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A538" w14:textId="41CCFB70" w:rsidR="005A2593" w:rsidRPr="00646EE9" w:rsidRDefault="005A2593" w:rsidP="005A2593">
      <w:pPr>
        <w:pStyle w:val="Nadpis1"/>
        <w:jc w:val="center"/>
        <w:rPr>
          <w:rFonts w:ascii="Arial" w:hAnsi="Arial" w:cs="Arial"/>
          <w:b/>
          <w:bCs/>
          <w:color w:val="auto"/>
          <w:sz w:val="24"/>
          <w:szCs w:val="24"/>
        </w:rPr>
      </w:pPr>
      <w:r w:rsidRPr="00646EE9">
        <w:rPr>
          <w:rFonts w:ascii="Arial" w:hAnsi="Arial" w:cs="Arial"/>
          <w:b/>
          <w:bCs/>
          <w:color w:val="auto"/>
          <w:sz w:val="24"/>
          <w:szCs w:val="24"/>
        </w:rPr>
        <w:t xml:space="preserve">  </w:t>
      </w:r>
      <w:bookmarkStart w:id="0" w:name="_Hlk34290228"/>
      <w:r w:rsidRPr="00646EE9">
        <w:rPr>
          <w:rFonts w:ascii="Arial" w:hAnsi="Arial" w:cs="Arial"/>
          <w:b/>
          <w:bCs/>
          <w:color w:val="auto"/>
          <w:sz w:val="24"/>
          <w:szCs w:val="24"/>
        </w:rPr>
        <w:t xml:space="preserve">SMLOUVA O </w:t>
      </w:r>
      <w:r w:rsidR="0028145B">
        <w:rPr>
          <w:rFonts w:ascii="Arial" w:hAnsi="Arial" w:cs="Arial"/>
          <w:b/>
          <w:bCs/>
          <w:color w:val="auto"/>
          <w:sz w:val="24"/>
          <w:szCs w:val="24"/>
        </w:rPr>
        <w:t>PŘEVZETÍ, ODVOZU A VYUŽITÍ TŘÍDĚNÝCH ODPADŮ</w:t>
      </w:r>
    </w:p>
    <w:p w14:paraId="483B3208" w14:textId="77777777" w:rsidR="005A2593" w:rsidRPr="005A2593" w:rsidRDefault="005A2593" w:rsidP="005A2593">
      <w:pPr>
        <w:rPr>
          <w:rFonts w:ascii="Arial" w:hAnsi="Arial" w:cs="Arial"/>
        </w:rPr>
      </w:pPr>
    </w:p>
    <w:p w14:paraId="21FB2AD5" w14:textId="5683ED55" w:rsidR="005A2593" w:rsidRPr="005A2593" w:rsidRDefault="005A2593" w:rsidP="005A2593">
      <w:pPr>
        <w:jc w:val="center"/>
        <w:rPr>
          <w:rFonts w:ascii="Arial" w:hAnsi="Arial" w:cs="Arial"/>
        </w:rPr>
      </w:pPr>
      <w:r w:rsidRPr="005A2593">
        <w:rPr>
          <w:rFonts w:ascii="Arial" w:hAnsi="Arial" w:cs="Arial"/>
          <w:bCs/>
        </w:rPr>
        <w:t xml:space="preserve">uzavřená </w:t>
      </w:r>
      <w:r w:rsidRPr="005A2593">
        <w:rPr>
          <w:rFonts w:ascii="Arial" w:hAnsi="Arial" w:cs="Arial"/>
        </w:rPr>
        <w:t>dohodou smluvních stran na základě ustanovení § 1746 odst. 2  zákona</w:t>
      </w:r>
      <w:r w:rsidR="00646EE9">
        <w:rPr>
          <w:rFonts w:ascii="Arial" w:hAnsi="Arial" w:cs="Arial"/>
        </w:rPr>
        <w:t xml:space="preserve"> </w:t>
      </w:r>
      <w:r w:rsidRPr="005A2593">
        <w:rPr>
          <w:rFonts w:ascii="Arial" w:hAnsi="Arial" w:cs="Arial"/>
        </w:rPr>
        <w:t xml:space="preserve">č. 89/2012 Sb., občanský zákoník, ve znění pozdějších předpisů (dále jen „občanský zákoník“), </w:t>
      </w:r>
    </w:p>
    <w:p w14:paraId="1142C73A" w14:textId="77777777" w:rsidR="005A2593" w:rsidRPr="005A2593" w:rsidRDefault="005A2593" w:rsidP="005A2593">
      <w:pPr>
        <w:jc w:val="center"/>
        <w:rPr>
          <w:rFonts w:ascii="Arial" w:hAnsi="Arial" w:cs="Arial"/>
        </w:rPr>
      </w:pPr>
    </w:p>
    <w:p w14:paraId="6887BD85" w14:textId="2CABCCF3" w:rsidR="00646EE9" w:rsidRDefault="005A2593" w:rsidP="005A2593">
      <w:pPr>
        <w:rPr>
          <w:rFonts w:ascii="Arial" w:hAnsi="Arial" w:cs="Arial"/>
        </w:rPr>
      </w:pPr>
      <w:r w:rsidRPr="005A2593">
        <w:rPr>
          <w:rFonts w:ascii="Arial" w:hAnsi="Arial" w:cs="Arial"/>
        </w:rPr>
        <w:t xml:space="preserve">Číslo smlouvy zhotovitele:                                                 </w:t>
      </w:r>
    </w:p>
    <w:p w14:paraId="49E1B517" w14:textId="3A7E805E" w:rsidR="005A2593" w:rsidRPr="005A2593" w:rsidRDefault="005A2593" w:rsidP="005A2593">
      <w:pPr>
        <w:rPr>
          <w:rFonts w:ascii="Arial" w:hAnsi="Arial" w:cs="Arial"/>
        </w:rPr>
      </w:pPr>
      <w:r w:rsidRPr="005A2593">
        <w:rPr>
          <w:rFonts w:ascii="Arial" w:hAnsi="Arial" w:cs="Arial"/>
        </w:rPr>
        <w:t xml:space="preserve">Číslo smlouvy objednatele:  </w:t>
      </w:r>
    </w:p>
    <w:p w14:paraId="72ED15F5" w14:textId="77777777" w:rsidR="005A2593" w:rsidRPr="005A2593" w:rsidRDefault="005A2593" w:rsidP="005A2593">
      <w:pPr>
        <w:rPr>
          <w:rFonts w:ascii="Arial" w:hAnsi="Arial" w:cs="Arial"/>
        </w:rPr>
      </w:pPr>
    </w:p>
    <w:p w14:paraId="0137152D" w14:textId="22975C6B" w:rsidR="005A2593" w:rsidRPr="005A2593" w:rsidRDefault="005A2593" w:rsidP="00476F90">
      <w:pPr>
        <w:jc w:val="center"/>
        <w:rPr>
          <w:rFonts w:ascii="Arial" w:hAnsi="Arial" w:cs="Arial"/>
          <w:b/>
          <w:bCs/>
        </w:rPr>
      </w:pPr>
      <w:r w:rsidRPr="005A2593">
        <w:rPr>
          <w:rFonts w:ascii="Arial" w:hAnsi="Arial" w:cs="Arial"/>
          <w:b/>
          <w:bCs/>
        </w:rPr>
        <w:t>Smluvní strany</w:t>
      </w:r>
    </w:p>
    <w:p w14:paraId="39340A95" w14:textId="77777777" w:rsidR="005A2593" w:rsidRPr="005A2593" w:rsidRDefault="005A2593" w:rsidP="005A2593">
      <w:pPr>
        <w:jc w:val="both"/>
        <w:rPr>
          <w:rFonts w:ascii="Arial" w:hAnsi="Arial" w:cs="Arial"/>
          <w:b/>
          <w:bCs/>
        </w:rPr>
      </w:pPr>
    </w:p>
    <w:p w14:paraId="1C86C88E" w14:textId="77777777" w:rsidR="005A2593" w:rsidRDefault="005A2593" w:rsidP="005A2593">
      <w:pPr>
        <w:numPr>
          <w:ilvl w:val="0"/>
          <w:numId w:val="8"/>
        </w:numPr>
        <w:suppressAutoHyphens/>
        <w:ind w:left="284" w:hanging="284"/>
        <w:rPr>
          <w:rFonts w:ascii="Arial" w:hAnsi="Arial" w:cs="Arial"/>
          <w:b/>
        </w:rPr>
      </w:pPr>
      <w:r w:rsidRPr="005A2593">
        <w:rPr>
          <w:rFonts w:ascii="Arial" w:hAnsi="Arial" w:cs="Arial"/>
          <w:b/>
        </w:rPr>
        <w:t>Objednatel:</w:t>
      </w:r>
      <w:r w:rsidRPr="005A2593">
        <w:rPr>
          <w:rFonts w:ascii="Arial" w:hAnsi="Arial" w:cs="Arial"/>
          <w:b/>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46EE9" w14:paraId="4E7C46CE" w14:textId="77777777" w:rsidTr="00C038AA">
        <w:tc>
          <w:tcPr>
            <w:tcW w:w="4531" w:type="dxa"/>
          </w:tcPr>
          <w:p w14:paraId="4992837C" w14:textId="2D637A38" w:rsidR="00646EE9" w:rsidRDefault="00646EE9" w:rsidP="00476F90">
            <w:pPr>
              <w:keepNext/>
              <w:widowControl w:val="0"/>
              <w:suppressAutoHyphens/>
              <w:ind w:left="170" w:right="170"/>
              <w:jc w:val="both"/>
              <w:rPr>
                <w:rFonts w:ascii="Arial" w:hAnsi="Arial" w:cs="Arial"/>
                <w:b/>
              </w:rPr>
            </w:pPr>
            <w:r>
              <w:rPr>
                <w:rFonts w:ascii="Arial" w:hAnsi="Arial" w:cs="Arial"/>
                <w:b/>
              </w:rPr>
              <w:t xml:space="preserve">Univerzita Karlova </w:t>
            </w:r>
          </w:p>
        </w:tc>
        <w:tc>
          <w:tcPr>
            <w:tcW w:w="4531" w:type="dxa"/>
          </w:tcPr>
          <w:p w14:paraId="14CB189F" w14:textId="77777777" w:rsidR="00646EE9" w:rsidRDefault="00646EE9" w:rsidP="00476F90">
            <w:pPr>
              <w:keepNext/>
              <w:widowControl w:val="0"/>
              <w:suppressAutoHyphens/>
              <w:ind w:left="170" w:right="170"/>
              <w:jc w:val="both"/>
              <w:rPr>
                <w:rFonts w:ascii="Arial" w:hAnsi="Arial" w:cs="Arial"/>
                <w:b/>
              </w:rPr>
            </w:pPr>
          </w:p>
        </w:tc>
      </w:tr>
      <w:tr w:rsidR="00646EE9" w14:paraId="3864C446" w14:textId="77777777" w:rsidTr="00C038AA">
        <w:tc>
          <w:tcPr>
            <w:tcW w:w="9062" w:type="dxa"/>
            <w:gridSpan w:val="2"/>
          </w:tcPr>
          <w:p w14:paraId="1B890BB7" w14:textId="77777777" w:rsidR="00476F90" w:rsidRDefault="000C6C12" w:rsidP="00476F90">
            <w:pPr>
              <w:keepNext/>
              <w:widowControl w:val="0"/>
              <w:ind w:left="170" w:right="170"/>
              <w:jc w:val="both"/>
              <w:rPr>
                <w:rFonts w:ascii="Arial" w:hAnsi="Arial" w:cs="Arial"/>
              </w:rPr>
            </w:pPr>
            <w:r w:rsidRPr="005A2593">
              <w:rPr>
                <w:rFonts w:ascii="Arial" w:hAnsi="Arial" w:cs="Arial"/>
              </w:rPr>
              <w:t>veřejná vysoká škola podle zákona č. 111/1998 Sb., o vysokých školách a o změně a doplnění dalších zákonů (zákon o vysokých školách), ve  znění pozdějších předpisů</w:t>
            </w:r>
          </w:p>
          <w:p w14:paraId="115D03BA" w14:textId="5240D06F" w:rsidR="00646EE9" w:rsidRPr="000C6C12" w:rsidRDefault="000C6C12" w:rsidP="00476F90">
            <w:pPr>
              <w:keepNext/>
              <w:widowControl w:val="0"/>
              <w:ind w:left="170" w:right="170"/>
              <w:jc w:val="both"/>
              <w:rPr>
                <w:rFonts w:ascii="Arial" w:hAnsi="Arial" w:cs="Arial"/>
                <w:bCs/>
              </w:rPr>
            </w:pPr>
            <w:r w:rsidRPr="000C6C12">
              <w:rPr>
                <w:rFonts w:ascii="Arial" w:hAnsi="Arial" w:cs="Arial"/>
                <w:bCs/>
              </w:rPr>
              <w:t>do obchodního rejstříku se nezapisuje</w:t>
            </w:r>
          </w:p>
        </w:tc>
      </w:tr>
      <w:tr w:rsidR="00646EE9" w14:paraId="4F3794CD" w14:textId="77777777" w:rsidTr="00C038AA">
        <w:tc>
          <w:tcPr>
            <w:tcW w:w="4531" w:type="dxa"/>
          </w:tcPr>
          <w:p w14:paraId="0CCA72C5" w14:textId="45A5499F" w:rsidR="00646EE9" w:rsidRPr="000C6C12" w:rsidRDefault="00646EE9" w:rsidP="00476F90">
            <w:pPr>
              <w:keepNext/>
              <w:widowControl w:val="0"/>
              <w:suppressAutoHyphens/>
              <w:ind w:left="170" w:right="170"/>
              <w:jc w:val="both"/>
              <w:rPr>
                <w:rFonts w:ascii="Arial" w:hAnsi="Arial" w:cs="Arial"/>
                <w:bCs/>
              </w:rPr>
            </w:pPr>
            <w:r w:rsidRPr="000C6C12">
              <w:rPr>
                <w:rFonts w:ascii="Arial" w:hAnsi="Arial" w:cs="Arial"/>
                <w:bCs/>
              </w:rPr>
              <w:t>se sídlem:</w:t>
            </w:r>
          </w:p>
        </w:tc>
        <w:tc>
          <w:tcPr>
            <w:tcW w:w="4531" w:type="dxa"/>
          </w:tcPr>
          <w:p w14:paraId="4DA1B207" w14:textId="6A65C422" w:rsidR="00646EE9" w:rsidRDefault="00646EE9" w:rsidP="00476F90">
            <w:pPr>
              <w:keepNext/>
              <w:widowControl w:val="0"/>
              <w:suppressAutoHyphens/>
              <w:ind w:left="170" w:right="170"/>
              <w:jc w:val="both"/>
              <w:rPr>
                <w:rFonts w:ascii="Arial" w:hAnsi="Arial" w:cs="Arial"/>
                <w:b/>
              </w:rPr>
            </w:pPr>
            <w:r>
              <w:rPr>
                <w:rFonts w:ascii="Arial" w:hAnsi="Arial" w:cs="Arial"/>
                <w:b/>
              </w:rPr>
              <w:t>Ovocný trh 560/5, Staré Město,</w:t>
            </w:r>
            <w:r w:rsidR="00D26F82">
              <w:rPr>
                <w:rFonts w:ascii="Arial" w:hAnsi="Arial" w:cs="Arial"/>
                <w:b/>
              </w:rPr>
              <w:t xml:space="preserve"> </w:t>
            </w:r>
            <w:r w:rsidR="00F115C5">
              <w:rPr>
                <w:rFonts w:ascii="Arial" w:hAnsi="Arial" w:cs="Arial"/>
                <w:b/>
              </w:rPr>
              <w:t xml:space="preserve">116 36 Praha 1 </w:t>
            </w:r>
          </w:p>
        </w:tc>
      </w:tr>
      <w:tr w:rsidR="00646EE9" w14:paraId="266C197B" w14:textId="77777777" w:rsidTr="00C038AA">
        <w:tc>
          <w:tcPr>
            <w:tcW w:w="4531" w:type="dxa"/>
          </w:tcPr>
          <w:p w14:paraId="225469A5" w14:textId="15FCB53C" w:rsidR="00646EE9" w:rsidRPr="000C6C12" w:rsidRDefault="00646EE9" w:rsidP="00476F90">
            <w:pPr>
              <w:keepNext/>
              <w:widowControl w:val="0"/>
              <w:suppressAutoHyphens/>
              <w:ind w:left="170" w:right="170"/>
              <w:jc w:val="both"/>
              <w:rPr>
                <w:rFonts w:ascii="Arial" w:hAnsi="Arial" w:cs="Arial"/>
                <w:bCs/>
              </w:rPr>
            </w:pPr>
            <w:r w:rsidRPr="000C6C12">
              <w:rPr>
                <w:rFonts w:ascii="Arial" w:hAnsi="Arial" w:cs="Arial"/>
                <w:bCs/>
              </w:rPr>
              <w:t xml:space="preserve">ID datové schránky: </w:t>
            </w:r>
          </w:p>
        </w:tc>
        <w:tc>
          <w:tcPr>
            <w:tcW w:w="4531" w:type="dxa"/>
          </w:tcPr>
          <w:p w14:paraId="1B65AB5F" w14:textId="278F49D6" w:rsidR="00646EE9" w:rsidRDefault="00F115C5" w:rsidP="00476F90">
            <w:pPr>
              <w:keepNext/>
              <w:widowControl w:val="0"/>
              <w:suppressAutoHyphens/>
              <w:ind w:left="170" w:right="170"/>
              <w:jc w:val="both"/>
              <w:rPr>
                <w:rFonts w:ascii="Arial" w:hAnsi="Arial" w:cs="Arial"/>
                <w:b/>
              </w:rPr>
            </w:pPr>
            <w:r>
              <w:rPr>
                <w:rFonts w:ascii="Arial" w:hAnsi="Arial" w:cs="Arial"/>
                <w:b/>
              </w:rPr>
              <w:t>piyj9b4</w:t>
            </w:r>
          </w:p>
        </w:tc>
      </w:tr>
      <w:tr w:rsidR="00646EE9" w14:paraId="06420AEF" w14:textId="77777777" w:rsidTr="00C038AA">
        <w:tc>
          <w:tcPr>
            <w:tcW w:w="4531" w:type="dxa"/>
          </w:tcPr>
          <w:p w14:paraId="1C1A3F7B" w14:textId="035636E6" w:rsidR="00646EE9" w:rsidRPr="000C6C12" w:rsidRDefault="00646EE9" w:rsidP="00476F90">
            <w:pPr>
              <w:keepNext/>
              <w:widowControl w:val="0"/>
              <w:suppressAutoHyphens/>
              <w:ind w:left="170" w:right="170"/>
              <w:jc w:val="both"/>
              <w:rPr>
                <w:rFonts w:ascii="Arial" w:hAnsi="Arial" w:cs="Arial"/>
                <w:bCs/>
              </w:rPr>
            </w:pPr>
            <w:r w:rsidRPr="000C6C12">
              <w:rPr>
                <w:rFonts w:ascii="Arial" w:hAnsi="Arial" w:cs="Arial"/>
                <w:bCs/>
              </w:rPr>
              <w:t xml:space="preserve">ve věci součásti: </w:t>
            </w:r>
          </w:p>
        </w:tc>
        <w:tc>
          <w:tcPr>
            <w:tcW w:w="4531" w:type="dxa"/>
          </w:tcPr>
          <w:p w14:paraId="36020336" w14:textId="199CEADA" w:rsidR="00646EE9" w:rsidRPr="00F115C5" w:rsidRDefault="00F115C5" w:rsidP="00476F90">
            <w:pPr>
              <w:keepNext/>
              <w:widowControl w:val="0"/>
              <w:suppressAutoHyphens/>
              <w:ind w:right="170"/>
              <w:jc w:val="both"/>
              <w:rPr>
                <w:rFonts w:ascii="Arial" w:hAnsi="Arial" w:cs="Arial"/>
                <w:b/>
              </w:rPr>
            </w:pPr>
            <w:r>
              <w:rPr>
                <w:rFonts w:ascii="Arial" w:hAnsi="Arial" w:cs="Arial"/>
                <w:b/>
              </w:rPr>
              <w:t xml:space="preserve">  1.lékařská fakulta </w:t>
            </w:r>
          </w:p>
        </w:tc>
      </w:tr>
      <w:tr w:rsidR="00646EE9" w14:paraId="6D582493" w14:textId="77777777" w:rsidTr="00C038AA">
        <w:tc>
          <w:tcPr>
            <w:tcW w:w="4531" w:type="dxa"/>
          </w:tcPr>
          <w:p w14:paraId="2EAA1DE9" w14:textId="52E6C1B1" w:rsidR="00646EE9" w:rsidRPr="000C6C12" w:rsidRDefault="000C6C12" w:rsidP="00476F90">
            <w:pPr>
              <w:keepNext/>
              <w:widowControl w:val="0"/>
              <w:suppressAutoHyphens/>
              <w:ind w:left="170" w:right="170"/>
              <w:jc w:val="both"/>
              <w:rPr>
                <w:rFonts w:ascii="Arial" w:hAnsi="Arial" w:cs="Arial"/>
                <w:bCs/>
              </w:rPr>
            </w:pPr>
            <w:r w:rsidRPr="000C6C12">
              <w:rPr>
                <w:rFonts w:ascii="Arial" w:hAnsi="Arial" w:cs="Arial"/>
                <w:bCs/>
              </w:rPr>
              <w:t xml:space="preserve">kontaktní adresa: </w:t>
            </w:r>
          </w:p>
        </w:tc>
        <w:tc>
          <w:tcPr>
            <w:tcW w:w="4531" w:type="dxa"/>
          </w:tcPr>
          <w:p w14:paraId="4F4A3821" w14:textId="33EA6CF6" w:rsidR="00646EE9" w:rsidRDefault="00F115C5" w:rsidP="00476F90">
            <w:pPr>
              <w:keepNext/>
              <w:widowControl w:val="0"/>
              <w:suppressAutoHyphens/>
              <w:ind w:left="170" w:right="170"/>
              <w:jc w:val="both"/>
              <w:rPr>
                <w:rFonts w:ascii="Arial" w:hAnsi="Arial" w:cs="Arial"/>
                <w:b/>
              </w:rPr>
            </w:pPr>
            <w:r>
              <w:rPr>
                <w:rFonts w:ascii="Arial" w:hAnsi="Arial" w:cs="Arial"/>
                <w:b/>
              </w:rPr>
              <w:t xml:space="preserve">Kateřinská 1660/32, Nové Město, 121 08 Praha 2 </w:t>
            </w:r>
          </w:p>
        </w:tc>
      </w:tr>
      <w:tr w:rsidR="00646EE9" w14:paraId="6D9AB0C4" w14:textId="77777777" w:rsidTr="00C038AA">
        <w:tc>
          <w:tcPr>
            <w:tcW w:w="4531" w:type="dxa"/>
          </w:tcPr>
          <w:p w14:paraId="69800C64" w14:textId="5BBE80DA" w:rsidR="00646EE9" w:rsidRPr="000C6C12" w:rsidRDefault="000C6C12" w:rsidP="00476F90">
            <w:pPr>
              <w:keepNext/>
              <w:widowControl w:val="0"/>
              <w:suppressAutoHyphens/>
              <w:ind w:left="170" w:right="170"/>
              <w:jc w:val="both"/>
              <w:rPr>
                <w:rFonts w:ascii="Arial" w:hAnsi="Arial" w:cs="Arial"/>
                <w:bCs/>
              </w:rPr>
            </w:pPr>
            <w:r w:rsidRPr="000C6C12">
              <w:rPr>
                <w:rFonts w:ascii="Arial" w:hAnsi="Arial" w:cs="Arial"/>
                <w:bCs/>
              </w:rPr>
              <w:t>zastoupen ve věcech smluvních:</w:t>
            </w:r>
          </w:p>
        </w:tc>
        <w:tc>
          <w:tcPr>
            <w:tcW w:w="4531" w:type="dxa"/>
          </w:tcPr>
          <w:p w14:paraId="7068553B" w14:textId="03859BBD" w:rsidR="00646EE9" w:rsidRDefault="00F115C5" w:rsidP="00476F90">
            <w:pPr>
              <w:keepNext/>
              <w:widowControl w:val="0"/>
              <w:suppressAutoHyphens/>
              <w:ind w:left="170" w:right="170"/>
              <w:jc w:val="both"/>
              <w:rPr>
                <w:rFonts w:ascii="Arial" w:hAnsi="Arial" w:cs="Arial"/>
                <w:b/>
              </w:rPr>
            </w:pPr>
            <w:r>
              <w:rPr>
                <w:rFonts w:ascii="Arial" w:hAnsi="Arial" w:cs="Arial"/>
                <w:b/>
              </w:rPr>
              <w:t>prof. MUDr. Martinem Vokurkou, CSc., děkanem 1. lékařské fakulty</w:t>
            </w:r>
          </w:p>
        </w:tc>
      </w:tr>
      <w:tr w:rsidR="00646EE9" w14:paraId="2F0DFD26" w14:textId="77777777" w:rsidTr="00C038AA">
        <w:tc>
          <w:tcPr>
            <w:tcW w:w="4531" w:type="dxa"/>
          </w:tcPr>
          <w:p w14:paraId="627C449D" w14:textId="481D23FA" w:rsidR="00646EE9" w:rsidRDefault="000C6C12" w:rsidP="00476F90">
            <w:pPr>
              <w:keepNext/>
              <w:widowControl w:val="0"/>
              <w:suppressAutoHyphens/>
              <w:ind w:left="170" w:right="170"/>
              <w:jc w:val="both"/>
              <w:rPr>
                <w:rFonts w:ascii="Arial" w:hAnsi="Arial" w:cs="Arial"/>
                <w:b/>
              </w:rPr>
            </w:pPr>
            <w:r>
              <w:rPr>
                <w:rFonts w:ascii="Arial" w:hAnsi="Arial" w:cs="Arial"/>
                <w:b/>
              </w:rPr>
              <w:t>IČO:</w:t>
            </w:r>
          </w:p>
        </w:tc>
        <w:tc>
          <w:tcPr>
            <w:tcW w:w="4531" w:type="dxa"/>
          </w:tcPr>
          <w:p w14:paraId="54612D26" w14:textId="28DF8B88" w:rsidR="00646EE9" w:rsidRDefault="00980C79" w:rsidP="00476F90">
            <w:pPr>
              <w:keepNext/>
              <w:widowControl w:val="0"/>
              <w:suppressAutoHyphens/>
              <w:ind w:left="170" w:right="170"/>
              <w:jc w:val="both"/>
              <w:rPr>
                <w:rFonts w:ascii="Arial" w:hAnsi="Arial" w:cs="Arial"/>
                <w:b/>
              </w:rPr>
            </w:pPr>
            <w:r>
              <w:rPr>
                <w:rFonts w:ascii="Arial" w:hAnsi="Arial" w:cs="Arial"/>
                <w:b/>
              </w:rPr>
              <w:t>00216208</w:t>
            </w:r>
          </w:p>
        </w:tc>
      </w:tr>
      <w:tr w:rsidR="000C6C12" w14:paraId="525B396B" w14:textId="77777777" w:rsidTr="00C038AA">
        <w:tc>
          <w:tcPr>
            <w:tcW w:w="4531" w:type="dxa"/>
          </w:tcPr>
          <w:p w14:paraId="61AA0544" w14:textId="29C4F0B6" w:rsidR="000C6C12" w:rsidRDefault="000C6C12" w:rsidP="00476F90">
            <w:pPr>
              <w:keepNext/>
              <w:widowControl w:val="0"/>
              <w:suppressAutoHyphens/>
              <w:ind w:left="170" w:right="170"/>
              <w:jc w:val="both"/>
              <w:rPr>
                <w:rFonts w:ascii="Arial" w:hAnsi="Arial" w:cs="Arial"/>
                <w:b/>
              </w:rPr>
            </w:pPr>
            <w:r>
              <w:rPr>
                <w:rFonts w:ascii="Arial" w:hAnsi="Arial" w:cs="Arial"/>
                <w:b/>
              </w:rPr>
              <w:t>DIČ:</w:t>
            </w:r>
          </w:p>
        </w:tc>
        <w:tc>
          <w:tcPr>
            <w:tcW w:w="4531" w:type="dxa"/>
          </w:tcPr>
          <w:p w14:paraId="5298FE29" w14:textId="0AC89CE5" w:rsidR="000C6C12" w:rsidRDefault="00980C79" w:rsidP="00476F90">
            <w:pPr>
              <w:keepNext/>
              <w:widowControl w:val="0"/>
              <w:suppressAutoHyphens/>
              <w:ind w:left="170" w:right="170"/>
              <w:jc w:val="both"/>
              <w:rPr>
                <w:rFonts w:ascii="Arial" w:hAnsi="Arial" w:cs="Arial"/>
                <w:b/>
              </w:rPr>
            </w:pPr>
            <w:r>
              <w:rPr>
                <w:rFonts w:ascii="Arial" w:hAnsi="Arial" w:cs="Arial"/>
                <w:b/>
              </w:rPr>
              <w:t>CZ00216208</w:t>
            </w:r>
          </w:p>
        </w:tc>
      </w:tr>
      <w:tr w:rsidR="000C6C12" w14:paraId="61CB302D" w14:textId="77777777" w:rsidTr="00C038AA">
        <w:tc>
          <w:tcPr>
            <w:tcW w:w="4531" w:type="dxa"/>
          </w:tcPr>
          <w:p w14:paraId="449924A8" w14:textId="2BECD67C" w:rsidR="000C6C12" w:rsidRDefault="00F115C5" w:rsidP="00476F90">
            <w:pPr>
              <w:keepNext/>
              <w:widowControl w:val="0"/>
              <w:suppressAutoHyphens/>
              <w:ind w:left="170" w:right="170"/>
              <w:jc w:val="both"/>
              <w:rPr>
                <w:rFonts w:ascii="Arial" w:hAnsi="Arial" w:cs="Arial"/>
                <w:b/>
              </w:rPr>
            </w:pPr>
            <w:r>
              <w:rPr>
                <w:rFonts w:ascii="Arial" w:hAnsi="Arial" w:cs="Arial"/>
                <w:b/>
              </w:rPr>
              <w:t xml:space="preserve">bankovní spojení: </w:t>
            </w:r>
          </w:p>
        </w:tc>
        <w:tc>
          <w:tcPr>
            <w:tcW w:w="4531" w:type="dxa"/>
          </w:tcPr>
          <w:p w14:paraId="42200777" w14:textId="68E2DB7B" w:rsidR="000C6C12" w:rsidRDefault="00980C79" w:rsidP="00476F90">
            <w:pPr>
              <w:keepNext/>
              <w:widowControl w:val="0"/>
              <w:suppressAutoHyphens/>
              <w:ind w:left="170" w:right="170"/>
              <w:jc w:val="both"/>
              <w:rPr>
                <w:rFonts w:ascii="Arial" w:hAnsi="Arial" w:cs="Arial"/>
                <w:b/>
              </w:rPr>
            </w:pPr>
            <w:r>
              <w:rPr>
                <w:rFonts w:ascii="Arial" w:hAnsi="Arial" w:cs="Arial"/>
                <w:b/>
              </w:rPr>
              <w:t>KB Praha, č.ú. 37434021/0100</w:t>
            </w:r>
          </w:p>
        </w:tc>
      </w:tr>
    </w:tbl>
    <w:p w14:paraId="123E76F5" w14:textId="77777777" w:rsidR="005A2593" w:rsidRPr="005A2593" w:rsidRDefault="005A2593" w:rsidP="005A2593">
      <w:pPr>
        <w:tabs>
          <w:tab w:val="left" w:pos="284"/>
        </w:tabs>
        <w:jc w:val="both"/>
        <w:rPr>
          <w:rFonts w:ascii="Arial" w:hAnsi="Arial" w:cs="Arial"/>
          <w:i/>
        </w:rPr>
      </w:pPr>
      <w:r w:rsidRPr="005A2593">
        <w:rPr>
          <w:rFonts w:ascii="Arial" w:hAnsi="Arial" w:cs="Arial"/>
          <w:b/>
        </w:rPr>
        <w:t>(dále jen „Objednatel“)</w:t>
      </w:r>
    </w:p>
    <w:p w14:paraId="01664F3A" w14:textId="77777777" w:rsidR="005A2593" w:rsidRPr="005A2593" w:rsidRDefault="005A2593" w:rsidP="005A2593">
      <w:pPr>
        <w:ind w:right="-199"/>
        <w:rPr>
          <w:rFonts w:ascii="Arial" w:hAnsi="Arial" w:cs="Arial"/>
          <w:b/>
        </w:rPr>
      </w:pPr>
    </w:p>
    <w:p w14:paraId="4CFA1CB7" w14:textId="49F6F1FF" w:rsidR="005A2593" w:rsidRDefault="005A2593" w:rsidP="00980C79">
      <w:pPr>
        <w:pStyle w:val="Odstavecseseznamem"/>
        <w:numPr>
          <w:ilvl w:val="0"/>
          <w:numId w:val="8"/>
        </w:numPr>
        <w:suppressAutoHyphens/>
        <w:ind w:left="284" w:hanging="284"/>
        <w:rPr>
          <w:rFonts w:ascii="Arial" w:hAnsi="Arial" w:cs="Arial"/>
          <w:b/>
        </w:rPr>
      </w:pPr>
      <w:r w:rsidRPr="00980C79">
        <w:rPr>
          <w:rFonts w:ascii="Arial" w:hAnsi="Arial" w:cs="Arial"/>
          <w:b/>
        </w:rPr>
        <w:t>Zhotovitel: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0C79" w14:paraId="2D755576" w14:textId="77777777" w:rsidTr="00C038AA">
        <w:tc>
          <w:tcPr>
            <w:tcW w:w="4531" w:type="dxa"/>
          </w:tcPr>
          <w:p w14:paraId="36DD79F4" w14:textId="6DACEAAF" w:rsidR="00980C79" w:rsidRPr="00980C79" w:rsidRDefault="00980C79" w:rsidP="00476F90">
            <w:pPr>
              <w:keepNext/>
              <w:keepLines/>
              <w:suppressAutoHyphens/>
              <w:spacing w:before="120" w:line="192" w:lineRule="auto"/>
              <w:jc w:val="both"/>
              <w:rPr>
                <w:rFonts w:ascii="Arial" w:hAnsi="Arial" w:cs="Arial"/>
                <w:bCs/>
              </w:rPr>
            </w:pPr>
            <w:r w:rsidRPr="00980C79">
              <w:rPr>
                <w:rFonts w:ascii="Arial" w:hAnsi="Arial" w:cs="Arial"/>
                <w:bCs/>
              </w:rPr>
              <w:t>“</w:t>
            </w:r>
            <w:r w:rsidRPr="00476F90">
              <w:rPr>
                <w:rFonts w:ascii="Arial" w:hAnsi="Arial" w:cs="Arial"/>
                <w:b/>
              </w:rPr>
              <w:t>vyplní dodavatel”</w:t>
            </w:r>
          </w:p>
        </w:tc>
        <w:tc>
          <w:tcPr>
            <w:tcW w:w="4531" w:type="dxa"/>
          </w:tcPr>
          <w:p w14:paraId="699C54FD" w14:textId="77777777" w:rsidR="00980C79" w:rsidRDefault="00980C79" w:rsidP="00476F90">
            <w:pPr>
              <w:keepNext/>
              <w:keepLines/>
              <w:suppressAutoHyphens/>
              <w:spacing w:before="120" w:line="192" w:lineRule="auto"/>
              <w:jc w:val="both"/>
              <w:rPr>
                <w:rFonts w:ascii="Arial" w:hAnsi="Arial" w:cs="Arial"/>
                <w:b/>
              </w:rPr>
            </w:pPr>
          </w:p>
        </w:tc>
      </w:tr>
      <w:tr w:rsidR="00980C79" w14:paraId="5852F775" w14:textId="77777777" w:rsidTr="00C038AA">
        <w:tc>
          <w:tcPr>
            <w:tcW w:w="4531" w:type="dxa"/>
          </w:tcPr>
          <w:p w14:paraId="095C6AC2" w14:textId="4176BCCC" w:rsidR="00980C79" w:rsidRPr="00980C79" w:rsidRDefault="00980C79" w:rsidP="00476F90">
            <w:pPr>
              <w:keepNext/>
              <w:keepLines/>
              <w:suppressAutoHyphens/>
              <w:spacing w:before="120" w:line="192" w:lineRule="auto"/>
              <w:jc w:val="both"/>
              <w:rPr>
                <w:rFonts w:ascii="Arial" w:hAnsi="Arial" w:cs="Arial"/>
                <w:bCs/>
              </w:rPr>
            </w:pPr>
            <w:r w:rsidRPr="00980C79">
              <w:rPr>
                <w:rFonts w:ascii="Arial" w:hAnsi="Arial" w:cs="Arial"/>
                <w:bCs/>
              </w:rPr>
              <w:t xml:space="preserve">sídlo/místo podnikání: </w:t>
            </w:r>
          </w:p>
        </w:tc>
        <w:tc>
          <w:tcPr>
            <w:tcW w:w="4531" w:type="dxa"/>
          </w:tcPr>
          <w:p w14:paraId="3978549E" w14:textId="7FA8B661" w:rsidR="00980C79" w:rsidRDefault="00980C79" w:rsidP="00476F90">
            <w:pPr>
              <w:keepNext/>
              <w:keepLines/>
              <w:suppressAutoHyphens/>
              <w:spacing w:before="120" w:line="192" w:lineRule="auto"/>
              <w:jc w:val="both"/>
              <w:rPr>
                <w:rFonts w:ascii="Arial" w:hAnsi="Arial" w:cs="Arial"/>
                <w:b/>
              </w:rPr>
            </w:pPr>
            <w:r>
              <w:rPr>
                <w:rFonts w:ascii="Arial" w:hAnsi="Arial" w:cs="Arial"/>
                <w:b/>
              </w:rPr>
              <w:t>“vyplní dodavatel”</w:t>
            </w:r>
          </w:p>
        </w:tc>
      </w:tr>
      <w:tr w:rsidR="00980C79" w14:paraId="29286644" w14:textId="77777777" w:rsidTr="00C038AA">
        <w:tc>
          <w:tcPr>
            <w:tcW w:w="4531" w:type="dxa"/>
          </w:tcPr>
          <w:p w14:paraId="01EC16FA" w14:textId="37B84CA6" w:rsidR="00980C79" w:rsidRPr="00980C79" w:rsidRDefault="00980C79" w:rsidP="00476F90">
            <w:pPr>
              <w:keepNext/>
              <w:keepLines/>
              <w:suppressAutoHyphens/>
              <w:spacing w:before="120" w:line="192" w:lineRule="auto"/>
              <w:jc w:val="both"/>
              <w:rPr>
                <w:rFonts w:ascii="Arial" w:hAnsi="Arial" w:cs="Arial"/>
                <w:bCs/>
              </w:rPr>
            </w:pPr>
            <w:r w:rsidRPr="00980C79">
              <w:rPr>
                <w:rFonts w:ascii="Arial" w:hAnsi="Arial" w:cs="Arial"/>
                <w:bCs/>
              </w:rPr>
              <w:t xml:space="preserve">korespondenční adresa: </w:t>
            </w:r>
          </w:p>
        </w:tc>
        <w:tc>
          <w:tcPr>
            <w:tcW w:w="4531" w:type="dxa"/>
          </w:tcPr>
          <w:p w14:paraId="593A35A2" w14:textId="50346E1F" w:rsidR="00980C79" w:rsidRDefault="00980C79" w:rsidP="00476F90">
            <w:pPr>
              <w:keepNext/>
              <w:keepLines/>
              <w:suppressAutoHyphens/>
              <w:spacing w:before="120" w:line="192" w:lineRule="auto"/>
              <w:jc w:val="both"/>
              <w:rPr>
                <w:rFonts w:ascii="Arial" w:hAnsi="Arial" w:cs="Arial"/>
                <w:b/>
              </w:rPr>
            </w:pPr>
            <w:r>
              <w:rPr>
                <w:rFonts w:ascii="Arial" w:hAnsi="Arial" w:cs="Arial"/>
                <w:b/>
              </w:rPr>
              <w:t>“vyplní dodavatel”</w:t>
            </w:r>
          </w:p>
        </w:tc>
      </w:tr>
      <w:tr w:rsidR="00980C79" w14:paraId="08CC84DD" w14:textId="77777777" w:rsidTr="00C038AA">
        <w:tc>
          <w:tcPr>
            <w:tcW w:w="4531" w:type="dxa"/>
          </w:tcPr>
          <w:p w14:paraId="0DE80417" w14:textId="0A3E46C1" w:rsidR="00980C79" w:rsidRPr="00980C79" w:rsidRDefault="00980C79" w:rsidP="00476F90">
            <w:pPr>
              <w:keepNext/>
              <w:keepLines/>
              <w:suppressAutoHyphens/>
              <w:spacing w:before="120" w:line="192" w:lineRule="auto"/>
              <w:jc w:val="both"/>
              <w:rPr>
                <w:rFonts w:ascii="Arial" w:hAnsi="Arial" w:cs="Arial"/>
                <w:bCs/>
              </w:rPr>
            </w:pPr>
            <w:r w:rsidRPr="00980C79">
              <w:rPr>
                <w:rFonts w:ascii="Arial" w:hAnsi="Arial" w:cs="Arial"/>
                <w:bCs/>
              </w:rPr>
              <w:t>zastoupen:</w:t>
            </w:r>
          </w:p>
        </w:tc>
        <w:tc>
          <w:tcPr>
            <w:tcW w:w="4531" w:type="dxa"/>
          </w:tcPr>
          <w:p w14:paraId="18F1A17A" w14:textId="0469B172" w:rsidR="00980C79" w:rsidRDefault="00980C79" w:rsidP="00476F90">
            <w:pPr>
              <w:keepNext/>
              <w:keepLines/>
              <w:suppressAutoHyphens/>
              <w:spacing w:before="120" w:line="192" w:lineRule="auto"/>
              <w:jc w:val="both"/>
              <w:rPr>
                <w:rFonts w:ascii="Arial" w:hAnsi="Arial" w:cs="Arial"/>
                <w:b/>
              </w:rPr>
            </w:pPr>
            <w:r>
              <w:rPr>
                <w:rFonts w:ascii="Arial" w:hAnsi="Arial" w:cs="Arial"/>
                <w:b/>
              </w:rPr>
              <w:t>“vyplní dodavatel”</w:t>
            </w:r>
          </w:p>
        </w:tc>
      </w:tr>
      <w:tr w:rsidR="00980C79" w14:paraId="73AD683A" w14:textId="77777777" w:rsidTr="00C038AA">
        <w:tc>
          <w:tcPr>
            <w:tcW w:w="4531" w:type="dxa"/>
          </w:tcPr>
          <w:p w14:paraId="2911C6F6" w14:textId="79D3FD2B" w:rsidR="00980C79" w:rsidRPr="00476F90" w:rsidRDefault="00980C79" w:rsidP="00476F90">
            <w:pPr>
              <w:keepNext/>
              <w:keepLines/>
              <w:suppressAutoHyphens/>
              <w:spacing w:before="120" w:line="192" w:lineRule="auto"/>
              <w:jc w:val="both"/>
              <w:rPr>
                <w:rFonts w:ascii="Arial" w:hAnsi="Arial" w:cs="Arial"/>
                <w:bCs/>
              </w:rPr>
            </w:pPr>
            <w:r w:rsidRPr="00476F90">
              <w:rPr>
                <w:rFonts w:ascii="Arial" w:hAnsi="Arial" w:cs="Arial"/>
                <w:bCs/>
              </w:rPr>
              <w:t>IČO:</w:t>
            </w:r>
          </w:p>
        </w:tc>
        <w:tc>
          <w:tcPr>
            <w:tcW w:w="4531" w:type="dxa"/>
          </w:tcPr>
          <w:p w14:paraId="2A0A9972" w14:textId="65C92792" w:rsidR="00980C79" w:rsidRDefault="00980C79" w:rsidP="00476F90">
            <w:pPr>
              <w:keepNext/>
              <w:keepLines/>
              <w:suppressAutoHyphens/>
              <w:spacing w:before="120" w:line="192" w:lineRule="auto"/>
              <w:jc w:val="both"/>
              <w:rPr>
                <w:rFonts w:ascii="Arial" w:hAnsi="Arial" w:cs="Arial"/>
                <w:b/>
              </w:rPr>
            </w:pPr>
            <w:r>
              <w:rPr>
                <w:rFonts w:ascii="Arial" w:hAnsi="Arial" w:cs="Arial"/>
                <w:b/>
              </w:rPr>
              <w:t>“vyplní dodavatel”</w:t>
            </w:r>
          </w:p>
        </w:tc>
      </w:tr>
      <w:tr w:rsidR="00980C79" w14:paraId="63F96D08" w14:textId="77777777" w:rsidTr="00C038AA">
        <w:tc>
          <w:tcPr>
            <w:tcW w:w="4531" w:type="dxa"/>
          </w:tcPr>
          <w:p w14:paraId="5E8473A7" w14:textId="086C4438" w:rsidR="00980C79" w:rsidRPr="00476F90" w:rsidRDefault="00980C79" w:rsidP="00476F90">
            <w:pPr>
              <w:keepNext/>
              <w:keepLines/>
              <w:suppressAutoHyphens/>
              <w:spacing w:before="120" w:line="192" w:lineRule="auto"/>
              <w:jc w:val="both"/>
              <w:rPr>
                <w:rFonts w:ascii="Arial" w:hAnsi="Arial" w:cs="Arial"/>
                <w:bCs/>
              </w:rPr>
            </w:pPr>
            <w:r w:rsidRPr="00476F90">
              <w:rPr>
                <w:rFonts w:ascii="Arial" w:hAnsi="Arial" w:cs="Arial"/>
                <w:bCs/>
              </w:rPr>
              <w:t xml:space="preserve">DIČ: </w:t>
            </w:r>
          </w:p>
        </w:tc>
        <w:tc>
          <w:tcPr>
            <w:tcW w:w="4531" w:type="dxa"/>
          </w:tcPr>
          <w:p w14:paraId="1A55ADCE" w14:textId="70FFFEFA" w:rsidR="00980C79" w:rsidRDefault="00980C79" w:rsidP="00476F90">
            <w:pPr>
              <w:keepNext/>
              <w:keepLines/>
              <w:suppressAutoHyphens/>
              <w:spacing w:before="120" w:line="192" w:lineRule="auto"/>
              <w:jc w:val="both"/>
              <w:rPr>
                <w:rFonts w:ascii="Arial" w:hAnsi="Arial" w:cs="Arial"/>
                <w:b/>
              </w:rPr>
            </w:pPr>
            <w:r>
              <w:rPr>
                <w:rFonts w:ascii="Arial" w:hAnsi="Arial" w:cs="Arial"/>
                <w:b/>
              </w:rPr>
              <w:t>“vyplní dodavatel”</w:t>
            </w:r>
          </w:p>
        </w:tc>
      </w:tr>
      <w:tr w:rsidR="00980C79" w14:paraId="24AE08D4" w14:textId="77777777" w:rsidTr="00C038AA">
        <w:tc>
          <w:tcPr>
            <w:tcW w:w="4531" w:type="dxa"/>
          </w:tcPr>
          <w:p w14:paraId="72D8CAC2" w14:textId="1F43AB2F" w:rsidR="00980C79" w:rsidRPr="00980C79" w:rsidRDefault="00980C79" w:rsidP="00476F90">
            <w:pPr>
              <w:keepNext/>
              <w:keepLines/>
              <w:suppressAutoHyphens/>
              <w:spacing w:before="120" w:line="192" w:lineRule="auto"/>
              <w:jc w:val="both"/>
              <w:rPr>
                <w:rFonts w:ascii="Arial" w:hAnsi="Arial" w:cs="Arial"/>
                <w:bCs/>
              </w:rPr>
            </w:pPr>
            <w:r w:rsidRPr="00980C79">
              <w:rPr>
                <w:rFonts w:ascii="Arial" w:hAnsi="Arial" w:cs="Arial"/>
                <w:bCs/>
              </w:rPr>
              <w:t xml:space="preserve">ID datové schránky: </w:t>
            </w:r>
          </w:p>
        </w:tc>
        <w:tc>
          <w:tcPr>
            <w:tcW w:w="4531" w:type="dxa"/>
          </w:tcPr>
          <w:p w14:paraId="01E7622D" w14:textId="27E5AF16" w:rsidR="00980C79" w:rsidRDefault="00980C79" w:rsidP="00476F90">
            <w:pPr>
              <w:keepNext/>
              <w:keepLines/>
              <w:suppressAutoHyphens/>
              <w:spacing w:before="120" w:line="192" w:lineRule="auto"/>
              <w:jc w:val="both"/>
              <w:rPr>
                <w:rFonts w:ascii="Arial" w:hAnsi="Arial" w:cs="Arial"/>
                <w:b/>
              </w:rPr>
            </w:pPr>
            <w:r>
              <w:rPr>
                <w:rFonts w:ascii="Arial" w:hAnsi="Arial" w:cs="Arial"/>
                <w:b/>
              </w:rPr>
              <w:t>“vyplní dodavatel”</w:t>
            </w:r>
          </w:p>
        </w:tc>
      </w:tr>
      <w:tr w:rsidR="00980C79" w14:paraId="293F3EE9" w14:textId="77777777" w:rsidTr="00C038AA">
        <w:tc>
          <w:tcPr>
            <w:tcW w:w="4531" w:type="dxa"/>
          </w:tcPr>
          <w:p w14:paraId="43957480" w14:textId="149A416F" w:rsidR="00980C79" w:rsidRPr="00980C79" w:rsidRDefault="00980C79" w:rsidP="00476F90">
            <w:pPr>
              <w:keepNext/>
              <w:keepLines/>
              <w:suppressAutoHyphens/>
              <w:spacing w:before="120" w:line="192" w:lineRule="auto"/>
              <w:jc w:val="both"/>
              <w:rPr>
                <w:rFonts w:ascii="Arial" w:hAnsi="Arial" w:cs="Arial"/>
                <w:bCs/>
              </w:rPr>
            </w:pPr>
            <w:r w:rsidRPr="00980C79">
              <w:rPr>
                <w:rFonts w:ascii="Arial" w:hAnsi="Arial" w:cs="Arial"/>
                <w:bCs/>
              </w:rPr>
              <w:t xml:space="preserve">bankovní spojení: </w:t>
            </w:r>
          </w:p>
        </w:tc>
        <w:tc>
          <w:tcPr>
            <w:tcW w:w="4531" w:type="dxa"/>
          </w:tcPr>
          <w:p w14:paraId="57A327EB" w14:textId="7506400E" w:rsidR="00980C79" w:rsidRDefault="00980C79" w:rsidP="00476F90">
            <w:pPr>
              <w:keepNext/>
              <w:keepLines/>
              <w:suppressAutoHyphens/>
              <w:spacing w:before="120" w:line="192" w:lineRule="auto"/>
              <w:jc w:val="both"/>
              <w:rPr>
                <w:rFonts w:ascii="Arial" w:hAnsi="Arial" w:cs="Arial"/>
                <w:b/>
              </w:rPr>
            </w:pPr>
            <w:r>
              <w:rPr>
                <w:rFonts w:ascii="Arial" w:hAnsi="Arial" w:cs="Arial"/>
                <w:b/>
              </w:rPr>
              <w:t>“vyplní dodavatel” a v případě, že je plátcem DPH, vyplní účet, který je uveřejněn v registru plátců DPH</w:t>
            </w:r>
          </w:p>
        </w:tc>
      </w:tr>
      <w:tr w:rsidR="00980C79" w14:paraId="7FF92EA6" w14:textId="77777777" w:rsidTr="00C038AA">
        <w:tc>
          <w:tcPr>
            <w:tcW w:w="4531" w:type="dxa"/>
          </w:tcPr>
          <w:p w14:paraId="68E27E03" w14:textId="6754818E" w:rsidR="00980C79" w:rsidRPr="00980C79" w:rsidRDefault="00980C79" w:rsidP="00476F90">
            <w:pPr>
              <w:keepNext/>
              <w:keepLines/>
              <w:suppressAutoHyphens/>
              <w:spacing w:before="120" w:line="192" w:lineRule="auto"/>
              <w:jc w:val="both"/>
              <w:rPr>
                <w:rFonts w:ascii="Arial" w:hAnsi="Arial" w:cs="Arial"/>
                <w:bCs/>
              </w:rPr>
            </w:pPr>
            <w:r w:rsidRPr="00980C79">
              <w:rPr>
                <w:rFonts w:ascii="Arial" w:hAnsi="Arial" w:cs="Arial"/>
                <w:bCs/>
              </w:rPr>
              <w:t xml:space="preserve">registrace: </w:t>
            </w:r>
          </w:p>
        </w:tc>
        <w:tc>
          <w:tcPr>
            <w:tcW w:w="4531" w:type="dxa"/>
          </w:tcPr>
          <w:p w14:paraId="54093312" w14:textId="20ABEAAC" w:rsidR="00980C79" w:rsidRDefault="00980C79" w:rsidP="00476F90">
            <w:pPr>
              <w:keepNext/>
              <w:keepLines/>
              <w:suppressAutoHyphens/>
              <w:spacing w:before="120" w:line="192" w:lineRule="auto"/>
              <w:jc w:val="both"/>
              <w:rPr>
                <w:rFonts w:ascii="Arial" w:hAnsi="Arial" w:cs="Arial"/>
                <w:b/>
              </w:rPr>
            </w:pPr>
            <w:r>
              <w:rPr>
                <w:rFonts w:ascii="Arial" w:hAnsi="Arial" w:cs="Arial"/>
                <w:b/>
              </w:rPr>
              <w:t xml:space="preserve">“vyplní dodavatel – zápis v OR, č. sp.zn., či zápis v jiné evidenci </w:t>
            </w:r>
          </w:p>
        </w:tc>
      </w:tr>
    </w:tbl>
    <w:p w14:paraId="625AA89A" w14:textId="77777777" w:rsidR="00980C79" w:rsidRPr="00980C79" w:rsidRDefault="00980C79" w:rsidP="00980C79">
      <w:pPr>
        <w:suppressAutoHyphens/>
        <w:rPr>
          <w:rFonts w:ascii="Arial" w:hAnsi="Arial" w:cs="Arial"/>
          <w:b/>
        </w:rPr>
      </w:pPr>
    </w:p>
    <w:p w14:paraId="7936AC0E" w14:textId="77777777" w:rsidR="005A2593" w:rsidRPr="005A2593" w:rsidRDefault="005A2593" w:rsidP="005A2593">
      <w:pPr>
        <w:rPr>
          <w:rFonts w:ascii="Arial" w:hAnsi="Arial" w:cs="Arial"/>
          <w:b/>
        </w:rPr>
      </w:pPr>
      <w:r w:rsidRPr="005A2593">
        <w:rPr>
          <w:rFonts w:ascii="Arial" w:hAnsi="Arial" w:cs="Arial"/>
          <w:b/>
        </w:rPr>
        <w:t>(dále jen „zhotovitel“)</w:t>
      </w:r>
    </w:p>
    <w:p w14:paraId="41739810" w14:textId="77777777" w:rsidR="005A2593" w:rsidRPr="005A2593" w:rsidRDefault="005A2593" w:rsidP="005A2593">
      <w:pPr>
        <w:ind w:left="284"/>
        <w:rPr>
          <w:rFonts w:ascii="Arial" w:hAnsi="Arial" w:cs="Arial"/>
          <w:b/>
        </w:rPr>
      </w:pPr>
    </w:p>
    <w:p w14:paraId="0A9D64C6" w14:textId="77777777" w:rsidR="005A2593" w:rsidRPr="005A2593" w:rsidRDefault="005A2593" w:rsidP="005A2593">
      <w:pPr>
        <w:widowControl w:val="0"/>
        <w:jc w:val="both"/>
        <w:rPr>
          <w:rFonts w:ascii="Arial" w:hAnsi="Arial" w:cs="Arial"/>
        </w:rPr>
      </w:pPr>
      <w:r w:rsidRPr="005A2593">
        <w:rPr>
          <w:rFonts w:ascii="Arial" w:hAnsi="Arial" w:cs="Arial"/>
        </w:rPr>
        <w:t>Objednatel a zhotovitel dále společně také jako „smluvní strany“, každý jednotlivě jako „smluvní strana“ se dohodly na uzavření této smlouvy.</w:t>
      </w:r>
    </w:p>
    <w:p w14:paraId="5B5082E3" w14:textId="77777777" w:rsidR="00315DB8" w:rsidRDefault="00315DB8"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ind w:left="283" w:hanging="283"/>
        <w:jc w:val="center"/>
        <w:rPr>
          <w:rFonts w:ascii="Arial" w:hAnsi="Arial" w:cs="Arial"/>
          <w:b/>
        </w:rPr>
      </w:pPr>
    </w:p>
    <w:p w14:paraId="132E9863" w14:textId="77777777" w:rsidR="00315DB8" w:rsidRDefault="00315DB8"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ind w:left="283" w:hanging="283"/>
        <w:jc w:val="center"/>
        <w:rPr>
          <w:rFonts w:ascii="Arial" w:hAnsi="Arial" w:cs="Arial"/>
          <w:b/>
        </w:rPr>
      </w:pPr>
    </w:p>
    <w:p w14:paraId="689819D7" w14:textId="77777777" w:rsidR="00315DB8" w:rsidRDefault="00315DB8"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ind w:left="283" w:hanging="283"/>
        <w:jc w:val="center"/>
        <w:rPr>
          <w:rFonts w:ascii="Arial" w:hAnsi="Arial" w:cs="Arial"/>
          <w:b/>
        </w:rPr>
      </w:pPr>
    </w:p>
    <w:p w14:paraId="405DB0E4" w14:textId="77777777" w:rsidR="00315DB8" w:rsidRDefault="00315DB8"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ind w:left="283" w:hanging="283"/>
        <w:jc w:val="center"/>
        <w:rPr>
          <w:rFonts w:ascii="Arial" w:hAnsi="Arial" w:cs="Arial"/>
          <w:b/>
        </w:rPr>
      </w:pPr>
    </w:p>
    <w:p w14:paraId="799FDDCF" w14:textId="77777777" w:rsidR="00315DB8" w:rsidRDefault="00315DB8"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ind w:left="283" w:hanging="283"/>
        <w:jc w:val="center"/>
        <w:rPr>
          <w:rFonts w:ascii="Arial" w:hAnsi="Arial" w:cs="Arial"/>
          <w:b/>
        </w:rPr>
      </w:pPr>
    </w:p>
    <w:p w14:paraId="68802E71" w14:textId="77777777" w:rsidR="00315DB8" w:rsidRDefault="00315DB8"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ind w:left="283" w:hanging="283"/>
        <w:jc w:val="center"/>
        <w:rPr>
          <w:rFonts w:ascii="Arial" w:hAnsi="Arial" w:cs="Arial"/>
          <w:b/>
        </w:rPr>
      </w:pPr>
    </w:p>
    <w:p w14:paraId="532FB3EE" w14:textId="050D40EB"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ind w:left="283" w:hanging="283"/>
        <w:jc w:val="center"/>
        <w:rPr>
          <w:rFonts w:ascii="Arial" w:hAnsi="Arial" w:cs="Arial"/>
          <w:b/>
        </w:rPr>
      </w:pPr>
      <w:r w:rsidRPr="005A2593">
        <w:rPr>
          <w:rFonts w:ascii="Arial" w:hAnsi="Arial" w:cs="Arial"/>
          <w:b/>
        </w:rPr>
        <w:t>I.</w:t>
      </w:r>
    </w:p>
    <w:p w14:paraId="68168D8C"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r w:rsidRPr="005A2593">
        <w:rPr>
          <w:rFonts w:ascii="Arial" w:hAnsi="Arial" w:cs="Arial"/>
          <w:b/>
        </w:rPr>
        <w:t>Úvodní ustanovení</w:t>
      </w:r>
    </w:p>
    <w:p w14:paraId="444116C4"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p>
    <w:p w14:paraId="10132E0E" w14:textId="08C4E59D" w:rsidR="005A2593" w:rsidRPr="005A2593" w:rsidRDefault="005A2593" w:rsidP="005A2593">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5A2593">
        <w:rPr>
          <w:rFonts w:ascii="Arial" w:hAnsi="Arial" w:cs="Arial"/>
          <w:sz w:val="20"/>
        </w:rPr>
        <w:t xml:space="preserve">Za účelem vzájemně výhodné spolupráce a efektivního uspokojování potřeb v oblasti následujících služeb </w:t>
      </w:r>
      <w:r w:rsidRPr="005A2593">
        <w:rPr>
          <w:rFonts w:ascii="Arial" w:hAnsi="Arial" w:cs="Arial"/>
          <w:b/>
          <w:sz w:val="20"/>
        </w:rPr>
        <w:t>“</w:t>
      </w:r>
      <w:bookmarkStart w:id="1" w:name="_Hlk38273196"/>
      <w:r w:rsidR="0028145B">
        <w:rPr>
          <w:rFonts w:ascii="Arial" w:hAnsi="Arial" w:cs="Arial"/>
          <w:b/>
          <w:sz w:val="20"/>
        </w:rPr>
        <w:t>Převzetí, odvozu a využití</w:t>
      </w:r>
      <w:r w:rsidRPr="005A2593">
        <w:rPr>
          <w:rFonts w:ascii="Arial" w:hAnsi="Arial" w:cs="Arial"/>
          <w:b/>
          <w:sz w:val="20"/>
        </w:rPr>
        <w:t xml:space="preserve"> tříděného odpadu</w:t>
      </w:r>
      <w:bookmarkEnd w:id="1"/>
      <w:r w:rsidRPr="005A2593">
        <w:rPr>
          <w:rFonts w:ascii="Arial" w:hAnsi="Arial" w:cs="Arial"/>
          <w:b/>
          <w:sz w:val="20"/>
        </w:rPr>
        <w:t>”</w:t>
      </w:r>
      <w:r w:rsidRPr="005A2593">
        <w:rPr>
          <w:rFonts w:ascii="Arial" w:hAnsi="Arial" w:cs="Arial"/>
          <w:sz w:val="20"/>
        </w:rPr>
        <w:t xml:space="preserve"> se smluvní strany dohodly na uzavření této smlouvy o poskytování služeb (dále také jen “smlouva”), jejímž předmětem je úprava zásadních podmínek při poskytování služeb zhotovitelem objednateli.</w:t>
      </w:r>
    </w:p>
    <w:p w14:paraId="4ADA8230" w14:textId="77777777" w:rsidR="005A2593" w:rsidRPr="005A2593" w:rsidRDefault="005A2593" w:rsidP="005A2593">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120" w:lineRule="auto"/>
        <w:ind w:left="0" w:firstLine="0"/>
        <w:rPr>
          <w:rFonts w:ascii="Arial" w:hAnsi="Arial" w:cs="Arial"/>
          <w:sz w:val="20"/>
        </w:rPr>
      </w:pPr>
    </w:p>
    <w:p w14:paraId="3BC140A2" w14:textId="12AA22D9" w:rsidR="005A2593" w:rsidRPr="005A2593" w:rsidRDefault="005A2593" w:rsidP="005A2593">
      <w:pPr>
        <w:pStyle w:val="Odstavecseseznamem"/>
        <w:numPr>
          <w:ilvl w:val="0"/>
          <w:numId w:val="1"/>
        </w:numPr>
        <w:suppressAutoHyphens/>
        <w:jc w:val="both"/>
        <w:rPr>
          <w:rFonts w:ascii="Arial" w:hAnsi="Arial" w:cs="Arial"/>
        </w:rPr>
      </w:pPr>
      <w:r w:rsidRPr="005A2593">
        <w:rPr>
          <w:rFonts w:ascii="Arial" w:hAnsi="Arial" w:cs="Arial"/>
        </w:rPr>
        <w:t xml:space="preserve">Zhotovitel se zavazuje při plnění této smlouvy v plném rozsahu dodržovat zadávací podmínky veřejné zakázky malého rozsahu s názvem </w:t>
      </w:r>
      <w:r w:rsidRPr="005A2593">
        <w:rPr>
          <w:rFonts w:ascii="Arial" w:hAnsi="Arial" w:cs="Arial"/>
          <w:b/>
        </w:rPr>
        <w:t xml:space="preserve">“UK 1. LF - </w:t>
      </w:r>
      <w:r w:rsidRPr="00D86DA2">
        <w:rPr>
          <w:rFonts w:ascii="Arial" w:hAnsi="Arial" w:cs="Arial"/>
          <w:b/>
        </w:rPr>
        <w:t xml:space="preserve">Sběr, svoz a odstranění tříděného odpadu” </w:t>
      </w:r>
      <w:r w:rsidRPr="00D86DA2">
        <w:rPr>
          <w:rFonts w:ascii="Arial" w:hAnsi="Arial" w:cs="Arial"/>
        </w:rPr>
        <w:t>(dále jen „veřejná zakázka“). Dále prohlašuje, že je oprávněn poskytovat</w:t>
      </w:r>
      <w:r w:rsidRPr="005A2593">
        <w:rPr>
          <w:rFonts w:ascii="Arial" w:hAnsi="Arial" w:cs="Arial"/>
        </w:rPr>
        <w:t xml:space="preserve"> služby uvedené ve smlouvě</w:t>
      </w:r>
      <w:r w:rsidR="00674DD9">
        <w:rPr>
          <w:rFonts w:ascii="Arial" w:hAnsi="Arial" w:cs="Arial"/>
        </w:rPr>
        <w:t>,</w:t>
      </w:r>
      <w:r w:rsidRPr="005A2593">
        <w:rPr>
          <w:rFonts w:ascii="Arial" w:hAnsi="Arial" w:cs="Arial"/>
          <w:b/>
        </w:rPr>
        <w:t xml:space="preserve"> </w:t>
      </w:r>
      <w:r w:rsidRPr="005A2593">
        <w:rPr>
          <w:rFonts w:ascii="Arial" w:hAnsi="Arial" w:cs="Arial"/>
        </w:rPr>
        <w:t>a že splňuje všechny předpoklady stanovené účinnými obecně závaznými právními předpisy, potřebné k poskytování výše uvedených služeb.</w:t>
      </w:r>
    </w:p>
    <w:p w14:paraId="7FD94E7B" w14:textId="77777777" w:rsidR="005A2593" w:rsidRPr="005A2593" w:rsidRDefault="005A2593" w:rsidP="005A2593">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120" w:lineRule="auto"/>
        <w:ind w:left="0" w:firstLine="0"/>
        <w:rPr>
          <w:rFonts w:ascii="Arial" w:hAnsi="Arial" w:cs="Arial"/>
          <w:sz w:val="20"/>
        </w:rPr>
      </w:pPr>
    </w:p>
    <w:p w14:paraId="4EA4B766" w14:textId="77777777" w:rsidR="005A2593" w:rsidRPr="005A2593" w:rsidRDefault="005A2593" w:rsidP="005A2593">
      <w:pPr>
        <w:rPr>
          <w:rFonts w:ascii="Arial" w:hAnsi="Arial" w:cs="Arial"/>
          <w:b/>
        </w:rPr>
      </w:pPr>
    </w:p>
    <w:p w14:paraId="201CA17E" w14:textId="77777777" w:rsidR="005A2593" w:rsidRPr="005A2593" w:rsidRDefault="005A2593" w:rsidP="005A2593">
      <w:pPr>
        <w:pStyle w:val="Zkladntextodsazen"/>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jc w:val="center"/>
        <w:rPr>
          <w:rFonts w:ascii="Arial" w:hAnsi="Arial" w:cs="Arial"/>
          <w:b/>
          <w:sz w:val="20"/>
        </w:rPr>
      </w:pPr>
      <w:r w:rsidRPr="005A2593">
        <w:rPr>
          <w:rFonts w:ascii="Arial" w:hAnsi="Arial" w:cs="Arial"/>
          <w:b/>
          <w:sz w:val="20"/>
        </w:rPr>
        <w:t>II.</w:t>
      </w:r>
    </w:p>
    <w:p w14:paraId="056C25A9"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r w:rsidRPr="005A2593">
        <w:rPr>
          <w:rFonts w:ascii="Arial" w:hAnsi="Arial" w:cs="Arial"/>
          <w:b/>
        </w:rPr>
        <w:t>Předmět  a místa plnění</w:t>
      </w:r>
    </w:p>
    <w:p w14:paraId="20ED716E" w14:textId="77777777" w:rsidR="005A2593" w:rsidRPr="005A2593" w:rsidRDefault="005A2593" w:rsidP="005A2593">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rPr>
      </w:pPr>
      <w:r w:rsidRPr="005A2593">
        <w:rPr>
          <w:rFonts w:ascii="Arial" w:hAnsi="Arial" w:cs="Arial"/>
          <w:b/>
        </w:rPr>
        <w:tab/>
      </w:r>
    </w:p>
    <w:p w14:paraId="502542CE" w14:textId="77777777" w:rsidR="005A2593" w:rsidRPr="005A2593" w:rsidRDefault="005A2593" w:rsidP="005A2593">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5A2593">
        <w:rPr>
          <w:rFonts w:ascii="Arial" w:hAnsi="Arial" w:cs="Arial"/>
        </w:rPr>
        <w:t>Zhotovitel se zavazuje, že na vlastní náklad a nebezpečí s odbornou péčí poskytne objednateli služby</w:t>
      </w:r>
      <w:r w:rsidRPr="005A2593">
        <w:rPr>
          <w:rFonts w:ascii="Arial" w:hAnsi="Arial" w:cs="Arial"/>
          <w:b/>
        </w:rPr>
        <w:t xml:space="preserve"> </w:t>
      </w:r>
      <w:bookmarkStart w:id="2" w:name="_Hlk56761200"/>
      <w:r w:rsidRPr="005A2593">
        <w:rPr>
          <w:rFonts w:ascii="Arial" w:hAnsi="Arial" w:cs="Arial"/>
        </w:rPr>
        <w:t xml:space="preserve">spočívající ve sběru, svozu a odstranění tříděného  odpadu z ústavů a pracovišť </w:t>
      </w:r>
      <w:r w:rsidRPr="00425381">
        <w:rPr>
          <w:rFonts w:ascii="Arial" w:hAnsi="Arial" w:cs="Arial"/>
          <w:b/>
          <w:bCs/>
        </w:rPr>
        <w:t>1. lékařské fakulty Univerzity Karlovy</w:t>
      </w:r>
      <w:r w:rsidRPr="005A2593">
        <w:rPr>
          <w:rFonts w:ascii="Arial" w:hAnsi="Arial" w:cs="Arial"/>
        </w:rPr>
        <w:t xml:space="preserve"> </w:t>
      </w:r>
      <w:bookmarkEnd w:id="2"/>
      <w:r w:rsidRPr="005A2593">
        <w:rPr>
          <w:rFonts w:ascii="Arial" w:hAnsi="Arial" w:cs="Arial"/>
        </w:rPr>
        <w:t>(dále také jen “objekty 1. LF UK”) v objednaném rozsahu, a objednatel se zavazuje zaplatit zhotoviteli za řádně a včas provedené služby, které jsou předmětem smlouvy. Zhotovitel obstará vše, co je k provedení služeb potřeba.</w:t>
      </w:r>
    </w:p>
    <w:p w14:paraId="4080BB5E" w14:textId="77777777" w:rsidR="005A2593" w:rsidRPr="005A2593" w:rsidRDefault="005A2593" w:rsidP="005A25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120" w:lineRule="auto"/>
        <w:jc w:val="both"/>
        <w:rPr>
          <w:rFonts w:ascii="Arial" w:hAnsi="Arial" w:cs="Arial"/>
        </w:rPr>
      </w:pPr>
    </w:p>
    <w:p w14:paraId="25A0D985" w14:textId="77777777" w:rsidR="005A2593" w:rsidRPr="005A2593" w:rsidRDefault="005A2593" w:rsidP="00155F0C">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709" w:hanging="709"/>
        <w:jc w:val="both"/>
        <w:rPr>
          <w:rFonts w:ascii="Arial" w:hAnsi="Arial" w:cs="Arial"/>
        </w:rPr>
      </w:pPr>
      <w:r w:rsidRPr="005A2593">
        <w:rPr>
          <w:rFonts w:ascii="Arial" w:hAnsi="Arial" w:cs="Arial"/>
        </w:rPr>
        <w:t>Předmětem plnění jsou zejména následující služby:</w:t>
      </w:r>
    </w:p>
    <w:p w14:paraId="26C58B06" w14:textId="07FE2657" w:rsidR="005A2593" w:rsidRPr="005A2593" w:rsidRDefault="005A2593" w:rsidP="00155F0C">
      <w:pPr>
        <w:suppressAutoHyphens/>
        <w:ind w:left="426"/>
        <w:jc w:val="both"/>
        <w:rPr>
          <w:rFonts w:ascii="Arial" w:hAnsi="Arial" w:cs="Arial"/>
        </w:rPr>
      </w:pPr>
      <w:r w:rsidRPr="005A2593">
        <w:rPr>
          <w:rFonts w:ascii="Arial" w:hAnsi="Arial" w:cs="Arial"/>
        </w:rPr>
        <w:t xml:space="preserve">Sběr, svoz a využití vytříděných složek komunálního odpadu z nádob, určených ke sběru jednotlivých komodit: papír – sklo – </w:t>
      </w:r>
      <w:r w:rsidR="00034489">
        <w:rPr>
          <w:rFonts w:ascii="Arial" w:hAnsi="Arial" w:cs="Arial"/>
        </w:rPr>
        <w:t>multikomoditní odpad</w:t>
      </w:r>
      <w:r w:rsidRPr="005A2593">
        <w:rPr>
          <w:rFonts w:ascii="Arial" w:hAnsi="Arial" w:cs="Arial"/>
        </w:rPr>
        <w:t xml:space="preserve"> – kov</w:t>
      </w:r>
    </w:p>
    <w:p w14:paraId="03733881" w14:textId="77777777" w:rsidR="005A2593" w:rsidRPr="005A2593" w:rsidRDefault="005A2593" w:rsidP="005A2593">
      <w:pPr>
        <w:suppressAutoHyphens/>
        <w:jc w:val="both"/>
        <w:rPr>
          <w:rFonts w:ascii="Arial" w:hAnsi="Arial" w:cs="Arial"/>
        </w:rPr>
      </w:pPr>
    </w:p>
    <w:p w14:paraId="764B5FBD" w14:textId="77777777" w:rsidR="005A2593" w:rsidRPr="005A2593" w:rsidRDefault="005A2593" w:rsidP="00155F0C">
      <w:pPr>
        <w:suppressAutoHyphens/>
        <w:ind w:left="426"/>
        <w:rPr>
          <w:rFonts w:ascii="Arial" w:hAnsi="Arial" w:cs="Arial"/>
          <w:b/>
          <w:u w:val="single"/>
        </w:rPr>
      </w:pPr>
      <w:r w:rsidRPr="005A2593">
        <w:rPr>
          <w:rFonts w:ascii="Arial" w:hAnsi="Arial" w:cs="Arial"/>
          <w:b/>
          <w:u w:val="single"/>
        </w:rPr>
        <w:t>Stanovení rozsahu a způsobu poskytovaných služeb:</w:t>
      </w:r>
    </w:p>
    <w:p w14:paraId="07593AB9" w14:textId="77777777" w:rsidR="000400E8" w:rsidRPr="000400E8" w:rsidRDefault="005A2593" w:rsidP="000400E8">
      <w:pPr>
        <w:pStyle w:val="Textodstavce"/>
        <w:numPr>
          <w:ilvl w:val="0"/>
          <w:numId w:val="0"/>
        </w:numPr>
        <w:tabs>
          <w:tab w:val="clear" w:pos="851"/>
        </w:tabs>
        <w:suppressAutoHyphens/>
        <w:spacing w:before="0" w:after="0"/>
        <w:ind w:left="426"/>
        <w:outlineLvl w:val="9"/>
        <w:rPr>
          <w:rFonts w:ascii="Arial" w:hAnsi="Arial" w:cs="Arial"/>
          <w:sz w:val="20"/>
          <w:szCs w:val="20"/>
        </w:rPr>
      </w:pPr>
      <w:r w:rsidRPr="000400E8">
        <w:rPr>
          <w:rFonts w:ascii="Arial" w:hAnsi="Arial" w:cs="Arial"/>
          <w:sz w:val="20"/>
          <w:szCs w:val="20"/>
        </w:rPr>
        <w:t xml:space="preserve">Sběr, svoz a využití vytříděných složek komunálního odpadu z nádob, určených ke sběru jednotlivých komodit: </w:t>
      </w:r>
    </w:p>
    <w:p w14:paraId="16E0812E" w14:textId="1FF7158B" w:rsidR="000400E8" w:rsidRPr="000400E8" w:rsidRDefault="000400E8" w:rsidP="000400E8">
      <w:pPr>
        <w:pStyle w:val="Textodstavce"/>
        <w:numPr>
          <w:ilvl w:val="0"/>
          <w:numId w:val="24"/>
        </w:numPr>
        <w:tabs>
          <w:tab w:val="clear" w:pos="851"/>
        </w:tabs>
        <w:suppressAutoHyphens/>
        <w:spacing w:before="0" w:after="0"/>
        <w:ind w:left="709" w:hanging="283"/>
        <w:outlineLvl w:val="9"/>
        <w:rPr>
          <w:rFonts w:ascii="Arial" w:hAnsi="Arial" w:cs="Arial"/>
          <w:sz w:val="20"/>
          <w:szCs w:val="20"/>
        </w:rPr>
      </w:pPr>
      <w:r>
        <w:rPr>
          <w:rFonts w:ascii="Arial" w:hAnsi="Arial" w:cs="Arial"/>
          <w:sz w:val="20"/>
          <w:szCs w:val="20"/>
        </w:rPr>
        <w:t>PAPÍR</w:t>
      </w:r>
    </w:p>
    <w:p w14:paraId="3FED8DB4" w14:textId="78525A98" w:rsidR="000400E8" w:rsidRPr="000400E8" w:rsidRDefault="000400E8" w:rsidP="000400E8">
      <w:pPr>
        <w:pStyle w:val="Textodstavce"/>
        <w:numPr>
          <w:ilvl w:val="0"/>
          <w:numId w:val="24"/>
        </w:numPr>
        <w:tabs>
          <w:tab w:val="clear" w:pos="851"/>
        </w:tabs>
        <w:suppressAutoHyphens/>
        <w:spacing w:before="0" w:after="0"/>
        <w:ind w:left="709" w:hanging="283"/>
        <w:outlineLvl w:val="9"/>
        <w:rPr>
          <w:rFonts w:ascii="Arial" w:hAnsi="Arial" w:cs="Arial"/>
          <w:sz w:val="20"/>
          <w:szCs w:val="20"/>
        </w:rPr>
      </w:pPr>
      <w:r>
        <w:rPr>
          <w:rFonts w:ascii="Arial" w:hAnsi="Arial" w:cs="Arial"/>
          <w:sz w:val="20"/>
          <w:szCs w:val="20"/>
        </w:rPr>
        <w:t>SKLO</w:t>
      </w:r>
    </w:p>
    <w:p w14:paraId="4DBEE403" w14:textId="296218F7" w:rsidR="000400E8" w:rsidRPr="000400E8" w:rsidRDefault="00034489" w:rsidP="000400E8">
      <w:pPr>
        <w:pStyle w:val="Textodstavce"/>
        <w:numPr>
          <w:ilvl w:val="0"/>
          <w:numId w:val="24"/>
        </w:numPr>
        <w:tabs>
          <w:tab w:val="clear" w:pos="851"/>
        </w:tabs>
        <w:suppressAutoHyphens/>
        <w:spacing w:before="0" w:after="0"/>
        <w:ind w:left="709" w:hanging="283"/>
        <w:outlineLvl w:val="9"/>
        <w:rPr>
          <w:rFonts w:ascii="Arial" w:hAnsi="Arial" w:cs="Arial"/>
          <w:sz w:val="20"/>
          <w:szCs w:val="20"/>
        </w:rPr>
      </w:pPr>
      <w:r>
        <w:rPr>
          <w:rFonts w:ascii="Arial" w:hAnsi="Arial" w:cs="Arial"/>
          <w:sz w:val="20"/>
          <w:szCs w:val="20"/>
        </w:rPr>
        <w:t xml:space="preserve">MULTIKOMODITNÍ ODPAD (plasty a nápojové kartony) </w:t>
      </w:r>
    </w:p>
    <w:p w14:paraId="44A4BC50" w14:textId="25BE8022" w:rsidR="005A2593" w:rsidRPr="000400E8" w:rsidRDefault="000400E8" w:rsidP="000400E8">
      <w:pPr>
        <w:pStyle w:val="Textodstavce"/>
        <w:numPr>
          <w:ilvl w:val="0"/>
          <w:numId w:val="24"/>
        </w:numPr>
        <w:tabs>
          <w:tab w:val="clear" w:pos="851"/>
        </w:tabs>
        <w:suppressAutoHyphens/>
        <w:spacing w:before="0" w:after="0"/>
        <w:ind w:left="709" w:hanging="283"/>
        <w:outlineLvl w:val="9"/>
        <w:rPr>
          <w:rFonts w:ascii="Arial" w:hAnsi="Arial" w:cs="Arial"/>
          <w:sz w:val="20"/>
          <w:szCs w:val="20"/>
        </w:rPr>
      </w:pPr>
      <w:r>
        <w:rPr>
          <w:rFonts w:ascii="Arial" w:hAnsi="Arial" w:cs="Arial"/>
          <w:sz w:val="20"/>
          <w:szCs w:val="20"/>
        </w:rPr>
        <w:t>KOV</w:t>
      </w:r>
    </w:p>
    <w:p w14:paraId="4C847962" w14:textId="77777777" w:rsidR="000400E8" w:rsidRPr="005A2593" w:rsidRDefault="000400E8" w:rsidP="000400E8">
      <w:pPr>
        <w:pStyle w:val="Textodstavce"/>
        <w:numPr>
          <w:ilvl w:val="0"/>
          <w:numId w:val="0"/>
        </w:numPr>
        <w:tabs>
          <w:tab w:val="clear" w:pos="851"/>
        </w:tabs>
        <w:suppressAutoHyphens/>
        <w:spacing w:before="0" w:after="0"/>
        <w:ind w:left="426"/>
        <w:outlineLvl w:val="9"/>
        <w:rPr>
          <w:rFonts w:ascii="Arial" w:hAnsi="Arial" w:cs="Arial"/>
          <w:sz w:val="20"/>
          <w:szCs w:val="20"/>
          <w:u w:val="single"/>
        </w:rPr>
      </w:pPr>
    </w:p>
    <w:p w14:paraId="7ED91D34" w14:textId="77777777" w:rsidR="005A2593" w:rsidRPr="005A2593" w:rsidRDefault="005A2593" w:rsidP="007C1CFD">
      <w:pPr>
        <w:pStyle w:val="Textodstavce"/>
        <w:numPr>
          <w:ilvl w:val="0"/>
          <w:numId w:val="0"/>
        </w:numPr>
        <w:tabs>
          <w:tab w:val="clear" w:pos="851"/>
        </w:tabs>
        <w:suppressAutoHyphens/>
        <w:spacing w:before="0"/>
        <w:ind w:left="426"/>
        <w:outlineLvl w:val="9"/>
        <w:rPr>
          <w:rFonts w:ascii="Arial" w:hAnsi="Arial" w:cs="Arial"/>
          <w:sz w:val="20"/>
          <w:szCs w:val="20"/>
        </w:rPr>
      </w:pPr>
      <w:r w:rsidRPr="005A2593">
        <w:rPr>
          <w:rFonts w:ascii="Arial" w:hAnsi="Arial" w:cs="Arial"/>
          <w:sz w:val="20"/>
          <w:szCs w:val="20"/>
        </w:rPr>
        <w:t>Jedná se o zajištění následujících činností:</w:t>
      </w:r>
    </w:p>
    <w:p w14:paraId="6A42536B" w14:textId="7239604A" w:rsidR="005A2593" w:rsidRPr="005A2593" w:rsidRDefault="005A2593" w:rsidP="005A2593">
      <w:pPr>
        <w:pStyle w:val="Textodstavce"/>
        <w:numPr>
          <w:ilvl w:val="1"/>
          <w:numId w:val="15"/>
        </w:numPr>
        <w:tabs>
          <w:tab w:val="clear" w:pos="851"/>
        </w:tabs>
        <w:suppressAutoHyphens/>
        <w:spacing w:before="0"/>
        <w:outlineLvl w:val="9"/>
        <w:rPr>
          <w:rFonts w:ascii="Arial" w:hAnsi="Arial" w:cs="Arial"/>
          <w:sz w:val="20"/>
          <w:szCs w:val="20"/>
        </w:rPr>
      </w:pPr>
      <w:r w:rsidRPr="005A2593">
        <w:rPr>
          <w:rFonts w:ascii="Arial" w:hAnsi="Arial" w:cs="Arial"/>
          <w:sz w:val="20"/>
          <w:szCs w:val="20"/>
        </w:rPr>
        <w:t>zajištění typizovaných kontejnerů o objemu od 240 litrů do 2 500 litrů, upravených pro sběr využitelných složek komunálního odpadu (komodity: papír, sklo,</w:t>
      </w:r>
      <w:r w:rsidR="00034489">
        <w:rPr>
          <w:rFonts w:ascii="Arial" w:hAnsi="Arial" w:cs="Arial"/>
          <w:sz w:val="20"/>
          <w:szCs w:val="20"/>
        </w:rPr>
        <w:t xml:space="preserve"> </w:t>
      </w:r>
      <w:proofErr w:type="spellStart"/>
      <w:r w:rsidR="00034489" w:rsidRPr="00C468FF">
        <w:rPr>
          <w:rFonts w:ascii="Arial" w:hAnsi="Arial" w:cs="Arial"/>
          <w:sz w:val="20"/>
          <w:szCs w:val="20"/>
        </w:rPr>
        <w:t>multikomoditní</w:t>
      </w:r>
      <w:proofErr w:type="spellEnd"/>
      <w:r w:rsidR="00034489" w:rsidRPr="00C468FF">
        <w:rPr>
          <w:rFonts w:ascii="Arial" w:hAnsi="Arial" w:cs="Arial"/>
          <w:sz w:val="20"/>
          <w:szCs w:val="20"/>
        </w:rPr>
        <w:t xml:space="preserve"> </w:t>
      </w:r>
      <w:r w:rsidR="00034489">
        <w:rPr>
          <w:rFonts w:ascii="Arial" w:hAnsi="Arial" w:cs="Arial"/>
          <w:sz w:val="20"/>
          <w:szCs w:val="20"/>
        </w:rPr>
        <w:t xml:space="preserve">odpad </w:t>
      </w:r>
      <w:r w:rsidRPr="005A2593">
        <w:rPr>
          <w:rFonts w:ascii="Arial" w:hAnsi="Arial" w:cs="Arial"/>
          <w:sz w:val="20"/>
          <w:szCs w:val="20"/>
        </w:rPr>
        <w:t>a kov). Nádoby budou v jednotném standardním barevném provedení pro každou komoditu (tzn. žlutý kontejner pro sběr plastů</w:t>
      </w:r>
      <w:r w:rsidR="006F79D5">
        <w:rPr>
          <w:rFonts w:ascii="Arial" w:hAnsi="Arial" w:cs="Arial"/>
          <w:sz w:val="20"/>
          <w:szCs w:val="20"/>
        </w:rPr>
        <w:t xml:space="preserve"> a nápojových kartonů</w:t>
      </w:r>
      <w:r w:rsidRPr="005A2593">
        <w:rPr>
          <w:rFonts w:ascii="Arial" w:hAnsi="Arial" w:cs="Arial"/>
          <w:sz w:val="20"/>
          <w:szCs w:val="20"/>
        </w:rPr>
        <w:t xml:space="preserve">, zelený pro sběr skla, modrý pro sběr papíru a šedý pro sběr kovu). Veškeré svozové nádoby budou v plastovém provedení, na kolečkách a stacionární (sklo), s úpravou víka dle sbírané komodity. Provedení všech nádob bude odpovídat platným normám. Veškeré tyto nádoby budou v majetku zhotovitele, který je oprávněn účtovat objednateli jejich pronájem a tuto položku je nutno zakalkulovat do jednotkových cen – viz příloha smlouvy č. 1 – položkový rozpočet,  </w:t>
      </w:r>
    </w:p>
    <w:p w14:paraId="0D870FB5" w14:textId="77777777" w:rsidR="005A2593" w:rsidRPr="005A2593" w:rsidRDefault="005A2593" w:rsidP="005A2593">
      <w:pPr>
        <w:pStyle w:val="Textodstavce"/>
        <w:numPr>
          <w:ilvl w:val="1"/>
          <w:numId w:val="15"/>
        </w:numPr>
        <w:tabs>
          <w:tab w:val="clear" w:pos="851"/>
        </w:tabs>
        <w:suppressAutoHyphens/>
        <w:spacing w:before="0"/>
        <w:outlineLvl w:val="9"/>
        <w:rPr>
          <w:rFonts w:ascii="Arial" w:hAnsi="Arial" w:cs="Arial"/>
          <w:sz w:val="20"/>
          <w:szCs w:val="20"/>
        </w:rPr>
      </w:pPr>
      <w:r w:rsidRPr="005A2593">
        <w:rPr>
          <w:rFonts w:ascii="Arial" w:hAnsi="Arial" w:cs="Arial"/>
          <w:sz w:val="20"/>
          <w:szCs w:val="20"/>
        </w:rPr>
        <w:t>označení všech svozových nádob jednotným typem samolepek, které budou obsahovat zejména údaj o sbírané komoditě, údaj o stanovišti nádoby (ulice a čp.), informace o zhotoviteli jakožto svozové společnosti (adresu sídla, popř. provozovny a kontaktní telefon) a informaci o dnech svozu dané nádoby (vyznačení konkrétních dnů v týdnu),</w:t>
      </w:r>
    </w:p>
    <w:p w14:paraId="11725272" w14:textId="77777777" w:rsidR="005A2593" w:rsidRPr="005A2593" w:rsidRDefault="005A2593" w:rsidP="005A2593">
      <w:pPr>
        <w:pStyle w:val="Textodstavce"/>
        <w:numPr>
          <w:ilvl w:val="1"/>
          <w:numId w:val="15"/>
        </w:numPr>
        <w:tabs>
          <w:tab w:val="clear" w:pos="851"/>
        </w:tabs>
        <w:suppressAutoHyphens/>
        <w:spacing w:before="0"/>
        <w:outlineLvl w:val="9"/>
        <w:rPr>
          <w:rFonts w:ascii="Arial" w:hAnsi="Arial" w:cs="Arial"/>
          <w:sz w:val="20"/>
          <w:szCs w:val="20"/>
          <w:u w:val="single"/>
        </w:rPr>
      </w:pPr>
      <w:r w:rsidRPr="005A2593">
        <w:rPr>
          <w:rFonts w:ascii="Arial" w:hAnsi="Arial" w:cs="Arial"/>
          <w:sz w:val="20"/>
          <w:szCs w:val="20"/>
        </w:rPr>
        <w:t>rozmístění nádob na konkrétní svozová místa dle požadavků objednatele, základní rozmístění nádob je uvedeno v odst. 4 tohoto článku,</w:t>
      </w:r>
    </w:p>
    <w:p w14:paraId="69D1A206" w14:textId="77777777" w:rsidR="005A2593" w:rsidRPr="005A2593" w:rsidRDefault="005A2593" w:rsidP="005A2593">
      <w:pPr>
        <w:pStyle w:val="Textodstavce"/>
        <w:numPr>
          <w:ilvl w:val="1"/>
          <w:numId w:val="15"/>
        </w:numPr>
        <w:tabs>
          <w:tab w:val="clear" w:pos="851"/>
        </w:tabs>
        <w:suppressAutoHyphens/>
        <w:spacing w:before="0"/>
        <w:outlineLvl w:val="9"/>
        <w:rPr>
          <w:rFonts w:ascii="Arial" w:hAnsi="Arial" w:cs="Arial"/>
          <w:sz w:val="20"/>
          <w:szCs w:val="20"/>
        </w:rPr>
      </w:pPr>
      <w:r w:rsidRPr="005A2593">
        <w:rPr>
          <w:rFonts w:ascii="Arial" w:hAnsi="Arial" w:cs="Arial"/>
          <w:sz w:val="20"/>
          <w:szCs w:val="20"/>
        </w:rPr>
        <w:t>svoz nádob bude probíhat dle harmonogramu takto: při svozu 2x týdně v úterý a ve čtvrtek, při svozu 1x týdně ve středu,</w:t>
      </w:r>
    </w:p>
    <w:p w14:paraId="2A41AC61" w14:textId="11F5A88E" w:rsidR="005A2593" w:rsidRDefault="005A2593" w:rsidP="005A2593">
      <w:pPr>
        <w:pStyle w:val="Textodstavce"/>
        <w:numPr>
          <w:ilvl w:val="1"/>
          <w:numId w:val="15"/>
        </w:numPr>
        <w:tabs>
          <w:tab w:val="clear" w:pos="851"/>
        </w:tabs>
        <w:suppressAutoHyphens/>
        <w:spacing w:before="0" w:after="0"/>
        <w:outlineLvl w:val="9"/>
        <w:rPr>
          <w:rFonts w:ascii="Arial" w:hAnsi="Arial" w:cs="Arial"/>
          <w:sz w:val="20"/>
          <w:szCs w:val="20"/>
        </w:rPr>
      </w:pPr>
      <w:r w:rsidRPr="005A2593">
        <w:rPr>
          <w:rFonts w:ascii="Arial" w:hAnsi="Arial" w:cs="Arial"/>
          <w:sz w:val="20"/>
          <w:szCs w:val="20"/>
        </w:rPr>
        <w:t>při svozu je nutné dodržet dobu od 6</w:t>
      </w:r>
      <w:r w:rsidRPr="005A2593">
        <w:rPr>
          <w:rFonts w:ascii="Arial" w:hAnsi="Arial" w:cs="Arial"/>
          <w:sz w:val="20"/>
          <w:szCs w:val="20"/>
          <w:vertAlign w:val="superscript"/>
        </w:rPr>
        <w:t>00</w:t>
      </w:r>
      <w:r w:rsidRPr="005A2593">
        <w:rPr>
          <w:rFonts w:ascii="Arial" w:hAnsi="Arial" w:cs="Arial"/>
          <w:sz w:val="20"/>
          <w:szCs w:val="20"/>
        </w:rPr>
        <w:t xml:space="preserve"> hod. do 22</w:t>
      </w:r>
      <w:r w:rsidRPr="005A2593">
        <w:rPr>
          <w:rFonts w:ascii="Arial" w:hAnsi="Arial" w:cs="Arial"/>
          <w:sz w:val="20"/>
          <w:szCs w:val="20"/>
          <w:vertAlign w:val="superscript"/>
        </w:rPr>
        <w:t>00</w:t>
      </w:r>
      <w:r w:rsidRPr="005A2593">
        <w:rPr>
          <w:rFonts w:ascii="Arial" w:hAnsi="Arial" w:cs="Arial"/>
          <w:sz w:val="20"/>
          <w:szCs w:val="20"/>
        </w:rPr>
        <w:t xml:space="preserve"> hod. a přihlédnout ke specifikům jednotlivých oblastí jako např. centrum města, sídliště apod. a zejména k dopravní situaci ve městě,</w:t>
      </w:r>
    </w:p>
    <w:p w14:paraId="63C7AB53" w14:textId="77777777" w:rsidR="00155F0C" w:rsidRPr="005A2593" w:rsidRDefault="00155F0C" w:rsidP="00155F0C">
      <w:pPr>
        <w:pStyle w:val="Textodstavce"/>
        <w:numPr>
          <w:ilvl w:val="0"/>
          <w:numId w:val="0"/>
        </w:numPr>
        <w:tabs>
          <w:tab w:val="clear" w:pos="851"/>
        </w:tabs>
        <w:suppressAutoHyphens/>
        <w:spacing w:before="0" w:after="0"/>
        <w:ind w:left="700"/>
        <w:outlineLvl w:val="9"/>
        <w:rPr>
          <w:rFonts w:ascii="Arial" w:hAnsi="Arial" w:cs="Arial"/>
          <w:sz w:val="20"/>
          <w:szCs w:val="20"/>
        </w:rPr>
      </w:pPr>
    </w:p>
    <w:p w14:paraId="347EC3CE" w14:textId="77777777" w:rsidR="005A2593" w:rsidRPr="005A2593" w:rsidRDefault="005A2593" w:rsidP="005A2593">
      <w:pPr>
        <w:pStyle w:val="Textodstavce"/>
        <w:numPr>
          <w:ilvl w:val="1"/>
          <w:numId w:val="15"/>
        </w:numPr>
        <w:tabs>
          <w:tab w:val="clear" w:pos="851"/>
        </w:tabs>
        <w:suppressAutoHyphens/>
        <w:spacing w:before="0" w:after="0"/>
        <w:outlineLvl w:val="9"/>
        <w:rPr>
          <w:rFonts w:ascii="Arial" w:hAnsi="Arial" w:cs="Arial"/>
          <w:sz w:val="20"/>
          <w:szCs w:val="20"/>
        </w:rPr>
      </w:pPr>
      <w:r w:rsidRPr="005A2593">
        <w:rPr>
          <w:rFonts w:ascii="Arial" w:hAnsi="Arial" w:cs="Arial"/>
          <w:sz w:val="20"/>
          <w:szCs w:val="20"/>
        </w:rPr>
        <w:t xml:space="preserve">zajištění pravidelného sběru, svozu a přepravy vytříděných složek komunálního odpadu k využití dle harmonogramu, přičemž pravidelný svoz dle tohoto harmonogramu bude zajišťován i ve dnech státních svátků a dnech pracovního klidu, </w:t>
      </w:r>
    </w:p>
    <w:p w14:paraId="7E2A8302" w14:textId="77777777" w:rsidR="005A2593" w:rsidRPr="005A2593" w:rsidRDefault="005A2593" w:rsidP="005A2593">
      <w:pPr>
        <w:pStyle w:val="Textodstavce"/>
        <w:numPr>
          <w:ilvl w:val="0"/>
          <w:numId w:val="0"/>
        </w:numPr>
        <w:tabs>
          <w:tab w:val="clear" w:pos="851"/>
        </w:tabs>
        <w:suppressAutoHyphens/>
        <w:spacing w:before="0" w:after="0"/>
        <w:ind w:left="794"/>
        <w:outlineLvl w:val="9"/>
        <w:rPr>
          <w:rFonts w:ascii="Arial" w:hAnsi="Arial" w:cs="Arial"/>
          <w:sz w:val="20"/>
          <w:szCs w:val="20"/>
        </w:rPr>
      </w:pPr>
    </w:p>
    <w:p w14:paraId="3FF0E760" w14:textId="68EF33F5" w:rsidR="005A2593" w:rsidRPr="005A2593" w:rsidRDefault="005A2593" w:rsidP="005A2593">
      <w:pPr>
        <w:pStyle w:val="Textodstavce"/>
        <w:numPr>
          <w:ilvl w:val="1"/>
          <w:numId w:val="15"/>
        </w:numPr>
        <w:tabs>
          <w:tab w:val="clear" w:pos="851"/>
        </w:tabs>
        <w:suppressAutoHyphens/>
        <w:spacing w:before="0"/>
        <w:outlineLvl w:val="9"/>
        <w:rPr>
          <w:rFonts w:ascii="Arial" w:hAnsi="Arial" w:cs="Arial"/>
          <w:sz w:val="20"/>
          <w:szCs w:val="20"/>
        </w:rPr>
      </w:pPr>
      <w:r w:rsidRPr="005A2593">
        <w:rPr>
          <w:rFonts w:ascii="Arial" w:hAnsi="Arial" w:cs="Arial"/>
          <w:sz w:val="20"/>
          <w:szCs w:val="20"/>
        </w:rPr>
        <w:t xml:space="preserve">při manipulaci se svozovými nádobami při svozu odpadu bude vždy zajištěno jejich vrácení na původní stanoviště, ze kterého byly odebrány,  </w:t>
      </w:r>
    </w:p>
    <w:p w14:paraId="17E92D43" w14:textId="77777777" w:rsidR="005A2593" w:rsidRPr="005A2593" w:rsidRDefault="005A2593" w:rsidP="005A2593">
      <w:pPr>
        <w:pStyle w:val="Textodstavce"/>
        <w:numPr>
          <w:ilvl w:val="1"/>
          <w:numId w:val="15"/>
        </w:numPr>
        <w:tabs>
          <w:tab w:val="clear" w:pos="851"/>
        </w:tabs>
        <w:suppressAutoHyphens/>
        <w:spacing w:before="0"/>
        <w:outlineLvl w:val="9"/>
        <w:rPr>
          <w:rFonts w:ascii="Arial" w:hAnsi="Arial" w:cs="Arial"/>
          <w:sz w:val="20"/>
          <w:szCs w:val="20"/>
        </w:rPr>
      </w:pPr>
      <w:bookmarkStart w:id="3" w:name="_Hlk135726344"/>
      <w:r w:rsidRPr="005A2593">
        <w:rPr>
          <w:rFonts w:ascii="Arial" w:hAnsi="Arial" w:cs="Arial"/>
          <w:sz w:val="20"/>
          <w:szCs w:val="20"/>
        </w:rPr>
        <w:t>sledování míry naplnění jednotlivých nádob na všech stanovištích při svozu, zpracování údajů do přehledu a 1x za čtvrtletí (nejpozději do 15 dnů po ukončení každého kalendářního čtvrtletí) předání těchto údajů objednateli, resp. vedoucímu odd. správy budov,</w:t>
      </w:r>
    </w:p>
    <w:bookmarkEnd w:id="3"/>
    <w:p w14:paraId="537E9B9C" w14:textId="77777777" w:rsidR="00674DD9" w:rsidRDefault="005A2593" w:rsidP="005A2593">
      <w:pPr>
        <w:pStyle w:val="Textodstavce"/>
        <w:numPr>
          <w:ilvl w:val="1"/>
          <w:numId w:val="15"/>
        </w:numPr>
        <w:tabs>
          <w:tab w:val="clear" w:pos="851"/>
        </w:tabs>
        <w:suppressAutoHyphens/>
        <w:spacing w:before="0" w:after="0"/>
        <w:outlineLvl w:val="9"/>
        <w:rPr>
          <w:rFonts w:ascii="Arial" w:hAnsi="Arial" w:cs="Arial"/>
          <w:sz w:val="20"/>
          <w:szCs w:val="20"/>
        </w:rPr>
      </w:pPr>
      <w:r w:rsidRPr="005A2593">
        <w:rPr>
          <w:rFonts w:ascii="Arial" w:hAnsi="Arial" w:cs="Arial"/>
          <w:sz w:val="20"/>
          <w:szCs w:val="20"/>
        </w:rPr>
        <w:t xml:space="preserve">zajištění dotřídění a využití vytříděných složek odpadu, popř. odstranění nevyužitelných složek,  </w:t>
      </w:r>
    </w:p>
    <w:p w14:paraId="677A1F95" w14:textId="24079F7F" w:rsidR="005A2593" w:rsidRPr="005A2593" w:rsidRDefault="005A2593" w:rsidP="00674DD9">
      <w:pPr>
        <w:pStyle w:val="Textodstavce"/>
        <w:numPr>
          <w:ilvl w:val="0"/>
          <w:numId w:val="0"/>
        </w:numPr>
        <w:tabs>
          <w:tab w:val="clear" w:pos="851"/>
        </w:tabs>
        <w:suppressAutoHyphens/>
        <w:spacing w:before="0" w:after="0"/>
        <w:ind w:left="700"/>
        <w:outlineLvl w:val="9"/>
        <w:rPr>
          <w:rFonts w:ascii="Arial" w:hAnsi="Arial" w:cs="Arial"/>
          <w:sz w:val="20"/>
          <w:szCs w:val="20"/>
        </w:rPr>
      </w:pPr>
      <w:r w:rsidRPr="005A2593">
        <w:rPr>
          <w:rFonts w:ascii="Arial" w:hAnsi="Arial" w:cs="Arial"/>
          <w:sz w:val="20"/>
          <w:szCs w:val="20"/>
        </w:rPr>
        <w:t xml:space="preserve"> </w:t>
      </w:r>
    </w:p>
    <w:p w14:paraId="531A7277" w14:textId="77777777" w:rsidR="005A2593" w:rsidRDefault="005A2593" w:rsidP="005A2593">
      <w:pPr>
        <w:pStyle w:val="Textodstavce"/>
        <w:numPr>
          <w:ilvl w:val="1"/>
          <w:numId w:val="15"/>
        </w:numPr>
        <w:tabs>
          <w:tab w:val="clear" w:pos="851"/>
        </w:tabs>
        <w:suppressAutoHyphens/>
        <w:spacing w:before="0" w:after="0"/>
        <w:outlineLvl w:val="9"/>
        <w:rPr>
          <w:rFonts w:ascii="Arial" w:hAnsi="Arial" w:cs="Arial"/>
          <w:sz w:val="20"/>
          <w:szCs w:val="20"/>
        </w:rPr>
      </w:pPr>
      <w:r w:rsidRPr="005A2593">
        <w:rPr>
          <w:rFonts w:ascii="Arial" w:hAnsi="Arial" w:cs="Arial"/>
          <w:sz w:val="20"/>
          <w:szCs w:val="20"/>
        </w:rPr>
        <w:t>zabezpečení výměn a oprav svozových nádob na příslušnou komoditu separovaného odpadu v případě jejich poškození či odcizení, a to nejpozději do 3 pracovních dnů ode dne nahlášení nebo zjištění závady,</w:t>
      </w:r>
    </w:p>
    <w:p w14:paraId="506A104B" w14:textId="77777777" w:rsidR="00155F0C" w:rsidRPr="005A2593" w:rsidRDefault="00155F0C" w:rsidP="00155F0C">
      <w:pPr>
        <w:pStyle w:val="Textodstavce"/>
        <w:numPr>
          <w:ilvl w:val="0"/>
          <w:numId w:val="0"/>
        </w:numPr>
        <w:tabs>
          <w:tab w:val="clear" w:pos="851"/>
        </w:tabs>
        <w:suppressAutoHyphens/>
        <w:spacing w:before="0" w:after="0"/>
        <w:ind w:left="700"/>
        <w:outlineLvl w:val="9"/>
        <w:rPr>
          <w:rFonts w:ascii="Arial" w:hAnsi="Arial" w:cs="Arial"/>
          <w:sz w:val="20"/>
          <w:szCs w:val="20"/>
        </w:rPr>
      </w:pPr>
    </w:p>
    <w:p w14:paraId="38A6292E" w14:textId="77777777" w:rsidR="005A2593" w:rsidRPr="005A2593" w:rsidRDefault="005A2593" w:rsidP="005A2593">
      <w:pPr>
        <w:pStyle w:val="Textodstavce"/>
        <w:numPr>
          <w:ilvl w:val="1"/>
          <w:numId w:val="15"/>
        </w:numPr>
        <w:tabs>
          <w:tab w:val="clear" w:pos="851"/>
        </w:tabs>
        <w:suppressAutoHyphens/>
        <w:spacing w:before="0"/>
        <w:outlineLvl w:val="9"/>
        <w:rPr>
          <w:rFonts w:ascii="Arial" w:hAnsi="Arial" w:cs="Arial"/>
          <w:sz w:val="20"/>
          <w:szCs w:val="20"/>
        </w:rPr>
      </w:pPr>
      <w:r w:rsidRPr="005A2593">
        <w:rPr>
          <w:rFonts w:ascii="Arial" w:hAnsi="Arial" w:cs="Arial"/>
          <w:sz w:val="20"/>
          <w:szCs w:val="20"/>
        </w:rPr>
        <w:t>2x ročně zajištění dezinfekce všech kontejnerů, pomocí schváleného dezinfekčního prostředku, formou výměny nádob,</w:t>
      </w:r>
    </w:p>
    <w:p w14:paraId="759F4DE3" w14:textId="0FFFF9F8" w:rsidR="007C1CFD" w:rsidRDefault="005A2593" w:rsidP="007C1CFD">
      <w:pPr>
        <w:pStyle w:val="Textodstavce"/>
        <w:numPr>
          <w:ilvl w:val="1"/>
          <w:numId w:val="15"/>
        </w:numPr>
        <w:tabs>
          <w:tab w:val="clear" w:pos="851"/>
        </w:tabs>
        <w:suppressAutoHyphens/>
        <w:spacing w:before="0"/>
        <w:outlineLvl w:val="9"/>
        <w:rPr>
          <w:rFonts w:ascii="Arial" w:hAnsi="Arial" w:cs="Arial"/>
          <w:sz w:val="20"/>
          <w:szCs w:val="20"/>
        </w:rPr>
      </w:pPr>
      <w:r w:rsidRPr="005A2593">
        <w:rPr>
          <w:rFonts w:ascii="Arial" w:hAnsi="Arial" w:cs="Arial"/>
          <w:sz w:val="20"/>
          <w:szCs w:val="20"/>
        </w:rPr>
        <w:t>provádění změn umístění, počtu, druhu nebo četnosti svozu nádob na jednotlivých stanovištích dle písemných (e-mailových) pokynů objednatele, požadované změny provede zhotovitel nejpozději do 5 pracovních dnů od obdržení pokynu objednatele a zároveň zaznamená provedené změny do evidence nádob,</w:t>
      </w:r>
    </w:p>
    <w:p w14:paraId="1C517480" w14:textId="71F59699" w:rsidR="005A2593" w:rsidRPr="007C1CFD" w:rsidRDefault="005A2593" w:rsidP="007C1CFD">
      <w:pPr>
        <w:pStyle w:val="Textodstavce"/>
        <w:numPr>
          <w:ilvl w:val="1"/>
          <w:numId w:val="15"/>
        </w:numPr>
        <w:tabs>
          <w:tab w:val="clear" w:pos="851"/>
        </w:tabs>
        <w:suppressAutoHyphens/>
        <w:spacing w:before="0"/>
        <w:outlineLvl w:val="9"/>
        <w:rPr>
          <w:rFonts w:ascii="Arial" w:hAnsi="Arial" w:cs="Arial"/>
          <w:sz w:val="20"/>
          <w:szCs w:val="20"/>
        </w:rPr>
      </w:pPr>
      <w:r w:rsidRPr="007C1CFD">
        <w:rPr>
          <w:rFonts w:ascii="Arial" w:hAnsi="Arial" w:cs="Arial"/>
          <w:sz w:val="20"/>
          <w:szCs w:val="20"/>
        </w:rPr>
        <w:t>zajištění úklidu, sběru, svozu a odstranění odpadu, svým charakterem odpovídajícího tříděnému komunálnímu odpadu, který se bude vyskytovat v blízkosti do 2 metrů okolo svozových nádob, kdy úklid bude zajištěn vždy nejpozději do 24 hodin od svozu nádob, pokud tomu bude stav stanoviště nasvědčovat, přičemž zhotovitel také neprodleně zajistí úklid odpadu vzniklého manipulací s nádobami při svozu.</w:t>
      </w:r>
    </w:p>
    <w:p w14:paraId="7BEF248B" w14:textId="77777777" w:rsidR="005A2593" w:rsidRPr="005A2593" w:rsidRDefault="005A2593" w:rsidP="005A2593">
      <w:pPr>
        <w:pStyle w:val="Textodstavce"/>
        <w:numPr>
          <w:ilvl w:val="0"/>
          <w:numId w:val="0"/>
        </w:numPr>
        <w:tabs>
          <w:tab w:val="clear" w:pos="851"/>
        </w:tabs>
        <w:suppressAutoHyphens/>
        <w:spacing w:before="0" w:after="0"/>
        <w:outlineLvl w:val="9"/>
        <w:rPr>
          <w:rFonts w:ascii="Arial" w:hAnsi="Arial" w:cs="Arial"/>
          <w:sz w:val="20"/>
          <w:szCs w:val="20"/>
        </w:rPr>
      </w:pPr>
    </w:p>
    <w:p w14:paraId="2059E4BB" w14:textId="77777777" w:rsidR="005A2593" w:rsidRPr="005A2593" w:rsidRDefault="005A2593" w:rsidP="005A2593">
      <w:pPr>
        <w:pStyle w:val="Textodstavce"/>
        <w:numPr>
          <w:ilvl w:val="0"/>
          <w:numId w:val="2"/>
        </w:numPr>
        <w:tabs>
          <w:tab w:val="clear" w:pos="851"/>
        </w:tabs>
        <w:suppressAutoHyphens/>
        <w:spacing w:before="0" w:after="0"/>
        <w:outlineLvl w:val="9"/>
        <w:rPr>
          <w:rFonts w:ascii="Arial" w:hAnsi="Arial" w:cs="Arial"/>
          <w:b/>
          <w:bCs/>
          <w:sz w:val="20"/>
          <w:szCs w:val="20"/>
        </w:rPr>
      </w:pPr>
      <w:r w:rsidRPr="005A2593">
        <w:rPr>
          <w:rFonts w:ascii="Arial" w:hAnsi="Arial" w:cs="Arial"/>
          <w:b/>
          <w:bCs/>
          <w:sz w:val="20"/>
          <w:szCs w:val="20"/>
        </w:rPr>
        <w:t>Zhotovitel je oprávněn:</w:t>
      </w:r>
    </w:p>
    <w:p w14:paraId="33A893B4" w14:textId="77777777" w:rsidR="005A2593" w:rsidRPr="005A2593" w:rsidRDefault="005A2593" w:rsidP="005A2593">
      <w:pPr>
        <w:pStyle w:val="Textkomente"/>
        <w:spacing w:line="120" w:lineRule="auto"/>
        <w:ind w:left="425"/>
        <w:jc w:val="both"/>
        <w:rPr>
          <w:rFonts w:ascii="Arial" w:hAnsi="Arial" w:cs="Arial"/>
        </w:rPr>
      </w:pPr>
    </w:p>
    <w:p w14:paraId="38DF1E85" w14:textId="566A7426" w:rsidR="007C1CFD" w:rsidRPr="007C1CFD" w:rsidRDefault="007C1CFD" w:rsidP="004D0696">
      <w:pPr>
        <w:pStyle w:val="Odstavecseseznamem"/>
        <w:numPr>
          <w:ilvl w:val="0"/>
          <w:numId w:val="22"/>
        </w:numPr>
        <w:spacing w:after="120"/>
        <w:ind w:hanging="294"/>
        <w:jc w:val="both"/>
        <w:rPr>
          <w:rFonts w:ascii="Arial" w:hAnsi="Arial" w:cs="Arial"/>
          <w:lang w:val="pl-PL"/>
        </w:rPr>
      </w:pPr>
      <w:r>
        <w:rPr>
          <w:rFonts w:ascii="Arial" w:hAnsi="Arial" w:cs="Arial"/>
        </w:rPr>
        <w:t>v</w:t>
      </w:r>
      <w:r w:rsidR="005A2593" w:rsidRPr="007C1CFD">
        <w:rPr>
          <w:rFonts w:ascii="Arial" w:hAnsi="Arial" w:cs="Arial"/>
        </w:rPr>
        <w:t xml:space="preserve"> odůvodněných případech (vždy však po předchozí dohodě s objednatelem) jednorázově změnit dohodnutý termín svozu</w:t>
      </w:r>
      <w:r>
        <w:rPr>
          <w:rFonts w:ascii="Arial" w:hAnsi="Arial" w:cs="Arial"/>
        </w:rPr>
        <w:t>;</w:t>
      </w:r>
    </w:p>
    <w:p w14:paraId="1303D822" w14:textId="378366F0" w:rsidR="005A2593" w:rsidRPr="007C1CFD" w:rsidRDefault="007C1CFD" w:rsidP="004D0696">
      <w:pPr>
        <w:pStyle w:val="Odstavecseseznamem"/>
        <w:numPr>
          <w:ilvl w:val="0"/>
          <w:numId w:val="22"/>
        </w:numPr>
        <w:spacing w:after="120"/>
        <w:ind w:hanging="294"/>
        <w:jc w:val="both"/>
        <w:rPr>
          <w:rFonts w:ascii="Arial" w:hAnsi="Arial" w:cs="Arial"/>
          <w:lang w:val="pl-PL"/>
        </w:rPr>
      </w:pPr>
      <w:r>
        <w:rPr>
          <w:rFonts w:ascii="Arial" w:hAnsi="Arial" w:cs="Arial"/>
          <w:lang w:val="pl-PL"/>
        </w:rPr>
        <w:t>p</w:t>
      </w:r>
      <w:r w:rsidR="005A2593" w:rsidRPr="007C1CFD">
        <w:rPr>
          <w:rFonts w:ascii="Arial" w:hAnsi="Arial" w:cs="Arial"/>
          <w:lang w:val="pl-PL"/>
        </w:rPr>
        <w:t>ožadovat od objednatele potřebnou součinnost zejména v zajištění přístupu ke sběrným nádobám a kontejnerům na shromažďování odpadů</w:t>
      </w:r>
      <w:r>
        <w:rPr>
          <w:rFonts w:ascii="Arial" w:hAnsi="Arial" w:cs="Arial"/>
          <w:lang w:val="pl-PL"/>
        </w:rPr>
        <w:t>;</w:t>
      </w:r>
    </w:p>
    <w:p w14:paraId="158757B0" w14:textId="77777777" w:rsidR="005A2593" w:rsidRPr="005A2593" w:rsidRDefault="005A2593" w:rsidP="005A2593">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5A2593">
        <w:rPr>
          <w:rFonts w:ascii="Arial" w:hAnsi="Arial" w:cs="Arial"/>
        </w:rPr>
        <w:t>Místa plnění:</w:t>
      </w:r>
    </w:p>
    <w:p w14:paraId="043BAB6C" w14:textId="77777777" w:rsidR="005A2593" w:rsidRPr="005A2593" w:rsidRDefault="005A2593" w:rsidP="005A2593">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rPr>
      </w:pPr>
      <w:r w:rsidRPr="005A2593">
        <w:rPr>
          <w:rFonts w:ascii="Arial" w:hAnsi="Arial" w:cs="Arial"/>
          <w:b/>
        </w:rPr>
        <w:t xml:space="preserve">Objekty spravované, případně užívané 1. lékařskou fakultou Univerzity Karlovy: </w:t>
      </w:r>
    </w:p>
    <w:p w14:paraId="68F785A6" w14:textId="79D54AC6" w:rsidR="007C1CFD" w:rsidRDefault="005A2593" w:rsidP="007C1CFD">
      <w:pPr>
        <w:pStyle w:val="Odstavecseseznamem"/>
        <w:numPr>
          <w:ilvl w:val="0"/>
          <w:numId w:val="16"/>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5A2593">
        <w:rPr>
          <w:rFonts w:ascii="Arial" w:hAnsi="Arial" w:cs="Arial"/>
        </w:rPr>
        <w:t xml:space="preserve">Praha 2, Kateřinská </w:t>
      </w:r>
      <w:r w:rsidR="00E47560">
        <w:rPr>
          <w:rFonts w:ascii="Arial" w:hAnsi="Arial" w:cs="Arial"/>
        </w:rPr>
        <w:t>1660/</w:t>
      </w:r>
      <w:r w:rsidRPr="005A2593">
        <w:rPr>
          <w:rFonts w:ascii="Arial" w:hAnsi="Arial" w:cs="Arial"/>
        </w:rPr>
        <w:t>32</w:t>
      </w:r>
      <w:r w:rsidR="004004F4">
        <w:rPr>
          <w:rFonts w:ascii="Arial" w:hAnsi="Arial" w:cs="Arial"/>
        </w:rPr>
        <w:t>;</w:t>
      </w:r>
    </w:p>
    <w:p w14:paraId="002BEF5B" w14:textId="7C373CB1" w:rsidR="005A2593" w:rsidRPr="005A2593" w:rsidRDefault="007C1CFD" w:rsidP="007C1CFD">
      <w:pPr>
        <w:pStyle w:val="Odstavecseseznamem"/>
        <w:numPr>
          <w:ilvl w:val="0"/>
          <w:numId w:val="16"/>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 xml:space="preserve">Praha 2 </w:t>
      </w:r>
      <w:r w:rsidR="005A2593" w:rsidRPr="005A2593">
        <w:rPr>
          <w:rFonts w:ascii="Arial" w:hAnsi="Arial" w:cs="Arial"/>
        </w:rPr>
        <w:t xml:space="preserve">Na Bojišti </w:t>
      </w:r>
      <w:r w:rsidR="00E47560">
        <w:rPr>
          <w:rFonts w:ascii="Arial" w:hAnsi="Arial" w:cs="Arial"/>
        </w:rPr>
        <w:t>1660/</w:t>
      </w:r>
      <w:r w:rsidR="005A2593" w:rsidRPr="005A2593">
        <w:rPr>
          <w:rFonts w:ascii="Arial" w:hAnsi="Arial" w:cs="Arial"/>
        </w:rPr>
        <w:t>3</w:t>
      </w:r>
      <w:r w:rsidR="00E47560">
        <w:rPr>
          <w:rFonts w:ascii="Arial" w:hAnsi="Arial" w:cs="Arial"/>
        </w:rPr>
        <w:t>;</w:t>
      </w:r>
    </w:p>
    <w:p w14:paraId="6D757F14" w14:textId="57FACEE1" w:rsidR="007C1CFD" w:rsidRDefault="005A2593" w:rsidP="007C1CFD">
      <w:pPr>
        <w:pStyle w:val="Odstavecseseznamem"/>
        <w:numPr>
          <w:ilvl w:val="0"/>
          <w:numId w:val="16"/>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5A2593">
        <w:rPr>
          <w:rFonts w:ascii="Arial" w:hAnsi="Arial" w:cs="Arial"/>
        </w:rPr>
        <w:t xml:space="preserve">Praha 2, U Nemocnice </w:t>
      </w:r>
      <w:r w:rsidR="00E47560">
        <w:rPr>
          <w:rFonts w:ascii="Arial" w:hAnsi="Arial" w:cs="Arial"/>
        </w:rPr>
        <w:t>1563/</w:t>
      </w:r>
      <w:r w:rsidRPr="005A2593">
        <w:rPr>
          <w:rFonts w:ascii="Arial" w:hAnsi="Arial" w:cs="Arial"/>
        </w:rPr>
        <w:t>3</w:t>
      </w:r>
      <w:r w:rsidR="004004F4">
        <w:rPr>
          <w:rFonts w:ascii="Arial" w:hAnsi="Arial" w:cs="Arial"/>
        </w:rPr>
        <w:t>;</w:t>
      </w:r>
      <w:r w:rsidRPr="005A2593">
        <w:rPr>
          <w:rFonts w:ascii="Arial" w:hAnsi="Arial" w:cs="Arial"/>
        </w:rPr>
        <w:t xml:space="preserve"> </w:t>
      </w:r>
    </w:p>
    <w:p w14:paraId="410BEB90" w14:textId="2A2B6CD5" w:rsidR="005A2593" w:rsidRPr="005A2593" w:rsidRDefault="005A2593" w:rsidP="007C1CFD">
      <w:pPr>
        <w:pStyle w:val="Odstavecseseznamem"/>
        <w:numPr>
          <w:ilvl w:val="0"/>
          <w:numId w:val="16"/>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5A2593">
        <w:rPr>
          <w:rFonts w:ascii="Arial" w:hAnsi="Arial" w:cs="Arial"/>
        </w:rPr>
        <w:t xml:space="preserve">Praha 2, U Nemocnice </w:t>
      </w:r>
      <w:r w:rsidR="00E47560">
        <w:rPr>
          <w:rFonts w:ascii="Arial" w:hAnsi="Arial" w:cs="Arial"/>
        </w:rPr>
        <w:t>497/</w:t>
      </w:r>
      <w:r w:rsidRPr="005A2593">
        <w:rPr>
          <w:rFonts w:ascii="Arial" w:hAnsi="Arial" w:cs="Arial"/>
        </w:rPr>
        <w:t>4</w:t>
      </w:r>
      <w:r w:rsidR="00E47560">
        <w:rPr>
          <w:rFonts w:ascii="Arial" w:hAnsi="Arial" w:cs="Arial"/>
        </w:rPr>
        <w:t>;</w:t>
      </w:r>
    </w:p>
    <w:p w14:paraId="0158C0DE" w14:textId="120C5E1C" w:rsidR="005A2593" w:rsidRPr="005A2593" w:rsidRDefault="005A2593" w:rsidP="007C1CFD">
      <w:pPr>
        <w:pStyle w:val="Odstavecseseznamem"/>
        <w:numPr>
          <w:ilvl w:val="0"/>
          <w:numId w:val="16"/>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5A2593">
        <w:rPr>
          <w:rFonts w:ascii="Arial" w:hAnsi="Arial" w:cs="Arial"/>
        </w:rPr>
        <w:t xml:space="preserve">Praha 2, U Nemocnice </w:t>
      </w:r>
      <w:r w:rsidR="00E47560">
        <w:rPr>
          <w:rFonts w:ascii="Arial" w:hAnsi="Arial" w:cs="Arial"/>
        </w:rPr>
        <w:t>478/</w:t>
      </w:r>
      <w:r w:rsidRPr="005A2593">
        <w:rPr>
          <w:rFonts w:ascii="Arial" w:hAnsi="Arial" w:cs="Arial"/>
        </w:rPr>
        <w:t>5</w:t>
      </w:r>
      <w:r w:rsidR="004004F4">
        <w:rPr>
          <w:rFonts w:ascii="Arial" w:hAnsi="Arial" w:cs="Arial"/>
        </w:rPr>
        <w:t>;</w:t>
      </w:r>
    </w:p>
    <w:p w14:paraId="5A851FE4" w14:textId="77777777" w:rsidR="00E47560" w:rsidRDefault="005A2593" w:rsidP="007C1CFD">
      <w:pPr>
        <w:pStyle w:val="Odstavecseseznamem"/>
        <w:numPr>
          <w:ilvl w:val="0"/>
          <w:numId w:val="16"/>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5A2593">
        <w:rPr>
          <w:rFonts w:ascii="Arial" w:hAnsi="Arial" w:cs="Arial"/>
        </w:rPr>
        <w:t xml:space="preserve">Praha 2, Studničkova </w:t>
      </w:r>
      <w:r w:rsidR="00E47560">
        <w:rPr>
          <w:rFonts w:ascii="Arial" w:hAnsi="Arial" w:cs="Arial"/>
        </w:rPr>
        <w:t>2039/</w:t>
      </w:r>
      <w:r w:rsidRPr="005A2593">
        <w:rPr>
          <w:rFonts w:ascii="Arial" w:hAnsi="Arial" w:cs="Arial"/>
        </w:rPr>
        <w:t>2,</w:t>
      </w:r>
    </w:p>
    <w:p w14:paraId="44EBB80D" w14:textId="6616C42C" w:rsidR="005A2593" w:rsidRPr="005A2593" w:rsidRDefault="00E47560" w:rsidP="007C1CFD">
      <w:pPr>
        <w:pStyle w:val="Odstavecseseznamem"/>
        <w:numPr>
          <w:ilvl w:val="0"/>
          <w:numId w:val="16"/>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Praha 2, Studničkova 2039/</w:t>
      </w:r>
      <w:r w:rsidR="005A2593" w:rsidRPr="005A2593">
        <w:rPr>
          <w:rFonts w:ascii="Arial" w:hAnsi="Arial" w:cs="Arial"/>
        </w:rPr>
        <w:t>4</w:t>
      </w:r>
      <w:r w:rsidR="004004F4">
        <w:rPr>
          <w:rFonts w:ascii="Arial" w:hAnsi="Arial" w:cs="Arial"/>
        </w:rPr>
        <w:t>;</w:t>
      </w:r>
    </w:p>
    <w:p w14:paraId="2200956E" w14:textId="1B99A697" w:rsidR="005A2593" w:rsidRPr="005A2593" w:rsidRDefault="005A2593" w:rsidP="007C1CFD">
      <w:pPr>
        <w:pStyle w:val="Odstavecseseznamem"/>
        <w:numPr>
          <w:ilvl w:val="0"/>
          <w:numId w:val="16"/>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5A2593">
        <w:rPr>
          <w:rFonts w:ascii="Arial" w:hAnsi="Arial" w:cs="Arial"/>
        </w:rPr>
        <w:t xml:space="preserve">Praha 2, Studničkova </w:t>
      </w:r>
      <w:r w:rsidR="00E47560">
        <w:rPr>
          <w:rFonts w:ascii="Arial" w:hAnsi="Arial" w:cs="Arial"/>
        </w:rPr>
        <w:t>2028/</w:t>
      </w:r>
      <w:r w:rsidRPr="005A2593">
        <w:rPr>
          <w:rFonts w:ascii="Arial" w:hAnsi="Arial" w:cs="Arial"/>
        </w:rPr>
        <w:t>7</w:t>
      </w:r>
      <w:r w:rsidR="004004F4">
        <w:rPr>
          <w:rFonts w:ascii="Arial" w:hAnsi="Arial" w:cs="Arial"/>
        </w:rPr>
        <w:t>;</w:t>
      </w:r>
    </w:p>
    <w:p w14:paraId="0B715F93" w14:textId="779DC0BB" w:rsidR="005A2593" w:rsidRDefault="005A2593" w:rsidP="007C1CFD">
      <w:pPr>
        <w:pStyle w:val="Odstavecseseznamem"/>
        <w:numPr>
          <w:ilvl w:val="0"/>
          <w:numId w:val="16"/>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5A2593">
        <w:rPr>
          <w:rFonts w:ascii="Arial" w:hAnsi="Arial" w:cs="Arial"/>
        </w:rPr>
        <w:t xml:space="preserve">Praha 2, Albertov </w:t>
      </w:r>
      <w:r w:rsidR="00E47560">
        <w:rPr>
          <w:rFonts w:ascii="Arial" w:hAnsi="Arial" w:cs="Arial"/>
        </w:rPr>
        <w:t>2048/</w:t>
      </w:r>
      <w:r w:rsidRPr="005A2593">
        <w:rPr>
          <w:rFonts w:ascii="Arial" w:hAnsi="Arial" w:cs="Arial"/>
        </w:rPr>
        <w:t>4</w:t>
      </w:r>
      <w:r w:rsidR="005C16C0">
        <w:rPr>
          <w:rFonts w:ascii="Arial" w:hAnsi="Arial" w:cs="Arial"/>
        </w:rPr>
        <w:t>.</w:t>
      </w:r>
    </w:p>
    <w:p w14:paraId="314EF2BA"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lang w:val="pl-PL"/>
        </w:rPr>
      </w:pPr>
    </w:p>
    <w:p w14:paraId="3CC296BF"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283" w:hanging="283"/>
        <w:jc w:val="center"/>
        <w:rPr>
          <w:rFonts w:ascii="Arial" w:hAnsi="Arial" w:cs="Arial"/>
          <w:b/>
          <w:lang w:val="pl-PL"/>
        </w:rPr>
      </w:pPr>
      <w:r w:rsidRPr="005A2593">
        <w:rPr>
          <w:rFonts w:ascii="Arial" w:hAnsi="Arial" w:cs="Arial"/>
          <w:b/>
          <w:lang w:val="pl-PL"/>
        </w:rPr>
        <w:t>III.</w:t>
      </w:r>
    </w:p>
    <w:p w14:paraId="101DFAAD"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lang w:val="pl-PL"/>
        </w:rPr>
      </w:pPr>
      <w:r w:rsidRPr="005A2593">
        <w:rPr>
          <w:rFonts w:ascii="Arial" w:hAnsi="Arial" w:cs="Arial"/>
          <w:b/>
          <w:lang w:val="pl-PL"/>
        </w:rPr>
        <w:t>Cena dílčích služeb a platební podmínky</w:t>
      </w:r>
    </w:p>
    <w:p w14:paraId="692677CA"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lang w:val="pl-PL"/>
        </w:rPr>
      </w:pPr>
    </w:p>
    <w:p w14:paraId="03CE8263" w14:textId="77777777" w:rsidR="005A2593" w:rsidRPr="004D0696" w:rsidRDefault="005A2593" w:rsidP="005A2593">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rPr>
      </w:pPr>
      <w:r w:rsidRPr="004D0696">
        <w:rPr>
          <w:rFonts w:ascii="Arial" w:hAnsi="Arial" w:cs="Arial"/>
          <w:bCs/>
        </w:rPr>
        <w:t>1.</w:t>
      </w:r>
      <w:r w:rsidRPr="004D0696">
        <w:rPr>
          <w:rFonts w:ascii="Arial" w:hAnsi="Arial" w:cs="Arial"/>
          <w:b/>
        </w:rPr>
        <w:tab/>
        <w:t>Výše  ceny služeb</w:t>
      </w:r>
    </w:p>
    <w:p w14:paraId="246CC910" w14:textId="61305BAC" w:rsidR="005A2593" w:rsidRPr="005A2593" w:rsidRDefault="004D0696" w:rsidP="004D0696">
      <w:pPr>
        <w:numPr>
          <w:ilvl w:val="0"/>
          <w:numId w:val="3"/>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120" w:line="240" w:lineRule="atLeast"/>
        <w:ind w:left="709" w:hanging="283"/>
        <w:jc w:val="both"/>
        <w:rPr>
          <w:rFonts w:ascii="Arial" w:hAnsi="Arial" w:cs="Arial"/>
        </w:rPr>
      </w:pPr>
      <w:r>
        <w:rPr>
          <w:rFonts w:ascii="Arial" w:hAnsi="Arial" w:cs="Arial"/>
        </w:rPr>
        <w:t xml:space="preserve"> </w:t>
      </w:r>
      <w:r w:rsidR="007C1CFD">
        <w:rPr>
          <w:rFonts w:ascii="Arial" w:hAnsi="Arial" w:cs="Arial"/>
        </w:rPr>
        <w:t>p</w:t>
      </w:r>
      <w:r w:rsidR="005A2593" w:rsidRPr="005A2593">
        <w:rPr>
          <w:rFonts w:ascii="Arial" w:hAnsi="Arial" w:cs="Arial"/>
        </w:rPr>
        <w:t xml:space="preserve">ři stanovení ceny dílčí služby jsou smluvní strany povinny vycházet z cen uvedených v </w:t>
      </w:r>
      <w:r>
        <w:rPr>
          <w:rFonts w:ascii="Arial" w:hAnsi="Arial" w:cs="Arial"/>
        </w:rPr>
        <w:t xml:space="preserve">   </w:t>
      </w:r>
      <w:r w:rsidR="005A2593" w:rsidRPr="005A2593">
        <w:rPr>
          <w:rFonts w:ascii="Arial" w:hAnsi="Arial" w:cs="Arial"/>
        </w:rPr>
        <w:t xml:space="preserve">položkovém rozpočtu zhotovitele, který tvoří přílohu č. 1 této smlouvy. </w:t>
      </w:r>
    </w:p>
    <w:p w14:paraId="7C6A2E05" w14:textId="74D16933" w:rsidR="005A2593" w:rsidRPr="005A2593" w:rsidRDefault="004D0696" w:rsidP="004D0696">
      <w:pPr>
        <w:numPr>
          <w:ilvl w:val="0"/>
          <w:numId w:val="3"/>
        </w:num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120" w:line="240" w:lineRule="atLeast"/>
        <w:ind w:left="709" w:hanging="283"/>
        <w:jc w:val="both"/>
        <w:rPr>
          <w:rFonts w:ascii="Arial" w:hAnsi="Arial" w:cs="Arial"/>
          <w:lang w:val="pl-PL"/>
        </w:rPr>
      </w:pPr>
      <w:r>
        <w:rPr>
          <w:rFonts w:ascii="Arial" w:hAnsi="Arial" w:cs="Arial"/>
          <w:lang w:val="pl-PL"/>
        </w:rPr>
        <w:t xml:space="preserve"> </w:t>
      </w:r>
      <w:r w:rsidR="007C1CFD">
        <w:rPr>
          <w:rFonts w:ascii="Arial" w:hAnsi="Arial" w:cs="Arial"/>
          <w:lang w:val="pl-PL"/>
        </w:rPr>
        <w:t>c</w:t>
      </w:r>
      <w:r w:rsidR="005A2593" w:rsidRPr="005A2593">
        <w:rPr>
          <w:rFonts w:ascii="Arial" w:hAnsi="Arial" w:cs="Arial"/>
          <w:lang w:val="pl-PL"/>
        </w:rPr>
        <w:t xml:space="preserve">ena  služby zahrnuje již  veškeré náklady, které zhotovitel vynaloží na splnění svého závazku </w:t>
      </w:r>
      <w:r>
        <w:rPr>
          <w:rFonts w:ascii="Arial" w:hAnsi="Arial" w:cs="Arial"/>
          <w:lang w:val="pl-PL"/>
        </w:rPr>
        <w:t xml:space="preserve">  </w:t>
      </w:r>
      <w:r w:rsidR="005A2593" w:rsidRPr="005A2593">
        <w:rPr>
          <w:rFonts w:ascii="Arial" w:hAnsi="Arial" w:cs="Arial"/>
          <w:lang w:val="pl-PL"/>
        </w:rPr>
        <w:t>k poskytnutí dílčí služby. Ceny uvedené v příloze č. 1 není zhotovitel oprávněn měnit.</w:t>
      </w:r>
    </w:p>
    <w:p w14:paraId="10747366" w14:textId="279A423F" w:rsidR="005A2593" w:rsidRPr="005A2593" w:rsidRDefault="004D0696" w:rsidP="004D0696">
      <w:pPr>
        <w:numPr>
          <w:ilvl w:val="0"/>
          <w:numId w:val="3"/>
        </w:num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09" w:hanging="283"/>
        <w:jc w:val="both"/>
        <w:rPr>
          <w:rFonts w:ascii="Arial" w:hAnsi="Arial" w:cs="Arial"/>
          <w:lang w:val="pl-PL"/>
        </w:rPr>
      </w:pPr>
      <w:r>
        <w:rPr>
          <w:rFonts w:ascii="Arial" w:hAnsi="Arial" w:cs="Arial"/>
          <w:lang w:val="pl-PL"/>
        </w:rPr>
        <w:lastRenderedPageBreak/>
        <w:t xml:space="preserve"> </w:t>
      </w:r>
      <w:r w:rsidR="007C1CFD">
        <w:rPr>
          <w:rFonts w:ascii="Arial" w:hAnsi="Arial" w:cs="Arial"/>
          <w:lang w:val="pl-PL"/>
        </w:rPr>
        <w:t>v</w:t>
      </w:r>
      <w:r w:rsidR="005A2593" w:rsidRPr="005A2593">
        <w:rPr>
          <w:rFonts w:ascii="Arial" w:hAnsi="Arial" w:cs="Arial"/>
          <w:lang w:val="pl-PL"/>
        </w:rPr>
        <w:t xml:space="preserve"> případě, že </w:t>
      </w:r>
      <w:r w:rsidR="005A2593" w:rsidRPr="005A2593">
        <w:rPr>
          <w:rFonts w:ascii="Arial" w:hAnsi="Arial" w:cs="Arial"/>
          <w:lang w:eastAsia="ar-SA"/>
        </w:rPr>
        <w:t xml:space="preserve">po uzavření této smlouvy dojde ke změně právních předpisů upravujících sazby DPH, </w:t>
      </w:r>
      <w:r w:rsidR="00425381">
        <w:rPr>
          <w:rFonts w:ascii="Arial" w:hAnsi="Arial" w:cs="Arial"/>
          <w:lang w:eastAsia="ar-SA"/>
        </w:rPr>
        <w:t xml:space="preserve">vztahující se k plnění této smlouvy </w:t>
      </w:r>
      <w:r w:rsidR="005A2593" w:rsidRPr="005A2593">
        <w:rPr>
          <w:rFonts w:ascii="Arial" w:hAnsi="Arial" w:cs="Arial"/>
          <w:lang w:eastAsia="ar-SA"/>
        </w:rPr>
        <w:t>bude k výše uvedené ceně v Kč bez DPH připočtena DPH v aktuální výši stanovené účinnými obecně závaznými právními předpisy.</w:t>
      </w:r>
    </w:p>
    <w:p w14:paraId="5E7BD403" w14:textId="77777777" w:rsidR="005A2593" w:rsidRPr="005A2593" w:rsidRDefault="005A2593" w:rsidP="005A2593">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b/>
          <w:lang w:val="pl-PL"/>
        </w:rPr>
      </w:pPr>
    </w:p>
    <w:p w14:paraId="4F816DA0" w14:textId="77777777" w:rsidR="005A2593" w:rsidRPr="004D0696" w:rsidRDefault="005A2593" w:rsidP="005A2593">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rPr>
      </w:pPr>
      <w:r w:rsidRPr="004D0696">
        <w:rPr>
          <w:rFonts w:ascii="Arial" w:hAnsi="Arial" w:cs="Arial"/>
          <w:bCs/>
        </w:rPr>
        <w:t xml:space="preserve">2. </w:t>
      </w:r>
      <w:r w:rsidRPr="004D0696">
        <w:rPr>
          <w:rFonts w:ascii="Arial" w:hAnsi="Arial" w:cs="Arial"/>
          <w:bCs/>
        </w:rPr>
        <w:tab/>
      </w:r>
      <w:r w:rsidRPr="004D0696">
        <w:rPr>
          <w:rFonts w:ascii="Arial" w:hAnsi="Arial" w:cs="Arial"/>
          <w:b/>
        </w:rPr>
        <w:t>Platební podmínky</w:t>
      </w:r>
    </w:p>
    <w:p w14:paraId="33577A9A" w14:textId="2DDE56BD" w:rsidR="005A2593" w:rsidRPr="005A2593" w:rsidRDefault="007C1CFD" w:rsidP="007E3A4B">
      <w:pPr>
        <w:numPr>
          <w:ilvl w:val="0"/>
          <w:numId w:val="4"/>
        </w:numPr>
        <w:tabs>
          <w:tab w:val="clear"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09" w:hanging="284"/>
        <w:jc w:val="both"/>
        <w:rPr>
          <w:rFonts w:ascii="Arial" w:hAnsi="Arial" w:cs="Arial"/>
        </w:rPr>
      </w:pPr>
      <w:r>
        <w:rPr>
          <w:rFonts w:ascii="Arial" w:hAnsi="Arial" w:cs="Arial"/>
        </w:rPr>
        <w:t>ú</w:t>
      </w:r>
      <w:r w:rsidR="005A2593" w:rsidRPr="005A2593">
        <w:rPr>
          <w:rFonts w:ascii="Arial" w:hAnsi="Arial" w:cs="Arial"/>
        </w:rPr>
        <w:t xml:space="preserve">hrada sjednané ceny za poskytnuté dílčí služby bude provedena objednatelem </w:t>
      </w:r>
      <w:r w:rsidR="005A2593" w:rsidRPr="005A2593">
        <w:rPr>
          <w:rFonts w:ascii="Arial" w:hAnsi="Arial" w:cs="Arial"/>
          <w:u w:val="single"/>
        </w:rPr>
        <w:t>bezhotovostně na základě daňového dokladu</w:t>
      </w:r>
      <w:r w:rsidR="005A2593" w:rsidRPr="005A2593">
        <w:rPr>
          <w:rFonts w:ascii="Arial" w:hAnsi="Arial" w:cs="Arial"/>
        </w:rPr>
        <w:t xml:space="preserve"> (dále jen „faktura“) vystaveného zhotovitelem. Fakturu za poskytnuté dílčí služby je zhotovitel povinen vystavit a zaslat objednateli 1x měsíčně za předchozí kalendářní měsíc do 15 dnů následujícího kalendářního měsíce. Přílohou faktury musí být podrobný soupis provedených služeb (přehled vyvezených nádob, místo plnění, četnost svozů apod.). Zhotovitel je oprávněn vystavit fakturu po schválení soupisu provedených služeb podle této smlouvy, odsouhlaseného zmocněným zástupcem objednatele ve věcech technických. Bez doloženého soupisu provedených prací bude faktura považována za neúplnou.</w:t>
      </w:r>
    </w:p>
    <w:p w14:paraId="3E0739DE" w14:textId="77777777" w:rsidR="005A2593" w:rsidRPr="005A2593" w:rsidRDefault="005A2593" w:rsidP="007E3A4B">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09"/>
        <w:jc w:val="both"/>
        <w:rPr>
          <w:rFonts w:ascii="Arial" w:hAnsi="Arial" w:cs="Arial"/>
        </w:rPr>
      </w:pPr>
    </w:p>
    <w:p w14:paraId="3643BDE9" w14:textId="77777777" w:rsidR="005A2593" w:rsidRPr="005A2593" w:rsidRDefault="005A2593" w:rsidP="007E3A4B">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09"/>
        <w:jc w:val="both"/>
        <w:rPr>
          <w:rFonts w:ascii="Arial" w:hAnsi="Arial" w:cs="Arial"/>
        </w:rPr>
      </w:pPr>
      <w:r w:rsidRPr="005A2593">
        <w:rPr>
          <w:rFonts w:ascii="Arial" w:hAnsi="Arial" w:cs="Arial"/>
        </w:rPr>
        <w:t xml:space="preserve">Fakturace bude provedena vždy za všechny objekty spravované fakultou (místa plnění) vcelku </w:t>
      </w:r>
    </w:p>
    <w:p w14:paraId="5FD95954" w14:textId="77777777" w:rsidR="005A2593" w:rsidRPr="005A2593" w:rsidRDefault="005A2593" w:rsidP="007E3A4B">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09"/>
        <w:jc w:val="both"/>
        <w:rPr>
          <w:rFonts w:ascii="Arial" w:hAnsi="Arial" w:cs="Arial"/>
        </w:rPr>
      </w:pPr>
      <w:r w:rsidRPr="005A2593">
        <w:rPr>
          <w:rFonts w:ascii="Arial" w:hAnsi="Arial" w:cs="Arial"/>
        </w:rPr>
        <w:t>na základě soupisů provedených služeb za jednotlivé objekty.</w:t>
      </w:r>
    </w:p>
    <w:p w14:paraId="3044C282" w14:textId="77777777" w:rsidR="005A2593" w:rsidRPr="005A2593" w:rsidRDefault="005A2593" w:rsidP="007E3A4B">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09"/>
        <w:jc w:val="both"/>
        <w:rPr>
          <w:rFonts w:ascii="Arial" w:hAnsi="Arial" w:cs="Arial"/>
        </w:rPr>
      </w:pPr>
    </w:p>
    <w:p w14:paraId="58E6CAA5" w14:textId="77777777" w:rsidR="005A2593" w:rsidRPr="005A2593" w:rsidRDefault="005A2593" w:rsidP="007E3A4B">
      <w:pPr>
        <w:suppressAutoHyphens/>
        <w:ind w:left="709"/>
        <w:jc w:val="both"/>
        <w:rPr>
          <w:rFonts w:ascii="Arial" w:hAnsi="Arial" w:cs="Arial"/>
        </w:rPr>
      </w:pPr>
      <w:r w:rsidRPr="005A2593">
        <w:rPr>
          <w:rFonts w:ascii="Arial" w:hAnsi="Arial" w:cs="Arial"/>
        </w:rPr>
        <w:t xml:space="preserve">      Daňový doklad (fakturu) je zhotovitel povinen zaslat na adresu objednatele: </w:t>
      </w:r>
    </w:p>
    <w:p w14:paraId="28F8F87B" w14:textId="77777777" w:rsidR="005A2593" w:rsidRPr="005A2593" w:rsidRDefault="005A2593" w:rsidP="00740D90">
      <w:pPr>
        <w:pStyle w:val="Odstavecseseznamem"/>
        <w:spacing w:after="120"/>
        <w:ind w:left="1134" w:hanging="141"/>
        <w:jc w:val="both"/>
        <w:rPr>
          <w:rFonts w:ascii="Arial" w:hAnsi="Arial" w:cs="Arial"/>
          <w:lang w:eastAsia="cs-CZ"/>
        </w:rPr>
      </w:pPr>
      <w:r w:rsidRPr="005A2593">
        <w:rPr>
          <w:rFonts w:ascii="Arial" w:hAnsi="Arial" w:cs="Arial"/>
        </w:rPr>
        <w:t xml:space="preserve">- v listinné podobě - Univerzita Karlova, 1. lékařská fakulta, Kateřinská 1660/32, 121 08 Praha 2 </w:t>
      </w:r>
      <w:r w:rsidRPr="00686F9F">
        <w:rPr>
          <w:rFonts w:ascii="Arial" w:hAnsi="Arial" w:cs="Arial"/>
          <w:i/>
          <w:iCs/>
        </w:rPr>
        <w:t>nebo</w:t>
      </w:r>
    </w:p>
    <w:p w14:paraId="726146AB" w14:textId="77777777" w:rsidR="005A2593" w:rsidRPr="005A2593" w:rsidRDefault="005A2593" w:rsidP="007E3A4B">
      <w:pPr>
        <w:pStyle w:val="Odstavecseseznamem"/>
        <w:spacing w:after="120"/>
        <w:ind w:left="709" w:firstLine="284"/>
        <w:jc w:val="both"/>
        <w:rPr>
          <w:rFonts w:ascii="Arial" w:hAnsi="Arial" w:cs="Arial"/>
        </w:rPr>
      </w:pPr>
      <w:r w:rsidRPr="005A2593">
        <w:rPr>
          <w:rFonts w:ascii="Arial" w:hAnsi="Arial" w:cs="Arial"/>
        </w:rPr>
        <w:t xml:space="preserve">- v elektronické podobě – </w:t>
      </w:r>
      <w:hyperlink r:id="rId8" w:history="1">
        <w:r w:rsidRPr="005A2593">
          <w:rPr>
            <w:rStyle w:val="Hypertextovodkaz"/>
            <w:rFonts w:ascii="Arial" w:hAnsi="Arial" w:cs="Arial"/>
          </w:rPr>
          <w:t>podatelna@lf1.cuni.cz</w:t>
        </w:r>
      </w:hyperlink>
      <w:r w:rsidRPr="005A2593">
        <w:rPr>
          <w:rFonts w:ascii="Arial" w:hAnsi="Arial" w:cs="Arial"/>
        </w:rPr>
        <w:t>.</w:t>
      </w:r>
    </w:p>
    <w:p w14:paraId="18E112F9" w14:textId="684506D3" w:rsidR="005A2593" w:rsidRPr="005A2593" w:rsidRDefault="007C1CFD" w:rsidP="007E3A4B">
      <w:pPr>
        <w:numPr>
          <w:ilvl w:val="0"/>
          <w:numId w:val="4"/>
        </w:numPr>
        <w:tabs>
          <w:tab w:val="clear" w:pos="735"/>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09" w:hanging="283"/>
        <w:jc w:val="both"/>
        <w:rPr>
          <w:rFonts w:ascii="Arial" w:hAnsi="Arial" w:cs="Arial"/>
        </w:rPr>
      </w:pPr>
      <w:r>
        <w:rPr>
          <w:rFonts w:ascii="Arial" w:hAnsi="Arial" w:cs="Arial"/>
        </w:rPr>
        <w:t>f</w:t>
      </w:r>
      <w:r w:rsidR="005A2593" w:rsidRPr="005A2593">
        <w:rPr>
          <w:rFonts w:ascii="Arial" w:hAnsi="Arial" w:cs="Arial"/>
        </w:rPr>
        <w:t xml:space="preserve">aktury zhotovitele musí mít náležitosti daňového dokladu dle zákona č. 235/2004 Sb., o dani z přidané hodnoty, ve  znění pozdějších předpisů (dále jen “zákon o DPH”). Fakturovaná cena musí odpovídat cenám uvedeným v příloze č. 1 této smlouvy. Ve faktuře musí být dále specifikována a oceněna daná dílčí plnění včetně označení objektu a musí na ní být uvedeno číslo této smlouvy. V případě, že faktura nebude mít požadované náležitosti, je objednatel oprávněn fakturu ve lhůtě splatnosti vrátit zhotoviteli k přepracování či doplnění. V takovém případě není objednatel v prodlení s úhradou faktury, přičemž dnem oprávněného vrácení faktury se přerušuje lhůta splatnosti této faktury stanovená níže v písm. c) tohoto odstavce a nová lhůta splatnosti přepracované či doplněné faktury, stanovená níže v písm. c) tohoto odstavce počíná běžet ode dne doručení přepracované či doplněné faktury objednateli. </w:t>
      </w:r>
    </w:p>
    <w:p w14:paraId="0DA18FE2" w14:textId="77777777" w:rsidR="005A2593" w:rsidRPr="005A2593" w:rsidRDefault="005A2593" w:rsidP="007E3A4B">
      <w:pPr>
        <w:tabs>
          <w:tab w:val="left" w:pos="735"/>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09" w:hanging="709"/>
        <w:jc w:val="both"/>
        <w:rPr>
          <w:rFonts w:ascii="Arial" w:hAnsi="Arial" w:cs="Arial"/>
        </w:rPr>
      </w:pPr>
    </w:p>
    <w:p w14:paraId="0A199823" w14:textId="66A208CC" w:rsidR="005A2593" w:rsidRPr="005A2593" w:rsidRDefault="007C1CFD" w:rsidP="007E3A4B">
      <w:pPr>
        <w:numPr>
          <w:ilvl w:val="0"/>
          <w:numId w:val="4"/>
        </w:numPr>
        <w:tabs>
          <w:tab w:val="clear" w:pos="735"/>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09" w:hanging="283"/>
        <w:jc w:val="both"/>
        <w:rPr>
          <w:rFonts w:ascii="Arial" w:hAnsi="Arial" w:cs="Arial"/>
        </w:rPr>
      </w:pPr>
      <w:r>
        <w:rPr>
          <w:rFonts w:ascii="Arial" w:hAnsi="Arial" w:cs="Arial"/>
        </w:rPr>
        <w:t>p</w:t>
      </w:r>
      <w:r w:rsidR="005A2593" w:rsidRPr="005A2593">
        <w:rPr>
          <w:rFonts w:ascii="Arial" w:hAnsi="Arial" w:cs="Arial"/>
        </w:rPr>
        <w:t xml:space="preserve">okud nebude výslovně dohodnuto jinak, je faktura zhotovitele splatná do 30 dnů od jejího doručení objednateli, a cena v ní uvedená bude hrazena převodem ve prospěch účtu zhotovitele, který je uveden v záhlaví této smlouvy. Součástí faktury bude kopie potvrzení podepsaného oprávněným zástupcem objednatele o převzetí řádně dokončené dílčí služby. V nejasnostech ohledně doručení faktury se má za to, že byla doručena nejpozději 5. pracovní den po odeslání zhotovitelem na adresu objednatele.  </w:t>
      </w:r>
    </w:p>
    <w:p w14:paraId="12EE31B0" w14:textId="77777777" w:rsidR="005A2593" w:rsidRPr="005A2593" w:rsidRDefault="005A2593" w:rsidP="007E3A4B">
      <w:pPr>
        <w:pStyle w:val="Odstavecseseznamem"/>
        <w:tabs>
          <w:tab w:val="left" w:pos="851"/>
        </w:tabs>
        <w:ind w:left="709" w:hanging="709"/>
        <w:rPr>
          <w:rFonts w:ascii="Arial" w:hAnsi="Arial" w:cs="Arial"/>
        </w:rPr>
      </w:pPr>
    </w:p>
    <w:p w14:paraId="56F4DE8A" w14:textId="1E5D24E0" w:rsidR="005A2593" w:rsidRPr="005A2593" w:rsidRDefault="007C1CFD" w:rsidP="007E3A4B">
      <w:pPr>
        <w:pStyle w:val="Odstavecseseznamem"/>
        <w:numPr>
          <w:ilvl w:val="0"/>
          <w:numId w:val="4"/>
        </w:numPr>
        <w:tabs>
          <w:tab w:val="clear" w:pos="735"/>
          <w:tab w:val="left" w:pos="851"/>
        </w:tabs>
        <w:suppressAutoHyphens/>
        <w:ind w:left="709" w:hanging="283"/>
        <w:jc w:val="both"/>
        <w:rPr>
          <w:rFonts w:ascii="Arial" w:hAnsi="Arial" w:cs="Arial"/>
        </w:rPr>
      </w:pPr>
      <w:r>
        <w:rPr>
          <w:rFonts w:ascii="Arial" w:hAnsi="Arial" w:cs="Arial"/>
        </w:rPr>
        <w:t>v</w:t>
      </w:r>
      <w:r w:rsidR="005A2593" w:rsidRPr="005A2593">
        <w:rPr>
          <w:rFonts w:ascii="Arial" w:hAnsi="Arial" w:cs="Arial"/>
        </w:rPr>
        <w:t xml:space="preserve"> případě, že se zhotovitel, který je plátcem DPH, stane nespolehlivým plátcem ve smyslu § 106a  zákona o DPH, je povinen o tom neprodleně písemně informovat objednatele. Bude-li zhotovitel ke dni uskutečnění zdanitelného plnění veden jako nespolehlivý plátce nebo pokud bude zhotovitel požadovat po objednateli uhradit cenu na jiný účet zhotovitele než ten, který je uveřejněn v Registru plátců DPH, poskytuje tímto zhotovitel objednateli souhlas uhradit část ceny za předmět smlouvy odpovídající dani z přidané hodnoty přímo na účet správce daně v souladu s § 109a zákona o DPH. O tuto částku bude ponížena fakturovaná cena plnění a zhotovitel obdrží cenu bez DPH. V případě, že se zhotovitel stane nespolehlivým plátcem ve smyslu tohoto odstavce, má objednatel současně právo od této smlouvy okamžitě odstoupit.</w:t>
      </w:r>
    </w:p>
    <w:p w14:paraId="0B0A376B" w14:textId="77777777" w:rsidR="005A2593" w:rsidRPr="005A2593" w:rsidRDefault="005A2593" w:rsidP="005A2593">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rPr>
          <w:rFonts w:ascii="Arial" w:hAnsi="Arial" w:cs="Arial"/>
          <w:b/>
        </w:rPr>
      </w:pPr>
    </w:p>
    <w:p w14:paraId="21FCAAD6" w14:textId="77777777" w:rsidR="005A2593" w:rsidRPr="007C1CFD" w:rsidRDefault="005A2593" w:rsidP="007C1CFD">
      <w:pPr>
        <w:pStyle w:val="Nadpis2"/>
        <w:tabs>
          <w:tab w:val="left" w:pos="1276"/>
        </w:tabs>
        <w:spacing w:before="0"/>
        <w:ind w:left="360" w:hanging="360"/>
        <w:jc w:val="center"/>
        <w:rPr>
          <w:rFonts w:ascii="Arial" w:hAnsi="Arial" w:cs="Arial"/>
          <w:b/>
          <w:bCs/>
          <w:color w:val="auto"/>
          <w:sz w:val="20"/>
          <w:szCs w:val="20"/>
          <w:lang w:val="cs-CZ"/>
        </w:rPr>
      </w:pPr>
      <w:r w:rsidRPr="007C1CFD">
        <w:rPr>
          <w:rFonts w:ascii="Arial" w:hAnsi="Arial" w:cs="Arial"/>
          <w:b/>
          <w:bCs/>
          <w:color w:val="auto"/>
          <w:sz w:val="20"/>
          <w:szCs w:val="20"/>
          <w:lang w:val="cs-CZ"/>
        </w:rPr>
        <w:t>IV.</w:t>
      </w:r>
    </w:p>
    <w:p w14:paraId="75329899" w14:textId="77777777" w:rsidR="005A2593" w:rsidRPr="007C1CFD" w:rsidRDefault="005A2593" w:rsidP="007C1CFD">
      <w:pPr>
        <w:pStyle w:val="Nadpis2"/>
        <w:tabs>
          <w:tab w:val="left" w:pos="1276"/>
        </w:tabs>
        <w:spacing w:before="0" w:after="120"/>
        <w:ind w:left="360" w:hanging="360"/>
        <w:jc w:val="center"/>
        <w:rPr>
          <w:rFonts w:ascii="Arial" w:hAnsi="Arial" w:cs="Arial"/>
          <w:b/>
          <w:bCs/>
          <w:color w:val="auto"/>
          <w:sz w:val="20"/>
          <w:szCs w:val="20"/>
          <w:lang w:val="cs-CZ"/>
        </w:rPr>
      </w:pPr>
      <w:r w:rsidRPr="007C1CFD">
        <w:rPr>
          <w:rFonts w:ascii="Arial" w:hAnsi="Arial" w:cs="Arial"/>
          <w:b/>
          <w:bCs/>
          <w:color w:val="auto"/>
          <w:sz w:val="20"/>
          <w:szCs w:val="20"/>
          <w:lang w:val="cs-CZ"/>
        </w:rPr>
        <w:t>Důstojné pracovní podmínky, odpad</w:t>
      </w:r>
    </w:p>
    <w:p w14:paraId="31152303" w14:textId="77777777" w:rsidR="005A2593" w:rsidRPr="007C1CFD" w:rsidRDefault="005A2593" w:rsidP="005A2593">
      <w:pPr>
        <w:pStyle w:val="Normodsaz"/>
        <w:numPr>
          <w:ilvl w:val="0"/>
          <w:numId w:val="12"/>
        </w:numPr>
        <w:rPr>
          <w:rFonts w:cs="Arial"/>
          <w:sz w:val="20"/>
        </w:rPr>
      </w:pPr>
      <w:r w:rsidRPr="007C1CFD">
        <w:rPr>
          <w:rFonts w:cs="Arial"/>
          <w:sz w:val="20"/>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účinných právních předpisů, zejména pak pracovněprávních (odměňování, pracovní doba, doba odpočinku mezi směnami, placené přesčasy), dále předpisů týkajících se oblasti zaměstnanosti a bezpečnosti a </w:t>
      </w:r>
      <w:r w:rsidRPr="007C1CFD">
        <w:rPr>
          <w:rFonts w:cs="Arial"/>
          <w:sz w:val="20"/>
        </w:rPr>
        <w:lastRenderedPageBreak/>
        <w:t>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bude dle této smlouvy plněno zhotovitelem či jeho poddodavatelem.</w:t>
      </w:r>
    </w:p>
    <w:p w14:paraId="12ED06A1" w14:textId="77777777" w:rsidR="005A2593" w:rsidRPr="005A2593" w:rsidRDefault="005A2593" w:rsidP="005A2593">
      <w:pPr>
        <w:pStyle w:val="Normodsaz"/>
        <w:numPr>
          <w:ilvl w:val="0"/>
          <w:numId w:val="12"/>
        </w:numPr>
        <w:rPr>
          <w:rFonts w:cs="Arial"/>
          <w:sz w:val="20"/>
        </w:rPr>
      </w:pPr>
      <w:r w:rsidRPr="005A2593">
        <w:rPr>
          <w:rFonts w:cs="Arial"/>
          <w:sz w:val="20"/>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čestného prohlášení. V čestném prohlášení musí být uvedeno, že všechny osoby v seznamu uvedené jsou vedeny v příslušných registrech, zejména živnostenském rejstříku, registru pojištěnců ČSSZ a, jsou-li státními občany jiného státu, mají příslušná povolení k pobytu v ČR a k výkonu pracovní činnosti v ČR. Dále zde bude uvedeno, že všechny tyto osoby byly proškoleny z problematiky BOZP a že jsou vybaveny osobními ochrannými pracovními prostředky dle účinné legislativy. Zhotovitel bere na vědomí, že tato prohlášení je objednatel oprávněn poskytnout příslušným orgánům veřejné moci ČR. Tato povinnost platí bez ohledu na to, zda bude plnění dle této smlouvy prováděno zhotovitelem či jeho poddodavatelem. </w:t>
      </w:r>
    </w:p>
    <w:p w14:paraId="2A240E7B" w14:textId="77777777" w:rsidR="005A2593" w:rsidRPr="005A2593" w:rsidRDefault="005A2593" w:rsidP="005A2593">
      <w:pPr>
        <w:pStyle w:val="Normodsaz"/>
        <w:numPr>
          <w:ilvl w:val="0"/>
          <w:numId w:val="12"/>
        </w:numPr>
        <w:rPr>
          <w:rFonts w:cs="Arial"/>
          <w:sz w:val="20"/>
        </w:rPr>
      </w:pPr>
      <w:r w:rsidRPr="005A2593">
        <w:rPr>
          <w:rFonts w:cs="Arial"/>
          <w:sz w:val="20"/>
        </w:rPr>
        <w:t>Objednatel je oprávněn průběžně kontrolovat dodržování povinností zhotovitele dle odst. 1 a odst. 2 tohoto článku této smlouvy, a to i přímo u konkrétních fyzických osob vykonávajících služby dle této smlouvy, přičemž zhotovitel je povinen tuto kontrolu umožnit, strpět a poskytnout objednateli veškerou nezbytnou součinnost k jejímu provedení.</w:t>
      </w:r>
    </w:p>
    <w:p w14:paraId="444C3CCE" w14:textId="77777777" w:rsidR="005A2593" w:rsidRPr="005A2593" w:rsidRDefault="005A2593" w:rsidP="005A2593">
      <w:pPr>
        <w:pStyle w:val="Normodsaz"/>
        <w:numPr>
          <w:ilvl w:val="0"/>
          <w:numId w:val="12"/>
        </w:numPr>
        <w:rPr>
          <w:rFonts w:cs="Arial"/>
          <w:sz w:val="20"/>
        </w:rPr>
      </w:pPr>
      <w:r w:rsidRPr="005A2593">
        <w:rPr>
          <w:rFonts w:cs="Arial"/>
          <w:sz w:val="20"/>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 nebo odst. 2 tohoto článku smlouvy, a k němuž došlo při provádění služeb dle této smlouvy nebo v souvislosti s nimi, a to nejpozději do 10 dnů od doručení oznámení o zahájení řízení. Součástí oznámení zhotovitele bude též informace o datu doručení oznámení o zahájení řízení.</w:t>
      </w:r>
    </w:p>
    <w:p w14:paraId="3BC5868C" w14:textId="77777777" w:rsidR="005A2593" w:rsidRPr="005A2593" w:rsidRDefault="005A2593" w:rsidP="005A2593">
      <w:pPr>
        <w:pStyle w:val="Normodsaz"/>
        <w:numPr>
          <w:ilvl w:val="0"/>
          <w:numId w:val="12"/>
        </w:numPr>
        <w:rPr>
          <w:rFonts w:cs="Arial"/>
          <w:sz w:val="20"/>
        </w:rPr>
      </w:pPr>
      <w:r w:rsidRPr="005A2593">
        <w:rPr>
          <w:rFonts w:cs="Arial"/>
          <w:sz w:val="20"/>
        </w:rPr>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tohoto rozhodnutí.</w:t>
      </w:r>
    </w:p>
    <w:p w14:paraId="23C78F4A" w14:textId="77777777" w:rsidR="005A2593" w:rsidRPr="005A2593" w:rsidRDefault="005A2593" w:rsidP="005A2593">
      <w:pPr>
        <w:pStyle w:val="Normodsaz"/>
        <w:numPr>
          <w:ilvl w:val="0"/>
          <w:numId w:val="12"/>
        </w:numPr>
        <w:rPr>
          <w:rFonts w:cs="Arial"/>
          <w:sz w:val="20"/>
        </w:rPr>
      </w:pPr>
      <w:r w:rsidRPr="005A2593">
        <w:rPr>
          <w:rFonts w:cs="Arial"/>
          <w:sz w:val="20"/>
        </w:rPr>
        <w:t>V případě, že zhotovitel (či jeho poddodavatel) bude v rámci řízení zahájeného dle odst. 4 tohoto článku této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39D0C8F9" w14:textId="77777777" w:rsidR="005A2593" w:rsidRPr="005A2593" w:rsidRDefault="005A2593" w:rsidP="005A2593">
      <w:pPr>
        <w:pStyle w:val="Normodsaz"/>
        <w:numPr>
          <w:ilvl w:val="0"/>
          <w:numId w:val="12"/>
        </w:numPr>
        <w:rPr>
          <w:rFonts w:cs="Arial"/>
          <w:sz w:val="20"/>
        </w:rPr>
      </w:pPr>
      <w:r w:rsidRPr="005A2593">
        <w:rPr>
          <w:rFonts w:cs="Arial"/>
          <w:sz w:val="20"/>
        </w:rPr>
        <w:t>Zhotovitel se zavazuje, že veškerý odpad vzniklý v souvislosti s plněním dle této smlouvy bude zhotovitelem likvidován v souladu s obecně závaznými účinnými právními předpisy, zejm. v souladu se zákonem č. 541/2020 Sb., o odpadech, ve znění pozdějších předpisů.</w:t>
      </w:r>
    </w:p>
    <w:p w14:paraId="19BAD00D" w14:textId="77777777" w:rsidR="005A2593" w:rsidRPr="005A2593" w:rsidRDefault="005A2593" w:rsidP="005A2593">
      <w:pPr>
        <w:pStyle w:val="Normodsaz"/>
        <w:numPr>
          <w:ilvl w:val="0"/>
          <w:numId w:val="12"/>
        </w:numPr>
        <w:rPr>
          <w:rFonts w:cs="Arial"/>
          <w:sz w:val="20"/>
        </w:rPr>
      </w:pPr>
      <w:r w:rsidRPr="005A2593">
        <w:rPr>
          <w:rFonts w:cs="Arial"/>
          <w:sz w:val="20"/>
        </w:rPr>
        <w:t>Zhotovitel se zavazuje poskytnout objednateli dle této smlouvy pouze takové nádoby na odpad, které jsou po ukončení jejich životnosti plně recyklovatelné.</w:t>
      </w:r>
    </w:p>
    <w:p w14:paraId="2ECC432A" w14:textId="77777777" w:rsidR="005A2593" w:rsidRPr="005A2593" w:rsidRDefault="005A2593" w:rsidP="005A2593">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rPr>
          <w:rFonts w:ascii="Arial" w:hAnsi="Arial" w:cs="Arial"/>
          <w:b/>
        </w:rPr>
      </w:pPr>
    </w:p>
    <w:p w14:paraId="6D395DD3" w14:textId="77777777" w:rsidR="005A2593" w:rsidRPr="005A2593" w:rsidRDefault="005A2593" w:rsidP="005A2593">
      <w:pPr>
        <w:spacing w:after="160" w:line="259" w:lineRule="auto"/>
        <w:jc w:val="center"/>
        <w:rPr>
          <w:rFonts w:ascii="Arial" w:hAnsi="Arial" w:cs="Arial"/>
          <w:b/>
        </w:rPr>
      </w:pPr>
      <w:r w:rsidRPr="005A2593">
        <w:rPr>
          <w:rFonts w:ascii="Arial" w:hAnsi="Arial" w:cs="Arial"/>
          <w:b/>
        </w:rPr>
        <w:t>V.</w:t>
      </w:r>
    </w:p>
    <w:p w14:paraId="4CD15100"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r w:rsidRPr="005A2593">
        <w:rPr>
          <w:rFonts w:ascii="Arial" w:hAnsi="Arial" w:cs="Arial"/>
          <w:b/>
        </w:rPr>
        <w:t>Další podmínky</w:t>
      </w:r>
    </w:p>
    <w:p w14:paraId="151D55D4" w14:textId="77777777" w:rsidR="005A2593" w:rsidRPr="005A2593" w:rsidRDefault="005A2593" w:rsidP="005A2593">
      <w:pPr>
        <w:numPr>
          <w:ilvl w:val="0"/>
          <w:numId w:val="6"/>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5A2593">
        <w:rPr>
          <w:rFonts w:ascii="Arial" w:hAnsi="Arial" w:cs="Arial"/>
        </w:rPr>
        <w:t>Zhotovitel  se zavazuje poskytnout každou sjednanou dílčí službu řádně a včas, v bezvadné kvalitě, s odbornou péčí a bez faktických či právních vad.</w:t>
      </w:r>
    </w:p>
    <w:p w14:paraId="21725DEA" w14:textId="77777777" w:rsidR="005A2593" w:rsidRPr="005A2593" w:rsidRDefault="005A2593" w:rsidP="005A2593">
      <w:pPr>
        <w:numPr>
          <w:ilvl w:val="0"/>
          <w:numId w:val="6"/>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5A2593">
        <w:rPr>
          <w:rFonts w:ascii="Arial" w:hAnsi="Arial" w:cs="Arial"/>
        </w:rPr>
        <w:t>Zhotovitel se zavazuje každou sjednanou dílčí službu poskytnout v místě plnění, v termínech a rozsahu stanoveném objednatelem v čl. II. této smlouvy.</w:t>
      </w:r>
    </w:p>
    <w:p w14:paraId="3B89A0D1" w14:textId="77777777" w:rsidR="005A2593" w:rsidRPr="005A2593" w:rsidRDefault="005A2593" w:rsidP="005A2593">
      <w:pPr>
        <w:numPr>
          <w:ilvl w:val="0"/>
          <w:numId w:val="6"/>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5A2593">
        <w:rPr>
          <w:rFonts w:ascii="Arial" w:hAnsi="Arial" w:cs="Arial"/>
        </w:rPr>
        <w:t>V případě vadného plnění závazků převzatých touto smlouvou jsou smluvní strany oprávněny účtovat následující sankce:</w:t>
      </w:r>
    </w:p>
    <w:p w14:paraId="29EB3E5B" w14:textId="461E3A72" w:rsidR="005A2593" w:rsidRPr="005A2593" w:rsidRDefault="005A2593" w:rsidP="007E3A4B">
      <w:pPr>
        <w:pStyle w:val="Normodsaz"/>
        <w:ind w:left="426" w:firstLine="0"/>
        <w:rPr>
          <w:rFonts w:cs="Arial"/>
          <w:noProof/>
          <w:sz w:val="20"/>
          <w:lang w:val="en-US" w:eastAsia="en-US"/>
        </w:rPr>
      </w:pPr>
      <w:r w:rsidRPr="005A2593">
        <w:rPr>
          <w:rFonts w:cs="Arial"/>
          <w:noProof/>
          <w:sz w:val="20"/>
          <w:lang w:val="en-US" w:eastAsia="en-US"/>
        </w:rPr>
        <w:t>a)</w:t>
      </w:r>
      <w:r w:rsidR="007E3A4B">
        <w:rPr>
          <w:rFonts w:cs="Arial"/>
          <w:noProof/>
          <w:sz w:val="20"/>
          <w:lang w:val="en-US" w:eastAsia="en-US"/>
        </w:rPr>
        <w:t xml:space="preserve"> </w:t>
      </w:r>
      <w:r w:rsidRPr="005A2593">
        <w:rPr>
          <w:rFonts w:cs="Arial"/>
          <w:noProof/>
          <w:sz w:val="20"/>
          <w:lang w:val="en-US" w:eastAsia="en-US"/>
        </w:rPr>
        <w:t>Pro případ prodlení objednatele s placením faktury má zhotovitel právo účtovat objednateli zákonný úrok z prodlení.</w:t>
      </w:r>
    </w:p>
    <w:p w14:paraId="40C3E706" w14:textId="10B50886" w:rsidR="005A2593" w:rsidRPr="005A2593" w:rsidRDefault="005A2593" w:rsidP="007E3A4B">
      <w:pPr>
        <w:pStyle w:val="Normodsaz"/>
        <w:ind w:left="426" w:firstLine="0"/>
        <w:rPr>
          <w:rFonts w:cs="Arial"/>
          <w:noProof/>
          <w:sz w:val="20"/>
          <w:lang w:val="en-US" w:eastAsia="en-US"/>
        </w:rPr>
      </w:pPr>
      <w:r w:rsidRPr="005A2593">
        <w:rPr>
          <w:rFonts w:cs="Arial"/>
          <w:noProof/>
          <w:sz w:val="20"/>
          <w:lang w:val="en-US" w:eastAsia="en-US"/>
        </w:rPr>
        <w:lastRenderedPageBreak/>
        <w:t xml:space="preserve">b) V případě nedodržení termínu provedení a dokončení dílčí služby nebo její části ze strany zhotovitele, má objednatel právo účtovat zhotoviteli smluvní pokutu ve výši  0,1 % z celkové ceny této dílčí služby za každý i započatý kalendářní den prodlení s jejím řádným poskytnutím.  </w:t>
      </w:r>
    </w:p>
    <w:p w14:paraId="3682B356" w14:textId="0C14BFBE" w:rsidR="005A2593" w:rsidRPr="005A2593" w:rsidRDefault="005A2593" w:rsidP="007E3A4B">
      <w:pPr>
        <w:pStyle w:val="Normodsaz"/>
        <w:ind w:left="426" w:firstLine="0"/>
        <w:rPr>
          <w:rFonts w:cs="Arial"/>
          <w:noProof/>
          <w:sz w:val="20"/>
          <w:lang w:val="en-US" w:eastAsia="en-US"/>
        </w:rPr>
      </w:pPr>
      <w:r w:rsidRPr="005A2593">
        <w:rPr>
          <w:rFonts w:cs="Arial"/>
          <w:noProof/>
          <w:sz w:val="20"/>
          <w:lang w:val="en-US" w:eastAsia="en-US"/>
        </w:rPr>
        <w:t>c)  V případě, že zhotovitel neodstraní vady poskytnuté dílčí služby nebo její části v objednatelem stanoveném termínu, uhradí objednateli smluvní pokutu ve výši 1.000,- Kč za  každý i započatý den prodlení s odstraněním vady.</w:t>
      </w:r>
    </w:p>
    <w:p w14:paraId="4F26C222" w14:textId="77777777" w:rsidR="005A2593" w:rsidRPr="005A2593" w:rsidRDefault="005A2593" w:rsidP="005A2593">
      <w:pPr>
        <w:pStyle w:val="Normodsaz"/>
        <w:numPr>
          <w:ilvl w:val="0"/>
          <w:numId w:val="6"/>
        </w:numPr>
        <w:tabs>
          <w:tab w:val="num" w:pos="1800"/>
        </w:tabs>
        <w:rPr>
          <w:rFonts w:cs="Arial"/>
          <w:sz w:val="20"/>
          <w:lang w:eastAsia="en-US"/>
        </w:rPr>
      </w:pPr>
      <w:r w:rsidRPr="005A2593">
        <w:rPr>
          <w:rFonts w:cs="Arial"/>
          <w:sz w:val="20"/>
        </w:rPr>
        <w:t xml:space="preserve">Objednatel je oprávněn požadovat po zhotoviteli zaplacení smluvní pokuty ve výši: </w:t>
      </w:r>
    </w:p>
    <w:p w14:paraId="1CF26EAA" w14:textId="77777777" w:rsidR="005A2593" w:rsidRPr="005A2593" w:rsidRDefault="005A2593" w:rsidP="00105AAC">
      <w:pPr>
        <w:pStyle w:val="Odstavecseseznamem"/>
        <w:numPr>
          <w:ilvl w:val="2"/>
          <w:numId w:val="13"/>
        </w:numPr>
        <w:autoSpaceDN w:val="0"/>
        <w:ind w:left="709" w:hanging="283"/>
        <w:contextualSpacing w:val="0"/>
        <w:jc w:val="both"/>
        <w:rPr>
          <w:rFonts w:ascii="Arial" w:hAnsi="Arial" w:cs="Arial"/>
          <w:lang w:eastAsia="cs-CZ"/>
        </w:rPr>
      </w:pPr>
      <w:r w:rsidRPr="005A2593">
        <w:rPr>
          <w:rFonts w:ascii="Arial" w:hAnsi="Arial" w:cs="Arial"/>
          <w:lang w:eastAsia="cs-CZ"/>
        </w:rPr>
        <w:t>1.000,- Kč v případě, že se na základě pravomocného rozhodnutí příslušných orgánů prokáže nepravdivost údajů obsažených v čestném prohlášení dle čl. IV. odst. 2  této smlouvy;</w:t>
      </w:r>
    </w:p>
    <w:p w14:paraId="1B8C4135" w14:textId="77777777" w:rsidR="005A2593" w:rsidRPr="005A2593" w:rsidRDefault="005A2593" w:rsidP="00105AAC">
      <w:pPr>
        <w:pStyle w:val="Odstavecseseznamem"/>
        <w:numPr>
          <w:ilvl w:val="2"/>
          <w:numId w:val="13"/>
        </w:numPr>
        <w:autoSpaceDN w:val="0"/>
        <w:ind w:left="709" w:hanging="283"/>
        <w:contextualSpacing w:val="0"/>
        <w:jc w:val="both"/>
        <w:rPr>
          <w:rFonts w:ascii="Arial" w:hAnsi="Arial" w:cs="Arial"/>
          <w:lang w:eastAsia="cs-CZ"/>
        </w:rPr>
      </w:pPr>
      <w:r w:rsidRPr="005A2593">
        <w:rPr>
          <w:rFonts w:ascii="Arial" w:hAnsi="Arial" w:cs="Arial"/>
          <w:lang w:eastAsia="cs-CZ"/>
        </w:rPr>
        <w:t>1.000,- Kč za každý započatý kalendářní den prodlení v případě, že zhotovitel bude v prodlení s plněním povinnosti oznámit objednateli zahájení řízení a uvést datum jeho zahájení dle čl. IV. odst. 4  této smlouvy;</w:t>
      </w:r>
    </w:p>
    <w:p w14:paraId="6EAE52BC" w14:textId="77777777" w:rsidR="005A2593" w:rsidRPr="005A2593" w:rsidRDefault="005A2593" w:rsidP="00105AAC">
      <w:pPr>
        <w:pStyle w:val="Odstavecseseznamem"/>
        <w:numPr>
          <w:ilvl w:val="2"/>
          <w:numId w:val="13"/>
        </w:numPr>
        <w:autoSpaceDN w:val="0"/>
        <w:ind w:left="709" w:hanging="283"/>
        <w:contextualSpacing w:val="0"/>
        <w:jc w:val="both"/>
        <w:rPr>
          <w:rFonts w:ascii="Arial" w:hAnsi="Arial" w:cs="Arial"/>
          <w:lang w:eastAsia="cs-CZ"/>
        </w:rPr>
      </w:pPr>
      <w:r w:rsidRPr="005A2593">
        <w:rPr>
          <w:rFonts w:ascii="Arial" w:hAnsi="Arial" w:cs="Arial"/>
          <w:lang w:eastAsia="cs-CZ"/>
        </w:rPr>
        <w:t>1.000,- Kč za každý započatý kalendářní den prodlení v případě, že zhotovitel bude v prodlení s plněním povinnosti předložit objednateli kopii pravomocného rozhodnutí, jímž se řízení končí, a uvést datum právní moci, dle článku IV. odst. 5 této smlouvy</w:t>
      </w:r>
    </w:p>
    <w:p w14:paraId="30A8F740" w14:textId="6672C416" w:rsidR="005A2593" w:rsidRPr="005A2593" w:rsidRDefault="005A2593" w:rsidP="00105AAC">
      <w:pPr>
        <w:pStyle w:val="Odstavecseseznamem"/>
        <w:autoSpaceDN w:val="0"/>
        <w:ind w:left="709"/>
        <w:contextualSpacing w:val="0"/>
        <w:jc w:val="both"/>
        <w:rPr>
          <w:rFonts w:ascii="Arial" w:hAnsi="Arial" w:cs="Arial"/>
          <w:lang w:eastAsia="cs-CZ"/>
        </w:rPr>
      </w:pPr>
      <w:r w:rsidRPr="005A2593">
        <w:rPr>
          <w:rFonts w:ascii="Arial" w:hAnsi="Arial" w:cs="Arial"/>
        </w:rPr>
        <w:t>a to vždy za každý jednotlivý případ porušení ad a), b) nebo c) tohoto odstavce a i jen započatý</w:t>
      </w:r>
      <w:r w:rsidR="00105AAC">
        <w:rPr>
          <w:rFonts w:ascii="Arial" w:hAnsi="Arial" w:cs="Arial"/>
        </w:rPr>
        <w:t xml:space="preserve"> </w:t>
      </w:r>
      <w:r w:rsidRPr="005A2593">
        <w:rPr>
          <w:rFonts w:ascii="Arial" w:hAnsi="Arial" w:cs="Arial"/>
        </w:rPr>
        <w:t>den prodlení.</w:t>
      </w:r>
    </w:p>
    <w:p w14:paraId="5D221CF4" w14:textId="77777777" w:rsidR="005A2593" w:rsidRPr="005A2593" w:rsidRDefault="005A2593" w:rsidP="005A2593">
      <w:pPr>
        <w:tabs>
          <w:tab w:val="left" w:pos="709"/>
        </w:tabs>
        <w:ind w:left="567"/>
        <w:rPr>
          <w:rFonts w:ascii="Arial" w:hAnsi="Arial" w:cs="Arial"/>
        </w:rPr>
      </w:pPr>
    </w:p>
    <w:p w14:paraId="00BD9A28" w14:textId="77777777" w:rsidR="005A2593" w:rsidRPr="005A2593" w:rsidRDefault="005A2593" w:rsidP="005A2593">
      <w:pPr>
        <w:ind w:left="426"/>
        <w:jc w:val="both"/>
        <w:rPr>
          <w:rFonts w:ascii="Arial" w:hAnsi="Arial" w:cs="Arial"/>
        </w:rPr>
      </w:pPr>
      <w:r w:rsidRPr="005A2593">
        <w:rPr>
          <w:rFonts w:ascii="Arial" w:hAnsi="Arial" w:cs="Arial"/>
        </w:rPr>
        <w:t>V případě porušení povinnosti dle písm. b) nebo  c) tohoto odstavce však celková výše smluvní pokuty za každý jednotlivý případ porušení může činit nejvýše 50.000,- Kč.</w:t>
      </w:r>
    </w:p>
    <w:p w14:paraId="04CF9806" w14:textId="77777777" w:rsidR="005A2593" w:rsidRPr="005A2593" w:rsidRDefault="005A2593" w:rsidP="005A2593">
      <w:pPr>
        <w:pStyle w:val="Normodsaz"/>
        <w:numPr>
          <w:ilvl w:val="0"/>
          <w:numId w:val="6"/>
        </w:numPr>
        <w:tabs>
          <w:tab w:val="num" w:pos="1800"/>
        </w:tabs>
        <w:rPr>
          <w:rFonts w:cs="Arial"/>
          <w:noProof/>
          <w:sz w:val="20"/>
          <w:lang w:val="en-US" w:eastAsia="en-US"/>
        </w:rPr>
      </w:pPr>
      <w:r w:rsidRPr="005A2593">
        <w:rPr>
          <w:rFonts w:cs="Arial"/>
          <w:noProof/>
          <w:sz w:val="20"/>
          <w:lang w:val="en-US" w:eastAsia="en-US"/>
        </w:rPr>
        <w:t>V případě, že objednateli vznikne na ákladě ujednání podle této smlouvy nárok na smluvní pokutu vůči zhotoviteli, je objednatel oprávněn započíst tuto částku proti kterémukoliv daňovému dokladu (faktuře) vystavenému zhotovitelem na základě této smlouvy nebo v souvislosti s ní.</w:t>
      </w:r>
    </w:p>
    <w:p w14:paraId="2B07C718" w14:textId="77777777" w:rsidR="005A2593" w:rsidRPr="005A2593" w:rsidRDefault="005A2593" w:rsidP="005A2593">
      <w:pPr>
        <w:pStyle w:val="Normodsaz"/>
        <w:numPr>
          <w:ilvl w:val="0"/>
          <w:numId w:val="6"/>
        </w:numPr>
        <w:tabs>
          <w:tab w:val="num" w:pos="1800"/>
        </w:tabs>
        <w:rPr>
          <w:rFonts w:cs="Arial"/>
          <w:noProof/>
          <w:sz w:val="20"/>
          <w:lang w:val="en-US" w:eastAsia="en-US"/>
        </w:rPr>
      </w:pPr>
      <w:r w:rsidRPr="005A2593">
        <w:rPr>
          <w:rFonts w:cs="Arial"/>
          <w:noProof/>
          <w:sz w:val="20"/>
          <w:lang w:val="en-US" w:eastAsia="en-US"/>
        </w:rPr>
        <w:t>Pro případy placení smluvních pokut, uvedených v této smlouvě, je zhotovitel povinen tyto pokuty zaplatit do 10 dnů od obdržení písemné výzvy objednatele k zaplacení  na  účet objednatele uvedený v záhlaví této smlouvy.</w:t>
      </w:r>
    </w:p>
    <w:p w14:paraId="646DA96F" w14:textId="77777777" w:rsidR="005A2593" w:rsidRPr="005A2593" w:rsidRDefault="005A2593" w:rsidP="005A2593">
      <w:pPr>
        <w:pStyle w:val="Normodsaz"/>
        <w:numPr>
          <w:ilvl w:val="0"/>
          <w:numId w:val="6"/>
        </w:numPr>
        <w:tabs>
          <w:tab w:val="num" w:pos="1800"/>
        </w:tabs>
        <w:rPr>
          <w:rFonts w:cs="Arial"/>
          <w:noProof/>
          <w:sz w:val="20"/>
          <w:lang w:val="en-US" w:eastAsia="en-US"/>
        </w:rPr>
      </w:pPr>
      <w:r w:rsidRPr="005A2593">
        <w:rPr>
          <w:rFonts w:cs="Arial"/>
          <w:noProof/>
          <w:sz w:val="20"/>
          <w:lang w:val="en-US" w:eastAsia="en-US"/>
        </w:rPr>
        <w:t>Uplatněním smluvních sankcí na základě této smlouvy se nevylučuje ani neomezuje povinnost smluvních stran nahradit druhé straně škodu,  vzniklou porušením povinností vyplývajících z této smlouvy.</w:t>
      </w:r>
    </w:p>
    <w:p w14:paraId="5E09ED56" w14:textId="493D8102" w:rsidR="005A2593" w:rsidRPr="005A2593" w:rsidRDefault="005A2593" w:rsidP="005A2593">
      <w:pPr>
        <w:pStyle w:val="Normodsaz"/>
        <w:numPr>
          <w:ilvl w:val="0"/>
          <w:numId w:val="6"/>
        </w:numPr>
        <w:tabs>
          <w:tab w:val="num" w:pos="1800"/>
        </w:tabs>
        <w:rPr>
          <w:rFonts w:cs="Arial"/>
          <w:noProof/>
          <w:sz w:val="20"/>
          <w:lang w:val="en-US" w:eastAsia="en-US"/>
        </w:rPr>
      </w:pPr>
      <w:r w:rsidRPr="005A2593">
        <w:rPr>
          <w:rFonts w:cs="Arial"/>
          <w:noProof/>
          <w:sz w:val="20"/>
          <w:lang w:val="en-US" w:eastAsia="en-US"/>
        </w:rPr>
        <w:t xml:space="preserve">Po dobu účinnosti této smlouvy je zhotovitel povinen mít uzavřenou platnou pojistnou smlouvu, jejímž předmětem bude </w:t>
      </w:r>
      <w:r w:rsidRPr="00AC4E5F">
        <w:rPr>
          <w:rFonts w:cs="Arial"/>
          <w:b/>
          <w:bCs/>
          <w:noProof/>
          <w:sz w:val="20"/>
          <w:lang w:val="en-US" w:eastAsia="en-US"/>
        </w:rPr>
        <w:t>pojištění odpovědnosti zhotovitele za škodu způsobenou při činnostech podle této smlouvy v rozsahu min. 3 mil. Kč</w:t>
      </w:r>
      <w:r w:rsidRPr="005A2593">
        <w:rPr>
          <w:rFonts w:cs="Arial"/>
          <w:noProof/>
          <w:sz w:val="20"/>
          <w:lang w:val="en-US" w:eastAsia="en-US"/>
        </w:rPr>
        <w:t xml:space="preserve">. Zhotovitel je povinen předložit kopii platné a účinné pojistné smlouvy </w:t>
      </w:r>
      <w:r w:rsidR="00AC4E5F">
        <w:rPr>
          <w:rFonts w:cs="Arial"/>
          <w:noProof/>
          <w:sz w:val="20"/>
          <w:lang w:val="en-US" w:eastAsia="en-US"/>
        </w:rPr>
        <w:t xml:space="preserve">v den uzavření této smlouvy a pak </w:t>
      </w:r>
      <w:r w:rsidRPr="005A2593">
        <w:rPr>
          <w:rFonts w:cs="Arial"/>
          <w:noProof/>
          <w:sz w:val="20"/>
          <w:lang w:val="en-US" w:eastAsia="en-US"/>
        </w:rPr>
        <w:t>kdykoliv na vyzvání objednatele.</w:t>
      </w:r>
    </w:p>
    <w:p w14:paraId="3DE2F4E1" w14:textId="77777777" w:rsidR="005A2593" w:rsidRPr="005A2593" w:rsidRDefault="005A2593" w:rsidP="005A2593">
      <w:pPr>
        <w:pStyle w:val="Normodsaz"/>
        <w:rPr>
          <w:rFonts w:cs="Arial"/>
          <w:noProof/>
          <w:sz w:val="20"/>
          <w:lang w:val="en-US" w:eastAsia="en-US"/>
        </w:rPr>
      </w:pPr>
    </w:p>
    <w:p w14:paraId="12B3256E"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Arial" w:hAnsi="Arial" w:cs="Arial"/>
          <w:b/>
          <w:lang w:val="pl-PL"/>
        </w:rPr>
      </w:pPr>
      <w:r w:rsidRPr="005A2593">
        <w:rPr>
          <w:rFonts w:ascii="Arial" w:hAnsi="Arial" w:cs="Arial"/>
          <w:b/>
          <w:lang w:val="pl-PL"/>
        </w:rPr>
        <w:t>VI.</w:t>
      </w:r>
    </w:p>
    <w:p w14:paraId="7DAF9558"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lang w:val="pl-PL"/>
        </w:rPr>
      </w:pPr>
      <w:r w:rsidRPr="005A2593">
        <w:rPr>
          <w:rFonts w:ascii="Arial" w:hAnsi="Arial" w:cs="Arial"/>
          <w:b/>
          <w:lang w:val="pl-PL"/>
        </w:rPr>
        <w:t>Odpovědnost za vady a reklamace</w:t>
      </w:r>
    </w:p>
    <w:p w14:paraId="54014D80"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r w:rsidRPr="005A2593">
        <w:rPr>
          <w:rFonts w:ascii="Arial" w:hAnsi="Arial" w:cs="Arial"/>
          <w:b/>
          <w:lang w:val="pl-PL"/>
        </w:rPr>
        <w:tab/>
      </w:r>
    </w:p>
    <w:p w14:paraId="5106FD24" w14:textId="77777777" w:rsidR="005A2593" w:rsidRPr="005A2593" w:rsidRDefault="005A2593" w:rsidP="005A2593">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trike/>
        </w:rPr>
      </w:pPr>
      <w:r w:rsidRPr="005A2593">
        <w:rPr>
          <w:rFonts w:ascii="Arial" w:hAnsi="Arial" w:cs="Arial"/>
        </w:rPr>
        <w:t>Zhotovitel se zavazuje provádět plnění dle této smlouvy v souladu s požadavky vyplývajícími z této smlouvy.</w:t>
      </w:r>
    </w:p>
    <w:p w14:paraId="142A3F86"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r w:rsidRPr="005A2593">
        <w:rPr>
          <w:rFonts w:ascii="Arial" w:hAnsi="Arial" w:cs="Arial"/>
          <w:b/>
        </w:rPr>
        <w:t>VII.</w:t>
      </w:r>
    </w:p>
    <w:p w14:paraId="33D3AB4E"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r w:rsidRPr="005A2593">
        <w:rPr>
          <w:rFonts w:ascii="Arial" w:hAnsi="Arial" w:cs="Arial"/>
          <w:b/>
        </w:rPr>
        <w:t xml:space="preserve">Doba trvání této smlouvy a možnosti jejího ukončení </w:t>
      </w:r>
    </w:p>
    <w:p w14:paraId="5A5FAEF1"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rPr>
      </w:pPr>
    </w:p>
    <w:p w14:paraId="23C74B10" w14:textId="7A9F4E88" w:rsidR="005A2593" w:rsidRPr="008A4EE0" w:rsidRDefault="008A4EE0" w:rsidP="008A4EE0">
      <w:pPr>
        <w:pStyle w:val="Odstavecseseznamem"/>
        <w:numPr>
          <w:ilvl w:val="0"/>
          <w:numId w:val="23"/>
        </w:num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hanging="720"/>
        <w:jc w:val="both"/>
        <w:rPr>
          <w:rFonts w:ascii="Arial" w:hAnsi="Arial" w:cs="Arial"/>
          <w:b/>
        </w:rPr>
      </w:pPr>
      <w:r>
        <w:rPr>
          <w:rFonts w:ascii="Arial" w:hAnsi="Arial" w:cs="Arial"/>
          <w:b/>
        </w:rPr>
        <w:t xml:space="preserve"> </w:t>
      </w:r>
      <w:r w:rsidR="005A2593" w:rsidRPr="008A4EE0">
        <w:rPr>
          <w:rFonts w:ascii="Arial" w:hAnsi="Arial" w:cs="Arial"/>
          <w:b/>
        </w:rPr>
        <w:t xml:space="preserve">Doba trvání této smlouvy </w:t>
      </w:r>
    </w:p>
    <w:p w14:paraId="7EE22A88" w14:textId="71F279E4" w:rsidR="00141498" w:rsidRDefault="005A2593" w:rsidP="00DA7152">
      <w:pPr>
        <w:pStyle w:val="Zkladntextodsazen3"/>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rPr>
          <w:rFonts w:ascii="Arial" w:hAnsi="Arial" w:cs="Arial"/>
          <w:sz w:val="20"/>
          <w:lang w:eastAsia="ar-SA"/>
        </w:rPr>
      </w:pPr>
      <w:r w:rsidRPr="005A2593">
        <w:rPr>
          <w:rFonts w:ascii="Arial" w:hAnsi="Arial" w:cs="Arial"/>
          <w:sz w:val="20"/>
        </w:rPr>
        <w:t xml:space="preserve">Tato smlouva  se uzavírá na dobu  určitou, a to </w:t>
      </w:r>
      <w:r w:rsidRPr="005A2593">
        <w:rPr>
          <w:rFonts w:ascii="Arial" w:hAnsi="Arial" w:cs="Arial"/>
          <w:sz w:val="20"/>
          <w:lang w:eastAsia="ar-SA"/>
        </w:rPr>
        <w:t xml:space="preserve">na dobu </w:t>
      </w:r>
      <w:r w:rsidR="00425381">
        <w:rPr>
          <w:rFonts w:ascii="Arial" w:hAnsi="Arial" w:cs="Arial"/>
          <w:sz w:val="20"/>
          <w:lang w:eastAsia="ar-SA"/>
        </w:rPr>
        <w:t>24 měsíců</w:t>
      </w:r>
      <w:r w:rsidRPr="005A2593">
        <w:rPr>
          <w:rFonts w:ascii="Arial" w:hAnsi="Arial" w:cs="Arial"/>
          <w:sz w:val="20"/>
          <w:lang w:eastAsia="ar-SA"/>
        </w:rPr>
        <w:t xml:space="preserve"> ode dne účinnosti této smlouvy. </w:t>
      </w:r>
      <w:r w:rsidR="00DA7152">
        <w:rPr>
          <w:rFonts w:ascii="Arial" w:hAnsi="Arial" w:cs="Arial"/>
          <w:sz w:val="20"/>
          <w:lang w:eastAsia="ar-SA"/>
        </w:rPr>
        <w:t xml:space="preserve"> </w:t>
      </w:r>
      <w:r w:rsidR="006A7978" w:rsidRPr="00193810">
        <w:rPr>
          <w:rFonts w:ascii="Arial" w:hAnsi="Arial" w:cs="Arial"/>
          <w:b/>
          <w:bCs/>
          <w:i/>
          <w:iCs/>
          <w:sz w:val="20"/>
          <w:lang w:eastAsia="ar-SA"/>
        </w:rPr>
        <w:t>Tato smlouva nabývá účinnost</w:t>
      </w:r>
      <w:r w:rsidR="00EB1FD0">
        <w:rPr>
          <w:rFonts w:ascii="Arial" w:hAnsi="Arial" w:cs="Arial"/>
          <w:b/>
          <w:bCs/>
          <w:i/>
          <w:iCs/>
          <w:sz w:val="20"/>
          <w:lang w:eastAsia="ar-SA"/>
        </w:rPr>
        <w:t xml:space="preserve"> uveřejněním v Registru smluv, nedříve však</w:t>
      </w:r>
      <w:r w:rsidR="00144526">
        <w:rPr>
          <w:rFonts w:ascii="Arial" w:hAnsi="Arial" w:cs="Arial"/>
          <w:b/>
          <w:bCs/>
          <w:i/>
          <w:iCs/>
          <w:sz w:val="20"/>
          <w:lang w:eastAsia="ar-SA"/>
        </w:rPr>
        <w:t xml:space="preserve"> </w:t>
      </w:r>
      <w:r w:rsidR="006A7978" w:rsidRPr="00193810">
        <w:rPr>
          <w:rFonts w:ascii="Arial" w:hAnsi="Arial" w:cs="Arial"/>
          <w:b/>
          <w:bCs/>
          <w:i/>
          <w:iCs/>
          <w:sz w:val="20"/>
          <w:lang w:eastAsia="ar-SA"/>
        </w:rPr>
        <w:t>01.09.2025</w:t>
      </w:r>
      <w:r w:rsidR="006A7978">
        <w:rPr>
          <w:rFonts w:ascii="Arial" w:hAnsi="Arial" w:cs="Arial"/>
          <w:sz w:val="20"/>
          <w:lang w:eastAsia="ar-SA"/>
        </w:rPr>
        <w:t xml:space="preserve">. </w:t>
      </w:r>
      <w:r w:rsidR="00DA7152">
        <w:rPr>
          <w:rFonts w:ascii="Arial" w:hAnsi="Arial" w:cs="Arial"/>
          <w:sz w:val="20"/>
          <w:lang w:eastAsia="ar-SA"/>
        </w:rPr>
        <w:t>Podmínkou ú</w:t>
      </w:r>
      <w:r w:rsidR="001919A0">
        <w:rPr>
          <w:rFonts w:ascii="Arial" w:hAnsi="Arial" w:cs="Arial"/>
          <w:sz w:val="20"/>
          <w:lang w:eastAsia="ar-SA"/>
        </w:rPr>
        <w:t>činnosti</w:t>
      </w:r>
      <w:r w:rsidR="00DA7152">
        <w:rPr>
          <w:rFonts w:ascii="Arial" w:hAnsi="Arial" w:cs="Arial"/>
          <w:sz w:val="20"/>
          <w:lang w:eastAsia="ar-SA"/>
        </w:rPr>
        <w:t xml:space="preserve"> </w:t>
      </w:r>
      <w:r w:rsidR="001919A0">
        <w:rPr>
          <w:rFonts w:ascii="Arial" w:hAnsi="Arial" w:cs="Arial"/>
          <w:sz w:val="20"/>
          <w:lang w:eastAsia="ar-SA"/>
        </w:rPr>
        <w:t>této smlouvy</w:t>
      </w:r>
      <w:r w:rsidR="00DA7152">
        <w:rPr>
          <w:rFonts w:ascii="Arial" w:hAnsi="Arial" w:cs="Arial"/>
          <w:sz w:val="20"/>
          <w:lang w:eastAsia="ar-SA"/>
        </w:rPr>
        <w:t xml:space="preserve"> je její uveřejnění v Registru smluv </w:t>
      </w:r>
      <w:r w:rsidRPr="005A2593">
        <w:rPr>
          <w:rFonts w:ascii="Arial" w:hAnsi="Arial" w:cs="Arial"/>
          <w:sz w:val="20"/>
          <w:lang w:eastAsia="ar-SA"/>
        </w:rPr>
        <w:t>podle zákona č. 340/2015 Sb., o zvláštních podmínkách účinnosti některých smluv, uveřejňování těchto smluv a o registru smluv (zákon o registru smluv), ve  znění pozdějších předpisů</w:t>
      </w:r>
      <w:r w:rsidR="006A7978">
        <w:rPr>
          <w:rFonts w:ascii="Arial" w:hAnsi="Arial" w:cs="Arial"/>
          <w:sz w:val="20"/>
          <w:lang w:eastAsia="ar-SA"/>
        </w:rPr>
        <w:t>.</w:t>
      </w:r>
    </w:p>
    <w:p w14:paraId="57FF4ED9" w14:textId="6552B5D8" w:rsidR="005A2593" w:rsidRPr="005A2593" w:rsidRDefault="005A2593" w:rsidP="00DA7152">
      <w:pPr>
        <w:pStyle w:val="Zkladntextodsazen3"/>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rPr>
          <w:rFonts w:ascii="Arial" w:hAnsi="Arial" w:cs="Arial"/>
          <w:sz w:val="20"/>
        </w:rPr>
      </w:pPr>
      <w:r w:rsidRPr="005A2593">
        <w:rPr>
          <w:rFonts w:ascii="Arial" w:hAnsi="Arial" w:cs="Arial"/>
          <w:sz w:val="20"/>
        </w:rPr>
        <w:t xml:space="preserve">Smlouva skončí </w:t>
      </w:r>
      <w:r w:rsidRPr="005A2593">
        <w:rPr>
          <w:rFonts w:ascii="Arial" w:hAnsi="Arial" w:cs="Arial"/>
          <w:sz w:val="20"/>
          <w:lang w:eastAsia="ar-SA"/>
        </w:rPr>
        <w:t>uplynutím doby, na kterou byla sjednána, nebo z důvodů uvedených v odst. 2. tohoto článku.</w:t>
      </w:r>
    </w:p>
    <w:p w14:paraId="7880BF75" w14:textId="77777777" w:rsidR="005A2593" w:rsidRPr="005A2593" w:rsidRDefault="005A2593" w:rsidP="005A2593">
      <w:pPr>
        <w:pStyle w:val="Zkladntextodsazen3"/>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p>
    <w:p w14:paraId="7E3DE988" w14:textId="79BA496A" w:rsidR="005A2593" w:rsidRPr="00105AAC"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rPr>
      </w:pPr>
      <w:r w:rsidRPr="00105AAC">
        <w:rPr>
          <w:rFonts w:ascii="Arial" w:hAnsi="Arial" w:cs="Arial"/>
          <w:bCs/>
        </w:rPr>
        <w:t>2.</w:t>
      </w:r>
      <w:r w:rsidRPr="00105AAC">
        <w:rPr>
          <w:rFonts w:ascii="Arial" w:hAnsi="Arial" w:cs="Arial"/>
          <w:b/>
        </w:rPr>
        <w:t xml:space="preserve"> </w:t>
      </w:r>
      <w:r w:rsidR="008A4EE0">
        <w:rPr>
          <w:rFonts w:ascii="Arial" w:hAnsi="Arial" w:cs="Arial"/>
          <w:b/>
        </w:rPr>
        <w:t xml:space="preserve">  </w:t>
      </w:r>
      <w:r w:rsidRPr="00105AAC">
        <w:rPr>
          <w:rFonts w:ascii="Arial" w:hAnsi="Arial" w:cs="Arial"/>
          <w:b/>
        </w:rPr>
        <w:t xml:space="preserve">Ukončení a zánik této smlouvy </w:t>
      </w:r>
    </w:p>
    <w:p w14:paraId="2834F454" w14:textId="77777777" w:rsidR="005A2593" w:rsidRPr="005A2593" w:rsidRDefault="005A2593" w:rsidP="005A2593">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5A2593">
        <w:rPr>
          <w:rFonts w:ascii="Arial" w:hAnsi="Arial" w:cs="Arial"/>
        </w:rPr>
        <w:t>Před uplynutím sjednané doby může tato smlouva  zaniknout nebo být ukončena:</w:t>
      </w:r>
    </w:p>
    <w:p w14:paraId="128DFFFA" w14:textId="77777777" w:rsidR="005A2593" w:rsidRPr="005A2593" w:rsidRDefault="005A2593" w:rsidP="005A2593">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5A2593">
        <w:rPr>
          <w:rFonts w:ascii="Arial" w:hAnsi="Arial" w:cs="Arial"/>
          <w:lang w:val="pl-PL"/>
        </w:rPr>
        <w:t>a)</w:t>
      </w:r>
      <w:r w:rsidRPr="005A2593">
        <w:rPr>
          <w:rFonts w:ascii="Arial" w:hAnsi="Arial" w:cs="Arial"/>
          <w:i/>
          <w:lang w:val="pl-PL"/>
        </w:rPr>
        <w:tab/>
      </w:r>
      <w:r w:rsidRPr="005A2593">
        <w:rPr>
          <w:rFonts w:ascii="Arial" w:hAnsi="Arial" w:cs="Arial"/>
          <w:lang w:val="pl-PL"/>
        </w:rPr>
        <w:t xml:space="preserve">písemnou  d o h o d o u  smluvních stran; </w:t>
      </w:r>
      <w:r w:rsidRPr="005A2593">
        <w:rPr>
          <w:rFonts w:ascii="Arial" w:hAnsi="Arial" w:cs="Arial"/>
          <w:lang w:val="pl-PL"/>
        </w:rPr>
        <w:tab/>
      </w:r>
    </w:p>
    <w:p w14:paraId="6CA1DBE8" w14:textId="77777777" w:rsidR="005A2593" w:rsidRPr="005A2593" w:rsidRDefault="005A2593" w:rsidP="005A2593">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5A2593">
        <w:rPr>
          <w:rFonts w:ascii="Arial" w:hAnsi="Arial" w:cs="Arial"/>
          <w:lang w:val="pl-PL"/>
        </w:rPr>
        <w:lastRenderedPageBreak/>
        <w:t>b)</w:t>
      </w:r>
      <w:r w:rsidRPr="005A2593">
        <w:rPr>
          <w:rFonts w:ascii="Arial" w:hAnsi="Arial" w:cs="Arial"/>
          <w:lang w:val="pl-PL"/>
        </w:rPr>
        <w:tab/>
        <w:t>o d s t o u p e n í m  od smlouvy</w:t>
      </w:r>
    </w:p>
    <w:p w14:paraId="187E3511" w14:textId="77777777" w:rsidR="005A2593" w:rsidRPr="005A2593" w:rsidRDefault="005A2593" w:rsidP="005A2593">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5A2593">
        <w:rPr>
          <w:rFonts w:ascii="Arial" w:hAnsi="Arial" w:cs="Arial"/>
          <w:lang w:val="pl-PL"/>
        </w:rPr>
        <w:tab/>
        <w:t xml:space="preserve">Každá ze smluvních stran může odstoupit od této smlouvy  pro podstatné porušení povinností uvedených v této smlouvě </w:t>
      </w:r>
      <w:r w:rsidRPr="005A2593">
        <w:rPr>
          <w:rFonts w:ascii="Arial" w:hAnsi="Arial" w:cs="Arial"/>
        </w:rPr>
        <w:t>nebo vyplývajících z této smlouvy</w:t>
      </w:r>
      <w:r w:rsidRPr="005A2593">
        <w:rPr>
          <w:rFonts w:ascii="Arial" w:hAnsi="Arial" w:cs="Arial"/>
          <w:lang w:val="pl-PL"/>
        </w:rPr>
        <w:t xml:space="preserve"> druhou smluvní stranou, zejména:</w:t>
      </w:r>
    </w:p>
    <w:p w14:paraId="3CC6824D" w14:textId="77777777" w:rsidR="005A2593" w:rsidRPr="005A2593" w:rsidRDefault="005A2593" w:rsidP="005A2593">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5A2593">
        <w:rPr>
          <w:rFonts w:ascii="Arial" w:hAnsi="Arial" w:cs="Arial"/>
          <w:lang w:val="pl-PL"/>
        </w:rPr>
        <w:t>objednatel může od této smlouvy odstoupit pro opakované prodlení zhotovitele s poskytnutím řádně objednané dílčí služby, či pro opakované vadné poskytnutí služeb,</w:t>
      </w:r>
    </w:p>
    <w:p w14:paraId="2681957F" w14:textId="77777777" w:rsidR="005A2593" w:rsidRPr="005A2593" w:rsidRDefault="005A2593" w:rsidP="005A2593">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5A2593">
        <w:rPr>
          <w:rFonts w:ascii="Arial" w:hAnsi="Arial" w:cs="Arial"/>
          <w:lang w:val="pl-PL"/>
        </w:rPr>
        <w:t>zhotovitel může od této smlouvy odstoupit pro prodlení objednatele s placením ceny řádně poskytnuté dílčí služby nebo její části v jednotlivém případě delším než 30 dnů,</w:t>
      </w:r>
    </w:p>
    <w:p w14:paraId="5450F497" w14:textId="77777777" w:rsidR="005A2593" w:rsidRPr="00462B49" w:rsidRDefault="005A2593" w:rsidP="005A2593">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bCs/>
          <w:i/>
          <w:iCs/>
          <w:lang w:val="pl-PL"/>
        </w:rPr>
      </w:pPr>
      <w:r w:rsidRPr="00105AAC">
        <w:rPr>
          <w:rFonts w:ascii="Arial" w:hAnsi="Arial" w:cs="Arial"/>
          <w:i/>
          <w:iCs/>
        </w:rPr>
        <w:t xml:space="preserve">objednatel je dále oprávněn odstoupit od této smlouvy, </w:t>
      </w:r>
      <w:r w:rsidRPr="00462B49">
        <w:rPr>
          <w:rFonts w:ascii="Arial" w:hAnsi="Arial" w:cs="Arial"/>
          <w:b/>
          <w:bCs/>
          <w:i/>
          <w:iCs/>
        </w:rPr>
        <w:t>pokud:</w:t>
      </w:r>
    </w:p>
    <w:p w14:paraId="688EBD61" w14:textId="470415AB" w:rsidR="00462B49" w:rsidRDefault="005A2593" w:rsidP="00462B49">
      <w:pPr>
        <w:pStyle w:val="Normodsaz"/>
        <w:numPr>
          <w:ilvl w:val="0"/>
          <w:numId w:val="25"/>
        </w:numPr>
        <w:rPr>
          <w:rFonts w:cs="Arial"/>
          <w:sz w:val="20"/>
        </w:rPr>
      </w:pPr>
      <w:r w:rsidRPr="005A2593">
        <w:rPr>
          <w:rFonts w:cs="Arial"/>
          <w:sz w:val="20"/>
        </w:rPr>
        <w:t>zhotovitel přes opakovanou výzvu objednatele poruší povinnost předložit čestné prohlášení podle článku IV. odst. 2 této smlouvy, nebo pokud je uvedené čestné prohlášení nepravdivé;</w:t>
      </w:r>
    </w:p>
    <w:p w14:paraId="3E590A28" w14:textId="73B10160" w:rsidR="005A2593" w:rsidRPr="005A2593" w:rsidRDefault="005A2593" w:rsidP="00462B49">
      <w:pPr>
        <w:pStyle w:val="Normodsaz"/>
        <w:numPr>
          <w:ilvl w:val="0"/>
          <w:numId w:val="25"/>
        </w:numPr>
        <w:rPr>
          <w:rFonts w:cs="Arial"/>
          <w:sz w:val="20"/>
        </w:rPr>
      </w:pPr>
      <w:r w:rsidRPr="005A2593">
        <w:rPr>
          <w:rFonts w:cs="Arial"/>
          <w:sz w:val="20"/>
        </w:rPr>
        <w:t>zhotovitel nebo jeho poddodavatel bude orgánem veřejné moci opakovaně (2x a více) pravomocně uznán vinným ze spáchání přestupku či správního deliktu, popř. jiného obdobného protiprávního jednání, v řízení dle článku IV. odst. 4 této smlouvy.</w:t>
      </w:r>
    </w:p>
    <w:p w14:paraId="78E7738C" w14:textId="77777777" w:rsidR="005A2593" w:rsidRPr="005A2593" w:rsidRDefault="005A2593" w:rsidP="005A2593">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6248CBF3" w14:textId="5491BED3" w:rsidR="005A2593" w:rsidRPr="005A2593" w:rsidRDefault="005A2593" w:rsidP="008A4EE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5A2593">
        <w:rPr>
          <w:rFonts w:ascii="Arial" w:hAnsi="Arial" w:cs="Arial"/>
          <w:lang w:val="pl-PL"/>
        </w:rPr>
        <w:t>Oznámení o odstoupení od smlouvy musí být písemné, doručeno druhé smluvní straně a je účinné dnem doručení.</w:t>
      </w:r>
    </w:p>
    <w:p w14:paraId="1DC5207E" w14:textId="76527E1D" w:rsidR="005A2593" w:rsidRPr="005A2593" w:rsidRDefault="005A2593" w:rsidP="008A4EE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5A2593">
        <w:rPr>
          <w:rFonts w:ascii="Arial" w:hAnsi="Arial" w:cs="Arial"/>
          <w:lang w:val="pl-PL"/>
        </w:rPr>
        <w:t>V případě odstoupení od smlouvy jsou strany povinny dohodnout si do 15 dnů ode dne účinnosti odstoupení od smlouvy vypořádání vzájemných závazků vzniklých na základě této smlouvy nebo v souvislosti s ní. Nárok na náhradu škody není tímto dotčen.</w:t>
      </w:r>
    </w:p>
    <w:p w14:paraId="2E7C34E0" w14:textId="77777777" w:rsidR="005A2593" w:rsidRPr="005A2593" w:rsidRDefault="005A2593" w:rsidP="005A2593">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14:paraId="6E054A91" w14:textId="07738952" w:rsidR="005A2593" w:rsidRPr="00425381" w:rsidRDefault="005A2593" w:rsidP="005A2593">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lang w:val="pl-PL"/>
        </w:rPr>
      </w:pPr>
      <w:r w:rsidRPr="005A2593">
        <w:rPr>
          <w:rFonts w:ascii="Arial" w:hAnsi="Arial" w:cs="Arial"/>
          <w:lang w:val="pl-PL"/>
        </w:rPr>
        <w:t>c)</w:t>
      </w:r>
      <w:r w:rsidRPr="005A2593">
        <w:rPr>
          <w:rFonts w:ascii="Arial" w:hAnsi="Arial" w:cs="Arial"/>
          <w:lang w:val="pl-PL"/>
        </w:rPr>
        <w:tab/>
        <w:t xml:space="preserve">písemnou  v ý p o v ě d í  kterékoli smluvní strany bez udání důvodu s tříměsíční výpovědní dobou, </w:t>
      </w:r>
      <w:r w:rsidRPr="00425381">
        <w:rPr>
          <w:rFonts w:ascii="Arial" w:hAnsi="Arial" w:cs="Arial"/>
          <w:lang w:val="pl-PL"/>
        </w:rPr>
        <w:t>která počíná běžet od prv</w:t>
      </w:r>
      <w:r w:rsidR="00425381" w:rsidRPr="00425381">
        <w:rPr>
          <w:rFonts w:ascii="Arial" w:hAnsi="Arial" w:cs="Arial"/>
          <w:lang w:val="pl-PL"/>
        </w:rPr>
        <w:t>ního</w:t>
      </w:r>
      <w:r w:rsidRPr="00425381">
        <w:rPr>
          <w:rFonts w:ascii="Arial" w:hAnsi="Arial" w:cs="Arial"/>
          <w:lang w:val="pl-PL"/>
        </w:rPr>
        <w:t xml:space="preserve"> dne kalendářního měsíce následujícího po dni doručení výpovědi druhé smluvní straně.</w:t>
      </w:r>
    </w:p>
    <w:p w14:paraId="5C0A8AAB" w14:textId="77777777" w:rsidR="005A2593" w:rsidRPr="00425381" w:rsidRDefault="005A2593" w:rsidP="005A25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14:paraId="1B76B4D7" w14:textId="678FB34A" w:rsidR="005A2593" w:rsidRPr="005A2593" w:rsidRDefault="005A2593" w:rsidP="005A2593">
      <w:pPr>
        <w:spacing w:after="120"/>
        <w:ind w:left="426" w:hanging="426"/>
        <w:jc w:val="both"/>
        <w:rPr>
          <w:rFonts w:ascii="Arial" w:hAnsi="Arial" w:cs="Arial"/>
        </w:rPr>
      </w:pPr>
      <w:r w:rsidRPr="00425381">
        <w:rPr>
          <w:rFonts w:ascii="Arial" w:hAnsi="Arial" w:cs="Arial"/>
          <w:lang w:val="pl-PL"/>
        </w:rPr>
        <w:t xml:space="preserve">d)   </w:t>
      </w:r>
      <w:r w:rsidR="00456CD1" w:rsidRPr="00425381">
        <w:rPr>
          <w:rFonts w:ascii="Arial" w:hAnsi="Arial" w:cs="Arial"/>
          <w:lang w:val="pl-PL"/>
        </w:rPr>
        <w:t xml:space="preserve">  </w:t>
      </w:r>
      <w:r w:rsidRPr="00425381">
        <w:rPr>
          <w:rFonts w:ascii="Arial" w:hAnsi="Arial" w:cs="Arial"/>
        </w:rPr>
        <w:t xml:space="preserve">pokud součet cen za jednotlivá dílčí plnění uhrazených objednatelem dosáhne celkové částky </w:t>
      </w:r>
      <w:r w:rsidR="00D86DA2" w:rsidRPr="00425381">
        <w:rPr>
          <w:rFonts w:ascii="Arial" w:hAnsi="Arial" w:cs="Arial"/>
        </w:rPr>
        <w:t>90</w:t>
      </w:r>
      <w:r w:rsidRPr="00425381">
        <w:rPr>
          <w:rFonts w:ascii="Arial" w:hAnsi="Arial" w:cs="Arial"/>
        </w:rPr>
        <w:t>0</w:t>
      </w:r>
      <w:r w:rsidR="008A4EE0" w:rsidRPr="00425381">
        <w:rPr>
          <w:rFonts w:ascii="Arial" w:hAnsi="Arial" w:cs="Arial"/>
        </w:rPr>
        <w:t>.</w:t>
      </w:r>
      <w:r w:rsidRPr="00425381">
        <w:rPr>
          <w:rFonts w:ascii="Arial" w:hAnsi="Arial" w:cs="Arial"/>
        </w:rPr>
        <w:t xml:space="preserve"> 000,- Kč bez DPH. V takovém případě smlouva zaniká okamžikem doručení písemného oznámení objednatele o dosažení této celkové ceny dodaných služeb zhotoviteli.</w:t>
      </w:r>
    </w:p>
    <w:p w14:paraId="3404531B" w14:textId="77777777" w:rsidR="005A2593" w:rsidRPr="005A2593" w:rsidRDefault="005A2593" w:rsidP="005A25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14:paraId="24F4F2B9" w14:textId="77777777" w:rsidR="005A2593" w:rsidRPr="005A2593" w:rsidRDefault="005A2593" w:rsidP="005A2593">
      <w:pPr>
        <w:jc w:val="center"/>
        <w:rPr>
          <w:rFonts w:ascii="Arial" w:hAnsi="Arial" w:cs="Arial"/>
          <w:b/>
        </w:rPr>
      </w:pPr>
      <w:r w:rsidRPr="005A2593">
        <w:rPr>
          <w:rFonts w:ascii="Arial" w:hAnsi="Arial" w:cs="Arial"/>
          <w:b/>
        </w:rPr>
        <w:t>VIII.</w:t>
      </w:r>
    </w:p>
    <w:p w14:paraId="64107AB9" w14:textId="77777777" w:rsidR="005A2593" w:rsidRPr="005A2593" w:rsidRDefault="005A2593" w:rsidP="005A2593">
      <w:pPr>
        <w:jc w:val="center"/>
        <w:rPr>
          <w:rFonts w:ascii="Arial" w:hAnsi="Arial" w:cs="Arial"/>
          <w:b/>
        </w:rPr>
      </w:pPr>
      <w:r w:rsidRPr="005A2593">
        <w:rPr>
          <w:rFonts w:ascii="Arial" w:hAnsi="Arial" w:cs="Arial"/>
          <w:b/>
        </w:rPr>
        <w:t>Ochrana informací, ochrana a zpracování osobních údajů, mlčenlivost</w:t>
      </w:r>
    </w:p>
    <w:p w14:paraId="6740EB0A" w14:textId="77777777" w:rsidR="005A2593" w:rsidRPr="005A2593" w:rsidRDefault="005A2593" w:rsidP="005A2593">
      <w:pPr>
        <w:jc w:val="both"/>
        <w:rPr>
          <w:rFonts w:ascii="Arial" w:hAnsi="Arial" w:cs="Arial"/>
        </w:rPr>
      </w:pPr>
    </w:p>
    <w:p w14:paraId="4085C4AF" w14:textId="77777777" w:rsidR="005A2593" w:rsidRPr="005A2593" w:rsidRDefault="005A2593" w:rsidP="008A4EE0">
      <w:pPr>
        <w:numPr>
          <w:ilvl w:val="0"/>
          <w:numId w:val="11"/>
        </w:numPr>
        <w:suppressAutoHyphens/>
        <w:ind w:left="426" w:hanging="426"/>
        <w:jc w:val="both"/>
        <w:rPr>
          <w:rFonts w:ascii="Arial" w:eastAsia="Calibri" w:hAnsi="Arial" w:cs="Arial"/>
        </w:rPr>
      </w:pPr>
      <w:r w:rsidRPr="005A2593">
        <w:rPr>
          <w:rFonts w:ascii="Arial" w:hAnsi="Arial" w:cs="Arial"/>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66D7568C" w14:textId="77777777" w:rsidR="005A2593" w:rsidRPr="005A2593" w:rsidRDefault="005A2593" w:rsidP="005A2593">
      <w:pPr>
        <w:jc w:val="both"/>
        <w:rPr>
          <w:rFonts w:ascii="Arial" w:eastAsia="Calibri" w:hAnsi="Arial" w:cs="Arial"/>
        </w:rPr>
      </w:pPr>
    </w:p>
    <w:p w14:paraId="6E20250E" w14:textId="77777777" w:rsidR="005A2593" w:rsidRPr="005A2593" w:rsidRDefault="005A2593" w:rsidP="008A4EE0">
      <w:pPr>
        <w:numPr>
          <w:ilvl w:val="0"/>
          <w:numId w:val="11"/>
        </w:numPr>
        <w:suppressAutoHyphens/>
        <w:ind w:left="426" w:hanging="284"/>
        <w:jc w:val="both"/>
        <w:rPr>
          <w:rFonts w:ascii="Arial" w:hAnsi="Arial" w:cs="Arial"/>
        </w:rPr>
      </w:pPr>
      <w:r w:rsidRPr="005A2593">
        <w:rPr>
          <w:rFonts w:ascii="Arial" w:hAnsi="Arial" w:cs="Arial"/>
        </w:rPr>
        <w:t>Ochrana informací se nevztahuje na případy, kdy:</w:t>
      </w:r>
    </w:p>
    <w:p w14:paraId="623A6F03" w14:textId="77777777" w:rsidR="005A2593" w:rsidRPr="005A2593" w:rsidRDefault="005A2593" w:rsidP="008A4EE0">
      <w:pPr>
        <w:numPr>
          <w:ilvl w:val="1"/>
          <w:numId w:val="10"/>
        </w:numPr>
        <w:ind w:left="426" w:hanging="283"/>
        <w:jc w:val="both"/>
        <w:rPr>
          <w:rFonts w:ascii="Arial" w:hAnsi="Arial" w:cs="Arial"/>
          <w:snapToGrid w:val="0"/>
        </w:rPr>
      </w:pPr>
      <w:r w:rsidRPr="005A2593">
        <w:rPr>
          <w:rFonts w:ascii="Arial" w:hAnsi="Arial" w:cs="Arial"/>
          <w:snapToGrid w:val="0"/>
        </w:rPr>
        <w:t xml:space="preserve">smluvní strana prokáže, že je tato informace veřejně dostupná, aniž by tuto dostupnost způsobila sama tato smluvní strana; </w:t>
      </w:r>
    </w:p>
    <w:p w14:paraId="76C1B9B4" w14:textId="77777777" w:rsidR="005A2593" w:rsidRPr="005A2593" w:rsidRDefault="005A2593" w:rsidP="008A4EE0">
      <w:pPr>
        <w:numPr>
          <w:ilvl w:val="1"/>
          <w:numId w:val="10"/>
        </w:numPr>
        <w:tabs>
          <w:tab w:val="num" w:pos="709"/>
        </w:tabs>
        <w:ind w:left="426" w:hanging="283"/>
        <w:jc w:val="both"/>
        <w:rPr>
          <w:rFonts w:ascii="Arial" w:hAnsi="Arial" w:cs="Arial"/>
          <w:snapToGrid w:val="0"/>
        </w:rPr>
      </w:pPr>
      <w:r w:rsidRPr="005A2593">
        <w:rPr>
          <w:rFonts w:ascii="Arial" w:hAnsi="Arial" w:cs="Arial"/>
          <w:snapToGrid w:val="0"/>
        </w:rPr>
        <w:t xml:space="preserve">smluvní strana prokáže, že měla tuto informaci k dispozici ještě před datem jejího zpřístupnění druhou smluvní stranou, a že ji nenabyla v rozporu se zákonem; </w:t>
      </w:r>
    </w:p>
    <w:p w14:paraId="00FE12A6" w14:textId="77777777" w:rsidR="005A2593" w:rsidRPr="005A2593" w:rsidRDefault="005A2593" w:rsidP="008A4EE0">
      <w:pPr>
        <w:numPr>
          <w:ilvl w:val="1"/>
          <w:numId w:val="10"/>
        </w:numPr>
        <w:tabs>
          <w:tab w:val="num" w:pos="709"/>
        </w:tabs>
        <w:ind w:left="426" w:hanging="283"/>
        <w:jc w:val="both"/>
        <w:rPr>
          <w:rFonts w:ascii="Arial" w:hAnsi="Arial" w:cs="Arial"/>
          <w:snapToGrid w:val="0"/>
        </w:rPr>
      </w:pPr>
      <w:r w:rsidRPr="005A2593">
        <w:rPr>
          <w:rFonts w:ascii="Arial" w:hAnsi="Arial" w:cs="Arial"/>
          <w:snapToGrid w:val="0"/>
        </w:rPr>
        <w:t xml:space="preserve">smluvní strana obdrží od zpřístupňující smluvní strany písemný souhlas zpřístupňovat danou informaci; </w:t>
      </w:r>
    </w:p>
    <w:p w14:paraId="2E1E1F48" w14:textId="77777777" w:rsidR="005A2593" w:rsidRPr="005A2593" w:rsidRDefault="005A2593" w:rsidP="008A4EE0">
      <w:pPr>
        <w:numPr>
          <w:ilvl w:val="1"/>
          <w:numId w:val="10"/>
        </w:numPr>
        <w:tabs>
          <w:tab w:val="num" w:pos="709"/>
        </w:tabs>
        <w:ind w:left="426" w:hanging="283"/>
        <w:jc w:val="both"/>
        <w:rPr>
          <w:rFonts w:ascii="Arial" w:hAnsi="Arial" w:cs="Arial"/>
          <w:snapToGrid w:val="0"/>
        </w:rPr>
      </w:pPr>
      <w:r w:rsidRPr="005A2593">
        <w:rPr>
          <w:rFonts w:ascii="Arial" w:hAnsi="Arial" w:cs="Arial"/>
          <w:snapToGrid w:val="0"/>
        </w:rPr>
        <w:t>je-li zpřístupnění informace vyžadováno zákonem nebo závazným rozhodnutím oprávněného orgánu.</w:t>
      </w:r>
    </w:p>
    <w:p w14:paraId="54A2D0BE" w14:textId="77777777" w:rsidR="005A2593" w:rsidRPr="005A2593" w:rsidRDefault="005A2593" w:rsidP="005A2593">
      <w:pPr>
        <w:jc w:val="both"/>
        <w:rPr>
          <w:rFonts w:ascii="Arial" w:hAnsi="Arial" w:cs="Arial"/>
          <w:snapToGrid w:val="0"/>
        </w:rPr>
      </w:pPr>
    </w:p>
    <w:p w14:paraId="052EE839" w14:textId="77777777" w:rsidR="005A2593" w:rsidRPr="005A2593" w:rsidRDefault="005A2593" w:rsidP="008A4EE0">
      <w:pPr>
        <w:numPr>
          <w:ilvl w:val="0"/>
          <w:numId w:val="11"/>
        </w:numPr>
        <w:suppressAutoHyphens/>
        <w:ind w:left="426" w:hanging="426"/>
        <w:jc w:val="both"/>
        <w:rPr>
          <w:rFonts w:ascii="Arial" w:hAnsi="Arial" w:cs="Arial"/>
          <w:snapToGrid w:val="0"/>
        </w:rPr>
      </w:pPr>
      <w:r w:rsidRPr="005A2593">
        <w:rPr>
          <w:rFonts w:ascii="Arial" w:hAnsi="Arial" w:cs="Arial"/>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zhotovitele či objednatele</w:t>
      </w:r>
      <w:r w:rsidRPr="005A2593">
        <w:rPr>
          <w:rFonts w:ascii="Arial" w:hAnsi="Arial" w:cs="Arial"/>
          <w:snapToGrid w:val="0"/>
        </w:rPr>
        <w:t>.</w:t>
      </w:r>
    </w:p>
    <w:p w14:paraId="738F90BF" w14:textId="77777777" w:rsidR="005A2593" w:rsidRPr="005A2593" w:rsidRDefault="005A2593" w:rsidP="005A2593">
      <w:pPr>
        <w:ind w:left="360"/>
        <w:jc w:val="both"/>
        <w:rPr>
          <w:rFonts w:ascii="Arial" w:hAnsi="Arial" w:cs="Arial"/>
          <w:snapToGrid w:val="0"/>
        </w:rPr>
      </w:pPr>
    </w:p>
    <w:p w14:paraId="65B0D882" w14:textId="77777777" w:rsidR="005A2593" w:rsidRPr="005A2593" w:rsidRDefault="005A2593" w:rsidP="00686F9F">
      <w:pPr>
        <w:numPr>
          <w:ilvl w:val="0"/>
          <w:numId w:val="11"/>
        </w:numPr>
        <w:suppressAutoHyphens/>
        <w:ind w:left="426" w:hanging="426"/>
        <w:jc w:val="both"/>
        <w:rPr>
          <w:rFonts w:ascii="Arial" w:hAnsi="Arial" w:cs="Arial"/>
        </w:rPr>
      </w:pPr>
      <w:r w:rsidRPr="005A2593">
        <w:rPr>
          <w:rFonts w:ascii="Arial" w:hAnsi="Arial" w:cs="Arial"/>
        </w:rPr>
        <w:lastRenderedPageBreak/>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4C6EED6F" w14:textId="77777777" w:rsidR="005A2593" w:rsidRPr="005A2593" w:rsidRDefault="005A2593" w:rsidP="008A4EE0">
      <w:pPr>
        <w:ind w:left="426"/>
        <w:jc w:val="both"/>
        <w:rPr>
          <w:rFonts w:ascii="Arial" w:hAnsi="Arial" w:cs="Arial"/>
          <w:snapToGrid w:val="0"/>
        </w:rPr>
      </w:pPr>
    </w:p>
    <w:p w14:paraId="56979EFA" w14:textId="77777777" w:rsidR="005A2593" w:rsidRPr="005A2593" w:rsidRDefault="005A2593" w:rsidP="00686F9F">
      <w:pPr>
        <w:numPr>
          <w:ilvl w:val="0"/>
          <w:numId w:val="11"/>
        </w:numPr>
        <w:suppressAutoHyphens/>
        <w:ind w:left="426" w:hanging="426"/>
        <w:jc w:val="both"/>
        <w:rPr>
          <w:rFonts w:ascii="Arial" w:hAnsi="Arial" w:cs="Arial"/>
          <w:snapToGrid w:val="0"/>
        </w:rPr>
      </w:pPr>
      <w:r w:rsidRPr="005A2593">
        <w:rPr>
          <w:rFonts w:ascii="Arial" w:hAnsi="Arial" w:cs="Arial"/>
          <w:snapToGrid w:val="0"/>
        </w:rPr>
        <w:t xml:space="preserve">Povinnost utajovat důvěrné informace uvedená v tomto článku zavazuje smluvní strany po dobu </w:t>
      </w:r>
      <w:r w:rsidRPr="005A2593">
        <w:rPr>
          <w:rFonts w:ascii="Arial" w:hAnsi="Arial" w:cs="Arial"/>
        </w:rPr>
        <w:t>neurčitou, tedy i po ukončení smlouvy.</w:t>
      </w:r>
    </w:p>
    <w:p w14:paraId="11BACCFE" w14:textId="77777777" w:rsidR="005A2593" w:rsidRPr="005A2593" w:rsidRDefault="005A2593" w:rsidP="008A4EE0">
      <w:pPr>
        <w:ind w:left="426"/>
        <w:jc w:val="both"/>
        <w:rPr>
          <w:rFonts w:ascii="Arial" w:hAnsi="Arial" w:cs="Arial"/>
          <w:snapToGrid w:val="0"/>
        </w:rPr>
      </w:pPr>
    </w:p>
    <w:p w14:paraId="4656DC87" w14:textId="77777777" w:rsidR="005A2593" w:rsidRPr="005A2593" w:rsidRDefault="005A2593" w:rsidP="00686F9F">
      <w:pPr>
        <w:numPr>
          <w:ilvl w:val="0"/>
          <w:numId w:val="11"/>
        </w:numPr>
        <w:suppressAutoHyphens/>
        <w:ind w:left="426" w:hanging="426"/>
        <w:jc w:val="both"/>
        <w:rPr>
          <w:rFonts w:ascii="Arial" w:hAnsi="Arial" w:cs="Arial"/>
          <w:snapToGrid w:val="0"/>
        </w:rPr>
      </w:pPr>
      <w:r w:rsidRPr="005A2593">
        <w:rPr>
          <w:rFonts w:ascii="Arial" w:hAnsi="Arial" w:cs="Arial"/>
          <w:snapToGrid w:val="0"/>
        </w:rPr>
        <w:t>Poskytnutí informací dle zákona č. 106/1999 Sb., o svobodném přístupu k informacím, ve znění pozdějších předpisů, není porušením práv a povinností této smlouvy.</w:t>
      </w:r>
      <w:r w:rsidRPr="005A2593">
        <w:rPr>
          <w:rFonts w:ascii="Arial" w:hAnsi="Arial" w:cs="Arial"/>
        </w:rPr>
        <w:t xml:space="preserve"> </w:t>
      </w:r>
    </w:p>
    <w:p w14:paraId="0D56FFFC" w14:textId="77777777" w:rsidR="005A2593" w:rsidRPr="005A2593" w:rsidRDefault="005A2593" w:rsidP="008A4EE0">
      <w:pPr>
        <w:ind w:left="426"/>
        <w:jc w:val="both"/>
        <w:rPr>
          <w:rFonts w:ascii="Arial" w:hAnsi="Arial" w:cs="Arial"/>
          <w:snapToGrid w:val="0"/>
        </w:rPr>
      </w:pPr>
    </w:p>
    <w:p w14:paraId="5DA73153" w14:textId="77777777" w:rsidR="005A2593" w:rsidRPr="005A2593" w:rsidRDefault="005A2593" w:rsidP="00686F9F">
      <w:pPr>
        <w:numPr>
          <w:ilvl w:val="0"/>
          <w:numId w:val="11"/>
        </w:numPr>
        <w:suppressAutoHyphens/>
        <w:ind w:left="426" w:hanging="426"/>
        <w:jc w:val="both"/>
        <w:rPr>
          <w:rFonts w:ascii="Arial" w:hAnsi="Arial" w:cs="Arial"/>
          <w:snapToGrid w:val="0"/>
        </w:rPr>
      </w:pPr>
      <w:r w:rsidRPr="005A2593">
        <w:rPr>
          <w:rFonts w:ascii="Arial" w:hAnsi="Arial" w:cs="Arial"/>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721C21A1" w14:textId="77777777" w:rsidR="005A2593" w:rsidRPr="005A2593" w:rsidRDefault="005A2593" w:rsidP="008A4EE0">
      <w:pPr>
        <w:ind w:left="426"/>
        <w:jc w:val="both"/>
        <w:rPr>
          <w:rFonts w:ascii="Arial" w:hAnsi="Arial" w:cs="Arial"/>
          <w:snapToGrid w:val="0"/>
        </w:rPr>
      </w:pPr>
    </w:p>
    <w:p w14:paraId="3C430D95" w14:textId="77777777" w:rsidR="005A2593" w:rsidRPr="005A2593" w:rsidRDefault="005A2593" w:rsidP="00686F9F">
      <w:pPr>
        <w:numPr>
          <w:ilvl w:val="0"/>
          <w:numId w:val="11"/>
        </w:numPr>
        <w:suppressAutoHyphens/>
        <w:ind w:left="426" w:hanging="426"/>
        <w:jc w:val="both"/>
        <w:rPr>
          <w:rFonts w:ascii="Arial" w:hAnsi="Arial" w:cs="Arial"/>
          <w:snapToGrid w:val="0"/>
        </w:rPr>
      </w:pPr>
      <w:r w:rsidRPr="005A2593">
        <w:rPr>
          <w:rFonts w:ascii="Arial" w:hAnsi="Arial" w:cs="Arial"/>
        </w:rPr>
        <w:t>Bez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jakoby škodu způsobil sám, a to bez jakéhokoliv omezení.</w:t>
      </w:r>
    </w:p>
    <w:p w14:paraId="736CDCC6" w14:textId="77777777" w:rsidR="005A2593" w:rsidRPr="005A2593" w:rsidRDefault="005A2593" w:rsidP="008A4EE0">
      <w:pPr>
        <w:ind w:left="426"/>
        <w:jc w:val="both"/>
        <w:rPr>
          <w:rFonts w:ascii="Arial" w:hAnsi="Arial" w:cs="Arial"/>
          <w:snapToGrid w:val="0"/>
        </w:rPr>
      </w:pPr>
    </w:p>
    <w:p w14:paraId="325E9B5B" w14:textId="77777777" w:rsidR="005A2593" w:rsidRPr="005A2593" w:rsidRDefault="005A2593" w:rsidP="00686F9F">
      <w:pPr>
        <w:numPr>
          <w:ilvl w:val="0"/>
          <w:numId w:val="11"/>
        </w:numPr>
        <w:suppressAutoHyphens/>
        <w:ind w:left="426" w:hanging="426"/>
        <w:jc w:val="both"/>
        <w:rPr>
          <w:rFonts w:ascii="Arial" w:hAnsi="Arial" w:cs="Arial"/>
          <w:snapToGrid w:val="0"/>
        </w:rPr>
      </w:pPr>
      <w:r w:rsidRPr="005A2593">
        <w:rPr>
          <w:rFonts w:ascii="Arial" w:hAnsi="Arial" w:cs="Arial"/>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727ABC9C" w14:textId="77777777" w:rsidR="005A2593" w:rsidRPr="005A2593" w:rsidRDefault="005A2593" w:rsidP="008A4EE0">
      <w:pPr>
        <w:ind w:left="426"/>
        <w:jc w:val="both"/>
        <w:rPr>
          <w:rFonts w:ascii="Arial" w:hAnsi="Arial" w:cs="Arial"/>
          <w:snapToGrid w:val="0"/>
        </w:rPr>
      </w:pPr>
    </w:p>
    <w:p w14:paraId="69A2A29B" w14:textId="2A4D8989" w:rsidR="005A2593" w:rsidRPr="005A2593" w:rsidRDefault="00456CD1" w:rsidP="00686F9F">
      <w:pPr>
        <w:numPr>
          <w:ilvl w:val="0"/>
          <w:numId w:val="11"/>
        </w:numPr>
        <w:suppressAutoHyphens/>
        <w:ind w:left="426" w:hanging="426"/>
        <w:jc w:val="both"/>
        <w:rPr>
          <w:rFonts w:ascii="Arial" w:hAnsi="Arial" w:cs="Arial"/>
          <w:snapToGrid w:val="0"/>
        </w:rPr>
      </w:pPr>
      <w:r>
        <w:rPr>
          <w:rFonts w:ascii="Arial" w:hAnsi="Arial" w:cs="Arial"/>
        </w:rPr>
        <w:t xml:space="preserve"> </w:t>
      </w:r>
      <w:r w:rsidR="005A2593" w:rsidRPr="005A2593">
        <w:rPr>
          <w:rFonts w:ascii="Arial" w:hAnsi="Arial" w:cs="Arial"/>
        </w:rPr>
        <w:t>Příjemce údajů se zavazuje:</w:t>
      </w:r>
    </w:p>
    <w:p w14:paraId="1F4510EB" w14:textId="77777777" w:rsidR="005A2593" w:rsidRPr="005A2593" w:rsidRDefault="005A2593" w:rsidP="008A4EE0">
      <w:pPr>
        <w:pStyle w:val="Odstavecseseznamem"/>
        <w:numPr>
          <w:ilvl w:val="0"/>
          <w:numId w:val="9"/>
        </w:numPr>
        <w:ind w:left="426" w:hanging="284"/>
        <w:jc w:val="both"/>
        <w:rPr>
          <w:rFonts w:ascii="Arial" w:hAnsi="Arial" w:cs="Arial"/>
        </w:rPr>
      </w:pPr>
      <w:r w:rsidRPr="005A2593">
        <w:rPr>
          <w:rFonts w:ascii="Arial" w:hAnsi="Arial" w:cs="Arial"/>
        </w:rPr>
        <w:t>učinit a dodržovat s odbornou péčí všechna kontrolní a ochranná opatření za účelem ochrany osobních údajů a umožnit kontroly, audity či inspekce prováděné smluvní stranou, která údaje poskytla, nebo jiným příslušným orgánem dle účinných právních předpisů;</w:t>
      </w:r>
    </w:p>
    <w:p w14:paraId="37A6BD78" w14:textId="77777777" w:rsidR="005A2593" w:rsidRPr="005A2593" w:rsidRDefault="005A2593" w:rsidP="008A4EE0">
      <w:pPr>
        <w:pStyle w:val="Odstavecseseznamem"/>
        <w:numPr>
          <w:ilvl w:val="0"/>
          <w:numId w:val="9"/>
        </w:numPr>
        <w:ind w:left="426" w:hanging="284"/>
        <w:jc w:val="both"/>
        <w:rPr>
          <w:rFonts w:ascii="Arial" w:hAnsi="Arial" w:cs="Arial"/>
        </w:rPr>
      </w:pPr>
      <w:r w:rsidRPr="005A2593">
        <w:rPr>
          <w:rFonts w:ascii="Arial" w:hAnsi="Arial" w:cs="Arial"/>
        </w:rPr>
        <w:t xml:space="preserve">poskytnout smluvní straně, která údaje poskytla, bez zbytečného odkladu nebo ve lhůtě, kterou tato smluvní strana stanoví, součinnost potřebnou pro plnění zákonných povinností spojených s ochranou osobních údajů, jejich zpracováním a s plněním </w:t>
      </w:r>
      <w:r w:rsidRPr="005A2593">
        <w:rPr>
          <w:rFonts w:ascii="Arial" w:hAnsi="Arial" w:cs="Arial"/>
          <w:lang w:val="cs-CZ"/>
        </w:rPr>
        <w:t>smlouvy</w:t>
      </w:r>
      <w:r w:rsidRPr="005A2593">
        <w:rPr>
          <w:rFonts w:ascii="Arial" w:hAnsi="Arial" w:cs="Arial"/>
        </w:rPr>
        <w:t>;</w:t>
      </w:r>
    </w:p>
    <w:p w14:paraId="12BF83FB" w14:textId="77777777" w:rsidR="005A2593" w:rsidRPr="005A2593" w:rsidRDefault="005A2593" w:rsidP="008A4EE0">
      <w:pPr>
        <w:pStyle w:val="Odstavecseseznamem"/>
        <w:numPr>
          <w:ilvl w:val="0"/>
          <w:numId w:val="9"/>
        </w:numPr>
        <w:ind w:left="426" w:hanging="284"/>
        <w:jc w:val="both"/>
        <w:rPr>
          <w:rFonts w:ascii="Arial" w:hAnsi="Arial" w:cs="Arial"/>
        </w:rPr>
      </w:pPr>
      <w:r w:rsidRPr="005A2593">
        <w:rPr>
          <w:rFonts w:ascii="Arial" w:hAnsi="Arial" w:cs="Arial"/>
        </w:rPr>
        <w:t>informovat písemně smluvní stranu, která údaje poskytla, o všech skutečnostech majících vliv na zpracování osobních údajů;</w:t>
      </w:r>
    </w:p>
    <w:p w14:paraId="5836F06D" w14:textId="77777777" w:rsidR="005A2593" w:rsidRPr="005A2593" w:rsidRDefault="005A2593" w:rsidP="008A4EE0">
      <w:pPr>
        <w:pStyle w:val="Odstavecseseznamem"/>
        <w:numPr>
          <w:ilvl w:val="0"/>
          <w:numId w:val="9"/>
        </w:numPr>
        <w:ind w:left="426" w:hanging="284"/>
        <w:jc w:val="both"/>
        <w:rPr>
          <w:rFonts w:ascii="Arial" w:hAnsi="Arial" w:cs="Arial"/>
        </w:rPr>
      </w:pPr>
      <w:r w:rsidRPr="005A2593">
        <w:rPr>
          <w:rFonts w:ascii="Arial" w:hAnsi="Arial" w:cs="Arial"/>
        </w:rPr>
        <w:t xml:space="preserve">oznámit smluvní straně, která údaje poskytla, každou pochybnost o dodržování zákona či narušení bezpečnosti osobních údajů; </w:t>
      </w:r>
    </w:p>
    <w:p w14:paraId="4EB260EF" w14:textId="77777777" w:rsidR="005A2593" w:rsidRPr="005A2593" w:rsidRDefault="005A2593" w:rsidP="008A4EE0">
      <w:pPr>
        <w:pStyle w:val="Odstavecseseznamem"/>
        <w:numPr>
          <w:ilvl w:val="0"/>
          <w:numId w:val="9"/>
        </w:numPr>
        <w:ind w:left="426" w:hanging="284"/>
        <w:jc w:val="both"/>
        <w:rPr>
          <w:rFonts w:ascii="Arial" w:hAnsi="Arial" w:cs="Arial"/>
        </w:rPr>
      </w:pPr>
      <w:r w:rsidRPr="005A2593">
        <w:rPr>
          <w:rFonts w:ascii="Arial" w:hAnsi="Arial" w:cs="Arial"/>
        </w:rPr>
        <w:t>bude-li to třeba, poskytnout smluvní straně, která údaje poskytla, veškerou podporu a pomoc při styku a jednáních s Úřadem pro ochranu osobních údajů a se subjekty údajů;</w:t>
      </w:r>
    </w:p>
    <w:p w14:paraId="2C3D9AC6" w14:textId="77777777" w:rsidR="005A2593" w:rsidRPr="005A2593" w:rsidRDefault="005A2593" w:rsidP="008A4EE0">
      <w:pPr>
        <w:pStyle w:val="Odstavecseseznamem"/>
        <w:numPr>
          <w:ilvl w:val="0"/>
          <w:numId w:val="9"/>
        </w:numPr>
        <w:ind w:left="426" w:hanging="284"/>
        <w:jc w:val="both"/>
        <w:rPr>
          <w:rFonts w:ascii="Arial" w:hAnsi="Arial" w:cs="Arial"/>
        </w:rPr>
      </w:pPr>
      <w:r w:rsidRPr="005A2593">
        <w:rPr>
          <w:rFonts w:ascii="Arial" w:hAnsi="Arial" w:cs="Arial"/>
        </w:rPr>
        <w:t>neprodleně reagovat na žádosti subjektů údajů, tyto informovat o všech jejich právech a na žádost umožnit přístup k informacím o zpracování;</w:t>
      </w:r>
    </w:p>
    <w:p w14:paraId="526771A0" w14:textId="77777777" w:rsidR="005A2593" w:rsidRPr="005A2593" w:rsidRDefault="005A2593" w:rsidP="008A4EE0">
      <w:pPr>
        <w:pStyle w:val="Odstavecseseznamem"/>
        <w:numPr>
          <w:ilvl w:val="0"/>
          <w:numId w:val="9"/>
        </w:numPr>
        <w:ind w:left="426" w:hanging="284"/>
        <w:jc w:val="both"/>
        <w:rPr>
          <w:rFonts w:ascii="Arial" w:hAnsi="Arial" w:cs="Arial"/>
        </w:rPr>
      </w:pPr>
      <w:r w:rsidRPr="005A2593">
        <w:rPr>
          <w:rFonts w:ascii="Arial" w:hAnsi="Arial" w:cs="Arial"/>
        </w:rPr>
        <w:t xml:space="preserve">po odpadnutí důvodu pro zpracování údajů (např. po ukončení realizace plnění podle této </w:t>
      </w:r>
      <w:r w:rsidRPr="005A2593">
        <w:rPr>
          <w:rFonts w:ascii="Arial" w:hAnsi="Arial" w:cs="Arial"/>
          <w:lang w:val="cs-CZ"/>
        </w:rPr>
        <w:t>smlouvy</w:t>
      </w:r>
      <w:r w:rsidRPr="005A2593">
        <w:rPr>
          <w:rFonts w:ascii="Arial" w:hAnsi="Arial" w:cs="Arial"/>
        </w:rPr>
        <w:t xml:space="preserve">) řádně naložit se zpracovávanými osobními údaji, tj. všechny osobní údaje buď vymazat, nebo je vrátit smluvní straně, která údaje poskytla; </w:t>
      </w:r>
    </w:p>
    <w:p w14:paraId="657EDCD7" w14:textId="77777777" w:rsidR="005A2593" w:rsidRPr="005A2593" w:rsidRDefault="005A2593" w:rsidP="008A4EE0">
      <w:pPr>
        <w:pStyle w:val="Odstavecseseznamem"/>
        <w:numPr>
          <w:ilvl w:val="0"/>
          <w:numId w:val="9"/>
        </w:numPr>
        <w:ind w:left="426" w:hanging="284"/>
        <w:jc w:val="both"/>
        <w:rPr>
          <w:rFonts w:ascii="Arial" w:hAnsi="Arial" w:cs="Arial"/>
        </w:rPr>
      </w:pPr>
      <w:r w:rsidRPr="005A2593">
        <w:rPr>
          <w:rFonts w:ascii="Arial" w:hAnsi="Arial" w:cs="Arial"/>
        </w:rPr>
        <w:t xml:space="preserve">dodržovat všechny ostatní povinnosti stanovené právními předpisy, i pokud tak není výslovně uvedeno v této </w:t>
      </w:r>
      <w:r w:rsidRPr="005A2593">
        <w:rPr>
          <w:rFonts w:ascii="Arial" w:hAnsi="Arial" w:cs="Arial"/>
          <w:lang w:val="cs-CZ"/>
        </w:rPr>
        <w:t>smlouvě</w:t>
      </w:r>
      <w:r w:rsidRPr="005A2593">
        <w:rPr>
          <w:rFonts w:ascii="Arial" w:hAnsi="Arial" w:cs="Arial"/>
        </w:rPr>
        <w:t xml:space="preserve">. </w:t>
      </w:r>
    </w:p>
    <w:p w14:paraId="35BB9064" w14:textId="77777777" w:rsidR="00425381" w:rsidRDefault="00425381"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p>
    <w:p w14:paraId="2BE79B11" w14:textId="77777777" w:rsidR="00425381" w:rsidRDefault="00425381"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p>
    <w:p w14:paraId="524540D1" w14:textId="77777777" w:rsidR="00425381" w:rsidRDefault="00425381"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p>
    <w:p w14:paraId="023F83FB" w14:textId="77777777" w:rsidR="00425381" w:rsidRDefault="00425381"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p>
    <w:p w14:paraId="597D4915" w14:textId="77777777" w:rsidR="00425381" w:rsidRDefault="00425381"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p>
    <w:p w14:paraId="4EEB1C84" w14:textId="59B6EBB4"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r w:rsidRPr="005A2593">
        <w:rPr>
          <w:rFonts w:ascii="Arial" w:hAnsi="Arial" w:cs="Arial"/>
          <w:b/>
        </w:rPr>
        <w:t>IX.</w:t>
      </w:r>
    </w:p>
    <w:p w14:paraId="2CB1C9D3" w14:textId="77777777" w:rsidR="005A2593" w:rsidRPr="005A2593" w:rsidRDefault="005A2593" w:rsidP="005A2593">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rPr>
      </w:pPr>
      <w:r w:rsidRPr="005A2593">
        <w:rPr>
          <w:rFonts w:ascii="Arial" w:hAnsi="Arial" w:cs="Arial"/>
          <w:b/>
        </w:rPr>
        <w:t>Závěrečná ustanovení</w:t>
      </w:r>
    </w:p>
    <w:p w14:paraId="3B985D46" w14:textId="470793B1" w:rsidR="005A2593" w:rsidRPr="005A2593" w:rsidRDefault="005A2593" w:rsidP="005A2593">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A2593">
        <w:rPr>
          <w:rFonts w:ascii="Arial" w:hAnsi="Arial" w:cs="Arial"/>
        </w:rPr>
        <w:t xml:space="preserve">Právní vztahy mezi smluvními stranami v této smlouvě neupravené nebo upravené jen částečně se řídí příslušnými  ustanoveními občanského zákoníku, zejména ustanoveními občanského zákoníku o smlouvě o dílo. </w:t>
      </w:r>
    </w:p>
    <w:p w14:paraId="5F3F140E" w14:textId="77777777" w:rsidR="005A2593" w:rsidRPr="005A2593" w:rsidRDefault="005A2593" w:rsidP="005A2593">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A2593">
        <w:rPr>
          <w:rFonts w:ascii="Arial" w:hAnsi="Arial" w:cs="Arial"/>
        </w:rPr>
        <w:t>V případě, že se ukáže některé z ustanovení této smlouvy zdánlivým (nicotným), posoudí se vliv této vady na ostatní ustanovení smlouvy obdobně podle § 576 občanského zákoníku.</w:t>
      </w:r>
    </w:p>
    <w:p w14:paraId="11F13DD2" w14:textId="77777777" w:rsidR="005A2593" w:rsidRPr="005A2593" w:rsidRDefault="005A2593" w:rsidP="005A2593">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A2593">
        <w:rPr>
          <w:rFonts w:ascii="Arial" w:hAnsi="Arial" w:cs="Arial"/>
        </w:rPr>
        <w:t>Práva a povinnosti z této smlouvy přecházejí na právní nástupce smluvních stran. Zhotovitel je oprávněn postoupit svá práva a závazky z této smlouvy na třetí osobu pouze po předchozím písemném souhlasu objednatele.</w:t>
      </w:r>
    </w:p>
    <w:p w14:paraId="6EDD67DE" w14:textId="77777777" w:rsidR="005A2593" w:rsidRPr="005A2593" w:rsidRDefault="005A2593" w:rsidP="005A2593">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A2593">
        <w:rPr>
          <w:rFonts w:ascii="Arial" w:hAnsi="Arial" w:cs="Arial"/>
        </w:rPr>
        <w:t xml:space="preserve">Zhotovitel bere na vědomí, že je ve smyslu § 2 písm. e) zákona č. 320/2001 Sb., o  finanční kontrole ve veřejné správě a o změně některých zákonů (zákon o finanční kontrole), ve  znění pozdějších předpisů, osobou povinnou spolupůsobit při finanční kontrole a že je povinen plnit další povinnosti v souvislosti s výkonem kontroly dle zákona č. 255/2012 Sb., o kontrole (kontrolní řád), ve znění pozdějších předpisů. V případě financování plnění ze strukturálních fondů EU bere zhotovitel na vědomí dobu do 31.12.2033, po kterou musí být originální dokumenty k dispozici kontrolním orgánům, pokud legislativa nestanovuje pro některé typy dokumentů dobu delší (např. zákon č. 499/2004 Sb., o archivnictví a spisové službě a o změně některých zákonů, ve znění pozdějších předpisů). V tomto smyslu se zhotovitel zavazuje poskytnout, v rámci kontroly dle předchozí věty, potřebnou součinnost v rozsahu daném příslušnými účinnými obecně závaznými právními předpisy a poskytnout přístup ke všem dokumentům souvisejícím se zadáním a realizací předmětu této smlouvy, včetně dokumentů podléhajících ochraně podle zvláštních právních předpisů. K této povinnosti je zhotovitel povinen zavázat rovněž své poddodavatele v případě, že jejich prostřednictvím bude poskytovat část předmětu plnění této smlouvy. Zhotovitel je povinen zajistit a financovat veškerá případná poddodavatelská plnění nutná k řádnému splnění jeho povinností dle této smlouvy a nese za ně odpovědnost v plném rozsahu. </w:t>
      </w:r>
    </w:p>
    <w:p w14:paraId="3EE6B3E6" w14:textId="77777777" w:rsidR="005A2593" w:rsidRPr="005A2593" w:rsidRDefault="005A2593" w:rsidP="005A2593">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A2593">
        <w:rPr>
          <w:rFonts w:ascii="Arial" w:hAnsi="Arial" w:cs="Arial"/>
        </w:rPr>
        <w:t>Zhotovitel je povinen archivovat originální vyhotovení této smlouvy  včetně jejích dodatků, originály účetních dokladů, protokol o předání a převzetí plnění, záznamy o elektronických úkonech a dalších dokladů vztahujících se k realizaci předmětu této smlouvy po dobu 10 let od ukončení zadávacího řízení nebo od změny závazku z této smlouvy, pokud legislativa nestanovuje pro některé typy dokumentů dobu delší (např. zákon č. 499/2004 Sb., o archivnictví a spisové službě a o změně některých zákonů, ve znění pozdějších předpisů). Po tuto dobu je zhotovitel povinen umožnit osobám oprávněným k výkonu kontroly provést kontrolu dokladů souvisejících s plněním této smlouvy. Veškeré dokumenty a smluvní písemnosti musí být zabezpečeny před ztrátou, odcizením nebo znehodnocením.</w:t>
      </w:r>
    </w:p>
    <w:p w14:paraId="339048F6" w14:textId="77777777" w:rsidR="005A2593" w:rsidRPr="005A2593" w:rsidRDefault="005A2593" w:rsidP="005A2593">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A2593">
        <w:rPr>
          <w:rFonts w:ascii="Arial" w:hAnsi="Arial" w:cs="Arial"/>
        </w:rPr>
        <w:t xml:space="preserve">Smluvní strany berou na vědomí, že Univerzita Karlova je jako veřejná vysoká škola subjektem podle § 2 odst. 1 písm. e) zákona č. 340/2015 Sb., o zvláštních podmínkách účinnosti některých smluv, uveřejňování těchto smluv a o registru smluv (zákon o registru smluv), ve znění pozdějších předpisů, a na smlouvy jí uzavírané se vztahuje povinnost uveřejnění prostřednictvím registru smluv podle tohoto zákona (dále jen “uveřejnění”). Zhotovitel uděluje objednateli souhlas k uveřejnění této smlouvy, a dále všech  dodatků této smlouvy v registru smluv, příp. i na profilu objednatele jakžto zadavatele ve smyslu zákona č. 134/2016 Sb., o zadávání veřejných zakázek, ve znění pozdějších předpisů. Smluvní strany se dohodly, že tato smlouva bude uveřejněna jako celek s vyloučením informací, které nelze poskytnout při postupu podle předpisů upravujících svobodný přístup k informacím. Uveřejnění smlouvy zajistí objednatel neprodleně po uzavření smlouvy. Objednatel se současně zavazuje informovat druhou smluvní stranu o provedení registrace tak, že zašle druhé smluvní straně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současně). </w:t>
      </w:r>
    </w:p>
    <w:p w14:paraId="414BC701" w14:textId="77777777" w:rsidR="005A2593" w:rsidRPr="005A2593" w:rsidRDefault="005A2593" w:rsidP="005A2593">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A2593">
        <w:rPr>
          <w:rFonts w:ascii="Arial" w:hAnsi="Arial" w:cs="Arial"/>
        </w:rPr>
        <w:t>Smlouvu lze měnit a doplňovat po vzájemné dohodě smluvních stran výhradně formou písemných vzestupně číslovaných dodatků, které obsahují dohodu smluvních stran o celém textu smlouvy a které jsou podepsány zástupci smluvních stran oprávněnými k takovým právním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objednatel jako zadavatel postupovat analogicky dle  §§ 222 a 223 zákona č. 134/2016 Sb., o zadávání veřejných zakázek, ve  znění pozdějších předpisů.</w:t>
      </w:r>
    </w:p>
    <w:p w14:paraId="131E4FB3" w14:textId="77777777" w:rsidR="005A2593" w:rsidRPr="005A2593" w:rsidRDefault="005A2593" w:rsidP="005A2593">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ind w:left="425" w:hanging="425"/>
        <w:jc w:val="both"/>
        <w:rPr>
          <w:rFonts w:ascii="Arial" w:hAnsi="Arial" w:cs="Arial"/>
        </w:rPr>
      </w:pPr>
      <w:r w:rsidRPr="005A2593">
        <w:rPr>
          <w:rFonts w:ascii="Arial" w:hAnsi="Arial" w:cs="Arial"/>
        </w:rPr>
        <w:t xml:space="preserve">Písemnou formu musí mít také veškeré jiné dohody smluvních stran související s touto smlouvou. Písemná forma a lhůta je v těchto případech zachována, je-li právní jednání učiněno elektronickými prostředky, jež umožňují zachycení obsahu právního jednání a určení osoby, která jej učinila a bylo doručeno oprávněné straně nejpozději v poslední den stanovené lhůty. </w:t>
      </w:r>
    </w:p>
    <w:p w14:paraId="0CE453CE" w14:textId="77777777" w:rsidR="005A2593" w:rsidRPr="005A2593" w:rsidRDefault="005A2593" w:rsidP="005A2593">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
        <w:jc w:val="both"/>
        <w:rPr>
          <w:rFonts w:ascii="Arial" w:hAnsi="Arial" w:cs="Arial"/>
        </w:rPr>
      </w:pPr>
    </w:p>
    <w:p w14:paraId="2E6FCE25" w14:textId="77777777" w:rsidR="005A2593" w:rsidRPr="005A2593" w:rsidRDefault="005A2593" w:rsidP="005A2593">
      <w:pPr>
        <w:numPr>
          <w:ilvl w:val="0"/>
          <w:numId w:val="7"/>
        </w:numPr>
        <w:suppressAutoHyphens/>
        <w:jc w:val="both"/>
        <w:rPr>
          <w:rFonts w:ascii="Arial" w:hAnsi="Arial" w:cs="Arial"/>
        </w:rPr>
      </w:pPr>
      <w:bookmarkStart w:id="4" w:name="_Hlk114671373"/>
      <w:bookmarkStart w:id="5" w:name="_Hlk114671325"/>
      <w:r w:rsidRPr="005A2593">
        <w:rPr>
          <w:rFonts w:ascii="Arial" w:hAnsi="Arial" w:cs="Arial"/>
        </w:rPr>
        <w:t>Zhotovitel je povinen zajistit, aby plněním této smlouvy nedošlo k porušení právních předpisů a rozhodnutí upravujících mezinárodní sankce, kterými jsou Česká republika nebo objednatel vázáni. 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6" w:name="_Ref105255654"/>
      <w:r w:rsidRPr="005A2593">
        <w:rPr>
          <w:rFonts w:ascii="Arial" w:hAnsi="Arial" w:cs="Arial"/>
        </w:rPr>
        <w:t xml:space="preserve"> Pokud takové sankce dopadají na jakoukoli osobu, kterou zhotovitel používá k plnění této smlouvy, včetně jeho poddodavatelů, je zhotovitel povinen o takové skutečnosti nejpozději následující pracovní den poté co ji zjistí informovat objednatele a do čtrnácti dní od doručení výzvy objednatele je povinen zjednat nápravu a takovou osobu nahradit, přičemž pokud tak neučiní, je objednatel oprávněn od této smlouvy odstoupit</w:t>
      </w:r>
      <w:bookmarkEnd w:id="4"/>
      <w:bookmarkEnd w:id="6"/>
      <w:r w:rsidRPr="005A2593">
        <w:rPr>
          <w:rFonts w:ascii="Arial" w:hAnsi="Arial" w:cs="Arial"/>
        </w:rPr>
        <w:t>.</w:t>
      </w:r>
    </w:p>
    <w:bookmarkEnd w:id="5"/>
    <w:p w14:paraId="12441FC9" w14:textId="77777777" w:rsidR="005A2593" w:rsidRPr="005A2593" w:rsidRDefault="005A2593" w:rsidP="005A2593">
      <w:pPr>
        <w:jc w:val="both"/>
        <w:rPr>
          <w:rFonts w:ascii="Arial" w:hAnsi="Arial" w:cs="Arial"/>
        </w:rPr>
      </w:pPr>
    </w:p>
    <w:p w14:paraId="5A841A4A" w14:textId="77777777" w:rsidR="005A2593" w:rsidRPr="005A2593" w:rsidRDefault="005A2593" w:rsidP="005A2593">
      <w:pPr>
        <w:pStyle w:val="Odstavecseseznamem"/>
        <w:numPr>
          <w:ilvl w:val="0"/>
          <w:numId w:val="7"/>
        </w:numPr>
        <w:ind w:left="425" w:hanging="425"/>
        <w:contextualSpacing w:val="0"/>
        <w:jc w:val="both"/>
        <w:rPr>
          <w:rFonts w:ascii="Arial" w:hAnsi="Arial" w:cs="Arial"/>
        </w:rPr>
      </w:pPr>
      <w:r w:rsidRPr="005A2593">
        <w:rPr>
          <w:rFonts w:ascii="Arial" w:hAnsi="Arial" w:cs="Arial"/>
        </w:rPr>
        <w:t xml:space="preserve">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 </w:t>
      </w:r>
    </w:p>
    <w:p w14:paraId="18F17289" w14:textId="77777777" w:rsidR="005A2593" w:rsidRPr="005A2593" w:rsidRDefault="005A2593" w:rsidP="005A2593">
      <w:pPr>
        <w:pStyle w:val="Odstavecseseznamem"/>
        <w:numPr>
          <w:ilvl w:val="0"/>
          <w:numId w:val="7"/>
        </w:numPr>
        <w:spacing w:before="120"/>
        <w:ind w:left="425" w:hanging="425"/>
        <w:contextualSpacing w:val="0"/>
        <w:jc w:val="both"/>
        <w:rPr>
          <w:rFonts w:ascii="Arial" w:hAnsi="Arial" w:cs="Arial"/>
        </w:rPr>
      </w:pPr>
      <w:r w:rsidRPr="005A2593">
        <w:rPr>
          <w:rFonts w:ascii="Arial" w:hAnsi="Arial" w:cs="Arial"/>
        </w:rPr>
        <w:t>Obě smluvní strany prohlašují, že jim jakékoli závazky vůči třetím osobám nebrání v uzavření této smlouvy. Smluvní strany výslovně sjednávají, že tato smlouva vyvolává právní následky, které jsou v ní samotné vyjádřeny, jakož i právní následky plynoucí ze zákona a dobrých mravů. Jiné právní následky smluvní strany vylučují.</w:t>
      </w:r>
    </w:p>
    <w:p w14:paraId="01C3A998" w14:textId="77777777" w:rsidR="005A2593" w:rsidRPr="005A2593" w:rsidRDefault="005A2593" w:rsidP="005A2593">
      <w:pPr>
        <w:pStyle w:val="Odstavecseseznamem"/>
        <w:numPr>
          <w:ilvl w:val="0"/>
          <w:numId w:val="7"/>
        </w:numPr>
        <w:spacing w:before="120" w:after="120"/>
        <w:contextualSpacing w:val="0"/>
        <w:jc w:val="both"/>
        <w:rPr>
          <w:rFonts w:ascii="Arial" w:hAnsi="Arial" w:cs="Arial"/>
        </w:rPr>
      </w:pPr>
      <w:r w:rsidRPr="005A2593">
        <w:rPr>
          <w:rFonts w:ascii="Arial" w:hAnsi="Arial" w:cs="Arial"/>
        </w:rPr>
        <w:t>Zhotovitel přebírá ve smyslu § 1765 odst. 2 občanského zákoníku nebezpečí změny okolností.</w:t>
      </w:r>
    </w:p>
    <w:p w14:paraId="418183CC" w14:textId="77777777" w:rsidR="00425381" w:rsidRDefault="005A2593" w:rsidP="00425381">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A2593">
        <w:rPr>
          <w:rFonts w:ascii="Arial" w:hAnsi="Arial" w:cs="Arial"/>
        </w:rPr>
        <w:t xml:space="preserve">Tato smlouva je vyhotovena elektronicky a opatřena elektronickými podpisy oprávněných zástupců </w:t>
      </w:r>
      <w:r w:rsidR="00425381">
        <w:rPr>
          <w:rFonts w:ascii="Arial" w:hAnsi="Arial" w:cs="Arial"/>
        </w:rPr>
        <w:t>s</w:t>
      </w:r>
      <w:r w:rsidRPr="005A2593">
        <w:rPr>
          <w:rFonts w:ascii="Arial" w:hAnsi="Arial" w:cs="Arial"/>
        </w:rPr>
        <w:t>mluvních stran.</w:t>
      </w:r>
    </w:p>
    <w:p w14:paraId="041843FE" w14:textId="364E124A" w:rsidR="00425381" w:rsidRPr="00425381" w:rsidRDefault="00425381" w:rsidP="00425381">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425381">
        <w:rPr>
          <w:rFonts w:ascii="Arial" w:hAnsi="Arial" w:cs="Arial"/>
          <w:lang w:eastAsia="ar-SA"/>
        </w:rPr>
        <w:t xml:space="preserve">Tato smlouva </w:t>
      </w:r>
      <w:r w:rsidRPr="0073519C">
        <w:rPr>
          <w:rFonts w:ascii="Arial" w:hAnsi="Arial" w:cs="Arial"/>
          <w:lang w:eastAsia="ar-SA"/>
        </w:rPr>
        <w:t xml:space="preserve">nabývá účinnosti </w:t>
      </w:r>
      <w:r w:rsidRPr="00425381">
        <w:rPr>
          <w:rFonts w:ascii="Arial" w:hAnsi="Arial" w:cs="Arial"/>
          <w:lang w:eastAsia="ar-SA"/>
        </w:rPr>
        <w:t>uveřejnění</w:t>
      </w:r>
      <w:r w:rsidR="00071E0A">
        <w:rPr>
          <w:rFonts w:ascii="Arial" w:hAnsi="Arial" w:cs="Arial"/>
          <w:lang w:eastAsia="ar-SA"/>
        </w:rPr>
        <w:t>m</w:t>
      </w:r>
      <w:r w:rsidRPr="00425381">
        <w:rPr>
          <w:rFonts w:ascii="Arial" w:hAnsi="Arial" w:cs="Arial"/>
          <w:lang w:eastAsia="ar-SA"/>
        </w:rPr>
        <w:t xml:space="preserve"> v Registru smluv podle zákona č. 340/2015 Sb., o zvláštních podmínkách účinnosti některých smluv, uveřejňování těchto smluv a o registru smluv (zákon o registru smluv), ve  znění pozdějších předpisů</w:t>
      </w:r>
      <w:r w:rsidR="00071E0A">
        <w:rPr>
          <w:rFonts w:ascii="Arial" w:hAnsi="Arial" w:cs="Arial"/>
          <w:lang w:eastAsia="ar-SA"/>
        </w:rPr>
        <w:t>.</w:t>
      </w:r>
    </w:p>
    <w:p w14:paraId="1E4FF099" w14:textId="77777777" w:rsidR="005A2593" w:rsidRPr="005A2593" w:rsidRDefault="005A2593" w:rsidP="005A2593">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5A2593">
        <w:rPr>
          <w:rFonts w:ascii="Arial" w:hAnsi="Arial" w:cs="Arial"/>
        </w:rPr>
        <w:t>Smluvní strany shodně prohlašují, že jsou si vědomy všech právních důsledků touto smlouvou vyvolaných, souhlasí se všemi jejími ustanoveními, s nimiž se podrobně seznámily, a na důkaz své svobodné a pravé vůle připojují podpisy své nebo svých oprávněných zástupců.</w:t>
      </w:r>
    </w:p>
    <w:p w14:paraId="5E343FCB" w14:textId="77777777" w:rsidR="005A2593" w:rsidRPr="005A2593" w:rsidRDefault="005A2593" w:rsidP="005A2593">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5A2593">
        <w:rPr>
          <w:rFonts w:ascii="Arial" w:hAnsi="Arial" w:cs="Arial"/>
        </w:rPr>
        <w:t>Nedílnou součástí smlouvy jsou následující přílohy:</w:t>
      </w:r>
    </w:p>
    <w:p w14:paraId="158035B4" w14:textId="77777777" w:rsidR="005A2593" w:rsidRPr="005A2593" w:rsidRDefault="005A2593" w:rsidP="005A2593">
      <w:pPr>
        <w:ind w:left="1560" w:hanging="1276"/>
        <w:jc w:val="both"/>
        <w:rPr>
          <w:rFonts w:ascii="Arial" w:hAnsi="Arial" w:cs="Arial"/>
        </w:rPr>
      </w:pPr>
      <w:r w:rsidRPr="005A2593">
        <w:rPr>
          <w:rFonts w:ascii="Arial" w:hAnsi="Arial" w:cs="Arial"/>
        </w:rPr>
        <w:t xml:space="preserve">   Příloha č. 1 – Položkový rozpočet (</w:t>
      </w:r>
      <w:r w:rsidRPr="0073519C">
        <w:rPr>
          <w:rFonts w:ascii="Arial" w:hAnsi="Arial" w:cs="Arial"/>
          <w:i/>
        </w:rPr>
        <w:t>příloha bude předložena dodavatelem v nabídce</w:t>
      </w:r>
      <w:r w:rsidRPr="005A2593">
        <w:rPr>
          <w:rFonts w:ascii="Arial" w:hAnsi="Arial" w:cs="Arial"/>
        </w:rPr>
        <w:t>)</w:t>
      </w:r>
    </w:p>
    <w:p w14:paraId="70EA03CF" w14:textId="77777777" w:rsidR="005A2593" w:rsidRPr="005A2593" w:rsidRDefault="005A2593" w:rsidP="005A2593">
      <w:pPr>
        <w:ind w:left="1560" w:hanging="1276"/>
        <w:jc w:val="both"/>
        <w:rPr>
          <w:rFonts w:ascii="Arial" w:hAnsi="Arial" w:cs="Arial"/>
        </w:rPr>
      </w:pPr>
      <w:r w:rsidRPr="005A2593">
        <w:rPr>
          <w:rFonts w:ascii="Arial" w:hAnsi="Arial" w:cs="Arial"/>
        </w:rPr>
        <w:t xml:space="preserve">  </w:t>
      </w:r>
    </w:p>
    <w:p w14:paraId="6DD6FC8A" w14:textId="5CA592B1" w:rsidR="005A2593" w:rsidRPr="005A2593" w:rsidRDefault="005A2593" w:rsidP="005A2593">
      <w:pPr>
        <w:rPr>
          <w:rFonts w:ascii="Arial" w:hAnsi="Arial" w:cs="Arial"/>
        </w:rPr>
      </w:pPr>
      <w:r w:rsidRPr="005A2593">
        <w:rPr>
          <w:rFonts w:ascii="Arial" w:hAnsi="Arial" w:cs="Arial"/>
        </w:rPr>
        <w:t>V Praze dne</w:t>
      </w:r>
      <w:r w:rsidRPr="005A2593">
        <w:rPr>
          <w:rFonts w:ascii="Arial" w:hAnsi="Arial" w:cs="Arial"/>
        </w:rPr>
        <w:tab/>
      </w:r>
      <w:r w:rsidRPr="005A2593">
        <w:rPr>
          <w:rFonts w:ascii="Arial" w:hAnsi="Arial" w:cs="Arial"/>
        </w:rPr>
        <w:tab/>
      </w:r>
      <w:r w:rsidRPr="005A2593">
        <w:rPr>
          <w:rFonts w:ascii="Arial" w:hAnsi="Arial" w:cs="Arial"/>
        </w:rPr>
        <w:tab/>
        <w:t xml:space="preserve">   </w:t>
      </w:r>
      <w:r w:rsidRPr="005A2593">
        <w:rPr>
          <w:rFonts w:ascii="Arial" w:hAnsi="Arial" w:cs="Arial"/>
        </w:rPr>
        <w:tab/>
      </w:r>
      <w:r w:rsidRPr="005A2593">
        <w:rPr>
          <w:rFonts w:ascii="Arial" w:hAnsi="Arial" w:cs="Arial"/>
        </w:rPr>
        <w:tab/>
      </w:r>
      <w:r w:rsidRPr="005A2593">
        <w:rPr>
          <w:rFonts w:ascii="Arial" w:hAnsi="Arial" w:cs="Arial"/>
        </w:rPr>
        <w:tab/>
      </w:r>
      <w:r w:rsidR="009F1DAF">
        <w:rPr>
          <w:rFonts w:ascii="Arial" w:hAnsi="Arial" w:cs="Arial"/>
        </w:rPr>
        <w:t xml:space="preserve">         </w:t>
      </w:r>
      <w:r w:rsidRPr="005A2593">
        <w:rPr>
          <w:rFonts w:ascii="Arial" w:hAnsi="Arial" w:cs="Arial"/>
          <w:highlight w:val="lightGray"/>
        </w:rPr>
        <w:t>V ........................... dne ……..………...</w:t>
      </w:r>
      <w:r w:rsidRPr="005A2593">
        <w:rPr>
          <w:rFonts w:ascii="Arial" w:hAnsi="Arial" w:cs="Arial"/>
        </w:rPr>
        <w:t xml:space="preserve"> </w:t>
      </w:r>
    </w:p>
    <w:p w14:paraId="6BA3304B" w14:textId="77777777" w:rsidR="005A2593" w:rsidRPr="005A2593" w:rsidRDefault="005A2593" w:rsidP="005A2593">
      <w:pPr>
        <w:rPr>
          <w:rFonts w:ascii="Arial" w:hAnsi="Arial" w:cs="Arial"/>
        </w:rPr>
      </w:pPr>
    </w:p>
    <w:p w14:paraId="6E809851" w14:textId="77777777" w:rsidR="005A2593" w:rsidRPr="005A2593" w:rsidRDefault="005A2593" w:rsidP="005A2593">
      <w:pPr>
        <w:rPr>
          <w:rFonts w:ascii="Arial" w:hAnsi="Arial" w:cs="Arial"/>
        </w:rPr>
      </w:pPr>
    </w:p>
    <w:p w14:paraId="4729DDF2" w14:textId="77777777" w:rsidR="005A2593" w:rsidRPr="005A2593" w:rsidRDefault="005A2593" w:rsidP="005A2593">
      <w:pPr>
        <w:rPr>
          <w:rFonts w:ascii="Arial" w:hAnsi="Arial" w:cs="Arial"/>
        </w:rPr>
      </w:pPr>
    </w:p>
    <w:p w14:paraId="2C34676E" w14:textId="77777777" w:rsidR="005A2593" w:rsidRPr="005A2593" w:rsidRDefault="005A2593" w:rsidP="005A2593">
      <w:pPr>
        <w:rPr>
          <w:rFonts w:ascii="Arial" w:hAnsi="Arial" w:cs="Arial"/>
        </w:rPr>
      </w:pPr>
      <w:r w:rsidRPr="005A2593">
        <w:rPr>
          <w:rFonts w:ascii="Arial" w:hAnsi="Arial" w:cs="Arial"/>
        </w:rPr>
        <w:t>..................................................................                               ……………………………………………..</w:t>
      </w:r>
    </w:p>
    <w:p w14:paraId="7170AA9E" w14:textId="77777777" w:rsidR="005A2593" w:rsidRPr="005A2593" w:rsidRDefault="005A2593" w:rsidP="005A2593">
      <w:pPr>
        <w:tabs>
          <w:tab w:val="left" w:pos="4536"/>
        </w:tabs>
        <w:rPr>
          <w:rFonts w:ascii="Arial" w:hAnsi="Arial" w:cs="Arial"/>
          <w:i/>
        </w:rPr>
      </w:pPr>
      <w:r w:rsidRPr="005A2593">
        <w:rPr>
          <w:rFonts w:ascii="Arial" w:hAnsi="Arial" w:cs="Arial"/>
        </w:rPr>
        <w:t xml:space="preserve">prof. MUDr. Martin Vokurka, CSc.                                  </w:t>
      </w:r>
      <w:r w:rsidRPr="005A2593">
        <w:rPr>
          <w:rFonts w:ascii="Arial" w:hAnsi="Arial" w:cs="Arial"/>
        </w:rPr>
        <w:tab/>
      </w:r>
      <w:r w:rsidRPr="005A2593">
        <w:rPr>
          <w:rFonts w:ascii="Arial" w:hAnsi="Arial" w:cs="Arial"/>
        </w:rPr>
        <w:tab/>
        <w:t xml:space="preserve">              </w:t>
      </w:r>
      <w:r w:rsidRPr="005A2593">
        <w:rPr>
          <w:rFonts w:ascii="Arial" w:hAnsi="Arial" w:cs="Arial"/>
          <w:highlight w:val="lightGray"/>
        </w:rPr>
        <w:t>jméno, příjmení</w:t>
      </w:r>
    </w:p>
    <w:p w14:paraId="0A4E706E" w14:textId="77777777" w:rsidR="005A2593" w:rsidRPr="005A2593" w:rsidRDefault="005A2593" w:rsidP="005A2593">
      <w:pPr>
        <w:tabs>
          <w:tab w:val="left" w:pos="4536"/>
        </w:tabs>
        <w:rPr>
          <w:rFonts w:ascii="Arial" w:hAnsi="Arial" w:cs="Arial"/>
        </w:rPr>
      </w:pPr>
      <w:r w:rsidRPr="005A2593">
        <w:rPr>
          <w:rFonts w:ascii="Arial" w:hAnsi="Arial" w:cs="Arial"/>
        </w:rPr>
        <w:t xml:space="preserve">děkan 1. lékařské fakulty Univerzity Karlovy                      </w:t>
      </w:r>
      <w:r w:rsidRPr="005A2593">
        <w:rPr>
          <w:rFonts w:ascii="Arial" w:hAnsi="Arial" w:cs="Arial"/>
        </w:rPr>
        <w:tab/>
      </w:r>
      <w:r w:rsidRPr="005A2593">
        <w:rPr>
          <w:rFonts w:ascii="Arial" w:hAnsi="Arial" w:cs="Arial"/>
        </w:rPr>
        <w:tab/>
      </w:r>
      <w:r w:rsidRPr="005A2593">
        <w:rPr>
          <w:rFonts w:ascii="Arial" w:hAnsi="Arial" w:cs="Arial"/>
          <w:highlight w:val="lightGray"/>
        </w:rPr>
        <w:t>funkce, název společnosti</w:t>
      </w:r>
    </w:p>
    <w:bookmarkEnd w:id="0"/>
    <w:p w14:paraId="7E3BD757" w14:textId="77777777" w:rsidR="005A2593" w:rsidRPr="005A2593" w:rsidRDefault="005A2593" w:rsidP="005A2593">
      <w:pPr>
        <w:rPr>
          <w:rFonts w:ascii="Arial" w:hAnsi="Arial" w:cs="Arial"/>
        </w:rPr>
      </w:pPr>
    </w:p>
    <w:p w14:paraId="753A137B" w14:textId="77777777" w:rsidR="005468A7" w:rsidRPr="005A2593" w:rsidRDefault="005468A7">
      <w:pPr>
        <w:rPr>
          <w:rFonts w:ascii="Arial" w:hAnsi="Arial" w:cs="Arial"/>
        </w:rPr>
      </w:pPr>
    </w:p>
    <w:sectPr w:rsidR="005468A7" w:rsidRPr="005A259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99C8" w14:textId="77777777" w:rsidR="00646EE9" w:rsidRDefault="00646EE9" w:rsidP="00646EE9">
      <w:r>
        <w:separator/>
      </w:r>
    </w:p>
  </w:endnote>
  <w:endnote w:type="continuationSeparator" w:id="0">
    <w:p w14:paraId="7352909E" w14:textId="77777777" w:rsidR="00646EE9" w:rsidRDefault="00646EE9" w:rsidP="0064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F29B" w14:textId="77777777" w:rsidR="00646EE9" w:rsidRDefault="00646EE9" w:rsidP="00646EE9">
      <w:r>
        <w:separator/>
      </w:r>
    </w:p>
  </w:footnote>
  <w:footnote w:type="continuationSeparator" w:id="0">
    <w:p w14:paraId="1C7D7A48" w14:textId="77777777" w:rsidR="00646EE9" w:rsidRDefault="00646EE9" w:rsidP="0064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679C" w14:textId="608F2351" w:rsidR="00646EE9" w:rsidRPr="00646EE9" w:rsidRDefault="00646EE9" w:rsidP="00646EE9">
    <w:pPr>
      <w:pStyle w:val="Zhlav"/>
      <w:jc w:val="right"/>
      <w:rPr>
        <w:rFonts w:ascii="Arial" w:hAnsi="Arial" w:cs="Arial"/>
        <w:lang w:val="cs-CZ"/>
      </w:rPr>
    </w:pPr>
    <w:r w:rsidRPr="00646EE9">
      <w:rPr>
        <w:rFonts w:ascii="Arial" w:hAnsi="Arial" w:cs="Arial"/>
        <w:lang w:val="cs-CZ"/>
      </w:rPr>
      <w:t xml:space="preserve">Příloha č. 1 ZD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498C746"/>
    <w:lvl w:ilvl="0">
      <w:start w:val="1"/>
      <w:numFmt w:val="decimal"/>
      <w:lvlText w:val="%1."/>
      <w:lvlJc w:val="left"/>
      <w:pPr>
        <w:tabs>
          <w:tab w:val="num" w:pos="426"/>
        </w:tabs>
        <w:ind w:left="426" w:hanging="426"/>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2"/>
    <w:multiLevelType w:val="singleLevel"/>
    <w:tmpl w:val="10169C32"/>
    <w:lvl w:ilvl="0">
      <w:start w:val="1"/>
      <w:numFmt w:val="decimal"/>
      <w:lvlText w:val="%1."/>
      <w:lvlJc w:val="left"/>
      <w:pPr>
        <w:tabs>
          <w:tab w:val="num" w:pos="426"/>
        </w:tabs>
        <w:ind w:left="426" w:hanging="426"/>
      </w:pPr>
      <w:rPr>
        <w:b w:val="0"/>
        <w:bCs w:val="0"/>
      </w:rPr>
    </w:lvl>
  </w:abstractNum>
  <w:abstractNum w:abstractNumId="2" w15:restartNumberingAfterBreak="0">
    <w:nsid w:val="00000003"/>
    <w:multiLevelType w:val="singleLevel"/>
    <w:tmpl w:val="78420420"/>
    <w:lvl w:ilvl="0">
      <w:start w:val="1"/>
      <w:numFmt w:val="lowerLetter"/>
      <w:suff w:val="space"/>
      <w:lvlText w:val="%1)"/>
      <w:lvlJc w:val="left"/>
      <w:pPr>
        <w:ind w:left="720" w:hanging="360"/>
      </w:pPr>
      <w:rPr>
        <w:rFonts w:hint="default"/>
      </w:rPr>
    </w:lvl>
  </w:abstractNum>
  <w:abstractNum w:abstractNumId="3" w15:restartNumberingAfterBreak="0">
    <w:nsid w:val="00000004"/>
    <w:multiLevelType w:val="multilevel"/>
    <w:tmpl w:val="9E84DDC6"/>
    <w:lvl w:ilvl="0">
      <w:start w:val="1"/>
      <w:numFmt w:val="lowerLetter"/>
      <w:lvlText w:val="%1)"/>
      <w:lvlJc w:val="left"/>
      <w:pPr>
        <w:tabs>
          <w:tab w:val="num" w:pos="735"/>
        </w:tabs>
        <w:ind w:left="735" w:hanging="375"/>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05"/>
    <w:multiLevelType w:val="singleLevel"/>
    <w:tmpl w:val="00000005"/>
    <w:lvl w:ilvl="0">
      <w:start w:val="1"/>
      <w:numFmt w:val="bullet"/>
      <w:lvlText w:val=""/>
      <w:lvlJc w:val="left"/>
      <w:pPr>
        <w:tabs>
          <w:tab w:val="num" w:pos="780"/>
        </w:tabs>
        <w:ind w:left="780" w:hanging="360"/>
      </w:pPr>
      <w:rPr>
        <w:rFonts w:ascii="Symbol" w:hAnsi="Symbol" w:hint="default"/>
      </w:rPr>
    </w:lvl>
  </w:abstractNum>
  <w:abstractNum w:abstractNumId="5" w15:restartNumberingAfterBreak="0">
    <w:nsid w:val="08FC4EC5"/>
    <w:multiLevelType w:val="hybridMultilevel"/>
    <w:tmpl w:val="CA7EE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3F0F9F"/>
    <w:multiLevelType w:val="hybridMultilevel"/>
    <w:tmpl w:val="8F9CE78A"/>
    <w:lvl w:ilvl="0" w:tplc="434A0272">
      <w:start w:val="1"/>
      <w:numFmt w:val="decimal"/>
      <w:lvlText w:val="%1."/>
      <w:lvlJc w:val="left"/>
      <w:pPr>
        <w:tabs>
          <w:tab w:val="num" w:pos="426"/>
        </w:tabs>
        <w:ind w:left="426" w:hanging="426"/>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4B49AB"/>
    <w:multiLevelType w:val="hybridMultilevel"/>
    <w:tmpl w:val="8DB606B8"/>
    <w:lvl w:ilvl="0" w:tplc="04050005">
      <w:start w:val="1"/>
      <w:numFmt w:val="bullet"/>
      <w:lvlText w:val=""/>
      <w:lvlJc w:val="left"/>
      <w:pPr>
        <w:ind w:left="1065" w:hanging="360"/>
      </w:pPr>
      <w:rPr>
        <w:rFonts w:ascii="Wingdings" w:hAnsi="Wingding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12173B77"/>
    <w:multiLevelType w:val="hybridMultilevel"/>
    <w:tmpl w:val="FF809D14"/>
    <w:lvl w:ilvl="0" w:tplc="A3882DEA">
      <w:start w:val="1"/>
      <w:numFmt w:val="decimal"/>
      <w:lvlText w:val="%1."/>
      <w:lvlJc w:val="left"/>
      <w:pPr>
        <w:tabs>
          <w:tab w:val="num" w:pos="397"/>
        </w:tabs>
        <w:ind w:left="397" w:hanging="397"/>
      </w:pPr>
      <w:rPr>
        <w:rFonts w:hint="default"/>
        <w:b w:val="0"/>
        <w:bCs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2AC0092"/>
    <w:multiLevelType w:val="hybridMultilevel"/>
    <w:tmpl w:val="EB8CD8EA"/>
    <w:lvl w:ilvl="0" w:tplc="06A6470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192E74"/>
    <w:multiLevelType w:val="hybridMultilevel"/>
    <w:tmpl w:val="098481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C3F85"/>
    <w:multiLevelType w:val="multilevel"/>
    <w:tmpl w:val="773EF4D0"/>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ind w:left="700" w:hanging="360"/>
      </w:pPr>
      <w:rPr>
        <w:rFonts w:ascii="Wingdings" w:hAnsi="Wingdings"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2" w15:restartNumberingAfterBreak="0">
    <w:nsid w:val="1FA252D7"/>
    <w:multiLevelType w:val="hybridMultilevel"/>
    <w:tmpl w:val="2B6884F4"/>
    <w:lvl w:ilvl="0" w:tplc="C574708A">
      <w:start w:val="1"/>
      <w:numFmt w:val="decimal"/>
      <w:lvlText w:val="%1."/>
      <w:lvlJc w:val="left"/>
      <w:pPr>
        <w:tabs>
          <w:tab w:val="num" w:pos="426"/>
        </w:tabs>
        <w:ind w:left="426" w:hanging="426"/>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B10C9D"/>
    <w:multiLevelType w:val="hybridMultilevel"/>
    <w:tmpl w:val="218675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4C00F2"/>
    <w:multiLevelType w:val="hybridMultilevel"/>
    <w:tmpl w:val="FB20B2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AA66E5"/>
    <w:multiLevelType w:val="hybridMultilevel"/>
    <w:tmpl w:val="529EE4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75F44A3"/>
    <w:multiLevelType w:val="hybridMultilevel"/>
    <w:tmpl w:val="EAE01E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A26757"/>
    <w:multiLevelType w:val="hybridMultilevel"/>
    <w:tmpl w:val="9684D586"/>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B960209"/>
    <w:multiLevelType w:val="hybridMultilevel"/>
    <w:tmpl w:val="1512901E"/>
    <w:lvl w:ilvl="0" w:tplc="8B0CB438">
      <w:start w:val="3"/>
      <w:numFmt w:val="decimal"/>
      <w:lvlText w:val="%1."/>
      <w:lvlJc w:val="left"/>
      <w:pPr>
        <w:tabs>
          <w:tab w:val="num" w:pos="397"/>
        </w:tabs>
        <w:ind w:left="397" w:hanging="397"/>
      </w:pPr>
      <w:rPr>
        <w:rFonts w:ascii="Arial" w:hAnsi="Arial" w:cs="Arial" w:hint="default"/>
        <w:b w:val="0"/>
        <w:i w:val="0"/>
        <w:sz w:val="20"/>
        <w:szCs w:val="20"/>
      </w:rPr>
    </w:lvl>
    <w:lvl w:ilvl="1" w:tplc="8188C36A">
      <w:start w:val="1"/>
      <w:numFmt w:val="decimal"/>
      <w:lvlText w:val="%2."/>
      <w:lvlJc w:val="left"/>
      <w:pPr>
        <w:tabs>
          <w:tab w:val="num" w:pos="397"/>
        </w:tabs>
        <w:ind w:left="397" w:hanging="397"/>
      </w:pPr>
      <w:rPr>
        <w:rFonts w:hint="default"/>
        <w:b w:val="0"/>
        <w:i w:val="0"/>
        <w:sz w:val="20"/>
        <w:szCs w:val="20"/>
      </w:rPr>
    </w:lvl>
    <w:lvl w:ilvl="2" w:tplc="5040FA32">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0E772C3"/>
    <w:multiLevelType w:val="hybridMultilevel"/>
    <w:tmpl w:val="CC48605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035F4A"/>
    <w:multiLevelType w:val="hybridMultilevel"/>
    <w:tmpl w:val="4EF6C880"/>
    <w:lvl w:ilvl="0" w:tplc="FFFFFFFF">
      <w:start w:val="1"/>
      <w:numFmt w:val="lowerLetter"/>
      <w:lvlText w:val="%1)"/>
      <w:lvlJc w:val="left"/>
      <w:pPr>
        <w:tabs>
          <w:tab w:val="num" w:pos="700"/>
        </w:tabs>
        <w:ind w:left="700" w:hanging="360"/>
      </w:pPr>
      <w:rPr>
        <w:rFonts w:hint="default"/>
        <w:b w:val="0"/>
        <w:i w:val="0"/>
        <w:sz w:val="24"/>
      </w:rPr>
    </w:lvl>
    <w:lvl w:ilvl="1" w:tplc="04050005">
      <w:start w:val="1"/>
      <w:numFmt w:val="bullet"/>
      <w:lvlText w:val=""/>
      <w:lvlJc w:val="left"/>
      <w:pPr>
        <w:ind w:left="700" w:hanging="360"/>
      </w:pPr>
      <w:rPr>
        <w:rFonts w:ascii="Wingdings" w:hAnsi="Wingdings" w:hint="default"/>
      </w:rPr>
    </w:lvl>
    <w:lvl w:ilvl="2" w:tplc="FFFFFFFF">
      <w:start w:val="2"/>
      <w:numFmt w:val="lowerLetter"/>
      <w:lvlText w:val="ad. %3)"/>
      <w:lvlJc w:val="left"/>
      <w:pPr>
        <w:tabs>
          <w:tab w:val="num" w:pos="1191"/>
        </w:tabs>
        <w:ind w:left="1191" w:hanging="851"/>
      </w:pPr>
      <w:rPr>
        <w:rFonts w:ascii="Times New Roman" w:hAnsi="Times New Roman" w:hint="default"/>
        <w:b w:val="0"/>
        <w:i w:val="0"/>
        <w:sz w:val="24"/>
      </w:rPr>
    </w:lvl>
    <w:lvl w:ilvl="3" w:tplc="FFFFFFFF">
      <w:start w:val="1"/>
      <w:numFmt w:val="bullet"/>
      <w:lvlText w:val=""/>
      <w:lvlJc w:val="left"/>
      <w:pPr>
        <w:tabs>
          <w:tab w:val="num" w:pos="2974"/>
        </w:tabs>
        <w:ind w:left="2974" w:hanging="454"/>
      </w:pPr>
      <w:rPr>
        <w:rFonts w:ascii="Wingdings" w:hAnsi="Wingdings" w:hint="default"/>
      </w:rPr>
    </w:lvl>
    <w:lvl w:ilvl="4" w:tplc="6CEC0AFC">
      <w:start w:val="6"/>
      <w:numFmt w:val="bullet"/>
      <w:lvlText w:val="-"/>
      <w:lvlJc w:val="left"/>
      <w:pPr>
        <w:ind w:left="3600" w:hanging="360"/>
      </w:pPr>
      <w:rPr>
        <w:rFonts w:ascii="Arial" w:eastAsia="Times New Roman" w:hAnsi="Arial" w:cs="Aria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2" w15:restartNumberingAfterBreak="0">
    <w:nsid w:val="6CD7440F"/>
    <w:multiLevelType w:val="hybridMultilevel"/>
    <w:tmpl w:val="497449B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77AA0B67"/>
    <w:multiLevelType w:val="hybridMultilevel"/>
    <w:tmpl w:val="2EEA4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65253B"/>
    <w:multiLevelType w:val="hybridMultilevel"/>
    <w:tmpl w:val="49720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1182597">
    <w:abstractNumId w:val="0"/>
  </w:num>
  <w:num w:numId="2" w16cid:durableId="44066170">
    <w:abstractNumId w:val="1"/>
  </w:num>
  <w:num w:numId="3" w16cid:durableId="863860909">
    <w:abstractNumId w:val="2"/>
  </w:num>
  <w:num w:numId="4" w16cid:durableId="742029829">
    <w:abstractNumId w:val="3"/>
  </w:num>
  <w:num w:numId="5" w16cid:durableId="153910197">
    <w:abstractNumId w:val="4"/>
  </w:num>
  <w:num w:numId="6" w16cid:durableId="1067844847">
    <w:abstractNumId w:val="6"/>
  </w:num>
  <w:num w:numId="7" w16cid:durableId="502210231">
    <w:abstractNumId w:val="12"/>
  </w:num>
  <w:num w:numId="8" w16cid:durableId="410854639">
    <w:abstractNumId w:val="24"/>
  </w:num>
  <w:num w:numId="9" w16cid:durableId="1453591280">
    <w:abstractNumId w:val="7"/>
  </w:num>
  <w:num w:numId="10" w16cid:durableId="917789501">
    <w:abstractNumId w:val="11"/>
  </w:num>
  <w:num w:numId="11" w16cid:durableId="1630815194">
    <w:abstractNumId w:val="9"/>
  </w:num>
  <w:num w:numId="12" w16cid:durableId="893584827">
    <w:abstractNumId w:val="8"/>
  </w:num>
  <w:num w:numId="13" w16cid:durableId="1464420337">
    <w:abstractNumId w:val="18"/>
  </w:num>
  <w:num w:numId="14" w16cid:durableId="1106190172">
    <w:abstractNumId w:val="21"/>
  </w:num>
  <w:num w:numId="15" w16cid:durableId="937373939">
    <w:abstractNumId w:val="20"/>
  </w:num>
  <w:num w:numId="16" w16cid:durableId="1148978171">
    <w:abstractNumId w:val="22"/>
  </w:num>
  <w:num w:numId="17" w16cid:durableId="1605963439">
    <w:abstractNumId w:val="16"/>
  </w:num>
  <w:num w:numId="18" w16cid:durableId="1823158298">
    <w:abstractNumId w:val="23"/>
  </w:num>
  <w:num w:numId="19" w16cid:durableId="613749180">
    <w:abstractNumId w:val="10"/>
  </w:num>
  <w:num w:numId="20" w16cid:durableId="1508062249">
    <w:abstractNumId w:val="15"/>
  </w:num>
  <w:num w:numId="21" w16cid:durableId="1645891616">
    <w:abstractNumId w:val="13"/>
  </w:num>
  <w:num w:numId="22" w16cid:durableId="520243612">
    <w:abstractNumId w:val="14"/>
  </w:num>
  <w:num w:numId="23" w16cid:durableId="257258959">
    <w:abstractNumId w:val="19"/>
  </w:num>
  <w:num w:numId="24" w16cid:durableId="1838230695">
    <w:abstractNumId w:val="17"/>
  </w:num>
  <w:num w:numId="25" w16cid:durableId="88821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93"/>
    <w:rsid w:val="00034489"/>
    <w:rsid w:val="000400E8"/>
    <w:rsid w:val="00071E0A"/>
    <w:rsid w:val="000C6C12"/>
    <w:rsid w:val="00105AAC"/>
    <w:rsid w:val="001255E6"/>
    <w:rsid w:val="00141498"/>
    <w:rsid w:val="00143420"/>
    <w:rsid w:val="00144526"/>
    <w:rsid w:val="001514F9"/>
    <w:rsid w:val="0015535D"/>
    <w:rsid w:val="00155F0C"/>
    <w:rsid w:val="001919A0"/>
    <w:rsid w:val="00193810"/>
    <w:rsid w:val="002014C4"/>
    <w:rsid w:val="00240963"/>
    <w:rsid w:val="0028145B"/>
    <w:rsid w:val="00315DB8"/>
    <w:rsid w:val="003A6D24"/>
    <w:rsid w:val="004004F4"/>
    <w:rsid w:val="00425381"/>
    <w:rsid w:val="00427F9D"/>
    <w:rsid w:val="00456CD1"/>
    <w:rsid w:val="00460126"/>
    <w:rsid w:val="00462B49"/>
    <w:rsid w:val="00476F90"/>
    <w:rsid w:val="004D0696"/>
    <w:rsid w:val="00543E5E"/>
    <w:rsid w:val="005468A7"/>
    <w:rsid w:val="00554F45"/>
    <w:rsid w:val="005A2593"/>
    <w:rsid w:val="005C16C0"/>
    <w:rsid w:val="00646EE9"/>
    <w:rsid w:val="00674DD9"/>
    <w:rsid w:val="00686F9F"/>
    <w:rsid w:val="006A7978"/>
    <w:rsid w:val="006F79D5"/>
    <w:rsid w:val="0073519C"/>
    <w:rsid w:val="00737929"/>
    <w:rsid w:val="00740D90"/>
    <w:rsid w:val="007C0909"/>
    <w:rsid w:val="007C1CFD"/>
    <w:rsid w:val="007E3A4B"/>
    <w:rsid w:val="008A4EE0"/>
    <w:rsid w:val="008A5555"/>
    <w:rsid w:val="00912B38"/>
    <w:rsid w:val="0092663E"/>
    <w:rsid w:val="00980187"/>
    <w:rsid w:val="00980C79"/>
    <w:rsid w:val="009F1DAF"/>
    <w:rsid w:val="00A3073C"/>
    <w:rsid w:val="00A917FE"/>
    <w:rsid w:val="00AC4E5F"/>
    <w:rsid w:val="00AF5ECE"/>
    <w:rsid w:val="00B332FD"/>
    <w:rsid w:val="00BC50E8"/>
    <w:rsid w:val="00C038AA"/>
    <w:rsid w:val="00C3550B"/>
    <w:rsid w:val="00C468FF"/>
    <w:rsid w:val="00C57693"/>
    <w:rsid w:val="00CE669C"/>
    <w:rsid w:val="00D26F82"/>
    <w:rsid w:val="00D86DA2"/>
    <w:rsid w:val="00DA7152"/>
    <w:rsid w:val="00E05DD5"/>
    <w:rsid w:val="00E47560"/>
    <w:rsid w:val="00E61FA2"/>
    <w:rsid w:val="00EB1FD0"/>
    <w:rsid w:val="00F115C5"/>
    <w:rsid w:val="00F60FFA"/>
    <w:rsid w:val="00F8631B"/>
    <w:rsid w:val="00FD1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DA890"/>
  <w15:chartTrackingRefBased/>
  <w15:docId w15:val="{D534FD02-0381-449B-BDE4-D766BD06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cs-CZ" w:eastAsia="cs-CZ"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A2593"/>
    <w:rPr>
      <w:noProof/>
      <w:kern w:val="0"/>
      <w:lang w:val="en-US" w:eastAsia="en-US"/>
      <w14:ligatures w14:val="none"/>
    </w:rPr>
  </w:style>
  <w:style w:type="paragraph" w:styleId="Nadpis1">
    <w:name w:val="heading 1"/>
    <w:basedOn w:val="Normln"/>
    <w:next w:val="Normln"/>
    <w:link w:val="Nadpis1Char"/>
    <w:qFormat/>
    <w:rsid w:val="005A2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5A2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semiHidden/>
    <w:unhideWhenUsed/>
    <w:qFormat/>
    <w:rsid w:val="005A25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semiHidden/>
    <w:unhideWhenUsed/>
    <w:qFormat/>
    <w:rsid w:val="005A25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semiHidden/>
    <w:unhideWhenUsed/>
    <w:qFormat/>
    <w:rsid w:val="005A2593"/>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semiHidden/>
    <w:unhideWhenUsed/>
    <w:qFormat/>
    <w:rsid w:val="005A2593"/>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semiHidden/>
    <w:unhideWhenUsed/>
    <w:qFormat/>
    <w:rsid w:val="005A2593"/>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semiHidden/>
    <w:unhideWhenUsed/>
    <w:qFormat/>
    <w:rsid w:val="005A2593"/>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semiHidden/>
    <w:unhideWhenUsed/>
    <w:qFormat/>
    <w:rsid w:val="005A2593"/>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259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5A259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semiHidden/>
    <w:rsid w:val="005A2593"/>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semiHidden/>
    <w:rsid w:val="005A2593"/>
    <w:rPr>
      <w:rFonts w:asciiTheme="minorHAnsi" w:eastAsiaTheme="majorEastAsia" w:hAnsiTheme="minorHAnsi" w:cstheme="majorBidi"/>
      <w:i/>
      <w:iCs/>
      <w:color w:val="0F4761" w:themeColor="accent1" w:themeShade="BF"/>
      <w:sz w:val="24"/>
      <w:szCs w:val="24"/>
    </w:rPr>
  </w:style>
  <w:style w:type="character" w:customStyle="1" w:styleId="Nadpis5Char">
    <w:name w:val="Nadpis 5 Char"/>
    <w:basedOn w:val="Standardnpsmoodstavce"/>
    <w:link w:val="Nadpis5"/>
    <w:semiHidden/>
    <w:rsid w:val="005A2593"/>
    <w:rPr>
      <w:rFonts w:asciiTheme="minorHAnsi" w:eastAsiaTheme="majorEastAsia" w:hAnsiTheme="minorHAnsi" w:cstheme="majorBidi"/>
      <w:color w:val="0F4761" w:themeColor="accent1" w:themeShade="BF"/>
      <w:sz w:val="24"/>
      <w:szCs w:val="24"/>
    </w:rPr>
  </w:style>
  <w:style w:type="character" w:customStyle="1" w:styleId="Nadpis6Char">
    <w:name w:val="Nadpis 6 Char"/>
    <w:basedOn w:val="Standardnpsmoodstavce"/>
    <w:link w:val="Nadpis6"/>
    <w:semiHidden/>
    <w:rsid w:val="005A2593"/>
    <w:rPr>
      <w:rFonts w:asciiTheme="minorHAnsi" w:eastAsiaTheme="majorEastAsia" w:hAnsiTheme="minorHAnsi" w:cstheme="majorBidi"/>
      <w:i/>
      <w:iCs/>
      <w:color w:val="595959" w:themeColor="text1" w:themeTint="A6"/>
      <w:sz w:val="24"/>
      <w:szCs w:val="24"/>
    </w:rPr>
  </w:style>
  <w:style w:type="character" w:customStyle="1" w:styleId="Nadpis7Char">
    <w:name w:val="Nadpis 7 Char"/>
    <w:basedOn w:val="Standardnpsmoodstavce"/>
    <w:link w:val="Nadpis7"/>
    <w:semiHidden/>
    <w:rsid w:val="005A2593"/>
    <w:rPr>
      <w:rFonts w:asciiTheme="minorHAnsi" w:eastAsiaTheme="majorEastAsia" w:hAnsiTheme="minorHAnsi" w:cstheme="majorBidi"/>
      <w:color w:val="595959" w:themeColor="text1" w:themeTint="A6"/>
      <w:sz w:val="24"/>
      <w:szCs w:val="24"/>
    </w:rPr>
  </w:style>
  <w:style w:type="character" w:customStyle="1" w:styleId="Nadpis8Char">
    <w:name w:val="Nadpis 8 Char"/>
    <w:basedOn w:val="Standardnpsmoodstavce"/>
    <w:link w:val="Nadpis8"/>
    <w:semiHidden/>
    <w:rsid w:val="005A2593"/>
    <w:rPr>
      <w:rFonts w:asciiTheme="minorHAnsi" w:eastAsiaTheme="majorEastAsia" w:hAnsiTheme="minorHAnsi" w:cstheme="majorBidi"/>
      <w:i/>
      <w:iCs/>
      <w:color w:val="272727" w:themeColor="text1" w:themeTint="D8"/>
      <w:sz w:val="24"/>
      <w:szCs w:val="24"/>
    </w:rPr>
  </w:style>
  <w:style w:type="character" w:customStyle="1" w:styleId="Nadpis9Char">
    <w:name w:val="Nadpis 9 Char"/>
    <w:basedOn w:val="Standardnpsmoodstavce"/>
    <w:link w:val="Nadpis9"/>
    <w:semiHidden/>
    <w:rsid w:val="005A2593"/>
    <w:rPr>
      <w:rFonts w:asciiTheme="minorHAnsi" w:eastAsiaTheme="majorEastAsia" w:hAnsiTheme="minorHAnsi" w:cstheme="majorBidi"/>
      <w:color w:val="272727" w:themeColor="text1" w:themeTint="D8"/>
      <w:sz w:val="24"/>
      <w:szCs w:val="24"/>
    </w:rPr>
  </w:style>
  <w:style w:type="paragraph" w:styleId="Nzev">
    <w:name w:val="Title"/>
    <w:basedOn w:val="Normln"/>
    <w:next w:val="Normln"/>
    <w:link w:val="NzevChar"/>
    <w:qFormat/>
    <w:rsid w:val="005A259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A259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5A25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rsid w:val="005A2593"/>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5A259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A2593"/>
    <w:rPr>
      <w:i/>
      <w:iCs/>
      <w:color w:val="404040" w:themeColor="text1" w:themeTint="BF"/>
      <w:sz w:val="24"/>
      <w:szCs w:val="24"/>
    </w:rPr>
  </w:style>
  <w:style w:type="paragraph" w:styleId="Odstavecseseznamem">
    <w:name w:val="List Paragraph"/>
    <w:aliases w:val="Odstavec_muj,Nad,Smlouva-Odst.,List Paragraph,Odstavec cíl se seznamem,Odstavec se seznamem5"/>
    <w:basedOn w:val="Normln"/>
    <w:link w:val="OdstavecseseznamemChar"/>
    <w:uiPriority w:val="34"/>
    <w:qFormat/>
    <w:rsid w:val="005A2593"/>
    <w:pPr>
      <w:ind w:left="720"/>
      <w:contextualSpacing/>
    </w:pPr>
  </w:style>
  <w:style w:type="character" w:styleId="Zdraznnintenzivn">
    <w:name w:val="Intense Emphasis"/>
    <w:basedOn w:val="Standardnpsmoodstavce"/>
    <w:uiPriority w:val="21"/>
    <w:qFormat/>
    <w:rsid w:val="005A2593"/>
    <w:rPr>
      <w:i/>
      <w:iCs/>
      <w:color w:val="0F4761" w:themeColor="accent1" w:themeShade="BF"/>
    </w:rPr>
  </w:style>
  <w:style w:type="paragraph" w:styleId="Vrazncitt">
    <w:name w:val="Intense Quote"/>
    <w:basedOn w:val="Normln"/>
    <w:next w:val="Normln"/>
    <w:link w:val="VrazncittChar"/>
    <w:uiPriority w:val="30"/>
    <w:qFormat/>
    <w:rsid w:val="005A2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A2593"/>
    <w:rPr>
      <w:i/>
      <w:iCs/>
      <w:color w:val="0F4761" w:themeColor="accent1" w:themeShade="BF"/>
      <w:sz w:val="24"/>
      <w:szCs w:val="24"/>
    </w:rPr>
  </w:style>
  <w:style w:type="character" w:styleId="Odkazintenzivn">
    <w:name w:val="Intense Reference"/>
    <w:basedOn w:val="Standardnpsmoodstavce"/>
    <w:uiPriority w:val="32"/>
    <w:qFormat/>
    <w:rsid w:val="005A2593"/>
    <w:rPr>
      <w:b/>
      <w:bCs/>
      <w:smallCaps/>
      <w:color w:val="0F4761" w:themeColor="accent1" w:themeShade="BF"/>
      <w:spacing w:val="5"/>
    </w:rPr>
  </w:style>
  <w:style w:type="paragraph" w:styleId="Zkladntextodsazen">
    <w:name w:val="Body Text Indent"/>
    <w:basedOn w:val="Normln"/>
    <w:link w:val="ZkladntextodsazenChar"/>
    <w:rsid w:val="005A2593"/>
    <w:pPr>
      <w:tabs>
        <w:tab w:val="left" w:pos="354"/>
      </w:tabs>
      <w:spacing w:line="240" w:lineRule="atLeast"/>
      <w:ind w:left="354" w:hanging="354"/>
      <w:jc w:val="both"/>
    </w:pPr>
    <w:rPr>
      <w:sz w:val="22"/>
    </w:rPr>
  </w:style>
  <w:style w:type="character" w:customStyle="1" w:styleId="ZkladntextodsazenChar">
    <w:name w:val="Základní text odsazený Char"/>
    <w:basedOn w:val="Standardnpsmoodstavce"/>
    <w:link w:val="Zkladntextodsazen"/>
    <w:rsid w:val="005A2593"/>
    <w:rPr>
      <w:noProof/>
      <w:kern w:val="0"/>
      <w:sz w:val="22"/>
      <w:lang w:val="en-US" w:eastAsia="en-US"/>
      <w14:ligatures w14:val="none"/>
    </w:rPr>
  </w:style>
  <w:style w:type="paragraph" w:styleId="Zkladntextodsazen3">
    <w:name w:val="Body Text Indent 3"/>
    <w:basedOn w:val="Normln"/>
    <w:link w:val="Zkladntextodsazen3Char"/>
    <w:rsid w:val="005A2593"/>
    <w:pPr>
      <w:spacing w:line="240" w:lineRule="atLeast"/>
      <w:ind w:left="426" w:hanging="426"/>
      <w:jc w:val="both"/>
    </w:pPr>
    <w:rPr>
      <w:sz w:val="24"/>
    </w:rPr>
  </w:style>
  <w:style w:type="character" w:customStyle="1" w:styleId="Zkladntextodsazen3Char">
    <w:name w:val="Základní text odsazený 3 Char"/>
    <w:basedOn w:val="Standardnpsmoodstavce"/>
    <w:link w:val="Zkladntextodsazen3"/>
    <w:rsid w:val="005A2593"/>
    <w:rPr>
      <w:noProof/>
      <w:kern w:val="0"/>
      <w:sz w:val="24"/>
      <w:lang w:val="en-US" w:eastAsia="en-US"/>
      <w14:ligatures w14:val="none"/>
    </w:rPr>
  </w:style>
  <w:style w:type="paragraph" w:customStyle="1" w:styleId="Normodsaz">
    <w:name w:val="Norm.odsaz."/>
    <w:basedOn w:val="Normln"/>
    <w:rsid w:val="005A2593"/>
    <w:pPr>
      <w:tabs>
        <w:tab w:val="num" w:pos="1800"/>
      </w:tabs>
      <w:spacing w:before="120" w:after="120"/>
      <w:ind w:left="1152" w:hanging="432"/>
      <w:jc w:val="both"/>
    </w:pPr>
    <w:rPr>
      <w:rFonts w:ascii="Arial" w:hAnsi="Arial"/>
      <w:noProof w:val="0"/>
      <w:sz w:val="22"/>
      <w:lang w:val="cs-CZ" w:eastAsia="cs-CZ"/>
    </w:rPr>
  </w:style>
  <w:style w:type="paragraph" w:customStyle="1" w:styleId="Standard">
    <w:name w:val="Standard"/>
    <w:rsid w:val="005A2593"/>
    <w:pPr>
      <w:widowControl w:val="0"/>
      <w:suppressAutoHyphens/>
      <w:autoSpaceDN w:val="0"/>
    </w:pPr>
    <w:rPr>
      <w:rFonts w:eastAsia="SimSun" w:cs="Mangal"/>
      <w:kern w:val="3"/>
      <w:sz w:val="24"/>
      <w:szCs w:val="24"/>
      <w:lang w:eastAsia="zh-CN" w:bidi="hi-IN"/>
      <w14:ligatures w14:val="none"/>
    </w:rPr>
  </w:style>
  <w:style w:type="character" w:styleId="Hypertextovodkaz">
    <w:name w:val="Hyperlink"/>
    <w:rsid w:val="005A2593"/>
    <w:rPr>
      <w:color w:val="304B95"/>
      <w:u w:val="single"/>
      <w:shd w:val="clear" w:color="auto" w:fill="auto"/>
    </w:rPr>
  </w:style>
  <w:style w:type="character" w:customStyle="1" w:styleId="OdstavecseseznamemChar">
    <w:name w:val="Odstavec se seznamem Char"/>
    <w:aliases w:val="Odstavec_muj Char,Nad Char,Smlouva-Odst. Char,List Paragraph Char,Odstavec cíl se seznamem Char,Odstavec se seznamem5 Char"/>
    <w:link w:val="Odstavecseseznamem"/>
    <w:uiPriority w:val="34"/>
    <w:qFormat/>
    <w:locked/>
    <w:rsid w:val="005A2593"/>
    <w:rPr>
      <w:sz w:val="24"/>
      <w:szCs w:val="24"/>
    </w:rPr>
  </w:style>
  <w:style w:type="paragraph" w:styleId="Textkomente">
    <w:name w:val="annotation text"/>
    <w:basedOn w:val="Normln"/>
    <w:link w:val="TextkomenteChar"/>
    <w:unhideWhenUsed/>
    <w:rsid w:val="005A2593"/>
  </w:style>
  <w:style w:type="character" w:customStyle="1" w:styleId="TextkomenteChar">
    <w:name w:val="Text komentáře Char"/>
    <w:basedOn w:val="Standardnpsmoodstavce"/>
    <w:link w:val="Textkomente"/>
    <w:rsid w:val="005A2593"/>
    <w:rPr>
      <w:noProof/>
      <w:kern w:val="0"/>
      <w:lang w:val="en-US" w:eastAsia="en-US"/>
      <w14:ligatures w14:val="none"/>
    </w:rPr>
  </w:style>
  <w:style w:type="paragraph" w:customStyle="1" w:styleId="Textpsmene">
    <w:name w:val="Text písmene"/>
    <w:basedOn w:val="Normln"/>
    <w:rsid w:val="005A2593"/>
    <w:pPr>
      <w:numPr>
        <w:ilvl w:val="1"/>
        <w:numId w:val="14"/>
      </w:numPr>
      <w:jc w:val="both"/>
      <w:outlineLvl w:val="7"/>
    </w:pPr>
    <w:rPr>
      <w:noProof w:val="0"/>
      <w:sz w:val="24"/>
      <w:szCs w:val="24"/>
      <w:lang w:val="cs-CZ" w:eastAsia="cs-CZ"/>
    </w:rPr>
  </w:style>
  <w:style w:type="paragraph" w:customStyle="1" w:styleId="Textodstavce">
    <w:name w:val="Text odstavce"/>
    <w:basedOn w:val="Normln"/>
    <w:rsid w:val="005A2593"/>
    <w:pPr>
      <w:numPr>
        <w:numId w:val="14"/>
      </w:numPr>
      <w:tabs>
        <w:tab w:val="left" w:pos="851"/>
      </w:tabs>
      <w:spacing w:before="120" w:after="120"/>
      <w:jc w:val="both"/>
      <w:outlineLvl w:val="6"/>
    </w:pPr>
    <w:rPr>
      <w:noProof w:val="0"/>
      <w:sz w:val="24"/>
      <w:szCs w:val="24"/>
      <w:lang w:val="cs-CZ" w:eastAsia="cs-CZ"/>
    </w:rPr>
  </w:style>
  <w:style w:type="paragraph" w:styleId="Zkladntext">
    <w:name w:val="Body Text"/>
    <w:basedOn w:val="Normln"/>
    <w:link w:val="ZkladntextChar"/>
    <w:uiPriority w:val="99"/>
    <w:unhideWhenUsed/>
    <w:rsid w:val="005A2593"/>
    <w:pPr>
      <w:spacing w:after="120"/>
    </w:pPr>
  </w:style>
  <w:style w:type="character" w:customStyle="1" w:styleId="ZkladntextChar">
    <w:name w:val="Základní text Char"/>
    <w:basedOn w:val="Standardnpsmoodstavce"/>
    <w:link w:val="Zkladntext"/>
    <w:uiPriority w:val="99"/>
    <w:rsid w:val="005A2593"/>
    <w:rPr>
      <w:noProof/>
      <w:kern w:val="0"/>
      <w:lang w:val="en-US" w:eastAsia="en-US"/>
      <w14:ligatures w14:val="none"/>
    </w:rPr>
  </w:style>
  <w:style w:type="paragraph" w:styleId="Zhlav">
    <w:name w:val="header"/>
    <w:basedOn w:val="Normln"/>
    <w:link w:val="ZhlavChar"/>
    <w:rsid w:val="00646EE9"/>
    <w:pPr>
      <w:tabs>
        <w:tab w:val="center" w:pos="4536"/>
        <w:tab w:val="right" w:pos="9072"/>
      </w:tabs>
    </w:pPr>
  </w:style>
  <w:style w:type="character" w:customStyle="1" w:styleId="ZhlavChar">
    <w:name w:val="Záhlaví Char"/>
    <w:basedOn w:val="Standardnpsmoodstavce"/>
    <w:link w:val="Zhlav"/>
    <w:rsid w:val="00646EE9"/>
    <w:rPr>
      <w:noProof/>
      <w:kern w:val="0"/>
      <w:lang w:val="en-US" w:eastAsia="en-US"/>
      <w14:ligatures w14:val="none"/>
    </w:rPr>
  </w:style>
  <w:style w:type="paragraph" w:styleId="Zpat">
    <w:name w:val="footer"/>
    <w:basedOn w:val="Normln"/>
    <w:link w:val="ZpatChar"/>
    <w:rsid w:val="00646EE9"/>
    <w:pPr>
      <w:tabs>
        <w:tab w:val="center" w:pos="4536"/>
        <w:tab w:val="right" w:pos="9072"/>
      </w:tabs>
    </w:pPr>
  </w:style>
  <w:style w:type="character" w:customStyle="1" w:styleId="ZpatChar">
    <w:name w:val="Zápatí Char"/>
    <w:basedOn w:val="Standardnpsmoodstavce"/>
    <w:link w:val="Zpat"/>
    <w:rsid w:val="00646EE9"/>
    <w:rPr>
      <w:noProof/>
      <w:kern w:val="0"/>
      <w:lang w:val="en-US" w:eastAsia="en-US"/>
      <w14:ligatures w14:val="none"/>
    </w:rPr>
  </w:style>
  <w:style w:type="table" w:styleId="Mkatabulky">
    <w:name w:val="Table Grid"/>
    <w:basedOn w:val="Normlntabulka"/>
    <w:rsid w:val="0064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f1.cun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E359-832E-4A9C-9B23-63B101D0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5107</Words>
  <Characters>30082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Rösslová</dc:creator>
  <cp:keywords/>
  <dc:description/>
  <cp:lastModifiedBy>Klára Rösslová</cp:lastModifiedBy>
  <cp:revision>10</cp:revision>
  <cp:lastPrinted>2025-07-04T08:39:00Z</cp:lastPrinted>
  <dcterms:created xsi:type="dcterms:W3CDTF">2025-07-04T05:20:00Z</dcterms:created>
  <dcterms:modified xsi:type="dcterms:W3CDTF">2025-07-08T08:35:00Z</dcterms:modified>
</cp:coreProperties>
</file>