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741D" w14:textId="3612E7AA" w:rsidR="003871D4" w:rsidRPr="003871D4" w:rsidRDefault="009E7F52" w:rsidP="00EA40D7">
      <w:pPr>
        <w:pBdr>
          <w:top w:val="single" w:sz="6" w:space="1" w:color="auto"/>
          <w:left w:val="single" w:sz="6" w:space="1" w:color="auto"/>
          <w:bottom w:val="single" w:sz="6" w:space="14" w:color="auto"/>
          <w:right w:val="single" w:sz="6" w:space="1" w:color="auto"/>
        </w:pBdr>
        <w:shd w:val="pct12" w:color="auto" w:fill="auto"/>
        <w:overflowPunct w:val="0"/>
        <w:autoSpaceDE w:val="0"/>
        <w:autoSpaceDN w:val="0"/>
        <w:adjustRightInd w:val="0"/>
        <w:jc w:val="center"/>
        <w:outlineLvl w:val="0"/>
        <w:rPr>
          <w:sz w:val="28"/>
          <w:szCs w:val="20"/>
        </w:rPr>
      </w:pPr>
      <w:r>
        <w:rPr>
          <w:sz w:val="28"/>
          <w:szCs w:val="20"/>
        </w:rPr>
        <w:t xml:space="preserve"> </w:t>
      </w:r>
    </w:p>
    <w:p w14:paraId="2DED5A46" w14:textId="77777777" w:rsidR="004E4DCC" w:rsidRPr="004E4DCC" w:rsidRDefault="00EA40D7" w:rsidP="00EA40D7">
      <w:pPr>
        <w:pBdr>
          <w:top w:val="single" w:sz="6" w:space="1" w:color="auto"/>
          <w:left w:val="single" w:sz="6" w:space="1" w:color="auto"/>
          <w:bottom w:val="single" w:sz="6" w:space="14" w:color="auto"/>
          <w:right w:val="single" w:sz="6" w:space="1" w:color="auto"/>
        </w:pBdr>
        <w:shd w:val="pct12" w:color="auto" w:fill="auto"/>
        <w:overflowPunct w:val="0"/>
        <w:autoSpaceDE w:val="0"/>
        <w:autoSpaceDN w:val="0"/>
        <w:adjustRightInd w:val="0"/>
        <w:jc w:val="center"/>
        <w:outlineLvl w:val="0"/>
        <w:rPr>
          <w:b/>
          <w:sz w:val="28"/>
          <w:szCs w:val="20"/>
        </w:rPr>
      </w:pPr>
      <w:r w:rsidRPr="004E4DCC">
        <w:rPr>
          <w:b/>
          <w:sz w:val="28"/>
          <w:szCs w:val="20"/>
        </w:rPr>
        <w:t>KUPNÍ SMLOUVA</w:t>
      </w:r>
    </w:p>
    <w:p w14:paraId="05ACEBD3" w14:textId="5AE243C7" w:rsidR="00EA40D7" w:rsidRPr="00A279A1" w:rsidRDefault="00EA40D7" w:rsidP="48040453">
      <w:pPr>
        <w:pBdr>
          <w:top w:val="single" w:sz="6" w:space="1" w:color="auto"/>
          <w:left w:val="single" w:sz="6" w:space="1" w:color="auto"/>
          <w:bottom w:val="single" w:sz="6" w:space="14" w:color="auto"/>
          <w:right w:val="single" w:sz="6" w:space="1" w:color="auto"/>
        </w:pBdr>
        <w:overflowPunct w:val="0"/>
        <w:autoSpaceDE w:val="0"/>
        <w:autoSpaceDN w:val="0"/>
        <w:adjustRightInd w:val="0"/>
        <w:spacing w:before="120"/>
        <w:jc w:val="center"/>
        <w:outlineLvl w:val="0"/>
        <w:rPr>
          <w:b/>
          <w:bCs/>
          <w:sz w:val="28"/>
          <w:szCs w:val="28"/>
        </w:rPr>
      </w:pPr>
      <w:r w:rsidRPr="48040453">
        <w:rPr>
          <w:b/>
          <w:bCs/>
          <w:sz w:val="28"/>
          <w:szCs w:val="28"/>
        </w:rPr>
        <w:t xml:space="preserve">č. </w:t>
      </w:r>
      <w:r w:rsidR="00ED13B3">
        <w:rPr>
          <w:b/>
          <w:bCs/>
          <w:sz w:val="28"/>
          <w:szCs w:val="28"/>
        </w:rPr>
        <w:t>UKRUK/</w:t>
      </w:r>
      <w:r w:rsidR="00F0730F" w:rsidRPr="00F0730F">
        <w:rPr>
          <w:b/>
          <w:bCs/>
          <w:sz w:val="28"/>
          <w:szCs w:val="28"/>
        </w:rPr>
        <w:t>467584</w:t>
      </w:r>
      <w:r w:rsidR="00ED13B3">
        <w:rPr>
          <w:b/>
          <w:bCs/>
          <w:sz w:val="28"/>
          <w:szCs w:val="28"/>
        </w:rPr>
        <w:t>/2025</w:t>
      </w:r>
    </w:p>
    <w:p w14:paraId="08757FDB" w14:textId="6FC817B2" w:rsidR="006A1322" w:rsidRDefault="00C1276F" w:rsidP="48040453">
      <w:pPr>
        <w:pBdr>
          <w:top w:val="single" w:sz="6" w:space="1" w:color="auto"/>
          <w:left w:val="single" w:sz="6" w:space="1" w:color="auto"/>
          <w:bottom w:val="single" w:sz="6" w:space="14" w:color="auto"/>
          <w:right w:val="single" w:sz="6" w:space="1" w:color="auto"/>
        </w:pBdr>
        <w:overflowPunct w:val="0"/>
        <w:autoSpaceDE w:val="0"/>
        <w:autoSpaceDN w:val="0"/>
        <w:adjustRightInd w:val="0"/>
        <w:spacing w:before="200"/>
        <w:jc w:val="center"/>
        <w:outlineLvl w:val="0"/>
        <w:rPr>
          <w:b/>
          <w:bCs/>
          <w:sz w:val="28"/>
          <w:szCs w:val="28"/>
        </w:rPr>
      </w:pPr>
      <w:r w:rsidRPr="48040453">
        <w:rPr>
          <w:caps/>
          <w:sz w:val="28"/>
          <w:szCs w:val="28"/>
        </w:rPr>
        <w:t>„</w:t>
      </w:r>
      <w:r w:rsidR="003E60A0">
        <w:rPr>
          <w:b/>
          <w:bCs/>
          <w:sz w:val="28"/>
          <w:szCs w:val="28"/>
        </w:rPr>
        <w:t xml:space="preserve">RUK – SBZ – </w:t>
      </w:r>
      <w:r w:rsidR="006A1322">
        <w:rPr>
          <w:b/>
          <w:bCs/>
          <w:sz w:val="28"/>
          <w:szCs w:val="28"/>
        </w:rPr>
        <w:t xml:space="preserve">Audio a video vybavení </w:t>
      </w:r>
      <w:r w:rsidR="00CD400C">
        <w:rPr>
          <w:b/>
          <w:bCs/>
          <w:sz w:val="28"/>
          <w:szCs w:val="28"/>
        </w:rPr>
        <w:t>Z</w:t>
      </w:r>
      <w:r w:rsidR="006A1322">
        <w:rPr>
          <w:b/>
          <w:bCs/>
          <w:sz w:val="28"/>
          <w:szCs w:val="28"/>
        </w:rPr>
        <w:t xml:space="preserve">elené posluchárny </w:t>
      </w:r>
    </w:p>
    <w:p w14:paraId="55DFC090" w14:textId="54B3955A" w:rsidR="00870E79" w:rsidRDefault="006A1322" w:rsidP="48040453">
      <w:pPr>
        <w:pBdr>
          <w:top w:val="single" w:sz="6" w:space="1" w:color="auto"/>
          <w:left w:val="single" w:sz="6" w:space="1" w:color="auto"/>
          <w:bottom w:val="single" w:sz="6" w:space="14" w:color="auto"/>
          <w:right w:val="single" w:sz="6" w:space="1" w:color="auto"/>
        </w:pBdr>
        <w:overflowPunct w:val="0"/>
        <w:autoSpaceDE w:val="0"/>
        <w:autoSpaceDN w:val="0"/>
        <w:adjustRightInd w:val="0"/>
        <w:spacing w:before="200"/>
        <w:jc w:val="center"/>
        <w:outlineLvl w:val="0"/>
        <w:rPr>
          <w:caps/>
          <w:sz w:val="28"/>
          <w:szCs w:val="28"/>
        </w:rPr>
      </w:pPr>
      <w:r>
        <w:rPr>
          <w:b/>
          <w:bCs/>
          <w:sz w:val="28"/>
          <w:szCs w:val="28"/>
        </w:rPr>
        <w:t>Karolinum pro online výuku</w:t>
      </w:r>
    </w:p>
    <w:p w14:paraId="03EB3606" w14:textId="3A5C503F" w:rsidR="00870E79" w:rsidRDefault="00513526" w:rsidP="003871D4">
      <w:pPr>
        <w:widowControl w:val="0"/>
        <w:autoSpaceDE w:val="0"/>
        <w:autoSpaceDN w:val="0"/>
        <w:adjustRightInd w:val="0"/>
        <w:spacing w:before="120"/>
        <w:jc w:val="center"/>
        <w:rPr>
          <w:bCs/>
        </w:rPr>
      </w:pPr>
      <w:r>
        <w:rPr>
          <w:bCs/>
        </w:rPr>
        <w:t xml:space="preserve">uzavřená </w:t>
      </w:r>
      <w:r w:rsidR="00870E79">
        <w:rPr>
          <w:bCs/>
        </w:rPr>
        <w:t>dle ust.</w:t>
      </w:r>
      <w:r w:rsidR="00870E79" w:rsidRPr="00736CF9">
        <w:rPr>
          <w:bCs/>
        </w:rPr>
        <w:t xml:space="preserve"> </w:t>
      </w:r>
      <w:r w:rsidR="0068087D" w:rsidRPr="00736CF9">
        <w:rPr>
          <w:bCs/>
        </w:rPr>
        <w:t xml:space="preserve">§ </w:t>
      </w:r>
      <w:r w:rsidR="0068087D">
        <w:rPr>
          <w:bCs/>
        </w:rPr>
        <w:t>2079</w:t>
      </w:r>
      <w:r w:rsidR="009E5421">
        <w:rPr>
          <w:bCs/>
        </w:rPr>
        <w:t xml:space="preserve"> a násl.</w:t>
      </w:r>
      <w:r w:rsidR="00870E79" w:rsidRPr="00736CF9">
        <w:rPr>
          <w:bCs/>
        </w:rPr>
        <w:t xml:space="preserve"> </w:t>
      </w:r>
      <w:r w:rsidR="00870E79">
        <w:rPr>
          <w:bCs/>
        </w:rPr>
        <w:t>zákona č. 89/2012 Sb., občansk</w:t>
      </w:r>
      <w:r w:rsidR="00EE4A4C">
        <w:rPr>
          <w:bCs/>
        </w:rPr>
        <w:t>ý</w:t>
      </w:r>
      <w:r w:rsidR="00870E79">
        <w:rPr>
          <w:bCs/>
        </w:rPr>
        <w:t xml:space="preserve"> zákoník</w:t>
      </w:r>
      <w:r w:rsidR="00EE4A4C">
        <w:rPr>
          <w:bCs/>
        </w:rPr>
        <w:t>, ve znění pozdějších předpisů</w:t>
      </w:r>
      <w:r w:rsidR="00DC3C8E">
        <w:rPr>
          <w:bCs/>
        </w:rPr>
        <w:t xml:space="preserve"> (dále </w:t>
      </w:r>
      <w:r w:rsidR="004E4DCC">
        <w:rPr>
          <w:bCs/>
        </w:rPr>
        <w:t>jen „</w:t>
      </w:r>
      <w:r w:rsidR="00870E79">
        <w:rPr>
          <w:bCs/>
        </w:rPr>
        <w:t>občanský zákoník“)</w:t>
      </w:r>
    </w:p>
    <w:p w14:paraId="71843242" w14:textId="77777777" w:rsidR="009E4468" w:rsidRDefault="009E4468" w:rsidP="009E4468">
      <w:pPr>
        <w:jc w:val="right"/>
      </w:pPr>
    </w:p>
    <w:p w14:paraId="77890303" w14:textId="77777777" w:rsidR="008D3CCC" w:rsidRDefault="00EA40D7" w:rsidP="00CC70B7">
      <w:pPr>
        <w:shd w:val="pct20" w:color="auto" w:fill="auto"/>
        <w:overflowPunct w:val="0"/>
        <w:autoSpaceDE w:val="0"/>
        <w:autoSpaceDN w:val="0"/>
        <w:adjustRightInd w:val="0"/>
        <w:jc w:val="center"/>
        <w:outlineLvl w:val="0"/>
      </w:pPr>
      <w:r w:rsidRPr="00EA40D7">
        <w:rPr>
          <w:b/>
        </w:rPr>
        <w:t>Článek I</w:t>
      </w:r>
      <w:r w:rsidRPr="003871D4">
        <w:t xml:space="preserve">. </w:t>
      </w:r>
      <w:r w:rsidRPr="00EA40D7">
        <w:rPr>
          <w:b/>
        </w:rPr>
        <w:t>Smluvní strany</w:t>
      </w:r>
    </w:p>
    <w:p w14:paraId="310A4B3A" w14:textId="77777777" w:rsidR="004737B0" w:rsidRDefault="004E4DCC" w:rsidP="004F3AB2">
      <w:pPr>
        <w:widowControl w:val="0"/>
        <w:numPr>
          <w:ilvl w:val="0"/>
          <w:numId w:val="9"/>
        </w:numPr>
        <w:autoSpaceDE w:val="0"/>
        <w:autoSpaceDN w:val="0"/>
        <w:adjustRightInd w:val="0"/>
        <w:spacing w:before="120"/>
        <w:ind w:left="357" w:hanging="357"/>
        <w:jc w:val="both"/>
        <w:rPr>
          <w:b/>
        </w:rPr>
      </w:pPr>
      <w:r>
        <w:rPr>
          <w:b/>
        </w:rPr>
        <w:t>Kupující</w:t>
      </w:r>
    </w:p>
    <w:p w14:paraId="0B692F7F" w14:textId="6B7114A8" w:rsidR="00530633" w:rsidRPr="00530633" w:rsidRDefault="004737B0" w:rsidP="00530633">
      <w:pPr>
        <w:widowControl w:val="0"/>
        <w:autoSpaceDE w:val="0"/>
        <w:autoSpaceDN w:val="0"/>
        <w:adjustRightInd w:val="0"/>
        <w:spacing w:before="120"/>
        <w:ind w:left="357"/>
        <w:jc w:val="both"/>
        <w:rPr>
          <w:b/>
          <w:bCs/>
          <w:snapToGrid w:val="0"/>
        </w:rPr>
      </w:pPr>
      <w:r w:rsidRPr="004737B0">
        <w:rPr>
          <w:bCs/>
          <w:snapToGrid w:val="0"/>
        </w:rPr>
        <w:t>Název:</w:t>
      </w:r>
      <w:r w:rsidRPr="004737B0">
        <w:rPr>
          <w:bCs/>
          <w:snapToGrid w:val="0"/>
        </w:rPr>
        <w:tab/>
      </w:r>
      <w:r>
        <w:rPr>
          <w:bCs/>
          <w:snapToGrid w:val="0"/>
        </w:rPr>
        <w:tab/>
      </w:r>
      <w:r>
        <w:rPr>
          <w:bCs/>
          <w:snapToGrid w:val="0"/>
        </w:rPr>
        <w:tab/>
      </w:r>
      <w:r w:rsidRPr="004737B0">
        <w:rPr>
          <w:b/>
          <w:bCs/>
          <w:snapToGrid w:val="0"/>
        </w:rPr>
        <w:t>UNIVERZITA KARLOVA</w:t>
      </w:r>
      <w:r w:rsidR="00530633">
        <w:rPr>
          <w:b/>
          <w:bCs/>
          <w:snapToGrid w:val="0"/>
        </w:rPr>
        <w:t>, Správa budov a zařízení</w:t>
      </w:r>
    </w:p>
    <w:p w14:paraId="6A07A4E6" w14:textId="6785A893" w:rsidR="004737B0" w:rsidRPr="004737B0" w:rsidRDefault="004737B0" w:rsidP="004737B0">
      <w:pPr>
        <w:pStyle w:val="Odstavecseseznamem"/>
        <w:widowControl w:val="0"/>
        <w:tabs>
          <w:tab w:val="left" w:pos="2552"/>
        </w:tabs>
        <w:autoSpaceDE w:val="0"/>
        <w:autoSpaceDN w:val="0"/>
        <w:adjustRightInd w:val="0"/>
        <w:ind w:left="360"/>
        <w:jc w:val="both"/>
        <w:rPr>
          <w:bCs/>
          <w:snapToGrid w:val="0"/>
        </w:rPr>
      </w:pPr>
      <w:r w:rsidRPr="004737B0">
        <w:rPr>
          <w:bCs/>
          <w:snapToGrid w:val="0"/>
        </w:rPr>
        <w:t>Sídlo:</w:t>
      </w:r>
      <w:r w:rsidRPr="004737B0">
        <w:rPr>
          <w:bCs/>
          <w:snapToGrid w:val="0"/>
        </w:rPr>
        <w:tab/>
      </w:r>
      <w:r>
        <w:rPr>
          <w:bCs/>
          <w:snapToGrid w:val="0"/>
        </w:rPr>
        <w:tab/>
      </w:r>
      <w:r w:rsidR="00C06526" w:rsidRPr="00C06526">
        <w:rPr>
          <w:bCs/>
        </w:rPr>
        <w:t>Ovocný trh 560/5, 116 36 Praha</w:t>
      </w:r>
      <w:r w:rsidR="00C06526">
        <w:rPr>
          <w:bCs/>
        </w:rPr>
        <w:t xml:space="preserve"> 1</w:t>
      </w:r>
    </w:p>
    <w:p w14:paraId="424DFBDF" w14:textId="0F532FD8" w:rsidR="004737B0" w:rsidRPr="004737B0" w:rsidRDefault="004737B0" w:rsidP="004737B0">
      <w:pPr>
        <w:pStyle w:val="Odstavecseseznamem"/>
        <w:widowControl w:val="0"/>
        <w:tabs>
          <w:tab w:val="left" w:pos="2552"/>
        </w:tabs>
        <w:autoSpaceDE w:val="0"/>
        <w:autoSpaceDN w:val="0"/>
        <w:adjustRightInd w:val="0"/>
        <w:ind w:left="360"/>
        <w:jc w:val="both"/>
        <w:outlineLvl w:val="0"/>
        <w:rPr>
          <w:bCs/>
          <w:snapToGrid w:val="0"/>
        </w:rPr>
      </w:pPr>
      <w:r w:rsidRPr="004737B0">
        <w:rPr>
          <w:bCs/>
          <w:snapToGrid w:val="0"/>
        </w:rPr>
        <w:t>IČO:</w:t>
      </w:r>
      <w:r w:rsidRPr="004737B0">
        <w:rPr>
          <w:bCs/>
          <w:snapToGrid w:val="0"/>
        </w:rPr>
        <w:tab/>
      </w:r>
      <w:r>
        <w:rPr>
          <w:bCs/>
          <w:snapToGrid w:val="0"/>
        </w:rPr>
        <w:tab/>
      </w:r>
      <w:r w:rsidRPr="004737B0">
        <w:rPr>
          <w:bCs/>
          <w:snapToGrid w:val="0"/>
        </w:rPr>
        <w:t>00216208</w:t>
      </w:r>
    </w:p>
    <w:p w14:paraId="44C47E91" w14:textId="08108153" w:rsidR="004737B0" w:rsidRPr="0008730C" w:rsidRDefault="004737B0" w:rsidP="004737B0">
      <w:pPr>
        <w:pStyle w:val="Odstavecseseznamem"/>
        <w:widowControl w:val="0"/>
        <w:tabs>
          <w:tab w:val="left" w:pos="2552"/>
        </w:tabs>
        <w:autoSpaceDE w:val="0"/>
        <w:autoSpaceDN w:val="0"/>
        <w:adjustRightInd w:val="0"/>
        <w:ind w:left="360"/>
        <w:jc w:val="both"/>
        <w:outlineLvl w:val="0"/>
        <w:rPr>
          <w:bCs/>
          <w:snapToGrid w:val="0"/>
        </w:rPr>
      </w:pPr>
      <w:r w:rsidRPr="004737B0">
        <w:rPr>
          <w:bCs/>
          <w:snapToGrid w:val="0"/>
        </w:rPr>
        <w:t>DIČ:</w:t>
      </w:r>
      <w:r w:rsidRPr="004737B0">
        <w:rPr>
          <w:bCs/>
          <w:snapToGrid w:val="0"/>
        </w:rPr>
        <w:tab/>
      </w:r>
      <w:r>
        <w:rPr>
          <w:bCs/>
          <w:snapToGrid w:val="0"/>
        </w:rPr>
        <w:tab/>
      </w:r>
      <w:r w:rsidRPr="004737B0">
        <w:rPr>
          <w:bCs/>
          <w:snapToGrid w:val="0"/>
        </w:rPr>
        <w:t>CZ00216208</w:t>
      </w:r>
    </w:p>
    <w:p w14:paraId="41385160" w14:textId="3A6D2C1A" w:rsidR="004737B0" w:rsidRPr="0008730C" w:rsidRDefault="004737B0" w:rsidP="004737B0">
      <w:pPr>
        <w:pStyle w:val="Odstavecseseznamem"/>
        <w:widowControl w:val="0"/>
        <w:tabs>
          <w:tab w:val="left" w:pos="2552"/>
        </w:tabs>
        <w:autoSpaceDE w:val="0"/>
        <w:autoSpaceDN w:val="0"/>
        <w:adjustRightInd w:val="0"/>
        <w:ind w:left="360"/>
        <w:jc w:val="both"/>
        <w:outlineLvl w:val="0"/>
        <w:rPr>
          <w:bCs/>
          <w:snapToGrid w:val="0"/>
        </w:rPr>
      </w:pPr>
      <w:r w:rsidRPr="0008730C">
        <w:rPr>
          <w:bCs/>
          <w:snapToGrid w:val="0"/>
        </w:rPr>
        <w:t>Bankovní spojení, č. ú.:</w:t>
      </w:r>
      <w:r w:rsidRPr="0008730C">
        <w:rPr>
          <w:bCs/>
          <w:snapToGrid w:val="0"/>
        </w:rPr>
        <w:tab/>
        <w:t xml:space="preserve">Česká spořitelna, a.s., </w:t>
      </w:r>
      <w:r w:rsidR="0008730C" w:rsidRPr="0008730C">
        <w:t>19 – 4302425379/0800</w:t>
      </w:r>
    </w:p>
    <w:p w14:paraId="28969B68" w14:textId="10D61C1B" w:rsidR="004737B0" w:rsidRPr="004737B0" w:rsidRDefault="004737B0" w:rsidP="004737B0">
      <w:pPr>
        <w:pStyle w:val="Odstavecseseznamem"/>
        <w:widowControl w:val="0"/>
        <w:tabs>
          <w:tab w:val="left" w:pos="2552"/>
        </w:tabs>
        <w:autoSpaceDE w:val="0"/>
        <w:autoSpaceDN w:val="0"/>
        <w:adjustRightInd w:val="0"/>
        <w:ind w:left="360"/>
        <w:jc w:val="both"/>
        <w:rPr>
          <w:bCs/>
          <w:snapToGrid w:val="0"/>
        </w:rPr>
      </w:pPr>
      <w:r w:rsidRPr="004737B0">
        <w:rPr>
          <w:bCs/>
          <w:snapToGrid w:val="0"/>
        </w:rPr>
        <w:t xml:space="preserve">ID datové schránky: </w:t>
      </w:r>
      <w:r w:rsidRPr="004737B0">
        <w:rPr>
          <w:bCs/>
          <w:snapToGrid w:val="0"/>
        </w:rPr>
        <w:tab/>
      </w:r>
      <w:r>
        <w:rPr>
          <w:bCs/>
          <w:snapToGrid w:val="0"/>
        </w:rPr>
        <w:tab/>
      </w:r>
      <w:r w:rsidRPr="004737B0">
        <w:rPr>
          <w:bCs/>
          <w:snapToGrid w:val="0"/>
        </w:rPr>
        <w:t>piyj9b4</w:t>
      </w:r>
    </w:p>
    <w:p w14:paraId="34D49BDB" w14:textId="0D4C293A" w:rsidR="004737B0" w:rsidRPr="004737B0" w:rsidRDefault="004737B0" w:rsidP="004737B0">
      <w:pPr>
        <w:pStyle w:val="Odstavecseseznamem"/>
        <w:widowControl w:val="0"/>
        <w:tabs>
          <w:tab w:val="left" w:pos="2552"/>
        </w:tabs>
        <w:autoSpaceDE w:val="0"/>
        <w:autoSpaceDN w:val="0"/>
        <w:adjustRightInd w:val="0"/>
        <w:ind w:left="360"/>
        <w:jc w:val="both"/>
        <w:rPr>
          <w:bCs/>
          <w:snapToGrid w:val="0"/>
        </w:rPr>
      </w:pPr>
      <w:r w:rsidRPr="004737B0">
        <w:rPr>
          <w:bCs/>
          <w:snapToGrid w:val="0"/>
        </w:rPr>
        <w:t>Zastoupená:</w:t>
      </w:r>
      <w:r w:rsidRPr="004737B0">
        <w:rPr>
          <w:bCs/>
          <w:snapToGrid w:val="0"/>
        </w:rPr>
        <w:tab/>
      </w:r>
      <w:r>
        <w:rPr>
          <w:bCs/>
          <w:snapToGrid w:val="0"/>
        </w:rPr>
        <w:tab/>
      </w:r>
      <w:r w:rsidR="00C6513B">
        <w:rPr>
          <w:bCs/>
          <w:snapToGrid w:val="0"/>
        </w:rPr>
        <w:t>Ing. Antonínem Rezkem, ředitelem Správy budov a zařízení</w:t>
      </w:r>
    </w:p>
    <w:p w14:paraId="741170DB" w14:textId="76228B93" w:rsidR="009C1299" w:rsidRDefault="004737B0" w:rsidP="003871D4">
      <w:pPr>
        <w:spacing w:before="120"/>
      </w:pPr>
      <w:r w:rsidDel="004737B0">
        <w:t xml:space="preserve"> </w:t>
      </w:r>
      <w:r w:rsidR="00594CA4" w:rsidRPr="00A620BF">
        <w:t>(dále jen „kupující</w:t>
      </w:r>
      <w:r w:rsidR="009C1299" w:rsidRPr="00A620BF">
        <w:t>“)</w:t>
      </w:r>
    </w:p>
    <w:p w14:paraId="5C23867B" w14:textId="77777777" w:rsidR="00790A1E" w:rsidRPr="00736CF9" w:rsidRDefault="00790A1E" w:rsidP="007B418B">
      <w:pPr>
        <w:widowControl w:val="0"/>
        <w:autoSpaceDE w:val="0"/>
        <w:autoSpaceDN w:val="0"/>
        <w:adjustRightInd w:val="0"/>
        <w:jc w:val="both"/>
      </w:pPr>
    </w:p>
    <w:p w14:paraId="59EAFF83" w14:textId="77777777" w:rsidR="00790A1E" w:rsidRPr="00736CF9" w:rsidRDefault="00790A1E" w:rsidP="007B418B">
      <w:pPr>
        <w:widowControl w:val="0"/>
        <w:autoSpaceDE w:val="0"/>
        <w:autoSpaceDN w:val="0"/>
        <w:adjustRightInd w:val="0"/>
        <w:jc w:val="both"/>
      </w:pPr>
      <w:r w:rsidRPr="00736CF9">
        <w:t>a</w:t>
      </w:r>
    </w:p>
    <w:p w14:paraId="275934D6" w14:textId="77777777" w:rsidR="00CC1D07" w:rsidRPr="00736CF9" w:rsidRDefault="00CC1D07" w:rsidP="007B418B">
      <w:pPr>
        <w:widowControl w:val="0"/>
        <w:autoSpaceDE w:val="0"/>
        <w:autoSpaceDN w:val="0"/>
        <w:adjustRightInd w:val="0"/>
        <w:jc w:val="both"/>
      </w:pPr>
    </w:p>
    <w:p w14:paraId="244CACF7" w14:textId="77777777" w:rsidR="000C6C78" w:rsidRPr="00A814B9" w:rsidRDefault="004E4DCC" w:rsidP="004F3AB2">
      <w:pPr>
        <w:widowControl w:val="0"/>
        <w:numPr>
          <w:ilvl w:val="0"/>
          <w:numId w:val="9"/>
        </w:numPr>
        <w:autoSpaceDE w:val="0"/>
        <w:autoSpaceDN w:val="0"/>
        <w:adjustRightInd w:val="0"/>
        <w:jc w:val="both"/>
        <w:rPr>
          <w:b/>
        </w:rPr>
      </w:pPr>
      <w:r>
        <w:rPr>
          <w:b/>
        </w:rPr>
        <w:t>Prodávající</w:t>
      </w:r>
    </w:p>
    <w:p w14:paraId="2C94548D" w14:textId="5005AC75" w:rsidR="003871D4" w:rsidRDefault="00EA40D7" w:rsidP="003871D4">
      <w:pPr>
        <w:widowControl w:val="0"/>
        <w:autoSpaceDE w:val="0"/>
        <w:autoSpaceDN w:val="0"/>
        <w:adjustRightInd w:val="0"/>
        <w:jc w:val="both"/>
        <w:outlineLvl w:val="0"/>
      </w:pPr>
      <w:r>
        <w:t xml:space="preserve">Název: </w:t>
      </w:r>
      <w:r w:rsidR="00025E1C">
        <w:tab/>
      </w:r>
      <w:r w:rsidR="00025E1C">
        <w:tab/>
      </w:r>
      <w:r w:rsidR="004737B0">
        <w:tab/>
      </w:r>
      <w:r w:rsidR="003871D4">
        <w:rPr>
          <w:highlight w:val="yellow"/>
        </w:rPr>
        <w:t>………………………</w:t>
      </w:r>
    </w:p>
    <w:p w14:paraId="517C7060" w14:textId="6CF9B1C7" w:rsidR="003871D4" w:rsidRDefault="00EA40D7" w:rsidP="003871D4">
      <w:pPr>
        <w:widowControl w:val="0"/>
        <w:autoSpaceDE w:val="0"/>
        <w:autoSpaceDN w:val="0"/>
        <w:adjustRightInd w:val="0"/>
        <w:jc w:val="both"/>
        <w:outlineLvl w:val="0"/>
      </w:pPr>
      <w:r>
        <w:t>S</w:t>
      </w:r>
      <w:r w:rsidR="00A620BF">
        <w:t>ídl</w:t>
      </w:r>
      <w:r>
        <w:t>o:</w:t>
      </w:r>
      <w:r w:rsidR="00AF780E">
        <w:tab/>
      </w:r>
      <w:r w:rsidR="00AF780E">
        <w:tab/>
      </w:r>
      <w:r w:rsidR="00AF780E">
        <w:tab/>
      </w:r>
      <w:r w:rsidR="004737B0">
        <w:tab/>
      </w:r>
      <w:r w:rsidR="003871D4">
        <w:rPr>
          <w:highlight w:val="yellow"/>
        </w:rPr>
        <w:t>………………………</w:t>
      </w:r>
    </w:p>
    <w:p w14:paraId="2DEFF3D5" w14:textId="72BD789A" w:rsidR="003871D4" w:rsidRDefault="00337A34" w:rsidP="003871D4">
      <w:pPr>
        <w:widowControl w:val="0"/>
        <w:autoSpaceDE w:val="0"/>
        <w:autoSpaceDN w:val="0"/>
        <w:adjustRightInd w:val="0"/>
        <w:jc w:val="both"/>
        <w:outlineLvl w:val="0"/>
      </w:pPr>
      <w:r>
        <w:t>IČ</w:t>
      </w:r>
      <w:r w:rsidR="00D73325">
        <w:t>O</w:t>
      </w:r>
      <w:r w:rsidRPr="00736CF9">
        <w:t xml:space="preserve">: </w:t>
      </w:r>
      <w:r w:rsidR="001B7F44">
        <w:t xml:space="preserve">            </w:t>
      </w:r>
      <w:r w:rsidR="00AF780E">
        <w:tab/>
      </w:r>
      <w:r w:rsidR="00AF780E">
        <w:tab/>
      </w:r>
      <w:r w:rsidR="004737B0">
        <w:tab/>
      </w:r>
      <w:r w:rsidR="00AF780E" w:rsidRPr="00EE17E5">
        <w:rPr>
          <w:highlight w:val="yellow"/>
        </w:rPr>
        <w:t>………………………</w:t>
      </w:r>
    </w:p>
    <w:p w14:paraId="696A0DDD" w14:textId="0BCC9A77" w:rsidR="003871D4" w:rsidRDefault="00337A34" w:rsidP="003871D4">
      <w:pPr>
        <w:widowControl w:val="0"/>
        <w:autoSpaceDE w:val="0"/>
        <w:autoSpaceDN w:val="0"/>
        <w:adjustRightInd w:val="0"/>
        <w:jc w:val="both"/>
        <w:outlineLvl w:val="0"/>
      </w:pPr>
      <w:r w:rsidRPr="00736CF9">
        <w:t>DIČ:</w:t>
      </w:r>
      <w:r>
        <w:t xml:space="preserve"> </w:t>
      </w:r>
      <w:r w:rsidR="001B7F44">
        <w:t xml:space="preserve">              </w:t>
      </w:r>
      <w:r w:rsidR="00AF780E">
        <w:tab/>
      </w:r>
      <w:r w:rsidR="00AF780E">
        <w:tab/>
      </w:r>
      <w:r w:rsidR="004737B0">
        <w:tab/>
      </w:r>
      <w:r w:rsidR="00AF780E" w:rsidRPr="00EE17E5">
        <w:rPr>
          <w:highlight w:val="yellow"/>
        </w:rPr>
        <w:t>………………………</w:t>
      </w:r>
    </w:p>
    <w:p w14:paraId="24A2CF2C" w14:textId="37AD98EF" w:rsidR="003871D4" w:rsidRDefault="004737B0" w:rsidP="003871D4">
      <w:pPr>
        <w:widowControl w:val="0"/>
        <w:autoSpaceDE w:val="0"/>
        <w:autoSpaceDN w:val="0"/>
        <w:adjustRightInd w:val="0"/>
        <w:jc w:val="both"/>
        <w:outlineLvl w:val="0"/>
      </w:pPr>
      <w:r w:rsidRPr="004737B0">
        <w:rPr>
          <w:bCs/>
          <w:snapToGrid w:val="0"/>
        </w:rPr>
        <w:t>Bankovní spojení, č. ú.:</w:t>
      </w:r>
      <w:r w:rsidR="003871D4">
        <w:tab/>
      </w:r>
      <w:r w:rsidR="00AF780E" w:rsidRPr="00EE17E5">
        <w:rPr>
          <w:highlight w:val="yellow"/>
        </w:rPr>
        <w:t>………………………</w:t>
      </w:r>
    </w:p>
    <w:p w14:paraId="39821D28" w14:textId="3CF5B825" w:rsidR="003871D4" w:rsidRDefault="001B7F44" w:rsidP="003871D4">
      <w:pPr>
        <w:widowControl w:val="0"/>
        <w:autoSpaceDE w:val="0"/>
        <w:autoSpaceDN w:val="0"/>
        <w:adjustRightInd w:val="0"/>
        <w:jc w:val="both"/>
        <w:outlineLvl w:val="0"/>
      </w:pPr>
      <w:r>
        <w:t>ID dat</w:t>
      </w:r>
      <w:r w:rsidR="003871D4">
        <w:t xml:space="preserve">. </w:t>
      </w:r>
      <w:r>
        <w:t>schránky:</w:t>
      </w:r>
      <w:r w:rsidR="00AF780E">
        <w:tab/>
      </w:r>
      <w:r w:rsidR="004737B0">
        <w:tab/>
      </w:r>
      <w:r w:rsidR="00AF780E" w:rsidRPr="00EE17E5">
        <w:rPr>
          <w:highlight w:val="yellow"/>
        </w:rPr>
        <w:t>………………………</w:t>
      </w:r>
    </w:p>
    <w:p w14:paraId="4FA55289" w14:textId="7F43FBA4" w:rsidR="007F7BCF" w:rsidRDefault="001B7F44" w:rsidP="003871D4">
      <w:pPr>
        <w:widowControl w:val="0"/>
        <w:autoSpaceDE w:val="0"/>
        <w:autoSpaceDN w:val="0"/>
        <w:adjustRightInd w:val="0"/>
        <w:jc w:val="both"/>
        <w:outlineLvl w:val="0"/>
      </w:pPr>
      <w:r>
        <w:t>Z</w:t>
      </w:r>
      <w:r w:rsidR="00337A34">
        <w:t>apsan</w:t>
      </w:r>
      <w:r>
        <w:t>ý</w:t>
      </w:r>
      <w:r w:rsidR="00513526">
        <w:t>:</w:t>
      </w:r>
      <w:r w:rsidR="003871D4">
        <w:tab/>
      </w:r>
      <w:r w:rsidR="003871D4">
        <w:tab/>
      </w:r>
      <w:r w:rsidR="004737B0">
        <w:tab/>
      </w:r>
      <w:r w:rsidR="00AF780E" w:rsidRPr="00EE17E5">
        <w:rPr>
          <w:highlight w:val="yellow"/>
        </w:rPr>
        <w:t>………………………</w:t>
      </w:r>
    </w:p>
    <w:p w14:paraId="6C681C3D" w14:textId="0CBDECB8" w:rsidR="002357F9" w:rsidRPr="00736CF9" w:rsidRDefault="002357F9" w:rsidP="003871D4">
      <w:pPr>
        <w:widowControl w:val="0"/>
        <w:autoSpaceDE w:val="0"/>
        <w:autoSpaceDN w:val="0"/>
        <w:adjustRightInd w:val="0"/>
        <w:jc w:val="both"/>
        <w:outlineLvl w:val="0"/>
      </w:pPr>
      <w:r>
        <w:t>Zastoupený/á:</w:t>
      </w:r>
      <w:r>
        <w:tab/>
      </w:r>
      <w:r>
        <w:tab/>
      </w:r>
      <w:r>
        <w:tab/>
      </w:r>
      <w:r w:rsidRPr="00565C54">
        <w:rPr>
          <w:highlight w:val="yellow"/>
        </w:rPr>
        <w:t>………………………</w:t>
      </w:r>
    </w:p>
    <w:p w14:paraId="145C24CB" w14:textId="77777777" w:rsidR="00A814B9" w:rsidRDefault="00A620BF" w:rsidP="003871D4">
      <w:pPr>
        <w:spacing w:before="120"/>
        <w:rPr>
          <w:bCs/>
          <w:snapToGrid w:val="0"/>
        </w:rPr>
      </w:pPr>
      <w:r w:rsidRPr="00A620BF">
        <w:t>(dále jen „</w:t>
      </w:r>
      <w:r>
        <w:t>prodávající</w:t>
      </w:r>
      <w:r w:rsidRPr="00A620BF">
        <w:t>“)</w:t>
      </w:r>
    </w:p>
    <w:p w14:paraId="2DFC3D1D" w14:textId="77777777" w:rsidR="004E4DCC" w:rsidRDefault="004E4DCC" w:rsidP="00A620BF">
      <w:pPr>
        <w:rPr>
          <w:bCs/>
          <w:snapToGrid w:val="0"/>
        </w:rPr>
      </w:pPr>
    </w:p>
    <w:p w14:paraId="40C1524F" w14:textId="2E35AC58" w:rsidR="00A620BF" w:rsidRDefault="004E4DCC" w:rsidP="004E4DCC">
      <w:pPr>
        <w:jc w:val="center"/>
        <w:rPr>
          <w:bCs/>
          <w:snapToGrid w:val="0"/>
        </w:rPr>
      </w:pPr>
      <w:r>
        <w:rPr>
          <w:bCs/>
          <w:snapToGrid w:val="0"/>
        </w:rPr>
        <w:t xml:space="preserve">Kupující a prodávající (dále společně „smluvní strany“, jednotlivě také „smluvní strana“) uzavírají dne, měsíce a roku uvedeného na podpisové straně tuto kupní </w:t>
      </w:r>
      <w:r w:rsidR="0068087D">
        <w:rPr>
          <w:bCs/>
          <w:snapToGrid w:val="0"/>
        </w:rPr>
        <w:t xml:space="preserve">smlouvu </w:t>
      </w:r>
      <w:r w:rsidR="0068087D" w:rsidRPr="004E4DCC">
        <w:t>(dále</w:t>
      </w:r>
      <w:r>
        <w:rPr>
          <w:bCs/>
        </w:rPr>
        <w:t xml:space="preserve"> jen „smlouva“ a/nebo „kupní smlouva“)</w:t>
      </w:r>
      <w:r>
        <w:rPr>
          <w:bCs/>
          <w:snapToGrid w:val="0"/>
        </w:rPr>
        <w:t>.</w:t>
      </w:r>
    </w:p>
    <w:p w14:paraId="537F7332" w14:textId="77777777" w:rsidR="00CC1D07" w:rsidRDefault="00CC1D07" w:rsidP="00CC70B7">
      <w:pPr>
        <w:widowControl w:val="0"/>
        <w:autoSpaceDE w:val="0"/>
        <w:autoSpaceDN w:val="0"/>
        <w:adjustRightInd w:val="0"/>
        <w:outlineLvl w:val="0"/>
        <w:rPr>
          <w:b/>
        </w:rPr>
      </w:pPr>
    </w:p>
    <w:p w14:paraId="5B731E7A" w14:textId="77777777" w:rsidR="00A620BF" w:rsidRDefault="001B7F44" w:rsidP="003871D4">
      <w:pPr>
        <w:shd w:val="pct20" w:color="auto" w:fill="auto"/>
        <w:overflowPunct w:val="0"/>
        <w:autoSpaceDE w:val="0"/>
        <w:autoSpaceDN w:val="0"/>
        <w:adjustRightInd w:val="0"/>
        <w:spacing w:before="120"/>
        <w:jc w:val="center"/>
        <w:outlineLvl w:val="0"/>
        <w:rPr>
          <w:b/>
        </w:rPr>
      </w:pPr>
      <w:r w:rsidRPr="00EA40D7">
        <w:rPr>
          <w:b/>
        </w:rPr>
        <w:t xml:space="preserve">Článek </w:t>
      </w:r>
      <w:r>
        <w:rPr>
          <w:b/>
        </w:rPr>
        <w:t>I</w:t>
      </w:r>
      <w:r w:rsidRPr="00EA40D7">
        <w:rPr>
          <w:b/>
        </w:rPr>
        <w:t>I</w:t>
      </w:r>
      <w:r w:rsidRPr="004E4DCC">
        <w:t xml:space="preserve">. </w:t>
      </w:r>
      <w:r>
        <w:rPr>
          <w:b/>
        </w:rPr>
        <w:t>Základní ustanovení</w:t>
      </w:r>
    </w:p>
    <w:p w14:paraId="6A651BF0" w14:textId="79857902" w:rsidR="007F37B3" w:rsidRDefault="00A620BF" w:rsidP="00827034">
      <w:pPr>
        <w:numPr>
          <w:ilvl w:val="0"/>
          <w:numId w:val="1"/>
        </w:numPr>
        <w:spacing w:before="120"/>
        <w:ind w:left="425" w:hanging="425"/>
        <w:jc w:val="both"/>
      </w:pPr>
      <w:r>
        <w:t xml:space="preserve">Smluvní strany se dohodly, </w:t>
      </w:r>
      <w:r w:rsidR="003D4318">
        <w:t>že právní vztahy mezi prodávajícím a kupujícím, jež vzniknou na základě této smlouvy</w:t>
      </w:r>
      <w:r w:rsidR="007F37B3">
        <w:t>,</w:t>
      </w:r>
      <w:r w:rsidR="003D4318">
        <w:t xml:space="preserve"> se </w:t>
      </w:r>
      <w:r w:rsidR="007F37B3">
        <w:t>řídí ust</w:t>
      </w:r>
      <w:r w:rsidR="00717B37">
        <w:t>anoveními</w:t>
      </w:r>
      <w:r w:rsidR="007F37B3">
        <w:t xml:space="preserve"> </w:t>
      </w:r>
      <w:r w:rsidR="00EE4A4C">
        <w:rPr>
          <w:bCs/>
        </w:rPr>
        <w:t>občanského zákoníku</w:t>
      </w:r>
      <w:r>
        <w:t>.</w:t>
      </w:r>
    </w:p>
    <w:p w14:paraId="12626D34" w14:textId="07F6BD5D" w:rsidR="00766299" w:rsidRPr="00CF5D67" w:rsidRDefault="00A620BF" w:rsidP="000D21DA">
      <w:pPr>
        <w:numPr>
          <w:ilvl w:val="0"/>
          <w:numId w:val="1"/>
        </w:numPr>
        <w:spacing w:before="120"/>
        <w:ind w:left="425" w:hanging="425"/>
        <w:jc w:val="both"/>
      </w:pPr>
      <w:r>
        <w:lastRenderedPageBreak/>
        <w:t>Smluvní strany prohlašují, že údaje uvedené v</w:t>
      </w:r>
      <w:r w:rsidR="001B7F44">
        <w:t> čl. I.</w:t>
      </w:r>
      <w:r>
        <w:t xml:space="preserve"> této smlouvy jsou zcela v souladu s</w:t>
      </w:r>
      <w:r w:rsidR="00A61F74">
        <w:t> </w:t>
      </w:r>
      <w:r>
        <w:t xml:space="preserve">právní skutečností v době uzavření této smlouvy. Smluvní strany se zavazují, že změny dotčených </w:t>
      </w:r>
      <w:r w:rsidRPr="009D2C9B">
        <w:t>údajů písemně oznámí bez prodlení druhé smluvní straně.</w:t>
      </w:r>
      <w:r w:rsidR="009E5421" w:rsidRPr="009D2C9B">
        <w:t xml:space="preserve"> Prodávající prohlašuje, že disponuje odpovídajícími oprávněními k plněním z této smlouvy, zejména oprávněním podnikat v oblasti předmětu této smlouvy</w:t>
      </w:r>
      <w:r w:rsidR="004977B7" w:rsidRPr="00CF5D67">
        <w:t>.</w:t>
      </w:r>
    </w:p>
    <w:p w14:paraId="0FFC0848" w14:textId="77777777" w:rsidR="00E22453" w:rsidRDefault="00766299" w:rsidP="00E22453">
      <w:pPr>
        <w:numPr>
          <w:ilvl w:val="0"/>
          <w:numId w:val="1"/>
        </w:numPr>
        <w:spacing w:before="120"/>
        <w:ind w:left="425" w:hanging="425"/>
        <w:jc w:val="both"/>
      </w:pPr>
      <w:r w:rsidRPr="009D2C9B">
        <w:t>Prodávající se, v</w:t>
      </w:r>
      <w:r>
        <w:t xml:space="preserve"> souladu s ust. § 2079 odst. 1 občanského zákoníku, zavazuje dodat zboží, které je předmětem této smlouvy, v množství, kvalitě, dodacích lhůtách a za dalších podmínek stanovených touto smlouvou.</w:t>
      </w:r>
    </w:p>
    <w:p w14:paraId="6A969095" w14:textId="3C90899C" w:rsidR="00815682" w:rsidRDefault="00766299" w:rsidP="00E22453">
      <w:pPr>
        <w:numPr>
          <w:ilvl w:val="0"/>
          <w:numId w:val="1"/>
        </w:numPr>
        <w:spacing w:before="120"/>
        <w:ind w:left="425" w:hanging="425"/>
        <w:jc w:val="both"/>
      </w:pPr>
      <w:r>
        <w:t>Kupující se v souladu s ust. § 2079 odst. 1 občanského zákoníku zavazuje způsobem a za podmínek stanovených touto smlouvou, uvedené zboží převzít a uhradit sjednanou kupní cenu ve stanoveném termínu.</w:t>
      </w:r>
    </w:p>
    <w:p w14:paraId="2D359E43" w14:textId="77777777" w:rsidR="00884B3E" w:rsidRDefault="00884B3E" w:rsidP="00884B3E">
      <w:pPr>
        <w:jc w:val="both"/>
      </w:pPr>
    </w:p>
    <w:p w14:paraId="7D054D06" w14:textId="77777777" w:rsidR="007E4C79" w:rsidRDefault="007E4C79" w:rsidP="003871D4">
      <w:pPr>
        <w:shd w:val="pct20" w:color="auto" w:fill="auto"/>
        <w:overflowPunct w:val="0"/>
        <w:autoSpaceDE w:val="0"/>
        <w:autoSpaceDN w:val="0"/>
        <w:adjustRightInd w:val="0"/>
        <w:spacing w:before="120"/>
        <w:jc w:val="center"/>
        <w:outlineLvl w:val="0"/>
        <w:rPr>
          <w:b/>
        </w:rPr>
      </w:pPr>
      <w:r w:rsidRPr="00EA40D7">
        <w:rPr>
          <w:b/>
        </w:rPr>
        <w:t xml:space="preserve">Článek </w:t>
      </w:r>
      <w:r>
        <w:rPr>
          <w:b/>
        </w:rPr>
        <w:t>II</w:t>
      </w:r>
      <w:r w:rsidRPr="00EA40D7">
        <w:rPr>
          <w:b/>
        </w:rPr>
        <w:t>I</w:t>
      </w:r>
      <w:r w:rsidRPr="004E4DCC">
        <w:t xml:space="preserve">. </w:t>
      </w:r>
      <w:r>
        <w:rPr>
          <w:b/>
        </w:rPr>
        <w:t>Předmět smlouvy</w:t>
      </w:r>
    </w:p>
    <w:p w14:paraId="242AB8B6" w14:textId="4F2FC6D6" w:rsidR="00606AA2" w:rsidRPr="00606AA2" w:rsidRDefault="00EA0E72" w:rsidP="00606AA2">
      <w:pPr>
        <w:widowControl w:val="0"/>
        <w:numPr>
          <w:ilvl w:val="0"/>
          <w:numId w:val="2"/>
        </w:numPr>
        <w:autoSpaceDE w:val="0"/>
        <w:autoSpaceDN w:val="0"/>
        <w:adjustRightInd w:val="0"/>
        <w:spacing w:before="120"/>
        <w:ind w:left="425" w:hanging="425"/>
        <w:jc w:val="both"/>
        <w:outlineLvl w:val="0"/>
        <w:rPr>
          <w:b/>
        </w:rPr>
      </w:pPr>
      <w:r w:rsidRPr="004F3AB2">
        <w:rPr>
          <w:b/>
        </w:rPr>
        <w:t>Předmětem této smlouvy je</w:t>
      </w:r>
      <w:r w:rsidR="004737B0" w:rsidRPr="004F3AB2">
        <w:rPr>
          <w:rFonts w:cs="Arial"/>
          <w:i/>
        </w:rPr>
        <w:t xml:space="preserve"> </w:t>
      </w:r>
      <w:r w:rsidR="004737B0" w:rsidRPr="004F3AB2">
        <w:rPr>
          <w:b/>
        </w:rPr>
        <w:t>kompletní</w:t>
      </w:r>
      <w:r w:rsidR="00503A0E" w:rsidRPr="004F3AB2">
        <w:rPr>
          <w:b/>
        </w:rPr>
        <w:t>,</w:t>
      </w:r>
      <w:r w:rsidR="004737B0" w:rsidRPr="004F3AB2">
        <w:rPr>
          <w:b/>
        </w:rPr>
        <w:t xml:space="preserve"> řádně a včas provedená </w:t>
      </w:r>
      <w:r w:rsidR="00FB242F" w:rsidRPr="00C94962">
        <w:rPr>
          <w:b/>
          <w:bCs/>
        </w:rPr>
        <w:t>dodávka</w:t>
      </w:r>
      <w:r w:rsidR="00864057">
        <w:rPr>
          <w:b/>
          <w:bCs/>
        </w:rPr>
        <w:t xml:space="preserve"> a</w:t>
      </w:r>
      <w:r w:rsidR="00FB242F" w:rsidRPr="00C94962">
        <w:rPr>
          <w:b/>
          <w:bCs/>
        </w:rPr>
        <w:t xml:space="preserve"> instalace </w:t>
      </w:r>
      <w:r w:rsidR="000E70F0">
        <w:t xml:space="preserve"> </w:t>
      </w:r>
      <w:r w:rsidR="00946FC2">
        <w:rPr>
          <w:b/>
          <w:bCs/>
        </w:rPr>
        <w:t>audio a video vybavení pro online výuku</w:t>
      </w:r>
      <w:r w:rsidR="00FB242F">
        <w:t xml:space="preserve"> </w:t>
      </w:r>
      <w:r w:rsidR="00C567E0">
        <w:t>dle specifikace uvedené v příloze č. 1 tét</w:t>
      </w:r>
      <w:r w:rsidR="00153AC6">
        <w:t>o</w:t>
      </w:r>
      <w:r w:rsidR="00C567E0">
        <w:t xml:space="preserve"> smlouvy </w:t>
      </w:r>
      <w:r w:rsidR="00FB242F" w:rsidRPr="004F3AB2">
        <w:t>(dále jen „</w:t>
      </w:r>
      <w:r w:rsidR="00FB242F" w:rsidRPr="004F3AB2">
        <w:rPr>
          <w:b/>
          <w:bCs/>
          <w:i/>
          <w:iCs/>
        </w:rPr>
        <w:t>Zboží</w:t>
      </w:r>
      <w:r w:rsidR="00FB242F" w:rsidRPr="004F3AB2">
        <w:t>“)</w:t>
      </w:r>
      <w:r w:rsidR="00866B49">
        <w:t xml:space="preserve"> </w:t>
      </w:r>
      <w:r w:rsidR="0065778D" w:rsidRPr="004F3AB2">
        <w:t>za podmínek touto smlouvou sjednaných, ve spojení s</w:t>
      </w:r>
      <w:r w:rsidR="0065778D">
        <w:t>e zadávacím</w:t>
      </w:r>
      <w:r w:rsidR="0065778D" w:rsidRPr="004F3AB2">
        <w:t xml:space="preserve"> řízením ve smyslu odst. 2</w:t>
      </w:r>
      <w:r w:rsidR="002357F9">
        <w:t>.</w:t>
      </w:r>
      <w:r w:rsidR="0065778D" w:rsidRPr="004F3AB2">
        <w:t xml:space="preserve"> tohoto článku smlouvy</w:t>
      </w:r>
      <w:r w:rsidR="00FB242F">
        <w:t>.</w:t>
      </w:r>
    </w:p>
    <w:p w14:paraId="7AE68C49" w14:textId="48F4A971" w:rsidR="004737B0" w:rsidRPr="00606AA2" w:rsidRDefault="004B7E90" w:rsidP="48040453">
      <w:pPr>
        <w:widowControl w:val="0"/>
        <w:numPr>
          <w:ilvl w:val="0"/>
          <w:numId w:val="2"/>
        </w:numPr>
        <w:autoSpaceDE w:val="0"/>
        <w:autoSpaceDN w:val="0"/>
        <w:adjustRightInd w:val="0"/>
        <w:spacing w:before="120"/>
        <w:ind w:left="425" w:hanging="425"/>
        <w:jc w:val="both"/>
        <w:outlineLvl w:val="0"/>
        <w:rPr>
          <w:b/>
          <w:bCs/>
        </w:rPr>
      </w:pPr>
      <w:r>
        <w:t xml:space="preserve">Smlouva je uzavírána mezi kupujícím a prodávajícím na základě výsledků </w:t>
      </w:r>
      <w:r w:rsidR="006B0DC3">
        <w:t xml:space="preserve">výběrového </w:t>
      </w:r>
      <w:r>
        <w:t>řízení na veřejnou zakázku s názvem „</w:t>
      </w:r>
      <w:sdt>
        <w:sdtPr>
          <w:rPr>
            <w:b/>
            <w:bCs/>
          </w:rPr>
          <w:id w:val="1627378840"/>
          <w:placeholder>
            <w:docPart w:val="0E25E828218E4F00BE855DA510D8A941"/>
          </w:placeholder>
        </w:sdtPr>
        <w:sdtEndPr/>
        <w:sdtContent>
          <w:r w:rsidR="005D395A">
            <w:rPr>
              <w:b/>
              <w:bCs/>
            </w:rPr>
            <w:t xml:space="preserve">RUK – SBZ – </w:t>
          </w:r>
          <w:r w:rsidR="006B0DC3">
            <w:rPr>
              <w:b/>
              <w:bCs/>
            </w:rPr>
            <w:t>Audio a video vybavení Zelené posluchárny Karolinum pro online výuku</w:t>
          </w:r>
        </w:sdtContent>
      </w:sdt>
      <w:r>
        <w:t>“</w:t>
      </w:r>
      <w:r w:rsidR="00FB242F">
        <w:t xml:space="preserve"> </w:t>
      </w:r>
      <w:r w:rsidR="009D2C9B">
        <w:t>(dále j</w:t>
      </w:r>
      <w:r>
        <w:t xml:space="preserve">en </w:t>
      </w:r>
      <w:r w:rsidR="00904CF2">
        <w:t>„</w:t>
      </w:r>
      <w:r w:rsidRPr="48040453">
        <w:rPr>
          <w:b/>
          <w:bCs/>
          <w:i/>
          <w:iCs/>
        </w:rPr>
        <w:t>Veřejná zakázka</w:t>
      </w:r>
      <w:r>
        <w:t xml:space="preserve">“). Nabídka prodávajícího podaná v rámci </w:t>
      </w:r>
      <w:r w:rsidR="006B0DC3">
        <w:t xml:space="preserve">výběrového </w:t>
      </w:r>
      <w:r>
        <w:t xml:space="preserve">řízení na </w:t>
      </w:r>
      <w:r w:rsidR="00A802D9">
        <w:t>V</w:t>
      </w:r>
      <w:r>
        <w:t>eřejnou zakázku (dále jen „</w:t>
      </w:r>
      <w:r w:rsidRPr="48040453">
        <w:rPr>
          <w:b/>
          <w:bCs/>
          <w:i/>
          <w:iCs/>
        </w:rPr>
        <w:t>Nabídka</w:t>
      </w:r>
      <w:r>
        <w:t xml:space="preserve">“) byla vyhodnocena jako nejvýhodnější. </w:t>
      </w:r>
      <w:r w:rsidR="00EA0E72" w:rsidRPr="48040453">
        <w:rPr>
          <w:b/>
          <w:bCs/>
        </w:rPr>
        <w:t>Prodávající se zavazuje reali</w:t>
      </w:r>
      <w:r w:rsidR="0081520C" w:rsidRPr="48040453">
        <w:rPr>
          <w:b/>
          <w:bCs/>
        </w:rPr>
        <w:t>zovat kompletní dodávku</w:t>
      </w:r>
      <w:r w:rsidR="00EA0E72" w:rsidRPr="48040453">
        <w:rPr>
          <w:b/>
          <w:bCs/>
        </w:rPr>
        <w:t xml:space="preserve"> </w:t>
      </w:r>
      <w:r w:rsidRPr="48040453">
        <w:rPr>
          <w:b/>
          <w:bCs/>
        </w:rPr>
        <w:t>Z</w:t>
      </w:r>
      <w:r w:rsidR="00EA0E72" w:rsidRPr="48040453">
        <w:rPr>
          <w:b/>
          <w:bCs/>
        </w:rPr>
        <w:t>boží</w:t>
      </w:r>
      <w:r w:rsidR="00EA0E72">
        <w:t xml:space="preserve"> </w:t>
      </w:r>
      <w:r w:rsidR="00EA0E72" w:rsidRPr="48040453">
        <w:rPr>
          <w:b/>
          <w:bCs/>
        </w:rPr>
        <w:t xml:space="preserve">v souladu se svojí </w:t>
      </w:r>
      <w:r w:rsidRPr="48040453">
        <w:rPr>
          <w:b/>
          <w:bCs/>
        </w:rPr>
        <w:t>N</w:t>
      </w:r>
      <w:r w:rsidR="00EA0E72" w:rsidRPr="48040453">
        <w:rPr>
          <w:b/>
          <w:bCs/>
        </w:rPr>
        <w:t>abídkou</w:t>
      </w:r>
      <w:r w:rsidR="00EA0E72">
        <w:t>.</w:t>
      </w:r>
    </w:p>
    <w:p w14:paraId="32798634" w14:textId="7D8ED7A2" w:rsidR="004B7E90" w:rsidRPr="009D2C9B" w:rsidRDefault="004B7E90" w:rsidP="00153AC6">
      <w:pPr>
        <w:widowControl w:val="0"/>
        <w:autoSpaceDE w:val="0"/>
        <w:autoSpaceDN w:val="0"/>
        <w:adjustRightInd w:val="0"/>
        <w:spacing w:before="120"/>
        <w:jc w:val="both"/>
        <w:outlineLvl w:val="0"/>
      </w:pPr>
    </w:p>
    <w:p w14:paraId="7B1E5845" w14:textId="5E4C264E" w:rsidR="00EA0E72" w:rsidRPr="00AB2F66" w:rsidRDefault="00EA0E72" w:rsidP="00827034">
      <w:pPr>
        <w:widowControl w:val="0"/>
        <w:numPr>
          <w:ilvl w:val="0"/>
          <w:numId w:val="2"/>
        </w:numPr>
        <w:autoSpaceDE w:val="0"/>
        <w:autoSpaceDN w:val="0"/>
        <w:adjustRightInd w:val="0"/>
        <w:spacing w:before="120"/>
        <w:ind w:left="425" w:hanging="425"/>
        <w:jc w:val="both"/>
        <w:outlineLvl w:val="0"/>
      </w:pPr>
      <w:r>
        <w:t xml:space="preserve">Kupující potvrzuje, že poskytl </w:t>
      </w:r>
      <w:r w:rsidR="004B7E90">
        <w:t>p</w:t>
      </w:r>
      <w:r>
        <w:t xml:space="preserve">rodávajícímu před podáním </w:t>
      </w:r>
      <w:r w:rsidR="002357F9">
        <w:t>N</w:t>
      </w:r>
      <w:r>
        <w:t xml:space="preserve">abídky veškeré podklady a informace </w:t>
      </w:r>
      <w:r w:rsidRPr="00AB2F66">
        <w:t xml:space="preserve">jemu dostupné a nezbytné pro řádné provedení předmětu </w:t>
      </w:r>
      <w:r w:rsidR="004B7E90" w:rsidRPr="00AB2F66">
        <w:t>smlouvy.</w:t>
      </w:r>
    </w:p>
    <w:p w14:paraId="562D5809" w14:textId="2A6664EA" w:rsidR="00EA0E72" w:rsidRPr="00AB2F66" w:rsidRDefault="00EA0E72" w:rsidP="00827034">
      <w:pPr>
        <w:widowControl w:val="0"/>
        <w:numPr>
          <w:ilvl w:val="0"/>
          <w:numId w:val="2"/>
        </w:numPr>
        <w:autoSpaceDE w:val="0"/>
        <w:autoSpaceDN w:val="0"/>
        <w:adjustRightInd w:val="0"/>
        <w:spacing w:before="120"/>
        <w:ind w:left="425" w:hanging="425"/>
        <w:jc w:val="both"/>
        <w:outlineLvl w:val="0"/>
      </w:pPr>
      <w:r w:rsidRPr="00AB2F66">
        <w:t xml:space="preserve">Má se za to, že před uzavřením této </w:t>
      </w:r>
      <w:r w:rsidR="004B7E90" w:rsidRPr="00AB2F66">
        <w:t>s</w:t>
      </w:r>
      <w:r w:rsidRPr="00AB2F66">
        <w:t xml:space="preserve">mlouvy </w:t>
      </w:r>
      <w:r w:rsidR="00437E2D" w:rsidRPr="00AB2F66">
        <w:t xml:space="preserve">má </w:t>
      </w:r>
      <w:r w:rsidR="004B7E90" w:rsidRPr="00AB2F66">
        <w:t>p</w:t>
      </w:r>
      <w:r w:rsidRPr="00AB2F66">
        <w:t>rodávající k</w:t>
      </w:r>
      <w:r w:rsidR="004B7E90" w:rsidRPr="00AB2F66">
        <w:t> </w:t>
      </w:r>
      <w:r w:rsidRPr="00AB2F66">
        <w:t xml:space="preserve">dispozici všechny potřebné podklady a informace ve vztahu k předmětu </w:t>
      </w:r>
      <w:r w:rsidR="004B7E90" w:rsidRPr="00AB2F66">
        <w:t>s</w:t>
      </w:r>
      <w:r w:rsidRPr="00AB2F66">
        <w:t xml:space="preserve">mlouvy, rizikům a ke všem dalším okolnostem, které by mohly ovlivnit jeho </w:t>
      </w:r>
      <w:r w:rsidR="004B7E90" w:rsidRPr="00AB2F66">
        <w:t>N</w:t>
      </w:r>
      <w:r w:rsidRPr="00AB2F66">
        <w:t>abídku. Prodávající odpovídá za svůj vlastní výklad poskytnutých podkladů a informací. Pr</w:t>
      </w:r>
      <w:r w:rsidR="004B7E90" w:rsidRPr="00AB2F66">
        <w:t xml:space="preserve">odávající prohlašuje, že </w:t>
      </w:r>
      <w:r w:rsidRPr="00AB2F66">
        <w:t xml:space="preserve">se přesvědčil o správnosti a dostatečnosti cenové </w:t>
      </w:r>
      <w:r w:rsidR="002357F9">
        <w:t>N</w:t>
      </w:r>
      <w:r w:rsidRPr="00AB2F66">
        <w:t>abídky.</w:t>
      </w:r>
    </w:p>
    <w:p w14:paraId="7F68616F" w14:textId="3BE3DB7B" w:rsidR="00861CE3" w:rsidRDefault="007F37B3" w:rsidP="001F5A56">
      <w:pPr>
        <w:widowControl w:val="0"/>
        <w:numPr>
          <w:ilvl w:val="0"/>
          <w:numId w:val="2"/>
        </w:numPr>
        <w:autoSpaceDE w:val="0"/>
        <w:autoSpaceDN w:val="0"/>
        <w:adjustRightInd w:val="0"/>
        <w:spacing w:before="120"/>
        <w:ind w:left="425" w:hanging="425"/>
        <w:jc w:val="both"/>
        <w:outlineLvl w:val="0"/>
      </w:pPr>
      <w:r>
        <w:t>Na základě této</w:t>
      </w:r>
      <w:r w:rsidRPr="007F37B3">
        <w:t xml:space="preserve"> </w:t>
      </w:r>
      <w:r w:rsidR="00782067">
        <w:t>kupní</w:t>
      </w:r>
      <w:r w:rsidR="00782067" w:rsidRPr="007F37B3">
        <w:t xml:space="preserve"> </w:t>
      </w:r>
      <w:r w:rsidRPr="007F37B3">
        <w:t>smlouv</w:t>
      </w:r>
      <w:r>
        <w:t>y</w:t>
      </w:r>
      <w:r w:rsidRPr="007F37B3">
        <w:t xml:space="preserve"> si smluvní strany upravují svá vzájemná práva a</w:t>
      </w:r>
      <w:r w:rsidR="00B41C7D">
        <w:t> </w:t>
      </w:r>
      <w:r w:rsidRPr="007F37B3">
        <w:t xml:space="preserve">povinnosti vznikající při </w:t>
      </w:r>
      <w:r>
        <w:t xml:space="preserve">dodávce </w:t>
      </w:r>
      <w:r w:rsidR="004B7E90" w:rsidRPr="004B7E90">
        <w:t>Zboží</w:t>
      </w:r>
      <w:r w:rsidR="00AB2F66">
        <w:t>,</w:t>
      </w:r>
      <w:r>
        <w:t xml:space="preserve"> přičemž tato </w:t>
      </w:r>
      <w:r w:rsidRPr="007F37B3">
        <w:t xml:space="preserve">smlouva je platná a účinná pro veškeré právní vztahy, které mezi smluvními stranami </w:t>
      </w:r>
      <w:r w:rsidR="00EB1C3B">
        <w:t>stran</w:t>
      </w:r>
      <w:r w:rsidRPr="007F37B3">
        <w:t xml:space="preserve"> dodávek </w:t>
      </w:r>
      <w:r w:rsidR="00E238DC">
        <w:t>Zboží</w:t>
      </w:r>
      <w:r w:rsidRPr="007F37B3">
        <w:t xml:space="preserve"> vzniknou</w:t>
      </w:r>
      <w:r>
        <w:t>.</w:t>
      </w:r>
      <w:r w:rsidR="00EA0E72" w:rsidRPr="00EA0E72">
        <w:t xml:space="preserve"> </w:t>
      </w:r>
    </w:p>
    <w:p w14:paraId="2F67E310" w14:textId="77777777" w:rsidR="001F5A56" w:rsidRPr="00EA0E72" w:rsidRDefault="001F5A56" w:rsidP="001F5A56">
      <w:pPr>
        <w:widowControl w:val="0"/>
        <w:autoSpaceDE w:val="0"/>
        <w:autoSpaceDN w:val="0"/>
        <w:adjustRightInd w:val="0"/>
        <w:spacing w:before="120"/>
        <w:ind w:left="425"/>
        <w:jc w:val="both"/>
        <w:outlineLvl w:val="0"/>
      </w:pPr>
    </w:p>
    <w:p w14:paraId="78341782" w14:textId="2B4C5752" w:rsidR="00C23D69" w:rsidRPr="00317E16" w:rsidRDefault="00C23D69" w:rsidP="006017C6">
      <w:pPr>
        <w:widowControl w:val="0"/>
        <w:numPr>
          <w:ilvl w:val="0"/>
          <w:numId w:val="2"/>
        </w:numPr>
        <w:autoSpaceDE w:val="0"/>
        <w:autoSpaceDN w:val="0"/>
        <w:adjustRightInd w:val="0"/>
        <w:ind w:left="426"/>
        <w:jc w:val="both"/>
        <w:outlineLvl w:val="0"/>
      </w:pPr>
      <w:r w:rsidRPr="00C23D69">
        <w:t>Součástí dodávky Zboží bude dokumentace</w:t>
      </w:r>
      <w:r w:rsidR="00952BC7" w:rsidRPr="00317E16">
        <w:t>:</w:t>
      </w:r>
    </w:p>
    <w:p w14:paraId="14CC3909" w14:textId="2A7BFDBD" w:rsidR="006017C6" w:rsidRDefault="006017C6" w:rsidP="006017C6"/>
    <w:p w14:paraId="6D9DAF27" w14:textId="48D78C97" w:rsidR="006017C6" w:rsidRDefault="006017C6" w:rsidP="006017C6">
      <w:pPr>
        <w:pStyle w:val="Odstavecseseznamem"/>
        <w:numPr>
          <w:ilvl w:val="0"/>
          <w:numId w:val="27"/>
        </w:numPr>
      </w:pPr>
      <w:r>
        <w:t>Předávací protokol (dodací list)</w:t>
      </w:r>
    </w:p>
    <w:p w14:paraId="555557E3" w14:textId="059633CA" w:rsidR="006017C6" w:rsidRPr="00E73EDC" w:rsidRDefault="006017C6" w:rsidP="006017C6">
      <w:pPr>
        <w:pStyle w:val="Odstavecseseznamem"/>
        <w:numPr>
          <w:ilvl w:val="0"/>
          <w:numId w:val="27"/>
        </w:numPr>
      </w:pPr>
      <w:r w:rsidRPr="00E73EDC">
        <w:t xml:space="preserve">Prohlášení o shodě výrobku, návod na užívání, čištění a údržbu </w:t>
      </w:r>
      <w:r w:rsidR="00057DC8" w:rsidRPr="00E73EDC">
        <w:t>Z</w:t>
      </w:r>
      <w:r w:rsidRPr="00E73EDC">
        <w:t>boží</w:t>
      </w:r>
    </w:p>
    <w:p w14:paraId="46198EE2" w14:textId="1492CBDA" w:rsidR="006017C6" w:rsidRPr="00E73EDC" w:rsidRDefault="006017C6" w:rsidP="006017C6">
      <w:pPr>
        <w:pStyle w:val="Odstavecseseznamem"/>
        <w:numPr>
          <w:ilvl w:val="0"/>
          <w:numId w:val="27"/>
        </w:numPr>
      </w:pPr>
      <w:r w:rsidRPr="00E73EDC">
        <w:t>Záruční listy</w:t>
      </w:r>
      <w:r w:rsidR="00F5397C" w:rsidRPr="00E73EDC">
        <w:t>, revizní zprávy</w:t>
      </w:r>
    </w:p>
    <w:p w14:paraId="2B41B1A5" w14:textId="71545B3F" w:rsidR="00C36DEF" w:rsidRPr="00317E16" w:rsidRDefault="006017C6" w:rsidP="00BC109D">
      <w:pPr>
        <w:pStyle w:val="Odstavecseseznamem"/>
        <w:numPr>
          <w:ilvl w:val="0"/>
          <w:numId w:val="27"/>
        </w:numPr>
      </w:pPr>
      <w:r w:rsidRPr="00E73EDC">
        <w:t>Ostatní požadované certifikáty</w:t>
      </w:r>
      <w:r w:rsidR="00D931DA" w:rsidRPr="004808DF">
        <w:t>.</w:t>
      </w:r>
    </w:p>
    <w:p w14:paraId="3901E89C" w14:textId="77777777" w:rsidR="00D931DA" w:rsidRPr="003871D4" w:rsidRDefault="00D931DA" w:rsidP="00E238DC">
      <w:pPr>
        <w:widowControl w:val="0"/>
        <w:autoSpaceDE w:val="0"/>
        <w:autoSpaceDN w:val="0"/>
        <w:adjustRightInd w:val="0"/>
        <w:ind w:left="709"/>
        <w:jc w:val="both"/>
        <w:outlineLvl w:val="0"/>
      </w:pPr>
    </w:p>
    <w:p w14:paraId="40D93734" w14:textId="31033DFD" w:rsidR="007E4C79" w:rsidRDefault="007E4C79" w:rsidP="003871D4">
      <w:pPr>
        <w:shd w:val="pct20" w:color="auto" w:fill="auto"/>
        <w:overflowPunct w:val="0"/>
        <w:autoSpaceDE w:val="0"/>
        <w:autoSpaceDN w:val="0"/>
        <w:adjustRightInd w:val="0"/>
        <w:spacing w:before="120"/>
        <w:jc w:val="center"/>
        <w:outlineLvl w:val="0"/>
        <w:rPr>
          <w:b/>
        </w:rPr>
      </w:pPr>
      <w:r w:rsidRPr="00EA40D7">
        <w:rPr>
          <w:b/>
        </w:rPr>
        <w:lastRenderedPageBreak/>
        <w:t xml:space="preserve">Článek </w:t>
      </w:r>
      <w:r w:rsidR="005C2922">
        <w:rPr>
          <w:b/>
        </w:rPr>
        <w:t>I</w:t>
      </w:r>
      <w:r>
        <w:rPr>
          <w:b/>
        </w:rPr>
        <w:t>V</w:t>
      </w:r>
      <w:r w:rsidRPr="004E4DCC">
        <w:t xml:space="preserve">. </w:t>
      </w:r>
      <w:r>
        <w:rPr>
          <w:b/>
        </w:rPr>
        <w:t>Dodací a platební podmínky</w:t>
      </w:r>
    </w:p>
    <w:p w14:paraId="682797EF" w14:textId="6C8A9991" w:rsidR="00B929AF" w:rsidRPr="0099094E" w:rsidRDefault="002236A7" w:rsidP="00827034">
      <w:pPr>
        <w:numPr>
          <w:ilvl w:val="0"/>
          <w:numId w:val="3"/>
        </w:numPr>
        <w:spacing w:before="120"/>
        <w:ind w:left="425" w:hanging="425"/>
        <w:jc w:val="both"/>
      </w:pPr>
      <w:r w:rsidRPr="0099094E">
        <w:t xml:space="preserve">Prodávající </w:t>
      </w:r>
      <w:r w:rsidR="00EF09B9" w:rsidRPr="0099094E">
        <w:t>se zavazuje dodat</w:t>
      </w:r>
      <w:r w:rsidR="009D7379" w:rsidRPr="0099094E">
        <w:t xml:space="preserve"> </w:t>
      </w:r>
      <w:r w:rsidR="00E238DC" w:rsidRPr="0099094E">
        <w:t>Zboží</w:t>
      </w:r>
      <w:r w:rsidRPr="0099094E">
        <w:t xml:space="preserve"> kupujícímu </w:t>
      </w:r>
      <w:r w:rsidR="009D7379" w:rsidRPr="0099094E">
        <w:t>na své náklady</w:t>
      </w:r>
      <w:r w:rsidR="00274989" w:rsidRPr="0099094E">
        <w:t> za podmínek ujednaných touto smlouvou</w:t>
      </w:r>
      <w:r w:rsidR="00DB6DBF" w:rsidRPr="0099094E">
        <w:t xml:space="preserve">. </w:t>
      </w:r>
      <w:r w:rsidR="00274989" w:rsidRPr="0099094E">
        <w:t>Místem dodání</w:t>
      </w:r>
      <w:r w:rsidR="00D93A04">
        <w:t xml:space="preserve"> je </w:t>
      </w:r>
      <w:r w:rsidR="00830D7D" w:rsidRPr="00C06526">
        <w:rPr>
          <w:bCs/>
        </w:rPr>
        <w:t>Ovocný trh 560/5, 116 36 Praha</w:t>
      </w:r>
      <w:r w:rsidR="00830D7D">
        <w:rPr>
          <w:bCs/>
        </w:rPr>
        <w:t xml:space="preserve"> 1 – Zelená posluchárna</w:t>
      </w:r>
      <w:r w:rsidR="004519FB" w:rsidRPr="0099094E">
        <w:t>.</w:t>
      </w:r>
    </w:p>
    <w:p w14:paraId="02EE1230" w14:textId="4A638BD8" w:rsidR="00F5397C" w:rsidRPr="00A3115E" w:rsidRDefault="00CF3A0F" w:rsidP="00A3115E">
      <w:pPr>
        <w:numPr>
          <w:ilvl w:val="0"/>
          <w:numId w:val="3"/>
        </w:numPr>
        <w:spacing w:before="120"/>
        <w:ind w:left="425" w:hanging="425"/>
        <w:jc w:val="both"/>
      </w:pPr>
      <w:r w:rsidRPr="00A3115E">
        <w:rPr>
          <w:b/>
          <w:bCs/>
        </w:rPr>
        <w:t xml:space="preserve">Veškeré </w:t>
      </w:r>
      <w:r w:rsidR="001742C9">
        <w:rPr>
          <w:b/>
          <w:bCs/>
        </w:rPr>
        <w:t>Z</w:t>
      </w:r>
      <w:r w:rsidRPr="00A3115E">
        <w:rPr>
          <w:b/>
          <w:bCs/>
        </w:rPr>
        <w:t xml:space="preserve">boží musí být </w:t>
      </w:r>
      <w:r w:rsidR="003D75B6" w:rsidRPr="00A3115E">
        <w:rPr>
          <w:b/>
          <w:bCs/>
        </w:rPr>
        <w:t>dodáno</w:t>
      </w:r>
      <w:r w:rsidR="00F5397C" w:rsidRPr="00A3115E">
        <w:rPr>
          <w:b/>
          <w:bCs/>
        </w:rPr>
        <w:t>, nainstalováno a provozuschopné</w:t>
      </w:r>
      <w:r w:rsidR="003D75B6" w:rsidRPr="00A3115E">
        <w:rPr>
          <w:b/>
          <w:bCs/>
        </w:rPr>
        <w:t xml:space="preserve"> </w:t>
      </w:r>
      <w:r w:rsidRPr="00A3115E">
        <w:rPr>
          <w:b/>
          <w:bCs/>
        </w:rPr>
        <w:t xml:space="preserve">nejpozději </w:t>
      </w:r>
    </w:p>
    <w:p w14:paraId="2AADEACB" w14:textId="1EED6737" w:rsidR="003D75B6" w:rsidRPr="00317E16" w:rsidRDefault="003D75B6" w:rsidP="00C0639F">
      <w:pPr>
        <w:ind w:left="426"/>
        <w:rPr>
          <w:rFonts w:cstheme="minorBidi"/>
          <w:b/>
          <w:bCs/>
          <w:noProof/>
        </w:rPr>
      </w:pPr>
      <w:r w:rsidRPr="00266096">
        <w:rPr>
          <w:b/>
          <w:bCs/>
        </w:rPr>
        <w:t>do</w:t>
      </w:r>
      <w:r w:rsidR="00F5397C">
        <w:rPr>
          <w:b/>
          <w:bCs/>
        </w:rPr>
        <w:t xml:space="preserve"> </w:t>
      </w:r>
      <w:r w:rsidR="00830D7D">
        <w:rPr>
          <w:b/>
          <w:bCs/>
        </w:rPr>
        <w:t>šesti týdnů od nabytí účinnosti této smlouvy dle čl. IX odst. 7 této smlouvy</w:t>
      </w:r>
      <w:r w:rsidR="001742C9">
        <w:rPr>
          <w:b/>
          <w:bCs/>
        </w:rPr>
        <w:t>.</w:t>
      </w:r>
    </w:p>
    <w:p w14:paraId="64C80111" w14:textId="244AC973" w:rsidR="008E00D1" w:rsidRPr="00E73EDC" w:rsidRDefault="004411C0" w:rsidP="00827034">
      <w:pPr>
        <w:numPr>
          <w:ilvl w:val="0"/>
          <w:numId w:val="3"/>
        </w:numPr>
        <w:spacing w:before="120"/>
        <w:ind w:left="425" w:hanging="425"/>
        <w:jc w:val="both"/>
      </w:pPr>
      <w:r w:rsidRPr="0099094E">
        <w:t xml:space="preserve">Prodávající </w:t>
      </w:r>
      <w:r w:rsidRPr="00E73EDC">
        <w:t xml:space="preserve">se zavazuje nejpozději </w:t>
      </w:r>
      <w:r w:rsidR="007459B3" w:rsidRPr="00E73EDC">
        <w:t>48</w:t>
      </w:r>
      <w:r w:rsidR="00F166AA" w:rsidRPr="00E73EDC">
        <w:t xml:space="preserve"> hodin</w:t>
      </w:r>
      <w:r w:rsidRPr="00E73EDC">
        <w:t xml:space="preserve"> před plánov</w:t>
      </w:r>
      <w:r w:rsidR="00AB057E" w:rsidRPr="00E73EDC">
        <w:t>anou dodávkou</w:t>
      </w:r>
      <w:r w:rsidR="00F5397C" w:rsidRPr="00E73EDC">
        <w:t xml:space="preserve"> a instalací</w:t>
      </w:r>
      <w:r w:rsidR="00AB057E" w:rsidRPr="00E73EDC">
        <w:t xml:space="preserve"> </w:t>
      </w:r>
      <w:r w:rsidR="00E238DC" w:rsidRPr="00E73EDC">
        <w:t>Zboží</w:t>
      </w:r>
      <w:r w:rsidR="008115E5" w:rsidRPr="00E73EDC">
        <w:t xml:space="preserve"> vyrozumět </w:t>
      </w:r>
      <w:r w:rsidR="0054398F">
        <w:t xml:space="preserve">(písemně do datové schránky, popř. emailem) </w:t>
      </w:r>
      <w:r w:rsidR="008115E5" w:rsidRPr="00E73EDC">
        <w:t>kontaktní osoby uvedené</w:t>
      </w:r>
      <w:r w:rsidRPr="00E73EDC">
        <w:t xml:space="preserve"> </w:t>
      </w:r>
      <w:r w:rsidR="00274989" w:rsidRPr="00E73EDC">
        <w:t xml:space="preserve">v této smlouvě </w:t>
      </w:r>
      <w:r w:rsidRPr="00E73EDC">
        <w:t xml:space="preserve">o době </w:t>
      </w:r>
      <w:r w:rsidR="00AB057E" w:rsidRPr="00E73EDC">
        <w:t>(</w:t>
      </w:r>
      <w:r w:rsidR="00437E2D" w:rsidRPr="00E73EDC">
        <w:t xml:space="preserve">termínu a </w:t>
      </w:r>
      <w:r w:rsidR="00AB057E" w:rsidRPr="00E73EDC">
        <w:t xml:space="preserve">času) </w:t>
      </w:r>
      <w:r w:rsidRPr="00E73EDC">
        <w:t xml:space="preserve">dodání </w:t>
      </w:r>
      <w:r w:rsidR="00F5397C" w:rsidRPr="00E73EDC">
        <w:t xml:space="preserve">a instalace </w:t>
      </w:r>
      <w:r w:rsidR="00E238DC" w:rsidRPr="00E73EDC">
        <w:t>Zboží</w:t>
      </w:r>
      <w:r w:rsidR="00556FEC" w:rsidRPr="00E73EDC">
        <w:t xml:space="preserve">. </w:t>
      </w:r>
      <w:r w:rsidRPr="00E73EDC">
        <w:t>Kupující s</w:t>
      </w:r>
      <w:r w:rsidR="002236A7" w:rsidRPr="00E73EDC">
        <w:t>e</w:t>
      </w:r>
      <w:r w:rsidRPr="00E73EDC">
        <w:t xml:space="preserve"> zavazuje </w:t>
      </w:r>
      <w:r w:rsidR="002236A7" w:rsidRPr="00E73EDC">
        <w:t xml:space="preserve">zajistit řádné převzetí </w:t>
      </w:r>
      <w:r w:rsidR="00E238DC" w:rsidRPr="00E73EDC">
        <w:t>Zboží</w:t>
      </w:r>
      <w:r w:rsidR="002236A7" w:rsidRPr="002236A7">
        <w:t xml:space="preserve"> prostřednictvím svého zaměstnance nebo jiné jím zmocněné osoby</w:t>
      </w:r>
      <w:r>
        <w:t>, přičemž</w:t>
      </w:r>
      <w:r w:rsidR="002236A7" w:rsidRPr="002236A7">
        <w:t xml:space="preserve"> </w:t>
      </w:r>
      <w:r>
        <w:t>p</w:t>
      </w:r>
      <w:r w:rsidR="002236A7" w:rsidRPr="002236A7">
        <w:t xml:space="preserve">řevzetí dodávky </w:t>
      </w:r>
      <w:r w:rsidR="00E238DC">
        <w:t>Zboží</w:t>
      </w:r>
      <w:r w:rsidR="002236A7" w:rsidRPr="002236A7">
        <w:t xml:space="preserve"> potvrdí kupující</w:t>
      </w:r>
      <w:r>
        <w:t xml:space="preserve"> a</w:t>
      </w:r>
      <w:r w:rsidR="00263A8F">
        <w:t> </w:t>
      </w:r>
      <w:r w:rsidR="002236A7" w:rsidRPr="002236A7">
        <w:t>prodávající</w:t>
      </w:r>
      <w:r>
        <w:t xml:space="preserve"> svými podpisy</w:t>
      </w:r>
      <w:r w:rsidR="00F5397C">
        <w:t xml:space="preserve"> na předávacím protokolu</w:t>
      </w:r>
      <w:r w:rsidR="002236A7" w:rsidRPr="002236A7">
        <w:t xml:space="preserve">. </w:t>
      </w:r>
      <w:r w:rsidR="000A67B1">
        <w:t xml:space="preserve">V případě, že prodávající poruší svou povinnost stanovenou ve větě první tohoto odstavce, je kupující oprávněn odmítnout převzetí </w:t>
      </w:r>
      <w:r w:rsidR="00E238DC">
        <w:t>Zboží</w:t>
      </w:r>
      <w:r w:rsidR="000A67B1">
        <w:t xml:space="preserve">, přičemž v takovém případě se prodávající může dostat do prodlení </w:t>
      </w:r>
      <w:r w:rsidR="00F166AA">
        <w:t xml:space="preserve">s plněním dle odst. </w:t>
      </w:r>
      <w:r w:rsidR="000936B3">
        <w:t>2</w:t>
      </w:r>
      <w:r w:rsidR="00F166AA">
        <w:t xml:space="preserve">. tohoto článku. </w:t>
      </w:r>
      <w:r w:rsidR="000C69EA" w:rsidRPr="00E73EDC">
        <w:t>Obdobně je kupující oprávněn odmítn</w:t>
      </w:r>
      <w:r w:rsidR="00182611" w:rsidRPr="00E73EDC">
        <w:t xml:space="preserve">out převzít </w:t>
      </w:r>
      <w:r w:rsidR="00E238DC" w:rsidRPr="00E73EDC">
        <w:t>Zboží</w:t>
      </w:r>
      <w:r w:rsidR="00182611" w:rsidRPr="00E73EDC">
        <w:t>, na němž shledává vadu ve smyslu této smlouvy</w:t>
      </w:r>
      <w:r w:rsidR="00144772" w:rsidRPr="00E73EDC">
        <w:t xml:space="preserve"> s tím, že prodávající je povinen do 48 hodin zjednat nápravu</w:t>
      </w:r>
      <w:r w:rsidR="00182611" w:rsidRPr="00E73EDC">
        <w:t>.</w:t>
      </w:r>
    </w:p>
    <w:p w14:paraId="67DDDD2A" w14:textId="333554C2" w:rsidR="00B929AF" w:rsidRDefault="002236A7" w:rsidP="00827034">
      <w:pPr>
        <w:numPr>
          <w:ilvl w:val="0"/>
          <w:numId w:val="3"/>
        </w:numPr>
        <w:spacing w:before="120"/>
        <w:ind w:left="425" w:hanging="425"/>
        <w:jc w:val="both"/>
      </w:pPr>
      <w:r w:rsidRPr="00E73EDC">
        <w:t xml:space="preserve">Riziko ztráty, zničení nebo poškození dodávaného </w:t>
      </w:r>
      <w:r w:rsidR="00F5397C" w:rsidRPr="00E73EDC">
        <w:t xml:space="preserve">a instalovaného </w:t>
      </w:r>
      <w:r w:rsidR="00E238DC" w:rsidRPr="00E73EDC">
        <w:t>Zboží</w:t>
      </w:r>
      <w:r w:rsidRPr="00E73EDC">
        <w:t xml:space="preserve"> nese </w:t>
      </w:r>
      <w:r w:rsidR="001C07BB" w:rsidRPr="00E73EDC">
        <w:t>do</w:t>
      </w:r>
      <w:r w:rsidRPr="00E73EDC">
        <w:t xml:space="preserve"> okamžiku</w:t>
      </w:r>
      <w:r w:rsidRPr="002236A7">
        <w:t xml:space="preserve"> </w:t>
      </w:r>
      <w:r w:rsidR="001C07BB">
        <w:t xml:space="preserve">jeho </w:t>
      </w:r>
      <w:r w:rsidRPr="002236A7">
        <w:t>převzetí</w:t>
      </w:r>
      <w:r w:rsidR="001C07BB">
        <w:t>, tj. do okamžiku podpisu dodacího listu smluvními stranami,</w:t>
      </w:r>
      <w:r w:rsidRPr="002236A7">
        <w:t xml:space="preserve"> </w:t>
      </w:r>
      <w:r w:rsidR="001C07BB">
        <w:t>prodávající</w:t>
      </w:r>
      <w:r w:rsidRPr="002236A7">
        <w:t>.</w:t>
      </w:r>
    </w:p>
    <w:p w14:paraId="416C502F" w14:textId="1BA5A4A3" w:rsidR="009D65CB" w:rsidRDefault="00CC1D07" w:rsidP="00BC109D">
      <w:pPr>
        <w:numPr>
          <w:ilvl w:val="0"/>
          <w:numId w:val="3"/>
        </w:numPr>
        <w:spacing w:before="120"/>
        <w:ind w:left="425" w:hanging="425"/>
        <w:jc w:val="both"/>
      </w:pPr>
      <w:r w:rsidRPr="00736CF9">
        <w:t>Prodáva</w:t>
      </w:r>
      <w:r w:rsidR="00270696">
        <w:t>jící prohlašuje, že</w:t>
      </w:r>
      <w:r w:rsidR="00B53526">
        <w:t xml:space="preserve"> </w:t>
      </w:r>
      <w:r w:rsidR="00E238DC">
        <w:t>Zboží</w:t>
      </w:r>
      <w:r w:rsidR="001C07BB">
        <w:t xml:space="preserve"> je</w:t>
      </w:r>
      <w:r w:rsidR="00E572FA" w:rsidRPr="00736CF9">
        <w:t xml:space="preserve"> </w:t>
      </w:r>
      <w:r w:rsidR="00EF09B9">
        <w:t>vhodné pro účely užití zamýšlené kupujícím</w:t>
      </w:r>
      <w:r w:rsidR="004E0520">
        <w:t xml:space="preserve"> dle této smlouvy</w:t>
      </w:r>
      <w:r w:rsidR="00BD34BE">
        <w:t>, nepoužité</w:t>
      </w:r>
      <w:r w:rsidR="00146606">
        <w:t>, nové</w:t>
      </w:r>
      <w:r w:rsidR="00BD34BE">
        <w:t xml:space="preserve"> a odpovídá </w:t>
      </w:r>
      <w:r w:rsidR="002D4595">
        <w:t xml:space="preserve">všem relevantním </w:t>
      </w:r>
      <w:r w:rsidR="00BD34BE">
        <w:t xml:space="preserve">platným normám a </w:t>
      </w:r>
      <w:r w:rsidR="002D4595">
        <w:t xml:space="preserve">platným právním </w:t>
      </w:r>
      <w:r w:rsidR="00BD34BE">
        <w:t>předpisům</w:t>
      </w:r>
      <w:r w:rsidR="00EF09B9">
        <w:t xml:space="preserve"> ČR</w:t>
      </w:r>
      <w:r w:rsidR="009D65CB">
        <w:t>.</w:t>
      </w:r>
    </w:p>
    <w:p w14:paraId="5894A221" w14:textId="073B99FE" w:rsidR="003C0BE9" w:rsidRDefault="002D6741" w:rsidP="0027035F">
      <w:pPr>
        <w:numPr>
          <w:ilvl w:val="0"/>
          <w:numId w:val="3"/>
        </w:numPr>
        <w:spacing w:before="120"/>
        <w:ind w:left="425" w:hanging="425"/>
        <w:jc w:val="both"/>
      </w:pPr>
      <w:r w:rsidRPr="00571A68">
        <w:t xml:space="preserve">Vzájemně </w:t>
      </w:r>
      <w:r>
        <w:t xml:space="preserve">dohodnutá </w:t>
      </w:r>
      <w:r w:rsidRPr="0027035F">
        <w:rPr>
          <w:b/>
          <w:bCs/>
        </w:rPr>
        <w:t>k</w:t>
      </w:r>
      <w:r w:rsidR="003C0BE9" w:rsidRPr="0027035F">
        <w:rPr>
          <w:b/>
          <w:bCs/>
        </w:rPr>
        <w:t>upní cena</w:t>
      </w:r>
      <w:r w:rsidR="00103638" w:rsidRPr="0027035F">
        <w:rPr>
          <w:b/>
          <w:bCs/>
        </w:rPr>
        <w:t xml:space="preserve"> za Zboží</w:t>
      </w:r>
      <w:r w:rsidR="00146606">
        <w:rPr>
          <w:b/>
          <w:bCs/>
        </w:rPr>
        <w:t xml:space="preserve">, včetně </w:t>
      </w:r>
      <w:r w:rsidR="00E666F7">
        <w:rPr>
          <w:b/>
          <w:bCs/>
        </w:rPr>
        <w:t xml:space="preserve">instalace </w:t>
      </w:r>
      <w:r w:rsidR="005C5CAC">
        <w:rPr>
          <w:b/>
          <w:bCs/>
        </w:rPr>
        <w:t>Zboží</w:t>
      </w:r>
      <w:r w:rsidR="005D0ACD">
        <w:rPr>
          <w:b/>
          <w:bCs/>
        </w:rPr>
        <w:t xml:space="preserve"> </w:t>
      </w:r>
      <w:r w:rsidR="00D753CD">
        <w:rPr>
          <w:b/>
          <w:bCs/>
        </w:rPr>
        <w:t>a jeho dodání do místa dodání dle této smlouvy</w:t>
      </w:r>
      <w:r w:rsidR="00146606">
        <w:rPr>
          <w:b/>
          <w:bCs/>
        </w:rPr>
        <w:t>,</w:t>
      </w:r>
      <w:r w:rsidR="00103638" w:rsidRPr="0027035F">
        <w:rPr>
          <w:b/>
          <w:bCs/>
        </w:rPr>
        <w:t xml:space="preserve"> je</w:t>
      </w:r>
      <w:r w:rsidR="0027035F" w:rsidRPr="0027035F">
        <w:rPr>
          <w:b/>
          <w:bCs/>
        </w:rPr>
        <w:t xml:space="preserve"> uvedena v příloze č. </w:t>
      </w:r>
      <w:r w:rsidR="00840D6D">
        <w:rPr>
          <w:b/>
          <w:bCs/>
        </w:rPr>
        <w:t>1</w:t>
      </w:r>
      <w:r w:rsidR="0027035F" w:rsidRPr="0027035F">
        <w:rPr>
          <w:b/>
          <w:bCs/>
        </w:rPr>
        <w:t xml:space="preserve"> této smlouvy</w:t>
      </w:r>
      <w:r w:rsidR="0027035F">
        <w:t>.</w:t>
      </w:r>
    </w:p>
    <w:p w14:paraId="05E6FADC" w14:textId="26CCE602" w:rsidR="004B7E90" w:rsidRDefault="00263A8F" w:rsidP="00827034">
      <w:pPr>
        <w:numPr>
          <w:ilvl w:val="0"/>
          <w:numId w:val="3"/>
        </w:numPr>
        <w:spacing w:before="120"/>
        <w:ind w:left="425" w:hanging="425"/>
        <w:jc w:val="both"/>
      </w:pPr>
      <w:r>
        <w:t>Kupní c</w:t>
      </w:r>
      <w:r w:rsidRPr="00263A8F">
        <w:t xml:space="preserve">ena </w:t>
      </w:r>
      <w:r>
        <w:t>je stanovena v souladu s </w:t>
      </w:r>
      <w:r w:rsidRPr="001A0E11">
        <w:t>Nabídkou prodávajícího</w:t>
      </w:r>
      <w:r w:rsidR="0039636C" w:rsidRPr="001A0E11">
        <w:t>, přičemž</w:t>
      </w:r>
      <w:r w:rsidR="0039636C">
        <w:t xml:space="preserve"> konkrétní jednotková cena </w:t>
      </w:r>
      <w:r w:rsidR="00E238DC">
        <w:t>Zboží</w:t>
      </w:r>
      <w:r w:rsidR="00390FE5">
        <w:t xml:space="preserve"> v Kč</w:t>
      </w:r>
      <w:r w:rsidR="0039636C">
        <w:t xml:space="preserve"> bez</w:t>
      </w:r>
      <w:r w:rsidR="006017C6">
        <w:t xml:space="preserve"> DPH je stanovena v příloze č. </w:t>
      </w:r>
      <w:r w:rsidR="00896A28">
        <w:t>1</w:t>
      </w:r>
      <w:r w:rsidR="0039636C">
        <w:t xml:space="preserve"> této smlouvy</w:t>
      </w:r>
      <w:r w:rsidR="00717B37">
        <w:t>. Sjednaná kupní</w:t>
      </w:r>
      <w:r w:rsidR="0039636C">
        <w:t xml:space="preserve"> </w:t>
      </w:r>
      <w:r w:rsidR="00717B37">
        <w:t>c</w:t>
      </w:r>
      <w:r w:rsidR="007D19E7">
        <w:t>ena v</w:t>
      </w:r>
      <w:r w:rsidR="00203F92">
        <w:t> </w:t>
      </w:r>
      <w:r w:rsidR="007D19E7">
        <w:t>Kč</w:t>
      </w:r>
      <w:r w:rsidR="00203F92">
        <w:t>,</w:t>
      </w:r>
      <w:r w:rsidR="007D19E7">
        <w:t xml:space="preserve"> je konečná včetně všech </w:t>
      </w:r>
      <w:r w:rsidR="003F6BBA">
        <w:t xml:space="preserve">nákladů na přípravu pro instalaci, </w:t>
      </w:r>
      <w:r w:rsidR="007D19E7">
        <w:t>poplatků a veškerých dalších nákladů spojených s</w:t>
      </w:r>
      <w:r w:rsidR="00F5397C">
        <w:t> </w:t>
      </w:r>
      <w:r w:rsidR="007D19E7">
        <w:t>dodáním</w:t>
      </w:r>
      <w:r w:rsidR="00F5397C">
        <w:t xml:space="preserve"> a instalací</w:t>
      </w:r>
      <w:r w:rsidR="007D19E7">
        <w:t xml:space="preserve"> </w:t>
      </w:r>
      <w:r w:rsidR="00904CF2">
        <w:t xml:space="preserve">Zboží </w:t>
      </w:r>
      <w:r w:rsidR="007D19E7">
        <w:t>(např. balné, doprava do místa plnění</w:t>
      </w:r>
      <w:r w:rsidR="004B7E90">
        <w:t>, pojištění prodávajícího apod.</w:t>
      </w:r>
      <w:r w:rsidR="001F3F83">
        <w:t>)</w:t>
      </w:r>
      <w:r w:rsidR="004B7E90">
        <w:t xml:space="preserve">, </w:t>
      </w:r>
      <w:r w:rsidR="006A397A">
        <w:t>vč</w:t>
      </w:r>
      <w:r w:rsidR="004B7E90">
        <w:t xml:space="preserve">. </w:t>
      </w:r>
      <w:r w:rsidR="006A397A">
        <w:t>přiměřeného zisku prodávajícího</w:t>
      </w:r>
      <w:r w:rsidR="007D19E7">
        <w:t>.</w:t>
      </w:r>
      <w:r w:rsidR="0039636C">
        <w:t xml:space="preserve"> </w:t>
      </w:r>
      <w:r w:rsidR="00203F92">
        <w:t>Kupní cena se vyčísluje bez DPH.</w:t>
      </w:r>
    </w:p>
    <w:p w14:paraId="09328173" w14:textId="354DDD9D" w:rsidR="00B929AF" w:rsidRDefault="00203F92" w:rsidP="00827034">
      <w:pPr>
        <w:numPr>
          <w:ilvl w:val="0"/>
          <w:numId w:val="3"/>
        </w:numPr>
        <w:spacing w:before="120"/>
        <w:ind w:left="425" w:hanging="425"/>
        <w:jc w:val="both"/>
      </w:pPr>
      <w:r>
        <w:t>K</w:t>
      </w:r>
      <w:r w:rsidR="005075C3">
        <w:t xml:space="preserve">upní cenu za </w:t>
      </w:r>
      <w:r w:rsidR="00904CF2">
        <w:t>dodávku</w:t>
      </w:r>
      <w:r w:rsidR="00F0780D">
        <w:t xml:space="preserve"> </w:t>
      </w:r>
      <w:r w:rsidR="003F6BBA">
        <w:t xml:space="preserve">a instalaci </w:t>
      </w:r>
      <w:r w:rsidR="00E238DC">
        <w:t>Zboží</w:t>
      </w:r>
      <w:r w:rsidR="00CA0014">
        <w:t xml:space="preserve"> </w:t>
      </w:r>
      <w:r w:rsidR="005075C3">
        <w:t xml:space="preserve">se kupující zavazuje zaplatit prodávajícímu </w:t>
      </w:r>
      <w:r w:rsidR="00337A34" w:rsidRPr="00736CF9">
        <w:t xml:space="preserve">převodem na bankovní účet prodávajícího </w:t>
      </w:r>
      <w:r w:rsidR="005075C3">
        <w:t>uvedený v záhlaví této smlouvy</w:t>
      </w:r>
      <w:r w:rsidR="00337A34" w:rsidRPr="00736CF9">
        <w:t xml:space="preserve">, </w:t>
      </w:r>
      <w:r w:rsidR="00337A34">
        <w:t>a to na základě daňového dokladu (dále jen „faktur</w:t>
      </w:r>
      <w:r w:rsidR="005075C3">
        <w:t>a</w:t>
      </w:r>
      <w:r w:rsidR="00337A34">
        <w:t>“) vystavené</w:t>
      </w:r>
      <w:r w:rsidR="005075C3">
        <w:t>ho</w:t>
      </w:r>
      <w:r w:rsidR="00337A34">
        <w:t xml:space="preserve"> prodávajícím </w:t>
      </w:r>
      <w:r w:rsidR="005075C3">
        <w:t xml:space="preserve">do </w:t>
      </w:r>
      <w:r w:rsidR="007D19E7">
        <w:t>15</w:t>
      </w:r>
      <w:r w:rsidR="005075C3">
        <w:t xml:space="preserve"> dnů ode</w:t>
      </w:r>
      <w:r w:rsidR="00AA2866">
        <w:t xml:space="preserve"> dne oboustranného potvrzení stran, že bylo provedeno zaškolení obsluhy</w:t>
      </w:r>
      <w:r w:rsidR="00337A34">
        <w:t xml:space="preserve">. Lhůta splatnosti faktury </w:t>
      </w:r>
      <w:r w:rsidR="00337A34" w:rsidRPr="00DB7416">
        <w:t xml:space="preserve">je </w:t>
      </w:r>
      <w:r w:rsidR="00DB7416" w:rsidRPr="00DB7416">
        <w:t>21</w:t>
      </w:r>
      <w:r w:rsidR="001A0E11" w:rsidRPr="00DB7416">
        <w:t xml:space="preserve"> kalendářních dnů</w:t>
      </w:r>
      <w:r w:rsidR="00337A34" w:rsidRPr="00DB7416">
        <w:t xml:space="preserve"> ode</w:t>
      </w:r>
      <w:r w:rsidR="00337A34">
        <w:t xml:space="preserve"> dne jejího </w:t>
      </w:r>
      <w:r w:rsidR="005075C3">
        <w:t xml:space="preserve">prokazatelného </w:t>
      </w:r>
      <w:r w:rsidR="00337A34">
        <w:t>písemného doručení kupujícímu. Stejný termín splatnosti platí pro smluvní strany i při úhradě jiných plateb</w:t>
      </w:r>
      <w:r w:rsidR="0046702F">
        <w:t xml:space="preserve"> dle této smlouvy</w:t>
      </w:r>
      <w:r w:rsidR="00337A34">
        <w:t>.</w:t>
      </w:r>
    </w:p>
    <w:p w14:paraId="719CBCBD" w14:textId="18F98974" w:rsidR="00B929AF" w:rsidRDefault="00AD32A0" w:rsidP="00827034">
      <w:pPr>
        <w:numPr>
          <w:ilvl w:val="0"/>
          <w:numId w:val="3"/>
        </w:numPr>
        <w:spacing w:before="120"/>
        <w:ind w:left="425" w:hanging="425"/>
        <w:jc w:val="both"/>
      </w:pPr>
      <w:r>
        <w:t xml:space="preserve">Faktura musí obsahovat náležitosti daňového dokladu vyplývající z obecně závazných právních předpisů (zejména zák. č. 235/2004 Sb., o dani z přidané hodnoty, v platném znění). </w:t>
      </w:r>
      <w:r w:rsidR="00E36B42">
        <w:t>Nedílnou součástí faktury je oběma smluvními stranami podepsaný dodací list</w:t>
      </w:r>
      <w:r w:rsidR="00577388">
        <w:t xml:space="preserve">. </w:t>
      </w:r>
      <w:r>
        <w:t>V případě, že faktura nebude mít odpovídající náležitos</w:t>
      </w:r>
      <w:r w:rsidR="003A003E">
        <w:t>ti, je kupující oprávněn zaslat</w:t>
      </w:r>
      <w:r>
        <w:t xml:space="preserve"> ji ve lhůtě splatnosti zpět k doplnění, aniž se tak dostane do prodlení se splatností. Lhůta splatnosti počíná běžet znovu ode dne opětovného doručení</w:t>
      </w:r>
      <w:r w:rsidR="00D773DA">
        <w:t xml:space="preserve"> náležitě doplněné či opravené faktury</w:t>
      </w:r>
      <w:r>
        <w:t xml:space="preserve"> kupujícímu</w:t>
      </w:r>
      <w:r w:rsidR="00D73325">
        <w:t>.</w:t>
      </w:r>
    </w:p>
    <w:p w14:paraId="543BA18A" w14:textId="4DDB502B" w:rsidR="00A027F1" w:rsidRDefault="0056489B" w:rsidP="0056489B">
      <w:pPr>
        <w:numPr>
          <w:ilvl w:val="0"/>
          <w:numId w:val="3"/>
        </w:numPr>
        <w:spacing w:before="120"/>
        <w:ind w:left="425" w:hanging="425"/>
        <w:jc w:val="both"/>
      </w:pPr>
      <w:r w:rsidRPr="0056489B">
        <w:t xml:space="preserve">Každá faktura včetně přílohy bude </w:t>
      </w:r>
      <w:r>
        <w:t>kupujícímu</w:t>
      </w:r>
      <w:r w:rsidRPr="0056489B">
        <w:t xml:space="preserve"> doručena doporučeně prostřednictvím provozovatele poštovní licence na jeho adresu uvedenou v čl. I</w:t>
      </w:r>
      <w:r w:rsidR="00CA0014">
        <w:t>.</w:t>
      </w:r>
      <w:r w:rsidRPr="0056489B">
        <w:t xml:space="preserve"> této smlouvy</w:t>
      </w:r>
      <w:r>
        <w:rPr>
          <w:rFonts w:ascii="Calibri" w:hAnsi="Calibri" w:cs="Calibri"/>
          <w:sz w:val="22"/>
          <w:szCs w:val="22"/>
        </w:rPr>
        <w:t>.</w:t>
      </w:r>
    </w:p>
    <w:p w14:paraId="2501A60F" w14:textId="77777777" w:rsidR="00B929AF" w:rsidRDefault="00AD32A0" w:rsidP="008115E5">
      <w:pPr>
        <w:numPr>
          <w:ilvl w:val="0"/>
          <w:numId w:val="3"/>
        </w:numPr>
        <w:spacing w:before="120"/>
        <w:ind w:left="425" w:hanging="425"/>
        <w:jc w:val="both"/>
      </w:pPr>
      <w:r>
        <w:lastRenderedPageBreak/>
        <w:t>V případě, že se prodávající stane nespolehlivým plátcem ve smyslu § 106a zák. č.</w:t>
      </w:r>
      <w:r w:rsidR="00B41C7D">
        <w:t> </w:t>
      </w:r>
      <w:r>
        <w:t xml:space="preserve">235/2004 Sb., o dani z přidané hodnoty, v platném znění, je povinen o tom neprodleně písemně informovat kupujícího. Bude-li prodávající ke dni uskutečnění zdanitelného plnění veden jako nespolehlivý plátce, bude část kupní ceny odpovídající dani z přidané hodnoty uhrazena přímo na účet správce daně v souladu s ust. § 109a </w:t>
      </w:r>
      <w:r w:rsidR="00E36B42">
        <w:t>zák. č. 235/2004 Sb., o dani z přidané hodnoty, v platném znění</w:t>
      </w:r>
      <w:r>
        <w:t>. O tuto částku bude ponížena kupní cena a</w:t>
      </w:r>
      <w:r w:rsidR="00B41C7D">
        <w:t> </w:t>
      </w:r>
      <w:r>
        <w:t xml:space="preserve">prodávající obdrží </w:t>
      </w:r>
      <w:r w:rsidR="00E36B42">
        <w:t xml:space="preserve">kupní </w:t>
      </w:r>
      <w:r>
        <w:t xml:space="preserve">cenu </w:t>
      </w:r>
      <w:r w:rsidR="00AB057E">
        <w:t>dodaného</w:t>
      </w:r>
      <w:r w:rsidR="008C749B">
        <w:t xml:space="preserve"> </w:t>
      </w:r>
      <w:r w:rsidR="00E238DC">
        <w:t>Zboží</w:t>
      </w:r>
      <w:r>
        <w:t xml:space="preserve"> bez DPH.</w:t>
      </w:r>
      <w:r w:rsidR="008C749B">
        <w:t xml:space="preserve"> V případě, že se prodávající stane nespolehlivým plátcem ve smyslu tohoto odstavce, má kupující současně právo od této smlouvy odstoupit.</w:t>
      </w:r>
    </w:p>
    <w:p w14:paraId="4B4C499E" w14:textId="77777777" w:rsidR="00513526" w:rsidRDefault="00E36B42" w:rsidP="008115E5">
      <w:pPr>
        <w:numPr>
          <w:ilvl w:val="0"/>
          <w:numId w:val="3"/>
        </w:numPr>
        <w:spacing w:before="120"/>
        <w:ind w:left="425" w:hanging="425"/>
        <w:jc w:val="both"/>
      </w:pPr>
      <w:r>
        <w:t>Kupující neposkytuje zálohy.</w:t>
      </w:r>
    </w:p>
    <w:p w14:paraId="48B106C4" w14:textId="77777777" w:rsidR="001E42D0" w:rsidRPr="003871D4" w:rsidRDefault="001E42D0" w:rsidP="00AD4ECE">
      <w:pPr>
        <w:widowControl w:val="0"/>
        <w:autoSpaceDE w:val="0"/>
        <w:autoSpaceDN w:val="0"/>
        <w:adjustRightInd w:val="0"/>
        <w:outlineLvl w:val="0"/>
      </w:pPr>
    </w:p>
    <w:p w14:paraId="4A5D7B46" w14:textId="77777777" w:rsidR="00B357AB" w:rsidRDefault="00B357AB" w:rsidP="003871D4">
      <w:pPr>
        <w:keepNext/>
        <w:shd w:val="pct20" w:color="auto" w:fill="auto"/>
        <w:overflowPunct w:val="0"/>
        <w:autoSpaceDE w:val="0"/>
        <w:autoSpaceDN w:val="0"/>
        <w:adjustRightInd w:val="0"/>
        <w:spacing w:before="120"/>
        <w:jc w:val="center"/>
        <w:outlineLvl w:val="0"/>
        <w:rPr>
          <w:b/>
        </w:rPr>
      </w:pPr>
      <w:r w:rsidRPr="00EA40D7">
        <w:rPr>
          <w:b/>
        </w:rPr>
        <w:t xml:space="preserve">Článek </w:t>
      </w:r>
      <w:r>
        <w:rPr>
          <w:b/>
        </w:rPr>
        <w:t>V</w:t>
      </w:r>
      <w:r w:rsidRPr="004E4DCC">
        <w:t xml:space="preserve">. </w:t>
      </w:r>
      <w:r>
        <w:rPr>
          <w:b/>
        </w:rPr>
        <w:t>Zástupci smluvních stran ve věcech obchodních</w:t>
      </w:r>
    </w:p>
    <w:p w14:paraId="5D341C89" w14:textId="60DE1955" w:rsidR="00086CA4" w:rsidRPr="00086CA4" w:rsidRDefault="00086CA4" w:rsidP="00086CA4">
      <w:pPr>
        <w:keepNext/>
        <w:spacing w:before="120"/>
        <w:jc w:val="both"/>
      </w:pPr>
    </w:p>
    <w:p w14:paraId="331D0166" w14:textId="77777777" w:rsidR="00086CA4" w:rsidRPr="00086CA4" w:rsidRDefault="00086CA4" w:rsidP="00101A8D">
      <w:pPr>
        <w:pStyle w:val="Odstavecseseznamem"/>
        <w:keepNext/>
        <w:numPr>
          <w:ilvl w:val="0"/>
          <w:numId w:val="24"/>
        </w:numPr>
        <w:ind w:left="426" w:hanging="426"/>
        <w:jc w:val="both"/>
      </w:pPr>
      <w:r w:rsidRPr="00086CA4">
        <w:t>Na základě dohody smluvních stran jsou</w:t>
      </w:r>
    </w:p>
    <w:p w14:paraId="7ACB7361" w14:textId="77777777" w:rsidR="00086CA4" w:rsidRPr="00086CA4" w:rsidRDefault="00086CA4" w:rsidP="00101A8D">
      <w:pPr>
        <w:tabs>
          <w:tab w:val="left" w:pos="284"/>
        </w:tabs>
        <w:jc w:val="both"/>
      </w:pPr>
    </w:p>
    <w:p w14:paraId="6A163B75" w14:textId="2C0FD80C" w:rsidR="00086CA4" w:rsidRPr="00086CA4" w:rsidRDefault="00086CA4" w:rsidP="00101A8D">
      <w:pPr>
        <w:numPr>
          <w:ilvl w:val="0"/>
          <w:numId w:val="14"/>
        </w:numPr>
        <w:jc w:val="both"/>
      </w:pPr>
      <w:r w:rsidRPr="00086CA4">
        <w:t xml:space="preserve"> za prodávajícího ve věci </w:t>
      </w:r>
      <w:r w:rsidR="00CA0014">
        <w:t xml:space="preserve">podpisu předávacího protokolu </w:t>
      </w:r>
      <w:r w:rsidRPr="00086CA4">
        <w:t>dodáv</w:t>
      </w:r>
      <w:r w:rsidR="00D30031">
        <w:t>ky</w:t>
      </w:r>
      <w:r w:rsidRPr="00086CA4">
        <w:t xml:space="preserve"> dle této smlouvy oprávněni jednat níže uvedené osoby:</w:t>
      </w:r>
    </w:p>
    <w:p w14:paraId="71F3F502" w14:textId="77777777" w:rsidR="00086CA4" w:rsidRPr="00086CA4" w:rsidRDefault="00086CA4" w:rsidP="00086CA4">
      <w:pPr>
        <w:ind w:left="851"/>
        <w:jc w:val="both"/>
      </w:pPr>
    </w:p>
    <w:p w14:paraId="370B3115" w14:textId="2A480B51" w:rsidR="00086CA4" w:rsidRPr="00086CA4" w:rsidRDefault="00086CA4" w:rsidP="00086CA4">
      <w:pPr>
        <w:ind w:left="851"/>
        <w:jc w:val="both"/>
      </w:pPr>
      <w:r w:rsidRPr="00086CA4">
        <w:t>[</w:t>
      </w:r>
      <w:r w:rsidRPr="00086CA4">
        <w:rPr>
          <w:highlight w:val="yellow"/>
        </w:rPr>
        <w:t>DODAVATEL DOPLNÍ: jméno, tel. kontakt, e-mail</w:t>
      </w:r>
      <w:r w:rsidRPr="00086CA4">
        <w:t xml:space="preserve">]  </w:t>
      </w:r>
    </w:p>
    <w:p w14:paraId="4366C713" w14:textId="77777777" w:rsidR="00086CA4" w:rsidRPr="00086CA4" w:rsidRDefault="00086CA4" w:rsidP="00086CA4">
      <w:pPr>
        <w:ind w:left="851"/>
        <w:jc w:val="both"/>
      </w:pPr>
    </w:p>
    <w:p w14:paraId="58EFF293" w14:textId="4AEF6C6F" w:rsidR="00086CA4" w:rsidRDefault="00086CA4" w:rsidP="00101A8D">
      <w:pPr>
        <w:numPr>
          <w:ilvl w:val="0"/>
          <w:numId w:val="14"/>
        </w:numPr>
        <w:jc w:val="both"/>
      </w:pPr>
      <w:r w:rsidRPr="00086CA4">
        <w:t xml:space="preserve"> za kupujícího jsou ve věci podpisu </w:t>
      </w:r>
      <w:r w:rsidR="003F6BBA">
        <w:t>předávacího protokolu</w:t>
      </w:r>
      <w:r w:rsidRPr="00086CA4">
        <w:t xml:space="preserve"> dodávky  </w:t>
      </w:r>
      <w:r w:rsidR="003F6BBA">
        <w:t xml:space="preserve"> </w:t>
      </w:r>
      <w:r w:rsidRPr="00086CA4">
        <w:t xml:space="preserve">dle této smlouvy oprávněny jednat níže uvedené osoby: </w:t>
      </w:r>
    </w:p>
    <w:p w14:paraId="4780567D" w14:textId="77777777" w:rsidR="003F6BBA" w:rsidRPr="00086CA4" w:rsidRDefault="003F6BBA" w:rsidP="003F6BBA">
      <w:pPr>
        <w:ind w:left="1440"/>
        <w:jc w:val="both"/>
      </w:pPr>
    </w:p>
    <w:p w14:paraId="5790E12D" w14:textId="0D3ABE95" w:rsidR="00E36B42" w:rsidRPr="003871D4" w:rsidRDefault="003F6BBA" w:rsidP="00AD4ECE">
      <w:pPr>
        <w:widowControl w:val="0"/>
        <w:autoSpaceDE w:val="0"/>
        <w:autoSpaceDN w:val="0"/>
        <w:adjustRightInd w:val="0"/>
        <w:outlineLvl w:val="0"/>
      </w:pPr>
      <w:r>
        <w:t xml:space="preserve">               </w:t>
      </w:r>
      <w:r w:rsidRPr="003F6BBA">
        <w:rPr>
          <w:highlight w:val="yellow"/>
        </w:rPr>
        <w:t>bude doplněno před podpisem smlouvy</w:t>
      </w:r>
    </w:p>
    <w:p w14:paraId="6C1B68D1" w14:textId="77777777" w:rsidR="00606DC7" w:rsidRDefault="00606DC7" w:rsidP="003871D4">
      <w:pPr>
        <w:shd w:val="pct20" w:color="auto" w:fill="auto"/>
        <w:overflowPunct w:val="0"/>
        <w:autoSpaceDE w:val="0"/>
        <w:autoSpaceDN w:val="0"/>
        <w:adjustRightInd w:val="0"/>
        <w:spacing w:before="120"/>
        <w:jc w:val="center"/>
        <w:outlineLvl w:val="0"/>
        <w:rPr>
          <w:b/>
        </w:rPr>
      </w:pPr>
      <w:r w:rsidRPr="00606DC7">
        <w:rPr>
          <w:b/>
        </w:rPr>
        <w:t xml:space="preserve"> </w:t>
      </w:r>
      <w:r w:rsidRPr="00EA40D7">
        <w:rPr>
          <w:b/>
        </w:rPr>
        <w:t xml:space="preserve">Článek </w:t>
      </w:r>
      <w:r>
        <w:rPr>
          <w:b/>
        </w:rPr>
        <w:t>VI</w:t>
      </w:r>
      <w:r w:rsidRPr="007561B9">
        <w:t xml:space="preserve">. </w:t>
      </w:r>
      <w:r>
        <w:rPr>
          <w:b/>
        </w:rPr>
        <w:t>Záruka</w:t>
      </w:r>
    </w:p>
    <w:p w14:paraId="72910239" w14:textId="5D347B2A" w:rsidR="00041B7E" w:rsidRPr="00AF2F7E" w:rsidRDefault="00AF2F7E" w:rsidP="00101A8D">
      <w:pPr>
        <w:numPr>
          <w:ilvl w:val="0"/>
          <w:numId w:val="4"/>
        </w:numPr>
        <w:spacing w:before="120"/>
        <w:ind w:left="425" w:hanging="425"/>
        <w:jc w:val="both"/>
      </w:pPr>
      <w:r w:rsidRPr="00AF2F7E">
        <w:t>Prodáva</w:t>
      </w:r>
      <w:r>
        <w:t xml:space="preserve">jící odpovídá kupujícímu, že </w:t>
      </w:r>
      <w:r w:rsidR="00E238DC">
        <w:t>Zboží</w:t>
      </w:r>
      <w:r w:rsidRPr="00AF2F7E">
        <w:t xml:space="preserve"> při převzetí</w:t>
      </w:r>
      <w:r>
        <w:t xml:space="preserve"> kupujícím</w:t>
      </w:r>
      <w:r w:rsidRPr="00AF2F7E">
        <w:t xml:space="preserve"> nemá vady</w:t>
      </w:r>
      <w:r w:rsidR="00CA0014">
        <w:t xml:space="preserve"> ani jiné nedostatky</w:t>
      </w:r>
      <w:r w:rsidRPr="00AF2F7E">
        <w:t xml:space="preserve">. </w:t>
      </w:r>
      <w:r>
        <w:t xml:space="preserve">V souladu s ust. § 2161 občanského zákoníku </w:t>
      </w:r>
      <w:r w:rsidRPr="00AF2F7E">
        <w:t>prodávající</w:t>
      </w:r>
      <w:r>
        <w:t xml:space="preserve"> zejména</w:t>
      </w:r>
      <w:r w:rsidRPr="00AF2F7E">
        <w:t xml:space="preserve"> odpovídá kupujícímu, že v době, kdy kupující </w:t>
      </w:r>
      <w:r w:rsidR="00E238DC">
        <w:t>Zboží</w:t>
      </w:r>
      <w:r w:rsidR="00041B7E">
        <w:t xml:space="preserve"> převzal</w:t>
      </w:r>
    </w:p>
    <w:p w14:paraId="400F3EEA" w14:textId="77777777" w:rsidR="00AF2F7E" w:rsidRPr="00E238DC" w:rsidRDefault="00AF2F7E" w:rsidP="00101A8D">
      <w:pPr>
        <w:numPr>
          <w:ilvl w:val="0"/>
          <w:numId w:val="5"/>
        </w:numPr>
        <w:spacing w:before="40"/>
        <w:ind w:left="709" w:hanging="284"/>
        <w:jc w:val="both"/>
      </w:pPr>
      <w:r w:rsidRPr="00E238DC">
        <w:t xml:space="preserve">má </w:t>
      </w:r>
      <w:r w:rsidR="00E238DC" w:rsidRPr="00E238DC">
        <w:t>Zboží</w:t>
      </w:r>
      <w:r w:rsidRPr="00E238DC">
        <w:t xml:space="preserve"> vlastnosti, které si smluvní strany ujednaly, </w:t>
      </w:r>
    </w:p>
    <w:p w14:paraId="23ED7ABD" w14:textId="77777777" w:rsidR="00AF2F7E" w:rsidRPr="00E238DC" w:rsidRDefault="00AF2F7E" w:rsidP="00101A8D">
      <w:pPr>
        <w:numPr>
          <w:ilvl w:val="0"/>
          <w:numId w:val="5"/>
        </w:numPr>
        <w:spacing w:before="40"/>
        <w:ind w:left="709" w:hanging="284"/>
        <w:jc w:val="both"/>
      </w:pPr>
      <w:r w:rsidRPr="00E238DC">
        <w:t xml:space="preserve">se </w:t>
      </w:r>
      <w:r w:rsidR="00E238DC" w:rsidRPr="00E238DC">
        <w:t>Zboží</w:t>
      </w:r>
      <w:r w:rsidRPr="00E238DC">
        <w:t xml:space="preserve"> hodí k účelu </w:t>
      </w:r>
      <w:r w:rsidR="00305AA2" w:rsidRPr="00E238DC">
        <w:t>uvedené</w:t>
      </w:r>
      <w:r w:rsidR="005E0F51" w:rsidRPr="00E238DC">
        <w:t>mu</w:t>
      </w:r>
      <w:r w:rsidR="00305AA2" w:rsidRPr="00E238DC">
        <w:t xml:space="preserve"> v této smlouvě</w:t>
      </w:r>
      <w:r w:rsidRPr="00E238DC">
        <w:t>,</w:t>
      </w:r>
    </w:p>
    <w:p w14:paraId="688A756E" w14:textId="30A2D685" w:rsidR="00AF2F7E" w:rsidRPr="0051331D" w:rsidRDefault="00E238DC" w:rsidP="00101A8D">
      <w:pPr>
        <w:numPr>
          <w:ilvl w:val="0"/>
          <w:numId w:val="5"/>
        </w:numPr>
        <w:spacing w:before="40"/>
        <w:ind w:left="709" w:hanging="284"/>
        <w:jc w:val="both"/>
      </w:pPr>
      <w:r w:rsidRPr="0051331D">
        <w:t>Zboží</w:t>
      </w:r>
      <w:r w:rsidR="00AF2F7E" w:rsidRPr="0051331D">
        <w:t xml:space="preserve"> odpovídá jakostí nebo provedením </w:t>
      </w:r>
      <w:r w:rsidR="00CA0014">
        <w:t xml:space="preserve">podmínkám stanoveným v </w:t>
      </w:r>
      <w:r w:rsidR="007060F4" w:rsidRPr="0051331D">
        <w:t>této smlouvě</w:t>
      </w:r>
      <w:r w:rsidR="00AF2F7E" w:rsidRPr="0051331D">
        <w:t>,</w:t>
      </w:r>
    </w:p>
    <w:p w14:paraId="6C2E529A" w14:textId="55AEEBF0" w:rsidR="00AF2F7E" w:rsidRPr="00E238DC" w:rsidRDefault="00101A8D" w:rsidP="00101A8D">
      <w:pPr>
        <w:numPr>
          <w:ilvl w:val="0"/>
          <w:numId w:val="5"/>
        </w:numPr>
        <w:spacing w:before="40"/>
        <w:ind w:left="709" w:hanging="284"/>
        <w:jc w:val="both"/>
      </w:pPr>
      <w:r>
        <w:t>Zbož</w:t>
      </w:r>
      <w:r w:rsidR="00E238DC" w:rsidRPr="0051331D">
        <w:t>í</w:t>
      </w:r>
      <w:r w:rsidR="00AF2F7E" w:rsidRPr="0051331D">
        <w:t xml:space="preserve"> vyhovuje</w:t>
      </w:r>
      <w:r w:rsidR="00AF2F7E" w:rsidRPr="00E238DC">
        <w:t xml:space="preserve"> požadavkům platných </w:t>
      </w:r>
      <w:r w:rsidR="007561B9">
        <w:t xml:space="preserve">relevantních </w:t>
      </w:r>
      <w:r w:rsidR="00AF2F7E" w:rsidRPr="00E238DC">
        <w:t>právních předpisů</w:t>
      </w:r>
      <w:r w:rsidR="009E16D7">
        <w:t xml:space="preserve"> a</w:t>
      </w:r>
      <w:r w:rsidR="0052662A">
        <w:t xml:space="preserve"> </w:t>
      </w:r>
      <w:r w:rsidR="007060F4" w:rsidRPr="00E238DC">
        <w:t>norem</w:t>
      </w:r>
      <w:r w:rsidR="00AF2F7E" w:rsidRPr="00E238DC">
        <w:t>.</w:t>
      </w:r>
    </w:p>
    <w:p w14:paraId="4823CB91" w14:textId="28514754" w:rsidR="00AF2F7E" w:rsidRDefault="00101A8D" w:rsidP="00101A8D">
      <w:pPr>
        <w:numPr>
          <w:ilvl w:val="0"/>
          <w:numId w:val="4"/>
        </w:numPr>
        <w:spacing w:before="120"/>
        <w:ind w:left="425" w:hanging="425"/>
        <w:jc w:val="both"/>
      </w:pPr>
      <w:r>
        <w:t>Projeví-li se v</w:t>
      </w:r>
      <w:r w:rsidR="00AF2F7E" w:rsidRPr="00AF2F7E">
        <w:t>ada</w:t>
      </w:r>
      <w:r w:rsidR="00AF2F7E">
        <w:t xml:space="preserve"> dle předchozího odstavce</w:t>
      </w:r>
      <w:r w:rsidR="00AF2F7E" w:rsidRPr="00AF2F7E">
        <w:t xml:space="preserve"> v průběhu </w:t>
      </w:r>
      <w:r w:rsidR="00305AA2">
        <w:t>tří</w:t>
      </w:r>
      <w:r w:rsidR="00AF2F7E" w:rsidRPr="00AF2F7E">
        <w:t xml:space="preserve"> měsíců od převzetí, má se za to, že věc byla vadná již při převzetí</w:t>
      </w:r>
      <w:r w:rsidR="00F7217A">
        <w:t xml:space="preserve"> kupujícím</w:t>
      </w:r>
      <w:r w:rsidR="00AF2F7E" w:rsidRPr="00AF2F7E">
        <w:t>.</w:t>
      </w:r>
    </w:p>
    <w:p w14:paraId="204549A0" w14:textId="53D74D29" w:rsidR="00E36B42" w:rsidRDefault="00101A8D" w:rsidP="00101A8D">
      <w:pPr>
        <w:numPr>
          <w:ilvl w:val="0"/>
          <w:numId w:val="4"/>
        </w:numPr>
        <w:spacing w:before="120"/>
        <w:ind w:left="425" w:hanging="425"/>
        <w:jc w:val="both"/>
      </w:pPr>
      <w:r>
        <w:t>Kupující je oprávněn up</w:t>
      </w:r>
      <w:r w:rsidR="007A589C">
        <w:t xml:space="preserve">latnit právo z vady, která se vyskytne u </w:t>
      </w:r>
      <w:r w:rsidR="00E238DC">
        <w:t>Zboží</w:t>
      </w:r>
      <w:r w:rsidR="007A589C">
        <w:t xml:space="preserve"> v době </w:t>
      </w:r>
      <w:r w:rsidR="00305AA2">
        <w:t>minimálně</w:t>
      </w:r>
      <w:r w:rsidR="00A960B4">
        <w:t xml:space="preserve"> </w:t>
      </w:r>
      <w:sdt>
        <w:sdtPr>
          <w:rPr>
            <w:rFonts w:asciiTheme="majorHAnsi" w:hAnsiTheme="majorHAnsi" w:cs="Calibri"/>
          </w:rPr>
          <w:id w:val="835344140"/>
          <w:placeholder>
            <w:docPart w:val="2A3BA3D3D35F4660885907299B1A8CE4"/>
          </w:placeholder>
          <w:showingPlcHdr/>
          <w:comboBox>
            <w:listItem w:value="Zvolte položku."/>
            <w:listItem w:displayText="24 měsíců" w:value="24 měsíců"/>
            <w:listItem w:displayText="36 měsíců" w:value="36 měsíců"/>
            <w:listItem w:displayText="48 měsíců" w:value="48 měsíců"/>
            <w:listItem w:displayText="60 měsíců" w:value="60 měsíců"/>
            <w:listItem w:displayText="72 měsíců" w:value="72 měsíců"/>
            <w:listItem w:displayText="84 měsíců" w:value="84 měsíců"/>
            <w:listItem w:displayText="96 měsíců" w:value="96 měsíců"/>
            <w:listItem w:displayText="108 měsíců" w:value="108 měsíců"/>
            <w:listItem w:displayText="120 měsíců" w:value="120 měsíců"/>
          </w:comboBox>
        </w:sdtPr>
        <w:sdtEndPr/>
        <w:sdtContent>
          <w:r w:rsidR="00A960B4" w:rsidRPr="00E04157">
            <w:rPr>
              <w:rStyle w:val="Zstupntext"/>
              <w:rFonts w:asciiTheme="minorHAnsi" w:hAnsiTheme="minorHAnsi" w:cstheme="minorHAnsi"/>
              <w:sz w:val="22"/>
              <w:szCs w:val="22"/>
              <w:highlight w:val="yellow"/>
            </w:rPr>
            <w:t>Zvolte položku.</w:t>
          </w:r>
        </w:sdtContent>
      </w:sdt>
      <w:r w:rsidR="007A589C" w:rsidRPr="00C85E69">
        <w:t xml:space="preserve"> měsíců</w:t>
      </w:r>
      <w:r w:rsidR="007A589C">
        <w:t xml:space="preserve"> od převzetí </w:t>
      </w:r>
      <w:r w:rsidR="00E238DC">
        <w:t>Zboží</w:t>
      </w:r>
      <w:r w:rsidR="007A589C">
        <w:t>, resp. od podpisu dodacího listu oběma smluvními stranami.</w:t>
      </w:r>
      <w:r w:rsidR="00B76326">
        <w:t xml:space="preserve"> </w:t>
      </w:r>
      <w:r w:rsidR="004F75E1">
        <w:t xml:space="preserve">Prodávající odpovídá za vady </w:t>
      </w:r>
      <w:r w:rsidR="00E238DC">
        <w:t>Zboží</w:t>
      </w:r>
      <w:r w:rsidR="004F75E1">
        <w:t>, které má v okamžiku jeho předání a převzetí kupujícím, a dále za vady, které se vyskytnou v záruční době dle předchozí věty.</w:t>
      </w:r>
    </w:p>
    <w:p w14:paraId="1D2651B3" w14:textId="23B913A4" w:rsidR="007A589C" w:rsidRDefault="007A589C" w:rsidP="00101A8D">
      <w:pPr>
        <w:numPr>
          <w:ilvl w:val="0"/>
          <w:numId w:val="4"/>
        </w:numPr>
        <w:spacing w:before="120"/>
        <w:ind w:left="425" w:hanging="425"/>
        <w:jc w:val="both"/>
      </w:pPr>
      <w:r>
        <w:t>Smluvní s</w:t>
      </w:r>
      <w:r w:rsidR="00101A8D">
        <w:t>tran</w:t>
      </w:r>
      <w:r>
        <w:t>y se dohodly, že kupující má v případě vadného plnění právo:</w:t>
      </w:r>
    </w:p>
    <w:p w14:paraId="7339A269" w14:textId="0802294B" w:rsidR="00A65666" w:rsidRDefault="007A589C" w:rsidP="003F6BBA">
      <w:pPr>
        <w:numPr>
          <w:ilvl w:val="0"/>
          <w:numId w:val="13"/>
        </w:numPr>
        <w:spacing w:before="40"/>
        <w:ind w:left="709" w:hanging="284"/>
        <w:jc w:val="both"/>
      </w:pPr>
      <w:r>
        <w:t xml:space="preserve">na odstranění vady </w:t>
      </w:r>
      <w:r w:rsidR="00A65666">
        <w:t xml:space="preserve">bezplatným </w:t>
      </w:r>
      <w:r>
        <w:t xml:space="preserve">dodáním nového </w:t>
      </w:r>
      <w:r w:rsidR="00E238DC">
        <w:t>Zboží</w:t>
      </w:r>
      <w:r>
        <w:t xml:space="preserve"> bez vady, nebo dodáním chybějící části </w:t>
      </w:r>
      <w:r w:rsidR="00E238DC">
        <w:t>Zboží</w:t>
      </w:r>
      <w:r w:rsidR="00A802D9">
        <w:t>,</w:t>
      </w:r>
    </w:p>
    <w:p w14:paraId="05188CC3" w14:textId="0193729F" w:rsidR="00A65666" w:rsidRDefault="00A65666" w:rsidP="00101A8D">
      <w:pPr>
        <w:numPr>
          <w:ilvl w:val="0"/>
          <w:numId w:val="13"/>
        </w:numPr>
        <w:spacing w:before="40"/>
        <w:ind w:left="709" w:hanging="284"/>
        <w:jc w:val="both"/>
      </w:pPr>
      <w:r>
        <w:t>odstoupit od této smlouvy</w:t>
      </w:r>
      <w:r w:rsidR="00A802D9">
        <w:t>, vyskytnou-li se vady u více než 30 % z celkového počtu kusů Zboží</w:t>
      </w:r>
      <w:r>
        <w:t>.</w:t>
      </w:r>
    </w:p>
    <w:p w14:paraId="19DCB6A3" w14:textId="229AAD4A" w:rsidR="008E00D1" w:rsidRDefault="00101A8D" w:rsidP="00101A8D">
      <w:pPr>
        <w:numPr>
          <w:ilvl w:val="0"/>
          <w:numId w:val="4"/>
        </w:numPr>
        <w:spacing w:before="120"/>
        <w:ind w:left="425" w:hanging="425"/>
        <w:jc w:val="both"/>
      </w:pPr>
      <w:r>
        <w:lastRenderedPageBreak/>
        <w:t>Kupující je p</w:t>
      </w:r>
      <w:r w:rsidR="004F75E1" w:rsidRPr="00815A0B">
        <w:t>ovinen</w:t>
      </w:r>
      <w:r w:rsidR="004F75E1">
        <w:t xml:space="preserve"> písemně</w:t>
      </w:r>
      <w:r w:rsidR="004F75E1" w:rsidRPr="00815A0B">
        <w:t xml:space="preserve"> informovat prodávajícího o vadách </w:t>
      </w:r>
      <w:r w:rsidR="00E238DC">
        <w:t>Zboží</w:t>
      </w:r>
      <w:r w:rsidR="004F75E1" w:rsidRPr="00815A0B">
        <w:t xml:space="preserve"> bez zbytečného odkladu poté, kdy tyto vady zjistil.</w:t>
      </w:r>
      <w:r w:rsidR="004F75E1">
        <w:t xml:space="preserve"> </w:t>
      </w:r>
      <w:r w:rsidR="00A65666" w:rsidRPr="00A65666">
        <w:t xml:space="preserve">Kupující </w:t>
      </w:r>
      <w:r w:rsidR="00A65666">
        <w:t xml:space="preserve">písemně </w:t>
      </w:r>
      <w:r w:rsidR="00A65666" w:rsidRPr="00A65666">
        <w:t xml:space="preserve">sdělí prodávajícímu, jaké právo </w:t>
      </w:r>
      <w:r w:rsidR="00A65666">
        <w:t xml:space="preserve">dle písm. a) až </w:t>
      </w:r>
      <w:r w:rsidR="00A027F1">
        <w:t>b</w:t>
      </w:r>
      <w:r w:rsidR="00A65666">
        <w:t xml:space="preserve">) </w:t>
      </w:r>
      <w:r w:rsidR="00F0780D">
        <w:t>odst. 4</w:t>
      </w:r>
      <w:r w:rsidR="00CA7D7A">
        <w:t>.</w:t>
      </w:r>
      <w:r w:rsidR="00F0780D">
        <w:t xml:space="preserve"> </w:t>
      </w:r>
      <w:r w:rsidR="00A65666">
        <w:t xml:space="preserve">tohoto </w:t>
      </w:r>
      <w:r w:rsidR="00D45D3D">
        <w:t>článku</w:t>
      </w:r>
      <w:r w:rsidR="00A65666">
        <w:t xml:space="preserve"> </w:t>
      </w:r>
      <w:r w:rsidR="00A65666" w:rsidRPr="00A65666">
        <w:t xml:space="preserve">si zvolil, při oznámení vady, nebo bez zbytečného odkladu po oznámení vady. </w:t>
      </w:r>
      <w:r w:rsidR="00A65666">
        <w:t>Prodávající je povinen odstranit vad</w:t>
      </w:r>
      <w:r w:rsidR="004F75E1">
        <w:t>u podle volby kupující</w:t>
      </w:r>
      <w:r w:rsidR="00624652">
        <w:t>ho učiněné ve smyslu předchozí věty</w:t>
      </w:r>
      <w:r w:rsidR="004F75E1">
        <w:t xml:space="preserve">, nedohodnou-li se smluvní strany písemně jinak, </w:t>
      </w:r>
      <w:r w:rsidR="00F7217A">
        <w:t xml:space="preserve">a to </w:t>
      </w:r>
      <w:r w:rsidR="00A65666" w:rsidRPr="00A65666">
        <w:t>v</w:t>
      </w:r>
      <w:r w:rsidR="00A65666">
        <w:t>e</w:t>
      </w:r>
      <w:r w:rsidR="00A65666" w:rsidRPr="00A65666">
        <w:t xml:space="preserve"> lhůtě</w:t>
      </w:r>
      <w:r w:rsidR="00A65666">
        <w:t xml:space="preserve"> </w:t>
      </w:r>
      <w:r w:rsidR="00503FC1">
        <w:t>5</w:t>
      </w:r>
      <w:r w:rsidR="005E0F51">
        <w:t xml:space="preserve"> </w:t>
      </w:r>
      <w:r w:rsidR="00A65666">
        <w:t xml:space="preserve">pracovních dnů ode dne oznámení vady kupujícím. </w:t>
      </w:r>
      <w:r w:rsidR="00A65666" w:rsidRPr="00A65666">
        <w:t>Neodstraní-li prodávající vady v</w:t>
      </w:r>
      <w:r w:rsidR="00A65666">
        <w:t>e</w:t>
      </w:r>
      <w:r w:rsidR="00A65666" w:rsidRPr="00A65666">
        <w:t xml:space="preserve"> lhůtě </w:t>
      </w:r>
      <w:r w:rsidR="00503FC1">
        <w:t>5</w:t>
      </w:r>
      <w:r w:rsidR="005E0F51">
        <w:t xml:space="preserve"> </w:t>
      </w:r>
      <w:r w:rsidR="00A65666">
        <w:t xml:space="preserve">pracovních dnů ode dne oznámení vady kupujícím </w:t>
      </w:r>
      <w:r w:rsidR="00A65666" w:rsidRPr="00A65666">
        <w:t>či oznámí-li</w:t>
      </w:r>
      <w:r w:rsidR="00F7217A">
        <w:t xml:space="preserve"> písemně</w:t>
      </w:r>
      <w:r w:rsidR="00A65666" w:rsidRPr="00A65666">
        <w:t xml:space="preserve"> </w:t>
      </w:r>
      <w:r w:rsidR="00F7217A">
        <w:t xml:space="preserve">prodávající </w:t>
      </w:r>
      <w:r w:rsidR="00A65666" w:rsidRPr="00A65666">
        <w:t xml:space="preserve">kupujícímu, že vady neodstraní, </w:t>
      </w:r>
      <w:r w:rsidR="00A65666">
        <w:t>má kupující právo na zaplacení smluvní pokuty dle ust. čl. VI</w:t>
      </w:r>
      <w:r w:rsidR="00395C71">
        <w:t>I</w:t>
      </w:r>
      <w:r w:rsidR="00A65666">
        <w:t>., odst. 1</w:t>
      </w:r>
      <w:r w:rsidR="00302FED">
        <w:t>.</w:t>
      </w:r>
      <w:r w:rsidR="00A65666">
        <w:t xml:space="preserve"> této smlouvy</w:t>
      </w:r>
      <w:r w:rsidR="00AA6924">
        <w:t>, přičemž</w:t>
      </w:r>
      <w:r w:rsidR="00A65666">
        <w:t xml:space="preserve"> </w:t>
      </w:r>
      <w:r w:rsidR="00A65666" w:rsidRPr="00A65666">
        <w:t>může kupující</w:t>
      </w:r>
      <w:r w:rsidR="00AA6924">
        <w:t xml:space="preserve"> zároveň</w:t>
      </w:r>
      <w:r w:rsidR="00A65666" w:rsidRPr="00A65666">
        <w:t xml:space="preserve"> požadovat místo odstranění vady přiměřenou slevu z kupní ceny, nebo může od </w:t>
      </w:r>
      <w:r w:rsidR="00AA6924">
        <w:t>kupní smlouvy</w:t>
      </w:r>
      <w:r w:rsidR="00A65666" w:rsidRPr="00A65666">
        <w:t xml:space="preserve"> odstoupit.</w:t>
      </w:r>
    </w:p>
    <w:p w14:paraId="0AFC3042" w14:textId="10748FA2" w:rsidR="001E6859" w:rsidRPr="00204072" w:rsidRDefault="00AA6924">
      <w:pPr>
        <w:numPr>
          <w:ilvl w:val="0"/>
          <w:numId w:val="4"/>
        </w:numPr>
        <w:spacing w:before="120"/>
        <w:ind w:left="425" w:hanging="425"/>
        <w:jc w:val="both"/>
      </w:pPr>
      <w:r w:rsidRPr="00204072">
        <w:t xml:space="preserve">Smluvní strany se dále dohodly, že kupující má právo na dodání nového </w:t>
      </w:r>
      <w:r w:rsidR="00E238DC" w:rsidRPr="00204072">
        <w:t>Zboží</w:t>
      </w:r>
      <w:r w:rsidRPr="00204072">
        <w:t xml:space="preserve">, nebo výměnu součásti </w:t>
      </w:r>
      <w:r w:rsidR="00E238DC" w:rsidRPr="00204072">
        <w:t>Zboží</w:t>
      </w:r>
      <w:r w:rsidRPr="00204072">
        <w:t xml:space="preserve"> i v případě odstranitelné vady, pokud nemůže </w:t>
      </w:r>
      <w:r w:rsidR="00E238DC" w:rsidRPr="00204072">
        <w:t>Zboží</w:t>
      </w:r>
      <w:r w:rsidRPr="00204072">
        <w:t xml:space="preserve"> řádně užívat pro opakovaný výskyt vady nebo pro větší počet vad. V takovém případě má kupující právo od smlouvy odstoupit.</w:t>
      </w:r>
      <w:r w:rsidR="00F7217A" w:rsidRPr="00204072">
        <w:t xml:space="preserve"> Za opakující se vadu smluvní strany považují výskyt jedné vady nejméně dvakrát, nebo výskyt více druhů vad, překročí-li počet reklamací u</w:t>
      </w:r>
      <w:r w:rsidR="00B41C7D" w:rsidRPr="00204072">
        <w:t> </w:t>
      </w:r>
      <w:r w:rsidR="00F7217A" w:rsidRPr="00204072">
        <w:t xml:space="preserve">jednotlivého </w:t>
      </w:r>
      <w:r w:rsidR="00E238DC" w:rsidRPr="00204072">
        <w:t>Zboží</w:t>
      </w:r>
      <w:r w:rsidR="00F7217A" w:rsidRPr="00204072">
        <w:t xml:space="preserve"> tři případy. </w:t>
      </w:r>
      <w:r w:rsidR="00815D30" w:rsidRPr="00204072">
        <w:t>Jednou vadou, resp. jedním případem reklamace</w:t>
      </w:r>
      <w:r w:rsidR="003B3AAA" w:rsidRPr="00204072">
        <w:t>,</w:t>
      </w:r>
      <w:r w:rsidR="00815D30" w:rsidRPr="00204072">
        <w:t xml:space="preserve"> rozumí smluvní strany vadu, resp. reklamaci vady</w:t>
      </w:r>
      <w:r w:rsidR="003B3AAA" w:rsidRPr="00204072">
        <w:t>,</w:t>
      </w:r>
      <w:r w:rsidR="00815D30" w:rsidRPr="00204072">
        <w:t xml:space="preserve"> jednoho druhu v rámci realizované dodávky </w:t>
      </w:r>
      <w:r w:rsidR="00E238DC" w:rsidRPr="00204072">
        <w:t>Zboží</w:t>
      </w:r>
      <w:r w:rsidR="00D30031">
        <w:t>.</w:t>
      </w:r>
    </w:p>
    <w:p w14:paraId="04970347" w14:textId="77777777" w:rsidR="00AB057E" w:rsidRPr="003871D4" w:rsidRDefault="00AB057E" w:rsidP="0043397F">
      <w:pPr>
        <w:widowControl w:val="0"/>
        <w:autoSpaceDE w:val="0"/>
        <w:autoSpaceDN w:val="0"/>
        <w:adjustRightInd w:val="0"/>
        <w:jc w:val="center"/>
      </w:pPr>
    </w:p>
    <w:p w14:paraId="30657D55" w14:textId="77777777" w:rsidR="0043397F" w:rsidRDefault="00606DC7" w:rsidP="003871D4">
      <w:pPr>
        <w:shd w:val="pct20" w:color="auto" w:fill="auto"/>
        <w:overflowPunct w:val="0"/>
        <w:autoSpaceDE w:val="0"/>
        <w:autoSpaceDN w:val="0"/>
        <w:adjustRightInd w:val="0"/>
        <w:spacing w:before="120"/>
        <w:jc w:val="center"/>
        <w:outlineLvl w:val="0"/>
        <w:rPr>
          <w:b/>
        </w:rPr>
      </w:pPr>
      <w:r w:rsidRPr="00606DC7">
        <w:rPr>
          <w:b/>
        </w:rPr>
        <w:t xml:space="preserve"> </w:t>
      </w:r>
      <w:r w:rsidRPr="00EA40D7">
        <w:rPr>
          <w:b/>
        </w:rPr>
        <w:t xml:space="preserve">Článek </w:t>
      </w:r>
      <w:r>
        <w:rPr>
          <w:b/>
        </w:rPr>
        <w:t>VII</w:t>
      </w:r>
      <w:r w:rsidRPr="007561B9">
        <w:t xml:space="preserve">. </w:t>
      </w:r>
      <w:r>
        <w:rPr>
          <w:b/>
        </w:rPr>
        <w:t>Smluvní pokuty</w:t>
      </w:r>
    </w:p>
    <w:p w14:paraId="4085E4BE" w14:textId="49E30F41" w:rsidR="00A65666" w:rsidRDefault="00A65666" w:rsidP="00101A8D">
      <w:pPr>
        <w:numPr>
          <w:ilvl w:val="0"/>
          <w:numId w:val="7"/>
        </w:numPr>
        <w:spacing w:before="120"/>
        <w:ind w:left="425" w:hanging="425"/>
        <w:jc w:val="both"/>
      </w:pPr>
      <w:r w:rsidRPr="00A65666">
        <w:t>Neodstraní-li prodávající vad</w:t>
      </w:r>
      <w:r w:rsidR="00624652">
        <w:t xml:space="preserve">u </w:t>
      </w:r>
      <w:r w:rsidR="00E238DC">
        <w:t>Zboží</w:t>
      </w:r>
      <w:r w:rsidR="00624652">
        <w:t xml:space="preserve"> dle volby kupujícího učiněné dle ust. čl. V</w:t>
      </w:r>
      <w:r w:rsidR="00395C71">
        <w:t>I</w:t>
      </w:r>
      <w:r w:rsidR="00624652">
        <w:t>., odst. 4</w:t>
      </w:r>
      <w:r w:rsidR="00302FED">
        <w:t>.</w:t>
      </w:r>
      <w:r w:rsidR="00624652">
        <w:t xml:space="preserve"> této smlouvy</w:t>
      </w:r>
      <w:r w:rsidRPr="00A65666">
        <w:t xml:space="preserve"> v</w:t>
      </w:r>
      <w:r>
        <w:t>e</w:t>
      </w:r>
      <w:r w:rsidRPr="00A65666">
        <w:t xml:space="preserve"> lhůtě </w:t>
      </w:r>
      <w:r w:rsidR="001A0E11">
        <w:t>5</w:t>
      </w:r>
      <w:r>
        <w:t xml:space="preserve"> pracovních dnů ode dne oznámení vady kupujícím</w:t>
      </w:r>
      <w:r w:rsidR="00624652">
        <w:t xml:space="preserve"> nebo</w:t>
      </w:r>
      <w:r w:rsidRPr="00A65666">
        <w:t xml:space="preserve"> oznámí-li </w:t>
      </w:r>
      <w:r w:rsidR="00624652">
        <w:t xml:space="preserve">prodávající </w:t>
      </w:r>
      <w:r w:rsidRPr="00A65666">
        <w:t>kupujícímu, že vad</w:t>
      </w:r>
      <w:r w:rsidR="00624652">
        <w:t xml:space="preserve">u </w:t>
      </w:r>
      <w:r w:rsidR="00E238DC">
        <w:t>Zboží</w:t>
      </w:r>
      <w:r w:rsidRPr="00A65666">
        <w:t xml:space="preserve"> neodstraní, </w:t>
      </w:r>
      <w:r w:rsidR="00624652">
        <w:t xml:space="preserve">je prodávající povinen zaplatit kupujícímu </w:t>
      </w:r>
      <w:r w:rsidR="000A67B1">
        <w:t xml:space="preserve">smluvní pokutu ve výši </w:t>
      </w:r>
      <w:r w:rsidR="009E09C2">
        <w:t>0,1</w:t>
      </w:r>
      <w:r w:rsidR="00D73325">
        <w:t xml:space="preserve"> </w:t>
      </w:r>
      <w:r w:rsidR="00624652">
        <w:t>% z</w:t>
      </w:r>
      <w:r w:rsidR="0025483D">
        <w:t> </w:t>
      </w:r>
      <w:r w:rsidR="00624652">
        <w:t>ceny</w:t>
      </w:r>
      <w:r w:rsidR="0025483D">
        <w:t xml:space="preserve"> reklamovaného </w:t>
      </w:r>
      <w:r w:rsidR="00E238DC">
        <w:t>Zboží</w:t>
      </w:r>
      <w:r w:rsidR="00624652">
        <w:t xml:space="preserve"> </w:t>
      </w:r>
      <w:r w:rsidR="00624652" w:rsidRPr="00FA644F">
        <w:t xml:space="preserve">za každý byť i jen započatý den prodlení </w:t>
      </w:r>
      <w:r w:rsidR="00624652">
        <w:t xml:space="preserve">s odstraněním vady </w:t>
      </w:r>
      <w:r w:rsidR="00E238DC">
        <w:t>Zboží</w:t>
      </w:r>
      <w:r w:rsidR="00624652">
        <w:t>, a to za každou jednotlivou vadu zvlášť</w:t>
      </w:r>
      <w:r w:rsidRPr="00A65666">
        <w:t>.</w:t>
      </w:r>
    </w:p>
    <w:p w14:paraId="6BA53612" w14:textId="167460AB" w:rsidR="0025483D" w:rsidRDefault="004F75E1" w:rsidP="00101A8D">
      <w:pPr>
        <w:numPr>
          <w:ilvl w:val="0"/>
          <w:numId w:val="7"/>
        </w:numPr>
        <w:spacing w:before="120"/>
        <w:ind w:left="425" w:hanging="425"/>
        <w:jc w:val="both"/>
      </w:pPr>
      <w:r>
        <w:t xml:space="preserve">V případě prodlení </w:t>
      </w:r>
      <w:r w:rsidR="00624652">
        <w:t>prodávajícího</w:t>
      </w:r>
      <w:r w:rsidR="0025483D">
        <w:t xml:space="preserve"> s</w:t>
      </w:r>
      <w:r w:rsidR="00624652">
        <w:t xml:space="preserve"> dodáním byť i jen části objednaného </w:t>
      </w:r>
      <w:r w:rsidR="00E238DC">
        <w:t>Zboží</w:t>
      </w:r>
      <w:r w:rsidR="00624652">
        <w:t xml:space="preserve"> oproti termínu </w:t>
      </w:r>
      <w:r w:rsidR="0025483D">
        <w:t>dle</w:t>
      </w:r>
      <w:r w:rsidR="00624652">
        <w:t xml:space="preserve"> ust. čl. I</w:t>
      </w:r>
      <w:r w:rsidR="00395C71">
        <w:t>V</w:t>
      </w:r>
      <w:r w:rsidR="00624652">
        <w:t xml:space="preserve">. odst. </w:t>
      </w:r>
      <w:r w:rsidR="001A0E11">
        <w:t>2</w:t>
      </w:r>
      <w:r w:rsidR="00302FED">
        <w:t>.</w:t>
      </w:r>
      <w:r w:rsidR="00624652">
        <w:t xml:space="preserve"> této smlouvy</w:t>
      </w:r>
      <w:r>
        <w:t xml:space="preserve"> je prodávající povinen zaplatit kupujícímu </w:t>
      </w:r>
      <w:r w:rsidR="000A67B1">
        <w:t xml:space="preserve">smluvní pokutu ve výši </w:t>
      </w:r>
      <w:r w:rsidR="009E09C2">
        <w:t>0,1</w:t>
      </w:r>
      <w:r w:rsidR="00D73325">
        <w:t xml:space="preserve"> </w:t>
      </w:r>
      <w:r w:rsidR="0025483D">
        <w:t xml:space="preserve">% z ceny </w:t>
      </w:r>
      <w:r w:rsidR="00427DA2">
        <w:t>dodávky</w:t>
      </w:r>
      <w:r w:rsidR="0025483D">
        <w:t xml:space="preserve"> </w:t>
      </w:r>
      <w:r w:rsidR="00E238DC">
        <w:t>Zboží</w:t>
      </w:r>
      <w:r w:rsidR="00144772">
        <w:t>, s jehož dodáním se prodávající dostal do prodlení, a to</w:t>
      </w:r>
      <w:r w:rsidR="0025483D" w:rsidRPr="00FA644F">
        <w:t xml:space="preserve"> za každý byť i jen započatý den prodlení</w:t>
      </w:r>
      <w:r w:rsidR="007561B9">
        <w:t>.</w:t>
      </w:r>
    </w:p>
    <w:p w14:paraId="4269EE75" w14:textId="597F55CF" w:rsidR="009D65CB" w:rsidRPr="00C72712" w:rsidRDefault="00101A8D" w:rsidP="00C72712">
      <w:pPr>
        <w:numPr>
          <w:ilvl w:val="0"/>
          <w:numId w:val="7"/>
        </w:numPr>
        <w:spacing w:before="120"/>
        <w:ind w:left="425" w:hanging="425"/>
        <w:jc w:val="both"/>
        <w:rPr>
          <w:strike/>
        </w:rPr>
      </w:pPr>
      <w:r>
        <w:t>V případě prodlení prodávajíc</w:t>
      </w:r>
      <w:r w:rsidR="00144772">
        <w:t>ího se zjednáním nápravy dle ust. čl. I</w:t>
      </w:r>
      <w:r w:rsidR="00395C71">
        <w:t>V</w:t>
      </w:r>
      <w:r w:rsidR="00144772">
        <w:t xml:space="preserve">., odst. </w:t>
      </w:r>
      <w:r w:rsidR="00427DA2">
        <w:t>3</w:t>
      </w:r>
      <w:r w:rsidR="00302FED">
        <w:t>.</w:t>
      </w:r>
      <w:r w:rsidR="00144772">
        <w:t xml:space="preserve"> této smlouvy</w:t>
      </w:r>
      <w:r w:rsidR="00427DA2">
        <w:t>,</w:t>
      </w:r>
      <w:r w:rsidR="00144772">
        <w:t xml:space="preserve"> je prodávající povinen zaplatit kupujícímu smluvní pokutu ve výši </w:t>
      </w:r>
      <w:r w:rsidR="009E09C2">
        <w:t>0,</w:t>
      </w:r>
      <w:r w:rsidR="00144772">
        <w:t>1</w:t>
      </w:r>
      <w:r w:rsidR="00D73325">
        <w:t xml:space="preserve"> </w:t>
      </w:r>
      <w:r w:rsidR="00144772">
        <w:t xml:space="preserve">% z ceny </w:t>
      </w:r>
      <w:r w:rsidR="00427DA2">
        <w:t>dodávky</w:t>
      </w:r>
      <w:r w:rsidR="00144772">
        <w:t xml:space="preserve">, </w:t>
      </w:r>
      <w:r w:rsidR="0060353F">
        <w:t xml:space="preserve">u </w:t>
      </w:r>
      <w:r w:rsidR="00427DA2">
        <w:t xml:space="preserve">níž </w:t>
      </w:r>
      <w:r w:rsidR="0060353F">
        <w:t>se dostal prodávající se zjednáním nápravy do prodlení</w:t>
      </w:r>
      <w:r w:rsidR="00144772">
        <w:t>,</w:t>
      </w:r>
      <w:r w:rsidR="0060353F">
        <w:t xml:space="preserve"> a to </w:t>
      </w:r>
      <w:r w:rsidR="00144772" w:rsidRPr="00FA644F">
        <w:t>za každý byť i jen započatý den prodlení</w:t>
      </w:r>
      <w:r w:rsidR="00144772">
        <w:t>,</w:t>
      </w:r>
      <w:r w:rsidR="00144772" w:rsidRPr="00FA644F">
        <w:t xml:space="preserve"> </w:t>
      </w:r>
      <w:r w:rsidR="00144772">
        <w:t xml:space="preserve">přičemž kupující má současně právo </w:t>
      </w:r>
      <w:r w:rsidR="00427DA2">
        <w:t xml:space="preserve">odstoupit </w:t>
      </w:r>
      <w:r w:rsidR="00144772">
        <w:t>od kupní smlouvy</w:t>
      </w:r>
      <w:r w:rsidR="00C72712">
        <w:rPr>
          <w:strike/>
        </w:rPr>
        <w:t>.</w:t>
      </w:r>
    </w:p>
    <w:p w14:paraId="561D6768" w14:textId="1C520348" w:rsidR="00C154D2" w:rsidRDefault="00CC2F87" w:rsidP="00101A8D">
      <w:pPr>
        <w:numPr>
          <w:ilvl w:val="0"/>
          <w:numId w:val="7"/>
        </w:numPr>
        <w:spacing w:before="120"/>
        <w:ind w:left="425" w:hanging="425"/>
        <w:jc w:val="both"/>
      </w:pPr>
      <w:r>
        <w:t>S</w:t>
      </w:r>
      <w:r w:rsidR="00101A8D">
        <w:t>mluvní pokuty dle této sm</w:t>
      </w:r>
      <w:r w:rsidR="004F75E1">
        <w:t xml:space="preserve">louvy lze </w:t>
      </w:r>
      <w:r w:rsidR="0025483D" w:rsidRPr="00CF1A4D">
        <w:t>požadovat kumulativně, a to bez omezení.</w:t>
      </w:r>
      <w:r w:rsidR="0025483D">
        <w:t xml:space="preserve"> </w:t>
      </w:r>
      <w:r w:rsidR="004F75E1">
        <w:t>Úhradou smluvní pokuty prodávajícím není dotčena další existence povinnosti smluvní pokutou zajištěné.</w:t>
      </w:r>
    </w:p>
    <w:p w14:paraId="78711EF2" w14:textId="466C3A5D" w:rsidR="004F75E1" w:rsidRPr="00C154D2" w:rsidRDefault="00101A8D" w:rsidP="00101A8D">
      <w:pPr>
        <w:numPr>
          <w:ilvl w:val="0"/>
          <w:numId w:val="7"/>
        </w:numPr>
        <w:spacing w:before="120"/>
        <w:ind w:left="425" w:hanging="425"/>
        <w:jc w:val="both"/>
      </w:pPr>
      <w:r>
        <w:t>Smluvní strany se dohodl</w:t>
      </w:r>
      <w:r w:rsidR="004F75E1">
        <w:t>y, že závazek zaplatit smluvní pokutu nevylučuje právo na náhradu škody. Pro případ, že by byla smluvní pokuta soudem snížena, dohodly se zároveň smluvní strany, že zůstává zachováno právo na náhradu škody ve výši</w:t>
      </w:r>
      <w:r w:rsidR="004F75E1" w:rsidRPr="00C154D2">
        <w:t>, v jaké škoda převyšuje částku určenou soudem jako přiměřenou.</w:t>
      </w:r>
    </w:p>
    <w:p w14:paraId="26BD25EC" w14:textId="36D21B52" w:rsidR="00B41C7D" w:rsidRDefault="00B41C7D" w:rsidP="00AD4ECE">
      <w:pPr>
        <w:widowControl w:val="0"/>
        <w:autoSpaceDE w:val="0"/>
        <w:autoSpaceDN w:val="0"/>
        <w:adjustRightInd w:val="0"/>
        <w:outlineLvl w:val="0"/>
      </w:pPr>
    </w:p>
    <w:p w14:paraId="356EF314" w14:textId="7C701B61" w:rsidR="00591740" w:rsidRDefault="00591740" w:rsidP="00AD4ECE">
      <w:pPr>
        <w:widowControl w:val="0"/>
        <w:autoSpaceDE w:val="0"/>
        <w:autoSpaceDN w:val="0"/>
        <w:adjustRightInd w:val="0"/>
        <w:outlineLvl w:val="0"/>
      </w:pPr>
    </w:p>
    <w:p w14:paraId="73D765A0" w14:textId="2962A20A" w:rsidR="00591740" w:rsidRDefault="00591740" w:rsidP="00AD4ECE">
      <w:pPr>
        <w:widowControl w:val="0"/>
        <w:autoSpaceDE w:val="0"/>
        <w:autoSpaceDN w:val="0"/>
        <w:adjustRightInd w:val="0"/>
        <w:outlineLvl w:val="0"/>
      </w:pPr>
    </w:p>
    <w:p w14:paraId="47EF174C" w14:textId="77777777" w:rsidR="00591740" w:rsidRPr="003871D4" w:rsidRDefault="00591740" w:rsidP="00AD4ECE">
      <w:pPr>
        <w:widowControl w:val="0"/>
        <w:autoSpaceDE w:val="0"/>
        <w:autoSpaceDN w:val="0"/>
        <w:adjustRightInd w:val="0"/>
        <w:outlineLvl w:val="0"/>
      </w:pPr>
    </w:p>
    <w:p w14:paraId="416499E3" w14:textId="77777777" w:rsidR="00815D30" w:rsidRPr="00815D30" w:rsidRDefault="00AD4ECE" w:rsidP="003871D4">
      <w:pPr>
        <w:shd w:val="pct20" w:color="auto" w:fill="auto"/>
        <w:overflowPunct w:val="0"/>
        <w:autoSpaceDE w:val="0"/>
        <w:autoSpaceDN w:val="0"/>
        <w:adjustRightInd w:val="0"/>
        <w:spacing w:before="120"/>
        <w:jc w:val="center"/>
        <w:outlineLvl w:val="0"/>
        <w:rPr>
          <w:b/>
        </w:rPr>
      </w:pPr>
      <w:r w:rsidRPr="00EA40D7">
        <w:rPr>
          <w:b/>
        </w:rPr>
        <w:lastRenderedPageBreak/>
        <w:t xml:space="preserve">Článek </w:t>
      </w:r>
      <w:r>
        <w:rPr>
          <w:b/>
        </w:rPr>
        <w:t>VIII</w:t>
      </w:r>
      <w:r w:rsidRPr="007561B9">
        <w:t xml:space="preserve">. </w:t>
      </w:r>
      <w:r w:rsidR="0003592C">
        <w:rPr>
          <w:b/>
        </w:rPr>
        <w:t>Platnost</w:t>
      </w:r>
      <w:r w:rsidR="0003592C" w:rsidRPr="007561B9">
        <w:t xml:space="preserve">, </w:t>
      </w:r>
      <w:r w:rsidR="0003592C">
        <w:rPr>
          <w:b/>
        </w:rPr>
        <w:t>účinnost</w:t>
      </w:r>
      <w:r w:rsidR="007561B9" w:rsidRPr="007561B9">
        <w:t>,</w:t>
      </w:r>
      <w:r w:rsidRPr="007561B9">
        <w:t xml:space="preserve"> </w:t>
      </w:r>
      <w:r w:rsidR="0003592C">
        <w:rPr>
          <w:b/>
        </w:rPr>
        <w:t xml:space="preserve">předčasné </w:t>
      </w:r>
      <w:r>
        <w:rPr>
          <w:b/>
        </w:rPr>
        <w:t>ukončení smlouvy</w:t>
      </w:r>
    </w:p>
    <w:p w14:paraId="4B707A6C" w14:textId="68AE0F2A" w:rsidR="00B41C7D" w:rsidRDefault="00C32975" w:rsidP="00101A8D">
      <w:pPr>
        <w:numPr>
          <w:ilvl w:val="0"/>
          <w:numId w:val="8"/>
        </w:numPr>
        <w:shd w:val="clear" w:color="auto" w:fill="FFFFFF"/>
        <w:spacing w:before="120"/>
        <w:ind w:left="425" w:hanging="425"/>
        <w:jc w:val="both"/>
        <w:textAlignment w:val="baseline"/>
      </w:pPr>
      <w:r w:rsidRPr="00BC001E">
        <w:t>Tato</w:t>
      </w:r>
      <w:r w:rsidR="002744C1">
        <w:t xml:space="preserve"> </w:t>
      </w:r>
      <w:r w:rsidRPr="00BC001E">
        <w:t xml:space="preserve">smlouva nabývá </w:t>
      </w:r>
      <w:r w:rsidR="00622F94">
        <w:t>platnosti</w:t>
      </w:r>
      <w:r w:rsidR="00E62CAF">
        <w:t xml:space="preserve"> </w:t>
      </w:r>
      <w:r w:rsidRPr="00BC001E">
        <w:t xml:space="preserve">dnem, kdy je podepsána </w:t>
      </w:r>
      <w:r w:rsidR="007F1D3B">
        <w:t>poslední smluvní stranou</w:t>
      </w:r>
      <w:r w:rsidR="0088447A">
        <w:t xml:space="preserve">. </w:t>
      </w:r>
      <w:r w:rsidR="00CD0E67">
        <w:t>Účinnosti tato smlouva nabývá dnem jejího uveřejn</w:t>
      </w:r>
      <w:r w:rsidR="00266087">
        <w:t xml:space="preserve">ění v registru smluv podle čl. </w:t>
      </w:r>
      <w:r w:rsidR="002412A6">
        <w:t>I</w:t>
      </w:r>
      <w:r w:rsidR="00CD0E67">
        <w:t xml:space="preserve">X., odst. </w:t>
      </w:r>
      <w:r w:rsidR="002412A6">
        <w:t>7</w:t>
      </w:r>
      <w:r w:rsidR="00CD0E67">
        <w:t>. této smlouvy.</w:t>
      </w:r>
    </w:p>
    <w:p w14:paraId="35155CB9" w14:textId="77777777" w:rsidR="0003592C" w:rsidRDefault="00474F6B" w:rsidP="00101A8D">
      <w:pPr>
        <w:numPr>
          <w:ilvl w:val="0"/>
          <w:numId w:val="8"/>
        </w:numPr>
        <w:shd w:val="clear" w:color="auto" w:fill="FFFFFF"/>
        <w:spacing w:before="120"/>
        <w:ind w:left="425" w:hanging="425"/>
        <w:jc w:val="both"/>
        <w:textAlignment w:val="baseline"/>
      </w:pPr>
      <w:r>
        <w:t xml:space="preserve">Smluvní strany se dohodly, že </w:t>
      </w:r>
      <w:r w:rsidR="00F71E70">
        <w:t xml:space="preserve">prodlení prodávajícího s dodáním </w:t>
      </w:r>
      <w:r w:rsidR="00E238DC">
        <w:t>Zboží</w:t>
      </w:r>
      <w:r w:rsidR="0003592C">
        <w:t xml:space="preserve"> o více jak 3</w:t>
      </w:r>
      <w:r w:rsidR="00F71E70">
        <w:t xml:space="preserve"> pracovní dny, nebo nedodržení sjednaného množství, jakosti a druhu objednaného </w:t>
      </w:r>
      <w:r w:rsidR="00E238DC">
        <w:t>Zboží</w:t>
      </w:r>
      <w:r w:rsidR="00F71E70">
        <w:t xml:space="preserve">, nebo prodlení prodávajícího s odstraněním reklamovaných vad </w:t>
      </w:r>
      <w:r w:rsidR="00E238DC">
        <w:t>Zboží</w:t>
      </w:r>
      <w:r w:rsidR="00F71E70">
        <w:t xml:space="preserve"> o více </w:t>
      </w:r>
      <w:r w:rsidR="00F71E70" w:rsidRPr="004B7022">
        <w:t xml:space="preserve">jak </w:t>
      </w:r>
      <w:r w:rsidR="002744C1" w:rsidRPr="004B7022">
        <w:t>5</w:t>
      </w:r>
      <w:r w:rsidR="00F71E70" w:rsidRPr="004B7022">
        <w:t xml:space="preserve"> pracovní</w:t>
      </w:r>
      <w:r w:rsidR="002744C1" w:rsidRPr="004B7022">
        <w:t>ch</w:t>
      </w:r>
      <w:r w:rsidR="00F71E70" w:rsidRPr="004B7022">
        <w:t xml:space="preserve"> dn</w:t>
      </w:r>
      <w:r w:rsidR="002744C1" w:rsidRPr="004B7022">
        <w:t>ů</w:t>
      </w:r>
      <w:r w:rsidR="00F71E70" w:rsidRPr="004B7022">
        <w:t>,</w:t>
      </w:r>
      <w:r w:rsidR="00F71E70">
        <w:t xml:space="preserve"> může být kupujícím považováno za podstatné porušení smlouvy prodávajícím a může být důvodem pro okamžité odstoupení od tét</w:t>
      </w:r>
      <w:r w:rsidR="007561B9">
        <w:t>o smlouvy ze strany kupujícího.</w:t>
      </w:r>
    </w:p>
    <w:p w14:paraId="0BF9E044" w14:textId="77777777" w:rsidR="0043567B" w:rsidRDefault="0003592C" w:rsidP="00101A8D">
      <w:pPr>
        <w:numPr>
          <w:ilvl w:val="0"/>
          <w:numId w:val="8"/>
        </w:numPr>
        <w:shd w:val="clear" w:color="auto" w:fill="FFFFFF"/>
        <w:spacing w:before="120"/>
        <w:ind w:left="425" w:hanging="425"/>
        <w:jc w:val="both"/>
        <w:textAlignment w:val="baseline"/>
      </w:pPr>
      <w:r>
        <w:t>Smluvní strany berou na vědomí, že o</w:t>
      </w:r>
      <w:r w:rsidRPr="005D1EFC">
        <w:t>dstoupením od smlouvy se závazk</w:t>
      </w:r>
      <w:r>
        <w:t>y obou smluvních stran</w:t>
      </w:r>
      <w:r w:rsidRPr="005D1EFC">
        <w:t xml:space="preserve"> </w:t>
      </w:r>
      <w:r>
        <w:t>ruší dle ust. § 2004 občanského zákoníku.</w:t>
      </w:r>
      <w:bookmarkStart w:id="0" w:name="p2004-2"/>
      <w:bookmarkEnd w:id="0"/>
    </w:p>
    <w:p w14:paraId="0F92F6BB" w14:textId="204CB837" w:rsidR="0003592C" w:rsidRDefault="0043567B" w:rsidP="00101A8D">
      <w:pPr>
        <w:numPr>
          <w:ilvl w:val="0"/>
          <w:numId w:val="8"/>
        </w:numPr>
        <w:shd w:val="clear" w:color="auto" w:fill="FFFFFF"/>
        <w:spacing w:before="120"/>
        <w:ind w:left="425" w:hanging="425"/>
        <w:jc w:val="both"/>
        <w:textAlignment w:val="baseline"/>
      </w:pPr>
      <w:r>
        <w:t xml:space="preserve">Odstoupení od této smlouvy je účinné dnem doručení písemného oznámení o odstoupení druhé smluvní straně. Smluvní strany si vrátí vše, co si poskytly. Demontáž instalovaného </w:t>
      </w:r>
      <w:r w:rsidR="00B86595">
        <w:t>Zboží</w:t>
      </w:r>
      <w:r>
        <w:t xml:space="preserve"> provede prodávající na své vlastní náklady do 7 pracovních dnů. Zaplacené peníze prodávající vrátí kupujícímu v termínu do 5 pracovních dnů. V případě, že prodávající neprovede demontáž instalovaného </w:t>
      </w:r>
      <w:r w:rsidR="00B86595">
        <w:t>Zboží</w:t>
      </w:r>
      <w:r>
        <w:t xml:space="preserve"> a v termínu uvedeném dle předchozí věty, demontuje a uskladní instalované </w:t>
      </w:r>
      <w:r w:rsidR="00B86595">
        <w:t>Zboží</w:t>
      </w:r>
      <w:r>
        <w:t xml:space="preserve"> kupující na náklady prodávajícího.</w:t>
      </w:r>
    </w:p>
    <w:p w14:paraId="14102F64" w14:textId="77777777" w:rsidR="001A621F" w:rsidRPr="003871D4" w:rsidRDefault="001A621F" w:rsidP="0095274F">
      <w:pPr>
        <w:widowControl w:val="0"/>
        <w:autoSpaceDE w:val="0"/>
        <w:autoSpaceDN w:val="0"/>
        <w:adjustRightInd w:val="0"/>
        <w:jc w:val="both"/>
        <w:outlineLvl w:val="0"/>
      </w:pPr>
    </w:p>
    <w:p w14:paraId="4BF6BF6F" w14:textId="77777777" w:rsidR="00AD4ECE" w:rsidRDefault="00AD4ECE" w:rsidP="003871D4">
      <w:pPr>
        <w:shd w:val="pct20" w:color="auto" w:fill="auto"/>
        <w:overflowPunct w:val="0"/>
        <w:autoSpaceDE w:val="0"/>
        <w:autoSpaceDN w:val="0"/>
        <w:adjustRightInd w:val="0"/>
        <w:spacing w:before="120"/>
        <w:jc w:val="center"/>
        <w:outlineLvl w:val="0"/>
        <w:rPr>
          <w:b/>
        </w:rPr>
      </w:pPr>
      <w:r w:rsidRPr="00EA40D7">
        <w:rPr>
          <w:b/>
        </w:rPr>
        <w:t xml:space="preserve">Článek </w:t>
      </w:r>
      <w:r w:rsidR="0095274F">
        <w:rPr>
          <w:b/>
        </w:rPr>
        <w:t>I</w:t>
      </w:r>
      <w:r>
        <w:rPr>
          <w:b/>
        </w:rPr>
        <w:t>X</w:t>
      </w:r>
      <w:r w:rsidRPr="00AB4A5B">
        <w:t xml:space="preserve">. </w:t>
      </w:r>
      <w:r>
        <w:rPr>
          <w:b/>
        </w:rPr>
        <w:t>Závěrečná ustanovení</w:t>
      </w:r>
    </w:p>
    <w:p w14:paraId="541AD054" w14:textId="6A36C416" w:rsidR="0025483D" w:rsidRDefault="0025483D" w:rsidP="00101A8D">
      <w:pPr>
        <w:pStyle w:val="Standardnte"/>
        <w:numPr>
          <w:ilvl w:val="0"/>
          <w:numId w:val="6"/>
        </w:numPr>
        <w:spacing w:before="120"/>
        <w:ind w:left="426" w:hanging="426"/>
        <w:jc w:val="both"/>
        <w:rPr>
          <w:color w:val="auto"/>
        </w:rPr>
      </w:pPr>
      <w:r>
        <w:rPr>
          <w:color w:val="auto"/>
        </w:rPr>
        <w:t xml:space="preserve">Tato smlouva a práva a povinnosti z ní vzniklá, včetně práv a povinností z porušení této smlouvy, ke kterému eventuálně dojde, se budou řídit </w:t>
      </w:r>
      <w:r w:rsidR="00266C31">
        <w:rPr>
          <w:color w:val="auto"/>
        </w:rPr>
        <w:t>občanským zákoníkem</w:t>
      </w:r>
      <w:r>
        <w:rPr>
          <w:color w:val="auto"/>
        </w:rPr>
        <w:t>.</w:t>
      </w:r>
    </w:p>
    <w:p w14:paraId="23B6F98A" w14:textId="77777777" w:rsidR="0025483D" w:rsidRDefault="0025483D" w:rsidP="00101A8D">
      <w:pPr>
        <w:pStyle w:val="Standardnte"/>
        <w:numPr>
          <w:ilvl w:val="0"/>
          <w:numId w:val="6"/>
        </w:numPr>
        <w:spacing w:before="120"/>
        <w:ind w:left="426" w:hanging="426"/>
        <w:jc w:val="both"/>
        <w:rPr>
          <w:color w:val="auto"/>
        </w:rPr>
      </w:pPr>
      <w:r>
        <w:rPr>
          <w:color w:val="auto"/>
        </w:rPr>
        <w:t>Tato smlouva může být měněna pouze písemně, přičemž za písemnou formu nebude pro tento účel považována výměna e-mailových či jiných elektronických zpráv.</w:t>
      </w:r>
    </w:p>
    <w:p w14:paraId="53A45F46" w14:textId="38C1350B" w:rsidR="0025483D" w:rsidRPr="007F6E4C" w:rsidRDefault="0025483D" w:rsidP="007F6E4C">
      <w:pPr>
        <w:pStyle w:val="Standardnte"/>
        <w:numPr>
          <w:ilvl w:val="0"/>
          <w:numId w:val="6"/>
        </w:numPr>
        <w:spacing w:before="120"/>
        <w:ind w:left="426" w:hanging="426"/>
        <w:jc w:val="both"/>
        <w:rPr>
          <w:color w:val="auto"/>
        </w:rPr>
      </w:pPr>
      <w:r w:rsidRPr="008A160A">
        <w:rPr>
          <w:color w:val="auto"/>
        </w:rPr>
        <w:t xml:space="preserve">Týká-li se důvod neplatnosti jen takové části </w:t>
      </w:r>
      <w:r>
        <w:rPr>
          <w:color w:val="auto"/>
        </w:rPr>
        <w:t>této smlouvy</w:t>
      </w:r>
      <w:r w:rsidRPr="008A160A">
        <w:rPr>
          <w:color w:val="auto"/>
        </w:rPr>
        <w:t>, kterou lze od je</w:t>
      </w:r>
      <w:r>
        <w:rPr>
          <w:color w:val="auto"/>
        </w:rPr>
        <w:t>jího</w:t>
      </w:r>
      <w:r w:rsidRPr="008A160A">
        <w:rPr>
          <w:color w:val="auto"/>
        </w:rPr>
        <w:t xml:space="preserve"> ostatního obsahu oddělit, je neplatnou jen tato část, lze-li předpokládat, že by k</w:t>
      </w:r>
      <w:r>
        <w:rPr>
          <w:color w:val="auto"/>
        </w:rPr>
        <w:t> uzavření této smlouvy</w:t>
      </w:r>
      <w:r w:rsidRPr="008A160A">
        <w:rPr>
          <w:color w:val="auto"/>
        </w:rPr>
        <w:t xml:space="preserve"> došlo i bez neplatné části, rozpoznala-li by</w:t>
      </w:r>
      <w:r>
        <w:rPr>
          <w:color w:val="auto"/>
        </w:rPr>
        <w:t xml:space="preserve"> smluvní</w:t>
      </w:r>
      <w:r w:rsidRPr="008A160A">
        <w:rPr>
          <w:color w:val="auto"/>
        </w:rPr>
        <w:t xml:space="preserve"> strana neplatnost včas</w:t>
      </w:r>
      <w:r>
        <w:rPr>
          <w:color w:val="auto"/>
        </w:rPr>
        <w:t>.</w:t>
      </w:r>
    </w:p>
    <w:p w14:paraId="63E7D2ED" w14:textId="149F09E2" w:rsidR="007246B4" w:rsidRDefault="00930617" w:rsidP="00101A8D">
      <w:pPr>
        <w:pStyle w:val="Standardnte"/>
        <w:numPr>
          <w:ilvl w:val="0"/>
          <w:numId w:val="6"/>
        </w:numPr>
        <w:spacing w:before="120"/>
        <w:ind w:left="426" w:hanging="426"/>
        <w:jc w:val="both"/>
        <w:rPr>
          <w:color w:val="auto"/>
        </w:rPr>
      </w:pPr>
      <w:r>
        <w:rPr>
          <w:color w:val="auto"/>
        </w:rPr>
        <w:t xml:space="preserve">Tato </w:t>
      </w:r>
      <w:r w:rsidRPr="00930617">
        <w:rPr>
          <w:color w:val="auto"/>
        </w:rPr>
        <w:t xml:space="preserve">smlouva </w:t>
      </w:r>
      <w:r w:rsidR="00231EC4">
        <w:t xml:space="preserve">je vypracována ve třech vyhotoveních, z nichž každé má platnost originálu, přičemž dva výtisky obdrží kupující a jeden výtisk obdrží prodávající, </w:t>
      </w:r>
      <w:r w:rsidR="00C63D4A">
        <w:t>anebo</w:t>
      </w:r>
      <w:r w:rsidR="00231EC4">
        <w:t xml:space="preserve"> je uzavírána</w:t>
      </w:r>
      <w:r w:rsidR="00231EC4" w:rsidRPr="00930617">
        <w:t xml:space="preserve"> </w:t>
      </w:r>
      <w:r w:rsidRPr="00930617">
        <w:t>elektronicky, a to tak, že je opatřena elektronickými podpisy (zaručeným elektronickým podpisem založeným na kvalifikovaném certifikátu nebo kvalifikovaným elektronickým podpisem) oprávněných zástupců smluvních stran</w:t>
      </w:r>
      <w:r w:rsidR="0025483D" w:rsidRPr="00B2658B">
        <w:rPr>
          <w:color w:val="auto"/>
        </w:rPr>
        <w:t>.</w:t>
      </w:r>
    </w:p>
    <w:p w14:paraId="4F93A769" w14:textId="77777777" w:rsidR="0025483D" w:rsidRDefault="0025483D" w:rsidP="00101A8D">
      <w:pPr>
        <w:pStyle w:val="Standardnte"/>
        <w:numPr>
          <w:ilvl w:val="0"/>
          <w:numId w:val="6"/>
        </w:numPr>
        <w:spacing w:before="120"/>
        <w:ind w:left="426" w:hanging="426"/>
        <w:jc w:val="both"/>
        <w:rPr>
          <w:color w:val="auto"/>
        </w:rPr>
      </w:pPr>
      <w:r w:rsidRPr="00B2658B">
        <w:rPr>
          <w:color w:val="auto"/>
        </w:rPr>
        <w:t>Obě smluvní strany prohlašují, že si tuto smlouvu přečetly, a že byla sjednána svobodně, vážně, určitě a srozumitelně, což potvrzují svými podpisy.</w:t>
      </w:r>
    </w:p>
    <w:p w14:paraId="6E8A54C3" w14:textId="63698694" w:rsidR="00266C31" w:rsidRDefault="00296915" w:rsidP="00101A8D">
      <w:pPr>
        <w:pStyle w:val="Standardnte"/>
        <w:numPr>
          <w:ilvl w:val="0"/>
          <w:numId w:val="6"/>
        </w:numPr>
        <w:spacing w:before="120"/>
        <w:ind w:left="426" w:hanging="426"/>
        <w:jc w:val="both"/>
        <w:rPr>
          <w:color w:val="auto"/>
        </w:rPr>
      </w:pPr>
      <w:r>
        <w:rPr>
          <w:color w:val="auto"/>
        </w:rPr>
        <w:t>Smluvní strany se dohodly, že s</w:t>
      </w:r>
      <w:r w:rsidR="00266C31">
        <w:rPr>
          <w:color w:val="auto"/>
        </w:rPr>
        <w:t xml:space="preserve">pory vyplývající z této smlouvy budou </w:t>
      </w:r>
      <w:r>
        <w:rPr>
          <w:color w:val="auto"/>
        </w:rPr>
        <w:t xml:space="preserve">přednostně </w:t>
      </w:r>
      <w:r w:rsidR="00266C31">
        <w:rPr>
          <w:color w:val="auto"/>
        </w:rPr>
        <w:t xml:space="preserve">řešeny smírně a v případě, že nedojde k dohodě smluvních stran, </w:t>
      </w:r>
      <w:r w:rsidR="00556794">
        <w:rPr>
          <w:color w:val="auto"/>
        </w:rPr>
        <w:t xml:space="preserve">si smluvní strany podpisem této smlouvy vzájemně potvrzují podle ust. § 89a zákona č. 99/1963 Sb., občanský soudní řád, ve znění pozdějších předpisů, že místně příslušným soudem v 1. stupni řízení pro vyřešení jejich sporu bude Obvodní soud pro Prahu 1 </w:t>
      </w:r>
      <w:r w:rsidR="00266C31">
        <w:rPr>
          <w:color w:val="auto"/>
        </w:rPr>
        <w:t>. Rozhodčí řízení je vyloučeno.</w:t>
      </w:r>
    </w:p>
    <w:p w14:paraId="4BE2B314" w14:textId="0845AF64" w:rsidR="00E62CAF" w:rsidRPr="00AB4A5B" w:rsidRDefault="00E62CAF" w:rsidP="00101A8D">
      <w:pPr>
        <w:pStyle w:val="Standardnte"/>
        <w:numPr>
          <w:ilvl w:val="0"/>
          <w:numId w:val="6"/>
        </w:numPr>
        <w:spacing w:before="120"/>
        <w:ind w:left="426" w:hanging="426"/>
        <w:jc w:val="both"/>
        <w:rPr>
          <w:color w:val="auto"/>
        </w:rPr>
      </w:pPr>
      <w:r w:rsidRPr="00E62CAF">
        <w:t xml:space="preserve">Smluvní strany </w:t>
      </w:r>
      <w:r w:rsidR="00153D4A" w:rsidRPr="00153D4A">
        <w:t xml:space="preserve">berou na vědomí, že tato smlouva vyžaduje uveřejnění v registru smluv podle zákona č. 340/2015 Sb., ve znění pozdějších předpisů a s tímto uveřejněním souhlasí. Zaslání smlouvy do registru smluv zajistí </w:t>
      </w:r>
      <w:r w:rsidR="00287B94">
        <w:t>kupující</w:t>
      </w:r>
      <w:r w:rsidR="00153D4A" w:rsidRPr="00153D4A">
        <w:t xml:space="preserve"> neprodleně po podpisu smlouvy. </w:t>
      </w:r>
      <w:r w:rsidR="00287B94">
        <w:t>Kupující</w:t>
      </w:r>
      <w:r w:rsidR="00153D4A" w:rsidRPr="00153D4A">
        <w:t xml:space="preserve"> se </w:t>
      </w:r>
      <w:r w:rsidR="00153D4A" w:rsidRPr="00153D4A">
        <w:lastRenderedPageBreak/>
        <w:t>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w:t>
      </w:r>
      <w:r w:rsidR="00153D4A" w:rsidRPr="00EE7056">
        <w:rPr>
          <w:rFonts w:ascii="Calibri" w:hAnsi="Calibri" w:cs="Calibri"/>
          <w:sz w:val="22"/>
          <w:szCs w:val="22"/>
        </w:rPr>
        <w:t>)</w:t>
      </w:r>
      <w:r w:rsidR="00AB4A5B">
        <w:t>.</w:t>
      </w:r>
    </w:p>
    <w:p w14:paraId="7312FDE6" w14:textId="3AE99738" w:rsidR="00287B94" w:rsidRPr="000D58F5" w:rsidRDefault="00287B94" w:rsidP="00101A8D">
      <w:pPr>
        <w:pStyle w:val="Standardnte"/>
        <w:numPr>
          <w:ilvl w:val="0"/>
          <w:numId w:val="6"/>
        </w:numPr>
        <w:spacing w:before="120"/>
        <w:ind w:left="426" w:hanging="426"/>
        <w:jc w:val="both"/>
        <w:rPr>
          <w:color w:val="auto"/>
        </w:rPr>
      </w:pPr>
      <w:r>
        <w:rPr>
          <w:color w:val="auto"/>
        </w:rPr>
        <w:t xml:space="preserve">Podle </w:t>
      </w:r>
      <w:r w:rsidRPr="00287B94">
        <w:t xml:space="preserve">zákona č. 340/2015 Sb., o zvláštních podmínkách účinnosti některých smluv, uveřejňování těchto smluv a o registru smluv (zákon o registru smluv), ve znění pozdějších předpisů (dále též „zákon o registru smluv“), je </w:t>
      </w:r>
      <w:r w:rsidR="000144DE">
        <w:t>kupující</w:t>
      </w:r>
      <w:r w:rsidRPr="00287B94">
        <w:t xml:space="preserve"> povinen uveřejnit celou smlouvu s tím, že z této povinnosti jsou vyňaty pouze takové informace, které se nesdělují ani podle předpisů upravujících svobodný přístup k informacím. Pokud se </w:t>
      </w:r>
      <w:r w:rsidR="000144DE">
        <w:t>prodávající</w:t>
      </w:r>
      <w:r w:rsidRPr="00287B94">
        <w:t xml:space="preserve"> domnívá, že jím doplňované informace do smlouvy naplňují parametry informace vyňaté z povinnosti uveřejnění, tedy takové, které jsou buď obchodním tajemstvím podle §504 zákona č. 89/2012 Sb., občanský zákoník, ve znění pozdějších předpisů nebo takové, které jsou vyňaty z povinnosti uveřejnění podle § 3 zákona o registru smluv, může předmětné informace označit v samostatném dokumentu přiloženém ke smlouvě, kde přesně vyznačí, která ustanovení či text považuje za takto chráněné informace, které požaduje neuveřejnit. </w:t>
      </w:r>
      <w:r w:rsidR="000144DE">
        <w:t>Kupující</w:t>
      </w:r>
      <w:r w:rsidRPr="00287B94">
        <w:t xml:space="preserve"> si vyhrazuje právo upravit a/nebo jednat o konečném znění smlouvy určené k uveřejnění a upravené ve smyslu tohoto článku. Vyjde-li najevo, že </w:t>
      </w:r>
      <w:r w:rsidR="000144DE">
        <w:t>prodávající</w:t>
      </w:r>
      <w:r w:rsidRPr="00287B94">
        <w:t xml:space="preserve"> označil informace vyňaté z uveřejnění neoprávněně, zavazuje se uhradit </w:t>
      </w:r>
      <w:r w:rsidR="000144DE">
        <w:t>kupujícímu</w:t>
      </w:r>
      <w:r w:rsidRPr="00287B94">
        <w:t xml:space="preserve"> vzniklou škodu</w:t>
      </w:r>
      <w:r w:rsidR="000144DE">
        <w:t>.</w:t>
      </w:r>
    </w:p>
    <w:p w14:paraId="52FCD204" w14:textId="7A002832" w:rsidR="0025483D" w:rsidRPr="00AB4A5B" w:rsidRDefault="0025483D" w:rsidP="00101A8D">
      <w:pPr>
        <w:pStyle w:val="Standardnte"/>
        <w:numPr>
          <w:ilvl w:val="0"/>
          <w:numId w:val="6"/>
        </w:numPr>
        <w:spacing w:before="120"/>
        <w:ind w:left="426" w:hanging="426"/>
        <w:jc w:val="both"/>
        <w:rPr>
          <w:color w:val="auto"/>
        </w:rPr>
      </w:pPr>
      <w:r w:rsidRPr="00B2658B">
        <w:t>Nedílnou součástí této smlouvy j</w:t>
      </w:r>
      <w:r w:rsidR="00382BA9">
        <w:t>e</w:t>
      </w:r>
      <w:r w:rsidRPr="00B2658B">
        <w:t>:</w:t>
      </w:r>
    </w:p>
    <w:p w14:paraId="4811D5CB" w14:textId="200B1C2B" w:rsidR="001D59E8" w:rsidRDefault="0025483D" w:rsidP="00AB4A5B">
      <w:pPr>
        <w:pStyle w:val="Normln-bodovseznam"/>
        <w:numPr>
          <w:ilvl w:val="0"/>
          <w:numId w:val="0"/>
        </w:numPr>
        <w:ind w:left="714" w:hanging="288"/>
        <w:rPr>
          <w:rFonts w:ascii="Times New Roman" w:hAnsi="Times New Roman"/>
          <w:color w:val="000000"/>
          <w:sz w:val="24"/>
          <w:szCs w:val="24"/>
        </w:rPr>
      </w:pPr>
      <w:r w:rsidRPr="001D59E8">
        <w:rPr>
          <w:rFonts w:ascii="Times New Roman" w:hAnsi="Times New Roman"/>
          <w:color w:val="000000"/>
          <w:sz w:val="24"/>
          <w:szCs w:val="24"/>
        </w:rPr>
        <w:t xml:space="preserve">Příloha č. 1 – </w:t>
      </w:r>
      <w:r w:rsidR="0075761F">
        <w:rPr>
          <w:rFonts w:ascii="Times New Roman" w:hAnsi="Times New Roman"/>
          <w:color w:val="000000"/>
          <w:sz w:val="24"/>
          <w:szCs w:val="24"/>
        </w:rPr>
        <w:t>Soupis dodávek</w:t>
      </w:r>
    </w:p>
    <w:p w14:paraId="19DA42F3" w14:textId="495D9B4B" w:rsidR="00525F31" w:rsidRDefault="00525F31" w:rsidP="00BC48D2">
      <w:pPr>
        <w:pStyle w:val="Normln-bodovseznam"/>
        <w:numPr>
          <w:ilvl w:val="0"/>
          <w:numId w:val="0"/>
        </w:numPr>
        <w:ind w:left="357"/>
        <w:rPr>
          <w:rFonts w:ascii="Times New Roman" w:hAnsi="Times New Roman"/>
          <w:color w:val="000000"/>
          <w:sz w:val="24"/>
          <w:szCs w:val="24"/>
        </w:rPr>
      </w:pPr>
    </w:p>
    <w:p w14:paraId="271B61BE" w14:textId="77777777" w:rsidR="00A82E98" w:rsidRPr="001D59E8" w:rsidRDefault="00A82E98" w:rsidP="00525F31">
      <w:pPr>
        <w:pStyle w:val="Normln-bodovseznam"/>
        <w:numPr>
          <w:ilvl w:val="0"/>
          <w:numId w:val="0"/>
        </w:numPr>
        <w:ind w:left="714" w:hanging="288"/>
        <w:rPr>
          <w:rFonts w:ascii="Times New Roman" w:hAnsi="Times New Roman"/>
          <w:color w:val="000000"/>
          <w:sz w:val="24"/>
          <w:szCs w:val="24"/>
        </w:rPr>
      </w:pPr>
    </w:p>
    <w:p w14:paraId="0FBD7F49" w14:textId="22D86746" w:rsidR="00525F31" w:rsidRDefault="0025483D" w:rsidP="0025483D">
      <w:pPr>
        <w:pStyle w:val="Standardnte"/>
        <w:jc w:val="both"/>
        <w:rPr>
          <w:color w:val="auto"/>
        </w:rPr>
      </w:pPr>
      <w:r w:rsidRPr="00B2658B">
        <w:rPr>
          <w:color w:val="auto"/>
        </w:rPr>
        <w:t>V </w:t>
      </w:r>
      <w:r w:rsidR="00A1072B">
        <w:rPr>
          <w:color w:val="auto"/>
        </w:rPr>
        <w:t>Praze</w:t>
      </w:r>
      <w:r w:rsidRPr="00B2658B">
        <w:rPr>
          <w:color w:val="auto"/>
        </w:rPr>
        <w:t xml:space="preserve"> dne</w:t>
      </w:r>
      <w:r w:rsidR="00525F31">
        <w:rPr>
          <w:color w:val="auto"/>
        </w:rPr>
        <w:tab/>
      </w:r>
      <w:r w:rsidR="00525F31">
        <w:rPr>
          <w:color w:val="auto"/>
        </w:rPr>
        <w:tab/>
      </w:r>
      <w:r>
        <w:rPr>
          <w:color w:val="auto"/>
        </w:rPr>
        <w:tab/>
      </w:r>
      <w:r>
        <w:rPr>
          <w:color w:val="auto"/>
        </w:rPr>
        <w:tab/>
      </w:r>
      <w:r w:rsidR="001F725F">
        <w:rPr>
          <w:color w:val="auto"/>
        </w:rPr>
        <w:tab/>
      </w:r>
      <w:r w:rsidR="001F725F">
        <w:rPr>
          <w:color w:val="auto"/>
        </w:rPr>
        <w:tab/>
      </w:r>
      <w:r w:rsidR="00C05E2B">
        <w:rPr>
          <w:color w:val="auto"/>
        </w:rPr>
        <w:t>V</w:t>
      </w:r>
      <w:r w:rsidR="001F725F">
        <w:rPr>
          <w:color w:val="auto"/>
        </w:rPr>
        <w:t xml:space="preserve"> </w:t>
      </w:r>
      <w:r w:rsidR="00815B31" w:rsidRPr="00815B31">
        <w:rPr>
          <w:color w:val="auto"/>
          <w:highlight w:val="yellow"/>
        </w:rPr>
        <w:t>……………...</w:t>
      </w:r>
      <w:r w:rsidR="00C05E2B">
        <w:rPr>
          <w:color w:val="auto"/>
        </w:rPr>
        <w:t xml:space="preserve"> </w:t>
      </w:r>
      <w:r w:rsidR="00C05E2B" w:rsidRPr="00FE50B9">
        <w:rPr>
          <w:color w:val="auto"/>
        </w:rPr>
        <w:t>dne</w:t>
      </w:r>
      <w:r w:rsidR="00A1072B" w:rsidRPr="00FE50B9">
        <w:rPr>
          <w:color w:val="auto"/>
        </w:rPr>
        <w:t xml:space="preserve"> </w:t>
      </w:r>
    </w:p>
    <w:p w14:paraId="6F43ADA0" w14:textId="113E6C96" w:rsidR="0025483D" w:rsidRDefault="00525F31" w:rsidP="0025483D">
      <w:pPr>
        <w:pStyle w:val="Standardnte"/>
        <w:jc w:val="both"/>
        <w:rPr>
          <w:color w:val="auto"/>
        </w:rPr>
      </w:pPr>
      <w:r>
        <w:rPr>
          <w:color w:val="auto"/>
        </w:rPr>
        <w:t>(viz datum elektronického podpisu)</w:t>
      </w:r>
      <w:r w:rsidR="00A1072B">
        <w:rPr>
          <w:color w:val="auto"/>
        </w:rPr>
        <w:t xml:space="preserve"> </w:t>
      </w:r>
      <w:r w:rsidR="001F725F">
        <w:rPr>
          <w:color w:val="auto"/>
        </w:rPr>
        <w:tab/>
      </w:r>
      <w:r w:rsidR="001F725F">
        <w:rPr>
          <w:color w:val="auto"/>
        </w:rPr>
        <w:tab/>
      </w:r>
      <w:r w:rsidR="001F725F">
        <w:rPr>
          <w:color w:val="auto"/>
        </w:rPr>
        <w:tab/>
        <w:t xml:space="preserve">(viz datum elektronického podpisu) </w:t>
      </w:r>
    </w:p>
    <w:p w14:paraId="1268CE03" w14:textId="77777777" w:rsidR="001E458C" w:rsidRDefault="001E458C" w:rsidP="0025483D">
      <w:pPr>
        <w:pStyle w:val="Standardnte"/>
        <w:jc w:val="both"/>
        <w:rPr>
          <w:color w:val="auto"/>
        </w:rPr>
      </w:pPr>
    </w:p>
    <w:tbl>
      <w:tblPr>
        <w:tblStyle w:val="Mkatabulky"/>
        <w:tblW w:w="0" w:type="auto"/>
        <w:tblLook w:val="04A0" w:firstRow="1" w:lastRow="0" w:firstColumn="1" w:lastColumn="0" w:noHBand="0" w:noVBand="1"/>
      </w:tblPr>
      <w:tblGrid>
        <w:gridCol w:w="4698"/>
        <w:gridCol w:w="4698"/>
      </w:tblGrid>
      <w:tr w:rsidR="001F725F" w14:paraId="59944063" w14:textId="77777777" w:rsidTr="001F725F">
        <w:tc>
          <w:tcPr>
            <w:tcW w:w="4698" w:type="dxa"/>
          </w:tcPr>
          <w:p w14:paraId="18AF6573" w14:textId="77777777" w:rsidR="001F725F" w:rsidRDefault="001F725F" w:rsidP="0025483D">
            <w:pPr>
              <w:pStyle w:val="Standardnte"/>
              <w:jc w:val="both"/>
              <w:rPr>
                <w:color w:val="auto"/>
              </w:rPr>
            </w:pPr>
          </w:p>
          <w:p w14:paraId="242A2796" w14:textId="77777777" w:rsidR="001F725F" w:rsidRDefault="001F725F" w:rsidP="0025483D">
            <w:pPr>
              <w:pStyle w:val="Standardnte"/>
              <w:jc w:val="both"/>
              <w:rPr>
                <w:color w:val="auto"/>
              </w:rPr>
            </w:pPr>
          </w:p>
          <w:p w14:paraId="4C99531E" w14:textId="77777777" w:rsidR="001F725F" w:rsidRDefault="001F725F" w:rsidP="0025483D">
            <w:pPr>
              <w:pStyle w:val="Standardnte"/>
              <w:jc w:val="both"/>
              <w:rPr>
                <w:color w:val="auto"/>
              </w:rPr>
            </w:pPr>
          </w:p>
          <w:p w14:paraId="65D7F993" w14:textId="003D5959" w:rsidR="001F725F" w:rsidRDefault="001F725F" w:rsidP="0025483D">
            <w:pPr>
              <w:pStyle w:val="Standardnte"/>
              <w:jc w:val="both"/>
              <w:rPr>
                <w:color w:val="auto"/>
              </w:rPr>
            </w:pPr>
          </w:p>
        </w:tc>
        <w:tc>
          <w:tcPr>
            <w:tcW w:w="4698" w:type="dxa"/>
          </w:tcPr>
          <w:p w14:paraId="298E77BC" w14:textId="77777777" w:rsidR="001F725F" w:rsidRDefault="001F725F" w:rsidP="0025483D">
            <w:pPr>
              <w:pStyle w:val="Standardnte"/>
              <w:jc w:val="both"/>
              <w:rPr>
                <w:color w:val="auto"/>
              </w:rPr>
            </w:pPr>
          </w:p>
        </w:tc>
      </w:tr>
    </w:tbl>
    <w:p w14:paraId="16E11303" w14:textId="01AEC93A" w:rsidR="001F725F" w:rsidRPr="00101A8D" w:rsidRDefault="00CF625F" w:rsidP="00101A8D">
      <w:pPr>
        <w:rPr>
          <w:color w:val="000000"/>
        </w:rPr>
      </w:pPr>
      <w:r>
        <w:rPr>
          <w:color w:val="000000"/>
        </w:rPr>
        <w:t>Ing. Antonín Rezek</w:t>
      </w:r>
      <w:r w:rsidR="00101A8D" w:rsidRPr="00101A8D">
        <w:rPr>
          <w:color w:val="000000"/>
        </w:rPr>
        <w:tab/>
      </w:r>
      <w:r w:rsidR="00101A8D" w:rsidRPr="00101A8D">
        <w:rPr>
          <w:color w:val="000000"/>
        </w:rPr>
        <w:tab/>
      </w:r>
      <w:r w:rsidR="00101A8D" w:rsidRPr="00101A8D">
        <w:rPr>
          <w:color w:val="000000"/>
        </w:rPr>
        <w:tab/>
      </w:r>
      <w:r w:rsidR="00101A8D" w:rsidRPr="00101A8D">
        <w:rPr>
          <w:color w:val="000000"/>
        </w:rPr>
        <w:tab/>
      </w:r>
      <w:r w:rsidR="00A766A1">
        <w:rPr>
          <w:color w:val="000000"/>
        </w:rPr>
        <w:tab/>
      </w:r>
      <w:r w:rsidR="00101A8D" w:rsidRPr="00101A8D">
        <w:rPr>
          <w:color w:val="000000"/>
          <w:highlight w:val="yellow"/>
        </w:rPr>
        <w:t>jméno a příjmení</w:t>
      </w:r>
    </w:p>
    <w:p w14:paraId="4B64BDD8" w14:textId="73DF9B0E" w:rsidR="00A1072B" w:rsidRPr="001F725F" w:rsidRDefault="00CF625F" w:rsidP="001F725F">
      <w:pPr>
        <w:rPr>
          <w:color w:val="000000"/>
        </w:rPr>
      </w:pPr>
      <w:r>
        <w:rPr>
          <w:color w:val="000000"/>
        </w:rPr>
        <w:t>ředitel Správy budov a zařízení</w:t>
      </w:r>
      <w:r w:rsidR="001F725F">
        <w:rPr>
          <w:color w:val="000000"/>
        </w:rPr>
        <w:tab/>
      </w:r>
      <w:r w:rsidR="001F725F">
        <w:rPr>
          <w:color w:val="000000"/>
        </w:rPr>
        <w:tab/>
      </w:r>
      <w:r w:rsidR="00A766A1">
        <w:rPr>
          <w:color w:val="000000"/>
        </w:rPr>
        <w:tab/>
      </w:r>
      <w:r w:rsidR="001F725F" w:rsidRPr="001F725F">
        <w:rPr>
          <w:color w:val="000000"/>
          <w:highlight w:val="yellow"/>
        </w:rPr>
        <w:t>funkce</w:t>
      </w:r>
      <w:r w:rsidR="00904CF2">
        <w:tab/>
      </w:r>
      <w:r w:rsidR="00904CF2">
        <w:tab/>
      </w:r>
      <w:r w:rsidR="00904CF2">
        <w:tab/>
      </w:r>
    </w:p>
    <w:p w14:paraId="72D3E713" w14:textId="763FF2A1" w:rsidR="00D14C19" w:rsidRPr="00736CF9" w:rsidRDefault="0025483D" w:rsidP="0025483D">
      <w:pPr>
        <w:widowControl w:val="0"/>
        <w:autoSpaceDE w:val="0"/>
        <w:autoSpaceDN w:val="0"/>
        <w:adjustRightInd w:val="0"/>
        <w:jc w:val="both"/>
      </w:pPr>
      <w:r>
        <w:t>za kupují</w:t>
      </w:r>
      <w:r w:rsidR="004B7022">
        <w:t>cího</w:t>
      </w:r>
      <w:r w:rsidR="004B7022">
        <w:tab/>
      </w:r>
      <w:r w:rsidR="004B7022">
        <w:tab/>
      </w:r>
      <w:r w:rsidR="004B7022">
        <w:tab/>
      </w:r>
      <w:r w:rsidR="004B7022">
        <w:tab/>
        <w:t xml:space="preserve">                  </w:t>
      </w:r>
      <w:r w:rsidR="004B7022">
        <w:tab/>
      </w:r>
      <w:r>
        <w:t>za prodávajícího</w:t>
      </w:r>
    </w:p>
    <w:sectPr w:rsidR="00D14C19" w:rsidRPr="00736CF9">
      <w:footerReference w:type="even" r:id="rId11"/>
      <w:footerReference w:type="defaul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5823" w14:textId="77777777" w:rsidR="00D46362" w:rsidRDefault="00D46362">
      <w:r>
        <w:separator/>
      </w:r>
    </w:p>
  </w:endnote>
  <w:endnote w:type="continuationSeparator" w:id="0">
    <w:p w14:paraId="3D99488E" w14:textId="77777777" w:rsidR="00D46362" w:rsidRDefault="00D4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4DDB" w14:textId="77777777" w:rsidR="00FA6228" w:rsidRDefault="00FA6228" w:rsidP="008E3FC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88CF8E" w14:textId="77777777" w:rsidR="00FA6228" w:rsidRDefault="00FA62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964920"/>
      <w:docPartObj>
        <w:docPartGallery w:val="Page Numbers (Bottom of Page)"/>
        <w:docPartUnique/>
      </w:docPartObj>
    </w:sdtPr>
    <w:sdtEndPr>
      <w:rPr>
        <w:sz w:val="20"/>
      </w:rPr>
    </w:sdtEndPr>
    <w:sdtContent>
      <w:sdt>
        <w:sdtPr>
          <w:id w:val="-1769616900"/>
          <w:docPartObj>
            <w:docPartGallery w:val="Page Numbers (Top of Page)"/>
            <w:docPartUnique/>
          </w:docPartObj>
        </w:sdtPr>
        <w:sdtEndPr>
          <w:rPr>
            <w:sz w:val="20"/>
          </w:rPr>
        </w:sdtEndPr>
        <w:sdtContent>
          <w:p w14:paraId="4B080FDA" w14:textId="1B585DA5" w:rsidR="00FA6228" w:rsidRPr="00B51555" w:rsidRDefault="00FA6228" w:rsidP="004E4DCC">
            <w:pPr>
              <w:pStyle w:val="Zpat"/>
              <w:jc w:val="right"/>
              <w:rPr>
                <w:sz w:val="20"/>
              </w:rPr>
            </w:pPr>
            <w:r w:rsidRPr="00B51555">
              <w:rPr>
                <w:b/>
                <w:bCs/>
                <w:i/>
                <w:sz w:val="14"/>
              </w:rPr>
              <w:fldChar w:fldCharType="begin"/>
            </w:r>
            <w:r w:rsidRPr="00B51555">
              <w:rPr>
                <w:b/>
                <w:bCs/>
                <w:i/>
                <w:sz w:val="14"/>
              </w:rPr>
              <w:instrText>PAGE</w:instrText>
            </w:r>
            <w:r w:rsidRPr="00B51555">
              <w:rPr>
                <w:b/>
                <w:bCs/>
                <w:i/>
                <w:sz w:val="14"/>
              </w:rPr>
              <w:fldChar w:fldCharType="separate"/>
            </w:r>
            <w:r w:rsidR="00D03D8C">
              <w:rPr>
                <w:b/>
                <w:bCs/>
                <w:i/>
                <w:noProof/>
                <w:sz w:val="14"/>
              </w:rPr>
              <w:t>4</w:t>
            </w:r>
            <w:r w:rsidRPr="00B51555">
              <w:rPr>
                <w:b/>
                <w:bCs/>
                <w:i/>
                <w:sz w:val="14"/>
              </w:rPr>
              <w:fldChar w:fldCharType="end"/>
            </w:r>
            <w:r w:rsidRPr="00B51555">
              <w:rPr>
                <w:i/>
                <w:sz w:val="14"/>
              </w:rPr>
              <w:t xml:space="preserve"> / </w:t>
            </w:r>
            <w:r w:rsidRPr="00B51555">
              <w:rPr>
                <w:b/>
                <w:bCs/>
                <w:i/>
                <w:sz w:val="14"/>
              </w:rPr>
              <w:fldChar w:fldCharType="begin"/>
            </w:r>
            <w:r w:rsidRPr="00B51555">
              <w:rPr>
                <w:b/>
                <w:bCs/>
                <w:i/>
                <w:sz w:val="14"/>
              </w:rPr>
              <w:instrText>NUMPAGES</w:instrText>
            </w:r>
            <w:r w:rsidRPr="00B51555">
              <w:rPr>
                <w:b/>
                <w:bCs/>
                <w:i/>
                <w:sz w:val="14"/>
              </w:rPr>
              <w:fldChar w:fldCharType="separate"/>
            </w:r>
            <w:r w:rsidR="00D03D8C">
              <w:rPr>
                <w:b/>
                <w:bCs/>
                <w:i/>
                <w:noProof/>
                <w:sz w:val="14"/>
              </w:rPr>
              <w:t>7</w:t>
            </w:r>
            <w:r w:rsidRPr="00B51555">
              <w:rPr>
                <w:b/>
                <w:bCs/>
                <w:i/>
                <w:sz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D271" w14:textId="77777777" w:rsidR="00D46362" w:rsidRDefault="00D46362">
      <w:r>
        <w:separator/>
      </w:r>
    </w:p>
  </w:footnote>
  <w:footnote w:type="continuationSeparator" w:id="0">
    <w:p w14:paraId="3AACC37C" w14:textId="77777777" w:rsidR="00D46362" w:rsidRDefault="00D4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0E"/>
    <w:multiLevelType w:val="hybridMultilevel"/>
    <w:tmpl w:val="A39ACC1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055330"/>
    <w:multiLevelType w:val="multilevel"/>
    <w:tmpl w:val="59E6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B20FA"/>
    <w:multiLevelType w:val="hybridMultilevel"/>
    <w:tmpl w:val="C70A5040"/>
    <w:lvl w:ilvl="0" w:tplc="9BC0BFC8">
      <w:start w:val="1"/>
      <w:numFmt w:val="decimal"/>
      <w:lvlText w:val="%1."/>
      <w:lvlJc w:val="left"/>
      <w:pPr>
        <w:ind w:left="2844"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 w15:restartNumberingAfterBreak="0">
    <w:nsid w:val="0C5D73E6"/>
    <w:multiLevelType w:val="hybridMultilevel"/>
    <w:tmpl w:val="1C449E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FC474B"/>
    <w:multiLevelType w:val="hybridMultilevel"/>
    <w:tmpl w:val="58623EC8"/>
    <w:lvl w:ilvl="0" w:tplc="044C4E02">
      <w:start w:val="1"/>
      <w:numFmt w:val="decimal"/>
      <w:lvlText w:val="%1."/>
      <w:lvlJc w:val="left"/>
      <w:pPr>
        <w:ind w:left="1428"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4F0CFF"/>
    <w:multiLevelType w:val="multilevel"/>
    <w:tmpl w:val="9BC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D78AE"/>
    <w:multiLevelType w:val="multilevel"/>
    <w:tmpl w:val="0ED20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FF52C9"/>
    <w:multiLevelType w:val="hybridMultilevel"/>
    <w:tmpl w:val="F68AD00A"/>
    <w:lvl w:ilvl="0" w:tplc="B2DC47CA">
      <w:start w:val="1"/>
      <w:numFmt w:val="decimal"/>
      <w:lvlText w:val="%1."/>
      <w:lvlJc w:val="left"/>
      <w:pPr>
        <w:ind w:left="1428"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C90F77"/>
    <w:multiLevelType w:val="multilevel"/>
    <w:tmpl w:val="F44E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161F6"/>
    <w:multiLevelType w:val="hybridMultilevel"/>
    <w:tmpl w:val="F18AF67E"/>
    <w:lvl w:ilvl="0" w:tplc="AA32E680">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D2ECA"/>
    <w:multiLevelType w:val="hybridMultilevel"/>
    <w:tmpl w:val="E28A62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9E279F"/>
    <w:multiLevelType w:val="multilevel"/>
    <w:tmpl w:val="5532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11103"/>
    <w:multiLevelType w:val="hybridMultilevel"/>
    <w:tmpl w:val="BCFC98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90E1E57"/>
    <w:multiLevelType w:val="multilevel"/>
    <w:tmpl w:val="37BC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82A34"/>
    <w:multiLevelType w:val="hybridMultilevel"/>
    <w:tmpl w:val="90440A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464788"/>
    <w:multiLevelType w:val="hybridMultilevel"/>
    <w:tmpl w:val="4A6209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F1E442A"/>
    <w:multiLevelType w:val="hybridMultilevel"/>
    <w:tmpl w:val="80A4B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4E48D4"/>
    <w:multiLevelType w:val="hybridMultilevel"/>
    <w:tmpl w:val="9490CD1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66311FFA"/>
    <w:multiLevelType w:val="hybridMultilevel"/>
    <w:tmpl w:val="E28A62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3A6401"/>
    <w:multiLevelType w:val="multilevel"/>
    <w:tmpl w:val="5A76B44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860" w:hanging="576"/>
      </w:pPr>
      <w:rPr>
        <w:rFonts w:hint="default"/>
        <w:b w:val="0"/>
        <w:i w:val="0"/>
        <w:color w:val="000000"/>
      </w:rPr>
    </w:lvl>
    <w:lvl w:ilvl="2">
      <w:start w:val="1"/>
      <w:numFmt w:val="decimal"/>
      <w:pStyle w:val="Nadpis3"/>
      <w:lvlText w:val="%1.%2.%3"/>
      <w:lvlJc w:val="left"/>
      <w:pPr>
        <w:ind w:left="5682"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C717FF6"/>
    <w:multiLevelType w:val="multilevel"/>
    <w:tmpl w:val="C2BE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B6812"/>
    <w:multiLevelType w:val="hybridMultilevel"/>
    <w:tmpl w:val="88523A1C"/>
    <w:lvl w:ilvl="0" w:tplc="F416B290">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0E5D5C"/>
    <w:multiLevelType w:val="hybridMultilevel"/>
    <w:tmpl w:val="C9787D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897E7A"/>
    <w:multiLevelType w:val="multilevel"/>
    <w:tmpl w:val="C52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CD30DC"/>
    <w:multiLevelType w:val="hybridMultilevel"/>
    <w:tmpl w:val="DC9E42B2"/>
    <w:lvl w:ilvl="0" w:tplc="F47004F6">
      <w:start w:val="1"/>
      <w:numFmt w:val="lowerLetter"/>
      <w:pStyle w:val="Podnadpis"/>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7DDF3A65"/>
    <w:multiLevelType w:val="hybridMultilevel"/>
    <w:tmpl w:val="C71C3836"/>
    <w:lvl w:ilvl="0" w:tplc="D86075A0">
      <w:start w:val="1"/>
      <w:numFmt w:val="bullet"/>
      <w:pStyle w:val="Normln-bodovsezna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1"/>
  </w:num>
  <w:num w:numId="4">
    <w:abstractNumId w:val="4"/>
  </w:num>
  <w:num w:numId="5">
    <w:abstractNumId w:val="18"/>
  </w:num>
  <w:num w:numId="6">
    <w:abstractNumId w:val="3"/>
  </w:num>
  <w:num w:numId="7">
    <w:abstractNumId w:val="2"/>
  </w:num>
  <w:num w:numId="8">
    <w:abstractNumId w:val="9"/>
  </w:num>
  <w:num w:numId="9">
    <w:abstractNumId w:val="12"/>
  </w:num>
  <w:num w:numId="10">
    <w:abstractNumId w:val="19"/>
  </w:num>
  <w:num w:numId="11">
    <w:abstractNumId w:val="24"/>
  </w:num>
  <w:num w:numId="12">
    <w:abstractNumId w:val="25"/>
  </w:num>
  <w:num w:numId="13">
    <w:abstractNumId w:val="10"/>
  </w:num>
  <w:num w:numId="14">
    <w:abstractNumId w:val="0"/>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5"/>
  </w:num>
  <w:num w:numId="30">
    <w:abstractNumId w:val="23"/>
  </w:num>
  <w:num w:numId="31">
    <w:abstractNumId w:val="1"/>
  </w:num>
  <w:num w:numId="32">
    <w:abstractNumId w:val="8"/>
  </w:num>
  <w:num w:numId="33">
    <w:abstractNumId w:val="11"/>
  </w:num>
  <w:num w:numId="34">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e Kupková">
    <w15:presenceInfo w15:providerId="None" w15:userId="Lucie Kup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D07"/>
    <w:rsid w:val="0000039F"/>
    <w:rsid w:val="00000C4D"/>
    <w:rsid w:val="000034CD"/>
    <w:rsid w:val="000144DE"/>
    <w:rsid w:val="0001546F"/>
    <w:rsid w:val="00016E5C"/>
    <w:rsid w:val="000176C2"/>
    <w:rsid w:val="00021131"/>
    <w:rsid w:val="000230ED"/>
    <w:rsid w:val="00024F3D"/>
    <w:rsid w:val="00025E1C"/>
    <w:rsid w:val="0003592C"/>
    <w:rsid w:val="00037E64"/>
    <w:rsid w:val="00041B7E"/>
    <w:rsid w:val="00043F12"/>
    <w:rsid w:val="00050A50"/>
    <w:rsid w:val="00052D5B"/>
    <w:rsid w:val="00057DC8"/>
    <w:rsid w:val="0008020A"/>
    <w:rsid w:val="000834DE"/>
    <w:rsid w:val="00085A89"/>
    <w:rsid w:val="00086CA4"/>
    <w:rsid w:val="0008730C"/>
    <w:rsid w:val="0009120B"/>
    <w:rsid w:val="00091FD9"/>
    <w:rsid w:val="0009255A"/>
    <w:rsid w:val="000936B3"/>
    <w:rsid w:val="000937F1"/>
    <w:rsid w:val="0009575E"/>
    <w:rsid w:val="000A3016"/>
    <w:rsid w:val="000A3A8F"/>
    <w:rsid w:val="000A43DC"/>
    <w:rsid w:val="000A4D36"/>
    <w:rsid w:val="000A501C"/>
    <w:rsid w:val="000A56AC"/>
    <w:rsid w:val="000A67B1"/>
    <w:rsid w:val="000A7B79"/>
    <w:rsid w:val="000B1485"/>
    <w:rsid w:val="000B2AF4"/>
    <w:rsid w:val="000B55CC"/>
    <w:rsid w:val="000C403E"/>
    <w:rsid w:val="000C4BC6"/>
    <w:rsid w:val="000C5FD4"/>
    <w:rsid w:val="000C69EA"/>
    <w:rsid w:val="000C6C78"/>
    <w:rsid w:val="000D01A3"/>
    <w:rsid w:val="000D1D30"/>
    <w:rsid w:val="000D1E1C"/>
    <w:rsid w:val="000D21DA"/>
    <w:rsid w:val="000D261B"/>
    <w:rsid w:val="000D58F5"/>
    <w:rsid w:val="000D6692"/>
    <w:rsid w:val="000E14DB"/>
    <w:rsid w:val="000E286D"/>
    <w:rsid w:val="000E2C18"/>
    <w:rsid w:val="000E2E7B"/>
    <w:rsid w:val="000E2EDB"/>
    <w:rsid w:val="000E360B"/>
    <w:rsid w:val="000E476A"/>
    <w:rsid w:val="000E705B"/>
    <w:rsid w:val="000E70F0"/>
    <w:rsid w:val="000E7328"/>
    <w:rsid w:val="000E78F4"/>
    <w:rsid w:val="000F0534"/>
    <w:rsid w:val="000F2D5D"/>
    <w:rsid w:val="000F3328"/>
    <w:rsid w:val="000F566C"/>
    <w:rsid w:val="001001C0"/>
    <w:rsid w:val="001008DA"/>
    <w:rsid w:val="00101A8D"/>
    <w:rsid w:val="00103638"/>
    <w:rsid w:val="00106EB8"/>
    <w:rsid w:val="0010704C"/>
    <w:rsid w:val="001073F6"/>
    <w:rsid w:val="00107925"/>
    <w:rsid w:val="00111785"/>
    <w:rsid w:val="001164DD"/>
    <w:rsid w:val="00117B9D"/>
    <w:rsid w:val="00123F63"/>
    <w:rsid w:val="00124D55"/>
    <w:rsid w:val="0012505F"/>
    <w:rsid w:val="00125B64"/>
    <w:rsid w:val="0013359A"/>
    <w:rsid w:val="001345D0"/>
    <w:rsid w:val="0014191C"/>
    <w:rsid w:val="001420B9"/>
    <w:rsid w:val="00143EFD"/>
    <w:rsid w:val="00144772"/>
    <w:rsid w:val="00146606"/>
    <w:rsid w:val="00146D83"/>
    <w:rsid w:val="00153AC6"/>
    <w:rsid w:val="00153D4A"/>
    <w:rsid w:val="00155ABB"/>
    <w:rsid w:val="0016271B"/>
    <w:rsid w:val="00164353"/>
    <w:rsid w:val="001653D2"/>
    <w:rsid w:val="0016778E"/>
    <w:rsid w:val="0017200D"/>
    <w:rsid w:val="00172D48"/>
    <w:rsid w:val="00172EFF"/>
    <w:rsid w:val="001742C9"/>
    <w:rsid w:val="00180AB0"/>
    <w:rsid w:val="0018223B"/>
    <w:rsid w:val="00182611"/>
    <w:rsid w:val="00185BAE"/>
    <w:rsid w:val="001900CE"/>
    <w:rsid w:val="00190CC8"/>
    <w:rsid w:val="001913BA"/>
    <w:rsid w:val="001921EB"/>
    <w:rsid w:val="00193331"/>
    <w:rsid w:val="0019626F"/>
    <w:rsid w:val="00197342"/>
    <w:rsid w:val="001A0E11"/>
    <w:rsid w:val="001A5D7A"/>
    <w:rsid w:val="001A6060"/>
    <w:rsid w:val="001A621F"/>
    <w:rsid w:val="001A66FF"/>
    <w:rsid w:val="001B4C04"/>
    <w:rsid w:val="001B7F44"/>
    <w:rsid w:val="001C07BB"/>
    <w:rsid w:val="001C12CF"/>
    <w:rsid w:val="001C24B5"/>
    <w:rsid w:val="001C35F5"/>
    <w:rsid w:val="001C5FA6"/>
    <w:rsid w:val="001D53AB"/>
    <w:rsid w:val="001D5788"/>
    <w:rsid w:val="001D59E8"/>
    <w:rsid w:val="001D5AF7"/>
    <w:rsid w:val="001D5E53"/>
    <w:rsid w:val="001E397A"/>
    <w:rsid w:val="001E42D0"/>
    <w:rsid w:val="001E458C"/>
    <w:rsid w:val="001E6859"/>
    <w:rsid w:val="001F3F83"/>
    <w:rsid w:val="001F5A56"/>
    <w:rsid w:val="001F5C2F"/>
    <w:rsid w:val="001F68F9"/>
    <w:rsid w:val="001F725F"/>
    <w:rsid w:val="00200AB2"/>
    <w:rsid w:val="00200E29"/>
    <w:rsid w:val="00203F92"/>
    <w:rsid w:val="00204072"/>
    <w:rsid w:val="00205C98"/>
    <w:rsid w:val="002117CD"/>
    <w:rsid w:val="002117F2"/>
    <w:rsid w:val="00214CDF"/>
    <w:rsid w:val="00220DC8"/>
    <w:rsid w:val="002233C5"/>
    <w:rsid w:val="002236A7"/>
    <w:rsid w:val="002246C3"/>
    <w:rsid w:val="00225630"/>
    <w:rsid w:val="00225873"/>
    <w:rsid w:val="00227CCF"/>
    <w:rsid w:val="00231EC4"/>
    <w:rsid w:val="00234E45"/>
    <w:rsid w:val="002357F9"/>
    <w:rsid w:val="002412A6"/>
    <w:rsid w:val="002429F0"/>
    <w:rsid w:val="0025133A"/>
    <w:rsid w:val="00251EAB"/>
    <w:rsid w:val="0025246F"/>
    <w:rsid w:val="00253D61"/>
    <w:rsid w:val="0025483D"/>
    <w:rsid w:val="00254A15"/>
    <w:rsid w:val="00257194"/>
    <w:rsid w:val="00257B2A"/>
    <w:rsid w:val="00261299"/>
    <w:rsid w:val="002626E7"/>
    <w:rsid w:val="00263A8F"/>
    <w:rsid w:val="00264847"/>
    <w:rsid w:val="00266087"/>
    <w:rsid w:val="00266096"/>
    <w:rsid w:val="00266C31"/>
    <w:rsid w:val="0027035F"/>
    <w:rsid w:val="00270696"/>
    <w:rsid w:val="00272173"/>
    <w:rsid w:val="00272BC8"/>
    <w:rsid w:val="00273950"/>
    <w:rsid w:val="002744C1"/>
    <w:rsid w:val="00274989"/>
    <w:rsid w:val="0027613D"/>
    <w:rsid w:val="0027618D"/>
    <w:rsid w:val="00276900"/>
    <w:rsid w:val="0027742A"/>
    <w:rsid w:val="0028322C"/>
    <w:rsid w:val="00285163"/>
    <w:rsid w:val="00287B94"/>
    <w:rsid w:val="00291362"/>
    <w:rsid w:val="0029195A"/>
    <w:rsid w:val="00292B64"/>
    <w:rsid w:val="002954CB"/>
    <w:rsid w:val="00296456"/>
    <w:rsid w:val="00296915"/>
    <w:rsid w:val="00296D8F"/>
    <w:rsid w:val="00297763"/>
    <w:rsid w:val="002A0AF4"/>
    <w:rsid w:val="002A1820"/>
    <w:rsid w:val="002A73EE"/>
    <w:rsid w:val="002B5E0E"/>
    <w:rsid w:val="002C0ECC"/>
    <w:rsid w:val="002C55AB"/>
    <w:rsid w:val="002D0F92"/>
    <w:rsid w:val="002D11ED"/>
    <w:rsid w:val="002D4595"/>
    <w:rsid w:val="002D6741"/>
    <w:rsid w:val="002E05FE"/>
    <w:rsid w:val="002E129A"/>
    <w:rsid w:val="002E3553"/>
    <w:rsid w:val="002F4EFD"/>
    <w:rsid w:val="002F7340"/>
    <w:rsid w:val="002F7B90"/>
    <w:rsid w:val="0030107F"/>
    <w:rsid w:val="00301923"/>
    <w:rsid w:val="00302FED"/>
    <w:rsid w:val="0030359F"/>
    <w:rsid w:val="00303FAB"/>
    <w:rsid w:val="00304752"/>
    <w:rsid w:val="00305405"/>
    <w:rsid w:val="00305AA2"/>
    <w:rsid w:val="00306960"/>
    <w:rsid w:val="00306E54"/>
    <w:rsid w:val="00310B5D"/>
    <w:rsid w:val="00312187"/>
    <w:rsid w:val="00313894"/>
    <w:rsid w:val="003159D5"/>
    <w:rsid w:val="00317C39"/>
    <w:rsid w:val="00317E16"/>
    <w:rsid w:val="00323F2B"/>
    <w:rsid w:val="003303CF"/>
    <w:rsid w:val="00334637"/>
    <w:rsid w:val="00337A34"/>
    <w:rsid w:val="00341FE3"/>
    <w:rsid w:val="00342599"/>
    <w:rsid w:val="00351A8A"/>
    <w:rsid w:val="00360904"/>
    <w:rsid w:val="00362CAF"/>
    <w:rsid w:val="00366354"/>
    <w:rsid w:val="00366CBD"/>
    <w:rsid w:val="00371105"/>
    <w:rsid w:val="003768C9"/>
    <w:rsid w:val="00382BA9"/>
    <w:rsid w:val="003849D8"/>
    <w:rsid w:val="003871D4"/>
    <w:rsid w:val="00387581"/>
    <w:rsid w:val="00390FE5"/>
    <w:rsid w:val="00391AF7"/>
    <w:rsid w:val="00395C71"/>
    <w:rsid w:val="0039636C"/>
    <w:rsid w:val="003A003E"/>
    <w:rsid w:val="003A029F"/>
    <w:rsid w:val="003A03B1"/>
    <w:rsid w:val="003A4A18"/>
    <w:rsid w:val="003A4C88"/>
    <w:rsid w:val="003B0EBF"/>
    <w:rsid w:val="003B1529"/>
    <w:rsid w:val="003B3AAA"/>
    <w:rsid w:val="003C0BE9"/>
    <w:rsid w:val="003C4EEF"/>
    <w:rsid w:val="003C525C"/>
    <w:rsid w:val="003D100C"/>
    <w:rsid w:val="003D1F0B"/>
    <w:rsid w:val="003D4318"/>
    <w:rsid w:val="003D75B6"/>
    <w:rsid w:val="003E0D96"/>
    <w:rsid w:val="003E2467"/>
    <w:rsid w:val="003E2B8E"/>
    <w:rsid w:val="003E60A0"/>
    <w:rsid w:val="003E642B"/>
    <w:rsid w:val="003F61FF"/>
    <w:rsid w:val="003F6BBA"/>
    <w:rsid w:val="00402EAA"/>
    <w:rsid w:val="00406965"/>
    <w:rsid w:val="004079E4"/>
    <w:rsid w:val="0041269C"/>
    <w:rsid w:val="00412BA6"/>
    <w:rsid w:val="00412F4B"/>
    <w:rsid w:val="0041354E"/>
    <w:rsid w:val="00413566"/>
    <w:rsid w:val="00413C85"/>
    <w:rsid w:val="00413E18"/>
    <w:rsid w:val="00417897"/>
    <w:rsid w:val="004223AE"/>
    <w:rsid w:val="00427DA2"/>
    <w:rsid w:val="004314C2"/>
    <w:rsid w:val="00431BD0"/>
    <w:rsid w:val="004325FE"/>
    <w:rsid w:val="0043397F"/>
    <w:rsid w:val="0043567B"/>
    <w:rsid w:val="00437E2D"/>
    <w:rsid w:val="004411C0"/>
    <w:rsid w:val="004418F0"/>
    <w:rsid w:val="00442F99"/>
    <w:rsid w:val="00446335"/>
    <w:rsid w:val="004519FB"/>
    <w:rsid w:val="004542BB"/>
    <w:rsid w:val="00456A98"/>
    <w:rsid w:val="0046702F"/>
    <w:rsid w:val="00467C29"/>
    <w:rsid w:val="004718DC"/>
    <w:rsid w:val="004737B0"/>
    <w:rsid w:val="00474F6B"/>
    <w:rsid w:val="004808DF"/>
    <w:rsid w:val="00480EBE"/>
    <w:rsid w:val="00482467"/>
    <w:rsid w:val="0048468E"/>
    <w:rsid w:val="00485F73"/>
    <w:rsid w:val="00487B47"/>
    <w:rsid w:val="00492F2B"/>
    <w:rsid w:val="0049312E"/>
    <w:rsid w:val="004936A8"/>
    <w:rsid w:val="00496CDD"/>
    <w:rsid w:val="00497618"/>
    <w:rsid w:val="004977B7"/>
    <w:rsid w:val="0049797B"/>
    <w:rsid w:val="004A2A50"/>
    <w:rsid w:val="004A3E3C"/>
    <w:rsid w:val="004A53BE"/>
    <w:rsid w:val="004A60B3"/>
    <w:rsid w:val="004A6214"/>
    <w:rsid w:val="004A62FB"/>
    <w:rsid w:val="004B0558"/>
    <w:rsid w:val="004B07EB"/>
    <w:rsid w:val="004B114B"/>
    <w:rsid w:val="004B4885"/>
    <w:rsid w:val="004B4C3D"/>
    <w:rsid w:val="004B7022"/>
    <w:rsid w:val="004B7E90"/>
    <w:rsid w:val="004C2025"/>
    <w:rsid w:val="004C453F"/>
    <w:rsid w:val="004D1FA8"/>
    <w:rsid w:val="004D2274"/>
    <w:rsid w:val="004D42CD"/>
    <w:rsid w:val="004D4CE3"/>
    <w:rsid w:val="004D7951"/>
    <w:rsid w:val="004E0520"/>
    <w:rsid w:val="004E2654"/>
    <w:rsid w:val="004E4DCC"/>
    <w:rsid w:val="004E7569"/>
    <w:rsid w:val="004F00BC"/>
    <w:rsid w:val="004F1525"/>
    <w:rsid w:val="004F3AB2"/>
    <w:rsid w:val="004F5F99"/>
    <w:rsid w:val="004F751E"/>
    <w:rsid w:val="004F75E1"/>
    <w:rsid w:val="00503A0E"/>
    <w:rsid w:val="00503FC1"/>
    <w:rsid w:val="00505E11"/>
    <w:rsid w:val="00506E92"/>
    <w:rsid w:val="005075C3"/>
    <w:rsid w:val="0051331D"/>
    <w:rsid w:val="00513526"/>
    <w:rsid w:val="005160B9"/>
    <w:rsid w:val="00516EE2"/>
    <w:rsid w:val="00520529"/>
    <w:rsid w:val="0052160A"/>
    <w:rsid w:val="00523230"/>
    <w:rsid w:val="00525F31"/>
    <w:rsid w:val="0052662A"/>
    <w:rsid w:val="00527429"/>
    <w:rsid w:val="00527545"/>
    <w:rsid w:val="00530633"/>
    <w:rsid w:val="00532EE2"/>
    <w:rsid w:val="0054398F"/>
    <w:rsid w:val="00543E17"/>
    <w:rsid w:val="005444B9"/>
    <w:rsid w:val="0055348D"/>
    <w:rsid w:val="00556794"/>
    <w:rsid w:val="00556FEC"/>
    <w:rsid w:val="00557CF7"/>
    <w:rsid w:val="0056489B"/>
    <w:rsid w:val="00565C54"/>
    <w:rsid w:val="00566ECF"/>
    <w:rsid w:val="00577388"/>
    <w:rsid w:val="0058086F"/>
    <w:rsid w:val="00584038"/>
    <w:rsid w:val="0058483F"/>
    <w:rsid w:val="00591740"/>
    <w:rsid w:val="00592C74"/>
    <w:rsid w:val="00594CA4"/>
    <w:rsid w:val="005A02C2"/>
    <w:rsid w:val="005A1484"/>
    <w:rsid w:val="005A3BD0"/>
    <w:rsid w:val="005A3F47"/>
    <w:rsid w:val="005A4027"/>
    <w:rsid w:val="005A6B16"/>
    <w:rsid w:val="005B07B3"/>
    <w:rsid w:val="005B0A1F"/>
    <w:rsid w:val="005B1C61"/>
    <w:rsid w:val="005B2C17"/>
    <w:rsid w:val="005C1FA7"/>
    <w:rsid w:val="005C2922"/>
    <w:rsid w:val="005C3A78"/>
    <w:rsid w:val="005C5CAC"/>
    <w:rsid w:val="005D0ACD"/>
    <w:rsid w:val="005D1EFC"/>
    <w:rsid w:val="005D395A"/>
    <w:rsid w:val="005E0F51"/>
    <w:rsid w:val="005E1072"/>
    <w:rsid w:val="005E4518"/>
    <w:rsid w:val="005E6A45"/>
    <w:rsid w:val="005E6BD5"/>
    <w:rsid w:val="005E76C9"/>
    <w:rsid w:val="005E7DA2"/>
    <w:rsid w:val="005F3F36"/>
    <w:rsid w:val="005F5023"/>
    <w:rsid w:val="00600DB6"/>
    <w:rsid w:val="006017C6"/>
    <w:rsid w:val="0060353F"/>
    <w:rsid w:val="00604510"/>
    <w:rsid w:val="00605912"/>
    <w:rsid w:val="00606AA2"/>
    <w:rsid w:val="00606DC7"/>
    <w:rsid w:val="00611107"/>
    <w:rsid w:val="00611E9A"/>
    <w:rsid w:val="00612014"/>
    <w:rsid w:val="0061398D"/>
    <w:rsid w:val="00617AD4"/>
    <w:rsid w:val="00622AA0"/>
    <w:rsid w:val="00622F94"/>
    <w:rsid w:val="00624652"/>
    <w:rsid w:val="006253B9"/>
    <w:rsid w:val="00625E0C"/>
    <w:rsid w:val="00626095"/>
    <w:rsid w:val="00630018"/>
    <w:rsid w:val="006331D5"/>
    <w:rsid w:val="00636CC8"/>
    <w:rsid w:val="00637921"/>
    <w:rsid w:val="006430E3"/>
    <w:rsid w:val="00643674"/>
    <w:rsid w:val="00643AC2"/>
    <w:rsid w:val="00645134"/>
    <w:rsid w:val="0064560E"/>
    <w:rsid w:val="00646374"/>
    <w:rsid w:val="00647574"/>
    <w:rsid w:val="00655F0E"/>
    <w:rsid w:val="00656C01"/>
    <w:rsid w:val="0065778D"/>
    <w:rsid w:val="006637A2"/>
    <w:rsid w:val="00665026"/>
    <w:rsid w:val="00665492"/>
    <w:rsid w:val="00667895"/>
    <w:rsid w:val="00670058"/>
    <w:rsid w:val="006752D2"/>
    <w:rsid w:val="0067744D"/>
    <w:rsid w:val="0068087D"/>
    <w:rsid w:val="00681D9B"/>
    <w:rsid w:val="00682F51"/>
    <w:rsid w:val="00687441"/>
    <w:rsid w:val="0069059D"/>
    <w:rsid w:val="00690DD1"/>
    <w:rsid w:val="006A1322"/>
    <w:rsid w:val="006A3124"/>
    <w:rsid w:val="006A382F"/>
    <w:rsid w:val="006A397A"/>
    <w:rsid w:val="006A5AF2"/>
    <w:rsid w:val="006B0DC3"/>
    <w:rsid w:val="006B1984"/>
    <w:rsid w:val="006B216B"/>
    <w:rsid w:val="006B7912"/>
    <w:rsid w:val="006B7A1C"/>
    <w:rsid w:val="006D1EBD"/>
    <w:rsid w:val="006D251D"/>
    <w:rsid w:val="006D27B6"/>
    <w:rsid w:val="006E0BED"/>
    <w:rsid w:val="006E6124"/>
    <w:rsid w:val="006F0109"/>
    <w:rsid w:val="006F4423"/>
    <w:rsid w:val="006F5CB9"/>
    <w:rsid w:val="006F78EE"/>
    <w:rsid w:val="006F7B7F"/>
    <w:rsid w:val="006F7FAE"/>
    <w:rsid w:val="00701958"/>
    <w:rsid w:val="0070207C"/>
    <w:rsid w:val="00702AAF"/>
    <w:rsid w:val="00702B4D"/>
    <w:rsid w:val="00702EE8"/>
    <w:rsid w:val="007060F4"/>
    <w:rsid w:val="00706669"/>
    <w:rsid w:val="00706B04"/>
    <w:rsid w:val="0071275D"/>
    <w:rsid w:val="00713F5F"/>
    <w:rsid w:val="00714EA1"/>
    <w:rsid w:val="00717B37"/>
    <w:rsid w:val="0072064A"/>
    <w:rsid w:val="007246B4"/>
    <w:rsid w:val="00730837"/>
    <w:rsid w:val="00736572"/>
    <w:rsid w:val="00736CF9"/>
    <w:rsid w:val="0074041D"/>
    <w:rsid w:val="00743C05"/>
    <w:rsid w:val="007456E5"/>
    <w:rsid w:val="007459B3"/>
    <w:rsid w:val="00746093"/>
    <w:rsid w:val="0074687E"/>
    <w:rsid w:val="00747986"/>
    <w:rsid w:val="00747DC4"/>
    <w:rsid w:val="007509AF"/>
    <w:rsid w:val="007513E0"/>
    <w:rsid w:val="007561B9"/>
    <w:rsid w:val="0075652A"/>
    <w:rsid w:val="0075761F"/>
    <w:rsid w:val="00764410"/>
    <w:rsid w:val="00764B08"/>
    <w:rsid w:val="007657B9"/>
    <w:rsid w:val="00766299"/>
    <w:rsid w:val="00771735"/>
    <w:rsid w:val="007727C1"/>
    <w:rsid w:val="00772CED"/>
    <w:rsid w:val="007755DA"/>
    <w:rsid w:val="007778F3"/>
    <w:rsid w:val="007805FF"/>
    <w:rsid w:val="00780C46"/>
    <w:rsid w:val="00782067"/>
    <w:rsid w:val="00790A1E"/>
    <w:rsid w:val="00792502"/>
    <w:rsid w:val="007958D4"/>
    <w:rsid w:val="0079760B"/>
    <w:rsid w:val="007A3ABA"/>
    <w:rsid w:val="007A589C"/>
    <w:rsid w:val="007B1263"/>
    <w:rsid w:val="007B3BDF"/>
    <w:rsid w:val="007B418B"/>
    <w:rsid w:val="007B7EB6"/>
    <w:rsid w:val="007C5483"/>
    <w:rsid w:val="007C576B"/>
    <w:rsid w:val="007C5A49"/>
    <w:rsid w:val="007D03DB"/>
    <w:rsid w:val="007D19E7"/>
    <w:rsid w:val="007D3F6A"/>
    <w:rsid w:val="007D48BE"/>
    <w:rsid w:val="007E4C79"/>
    <w:rsid w:val="007F1607"/>
    <w:rsid w:val="007F1D3B"/>
    <w:rsid w:val="007F2453"/>
    <w:rsid w:val="007F33C3"/>
    <w:rsid w:val="007F37B3"/>
    <w:rsid w:val="007F5112"/>
    <w:rsid w:val="007F6E4C"/>
    <w:rsid w:val="007F7B55"/>
    <w:rsid w:val="007F7BCF"/>
    <w:rsid w:val="00802FE9"/>
    <w:rsid w:val="008052E7"/>
    <w:rsid w:val="00805958"/>
    <w:rsid w:val="008115E5"/>
    <w:rsid w:val="0081520C"/>
    <w:rsid w:val="00815682"/>
    <w:rsid w:val="008156B6"/>
    <w:rsid w:val="00815A0B"/>
    <w:rsid w:val="00815B31"/>
    <w:rsid w:val="00815D30"/>
    <w:rsid w:val="00820BC6"/>
    <w:rsid w:val="00821149"/>
    <w:rsid w:val="00823C74"/>
    <w:rsid w:val="00827034"/>
    <w:rsid w:val="00830D7D"/>
    <w:rsid w:val="008317C9"/>
    <w:rsid w:val="0083377A"/>
    <w:rsid w:val="008341C2"/>
    <w:rsid w:val="00835E1E"/>
    <w:rsid w:val="00840D6D"/>
    <w:rsid w:val="0084264D"/>
    <w:rsid w:val="00842D2B"/>
    <w:rsid w:val="00843EC0"/>
    <w:rsid w:val="00850D24"/>
    <w:rsid w:val="00856BA0"/>
    <w:rsid w:val="00860AD4"/>
    <w:rsid w:val="00861324"/>
    <w:rsid w:val="00861CE3"/>
    <w:rsid w:val="00862B93"/>
    <w:rsid w:val="00864057"/>
    <w:rsid w:val="00866B49"/>
    <w:rsid w:val="00867929"/>
    <w:rsid w:val="00870E79"/>
    <w:rsid w:val="008718EA"/>
    <w:rsid w:val="00873621"/>
    <w:rsid w:val="008757F7"/>
    <w:rsid w:val="00881E9C"/>
    <w:rsid w:val="008834CD"/>
    <w:rsid w:val="00883750"/>
    <w:rsid w:val="0088447A"/>
    <w:rsid w:val="00884B3E"/>
    <w:rsid w:val="008861EF"/>
    <w:rsid w:val="00896340"/>
    <w:rsid w:val="00896A28"/>
    <w:rsid w:val="008A06E3"/>
    <w:rsid w:val="008A1D8A"/>
    <w:rsid w:val="008A352F"/>
    <w:rsid w:val="008A7BDF"/>
    <w:rsid w:val="008C115F"/>
    <w:rsid w:val="008C20BC"/>
    <w:rsid w:val="008C50EB"/>
    <w:rsid w:val="008C552D"/>
    <w:rsid w:val="008C7124"/>
    <w:rsid w:val="008C749B"/>
    <w:rsid w:val="008C7CA2"/>
    <w:rsid w:val="008D3238"/>
    <w:rsid w:val="008D3CCC"/>
    <w:rsid w:val="008D3D0D"/>
    <w:rsid w:val="008D405B"/>
    <w:rsid w:val="008D545E"/>
    <w:rsid w:val="008E00D1"/>
    <w:rsid w:val="008E04E3"/>
    <w:rsid w:val="008E0C72"/>
    <w:rsid w:val="008E3FCD"/>
    <w:rsid w:val="008F093B"/>
    <w:rsid w:val="008F46CF"/>
    <w:rsid w:val="008F4EA7"/>
    <w:rsid w:val="00900680"/>
    <w:rsid w:val="00901CBC"/>
    <w:rsid w:val="009030DD"/>
    <w:rsid w:val="00904CF2"/>
    <w:rsid w:val="00907900"/>
    <w:rsid w:val="00913327"/>
    <w:rsid w:val="0091542C"/>
    <w:rsid w:val="009221A4"/>
    <w:rsid w:val="00924EAF"/>
    <w:rsid w:val="009262EE"/>
    <w:rsid w:val="00930617"/>
    <w:rsid w:val="00932A88"/>
    <w:rsid w:val="009338FB"/>
    <w:rsid w:val="00934AB5"/>
    <w:rsid w:val="009457F7"/>
    <w:rsid w:val="00946FC2"/>
    <w:rsid w:val="009477B8"/>
    <w:rsid w:val="0095274F"/>
    <w:rsid w:val="00952BC7"/>
    <w:rsid w:val="009534FE"/>
    <w:rsid w:val="00954E84"/>
    <w:rsid w:val="009720B6"/>
    <w:rsid w:val="00974551"/>
    <w:rsid w:val="009750C1"/>
    <w:rsid w:val="00977C40"/>
    <w:rsid w:val="00980539"/>
    <w:rsid w:val="00983104"/>
    <w:rsid w:val="009834D4"/>
    <w:rsid w:val="00983740"/>
    <w:rsid w:val="00986079"/>
    <w:rsid w:val="0099094E"/>
    <w:rsid w:val="00991891"/>
    <w:rsid w:val="00994BE8"/>
    <w:rsid w:val="00994BF4"/>
    <w:rsid w:val="009955F9"/>
    <w:rsid w:val="00996612"/>
    <w:rsid w:val="009A21E0"/>
    <w:rsid w:val="009A4B13"/>
    <w:rsid w:val="009A5394"/>
    <w:rsid w:val="009B3BB7"/>
    <w:rsid w:val="009B41DC"/>
    <w:rsid w:val="009B45FF"/>
    <w:rsid w:val="009B6565"/>
    <w:rsid w:val="009B6D04"/>
    <w:rsid w:val="009B7699"/>
    <w:rsid w:val="009B7D6C"/>
    <w:rsid w:val="009C1299"/>
    <w:rsid w:val="009C475C"/>
    <w:rsid w:val="009D2C9B"/>
    <w:rsid w:val="009D5627"/>
    <w:rsid w:val="009D65CB"/>
    <w:rsid w:val="009D7379"/>
    <w:rsid w:val="009E09C2"/>
    <w:rsid w:val="009E16D7"/>
    <w:rsid w:val="009E2AC6"/>
    <w:rsid w:val="009E41FC"/>
    <w:rsid w:val="009E4468"/>
    <w:rsid w:val="009E5421"/>
    <w:rsid w:val="009E7F52"/>
    <w:rsid w:val="009F0253"/>
    <w:rsid w:val="009F2B66"/>
    <w:rsid w:val="009F41D7"/>
    <w:rsid w:val="009F4F30"/>
    <w:rsid w:val="009F5D6A"/>
    <w:rsid w:val="00A00C89"/>
    <w:rsid w:val="00A027F1"/>
    <w:rsid w:val="00A06540"/>
    <w:rsid w:val="00A1072B"/>
    <w:rsid w:val="00A279A1"/>
    <w:rsid w:val="00A3115E"/>
    <w:rsid w:val="00A35A19"/>
    <w:rsid w:val="00A37DBE"/>
    <w:rsid w:val="00A440E2"/>
    <w:rsid w:val="00A521FA"/>
    <w:rsid w:val="00A53A46"/>
    <w:rsid w:val="00A570F1"/>
    <w:rsid w:val="00A61F74"/>
    <w:rsid w:val="00A620BF"/>
    <w:rsid w:val="00A655E2"/>
    <w:rsid w:val="00A65666"/>
    <w:rsid w:val="00A7279D"/>
    <w:rsid w:val="00A75436"/>
    <w:rsid w:val="00A766A1"/>
    <w:rsid w:val="00A76FD9"/>
    <w:rsid w:val="00A801C4"/>
    <w:rsid w:val="00A802D9"/>
    <w:rsid w:val="00A814B9"/>
    <w:rsid w:val="00A82E98"/>
    <w:rsid w:val="00A847C0"/>
    <w:rsid w:val="00A8682B"/>
    <w:rsid w:val="00A87460"/>
    <w:rsid w:val="00A92822"/>
    <w:rsid w:val="00A9354F"/>
    <w:rsid w:val="00A94008"/>
    <w:rsid w:val="00A94DA7"/>
    <w:rsid w:val="00A95B80"/>
    <w:rsid w:val="00A960B4"/>
    <w:rsid w:val="00AA2866"/>
    <w:rsid w:val="00AA32DC"/>
    <w:rsid w:val="00AA6924"/>
    <w:rsid w:val="00AB057E"/>
    <w:rsid w:val="00AB2F66"/>
    <w:rsid w:val="00AB3790"/>
    <w:rsid w:val="00AB37D7"/>
    <w:rsid w:val="00AB4A5B"/>
    <w:rsid w:val="00AB5256"/>
    <w:rsid w:val="00AB5676"/>
    <w:rsid w:val="00AB70E5"/>
    <w:rsid w:val="00AC13C3"/>
    <w:rsid w:val="00AC1593"/>
    <w:rsid w:val="00AC2D67"/>
    <w:rsid w:val="00AC36EA"/>
    <w:rsid w:val="00AC470C"/>
    <w:rsid w:val="00AC7552"/>
    <w:rsid w:val="00AD06AD"/>
    <w:rsid w:val="00AD07ED"/>
    <w:rsid w:val="00AD23A7"/>
    <w:rsid w:val="00AD32A0"/>
    <w:rsid w:val="00AD4563"/>
    <w:rsid w:val="00AD4ECE"/>
    <w:rsid w:val="00AD67A2"/>
    <w:rsid w:val="00AE21C0"/>
    <w:rsid w:val="00AE5328"/>
    <w:rsid w:val="00AE5413"/>
    <w:rsid w:val="00AF2918"/>
    <w:rsid w:val="00AF2F7E"/>
    <w:rsid w:val="00AF4B13"/>
    <w:rsid w:val="00AF5EF9"/>
    <w:rsid w:val="00AF69D1"/>
    <w:rsid w:val="00AF780E"/>
    <w:rsid w:val="00B012AF"/>
    <w:rsid w:val="00B03E78"/>
    <w:rsid w:val="00B0448E"/>
    <w:rsid w:val="00B05BDB"/>
    <w:rsid w:val="00B1008E"/>
    <w:rsid w:val="00B101E5"/>
    <w:rsid w:val="00B123C5"/>
    <w:rsid w:val="00B13033"/>
    <w:rsid w:val="00B156BB"/>
    <w:rsid w:val="00B20739"/>
    <w:rsid w:val="00B25707"/>
    <w:rsid w:val="00B33A6E"/>
    <w:rsid w:val="00B357AB"/>
    <w:rsid w:val="00B36258"/>
    <w:rsid w:val="00B37176"/>
    <w:rsid w:val="00B41C7D"/>
    <w:rsid w:val="00B423DB"/>
    <w:rsid w:val="00B42CDD"/>
    <w:rsid w:val="00B43C82"/>
    <w:rsid w:val="00B44319"/>
    <w:rsid w:val="00B44873"/>
    <w:rsid w:val="00B5080A"/>
    <w:rsid w:val="00B51555"/>
    <w:rsid w:val="00B53526"/>
    <w:rsid w:val="00B61062"/>
    <w:rsid w:val="00B624A0"/>
    <w:rsid w:val="00B7447A"/>
    <w:rsid w:val="00B746B7"/>
    <w:rsid w:val="00B76326"/>
    <w:rsid w:val="00B80B87"/>
    <w:rsid w:val="00B823CC"/>
    <w:rsid w:val="00B824BA"/>
    <w:rsid w:val="00B8315D"/>
    <w:rsid w:val="00B86595"/>
    <w:rsid w:val="00B90313"/>
    <w:rsid w:val="00B929AF"/>
    <w:rsid w:val="00B95223"/>
    <w:rsid w:val="00BA02CC"/>
    <w:rsid w:val="00BA0F11"/>
    <w:rsid w:val="00BA10FB"/>
    <w:rsid w:val="00BA4C42"/>
    <w:rsid w:val="00BA50D9"/>
    <w:rsid w:val="00BB0083"/>
    <w:rsid w:val="00BB02F3"/>
    <w:rsid w:val="00BB0A65"/>
    <w:rsid w:val="00BB0A6F"/>
    <w:rsid w:val="00BB2F32"/>
    <w:rsid w:val="00BB300D"/>
    <w:rsid w:val="00BB7EE4"/>
    <w:rsid w:val="00BC001E"/>
    <w:rsid w:val="00BC109D"/>
    <w:rsid w:val="00BC2E05"/>
    <w:rsid w:val="00BC48D2"/>
    <w:rsid w:val="00BC7E43"/>
    <w:rsid w:val="00BD1AF0"/>
    <w:rsid w:val="00BD34BE"/>
    <w:rsid w:val="00BD3E39"/>
    <w:rsid w:val="00BD660E"/>
    <w:rsid w:val="00BE038B"/>
    <w:rsid w:val="00BE27A7"/>
    <w:rsid w:val="00BE6644"/>
    <w:rsid w:val="00BE70EA"/>
    <w:rsid w:val="00BF38E9"/>
    <w:rsid w:val="00BF5FB9"/>
    <w:rsid w:val="00C0297F"/>
    <w:rsid w:val="00C05E2B"/>
    <w:rsid w:val="00C0639F"/>
    <w:rsid w:val="00C06526"/>
    <w:rsid w:val="00C07845"/>
    <w:rsid w:val="00C1276F"/>
    <w:rsid w:val="00C129D4"/>
    <w:rsid w:val="00C15035"/>
    <w:rsid w:val="00C154D2"/>
    <w:rsid w:val="00C23151"/>
    <w:rsid w:val="00C23D69"/>
    <w:rsid w:val="00C25DE8"/>
    <w:rsid w:val="00C32975"/>
    <w:rsid w:val="00C32A40"/>
    <w:rsid w:val="00C32E4C"/>
    <w:rsid w:val="00C345AB"/>
    <w:rsid w:val="00C36DEF"/>
    <w:rsid w:val="00C432C4"/>
    <w:rsid w:val="00C45188"/>
    <w:rsid w:val="00C5249C"/>
    <w:rsid w:val="00C567E0"/>
    <w:rsid w:val="00C578A0"/>
    <w:rsid w:val="00C63D4A"/>
    <w:rsid w:val="00C6513B"/>
    <w:rsid w:val="00C66F71"/>
    <w:rsid w:val="00C67791"/>
    <w:rsid w:val="00C72712"/>
    <w:rsid w:val="00C7395B"/>
    <w:rsid w:val="00C745C6"/>
    <w:rsid w:val="00C74810"/>
    <w:rsid w:val="00C75F14"/>
    <w:rsid w:val="00C76A4B"/>
    <w:rsid w:val="00C7758D"/>
    <w:rsid w:val="00C85E69"/>
    <w:rsid w:val="00C94962"/>
    <w:rsid w:val="00C94BB4"/>
    <w:rsid w:val="00C97258"/>
    <w:rsid w:val="00CA0014"/>
    <w:rsid w:val="00CA78AD"/>
    <w:rsid w:val="00CA7D7A"/>
    <w:rsid w:val="00CB1100"/>
    <w:rsid w:val="00CB7127"/>
    <w:rsid w:val="00CB7415"/>
    <w:rsid w:val="00CC1D07"/>
    <w:rsid w:val="00CC1D9D"/>
    <w:rsid w:val="00CC1F52"/>
    <w:rsid w:val="00CC2F87"/>
    <w:rsid w:val="00CC36F4"/>
    <w:rsid w:val="00CC70B7"/>
    <w:rsid w:val="00CC7B1F"/>
    <w:rsid w:val="00CC7D19"/>
    <w:rsid w:val="00CD0E67"/>
    <w:rsid w:val="00CD19DE"/>
    <w:rsid w:val="00CD2FE0"/>
    <w:rsid w:val="00CD400C"/>
    <w:rsid w:val="00CD4256"/>
    <w:rsid w:val="00CD44AC"/>
    <w:rsid w:val="00CD62FC"/>
    <w:rsid w:val="00CE2385"/>
    <w:rsid w:val="00CE3CCB"/>
    <w:rsid w:val="00CE6C0E"/>
    <w:rsid w:val="00CE77E8"/>
    <w:rsid w:val="00CF06E6"/>
    <w:rsid w:val="00CF3A0F"/>
    <w:rsid w:val="00CF5D67"/>
    <w:rsid w:val="00CF625F"/>
    <w:rsid w:val="00CF6AF8"/>
    <w:rsid w:val="00D020B3"/>
    <w:rsid w:val="00D024BB"/>
    <w:rsid w:val="00D03363"/>
    <w:rsid w:val="00D03D8C"/>
    <w:rsid w:val="00D03F16"/>
    <w:rsid w:val="00D058B8"/>
    <w:rsid w:val="00D11BBE"/>
    <w:rsid w:val="00D13A47"/>
    <w:rsid w:val="00D14C19"/>
    <w:rsid w:val="00D15C46"/>
    <w:rsid w:val="00D21A87"/>
    <w:rsid w:val="00D221C1"/>
    <w:rsid w:val="00D27F81"/>
    <w:rsid w:val="00D30031"/>
    <w:rsid w:val="00D37B3A"/>
    <w:rsid w:val="00D40972"/>
    <w:rsid w:val="00D44AC8"/>
    <w:rsid w:val="00D45D3D"/>
    <w:rsid w:val="00D46362"/>
    <w:rsid w:val="00D50F4B"/>
    <w:rsid w:val="00D5181E"/>
    <w:rsid w:val="00D56EF1"/>
    <w:rsid w:val="00D67823"/>
    <w:rsid w:val="00D731A6"/>
    <w:rsid w:val="00D73325"/>
    <w:rsid w:val="00D733B5"/>
    <w:rsid w:val="00D753CD"/>
    <w:rsid w:val="00D75F3D"/>
    <w:rsid w:val="00D7711B"/>
    <w:rsid w:val="00D773DA"/>
    <w:rsid w:val="00D77768"/>
    <w:rsid w:val="00D813B0"/>
    <w:rsid w:val="00D86390"/>
    <w:rsid w:val="00D87B55"/>
    <w:rsid w:val="00D87C1A"/>
    <w:rsid w:val="00D931DA"/>
    <w:rsid w:val="00D93A04"/>
    <w:rsid w:val="00D95C83"/>
    <w:rsid w:val="00DA0C11"/>
    <w:rsid w:val="00DA3ECA"/>
    <w:rsid w:val="00DB0465"/>
    <w:rsid w:val="00DB2D8E"/>
    <w:rsid w:val="00DB3EBB"/>
    <w:rsid w:val="00DB5A94"/>
    <w:rsid w:val="00DB6DBF"/>
    <w:rsid w:val="00DB7416"/>
    <w:rsid w:val="00DC3C8E"/>
    <w:rsid w:val="00DC5171"/>
    <w:rsid w:val="00DC5679"/>
    <w:rsid w:val="00DC5A85"/>
    <w:rsid w:val="00DC7A17"/>
    <w:rsid w:val="00DC7EBC"/>
    <w:rsid w:val="00DD22D1"/>
    <w:rsid w:val="00DD4F13"/>
    <w:rsid w:val="00DE17ED"/>
    <w:rsid w:val="00DE49B3"/>
    <w:rsid w:val="00DE4D39"/>
    <w:rsid w:val="00DE6F93"/>
    <w:rsid w:val="00DE771E"/>
    <w:rsid w:val="00DF0A94"/>
    <w:rsid w:val="00DF15B1"/>
    <w:rsid w:val="00E001BA"/>
    <w:rsid w:val="00E05E2C"/>
    <w:rsid w:val="00E06373"/>
    <w:rsid w:val="00E07989"/>
    <w:rsid w:val="00E07DCE"/>
    <w:rsid w:val="00E103AF"/>
    <w:rsid w:val="00E14388"/>
    <w:rsid w:val="00E16397"/>
    <w:rsid w:val="00E17804"/>
    <w:rsid w:val="00E22453"/>
    <w:rsid w:val="00E238DC"/>
    <w:rsid w:val="00E31967"/>
    <w:rsid w:val="00E33C55"/>
    <w:rsid w:val="00E36B42"/>
    <w:rsid w:val="00E413DA"/>
    <w:rsid w:val="00E418C2"/>
    <w:rsid w:val="00E50248"/>
    <w:rsid w:val="00E51068"/>
    <w:rsid w:val="00E511FC"/>
    <w:rsid w:val="00E52668"/>
    <w:rsid w:val="00E572FA"/>
    <w:rsid w:val="00E625F7"/>
    <w:rsid w:val="00E6286F"/>
    <w:rsid w:val="00E62CAF"/>
    <w:rsid w:val="00E666F7"/>
    <w:rsid w:val="00E71CAD"/>
    <w:rsid w:val="00E73EDC"/>
    <w:rsid w:val="00E74374"/>
    <w:rsid w:val="00E80EB6"/>
    <w:rsid w:val="00E817B7"/>
    <w:rsid w:val="00E81D02"/>
    <w:rsid w:val="00E82EDD"/>
    <w:rsid w:val="00E8305B"/>
    <w:rsid w:val="00E8326C"/>
    <w:rsid w:val="00E83A07"/>
    <w:rsid w:val="00E91032"/>
    <w:rsid w:val="00E91DE7"/>
    <w:rsid w:val="00E93DA6"/>
    <w:rsid w:val="00E972E6"/>
    <w:rsid w:val="00EA0CB6"/>
    <w:rsid w:val="00EA0E72"/>
    <w:rsid w:val="00EA40D7"/>
    <w:rsid w:val="00EA4F8A"/>
    <w:rsid w:val="00EA564C"/>
    <w:rsid w:val="00EA5870"/>
    <w:rsid w:val="00EA637A"/>
    <w:rsid w:val="00EA7907"/>
    <w:rsid w:val="00EB1C3B"/>
    <w:rsid w:val="00EB464B"/>
    <w:rsid w:val="00EB5A0A"/>
    <w:rsid w:val="00EB70E4"/>
    <w:rsid w:val="00EC1301"/>
    <w:rsid w:val="00EC20B1"/>
    <w:rsid w:val="00EC387A"/>
    <w:rsid w:val="00EC441C"/>
    <w:rsid w:val="00ED0EF2"/>
    <w:rsid w:val="00ED13B3"/>
    <w:rsid w:val="00ED1C38"/>
    <w:rsid w:val="00ED3C07"/>
    <w:rsid w:val="00ED4C17"/>
    <w:rsid w:val="00EE06A1"/>
    <w:rsid w:val="00EE324F"/>
    <w:rsid w:val="00EE4A4C"/>
    <w:rsid w:val="00EF0540"/>
    <w:rsid w:val="00EF09B9"/>
    <w:rsid w:val="00EF251C"/>
    <w:rsid w:val="00EF4184"/>
    <w:rsid w:val="00EF5C4F"/>
    <w:rsid w:val="00F0056C"/>
    <w:rsid w:val="00F0193A"/>
    <w:rsid w:val="00F043DB"/>
    <w:rsid w:val="00F0730F"/>
    <w:rsid w:val="00F0780D"/>
    <w:rsid w:val="00F166AA"/>
    <w:rsid w:val="00F220BB"/>
    <w:rsid w:val="00F23ED3"/>
    <w:rsid w:val="00F262AA"/>
    <w:rsid w:val="00F27399"/>
    <w:rsid w:val="00F27AED"/>
    <w:rsid w:val="00F40EC6"/>
    <w:rsid w:val="00F43439"/>
    <w:rsid w:val="00F44914"/>
    <w:rsid w:val="00F5190C"/>
    <w:rsid w:val="00F51FCF"/>
    <w:rsid w:val="00F5397C"/>
    <w:rsid w:val="00F56386"/>
    <w:rsid w:val="00F609D8"/>
    <w:rsid w:val="00F644C7"/>
    <w:rsid w:val="00F67598"/>
    <w:rsid w:val="00F71E70"/>
    <w:rsid w:val="00F7217A"/>
    <w:rsid w:val="00F72923"/>
    <w:rsid w:val="00F76E82"/>
    <w:rsid w:val="00F830C6"/>
    <w:rsid w:val="00F91174"/>
    <w:rsid w:val="00F914E6"/>
    <w:rsid w:val="00F92700"/>
    <w:rsid w:val="00F92912"/>
    <w:rsid w:val="00F93902"/>
    <w:rsid w:val="00F93EF4"/>
    <w:rsid w:val="00F94EF8"/>
    <w:rsid w:val="00FA013C"/>
    <w:rsid w:val="00FA6228"/>
    <w:rsid w:val="00FA644F"/>
    <w:rsid w:val="00FB0873"/>
    <w:rsid w:val="00FB242F"/>
    <w:rsid w:val="00FB7A93"/>
    <w:rsid w:val="00FC17B8"/>
    <w:rsid w:val="00FC1ACB"/>
    <w:rsid w:val="00FC3060"/>
    <w:rsid w:val="00FC4FB2"/>
    <w:rsid w:val="00FD2735"/>
    <w:rsid w:val="00FD728B"/>
    <w:rsid w:val="00FE0121"/>
    <w:rsid w:val="00FE44E9"/>
    <w:rsid w:val="00FE50B9"/>
    <w:rsid w:val="00FE5385"/>
    <w:rsid w:val="00FF24E8"/>
    <w:rsid w:val="00FF6004"/>
    <w:rsid w:val="00FF71CF"/>
    <w:rsid w:val="05C3BAE0"/>
    <w:rsid w:val="07606AC0"/>
    <w:rsid w:val="22817196"/>
    <w:rsid w:val="286177CC"/>
    <w:rsid w:val="34B8062F"/>
    <w:rsid w:val="391AEAFE"/>
    <w:rsid w:val="432EFEFD"/>
    <w:rsid w:val="466833F2"/>
    <w:rsid w:val="48040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29214"/>
  <w15:chartTrackingRefBased/>
  <w15:docId w15:val="{44A98230-4907-46EB-8405-4E2215AC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adpis2"/>
    <w:link w:val="Nadpis1Char"/>
    <w:qFormat/>
    <w:locked/>
    <w:rsid w:val="00F71E70"/>
    <w:pPr>
      <w:keepNext/>
      <w:numPr>
        <w:numId w:val="10"/>
      </w:numPr>
      <w:spacing w:before="240" w:after="240"/>
      <w:outlineLvl w:val="0"/>
    </w:pPr>
    <w:rPr>
      <w:rFonts w:ascii="Cambria" w:hAnsi="Cambria"/>
      <w:b/>
      <w:bCs/>
    </w:rPr>
  </w:style>
  <w:style w:type="paragraph" w:styleId="Nadpis2">
    <w:name w:val="heading 2"/>
    <w:basedOn w:val="Normln"/>
    <w:link w:val="Nadpis2Char"/>
    <w:uiPriority w:val="9"/>
    <w:unhideWhenUsed/>
    <w:qFormat/>
    <w:locked/>
    <w:rsid w:val="00F71E70"/>
    <w:pPr>
      <w:numPr>
        <w:ilvl w:val="1"/>
        <w:numId w:val="10"/>
      </w:numPr>
      <w:spacing w:before="60" w:after="60"/>
      <w:ind w:left="567"/>
      <w:jc w:val="both"/>
      <w:outlineLvl w:val="1"/>
    </w:pPr>
    <w:rPr>
      <w:rFonts w:ascii="Calibri" w:hAnsi="Calibri"/>
      <w:color w:val="000000"/>
      <w:sz w:val="22"/>
      <w:szCs w:val="26"/>
    </w:rPr>
  </w:style>
  <w:style w:type="paragraph" w:styleId="Nadpis3">
    <w:name w:val="heading 3"/>
    <w:basedOn w:val="Normln"/>
    <w:link w:val="Nadpis3Char"/>
    <w:uiPriority w:val="9"/>
    <w:unhideWhenUsed/>
    <w:qFormat/>
    <w:locked/>
    <w:rsid w:val="00F71E70"/>
    <w:pPr>
      <w:keepNext/>
      <w:keepLines/>
      <w:numPr>
        <w:ilvl w:val="2"/>
        <w:numId w:val="10"/>
      </w:numPr>
      <w:spacing w:before="40" w:after="60"/>
      <w:jc w:val="both"/>
      <w:outlineLvl w:val="2"/>
    </w:pPr>
    <w:rPr>
      <w:rFonts w:ascii="Cambria" w:hAnsi="Cambria"/>
      <w:sz w:val="22"/>
    </w:rPr>
  </w:style>
  <w:style w:type="paragraph" w:styleId="Nadpis4">
    <w:name w:val="heading 4"/>
    <w:basedOn w:val="Normln"/>
    <w:next w:val="Normln"/>
    <w:link w:val="Nadpis4Char"/>
    <w:uiPriority w:val="9"/>
    <w:semiHidden/>
    <w:unhideWhenUsed/>
    <w:qFormat/>
    <w:locked/>
    <w:rsid w:val="00F71E70"/>
    <w:pPr>
      <w:keepNext/>
      <w:keepLines/>
      <w:numPr>
        <w:ilvl w:val="3"/>
        <w:numId w:val="10"/>
      </w:numPr>
      <w:spacing w:before="40" w:after="60"/>
      <w:outlineLvl w:val="3"/>
    </w:pPr>
    <w:rPr>
      <w:rFonts w:ascii="Cambria" w:hAnsi="Cambria"/>
      <w:i/>
      <w:iCs/>
      <w:color w:val="365F91"/>
    </w:rPr>
  </w:style>
  <w:style w:type="paragraph" w:styleId="Nadpis5">
    <w:name w:val="heading 5"/>
    <w:basedOn w:val="Normln"/>
    <w:next w:val="Normln"/>
    <w:link w:val="Nadpis5Char"/>
    <w:uiPriority w:val="9"/>
    <w:semiHidden/>
    <w:unhideWhenUsed/>
    <w:qFormat/>
    <w:locked/>
    <w:rsid w:val="00F71E70"/>
    <w:pPr>
      <w:keepNext/>
      <w:keepLines/>
      <w:numPr>
        <w:ilvl w:val="4"/>
        <w:numId w:val="10"/>
      </w:numPr>
      <w:spacing w:before="40" w:after="60"/>
      <w:outlineLvl w:val="4"/>
    </w:pPr>
    <w:rPr>
      <w:rFonts w:ascii="Cambria" w:hAnsi="Cambria"/>
      <w:color w:val="365F91"/>
    </w:rPr>
  </w:style>
  <w:style w:type="paragraph" w:styleId="Nadpis6">
    <w:name w:val="heading 6"/>
    <w:basedOn w:val="Normln"/>
    <w:next w:val="Normln"/>
    <w:link w:val="Nadpis6Char"/>
    <w:uiPriority w:val="9"/>
    <w:semiHidden/>
    <w:unhideWhenUsed/>
    <w:qFormat/>
    <w:locked/>
    <w:rsid w:val="00F71E70"/>
    <w:pPr>
      <w:keepNext/>
      <w:keepLines/>
      <w:numPr>
        <w:ilvl w:val="5"/>
        <w:numId w:val="10"/>
      </w:numPr>
      <w:spacing w:before="40" w:after="60"/>
      <w:outlineLvl w:val="5"/>
    </w:pPr>
    <w:rPr>
      <w:rFonts w:ascii="Cambria" w:hAnsi="Cambria"/>
      <w:color w:val="243F60"/>
    </w:rPr>
  </w:style>
  <w:style w:type="paragraph" w:styleId="Nadpis7">
    <w:name w:val="heading 7"/>
    <w:basedOn w:val="Normln"/>
    <w:next w:val="Normln"/>
    <w:link w:val="Nadpis7Char"/>
    <w:uiPriority w:val="9"/>
    <w:semiHidden/>
    <w:unhideWhenUsed/>
    <w:qFormat/>
    <w:locked/>
    <w:rsid w:val="00F71E70"/>
    <w:pPr>
      <w:keepNext/>
      <w:keepLines/>
      <w:numPr>
        <w:ilvl w:val="6"/>
        <w:numId w:val="10"/>
      </w:numPr>
      <w:spacing w:before="40" w:after="60"/>
      <w:outlineLvl w:val="6"/>
    </w:pPr>
    <w:rPr>
      <w:rFonts w:ascii="Cambria" w:hAnsi="Cambria"/>
      <w:i/>
      <w:iCs/>
      <w:color w:val="243F60"/>
    </w:rPr>
  </w:style>
  <w:style w:type="paragraph" w:styleId="Nadpis8">
    <w:name w:val="heading 8"/>
    <w:basedOn w:val="Normln"/>
    <w:next w:val="Normln"/>
    <w:link w:val="Nadpis8Char"/>
    <w:uiPriority w:val="9"/>
    <w:semiHidden/>
    <w:unhideWhenUsed/>
    <w:qFormat/>
    <w:locked/>
    <w:rsid w:val="00F71E70"/>
    <w:pPr>
      <w:keepNext/>
      <w:keepLines/>
      <w:numPr>
        <w:ilvl w:val="7"/>
        <w:numId w:val="10"/>
      </w:numPr>
      <w:spacing w:before="40" w:after="60"/>
      <w:outlineLvl w:val="7"/>
    </w:pPr>
    <w:rPr>
      <w:rFonts w:ascii="Cambria" w:hAnsi="Cambria"/>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rsid w:val="00C45188"/>
    <w:pPr>
      <w:ind w:firstLine="708"/>
      <w:jc w:val="both"/>
    </w:pPr>
    <w:rPr>
      <w:i/>
    </w:rPr>
  </w:style>
  <w:style w:type="character" w:customStyle="1" w:styleId="ZkladntextodsazenChar">
    <w:name w:val="Základní text odsazený Char"/>
    <w:link w:val="Zkladntextodsazen"/>
    <w:uiPriority w:val="99"/>
    <w:semiHidden/>
    <w:locked/>
    <w:rsid w:val="00C45188"/>
    <w:rPr>
      <w:rFonts w:cs="Times New Roman"/>
      <w:i/>
      <w:sz w:val="24"/>
      <w:szCs w:val="24"/>
    </w:rPr>
  </w:style>
  <w:style w:type="paragraph" w:styleId="Zkladntext3">
    <w:name w:val="Body Text 3"/>
    <w:basedOn w:val="Normln"/>
    <w:link w:val="Zkladntext3Char"/>
    <w:uiPriority w:val="99"/>
    <w:semiHidden/>
    <w:rsid w:val="00C45188"/>
    <w:pPr>
      <w:tabs>
        <w:tab w:val="left" w:pos="4253"/>
      </w:tabs>
      <w:spacing w:before="120" w:line="240" w:lineRule="atLeast"/>
      <w:jc w:val="both"/>
    </w:pPr>
    <w:rPr>
      <w:sz w:val="22"/>
      <w:szCs w:val="20"/>
    </w:rPr>
  </w:style>
  <w:style w:type="character" w:customStyle="1" w:styleId="Zkladntext3Char">
    <w:name w:val="Základní text 3 Char"/>
    <w:link w:val="Zkladntext3"/>
    <w:uiPriority w:val="99"/>
    <w:semiHidden/>
    <w:locked/>
    <w:rsid w:val="00C45188"/>
    <w:rPr>
      <w:rFonts w:cs="Times New Roman"/>
      <w:sz w:val="20"/>
      <w:szCs w:val="20"/>
    </w:rPr>
  </w:style>
  <w:style w:type="paragraph" w:styleId="Zkladntextodsazen2">
    <w:name w:val="Body Text Indent 2"/>
    <w:basedOn w:val="Normln"/>
    <w:link w:val="Zkladntextodsazen2Char"/>
    <w:uiPriority w:val="99"/>
    <w:semiHidden/>
    <w:rsid w:val="00C45188"/>
    <w:pPr>
      <w:ind w:left="360" w:hanging="360"/>
      <w:jc w:val="both"/>
    </w:pPr>
    <w:rPr>
      <w:szCs w:val="20"/>
    </w:rPr>
  </w:style>
  <w:style w:type="character" w:customStyle="1" w:styleId="Zkladntextodsazen2Char">
    <w:name w:val="Základní text odsazený 2 Char"/>
    <w:link w:val="Zkladntextodsazen2"/>
    <w:uiPriority w:val="99"/>
    <w:semiHidden/>
    <w:locked/>
    <w:rsid w:val="00C45188"/>
    <w:rPr>
      <w:rFonts w:cs="Times New Roman"/>
      <w:sz w:val="20"/>
      <w:szCs w:val="20"/>
    </w:rPr>
  </w:style>
  <w:style w:type="paragraph" w:styleId="Zkladntextodsazen3">
    <w:name w:val="Body Text Indent 3"/>
    <w:basedOn w:val="Normln"/>
    <w:link w:val="Zkladntextodsazen3Char"/>
    <w:uiPriority w:val="99"/>
    <w:semiHidden/>
    <w:rsid w:val="00C45188"/>
    <w:pPr>
      <w:ind w:firstLine="284"/>
      <w:jc w:val="both"/>
    </w:pPr>
    <w:rPr>
      <w:szCs w:val="20"/>
    </w:rPr>
  </w:style>
  <w:style w:type="character" w:customStyle="1" w:styleId="Zkladntextodsazen3Char">
    <w:name w:val="Základní text odsazený 3 Char"/>
    <w:link w:val="Zkladntextodsazen3"/>
    <w:uiPriority w:val="99"/>
    <w:semiHidden/>
    <w:locked/>
    <w:rsid w:val="00C45188"/>
    <w:rPr>
      <w:rFonts w:cs="Times New Roman"/>
      <w:sz w:val="20"/>
      <w:szCs w:val="20"/>
    </w:rPr>
  </w:style>
  <w:style w:type="paragraph" w:styleId="Textbubliny">
    <w:name w:val="Balloon Text"/>
    <w:basedOn w:val="Normln"/>
    <w:link w:val="TextbublinyChar"/>
    <w:uiPriority w:val="99"/>
    <w:semiHidden/>
    <w:rsid w:val="00FB0873"/>
    <w:rPr>
      <w:rFonts w:ascii="Tahoma" w:hAnsi="Tahoma" w:cs="Tahoma"/>
      <w:sz w:val="16"/>
      <w:szCs w:val="16"/>
    </w:rPr>
  </w:style>
  <w:style w:type="character" w:customStyle="1" w:styleId="TextbublinyChar">
    <w:name w:val="Text bubliny Char"/>
    <w:link w:val="Textbubliny"/>
    <w:uiPriority w:val="99"/>
    <w:semiHidden/>
    <w:locked/>
    <w:rsid w:val="00FB0873"/>
    <w:rPr>
      <w:rFonts w:ascii="Tahoma" w:hAnsi="Tahoma" w:cs="Tahoma"/>
      <w:sz w:val="16"/>
      <w:szCs w:val="16"/>
    </w:rPr>
  </w:style>
  <w:style w:type="character" w:styleId="Odkaznakoment">
    <w:name w:val="annotation reference"/>
    <w:semiHidden/>
    <w:rsid w:val="00C578A0"/>
    <w:rPr>
      <w:rFonts w:cs="Times New Roman"/>
      <w:sz w:val="16"/>
      <w:szCs w:val="16"/>
    </w:rPr>
  </w:style>
  <w:style w:type="paragraph" w:styleId="Textkomente">
    <w:name w:val="annotation text"/>
    <w:basedOn w:val="Normln"/>
    <w:link w:val="TextkomenteChar"/>
    <w:uiPriority w:val="99"/>
    <w:semiHidden/>
    <w:rsid w:val="00C578A0"/>
    <w:rPr>
      <w:sz w:val="20"/>
      <w:szCs w:val="20"/>
    </w:rPr>
  </w:style>
  <w:style w:type="character" w:customStyle="1" w:styleId="TextkomenteChar">
    <w:name w:val="Text komentáře Char"/>
    <w:link w:val="Textkomente"/>
    <w:uiPriority w:val="99"/>
    <w:semiHidden/>
    <w:locked/>
    <w:rsid w:val="00C578A0"/>
    <w:rPr>
      <w:rFonts w:cs="Times New Roman"/>
      <w:sz w:val="20"/>
      <w:szCs w:val="20"/>
    </w:rPr>
  </w:style>
  <w:style w:type="paragraph" w:styleId="Pedmtkomente">
    <w:name w:val="annotation subject"/>
    <w:basedOn w:val="Textkomente"/>
    <w:next w:val="Textkomente"/>
    <w:link w:val="PedmtkomenteChar"/>
    <w:uiPriority w:val="99"/>
    <w:semiHidden/>
    <w:rsid w:val="00C578A0"/>
    <w:rPr>
      <w:b/>
      <w:bCs/>
    </w:rPr>
  </w:style>
  <w:style w:type="character" w:customStyle="1" w:styleId="PedmtkomenteChar">
    <w:name w:val="Předmět komentáře Char"/>
    <w:link w:val="Pedmtkomente"/>
    <w:uiPriority w:val="99"/>
    <w:semiHidden/>
    <w:locked/>
    <w:rsid w:val="00C578A0"/>
    <w:rPr>
      <w:rFonts w:cs="Times New Roman"/>
      <w:b/>
      <w:bCs/>
      <w:sz w:val="20"/>
      <w:szCs w:val="20"/>
    </w:rPr>
  </w:style>
  <w:style w:type="paragraph" w:styleId="Zkladntext2">
    <w:name w:val="Body Text 2"/>
    <w:basedOn w:val="Normln"/>
    <w:link w:val="Zkladntext2Char"/>
    <w:uiPriority w:val="99"/>
    <w:rsid w:val="00780C46"/>
    <w:pPr>
      <w:overflowPunct w:val="0"/>
      <w:autoSpaceDE w:val="0"/>
      <w:autoSpaceDN w:val="0"/>
      <w:adjustRightInd w:val="0"/>
      <w:spacing w:line="220" w:lineRule="atLeast"/>
      <w:jc w:val="both"/>
    </w:pPr>
    <w:rPr>
      <w:sz w:val="22"/>
      <w:szCs w:val="20"/>
    </w:rPr>
  </w:style>
  <w:style w:type="character" w:customStyle="1" w:styleId="Zkladntext2Char">
    <w:name w:val="Základní text 2 Char"/>
    <w:link w:val="Zkladntext2"/>
    <w:uiPriority w:val="99"/>
    <w:semiHidden/>
    <w:locked/>
    <w:rPr>
      <w:rFonts w:cs="Times New Roman"/>
      <w:sz w:val="24"/>
      <w:szCs w:val="24"/>
    </w:rPr>
  </w:style>
  <w:style w:type="paragraph" w:styleId="Zpat">
    <w:name w:val="footer"/>
    <w:basedOn w:val="Normln"/>
    <w:link w:val="ZpatChar"/>
    <w:uiPriority w:val="99"/>
    <w:rsid w:val="004B114B"/>
    <w:pPr>
      <w:tabs>
        <w:tab w:val="center" w:pos="4703"/>
        <w:tab w:val="right" w:pos="9406"/>
      </w:tabs>
    </w:p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sid w:val="004B114B"/>
    <w:rPr>
      <w:rFonts w:cs="Times New Roman"/>
    </w:rPr>
  </w:style>
  <w:style w:type="paragraph" w:styleId="Rozloendokumentu">
    <w:name w:val="Document Map"/>
    <w:basedOn w:val="Normln"/>
    <w:link w:val="RozloendokumentuChar"/>
    <w:uiPriority w:val="99"/>
    <w:semiHidden/>
    <w:rsid w:val="00647574"/>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Odstavecseseznamem">
    <w:name w:val="List Paragraph"/>
    <w:aliases w:val="Styl2"/>
    <w:basedOn w:val="Normln"/>
    <w:uiPriority w:val="34"/>
    <w:qFormat/>
    <w:rsid w:val="007F37B3"/>
    <w:pPr>
      <w:ind w:left="708"/>
    </w:pPr>
  </w:style>
  <w:style w:type="paragraph" w:customStyle="1" w:styleId="Standardnte">
    <w:name w:val="Standardní te"/>
    <w:rsid w:val="004F75E1"/>
    <w:pPr>
      <w:autoSpaceDE w:val="0"/>
      <w:autoSpaceDN w:val="0"/>
      <w:adjustRightInd w:val="0"/>
    </w:pPr>
    <w:rPr>
      <w:color w:val="000000"/>
      <w:sz w:val="24"/>
      <w:szCs w:val="24"/>
    </w:rPr>
  </w:style>
  <w:style w:type="paragraph" w:customStyle="1" w:styleId="l8">
    <w:name w:val="l8"/>
    <w:basedOn w:val="Normln"/>
    <w:rsid w:val="005D1EFC"/>
    <w:pPr>
      <w:spacing w:before="100" w:beforeAutospacing="1" w:after="100" w:afterAutospacing="1"/>
    </w:pPr>
  </w:style>
  <w:style w:type="character" w:styleId="PromnnHTML">
    <w:name w:val="HTML Variable"/>
    <w:uiPriority w:val="99"/>
    <w:semiHidden/>
    <w:unhideWhenUsed/>
    <w:rsid w:val="005D1EFC"/>
    <w:rPr>
      <w:i/>
      <w:iCs/>
    </w:rPr>
  </w:style>
  <w:style w:type="character" w:customStyle="1" w:styleId="apple-converted-space">
    <w:name w:val="apple-converted-space"/>
    <w:rsid w:val="005D1EFC"/>
  </w:style>
  <w:style w:type="character" w:styleId="Hypertextovodkaz">
    <w:name w:val="Hyperlink"/>
    <w:uiPriority w:val="99"/>
    <w:unhideWhenUsed/>
    <w:rsid w:val="00A1072B"/>
    <w:rPr>
      <w:color w:val="0000FF"/>
      <w:u w:val="single"/>
    </w:rPr>
  </w:style>
  <w:style w:type="character" w:customStyle="1" w:styleId="Nadpis1Char">
    <w:name w:val="Nadpis 1 Char"/>
    <w:link w:val="Nadpis1"/>
    <w:rsid w:val="00F71E70"/>
    <w:rPr>
      <w:rFonts w:ascii="Cambria" w:hAnsi="Cambria"/>
      <w:b/>
      <w:bCs/>
      <w:sz w:val="24"/>
      <w:szCs w:val="24"/>
    </w:rPr>
  </w:style>
  <w:style w:type="character" w:customStyle="1" w:styleId="Nadpis2Char">
    <w:name w:val="Nadpis 2 Char"/>
    <w:link w:val="Nadpis2"/>
    <w:uiPriority w:val="9"/>
    <w:rsid w:val="00F71E70"/>
    <w:rPr>
      <w:rFonts w:ascii="Calibri" w:hAnsi="Calibri"/>
      <w:color w:val="000000"/>
      <w:sz w:val="22"/>
      <w:szCs w:val="26"/>
    </w:rPr>
  </w:style>
  <w:style w:type="character" w:customStyle="1" w:styleId="Nadpis3Char">
    <w:name w:val="Nadpis 3 Char"/>
    <w:link w:val="Nadpis3"/>
    <w:uiPriority w:val="9"/>
    <w:rsid w:val="00F71E70"/>
    <w:rPr>
      <w:rFonts w:ascii="Cambria" w:hAnsi="Cambria"/>
      <w:sz w:val="22"/>
      <w:szCs w:val="24"/>
    </w:rPr>
  </w:style>
  <w:style w:type="character" w:customStyle="1" w:styleId="Nadpis4Char">
    <w:name w:val="Nadpis 4 Char"/>
    <w:link w:val="Nadpis4"/>
    <w:uiPriority w:val="9"/>
    <w:semiHidden/>
    <w:rsid w:val="00F71E70"/>
    <w:rPr>
      <w:rFonts w:ascii="Cambria" w:hAnsi="Cambria"/>
      <w:i/>
      <w:iCs/>
      <w:color w:val="365F91"/>
      <w:sz w:val="24"/>
      <w:szCs w:val="24"/>
    </w:rPr>
  </w:style>
  <w:style w:type="character" w:customStyle="1" w:styleId="Nadpis5Char">
    <w:name w:val="Nadpis 5 Char"/>
    <w:link w:val="Nadpis5"/>
    <w:uiPriority w:val="9"/>
    <w:semiHidden/>
    <w:rsid w:val="00F71E70"/>
    <w:rPr>
      <w:rFonts w:ascii="Cambria" w:hAnsi="Cambria"/>
      <w:color w:val="365F91"/>
      <w:sz w:val="24"/>
      <w:szCs w:val="24"/>
    </w:rPr>
  </w:style>
  <w:style w:type="character" w:customStyle="1" w:styleId="Nadpis6Char">
    <w:name w:val="Nadpis 6 Char"/>
    <w:link w:val="Nadpis6"/>
    <w:uiPriority w:val="9"/>
    <w:semiHidden/>
    <w:rsid w:val="00F71E70"/>
    <w:rPr>
      <w:rFonts w:ascii="Cambria" w:hAnsi="Cambria"/>
      <w:color w:val="243F60"/>
      <w:sz w:val="24"/>
      <w:szCs w:val="24"/>
    </w:rPr>
  </w:style>
  <w:style w:type="character" w:customStyle="1" w:styleId="Nadpis7Char">
    <w:name w:val="Nadpis 7 Char"/>
    <w:link w:val="Nadpis7"/>
    <w:uiPriority w:val="9"/>
    <w:semiHidden/>
    <w:rsid w:val="00F71E70"/>
    <w:rPr>
      <w:rFonts w:ascii="Cambria" w:hAnsi="Cambria"/>
      <w:i/>
      <w:iCs/>
      <w:color w:val="243F60"/>
      <w:sz w:val="24"/>
      <w:szCs w:val="24"/>
    </w:rPr>
  </w:style>
  <w:style w:type="character" w:customStyle="1" w:styleId="Nadpis8Char">
    <w:name w:val="Nadpis 8 Char"/>
    <w:link w:val="Nadpis8"/>
    <w:uiPriority w:val="9"/>
    <w:semiHidden/>
    <w:rsid w:val="00F71E70"/>
    <w:rPr>
      <w:rFonts w:ascii="Cambria" w:hAnsi="Cambria"/>
      <w:color w:val="272727"/>
      <w:sz w:val="21"/>
      <w:szCs w:val="21"/>
    </w:rPr>
  </w:style>
  <w:style w:type="paragraph" w:styleId="Podnadpis">
    <w:name w:val="Subtitle"/>
    <w:basedOn w:val="Normln"/>
    <w:link w:val="PodnadpisChar"/>
    <w:uiPriority w:val="11"/>
    <w:qFormat/>
    <w:locked/>
    <w:rsid w:val="00F71E70"/>
    <w:pPr>
      <w:numPr>
        <w:numId w:val="11"/>
      </w:numPr>
      <w:spacing w:before="60" w:after="60"/>
    </w:pPr>
    <w:rPr>
      <w:rFonts w:ascii="Calibri" w:eastAsia="Calibri" w:hAnsi="Calibri"/>
      <w:sz w:val="22"/>
    </w:rPr>
  </w:style>
  <w:style w:type="character" w:customStyle="1" w:styleId="PodnadpisChar">
    <w:name w:val="Podnadpis Char"/>
    <w:link w:val="Podnadpis"/>
    <w:uiPriority w:val="11"/>
    <w:rsid w:val="00F71E70"/>
    <w:rPr>
      <w:rFonts w:ascii="Calibri" w:eastAsia="Calibri" w:hAnsi="Calibri"/>
      <w:sz w:val="22"/>
      <w:szCs w:val="24"/>
    </w:rPr>
  </w:style>
  <w:style w:type="paragraph" w:customStyle="1" w:styleId="Normln-bodovseznam">
    <w:name w:val="Normální - bodový seznam"/>
    <w:basedOn w:val="Odstavecseseznamem"/>
    <w:link w:val="Normln-bodovseznamChar"/>
    <w:qFormat/>
    <w:rsid w:val="001D59E8"/>
    <w:pPr>
      <w:numPr>
        <w:numId w:val="12"/>
      </w:numPr>
      <w:spacing w:before="120" w:after="120" w:line="276" w:lineRule="auto"/>
      <w:ind w:left="714" w:hanging="357"/>
      <w:jc w:val="both"/>
      <w:outlineLvl w:val="1"/>
    </w:pPr>
    <w:rPr>
      <w:rFonts w:ascii="Cambria" w:hAnsi="Cambria"/>
      <w:sz w:val="22"/>
      <w:szCs w:val="22"/>
    </w:rPr>
  </w:style>
  <w:style w:type="character" w:customStyle="1" w:styleId="Normln-bodovseznamChar">
    <w:name w:val="Normální - bodový seznam Char"/>
    <w:link w:val="Normln-bodovseznam"/>
    <w:rsid w:val="001D59E8"/>
    <w:rPr>
      <w:rFonts w:ascii="Cambria" w:hAnsi="Cambria"/>
      <w:sz w:val="22"/>
      <w:szCs w:val="22"/>
    </w:rPr>
  </w:style>
  <w:style w:type="paragraph" w:styleId="Zhlav">
    <w:name w:val="header"/>
    <w:basedOn w:val="Normln"/>
    <w:link w:val="ZhlavChar"/>
    <w:uiPriority w:val="99"/>
    <w:unhideWhenUsed/>
    <w:rsid w:val="00172EFF"/>
    <w:pPr>
      <w:tabs>
        <w:tab w:val="center" w:pos="4536"/>
        <w:tab w:val="right" w:pos="9072"/>
      </w:tabs>
    </w:pPr>
  </w:style>
  <w:style w:type="character" w:customStyle="1" w:styleId="ZhlavChar">
    <w:name w:val="Záhlaví Char"/>
    <w:link w:val="Zhlav"/>
    <w:uiPriority w:val="99"/>
    <w:rsid w:val="00172EFF"/>
    <w:rPr>
      <w:sz w:val="24"/>
      <w:szCs w:val="24"/>
    </w:rPr>
  </w:style>
  <w:style w:type="paragraph" w:styleId="Obsah2">
    <w:name w:val="toc 2"/>
    <w:basedOn w:val="Normln"/>
    <w:next w:val="Normln"/>
    <w:autoRedefine/>
    <w:uiPriority w:val="39"/>
    <w:qFormat/>
    <w:locked/>
    <w:rsid w:val="00503FC1"/>
    <w:pPr>
      <w:spacing w:line="276" w:lineRule="auto"/>
      <w:ind w:left="220"/>
    </w:pPr>
    <w:rPr>
      <w:rFonts w:asciiTheme="minorHAnsi" w:hAnsiTheme="minorHAnsi" w:cstheme="minorHAnsi"/>
      <w:smallCaps/>
      <w:sz w:val="20"/>
      <w:szCs w:val="20"/>
    </w:rPr>
  </w:style>
  <w:style w:type="character" w:styleId="Siln">
    <w:name w:val="Strong"/>
    <w:uiPriority w:val="22"/>
    <w:qFormat/>
    <w:locked/>
    <w:rsid w:val="00107925"/>
    <w:rPr>
      <w:rFonts w:ascii="Times New Roman" w:hAnsi="Times New Roman" w:cs="Times New Roman" w:hint="default"/>
      <w:b/>
      <w:bCs/>
      <w:sz w:val="24"/>
    </w:rPr>
  </w:style>
  <w:style w:type="character" w:styleId="Zstupntext">
    <w:name w:val="Placeholder Text"/>
    <w:basedOn w:val="Standardnpsmoodstavce"/>
    <w:uiPriority w:val="99"/>
    <w:semiHidden/>
    <w:rsid w:val="003C0BE9"/>
    <w:rPr>
      <w:color w:val="808080"/>
    </w:rPr>
  </w:style>
  <w:style w:type="table" w:styleId="Mkatabulky">
    <w:name w:val="Table Grid"/>
    <w:basedOn w:val="Normlntabulka"/>
    <w:locked/>
    <w:rsid w:val="001F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357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3068">
      <w:marLeft w:val="0"/>
      <w:marRight w:val="0"/>
      <w:marTop w:val="0"/>
      <w:marBottom w:val="0"/>
      <w:divBdr>
        <w:top w:val="none" w:sz="0" w:space="0" w:color="auto"/>
        <w:left w:val="none" w:sz="0" w:space="0" w:color="auto"/>
        <w:bottom w:val="none" w:sz="0" w:space="0" w:color="auto"/>
        <w:right w:val="none" w:sz="0" w:space="0" w:color="auto"/>
      </w:divBdr>
    </w:div>
    <w:div w:id="543833069">
      <w:marLeft w:val="0"/>
      <w:marRight w:val="0"/>
      <w:marTop w:val="0"/>
      <w:marBottom w:val="0"/>
      <w:divBdr>
        <w:top w:val="none" w:sz="0" w:space="0" w:color="auto"/>
        <w:left w:val="none" w:sz="0" w:space="0" w:color="auto"/>
        <w:bottom w:val="none" w:sz="0" w:space="0" w:color="auto"/>
        <w:right w:val="none" w:sz="0" w:space="0" w:color="auto"/>
      </w:divBdr>
    </w:div>
    <w:div w:id="555241542">
      <w:bodyDiv w:val="1"/>
      <w:marLeft w:val="0"/>
      <w:marRight w:val="0"/>
      <w:marTop w:val="0"/>
      <w:marBottom w:val="0"/>
      <w:divBdr>
        <w:top w:val="none" w:sz="0" w:space="0" w:color="auto"/>
        <w:left w:val="none" w:sz="0" w:space="0" w:color="auto"/>
        <w:bottom w:val="none" w:sz="0" w:space="0" w:color="auto"/>
        <w:right w:val="none" w:sz="0" w:space="0" w:color="auto"/>
      </w:divBdr>
    </w:div>
    <w:div w:id="650524034">
      <w:bodyDiv w:val="1"/>
      <w:marLeft w:val="0"/>
      <w:marRight w:val="0"/>
      <w:marTop w:val="0"/>
      <w:marBottom w:val="0"/>
      <w:divBdr>
        <w:top w:val="none" w:sz="0" w:space="0" w:color="auto"/>
        <w:left w:val="none" w:sz="0" w:space="0" w:color="auto"/>
        <w:bottom w:val="none" w:sz="0" w:space="0" w:color="auto"/>
        <w:right w:val="none" w:sz="0" w:space="0" w:color="auto"/>
      </w:divBdr>
    </w:div>
    <w:div w:id="1143813478">
      <w:bodyDiv w:val="1"/>
      <w:marLeft w:val="0"/>
      <w:marRight w:val="0"/>
      <w:marTop w:val="0"/>
      <w:marBottom w:val="0"/>
      <w:divBdr>
        <w:top w:val="none" w:sz="0" w:space="0" w:color="auto"/>
        <w:left w:val="none" w:sz="0" w:space="0" w:color="auto"/>
        <w:bottom w:val="none" w:sz="0" w:space="0" w:color="auto"/>
        <w:right w:val="none" w:sz="0" w:space="0" w:color="auto"/>
      </w:divBdr>
    </w:div>
    <w:div w:id="1238515174">
      <w:bodyDiv w:val="1"/>
      <w:marLeft w:val="0"/>
      <w:marRight w:val="0"/>
      <w:marTop w:val="0"/>
      <w:marBottom w:val="0"/>
      <w:divBdr>
        <w:top w:val="none" w:sz="0" w:space="0" w:color="auto"/>
        <w:left w:val="none" w:sz="0" w:space="0" w:color="auto"/>
        <w:bottom w:val="none" w:sz="0" w:space="0" w:color="auto"/>
        <w:right w:val="none" w:sz="0" w:space="0" w:color="auto"/>
      </w:divBdr>
    </w:div>
    <w:div w:id="1447236512">
      <w:bodyDiv w:val="1"/>
      <w:marLeft w:val="0"/>
      <w:marRight w:val="0"/>
      <w:marTop w:val="0"/>
      <w:marBottom w:val="0"/>
      <w:divBdr>
        <w:top w:val="none" w:sz="0" w:space="0" w:color="auto"/>
        <w:left w:val="none" w:sz="0" w:space="0" w:color="auto"/>
        <w:bottom w:val="none" w:sz="0" w:space="0" w:color="auto"/>
        <w:right w:val="none" w:sz="0" w:space="0" w:color="auto"/>
      </w:divBdr>
      <w:divsChild>
        <w:div w:id="1043024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476259">
      <w:bodyDiv w:val="1"/>
      <w:marLeft w:val="0"/>
      <w:marRight w:val="0"/>
      <w:marTop w:val="0"/>
      <w:marBottom w:val="0"/>
      <w:divBdr>
        <w:top w:val="none" w:sz="0" w:space="0" w:color="auto"/>
        <w:left w:val="none" w:sz="0" w:space="0" w:color="auto"/>
        <w:bottom w:val="none" w:sz="0" w:space="0" w:color="auto"/>
        <w:right w:val="none" w:sz="0" w:space="0" w:color="auto"/>
      </w:divBdr>
    </w:div>
    <w:div w:id="1829637628">
      <w:bodyDiv w:val="1"/>
      <w:marLeft w:val="0"/>
      <w:marRight w:val="0"/>
      <w:marTop w:val="0"/>
      <w:marBottom w:val="0"/>
      <w:divBdr>
        <w:top w:val="none" w:sz="0" w:space="0" w:color="auto"/>
        <w:left w:val="none" w:sz="0" w:space="0" w:color="auto"/>
        <w:bottom w:val="none" w:sz="0" w:space="0" w:color="auto"/>
        <w:right w:val="none" w:sz="0" w:space="0" w:color="auto"/>
      </w:divBdr>
      <w:divsChild>
        <w:div w:id="81414165">
          <w:marLeft w:val="0"/>
          <w:marRight w:val="0"/>
          <w:marTop w:val="0"/>
          <w:marBottom w:val="0"/>
          <w:divBdr>
            <w:top w:val="none" w:sz="0" w:space="0" w:color="auto"/>
            <w:left w:val="none" w:sz="0" w:space="0" w:color="auto"/>
            <w:bottom w:val="none" w:sz="0" w:space="0" w:color="auto"/>
            <w:right w:val="none" w:sz="0" w:space="0" w:color="auto"/>
          </w:divBdr>
          <w:divsChild>
            <w:div w:id="399527661">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1292594221">
              <w:marLeft w:val="0"/>
              <w:marRight w:val="0"/>
              <w:marTop w:val="0"/>
              <w:marBottom w:val="0"/>
              <w:divBdr>
                <w:top w:val="none" w:sz="0" w:space="0" w:color="auto"/>
                <w:left w:val="none" w:sz="0" w:space="0" w:color="auto"/>
                <w:bottom w:val="none" w:sz="0" w:space="0" w:color="auto"/>
                <w:right w:val="none" w:sz="0" w:space="0" w:color="auto"/>
              </w:divBdr>
            </w:div>
            <w:div w:id="1653100766">
              <w:marLeft w:val="0"/>
              <w:marRight w:val="0"/>
              <w:marTop w:val="0"/>
              <w:marBottom w:val="0"/>
              <w:divBdr>
                <w:top w:val="none" w:sz="0" w:space="0" w:color="auto"/>
                <w:left w:val="none" w:sz="0" w:space="0" w:color="auto"/>
                <w:bottom w:val="none" w:sz="0" w:space="0" w:color="auto"/>
                <w:right w:val="none" w:sz="0" w:space="0" w:color="auto"/>
              </w:divBdr>
            </w:div>
            <w:div w:id="1816795005">
              <w:marLeft w:val="0"/>
              <w:marRight w:val="0"/>
              <w:marTop w:val="0"/>
              <w:marBottom w:val="0"/>
              <w:divBdr>
                <w:top w:val="none" w:sz="0" w:space="0" w:color="auto"/>
                <w:left w:val="none" w:sz="0" w:space="0" w:color="auto"/>
                <w:bottom w:val="none" w:sz="0" w:space="0" w:color="auto"/>
                <w:right w:val="none" w:sz="0" w:space="0" w:color="auto"/>
              </w:divBdr>
            </w:div>
            <w:div w:id="2114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5E828218E4F00BE855DA510D8A941"/>
        <w:category>
          <w:name w:val="Obecné"/>
          <w:gallery w:val="placeholder"/>
        </w:category>
        <w:types>
          <w:type w:val="bbPlcHdr"/>
        </w:types>
        <w:behaviors>
          <w:behavior w:val="content"/>
        </w:behaviors>
        <w:guid w:val="{A49E6722-8F36-408D-9C91-76A1A88C4170}"/>
      </w:docPartPr>
      <w:docPartBody>
        <w:p w:rsidR="009C51F9" w:rsidRDefault="009C51F9" w:rsidP="009C51F9">
          <w:pPr>
            <w:pStyle w:val="0E25E828218E4F00BE855DA510D8A941"/>
          </w:pPr>
          <w:r w:rsidRPr="00021DD3">
            <w:rPr>
              <w:rStyle w:val="Zstupntext"/>
              <w:b/>
              <w:highlight w:val="green"/>
            </w:rPr>
            <w:t>doplňte název zakázky</w:t>
          </w:r>
        </w:p>
      </w:docPartBody>
    </w:docPart>
    <w:docPart>
      <w:docPartPr>
        <w:name w:val="2A3BA3D3D35F4660885907299B1A8CE4"/>
        <w:category>
          <w:name w:val="Obecné"/>
          <w:gallery w:val="placeholder"/>
        </w:category>
        <w:types>
          <w:type w:val="bbPlcHdr"/>
        </w:types>
        <w:behaviors>
          <w:behavior w:val="content"/>
        </w:behaviors>
        <w:guid w:val="{455D3545-095F-4664-88CD-A2BE9F137D70}"/>
      </w:docPartPr>
      <w:docPartBody>
        <w:p w:rsidR="00C0493E" w:rsidRDefault="00F62436" w:rsidP="00F62436">
          <w:pPr>
            <w:pStyle w:val="2A3BA3D3D35F4660885907299B1A8CE4"/>
          </w:pPr>
          <w:r w:rsidRPr="00B70CC2">
            <w:rPr>
              <w:rStyle w:val="Zstupntext"/>
              <w:rPrChange w:id="0" w:author="Lucie Kupková" w:date="2025-06-21T21:40:00Z">
                <w:rPr/>
              </w:rPrChange>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36"/>
    <w:rsid w:val="00297579"/>
    <w:rsid w:val="00297763"/>
    <w:rsid w:val="004D4CE3"/>
    <w:rsid w:val="00764B08"/>
    <w:rsid w:val="007F2453"/>
    <w:rsid w:val="00925845"/>
    <w:rsid w:val="009813EA"/>
    <w:rsid w:val="00992C29"/>
    <w:rsid w:val="009C51F9"/>
    <w:rsid w:val="00AB151B"/>
    <w:rsid w:val="00AB613C"/>
    <w:rsid w:val="00B2679B"/>
    <w:rsid w:val="00B80668"/>
    <w:rsid w:val="00BC0D36"/>
    <w:rsid w:val="00C0493E"/>
    <w:rsid w:val="00C66047"/>
    <w:rsid w:val="00CD317D"/>
    <w:rsid w:val="00D341AB"/>
    <w:rsid w:val="00E93DA6"/>
    <w:rsid w:val="00F62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2436"/>
    <w:rPr>
      <w:color w:val="808080"/>
    </w:rPr>
  </w:style>
  <w:style w:type="paragraph" w:customStyle="1" w:styleId="0E25E828218E4F00BE855DA510D8A941">
    <w:name w:val="0E25E828218E4F00BE855DA510D8A941"/>
    <w:rsid w:val="009C51F9"/>
  </w:style>
  <w:style w:type="paragraph" w:customStyle="1" w:styleId="2A3BA3D3D35F4660885907299B1A8CE4">
    <w:name w:val="2A3BA3D3D35F4660885907299B1A8CE4"/>
    <w:rsid w:val="00F62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F3AADCA799D14387482EA351E7E1DE" ma:contentTypeVersion="14" ma:contentTypeDescription="Vytvoří nový dokument" ma:contentTypeScope="" ma:versionID="5085279d6a465325a46b6306eed85b1f">
  <xsd:schema xmlns:xsd="http://www.w3.org/2001/XMLSchema" xmlns:xs="http://www.w3.org/2001/XMLSchema" xmlns:p="http://schemas.microsoft.com/office/2006/metadata/properties" xmlns:ns2="44581704-53ce-4cf0-bc92-473e606c1697" xmlns:ns3="a74a02d3-ba78-40be-bdfa-d7a93c6a8e2e" targetNamespace="http://schemas.microsoft.com/office/2006/metadata/properties" ma:root="true" ma:fieldsID="be11b5e039ce2bfd89b3d331aa54f3ce" ns2:_="" ns3:_="">
    <xsd:import namespace="44581704-53ce-4cf0-bc92-473e606c1697"/>
    <xsd:import namespace="a74a02d3-ba78-40be-bdfa-d7a93c6a8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Detai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1704-53ce-4cf0-bc92-473e606c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tail" ma:index="19" nillable="true" ma:displayName="Detailní název" ma:description="Detailní název adresáře" ma:format="Dropdown" ma:internalName="Detail">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a02d3-ba78-40be-bdfa-d7a93c6a8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e0cba71-7b46-4f81-94ab-31ba68c2f183}" ma:internalName="TaxCatchAll" ma:showField="CatchAllData" ma:web="a74a02d3-ba78-40be-bdfa-d7a93c6a8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581704-53ce-4cf0-bc92-473e606c1697">
      <Terms xmlns="http://schemas.microsoft.com/office/infopath/2007/PartnerControls"/>
    </lcf76f155ced4ddcb4097134ff3c332f>
    <TaxCatchAll xmlns="a74a02d3-ba78-40be-bdfa-d7a93c6a8e2e" xsi:nil="true"/>
    <Detail xmlns="44581704-53ce-4cf0-bc92-473e606c1697" xsi:nil="true"/>
  </documentManagement>
</p:properties>
</file>

<file path=customXml/itemProps1.xml><?xml version="1.0" encoding="utf-8"?>
<ds:datastoreItem xmlns:ds="http://schemas.openxmlformats.org/officeDocument/2006/customXml" ds:itemID="{67B6CB00-122B-45ED-8BCB-C9A9D0F762CD}">
  <ds:schemaRefs>
    <ds:schemaRef ds:uri="http://schemas.microsoft.com/sharepoint/v3/contenttype/forms"/>
  </ds:schemaRefs>
</ds:datastoreItem>
</file>

<file path=customXml/itemProps2.xml><?xml version="1.0" encoding="utf-8"?>
<ds:datastoreItem xmlns:ds="http://schemas.openxmlformats.org/officeDocument/2006/customXml" ds:itemID="{9CCBF873-34BD-4BE7-9AED-08DC1E211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81704-53ce-4cf0-bc92-473e606c1697"/>
    <ds:schemaRef ds:uri="a74a02d3-ba78-40be-bdfa-d7a93c6a8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300BD-6821-4E0A-97F7-1DE10D136500}">
  <ds:schemaRefs>
    <ds:schemaRef ds:uri="http://schemas.openxmlformats.org/officeDocument/2006/bibliography"/>
  </ds:schemaRefs>
</ds:datastoreItem>
</file>

<file path=customXml/itemProps4.xml><?xml version="1.0" encoding="utf-8"?>
<ds:datastoreItem xmlns:ds="http://schemas.openxmlformats.org/officeDocument/2006/customXml" ds:itemID="{1008042F-A281-404D-B238-D3CFDE600820}">
  <ds:schemaRefs>
    <ds:schemaRef ds:uri="http://schemas.microsoft.com/office/2006/metadata/properties"/>
    <ds:schemaRef ds:uri="http://schemas.microsoft.com/office/infopath/2007/PartnerControls"/>
    <ds:schemaRef ds:uri="44581704-53ce-4cf0-bc92-473e606c1697"/>
    <ds:schemaRef ds:uri="a74a02d3-ba78-40be-bdfa-d7a93c6a8e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2680</Words>
  <Characters>15210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vt:lpstr>
    </vt:vector>
  </TitlesOfParts>
  <Company>Microsoft</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Mgr. Dana Šebestová</dc:creator>
  <cp:keywords/>
  <cp:lastModifiedBy>Lucie Kupková</cp:lastModifiedBy>
  <cp:revision>5</cp:revision>
  <cp:lastPrinted>2019-01-10T07:40:00Z</cp:lastPrinted>
  <dcterms:created xsi:type="dcterms:W3CDTF">2025-08-11T12:09:00Z</dcterms:created>
  <dcterms:modified xsi:type="dcterms:W3CDTF">2025-08-11T12:16:00Z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0x010100BCF3AADCA799D14387482EA351E7E1DE</vt:lpwstr>
  </property>
  <property fmtid="{D5CDD505-2E9C-101B-9397-08002B2CF9AE}" pid="3" name="MediaServiceImageTags">
    <vt:lpwstr/>
  </property>
  <property fmtid="{D5CDD505-2E9C-101B-9397-08002B2CF9AE}" pid="4" name="Order">
    <vt:r8>14700</vt:r8>
  </property>
  <property fmtid="{D5CDD505-2E9C-101B-9397-08002B2CF9AE}" pid="5" name="xd_Signature">
    <vt:bool>false</vt:bool>
  </property>
  <property fmtid="{D5CDD505-2E9C-101B-9397-08002B2CF9AE}" pid="6" name="_ExtendedDescription">
    <vt:lpwstr/>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