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4929C" w14:textId="3C71DDF2" w:rsidR="00D32349" w:rsidRPr="00516FCD" w:rsidRDefault="00D32349" w:rsidP="00D32349">
      <w:pPr>
        <w:rPr>
          <w:rFonts w:ascii="Cambria" w:hAnsi="Cambria"/>
          <w:b/>
          <w:bCs/>
        </w:rPr>
      </w:pPr>
      <w:r w:rsidRPr="00516FCD">
        <w:rPr>
          <w:rFonts w:ascii="Cambria" w:hAnsi="Cambria"/>
          <w:b/>
        </w:rPr>
        <w:t xml:space="preserve">Název veřejné zakázky: </w:t>
      </w:r>
      <w:r w:rsidRPr="00516FCD">
        <w:rPr>
          <w:rFonts w:ascii="Cambria" w:hAnsi="Cambria"/>
          <w:b/>
          <w:bCs/>
        </w:rPr>
        <w:t xml:space="preserve">„UK2LF – </w:t>
      </w:r>
      <w:r w:rsidR="0016777D">
        <w:rPr>
          <w:rFonts w:ascii="Cambria" w:hAnsi="Cambria"/>
          <w:b/>
          <w:bCs/>
        </w:rPr>
        <w:t>Systém pro záznam pohybu</w:t>
      </w:r>
      <w:r w:rsidR="0006422E">
        <w:rPr>
          <w:rFonts w:ascii="Cambria" w:hAnsi="Cambria"/>
          <w:b/>
          <w:bCs/>
        </w:rPr>
        <w:t xml:space="preserve"> II“</w:t>
      </w:r>
    </w:p>
    <w:p w14:paraId="29B95260" w14:textId="2CE1239E" w:rsidR="00D32349" w:rsidRPr="00516FCD" w:rsidRDefault="00D32349" w:rsidP="00D32349">
      <w:pPr>
        <w:rPr>
          <w:rFonts w:ascii="Cambria" w:hAnsi="Cambria"/>
          <w:sz w:val="18"/>
          <w:szCs w:val="18"/>
        </w:rPr>
      </w:pPr>
      <w:r w:rsidRPr="00516FCD">
        <w:rPr>
          <w:rFonts w:ascii="Cambria" w:hAnsi="Cambria"/>
          <w:sz w:val="18"/>
          <w:szCs w:val="18"/>
        </w:rPr>
        <w:t xml:space="preserve">Režim a druh veřejné zakázky: </w:t>
      </w:r>
      <w:r w:rsidRPr="00516FCD">
        <w:rPr>
          <w:rFonts w:ascii="Cambria" w:hAnsi="Cambria"/>
          <w:sz w:val="18"/>
          <w:szCs w:val="18"/>
        </w:rPr>
        <w:tab/>
        <w:t xml:space="preserve">veřejná zakázka </w:t>
      </w:r>
      <w:r w:rsidR="00105AB0">
        <w:rPr>
          <w:rFonts w:ascii="Cambria" w:hAnsi="Cambria"/>
          <w:sz w:val="18"/>
          <w:szCs w:val="18"/>
        </w:rPr>
        <w:t>ma</w:t>
      </w:r>
      <w:r w:rsidR="008048EE">
        <w:rPr>
          <w:rFonts w:ascii="Cambria" w:hAnsi="Cambria"/>
          <w:sz w:val="18"/>
          <w:szCs w:val="18"/>
        </w:rPr>
        <w:t>l</w:t>
      </w:r>
      <w:r w:rsidR="00105AB0">
        <w:rPr>
          <w:rFonts w:ascii="Cambria" w:hAnsi="Cambria"/>
          <w:sz w:val="18"/>
          <w:szCs w:val="18"/>
        </w:rPr>
        <w:t xml:space="preserve">ého rozsahu </w:t>
      </w:r>
      <w:r w:rsidRPr="00516FCD">
        <w:rPr>
          <w:rFonts w:ascii="Cambria" w:hAnsi="Cambria"/>
          <w:sz w:val="18"/>
          <w:szCs w:val="18"/>
        </w:rPr>
        <w:t>na dodávky a související služby</w:t>
      </w:r>
    </w:p>
    <w:p w14:paraId="4599EF56" w14:textId="22EF385A" w:rsidR="00D32349" w:rsidRPr="00516FCD" w:rsidRDefault="00D32349" w:rsidP="00D32349">
      <w:pPr>
        <w:rPr>
          <w:rFonts w:ascii="Cambria" w:hAnsi="Cambria"/>
          <w:sz w:val="18"/>
          <w:szCs w:val="18"/>
        </w:rPr>
      </w:pPr>
      <w:r w:rsidRPr="00516FCD">
        <w:rPr>
          <w:rFonts w:ascii="Cambria" w:hAnsi="Cambria"/>
          <w:sz w:val="18"/>
          <w:szCs w:val="18"/>
        </w:rPr>
        <w:t xml:space="preserve">Druh výběrového </w:t>
      </w:r>
      <w:proofErr w:type="gramStart"/>
      <w:r w:rsidRPr="00516FCD">
        <w:rPr>
          <w:rFonts w:ascii="Cambria" w:hAnsi="Cambria"/>
          <w:sz w:val="18"/>
          <w:szCs w:val="18"/>
        </w:rPr>
        <w:t xml:space="preserve">řízení:  </w:t>
      </w:r>
      <w:r w:rsidR="008048EE">
        <w:rPr>
          <w:rFonts w:ascii="Cambria" w:hAnsi="Cambria"/>
          <w:sz w:val="18"/>
          <w:szCs w:val="18"/>
        </w:rPr>
        <w:t xml:space="preserve"> </w:t>
      </w:r>
      <w:proofErr w:type="gramEnd"/>
      <w:r w:rsidR="008048EE">
        <w:rPr>
          <w:rFonts w:ascii="Cambria" w:hAnsi="Cambria"/>
          <w:sz w:val="18"/>
          <w:szCs w:val="18"/>
        </w:rPr>
        <w:t xml:space="preserve">     </w:t>
      </w:r>
      <w:r w:rsidRPr="00516FCD">
        <w:rPr>
          <w:rFonts w:ascii="Cambria" w:hAnsi="Cambria"/>
          <w:sz w:val="18"/>
          <w:szCs w:val="18"/>
        </w:rPr>
        <w:tab/>
        <w:t xml:space="preserve">otevřená výzva </w:t>
      </w:r>
    </w:p>
    <w:p w14:paraId="3D7F9481" w14:textId="77777777" w:rsidR="00D32349" w:rsidRPr="00516FCD" w:rsidRDefault="00D32349" w:rsidP="00D32349">
      <w:pPr>
        <w:rPr>
          <w:rFonts w:ascii="Cambria" w:hAnsi="Cambria"/>
          <w:sz w:val="18"/>
          <w:szCs w:val="18"/>
        </w:rPr>
      </w:pPr>
      <w:r w:rsidRPr="00516FCD">
        <w:rPr>
          <w:rFonts w:ascii="Cambria" w:hAnsi="Cambria"/>
          <w:sz w:val="18"/>
          <w:szCs w:val="18"/>
        </w:rPr>
        <w:t xml:space="preserve">Název projektu: </w:t>
      </w:r>
      <w:r w:rsidRPr="00516FCD">
        <w:rPr>
          <w:rFonts w:ascii="Cambria" w:hAnsi="Cambria"/>
          <w:sz w:val="18"/>
          <w:szCs w:val="18"/>
        </w:rPr>
        <w:tab/>
      </w:r>
      <w:r w:rsidRPr="00516FCD">
        <w:rPr>
          <w:rFonts w:ascii="Cambria" w:hAnsi="Cambria"/>
          <w:sz w:val="18"/>
          <w:szCs w:val="18"/>
        </w:rPr>
        <w:tab/>
      </w:r>
      <w:r w:rsidRPr="00516FCD">
        <w:rPr>
          <w:rFonts w:ascii="Cambria" w:hAnsi="Cambria"/>
          <w:sz w:val="18"/>
          <w:szCs w:val="18"/>
        </w:rPr>
        <w:tab/>
        <w:t>ERDF kvalita na UK</w:t>
      </w:r>
    </w:p>
    <w:p w14:paraId="6270DFAB" w14:textId="77777777" w:rsidR="00D32349" w:rsidRPr="00516FCD" w:rsidRDefault="00D32349" w:rsidP="00D32349">
      <w:pPr>
        <w:rPr>
          <w:rFonts w:ascii="Cambria" w:hAnsi="Cambria"/>
          <w:sz w:val="18"/>
          <w:szCs w:val="18"/>
        </w:rPr>
      </w:pPr>
      <w:r w:rsidRPr="00516FCD">
        <w:rPr>
          <w:rFonts w:ascii="Cambria" w:hAnsi="Cambria"/>
          <w:sz w:val="18"/>
          <w:szCs w:val="18"/>
        </w:rPr>
        <w:t xml:space="preserve">Číslo projektu: </w:t>
      </w:r>
      <w:r w:rsidRPr="00516FCD">
        <w:rPr>
          <w:rFonts w:ascii="Cambria" w:hAnsi="Cambria"/>
          <w:sz w:val="18"/>
          <w:szCs w:val="18"/>
        </w:rPr>
        <w:tab/>
      </w:r>
      <w:r w:rsidRPr="00516FCD">
        <w:rPr>
          <w:rFonts w:ascii="Cambria" w:hAnsi="Cambria"/>
          <w:sz w:val="18"/>
          <w:szCs w:val="18"/>
        </w:rPr>
        <w:tab/>
      </w:r>
      <w:r w:rsidRPr="00516FCD">
        <w:rPr>
          <w:rFonts w:ascii="Cambria" w:hAnsi="Cambria"/>
          <w:sz w:val="18"/>
          <w:szCs w:val="18"/>
        </w:rPr>
        <w:tab/>
        <w:t>CZ.02.02.01/00/23_023/0009064</w:t>
      </w:r>
    </w:p>
    <w:p w14:paraId="3220EFFA" w14:textId="77777777" w:rsidR="00D32349" w:rsidRPr="00516FCD" w:rsidRDefault="00D32349" w:rsidP="00D32349">
      <w:pPr>
        <w:rPr>
          <w:rFonts w:ascii="Cambria" w:hAnsi="Cambria"/>
          <w:b/>
          <w:u w:val="single"/>
        </w:rPr>
      </w:pPr>
      <w:r w:rsidRPr="00516FCD">
        <w:rPr>
          <w:rFonts w:ascii="Cambria" w:hAnsi="Cambria"/>
          <w:b/>
          <w:u w:val="single"/>
        </w:rPr>
        <w:t>Technická specifikace, minimální technické požadavky zadavatele:</w:t>
      </w:r>
    </w:p>
    <w:p w14:paraId="26D075F3" w14:textId="178B802F" w:rsidR="00270F85" w:rsidRDefault="00185EA9" w:rsidP="001172D5">
      <w:pPr>
        <w:jc w:val="both"/>
        <w:rPr>
          <w:rFonts w:ascii="Cambria" w:hAnsi="Cambria"/>
          <w:b/>
          <w:bCs/>
          <w:sz w:val="20"/>
          <w:szCs w:val="20"/>
        </w:rPr>
      </w:pPr>
      <w:r w:rsidRPr="00185EA9">
        <w:rPr>
          <w:rFonts w:ascii="Cambria" w:hAnsi="Cambria"/>
          <w:b/>
          <w:bCs/>
          <w:sz w:val="20"/>
          <w:szCs w:val="20"/>
        </w:rPr>
        <w:t xml:space="preserve">Předmětem veřejné zakázky je bezkamerový systém pro měření kinematických veličin prostřednictvím samostatných </w:t>
      </w:r>
      <w:r w:rsidR="002E2782">
        <w:rPr>
          <w:rFonts w:ascii="Cambria" w:hAnsi="Cambria"/>
          <w:b/>
          <w:bCs/>
          <w:sz w:val="20"/>
          <w:szCs w:val="20"/>
        </w:rPr>
        <w:t xml:space="preserve">snímacích </w:t>
      </w:r>
      <w:r w:rsidRPr="00185EA9">
        <w:rPr>
          <w:rFonts w:ascii="Cambria" w:hAnsi="Cambria"/>
          <w:b/>
          <w:bCs/>
          <w:sz w:val="20"/>
          <w:szCs w:val="20"/>
        </w:rPr>
        <w:t xml:space="preserve">čidel </w:t>
      </w:r>
      <w:r w:rsidR="002E2782">
        <w:rPr>
          <w:rFonts w:ascii="Cambria" w:hAnsi="Cambria"/>
          <w:b/>
          <w:bCs/>
          <w:sz w:val="20"/>
          <w:szCs w:val="20"/>
        </w:rPr>
        <w:t xml:space="preserve">s více </w:t>
      </w:r>
      <w:proofErr w:type="gramStart"/>
      <w:r w:rsidR="002E2782">
        <w:rPr>
          <w:rFonts w:ascii="Cambria" w:hAnsi="Cambria"/>
          <w:b/>
          <w:bCs/>
          <w:sz w:val="20"/>
          <w:szCs w:val="20"/>
        </w:rPr>
        <w:t xml:space="preserve">prvky </w:t>
      </w:r>
      <w:r>
        <w:rPr>
          <w:rFonts w:ascii="Cambria" w:hAnsi="Cambria"/>
          <w:b/>
          <w:bCs/>
          <w:sz w:val="20"/>
          <w:szCs w:val="20"/>
        </w:rPr>
        <w:t xml:space="preserve">- </w:t>
      </w:r>
      <w:r w:rsidRPr="00185EA9">
        <w:rPr>
          <w:rFonts w:ascii="Cambria" w:hAnsi="Cambria"/>
          <w:b/>
          <w:bCs/>
          <w:sz w:val="20"/>
          <w:szCs w:val="20"/>
        </w:rPr>
        <w:t>inerciálních</w:t>
      </w:r>
      <w:proofErr w:type="gramEnd"/>
      <w:r w:rsidRPr="00185EA9">
        <w:rPr>
          <w:rFonts w:ascii="Cambria" w:hAnsi="Cambria"/>
          <w:b/>
          <w:bCs/>
          <w:sz w:val="20"/>
          <w:szCs w:val="20"/>
        </w:rPr>
        <w:t xml:space="preserve"> měřících jednotek. Systém bude vybaven čidly k monitorování pohybu segmentů lidského těla. Zařízení umožní snímání pohybu min. 1</w:t>
      </w:r>
      <w:r w:rsidR="00B335AD">
        <w:rPr>
          <w:rFonts w:ascii="Cambria" w:hAnsi="Cambria"/>
          <w:b/>
          <w:bCs/>
          <w:sz w:val="20"/>
          <w:szCs w:val="20"/>
        </w:rPr>
        <w:t>7</w:t>
      </w:r>
      <w:r w:rsidRPr="00185EA9">
        <w:rPr>
          <w:rFonts w:ascii="Cambria" w:hAnsi="Cambria"/>
          <w:b/>
          <w:bCs/>
          <w:sz w:val="20"/>
          <w:szCs w:val="20"/>
        </w:rPr>
        <w:t xml:space="preserve"> segmentů</w:t>
      </w:r>
      <w:r w:rsidR="00B335AD">
        <w:rPr>
          <w:rFonts w:ascii="Cambria" w:hAnsi="Cambria"/>
          <w:b/>
          <w:bCs/>
          <w:sz w:val="20"/>
          <w:szCs w:val="20"/>
        </w:rPr>
        <w:t xml:space="preserve"> </w:t>
      </w:r>
      <w:r w:rsidR="00863631">
        <w:rPr>
          <w:rFonts w:ascii="Cambria" w:hAnsi="Cambria"/>
          <w:b/>
          <w:bCs/>
          <w:sz w:val="20"/>
          <w:szCs w:val="20"/>
        </w:rPr>
        <w:t xml:space="preserve">lidského těla </w:t>
      </w:r>
      <w:r w:rsidR="00B335AD">
        <w:rPr>
          <w:rFonts w:ascii="Cambria" w:hAnsi="Cambria"/>
          <w:b/>
          <w:bCs/>
          <w:sz w:val="20"/>
          <w:szCs w:val="20"/>
        </w:rPr>
        <w:t>v 3D prostoru</w:t>
      </w:r>
      <w:r w:rsidRPr="00185EA9">
        <w:rPr>
          <w:rFonts w:ascii="Cambria" w:hAnsi="Cambria"/>
          <w:b/>
          <w:bCs/>
          <w:sz w:val="20"/>
          <w:szCs w:val="20"/>
        </w:rPr>
        <w:t>.</w:t>
      </w:r>
      <w:r w:rsidR="00B335AD">
        <w:rPr>
          <w:rFonts w:ascii="Cambria" w:hAnsi="Cambria"/>
          <w:b/>
          <w:bCs/>
          <w:sz w:val="20"/>
          <w:szCs w:val="20"/>
        </w:rPr>
        <w:t xml:space="preserve"> </w:t>
      </w:r>
      <w:r w:rsidRPr="00185EA9">
        <w:rPr>
          <w:rFonts w:ascii="Cambria" w:hAnsi="Cambria"/>
          <w:b/>
          <w:bCs/>
          <w:sz w:val="20"/>
          <w:szCs w:val="20"/>
        </w:rPr>
        <w:t xml:space="preserve">Systém musí zahrnovat kompletní </w:t>
      </w:r>
      <w:r w:rsidR="002E2782">
        <w:rPr>
          <w:rFonts w:ascii="Cambria" w:hAnsi="Cambria"/>
          <w:b/>
          <w:bCs/>
          <w:sz w:val="20"/>
          <w:szCs w:val="20"/>
        </w:rPr>
        <w:t>podporu</w:t>
      </w:r>
      <w:r w:rsidR="002E2782" w:rsidRPr="00185EA9">
        <w:rPr>
          <w:rFonts w:ascii="Cambria" w:hAnsi="Cambria"/>
          <w:b/>
          <w:bCs/>
          <w:sz w:val="20"/>
          <w:szCs w:val="20"/>
        </w:rPr>
        <w:t xml:space="preserve"> </w:t>
      </w:r>
      <w:r w:rsidRPr="00185EA9">
        <w:rPr>
          <w:rFonts w:ascii="Cambria" w:hAnsi="Cambria"/>
          <w:b/>
          <w:bCs/>
          <w:sz w:val="20"/>
          <w:szCs w:val="20"/>
        </w:rPr>
        <w:t>pro přípravu</w:t>
      </w:r>
      <w:r w:rsidR="002E2782">
        <w:rPr>
          <w:rFonts w:ascii="Cambria" w:hAnsi="Cambria"/>
          <w:b/>
          <w:bCs/>
          <w:sz w:val="20"/>
          <w:szCs w:val="20"/>
        </w:rPr>
        <w:t xml:space="preserve"> měření</w:t>
      </w:r>
      <w:r w:rsidRPr="00185EA9">
        <w:rPr>
          <w:rFonts w:ascii="Cambria" w:hAnsi="Cambria"/>
          <w:b/>
          <w:bCs/>
          <w:sz w:val="20"/>
          <w:szCs w:val="20"/>
        </w:rPr>
        <w:t xml:space="preserve">, </w:t>
      </w:r>
      <w:r w:rsidR="00863631">
        <w:rPr>
          <w:rFonts w:ascii="Cambria" w:hAnsi="Cambria"/>
          <w:b/>
          <w:bCs/>
          <w:sz w:val="20"/>
          <w:szCs w:val="20"/>
        </w:rPr>
        <w:t xml:space="preserve">snímání informací </w:t>
      </w:r>
      <w:r w:rsidRPr="00185EA9">
        <w:rPr>
          <w:rFonts w:ascii="Cambria" w:hAnsi="Cambria"/>
          <w:b/>
          <w:bCs/>
          <w:sz w:val="20"/>
          <w:szCs w:val="20"/>
        </w:rPr>
        <w:t>a synchronizaci měření vše</w:t>
      </w:r>
      <w:r w:rsidR="00863631">
        <w:rPr>
          <w:rFonts w:ascii="Cambria" w:hAnsi="Cambria"/>
          <w:b/>
          <w:bCs/>
          <w:sz w:val="20"/>
          <w:szCs w:val="20"/>
        </w:rPr>
        <w:t>ch</w:t>
      </w:r>
      <w:r w:rsidRPr="00185EA9">
        <w:rPr>
          <w:rFonts w:ascii="Cambria" w:hAnsi="Cambria"/>
          <w:b/>
          <w:bCs/>
          <w:sz w:val="20"/>
          <w:szCs w:val="20"/>
        </w:rPr>
        <w:t xml:space="preserve"> </w:t>
      </w:r>
      <w:r w:rsidR="00863631">
        <w:rPr>
          <w:rFonts w:ascii="Cambria" w:hAnsi="Cambria"/>
          <w:b/>
          <w:bCs/>
          <w:sz w:val="20"/>
          <w:szCs w:val="20"/>
        </w:rPr>
        <w:t xml:space="preserve">17 </w:t>
      </w:r>
      <w:r w:rsidRPr="00185EA9">
        <w:rPr>
          <w:rFonts w:ascii="Cambria" w:hAnsi="Cambria"/>
          <w:b/>
          <w:bCs/>
          <w:sz w:val="20"/>
          <w:szCs w:val="20"/>
        </w:rPr>
        <w:t>komponent</w:t>
      </w:r>
      <w:r w:rsidR="00863631">
        <w:rPr>
          <w:rFonts w:ascii="Cambria" w:hAnsi="Cambria"/>
          <w:b/>
          <w:bCs/>
          <w:sz w:val="20"/>
          <w:szCs w:val="20"/>
        </w:rPr>
        <w:t>ů</w:t>
      </w:r>
      <w:r w:rsidRPr="00185EA9">
        <w:rPr>
          <w:rFonts w:ascii="Cambria" w:hAnsi="Cambria"/>
          <w:b/>
          <w:bCs/>
          <w:sz w:val="20"/>
          <w:szCs w:val="20"/>
        </w:rPr>
        <w:t xml:space="preserve"> současně</w:t>
      </w:r>
      <w:r w:rsidR="00863631">
        <w:rPr>
          <w:rFonts w:ascii="Cambria" w:hAnsi="Cambria"/>
          <w:b/>
          <w:bCs/>
          <w:sz w:val="20"/>
          <w:szCs w:val="20"/>
        </w:rPr>
        <w:t xml:space="preserve"> tak, aby vznikl komplexní obraz pohybu těla</w:t>
      </w:r>
      <w:r w:rsidR="002E2782">
        <w:rPr>
          <w:rFonts w:ascii="Cambria" w:hAnsi="Cambria"/>
          <w:b/>
          <w:bCs/>
          <w:sz w:val="20"/>
          <w:szCs w:val="20"/>
        </w:rPr>
        <w:t xml:space="preserve">. Dále </w:t>
      </w:r>
      <w:r w:rsidR="00C650A1">
        <w:rPr>
          <w:rFonts w:ascii="Cambria" w:hAnsi="Cambria"/>
          <w:b/>
          <w:bCs/>
          <w:sz w:val="20"/>
          <w:szCs w:val="20"/>
        </w:rPr>
        <w:t>m</w:t>
      </w:r>
      <w:r w:rsidR="002E2782">
        <w:rPr>
          <w:rFonts w:ascii="Cambria" w:hAnsi="Cambria"/>
          <w:b/>
          <w:bCs/>
          <w:sz w:val="20"/>
          <w:szCs w:val="20"/>
        </w:rPr>
        <w:t>usí systém umožňovat</w:t>
      </w:r>
      <w:r w:rsidRPr="00185EA9">
        <w:rPr>
          <w:rFonts w:ascii="Cambria" w:hAnsi="Cambria"/>
          <w:b/>
          <w:bCs/>
          <w:sz w:val="20"/>
          <w:szCs w:val="20"/>
        </w:rPr>
        <w:t xml:space="preserve"> úpravu </w:t>
      </w:r>
      <w:r w:rsidR="00863631">
        <w:rPr>
          <w:rFonts w:ascii="Cambria" w:hAnsi="Cambria"/>
          <w:b/>
          <w:bCs/>
          <w:sz w:val="20"/>
          <w:szCs w:val="20"/>
        </w:rPr>
        <w:t xml:space="preserve">snímaného </w:t>
      </w:r>
      <w:r w:rsidRPr="00185EA9">
        <w:rPr>
          <w:rFonts w:ascii="Cambria" w:hAnsi="Cambria"/>
          <w:b/>
          <w:bCs/>
          <w:sz w:val="20"/>
          <w:szCs w:val="20"/>
        </w:rPr>
        <w:t>signál</w:t>
      </w:r>
      <w:r w:rsidR="003571E1">
        <w:rPr>
          <w:rFonts w:ascii="Cambria" w:hAnsi="Cambria"/>
          <w:b/>
          <w:bCs/>
          <w:sz w:val="20"/>
          <w:szCs w:val="20"/>
        </w:rPr>
        <w:t xml:space="preserve">u </w:t>
      </w:r>
      <w:r w:rsidR="002E2782">
        <w:rPr>
          <w:rFonts w:ascii="Cambria" w:hAnsi="Cambria"/>
          <w:b/>
          <w:bCs/>
          <w:sz w:val="20"/>
          <w:szCs w:val="20"/>
        </w:rPr>
        <w:t xml:space="preserve">a </w:t>
      </w:r>
      <w:r w:rsidRPr="00185EA9">
        <w:rPr>
          <w:rFonts w:ascii="Cambria" w:hAnsi="Cambria"/>
          <w:b/>
          <w:bCs/>
          <w:sz w:val="20"/>
          <w:szCs w:val="20"/>
        </w:rPr>
        <w:t xml:space="preserve">jeho převod do </w:t>
      </w:r>
      <w:r w:rsidR="00863631">
        <w:rPr>
          <w:rFonts w:ascii="Cambria" w:hAnsi="Cambria"/>
          <w:b/>
          <w:bCs/>
          <w:sz w:val="20"/>
          <w:szCs w:val="20"/>
        </w:rPr>
        <w:t xml:space="preserve">zpracovatelné </w:t>
      </w:r>
      <w:r w:rsidRPr="00185EA9">
        <w:rPr>
          <w:rFonts w:ascii="Cambria" w:hAnsi="Cambria"/>
          <w:b/>
          <w:bCs/>
          <w:sz w:val="20"/>
          <w:szCs w:val="20"/>
        </w:rPr>
        <w:t>digitální podoby a uložení naměřených dat</w:t>
      </w:r>
      <w:r w:rsidR="00863631">
        <w:rPr>
          <w:rFonts w:ascii="Cambria" w:hAnsi="Cambria"/>
          <w:b/>
          <w:bCs/>
          <w:sz w:val="20"/>
          <w:szCs w:val="20"/>
        </w:rPr>
        <w:t xml:space="preserve"> k dalšímu zpracování</w:t>
      </w:r>
      <w:r w:rsidRPr="00185EA9">
        <w:rPr>
          <w:rFonts w:ascii="Cambria" w:hAnsi="Cambria"/>
          <w:b/>
          <w:bCs/>
          <w:sz w:val="20"/>
          <w:szCs w:val="20"/>
        </w:rPr>
        <w:t xml:space="preserve">. </w:t>
      </w:r>
      <w:r w:rsidR="00B335AD">
        <w:rPr>
          <w:rFonts w:ascii="Cambria" w:hAnsi="Cambria"/>
          <w:b/>
          <w:bCs/>
          <w:sz w:val="20"/>
          <w:szCs w:val="20"/>
        </w:rPr>
        <w:t xml:space="preserve">Čidla </w:t>
      </w:r>
      <w:r w:rsidR="00863631">
        <w:rPr>
          <w:rFonts w:ascii="Cambria" w:hAnsi="Cambria"/>
          <w:b/>
          <w:bCs/>
          <w:sz w:val="20"/>
          <w:szCs w:val="20"/>
        </w:rPr>
        <w:t xml:space="preserve">budou umístěna jednotlivých </w:t>
      </w:r>
      <w:r w:rsidR="00B335AD">
        <w:rPr>
          <w:rFonts w:ascii="Cambria" w:hAnsi="Cambria"/>
          <w:b/>
          <w:bCs/>
          <w:sz w:val="20"/>
          <w:szCs w:val="20"/>
        </w:rPr>
        <w:t>těl</w:t>
      </w:r>
      <w:r w:rsidR="00863631">
        <w:rPr>
          <w:rFonts w:ascii="Cambria" w:hAnsi="Cambria"/>
          <w:b/>
          <w:bCs/>
          <w:sz w:val="20"/>
          <w:szCs w:val="20"/>
        </w:rPr>
        <w:t>ních segmentech</w:t>
      </w:r>
      <w:r w:rsidR="00B335AD">
        <w:rPr>
          <w:rFonts w:ascii="Cambria" w:hAnsi="Cambria"/>
          <w:b/>
          <w:bCs/>
          <w:sz w:val="20"/>
          <w:szCs w:val="20"/>
        </w:rPr>
        <w:t xml:space="preserve"> bez nutnosti </w:t>
      </w:r>
      <w:r w:rsidR="002E2782">
        <w:rPr>
          <w:rFonts w:ascii="Cambria" w:hAnsi="Cambria"/>
          <w:b/>
          <w:bCs/>
          <w:sz w:val="20"/>
          <w:szCs w:val="20"/>
        </w:rPr>
        <w:t xml:space="preserve">jejich </w:t>
      </w:r>
      <w:r w:rsidR="00B335AD">
        <w:rPr>
          <w:rFonts w:ascii="Cambria" w:hAnsi="Cambria"/>
          <w:b/>
          <w:bCs/>
          <w:sz w:val="20"/>
          <w:szCs w:val="20"/>
        </w:rPr>
        <w:t>lepení</w:t>
      </w:r>
      <w:r w:rsidR="002E2782">
        <w:rPr>
          <w:rFonts w:ascii="Cambria" w:hAnsi="Cambria"/>
          <w:b/>
          <w:bCs/>
          <w:sz w:val="20"/>
          <w:szCs w:val="20"/>
        </w:rPr>
        <w:t xml:space="preserve"> na kůži</w:t>
      </w:r>
      <w:r w:rsidR="00B335AD">
        <w:rPr>
          <w:rFonts w:ascii="Cambria" w:hAnsi="Cambria"/>
          <w:b/>
          <w:bCs/>
          <w:sz w:val="20"/>
          <w:szCs w:val="20"/>
        </w:rPr>
        <w:t>, nebo</w:t>
      </w:r>
      <w:r w:rsidR="002E2782">
        <w:rPr>
          <w:rFonts w:ascii="Cambria" w:hAnsi="Cambria"/>
          <w:b/>
          <w:bCs/>
          <w:sz w:val="20"/>
          <w:szCs w:val="20"/>
        </w:rPr>
        <w:t xml:space="preserve"> použití</w:t>
      </w:r>
      <w:r w:rsidR="00270F85">
        <w:rPr>
          <w:rFonts w:ascii="Cambria" w:hAnsi="Cambria"/>
          <w:b/>
          <w:bCs/>
          <w:sz w:val="20"/>
          <w:szCs w:val="20"/>
        </w:rPr>
        <w:t xml:space="preserve"> </w:t>
      </w:r>
      <w:r w:rsidR="00B335AD">
        <w:rPr>
          <w:rFonts w:ascii="Cambria" w:hAnsi="Cambria"/>
          <w:b/>
          <w:bCs/>
          <w:sz w:val="20"/>
          <w:szCs w:val="20"/>
        </w:rPr>
        <w:t>jakékoliv invazivní metody</w:t>
      </w:r>
      <w:r w:rsidR="004C0D1E">
        <w:rPr>
          <w:rFonts w:ascii="Cambria" w:hAnsi="Cambria"/>
          <w:b/>
          <w:bCs/>
          <w:sz w:val="20"/>
          <w:szCs w:val="20"/>
        </w:rPr>
        <w:t xml:space="preserve">. Měřící systém </w:t>
      </w:r>
      <w:r w:rsidR="009B5447">
        <w:rPr>
          <w:rFonts w:ascii="Cambria" w:hAnsi="Cambria"/>
          <w:b/>
          <w:bCs/>
          <w:sz w:val="20"/>
          <w:szCs w:val="20"/>
        </w:rPr>
        <w:t>a</w:t>
      </w:r>
      <w:r w:rsidR="00270F85">
        <w:rPr>
          <w:rFonts w:ascii="Cambria" w:hAnsi="Cambria"/>
          <w:b/>
          <w:bCs/>
          <w:sz w:val="20"/>
          <w:szCs w:val="20"/>
        </w:rPr>
        <w:t xml:space="preserve"> </w:t>
      </w:r>
      <w:r w:rsidR="002E2782">
        <w:rPr>
          <w:rFonts w:ascii="Cambria" w:hAnsi="Cambria"/>
          <w:b/>
          <w:bCs/>
          <w:sz w:val="20"/>
          <w:szCs w:val="20"/>
        </w:rPr>
        <w:t xml:space="preserve">senzory umístěné </w:t>
      </w:r>
      <w:r w:rsidR="004C0D1E">
        <w:rPr>
          <w:rFonts w:ascii="Cambria" w:hAnsi="Cambria"/>
          <w:b/>
          <w:bCs/>
          <w:sz w:val="20"/>
          <w:szCs w:val="20"/>
        </w:rPr>
        <w:t xml:space="preserve">na těle </w:t>
      </w:r>
      <w:r w:rsidR="002E2782">
        <w:rPr>
          <w:rFonts w:ascii="Cambria" w:hAnsi="Cambria"/>
          <w:b/>
          <w:bCs/>
          <w:sz w:val="20"/>
          <w:szCs w:val="20"/>
        </w:rPr>
        <w:t xml:space="preserve">budou </w:t>
      </w:r>
      <w:r w:rsidR="004C0D1E">
        <w:rPr>
          <w:rFonts w:ascii="Cambria" w:hAnsi="Cambria"/>
          <w:b/>
          <w:bCs/>
          <w:sz w:val="20"/>
          <w:szCs w:val="20"/>
        </w:rPr>
        <w:t>plně autonomní</w:t>
      </w:r>
      <w:r w:rsidR="002E2782">
        <w:rPr>
          <w:rFonts w:ascii="Cambria" w:hAnsi="Cambria"/>
          <w:b/>
          <w:bCs/>
          <w:sz w:val="20"/>
          <w:szCs w:val="20"/>
        </w:rPr>
        <w:t xml:space="preserve"> a</w:t>
      </w:r>
      <w:r w:rsidR="004C0D1E">
        <w:rPr>
          <w:rFonts w:ascii="Cambria" w:hAnsi="Cambria"/>
          <w:b/>
          <w:bCs/>
          <w:sz w:val="20"/>
          <w:szCs w:val="20"/>
        </w:rPr>
        <w:t xml:space="preserve"> spojení s řídící či akviziční jednotkou musí být bezdrátové.</w:t>
      </w:r>
      <w:r w:rsidR="00B335AD">
        <w:rPr>
          <w:rFonts w:ascii="Cambria" w:hAnsi="Cambria"/>
          <w:b/>
          <w:bCs/>
          <w:sz w:val="20"/>
          <w:szCs w:val="20"/>
        </w:rPr>
        <w:t xml:space="preserve"> </w:t>
      </w:r>
      <w:r w:rsidR="004C0D1E">
        <w:rPr>
          <w:rFonts w:ascii="Cambria" w:hAnsi="Cambria"/>
          <w:b/>
          <w:bCs/>
          <w:sz w:val="20"/>
          <w:szCs w:val="20"/>
        </w:rPr>
        <w:t xml:space="preserve">Součástí dodávky musí být i </w:t>
      </w:r>
      <w:r w:rsidR="000B2989">
        <w:rPr>
          <w:rFonts w:ascii="Cambria" w:hAnsi="Cambria"/>
          <w:b/>
          <w:bCs/>
          <w:sz w:val="20"/>
          <w:szCs w:val="20"/>
        </w:rPr>
        <w:t xml:space="preserve">akviziční a </w:t>
      </w:r>
      <w:r w:rsidR="004C0D1E">
        <w:rPr>
          <w:rFonts w:ascii="Cambria" w:hAnsi="Cambria"/>
          <w:b/>
          <w:bCs/>
          <w:sz w:val="20"/>
          <w:szCs w:val="20"/>
        </w:rPr>
        <w:t>analytický</w:t>
      </w:r>
      <w:r w:rsidR="002E2782">
        <w:rPr>
          <w:rFonts w:ascii="Cambria" w:hAnsi="Cambria"/>
          <w:b/>
          <w:bCs/>
          <w:sz w:val="20"/>
          <w:szCs w:val="20"/>
        </w:rPr>
        <w:t xml:space="preserve"> </w:t>
      </w:r>
      <w:r w:rsidR="004C0D1E">
        <w:rPr>
          <w:rFonts w:ascii="Cambria" w:hAnsi="Cambria"/>
          <w:b/>
          <w:bCs/>
          <w:sz w:val="20"/>
          <w:szCs w:val="20"/>
        </w:rPr>
        <w:t xml:space="preserve">software. </w:t>
      </w: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161"/>
      </w:tblGrid>
      <w:tr w:rsidR="00D32349" w:rsidRPr="00516FCD" w14:paraId="440C95A1" w14:textId="77777777" w:rsidTr="00454713">
        <w:trPr>
          <w:trHeight w:val="510"/>
          <w:jc w:val="center"/>
        </w:trPr>
        <w:tc>
          <w:tcPr>
            <w:tcW w:w="38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C8C0FB3" w14:textId="77777777" w:rsidR="00D32349" w:rsidRPr="00516FCD" w:rsidRDefault="00D32349" w:rsidP="002916F0">
            <w:pPr>
              <w:spacing w:line="256" w:lineRule="auto"/>
              <w:rPr>
                <w:rFonts w:ascii="Cambria" w:hAnsi="Cambria" w:cstheme="minorHAnsi"/>
                <w:b/>
                <w:caps/>
                <w:sz w:val="20"/>
                <w:szCs w:val="20"/>
              </w:rPr>
            </w:pPr>
            <w:r w:rsidRPr="00516FCD">
              <w:rPr>
                <w:rFonts w:ascii="Cambria" w:hAnsi="Cambria" w:cstheme="minorHAnsi"/>
                <w:b/>
                <w:sz w:val="20"/>
                <w:szCs w:val="20"/>
              </w:rPr>
              <w:t>Popis plnění a požadované technické parametry: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434721" w14:textId="77777777" w:rsidR="00D32349" w:rsidRPr="00516FCD" w:rsidRDefault="00D32349" w:rsidP="002916F0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  <w:caps/>
                <w:sz w:val="20"/>
                <w:szCs w:val="20"/>
              </w:rPr>
            </w:pPr>
          </w:p>
        </w:tc>
      </w:tr>
      <w:tr w:rsidR="00D32349" w:rsidRPr="00516FCD" w14:paraId="0C38CA80" w14:textId="77777777" w:rsidTr="00454713">
        <w:trPr>
          <w:trHeight w:val="708"/>
          <w:jc w:val="center"/>
        </w:trPr>
        <w:tc>
          <w:tcPr>
            <w:tcW w:w="38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D516C2" w14:textId="77777777" w:rsidR="00D32349" w:rsidRPr="00516FCD" w:rsidRDefault="00D32349" w:rsidP="002916F0">
            <w:pPr>
              <w:spacing w:after="0" w:line="256" w:lineRule="auto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16FCD">
              <w:rPr>
                <w:rFonts w:ascii="Cambria" w:hAnsi="Cambria" w:cstheme="minorHAnsi"/>
                <w:b/>
                <w:sz w:val="20"/>
                <w:szCs w:val="20"/>
              </w:rPr>
              <w:t>Název zboží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6D6DF13" w14:textId="77777777" w:rsidR="00D32349" w:rsidRPr="00516FCD" w:rsidRDefault="00D32349" w:rsidP="00900698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  <w:caps/>
                <w:sz w:val="20"/>
                <w:szCs w:val="20"/>
              </w:rPr>
            </w:pPr>
            <w:r w:rsidRPr="00516FCD">
              <w:rPr>
                <w:rFonts w:ascii="Cambria" w:hAnsi="Cambria" w:cstheme="minorHAnsi"/>
                <w:sz w:val="20"/>
                <w:szCs w:val="20"/>
              </w:rPr>
              <w:t>Prodávající uvede obchodní název zboží</w:t>
            </w:r>
          </w:p>
        </w:tc>
      </w:tr>
      <w:tr w:rsidR="00D32349" w:rsidRPr="00516FCD" w14:paraId="789A37E0" w14:textId="77777777" w:rsidTr="00454713">
        <w:trPr>
          <w:trHeight w:val="829"/>
          <w:jc w:val="center"/>
        </w:trPr>
        <w:tc>
          <w:tcPr>
            <w:tcW w:w="38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BD47DE" w14:textId="77777777" w:rsidR="00D32349" w:rsidRPr="00516FCD" w:rsidRDefault="00D32349" w:rsidP="002916F0">
            <w:pPr>
              <w:spacing w:after="0" w:line="256" w:lineRule="auto"/>
              <w:rPr>
                <w:rFonts w:cstheme="minorHAnsi"/>
                <w:b/>
                <w:u w:val="single"/>
              </w:rPr>
            </w:pPr>
            <w:r w:rsidRPr="00516FCD">
              <w:rPr>
                <w:rFonts w:cstheme="minorHAnsi"/>
                <w:b/>
                <w:u w:val="single"/>
              </w:rPr>
              <w:t>Základní specifikace:</w:t>
            </w:r>
          </w:p>
          <w:p w14:paraId="6D7B18C4" w14:textId="77777777" w:rsidR="00D32349" w:rsidRPr="00516FCD" w:rsidRDefault="00D32349" w:rsidP="00D32349">
            <w:pPr>
              <w:pStyle w:val="Odstavecseseznamem"/>
              <w:numPr>
                <w:ilvl w:val="0"/>
                <w:numId w:val="1"/>
              </w:numPr>
              <w:spacing w:after="0" w:line="25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516FCD">
              <w:rPr>
                <w:rFonts w:ascii="Calibri" w:hAnsi="Calibri" w:cs="Calibri"/>
                <w:color w:val="000000"/>
              </w:rPr>
              <w:t>Nový přístroj.</w:t>
            </w:r>
          </w:p>
          <w:p w14:paraId="1DA0E54A" w14:textId="64881155" w:rsidR="00785E29" w:rsidRDefault="00785E29" w:rsidP="00785E29">
            <w:pPr>
              <w:pStyle w:val="Odstavecseseznamem"/>
              <w:numPr>
                <w:ilvl w:val="0"/>
                <w:numId w:val="1"/>
              </w:numPr>
              <w:spacing w:after="0" w:line="256" w:lineRule="auto"/>
              <w:rPr>
                <w:rFonts w:ascii="Calibri" w:hAnsi="Calibri" w:cs="Calibri"/>
                <w:color w:val="000000"/>
              </w:rPr>
            </w:pPr>
            <w:r w:rsidRPr="00516FCD">
              <w:rPr>
                <w:rFonts w:ascii="Calibri" w:hAnsi="Calibri" w:cs="Calibri"/>
                <w:color w:val="000000"/>
              </w:rPr>
              <w:t xml:space="preserve">Měření </w:t>
            </w:r>
            <w:r w:rsidR="004C0D1E">
              <w:rPr>
                <w:rFonts w:ascii="Calibri" w:hAnsi="Calibri" w:cs="Calibri"/>
                <w:color w:val="000000"/>
              </w:rPr>
              <w:t>minimálně 17</w:t>
            </w:r>
            <w:r w:rsidR="000B2989">
              <w:rPr>
                <w:rFonts w:ascii="Calibri" w:hAnsi="Calibri" w:cs="Calibri"/>
                <w:color w:val="000000"/>
              </w:rPr>
              <w:t xml:space="preserve"> nezávislých segmentů.</w:t>
            </w:r>
          </w:p>
          <w:p w14:paraId="0F937EAA" w14:textId="5FBEE9A7" w:rsidR="009F6C49" w:rsidRDefault="009F6C49" w:rsidP="00785E29">
            <w:pPr>
              <w:pStyle w:val="Odstavecseseznamem"/>
              <w:numPr>
                <w:ilvl w:val="0"/>
                <w:numId w:val="1"/>
              </w:numPr>
              <w:spacing w:after="0" w:line="256" w:lineRule="auto"/>
              <w:rPr>
                <w:rFonts w:ascii="Calibri" w:hAnsi="Calibri" w:cs="Calibri"/>
                <w:color w:val="000000"/>
              </w:rPr>
            </w:pPr>
            <w:r w:rsidRPr="009F6C49">
              <w:rPr>
                <w:rFonts w:ascii="Calibri" w:hAnsi="Calibri" w:cs="Calibri"/>
                <w:color w:val="000000"/>
              </w:rPr>
              <w:t>Systém pro upevnění senzorů zahrnu</w:t>
            </w:r>
            <w:r>
              <w:rPr>
                <w:rFonts w:ascii="Calibri" w:hAnsi="Calibri" w:cs="Calibri"/>
                <w:color w:val="000000"/>
              </w:rPr>
              <w:t>je</w:t>
            </w:r>
            <w:r w:rsidRPr="009F6C49">
              <w:rPr>
                <w:rFonts w:ascii="Calibri" w:hAnsi="Calibri" w:cs="Calibri"/>
                <w:color w:val="000000"/>
              </w:rPr>
              <w:t xml:space="preserve"> hlavu, trup, horní a dolní končetiny na tělo nebo oděv měřených subjektů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14:paraId="543C62F1" w14:textId="519A8403" w:rsidR="000B2989" w:rsidRPr="00516FCD" w:rsidRDefault="000B2989" w:rsidP="00785E29">
            <w:pPr>
              <w:pStyle w:val="Odstavecseseznamem"/>
              <w:numPr>
                <w:ilvl w:val="0"/>
                <w:numId w:val="1"/>
              </w:numPr>
              <w:spacing w:after="0"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Měření relativní polohy, rychlosti, zrychlení a natočení všech segmentů ve 3D.</w:t>
            </w:r>
          </w:p>
          <w:p w14:paraId="70167588" w14:textId="59580792" w:rsidR="00785E29" w:rsidRDefault="000B2989" w:rsidP="00785E29">
            <w:pPr>
              <w:pStyle w:val="Odstavecseseznamem"/>
              <w:numPr>
                <w:ilvl w:val="0"/>
                <w:numId w:val="1"/>
              </w:numPr>
              <w:spacing w:after="0"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Plná časová synchronizace všech čidel.</w:t>
            </w:r>
          </w:p>
          <w:p w14:paraId="0397C6CA" w14:textId="3BAD40EE" w:rsidR="000B2989" w:rsidRDefault="009F6C49" w:rsidP="00785E29">
            <w:pPr>
              <w:pStyle w:val="Odstavecseseznamem"/>
              <w:numPr>
                <w:ilvl w:val="0"/>
                <w:numId w:val="1"/>
              </w:numPr>
              <w:spacing w:after="0"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Možnost měření v laboratorních podmínkách i exteriéru.</w:t>
            </w:r>
          </w:p>
          <w:p w14:paraId="667D13E7" w14:textId="37EED06C" w:rsidR="000B2989" w:rsidRDefault="009F6C49" w:rsidP="00785E29">
            <w:pPr>
              <w:pStyle w:val="Odstavecseseznamem"/>
              <w:numPr>
                <w:ilvl w:val="0"/>
                <w:numId w:val="1"/>
              </w:numPr>
              <w:spacing w:after="0" w:line="256" w:lineRule="auto"/>
              <w:rPr>
                <w:rFonts w:ascii="Calibri" w:hAnsi="Calibri" w:cs="Calibri"/>
                <w:color w:val="000000"/>
              </w:rPr>
            </w:pPr>
            <w:r w:rsidRPr="009F6C49">
              <w:rPr>
                <w:rFonts w:ascii="Calibri" w:hAnsi="Calibri" w:cs="Calibri"/>
                <w:color w:val="000000"/>
              </w:rPr>
              <w:t xml:space="preserve">Systém musí zahrnovat kompletní příslušenství pro přípravu, provedení a synchronizaci měření se všemi komponenty současně, úpravu </w:t>
            </w:r>
            <w:r w:rsidR="00FE5A66">
              <w:rPr>
                <w:rFonts w:ascii="Calibri" w:hAnsi="Calibri" w:cs="Calibri"/>
                <w:color w:val="000000"/>
              </w:rPr>
              <w:t>měřeného</w:t>
            </w:r>
            <w:r w:rsidR="00FE5A66" w:rsidRPr="009F6C49">
              <w:rPr>
                <w:rFonts w:ascii="Calibri" w:hAnsi="Calibri" w:cs="Calibri"/>
                <w:color w:val="000000"/>
              </w:rPr>
              <w:t xml:space="preserve"> </w:t>
            </w:r>
            <w:r w:rsidRPr="009F6C49">
              <w:rPr>
                <w:rFonts w:ascii="Calibri" w:hAnsi="Calibri" w:cs="Calibri"/>
                <w:color w:val="000000"/>
              </w:rPr>
              <w:t>signálu v celém rozsahu</w:t>
            </w:r>
            <w:r w:rsidR="00FE5A66">
              <w:rPr>
                <w:rFonts w:ascii="Calibri" w:hAnsi="Calibri" w:cs="Calibri"/>
                <w:color w:val="000000"/>
              </w:rPr>
              <w:t xml:space="preserve"> měřených hodnot</w:t>
            </w:r>
            <w:r w:rsidRPr="009F6C49">
              <w:rPr>
                <w:rFonts w:ascii="Calibri" w:hAnsi="Calibri" w:cs="Calibri"/>
                <w:color w:val="000000"/>
              </w:rPr>
              <w:t>, jeho převod do digitální podoby a uložení naměřených dat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14:paraId="7FEDCCAF" w14:textId="5C6C900D" w:rsidR="009F6C49" w:rsidRDefault="009F6C49" w:rsidP="00785E29">
            <w:pPr>
              <w:pStyle w:val="Odstavecseseznamem"/>
              <w:numPr>
                <w:ilvl w:val="0"/>
                <w:numId w:val="1"/>
              </w:numPr>
              <w:spacing w:after="0" w:line="256" w:lineRule="auto"/>
              <w:rPr>
                <w:rFonts w:ascii="Calibri" w:hAnsi="Calibri" w:cs="Calibri"/>
                <w:color w:val="000000"/>
              </w:rPr>
            </w:pPr>
            <w:r w:rsidRPr="009F6C49">
              <w:rPr>
                <w:rFonts w:ascii="Calibri" w:hAnsi="Calibri" w:cs="Calibri"/>
                <w:color w:val="000000"/>
              </w:rPr>
              <w:t xml:space="preserve">Čidla jsou na těle umístěna a spojena s jednotlivými </w:t>
            </w:r>
            <w:r w:rsidR="00FE5A66">
              <w:rPr>
                <w:rFonts w:ascii="Calibri" w:hAnsi="Calibri" w:cs="Calibri"/>
                <w:color w:val="000000"/>
              </w:rPr>
              <w:t xml:space="preserve">tělními </w:t>
            </w:r>
            <w:r w:rsidRPr="009F6C49">
              <w:rPr>
                <w:rFonts w:ascii="Calibri" w:hAnsi="Calibri" w:cs="Calibri"/>
                <w:color w:val="000000"/>
              </w:rPr>
              <w:t>segmenty bez nutnosti lepení, nebo jakékoliv invazivní metody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14:paraId="223B4AE8" w14:textId="01E61A2E" w:rsidR="000B2989" w:rsidRDefault="00FE5A66" w:rsidP="00785E29">
            <w:pPr>
              <w:pStyle w:val="Odstavecseseznamem"/>
              <w:numPr>
                <w:ilvl w:val="0"/>
                <w:numId w:val="1"/>
              </w:numPr>
              <w:spacing w:after="0"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Systém provádí měření a</w:t>
            </w:r>
            <w:r w:rsidR="009F6C49">
              <w:rPr>
                <w:rFonts w:ascii="Calibri" w:hAnsi="Calibri" w:cs="Calibri"/>
                <w:color w:val="000000"/>
              </w:rPr>
              <w:t>utonomn</w:t>
            </w:r>
            <w:r>
              <w:rPr>
                <w:rFonts w:ascii="Calibri" w:hAnsi="Calibri" w:cs="Calibri"/>
                <w:color w:val="000000"/>
              </w:rPr>
              <w:t>ě</w:t>
            </w:r>
            <w:r w:rsidR="009F6C49">
              <w:rPr>
                <w:rFonts w:ascii="Calibri" w:hAnsi="Calibri" w:cs="Calibri"/>
                <w:color w:val="000000"/>
              </w:rPr>
              <w:t>,</w:t>
            </w:r>
            <w:r w:rsidR="008E7BBD">
              <w:rPr>
                <w:rFonts w:ascii="Calibri" w:hAnsi="Calibri" w:cs="Calibri"/>
                <w:color w:val="000000"/>
              </w:rPr>
              <w:t xml:space="preserve"> případné</w:t>
            </w:r>
            <w:r w:rsidR="009F6C49">
              <w:rPr>
                <w:rFonts w:ascii="Calibri" w:hAnsi="Calibri" w:cs="Calibri"/>
                <w:color w:val="000000"/>
              </w:rPr>
              <w:t xml:space="preserve"> </w:t>
            </w:r>
            <w:r w:rsidR="00671EBC" w:rsidRPr="00671EBC">
              <w:rPr>
                <w:rFonts w:ascii="Calibri" w:hAnsi="Calibri" w:cs="Calibri"/>
                <w:color w:val="000000"/>
              </w:rPr>
              <w:t>spojení s řídící či akviziční jednotkou musí být bezdrátové</w:t>
            </w:r>
            <w:r w:rsidR="00671EBC">
              <w:rPr>
                <w:rFonts w:ascii="Calibri" w:hAnsi="Calibri" w:cs="Calibri"/>
                <w:color w:val="000000"/>
              </w:rPr>
              <w:t>, dosah minimálně</w:t>
            </w:r>
            <w:r w:rsidR="00F5390E">
              <w:rPr>
                <w:rFonts w:ascii="Calibri" w:hAnsi="Calibri" w:cs="Calibri"/>
                <w:color w:val="000000"/>
              </w:rPr>
              <w:t xml:space="preserve"> 20</w:t>
            </w:r>
            <w:r w:rsidR="00671EBC">
              <w:rPr>
                <w:rFonts w:ascii="Calibri" w:hAnsi="Calibri" w:cs="Calibri"/>
                <w:color w:val="000000"/>
              </w:rPr>
              <w:t xml:space="preserve"> metrů</w:t>
            </w:r>
            <w:r w:rsidR="00B6687A">
              <w:rPr>
                <w:rFonts w:ascii="Calibri" w:hAnsi="Calibri" w:cs="Calibri"/>
                <w:color w:val="000000"/>
              </w:rPr>
              <w:t xml:space="preserve"> v otevřeném prostoru.</w:t>
            </w:r>
          </w:p>
          <w:p w14:paraId="65DB4625" w14:textId="5F43C411" w:rsidR="00671EBC" w:rsidRPr="00BB7F6D" w:rsidRDefault="00FE5A66" w:rsidP="00E11B61">
            <w:pPr>
              <w:pStyle w:val="Odstavecseseznamem"/>
              <w:numPr>
                <w:ilvl w:val="0"/>
                <w:numId w:val="1"/>
              </w:numPr>
              <w:spacing w:after="0"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Systém bude zajišťovat přenos dat zabezpečeným protokolem bez ztráty dat s indikací změny úrovně přenášeného signálu.</w:t>
            </w:r>
          </w:p>
          <w:p w14:paraId="67101D07" w14:textId="088DA64C" w:rsidR="009638F9" w:rsidRPr="00516FCD" w:rsidRDefault="009638F9" w:rsidP="00BB7F6D">
            <w:pPr>
              <w:pStyle w:val="Odstavecseseznamem"/>
              <w:spacing w:after="0" w:line="25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7036925F" w14:textId="77777777" w:rsidR="00D32349" w:rsidRPr="00516FCD" w:rsidRDefault="00D32349" w:rsidP="00900698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516FCD">
              <w:rPr>
                <w:rFonts w:ascii="Cambria" w:hAnsi="Cambria" w:cstheme="minorHAnsi"/>
                <w:sz w:val="20"/>
                <w:szCs w:val="20"/>
              </w:rPr>
              <w:t>Prodávající k jednotlivým parametrům doplní „ano“ nebo „splňuji“ a uvede nabízené parametry/plnění.</w:t>
            </w:r>
          </w:p>
        </w:tc>
      </w:tr>
      <w:tr w:rsidR="00D32349" w:rsidRPr="00516FCD" w14:paraId="6826AA19" w14:textId="77777777" w:rsidTr="00454713">
        <w:trPr>
          <w:trHeight w:val="829"/>
          <w:jc w:val="center"/>
        </w:trPr>
        <w:tc>
          <w:tcPr>
            <w:tcW w:w="38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5E85D5" w14:textId="2A7F497E" w:rsidR="00D32349" w:rsidRPr="00516FCD" w:rsidRDefault="00D32349" w:rsidP="002916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516FCD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lastRenderedPageBreak/>
              <w:t>Přístroj musí být využitelný pro:</w:t>
            </w:r>
          </w:p>
          <w:p w14:paraId="78412726" w14:textId="7F814D5A" w:rsidR="00D32349" w:rsidRPr="00516FCD" w:rsidRDefault="00F5390E" w:rsidP="00D32349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</w:t>
            </w:r>
            <w:r w:rsidRPr="00F539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diagnostice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  <w:r w:rsidRPr="00F539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terapii různých neurochirurgických i neurologických entit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  <w:p w14:paraId="4F427A90" w14:textId="336046A0" w:rsidR="00D32349" w:rsidRPr="00516FCD" w:rsidRDefault="00F5390E" w:rsidP="00B21976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Biomechanické analýzy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4464C000" w14:textId="16290F60" w:rsidR="00D32349" w:rsidRPr="00516FCD" w:rsidRDefault="00DB31C1" w:rsidP="00900698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516FCD">
              <w:rPr>
                <w:rFonts w:ascii="Cambria" w:hAnsi="Cambria" w:cstheme="minorHAnsi"/>
                <w:sz w:val="20"/>
                <w:szCs w:val="20"/>
              </w:rPr>
              <w:t>Prodávající k jednotlivým parametrům doplní „ano“ nebo „splňuji“ a uvede nabízené parametry/plnění.</w:t>
            </w:r>
          </w:p>
        </w:tc>
      </w:tr>
      <w:tr w:rsidR="00D32349" w:rsidRPr="00516FCD" w14:paraId="314B6816" w14:textId="77777777" w:rsidTr="00454713">
        <w:trPr>
          <w:trHeight w:val="829"/>
          <w:jc w:val="center"/>
        </w:trPr>
        <w:tc>
          <w:tcPr>
            <w:tcW w:w="38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tbl>
            <w:tblPr>
              <w:tblW w:w="65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555"/>
            </w:tblGrid>
            <w:tr w:rsidR="00D32349" w:rsidRPr="00516FCD" w14:paraId="0FCFD3F6" w14:textId="77777777" w:rsidTr="00E85015">
              <w:trPr>
                <w:trHeight w:val="290"/>
              </w:trPr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E5862B7" w14:textId="44228A21" w:rsidR="00D32349" w:rsidRPr="00516FCD" w:rsidRDefault="00D32349" w:rsidP="002916F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r w:rsidRPr="00516FCD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  <w:t>Rozměry a napájení</w:t>
                  </w:r>
                  <w:r w:rsidR="00E462B4" w:rsidRPr="00516FCD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  <w:t xml:space="preserve"> (</w:t>
                  </w:r>
                  <w:r w:rsidR="008D377B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  <w:t>počítače a akvizičního systému</w:t>
                  </w:r>
                  <w:r w:rsidR="00E462B4" w:rsidRPr="00516FCD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  <w:t>)</w:t>
                  </w:r>
                  <w:r w:rsidRPr="00516FCD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  <w:t>:</w:t>
                  </w:r>
                </w:p>
              </w:tc>
            </w:tr>
            <w:tr w:rsidR="00D32349" w:rsidRPr="00516FCD" w14:paraId="1C73F74D" w14:textId="77777777" w:rsidTr="00E85015">
              <w:trPr>
                <w:trHeight w:val="290"/>
              </w:trPr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30330CD" w14:textId="2F3763C7" w:rsidR="00D32349" w:rsidRPr="00516FCD" w:rsidRDefault="00F5390E" w:rsidP="00D32349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5390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Možnost upevnění senzorů dle rozdílného somatotypu osob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, minimálně</w:t>
                  </w:r>
                  <w:r w:rsidR="00FA4DE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konfekční velikost od S do XXXL.</w:t>
                  </w:r>
                </w:p>
              </w:tc>
            </w:tr>
            <w:tr w:rsidR="00D32349" w:rsidRPr="00516FCD" w14:paraId="49E09FC2" w14:textId="77777777" w:rsidTr="00E85015">
              <w:trPr>
                <w:trHeight w:val="290"/>
              </w:trPr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7E2FBBF" w14:textId="23581E12" w:rsidR="000162DC" w:rsidRPr="008E7BBD" w:rsidRDefault="00FA4DEB" w:rsidP="008E7BBD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Hmotnost 1 samostatného senzoru maximálně </w:t>
                  </w:r>
                  <w:r w:rsidR="000162D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20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g.</w:t>
                  </w:r>
                </w:p>
              </w:tc>
            </w:tr>
            <w:tr w:rsidR="00D32349" w:rsidRPr="00516FCD" w14:paraId="2B9CB6C5" w14:textId="77777777" w:rsidTr="00E85015">
              <w:trPr>
                <w:trHeight w:val="290"/>
              </w:trPr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7193D05" w14:textId="39266476" w:rsidR="00D32349" w:rsidRDefault="00FA4DEB" w:rsidP="00D32349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Napájení výměnnými bateriemi, nebo dobíjení, výdrž minimálně </w:t>
                  </w:r>
                  <w:r w:rsidR="008D377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hod.</w:t>
                  </w:r>
                </w:p>
                <w:p w14:paraId="495DB95B" w14:textId="007A309D" w:rsidR="00FA4DEB" w:rsidRPr="00516FCD" w:rsidRDefault="00FA4DEB" w:rsidP="00D32349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Případná dobíjecí stanice musí být součástí dodávky.</w:t>
                  </w:r>
                </w:p>
              </w:tc>
            </w:tr>
            <w:tr w:rsidR="00D32349" w:rsidRPr="00516FCD" w14:paraId="356BC488" w14:textId="77777777" w:rsidTr="00E85015">
              <w:trPr>
                <w:trHeight w:val="290"/>
              </w:trPr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B55A674" w14:textId="77777777" w:rsidR="00591E8F" w:rsidRDefault="00D32349" w:rsidP="00591E8F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16FC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Napájení </w:t>
                  </w:r>
                  <w:proofErr w:type="gramStart"/>
                  <w:r w:rsidRPr="00516FC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220 - 240</w:t>
                  </w:r>
                  <w:proofErr w:type="gramEnd"/>
                  <w:r w:rsidRPr="00516FC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V, střídavé 50-60 H</w:t>
                  </w:r>
                  <w:r w:rsidR="00FA4DE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z.</w:t>
                  </w:r>
                </w:p>
                <w:p w14:paraId="5A2AC245" w14:textId="3A6D2168" w:rsidR="004F3274" w:rsidRPr="00516FCD" w:rsidRDefault="004F3274" w:rsidP="00591E8F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Pevný přepravní obal.</w:t>
                  </w:r>
                </w:p>
              </w:tc>
            </w:tr>
          </w:tbl>
          <w:p w14:paraId="23F7F77B" w14:textId="77777777" w:rsidR="00D32349" w:rsidRPr="00516FCD" w:rsidRDefault="00D32349" w:rsidP="002916F0">
            <w:pPr>
              <w:pStyle w:val="Odstavecseseznamem"/>
              <w:spacing w:after="0" w:line="256" w:lineRule="auto"/>
              <w:ind w:left="0"/>
              <w:rPr>
                <w:rFonts w:cstheme="minorHAnsi"/>
                <w:b/>
                <w:u w:val="single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7ADDFD4D" w14:textId="64D201D5" w:rsidR="00D32349" w:rsidRPr="00516FCD" w:rsidRDefault="00DB31C1" w:rsidP="00900698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516FCD">
              <w:rPr>
                <w:rFonts w:ascii="Cambria" w:hAnsi="Cambria" w:cstheme="minorHAnsi"/>
                <w:sz w:val="20"/>
                <w:szCs w:val="20"/>
              </w:rPr>
              <w:t>Prodávající k jednotlivým parametrům doplní „ano“ nebo „splňuji“ a uvede nabízené parametry/plnění.</w:t>
            </w:r>
          </w:p>
        </w:tc>
      </w:tr>
      <w:tr w:rsidR="00D32349" w:rsidRPr="00516FCD" w14:paraId="3FD7117C" w14:textId="77777777" w:rsidTr="00454713">
        <w:trPr>
          <w:trHeight w:val="829"/>
          <w:jc w:val="center"/>
        </w:trPr>
        <w:tc>
          <w:tcPr>
            <w:tcW w:w="38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tbl>
            <w:tblPr>
              <w:tblW w:w="669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96"/>
            </w:tblGrid>
            <w:tr w:rsidR="00D32349" w:rsidRPr="00516FCD" w14:paraId="4CFADC42" w14:textId="77777777" w:rsidTr="00050A31">
              <w:trPr>
                <w:trHeight w:val="293"/>
              </w:trPr>
              <w:tc>
                <w:tcPr>
                  <w:tcW w:w="66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4E4EA3C" w14:textId="3FD525DA" w:rsidR="00D32349" w:rsidRPr="00516FCD" w:rsidRDefault="00A930CC" w:rsidP="002916F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r w:rsidRPr="00516FCD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  <w:t>Parametry přístroje</w:t>
                  </w:r>
                </w:p>
              </w:tc>
            </w:tr>
            <w:tr w:rsidR="00D32349" w:rsidRPr="00516FCD" w14:paraId="1CB43F08" w14:textId="77777777" w:rsidTr="00050A31">
              <w:trPr>
                <w:trHeight w:val="293"/>
              </w:trPr>
              <w:tc>
                <w:tcPr>
                  <w:tcW w:w="66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5AE038B" w14:textId="0B00101D" w:rsidR="00D32349" w:rsidRPr="00516FCD" w:rsidRDefault="00B6687A" w:rsidP="008D377B">
                  <w:pPr>
                    <w:pStyle w:val="Odstavecseseznamem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Přenosová a záznamová rychlost minimálně 60 Hz.</w:t>
                  </w:r>
                </w:p>
                <w:p w14:paraId="185E02F7" w14:textId="20AF3F34" w:rsidR="00E403FB" w:rsidRDefault="00B6687A" w:rsidP="008D377B">
                  <w:pPr>
                    <w:pStyle w:val="Odstavecseseznamem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6687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Možnost posílat/přijímat ovládací nebo synchronizační TTL signály do/ze zařízení jiných výrobců pomocí TTL 3,2 V signálu s možností doplnění dalších zařízení o oddělovač vyšší úrovně TTL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</w:t>
                  </w:r>
                </w:p>
                <w:p w14:paraId="159D0445" w14:textId="4C87587B" w:rsidR="000203E9" w:rsidRPr="00516FCD" w:rsidRDefault="000203E9" w:rsidP="008D377B">
                  <w:pPr>
                    <w:pStyle w:val="Odstavecseseznamem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Možnost synchronizace drátově pomocí BNC konektorů.</w:t>
                  </w:r>
                </w:p>
                <w:p w14:paraId="5407537D" w14:textId="45DBC864" w:rsidR="00B6687A" w:rsidRDefault="00B6687A" w:rsidP="008D377B">
                  <w:pPr>
                    <w:pStyle w:val="Odstavecseseznamem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6687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Ukládání měřených dat do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PC, notebooku s WIN10 a vyšší.</w:t>
                  </w:r>
                  <w:r w:rsidRPr="00B6687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</w:p>
                <w:p w14:paraId="7D955CF8" w14:textId="661C94B9" w:rsidR="00B6687A" w:rsidRDefault="00B6687A" w:rsidP="008D377B">
                  <w:pPr>
                    <w:pStyle w:val="Odstavecseseznamem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6687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Možnost připojení dalších periferií a měřících systémů třetích stran min. EMG, EKG</w:t>
                  </w:r>
                </w:p>
                <w:p w14:paraId="0B1BC04D" w14:textId="61EB96DA" w:rsidR="00E85015" w:rsidRDefault="00B6687A" w:rsidP="008D377B">
                  <w:pPr>
                    <w:pStyle w:val="Odstavecseseznamem"/>
                    <w:numPr>
                      <w:ilvl w:val="0"/>
                      <w:numId w:val="7"/>
                    </w:numP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6687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Možnost připojení dalších senzorů </w:t>
                  </w:r>
                  <w:r w:rsidR="00FE5A6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</w:t>
                  </w:r>
                  <w:r w:rsidR="00AF29B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 akvizičnímu </w:t>
                  </w:r>
                  <w:r w:rsidR="008E7BB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</w:t>
                  </w:r>
                  <w:r w:rsidR="00AF29B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oftware </w:t>
                  </w:r>
                  <w:r w:rsidRPr="00B6687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– minimálně 15.</w:t>
                  </w:r>
                </w:p>
                <w:p w14:paraId="1801C2B4" w14:textId="305CBC50" w:rsidR="008D377B" w:rsidRPr="008D377B" w:rsidRDefault="008D377B" w:rsidP="00816DBE">
                  <w:pPr>
                    <w:pStyle w:val="Odstavecseseznamem"/>
                    <w:numPr>
                      <w:ilvl w:val="0"/>
                      <w:numId w:val="7"/>
                    </w:numPr>
                    <w:spacing w:after="0" w:line="256" w:lineRule="auto"/>
                    <w:rPr>
                      <w:rFonts w:ascii="Calibri" w:hAnsi="Calibri" w:cs="Calibri"/>
                      <w:color w:val="000000"/>
                    </w:rPr>
                  </w:pPr>
                  <w:r w:rsidRPr="008D377B">
                    <w:rPr>
                      <w:rFonts w:ascii="Calibri" w:hAnsi="Calibri" w:cs="Calibri"/>
                      <w:color w:val="000000"/>
                    </w:rPr>
                    <w:t xml:space="preserve">Minimální hodnoty špičkových hodnot kinematických veličin měřených ve 3D: Úhlová rychlost ± 1 500 °/s, </w:t>
                  </w:r>
                  <w:r>
                    <w:rPr>
                      <w:rFonts w:ascii="Calibri" w:hAnsi="Calibri" w:cs="Calibri"/>
                      <w:color w:val="000000"/>
                    </w:rPr>
                    <w:t>z</w:t>
                  </w:r>
                  <w:r w:rsidRPr="008D377B">
                    <w:rPr>
                      <w:rFonts w:ascii="Calibri" w:hAnsi="Calibri" w:cs="Calibri"/>
                      <w:color w:val="000000"/>
                    </w:rPr>
                    <w:t xml:space="preserve">rychlení ± 150 m/s2 </w:t>
                  </w:r>
                </w:p>
                <w:p w14:paraId="04E3E8C6" w14:textId="64688C4D" w:rsidR="008D377B" w:rsidRDefault="008D377B" w:rsidP="008D377B">
                  <w:pPr>
                    <w:pStyle w:val="Odstavecseseznamem"/>
                    <w:numPr>
                      <w:ilvl w:val="0"/>
                      <w:numId w:val="7"/>
                    </w:numP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D377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Statická přesnost senzorů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rotace</w:t>
                  </w:r>
                  <w:r w:rsidRPr="008D377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minimálně</w:t>
                  </w:r>
                  <w:r w:rsidRPr="008D377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0</w:t>
                  </w:r>
                  <w:r w:rsidR="00BB7F6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,5</w:t>
                  </w:r>
                  <w:r w:rsidRPr="008D377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°</w:t>
                  </w:r>
                </w:p>
                <w:p w14:paraId="18335683" w14:textId="77777777" w:rsidR="008D377B" w:rsidRDefault="008D377B" w:rsidP="008D377B">
                  <w:pPr>
                    <w:pStyle w:val="Odstavecseseznamem"/>
                    <w:numPr>
                      <w:ilvl w:val="0"/>
                      <w:numId w:val="7"/>
                    </w:numP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D377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Dynamická přesnost senzorů </w:t>
                  </w:r>
                  <w:r w:rsidR="00BB7F6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minimálně</w:t>
                  </w:r>
                  <w:r w:rsidRPr="008D377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1,5° RM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</w:t>
                  </w:r>
                </w:p>
                <w:p w14:paraId="58432842" w14:textId="77777777" w:rsidR="000162DC" w:rsidRDefault="000162DC" w:rsidP="008D377B">
                  <w:pPr>
                    <w:pStyle w:val="Odstavecseseznamem"/>
                    <w:numPr>
                      <w:ilvl w:val="0"/>
                      <w:numId w:val="7"/>
                    </w:numP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Magnetická imunita.</w:t>
                  </w:r>
                </w:p>
                <w:p w14:paraId="014604DF" w14:textId="77777777" w:rsidR="000162DC" w:rsidRDefault="000162DC" w:rsidP="008D377B">
                  <w:pPr>
                    <w:pStyle w:val="Odstavecseseznamem"/>
                    <w:numPr>
                      <w:ilvl w:val="0"/>
                      <w:numId w:val="7"/>
                    </w:numP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Možnost připojení GPS zařízení.</w:t>
                  </w:r>
                </w:p>
                <w:p w14:paraId="4EE0AF5C" w14:textId="362926E4" w:rsidR="000162DC" w:rsidRPr="000203E9" w:rsidRDefault="000162DC" w:rsidP="008D377B">
                  <w:pPr>
                    <w:pStyle w:val="Odstavecseseznamem"/>
                    <w:numPr>
                      <w:ilvl w:val="0"/>
                      <w:numId w:val="7"/>
                    </w:numP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Možnost online streamování měřených dat</w:t>
                  </w:r>
                  <w:r w:rsidR="00AF29B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do dalších SW systémů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</w:t>
                  </w:r>
                </w:p>
              </w:tc>
            </w:tr>
          </w:tbl>
          <w:p w14:paraId="1CD6CEF5" w14:textId="77777777" w:rsidR="00D32349" w:rsidRPr="00516FCD" w:rsidRDefault="00D32349" w:rsidP="002916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77CE4918" w14:textId="679D42A9" w:rsidR="00D32349" w:rsidRPr="00516FCD" w:rsidRDefault="00DB31C1" w:rsidP="00900698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516FCD">
              <w:rPr>
                <w:rFonts w:ascii="Cambria" w:hAnsi="Cambria" w:cstheme="minorHAnsi"/>
                <w:sz w:val="20"/>
                <w:szCs w:val="20"/>
              </w:rPr>
              <w:t>Prodávající k jednotlivým parametrům doplní „ano“ nebo „splňuji“ a uvede nabízené parametry/plnění.</w:t>
            </w:r>
          </w:p>
        </w:tc>
      </w:tr>
      <w:tr w:rsidR="00454713" w:rsidRPr="009051DA" w14:paraId="11524D5E" w14:textId="77777777" w:rsidTr="00454713">
        <w:trPr>
          <w:trHeight w:val="829"/>
          <w:jc w:val="center"/>
        </w:trPr>
        <w:tc>
          <w:tcPr>
            <w:tcW w:w="38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2DBD92" w14:textId="3A71F731" w:rsidR="00454713" w:rsidRPr="00516FCD" w:rsidRDefault="00454713" w:rsidP="002916F0">
            <w:pPr>
              <w:spacing w:after="0" w:line="256" w:lineRule="auto"/>
              <w:rPr>
                <w:rFonts w:cstheme="minorHAnsi"/>
                <w:b/>
                <w:u w:val="single"/>
              </w:rPr>
            </w:pPr>
            <w:r w:rsidRPr="00516FCD">
              <w:rPr>
                <w:rFonts w:cstheme="minorHAnsi"/>
                <w:b/>
                <w:u w:val="single"/>
              </w:rPr>
              <w:t xml:space="preserve">Požadované </w:t>
            </w:r>
            <w:r w:rsidR="00DA6F69" w:rsidRPr="00516FCD">
              <w:rPr>
                <w:rFonts w:cstheme="minorHAnsi"/>
                <w:b/>
                <w:u w:val="single"/>
              </w:rPr>
              <w:t>akviziční</w:t>
            </w:r>
            <w:r w:rsidR="00591E8F" w:rsidRPr="00516FCD">
              <w:rPr>
                <w:rFonts w:cstheme="minorHAnsi"/>
                <w:b/>
                <w:u w:val="single"/>
              </w:rPr>
              <w:t xml:space="preserve"> </w:t>
            </w:r>
            <w:r w:rsidR="009E437B" w:rsidRPr="00516FCD">
              <w:rPr>
                <w:rFonts w:cstheme="minorHAnsi"/>
                <w:b/>
                <w:u w:val="single"/>
              </w:rPr>
              <w:t xml:space="preserve">a </w:t>
            </w:r>
            <w:r w:rsidRPr="00516FCD">
              <w:rPr>
                <w:rFonts w:cstheme="minorHAnsi"/>
                <w:b/>
                <w:u w:val="single"/>
              </w:rPr>
              <w:t>analytické softwarové funkce:</w:t>
            </w:r>
          </w:p>
          <w:p w14:paraId="41F640F1" w14:textId="79FCC74A" w:rsidR="00BB7F6D" w:rsidRDefault="00BB7F6D" w:rsidP="00D32349">
            <w:pPr>
              <w:pStyle w:val="Odstavecseseznamem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bCs/>
              </w:rPr>
            </w:pPr>
            <w:r w:rsidRPr="00BB7F6D">
              <w:rPr>
                <w:rFonts w:cstheme="minorHAnsi"/>
                <w:bCs/>
              </w:rPr>
              <w:t xml:space="preserve">Licence softwaru minimálně pro 1 PC s možností rozšíření o </w:t>
            </w:r>
            <w:r>
              <w:rPr>
                <w:rFonts w:cstheme="minorHAnsi"/>
                <w:bCs/>
              </w:rPr>
              <w:t xml:space="preserve">další </w:t>
            </w:r>
            <w:r w:rsidRPr="00BB7F6D">
              <w:rPr>
                <w:rFonts w:cstheme="minorHAnsi"/>
                <w:bCs/>
              </w:rPr>
              <w:t>licence</w:t>
            </w:r>
            <w:r>
              <w:rPr>
                <w:rFonts w:cstheme="minorHAnsi"/>
                <w:bCs/>
              </w:rPr>
              <w:t>.</w:t>
            </w:r>
          </w:p>
          <w:p w14:paraId="164DA2E5" w14:textId="77777777" w:rsidR="00BB7F6D" w:rsidRPr="00BB7F6D" w:rsidRDefault="00BB7F6D" w:rsidP="00D32349">
            <w:pPr>
              <w:pStyle w:val="Odstavecseseznamem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bCs/>
              </w:rPr>
            </w:pPr>
            <w:r w:rsidRPr="00BB7F6D">
              <w:rPr>
                <w:rFonts w:cstheme="minorHAnsi"/>
              </w:rPr>
              <w:t>Licence softwaru s podporou a aktualizacemi v minimální délce 2 let</w:t>
            </w:r>
          </w:p>
          <w:p w14:paraId="33F317DB" w14:textId="08ADE27B" w:rsidR="006617BB" w:rsidRPr="000162DC" w:rsidRDefault="00BB7F6D" w:rsidP="00D32349">
            <w:pPr>
              <w:pStyle w:val="Odstavecseseznamem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bCs/>
              </w:rPr>
            </w:pPr>
            <w:r w:rsidRPr="00BB7F6D">
              <w:rPr>
                <w:rFonts w:cstheme="minorHAnsi"/>
              </w:rPr>
              <w:t xml:space="preserve">Export biomechanických dat do otevřených formátů </w:t>
            </w:r>
            <w:r>
              <w:rPr>
                <w:rFonts w:cstheme="minorHAnsi"/>
              </w:rPr>
              <w:t>minimálně</w:t>
            </w:r>
            <w:r w:rsidRPr="00BB7F6D">
              <w:rPr>
                <w:rFonts w:cstheme="minorHAnsi"/>
              </w:rPr>
              <w:t xml:space="preserve"> C3D, CSV</w:t>
            </w:r>
            <w:r>
              <w:rPr>
                <w:rFonts w:cstheme="minorHAnsi"/>
              </w:rPr>
              <w:t>, XLS</w:t>
            </w:r>
            <w:r w:rsidR="00C650A1">
              <w:rPr>
                <w:rFonts w:cstheme="minorHAnsi"/>
              </w:rPr>
              <w:t>(X)</w:t>
            </w:r>
            <w:r w:rsidR="00AF29B5">
              <w:rPr>
                <w:rFonts w:cstheme="minorHAnsi"/>
              </w:rPr>
              <w:t xml:space="preserve"> a přenos dat do Matlab</w:t>
            </w:r>
            <w:r>
              <w:rPr>
                <w:rFonts w:cstheme="minorHAnsi"/>
              </w:rPr>
              <w:t>.</w:t>
            </w:r>
          </w:p>
          <w:p w14:paraId="58D8DD74" w14:textId="77777777" w:rsidR="000162DC" w:rsidRPr="000162DC" w:rsidRDefault="000162DC" w:rsidP="00D32349">
            <w:pPr>
              <w:pStyle w:val="Odstavecseseznamem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Biomechanický 3D model.</w:t>
            </w:r>
          </w:p>
          <w:p w14:paraId="75DD029C" w14:textId="2E77A041" w:rsidR="00454713" w:rsidRPr="001500E5" w:rsidRDefault="000162DC" w:rsidP="001500E5">
            <w:pPr>
              <w:pStyle w:val="Odstavecseseznamem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Zobrazení dat – figurína muž i žena.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3ABA1F5F" w14:textId="77777777" w:rsidR="00454713" w:rsidRPr="009051DA" w:rsidRDefault="00454713" w:rsidP="00900698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516FCD">
              <w:rPr>
                <w:rFonts w:ascii="Cambria" w:hAnsi="Cambria" w:cstheme="minorHAnsi"/>
                <w:sz w:val="20"/>
                <w:szCs w:val="20"/>
              </w:rPr>
              <w:t>Prodávající k jednotlivým parametrům doplní „ano“ nebo „splňuji“ a uvede nabízené parametry/plnění.</w:t>
            </w:r>
          </w:p>
        </w:tc>
      </w:tr>
    </w:tbl>
    <w:p w14:paraId="10489A2D" w14:textId="77777777" w:rsidR="008C79CB" w:rsidRDefault="008C79CB"/>
    <w:sectPr w:rsidR="008C79CB" w:rsidSect="00D32349">
      <w:headerReference w:type="default" r:id="rId7"/>
      <w:footerReference w:type="default" r:id="rId8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EF15B" w14:textId="77777777" w:rsidR="00017FB4" w:rsidRDefault="00017FB4">
      <w:pPr>
        <w:spacing w:after="0" w:line="240" w:lineRule="auto"/>
      </w:pPr>
      <w:r>
        <w:separator/>
      </w:r>
    </w:p>
  </w:endnote>
  <w:endnote w:type="continuationSeparator" w:id="0">
    <w:p w14:paraId="001AA50C" w14:textId="77777777" w:rsidR="00017FB4" w:rsidRDefault="0001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EE976" w14:textId="77777777" w:rsidR="00B278C3" w:rsidRDefault="00B278C3" w:rsidP="00B278C3">
    <w:pPr>
      <w:pStyle w:val="FormtovanvHTML"/>
      <w:jc w:val="center"/>
      <w:rPr>
        <w:rFonts w:ascii="Cambria" w:eastAsia="Times New Roman" w:hAnsi="Cambria" w:cs="Calibri"/>
        <w:sz w:val="18"/>
        <w:szCs w:val="18"/>
      </w:rPr>
    </w:pPr>
  </w:p>
  <w:p w14:paraId="7B471AB9" w14:textId="5460DEC4" w:rsidR="00B278C3" w:rsidRPr="0085379F" w:rsidRDefault="00B278C3" w:rsidP="00B278C3">
    <w:pPr>
      <w:pStyle w:val="FormtovanvHTML"/>
      <w:jc w:val="center"/>
      <w:rPr>
        <w:rFonts w:ascii="Cambria" w:eastAsia="Times New Roman" w:hAnsi="Cambria" w:cs="Calibri"/>
        <w:sz w:val="18"/>
        <w:szCs w:val="18"/>
      </w:rPr>
    </w:pPr>
    <w:r w:rsidRPr="0085379F">
      <w:rPr>
        <w:rFonts w:ascii="Cambria" w:eastAsia="Times New Roman" w:hAnsi="Cambria" w:cs="Calibri"/>
        <w:sz w:val="18"/>
        <w:szCs w:val="18"/>
      </w:rPr>
      <w:t xml:space="preserve">Financováno z OP JAK, ERDF kvalita na UK, reg. číslo projektu </w:t>
    </w:r>
    <w:bookmarkStart w:id="0" w:name="_Hlk193367381"/>
    <w:r w:rsidRPr="0085379F">
      <w:rPr>
        <w:rFonts w:ascii="Cambria" w:eastAsia="Times New Roman" w:hAnsi="Cambria" w:cs="Calibri"/>
        <w:sz w:val="18"/>
        <w:szCs w:val="18"/>
      </w:rPr>
      <w:t>CZ.02.02.01/00/23_023/0009064</w:t>
    </w:r>
    <w:bookmarkEnd w:id="0"/>
    <w:r w:rsidRPr="0085379F">
      <w:rPr>
        <w:rFonts w:ascii="Cambria" w:eastAsia="Times New Roman" w:hAnsi="Cambria" w:cs="Calibri"/>
        <w:sz w:val="18"/>
        <w:szCs w:val="18"/>
      </w:rPr>
      <w:t>.</w:t>
    </w:r>
  </w:p>
  <w:p w14:paraId="71D92DF4" w14:textId="77777777" w:rsidR="00B278C3" w:rsidRDefault="00B278C3" w:rsidP="00B278C3">
    <w:pPr>
      <w:pStyle w:val="Zpat"/>
      <w:jc w:val="center"/>
    </w:pPr>
  </w:p>
  <w:p w14:paraId="79164645" w14:textId="77777777" w:rsidR="00B278C3" w:rsidRDefault="00B278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3C00C" w14:textId="77777777" w:rsidR="00017FB4" w:rsidRDefault="00017FB4">
      <w:pPr>
        <w:spacing w:after="0" w:line="240" w:lineRule="auto"/>
      </w:pPr>
      <w:r>
        <w:separator/>
      </w:r>
    </w:p>
  </w:footnote>
  <w:footnote w:type="continuationSeparator" w:id="0">
    <w:p w14:paraId="7CB7E2A5" w14:textId="77777777" w:rsidR="00017FB4" w:rsidRDefault="0001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F59D6" w14:textId="347BD98F" w:rsidR="00A60BBF" w:rsidRPr="00B278C3" w:rsidRDefault="00B278C3" w:rsidP="00B278C3">
    <w:pPr>
      <w:pStyle w:val="Zhlav"/>
      <w:tabs>
        <w:tab w:val="clear" w:pos="4536"/>
        <w:tab w:val="clear" w:pos="9072"/>
        <w:tab w:val="left" w:pos="1980"/>
        <w:tab w:val="left" w:pos="6480"/>
      </w:tabs>
      <w:ind w:right="-291"/>
      <w:rPr>
        <w:b/>
        <w:bCs/>
        <w:color w:val="44546A" w:themeColor="text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319CAED" wp14:editId="13C3ACCD">
          <wp:simplePos x="0" y="0"/>
          <wp:positionH relativeFrom="margin">
            <wp:posOffset>0</wp:posOffset>
          </wp:positionH>
          <wp:positionV relativeFrom="topMargin">
            <wp:posOffset>287655</wp:posOffset>
          </wp:positionV>
          <wp:extent cx="3298190" cy="476250"/>
          <wp:effectExtent l="0" t="0" r="0" b="0"/>
          <wp:wrapNone/>
          <wp:docPr id="11" name="Obrázek 11" descr="Obsah obrázku text, Písmo, snímek obrazovky, Elektricky modrá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text, Písmo, snímek obrazovky, Elektricky modrá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819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5013">
      <w:rPr>
        <w:noProof/>
      </w:rPr>
      <w:t xml:space="preserve">                                                                                   </w:t>
    </w:r>
    <w:r>
      <w:rPr>
        <w:noProof/>
      </w:rPr>
      <w:tab/>
    </w:r>
    <w:r w:rsidRPr="00B278C3">
      <w:rPr>
        <w:b/>
        <w:bCs/>
        <w:noProof/>
        <w:color w:val="44546A" w:themeColor="text2"/>
      </w:rPr>
      <w:t>OP JAK.cz</w:t>
    </w:r>
  </w:p>
  <w:p w14:paraId="25C62F93" w14:textId="794106BE" w:rsidR="00A60BBF" w:rsidRDefault="00B278C3" w:rsidP="00B278C3">
    <w:pPr>
      <w:tabs>
        <w:tab w:val="left" w:pos="5820"/>
        <w:tab w:val="left" w:pos="6480"/>
      </w:tabs>
      <w:rPr>
        <w:rFonts w:ascii="Cambria" w:hAnsi="Cambria"/>
        <w:b/>
        <w:bCs/>
      </w:rPr>
    </w:pPr>
    <w:r>
      <w:rPr>
        <w:rFonts w:ascii="Cambria" w:hAnsi="Cambria"/>
        <w:b/>
        <w:bCs/>
      </w:rPr>
      <w:tab/>
    </w:r>
    <w:r>
      <w:rPr>
        <w:rFonts w:ascii="Cambria" w:hAnsi="Cambria"/>
        <w:b/>
        <w:bCs/>
      </w:rPr>
      <w:tab/>
    </w:r>
    <w:r w:rsidRPr="00B278C3">
      <w:rPr>
        <w:rFonts w:ascii="Cambria" w:hAnsi="Cambria"/>
        <w:b/>
        <w:bCs/>
        <w:color w:val="44546A" w:themeColor="text2"/>
      </w:rPr>
      <w:t>MSMT.cz</w:t>
    </w:r>
  </w:p>
  <w:p w14:paraId="37770AB2" w14:textId="77777777" w:rsidR="00B278C3" w:rsidRDefault="00B278C3" w:rsidP="00B278C3">
    <w:pPr>
      <w:tabs>
        <w:tab w:val="left" w:pos="5820"/>
      </w:tabs>
      <w:rPr>
        <w:rFonts w:ascii="Cambria" w:hAnsi="Cambria"/>
        <w:b/>
        <w:bCs/>
      </w:rPr>
    </w:pPr>
  </w:p>
  <w:p w14:paraId="3F1BE328" w14:textId="77777777" w:rsidR="00A60BBF" w:rsidRDefault="00A65013" w:rsidP="00022ADA">
    <w:r w:rsidRPr="00485470">
      <w:rPr>
        <w:rFonts w:ascii="Cambria" w:hAnsi="Cambria"/>
        <w:b/>
        <w:bCs/>
      </w:rPr>
      <w:t xml:space="preserve">Příloha č. </w:t>
    </w:r>
    <w:r>
      <w:rPr>
        <w:rFonts w:ascii="Cambria" w:hAnsi="Cambria"/>
        <w:b/>
        <w:bCs/>
      </w:rPr>
      <w:t>1</w:t>
    </w:r>
    <w:r w:rsidRPr="00485470">
      <w:rPr>
        <w:rFonts w:ascii="Cambria" w:hAnsi="Cambria"/>
        <w:b/>
        <w:bCs/>
      </w:rPr>
      <w:t xml:space="preserve"> </w:t>
    </w:r>
    <w:r>
      <w:rPr>
        <w:rFonts w:ascii="Cambria" w:hAnsi="Cambria"/>
        <w:b/>
        <w:bCs/>
      </w:rPr>
      <w:t>Technická specifikace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24546"/>
    <w:multiLevelType w:val="hybridMultilevel"/>
    <w:tmpl w:val="8E0A9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956CA"/>
    <w:multiLevelType w:val="hybridMultilevel"/>
    <w:tmpl w:val="7AC45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32FE3"/>
    <w:multiLevelType w:val="hybridMultilevel"/>
    <w:tmpl w:val="9B102A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F1D5C"/>
    <w:multiLevelType w:val="hybridMultilevel"/>
    <w:tmpl w:val="182E1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F162E"/>
    <w:multiLevelType w:val="hybridMultilevel"/>
    <w:tmpl w:val="E1AAD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16195"/>
    <w:multiLevelType w:val="hybridMultilevel"/>
    <w:tmpl w:val="B86A6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721C4"/>
    <w:multiLevelType w:val="hybridMultilevel"/>
    <w:tmpl w:val="07DCC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519F9"/>
    <w:multiLevelType w:val="hybridMultilevel"/>
    <w:tmpl w:val="D94A8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3710D"/>
    <w:multiLevelType w:val="hybridMultilevel"/>
    <w:tmpl w:val="C2466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609852">
    <w:abstractNumId w:val="4"/>
  </w:num>
  <w:num w:numId="2" w16cid:durableId="1037973268">
    <w:abstractNumId w:val="5"/>
  </w:num>
  <w:num w:numId="3" w16cid:durableId="1484664820">
    <w:abstractNumId w:val="3"/>
  </w:num>
  <w:num w:numId="4" w16cid:durableId="450587411">
    <w:abstractNumId w:val="6"/>
  </w:num>
  <w:num w:numId="5" w16cid:durableId="799110605">
    <w:abstractNumId w:val="0"/>
  </w:num>
  <w:num w:numId="6" w16cid:durableId="1577939917">
    <w:abstractNumId w:val="7"/>
  </w:num>
  <w:num w:numId="7" w16cid:durableId="1726222246">
    <w:abstractNumId w:val="2"/>
  </w:num>
  <w:num w:numId="8" w16cid:durableId="1110465642">
    <w:abstractNumId w:val="8"/>
  </w:num>
  <w:num w:numId="9" w16cid:durableId="295456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49"/>
    <w:rsid w:val="000162DC"/>
    <w:rsid w:val="00017FB4"/>
    <w:rsid w:val="000203E9"/>
    <w:rsid w:val="00035444"/>
    <w:rsid w:val="00044C92"/>
    <w:rsid w:val="00050A31"/>
    <w:rsid w:val="0006422E"/>
    <w:rsid w:val="00084C46"/>
    <w:rsid w:val="000B2989"/>
    <w:rsid w:val="000F757A"/>
    <w:rsid w:val="001041E7"/>
    <w:rsid w:val="00105AB0"/>
    <w:rsid w:val="001172D5"/>
    <w:rsid w:val="001500E5"/>
    <w:rsid w:val="0016777D"/>
    <w:rsid w:val="00185EA9"/>
    <w:rsid w:val="001C61F9"/>
    <w:rsid w:val="001F072C"/>
    <w:rsid w:val="00227EAA"/>
    <w:rsid w:val="0025131B"/>
    <w:rsid w:val="00265C1A"/>
    <w:rsid w:val="00270F85"/>
    <w:rsid w:val="002A2463"/>
    <w:rsid w:val="002E2782"/>
    <w:rsid w:val="003571E1"/>
    <w:rsid w:val="003941B4"/>
    <w:rsid w:val="003B23B8"/>
    <w:rsid w:val="003F23BA"/>
    <w:rsid w:val="004133FA"/>
    <w:rsid w:val="00415334"/>
    <w:rsid w:val="00421211"/>
    <w:rsid w:val="004368C1"/>
    <w:rsid w:val="00454713"/>
    <w:rsid w:val="00490A1D"/>
    <w:rsid w:val="00492A95"/>
    <w:rsid w:val="0049448A"/>
    <w:rsid w:val="0049472B"/>
    <w:rsid w:val="004C0D1E"/>
    <w:rsid w:val="004F1D77"/>
    <w:rsid w:val="004F3274"/>
    <w:rsid w:val="00516FCD"/>
    <w:rsid w:val="005349EB"/>
    <w:rsid w:val="00542639"/>
    <w:rsid w:val="00544ADB"/>
    <w:rsid w:val="00591674"/>
    <w:rsid w:val="00591E8F"/>
    <w:rsid w:val="00593DA8"/>
    <w:rsid w:val="00595611"/>
    <w:rsid w:val="005B51E5"/>
    <w:rsid w:val="005C2480"/>
    <w:rsid w:val="005D6E83"/>
    <w:rsid w:val="00610B26"/>
    <w:rsid w:val="00627F46"/>
    <w:rsid w:val="00644307"/>
    <w:rsid w:val="006617BB"/>
    <w:rsid w:val="00671EBC"/>
    <w:rsid w:val="0067238E"/>
    <w:rsid w:val="00673AC7"/>
    <w:rsid w:val="00676556"/>
    <w:rsid w:val="006765A2"/>
    <w:rsid w:val="00677218"/>
    <w:rsid w:val="00696356"/>
    <w:rsid w:val="00696690"/>
    <w:rsid w:val="006F0CED"/>
    <w:rsid w:val="00706CB4"/>
    <w:rsid w:val="007275B8"/>
    <w:rsid w:val="00752897"/>
    <w:rsid w:val="00785E29"/>
    <w:rsid w:val="0078677D"/>
    <w:rsid w:val="007C2294"/>
    <w:rsid w:val="007C5D01"/>
    <w:rsid w:val="008048EE"/>
    <w:rsid w:val="008146C6"/>
    <w:rsid w:val="00820C12"/>
    <w:rsid w:val="00822965"/>
    <w:rsid w:val="00824C61"/>
    <w:rsid w:val="00835A78"/>
    <w:rsid w:val="00843B8B"/>
    <w:rsid w:val="00863631"/>
    <w:rsid w:val="00881FB7"/>
    <w:rsid w:val="00894AE7"/>
    <w:rsid w:val="008B08AA"/>
    <w:rsid w:val="008B633F"/>
    <w:rsid w:val="008C79CB"/>
    <w:rsid w:val="008D25F9"/>
    <w:rsid w:val="008D377B"/>
    <w:rsid w:val="008E3D22"/>
    <w:rsid w:val="008E7BBD"/>
    <w:rsid w:val="00900698"/>
    <w:rsid w:val="00911DCE"/>
    <w:rsid w:val="00912D84"/>
    <w:rsid w:val="009321D6"/>
    <w:rsid w:val="00956DDF"/>
    <w:rsid w:val="009638F9"/>
    <w:rsid w:val="009B5447"/>
    <w:rsid w:val="009B57A8"/>
    <w:rsid w:val="009C25AB"/>
    <w:rsid w:val="009E437B"/>
    <w:rsid w:val="009F6C49"/>
    <w:rsid w:val="00A30162"/>
    <w:rsid w:val="00A42C95"/>
    <w:rsid w:val="00A60BBF"/>
    <w:rsid w:val="00A65013"/>
    <w:rsid w:val="00A930CC"/>
    <w:rsid w:val="00AB0162"/>
    <w:rsid w:val="00AC54C8"/>
    <w:rsid w:val="00AF29B5"/>
    <w:rsid w:val="00B105A2"/>
    <w:rsid w:val="00B21976"/>
    <w:rsid w:val="00B2684B"/>
    <w:rsid w:val="00B278C3"/>
    <w:rsid w:val="00B335AD"/>
    <w:rsid w:val="00B356FB"/>
    <w:rsid w:val="00B64B97"/>
    <w:rsid w:val="00B6687A"/>
    <w:rsid w:val="00B86BDF"/>
    <w:rsid w:val="00B952F3"/>
    <w:rsid w:val="00BB7F6D"/>
    <w:rsid w:val="00BC7D3B"/>
    <w:rsid w:val="00BE0E64"/>
    <w:rsid w:val="00C16698"/>
    <w:rsid w:val="00C268E0"/>
    <w:rsid w:val="00C650A1"/>
    <w:rsid w:val="00C65C9E"/>
    <w:rsid w:val="00C848DD"/>
    <w:rsid w:val="00C9472F"/>
    <w:rsid w:val="00D32349"/>
    <w:rsid w:val="00D815E3"/>
    <w:rsid w:val="00D93ACF"/>
    <w:rsid w:val="00DA6F69"/>
    <w:rsid w:val="00DB31C1"/>
    <w:rsid w:val="00DB47EE"/>
    <w:rsid w:val="00E11EDC"/>
    <w:rsid w:val="00E27355"/>
    <w:rsid w:val="00E403FB"/>
    <w:rsid w:val="00E462B4"/>
    <w:rsid w:val="00E70459"/>
    <w:rsid w:val="00E85015"/>
    <w:rsid w:val="00EA0F99"/>
    <w:rsid w:val="00EB187E"/>
    <w:rsid w:val="00EE27CF"/>
    <w:rsid w:val="00EE74C7"/>
    <w:rsid w:val="00EF2188"/>
    <w:rsid w:val="00F17471"/>
    <w:rsid w:val="00F20D53"/>
    <w:rsid w:val="00F26AF1"/>
    <w:rsid w:val="00F5390E"/>
    <w:rsid w:val="00F84B79"/>
    <w:rsid w:val="00FA03E7"/>
    <w:rsid w:val="00FA4DEB"/>
    <w:rsid w:val="00FC4F27"/>
    <w:rsid w:val="00FC7188"/>
    <w:rsid w:val="00FD4594"/>
    <w:rsid w:val="00FE5A66"/>
    <w:rsid w:val="00FF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12B9"/>
  <w15:chartTrackingRefBased/>
  <w15:docId w15:val="{A59F1171-771E-4D7A-8480-D34A2655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2349"/>
    <w:rPr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D323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2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23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23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23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23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23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23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23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2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2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323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234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234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323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23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23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234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323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2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23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323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32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32349"/>
    <w:rPr>
      <w:i/>
      <w:iCs/>
      <w:color w:val="404040" w:themeColor="text1" w:themeTint="BF"/>
    </w:rPr>
  </w:style>
  <w:style w:type="paragraph" w:styleId="Odstavecseseznamem">
    <w:name w:val="List Paragraph"/>
    <w:aliases w:val="Odstavec_muj,Nad,Smlouva-Odst."/>
    <w:basedOn w:val="Normln"/>
    <w:link w:val="OdstavecseseznamemChar"/>
    <w:uiPriority w:val="34"/>
    <w:qFormat/>
    <w:rsid w:val="00D3234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3234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32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3234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32349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3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349"/>
    <w:rPr>
      <w:kern w:val="0"/>
    </w:rPr>
  </w:style>
  <w:style w:type="character" w:customStyle="1" w:styleId="OdstavecseseznamemChar">
    <w:name w:val="Odstavec se seznamem Char"/>
    <w:aliases w:val="Odstavec_muj Char,Nad Char,Smlouva-Odst. Char"/>
    <w:link w:val="Odstavecseseznamem"/>
    <w:uiPriority w:val="34"/>
    <w:qFormat/>
    <w:locked/>
    <w:rsid w:val="00D32349"/>
  </w:style>
  <w:style w:type="paragraph" w:styleId="Revize">
    <w:name w:val="Revision"/>
    <w:hidden/>
    <w:uiPriority w:val="99"/>
    <w:semiHidden/>
    <w:rsid w:val="00863631"/>
    <w:pPr>
      <w:spacing w:after="0" w:line="240" w:lineRule="auto"/>
    </w:pPr>
    <w:rPr>
      <w:kern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8636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6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631"/>
    <w:rPr>
      <w:kern w:val="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6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631"/>
    <w:rPr>
      <w:b/>
      <w:bCs/>
      <w:kern w:val="0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27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78C3"/>
    <w:rPr>
      <w:kern w:val="0"/>
    </w:rPr>
  </w:style>
  <w:style w:type="paragraph" w:styleId="FormtovanvHTML">
    <w:name w:val="HTML Preformatted"/>
    <w:basedOn w:val="Normln"/>
    <w:link w:val="FormtovanvHTMLChar"/>
    <w:uiPriority w:val="99"/>
    <w:unhideWhenUsed/>
    <w:rsid w:val="00B278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278C3"/>
    <w:rPr>
      <w:rFonts w:ascii="Courier New" w:eastAsia="Calibri" w:hAnsi="Courier New" w:cs="Courier New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4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674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Kubový</dc:creator>
  <cp:keywords/>
  <dc:description/>
  <cp:lastModifiedBy>Drahomíra Moravcová</cp:lastModifiedBy>
  <cp:revision>14</cp:revision>
  <cp:lastPrinted>2025-04-15T11:29:00Z</cp:lastPrinted>
  <dcterms:created xsi:type="dcterms:W3CDTF">2025-06-30T07:25:00Z</dcterms:created>
  <dcterms:modified xsi:type="dcterms:W3CDTF">2025-08-25T12:02:00Z</dcterms:modified>
</cp:coreProperties>
</file>