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04BA" w14:textId="5F0B873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Příloha č. 7 dokumentace zadávacího řízení</w:t>
      </w:r>
    </w:p>
    <w:p w14:paraId="75D73C18" w14:textId="7777777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-</w:t>
      </w:r>
    </w:p>
    <w:p w14:paraId="1B39D98A" w14:textId="3682ECBE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Předloha seznamu poddodavatelů</w:t>
      </w:r>
    </w:p>
    <w:p w14:paraId="231694F6" w14:textId="77777777" w:rsidR="00BC3A32" w:rsidRPr="002512C7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</w:p>
    <w:p w14:paraId="781577FE" w14:textId="55F70247" w:rsidR="00E33245" w:rsidRDefault="00B05676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Seznam </w:t>
      </w:r>
      <w:r w:rsidR="002C264B">
        <w:rPr>
          <w:b/>
          <w:sz w:val="28"/>
          <w:lang w:eastAsia="cs-CZ"/>
        </w:rPr>
        <w:t>poddodavatelů</w:t>
      </w:r>
    </w:p>
    <w:p w14:paraId="3DFC2BFB" w14:textId="6984375D" w:rsidR="002C264B" w:rsidRPr="005033CC" w:rsidRDefault="002C264B" w:rsidP="002C264B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A6A6A6" w:themeColor="background1" w:themeShade="A6"/>
        </w:rPr>
      </w:pPr>
      <w:r w:rsidRPr="005033CC">
        <w:rPr>
          <w:rFonts w:ascii="Calibri" w:hAnsi="Calibri"/>
          <w:b/>
          <w:i/>
          <w:color w:val="A6A6A6" w:themeColor="background1" w:themeShade="A6"/>
        </w:rPr>
        <w:t xml:space="preserve">Pokyn pro účastníka </w:t>
      </w:r>
      <w:r w:rsidR="00102DC2" w:rsidRPr="005033CC">
        <w:rPr>
          <w:rFonts w:ascii="Calibri" w:hAnsi="Calibri"/>
          <w:b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b/>
          <w:i/>
          <w:color w:val="A6A6A6" w:themeColor="background1" w:themeShade="A6"/>
        </w:rPr>
        <w:t xml:space="preserve"> řízení:</w:t>
      </w:r>
    </w:p>
    <w:p w14:paraId="001F2FD8" w14:textId="72137B40" w:rsidR="002C264B" w:rsidRPr="005033CC" w:rsidRDefault="002C264B" w:rsidP="002C264B">
      <w:pPr>
        <w:keepNext/>
        <w:spacing w:before="240" w:after="240"/>
        <w:jc w:val="both"/>
        <w:rPr>
          <w:rFonts w:ascii="Calibri" w:hAnsi="Calibri"/>
          <w:color w:val="A6A6A6" w:themeColor="background1" w:themeShade="A6"/>
        </w:rPr>
      </w:pPr>
      <w:r w:rsidRPr="005033CC">
        <w:rPr>
          <w:rFonts w:ascii="Calibri" w:hAnsi="Calibri"/>
          <w:i/>
          <w:color w:val="A6A6A6" w:themeColor="background1" w:themeShade="A6"/>
        </w:rPr>
        <w:t xml:space="preserve">V případě, že účastník </w:t>
      </w:r>
      <w:r w:rsidR="00102DC2" w:rsidRPr="005033CC">
        <w:rPr>
          <w:rFonts w:ascii="Calibri" w:hAnsi="Calibri"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i/>
          <w:color w:val="A6A6A6" w:themeColor="background1" w:themeShade="A6"/>
        </w:rPr>
        <w:t xml:space="preserve"> řízení bude při plnění předmětu veřejné zakázky využívat poddodavatele, uvede je v seznamu,</w:t>
      </w:r>
      <w:r w:rsidRPr="005033CC">
        <w:rPr>
          <w:color w:val="A6A6A6" w:themeColor="background1" w:themeShade="A6"/>
        </w:rPr>
        <w:t xml:space="preserve"> </w:t>
      </w:r>
      <w:r w:rsidRPr="005033CC">
        <w:rPr>
          <w:rFonts w:ascii="Calibri" w:hAnsi="Calibri"/>
          <w:i/>
          <w:color w:val="A6A6A6" w:themeColor="background1" w:themeShade="A6"/>
        </w:rPr>
        <w:t>včetně uvedení části veřejné zakázky, kterou bude každý z poddodavatelů plnit.</w:t>
      </w:r>
    </w:p>
    <w:p w14:paraId="2DE5EECB" w14:textId="0F8E7169" w:rsidR="002827D3" w:rsidRPr="002C264B" w:rsidRDefault="002512C7" w:rsidP="002C264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2512C7">
        <w:rPr>
          <w:lang w:eastAsia="cs-CZ"/>
        </w:rPr>
        <w:t xml:space="preserve">Dodavatel </w:t>
      </w:r>
      <w:r w:rsidR="003E1607"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4C4459" w:rsidRPr="004C4459">
        <w:rPr>
          <w:rFonts w:ascii="Calibri" w:hAnsi="Calibri"/>
          <w:b/>
          <w:bCs/>
          <w:szCs w:val="20"/>
        </w:rPr>
        <w:t xml:space="preserve">LF HK – </w:t>
      </w:r>
      <w:r w:rsidR="00CD4A42">
        <w:rPr>
          <w:rFonts w:ascii="Calibri" w:hAnsi="Calibri"/>
          <w:b/>
          <w:bCs/>
          <w:szCs w:val="20"/>
        </w:rPr>
        <w:t>AV technika – Technika pro živé přenosy z piteven 1. etapa</w:t>
      </w:r>
      <w:r w:rsidR="00216961">
        <w:rPr>
          <w:rFonts w:ascii="Calibri" w:hAnsi="Calibri"/>
          <w:b/>
          <w:bCs/>
          <w:szCs w:val="20"/>
        </w:rPr>
        <w:t xml:space="preserve"> (opakované zadání)</w:t>
      </w:r>
      <w:r w:rsidR="00412B69">
        <w:rPr>
          <w:rFonts w:ascii="Calibri" w:hAnsi="Calibri" w:cs="Times New Roman"/>
          <w:b/>
          <w:bCs/>
          <w:szCs w:val="20"/>
        </w:rPr>
        <w:t>,</w:t>
      </w:r>
      <w:r w:rsidRPr="002512C7">
        <w:rPr>
          <w:lang w:eastAsia="cs-CZ"/>
        </w:rPr>
        <w:t xml:space="preserve"> tímto 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C264B" w:rsidRPr="00293465">
        <w:t xml:space="preserve">že </w:t>
      </w:r>
      <w:r w:rsidR="002C264B">
        <w:t>na</w:t>
      </w:r>
      <w:r w:rsidR="002C264B" w:rsidRPr="00293465">
        <w:t xml:space="preserve"> plnění veřejné zakázky </w:t>
      </w:r>
      <w:r w:rsidR="002C264B">
        <w:t>se budou podílet tito poddodavatelé</w:t>
      </w:r>
      <w:r w:rsidR="002827D3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ACD4208" w:rsidR="002827D3" w:rsidRPr="002827D3" w:rsidRDefault="002C264B" w:rsidP="002827D3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="002827D3" w:rsidRPr="002827D3">
              <w:rPr>
                <w:b/>
                <w:lang w:eastAsia="cs-CZ"/>
              </w:rPr>
              <w:t xml:space="preserve"> Č.</w:t>
            </w:r>
            <w:r w:rsidR="002827D3">
              <w:rPr>
                <w:b/>
                <w:lang w:eastAsia="cs-CZ"/>
              </w:rPr>
              <w:t xml:space="preserve"> </w:t>
            </w:r>
            <w:r w:rsidR="007933BC" w:rsidRPr="004B41C7">
              <w:rPr>
                <w:highlight w:val="yellow"/>
                <w:lang w:eastAsia="cs-CZ"/>
              </w:rPr>
              <w:t>"[DOPLNÍ ÚČASTNÍK]"</w:t>
            </w:r>
            <w:r w:rsidR="003D0222"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C264B" w14:paraId="0B65A3B5" w14:textId="77777777" w:rsidTr="002C264B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FFBC99" w14:textId="77777777" w:rsidR="002C264B" w:rsidRDefault="002C264B" w:rsidP="002C264B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A6D914" w14:textId="71F32CD2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04E2C9D5" w14:textId="5D84CE15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4214E679" w14:textId="77777777" w:rsidTr="002C264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461A7D" w14:textId="63D7C1AE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7D730F0A" w14:textId="4A00136D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690C4C1A" w14:textId="77777777" w:rsidTr="002C264B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6DA82E7" w14:textId="6D5B39D9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77DCB4AD" w14:textId="3F8A1BB3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010DB55E" w14:textId="77777777" w:rsidTr="002C264B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D07A02" w14:textId="768EF9AB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33E55C2B" w14:textId="43014407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74AF46B9" w14:textId="77777777" w:rsidTr="002C264B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F37F2A" w14:textId="1F7EFCE6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69622195" w14:textId="5AA21A92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78157817" w14:textId="1B635320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B41C7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77777777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A5A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613D478F" w:rsidR="002512C7" w:rsidRPr="00A138D9" w:rsidRDefault="00A138D9" w:rsidP="00A138D9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zadávacího řízení </w:t>
    </w:r>
    <w:r>
      <w:rPr>
        <w:rFonts w:ascii="Calibri" w:hAnsi="Calibri"/>
        <w:b/>
        <w:sz w:val="22"/>
        <w:szCs w:val="22"/>
      </w:rPr>
      <w:t>LFHK-</w:t>
    </w:r>
    <w:r w:rsidR="00216961">
      <w:rPr>
        <w:rFonts w:ascii="Calibri" w:hAnsi="Calibri"/>
        <w:b/>
        <w:sz w:val="22"/>
        <w:szCs w:val="22"/>
      </w:rPr>
      <w:t>1</w:t>
    </w:r>
    <w:r w:rsidR="00087B2E">
      <w:rPr>
        <w:rFonts w:ascii="Calibri" w:hAnsi="Calibri"/>
        <w:b/>
        <w:sz w:val="22"/>
        <w:szCs w:val="22"/>
      </w:rPr>
      <w:t>2</w:t>
    </w:r>
    <w:r>
      <w:rPr>
        <w:rFonts w:ascii="Calibri" w:hAnsi="Calibri"/>
        <w:b/>
        <w:sz w:val="22"/>
        <w:szCs w:val="22"/>
      </w:rPr>
      <w:t>-202</w:t>
    </w:r>
    <w:r w:rsidR="004C4459">
      <w:rPr>
        <w:rFonts w:ascii="Calibri" w:hAnsi="Calibri"/>
        <w:b/>
        <w:sz w:val="22"/>
        <w:szCs w:val="22"/>
      </w:rPr>
      <w:t>5</w:t>
    </w:r>
    <w:r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sz w:val="22"/>
        <w:szCs w:val="20"/>
      </w:rPr>
      <w:t xml:space="preserve">– příloha č. </w:t>
    </w:r>
    <w:r w:rsidR="002231E5">
      <w:rPr>
        <w:rFonts w:ascii="Calibri" w:hAnsi="Calibri"/>
        <w:sz w:val="22"/>
        <w:szCs w:val="20"/>
      </w:rPr>
      <w:t>7</w:t>
    </w:r>
    <w:r>
      <w:rPr>
        <w:rFonts w:ascii="Calibri" w:hAnsi="Calibri"/>
        <w:sz w:val="22"/>
        <w:szCs w:val="20"/>
      </w:rPr>
      <w:tab/>
      <w:t xml:space="preserve">Stránka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PAGE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  <w:r>
      <w:rPr>
        <w:rFonts w:ascii="Calibri" w:hAnsi="Calibri"/>
        <w:sz w:val="22"/>
        <w:szCs w:val="20"/>
      </w:rPr>
      <w:t xml:space="preserve"> z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NUMPAGES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382DCE9D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102DC2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 w:rsidR="00C441C3"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C40E" w14:textId="77777777" w:rsidR="00216961" w:rsidRDefault="002169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C582" w14:textId="77777777" w:rsidR="00216961" w:rsidRDefault="002169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75AD" w14:textId="77777777" w:rsidR="00216961" w:rsidRDefault="002169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3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4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87B2E"/>
    <w:rsid w:val="000A2A98"/>
    <w:rsid w:val="000D70F6"/>
    <w:rsid w:val="00102DC2"/>
    <w:rsid w:val="00130E7B"/>
    <w:rsid w:val="00180B8E"/>
    <w:rsid w:val="00186342"/>
    <w:rsid w:val="00187880"/>
    <w:rsid w:val="001B2419"/>
    <w:rsid w:val="00206EB8"/>
    <w:rsid w:val="00216961"/>
    <w:rsid w:val="002231E5"/>
    <w:rsid w:val="00250C0E"/>
    <w:rsid w:val="002512C7"/>
    <w:rsid w:val="002827D3"/>
    <w:rsid w:val="00287B22"/>
    <w:rsid w:val="0029446E"/>
    <w:rsid w:val="002A3D68"/>
    <w:rsid w:val="002C264B"/>
    <w:rsid w:val="002D52A0"/>
    <w:rsid w:val="002E1CB8"/>
    <w:rsid w:val="003048BA"/>
    <w:rsid w:val="0031381B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74E89"/>
    <w:rsid w:val="004B41C7"/>
    <w:rsid w:val="004C4459"/>
    <w:rsid w:val="004D2ED5"/>
    <w:rsid w:val="004E4403"/>
    <w:rsid w:val="004F445B"/>
    <w:rsid w:val="005033CC"/>
    <w:rsid w:val="005116AF"/>
    <w:rsid w:val="00512C16"/>
    <w:rsid w:val="00571956"/>
    <w:rsid w:val="00576B69"/>
    <w:rsid w:val="00580EC1"/>
    <w:rsid w:val="005A7EFE"/>
    <w:rsid w:val="005B52EA"/>
    <w:rsid w:val="005C5D73"/>
    <w:rsid w:val="005C7E90"/>
    <w:rsid w:val="005E7287"/>
    <w:rsid w:val="005F363B"/>
    <w:rsid w:val="005F52E0"/>
    <w:rsid w:val="006122F6"/>
    <w:rsid w:val="006427AE"/>
    <w:rsid w:val="00671AD0"/>
    <w:rsid w:val="006813CF"/>
    <w:rsid w:val="00684BCB"/>
    <w:rsid w:val="00691C54"/>
    <w:rsid w:val="00693731"/>
    <w:rsid w:val="006B0C5A"/>
    <w:rsid w:val="006E6949"/>
    <w:rsid w:val="006E7298"/>
    <w:rsid w:val="007055ED"/>
    <w:rsid w:val="0073394A"/>
    <w:rsid w:val="00736885"/>
    <w:rsid w:val="0074659A"/>
    <w:rsid w:val="00747FEC"/>
    <w:rsid w:val="00752991"/>
    <w:rsid w:val="0075352B"/>
    <w:rsid w:val="0075523A"/>
    <w:rsid w:val="007810C5"/>
    <w:rsid w:val="007933BC"/>
    <w:rsid w:val="007976C5"/>
    <w:rsid w:val="007B4B4C"/>
    <w:rsid w:val="007F1DE9"/>
    <w:rsid w:val="007F7544"/>
    <w:rsid w:val="00804CA2"/>
    <w:rsid w:val="0082042E"/>
    <w:rsid w:val="008368C9"/>
    <w:rsid w:val="008865D5"/>
    <w:rsid w:val="008D6DC8"/>
    <w:rsid w:val="008F53B8"/>
    <w:rsid w:val="00924C8B"/>
    <w:rsid w:val="00933799"/>
    <w:rsid w:val="009771D5"/>
    <w:rsid w:val="00991DEA"/>
    <w:rsid w:val="009A2074"/>
    <w:rsid w:val="009A5A69"/>
    <w:rsid w:val="009B688D"/>
    <w:rsid w:val="009B76D9"/>
    <w:rsid w:val="00A138D9"/>
    <w:rsid w:val="00A60798"/>
    <w:rsid w:val="00A66478"/>
    <w:rsid w:val="00A723D1"/>
    <w:rsid w:val="00AB3BEF"/>
    <w:rsid w:val="00AE4D90"/>
    <w:rsid w:val="00AF3263"/>
    <w:rsid w:val="00B05676"/>
    <w:rsid w:val="00B266CA"/>
    <w:rsid w:val="00B621E8"/>
    <w:rsid w:val="00B92422"/>
    <w:rsid w:val="00B935D1"/>
    <w:rsid w:val="00B94650"/>
    <w:rsid w:val="00BA2ADE"/>
    <w:rsid w:val="00BB024C"/>
    <w:rsid w:val="00BB4BAC"/>
    <w:rsid w:val="00BC3A32"/>
    <w:rsid w:val="00BC6500"/>
    <w:rsid w:val="00BD5143"/>
    <w:rsid w:val="00C25EB0"/>
    <w:rsid w:val="00C3103C"/>
    <w:rsid w:val="00C4193C"/>
    <w:rsid w:val="00C441C3"/>
    <w:rsid w:val="00C546EF"/>
    <w:rsid w:val="00C6348F"/>
    <w:rsid w:val="00C77498"/>
    <w:rsid w:val="00C96FC6"/>
    <w:rsid w:val="00CA4FCD"/>
    <w:rsid w:val="00CB1AC1"/>
    <w:rsid w:val="00CD4A42"/>
    <w:rsid w:val="00CF1F2C"/>
    <w:rsid w:val="00D35BE4"/>
    <w:rsid w:val="00D57987"/>
    <w:rsid w:val="00D64D0A"/>
    <w:rsid w:val="00D76DB1"/>
    <w:rsid w:val="00D941C5"/>
    <w:rsid w:val="00DB2B6E"/>
    <w:rsid w:val="00DD34FB"/>
    <w:rsid w:val="00DD3BC3"/>
    <w:rsid w:val="00DF01FE"/>
    <w:rsid w:val="00E32258"/>
    <w:rsid w:val="00E33245"/>
    <w:rsid w:val="00E4503C"/>
    <w:rsid w:val="00E836D4"/>
    <w:rsid w:val="00E85837"/>
    <w:rsid w:val="00ED25D5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a382f03f-8bc2-4236-8784-717856c9a0af"/>
    <ds:schemaRef ds:uri="http://purl.org/dc/elements/1.1/"/>
    <ds:schemaRef ds:uri="http://schemas.microsoft.com/office/2006/metadata/properties"/>
    <ds:schemaRef ds:uri="ba0fb027-fc1e-4a6c-89e2-f17a48a992a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Hanzlová, Hana</cp:lastModifiedBy>
  <cp:revision>16</cp:revision>
  <cp:lastPrinted>2025-09-12T08:33:00Z</cp:lastPrinted>
  <dcterms:created xsi:type="dcterms:W3CDTF">2024-09-04T06:34:00Z</dcterms:created>
  <dcterms:modified xsi:type="dcterms:W3CDTF">2025-09-12T08:33:00Z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