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6BA22056"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444D466C"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CA690A">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8"/>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35072CC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D62AC">
        <w:rPr>
          <w:rFonts w:ascii="Cambria" w:hAnsi="Cambria" w:cs="Tahoma"/>
        </w:rPr>
        <w:t>Mgr. Ev</w:t>
      </w:r>
      <w:r w:rsidR="006346D3">
        <w:rPr>
          <w:rFonts w:ascii="Cambria" w:hAnsi="Cambria" w:cs="Tahoma"/>
        </w:rPr>
        <w:t>a</w:t>
      </w:r>
      <w:r w:rsidR="00AD62AC">
        <w:rPr>
          <w:rFonts w:ascii="Cambria" w:hAnsi="Cambria" w:cs="Tahoma"/>
        </w:rPr>
        <w:t xml:space="preserve"> Lehečkov</w:t>
      </w:r>
      <w:r w:rsidR="006346D3">
        <w:rPr>
          <w:rFonts w:ascii="Cambria" w:hAnsi="Cambria" w:cs="Tahoma"/>
        </w:rPr>
        <w:t>á</w:t>
      </w:r>
      <w:r w:rsidR="008901BD">
        <w:rPr>
          <w:rFonts w:ascii="Cambria" w:hAnsi="Cambria" w:cs="Tahoma"/>
        </w:rPr>
        <w:t>, Ph.D., děkan</w:t>
      </w:r>
      <w:r w:rsidR="006346D3">
        <w:rPr>
          <w:rFonts w:ascii="Cambria" w:hAnsi="Cambria" w:cs="Tahoma"/>
        </w:rPr>
        <w:t>ka</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č. ú.:</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68D99C96" w14:textId="039F7C43" w:rsidR="00830CBE" w:rsidRPr="00CC2D7A" w:rsidRDefault="00830CBE" w:rsidP="00723BE1">
      <w:pPr>
        <w:tabs>
          <w:tab w:val="left" w:pos="2268"/>
        </w:tabs>
        <w:ind w:left="2832" w:hanging="2832"/>
        <w:rPr>
          <w:rFonts w:ascii="Cambria" w:hAnsi="Cambria" w:cs="Tahoma"/>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21742C" w:rsidRPr="0021742C">
        <w:rPr>
          <w:rFonts w:ascii="Cambria" w:hAnsi="Cambria" w:cs="Tahoma"/>
          <w:u w:val="single"/>
        </w:rPr>
        <w:t>doc. Mgr. Ing. Miroslav Vacura, Ph.D.</w:t>
      </w:r>
      <w:r w:rsidR="0021742C" w:rsidRPr="0021742C">
        <w:rPr>
          <w:rFonts w:ascii="Cambria" w:hAnsi="Cambria" w:cs="Tahoma"/>
        </w:rPr>
        <w:t xml:space="preserve"> </w:t>
      </w:r>
      <w:r w:rsidR="0021742C" w:rsidRPr="0021742C">
        <w:rPr>
          <w:rFonts w:ascii="Cambria" w:hAnsi="Cambria" w:cs="Tahoma"/>
        </w:rPr>
        <w:br/>
        <w:t>tel.:</w:t>
      </w:r>
      <w:r w:rsidR="0021742C" w:rsidRPr="0021742C">
        <w:rPr>
          <w:rFonts w:ascii="Cambria" w:hAnsi="Cambria" w:cs="Tahoma"/>
          <w:u w:val="single"/>
        </w:rPr>
        <w:t xml:space="preserve"> 221 619 825</w:t>
      </w:r>
      <w:r w:rsidR="0021742C" w:rsidRPr="0021742C">
        <w:rPr>
          <w:rFonts w:ascii="Cambria" w:hAnsi="Cambria" w:cs="Tahoma"/>
        </w:rPr>
        <w:t>,  </w:t>
      </w:r>
      <w:r w:rsidR="0021742C" w:rsidRPr="0021742C">
        <w:rPr>
          <w:rFonts w:ascii="Cambria" w:hAnsi="Cambria" w:cs="Tahoma"/>
        </w:rPr>
        <w:br/>
        <w:t xml:space="preserve">e-mail: </w:t>
      </w:r>
      <w:hyperlink r:id="rId11" w:tgtFrame="_blank" w:history="1">
        <w:r w:rsidR="0021742C" w:rsidRPr="0021742C">
          <w:rPr>
            <w:rStyle w:val="Hypertextovodkaz"/>
            <w:rFonts w:ascii="Cambria" w:hAnsi="Cambria" w:cs="Tahoma"/>
          </w:rPr>
          <w:t>miroslav.vacura@ff.cuni.cz</w:t>
        </w:r>
      </w:hyperlink>
      <w:r w:rsidR="0021742C" w:rsidRPr="0021742C">
        <w:rPr>
          <w:rFonts w:ascii="Cambria" w:hAnsi="Cambria" w:cs="Tahoma"/>
        </w:rPr>
        <w:t> </w:t>
      </w:r>
      <w:r>
        <w:rPr>
          <w:rFonts w:ascii="Cambria" w:hAnsi="Cambria" w:cs="Tahoma"/>
        </w:rPr>
        <w:tab/>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5FA9D7B1" w14:textId="77777777" w:rsidR="00830CBE" w:rsidRPr="008D0409" w:rsidRDefault="00830CBE" w:rsidP="00830CBE">
      <w:pPr>
        <w:tabs>
          <w:tab w:val="left" w:pos="2268"/>
        </w:tabs>
        <w:spacing w:line="240" w:lineRule="atLeast"/>
        <w:rPr>
          <w:rFonts w:ascii="Cambria" w:hAnsi="Cambria" w:cs="Tahoma"/>
          <w:b/>
          <w:shd w:val="clear" w:color="auto" w:fill="FFFF00"/>
        </w:rPr>
      </w:pPr>
      <w:r w:rsidRPr="00CC0DAF">
        <w:rPr>
          <w:rFonts w:ascii="Cambria" w:hAnsi="Cambria" w:cs="Tahoma"/>
          <w:b/>
          <w:bCs/>
          <w:highlight w:val="yellow"/>
        </w:rPr>
        <w:t>obchodní firma/název právnické osoby/jméno fyzické osoby</w:t>
      </w:r>
    </w:p>
    <w:p w14:paraId="11C480C3" w14:textId="77777777" w:rsidR="00830CBE" w:rsidRPr="00CC2D7A" w:rsidRDefault="00830CBE" w:rsidP="00830CBE">
      <w:pPr>
        <w:tabs>
          <w:tab w:val="left" w:pos="2268"/>
        </w:tabs>
        <w:spacing w:line="240" w:lineRule="atLeast"/>
        <w:rPr>
          <w:rFonts w:ascii="Cambria" w:hAnsi="Cambria" w:cs="Tahoma"/>
        </w:rPr>
      </w:pPr>
      <w:r>
        <w:rPr>
          <w:rFonts w:ascii="Cambria" w:hAnsi="Cambria" w:cs="Tahoma"/>
        </w:rPr>
        <w:t>sídlo/místo podnikání:</w:t>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3A8C7C0D" w14:textId="77777777" w:rsidR="00830CBE" w:rsidRPr="00CC2D7A" w:rsidRDefault="00830CBE" w:rsidP="00830CBE">
      <w:pPr>
        <w:tabs>
          <w:tab w:val="left" w:pos="1134"/>
          <w:tab w:val="left" w:pos="2268"/>
        </w:tabs>
        <w:spacing w:line="240" w:lineRule="atLeast"/>
        <w:rPr>
          <w:rFonts w:ascii="Cambria" w:hAnsi="Cambria" w:cs="Tahoma"/>
          <w:shd w:val="clear" w:color="auto" w:fill="FFFF00"/>
        </w:rPr>
      </w:pPr>
      <w:r>
        <w:rPr>
          <w:rFonts w:ascii="Cambria" w:hAnsi="Cambria" w:cs="Tahoma"/>
        </w:rPr>
        <w:t>zápis</w:t>
      </w:r>
      <w:r w:rsidRPr="006F4268">
        <w:rPr>
          <w:rFonts w:ascii="Cambria" w:hAnsi="Cambria" w:cs="Tahoma"/>
        </w:rPr>
        <w:t xml:space="preserve"> v obchodním rejstříku</w:t>
      </w:r>
      <w:r>
        <w:rPr>
          <w:rFonts w:ascii="Cambria" w:hAnsi="Cambria" w:cs="Tahoma"/>
        </w:rPr>
        <w:t xml:space="preserve">: </w:t>
      </w:r>
      <w:r w:rsidRPr="00CC0DAF">
        <w:rPr>
          <w:rFonts w:ascii="Cambria" w:hAnsi="Cambria" w:cs="Tahoma"/>
          <w:highlight w:val="yellow"/>
          <w:shd w:val="clear" w:color="auto" w:fill="FFFF00"/>
        </w:rPr>
        <w:t>…</w:t>
      </w:r>
    </w:p>
    <w:p w14:paraId="3A7FD5F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zastoupena:</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553F4283" w14:textId="77777777" w:rsidR="00830CBE" w:rsidRPr="00CC2D7A" w:rsidRDefault="00830CBE" w:rsidP="00830CBE">
      <w:pPr>
        <w:tabs>
          <w:tab w:val="left" w:pos="2268"/>
        </w:tabs>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76E76BC3"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DIČ:</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271DFF5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bankovní spojení:</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D89A6C" w14:textId="77777777" w:rsidR="00830CBE" w:rsidRDefault="00830CBE" w:rsidP="00830CBE">
      <w:pPr>
        <w:tabs>
          <w:tab w:val="left" w:pos="2268"/>
        </w:tabs>
        <w:rPr>
          <w:rFonts w:ascii="Cambria" w:hAnsi="Cambria" w:cs="Tahoma"/>
          <w:shd w:val="clear" w:color="auto" w:fill="FFFF00"/>
        </w:rPr>
      </w:pPr>
      <w:r w:rsidRPr="00CC2D7A">
        <w:rPr>
          <w:rFonts w:ascii="Cambria" w:hAnsi="Cambria" w:cs="Tahoma"/>
        </w:rPr>
        <w:t>č. ú.:</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A8EC76" w14:textId="77777777" w:rsidR="00830CBE" w:rsidRDefault="00830CBE" w:rsidP="00830CBE">
      <w:pPr>
        <w:tabs>
          <w:tab w:val="left" w:pos="2268"/>
        </w:tabs>
        <w:spacing w:after="240"/>
        <w:rPr>
          <w:rFonts w:ascii="Cambria" w:hAnsi="Cambria" w:cs="Tahoma"/>
          <w:shd w:val="clear" w:color="auto" w:fill="FFFF00"/>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 xml:space="preserve">, tel.: </w:t>
      </w:r>
      <w:r w:rsidRPr="00CC0DAF">
        <w:rPr>
          <w:rFonts w:ascii="Cambria" w:hAnsi="Cambria" w:cs="Tahoma"/>
          <w:highlight w:val="yellow"/>
          <w:shd w:val="clear" w:color="auto" w:fill="FFFF00"/>
        </w:rPr>
        <w:t>…</w:t>
      </w:r>
      <w:r w:rsidRPr="00CC2D7A">
        <w:rPr>
          <w:rFonts w:ascii="Cambria" w:hAnsi="Cambria" w:cs="Tahoma"/>
        </w:rPr>
        <w:t xml:space="preserve">, e-mail: </w:t>
      </w:r>
      <w:r w:rsidRPr="00CC0DAF">
        <w:rPr>
          <w:rFonts w:ascii="Cambria" w:hAnsi="Cambria" w:cs="Tahoma"/>
          <w:highlight w:val="yellow"/>
          <w:shd w:val="clear" w:color="auto" w:fill="FFFF00"/>
        </w:rPr>
        <w:t>…</w:t>
      </w:r>
    </w:p>
    <w:p w14:paraId="1F8452CC" w14:textId="2636DE6B" w:rsidR="00830CBE" w:rsidRPr="00CC2D7A" w:rsidRDefault="00830CBE" w:rsidP="00830CB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4001A984" w:rsidR="00DF481F" w:rsidRPr="00CC2D7A" w:rsidRDefault="6CE9AFDE" w:rsidP="00DF481F">
      <w:pPr>
        <w:pStyle w:val="Zkladntextodsazen"/>
        <w:numPr>
          <w:ilvl w:val="0"/>
          <w:numId w:val="10"/>
        </w:numPr>
        <w:ind w:left="426" w:hanging="426"/>
        <w:rPr>
          <w:rFonts w:ascii="Cambria" w:hAnsi="Cambria" w:cs="Tahoma"/>
          <w:sz w:val="24"/>
          <w:szCs w:val="24"/>
        </w:rPr>
      </w:pPr>
      <w:r w:rsidRPr="1A60F669">
        <w:rPr>
          <w:rFonts w:ascii="Cambria" w:hAnsi="Cambria" w:cs="Tahoma"/>
          <w:sz w:val="24"/>
          <w:szCs w:val="24"/>
        </w:rPr>
        <w:t>Kupující ja</w:t>
      </w:r>
      <w:r w:rsidR="1A12AA48" w:rsidRPr="1A60F669">
        <w:rPr>
          <w:rFonts w:ascii="Cambria" w:hAnsi="Cambria" w:cs="Tahoma"/>
          <w:sz w:val="24"/>
          <w:szCs w:val="24"/>
        </w:rPr>
        <w:t>ko zadavatel veřejné zakázky</w:t>
      </w:r>
      <w:r w:rsidRPr="1A60F669">
        <w:rPr>
          <w:rFonts w:ascii="Cambria" w:hAnsi="Cambria" w:cs="Tahoma"/>
          <w:sz w:val="24"/>
          <w:szCs w:val="24"/>
        </w:rPr>
        <w:t xml:space="preserve"> s </w:t>
      </w:r>
      <w:r w:rsidRPr="0086686D">
        <w:rPr>
          <w:rFonts w:ascii="Cambria" w:hAnsi="Cambria" w:cs="Tahoma"/>
          <w:sz w:val="24"/>
          <w:szCs w:val="24"/>
        </w:rPr>
        <w:t xml:space="preserve">názvem </w:t>
      </w:r>
      <w:r w:rsidRPr="0086686D">
        <w:rPr>
          <w:rFonts w:ascii="Cambria" w:hAnsi="Cambria" w:cs="Tahoma"/>
          <w:b/>
          <w:bCs/>
          <w:sz w:val="24"/>
          <w:szCs w:val="24"/>
        </w:rPr>
        <w:t>„</w:t>
      </w:r>
      <w:r w:rsidR="40C511BA" w:rsidRPr="0086686D">
        <w:rPr>
          <w:rFonts w:ascii="Cambria" w:hAnsi="Cambria" w:cs="Tahoma"/>
          <w:b/>
          <w:bCs/>
          <w:sz w:val="24"/>
          <w:szCs w:val="24"/>
        </w:rPr>
        <w:t xml:space="preserve">UK-FF – </w:t>
      </w:r>
      <w:r w:rsidR="00934F4B" w:rsidRPr="0086686D">
        <w:rPr>
          <w:rFonts w:ascii="Cambria" w:hAnsi="Cambria" w:cs="Tahoma"/>
          <w:b/>
          <w:bCs/>
          <w:sz w:val="24"/>
          <w:szCs w:val="24"/>
        </w:rPr>
        <w:t xml:space="preserve">LVT – </w:t>
      </w:r>
      <w:r w:rsidR="6ACD4E35" w:rsidRPr="0086686D">
        <w:rPr>
          <w:rFonts w:ascii="Cambria" w:eastAsia="Cambria" w:hAnsi="Cambria" w:cs="Cambria"/>
          <w:b/>
          <w:bCs/>
          <w:sz w:val="22"/>
          <w:szCs w:val="22"/>
        </w:rPr>
        <w:t>Infra na Filozofické fakultě - nákup audiovizuální techniky</w:t>
      </w:r>
      <w:r w:rsidR="007A3F16">
        <w:rPr>
          <w:rFonts w:ascii="Cambria" w:eastAsia="Cambria" w:hAnsi="Cambria" w:cs="Cambria"/>
          <w:b/>
          <w:bCs/>
          <w:sz w:val="22"/>
          <w:szCs w:val="22"/>
        </w:rPr>
        <w:t xml:space="preserve"> - opakování</w:t>
      </w:r>
      <w:r w:rsidR="6ACD4E35" w:rsidRPr="0086686D">
        <w:rPr>
          <w:rFonts w:ascii="Cambria" w:eastAsia="Cambria" w:hAnsi="Cambria" w:cs="Cambria"/>
          <w:b/>
          <w:bCs/>
          <w:sz w:val="22"/>
          <w:szCs w:val="22"/>
        </w:rPr>
        <w:t>”</w:t>
      </w:r>
      <w:r w:rsidRPr="0086686D">
        <w:rPr>
          <w:rFonts w:ascii="Cambria" w:hAnsi="Cambria" w:cs="Tahoma"/>
          <w:sz w:val="24"/>
          <w:szCs w:val="24"/>
        </w:rPr>
        <w:t xml:space="preserve"> zadávané v souladu</w:t>
      </w:r>
      <w:r w:rsidRPr="1A60F669">
        <w:rPr>
          <w:rFonts w:ascii="Cambria" w:hAnsi="Cambria" w:cs="Tahoma"/>
          <w:sz w:val="24"/>
          <w:szCs w:val="24"/>
        </w:rPr>
        <w:t xml:space="preserve"> se zákonem č. 134/2016 Sb., o zadávání veřejných zakázek, ve znění pozdějších předpisů (dále jen „ZZVZ") rozhodl o výběru nabídky prodávajícího jakožto účastníka předmětného zadávacího řízení. Kupující a prodávající uzavírají ke splnění předmětu veřejné zakázky tuto kupní smlouvu (dále jen "smlouva").</w:t>
      </w:r>
    </w:p>
    <w:p w14:paraId="2487F121" w14:textId="0231D1E8" w:rsidR="00DF481F" w:rsidRPr="00EB7DC7" w:rsidRDefault="6CE9AFDE" w:rsidP="00EB7DC7">
      <w:pPr>
        <w:pStyle w:val="Zkladntextodsazen"/>
        <w:numPr>
          <w:ilvl w:val="0"/>
          <w:numId w:val="10"/>
        </w:numPr>
        <w:ind w:left="426" w:hanging="426"/>
        <w:rPr>
          <w:rFonts w:ascii="Cambria" w:hAnsi="Cambria" w:cs="Tahoma"/>
        </w:rPr>
      </w:pPr>
      <w:r w:rsidRPr="1A60F669">
        <w:rPr>
          <w:rFonts w:ascii="Cambria" w:hAnsi="Cambria" w:cs="Tahoma"/>
          <w:sz w:val="24"/>
          <w:szCs w:val="24"/>
        </w:rPr>
        <w:t>Kupující je příjemcem</w:t>
      </w:r>
      <w:r w:rsidR="23D55611" w:rsidRPr="1A60F669">
        <w:rPr>
          <w:rFonts w:ascii="Cambria" w:hAnsi="Cambria" w:cs="Tahoma"/>
          <w:sz w:val="24"/>
          <w:szCs w:val="24"/>
        </w:rPr>
        <w:t xml:space="preserve"> dotace</w:t>
      </w:r>
      <w:r w:rsidR="23D55611" w:rsidRPr="1A60F669">
        <w:rPr>
          <w:rFonts w:ascii="Cambria" w:eastAsia="Cambria" w:hAnsi="Cambria" w:cs="Cambria"/>
          <w:color w:val="000000" w:themeColor="text1"/>
          <w:sz w:val="23"/>
          <w:szCs w:val="23"/>
        </w:rPr>
        <w:t xml:space="preserve"> z Operačního programu Jan Amos Komenský (dále jen “OP JAK”) v rámci projektu s názvem </w:t>
      </w:r>
      <w:r w:rsidR="23D55611" w:rsidRPr="1A60F669">
        <w:rPr>
          <w:rFonts w:ascii="Cambria" w:eastAsia="Cambria" w:hAnsi="Cambria" w:cs="Cambria"/>
          <w:b/>
          <w:bCs/>
          <w:color w:val="000000" w:themeColor="text1"/>
          <w:sz w:val="23"/>
          <w:szCs w:val="23"/>
        </w:rPr>
        <w:t>„Rozvoj infrastrukturního zázemí doktorských studijních programů na Univerzitě Karlově“</w:t>
      </w:r>
      <w:r w:rsidR="23D55611" w:rsidRPr="1A60F669">
        <w:rPr>
          <w:rFonts w:ascii="Cambria" w:eastAsia="Cambria" w:hAnsi="Cambria" w:cs="Cambria"/>
          <w:color w:val="000000" w:themeColor="text1"/>
          <w:sz w:val="23"/>
          <w:szCs w:val="23"/>
        </w:rPr>
        <w:t xml:space="preserve">, registrační číslo projektu </w:t>
      </w:r>
      <w:r w:rsidR="23D55611" w:rsidRPr="1A60F669">
        <w:rPr>
          <w:rFonts w:ascii="Cambria" w:eastAsia="Cambria" w:hAnsi="Cambria" w:cs="Cambria"/>
          <w:b/>
          <w:bCs/>
          <w:color w:val="000000" w:themeColor="text1"/>
          <w:sz w:val="23"/>
          <w:szCs w:val="23"/>
        </w:rPr>
        <w:t>CZ.02.01.01/00/22_012/0005514 (dále jen “projekt”)</w:t>
      </w:r>
      <w:r w:rsidR="23D55611" w:rsidRPr="1A60F669">
        <w:rPr>
          <w:rFonts w:ascii="Cambria" w:eastAsia="Cambria" w:hAnsi="Cambria" w:cs="Cambria"/>
          <w:color w:val="000000" w:themeColor="text1"/>
          <w:sz w:val="23"/>
          <w:szCs w:val="23"/>
        </w:rPr>
        <w:t>.</w:t>
      </w:r>
      <w:r w:rsidR="23D55611" w:rsidRPr="1A60F669">
        <w:t xml:space="preserve"> </w:t>
      </w:r>
      <w:r w:rsidRPr="1A60F669">
        <w:rPr>
          <w:rFonts w:ascii="Cambria" w:hAnsi="Cambria" w:cs="Tahoma"/>
          <w:sz w:val="24"/>
          <w:szCs w:val="24"/>
        </w:rPr>
        <w:t xml:space="preserve">Smluvní strany berou na vědomí, že jakékoli, byť jen částečné, nenaplnění povinností vyplývajících ze smlouvy </w:t>
      </w:r>
      <w:r w:rsidRPr="1A60F669">
        <w:rPr>
          <w:rFonts w:ascii="Cambria" w:hAnsi="Cambria" w:cs="Tahoma"/>
          <w:sz w:val="24"/>
          <w:szCs w:val="24"/>
        </w:rPr>
        <w:lastRenderedPageBreak/>
        <w:t xml:space="preserve">může ohrozit čerpání </w:t>
      </w:r>
      <w:r w:rsidR="001B44AC" w:rsidRPr="1A60F669">
        <w:rPr>
          <w:rFonts w:ascii="Cambria" w:hAnsi="Cambria" w:cs="Tahoma"/>
          <w:sz w:val="24"/>
          <w:szCs w:val="24"/>
        </w:rPr>
        <w:t>příspěvku</w:t>
      </w:r>
      <w:r w:rsidRPr="1A60F669">
        <w:rPr>
          <w:rFonts w:ascii="Cambria" w:hAnsi="Cambria" w:cs="Tahoma"/>
          <w:sz w:val="24"/>
          <w:szCs w:val="24"/>
        </w:rPr>
        <w:t xml:space="preserve">, příp. může vést k udělení sankcí kupujícímu ze strany orgánů oprávněných k výkonu kontroly projektu. Škoda, která může kupujícímu nenaplněním povinností smluvních stran stanovených smlouvou vzniknout, tak může i přesáhnout sjednanou kupní cenu. </w:t>
      </w:r>
    </w:p>
    <w:p w14:paraId="4F3E6DFE" w14:textId="79154FBD" w:rsidR="0062220B" w:rsidRDefault="5DD0CCB7" w:rsidP="00DF481F">
      <w:pPr>
        <w:pStyle w:val="Zkladntextodsazen"/>
        <w:numPr>
          <w:ilvl w:val="0"/>
          <w:numId w:val="10"/>
        </w:numPr>
        <w:ind w:left="426" w:hanging="426"/>
        <w:rPr>
          <w:rFonts w:ascii="Cambria" w:hAnsi="Cambria" w:cs="Tahoma"/>
          <w:sz w:val="24"/>
          <w:szCs w:val="24"/>
        </w:rPr>
      </w:pPr>
      <w:r w:rsidRPr="1A60F669">
        <w:rPr>
          <w:rFonts w:ascii="Cambria" w:hAnsi="Cambria" w:cs="Tahoma"/>
          <w:sz w:val="24"/>
          <w:szCs w:val="24"/>
        </w:rPr>
        <w:t xml:space="preserve">Účelem </w:t>
      </w:r>
      <w:r w:rsidR="1A12AA48" w:rsidRPr="1A60F669">
        <w:rPr>
          <w:rFonts w:ascii="Cambria" w:hAnsi="Cambria" w:cs="Tahoma"/>
          <w:sz w:val="24"/>
          <w:szCs w:val="24"/>
        </w:rPr>
        <w:t>smlouvy je zejména pořízení</w:t>
      </w:r>
      <w:r w:rsidR="43671024" w:rsidRPr="1A60F669">
        <w:rPr>
          <w:rFonts w:ascii="Cambria" w:hAnsi="Cambria" w:cs="Tahoma"/>
          <w:sz w:val="24"/>
          <w:szCs w:val="24"/>
        </w:rPr>
        <w:t xml:space="preserve"> audiovizuální</w:t>
      </w:r>
      <w:r w:rsidR="6C5E38D1" w:rsidRPr="1A60F669">
        <w:rPr>
          <w:rFonts w:ascii="Cambria" w:hAnsi="Cambria" w:cs="Tahoma"/>
          <w:sz w:val="24"/>
          <w:szCs w:val="24"/>
        </w:rPr>
        <w:t xml:space="preserve"> techniky </w:t>
      </w:r>
      <w:r w:rsidR="43671024" w:rsidRPr="1A60F669">
        <w:rPr>
          <w:rFonts w:ascii="Cambria" w:hAnsi="Cambria" w:cs="Tahoma"/>
          <w:sz w:val="24"/>
          <w:szCs w:val="24"/>
        </w:rPr>
        <w:t xml:space="preserve">pro zajištění výuky do učeben, </w:t>
      </w:r>
      <w:r w:rsidR="2A7A1C4C" w:rsidRPr="1A60F669">
        <w:rPr>
          <w:rFonts w:ascii="Cambria" w:hAnsi="Cambria" w:cs="Tahoma"/>
          <w:sz w:val="24"/>
          <w:szCs w:val="24"/>
        </w:rPr>
        <w:t>k</w:t>
      </w:r>
      <w:r w:rsidR="2A7A1C4C" w:rsidRPr="1A60F669">
        <w:rPr>
          <w:rFonts w:ascii="Cambria" w:eastAsia="Cambria" w:hAnsi="Cambria" w:cs="Cambria"/>
          <w:color w:val="000000" w:themeColor="text1"/>
          <w:sz w:val="24"/>
          <w:szCs w:val="24"/>
        </w:rPr>
        <w:t>ter</w:t>
      </w:r>
      <w:r w:rsidR="001B3E90">
        <w:rPr>
          <w:rFonts w:ascii="Cambria" w:eastAsia="Cambria" w:hAnsi="Cambria" w:cs="Cambria"/>
          <w:color w:val="000000" w:themeColor="text1"/>
          <w:sz w:val="24"/>
          <w:szCs w:val="24"/>
        </w:rPr>
        <w:t>á</w:t>
      </w:r>
      <w:r w:rsidR="2A7A1C4C" w:rsidRPr="1A60F669">
        <w:rPr>
          <w:rFonts w:ascii="Cambria" w:eastAsia="Cambria" w:hAnsi="Cambria" w:cs="Cambria"/>
          <w:color w:val="000000" w:themeColor="text1"/>
          <w:sz w:val="24"/>
          <w:szCs w:val="24"/>
        </w:rPr>
        <w:t xml:space="preserve"> je specifikován</w:t>
      </w:r>
      <w:r w:rsidR="001B3E90">
        <w:rPr>
          <w:rFonts w:ascii="Cambria" w:eastAsia="Cambria" w:hAnsi="Cambria" w:cs="Cambria"/>
          <w:color w:val="000000" w:themeColor="text1"/>
          <w:sz w:val="24"/>
          <w:szCs w:val="24"/>
        </w:rPr>
        <w:t>a</w:t>
      </w:r>
      <w:r w:rsidR="2A7A1C4C" w:rsidRPr="1A60F669">
        <w:rPr>
          <w:rFonts w:ascii="Cambria" w:eastAsia="Cambria" w:hAnsi="Cambria" w:cs="Cambria"/>
          <w:color w:val="000000" w:themeColor="text1"/>
          <w:sz w:val="24"/>
          <w:szCs w:val="24"/>
        </w:rPr>
        <w:t xml:space="preserve"> v příloze č. 1 smlouvy</w:t>
      </w:r>
      <w:r w:rsidR="59CCBBC6" w:rsidRPr="1A60F669">
        <w:rPr>
          <w:rFonts w:ascii="Cambria" w:hAnsi="Cambria" w:cs="Tahoma"/>
          <w:sz w:val="24"/>
          <w:szCs w:val="24"/>
        </w:rPr>
        <w:t xml:space="preserve"> (dále jen „věc“, je-li na základě smlouvy pořizováno více věcí, vztahují se ustanovení pojednávající o „věci“ na všechny věci, které mají být na základě smlouvy pořízeny, není-li uvedeno jinak) a</w:t>
      </w:r>
      <w:r w:rsidR="001B3E90">
        <w:rPr>
          <w:rFonts w:ascii="Cambria" w:hAnsi="Cambria" w:cs="Tahoma"/>
          <w:sz w:val="24"/>
          <w:szCs w:val="24"/>
        </w:rPr>
        <w:t> </w:t>
      </w:r>
      <w:r w:rsidR="59CCBBC6" w:rsidRPr="1A60F669">
        <w:rPr>
          <w:rFonts w:ascii="Cambria" w:hAnsi="Cambria" w:cs="Tahoma"/>
          <w:sz w:val="24"/>
          <w:szCs w:val="24"/>
        </w:rPr>
        <w:t xml:space="preserve">jeho instalace tak, aby mohla spolehlivě plnit svůj účel. </w:t>
      </w:r>
      <w:r w:rsidR="00EF60A2">
        <w:rPr>
          <w:rFonts w:ascii="Cambria" w:hAnsi="Cambria" w:cs="Tahoma"/>
          <w:sz w:val="24"/>
          <w:szCs w:val="24"/>
        </w:rPr>
        <w:t>Smluvní strany se dohodly, že splnění předmětu smlouvy navazuje na probíhající stavební úpravy v dotčených místnostech u kupujícího, jejichž realizace je nezbytným předpokladem pro dodávku a montáž věcí dle této smlouvy. Prodávající</w:t>
      </w:r>
      <w:r w:rsidR="00EF60A2" w:rsidRPr="00EF60A2">
        <w:rPr>
          <w:rFonts w:ascii="Cambria" w:hAnsi="Cambria" w:cs="Tahoma"/>
          <w:sz w:val="24"/>
          <w:szCs w:val="24"/>
        </w:rPr>
        <w:t xml:space="preserve"> je povinen přizpůsobit </w:t>
      </w:r>
      <w:r w:rsidR="00EF60A2">
        <w:rPr>
          <w:rFonts w:ascii="Cambria" w:hAnsi="Cambria" w:cs="Tahoma"/>
          <w:sz w:val="24"/>
          <w:szCs w:val="24"/>
        </w:rPr>
        <w:t>dodávky</w:t>
      </w:r>
      <w:r w:rsidR="00EF60A2" w:rsidRPr="00EF60A2">
        <w:rPr>
          <w:rFonts w:ascii="Cambria" w:hAnsi="Cambria" w:cs="Tahoma"/>
          <w:sz w:val="24"/>
          <w:szCs w:val="24"/>
        </w:rPr>
        <w:t xml:space="preserve"> a montáž </w:t>
      </w:r>
      <w:r w:rsidR="00EF60A2">
        <w:rPr>
          <w:rFonts w:ascii="Cambria" w:hAnsi="Cambria" w:cs="Tahoma"/>
          <w:sz w:val="24"/>
          <w:szCs w:val="24"/>
        </w:rPr>
        <w:t>věci</w:t>
      </w:r>
      <w:r w:rsidR="00EF60A2" w:rsidRPr="00EF60A2">
        <w:rPr>
          <w:rFonts w:ascii="Cambria" w:hAnsi="Cambria" w:cs="Tahoma"/>
          <w:sz w:val="24"/>
          <w:szCs w:val="24"/>
        </w:rPr>
        <w:t xml:space="preserve"> tak, aby </w:t>
      </w:r>
      <w:r w:rsidR="00EF60A2">
        <w:rPr>
          <w:rFonts w:ascii="Cambria" w:hAnsi="Cambria" w:cs="Tahoma"/>
          <w:sz w:val="24"/>
          <w:szCs w:val="24"/>
        </w:rPr>
        <w:t>věci</w:t>
      </w:r>
      <w:r w:rsidR="00EF60A2" w:rsidRPr="00EF60A2">
        <w:rPr>
          <w:rFonts w:ascii="Cambria" w:hAnsi="Cambria" w:cs="Tahoma"/>
          <w:sz w:val="24"/>
          <w:szCs w:val="24"/>
        </w:rPr>
        <w:t xml:space="preserve"> byl</w:t>
      </w:r>
      <w:r w:rsidR="00EF60A2">
        <w:rPr>
          <w:rFonts w:ascii="Cambria" w:hAnsi="Cambria" w:cs="Tahoma"/>
          <w:sz w:val="24"/>
          <w:szCs w:val="24"/>
        </w:rPr>
        <w:t>y</w:t>
      </w:r>
      <w:r w:rsidR="00EF60A2" w:rsidRPr="00EF60A2">
        <w:rPr>
          <w:rFonts w:ascii="Cambria" w:hAnsi="Cambria" w:cs="Tahoma"/>
          <w:sz w:val="24"/>
          <w:szCs w:val="24"/>
        </w:rPr>
        <w:t xml:space="preserve"> osazen</w:t>
      </w:r>
      <w:r w:rsidR="00EF60A2">
        <w:rPr>
          <w:rFonts w:ascii="Cambria" w:hAnsi="Cambria" w:cs="Tahoma"/>
          <w:sz w:val="24"/>
          <w:szCs w:val="24"/>
        </w:rPr>
        <w:t>y</w:t>
      </w:r>
      <w:r w:rsidR="00EF60A2" w:rsidRPr="00EF60A2">
        <w:rPr>
          <w:rFonts w:ascii="Cambria" w:hAnsi="Cambria" w:cs="Tahoma"/>
          <w:sz w:val="24"/>
          <w:szCs w:val="24"/>
        </w:rPr>
        <w:t xml:space="preserve"> v návaznosti na dokončené stavební práce, a to v rozsahu, kvalitě a provedení odpovídajícím požadavkům stanoveným v</w:t>
      </w:r>
      <w:r w:rsidR="00EF60A2">
        <w:rPr>
          <w:rFonts w:ascii="Cambria" w:hAnsi="Cambria" w:cs="Tahoma"/>
          <w:sz w:val="24"/>
          <w:szCs w:val="24"/>
        </w:rPr>
        <w:t xml:space="preserve"> příloze č. 1 </w:t>
      </w:r>
      <w:r w:rsidR="00EF60A2" w:rsidRPr="00EF60A2">
        <w:rPr>
          <w:rFonts w:ascii="Cambria" w:hAnsi="Cambria" w:cs="Tahoma"/>
          <w:sz w:val="24"/>
          <w:szCs w:val="24"/>
        </w:rPr>
        <w:t>této smlouvy.</w:t>
      </w:r>
    </w:p>
    <w:p w14:paraId="3011CF67" w14:textId="5ED6CFBF" w:rsidR="00134166" w:rsidRPr="001B3E90" w:rsidRDefault="12CA721A" w:rsidP="1A60F669">
      <w:pPr>
        <w:pStyle w:val="Zkladntextodsazen"/>
        <w:numPr>
          <w:ilvl w:val="0"/>
          <w:numId w:val="10"/>
        </w:numPr>
        <w:spacing w:before="240"/>
        <w:ind w:left="426" w:hanging="426"/>
        <w:rPr>
          <w:rFonts w:ascii="Cambria" w:hAnsi="Cambria" w:cs="Tahoma"/>
          <w:sz w:val="24"/>
          <w:szCs w:val="24"/>
        </w:rPr>
      </w:pPr>
      <w:r w:rsidRPr="001B3E90">
        <w:rPr>
          <w:rFonts w:ascii="Cambria" w:eastAsia="Cambria" w:hAnsi="Cambria" w:cs="Cambria"/>
          <w:color w:val="000000" w:themeColor="text1"/>
          <w:sz w:val="24"/>
          <w:szCs w:val="24"/>
        </w:rPr>
        <w:t xml:space="preserve">Pořízení věci je nezbytné pro </w:t>
      </w:r>
      <w:r w:rsidR="001B3E90" w:rsidRPr="001B3E90">
        <w:rPr>
          <w:rFonts w:ascii="Cambria" w:eastAsia="Cambria" w:hAnsi="Cambria" w:cs="Cambria"/>
          <w:color w:val="000000" w:themeColor="text1"/>
          <w:sz w:val="24"/>
          <w:szCs w:val="24"/>
        </w:rPr>
        <w:t xml:space="preserve">zajištění pedagogické činnosti a zlepšení studijního prostředí pro studenty </w:t>
      </w:r>
      <w:r w:rsidRPr="001B3E90">
        <w:rPr>
          <w:rFonts w:ascii="Cambria" w:eastAsia="Cambria" w:hAnsi="Cambria" w:cs="Cambria"/>
          <w:color w:val="000000" w:themeColor="text1"/>
          <w:sz w:val="24"/>
          <w:szCs w:val="24"/>
        </w:rPr>
        <w:t>FF UK. Věc bude sloužit k plnění úkolů kupujícího, obzvláště úkolů vyplývajících ze zákona č. 111/1998 Sb. o vysokých školách a o změně a</w:t>
      </w:r>
      <w:r w:rsidR="001B3E90">
        <w:rPr>
          <w:rFonts w:ascii="Cambria" w:eastAsia="Cambria" w:hAnsi="Cambria" w:cs="Cambria"/>
          <w:color w:val="000000" w:themeColor="text1"/>
          <w:sz w:val="24"/>
          <w:szCs w:val="24"/>
        </w:rPr>
        <w:t> </w:t>
      </w:r>
      <w:r w:rsidRPr="001B3E90">
        <w:rPr>
          <w:rFonts w:ascii="Cambria" w:eastAsia="Cambria" w:hAnsi="Cambria" w:cs="Cambria"/>
          <w:color w:val="000000" w:themeColor="text1"/>
          <w:sz w:val="24"/>
          <w:szCs w:val="24"/>
        </w:rPr>
        <w:t>doplnění dalších zákonů, ve znění pozdějších předpisů.</w:t>
      </w:r>
      <w:r w:rsidR="001B3E90">
        <w:rPr>
          <w:rFonts w:ascii="Cambria" w:eastAsia="Cambria" w:hAnsi="Cambria" w:cs="Cambria"/>
          <w:color w:val="000000" w:themeColor="text1"/>
          <w:sz w:val="24"/>
          <w:szCs w:val="24"/>
        </w:rPr>
        <w:t xml:space="preserve"> </w:t>
      </w:r>
      <w:r w:rsidR="001B3E90" w:rsidRPr="00237DCA">
        <w:rPr>
          <w:rFonts w:ascii="Cambria" w:hAnsi="Cambria" w:cs="Tahoma"/>
          <w:sz w:val="24"/>
          <w:szCs w:val="24"/>
        </w:rPr>
        <w:t xml:space="preserve">S ohledem na skutečnost, že se jedná o </w:t>
      </w:r>
      <w:r w:rsidR="001B3E90">
        <w:rPr>
          <w:rFonts w:ascii="Cambria" w:hAnsi="Cambria" w:cs="Tahoma"/>
          <w:sz w:val="24"/>
          <w:szCs w:val="24"/>
        </w:rPr>
        <w:t>věci</w:t>
      </w:r>
      <w:r w:rsidR="001B3E90" w:rsidRPr="00237DCA">
        <w:rPr>
          <w:rFonts w:ascii="Cambria" w:hAnsi="Cambria" w:cs="Tahoma"/>
          <w:sz w:val="24"/>
          <w:szCs w:val="24"/>
        </w:rPr>
        <w:t xml:space="preserve"> v rámci budovy vysoké školy, což sebou přináší vysoké nároky na provoz a opotřebení </w:t>
      </w:r>
      <w:r w:rsidR="001B3E90">
        <w:rPr>
          <w:rFonts w:ascii="Cambria" w:hAnsi="Cambria" w:cs="Tahoma"/>
          <w:sz w:val="24"/>
          <w:szCs w:val="24"/>
        </w:rPr>
        <w:t>věci</w:t>
      </w:r>
      <w:r w:rsidR="001B3E90" w:rsidRPr="00237DCA">
        <w:rPr>
          <w:rFonts w:ascii="Cambria" w:hAnsi="Cambria" w:cs="Tahoma"/>
          <w:sz w:val="24"/>
          <w:szCs w:val="24"/>
        </w:rPr>
        <w:t xml:space="preserve">, </w:t>
      </w:r>
      <w:r w:rsidR="001B3E90">
        <w:rPr>
          <w:rFonts w:ascii="Cambria" w:hAnsi="Cambria" w:cs="Tahoma"/>
          <w:sz w:val="24"/>
          <w:szCs w:val="24"/>
        </w:rPr>
        <w:t>kupující</w:t>
      </w:r>
      <w:r w:rsidR="001B3E90" w:rsidRPr="00237DCA">
        <w:rPr>
          <w:rFonts w:ascii="Cambria" w:hAnsi="Cambria" w:cs="Tahoma"/>
          <w:sz w:val="24"/>
          <w:szCs w:val="24"/>
        </w:rPr>
        <w:t xml:space="preserve"> klade důraz na vysokou kvalitu a udržitelnost materiálů a vybavení, které budou součástí </w:t>
      </w:r>
      <w:r w:rsidR="001B3E90">
        <w:rPr>
          <w:rFonts w:ascii="Cambria" w:hAnsi="Cambria" w:cs="Tahoma"/>
          <w:sz w:val="24"/>
          <w:szCs w:val="24"/>
        </w:rPr>
        <w:t>dodávaného</w:t>
      </w:r>
      <w:r w:rsidR="001B3E90" w:rsidRPr="00237DCA">
        <w:rPr>
          <w:rFonts w:ascii="Cambria" w:hAnsi="Cambria" w:cs="Tahoma"/>
          <w:sz w:val="24"/>
          <w:szCs w:val="24"/>
        </w:rPr>
        <w:t xml:space="preserve"> plnění.</w:t>
      </w:r>
      <w:r w:rsidRPr="001B3E90">
        <w:rPr>
          <w:rFonts w:ascii="Cambria" w:eastAsia="Cambria" w:hAnsi="Cambria" w:cs="Cambria"/>
          <w:color w:val="000000" w:themeColor="text1"/>
          <w:sz w:val="24"/>
          <w:szCs w:val="24"/>
        </w:rPr>
        <w:t xml:space="preserve"> </w:t>
      </w:r>
    </w:p>
    <w:p w14:paraId="30FE1943" w14:textId="4ECC838C" w:rsidR="00134166" w:rsidRPr="0079490B" w:rsidRDefault="00CA690A" w:rsidP="1A60F669">
      <w:pPr>
        <w:pStyle w:val="Zkladntextodsazen"/>
        <w:numPr>
          <w:ilvl w:val="0"/>
          <w:numId w:val="10"/>
        </w:numPr>
        <w:spacing w:before="240"/>
        <w:ind w:left="426" w:hanging="426"/>
        <w:rPr>
          <w:rFonts w:ascii="Cambria" w:hAnsi="Cambria" w:cs="Tahoma"/>
          <w:sz w:val="24"/>
          <w:szCs w:val="24"/>
        </w:rPr>
      </w:pPr>
      <w:r w:rsidRPr="1A60F669">
        <w:rPr>
          <w:rFonts w:ascii="Cambria" w:hAnsi="Cambria" w:cs="Tahoma"/>
          <w:sz w:val="24"/>
          <w:szCs w:val="24"/>
        </w:rPr>
        <w:t>Prodávající prohlašuje, že disponuje veškerými odbornými předpoklady potřebnými pro dodání a instalaci předmětu plnění dle smlouvy, je k jeho dodání a instalaci oprávněn a na jeho straně neexistují žádné překážky, které by mu bránily předmět této smlouvy kupujícímu dodat.</w:t>
      </w:r>
    </w:p>
    <w:p w14:paraId="4AB1903F" w14:textId="77777777" w:rsidR="00007986" w:rsidRDefault="00007986" w:rsidP="1A60F669">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603B06D7" w:rsidR="00076128" w:rsidRDefault="00134166" w:rsidP="00134166">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že kupujícímu odevzdá věc, která je předmětem smlouvy, a</w:t>
      </w:r>
      <w:r w:rsidR="001B3E90">
        <w:rPr>
          <w:rFonts w:ascii="Cambria" w:hAnsi="Cambria" w:cs="Tahoma"/>
          <w:sz w:val="24"/>
          <w:szCs w:val="24"/>
        </w:rPr>
        <w:t> </w:t>
      </w:r>
      <w:r>
        <w:rPr>
          <w:rFonts w:ascii="Cambria" w:hAnsi="Cambria" w:cs="Tahoma"/>
          <w:sz w:val="24"/>
          <w:szCs w:val="24"/>
        </w:rPr>
        <w:t xml:space="preserve">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w:t>
      </w:r>
      <w:r w:rsidR="00FE4A72">
        <w:rPr>
          <w:rFonts w:ascii="Cambria" w:hAnsi="Cambria" w:cs="Tahoma"/>
          <w:sz w:val="24"/>
          <w:szCs w:val="24"/>
        </w:rPr>
        <w:t> </w:t>
      </w:r>
      <w:r w:rsidR="00076128">
        <w:rPr>
          <w:rFonts w:ascii="Cambria" w:hAnsi="Cambria" w:cs="Tahoma"/>
          <w:sz w:val="24"/>
          <w:szCs w:val="24"/>
        </w:rPr>
        <w:t>že splní další s tím související závazky uvedené ve smlouvě.</w:t>
      </w:r>
      <w:r w:rsidR="00EF60A2">
        <w:rPr>
          <w:rFonts w:ascii="Cambria" w:hAnsi="Cambria" w:cs="Tahoma"/>
          <w:sz w:val="24"/>
          <w:szCs w:val="24"/>
        </w:rPr>
        <w:t xml:space="preserve"> </w:t>
      </w:r>
    </w:p>
    <w:p w14:paraId="0502FA5D" w14:textId="77777777" w:rsidR="00DB01B3" w:rsidRPr="00DB01B3" w:rsidRDefault="00076128" w:rsidP="00DB01B3">
      <w:pPr>
        <w:pStyle w:val="Zkladntextodsazen"/>
        <w:numPr>
          <w:ilvl w:val="0"/>
          <w:numId w:val="11"/>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DB01B3">
        <w:rPr>
          <w:rFonts w:ascii="Cambria" w:hAnsi="Cambria" w:cs="Tahoma"/>
          <w:sz w:val="24"/>
          <w:szCs w:val="24"/>
        </w:rPr>
        <w:t xml:space="preserve"> </w:t>
      </w:r>
      <w:r w:rsidR="00DB01B3" w:rsidRPr="00DB01B3">
        <w:rPr>
          <w:rFonts w:ascii="Cambria" w:hAnsi="Cambria" w:cs="Tahoma"/>
          <w:bCs/>
          <w:sz w:val="24"/>
          <w:szCs w:val="24"/>
        </w:rPr>
        <w:t xml:space="preserve">Prodávající nese odpovědnost za to, že zboží je dodáno v množství, jakosti a provedení dle této smlouvy, a že dodané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11"/>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1B1B6E0D" w14:textId="24295819" w:rsidR="00D261DC" w:rsidRDefault="00D261DC" w:rsidP="00FA03AF">
      <w:pPr>
        <w:pStyle w:val="Zkladntextodsazen"/>
        <w:numPr>
          <w:ilvl w:val="0"/>
          <w:numId w:val="12"/>
        </w:numPr>
        <w:spacing w:before="0"/>
        <w:rPr>
          <w:rFonts w:ascii="Cambria" w:hAnsi="Cambria" w:cs="Tahoma"/>
          <w:sz w:val="24"/>
          <w:szCs w:val="24"/>
        </w:rPr>
      </w:pPr>
      <w:bookmarkStart w:id="0" w:name="_Hlk132362986"/>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p>
    <w:p w14:paraId="0659AA37" w14:textId="1AF116E6" w:rsidR="00D261DC" w:rsidRDefault="00D261DC" w:rsidP="00FA03AF">
      <w:pPr>
        <w:pStyle w:val="Zkladntextodsazen"/>
        <w:numPr>
          <w:ilvl w:val="0"/>
          <w:numId w:val="12"/>
        </w:numPr>
        <w:spacing w:before="0"/>
        <w:rPr>
          <w:rFonts w:ascii="Cambria" w:hAnsi="Cambria" w:cs="Tahoma"/>
          <w:sz w:val="24"/>
          <w:szCs w:val="24"/>
        </w:rPr>
      </w:pPr>
      <w:r>
        <w:rPr>
          <w:rFonts w:ascii="Cambria" w:hAnsi="Cambria" w:cs="Tahoma"/>
          <w:sz w:val="24"/>
          <w:szCs w:val="24"/>
        </w:rPr>
        <w:t>zpracování a předání instrukcí a návodů k obsluze a údržbě věci v českém nebo anglickém jazyce, a to elektronicky a v tištěné podobě,</w:t>
      </w:r>
    </w:p>
    <w:p w14:paraId="73C149F4" w14:textId="3DB5D54B" w:rsidR="00CA690A" w:rsidRPr="00CA690A" w:rsidRDefault="00CA690A" w:rsidP="00FA03AF">
      <w:pPr>
        <w:pStyle w:val="Odstavecseseznamem"/>
        <w:numPr>
          <w:ilvl w:val="0"/>
          <w:numId w:val="12"/>
        </w:numPr>
        <w:jc w:val="both"/>
        <w:rPr>
          <w:rFonts w:ascii="Cambria" w:hAnsi="Cambria" w:cs="Tahoma"/>
          <w:lang w:eastAsia="ar-SA"/>
        </w:rPr>
      </w:pPr>
      <w:r w:rsidRPr="00CA690A">
        <w:rPr>
          <w:rFonts w:ascii="Cambria" w:hAnsi="Cambria" w:cs="Tahoma"/>
          <w:lang w:eastAsia="ar-SA"/>
        </w:rPr>
        <w:t xml:space="preserve">ověření parametrů požadovaných </w:t>
      </w:r>
      <w:r>
        <w:rPr>
          <w:rFonts w:ascii="Cambria" w:hAnsi="Cambria" w:cs="Tahoma"/>
          <w:lang w:eastAsia="ar-SA"/>
        </w:rPr>
        <w:t>k</w:t>
      </w:r>
      <w:r w:rsidRPr="00CA690A">
        <w:rPr>
          <w:rFonts w:ascii="Cambria" w:hAnsi="Cambria" w:cs="Tahoma"/>
          <w:lang w:eastAsia="ar-SA"/>
        </w:rPr>
        <w:t>upujícím; toto ověření bude součástí předávacího protokolu,</w:t>
      </w:r>
    </w:p>
    <w:p w14:paraId="2A287B80" w14:textId="26DC0192" w:rsidR="00BB7B0D" w:rsidRPr="00BB7B0D" w:rsidRDefault="00BB7B0D" w:rsidP="00FA03AF">
      <w:pPr>
        <w:pStyle w:val="Odstavecseseznamem"/>
        <w:numPr>
          <w:ilvl w:val="0"/>
          <w:numId w:val="12"/>
        </w:numPr>
        <w:jc w:val="both"/>
        <w:rPr>
          <w:rFonts w:ascii="Cambria" w:hAnsi="Cambria" w:cs="Tahoma"/>
          <w:lang w:eastAsia="ar-SA"/>
        </w:rPr>
      </w:pPr>
      <w:r w:rsidRPr="00BB7B0D">
        <w:rPr>
          <w:rFonts w:ascii="Cambria" w:hAnsi="Cambria" w:cs="Tahoma"/>
          <w:lang w:eastAsia="ar-SA"/>
        </w:rPr>
        <w:lastRenderedPageBreak/>
        <w:t xml:space="preserve">provedení zaškolení osob určených </w:t>
      </w:r>
      <w:r>
        <w:rPr>
          <w:rFonts w:ascii="Cambria" w:hAnsi="Cambria" w:cs="Tahoma"/>
          <w:lang w:eastAsia="ar-SA"/>
        </w:rPr>
        <w:t>kupujícím</w:t>
      </w:r>
      <w:r w:rsidRPr="00BB7B0D">
        <w:rPr>
          <w:rFonts w:ascii="Cambria" w:hAnsi="Cambria" w:cs="Tahoma"/>
          <w:lang w:eastAsia="ar-SA"/>
        </w:rPr>
        <w:t xml:space="preserve"> k obsluze v místě plnění</w:t>
      </w:r>
      <w:r w:rsidR="00F57A4D">
        <w:rPr>
          <w:rFonts w:ascii="Cambria" w:hAnsi="Cambria" w:cs="Tahoma"/>
          <w:lang w:eastAsia="ar-SA"/>
        </w:rPr>
        <w:t xml:space="preserve"> v rozsahu až 8</w:t>
      </w:r>
      <w:r w:rsidR="005D2F9C">
        <w:rPr>
          <w:rFonts w:ascii="Cambria" w:hAnsi="Cambria" w:cs="Tahoma"/>
          <w:lang w:eastAsia="ar-SA"/>
        </w:rPr>
        <w:t xml:space="preserve"> </w:t>
      </w:r>
      <w:r w:rsidR="00F57A4D">
        <w:rPr>
          <w:rFonts w:ascii="Cambria" w:hAnsi="Cambria" w:cs="Tahoma"/>
          <w:lang w:eastAsia="ar-SA"/>
        </w:rPr>
        <w:t>h</w:t>
      </w:r>
      <w:r w:rsidRPr="00BB7B0D">
        <w:rPr>
          <w:rFonts w:ascii="Cambria" w:hAnsi="Cambria" w:cs="Tahoma"/>
          <w:lang w:eastAsia="ar-SA"/>
        </w:rPr>
        <w:t>,</w:t>
      </w:r>
    </w:p>
    <w:p w14:paraId="2E083818" w14:textId="47F3FB51" w:rsidR="00CA690A" w:rsidRPr="00BB7B0D" w:rsidRDefault="00FA03AF" w:rsidP="00FA03AF">
      <w:pPr>
        <w:pStyle w:val="Odstavecseseznamem"/>
        <w:numPr>
          <w:ilvl w:val="0"/>
          <w:numId w:val="12"/>
        </w:numPr>
        <w:jc w:val="both"/>
        <w:rPr>
          <w:rFonts w:ascii="Cambria" w:hAnsi="Cambria" w:cs="Tahoma"/>
          <w:lang w:eastAsia="ar-SA"/>
        </w:rPr>
      </w:pPr>
      <w:r>
        <w:rPr>
          <w:rFonts w:ascii="Cambria" w:hAnsi="Cambria" w:cs="Tahoma"/>
          <w:lang w:eastAsia="ar-SA"/>
        </w:rPr>
        <w:t xml:space="preserve">úklid, </w:t>
      </w:r>
      <w:r w:rsidR="00BB7B0D" w:rsidRPr="00BB7B0D">
        <w:rPr>
          <w:rFonts w:ascii="Cambria" w:hAnsi="Cambria" w:cs="Tahoma"/>
          <w:lang w:eastAsia="ar-SA"/>
        </w:rPr>
        <w:t xml:space="preserve">odvoz a ekologická likvidace nepotřebných obalů a dalších materiálů použitých </w:t>
      </w:r>
      <w:r w:rsidR="00BB7B0D">
        <w:rPr>
          <w:rFonts w:ascii="Cambria" w:hAnsi="Cambria" w:cs="Tahoma"/>
          <w:lang w:eastAsia="ar-SA"/>
        </w:rPr>
        <w:t>p</w:t>
      </w:r>
      <w:r w:rsidR="00BB7B0D" w:rsidRPr="00BB7B0D">
        <w:rPr>
          <w:rFonts w:ascii="Cambria" w:hAnsi="Cambria" w:cs="Tahoma"/>
          <w:lang w:eastAsia="ar-SA"/>
        </w:rPr>
        <w:t xml:space="preserve">rodávajícím při plnění této </w:t>
      </w:r>
      <w:r w:rsidR="00BB7B0D">
        <w:rPr>
          <w:rFonts w:ascii="Cambria" w:hAnsi="Cambria" w:cs="Tahoma"/>
          <w:lang w:eastAsia="ar-SA"/>
        </w:rPr>
        <w:t>s</w:t>
      </w:r>
      <w:r w:rsidR="00BB7B0D" w:rsidRPr="00BB7B0D">
        <w:rPr>
          <w:rFonts w:ascii="Cambria" w:hAnsi="Cambria" w:cs="Tahoma"/>
          <w:lang w:eastAsia="ar-SA"/>
        </w:rPr>
        <w:t>mlouvy,</w:t>
      </w:r>
    </w:p>
    <w:p w14:paraId="38E3AA04" w14:textId="666A9267" w:rsidR="00D261DC" w:rsidRDefault="00D261DC" w:rsidP="00FA03AF">
      <w:pPr>
        <w:pStyle w:val="Zkladntextodsazen"/>
        <w:numPr>
          <w:ilvl w:val="0"/>
          <w:numId w:val="12"/>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217F65FE" w14:textId="03290604" w:rsidR="0025122C" w:rsidRDefault="0025122C" w:rsidP="00FA03AF">
      <w:pPr>
        <w:pStyle w:val="Zkladntextodsazen"/>
        <w:numPr>
          <w:ilvl w:val="0"/>
          <w:numId w:val="12"/>
        </w:numPr>
        <w:spacing w:before="0"/>
        <w:rPr>
          <w:rFonts w:ascii="Cambria" w:hAnsi="Cambria" w:cs="Tahoma"/>
          <w:sz w:val="24"/>
          <w:szCs w:val="24"/>
        </w:rPr>
      </w:pPr>
      <w:r>
        <w:rPr>
          <w:rFonts w:ascii="Cambria" w:hAnsi="Cambria" w:cs="Tahoma"/>
          <w:sz w:val="24"/>
          <w:szCs w:val="24"/>
        </w:rPr>
        <w:t xml:space="preserve">předání </w:t>
      </w:r>
      <w:r w:rsidR="009E06F1">
        <w:rPr>
          <w:rFonts w:ascii="Cambria" w:hAnsi="Cambria" w:cs="Tahoma"/>
          <w:sz w:val="24"/>
          <w:szCs w:val="24"/>
        </w:rPr>
        <w:t>protokolu o převzetí a dodání věci</w:t>
      </w:r>
      <w:r>
        <w:rPr>
          <w:rFonts w:ascii="Cambria" w:hAnsi="Cambria" w:cs="Tahoma"/>
          <w:sz w:val="24"/>
          <w:szCs w:val="24"/>
        </w:rPr>
        <w:t>,</w:t>
      </w:r>
    </w:p>
    <w:p w14:paraId="0BC907B1" w14:textId="5D429889" w:rsidR="00FA03AF" w:rsidRDefault="00FA03AF" w:rsidP="00FA03AF">
      <w:pPr>
        <w:pStyle w:val="Zkladntextodsazen"/>
        <w:numPr>
          <w:ilvl w:val="0"/>
          <w:numId w:val="12"/>
        </w:numPr>
        <w:spacing w:before="0"/>
        <w:rPr>
          <w:rFonts w:ascii="Cambria" w:hAnsi="Cambria" w:cs="Tahoma"/>
          <w:sz w:val="24"/>
          <w:szCs w:val="24"/>
        </w:rPr>
      </w:pPr>
      <w:r w:rsidRPr="00FA03AF">
        <w:rPr>
          <w:rFonts w:ascii="Cambria" w:hAnsi="Cambria" w:cs="Tahoma"/>
          <w:sz w:val="24"/>
          <w:szCs w:val="24"/>
        </w:rPr>
        <w:t xml:space="preserve">veškeré zdrojové dokumenty a soubory potřebné pro ovládání, provoz a údržbu </w:t>
      </w:r>
      <w:r>
        <w:rPr>
          <w:rFonts w:ascii="Cambria" w:hAnsi="Cambria" w:cs="Tahoma"/>
          <w:sz w:val="24"/>
          <w:szCs w:val="24"/>
        </w:rPr>
        <w:t>věci</w:t>
      </w:r>
      <w:r w:rsidRPr="00FA03AF">
        <w:rPr>
          <w:rFonts w:ascii="Cambria" w:hAnsi="Cambria" w:cs="Tahoma"/>
          <w:sz w:val="24"/>
          <w:szCs w:val="24"/>
        </w:rPr>
        <w:t>, stejně tak pro software sloužící k ovládání a úpravám veškerých zařízení, včetně licence na dodaný software;</w:t>
      </w:r>
    </w:p>
    <w:p w14:paraId="57D87E13" w14:textId="47D03E41" w:rsidR="00C34980" w:rsidRDefault="00C34980" w:rsidP="00FA03AF">
      <w:pPr>
        <w:pStyle w:val="Zkladntextodsazen"/>
        <w:numPr>
          <w:ilvl w:val="0"/>
          <w:numId w:val="12"/>
        </w:numPr>
        <w:spacing w:before="0"/>
        <w:rPr>
          <w:rFonts w:ascii="Cambria" w:hAnsi="Cambria" w:cs="Tahoma"/>
          <w:sz w:val="24"/>
          <w:szCs w:val="24"/>
        </w:rPr>
      </w:pPr>
      <w:r>
        <w:rPr>
          <w:rFonts w:ascii="Cambria" w:hAnsi="Cambria" w:cs="Tahoma"/>
          <w:sz w:val="24"/>
          <w:szCs w:val="24"/>
        </w:rPr>
        <w:t>instalace a konfigurace zařízení</w:t>
      </w:r>
      <w:r w:rsidR="00CA690A">
        <w:rPr>
          <w:rFonts w:ascii="Cambria" w:hAnsi="Cambria" w:cs="Tahoma"/>
          <w:sz w:val="24"/>
          <w:szCs w:val="24"/>
        </w:rPr>
        <w:t xml:space="preserve"> (je-li relevantní)</w:t>
      </w:r>
      <w:r>
        <w:rPr>
          <w:rFonts w:ascii="Cambria" w:hAnsi="Cambria" w:cs="Tahoma"/>
          <w:sz w:val="24"/>
          <w:szCs w:val="24"/>
        </w:rPr>
        <w:t>,</w:t>
      </w:r>
    </w:p>
    <w:p w14:paraId="52AFBC01" w14:textId="77777777" w:rsidR="002C1FEA" w:rsidRDefault="00D261DC" w:rsidP="00FA03AF">
      <w:pPr>
        <w:pStyle w:val="Zkladntextodsazen"/>
        <w:numPr>
          <w:ilvl w:val="0"/>
          <w:numId w:val="12"/>
        </w:numPr>
        <w:spacing w:before="0"/>
        <w:rPr>
          <w:rFonts w:ascii="Cambria" w:hAnsi="Cambria" w:cs="Tahoma"/>
          <w:sz w:val="24"/>
          <w:szCs w:val="24"/>
        </w:rPr>
      </w:pPr>
      <w:r w:rsidRPr="0026685E">
        <w:rPr>
          <w:rFonts w:ascii="Cambria" w:hAnsi="Cambria" w:cs="Tahoma"/>
          <w:sz w:val="24"/>
          <w:szCs w:val="24"/>
        </w:rPr>
        <w:t>záruční servis</w:t>
      </w:r>
      <w:r w:rsidR="002C1FEA">
        <w:rPr>
          <w:rFonts w:ascii="Cambria" w:hAnsi="Cambria" w:cs="Tahoma"/>
          <w:sz w:val="24"/>
          <w:szCs w:val="24"/>
        </w:rPr>
        <w:t>,</w:t>
      </w:r>
    </w:p>
    <w:p w14:paraId="00D48063" w14:textId="77777777" w:rsidR="002C1FEA" w:rsidRDefault="00D261DC" w:rsidP="00FA03AF">
      <w:pPr>
        <w:pStyle w:val="Zkladntextodsazen"/>
        <w:numPr>
          <w:ilvl w:val="0"/>
          <w:numId w:val="12"/>
        </w:numPr>
        <w:spacing w:before="0"/>
        <w:rPr>
          <w:rFonts w:ascii="Cambria" w:hAnsi="Cambria" w:cs="Tahoma"/>
          <w:sz w:val="24"/>
          <w:szCs w:val="24"/>
        </w:rPr>
      </w:pPr>
      <w:r w:rsidRPr="002C1FEA">
        <w:rPr>
          <w:rFonts w:ascii="Cambria" w:hAnsi="Cambria" w:cs="Tahoma"/>
          <w:sz w:val="24"/>
          <w:szCs w:val="24"/>
        </w:rPr>
        <w:t xml:space="preserve">spolupráce s kupujícím v průběhu realizace </w:t>
      </w:r>
      <w:r w:rsidR="004D1640" w:rsidRPr="002C1FEA">
        <w:rPr>
          <w:rFonts w:ascii="Cambria" w:hAnsi="Cambria" w:cs="Tahoma"/>
          <w:sz w:val="24"/>
          <w:szCs w:val="24"/>
        </w:rPr>
        <w:t>předmětu plnění smlouvy</w:t>
      </w:r>
      <w:r w:rsidR="00554D2D" w:rsidRPr="002C1FEA">
        <w:rPr>
          <w:rFonts w:ascii="Cambria" w:hAnsi="Cambria" w:cs="Tahoma"/>
          <w:sz w:val="24"/>
          <w:szCs w:val="24"/>
        </w:rPr>
        <w:t>.</w:t>
      </w:r>
      <w:r w:rsidR="00327D48" w:rsidRPr="002C1FEA">
        <w:rPr>
          <w:rFonts w:ascii="Cambria" w:hAnsi="Cambria" w:cs="Tahoma"/>
          <w:sz w:val="24"/>
          <w:szCs w:val="24"/>
        </w:rPr>
        <w:t xml:space="preserve"> </w:t>
      </w:r>
    </w:p>
    <w:bookmarkEnd w:id="0"/>
    <w:p w14:paraId="147C5DD7" w14:textId="77777777" w:rsidR="002C1FEA" w:rsidRDefault="002C1FEA" w:rsidP="00FA03AF">
      <w:pPr>
        <w:pStyle w:val="Zkladntextodsazen"/>
        <w:spacing w:before="0"/>
        <w:ind w:left="786"/>
        <w:rPr>
          <w:rFonts w:ascii="Cambria" w:hAnsi="Cambria" w:cs="Tahoma"/>
          <w:sz w:val="24"/>
          <w:szCs w:val="24"/>
        </w:rPr>
      </w:pPr>
    </w:p>
    <w:p w14:paraId="0DC0631F" w14:textId="734E0E02" w:rsidR="00076128" w:rsidRPr="002C1FEA" w:rsidRDefault="00076128" w:rsidP="002C1FEA">
      <w:pPr>
        <w:pStyle w:val="Zkladntextodsazen"/>
        <w:numPr>
          <w:ilvl w:val="0"/>
          <w:numId w:val="11"/>
        </w:numPr>
        <w:spacing w:before="0"/>
        <w:ind w:left="426" w:hanging="426"/>
        <w:rPr>
          <w:rFonts w:ascii="Cambria" w:hAnsi="Cambria" w:cs="Tahoma"/>
          <w:sz w:val="24"/>
          <w:szCs w:val="24"/>
        </w:rPr>
      </w:pPr>
      <w:r w:rsidRPr="78AA5CBC">
        <w:rPr>
          <w:rFonts w:ascii="Cambria" w:hAnsi="Cambria" w:cs="Tahoma"/>
          <w:sz w:val="24"/>
          <w:szCs w:val="24"/>
        </w:rPr>
        <w:t>Prodávající prohlašuje, že:</w:t>
      </w:r>
    </w:p>
    <w:p w14:paraId="4E37438A" w14:textId="71CF2B49" w:rsidR="00076128" w:rsidRDefault="00076128" w:rsidP="00076128">
      <w:pPr>
        <w:pStyle w:val="Zkladntextodsazen"/>
        <w:numPr>
          <w:ilvl w:val="0"/>
          <w:numId w:val="12"/>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12"/>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2071F205" w:rsidR="00076128" w:rsidRDefault="00076128" w:rsidP="00076128">
      <w:pPr>
        <w:pStyle w:val="Zkladntextodsazen"/>
        <w:numPr>
          <w:ilvl w:val="0"/>
          <w:numId w:val="12"/>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w:t>
      </w:r>
      <w:r w:rsidR="001B3E90">
        <w:rPr>
          <w:rFonts w:ascii="Cambria" w:hAnsi="Cambria" w:cs="Tahoma"/>
          <w:sz w:val="24"/>
          <w:szCs w:val="24"/>
        </w:rPr>
        <w:t> </w:t>
      </w:r>
      <w:r>
        <w:rPr>
          <w:rFonts w:ascii="Cambria" w:hAnsi="Cambria" w:cs="Tahoma"/>
          <w:sz w:val="24"/>
          <w:szCs w:val="24"/>
        </w:rPr>
        <w:t>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11"/>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13"/>
        </w:numPr>
        <w:ind w:left="426" w:hanging="426"/>
        <w:rPr>
          <w:rFonts w:ascii="Cambria" w:hAnsi="Cambria" w:cs="Tahoma"/>
          <w:sz w:val="24"/>
          <w:szCs w:val="24"/>
        </w:rPr>
      </w:pPr>
      <w:r>
        <w:rPr>
          <w:rFonts w:ascii="Cambria" w:hAnsi="Cambria" w:cs="Tahoma"/>
          <w:sz w:val="24"/>
          <w:szCs w:val="24"/>
        </w:rPr>
        <w:t>Místem plnění je sídlo kupujícího.</w:t>
      </w:r>
    </w:p>
    <w:p w14:paraId="5AC546AA" w14:textId="77777777" w:rsidR="000C7DD8" w:rsidRPr="000C7DD8" w:rsidRDefault="0002163F" w:rsidP="00871251">
      <w:pPr>
        <w:pStyle w:val="Zkladntextodsazen"/>
        <w:numPr>
          <w:ilvl w:val="0"/>
          <w:numId w:val="13"/>
        </w:numPr>
        <w:spacing w:after="80"/>
        <w:ind w:left="426" w:hanging="426"/>
        <w:rPr>
          <w:rFonts w:ascii="Cambria" w:hAnsi="Cambria" w:cs="Tahoma"/>
          <w:sz w:val="24"/>
          <w:szCs w:val="24"/>
        </w:rPr>
      </w:pPr>
      <w:r w:rsidRPr="00BA519A">
        <w:rPr>
          <w:rFonts w:ascii="Cambria" w:hAnsi="Cambria" w:cs="Tahoma"/>
          <w:sz w:val="24"/>
          <w:szCs w:val="24"/>
        </w:rPr>
        <w:t xml:space="preserve">Prodávající se zavazuje předmět koupě, resp. jeho </w:t>
      </w:r>
      <w:r w:rsidR="00400026" w:rsidRPr="00BA519A">
        <w:rPr>
          <w:rFonts w:ascii="Cambria" w:hAnsi="Cambria" w:cs="Tahoma"/>
          <w:sz w:val="24"/>
          <w:szCs w:val="24"/>
        </w:rPr>
        <w:t xml:space="preserve">příslušnou </w:t>
      </w:r>
      <w:r w:rsidRPr="00BA519A">
        <w:rPr>
          <w:rFonts w:ascii="Cambria" w:hAnsi="Cambria" w:cs="Tahoma"/>
          <w:sz w:val="24"/>
          <w:szCs w:val="24"/>
        </w:rPr>
        <w:t xml:space="preserve">část </w:t>
      </w:r>
      <w:r w:rsidR="00400026" w:rsidRPr="00BA519A">
        <w:rPr>
          <w:rFonts w:ascii="Cambria" w:hAnsi="Cambria" w:cs="Tahoma"/>
          <w:sz w:val="24"/>
          <w:szCs w:val="24"/>
        </w:rPr>
        <w:t>odevzdat</w:t>
      </w:r>
      <w:r w:rsidRPr="00BA519A">
        <w:rPr>
          <w:rFonts w:ascii="Cambria" w:hAnsi="Cambria" w:cs="Tahoma"/>
          <w:sz w:val="24"/>
          <w:szCs w:val="24"/>
        </w:rPr>
        <w:t xml:space="preserve"> kupujícímu bez vad</w:t>
      </w:r>
      <w:r w:rsidR="00400026" w:rsidRPr="00BA519A">
        <w:rPr>
          <w:rFonts w:ascii="Cambria" w:hAnsi="Cambria" w:cs="Tahoma"/>
          <w:sz w:val="24"/>
          <w:szCs w:val="24"/>
        </w:rPr>
        <w:t>,</w:t>
      </w:r>
      <w:r w:rsidR="00DA6301" w:rsidRPr="00BA519A">
        <w:rPr>
          <w:rFonts w:ascii="Cambria" w:hAnsi="Cambria" w:cs="Tahoma"/>
          <w:sz w:val="24"/>
          <w:szCs w:val="24"/>
        </w:rPr>
        <w:t xml:space="preserve"> provést </w:t>
      </w:r>
      <w:r w:rsidRPr="00BA519A">
        <w:rPr>
          <w:rFonts w:ascii="Cambria" w:hAnsi="Cambria" w:cs="Tahoma"/>
          <w:sz w:val="24"/>
          <w:szCs w:val="24"/>
        </w:rPr>
        <w:t>montáž a instalac</w:t>
      </w:r>
      <w:r w:rsidR="00DA6301" w:rsidRPr="00BA519A">
        <w:rPr>
          <w:rFonts w:ascii="Cambria" w:hAnsi="Cambria" w:cs="Tahoma"/>
          <w:sz w:val="24"/>
          <w:szCs w:val="24"/>
        </w:rPr>
        <w:t>i</w:t>
      </w:r>
      <w:r w:rsidRPr="00BA519A">
        <w:rPr>
          <w:rFonts w:ascii="Cambria" w:hAnsi="Cambria" w:cs="Tahoma"/>
          <w:sz w:val="24"/>
          <w:szCs w:val="24"/>
        </w:rPr>
        <w:t xml:space="preserve"> v místě </w:t>
      </w:r>
      <w:r w:rsidR="00400026" w:rsidRPr="00BA519A">
        <w:rPr>
          <w:rFonts w:ascii="Cambria" w:hAnsi="Cambria" w:cs="Tahoma"/>
          <w:sz w:val="24"/>
          <w:szCs w:val="24"/>
        </w:rPr>
        <w:t>plnění, a to</w:t>
      </w:r>
      <w:r w:rsidR="00BB0D01" w:rsidRPr="00BA519A">
        <w:rPr>
          <w:rFonts w:ascii="Cambria" w:hAnsi="Cambria" w:cs="Tahoma"/>
          <w:sz w:val="24"/>
          <w:szCs w:val="24"/>
        </w:rPr>
        <w:t xml:space="preserve"> </w:t>
      </w:r>
      <w:r w:rsidR="006E4C3B" w:rsidRPr="00BA519A">
        <w:rPr>
          <w:rFonts w:ascii="Cambria" w:eastAsia="Cambria" w:hAnsi="Cambria" w:cs="Cambria"/>
          <w:sz w:val="24"/>
          <w:szCs w:val="24"/>
        </w:rPr>
        <w:t>výhradně v období od 18. - 21. 11. 2025. Mimo toto období není možné plnění realizovat, ledaže se smluvní strany z objektivních důvodů písemně doh</w:t>
      </w:r>
      <w:r w:rsidR="00234689" w:rsidRPr="00BA519A">
        <w:rPr>
          <w:rFonts w:ascii="Cambria" w:eastAsia="Cambria" w:hAnsi="Cambria" w:cs="Cambria"/>
          <w:sz w:val="24"/>
          <w:szCs w:val="24"/>
        </w:rPr>
        <w:t>o</w:t>
      </w:r>
      <w:r w:rsidR="006E4C3B" w:rsidRPr="00BA519A">
        <w:rPr>
          <w:rFonts w:ascii="Cambria" w:eastAsia="Cambria" w:hAnsi="Cambria" w:cs="Cambria"/>
          <w:sz w:val="24"/>
          <w:szCs w:val="24"/>
        </w:rPr>
        <w:t>dnou jinak.</w:t>
      </w:r>
      <w:r w:rsidR="00BA519A" w:rsidRPr="00BA519A">
        <w:rPr>
          <w:rFonts w:ascii="Cambria" w:eastAsia="Cambria" w:hAnsi="Cambria" w:cs="Cambria"/>
          <w:sz w:val="24"/>
          <w:szCs w:val="24"/>
        </w:rPr>
        <w:t xml:space="preserve"> </w:t>
      </w:r>
    </w:p>
    <w:p w14:paraId="24F76047" w14:textId="14249719" w:rsidR="001A6170" w:rsidRPr="00BA519A" w:rsidRDefault="001A6170" w:rsidP="000C7DD8">
      <w:pPr>
        <w:pStyle w:val="Zkladntextodsazen"/>
        <w:spacing w:before="120" w:after="80"/>
        <w:ind w:left="425"/>
        <w:rPr>
          <w:rFonts w:ascii="Cambria" w:hAnsi="Cambria" w:cs="Tahoma"/>
          <w:sz w:val="24"/>
          <w:szCs w:val="24"/>
        </w:rPr>
      </w:pPr>
      <w:r w:rsidRPr="00BA519A">
        <w:rPr>
          <w:rFonts w:ascii="Cambria" w:hAnsi="Cambria" w:cs="Tahoma"/>
          <w:sz w:val="24"/>
          <w:szCs w:val="24"/>
        </w:rPr>
        <w:t>Kupující</w:t>
      </w:r>
      <w:r w:rsidR="0002163F" w:rsidRPr="00BA519A">
        <w:rPr>
          <w:rFonts w:ascii="Cambria" w:hAnsi="Cambria" w:cs="Tahoma"/>
          <w:sz w:val="24"/>
          <w:szCs w:val="24"/>
        </w:rPr>
        <w:t xml:space="preserve"> není</w:t>
      </w:r>
      <w:r w:rsidRPr="00BA519A">
        <w:rPr>
          <w:rFonts w:ascii="Cambria" w:hAnsi="Cambria" w:cs="Tahoma"/>
          <w:sz w:val="24"/>
          <w:szCs w:val="24"/>
        </w:rPr>
        <w:t xml:space="preserve"> </w:t>
      </w:r>
      <w:r w:rsidR="0002163F" w:rsidRPr="00BA519A">
        <w:rPr>
          <w:rFonts w:ascii="Cambria" w:hAnsi="Cambria" w:cs="Tahoma"/>
          <w:sz w:val="24"/>
          <w:szCs w:val="24"/>
        </w:rPr>
        <w:t xml:space="preserve">povinen </w:t>
      </w:r>
      <w:r w:rsidRPr="00BA519A">
        <w:rPr>
          <w:rFonts w:ascii="Cambria" w:hAnsi="Cambria" w:cs="Tahoma"/>
          <w:sz w:val="24"/>
          <w:szCs w:val="24"/>
        </w:rPr>
        <w:t xml:space="preserve">převzít </w:t>
      </w:r>
      <w:r w:rsidR="0002163F" w:rsidRPr="00BA519A">
        <w:rPr>
          <w:rFonts w:ascii="Cambria" w:hAnsi="Cambria" w:cs="Tahoma"/>
          <w:sz w:val="24"/>
          <w:szCs w:val="24"/>
        </w:rPr>
        <w:t>předmět koupě</w:t>
      </w:r>
      <w:r w:rsidRPr="00BA519A">
        <w:rPr>
          <w:rFonts w:ascii="Cambria" w:hAnsi="Cambria" w:cs="Tahoma"/>
          <w:sz w:val="24"/>
          <w:szCs w:val="24"/>
        </w:rPr>
        <w:t>, pokud nebude dodán v termínu a rozsahu stanoveném</w:t>
      </w:r>
      <w:r w:rsidR="00034A55" w:rsidRPr="00BA519A">
        <w:rPr>
          <w:rFonts w:ascii="Cambria" w:hAnsi="Cambria" w:cs="Tahoma"/>
          <w:sz w:val="24"/>
          <w:szCs w:val="24"/>
        </w:rPr>
        <w:t xml:space="preserve"> ve shora uvedené</w:t>
      </w:r>
      <w:r w:rsidR="00677768" w:rsidRPr="00BA519A">
        <w:rPr>
          <w:rFonts w:ascii="Cambria" w:hAnsi="Cambria" w:cs="Tahoma"/>
          <w:sz w:val="24"/>
          <w:szCs w:val="24"/>
        </w:rPr>
        <w:t xml:space="preserve"> době (18. – 21. 11. 2025)</w:t>
      </w:r>
      <w:r w:rsidR="00CF645C" w:rsidRPr="00BA519A">
        <w:rPr>
          <w:rFonts w:ascii="Cambria" w:hAnsi="Cambria" w:cs="Tahoma"/>
          <w:sz w:val="24"/>
          <w:szCs w:val="24"/>
        </w:rPr>
        <w:t xml:space="preserve">. </w:t>
      </w:r>
      <w:r w:rsidRPr="00BA519A">
        <w:rPr>
          <w:rFonts w:ascii="Cambria" w:hAnsi="Cambria" w:cs="Tahoma"/>
          <w:sz w:val="24"/>
          <w:szCs w:val="24"/>
        </w:rPr>
        <w:t>Prodávajícímu nenáleží žádné nároky na skladné, ani obdobné úhrady</w:t>
      </w:r>
      <w:r w:rsidR="00CF645C" w:rsidRPr="00BA519A">
        <w:rPr>
          <w:rFonts w:ascii="Cambria" w:hAnsi="Cambria" w:cs="Tahoma"/>
          <w:sz w:val="24"/>
          <w:szCs w:val="24"/>
        </w:rPr>
        <w:t>.</w:t>
      </w:r>
    </w:p>
    <w:p w14:paraId="1ECE2619" w14:textId="15C1F72E" w:rsidR="00DC08ED" w:rsidRDefault="008F3802"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505D1C70" w:rsidR="008F3802" w:rsidRDefault="008F3802"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k přerušení plnění závazků dle smlouvy vlivem mimořádných nepředvídatelných a</w:t>
      </w:r>
      <w:r w:rsidR="00CA383D">
        <w:rPr>
          <w:rFonts w:ascii="Cambria" w:hAnsi="Cambria" w:cs="Tahoma"/>
          <w:sz w:val="24"/>
          <w:szCs w:val="24"/>
        </w:rPr>
        <w:t> </w:t>
      </w:r>
      <w:r w:rsidR="00611201">
        <w:rPr>
          <w:rFonts w:ascii="Cambria" w:hAnsi="Cambria" w:cs="Tahoma"/>
          <w:sz w:val="24"/>
          <w:szCs w:val="24"/>
        </w:rPr>
        <w:t>nepřekonatelných překážek vzniklých nezávisle na vůli prodávajícího ve smyslu §</w:t>
      </w:r>
      <w:r w:rsidR="00210D0A">
        <w:rPr>
          <w:rFonts w:ascii="Cambria" w:hAnsi="Cambria" w:cs="Tahoma"/>
          <w:sz w:val="24"/>
          <w:szCs w:val="24"/>
        </w:rPr>
        <w:t> </w:t>
      </w:r>
      <w:r w:rsidR="00611201">
        <w:rPr>
          <w:rFonts w:ascii="Cambria" w:hAnsi="Cambria" w:cs="Tahoma"/>
          <w:sz w:val="24"/>
          <w:szCs w:val="24"/>
        </w:rPr>
        <w:t>2913 odst. 2 OZ</w:t>
      </w:r>
      <w:r w:rsidR="008D5EAD">
        <w:rPr>
          <w:rFonts w:ascii="Cambria" w:hAnsi="Cambria" w:cs="Tahoma"/>
          <w:sz w:val="24"/>
          <w:szCs w:val="24"/>
        </w:rPr>
        <w:t xml:space="preserve"> nebo jestliže dojde k přerušení plnění závazků ze smlouvy z důvodu písemného pokynu kupujícího</w:t>
      </w:r>
      <w:r w:rsidR="00611201">
        <w:rPr>
          <w:rFonts w:ascii="Cambria" w:hAnsi="Cambria" w:cs="Tahoma"/>
          <w:sz w:val="24"/>
          <w:szCs w:val="24"/>
        </w:rPr>
        <w:t>;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1271F887" w14:textId="72F581FE" w:rsidR="00611201" w:rsidRPr="00DC08ED" w:rsidRDefault="00611201"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Převzetí věci</w:t>
      </w:r>
      <w:r w:rsidR="00EE22E5">
        <w:rPr>
          <w:rFonts w:ascii="Cambria" w:hAnsi="Cambria" w:cs="Tahoma"/>
          <w:sz w:val="24"/>
          <w:szCs w:val="24"/>
        </w:rPr>
        <w:t>,</w:t>
      </w:r>
      <w:r>
        <w:rPr>
          <w:rFonts w:ascii="Cambria" w:hAnsi="Cambria" w:cs="Tahoma"/>
          <w:sz w:val="24"/>
          <w:szCs w:val="24"/>
        </w:rPr>
        <w:t xml:space="preserve"> </w:t>
      </w:r>
      <w:r w:rsidR="00EE22E5">
        <w:rPr>
          <w:rFonts w:ascii="Cambria" w:hAnsi="Cambria" w:cs="Tahoma"/>
          <w:sz w:val="24"/>
          <w:szCs w:val="24"/>
        </w:rPr>
        <w:t xml:space="preserve">byť i v dílčí části, </w:t>
      </w:r>
      <w:r>
        <w:rPr>
          <w:rFonts w:ascii="Cambria" w:hAnsi="Cambria" w:cs="Tahoma"/>
          <w:sz w:val="24"/>
          <w:szCs w:val="24"/>
        </w:rPr>
        <w:t xml:space="preserve">bude kontaktní osobou potvrzeno </w:t>
      </w:r>
      <w:r w:rsidR="006171BE">
        <w:rPr>
          <w:rFonts w:ascii="Cambria" w:hAnsi="Cambria" w:cs="Tahoma"/>
          <w:sz w:val="24"/>
          <w:szCs w:val="24"/>
        </w:rPr>
        <w:t>n</w:t>
      </w:r>
      <w:r>
        <w:rPr>
          <w:rFonts w:ascii="Cambria" w:hAnsi="Cambria" w:cs="Tahoma"/>
          <w:sz w:val="24"/>
          <w:szCs w:val="24"/>
        </w:rPr>
        <w:t xml:space="preserve">a </w:t>
      </w:r>
      <w:r w:rsidRPr="007F5CA3">
        <w:rPr>
          <w:rFonts w:ascii="Cambria" w:hAnsi="Cambria" w:cs="Tahoma"/>
          <w:b/>
          <w:bCs/>
          <w:sz w:val="24"/>
          <w:szCs w:val="24"/>
        </w:rPr>
        <w:t xml:space="preserve">protokolu </w:t>
      </w:r>
      <w:r w:rsidR="006171BE" w:rsidRPr="007F5CA3">
        <w:rPr>
          <w:rFonts w:ascii="Cambria" w:hAnsi="Cambria" w:cs="Tahoma"/>
          <w:b/>
          <w:bCs/>
          <w:sz w:val="24"/>
          <w:szCs w:val="24"/>
        </w:rPr>
        <w:t>o</w:t>
      </w:r>
      <w:r w:rsidRPr="007F5CA3">
        <w:rPr>
          <w:rFonts w:ascii="Cambria" w:hAnsi="Cambria" w:cs="Tahoma"/>
          <w:b/>
          <w:bCs/>
          <w:sz w:val="24"/>
          <w:szCs w:val="24"/>
        </w:rPr>
        <w:t xml:space="preserve"> převzetí a předání věci</w:t>
      </w:r>
      <w:r>
        <w:rPr>
          <w:rFonts w:ascii="Cambria" w:hAnsi="Cambria" w:cs="Tahoma"/>
          <w:sz w:val="24"/>
          <w:szCs w:val="24"/>
        </w:rPr>
        <w:t>, který bude obsahovat zejména identifikační údaje prodávajícího a kupujícího, identifikaci věci</w:t>
      </w:r>
      <w:r w:rsidR="00522BFA">
        <w:rPr>
          <w:rFonts w:ascii="Cambria" w:hAnsi="Cambria" w:cs="Tahoma"/>
          <w:sz w:val="24"/>
          <w:szCs w:val="24"/>
        </w:rPr>
        <w:t xml:space="preserve">, </w:t>
      </w:r>
      <w:r>
        <w:rPr>
          <w:rFonts w:ascii="Cambria" w:hAnsi="Cambria" w:cs="Tahoma"/>
          <w:sz w:val="24"/>
          <w:szCs w:val="24"/>
        </w:rPr>
        <w:t xml:space="preserve">seznam dokladů k věci, které byly kupujícímu předány, </w:t>
      </w:r>
      <w:r w:rsidR="00436444">
        <w:rPr>
          <w:rFonts w:ascii="Cambria" w:hAnsi="Cambria" w:cs="Tahoma"/>
          <w:sz w:val="24"/>
          <w:szCs w:val="24"/>
        </w:rPr>
        <w:t>označení kupní smlouvy, seznam zaškolených osob,</w:t>
      </w:r>
      <w:r w:rsidR="003B5B84">
        <w:rPr>
          <w:rFonts w:ascii="Cambria" w:hAnsi="Cambria" w:cs="Tahoma"/>
          <w:sz w:val="24"/>
          <w:szCs w:val="24"/>
        </w:rPr>
        <w:t xml:space="preserve"> </w:t>
      </w:r>
      <w:r w:rsidR="009B4D5C" w:rsidRPr="009B4D5C">
        <w:rPr>
          <w:rFonts w:ascii="Cambria" w:hAnsi="Cambria" w:cs="Tahoma"/>
          <w:sz w:val="24"/>
          <w:szCs w:val="24"/>
        </w:rPr>
        <w:t>prohlášení, že došlo k</w:t>
      </w:r>
      <w:r w:rsidR="009B4D5C">
        <w:rPr>
          <w:rFonts w:ascii="Cambria" w:hAnsi="Cambria" w:cs="Tahoma"/>
          <w:sz w:val="24"/>
          <w:szCs w:val="24"/>
        </w:rPr>
        <w:t> </w:t>
      </w:r>
      <w:r w:rsidR="009B4D5C" w:rsidRPr="009B4D5C">
        <w:rPr>
          <w:rFonts w:ascii="Cambria" w:hAnsi="Cambria" w:cs="Tahoma"/>
          <w:sz w:val="24"/>
          <w:szCs w:val="24"/>
        </w:rPr>
        <w:t>instalaci</w:t>
      </w:r>
      <w:r w:rsidR="009B4D5C">
        <w:rPr>
          <w:rFonts w:ascii="Cambria" w:hAnsi="Cambria" w:cs="Tahoma"/>
          <w:sz w:val="24"/>
          <w:szCs w:val="24"/>
        </w:rPr>
        <w:t>, konfiguraci a k</w:t>
      </w:r>
      <w:r w:rsidR="009B4D5C" w:rsidRPr="009B4D5C">
        <w:rPr>
          <w:rFonts w:ascii="Cambria" w:hAnsi="Cambria" w:cs="Tahoma"/>
          <w:sz w:val="24"/>
          <w:szCs w:val="24"/>
        </w:rPr>
        <w:t xml:space="preserve"> ověření správné funkčnosti</w:t>
      </w:r>
      <w:r w:rsidR="009B4D5C">
        <w:rPr>
          <w:rFonts w:ascii="Cambria" w:hAnsi="Cambria" w:cs="Tahoma"/>
          <w:sz w:val="24"/>
          <w:szCs w:val="24"/>
        </w:rPr>
        <w:t xml:space="preserve"> </w:t>
      </w:r>
      <w:r w:rsidR="004E5FB2">
        <w:rPr>
          <w:rFonts w:ascii="Cambria" w:hAnsi="Cambria" w:cs="Tahoma"/>
          <w:sz w:val="24"/>
          <w:szCs w:val="24"/>
        </w:rPr>
        <w:t>věci</w:t>
      </w:r>
      <w:r w:rsidR="009B4D5C" w:rsidRPr="009B4D5C">
        <w:rPr>
          <w:rFonts w:ascii="Cambria" w:hAnsi="Cambria" w:cs="Tahoma"/>
          <w:sz w:val="24"/>
          <w:szCs w:val="24"/>
        </w:rPr>
        <w:t xml:space="preserve"> </w:t>
      </w:r>
      <w:r>
        <w:rPr>
          <w:rFonts w:ascii="Cambria" w:hAnsi="Cambria" w:cs="Tahoma"/>
          <w:sz w:val="24"/>
          <w:szCs w:val="24"/>
        </w:rPr>
        <w:t xml:space="preserve">datované podpisy </w:t>
      </w:r>
      <w:r w:rsidR="005E00AE">
        <w:rPr>
          <w:rFonts w:ascii="Cambria" w:hAnsi="Cambria" w:cs="Tahoma"/>
          <w:sz w:val="24"/>
          <w:szCs w:val="24"/>
        </w:rPr>
        <w:t xml:space="preserve">zástupců </w:t>
      </w:r>
      <w:r>
        <w:rPr>
          <w:rFonts w:ascii="Cambria" w:hAnsi="Cambria" w:cs="Tahoma"/>
          <w:sz w:val="24"/>
          <w:szCs w:val="24"/>
        </w:rPr>
        <w:t>smluvních stran.</w:t>
      </w:r>
    </w:p>
    <w:p w14:paraId="4D365179" w14:textId="17574733" w:rsidR="0025122C" w:rsidRDefault="000A5D35"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36DDFF54" w14:textId="18664FAC" w:rsidR="00FA03AF" w:rsidRDefault="00FA03AF" w:rsidP="000A5D35">
      <w:pPr>
        <w:pStyle w:val="Zkladntextodsazen"/>
        <w:numPr>
          <w:ilvl w:val="0"/>
          <w:numId w:val="13"/>
        </w:numPr>
        <w:ind w:left="426" w:hanging="426"/>
        <w:rPr>
          <w:rFonts w:ascii="Cambria" w:hAnsi="Cambria" w:cs="Tahoma"/>
          <w:sz w:val="24"/>
          <w:szCs w:val="24"/>
        </w:rPr>
      </w:pPr>
      <w:r w:rsidRPr="00FA03AF">
        <w:rPr>
          <w:rFonts w:ascii="Cambria" w:hAnsi="Cambria" w:cs="Tahoma"/>
          <w:sz w:val="24"/>
          <w:szCs w:val="24"/>
        </w:rPr>
        <w:t xml:space="preserve">Dodávka a montáž předmětu </w:t>
      </w:r>
      <w:r>
        <w:rPr>
          <w:rFonts w:ascii="Cambria" w:hAnsi="Cambria" w:cs="Tahoma"/>
          <w:sz w:val="24"/>
          <w:szCs w:val="24"/>
        </w:rPr>
        <w:t>smlouvy</w:t>
      </w:r>
      <w:r w:rsidRPr="00FA03AF">
        <w:rPr>
          <w:rFonts w:ascii="Cambria" w:hAnsi="Cambria" w:cs="Tahoma"/>
          <w:sz w:val="24"/>
          <w:szCs w:val="24"/>
        </w:rPr>
        <w:t xml:space="preserve"> v místě plnění budou realizovány tak, aby </w:t>
      </w:r>
      <w:r w:rsidR="00DC6AC4">
        <w:rPr>
          <w:rFonts w:ascii="Cambria" w:hAnsi="Cambria" w:cs="Tahoma"/>
          <w:sz w:val="24"/>
          <w:szCs w:val="24"/>
        </w:rPr>
        <w:t>ne</w:t>
      </w:r>
      <w:r w:rsidRPr="00FA03AF">
        <w:rPr>
          <w:rFonts w:ascii="Cambria" w:hAnsi="Cambria" w:cs="Tahoma"/>
          <w:sz w:val="24"/>
          <w:szCs w:val="24"/>
        </w:rPr>
        <w:t xml:space="preserve">byl narušen běžný provoz v jednotlivých prostorách míst plnění. Kupující vytvoří prodávajícímu potřebné podmínky, poskytne potřebnou součinnost a umožní mu provedení dodávky a montáže předmětu </w:t>
      </w:r>
      <w:r w:rsidR="00DC6AC4">
        <w:rPr>
          <w:rFonts w:ascii="Cambria" w:hAnsi="Cambria" w:cs="Tahoma"/>
          <w:sz w:val="24"/>
          <w:szCs w:val="24"/>
        </w:rPr>
        <w:t>smlouvy</w:t>
      </w:r>
      <w:r w:rsidRPr="00FA03AF">
        <w:rPr>
          <w:rFonts w:ascii="Cambria" w:hAnsi="Cambria" w:cs="Tahoma"/>
          <w:sz w:val="24"/>
          <w:szCs w:val="24"/>
        </w:rPr>
        <w:t xml:space="preserve"> v místech plnění po přiměřenou, předem dohodnutou dobu.</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Default="00A32E11"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26685E" w:rsidRDefault="008A2055" w:rsidP="003F6913">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75F62111" w:rsidR="008A2055" w:rsidRPr="0026685E" w:rsidRDefault="008A2055" w:rsidP="003F6913">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7E5F75E5" w14:textId="0EBFAD64" w:rsidR="008A2055" w:rsidRPr="0026685E" w:rsidRDefault="008A2055" w:rsidP="0026685E">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t>Prodávající se zavazuje provést zaškolení obsluhy věci, tj. seznámení pracovníků kupujícího s obsluhou věci, zejména technickými a provozními podmínkami a</w:t>
      </w:r>
      <w:r w:rsidR="00B21301">
        <w:rPr>
          <w:rFonts w:ascii="Cambria" w:hAnsi="Cambria" w:cs="Tahoma"/>
          <w:sz w:val="24"/>
          <w:szCs w:val="24"/>
        </w:rPr>
        <w:t> </w:t>
      </w:r>
      <w:r w:rsidRPr="0026685E">
        <w:rPr>
          <w:rFonts w:ascii="Cambria" w:hAnsi="Cambria" w:cs="Tahoma"/>
          <w:sz w:val="24"/>
          <w:szCs w:val="24"/>
        </w:rPr>
        <w:t>veškerými dalšími náležitostmi vyplývajícími z příslušných právních předpisů.</w:t>
      </w:r>
      <w:r w:rsidR="0026685E" w:rsidRPr="0026685E">
        <w:t xml:space="preserve"> </w:t>
      </w:r>
      <w:r w:rsidR="0026685E" w:rsidRPr="0026685E">
        <w:rPr>
          <w:rFonts w:ascii="Cambria" w:hAnsi="Cambria" w:cs="Tahoma"/>
          <w:sz w:val="24"/>
          <w:szCs w:val="24"/>
        </w:rPr>
        <w:t>Školení proběhne při předání věci a zaškoleni budou nejméně tři zaměstnanci kupujícího. Potvrzení o proběhlém školení a seznam zaškolených osob budou součástí předávacího protokolu.</w:t>
      </w:r>
      <w:r w:rsidR="00522BFA" w:rsidRPr="0026685E">
        <w:rPr>
          <w:rFonts w:ascii="Cambria" w:hAnsi="Cambria" w:cs="Tahoma"/>
          <w:sz w:val="24"/>
          <w:szCs w:val="24"/>
        </w:rPr>
        <w:t xml:space="preserve"> </w:t>
      </w:r>
    </w:p>
    <w:p w14:paraId="5FAEE087" w14:textId="58FF5FD8" w:rsidR="008A2055" w:rsidRPr="0026685E" w:rsidRDefault="008A2055" w:rsidP="00A32E11">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t>Prodávající poskytuje kupujícímu podpisem smlouvy nevýhradní oprávnění k výkonu práva duševního vlastnictví ve smyslu § 2358 a násl. OZ</w:t>
      </w:r>
      <w:r w:rsidR="00A32E11" w:rsidRPr="0026685E">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Default="003F6913" w:rsidP="003F6913">
      <w:pPr>
        <w:pStyle w:val="Zkladntextodsazen"/>
        <w:numPr>
          <w:ilvl w:val="0"/>
          <w:numId w:val="15"/>
        </w:numPr>
        <w:ind w:left="426" w:hanging="426"/>
        <w:rPr>
          <w:rFonts w:ascii="Cambria" w:hAnsi="Cambria" w:cs="Tahoma"/>
          <w:sz w:val="24"/>
          <w:szCs w:val="24"/>
        </w:rPr>
      </w:pPr>
      <w:r w:rsidRPr="003F6913">
        <w:rPr>
          <w:rFonts w:ascii="Cambria" w:hAnsi="Cambria" w:cs="Tahoma"/>
          <w:sz w:val="24"/>
          <w:szCs w:val="24"/>
        </w:rPr>
        <w:t>Není-li</w:t>
      </w:r>
      <w:r>
        <w:rPr>
          <w:rFonts w:ascii="Cambria" w:hAnsi="Cambria" w:cs="Tahoma"/>
          <w:sz w:val="24"/>
          <w:szCs w:val="24"/>
        </w:rPr>
        <w:t xml:space="preserve">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C07782E" w:rsidR="00C22AC5" w:rsidRDefault="00C22AC5"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Nesplnění povinnosti prodávajícího dle tohoto odstavce se považuje za podstatné porušení smlouvy.</w:t>
      </w:r>
    </w:p>
    <w:p w14:paraId="12D6FC30" w14:textId="5FC8B1F5" w:rsidR="002D0C14" w:rsidRDefault="002D0C14" w:rsidP="002D0C14">
      <w:pPr>
        <w:pStyle w:val="Odstavecseseznamem"/>
        <w:numPr>
          <w:ilvl w:val="0"/>
          <w:numId w:val="15"/>
        </w:numPr>
        <w:spacing w:before="240"/>
        <w:ind w:left="426" w:hanging="426"/>
        <w:jc w:val="both"/>
        <w:rPr>
          <w:rFonts w:ascii="Cambria" w:hAnsi="Cambria" w:cs="Tahoma"/>
          <w:lang w:eastAsia="ar-SA"/>
        </w:rPr>
      </w:pPr>
      <w:bookmarkStart w:id="1" w:name="_Hlk132363109"/>
      <w:r w:rsidRPr="002D0C14">
        <w:rPr>
          <w:rFonts w:ascii="Cambria" w:hAnsi="Cambria" w:cs="Tahoma"/>
          <w:lang w:eastAsia="ar-SA"/>
        </w:rPr>
        <w:t xml:space="preserve">Pokud bude </w:t>
      </w:r>
      <w:r>
        <w:rPr>
          <w:rFonts w:ascii="Cambria" w:hAnsi="Cambria" w:cs="Tahoma"/>
          <w:lang w:eastAsia="ar-SA"/>
        </w:rPr>
        <w:t>p</w:t>
      </w:r>
      <w:r w:rsidRPr="002D0C14">
        <w:rPr>
          <w:rFonts w:ascii="Cambria" w:hAnsi="Cambria" w:cs="Tahoma"/>
          <w:lang w:eastAsia="ar-SA"/>
        </w:rPr>
        <w:t xml:space="preserve">rodávající v prodlení s úhradou faktury poddodavatele trvajícím déle než 30 dnů, je </w:t>
      </w:r>
      <w:r>
        <w:rPr>
          <w:rFonts w:ascii="Cambria" w:hAnsi="Cambria" w:cs="Tahoma"/>
          <w:lang w:eastAsia="ar-SA"/>
        </w:rPr>
        <w:t>k</w:t>
      </w:r>
      <w:r w:rsidRPr="002D0C14">
        <w:rPr>
          <w:rFonts w:ascii="Cambria" w:hAnsi="Cambria" w:cs="Tahoma"/>
          <w:lang w:eastAsia="ar-SA"/>
        </w:rPr>
        <w:t xml:space="preserve">upující oprávněn tuto fakturu hradit za </w:t>
      </w:r>
      <w:r>
        <w:rPr>
          <w:rFonts w:ascii="Cambria" w:hAnsi="Cambria" w:cs="Tahoma"/>
          <w:lang w:eastAsia="ar-SA"/>
        </w:rPr>
        <w:t>p</w:t>
      </w:r>
      <w:r w:rsidRPr="002D0C14">
        <w:rPr>
          <w:rFonts w:ascii="Cambria" w:hAnsi="Cambria" w:cs="Tahoma"/>
          <w:lang w:eastAsia="ar-SA"/>
        </w:rPr>
        <w:t xml:space="preserve">rodávajícího přímo poddodavateli, a to za předpokladu, že poddodavatel </w:t>
      </w:r>
      <w:r>
        <w:rPr>
          <w:rFonts w:ascii="Cambria" w:hAnsi="Cambria" w:cs="Tahoma"/>
          <w:lang w:eastAsia="ar-SA"/>
        </w:rPr>
        <w:t>p</w:t>
      </w:r>
      <w:r w:rsidRPr="002D0C14">
        <w:rPr>
          <w:rFonts w:ascii="Cambria" w:hAnsi="Cambria" w:cs="Tahoma"/>
          <w:lang w:eastAsia="ar-SA"/>
        </w:rPr>
        <w:t xml:space="preserve">rodávajícího o úhradu faktury </w:t>
      </w:r>
      <w:r>
        <w:rPr>
          <w:rFonts w:ascii="Cambria" w:hAnsi="Cambria" w:cs="Tahoma"/>
          <w:lang w:eastAsia="ar-SA"/>
        </w:rPr>
        <w:t>k</w:t>
      </w:r>
      <w:r w:rsidRPr="002D0C14">
        <w:rPr>
          <w:rFonts w:ascii="Cambria" w:hAnsi="Cambria" w:cs="Tahoma"/>
          <w:lang w:eastAsia="ar-SA"/>
        </w:rPr>
        <w:t>upujícího písemně požádá a tuto žádost doloží doklady prokazujícími řádné plnění ze strany poddodavatele a oprávněnost nároku poddodavatele na zaplacení. K</w:t>
      </w:r>
      <w:r w:rsidR="00B21301">
        <w:rPr>
          <w:rFonts w:ascii="Cambria" w:hAnsi="Cambria" w:cs="Tahoma"/>
        </w:rPr>
        <w:t> </w:t>
      </w:r>
      <w:r w:rsidRPr="002D0C14">
        <w:rPr>
          <w:rFonts w:ascii="Cambria" w:hAnsi="Cambria" w:cs="Tahoma"/>
          <w:lang w:eastAsia="ar-SA"/>
        </w:rPr>
        <w:t xml:space="preserve">oprávněnosti nároku poddodavatele si </w:t>
      </w:r>
      <w:r>
        <w:rPr>
          <w:rFonts w:ascii="Cambria" w:hAnsi="Cambria" w:cs="Tahoma"/>
          <w:lang w:eastAsia="ar-SA"/>
        </w:rPr>
        <w:t>k</w:t>
      </w:r>
      <w:r w:rsidRPr="002D0C14">
        <w:rPr>
          <w:rFonts w:ascii="Cambria" w:hAnsi="Cambria" w:cs="Tahoma"/>
          <w:lang w:eastAsia="ar-SA"/>
        </w:rPr>
        <w:t xml:space="preserve">upující vyžádá písemné stanovisko </w:t>
      </w:r>
      <w:r>
        <w:rPr>
          <w:rFonts w:ascii="Cambria" w:hAnsi="Cambria" w:cs="Tahoma"/>
          <w:lang w:eastAsia="ar-SA"/>
        </w:rPr>
        <w:t>p</w:t>
      </w:r>
      <w:r w:rsidRPr="002D0C14">
        <w:rPr>
          <w:rFonts w:ascii="Cambria" w:hAnsi="Cambria" w:cs="Tahoma"/>
          <w:lang w:eastAsia="ar-SA"/>
        </w:rPr>
        <w:t xml:space="preserve">rodávajícího, který je povinen jej doručit </w:t>
      </w:r>
      <w:r>
        <w:rPr>
          <w:rFonts w:ascii="Cambria" w:hAnsi="Cambria" w:cs="Tahoma"/>
          <w:lang w:eastAsia="ar-SA"/>
        </w:rPr>
        <w:t>k</w:t>
      </w:r>
      <w:r w:rsidRPr="002D0C14">
        <w:rPr>
          <w:rFonts w:ascii="Cambria" w:hAnsi="Cambria" w:cs="Tahoma"/>
          <w:lang w:eastAsia="ar-SA"/>
        </w:rPr>
        <w:t xml:space="preserve">upujícímu do 3 pracovních dnů od výzvy </w:t>
      </w:r>
      <w:r>
        <w:rPr>
          <w:rFonts w:ascii="Cambria" w:hAnsi="Cambria" w:cs="Tahoma"/>
          <w:lang w:eastAsia="ar-SA"/>
        </w:rPr>
        <w:t>p</w:t>
      </w:r>
      <w:r w:rsidRPr="002D0C14">
        <w:rPr>
          <w:rFonts w:ascii="Cambria" w:hAnsi="Cambria" w:cs="Tahoma"/>
          <w:lang w:eastAsia="ar-SA"/>
        </w:rPr>
        <w:t xml:space="preserve">rodávajícího. Doručeným stanoviskem není </w:t>
      </w:r>
      <w:r>
        <w:rPr>
          <w:rFonts w:ascii="Cambria" w:hAnsi="Cambria" w:cs="Tahoma"/>
          <w:lang w:eastAsia="ar-SA"/>
        </w:rPr>
        <w:t>k</w:t>
      </w:r>
      <w:r w:rsidRPr="002D0C14">
        <w:rPr>
          <w:rFonts w:ascii="Cambria" w:hAnsi="Cambria" w:cs="Tahoma"/>
          <w:lang w:eastAsia="ar-SA"/>
        </w:rPr>
        <w:t xml:space="preserve">upující vázán, avšak přihlédne k němu při rozhodnutí, zda úhradu faktury za </w:t>
      </w:r>
      <w:r>
        <w:rPr>
          <w:rFonts w:ascii="Cambria" w:hAnsi="Cambria" w:cs="Tahoma"/>
          <w:lang w:eastAsia="ar-SA"/>
        </w:rPr>
        <w:t>p</w:t>
      </w:r>
      <w:r w:rsidRPr="002D0C14">
        <w:rPr>
          <w:rFonts w:ascii="Cambria" w:hAnsi="Cambria" w:cs="Tahoma"/>
          <w:lang w:eastAsia="ar-SA"/>
        </w:rPr>
        <w:t xml:space="preserve">rodávajícího provede či nikoliv. Pokud </w:t>
      </w:r>
      <w:r>
        <w:rPr>
          <w:rFonts w:ascii="Cambria" w:hAnsi="Cambria" w:cs="Tahoma"/>
          <w:lang w:eastAsia="ar-SA"/>
        </w:rPr>
        <w:t>p</w:t>
      </w:r>
      <w:r w:rsidRPr="002D0C14">
        <w:rPr>
          <w:rFonts w:ascii="Cambria" w:hAnsi="Cambria" w:cs="Tahoma"/>
          <w:lang w:eastAsia="ar-SA"/>
        </w:rPr>
        <w:t xml:space="preserve">rodávající v uvedené lhůtě stanovisko </w:t>
      </w:r>
      <w:r>
        <w:rPr>
          <w:rFonts w:ascii="Cambria" w:hAnsi="Cambria" w:cs="Tahoma"/>
          <w:lang w:eastAsia="ar-SA"/>
        </w:rPr>
        <w:t>k</w:t>
      </w:r>
      <w:r w:rsidRPr="002D0C14">
        <w:rPr>
          <w:rFonts w:ascii="Cambria" w:hAnsi="Cambria" w:cs="Tahoma"/>
          <w:lang w:eastAsia="ar-SA"/>
        </w:rPr>
        <w:t xml:space="preserve">upujícímu nedoručí, má se za to, že je nárok poddodavatele v plné výši oprávněný. </w:t>
      </w:r>
    </w:p>
    <w:p w14:paraId="31D36127" w14:textId="77777777" w:rsidR="002D0C14" w:rsidRPr="002D0C14" w:rsidRDefault="002D0C14" w:rsidP="002D0C14">
      <w:pPr>
        <w:pStyle w:val="Odstavecseseznamem"/>
        <w:spacing w:before="240"/>
        <w:ind w:left="426"/>
        <w:jc w:val="both"/>
        <w:rPr>
          <w:rFonts w:ascii="Cambria" w:hAnsi="Cambria" w:cs="Tahoma"/>
          <w:lang w:eastAsia="ar-SA"/>
        </w:rPr>
      </w:pPr>
    </w:p>
    <w:p w14:paraId="459A85C1" w14:textId="570FA9DD" w:rsidR="002D0C14" w:rsidRDefault="002D0C14" w:rsidP="002D0C14">
      <w:pPr>
        <w:pStyle w:val="Odstavecseseznamem"/>
        <w:numPr>
          <w:ilvl w:val="0"/>
          <w:numId w:val="15"/>
        </w:numPr>
        <w:spacing w:before="240"/>
        <w:ind w:left="426" w:hanging="426"/>
        <w:jc w:val="both"/>
        <w:rPr>
          <w:rFonts w:ascii="Cambria" w:hAnsi="Cambria" w:cs="Tahoma"/>
          <w:lang w:eastAsia="ar-SA"/>
        </w:rPr>
      </w:pPr>
      <w:r w:rsidRPr="002D0C14">
        <w:rPr>
          <w:rFonts w:ascii="Cambria" w:hAnsi="Cambria" w:cs="Tahoma"/>
          <w:lang w:eastAsia="ar-SA"/>
        </w:rPr>
        <w:t xml:space="preserve">Částku odpovídající úhradě provedené ze strany </w:t>
      </w:r>
      <w:r>
        <w:rPr>
          <w:rFonts w:ascii="Cambria" w:hAnsi="Cambria" w:cs="Tahoma"/>
          <w:lang w:eastAsia="ar-SA"/>
        </w:rPr>
        <w:t>k</w:t>
      </w:r>
      <w:r w:rsidRPr="002D0C14">
        <w:rPr>
          <w:rFonts w:ascii="Cambria" w:hAnsi="Cambria" w:cs="Tahoma"/>
          <w:lang w:eastAsia="ar-SA"/>
        </w:rPr>
        <w:t xml:space="preserve">upujícího přímo poddodavateli je </w:t>
      </w:r>
      <w:r>
        <w:rPr>
          <w:rFonts w:ascii="Cambria" w:hAnsi="Cambria" w:cs="Tahoma"/>
          <w:lang w:eastAsia="ar-SA"/>
        </w:rPr>
        <w:t>k</w:t>
      </w:r>
      <w:r w:rsidRPr="002D0C14">
        <w:rPr>
          <w:rFonts w:ascii="Cambria" w:hAnsi="Cambria" w:cs="Tahoma"/>
          <w:lang w:eastAsia="ar-SA"/>
        </w:rPr>
        <w:t xml:space="preserve">upující oprávněn započíst proti splatným i nesplatným pohledávkám </w:t>
      </w:r>
      <w:r>
        <w:rPr>
          <w:rFonts w:ascii="Cambria" w:hAnsi="Cambria" w:cs="Tahoma"/>
          <w:lang w:eastAsia="ar-SA"/>
        </w:rPr>
        <w:t>p</w:t>
      </w:r>
      <w:r w:rsidRPr="002D0C14">
        <w:rPr>
          <w:rFonts w:ascii="Cambria" w:hAnsi="Cambria" w:cs="Tahoma"/>
          <w:lang w:eastAsia="ar-SA"/>
        </w:rPr>
        <w:t xml:space="preserve">rodávajícího za </w:t>
      </w:r>
      <w:r>
        <w:rPr>
          <w:rFonts w:ascii="Cambria" w:hAnsi="Cambria" w:cs="Tahoma"/>
          <w:lang w:eastAsia="ar-SA"/>
        </w:rPr>
        <w:t>k</w:t>
      </w:r>
      <w:r w:rsidRPr="002D0C14">
        <w:rPr>
          <w:rFonts w:ascii="Cambria" w:hAnsi="Cambria" w:cs="Tahoma"/>
          <w:lang w:eastAsia="ar-SA"/>
        </w:rPr>
        <w:t xml:space="preserve">upujícím, anebo vyzvat </w:t>
      </w:r>
      <w:r>
        <w:rPr>
          <w:rFonts w:ascii="Cambria" w:hAnsi="Cambria" w:cs="Tahoma"/>
          <w:lang w:eastAsia="ar-SA"/>
        </w:rPr>
        <w:t>p</w:t>
      </w:r>
      <w:r w:rsidRPr="002D0C14">
        <w:rPr>
          <w:rFonts w:ascii="Cambria" w:hAnsi="Cambria" w:cs="Tahoma"/>
          <w:lang w:eastAsia="ar-SA"/>
        </w:rPr>
        <w:t xml:space="preserve">rodávajícího k zaplacení této částky na účet </w:t>
      </w:r>
      <w:r>
        <w:rPr>
          <w:rFonts w:ascii="Cambria" w:hAnsi="Cambria" w:cs="Tahoma"/>
          <w:lang w:eastAsia="ar-SA"/>
        </w:rPr>
        <w:t>k</w:t>
      </w:r>
      <w:r w:rsidRPr="002D0C14">
        <w:rPr>
          <w:rFonts w:ascii="Cambria" w:hAnsi="Cambria" w:cs="Tahoma"/>
          <w:lang w:eastAsia="ar-SA"/>
        </w:rPr>
        <w:t xml:space="preserve">upujícího, a to ve lhůtě 15 kalendářních dnů od doručení výzvy </w:t>
      </w:r>
      <w:r>
        <w:rPr>
          <w:rFonts w:ascii="Cambria" w:hAnsi="Cambria" w:cs="Tahoma"/>
          <w:lang w:eastAsia="ar-SA"/>
        </w:rPr>
        <w:t>k</w:t>
      </w:r>
      <w:r w:rsidRPr="002D0C14">
        <w:rPr>
          <w:rFonts w:ascii="Cambria" w:hAnsi="Cambria" w:cs="Tahoma"/>
          <w:lang w:eastAsia="ar-SA"/>
        </w:rPr>
        <w:t xml:space="preserve">upujícího </w:t>
      </w:r>
      <w:r>
        <w:rPr>
          <w:rFonts w:ascii="Cambria" w:hAnsi="Cambria" w:cs="Tahoma"/>
          <w:lang w:eastAsia="ar-SA"/>
        </w:rPr>
        <w:t>p</w:t>
      </w:r>
      <w:r w:rsidRPr="002D0C14">
        <w:rPr>
          <w:rFonts w:ascii="Cambria" w:hAnsi="Cambria" w:cs="Tahoma"/>
          <w:lang w:eastAsia="ar-SA"/>
        </w:rPr>
        <w:t xml:space="preserve">rodávajícímu. </w:t>
      </w:r>
    </w:p>
    <w:p w14:paraId="582DCA1C" w14:textId="77777777" w:rsidR="00675C76" w:rsidRPr="00675C76" w:rsidRDefault="00675C76" w:rsidP="00675C76">
      <w:pPr>
        <w:pStyle w:val="Odstavecseseznamem"/>
        <w:rPr>
          <w:rFonts w:ascii="Cambria" w:hAnsi="Cambria" w:cs="Tahoma"/>
          <w:lang w:eastAsia="ar-SA"/>
        </w:rPr>
      </w:pPr>
    </w:p>
    <w:p w14:paraId="75D4744F" w14:textId="474997DF" w:rsidR="00675C76" w:rsidRPr="002D0C14" w:rsidRDefault="00675C76" w:rsidP="002D0C14">
      <w:pPr>
        <w:pStyle w:val="Odstavecseseznamem"/>
        <w:numPr>
          <w:ilvl w:val="0"/>
          <w:numId w:val="15"/>
        </w:numPr>
        <w:spacing w:before="240"/>
        <w:ind w:left="426" w:hanging="426"/>
        <w:jc w:val="both"/>
        <w:rPr>
          <w:rFonts w:ascii="Cambria" w:hAnsi="Cambria" w:cs="Tahoma"/>
          <w:lang w:eastAsia="ar-SA"/>
        </w:rPr>
      </w:pPr>
      <w:r w:rsidRPr="78AA5CBC">
        <w:rPr>
          <w:rFonts w:ascii="Cambria" w:hAnsi="Cambria" w:cs="Tahoma"/>
          <w:lang w:eastAsia="ar-SA"/>
        </w:rPr>
        <w:t>Prodávající zajistí, aby při plnění smlouvy byl minimalizován dopad na životní prostředí ve snaze o udržitelný rozvoj, zejména upřednostněním použití recyklovatelných obalů, minimalizací vzniku odpadu, jeho tříděním a uložením v souladu s aktuálně platnými předpisy a úsporou energií v rámci plnění smlouvy.</w:t>
      </w:r>
    </w:p>
    <w:p w14:paraId="3DE19CCB" w14:textId="77777777" w:rsidR="00C67F66" w:rsidRDefault="00C67F66" w:rsidP="00C67F66">
      <w:pPr>
        <w:jc w:val="center"/>
        <w:rPr>
          <w:rFonts w:ascii="Cambria" w:hAnsi="Cambria" w:cs="Tahoma"/>
          <w:b/>
          <w:bCs/>
        </w:rPr>
      </w:pPr>
      <w:bookmarkStart w:id="2" w:name="_Hlk498525766"/>
      <w:bookmarkEnd w:id="1"/>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2"/>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13CCC71E" w:rsidR="00C67F66" w:rsidRDefault="00C67F66" w:rsidP="00C67F66">
      <w:pPr>
        <w:pStyle w:val="Zkladntextodsazen"/>
        <w:numPr>
          <w:ilvl w:val="0"/>
          <w:numId w:val="16"/>
        </w:numPr>
        <w:spacing w:after="240"/>
        <w:ind w:left="426" w:hanging="426"/>
        <w:rPr>
          <w:rFonts w:ascii="Cambria" w:hAnsi="Cambria" w:cs="Tahoma"/>
          <w:sz w:val="24"/>
          <w:szCs w:val="24"/>
        </w:rPr>
      </w:pPr>
      <w:r>
        <w:rPr>
          <w:rFonts w:ascii="Cambria" w:hAnsi="Cambria" w:cs="Tahoma"/>
          <w:sz w:val="24"/>
          <w:szCs w:val="24"/>
        </w:rPr>
        <w:t>Kupní cena je stanovena na základě nabídky prodávajícího v</w:t>
      </w:r>
      <w:r w:rsidR="00281091">
        <w:rPr>
          <w:rFonts w:ascii="Cambria" w:hAnsi="Cambria" w:cs="Tahoma"/>
          <w:sz w:val="24"/>
          <w:szCs w:val="24"/>
        </w:rPr>
        <w:t>e výběrovém</w:t>
      </w:r>
      <w:r>
        <w:rPr>
          <w:rFonts w:ascii="Cambria" w:hAnsi="Cambria" w:cs="Tahoma"/>
          <w:sz w:val="24"/>
          <w:szCs w:val="24"/>
        </w:rPr>
        <w:t xml:space="preserve"> řízení a činí: </w:t>
      </w:r>
    </w:p>
    <w:p w14:paraId="4903D485" w14:textId="60648B2F" w:rsidR="00C67F66" w:rsidRPr="00DD6CC2" w:rsidRDefault="00675C76" w:rsidP="00C67F66">
      <w:pPr>
        <w:pStyle w:val="Zkladntextodsazen"/>
        <w:spacing w:before="0"/>
        <w:ind w:left="426"/>
        <w:rPr>
          <w:rFonts w:ascii="Cambria" w:hAnsi="Cambria" w:cs="Tahoma"/>
          <w:sz w:val="24"/>
          <w:szCs w:val="24"/>
        </w:rPr>
      </w:pPr>
      <w:r>
        <w:rPr>
          <w:rFonts w:ascii="Cambria" w:hAnsi="Cambria" w:cs="Tahoma"/>
          <w:sz w:val="24"/>
          <w:szCs w:val="24"/>
        </w:rPr>
        <w:t>Celková c</w:t>
      </w:r>
      <w:r w:rsidR="00C67F66" w:rsidRPr="00DD6CC2">
        <w:rPr>
          <w:rFonts w:ascii="Cambria" w:hAnsi="Cambria" w:cs="Tahoma"/>
          <w:sz w:val="24"/>
          <w:szCs w:val="24"/>
        </w:rPr>
        <w:t>ena bez DPH v Kč:</w:t>
      </w:r>
      <w:r w:rsidR="00C67F66" w:rsidRPr="00DD6CC2">
        <w:rPr>
          <w:rFonts w:ascii="Cambria" w:hAnsi="Cambria" w:cs="Tahoma"/>
          <w:sz w:val="24"/>
          <w:szCs w:val="24"/>
        </w:rPr>
        <w:tab/>
      </w:r>
      <w:r w:rsidR="00C67F66" w:rsidRPr="00DD6CC2">
        <w:rPr>
          <w:rFonts w:ascii="Cambria" w:hAnsi="Cambria" w:cs="Tahoma"/>
          <w:sz w:val="24"/>
          <w:szCs w:val="24"/>
        </w:rPr>
        <w:tab/>
      </w:r>
      <w:r w:rsidR="00C67F66" w:rsidRPr="00CC0DAF">
        <w:rPr>
          <w:rFonts w:ascii="Cambria" w:hAnsi="Cambria" w:cs="Tahoma"/>
          <w:sz w:val="24"/>
          <w:szCs w:val="24"/>
          <w:highlight w:val="yellow"/>
        </w:rPr>
        <w:t>…</w:t>
      </w:r>
      <w:r w:rsidR="00C67F66">
        <w:rPr>
          <w:rFonts w:ascii="Cambria" w:hAnsi="Cambria" w:cs="Tahoma"/>
          <w:sz w:val="24"/>
          <w:szCs w:val="24"/>
        </w:rPr>
        <w:t xml:space="preserve"> (slovy: </w:t>
      </w:r>
      <w:r w:rsidR="00C67F66" w:rsidRPr="00CC0DAF">
        <w:rPr>
          <w:rFonts w:ascii="Cambria" w:hAnsi="Cambria" w:cs="Tahoma"/>
          <w:sz w:val="24"/>
          <w:szCs w:val="24"/>
          <w:highlight w:val="yellow"/>
        </w:rPr>
        <w:t>…</w:t>
      </w:r>
      <w:r w:rsidR="00C67F66">
        <w:rPr>
          <w:rFonts w:ascii="Cambria" w:hAnsi="Cambria" w:cs="Tahoma"/>
          <w:sz w:val="24"/>
          <w:szCs w:val="24"/>
        </w:rPr>
        <w:t>)</w:t>
      </w:r>
    </w:p>
    <w:p w14:paraId="32FCD97E" w14:textId="069C08CD"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Sazba DPH v %:</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00675C76">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2930952F" w14:textId="2B0A57C5"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DPH v Kč:</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00675C76">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56F70DC7" w14:textId="514C62D6" w:rsidR="00675C76" w:rsidRDefault="00C67F66" w:rsidP="00281091">
      <w:pPr>
        <w:pStyle w:val="Zkladntextodsazen"/>
        <w:spacing w:before="0"/>
        <w:ind w:left="426"/>
        <w:rPr>
          <w:rFonts w:ascii="Cambria" w:hAnsi="Cambria" w:cs="Tahoma"/>
          <w:sz w:val="24"/>
          <w:szCs w:val="24"/>
        </w:rPr>
      </w:pPr>
      <w:r w:rsidRPr="00DD6CC2">
        <w:rPr>
          <w:rFonts w:ascii="Cambria" w:hAnsi="Cambria" w:cs="Tahoma"/>
          <w:sz w:val="24"/>
          <w:szCs w:val="24"/>
        </w:rPr>
        <w:t>C</w:t>
      </w:r>
      <w:r w:rsidR="00675C76">
        <w:rPr>
          <w:rFonts w:ascii="Cambria" w:hAnsi="Cambria" w:cs="Tahoma"/>
          <w:sz w:val="24"/>
          <w:szCs w:val="24"/>
        </w:rPr>
        <w:t>elková c</w:t>
      </w:r>
      <w:r w:rsidRPr="00DD6CC2">
        <w:rPr>
          <w:rFonts w:ascii="Cambria" w:hAnsi="Cambria" w:cs="Tahoma"/>
          <w:sz w:val="24"/>
          <w:szCs w:val="24"/>
        </w:rPr>
        <w:t xml:space="preserve">ena včetně DPH v Kč: </w:t>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5F8209C3" w14:textId="2550C76F" w:rsidR="00967B77" w:rsidRPr="00DC2DC9" w:rsidRDefault="00822348"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16"/>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45A47319" w:rsidR="0097110E" w:rsidRDefault="0097110E"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Právo na zaplacení kupní ceny vzniká převzetí</w:t>
      </w:r>
      <w:r w:rsidR="00C950A5">
        <w:rPr>
          <w:rFonts w:ascii="Cambria" w:hAnsi="Cambria" w:cs="Tahoma"/>
          <w:sz w:val="24"/>
          <w:szCs w:val="24"/>
        </w:rPr>
        <w:t>m</w:t>
      </w:r>
      <w:r>
        <w:rPr>
          <w:rFonts w:ascii="Cambria" w:hAnsi="Cambria" w:cs="Tahoma"/>
          <w:sz w:val="24"/>
          <w:szCs w:val="24"/>
        </w:rPr>
        <w:t xml:space="preserve"> věci kupujícím</w:t>
      </w:r>
      <w:r w:rsidR="00675C76">
        <w:rPr>
          <w:rFonts w:ascii="Cambria" w:hAnsi="Cambria" w:cs="Tahoma"/>
          <w:sz w:val="24"/>
          <w:szCs w:val="24"/>
        </w:rPr>
        <w:t xml:space="preserve"> po dodání kompletní etapy</w:t>
      </w:r>
      <w:r>
        <w:rPr>
          <w:rFonts w:ascii="Cambria" w:hAnsi="Cambria" w:cs="Tahoma"/>
          <w:sz w:val="24"/>
          <w:szCs w:val="24"/>
        </w:rPr>
        <w:t>.</w:t>
      </w:r>
    </w:p>
    <w:p w14:paraId="29080533" w14:textId="45CE1FC3" w:rsidR="00E82706" w:rsidRPr="0026685E" w:rsidRDefault="0026685E" w:rsidP="0026685E">
      <w:pPr>
        <w:pStyle w:val="Zkladntextodsazen"/>
        <w:numPr>
          <w:ilvl w:val="0"/>
          <w:numId w:val="16"/>
        </w:numPr>
        <w:ind w:left="426" w:hanging="426"/>
        <w:rPr>
          <w:rFonts w:ascii="Cambria" w:hAnsi="Cambria" w:cs="Tahoma"/>
          <w:sz w:val="24"/>
          <w:szCs w:val="24"/>
        </w:rPr>
      </w:pPr>
      <w:r>
        <w:rPr>
          <w:rFonts w:ascii="Cambria" w:hAnsi="Cambria"/>
          <w:sz w:val="24"/>
        </w:rPr>
        <w:t>K</w:t>
      </w:r>
      <w:r w:rsidR="0064332B" w:rsidRPr="0026685E">
        <w:rPr>
          <w:rFonts w:ascii="Cambria" w:hAnsi="Cambria"/>
          <w:sz w:val="24"/>
        </w:rPr>
        <w:t xml:space="preserve">upní cena bude uhrazena </w:t>
      </w:r>
      <w:r w:rsidR="00675C76">
        <w:rPr>
          <w:rFonts w:ascii="Cambria" w:hAnsi="Cambria"/>
          <w:sz w:val="24"/>
        </w:rPr>
        <w:t xml:space="preserve">po dodání kompletní etapy </w:t>
      </w:r>
      <w:r w:rsidR="0064332B" w:rsidRPr="0026685E">
        <w:rPr>
          <w:rFonts w:ascii="Cambria" w:hAnsi="Cambria"/>
          <w:sz w:val="24"/>
        </w:rPr>
        <w:t>na základě daňového dokladu.</w:t>
      </w:r>
    </w:p>
    <w:p w14:paraId="64159525" w14:textId="23065CBA" w:rsidR="00822348" w:rsidRPr="00052DCA" w:rsidRDefault="00822348" w:rsidP="00C67F66">
      <w:pPr>
        <w:pStyle w:val="Zkladntextodsazen"/>
        <w:numPr>
          <w:ilvl w:val="0"/>
          <w:numId w:val="16"/>
        </w:numPr>
        <w:ind w:left="426" w:hanging="426"/>
        <w:rPr>
          <w:rFonts w:ascii="Cambria" w:hAnsi="Cambria" w:cs="Tahoma"/>
          <w:sz w:val="24"/>
          <w:szCs w:val="24"/>
        </w:rPr>
      </w:pPr>
      <w:r w:rsidRPr="78AA5CBC">
        <w:rPr>
          <w:rFonts w:ascii="Cambria" w:hAnsi="Cambria" w:cs="Tahoma"/>
          <w:sz w:val="24"/>
          <w:szCs w:val="24"/>
        </w:rPr>
        <w:t>Daňov</w:t>
      </w:r>
      <w:r w:rsidR="00967B77" w:rsidRPr="78AA5CBC">
        <w:rPr>
          <w:rFonts w:ascii="Cambria" w:hAnsi="Cambria" w:cs="Tahoma"/>
          <w:sz w:val="24"/>
          <w:szCs w:val="24"/>
        </w:rPr>
        <w:t>ý</w:t>
      </w:r>
      <w:r w:rsidRPr="78AA5CBC">
        <w:rPr>
          <w:rFonts w:ascii="Cambria" w:hAnsi="Cambria" w:cs="Tahoma"/>
          <w:sz w:val="24"/>
          <w:szCs w:val="24"/>
        </w:rPr>
        <w:t xml:space="preserve"> doklad </w:t>
      </w:r>
      <w:r w:rsidR="002F3989" w:rsidRPr="78AA5CBC">
        <w:rPr>
          <w:rFonts w:ascii="Cambria" w:hAnsi="Cambria" w:cs="Tahoma"/>
          <w:sz w:val="24"/>
          <w:szCs w:val="24"/>
        </w:rPr>
        <w:t xml:space="preserve">prodávající </w:t>
      </w:r>
      <w:r w:rsidRPr="78AA5CBC">
        <w:rPr>
          <w:rFonts w:ascii="Cambria" w:hAnsi="Cambria" w:cs="Tahoma"/>
          <w:sz w:val="24"/>
          <w:szCs w:val="24"/>
        </w:rPr>
        <w:t xml:space="preserve">vystaví </w:t>
      </w:r>
      <w:r w:rsidR="0097110E" w:rsidRPr="78AA5CBC">
        <w:rPr>
          <w:rFonts w:ascii="Cambria" w:hAnsi="Cambria" w:cs="Tahoma"/>
          <w:sz w:val="24"/>
          <w:szCs w:val="24"/>
        </w:rPr>
        <w:t xml:space="preserve">a doručí kupujícímu </w:t>
      </w:r>
      <w:r w:rsidRPr="78AA5CBC">
        <w:rPr>
          <w:rFonts w:ascii="Cambria" w:hAnsi="Cambria" w:cs="Tahoma"/>
          <w:sz w:val="24"/>
          <w:szCs w:val="24"/>
        </w:rPr>
        <w:t xml:space="preserve">do </w:t>
      </w:r>
      <w:r w:rsidR="0097110E" w:rsidRPr="78AA5CBC">
        <w:rPr>
          <w:rFonts w:ascii="Cambria" w:hAnsi="Cambria" w:cs="Tahoma"/>
          <w:sz w:val="24"/>
          <w:szCs w:val="24"/>
        </w:rPr>
        <w:t>3</w:t>
      </w:r>
      <w:r w:rsidRPr="78AA5CBC">
        <w:rPr>
          <w:rFonts w:ascii="Cambria" w:hAnsi="Cambria" w:cs="Tahoma"/>
          <w:sz w:val="24"/>
          <w:szCs w:val="24"/>
        </w:rPr>
        <w:t xml:space="preserve"> dnů od</w:t>
      </w:r>
      <w:r w:rsidR="0097110E" w:rsidRPr="78AA5CBC">
        <w:rPr>
          <w:rFonts w:ascii="Cambria" w:hAnsi="Cambria" w:cs="Tahoma"/>
          <w:sz w:val="24"/>
          <w:szCs w:val="24"/>
        </w:rPr>
        <w:t>e dne převzetí věci</w:t>
      </w:r>
      <w:r w:rsidRPr="78AA5CBC">
        <w:rPr>
          <w:rFonts w:ascii="Cambria" w:hAnsi="Cambria" w:cs="Tahoma"/>
          <w:sz w:val="24"/>
          <w:szCs w:val="24"/>
        </w:rPr>
        <w:t xml:space="preserve"> osobně nebo prostřednictvím držitele poštovní licence na podatelnu v místě sídla </w:t>
      </w:r>
      <w:r w:rsidR="0097110E" w:rsidRPr="78AA5CBC">
        <w:rPr>
          <w:rFonts w:ascii="Cambria" w:hAnsi="Cambria" w:cs="Tahoma"/>
          <w:sz w:val="24"/>
          <w:szCs w:val="24"/>
        </w:rPr>
        <w:t>kupujícího</w:t>
      </w:r>
      <w:r w:rsidRPr="78AA5CBC">
        <w:rPr>
          <w:rFonts w:ascii="Cambria" w:hAnsi="Cambria" w:cs="Tahoma"/>
          <w:sz w:val="24"/>
          <w:szCs w:val="24"/>
        </w:rPr>
        <w:t xml:space="preserve">. </w:t>
      </w:r>
      <w:r w:rsidR="00602C05" w:rsidRPr="78AA5CBC">
        <w:rPr>
          <w:rFonts w:ascii="Cambria" w:hAnsi="Cambria" w:cs="Tahoma"/>
          <w:sz w:val="24"/>
          <w:szCs w:val="24"/>
        </w:rPr>
        <w:t>Kupující souhlasí i s vystavením daňového dokladu v elektronické podobě.</w:t>
      </w:r>
      <w:r w:rsidR="00602C05" w:rsidRPr="78AA5CBC">
        <w:rPr>
          <w:rFonts w:ascii="Cambria" w:eastAsia="Cambria" w:hAnsi="Cambria" w:cs="Cambria"/>
          <w:sz w:val="24"/>
          <w:szCs w:val="24"/>
          <w:lang w:eastAsia="cs-CZ"/>
        </w:rPr>
        <w:t xml:space="preserve"> </w:t>
      </w:r>
      <w:r w:rsidR="00602C05" w:rsidRPr="78AA5CBC">
        <w:rPr>
          <w:rFonts w:ascii="Cambria" w:hAnsi="Cambria" w:cs="Tahoma"/>
          <w:sz w:val="24"/>
          <w:szCs w:val="24"/>
        </w:rPr>
        <w:t xml:space="preserve">Takový daňový doklad prodávající vystaví a doručí kupujícímu do 3 dnů ode dne převzetí věci ve formátu pdf na </w:t>
      </w:r>
      <w:r w:rsidR="00602C05" w:rsidRPr="00BD3879">
        <w:rPr>
          <w:rFonts w:ascii="Cambria" w:hAnsi="Cambria" w:cs="Tahoma"/>
          <w:sz w:val="24"/>
          <w:szCs w:val="24"/>
        </w:rPr>
        <w:t>e-mail kontaktní osoby</w:t>
      </w:r>
      <w:r w:rsidR="00602C05" w:rsidRPr="78AA5CBC">
        <w:rPr>
          <w:rFonts w:ascii="Cambria" w:hAnsi="Cambria" w:cs="Tahoma"/>
          <w:sz w:val="24"/>
          <w:szCs w:val="24"/>
        </w:rPr>
        <w:t xml:space="preserve"> kupujícího uvedený v</w:t>
      </w:r>
      <w:r w:rsidR="003C2317" w:rsidRPr="78AA5CBC">
        <w:rPr>
          <w:rFonts w:ascii="Cambria" w:hAnsi="Cambria" w:cs="Tahoma"/>
          <w:sz w:val="24"/>
          <w:szCs w:val="24"/>
        </w:rPr>
        <w:t> </w:t>
      </w:r>
      <w:r w:rsidR="00602C05" w:rsidRPr="78AA5CBC">
        <w:rPr>
          <w:rFonts w:ascii="Cambria" w:hAnsi="Cambria" w:cs="Tahoma"/>
          <w:sz w:val="24"/>
          <w:szCs w:val="24"/>
        </w:rPr>
        <w:t>záhlaví smlouvy</w:t>
      </w:r>
      <w:r w:rsidR="00BD3879">
        <w:rPr>
          <w:rFonts w:ascii="Cambria" w:hAnsi="Cambria" w:cs="Tahoma"/>
          <w:sz w:val="24"/>
          <w:szCs w:val="24"/>
        </w:rPr>
        <w:t xml:space="preserve"> a současně také na e-mail lvt@ff.cuni.cz</w:t>
      </w:r>
      <w:r w:rsidR="00602C05" w:rsidRPr="78AA5CBC">
        <w:rPr>
          <w:rFonts w:ascii="Cambria" w:hAnsi="Cambria" w:cs="Tahoma"/>
          <w:sz w:val="24"/>
          <w:szCs w:val="24"/>
        </w:rPr>
        <w:t>.</w:t>
      </w:r>
    </w:p>
    <w:p w14:paraId="5E6EBF05" w14:textId="358E19BF" w:rsidR="00822348" w:rsidRPr="009101AE" w:rsidRDefault="00822348" w:rsidP="00C67F66">
      <w:pPr>
        <w:pStyle w:val="Zkladntextodsazen"/>
        <w:numPr>
          <w:ilvl w:val="0"/>
          <w:numId w:val="16"/>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16"/>
        </w:numPr>
        <w:ind w:left="426" w:hanging="426"/>
        <w:rPr>
          <w:rFonts w:ascii="Cambria" w:hAnsi="Cambria" w:cs="Tahoma"/>
          <w:sz w:val="24"/>
          <w:szCs w:val="24"/>
        </w:rPr>
      </w:pPr>
      <w:r w:rsidRPr="677E41C1">
        <w:rPr>
          <w:rFonts w:ascii="Cambria" w:hAnsi="Cambria" w:cs="Tahoma"/>
          <w:sz w:val="24"/>
          <w:szCs w:val="24"/>
        </w:rPr>
        <w:t>Daňový</w:t>
      </w:r>
      <w:bookmarkStart w:id="3" w:name="_Hlk132363204"/>
      <w:r w:rsidRPr="677E41C1">
        <w:rPr>
          <w:rFonts w:ascii="Cambria" w:hAnsi="Cambria" w:cs="Tahoma"/>
          <w:sz w:val="24"/>
          <w:szCs w:val="24"/>
        </w:rPr>
        <w:t xml:space="preserve"> doklad</w:t>
      </w:r>
      <w:r>
        <w:rPr>
          <w:rFonts w:ascii="Cambria" w:hAnsi="Cambria" w:cs="Tahoma"/>
          <w:sz w:val="24"/>
          <w:szCs w:val="24"/>
        </w:rPr>
        <w:t xml:space="preserve"> musí obsahovat:</w:t>
      </w:r>
    </w:p>
    <w:p w14:paraId="12567FC6" w14:textId="1EC3C856" w:rsidR="00822348"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 xml:space="preserve">náležitosti stanovené </w:t>
      </w:r>
      <w:r w:rsidRPr="1A60F669">
        <w:rPr>
          <w:rFonts w:ascii="Cambria" w:eastAsia="Cambria" w:hAnsi="Cambria" w:cs="Cambria"/>
          <w:sz w:val="24"/>
          <w:szCs w:val="24"/>
        </w:rPr>
        <w:t>zákonem č. 235/2004 Sb., o dani z přidané hodnoty, ve znění pozdějších předpisů (dále jen „zákon o DPH“)</w:t>
      </w:r>
      <w:r w:rsidRPr="1A60F669">
        <w:rPr>
          <w:rFonts w:ascii="Cambria" w:hAnsi="Cambria" w:cs="Tahoma"/>
          <w:sz w:val="24"/>
          <w:szCs w:val="24"/>
        </w:rPr>
        <w:t>,</w:t>
      </w:r>
    </w:p>
    <w:p w14:paraId="6318A7B1" w14:textId="3EB0673A" w:rsidR="00822348" w:rsidRPr="003C2317"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 xml:space="preserve">náležitosti stanovené v zákonem č. 563/1991 Sb., o účetnictví, ve znění </w:t>
      </w:r>
      <w:r w:rsidRPr="003C2317">
        <w:rPr>
          <w:rFonts w:ascii="Cambria" w:hAnsi="Cambria" w:cs="Tahoma"/>
          <w:sz w:val="24"/>
          <w:szCs w:val="24"/>
        </w:rPr>
        <w:t>pozdějších předpisů,</w:t>
      </w:r>
    </w:p>
    <w:p w14:paraId="43E61867" w14:textId="57E9550C" w:rsidR="00822348"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náležitosti obchodní listiny dle ustanovení § 435 OZ,</w:t>
      </w:r>
    </w:p>
    <w:p w14:paraId="6D42FEDB" w14:textId="2D7083FA" w:rsidR="00822348" w:rsidRDefault="00436444" w:rsidP="000F0406">
      <w:pPr>
        <w:pStyle w:val="Zkladntextodsazen"/>
        <w:numPr>
          <w:ilvl w:val="0"/>
          <w:numId w:val="31"/>
        </w:numPr>
        <w:spacing w:before="0"/>
        <w:ind w:hanging="294"/>
        <w:rPr>
          <w:rFonts w:ascii="Cambria" w:hAnsi="Cambria" w:cs="Tahoma"/>
          <w:sz w:val="24"/>
          <w:szCs w:val="24"/>
        </w:rPr>
      </w:pPr>
      <w:r w:rsidRPr="00C46E6B">
        <w:rPr>
          <w:rFonts w:ascii="Cambria" w:hAnsi="Cambria" w:cs="Tahoma"/>
          <w:b/>
          <w:bCs/>
          <w:sz w:val="24"/>
          <w:szCs w:val="24"/>
        </w:rPr>
        <w:t xml:space="preserve">název nebo číslo </w:t>
      </w:r>
      <w:r w:rsidR="00822348" w:rsidRPr="00C46E6B">
        <w:rPr>
          <w:rFonts w:ascii="Cambria" w:hAnsi="Cambria" w:cs="Tahoma"/>
          <w:b/>
          <w:bCs/>
          <w:sz w:val="24"/>
          <w:szCs w:val="24"/>
        </w:rPr>
        <w:t>veřejné zakázky</w:t>
      </w:r>
      <w:r w:rsidR="00822348" w:rsidRPr="1A60F669">
        <w:rPr>
          <w:rFonts w:ascii="Cambria" w:hAnsi="Cambria" w:cs="Tahoma"/>
          <w:sz w:val="24"/>
          <w:szCs w:val="24"/>
        </w:rPr>
        <w:t xml:space="preserve"> uvedené v čl. I smlouvy,</w:t>
      </w:r>
    </w:p>
    <w:p w14:paraId="3E3816CA" w14:textId="5083E6C2" w:rsidR="00822348"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číslo smlouvy a den jejího uzavření,</w:t>
      </w:r>
    </w:p>
    <w:p w14:paraId="53696398" w14:textId="5CE15510" w:rsidR="00822348" w:rsidRPr="009608AC" w:rsidRDefault="00822348" w:rsidP="000F0406">
      <w:pPr>
        <w:pStyle w:val="Zkladntextodsazen"/>
        <w:numPr>
          <w:ilvl w:val="0"/>
          <w:numId w:val="31"/>
        </w:numPr>
        <w:spacing w:before="0"/>
        <w:ind w:hanging="294"/>
        <w:rPr>
          <w:rFonts w:ascii="Cambria" w:hAnsi="Cambria" w:cs="Tahoma"/>
          <w:sz w:val="24"/>
          <w:szCs w:val="24"/>
        </w:rPr>
      </w:pPr>
      <w:r w:rsidRPr="0065025C">
        <w:rPr>
          <w:rFonts w:ascii="Cambria" w:hAnsi="Cambria" w:cs="Tahoma"/>
          <w:b/>
          <w:bCs/>
          <w:sz w:val="24"/>
          <w:szCs w:val="24"/>
        </w:rPr>
        <w:t>název a registrační číslo projektu</w:t>
      </w:r>
      <w:r w:rsidRPr="1A60F669">
        <w:rPr>
          <w:rFonts w:ascii="Cambria" w:hAnsi="Cambria" w:cs="Tahoma"/>
          <w:sz w:val="24"/>
          <w:szCs w:val="24"/>
        </w:rPr>
        <w:t xml:space="preserve"> uvedené v čl. I smlouvy</w:t>
      </w:r>
      <w:r w:rsidR="005068E9">
        <w:rPr>
          <w:rFonts w:ascii="Cambria" w:eastAsia="Cambria" w:hAnsi="Cambria" w:cs="Cambria"/>
          <w:color w:val="000000" w:themeColor="text1"/>
          <w:sz w:val="23"/>
          <w:szCs w:val="23"/>
        </w:rPr>
        <w:t xml:space="preserve"> </w:t>
      </w:r>
      <w:r w:rsidR="005068E9" w:rsidRPr="009608AC">
        <w:rPr>
          <w:rFonts w:ascii="Cambria" w:eastAsia="Cambria" w:hAnsi="Cambria" w:cs="Cambria"/>
          <w:color w:val="000000" w:themeColor="text1"/>
          <w:sz w:val="24"/>
          <w:szCs w:val="24"/>
        </w:rPr>
        <w:t>(„Rozvoj infrastrukturního zázemí doktorských studijních programů na Univerzitě Karlově“, registrační číslo projektu CZ.02.01.01/00/22_012/0005514).</w:t>
      </w:r>
    </w:p>
    <w:p w14:paraId="4B3BCB8E" w14:textId="2AA90ACF" w:rsidR="00822348" w:rsidRDefault="00822348" w:rsidP="000F0406">
      <w:pPr>
        <w:pStyle w:val="Zkladntextodsazen"/>
        <w:spacing w:before="120"/>
        <w:ind w:left="426"/>
        <w:rPr>
          <w:rFonts w:ascii="Cambria" w:hAnsi="Cambria" w:cs="Tahoma"/>
          <w:sz w:val="24"/>
          <w:szCs w:val="24"/>
        </w:rPr>
      </w:pPr>
      <w:r w:rsidRPr="1A60F669">
        <w:rPr>
          <w:rFonts w:ascii="Cambria" w:hAnsi="Cambria" w:cs="Tahoma"/>
          <w:sz w:val="24"/>
          <w:szCs w:val="24"/>
        </w:rPr>
        <w:t xml:space="preserve">Přílohou daňového dokladu bude </w:t>
      </w:r>
      <w:r w:rsidR="002F3989" w:rsidRPr="1A60F669">
        <w:rPr>
          <w:rFonts w:ascii="Cambria" w:hAnsi="Cambria" w:cs="Tahoma"/>
          <w:sz w:val="24"/>
          <w:szCs w:val="24"/>
        </w:rPr>
        <w:t xml:space="preserve">kopie </w:t>
      </w:r>
      <w:r w:rsidR="002F3989" w:rsidRPr="00B03BED">
        <w:rPr>
          <w:rFonts w:ascii="Cambria" w:hAnsi="Cambria" w:cs="Tahoma"/>
          <w:b/>
          <w:bCs/>
          <w:sz w:val="24"/>
          <w:szCs w:val="24"/>
        </w:rPr>
        <w:t>protokolu o předání a převzetí věci</w:t>
      </w:r>
      <w:r w:rsidR="002F3989" w:rsidRPr="1A60F669">
        <w:rPr>
          <w:rFonts w:ascii="Cambria" w:hAnsi="Cambria" w:cs="Tahoma"/>
          <w:sz w:val="24"/>
          <w:szCs w:val="24"/>
        </w:rPr>
        <w:t xml:space="preserve"> podepsaného osobami oprávněnými jednat za smluvní strany.</w:t>
      </w:r>
    </w:p>
    <w:bookmarkEnd w:id="3"/>
    <w:p w14:paraId="4FFCDA81" w14:textId="17716F27" w:rsidR="00822348" w:rsidRDefault="00822348" w:rsidP="00C67F66">
      <w:pPr>
        <w:pStyle w:val="Zkladntextodsazen"/>
        <w:numPr>
          <w:ilvl w:val="0"/>
          <w:numId w:val="16"/>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161C6108" w:rsidR="0064332B" w:rsidRDefault="0064332B"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w:t>
      </w:r>
      <w:r w:rsidR="006436A1">
        <w:rPr>
          <w:rFonts w:ascii="Cambria" w:hAnsi="Cambria" w:cs="Tahoma"/>
          <w:sz w:val="24"/>
          <w:szCs w:val="24"/>
        </w:rPr>
        <w:t xml:space="preserve"> etapy</w:t>
      </w:r>
      <w:r>
        <w:rPr>
          <w:rFonts w:ascii="Cambria" w:hAnsi="Cambria" w:cs="Tahoma"/>
          <w:sz w:val="24"/>
          <w:szCs w:val="24"/>
        </w:rPr>
        <w:t>, případně dílčí dodávky kupujícím včetně všech souvisejících dokladů.</w:t>
      </w:r>
    </w:p>
    <w:p w14:paraId="06BD05B7" w14:textId="3AEE0E38" w:rsidR="00822348" w:rsidRPr="000F1038" w:rsidRDefault="00B438CA"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066F96D8" w:rsidR="00822348" w:rsidRDefault="00822348" w:rsidP="00C67F66">
      <w:pPr>
        <w:pStyle w:val="Zkladntextodsazen"/>
        <w:numPr>
          <w:ilvl w:val="0"/>
          <w:numId w:val="16"/>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1FAA0CF" w14:textId="77777777" w:rsidR="0079490B" w:rsidRPr="00D30209" w:rsidRDefault="0079490B" w:rsidP="0079490B">
      <w:pPr>
        <w:pStyle w:val="Zkladntextodsazen"/>
        <w:rPr>
          <w:rFonts w:ascii="Cambria" w:hAnsi="Cambria" w:cs="Tahoma"/>
          <w:sz w:val="24"/>
          <w:szCs w:val="24"/>
        </w:rPr>
      </w:pPr>
    </w:p>
    <w:p w14:paraId="0D29D1D2" w14:textId="1E82D4CC" w:rsidR="000F7A03" w:rsidRDefault="000F7A03" w:rsidP="003F0D4E">
      <w:pPr>
        <w:keepNext/>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3F0D4E">
      <w:pPr>
        <w:keepNext/>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7"/>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6C02CE20" w14:textId="252DD1F4" w:rsidR="00FB0462" w:rsidRPr="001A3F7B" w:rsidRDefault="00FB0462" w:rsidP="00FB0462">
      <w:pPr>
        <w:pStyle w:val="Zkladntextodsazen"/>
        <w:numPr>
          <w:ilvl w:val="0"/>
          <w:numId w:val="17"/>
        </w:numPr>
        <w:ind w:left="426" w:hanging="426"/>
        <w:rPr>
          <w:rFonts w:ascii="Cambria" w:hAnsi="Cambria" w:cs="Tahoma"/>
          <w:sz w:val="24"/>
          <w:szCs w:val="24"/>
        </w:rPr>
      </w:pPr>
      <w:r w:rsidRPr="001A3F7B">
        <w:rPr>
          <w:rFonts w:ascii="Cambria" w:hAnsi="Cambria" w:cs="Tahoma"/>
          <w:sz w:val="24"/>
          <w:szCs w:val="24"/>
        </w:rPr>
        <w:t xml:space="preserve">Za škodu je mj. považováno i </w:t>
      </w:r>
      <w:r>
        <w:rPr>
          <w:rFonts w:ascii="Cambria" w:hAnsi="Cambria" w:cs="Tahoma"/>
          <w:sz w:val="24"/>
          <w:szCs w:val="24"/>
        </w:rPr>
        <w:t>nevyplacení či zkrácení příspěvku</w:t>
      </w:r>
      <w:r w:rsidR="004A46D2">
        <w:rPr>
          <w:rFonts w:ascii="Cambria" w:hAnsi="Cambria" w:cs="Tahoma"/>
          <w:sz w:val="24"/>
          <w:szCs w:val="24"/>
        </w:rPr>
        <w:t xml:space="preserve"> (dotace)</w:t>
      </w:r>
      <w:r w:rsidRPr="001A3F7B">
        <w:rPr>
          <w:rFonts w:ascii="Cambria" w:hAnsi="Cambria" w:cs="Tahoma"/>
          <w:sz w:val="24"/>
          <w:szCs w:val="24"/>
        </w:rPr>
        <w:t xml:space="preserve"> nebo je</w:t>
      </w:r>
      <w:r>
        <w:rPr>
          <w:rFonts w:ascii="Cambria" w:hAnsi="Cambria" w:cs="Tahoma"/>
          <w:sz w:val="24"/>
          <w:szCs w:val="24"/>
        </w:rPr>
        <w:t>ho</w:t>
      </w:r>
      <w:r w:rsidRPr="001A3F7B">
        <w:rPr>
          <w:rFonts w:ascii="Cambria" w:hAnsi="Cambria" w:cs="Tahoma"/>
          <w:sz w:val="24"/>
          <w:szCs w:val="24"/>
        </w:rPr>
        <w:t xml:space="preserve"> části z důvodu porušení právních předpisů nebo pravidel pro poskytnutí </w:t>
      </w:r>
      <w:r>
        <w:rPr>
          <w:rFonts w:ascii="Cambria" w:hAnsi="Cambria" w:cs="Tahoma"/>
          <w:sz w:val="24"/>
          <w:szCs w:val="24"/>
        </w:rPr>
        <w:t>tohoto příspěvku</w:t>
      </w:r>
      <w:r w:rsidRPr="001A3F7B">
        <w:rPr>
          <w:rFonts w:ascii="Cambria" w:hAnsi="Cambria" w:cs="Tahoma"/>
          <w:sz w:val="24"/>
          <w:szCs w:val="24"/>
        </w:rPr>
        <w:t>, případně porušení smluvních podmínek, které by mělo za následek ztrátu možnosti čerpat finanční prostředky z</w:t>
      </w:r>
      <w:r w:rsidR="004A46D2">
        <w:rPr>
          <w:rFonts w:ascii="Cambria" w:hAnsi="Cambria" w:cs="Tahoma"/>
          <w:sz w:val="24"/>
          <w:szCs w:val="24"/>
        </w:rPr>
        <w:t> </w:t>
      </w:r>
      <w:r w:rsidR="00E46FCE">
        <w:rPr>
          <w:rFonts w:ascii="Cambria" w:hAnsi="Cambria" w:cs="Tahoma"/>
          <w:sz w:val="24"/>
          <w:szCs w:val="24"/>
        </w:rPr>
        <w:t>příspěvku</w:t>
      </w:r>
      <w:r w:rsidR="004A46D2">
        <w:rPr>
          <w:rFonts w:ascii="Cambria" w:hAnsi="Cambria" w:cs="Tahoma"/>
          <w:sz w:val="24"/>
          <w:szCs w:val="24"/>
        </w:rPr>
        <w:t xml:space="preserve"> (dotace)</w:t>
      </w:r>
      <w:r w:rsidRPr="001A3F7B">
        <w:rPr>
          <w:rFonts w:ascii="Cambria" w:hAnsi="Cambria" w:cs="Tahoma"/>
          <w:sz w:val="24"/>
          <w:szCs w:val="24"/>
        </w:rPr>
        <w:t>.</w:t>
      </w:r>
    </w:p>
    <w:p w14:paraId="563489C8" w14:textId="2CD2A020" w:rsidR="000F7A03" w:rsidRPr="001A3F7B" w:rsidRDefault="000F7A03" w:rsidP="000F7A03">
      <w:pPr>
        <w:pStyle w:val="Zkladntextodsazen"/>
        <w:numPr>
          <w:ilvl w:val="0"/>
          <w:numId w:val="17"/>
        </w:numPr>
        <w:ind w:left="426" w:hanging="426"/>
        <w:rPr>
          <w:rFonts w:ascii="Cambria" w:hAnsi="Cambria" w:cs="Tahoma"/>
          <w:sz w:val="24"/>
          <w:szCs w:val="24"/>
        </w:rPr>
      </w:pPr>
      <w:r w:rsidRPr="001A3F7B">
        <w:rPr>
          <w:rFonts w:ascii="Cambria" w:hAnsi="Cambria" w:cs="Tahoma"/>
          <w:sz w:val="24"/>
          <w:szCs w:val="24"/>
        </w:rPr>
        <w:t xml:space="preserve">Za okolnosti vylučující odpovědnost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8"/>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695FECD4" w:rsidR="00F332AC" w:rsidRDefault="3EA6F616" w:rsidP="00F332AC">
      <w:pPr>
        <w:pStyle w:val="Zkladntextodsazen"/>
        <w:numPr>
          <w:ilvl w:val="0"/>
          <w:numId w:val="18"/>
        </w:numPr>
        <w:ind w:left="426" w:hanging="426"/>
        <w:rPr>
          <w:rFonts w:ascii="Cambria" w:hAnsi="Cambria" w:cs="Tahoma"/>
          <w:sz w:val="24"/>
          <w:szCs w:val="24"/>
        </w:rPr>
      </w:pPr>
      <w:bookmarkStart w:id="4" w:name="_Hlk132363245"/>
      <w:r w:rsidRPr="78AA5CBC">
        <w:rPr>
          <w:rFonts w:ascii="Cambria" w:hAnsi="Cambria" w:cs="Tahoma"/>
          <w:sz w:val="24"/>
          <w:szCs w:val="24"/>
        </w:rPr>
        <w:t xml:space="preserve">Záruční doba </w:t>
      </w:r>
      <w:r w:rsidRPr="005D6437">
        <w:rPr>
          <w:rFonts w:ascii="Cambria" w:hAnsi="Cambria" w:cs="Tahoma"/>
          <w:sz w:val="24"/>
          <w:szCs w:val="24"/>
        </w:rPr>
        <w:t>činí</w:t>
      </w:r>
      <w:r w:rsidR="005D6437">
        <w:rPr>
          <w:rFonts w:ascii="Cambria" w:hAnsi="Cambria" w:cs="Tahoma"/>
          <w:sz w:val="24"/>
          <w:szCs w:val="24"/>
        </w:rPr>
        <w:t xml:space="preserve">: </w:t>
      </w:r>
      <w:r w:rsidR="005D6437" w:rsidRPr="005D6437">
        <w:rPr>
          <w:rFonts w:ascii="Cambria" w:hAnsi="Cambria" w:cs="Tahoma"/>
          <w:b/>
          <w:bCs/>
          <w:sz w:val="24"/>
          <w:szCs w:val="24"/>
        </w:rPr>
        <w:t>a) projektor -</w:t>
      </w:r>
      <w:r w:rsidRPr="005D6437">
        <w:rPr>
          <w:rFonts w:ascii="Cambria" w:hAnsi="Cambria" w:cs="Tahoma"/>
          <w:b/>
          <w:bCs/>
          <w:sz w:val="24"/>
          <w:szCs w:val="24"/>
        </w:rPr>
        <w:t xml:space="preserve"> </w:t>
      </w:r>
      <w:r w:rsidR="00B42F2B" w:rsidRPr="005D6437">
        <w:rPr>
          <w:rFonts w:ascii="Cambria" w:hAnsi="Cambria" w:cs="Tahoma"/>
          <w:b/>
          <w:bCs/>
          <w:sz w:val="24"/>
          <w:szCs w:val="24"/>
        </w:rPr>
        <w:t>36</w:t>
      </w:r>
      <w:r w:rsidR="2C210442" w:rsidRPr="005D6437">
        <w:rPr>
          <w:rFonts w:ascii="Cambria" w:hAnsi="Cambria" w:cs="Tahoma"/>
          <w:b/>
          <w:bCs/>
          <w:sz w:val="24"/>
          <w:szCs w:val="24"/>
        </w:rPr>
        <w:t xml:space="preserve"> </w:t>
      </w:r>
      <w:r w:rsidRPr="005D6437">
        <w:rPr>
          <w:rFonts w:ascii="Cambria" w:hAnsi="Cambria" w:cs="Tahoma"/>
          <w:b/>
          <w:bCs/>
          <w:sz w:val="24"/>
          <w:szCs w:val="24"/>
        </w:rPr>
        <w:t>měsíců</w:t>
      </w:r>
      <w:r w:rsidR="005D6437" w:rsidRPr="005D6437">
        <w:rPr>
          <w:rFonts w:ascii="Cambria" w:hAnsi="Cambria" w:cs="Tahoma"/>
          <w:b/>
          <w:bCs/>
          <w:sz w:val="24"/>
          <w:szCs w:val="24"/>
        </w:rPr>
        <w:t>, b) ostatní nakupované položky – 24 měsíců</w:t>
      </w:r>
      <w:r w:rsidRPr="78AA5CBC">
        <w:rPr>
          <w:rFonts w:ascii="Cambria" w:hAnsi="Cambria" w:cs="Tahoma"/>
          <w:sz w:val="24"/>
          <w:szCs w:val="24"/>
        </w:rPr>
        <w:t>; je-li pro věc nebo její části v záručním listu</w:t>
      </w:r>
      <w:r w:rsidR="47EF5EE0" w:rsidRPr="78AA5CBC">
        <w:rPr>
          <w:rFonts w:ascii="Cambria" w:hAnsi="Cambria" w:cs="Tahoma"/>
          <w:sz w:val="24"/>
          <w:szCs w:val="24"/>
        </w:rPr>
        <w:t xml:space="preserve">, </w:t>
      </w:r>
      <w:r w:rsidRPr="78AA5CBC">
        <w:rPr>
          <w:rFonts w:ascii="Cambria" w:hAnsi="Cambria" w:cs="Tahoma"/>
          <w:sz w:val="24"/>
          <w:szCs w:val="24"/>
        </w:rPr>
        <w:t>jiném prohlášení o záruce</w:t>
      </w:r>
      <w:r w:rsidR="47EF5EE0" w:rsidRPr="78AA5CBC">
        <w:rPr>
          <w:rFonts w:ascii="Cambria" w:hAnsi="Cambria" w:cs="Tahoma"/>
          <w:sz w:val="24"/>
          <w:szCs w:val="24"/>
        </w:rPr>
        <w:t xml:space="preserve"> či příloze č. 1 smlouvy</w:t>
      </w:r>
      <w:r w:rsidRPr="78AA5CBC">
        <w:rPr>
          <w:rFonts w:ascii="Cambria" w:hAnsi="Cambria" w:cs="Tahoma"/>
          <w:sz w:val="24"/>
          <w:szCs w:val="24"/>
        </w:rPr>
        <w:t xml:space="preserve"> uvedena doba delší, platí tato delší doba. Prodávající má povinnosti z vadného plnění nejméně v takovém rozsahu, v jakém trvají povinnosti z vadného plnění výrobce věci.</w:t>
      </w:r>
    </w:p>
    <w:bookmarkEnd w:id="4"/>
    <w:p w14:paraId="46A39353" w14:textId="4FE0645F" w:rsidR="00F332AC" w:rsidRDefault="00F332AC"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w:t>
      </w:r>
      <w:r w:rsidR="005B7ADB">
        <w:rPr>
          <w:rFonts w:ascii="Cambria" w:hAnsi="Cambria" w:cs="Tahoma"/>
          <w:sz w:val="24"/>
          <w:szCs w:val="24"/>
        </w:rPr>
        <w:t xml:space="preserve">ode </w:t>
      </w:r>
      <w:r>
        <w:rPr>
          <w:rFonts w:ascii="Cambria" w:hAnsi="Cambria" w:cs="Tahoma"/>
          <w:sz w:val="24"/>
          <w:szCs w:val="24"/>
        </w:rPr>
        <w:t>dne doručení reklamace, nebude-li mezi prodávajícím a kupujícím dohodnuto jinak.</w:t>
      </w:r>
    </w:p>
    <w:p w14:paraId="6B9BA635" w14:textId="2B0914E9" w:rsidR="00A90321" w:rsidRDefault="00A90321" w:rsidP="00A90321">
      <w:pPr>
        <w:pStyle w:val="Zkladntextodsazen"/>
        <w:numPr>
          <w:ilvl w:val="0"/>
          <w:numId w:val="18"/>
        </w:numPr>
        <w:ind w:left="426" w:hanging="426"/>
        <w:rPr>
          <w:rFonts w:ascii="Cambria" w:hAnsi="Cambria" w:cs="Tahoma"/>
          <w:sz w:val="24"/>
          <w:szCs w:val="24"/>
        </w:rPr>
      </w:pPr>
      <w:r>
        <w:rPr>
          <w:rFonts w:ascii="Cambria" w:hAnsi="Cambria" w:cs="Tahoma"/>
          <w:sz w:val="24"/>
          <w:szCs w:val="24"/>
        </w:rPr>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Default="00A90321"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 xml:space="preserve">Smluvní strany vylučují použití ustanovení § 1925 OZ, věta za středníkem. </w:t>
      </w:r>
    </w:p>
    <w:p w14:paraId="752BB3B2" w14:textId="217794B6" w:rsidR="005B28B1" w:rsidRPr="004A299D" w:rsidRDefault="005B28B1" w:rsidP="00F332AC">
      <w:pPr>
        <w:pStyle w:val="Zkladntextodsazen"/>
        <w:numPr>
          <w:ilvl w:val="0"/>
          <w:numId w:val="18"/>
        </w:numPr>
        <w:ind w:left="426" w:hanging="426"/>
        <w:rPr>
          <w:rFonts w:ascii="Cambria" w:hAnsi="Cambria" w:cs="Tahoma"/>
          <w:sz w:val="24"/>
          <w:szCs w:val="24"/>
        </w:rPr>
      </w:pPr>
      <w:r w:rsidRPr="004A299D">
        <w:rPr>
          <w:rFonts w:ascii="Cambria" w:hAnsi="Cambria" w:cs="Tahoma"/>
          <w:sz w:val="24"/>
          <w:szCs w:val="24"/>
        </w:rPr>
        <w:t xml:space="preserve">Prodávající </w:t>
      </w:r>
      <w:r w:rsidR="005E1132" w:rsidRPr="004A299D">
        <w:rPr>
          <w:rFonts w:ascii="Cambria" w:hAnsi="Cambria" w:cs="Tahoma"/>
          <w:sz w:val="24"/>
          <w:szCs w:val="24"/>
        </w:rPr>
        <w:t>j</w:t>
      </w:r>
      <w:r w:rsidRPr="004A299D">
        <w:rPr>
          <w:rFonts w:ascii="Cambria" w:hAnsi="Cambria" w:cs="Tahoma"/>
          <w:sz w:val="24"/>
          <w:szCs w:val="24"/>
        </w:rPr>
        <w:t>e povinen v průběhu záruční doby provádět bezplatně veškeré servisní úkony předepsané výrobcem a platnými právními předpisy včetně úkonů ne</w:t>
      </w:r>
      <w:r w:rsidR="005E1132" w:rsidRPr="004A299D">
        <w:rPr>
          <w:rFonts w:ascii="Cambria" w:hAnsi="Cambria" w:cs="Tahoma"/>
          <w:sz w:val="24"/>
          <w:szCs w:val="24"/>
        </w:rPr>
        <w:t>z</w:t>
      </w:r>
      <w:r w:rsidRPr="004A299D">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4B32C3" w:rsidRDefault="00FC641F" w:rsidP="008154C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V případě prodlení prodávajícího s odevzdáním věci dle čl. III. ods</w:t>
      </w:r>
      <w:r w:rsidR="000F215C" w:rsidRPr="004B32C3">
        <w:rPr>
          <w:rFonts w:ascii="Cambria" w:hAnsi="Cambria" w:cs="Tahoma"/>
          <w:sz w:val="24"/>
          <w:szCs w:val="24"/>
        </w:rPr>
        <w:t>t</w:t>
      </w:r>
      <w:r w:rsidRPr="004B32C3">
        <w:rPr>
          <w:rFonts w:ascii="Cambria" w:hAnsi="Cambria" w:cs="Tahoma"/>
          <w:sz w:val="24"/>
          <w:szCs w:val="24"/>
        </w:rPr>
        <w:t>. 3.2.</w:t>
      </w:r>
      <w:r w:rsidR="008154C5" w:rsidRPr="004B32C3">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Pr="004B32C3" w:rsidRDefault="008154C5" w:rsidP="008154C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sidRPr="004B32C3">
        <w:rPr>
          <w:rFonts w:ascii="Cambria" w:hAnsi="Cambria" w:cs="Tahoma"/>
          <w:sz w:val="24"/>
          <w:szCs w:val="24"/>
        </w:rPr>
        <w:t> </w:t>
      </w:r>
      <w:r w:rsidRPr="004B32C3">
        <w:rPr>
          <w:rFonts w:ascii="Cambria" w:hAnsi="Cambria" w:cs="Tahoma"/>
          <w:sz w:val="24"/>
          <w:szCs w:val="24"/>
        </w:rPr>
        <w:t>prodlení</w:t>
      </w:r>
      <w:r w:rsidR="008B4F6F" w:rsidRPr="004B32C3">
        <w:rPr>
          <w:rFonts w:ascii="Cambria" w:hAnsi="Cambria" w:cs="Tahoma"/>
          <w:sz w:val="24"/>
          <w:szCs w:val="24"/>
        </w:rPr>
        <w:t>,</w:t>
      </w:r>
      <w:r w:rsidRPr="004B32C3">
        <w:rPr>
          <w:rFonts w:ascii="Cambria" w:hAnsi="Cambria" w:cs="Tahoma"/>
          <w:sz w:val="24"/>
          <w:szCs w:val="24"/>
        </w:rPr>
        <w:t xml:space="preserve"> a za každý započatý den prodlení.</w:t>
      </w:r>
    </w:p>
    <w:p w14:paraId="6BF24FE9" w14:textId="39CD3CCC" w:rsidR="00CC4F05" w:rsidRPr="004B32C3" w:rsidRDefault="00CC4F05" w:rsidP="00CC4F0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Pokud kupující zjistí, že prodávající nedodržel pravidla společensky odpovědného zadávání dle § 6 odst. 4 ZZVZ, jejichž bližší specifikace je uvedena v této smlouvě, konkrétně v čl. IV. odst. 4.13., zavazuje se kupujícímu zaplatit smluvní pokutu ve výši 1.000 Kč za každý jednotlivý případ.</w:t>
      </w:r>
    </w:p>
    <w:p w14:paraId="1E15E6E1" w14:textId="14CBAA66" w:rsidR="008B4F6F" w:rsidRPr="004B32C3" w:rsidRDefault="008B4F6F" w:rsidP="008154C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 xml:space="preserve">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w:t>
      </w:r>
      <w:r w:rsidR="00FD3DEC" w:rsidRPr="004B32C3">
        <w:rPr>
          <w:rFonts w:ascii="Cambria" w:hAnsi="Cambria" w:cs="Tahoma"/>
          <w:sz w:val="24"/>
          <w:szCs w:val="24"/>
        </w:rPr>
        <w:t>příspěvku</w:t>
      </w:r>
      <w:r w:rsidR="00CC4F05" w:rsidRPr="004B32C3">
        <w:rPr>
          <w:rFonts w:ascii="Cambria" w:hAnsi="Cambria" w:cs="Tahoma"/>
          <w:sz w:val="24"/>
          <w:szCs w:val="24"/>
        </w:rPr>
        <w:t xml:space="preserve"> (dotace)</w:t>
      </w:r>
      <w:r w:rsidRPr="004B32C3">
        <w:rPr>
          <w:rFonts w:ascii="Cambria" w:hAnsi="Cambria" w:cs="Tahoma"/>
          <w:sz w:val="24"/>
          <w:szCs w:val="24"/>
        </w:rPr>
        <w:t>.</w:t>
      </w:r>
    </w:p>
    <w:p w14:paraId="0EE36D6C" w14:textId="417334D2" w:rsidR="008B4F6F" w:rsidRPr="004B32C3" w:rsidRDefault="008B4F6F" w:rsidP="00BD3702">
      <w:pPr>
        <w:pStyle w:val="Zkladntextodsazen"/>
        <w:numPr>
          <w:ilvl w:val="0"/>
          <w:numId w:val="14"/>
        </w:numPr>
        <w:spacing w:after="240"/>
        <w:ind w:left="357" w:hanging="357"/>
        <w:rPr>
          <w:rFonts w:ascii="Cambria" w:hAnsi="Cambria" w:cs="Tahoma"/>
          <w:sz w:val="24"/>
          <w:szCs w:val="24"/>
        </w:rPr>
      </w:pPr>
      <w:r w:rsidRPr="004B32C3">
        <w:rPr>
          <w:rFonts w:ascii="Cambria" w:hAnsi="Cambria" w:cs="Tahoma"/>
          <w:sz w:val="24"/>
          <w:szCs w:val="24"/>
        </w:rPr>
        <w:t>Zaplacením smluvní pokuty není dotčen nárok kupujícího na náhradu škody způsobené mu porušením povinnosti prodávajícího, ke které se vztahuje smluvní pokuta. To platí i tehdy, bude-li smluvní pokuta snížena rozhodnutím soudu.</w:t>
      </w: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6E53ED93" w:rsidR="00637CB0" w:rsidRPr="005E3CDF" w:rsidRDefault="00637CB0" w:rsidP="00637CB0">
      <w:pPr>
        <w:pStyle w:val="Zkladntextodsazen"/>
        <w:numPr>
          <w:ilvl w:val="0"/>
          <w:numId w:val="19"/>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w:t>
      </w:r>
      <w:r w:rsidR="00260D40">
        <w:rPr>
          <w:rFonts w:ascii="Cambria" w:hAnsi="Cambria" w:cs="Tahoma"/>
          <w:sz w:val="24"/>
          <w:szCs w:val="24"/>
        </w:rPr>
        <w:t> </w:t>
      </w:r>
      <w:r w:rsidRPr="005E3CDF">
        <w:rPr>
          <w:rFonts w:ascii="Cambria" w:hAnsi="Cambria" w:cs="Tahoma"/>
          <w:sz w:val="24"/>
          <w:szCs w:val="24"/>
        </w:rPr>
        <w:t>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6992326E" w:rsidR="00637CB0" w:rsidRPr="005E3CDF" w:rsidRDefault="00637CB0" w:rsidP="00637CB0">
      <w:pPr>
        <w:pStyle w:val="Zkladntextodsazen"/>
        <w:numPr>
          <w:ilvl w:val="0"/>
          <w:numId w:val="19"/>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w:t>
      </w:r>
      <w:r w:rsidR="0066503A">
        <w:rPr>
          <w:rFonts w:ascii="Cambria" w:hAnsi="Cambria" w:cs="Tahoma"/>
          <w:sz w:val="24"/>
          <w:szCs w:val="24"/>
        </w:rPr>
        <w:t> </w:t>
      </w:r>
      <w:r w:rsidRPr="005E3CDF">
        <w:rPr>
          <w:rFonts w:ascii="Cambria" w:hAnsi="Cambria" w:cs="Tahoma"/>
          <w:sz w:val="24"/>
          <w:szCs w:val="24"/>
        </w:rPr>
        <w:t>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9"/>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9"/>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9"/>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20"/>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20"/>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20"/>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1BF1444" w:rsidR="00637CB0" w:rsidRDefault="00637CB0" w:rsidP="00637CB0">
      <w:pPr>
        <w:pStyle w:val="Zkladntextodsazen"/>
        <w:numPr>
          <w:ilvl w:val="0"/>
          <w:numId w:val="20"/>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w:t>
      </w:r>
      <w:r w:rsidR="00B5256D">
        <w:rPr>
          <w:rFonts w:ascii="Cambria" w:hAnsi="Cambria" w:cs="Tahoma"/>
          <w:sz w:val="24"/>
          <w:szCs w:val="24"/>
        </w:rPr>
        <w:t> </w:t>
      </w:r>
      <w:r>
        <w:rPr>
          <w:rFonts w:ascii="Cambria" w:hAnsi="Cambria" w:cs="Tahoma"/>
          <w:sz w:val="24"/>
          <w:szCs w:val="24"/>
        </w:rPr>
        <w:t xml:space="preserve">úpadku a způsobech jeho řešení (insolvenční zákon), ve znění pozdějších předpisů, </w:t>
      </w:r>
    </w:p>
    <w:p w14:paraId="1B6CD19B" w14:textId="32F63D1F" w:rsidR="00637CB0" w:rsidRDefault="00637CB0" w:rsidP="00637CB0">
      <w:pPr>
        <w:pStyle w:val="Zkladntextodsazen"/>
        <w:numPr>
          <w:ilvl w:val="0"/>
          <w:numId w:val="20"/>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616D96C4" w:rsidR="00637CB0" w:rsidRDefault="00637CB0" w:rsidP="00637CB0">
      <w:pPr>
        <w:pStyle w:val="Zkladntextodsazen"/>
        <w:numPr>
          <w:ilvl w:val="0"/>
          <w:numId w:val="19"/>
        </w:numPr>
        <w:ind w:left="426" w:hanging="426"/>
        <w:rPr>
          <w:rFonts w:ascii="Cambria" w:hAnsi="Cambria" w:cs="Tahoma"/>
          <w:sz w:val="24"/>
          <w:szCs w:val="24"/>
        </w:rPr>
      </w:pPr>
      <w:r>
        <w:rPr>
          <w:rFonts w:ascii="Cambria" w:hAnsi="Cambria" w:cs="Tahoma"/>
          <w:sz w:val="24"/>
          <w:szCs w:val="24"/>
        </w:rPr>
        <w:t>Smluvní strany sjednávají, že za podstatné porušení smlouvy se mimo výslovně uvedených případů považuje rovněž takové porušení povinnosti smluvní strany, o</w:t>
      </w:r>
      <w:r w:rsidR="0070611E">
        <w:rPr>
          <w:rFonts w:ascii="Cambria" w:hAnsi="Cambria" w:cs="Tahoma"/>
          <w:sz w:val="24"/>
          <w:szCs w:val="24"/>
        </w:rPr>
        <w:t> </w:t>
      </w:r>
      <w:r>
        <w:rPr>
          <w:rFonts w:ascii="Cambria" w:hAnsi="Cambria" w:cs="Tahoma"/>
          <w:sz w:val="24"/>
          <w:szCs w:val="24"/>
        </w:rPr>
        <w:t>něm</w:t>
      </w:r>
      <w:r w:rsidR="006957B3">
        <w:rPr>
          <w:rFonts w:ascii="Cambria" w:hAnsi="Cambria" w:cs="Tahoma"/>
          <w:sz w:val="24"/>
          <w:szCs w:val="24"/>
        </w:rPr>
        <w:t>ž</w:t>
      </w:r>
      <w:r>
        <w:rPr>
          <w:rFonts w:ascii="Cambria" w:hAnsi="Cambria" w:cs="Tahoma"/>
          <w:sz w:val="24"/>
          <w:szCs w:val="24"/>
        </w:rPr>
        <w:t xml:space="preserve"> již při uzavření smlouvy věděla nebo musela vědět, že by druhá smluvní strana smlouvu neuzavřela, pokud by toto porušení předvídala. </w:t>
      </w:r>
    </w:p>
    <w:p w14:paraId="1CC0E490" w14:textId="77FAC3FC" w:rsidR="00637CB0" w:rsidRDefault="00637CB0" w:rsidP="00637CB0">
      <w:pPr>
        <w:pStyle w:val="Zkladntextodsazen"/>
        <w:numPr>
          <w:ilvl w:val="0"/>
          <w:numId w:val="19"/>
        </w:numPr>
        <w:ind w:left="426" w:hanging="426"/>
        <w:rPr>
          <w:rFonts w:ascii="Cambria" w:hAnsi="Cambria" w:cs="Tahoma"/>
          <w:sz w:val="24"/>
          <w:szCs w:val="24"/>
        </w:rPr>
      </w:pPr>
      <w:r>
        <w:rPr>
          <w:rFonts w:ascii="Cambria" w:hAnsi="Cambria" w:cs="Tahoma"/>
          <w:sz w:val="24"/>
          <w:szCs w:val="24"/>
        </w:rPr>
        <w:t>Smluvní strany jsou oprávněny od smlouvy odstoupit v případě, že bude pozastaveno nebo ukončeno poskytování finančních prostředků čerpaných z</w:t>
      </w:r>
      <w:r w:rsidR="007159E3">
        <w:rPr>
          <w:rFonts w:ascii="Cambria" w:hAnsi="Cambria" w:cs="Tahoma"/>
          <w:sz w:val="24"/>
          <w:szCs w:val="24"/>
        </w:rPr>
        <w:t> </w:t>
      </w:r>
      <w:r w:rsidR="005C01AE">
        <w:rPr>
          <w:rFonts w:ascii="Cambria" w:hAnsi="Cambria" w:cs="Tahoma"/>
          <w:sz w:val="24"/>
          <w:szCs w:val="24"/>
        </w:rPr>
        <w:t>příspěvku</w:t>
      </w:r>
      <w:r w:rsidR="007159E3">
        <w:rPr>
          <w:rFonts w:ascii="Cambria" w:hAnsi="Cambria" w:cs="Tahoma"/>
          <w:sz w:val="24"/>
          <w:szCs w:val="24"/>
        </w:rPr>
        <w:t xml:space="preserve"> (dotace)</w:t>
      </w:r>
      <w:r>
        <w:rPr>
          <w:rFonts w:ascii="Cambria" w:hAnsi="Cambria" w:cs="Tahoma"/>
          <w:sz w:val="24"/>
          <w:szCs w:val="24"/>
        </w:rPr>
        <w:t xml:space="preserve"> uvedené v čl. I. smlouvy.</w:t>
      </w:r>
    </w:p>
    <w:p w14:paraId="2F0D1A37" w14:textId="765129E3" w:rsidR="00637CB0" w:rsidRPr="006A7CF8" w:rsidRDefault="00637CB0" w:rsidP="00637CB0">
      <w:pPr>
        <w:pStyle w:val="Zkladntextodsazen"/>
        <w:numPr>
          <w:ilvl w:val="0"/>
          <w:numId w:val="19"/>
        </w:numPr>
        <w:ind w:left="426" w:hanging="426"/>
        <w:rPr>
          <w:rFonts w:ascii="Cambria" w:hAnsi="Cambria" w:cs="Tahoma"/>
          <w:sz w:val="24"/>
          <w:szCs w:val="24"/>
        </w:rPr>
      </w:pPr>
      <w:r w:rsidRPr="006A7CF8">
        <w:rPr>
          <w:rFonts w:ascii="Cambria" w:hAnsi="Cambria" w:cs="Tahoma"/>
          <w:sz w:val="24"/>
          <w:szCs w:val="24"/>
        </w:rPr>
        <w:t>Účinky odstoupení nastávají okamžikem doručení písemného projevu vůle o</w:t>
      </w:r>
      <w:r w:rsidR="00F60325">
        <w:rPr>
          <w:rFonts w:ascii="Cambria" w:hAnsi="Cambria" w:cs="Tahoma"/>
          <w:sz w:val="24"/>
          <w:szCs w:val="24"/>
        </w:rPr>
        <w:t> </w:t>
      </w:r>
      <w:r w:rsidRPr="006A7CF8">
        <w:rPr>
          <w:rFonts w:ascii="Cambria" w:hAnsi="Cambria" w:cs="Tahoma"/>
          <w:sz w:val="24"/>
          <w:szCs w:val="24"/>
        </w:rPr>
        <w:t xml:space="preserve">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24B388C6" w14:textId="6BBB7D2E" w:rsidR="00637CB0" w:rsidRDefault="00B5256D" w:rsidP="00637CB0">
      <w:pPr>
        <w:pStyle w:val="Zkladntextodsazen"/>
        <w:numPr>
          <w:ilvl w:val="0"/>
          <w:numId w:val="19"/>
        </w:numPr>
        <w:ind w:left="426" w:hanging="426"/>
        <w:rPr>
          <w:rFonts w:ascii="Cambria" w:hAnsi="Cambria" w:cs="Tahoma"/>
          <w:sz w:val="24"/>
          <w:szCs w:val="24"/>
        </w:rPr>
      </w:pPr>
      <w:r w:rsidRPr="00B5256D">
        <w:rPr>
          <w:rFonts w:ascii="Cambria" w:hAnsi="Cambria" w:cs="Tahoma"/>
          <w:sz w:val="24"/>
          <w:szCs w:val="24"/>
        </w:rPr>
        <w:t>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w:t>
      </w:r>
    </w:p>
    <w:p w14:paraId="095512F7" w14:textId="3BC05AFF" w:rsidR="00D72450" w:rsidRPr="00D72450" w:rsidRDefault="00D72450" w:rsidP="00D72450">
      <w:pPr>
        <w:pStyle w:val="Zkladntextodsazen"/>
        <w:numPr>
          <w:ilvl w:val="0"/>
          <w:numId w:val="19"/>
        </w:numPr>
        <w:rPr>
          <w:rFonts w:ascii="Cambria" w:hAnsi="Cambria" w:cs="Tahoma"/>
          <w:sz w:val="24"/>
          <w:szCs w:val="24"/>
        </w:rPr>
      </w:pPr>
      <w:r w:rsidRPr="00D72450">
        <w:rPr>
          <w:rFonts w:ascii="Cambria" w:hAnsi="Cambria" w:cs="Tahoma"/>
          <w:sz w:val="24"/>
          <w:szCs w:val="24"/>
        </w:rPr>
        <w:t>V případě, že se některá část, výrobek nebo technická součást plnění prodávajícího stane</w:t>
      </w:r>
      <w:r>
        <w:rPr>
          <w:rFonts w:ascii="Cambria" w:hAnsi="Cambria" w:cs="Tahoma"/>
          <w:sz w:val="24"/>
          <w:szCs w:val="24"/>
        </w:rPr>
        <w:t xml:space="preserve"> </w:t>
      </w:r>
      <w:r w:rsidRPr="00D72450">
        <w:rPr>
          <w:rFonts w:ascii="Cambria" w:hAnsi="Cambria" w:cs="Tahoma"/>
          <w:sz w:val="24"/>
          <w:szCs w:val="24"/>
        </w:rPr>
        <w:t>z objektivních důvodů nedostupná nebo ji nebude možné dodat (např. skončení výroby,</w:t>
      </w:r>
      <w:r>
        <w:rPr>
          <w:rFonts w:ascii="Cambria" w:hAnsi="Cambria" w:cs="Tahoma"/>
          <w:sz w:val="24"/>
          <w:szCs w:val="24"/>
        </w:rPr>
        <w:t xml:space="preserve"> </w:t>
      </w:r>
      <w:r w:rsidRPr="00D72450">
        <w:rPr>
          <w:rFonts w:ascii="Cambria" w:hAnsi="Cambria" w:cs="Tahoma"/>
          <w:sz w:val="24"/>
          <w:szCs w:val="24"/>
        </w:rPr>
        <w:t>nedostupnost zboží u výrobce, změna technických norem, celní embargo apod.), je prodávající</w:t>
      </w:r>
      <w:r>
        <w:rPr>
          <w:rFonts w:ascii="Cambria" w:hAnsi="Cambria" w:cs="Tahoma"/>
          <w:sz w:val="24"/>
          <w:szCs w:val="24"/>
        </w:rPr>
        <w:t xml:space="preserve"> </w:t>
      </w:r>
      <w:r w:rsidRPr="00D72450">
        <w:rPr>
          <w:rFonts w:ascii="Cambria" w:hAnsi="Cambria" w:cs="Tahoma"/>
          <w:sz w:val="24"/>
          <w:szCs w:val="24"/>
        </w:rPr>
        <w:t>povinen o této skutečnosti kupujícího neprodleně informovat a navrhnout technickou náhradu</w:t>
      </w:r>
      <w:r>
        <w:rPr>
          <w:rFonts w:ascii="Cambria" w:hAnsi="Cambria" w:cs="Tahoma"/>
          <w:sz w:val="24"/>
          <w:szCs w:val="24"/>
        </w:rPr>
        <w:t xml:space="preserve"> </w:t>
      </w:r>
      <w:r w:rsidRPr="00D72450">
        <w:rPr>
          <w:rFonts w:ascii="Cambria" w:hAnsi="Cambria" w:cs="Tahoma"/>
          <w:sz w:val="24"/>
          <w:szCs w:val="24"/>
        </w:rPr>
        <w:t>nedostupného plnění, to vše s tím, že: (i) nové zboží musí splňovat veškeré požadované</w:t>
      </w:r>
      <w:r>
        <w:rPr>
          <w:rFonts w:ascii="Cambria" w:hAnsi="Cambria" w:cs="Tahoma"/>
          <w:sz w:val="24"/>
          <w:szCs w:val="24"/>
        </w:rPr>
        <w:t xml:space="preserve"> </w:t>
      </w:r>
      <w:r w:rsidRPr="00D72450">
        <w:rPr>
          <w:rFonts w:ascii="Cambria" w:hAnsi="Cambria" w:cs="Tahoma"/>
          <w:sz w:val="24"/>
          <w:szCs w:val="24"/>
        </w:rPr>
        <w:t>minimální parametry podle zadávací dokumentace, tj. může býti lepší, (ii) nové zboží bude</w:t>
      </w:r>
      <w:r>
        <w:rPr>
          <w:rFonts w:ascii="Cambria" w:hAnsi="Cambria" w:cs="Tahoma"/>
          <w:sz w:val="24"/>
          <w:szCs w:val="24"/>
        </w:rPr>
        <w:t xml:space="preserve"> </w:t>
      </w:r>
      <w:r w:rsidRPr="00D72450">
        <w:rPr>
          <w:rFonts w:ascii="Cambria" w:hAnsi="Cambria" w:cs="Tahoma"/>
          <w:sz w:val="24"/>
          <w:szCs w:val="24"/>
        </w:rPr>
        <w:t>kompatibilní s ostatním zbožím dodávaným prodávajícím, zejména z hlediska programové a</w:t>
      </w:r>
      <w:r>
        <w:rPr>
          <w:rFonts w:ascii="Cambria" w:hAnsi="Cambria" w:cs="Tahoma"/>
          <w:sz w:val="24"/>
          <w:szCs w:val="24"/>
        </w:rPr>
        <w:t xml:space="preserve"> </w:t>
      </w:r>
      <w:r w:rsidRPr="00D72450">
        <w:rPr>
          <w:rFonts w:ascii="Cambria" w:hAnsi="Cambria" w:cs="Tahoma"/>
          <w:sz w:val="24"/>
          <w:szCs w:val="24"/>
        </w:rPr>
        <w:t>operační kompatibility, (iii) zboží bude dodáno nejvýše za cenu, která odpovídá ceně původního</w:t>
      </w:r>
      <w:r>
        <w:rPr>
          <w:rFonts w:ascii="Cambria" w:hAnsi="Cambria" w:cs="Tahoma"/>
          <w:sz w:val="24"/>
          <w:szCs w:val="24"/>
        </w:rPr>
        <w:t xml:space="preserve"> </w:t>
      </w:r>
      <w:r w:rsidRPr="00D72450">
        <w:rPr>
          <w:rFonts w:ascii="Cambria" w:hAnsi="Cambria" w:cs="Tahoma"/>
          <w:sz w:val="24"/>
          <w:szCs w:val="24"/>
        </w:rPr>
        <w:t>nahrazovaného plnění, s tím že je možné, aby bylo zboží dodáno levněji, (iv) délka záručních</w:t>
      </w:r>
      <w:r>
        <w:rPr>
          <w:rFonts w:ascii="Cambria" w:hAnsi="Cambria" w:cs="Tahoma"/>
          <w:sz w:val="24"/>
          <w:szCs w:val="24"/>
        </w:rPr>
        <w:t xml:space="preserve"> </w:t>
      </w:r>
      <w:r w:rsidRPr="00D72450">
        <w:rPr>
          <w:rFonts w:ascii="Cambria" w:hAnsi="Cambria" w:cs="Tahoma"/>
          <w:sz w:val="24"/>
          <w:szCs w:val="24"/>
        </w:rPr>
        <w:t>lhůt pro nové zboží nebude kratší než u původního nahrazovaného plnění. Prodávající je</w:t>
      </w:r>
      <w:r>
        <w:rPr>
          <w:rFonts w:ascii="Cambria" w:hAnsi="Cambria" w:cs="Tahoma"/>
          <w:sz w:val="24"/>
          <w:szCs w:val="24"/>
        </w:rPr>
        <w:t xml:space="preserve"> </w:t>
      </w:r>
      <w:r w:rsidRPr="00D72450">
        <w:rPr>
          <w:rFonts w:ascii="Cambria" w:hAnsi="Cambria" w:cs="Tahoma"/>
          <w:sz w:val="24"/>
          <w:szCs w:val="24"/>
        </w:rPr>
        <w:t>povinen doložit technickou specifikaci nově nabízeného zboží, minimálně vždy v</w:t>
      </w:r>
      <w:r>
        <w:rPr>
          <w:rFonts w:ascii="Cambria" w:hAnsi="Cambria" w:cs="Tahoma"/>
          <w:sz w:val="24"/>
          <w:szCs w:val="24"/>
        </w:rPr>
        <w:t> </w:t>
      </w:r>
      <w:r w:rsidRPr="00D72450">
        <w:rPr>
          <w:rFonts w:ascii="Cambria" w:hAnsi="Cambria" w:cs="Tahoma"/>
          <w:sz w:val="24"/>
          <w:szCs w:val="24"/>
        </w:rPr>
        <w:t>rozsahu</w:t>
      </w:r>
      <w:r>
        <w:rPr>
          <w:rFonts w:ascii="Cambria" w:hAnsi="Cambria" w:cs="Tahoma"/>
          <w:sz w:val="24"/>
          <w:szCs w:val="24"/>
        </w:rPr>
        <w:t xml:space="preserve"> </w:t>
      </w:r>
      <w:r w:rsidRPr="00D72450">
        <w:rPr>
          <w:rFonts w:ascii="Cambria" w:hAnsi="Cambria" w:cs="Tahoma"/>
          <w:sz w:val="24"/>
          <w:szCs w:val="24"/>
        </w:rPr>
        <w:t>vyžadovaného v zadávací dokumentaci pro nabídku prodávajícího, s tím že kupující je</w:t>
      </w:r>
      <w:r>
        <w:rPr>
          <w:rFonts w:ascii="Cambria" w:hAnsi="Cambria" w:cs="Tahoma"/>
          <w:sz w:val="24"/>
          <w:szCs w:val="24"/>
        </w:rPr>
        <w:t xml:space="preserve"> </w:t>
      </w:r>
      <w:r w:rsidRPr="00D72450">
        <w:rPr>
          <w:rFonts w:ascii="Cambria" w:hAnsi="Cambria" w:cs="Tahoma"/>
          <w:sz w:val="24"/>
          <w:szCs w:val="24"/>
        </w:rPr>
        <w:t>oprávněn požadovat další bližší specifikaci nebo technické informace.</w:t>
      </w:r>
      <w:r>
        <w:rPr>
          <w:rFonts w:ascii="Cambria" w:hAnsi="Cambria" w:cs="Tahoma"/>
          <w:sz w:val="24"/>
          <w:szCs w:val="24"/>
        </w:rPr>
        <w:t xml:space="preserve"> </w:t>
      </w:r>
      <w:r w:rsidRPr="00D72450">
        <w:rPr>
          <w:rFonts w:ascii="Cambria" w:hAnsi="Cambria" w:cs="Tahoma"/>
          <w:sz w:val="24"/>
          <w:szCs w:val="24"/>
        </w:rPr>
        <w:t>Kupující je oprávněn odmítnout navrhovanou změnu plnění, v takovém případě o této</w:t>
      </w:r>
      <w:r>
        <w:rPr>
          <w:rFonts w:ascii="Cambria" w:hAnsi="Cambria" w:cs="Tahoma"/>
          <w:sz w:val="24"/>
          <w:szCs w:val="24"/>
        </w:rPr>
        <w:t xml:space="preserve"> </w:t>
      </w:r>
      <w:r w:rsidRPr="00D72450">
        <w:rPr>
          <w:rFonts w:ascii="Cambria" w:hAnsi="Cambria" w:cs="Tahoma"/>
          <w:sz w:val="24"/>
          <w:szCs w:val="24"/>
        </w:rPr>
        <w:t>skutečnosti vyrozumí prodávajícího a prodávající je povinen vyhledat a nabídnout jiné nové</w:t>
      </w:r>
      <w:r>
        <w:rPr>
          <w:rFonts w:ascii="Cambria" w:hAnsi="Cambria" w:cs="Tahoma"/>
          <w:sz w:val="24"/>
          <w:szCs w:val="24"/>
        </w:rPr>
        <w:t xml:space="preserve"> </w:t>
      </w:r>
      <w:r w:rsidRPr="00D72450">
        <w:rPr>
          <w:rFonts w:ascii="Cambria" w:hAnsi="Cambria" w:cs="Tahoma"/>
          <w:sz w:val="24"/>
          <w:szCs w:val="24"/>
        </w:rPr>
        <w:t>zboží, které by splňovalo shora uvedené požadavky. Pokud se kupující rozhodne neakceptovat</w:t>
      </w:r>
      <w:r>
        <w:rPr>
          <w:rFonts w:ascii="Cambria" w:hAnsi="Cambria" w:cs="Tahoma"/>
          <w:sz w:val="24"/>
          <w:szCs w:val="24"/>
        </w:rPr>
        <w:t xml:space="preserve"> </w:t>
      </w:r>
      <w:r w:rsidRPr="00D72450">
        <w:rPr>
          <w:rFonts w:ascii="Cambria" w:hAnsi="Cambria" w:cs="Tahoma"/>
          <w:sz w:val="24"/>
          <w:szCs w:val="24"/>
        </w:rPr>
        <w:t>změnu plnění, je oprávněn oznámit prodávajícímu, že neodebere příslušné nedostupné zboží,</w:t>
      </w:r>
      <w:r>
        <w:rPr>
          <w:rFonts w:ascii="Cambria" w:hAnsi="Cambria" w:cs="Tahoma"/>
          <w:sz w:val="24"/>
          <w:szCs w:val="24"/>
        </w:rPr>
        <w:t xml:space="preserve"> </w:t>
      </w:r>
      <w:r w:rsidRPr="00D72450">
        <w:rPr>
          <w:rFonts w:ascii="Cambria" w:hAnsi="Cambria" w:cs="Tahoma"/>
          <w:sz w:val="24"/>
          <w:szCs w:val="24"/>
        </w:rPr>
        <w:t>a v takovém případě v rozsahu tohoto nedostupného plnění závazek prodávajícího zaniká,</w:t>
      </w:r>
      <w:r>
        <w:rPr>
          <w:rFonts w:ascii="Cambria" w:hAnsi="Cambria" w:cs="Tahoma"/>
          <w:sz w:val="24"/>
          <w:szCs w:val="24"/>
        </w:rPr>
        <w:t xml:space="preserve"> </w:t>
      </w:r>
      <w:r w:rsidRPr="00D72450">
        <w:rPr>
          <w:rFonts w:ascii="Cambria" w:hAnsi="Cambria" w:cs="Tahoma"/>
          <w:sz w:val="24"/>
          <w:szCs w:val="24"/>
        </w:rPr>
        <w:t>s tím že mu nenáleží žádná náhrada za neodebrání předmětného zboží, ani jeho cena.</w:t>
      </w:r>
      <w:r>
        <w:rPr>
          <w:rFonts w:ascii="Cambria" w:hAnsi="Cambria" w:cs="Tahoma"/>
          <w:sz w:val="24"/>
          <w:szCs w:val="24"/>
        </w:rPr>
        <w:t xml:space="preserve"> </w:t>
      </w:r>
      <w:r w:rsidRPr="00D72450">
        <w:rPr>
          <w:rFonts w:ascii="Cambria" w:hAnsi="Cambria" w:cs="Tahoma"/>
          <w:sz w:val="24"/>
          <w:szCs w:val="24"/>
        </w:rPr>
        <w:t>O změně plnění uzavřou prodávající a kupující bez zbytečného odkladu dodatek k</w:t>
      </w:r>
      <w:r>
        <w:rPr>
          <w:rFonts w:ascii="Cambria" w:hAnsi="Cambria" w:cs="Tahoma"/>
          <w:sz w:val="24"/>
          <w:szCs w:val="24"/>
        </w:rPr>
        <w:t> </w:t>
      </w:r>
      <w:r w:rsidRPr="00D72450">
        <w:rPr>
          <w:rFonts w:ascii="Cambria" w:hAnsi="Cambria" w:cs="Tahoma"/>
          <w:sz w:val="24"/>
          <w:szCs w:val="24"/>
        </w:rPr>
        <w:t>této</w:t>
      </w:r>
      <w:r>
        <w:rPr>
          <w:rFonts w:ascii="Cambria" w:hAnsi="Cambria" w:cs="Tahoma"/>
          <w:sz w:val="24"/>
          <w:szCs w:val="24"/>
        </w:rPr>
        <w:t xml:space="preserve"> </w:t>
      </w:r>
      <w:r w:rsidRPr="00D72450">
        <w:rPr>
          <w:rFonts w:ascii="Cambria" w:hAnsi="Cambria" w:cs="Tahoma"/>
          <w:sz w:val="24"/>
          <w:szCs w:val="24"/>
        </w:rPr>
        <w:t>smlouvě.</w:t>
      </w:r>
    </w:p>
    <w:p w14:paraId="3BEBD104" w14:textId="77777777" w:rsidR="00B5256D" w:rsidRDefault="00B5256D" w:rsidP="00EE22E5">
      <w:pPr>
        <w:rPr>
          <w:rFonts w:ascii="Cambria" w:hAnsi="Cambria" w:cs="Tahoma"/>
          <w:b/>
          <w:bCs/>
        </w:rPr>
      </w:pPr>
    </w:p>
    <w:p w14:paraId="2B82C9E2" w14:textId="77777777" w:rsidR="00B5256D" w:rsidRDefault="00B5256D"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21"/>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21"/>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626F3885" w:rsidR="00637CB0" w:rsidRDefault="00A542D3"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w:t>
      </w:r>
      <w:r w:rsidR="00FE2D09">
        <w:rPr>
          <w:rFonts w:ascii="Cambria" w:hAnsi="Cambria" w:cs="Tahoma"/>
          <w:sz w:val="24"/>
          <w:szCs w:val="24"/>
        </w:rPr>
        <w:t> </w:t>
      </w:r>
      <w:r w:rsidR="00637CB0">
        <w:rPr>
          <w:rFonts w:ascii="Cambria" w:hAnsi="Cambria" w:cs="Tahoma"/>
          <w:sz w:val="24"/>
          <w:szCs w:val="24"/>
        </w:rPr>
        <w:t>při vynaložení veškeré potřebné péče zavazuje:</w:t>
      </w:r>
    </w:p>
    <w:p w14:paraId="53F15943" w14:textId="20FBC39C" w:rsidR="00637CB0" w:rsidRDefault="00637CB0" w:rsidP="00637CB0">
      <w:pPr>
        <w:pStyle w:val="Zkladntextodsazen"/>
        <w:numPr>
          <w:ilvl w:val="0"/>
          <w:numId w:val="20"/>
        </w:numPr>
        <w:rPr>
          <w:rFonts w:ascii="Cambria" w:hAnsi="Cambria" w:cs="Tahoma"/>
          <w:sz w:val="24"/>
          <w:szCs w:val="24"/>
        </w:rPr>
      </w:pPr>
      <w:bookmarkStart w:id="5" w:name="_Hlk132363328"/>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758BFDCD" w14:textId="7EC28714" w:rsidR="00DE71EB" w:rsidRPr="00DE71EB" w:rsidRDefault="00DE71EB" w:rsidP="00DE71EB">
      <w:pPr>
        <w:pStyle w:val="Odstavecseseznamem"/>
        <w:numPr>
          <w:ilvl w:val="0"/>
          <w:numId w:val="20"/>
        </w:numPr>
        <w:spacing w:before="240"/>
        <w:jc w:val="both"/>
        <w:rPr>
          <w:rFonts w:ascii="Cambria" w:hAnsi="Cambria" w:cs="Tahoma"/>
          <w:lang w:eastAsia="ar-SA"/>
        </w:rPr>
      </w:pPr>
      <w:r w:rsidRPr="00DE71EB">
        <w:rPr>
          <w:rFonts w:ascii="Cambria" w:hAnsi="Cambria" w:cs="Tahoma"/>
          <w:lang w:eastAsia="ar-SA"/>
        </w:rPr>
        <w:t xml:space="preserve">archivovat veškeré písemnosti zhotovené pro plnění předmětu dle této </w:t>
      </w:r>
      <w:r>
        <w:rPr>
          <w:rFonts w:ascii="Cambria" w:hAnsi="Cambria" w:cs="Tahoma"/>
          <w:lang w:eastAsia="ar-SA"/>
        </w:rPr>
        <w:t>s</w:t>
      </w:r>
      <w:r w:rsidRPr="00DE71EB">
        <w:rPr>
          <w:rFonts w:ascii="Cambria" w:hAnsi="Cambria" w:cs="Tahoma"/>
          <w:lang w:eastAsia="ar-SA"/>
        </w:rPr>
        <w:t xml:space="preserve">mlouvy a umožnit osobám oprávněným k výkonu kontroly projektu, z něhož je plnění dle této </w:t>
      </w:r>
      <w:r>
        <w:rPr>
          <w:rFonts w:ascii="Cambria" w:hAnsi="Cambria" w:cs="Tahoma"/>
          <w:lang w:eastAsia="ar-SA"/>
        </w:rPr>
        <w:t>s</w:t>
      </w:r>
      <w:r w:rsidRPr="00DE71EB">
        <w:rPr>
          <w:rFonts w:ascii="Cambria" w:hAnsi="Cambria" w:cs="Tahoma"/>
          <w:lang w:eastAsia="ar-SA"/>
        </w:rPr>
        <w:t>mlouvy hrazeno, provést kontrolu dokladů souvisejících s tímto plněním, a</w:t>
      </w:r>
      <w:r w:rsidR="00B5256D">
        <w:rPr>
          <w:rFonts w:ascii="Cambria" w:hAnsi="Cambria" w:cs="Tahoma"/>
          <w:lang w:eastAsia="ar-SA"/>
        </w:rPr>
        <w:t> </w:t>
      </w:r>
      <w:r w:rsidRPr="00DE71EB">
        <w:rPr>
          <w:rFonts w:ascii="Cambria" w:hAnsi="Cambria" w:cs="Tahoma"/>
          <w:lang w:eastAsia="ar-SA"/>
        </w:rPr>
        <w:t xml:space="preserve">to po celou dobu archivace projektu, minimálně však po dobu po dobu 10 let </w:t>
      </w:r>
      <w:r w:rsidRPr="00B5256D">
        <w:rPr>
          <w:rFonts w:ascii="Cambria" w:hAnsi="Cambria" w:cs="Tahoma"/>
          <w:lang w:eastAsia="ar-SA"/>
        </w:rPr>
        <w:t>od</w:t>
      </w:r>
      <w:r w:rsidR="00B5256D">
        <w:rPr>
          <w:rFonts w:ascii="Cambria" w:hAnsi="Cambria" w:cs="Tahoma"/>
          <w:lang w:eastAsia="ar-SA"/>
        </w:rPr>
        <w:t> </w:t>
      </w:r>
      <w:r w:rsidRPr="00B5256D">
        <w:rPr>
          <w:rFonts w:ascii="Cambria" w:hAnsi="Cambria" w:cs="Tahoma"/>
          <w:lang w:eastAsia="ar-SA"/>
        </w:rPr>
        <w:t>1. roku následujícího po roce, ve kterém uplyne lhůta pro splnění poslední podmínky pro realizaci projektu</w:t>
      </w:r>
      <w:r w:rsidRPr="00DE71EB">
        <w:rPr>
          <w:rFonts w:ascii="Cambria" w:hAnsi="Cambria" w:cs="Tahoma"/>
          <w:lang w:eastAsia="ar-SA"/>
        </w:rPr>
        <w:t xml:space="preserve"> či jeho udržitelnost. Kupující je oprávněn </w:t>
      </w:r>
      <w:r w:rsidRPr="00B5256D">
        <w:t>po</w:t>
      </w:r>
      <w:r w:rsidR="00B5256D">
        <w:t> </w:t>
      </w:r>
      <w:r w:rsidRPr="00B5256D">
        <w:t>uplynutí</w:t>
      </w:r>
      <w:r w:rsidRPr="00DE71EB">
        <w:rPr>
          <w:rFonts w:ascii="Cambria" w:hAnsi="Cambria" w:cs="Tahoma"/>
          <w:lang w:eastAsia="ar-SA"/>
        </w:rPr>
        <w:t xml:space="preserve"> 10 let od ukončení plnění podle této </w:t>
      </w:r>
      <w:r>
        <w:rPr>
          <w:rFonts w:ascii="Cambria" w:hAnsi="Cambria" w:cs="Tahoma"/>
          <w:lang w:eastAsia="ar-SA"/>
        </w:rPr>
        <w:t>s</w:t>
      </w:r>
      <w:r w:rsidRPr="00DE71EB">
        <w:rPr>
          <w:rFonts w:ascii="Cambria" w:hAnsi="Cambria" w:cs="Tahoma"/>
          <w:lang w:eastAsia="ar-SA"/>
        </w:rPr>
        <w:t xml:space="preserve">mlouvy od </w:t>
      </w:r>
      <w:r>
        <w:rPr>
          <w:rFonts w:ascii="Cambria" w:hAnsi="Cambria" w:cs="Tahoma"/>
          <w:lang w:eastAsia="ar-SA"/>
        </w:rPr>
        <w:t>p</w:t>
      </w:r>
      <w:r w:rsidRPr="00DE71EB">
        <w:rPr>
          <w:rFonts w:ascii="Cambria" w:hAnsi="Cambria" w:cs="Tahoma"/>
          <w:lang w:eastAsia="ar-SA"/>
        </w:rPr>
        <w:t>rodávajícího výše uvedené dokumenty bezplatně převzít;</w:t>
      </w:r>
    </w:p>
    <w:p w14:paraId="5902ADC4" w14:textId="249EA6D1" w:rsidR="00637CB0" w:rsidRPr="00A542D3" w:rsidRDefault="00637CB0" w:rsidP="00A542D3">
      <w:pPr>
        <w:pStyle w:val="Zkladntextodsazen"/>
        <w:numPr>
          <w:ilvl w:val="0"/>
          <w:numId w:val="20"/>
        </w:numPr>
        <w:rPr>
          <w:rFonts w:ascii="Cambria" w:hAnsi="Cambria" w:cs="Tahoma"/>
          <w:sz w:val="24"/>
          <w:szCs w:val="24"/>
        </w:rPr>
      </w:pPr>
      <w:r>
        <w:rPr>
          <w:rFonts w:ascii="Cambria" w:hAnsi="Cambria" w:cs="Tahoma"/>
          <w:sz w:val="24"/>
          <w:szCs w:val="24"/>
        </w:rPr>
        <w:t xml:space="preserve">strpět uveřejnění smlouvy včetně případných dodatků </w:t>
      </w:r>
      <w:r w:rsidR="00A542D3">
        <w:rPr>
          <w:rFonts w:ascii="Cambria" w:hAnsi="Cambria" w:cs="Tahoma"/>
          <w:sz w:val="24"/>
          <w:szCs w:val="24"/>
        </w:rPr>
        <w:t>kupujícím</w:t>
      </w:r>
      <w:r>
        <w:rPr>
          <w:rFonts w:ascii="Cambria" w:hAnsi="Cambria" w:cs="Tahoma"/>
          <w:sz w:val="24"/>
          <w:szCs w:val="24"/>
        </w:rPr>
        <w:t xml:space="preserve"> podle ustanovení § 219 ZZVZ</w:t>
      </w:r>
      <w:r w:rsidRPr="00A542D3">
        <w:rPr>
          <w:rFonts w:ascii="Cambria" w:hAnsi="Cambria" w:cs="Tahoma"/>
          <w:sz w:val="24"/>
          <w:szCs w:val="24"/>
        </w:rPr>
        <w:t>.</w:t>
      </w:r>
    </w:p>
    <w:bookmarkEnd w:id="5"/>
    <w:p w14:paraId="2FECE7CE" w14:textId="5776F04A" w:rsidR="00637CB0" w:rsidRPr="00565231" w:rsidRDefault="00637CB0" w:rsidP="00565231">
      <w:pPr>
        <w:pStyle w:val="Zkladntextodsazen"/>
        <w:numPr>
          <w:ilvl w:val="0"/>
          <w:numId w:val="21"/>
        </w:numPr>
        <w:ind w:left="426" w:hanging="426"/>
        <w:rPr>
          <w:rFonts w:ascii="Cambria" w:hAnsi="Cambria" w:cs="Tahoma"/>
          <w:sz w:val="24"/>
          <w:szCs w:val="24"/>
        </w:rPr>
      </w:pPr>
      <w:r w:rsidRPr="00565231">
        <w:rPr>
          <w:rFonts w:ascii="Cambria" w:hAnsi="Cambria" w:cs="Tahoma"/>
          <w:sz w:val="24"/>
          <w:szCs w:val="24"/>
        </w:rPr>
        <w:t>Smluvní se strany se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21"/>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237DCA">
      <w:pPr>
        <w:pStyle w:val="Zkladntextodsazen"/>
        <w:numPr>
          <w:ilvl w:val="0"/>
          <w:numId w:val="21"/>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237DCA">
      <w:pPr>
        <w:pStyle w:val="Zkladntextodsazen"/>
        <w:numPr>
          <w:ilvl w:val="0"/>
          <w:numId w:val="21"/>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07DEA089" w14:textId="16DB38E4" w:rsidR="004A299D" w:rsidRDefault="00237DCA" w:rsidP="00237DCA">
      <w:pPr>
        <w:pStyle w:val="Odstavecseseznamem"/>
        <w:numPr>
          <w:ilvl w:val="0"/>
          <w:numId w:val="21"/>
        </w:numPr>
        <w:spacing w:before="240"/>
        <w:ind w:left="426" w:hanging="426"/>
        <w:jc w:val="both"/>
        <w:rPr>
          <w:rFonts w:ascii="Cambria" w:hAnsi="Cambria" w:cs="Tahoma"/>
          <w:lang w:eastAsia="ar-SA"/>
        </w:rPr>
      </w:pPr>
      <w:bookmarkStart w:id="6" w:name="_Hlk132363393"/>
      <w:r w:rsidRPr="00237DCA">
        <w:rPr>
          <w:rFonts w:ascii="Cambria" w:hAnsi="Cambria" w:cs="Tahoma"/>
          <w:lang w:eastAsia="ar-SA"/>
        </w:rPr>
        <w:t xml:space="preserve">Uzavírá-li se smlouva v listinné podobě, vyhotovují se dvě vyhotovení s platností originálu, z nichž </w:t>
      </w:r>
      <w:r>
        <w:rPr>
          <w:rFonts w:ascii="Cambria" w:hAnsi="Cambria" w:cs="Tahoma"/>
          <w:lang w:eastAsia="ar-SA"/>
        </w:rPr>
        <w:t>kupující</w:t>
      </w:r>
      <w:r w:rsidRPr="00237DCA">
        <w:rPr>
          <w:rFonts w:ascii="Cambria" w:hAnsi="Cambria" w:cs="Tahoma"/>
          <w:lang w:eastAsia="ar-SA"/>
        </w:rPr>
        <w:t xml:space="preserve"> obdrží 1 vyhotovení a </w:t>
      </w:r>
      <w:r>
        <w:rPr>
          <w:rFonts w:ascii="Cambria" w:hAnsi="Cambria" w:cs="Tahoma"/>
          <w:lang w:eastAsia="ar-SA"/>
        </w:rPr>
        <w:t>prodávající</w:t>
      </w:r>
      <w:r w:rsidRPr="00237DCA">
        <w:rPr>
          <w:rFonts w:ascii="Cambria" w:hAnsi="Cambria" w:cs="Tahoma"/>
          <w:lang w:eastAsia="ar-SA"/>
        </w:rPr>
        <w:t xml:space="preserve"> 1 vyhotovení. Uzavírá-li se smlouva v elektronické podobě, sdílejí smluvní strany originální vyhotovení, ke kterému jsou připojeny elektronické podpisy obou smluvních stran</w:t>
      </w:r>
      <w:r w:rsidR="00DC6AC4" w:rsidRPr="00DC6AC4">
        <w:t xml:space="preserve"> </w:t>
      </w:r>
      <w:r w:rsidR="00DC6AC4" w:rsidRPr="00DC6AC4">
        <w:rPr>
          <w:rFonts w:ascii="Cambria" w:hAnsi="Cambria" w:cs="Tahoma"/>
          <w:lang w:eastAsia="ar-SA"/>
        </w:rPr>
        <w:t>podle § 5 a 6 zákona č. 297/2016 Sb., o službách vytvářejících důvěru pro elektronické transakce, ve znění pozdějších předpisů</w:t>
      </w:r>
      <w:r w:rsidRPr="00237DCA">
        <w:rPr>
          <w:rFonts w:ascii="Cambria" w:hAnsi="Cambria" w:cs="Tahoma"/>
          <w:lang w:eastAsia="ar-SA"/>
        </w:rPr>
        <w:t>.</w:t>
      </w:r>
    </w:p>
    <w:p w14:paraId="6111DC08" w14:textId="77777777" w:rsidR="00237DCA" w:rsidRDefault="00237DCA" w:rsidP="00237DCA">
      <w:pPr>
        <w:pStyle w:val="Odstavecseseznamem"/>
        <w:spacing w:before="240"/>
        <w:ind w:left="426"/>
        <w:jc w:val="both"/>
        <w:rPr>
          <w:rFonts w:ascii="Cambria" w:hAnsi="Cambria" w:cs="Tahoma"/>
          <w:lang w:eastAsia="ar-SA"/>
        </w:rPr>
      </w:pPr>
    </w:p>
    <w:p w14:paraId="0BD13BA4" w14:textId="6F7AEF20" w:rsidR="00237DCA" w:rsidRPr="00237DCA" w:rsidRDefault="4A807B54" w:rsidP="00237DCA">
      <w:pPr>
        <w:pStyle w:val="Odstavecseseznamem"/>
        <w:numPr>
          <w:ilvl w:val="0"/>
          <w:numId w:val="21"/>
        </w:numPr>
        <w:ind w:left="426" w:hanging="426"/>
        <w:jc w:val="both"/>
        <w:rPr>
          <w:rFonts w:ascii="Cambria" w:hAnsi="Cambria" w:cs="Tahoma"/>
          <w:lang w:eastAsia="ar-SA"/>
        </w:rPr>
      </w:pPr>
      <w:r w:rsidRPr="0164B55F">
        <w:rPr>
          <w:rFonts w:ascii="Cambria" w:hAnsi="Cambria" w:cs="Tahoma"/>
          <w:lang w:eastAsia="ar-SA"/>
        </w:rPr>
        <w:t>Smluvní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1A452114" w14:textId="6F7AEF20" w:rsidR="0164B55F" w:rsidRDefault="0164B55F" w:rsidP="0164B55F">
      <w:pPr>
        <w:jc w:val="both"/>
        <w:rPr>
          <w:lang w:eastAsia="ar-SA"/>
        </w:rPr>
      </w:pPr>
    </w:p>
    <w:p w14:paraId="00C79875" w14:textId="08D2D31B" w:rsidR="4667FB45" w:rsidRPr="00717831" w:rsidRDefault="4667FB45" w:rsidP="0164B55F">
      <w:pPr>
        <w:pStyle w:val="Odstavecseseznamem"/>
        <w:numPr>
          <w:ilvl w:val="0"/>
          <w:numId w:val="21"/>
        </w:numPr>
        <w:ind w:left="426" w:hanging="426"/>
        <w:jc w:val="both"/>
        <w:rPr>
          <w:rFonts w:ascii="Cambria" w:eastAsia="Cambria" w:hAnsi="Cambria" w:cs="Cambria"/>
        </w:rPr>
      </w:pPr>
      <w:r w:rsidRPr="00717831">
        <w:rPr>
          <w:rFonts w:ascii="Cambria" w:eastAsia="Cambria" w:hAnsi="Cambria" w:cs="Cambria"/>
        </w:rPr>
        <w:t>P</w:t>
      </w:r>
      <w:r w:rsidR="40859703" w:rsidRPr="00717831">
        <w:rPr>
          <w:rFonts w:ascii="Cambria" w:eastAsia="Cambria" w:hAnsi="Cambria" w:cs="Cambria"/>
        </w:rPr>
        <w:t xml:space="preserve">rodávající </w:t>
      </w:r>
      <w:r w:rsidRPr="00717831">
        <w:rPr>
          <w:rFonts w:ascii="Cambria" w:eastAsia="Cambria" w:hAnsi="Cambria" w:cs="Cambria"/>
        </w:rPr>
        <w:t xml:space="preserve">je povinen zajistit řádné a včasné plnění finančních závazků svým poddodavatelům, kdy za řádné a včasné plnění se považuje plné uhrazení poddodavatelem vystavených faktur za plnění poskytnutá </w:t>
      </w:r>
      <w:r w:rsidR="0357DEC0" w:rsidRPr="00717831">
        <w:rPr>
          <w:rFonts w:ascii="Cambria" w:eastAsia="Cambria" w:hAnsi="Cambria" w:cs="Cambria"/>
        </w:rPr>
        <w:t xml:space="preserve">prodávajícímu </w:t>
      </w:r>
      <w:r w:rsidRPr="00717831">
        <w:rPr>
          <w:rFonts w:ascii="Cambria" w:eastAsia="Cambria" w:hAnsi="Cambria" w:cs="Cambria"/>
        </w:rPr>
        <w:t xml:space="preserve">k provedení </w:t>
      </w:r>
      <w:r w:rsidR="78205042" w:rsidRPr="00717831">
        <w:rPr>
          <w:rFonts w:ascii="Cambria" w:eastAsia="Cambria" w:hAnsi="Cambria" w:cs="Cambria"/>
        </w:rPr>
        <w:t>věci</w:t>
      </w:r>
      <w:r w:rsidRPr="00717831">
        <w:rPr>
          <w:rFonts w:ascii="Cambria" w:eastAsia="Cambria" w:hAnsi="Cambria" w:cs="Cambria"/>
        </w:rPr>
        <w:t xml:space="preserve">, a to vždy nejpozději do 10 dnů od obdržení platby ze strany </w:t>
      </w:r>
      <w:r w:rsidR="14B8C84E" w:rsidRPr="00717831">
        <w:rPr>
          <w:rFonts w:ascii="Cambria" w:eastAsia="Cambria" w:hAnsi="Cambria" w:cs="Cambria"/>
        </w:rPr>
        <w:t xml:space="preserve">kupujícího </w:t>
      </w:r>
      <w:r w:rsidRPr="00717831">
        <w:rPr>
          <w:rFonts w:ascii="Cambria" w:eastAsia="Cambria" w:hAnsi="Cambria" w:cs="Cambria"/>
        </w:rPr>
        <w:t>za konkrétní plnění (pokud již splatnost poddodavatelem vystavené faktury nenastala dříve). P</w:t>
      </w:r>
      <w:r w:rsidR="712C7FD7" w:rsidRPr="00717831">
        <w:rPr>
          <w:rFonts w:ascii="Cambria" w:eastAsia="Cambria" w:hAnsi="Cambria" w:cs="Cambria"/>
        </w:rPr>
        <w:t xml:space="preserve">rodávající </w:t>
      </w:r>
      <w:r w:rsidRPr="00717831">
        <w:rPr>
          <w:rFonts w:ascii="Cambria" w:eastAsia="Cambria" w:hAnsi="Cambria" w:cs="Cambria"/>
        </w:rPr>
        <w:t xml:space="preserve">se zavazuje přenést totožnou povinnost do dalších úrovní dodavatelského řetězce a zavázat své poddodavatele k plnění a šíření této povinnosti též do nižších úrovní dodavatelského řetězce. </w:t>
      </w:r>
      <w:r w:rsidR="77F0FDD1" w:rsidRPr="00717831">
        <w:rPr>
          <w:rFonts w:ascii="Cambria" w:eastAsia="Cambria" w:hAnsi="Cambria" w:cs="Cambria"/>
        </w:rPr>
        <w:t xml:space="preserve">Kupující </w:t>
      </w:r>
      <w:r w:rsidRPr="00717831">
        <w:rPr>
          <w:rFonts w:ascii="Cambria" w:eastAsia="Cambria" w:hAnsi="Cambria" w:cs="Cambria"/>
        </w:rPr>
        <w:t xml:space="preserve">je oprávněn požadovat předložení dokladů o provedených platbách poddodavatelům a </w:t>
      </w:r>
      <w:r w:rsidR="1D831E8D" w:rsidRPr="00717831">
        <w:rPr>
          <w:rFonts w:ascii="Cambria" w:eastAsia="Cambria" w:hAnsi="Cambria" w:cs="Cambria"/>
        </w:rPr>
        <w:t>s</w:t>
      </w:r>
      <w:r w:rsidRPr="00717831">
        <w:rPr>
          <w:rFonts w:ascii="Cambria" w:eastAsia="Cambria" w:hAnsi="Cambria" w:cs="Cambria"/>
        </w:rPr>
        <w:t xml:space="preserve">mlouvy uzavřené mezi </w:t>
      </w:r>
      <w:r w:rsidR="23560DF9" w:rsidRPr="00717831">
        <w:rPr>
          <w:rFonts w:ascii="Cambria" w:eastAsia="Cambria" w:hAnsi="Cambria" w:cs="Cambria"/>
        </w:rPr>
        <w:t xml:space="preserve">prodávajícím </w:t>
      </w:r>
      <w:r w:rsidRPr="00717831">
        <w:rPr>
          <w:rFonts w:ascii="Cambria" w:eastAsia="Cambria" w:hAnsi="Cambria" w:cs="Cambria"/>
        </w:rPr>
        <w:t>a poddodavateli.</w:t>
      </w:r>
    </w:p>
    <w:p w14:paraId="48EF6684" w14:textId="68DB2609" w:rsidR="0164B55F" w:rsidRDefault="0164B55F" w:rsidP="0164B55F">
      <w:pPr>
        <w:jc w:val="both"/>
      </w:pPr>
    </w:p>
    <w:p w14:paraId="49D80D8F" w14:textId="769B5F01" w:rsidR="27319ACC" w:rsidRDefault="27319ACC" w:rsidP="0164B55F">
      <w:pPr>
        <w:pStyle w:val="Odstavecseseznamem"/>
        <w:numPr>
          <w:ilvl w:val="0"/>
          <w:numId w:val="21"/>
        </w:numPr>
        <w:ind w:left="426" w:hanging="426"/>
        <w:jc w:val="both"/>
        <w:rPr>
          <w:rFonts w:ascii="Cambria" w:eastAsia="Cambria" w:hAnsi="Cambria" w:cs="Cambria"/>
        </w:rPr>
      </w:pPr>
      <w:r w:rsidRPr="0164B55F">
        <w:rPr>
          <w:rFonts w:ascii="Cambria" w:eastAsia="Cambria" w:hAnsi="Cambria" w:cs="Cambria"/>
        </w:rPr>
        <w:t xml:space="preserve">Kupující </w:t>
      </w:r>
      <w:r w:rsidR="4667FB45" w:rsidRPr="0164B55F">
        <w:rPr>
          <w:rFonts w:ascii="Cambria" w:eastAsia="Cambria" w:hAnsi="Cambria" w:cs="Cambria"/>
        </w:rPr>
        <w:t xml:space="preserve">je v souladu s principy sociálně odpovědného veřejného zadávání oprávněn provést platby přímo konkrétnímu poddodavateli </w:t>
      </w:r>
      <w:r w:rsidR="6A42ADE3" w:rsidRPr="0164B55F">
        <w:rPr>
          <w:rFonts w:ascii="Cambria" w:eastAsia="Cambria" w:hAnsi="Cambria" w:cs="Cambria"/>
        </w:rPr>
        <w:t>prodávajícího</w:t>
      </w:r>
      <w:r w:rsidR="4667FB45" w:rsidRPr="0164B55F">
        <w:rPr>
          <w:rFonts w:ascii="Cambria" w:eastAsia="Cambria" w:hAnsi="Cambria" w:cs="Cambria"/>
        </w:rPr>
        <w:t xml:space="preserve">, a to dle § 106 zákona o zadávání veřejných zakázek. Předpokladem provedení přímé platby poddodavateli je čestné prohlášení poddodavatele o tom, že </w:t>
      </w:r>
      <w:r w:rsidR="50675708" w:rsidRPr="0164B55F">
        <w:rPr>
          <w:rFonts w:ascii="Cambria" w:eastAsia="Cambria" w:hAnsi="Cambria" w:cs="Cambria"/>
        </w:rPr>
        <w:t xml:space="preserve">prodávající </w:t>
      </w:r>
      <w:r w:rsidR="4667FB45" w:rsidRPr="0164B55F">
        <w:rPr>
          <w:rFonts w:ascii="Cambria" w:eastAsia="Cambria" w:hAnsi="Cambria" w:cs="Cambria"/>
        </w:rPr>
        <w:t xml:space="preserve">je v prodlení s úhradou řádně vyfakturované ceny za poddodavatelské plnění provedené na základě příslušné </w:t>
      </w:r>
      <w:r w:rsidR="15063BE4" w:rsidRPr="0164B55F">
        <w:rPr>
          <w:rFonts w:ascii="Cambria" w:eastAsia="Cambria" w:hAnsi="Cambria" w:cs="Cambria"/>
        </w:rPr>
        <w:t>s</w:t>
      </w:r>
      <w:r w:rsidR="4667FB45" w:rsidRPr="0164B55F">
        <w:rPr>
          <w:rFonts w:ascii="Cambria" w:eastAsia="Cambria" w:hAnsi="Cambria" w:cs="Cambria"/>
        </w:rPr>
        <w:t>mlouvy o více než 60 kalendářních dní, přičemž přílohou čestného prohlášení bude příslušný daňový doklad (faktura) vystavený poddodavatelem a</w:t>
      </w:r>
      <w:r w:rsidR="00717831">
        <w:rPr>
          <w:rFonts w:ascii="Cambria" w:eastAsia="Cambria" w:hAnsi="Cambria" w:cs="Cambria"/>
        </w:rPr>
        <w:t> </w:t>
      </w:r>
      <w:r w:rsidR="4667FB45" w:rsidRPr="0164B55F">
        <w:rPr>
          <w:rFonts w:ascii="Cambria" w:eastAsia="Cambria" w:hAnsi="Cambria" w:cs="Cambria"/>
        </w:rPr>
        <w:t xml:space="preserve">potvrzení o jeho doručení </w:t>
      </w:r>
      <w:r w:rsidR="6A135B6C" w:rsidRPr="0164B55F">
        <w:rPr>
          <w:rFonts w:ascii="Cambria" w:eastAsia="Cambria" w:hAnsi="Cambria" w:cs="Cambria"/>
        </w:rPr>
        <w:t>prodávajícímu</w:t>
      </w:r>
      <w:r w:rsidR="4667FB45" w:rsidRPr="0164B55F">
        <w:rPr>
          <w:rFonts w:ascii="Cambria" w:eastAsia="Cambria" w:hAnsi="Cambria" w:cs="Cambria"/>
        </w:rPr>
        <w:t xml:space="preserve">. Pro vyloučení pochybností se sjednává, že </w:t>
      </w:r>
      <w:r w:rsidR="5931AD47" w:rsidRPr="0164B55F">
        <w:rPr>
          <w:rFonts w:ascii="Cambria" w:eastAsia="Cambria" w:hAnsi="Cambria" w:cs="Cambria"/>
        </w:rPr>
        <w:t>kupující</w:t>
      </w:r>
      <w:r w:rsidR="4667FB45" w:rsidRPr="0164B55F">
        <w:rPr>
          <w:rFonts w:ascii="Cambria" w:eastAsia="Cambria" w:hAnsi="Cambria" w:cs="Cambria"/>
        </w:rPr>
        <w:t xml:space="preserve"> je oprávněn vyžádat si vyjádření </w:t>
      </w:r>
      <w:r w:rsidR="2D731652" w:rsidRPr="0164B55F">
        <w:rPr>
          <w:rFonts w:ascii="Cambria" w:eastAsia="Cambria" w:hAnsi="Cambria" w:cs="Cambria"/>
        </w:rPr>
        <w:t xml:space="preserve">prodávajícího </w:t>
      </w:r>
      <w:r w:rsidR="4667FB45" w:rsidRPr="0164B55F">
        <w:rPr>
          <w:rFonts w:ascii="Cambria" w:eastAsia="Cambria" w:hAnsi="Cambria" w:cs="Cambria"/>
        </w:rPr>
        <w:t xml:space="preserve">k důvodu neuhrazení předmětné faktury příslušnému poddodavateli, přičemž provedení přímé platby poddodavateli je právem, nikoli povinností </w:t>
      </w:r>
      <w:r w:rsidR="02DADCFC" w:rsidRPr="0164B55F">
        <w:rPr>
          <w:rFonts w:ascii="Cambria" w:eastAsia="Cambria" w:hAnsi="Cambria" w:cs="Cambria"/>
        </w:rPr>
        <w:t>kupujícího</w:t>
      </w:r>
      <w:r w:rsidR="4667FB45" w:rsidRPr="0164B55F">
        <w:rPr>
          <w:rFonts w:ascii="Cambria" w:eastAsia="Cambria" w:hAnsi="Cambria" w:cs="Cambria"/>
        </w:rPr>
        <w:t xml:space="preserve">. Provedením přímé platby poddodavateli za podmínek stanovených tímto článkem se </w:t>
      </w:r>
      <w:r w:rsidR="69E408FB" w:rsidRPr="0164B55F">
        <w:rPr>
          <w:rFonts w:ascii="Cambria" w:eastAsia="Cambria" w:hAnsi="Cambria" w:cs="Cambria"/>
        </w:rPr>
        <w:t xml:space="preserve">kupující </w:t>
      </w:r>
      <w:r w:rsidR="4667FB45" w:rsidRPr="0164B55F">
        <w:rPr>
          <w:rFonts w:ascii="Cambria" w:eastAsia="Cambria" w:hAnsi="Cambria" w:cs="Cambria"/>
        </w:rPr>
        <w:t xml:space="preserve">v rozsahu této přímé platby zprostí svých závazků vůči </w:t>
      </w:r>
      <w:r w:rsidR="61FC0386" w:rsidRPr="0164B55F">
        <w:rPr>
          <w:rFonts w:ascii="Cambria" w:eastAsia="Cambria" w:hAnsi="Cambria" w:cs="Cambria"/>
        </w:rPr>
        <w:t>prodávajícímu</w:t>
      </w:r>
      <w:r w:rsidR="4667FB45" w:rsidRPr="0164B55F">
        <w:rPr>
          <w:rFonts w:ascii="Cambria" w:eastAsia="Cambria" w:hAnsi="Cambria" w:cs="Cambria"/>
        </w:rPr>
        <w:t>, neboť tento závazek v</w:t>
      </w:r>
      <w:r w:rsidR="00717831">
        <w:rPr>
          <w:rFonts w:ascii="Cambria" w:eastAsia="Cambria" w:hAnsi="Cambria" w:cs="Cambria"/>
        </w:rPr>
        <w:t> </w:t>
      </w:r>
      <w:r w:rsidR="4667FB45" w:rsidRPr="0164B55F">
        <w:rPr>
          <w:rFonts w:ascii="Cambria" w:eastAsia="Cambria" w:hAnsi="Cambria" w:cs="Cambria"/>
        </w:rPr>
        <w:t>příslušném rozsahu zaniká splněním.</w:t>
      </w:r>
    </w:p>
    <w:p w14:paraId="7A5B6B20" w14:textId="77777777" w:rsidR="00637CB0" w:rsidRPr="0066778E" w:rsidRDefault="20F87036" w:rsidP="00237DCA">
      <w:pPr>
        <w:pStyle w:val="Zkladntextodsazen"/>
        <w:numPr>
          <w:ilvl w:val="0"/>
          <w:numId w:val="21"/>
        </w:numPr>
        <w:ind w:left="426" w:hanging="426"/>
        <w:rPr>
          <w:rFonts w:ascii="Cambria" w:hAnsi="Cambria" w:cs="Tahoma"/>
          <w:sz w:val="24"/>
          <w:szCs w:val="24"/>
        </w:rPr>
      </w:pPr>
      <w:r w:rsidRPr="0164B55F">
        <w:rPr>
          <w:rFonts w:ascii="Cambria" w:hAnsi="Cambria" w:cs="Tahoma"/>
          <w:sz w:val="24"/>
          <w:szCs w:val="24"/>
        </w:rPr>
        <w:t>Smluvní strany shodně prohlašují, že si smlouvu před jejím podepsáním přečetly, že byla uzavřena podle jejich pravé a svobodné vůle, určitě, vážně a srozumitelně a na důkaz toho připojují své podpisy.</w:t>
      </w:r>
    </w:p>
    <w:p w14:paraId="2029AB94" w14:textId="77777777" w:rsidR="00637CB0" w:rsidRPr="0066778E" w:rsidRDefault="20F87036" w:rsidP="00237DCA">
      <w:pPr>
        <w:pStyle w:val="Zkladntextodsazen"/>
        <w:numPr>
          <w:ilvl w:val="0"/>
          <w:numId w:val="21"/>
        </w:numPr>
        <w:ind w:left="426" w:hanging="426"/>
        <w:rPr>
          <w:rFonts w:ascii="Cambria" w:hAnsi="Cambria" w:cs="Tahoma"/>
          <w:sz w:val="24"/>
          <w:szCs w:val="24"/>
        </w:rPr>
      </w:pPr>
      <w:r w:rsidRPr="0164B55F">
        <w:rPr>
          <w:rFonts w:ascii="Cambria" w:hAnsi="Cambria" w:cs="Tahoma"/>
          <w:sz w:val="24"/>
          <w:szCs w:val="24"/>
        </w:rPr>
        <w:t>Přílohy:</w:t>
      </w:r>
    </w:p>
    <w:p w14:paraId="79A81777" w14:textId="106DDFB3" w:rsidR="00637CB0" w:rsidRDefault="00637CB0" w:rsidP="00680578">
      <w:pPr>
        <w:pStyle w:val="Odstavecseseznamem"/>
        <w:numPr>
          <w:ilvl w:val="0"/>
          <w:numId w:val="32"/>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7D5F73" w:rsidRPr="007D5F73">
        <w:rPr>
          <w:rFonts w:ascii="Cambria" w:hAnsi="Cambria" w:cs="Tahoma"/>
        </w:rPr>
        <w:t>Specifikace plnění včetně položkového rozpočtu</w:t>
      </w:r>
    </w:p>
    <w:p w14:paraId="5070BDA9" w14:textId="6D61D154" w:rsidR="00637CB0" w:rsidRPr="00CC2D7A" w:rsidRDefault="00237DCA" w:rsidP="002C7A27">
      <w:pPr>
        <w:tabs>
          <w:tab w:val="left" w:pos="1065"/>
        </w:tabs>
        <w:overflowPunct w:val="0"/>
        <w:autoSpaceDE w:val="0"/>
        <w:autoSpaceDN w:val="0"/>
        <w:adjustRightInd w:val="0"/>
        <w:spacing w:before="120"/>
        <w:ind w:left="425" w:hanging="425"/>
        <w:jc w:val="both"/>
        <w:rPr>
          <w:rFonts w:ascii="Cambria" w:hAnsi="Cambria" w:cs="Tahoma"/>
        </w:rPr>
      </w:pPr>
      <w:r>
        <w:rPr>
          <w:rFonts w:ascii="Cambria" w:hAnsi="Cambria" w:cs="Tahoma"/>
        </w:rPr>
        <w:tab/>
      </w:r>
      <w:r w:rsidR="00637CB0">
        <w:rPr>
          <w:rFonts w:ascii="Cambria" w:hAnsi="Cambria" w:cs="Tahoma"/>
        </w:rPr>
        <w:t>Smluvní strany sjednávají, že v případě nesrovnalostí či kontradikcí mají ustanovení čl. I. až X. smlouvy přednost před ustanoveními příloh.</w:t>
      </w:r>
    </w:p>
    <w:bookmarkEnd w:id="6"/>
    <w:p w14:paraId="1028CBAC" w14:textId="43A491A8" w:rsidR="00637CB0" w:rsidRDefault="00637CB0" w:rsidP="00637CB0">
      <w:pPr>
        <w:tabs>
          <w:tab w:val="left" w:pos="1065"/>
        </w:tabs>
        <w:overflowPunct w:val="0"/>
        <w:autoSpaceDE w:val="0"/>
        <w:autoSpaceDN w:val="0"/>
        <w:adjustRightInd w:val="0"/>
        <w:rPr>
          <w:rFonts w:ascii="Cambria" w:hAnsi="Cambria" w:cs="Tahoma"/>
        </w:rPr>
      </w:pPr>
    </w:p>
    <w:p w14:paraId="1B74C482" w14:textId="69A366F9" w:rsidR="0079490B" w:rsidRDefault="0079490B" w:rsidP="00637CB0">
      <w:pPr>
        <w:tabs>
          <w:tab w:val="left" w:pos="1065"/>
        </w:tabs>
        <w:overflowPunct w:val="0"/>
        <w:autoSpaceDE w:val="0"/>
        <w:autoSpaceDN w:val="0"/>
        <w:adjustRightInd w:val="0"/>
        <w:rPr>
          <w:rFonts w:ascii="Cambria" w:hAnsi="Cambria" w:cs="Tahoma"/>
        </w:rPr>
      </w:pPr>
    </w:p>
    <w:p w14:paraId="3CB23DB1" w14:textId="77777777" w:rsidR="0079490B" w:rsidRPr="00CC2D7A" w:rsidRDefault="0079490B" w:rsidP="00637CB0">
      <w:pPr>
        <w:tabs>
          <w:tab w:val="left" w:pos="1065"/>
        </w:tabs>
        <w:overflowPunct w:val="0"/>
        <w:autoSpaceDE w:val="0"/>
        <w:autoSpaceDN w:val="0"/>
        <w:adjustRightInd w:val="0"/>
        <w:rPr>
          <w:rFonts w:ascii="Cambria" w:hAnsi="Cambria" w:cs="Tahoma"/>
        </w:rPr>
      </w:pPr>
    </w:p>
    <w:p w14:paraId="081A3FB5"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Pr="00696177">
        <w:rPr>
          <w:rFonts w:ascii="Cambria" w:eastAsiaTheme="minorEastAsia" w:hAnsi="Cambria" w:cs="Tahoma"/>
          <w:sz w:val="24"/>
          <w:szCs w:val="24"/>
          <w:highlight w:val="yellow"/>
          <w:lang w:eastAsia="en-US"/>
        </w:rPr>
        <w:t>…</w:t>
      </w:r>
      <w:r w:rsidRPr="00CC2D7A">
        <w:rPr>
          <w:rFonts w:ascii="Cambria" w:eastAsiaTheme="minorEastAsia" w:hAnsi="Cambria" w:cs="Tahoma"/>
          <w:sz w:val="24"/>
          <w:szCs w:val="24"/>
          <w:lang w:eastAsia="en-US"/>
        </w:rPr>
        <w:t xml:space="preserve"> dne</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534D93A0" w:rsidR="00637CB0" w:rsidRDefault="00CF176B"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Mgr. 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EE54838" w14:textId="6B9CF444"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CF176B">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Pr>
          <w:rFonts w:ascii="Cambria" w:eastAsiaTheme="minorEastAsia"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rsidSect="00C933B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8613" w14:textId="77777777" w:rsidR="00D8567E" w:rsidRDefault="00D8567E" w:rsidP="002319C2">
      <w:r>
        <w:separator/>
      </w:r>
    </w:p>
  </w:endnote>
  <w:endnote w:type="continuationSeparator" w:id="0">
    <w:p w14:paraId="46D4574C" w14:textId="77777777" w:rsidR="00D8567E" w:rsidRDefault="00D8567E" w:rsidP="002319C2">
      <w:r>
        <w:continuationSeparator/>
      </w:r>
    </w:p>
  </w:endnote>
  <w:endnote w:type="continuationNotice" w:id="1">
    <w:p w14:paraId="55358DBA" w14:textId="77777777" w:rsidR="00D8567E" w:rsidRDefault="00D85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6ED6" w14:textId="77777777" w:rsidR="00C933B4" w:rsidRDefault="00C933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0648613B"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C260BD">
              <w:rPr>
                <w:rFonts w:ascii="Cambria" w:hAnsi="Cambria"/>
                <w:b/>
                <w:bCs/>
                <w:noProof/>
                <w:sz w:val="20"/>
                <w:szCs w:val="20"/>
              </w:rPr>
              <w:t>7</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C260BD">
              <w:rPr>
                <w:rFonts w:ascii="Cambria" w:hAnsi="Cambria"/>
                <w:b/>
                <w:bCs/>
                <w:noProof/>
                <w:sz w:val="20"/>
                <w:szCs w:val="20"/>
              </w:rPr>
              <w:t>13</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DB9A" w14:textId="77777777" w:rsidR="00C933B4" w:rsidRDefault="00C933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FD73" w14:textId="77777777" w:rsidR="00D8567E" w:rsidRDefault="00D8567E" w:rsidP="002319C2">
      <w:r>
        <w:separator/>
      </w:r>
    </w:p>
  </w:footnote>
  <w:footnote w:type="continuationSeparator" w:id="0">
    <w:p w14:paraId="3C12A4FF" w14:textId="77777777" w:rsidR="00D8567E" w:rsidRDefault="00D8567E" w:rsidP="002319C2">
      <w:r>
        <w:continuationSeparator/>
      </w:r>
    </w:p>
  </w:footnote>
  <w:footnote w:type="continuationNotice" w:id="1">
    <w:p w14:paraId="5CC256F9" w14:textId="77777777" w:rsidR="00D8567E" w:rsidRDefault="00D856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DC67" w14:textId="77777777" w:rsidR="00C933B4" w:rsidRDefault="00C933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EE57" w14:textId="77777777" w:rsidR="00093600" w:rsidRPr="00093600" w:rsidRDefault="00093600" w:rsidP="000936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3FFA" w14:textId="77777777" w:rsidR="00C933B4" w:rsidRDefault="00C933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A26E6"/>
    <w:multiLevelType w:val="hybridMultilevel"/>
    <w:tmpl w:val="27EE38DA"/>
    <w:lvl w:ilvl="0" w:tplc="B0FEA0AA">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A95C142"/>
    <w:multiLevelType w:val="hybridMultilevel"/>
    <w:tmpl w:val="B5CE36C4"/>
    <w:lvl w:ilvl="0" w:tplc="486E15A4">
      <w:start w:val="1"/>
      <w:numFmt w:val="decimal"/>
      <w:lvlText w:val="%1."/>
      <w:lvlJc w:val="left"/>
      <w:pPr>
        <w:ind w:left="720" w:hanging="360"/>
      </w:pPr>
    </w:lvl>
    <w:lvl w:ilvl="1" w:tplc="B21EA726">
      <w:start w:val="1"/>
      <w:numFmt w:val="decimal"/>
      <w:lvlText w:val="%2."/>
      <w:lvlJc w:val="left"/>
      <w:pPr>
        <w:ind w:left="1440" w:hanging="360"/>
      </w:pPr>
    </w:lvl>
    <w:lvl w:ilvl="2" w:tplc="DEBEC584">
      <w:start w:val="1"/>
      <w:numFmt w:val="lowerRoman"/>
      <w:lvlText w:val="%3."/>
      <w:lvlJc w:val="right"/>
      <w:pPr>
        <w:ind w:left="2160" w:hanging="180"/>
      </w:pPr>
    </w:lvl>
    <w:lvl w:ilvl="3" w:tplc="E348E488">
      <w:start w:val="1"/>
      <w:numFmt w:val="decimal"/>
      <w:lvlText w:val="%4."/>
      <w:lvlJc w:val="left"/>
      <w:pPr>
        <w:ind w:left="2880" w:hanging="360"/>
      </w:pPr>
    </w:lvl>
    <w:lvl w:ilvl="4" w:tplc="C77EE330">
      <w:start w:val="1"/>
      <w:numFmt w:val="lowerLetter"/>
      <w:lvlText w:val="%5."/>
      <w:lvlJc w:val="left"/>
      <w:pPr>
        <w:ind w:left="3600" w:hanging="360"/>
      </w:pPr>
    </w:lvl>
    <w:lvl w:ilvl="5" w:tplc="46B4C592">
      <w:start w:val="1"/>
      <w:numFmt w:val="lowerRoman"/>
      <w:lvlText w:val="%6."/>
      <w:lvlJc w:val="right"/>
      <w:pPr>
        <w:ind w:left="4320" w:hanging="180"/>
      </w:pPr>
    </w:lvl>
    <w:lvl w:ilvl="6" w:tplc="260C1762">
      <w:start w:val="1"/>
      <w:numFmt w:val="decimal"/>
      <w:lvlText w:val="%7."/>
      <w:lvlJc w:val="left"/>
      <w:pPr>
        <w:ind w:left="5040" w:hanging="360"/>
      </w:pPr>
    </w:lvl>
    <w:lvl w:ilvl="7" w:tplc="8D8E2D7C">
      <w:start w:val="1"/>
      <w:numFmt w:val="lowerLetter"/>
      <w:lvlText w:val="%8."/>
      <w:lvlJc w:val="left"/>
      <w:pPr>
        <w:ind w:left="5760" w:hanging="360"/>
      </w:pPr>
    </w:lvl>
    <w:lvl w:ilvl="8" w:tplc="33745B5E">
      <w:start w:val="1"/>
      <w:numFmt w:val="lowerRoman"/>
      <w:lvlText w:val="%9."/>
      <w:lvlJc w:val="right"/>
      <w:pPr>
        <w:ind w:left="6480" w:hanging="180"/>
      </w:pPr>
    </w:lvl>
  </w:abstractNum>
  <w:abstractNum w:abstractNumId="6" w15:restartNumberingAfterBreak="0">
    <w:nsid w:val="1EB24ADD"/>
    <w:multiLevelType w:val="hybridMultilevel"/>
    <w:tmpl w:val="7C58CBB4"/>
    <w:lvl w:ilvl="0" w:tplc="FDA66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86FE7"/>
    <w:multiLevelType w:val="multilevel"/>
    <w:tmpl w:val="007C13BE"/>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9" w15:restartNumberingAfterBreak="0">
    <w:nsid w:val="26BB48C7"/>
    <w:multiLevelType w:val="hybridMultilevel"/>
    <w:tmpl w:val="021C5180"/>
    <w:lvl w:ilvl="0" w:tplc="EDB8523A">
      <w:start w:val="1"/>
      <w:numFmt w:val="bullet"/>
      <w:lvlText w:val="-"/>
      <w:lvlJc w:val="left"/>
      <w:pPr>
        <w:ind w:left="720" w:hanging="360"/>
      </w:pPr>
      <w:rPr>
        <w:rFonts w:ascii="Cambria" w:hAnsi="Cambria" w:hint="default"/>
      </w:rPr>
    </w:lvl>
    <w:lvl w:ilvl="1" w:tplc="D96ECB58">
      <w:start w:val="1"/>
      <w:numFmt w:val="bullet"/>
      <w:lvlText w:val="o"/>
      <w:lvlJc w:val="left"/>
      <w:pPr>
        <w:ind w:left="1440" w:hanging="360"/>
      </w:pPr>
      <w:rPr>
        <w:rFonts w:ascii="Courier New" w:hAnsi="Courier New" w:hint="default"/>
      </w:rPr>
    </w:lvl>
    <w:lvl w:ilvl="2" w:tplc="99E6888E">
      <w:start w:val="1"/>
      <w:numFmt w:val="bullet"/>
      <w:lvlText w:val=""/>
      <w:lvlJc w:val="left"/>
      <w:pPr>
        <w:ind w:left="2160" w:hanging="360"/>
      </w:pPr>
      <w:rPr>
        <w:rFonts w:ascii="Wingdings" w:hAnsi="Wingdings" w:hint="default"/>
      </w:rPr>
    </w:lvl>
    <w:lvl w:ilvl="3" w:tplc="59407B30">
      <w:start w:val="1"/>
      <w:numFmt w:val="bullet"/>
      <w:lvlText w:val=""/>
      <w:lvlJc w:val="left"/>
      <w:pPr>
        <w:ind w:left="2880" w:hanging="360"/>
      </w:pPr>
      <w:rPr>
        <w:rFonts w:ascii="Symbol" w:hAnsi="Symbol" w:hint="default"/>
      </w:rPr>
    </w:lvl>
    <w:lvl w:ilvl="4" w:tplc="8522FC0E">
      <w:start w:val="1"/>
      <w:numFmt w:val="bullet"/>
      <w:lvlText w:val="o"/>
      <w:lvlJc w:val="left"/>
      <w:pPr>
        <w:ind w:left="3600" w:hanging="360"/>
      </w:pPr>
      <w:rPr>
        <w:rFonts w:ascii="Courier New" w:hAnsi="Courier New" w:hint="default"/>
      </w:rPr>
    </w:lvl>
    <w:lvl w:ilvl="5" w:tplc="68564826">
      <w:start w:val="1"/>
      <w:numFmt w:val="bullet"/>
      <w:lvlText w:val=""/>
      <w:lvlJc w:val="left"/>
      <w:pPr>
        <w:ind w:left="4320" w:hanging="360"/>
      </w:pPr>
      <w:rPr>
        <w:rFonts w:ascii="Wingdings" w:hAnsi="Wingdings" w:hint="default"/>
      </w:rPr>
    </w:lvl>
    <w:lvl w:ilvl="6" w:tplc="5C16500A">
      <w:start w:val="1"/>
      <w:numFmt w:val="bullet"/>
      <w:lvlText w:val=""/>
      <w:lvlJc w:val="left"/>
      <w:pPr>
        <w:ind w:left="5040" w:hanging="360"/>
      </w:pPr>
      <w:rPr>
        <w:rFonts w:ascii="Symbol" w:hAnsi="Symbol" w:hint="default"/>
      </w:rPr>
    </w:lvl>
    <w:lvl w:ilvl="7" w:tplc="F4143A90">
      <w:start w:val="1"/>
      <w:numFmt w:val="bullet"/>
      <w:lvlText w:val="o"/>
      <w:lvlJc w:val="left"/>
      <w:pPr>
        <w:ind w:left="5760" w:hanging="360"/>
      </w:pPr>
      <w:rPr>
        <w:rFonts w:ascii="Courier New" w:hAnsi="Courier New" w:hint="default"/>
      </w:rPr>
    </w:lvl>
    <w:lvl w:ilvl="8" w:tplc="2512AFA0">
      <w:start w:val="1"/>
      <w:numFmt w:val="bullet"/>
      <w:lvlText w:val=""/>
      <w:lvlJc w:val="left"/>
      <w:pPr>
        <w:ind w:left="6480" w:hanging="360"/>
      </w:pPr>
      <w:rPr>
        <w:rFonts w:ascii="Wingdings" w:hAnsi="Wingdings" w:hint="default"/>
      </w:rPr>
    </w:lvl>
  </w:abstractNum>
  <w:abstractNum w:abstractNumId="10"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11"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22479E"/>
    <w:multiLevelType w:val="hybridMultilevel"/>
    <w:tmpl w:val="D908C8A0"/>
    <w:lvl w:ilvl="0" w:tplc="2EEC762C">
      <w:start w:val="1"/>
      <w:numFmt w:val="bullet"/>
      <w:lvlText w:val=""/>
      <w:lvlJc w:val="left"/>
      <w:pPr>
        <w:ind w:left="927" w:hanging="360"/>
      </w:pPr>
      <w:rPr>
        <w:rFonts w:ascii="Symbol" w:hAnsi="Symbol" w:hint="default"/>
      </w:rPr>
    </w:lvl>
    <w:lvl w:ilvl="1" w:tplc="F872C326">
      <w:start w:val="1"/>
      <w:numFmt w:val="bullet"/>
      <w:lvlText w:val="o"/>
      <w:lvlJc w:val="left"/>
      <w:pPr>
        <w:ind w:left="1647" w:hanging="360"/>
      </w:pPr>
      <w:rPr>
        <w:rFonts w:ascii="Courier New" w:hAnsi="Courier New" w:hint="default"/>
      </w:rPr>
    </w:lvl>
    <w:lvl w:ilvl="2" w:tplc="12025680">
      <w:start w:val="1"/>
      <w:numFmt w:val="bullet"/>
      <w:lvlText w:val=""/>
      <w:lvlJc w:val="left"/>
      <w:pPr>
        <w:ind w:left="2367" w:hanging="360"/>
      </w:pPr>
      <w:rPr>
        <w:rFonts w:ascii="Wingdings" w:hAnsi="Wingdings" w:hint="default"/>
      </w:rPr>
    </w:lvl>
    <w:lvl w:ilvl="3" w:tplc="CC487594">
      <w:start w:val="1"/>
      <w:numFmt w:val="bullet"/>
      <w:lvlText w:val=""/>
      <w:lvlJc w:val="left"/>
      <w:pPr>
        <w:ind w:left="3087" w:hanging="360"/>
      </w:pPr>
      <w:rPr>
        <w:rFonts w:ascii="Symbol" w:hAnsi="Symbol" w:hint="default"/>
      </w:rPr>
    </w:lvl>
    <w:lvl w:ilvl="4" w:tplc="3E826A7C">
      <w:start w:val="1"/>
      <w:numFmt w:val="bullet"/>
      <w:lvlText w:val="o"/>
      <w:lvlJc w:val="left"/>
      <w:pPr>
        <w:ind w:left="3807" w:hanging="360"/>
      </w:pPr>
      <w:rPr>
        <w:rFonts w:ascii="Courier New" w:hAnsi="Courier New" w:hint="default"/>
      </w:rPr>
    </w:lvl>
    <w:lvl w:ilvl="5" w:tplc="918E94AE">
      <w:start w:val="1"/>
      <w:numFmt w:val="bullet"/>
      <w:lvlText w:val=""/>
      <w:lvlJc w:val="left"/>
      <w:pPr>
        <w:ind w:left="4527" w:hanging="360"/>
      </w:pPr>
      <w:rPr>
        <w:rFonts w:ascii="Wingdings" w:hAnsi="Wingdings" w:hint="default"/>
      </w:rPr>
    </w:lvl>
    <w:lvl w:ilvl="6" w:tplc="4036C85A">
      <w:start w:val="1"/>
      <w:numFmt w:val="bullet"/>
      <w:lvlText w:val=""/>
      <w:lvlJc w:val="left"/>
      <w:pPr>
        <w:ind w:left="5247" w:hanging="360"/>
      </w:pPr>
      <w:rPr>
        <w:rFonts w:ascii="Symbol" w:hAnsi="Symbol" w:hint="default"/>
      </w:rPr>
    </w:lvl>
    <w:lvl w:ilvl="7" w:tplc="C8D4FCB2">
      <w:start w:val="1"/>
      <w:numFmt w:val="bullet"/>
      <w:lvlText w:val="o"/>
      <w:lvlJc w:val="left"/>
      <w:pPr>
        <w:ind w:left="5967" w:hanging="360"/>
      </w:pPr>
      <w:rPr>
        <w:rFonts w:ascii="Courier New" w:hAnsi="Courier New" w:hint="default"/>
      </w:rPr>
    </w:lvl>
    <w:lvl w:ilvl="8" w:tplc="DC704B54">
      <w:start w:val="1"/>
      <w:numFmt w:val="bullet"/>
      <w:lvlText w:val=""/>
      <w:lvlJc w:val="left"/>
      <w:pPr>
        <w:ind w:left="6687" w:hanging="360"/>
      </w:pPr>
      <w:rPr>
        <w:rFonts w:ascii="Wingdings" w:hAnsi="Wingdings" w:hint="default"/>
      </w:rPr>
    </w:lvl>
  </w:abstractNum>
  <w:abstractNum w:abstractNumId="13"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6E4CA9"/>
    <w:multiLevelType w:val="hybridMultilevel"/>
    <w:tmpl w:val="F064BF28"/>
    <w:lvl w:ilvl="0" w:tplc="18BC5D2E">
      <w:start w:val="1"/>
      <w:numFmt w:val="bullet"/>
      <w:lvlText w:val=""/>
      <w:lvlJc w:val="left"/>
      <w:pPr>
        <w:ind w:left="720" w:hanging="360"/>
      </w:pPr>
      <w:rPr>
        <w:rFonts w:ascii="Symbol" w:hAnsi="Symbol" w:hint="default"/>
      </w:rPr>
    </w:lvl>
    <w:lvl w:ilvl="1" w:tplc="0D143B34">
      <w:start w:val="1"/>
      <w:numFmt w:val="bullet"/>
      <w:lvlText w:val="o"/>
      <w:lvlJc w:val="left"/>
      <w:pPr>
        <w:ind w:left="1440" w:hanging="360"/>
      </w:pPr>
      <w:rPr>
        <w:rFonts w:ascii="Courier New" w:hAnsi="Courier New" w:hint="default"/>
      </w:rPr>
    </w:lvl>
    <w:lvl w:ilvl="2" w:tplc="90C2C598">
      <w:start w:val="1"/>
      <w:numFmt w:val="bullet"/>
      <w:lvlText w:val=""/>
      <w:lvlJc w:val="left"/>
      <w:pPr>
        <w:ind w:left="2160" w:hanging="360"/>
      </w:pPr>
      <w:rPr>
        <w:rFonts w:ascii="Wingdings" w:hAnsi="Wingdings" w:hint="default"/>
      </w:rPr>
    </w:lvl>
    <w:lvl w:ilvl="3" w:tplc="C9D4839C">
      <w:start w:val="1"/>
      <w:numFmt w:val="bullet"/>
      <w:lvlText w:val=""/>
      <w:lvlJc w:val="left"/>
      <w:pPr>
        <w:ind w:left="2880" w:hanging="360"/>
      </w:pPr>
      <w:rPr>
        <w:rFonts w:ascii="Symbol" w:hAnsi="Symbol" w:hint="default"/>
      </w:rPr>
    </w:lvl>
    <w:lvl w:ilvl="4" w:tplc="A0BA8FCA">
      <w:start w:val="1"/>
      <w:numFmt w:val="bullet"/>
      <w:lvlText w:val="o"/>
      <w:lvlJc w:val="left"/>
      <w:pPr>
        <w:ind w:left="3600" w:hanging="360"/>
      </w:pPr>
      <w:rPr>
        <w:rFonts w:ascii="Courier New" w:hAnsi="Courier New" w:hint="default"/>
      </w:rPr>
    </w:lvl>
    <w:lvl w:ilvl="5" w:tplc="AB206ECC">
      <w:start w:val="1"/>
      <w:numFmt w:val="bullet"/>
      <w:lvlText w:val=""/>
      <w:lvlJc w:val="left"/>
      <w:pPr>
        <w:ind w:left="4320" w:hanging="360"/>
      </w:pPr>
      <w:rPr>
        <w:rFonts w:ascii="Wingdings" w:hAnsi="Wingdings" w:hint="default"/>
      </w:rPr>
    </w:lvl>
    <w:lvl w:ilvl="6" w:tplc="05A04EB8">
      <w:start w:val="1"/>
      <w:numFmt w:val="bullet"/>
      <w:lvlText w:val=""/>
      <w:lvlJc w:val="left"/>
      <w:pPr>
        <w:ind w:left="5040" w:hanging="360"/>
      </w:pPr>
      <w:rPr>
        <w:rFonts w:ascii="Symbol" w:hAnsi="Symbol" w:hint="default"/>
      </w:rPr>
    </w:lvl>
    <w:lvl w:ilvl="7" w:tplc="48DCAE0A">
      <w:start w:val="1"/>
      <w:numFmt w:val="bullet"/>
      <w:lvlText w:val="o"/>
      <w:lvlJc w:val="left"/>
      <w:pPr>
        <w:ind w:left="5760" w:hanging="360"/>
      </w:pPr>
      <w:rPr>
        <w:rFonts w:ascii="Courier New" w:hAnsi="Courier New" w:hint="default"/>
      </w:rPr>
    </w:lvl>
    <w:lvl w:ilvl="8" w:tplc="5F689790">
      <w:start w:val="1"/>
      <w:numFmt w:val="bullet"/>
      <w:lvlText w:val=""/>
      <w:lvlJc w:val="left"/>
      <w:pPr>
        <w:ind w:left="6480" w:hanging="360"/>
      </w:pPr>
      <w:rPr>
        <w:rFonts w:ascii="Wingdings" w:hAnsi="Wingdings" w:hint="default"/>
      </w:rPr>
    </w:lvl>
  </w:abstractNum>
  <w:abstractNum w:abstractNumId="16" w15:restartNumberingAfterBreak="0">
    <w:nsid w:val="4E474D12"/>
    <w:multiLevelType w:val="hybridMultilevel"/>
    <w:tmpl w:val="76ECC1B6"/>
    <w:lvl w:ilvl="0" w:tplc="E1946B14">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75D62"/>
    <w:multiLevelType w:val="hybridMultilevel"/>
    <w:tmpl w:val="286E6C5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8F8C28"/>
    <w:multiLevelType w:val="hybridMultilevel"/>
    <w:tmpl w:val="5C6AE262"/>
    <w:lvl w:ilvl="0" w:tplc="8FEE2004">
      <w:start w:val="1"/>
      <w:numFmt w:val="bullet"/>
      <w:lvlText w:val=""/>
      <w:lvlJc w:val="left"/>
      <w:pPr>
        <w:ind w:left="720" w:hanging="360"/>
      </w:pPr>
      <w:rPr>
        <w:rFonts w:ascii="Symbol" w:hAnsi="Symbol" w:hint="default"/>
      </w:rPr>
    </w:lvl>
    <w:lvl w:ilvl="1" w:tplc="A2D43E28">
      <w:start w:val="1"/>
      <w:numFmt w:val="bullet"/>
      <w:lvlText w:val="o"/>
      <w:lvlJc w:val="left"/>
      <w:pPr>
        <w:ind w:left="1440" w:hanging="360"/>
      </w:pPr>
      <w:rPr>
        <w:rFonts w:ascii="Courier New" w:hAnsi="Courier New" w:hint="default"/>
      </w:rPr>
    </w:lvl>
    <w:lvl w:ilvl="2" w:tplc="EDD83046">
      <w:start w:val="1"/>
      <w:numFmt w:val="bullet"/>
      <w:lvlText w:val=""/>
      <w:lvlJc w:val="left"/>
      <w:pPr>
        <w:ind w:left="2160" w:hanging="360"/>
      </w:pPr>
      <w:rPr>
        <w:rFonts w:ascii="Wingdings" w:hAnsi="Wingdings" w:hint="default"/>
      </w:rPr>
    </w:lvl>
    <w:lvl w:ilvl="3" w:tplc="55447544">
      <w:start w:val="1"/>
      <w:numFmt w:val="bullet"/>
      <w:lvlText w:val=""/>
      <w:lvlJc w:val="left"/>
      <w:pPr>
        <w:ind w:left="2880" w:hanging="360"/>
      </w:pPr>
      <w:rPr>
        <w:rFonts w:ascii="Symbol" w:hAnsi="Symbol" w:hint="default"/>
      </w:rPr>
    </w:lvl>
    <w:lvl w:ilvl="4" w:tplc="538211BA">
      <w:start w:val="1"/>
      <w:numFmt w:val="bullet"/>
      <w:lvlText w:val="o"/>
      <w:lvlJc w:val="left"/>
      <w:pPr>
        <w:ind w:left="3600" w:hanging="360"/>
      </w:pPr>
      <w:rPr>
        <w:rFonts w:ascii="Courier New" w:hAnsi="Courier New" w:hint="default"/>
      </w:rPr>
    </w:lvl>
    <w:lvl w:ilvl="5" w:tplc="8F66B538">
      <w:start w:val="1"/>
      <w:numFmt w:val="bullet"/>
      <w:lvlText w:val=""/>
      <w:lvlJc w:val="left"/>
      <w:pPr>
        <w:ind w:left="4320" w:hanging="360"/>
      </w:pPr>
      <w:rPr>
        <w:rFonts w:ascii="Wingdings" w:hAnsi="Wingdings" w:hint="default"/>
      </w:rPr>
    </w:lvl>
    <w:lvl w:ilvl="6" w:tplc="B026426E">
      <w:start w:val="1"/>
      <w:numFmt w:val="bullet"/>
      <w:lvlText w:val=""/>
      <w:lvlJc w:val="left"/>
      <w:pPr>
        <w:ind w:left="5040" w:hanging="360"/>
      </w:pPr>
      <w:rPr>
        <w:rFonts w:ascii="Symbol" w:hAnsi="Symbol" w:hint="default"/>
      </w:rPr>
    </w:lvl>
    <w:lvl w:ilvl="7" w:tplc="E3B2E318">
      <w:start w:val="1"/>
      <w:numFmt w:val="bullet"/>
      <w:lvlText w:val="o"/>
      <w:lvlJc w:val="left"/>
      <w:pPr>
        <w:ind w:left="5760" w:hanging="360"/>
      </w:pPr>
      <w:rPr>
        <w:rFonts w:ascii="Courier New" w:hAnsi="Courier New" w:hint="default"/>
      </w:rPr>
    </w:lvl>
    <w:lvl w:ilvl="8" w:tplc="A2B6AAD6">
      <w:start w:val="1"/>
      <w:numFmt w:val="bullet"/>
      <w:lvlText w:val=""/>
      <w:lvlJc w:val="left"/>
      <w:pPr>
        <w:ind w:left="6480" w:hanging="360"/>
      </w:pPr>
      <w:rPr>
        <w:rFonts w:ascii="Wingdings" w:hAnsi="Wingdings" w:hint="default"/>
      </w:rPr>
    </w:lvl>
  </w:abstractNum>
  <w:abstractNum w:abstractNumId="19" w15:restartNumberingAfterBreak="0">
    <w:nsid w:val="5BAC2538"/>
    <w:multiLevelType w:val="hybridMultilevel"/>
    <w:tmpl w:val="222EBDA2"/>
    <w:lvl w:ilvl="0" w:tplc="A9BE58D8">
      <w:start w:val="1"/>
      <w:numFmt w:val="bullet"/>
      <w:lvlText w:val="-"/>
      <w:lvlJc w:val="left"/>
      <w:pPr>
        <w:ind w:left="720" w:hanging="360"/>
      </w:pPr>
      <w:rPr>
        <w:rFonts w:ascii="Aptos" w:hAnsi="Aptos" w:hint="default"/>
      </w:rPr>
    </w:lvl>
    <w:lvl w:ilvl="1" w:tplc="E304D1AA">
      <w:start w:val="1"/>
      <w:numFmt w:val="bullet"/>
      <w:lvlText w:val="o"/>
      <w:lvlJc w:val="left"/>
      <w:pPr>
        <w:ind w:left="1440" w:hanging="360"/>
      </w:pPr>
      <w:rPr>
        <w:rFonts w:ascii="Courier New" w:hAnsi="Courier New" w:hint="default"/>
      </w:rPr>
    </w:lvl>
    <w:lvl w:ilvl="2" w:tplc="E74AB3F6">
      <w:start w:val="1"/>
      <w:numFmt w:val="bullet"/>
      <w:lvlText w:val=""/>
      <w:lvlJc w:val="left"/>
      <w:pPr>
        <w:ind w:left="2160" w:hanging="360"/>
      </w:pPr>
      <w:rPr>
        <w:rFonts w:ascii="Wingdings" w:hAnsi="Wingdings" w:hint="default"/>
      </w:rPr>
    </w:lvl>
    <w:lvl w:ilvl="3" w:tplc="8ECEFB92">
      <w:start w:val="1"/>
      <w:numFmt w:val="bullet"/>
      <w:lvlText w:val=""/>
      <w:lvlJc w:val="left"/>
      <w:pPr>
        <w:ind w:left="2880" w:hanging="360"/>
      </w:pPr>
      <w:rPr>
        <w:rFonts w:ascii="Symbol" w:hAnsi="Symbol" w:hint="default"/>
      </w:rPr>
    </w:lvl>
    <w:lvl w:ilvl="4" w:tplc="930E2A06">
      <w:start w:val="1"/>
      <w:numFmt w:val="bullet"/>
      <w:lvlText w:val="o"/>
      <w:lvlJc w:val="left"/>
      <w:pPr>
        <w:ind w:left="3600" w:hanging="360"/>
      </w:pPr>
      <w:rPr>
        <w:rFonts w:ascii="Courier New" w:hAnsi="Courier New" w:hint="default"/>
      </w:rPr>
    </w:lvl>
    <w:lvl w:ilvl="5" w:tplc="77DCB246">
      <w:start w:val="1"/>
      <w:numFmt w:val="bullet"/>
      <w:lvlText w:val=""/>
      <w:lvlJc w:val="left"/>
      <w:pPr>
        <w:ind w:left="4320" w:hanging="360"/>
      </w:pPr>
      <w:rPr>
        <w:rFonts w:ascii="Wingdings" w:hAnsi="Wingdings" w:hint="default"/>
      </w:rPr>
    </w:lvl>
    <w:lvl w:ilvl="6" w:tplc="A4FA9346">
      <w:start w:val="1"/>
      <w:numFmt w:val="bullet"/>
      <w:lvlText w:val=""/>
      <w:lvlJc w:val="left"/>
      <w:pPr>
        <w:ind w:left="5040" w:hanging="360"/>
      </w:pPr>
      <w:rPr>
        <w:rFonts w:ascii="Symbol" w:hAnsi="Symbol" w:hint="default"/>
      </w:rPr>
    </w:lvl>
    <w:lvl w:ilvl="7" w:tplc="736091A8">
      <w:start w:val="1"/>
      <w:numFmt w:val="bullet"/>
      <w:lvlText w:val="o"/>
      <w:lvlJc w:val="left"/>
      <w:pPr>
        <w:ind w:left="5760" w:hanging="360"/>
      </w:pPr>
      <w:rPr>
        <w:rFonts w:ascii="Courier New" w:hAnsi="Courier New" w:hint="default"/>
      </w:rPr>
    </w:lvl>
    <w:lvl w:ilvl="8" w:tplc="517454F6">
      <w:start w:val="1"/>
      <w:numFmt w:val="bullet"/>
      <w:lvlText w:val=""/>
      <w:lvlJc w:val="left"/>
      <w:pPr>
        <w:ind w:left="6480" w:hanging="360"/>
      </w:pPr>
      <w:rPr>
        <w:rFonts w:ascii="Wingdings" w:hAnsi="Wingdings" w:hint="default"/>
      </w:rPr>
    </w:lvl>
  </w:abstractNum>
  <w:abstractNum w:abstractNumId="20" w15:restartNumberingAfterBreak="0">
    <w:nsid w:val="5E0F24BC"/>
    <w:multiLevelType w:val="hybridMultilevel"/>
    <w:tmpl w:val="30AA46AE"/>
    <w:lvl w:ilvl="0" w:tplc="23920DD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593033"/>
    <w:multiLevelType w:val="hybridMultilevel"/>
    <w:tmpl w:val="B144EDF0"/>
    <w:lvl w:ilvl="0" w:tplc="04050001">
      <w:start w:val="1"/>
      <w:numFmt w:val="bullet"/>
      <w:lvlText w:val=""/>
      <w:lvlJc w:val="left"/>
      <w:pPr>
        <w:ind w:left="786" w:hanging="360"/>
      </w:pPr>
      <w:rPr>
        <w:rFonts w:ascii="Symbol" w:hAnsi="Symbol" w:hint="default"/>
        <w:color w:val="auto"/>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3" w15:restartNumberingAfterBreak="0">
    <w:nsid w:val="64281867"/>
    <w:multiLevelType w:val="hybridMultilevel"/>
    <w:tmpl w:val="B71C563A"/>
    <w:lvl w:ilvl="0" w:tplc="3A762F28">
      <w:start w:val="1"/>
      <w:numFmt w:val="decimal"/>
      <w:lvlText w:val="%1)"/>
      <w:lvlJc w:val="left"/>
      <w:pPr>
        <w:ind w:left="360" w:hanging="360"/>
      </w:pPr>
      <w:rPr>
        <w:rFonts w:cs="Times New Roman"/>
        <w:b w:val="0"/>
        <w:strike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431669E"/>
    <w:multiLevelType w:val="hybridMultilevel"/>
    <w:tmpl w:val="2854A492"/>
    <w:lvl w:ilvl="0" w:tplc="7BC48204">
      <w:start w:val="1"/>
      <w:numFmt w:val="decimal"/>
      <w:lvlText w:val="2.%1."/>
      <w:lvlJc w:val="right"/>
      <w:pPr>
        <w:ind w:left="1506" w:hanging="360"/>
      </w:pPr>
      <w:rPr>
        <w:rFonts w:hint="default"/>
        <w:b w:val="0"/>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5"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A2D97B"/>
    <w:multiLevelType w:val="hybridMultilevel"/>
    <w:tmpl w:val="B1EEAE56"/>
    <w:lvl w:ilvl="0" w:tplc="A7D29FB6">
      <w:start w:val="1"/>
      <w:numFmt w:val="decimal"/>
      <w:lvlText w:val="%1."/>
      <w:lvlJc w:val="left"/>
      <w:pPr>
        <w:ind w:left="720" w:hanging="360"/>
      </w:pPr>
    </w:lvl>
    <w:lvl w:ilvl="1" w:tplc="9636F984">
      <w:start w:val="2"/>
      <w:numFmt w:val="decimal"/>
      <w:lvlText w:val="%2."/>
      <w:lvlJc w:val="left"/>
      <w:pPr>
        <w:ind w:left="1440" w:hanging="360"/>
      </w:pPr>
    </w:lvl>
    <w:lvl w:ilvl="2" w:tplc="DC8229CC">
      <w:start w:val="1"/>
      <w:numFmt w:val="lowerRoman"/>
      <w:lvlText w:val="%3."/>
      <w:lvlJc w:val="right"/>
      <w:pPr>
        <w:ind w:left="2160" w:hanging="180"/>
      </w:pPr>
    </w:lvl>
    <w:lvl w:ilvl="3" w:tplc="D124F444">
      <w:start w:val="1"/>
      <w:numFmt w:val="decimal"/>
      <w:lvlText w:val="%4."/>
      <w:lvlJc w:val="left"/>
      <w:pPr>
        <w:ind w:left="2880" w:hanging="360"/>
      </w:pPr>
    </w:lvl>
    <w:lvl w:ilvl="4" w:tplc="971A64C0">
      <w:start w:val="1"/>
      <w:numFmt w:val="lowerLetter"/>
      <w:lvlText w:val="%5."/>
      <w:lvlJc w:val="left"/>
      <w:pPr>
        <w:ind w:left="3600" w:hanging="360"/>
      </w:pPr>
    </w:lvl>
    <w:lvl w:ilvl="5" w:tplc="998284EC">
      <w:start w:val="1"/>
      <w:numFmt w:val="lowerRoman"/>
      <w:lvlText w:val="%6."/>
      <w:lvlJc w:val="right"/>
      <w:pPr>
        <w:ind w:left="4320" w:hanging="180"/>
      </w:pPr>
    </w:lvl>
    <w:lvl w:ilvl="6" w:tplc="CC902ADE">
      <w:start w:val="1"/>
      <w:numFmt w:val="decimal"/>
      <w:lvlText w:val="%7."/>
      <w:lvlJc w:val="left"/>
      <w:pPr>
        <w:ind w:left="5040" w:hanging="360"/>
      </w:pPr>
    </w:lvl>
    <w:lvl w:ilvl="7" w:tplc="EC16BAE8">
      <w:start w:val="1"/>
      <w:numFmt w:val="lowerLetter"/>
      <w:lvlText w:val="%8."/>
      <w:lvlJc w:val="left"/>
      <w:pPr>
        <w:ind w:left="5760" w:hanging="360"/>
      </w:pPr>
    </w:lvl>
    <w:lvl w:ilvl="8" w:tplc="CF7692F0">
      <w:start w:val="1"/>
      <w:numFmt w:val="lowerRoman"/>
      <w:lvlText w:val="%9."/>
      <w:lvlJc w:val="right"/>
      <w:pPr>
        <w:ind w:left="6480" w:hanging="180"/>
      </w:pPr>
    </w:lvl>
  </w:abstractNum>
  <w:abstractNum w:abstractNumId="27"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3B7CEE"/>
    <w:multiLevelType w:val="hybridMultilevel"/>
    <w:tmpl w:val="88349FAC"/>
    <w:lvl w:ilvl="0" w:tplc="3A762F28">
      <w:start w:val="1"/>
      <w:numFmt w:val="decimal"/>
      <w:lvlText w:val="%1)"/>
      <w:lvlJc w:val="left"/>
      <w:pPr>
        <w:ind w:left="360" w:hanging="360"/>
      </w:pPr>
      <w:rPr>
        <w:rFonts w:cs="Times New Roman"/>
        <w:b w:val="0"/>
        <w:strike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15:restartNumberingAfterBreak="0">
    <w:nsid w:val="7EDB5F2A"/>
    <w:multiLevelType w:val="multilevel"/>
    <w:tmpl w:val="0FCC618E"/>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590388793">
    <w:abstractNumId w:val="19"/>
  </w:num>
  <w:num w:numId="2" w16cid:durableId="1223979839">
    <w:abstractNumId w:val="9"/>
  </w:num>
  <w:num w:numId="3" w16cid:durableId="677194790">
    <w:abstractNumId w:val="18"/>
  </w:num>
  <w:num w:numId="4" w16cid:durableId="269632666">
    <w:abstractNumId w:val="15"/>
  </w:num>
  <w:num w:numId="5" w16cid:durableId="1819493357">
    <w:abstractNumId w:val="12"/>
  </w:num>
  <w:num w:numId="6" w16cid:durableId="15690879">
    <w:abstractNumId w:val="26"/>
  </w:num>
  <w:num w:numId="7" w16cid:durableId="2083670907">
    <w:abstractNumId w:val="5"/>
  </w:num>
  <w:num w:numId="8" w16cid:durableId="2017265804">
    <w:abstractNumId w:val="0"/>
  </w:num>
  <w:num w:numId="9" w16cid:durableId="231501080">
    <w:abstractNumId w:val="21"/>
  </w:num>
  <w:num w:numId="10" w16cid:durableId="543907931">
    <w:abstractNumId w:val="10"/>
  </w:num>
  <w:num w:numId="11" w16cid:durableId="1473718674">
    <w:abstractNumId w:val="17"/>
  </w:num>
  <w:num w:numId="12" w16cid:durableId="1381133014">
    <w:abstractNumId w:val="29"/>
  </w:num>
  <w:num w:numId="13" w16cid:durableId="2039431728">
    <w:abstractNumId w:val="25"/>
  </w:num>
  <w:num w:numId="14" w16cid:durableId="76512934">
    <w:abstractNumId w:val="7"/>
  </w:num>
  <w:num w:numId="15" w16cid:durableId="2081366974">
    <w:abstractNumId w:val="2"/>
  </w:num>
  <w:num w:numId="16" w16cid:durableId="1983458150">
    <w:abstractNumId w:val="13"/>
  </w:num>
  <w:num w:numId="17" w16cid:durableId="2035306148">
    <w:abstractNumId w:val="1"/>
  </w:num>
  <w:num w:numId="18" w16cid:durableId="135803585">
    <w:abstractNumId w:val="11"/>
  </w:num>
  <w:num w:numId="19" w16cid:durableId="751122809">
    <w:abstractNumId w:val="3"/>
  </w:num>
  <w:num w:numId="20" w16cid:durableId="675378891">
    <w:abstractNumId w:val="30"/>
  </w:num>
  <w:num w:numId="21" w16cid:durableId="1924873044">
    <w:abstractNumId w:val="27"/>
  </w:num>
  <w:num w:numId="22" w16cid:durableId="121968954">
    <w:abstractNumId w:val="14"/>
  </w:num>
  <w:num w:numId="23" w16cid:durableId="1152679244">
    <w:abstractNumId w:val="8"/>
    <w:lvlOverride w:ilvl="0">
      <w:lvl w:ilvl="0">
        <w:start w:val="1"/>
        <w:numFmt w:val="lowerLetter"/>
        <w:lvlText w:val="%1)"/>
        <w:lvlJc w:val="left"/>
        <w:pPr>
          <w:tabs>
            <w:tab w:val="num" w:pos="1146"/>
          </w:tabs>
          <w:ind w:left="1146" w:hanging="360"/>
        </w:pPr>
        <w:rPr>
          <w:color w:val="000000"/>
          <w:position w:val="0"/>
          <w:sz w:val="24"/>
          <w:szCs w:val="24"/>
          <w:u w:color="000000"/>
        </w:rPr>
      </w:lvl>
    </w:lvlOverride>
  </w:num>
  <w:num w:numId="24" w16cid:durableId="255283559">
    <w:abstractNumId w:val="8"/>
  </w:num>
  <w:num w:numId="25" w16cid:durableId="2080132365">
    <w:abstractNumId w:val="31"/>
    <w:lvlOverride w:ilvl="0">
      <w:lvl w:ilvl="0">
        <w:start w:val="1"/>
        <w:numFmt w:val="lowerLetter"/>
        <w:lvlText w:val="%1)"/>
        <w:lvlJc w:val="left"/>
        <w:pPr>
          <w:tabs>
            <w:tab w:val="num" w:pos="1146"/>
          </w:tabs>
          <w:ind w:left="1146" w:hanging="360"/>
        </w:pPr>
        <w:rPr>
          <w:color w:val="000000"/>
          <w:position w:val="0"/>
          <w:sz w:val="20"/>
          <w:szCs w:val="20"/>
          <w:u w:color="000000"/>
        </w:rPr>
      </w:lvl>
    </w:lvlOverride>
  </w:num>
  <w:num w:numId="26" w16cid:durableId="449714545">
    <w:abstractNumId w:val="31"/>
  </w:num>
  <w:num w:numId="27" w16cid:durableId="1582717343">
    <w:abstractNumId w:val="16"/>
  </w:num>
  <w:num w:numId="28" w16cid:durableId="1257976604">
    <w:abstractNumId w:val="28"/>
  </w:num>
  <w:num w:numId="29" w16cid:durableId="328412241">
    <w:abstractNumId w:val="23"/>
  </w:num>
  <w:num w:numId="30" w16cid:durableId="1560019897">
    <w:abstractNumId w:val="24"/>
  </w:num>
  <w:num w:numId="31" w16cid:durableId="1137838884">
    <w:abstractNumId w:val="6"/>
  </w:num>
  <w:num w:numId="32" w16cid:durableId="1607889012">
    <w:abstractNumId w:val="22"/>
  </w:num>
  <w:num w:numId="33" w16cid:durableId="21517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8683143">
    <w:abstractNumId w:val="4"/>
  </w:num>
  <w:num w:numId="35" w16cid:durableId="188299698">
    <w:abstractNumId w:val="20"/>
  </w:num>
  <w:num w:numId="36" w16cid:durableId="324207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7986"/>
    <w:rsid w:val="000132BF"/>
    <w:rsid w:val="000132F0"/>
    <w:rsid w:val="0002163F"/>
    <w:rsid w:val="00021E8C"/>
    <w:rsid w:val="00034A55"/>
    <w:rsid w:val="000439BE"/>
    <w:rsid w:val="00050226"/>
    <w:rsid w:val="00056A5F"/>
    <w:rsid w:val="00065493"/>
    <w:rsid w:val="00076128"/>
    <w:rsid w:val="00091C0A"/>
    <w:rsid w:val="00093600"/>
    <w:rsid w:val="00096D92"/>
    <w:rsid w:val="00097171"/>
    <w:rsid w:val="000A3B77"/>
    <w:rsid w:val="000A5D35"/>
    <w:rsid w:val="000A688C"/>
    <w:rsid w:val="000C7DD8"/>
    <w:rsid w:val="000D74FC"/>
    <w:rsid w:val="000F0406"/>
    <w:rsid w:val="000F1038"/>
    <w:rsid w:val="000F215C"/>
    <w:rsid w:val="000F7A03"/>
    <w:rsid w:val="00116BA2"/>
    <w:rsid w:val="0012025A"/>
    <w:rsid w:val="00134166"/>
    <w:rsid w:val="0019492C"/>
    <w:rsid w:val="001A6170"/>
    <w:rsid w:val="001B3E90"/>
    <w:rsid w:val="001B44AC"/>
    <w:rsid w:val="001B5B7C"/>
    <w:rsid w:val="001C5D65"/>
    <w:rsid w:val="001F1E97"/>
    <w:rsid w:val="001F23A5"/>
    <w:rsid w:val="001F2666"/>
    <w:rsid w:val="00204F54"/>
    <w:rsid w:val="002072B8"/>
    <w:rsid w:val="00210D0A"/>
    <w:rsid w:val="00214B5F"/>
    <w:rsid w:val="0021742C"/>
    <w:rsid w:val="002207F3"/>
    <w:rsid w:val="002319C2"/>
    <w:rsid w:val="00234689"/>
    <w:rsid w:val="00234B9B"/>
    <w:rsid w:val="00237DCA"/>
    <w:rsid w:val="0025122C"/>
    <w:rsid w:val="00254A1C"/>
    <w:rsid w:val="00260118"/>
    <w:rsid w:val="00260D40"/>
    <w:rsid w:val="002621F1"/>
    <w:rsid w:val="002641B9"/>
    <w:rsid w:val="00264550"/>
    <w:rsid w:val="0026685E"/>
    <w:rsid w:val="00274F22"/>
    <w:rsid w:val="00275929"/>
    <w:rsid w:val="00281091"/>
    <w:rsid w:val="0029141F"/>
    <w:rsid w:val="00295D7F"/>
    <w:rsid w:val="002C17F3"/>
    <w:rsid w:val="002C1FEA"/>
    <w:rsid w:val="002C7A27"/>
    <w:rsid w:val="002D0C14"/>
    <w:rsid w:val="002D52F1"/>
    <w:rsid w:val="002E252D"/>
    <w:rsid w:val="002F3989"/>
    <w:rsid w:val="002F783A"/>
    <w:rsid w:val="00300807"/>
    <w:rsid w:val="00300850"/>
    <w:rsid w:val="00307AC8"/>
    <w:rsid w:val="00320350"/>
    <w:rsid w:val="00327D48"/>
    <w:rsid w:val="0033124B"/>
    <w:rsid w:val="0034408A"/>
    <w:rsid w:val="003679D3"/>
    <w:rsid w:val="00376BB6"/>
    <w:rsid w:val="003B5B84"/>
    <w:rsid w:val="003B7D37"/>
    <w:rsid w:val="003C1A25"/>
    <w:rsid w:val="003C2317"/>
    <w:rsid w:val="003D4DFF"/>
    <w:rsid w:val="003E339B"/>
    <w:rsid w:val="003F0D4E"/>
    <w:rsid w:val="003F6913"/>
    <w:rsid w:val="003F74FE"/>
    <w:rsid w:val="00400026"/>
    <w:rsid w:val="00413BC1"/>
    <w:rsid w:val="00436444"/>
    <w:rsid w:val="00452C35"/>
    <w:rsid w:val="00464FD0"/>
    <w:rsid w:val="0048665C"/>
    <w:rsid w:val="00487CEB"/>
    <w:rsid w:val="004A299D"/>
    <w:rsid w:val="004A46D2"/>
    <w:rsid w:val="004B32C3"/>
    <w:rsid w:val="004C5F6C"/>
    <w:rsid w:val="004D0E60"/>
    <w:rsid w:val="004D1640"/>
    <w:rsid w:val="004D5702"/>
    <w:rsid w:val="004E56FC"/>
    <w:rsid w:val="004E5FB2"/>
    <w:rsid w:val="004F2EC7"/>
    <w:rsid w:val="004F39DA"/>
    <w:rsid w:val="0050619C"/>
    <w:rsid w:val="005068E9"/>
    <w:rsid w:val="0051037A"/>
    <w:rsid w:val="00511901"/>
    <w:rsid w:val="0052158A"/>
    <w:rsid w:val="00522BFA"/>
    <w:rsid w:val="0052532B"/>
    <w:rsid w:val="00543532"/>
    <w:rsid w:val="0054488C"/>
    <w:rsid w:val="00554D2D"/>
    <w:rsid w:val="00561A40"/>
    <w:rsid w:val="00565231"/>
    <w:rsid w:val="0057141C"/>
    <w:rsid w:val="00572575"/>
    <w:rsid w:val="005817C6"/>
    <w:rsid w:val="00593549"/>
    <w:rsid w:val="00594457"/>
    <w:rsid w:val="00596378"/>
    <w:rsid w:val="00596386"/>
    <w:rsid w:val="005A01DA"/>
    <w:rsid w:val="005B28B1"/>
    <w:rsid w:val="005B4548"/>
    <w:rsid w:val="005B593C"/>
    <w:rsid w:val="005B7ADB"/>
    <w:rsid w:val="005C01AE"/>
    <w:rsid w:val="005C4393"/>
    <w:rsid w:val="005D1AF3"/>
    <w:rsid w:val="005D2F9C"/>
    <w:rsid w:val="005D6437"/>
    <w:rsid w:val="005E00AE"/>
    <w:rsid w:val="005E1034"/>
    <w:rsid w:val="005E1132"/>
    <w:rsid w:val="005F2D1B"/>
    <w:rsid w:val="005F56CA"/>
    <w:rsid w:val="00600D4E"/>
    <w:rsid w:val="00602C05"/>
    <w:rsid w:val="00611201"/>
    <w:rsid w:val="0061405C"/>
    <w:rsid w:val="006171BE"/>
    <w:rsid w:val="0062220B"/>
    <w:rsid w:val="006346D3"/>
    <w:rsid w:val="00637CB0"/>
    <w:rsid w:val="0064332B"/>
    <w:rsid w:val="006436A1"/>
    <w:rsid w:val="0065025C"/>
    <w:rsid w:val="0066503A"/>
    <w:rsid w:val="0066612A"/>
    <w:rsid w:val="0066637B"/>
    <w:rsid w:val="00674425"/>
    <w:rsid w:val="00675173"/>
    <w:rsid w:val="00675C76"/>
    <w:rsid w:val="006763C3"/>
    <w:rsid w:val="00677768"/>
    <w:rsid w:val="00680578"/>
    <w:rsid w:val="00686F9E"/>
    <w:rsid w:val="006957B3"/>
    <w:rsid w:val="006A0E4A"/>
    <w:rsid w:val="006C5964"/>
    <w:rsid w:val="006E4C3B"/>
    <w:rsid w:val="006E598E"/>
    <w:rsid w:val="006E7F3B"/>
    <w:rsid w:val="006F30BF"/>
    <w:rsid w:val="006F43D3"/>
    <w:rsid w:val="0070248C"/>
    <w:rsid w:val="0070611E"/>
    <w:rsid w:val="007159E3"/>
    <w:rsid w:val="00717831"/>
    <w:rsid w:val="00723BE1"/>
    <w:rsid w:val="0072725E"/>
    <w:rsid w:val="0074148B"/>
    <w:rsid w:val="007500DB"/>
    <w:rsid w:val="0075087C"/>
    <w:rsid w:val="00752D5C"/>
    <w:rsid w:val="007573CB"/>
    <w:rsid w:val="00774666"/>
    <w:rsid w:val="0078714A"/>
    <w:rsid w:val="0079490B"/>
    <w:rsid w:val="007A246A"/>
    <w:rsid w:val="007A3F16"/>
    <w:rsid w:val="007D06AE"/>
    <w:rsid w:val="007D3D4E"/>
    <w:rsid w:val="007D50CF"/>
    <w:rsid w:val="007D5EDB"/>
    <w:rsid w:val="007D5F73"/>
    <w:rsid w:val="007F1A70"/>
    <w:rsid w:val="007F2ABF"/>
    <w:rsid w:val="007F2E01"/>
    <w:rsid w:val="007F5CA3"/>
    <w:rsid w:val="008154C5"/>
    <w:rsid w:val="00816C76"/>
    <w:rsid w:val="008202E6"/>
    <w:rsid w:val="00822348"/>
    <w:rsid w:val="00830CBE"/>
    <w:rsid w:val="0086686D"/>
    <w:rsid w:val="00874C8B"/>
    <w:rsid w:val="008901BD"/>
    <w:rsid w:val="008915C1"/>
    <w:rsid w:val="008A2055"/>
    <w:rsid w:val="008A32F5"/>
    <w:rsid w:val="008B3EAB"/>
    <w:rsid w:val="008B4F6F"/>
    <w:rsid w:val="008C16E0"/>
    <w:rsid w:val="008C43BA"/>
    <w:rsid w:val="008D06FF"/>
    <w:rsid w:val="008D5EAD"/>
    <w:rsid w:val="008D7059"/>
    <w:rsid w:val="008F368D"/>
    <w:rsid w:val="008F3802"/>
    <w:rsid w:val="00925453"/>
    <w:rsid w:val="00934F4B"/>
    <w:rsid w:val="009608AC"/>
    <w:rsid w:val="00964F39"/>
    <w:rsid w:val="00967B77"/>
    <w:rsid w:val="0097110E"/>
    <w:rsid w:val="00991548"/>
    <w:rsid w:val="009A0B75"/>
    <w:rsid w:val="009A4343"/>
    <w:rsid w:val="009B1B40"/>
    <w:rsid w:val="009B4D5C"/>
    <w:rsid w:val="009B754F"/>
    <w:rsid w:val="009C018A"/>
    <w:rsid w:val="009C1428"/>
    <w:rsid w:val="009C1701"/>
    <w:rsid w:val="009C4063"/>
    <w:rsid w:val="009C59A9"/>
    <w:rsid w:val="009C7260"/>
    <w:rsid w:val="009D2B0E"/>
    <w:rsid w:val="009D2F46"/>
    <w:rsid w:val="009D418E"/>
    <w:rsid w:val="009E06F1"/>
    <w:rsid w:val="009F272D"/>
    <w:rsid w:val="009F6C85"/>
    <w:rsid w:val="009F7EBB"/>
    <w:rsid w:val="00A02CC5"/>
    <w:rsid w:val="00A04D13"/>
    <w:rsid w:val="00A26E84"/>
    <w:rsid w:val="00A307F7"/>
    <w:rsid w:val="00A32E11"/>
    <w:rsid w:val="00A52630"/>
    <w:rsid w:val="00A542D3"/>
    <w:rsid w:val="00A54E2B"/>
    <w:rsid w:val="00A5630D"/>
    <w:rsid w:val="00A90321"/>
    <w:rsid w:val="00A95F7B"/>
    <w:rsid w:val="00A977A9"/>
    <w:rsid w:val="00AA035E"/>
    <w:rsid w:val="00AA5054"/>
    <w:rsid w:val="00AB4026"/>
    <w:rsid w:val="00AC4CB3"/>
    <w:rsid w:val="00AD62AC"/>
    <w:rsid w:val="00AE016A"/>
    <w:rsid w:val="00AE5C49"/>
    <w:rsid w:val="00AF3860"/>
    <w:rsid w:val="00B03BED"/>
    <w:rsid w:val="00B04B85"/>
    <w:rsid w:val="00B21301"/>
    <w:rsid w:val="00B30EBC"/>
    <w:rsid w:val="00B42F2B"/>
    <w:rsid w:val="00B438CA"/>
    <w:rsid w:val="00B44FF4"/>
    <w:rsid w:val="00B45464"/>
    <w:rsid w:val="00B5256D"/>
    <w:rsid w:val="00B52785"/>
    <w:rsid w:val="00BA48FF"/>
    <w:rsid w:val="00BA519A"/>
    <w:rsid w:val="00BA5DBC"/>
    <w:rsid w:val="00BB0D01"/>
    <w:rsid w:val="00BB7B0D"/>
    <w:rsid w:val="00BD3702"/>
    <w:rsid w:val="00BD3879"/>
    <w:rsid w:val="00BD3F6A"/>
    <w:rsid w:val="00BE1A4B"/>
    <w:rsid w:val="00BE7758"/>
    <w:rsid w:val="00C108CB"/>
    <w:rsid w:val="00C22AC5"/>
    <w:rsid w:val="00C260BD"/>
    <w:rsid w:val="00C26CBF"/>
    <w:rsid w:val="00C32137"/>
    <w:rsid w:val="00C344AD"/>
    <w:rsid w:val="00C34980"/>
    <w:rsid w:val="00C45EBB"/>
    <w:rsid w:val="00C46E6B"/>
    <w:rsid w:val="00C558F2"/>
    <w:rsid w:val="00C56314"/>
    <w:rsid w:val="00C62F9C"/>
    <w:rsid w:val="00C67F66"/>
    <w:rsid w:val="00C7114C"/>
    <w:rsid w:val="00C80BEE"/>
    <w:rsid w:val="00C933B4"/>
    <w:rsid w:val="00C950A5"/>
    <w:rsid w:val="00CA383D"/>
    <w:rsid w:val="00CA690A"/>
    <w:rsid w:val="00CB1CBF"/>
    <w:rsid w:val="00CC4F05"/>
    <w:rsid w:val="00CC7E4A"/>
    <w:rsid w:val="00CD23BA"/>
    <w:rsid w:val="00CD292E"/>
    <w:rsid w:val="00CE03F9"/>
    <w:rsid w:val="00CE126D"/>
    <w:rsid w:val="00CE74E9"/>
    <w:rsid w:val="00CF176B"/>
    <w:rsid w:val="00CF4095"/>
    <w:rsid w:val="00CF645C"/>
    <w:rsid w:val="00CF7A12"/>
    <w:rsid w:val="00D03242"/>
    <w:rsid w:val="00D11C72"/>
    <w:rsid w:val="00D12F3C"/>
    <w:rsid w:val="00D17AD8"/>
    <w:rsid w:val="00D261DC"/>
    <w:rsid w:val="00D35FAC"/>
    <w:rsid w:val="00D6037E"/>
    <w:rsid w:val="00D72450"/>
    <w:rsid w:val="00D8567E"/>
    <w:rsid w:val="00D96E89"/>
    <w:rsid w:val="00DA62DE"/>
    <w:rsid w:val="00DA6301"/>
    <w:rsid w:val="00DB01B3"/>
    <w:rsid w:val="00DB6BC6"/>
    <w:rsid w:val="00DC08ED"/>
    <w:rsid w:val="00DC2931"/>
    <w:rsid w:val="00DC2DC9"/>
    <w:rsid w:val="00DC6AC4"/>
    <w:rsid w:val="00DE338D"/>
    <w:rsid w:val="00DE71EB"/>
    <w:rsid w:val="00DF2D66"/>
    <w:rsid w:val="00DF481F"/>
    <w:rsid w:val="00E07690"/>
    <w:rsid w:val="00E129DA"/>
    <w:rsid w:val="00E1561A"/>
    <w:rsid w:val="00E33DA7"/>
    <w:rsid w:val="00E46FCE"/>
    <w:rsid w:val="00E53FCE"/>
    <w:rsid w:val="00E77B8E"/>
    <w:rsid w:val="00E82706"/>
    <w:rsid w:val="00E9589F"/>
    <w:rsid w:val="00EA29DF"/>
    <w:rsid w:val="00EA30DE"/>
    <w:rsid w:val="00EA5E67"/>
    <w:rsid w:val="00EB6E68"/>
    <w:rsid w:val="00EB7DC7"/>
    <w:rsid w:val="00ED0220"/>
    <w:rsid w:val="00EE22E5"/>
    <w:rsid w:val="00EE49A6"/>
    <w:rsid w:val="00EF60A2"/>
    <w:rsid w:val="00F03EBC"/>
    <w:rsid w:val="00F05072"/>
    <w:rsid w:val="00F224EB"/>
    <w:rsid w:val="00F23ACD"/>
    <w:rsid w:val="00F332AC"/>
    <w:rsid w:val="00F415C5"/>
    <w:rsid w:val="00F57A4D"/>
    <w:rsid w:val="00F60325"/>
    <w:rsid w:val="00F62ABF"/>
    <w:rsid w:val="00F70D31"/>
    <w:rsid w:val="00F73FF6"/>
    <w:rsid w:val="00F81B05"/>
    <w:rsid w:val="00FA03AF"/>
    <w:rsid w:val="00FB0462"/>
    <w:rsid w:val="00FB30DE"/>
    <w:rsid w:val="00FC36D5"/>
    <w:rsid w:val="00FC641F"/>
    <w:rsid w:val="00FD3DEC"/>
    <w:rsid w:val="00FD57C3"/>
    <w:rsid w:val="00FE0544"/>
    <w:rsid w:val="00FE1793"/>
    <w:rsid w:val="00FE2D09"/>
    <w:rsid w:val="00FE49EC"/>
    <w:rsid w:val="00FE4A72"/>
    <w:rsid w:val="0164B55F"/>
    <w:rsid w:val="02DADCFC"/>
    <w:rsid w:val="0357DEC0"/>
    <w:rsid w:val="09849133"/>
    <w:rsid w:val="10AB2D22"/>
    <w:rsid w:val="12CA721A"/>
    <w:rsid w:val="14B8C84E"/>
    <w:rsid w:val="15063BE4"/>
    <w:rsid w:val="158D1481"/>
    <w:rsid w:val="1913B12D"/>
    <w:rsid w:val="1A12AA48"/>
    <w:rsid w:val="1A60F669"/>
    <w:rsid w:val="1BC24464"/>
    <w:rsid w:val="1D831E8D"/>
    <w:rsid w:val="1F4FE60C"/>
    <w:rsid w:val="20F87036"/>
    <w:rsid w:val="23560DF9"/>
    <w:rsid w:val="23D55611"/>
    <w:rsid w:val="240F5570"/>
    <w:rsid w:val="27319ACC"/>
    <w:rsid w:val="2A7A1C4C"/>
    <w:rsid w:val="2B594CFA"/>
    <w:rsid w:val="2C210442"/>
    <w:rsid w:val="2D731652"/>
    <w:rsid w:val="329CB74C"/>
    <w:rsid w:val="32DEA89A"/>
    <w:rsid w:val="35B3DC4C"/>
    <w:rsid w:val="3DF6FB22"/>
    <w:rsid w:val="3EA6F616"/>
    <w:rsid w:val="3F3AC173"/>
    <w:rsid w:val="3F3F95E3"/>
    <w:rsid w:val="40859703"/>
    <w:rsid w:val="40C511BA"/>
    <w:rsid w:val="43671024"/>
    <w:rsid w:val="4667FB45"/>
    <w:rsid w:val="46A74E1E"/>
    <w:rsid w:val="47EF5EE0"/>
    <w:rsid w:val="49098E5E"/>
    <w:rsid w:val="4A807B54"/>
    <w:rsid w:val="4CB050C0"/>
    <w:rsid w:val="50675708"/>
    <w:rsid w:val="55F2E9C2"/>
    <w:rsid w:val="569E58D1"/>
    <w:rsid w:val="56A624E1"/>
    <w:rsid w:val="5931AD47"/>
    <w:rsid w:val="594A51CA"/>
    <w:rsid w:val="59CCBBC6"/>
    <w:rsid w:val="5B89EB5C"/>
    <w:rsid w:val="5DD0CCB7"/>
    <w:rsid w:val="5FADD840"/>
    <w:rsid w:val="5FC2B042"/>
    <w:rsid w:val="61FC0386"/>
    <w:rsid w:val="695CA80C"/>
    <w:rsid w:val="69E408FB"/>
    <w:rsid w:val="6A135B6C"/>
    <w:rsid w:val="6A42ADE3"/>
    <w:rsid w:val="6ACD4E35"/>
    <w:rsid w:val="6C3DFF52"/>
    <w:rsid w:val="6C5E38D1"/>
    <w:rsid w:val="6CE9AFDE"/>
    <w:rsid w:val="7108389B"/>
    <w:rsid w:val="712C7FD7"/>
    <w:rsid w:val="72EFBAA8"/>
    <w:rsid w:val="73D63762"/>
    <w:rsid w:val="77F0FDD1"/>
    <w:rsid w:val="78205042"/>
    <w:rsid w:val="7888F982"/>
    <w:rsid w:val="78AA5CBC"/>
    <w:rsid w:val="7A0D5662"/>
    <w:rsid w:val="7C2FCEBE"/>
    <w:rsid w:val="7C6F3FB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15:docId w15:val="{E2E15680-01BE-4C96-BC0A-FAFCD5F9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9"/>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numbering" w:customStyle="1" w:styleId="List6">
    <w:name w:val="List 6"/>
    <w:basedOn w:val="Bezseznamu"/>
    <w:rsid w:val="00275929"/>
    <w:pPr>
      <w:numPr>
        <w:numId w:val="24"/>
      </w:numPr>
    </w:pPr>
  </w:style>
  <w:style w:type="numbering" w:customStyle="1" w:styleId="Seznam31">
    <w:name w:val="Seznam 31"/>
    <w:basedOn w:val="Bezseznamu"/>
    <w:rsid w:val="00275929"/>
    <w:pPr>
      <w:numPr>
        <w:numId w:val="26"/>
      </w:numPr>
    </w:pPr>
  </w:style>
  <w:style w:type="paragraph" w:styleId="Revize">
    <w:name w:val="Revision"/>
    <w:hidden/>
    <w:uiPriority w:val="99"/>
    <w:semiHidden/>
    <w:rsid w:val="00275929"/>
    <w:pPr>
      <w:spacing w:after="0"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723BE1"/>
    <w:rPr>
      <w:color w:val="0563C1" w:themeColor="hyperlink"/>
      <w:u w:val="single"/>
    </w:rPr>
  </w:style>
  <w:style w:type="character" w:customStyle="1" w:styleId="Nevyeenzmnka1">
    <w:name w:val="Nevyřešená zmínka1"/>
    <w:basedOn w:val="Standardnpsmoodstavce"/>
    <w:uiPriority w:val="99"/>
    <w:semiHidden/>
    <w:unhideWhenUsed/>
    <w:rsid w:val="00723BE1"/>
    <w:rPr>
      <w:color w:val="605E5C"/>
      <w:shd w:val="clear" w:color="auto" w:fill="E1DFDD"/>
    </w:rPr>
  </w:style>
  <w:style w:type="character" w:customStyle="1" w:styleId="ui-provider">
    <w:name w:val="ui-provider"/>
    <w:basedOn w:val="Standardnpsmoodstavce"/>
    <w:rsid w:val="004D5702"/>
  </w:style>
  <w:style w:type="character" w:styleId="Nevyeenzmnka">
    <w:name w:val="Unresolved Mention"/>
    <w:basedOn w:val="Standardnpsmoodstavce"/>
    <w:uiPriority w:val="99"/>
    <w:semiHidden/>
    <w:unhideWhenUsed/>
    <w:rsid w:val="00234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29065">
      <w:bodyDiv w:val="1"/>
      <w:marLeft w:val="0"/>
      <w:marRight w:val="0"/>
      <w:marTop w:val="0"/>
      <w:marBottom w:val="0"/>
      <w:divBdr>
        <w:top w:val="none" w:sz="0" w:space="0" w:color="auto"/>
        <w:left w:val="none" w:sz="0" w:space="0" w:color="auto"/>
        <w:bottom w:val="none" w:sz="0" w:space="0" w:color="auto"/>
        <w:right w:val="none" w:sz="0" w:space="0" w:color="auto"/>
      </w:divBdr>
    </w:div>
    <w:div w:id="1492141921">
      <w:bodyDiv w:val="1"/>
      <w:marLeft w:val="0"/>
      <w:marRight w:val="0"/>
      <w:marTop w:val="0"/>
      <w:marBottom w:val="0"/>
      <w:divBdr>
        <w:top w:val="none" w:sz="0" w:space="0" w:color="auto"/>
        <w:left w:val="none" w:sz="0" w:space="0" w:color="auto"/>
        <w:bottom w:val="none" w:sz="0" w:space="0" w:color="auto"/>
        <w:right w:val="none" w:sz="0" w:space="0" w:color="auto"/>
      </w:divBdr>
    </w:div>
    <w:div w:id="1737051812">
      <w:bodyDiv w:val="1"/>
      <w:marLeft w:val="0"/>
      <w:marRight w:val="0"/>
      <w:marTop w:val="0"/>
      <w:marBottom w:val="0"/>
      <w:divBdr>
        <w:top w:val="none" w:sz="0" w:space="0" w:color="auto"/>
        <w:left w:val="none" w:sz="0" w:space="0" w:color="auto"/>
        <w:bottom w:val="none" w:sz="0" w:space="0" w:color="auto"/>
        <w:right w:val="none" w:sz="0" w:space="0" w:color="auto"/>
      </w:divBdr>
    </w:div>
    <w:div w:id="2004887724">
      <w:bodyDiv w:val="1"/>
      <w:marLeft w:val="0"/>
      <w:marRight w:val="0"/>
      <w:marTop w:val="0"/>
      <w:marBottom w:val="0"/>
      <w:divBdr>
        <w:top w:val="none" w:sz="0" w:space="0" w:color="auto"/>
        <w:left w:val="none" w:sz="0" w:space="0" w:color="auto"/>
        <w:bottom w:val="none" w:sz="0" w:space="0" w:color="auto"/>
        <w:right w:val="none" w:sz="0" w:space="0" w:color="auto"/>
      </w:divBdr>
    </w:div>
    <w:div w:id="2022269825">
      <w:bodyDiv w:val="1"/>
      <w:marLeft w:val="0"/>
      <w:marRight w:val="0"/>
      <w:marTop w:val="0"/>
      <w:marBottom w:val="0"/>
      <w:divBdr>
        <w:top w:val="none" w:sz="0" w:space="0" w:color="auto"/>
        <w:left w:val="none" w:sz="0" w:space="0" w:color="auto"/>
        <w:bottom w:val="none" w:sz="0" w:space="0" w:color="auto"/>
        <w:right w:val="none" w:sz="0" w:space="0" w:color="auto"/>
      </w:divBdr>
    </w:div>
    <w:div w:id="21018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vacura@ff.cuni.cz%22%20\t%20%22_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d4955e-e515-422d-8a4e-24f85441c1a6" xsi:nil="true"/>
    <lcf76f155ced4ddcb4097134ff3c332f xmlns="cdade9ed-8a37-4604-8901-3f3c6772e9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Styl2CitacePRO.xsl" StyleName="Styl 2 Citace PRO" Version="6"/>
</file>

<file path=customXml/item4.xml><?xml version="1.0" encoding="utf-8"?>
<ct:contentTypeSchema xmlns:ct="http://schemas.microsoft.com/office/2006/metadata/contentType" xmlns:ma="http://schemas.microsoft.com/office/2006/metadata/properties/metaAttributes" ct:_="" ma:_="" ma:contentTypeName="Dokument" ma:contentTypeID="0x0101001823892417A700489592A1A42C8FF39A" ma:contentTypeVersion="22" ma:contentTypeDescription="Vytvoří nový dokument" ma:contentTypeScope="" ma:versionID="1bcba17af4849424240f12f92afd9141">
  <xsd:schema xmlns:xsd="http://www.w3.org/2001/XMLSchema" xmlns:xs="http://www.w3.org/2001/XMLSchema" xmlns:p="http://schemas.microsoft.com/office/2006/metadata/properties" xmlns:ns2="87c9f3af-ec7a-450e-8294-b635bcd26152" xmlns:ns3="cdade9ed-8a37-4604-8901-3f3c6772e945" xmlns:ns4="ddd4955e-e515-422d-8a4e-24f85441c1a6" targetNamespace="http://schemas.microsoft.com/office/2006/metadata/properties" ma:root="true" ma:fieldsID="cf6bc7d9011836de0891e578d7fd7bf8" ns2:_="" ns3:_="" ns4:_="">
    <xsd:import namespace="87c9f3af-ec7a-450e-8294-b635bcd26152"/>
    <xsd:import namespace="cdade9ed-8a37-4604-8901-3f3c6772e945"/>
    <xsd:import namespace="ddd4955e-e515-422d-8a4e-24f85441c1a6"/>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TaxCatchAll" minOccurs="0"/>
                <xsd:element ref="ns3:lcf76f155ced4ddcb4097134ff3c332f"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9f3af-ec7a-450e-8294-b635bcd2615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de9ed-8a37-4604-8901-3f3c6772e9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2A4466-3858-43F5-B542-D1D41F94AE04}" ma:internalName="TaxCatchAll" ma:showField="CatchAllData" ma:web="{87c9f3af-ec7a-450e-8294-b635bcd26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98A2B-80E8-4812-BCB5-BF6904DC998D}">
  <ds:schemaRefs>
    <ds:schemaRef ds:uri="http://schemas.microsoft.com/office/2006/metadata/properties"/>
    <ds:schemaRef ds:uri="http://schemas.microsoft.com/office/infopath/2007/PartnerControls"/>
    <ds:schemaRef ds:uri="ddd4955e-e515-422d-8a4e-24f85441c1a6"/>
    <ds:schemaRef ds:uri="cdade9ed-8a37-4604-8901-3f3c6772e945"/>
  </ds:schemaRefs>
</ds:datastoreItem>
</file>

<file path=customXml/itemProps2.xml><?xml version="1.0" encoding="utf-8"?>
<ds:datastoreItem xmlns:ds="http://schemas.openxmlformats.org/officeDocument/2006/customXml" ds:itemID="{52EE5530-4C90-42E4-9788-29C684735642}">
  <ds:schemaRefs>
    <ds:schemaRef ds:uri="http://schemas.microsoft.com/sharepoint/v3/contenttype/forms"/>
  </ds:schemaRefs>
</ds:datastoreItem>
</file>

<file path=customXml/itemProps3.xml><?xml version="1.0" encoding="utf-8"?>
<ds:datastoreItem xmlns:ds="http://schemas.openxmlformats.org/officeDocument/2006/customXml" ds:itemID="{C7F8FAA8-A1E6-4FA4-8949-244BF4A48E0E}">
  <ds:schemaRefs>
    <ds:schemaRef ds:uri="http://schemas.openxmlformats.org/officeDocument/2006/bibliography"/>
  </ds:schemaRefs>
</ds:datastoreItem>
</file>

<file path=customXml/itemProps4.xml><?xml version="1.0" encoding="utf-8"?>
<ds:datastoreItem xmlns:ds="http://schemas.openxmlformats.org/officeDocument/2006/customXml" ds:itemID="{57D5B45B-FEB0-4189-B51B-75E150164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9f3af-ec7a-450e-8294-b635bcd26152"/>
    <ds:schemaRef ds:uri="cdade9ed-8a37-4604-8901-3f3c6772e945"/>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5464</Words>
  <Characters>32243</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Chrastilová, Daniela</dc:creator>
  <cp:keywords/>
  <dc:description/>
  <cp:lastModifiedBy>Chrastilová, Daniela</cp:lastModifiedBy>
  <cp:revision>10</cp:revision>
  <dcterms:created xsi:type="dcterms:W3CDTF">2025-10-03T15:23:00Z</dcterms:created>
  <dcterms:modified xsi:type="dcterms:W3CDTF">2025-10-03T15:30:00Z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0x0101001823892417A700489592A1A42C8FF39A</vt:lpwstr>
  </property>
  <property fmtid="{D5CDD505-2E9C-101B-9397-08002B2CF9AE}" pid="3" name="MediaServiceImageTags">
    <vt:lpwstr/>
  </property>
</Properties>
</file>