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2F6" w14:textId="77777777" w:rsidR="003E56DB" w:rsidRPr="00FC2491" w:rsidRDefault="003E56DB" w:rsidP="00D91643">
      <w:pPr>
        <w:tabs>
          <w:tab w:val="left" w:pos="9072"/>
        </w:tabs>
        <w:jc w:val="center"/>
        <w:rPr>
          <w:rFonts w:ascii="Cambria" w:hAnsi="Cambria"/>
          <w:b/>
        </w:rPr>
      </w:pPr>
      <w:r w:rsidRPr="00FC2491">
        <w:rPr>
          <w:rFonts w:ascii="Cambria" w:hAnsi="Cambria"/>
          <w:b/>
        </w:rPr>
        <w:t>KUPNÍ SMLOUVA</w:t>
      </w:r>
    </w:p>
    <w:p w14:paraId="64373342" w14:textId="77777777" w:rsidR="003E56DB" w:rsidRPr="00FC2491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34B6499D" w14:textId="6F61E173" w:rsidR="003E56DB" w:rsidRPr="005F5923" w:rsidRDefault="003E56DB" w:rsidP="00316079">
      <w:pPr>
        <w:pStyle w:val="Nzev"/>
        <w:spacing w:before="0" w:after="60" w:line="240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4D7EFF">
        <w:rPr>
          <w:rFonts w:ascii="Cambria" w:hAnsi="Cambria"/>
          <w:sz w:val="20"/>
        </w:rPr>
        <w:t xml:space="preserve">č. </w:t>
      </w:r>
      <w:r w:rsidRPr="00004B10">
        <w:rPr>
          <w:rFonts w:ascii="Cambria" w:hAnsi="Cambria"/>
          <w:sz w:val="20"/>
        </w:rPr>
        <w:t>kupujícího:</w:t>
      </w:r>
      <w:r w:rsidR="00287FBD" w:rsidRPr="00004B10">
        <w:rPr>
          <w:rFonts w:ascii="Cambria" w:hAnsi="Cambria"/>
          <w:sz w:val="20"/>
          <w:lang w:val="cs-CZ"/>
        </w:rPr>
        <w:t xml:space="preserve"> </w:t>
      </w:r>
      <w:r w:rsidR="00004B10" w:rsidRPr="00B84BB4">
        <w:rPr>
          <w:rFonts w:ascii="Cambria" w:hAnsi="Cambria"/>
          <w:sz w:val="20"/>
          <w:lang w:val="cs-CZ"/>
        </w:rPr>
        <w:t>UK2LF/</w:t>
      </w:r>
      <w:r w:rsidR="00B84BB4" w:rsidRPr="00B84BB4">
        <w:rPr>
          <w:rFonts w:ascii="Cambria" w:hAnsi="Cambria"/>
          <w:sz w:val="20"/>
          <w:lang w:val="cs-CZ"/>
        </w:rPr>
        <w:t>555789</w:t>
      </w:r>
      <w:r w:rsidR="005F5923" w:rsidRPr="00B84BB4">
        <w:rPr>
          <w:rFonts w:ascii="Cambria" w:hAnsi="Cambria"/>
          <w:sz w:val="20"/>
          <w:lang w:val="cs-CZ"/>
        </w:rPr>
        <w:t>/2025</w:t>
      </w:r>
    </w:p>
    <w:p w14:paraId="5032CF52" w14:textId="6F1876AC" w:rsidR="003E56DB" w:rsidRDefault="003E56DB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4D7EFF">
        <w:rPr>
          <w:rFonts w:ascii="Cambria" w:hAnsi="Cambria"/>
          <w:sz w:val="20"/>
        </w:rPr>
        <w:t>č. prodávajícího:</w:t>
      </w:r>
      <w:r w:rsidR="00380897" w:rsidRPr="004D7EFF">
        <w:rPr>
          <w:rFonts w:ascii="Cambria" w:hAnsi="Cambria"/>
          <w:sz w:val="20"/>
          <w:lang w:val="cs-CZ"/>
        </w:rPr>
        <w:t xml:space="preserve"> </w:t>
      </w:r>
      <w:r w:rsidR="004433A7" w:rsidRPr="004433A7">
        <w:rPr>
          <w:rFonts w:ascii="Cambria" w:hAnsi="Cambria"/>
          <w:sz w:val="20"/>
          <w:highlight w:val="yellow"/>
          <w:lang w:val="cs-CZ"/>
        </w:rPr>
        <w:t>[VYPLNÍ DODAVATEL]</w:t>
      </w:r>
    </w:p>
    <w:p w14:paraId="188D99C0" w14:textId="77777777" w:rsidR="00DE0C8F" w:rsidRPr="004D7EFF" w:rsidRDefault="00DE0C8F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4D7EFF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1AD6E8A9" w14:textId="77777777" w:rsidR="003E56DB" w:rsidRPr="004D7EFF" w:rsidRDefault="003E56DB" w:rsidP="00292EDB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4D7EFF">
        <w:rPr>
          <w:rFonts w:ascii="Cambria" w:hAnsi="Cambria"/>
          <w:b/>
          <w:sz w:val="20"/>
          <w:szCs w:val="20"/>
        </w:rPr>
        <w:t xml:space="preserve"> </w:t>
      </w:r>
      <w:r w:rsidRPr="004D7EFF">
        <w:rPr>
          <w:rFonts w:ascii="Cambria" w:hAnsi="Cambria"/>
          <w:b/>
          <w:sz w:val="20"/>
          <w:szCs w:val="20"/>
        </w:rPr>
        <w:t>č. 89/2012 Sb., občansk</w:t>
      </w:r>
      <w:r w:rsidR="0011600D" w:rsidRPr="004D7EFF">
        <w:rPr>
          <w:rFonts w:ascii="Cambria" w:hAnsi="Cambria"/>
          <w:b/>
          <w:sz w:val="20"/>
          <w:szCs w:val="20"/>
        </w:rPr>
        <w:t>ého</w:t>
      </w:r>
      <w:r w:rsidRPr="004D7EFF">
        <w:rPr>
          <w:rFonts w:ascii="Cambria" w:hAnsi="Cambria"/>
          <w:b/>
          <w:sz w:val="20"/>
          <w:szCs w:val="20"/>
        </w:rPr>
        <w:t xml:space="preserve"> zákoník</w:t>
      </w:r>
      <w:r w:rsidR="0011600D" w:rsidRPr="004D7EFF">
        <w:rPr>
          <w:rFonts w:ascii="Cambria" w:hAnsi="Cambria"/>
          <w:b/>
          <w:sz w:val="20"/>
          <w:szCs w:val="20"/>
        </w:rPr>
        <w:t>u</w:t>
      </w:r>
      <w:r w:rsidR="001D16B6" w:rsidRPr="004D7EFF">
        <w:rPr>
          <w:rFonts w:ascii="Cambria" w:hAnsi="Cambria"/>
          <w:b/>
          <w:sz w:val="20"/>
          <w:szCs w:val="20"/>
        </w:rPr>
        <w:t>,</w:t>
      </w:r>
      <w:r w:rsidR="000714B1" w:rsidRPr="004D7EFF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4D7EFF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4D7EFF">
        <w:rPr>
          <w:rFonts w:ascii="Cambria" w:hAnsi="Cambria"/>
          <w:b/>
          <w:sz w:val="20"/>
          <w:szCs w:val="20"/>
        </w:rPr>
        <w:t>“</w:t>
      </w:r>
      <w:r w:rsidR="00E63B2D" w:rsidRPr="004D7EFF">
        <w:rPr>
          <w:rFonts w:ascii="Cambria" w:hAnsi="Cambria"/>
          <w:b/>
          <w:sz w:val="20"/>
          <w:szCs w:val="20"/>
        </w:rPr>
        <w:t>)</w:t>
      </w:r>
      <w:r w:rsidR="000714B1" w:rsidRPr="004D7EFF">
        <w:rPr>
          <w:rFonts w:ascii="Cambria" w:hAnsi="Cambria"/>
          <w:b/>
          <w:sz w:val="20"/>
          <w:szCs w:val="20"/>
        </w:rPr>
        <w:t>,</w:t>
      </w:r>
      <w:r w:rsidRPr="004D7EFF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4D7EFF" w:rsidRDefault="003E56DB" w:rsidP="00292EDB">
      <w:pPr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4D7EFF" w:rsidRDefault="00292EDB" w:rsidP="00292EDB">
      <w:pPr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4D7EFF" w:rsidRDefault="00797C50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Kupující:</w:t>
      </w:r>
      <w:r w:rsidRPr="004D7EFF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Univerzita Karlov</w:t>
      </w:r>
      <w:r w:rsidR="00406D55" w:rsidRPr="004D7EFF">
        <w:rPr>
          <w:rFonts w:ascii="Cambria" w:hAnsi="Cambria"/>
          <w:b/>
          <w:sz w:val="20"/>
          <w:szCs w:val="20"/>
        </w:rPr>
        <w:t>a</w:t>
      </w:r>
      <w:r w:rsidRPr="004D7EFF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4D7EFF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4D7EFF">
        <w:rPr>
          <w:rFonts w:ascii="Cambria" w:hAnsi="Cambria"/>
          <w:sz w:val="20"/>
          <w:szCs w:val="20"/>
        </w:rPr>
        <w:t xml:space="preserve">, </w:t>
      </w:r>
      <w:r w:rsidR="00621E8E" w:rsidRPr="004D7EFF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4D7EFF">
        <w:rPr>
          <w:rFonts w:ascii="Cambria" w:hAnsi="Cambria"/>
          <w:sz w:val="20"/>
          <w:szCs w:val="20"/>
        </w:rPr>
        <w:t xml:space="preserve">Staré Město, </w:t>
      </w:r>
      <w:r w:rsidRPr="004D7EFF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ID datové schránky: </w:t>
      </w:r>
      <w:r w:rsidR="00BA2502" w:rsidRPr="004D7EFF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ve věci součásti: </w:t>
      </w:r>
      <w:r w:rsidR="00BA2502" w:rsidRPr="009B4426">
        <w:rPr>
          <w:rFonts w:ascii="Cambria" w:hAnsi="Cambria"/>
          <w:b/>
          <w:bCs/>
          <w:sz w:val="20"/>
          <w:szCs w:val="20"/>
        </w:rPr>
        <w:t>2</w:t>
      </w:r>
      <w:r w:rsidRPr="009B4426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4D7EFF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kontaktní adresa: </w:t>
      </w:r>
      <w:r w:rsidR="00932ED2" w:rsidRPr="004D7EFF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zastoupená: </w:t>
      </w:r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Markem </w:t>
      </w:r>
      <w:proofErr w:type="spellStart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Babjukem</w:t>
      </w:r>
      <w:proofErr w:type="spellEnd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, CSc., děkanem 2</w:t>
      </w:r>
      <w:r w:rsidR="00932ED2" w:rsidRPr="004D7EFF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4D7EFF" w:rsidRDefault="007B040A" w:rsidP="00292EDB">
      <w:pPr>
        <w:tabs>
          <w:tab w:val="left" w:pos="1560"/>
        </w:tabs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033430" w:rsidRPr="004D7EFF">
        <w:rPr>
          <w:rFonts w:ascii="Cambria" w:hAnsi="Cambria"/>
          <w:sz w:val="20"/>
          <w:szCs w:val="20"/>
        </w:rPr>
        <w:t>: 00216208</w:t>
      </w:r>
      <w:r w:rsidR="00033430" w:rsidRPr="004D7EFF">
        <w:rPr>
          <w:rFonts w:ascii="Cambria" w:hAnsi="Cambria"/>
          <w:sz w:val="20"/>
          <w:szCs w:val="20"/>
        </w:rPr>
        <w:tab/>
      </w:r>
      <w:r w:rsidRPr="004D7EFF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Default="00A2280C" w:rsidP="00292EDB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„K</w:t>
      </w:r>
      <w:r w:rsidR="00432420" w:rsidRPr="004D7EFF">
        <w:rPr>
          <w:rFonts w:ascii="Cambria" w:hAnsi="Cambria"/>
          <w:b/>
          <w:sz w:val="20"/>
          <w:szCs w:val="20"/>
        </w:rPr>
        <w:t>upující“)</w:t>
      </w:r>
    </w:p>
    <w:p w14:paraId="1ACB46E6" w14:textId="036B9F54" w:rsidR="00DE0C8F" w:rsidRDefault="00DE0C8F" w:rsidP="00292EDB">
      <w:pPr>
        <w:tabs>
          <w:tab w:val="left" w:pos="284"/>
        </w:tabs>
        <w:jc w:val="both"/>
        <w:rPr>
          <w:rFonts w:ascii="Cambria" w:hAnsi="Cambria"/>
          <w:i/>
          <w:sz w:val="20"/>
          <w:szCs w:val="20"/>
        </w:rPr>
      </w:pPr>
    </w:p>
    <w:p w14:paraId="52CC0EB7" w14:textId="47852139" w:rsidR="00DE0C8F" w:rsidRPr="00DE0C8F" w:rsidRDefault="00DE0C8F" w:rsidP="00292EDB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4D7EFF" w:rsidRDefault="00674981" w:rsidP="00292EDB">
      <w:pPr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4D7EFF" w:rsidRDefault="003E56DB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Prodávající:</w:t>
      </w:r>
    </w:p>
    <w:p w14:paraId="31F86D5C" w14:textId="6BFB7C42" w:rsidR="00287FBD" w:rsidRPr="004D7EFF" w:rsidRDefault="004433A7" w:rsidP="00292EDB">
      <w:pPr>
        <w:rPr>
          <w:rFonts w:ascii="Cambria" w:hAnsi="Cambria"/>
          <w:b/>
          <w:sz w:val="20"/>
          <w:szCs w:val="20"/>
        </w:rPr>
      </w:pPr>
      <w:r w:rsidRPr="004433A7">
        <w:rPr>
          <w:rFonts w:ascii="Cambria" w:hAnsi="Cambria"/>
          <w:sz w:val="20"/>
          <w:highlight w:val="yellow"/>
        </w:rPr>
        <w:t>[VYPLNÍ DODAVATEL]</w:t>
      </w:r>
    </w:p>
    <w:p w14:paraId="22882AA8" w14:textId="5F08D95F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Sídlo</w:t>
      </w:r>
      <w:r w:rsidR="00CF72A4" w:rsidRPr="004D7EFF">
        <w:rPr>
          <w:rFonts w:ascii="Cambria" w:hAnsi="Cambria"/>
          <w:sz w:val="20"/>
          <w:szCs w:val="20"/>
        </w:rPr>
        <w:t>/místo podnikání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5CD92667" w14:textId="419DCF74" w:rsidR="00287FBD" w:rsidRPr="004D7EFF" w:rsidRDefault="00287FBD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Korespondenční adresa: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11A3202D" w14:textId="12A3CD20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Zastoupen:</w:t>
      </w:r>
      <w:r w:rsidR="004433A7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A162142" w14:textId="4093BC62" w:rsidR="003E56DB" w:rsidRPr="004D7EFF" w:rsidRDefault="00D125D9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3E56DB" w:rsidRPr="004D7EFF">
        <w:rPr>
          <w:rFonts w:ascii="Cambria" w:hAnsi="Cambria"/>
          <w:sz w:val="20"/>
          <w:szCs w:val="20"/>
        </w:rPr>
        <w:t>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E06C2AE" w14:textId="555CC5F3" w:rsidR="00287FBD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DIČ:</w:t>
      </w:r>
      <w:r w:rsidR="008F5748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64678804" w14:textId="36FD37C2" w:rsidR="008F5748" w:rsidRPr="004D7EFF" w:rsidRDefault="008F5748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ID datové schránky: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72D9F690" w14:textId="45669217" w:rsidR="00287FBD" w:rsidRPr="004D7EFF" w:rsidRDefault="003E56DB" w:rsidP="00292EDB">
      <w:pPr>
        <w:pStyle w:val="Standard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Bankovní spojení</w:t>
      </w:r>
      <w:r w:rsidR="00C64D25" w:rsidRPr="004D7EFF">
        <w:rPr>
          <w:rFonts w:ascii="Cambria" w:hAnsi="Cambria"/>
          <w:sz w:val="20"/>
          <w:szCs w:val="20"/>
        </w:rPr>
        <w:t>, č. účtu</w:t>
      </w:r>
      <w:r w:rsidRPr="004D7EFF">
        <w:rPr>
          <w:rFonts w:ascii="Cambria" w:hAnsi="Cambria"/>
          <w:sz w:val="20"/>
          <w:szCs w:val="20"/>
        </w:rPr>
        <w:t>:</w:t>
      </w:r>
      <w:r w:rsidR="00287FBD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  <w:r w:rsidR="004433A7">
        <w:rPr>
          <w:rFonts w:ascii="Cambria" w:hAnsi="Cambria"/>
          <w:sz w:val="20"/>
          <w:highlight w:val="yellow"/>
        </w:rPr>
        <w:t xml:space="preserve"> (POZN.: </w:t>
      </w:r>
      <w:r w:rsidR="000E0267" w:rsidRPr="004D7EFF">
        <w:rPr>
          <w:rFonts w:ascii="Cambria" w:hAnsi="Cambria"/>
          <w:sz w:val="20"/>
          <w:szCs w:val="20"/>
          <w:highlight w:val="yellow"/>
        </w:rPr>
        <w:t>V PŘÍPADĚ, ŽE JE PLÁTCEM DPH, VYPLNÍ BANKOVNÍ ÚČET, KTERÝ JE UVEŘEJNĚN V REGISTRU PLÁTCŮ DPH</w:t>
      </w:r>
    </w:p>
    <w:p w14:paraId="2ED4EED8" w14:textId="011CD6E1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Registrace:</w:t>
      </w:r>
      <w:r w:rsidR="000E0267" w:rsidRPr="004D7EFF">
        <w:rPr>
          <w:rFonts w:ascii="Cambria" w:hAnsi="Cambria"/>
          <w:sz w:val="20"/>
          <w:szCs w:val="20"/>
        </w:rPr>
        <w:t xml:space="preserve"> </w:t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>
        <w:rPr>
          <w:rFonts w:ascii="Cambria" w:hAnsi="Cambria"/>
          <w:sz w:val="20"/>
          <w:szCs w:val="20"/>
        </w:rPr>
        <w:tab/>
      </w:r>
      <w:r w:rsidR="004433A7" w:rsidRPr="004433A7">
        <w:rPr>
          <w:rFonts w:ascii="Cambria" w:hAnsi="Cambria"/>
          <w:sz w:val="20"/>
          <w:highlight w:val="yellow"/>
        </w:rPr>
        <w:t>[VYPLNÍ DODAVATEL]</w:t>
      </w:r>
    </w:p>
    <w:p w14:paraId="39DBAA1D" w14:textId="48E4D8BF" w:rsidR="003E56DB" w:rsidRPr="004D7EFF" w:rsidRDefault="00A2280C" w:rsidP="00292ED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„P</w:t>
      </w:r>
      <w:r w:rsidR="003E56DB" w:rsidRPr="004D7EFF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4D7EFF" w:rsidRDefault="00287FBD" w:rsidP="00292EDB">
      <w:pPr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Default="00DE7C62" w:rsidP="00292EDB">
      <w:pPr>
        <w:widowControl w:val="0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</w:t>
      </w:r>
      <w:r w:rsidR="00DB2D58" w:rsidRPr="004D7EFF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4D7EFF">
        <w:rPr>
          <w:rFonts w:ascii="Cambria" w:hAnsi="Cambria"/>
          <w:sz w:val="20"/>
          <w:szCs w:val="20"/>
        </w:rPr>
        <w:t>, každý jednotlivě jako „smluvní strana“</w:t>
      </w:r>
      <w:r w:rsidRPr="004D7EFF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4D7EFF" w:rsidRDefault="008707AD" w:rsidP="00292EDB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4D7EFF" w:rsidRDefault="00FC6A28" w:rsidP="00292EDB">
      <w:pPr>
        <w:rPr>
          <w:rFonts w:ascii="Cambria" w:hAnsi="Cambria"/>
          <w:sz w:val="20"/>
          <w:szCs w:val="20"/>
        </w:rPr>
      </w:pPr>
    </w:p>
    <w:p w14:paraId="26004988" w14:textId="77777777" w:rsidR="00505BD0" w:rsidRPr="004D7EFF" w:rsidRDefault="003E56DB" w:rsidP="00FA28E7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 </w:t>
      </w:r>
      <w:r w:rsidR="00EE5FA4" w:rsidRPr="004D7EFF">
        <w:rPr>
          <w:rFonts w:ascii="Cambria" w:hAnsi="Cambria"/>
          <w:b/>
          <w:sz w:val="20"/>
          <w:szCs w:val="20"/>
        </w:rPr>
        <w:t>takt</w:t>
      </w:r>
      <w:r w:rsidRPr="004D7EFF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4D7EFF" w:rsidRDefault="0054572B" w:rsidP="00A44B16">
      <w:pPr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4D7EFF" w:rsidRDefault="00DB2D58" w:rsidP="003E56DB">
      <w:pPr>
        <w:spacing w:line="240" w:lineRule="atLeast"/>
        <w:jc w:val="center"/>
        <w:rPr>
          <w:rFonts w:ascii="Cambria" w:hAnsi="Cambria"/>
          <w:bCs/>
          <w:sz w:val="20"/>
          <w:szCs w:val="20"/>
        </w:rPr>
      </w:pPr>
    </w:p>
    <w:p w14:paraId="43B80885" w14:textId="2082070A" w:rsidR="00665E06" w:rsidRPr="00873157" w:rsidRDefault="00E54978" w:rsidP="00873157">
      <w:pPr>
        <w:numPr>
          <w:ilvl w:val="0"/>
          <w:numId w:val="13"/>
        </w:numPr>
        <w:suppressAutoHyphens w:val="0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7EFF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4D7EFF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873157">
        <w:rPr>
          <w:rFonts w:ascii="Cambria" w:hAnsi="Cambria"/>
          <w:bCs/>
          <w:sz w:val="20"/>
          <w:szCs w:val="20"/>
        </w:rPr>
        <w:t>dodávka</w:t>
      </w:r>
      <w:r w:rsidR="000B7E42">
        <w:rPr>
          <w:rFonts w:ascii="Cambria" w:hAnsi="Cambria"/>
          <w:bCs/>
          <w:sz w:val="20"/>
          <w:szCs w:val="20"/>
        </w:rPr>
        <w:t xml:space="preserve">, </w:t>
      </w:r>
      <w:r w:rsidR="00932ED2" w:rsidRPr="00873157">
        <w:rPr>
          <w:rFonts w:ascii="Cambria" w:hAnsi="Cambria"/>
          <w:bCs/>
          <w:sz w:val="20"/>
          <w:szCs w:val="20"/>
        </w:rPr>
        <w:t>instalace</w:t>
      </w:r>
      <w:r w:rsidR="000B7E42">
        <w:rPr>
          <w:rFonts w:ascii="Cambria" w:hAnsi="Cambria"/>
          <w:bCs/>
          <w:sz w:val="20"/>
          <w:szCs w:val="20"/>
        </w:rPr>
        <w:t>, zaškolení obsluhy</w:t>
      </w:r>
      <w:r w:rsidR="00932ED2" w:rsidRPr="00873157">
        <w:rPr>
          <w:rFonts w:ascii="Cambria" w:hAnsi="Cambria"/>
          <w:bCs/>
          <w:sz w:val="20"/>
          <w:szCs w:val="20"/>
        </w:rPr>
        <w:t xml:space="preserve"> </w:t>
      </w:r>
      <w:r w:rsidR="000B7E42">
        <w:rPr>
          <w:rFonts w:ascii="Cambria" w:hAnsi="Cambria"/>
          <w:bCs/>
          <w:sz w:val="20"/>
          <w:szCs w:val="20"/>
        </w:rPr>
        <w:t>dvou kusů mrazáků pro archivaci vzorků biologického materiálu s příslušenstvím</w:t>
      </w:r>
      <w:r w:rsidR="00873157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pro K</w:t>
      </w:r>
      <w:r w:rsidR="00932ED2" w:rsidRPr="00873157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873157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873157">
        <w:rPr>
          <w:rFonts w:ascii="Cambria" w:hAnsi="Cambria"/>
          <w:bCs/>
          <w:sz w:val="20"/>
          <w:szCs w:val="20"/>
        </w:rPr>
        <w:t>„</w:t>
      </w:r>
      <w:r w:rsidR="008709A2" w:rsidRPr="00873157">
        <w:rPr>
          <w:rFonts w:ascii="Cambria" w:hAnsi="Cambria"/>
          <w:bCs/>
          <w:sz w:val="20"/>
          <w:szCs w:val="20"/>
        </w:rPr>
        <w:t>předmět plnění“)</w:t>
      </w:r>
      <w:r w:rsidR="00283947" w:rsidRPr="00873157">
        <w:rPr>
          <w:rFonts w:ascii="Cambria" w:hAnsi="Cambria"/>
          <w:bCs/>
          <w:sz w:val="20"/>
          <w:szCs w:val="20"/>
        </w:rPr>
        <w:t>.</w:t>
      </w:r>
    </w:p>
    <w:p w14:paraId="062B9E1B" w14:textId="77777777" w:rsidR="008709A2" w:rsidRPr="004D7EFF" w:rsidRDefault="008709A2" w:rsidP="008709A2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29A4B62A" w14:textId="480BBFD3" w:rsidR="005F5923" w:rsidRPr="000B7E42" w:rsidRDefault="00E54978" w:rsidP="005F5923">
      <w:pPr>
        <w:pStyle w:val="FormtovanvHTML"/>
        <w:ind w:left="284"/>
        <w:jc w:val="both"/>
        <w:rPr>
          <w:rFonts w:ascii="Cambria" w:eastAsia="Arial" w:hAnsi="Cambria"/>
        </w:rPr>
      </w:pPr>
      <w:r w:rsidRPr="004D7EFF">
        <w:rPr>
          <w:rFonts w:ascii="Cambria" w:hAnsi="Cambria"/>
        </w:rPr>
        <w:t xml:space="preserve">Prodávající se zavazuje při plnění této </w:t>
      </w:r>
      <w:r w:rsidR="0010321F">
        <w:rPr>
          <w:rFonts w:ascii="Cambria" w:hAnsi="Cambria"/>
        </w:rPr>
        <w:t>S</w:t>
      </w:r>
      <w:r w:rsidRPr="004D7EFF">
        <w:rPr>
          <w:rFonts w:ascii="Cambria" w:hAnsi="Cambria"/>
        </w:rPr>
        <w:t xml:space="preserve">mlouvy v plném rozsahu dodržovat zadávací podmínky </w:t>
      </w:r>
      <w:r w:rsidR="00254D93" w:rsidRPr="004D7EFF">
        <w:rPr>
          <w:rFonts w:ascii="Cambria" w:hAnsi="Cambria"/>
        </w:rPr>
        <w:t xml:space="preserve">veřejné </w:t>
      </w:r>
      <w:r w:rsidR="00657A20" w:rsidRPr="004D7EFF">
        <w:rPr>
          <w:rFonts w:ascii="Cambria" w:hAnsi="Cambria"/>
        </w:rPr>
        <w:t xml:space="preserve">zakázky </w:t>
      </w:r>
      <w:r w:rsidRPr="004D7EFF">
        <w:rPr>
          <w:rFonts w:ascii="Cambria" w:hAnsi="Cambria"/>
        </w:rPr>
        <w:t>s</w:t>
      </w:r>
      <w:r w:rsidR="00EB624A" w:rsidRPr="004D7EFF">
        <w:rPr>
          <w:rFonts w:ascii="Cambria" w:hAnsi="Cambria"/>
        </w:rPr>
        <w:t> </w:t>
      </w:r>
      <w:r w:rsidRPr="00873157">
        <w:rPr>
          <w:rFonts w:ascii="Cambria" w:eastAsia="Arial" w:hAnsi="Cambria"/>
        </w:rPr>
        <w:t>názvem</w:t>
      </w:r>
      <w:r w:rsidR="00EB624A" w:rsidRPr="00873157">
        <w:rPr>
          <w:rFonts w:ascii="Cambria" w:eastAsia="Arial" w:hAnsi="Cambria"/>
        </w:rPr>
        <w:t xml:space="preserve"> </w:t>
      </w:r>
      <w:bookmarkStart w:id="1" w:name="_Hlk183682914"/>
      <w:r w:rsidR="00873157" w:rsidRPr="00873157">
        <w:rPr>
          <w:rFonts w:ascii="Cambria" w:eastAsia="Arial" w:hAnsi="Cambria"/>
          <w:b/>
          <w:bCs/>
        </w:rPr>
        <w:t xml:space="preserve">„UK2LF – </w:t>
      </w:r>
      <w:r w:rsidR="000B7E42">
        <w:rPr>
          <w:rFonts w:ascii="Cambria" w:eastAsia="Arial" w:hAnsi="Cambria"/>
          <w:b/>
          <w:bCs/>
        </w:rPr>
        <w:t>Mrazák pro archivaci vzorků biologického materiálu (2 ks) s příslušenstvím</w:t>
      </w:r>
      <w:r w:rsidR="00873157" w:rsidRPr="00873157">
        <w:rPr>
          <w:rFonts w:ascii="Cambria" w:eastAsia="Arial" w:hAnsi="Cambria"/>
          <w:b/>
          <w:bCs/>
        </w:rPr>
        <w:t>"</w:t>
      </w:r>
      <w:r w:rsidR="00873157" w:rsidRPr="00BF0EE1">
        <w:rPr>
          <w:rFonts w:ascii="Cambria" w:eastAsia="Arial" w:hAnsi="Cambria"/>
          <w:b/>
        </w:rPr>
        <w:t xml:space="preserve"> </w:t>
      </w:r>
      <w:bookmarkEnd w:id="1"/>
      <w:r w:rsidRPr="00BF0EE1">
        <w:rPr>
          <w:rFonts w:ascii="Cambria" w:eastAsia="Arial" w:hAnsi="Cambria"/>
        </w:rPr>
        <w:t>(dále jen „veřejná zakázka“) a současně</w:t>
      </w:r>
      <w:r w:rsidRPr="00BF0EE1">
        <w:rPr>
          <w:rFonts w:ascii="Cambria" w:hAnsi="Cambria"/>
        </w:rPr>
        <w:t xml:space="preserve"> i sv</w:t>
      </w:r>
      <w:r w:rsidR="004E061E" w:rsidRPr="00BF0EE1">
        <w:rPr>
          <w:rFonts w:ascii="Cambria" w:hAnsi="Cambria"/>
        </w:rPr>
        <w:t>é</w:t>
      </w:r>
      <w:r w:rsidR="002A6B82" w:rsidRPr="00BF0EE1">
        <w:rPr>
          <w:rFonts w:ascii="Cambria" w:hAnsi="Cambria"/>
        </w:rPr>
        <w:t xml:space="preserve"> nabídk</w:t>
      </w:r>
      <w:r w:rsidR="004E061E" w:rsidRPr="00BF0EE1">
        <w:rPr>
          <w:rFonts w:ascii="Cambria" w:hAnsi="Cambria"/>
        </w:rPr>
        <w:t>y</w:t>
      </w:r>
      <w:r w:rsidR="002A6B82" w:rsidRPr="00BF0EE1">
        <w:rPr>
          <w:rFonts w:ascii="Cambria" w:hAnsi="Cambria"/>
        </w:rPr>
        <w:t xml:space="preserve">, </w:t>
      </w:r>
      <w:r w:rsidRPr="00BF0EE1">
        <w:rPr>
          <w:rFonts w:ascii="Cambria" w:hAnsi="Cambria"/>
        </w:rPr>
        <w:t xml:space="preserve">kterou </w:t>
      </w:r>
      <w:r w:rsidR="00876245" w:rsidRPr="00BF0EE1">
        <w:rPr>
          <w:rFonts w:ascii="Cambria" w:hAnsi="Cambria"/>
        </w:rPr>
        <w:t xml:space="preserve">podal </w:t>
      </w:r>
      <w:r w:rsidRPr="00BF0EE1">
        <w:rPr>
          <w:rFonts w:ascii="Cambria" w:hAnsi="Cambria"/>
        </w:rPr>
        <w:t>v rámci zadávacího řízení k té</w:t>
      </w:r>
      <w:r w:rsidRPr="004D7EFF">
        <w:rPr>
          <w:rFonts w:ascii="Cambria" w:hAnsi="Cambria"/>
        </w:rPr>
        <w:t>to veřejné zakázce</w:t>
      </w:r>
      <w:r w:rsidR="002A6B82" w:rsidRPr="004D7EFF">
        <w:rPr>
          <w:rFonts w:ascii="Cambria" w:hAnsi="Cambria"/>
        </w:rPr>
        <w:t xml:space="preserve"> (</w:t>
      </w:r>
      <w:r w:rsidR="009F13B2" w:rsidRPr="004D7EFF">
        <w:rPr>
          <w:rFonts w:ascii="Cambria" w:hAnsi="Cambria"/>
        </w:rPr>
        <w:t>dále jen „nabídka</w:t>
      </w:r>
      <w:r w:rsidR="009F13B2" w:rsidRPr="005F5923">
        <w:rPr>
          <w:rFonts w:ascii="Cambria" w:eastAsia="Arial" w:hAnsi="Cambria"/>
          <w:b/>
          <w:bCs/>
        </w:rPr>
        <w:t>“</w:t>
      </w:r>
      <w:r w:rsidR="000B7E42">
        <w:rPr>
          <w:rFonts w:ascii="Cambria" w:eastAsia="Arial" w:hAnsi="Cambria"/>
        </w:rPr>
        <w:t>).</w:t>
      </w:r>
    </w:p>
    <w:p w14:paraId="525D165F" w14:textId="5DC3551A" w:rsidR="00DB2D58" w:rsidRPr="004D7EFF" w:rsidRDefault="00DB2D58" w:rsidP="005F5923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58302CED" w14:textId="77777777" w:rsidR="007B040A" w:rsidRPr="004D7EFF" w:rsidRDefault="007B040A" w:rsidP="005F592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B3867F3" w14:textId="3FEE0BC7" w:rsidR="007B040A" w:rsidRPr="004D7EFF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Prodávající se zavazuje v rámci plnění veřejné zakázky dodat a odevzdat </w:t>
      </w:r>
      <w:r w:rsidR="00A2280C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4D7EFF">
        <w:rPr>
          <w:rFonts w:ascii="Cambria" w:hAnsi="Cambria"/>
          <w:sz w:val="20"/>
          <w:szCs w:val="20"/>
        </w:rPr>
        <w:t>tj. zboží</w:t>
      </w:r>
      <w:r w:rsidRPr="004D7EFF">
        <w:rPr>
          <w:rFonts w:ascii="Cambria" w:hAnsi="Cambria"/>
          <w:sz w:val="20"/>
          <w:szCs w:val="20"/>
        </w:rPr>
        <w:t xml:space="preserve">, které </w:t>
      </w:r>
      <w:r w:rsidR="004B75BD" w:rsidRPr="004D7EFF">
        <w:rPr>
          <w:rFonts w:ascii="Cambria" w:hAnsi="Cambria"/>
          <w:sz w:val="20"/>
          <w:szCs w:val="20"/>
        </w:rPr>
        <w:t>odpovídá specifikaci podrobně vymezené v </w:t>
      </w:r>
      <w:r w:rsidR="00DE7C62" w:rsidRPr="004D7EFF">
        <w:rPr>
          <w:rFonts w:ascii="Cambria" w:hAnsi="Cambria"/>
          <w:sz w:val="20"/>
          <w:szCs w:val="20"/>
        </w:rPr>
        <w:t>P</w:t>
      </w:r>
      <w:r w:rsidR="004B75BD" w:rsidRPr="004D7EFF">
        <w:rPr>
          <w:rFonts w:ascii="Cambria" w:hAnsi="Cambria"/>
          <w:sz w:val="20"/>
          <w:szCs w:val="20"/>
        </w:rPr>
        <w:t>řílo</w:t>
      </w:r>
      <w:r w:rsidR="00166E34" w:rsidRPr="004D7EFF">
        <w:rPr>
          <w:rFonts w:ascii="Cambria" w:hAnsi="Cambria"/>
          <w:sz w:val="20"/>
          <w:szCs w:val="20"/>
        </w:rPr>
        <w:t>ze</w:t>
      </w:r>
      <w:r w:rsidR="0010321F">
        <w:rPr>
          <w:rFonts w:ascii="Cambria" w:hAnsi="Cambria"/>
          <w:sz w:val="20"/>
          <w:szCs w:val="20"/>
        </w:rPr>
        <w:t xml:space="preserve"> č. 1 této S</w:t>
      </w:r>
      <w:r w:rsidR="004B75BD" w:rsidRPr="004D7EFF">
        <w:rPr>
          <w:rFonts w:ascii="Cambria" w:hAnsi="Cambria"/>
          <w:sz w:val="20"/>
          <w:szCs w:val="20"/>
        </w:rPr>
        <w:t xml:space="preserve">mlouvy </w:t>
      </w:r>
      <w:r w:rsidR="00313D3D" w:rsidRPr="004D7EFF">
        <w:rPr>
          <w:rFonts w:ascii="Cambria" w:hAnsi="Cambria"/>
          <w:sz w:val="20"/>
          <w:szCs w:val="20"/>
        </w:rPr>
        <w:t>a rovněž nabídce</w:t>
      </w:r>
      <w:r w:rsidR="00A2280C">
        <w:rPr>
          <w:rFonts w:ascii="Cambria" w:hAnsi="Cambria"/>
          <w:sz w:val="20"/>
          <w:szCs w:val="20"/>
        </w:rPr>
        <w:t xml:space="preserve"> P</w:t>
      </w:r>
      <w:r w:rsidR="00A77A47" w:rsidRPr="004D7EFF">
        <w:rPr>
          <w:rFonts w:ascii="Cambria" w:hAnsi="Cambria"/>
          <w:sz w:val="20"/>
          <w:szCs w:val="20"/>
        </w:rPr>
        <w:t>rodávajícího</w:t>
      </w:r>
      <w:r w:rsidR="00DE7C62" w:rsidRPr="004D7EFF">
        <w:rPr>
          <w:rFonts w:ascii="Cambria" w:hAnsi="Cambria"/>
          <w:sz w:val="20"/>
          <w:szCs w:val="20"/>
        </w:rPr>
        <w:t>,</w:t>
      </w:r>
      <w:r w:rsidR="00A77A47" w:rsidRPr="004D7EFF">
        <w:rPr>
          <w:rFonts w:ascii="Cambria" w:hAnsi="Cambria"/>
          <w:sz w:val="20"/>
          <w:szCs w:val="20"/>
        </w:rPr>
        <w:t xml:space="preserve"> </w:t>
      </w:r>
      <w:r w:rsidR="00A2280C">
        <w:rPr>
          <w:rFonts w:ascii="Cambria" w:hAnsi="Cambria"/>
          <w:sz w:val="20"/>
          <w:szCs w:val="20"/>
        </w:rPr>
        <w:t>a převést na K</w:t>
      </w:r>
      <w:r w:rsidRPr="004D7EFF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4D7EFF">
        <w:rPr>
          <w:rFonts w:ascii="Cambria" w:hAnsi="Cambria"/>
          <w:sz w:val="20"/>
          <w:szCs w:val="20"/>
        </w:rPr>
        <w:t>Věcná n</w:t>
      </w:r>
      <w:r w:rsidR="00A2280C">
        <w:rPr>
          <w:rFonts w:ascii="Cambria" w:hAnsi="Cambria"/>
          <w:sz w:val="20"/>
          <w:szCs w:val="20"/>
        </w:rPr>
        <w:t>abídka P</w:t>
      </w:r>
      <w:r w:rsidRPr="004D7EFF">
        <w:rPr>
          <w:rFonts w:ascii="Cambria" w:hAnsi="Cambria"/>
          <w:sz w:val="20"/>
          <w:szCs w:val="20"/>
        </w:rPr>
        <w:t>rodáv</w:t>
      </w:r>
      <w:r w:rsidR="0010321F">
        <w:rPr>
          <w:rFonts w:ascii="Cambria" w:hAnsi="Cambria"/>
          <w:sz w:val="20"/>
          <w:szCs w:val="20"/>
        </w:rPr>
        <w:t>ajícího tvoří nedílnou součást S</w:t>
      </w:r>
      <w:r w:rsidRPr="004D7EFF">
        <w:rPr>
          <w:rFonts w:ascii="Cambria" w:hAnsi="Cambria"/>
          <w:sz w:val="20"/>
          <w:szCs w:val="20"/>
        </w:rPr>
        <w:t xml:space="preserve">mlouvy jako její </w:t>
      </w:r>
      <w:r w:rsidR="00BD27A9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říloha </w:t>
      </w:r>
      <w:r w:rsidR="00973D7F" w:rsidRPr="004D7EFF">
        <w:rPr>
          <w:rFonts w:ascii="Cambria" w:hAnsi="Cambria"/>
          <w:sz w:val="20"/>
          <w:szCs w:val="20"/>
        </w:rPr>
        <w:t>č. 1</w:t>
      </w:r>
      <w:r w:rsidR="00A77A47" w:rsidRPr="004D7EFF">
        <w:rPr>
          <w:rFonts w:ascii="Cambria" w:hAnsi="Cambria"/>
          <w:sz w:val="20"/>
          <w:szCs w:val="20"/>
        </w:rPr>
        <w:t xml:space="preserve"> s názvem </w:t>
      </w:r>
      <w:r w:rsidR="00BD27A9" w:rsidRPr="004D7EFF">
        <w:rPr>
          <w:rFonts w:ascii="Cambria" w:hAnsi="Cambria"/>
          <w:sz w:val="20"/>
          <w:szCs w:val="20"/>
        </w:rPr>
        <w:t>„</w:t>
      </w:r>
      <w:r w:rsidR="00DE7C62" w:rsidRPr="004D7EFF">
        <w:rPr>
          <w:rFonts w:ascii="Cambria" w:hAnsi="Cambria"/>
          <w:sz w:val="20"/>
          <w:szCs w:val="20"/>
        </w:rPr>
        <w:t>T</w:t>
      </w:r>
      <w:r w:rsidR="00A77A47" w:rsidRPr="004D7EFF">
        <w:rPr>
          <w:rFonts w:ascii="Cambria" w:hAnsi="Cambria"/>
          <w:sz w:val="20"/>
          <w:szCs w:val="20"/>
        </w:rPr>
        <w:t>echnická specifikace předmětu plnění</w:t>
      </w:r>
      <w:r w:rsidR="00BD27A9" w:rsidRPr="004D7EFF">
        <w:rPr>
          <w:rFonts w:ascii="Cambria" w:hAnsi="Cambria"/>
          <w:sz w:val="20"/>
          <w:szCs w:val="20"/>
        </w:rPr>
        <w:t>“ (dále také jen „Příloha č. 1“)</w:t>
      </w:r>
      <w:r w:rsidR="00973D7F" w:rsidRPr="004D7EFF">
        <w:rPr>
          <w:rFonts w:ascii="Cambria" w:hAnsi="Cambria"/>
          <w:sz w:val="20"/>
          <w:szCs w:val="20"/>
        </w:rPr>
        <w:t>.</w:t>
      </w:r>
    </w:p>
    <w:p w14:paraId="4DF8A5AD" w14:textId="77777777" w:rsidR="007B040A" w:rsidRPr="004D7EFF" w:rsidRDefault="007B040A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6F8B3DD" w14:textId="500991DF" w:rsidR="00021ED8" w:rsidRPr="00065719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Součástí závazku </w:t>
      </w:r>
      <w:r w:rsidR="00A2280C" w:rsidRPr="00E53C41">
        <w:rPr>
          <w:rFonts w:ascii="Cambria" w:hAnsi="Cambria"/>
          <w:sz w:val="20"/>
          <w:szCs w:val="20"/>
        </w:rPr>
        <w:t>P</w:t>
      </w:r>
      <w:r w:rsidR="0010321F" w:rsidRPr="00E53C41">
        <w:rPr>
          <w:rFonts w:ascii="Cambria" w:hAnsi="Cambria"/>
          <w:sz w:val="20"/>
          <w:szCs w:val="20"/>
        </w:rPr>
        <w:t>rodávajícího z této  S</w:t>
      </w:r>
      <w:r w:rsidRPr="00E53C41">
        <w:rPr>
          <w:rFonts w:ascii="Cambria" w:hAnsi="Cambria"/>
          <w:sz w:val="20"/>
          <w:szCs w:val="20"/>
        </w:rPr>
        <w:t>mlouvy je dodání zboží do místa plnění, instalace zboží v místě plnění</w:t>
      </w:r>
      <w:r w:rsidR="00932ED2" w:rsidRPr="00E53C41">
        <w:rPr>
          <w:rFonts w:ascii="Cambria" w:hAnsi="Cambria"/>
          <w:sz w:val="20"/>
          <w:szCs w:val="20"/>
        </w:rPr>
        <w:t xml:space="preserve"> vč. implementace a připojení všech uvedených komponent, instruktáž a zaškolení obsluhy dle příslušné právní úpravy vč. zkušebního provozu </w:t>
      </w:r>
      <w:r w:rsidR="00932ED2" w:rsidRPr="00E53C41">
        <w:rPr>
          <w:rFonts w:ascii="Cambria" w:hAnsi="Cambria" w:cs="Arial"/>
          <w:bCs/>
          <w:sz w:val="20"/>
          <w:szCs w:val="20"/>
        </w:rPr>
        <w:t>předmětu plnění</w:t>
      </w:r>
      <w:r w:rsidR="00932ED2" w:rsidRPr="00E53C41">
        <w:rPr>
          <w:rFonts w:ascii="Cambria" w:hAnsi="Cambria"/>
          <w:sz w:val="20"/>
          <w:szCs w:val="20"/>
        </w:rPr>
        <w:t xml:space="preserve"> v místě plnění</w:t>
      </w:r>
      <w:r w:rsidR="00414F26" w:rsidRPr="00E53C41">
        <w:rPr>
          <w:rFonts w:ascii="Cambria" w:hAnsi="Cambria"/>
          <w:sz w:val="20"/>
          <w:szCs w:val="20"/>
        </w:rPr>
        <w:t xml:space="preserve"> </w:t>
      </w:r>
      <w:r w:rsidRPr="00E53C41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E53C41">
        <w:rPr>
          <w:rFonts w:ascii="Cambria" w:hAnsi="Cambria"/>
          <w:sz w:val="20"/>
          <w:szCs w:val="20"/>
        </w:rPr>
        <w:t>,</w:t>
      </w:r>
      <w:r w:rsidR="00A2280C" w:rsidRPr="00E53C41">
        <w:rPr>
          <w:rFonts w:ascii="Cambria" w:hAnsi="Cambria"/>
          <w:sz w:val="20"/>
          <w:szCs w:val="20"/>
        </w:rPr>
        <w:t xml:space="preserve"> K</w:t>
      </w:r>
      <w:r w:rsidRPr="00E53C41">
        <w:rPr>
          <w:rFonts w:ascii="Cambria" w:hAnsi="Cambria"/>
          <w:sz w:val="20"/>
          <w:szCs w:val="20"/>
        </w:rPr>
        <w:t>upujícímu</w:t>
      </w:r>
      <w:r w:rsidR="00AF6229" w:rsidRPr="00E53C41">
        <w:rPr>
          <w:rFonts w:ascii="Cambria" w:hAnsi="Cambria"/>
          <w:sz w:val="20"/>
          <w:szCs w:val="20"/>
        </w:rPr>
        <w:t xml:space="preserve"> </w:t>
      </w:r>
      <w:bookmarkStart w:id="2" w:name="_Hlk151376549"/>
      <w:r w:rsidR="00AF6229" w:rsidRPr="00E53C41">
        <w:rPr>
          <w:rFonts w:ascii="Cambria" w:hAnsi="Cambria"/>
          <w:sz w:val="20"/>
          <w:szCs w:val="20"/>
        </w:rPr>
        <w:t>(návodu k obsluze, uživatelského manuálu</w:t>
      </w:r>
      <w:r w:rsidR="003B4F98" w:rsidRPr="00E53C41">
        <w:rPr>
          <w:rFonts w:ascii="Cambria" w:hAnsi="Cambria"/>
          <w:sz w:val="20"/>
          <w:szCs w:val="20"/>
        </w:rPr>
        <w:t xml:space="preserve"> či příručky</w:t>
      </w:r>
      <w:r w:rsidR="00732D2B" w:rsidRPr="00E53C41">
        <w:rPr>
          <w:rFonts w:ascii="Cambria" w:hAnsi="Cambria"/>
          <w:sz w:val="20"/>
          <w:szCs w:val="20"/>
        </w:rPr>
        <w:t>,</w:t>
      </w:r>
      <w:r w:rsidR="004825D0" w:rsidRPr="00E53C41">
        <w:rPr>
          <w:rFonts w:ascii="Cambria" w:hAnsi="Cambria"/>
          <w:sz w:val="20"/>
          <w:szCs w:val="20"/>
        </w:rPr>
        <w:t xml:space="preserve"> záručního listu</w:t>
      </w:r>
      <w:r w:rsidR="00DE7C62" w:rsidRPr="00E53C41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E53C41">
        <w:rPr>
          <w:rFonts w:ascii="Cambria" w:hAnsi="Cambria"/>
          <w:sz w:val="20"/>
          <w:szCs w:val="20"/>
        </w:rPr>
        <w:t>apod., to vše v českém, nebo anglické jazyce</w:t>
      </w:r>
      <w:bookmarkEnd w:id="2"/>
      <w:r w:rsidR="0026166C" w:rsidRPr="00E53C41">
        <w:rPr>
          <w:rFonts w:ascii="Cambria" w:hAnsi="Cambria"/>
          <w:sz w:val="20"/>
          <w:szCs w:val="20"/>
        </w:rPr>
        <w:t xml:space="preserve">; </w:t>
      </w:r>
      <w:r w:rsidR="002331EC" w:rsidRPr="00E53C41">
        <w:rPr>
          <w:rFonts w:ascii="Cambria" w:hAnsi="Cambria"/>
          <w:sz w:val="20"/>
          <w:szCs w:val="20"/>
        </w:rPr>
        <w:t>dále jen „</w:t>
      </w:r>
      <w:r w:rsidR="002331EC" w:rsidRPr="00E53C41">
        <w:rPr>
          <w:rFonts w:ascii="Cambria" w:hAnsi="Cambria"/>
          <w:b/>
          <w:sz w:val="20"/>
          <w:szCs w:val="20"/>
        </w:rPr>
        <w:t>doklady</w:t>
      </w:r>
      <w:r w:rsidR="002331EC" w:rsidRPr="00E53C41">
        <w:rPr>
          <w:rFonts w:ascii="Cambria" w:hAnsi="Cambria"/>
          <w:sz w:val="20"/>
          <w:szCs w:val="20"/>
        </w:rPr>
        <w:t>“)</w:t>
      </w:r>
      <w:r w:rsidR="000606A7" w:rsidRPr="00E53C41">
        <w:rPr>
          <w:rFonts w:ascii="Cambria" w:hAnsi="Cambria"/>
          <w:sz w:val="20"/>
          <w:szCs w:val="20"/>
        </w:rPr>
        <w:t>.</w:t>
      </w:r>
      <w:r w:rsidR="00021ED8" w:rsidRPr="00065719">
        <w:rPr>
          <w:rFonts w:ascii="Cambria" w:hAnsi="Cambria"/>
          <w:sz w:val="20"/>
          <w:szCs w:val="20"/>
        </w:rPr>
        <w:t xml:space="preserve"> </w:t>
      </w:r>
    </w:p>
    <w:p w14:paraId="1E191335" w14:textId="77777777" w:rsidR="007B040A" w:rsidRPr="004D7EFF" w:rsidRDefault="007B040A" w:rsidP="002157CF">
      <w:pPr>
        <w:pStyle w:val="Zkladntextodsazen"/>
        <w:suppressAutoHyphens w:val="0"/>
        <w:spacing w:after="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</w:p>
    <w:p w14:paraId="43029DA3" w14:textId="0EB46476" w:rsidR="00B40BDF" w:rsidRPr="004D7EFF" w:rsidRDefault="00B40BD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>
        <w:rPr>
          <w:rFonts w:ascii="Cambria" w:hAnsi="Cambria"/>
          <w:sz w:val="20"/>
          <w:szCs w:val="20"/>
        </w:rPr>
        <w:t>edmět plnění v souladu s touto S</w:t>
      </w:r>
      <w:r w:rsidRPr="004D7EFF">
        <w:rPr>
          <w:rFonts w:ascii="Cambria" w:hAnsi="Cambria"/>
          <w:sz w:val="20"/>
          <w:szCs w:val="20"/>
        </w:rPr>
        <w:t xml:space="preserve">mlouvou, včetně její </w:t>
      </w:r>
      <w:r w:rsidR="00D12678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říloh</w:t>
      </w:r>
      <w:r w:rsidR="00386523" w:rsidRPr="004D7EFF">
        <w:rPr>
          <w:rFonts w:ascii="Cambria" w:hAnsi="Cambria"/>
          <w:sz w:val="20"/>
          <w:szCs w:val="20"/>
        </w:rPr>
        <w:t>y</w:t>
      </w:r>
      <w:r w:rsidR="00D12678" w:rsidRPr="004D7EFF">
        <w:rPr>
          <w:rFonts w:ascii="Cambria" w:hAnsi="Cambria"/>
          <w:sz w:val="20"/>
          <w:szCs w:val="20"/>
        </w:rPr>
        <w:t xml:space="preserve"> č. 1</w:t>
      </w:r>
      <w:r w:rsidRPr="004D7EFF">
        <w:rPr>
          <w:rFonts w:ascii="Cambria" w:hAnsi="Cambria"/>
          <w:sz w:val="20"/>
          <w:szCs w:val="20"/>
        </w:rPr>
        <w:t>, za celkovou kupní cenu u</w:t>
      </w:r>
      <w:r w:rsidR="0010321F">
        <w:rPr>
          <w:rFonts w:ascii="Cambria" w:hAnsi="Cambria"/>
          <w:sz w:val="20"/>
          <w:szCs w:val="20"/>
        </w:rPr>
        <w:t>vedenou v čl. II. odst. 1 této S</w:t>
      </w:r>
      <w:r w:rsidRPr="004D7EFF">
        <w:rPr>
          <w:rFonts w:ascii="Cambria" w:hAnsi="Cambria"/>
          <w:sz w:val="20"/>
          <w:szCs w:val="20"/>
        </w:rPr>
        <w:t>mlouvy</w:t>
      </w:r>
      <w:r w:rsidR="00443F6D" w:rsidRPr="004D7EFF">
        <w:rPr>
          <w:rFonts w:ascii="Cambria" w:hAnsi="Cambria"/>
          <w:sz w:val="20"/>
          <w:szCs w:val="20"/>
        </w:rPr>
        <w:t>,</w:t>
      </w:r>
      <w:r w:rsidRPr="004D7EFF">
        <w:rPr>
          <w:rFonts w:ascii="Cambria" w:hAnsi="Cambria"/>
          <w:sz w:val="20"/>
          <w:szCs w:val="20"/>
        </w:rPr>
        <w:t xml:space="preserve"> a </w:t>
      </w:r>
      <w:r w:rsidR="00A2280C">
        <w:rPr>
          <w:rFonts w:ascii="Cambria" w:hAnsi="Cambria"/>
          <w:sz w:val="20"/>
          <w:szCs w:val="20"/>
        </w:rPr>
        <w:t>že si je vědom skutečnosti, že K</w:t>
      </w:r>
      <w:r w:rsidRPr="004D7EFF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>
        <w:rPr>
          <w:rFonts w:ascii="Cambria" w:hAnsi="Cambria"/>
          <w:sz w:val="20"/>
          <w:szCs w:val="20"/>
        </w:rPr>
        <w:t>upní cenu a v kvalitě dle 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566657B2" w14:textId="77777777" w:rsidR="006170E6" w:rsidRPr="004D7EFF" w:rsidRDefault="006170E6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2F3F2D91" w14:textId="71920F78" w:rsidR="00B1041E" w:rsidRPr="004D7EFF" w:rsidRDefault="00E24079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je povinen dodat K</w:t>
      </w:r>
      <w:r w:rsidR="00B23939" w:rsidRPr="004D7EFF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>
        <w:rPr>
          <w:rFonts w:ascii="Cambria" w:hAnsi="Cambria"/>
          <w:sz w:val="20"/>
          <w:szCs w:val="20"/>
        </w:rPr>
        <w:t>S</w:t>
      </w:r>
      <w:r w:rsidR="00B23939" w:rsidRPr="004D7EFF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25C3EEB7" w14:textId="77777777" w:rsidR="00B23939" w:rsidRPr="004D7EFF" w:rsidRDefault="00B23939" w:rsidP="002157CF">
      <w:pPr>
        <w:tabs>
          <w:tab w:val="left" w:pos="142"/>
        </w:tabs>
        <w:ind w:left="284" w:hanging="284"/>
        <w:jc w:val="both"/>
        <w:rPr>
          <w:rFonts w:ascii="Cambria" w:hAnsi="Cambria"/>
          <w:sz w:val="20"/>
          <w:szCs w:val="20"/>
          <w:highlight w:val="yellow"/>
        </w:rPr>
      </w:pPr>
    </w:p>
    <w:p w14:paraId="68A9B08E" w14:textId="50A839B1" w:rsidR="00BF29CF" w:rsidRPr="004D7EFF" w:rsidRDefault="00BF29C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zbo</w:t>
      </w:r>
      <w:r w:rsidR="0010321F">
        <w:rPr>
          <w:rFonts w:ascii="Cambria" w:hAnsi="Cambria"/>
          <w:sz w:val="20"/>
          <w:szCs w:val="20"/>
        </w:rPr>
        <w:t>ží, které dodá na základě této S</w:t>
      </w:r>
      <w:r w:rsidRPr="004D7EFF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4D7EFF">
        <w:rPr>
          <w:rFonts w:ascii="Cambria" w:hAnsi="Cambria"/>
          <w:sz w:val="20"/>
          <w:szCs w:val="20"/>
        </w:rPr>
        <w:t>1</w:t>
      </w:r>
      <w:r w:rsidR="0010321F">
        <w:rPr>
          <w:rFonts w:ascii="Cambria" w:hAnsi="Cambria"/>
          <w:sz w:val="20"/>
          <w:szCs w:val="20"/>
        </w:rPr>
        <w:t xml:space="preserve"> této S</w:t>
      </w:r>
      <w:r w:rsidRPr="004D7EFF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4D7EFF">
        <w:rPr>
          <w:rFonts w:ascii="Cambria" w:hAnsi="Cambria"/>
          <w:sz w:val="20"/>
          <w:szCs w:val="20"/>
        </w:rPr>
        <w:t>ní právo nebo právo nájmu apod.</w:t>
      </w:r>
    </w:p>
    <w:p w14:paraId="50E71BC4" w14:textId="77777777" w:rsidR="0072021C" w:rsidRPr="004D7EFF" w:rsidRDefault="0072021C" w:rsidP="0072021C">
      <w:pPr>
        <w:pStyle w:val="Odstavecseseznamem"/>
        <w:rPr>
          <w:rFonts w:ascii="Cambria" w:hAnsi="Cambria"/>
          <w:sz w:val="20"/>
          <w:szCs w:val="20"/>
        </w:rPr>
      </w:pPr>
    </w:p>
    <w:p w14:paraId="4D21026C" w14:textId="65DB2BED" w:rsidR="0072021C" w:rsidRPr="004D7EFF" w:rsidRDefault="0072021C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Vlastnické právo ke zboží nabývá </w:t>
      </w:r>
      <w:r w:rsidR="00E24079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 okamžikem pod</w:t>
      </w:r>
      <w:r w:rsidR="00E92A44" w:rsidRPr="004D7EFF">
        <w:rPr>
          <w:rFonts w:ascii="Cambria" w:hAnsi="Cambria"/>
          <w:sz w:val="20"/>
          <w:szCs w:val="20"/>
        </w:rPr>
        <w:t xml:space="preserve">pisu Přejímacího </w:t>
      </w:r>
      <w:r w:rsidRPr="004D7EFF">
        <w:rPr>
          <w:rFonts w:ascii="Cambria" w:hAnsi="Cambria"/>
          <w:sz w:val="20"/>
          <w:szCs w:val="20"/>
        </w:rPr>
        <w:t xml:space="preserve">protokolu </w:t>
      </w:r>
      <w:r w:rsidR="00757426" w:rsidRPr="004D7EFF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4D7EFF">
        <w:rPr>
          <w:rFonts w:ascii="Cambria" w:hAnsi="Cambria"/>
          <w:sz w:val="20"/>
          <w:szCs w:val="20"/>
        </w:rPr>
        <w:t>oběma smluvními stranami.</w:t>
      </w:r>
    </w:p>
    <w:p w14:paraId="0666C95F" w14:textId="77777777" w:rsidR="006170E6" w:rsidRPr="004D7EFF" w:rsidRDefault="006170E6" w:rsidP="002157CF">
      <w:pPr>
        <w:pStyle w:val="Odstavecseseznamem"/>
        <w:ind w:left="284" w:hanging="284"/>
        <w:rPr>
          <w:rFonts w:ascii="Cambria" w:hAnsi="Cambria"/>
          <w:sz w:val="20"/>
          <w:szCs w:val="20"/>
        </w:rPr>
      </w:pPr>
    </w:p>
    <w:p w14:paraId="3047F6B6" w14:textId="2DB8EFE5" w:rsidR="003E56DB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se zavazuje řádně a včas dodané zboží od </w:t>
      </w:r>
      <w:r w:rsidR="00E24079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rodávajícího převzít a zaplatit kupní cenu dle článku II.</w:t>
      </w:r>
      <w:r w:rsidR="003B4F98" w:rsidRPr="004D7EFF">
        <w:rPr>
          <w:rFonts w:ascii="Cambria" w:hAnsi="Cambria"/>
          <w:sz w:val="20"/>
          <w:szCs w:val="20"/>
        </w:rPr>
        <w:t xml:space="preserve"> odst. 1 </w:t>
      </w:r>
      <w:r w:rsidR="0010321F">
        <w:rPr>
          <w:rFonts w:ascii="Cambria" w:hAnsi="Cambria"/>
          <w:sz w:val="20"/>
          <w:szCs w:val="20"/>
        </w:rPr>
        <w:t>této Smlouvy a za podmínek ve S</w:t>
      </w:r>
      <w:r w:rsidRPr="004D7EFF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Default="004E061E" w:rsidP="004E061E">
      <w:pPr>
        <w:pStyle w:val="Odstavecseseznamem"/>
        <w:rPr>
          <w:rFonts w:ascii="Cambria" w:hAnsi="Cambria"/>
          <w:sz w:val="20"/>
          <w:szCs w:val="20"/>
        </w:rPr>
      </w:pPr>
    </w:p>
    <w:p w14:paraId="00493402" w14:textId="77777777" w:rsidR="00CC4EE2" w:rsidRPr="004D7EFF" w:rsidRDefault="00CC4EE2" w:rsidP="007B040A">
      <w:pPr>
        <w:jc w:val="both"/>
        <w:rPr>
          <w:rFonts w:ascii="Cambria" w:hAnsi="Cambria"/>
          <w:sz w:val="20"/>
          <w:szCs w:val="20"/>
        </w:rPr>
      </w:pPr>
    </w:p>
    <w:p w14:paraId="135CE135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E5CF7BA" w14:textId="32B15808" w:rsidR="00A57255" w:rsidRDefault="00A57255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588AFE9A" w14:textId="77777777" w:rsidR="008707AD" w:rsidRPr="004D7EFF" w:rsidRDefault="008707AD" w:rsidP="008707AD">
      <w:pPr>
        <w:spacing w:after="120"/>
        <w:ind w:left="284"/>
        <w:jc w:val="both"/>
        <w:rPr>
          <w:rFonts w:ascii="Cambria" w:hAnsi="Cambria"/>
          <w:sz w:val="20"/>
          <w:szCs w:val="20"/>
        </w:rPr>
      </w:pPr>
    </w:p>
    <w:p w14:paraId="41857889" w14:textId="3CF38885" w:rsidR="006B3929" w:rsidRPr="00D20F48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  <w:r w:rsidRPr="00D20F48">
        <w:rPr>
          <w:rFonts w:ascii="Cambria" w:hAnsi="Cambria"/>
          <w:sz w:val="20"/>
          <w:szCs w:val="20"/>
          <w:highlight w:val="yellow"/>
          <w:lang w:val="cs-CZ" w:eastAsia="ar-SA"/>
        </w:rPr>
        <w:t>……………………………………. Kč bez DPH</w:t>
      </w:r>
    </w:p>
    <w:p w14:paraId="65C93C11" w14:textId="77777777" w:rsidR="008707AD" w:rsidRPr="00D20F48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</w:p>
    <w:p w14:paraId="597339D6" w14:textId="74124BA3" w:rsidR="006B3929" w:rsidRPr="00D20F48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  <w:r w:rsidRPr="00D20F48">
        <w:rPr>
          <w:rFonts w:ascii="Cambria" w:hAnsi="Cambria"/>
          <w:sz w:val="20"/>
          <w:szCs w:val="20"/>
          <w:highlight w:val="yellow"/>
          <w:lang w:val="cs-CZ" w:eastAsia="ar-SA"/>
        </w:rPr>
        <w:t>……………………………………. % DPH</w:t>
      </w:r>
    </w:p>
    <w:p w14:paraId="7CECA8E4" w14:textId="77777777" w:rsidR="008707AD" w:rsidRPr="00D20F48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</w:p>
    <w:p w14:paraId="27371D63" w14:textId="1E183CA0" w:rsidR="006B3929" w:rsidRPr="00D20F48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  <w:r w:rsidRPr="00D20F48">
        <w:rPr>
          <w:rFonts w:ascii="Cambria" w:hAnsi="Cambria"/>
          <w:sz w:val="20"/>
          <w:szCs w:val="20"/>
          <w:highlight w:val="yellow"/>
          <w:lang w:val="cs-CZ" w:eastAsia="ar-SA"/>
        </w:rPr>
        <w:t>……………………………………. Kč DPH</w:t>
      </w:r>
    </w:p>
    <w:p w14:paraId="22DA7B1A" w14:textId="77777777" w:rsidR="008707AD" w:rsidRPr="00D20F48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highlight w:val="yellow"/>
          <w:lang w:val="cs-CZ" w:eastAsia="ar-SA"/>
        </w:rPr>
      </w:pPr>
    </w:p>
    <w:p w14:paraId="0E7035CC" w14:textId="15B078E4" w:rsidR="006B3929" w:rsidRDefault="006B392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 w:rsidRPr="00D20F48">
        <w:rPr>
          <w:rFonts w:ascii="Cambria" w:hAnsi="Cambria"/>
          <w:sz w:val="20"/>
          <w:szCs w:val="20"/>
          <w:highlight w:val="yellow"/>
          <w:lang w:val="cs-CZ" w:eastAsia="ar-SA"/>
        </w:rPr>
        <w:t>……………………………………. Kč s DPH</w:t>
      </w:r>
    </w:p>
    <w:p w14:paraId="6FCB334C" w14:textId="77777777" w:rsidR="006B3929" w:rsidRDefault="006B3929" w:rsidP="00414F26">
      <w:pPr>
        <w:pStyle w:val="Odstavecseseznamem"/>
        <w:ind w:left="284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AC8C00E" w14:textId="386E0539" w:rsidR="00A57255" w:rsidRPr="004D7EFF" w:rsidRDefault="00A57255" w:rsidP="00414F26">
      <w:pPr>
        <w:pStyle w:val="Odstavecseseznamem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4D7EFF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4D7EFF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4D7EFF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4D7EFF">
        <w:rPr>
          <w:rFonts w:ascii="Cambria" w:hAnsi="Cambria"/>
          <w:sz w:val="20"/>
          <w:szCs w:val="20"/>
        </w:rPr>
        <w:t>V celkové kupní ceně je zahrnuta cena zboží a souvisejícího plnění, které se ke zboží vztahuj</w:t>
      </w:r>
      <w:r w:rsidR="000A630B" w:rsidRPr="004D7EFF">
        <w:rPr>
          <w:rFonts w:ascii="Cambria" w:hAnsi="Cambria"/>
          <w:sz w:val="20"/>
          <w:szCs w:val="20"/>
        </w:rPr>
        <w:t>e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0A630B" w:rsidRPr="004D7EFF">
        <w:rPr>
          <w:rFonts w:ascii="Cambria" w:hAnsi="Cambria"/>
          <w:sz w:val="20"/>
          <w:szCs w:val="20"/>
        </w:rPr>
        <w:t>(</w:t>
      </w:r>
      <w:r w:rsidR="0010321F">
        <w:rPr>
          <w:rFonts w:ascii="Cambria" w:hAnsi="Cambria"/>
          <w:sz w:val="20"/>
          <w:szCs w:val="20"/>
        </w:rPr>
        <w:t xml:space="preserve">dle čl. I. odst. 4 této </w:t>
      </w:r>
      <w:r w:rsidR="0010321F">
        <w:rPr>
          <w:rFonts w:ascii="Cambria" w:hAnsi="Cambria"/>
          <w:sz w:val="20"/>
          <w:szCs w:val="20"/>
          <w:lang w:val="cs-CZ"/>
        </w:rPr>
        <w:t>S</w:t>
      </w:r>
      <w:proofErr w:type="spellStart"/>
      <w:r w:rsidRPr="004D7EFF">
        <w:rPr>
          <w:rFonts w:ascii="Cambria" w:hAnsi="Cambria"/>
          <w:sz w:val="20"/>
          <w:szCs w:val="20"/>
        </w:rPr>
        <w:t>mlouvy</w:t>
      </w:r>
      <w:proofErr w:type="spellEnd"/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>.</w:t>
      </w:r>
      <w:r w:rsidRPr="004D7EFF">
        <w:rPr>
          <w:rFonts w:ascii="Cambria" w:hAnsi="Cambria"/>
          <w:color w:val="FF0000"/>
          <w:sz w:val="20"/>
          <w:szCs w:val="20"/>
        </w:rPr>
        <w:t xml:space="preserve"> </w:t>
      </w:r>
    </w:p>
    <w:p w14:paraId="527C7F4C" w14:textId="77777777" w:rsidR="00A57255" w:rsidRPr="004D7EFF" w:rsidRDefault="00A57255" w:rsidP="00394695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0D2C78E1" w14:textId="169D68BF" w:rsidR="007B040A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Právo </w:t>
      </w:r>
      <w:r w:rsidR="00E24079">
        <w:rPr>
          <w:rFonts w:ascii="Cambria" w:hAnsi="Cambria"/>
          <w:sz w:val="20"/>
          <w:szCs w:val="20"/>
        </w:rPr>
        <w:t>na zaplacení kupní ceny vzniká P</w:t>
      </w:r>
      <w:r w:rsidRPr="004D7EFF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>
        <w:rPr>
          <w:rFonts w:ascii="Cambria" w:hAnsi="Cambria"/>
          <w:sz w:val="20"/>
          <w:szCs w:val="20"/>
        </w:rPr>
        <w:t>čl. IV. této S</w:t>
      </w:r>
      <w:r w:rsidR="0020426E" w:rsidRPr="004D7EFF">
        <w:rPr>
          <w:rFonts w:ascii="Cambria" w:hAnsi="Cambria"/>
          <w:sz w:val="20"/>
          <w:szCs w:val="20"/>
        </w:rPr>
        <w:t xml:space="preserve">mlouvy </w:t>
      </w:r>
      <w:r w:rsidR="0010321F">
        <w:rPr>
          <w:rFonts w:ascii="Cambria" w:hAnsi="Cambria"/>
          <w:sz w:val="20"/>
          <w:szCs w:val="20"/>
        </w:rPr>
        <w:t>a způsobem uvedeným v této S</w:t>
      </w:r>
      <w:r w:rsidRPr="004D7EFF">
        <w:rPr>
          <w:rFonts w:ascii="Cambria" w:hAnsi="Cambria"/>
          <w:sz w:val="20"/>
          <w:szCs w:val="20"/>
        </w:rPr>
        <w:t>mlouvě.</w:t>
      </w:r>
    </w:p>
    <w:p w14:paraId="7E260349" w14:textId="77777777" w:rsidR="003E56DB" w:rsidRPr="004D7EFF" w:rsidRDefault="003E56DB" w:rsidP="007B040A">
      <w:pPr>
        <w:ind w:left="142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ab/>
      </w:r>
    </w:p>
    <w:p w14:paraId="13590687" w14:textId="25DC953B" w:rsidR="003E56DB" w:rsidRPr="004D7EFF" w:rsidRDefault="003E56DB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Podkladem pro úhradu </w:t>
      </w:r>
      <w:r w:rsidR="00E24079">
        <w:rPr>
          <w:rFonts w:ascii="Cambria" w:hAnsi="Cambria"/>
          <w:sz w:val="20"/>
          <w:szCs w:val="20"/>
        </w:rPr>
        <w:t>kupní ceny K</w:t>
      </w:r>
      <w:r w:rsidR="00A52300" w:rsidRPr="004D7EFF">
        <w:rPr>
          <w:rFonts w:ascii="Cambria" w:hAnsi="Cambria"/>
          <w:sz w:val="20"/>
          <w:szCs w:val="20"/>
        </w:rPr>
        <w:t>upujícím</w:t>
      </w:r>
      <w:r w:rsidRPr="004D7EFF">
        <w:rPr>
          <w:rFonts w:ascii="Cambria" w:hAnsi="Cambria"/>
          <w:sz w:val="20"/>
          <w:szCs w:val="20"/>
        </w:rPr>
        <w:t xml:space="preserve"> je daňový doklad – faktura, </w:t>
      </w:r>
      <w:r w:rsidR="00E24079">
        <w:rPr>
          <w:rFonts w:ascii="Cambria" w:hAnsi="Cambria"/>
          <w:sz w:val="20"/>
          <w:szCs w:val="20"/>
        </w:rPr>
        <w:t>která musí být vystavena P</w:t>
      </w:r>
      <w:r w:rsidR="0020426E" w:rsidRPr="004D7EFF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>
        <w:rPr>
          <w:rFonts w:ascii="Cambria" w:hAnsi="Cambria"/>
          <w:sz w:val="20"/>
          <w:szCs w:val="20"/>
        </w:rPr>
        <w:t xml:space="preserve"> převzaté K</w:t>
      </w:r>
      <w:r w:rsidR="00505BD0" w:rsidRPr="004D7EFF">
        <w:rPr>
          <w:rFonts w:ascii="Cambria" w:hAnsi="Cambria"/>
          <w:sz w:val="20"/>
          <w:szCs w:val="20"/>
        </w:rPr>
        <w:t>upujícím</w:t>
      </w:r>
      <w:r w:rsidR="0020426E" w:rsidRPr="004D7EFF">
        <w:rPr>
          <w:rFonts w:ascii="Cambria" w:hAnsi="Cambria"/>
          <w:sz w:val="20"/>
          <w:szCs w:val="20"/>
        </w:rPr>
        <w:t>. Nedílnou součá</w:t>
      </w:r>
      <w:r w:rsidR="00E92A44" w:rsidRPr="004D7EFF">
        <w:rPr>
          <w:rFonts w:ascii="Cambria" w:hAnsi="Cambria"/>
          <w:sz w:val="20"/>
          <w:szCs w:val="20"/>
        </w:rPr>
        <w:t>stí faktury musí být Přejímací</w:t>
      </w:r>
      <w:r w:rsidR="00E24079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4D7EFF">
        <w:rPr>
          <w:rFonts w:ascii="Cambria" w:hAnsi="Cambria"/>
          <w:sz w:val="20"/>
          <w:szCs w:val="20"/>
        </w:rPr>
        <w:t>upujícím, resp. příslušným zmocněným zamě</w:t>
      </w:r>
      <w:r w:rsidR="00E24079">
        <w:rPr>
          <w:rFonts w:ascii="Cambria" w:hAnsi="Cambria"/>
          <w:sz w:val="20"/>
          <w:szCs w:val="20"/>
        </w:rPr>
        <w:t>stnancem Kupujícího, a P</w:t>
      </w:r>
      <w:r w:rsidR="0020426E" w:rsidRPr="004D7EFF">
        <w:rPr>
          <w:rFonts w:ascii="Cambria" w:hAnsi="Cambria"/>
          <w:sz w:val="20"/>
          <w:szCs w:val="20"/>
        </w:rPr>
        <w:t>rodávajícím.</w:t>
      </w:r>
      <w:r w:rsidR="000A630B" w:rsidRPr="004D7EFF">
        <w:rPr>
          <w:rFonts w:ascii="Cambria" w:hAnsi="Cambria"/>
          <w:sz w:val="20"/>
          <w:szCs w:val="20"/>
        </w:rPr>
        <w:t xml:space="preserve"> </w:t>
      </w:r>
    </w:p>
    <w:p w14:paraId="595C1806" w14:textId="77777777" w:rsidR="004D0E0A" w:rsidRPr="004D7EFF" w:rsidRDefault="004D0E0A" w:rsidP="004D0E0A">
      <w:pPr>
        <w:pStyle w:val="Odstavecseseznamem"/>
        <w:rPr>
          <w:rFonts w:ascii="Cambria" w:hAnsi="Cambria"/>
          <w:sz w:val="20"/>
          <w:szCs w:val="20"/>
        </w:rPr>
      </w:pPr>
    </w:p>
    <w:p w14:paraId="3D1273C0" w14:textId="2C193058" w:rsidR="0012235C" w:rsidRPr="004D7EFF" w:rsidRDefault="004D0E0A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Daňový doklad </w:t>
      </w:r>
      <w:r w:rsidR="000A630B" w:rsidRPr="004D7EFF">
        <w:rPr>
          <w:rFonts w:ascii="Cambria" w:hAnsi="Cambria"/>
          <w:sz w:val="20"/>
          <w:szCs w:val="20"/>
        </w:rPr>
        <w:t>(</w:t>
      </w:r>
      <w:r w:rsidRPr="004D7EFF">
        <w:rPr>
          <w:rFonts w:ascii="Cambria" w:hAnsi="Cambria"/>
          <w:sz w:val="20"/>
          <w:szCs w:val="20"/>
        </w:rPr>
        <w:t>faktura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 xml:space="preserve"> musí obsahovat všechny náležitosti řádného účetního a daňového dokladu ve smyslu příslušných právních předpisů, zejména zákona č. 235/2004 Sb., o dani z přidané hodnoty, ve znění pozdějších předpisů</w:t>
      </w:r>
      <w:r w:rsidR="00E331E0" w:rsidRPr="004D7EFF">
        <w:rPr>
          <w:rFonts w:ascii="Cambria" w:hAnsi="Cambria"/>
          <w:sz w:val="20"/>
          <w:szCs w:val="20"/>
        </w:rPr>
        <w:t xml:space="preserve"> (dále jen „zákon o DPH“)</w:t>
      </w:r>
      <w:r w:rsidRPr="004D7EFF">
        <w:rPr>
          <w:rFonts w:ascii="Cambria" w:hAnsi="Cambria"/>
          <w:sz w:val="20"/>
          <w:szCs w:val="20"/>
        </w:rPr>
        <w:t>. V případě, že faktura nebude mí</w:t>
      </w:r>
      <w:r w:rsidR="00E24079">
        <w:rPr>
          <w:rFonts w:ascii="Cambria" w:hAnsi="Cambria"/>
          <w:sz w:val="20"/>
          <w:szCs w:val="20"/>
        </w:rPr>
        <w:t>t odpovídající náležitosti, je K</w:t>
      </w:r>
      <w:r w:rsidRPr="004D7EFF">
        <w:rPr>
          <w:rFonts w:ascii="Cambria" w:hAnsi="Cambria"/>
          <w:sz w:val="20"/>
          <w:szCs w:val="20"/>
        </w:rPr>
        <w:t>upující oprávněn ji v</w:t>
      </w:r>
      <w:r w:rsidR="00E24079">
        <w:rPr>
          <w:rFonts w:ascii="Cambria" w:hAnsi="Cambria"/>
          <w:sz w:val="20"/>
          <w:szCs w:val="20"/>
        </w:rPr>
        <w:t>rátit ve lhůtě splatnosti zpět P</w:t>
      </w:r>
      <w:r w:rsidRPr="004D7EFF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>
        <w:rPr>
          <w:rFonts w:ascii="Cambria" w:hAnsi="Cambria"/>
          <w:sz w:val="20"/>
          <w:szCs w:val="20"/>
        </w:rPr>
        <w:t>ě doplněné či opravené faktury K</w:t>
      </w:r>
      <w:r w:rsidRPr="004D7EFF">
        <w:rPr>
          <w:rFonts w:ascii="Cambria" w:hAnsi="Cambria"/>
          <w:sz w:val="20"/>
          <w:szCs w:val="20"/>
        </w:rPr>
        <w:t>upujícímu</w:t>
      </w:r>
      <w:r w:rsidRPr="004D7EFF">
        <w:rPr>
          <w:rFonts w:ascii="Cambria" w:hAnsi="Cambria" w:cs="Calibri"/>
          <w:sz w:val="20"/>
          <w:szCs w:val="20"/>
        </w:rPr>
        <w:t>.</w:t>
      </w:r>
      <w:r w:rsidR="00001E8B" w:rsidRPr="004D7EFF">
        <w:rPr>
          <w:rFonts w:ascii="Cambria" w:hAnsi="Cambria" w:cs="Calibri"/>
          <w:sz w:val="20"/>
          <w:szCs w:val="20"/>
        </w:rPr>
        <w:t xml:space="preserve"> </w:t>
      </w:r>
    </w:p>
    <w:p w14:paraId="07EF50DD" w14:textId="77777777" w:rsidR="000A630B" w:rsidRPr="004D7EFF" w:rsidRDefault="000A630B" w:rsidP="000A630B">
      <w:pPr>
        <w:jc w:val="both"/>
        <w:rPr>
          <w:rFonts w:ascii="Cambria" w:hAnsi="Cambria"/>
          <w:sz w:val="20"/>
          <w:szCs w:val="20"/>
        </w:rPr>
      </w:pPr>
    </w:p>
    <w:p w14:paraId="02FDE609" w14:textId="5958758D" w:rsidR="002074C7" w:rsidRPr="00DE0C8F" w:rsidRDefault="002074C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>
        <w:rPr>
          <w:rFonts w:ascii="Cambria" w:hAnsi="Cambria"/>
          <w:sz w:val="20"/>
          <w:szCs w:val="20"/>
        </w:rPr>
        <w:t xml:space="preserve"> evidenční číslo </w:t>
      </w:r>
      <w:r w:rsidR="0010321F">
        <w:rPr>
          <w:rFonts w:ascii="Cambria" w:hAnsi="Cambria"/>
          <w:sz w:val="20"/>
          <w:szCs w:val="20"/>
        </w:rPr>
        <w:t>S</w:t>
      </w:r>
      <w:r w:rsidR="00E24079">
        <w:rPr>
          <w:rFonts w:ascii="Cambria" w:hAnsi="Cambria"/>
          <w:sz w:val="20"/>
          <w:szCs w:val="20"/>
        </w:rPr>
        <w:t>mlouvy K</w:t>
      </w:r>
      <w:r w:rsidRPr="004D7EFF">
        <w:rPr>
          <w:rFonts w:ascii="Cambria" w:hAnsi="Cambria"/>
          <w:sz w:val="20"/>
          <w:szCs w:val="20"/>
        </w:rPr>
        <w:t>upujícího, případně i své, pokud své smlouvy eviduje</w:t>
      </w:r>
      <w:r w:rsidRPr="004D7EFF">
        <w:rPr>
          <w:rFonts w:ascii="Cambria" w:hAnsi="Cambria" w:cs="Calibri"/>
          <w:sz w:val="20"/>
          <w:szCs w:val="20"/>
        </w:rPr>
        <w:t>.</w:t>
      </w:r>
    </w:p>
    <w:p w14:paraId="31A28701" w14:textId="77777777" w:rsidR="00DE0C8F" w:rsidRPr="008707AD" w:rsidRDefault="00DE0C8F" w:rsidP="00D20F48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1691803B" w14:textId="5659ADBA" w:rsidR="003E56DB" w:rsidRPr="00341230" w:rsidRDefault="007C72BB" w:rsidP="00E05859">
      <w:pPr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Daňový d</w:t>
      </w:r>
      <w:r w:rsidR="00E24079" w:rsidRPr="00341230">
        <w:rPr>
          <w:rFonts w:ascii="Cambria" w:hAnsi="Cambria"/>
          <w:sz w:val="20"/>
          <w:szCs w:val="20"/>
        </w:rPr>
        <w:t>oklad (fakturu) je P</w:t>
      </w:r>
      <w:r w:rsidRPr="00341230">
        <w:rPr>
          <w:rFonts w:ascii="Cambria" w:hAnsi="Cambria"/>
          <w:sz w:val="20"/>
          <w:szCs w:val="20"/>
        </w:rPr>
        <w:t>rodáv</w:t>
      </w:r>
      <w:r w:rsidR="00E24079" w:rsidRPr="00341230">
        <w:rPr>
          <w:rFonts w:ascii="Cambria" w:hAnsi="Cambria"/>
          <w:sz w:val="20"/>
          <w:szCs w:val="20"/>
        </w:rPr>
        <w:t>ající povinen zaslat na adresu K</w:t>
      </w:r>
      <w:r w:rsidRPr="00341230">
        <w:rPr>
          <w:rFonts w:ascii="Cambria" w:hAnsi="Cambria"/>
          <w:sz w:val="20"/>
          <w:szCs w:val="20"/>
        </w:rPr>
        <w:t>upujícího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Pr="00341230">
        <w:rPr>
          <w:rFonts w:ascii="Cambria" w:hAnsi="Cambria"/>
          <w:sz w:val="20"/>
          <w:szCs w:val="20"/>
        </w:rPr>
        <w:t>v elektronické podobě na e-mail:</w:t>
      </w:r>
      <w:r w:rsidRPr="00D20F48">
        <w:rPr>
          <w:rFonts w:ascii="Cambria" w:hAnsi="Cambria"/>
          <w:b/>
          <w:bCs/>
          <w:sz w:val="20"/>
          <w:szCs w:val="20"/>
        </w:rPr>
        <w:t xml:space="preserve"> </w:t>
      </w:r>
      <w:hyperlink r:id="rId11" w:history="1">
        <w:r w:rsidR="00646D52" w:rsidRPr="00D20F48">
          <w:rPr>
            <w:rStyle w:val="Hypertextovodkaz"/>
            <w:rFonts w:ascii="Cambria" w:hAnsi="Cambria"/>
            <w:b/>
            <w:bCs/>
            <w:sz w:val="20"/>
            <w:szCs w:val="20"/>
          </w:rPr>
          <w:t>podatelna@lfmotol.cuni.cz</w:t>
        </w:r>
      </w:hyperlink>
      <w:r w:rsidR="00646D52">
        <w:rPr>
          <w:rFonts w:ascii="Cambria" w:hAnsi="Cambria"/>
          <w:sz w:val="20"/>
          <w:szCs w:val="20"/>
        </w:rPr>
        <w:t xml:space="preserve"> 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="00B326AF">
        <w:rPr>
          <w:rFonts w:ascii="Cambria" w:hAnsi="Cambria"/>
          <w:sz w:val="20"/>
          <w:szCs w:val="20"/>
        </w:rPr>
        <w:t xml:space="preserve">a </w:t>
      </w:r>
      <w:r w:rsidR="00341230" w:rsidRPr="00341230">
        <w:rPr>
          <w:rFonts w:ascii="Cambria" w:hAnsi="Cambria"/>
          <w:sz w:val="20"/>
          <w:szCs w:val="20"/>
        </w:rPr>
        <w:t xml:space="preserve">v kopii spolu s dodacím listem na adresu: </w:t>
      </w:r>
      <w:hyperlink r:id="rId12" w:history="1">
        <w:r w:rsidR="00D20F48" w:rsidRPr="00845873">
          <w:rPr>
            <w:rStyle w:val="Hypertextovodkaz"/>
            <w:rFonts w:ascii="Cambria" w:hAnsi="Cambria"/>
            <w:sz w:val="20"/>
            <w:szCs w:val="20"/>
          </w:rPr>
          <w:t>pavla.jirsova@lfmotol.cuni.cz</w:t>
        </w:r>
      </w:hyperlink>
      <w:r w:rsidR="00341230">
        <w:rPr>
          <w:rFonts w:ascii="Cambria" w:hAnsi="Cambria"/>
          <w:sz w:val="20"/>
          <w:szCs w:val="20"/>
        </w:rPr>
        <w:t xml:space="preserve"> </w:t>
      </w:r>
    </w:p>
    <w:p w14:paraId="66F10CA1" w14:textId="77777777" w:rsidR="00270E5F" w:rsidRPr="004D7EFF" w:rsidRDefault="00270E5F" w:rsidP="00270E5F">
      <w:pPr>
        <w:pStyle w:val="Odstavecseseznamem"/>
        <w:rPr>
          <w:rFonts w:ascii="Cambria" w:hAnsi="Cambria"/>
          <w:sz w:val="20"/>
          <w:szCs w:val="20"/>
        </w:rPr>
      </w:pPr>
    </w:p>
    <w:p w14:paraId="487E7B57" w14:textId="734773AA" w:rsidR="008F5E65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4D7EFF">
        <w:rPr>
          <w:rFonts w:ascii="Cambria" w:hAnsi="Cambria"/>
          <w:sz w:val="20"/>
          <w:szCs w:val="20"/>
        </w:rPr>
        <w:t xml:space="preserve"> </w:t>
      </w:r>
      <w:r w:rsidR="00E24079">
        <w:rPr>
          <w:rFonts w:ascii="Cambria" w:hAnsi="Cambria"/>
          <w:sz w:val="20"/>
          <w:szCs w:val="20"/>
        </w:rPr>
        <w:t>K</w:t>
      </w:r>
      <w:r w:rsidR="000A630B" w:rsidRPr="004D7EFF">
        <w:rPr>
          <w:rFonts w:ascii="Cambria" w:hAnsi="Cambria"/>
          <w:sz w:val="20"/>
          <w:szCs w:val="20"/>
        </w:rPr>
        <w:t xml:space="preserve">upujícím </w:t>
      </w:r>
      <w:r w:rsidR="00E546E8" w:rsidRPr="004D7EFF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4D7EFF">
        <w:rPr>
          <w:rFonts w:ascii="Cambria" w:hAnsi="Cambria"/>
          <w:sz w:val="20"/>
          <w:szCs w:val="20"/>
        </w:rPr>
        <w:t>d</w:t>
      </w:r>
      <w:r w:rsidR="0010321F">
        <w:rPr>
          <w:rFonts w:ascii="Cambria" w:hAnsi="Cambria"/>
          <w:sz w:val="20"/>
          <w:szCs w:val="20"/>
        </w:rPr>
        <w:t>le čl. I. odst. 4 této S</w:t>
      </w:r>
      <w:r w:rsidR="00E24079">
        <w:rPr>
          <w:rFonts w:ascii="Cambria" w:hAnsi="Cambria"/>
          <w:sz w:val="20"/>
          <w:szCs w:val="20"/>
        </w:rPr>
        <w:t>mlouvy P</w:t>
      </w:r>
      <w:r w:rsidR="000A630B" w:rsidRPr="004D7EFF">
        <w:rPr>
          <w:rFonts w:ascii="Cambria" w:hAnsi="Cambria"/>
          <w:sz w:val="20"/>
          <w:szCs w:val="20"/>
        </w:rPr>
        <w:t xml:space="preserve">rodávajícím </w:t>
      </w:r>
      <w:r w:rsidRPr="004D7EFF">
        <w:rPr>
          <w:rFonts w:ascii="Cambria" w:hAnsi="Cambria"/>
          <w:sz w:val="20"/>
          <w:szCs w:val="20"/>
        </w:rPr>
        <w:t>a podep</w:t>
      </w:r>
      <w:r w:rsidR="00E92A44" w:rsidRPr="004D7EFF">
        <w:rPr>
          <w:rFonts w:ascii="Cambria" w:hAnsi="Cambria"/>
          <w:sz w:val="20"/>
          <w:szCs w:val="20"/>
        </w:rPr>
        <w:t xml:space="preserve">sání Přejímacího </w:t>
      </w:r>
      <w:r w:rsidRPr="004D7EFF">
        <w:rPr>
          <w:rFonts w:ascii="Cambria" w:hAnsi="Cambria"/>
          <w:sz w:val="20"/>
          <w:szCs w:val="20"/>
        </w:rPr>
        <w:t>protokolu oběma smluvními stranami, a to na z</w:t>
      </w:r>
      <w:r w:rsidR="00E24079">
        <w:rPr>
          <w:rFonts w:ascii="Cambria" w:hAnsi="Cambria"/>
          <w:sz w:val="20"/>
          <w:szCs w:val="20"/>
        </w:rPr>
        <w:t>ákladě řádné faktury vystavené P</w:t>
      </w:r>
      <w:r w:rsidRPr="004D7EFF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>
        <w:rPr>
          <w:rFonts w:ascii="Cambria" w:hAnsi="Cambria"/>
          <w:sz w:val="20"/>
          <w:szCs w:val="20"/>
        </w:rPr>
        <w:t>z 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68954F68" w14:textId="77777777" w:rsidR="007B040A" w:rsidRPr="004D7EFF" w:rsidRDefault="007B040A" w:rsidP="00E41941">
      <w:pPr>
        <w:jc w:val="both"/>
        <w:rPr>
          <w:rFonts w:ascii="Cambria" w:hAnsi="Cambria"/>
          <w:sz w:val="20"/>
          <w:szCs w:val="20"/>
        </w:rPr>
      </w:pPr>
    </w:p>
    <w:p w14:paraId="43142D8F" w14:textId="79E38A0A" w:rsidR="003E56DB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Lhůt</w:t>
      </w:r>
      <w:r w:rsidR="00E24079">
        <w:rPr>
          <w:rFonts w:ascii="Cambria" w:hAnsi="Cambria"/>
          <w:sz w:val="20"/>
          <w:szCs w:val="20"/>
        </w:rPr>
        <w:t>a splatnosti faktury vystavené P</w:t>
      </w:r>
      <w:r w:rsidR="0010321F">
        <w:rPr>
          <w:rFonts w:ascii="Cambria" w:hAnsi="Cambria"/>
          <w:sz w:val="20"/>
          <w:szCs w:val="20"/>
        </w:rPr>
        <w:t>rodávajícím v souladu s touto S</w:t>
      </w:r>
      <w:r w:rsidRPr="004D7EFF">
        <w:rPr>
          <w:rFonts w:ascii="Cambria" w:hAnsi="Cambria"/>
          <w:sz w:val="20"/>
          <w:szCs w:val="20"/>
        </w:rPr>
        <w:t xml:space="preserve">mlouvou </w:t>
      </w:r>
      <w:r w:rsidR="00E24079">
        <w:rPr>
          <w:rFonts w:ascii="Cambria" w:hAnsi="Cambria"/>
          <w:sz w:val="20"/>
          <w:szCs w:val="20"/>
        </w:rPr>
        <w:t>činí 30 dnů od jejího doručení K</w:t>
      </w:r>
      <w:r w:rsidRPr="004D7EFF">
        <w:rPr>
          <w:rFonts w:ascii="Cambria" w:hAnsi="Cambria"/>
          <w:sz w:val="20"/>
          <w:szCs w:val="20"/>
        </w:rPr>
        <w:t>upujícímu.</w:t>
      </w:r>
      <w:r w:rsidR="003E56DB" w:rsidRPr="004D7EFF">
        <w:rPr>
          <w:rFonts w:ascii="Cambria" w:hAnsi="Cambria"/>
          <w:sz w:val="20"/>
          <w:szCs w:val="20"/>
        </w:rPr>
        <w:tab/>
      </w:r>
    </w:p>
    <w:p w14:paraId="7824AC8D" w14:textId="77777777" w:rsidR="007B040A" w:rsidRPr="004D7EFF" w:rsidRDefault="007B040A" w:rsidP="00CC4EE2">
      <w:pPr>
        <w:jc w:val="both"/>
        <w:rPr>
          <w:rFonts w:ascii="Cambria" w:hAnsi="Cambria"/>
          <w:sz w:val="20"/>
          <w:szCs w:val="20"/>
        </w:rPr>
      </w:pPr>
    </w:p>
    <w:p w14:paraId="31FC82C0" w14:textId="12E2B09D" w:rsidR="00587347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Kupující neposkytne P</w:t>
      </w:r>
      <w:r w:rsidR="003E56DB" w:rsidRPr="004D7EFF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4D7EFF">
        <w:rPr>
          <w:rFonts w:ascii="Cambria" w:hAnsi="Cambria"/>
          <w:sz w:val="20"/>
          <w:szCs w:val="20"/>
        </w:rPr>
        <w:t xml:space="preserve">upujícího ve prospěch účtu </w:t>
      </w:r>
      <w:r>
        <w:rPr>
          <w:rFonts w:ascii="Cambria" w:hAnsi="Cambria"/>
          <w:sz w:val="20"/>
          <w:szCs w:val="20"/>
        </w:rPr>
        <w:t>P</w:t>
      </w:r>
      <w:r w:rsidR="003E56DB" w:rsidRPr="004D7EFF">
        <w:rPr>
          <w:rFonts w:ascii="Cambria" w:hAnsi="Cambria"/>
          <w:sz w:val="20"/>
          <w:szCs w:val="20"/>
        </w:rPr>
        <w:t xml:space="preserve">rodávajícího, </w:t>
      </w:r>
      <w:r w:rsidR="0010321F">
        <w:rPr>
          <w:rFonts w:ascii="Cambria" w:hAnsi="Cambria"/>
          <w:sz w:val="20"/>
          <w:szCs w:val="20"/>
        </w:rPr>
        <w:t>který je uveden v záhlaví této S</w:t>
      </w:r>
      <w:r w:rsidR="003E56DB" w:rsidRPr="004D7EFF">
        <w:rPr>
          <w:rFonts w:ascii="Cambria" w:hAnsi="Cambria"/>
          <w:sz w:val="20"/>
          <w:szCs w:val="20"/>
        </w:rPr>
        <w:t xml:space="preserve">mlouvy. </w:t>
      </w:r>
    </w:p>
    <w:p w14:paraId="3F30DE63" w14:textId="77777777" w:rsidR="007B040A" w:rsidRPr="004D7EFF" w:rsidRDefault="007B040A" w:rsidP="007B040A">
      <w:pPr>
        <w:ind w:left="142"/>
        <w:jc w:val="both"/>
        <w:rPr>
          <w:rFonts w:ascii="Cambria" w:hAnsi="Cambria"/>
          <w:sz w:val="20"/>
          <w:szCs w:val="20"/>
        </w:rPr>
      </w:pPr>
    </w:p>
    <w:p w14:paraId="50D03F40" w14:textId="7C811189" w:rsidR="00E36A89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a Kupující se dohodli, že K</w:t>
      </w:r>
      <w:r w:rsidR="00587347" w:rsidRPr="004D7EFF">
        <w:rPr>
          <w:rFonts w:ascii="Cambria" w:hAnsi="Cambria"/>
          <w:sz w:val="20"/>
          <w:szCs w:val="20"/>
        </w:rPr>
        <w:t>upující je oprávněn započíst své pohl</w:t>
      </w:r>
      <w:r w:rsidR="0010321F">
        <w:rPr>
          <w:rFonts w:ascii="Cambria" w:hAnsi="Cambria"/>
          <w:sz w:val="20"/>
          <w:szCs w:val="20"/>
        </w:rPr>
        <w:t>edávky vzniklé na základě této S</w:t>
      </w:r>
      <w:r w:rsidR="00587347" w:rsidRPr="004D7EFF">
        <w:rPr>
          <w:rFonts w:ascii="Cambria" w:hAnsi="Cambria"/>
          <w:sz w:val="20"/>
          <w:szCs w:val="20"/>
        </w:rPr>
        <w:t>ml</w:t>
      </w:r>
      <w:r>
        <w:rPr>
          <w:rFonts w:ascii="Cambria" w:hAnsi="Cambria"/>
          <w:sz w:val="20"/>
          <w:szCs w:val="20"/>
        </w:rPr>
        <w:t>ouvy oproti pohledávce P</w:t>
      </w:r>
      <w:r w:rsidR="00587347"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017586F" w14:textId="77777777" w:rsidR="000E0267" w:rsidRPr="004D7EFF" w:rsidRDefault="000E0267" w:rsidP="000E0267">
      <w:pPr>
        <w:pStyle w:val="Odstavecseseznamem"/>
        <w:rPr>
          <w:rFonts w:ascii="Cambria" w:hAnsi="Cambria"/>
          <w:sz w:val="20"/>
          <w:szCs w:val="20"/>
        </w:rPr>
      </w:pPr>
    </w:p>
    <w:p w14:paraId="7AA88086" w14:textId="12E6A25B" w:rsidR="000E0267" w:rsidRPr="004D7EFF" w:rsidRDefault="000E026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4D7EFF">
        <w:rPr>
          <w:rFonts w:ascii="Cambria" w:hAnsi="Cambria"/>
          <w:sz w:val="20"/>
          <w:szCs w:val="20"/>
        </w:rPr>
        <w:t>ona o DPH</w:t>
      </w:r>
      <w:r w:rsidRPr="004D7EFF">
        <w:rPr>
          <w:rFonts w:ascii="Cambria" w:hAnsi="Cambria"/>
          <w:sz w:val="20"/>
          <w:szCs w:val="20"/>
        </w:rPr>
        <w:t xml:space="preserve"> je povinen o tom neprodlen</w:t>
      </w:r>
      <w:r w:rsidR="003475E6" w:rsidRPr="004D7EFF">
        <w:rPr>
          <w:rFonts w:ascii="Cambria" w:hAnsi="Cambria"/>
          <w:sz w:val="20"/>
          <w:szCs w:val="20"/>
        </w:rPr>
        <w:t>ě písemně informovat kupujícího</w:t>
      </w:r>
      <w:r w:rsidRPr="004D7EFF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>
        <w:rPr>
          <w:rFonts w:ascii="Cambria" w:hAnsi="Cambria"/>
          <w:sz w:val="20"/>
          <w:szCs w:val="20"/>
        </w:rPr>
        <w:t>s uhradit část ceny za předmět S</w:t>
      </w:r>
      <w:r w:rsidRPr="004D7EFF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>
        <w:rPr>
          <w:rFonts w:ascii="Cambria" w:hAnsi="Cambria"/>
          <w:sz w:val="20"/>
          <w:szCs w:val="20"/>
        </w:rPr>
        <w:t>upující současně právo od této S</w:t>
      </w:r>
      <w:r w:rsidRPr="004D7EFF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Pr="004D7EFF" w:rsidRDefault="00E36A89" w:rsidP="00CC4EE2">
      <w:pPr>
        <w:jc w:val="both"/>
        <w:rPr>
          <w:rFonts w:ascii="Cambria" w:hAnsi="Cambria"/>
          <w:sz w:val="20"/>
          <w:szCs w:val="20"/>
        </w:rPr>
      </w:pPr>
    </w:p>
    <w:p w14:paraId="129303E3" w14:textId="77777777" w:rsidR="00CC4EE2" w:rsidRPr="004D7EFF" w:rsidRDefault="00CC4EE2" w:rsidP="00CC4EE2">
      <w:pPr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4D7EFF" w:rsidRDefault="003E56DB" w:rsidP="007B040A">
      <w:pPr>
        <w:ind w:left="142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III.</w:t>
      </w:r>
    </w:p>
    <w:p w14:paraId="48C944C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Doba plnění</w:t>
      </w:r>
    </w:p>
    <w:p w14:paraId="6C5FC7A7" w14:textId="77777777" w:rsidR="003E56DB" w:rsidRPr="00873157" w:rsidRDefault="003E56DB" w:rsidP="001B0A0E">
      <w:pPr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1E1C787F" w:rsidR="00D617B9" w:rsidRPr="004D7EFF" w:rsidRDefault="00D617B9" w:rsidP="001B0A0E">
      <w:pPr>
        <w:pStyle w:val="Zkladntext"/>
        <w:spacing w:after="0"/>
        <w:ind w:left="142" w:firstLine="0"/>
        <w:rPr>
          <w:rFonts w:ascii="Cambria" w:hAnsi="Cambria"/>
          <w:sz w:val="20"/>
          <w:szCs w:val="20"/>
        </w:rPr>
      </w:pPr>
      <w:r w:rsidRPr="00873157">
        <w:rPr>
          <w:rFonts w:ascii="Cambria" w:hAnsi="Cambria"/>
          <w:bCs/>
          <w:sz w:val="20"/>
          <w:szCs w:val="20"/>
        </w:rPr>
        <w:t xml:space="preserve">Prodávající se zavazuje nejpozději </w:t>
      </w:r>
      <w:r w:rsidR="00F12F3A" w:rsidRPr="00873157">
        <w:rPr>
          <w:rFonts w:ascii="Cambria" w:hAnsi="Cambria"/>
          <w:bCs/>
          <w:sz w:val="20"/>
          <w:szCs w:val="20"/>
        </w:rPr>
        <w:t>d</w:t>
      </w:r>
      <w:r w:rsidR="00033430" w:rsidRPr="00873157">
        <w:rPr>
          <w:rFonts w:ascii="Cambria" w:hAnsi="Cambria"/>
          <w:bCs/>
          <w:sz w:val="20"/>
          <w:szCs w:val="20"/>
        </w:rPr>
        <w:t>o</w:t>
      </w:r>
      <w:r w:rsidR="00AB06A9" w:rsidRPr="00873157">
        <w:rPr>
          <w:rFonts w:ascii="Cambria" w:hAnsi="Cambria"/>
          <w:bCs/>
          <w:sz w:val="20"/>
          <w:szCs w:val="20"/>
        </w:rPr>
        <w:t xml:space="preserve"> </w:t>
      </w:r>
      <w:r w:rsidR="00D20F48">
        <w:rPr>
          <w:rFonts w:ascii="Cambria" w:hAnsi="Cambria"/>
          <w:bCs/>
          <w:sz w:val="20"/>
        </w:rPr>
        <w:t>6</w:t>
      </w:r>
      <w:r w:rsidR="00065719" w:rsidRPr="00873157">
        <w:rPr>
          <w:rFonts w:ascii="Cambria" w:hAnsi="Cambria"/>
          <w:bCs/>
          <w:sz w:val="20"/>
        </w:rPr>
        <w:t xml:space="preserve">0 </w:t>
      </w:r>
      <w:r w:rsidR="004E061E" w:rsidRPr="00873157">
        <w:rPr>
          <w:rFonts w:ascii="Cambria" w:hAnsi="Cambria"/>
          <w:bCs/>
          <w:sz w:val="20"/>
          <w:szCs w:val="20"/>
        </w:rPr>
        <w:t>d</w:t>
      </w:r>
      <w:r w:rsidR="00EF432E" w:rsidRPr="00873157">
        <w:rPr>
          <w:rFonts w:ascii="Cambria" w:hAnsi="Cambria"/>
          <w:bCs/>
          <w:sz w:val="20"/>
          <w:szCs w:val="20"/>
        </w:rPr>
        <w:t>nů</w:t>
      </w:r>
      <w:r w:rsidR="004173EF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ode dne účinnosti této S</w:t>
      </w:r>
      <w:r w:rsidRPr="00873157">
        <w:rPr>
          <w:rFonts w:ascii="Cambria" w:hAnsi="Cambria"/>
          <w:bCs/>
          <w:sz w:val="20"/>
          <w:szCs w:val="20"/>
        </w:rPr>
        <w:t>mlouvy, resp.</w:t>
      </w:r>
      <w:r w:rsidR="0010321F" w:rsidRPr="00873157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873157">
        <w:rPr>
          <w:rFonts w:ascii="Cambria" w:hAnsi="Cambria"/>
          <w:bCs/>
          <w:sz w:val="20"/>
          <w:szCs w:val="20"/>
        </w:rPr>
        <w:t>mlouvy v registru smluv podle</w:t>
      </w:r>
      <w:r w:rsidRPr="004D7EFF">
        <w:rPr>
          <w:rFonts w:ascii="Cambria" w:hAnsi="Cambria"/>
          <w:bCs/>
          <w:sz w:val="20"/>
          <w:szCs w:val="20"/>
        </w:rPr>
        <w:t xml:space="preserve"> zákona č. 340/2015 Sb., </w:t>
      </w:r>
      <w:r w:rsidR="00CB7825" w:rsidRPr="004D7EFF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4D7EFF">
        <w:rPr>
          <w:rFonts w:ascii="Cambria" w:hAnsi="Cambria"/>
          <w:sz w:val="20"/>
          <w:szCs w:val="20"/>
        </w:rPr>
        <w:t xml:space="preserve"> a o registru smluv (zákon o registru smluv), ve znění pozdějších předpisů (dále jen </w:t>
      </w:r>
      <w:r w:rsidR="005B6332" w:rsidRPr="004D7EFF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bCs/>
          <w:sz w:val="20"/>
          <w:szCs w:val="20"/>
        </w:rPr>
        <w:t xml:space="preserve">dodat </w:t>
      </w:r>
      <w:r w:rsidR="0007307C">
        <w:rPr>
          <w:rFonts w:ascii="Cambria" w:hAnsi="Cambria"/>
          <w:bCs/>
          <w:sz w:val="20"/>
          <w:szCs w:val="20"/>
        </w:rPr>
        <w:t xml:space="preserve">předmět plnění </w:t>
      </w:r>
      <w:r w:rsidRPr="004D7EFF">
        <w:rPr>
          <w:rFonts w:ascii="Cambria" w:hAnsi="Cambria"/>
          <w:bCs/>
          <w:sz w:val="20"/>
          <w:szCs w:val="20"/>
        </w:rPr>
        <w:t>do místa plnění</w:t>
      </w:r>
      <w:r w:rsidR="0010321F">
        <w:rPr>
          <w:rFonts w:ascii="Cambria" w:hAnsi="Cambria"/>
          <w:bCs/>
          <w:sz w:val="20"/>
          <w:szCs w:val="20"/>
        </w:rPr>
        <w:t xml:space="preserve"> uvedeného v </w:t>
      </w:r>
      <w:proofErr w:type="spellStart"/>
      <w:r w:rsidR="0010321F">
        <w:rPr>
          <w:rFonts w:ascii="Cambria" w:hAnsi="Cambria"/>
          <w:bCs/>
          <w:sz w:val="20"/>
          <w:szCs w:val="20"/>
        </w:rPr>
        <w:t>ust</w:t>
      </w:r>
      <w:proofErr w:type="spellEnd"/>
      <w:r w:rsidR="0010321F">
        <w:rPr>
          <w:rFonts w:ascii="Cambria" w:hAnsi="Cambria"/>
          <w:bCs/>
          <w:sz w:val="20"/>
          <w:szCs w:val="20"/>
        </w:rPr>
        <w:t>. čl. IV. této S</w:t>
      </w:r>
      <w:r w:rsidRPr="004D7EFF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>
        <w:rPr>
          <w:rFonts w:ascii="Cambria" w:hAnsi="Cambria"/>
          <w:bCs/>
          <w:sz w:val="20"/>
          <w:szCs w:val="20"/>
        </w:rPr>
        <w:t>předmětu plnění</w:t>
      </w:r>
      <w:r w:rsidRPr="004D7EFF">
        <w:rPr>
          <w:rFonts w:ascii="Cambria" w:hAnsi="Cambria"/>
          <w:sz w:val="20"/>
          <w:szCs w:val="20"/>
        </w:rPr>
        <w:t xml:space="preserve">, uvést ho do provozu, otestovat, </w:t>
      </w:r>
      <w:r w:rsidRPr="004D7EFF">
        <w:rPr>
          <w:rFonts w:ascii="Cambria" w:hAnsi="Cambria"/>
          <w:sz w:val="20"/>
          <w:szCs w:val="20"/>
        </w:rPr>
        <w:lastRenderedPageBreak/>
        <w:t xml:space="preserve">úspěšně odzkoušet, zaškolit obsluhu a předat </w:t>
      </w:r>
      <w:r w:rsidR="0007307C">
        <w:rPr>
          <w:rFonts w:ascii="Cambria" w:hAnsi="Cambria"/>
          <w:sz w:val="20"/>
          <w:szCs w:val="20"/>
        </w:rPr>
        <w:t xml:space="preserve">předmět plnění </w:t>
      </w:r>
      <w:r w:rsidRPr="004D7EFF">
        <w:rPr>
          <w:rFonts w:ascii="Cambria" w:hAnsi="Cambria"/>
          <w:sz w:val="20"/>
          <w:szCs w:val="20"/>
        </w:rPr>
        <w:t xml:space="preserve">a </w:t>
      </w:r>
      <w:r w:rsidR="0007307C">
        <w:rPr>
          <w:rFonts w:ascii="Cambria" w:hAnsi="Cambria"/>
          <w:sz w:val="20"/>
          <w:szCs w:val="20"/>
        </w:rPr>
        <w:t xml:space="preserve">veškeré </w:t>
      </w:r>
      <w:r w:rsidRPr="004D7EFF">
        <w:rPr>
          <w:rFonts w:ascii="Cambria" w:hAnsi="Cambria"/>
          <w:sz w:val="20"/>
          <w:szCs w:val="20"/>
        </w:rPr>
        <w:t xml:space="preserve">doklady </w:t>
      </w:r>
      <w:r w:rsidR="0007307C">
        <w:rPr>
          <w:rFonts w:ascii="Cambria" w:hAnsi="Cambria"/>
          <w:sz w:val="20"/>
          <w:szCs w:val="20"/>
        </w:rPr>
        <w:t xml:space="preserve">s ním spojené </w:t>
      </w:r>
      <w:r w:rsidR="0010321F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upujícímu</w:t>
      </w:r>
      <w:r w:rsidR="0007307C">
        <w:rPr>
          <w:rFonts w:ascii="Cambria" w:hAnsi="Cambria"/>
          <w:sz w:val="20"/>
          <w:szCs w:val="20"/>
        </w:rPr>
        <w:t>.</w:t>
      </w:r>
    </w:p>
    <w:p w14:paraId="5E1B6225" w14:textId="77777777" w:rsidR="00CC18CE" w:rsidRPr="004D7EFF" w:rsidRDefault="00CC18CE" w:rsidP="007B040A">
      <w:pPr>
        <w:rPr>
          <w:rFonts w:ascii="Cambria" w:hAnsi="Cambria"/>
          <w:b/>
          <w:sz w:val="20"/>
          <w:szCs w:val="20"/>
        </w:rPr>
      </w:pPr>
    </w:p>
    <w:p w14:paraId="5B90FF81" w14:textId="77777777" w:rsidR="00CE5BA3" w:rsidRPr="004D7EFF" w:rsidRDefault="00CE5BA3" w:rsidP="007B040A">
      <w:pPr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C958E9" w:rsidRDefault="00C958E9" w:rsidP="00C958E9">
      <w:pPr>
        <w:rPr>
          <w:rFonts w:ascii="Cambria" w:hAnsi="Cambria"/>
          <w:sz w:val="20"/>
          <w:szCs w:val="20"/>
        </w:rPr>
      </w:pPr>
    </w:p>
    <w:p w14:paraId="194D36AA" w14:textId="5744BA3A" w:rsidR="00A279CD" w:rsidRPr="00341230" w:rsidRDefault="00C958E9" w:rsidP="002010C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 xml:space="preserve">Prodávající se zavazuje na své náklady a nebezpečí dodat zboží do následujícího místa plnění: </w:t>
      </w:r>
      <w:hyperlink r:id="rId13" w:history="1">
        <w:r w:rsidR="00D20F48">
          <w:rPr>
            <w:rFonts w:ascii="Cambria" w:hAnsi="Cambria"/>
            <w:sz w:val="20"/>
            <w:szCs w:val="20"/>
          </w:rPr>
          <w:t>Neurologická</w:t>
        </w:r>
      </w:hyperlink>
      <w:r w:rsidR="00D20F48">
        <w:t xml:space="preserve"> klinika</w:t>
      </w:r>
      <w:r w:rsidR="00873157" w:rsidRPr="00341230">
        <w:rPr>
          <w:rFonts w:ascii="Cambria" w:hAnsi="Cambria"/>
          <w:sz w:val="20"/>
          <w:szCs w:val="20"/>
        </w:rPr>
        <w:t xml:space="preserve">, </w:t>
      </w:r>
      <w:r w:rsidR="00341230">
        <w:rPr>
          <w:rFonts w:ascii="Cambria" w:hAnsi="Cambria"/>
          <w:sz w:val="20"/>
          <w:szCs w:val="20"/>
        </w:rPr>
        <w:t>V Úvalu 84,</w:t>
      </w:r>
      <w:r w:rsidRPr="00341230">
        <w:rPr>
          <w:rFonts w:ascii="Cambria" w:hAnsi="Cambria"/>
          <w:sz w:val="20"/>
          <w:szCs w:val="20"/>
        </w:rPr>
        <w:t xml:space="preserve"> 150 00 Praha 5 – Motol.</w:t>
      </w:r>
    </w:p>
    <w:p w14:paraId="4236D340" w14:textId="77777777" w:rsidR="005B6332" w:rsidRPr="004D7EFF" w:rsidRDefault="005B6332" w:rsidP="005B6332">
      <w:pPr>
        <w:tabs>
          <w:tab w:val="left" w:pos="284"/>
        </w:tabs>
        <w:ind w:left="284"/>
        <w:jc w:val="both"/>
        <w:rPr>
          <w:rFonts w:ascii="Cambria" w:hAnsi="Cambria"/>
          <w:sz w:val="20"/>
          <w:szCs w:val="20"/>
        </w:rPr>
      </w:pPr>
    </w:p>
    <w:p w14:paraId="4C5320A1" w14:textId="0D518D0C" w:rsidR="00797C50" w:rsidRPr="00E41941" w:rsidRDefault="003E56DB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O </w:t>
      </w:r>
      <w:r w:rsidR="004F368A" w:rsidRPr="004D7EFF">
        <w:rPr>
          <w:rFonts w:ascii="Cambria" w:hAnsi="Cambria"/>
          <w:sz w:val="20"/>
          <w:szCs w:val="20"/>
        </w:rPr>
        <w:t xml:space="preserve">odevzdání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 xml:space="preserve">rodávajícím a </w:t>
      </w:r>
      <w:r w:rsidRPr="004D7EFF">
        <w:rPr>
          <w:rFonts w:ascii="Cambria" w:hAnsi="Cambria"/>
          <w:sz w:val="20"/>
          <w:szCs w:val="20"/>
        </w:rPr>
        <w:t xml:space="preserve">převzetí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K</w:t>
      </w:r>
      <w:r w:rsidR="004F368A" w:rsidRPr="004D7EFF">
        <w:rPr>
          <w:rFonts w:ascii="Cambria" w:hAnsi="Cambria"/>
          <w:sz w:val="20"/>
          <w:szCs w:val="20"/>
        </w:rPr>
        <w:t xml:space="preserve">upujícím </w:t>
      </w:r>
      <w:r w:rsidR="00CC466F" w:rsidRPr="004D7EFF">
        <w:rPr>
          <w:rFonts w:ascii="Cambria" w:hAnsi="Cambria"/>
          <w:sz w:val="20"/>
          <w:szCs w:val="20"/>
        </w:rPr>
        <w:t xml:space="preserve">a </w:t>
      </w:r>
      <w:r w:rsidR="004F368A" w:rsidRPr="004D7EFF">
        <w:rPr>
          <w:rFonts w:ascii="Cambria" w:hAnsi="Cambria"/>
          <w:sz w:val="20"/>
          <w:szCs w:val="20"/>
        </w:rPr>
        <w:t xml:space="preserve">o </w:t>
      </w:r>
      <w:r w:rsidR="00CC466F" w:rsidRPr="004D7EFF">
        <w:rPr>
          <w:rFonts w:ascii="Cambria" w:hAnsi="Cambria"/>
          <w:sz w:val="20"/>
          <w:szCs w:val="20"/>
        </w:rPr>
        <w:t xml:space="preserve">poskytnutí souvisejícího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>rodávajícím</w:t>
      </w:r>
      <w:r w:rsidR="0010321F">
        <w:rPr>
          <w:rFonts w:ascii="Cambria" w:hAnsi="Cambria"/>
          <w:sz w:val="20"/>
          <w:szCs w:val="20"/>
        </w:rPr>
        <w:t xml:space="preserve"> dle čl. I. odst. 4 této S</w:t>
      </w:r>
      <w:r w:rsidR="00CC466F" w:rsidRPr="004D7EFF">
        <w:rPr>
          <w:rFonts w:ascii="Cambria" w:hAnsi="Cambria"/>
          <w:sz w:val="20"/>
          <w:szCs w:val="20"/>
        </w:rPr>
        <w:t xml:space="preserve">mlouvy </w:t>
      </w:r>
      <w:r w:rsidRPr="004D7EFF">
        <w:rPr>
          <w:rFonts w:ascii="Cambria" w:hAnsi="Cambria"/>
          <w:sz w:val="20"/>
          <w:szCs w:val="20"/>
        </w:rPr>
        <w:t>bude mezi smluvními stranam</w:t>
      </w:r>
      <w:r w:rsidR="00E92A44" w:rsidRPr="004D7EFF">
        <w:rPr>
          <w:rFonts w:ascii="Cambria" w:hAnsi="Cambria"/>
          <w:sz w:val="20"/>
          <w:szCs w:val="20"/>
        </w:rPr>
        <w:t xml:space="preserve">i sepsán a podepsán Přejímací </w:t>
      </w:r>
      <w:r w:rsidRPr="004D7EFF">
        <w:rPr>
          <w:rFonts w:ascii="Cambria" w:hAnsi="Cambria"/>
          <w:sz w:val="20"/>
          <w:szCs w:val="20"/>
        </w:rPr>
        <w:t>protokol</w:t>
      </w:r>
      <w:r w:rsidR="005030C2" w:rsidRPr="004D7EFF">
        <w:rPr>
          <w:rFonts w:ascii="Cambria" w:hAnsi="Cambria"/>
          <w:sz w:val="20"/>
          <w:szCs w:val="20"/>
        </w:rPr>
        <w:t>, který je dok</w:t>
      </w:r>
      <w:r w:rsidR="0010321F">
        <w:rPr>
          <w:rFonts w:ascii="Cambria" w:hAnsi="Cambria"/>
          <w:sz w:val="20"/>
          <w:szCs w:val="20"/>
        </w:rPr>
        <w:t>ladem o řádném splnění závazku P</w:t>
      </w:r>
      <w:r w:rsidR="005030C2" w:rsidRPr="004D7EFF">
        <w:rPr>
          <w:rFonts w:ascii="Cambria" w:hAnsi="Cambria"/>
          <w:sz w:val="20"/>
          <w:szCs w:val="20"/>
        </w:rPr>
        <w:t>rodávajícího</w:t>
      </w:r>
      <w:r w:rsidR="0016265F" w:rsidRPr="004D7EFF">
        <w:rPr>
          <w:rFonts w:ascii="Cambria" w:hAnsi="Cambria"/>
          <w:sz w:val="20"/>
          <w:szCs w:val="20"/>
        </w:rPr>
        <w:t>,</w:t>
      </w:r>
      <w:r w:rsidR="005030C2" w:rsidRPr="004D7EFF">
        <w:rPr>
          <w:rFonts w:ascii="Cambria" w:hAnsi="Cambria"/>
          <w:sz w:val="20"/>
          <w:szCs w:val="20"/>
        </w:rPr>
        <w:t xml:space="preserve"> pouze pokud</w:t>
      </w:r>
      <w:r w:rsidR="0010321F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4D7EFF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4D7EFF">
        <w:rPr>
          <w:rFonts w:ascii="Cambria" w:hAnsi="Cambria"/>
          <w:sz w:val="20"/>
          <w:szCs w:val="20"/>
        </w:rPr>
        <w:t>.</w:t>
      </w:r>
      <w:r w:rsidR="000D6FBF" w:rsidRPr="004D7EFF">
        <w:rPr>
          <w:rFonts w:ascii="Cambria" w:hAnsi="Cambria"/>
          <w:sz w:val="20"/>
          <w:szCs w:val="20"/>
        </w:rPr>
        <w:t xml:space="preserve"> </w:t>
      </w:r>
      <w:r w:rsidR="0010321F">
        <w:rPr>
          <w:rFonts w:ascii="Cambria" w:hAnsi="Cambria"/>
          <w:b/>
          <w:sz w:val="20"/>
          <w:szCs w:val="20"/>
        </w:rPr>
        <w:t>Za K</w:t>
      </w:r>
      <w:r w:rsidRPr="004D7EFF">
        <w:rPr>
          <w:rFonts w:ascii="Cambria" w:hAnsi="Cambria"/>
          <w:b/>
          <w:sz w:val="20"/>
          <w:szCs w:val="20"/>
        </w:rPr>
        <w:t>upujícího j</w:t>
      </w:r>
      <w:r w:rsidR="007C6586" w:rsidRPr="004D7EFF">
        <w:rPr>
          <w:rFonts w:ascii="Cambria" w:hAnsi="Cambria"/>
          <w:b/>
          <w:sz w:val="20"/>
          <w:szCs w:val="20"/>
        </w:rPr>
        <w:t>e</w:t>
      </w:r>
      <w:r w:rsidRPr="004D7EFF">
        <w:rPr>
          <w:rFonts w:ascii="Cambria" w:hAnsi="Cambria"/>
          <w:b/>
          <w:sz w:val="20"/>
          <w:szCs w:val="20"/>
        </w:rPr>
        <w:t xml:space="preserve"> zbož</w:t>
      </w:r>
      <w:r w:rsidR="00E92A44" w:rsidRPr="004D7EFF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4D7EFF">
        <w:rPr>
          <w:rFonts w:ascii="Cambria" w:hAnsi="Cambria"/>
          <w:b/>
          <w:sz w:val="20"/>
          <w:szCs w:val="20"/>
        </w:rPr>
        <w:t>protokol podepsat:</w:t>
      </w:r>
      <w:r w:rsidR="00E54978" w:rsidRPr="004D7EFF">
        <w:rPr>
          <w:rFonts w:ascii="Cambria" w:hAnsi="Cambria"/>
          <w:sz w:val="20"/>
          <w:szCs w:val="20"/>
        </w:rPr>
        <w:t xml:space="preserve"> </w:t>
      </w:r>
      <w:r w:rsidR="00F261D3" w:rsidRPr="00E53C41">
        <w:rPr>
          <w:rFonts w:ascii="Cambria" w:hAnsi="Cambria"/>
          <w:sz w:val="20"/>
          <w:szCs w:val="20"/>
        </w:rPr>
        <w:t xml:space="preserve">pan/ paní: </w:t>
      </w:r>
      <w:r w:rsidR="00C958E9" w:rsidRPr="00C958E9">
        <w:rPr>
          <w:rFonts w:ascii="Cambria" w:hAnsi="Cambria"/>
          <w:sz w:val="20"/>
          <w:szCs w:val="20"/>
          <w:highlight w:val="cyan"/>
        </w:rPr>
        <w:t>…………….</w:t>
      </w:r>
      <w:r w:rsidR="00065719" w:rsidRPr="00E53C41">
        <w:rPr>
          <w:rFonts w:ascii="Cambria" w:hAnsi="Cambria"/>
          <w:sz w:val="20"/>
          <w:szCs w:val="20"/>
        </w:rPr>
        <w:t xml:space="preserve">, </w:t>
      </w:r>
      <w:r w:rsidR="00F261D3" w:rsidRPr="00E53C41">
        <w:rPr>
          <w:rFonts w:ascii="Cambria" w:hAnsi="Cambria"/>
          <w:sz w:val="20"/>
          <w:szCs w:val="20"/>
        </w:rPr>
        <w:t>tel.:</w:t>
      </w:r>
      <w:r w:rsidR="005F5923">
        <w:rPr>
          <w:rFonts w:ascii="Cambria" w:hAnsi="Cambria"/>
          <w:sz w:val="20"/>
          <w:szCs w:val="20"/>
        </w:rPr>
        <w:t>…..</w:t>
      </w:r>
      <w:r w:rsidR="00065719" w:rsidRPr="00065719">
        <w:rPr>
          <w:rFonts w:ascii="Cambria" w:hAnsi="Cambria"/>
          <w:sz w:val="20"/>
          <w:szCs w:val="20"/>
        </w:rPr>
        <w:t xml:space="preserve"> </w:t>
      </w:r>
      <w:r w:rsidR="00C958E9" w:rsidRPr="00C958E9">
        <w:rPr>
          <w:rFonts w:ascii="Cambria" w:hAnsi="Cambria"/>
          <w:sz w:val="20"/>
          <w:szCs w:val="20"/>
          <w:highlight w:val="cyan"/>
        </w:rPr>
        <w:t>…</w:t>
      </w:r>
      <w:r w:rsidR="00F261D3" w:rsidRPr="00C958E9">
        <w:rPr>
          <w:rFonts w:ascii="Cambria" w:hAnsi="Cambria"/>
          <w:sz w:val="20"/>
          <w:szCs w:val="20"/>
          <w:highlight w:val="cyan"/>
        </w:rPr>
        <w:t>,</w:t>
      </w:r>
      <w:r w:rsidR="00F261D3" w:rsidRPr="00E53C41">
        <w:rPr>
          <w:rFonts w:ascii="Cambria" w:hAnsi="Cambria"/>
          <w:sz w:val="20"/>
          <w:szCs w:val="20"/>
        </w:rPr>
        <w:t xml:space="preserve"> e-mail: </w:t>
      </w:r>
      <w:r w:rsidR="00C958E9" w:rsidRPr="00C958E9">
        <w:rPr>
          <w:rFonts w:ascii="Cambria" w:hAnsi="Cambria"/>
          <w:sz w:val="20"/>
          <w:szCs w:val="20"/>
          <w:highlight w:val="cyan"/>
        </w:rPr>
        <w:t>….</w:t>
      </w:r>
      <w:r w:rsidR="00C958E9" w:rsidRPr="00065719">
        <w:rPr>
          <w:rFonts w:ascii="Cambria" w:hAnsi="Cambria"/>
          <w:sz w:val="20"/>
          <w:szCs w:val="20"/>
        </w:rPr>
        <w:t xml:space="preserve"> </w:t>
      </w:r>
      <w:r w:rsidR="00065719" w:rsidRPr="00065719">
        <w:rPr>
          <w:rFonts w:ascii="Cambria" w:hAnsi="Cambria"/>
          <w:sz w:val="20"/>
          <w:szCs w:val="20"/>
        </w:rPr>
        <w:t>@lfmotol.cuni.cz</w:t>
      </w:r>
      <w:r w:rsidR="00F261D3" w:rsidRPr="00065719">
        <w:rPr>
          <w:rFonts w:ascii="Cambria" w:hAnsi="Cambria"/>
          <w:sz w:val="20"/>
          <w:szCs w:val="20"/>
        </w:rPr>
        <w:t xml:space="preserve"> </w:t>
      </w:r>
      <w:r w:rsidR="00414F26" w:rsidRPr="00065719">
        <w:rPr>
          <w:rFonts w:ascii="Cambria" w:hAnsi="Cambria"/>
          <w:i/>
          <w:iCs/>
          <w:sz w:val="20"/>
          <w:szCs w:val="20"/>
        </w:rPr>
        <w:t>(</w:t>
      </w:r>
      <w:hyperlink r:id="rId14" w:history="1">
        <w:r w:rsidR="00797C50" w:rsidRPr="00065719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797C50" w:rsidRPr="00065719">
        <w:rPr>
          <w:rFonts w:ascii="Cambria" w:hAnsi="Cambria"/>
          <w:i/>
          <w:iCs/>
          <w:sz w:val="20"/>
          <w:szCs w:val="20"/>
        </w:rPr>
        <w:t xml:space="preserve"> kupující před podpisem této kupní smlouvy</w:t>
      </w:r>
      <w:r w:rsidR="00414F26" w:rsidRPr="00065719">
        <w:rPr>
          <w:rFonts w:ascii="Cambria" w:hAnsi="Cambria"/>
          <w:i/>
          <w:iCs/>
          <w:sz w:val="20"/>
          <w:szCs w:val="20"/>
        </w:rPr>
        <w:t>)</w:t>
      </w:r>
      <w:r w:rsidR="00AC456F" w:rsidRPr="00065719">
        <w:rPr>
          <w:rFonts w:ascii="Cambria" w:hAnsi="Cambria"/>
          <w:i/>
          <w:iCs/>
          <w:sz w:val="20"/>
          <w:szCs w:val="20"/>
        </w:rPr>
        <w:t>.</w:t>
      </w:r>
    </w:p>
    <w:p w14:paraId="19950AC8" w14:textId="77777777" w:rsidR="00E41941" w:rsidRDefault="00E41941" w:rsidP="00E41941">
      <w:pPr>
        <w:pStyle w:val="Odstavecseseznamem"/>
        <w:rPr>
          <w:rFonts w:ascii="Cambria" w:hAnsi="Cambria"/>
          <w:sz w:val="20"/>
          <w:szCs w:val="20"/>
        </w:rPr>
      </w:pPr>
    </w:p>
    <w:p w14:paraId="28A52B19" w14:textId="52169C39" w:rsidR="00E41941" w:rsidRPr="00E41941" w:rsidRDefault="00E41941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41941">
        <w:rPr>
          <w:rFonts w:ascii="Cambria" w:hAnsi="Cambria"/>
          <w:sz w:val="20"/>
          <w:szCs w:val="20"/>
        </w:rPr>
        <w:t>Přej</w:t>
      </w:r>
      <w:r w:rsidR="0010321F">
        <w:rPr>
          <w:rFonts w:ascii="Cambria" w:hAnsi="Cambria"/>
          <w:sz w:val="20"/>
          <w:szCs w:val="20"/>
        </w:rPr>
        <w:t>ímací protokol bude vypracován P</w:t>
      </w:r>
      <w:r w:rsidRPr="00E41941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718B80B1" w14:textId="77777777" w:rsidR="00E41941" w:rsidRPr="004D7EFF" w:rsidRDefault="00E41941" w:rsidP="00E41941">
      <w:pPr>
        <w:ind w:left="284"/>
        <w:jc w:val="both"/>
        <w:rPr>
          <w:rStyle w:val="Hypertextovodkaz"/>
          <w:rFonts w:ascii="Cambria" w:hAnsi="Cambria"/>
          <w:color w:val="auto"/>
          <w:sz w:val="20"/>
          <w:szCs w:val="20"/>
          <w:u w:val="none"/>
        </w:rPr>
      </w:pPr>
    </w:p>
    <w:p w14:paraId="2C17AD49" w14:textId="3F1A9F10" w:rsidR="003E56DB" w:rsidRDefault="003E56DB" w:rsidP="007B040A">
      <w:pPr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Nebezp</w:t>
      </w:r>
      <w:r w:rsidR="0010321F">
        <w:rPr>
          <w:rFonts w:ascii="Cambria" w:hAnsi="Cambria"/>
          <w:sz w:val="20"/>
          <w:szCs w:val="20"/>
        </w:rPr>
        <w:t>ečí škody na zboží přechází na K</w:t>
      </w:r>
      <w:r w:rsidRPr="004D7EFF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710269B7" w14:textId="77777777" w:rsidR="0041228D" w:rsidRPr="004D7EFF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235F9978" w14:textId="77777777" w:rsidR="00B71D13" w:rsidRPr="004D7EFF" w:rsidRDefault="00B71D13" w:rsidP="007B040A">
      <w:pPr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</w:t>
      </w:r>
      <w:r w:rsidR="0041228D">
        <w:rPr>
          <w:rFonts w:ascii="Cambria" w:hAnsi="Cambria"/>
          <w:b/>
          <w:sz w:val="20"/>
          <w:szCs w:val="20"/>
        </w:rPr>
        <w:t>I</w:t>
      </w:r>
      <w:r w:rsidR="003E56DB" w:rsidRPr="004D7EFF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4D7EFF" w:rsidRDefault="004E061E" w:rsidP="007B04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4E061E" w:rsidRDefault="003E56DB" w:rsidP="007B040A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1441CC6F" w:rsidR="00B621F2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4D7EFF">
        <w:rPr>
          <w:rFonts w:ascii="Cambria" w:hAnsi="Cambria"/>
          <w:sz w:val="20"/>
          <w:szCs w:val="20"/>
        </w:rPr>
        <w:t xml:space="preserve">(dodat a instalovat) </w:t>
      </w:r>
      <w:r w:rsidRPr="004D7EFF">
        <w:rPr>
          <w:rFonts w:ascii="Cambria" w:hAnsi="Cambria"/>
          <w:sz w:val="20"/>
          <w:szCs w:val="20"/>
        </w:rPr>
        <w:t>kupujícímu zboží v množství, jakosti a</w:t>
      </w:r>
      <w:r w:rsidR="00B74D1F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provedení</w:t>
      </w:r>
      <w:r w:rsidR="00541D7F">
        <w:rPr>
          <w:rFonts w:ascii="Cambria" w:hAnsi="Cambria"/>
          <w:sz w:val="20"/>
          <w:szCs w:val="20"/>
        </w:rPr>
        <w:t>, jak je specifikováno v Příloze</w:t>
      </w:r>
      <w:r w:rsidRPr="004D7EFF">
        <w:rPr>
          <w:rFonts w:ascii="Cambria" w:hAnsi="Cambria"/>
          <w:sz w:val="20"/>
          <w:szCs w:val="20"/>
        </w:rPr>
        <w:t xml:space="preserve"> č. 1 této </w:t>
      </w:r>
      <w:r w:rsidR="00541D7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>
        <w:rPr>
          <w:rFonts w:ascii="Cambria" w:hAnsi="Cambria"/>
          <w:sz w:val="20"/>
          <w:szCs w:val="20"/>
        </w:rPr>
        <w:t>3 občanského zákoníku ujišťuje K</w:t>
      </w:r>
      <w:r w:rsidRPr="004D7EFF">
        <w:rPr>
          <w:rFonts w:ascii="Cambria" w:hAnsi="Cambria"/>
          <w:sz w:val="20"/>
          <w:szCs w:val="20"/>
        </w:rPr>
        <w:t>upujícího, že zboží</w:t>
      </w:r>
      <w:r w:rsidR="00541D7F">
        <w:rPr>
          <w:rFonts w:ascii="Cambria" w:hAnsi="Cambria"/>
          <w:sz w:val="20"/>
          <w:szCs w:val="20"/>
        </w:rPr>
        <w:t xml:space="preserve"> dodané na základě této S</w:t>
      </w:r>
      <w:r w:rsidRPr="004D7EFF">
        <w:rPr>
          <w:rFonts w:ascii="Cambria" w:hAnsi="Cambria"/>
          <w:sz w:val="20"/>
          <w:szCs w:val="20"/>
        </w:rPr>
        <w:t xml:space="preserve">mlouvy je </w:t>
      </w:r>
      <w:r w:rsidR="00505BD0" w:rsidRPr="004D7EFF">
        <w:rPr>
          <w:rFonts w:ascii="Cambria" w:hAnsi="Cambria"/>
          <w:sz w:val="20"/>
          <w:szCs w:val="20"/>
        </w:rPr>
        <w:t xml:space="preserve">nové a </w:t>
      </w:r>
      <w:r w:rsidRPr="004D7EFF">
        <w:rPr>
          <w:rFonts w:ascii="Cambria" w:hAnsi="Cambria"/>
          <w:sz w:val="20"/>
          <w:szCs w:val="20"/>
        </w:rPr>
        <w:t xml:space="preserve">bez vad. Za vadu se považuje i plnění jiného zboží. Za vadu jsou považovány i vady v dokladech nutných pro užívání zboží. </w:t>
      </w:r>
      <w:r w:rsidR="007D5335" w:rsidRPr="004D7EFF">
        <w:rPr>
          <w:rFonts w:ascii="Cambria" w:hAnsi="Cambria"/>
          <w:sz w:val="20"/>
          <w:szCs w:val="20"/>
        </w:rPr>
        <w:t xml:space="preserve">Prodávající </w:t>
      </w:r>
      <w:r w:rsidR="0010321F">
        <w:rPr>
          <w:rFonts w:ascii="Cambria" w:hAnsi="Cambria"/>
          <w:sz w:val="20"/>
          <w:szCs w:val="20"/>
        </w:rPr>
        <w:t>rovněž ujišťuje K</w:t>
      </w:r>
      <w:r w:rsidR="00641E2B" w:rsidRPr="004D7EFF">
        <w:rPr>
          <w:rFonts w:ascii="Cambria" w:hAnsi="Cambria"/>
          <w:sz w:val="20"/>
          <w:szCs w:val="20"/>
        </w:rPr>
        <w:t>upujícího</w:t>
      </w:r>
      <w:r w:rsidR="007D5335" w:rsidRPr="004D7EFF">
        <w:rPr>
          <w:rFonts w:ascii="Cambria" w:hAnsi="Cambria"/>
          <w:sz w:val="20"/>
          <w:szCs w:val="20"/>
        </w:rPr>
        <w:t>, že předmět plnění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resp. jeho části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 realizaci této  </w:t>
      </w:r>
      <w:r w:rsidR="0010321F">
        <w:rPr>
          <w:rFonts w:ascii="Cambria" w:hAnsi="Cambria"/>
          <w:sz w:val="20"/>
          <w:szCs w:val="20"/>
        </w:rPr>
        <w:t>S</w:t>
      </w:r>
      <w:r w:rsidR="007D5335" w:rsidRPr="004D7EFF">
        <w:rPr>
          <w:rFonts w:ascii="Cambria" w:hAnsi="Cambria"/>
          <w:sz w:val="20"/>
          <w:szCs w:val="20"/>
        </w:rPr>
        <w:t>mlouvy</w:t>
      </w:r>
      <w:r w:rsidR="00D617B9" w:rsidRPr="004D7EFF">
        <w:rPr>
          <w:rFonts w:ascii="Cambria" w:hAnsi="Cambria"/>
          <w:sz w:val="20"/>
          <w:szCs w:val="20"/>
        </w:rPr>
        <w:t>.</w:t>
      </w:r>
    </w:p>
    <w:p w14:paraId="3B4C8D39" w14:textId="77777777" w:rsidR="00FA4F68" w:rsidRDefault="00FA4F68" w:rsidP="00FA4F68">
      <w:pPr>
        <w:ind w:left="284"/>
        <w:jc w:val="both"/>
        <w:rPr>
          <w:rFonts w:ascii="Cambria" w:hAnsi="Cambria"/>
          <w:sz w:val="20"/>
          <w:szCs w:val="20"/>
        </w:rPr>
      </w:pPr>
    </w:p>
    <w:p w14:paraId="59229FA6" w14:textId="184AE430" w:rsidR="002845DD" w:rsidRPr="00FA4F68" w:rsidRDefault="002845DD" w:rsidP="00FA4F68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FA4F68">
        <w:rPr>
          <w:rFonts w:ascii="Cambria" w:hAnsi="Cambria"/>
          <w:sz w:val="20"/>
          <w:szCs w:val="20"/>
        </w:rPr>
        <w:t>V souladu s ustanovením § 2114 odst. 1 a násl.</w:t>
      </w:r>
      <w:r w:rsidR="0010321F" w:rsidRPr="00FA4F68">
        <w:rPr>
          <w:rFonts w:ascii="Cambria" w:hAnsi="Cambria"/>
          <w:sz w:val="20"/>
          <w:szCs w:val="20"/>
        </w:rPr>
        <w:t xml:space="preserve"> občanského zákoníku poskytuje P</w:t>
      </w:r>
      <w:r w:rsidRPr="00FA4F68">
        <w:rPr>
          <w:rFonts w:ascii="Cambria" w:hAnsi="Cambria"/>
          <w:sz w:val="20"/>
          <w:szCs w:val="20"/>
        </w:rPr>
        <w:t xml:space="preserve">rodávající </w:t>
      </w:r>
      <w:r w:rsidRPr="00FA4F68">
        <w:rPr>
          <w:rFonts w:ascii="Cambria" w:hAnsi="Cambria"/>
          <w:b/>
          <w:bCs/>
          <w:sz w:val="20"/>
          <w:szCs w:val="20"/>
        </w:rPr>
        <w:t>záruku za jakost zboží v</w:t>
      </w:r>
      <w:r w:rsidR="00D20F48">
        <w:rPr>
          <w:rFonts w:ascii="Cambria" w:hAnsi="Cambria"/>
          <w:b/>
          <w:bCs/>
          <w:sz w:val="20"/>
          <w:szCs w:val="20"/>
        </w:rPr>
        <w:t> </w:t>
      </w:r>
      <w:r w:rsidRPr="00FA4F68">
        <w:rPr>
          <w:rFonts w:ascii="Cambria" w:hAnsi="Cambria"/>
          <w:b/>
          <w:bCs/>
          <w:sz w:val="20"/>
          <w:szCs w:val="20"/>
        </w:rPr>
        <w:t>délce</w:t>
      </w:r>
      <w:r w:rsidR="00D20F48">
        <w:rPr>
          <w:rFonts w:ascii="Cambria" w:hAnsi="Cambria"/>
          <w:b/>
          <w:bCs/>
          <w:sz w:val="20"/>
          <w:szCs w:val="20"/>
        </w:rPr>
        <w:t xml:space="preserve"> 24</w:t>
      </w:r>
      <w:r w:rsidR="00F453EF" w:rsidRPr="00FA4F68">
        <w:rPr>
          <w:rFonts w:ascii="Cambria" w:hAnsi="Cambria"/>
          <w:sz w:val="20"/>
          <w:szCs w:val="20"/>
        </w:rPr>
        <w:t xml:space="preserve"> </w:t>
      </w:r>
      <w:r w:rsidRPr="00FA4F68">
        <w:rPr>
          <w:rFonts w:ascii="Cambria" w:hAnsi="Cambria"/>
          <w:b/>
          <w:bCs/>
          <w:sz w:val="20"/>
          <w:szCs w:val="20"/>
        </w:rPr>
        <w:t>měsíců</w:t>
      </w:r>
      <w:r w:rsidRPr="00FA4F68">
        <w:rPr>
          <w:rFonts w:ascii="Cambria" w:hAnsi="Cambria"/>
          <w:i/>
          <w:iCs/>
          <w:sz w:val="20"/>
          <w:szCs w:val="20"/>
        </w:rPr>
        <w:t xml:space="preserve"> </w:t>
      </w:r>
      <w:r w:rsidRPr="00FA4F68">
        <w:rPr>
          <w:rFonts w:ascii="Cambria" w:hAnsi="Cambria"/>
          <w:sz w:val="20"/>
          <w:szCs w:val="20"/>
        </w:rPr>
        <w:t>ode dne následujícího po podpisu Přejímacího protokolu oběma smluvními stranami (záruční doba). Záruční doba se prodlužuje o dobu trvání vady, na kterou se vztahuje záruka a která brání užívání zboží. Doba od uplatnění práva z</w:t>
      </w:r>
      <w:r w:rsidR="009C4C07" w:rsidRPr="00FA4F68">
        <w:rPr>
          <w:rFonts w:ascii="Cambria" w:hAnsi="Cambria"/>
          <w:sz w:val="20"/>
          <w:szCs w:val="20"/>
        </w:rPr>
        <w:t>e záruky za jakost</w:t>
      </w:r>
      <w:r w:rsidRPr="00FA4F68">
        <w:rPr>
          <w:rFonts w:ascii="Cambria" w:hAnsi="Cambria"/>
          <w:sz w:val="20"/>
          <w:szCs w:val="20"/>
        </w:rPr>
        <w:t>, až do doby odstranění vady</w:t>
      </w:r>
      <w:r w:rsidR="009C4C07" w:rsidRPr="00FA4F68">
        <w:rPr>
          <w:rFonts w:ascii="Cambria" w:hAnsi="Cambria"/>
          <w:sz w:val="20"/>
          <w:szCs w:val="20"/>
        </w:rPr>
        <w:t>,</w:t>
      </w:r>
      <w:r w:rsidRPr="00FA4F68">
        <w:rPr>
          <w:rFonts w:ascii="Cambria" w:hAnsi="Cambria"/>
          <w:sz w:val="20"/>
          <w:szCs w:val="20"/>
        </w:rPr>
        <w:t xml:space="preserve"> se nepočítá do záruční doby daného zboží; po tuto dobu tedy záruční doba neběží. V případě odstranění vady dodáním náhradního plnění běží pro toto náhradní plnění nová záruční doba v původní délce, a to ode dn</w:t>
      </w:r>
      <w:r w:rsidR="009C4C07" w:rsidRPr="00FA4F68">
        <w:rPr>
          <w:rFonts w:ascii="Cambria" w:hAnsi="Cambria"/>
          <w:sz w:val="20"/>
          <w:szCs w:val="20"/>
        </w:rPr>
        <w:t>e jeho protokolárního převzetí K</w:t>
      </w:r>
      <w:r w:rsidRPr="00FA4F68">
        <w:rPr>
          <w:rFonts w:ascii="Cambria" w:hAnsi="Cambria"/>
          <w:sz w:val="20"/>
          <w:szCs w:val="20"/>
        </w:rPr>
        <w:t>upujícím.</w:t>
      </w:r>
    </w:p>
    <w:p w14:paraId="6F4979FE" w14:textId="6093F6C7" w:rsidR="002845DD" w:rsidRPr="004D7EFF" w:rsidRDefault="002845DD" w:rsidP="007B040A">
      <w:pPr>
        <w:jc w:val="both"/>
        <w:rPr>
          <w:rFonts w:ascii="Cambria" w:hAnsi="Cambria"/>
          <w:sz w:val="20"/>
          <w:szCs w:val="20"/>
        </w:rPr>
      </w:pPr>
    </w:p>
    <w:p w14:paraId="2BB8218E" w14:textId="578219A9" w:rsidR="00B621F2" w:rsidRPr="004D7EFF" w:rsidRDefault="0010321F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Zárukou za jakost se P</w:t>
      </w:r>
      <w:r w:rsidR="003E56DB" w:rsidRPr="004D7EFF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4D7EFF">
        <w:rPr>
          <w:rFonts w:ascii="Cambria" w:hAnsi="Cambria"/>
          <w:sz w:val="20"/>
          <w:szCs w:val="20"/>
        </w:rPr>
        <w:t xml:space="preserve">běhu </w:t>
      </w:r>
      <w:r w:rsidR="003E56DB" w:rsidRPr="004D7EFF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4D7EFF">
        <w:rPr>
          <w:rFonts w:ascii="Cambria" w:hAnsi="Cambria"/>
          <w:sz w:val="20"/>
          <w:szCs w:val="20"/>
        </w:rPr>
        <w:t xml:space="preserve">sjednaný a </w:t>
      </w:r>
      <w:r w:rsidR="003E56DB" w:rsidRPr="004D7EFF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4D7EFF">
        <w:rPr>
          <w:rFonts w:ascii="Cambria" w:hAnsi="Cambria"/>
          <w:sz w:val="20"/>
          <w:szCs w:val="20"/>
        </w:rPr>
        <w:t xml:space="preserve">sjednané a </w:t>
      </w:r>
      <w:r w:rsidR="003E56DB" w:rsidRPr="004D7EFF">
        <w:rPr>
          <w:rFonts w:ascii="Cambria" w:hAnsi="Cambria"/>
          <w:sz w:val="20"/>
          <w:szCs w:val="20"/>
        </w:rPr>
        <w:t>obvyklé vlastnosti.</w:t>
      </w:r>
      <w:r w:rsidR="0051118C" w:rsidRPr="004D7EFF">
        <w:rPr>
          <w:rFonts w:ascii="Cambria" w:hAnsi="Cambria"/>
          <w:sz w:val="20"/>
          <w:szCs w:val="20"/>
        </w:rPr>
        <w:t xml:space="preserve"> V této souvislosti </w:t>
      </w:r>
      <w:r w:rsidR="009C4C07">
        <w:rPr>
          <w:rFonts w:ascii="Cambria" w:hAnsi="Cambria"/>
          <w:sz w:val="20"/>
          <w:szCs w:val="20"/>
        </w:rPr>
        <w:t xml:space="preserve">se </w:t>
      </w:r>
      <w:r w:rsidR="0051118C" w:rsidRPr="004D7EFF">
        <w:rPr>
          <w:rFonts w:ascii="Cambria" w:hAnsi="Cambria"/>
          <w:sz w:val="20"/>
          <w:szCs w:val="20"/>
        </w:rPr>
        <w:t xml:space="preserve">smluvní strany dohodly, že za sjednaný účel a sjednané vlastnosti považují účel a vlastnosti vyplývající z Přílohy č. </w:t>
      </w:r>
      <w:r w:rsidR="00386523" w:rsidRPr="004D7EFF"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 xml:space="preserve"> této S</w:t>
      </w:r>
      <w:r w:rsidR="0051118C" w:rsidRPr="004D7EFF">
        <w:rPr>
          <w:rFonts w:ascii="Cambria" w:hAnsi="Cambria"/>
          <w:sz w:val="20"/>
          <w:szCs w:val="20"/>
        </w:rPr>
        <w:t xml:space="preserve">mlouvy. </w:t>
      </w:r>
    </w:p>
    <w:p w14:paraId="51EC0D91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67D14A5E" w14:textId="4DF4B419" w:rsidR="003E56DB" w:rsidRPr="004D7EFF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Zárukou za jakost nejsou dotčena ani </w:t>
      </w:r>
      <w:r w:rsidR="009C4C07">
        <w:rPr>
          <w:rFonts w:ascii="Cambria" w:hAnsi="Cambria"/>
          <w:sz w:val="20"/>
          <w:szCs w:val="20"/>
        </w:rPr>
        <w:t xml:space="preserve">jakkoliv </w:t>
      </w:r>
      <w:r w:rsidR="00541730">
        <w:rPr>
          <w:rFonts w:ascii="Cambria" w:hAnsi="Cambria"/>
          <w:sz w:val="20"/>
          <w:szCs w:val="20"/>
        </w:rPr>
        <w:t>omezena práva K</w:t>
      </w:r>
      <w:r w:rsidRPr="004D7EFF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mlouvy.</w:t>
      </w:r>
    </w:p>
    <w:p w14:paraId="631ED80E" w14:textId="77777777" w:rsidR="00A12FE9" w:rsidRPr="004D7EFF" w:rsidRDefault="00A12FE9" w:rsidP="00A12FE9">
      <w:pPr>
        <w:pStyle w:val="Odstavecseseznamem"/>
        <w:rPr>
          <w:rFonts w:ascii="Cambria" w:hAnsi="Cambria"/>
          <w:sz w:val="20"/>
          <w:szCs w:val="20"/>
        </w:rPr>
      </w:pPr>
    </w:p>
    <w:p w14:paraId="31537E1C" w14:textId="70B42F77" w:rsidR="004F368A" w:rsidRPr="0003769D" w:rsidRDefault="00A12FE9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03769D">
        <w:rPr>
          <w:rFonts w:ascii="Cambria" w:hAnsi="Cambria" w:cs="Calibri"/>
          <w:sz w:val="20"/>
          <w:szCs w:val="20"/>
        </w:rPr>
        <w:t>Pr</w:t>
      </w:r>
      <w:r w:rsidR="00541730">
        <w:rPr>
          <w:rFonts w:ascii="Cambria" w:hAnsi="Cambria" w:cs="Calibri"/>
          <w:sz w:val="20"/>
          <w:szCs w:val="20"/>
        </w:rPr>
        <w:t>odávající se zavazuje zajistit K</w:t>
      </w:r>
      <w:r w:rsidRPr="0003769D">
        <w:rPr>
          <w:rFonts w:ascii="Cambria" w:hAnsi="Cambria" w:cs="Calibri"/>
          <w:sz w:val="20"/>
          <w:szCs w:val="20"/>
        </w:rPr>
        <w:t xml:space="preserve">upujícímu </w:t>
      </w:r>
      <w:r w:rsidR="004F368A" w:rsidRPr="0003769D">
        <w:rPr>
          <w:rFonts w:ascii="Cambria" w:hAnsi="Cambria" w:cs="Calibri"/>
          <w:sz w:val="20"/>
          <w:szCs w:val="20"/>
        </w:rPr>
        <w:t>po dobu běhu</w:t>
      </w:r>
      <w:r w:rsidRPr="0003769D">
        <w:rPr>
          <w:rFonts w:ascii="Cambria" w:hAnsi="Cambria" w:cs="Calibri"/>
          <w:sz w:val="20"/>
          <w:szCs w:val="20"/>
        </w:rPr>
        <w:t xml:space="preserve"> záru</w:t>
      </w:r>
      <w:r w:rsidR="00AE4827" w:rsidRPr="0003769D">
        <w:rPr>
          <w:rFonts w:ascii="Cambria" w:hAnsi="Cambria" w:cs="Calibri"/>
          <w:sz w:val="20"/>
          <w:szCs w:val="20"/>
        </w:rPr>
        <w:t xml:space="preserve">ční doby </w:t>
      </w:r>
      <w:r w:rsidR="004F368A" w:rsidRPr="0003769D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03769D">
        <w:rPr>
          <w:rFonts w:ascii="Cambria" w:hAnsi="Cambria"/>
          <w:sz w:val="20"/>
          <w:szCs w:val="20"/>
        </w:rPr>
        <w:t>autorizovaný záruční servis</w:t>
      </w:r>
      <w:r w:rsidR="003A2B46" w:rsidRPr="0003769D">
        <w:rPr>
          <w:rFonts w:ascii="Cambria" w:hAnsi="Cambria"/>
          <w:sz w:val="20"/>
          <w:szCs w:val="20"/>
        </w:rPr>
        <w:t xml:space="preserve"> </w:t>
      </w:r>
      <w:r w:rsidR="003A2B46" w:rsidRPr="009C4C07">
        <w:rPr>
          <w:rFonts w:ascii="Cambria" w:hAnsi="Cambria"/>
          <w:sz w:val="20"/>
          <w:szCs w:val="20"/>
        </w:rPr>
        <w:t xml:space="preserve">a </w:t>
      </w:r>
      <w:r w:rsidR="004D3F32" w:rsidRPr="009C4C07">
        <w:rPr>
          <w:rFonts w:ascii="Cambria" w:hAnsi="Cambria"/>
          <w:sz w:val="20"/>
          <w:szCs w:val="20"/>
        </w:rPr>
        <w:t xml:space="preserve">v souladu s čl. IX této smlouvy </w:t>
      </w:r>
      <w:r w:rsidR="009C4C07">
        <w:rPr>
          <w:rFonts w:ascii="Cambria" w:hAnsi="Cambria"/>
          <w:sz w:val="20"/>
          <w:szCs w:val="20"/>
        </w:rPr>
        <w:t xml:space="preserve">také </w:t>
      </w:r>
      <w:r w:rsidR="003A2B46" w:rsidRPr="009C4C07">
        <w:rPr>
          <w:rFonts w:ascii="Cambria" w:hAnsi="Cambria"/>
          <w:sz w:val="20"/>
          <w:szCs w:val="20"/>
        </w:rPr>
        <w:t>servisní údržbu</w:t>
      </w:r>
      <w:r w:rsidR="003A2B46" w:rsidRPr="0003769D">
        <w:rPr>
          <w:rFonts w:ascii="Cambria" w:hAnsi="Cambria"/>
          <w:sz w:val="20"/>
          <w:szCs w:val="20"/>
        </w:rPr>
        <w:t>, tj.</w:t>
      </w:r>
      <w:r w:rsidR="004F368A" w:rsidRPr="0003769D">
        <w:rPr>
          <w:rFonts w:ascii="Cambria" w:hAnsi="Cambria"/>
          <w:sz w:val="20"/>
          <w:szCs w:val="20"/>
        </w:rPr>
        <w:t xml:space="preserve"> </w:t>
      </w:r>
      <w:r w:rsidR="004F368A" w:rsidRPr="0003769D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03769D">
        <w:rPr>
          <w:rFonts w:ascii="Cambria" w:hAnsi="Cambria" w:cs="Arial"/>
          <w:sz w:val="20"/>
          <w:szCs w:val="20"/>
        </w:rPr>
        <w:t>.</w:t>
      </w:r>
    </w:p>
    <w:p w14:paraId="6B19B6A9" w14:textId="77777777" w:rsidR="0017643E" w:rsidRPr="00F453EF" w:rsidRDefault="0017643E" w:rsidP="00CF2CA0">
      <w:pPr>
        <w:pStyle w:val="Odstavecseseznamem"/>
        <w:ind w:left="0"/>
        <w:rPr>
          <w:rFonts w:ascii="Cambria" w:hAnsi="Cambria"/>
          <w:sz w:val="20"/>
          <w:szCs w:val="20"/>
        </w:rPr>
      </w:pPr>
    </w:p>
    <w:p w14:paraId="176D5EFA" w14:textId="35F1A383" w:rsidR="0063120A" w:rsidRPr="004D7EFF" w:rsidRDefault="0063120A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Vady oznamuje K</w:t>
      </w:r>
      <w:r w:rsidRPr="004D7EFF">
        <w:rPr>
          <w:rFonts w:ascii="Cambria" w:hAnsi="Cambria"/>
          <w:sz w:val="20"/>
          <w:szCs w:val="20"/>
        </w:rPr>
        <w:t>upující písemně e-mailem s možností předchozího telefonického projednán</w:t>
      </w:r>
      <w:r w:rsidR="00541730">
        <w:rPr>
          <w:rFonts w:ascii="Cambria" w:hAnsi="Cambria"/>
          <w:sz w:val="20"/>
          <w:szCs w:val="20"/>
        </w:rPr>
        <w:t>í na níže uvedených kontaktech P</w:t>
      </w:r>
      <w:r w:rsidRPr="004D7EFF">
        <w:rPr>
          <w:rFonts w:ascii="Cambria" w:hAnsi="Cambria"/>
          <w:sz w:val="20"/>
          <w:szCs w:val="20"/>
        </w:rPr>
        <w:t>rodávajícího:</w:t>
      </w:r>
    </w:p>
    <w:p w14:paraId="59E167F9" w14:textId="449A6824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telefon: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375E9C6A" w14:textId="3907895B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e-mail: </w:t>
      </w:r>
      <w:r w:rsidR="009C4C07">
        <w:rPr>
          <w:rFonts w:ascii="Cambria" w:hAnsi="Cambria"/>
          <w:sz w:val="20"/>
          <w:szCs w:val="20"/>
        </w:rPr>
        <w:tab/>
      </w:r>
      <w:r w:rsidR="009C4C07" w:rsidRPr="004433A7">
        <w:rPr>
          <w:rFonts w:ascii="Cambria" w:hAnsi="Cambria"/>
          <w:sz w:val="20"/>
          <w:highlight w:val="yellow"/>
        </w:rPr>
        <w:t>[VYPLNÍ DODAVATEL]</w:t>
      </w:r>
    </w:p>
    <w:p w14:paraId="482EEDBE" w14:textId="77777777" w:rsidR="00FE6F0F" w:rsidRDefault="00FE6F0F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6F262D28" w14:textId="289043A5" w:rsidR="0063120A" w:rsidRPr="009360AA" w:rsidRDefault="006B3929" w:rsidP="006B3929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 </w:t>
      </w:r>
      <w:r w:rsidR="0063120A" w:rsidRPr="004D7EFF">
        <w:rPr>
          <w:rFonts w:ascii="Cambria" w:hAnsi="Cambria"/>
          <w:sz w:val="20"/>
          <w:szCs w:val="20"/>
        </w:rPr>
        <w:t>Prodávající je povinen přev</w:t>
      </w:r>
      <w:r w:rsidR="00541730">
        <w:rPr>
          <w:rFonts w:ascii="Cambria" w:hAnsi="Cambria"/>
          <w:sz w:val="20"/>
          <w:szCs w:val="20"/>
        </w:rPr>
        <w:t>zetí oznámení vady (reklamace) K</w:t>
      </w:r>
      <w:r w:rsidR="0063120A" w:rsidRPr="004D7EFF">
        <w:rPr>
          <w:rFonts w:ascii="Cambria" w:hAnsi="Cambria"/>
          <w:sz w:val="20"/>
          <w:szCs w:val="20"/>
        </w:rPr>
        <w:t xml:space="preserve">upujícímu písemně potvrdit </w:t>
      </w:r>
      <w:r w:rsidR="0063120A">
        <w:rPr>
          <w:rFonts w:ascii="Cambria" w:hAnsi="Cambria"/>
          <w:sz w:val="20"/>
          <w:szCs w:val="20"/>
        </w:rPr>
        <w:t xml:space="preserve">do 24 hodin </w:t>
      </w:r>
      <w:r w:rsidR="0063120A" w:rsidRPr="004D7EFF">
        <w:rPr>
          <w:rFonts w:ascii="Cambria" w:hAnsi="Cambria"/>
          <w:sz w:val="20"/>
          <w:szCs w:val="20"/>
        </w:rPr>
        <w:t xml:space="preserve">po jejím obdržení na kontaktní e-mailovou </w:t>
      </w:r>
      <w:r w:rsidR="0063120A" w:rsidRPr="00E53C41">
        <w:rPr>
          <w:rFonts w:ascii="Cambria" w:hAnsi="Cambria"/>
          <w:sz w:val="20"/>
          <w:szCs w:val="20"/>
        </w:rPr>
        <w:t xml:space="preserve">adresu </w:t>
      </w:r>
      <w:r w:rsidR="00FA4F68" w:rsidRPr="00E53C41">
        <w:rPr>
          <w:rFonts w:ascii="Cambria" w:hAnsi="Cambria"/>
          <w:sz w:val="20"/>
          <w:szCs w:val="20"/>
        </w:rPr>
        <w:t xml:space="preserve">pan/ paní: </w:t>
      </w:r>
      <w:r w:rsidR="009360AA" w:rsidRPr="00E53C41">
        <w:rPr>
          <w:rFonts w:ascii="Cambria" w:hAnsi="Cambria"/>
          <w:sz w:val="20"/>
          <w:szCs w:val="20"/>
        </w:rPr>
        <w:t xml:space="preserve">pan/ paní: </w:t>
      </w:r>
      <w:r w:rsidR="009360AA" w:rsidRPr="00C958E9">
        <w:rPr>
          <w:rFonts w:ascii="Cambria" w:hAnsi="Cambria"/>
          <w:sz w:val="20"/>
          <w:szCs w:val="20"/>
          <w:highlight w:val="cyan"/>
        </w:rPr>
        <w:t>…………….</w:t>
      </w:r>
      <w:r w:rsidR="009360AA" w:rsidRPr="00E53C41">
        <w:rPr>
          <w:rFonts w:ascii="Cambria" w:hAnsi="Cambria"/>
          <w:sz w:val="20"/>
          <w:szCs w:val="20"/>
        </w:rPr>
        <w:t xml:space="preserve">, tel.: </w:t>
      </w:r>
      <w:r w:rsidR="009360AA" w:rsidRPr="00065719">
        <w:rPr>
          <w:rFonts w:ascii="Cambria" w:hAnsi="Cambria"/>
          <w:sz w:val="20"/>
          <w:szCs w:val="20"/>
        </w:rPr>
        <w:t xml:space="preserve">257 296 </w:t>
      </w:r>
      <w:r w:rsidR="009360AA" w:rsidRPr="00C958E9">
        <w:rPr>
          <w:rFonts w:ascii="Cambria" w:hAnsi="Cambria"/>
          <w:sz w:val="20"/>
          <w:szCs w:val="20"/>
          <w:highlight w:val="cyan"/>
        </w:rPr>
        <w:t>…,</w:t>
      </w:r>
      <w:r w:rsidR="009360AA" w:rsidRPr="00E53C41">
        <w:rPr>
          <w:rFonts w:ascii="Cambria" w:hAnsi="Cambria"/>
          <w:sz w:val="20"/>
          <w:szCs w:val="20"/>
        </w:rPr>
        <w:t xml:space="preserve"> e-mail: </w:t>
      </w:r>
      <w:r w:rsidR="009360AA" w:rsidRPr="00C958E9">
        <w:rPr>
          <w:rFonts w:ascii="Cambria" w:hAnsi="Cambria"/>
          <w:sz w:val="20"/>
          <w:szCs w:val="20"/>
          <w:highlight w:val="cyan"/>
        </w:rPr>
        <w:t>….</w:t>
      </w:r>
      <w:r w:rsidR="009360AA" w:rsidRPr="00065719">
        <w:rPr>
          <w:rFonts w:ascii="Cambria" w:hAnsi="Cambria"/>
          <w:sz w:val="20"/>
          <w:szCs w:val="20"/>
        </w:rPr>
        <w:t xml:space="preserve"> @lfmotol.cuni.cz </w:t>
      </w:r>
      <w:r w:rsidR="009360AA" w:rsidRPr="00065719">
        <w:rPr>
          <w:rFonts w:ascii="Cambria" w:hAnsi="Cambria"/>
          <w:i/>
          <w:iCs/>
          <w:sz w:val="20"/>
          <w:szCs w:val="20"/>
        </w:rPr>
        <w:t>(</w:t>
      </w:r>
      <w:hyperlink r:id="rId15" w:history="1">
        <w:r w:rsidR="009360AA" w:rsidRPr="00065719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9360AA" w:rsidRPr="00065719">
        <w:rPr>
          <w:rFonts w:ascii="Cambria" w:hAnsi="Cambria"/>
          <w:i/>
          <w:iCs/>
          <w:sz w:val="20"/>
          <w:szCs w:val="20"/>
        </w:rPr>
        <w:t xml:space="preserve"> kupující před podpisem této kupní smlouvy).</w:t>
      </w:r>
      <w:r w:rsidR="009360AA">
        <w:rPr>
          <w:rFonts w:ascii="Cambria" w:hAnsi="Cambria"/>
          <w:sz w:val="20"/>
          <w:szCs w:val="20"/>
        </w:rPr>
        <w:t xml:space="preserve"> </w:t>
      </w:r>
      <w:r w:rsidR="0063120A" w:rsidRPr="009360AA">
        <w:rPr>
          <w:rFonts w:ascii="Cambria" w:hAnsi="Cambria"/>
          <w:sz w:val="20"/>
          <w:szCs w:val="20"/>
        </w:rPr>
        <w:t>Oznámení o vadě je považováno za výzvu k jejímu odstranění, neuplatňuje-li Kupující v oznámení jiný nárok. Oznámení učiní Kupující bez zbytečného odkladu poté, co se vada projeví.</w:t>
      </w:r>
    </w:p>
    <w:p w14:paraId="269F4959" w14:textId="7777777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27B76DA3" w14:textId="4CCA5EA6" w:rsidR="00F453EF" w:rsidRPr="002D6D83" w:rsidRDefault="0063120A" w:rsidP="0063120A">
      <w:pPr>
        <w:pStyle w:val="Odstavecseseznamem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>
        <w:rPr>
          <w:rFonts w:ascii="Cambria" w:hAnsi="Cambria"/>
          <w:sz w:val="20"/>
          <w:szCs w:val="20"/>
          <w:lang w:val="cs-CZ"/>
        </w:rPr>
        <w:t>8</w:t>
      </w:r>
      <w:r w:rsidRPr="00094163">
        <w:rPr>
          <w:rFonts w:ascii="Cambria" w:hAnsi="Cambria"/>
          <w:sz w:val="20"/>
          <w:szCs w:val="20"/>
          <w:lang w:val="cs-CZ"/>
        </w:rPr>
        <w:t>. Práce na odstranění vad</w:t>
      </w:r>
      <w:r w:rsidR="00F453EF" w:rsidRPr="00094163">
        <w:rPr>
          <w:rFonts w:ascii="Cambria" w:hAnsi="Cambria"/>
          <w:sz w:val="20"/>
          <w:szCs w:val="20"/>
        </w:rPr>
        <w:t xml:space="preserve"> zahájí </w:t>
      </w:r>
      <w:r w:rsidR="00541730">
        <w:rPr>
          <w:rFonts w:ascii="Cambria" w:hAnsi="Cambria"/>
          <w:sz w:val="20"/>
          <w:szCs w:val="20"/>
          <w:lang w:val="cs-CZ"/>
        </w:rPr>
        <w:t>P</w:t>
      </w:r>
      <w:r w:rsidRPr="00094163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094163">
        <w:rPr>
          <w:rFonts w:ascii="Cambria" w:hAnsi="Cambria"/>
          <w:sz w:val="20"/>
          <w:szCs w:val="20"/>
        </w:rPr>
        <w:t xml:space="preserve">oznámení </w:t>
      </w:r>
      <w:r w:rsidR="00094163">
        <w:rPr>
          <w:rFonts w:ascii="Cambria" w:hAnsi="Cambria"/>
          <w:sz w:val="20"/>
          <w:szCs w:val="20"/>
          <w:lang w:val="cs-CZ"/>
        </w:rPr>
        <w:t xml:space="preserve">vady </w:t>
      </w:r>
      <w:r w:rsidRPr="00094163">
        <w:rPr>
          <w:rFonts w:ascii="Cambria" w:hAnsi="Cambria"/>
          <w:sz w:val="20"/>
          <w:szCs w:val="20"/>
          <w:lang w:val="cs-CZ"/>
        </w:rPr>
        <w:t>Kupujícím</w:t>
      </w:r>
      <w:r w:rsidR="00F453EF" w:rsidRPr="00094163">
        <w:rPr>
          <w:rFonts w:ascii="Cambria" w:hAnsi="Cambria"/>
          <w:sz w:val="20"/>
          <w:szCs w:val="20"/>
        </w:rPr>
        <w:t xml:space="preserve">, nejpozději však do </w:t>
      </w:r>
      <w:r w:rsidR="00FA4F68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094163">
        <w:rPr>
          <w:rFonts w:ascii="Cambria" w:hAnsi="Cambria"/>
          <w:sz w:val="20"/>
          <w:szCs w:val="20"/>
        </w:rPr>
        <w:t xml:space="preserve">hodin od </w:t>
      </w:r>
      <w:r w:rsidRPr="00094163">
        <w:rPr>
          <w:rFonts w:ascii="Cambria" w:hAnsi="Cambria"/>
          <w:sz w:val="20"/>
          <w:szCs w:val="20"/>
          <w:lang w:val="cs-CZ"/>
        </w:rPr>
        <w:t>oznámení</w:t>
      </w:r>
      <w:r w:rsidR="00F453EF" w:rsidRPr="00094163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75A20685" w14:textId="77777777" w:rsidR="00F453EF" w:rsidRPr="002D6D83" w:rsidRDefault="00F453EF" w:rsidP="00F453EF">
      <w:pPr>
        <w:pStyle w:val="Odstavecseseznamem"/>
        <w:rPr>
          <w:rFonts w:ascii="Cambria" w:hAnsi="Cambria"/>
          <w:sz w:val="20"/>
          <w:szCs w:val="20"/>
          <w:highlight w:val="green"/>
        </w:rPr>
      </w:pPr>
    </w:p>
    <w:p w14:paraId="29F925E0" w14:textId="5DCC7B3E" w:rsidR="00094163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63120A">
        <w:rPr>
          <w:rFonts w:ascii="Cambria" w:hAnsi="Cambria"/>
          <w:sz w:val="20"/>
          <w:szCs w:val="20"/>
        </w:rPr>
        <w:t>9</w:t>
      </w:r>
      <w:r w:rsidR="00541730" w:rsidRPr="00871BDA">
        <w:rPr>
          <w:rFonts w:ascii="Cambria" w:hAnsi="Cambria"/>
          <w:sz w:val="20"/>
          <w:szCs w:val="20"/>
        </w:rPr>
        <w:t>.</w:t>
      </w:r>
      <w:r w:rsidRPr="00871BDA">
        <w:rPr>
          <w:rFonts w:ascii="Cambria" w:hAnsi="Cambria"/>
          <w:sz w:val="20"/>
          <w:szCs w:val="20"/>
        </w:rPr>
        <w:t xml:space="preserve">  </w:t>
      </w:r>
      <w:r w:rsidR="00286858" w:rsidRPr="00871BDA">
        <w:rPr>
          <w:rFonts w:ascii="Cambria" w:hAnsi="Cambria"/>
          <w:sz w:val="20"/>
          <w:szCs w:val="20"/>
        </w:rPr>
        <w:t>Vady, které se</w:t>
      </w:r>
      <w:r w:rsidR="00541730" w:rsidRPr="00871BDA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871BDA">
        <w:rPr>
          <w:rFonts w:ascii="Cambria" w:hAnsi="Cambria"/>
          <w:sz w:val="20"/>
          <w:szCs w:val="20"/>
        </w:rPr>
        <w:t xml:space="preserve">rodávající odstranit na vlastní náklady ve lhůtě do </w:t>
      </w:r>
      <w:r w:rsidR="00FA4F68" w:rsidRPr="00871BDA">
        <w:rPr>
          <w:rFonts w:ascii="Cambria" w:hAnsi="Cambria"/>
          <w:sz w:val="20"/>
          <w:szCs w:val="20"/>
        </w:rPr>
        <w:t>sedmi (7)</w:t>
      </w:r>
      <w:r w:rsidR="008039D8" w:rsidRPr="00871BDA">
        <w:rPr>
          <w:rFonts w:ascii="Cambria" w:hAnsi="Cambria"/>
          <w:sz w:val="20"/>
          <w:szCs w:val="20"/>
        </w:rPr>
        <w:t xml:space="preserve"> </w:t>
      </w:r>
      <w:r w:rsidR="00F261D3" w:rsidRPr="00871BDA">
        <w:rPr>
          <w:rFonts w:ascii="Cambria" w:hAnsi="Cambria"/>
          <w:sz w:val="20"/>
          <w:szCs w:val="20"/>
        </w:rPr>
        <w:t>pracovních</w:t>
      </w:r>
      <w:r w:rsidR="00082ABB" w:rsidRPr="00871BDA">
        <w:rPr>
          <w:rFonts w:ascii="Cambria" w:hAnsi="Cambria"/>
          <w:sz w:val="20"/>
          <w:szCs w:val="20"/>
        </w:rPr>
        <w:t xml:space="preserve"> dnů</w:t>
      </w:r>
      <w:r w:rsidR="0067735C" w:rsidRPr="00871BDA">
        <w:rPr>
          <w:rFonts w:ascii="Cambria" w:hAnsi="Cambria"/>
          <w:sz w:val="20"/>
          <w:szCs w:val="20"/>
        </w:rPr>
        <w:t xml:space="preserve"> </w:t>
      </w:r>
      <w:r w:rsidR="00541730" w:rsidRPr="00871BDA">
        <w:rPr>
          <w:rFonts w:ascii="Cambria" w:hAnsi="Cambria"/>
          <w:sz w:val="20"/>
          <w:szCs w:val="20"/>
        </w:rPr>
        <w:t>od jejich oznámení K</w:t>
      </w:r>
      <w:r w:rsidR="00286858" w:rsidRPr="00871BDA">
        <w:rPr>
          <w:rFonts w:ascii="Cambria" w:hAnsi="Cambria"/>
          <w:sz w:val="20"/>
          <w:szCs w:val="20"/>
        </w:rPr>
        <w:t>upujícím</w:t>
      </w:r>
      <w:r w:rsidR="008039D8" w:rsidRPr="00871BDA">
        <w:rPr>
          <w:rFonts w:ascii="Cambria" w:hAnsi="Cambria"/>
          <w:sz w:val="20"/>
          <w:szCs w:val="20"/>
        </w:rPr>
        <w:t>, nebude-li</w:t>
      </w:r>
      <w:r w:rsidR="009445CB" w:rsidRPr="00871BDA">
        <w:rPr>
          <w:rFonts w:ascii="Cambria" w:hAnsi="Cambria"/>
          <w:sz w:val="20"/>
          <w:szCs w:val="20"/>
        </w:rPr>
        <w:t xml:space="preserve"> mezi smluvními stranami </w:t>
      </w:r>
      <w:r w:rsidR="008039D8" w:rsidRPr="00871BDA">
        <w:rPr>
          <w:rFonts w:ascii="Cambria" w:hAnsi="Cambria"/>
          <w:sz w:val="20"/>
          <w:szCs w:val="20"/>
        </w:rPr>
        <w:t>písemně dohodnuto jinak</w:t>
      </w:r>
      <w:r w:rsidR="00286858" w:rsidRPr="00871BDA">
        <w:rPr>
          <w:rFonts w:ascii="Cambria" w:hAnsi="Cambria"/>
          <w:sz w:val="20"/>
          <w:szCs w:val="20"/>
        </w:rPr>
        <w:t>.</w:t>
      </w:r>
      <w:r w:rsidR="00164FCD" w:rsidRPr="00871BDA">
        <w:rPr>
          <w:color w:val="FF0000"/>
          <w:lang w:eastAsia="cs-CZ"/>
        </w:rPr>
        <w:t xml:space="preserve"> </w:t>
      </w:r>
      <w:r w:rsidR="0019446E" w:rsidRPr="00871BDA">
        <w:rPr>
          <w:rFonts w:ascii="Cambria" w:hAnsi="Cambria"/>
          <w:sz w:val="20"/>
          <w:szCs w:val="20"/>
        </w:rPr>
        <w:t>O</w:t>
      </w:r>
      <w:r w:rsidR="00286858" w:rsidRPr="00871BDA">
        <w:rPr>
          <w:rFonts w:ascii="Cambria" w:hAnsi="Cambria"/>
          <w:sz w:val="20"/>
          <w:szCs w:val="20"/>
        </w:rPr>
        <w:t xml:space="preserve">dstranění vad zboží je </w:t>
      </w:r>
      <w:r w:rsidR="00541730" w:rsidRPr="00871BDA">
        <w:rPr>
          <w:rFonts w:ascii="Cambria" w:hAnsi="Cambria"/>
          <w:sz w:val="20"/>
          <w:szCs w:val="20"/>
        </w:rPr>
        <w:t>P</w:t>
      </w:r>
      <w:r w:rsidR="00286858" w:rsidRPr="00871BDA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 w:rsidRPr="00871BDA">
        <w:rPr>
          <w:rFonts w:ascii="Cambria" w:hAnsi="Cambria"/>
          <w:sz w:val="20"/>
          <w:szCs w:val="20"/>
        </w:rPr>
        <w:t>lem odstranění vad zboží, nese P</w:t>
      </w:r>
      <w:r w:rsidR="00286858" w:rsidRPr="00871BDA">
        <w:rPr>
          <w:rFonts w:ascii="Cambria" w:hAnsi="Cambria"/>
          <w:sz w:val="20"/>
          <w:szCs w:val="20"/>
        </w:rPr>
        <w:t>rodávající. Prodávající je povinen odstrani</w:t>
      </w:r>
      <w:r w:rsidR="00541730" w:rsidRPr="00871BDA">
        <w:rPr>
          <w:rFonts w:ascii="Cambria" w:hAnsi="Cambria"/>
          <w:sz w:val="20"/>
          <w:szCs w:val="20"/>
        </w:rPr>
        <w:t>t vady na své náklady tak, aby K</w:t>
      </w:r>
      <w:r w:rsidR="00286858" w:rsidRPr="00871BDA">
        <w:rPr>
          <w:rFonts w:ascii="Cambria" w:hAnsi="Cambria"/>
          <w:sz w:val="20"/>
          <w:szCs w:val="20"/>
        </w:rPr>
        <w:t>upujícímu nevznik</w:t>
      </w:r>
      <w:r w:rsidR="00541730" w:rsidRPr="00871BDA">
        <w:rPr>
          <w:rFonts w:ascii="Cambria" w:hAnsi="Cambria"/>
          <w:sz w:val="20"/>
          <w:szCs w:val="20"/>
        </w:rPr>
        <w:t>ly žádné vícenáklady. Jestliže K</w:t>
      </w:r>
      <w:r w:rsidR="00286858" w:rsidRPr="00871BDA">
        <w:rPr>
          <w:rFonts w:ascii="Cambria" w:hAnsi="Cambria"/>
          <w:sz w:val="20"/>
          <w:szCs w:val="20"/>
        </w:rPr>
        <w:t xml:space="preserve">upujícímu vícenáklady </w:t>
      </w:r>
      <w:r w:rsidR="00B70A76" w:rsidRPr="00871BDA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871BDA">
        <w:rPr>
          <w:rFonts w:ascii="Cambria" w:hAnsi="Cambria"/>
          <w:sz w:val="20"/>
          <w:szCs w:val="20"/>
        </w:rPr>
        <w:t xml:space="preserve">přesto vzniknou, hradí je </w:t>
      </w:r>
      <w:r w:rsidR="00541730" w:rsidRPr="00871BDA">
        <w:rPr>
          <w:rFonts w:ascii="Cambria" w:hAnsi="Cambria"/>
          <w:sz w:val="20"/>
          <w:szCs w:val="20"/>
        </w:rPr>
        <w:t>P</w:t>
      </w:r>
      <w:r w:rsidR="00286858" w:rsidRPr="00871BDA">
        <w:rPr>
          <w:rFonts w:ascii="Cambria" w:hAnsi="Cambria"/>
          <w:sz w:val="20"/>
          <w:szCs w:val="20"/>
        </w:rPr>
        <w:t>rodávající. O odstranění vady bude sepsán protokol, který podepíší obě smluvní st</w:t>
      </w:r>
      <w:r w:rsidR="00541730" w:rsidRPr="00871BDA">
        <w:rPr>
          <w:rFonts w:ascii="Cambria" w:hAnsi="Cambria"/>
          <w:sz w:val="20"/>
          <w:szCs w:val="20"/>
        </w:rPr>
        <w:t>rany, návrh protokolu připraví P</w:t>
      </w:r>
      <w:r w:rsidR="00286858" w:rsidRPr="00871BDA">
        <w:rPr>
          <w:rFonts w:ascii="Cambria" w:hAnsi="Cambria"/>
          <w:sz w:val="20"/>
          <w:szCs w:val="20"/>
        </w:rPr>
        <w:t>rodávající.</w:t>
      </w:r>
    </w:p>
    <w:p w14:paraId="1D963D71" w14:textId="39E01599" w:rsidR="002845DD" w:rsidRPr="004D7EFF" w:rsidRDefault="002845DD" w:rsidP="00094163">
      <w:pPr>
        <w:jc w:val="both"/>
        <w:rPr>
          <w:rFonts w:ascii="Cambria" w:hAnsi="Cambria"/>
          <w:sz w:val="20"/>
          <w:szCs w:val="20"/>
        </w:rPr>
      </w:pPr>
    </w:p>
    <w:p w14:paraId="5ED0B69A" w14:textId="6EBAE6DA" w:rsidR="009445CB" w:rsidRPr="0026166C" w:rsidRDefault="00094163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10. </w:t>
      </w:r>
      <w:r w:rsidR="009445CB" w:rsidRPr="0026166C">
        <w:rPr>
          <w:rFonts w:ascii="Cambria" w:hAnsi="Cambria"/>
          <w:sz w:val="20"/>
          <w:szCs w:val="20"/>
        </w:rPr>
        <w:t xml:space="preserve">V případě, </w:t>
      </w:r>
      <w:r w:rsidR="00A2280C" w:rsidRPr="0026166C">
        <w:rPr>
          <w:rFonts w:ascii="Cambria" w:hAnsi="Cambria"/>
          <w:sz w:val="20"/>
          <w:szCs w:val="20"/>
        </w:rPr>
        <w:t>že</w:t>
      </w:r>
      <w:r w:rsidR="00541730">
        <w:rPr>
          <w:rFonts w:ascii="Cambria" w:hAnsi="Cambria"/>
          <w:sz w:val="20"/>
          <w:szCs w:val="20"/>
        </w:rPr>
        <w:t xml:space="preserve"> P</w:t>
      </w:r>
      <w:r w:rsidR="009445CB" w:rsidRPr="0026166C">
        <w:rPr>
          <w:rFonts w:ascii="Cambria" w:hAnsi="Cambria"/>
          <w:sz w:val="20"/>
          <w:szCs w:val="20"/>
        </w:rPr>
        <w:t>rodávají</w:t>
      </w:r>
      <w:r w:rsidR="00541730">
        <w:rPr>
          <w:rFonts w:ascii="Cambria" w:hAnsi="Cambria"/>
          <w:sz w:val="20"/>
          <w:szCs w:val="20"/>
        </w:rPr>
        <w:t>cí nebude reagovat na oznámení K</w:t>
      </w:r>
      <w:r w:rsidR="009445CB" w:rsidRPr="0026166C">
        <w:rPr>
          <w:rFonts w:ascii="Cambria" w:hAnsi="Cambria"/>
          <w:sz w:val="20"/>
          <w:szCs w:val="20"/>
        </w:rPr>
        <w:t xml:space="preserve">upujícího o výskytu vady ani </w:t>
      </w:r>
      <w:r w:rsidR="006A6F6D">
        <w:rPr>
          <w:rFonts w:ascii="Cambria" w:hAnsi="Cambria"/>
          <w:sz w:val="20"/>
          <w:szCs w:val="20"/>
        </w:rPr>
        <w:t>na základě opakované výzvy, je k</w:t>
      </w:r>
      <w:r w:rsidR="009445CB" w:rsidRPr="0026166C">
        <w:rPr>
          <w:rFonts w:ascii="Cambria" w:hAnsi="Cambria"/>
          <w:sz w:val="20"/>
          <w:szCs w:val="20"/>
        </w:rPr>
        <w:t>upující oprávněn odstranit vadu sám, nebo za pomoci tře</w:t>
      </w:r>
      <w:r w:rsidR="006A6F6D">
        <w:rPr>
          <w:rFonts w:ascii="Cambria" w:hAnsi="Cambria"/>
          <w:sz w:val="20"/>
          <w:szCs w:val="20"/>
        </w:rPr>
        <w:t xml:space="preserve">tí osoby. V takovém </w:t>
      </w:r>
      <w:r w:rsidR="00541730">
        <w:rPr>
          <w:rFonts w:ascii="Cambria" w:hAnsi="Cambria"/>
          <w:sz w:val="20"/>
          <w:szCs w:val="20"/>
        </w:rPr>
        <w:t>případě je P</w:t>
      </w:r>
      <w:r w:rsidR="009445CB" w:rsidRPr="0026166C">
        <w:rPr>
          <w:rFonts w:ascii="Cambria" w:hAnsi="Cambria"/>
          <w:sz w:val="20"/>
          <w:szCs w:val="20"/>
        </w:rPr>
        <w:t>rodávající povinen uhra</w:t>
      </w:r>
      <w:r w:rsidR="00541730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26166C">
        <w:rPr>
          <w:rFonts w:ascii="Cambria" w:hAnsi="Cambria"/>
          <w:sz w:val="20"/>
          <w:szCs w:val="20"/>
        </w:rPr>
        <w:t xml:space="preserve">upující nemá právo jakkoliv omezit či jinak upravit záruční podmínky v důsledku skutečnosti, že vadu odstranila jiná osoba </w:t>
      </w:r>
      <w:r w:rsidR="00541730">
        <w:rPr>
          <w:rFonts w:ascii="Cambria" w:hAnsi="Cambria"/>
          <w:sz w:val="20"/>
          <w:szCs w:val="20"/>
        </w:rPr>
        <w:t>než P</w:t>
      </w:r>
      <w:r w:rsidR="009445CB" w:rsidRPr="0026166C">
        <w:rPr>
          <w:rFonts w:ascii="Cambria" w:hAnsi="Cambria"/>
          <w:sz w:val="20"/>
          <w:szCs w:val="20"/>
        </w:rPr>
        <w:t>rodávající.</w:t>
      </w:r>
    </w:p>
    <w:p w14:paraId="1A24445C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7AEC2850" w14:textId="22651DC3" w:rsidR="009445CB" w:rsidRPr="0026166C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.</w:t>
      </w:r>
      <w:r w:rsidR="009445CB" w:rsidRPr="0026166C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>
        <w:rPr>
          <w:rFonts w:ascii="Cambria" w:hAnsi="Cambria"/>
          <w:sz w:val="20"/>
          <w:szCs w:val="20"/>
        </w:rPr>
        <w:t xml:space="preserve">ečného odkladu písemně oznámit </w:t>
      </w:r>
      <w:r w:rsidR="00541730">
        <w:rPr>
          <w:rFonts w:ascii="Cambria" w:hAnsi="Cambria"/>
          <w:sz w:val="20"/>
          <w:szCs w:val="20"/>
        </w:rPr>
        <w:t>K</w:t>
      </w:r>
      <w:r w:rsidR="009445CB" w:rsidRPr="0026166C">
        <w:rPr>
          <w:rFonts w:ascii="Cambria" w:hAnsi="Cambria"/>
          <w:sz w:val="20"/>
          <w:szCs w:val="20"/>
        </w:rPr>
        <w:t xml:space="preserve">upujícímu, zda reklamaci uznává či neuznává. Prodávající je povinen vady odstranit, i když tvrdí, že za vady neodpovídá. Náklady na odstranění vad v těchto sporných případech nese až do rozhodnutí dle </w:t>
      </w:r>
      <w:proofErr w:type="spellStart"/>
      <w:r w:rsidR="00C4340E" w:rsidRPr="0026166C">
        <w:rPr>
          <w:rFonts w:ascii="Cambria" w:hAnsi="Cambria"/>
          <w:sz w:val="20"/>
          <w:szCs w:val="20"/>
        </w:rPr>
        <w:t>čl</w:t>
      </w:r>
      <w:proofErr w:type="spellEnd"/>
      <w:r w:rsidR="00C4340E" w:rsidRPr="0026166C">
        <w:rPr>
          <w:rFonts w:ascii="Cambria" w:hAnsi="Cambria"/>
          <w:sz w:val="20"/>
          <w:szCs w:val="20"/>
        </w:rPr>
        <w:t>, V</w:t>
      </w:r>
      <w:r w:rsidR="006A6F6D">
        <w:rPr>
          <w:rFonts w:ascii="Cambria" w:hAnsi="Cambria"/>
          <w:sz w:val="20"/>
          <w:szCs w:val="20"/>
        </w:rPr>
        <w:t>I</w:t>
      </w:r>
      <w:r w:rsidR="00C4340E" w:rsidRPr="0026166C">
        <w:rPr>
          <w:rFonts w:ascii="Cambria" w:hAnsi="Cambria"/>
          <w:sz w:val="20"/>
          <w:szCs w:val="20"/>
        </w:rPr>
        <w:t>. odst. 1</w:t>
      </w:r>
      <w:r w:rsidR="00541730">
        <w:rPr>
          <w:rFonts w:ascii="Cambria" w:hAnsi="Cambria"/>
          <w:sz w:val="20"/>
          <w:szCs w:val="20"/>
        </w:rPr>
        <w:t>4</w:t>
      </w:r>
      <w:r w:rsidR="00C4340E" w:rsidRPr="0026166C">
        <w:rPr>
          <w:rFonts w:ascii="Cambria" w:hAnsi="Cambria"/>
          <w:sz w:val="20"/>
          <w:szCs w:val="20"/>
        </w:rPr>
        <w:t xml:space="preserve"> této smlouvy </w:t>
      </w:r>
      <w:r w:rsidR="00541730">
        <w:rPr>
          <w:rFonts w:ascii="Cambria" w:hAnsi="Cambria"/>
          <w:sz w:val="20"/>
          <w:szCs w:val="20"/>
        </w:rPr>
        <w:t>P</w:t>
      </w:r>
      <w:r w:rsidR="009445CB" w:rsidRPr="0026166C">
        <w:rPr>
          <w:rFonts w:ascii="Cambria" w:hAnsi="Cambria"/>
          <w:sz w:val="20"/>
          <w:szCs w:val="20"/>
        </w:rPr>
        <w:t>rodávající</w:t>
      </w:r>
      <w:r w:rsidR="00C4340E" w:rsidRPr="0026166C">
        <w:rPr>
          <w:rFonts w:ascii="Cambria" w:hAnsi="Cambria"/>
          <w:sz w:val="20"/>
          <w:szCs w:val="20"/>
        </w:rPr>
        <w:t>.</w:t>
      </w:r>
    </w:p>
    <w:p w14:paraId="2E298E76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DFE84C9" w14:textId="56DBC26E" w:rsidR="001B53CD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>
        <w:rPr>
          <w:rFonts w:ascii="Cambria" w:hAnsi="Cambria"/>
          <w:sz w:val="20"/>
          <w:szCs w:val="20"/>
        </w:rPr>
        <w:t>se považují i n</w:t>
      </w:r>
      <w:r w:rsidR="00541730">
        <w:rPr>
          <w:rFonts w:ascii="Cambria" w:hAnsi="Cambria"/>
          <w:sz w:val="20"/>
          <w:szCs w:val="20"/>
        </w:rPr>
        <w:t>ároky uplatněné K</w:t>
      </w:r>
      <w:r w:rsidR="001B53CD" w:rsidRPr="004D7EFF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>
        <w:rPr>
          <w:rFonts w:ascii="Cambria" w:hAnsi="Cambria"/>
          <w:sz w:val="20"/>
          <w:szCs w:val="20"/>
        </w:rPr>
        <w:t>P</w:t>
      </w:r>
      <w:r w:rsidR="001B53CD" w:rsidRPr="004D7EFF">
        <w:rPr>
          <w:rFonts w:ascii="Cambria" w:hAnsi="Cambria"/>
          <w:sz w:val="20"/>
          <w:szCs w:val="20"/>
        </w:rPr>
        <w:t>rodávajícímu poslední den záruční doby.</w:t>
      </w:r>
      <w:r w:rsidR="003A2B46">
        <w:rPr>
          <w:rFonts w:ascii="Cambria" w:hAnsi="Cambria"/>
          <w:sz w:val="20"/>
          <w:szCs w:val="20"/>
        </w:rPr>
        <w:t xml:space="preserve"> </w:t>
      </w:r>
    </w:p>
    <w:p w14:paraId="4838C8E5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57FC3AC" w14:textId="10DF161A" w:rsidR="00B27AD7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4D7EFF">
        <w:rPr>
          <w:rFonts w:ascii="Cambria" w:hAnsi="Cambria"/>
          <w:sz w:val="20"/>
          <w:szCs w:val="20"/>
        </w:rPr>
        <w:t>občanského zákoníku</w:t>
      </w:r>
      <w:r w:rsidR="001B53CD" w:rsidRPr="004D7EFF">
        <w:rPr>
          <w:rFonts w:ascii="Cambria" w:hAnsi="Cambria"/>
          <w:sz w:val="20"/>
          <w:szCs w:val="20"/>
        </w:rPr>
        <w:t>, věta za středníkem.</w:t>
      </w:r>
    </w:p>
    <w:p w14:paraId="51826617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0A57127" w14:textId="51848F6D" w:rsidR="00C4340E" w:rsidRPr="0026166C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</w:t>
      </w:r>
      <w:r w:rsidR="00C4340E" w:rsidRPr="0026166C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>
        <w:rPr>
          <w:rFonts w:ascii="Cambria" w:hAnsi="Cambria"/>
          <w:sz w:val="20"/>
          <w:szCs w:val="20"/>
        </w:rPr>
        <w:t xml:space="preserve">soudní znalec, kterého navrhne </w:t>
      </w:r>
      <w:r w:rsidR="00541730">
        <w:rPr>
          <w:rFonts w:ascii="Cambria" w:hAnsi="Cambria"/>
          <w:sz w:val="20"/>
          <w:szCs w:val="20"/>
        </w:rPr>
        <w:t>K</w:t>
      </w:r>
      <w:r w:rsidR="00C4340E" w:rsidRPr="0026166C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2B4EDC13" w14:textId="77777777" w:rsidR="00C4340E" w:rsidRPr="0026166C" w:rsidRDefault="00C4340E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369132D5" w14:textId="51ADCA25" w:rsidR="00C4340E" w:rsidRDefault="00C4340E" w:rsidP="00C4340E">
      <w:pPr>
        <w:jc w:val="both"/>
        <w:rPr>
          <w:rFonts w:ascii="Cambria" w:hAnsi="Cambria"/>
          <w:sz w:val="20"/>
          <w:szCs w:val="20"/>
        </w:rPr>
      </w:pPr>
    </w:p>
    <w:p w14:paraId="4CB24D8C" w14:textId="77777777" w:rsidR="00522247" w:rsidRDefault="00522247" w:rsidP="00C4340E">
      <w:pPr>
        <w:jc w:val="both"/>
        <w:rPr>
          <w:rFonts w:ascii="Cambria" w:hAnsi="Cambria"/>
          <w:sz w:val="20"/>
          <w:szCs w:val="20"/>
        </w:rPr>
      </w:pPr>
    </w:p>
    <w:p w14:paraId="493A03C7" w14:textId="77777777" w:rsidR="00522247" w:rsidRDefault="00522247" w:rsidP="00C4340E">
      <w:pPr>
        <w:jc w:val="both"/>
        <w:rPr>
          <w:rFonts w:ascii="Cambria" w:hAnsi="Cambria"/>
          <w:sz w:val="20"/>
          <w:szCs w:val="20"/>
        </w:rPr>
      </w:pPr>
    </w:p>
    <w:p w14:paraId="5F173E6F" w14:textId="77777777" w:rsidR="00522247" w:rsidRDefault="00522247" w:rsidP="00C4340E">
      <w:pPr>
        <w:jc w:val="both"/>
        <w:rPr>
          <w:rFonts w:ascii="Cambria" w:hAnsi="Cambria"/>
          <w:sz w:val="20"/>
          <w:szCs w:val="20"/>
        </w:rPr>
      </w:pPr>
    </w:p>
    <w:p w14:paraId="6E0ADF51" w14:textId="77777777" w:rsidR="00522247" w:rsidRPr="004D7EFF" w:rsidRDefault="00522247" w:rsidP="00C4340E">
      <w:pPr>
        <w:jc w:val="both"/>
        <w:rPr>
          <w:rFonts w:ascii="Cambria" w:hAnsi="Cambria"/>
          <w:sz w:val="20"/>
          <w:szCs w:val="20"/>
        </w:rPr>
      </w:pPr>
    </w:p>
    <w:p w14:paraId="50E137E6" w14:textId="77777777" w:rsidR="00BB22BD" w:rsidRPr="004D7EFF" w:rsidRDefault="00BB22BD" w:rsidP="006A6F6D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lastRenderedPageBreak/>
        <w:t>VI</w:t>
      </w:r>
      <w:r>
        <w:rPr>
          <w:rFonts w:ascii="Cambria" w:hAnsi="Cambria"/>
          <w:b/>
          <w:sz w:val="20"/>
          <w:szCs w:val="20"/>
        </w:rPr>
        <w:t>I</w:t>
      </w:r>
      <w:r w:rsidRPr="004D7EFF">
        <w:rPr>
          <w:rFonts w:ascii="Cambria" w:hAnsi="Cambria"/>
          <w:b/>
          <w:sz w:val="20"/>
          <w:szCs w:val="20"/>
        </w:rPr>
        <w:t>.</w:t>
      </w:r>
    </w:p>
    <w:p w14:paraId="102F6779" w14:textId="3B0A236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Default="006A6F6D" w:rsidP="001B5C20">
      <w:pPr>
        <w:rPr>
          <w:rFonts w:ascii="Cambria" w:hAnsi="Cambria"/>
          <w:b/>
          <w:sz w:val="20"/>
          <w:szCs w:val="20"/>
        </w:rPr>
      </w:pPr>
    </w:p>
    <w:p w14:paraId="032A002E" w14:textId="280A5B3E" w:rsidR="006A6F6D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1B5C20">
        <w:rPr>
          <w:rFonts w:ascii="Cambria" w:hAnsi="Cambria"/>
          <w:sz w:val="20"/>
          <w:szCs w:val="20"/>
        </w:rPr>
        <w:t>1</w:t>
      </w:r>
      <w:r w:rsidR="001B5C20">
        <w:rPr>
          <w:rFonts w:ascii="Cambria" w:hAnsi="Cambria"/>
          <w:sz w:val="20"/>
          <w:szCs w:val="20"/>
        </w:rPr>
        <w:t>.</w:t>
      </w:r>
      <w:r w:rsidRPr="001B5C20">
        <w:rPr>
          <w:rFonts w:ascii="Cambria" w:hAnsi="Cambria"/>
          <w:sz w:val="20"/>
          <w:szCs w:val="20"/>
        </w:rPr>
        <w:tab/>
      </w:r>
      <w:r w:rsidR="00216CC6">
        <w:rPr>
          <w:rFonts w:ascii="Cambria" w:hAnsi="Cambria"/>
          <w:sz w:val="20"/>
          <w:szCs w:val="20"/>
        </w:rPr>
        <w:t>P</w:t>
      </w:r>
      <w:r w:rsidR="00541730">
        <w:rPr>
          <w:rFonts w:ascii="Cambria" w:hAnsi="Cambria"/>
          <w:sz w:val="20"/>
          <w:szCs w:val="20"/>
        </w:rPr>
        <w:t>okud je kterákoliv strana této S</w:t>
      </w:r>
      <w:r w:rsidRPr="001B5C20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>
        <w:rPr>
          <w:rFonts w:ascii="Cambria" w:hAnsi="Cambria"/>
          <w:sz w:val="20"/>
          <w:szCs w:val="20"/>
        </w:rPr>
        <w:t>s</w:t>
      </w:r>
      <w:r w:rsidRPr="001B5C20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>
        <w:rPr>
          <w:rFonts w:ascii="Cambria" w:hAnsi="Cambria"/>
          <w:sz w:val="20"/>
          <w:szCs w:val="20"/>
        </w:rPr>
        <w:t>smluvní s</w:t>
      </w:r>
      <w:r w:rsidRPr="001B5C20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>
        <w:rPr>
          <w:rFonts w:ascii="Cambria" w:hAnsi="Cambria"/>
          <w:sz w:val="20"/>
          <w:szCs w:val="20"/>
        </w:rPr>
        <w:t>povinnosti plynoucí z tét</w:t>
      </w:r>
      <w:r w:rsidR="00541730">
        <w:rPr>
          <w:rFonts w:ascii="Cambria" w:hAnsi="Cambria"/>
          <w:sz w:val="20"/>
          <w:szCs w:val="20"/>
        </w:rPr>
        <w:t>o S</w:t>
      </w:r>
      <w:r w:rsidR="00216CC6">
        <w:rPr>
          <w:rFonts w:ascii="Cambria" w:hAnsi="Cambria"/>
          <w:sz w:val="20"/>
          <w:szCs w:val="20"/>
        </w:rPr>
        <w:t>mlouvy. Dotčená s</w:t>
      </w:r>
      <w:r w:rsidRPr="001B5C20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361BEEC3" w14:textId="77777777" w:rsidR="00216CC6" w:rsidRPr="001B5C20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AD2C3C4" w14:textId="77777777" w:rsidR="00216CC6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2A375EB" w14:textId="31607A89" w:rsidR="006A6F6D" w:rsidRPr="001B5C20" w:rsidRDefault="005844A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216CC6">
        <w:rPr>
          <w:rFonts w:ascii="Cambria" w:hAnsi="Cambria"/>
          <w:sz w:val="20"/>
          <w:szCs w:val="20"/>
        </w:rPr>
        <w:t>.</w:t>
      </w:r>
      <w:r w:rsidR="006A6F6D" w:rsidRPr="001B5C20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1330D59F" w14:textId="77777777" w:rsidR="006A6F6D" w:rsidRPr="001B5C20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6EB74C29" w14:textId="77777777" w:rsidR="006A6F6D" w:rsidRDefault="006A6F6D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 w:rsidR="00216CC6">
        <w:rPr>
          <w:rFonts w:ascii="Cambria" w:hAnsi="Cambria"/>
          <w:b/>
          <w:sz w:val="20"/>
          <w:szCs w:val="20"/>
        </w:rPr>
        <w:t>II</w:t>
      </w:r>
      <w:r w:rsidR="00007BC0" w:rsidRPr="004D7EFF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S</w:t>
      </w:r>
      <w:r w:rsidR="00442D08" w:rsidRPr="004D7EFF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9617C5F" w14:textId="2DD5D441" w:rsidR="00A63650" w:rsidRPr="004D7EFF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případě prodlení P</w:t>
      </w:r>
      <w:r w:rsidR="003E56DB" w:rsidRPr="004D7EFF">
        <w:rPr>
          <w:rFonts w:ascii="Cambria" w:hAnsi="Cambria"/>
          <w:sz w:val="20"/>
          <w:szCs w:val="20"/>
        </w:rPr>
        <w:t>rodávajícího s dodáním zboží (</w:t>
      </w:r>
      <w:r w:rsidR="00D66A27" w:rsidRPr="004D7EFF">
        <w:rPr>
          <w:rFonts w:ascii="Cambria" w:hAnsi="Cambria"/>
          <w:sz w:val="20"/>
          <w:szCs w:val="20"/>
        </w:rPr>
        <w:t xml:space="preserve">dle </w:t>
      </w:r>
      <w:r w:rsidR="003E56DB" w:rsidRPr="004D7EFF">
        <w:rPr>
          <w:rFonts w:ascii="Cambria" w:hAnsi="Cambria"/>
          <w:sz w:val="20"/>
          <w:szCs w:val="20"/>
        </w:rPr>
        <w:t>čl.</w:t>
      </w:r>
      <w:r w:rsidR="00143A98" w:rsidRPr="004D7EFF">
        <w:rPr>
          <w:rFonts w:ascii="Cambria" w:hAnsi="Cambria"/>
          <w:sz w:val="20"/>
          <w:szCs w:val="20"/>
        </w:rPr>
        <w:t xml:space="preserve"> </w:t>
      </w:r>
      <w:r w:rsidR="00216CC6">
        <w:rPr>
          <w:rFonts w:ascii="Cambria" w:hAnsi="Cambria"/>
          <w:sz w:val="20"/>
          <w:szCs w:val="20"/>
        </w:rPr>
        <w:t>III.</w:t>
      </w:r>
      <w:r>
        <w:rPr>
          <w:rFonts w:ascii="Cambria" w:hAnsi="Cambria"/>
          <w:sz w:val="20"/>
          <w:szCs w:val="20"/>
        </w:rPr>
        <w:t xml:space="preserve"> této S</w:t>
      </w:r>
      <w:r w:rsidR="00D66A27" w:rsidRPr="004D7EFF">
        <w:rPr>
          <w:rFonts w:ascii="Cambria" w:hAnsi="Cambria"/>
          <w:sz w:val="20"/>
          <w:szCs w:val="20"/>
        </w:rPr>
        <w:t>mlouvy</w:t>
      </w:r>
      <w:r>
        <w:rPr>
          <w:rFonts w:ascii="Cambria" w:hAnsi="Cambria"/>
          <w:sz w:val="20"/>
          <w:szCs w:val="20"/>
        </w:rPr>
        <w:t>), je povinen Prodávající uhradit K</w:t>
      </w:r>
      <w:r w:rsidR="003E56DB" w:rsidRPr="004D7EFF">
        <w:rPr>
          <w:rFonts w:ascii="Cambria" w:hAnsi="Cambria"/>
          <w:sz w:val="20"/>
          <w:szCs w:val="20"/>
        </w:rPr>
        <w:t xml:space="preserve">upujícímu smluvní pokutu ve výši </w:t>
      </w:r>
      <w:r w:rsidR="00535035" w:rsidRPr="004D7EFF">
        <w:rPr>
          <w:rFonts w:ascii="Cambria" w:hAnsi="Cambria"/>
          <w:sz w:val="20"/>
          <w:szCs w:val="20"/>
        </w:rPr>
        <w:t xml:space="preserve"> </w:t>
      </w:r>
      <w:r w:rsidR="00F05F8C" w:rsidRPr="00FA4F68">
        <w:rPr>
          <w:rFonts w:ascii="Cambria" w:hAnsi="Cambria"/>
          <w:sz w:val="20"/>
          <w:szCs w:val="20"/>
        </w:rPr>
        <w:t>0,2</w:t>
      </w:r>
      <w:r w:rsidR="00535035" w:rsidRPr="00FA4F68">
        <w:rPr>
          <w:rFonts w:ascii="Cambria" w:hAnsi="Cambria"/>
          <w:sz w:val="20"/>
          <w:szCs w:val="20"/>
        </w:rPr>
        <w:t>%</w:t>
      </w:r>
      <w:r w:rsidR="00535035" w:rsidRPr="004D7EFF">
        <w:rPr>
          <w:rFonts w:ascii="Cambria" w:hAnsi="Cambria"/>
          <w:sz w:val="20"/>
          <w:szCs w:val="20"/>
        </w:rPr>
        <w:t xml:space="preserve"> z kupní</w:t>
      </w:r>
      <w:r w:rsidR="003E56DB" w:rsidRPr="004D7EFF">
        <w:rPr>
          <w:rFonts w:ascii="Cambria" w:hAnsi="Cambria"/>
          <w:sz w:val="20"/>
          <w:szCs w:val="20"/>
        </w:rPr>
        <w:t xml:space="preserve"> ceny </w:t>
      </w:r>
      <w:r w:rsidR="00EC4DDD" w:rsidRPr="004D7EFF">
        <w:rPr>
          <w:rFonts w:ascii="Cambria" w:hAnsi="Cambria"/>
          <w:sz w:val="20"/>
          <w:szCs w:val="20"/>
        </w:rPr>
        <w:t>bez</w:t>
      </w:r>
      <w:r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4D7EFF">
        <w:rPr>
          <w:rFonts w:ascii="Cambria" w:hAnsi="Cambria"/>
          <w:sz w:val="20"/>
          <w:szCs w:val="20"/>
        </w:rPr>
        <w:t>mlouvy</w:t>
      </w:r>
      <w:r w:rsidR="003E56DB" w:rsidRPr="004D7EFF">
        <w:rPr>
          <w:rFonts w:ascii="Cambria" w:hAnsi="Cambria"/>
          <w:sz w:val="20"/>
          <w:szCs w:val="20"/>
        </w:rPr>
        <w:t xml:space="preserve"> za každý </w:t>
      </w:r>
      <w:r w:rsidR="00EC4DDD" w:rsidRPr="004D7EFF">
        <w:rPr>
          <w:rFonts w:ascii="Cambria" w:hAnsi="Cambria"/>
          <w:sz w:val="20"/>
          <w:szCs w:val="20"/>
        </w:rPr>
        <w:t xml:space="preserve">i </w:t>
      </w:r>
      <w:r w:rsidR="003E56DB" w:rsidRPr="004D7EFF">
        <w:rPr>
          <w:rFonts w:ascii="Cambria" w:hAnsi="Cambria"/>
          <w:sz w:val="20"/>
          <w:szCs w:val="20"/>
        </w:rPr>
        <w:t>započatý den prodlení</w:t>
      </w:r>
      <w:r w:rsidR="00221151" w:rsidRPr="004D7EFF">
        <w:rPr>
          <w:rFonts w:ascii="Cambria" w:hAnsi="Cambria"/>
          <w:sz w:val="20"/>
          <w:szCs w:val="20"/>
        </w:rPr>
        <w:t>.</w:t>
      </w:r>
      <w:r w:rsidR="003E56DB" w:rsidRPr="004D7EFF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4D7EFF">
        <w:rPr>
          <w:rFonts w:ascii="Cambria" w:hAnsi="Cambria"/>
          <w:sz w:val="20"/>
          <w:szCs w:val="20"/>
        </w:rPr>
        <w:t>, kterou je účtována kupní cena zboží</w:t>
      </w:r>
      <w:r>
        <w:rPr>
          <w:rFonts w:ascii="Cambria" w:hAnsi="Cambria"/>
          <w:sz w:val="20"/>
          <w:szCs w:val="20"/>
        </w:rPr>
        <w:t xml:space="preserve"> dle čl. II. této S</w:t>
      </w:r>
      <w:r w:rsidR="003E56DB" w:rsidRPr="004D7EFF">
        <w:rPr>
          <w:rFonts w:ascii="Cambria" w:hAnsi="Cambria"/>
          <w:sz w:val="20"/>
          <w:szCs w:val="20"/>
        </w:rPr>
        <w:t>mlouvy.</w:t>
      </w:r>
    </w:p>
    <w:p w14:paraId="5BED492A" w14:textId="77777777" w:rsidR="007F430E" w:rsidRPr="004D7EFF" w:rsidRDefault="007F430E" w:rsidP="007F430E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77348B76" w14:textId="71EC27C3" w:rsidR="00216CC6" w:rsidRPr="00216CC6" w:rsidRDefault="005915F7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05F8C">
        <w:rPr>
          <w:rFonts w:ascii="Cambria" w:hAnsi="Cambria" w:cs="Calibri"/>
          <w:sz w:val="20"/>
          <w:szCs w:val="20"/>
        </w:rPr>
        <w:t xml:space="preserve">V případě </w:t>
      </w:r>
      <w:r w:rsidR="00541730">
        <w:rPr>
          <w:rFonts w:ascii="Cambria" w:hAnsi="Cambria"/>
          <w:sz w:val="20"/>
          <w:szCs w:val="20"/>
        </w:rPr>
        <w:t>prodlení P</w:t>
      </w:r>
      <w:r w:rsidRPr="00F05F8C">
        <w:rPr>
          <w:rFonts w:ascii="Cambria" w:hAnsi="Cambria"/>
          <w:sz w:val="20"/>
          <w:szCs w:val="20"/>
        </w:rPr>
        <w:t>rodávajícího s</w:t>
      </w:r>
      <w:r w:rsidR="0063120A" w:rsidRPr="00F05F8C">
        <w:rPr>
          <w:rFonts w:ascii="Cambria" w:hAnsi="Cambria"/>
          <w:sz w:val="20"/>
          <w:szCs w:val="20"/>
        </w:rPr>
        <w:t>e zahájením prací na odstranění vad</w:t>
      </w:r>
      <w:r w:rsidR="00F05F8C" w:rsidRPr="00F05F8C">
        <w:rPr>
          <w:rFonts w:ascii="Cambria" w:hAnsi="Cambria"/>
          <w:sz w:val="20"/>
          <w:szCs w:val="20"/>
        </w:rPr>
        <w:t xml:space="preserve"> a </w:t>
      </w:r>
      <w:r w:rsidR="0003769D" w:rsidRPr="00F05F8C">
        <w:rPr>
          <w:rFonts w:ascii="Cambria" w:hAnsi="Cambria"/>
          <w:sz w:val="20"/>
          <w:szCs w:val="20"/>
        </w:rPr>
        <w:t xml:space="preserve">v případě </w:t>
      </w:r>
      <w:r w:rsidR="0063120A" w:rsidRPr="00F05F8C">
        <w:rPr>
          <w:rFonts w:ascii="Cambria" w:hAnsi="Cambria"/>
          <w:sz w:val="20"/>
          <w:szCs w:val="20"/>
        </w:rPr>
        <w:t xml:space="preserve">prodlení </w:t>
      </w:r>
      <w:r w:rsidRPr="00F05F8C">
        <w:rPr>
          <w:rFonts w:ascii="Cambria" w:hAnsi="Cambria"/>
          <w:sz w:val="20"/>
          <w:szCs w:val="20"/>
        </w:rPr>
        <w:t> </w:t>
      </w:r>
      <w:r w:rsidR="0063120A" w:rsidRPr="00F05F8C">
        <w:rPr>
          <w:rFonts w:ascii="Cambria" w:hAnsi="Cambria"/>
          <w:sz w:val="20"/>
          <w:szCs w:val="20"/>
        </w:rPr>
        <w:t xml:space="preserve">s </w:t>
      </w:r>
      <w:r w:rsidRPr="00F05F8C">
        <w:rPr>
          <w:rFonts w:ascii="Cambria" w:hAnsi="Cambria"/>
          <w:sz w:val="20"/>
          <w:szCs w:val="20"/>
        </w:rPr>
        <w:t xml:space="preserve">odstraněním vady </w:t>
      </w:r>
      <w:r w:rsidR="0019167A" w:rsidRPr="00F05F8C">
        <w:rPr>
          <w:rFonts w:ascii="Cambria" w:hAnsi="Cambria" w:cs="Calibri"/>
          <w:sz w:val="20"/>
          <w:szCs w:val="20"/>
        </w:rPr>
        <w:t xml:space="preserve">je </w:t>
      </w:r>
      <w:r w:rsidR="00541730">
        <w:rPr>
          <w:rFonts w:ascii="Cambria" w:hAnsi="Cambria" w:cs="Calibri"/>
          <w:sz w:val="20"/>
          <w:szCs w:val="20"/>
        </w:rPr>
        <w:t>Prodávající povinen uhradit K</w:t>
      </w:r>
      <w:r w:rsidR="00F05F8C" w:rsidRPr="00F05F8C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4D7EFF">
        <w:rPr>
          <w:rFonts w:ascii="Cambria" w:hAnsi="Cambria" w:cs="Calibri"/>
          <w:sz w:val="20"/>
          <w:szCs w:val="20"/>
        </w:rPr>
        <w:t xml:space="preserve">ve výši </w:t>
      </w:r>
      <w:r w:rsidR="004F571F" w:rsidRPr="00FA4F68">
        <w:rPr>
          <w:rFonts w:ascii="Cambria" w:hAnsi="Cambria" w:cs="Calibri"/>
          <w:sz w:val="20"/>
          <w:szCs w:val="20"/>
        </w:rPr>
        <w:t xml:space="preserve"> </w:t>
      </w:r>
      <w:r w:rsidR="00F05F8C" w:rsidRPr="00FA4F68">
        <w:rPr>
          <w:rFonts w:ascii="Cambria" w:hAnsi="Cambria" w:cs="Calibri"/>
          <w:sz w:val="20"/>
          <w:szCs w:val="20"/>
        </w:rPr>
        <w:t>0,0</w:t>
      </w:r>
      <w:r w:rsidR="00FA4F68" w:rsidRPr="00FA4F68">
        <w:rPr>
          <w:rFonts w:ascii="Cambria" w:hAnsi="Cambria" w:cs="Calibri"/>
          <w:sz w:val="20"/>
          <w:szCs w:val="20"/>
        </w:rPr>
        <w:t>5</w:t>
      </w:r>
      <w:r w:rsidR="004F571F" w:rsidRPr="00FA4F68">
        <w:rPr>
          <w:rFonts w:ascii="Cambria" w:hAnsi="Cambria" w:cs="Calibri"/>
          <w:sz w:val="20"/>
          <w:szCs w:val="20"/>
        </w:rPr>
        <w:t>%</w:t>
      </w:r>
      <w:r w:rsidR="004F571F" w:rsidRPr="004D7EFF">
        <w:rPr>
          <w:rFonts w:ascii="Cambria" w:hAnsi="Cambria" w:cs="Calibri"/>
          <w:sz w:val="20"/>
          <w:szCs w:val="20"/>
        </w:rPr>
        <w:t xml:space="preserve"> </w:t>
      </w:r>
      <w:r w:rsidR="004F571F" w:rsidRPr="004D7EFF">
        <w:rPr>
          <w:rFonts w:ascii="Cambria" w:hAnsi="Cambria"/>
          <w:sz w:val="20"/>
          <w:szCs w:val="20"/>
        </w:rPr>
        <w:t>z kupní ceny b</w:t>
      </w:r>
      <w:r w:rsidR="00541730">
        <w:rPr>
          <w:rFonts w:ascii="Cambria" w:hAnsi="Cambria"/>
          <w:sz w:val="20"/>
          <w:szCs w:val="20"/>
        </w:rPr>
        <w:t>ez DPH dle čl. II odst. 1 této S</w:t>
      </w:r>
      <w:r w:rsidR="004F571F" w:rsidRPr="004D7EFF">
        <w:rPr>
          <w:rFonts w:ascii="Cambria" w:hAnsi="Cambria"/>
          <w:sz w:val="20"/>
          <w:szCs w:val="20"/>
        </w:rPr>
        <w:t xml:space="preserve">mlouvy </w:t>
      </w:r>
      <w:r w:rsidR="004F571F" w:rsidRPr="004D7EFF">
        <w:rPr>
          <w:rFonts w:ascii="Cambria" w:hAnsi="Cambria" w:cs="Calibri"/>
          <w:sz w:val="20"/>
          <w:szCs w:val="20"/>
        </w:rPr>
        <w:t>za každý i započatý den prodlení</w:t>
      </w:r>
      <w:r w:rsidR="004F571F">
        <w:rPr>
          <w:rFonts w:ascii="Cambria" w:hAnsi="Cambria" w:cs="Calibri"/>
          <w:sz w:val="20"/>
          <w:szCs w:val="20"/>
        </w:rPr>
        <w:t xml:space="preserve">. 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12967ECA" w14:textId="77777777" w:rsidR="00216CC6" w:rsidRDefault="00216CC6" w:rsidP="00216CC6">
      <w:pPr>
        <w:pStyle w:val="Odstavecseseznamem"/>
        <w:rPr>
          <w:rFonts w:ascii="Cambria" w:hAnsi="Cambria"/>
          <w:sz w:val="20"/>
          <w:szCs w:val="20"/>
        </w:rPr>
      </w:pPr>
    </w:p>
    <w:p w14:paraId="6EA3530A" w14:textId="48E107A7" w:rsidR="00964679" w:rsidRDefault="004F571F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V</w:t>
      </w:r>
      <w:r w:rsidR="005915F7" w:rsidRPr="004D7EFF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této S</w:t>
      </w:r>
      <w:r w:rsidR="005915F7" w:rsidRPr="004D7EFF">
        <w:rPr>
          <w:rFonts w:ascii="Cambria" w:hAnsi="Cambria"/>
          <w:sz w:val="20"/>
          <w:szCs w:val="20"/>
        </w:rPr>
        <w:t xml:space="preserve">mlouvy </w:t>
      </w:r>
      <w:r w:rsidR="00541730">
        <w:rPr>
          <w:rFonts w:ascii="Cambria" w:hAnsi="Cambria" w:cs="Calibri"/>
          <w:sz w:val="20"/>
          <w:szCs w:val="20"/>
        </w:rPr>
        <w:t>je Prodávající povinen uhradit K</w:t>
      </w:r>
      <w:r w:rsidR="00F05F8C">
        <w:rPr>
          <w:rFonts w:ascii="Cambria" w:hAnsi="Cambria" w:cs="Calibri"/>
          <w:sz w:val="20"/>
          <w:szCs w:val="20"/>
        </w:rPr>
        <w:t xml:space="preserve">upujícímu </w:t>
      </w:r>
      <w:r w:rsidR="005915F7" w:rsidRPr="004D7EFF">
        <w:rPr>
          <w:rFonts w:ascii="Cambria" w:hAnsi="Cambria" w:cs="Calibri"/>
          <w:sz w:val="20"/>
          <w:szCs w:val="20"/>
        </w:rPr>
        <w:t xml:space="preserve">smluvní pokutu </w:t>
      </w:r>
      <w:r w:rsidR="00F05F8C">
        <w:rPr>
          <w:rFonts w:ascii="Cambria" w:hAnsi="Cambria" w:cs="Calibri"/>
          <w:sz w:val="20"/>
          <w:szCs w:val="20"/>
        </w:rPr>
        <w:t>ve výši</w:t>
      </w:r>
      <w:r w:rsidR="00F05F8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r w:rsidR="00F05F8C" w:rsidRPr="00FA4F68">
        <w:rPr>
          <w:rStyle w:val="cf01"/>
          <w:rFonts w:ascii="Cambria" w:hAnsi="Cambria"/>
          <w:color w:val="auto"/>
          <w:sz w:val="20"/>
          <w:szCs w:val="20"/>
        </w:rPr>
        <w:t>5.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>000,</w:t>
      </w:r>
      <w:r w:rsidR="00FA4F68" w:rsidRPr="00FA4F68">
        <w:rPr>
          <w:rStyle w:val="cf01"/>
          <w:rFonts w:ascii="Cambria" w:hAnsi="Cambria"/>
          <w:color w:val="auto"/>
          <w:sz w:val="20"/>
          <w:szCs w:val="20"/>
        </w:rPr>
        <w:t>-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 xml:space="preserve"> Kč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za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355A8DF6" w14:textId="77777777" w:rsidR="0019446E" w:rsidRPr="0019446E" w:rsidRDefault="0019446E" w:rsidP="0019446E">
      <w:pPr>
        <w:jc w:val="both"/>
        <w:rPr>
          <w:rFonts w:ascii="Cambria" w:hAnsi="Cambria" w:cs="Calibri"/>
          <w:sz w:val="20"/>
          <w:szCs w:val="20"/>
        </w:rPr>
      </w:pPr>
    </w:p>
    <w:p w14:paraId="1DFBD670" w14:textId="77777777" w:rsidR="00E82E19" w:rsidRDefault="00E82E19" w:rsidP="00E82E19">
      <w:pPr>
        <w:pStyle w:val="Odstavecseseznamem"/>
        <w:rPr>
          <w:rFonts w:ascii="Cambria" w:hAnsi="Cambria"/>
          <w:sz w:val="20"/>
          <w:szCs w:val="20"/>
        </w:rPr>
      </w:pPr>
    </w:p>
    <w:p w14:paraId="28A4FA80" w14:textId="63351BF3" w:rsidR="00F05F8C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Ujednání o smluvní </w:t>
      </w:r>
      <w:r w:rsidR="00541730">
        <w:rPr>
          <w:rFonts w:ascii="Cambria" w:hAnsi="Cambria"/>
          <w:sz w:val="20"/>
          <w:szCs w:val="20"/>
        </w:rPr>
        <w:t xml:space="preserve">pokutě obsažená v tomto článku </w:t>
      </w:r>
      <w:r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 to včetně té výše škody, která převyšuje sjednanou smluvní pokutu.</w:t>
      </w:r>
    </w:p>
    <w:p w14:paraId="5B0DD7F2" w14:textId="77777777" w:rsidR="00F05F8C" w:rsidRDefault="00F05F8C" w:rsidP="00F05F8C">
      <w:pPr>
        <w:pStyle w:val="Odstavecseseznamem"/>
        <w:rPr>
          <w:rFonts w:ascii="Cambria" w:hAnsi="Cambria"/>
          <w:sz w:val="20"/>
          <w:szCs w:val="20"/>
        </w:rPr>
      </w:pPr>
    </w:p>
    <w:p w14:paraId="337108A0" w14:textId="43FE6D0E" w:rsidR="00442D08" w:rsidRPr="004D7EFF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pokuta je splatná do 15 kalendářních dnů ode dne doručení písemného uplatnění práva na smluvní pokutu, a to na </w:t>
      </w:r>
      <w:r w:rsidR="00541730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1264BCDE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34B11544" w14:textId="3CF202E0" w:rsidR="0013025B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 po zaplacení smluvní pokuty je </w:t>
      </w:r>
      <w:r w:rsidR="00541730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>
        <w:rPr>
          <w:rFonts w:ascii="Cambria" w:hAnsi="Cambria"/>
          <w:sz w:val="20"/>
          <w:szCs w:val="20"/>
        </w:rPr>
        <w:t>ě</w:t>
      </w:r>
      <w:r w:rsidR="0013025B">
        <w:rPr>
          <w:rFonts w:ascii="Cambria" w:hAnsi="Cambria"/>
          <w:sz w:val="20"/>
          <w:szCs w:val="20"/>
        </w:rPr>
        <w:t xml:space="preserve">, </w:t>
      </w:r>
      <w:r w:rsidRPr="004D7EFF">
        <w:rPr>
          <w:rFonts w:ascii="Cambria" w:hAnsi="Cambria"/>
          <w:sz w:val="20"/>
          <w:szCs w:val="20"/>
        </w:rPr>
        <w:t>by</w:t>
      </w:r>
      <w:r w:rsidR="0013025B">
        <w:rPr>
          <w:rFonts w:ascii="Cambria" w:hAnsi="Cambria"/>
          <w:sz w:val="20"/>
          <w:szCs w:val="20"/>
        </w:rPr>
        <w:t xml:space="preserve">la-li </w:t>
      </w:r>
      <w:r w:rsidRPr="004D7EFF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>
        <w:rPr>
          <w:rFonts w:ascii="Cambria" w:hAnsi="Cambria"/>
          <w:sz w:val="20"/>
          <w:szCs w:val="20"/>
        </w:rPr>
        <w:t xml:space="preserve">plné a ničím neomezené </w:t>
      </w:r>
      <w:r w:rsidRPr="004D7EFF">
        <w:rPr>
          <w:rFonts w:ascii="Cambria" w:hAnsi="Cambria"/>
          <w:sz w:val="20"/>
          <w:szCs w:val="20"/>
        </w:rPr>
        <w:t xml:space="preserve">právo na náhradu škody. </w:t>
      </w:r>
    </w:p>
    <w:p w14:paraId="1C8A1753" w14:textId="77777777" w:rsidR="0013025B" w:rsidRDefault="0013025B" w:rsidP="0013025B">
      <w:pPr>
        <w:pStyle w:val="Odstavecseseznamem"/>
        <w:rPr>
          <w:rFonts w:ascii="Cambria" w:hAnsi="Cambria"/>
          <w:sz w:val="20"/>
          <w:szCs w:val="20"/>
        </w:rPr>
      </w:pPr>
    </w:p>
    <w:p w14:paraId="3DAE42DA" w14:textId="1F24DB67" w:rsidR="00442D08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Smluvní pokuty dle této S</w:t>
      </w:r>
      <w:r w:rsidR="00442D08" w:rsidRPr="004D7EFF">
        <w:rPr>
          <w:rFonts w:ascii="Cambria" w:hAnsi="Cambria"/>
          <w:sz w:val="20"/>
          <w:szCs w:val="20"/>
        </w:rPr>
        <w:t>mlo</w:t>
      </w:r>
      <w:r w:rsidR="009C7520" w:rsidRPr="004D7EFF">
        <w:rPr>
          <w:rFonts w:ascii="Cambria" w:hAnsi="Cambria"/>
          <w:sz w:val="20"/>
          <w:szCs w:val="20"/>
        </w:rPr>
        <w:t>uvy lze kumulovat.</w:t>
      </w:r>
    </w:p>
    <w:p w14:paraId="631A8B84" w14:textId="77777777" w:rsidR="002C0288" w:rsidRDefault="002C0288" w:rsidP="002C0288">
      <w:pPr>
        <w:pStyle w:val="Odstavecseseznamem"/>
        <w:rPr>
          <w:rFonts w:ascii="Cambria" w:hAnsi="Cambria"/>
          <w:sz w:val="20"/>
          <w:szCs w:val="20"/>
        </w:rPr>
      </w:pPr>
    </w:p>
    <w:p w14:paraId="70DCEA1B" w14:textId="6034DE77" w:rsidR="002C0288" w:rsidRPr="004D7EFF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je oprávněn započíst </w:t>
      </w:r>
      <w:r>
        <w:rPr>
          <w:rFonts w:ascii="Cambria" w:hAnsi="Cambria"/>
          <w:sz w:val="20"/>
          <w:szCs w:val="20"/>
        </w:rPr>
        <w:t xml:space="preserve">jakékoliv </w:t>
      </w:r>
      <w:r w:rsidRPr="004D7EFF">
        <w:rPr>
          <w:rFonts w:ascii="Cambria" w:hAnsi="Cambria"/>
          <w:sz w:val="20"/>
          <w:szCs w:val="20"/>
        </w:rPr>
        <w:t xml:space="preserve">své pohledávky vzniklé </w:t>
      </w:r>
      <w:r w:rsidR="00541730">
        <w:rPr>
          <w:rFonts w:ascii="Cambria" w:hAnsi="Cambria"/>
          <w:sz w:val="20"/>
          <w:szCs w:val="20"/>
        </w:rPr>
        <w:t>z této Smlouvy proti pohledávce P</w:t>
      </w:r>
      <w:r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147737E" w14:textId="77777777" w:rsidR="00442D08" w:rsidRPr="004D7EFF" w:rsidRDefault="00442D08" w:rsidP="007B040A">
      <w:pPr>
        <w:jc w:val="both"/>
        <w:rPr>
          <w:rFonts w:ascii="Cambria" w:hAnsi="Cambria"/>
          <w:sz w:val="20"/>
          <w:szCs w:val="20"/>
        </w:rPr>
      </w:pPr>
    </w:p>
    <w:p w14:paraId="0D26A1DC" w14:textId="77777777" w:rsidR="00AF3BA4" w:rsidRPr="004D7EFF" w:rsidRDefault="00AF3BA4" w:rsidP="007B040A">
      <w:pPr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4D7EFF" w:rsidRDefault="0013025B" w:rsidP="00AF3BA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IX</w:t>
      </w:r>
      <w:r w:rsidR="00FB4C1C" w:rsidRPr="004D7EFF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4D7EFF" w:rsidRDefault="00AC10AA" w:rsidP="00AC10A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4D7EFF" w:rsidRDefault="009442CF" w:rsidP="009442CF">
      <w:pPr>
        <w:jc w:val="both"/>
        <w:rPr>
          <w:rFonts w:ascii="Cambria" w:hAnsi="Cambria"/>
          <w:sz w:val="20"/>
          <w:szCs w:val="20"/>
        </w:rPr>
      </w:pPr>
    </w:p>
    <w:p w14:paraId="64372856" w14:textId="46798022" w:rsidR="00FF69B8" w:rsidRPr="005C155E" w:rsidRDefault="009442CF" w:rsidP="00FF69B8">
      <w:pPr>
        <w:numPr>
          <w:ilvl w:val="0"/>
          <w:numId w:val="12"/>
        </w:num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4D7EFF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>
        <w:rPr>
          <w:rFonts w:ascii="Cambria" w:hAnsi="Cambria"/>
          <w:sz w:val="20"/>
          <w:szCs w:val="20"/>
        </w:rPr>
        <w:t>né informace, které při plnění S</w:t>
      </w:r>
      <w:r w:rsidRPr="004D7EFF">
        <w:rPr>
          <w:rFonts w:ascii="Cambria" w:hAnsi="Cambria"/>
          <w:sz w:val="20"/>
          <w:szCs w:val="20"/>
        </w:rPr>
        <w:t xml:space="preserve">mlouvy získala od druhé smluvní strany. To neplatí, mají-li být za účelem plnění smlouvy potřebné informace zpřístupněny zaměstnancům, orgánům nebo jejich členům, kteří se podílejí na plnění dle smlouvy za </w:t>
      </w:r>
      <w:r w:rsidRPr="004D7EFF">
        <w:rPr>
          <w:rFonts w:ascii="Cambria" w:hAnsi="Cambria"/>
          <w:sz w:val="20"/>
          <w:szCs w:val="20"/>
        </w:rPr>
        <w:lastRenderedPageBreak/>
        <w:t>stejných podmínek, jaké jsou stanoveny smluvním stranám v tomto článku, a to vždy jen v rozsahu zcela ne</w:t>
      </w:r>
      <w:r w:rsidR="000632BE">
        <w:rPr>
          <w:rFonts w:ascii="Cambria" w:hAnsi="Cambria"/>
          <w:sz w:val="20"/>
          <w:szCs w:val="20"/>
        </w:rPr>
        <w:t>zbytně nutném pro řádné plnění S</w:t>
      </w:r>
      <w:r w:rsidRPr="004D7EFF">
        <w:rPr>
          <w:rFonts w:ascii="Cambria" w:hAnsi="Cambria"/>
          <w:sz w:val="20"/>
          <w:szCs w:val="20"/>
        </w:rPr>
        <w:t>mlouvy, či naplnění jejího účelu.</w:t>
      </w:r>
    </w:p>
    <w:p w14:paraId="3C43FD07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174EBAEE" w14:textId="14B5855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>
        <w:rPr>
          <w:rFonts w:ascii="Cambria" w:hAnsi="Cambria"/>
          <w:snapToGrid w:val="0"/>
          <w:sz w:val="20"/>
          <w:szCs w:val="20"/>
        </w:rPr>
        <w:t>v a povinností této S</w:t>
      </w:r>
      <w:r w:rsidRPr="004D7EFF">
        <w:rPr>
          <w:rFonts w:ascii="Cambria" w:hAnsi="Cambria"/>
          <w:snapToGrid w:val="0"/>
          <w:sz w:val="20"/>
          <w:szCs w:val="20"/>
        </w:rPr>
        <w:t>mlouvy.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4265F794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5CD7CEAB" w14:textId="0E0B85E6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>
        <w:rPr>
          <w:rFonts w:ascii="Cambria" w:hAnsi="Cambria"/>
          <w:sz w:val="20"/>
          <w:szCs w:val="20"/>
        </w:rPr>
        <w:t>uvní strany při realizaci této S</w:t>
      </w:r>
      <w:r w:rsidRPr="004D7EFF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>
        <w:rPr>
          <w:rFonts w:ascii="Cambria" w:hAnsi="Cambria"/>
          <w:sz w:val="20"/>
          <w:szCs w:val="20"/>
        </w:rPr>
        <w:t>tí (tj. za účelem splnění této S</w:t>
      </w:r>
      <w:r w:rsidRPr="004D7EFF">
        <w:rPr>
          <w:rFonts w:ascii="Cambria" w:hAnsi="Cambria"/>
          <w:sz w:val="20"/>
          <w:szCs w:val="20"/>
        </w:rPr>
        <w:t>mlouvy), není-li touto smlouvou výslovně stanoveno jinak</w:t>
      </w:r>
      <w:r w:rsidR="000632BE">
        <w:rPr>
          <w:rFonts w:ascii="Cambria" w:hAnsi="Cambria"/>
          <w:sz w:val="20"/>
          <w:szCs w:val="20"/>
        </w:rPr>
        <w:t>, a to jak po dobu trvání této S</w:t>
      </w:r>
      <w:r w:rsidRPr="004D7EFF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4D7EFF">
        <w:rPr>
          <w:rFonts w:ascii="Cambria" w:hAnsi="Cambria"/>
          <w:sz w:val="20"/>
          <w:szCs w:val="20"/>
        </w:rPr>
        <w:t xml:space="preserve">účinný </w:t>
      </w:r>
      <w:r w:rsidRPr="004D7EFF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 ně vztahovala zákonná povinnost mlčenlivosti.</w:t>
      </w:r>
      <w:r w:rsidR="009D1FC8" w:rsidRPr="004D7EFF">
        <w:rPr>
          <w:rFonts w:ascii="Cambria" w:hAnsi="Cambria"/>
          <w:sz w:val="20"/>
          <w:szCs w:val="20"/>
        </w:rPr>
        <w:t xml:space="preserve"> </w:t>
      </w:r>
    </w:p>
    <w:p w14:paraId="5E205128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732C9145" w14:textId="2DA75C38" w:rsidR="00FF69B8" w:rsidRPr="009360AA" w:rsidRDefault="009442CF" w:rsidP="00FA4F68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93553">
        <w:rPr>
          <w:rFonts w:ascii="Cambria" w:hAnsi="Cambria"/>
          <w:sz w:val="20"/>
          <w:szCs w:val="20"/>
        </w:rPr>
        <w:t>Bez předchozího písemného souhlasu není příjemce údajů oprávněn přenést na třetí osobu ani část svých povinností týkajících se zpracování osobn</w:t>
      </w:r>
      <w:r w:rsidR="000632BE" w:rsidRPr="00493553">
        <w:rPr>
          <w:rFonts w:ascii="Cambria" w:hAnsi="Cambria"/>
          <w:sz w:val="20"/>
          <w:szCs w:val="20"/>
        </w:rPr>
        <w:t>ích údajů vyplývajících z této S</w:t>
      </w:r>
      <w:r w:rsidRPr="00493553">
        <w:rPr>
          <w:rFonts w:ascii="Cambria" w:hAnsi="Cambria"/>
          <w:sz w:val="20"/>
          <w:szCs w:val="20"/>
        </w:rPr>
        <w:t xml:space="preserve">mlouvy. </w:t>
      </w:r>
    </w:p>
    <w:p w14:paraId="0889937C" w14:textId="77777777" w:rsidR="009360AA" w:rsidRPr="00493553" w:rsidRDefault="009360AA" w:rsidP="009360AA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0FCDFEA7" w14:textId="7777777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4.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4D7EFF" w:rsidRDefault="000921B0" w:rsidP="00A25874">
      <w:pPr>
        <w:tabs>
          <w:tab w:val="left" w:pos="426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X</w:t>
      </w:r>
      <w:r w:rsidR="00A25874" w:rsidRPr="004D7EFF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Pr="00871BDA" w:rsidRDefault="00971885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871BDA"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871BDA" w:rsidRDefault="00E82E19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743D4F86" w:rsidR="00872C9D" w:rsidRPr="004D7EFF" w:rsidRDefault="002512B1" w:rsidP="00FA4F68">
      <w:pPr>
        <w:pStyle w:val="Odstavecseseznamem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871BDA">
        <w:rPr>
          <w:rFonts w:ascii="Cambria" w:hAnsi="Cambria" w:cs="Calibri"/>
          <w:sz w:val="20"/>
          <w:szCs w:val="20"/>
        </w:rPr>
        <w:t>P</w:t>
      </w:r>
      <w:r w:rsidRPr="00871BDA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871BDA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 w:rsidRPr="00871BDA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871BDA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871BDA">
        <w:rPr>
          <w:rFonts w:ascii="Cambria" w:eastAsia="Calibri" w:hAnsi="Cambria" w:cs="Calibri"/>
          <w:sz w:val="20"/>
          <w:szCs w:val="20"/>
        </w:rPr>
        <w:t xml:space="preserve"> </w:t>
      </w:r>
      <w:r w:rsidR="000632BE" w:rsidRPr="00871BDA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 w:rsidRPr="00871BDA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871BDA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871BDA">
        <w:rPr>
          <w:rFonts w:ascii="Cambria" w:eastAsia="Calibri" w:hAnsi="Cambria" w:cs="Calibri"/>
          <w:sz w:val="20"/>
          <w:szCs w:val="20"/>
        </w:rPr>
        <w:t xml:space="preserve"> v souladu se zásadami společensky odpovědného zadávání veřejných zakázek. </w:t>
      </w:r>
      <w:r w:rsidRPr="00871BDA">
        <w:rPr>
          <w:rFonts w:ascii="Cambria" w:eastAsia="Calibri" w:hAnsi="Cambria" w:cs="Calibri"/>
          <w:sz w:val="20"/>
          <w:szCs w:val="20"/>
        </w:rPr>
        <w:t>P</w:t>
      </w:r>
      <w:r w:rsidRPr="00871BDA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871BDA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871BDA">
        <w:rPr>
          <w:rFonts w:ascii="Cambria" w:eastAsia="Calibri" w:hAnsi="Cambria" w:cs="Calibri"/>
          <w:sz w:val="20"/>
          <w:szCs w:val="20"/>
        </w:rPr>
        <w:t>se zava</w:t>
      </w:r>
      <w:r w:rsidR="000632BE" w:rsidRPr="00871BDA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 w:rsidRPr="00871BDA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871BDA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871BDA">
        <w:rPr>
          <w:rFonts w:ascii="Cambria" w:eastAsia="Calibri" w:hAnsi="Cambria" w:cs="Calibri"/>
          <w:sz w:val="20"/>
          <w:szCs w:val="20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871BDA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871BDA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 w:rsidRPr="00871BDA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 w:rsidRPr="00871BDA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871BDA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871BDA">
        <w:rPr>
          <w:rFonts w:ascii="Cambria" w:eastAsia="Calibri" w:hAnsi="Cambria" w:cs="Calibri"/>
          <w:sz w:val="20"/>
          <w:szCs w:val="20"/>
        </w:rPr>
        <w:t xml:space="preserve"> podílejí</w:t>
      </w:r>
      <w:r w:rsidR="00971885" w:rsidRPr="00871BDA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871BDA">
        <w:rPr>
          <w:rFonts w:ascii="Cambria" w:eastAsia="Calibri" w:hAnsi="Cambria" w:cs="Calibri"/>
          <w:sz w:val="20"/>
          <w:szCs w:val="20"/>
        </w:rPr>
        <w:t xml:space="preserve"> </w:t>
      </w:r>
      <w:r w:rsidRPr="00871BDA">
        <w:rPr>
          <w:rFonts w:ascii="Cambria" w:hAnsi="Cambria" w:cs="Calibri"/>
          <w:sz w:val="20"/>
          <w:szCs w:val="20"/>
        </w:rPr>
        <w:t>P</w:t>
      </w:r>
      <w:r w:rsidRPr="00871BDA">
        <w:rPr>
          <w:rFonts w:ascii="Cambria" w:hAnsi="Cambria" w:cs="Calibri"/>
          <w:sz w:val="20"/>
          <w:szCs w:val="20"/>
          <w:lang w:val="cs-CZ"/>
        </w:rPr>
        <w:t>rodávající</w:t>
      </w:r>
      <w:r w:rsidRPr="00871BDA">
        <w:rPr>
          <w:rFonts w:ascii="Cambria" w:hAnsi="Cambria" w:cs="Calibri"/>
          <w:sz w:val="20"/>
          <w:szCs w:val="20"/>
        </w:rPr>
        <w:t xml:space="preserve"> </w:t>
      </w:r>
      <w:r w:rsidR="00872C9D" w:rsidRPr="00871BDA">
        <w:rPr>
          <w:rFonts w:ascii="Cambria" w:hAnsi="Cambria" w:cs="Calibri"/>
          <w:sz w:val="20"/>
          <w:szCs w:val="20"/>
        </w:rPr>
        <w:t>se dále zava</w:t>
      </w:r>
      <w:r w:rsidR="000632BE" w:rsidRPr="00871BDA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 w:rsidRPr="00871BDA">
        <w:rPr>
          <w:rFonts w:ascii="Cambria" w:hAnsi="Cambria" w:cs="Calibri"/>
          <w:sz w:val="20"/>
          <w:szCs w:val="20"/>
          <w:lang w:val="cs-CZ"/>
        </w:rPr>
        <w:t>S</w:t>
      </w:r>
      <w:proofErr w:type="spellStart"/>
      <w:r w:rsidR="00872C9D" w:rsidRPr="00871BDA">
        <w:rPr>
          <w:rFonts w:ascii="Cambria" w:hAnsi="Cambria" w:cs="Calibri"/>
          <w:sz w:val="20"/>
          <w:szCs w:val="20"/>
        </w:rPr>
        <w:t>mlouvy</w:t>
      </w:r>
      <w:proofErr w:type="spellEnd"/>
      <w:r w:rsidR="00872C9D" w:rsidRPr="00871BDA">
        <w:rPr>
          <w:rFonts w:ascii="Cambria" w:hAnsi="Cambria" w:cs="Calibri"/>
          <w:sz w:val="20"/>
          <w:szCs w:val="20"/>
        </w:rPr>
        <w:t xml:space="preserve">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4D7EFF" w:rsidRDefault="00872C9D" w:rsidP="00872C9D">
      <w:pPr>
        <w:pStyle w:val="Odstavecseseznamem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2347BD77" w14:textId="77777777" w:rsidR="004F571F" w:rsidRPr="004D7EFF" w:rsidRDefault="004F571F" w:rsidP="00486501">
      <w:pPr>
        <w:jc w:val="both"/>
        <w:rPr>
          <w:rFonts w:ascii="Cambria" w:hAnsi="Cambria" w:cs="Calibri"/>
          <w:sz w:val="20"/>
          <w:szCs w:val="20"/>
        </w:rPr>
      </w:pPr>
    </w:p>
    <w:p w14:paraId="3F0C4BF4" w14:textId="2CAF0761" w:rsidR="00FC2491" w:rsidRPr="004D7EFF" w:rsidRDefault="00FC2491" w:rsidP="00FC2491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 w:rsidR="00784233">
        <w:rPr>
          <w:rFonts w:ascii="Cambria" w:hAnsi="Cambria" w:cs="Calibri"/>
          <w:b/>
          <w:bCs/>
          <w:sz w:val="20"/>
          <w:szCs w:val="20"/>
        </w:rPr>
        <w:t>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4D7EFF" w:rsidRDefault="00784233" w:rsidP="00FC249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E82E19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E82E19">
        <w:rPr>
          <w:rFonts w:ascii="Cambria" w:hAnsi="Cambria"/>
          <w:b/>
          <w:bCs/>
          <w:sz w:val="20"/>
          <w:szCs w:val="20"/>
        </w:rPr>
        <w:t>ú</w:t>
      </w:r>
      <w:r w:rsidR="008E2276" w:rsidRPr="00E82E19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4D7EFF" w:rsidRDefault="00FC2491" w:rsidP="00FC2491">
      <w:pPr>
        <w:pStyle w:val="Odstavecseseznamem"/>
        <w:rPr>
          <w:rFonts w:ascii="Cambria" w:hAnsi="Cambria"/>
          <w:sz w:val="20"/>
          <w:szCs w:val="20"/>
        </w:rPr>
      </w:pPr>
    </w:p>
    <w:p w14:paraId="64A5821B" w14:textId="1EF19310" w:rsidR="00885D30" w:rsidRPr="00577E7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Prodávající se </w:t>
      </w:r>
      <w:r w:rsidR="00347277" w:rsidRPr="00E53C41">
        <w:rPr>
          <w:rFonts w:ascii="Cambria" w:hAnsi="Cambria" w:cs="Calibri"/>
          <w:sz w:val="20"/>
          <w:szCs w:val="20"/>
        </w:rPr>
        <w:t xml:space="preserve">dále </w:t>
      </w:r>
      <w:r w:rsidR="004C10DC" w:rsidRPr="00E53C41">
        <w:rPr>
          <w:rFonts w:ascii="Cambria" w:hAnsi="Cambria" w:cs="Calibri"/>
          <w:sz w:val="20"/>
          <w:szCs w:val="20"/>
        </w:rPr>
        <w:t>zavazuje poskytovat K</w:t>
      </w:r>
      <w:r w:rsidRPr="00E53C41">
        <w:rPr>
          <w:rFonts w:ascii="Cambria" w:hAnsi="Cambria" w:cs="Calibri"/>
          <w:sz w:val="20"/>
          <w:szCs w:val="20"/>
        </w:rPr>
        <w:t xml:space="preserve">upujícímu </w:t>
      </w:r>
      <w:r w:rsidR="00E53C41">
        <w:rPr>
          <w:rFonts w:ascii="Cambria" w:hAnsi="Cambria" w:cs="Calibri"/>
          <w:sz w:val="20"/>
          <w:szCs w:val="20"/>
        </w:rPr>
        <w:t xml:space="preserve">bezplatný </w:t>
      </w:r>
      <w:r w:rsidR="00AE58FC" w:rsidRPr="00E53C41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údržbu pro dodané zboží </w:t>
      </w:r>
      <w:r w:rsidR="00AE58FC" w:rsidRPr="00E53C41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E53C41">
        <w:rPr>
          <w:rFonts w:ascii="Cambria" w:hAnsi="Cambria"/>
          <w:sz w:val="20"/>
          <w:szCs w:val="20"/>
        </w:rPr>
        <w:t xml:space="preserve">tj. </w:t>
      </w:r>
      <w:r w:rsidR="00AE58FC" w:rsidRPr="00E53C41">
        <w:rPr>
          <w:rFonts w:ascii="Cambria" w:hAnsi="Cambria"/>
          <w:sz w:val="20"/>
          <w:szCs w:val="20"/>
        </w:rPr>
        <w:t xml:space="preserve">realizovat </w:t>
      </w:r>
      <w:r w:rsidR="003A2B46" w:rsidRPr="00E53C41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E53C4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E53C41">
        <w:rPr>
          <w:rFonts w:ascii="Cambria" w:hAnsi="Cambria" w:cs="Calibri"/>
          <w:sz w:val="20"/>
          <w:szCs w:val="20"/>
        </w:rPr>
        <w:t xml:space="preserve">(dále </w:t>
      </w:r>
      <w:r w:rsidR="0019446E" w:rsidRPr="00E53C41">
        <w:rPr>
          <w:rFonts w:ascii="Cambria" w:hAnsi="Cambria" w:cs="Calibri"/>
          <w:sz w:val="20"/>
          <w:szCs w:val="20"/>
        </w:rPr>
        <w:t xml:space="preserve">také jen </w:t>
      </w:r>
      <w:r w:rsidRPr="00E53C41">
        <w:rPr>
          <w:rFonts w:ascii="Cambria" w:hAnsi="Cambria" w:cs="Calibri"/>
          <w:sz w:val="20"/>
          <w:szCs w:val="20"/>
        </w:rPr>
        <w:t>„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 bude každý rok zahrnovat </w:t>
      </w:r>
      <w:r w:rsidRPr="00577E71">
        <w:rPr>
          <w:rFonts w:ascii="Cambria" w:hAnsi="Cambria" w:cs="Calibri"/>
          <w:sz w:val="20"/>
          <w:szCs w:val="20"/>
        </w:rPr>
        <w:t xml:space="preserve">bezpečnostně-technické kontroly a preventivní </w:t>
      </w:r>
      <w:r w:rsidR="00164FCD" w:rsidRPr="00577E71">
        <w:rPr>
          <w:rFonts w:ascii="Cambria" w:hAnsi="Cambria" w:cs="Calibri"/>
          <w:sz w:val="20"/>
          <w:szCs w:val="20"/>
        </w:rPr>
        <w:t xml:space="preserve">výměnu </w:t>
      </w:r>
      <w:r w:rsidRPr="00577E71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577E71">
        <w:rPr>
          <w:rFonts w:ascii="Cambria" w:hAnsi="Cambria" w:cs="Calibri"/>
          <w:sz w:val="20"/>
          <w:szCs w:val="20"/>
        </w:rPr>
        <w:t xml:space="preserve">předepsaných </w:t>
      </w:r>
      <w:r w:rsidRPr="00577E71">
        <w:rPr>
          <w:rFonts w:ascii="Cambria" w:hAnsi="Cambria" w:cs="Calibri"/>
          <w:sz w:val="20"/>
          <w:szCs w:val="20"/>
        </w:rPr>
        <w:t xml:space="preserve">výrobcem. </w:t>
      </w:r>
    </w:p>
    <w:p w14:paraId="71E53DC8" w14:textId="77777777" w:rsidR="00FC2491" w:rsidRPr="00E53C41" w:rsidRDefault="00FC2491" w:rsidP="00FC2491">
      <w:pPr>
        <w:jc w:val="both"/>
        <w:rPr>
          <w:rFonts w:ascii="Cambria" w:hAnsi="Cambria"/>
          <w:sz w:val="20"/>
          <w:szCs w:val="20"/>
        </w:rPr>
      </w:pPr>
    </w:p>
    <w:p w14:paraId="028012A7" w14:textId="737469F6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Místem plnění </w:t>
      </w:r>
      <w:r w:rsidR="00222E76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údržby je místo dodání zboží.</w:t>
      </w:r>
    </w:p>
    <w:p w14:paraId="065840DA" w14:textId="77777777" w:rsidR="00FC2491" w:rsidRPr="00E53C41" w:rsidRDefault="00FC2491" w:rsidP="00FC2491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3F6CBB7" w14:textId="5F0EFF47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údržbu </w:t>
      </w:r>
      <w:r w:rsidRPr="00E53C41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E53C41">
        <w:rPr>
          <w:rFonts w:ascii="Cambria" w:hAnsi="Cambria" w:cs="Calibri"/>
          <w:color w:val="000000"/>
          <w:sz w:val="20"/>
          <w:szCs w:val="20"/>
        </w:rPr>
        <w:t>,</w:t>
      </w:r>
      <w:r w:rsidRPr="00E53C41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09470385" w14:textId="045EC289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6842DBC4" w14:textId="67F5D54D" w:rsidR="006B3929" w:rsidRDefault="006B3929" w:rsidP="007B040A">
      <w:pPr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4D7EFF" w:rsidRDefault="00BA4654" w:rsidP="00BA4654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lastRenderedPageBreak/>
        <w:t>X</w:t>
      </w:r>
      <w:r>
        <w:rPr>
          <w:rFonts w:ascii="Cambria" w:hAnsi="Cambria" w:cs="Calibri"/>
          <w:b/>
          <w:bCs/>
          <w:sz w:val="20"/>
          <w:szCs w:val="20"/>
        </w:rPr>
        <w:t>II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4E02879A" w14:textId="07B68346" w:rsidR="00BA4654" w:rsidRPr="00BA4654" w:rsidRDefault="00BA4654" w:rsidP="00BA465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Default="00BA4654" w:rsidP="007B040A">
      <w:pPr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Nastanou-li u některé ze s</w:t>
      </w:r>
      <w:r w:rsidR="00BA4654" w:rsidRPr="00BA4654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BA4654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0B06693E" w14:textId="77777777" w:rsidR="00BA4654" w:rsidRDefault="00BA4654" w:rsidP="00BA4654">
      <w:pPr>
        <w:ind w:left="567"/>
        <w:jc w:val="both"/>
        <w:rPr>
          <w:rFonts w:ascii="Cambria" w:hAnsi="Cambria" w:cs="Calibri"/>
          <w:sz w:val="20"/>
          <w:szCs w:val="20"/>
        </w:rPr>
      </w:pPr>
    </w:p>
    <w:p w14:paraId="1E3872E4" w14:textId="4924F8D2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Kupující je oprávněn od této S</w:t>
      </w:r>
      <w:r w:rsidR="00BA4654" w:rsidRPr="00BA4654">
        <w:rPr>
          <w:rFonts w:ascii="Cambria" w:hAnsi="Cambria" w:cs="Calibri"/>
          <w:sz w:val="20"/>
          <w:szCs w:val="20"/>
        </w:rPr>
        <w:t>mlouv</w:t>
      </w:r>
      <w:r>
        <w:rPr>
          <w:rFonts w:ascii="Cambria" w:hAnsi="Cambria" w:cs="Calibri"/>
          <w:sz w:val="20"/>
          <w:szCs w:val="20"/>
        </w:rPr>
        <w:t>y odstoupit</w:t>
      </w:r>
      <w:r w:rsidR="00493553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BA4654">
        <w:rPr>
          <w:rFonts w:ascii="Cambria" w:hAnsi="Cambria" w:cs="Calibri"/>
          <w:sz w:val="20"/>
          <w:szCs w:val="20"/>
        </w:rPr>
        <w:t>zejména</w:t>
      </w:r>
      <w:r w:rsidR="00493553">
        <w:rPr>
          <w:rFonts w:ascii="Cambria" w:hAnsi="Cambria" w:cs="Calibri"/>
          <w:sz w:val="20"/>
          <w:szCs w:val="20"/>
        </w:rPr>
        <w:t>, že</w:t>
      </w:r>
      <w:r w:rsidR="00BA4654" w:rsidRPr="00BA4654">
        <w:rPr>
          <w:rFonts w:ascii="Cambria" w:hAnsi="Cambria" w:cs="Calibri"/>
          <w:sz w:val="20"/>
          <w:szCs w:val="20"/>
        </w:rPr>
        <w:t>:</w:t>
      </w:r>
    </w:p>
    <w:p w14:paraId="769C66DF" w14:textId="34D6E910" w:rsid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BA4654">
        <w:rPr>
          <w:rFonts w:ascii="Cambria" w:hAnsi="Cambria" w:cs="Calibri"/>
          <w:sz w:val="20"/>
          <w:szCs w:val="20"/>
        </w:rPr>
        <w:t xml:space="preserve">písemně upomenul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>rodávajícího</w:t>
      </w:r>
      <w:r w:rsidRPr="00BA4654">
        <w:rPr>
          <w:rFonts w:ascii="Cambria" w:hAnsi="Cambria" w:cs="Calibri"/>
          <w:sz w:val="20"/>
          <w:szCs w:val="20"/>
        </w:rPr>
        <w:t>, že n</w:t>
      </w:r>
      <w:r w:rsidR="000632BE">
        <w:rPr>
          <w:rFonts w:ascii="Cambria" w:hAnsi="Cambria" w:cs="Calibri"/>
          <w:sz w:val="20"/>
          <w:szCs w:val="20"/>
        </w:rPr>
        <w:t>eplní některou povinnost podle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BA4654">
        <w:rPr>
          <w:rFonts w:ascii="Cambria" w:hAnsi="Cambria" w:cs="Calibri"/>
          <w:sz w:val="20"/>
          <w:szCs w:val="20"/>
        </w:rPr>
        <w:t xml:space="preserve">a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BA4654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odstraněním vady </w:t>
      </w:r>
      <w:r>
        <w:rPr>
          <w:rFonts w:ascii="Cambria" w:hAnsi="Cambria" w:cs="Calibri"/>
          <w:sz w:val="20"/>
          <w:szCs w:val="20"/>
          <w:lang w:val="cs-CZ"/>
        </w:rPr>
        <w:t xml:space="preserve">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>se ocitne v prodlení se splně</w:t>
      </w:r>
      <w:r>
        <w:rPr>
          <w:rFonts w:ascii="Cambria" w:hAnsi="Cambria" w:cs="Calibri"/>
          <w:sz w:val="20"/>
          <w:szCs w:val="20"/>
          <w:lang w:val="cs-CZ"/>
        </w:rPr>
        <w:t>ním některého svého závazku ze s</w:t>
      </w:r>
      <w:r w:rsidRPr="00BA4654">
        <w:rPr>
          <w:rFonts w:ascii="Cambria" w:hAnsi="Cambria" w:cs="Calibri"/>
          <w:sz w:val="20"/>
          <w:szCs w:val="20"/>
          <w:lang w:val="cs-CZ"/>
        </w:rPr>
        <w:t>mlouvy po dobu delší než </w:t>
      </w:r>
      <w:r w:rsidR="00BA2BE6">
        <w:rPr>
          <w:rFonts w:ascii="Cambria" w:hAnsi="Cambria" w:cs="Calibri"/>
          <w:sz w:val="20"/>
          <w:szCs w:val="20"/>
          <w:lang w:val="cs-CZ"/>
        </w:rPr>
        <w:t>deset (10)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BA4654" w:rsidRDefault="008B0A6B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 xml:space="preserve">mlouvu </w:t>
      </w:r>
      <w:r w:rsidR="00BA4654">
        <w:rPr>
          <w:rFonts w:ascii="Cambria" w:hAnsi="Cambria" w:cs="Calibri"/>
          <w:sz w:val="20"/>
          <w:szCs w:val="20"/>
          <w:lang w:val="cs-CZ"/>
        </w:rPr>
        <w:t>na třetí osobu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>;</w:t>
      </w:r>
    </w:p>
    <w:p w14:paraId="42ABCB4D" w14:textId="002C24B7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termínem </w:t>
      </w:r>
      <w:r>
        <w:rPr>
          <w:rFonts w:ascii="Cambria" w:hAnsi="Cambria" w:cs="Calibri"/>
          <w:sz w:val="20"/>
          <w:szCs w:val="20"/>
          <w:lang w:val="cs-CZ"/>
        </w:rPr>
        <w:t xml:space="preserve">dodání 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</w:t>
      </w:r>
      <w:r w:rsidR="00493553">
        <w:rPr>
          <w:rFonts w:ascii="Cambria" w:hAnsi="Cambria" w:cs="Calibri"/>
          <w:sz w:val="20"/>
          <w:szCs w:val="20"/>
          <w:lang w:val="cs-CZ"/>
        </w:rPr>
        <w:t>.</w:t>
      </w:r>
    </w:p>
    <w:p w14:paraId="363EA2EE" w14:textId="74F3A494" w:rsidR="00BA4654" w:rsidRPr="00BA2BE6" w:rsidRDefault="00BA4654" w:rsidP="00BA2BE6">
      <w:pPr>
        <w:jc w:val="both"/>
        <w:rPr>
          <w:rFonts w:ascii="Cambria" w:hAnsi="Cambria" w:cs="Calibri"/>
          <w:sz w:val="20"/>
          <w:szCs w:val="20"/>
        </w:rPr>
      </w:pPr>
    </w:p>
    <w:p w14:paraId="5A395B93" w14:textId="77777777" w:rsidR="00BA4654" w:rsidRPr="00BA4654" w:rsidRDefault="00BA4654" w:rsidP="00BA4654">
      <w:pPr>
        <w:pStyle w:val="Odstavecseseznamem"/>
        <w:jc w:val="both"/>
        <w:rPr>
          <w:rFonts w:ascii="Cambria" w:hAnsi="Cambria" w:cs="Calibri"/>
          <w:sz w:val="20"/>
          <w:szCs w:val="20"/>
        </w:rPr>
      </w:pPr>
    </w:p>
    <w:p w14:paraId="4EAD458B" w14:textId="451FCC60" w:rsidR="00BA4654" w:rsidRPr="00BA4654" w:rsidRDefault="00BA4654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BA4654">
        <w:rPr>
          <w:rFonts w:ascii="Cambria" w:hAnsi="Cambria" w:cs="Calibri"/>
          <w:sz w:val="20"/>
          <w:szCs w:val="20"/>
        </w:rPr>
        <w:t xml:space="preserve">Odstoupení od </w:t>
      </w:r>
      <w:r w:rsidR="003C5C9A">
        <w:rPr>
          <w:rFonts w:ascii="Cambria" w:hAnsi="Cambria" w:cs="Calibri"/>
          <w:sz w:val="20"/>
          <w:szCs w:val="20"/>
        </w:rPr>
        <w:t xml:space="preserve">této </w:t>
      </w:r>
      <w:r w:rsidRPr="00BA4654">
        <w:rPr>
          <w:rFonts w:ascii="Cambria" w:hAnsi="Cambria" w:cs="Calibri"/>
          <w:sz w:val="20"/>
          <w:szCs w:val="20"/>
        </w:rPr>
        <w:t xml:space="preserve">Smlouvy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upujícím </w:t>
      </w:r>
      <w:r w:rsidRPr="00BA4654">
        <w:rPr>
          <w:rFonts w:ascii="Cambria" w:hAnsi="Cambria" w:cs="Calibri"/>
          <w:sz w:val="20"/>
          <w:szCs w:val="20"/>
        </w:rPr>
        <w:t xml:space="preserve">nevylučuje právo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upujícího </w:t>
      </w:r>
      <w:r w:rsidRPr="00BA4654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>
        <w:rPr>
          <w:rFonts w:ascii="Cambria" w:hAnsi="Cambria" w:cs="Calibri"/>
          <w:sz w:val="20"/>
          <w:szCs w:val="20"/>
        </w:rPr>
        <w:t>P</w:t>
      </w:r>
      <w:r w:rsidR="003C5C9A">
        <w:rPr>
          <w:rFonts w:ascii="Cambria" w:hAnsi="Cambria" w:cs="Calibri"/>
          <w:sz w:val="20"/>
          <w:szCs w:val="20"/>
        </w:rPr>
        <w:t xml:space="preserve">rodávajícího </w:t>
      </w:r>
      <w:r w:rsidRPr="00BA4654">
        <w:rPr>
          <w:rFonts w:ascii="Cambria" w:hAnsi="Cambria" w:cs="Calibri"/>
          <w:sz w:val="20"/>
          <w:szCs w:val="20"/>
        </w:rPr>
        <w:t>dle této Smlouvy.</w:t>
      </w:r>
    </w:p>
    <w:p w14:paraId="08165E93" w14:textId="77777777" w:rsidR="003C5C9A" w:rsidRDefault="003C5C9A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A2323B0" w14:textId="7F32894E" w:rsidR="00BA4654" w:rsidRPr="00BA4654" w:rsidRDefault="003C5C9A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BA4654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>
        <w:rPr>
          <w:rFonts w:ascii="Cambria" w:hAnsi="Cambria" w:cs="Calibri"/>
          <w:sz w:val="20"/>
          <w:szCs w:val="20"/>
        </w:rPr>
        <w:t xml:space="preserve">třetí </w:t>
      </w:r>
      <w:r w:rsidR="00BA4654" w:rsidRPr="00BA4654">
        <w:rPr>
          <w:rFonts w:ascii="Cambria" w:hAnsi="Cambria" w:cs="Calibri"/>
          <w:sz w:val="20"/>
          <w:szCs w:val="20"/>
        </w:rPr>
        <w:t>osobu.</w:t>
      </w:r>
    </w:p>
    <w:p w14:paraId="4FAF3B4F" w14:textId="3959E8CD" w:rsidR="00BA4654" w:rsidRPr="00BA4654" w:rsidRDefault="00BA4654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2BF9D78B" w14:textId="77777777" w:rsidR="004F571F" w:rsidRPr="004D7EFF" w:rsidRDefault="004F571F" w:rsidP="007B040A">
      <w:pPr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4D7EFF" w:rsidRDefault="00A25874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X</w:t>
      </w:r>
      <w:r w:rsidR="00BA4654">
        <w:rPr>
          <w:rFonts w:ascii="Cambria" w:hAnsi="Cambria"/>
          <w:b/>
          <w:sz w:val="20"/>
          <w:szCs w:val="20"/>
        </w:rPr>
        <w:t>II</w:t>
      </w:r>
      <w:r w:rsidR="003C5C9A">
        <w:rPr>
          <w:rFonts w:ascii="Cambria" w:hAnsi="Cambria"/>
          <w:b/>
          <w:sz w:val="20"/>
          <w:szCs w:val="20"/>
        </w:rPr>
        <w:t>I</w:t>
      </w:r>
      <w:r w:rsidR="00007E19" w:rsidRPr="004D7EFF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4D7EFF" w:rsidRDefault="006576F0" w:rsidP="003C5C9A">
      <w:pPr>
        <w:jc w:val="both"/>
        <w:rPr>
          <w:rFonts w:ascii="Cambria" w:hAnsi="Cambria"/>
          <w:sz w:val="20"/>
          <w:szCs w:val="20"/>
        </w:rPr>
      </w:pPr>
    </w:p>
    <w:p w14:paraId="0D68BA53" w14:textId="10F4D550" w:rsidR="006576F0" w:rsidRPr="004D7EFF" w:rsidRDefault="006576F0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se zavazuje, ž</w:t>
      </w:r>
      <w:r w:rsidR="008B0A6B">
        <w:rPr>
          <w:rFonts w:ascii="Cambria" w:hAnsi="Cambria"/>
          <w:sz w:val="20"/>
          <w:szCs w:val="20"/>
        </w:rPr>
        <w:t>e po celou dobu platnosti této S</w:t>
      </w:r>
      <w:r w:rsidRPr="004D7EFF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4D7EF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 xml:space="preserve">tném prohlášení, které </w:t>
      </w:r>
      <w:r w:rsidR="002C5C31" w:rsidRPr="004D7EFF">
        <w:rPr>
          <w:rFonts w:ascii="Cambria" w:hAnsi="Cambria"/>
          <w:sz w:val="20"/>
          <w:szCs w:val="20"/>
        </w:rPr>
        <w:t xml:space="preserve">bylo součástí Přílohy č. </w:t>
      </w:r>
      <w:r w:rsidR="0090455D" w:rsidRPr="004D7EFF">
        <w:rPr>
          <w:rFonts w:ascii="Cambria" w:hAnsi="Cambria"/>
          <w:sz w:val="20"/>
          <w:szCs w:val="20"/>
        </w:rPr>
        <w:t>2</w:t>
      </w:r>
      <w:r w:rsidR="002C5C31" w:rsidRPr="004D7EFF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>
        <w:rPr>
          <w:rFonts w:ascii="Cambria" w:hAnsi="Cambria"/>
          <w:sz w:val="20"/>
          <w:szCs w:val="20"/>
        </w:rPr>
        <w:t xml:space="preserve"> a které P</w:t>
      </w:r>
      <w:r w:rsidRPr="004D7EFF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4D7EFF">
        <w:rPr>
          <w:rFonts w:ascii="Cambria" w:hAnsi="Cambria"/>
          <w:sz w:val="20"/>
          <w:szCs w:val="20"/>
        </w:rPr>
        <w:t>v rámci</w:t>
      </w:r>
      <w:r w:rsidRPr="004D7EFF">
        <w:rPr>
          <w:rFonts w:ascii="Cambria" w:hAnsi="Cambria"/>
          <w:sz w:val="20"/>
          <w:szCs w:val="20"/>
        </w:rPr>
        <w:t xml:space="preserve"> zadávacího řízení.</w:t>
      </w:r>
      <w:r w:rsidR="008B0A6B">
        <w:rPr>
          <w:rFonts w:ascii="Cambria" w:hAnsi="Cambria"/>
          <w:sz w:val="20"/>
          <w:szCs w:val="20"/>
        </w:rPr>
        <w:t xml:space="preserve"> V případě, že dojde na straně P</w:t>
      </w:r>
      <w:r w:rsidRPr="004D7EFF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>
        <w:rPr>
          <w:rFonts w:ascii="Cambria" w:hAnsi="Cambria"/>
          <w:sz w:val="20"/>
          <w:szCs w:val="20"/>
        </w:rPr>
        <w:t>estném prohlášení, zavazuje s</w:t>
      </w:r>
      <w:r w:rsidR="008B0A6B">
        <w:rPr>
          <w:rFonts w:ascii="Cambria" w:hAnsi="Cambria"/>
          <w:sz w:val="20"/>
          <w:szCs w:val="20"/>
        </w:rPr>
        <w:t>e P</w:t>
      </w:r>
      <w:r w:rsidRPr="004D7EFF">
        <w:rPr>
          <w:rFonts w:ascii="Cambria" w:hAnsi="Cambria"/>
          <w:sz w:val="20"/>
          <w:szCs w:val="20"/>
        </w:rPr>
        <w:t>rodávající</w:t>
      </w:r>
      <w:r w:rsidR="008B0A6B">
        <w:rPr>
          <w:rFonts w:ascii="Cambria" w:hAnsi="Cambria"/>
          <w:sz w:val="20"/>
          <w:szCs w:val="20"/>
        </w:rPr>
        <w:t>, že tuto změnu písemně oznámí K</w:t>
      </w:r>
      <w:r w:rsidRPr="004D7EFF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42D3FEE7" w14:textId="5501D091" w:rsidR="004D0E0A" w:rsidRPr="004D7EFF" w:rsidRDefault="004D0E0A" w:rsidP="00222E76">
      <w:pPr>
        <w:jc w:val="both"/>
        <w:rPr>
          <w:rFonts w:ascii="Cambria" w:hAnsi="Cambria"/>
          <w:sz w:val="20"/>
          <w:szCs w:val="20"/>
        </w:rPr>
      </w:pPr>
    </w:p>
    <w:p w14:paraId="59E6B0A5" w14:textId="21B18E58" w:rsidR="00B3053A" w:rsidRPr="004D7EFF" w:rsidRDefault="00B3053A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4D7EFF">
        <w:rPr>
          <w:rFonts w:ascii="Cambria" w:hAnsi="Cambria"/>
          <w:sz w:val="20"/>
          <w:szCs w:val="20"/>
        </w:rPr>
        <w:t xml:space="preserve"> </w:t>
      </w:r>
      <w:r w:rsidR="003B2772" w:rsidRPr="004D7EFF">
        <w:rPr>
          <w:rFonts w:ascii="Cambria" w:hAnsi="Cambria" w:cs="Calibri"/>
          <w:sz w:val="20"/>
          <w:szCs w:val="20"/>
        </w:rPr>
        <w:t>ve veřejné správě a o změně některých zákonů (zákon o finanční kontrole), ve znění pozdějších předpisů</w:t>
      </w:r>
      <w:r w:rsidRPr="004D7EFF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>
        <w:rPr>
          <w:rFonts w:ascii="Cambria" w:hAnsi="Cambria"/>
          <w:sz w:val="20"/>
          <w:szCs w:val="20"/>
        </w:rPr>
        <w:t>ch předpisů. V tomto smyslu se P</w:t>
      </w:r>
      <w:r w:rsidRPr="004D7EFF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>
        <w:rPr>
          <w:rFonts w:ascii="Cambria" w:hAnsi="Cambria"/>
          <w:sz w:val="20"/>
          <w:szCs w:val="20"/>
        </w:rPr>
        <w:t>předpisů. K této povinnosti je P</w:t>
      </w:r>
      <w:r w:rsidRPr="004D7EFF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>
        <w:rPr>
          <w:rFonts w:ascii="Cambria" w:hAnsi="Cambria"/>
          <w:sz w:val="20"/>
          <w:szCs w:val="20"/>
        </w:rPr>
        <w:t>ředmětu plnění této S</w:t>
      </w:r>
      <w:r w:rsidRPr="004D7EFF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>
        <w:rPr>
          <w:rFonts w:ascii="Cambria" w:hAnsi="Cambria"/>
          <w:sz w:val="20"/>
          <w:szCs w:val="20"/>
        </w:rPr>
        <w:t>lnění jeho povinností dle této S</w:t>
      </w:r>
      <w:r w:rsidRPr="004D7EFF">
        <w:rPr>
          <w:rFonts w:ascii="Cambria" w:hAnsi="Cambria"/>
          <w:sz w:val="20"/>
          <w:szCs w:val="20"/>
        </w:rPr>
        <w:t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Evropská komise a Evropský účetní dvůr, případně další orgány oprávněné k výkonu kontroly) veškeré informace a doklady týkající se dodavatelských a poddodavatelských činností souvisejících s realizací projektu.</w:t>
      </w:r>
    </w:p>
    <w:p w14:paraId="021383C9" w14:textId="77777777" w:rsidR="00B3053A" w:rsidRPr="004D7EFF" w:rsidRDefault="00B3053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6399508" w14:textId="77777777" w:rsidR="002074C7" w:rsidRPr="004D7EFF" w:rsidRDefault="002074C7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6A16FB17" w14:textId="77777777" w:rsidR="00D01F10" w:rsidRPr="004D7EFF" w:rsidRDefault="00815CF6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0EABA17C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95EDCC0" w14:textId="7C4A9834" w:rsidR="0008479F" w:rsidRPr="004D7EFF" w:rsidRDefault="0008479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</w:t>
      </w:r>
      <w:r w:rsidRPr="004D7EFF">
        <w:rPr>
          <w:rFonts w:ascii="Cambria" w:hAnsi="Cambria" w:cs="Calibri"/>
          <w:sz w:val="20"/>
          <w:szCs w:val="20"/>
        </w:rPr>
        <w:t xml:space="preserve">strany berou na vědomí, že Univerzita Karlova je jako veřejná vysoká škola subjektem podle § 2 odst. 1 písm. e) </w:t>
      </w:r>
      <w:r w:rsidR="00DF16CE" w:rsidRPr="004D7EFF">
        <w:rPr>
          <w:rFonts w:ascii="Cambria" w:hAnsi="Cambria"/>
          <w:sz w:val="20"/>
          <w:szCs w:val="20"/>
        </w:rPr>
        <w:t>zákon</w:t>
      </w:r>
      <w:r w:rsidR="004E438E" w:rsidRPr="004D7EFF">
        <w:rPr>
          <w:rFonts w:ascii="Cambria" w:hAnsi="Cambria"/>
          <w:sz w:val="20"/>
          <w:szCs w:val="20"/>
        </w:rPr>
        <w:t>a</w:t>
      </w:r>
      <w:r w:rsidR="00DF16CE" w:rsidRPr="004D7EFF">
        <w:rPr>
          <w:rFonts w:ascii="Cambria" w:hAnsi="Cambria"/>
          <w:sz w:val="20"/>
          <w:szCs w:val="20"/>
        </w:rPr>
        <w:t xml:space="preserve"> o registru smluv</w:t>
      </w:r>
      <w:r w:rsidRPr="004D7EFF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>
        <w:rPr>
          <w:rFonts w:ascii="Cambria" w:hAnsi="Cambria"/>
          <w:sz w:val="20"/>
          <w:szCs w:val="20"/>
        </w:rPr>
        <w:t>eřejnění). Prodávající uděluje K</w:t>
      </w:r>
      <w:r w:rsidRPr="004D7EFF">
        <w:rPr>
          <w:rFonts w:ascii="Cambria" w:hAnsi="Cambria"/>
          <w:sz w:val="20"/>
          <w:szCs w:val="20"/>
        </w:rPr>
        <w:t>upují</w:t>
      </w:r>
      <w:r w:rsidR="008B0A6B">
        <w:rPr>
          <w:rFonts w:ascii="Cambria" w:hAnsi="Cambria"/>
          <w:sz w:val="20"/>
          <w:szCs w:val="20"/>
        </w:rPr>
        <w:t>címu souhlas k uveřejnění této S</w:t>
      </w:r>
      <w:r w:rsidR="00F2012B" w:rsidRPr="004D7EFF">
        <w:rPr>
          <w:rFonts w:ascii="Cambria" w:hAnsi="Cambria"/>
          <w:sz w:val="20"/>
          <w:szCs w:val="20"/>
        </w:rPr>
        <w:t xml:space="preserve">mlouvy včetně její přílohy </w:t>
      </w:r>
      <w:r w:rsidRPr="004D7EFF">
        <w:rPr>
          <w:rFonts w:ascii="Cambria" w:hAnsi="Cambria"/>
          <w:sz w:val="20"/>
          <w:szCs w:val="20"/>
        </w:rPr>
        <w:t>i všech jejích dodatků v regi</w:t>
      </w:r>
      <w:r w:rsidR="00C52D1A">
        <w:rPr>
          <w:rFonts w:ascii="Cambria" w:hAnsi="Cambria"/>
          <w:sz w:val="20"/>
          <w:szCs w:val="20"/>
        </w:rPr>
        <w:t>stru smluv, příp. i na profilu K</w:t>
      </w:r>
      <w:r w:rsidRPr="004D7EFF">
        <w:rPr>
          <w:rFonts w:ascii="Cambria" w:hAnsi="Cambria"/>
          <w:sz w:val="20"/>
          <w:szCs w:val="20"/>
        </w:rPr>
        <w:t>upujícího jako zadavatele.</w:t>
      </w:r>
      <w:r w:rsidR="008B0A6B">
        <w:rPr>
          <w:rFonts w:ascii="Cambria" w:hAnsi="Cambria"/>
          <w:sz w:val="20"/>
          <w:szCs w:val="20"/>
        </w:rPr>
        <w:t xml:space="preserve"> Smluvní strany se dohodly, že S</w:t>
      </w:r>
      <w:r w:rsidRPr="004D7EFF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>
        <w:rPr>
          <w:rFonts w:ascii="Cambria" w:hAnsi="Cambria"/>
          <w:sz w:val="20"/>
          <w:szCs w:val="20"/>
        </w:rPr>
        <w:t>ím. Uveřejnění S</w:t>
      </w:r>
      <w:r w:rsidR="00C52D1A">
        <w:rPr>
          <w:rFonts w:ascii="Cambria" w:hAnsi="Cambria"/>
          <w:sz w:val="20"/>
          <w:szCs w:val="20"/>
        </w:rPr>
        <w:t>mlouvy zajistí K</w:t>
      </w:r>
      <w:r w:rsidR="008B0A6B">
        <w:rPr>
          <w:rFonts w:ascii="Cambria" w:hAnsi="Cambria"/>
          <w:sz w:val="20"/>
          <w:szCs w:val="20"/>
        </w:rPr>
        <w:t>upující neprodleně po uzavření S</w:t>
      </w:r>
      <w:r w:rsidRPr="004D7EFF">
        <w:rPr>
          <w:rFonts w:ascii="Cambria" w:hAnsi="Cambria"/>
          <w:sz w:val="20"/>
          <w:szCs w:val="20"/>
        </w:rPr>
        <w:t xml:space="preserve">mlouvy. </w:t>
      </w:r>
      <w:r w:rsidR="00F2012B" w:rsidRPr="004D7EFF">
        <w:rPr>
          <w:rFonts w:ascii="Cambria" w:hAnsi="Cambria"/>
          <w:sz w:val="20"/>
          <w:szCs w:val="20"/>
        </w:rPr>
        <w:t>Smluvní strany se zavazují vz</w:t>
      </w:r>
      <w:r w:rsidR="008B0A6B">
        <w:rPr>
          <w:rFonts w:ascii="Cambria" w:hAnsi="Cambria"/>
          <w:sz w:val="20"/>
          <w:szCs w:val="20"/>
        </w:rPr>
        <w:t>ájemně informovat o uveřejnění S</w:t>
      </w:r>
      <w:r w:rsidR="00F2012B" w:rsidRPr="004D7EFF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>
        <w:rPr>
          <w:rFonts w:ascii="Cambria" w:hAnsi="Cambria"/>
          <w:sz w:val="20"/>
          <w:szCs w:val="20"/>
        </w:rPr>
        <w:t>u smluv o provedení registrace S</w:t>
      </w:r>
      <w:r w:rsidR="00F2012B" w:rsidRPr="004D7EFF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77478F42" w14:textId="77777777" w:rsidR="00AF3BA4" w:rsidRPr="004D7EFF" w:rsidRDefault="00AF3BA4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F4FCB32" w14:textId="4AB3FEA4" w:rsidR="00C1400F" w:rsidRPr="004D7EFF" w:rsidRDefault="007F2F65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>
        <w:rPr>
          <w:rFonts w:ascii="Cambria" w:hAnsi="Cambria"/>
          <w:sz w:val="20"/>
          <w:szCs w:val="20"/>
        </w:rPr>
        <w:t>ují dohodu stran o celém textu S</w:t>
      </w:r>
      <w:r w:rsidRPr="004D7EFF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>
        <w:rPr>
          <w:rFonts w:ascii="Cambria" w:hAnsi="Cambria"/>
          <w:sz w:val="20"/>
          <w:szCs w:val="20"/>
        </w:rPr>
        <w:t>stávají nedílnou součástí této Smlouvy. Ke změně S</w:t>
      </w:r>
      <w:r w:rsidRPr="004D7EFF">
        <w:rPr>
          <w:rFonts w:ascii="Cambria" w:hAnsi="Cambria"/>
          <w:sz w:val="20"/>
          <w:szCs w:val="20"/>
        </w:rPr>
        <w:t>mlouvy učiněné jinou než sjednanou formou se nepřihlíží. Za písemnou formu nebude pro tento účel považována výměna e-mailových, nebo jiných elektronických zpr</w:t>
      </w:r>
      <w:r w:rsidR="008B0A6B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4D7EFF">
        <w:rPr>
          <w:rFonts w:ascii="Cambria" w:hAnsi="Cambria"/>
          <w:sz w:val="20"/>
          <w:szCs w:val="20"/>
        </w:rPr>
        <w:t>upující</w:t>
      </w:r>
      <w:r w:rsidR="00333E79" w:rsidRPr="004D7EFF">
        <w:rPr>
          <w:rFonts w:ascii="Cambria" w:hAnsi="Cambria"/>
          <w:sz w:val="20"/>
          <w:szCs w:val="20"/>
        </w:rPr>
        <w:t xml:space="preserve"> jako zadavatel postupovat dle </w:t>
      </w:r>
      <w:r w:rsidRPr="004D7EFF">
        <w:rPr>
          <w:rFonts w:ascii="Cambria" w:hAnsi="Cambria"/>
          <w:sz w:val="20"/>
          <w:szCs w:val="20"/>
        </w:rPr>
        <w:t xml:space="preserve">§ 222 a </w:t>
      </w:r>
      <w:r w:rsidR="00333E79" w:rsidRPr="004D7EFF">
        <w:rPr>
          <w:rFonts w:ascii="Cambria" w:hAnsi="Cambria"/>
          <w:sz w:val="20"/>
          <w:szCs w:val="20"/>
        </w:rPr>
        <w:t xml:space="preserve">§ </w:t>
      </w:r>
      <w:r w:rsidRPr="004D7EFF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4D7EFF">
        <w:rPr>
          <w:rFonts w:ascii="Cambria" w:hAnsi="Cambria"/>
          <w:sz w:val="20"/>
          <w:szCs w:val="20"/>
        </w:rPr>
        <w:t>, v</w:t>
      </w:r>
      <w:r w:rsidR="00FE619C" w:rsidRPr="004D7EFF">
        <w:rPr>
          <w:rFonts w:ascii="Cambria" w:hAnsi="Cambria"/>
          <w:sz w:val="20"/>
          <w:szCs w:val="20"/>
        </w:rPr>
        <w:t>e znění pozdějších předpisů</w:t>
      </w:r>
      <w:r w:rsidR="00002516" w:rsidRPr="004D7EFF">
        <w:rPr>
          <w:rFonts w:ascii="Cambria" w:hAnsi="Cambria"/>
          <w:sz w:val="20"/>
          <w:szCs w:val="20"/>
        </w:rPr>
        <w:t>.</w:t>
      </w:r>
      <w:bookmarkStart w:id="3" w:name="_Ref105255495"/>
    </w:p>
    <w:p w14:paraId="0332E627" w14:textId="77777777" w:rsidR="00C1400F" w:rsidRPr="004D7EFF" w:rsidRDefault="00C1400F" w:rsidP="00222E76">
      <w:pPr>
        <w:pStyle w:val="Odstavecseseznamem"/>
        <w:rPr>
          <w:rFonts w:ascii="Cambria" w:hAnsi="Cambria"/>
          <w:sz w:val="20"/>
          <w:szCs w:val="20"/>
        </w:rPr>
      </w:pPr>
    </w:p>
    <w:p w14:paraId="52B4275B" w14:textId="649665F5" w:rsidR="00C1400F" w:rsidRPr="004D7EFF" w:rsidRDefault="00C1400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4" w:name="_Hlk114671373"/>
      <w:bookmarkStart w:id="5" w:name="_Hlk114671325"/>
      <w:r w:rsidRPr="004D7EFF">
        <w:rPr>
          <w:rFonts w:ascii="Cambria" w:hAnsi="Cambria" w:cs="Calibri"/>
          <w:sz w:val="20"/>
          <w:szCs w:val="20"/>
        </w:rPr>
        <w:t>Prodávající je povi</w:t>
      </w:r>
      <w:r w:rsidR="008B0A6B">
        <w:rPr>
          <w:rFonts w:ascii="Cambria" w:hAnsi="Cambria" w:cs="Calibri"/>
          <w:sz w:val="20"/>
          <w:szCs w:val="20"/>
        </w:rPr>
        <w:t>nen zajistit, aby plněním této S</w:t>
      </w:r>
      <w:r w:rsidRPr="004D7EFF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>
        <w:rPr>
          <w:rFonts w:ascii="Cambria" w:hAnsi="Cambria" w:cs="Calibri"/>
          <w:sz w:val="20"/>
          <w:szCs w:val="20"/>
        </w:rPr>
        <w:t xml:space="preserve">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 Prodávající je</w:t>
      </w:r>
      <w:r w:rsidR="008B0A6B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4D7EFF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3"/>
      <w:r w:rsidR="008B0A6B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4D7EFF">
        <w:rPr>
          <w:rFonts w:ascii="Cambria" w:hAnsi="Cambria" w:cs="Calibri"/>
          <w:sz w:val="20"/>
          <w:szCs w:val="20"/>
        </w:rPr>
        <w:t>mlouvy odstoupit, pokud zjistí, že v průbě</w:t>
      </w:r>
      <w:r w:rsidR="00C52D1A">
        <w:rPr>
          <w:rFonts w:ascii="Cambria" w:hAnsi="Cambria" w:cs="Calibri"/>
          <w:sz w:val="20"/>
          <w:szCs w:val="20"/>
        </w:rPr>
        <w:t>hu její realizace na P</w:t>
      </w:r>
      <w:r w:rsidRPr="004D7EFF">
        <w:rPr>
          <w:rFonts w:ascii="Cambria" w:hAnsi="Cambria" w:cs="Calibri"/>
          <w:sz w:val="20"/>
          <w:szCs w:val="20"/>
        </w:rPr>
        <w:t>ro</w:t>
      </w:r>
      <w:r w:rsidR="00C52D1A">
        <w:rPr>
          <w:rFonts w:ascii="Cambria" w:hAnsi="Cambria" w:cs="Calibri"/>
          <w:sz w:val="20"/>
          <w:szCs w:val="20"/>
        </w:rPr>
        <w:t>dávajícího či ovládající osoby P</w:t>
      </w:r>
      <w:r w:rsidRPr="004D7EFF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 rozhodnutí, kte</w:t>
      </w:r>
      <w:r w:rsidR="008B0A6B">
        <w:rPr>
          <w:rFonts w:ascii="Cambria" w:hAnsi="Cambria" w:cs="Calibri"/>
          <w:sz w:val="20"/>
          <w:szCs w:val="20"/>
        </w:rPr>
        <w:t>rými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</w:t>
      </w:r>
      <w:bookmarkStart w:id="6" w:name="_Ref105255654"/>
      <w:r w:rsidRPr="004D7EFF">
        <w:rPr>
          <w:rFonts w:ascii="Cambria" w:hAnsi="Cambria" w:cs="Calibri"/>
          <w:sz w:val="20"/>
          <w:szCs w:val="20"/>
        </w:rPr>
        <w:t xml:space="preserve"> Pokud takové sankce dopadají na j</w:t>
      </w:r>
      <w:r w:rsidR="00C52D1A">
        <w:rPr>
          <w:rFonts w:ascii="Cambria" w:hAnsi="Cambria" w:cs="Calibri"/>
          <w:sz w:val="20"/>
          <w:szCs w:val="20"/>
        </w:rPr>
        <w:t>akoukoli osobu, kterou P</w:t>
      </w:r>
      <w:r w:rsidR="008B0A6B">
        <w:rPr>
          <w:rFonts w:ascii="Cambria" w:hAnsi="Cambria" w:cs="Calibri"/>
          <w:sz w:val="20"/>
          <w:szCs w:val="20"/>
        </w:rPr>
        <w:t>rodávající používá k plnění S</w:t>
      </w:r>
      <w:r w:rsidRPr="004D7EFF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Pr="004D7EFF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="00C52D1A">
        <w:rPr>
          <w:rFonts w:ascii="Cambria" w:hAnsi="Cambria" w:cs="Calibri"/>
          <w:sz w:val="20"/>
          <w:szCs w:val="20"/>
        </w:rPr>
        <w:t xml:space="preserve"> informovat K</w:t>
      </w:r>
      <w:r w:rsidRPr="004D7EFF">
        <w:rPr>
          <w:rFonts w:ascii="Cambria" w:hAnsi="Cambria" w:cs="Calibri"/>
          <w:sz w:val="20"/>
          <w:szCs w:val="20"/>
        </w:rPr>
        <w:t>upujíc</w:t>
      </w:r>
      <w:r w:rsidR="00C52D1A">
        <w:rPr>
          <w:rFonts w:ascii="Cambria" w:hAnsi="Cambria" w:cs="Calibri"/>
          <w:sz w:val="20"/>
          <w:szCs w:val="20"/>
        </w:rPr>
        <w:t>ího a do čtrnácti dní od výzvy K</w:t>
      </w:r>
      <w:r w:rsidRPr="004D7EFF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>
        <w:rPr>
          <w:rFonts w:ascii="Cambria" w:hAnsi="Cambria" w:cs="Calibri"/>
          <w:sz w:val="20"/>
          <w:szCs w:val="20"/>
        </w:rPr>
        <w:t>upující oprávněn od S</w:t>
      </w:r>
      <w:r w:rsidRPr="004D7EFF">
        <w:rPr>
          <w:rFonts w:ascii="Cambria" w:hAnsi="Cambria" w:cs="Calibri"/>
          <w:sz w:val="20"/>
          <w:szCs w:val="20"/>
        </w:rPr>
        <w:t>mlouvy odstoupit</w:t>
      </w:r>
      <w:bookmarkEnd w:id="4"/>
      <w:bookmarkEnd w:id="6"/>
      <w:r w:rsidRPr="004D7EFF">
        <w:rPr>
          <w:rFonts w:ascii="Cambria" w:hAnsi="Cambria" w:cs="Calibri"/>
          <w:sz w:val="20"/>
          <w:szCs w:val="20"/>
        </w:rPr>
        <w:t>.</w:t>
      </w:r>
    </w:p>
    <w:bookmarkEnd w:id="5"/>
    <w:p w14:paraId="6456A8F2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B9C496B" w14:textId="4DD74D22" w:rsidR="00661253" w:rsidRPr="004D7EFF" w:rsidRDefault="00661253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4D7EFF">
        <w:rPr>
          <w:rFonts w:ascii="Cambria" w:hAnsi="Cambria"/>
          <w:sz w:val="20"/>
          <w:szCs w:val="20"/>
        </w:rPr>
        <w:t xml:space="preserve">z </w:t>
      </w:r>
      <w:r w:rsidRPr="004D7EFF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4D7EFF">
        <w:rPr>
          <w:rFonts w:ascii="Cambria" w:hAnsi="Cambria"/>
          <w:sz w:val="20"/>
          <w:szCs w:val="20"/>
        </w:rPr>
        <w:t xml:space="preserve"> účinnými </w:t>
      </w:r>
      <w:r w:rsidRPr="004D7EFF">
        <w:rPr>
          <w:rFonts w:ascii="Cambria" w:hAnsi="Cambria"/>
          <w:sz w:val="20"/>
          <w:szCs w:val="20"/>
        </w:rPr>
        <w:t xml:space="preserve">právními </w:t>
      </w:r>
      <w:r w:rsidR="00DE57CC" w:rsidRPr="004D7EFF">
        <w:rPr>
          <w:rFonts w:ascii="Cambria" w:hAnsi="Cambria"/>
          <w:sz w:val="20"/>
          <w:szCs w:val="20"/>
        </w:rPr>
        <w:t xml:space="preserve">předpisy </w:t>
      </w:r>
      <w:r w:rsidR="008B0A6B">
        <w:rPr>
          <w:rFonts w:ascii="Cambria" w:hAnsi="Cambria"/>
          <w:sz w:val="20"/>
          <w:szCs w:val="20"/>
        </w:rPr>
        <w:t>a smluvní strany prohlašují, že S</w:t>
      </w:r>
      <w:r w:rsidRPr="004D7EFF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65B97139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551E710A" w14:textId="77777777" w:rsidR="006E7416" w:rsidRDefault="006E7416" w:rsidP="006E7416">
      <w:pPr>
        <w:pStyle w:val="Odstavecseseznamem"/>
        <w:rPr>
          <w:rFonts w:ascii="Cambria" w:hAnsi="Cambria"/>
          <w:sz w:val="20"/>
          <w:szCs w:val="20"/>
        </w:rPr>
      </w:pPr>
    </w:p>
    <w:p w14:paraId="309C94B8" w14:textId="61CAA10D" w:rsidR="00D01F10" w:rsidRPr="004D7EFF" w:rsidRDefault="003E56D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Obě sml</w:t>
      </w:r>
      <w:r w:rsidR="008B0A6B">
        <w:rPr>
          <w:rFonts w:ascii="Cambria" w:hAnsi="Cambria"/>
          <w:sz w:val="20"/>
          <w:szCs w:val="20"/>
        </w:rPr>
        <w:t>uvní strany potvrzují, že tato S</w:t>
      </w:r>
      <w:r w:rsidRPr="004D7EFF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>
        <w:rPr>
          <w:rFonts w:ascii="Cambria" w:hAnsi="Cambria"/>
          <w:sz w:val="20"/>
          <w:szCs w:val="20"/>
        </w:rPr>
        <w:t>lasí s jejím obsahem a že tato S</w:t>
      </w:r>
      <w:r w:rsidRPr="004D7EFF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02022E9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28C1FEDE" w14:textId="0C13B59C" w:rsidR="009D3412" w:rsidRPr="004D7EFF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EB13AB" w:rsidRPr="004D7EFF">
        <w:rPr>
          <w:rFonts w:ascii="Cambria" w:hAnsi="Cambria"/>
          <w:sz w:val="20"/>
          <w:szCs w:val="20"/>
        </w:rPr>
        <w:t>mlouva je provedena</w:t>
      </w:r>
      <w:r w:rsidR="00EB13AB" w:rsidRPr="004D7EF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4D7EFF">
        <w:rPr>
          <w:rFonts w:ascii="Cambria" w:hAnsi="Cambria"/>
          <w:sz w:val="20"/>
          <w:szCs w:val="20"/>
        </w:rPr>
        <w:t>elektronicky a opatřena elektronickými podpisy oprávněných zástupců smluvních stran</w:t>
      </w:r>
      <w:r w:rsidR="005C155E">
        <w:rPr>
          <w:rFonts w:ascii="Cambria" w:hAnsi="Cambria"/>
          <w:sz w:val="20"/>
          <w:szCs w:val="20"/>
        </w:rPr>
        <w:t>, pokud se strany nedohodnou jinak.</w:t>
      </w:r>
    </w:p>
    <w:p w14:paraId="355B645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0E253859" w14:textId="67562FA9" w:rsidR="0025060A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Nedílnou součástí S</w:t>
      </w:r>
      <w:r w:rsidR="003E56DB" w:rsidRPr="004D7EFF">
        <w:rPr>
          <w:rFonts w:ascii="Cambria" w:hAnsi="Cambria"/>
          <w:sz w:val="20"/>
          <w:szCs w:val="20"/>
        </w:rPr>
        <w:t>mlouvy j</w:t>
      </w:r>
      <w:r w:rsidR="00D712F0" w:rsidRPr="004D7EFF">
        <w:rPr>
          <w:rFonts w:ascii="Cambria" w:hAnsi="Cambria"/>
          <w:sz w:val="20"/>
          <w:szCs w:val="20"/>
        </w:rPr>
        <w:t>sou</w:t>
      </w:r>
      <w:r w:rsidR="00D67265" w:rsidRPr="004D7EFF">
        <w:rPr>
          <w:rFonts w:ascii="Cambria" w:hAnsi="Cambria"/>
          <w:sz w:val="20"/>
          <w:szCs w:val="20"/>
        </w:rPr>
        <w:t xml:space="preserve"> následující </w:t>
      </w:r>
      <w:r w:rsidR="00D712F0" w:rsidRPr="004D7EFF">
        <w:rPr>
          <w:rFonts w:ascii="Cambria" w:hAnsi="Cambria"/>
          <w:sz w:val="20"/>
          <w:szCs w:val="20"/>
        </w:rPr>
        <w:t>přílohy</w:t>
      </w:r>
      <w:r w:rsidR="003E56DB" w:rsidRPr="004D7EFF">
        <w:rPr>
          <w:rFonts w:ascii="Cambria" w:hAnsi="Cambria"/>
          <w:sz w:val="20"/>
          <w:szCs w:val="20"/>
        </w:rPr>
        <w:t>:</w:t>
      </w:r>
    </w:p>
    <w:p w14:paraId="706F5ECD" w14:textId="18970B87" w:rsidR="008707AD" w:rsidRDefault="008707AD" w:rsidP="008707AD">
      <w:pPr>
        <w:jc w:val="both"/>
        <w:rPr>
          <w:rFonts w:ascii="Cambria" w:hAnsi="Cambria"/>
          <w:sz w:val="20"/>
          <w:szCs w:val="20"/>
          <w:lang w:val="x-none" w:eastAsia="x-none"/>
        </w:rPr>
      </w:pPr>
    </w:p>
    <w:p w14:paraId="75A1EF50" w14:textId="77777777" w:rsidR="008707AD" w:rsidRPr="004D7EFF" w:rsidRDefault="008707AD" w:rsidP="008707AD">
      <w:pPr>
        <w:jc w:val="both"/>
        <w:rPr>
          <w:rFonts w:ascii="Cambria" w:hAnsi="Cambria"/>
          <w:sz w:val="20"/>
          <w:szCs w:val="20"/>
        </w:rPr>
      </w:pPr>
    </w:p>
    <w:p w14:paraId="15FA8D8C" w14:textId="77777777" w:rsidR="003C5C9A" w:rsidRDefault="003C5C9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44EF6089" w14:textId="0059BBDE" w:rsidR="00166E34" w:rsidRPr="006B3929" w:rsidRDefault="003E56DB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1</w:t>
      </w:r>
      <w:r w:rsidRPr="004D7EFF">
        <w:rPr>
          <w:rFonts w:ascii="Cambria" w:hAnsi="Cambria"/>
          <w:sz w:val="20"/>
          <w:szCs w:val="20"/>
        </w:rPr>
        <w:t xml:space="preserve"> – </w:t>
      </w:r>
      <w:r w:rsidR="00183302" w:rsidRPr="004D7EFF">
        <w:rPr>
          <w:rFonts w:ascii="Cambria" w:hAnsi="Cambria"/>
          <w:sz w:val="20"/>
          <w:szCs w:val="20"/>
        </w:rPr>
        <w:t>T</w:t>
      </w:r>
      <w:r w:rsidR="00C87AA5" w:rsidRPr="004D7EFF">
        <w:rPr>
          <w:rFonts w:ascii="Cambria" w:hAnsi="Cambria"/>
          <w:sz w:val="20"/>
          <w:szCs w:val="20"/>
        </w:rPr>
        <w:t xml:space="preserve">echnická specifikace předmětu </w:t>
      </w:r>
      <w:r w:rsidR="00C87AA5" w:rsidRPr="006B3929">
        <w:rPr>
          <w:rFonts w:ascii="Cambria" w:hAnsi="Cambria"/>
          <w:sz w:val="20"/>
          <w:szCs w:val="20"/>
        </w:rPr>
        <w:t>plnění</w:t>
      </w:r>
      <w:r w:rsidR="006B3929" w:rsidRPr="006B3929">
        <w:rPr>
          <w:rFonts w:ascii="Cambria" w:hAnsi="Cambria"/>
          <w:sz w:val="20"/>
          <w:szCs w:val="20"/>
        </w:rPr>
        <w:t>/technický list</w:t>
      </w:r>
    </w:p>
    <w:p w14:paraId="578D5909" w14:textId="6066D5E2" w:rsidR="00AA171C" w:rsidRDefault="00AA171C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36D8BFEB" w14:textId="77777777" w:rsidR="008707AD" w:rsidRPr="006B392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2C22342" w14:textId="77777777" w:rsidR="00854582" w:rsidRPr="004D7EFF" w:rsidRDefault="00854582" w:rsidP="007B040A">
      <w:pPr>
        <w:rPr>
          <w:rFonts w:ascii="Cambria" w:hAnsi="Cambria"/>
          <w:sz w:val="20"/>
          <w:szCs w:val="20"/>
        </w:rPr>
      </w:pPr>
    </w:p>
    <w:p w14:paraId="4CCF8932" w14:textId="34476B5F" w:rsidR="008479E2" w:rsidRDefault="003E56DB" w:rsidP="007B040A">
      <w:pPr>
        <w:rPr>
          <w:rFonts w:ascii="Cambria" w:hAnsi="Cambria"/>
          <w:sz w:val="20"/>
          <w:szCs w:val="20"/>
          <w:highlight w:val="yellow"/>
        </w:rPr>
      </w:pPr>
      <w:r w:rsidRPr="004D7EFF">
        <w:rPr>
          <w:rFonts w:ascii="Cambria" w:hAnsi="Cambria"/>
          <w:sz w:val="20"/>
          <w:szCs w:val="20"/>
        </w:rPr>
        <w:lastRenderedPageBreak/>
        <w:t>V Praze</w:t>
      </w:r>
      <w:r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9C7520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 xml:space="preserve">   </w:t>
      </w:r>
      <w:r w:rsidR="00B80637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EB13AB" w:rsidRPr="004D7EFF">
        <w:rPr>
          <w:rFonts w:ascii="Cambria" w:hAnsi="Cambria"/>
          <w:sz w:val="20"/>
          <w:szCs w:val="20"/>
        </w:rPr>
        <w:tab/>
      </w:r>
      <w:r w:rsidR="005D1C5B" w:rsidRPr="004D7EFF">
        <w:rPr>
          <w:rFonts w:ascii="Cambria" w:hAnsi="Cambria"/>
          <w:sz w:val="20"/>
          <w:szCs w:val="20"/>
        </w:rPr>
        <w:t xml:space="preserve">V </w:t>
      </w:r>
      <w:r w:rsidR="0054572B" w:rsidRPr="004D7EFF">
        <w:rPr>
          <w:rFonts w:ascii="Cambria" w:hAnsi="Cambria"/>
          <w:sz w:val="20"/>
          <w:szCs w:val="20"/>
          <w:highlight w:val="yellow"/>
        </w:rPr>
        <w:t>.........</w:t>
      </w:r>
      <w:r w:rsidR="00087C81" w:rsidRPr="004D7EFF">
        <w:rPr>
          <w:rFonts w:ascii="Cambria" w:hAnsi="Cambria"/>
          <w:sz w:val="20"/>
          <w:szCs w:val="20"/>
          <w:highlight w:val="yellow"/>
        </w:rPr>
        <w:t>...................</w:t>
      </w:r>
    </w:p>
    <w:p w14:paraId="32EEDC8D" w14:textId="108FDA2D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79B1B8BA" w14:textId="3208A33E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106B5C1D" w14:textId="01B98F2B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6B614CD" w14:textId="5248CE72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E24D151" w14:textId="757EEB76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211C024F" w14:textId="4A914EAA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4383B1EA" w14:textId="77777777" w:rsidR="008707AD" w:rsidRDefault="008707AD" w:rsidP="007B040A">
      <w:pPr>
        <w:rPr>
          <w:rFonts w:ascii="Cambria" w:hAnsi="Cambria"/>
          <w:sz w:val="20"/>
          <w:szCs w:val="20"/>
          <w:highlight w:val="yellow"/>
        </w:rPr>
      </w:pPr>
    </w:p>
    <w:p w14:paraId="3DA34A9D" w14:textId="2D53E2D5" w:rsidR="00432420" w:rsidRPr="004D7EFF" w:rsidRDefault="00432420" w:rsidP="007B040A">
      <w:pPr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......................</w:t>
      </w:r>
      <w:r w:rsidR="00385C19" w:rsidRPr="004D7EFF">
        <w:rPr>
          <w:rFonts w:ascii="Cambria" w:hAnsi="Cambria"/>
          <w:sz w:val="20"/>
          <w:szCs w:val="20"/>
        </w:rPr>
        <w:t>...............</w:t>
      </w:r>
      <w:r w:rsidR="009E2395" w:rsidRPr="004D7EFF">
        <w:rPr>
          <w:rFonts w:ascii="Cambria" w:hAnsi="Cambria"/>
          <w:sz w:val="20"/>
          <w:szCs w:val="20"/>
        </w:rPr>
        <w:t>................</w:t>
      </w:r>
      <w:r w:rsidR="00087C81" w:rsidRPr="004D7EFF">
        <w:rPr>
          <w:rFonts w:ascii="Cambria" w:hAnsi="Cambria"/>
          <w:sz w:val="20"/>
          <w:szCs w:val="20"/>
        </w:rPr>
        <w:t>............</w:t>
      </w:r>
      <w:r w:rsidR="00253ECE" w:rsidRPr="004D7EFF">
        <w:rPr>
          <w:rFonts w:ascii="Cambria" w:hAnsi="Cambria"/>
          <w:sz w:val="20"/>
          <w:szCs w:val="20"/>
        </w:rPr>
        <w:t>.....</w:t>
      </w:r>
      <w:r w:rsidR="00087C81" w:rsidRPr="004D7EFF">
        <w:rPr>
          <w:rFonts w:ascii="Cambria" w:hAnsi="Cambria"/>
          <w:sz w:val="20"/>
          <w:szCs w:val="20"/>
        </w:rPr>
        <w:t>.</w:t>
      </w:r>
      <w:r w:rsidR="00DA7BA7">
        <w:rPr>
          <w:rFonts w:ascii="Cambria" w:hAnsi="Cambria"/>
          <w:sz w:val="20"/>
          <w:szCs w:val="20"/>
        </w:rPr>
        <w:t>.....</w:t>
      </w:r>
      <w:r w:rsidRPr="004D7EFF">
        <w:rPr>
          <w:rFonts w:ascii="Cambria" w:hAnsi="Cambria"/>
          <w:sz w:val="20"/>
          <w:szCs w:val="20"/>
        </w:rPr>
        <w:t xml:space="preserve">                  </w:t>
      </w:r>
      <w:r w:rsidR="004821CB" w:rsidRPr="004D7EFF">
        <w:rPr>
          <w:rFonts w:ascii="Cambria" w:hAnsi="Cambria"/>
          <w:sz w:val="20"/>
          <w:szCs w:val="20"/>
        </w:rPr>
        <w:t xml:space="preserve">         </w:t>
      </w:r>
      <w:r w:rsidR="00C430F8" w:rsidRPr="004D7EFF">
        <w:rPr>
          <w:rFonts w:ascii="Cambria" w:hAnsi="Cambria"/>
          <w:sz w:val="20"/>
          <w:szCs w:val="20"/>
        </w:rPr>
        <w:t xml:space="preserve">   </w:t>
      </w:r>
      <w:r w:rsidR="0090455D" w:rsidRPr="004D7EFF">
        <w:rPr>
          <w:rFonts w:ascii="Cambria" w:hAnsi="Cambria"/>
          <w:sz w:val="20"/>
          <w:szCs w:val="20"/>
        </w:rPr>
        <w:tab/>
      </w:r>
      <w:r w:rsidR="0090455D" w:rsidRPr="004D7EFF">
        <w:rPr>
          <w:rFonts w:ascii="Cambria" w:hAnsi="Cambria"/>
          <w:sz w:val="20"/>
          <w:szCs w:val="20"/>
        </w:rPr>
        <w:tab/>
      </w:r>
      <w:r w:rsidR="0054572B" w:rsidRPr="004D7EFF">
        <w:rPr>
          <w:rFonts w:ascii="Cambria" w:hAnsi="Cambria"/>
          <w:sz w:val="20"/>
          <w:szCs w:val="20"/>
        </w:rPr>
        <w:t>………………………………………</w:t>
      </w:r>
      <w:r w:rsidR="00087C81" w:rsidRPr="004D7EFF">
        <w:rPr>
          <w:rFonts w:ascii="Cambria" w:hAnsi="Cambria"/>
          <w:sz w:val="20"/>
          <w:szCs w:val="20"/>
        </w:rPr>
        <w:t>……</w:t>
      </w:r>
      <w:r w:rsidR="00253ECE" w:rsidRPr="004D7EFF">
        <w:rPr>
          <w:rFonts w:ascii="Cambria" w:hAnsi="Cambria"/>
          <w:sz w:val="20"/>
          <w:szCs w:val="20"/>
        </w:rPr>
        <w:t>……………</w:t>
      </w:r>
    </w:p>
    <w:p w14:paraId="3C724665" w14:textId="37926987" w:rsidR="0054572B" w:rsidRPr="004D7EFF" w:rsidRDefault="00DA7BA7" w:rsidP="0054572B">
      <w:pPr>
        <w:tabs>
          <w:tab w:val="left" w:pos="4536"/>
        </w:tabs>
        <w:rPr>
          <w:rFonts w:ascii="Cambria" w:hAnsi="Cambria"/>
          <w:i/>
          <w:sz w:val="20"/>
          <w:szCs w:val="20"/>
        </w:rPr>
      </w:pPr>
      <w:r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</w:t>
      </w:r>
      <w:proofErr w:type="spellStart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</w:t>
      </w:r>
      <w:proofErr w:type="spellEnd"/>
      <w:r w:rsidR="0090455D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, CSc. </w:t>
      </w:r>
      <w:r w:rsidR="0054572B" w:rsidRPr="004D7EFF">
        <w:rPr>
          <w:rFonts w:ascii="Cambria" w:hAnsi="Cambria"/>
          <w:sz w:val="20"/>
          <w:szCs w:val="20"/>
        </w:rPr>
        <w:tab/>
      </w:r>
      <w:r w:rsidR="00B80637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jméno, příjmení</w:t>
      </w:r>
    </w:p>
    <w:p w14:paraId="070376F9" w14:textId="20ED8BC0" w:rsidR="00AC456F" w:rsidRPr="004D7EFF" w:rsidRDefault="00DA7BA7" w:rsidP="0054572B">
      <w:pPr>
        <w:tabs>
          <w:tab w:val="left" w:pos="4536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</w:t>
      </w:r>
      <w:r w:rsidR="004821CB" w:rsidRPr="004D7EFF">
        <w:rPr>
          <w:rFonts w:ascii="Cambria" w:hAnsi="Cambria"/>
          <w:sz w:val="20"/>
          <w:szCs w:val="20"/>
        </w:rPr>
        <w:t xml:space="preserve">děkan </w:t>
      </w:r>
      <w:r w:rsidR="00432420" w:rsidRPr="004D7EFF">
        <w:rPr>
          <w:rFonts w:ascii="Cambria" w:hAnsi="Cambria"/>
          <w:sz w:val="20"/>
          <w:szCs w:val="20"/>
        </w:rPr>
        <w:t xml:space="preserve">        </w:t>
      </w:r>
      <w:r w:rsidR="00B80637" w:rsidRPr="004D7EFF">
        <w:rPr>
          <w:rFonts w:ascii="Cambria" w:hAnsi="Cambria"/>
          <w:sz w:val="20"/>
          <w:szCs w:val="20"/>
        </w:rPr>
        <w:t xml:space="preserve">              </w:t>
      </w:r>
      <w:r w:rsidR="009F04ED" w:rsidRPr="004D7EF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54572B" w:rsidRPr="004D7EFF">
        <w:rPr>
          <w:rFonts w:ascii="Cambria" w:hAnsi="Cambria"/>
          <w:sz w:val="20"/>
          <w:szCs w:val="20"/>
          <w:highlight w:val="yellow"/>
        </w:rPr>
        <w:t>funkce</w:t>
      </w:r>
    </w:p>
    <w:p w14:paraId="2AF7DF9D" w14:textId="24A046D3" w:rsidR="00B479F2" w:rsidRPr="00577E71" w:rsidRDefault="00DA7BA7" w:rsidP="00577E71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DA7BA7">
        <w:rPr>
          <w:rFonts w:ascii="Cambria" w:hAnsi="Cambria"/>
          <w:b/>
          <w:sz w:val="20"/>
          <w:szCs w:val="20"/>
        </w:rPr>
        <w:t>2. lékařské fakulty Univerzity Karlovy</w:t>
      </w:r>
      <w:r>
        <w:rPr>
          <w:rFonts w:ascii="Cambria" w:hAnsi="Cambria"/>
          <w:b/>
          <w:sz w:val="20"/>
        </w:rPr>
        <w:t xml:space="preserve">                                                                  </w:t>
      </w:r>
      <w:r>
        <w:rPr>
          <w:rFonts w:ascii="Cambria" w:hAnsi="Cambria"/>
          <w:sz w:val="20"/>
          <w:szCs w:val="20"/>
          <w:highlight w:val="yellow"/>
        </w:rPr>
        <w:t xml:space="preserve">   </w:t>
      </w:r>
      <w:r w:rsidRPr="004D7EFF">
        <w:rPr>
          <w:rFonts w:ascii="Cambria" w:hAnsi="Cambria"/>
          <w:sz w:val="20"/>
          <w:szCs w:val="20"/>
          <w:highlight w:val="yellow"/>
        </w:rPr>
        <w:t>název společnosti</w:t>
      </w:r>
    </w:p>
    <w:sectPr w:rsidR="00B479F2" w:rsidRPr="00577E71" w:rsidSect="00A167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F536" w14:textId="77777777" w:rsidR="007A4C27" w:rsidRDefault="007A4C27">
      <w:r>
        <w:separator/>
      </w:r>
    </w:p>
  </w:endnote>
  <w:endnote w:type="continuationSeparator" w:id="0">
    <w:p w14:paraId="5D9A95E9" w14:textId="77777777" w:rsidR="007A4C27" w:rsidRDefault="007A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9B93" w14:textId="77777777" w:rsidR="004B0C51" w:rsidRDefault="004B0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ECB1" w14:textId="77777777" w:rsidR="007A4C27" w:rsidRDefault="007A4C27">
      <w:bookmarkStart w:id="0" w:name="_Hlk165901091"/>
      <w:bookmarkEnd w:id="0"/>
      <w:r>
        <w:separator/>
      </w:r>
    </w:p>
  </w:footnote>
  <w:footnote w:type="continuationSeparator" w:id="0">
    <w:p w14:paraId="245C0358" w14:textId="77777777" w:rsidR="007A4C27" w:rsidRDefault="007A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6"/>
      <w:gridCol w:w="1392"/>
      <w:gridCol w:w="1392"/>
      <w:gridCol w:w="1392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3A8CE514" w14:textId="46C2391C" w:rsidR="004B0C51" w:rsidRPr="004B0C51" w:rsidRDefault="004B0C51" w:rsidP="004B0C51">
          <w:pPr>
            <w:pStyle w:val="Webovstrnkyvzpat"/>
            <w:tabs>
              <w:tab w:val="left" w:pos="0"/>
              <w:tab w:val="left" w:pos="2460"/>
              <w:tab w:val="center" w:pos="4536"/>
            </w:tabs>
            <w:rPr>
              <w:sz w:val="26"/>
              <w:szCs w:val="26"/>
            </w:rPr>
          </w:pPr>
          <w:r w:rsidRPr="004B0C51">
            <w:rPr>
              <w:noProof/>
              <w:sz w:val="26"/>
              <w:szCs w:val="26"/>
            </w:rPr>
            <w:drawing>
              <wp:inline distT="0" distB="0" distL="0" distR="0" wp14:anchorId="67DA3E17" wp14:editId="43199051">
                <wp:extent cx="2971800" cy="571500"/>
                <wp:effectExtent l="0" t="0" r="0" b="0"/>
                <wp:docPr id="18838318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574813" w14:textId="74FA3D01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  <w:tc>
        <w:tcPr>
          <w:tcW w:w="2372" w:type="dxa"/>
        </w:tcPr>
        <w:p w14:paraId="4474B906" w14:textId="13C0FDD0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  <w:tc>
        <w:tcPr>
          <w:tcW w:w="2372" w:type="dxa"/>
        </w:tcPr>
        <w:p w14:paraId="4CEAF6E4" w14:textId="0ADFB63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  <w:tc>
        <w:tcPr>
          <w:tcW w:w="2372" w:type="dxa"/>
        </w:tcPr>
        <w:p w14:paraId="6D0E6F41" w14:textId="30E6D235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6"/>
      <w:gridCol w:w="1392"/>
      <w:gridCol w:w="1392"/>
      <w:gridCol w:w="1392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09943B9F" w14:textId="3029409D" w:rsidR="004B0C51" w:rsidRPr="004B0C51" w:rsidRDefault="004B0C51" w:rsidP="004B0C51">
          <w:pPr>
            <w:pStyle w:val="Webovstrnkyvzpat"/>
            <w:tabs>
              <w:tab w:val="left" w:pos="0"/>
              <w:tab w:val="left" w:pos="2460"/>
              <w:tab w:val="center" w:pos="4536"/>
            </w:tabs>
            <w:rPr>
              <w:sz w:val="26"/>
              <w:szCs w:val="26"/>
            </w:rPr>
          </w:pPr>
          <w:r w:rsidRPr="004B0C51">
            <w:rPr>
              <w:noProof/>
              <w:sz w:val="26"/>
              <w:szCs w:val="26"/>
            </w:rPr>
            <w:drawing>
              <wp:inline distT="0" distB="0" distL="0" distR="0" wp14:anchorId="3DAF4FC6" wp14:editId="3A963984">
                <wp:extent cx="2971800" cy="571500"/>
                <wp:effectExtent l="0" t="0" r="0" b="0"/>
                <wp:docPr id="937472697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90A84" w14:textId="0D260CB3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  <w:tc>
        <w:tcPr>
          <w:tcW w:w="2372" w:type="dxa"/>
        </w:tcPr>
        <w:p w14:paraId="31B543DE" w14:textId="504A8835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  <w:tc>
        <w:tcPr>
          <w:tcW w:w="2372" w:type="dxa"/>
        </w:tcPr>
        <w:p w14:paraId="11F9744B" w14:textId="6674CBFC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  <w:tc>
        <w:tcPr>
          <w:tcW w:w="2372" w:type="dxa"/>
        </w:tcPr>
        <w:p w14:paraId="29EF1027" w14:textId="605023B1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</w:p>
      </w:tc>
    </w:tr>
  </w:tbl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C640" w14:textId="77777777" w:rsidR="004B0C51" w:rsidRDefault="004B0C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5968">
    <w:abstractNumId w:val="23"/>
  </w:num>
  <w:num w:numId="2" w16cid:durableId="113838824">
    <w:abstractNumId w:val="2"/>
  </w:num>
  <w:num w:numId="3" w16cid:durableId="2099910401">
    <w:abstractNumId w:val="24"/>
  </w:num>
  <w:num w:numId="4" w16cid:durableId="513999405">
    <w:abstractNumId w:val="27"/>
  </w:num>
  <w:num w:numId="5" w16cid:durableId="1325814701">
    <w:abstractNumId w:val="18"/>
  </w:num>
  <w:num w:numId="6" w16cid:durableId="1520241393">
    <w:abstractNumId w:val="20"/>
  </w:num>
  <w:num w:numId="7" w16cid:durableId="1365641252">
    <w:abstractNumId w:val="17"/>
  </w:num>
  <w:num w:numId="8" w16cid:durableId="1812094037">
    <w:abstractNumId w:val="19"/>
  </w:num>
  <w:num w:numId="9" w16cid:durableId="2026784265">
    <w:abstractNumId w:val="25"/>
  </w:num>
  <w:num w:numId="10" w16cid:durableId="1928466328">
    <w:abstractNumId w:val="4"/>
  </w:num>
  <w:num w:numId="11" w16cid:durableId="774059118">
    <w:abstractNumId w:val="10"/>
  </w:num>
  <w:num w:numId="12" w16cid:durableId="464465086">
    <w:abstractNumId w:val="8"/>
  </w:num>
  <w:num w:numId="13" w16cid:durableId="1090194365">
    <w:abstractNumId w:val="3"/>
  </w:num>
  <w:num w:numId="14" w16cid:durableId="811751405">
    <w:abstractNumId w:val="16"/>
  </w:num>
  <w:num w:numId="15" w16cid:durableId="127013266">
    <w:abstractNumId w:val="6"/>
  </w:num>
  <w:num w:numId="16" w16cid:durableId="797380781">
    <w:abstractNumId w:val="9"/>
  </w:num>
  <w:num w:numId="17" w16cid:durableId="247858967">
    <w:abstractNumId w:val="11"/>
  </w:num>
  <w:num w:numId="18" w16cid:durableId="855115481">
    <w:abstractNumId w:val="13"/>
  </w:num>
  <w:num w:numId="19" w16cid:durableId="126846176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1DA4"/>
    <w:rsid w:val="0005205D"/>
    <w:rsid w:val="000542CD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E42"/>
    <w:rsid w:val="000B7F93"/>
    <w:rsid w:val="000C1AB6"/>
    <w:rsid w:val="000C411C"/>
    <w:rsid w:val="000C4696"/>
    <w:rsid w:val="000C4E28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77668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444"/>
    <w:rsid w:val="002123F6"/>
    <w:rsid w:val="00213B9F"/>
    <w:rsid w:val="00213FB4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32A1"/>
    <w:rsid w:val="00263A38"/>
    <w:rsid w:val="00264230"/>
    <w:rsid w:val="00264A48"/>
    <w:rsid w:val="00264F54"/>
    <w:rsid w:val="00265D83"/>
    <w:rsid w:val="00267CE4"/>
    <w:rsid w:val="00270E5F"/>
    <w:rsid w:val="0027188A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9B4"/>
    <w:rsid w:val="00325531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25C8"/>
    <w:rsid w:val="0035393D"/>
    <w:rsid w:val="00353A3B"/>
    <w:rsid w:val="00353DB8"/>
    <w:rsid w:val="0035587B"/>
    <w:rsid w:val="003579CA"/>
    <w:rsid w:val="00357CC5"/>
    <w:rsid w:val="00360C2A"/>
    <w:rsid w:val="003615EB"/>
    <w:rsid w:val="00361785"/>
    <w:rsid w:val="00363C10"/>
    <w:rsid w:val="0036451B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BD"/>
    <w:rsid w:val="00380897"/>
    <w:rsid w:val="00380BAF"/>
    <w:rsid w:val="0038146A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3D43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345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086E"/>
    <w:rsid w:val="004A240C"/>
    <w:rsid w:val="004A330D"/>
    <w:rsid w:val="004A3E99"/>
    <w:rsid w:val="004A6DD0"/>
    <w:rsid w:val="004A72CE"/>
    <w:rsid w:val="004B043E"/>
    <w:rsid w:val="004B0C51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2247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155E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673F"/>
    <w:rsid w:val="005E7F43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7570"/>
    <w:rsid w:val="006E0083"/>
    <w:rsid w:val="006E12B7"/>
    <w:rsid w:val="006E24E6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993"/>
    <w:rsid w:val="00783EC2"/>
    <w:rsid w:val="00784233"/>
    <w:rsid w:val="00784265"/>
    <w:rsid w:val="00785E82"/>
    <w:rsid w:val="00786BDE"/>
    <w:rsid w:val="007877C3"/>
    <w:rsid w:val="0078792E"/>
    <w:rsid w:val="007937E5"/>
    <w:rsid w:val="007944DD"/>
    <w:rsid w:val="007946E2"/>
    <w:rsid w:val="007950C5"/>
    <w:rsid w:val="007965D4"/>
    <w:rsid w:val="00797C24"/>
    <w:rsid w:val="00797C50"/>
    <w:rsid w:val="007A035F"/>
    <w:rsid w:val="007A08D2"/>
    <w:rsid w:val="007A24F8"/>
    <w:rsid w:val="007A2A09"/>
    <w:rsid w:val="007A2DEE"/>
    <w:rsid w:val="007A4547"/>
    <w:rsid w:val="007A46D5"/>
    <w:rsid w:val="007A4C27"/>
    <w:rsid w:val="007A5E6F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4662"/>
    <w:rsid w:val="00866EF8"/>
    <w:rsid w:val="008707AD"/>
    <w:rsid w:val="008709A2"/>
    <w:rsid w:val="008710DA"/>
    <w:rsid w:val="00871BDA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37CC"/>
    <w:rsid w:val="008E4829"/>
    <w:rsid w:val="008E4ADD"/>
    <w:rsid w:val="008E4B1E"/>
    <w:rsid w:val="008E57BA"/>
    <w:rsid w:val="008E61E9"/>
    <w:rsid w:val="008E6CAC"/>
    <w:rsid w:val="008E7784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6903"/>
    <w:rsid w:val="00926970"/>
    <w:rsid w:val="00926BB3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E64"/>
    <w:rsid w:val="00A900B6"/>
    <w:rsid w:val="00A906DC"/>
    <w:rsid w:val="00A9284C"/>
    <w:rsid w:val="00A93498"/>
    <w:rsid w:val="00A943A0"/>
    <w:rsid w:val="00A96457"/>
    <w:rsid w:val="00AA171C"/>
    <w:rsid w:val="00AA17CD"/>
    <w:rsid w:val="00AA25E8"/>
    <w:rsid w:val="00AA374E"/>
    <w:rsid w:val="00AA4145"/>
    <w:rsid w:val="00AA451A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B4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7EF6"/>
    <w:rsid w:val="00BC0D1E"/>
    <w:rsid w:val="00BC1DF8"/>
    <w:rsid w:val="00BC2256"/>
    <w:rsid w:val="00BC3CA1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48"/>
    <w:rsid w:val="00D20FF2"/>
    <w:rsid w:val="00D21B34"/>
    <w:rsid w:val="00D24CDA"/>
    <w:rsid w:val="00D25C55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697"/>
    <w:rsid w:val="00E11876"/>
    <w:rsid w:val="00E11C60"/>
    <w:rsid w:val="00E12D56"/>
    <w:rsid w:val="00E147B4"/>
    <w:rsid w:val="00E15717"/>
    <w:rsid w:val="00E15D99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B31"/>
    <w:rsid w:val="00E95D59"/>
    <w:rsid w:val="00E96223"/>
    <w:rsid w:val="00E96770"/>
    <w:rsid w:val="00E97527"/>
    <w:rsid w:val="00EA1467"/>
    <w:rsid w:val="00EA60A6"/>
    <w:rsid w:val="00EA6F54"/>
    <w:rsid w:val="00EB0392"/>
    <w:rsid w:val="00EB0E53"/>
    <w:rsid w:val="00EB13AB"/>
    <w:rsid w:val="00EB340B"/>
    <w:rsid w:val="00EB5136"/>
    <w:rsid w:val="00EB5341"/>
    <w:rsid w:val="00EB624A"/>
    <w:rsid w:val="00EB7CE6"/>
    <w:rsid w:val="00EC0B44"/>
    <w:rsid w:val="00EC0E7A"/>
    <w:rsid w:val="00EC171B"/>
    <w:rsid w:val="00EC1B3F"/>
    <w:rsid w:val="00EC1EF3"/>
    <w:rsid w:val="00EC3D8C"/>
    <w:rsid w:val="00EC4843"/>
    <w:rsid w:val="00EC4DDD"/>
    <w:rsid w:val="00EC6044"/>
    <w:rsid w:val="00EC68FB"/>
    <w:rsid w:val="00ED085F"/>
    <w:rsid w:val="00ED21F3"/>
    <w:rsid w:val="00ED2ADB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5BF"/>
    <w:rsid w:val="00FB6608"/>
    <w:rsid w:val="00FC022B"/>
    <w:rsid w:val="00FC089A"/>
    <w:rsid w:val="00FC11D3"/>
    <w:rsid w:val="00FC1C50"/>
    <w:rsid w:val="00FC2491"/>
    <w:rsid w:val="00FC3503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3F94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f2.cuni.cz/klinika-anesteziologie-resuscitace-intenzivni-medicin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avla.jirsova@lfmotol.cuni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(vypln&#237;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(vypln&#237;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4289</Words>
  <Characters>25309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29539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Pavla Jirsová</cp:lastModifiedBy>
  <cp:revision>7</cp:revision>
  <cp:lastPrinted>2024-03-14T07:08:00Z</cp:lastPrinted>
  <dcterms:created xsi:type="dcterms:W3CDTF">2025-07-31T08:34:00Z</dcterms:created>
  <dcterms:modified xsi:type="dcterms:W3CDTF">2025-09-11T09:23:00Z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