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b/>
          <w:sz w:val="22"/>
          <w:szCs w:val="22"/>
        </w:rPr>
        <w:id w:val="-508600344"/>
        <w:docPartObj>
          <w:docPartGallery w:val="Cover Pages"/>
          <w:docPartUnique/>
        </w:docPartObj>
      </w:sdtPr>
      <w:sdtEndPr/>
      <w:sdtContent>
        <w:p w14:paraId="4DC1F3BE" w14:textId="368D0F5F" w:rsidR="00B20088" w:rsidRPr="00B20088" w:rsidRDefault="00B20088" w:rsidP="00F3161C">
          <w:pPr>
            <w:jc w:val="center"/>
            <w:rPr>
              <w:rFonts w:ascii="Segoe UI" w:hAnsi="Segoe UI" w:cs="Segoe UI"/>
              <w:b/>
              <w:bCs/>
              <w:sz w:val="22"/>
              <w:szCs w:val="22"/>
            </w:rPr>
          </w:pPr>
          <w:r w:rsidRPr="00E96C46">
            <w:rPr>
              <w:rFonts w:ascii="Segoe UI" w:eastAsiaTheme="majorEastAsia" w:hAnsi="Segoe UI" w:cs="Segoe UI"/>
              <w:b/>
              <w:bCs/>
              <w:sz w:val="22"/>
              <w:szCs w:val="24"/>
            </w:rPr>
            <w:t>Čestné prohlášení o neexistenci střetu zájmů</w:t>
          </w:r>
        </w:p>
        <w:p w14:paraId="27F9EEB7" w14:textId="77777777" w:rsidR="00B20088" w:rsidRDefault="00B20088" w:rsidP="003F42BB">
          <w:pPr>
            <w:rPr>
              <w:rFonts w:ascii="Segoe UI" w:hAnsi="Segoe UI" w:cs="Segoe UI"/>
              <w:b/>
              <w:sz w:val="22"/>
              <w:szCs w:val="22"/>
            </w:rPr>
          </w:pPr>
        </w:p>
        <w:p w14:paraId="37616EBB" w14:textId="24B0A6C1" w:rsidR="003F42BB" w:rsidRPr="003F42BB" w:rsidRDefault="003F42BB" w:rsidP="003F42BB">
          <w:pPr>
            <w:rPr>
              <w:rFonts w:ascii="Segoe UI" w:hAnsi="Segoe UI" w:cs="Segoe UI"/>
              <w:b/>
              <w:sz w:val="22"/>
              <w:szCs w:val="22"/>
            </w:rPr>
          </w:pPr>
          <w:r w:rsidRPr="003F42BB">
            <w:rPr>
              <w:rFonts w:ascii="Segoe UI" w:hAnsi="Segoe UI" w:cs="Segoe UI"/>
              <w:b/>
              <w:sz w:val="22"/>
              <w:szCs w:val="22"/>
            </w:rPr>
            <w:t>Dodavatel:</w:t>
          </w:r>
        </w:p>
      </w:sdtContent>
    </w:sdt>
    <w:tbl>
      <w:tblPr>
        <w:tblpPr w:leftFromText="141" w:rightFromText="141" w:bottomFromText="200"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681"/>
        <w:gridCol w:w="5381"/>
      </w:tblGrid>
      <w:tr w:rsidR="003F42BB" w:rsidRPr="003F42BB" w14:paraId="0534C5B8" w14:textId="77777777" w:rsidTr="00FB2582">
        <w:tc>
          <w:tcPr>
            <w:tcW w:w="9062"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2FE1D1A7" w14:textId="77777777" w:rsidR="003F42BB" w:rsidRPr="003F42BB" w:rsidRDefault="003F42BB" w:rsidP="0093265F">
            <w:pPr>
              <w:ind w:left="113"/>
              <w:rPr>
                <w:rFonts w:ascii="Segoe UI" w:hAnsi="Segoe UI" w:cs="Segoe UI"/>
                <w:b/>
                <w:szCs w:val="22"/>
              </w:rPr>
            </w:pPr>
            <w:r w:rsidRPr="003F42BB">
              <w:rPr>
                <w:rFonts w:ascii="Segoe UI" w:hAnsi="Segoe UI" w:cs="Segoe UI"/>
                <w:b/>
                <w:sz w:val="22"/>
                <w:szCs w:val="22"/>
              </w:rPr>
              <w:t>Identifikační údaje dodavatele</w:t>
            </w:r>
          </w:p>
        </w:tc>
      </w:tr>
      <w:tr w:rsidR="00FB2582" w:rsidRPr="003F42BB" w14:paraId="53E83A0D"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5491D359"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Obchodní firma/název</w:t>
            </w:r>
          </w:p>
        </w:tc>
        <w:tc>
          <w:tcPr>
            <w:tcW w:w="5381" w:type="dxa"/>
            <w:tcBorders>
              <w:top w:val="single" w:sz="4" w:space="0" w:color="004666"/>
              <w:left w:val="single" w:sz="4" w:space="0" w:color="004666"/>
              <w:bottom w:val="single" w:sz="4" w:space="0" w:color="004666"/>
              <w:right w:val="single" w:sz="4" w:space="0" w:color="004666"/>
            </w:tcBorders>
            <w:vAlign w:val="center"/>
          </w:tcPr>
          <w:p w14:paraId="7965DD50" w14:textId="72543888"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7110A9E0"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0F07E575"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IČO</w:t>
            </w:r>
          </w:p>
        </w:tc>
        <w:tc>
          <w:tcPr>
            <w:tcW w:w="5381" w:type="dxa"/>
            <w:tcBorders>
              <w:top w:val="single" w:sz="4" w:space="0" w:color="004666"/>
              <w:left w:val="single" w:sz="4" w:space="0" w:color="004666"/>
              <w:bottom w:val="single" w:sz="4" w:space="0" w:color="004666"/>
              <w:right w:val="single" w:sz="4" w:space="0" w:color="004666"/>
            </w:tcBorders>
            <w:vAlign w:val="center"/>
          </w:tcPr>
          <w:p w14:paraId="3CFA8016" w14:textId="2409BF01"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69B6CBB5"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2751E712"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Sídlo</w:t>
            </w:r>
          </w:p>
        </w:tc>
        <w:tc>
          <w:tcPr>
            <w:tcW w:w="5381" w:type="dxa"/>
            <w:tcBorders>
              <w:top w:val="single" w:sz="4" w:space="0" w:color="004666"/>
              <w:left w:val="single" w:sz="4" w:space="0" w:color="004666"/>
              <w:bottom w:val="single" w:sz="4" w:space="0" w:color="004666"/>
              <w:right w:val="single" w:sz="4" w:space="0" w:color="004666"/>
            </w:tcBorders>
            <w:vAlign w:val="center"/>
          </w:tcPr>
          <w:p w14:paraId="0C1A5836" w14:textId="24F15E1C"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bl>
    <w:p w14:paraId="6DA2CA89" w14:textId="77777777" w:rsidR="003F42BB" w:rsidRDefault="003F42BB" w:rsidP="003F42BB">
      <w:pPr>
        <w:spacing w:after="120" w:line="276" w:lineRule="auto"/>
        <w:jc w:val="center"/>
        <w:rPr>
          <w:rFonts w:ascii="Segoe UI" w:hAnsi="Segoe UI" w:cs="Segoe UI"/>
          <w:bCs/>
        </w:rPr>
      </w:pPr>
      <w:r w:rsidRPr="003F42BB">
        <w:rPr>
          <w:rFonts w:ascii="Segoe UI" w:hAnsi="Segoe UI" w:cs="Segoe UI"/>
          <w:bCs/>
          <w:sz w:val="22"/>
          <w:szCs w:val="22"/>
        </w:rPr>
        <w:t>tímto předkládá</w:t>
      </w:r>
      <w:r w:rsidRPr="0094133C">
        <w:rPr>
          <w:rFonts w:ascii="Segoe UI" w:hAnsi="Segoe UI" w:cs="Segoe UI"/>
          <w:bCs/>
        </w:rPr>
        <w:t xml:space="preserve"> </w:t>
      </w:r>
    </w:p>
    <w:p w14:paraId="35D91DBB" w14:textId="633E4D57" w:rsidR="002010A9" w:rsidRPr="003F42BB" w:rsidRDefault="003F42BB" w:rsidP="006E7F94">
      <w:pPr>
        <w:spacing w:after="120" w:line="259" w:lineRule="auto"/>
        <w:jc w:val="center"/>
        <w:rPr>
          <w:rFonts w:ascii="Segoe UI" w:hAnsi="Segoe UI" w:cs="Segoe UI"/>
          <w:b/>
          <w:sz w:val="22"/>
          <w:szCs w:val="22"/>
        </w:rPr>
      </w:pPr>
      <w:r>
        <w:rPr>
          <w:rFonts w:ascii="Segoe UI" w:hAnsi="Segoe UI" w:cs="Segoe UI"/>
          <w:b/>
          <w:sz w:val="22"/>
          <w:szCs w:val="22"/>
        </w:rPr>
        <w:t xml:space="preserve">čestné </w:t>
      </w:r>
      <w:r w:rsidR="00C6137C" w:rsidRPr="003F42BB">
        <w:rPr>
          <w:rFonts w:ascii="Segoe UI" w:hAnsi="Segoe UI" w:cs="Segoe UI"/>
          <w:b/>
          <w:sz w:val="22"/>
          <w:szCs w:val="22"/>
        </w:rPr>
        <w:t>prohlášení o neexistenci střetu zájmů dle § 4b</w:t>
      </w:r>
      <w:r w:rsidR="002010A9" w:rsidRPr="003F42BB">
        <w:rPr>
          <w:rFonts w:ascii="Segoe UI" w:hAnsi="Segoe UI" w:cs="Segoe UI"/>
          <w:b/>
          <w:sz w:val="22"/>
          <w:szCs w:val="22"/>
        </w:rPr>
        <w:t xml:space="preserve"> zákona č. 159/2006 Sb., o střetu zájmů, ve znění pozdějších předpisů</w:t>
      </w:r>
      <w:r w:rsidR="004911ED">
        <w:rPr>
          <w:rFonts w:ascii="Segoe UI" w:hAnsi="Segoe UI" w:cs="Segoe UI"/>
          <w:b/>
          <w:sz w:val="22"/>
          <w:szCs w:val="22"/>
        </w:rPr>
        <w:t xml:space="preserve"> a dle </w:t>
      </w:r>
      <w:r w:rsidR="004911ED" w:rsidRPr="004911ED">
        <w:rPr>
          <w:rFonts w:ascii="Segoe UI" w:hAnsi="Segoe UI" w:cs="Segoe UI"/>
          <w:b/>
          <w:sz w:val="22"/>
          <w:szCs w:val="22"/>
        </w:rPr>
        <w:t>§ 44 zákona č. 134/2016 Sb., o zadávání veřejných zakázek, ve znění pozdějších předpisů</w:t>
      </w:r>
    </w:p>
    <w:p w14:paraId="71AE1378" w14:textId="1AD5DC2D" w:rsidR="00601A00" w:rsidRPr="00601A00" w:rsidRDefault="003F42BB" w:rsidP="00601A00">
      <w:pPr>
        <w:widowControl w:val="0"/>
        <w:spacing w:before="120" w:after="120" w:line="259" w:lineRule="auto"/>
        <w:rPr>
          <w:rFonts w:ascii="Segoe UI" w:hAnsi="Segoe UI" w:cs="Segoe UI"/>
          <w:b/>
          <w:bCs/>
          <w:sz w:val="22"/>
          <w:szCs w:val="22"/>
        </w:rPr>
      </w:pPr>
      <w:r w:rsidRPr="003F42BB">
        <w:rPr>
          <w:rFonts w:ascii="Segoe UI" w:hAnsi="Segoe UI" w:cs="Segoe UI"/>
          <w:bCs/>
          <w:sz w:val="22"/>
          <w:szCs w:val="22"/>
        </w:rPr>
        <w:t>a</w:t>
      </w:r>
      <w:r>
        <w:rPr>
          <w:rFonts w:ascii="Segoe UI" w:hAnsi="Segoe UI" w:cs="Segoe UI"/>
          <w:b/>
          <w:sz w:val="22"/>
          <w:szCs w:val="22"/>
        </w:rPr>
        <w:t xml:space="preserve"> </w:t>
      </w:r>
      <w:r w:rsidR="00C6137C" w:rsidRPr="009F75F4">
        <w:rPr>
          <w:rFonts w:ascii="Segoe UI" w:hAnsi="Segoe UI" w:cs="Segoe UI"/>
          <w:bCs/>
          <w:sz w:val="22"/>
          <w:szCs w:val="22"/>
        </w:rPr>
        <w:t>ve věci</w:t>
      </w:r>
      <w:r w:rsidR="00B61BC0" w:rsidRPr="009F75F4">
        <w:rPr>
          <w:rFonts w:ascii="Segoe UI" w:hAnsi="Segoe UI" w:cs="Segoe UI"/>
          <w:bCs/>
          <w:sz w:val="22"/>
          <w:szCs w:val="22"/>
        </w:rPr>
        <w:t> veřejné zakáz</w:t>
      </w:r>
      <w:r w:rsidR="00C6137C" w:rsidRPr="009F75F4">
        <w:rPr>
          <w:rFonts w:ascii="Segoe UI" w:hAnsi="Segoe UI" w:cs="Segoe UI"/>
          <w:bCs/>
          <w:sz w:val="22"/>
          <w:szCs w:val="22"/>
        </w:rPr>
        <w:t>ky</w:t>
      </w:r>
      <w:r w:rsidR="00B61BC0" w:rsidRPr="009F75F4">
        <w:rPr>
          <w:rFonts w:ascii="Segoe UI" w:hAnsi="Segoe UI" w:cs="Segoe UI"/>
          <w:bCs/>
          <w:sz w:val="22"/>
          <w:szCs w:val="22"/>
        </w:rPr>
        <w:t xml:space="preserve"> s názvem </w:t>
      </w:r>
      <w:bookmarkStart w:id="0" w:name="_Hlk34911426"/>
      <w:r w:rsidR="00601A00" w:rsidRPr="00601A00">
        <w:rPr>
          <w:rFonts w:ascii="Segoe UI" w:hAnsi="Segoe UI" w:cs="Segoe UI"/>
          <w:b/>
          <w:bCs/>
          <w:sz w:val="22"/>
          <w:szCs w:val="22"/>
        </w:rPr>
        <w:t>„MEPHARED 2 – dodávka nelaboratorního nábytku a</w:t>
      </w:r>
      <w:r w:rsidR="00601A00">
        <w:rPr>
          <w:rFonts w:ascii="Segoe UI" w:hAnsi="Segoe UI" w:cs="Segoe UI"/>
          <w:b/>
          <w:bCs/>
          <w:sz w:val="22"/>
          <w:szCs w:val="22"/>
        </w:rPr>
        <w:t> </w:t>
      </w:r>
      <w:r w:rsidR="00601A00" w:rsidRPr="00601A00">
        <w:rPr>
          <w:rFonts w:ascii="Segoe UI" w:hAnsi="Segoe UI" w:cs="Segoe UI"/>
          <w:b/>
          <w:bCs/>
          <w:sz w:val="22"/>
          <w:szCs w:val="22"/>
        </w:rPr>
        <w:t>souvisejícího vybavení do kuchyní, knihoven, zasedacích místností a kanceláří s kuchyněmi, dětské skupiny, simulačního centra a lékárenského trenažéru a do dalších prostor“</w:t>
      </w:r>
    </w:p>
    <w:bookmarkEnd w:id="0"/>
    <w:p w14:paraId="6BEDA4EE" w14:textId="3E2DC593" w:rsidR="00C6137C" w:rsidRPr="00DA3114" w:rsidRDefault="003F42BB" w:rsidP="006E7F94">
      <w:pPr>
        <w:widowControl w:val="0"/>
        <w:spacing w:before="120" w:after="120" w:line="259" w:lineRule="auto"/>
        <w:rPr>
          <w:rFonts w:ascii="Segoe UI" w:eastAsia="Calibri" w:hAnsi="Segoe UI" w:cs="Segoe UI"/>
          <w:b/>
          <w:sz w:val="22"/>
        </w:rPr>
      </w:pPr>
      <w:r w:rsidRPr="007F1D6D">
        <w:rPr>
          <w:rFonts w:ascii="Segoe UI" w:hAnsi="Segoe UI" w:cs="Segoe UI"/>
          <w:bCs/>
          <w:sz w:val="22"/>
          <w:szCs w:val="22"/>
        </w:rPr>
        <w:t xml:space="preserve">čestně </w:t>
      </w:r>
      <w:r w:rsidR="00C6137C" w:rsidRPr="007F1D6D">
        <w:rPr>
          <w:rFonts w:ascii="Segoe UI" w:hAnsi="Segoe UI" w:cs="Segoe UI"/>
          <w:bCs/>
          <w:sz w:val="22"/>
          <w:szCs w:val="22"/>
        </w:rPr>
        <w:t>prohlašuje</w:t>
      </w:r>
      <w:r w:rsidR="002010A9" w:rsidRPr="007F1D6D">
        <w:rPr>
          <w:rFonts w:ascii="Segoe UI" w:hAnsi="Segoe UI" w:cs="Segoe UI"/>
          <w:bCs/>
          <w:sz w:val="22"/>
          <w:szCs w:val="22"/>
        </w:rPr>
        <w:t>, že</w:t>
      </w:r>
    </w:p>
    <w:p w14:paraId="77B985CD" w14:textId="4A503688" w:rsidR="002010A9" w:rsidRPr="009F75F4" w:rsidRDefault="002010A9" w:rsidP="00601A00">
      <w:pPr>
        <w:widowControl w:val="0"/>
        <w:numPr>
          <w:ilvl w:val="0"/>
          <w:numId w:val="12"/>
        </w:numPr>
        <w:autoSpaceDE w:val="0"/>
        <w:autoSpaceDN w:val="0"/>
        <w:adjustRightInd w:val="0"/>
        <w:spacing w:before="120" w:after="120" w:line="259" w:lineRule="auto"/>
        <w:ind w:left="426" w:hanging="426"/>
        <w:rPr>
          <w:rFonts w:ascii="Segoe UI" w:hAnsi="Segoe UI" w:cs="Segoe UI"/>
          <w:sz w:val="22"/>
          <w:szCs w:val="22"/>
        </w:rPr>
      </w:pPr>
      <w:r w:rsidRPr="009F75F4">
        <w:rPr>
          <w:rFonts w:ascii="Segoe UI" w:hAnsi="Segoe UI" w:cs="Segoe UI"/>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51E6E3FD" w:rsidR="002010A9" w:rsidRDefault="002010A9" w:rsidP="00601A00">
      <w:pPr>
        <w:widowControl w:val="0"/>
        <w:numPr>
          <w:ilvl w:val="0"/>
          <w:numId w:val="12"/>
        </w:numPr>
        <w:autoSpaceDE w:val="0"/>
        <w:autoSpaceDN w:val="0"/>
        <w:adjustRightInd w:val="0"/>
        <w:spacing w:before="120" w:after="120" w:line="259" w:lineRule="auto"/>
        <w:ind w:left="426" w:hanging="426"/>
        <w:rPr>
          <w:rFonts w:ascii="Segoe UI" w:hAnsi="Segoe UI" w:cs="Segoe UI"/>
          <w:sz w:val="22"/>
          <w:szCs w:val="22"/>
        </w:rPr>
      </w:pPr>
      <w:r w:rsidRPr="009F75F4">
        <w:rPr>
          <w:rFonts w:ascii="Segoe UI" w:hAnsi="Segoe UI" w:cs="Segoe UI"/>
          <w:sz w:val="22"/>
          <w:szCs w:val="22"/>
        </w:rPr>
        <w:t>poddodavatel, prostřednictvím kterého prokazuj</w:t>
      </w:r>
      <w:r w:rsidR="009F75F4" w:rsidRPr="009F75F4">
        <w:rPr>
          <w:rFonts w:ascii="Segoe UI" w:hAnsi="Segoe UI" w:cs="Segoe UI"/>
          <w:sz w:val="22"/>
          <w:szCs w:val="22"/>
        </w:rPr>
        <w:t>e</w:t>
      </w:r>
      <w:r w:rsidRPr="009F75F4">
        <w:rPr>
          <w:rFonts w:ascii="Segoe UI" w:hAnsi="Segoe UI" w:cs="Segoe UI"/>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Pr>
          <w:rFonts w:ascii="Segoe UI" w:hAnsi="Segoe UI" w:cs="Segoe UI"/>
          <w:sz w:val="22"/>
          <w:szCs w:val="22"/>
        </w:rPr>
        <w:t>.</w:t>
      </w:r>
    </w:p>
    <w:p w14:paraId="78DC1E5B" w14:textId="53CD71C6" w:rsidR="004911ED" w:rsidRPr="004911ED" w:rsidRDefault="004911ED" w:rsidP="00601A00">
      <w:pPr>
        <w:widowControl w:val="0"/>
        <w:numPr>
          <w:ilvl w:val="0"/>
          <w:numId w:val="12"/>
        </w:numPr>
        <w:autoSpaceDE w:val="0"/>
        <w:autoSpaceDN w:val="0"/>
        <w:adjustRightInd w:val="0"/>
        <w:spacing w:before="120" w:after="120" w:line="259" w:lineRule="auto"/>
        <w:ind w:left="426" w:hanging="426"/>
        <w:rPr>
          <w:rFonts w:ascii="Segoe UI" w:hAnsi="Segoe UI" w:cs="Segoe UI"/>
          <w:sz w:val="22"/>
          <w:szCs w:val="22"/>
        </w:rPr>
      </w:pPr>
      <w:r w:rsidRPr="00C61386">
        <w:rPr>
          <w:rFonts w:ascii="Segoe UI" w:hAnsi="Segoe UI" w:cs="Segoe UI"/>
          <w:sz w:val="22"/>
          <w:szCs w:val="22"/>
        </w:rPr>
        <w:t xml:space="preserve">u něho nejsou dány podmínky pro existenci střetu zájmů </w:t>
      </w:r>
      <w:r w:rsidRPr="00C61386">
        <w:rPr>
          <w:rFonts w:ascii="Segoe UI" w:hAnsi="Segoe UI" w:cs="Segoe UI"/>
          <w:sz w:val="22"/>
          <w:szCs w:val="22"/>
        </w:rPr>
        <w:br/>
        <w:t>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w:t>
      </w:r>
    </w:p>
    <w:p w14:paraId="21C5488A" w14:textId="77777777" w:rsidR="003F42BB" w:rsidRPr="009F75F4" w:rsidRDefault="003F42BB" w:rsidP="003F42BB">
      <w:pPr>
        <w:widowControl w:val="0"/>
        <w:autoSpaceDE w:val="0"/>
        <w:autoSpaceDN w:val="0"/>
        <w:adjustRightInd w:val="0"/>
        <w:spacing w:after="120" w:line="276" w:lineRule="auto"/>
        <w:ind w:left="714"/>
        <w:rPr>
          <w:rFonts w:ascii="Segoe UI" w:hAnsi="Segoe UI" w:cs="Segoe UI"/>
          <w:sz w:val="22"/>
          <w:szCs w:val="22"/>
        </w:rPr>
      </w:pPr>
    </w:p>
    <w:tbl>
      <w:tblPr>
        <w:tblW w:w="2728" w:type="pct"/>
        <w:tblInd w:w="2" w:type="dxa"/>
        <w:tblLook w:val="01E0" w:firstRow="1" w:lastRow="1" w:firstColumn="1" w:lastColumn="1" w:noHBand="0" w:noVBand="0"/>
      </w:tblPr>
      <w:tblGrid>
        <w:gridCol w:w="398"/>
        <w:gridCol w:w="1841"/>
        <w:gridCol w:w="703"/>
        <w:gridCol w:w="2008"/>
      </w:tblGrid>
      <w:tr w:rsidR="003F42BB" w:rsidRPr="00C1423A" w14:paraId="2B54AD3D" w14:textId="77777777" w:rsidTr="0093265F">
        <w:tc>
          <w:tcPr>
            <w:tcW w:w="401" w:type="dxa"/>
            <w:hideMark/>
          </w:tcPr>
          <w:p w14:paraId="1B464669"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rPr>
              <w:t>V</w:t>
            </w:r>
          </w:p>
        </w:tc>
        <w:tc>
          <w:tcPr>
            <w:tcW w:w="1919" w:type="dxa"/>
            <w:tcBorders>
              <w:top w:val="nil"/>
              <w:left w:val="nil"/>
              <w:bottom w:val="single" w:sz="4" w:space="0" w:color="auto"/>
              <w:right w:val="nil"/>
            </w:tcBorders>
            <w:hideMark/>
          </w:tcPr>
          <w:p w14:paraId="7207D9CC"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highlight w:val="yellow"/>
              </w:rPr>
              <w:t>[místo]</w:t>
            </w:r>
          </w:p>
        </w:tc>
        <w:tc>
          <w:tcPr>
            <w:tcW w:w="713" w:type="dxa"/>
            <w:hideMark/>
          </w:tcPr>
          <w:p w14:paraId="323B5508"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rPr>
              <w:t>dne</w:t>
            </w:r>
          </w:p>
        </w:tc>
        <w:tc>
          <w:tcPr>
            <w:tcW w:w="2035" w:type="dxa"/>
            <w:tcBorders>
              <w:top w:val="nil"/>
              <w:left w:val="nil"/>
              <w:bottom w:val="single" w:sz="4" w:space="0" w:color="auto"/>
              <w:right w:val="nil"/>
            </w:tcBorders>
            <w:hideMark/>
          </w:tcPr>
          <w:p w14:paraId="2939D95E" w14:textId="77777777" w:rsidR="003F42BB" w:rsidRPr="00C1423A" w:rsidRDefault="003F42BB" w:rsidP="0093265F">
            <w:pPr>
              <w:keepNext/>
              <w:keepLines/>
              <w:spacing w:before="60" w:after="60"/>
              <w:contextualSpacing/>
              <w:jc w:val="center"/>
              <w:rPr>
                <w:rFonts w:ascii="Segoe UI" w:hAnsi="Segoe UI" w:cs="Segoe UI"/>
                <w:sz w:val="22"/>
                <w:szCs w:val="22"/>
              </w:rPr>
            </w:pPr>
            <w:r w:rsidRPr="00C1423A">
              <w:rPr>
                <w:rFonts w:ascii="Segoe UI" w:hAnsi="Segoe UI" w:cs="Segoe UI"/>
                <w:sz w:val="22"/>
                <w:szCs w:val="22"/>
                <w:highlight w:val="yellow"/>
              </w:rPr>
              <w:t>[DD.MM.RRRR]</w:t>
            </w:r>
            <w:r w:rsidRPr="00C1423A">
              <w:rPr>
                <w:rFonts w:ascii="Segoe UI" w:hAnsi="Segoe UI" w:cs="Segoe UI"/>
                <w:sz w:val="22"/>
                <w:szCs w:val="22"/>
              </w:rPr>
              <w:t xml:space="preserve">  </w:t>
            </w:r>
          </w:p>
        </w:tc>
      </w:tr>
      <w:tr w:rsidR="003F42BB" w:rsidRPr="00C1423A" w14:paraId="4D63E12D" w14:textId="77777777" w:rsidTr="0093265F">
        <w:tc>
          <w:tcPr>
            <w:tcW w:w="5068" w:type="dxa"/>
            <w:gridSpan w:val="4"/>
            <w:tcBorders>
              <w:top w:val="nil"/>
              <w:left w:val="nil"/>
              <w:bottom w:val="single" w:sz="4" w:space="0" w:color="auto"/>
              <w:right w:val="nil"/>
            </w:tcBorders>
          </w:tcPr>
          <w:p w14:paraId="6A86B893" w14:textId="77777777" w:rsidR="003F42BB" w:rsidRPr="00C1423A" w:rsidRDefault="003F42BB" w:rsidP="0093265F">
            <w:pPr>
              <w:keepNext/>
              <w:keepLines/>
              <w:spacing w:before="60" w:after="60"/>
              <w:contextualSpacing/>
              <w:rPr>
                <w:rFonts w:ascii="Segoe UI" w:hAnsi="Segoe UI" w:cs="Segoe UI"/>
                <w:sz w:val="22"/>
                <w:szCs w:val="22"/>
              </w:rPr>
            </w:pPr>
          </w:p>
        </w:tc>
      </w:tr>
      <w:tr w:rsidR="003F42BB" w:rsidRPr="00C1423A" w14:paraId="35D545E3" w14:textId="77777777" w:rsidTr="0093265F">
        <w:tc>
          <w:tcPr>
            <w:tcW w:w="5068" w:type="dxa"/>
            <w:gridSpan w:val="4"/>
            <w:tcBorders>
              <w:top w:val="single" w:sz="4" w:space="0" w:color="auto"/>
              <w:left w:val="nil"/>
              <w:bottom w:val="nil"/>
              <w:right w:val="nil"/>
            </w:tcBorders>
            <w:hideMark/>
          </w:tcPr>
          <w:p w14:paraId="0BC26C45" w14:textId="77777777" w:rsidR="003F42BB" w:rsidRPr="00C1423A" w:rsidRDefault="003F42BB" w:rsidP="0093265F">
            <w:pPr>
              <w:pStyle w:val="Bezmezer"/>
              <w:spacing w:before="60" w:after="60" w:line="276" w:lineRule="auto"/>
              <w:contextualSpacing/>
              <w:rPr>
                <w:rFonts w:ascii="Segoe UI" w:hAnsi="Segoe UI" w:cs="Segoe UI"/>
                <w:sz w:val="22"/>
              </w:rPr>
            </w:pPr>
            <w:r w:rsidRPr="00C1423A">
              <w:rPr>
                <w:rFonts w:ascii="Segoe UI" w:hAnsi="Segoe UI" w:cs="Segoe UI"/>
                <w:sz w:val="22"/>
                <w:highlight w:val="yellow"/>
              </w:rPr>
              <w:t>[název dodavatele]</w:t>
            </w:r>
          </w:p>
          <w:p w14:paraId="3CC03C47" w14:textId="145AA2D7" w:rsidR="003F42BB" w:rsidRPr="00C1423A" w:rsidRDefault="003F42BB" w:rsidP="0093265F">
            <w:pPr>
              <w:pStyle w:val="Bezmezer"/>
              <w:spacing w:before="60" w:after="60" w:line="276" w:lineRule="auto"/>
              <w:contextualSpacing/>
              <w:rPr>
                <w:rFonts w:ascii="Segoe UI" w:hAnsi="Segoe UI" w:cs="Segoe UI"/>
                <w:b/>
                <w:sz w:val="22"/>
              </w:rPr>
            </w:pPr>
            <w:r w:rsidRPr="00C1423A">
              <w:rPr>
                <w:rFonts w:ascii="Segoe UI" w:hAnsi="Segoe UI" w:cs="Segoe UI"/>
                <w:sz w:val="22"/>
                <w:highlight w:val="yellow"/>
              </w:rPr>
              <w:t>[jméno a příjmení osob/y oprávněné za</w:t>
            </w:r>
            <w:r w:rsidR="00926788" w:rsidRPr="00C1423A">
              <w:rPr>
                <w:rFonts w:ascii="Segoe UI" w:hAnsi="Segoe UI" w:cs="Segoe UI"/>
                <w:sz w:val="22"/>
                <w:highlight w:val="yellow"/>
              </w:rPr>
              <w:t xml:space="preserve">stupovat </w:t>
            </w:r>
            <w:r w:rsidRPr="00C1423A">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ascii="Segoe UI" w:hAnsi="Segoe UI" w:cs="Segoe UI"/>
          <w:sz w:val="20"/>
        </w:rPr>
      </w:pPr>
    </w:p>
    <w:sectPr w:rsidR="00F938F1" w:rsidRPr="00E37B0B" w:rsidSect="0051648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C3B3" w14:textId="77777777" w:rsidR="003D6B59" w:rsidRDefault="003D6B59" w:rsidP="00F65853">
      <w:r>
        <w:separator/>
      </w:r>
    </w:p>
  </w:endnote>
  <w:endnote w:type="continuationSeparator" w:id="0">
    <w:p w14:paraId="5A283121" w14:textId="77777777" w:rsidR="003D6B59" w:rsidRDefault="003D6B5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49994789"/>
      <w:docPartObj>
        <w:docPartGallery w:val="Page Numbers (Bottom of Page)"/>
        <w:docPartUnique/>
      </w:docPartObj>
    </w:sdtPr>
    <w:sdtEndPr/>
    <w:sdtContent>
      <w:p w14:paraId="2C6F2202" w14:textId="64D01845" w:rsidR="00230186" w:rsidRPr="003F42BB" w:rsidRDefault="00601A00">
        <w:pPr>
          <w:pStyle w:val="Zpat"/>
          <w:jc w:val="center"/>
          <w:rPr>
            <w:rFonts w:ascii="Segoe UI" w:hAnsi="Segoe UI" w:cs="Segoe UI"/>
          </w:rPr>
        </w:pPr>
      </w:p>
    </w:sdtContent>
  </w:sdt>
  <w:p w14:paraId="5B02A6B4" w14:textId="77777777" w:rsidR="00230186" w:rsidRPr="003F42BB" w:rsidRDefault="00230186">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9E56" w14:textId="77777777" w:rsidR="003D6B59" w:rsidRDefault="003D6B59" w:rsidP="00F65853">
      <w:r>
        <w:separator/>
      </w:r>
    </w:p>
  </w:footnote>
  <w:footnote w:type="continuationSeparator" w:id="0">
    <w:p w14:paraId="4509958C" w14:textId="77777777" w:rsidR="003D6B59" w:rsidRDefault="003D6B59"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5A8" w14:textId="1A341FCF" w:rsidR="00FB2582" w:rsidRPr="00172E4A" w:rsidRDefault="00080E3E" w:rsidP="00080E3E">
    <w:pPr>
      <w:pStyle w:val="Nadpis1"/>
      <w:jc w:val="both"/>
      <w:rPr>
        <w:rFonts w:ascii="Segoe UI" w:eastAsiaTheme="majorEastAsia" w:hAnsi="Segoe UI" w:cs="Segoe UI"/>
        <w:b w:val="0"/>
        <w:bCs w:val="0"/>
        <w:sz w:val="22"/>
        <w:szCs w:val="24"/>
      </w:rPr>
    </w:pPr>
    <w:bookmarkStart w:id="1" w:name="_Ref531606830"/>
    <w:bookmarkStart w:id="2" w:name="_Ref531606836"/>
    <w:bookmarkStart w:id="3" w:name="_Toc3465615"/>
    <w:r w:rsidRPr="00172E4A">
      <w:rPr>
        <w:rFonts w:ascii="Segoe UI" w:eastAsiaTheme="majorEastAsia" w:hAnsi="Segoe UI" w:cs="Segoe UI"/>
        <w:b w:val="0"/>
        <w:bCs w:val="0"/>
        <w:sz w:val="22"/>
        <w:szCs w:val="24"/>
      </w:rPr>
      <w:t xml:space="preserve">Příloha č. </w:t>
    </w:r>
    <w:bookmarkStart w:id="4" w:name="_Hlk50139737"/>
    <w:bookmarkEnd w:id="1"/>
    <w:bookmarkEnd w:id="2"/>
    <w:bookmarkEnd w:id="3"/>
    <w:r w:rsidRPr="00172E4A">
      <w:rPr>
        <w:rFonts w:ascii="Segoe UI" w:eastAsiaTheme="majorEastAsia" w:hAnsi="Segoe UI" w:cs="Segoe UI"/>
        <w:b w:val="0"/>
        <w:bCs w:val="0"/>
        <w:sz w:val="22"/>
        <w:szCs w:val="24"/>
      </w:rPr>
      <w:t>2 - Čestné prohlášení o neexistenci střetu</w:t>
    </w:r>
    <w:bookmarkEnd w:id="4"/>
    <w:r w:rsidRPr="00172E4A">
      <w:rPr>
        <w:rFonts w:ascii="Segoe UI" w:eastAsiaTheme="majorEastAsia" w:hAnsi="Segoe UI" w:cs="Segoe UI"/>
        <w:b w:val="0"/>
        <w:bCs w:val="0"/>
        <w:sz w:val="22"/>
        <w:szCs w:val="24"/>
      </w:rPr>
      <w:t xml:space="preserve">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4846238">
    <w:abstractNumId w:val="6"/>
  </w:num>
  <w:num w:numId="2" w16cid:durableId="1167742539">
    <w:abstractNumId w:val="4"/>
  </w:num>
  <w:num w:numId="3" w16cid:durableId="1458716183">
    <w:abstractNumId w:val="2"/>
  </w:num>
  <w:num w:numId="4" w16cid:durableId="1303118022">
    <w:abstractNumId w:val="7"/>
  </w:num>
  <w:num w:numId="5" w16cid:durableId="2083067151">
    <w:abstractNumId w:val="3"/>
  </w:num>
  <w:num w:numId="6" w16cid:durableId="14622472">
    <w:abstractNumId w:val="8"/>
  </w:num>
  <w:num w:numId="7" w16cid:durableId="1870333845">
    <w:abstractNumId w:val="10"/>
  </w:num>
  <w:num w:numId="8" w16cid:durableId="865408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70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494780">
    <w:abstractNumId w:val="6"/>
    <w:lvlOverride w:ilvl="0">
      <w:startOverride w:val="1"/>
    </w:lvlOverride>
    <w:lvlOverride w:ilvl="1"/>
    <w:lvlOverride w:ilvl="2"/>
    <w:lvlOverride w:ilvl="3"/>
    <w:lvlOverride w:ilvl="4"/>
    <w:lvlOverride w:ilvl="5"/>
    <w:lvlOverride w:ilvl="6"/>
    <w:lvlOverride w:ilvl="7"/>
    <w:lvlOverride w:ilvl="8"/>
  </w:num>
  <w:num w:numId="11" w16cid:durableId="346062506">
    <w:abstractNumId w:val="6"/>
    <w:lvlOverride w:ilvl="0">
      <w:startOverride w:val="1"/>
    </w:lvlOverride>
    <w:lvlOverride w:ilvl="1"/>
    <w:lvlOverride w:ilvl="2"/>
    <w:lvlOverride w:ilvl="3"/>
    <w:lvlOverride w:ilvl="4"/>
    <w:lvlOverride w:ilvl="5"/>
    <w:lvlOverride w:ilvl="6"/>
    <w:lvlOverride w:ilvl="7"/>
    <w:lvlOverride w:ilvl="8"/>
  </w:num>
  <w:num w:numId="12" w16cid:durableId="878661101">
    <w:abstractNumId w:val="5"/>
  </w:num>
  <w:num w:numId="13" w16cid:durableId="204270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80E3E"/>
    <w:rsid w:val="00082369"/>
    <w:rsid w:val="00083E55"/>
    <w:rsid w:val="000D0CD0"/>
    <w:rsid w:val="000E35B1"/>
    <w:rsid w:val="000E66A8"/>
    <w:rsid w:val="000F3862"/>
    <w:rsid w:val="00103035"/>
    <w:rsid w:val="0010307B"/>
    <w:rsid w:val="00125F30"/>
    <w:rsid w:val="00144AEC"/>
    <w:rsid w:val="00145F8C"/>
    <w:rsid w:val="00162BE1"/>
    <w:rsid w:val="00172A1D"/>
    <w:rsid w:val="00172E4A"/>
    <w:rsid w:val="00192DB1"/>
    <w:rsid w:val="001B2D86"/>
    <w:rsid w:val="001C17E7"/>
    <w:rsid w:val="001C58E6"/>
    <w:rsid w:val="001D3029"/>
    <w:rsid w:val="001F1985"/>
    <w:rsid w:val="002010A9"/>
    <w:rsid w:val="002031F0"/>
    <w:rsid w:val="00211565"/>
    <w:rsid w:val="002133CD"/>
    <w:rsid w:val="00220883"/>
    <w:rsid w:val="00230186"/>
    <w:rsid w:val="002510B2"/>
    <w:rsid w:val="00276724"/>
    <w:rsid w:val="002B1682"/>
    <w:rsid w:val="002E76BA"/>
    <w:rsid w:val="002F3903"/>
    <w:rsid w:val="00302227"/>
    <w:rsid w:val="00321037"/>
    <w:rsid w:val="00322D56"/>
    <w:rsid w:val="00350342"/>
    <w:rsid w:val="0035141C"/>
    <w:rsid w:val="003862F2"/>
    <w:rsid w:val="00392609"/>
    <w:rsid w:val="003927D1"/>
    <w:rsid w:val="003B3B09"/>
    <w:rsid w:val="003C5C0C"/>
    <w:rsid w:val="003D6B59"/>
    <w:rsid w:val="003E29C1"/>
    <w:rsid w:val="003F42BB"/>
    <w:rsid w:val="003F4EFB"/>
    <w:rsid w:val="004038AE"/>
    <w:rsid w:val="00411638"/>
    <w:rsid w:val="004132DB"/>
    <w:rsid w:val="004233F4"/>
    <w:rsid w:val="0042465F"/>
    <w:rsid w:val="00433357"/>
    <w:rsid w:val="0043444D"/>
    <w:rsid w:val="00435B76"/>
    <w:rsid w:val="00442E21"/>
    <w:rsid w:val="0046404E"/>
    <w:rsid w:val="004911ED"/>
    <w:rsid w:val="004968A2"/>
    <w:rsid w:val="004B7E17"/>
    <w:rsid w:val="004C06EA"/>
    <w:rsid w:val="004D1F28"/>
    <w:rsid w:val="004D468E"/>
    <w:rsid w:val="0050209E"/>
    <w:rsid w:val="00516483"/>
    <w:rsid w:val="005174CD"/>
    <w:rsid w:val="005224A8"/>
    <w:rsid w:val="0052465D"/>
    <w:rsid w:val="0052557F"/>
    <w:rsid w:val="005358D0"/>
    <w:rsid w:val="00554BC1"/>
    <w:rsid w:val="00564330"/>
    <w:rsid w:val="00575D26"/>
    <w:rsid w:val="00576A82"/>
    <w:rsid w:val="00580195"/>
    <w:rsid w:val="00591046"/>
    <w:rsid w:val="005B2ECD"/>
    <w:rsid w:val="005C08C4"/>
    <w:rsid w:val="005C50F0"/>
    <w:rsid w:val="005D327A"/>
    <w:rsid w:val="005D4873"/>
    <w:rsid w:val="005F6EC9"/>
    <w:rsid w:val="00601A00"/>
    <w:rsid w:val="00611AAC"/>
    <w:rsid w:val="00623708"/>
    <w:rsid w:val="006547E0"/>
    <w:rsid w:val="00657474"/>
    <w:rsid w:val="00664FD8"/>
    <w:rsid w:val="00673262"/>
    <w:rsid w:val="00676DBA"/>
    <w:rsid w:val="00697BF2"/>
    <w:rsid w:val="006A0CC4"/>
    <w:rsid w:val="006A5276"/>
    <w:rsid w:val="006B2570"/>
    <w:rsid w:val="006B2C74"/>
    <w:rsid w:val="006C3F85"/>
    <w:rsid w:val="006C5B41"/>
    <w:rsid w:val="006D4045"/>
    <w:rsid w:val="006E7F94"/>
    <w:rsid w:val="007146E2"/>
    <w:rsid w:val="00733B1B"/>
    <w:rsid w:val="00734F5E"/>
    <w:rsid w:val="00746D95"/>
    <w:rsid w:val="00771A74"/>
    <w:rsid w:val="0077645F"/>
    <w:rsid w:val="007A5D39"/>
    <w:rsid w:val="007A6460"/>
    <w:rsid w:val="007C1BA1"/>
    <w:rsid w:val="007D16EE"/>
    <w:rsid w:val="007D50D8"/>
    <w:rsid w:val="007D672D"/>
    <w:rsid w:val="007E216C"/>
    <w:rsid w:val="007E35C9"/>
    <w:rsid w:val="007F129B"/>
    <w:rsid w:val="007F1D6D"/>
    <w:rsid w:val="00806978"/>
    <w:rsid w:val="00820A3F"/>
    <w:rsid w:val="00851D90"/>
    <w:rsid w:val="008B313B"/>
    <w:rsid w:val="008C0BDD"/>
    <w:rsid w:val="008E0168"/>
    <w:rsid w:val="008E1ADE"/>
    <w:rsid w:val="008F15AD"/>
    <w:rsid w:val="008F322B"/>
    <w:rsid w:val="008F553E"/>
    <w:rsid w:val="00905B31"/>
    <w:rsid w:val="009074D0"/>
    <w:rsid w:val="00917CB3"/>
    <w:rsid w:val="0092642B"/>
    <w:rsid w:val="00926788"/>
    <w:rsid w:val="0093349E"/>
    <w:rsid w:val="009504C5"/>
    <w:rsid w:val="009623FC"/>
    <w:rsid w:val="00963AA9"/>
    <w:rsid w:val="00972733"/>
    <w:rsid w:val="00975840"/>
    <w:rsid w:val="00994978"/>
    <w:rsid w:val="009E55B2"/>
    <w:rsid w:val="009E65FA"/>
    <w:rsid w:val="009F75F4"/>
    <w:rsid w:val="00A047E4"/>
    <w:rsid w:val="00A66C2C"/>
    <w:rsid w:val="00A8737B"/>
    <w:rsid w:val="00AA50F2"/>
    <w:rsid w:val="00AB2103"/>
    <w:rsid w:val="00AB44C1"/>
    <w:rsid w:val="00AC1EE7"/>
    <w:rsid w:val="00B030FB"/>
    <w:rsid w:val="00B20088"/>
    <w:rsid w:val="00B347E9"/>
    <w:rsid w:val="00B363B9"/>
    <w:rsid w:val="00B61BC0"/>
    <w:rsid w:val="00B73DFD"/>
    <w:rsid w:val="00B74E22"/>
    <w:rsid w:val="00B771DD"/>
    <w:rsid w:val="00B90AD7"/>
    <w:rsid w:val="00B9111E"/>
    <w:rsid w:val="00BE027C"/>
    <w:rsid w:val="00C03C6E"/>
    <w:rsid w:val="00C1423A"/>
    <w:rsid w:val="00C330D3"/>
    <w:rsid w:val="00C43A16"/>
    <w:rsid w:val="00C47430"/>
    <w:rsid w:val="00C57C1A"/>
    <w:rsid w:val="00C6137C"/>
    <w:rsid w:val="00C61386"/>
    <w:rsid w:val="00C67FAE"/>
    <w:rsid w:val="00C742E9"/>
    <w:rsid w:val="00C95A40"/>
    <w:rsid w:val="00CA66C7"/>
    <w:rsid w:val="00CC511C"/>
    <w:rsid w:val="00CD4BC6"/>
    <w:rsid w:val="00CE2483"/>
    <w:rsid w:val="00CF0ED7"/>
    <w:rsid w:val="00CF1007"/>
    <w:rsid w:val="00D1039A"/>
    <w:rsid w:val="00D2610B"/>
    <w:rsid w:val="00D359D3"/>
    <w:rsid w:val="00D46D8A"/>
    <w:rsid w:val="00D57D34"/>
    <w:rsid w:val="00D76349"/>
    <w:rsid w:val="00D80A14"/>
    <w:rsid w:val="00D90FE2"/>
    <w:rsid w:val="00D95E0C"/>
    <w:rsid w:val="00DA3114"/>
    <w:rsid w:val="00DB314B"/>
    <w:rsid w:val="00DD02AC"/>
    <w:rsid w:val="00DF6B48"/>
    <w:rsid w:val="00E06BCD"/>
    <w:rsid w:val="00E33E22"/>
    <w:rsid w:val="00E37B0B"/>
    <w:rsid w:val="00E4275D"/>
    <w:rsid w:val="00E723F7"/>
    <w:rsid w:val="00E83E0E"/>
    <w:rsid w:val="00E84D35"/>
    <w:rsid w:val="00E96C46"/>
    <w:rsid w:val="00EC0C74"/>
    <w:rsid w:val="00EC3480"/>
    <w:rsid w:val="00EC6175"/>
    <w:rsid w:val="00EF60BE"/>
    <w:rsid w:val="00F1701E"/>
    <w:rsid w:val="00F3161C"/>
    <w:rsid w:val="00F434D3"/>
    <w:rsid w:val="00F47234"/>
    <w:rsid w:val="00F503F2"/>
    <w:rsid w:val="00F61925"/>
    <w:rsid w:val="00F65853"/>
    <w:rsid w:val="00F66518"/>
    <w:rsid w:val="00F75D9B"/>
    <w:rsid w:val="00F938F1"/>
    <w:rsid w:val="00F96BCE"/>
    <w:rsid w:val="00F97CC8"/>
    <w:rsid w:val="00FA513D"/>
    <w:rsid w:val="00FA53C4"/>
    <w:rsid w:val="00FB2582"/>
    <w:rsid w:val="00FB2F03"/>
    <w:rsid w:val="00FC0045"/>
    <w:rsid w:val="00FC1F8A"/>
    <w:rsid w:val="00FC67D1"/>
    <w:rsid w:val="00FD2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3F42BB"/>
    <w:pPr>
      <w:keepNext/>
      <w:keepLines/>
      <w:jc w:val="center"/>
      <w:outlineLvl w:val="0"/>
    </w:pPr>
    <w:rPr>
      <w:rFonts w:ascii="Calibri" w:hAnsi="Calibri" w:cs="Calibri"/>
      <w:b/>
      <w:bCs/>
      <w:sz w:val="52"/>
      <w:szCs w:val="5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3F42BB"/>
    <w:rPr>
      <w:rFonts w:ascii="Calibri" w:eastAsia="Times New Roman" w:hAnsi="Calibri" w:cs="Calibri"/>
      <w:b/>
      <w:bCs/>
      <w:sz w:val="52"/>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145F8C"/>
    <w:pPr>
      <w:spacing w:after="0" w:line="240" w:lineRule="auto"/>
    </w:pPr>
    <w:rPr>
      <w:rFonts w:ascii="Garamond" w:eastAsia="Times New Roman" w:hAnsi="Garamond" w:cs="Times New Roman"/>
      <w:sz w:val="24"/>
      <w:szCs w:val="20"/>
      <w:lang w:eastAsia="cs-CZ"/>
    </w:rPr>
  </w:style>
  <w:style w:type="paragraph" w:customStyle="1" w:styleId="Headline2">
    <w:name w:val="Headline 2"/>
    <w:basedOn w:val="Normln"/>
    <w:uiPriority w:val="99"/>
    <w:qFormat/>
    <w:rsid w:val="004911ED"/>
    <w:pPr>
      <w:keepNext/>
      <w:numPr>
        <w:ilvl w:val="2"/>
        <w:numId w:val="13"/>
      </w:numPr>
      <w:spacing w:before="240" w:after="240" w:line="276" w:lineRule="auto"/>
      <w:jc w:val="left"/>
      <w:outlineLvl w:val="0"/>
    </w:pPr>
    <w:rPr>
      <w:rFonts w:ascii="Arial" w:hAnsi="Arial"/>
      <w:b/>
      <w:bCs/>
      <w:kern w:val="32"/>
      <w:sz w:val="32"/>
      <w:szCs w:val="32"/>
      <w:u w:val="single"/>
    </w:rPr>
  </w:style>
  <w:style w:type="paragraph" w:customStyle="1" w:styleId="Headline3">
    <w:name w:val="Headline 3"/>
    <w:basedOn w:val="Headline2"/>
    <w:uiPriority w:val="99"/>
    <w:qFormat/>
    <w:rsid w:val="004911ED"/>
    <w:pPr>
      <w:numPr>
        <w:ilvl w:val="3"/>
      </w:numPr>
    </w:pPr>
    <w:rPr>
      <w:u w:val="none"/>
    </w:rPr>
  </w:style>
  <w:style w:type="paragraph" w:customStyle="1" w:styleId="Headline4">
    <w:name w:val="Headline 4"/>
    <w:basedOn w:val="Headline3"/>
    <w:uiPriority w:val="99"/>
    <w:qFormat/>
    <w:rsid w:val="004911ED"/>
    <w:pPr>
      <w:numPr>
        <w:ilvl w:val="4"/>
      </w:numPr>
    </w:pPr>
    <w:rPr>
      <w:i/>
    </w:rPr>
  </w:style>
  <w:style w:type="paragraph" w:customStyle="1" w:styleId="Headline5">
    <w:name w:val="Headline 5"/>
    <w:basedOn w:val="Headline4"/>
    <w:uiPriority w:val="99"/>
    <w:qFormat/>
    <w:rsid w:val="004911ED"/>
    <w:pPr>
      <w:numPr>
        <w:ilvl w:val="5"/>
      </w:numPr>
      <w:spacing w:after="120"/>
    </w:pPr>
    <w:rPr>
      <w:i w:val="0"/>
      <w:sz w:val="28"/>
      <w:szCs w:val="28"/>
    </w:rPr>
  </w:style>
  <w:style w:type="paragraph" w:customStyle="1" w:styleId="Headline2jenprovod">
    <w:name w:val="Headline 2 jen pro úvod"/>
    <w:basedOn w:val="Headline2"/>
    <w:uiPriority w:val="99"/>
    <w:rsid w:val="004911ED"/>
    <w:pPr>
      <w:numPr>
        <w:ilvl w:val="1"/>
      </w:numPr>
    </w:pPr>
    <w:rPr>
      <w:bCs w:val="0"/>
      <w:kern w:val="0"/>
    </w:rPr>
  </w:style>
  <w:style w:type="paragraph" w:customStyle="1" w:styleId="Headline1proGG">
    <w:name w:val="Headline 1 pro GG"/>
    <w:basedOn w:val="Headline3"/>
    <w:uiPriority w:val="99"/>
    <w:qFormat/>
    <w:rsid w:val="004911ED"/>
    <w:pPr>
      <w:numPr>
        <w:ilvl w:val="6"/>
      </w:numPr>
    </w:pPr>
  </w:style>
  <w:style w:type="paragraph" w:customStyle="1" w:styleId="Headline3proGG">
    <w:name w:val="Headline 3 pro GG"/>
    <w:basedOn w:val="Normln"/>
    <w:uiPriority w:val="99"/>
    <w:qFormat/>
    <w:rsid w:val="004911ED"/>
    <w:pPr>
      <w:numPr>
        <w:ilvl w:val="7"/>
        <w:numId w:val="13"/>
      </w:numPr>
      <w:spacing w:before="240" w:after="240" w:line="276" w:lineRule="auto"/>
      <w:jc w:val="left"/>
    </w:pPr>
    <w:rPr>
      <w:rFonts w:ascii="Arial" w:hAnsi="Arial"/>
      <w:b/>
      <w:i/>
      <w:sz w:val="32"/>
      <w:szCs w:val="24"/>
    </w:rPr>
  </w:style>
  <w:style w:type="paragraph" w:customStyle="1" w:styleId="Headline4proGG">
    <w:name w:val="Headline 4 pro GG"/>
    <w:basedOn w:val="Headline5"/>
    <w:uiPriority w:val="99"/>
    <w:qFormat/>
    <w:rsid w:val="004911ED"/>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88dc5bf2875150a879851cbc4aee8fcb">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cd29b6c10b00cc893d7b4ac9d1c54f3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21DFD-E712-4222-A69B-B27875C2FAFC}">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2.xml><?xml version="1.0" encoding="utf-8"?>
<ds:datastoreItem xmlns:ds="http://schemas.openxmlformats.org/officeDocument/2006/customXml" ds:itemID="{728F402D-188A-4C4B-BF45-723D885E701F}"/>
</file>

<file path=customXml/itemProps3.xml><?xml version="1.0" encoding="utf-8"?>
<ds:datastoreItem xmlns:ds="http://schemas.openxmlformats.org/officeDocument/2006/customXml" ds:itemID="{DA52C11E-BD4E-4697-99DE-7B273B759D03}">
  <ds:schemaRefs>
    <ds:schemaRef ds:uri="http://schemas.openxmlformats.org/officeDocument/2006/bibliography"/>
  </ds:schemaRefs>
</ds:datastoreItem>
</file>

<file path=customXml/itemProps4.xml><?xml version="1.0" encoding="utf-8"?>
<ds:datastoreItem xmlns:ds="http://schemas.openxmlformats.org/officeDocument/2006/customXml" ds:itemID="{E7B83305-1FFC-492A-83D7-A275FCF53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1755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Hana Vránová</cp:lastModifiedBy>
  <cp:revision>6</cp:revision>
  <cp:lastPrinted>2020-10-15T08:39:00Z</cp:lastPrinted>
  <dcterms:created xsi:type="dcterms:W3CDTF">2025-05-22T08:40:00Z</dcterms:created>
  <dcterms:modified xsi:type="dcterms:W3CDTF">2025-10-09T13:15:00Z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