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CA" w:rsidRPr="006A5961" w:rsidRDefault="00FA7CCA" w:rsidP="00FA7CCA">
      <w:pPr>
        <w:jc w:val="center"/>
        <w:rPr>
          <w:rFonts w:ascii="Cambria" w:hAnsi="Cambria"/>
          <w:sz w:val="24"/>
        </w:rPr>
      </w:pPr>
      <w:r w:rsidRPr="006A5961">
        <w:rPr>
          <w:rFonts w:ascii="Cambria" w:hAnsi="Cambria"/>
          <w:b/>
          <w:sz w:val="24"/>
          <w:u w:val="single"/>
        </w:rPr>
        <w:t>KUPNÍ SMLOUVA</w:t>
      </w:r>
    </w:p>
    <w:p w:rsidR="00FA7CCA" w:rsidRDefault="00FA7CCA" w:rsidP="00FA7CCA">
      <w:pPr>
        <w:jc w:val="both"/>
        <w:rPr>
          <w:rFonts w:ascii="Cambria" w:hAnsi="Cambria"/>
          <w:b/>
          <w:bCs/>
          <w:sz w:val="24"/>
        </w:rPr>
      </w:pPr>
    </w:p>
    <w:p w:rsidR="00FA7CCA" w:rsidRPr="006A5961" w:rsidRDefault="00FA7CCA" w:rsidP="00FA7CCA">
      <w:pPr>
        <w:jc w:val="both"/>
        <w:rPr>
          <w:rFonts w:ascii="Cambria" w:hAnsi="Cambria"/>
          <w:b/>
          <w:bCs/>
          <w:sz w:val="24"/>
        </w:rPr>
      </w:pPr>
      <w:r w:rsidRPr="006A5961">
        <w:rPr>
          <w:rFonts w:ascii="Cambria" w:hAnsi="Cambria"/>
          <w:b/>
          <w:bCs/>
          <w:sz w:val="24"/>
        </w:rPr>
        <w:t>Smluvní strany</w:t>
      </w:r>
    </w:p>
    <w:p w:rsidR="00FA7CCA" w:rsidRPr="006A5961" w:rsidRDefault="00FA7CCA" w:rsidP="00FA7CCA">
      <w:pPr>
        <w:jc w:val="both"/>
        <w:rPr>
          <w:rFonts w:ascii="Cambria" w:hAnsi="Cambria"/>
          <w:sz w:val="24"/>
        </w:rPr>
      </w:pPr>
    </w:p>
    <w:p w:rsidR="00FA7CCA" w:rsidRPr="006A5961" w:rsidRDefault="00FA7CCA" w:rsidP="00FA7CCA">
      <w:pPr>
        <w:jc w:val="both"/>
        <w:rPr>
          <w:rFonts w:ascii="Cambria" w:hAnsi="Cambria"/>
          <w:b/>
          <w:bCs/>
          <w:sz w:val="24"/>
        </w:rPr>
      </w:pPr>
      <w:r w:rsidRPr="006A5961">
        <w:rPr>
          <w:rFonts w:ascii="Cambria" w:hAnsi="Cambria"/>
          <w:b/>
          <w:bCs/>
          <w:sz w:val="24"/>
        </w:rPr>
        <w:t>Kupující</w:t>
      </w:r>
    </w:p>
    <w:p w:rsidR="00FA7CCA" w:rsidRPr="006A5961" w:rsidRDefault="00FA7CCA" w:rsidP="00FA7CCA">
      <w:pPr>
        <w:spacing w:line="240" w:lineRule="atLeast"/>
        <w:rPr>
          <w:rFonts w:ascii="Cambria" w:hAnsi="Cambria"/>
          <w:sz w:val="24"/>
        </w:rPr>
      </w:pPr>
      <w:bookmarkStart w:id="0" w:name="_Hlk501739189"/>
      <w:r w:rsidRPr="006A5961">
        <w:rPr>
          <w:rFonts w:ascii="Cambria" w:hAnsi="Cambria"/>
          <w:sz w:val="24"/>
        </w:rPr>
        <w:t>Název/ obchodní firma: Univerzita Karlova, Filozofická fakulta</w:t>
      </w:r>
    </w:p>
    <w:p w:rsidR="00FA7CCA" w:rsidRPr="006A5961" w:rsidRDefault="00FA7CCA" w:rsidP="00FA7CCA">
      <w:pPr>
        <w:rPr>
          <w:rFonts w:ascii="Cambria" w:hAnsi="Cambria"/>
          <w:sz w:val="24"/>
        </w:rPr>
      </w:pPr>
      <w:r w:rsidRPr="006A5961">
        <w:rPr>
          <w:rFonts w:ascii="Cambria" w:hAnsi="Cambria"/>
          <w:sz w:val="24"/>
        </w:rPr>
        <w:t xml:space="preserve">Sídlo: </w:t>
      </w:r>
      <w:r>
        <w:rPr>
          <w:rFonts w:ascii="Cambria" w:hAnsi="Cambria"/>
          <w:sz w:val="24"/>
        </w:rPr>
        <w:t>n</w:t>
      </w:r>
      <w:r w:rsidRPr="006A5961">
        <w:rPr>
          <w:rFonts w:ascii="Cambria" w:hAnsi="Cambria"/>
          <w:sz w:val="24"/>
        </w:rPr>
        <w:t xml:space="preserve">áměstí Jana Palacha 2, 116 38 Praha 1 </w:t>
      </w:r>
    </w:p>
    <w:p w:rsidR="00FA7CCA" w:rsidRPr="006A5961" w:rsidRDefault="00FA7CCA" w:rsidP="00FA7CCA">
      <w:pPr>
        <w:rPr>
          <w:rFonts w:ascii="Cambria" w:hAnsi="Cambria"/>
          <w:sz w:val="24"/>
        </w:rPr>
      </w:pPr>
      <w:r w:rsidRPr="006A5961">
        <w:rPr>
          <w:rFonts w:ascii="Cambria" w:hAnsi="Cambria"/>
          <w:sz w:val="24"/>
        </w:rPr>
        <w:t xml:space="preserve">Korespondenční adresa: </w:t>
      </w:r>
      <w:r>
        <w:rPr>
          <w:rFonts w:ascii="Cambria" w:hAnsi="Cambria"/>
          <w:sz w:val="24"/>
        </w:rPr>
        <w:t>n</w:t>
      </w:r>
      <w:r w:rsidRPr="006A5961">
        <w:rPr>
          <w:rFonts w:ascii="Cambria" w:hAnsi="Cambria"/>
          <w:sz w:val="24"/>
        </w:rPr>
        <w:t xml:space="preserve">áměstí Jana Palacha 2, 116 38 Praha 1 </w:t>
      </w:r>
    </w:p>
    <w:p w:rsidR="00FA7CCA" w:rsidRPr="006A5961" w:rsidRDefault="00FA7CCA" w:rsidP="00FA7CCA">
      <w:pPr>
        <w:rPr>
          <w:rFonts w:ascii="Cambria" w:hAnsi="Cambria"/>
          <w:b/>
          <w:sz w:val="24"/>
        </w:rPr>
      </w:pPr>
      <w:r w:rsidRPr="006A5961">
        <w:rPr>
          <w:rFonts w:ascii="Cambria" w:hAnsi="Cambria"/>
          <w:sz w:val="24"/>
        </w:rPr>
        <w:t xml:space="preserve">zastoupená: doc. PhDr. Michal </w:t>
      </w:r>
      <w:proofErr w:type="spellStart"/>
      <w:r w:rsidRPr="006A5961">
        <w:rPr>
          <w:rFonts w:ascii="Cambria" w:hAnsi="Cambria"/>
          <w:sz w:val="24"/>
        </w:rPr>
        <w:t>Pullmann</w:t>
      </w:r>
      <w:proofErr w:type="spellEnd"/>
      <w:r w:rsidRPr="006A5961">
        <w:rPr>
          <w:rFonts w:ascii="Cambria" w:hAnsi="Cambria"/>
          <w:sz w:val="24"/>
        </w:rPr>
        <w:t>, Ph.D., děkan</w:t>
      </w:r>
    </w:p>
    <w:p w:rsidR="00FA7CCA" w:rsidRPr="006A5961" w:rsidRDefault="00FA7CCA" w:rsidP="00FA7CCA">
      <w:pPr>
        <w:spacing w:line="240" w:lineRule="atLeast"/>
        <w:rPr>
          <w:rFonts w:ascii="Cambria" w:hAnsi="Cambria"/>
          <w:sz w:val="24"/>
        </w:rPr>
      </w:pPr>
      <w:r w:rsidRPr="006A5961">
        <w:rPr>
          <w:rFonts w:ascii="Cambria" w:hAnsi="Cambria"/>
          <w:sz w:val="24"/>
        </w:rPr>
        <w:t>IČO: 00216208</w:t>
      </w:r>
      <w:r w:rsidRPr="006A5961">
        <w:rPr>
          <w:rFonts w:ascii="Cambria" w:hAnsi="Cambria"/>
          <w:sz w:val="24"/>
        </w:rPr>
        <w:tab/>
      </w:r>
      <w:r w:rsidRPr="006A5961">
        <w:rPr>
          <w:rFonts w:ascii="Cambria" w:hAnsi="Cambria"/>
          <w:sz w:val="24"/>
        </w:rPr>
        <w:tab/>
      </w:r>
    </w:p>
    <w:p w:rsidR="00FA7CCA" w:rsidRPr="006A5961" w:rsidRDefault="00FA7CCA" w:rsidP="00FA7CCA">
      <w:pPr>
        <w:spacing w:line="240" w:lineRule="atLeast"/>
        <w:rPr>
          <w:rFonts w:ascii="Cambria" w:hAnsi="Cambria"/>
          <w:sz w:val="24"/>
        </w:rPr>
      </w:pPr>
      <w:r w:rsidRPr="006A5961">
        <w:rPr>
          <w:rFonts w:ascii="Cambria" w:hAnsi="Cambria"/>
          <w:sz w:val="24"/>
        </w:rPr>
        <w:t xml:space="preserve">DIČ: CZ00216208  </w:t>
      </w:r>
    </w:p>
    <w:bookmarkEnd w:id="0"/>
    <w:p w:rsidR="00FA7CCA" w:rsidRPr="006A5961" w:rsidRDefault="00FA7CCA" w:rsidP="00FA7CCA">
      <w:pPr>
        <w:jc w:val="both"/>
        <w:rPr>
          <w:rFonts w:ascii="Cambria" w:hAnsi="Cambria"/>
          <w:i/>
          <w:iCs/>
          <w:sz w:val="24"/>
        </w:rPr>
      </w:pPr>
      <w:r w:rsidRPr="006A5961">
        <w:rPr>
          <w:rFonts w:ascii="Cambria" w:hAnsi="Cambria"/>
          <w:i/>
          <w:iCs/>
          <w:sz w:val="24"/>
        </w:rPr>
        <w:t>(dále jen „kupující“)</w:t>
      </w:r>
    </w:p>
    <w:p w:rsidR="00FA7CCA" w:rsidRPr="006A5961" w:rsidRDefault="00FA7CCA" w:rsidP="00FA7CCA">
      <w:pPr>
        <w:jc w:val="both"/>
        <w:rPr>
          <w:rFonts w:ascii="Cambria" w:hAnsi="Cambria"/>
          <w:iCs/>
          <w:sz w:val="24"/>
        </w:rPr>
      </w:pPr>
    </w:p>
    <w:p w:rsidR="00FA7CCA" w:rsidRPr="006A5961" w:rsidRDefault="00FA7CCA" w:rsidP="00FA7CCA">
      <w:pPr>
        <w:jc w:val="both"/>
        <w:rPr>
          <w:rFonts w:ascii="Cambria" w:hAnsi="Cambria"/>
          <w:b/>
          <w:bCs/>
          <w:sz w:val="24"/>
        </w:rPr>
      </w:pPr>
      <w:r w:rsidRPr="006A5961">
        <w:rPr>
          <w:rFonts w:ascii="Cambria" w:hAnsi="Cambria"/>
          <w:b/>
          <w:bCs/>
          <w:sz w:val="24"/>
        </w:rPr>
        <w:t>a</w:t>
      </w:r>
    </w:p>
    <w:p w:rsidR="00FA7CCA" w:rsidRPr="006A5961" w:rsidRDefault="00FA7CCA" w:rsidP="00FA7CCA">
      <w:pPr>
        <w:jc w:val="both"/>
        <w:rPr>
          <w:rFonts w:ascii="Cambria" w:hAnsi="Cambria"/>
          <w:b/>
          <w:bCs/>
          <w:sz w:val="24"/>
        </w:rPr>
      </w:pPr>
    </w:p>
    <w:p w:rsidR="00FA7CCA" w:rsidRPr="006A5961" w:rsidRDefault="00FA7CCA" w:rsidP="00FA7CCA">
      <w:pPr>
        <w:jc w:val="both"/>
        <w:rPr>
          <w:rFonts w:ascii="Cambria" w:hAnsi="Cambria"/>
          <w:b/>
          <w:bCs/>
          <w:sz w:val="24"/>
        </w:rPr>
      </w:pPr>
      <w:bookmarkStart w:id="1" w:name="_Hlk501741322"/>
      <w:r w:rsidRPr="006A5961">
        <w:rPr>
          <w:rFonts w:ascii="Cambria" w:hAnsi="Cambria"/>
          <w:b/>
          <w:bCs/>
          <w:sz w:val="24"/>
        </w:rPr>
        <w:t>Prodávající</w:t>
      </w:r>
    </w:p>
    <w:p w:rsidR="00FA7CCA" w:rsidRPr="006A5961" w:rsidRDefault="00FA7CCA" w:rsidP="00FA7CCA">
      <w:pPr>
        <w:jc w:val="both"/>
        <w:rPr>
          <w:rFonts w:ascii="Cambria" w:hAnsi="Cambria"/>
          <w:sz w:val="24"/>
        </w:rPr>
      </w:pPr>
      <w:bookmarkStart w:id="2" w:name="_Hlk501739203"/>
      <w:bookmarkStart w:id="3" w:name="_Hlk501739941"/>
      <w:r w:rsidRPr="006A5961">
        <w:rPr>
          <w:rFonts w:ascii="Cambria" w:hAnsi="Cambria"/>
          <w:sz w:val="24"/>
        </w:rPr>
        <w:t xml:space="preserve">Název/obchodní firma: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jc w:val="both"/>
        <w:rPr>
          <w:rFonts w:ascii="Cambria" w:hAnsi="Cambria"/>
          <w:sz w:val="24"/>
        </w:rPr>
      </w:pPr>
      <w:r w:rsidRPr="006A5961">
        <w:rPr>
          <w:rFonts w:ascii="Cambria" w:hAnsi="Cambria"/>
          <w:sz w:val="24"/>
        </w:rPr>
        <w:t xml:space="preserve">Sídlo: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sz w:val="24"/>
        </w:rPr>
        <w:tab/>
      </w:r>
    </w:p>
    <w:p w:rsidR="00FA7CCA" w:rsidRPr="006A5961" w:rsidRDefault="00FA7CCA" w:rsidP="00FA7CCA">
      <w:pPr>
        <w:jc w:val="both"/>
        <w:rPr>
          <w:rFonts w:ascii="Cambria" w:hAnsi="Cambria"/>
          <w:sz w:val="24"/>
        </w:rPr>
      </w:pPr>
      <w:r w:rsidRPr="006A5961">
        <w:rPr>
          <w:rFonts w:ascii="Cambria" w:hAnsi="Cambria"/>
          <w:sz w:val="24"/>
        </w:rPr>
        <w:t xml:space="preserve">Korespondenční adresa: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tabs>
          <w:tab w:val="left" w:pos="720"/>
          <w:tab w:val="left" w:pos="1440"/>
          <w:tab w:val="left" w:pos="2214"/>
        </w:tabs>
        <w:jc w:val="both"/>
        <w:rPr>
          <w:rFonts w:ascii="Cambria" w:hAnsi="Cambria"/>
          <w:sz w:val="24"/>
        </w:rPr>
      </w:pPr>
      <w:r w:rsidRPr="006A5961">
        <w:rPr>
          <w:rFonts w:ascii="Cambria" w:hAnsi="Cambria"/>
          <w:sz w:val="24"/>
        </w:rPr>
        <w:t xml:space="preserve">IČO: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jc w:val="both"/>
        <w:rPr>
          <w:rFonts w:ascii="Cambria" w:hAnsi="Cambria"/>
          <w:sz w:val="24"/>
        </w:rPr>
      </w:pPr>
      <w:r w:rsidRPr="006A5961">
        <w:rPr>
          <w:rFonts w:ascii="Cambria" w:hAnsi="Cambria"/>
          <w:sz w:val="24"/>
        </w:rPr>
        <w:t xml:space="preserve">DIČ: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jc w:val="both"/>
        <w:rPr>
          <w:rFonts w:ascii="Cambria" w:hAnsi="Cambria"/>
          <w:sz w:val="24"/>
        </w:rPr>
      </w:pPr>
      <w:r w:rsidRPr="006A5961">
        <w:rPr>
          <w:rFonts w:ascii="Cambria" w:hAnsi="Cambria"/>
          <w:sz w:val="24"/>
        </w:rPr>
        <w:t xml:space="preserve">Zastoupen: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jc w:val="both"/>
        <w:rPr>
          <w:rFonts w:ascii="Cambria" w:hAnsi="Cambria"/>
          <w:sz w:val="24"/>
        </w:rPr>
      </w:pPr>
      <w:r w:rsidRPr="006A5961">
        <w:rPr>
          <w:rFonts w:ascii="Cambria" w:hAnsi="Cambria"/>
          <w:sz w:val="24"/>
        </w:rPr>
        <w:t xml:space="preserve">Bankovní spojení: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cs="Arial"/>
          <w:sz w:val="24"/>
        </w:rPr>
        <w:t xml:space="preserve">, číslo účtu: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jc w:val="both"/>
        <w:rPr>
          <w:rFonts w:ascii="Cambria" w:hAnsi="Cambria"/>
          <w:sz w:val="24"/>
        </w:rPr>
      </w:pPr>
      <w:r w:rsidRPr="006A5961">
        <w:rPr>
          <w:rFonts w:ascii="Cambria" w:hAnsi="Cambria"/>
          <w:sz w:val="24"/>
        </w:rPr>
        <w:t xml:space="preserve">společnost zapsána v obchodním rejstříku vedeném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sz w:val="24"/>
        </w:rPr>
        <w:t>soudem v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sz w:val="24"/>
        </w:rPr>
        <w:t xml:space="preserve">, </w:t>
      </w:r>
      <w:proofErr w:type="spellStart"/>
      <w:r w:rsidRPr="006A5961">
        <w:rPr>
          <w:rFonts w:ascii="Cambria" w:hAnsi="Cambria"/>
          <w:sz w:val="24"/>
        </w:rPr>
        <w:t>sp</w:t>
      </w:r>
      <w:proofErr w:type="spellEnd"/>
      <w:r w:rsidRPr="006A5961">
        <w:rPr>
          <w:rFonts w:ascii="Cambria" w:hAnsi="Cambria"/>
          <w:sz w:val="24"/>
        </w:rPr>
        <w:t>. zn.</w:t>
      </w:r>
      <w:r w:rsidRPr="006A5961">
        <w:rPr>
          <w:rFonts w:ascii="Cambria" w:hAnsi="Cambria"/>
          <w:sz w:val="24"/>
          <w:shd w:val="clear" w:color="auto" w:fill="FFFF00"/>
        </w:rPr>
        <w:t xml:space="preserve"> [doplní </w:t>
      </w:r>
      <w:r>
        <w:rPr>
          <w:rFonts w:ascii="Cambria" w:hAnsi="Cambria"/>
          <w:sz w:val="24"/>
          <w:shd w:val="clear" w:color="auto" w:fill="FFFF00"/>
        </w:rPr>
        <w:t>účastník</w:t>
      </w:r>
      <w:r w:rsidRPr="006A5961">
        <w:rPr>
          <w:rFonts w:ascii="Cambria" w:hAnsi="Cambria"/>
          <w:sz w:val="24"/>
          <w:shd w:val="clear" w:color="auto" w:fill="FFFF00"/>
        </w:rPr>
        <w:t>]</w:t>
      </w:r>
    </w:p>
    <w:bookmarkEnd w:id="2"/>
    <w:p w:rsidR="00FA7CCA" w:rsidRPr="006A5961" w:rsidRDefault="00FA7CCA" w:rsidP="00FA7CCA">
      <w:pPr>
        <w:jc w:val="both"/>
        <w:rPr>
          <w:rFonts w:ascii="Cambria" w:hAnsi="Cambria"/>
          <w:i/>
          <w:iCs/>
          <w:sz w:val="24"/>
        </w:rPr>
      </w:pPr>
      <w:r w:rsidRPr="006A5961">
        <w:rPr>
          <w:rFonts w:ascii="Cambria" w:hAnsi="Cambria"/>
          <w:i/>
          <w:iCs/>
          <w:sz w:val="24"/>
        </w:rPr>
        <w:t>(dále jen „prodávající“)</w:t>
      </w:r>
    </w:p>
    <w:bookmarkEnd w:id="1"/>
    <w:bookmarkEnd w:id="3"/>
    <w:p w:rsidR="00FA7CCA" w:rsidRPr="006A5961" w:rsidRDefault="00FA7CCA" w:rsidP="00FA7CCA">
      <w:pPr>
        <w:jc w:val="center"/>
        <w:rPr>
          <w:rFonts w:ascii="Cambria" w:hAnsi="Cambria"/>
          <w:i/>
          <w:iCs/>
          <w:sz w:val="24"/>
        </w:rPr>
      </w:pPr>
    </w:p>
    <w:p w:rsidR="00FA7CCA" w:rsidRPr="006A5961" w:rsidRDefault="00FA7CCA" w:rsidP="00FA7CCA">
      <w:pPr>
        <w:jc w:val="center"/>
        <w:rPr>
          <w:rFonts w:ascii="Cambria" w:hAnsi="Cambria"/>
          <w:i/>
          <w:iCs/>
          <w:sz w:val="24"/>
        </w:rPr>
      </w:pPr>
      <w:r w:rsidRPr="006A5961">
        <w:rPr>
          <w:rFonts w:ascii="Cambria" w:hAnsi="Cambria"/>
          <w:i/>
          <w:iCs/>
          <w:sz w:val="24"/>
        </w:rPr>
        <w:t xml:space="preserve">(dále společně </w:t>
      </w:r>
      <w:bookmarkStart w:id="4" w:name="_Hlk501739212"/>
      <w:r w:rsidRPr="006A5961">
        <w:rPr>
          <w:rFonts w:ascii="Cambria" w:hAnsi="Cambria"/>
          <w:i/>
          <w:iCs/>
          <w:sz w:val="24"/>
        </w:rPr>
        <w:t xml:space="preserve">prodávající a kupující </w:t>
      </w:r>
      <w:bookmarkEnd w:id="4"/>
      <w:r w:rsidRPr="006A5961">
        <w:rPr>
          <w:rFonts w:ascii="Cambria" w:hAnsi="Cambria"/>
          <w:i/>
          <w:iCs/>
          <w:sz w:val="24"/>
        </w:rPr>
        <w:t>také jako „smluvní strany“ nebo jednotlivě jako „smluvní strana“)</w:t>
      </w:r>
    </w:p>
    <w:p w:rsidR="00FA7CCA" w:rsidRPr="006A5961" w:rsidRDefault="00FA7CCA" w:rsidP="00FA7CCA">
      <w:pPr>
        <w:jc w:val="both"/>
        <w:rPr>
          <w:rFonts w:ascii="Cambria" w:hAnsi="Cambria"/>
          <w:i/>
          <w:iCs/>
          <w:sz w:val="24"/>
        </w:rPr>
      </w:pPr>
    </w:p>
    <w:p w:rsidR="00FA7CCA" w:rsidRPr="006A5961" w:rsidRDefault="00FA7CCA" w:rsidP="00FA7CCA">
      <w:pPr>
        <w:jc w:val="both"/>
        <w:rPr>
          <w:rFonts w:ascii="Cambria" w:hAnsi="Cambria"/>
          <w:sz w:val="24"/>
        </w:rPr>
      </w:pPr>
      <w:r w:rsidRPr="006A5961">
        <w:rPr>
          <w:rFonts w:ascii="Cambria" w:hAnsi="Cambria"/>
          <w:sz w:val="24"/>
        </w:rPr>
        <w:t>uzavřely níže uvedeného dne, měsíce a roku, v souladu s ustanovením § 2079 a násl. zákona č. 89/2012 Sb., občanský zákoník</w:t>
      </w:r>
      <w:bookmarkStart w:id="5" w:name="_Hlk501739225"/>
      <w:r w:rsidRPr="006A5961">
        <w:rPr>
          <w:rFonts w:ascii="Cambria" w:hAnsi="Cambria"/>
          <w:sz w:val="24"/>
        </w:rPr>
        <w:t xml:space="preserve">, </w:t>
      </w:r>
      <w:bookmarkStart w:id="6" w:name="_Hlk501741340"/>
      <w:r w:rsidRPr="006A5961">
        <w:rPr>
          <w:rFonts w:ascii="Cambria" w:hAnsi="Cambria"/>
          <w:sz w:val="24"/>
        </w:rPr>
        <w:t xml:space="preserve">ve znění pozdějších předpisů </w:t>
      </w:r>
      <w:bookmarkEnd w:id="5"/>
      <w:bookmarkEnd w:id="6"/>
      <w:r w:rsidRPr="006A5961">
        <w:rPr>
          <w:rFonts w:ascii="Cambria" w:hAnsi="Cambria"/>
          <w:i/>
          <w:sz w:val="24"/>
        </w:rPr>
        <w:t>(dále jen „občanský zákoník“)</w:t>
      </w:r>
      <w:r w:rsidRPr="006A5961">
        <w:rPr>
          <w:rFonts w:ascii="Cambria" w:hAnsi="Cambria"/>
          <w:sz w:val="24"/>
        </w:rPr>
        <w:t>, tuto</w:t>
      </w:r>
    </w:p>
    <w:p w:rsidR="00FA7CCA" w:rsidRPr="006A5961" w:rsidRDefault="00FA7CCA" w:rsidP="00FA7CCA">
      <w:pPr>
        <w:jc w:val="both"/>
        <w:rPr>
          <w:rFonts w:ascii="Cambria" w:hAnsi="Cambria"/>
          <w:sz w:val="24"/>
        </w:rPr>
      </w:pPr>
    </w:p>
    <w:p w:rsidR="00FA7CCA" w:rsidRPr="006A5961" w:rsidRDefault="00FA7CCA" w:rsidP="00FA7CCA">
      <w:pPr>
        <w:jc w:val="center"/>
        <w:rPr>
          <w:rFonts w:ascii="Cambria" w:hAnsi="Cambria"/>
          <w:sz w:val="24"/>
        </w:rPr>
      </w:pPr>
      <w:proofErr w:type="gramStart"/>
      <w:r w:rsidRPr="006A5961">
        <w:rPr>
          <w:rFonts w:ascii="Cambria" w:hAnsi="Cambria"/>
          <w:sz w:val="24"/>
        </w:rPr>
        <w:t>k u p n í  s m l o u v u</w:t>
      </w:r>
      <w:proofErr w:type="gramEnd"/>
    </w:p>
    <w:p w:rsidR="00FA7CCA" w:rsidRPr="006A5961" w:rsidRDefault="00FA7CCA" w:rsidP="00FA7CCA">
      <w:pPr>
        <w:jc w:val="center"/>
        <w:rPr>
          <w:rFonts w:ascii="Cambria" w:hAnsi="Cambria"/>
          <w:i/>
          <w:iCs/>
          <w:sz w:val="24"/>
        </w:rPr>
      </w:pPr>
      <w:r w:rsidRPr="006A5961">
        <w:rPr>
          <w:rFonts w:ascii="Cambria" w:hAnsi="Cambria"/>
          <w:i/>
          <w:iCs/>
          <w:sz w:val="24"/>
        </w:rPr>
        <w:t>(dále jen „smlouva“)</w:t>
      </w:r>
    </w:p>
    <w:p w:rsidR="00FA7CCA" w:rsidRPr="006A5961" w:rsidRDefault="00FA7CCA" w:rsidP="00FA7CCA">
      <w:pPr>
        <w:rPr>
          <w:rFonts w:ascii="Cambria" w:hAnsi="Cambria"/>
          <w:b/>
          <w:bCs/>
          <w:sz w:val="24"/>
        </w:rPr>
      </w:pPr>
    </w:p>
    <w:p w:rsidR="00FA7CCA" w:rsidRPr="006A5961" w:rsidRDefault="00FA7CCA" w:rsidP="00FA7CCA">
      <w:pPr>
        <w:jc w:val="center"/>
        <w:rPr>
          <w:rFonts w:ascii="Cambria" w:hAnsi="Cambria"/>
          <w:b/>
          <w:bCs/>
          <w:sz w:val="24"/>
        </w:rPr>
      </w:pPr>
      <w:r w:rsidRPr="006A5961">
        <w:rPr>
          <w:rFonts w:ascii="Cambria" w:hAnsi="Cambria"/>
          <w:b/>
          <w:bCs/>
          <w:sz w:val="24"/>
        </w:rPr>
        <w:t>I.</w:t>
      </w:r>
    </w:p>
    <w:p w:rsidR="00FA7CCA" w:rsidRPr="006A5961" w:rsidRDefault="00FA7CCA" w:rsidP="00FA7CCA">
      <w:pPr>
        <w:spacing w:after="240"/>
        <w:jc w:val="center"/>
        <w:rPr>
          <w:rFonts w:ascii="Cambria" w:hAnsi="Cambria"/>
          <w:b/>
          <w:bCs/>
          <w:sz w:val="24"/>
        </w:rPr>
      </w:pPr>
      <w:r w:rsidRPr="006A5961">
        <w:rPr>
          <w:rFonts w:ascii="Cambria" w:hAnsi="Cambria"/>
          <w:b/>
          <w:bCs/>
          <w:sz w:val="24"/>
        </w:rPr>
        <w:t>Předmět smlouvy</w:t>
      </w:r>
    </w:p>
    <w:p w:rsidR="00FA7CCA" w:rsidRPr="006A5961" w:rsidRDefault="00FA7CCA" w:rsidP="00FA7CCA">
      <w:pPr>
        <w:numPr>
          <w:ilvl w:val="0"/>
          <w:numId w:val="1"/>
        </w:numPr>
        <w:pBdr>
          <w:top w:val="nil"/>
          <w:left w:val="nil"/>
          <w:bottom w:val="nil"/>
          <w:right w:val="nil"/>
          <w:between w:val="nil"/>
          <w:bar w:val="nil"/>
        </w:pBdr>
        <w:ind w:left="351" w:hanging="285"/>
        <w:jc w:val="both"/>
        <w:rPr>
          <w:rFonts w:ascii="Cambria" w:hAnsi="Cambria"/>
          <w:sz w:val="24"/>
        </w:rPr>
      </w:pPr>
      <w:r w:rsidRPr="006A5961">
        <w:rPr>
          <w:rFonts w:ascii="Cambria" w:hAnsi="Cambria"/>
          <w:sz w:val="24"/>
        </w:rPr>
        <w:t xml:space="preserve">Tato smlouva se uzavírá na základě výsledků zadávacího řízení na dodávky, vyhlášeného kupujícím, jako zadavatelem, pod názvem </w:t>
      </w:r>
      <w:r w:rsidRPr="006A5961">
        <w:rPr>
          <w:rFonts w:ascii="Cambria" w:hAnsi="Cambria" w:cs="Arial"/>
          <w:b/>
          <w:sz w:val="24"/>
        </w:rPr>
        <w:t>„UK FF – Pořízení ICT</w:t>
      </w:r>
      <w:r w:rsidR="005B6E6C">
        <w:rPr>
          <w:rFonts w:ascii="Cambria" w:hAnsi="Cambria" w:cs="Arial"/>
          <w:b/>
          <w:sz w:val="24"/>
        </w:rPr>
        <w:t xml:space="preserve"> – opakování</w:t>
      </w:r>
      <w:r w:rsidR="001E7C34">
        <w:rPr>
          <w:rFonts w:ascii="Cambria" w:hAnsi="Cambria" w:cs="Arial"/>
          <w:b/>
          <w:sz w:val="24"/>
        </w:rPr>
        <w:t xml:space="preserve"> I.</w:t>
      </w:r>
      <w:r w:rsidR="00DE2D33">
        <w:rPr>
          <w:rFonts w:ascii="Cambria" w:hAnsi="Cambria" w:cs="Arial"/>
          <w:b/>
          <w:sz w:val="24"/>
        </w:rPr>
        <w:t xml:space="preserve"> </w:t>
      </w:r>
      <w:r w:rsidRPr="006A5961">
        <w:rPr>
          <w:rFonts w:ascii="Cambria" w:hAnsi="Cambria"/>
          <w:b/>
          <w:sz w:val="24"/>
        </w:rPr>
        <w:t xml:space="preserve">– část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b/>
          <w:sz w:val="24"/>
        </w:rPr>
        <w:t>“</w:t>
      </w:r>
      <w:r w:rsidRPr="006A5961">
        <w:rPr>
          <w:rFonts w:ascii="Cambria" w:hAnsi="Cambria"/>
          <w:i/>
          <w:iCs/>
          <w:sz w:val="24"/>
        </w:rPr>
        <w:t xml:space="preserve">(dále jen „veřejná zakázka“ nebo „zakázka“) </w:t>
      </w:r>
      <w:r w:rsidRPr="006A5961">
        <w:rPr>
          <w:rFonts w:ascii="Cambria" w:hAnsi="Cambria"/>
          <w:sz w:val="24"/>
        </w:rPr>
        <w:t>a v souladu se zadávací dokumentací a nabídkou prodávajícího podanou v rámci shora uvedeného zadávacího řízení.</w:t>
      </w:r>
    </w:p>
    <w:p w:rsidR="00FA7CCA" w:rsidRPr="006A5961" w:rsidRDefault="00FA7CCA" w:rsidP="00FA7CCA">
      <w:pPr>
        <w:pBdr>
          <w:top w:val="nil"/>
          <w:left w:val="nil"/>
          <w:bottom w:val="nil"/>
          <w:right w:val="nil"/>
          <w:between w:val="nil"/>
          <w:bar w:val="nil"/>
        </w:pBdr>
        <w:ind w:left="351"/>
        <w:jc w:val="both"/>
        <w:rPr>
          <w:rFonts w:ascii="Cambria" w:hAnsi="Cambria"/>
          <w:sz w:val="24"/>
        </w:rPr>
      </w:pPr>
    </w:p>
    <w:p w:rsidR="00FA7CCA" w:rsidRPr="006A5961" w:rsidRDefault="00FA7CCA" w:rsidP="00FA7CCA">
      <w:pPr>
        <w:numPr>
          <w:ilvl w:val="0"/>
          <w:numId w:val="1"/>
        </w:numPr>
        <w:pBdr>
          <w:top w:val="nil"/>
          <w:left w:val="nil"/>
          <w:bottom w:val="nil"/>
          <w:right w:val="nil"/>
          <w:between w:val="nil"/>
          <w:bar w:val="nil"/>
        </w:pBdr>
        <w:ind w:left="351" w:hanging="285"/>
        <w:jc w:val="both"/>
        <w:rPr>
          <w:rFonts w:ascii="Cambria" w:hAnsi="Cambria"/>
          <w:sz w:val="24"/>
        </w:rPr>
      </w:pPr>
      <w:r w:rsidRPr="006A5961">
        <w:rPr>
          <w:rFonts w:ascii="Cambria" w:hAnsi="Cambria"/>
          <w:sz w:val="24"/>
        </w:rPr>
        <w:t xml:space="preserve">Touto smlouvou se prodávající zavazuje na svůj náklad, na svou odpovědnost a v dohodnuté době dodat </w:t>
      </w:r>
      <w:bookmarkStart w:id="7" w:name="_Hlk501739259"/>
      <w:bookmarkStart w:id="8" w:name="_Hlk501739998"/>
      <w:r w:rsidRPr="006A5961">
        <w:rPr>
          <w:rFonts w:ascii="Cambria" w:hAnsi="Cambria"/>
          <w:sz w:val="24"/>
        </w:rPr>
        <w:t xml:space="preserve">kupujícímu </w:t>
      </w:r>
      <w:bookmarkEnd w:id="7"/>
      <w:bookmarkEnd w:id="8"/>
      <w:r>
        <w:rPr>
          <w:rFonts w:ascii="Cambria" w:hAnsi="Cambria"/>
          <w:sz w:val="24"/>
          <w:shd w:val="clear" w:color="auto" w:fill="FFFF00"/>
        </w:rPr>
        <w:t>[doplní účastník</w:t>
      </w:r>
      <w:r w:rsidRPr="006A5961">
        <w:rPr>
          <w:rFonts w:ascii="Cambria" w:hAnsi="Cambria"/>
          <w:sz w:val="24"/>
          <w:shd w:val="clear" w:color="auto" w:fill="FFFF00"/>
        </w:rPr>
        <w:t>]</w:t>
      </w:r>
      <w:r w:rsidRPr="006A5961">
        <w:rPr>
          <w:rFonts w:ascii="Cambria" w:hAnsi="Cambria"/>
          <w:sz w:val="24"/>
        </w:rPr>
        <w:t>(dále jen „zboží“)</w:t>
      </w:r>
      <w:r w:rsidRPr="006A5961">
        <w:rPr>
          <w:rFonts w:ascii="Cambria" w:hAnsi="Cambria" w:cs="Arial"/>
          <w:sz w:val="24"/>
        </w:rPr>
        <w:t xml:space="preserve">, </w:t>
      </w:r>
      <w:r w:rsidRPr="006A5961">
        <w:rPr>
          <w:rFonts w:ascii="Cambria" w:hAnsi="Cambria"/>
          <w:sz w:val="24"/>
        </w:rPr>
        <w:t xml:space="preserve">blíže specifikované v Příloze č. 1 Technická specifikace (dále jen „Příloha č. 1“), a odevzdat </w:t>
      </w:r>
      <w:r w:rsidRPr="006A5961">
        <w:rPr>
          <w:rFonts w:ascii="Cambria" w:hAnsi="Cambria"/>
          <w:sz w:val="24"/>
        </w:rPr>
        <w:lastRenderedPageBreak/>
        <w:t xml:space="preserve">jej za podmínek v ní sjednaných kupujícímu. </w:t>
      </w:r>
      <w:bookmarkStart w:id="9" w:name="_Hlk501740465"/>
      <w:bookmarkStart w:id="10" w:name="_Hlk501740027"/>
      <w:r w:rsidRPr="006A5961">
        <w:rPr>
          <w:rFonts w:ascii="Cambria" w:hAnsi="Cambria"/>
          <w:sz w:val="24"/>
        </w:rPr>
        <w:t>Prodávající se dále zavazuje převést na kupujícího vlastnické právo k tomuto zboží.</w:t>
      </w:r>
      <w:bookmarkEnd w:id="9"/>
    </w:p>
    <w:bookmarkEnd w:id="10"/>
    <w:p w:rsidR="00FA7CCA" w:rsidRPr="006A5961" w:rsidRDefault="00FA7CCA" w:rsidP="00FA7CCA">
      <w:pPr>
        <w:numPr>
          <w:ilvl w:val="0"/>
          <w:numId w:val="1"/>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 xml:space="preserve">Kupující se zavazuje řádně a včas dodané zboží </w:t>
      </w:r>
      <w:bookmarkStart w:id="11" w:name="_Hlk501740038"/>
      <w:r w:rsidRPr="006A5961">
        <w:rPr>
          <w:rFonts w:ascii="Cambria" w:hAnsi="Cambria"/>
          <w:sz w:val="24"/>
        </w:rPr>
        <w:t xml:space="preserve">od prodávajícího </w:t>
      </w:r>
      <w:bookmarkEnd w:id="11"/>
      <w:r w:rsidRPr="006A5961">
        <w:rPr>
          <w:rFonts w:ascii="Cambria" w:hAnsi="Cambria"/>
          <w:sz w:val="24"/>
        </w:rPr>
        <w:t>převzít a zaplatit za něj sjednanou kupní cenu způsobem a v termínu stanoveném touto smlouvou.</w:t>
      </w:r>
    </w:p>
    <w:p w:rsidR="00FA7CCA" w:rsidRPr="006A5961" w:rsidRDefault="00FA7CCA" w:rsidP="00FA7CCA">
      <w:pPr>
        <w:pBdr>
          <w:top w:val="nil"/>
          <w:left w:val="nil"/>
          <w:bottom w:val="nil"/>
          <w:right w:val="nil"/>
          <w:between w:val="nil"/>
          <w:bar w:val="nil"/>
        </w:pBdr>
        <w:ind w:left="66"/>
        <w:jc w:val="both"/>
        <w:rPr>
          <w:rFonts w:ascii="Cambria" w:hAnsi="Cambria"/>
          <w:sz w:val="24"/>
        </w:rPr>
      </w:pPr>
    </w:p>
    <w:p w:rsidR="00FA7CCA" w:rsidRPr="006A5961" w:rsidRDefault="00FA7CCA" w:rsidP="00FA7CCA">
      <w:pPr>
        <w:pBdr>
          <w:top w:val="nil"/>
          <w:left w:val="nil"/>
          <w:bottom w:val="nil"/>
          <w:right w:val="nil"/>
          <w:between w:val="nil"/>
          <w:bar w:val="nil"/>
        </w:pBdr>
        <w:ind w:left="66"/>
        <w:jc w:val="both"/>
        <w:rPr>
          <w:rFonts w:ascii="Cambria" w:hAnsi="Cambria"/>
          <w:sz w:val="24"/>
        </w:rPr>
      </w:pPr>
    </w:p>
    <w:p w:rsidR="00FA7CCA" w:rsidRPr="006A5961" w:rsidRDefault="00FA7CCA" w:rsidP="00FA7CCA">
      <w:pPr>
        <w:jc w:val="center"/>
        <w:rPr>
          <w:rFonts w:ascii="Cambria" w:hAnsi="Cambria"/>
          <w:b/>
          <w:bCs/>
          <w:sz w:val="24"/>
        </w:rPr>
      </w:pPr>
      <w:r w:rsidRPr="006A5961">
        <w:rPr>
          <w:rFonts w:ascii="Cambria" w:hAnsi="Cambria"/>
          <w:b/>
          <w:bCs/>
          <w:sz w:val="24"/>
        </w:rPr>
        <w:t>II.</w:t>
      </w:r>
    </w:p>
    <w:p w:rsidR="00FA7CCA" w:rsidRPr="006A5961" w:rsidRDefault="00FA7CCA" w:rsidP="00FA7CCA">
      <w:pPr>
        <w:jc w:val="center"/>
        <w:rPr>
          <w:rFonts w:ascii="Cambria" w:hAnsi="Cambria"/>
          <w:b/>
          <w:bCs/>
          <w:sz w:val="24"/>
        </w:rPr>
      </w:pPr>
      <w:r w:rsidRPr="006A5961">
        <w:rPr>
          <w:rFonts w:ascii="Cambria" w:hAnsi="Cambria"/>
          <w:b/>
          <w:bCs/>
          <w:sz w:val="24"/>
        </w:rPr>
        <w:t>Specifikace předmětu plnění</w:t>
      </w:r>
    </w:p>
    <w:p w:rsidR="00FA7CCA" w:rsidRPr="006A5961" w:rsidRDefault="00FA7CCA" w:rsidP="00FA7CCA">
      <w:pPr>
        <w:numPr>
          <w:ilvl w:val="0"/>
          <w:numId w:val="2"/>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 xml:space="preserve">Předmětem plnění této smlouvy je dodávka zboží specifikovaného v čl. I odst. 2 této smlouvy v rámci veřejné zakázky a s tím spojených služeb. </w:t>
      </w:r>
      <w:bookmarkStart w:id="12" w:name="_Hlk501739360"/>
      <w:bookmarkStart w:id="13" w:name="_Hlk501740051"/>
      <w:r w:rsidRPr="006A5961">
        <w:rPr>
          <w:rFonts w:ascii="Cambria" w:hAnsi="Cambria"/>
          <w:sz w:val="24"/>
        </w:rPr>
        <w:t>Prodávající se zavazuje dodat kupujícímu zboží nové, v plně funkčním stavu, v jakosti a technickém provedení dle této smlouvy a odpovídající příslušným právním předpisům a technickým normám.</w:t>
      </w:r>
      <w:bookmarkEnd w:id="12"/>
    </w:p>
    <w:bookmarkEnd w:id="13"/>
    <w:p w:rsidR="00FA7CCA" w:rsidRPr="006A5961" w:rsidRDefault="00FA7CCA" w:rsidP="00FA7CCA">
      <w:pPr>
        <w:numPr>
          <w:ilvl w:val="0"/>
          <w:numId w:val="2"/>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Technická specifikace předmětu plnění je dána Přílohou č. 1 této smlouvy.</w:t>
      </w:r>
    </w:p>
    <w:p w:rsidR="00FA7CCA" w:rsidRPr="006A5961" w:rsidRDefault="00FA7CCA" w:rsidP="00FA7CCA">
      <w:pPr>
        <w:numPr>
          <w:ilvl w:val="0"/>
          <w:numId w:val="2"/>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Součástí předmětu plnění dle této smlouvy jsou i veškeré doklady potřebné k převzetí a užívání zboží. Prodávající prohlašuje, že zboží splňuje veškeré podmínky stanovené právními předpisy k používání zboží, a že kupujícímu předal veškeré doklady potřebné k provozování zboží, za což kupujícímu odpovídá</w:t>
      </w:r>
      <w:r w:rsidRPr="006A5961">
        <w:rPr>
          <w:rFonts w:ascii="Cambria" w:hAnsi="Cambria"/>
          <w:sz w:val="24"/>
          <w:u w:color="0070C1"/>
        </w:rPr>
        <w:t xml:space="preserve">. </w:t>
      </w:r>
      <w:r w:rsidRPr="006A5961">
        <w:rPr>
          <w:rFonts w:ascii="Cambria" w:hAnsi="Cambria"/>
          <w:sz w:val="24"/>
        </w:rPr>
        <w:t xml:space="preserve">Prodávající se zavazuje s dodávkou zboží dle čl. II odst. 1 této smlouvy dodat kupujícímu kompletní návod k obsluze v českém jazyce, v digitální podobě (návod k obsluze musí obsahovat zejména detailní popis dodaného zboží včetně všech technických parametrů, podrobný návod k obsluze zboží, podmínky pro provoz a použití zboží, předpisy pro bezpečnost a ochranu zdraví, které je nutno dodržovat při obsluze zboží), tištěné prohlášení o shodě, </w:t>
      </w:r>
      <w:r w:rsidRPr="006A5961">
        <w:rPr>
          <w:rFonts w:ascii="Cambria" w:hAnsi="Cambria" w:cs="Arial"/>
          <w:sz w:val="24"/>
        </w:rPr>
        <w:t>uživatelský manuál v českém jazyce, a případně další nezbytnou dokumentaci</w:t>
      </w:r>
      <w:r w:rsidRPr="006A5961">
        <w:rPr>
          <w:rFonts w:ascii="Cambria" w:hAnsi="Cambria"/>
          <w:sz w:val="24"/>
        </w:rPr>
        <w:t>.</w:t>
      </w:r>
    </w:p>
    <w:p w:rsidR="00FA7CCA" w:rsidRPr="006A5961" w:rsidRDefault="00FA7CCA" w:rsidP="00FA7CCA">
      <w:pPr>
        <w:numPr>
          <w:ilvl w:val="0"/>
          <w:numId w:val="2"/>
        </w:numPr>
        <w:pBdr>
          <w:top w:val="nil"/>
          <w:left w:val="nil"/>
          <w:bottom w:val="nil"/>
          <w:right w:val="nil"/>
          <w:between w:val="nil"/>
          <w:bar w:val="nil"/>
        </w:pBdr>
        <w:spacing w:before="120"/>
        <w:ind w:left="352" w:hanging="284"/>
        <w:jc w:val="both"/>
        <w:rPr>
          <w:rFonts w:ascii="Cambria" w:hAnsi="Cambria"/>
          <w:strike/>
          <w:sz w:val="24"/>
        </w:rPr>
      </w:pPr>
      <w:r w:rsidRPr="006A5961">
        <w:rPr>
          <w:rFonts w:ascii="Cambria" w:hAnsi="Cambria"/>
          <w:sz w:val="24"/>
        </w:rPr>
        <w:t xml:space="preserve">Předmětem plnění dle této smlouvy je dále také doprava zboží do místa plnění vč. následné likvidace obalů a případného cla, instalace, otestování a vyzkoušení jeho plné funkčnosti, provedení instruktáže a proškolení obsluhy kupujícího. </w:t>
      </w:r>
    </w:p>
    <w:p w:rsidR="00FA7CCA" w:rsidRPr="006A5961" w:rsidRDefault="00FA7CCA" w:rsidP="00FA7CCA">
      <w:pPr>
        <w:numPr>
          <w:ilvl w:val="0"/>
          <w:numId w:val="2"/>
        </w:numPr>
        <w:spacing w:before="120"/>
        <w:ind w:left="352" w:hanging="284"/>
        <w:jc w:val="both"/>
        <w:rPr>
          <w:rFonts w:ascii="Cambria" w:hAnsi="Cambria"/>
          <w:sz w:val="24"/>
        </w:rPr>
      </w:pPr>
      <w:bookmarkStart w:id="14" w:name="_Hlk501739388"/>
      <w:r w:rsidRPr="006A5961">
        <w:rPr>
          <w:rFonts w:ascii="Cambria" w:hAnsi="Cambria"/>
          <w:sz w:val="24"/>
        </w:rPr>
        <w:t>Prodávající potvrzuje, že jako odborník v dané oblasti podnikání je schopný realizovat předmět plnění v souladu s touto smlouvou, za celkovou kupní cenu uvedenou v čl. III. odst. 1 této smlouvy, a že si je vědom skutečnosti, že kupující má jednoznačný zájem na realizaci předmětu plnění ve sjednaném čase za dohodnutou kupní cenu a v kvalitě dle této smlouvy.</w:t>
      </w:r>
    </w:p>
    <w:bookmarkEnd w:id="14"/>
    <w:p w:rsidR="00FA7CCA" w:rsidRPr="006A5961" w:rsidRDefault="00FA7CCA" w:rsidP="00FA7CCA">
      <w:pPr>
        <w:pStyle w:val="Odstavecseseznamem"/>
        <w:ind w:left="351"/>
        <w:rPr>
          <w:rFonts w:ascii="Cambria" w:hAnsi="Cambria"/>
          <w:sz w:val="24"/>
        </w:rPr>
      </w:pPr>
    </w:p>
    <w:p w:rsidR="00FA7CCA" w:rsidRPr="006A5961" w:rsidRDefault="00FA7CCA" w:rsidP="00FA7CCA">
      <w:pPr>
        <w:pStyle w:val="Odstavecseseznamem"/>
        <w:ind w:left="351"/>
        <w:rPr>
          <w:rFonts w:ascii="Cambria" w:hAnsi="Cambria"/>
          <w:i/>
          <w:sz w:val="24"/>
        </w:rPr>
      </w:pPr>
      <w:r w:rsidRPr="006A5961">
        <w:rPr>
          <w:rFonts w:ascii="Cambria" w:hAnsi="Cambria"/>
          <w:i/>
          <w:sz w:val="24"/>
        </w:rPr>
        <w:t>(vše dále jen jako „předmět plnění či dodávka“)</w:t>
      </w:r>
    </w:p>
    <w:p w:rsidR="00FA7CCA" w:rsidRPr="006A5961" w:rsidRDefault="00FA7CCA" w:rsidP="00FA7CCA">
      <w:pPr>
        <w:rPr>
          <w:rFonts w:ascii="Cambria" w:hAnsi="Cambria"/>
          <w:b/>
          <w:bCs/>
          <w:sz w:val="24"/>
        </w:rPr>
      </w:pPr>
    </w:p>
    <w:p w:rsidR="00FA7CCA" w:rsidRPr="006A5961" w:rsidRDefault="00FA7CCA" w:rsidP="00FA7CCA">
      <w:pPr>
        <w:jc w:val="center"/>
        <w:rPr>
          <w:rFonts w:ascii="Cambria" w:hAnsi="Cambria"/>
          <w:b/>
          <w:bCs/>
          <w:sz w:val="24"/>
        </w:rPr>
      </w:pPr>
      <w:r w:rsidRPr="006A5961">
        <w:rPr>
          <w:rFonts w:ascii="Cambria" w:hAnsi="Cambria"/>
          <w:b/>
          <w:bCs/>
          <w:sz w:val="24"/>
        </w:rPr>
        <w:t>III.</w:t>
      </w:r>
    </w:p>
    <w:p w:rsidR="00FA7CCA" w:rsidRPr="006A5961" w:rsidRDefault="00FA7CCA" w:rsidP="00FA7CCA">
      <w:pPr>
        <w:spacing w:after="240"/>
        <w:jc w:val="center"/>
        <w:rPr>
          <w:rFonts w:ascii="Cambria" w:hAnsi="Cambria"/>
          <w:b/>
          <w:bCs/>
          <w:sz w:val="24"/>
        </w:rPr>
      </w:pPr>
      <w:r w:rsidRPr="006A5961">
        <w:rPr>
          <w:rFonts w:ascii="Cambria" w:hAnsi="Cambria"/>
          <w:b/>
          <w:bCs/>
          <w:sz w:val="24"/>
        </w:rPr>
        <w:t>Kupní cena a platební podmínky</w:t>
      </w:r>
    </w:p>
    <w:p w:rsidR="00FA7CCA" w:rsidRPr="006A5961" w:rsidRDefault="00FA7CCA" w:rsidP="00FA7CCA">
      <w:pPr>
        <w:numPr>
          <w:ilvl w:val="0"/>
          <w:numId w:val="3"/>
        </w:numPr>
        <w:pBdr>
          <w:top w:val="nil"/>
          <w:left w:val="nil"/>
          <w:bottom w:val="nil"/>
          <w:right w:val="nil"/>
          <w:between w:val="nil"/>
          <w:bar w:val="nil"/>
        </w:pBdr>
        <w:ind w:left="351" w:hanging="285"/>
        <w:jc w:val="both"/>
        <w:rPr>
          <w:rFonts w:ascii="Cambria" w:hAnsi="Cambria"/>
          <w:sz w:val="24"/>
        </w:rPr>
      </w:pPr>
      <w:r w:rsidRPr="006A5961">
        <w:rPr>
          <w:rFonts w:ascii="Cambria" w:hAnsi="Cambria"/>
          <w:sz w:val="24"/>
        </w:rPr>
        <w:t xml:space="preserve">Kupní cena předmětu plnění </w:t>
      </w:r>
      <w:bookmarkStart w:id="15" w:name="_Hlk501739404"/>
      <w:r w:rsidRPr="006A5961">
        <w:rPr>
          <w:rFonts w:ascii="Cambria" w:hAnsi="Cambria"/>
          <w:sz w:val="24"/>
        </w:rPr>
        <w:t xml:space="preserve">specifikovaného v ustanovení čl. II. této smlouvy </w:t>
      </w:r>
      <w:bookmarkEnd w:id="15"/>
      <w:r w:rsidRPr="006A5961">
        <w:rPr>
          <w:rFonts w:ascii="Cambria" w:hAnsi="Cambria"/>
          <w:sz w:val="24"/>
        </w:rPr>
        <w:t xml:space="preserve">je bez DPH a je stanovena ve výši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00776CE1" w:rsidRPr="00776CE1">
        <w:rPr>
          <w:rFonts w:ascii="Cambria" w:hAnsi="Cambria"/>
          <w:sz w:val="24"/>
        </w:rPr>
        <w:t xml:space="preserve"> </w:t>
      </w:r>
      <w:r w:rsidRPr="006A5961">
        <w:rPr>
          <w:rFonts w:ascii="Cambria" w:hAnsi="Cambria"/>
          <w:sz w:val="24"/>
        </w:rPr>
        <w:t>Kč.</w:t>
      </w:r>
    </w:p>
    <w:p w:rsidR="00FA7CCA" w:rsidRPr="006A5961" w:rsidRDefault="00FA7CCA" w:rsidP="00FA7CCA">
      <w:pPr>
        <w:ind w:left="351"/>
        <w:jc w:val="both"/>
        <w:rPr>
          <w:rFonts w:ascii="Cambria" w:hAnsi="Cambria"/>
          <w:sz w:val="24"/>
        </w:rPr>
      </w:pPr>
      <w:r w:rsidRPr="006A5961">
        <w:rPr>
          <w:rFonts w:ascii="Cambria" w:hAnsi="Cambria"/>
          <w:sz w:val="24"/>
        </w:rPr>
        <w:t xml:space="preserve">DPH ve výši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Pr="006A5961">
        <w:rPr>
          <w:rFonts w:ascii="Cambria" w:hAnsi="Cambria" w:cs="Arial"/>
          <w:sz w:val="24"/>
        </w:rPr>
        <w:t>%</w:t>
      </w:r>
      <w:r w:rsidRPr="006A5961">
        <w:rPr>
          <w:rFonts w:ascii="Cambria" w:hAnsi="Cambria"/>
          <w:sz w:val="24"/>
        </w:rPr>
        <w:t xml:space="preserve"> činí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00776CE1" w:rsidRPr="00776CE1">
        <w:rPr>
          <w:rFonts w:ascii="Cambria" w:hAnsi="Cambria"/>
          <w:sz w:val="24"/>
        </w:rPr>
        <w:t xml:space="preserve"> </w:t>
      </w:r>
      <w:r w:rsidRPr="006A5961">
        <w:rPr>
          <w:rFonts w:ascii="Cambria" w:hAnsi="Cambria"/>
          <w:sz w:val="24"/>
        </w:rPr>
        <w:t>Kč.</w:t>
      </w:r>
    </w:p>
    <w:p w:rsidR="00FA7CCA" w:rsidRPr="006A5961" w:rsidRDefault="00FA7CCA" w:rsidP="00FA7CCA">
      <w:pPr>
        <w:ind w:left="351"/>
        <w:jc w:val="both"/>
        <w:rPr>
          <w:rFonts w:ascii="Cambria" w:hAnsi="Cambria"/>
          <w:sz w:val="24"/>
        </w:rPr>
      </w:pPr>
      <w:r w:rsidRPr="006A5961">
        <w:rPr>
          <w:rFonts w:ascii="Cambria" w:hAnsi="Cambria"/>
          <w:sz w:val="24"/>
        </w:rPr>
        <w:t xml:space="preserve">Kupní cena zboží včetně DPH činí </w:t>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r w:rsidR="00776CE1" w:rsidRPr="00776CE1">
        <w:rPr>
          <w:rFonts w:ascii="Cambria" w:hAnsi="Cambria"/>
          <w:sz w:val="24"/>
        </w:rPr>
        <w:t xml:space="preserve"> </w:t>
      </w:r>
      <w:r w:rsidRPr="006A5961">
        <w:rPr>
          <w:rFonts w:ascii="Cambria" w:hAnsi="Cambria"/>
          <w:sz w:val="24"/>
        </w:rPr>
        <w:t>Kč.</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 xml:space="preserve">Kupní cena je stanovena jako nejvýše přípustná a konečná a zahrnuje celý předmět plnění tak, jak je vymezen v čl. II této smlouvy. Kupní cena se může měnit pouze </w:t>
      </w:r>
      <w:r w:rsidRPr="006A5961">
        <w:rPr>
          <w:rFonts w:ascii="Cambria" w:hAnsi="Cambria"/>
          <w:sz w:val="24"/>
        </w:rPr>
        <w:lastRenderedPageBreak/>
        <w:t>v případě změny daňových předpisů, zejména zákona č. 235/2004 Sb., o dani z přidané hodnoty, ve znění pozdějších předpisů.</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bookmarkStart w:id="16" w:name="_Hlk501739475"/>
      <w:r w:rsidRPr="006A5961">
        <w:rPr>
          <w:rFonts w:ascii="Cambria" w:hAnsi="Cambria"/>
          <w:sz w:val="24"/>
        </w:rPr>
        <w:t>Právo na zaplacení kupní ceny vzniká prodávajícímu řádným splněním jeho závazku v místě plnění dle čl. IV. odst. 1 této smlouvy a způsobem uvedeným v této smlouvě. Podkladem pro úhradu kupní ceny kupujícím je daňový doklad – faktura, která musí být vystavena prodávajícím. Součástí faktury bude kopie Přejímacího a instalačního protokolu. Splatnost faktury je 30 kalendářních dnů od jejího doručení kupujícímu.</w:t>
      </w:r>
    </w:p>
    <w:bookmarkEnd w:id="16"/>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Kupní cena se považuje za uhrazenou okamžikem</w:t>
      </w:r>
      <w:bookmarkStart w:id="17" w:name="_Hlk501741502"/>
      <w:bookmarkStart w:id="18" w:name="_Hlk501739485"/>
      <w:bookmarkStart w:id="19" w:name="_Hlk501740598"/>
      <w:r w:rsidR="00776CE1">
        <w:rPr>
          <w:rFonts w:ascii="Cambria" w:hAnsi="Cambria"/>
          <w:sz w:val="24"/>
        </w:rPr>
        <w:t xml:space="preserve"> </w:t>
      </w:r>
      <w:r w:rsidRPr="006A5961">
        <w:rPr>
          <w:rFonts w:ascii="Cambria" w:hAnsi="Cambria"/>
          <w:sz w:val="24"/>
        </w:rPr>
        <w:t>odepsání fakturované částky z účtu kupujícího ve prospěch účtu prodávajícího.</w:t>
      </w:r>
      <w:bookmarkEnd w:id="17"/>
      <w:bookmarkEnd w:id="18"/>
    </w:p>
    <w:bookmarkEnd w:id="19"/>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Faktura musí obsahovat potřebné náležitosti daňového dokladu ve smyslu zákona č. 235/2004 Sb., o dani z přidané hodnoty, ve znění pozdějších předpisů a musí obsahovat:</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označení daňového dokladu a jeho pořadové číslo</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identifikační údaje kupujícího</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identifikační údaje prodávajícího</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označení banky a číslo účtu, na který má být úhrada provedena</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popis plnění</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datum vystavení a odeslání faktury</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datum uskutečnění zdanitelného plnění</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datum splatnosti</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výši částky bez DPH, výši DPH a částku celkem s DPH</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podpis, v případě elektronického odeslání jméno osoby, která fakturu vystavila</w:t>
      </w:r>
    </w:p>
    <w:p w:rsidR="00FA7CCA" w:rsidRPr="006A5961" w:rsidRDefault="001D4A99" w:rsidP="001D4A99">
      <w:pPr>
        <w:numPr>
          <w:ilvl w:val="0"/>
          <w:numId w:val="4"/>
        </w:numPr>
        <w:pBdr>
          <w:top w:val="nil"/>
          <w:left w:val="nil"/>
          <w:bottom w:val="nil"/>
          <w:right w:val="nil"/>
          <w:between w:val="nil"/>
          <w:bar w:val="nil"/>
        </w:pBdr>
        <w:jc w:val="both"/>
        <w:rPr>
          <w:rFonts w:ascii="Cambria" w:hAnsi="Cambria"/>
          <w:sz w:val="24"/>
        </w:rPr>
      </w:pPr>
      <w:r w:rsidRPr="001D4A99">
        <w:rPr>
          <w:rFonts w:ascii="Cambria" w:hAnsi="Cambria"/>
          <w:sz w:val="24"/>
        </w:rPr>
        <w:t xml:space="preserve">název projektu: „Podpora rozvoje studijního prostředí na Univerzitě Karlově – VVR“, </w:t>
      </w:r>
      <w:proofErr w:type="spellStart"/>
      <w:r w:rsidRPr="001D4A99">
        <w:rPr>
          <w:rFonts w:ascii="Cambria" w:hAnsi="Cambria"/>
          <w:sz w:val="24"/>
        </w:rPr>
        <w:t>reg</w:t>
      </w:r>
      <w:proofErr w:type="spellEnd"/>
      <w:r w:rsidRPr="001D4A99">
        <w:rPr>
          <w:rFonts w:ascii="Cambria" w:hAnsi="Cambria"/>
          <w:sz w:val="24"/>
        </w:rPr>
        <w:t xml:space="preserve">. </w:t>
      </w:r>
      <w:proofErr w:type="gramStart"/>
      <w:r w:rsidRPr="001D4A99">
        <w:rPr>
          <w:rFonts w:ascii="Cambria" w:hAnsi="Cambria"/>
          <w:sz w:val="24"/>
        </w:rPr>
        <w:t>číslo</w:t>
      </w:r>
      <w:proofErr w:type="gramEnd"/>
      <w:r w:rsidRPr="001D4A99">
        <w:rPr>
          <w:rFonts w:ascii="Cambria" w:hAnsi="Cambria"/>
          <w:sz w:val="24"/>
        </w:rPr>
        <w:t xml:space="preserve"> CZ.02.2.67/0.0/0.0/17_044/0008562</w:t>
      </w:r>
    </w:p>
    <w:p w:rsidR="00FA7CCA" w:rsidRPr="006A5961" w:rsidRDefault="00FA7CCA" w:rsidP="00FA7CCA">
      <w:pPr>
        <w:numPr>
          <w:ilvl w:val="0"/>
          <w:numId w:val="4"/>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 xml:space="preserve">text "Tento projekt je spolufinancován Ministerstvem školství, mládeže a tělovýchovy v rámci Operačního programu výzkum, vývoj a vzdělávání“ </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bookmarkStart w:id="20" w:name="_Hlk503785129"/>
      <w:r w:rsidRPr="006A5961">
        <w:rPr>
          <w:rFonts w:ascii="Cambria" w:hAnsi="Cambria"/>
          <w:sz w:val="24"/>
        </w:rPr>
        <w:t>Prodávající a kupující se dohodli, že kupující je oprávněn započíst své pohledávky vzniklé na základě této smlouvy oproti pohledávce prodávajícího na zaplacení celkové kupní ceny.</w:t>
      </w:r>
    </w:p>
    <w:bookmarkEnd w:id="20"/>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V případě, že k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vůči prodávajícímu ve výši daně z přidané hodnoty odvedené kupujícím považuje za zcela uspokojený.</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 xml:space="preserve">Kupující neposkytuje zálohy. </w:t>
      </w:r>
    </w:p>
    <w:p w:rsidR="00FA7CCA" w:rsidRPr="006A5961" w:rsidRDefault="00FA7CCA" w:rsidP="00FA7CCA">
      <w:pPr>
        <w:numPr>
          <w:ilvl w:val="0"/>
          <w:numId w:val="3"/>
        </w:numPr>
        <w:pBdr>
          <w:top w:val="nil"/>
          <w:left w:val="nil"/>
          <w:bottom w:val="nil"/>
          <w:right w:val="nil"/>
          <w:between w:val="nil"/>
          <w:bar w:val="nil"/>
        </w:pBdr>
        <w:spacing w:before="120"/>
        <w:ind w:left="352" w:hanging="284"/>
        <w:jc w:val="both"/>
        <w:rPr>
          <w:rFonts w:ascii="Cambria" w:hAnsi="Cambria"/>
          <w:sz w:val="24"/>
        </w:rPr>
      </w:pPr>
      <w:r w:rsidRPr="006A5961">
        <w:rPr>
          <w:rFonts w:ascii="Cambria" w:hAnsi="Cambria"/>
          <w:sz w:val="24"/>
        </w:rPr>
        <w:t>Platby budou probíhat výhradně v</w:t>
      </w:r>
      <w:r w:rsidR="00B460B6">
        <w:rPr>
          <w:rFonts w:ascii="Cambria" w:hAnsi="Cambria"/>
          <w:sz w:val="24"/>
        </w:rPr>
        <w:t> českých korunách</w:t>
      </w:r>
      <w:r w:rsidRPr="006A5961">
        <w:rPr>
          <w:rFonts w:ascii="Cambria" w:hAnsi="Cambria"/>
          <w:sz w:val="24"/>
        </w:rPr>
        <w:t>.</w:t>
      </w:r>
    </w:p>
    <w:p w:rsidR="00FA7CCA" w:rsidRPr="006A5961" w:rsidRDefault="00FA7CCA" w:rsidP="00FA7CCA">
      <w:pPr>
        <w:jc w:val="center"/>
        <w:rPr>
          <w:rFonts w:ascii="Cambria" w:hAnsi="Cambria"/>
          <w:b/>
          <w:bCs/>
          <w:sz w:val="24"/>
        </w:rPr>
      </w:pPr>
      <w:r w:rsidRPr="006A5961">
        <w:rPr>
          <w:rFonts w:ascii="Cambria" w:hAnsi="Cambria"/>
          <w:b/>
          <w:bCs/>
          <w:sz w:val="24"/>
        </w:rPr>
        <w:lastRenderedPageBreak/>
        <w:t>IV.</w:t>
      </w:r>
    </w:p>
    <w:p w:rsidR="00FA7CCA" w:rsidRPr="006A5961" w:rsidRDefault="00FA7CCA" w:rsidP="00FA7CCA">
      <w:pPr>
        <w:spacing w:after="240"/>
        <w:jc w:val="center"/>
        <w:rPr>
          <w:rFonts w:ascii="Cambria" w:hAnsi="Cambria"/>
          <w:b/>
          <w:bCs/>
          <w:sz w:val="24"/>
        </w:rPr>
      </w:pPr>
      <w:r w:rsidRPr="006A5961">
        <w:rPr>
          <w:rFonts w:ascii="Cambria" w:hAnsi="Cambria"/>
          <w:b/>
          <w:bCs/>
          <w:sz w:val="24"/>
        </w:rPr>
        <w:t>Místo a doba plnění, dodací podmínky</w:t>
      </w:r>
    </w:p>
    <w:p w:rsidR="00FA7CCA" w:rsidRPr="006A5961" w:rsidRDefault="00FA7CCA" w:rsidP="00776CE1">
      <w:pPr>
        <w:pStyle w:val="Odstavecseseznamem"/>
        <w:widowControl w:val="0"/>
        <w:numPr>
          <w:ilvl w:val="0"/>
          <w:numId w:val="8"/>
        </w:numPr>
        <w:spacing w:after="120"/>
        <w:ind w:left="284" w:hanging="284"/>
        <w:contextualSpacing w:val="0"/>
        <w:jc w:val="both"/>
        <w:rPr>
          <w:rFonts w:ascii="Cambria" w:hAnsi="Cambria"/>
          <w:sz w:val="24"/>
        </w:rPr>
      </w:pPr>
      <w:r w:rsidRPr="006A5961">
        <w:rPr>
          <w:rFonts w:ascii="Cambria" w:hAnsi="Cambria"/>
          <w:sz w:val="24"/>
        </w:rPr>
        <w:t xml:space="preserve">Místem plnění je </w:t>
      </w:r>
      <w:r w:rsidRPr="006A5961">
        <w:rPr>
          <w:rFonts w:ascii="Cambria" w:hAnsi="Cambria"/>
          <w:sz w:val="24"/>
          <w:shd w:val="clear" w:color="auto" w:fill="FFFF00"/>
        </w:rPr>
        <w:t xml:space="preserve">[doplní </w:t>
      </w:r>
      <w:r>
        <w:rPr>
          <w:rFonts w:ascii="Cambria" w:hAnsi="Cambria"/>
          <w:sz w:val="24"/>
          <w:shd w:val="clear" w:color="auto" w:fill="FFFF00"/>
        </w:rPr>
        <w:t>účastník na základě čl. 5 zadávací dokumentace</w:t>
      </w:r>
      <w:r w:rsidRPr="006A5961">
        <w:rPr>
          <w:rFonts w:ascii="Cambria" w:hAnsi="Cambria"/>
          <w:sz w:val="24"/>
          <w:shd w:val="clear" w:color="auto" w:fill="FFFF00"/>
        </w:rPr>
        <w:t>]</w:t>
      </w:r>
      <w:r>
        <w:rPr>
          <w:rFonts w:ascii="Cambria" w:hAnsi="Cambria" w:cs="Arial"/>
          <w:sz w:val="24"/>
        </w:rPr>
        <w:t>.</w:t>
      </w:r>
    </w:p>
    <w:p w:rsidR="00FA7CCA" w:rsidRPr="006A5961" w:rsidRDefault="00FA7CCA" w:rsidP="00776CE1">
      <w:pPr>
        <w:pStyle w:val="Odstavecseseznamem"/>
        <w:widowControl w:val="0"/>
        <w:numPr>
          <w:ilvl w:val="0"/>
          <w:numId w:val="8"/>
        </w:numPr>
        <w:spacing w:after="240"/>
        <w:ind w:left="284" w:hanging="284"/>
        <w:contextualSpacing w:val="0"/>
        <w:jc w:val="both"/>
        <w:rPr>
          <w:rFonts w:ascii="Cambria" w:hAnsi="Cambria"/>
          <w:sz w:val="24"/>
        </w:rPr>
      </w:pPr>
      <w:r w:rsidRPr="006A5961">
        <w:rPr>
          <w:rFonts w:ascii="Cambria" w:hAnsi="Cambria"/>
          <w:sz w:val="24"/>
        </w:rPr>
        <w:t xml:space="preserve">Zboží uvedené v čl. I odst. 2 této smlouvy prodávající kupujícímu dodá, nainstaluje, uvede do provozu, vyzkouší jeho plnou funkčnost a zaškolí obsluhu kupujícího v souladu s čl. II této smlouvy nejpozději do </w:t>
      </w:r>
      <w:r w:rsidR="00170710">
        <w:rPr>
          <w:rFonts w:ascii="Cambria" w:hAnsi="Cambria"/>
          <w:sz w:val="24"/>
        </w:rPr>
        <w:t>3</w:t>
      </w:r>
      <w:r w:rsidRPr="00776CE1">
        <w:rPr>
          <w:rFonts w:ascii="Cambria" w:hAnsi="Cambria"/>
          <w:sz w:val="24"/>
        </w:rPr>
        <w:t xml:space="preserve"> kalendářních týdnů</w:t>
      </w:r>
      <w:bookmarkStart w:id="21" w:name="_Hlk501740169"/>
      <w:r w:rsidR="00170710" w:rsidRPr="00776CE1">
        <w:rPr>
          <w:rFonts w:ascii="Cambria" w:hAnsi="Cambria"/>
          <w:sz w:val="24"/>
        </w:rPr>
        <w:t xml:space="preserve"> </w:t>
      </w:r>
      <w:r w:rsidRPr="006A5961">
        <w:rPr>
          <w:rFonts w:ascii="Cambria" w:hAnsi="Cambria"/>
          <w:sz w:val="24"/>
        </w:rPr>
        <w:t>ode dne účinnosti této smlouvy</w:t>
      </w:r>
      <w:r w:rsidR="001F4DDA">
        <w:rPr>
          <w:rFonts w:ascii="Cambria" w:hAnsi="Cambria"/>
          <w:sz w:val="24"/>
        </w:rPr>
        <w:t>, nejpozději však do 31. 8. 2018</w:t>
      </w:r>
      <w:r w:rsidRPr="006A5961">
        <w:rPr>
          <w:rFonts w:ascii="Cambria" w:hAnsi="Cambria"/>
          <w:sz w:val="24"/>
        </w:rPr>
        <w:t>.</w:t>
      </w:r>
      <w:bookmarkEnd w:id="21"/>
      <w:r w:rsidRPr="006A5961">
        <w:rPr>
          <w:rFonts w:ascii="Cambria" w:hAnsi="Cambria"/>
          <w:sz w:val="24"/>
        </w:rPr>
        <w:t xml:space="preserve"> Za účelem splnění činnosti dle přechozí věty se prodávající zavazuje, že bude zástupce prodávajícího přítomen v místě plnění po dobu jednoho pracovního dne.</w:t>
      </w:r>
    </w:p>
    <w:p w:rsidR="00FA7CCA" w:rsidRPr="006A5961" w:rsidRDefault="00FA7CCA" w:rsidP="00776CE1">
      <w:pPr>
        <w:pStyle w:val="Odstavecseseznamem"/>
        <w:widowControl w:val="0"/>
        <w:numPr>
          <w:ilvl w:val="0"/>
          <w:numId w:val="8"/>
        </w:numPr>
        <w:spacing w:after="240"/>
        <w:ind w:left="284" w:hanging="284"/>
        <w:contextualSpacing w:val="0"/>
        <w:jc w:val="both"/>
        <w:rPr>
          <w:rFonts w:ascii="Cambria" w:hAnsi="Cambria"/>
          <w:sz w:val="24"/>
        </w:rPr>
      </w:pPr>
      <w:r w:rsidRPr="006A5961">
        <w:rPr>
          <w:rFonts w:ascii="Cambria" w:hAnsi="Cambria"/>
          <w:sz w:val="24"/>
        </w:rPr>
        <w:t xml:space="preserve">O přesném termínu dodání zboží bude prodávající kupujícího informovat a to nejpozději 5 pracovních dnů před realizací dodávky. </w:t>
      </w:r>
    </w:p>
    <w:p w:rsidR="00FA7CCA" w:rsidRPr="006A5961" w:rsidRDefault="00FA7CCA" w:rsidP="00776CE1">
      <w:pPr>
        <w:pStyle w:val="Odstavecseseznamem"/>
        <w:widowControl w:val="0"/>
        <w:numPr>
          <w:ilvl w:val="0"/>
          <w:numId w:val="8"/>
        </w:numPr>
        <w:ind w:left="284" w:hanging="284"/>
        <w:contextualSpacing w:val="0"/>
        <w:jc w:val="both"/>
        <w:rPr>
          <w:rFonts w:ascii="Cambria" w:hAnsi="Cambria"/>
          <w:sz w:val="24"/>
        </w:rPr>
      </w:pPr>
      <w:r w:rsidRPr="006A5961">
        <w:rPr>
          <w:rFonts w:ascii="Cambria" w:hAnsi="Cambria"/>
          <w:sz w:val="24"/>
        </w:rPr>
        <w:t>Závazek prodávajícího dodat zboží se považuje dle této smlouvy za splněný, pokud zboží bylo:</w:t>
      </w:r>
    </w:p>
    <w:p w:rsidR="00FA7CCA" w:rsidRPr="006A5961" w:rsidRDefault="00FA7CCA" w:rsidP="00FA7CCA">
      <w:pPr>
        <w:numPr>
          <w:ilvl w:val="0"/>
          <w:numId w:val="5"/>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řádně a včas předáno kupujícímu, vč. příslušné dokumentace,</w:t>
      </w:r>
    </w:p>
    <w:p w:rsidR="00FA7CCA" w:rsidRPr="006A5961" w:rsidRDefault="00FA7CCA" w:rsidP="00FA7CCA">
      <w:pPr>
        <w:numPr>
          <w:ilvl w:val="0"/>
          <w:numId w:val="5"/>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řádně a včas instalováno, uvedeno do provozu a vyzkoušena jeho plná funkčnost,</w:t>
      </w:r>
    </w:p>
    <w:p w:rsidR="00FA7CCA" w:rsidRPr="006A5961" w:rsidRDefault="00FA7CCA" w:rsidP="00FA7CCA">
      <w:pPr>
        <w:numPr>
          <w:ilvl w:val="0"/>
          <w:numId w:val="5"/>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řádně a včas zaškolena obsluha (uživatelé-zaměstnanci kupujícího),</w:t>
      </w:r>
    </w:p>
    <w:p w:rsidR="00FA7CCA" w:rsidRPr="006A5961" w:rsidRDefault="00FA7CCA" w:rsidP="00776CE1">
      <w:pPr>
        <w:numPr>
          <w:ilvl w:val="0"/>
          <w:numId w:val="5"/>
        </w:numPr>
        <w:pBdr>
          <w:top w:val="nil"/>
          <w:left w:val="nil"/>
          <w:bottom w:val="nil"/>
          <w:right w:val="nil"/>
          <w:between w:val="nil"/>
          <w:bar w:val="nil"/>
        </w:pBdr>
        <w:spacing w:after="240"/>
        <w:ind w:left="1071" w:hanging="285"/>
        <w:jc w:val="both"/>
        <w:rPr>
          <w:rFonts w:ascii="Cambria" w:hAnsi="Cambria"/>
          <w:sz w:val="24"/>
        </w:rPr>
      </w:pPr>
      <w:r w:rsidRPr="006A5961">
        <w:rPr>
          <w:rFonts w:ascii="Cambria" w:hAnsi="Cambria"/>
          <w:sz w:val="24"/>
        </w:rPr>
        <w:t>řádně a včas protokolárně převzato kupujícím.</w:t>
      </w:r>
    </w:p>
    <w:p w:rsidR="00FA7CCA" w:rsidRPr="006A5961" w:rsidRDefault="00FA7CCA" w:rsidP="00776CE1">
      <w:pPr>
        <w:pStyle w:val="Odstavecseseznamem"/>
        <w:widowControl w:val="0"/>
        <w:numPr>
          <w:ilvl w:val="0"/>
          <w:numId w:val="8"/>
        </w:numPr>
        <w:ind w:left="284" w:hanging="284"/>
        <w:contextualSpacing w:val="0"/>
        <w:jc w:val="both"/>
        <w:rPr>
          <w:rFonts w:ascii="Cambria" w:hAnsi="Cambria"/>
          <w:sz w:val="24"/>
        </w:rPr>
      </w:pPr>
      <w:r w:rsidRPr="006A5961">
        <w:rPr>
          <w:rFonts w:ascii="Cambria" w:hAnsi="Cambria"/>
          <w:sz w:val="24"/>
        </w:rPr>
        <w:t>O předání a převzetí předmětu plnění bude vyhotoven Přejímající a instalační protokol, který bude zejména obsahovat:</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název a sídlo prodávajícího a kupujícího,</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označení kupní smlouvy,</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označení dodaného předmětu plnění, vč. výrobního čísla,</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datum dodání, instalace a zaškolení obsluhy kupujícího,</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stav předmětu plnění v době předání a převzetí,</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seznam předaných dokladů,</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seznam zaškolených osob,</w:t>
      </w:r>
    </w:p>
    <w:p w:rsidR="00FA7CCA" w:rsidRPr="006A5961" w:rsidRDefault="00FA7CCA" w:rsidP="00FA7CCA">
      <w:pPr>
        <w:numPr>
          <w:ilvl w:val="0"/>
          <w:numId w:val="6"/>
        </w:numPr>
        <w:pBdr>
          <w:top w:val="nil"/>
          <w:left w:val="nil"/>
          <w:bottom w:val="nil"/>
          <w:right w:val="nil"/>
          <w:between w:val="nil"/>
          <w:bar w:val="nil"/>
        </w:pBdr>
        <w:ind w:left="1071" w:hanging="285"/>
        <w:jc w:val="both"/>
        <w:rPr>
          <w:rFonts w:ascii="Cambria" w:hAnsi="Cambria"/>
          <w:sz w:val="24"/>
        </w:rPr>
      </w:pPr>
      <w:r w:rsidRPr="006A5961">
        <w:rPr>
          <w:rFonts w:ascii="Cambria" w:hAnsi="Cambria"/>
          <w:sz w:val="24"/>
        </w:rPr>
        <w:t>podpisy oprávněných zástupců smluvních stran.</w:t>
      </w:r>
    </w:p>
    <w:p w:rsidR="00FA7CCA" w:rsidRPr="006A5961" w:rsidRDefault="00FA7CCA" w:rsidP="00776CE1">
      <w:pPr>
        <w:pBdr>
          <w:top w:val="nil"/>
          <w:left w:val="nil"/>
          <w:bottom w:val="nil"/>
          <w:right w:val="nil"/>
          <w:between w:val="nil"/>
          <w:bar w:val="nil"/>
        </w:pBdr>
        <w:spacing w:before="120" w:after="240"/>
        <w:ind w:left="426"/>
        <w:jc w:val="both"/>
        <w:rPr>
          <w:rFonts w:ascii="Cambria" w:hAnsi="Cambria"/>
          <w:sz w:val="24"/>
        </w:rPr>
      </w:pPr>
      <w:r w:rsidRPr="006A5961">
        <w:rPr>
          <w:rFonts w:ascii="Cambria" w:hAnsi="Cambria"/>
          <w:sz w:val="24"/>
        </w:rPr>
        <w:t>Návrh Přejímacího a instalačního protokolu připraví prodávající.</w:t>
      </w:r>
    </w:p>
    <w:p w:rsidR="00FA7CCA" w:rsidRPr="006A5961" w:rsidRDefault="00FA7CCA" w:rsidP="00776CE1">
      <w:pPr>
        <w:pStyle w:val="Odstavecseseznamem"/>
        <w:widowControl w:val="0"/>
        <w:numPr>
          <w:ilvl w:val="0"/>
          <w:numId w:val="8"/>
        </w:numPr>
        <w:spacing w:after="120"/>
        <w:ind w:left="284" w:hanging="284"/>
        <w:contextualSpacing w:val="0"/>
        <w:jc w:val="both"/>
        <w:rPr>
          <w:rFonts w:ascii="Cambria" w:hAnsi="Cambria"/>
          <w:sz w:val="24"/>
        </w:rPr>
      </w:pPr>
      <w:r w:rsidRPr="006A5961">
        <w:rPr>
          <w:rFonts w:ascii="Cambria" w:hAnsi="Cambria"/>
          <w:sz w:val="24"/>
        </w:rPr>
        <w:t>Zjevné vady při dodání a instalaci zboží je kupující povinen vytknout prodávajícímu při převzetí zboží, skryté vady je kupující povinen sdělit prodávajícímu bez zbytečného odkladu poté, co je zjistí.</w:t>
      </w:r>
    </w:p>
    <w:p w:rsidR="00FA7CCA" w:rsidRPr="006A5961" w:rsidRDefault="00FA7CCA" w:rsidP="00776CE1">
      <w:pPr>
        <w:pStyle w:val="Odstavecseseznamem"/>
        <w:widowControl w:val="0"/>
        <w:numPr>
          <w:ilvl w:val="0"/>
          <w:numId w:val="8"/>
        </w:numPr>
        <w:spacing w:after="120"/>
        <w:ind w:left="284" w:hanging="284"/>
        <w:contextualSpacing w:val="0"/>
        <w:jc w:val="both"/>
        <w:rPr>
          <w:rFonts w:ascii="Cambria" w:hAnsi="Cambria"/>
          <w:sz w:val="24"/>
        </w:rPr>
      </w:pPr>
      <w:r w:rsidRPr="006A5961">
        <w:rPr>
          <w:rFonts w:ascii="Cambria" w:hAnsi="Cambria"/>
          <w:sz w:val="24"/>
        </w:rPr>
        <w:t>Kupující není povinen zboží převzít, bude-li toto zboží či obaly jevit jakékoliv znaky poškození či jiné zjevné vady. O odmítnutí převzetí zboží bude sepsán záznam.</w:t>
      </w:r>
    </w:p>
    <w:p w:rsidR="00FA7CCA" w:rsidRPr="006A5961" w:rsidRDefault="00FA7CCA" w:rsidP="00776CE1">
      <w:pPr>
        <w:pStyle w:val="Odstavecseseznamem"/>
        <w:widowControl w:val="0"/>
        <w:numPr>
          <w:ilvl w:val="0"/>
          <w:numId w:val="8"/>
        </w:numPr>
        <w:spacing w:after="120"/>
        <w:ind w:left="284" w:hanging="284"/>
        <w:contextualSpacing w:val="0"/>
        <w:jc w:val="both"/>
        <w:rPr>
          <w:rFonts w:ascii="Cambria" w:hAnsi="Cambria"/>
          <w:sz w:val="24"/>
        </w:rPr>
      </w:pPr>
      <w:r w:rsidRPr="006A5961">
        <w:rPr>
          <w:rFonts w:ascii="Cambria" w:hAnsi="Cambria"/>
          <w:sz w:val="24"/>
        </w:rPr>
        <w:t>V případě, že budou při předání zboží zjištěny drobné vady nebránící užívání zboží, uvedou se do Přejímacího a instalačního protokolu, včetně dohodnutého termínu jejich odstranění.</w:t>
      </w:r>
    </w:p>
    <w:p w:rsidR="00FA7CCA" w:rsidRDefault="00FA7CCA" w:rsidP="00FA7CCA">
      <w:pPr>
        <w:pBdr>
          <w:top w:val="nil"/>
          <w:left w:val="nil"/>
          <w:bottom w:val="nil"/>
          <w:right w:val="nil"/>
          <w:between w:val="nil"/>
          <w:bar w:val="nil"/>
        </w:pBdr>
        <w:jc w:val="both"/>
        <w:rPr>
          <w:rFonts w:ascii="Cambria" w:hAnsi="Cambria"/>
          <w:sz w:val="24"/>
        </w:rPr>
      </w:pPr>
    </w:p>
    <w:p w:rsidR="00755F55" w:rsidRDefault="00755F55" w:rsidP="00FA7CCA">
      <w:pPr>
        <w:pBdr>
          <w:top w:val="nil"/>
          <w:left w:val="nil"/>
          <w:bottom w:val="nil"/>
          <w:right w:val="nil"/>
          <w:between w:val="nil"/>
          <w:bar w:val="nil"/>
        </w:pBdr>
        <w:jc w:val="both"/>
        <w:rPr>
          <w:rFonts w:ascii="Cambria" w:hAnsi="Cambria"/>
          <w:sz w:val="24"/>
        </w:rPr>
      </w:pPr>
    </w:p>
    <w:p w:rsidR="00755F55" w:rsidRDefault="00755F55" w:rsidP="00FA7CCA">
      <w:pPr>
        <w:pBdr>
          <w:top w:val="nil"/>
          <w:left w:val="nil"/>
          <w:bottom w:val="nil"/>
          <w:right w:val="nil"/>
          <w:between w:val="nil"/>
          <w:bar w:val="nil"/>
        </w:pBdr>
        <w:jc w:val="both"/>
        <w:rPr>
          <w:rFonts w:ascii="Cambria" w:hAnsi="Cambria"/>
          <w:sz w:val="24"/>
        </w:rPr>
      </w:pPr>
    </w:p>
    <w:p w:rsidR="00755F55" w:rsidRPr="006A5961" w:rsidRDefault="00755F55" w:rsidP="00FA7CCA">
      <w:pPr>
        <w:pBdr>
          <w:top w:val="nil"/>
          <w:left w:val="nil"/>
          <w:bottom w:val="nil"/>
          <w:right w:val="nil"/>
          <w:between w:val="nil"/>
          <w:bar w:val="nil"/>
        </w:pBdr>
        <w:jc w:val="both"/>
        <w:rPr>
          <w:rFonts w:ascii="Cambria" w:hAnsi="Cambria"/>
          <w:sz w:val="24"/>
        </w:rPr>
      </w:pPr>
    </w:p>
    <w:p w:rsidR="00FA7CCA" w:rsidRDefault="00FA7CCA" w:rsidP="00FA7CCA">
      <w:pPr>
        <w:jc w:val="center"/>
        <w:rPr>
          <w:rFonts w:ascii="Cambria" w:hAnsi="Cambria"/>
          <w:b/>
          <w:bCs/>
          <w:sz w:val="24"/>
        </w:rPr>
      </w:pPr>
    </w:p>
    <w:p w:rsidR="00FA7CCA" w:rsidRDefault="00FA7CCA" w:rsidP="00FA7CCA">
      <w:pPr>
        <w:jc w:val="center"/>
        <w:rPr>
          <w:rFonts w:ascii="Cambria" w:hAnsi="Cambria"/>
          <w:b/>
          <w:bCs/>
          <w:sz w:val="24"/>
        </w:rPr>
      </w:pPr>
    </w:p>
    <w:p w:rsidR="00FA7CCA" w:rsidRPr="006A5961" w:rsidRDefault="00FA7CCA" w:rsidP="00FA7CCA">
      <w:pPr>
        <w:jc w:val="center"/>
        <w:rPr>
          <w:rFonts w:ascii="Cambria" w:hAnsi="Cambria"/>
          <w:b/>
          <w:bCs/>
          <w:sz w:val="24"/>
        </w:rPr>
      </w:pPr>
      <w:r w:rsidRPr="006A5961">
        <w:rPr>
          <w:rFonts w:ascii="Cambria" w:hAnsi="Cambria"/>
          <w:b/>
          <w:bCs/>
          <w:sz w:val="24"/>
        </w:rPr>
        <w:lastRenderedPageBreak/>
        <w:t>V.</w:t>
      </w:r>
    </w:p>
    <w:p w:rsidR="00FA7CCA" w:rsidRPr="006A5961" w:rsidRDefault="00FA7CCA" w:rsidP="00FA7CCA">
      <w:pPr>
        <w:spacing w:after="240"/>
        <w:jc w:val="center"/>
        <w:rPr>
          <w:rFonts w:ascii="Cambria" w:hAnsi="Cambria"/>
          <w:b/>
          <w:bCs/>
          <w:sz w:val="24"/>
        </w:rPr>
      </w:pPr>
      <w:r w:rsidRPr="006A5961">
        <w:rPr>
          <w:rFonts w:ascii="Cambria" w:hAnsi="Cambria"/>
          <w:b/>
          <w:bCs/>
          <w:sz w:val="24"/>
        </w:rPr>
        <w:t>Vlastnické právo ke zboží a nebezpečí škody na zboží</w:t>
      </w:r>
    </w:p>
    <w:p w:rsidR="00FA7CCA" w:rsidRPr="006A5961" w:rsidRDefault="00FA7CCA" w:rsidP="00776CE1">
      <w:pPr>
        <w:pStyle w:val="Odstavecseseznamem"/>
        <w:widowControl w:val="0"/>
        <w:numPr>
          <w:ilvl w:val="0"/>
          <w:numId w:val="23"/>
        </w:numPr>
        <w:spacing w:after="120"/>
        <w:ind w:left="284" w:hanging="284"/>
        <w:contextualSpacing w:val="0"/>
        <w:jc w:val="both"/>
        <w:rPr>
          <w:rFonts w:ascii="Cambria" w:hAnsi="Cambria"/>
          <w:sz w:val="24"/>
        </w:rPr>
      </w:pPr>
      <w:r w:rsidRPr="006A5961">
        <w:rPr>
          <w:rFonts w:ascii="Cambria" w:hAnsi="Cambria"/>
          <w:sz w:val="24"/>
        </w:rPr>
        <w:t>Kupující nabývá vlastnické právo ke zboží dnem podpisu Přejímajícího a instalačního protokolu oběma smluvními stranami.</w:t>
      </w:r>
    </w:p>
    <w:p w:rsidR="00FA7CCA" w:rsidRPr="006A5961" w:rsidRDefault="00FA7CCA" w:rsidP="00776CE1">
      <w:pPr>
        <w:pStyle w:val="Odstavecseseznamem"/>
        <w:widowControl w:val="0"/>
        <w:numPr>
          <w:ilvl w:val="0"/>
          <w:numId w:val="23"/>
        </w:numPr>
        <w:spacing w:after="120"/>
        <w:ind w:left="284" w:hanging="284"/>
        <w:contextualSpacing w:val="0"/>
        <w:jc w:val="both"/>
        <w:rPr>
          <w:rFonts w:ascii="Cambria" w:hAnsi="Cambria"/>
          <w:sz w:val="24"/>
        </w:rPr>
      </w:pPr>
      <w:r w:rsidRPr="006A5961">
        <w:rPr>
          <w:rFonts w:ascii="Cambria" w:hAnsi="Cambria"/>
          <w:sz w:val="24"/>
        </w:rPr>
        <w:t>Nebezpečí škody na zboží přechází na kupujícího dnem podpisu Přejímacího a instalačního protokolu oběma smluvními stranami.</w:t>
      </w:r>
    </w:p>
    <w:p w:rsidR="00FA7CCA" w:rsidRPr="006A5961" w:rsidRDefault="00FA7CCA" w:rsidP="00FA7CCA">
      <w:pPr>
        <w:rPr>
          <w:rFonts w:ascii="Cambria" w:hAnsi="Cambria"/>
          <w:b/>
          <w:bCs/>
          <w:sz w:val="24"/>
        </w:rPr>
      </w:pPr>
    </w:p>
    <w:p w:rsidR="00FA7CCA" w:rsidRDefault="00FA7CCA" w:rsidP="00FA7CCA">
      <w:pPr>
        <w:jc w:val="center"/>
        <w:rPr>
          <w:rFonts w:ascii="Cambria" w:hAnsi="Cambria"/>
          <w:b/>
          <w:bCs/>
          <w:sz w:val="24"/>
        </w:rPr>
      </w:pPr>
    </w:p>
    <w:p w:rsidR="00FA7CCA" w:rsidRPr="006A5961" w:rsidRDefault="00FA7CCA" w:rsidP="00FA7CCA">
      <w:pPr>
        <w:jc w:val="center"/>
        <w:rPr>
          <w:rFonts w:ascii="Cambria" w:hAnsi="Cambria"/>
          <w:b/>
          <w:bCs/>
          <w:sz w:val="24"/>
        </w:rPr>
      </w:pPr>
      <w:r w:rsidRPr="006A5961">
        <w:rPr>
          <w:rFonts w:ascii="Cambria" w:hAnsi="Cambria"/>
          <w:b/>
          <w:bCs/>
          <w:sz w:val="24"/>
        </w:rPr>
        <w:t>VI.</w:t>
      </w:r>
    </w:p>
    <w:p w:rsidR="00FA7CCA" w:rsidRPr="006A5961" w:rsidRDefault="00FA7CCA" w:rsidP="00FA7CCA">
      <w:pPr>
        <w:spacing w:after="240"/>
        <w:jc w:val="center"/>
        <w:rPr>
          <w:rFonts w:ascii="Cambria" w:hAnsi="Cambria"/>
          <w:b/>
          <w:bCs/>
          <w:sz w:val="24"/>
        </w:rPr>
      </w:pPr>
      <w:r w:rsidRPr="006A5961">
        <w:rPr>
          <w:rFonts w:ascii="Cambria" w:hAnsi="Cambria"/>
          <w:b/>
          <w:bCs/>
          <w:sz w:val="24"/>
        </w:rPr>
        <w:t xml:space="preserve">Odpovědnost za vady, záruka za jakost </w:t>
      </w: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cs="Arial"/>
          <w:sz w:val="24"/>
        </w:rPr>
      </w:pPr>
      <w:r w:rsidRPr="006A5961">
        <w:rPr>
          <w:rFonts w:ascii="Cambria" w:hAnsi="Cambria"/>
          <w:sz w:val="24"/>
        </w:rPr>
        <w:t>Prodávající ve smyslu § 2103 občanského zákoníku ujišťuje kupujícího, že zboží dodané na základě této smlouvy je nové, bez vad a ve shodě se smlouvou.</w:t>
      </w: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cs="Arial"/>
          <w:sz w:val="24"/>
        </w:rPr>
      </w:pPr>
      <w:r w:rsidRPr="006A5961">
        <w:rPr>
          <w:rFonts w:ascii="Cambria" w:hAnsi="Cambria"/>
          <w:sz w:val="24"/>
        </w:rPr>
        <w:t xml:space="preserve"> Prodávající poskytuje záruku za jakost zboží v délce </w:t>
      </w:r>
      <w:r w:rsidRPr="006A5961">
        <w:rPr>
          <w:rFonts w:ascii="Cambria" w:hAnsi="Cambria"/>
          <w:sz w:val="24"/>
          <w:shd w:val="clear" w:color="auto" w:fill="FFFF00"/>
        </w:rPr>
        <w:t xml:space="preserve">[doplní </w:t>
      </w:r>
      <w:r>
        <w:rPr>
          <w:rFonts w:ascii="Cambria" w:hAnsi="Cambria"/>
          <w:sz w:val="24"/>
          <w:shd w:val="clear" w:color="auto" w:fill="FFFF00"/>
        </w:rPr>
        <w:t>účastník dle požadavků v technické specifikaci</w:t>
      </w:r>
      <w:r w:rsidRPr="006A5961">
        <w:rPr>
          <w:rFonts w:ascii="Cambria" w:hAnsi="Cambria"/>
          <w:sz w:val="24"/>
          <w:shd w:val="clear" w:color="auto" w:fill="FFFF00"/>
        </w:rPr>
        <w:t>]</w:t>
      </w:r>
      <w:r w:rsidR="00755F55" w:rsidRPr="00755F55">
        <w:rPr>
          <w:rFonts w:ascii="Cambria" w:hAnsi="Cambria"/>
          <w:sz w:val="24"/>
        </w:rPr>
        <w:t xml:space="preserve"> </w:t>
      </w:r>
      <w:r w:rsidRPr="006A5961">
        <w:rPr>
          <w:rFonts w:ascii="Cambria" w:hAnsi="Cambria"/>
          <w:sz w:val="24"/>
        </w:rPr>
        <w:t>měsíců ode dne následujícího po podpisu Přejímacího a instalačního protokolu oběma smluvními stranami.</w:t>
      </w:r>
      <w:bookmarkStart w:id="22" w:name="_Hlk503790387"/>
      <w:bookmarkEnd w:id="22"/>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bookmarkStart w:id="23" w:name="_Hlk503790413"/>
      <w:r w:rsidRPr="006A5961">
        <w:rPr>
          <w:rFonts w:ascii="Cambria" w:hAnsi="Cambria"/>
          <w:sz w:val="24"/>
        </w:rPr>
        <w:t>Záruční doba se prodlužuje o dobu trvání vady, která brání řádnému užívání zboží. Doba od uplatnění práva z odpovědnosti za vady až do doby odstranění vady se nepočítá do záruční doby daného zboží; po tuto dobu záruční doba neběží. V případě odstranění vady dodáním náhradního plnění běží pro toto náhradní plnění nová záruční doba v původní délce, a to ode dne jeho protokolárního převzetí kupujícím.</w:t>
      </w: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r w:rsidRPr="006A5961">
        <w:rPr>
          <w:rFonts w:ascii="Cambria" w:hAnsi="Cambria"/>
          <w:sz w:val="24"/>
        </w:rPr>
        <w:t xml:space="preserve">Zárukou za jakost se prodávající zavazuje, že zboží bude po dobu běhu záruční doby způsobilé k použití pro sjednaný a obvyklý účel a že si zachová sjednané a obvyklé vlastnosti. V této souvislosti smluvní strany dohodly, že za sjednaný účel a sjednané vlastnosti považují účel a vlastnosti vyplývající z Přílohy č. 1 této smlouvy. </w:t>
      </w: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cs="Arial"/>
          <w:sz w:val="24"/>
        </w:rPr>
      </w:pPr>
      <w:r w:rsidRPr="006A5961">
        <w:rPr>
          <w:rFonts w:ascii="Cambria" w:hAnsi="Cambria"/>
          <w:sz w:val="24"/>
        </w:rPr>
        <w:t>Zárukou za jakost nejsou dotčena ani omezena práva kupujícího z vadného plnění vyplývající z příslušných ustanovení občanského zákoníku, ať už se jedná o vady plnění, které jsou podstatným či nepodstatným porušením kupní smlouvy.</w:t>
      </w:r>
    </w:p>
    <w:bookmarkEnd w:id="23"/>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r w:rsidRPr="006A5961">
        <w:rPr>
          <w:rFonts w:ascii="Cambria" w:hAnsi="Cambria"/>
          <w:sz w:val="24"/>
        </w:rPr>
        <w:t xml:space="preserve">Prodávající se zavazuje po dobu trvání záruční doby poskytovat kupujícímu technickou podporu a záruční servis v souladu s podmínkami uvedenými v této smlouvě a jejich přílohách. </w:t>
      </w:r>
    </w:p>
    <w:p w:rsidR="00FA7CCA"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bookmarkStart w:id="24" w:name="_Hlk503785409"/>
      <w:r w:rsidRPr="006A5961">
        <w:rPr>
          <w:rFonts w:ascii="Cambria" w:hAnsi="Cambria"/>
          <w:sz w:val="24"/>
        </w:rPr>
        <w:t xml:space="preserve">Vady, které se na zboží projeví v záruční době, se zavazuje prodávající odstranit na vlastní náklady ve lhůtě do </w:t>
      </w:r>
      <w:r w:rsidR="0018556D">
        <w:rPr>
          <w:rFonts w:ascii="Cambria" w:hAnsi="Cambria"/>
          <w:sz w:val="24"/>
        </w:rPr>
        <w:t>2</w:t>
      </w:r>
      <w:r w:rsidRPr="006A5961">
        <w:rPr>
          <w:rFonts w:ascii="Cambria" w:hAnsi="Cambria"/>
          <w:sz w:val="24"/>
        </w:rPr>
        <w:t xml:space="preserve"> pracovní</w:t>
      </w:r>
      <w:r w:rsidR="0018556D">
        <w:rPr>
          <w:rFonts w:ascii="Cambria" w:hAnsi="Cambria"/>
          <w:sz w:val="24"/>
        </w:rPr>
        <w:t>ch</w:t>
      </w:r>
      <w:r w:rsidRPr="006A5961">
        <w:rPr>
          <w:rFonts w:ascii="Cambria" w:hAnsi="Cambria"/>
          <w:sz w:val="24"/>
        </w:rPr>
        <w:t xml:space="preserve"> dn</w:t>
      </w:r>
      <w:r w:rsidR="0018556D">
        <w:rPr>
          <w:rFonts w:ascii="Cambria" w:hAnsi="Cambria"/>
          <w:sz w:val="24"/>
        </w:rPr>
        <w:t>ů</w:t>
      </w:r>
      <w:r w:rsidRPr="006A5961">
        <w:rPr>
          <w:rFonts w:ascii="Cambria" w:hAnsi="Cambria"/>
          <w:sz w:val="24"/>
        </w:rPr>
        <w:t xml:space="preserve"> od oznámení kupujícím, přičemž se prodávající zavazuje zahájit odstranění vad v záruční době do následujícího pracovního dne ode dne jejich oznámení kupujícím. V případě výskytu závažnější vady, popř. při nutnosti dovozu náhradních dílů ze zahraničí, se zavazuje prodávající závadu odstranit ve lhůtě do 5 kalendářních dnů od reklamace závady respektive od oznámení vady kupujícím a vznesení požadavku na její odstranění. Pokud vadu prodávající neodstraní do 5 kalendářních dnů dle předchozí věty, je prodávající povinen půjčit na dobu opravy (odstranění vady) kupujícímu analogické zboží, (nebo jeho část), které je kupující oprávněn užívat bezplatně až do doby odstranění vady zboží. Odstranění vad zboží je prodávající povinen primárně řešit v místě plnění. Případné náklady na dopravu zboží mimo toto místo za účelem odstranění vad zboží, které se projevily v záruční době, nese prodávající. Prodávající je povinen odstranit vady na své náklady tak, aby kupujícímu nevznikly žádné </w:t>
      </w:r>
      <w:r w:rsidRPr="006A5961">
        <w:rPr>
          <w:rFonts w:ascii="Cambria" w:hAnsi="Cambria"/>
          <w:sz w:val="24"/>
        </w:rPr>
        <w:lastRenderedPageBreak/>
        <w:t>vícenáklady. Jestliže kupujícímu vícenáklady přesto vzniknou, hradí je prodávající. O odstranění vady bude sepsán protokol, který podepíší obě smluvní strany, návrh protokolu připraví prodávající.</w:t>
      </w:r>
    </w:p>
    <w:bookmarkEnd w:id="24"/>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r w:rsidRPr="006A5961">
        <w:rPr>
          <w:rFonts w:ascii="Cambria" w:hAnsi="Cambria"/>
          <w:sz w:val="24"/>
        </w:rPr>
        <w:t>Oznamování záručních vad a potřeby záručního servisu bude kupující prodávajícímu oznamovat na těchto kontaktních spojeních:</w:t>
      </w:r>
    </w:p>
    <w:p w:rsidR="00FA7CCA" w:rsidRPr="006A5961" w:rsidRDefault="00FA7CCA" w:rsidP="00FA7CCA">
      <w:pPr>
        <w:pStyle w:val="Odstavecseseznamem"/>
        <w:ind w:left="426"/>
        <w:jc w:val="both"/>
        <w:rPr>
          <w:rFonts w:ascii="Cambria" w:hAnsi="Cambria"/>
          <w:sz w:val="24"/>
        </w:rPr>
      </w:pPr>
      <w:r w:rsidRPr="006A5961">
        <w:rPr>
          <w:rFonts w:ascii="Cambria" w:hAnsi="Cambria"/>
          <w:sz w:val="24"/>
        </w:rPr>
        <w:t xml:space="preserve">- </w:t>
      </w:r>
      <w:r w:rsidRPr="006A5961">
        <w:rPr>
          <w:rFonts w:ascii="Cambria" w:hAnsi="Cambria"/>
          <w:sz w:val="24"/>
        </w:rPr>
        <w:tab/>
        <w:t>kontaktní osoba:</w:t>
      </w:r>
      <w:r w:rsidRPr="006A5961">
        <w:rPr>
          <w:rFonts w:ascii="Cambria" w:hAnsi="Cambria"/>
          <w:sz w:val="24"/>
        </w:rPr>
        <w:tab/>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pStyle w:val="Odstavecseseznamem"/>
        <w:ind w:left="426"/>
        <w:jc w:val="both"/>
        <w:rPr>
          <w:rFonts w:ascii="Cambria" w:hAnsi="Cambria"/>
          <w:sz w:val="24"/>
        </w:rPr>
      </w:pPr>
      <w:r w:rsidRPr="006A5961">
        <w:rPr>
          <w:rFonts w:ascii="Cambria" w:hAnsi="Cambria"/>
          <w:sz w:val="24"/>
        </w:rPr>
        <w:t>-</w:t>
      </w:r>
      <w:r w:rsidRPr="006A5961">
        <w:rPr>
          <w:rFonts w:ascii="Cambria" w:hAnsi="Cambria"/>
          <w:sz w:val="24"/>
        </w:rPr>
        <w:tab/>
        <w:t>tel.</w:t>
      </w:r>
      <w:r w:rsidR="00755F55">
        <w:rPr>
          <w:rFonts w:ascii="Cambria" w:hAnsi="Cambria"/>
          <w:sz w:val="24"/>
        </w:rPr>
        <w:t xml:space="preserve"> </w:t>
      </w:r>
      <w:r w:rsidRPr="006A5961">
        <w:rPr>
          <w:rFonts w:ascii="Cambria" w:hAnsi="Cambria"/>
          <w:sz w:val="24"/>
        </w:rPr>
        <w:t>č.:</w:t>
      </w:r>
      <w:r w:rsidRPr="006A5961">
        <w:rPr>
          <w:rFonts w:ascii="Cambria" w:hAnsi="Cambria"/>
          <w:sz w:val="24"/>
        </w:rPr>
        <w:tab/>
      </w:r>
      <w:r w:rsidRPr="006A5961">
        <w:rPr>
          <w:rFonts w:ascii="Cambria" w:hAnsi="Cambria"/>
          <w:sz w:val="24"/>
        </w:rPr>
        <w:tab/>
      </w:r>
      <w:r w:rsidRPr="006A5961">
        <w:rPr>
          <w:rFonts w:ascii="Cambria" w:hAnsi="Cambria"/>
          <w:sz w:val="24"/>
        </w:rPr>
        <w:tab/>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pStyle w:val="Odstavecseseznamem"/>
        <w:ind w:left="426"/>
        <w:jc w:val="both"/>
        <w:rPr>
          <w:rFonts w:ascii="Cambria" w:hAnsi="Cambria"/>
          <w:sz w:val="24"/>
          <w:shd w:val="clear" w:color="auto" w:fill="FFFF00"/>
        </w:rPr>
      </w:pPr>
      <w:r w:rsidRPr="006A5961">
        <w:rPr>
          <w:rFonts w:ascii="Cambria" w:hAnsi="Cambria"/>
          <w:sz w:val="24"/>
        </w:rPr>
        <w:t>-</w:t>
      </w:r>
      <w:r w:rsidRPr="006A5961">
        <w:rPr>
          <w:rFonts w:ascii="Cambria" w:hAnsi="Cambria"/>
          <w:sz w:val="24"/>
        </w:rPr>
        <w:tab/>
        <w:t>e-mail:</w:t>
      </w:r>
      <w:r w:rsidRPr="006A5961">
        <w:rPr>
          <w:rFonts w:ascii="Cambria" w:hAnsi="Cambria"/>
          <w:sz w:val="24"/>
        </w:rPr>
        <w:tab/>
      </w:r>
      <w:r w:rsidRPr="006A5961">
        <w:rPr>
          <w:rFonts w:ascii="Cambria" w:hAnsi="Cambria"/>
          <w:sz w:val="24"/>
        </w:rPr>
        <w:tab/>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pStyle w:val="Odstavecseseznamem"/>
        <w:ind w:left="426"/>
        <w:jc w:val="both"/>
        <w:rPr>
          <w:rFonts w:ascii="Cambria" w:hAnsi="Cambria"/>
          <w:sz w:val="24"/>
        </w:rPr>
      </w:pPr>
      <w:r w:rsidRPr="006A5961">
        <w:rPr>
          <w:rFonts w:ascii="Cambria" w:hAnsi="Cambria"/>
          <w:sz w:val="24"/>
        </w:rPr>
        <w:t>Komunikace kontaktní osobou bude probíhat výhradně v českém jazyce.</w:t>
      </w:r>
    </w:p>
    <w:p w:rsidR="00FA7CCA" w:rsidRPr="006A5961" w:rsidRDefault="00FA7CCA" w:rsidP="00FA7CCA">
      <w:pPr>
        <w:pStyle w:val="Odstavecseseznamem"/>
        <w:ind w:left="426"/>
        <w:jc w:val="both"/>
        <w:rPr>
          <w:rFonts w:ascii="Cambria" w:hAnsi="Cambria"/>
          <w:sz w:val="24"/>
        </w:rPr>
      </w:pP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r w:rsidRPr="006A5961">
        <w:rPr>
          <w:rFonts w:ascii="Cambria" w:hAnsi="Cambria"/>
          <w:sz w:val="24"/>
        </w:rPr>
        <w:t>V případě oznámení reklamace e-mailem se za den uplatnění reklamačního nároku (tj. nároku z poskytnuté záruky za jakost) považuje den prokazatelného odeslání e-mailu kupujícího na e-mailovou adresu prodávajícího uvedenou v odst. 8 tohoto článku.</w:t>
      </w:r>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sz w:val="24"/>
        </w:rPr>
      </w:pPr>
      <w:r w:rsidRPr="006A5961">
        <w:rPr>
          <w:rFonts w:ascii="Cambria" w:hAnsi="Cambria"/>
          <w:sz w:val="24"/>
        </w:rPr>
        <w:t>Pokud prodávající nepřistoupí k vyřízení reklamačního nároku kupujícího podle této smlouvy, tedy neodstraní vady v termínech uvedených v odst. 7</w:t>
      </w:r>
      <w:r w:rsidR="005813AC">
        <w:rPr>
          <w:rFonts w:ascii="Cambria" w:hAnsi="Cambria"/>
          <w:sz w:val="24"/>
        </w:rPr>
        <w:t xml:space="preserve"> tohoto článku</w:t>
      </w:r>
      <w:r w:rsidRPr="006A5961">
        <w:rPr>
          <w:rFonts w:ascii="Cambria" w:hAnsi="Cambria"/>
          <w:sz w:val="24"/>
        </w:rPr>
        <w:t>, je kupující oprávněn k odstranění reklamované vady třetí odbornou osobou, přičemž náklady spojené s takovou opravou jdou plně k tíži prodávajícího a prodávající se zavazuje takové náklady kupujícímu uhradit na písemnou výzvu kupujícího doručenou do sídla prodávajícího</w:t>
      </w:r>
      <w:bookmarkStart w:id="25" w:name="_Hlk503785484"/>
      <w:r w:rsidRPr="006A5961">
        <w:rPr>
          <w:rFonts w:ascii="Cambria" w:hAnsi="Cambria"/>
          <w:sz w:val="24"/>
        </w:rPr>
        <w:t>, popř. na jeho korespondenční adresu.</w:t>
      </w:r>
      <w:bookmarkEnd w:id="25"/>
    </w:p>
    <w:p w:rsidR="00FA7CCA" w:rsidRPr="006A5961" w:rsidRDefault="00FA7CCA" w:rsidP="00FA7CCA">
      <w:pPr>
        <w:pStyle w:val="Odstavecseseznamem"/>
        <w:widowControl w:val="0"/>
        <w:numPr>
          <w:ilvl w:val="0"/>
          <w:numId w:val="14"/>
        </w:numPr>
        <w:spacing w:after="120"/>
        <w:ind w:left="284" w:hanging="284"/>
        <w:contextualSpacing w:val="0"/>
        <w:jc w:val="both"/>
        <w:rPr>
          <w:rFonts w:ascii="Cambria" w:hAnsi="Cambria" w:cs="Calibri Light"/>
          <w:sz w:val="24"/>
        </w:rPr>
      </w:pPr>
      <w:r w:rsidRPr="006A5961">
        <w:rPr>
          <w:rFonts w:ascii="Cambria" w:hAnsi="Cambria" w:cs="Tahoma"/>
          <w:sz w:val="24"/>
        </w:rPr>
        <w:t>Prodávající se zavazuje, po dobu záruční doby provést 1x ročně bezplatnou preventivní prohlídku zboží.</w:t>
      </w:r>
    </w:p>
    <w:p w:rsidR="00FA7CCA" w:rsidRPr="006A5961" w:rsidRDefault="00FA7CCA" w:rsidP="00FA7CCA">
      <w:pPr>
        <w:pStyle w:val="Stylodsazfurt11bVlevo0cm"/>
        <w:ind w:left="426"/>
        <w:rPr>
          <w:rFonts w:ascii="Cambria" w:hAnsi="Cambria" w:cs="Calibri Light"/>
          <w:color w:val="auto"/>
          <w:sz w:val="24"/>
          <w:szCs w:val="24"/>
        </w:rPr>
      </w:pPr>
    </w:p>
    <w:p w:rsidR="00FA7CCA" w:rsidRPr="006A5961" w:rsidRDefault="00FA7CCA" w:rsidP="00FA7CCA">
      <w:pPr>
        <w:jc w:val="center"/>
        <w:rPr>
          <w:rFonts w:ascii="Cambria" w:hAnsi="Cambria"/>
          <w:b/>
          <w:bCs/>
          <w:sz w:val="24"/>
        </w:rPr>
      </w:pPr>
      <w:r w:rsidRPr="006A5961">
        <w:rPr>
          <w:rFonts w:ascii="Cambria" w:hAnsi="Cambria"/>
          <w:b/>
          <w:bCs/>
          <w:sz w:val="24"/>
        </w:rPr>
        <w:t>VII.</w:t>
      </w:r>
    </w:p>
    <w:p w:rsidR="00FA7CCA" w:rsidRPr="006A5961" w:rsidRDefault="00FA7CCA" w:rsidP="00FA7CCA">
      <w:pPr>
        <w:spacing w:after="240"/>
        <w:jc w:val="center"/>
        <w:rPr>
          <w:rFonts w:ascii="Cambria" w:hAnsi="Cambria"/>
          <w:b/>
          <w:bCs/>
          <w:sz w:val="24"/>
        </w:rPr>
      </w:pPr>
      <w:r w:rsidRPr="006A5961">
        <w:rPr>
          <w:rFonts w:ascii="Cambria" w:hAnsi="Cambria"/>
          <w:b/>
          <w:bCs/>
          <w:sz w:val="24"/>
        </w:rPr>
        <w:t>Smluvní pokuta a úrok z prodlení</w:t>
      </w:r>
    </w:p>
    <w:p w:rsidR="00FA7CCA" w:rsidRPr="006A5961" w:rsidRDefault="00FA7CCA" w:rsidP="00FA7CCA">
      <w:pPr>
        <w:numPr>
          <w:ilvl w:val="0"/>
          <w:numId w:val="10"/>
        </w:numPr>
        <w:pBdr>
          <w:top w:val="nil"/>
          <w:left w:val="nil"/>
          <w:bottom w:val="nil"/>
          <w:right w:val="nil"/>
          <w:between w:val="nil"/>
          <w:bar w:val="nil"/>
        </w:pBdr>
        <w:ind w:left="351" w:hanging="285"/>
        <w:jc w:val="both"/>
        <w:rPr>
          <w:rFonts w:ascii="Cambria" w:hAnsi="Cambria"/>
          <w:sz w:val="24"/>
        </w:rPr>
      </w:pPr>
      <w:r w:rsidRPr="006A5961">
        <w:rPr>
          <w:rFonts w:ascii="Cambria" w:hAnsi="Cambria"/>
          <w:sz w:val="24"/>
        </w:rPr>
        <w:t xml:space="preserve">V případě, že bude kupující v prodlení s úhradou kupní ceny, je povinen zaplatit prodávajícímu za každý, byť i započatý kalendářní den prodlení s úhradou dle této smlouvy, úrok z prodlení </w:t>
      </w:r>
      <w:r w:rsidR="00A639B5">
        <w:rPr>
          <w:rFonts w:ascii="Cambria" w:hAnsi="Cambria"/>
          <w:sz w:val="24"/>
        </w:rPr>
        <w:t xml:space="preserve">v zákonné výši </w:t>
      </w:r>
      <w:r w:rsidRPr="006A5961">
        <w:rPr>
          <w:rFonts w:ascii="Cambria" w:hAnsi="Cambria"/>
          <w:sz w:val="24"/>
        </w:rPr>
        <w:t>z celkové kupní ceny bez DPH.</w:t>
      </w:r>
    </w:p>
    <w:p w:rsidR="00FA7CCA" w:rsidRPr="006A5961" w:rsidRDefault="00FA7CCA" w:rsidP="00FA7CCA">
      <w:pPr>
        <w:numPr>
          <w:ilvl w:val="0"/>
          <w:numId w:val="10"/>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Bude-li prodávající v prodlení s plněním dle této smlouvy, je povinen zaplatit kupujícímu smluvní pokutu:</w:t>
      </w:r>
    </w:p>
    <w:p w:rsidR="00FA7CCA" w:rsidRPr="006A5961" w:rsidRDefault="00FA7CCA" w:rsidP="00FA7CCA">
      <w:pPr>
        <w:numPr>
          <w:ilvl w:val="0"/>
          <w:numId w:val="7"/>
        </w:numPr>
        <w:pBdr>
          <w:top w:val="nil"/>
          <w:left w:val="nil"/>
          <w:bottom w:val="nil"/>
          <w:right w:val="nil"/>
          <w:between w:val="nil"/>
          <w:bar w:val="nil"/>
        </w:pBdr>
        <w:ind w:left="709" w:hanging="285"/>
        <w:jc w:val="both"/>
        <w:rPr>
          <w:rFonts w:ascii="Cambria" w:hAnsi="Cambria"/>
          <w:sz w:val="24"/>
        </w:rPr>
      </w:pPr>
      <w:r w:rsidRPr="006A5961">
        <w:rPr>
          <w:rFonts w:ascii="Cambria" w:hAnsi="Cambria"/>
          <w:sz w:val="24"/>
        </w:rPr>
        <w:t>za každý, byť i započatý kalendářní den prodlení se splněním dodávky dle této smlouvy, smluvní pokutu ve výši 0,2 % z celkové kupní ceny bez DPH</w:t>
      </w:r>
      <w:bookmarkStart w:id="26" w:name="_Hlk504052743"/>
    </w:p>
    <w:p w:rsidR="00FA7CCA" w:rsidRPr="006A5961" w:rsidRDefault="00FA7CCA" w:rsidP="00FA7CCA">
      <w:pPr>
        <w:numPr>
          <w:ilvl w:val="0"/>
          <w:numId w:val="7"/>
        </w:numPr>
        <w:pBdr>
          <w:top w:val="nil"/>
          <w:left w:val="nil"/>
          <w:bottom w:val="nil"/>
          <w:right w:val="nil"/>
          <w:between w:val="nil"/>
          <w:bar w:val="nil"/>
        </w:pBdr>
        <w:ind w:left="709" w:hanging="285"/>
        <w:jc w:val="both"/>
        <w:rPr>
          <w:rFonts w:ascii="Cambria" w:hAnsi="Cambria"/>
          <w:sz w:val="24"/>
        </w:rPr>
      </w:pPr>
      <w:r w:rsidRPr="006A5961">
        <w:rPr>
          <w:rFonts w:ascii="Cambria" w:hAnsi="Cambria"/>
          <w:sz w:val="24"/>
        </w:rPr>
        <w:t>za každý, byť i započatý den prodlení s  odstraňováním vad oznámených kupujícím v záruční době ve stanovených lhůtách, smluvní pokutu ve výši 0,05 % z celkové kupní ceny bez DPH.</w:t>
      </w:r>
    </w:p>
    <w:bookmarkEnd w:id="26"/>
    <w:p w:rsidR="00FA7CCA" w:rsidRPr="006A5961" w:rsidRDefault="00FA7CCA" w:rsidP="00FA7CCA">
      <w:pPr>
        <w:numPr>
          <w:ilvl w:val="0"/>
          <w:numId w:val="10"/>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Smluvní strana, která poruší povinnosti vyplývající z této smlouvy, je povinna zaplatit druhé smluvní straně sjednanou smluvní pokutu ve výši dle tohoto článku za každé porušení její povinnosti, a to do 15 dnů ode dne doručení písemné výzvy strany oprávněné zaslané na adresu strany povinné, uvedenou v záhlaví této smlouvy, anebo na její poslední známou adresu. Právo na náhradu vzniklé škody není zaplacením smluvní pokuty dle tohoto článku dotčeno.</w:t>
      </w:r>
    </w:p>
    <w:p w:rsidR="00FA7CCA" w:rsidRPr="006A5961" w:rsidRDefault="00FA7CCA" w:rsidP="00FA7CCA">
      <w:pPr>
        <w:numPr>
          <w:ilvl w:val="0"/>
          <w:numId w:val="10"/>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Zaplacení smluvní pokuty nezbavuje povinnou stranu povinnosti splnit svůj závazek smluvní pokutou utvrzený. </w:t>
      </w:r>
      <w:bookmarkStart w:id="27" w:name="_Hlk504051704"/>
      <w:bookmarkStart w:id="28" w:name="_Hlk504052765"/>
      <w:r w:rsidRPr="006A5961">
        <w:rPr>
          <w:rFonts w:ascii="Cambria" w:hAnsi="Cambria"/>
          <w:sz w:val="24"/>
        </w:rPr>
        <w:t xml:space="preserve">Kupující je oprávněn požadovat po prodávajícím rovněž náhradu škody vzniklé z porušení povinnosti, ke kterému se smluvní pokuta vztahuje. Pro případ, že by byla smluvní pokuta soudem snížena, dohodly se zároveň </w:t>
      </w:r>
      <w:r w:rsidRPr="006A5961">
        <w:rPr>
          <w:rFonts w:ascii="Cambria" w:hAnsi="Cambria"/>
          <w:sz w:val="24"/>
        </w:rPr>
        <w:lastRenderedPageBreak/>
        <w:t xml:space="preserve">smluvní strany, že zůstává zachováno právo na náhradu škody ve výši, v jaké škoda převyšuje částku určenou soudem jako přiměřenou. Smluvní pokuty dle této smlouvy lze kumulovat bez omezení.  </w:t>
      </w:r>
      <w:bookmarkEnd w:id="27"/>
    </w:p>
    <w:bookmarkEnd w:id="28"/>
    <w:p w:rsidR="00755F55" w:rsidRDefault="00755F55" w:rsidP="00FA7CCA">
      <w:pPr>
        <w:jc w:val="center"/>
        <w:rPr>
          <w:rFonts w:ascii="Cambria" w:hAnsi="Cambria"/>
          <w:b/>
          <w:bCs/>
          <w:sz w:val="24"/>
        </w:rPr>
      </w:pPr>
    </w:p>
    <w:p w:rsidR="00755F55" w:rsidRDefault="00755F55" w:rsidP="00FA7CCA">
      <w:pPr>
        <w:jc w:val="center"/>
        <w:rPr>
          <w:rFonts w:ascii="Cambria" w:hAnsi="Cambria"/>
          <w:b/>
          <w:bCs/>
          <w:sz w:val="24"/>
        </w:rPr>
      </w:pPr>
    </w:p>
    <w:p w:rsidR="00FA7CCA" w:rsidRPr="006A5961" w:rsidRDefault="00FA7CCA" w:rsidP="00FA7CCA">
      <w:pPr>
        <w:jc w:val="center"/>
        <w:rPr>
          <w:rFonts w:ascii="Cambria" w:hAnsi="Cambria"/>
          <w:b/>
          <w:bCs/>
          <w:sz w:val="24"/>
        </w:rPr>
      </w:pPr>
      <w:r w:rsidRPr="006A5961">
        <w:rPr>
          <w:rFonts w:ascii="Cambria" w:hAnsi="Cambria"/>
          <w:b/>
          <w:bCs/>
          <w:sz w:val="24"/>
        </w:rPr>
        <w:t>VIII.</w:t>
      </w:r>
    </w:p>
    <w:p w:rsidR="00FA7CCA" w:rsidRPr="006A5961" w:rsidRDefault="00FA7CCA" w:rsidP="00FA7CCA">
      <w:pPr>
        <w:spacing w:after="240"/>
        <w:jc w:val="center"/>
        <w:rPr>
          <w:rFonts w:ascii="Cambria" w:hAnsi="Cambria"/>
          <w:b/>
          <w:bCs/>
          <w:sz w:val="24"/>
        </w:rPr>
      </w:pPr>
      <w:r w:rsidRPr="006A5961">
        <w:rPr>
          <w:rFonts w:ascii="Cambria" w:hAnsi="Cambria"/>
          <w:b/>
          <w:bCs/>
          <w:sz w:val="24"/>
        </w:rPr>
        <w:t>Doba trvání této smlouvy</w:t>
      </w:r>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bookmarkStart w:id="29" w:name="_Hlk501740676"/>
      <w:bookmarkStart w:id="30" w:name="_Hlk501740229"/>
      <w:bookmarkStart w:id="31" w:name="_Hlk501739580"/>
      <w:bookmarkStart w:id="32" w:name="_Hlk501741574"/>
      <w:r w:rsidRPr="006A5961">
        <w:rPr>
          <w:rFonts w:ascii="Cambria" w:hAnsi="Cambria"/>
          <w:sz w:val="24"/>
        </w:rPr>
        <w:t>Smlouva se uzavírá na dobu určitou, a to do řádného splnění předmětu plnění.</w:t>
      </w:r>
      <w:bookmarkStart w:id="33" w:name="_Hlk503785665"/>
      <w:bookmarkEnd w:id="29"/>
      <w:bookmarkEnd w:id="30"/>
      <w:r w:rsidR="00755F55">
        <w:rPr>
          <w:rFonts w:ascii="Cambria" w:hAnsi="Cambria"/>
          <w:sz w:val="24"/>
        </w:rPr>
        <w:t xml:space="preserve"> </w:t>
      </w:r>
      <w:r w:rsidRPr="006A5961">
        <w:rPr>
          <w:rFonts w:ascii="Cambria" w:hAnsi="Cambria"/>
          <w:sz w:val="24"/>
        </w:rPr>
        <w:t>Zánikem (skončením) účinnosti této smlouvy zanikají všechny závazky smluvních stran z ní plynoucí s výjimkou nároků smluvních stran na náhradu újmy a zaplacení smluvních pokut sjednaných pro případ porušení smluvních povinností vzniklých před skončením účinnosti smlouvy, a nezanikají rovněž závazky smluvních stran, které podle smlouvy nebo vzhledem ke své povaze mají trvat i nadále nebo u kterých tak stanoví platný obecně závazný právní předpis.</w:t>
      </w:r>
      <w:bookmarkEnd w:id="31"/>
      <w:bookmarkEnd w:id="32"/>
      <w:bookmarkEnd w:id="33"/>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Od této smlouvy může smluvní strana dotčená porušením povinnosti jednostranně odstoupit pro podstatné porušení této smlouvy, přičemž za podstatné porušení této smlouvy se zejména považuje:</w:t>
      </w:r>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na straně kupujícího nezaplacení kupní ceny podle této smlouvy ve lhůtě delší 30 dní po dni splatnosti příslušné faktury;</w:t>
      </w:r>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na straně prodávajícího, jestliže nedodá řádně a včas předmět plnění ve lhůtě delší 30 dní po smluvené době plnění.</w:t>
      </w:r>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Smluvní strana porušením povinnosti dotčená je povinna odstoupení od smlouvy písemně oznámit druhé smluvní straně na adresu uvedenou v záhlaví této smlouvy, anebo na její poslední známou adresu.</w:t>
      </w:r>
    </w:p>
    <w:p w:rsidR="00FA7CCA" w:rsidRPr="006A5961" w:rsidRDefault="00FA7CCA" w:rsidP="00FA7CCA">
      <w:pPr>
        <w:numPr>
          <w:ilvl w:val="0"/>
          <w:numId w:val="11"/>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Odstoupením od smlouvy není dotčeno právo oprávněné strany na smluvní pokutu, ani právo oprávněné strany na náhradu škody.</w:t>
      </w:r>
    </w:p>
    <w:p w:rsidR="00FA7CCA" w:rsidRPr="006A5961" w:rsidRDefault="00FA7CCA" w:rsidP="00FA7CCA">
      <w:pPr>
        <w:jc w:val="both"/>
        <w:rPr>
          <w:rFonts w:ascii="Cambria" w:hAnsi="Cambria"/>
          <w:sz w:val="24"/>
        </w:rPr>
      </w:pPr>
    </w:p>
    <w:p w:rsidR="00FA7CCA" w:rsidRPr="006A5961" w:rsidRDefault="00FA7CCA" w:rsidP="00FA7CCA">
      <w:pPr>
        <w:jc w:val="center"/>
        <w:rPr>
          <w:rFonts w:ascii="Cambria" w:hAnsi="Cambria"/>
          <w:b/>
          <w:bCs/>
          <w:sz w:val="24"/>
        </w:rPr>
      </w:pPr>
      <w:r w:rsidRPr="006A5961">
        <w:rPr>
          <w:rFonts w:ascii="Cambria" w:hAnsi="Cambria"/>
          <w:b/>
          <w:bCs/>
          <w:sz w:val="24"/>
        </w:rPr>
        <w:t>IX.</w:t>
      </w:r>
    </w:p>
    <w:p w:rsidR="00FA7CCA" w:rsidRPr="006A5961" w:rsidRDefault="00FA7CCA" w:rsidP="00FA7CCA">
      <w:pPr>
        <w:spacing w:after="240"/>
        <w:jc w:val="center"/>
        <w:rPr>
          <w:rFonts w:ascii="Cambria" w:hAnsi="Cambria"/>
          <w:b/>
          <w:bCs/>
          <w:sz w:val="24"/>
        </w:rPr>
      </w:pPr>
      <w:r w:rsidRPr="006A5961">
        <w:rPr>
          <w:rFonts w:ascii="Cambria" w:hAnsi="Cambria"/>
          <w:b/>
          <w:bCs/>
          <w:sz w:val="24"/>
        </w:rPr>
        <w:t>Ostatní ujednání</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Kupující se zavazuje umožnit přístup určeným pracovníkům prodávajícího do prostoru svého objektu za účelem splnění této smlouvy a provedení instalace předmětu plnění a dále pak za účelem následných oprav a servisních prací.</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Právní vztahy touto smlouvou neupravené, jakož i právní poměry z ní vznikající a vyplývající, se řídí příslušnými ustanoveními občanského zákoníku a dalšími platnými právními předpisy České republiky.</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Kupující je oprávněn kontrolovat plnění předmětu této smlouvy prodávajícím. </w:t>
      </w:r>
      <w:bookmarkStart w:id="34" w:name="_Hlk503785709"/>
      <w:bookmarkStart w:id="35" w:name="_Hlk503790573"/>
      <w:r w:rsidRPr="006A5961">
        <w:rPr>
          <w:rFonts w:ascii="Cambria" w:hAnsi="Cambria"/>
          <w:sz w:val="24"/>
        </w:rPr>
        <w:t>Prodávající přejímá na sebe nebezpečí změny okolností ve smyslu ustanovení § 1765 odst. 2 občanského zákoníku.</w:t>
      </w:r>
      <w:bookmarkEnd w:id="34"/>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bookmarkStart w:id="36" w:name="_Hlk504052618"/>
      <w:bookmarkEnd w:id="35"/>
      <w:r w:rsidRPr="006A5961">
        <w:rPr>
          <w:rFonts w:ascii="Cambria" w:hAnsi="Cambria"/>
          <w:sz w:val="24"/>
        </w:rPr>
        <w:t xml:space="preserve">Prodávající bere na vědomí, že je ve smyslu § 2 písm. e) zákona č. 320/2001 Sb., o finanční kontrole ve veřejné správě a o změně některých zákonů (zákon o finanční </w:t>
      </w:r>
      <w:r w:rsidRPr="006A5961">
        <w:rPr>
          <w:rFonts w:ascii="Cambria" w:hAnsi="Cambria"/>
          <w:sz w:val="24"/>
        </w:rPr>
        <w:lastRenderedPageBreak/>
        <w:t xml:space="preserve">kontrole), ve znění pozdějších předpisů, osobou povinnou spolupůsobit při finanční kontrole a že je povinen plnit další povinnosti v souvislosti s výkonem kontroly dle zákona č. 255/2012 Sb., o kontrole (kontrolní řád), ve znění pozdějších předpisů. V tomto smyslu se dodavatel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K této povinnosti je prodávající povinen zavázat rovněž své poddodavatele v případě, že jejich prostřednictvím bude poskytovat část předmětu plnění této smlouvy. Prodávající je povinen zajistit a financovat veškerá případná poddodavatelská plnění nutná k řádnému splnění jeho povinností dle této smlouvy a nese za ně odpovědnost v plném rozsahu. Prodávající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dodavatelských a poddodavatelských činností souvisejících s realizací projektu. </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Prodávající je povinen archivovat originální vyhotovení této smlouvy včetně jejích dodatků, originály účetních dokladů, Přejímací a instalační protokol, záznamy o elektronických úkonech a dalších dokladů vztahujících se k realizaci předmětu této smlouvy po dobu 10 let od ukončení zadávacího řízení nebo od změny závazku z této smlouvy, min. však do lhůty 31. 12. 2033,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jsou dva roky od předložení účetní závěrky OP VVV, v níž jsou zahrnuty konečné výdaje ukončené činnosti a s ohledem na ustanovení § 44a odst. 11 rozpočtových pravidel (zákon č.218/2000 Sb., o rozpočtových pravidlech a o změně některých souvisejících zákonů (rozpočtová pravidla) ve znění pozdějších předpisů). Po tuto dobu je prodávající povinen umožnit osobám oprávněným k výkonu kontroly projektů provést kontrolu dokladů souvisejících s plněním této smlouvy,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Uchovávání dokumentů a dokladů spisů spojených s OP VVV se řídí zákonem č. 499/2004 Sb., o archivnictví a spisové službě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w:t>
      </w:r>
      <w:r w:rsidRPr="006A5961">
        <w:rPr>
          <w:rFonts w:ascii="Cambria" w:hAnsi="Cambria"/>
          <w:sz w:val="24"/>
        </w:rPr>
        <w:lastRenderedPageBreak/>
        <w:t>převod a správu příspěvků z programu, podávání zpráv o finančních nástrojích, technické vlastnosti informačních a komunikačních opatření k operacím a systém pro zaznamenávání a uchovávání údajů.</w:t>
      </w:r>
    </w:p>
    <w:bookmarkEnd w:id="36"/>
    <w:p w:rsidR="00FA7CCA" w:rsidRPr="006A5961" w:rsidRDefault="00FA7CCA" w:rsidP="00FA7CCA">
      <w:pPr>
        <w:numPr>
          <w:ilvl w:val="0"/>
          <w:numId w:val="12"/>
        </w:numPr>
        <w:pBdr>
          <w:top w:val="nil"/>
          <w:left w:val="nil"/>
          <w:bottom w:val="nil"/>
          <w:right w:val="nil"/>
          <w:between w:val="nil"/>
          <w:bar w:val="nil"/>
        </w:pBdr>
        <w:spacing w:before="120"/>
        <w:ind w:left="351" w:hanging="285"/>
        <w:jc w:val="both"/>
        <w:rPr>
          <w:rFonts w:ascii="Cambria" w:hAnsi="Cambria"/>
          <w:sz w:val="24"/>
        </w:rPr>
      </w:pPr>
      <w:r w:rsidRPr="00E44DFF">
        <w:rPr>
          <w:rFonts w:ascii="Cambria" w:hAnsi="Cambria"/>
          <w:sz w:val="24"/>
        </w:rPr>
        <w:t xml:space="preserve">Prodávající je povinen být po celou dobu plnění dle této smlouvy pojištěn </w:t>
      </w:r>
      <w:r w:rsidRPr="006A5961">
        <w:rPr>
          <w:rFonts w:ascii="Cambria" w:hAnsi="Cambria"/>
          <w:sz w:val="24"/>
        </w:rPr>
        <w:t>pojistnou smlouvou, jejímž předmětem je pojištění odpovědnosti za škodu způsobenou prodávajícím třetí osobě v minimální výši 1 mil. Kč. Kupující je oprávněn kdykoliv požádat prodávajícího o předložení pojistné smlouvy a prodávající je povinen tuto kupujícímu bez zbytečného odkladu předložit. Dojde-li na straně prodávajícího v průběhu plnění této smlouvy ke ztrátě pojištění odpovědnosti za škodu způsobenou prodávajícím třetí osobě, je prodávající povinen toto neprodleně obnovit. Porušení povinností prodávajícího dle tohoto odstavce se považuje za podstatné porušení smlouvy.</w:t>
      </w:r>
    </w:p>
    <w:p w:rsidR="00FA7CCA" w:rsidRPr="006A5961" w:rsidRDefault="00FA7CCA" w:rsidP="00FA7CCA">
      <w:pPr>
        <w:ind w:left="66"/>
        <w:jc w:val="center"/>
        <w:rPr>
          <w:rFonts w:ascii="Cambria" w:hAnsi="Cambria"/>
          <w:b/>
          <w:bCs/>
          <w:sz w:val="24"/>
        </w:rPr>
      </w:pPr>
    </w:p>
    <w:p w:rsidR="00FA7CCA" w:rsidRPr="006A5961" w:rsidRDefault="00FA7CCA" w:rsidP="00FA7CCA">
      <w:pPr>
        <w:ind w:left="66"/>
        <w:jc w:val="center"/>
        <w:rPr>
          <w:rFonts w:ascii="Cambria" w:hAnsi="Cambria"/>
          <w:b/>
          <w:bCs/>
          <w:sz w:val="24"/>
        </w:rPr>
      </w:pPr>
      <w:r w:rsidRPr="006A5961">
        <w:rPr>
          <w:rFonts w:ascii="Cambria" w:hAnsi="Cambria"/>
          <w:b/>
          <w:bCs/>
          <w:sz w:val="24"/>
        </w:rPr>
        <w:t>X.</w:t>
      </w:r>
    </w:p>
    <w:p w:rsidR="00FA7CCA" w:rsidRPr="006A5961" w:rsidRDefault="00FA7CCA" w:rsidP="00FA7CCA">
      <w:pPr>
        <w:spacing w:after="240"/>
        <w:ind w:left="66"/>
        <w:jc w:val="center"/>
        <w:rPr>
          <w:rFonts w:ascii="Cambria" w:hAnsi="Cambria"/>
          <w:b/>
          <w:bCs/>
          <w:sz w:val="24"/>
        </w:rPr>
      </w:pPr>
      <w:r w:rsidRPr="006A5961">
        <w:rPr>
          <w:rFonts w:ascii="Cambria" w:hAnsi="Cambria"/>
          <w:b/>
          <w:bCs/>
          <w:sz w:val="24"/>
        </w:rPr>
        <w:t>Závěrečná ustanovení</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bookmarkStart w:id="37" w:name="_Hlk503785931"/>
      <w:r w:rsidRPr="006A5961">
        <w:rPr>
          <w:rFonts w:ascii="Cambria" w:hAnsi="Cambria"/>
          <w:sz w:val="24"/>
        </w:rPr>
        <w:t>Smluvní strany berou na vědomí, že kupující je subjektem podle § 2 odst. 1 písm. e) zákona č. 340/2015 Sb., o zvláštních podmínkách účinnosti některých smluv, uveřejňování těchto smluv a o registru smluv (zákon o registru smluv), ve znění pozdějších předpisů, a na smlouvy jí uzavírané se vztahuje povinnost uveřejnění prostřednictvím registru smluv podle tohoto zákona (dále jen uveřejnění). Prodávající uděluje kupujícímu souhlas k uveřejnění této smlouvy včetně její přílohy i všech jejích dodatků v registru smluv, příp. i na profilu kupujícího jako zadavatele, a to včetně úkonů a okolností s touto smlouvou souvisejících. Smluvní strany se dohodly, že smlouva bude uveřejněna jako celek s vyloučením informací, které nelze poskytnout při postupu podle předpisů upravujících svobodný přístup k informacím z důvodu ochrany osobních údajů nebo bankovního tajemství. Uveřejnění smlouvy zajistí kupující neprodleně po uzavření smlouvy. Kupující se současně zavazuje informovat druhou smluvní stranu o provedení registrace tak, že zašle druhé smluvní straně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současně).</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Smlouvu lze měnit a doplňovat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 V případě změny závazku ze smlouvy a ukončení závazku ze smlouvy bude kupující jako zadavatel postupovat dle §§ 222 a 223 zákona č. 134/2016 Sb., o zadávání veřejných zakázek, ve znění pozdějších předpisů.</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Tato smlouva nabývá platnosti dnem jejího podpisu oběma smluvními stranami a účinnosti okamžikem uveřejnění v registru smluv dle zákona č. 340/2015 Sb., ve  znění pozdějších předpisů. Pokud by se v důsledku změny právních předpisů nebo z jiných důvodů stala některá ujednání této smlouvy neplatnými nebo neúčinnými, </w:t>
      </w:r>
      <w:r w:rsidRPr="006A5961">
        <w:rPr>
          <w:rFonts w:ascii="Cambria" w:hAnsi="Cambria"/>
          <w:sz w:val="24"/>
        </w:rPr>
        <w:lastRenderedPageBreak/>
        <w:t>budou tato ustanovení vyjasněna ve smyslu § 553 odst. 2 občansk</w:t>
      </w:r>
      <w:r w:rsidR="00794669">
        <w:rPr>
          <w:rFonts w:ascii="Cambria" w:hAnsi="Cambria"/>
          <w:sz w:val="24"/>
        </w:rPr>
        <w:t>ého</w:t>
      </w:r>
      <w:r w:rsidRPr="006A5961">
        <w:rPr>
          <w:rFonts w:ascii="Cambria" w:hAnsi="Cambria"/>
          <w:sz w:val="24"/>
        </w:rPr>
        <w:t xml:space="preserve"> zákoník</w:t>
      </w:r>
      <w:r w:rsidR="00794669">
        <w:rPr>
          <w:rFonts w:ascii="Cambria" w:hAnsi="Cambria"/>
          <w:sz w:val="24"/>
        </w:rPr>
        <w:t xml:space="preserve">u </w:t>
      </w:r>
      <w:r w:rsidRPr="006A5961">
        <w:rPr>
          <w:rFonts w:ascii="Cambria" w:hAnsi="Cambria"/>
          <w:sz w:val="24"/>
        </w:rPr>
        <w:t xml:space="preserve">nebo po vzájemné dohodě nahrazena novým ustanovením, jež nejblíže, v rozsahu povoleném právními předpisy České republiky, odpovídá úmyslu smluvních stan v době uzavření této smlouvy. Smluvní strany prohlašují, že smlouva je ve zbývajících ustanoveních platná, neodporuje-li to jejímu účelu nebo nejedná-li se o ustanovení, která oddělit nelze v souladu s § 576 </w:t>
      </w:r>
      <w:r w:rsidR="00794669">
        <w:rPr>
          <w:rFonts w:ascii="Cambria" w:hAnsi="Cambria"/>
          <w:sz w:val="24"/>
        </w:rPr>
        <w:t>občanského</w:t>
      </w:r>
      <w:r w:rsidRPr="006A5961">
        <w:rPr>
          <w:rFonts w:ascii="Cambria" w:hAnsi="Cambria"/>
          <w:sz w:val="24"/>
        </w:rPr>
        <w:t xml:space="preserve"> zákoník</w:t>
      </w:r>
      <w:r w:rsidR="00794669">
        <w:rPr>
          <w:rFonts w:ascii="Cambria" w:hAnsi="Cambria"/>
          <w:sz w:val="24"/>
        </w:rPr>
        <w:t>u</w:t>
      </w:r>
      <w:r w:rsidRPr="006A5961">
        <w:rPr>
          <w:rFonts w:ascii="Cambria" w:hAnsi="Cambria"/>
          <w:sz w:val="24"/>
        </w:rPr>
        <w:t xml:space="preserve">. </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Ukáže-li se některé z ustanovení této smlouvy zdánlivým (nicotným), posoudí se vliv této vady na ostatní ustanovení smlouvy obdobně podle § 576 občanského zákoníku.</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Smluvní strany výslovně sjednávají, že tato smlouva vyvolává právní následky, které jsou v ní samotné vyjádřeny, jakož i právní následky plynoucí ze zákona a dobrých mravů. Jiné právní následky smluvní strany vylučují. </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 xml:space="preserve">Předmět plnění (resp. některá jeho část, např. software) dodaný prodávajícím dle této smlouvy může být v určitých případech považován za autorské dílo v souladu se zákonem č. 121/2000 Sb., o právu autorském, o právech souvisejících s právem autorským a o změně některých zákonů (autorský zákon), ve znění pozdějších předpisů. Pro tento případ se smluvní strany v souladu s § 12 tohoto zákona výslovně dohodly, že součástí předmětu plnění je nevýlučné a převoditelné právo užívat takovéto dílo. Prodávající tímto uděluje kupujícímu nevýlučné, časově, místně a způsobem neomezené a převoditelné právo takovéto dílo užívat a kupující toto právo přijímá. Kupující a prodávající výslovně potvrzují, že poplatek za licenci (včetně podlicence) k užívání takovéhoto díla po celou dobu jeho životnosti je zcela zahrnut ve sjednané celkové kupní ceně, a to i při případném převodu předmětu plnění na třetí osobu.   </w:t>
      </w:r>
    </w:p>
    <w:bookmarkEnd w:id="37"/>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Práva vzniklá z této smlouvy nesmí být postoupena bez předchozího písemného souhlasu druhé strany. Za písemnou formu nebude pro tento účel považována výměna e-mailových či jiných elektronických zpráv.</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Smluvní strany prohlašují, že si tuto smlouvu přečetly, s jejím obsahem souhlasí, a že byla ujednána po vzájemném projednání podle jejich svobodné vůle, určitě, vážně a srozumitelně, nikoliv v tísni za nápadně nevýhodných podmínek. Na důkaz toho připojují smluvní strany své podpisy.</w:t>
      </w:r>
    </w:p>
    <w:p w:rsidR="00FA7CCA"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t>Tato smlouva je vyhotovena ve dvou stejnopisech s platností originálu, přičemž kupující obdrží jedno vyhotovení a prodávající jedno vyhotovení.</w:t>
      </w:r>
    </w:p>
    <w:p w:rsidR="00755F55" w:rsidRDefault="00755F55" w:rsidP="00755F55">
      <w:pPr>
        <w:pBdr>
          <w:top w:val="nil"/>
          <w:left w:val="nil"/>
          <w:bottom w:val="nil"/>
          <w:right w:val="nil"/>
          <w:between w:val="nil"/>
          <w:bar w:val="nil"/>
        </w:pBdr>
        <w:spacing w:before="120"/>
        <w:jc w:val="both"/>
        <w:rPr>
          <w:rFonts w:ascii="Cambria" w:hAnsi="Cambria"/>
          <w:sz w:val="24"/>
        </w:rPr>
      </w:pPr>
    </w:p>
    <w:p w:rsidR="00755F55" w:rsidRPr="006A5961" w:rsidRDefault="00755F55" w:rsidP="00755F55">
      <w:pPr>
        <w:pBdr>
          <w:top w:val="nil"/>
          <w:left w:val="nil"/>
          <w:bottom w:val="nil"/>
          <w:right w:val="nil"/>
          <w:between w:val="nil"/>
          <w:bar w:val="nil"/>
        </w:pBdr>
        <w:spacing w:before="120"/>
        <w:jc w:val="both"/>
        <w:rPr>
          <w:rFonts w:ascii="Cambria" w:hAnsi="Cambria"/>
          <w:sz w:val="24"/>
        </w:rPr>
      </w:pPr>
    </w:p>
    <w:p w:rsidR="00FA7CCA" w:rsidRPr="006A5961" w:rsidRDefault="00FA7CCA" w:rsidP="00FA7CCA">
      <w:pPr>
        <w:numPr>
          <w:ilvl w:val="0"/>
          <w:numId w:val="13"/>
        </w:numPr>
        <w:pBdr>
          <w:top w:val="nil"/>
          <w:left w:val="nil"/>
          <w:bottom w:val="nil"/>
          <w:right w:val="nil"/>
          <w:between w:val="nil"/>
          <w:bar w:val="nil"/>
        </w:pBdr>
        <w:spacing w:before="120"/>
        <w:ind w:left="351" w:hanging="285"/>
        <w:jc w:val="both"/>
        <w:rPr>
          <w:rFonts w:ascii="Cambria" w:hAnsi="Cambria"/>
          <w:sz w:val="24"/>
        </w:rPr>
      </w:pPr>
      <w:r w:rsidRPr="006A5961">
        <w:rPr>
          <w:rFonts w:ascii="Cambria" w:hAnsi="Cambria"/>
          <w:sz w:val="24"/>
        </w:rPr>
        <w:lastRenderedPageBreak/>
        <w:t>Nedílnou součástí této smlouvy jsou její přílohy:</w:t>
      </w:r>
    </w:p>
    <w:p w:rsidR="00FA7CCA" w:rsidRPr="006A5961" w:rsidRDefault="00FA7CCA" w:rsidP="00FA7CCA">
      <w:pPr>
        <w:ind w:left="851" w:hanging="360"/>
        <w:jc w:val="both"/>
        <w:rPr>
          <w:rFonts w:ascii="Cambria" w:hAnsi="Cambria"/>
          <w:sz w:val="24"/>
        </w:rPr>
      </w:pPr>
      <w:r w:rsidRPr="006A5961">
        <w:rPr>
          <w:rFonts w:ascii="Cambria" w:hAnsi="Cambria"/>
          <w:sz w:val="24"/>
        </w:rPr>
        <w:t xml:space="preserve">příloha č. 1 – </w:t>
      </w:r>
      <w:bookmarkStart w:id="38" w:name="_Hlk501739103"/>
      <w:r w:rsidRPr="006A5961">
        <w:rPr>
          <w:rFonts w:ascii="Cambria" w:hAnsi="Cambria"/>
          <w:sz w:val="24"/>
        </w:rPr>
        <w:t>Technická specifikace</w:t>
      </w:r>
      <w:bookmarkEnd w:id="38"/>
    </w:p>
    <w:p w:rsidR="00FA7CCA" w:rsidRPr="006A5961" w:rsidRDefault="00FA7CCA" w:rsidP="00FA7CCA">
      <w:pPr>
        <w:ind w:left="426"/>
        <w:jc w:val="both"/>
        <w:rPr>
          <w:rFonts w:ascii="Cambria" w:hAnsi="Cambria"/>
          <w:sz w:val="24"/>
        </w:rPr>
      </w:pPr>
    </w:p>
    <w:p w:rsidR="00FA7CCA" w:rsidRPr="006A5961" w:rsidRDefault="00FA7CCA" w:rsidP="00FA7CCA">
      <w:pPr>
        <w:rPr>
          <w:rFonts w:ascii="Cambria" w:hAnsi="Cambria"/>
          <w:sz w:val="24"/>
        </w:rPr>
      </w:pPr>
      <w:bookmarkStart w:id="39" w:name="_Hlk503786156"/>
      <w:bookmarkStart w:id="40" w:name="_Hlk503787467"/>
      <w:bookmarkStart w:id="41" w:name="_Hlk503786122"/>
      <w:r w:rsidRPr="006A5961">
        <w:rPr>
          <w:rFonts w:ascii="Cambria" w:hAnsi="Cambria"/>
          <w:sz w:val="24"/>
        </w:rPr>
        <w:t>V Praze dne …</w:t>
      </w:r>
      <w:proofErr w:type="gramStart"/>
      <w:r w:rsidRPr="006A5961">
        <w:rPr>
          <w:rFonts w:ascii="Cambria" w:hAnsi="Cambria"/>
          <w:sz w:val="24"/>
        </w:rPr>
        <w:t>….......</w:t>
      </w:r>
      <w:r w:rsidRPr="006A5961">
        <w:rPr>
          <w:rFonts w:ascii="Cambria" w:hAnsi="Cambria"/>
          <w:sz w:val="24"/>
        </w:rPr>
        <w:tab/>
      </w:r>
      <w:r w:rsidRPr="006A5961">
        <w:rPr>
          <w:rFonts w:ascii="Cambria" w:hAnsi="Cambria"/>
          <w:sz w:val="24"/>
        </w:rPr>
        <w:tab/>
      </w:r>
      <w:r>
        <w:rPr>
          <w:rFonts w:ascii="Cambria" w:hAnsi="Cambria"/>
          <w:sz w:val="24"/>
        </w:rPr>
        <w:tab/>
      </w:r>
      <w:r w:rsidR="00755F55">
        <w:rPr>
          <w:rFonts w:ascii="Cambria" w:hAnsi="Cambria"/>
          <w:sz w:val="24"/>
        </w:rPr>
        <w:tab/>
      </w:r>
      <w:r w:rsidRPr="006A5961">
        <w:rPr>
          <w:rFonts w:ascii="Cambria" w:hAnsi="Cambria"/>
          <w:sz w:val="24"/>
        </w:rPr>
        <w:t xml:space="preserve"> V  </w:t>
      </w:r>
      <w:r w:rsidRPr="006A5961">
        <w:rPr>
          <w:rFonts w:ascii="Cambria" w:hAnsi="Cambria"/>
          <w:sz w:val="24"/>
          <w:shd w:val="clear" w:color="auto" w:fill="FFFF00"/>
        </w:rPr>
        <w:t>[doplní</w:t>
      </w:r>
      <w:proofErr w:type="gramEnd"/>
      <w:r w:rsidR="00DE2D33">
        <w:rPr>
          <w:rFonts w:ascii="Cambria" w:hAnsi="Cambria"/>
          <w:sz w:val="24"/>
          <w:shd w:val="clear" w:color="auto" w:fill="FFFF00"/>
        </w:rPr>
        <w:t xml:space="preserve"> </w:t>
      </w:r>
      <w:r>
        <w:rPr>
          <w:rFonts w:ascii="Cambria" w:hAnsi="Cambria"/>
          <w:sz w:val="24"/>
          <w:shd w:val="clear" w:color="auto" w:fill="FFFF00"/>
        </w:rPr>
        <w:t>účastník</w:t>
      </w:r>
      <w:r w:rsidRPr="006A5961">
        <w:rPr>
          <w:rFonts w:ascii="Cambria" w:hAnsi="Cambria"/>
          <w:sz w:val="24"/>
          <w:shd w:val="clear" w:color="auto" w:fill="FFFF00"/>
        </w:rPr>
        <w:t>]</w:t>
      </w:r>
      <w:r w:rsidR="007E7ADD" w:rsidRPr="00755F55">
        <w:rPr>
          <w:rFonts w:ascii="Cambria" w:hAnsi="Cambria"/>
          <w:sz w:val="24"/>
        </w:rPr>
        <w:t xml:space="preserve"> </w:t>
      </w:r>
      <w:r w:rsidRPr="006A5961">
        <w:rPr>
          <w:rFonts w:ascii="Cambria" w:hAnsi="Cambria"/>
          <w:sz w:val="24"/>
        </w:rPr>
        <w:t xml:space="preserve">dne </w:t>
      </w:r>
      <w:bookmarkEnd w:id="39"/>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p>
    <w:p w:rsidR="00FA7CCA" w:rsidRPr="006A5961" w:rsidRDefault="00FA7CCA" w:rsidP="00FA7CCA">
      <w:pPr>
        <w:spacing w:before="120"/>
        <w:rPr>
          <w:rFonts w:ascii="Cambria" w:hAnsi="Cambria"/>
          <w:sz w:val="24"/>
        </w:rPr>
      </w:pPr>
      <w:r w:rsidRPr="006A5961">
        <w:rPr>
          <w:rFonts w:ascii="Cambria" w:hAnsi="Cambria"/>
          <w:sz w:val="24"/>
        </w:rPr>
        <w:t xml:space="preserve">..................................................             </w:t>
      </w:r>
      <w:r w:rsidRPr="006A5961">
        <w:rPr>
          <w:rFonts w:ascii="Cambria" w:hAnsi="Cambria"/>
          <w:sz w:val="24"/>
        </w:rPr>
        <w:tab/>
      </w:r>
      <w:r>
        <w:rPr>
          <w:rFonts w:ascii="Cambria" w:hAnsi="Cambria"/>
          <w:sz w:val="24"/>
        </w:rPr>
        <w:tab/>
      </w:r>
      <w:r>
        <w:rPr>
          <w:rFonts w:ascii="Cambria" w:hAnsi="Cambria"/>
          <w:sz w:val="24"/>
        </w:rPr>
        <w:tab/>
      </w:r>
      <w:r w:rsidRPr="006A5961">
        <w:rPr>
          <w:rFonts w:ascii="Cambria" w:hAnsi="Cambria"/>
          <w:sz w:val="24"/>
        </w:rPr>
        <w:t xml:space="preserve"> ..................................................</w:t>
      </w:r>
    </w:p>
    <w:p w:rsidR="00FA7CCA" w:rsidRPr="006A5961" w:rsidRDefault="00FA7CCA" w:rsidP="00FA7CCA">
      <w:pPr>
        <w:jc w:val="both"/>
        <w:rPr>
          <w:rFonts w:ascii="Cambria" w:hAnsi="Cambria" w:cs="Arial"/>
          <w:sz w:val="24"/>
        </w:rPr>
      </w:pPr>
      <w:r w:rsidRPr="006A5961">
        <w:rPr>
          <w:rFonts w:ascii="Cambria" w:hAnsi="Cambria"/>
          <w:sz w:val="24"/>
        </w:rPr>
        <w:t xml:space="preserve">doc. PhDr. Michal </w:t>
      </w:r>
      <w:proofErr w:type="spellStart"/>
      <w:r w:rsidRPr="006A5961">
        <w:rPr>
          <w:rFonts w:ascii="Cambria" w:hAnsi="Cambria"/>
          <w:sz w:val="24"/>
        </w:rPr>
        <w:t>Pullmann</w:t>
      </w:r>
      <w:proofErr w:type="spellEnd"/>
      <w:r w:rsidRPr="006A5961">
        <w:rPr>
          <w:rFonts w:ascii="Cambria" w:hAnsi="Cambria"/>
          <w:sz w:val="24"/>
        </w:rPr>
        <w:t>, Ph.D., děkan</w:t>
      </w:r>
      <w:r w:rsidRPr="006A5961">
        <w:rPr>
          <w:rFonts w:ascii="Cambria" w:hAnsi="Cambria"/>
          <w:sz w:val="24"/>
        </w:rPr>
        <w:tab/>
      </w:r>
      <w:r w:rsidRPr="006A5961">
        <w:rPr>
          <w:rFonts w:ascii="Cambria" w:hAnsi="Cambria" w:cs="Arial"/>
          <w:sz w:val="24"/>
        </w:rPr>
        <w:tab/>
      </w:r>
      <w:r w:rsidRPr="006A5961">
        <w:rPr>
          <w:rFonts w:ascii="Cambria" w:hAnsi="Cambria"/>
          <w:sz w:val="24"/>
          <w:shd w:val="clear" w:color="auto" w:fill="FFFF00"/>
        </w:rPr>
        <w:t xml:space="preserve">[doplní </w:t>
      </w:r>
      <w:r>
        <w:rPr>
          <w:rFonts w:ascii="Cambria" w:hAnsi="Cambria"/>
          <w:sz w:val="24"/>
          <w:shd w:val="clear" w:color="auto" w:fill="FFFF00"/>
        </w:rPr>
        <w:t>účastník</w:t>
      </w:r>
      <w:r w:rsidRPr="006A5961">
        <w:rPr>
          <w:rFonts w:ascii="Cambria" w:hAnsi="Cambria"/>
          <w:sz w:val="24"/>
          <w:shd w:val="clear" w:color="auto" w:fill="FFFF00"/>
        </w:rPr>
        <w:t>]</w:t>
      </w:r>
      <w:bookmarkStart w:id="42" w:name="_GoBack"/>
      <w:bookmarkEnd w:id="42"/>
    </w:p>
    <w:p w:rsidR="00FA7CCA" w:rsidRPr="006A5961" w:rsidRDefault="00FA7CCA" w:rsidP="00FA7CCA">
      <w:pPr>
        <w:jc w:val="both"/>
        <w:rPr>
          <w:rFonts w:ascii="Cambria" w:hAnsi="Cambria" w:cs="Arial"/>
          <w:sz w:val="24"/>
        </w:rPr>
      </w:pPr>
      <w:r w:rsidRPr="006A5961">
        <w:rPr>
          <w:rFonts w:ascii="Cambria" w:hAnsi="Cambria" w:cs="Arial"/>
          <w:sz w:val="24"/>
        </w:rPr>
        <w:t xml:space="preserve">Univerzita Karlova, Filozofická fakulta </w:t>
      </w:r>
    </w:p>
    <w:p w:rsidR="00FA7CCA" w:rsidRPr="006A5961" w:rsidRDefault="00FA7CCA" w:rsidP="00FA7CCA">
      <w:pPr>
        <w:rPr>
          <w:rFonts w:ascii="Cambria" w:hAnsi="Cambria"/>
          <w:sz w:val="24"/>
        </w:rPr>
      </w:pPr>
    </w:p>
    <w:p w:rsidR="00FA7CCA" w:rsidRPr="006A5961" w:rsidRDefault="00FA7CCA" w:rsidP="00FA7CCA">
      <w:pPr>
        <w:rPr>
          <w:rFonts w:ascii="Cambria" w:hAnsi="Cambria"/>
          <w:sz w:val="24"/>
        </w:rPr>
      </w:pPr>
    </w:p>
    <w:bookmarkEnd w:id="40"/>
    <w:bookmarkEnd w:id="41"/>
    <w:p w:rsidR="00FA7CCA" w:rsidRPr="006A5961" w:rsidRDefault="00FA7CCA" w:rsidP="00FA7CCA">
      <w:pPr>
        <w:rPr>
          <w:rFonts w:ascii="Cambria" w:hAnsi="Cambria"/>
          <w:sz w:val="24"/>
        </w:rPr>
      </w:pPr>
    </w:p>
    <w:p w:rsidR="00A60BBF" w:rsidRDefault="00A60BBF"/>
    <w:sectPr w:rsidR="00A60BBF" w:rsidSect="00646B81">
      <w:footerReference w:type="default" r:id="rId7"/>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1F" w:rsidRDefault="006F441F">
      <w:r>
        <w:separator/>
      </w:r>
    </w:p>
  </w:endnote>
  <w:endnote w:type="continuationSeparator" w:id="0">
    <w:p w:rsidR="006F441F" w:rsidRDefault="006F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18"/>
        <w:szCs w:val="18"/>
      </w:rPr>
      <w:id w:val="1728636285"/>
      <w:docPartObj>
        <w:docPartGallery w:val="Page Numbers (Top of Page)"/>
        <w:docPartUnique/>
      </w:docPartObj>
    </w:sdtPr>
    <w:sdtEndPr/>
    <w:sdtContent>
      <w:p w:rsidR="006A5961" w:rsidRPr="006A5961" w:rsidRDefault="009A1404">
        <w:pPr>
          <w:pStyle w:val="Zpat"/>
          <w:jc w:val="center"/>
          <w:rPr>
            <w:rFonts w:ascii="Cambria" w:hAnsi="Cambria"/>
            <w:sz w:val="18"/>
            <w:szCs w:val="18"/>
          </w:rPr>
        </w:pPr>
        <w:r w:rsidRPr="006A5961">
          <w:rPr>
            <w:rFonts w:ascii="Cambria" w:hAnsi="Cambria"/>
            <w:sz w:val="18"/>
            <w:szCs w:val="18"/>
          </w:rPr>
          <w:t xml:space="preserve">Stránka </w:t>
        </w:r>
        <w:r w:rsidR="0067623F" w:rsidRPr="006A5961">
          <w:rPr>
            <w:rFonts w:ascii="Cambria" w:hAnsi="Cambria"/>
            <w:bCs/>
            <w:sz w:val="18"/>
            <w:szCs w:val="18"/>
          </w:rPr>
          <w:fldChar w:fldCharType="begin"/>
        </w:r>
        <w:r w:rsidRPr="006A5961">
          <w:rPr>
            <w:rFonts w:ascii="Cambria" w:hAnsi="Cambria"/>
            <w:bCs/>
            <w:sz w:val="18"/>
            <w:szCs w:val="18"/>
          </w:rPr>
          <w:instrText>PAGE</w:instrText>
        </w:r>
        <w:r w:rsidR="0067623F" w:rsidRPr="006A5961">
          <w:rPr>
            <w:rFonts w:ascii="Cambria" w:hAnsi="Cambria"/>
            <w:bCs/>
            <w:sz w:val="18"/>
            <w:szCs w:val="18"/>
          </w:rPr>
          <w:fldChar w:fldCharType="separate"/>
        </w:r>
        <w:r w:rsidR="00755F55">
          <w:rPr>
            <w:rFonts w:ascii="Cambria" w:hAnsi="Cambria"/>
            <w:bCs/>
            <w:noProof/>
            <w:sz w:val="18"/>
            <w:szCs w:val="18"/>
          </w:rPr>
          <w:t>11</w:t>
        </w:r>
        <w:r w:rsidR="0067623F" w:rsidRPr="006A5961">
          <w:rPr>
            <w:rFonts w:ascii="Cambria" w:hAnsi="Cambria"/>
            <w:bCs/>
            <w:sz w:val="18"/>
            <w:szCs w:val="18"/>
          </w:rPr>
          <w:fldChar w:fldCharType="end"/>
        </w:r>
        <w:r w:rsidRPr="006A5961">
          <w:rPr>
            <w:rFonts w:ascii="Cambria" w:hAnsi="Cambria"/>
            <w:sz w:val="18"/>
            <w:szCs w:val="18"/>
          </w:rPr>
          <w:t xml:space="preserve"> z </w:t>
        </w:r>
        <w:r w:rsidR="0067623F" w:rsidRPr="006A5961">
          <w:rPr>
            <w:rFonts w:ascii="Cambria" w:hAnsi="Cambria"/>
            <w:bCs/>
            <w:sz w:val="18"/>
            <w:szCs w:val="18"/>
          </w:rPr>
          <w:fldChar w:fldCharType="begin"/>
        </w:r>
        <w:r w:rsidRPr="006A5961">
          <w:rPr>
            <w:rFonts w:ascii="Cambria" w:hAnsi="Cambria"/>
            <w:bCs/>
            <w:sz w:val="18"/>
            <w:szCs w:val="18"/>
          </w:rPr>
          <w:instrText>NUMPAGES</w:instrText>
        </w:r>
        <w:r w:rsidR="0067623F" w:rsidRPr="006A5961">
          <w:rPr>
            <w:rFonts w:ascii="Cambria" w:hAnsi="Cambria"/>
            <w:bCs/>
            <w:sz w:val="18"/>
            <w:szCs w:val="18"/>
          </w:rPr>
          <w:fldChar w:fldCharType="separate"/>
        </w:r>
        <w:r w:rsidR="00755F55">
          <w:rPr>
            <w:rFonts w:ascii="Cambria" w:hAnsi="Cambria"/>
            <w:bCs/>
            <w:noProof/>
            <w:sz w:val="18"/>
            <w:szCs w:val="18"/>
          </w:rPr>
          <w:t>11</w:t>
        </w:r>
        <w:r w:rsidR="0067623F" w:rsidRPr="006A5961">
          <w:rPr>
            <w:rFonts w:ascii="Cambria" w:hAnsi="Cambria"/>
            <w:bCs/>
            <w:sz w:val="18"/>
            <w:szCs w:val="18"/>
          </w:rPr>
          <w:fldChar w:fldCharType="end"/>
        </w:r>
      </w:p>
    </w:sdtContent>
  </w:sdt>
  <w:p w:rsidR="004C6F3A" w:rsidRPr="003530AF" w:rsidRDefault="00755F55" w:rsidP="003530AF">
    <w:pPr>
      <w:pStyle w:val="Zp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1F" w:rsidRDefault="006F441F">
      <w:r>
        <w:separator/>
      </w:r>
    </w:p>
  </w:footnote>
  <w:footnote w:type="continuationSeparator" w:id="0">
    <w:p w:rsidR="006F441F" w:rsidRDefault="006F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58A"/>
    <w:multiLevelType w:val="hybridMultilevel"/>
    <w:tmpl w:val="58D2C9F2"/>
    <w:lvl w:ilvl="0" w:tplc="F174AE14">
      <w:start w:val="1"/>
      <w:numFmt w:val="decimal"/>
      <w:lvlText w:val="%1."/>
      <w:lvlJc w:val="right"/>
      <w:pPr>
        <w:ind w:left="720" w:hanging="360"/>
      </w:pPr>
      <w:rPr>
        <w:rFonts w:ascii="Cambria" w:hAnsi="Cambria" w:hint="default"/>
        <w:b w:val="0"/>
        <w:i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E234BD"/>
    <w:multiLevelType w:val="multilevel"/>
    <w:tmpl w:val="B3AC3ED4"/>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
    <w:nsid w:val="257C42D0"/>
    <w:multiLevelType w:val="multilevel"/>
    <w:tmpl w:val="3484140E"/>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
    <w:nsid w:val="25E86FE7"/>
    <w:multiLevelType w:val="multilevel"/>
    <w:tmpl w:val="007C13BE"/>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4">
    <w:nsid w:val="2AF82179"/>
    <w:multiLevelType w:val="multilevel"/>
    <w:tmpl w:val="AEA44102"/>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5">
    <w:nsid w:val="30641873"/>
    <w:multiLevelType w:val="hybridMultilevel"/>
    <w:tmpl w:val="7D46540A"/>
    <w:lvl w:ilvl="0" w:tplc="6974FDE0">
      <w:start w:val="1"/>
      <w:numFmt w:val="decimal"/>
      <w:lvlText w:val="%1."/>
      <w:lvlJc w:val="right"/>
      <w:pPr>
        <w:ind w:left="720" w:hanging="360"/>
      </w:pPr>
      <w:rPr>
        <w:rFonts w:ascii="Cambria" w:hAnsi="Cambria" w:hint="default"/>
        <w:b w:val="0"/>
        <w:i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023306"/>
    <w:multiLevelType w:val="multilevel"/>
    <w:tmpl w:val="5CC2F07E"/>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7">
    <w:nsid w:val="39D85A2F"/>
    <w:multiLevelType w:val="multilevel"/>
    <w:tmpl w:val="0A444356"/>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8">
    <w:nsid w:val="3DE07479"/>
    <w:multiLevelType w:val="hybridMultilevel"/>
    <w:tmpl w:val="E152C04E"/>
    <w:lvl w:ilvl="0" w:tplc="7E342940">
      <w:numFmt w:val="bullet"/>
      <w:lvlText w:val="-"/>
      <w:lvlJc w:val="left"/>
      <w:pPr>
        <w:ind w:left="1080" w:hanging="360"/>
      </w:pPr>
      <w:rPr>
        <w:rFonts w:ascii="Verdana" w:eastAsia="Times New Roma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01C26B4"/>
    <w:multiLevelType w:val="hybridMultilevel"/>
    <w:tmpl w:val="11F8A730"/>
    <w:lvl w:ilvl="0" w:tplc="4AE81C52">
      <w:start w:val="1"/>
      <w:numFmt w:val="decimal"/>
      <w:lvlText w:val="%1."/>
      <w:lvlJc w:val="right"/>
      <w:pPr>
        <w:ind w:left="720" w:hanging="360"/>
      </w:pPr>
      <w:rPr>
        <w:rFonts w:ascii="Cambria" w:hAnsi="Cambria"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BD1D2E"/>
    <w:multiLevelType w:val="hybridMultilevel"/>
    <w:tmpl w:val="7D46540A"/>
    <w:lvl w:ilvl="0" w:tplc="6974FDE0">
      <w:start w:val="1"/>
      <w:numFmt w:val="decimal"/>
      <w:lvlText w:val="%1."/>
      <w:lvlJc w:val="right"/>
      <w:pPr>
        <w:ind w:left="720" w:hanging="360"/>
      </w:pPr>
      <w:rPr>
        <w:rFonts w:ascii="Cambria" w:hAnsi="Cambria" w:hint="default"/>
        <w:b w:val="0"/>
        <w:i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EB5165"/>
    <w:multiLevelType w:val="hybridMultilevel"/>
    <w:tmpl w:val="C7361B36"/>
    <w:lvl w:ilvl="0" w:tplc="2B166370">
      <w:start w:val="1"/>
      <w:numFmt w:val="decimal"/>
      <w:lvlText w:val="%1."/>
      <w:lvlJc w:val="right"/>
      <w:pPr>
        <w:ind w:left="720" w:hanging="360"/>
      </w:pPr>
      <w:rPr>
        <w:rFonts w:ascii="Cambria" w:hAnsi="Cambria"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A77B56"/>
    <w:multiLevelType w:val="hybridMultilevel"/>
    <w:tmpl w:val="04BAB61A"/>
    <w:lvl w:ilvl="0" w:tplc="8AB6DBB6">
      <w:start w:val="1"/>
      <w:numFmt w:val="decimal"/>
      <w:lvlText w:val="%1."/>
      <w:lvlJc w:val="right"/>
      <w:pPr>
        <w:ind w:left="720" w:hanging="360"/>
      </w:pPr>
      <w:rPr>
        <w:rFonts w:ascii="Cambria" w:hAnsi="Cambria"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271159"/>
    <w:multiLevelType w:val="hybridMultilevel"/>
    <w:tmpl w:val="A670B4A0"/>
    <w:lvl w:ilvl="0" w:tplc="DE060554">
      <w:start w:val="1"/>
      <w:numFmt w:val="decimal"/>
      <w:lvlText w:val="%1."/>
      <w:lvlJc w:val="right"/>
      <w:pPr>
        <w:ind w:left="720" w:hanging="360"/>
      </w:pPr>
      <w:rPr>
        <w:rFonts w:ascii="Cambria" w:hAnsi="Cambria"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9C46C2"/>
    <w:multiLevelType w:val="multilevel"/>
    <w:tmpl w:val="65307B94"/>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14"/>
    <w:lvlOverride w:ilvl="0">
      <w:lvl w:ilvl="0">
        <w:start w:val="1"/>
        <w:numFmt w:val="decimal"/>
        <w:lvlText w:val="%1."/>
        <w:lvlJc w:val="right"/>
        <w:pPr>
          <w:ind w:left="426" w:hanging="138"/>
        </w:pPr>
        <w:rPr>
          <w:rFonts w:ascii="Cambria" w:hAnsi="Cambria" w:hint="default"/>
          <w:b w:val="0"/>
          <w:i w:val="0"/>
          <w:color w:val="auto"/>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2"/>
    <w:lvlOverride w:ilvl="0">
      <w:lvl w:ilvl="0">
        <w:start w:val="1"/>
        <w:numFmt w:val="decimal"/>
        <w:lvlText w:val="%1."/>
        <w:lvlJc w:val="right"/>
        <w:pPr>
          <w:ind w:left="204" w:firstLine="84"/>
        </w:pPr>
        <w:rPr>
          <w:rFonts w:ascii="Cambria" w:hAnsi="Cambria" w:hint="default"/>
          <w:b w:val="0"/>
          <w:i w:val="0"/>
          <w:color w:val="auto"/>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7"/>
    <w:lvlOverride w:ilvl="0">
      <w:lvl w:ilvl="0">
        <w:start w:val="1"/>
        <w:numFmt w:val="decimal"/>
        <w:lvlText w:val="%1."/>
        <w:lvlJc w:val="right"/>
        <w:pPr>
          <w:ind w:left="-18" w:firstLine="306"/>
        </w:pPr>
        <w:rPr>
          <w:rFonts w:ascii="Cambria" w:hAnsi="Cambria" w:hint="default"/>
          <w:b w:val="0"/>
          <w:i w:val="0"/>
          <w:color w:val="auto"/>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15"/>
    <w:lvlOverride w:ilvl="0">
      <w:lvl w:ilvl="0">
        <w:start w:val="1"/>
        <w:numFmt w:val="lowerLetter"/>
        <w:lvlText w:val="%1)"/>
        <w:lvlJc w:val="left"/>
        <w:pPr>
          <w:tabs>
            <w:tab w:val="num" w:pos="1146"/>
          </w:tabs>
          <w:ind w:left="1146" w:hanging="360"/>
        </w:pPr>
        <w:rPr>
          <w:color w:val="000000"/>
          <w:position w:val="0"/>
          <w:sz w:val="20"/>
          <w:szCs w:val="20"/>
          <w:u w:color="000000"/>
        </w:rPr>
      </w:lvl>
    </w:lvlOverride>
  </w:num>
  <w:num w:numId="5">
    <w:abstractNumId w:val="4"/>
    <w:lvlOverride w:ilvl="0">
      <w:lvl w:ilvl="0">
        <w:start w:val="1"/>
        <w:numFmt w:val="lowerLetter"/>
        <w:lvlText w:val="%1)"/>
        <w:lvlJc w:val="left"/>
        <w:pPr>
          <w:tabs>
            <w:tab w:val="num" w:pos="1146"/>
          </w:tabs>
          <w:ind w:left="1146" w:hanging="360"/>
        </w:pPr>
        <w:rPr>
          <w:color w:val="000000"/>
          <w:position w:val="0"/>
          <w:sz w:val="24"/>
          <w:szCs w:val="24"/>
          <w:u w:color="000000"/>
        </w:rPr>
      </w:lvl>
    </w:lvlOverride>
  </w:num>
  <w:num w:numId="6">
    <w:abstractNumId w:val="3"/>
    <w:lvlOverride w:ilvl="0">
      <w:lvl w:ilvl="0">
        <w:start w:val="1"/>
        <w:numFmt w:val="lowerLetter"/>
        <w:lvlText w:val="%1)"/>
        <w:lvlJc w:val="left"/>
        <w:pPr>
          <w:tabs>
            <w:tab w:val="num" w:pos="1146"/>
          </w:tabs>
          <w:ind w:left="1146" w:hanging="360"/>
        </w:pPr>
        <w:rPr>
          <w:color w:val="000000"/>
          <w:position w:val="0"/>
          <w:sz w:val="24"/>
          <w:szCs w:val="24"/>
          <w:u w:color="000000"/>
        </w:rPr>
      </w:lvl>
    </w:lvlOverride>
  </w:num>
  <w:num w:numId="7">
    <w:abstractNumId w:val="1"/>
    <w:lvlOverride w:ilvl="0">
      <w:lvl w:ilvl="0">
        <w:start w:val="1"/>
        <w:numFmt w:val="lowerLetter"/>
        <w:lvlText w:val="%1)"/>
        <w:lvlJc w:val="left"/>
        <w:pPr>
          <w:tabs>
            <w:tab w:val="num" w:pos="1146"/>
          </w:tabs>
          <w:ind w:left="1146" w:hanging="360"/>
        </w:pPr>
        <w:rPr>
          <w:color w:val="000000"/>
          <w:position w:val="0"/>
          <w:sz w:val="24"/>
          <w:szCs w:val="24"/>
          <w:u w:color="000000"/>
        </w:rPr>
      </w:lvl>
    </w:lvlOverride>
  </w:num>
  <w:num w:numId="8">
    <w:abstractNumId w:val="10"/>
  </w:num>
  <w:num w:numId="9">
    <w:abstractNumId w:val="8"/>
  </w:num>
  <w:num w:numId="10">
    <w:abstractNumId w:val="11"/>
  </w:num>
  <w:num w:numId="11">
    <w:abstractNumId w:val="12"/>
  </w:num>
  <w:num w:numId="12">
    <w:abstractNumId w:val="13"/>
  </w:num>
  <w:num w:numId="13">
    <w:abstractNumId w:val="9"/>
  </w:num>
  <w:num w:numId="14">
    <w:abstractNumId w:val="0"/>
  </w:num>
  <w:num w:numId="15">
    <w:abstractNumId w:val="6"/>
  </w:num>
  <w:num w:numId="16">
    <w:abstractNumId w:val="1"/>
  </w:num>
  <w:num w:numId="17">
    <w:abstractNumId w:val="2"/>
  </w:num>
  <w:num w:numId="18">
    <w:abstractNumId w:val="3"/>
  </w:num>
  <w:num w:numId="19">
    <w:abstractNumId w:val="4"/>
  </w:num>
  <w:num w:numId="20">
    <w:abstractNumId w:val="7"/>
  </w:num>
  <w:num w:numId="21">
    <w:abstractNumId w:val="14"/>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CCA"/>
    <w:rsid w:val="00170710"/>
    <w:rsid w:val="0018556D"/>
    <w:rsid w:val="001D4A99"/>
    <w:rsid w:val="001E7C34"/>
    <w:rsid w:val="001F4DDA"/>
    <w:rsid w:val="002D5C8A"/>
    <w:rsid w:val="0036604A"/>
    <w:rsid w:val="00385AAF"/>
    <w:rsid w:val="00547E14"/>
    <w:rsid w:val="005813AC"/>
    <w:rsid w:val="005B6E6C"/>
    <w:rsid w:val="005E0265"/>
    <w:rsid w:val="0067623F"/>
    <w:rsid w:val="006F441F"/>
    <w:rsid w:val="007321C6"/>
    <w:rsid w:val="00755F55"/>
    <w:rsid w:val="00761069"/>
    <w:rsid w:val="00776CE1"/>
    <w:rsid w:val="00794669"/>
    <w:rsid w:val="007E7ADD"/>
    <w:rsid w:val="008007E7"/>
    <w:rsid w:val="009A1404"/>
    <w:rsid w:val="00A60BBF"/>
    <w:rsid w:val="00A639B5"/>
    <w:rsid w:val="00B460B6"/>
    <w:rsid w:val="00D156BD"/>
    <w:rsid w:val="00DE2D33"/>
    <w:rsid w:val="00E44CAF"/>
    <w:rsid w:val="00EC5326"/>
    <w:rsid w:val="00FA7C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26974-722D-4B48-BF21-E4EA5862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A7CCA"/>
    <w:pPr>
      <w:spacing w:after="0" w:line="240" w:lineRule="auto"/>
    </w:pPr>
    <w:rPr>
      <w:rFonts w:ascii="Arial" w:eastAsia="Times New Roman" w:hAnsi="Arial" w:cs="Times New Roman"/>
      <w:sz w:val="1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A7CCA"/>
    <w:pPr>
      <w:tabs>
        <w:tab w:val="center" w:pos="4703"/>
        <w:tab w:val="right" w:pos="9406"/>
      </w:tabs>
    </w:pPr>
    <w:rPr>
      <w:rFonts w:ascii="Times New Roman" w:hAnsi="Times New Roman"/>
      <w:sz w:val="24"/>
    </w:rPr>
  </w:style>
  <w:style w:type="character" w:customStyle="1" w:styleId="ZpatChar">
    <w:name w:val="Zápatí Char"/>
    <w:basedOn w:val="Standardnpsmoodstavce"/>
    <w:link w:val="Zpat"/>
    <w:uiPriority w:val="99"/>
    <w:rsid w:val="00FA7CCA"/>
    <w:rPr>
      <w:rFonts w:ascii="Times New Roman" w:eastAsia="Times New Roman" w:hAnsi="Times New Roman" w:cs="Times New Roman"/>
      <w:sz w:val="24"/>
      <w:szCs w:val="24"/>
    </w:rPr>
  </w:style>
  <w:style w:type="paragraph" w:styleId="Odstavecseseznamem">
    <w:name w:val="List Paragraph"/>
    <w:basedOn w:val="Normln"/>
    <w:link w:val="OdstavecseseznamemChar"/>
    <w:uiPriority w:val="99"/>
    <w:qFormat/>
    <w:rsid w:val="00FA7CCA"/>
    <w:pPr>
      <w:ind w:left="720"/>
      <w:contextualSpacing/>
    </w:pPr>
  </w:style>
  <w:style w:type="numbering" w:customStyle="1" w:styleId="List0">
    <w:name w:val="List 0"/>
    <w:basedOn w:val="Bezseznamu"/>
    <w:rsid w:val="00FA7CCA"/>
    <w:pPr>
      <w:numPr>
        <w:numId w:val="21"/>
      </w:numPr>
    </w:pPr>
  </w:style>
  <w:style w:type="numbering" w:customStyle="1" w:styleId="List1">
    <w:name w:val="List 1"/>
    <w:basedOn w:val="Bezseznamu"/>
    <w:rsid w:val="00FA7CCA"/>
    <w:pPr>
      <w:numPr>
        <w:numId w:val="17"/>
      </w:numPr>
    </w:pPr>
  </w:style>
  <w:style w:type="numbering" w:customStyle="1" w:styleId="Seznam21">
    <w:name w:val="Seznam 21"/>
    <w:basedOn w:val="Bezseznamu"/>
    <w:rsid w:val="00FA7CCA"/>
    <w:pPr>
      <w:numPr>
        <w:numId w:val="20"/>
      </w:numPr>
    </w:pPr>
  </w:style>
  <w:style w:type="numbering" w:customStyle="1" w:styleId="Seznam31">
    <w:name w:val="Seznam 31"/>
    <w:basedOn w:val="Bezseznamu"/>
    <w:rsid w:val="00FA7CCA"/>
    <w:pPr>
      <w:numPr>
        <w:numId w:val="22"/>
      </w:numPr>
    </w:pPr>
  </w:style>
  <w:style w:type="numbering" w:customStyle="1" w:styleId="Seznam51">
    <w:name w:val="Seznam 51"/>
    <w:basedOn w:val="Bezseznamu"/>
    <w:rsid w:val="00FA7CCA"/>
    <w:pPr>
      <w:numPr>
        <w:numId w:val="19"/>
      </w:numPr>
    </w:pPr>
  </w:style>
  <w:style w:type="numbering" w:customStyle="1" w:styleId="List6">
    <w:name w:val="List 6"/>
    <w:basedOn w:val="Bezseznamu"/>
    <w:rsid w:val="00FA7CCA"/>
    <w:pPr>
      <w:numPr>
        <w:numId w:val="18"/>
      </w:numPr>
    </w:pPr>
  </w:style>
  <w:style w:type="numbering" w:customStyle="1" w:styleId="List15">
    <w:name w:val="List 15"/>
    <w:basedOn w:val="Bezseznamu"/>
    <w:rsid w:val="00FA7CCA"/>
    <w:pPr>
      <w:numPr>
        <w:numId w:val="16"/>
      </w:numPr>
    </w:pPr>
  </w:style>
  <w:style w:type="character" w:customStyle="1" w:styleId="OdstavecseseznamemChar">
    <w:name w:val="Odstavec se seznamem Char"/>
    <w:link w:val="Odstavecseseznamem"/>
    <w:uiPriority w:val="99"/>
    <w:rsid w:val="00FA7CCA"/>
    <w:rPr>
      <w:rFonts w:ascii="Arial" w:eastAsia="Times New Roman" w:hAnsi="Arial" w:cs="Times New Roman"/>
      <w:sz w:val="19"/>
      <w:szCs w:val="24"/>
    </w:rPr>
  </w:style>
  <w:style w:type="paragraph" w:customStyle="1" w:styleId="Stylodsazfurt11bVlevo0cm">
    <w:name w:val="Styl odsaz furt + 11 b. Vlevo:  0 cm"/>
    <w:basedOn w:val="Normln"/>
    <w:rsid w:val="00FA7CCA"/>
    <w:pPr>
      <w:spacing w:before="120"/>
      <w:jc w:val="both"/>
    </w:pPr>
    <w:rPr>
      <w:rFonts w:ascii="Tahoma" w:hAnsi="Tahoma"/>
      <w:color w:val="000000"/>
      <w:sz w:val="22"/>
      <w:szCs w:val="20"/>
      <w:lang w:eastAsia="ar-SA"/>
    </w:rPr>
  </w:style>
  <w:style w:type="paragraph" w:styleId="Normlnweb">
    <w:name w:val="Normal (Web)"/>
    <w:basedOn w:val="Normln"/>
    <w:unhideWhenUsed/>
    <w:rsid w:val="00FA7CCA"/>
    <w:pPr>
      <w:spacing w:before="100" w:beforeAutospacing="1" w:after="119"/>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4088</Words>
  <Characters>24121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Holsteinová</dc:creator>
  <cp:keywords/>
  <dc:description/>
  <cp:lastModifiedBy>Lenka Holsteinová</cp:lastModifiedBy>
  <cp:revision>24</cp:revision>
  <dcterms:created xsi:type="dcterms:W3CDTF">2018-06-26T06:36:00Z</dcterms:created>
  <dcterms:modified xsi:type="dcterms:W3CDTF">2018-07-08T10:35:00Z</dcterms:modified>
</cp:coreProperties>
</file>