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3" w:rsidRPr="00A20023" w:rsidRDefault="00DE0813" w:rsidP="00DE0813">
      <w:pPr>
        <w:jc w:val="center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b/>
          <w:sz w:val="21"/>
          <w:szCs w:val="21"/>
        </w:rPr>
        <w:t>Příloha č. 3</w:t>
      </w:r>
    </w:p>
    <w:p w:rsidR="00DE0813" w:rsidRPr="00A20023" w:rsidRDefault="00DE0813" w:rsidP="00DE0813">
      <w:pPr>
        <w:jc w:val="center"/>
        <w:rPr>
          <w:rFonts w:ascii="Georgia" w:hAnsi="Georgia"/>
          <w:b/>
          <w:bCs/>
          <w:color w:val="000000"/>
          <w:sz w:val="21"/>
          <w:szCs w:val="21"/>
        </w:rPr>
      </w:pPr>
      <w:r w:rsidRPr="00A20023">
        <w:rPr>
          <w:rFonts w:ascii="Georgia" w:hAnsi="Georgia"/>
          <w:b/>
          <w:bCs/>
          <w:color w:val="000000"/>
          <w:sz w:val="21"/>
          <w:szCs w:val="21"/>
        </w:rPr>
        <w:t>Vzor čestného prohlášení dle § 68 odst. 3 zákona</w:t>
      </w:r>
    </w:p>
    <w:p w:rsidR="00DE0813" w:rsidRPr="00A20023" w:rsidRDefault="00DE0813" w:rsidP="00DE0813">
      <w:pPr>
        <w:jc w:val="center"/>
        <w:rPr>
          <w:rFonts w:ascii="Georgia" w:hAnsi="Georgia"/>
          <w:b/>
          <w:bCs/>
          <w:color w:val="000000"/>
          <w:sz w:val="21"/>
          <w:szCs w:val="21"/>
        </w:rPr>
      </w:pPr>
      <w:r w:rsidRPr="00A20023">
        <w:rPr>
          <w:rFonts w:ascii="Georgia" w:hAnsi="Georgia"/>
          <w:b/>
          <w:bCs/>
          <w:color w:val="000000"/>
          <w:sz w:val="21"/>
          <w:szCs w:val="21"/>
        </w:rPr>
        <w:t>(bude součástí nabídky, nepoužije-li uchazeč vlastní formulář)</w:t>
      </w:r>
    </w:p>
    <w:p w:rsidR="00DE0813" w:rsidRPr="00A20023" w:rsidRDefault="00DE0813" w:rsidP="00DE0813">
      <w:pPr>
        <w:jc w:val="center"/>
        <w:rPr>
          <w:rFonts w:ascii="Georgia" w:hAnsi="Georgia"/>
          <w:b/>
          <w:bCs/>
          <w:color w:val="000000"/>
          <w:sz w:val="21"/>
          <w:szCs w:val="21"/>
        </w:rPr>
      </w:pPr>
    </w:p>
    <w:p w:rsidR="00DE0813" w:rsidRPr="00A20023" w:rsidRDefault="00DE0813" w:rsidP="00DE0813">
      <w:pPr>
        <w:suppressAutoHyphens w:val="0"/>
        <w:jc w:val="center"/>
        <w:rPr>
          <w:rFonts w:ascii="Georgia" w:hAnsi="Georgia"/>
          <w:b/>
          <w:caps/>
          <w:sz w:val="21"/>
          <w:szCs w:val="21"/>
          <w:lang w:eastAsia="cs-CZ"/>
        </w:rPr>
      </w:pPr>
      <w:bookmarkStart w:id="0" w:name="_Toc339033275"/>
      <w:r w:rsidRPr="00A20023">
        <w:rPr>
          <w:rFonts w:ascii="Georgia" w:hAnsi="Georgia"/>
          <w:b/>
          <w:caps/>
          <w:sz w:val="21"/>
          <w:szCs w:val="21"/>
          <w:lang w:eastAsia="cs-CZ"/>
        </w:rPr>
        <w:t>Čestné prohlášení</w:t>
      </w:r>
      <w:bookmarkEnd w:id="0"/>
    </w:p>
    <w:p w:rsidR="00DE0813" w:rsidRPr="00A20023" w:rsidRDefault="00DE0813" w:rsidP="00DE0813">
      <w:pPr>
        <w:rPr>
          <w:rFonts w:ascii="Georgia" w:hAnsi="Georgia"/>
          <w:sz w:val="21"/>
          <w:szCs w:val="21"/>
        </w:rPr>
      </w:pPr>
    </w:p>
    <w:p w:rsidR="00DE0813" w:rsidRPr="00A20023" w:rsidRDefault="00DE0813" w:rsidP="00DE0813">
      <w:pPr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dle § 68 odst. 3 zákona č. 137/2006 Sb., o veřejných zakázkách (dále jen „zákon“)</w:t>
      </w: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Uchazeč </w:t>
      </w:r>
      <w:r w:rsidRPr="00A20023">
        <w:rPr>
          <w:rFonts w:ascii="Georgia" w:hAnsi="Georgia"/>
          <w:sz w:val="21"/>
          <w:szCs w:val="21"/>
        </w:rPr>
        <w:tab/>
        <w:t>_______________________</w:t>
      </w: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IČ: </w:t>
      </w:r>
      <w:r w:rsidRPr="00A20023">
        <w:rPr>
          <w:rFonts w:ascii="Georgia" w:hAnsi="Georgia"/>
          <w:sz w:val="21"/>
          <w:szCs w:val="21"/>
        </w:rPr>
        <w:tab/>
      </w:r>
      <w:r w:rsidRPr="00A20023">
        <w:rPr>
          <w:rFonts w:ascii="Georgia" w:hAnsi="Georgia"/>
          <w:sz w:val="21"/>
          <w:szCs w:val="21"/>
        </w:rPr>
        <w:tab/>
        <w:t>________________</w:t>
      </w: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se sídlem </w:t>
      </w:r>
      <w:r w:rsidRPr="00A20023">
        <w:rPr>
          <w:rFonts w:ascii="Georgia" w:hAnsi="Georgia"/>
          <w:sz w:val="21"/>
          <w:szCs w:val="21"/>
        </w:rPr>
        <w:tab/>
        <w:t xml:space="preserve">_________________________________________ </w:t>
      </w: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zapsaný v obchodním rejstříku </w:t>
      </w:r>
      <w:proofErr w:type="gramStart"/>
      <w:r w:rsidRPr="00A20023">
        <w:rPr>
          <w:rFonts w:ascii="Georgia" w:hAnsi="Georgia"/>
          <w:sz w:val="21"/>
          <w:szCs w:val="21"/>
        </w:rPr>
        <w:t>vedeném      _______________________</w:t>
      </w:r>
      <w:proofErr w:type="gramEnd"/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(dále jen „uchazeč“)</w:t>
      </w: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Jakožto uchazeč o veřejnou zakázku s názvem „</w:t>
      </w:r>
      <w:r w:rsidRPr="00A20023">
        <w:rPr>
          <w:rFonts w:ascii="Georgia" w:hAnsi="Georgia"/>
          <w:b/>
          <w:sz w:val="21"/>
          <w:szCs w:val="21"/>
        </w:rPr>
        <w:t>UK – FHS – Rekonstrukce objektu menzy 17. listopadu</w:t>
      </w:r>
      <w:r w:rsidRPr="00A20023">
        <w:rPr>
          <w:rFonts w:ascii="Georgia" w:hAnsi="Georgia"/>
          <w:sz w:val="21"/>
          <w:szCs w:val="21"/>
        </w:rPr>
        <w:t>“, EDS: 133D21E 000005, tímto čestně prohlašuji, že</w:t>
      </w:r>
    </w:p>
    <w:p w:rsidR="00DE0813" w:rsidRPr="00A20023" w:rsidRDefault="00DE0813" w:rsidP="00DE0813">
      <w:pPr>
        <w:jc w:val="both"/>
        <w:rPr>
          <w:rFonts w:ascii="Georgia" w:hAnsi="Georgia"/>
          <w:sz w:val="21"/>
          <w:szCs w:val="21"/>
        </w:rPr>
      </w:pPr>
    </w:p>
    <w:p w:rsidR="00DE0813" w:rsidRPr="00A20023" w:rsidRDefault="00DE0813" w:rsidP="00DE0813">
      <w:pPr>
        <w:numPr>
          <w:ilvl w:val="0"/>
          <w:numId w:val="8"/>
        </w:numPr>
        <w:tabs>
          <w:tab w:val="clear" w:pos="1080"/>
          <w:tab w:val="num" w:pos="1134"/>
        </w:tabs>
        <w:suppressAutoHyphens w:val="0"/>
        <w:spacing w:after="200" w:line="276" w:lineRule="auto"/>
        <w:ind w:left="1134" w:hanging="708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můj statutární orgán nebo členové mého statutárního orgánu v posledních 3 letech od konce lhůty pro podání nabídek nebyli v pracovněprávním, funkčním či obdobném poměru u zadavatele </w:t>
      </w:r>
      <w:r w:rsidRPr="00A20023">
        <w:rPr>
          <w:rFonts w:ascii="Georgia" w:hAnsi="Georgia"/>
          <w:i/>
          <w:sz w:val="21"/>
          <w:szCs w:val="21"/>
        </w:rPr>
        <w:t>(v případě, že uvedené neplatí a statutární orgán nebo členové statutárního orgánu uchazeče v posledních 3 letech od konce lhůty pro podání nabídek byli v pracovněprávním, funkčním či obdobném poměru u zadavatele, uchazeč doloží jejich seznam a tento bod vynechá)</w:t>
      </w:r>
      <w:r w:rsidRPr="00A20023">
        <w:rPr>
          <w:rFonts w:ascii="Georgia" w:hAnsi="Georgia"/>
          <w:sz w:val="21"/>
          <w:szCs w:val="21"/>
        </w:rPr>
        <w:t>,</w:t>
      </w:r>
    </w:p>
    <w:p w:rsidR="00DE0813" w:rsidRPr="00A20023" w:rsidRDefault="00DE0813" w:rsidP="00DE0813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žádný z vlastníků mých akcií nedrží akcie </w:t>
      </w:r>
      <w:proofErr w:type="gramStart"/>
      <w:r w:rsidRPr="00A20023">
        <w:rPr>
          <w:rFonts w:ascii="Georgia" w:hAnsi="Georgia"/>
          <w:sz w:val="21"/>
          <w:szCs w:val="21"/>
        </w:rPr>
        <w:t>ve</w:t>
      </w:r>
      <w:proofErr w:type="gramEnd"/>
      <w:r w:rsidRPr="00A20023">
        <w:rPr>
          <w:rFonts w:ascii="Georgia" w:hAnsi="Georgia"/>
          <w:sz w:val="21"/>
          <w:szCs w:val="21"/>
        </w:rPr>
        <w:t xml:space="preserve"> souhrnné jmenovité hodnotě převyšující 10 % mého základního kapitálu </w:t>
      </w:r>
      <w:r w:rsidRPr="00A20023">
        <w:rPr>
          <w:rFonts w:ascii="Georgia" w:hAnsi="Georgia"/>
          <w:i/>
          <w:sz w:val="21"/>
          <w:szCs w:val="21"/>
        </w:rPr>
        <w:t>(v případě, že uchazeč není akciovou společností, popř. dokládá seznam vlastníků jeho akcií, kteří drží akcie v souhrnné jmenovité hodnotě převyšující 10 % jeho základního kapitálu, uchazeč tento bod vynechá)</w:t>
      </w:r>
      <w:r w:rsidRPr="00A20023">
        <w:rPr>
          <w:rFonts w:ascii="Georgia" w:hAnsi="Georgia"/>
          <w:sz w:val="21"/>
          <w:szCs w:val="21"/>
        </w:rPr>
        <w:t>.</w:t>
      </w:r>
    </w:p>
    <w:p w:rsidR="00DE0813" w:rsidRPr="00A20023" w:rsidRDefault="00DE0813" w:rsidP="00DE0813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neuzavřel jsem a neuzavřu zakázanou dohodu podle zvláštního právního předpisu v souvislosti se zadávanou veřejnou zakázkou.</w:t>
      </w:r>
    </w:p>
    <w:p w:rsidR="00DE0813" w:rsidRPr="00A20023" w:rsidRDefault="00DE0813" w:rsidP="00DE0813">
      <w:pPr>
        <w:widowControl w:val="0"/>
        <w:spacing w:after="120"/>
        <w:jc w:val="both"/>
        <w:outlineLvl w:val="0"/>
        <w:rPr>
          <w:rFonts w:ascii="Georgia" w:hAnsi="Georgia"/>
          <w:sz w:val="21"/>
          <w:szCs w:val="21"/>
        </w:rPr>
      </w:pPr>
    </w:p>
    <w:p w:rsidR="00DE0813" w:rsidRPr="00A20023" w:rsidRDefault="00DE0813" w:rsidP="00DE0813">
      <w:pPr>
        <w:widowControl w:val="0"/>
        <w:spacing w:after="120"/>
        <w:jc w:val="both"/>
        <w:outlineLvl w:val="0"/>
        <w:rPr>
          <w:rFonts w:ascii="Georgia" w:hAnsi="Georgia"/>
          <w:sz w:val="21"/>
          <w:szCs w:val="21"/>
          <w:highlight w:val="yellow"/>
        </w:rPr>
      </w:pPr>
      <w:r w:rsidRPr="00A20023">
        <w:rPr>
          <w:rFonts w:ascii="Georgia" w:hAnsi="Georgia"/>
          <w:sz w:val="21"/>
          <w:szCs w:val="21"/>
        </w:rPr>
        <w:t>V ________________ dne _____________</w:t>
      </w:r>
    </w:p>
    <w:p w:rsidR="00DE0813" w:rsidRPr="00A20023" w:rsidRDefault="00DE0813" w:rsidP="00DE0813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ab/>
      </w:r>
      <w:r w:rsidRPr="00A20023">
        <w:rPr>
          <w:rFonts w:ascii="Georgia" w:hAnsi="Georgia"/>
          <w:sz w:val="21"/>
          <w:szCs w:val="21"/>
        </w:rPr>
        <w:tab/>
      </w:r>
      <w:r w:rsidRPr="00A20023">
        <w:rPr>
          <w:rFonts w:ascii="Georgia" w:hAnsi="Georgia"/>
          <w:sz w:val="21"/>
          <w:szCs w:val="21"/>
        </w:rPr>
        <w:tab/>
      </w:r>
      <w:r w:rsidRPr="00A20023">
        <w:rPr>
          <w:rFonts w:ascii="Georgia" w:hAnsi="Georgia"/>
          <w:sz w:val="21"/>
          <w:szCs w:val="21"/>
        </w:rPr>
        <w:tab/>
      </w:r>
    </w:p>
    <w:p w:rsidR="00DE0813" w:rsidRPr="00A20023" w:rsidRDefault="00DE0813" w:rsidP="00DE0813">
      <w:pPr>
        <w:rPr>
          <w:rFonts w:ascii="Georgia" w:hAnsi="Georgia"/>
          <w:sz w:val="21"/>
          <w:szCs w:val="21"/>
        </w:rPr>
      </w:pPr>
    </w:p>
    <w:p w:rsidR="00DE0813" w:rsidRPr="00A20023" w:rsidRDefault="00DE0813" w:rsidP="00DE0813">
      <w:pPr>
        <w:widowControl w:val="0"/>
        <w:spacing w:after="120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____________________________________</w:t>
      </w:r>
    </w:p>
    <w:p w:rsidR="00DE0813" w:rsidRPr="00A20023" w:rsidRDefault="00DE0813" w:rsidP="00DE0813">
      <w:pPr>
        <w:widowControl w:val="0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b/>
          <w:sz w:val="21"/>
          <w:szCs w:val="21"/>
        </w:rPr>
        <w:t>Uchazeč:</w:t>
      </w:r>
    </w:p>
    <w:p w:rsidR="00DE0813" w:rsidRPr="00A20023" w:rsidRDefault="00DE0813" w:rsidP="00DE0813">
      <w:pPr>
        <w:widowControl w:val="0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Jméno oprávněné osoby:</w:t>
      </w:r>
    </w:p>
    <w:p w:rsidR="00DE0813" w:rsidRPr="00A20023" w:rsidRDefault="00DE0813" w:rsidP="00DE0813">
      <w:pPr>
        <w:suppressAutoHyphens w:val="0"/>
        <w:spacing w:after="200" w:line="276" w:lineRule="auto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Označení funkce/na základě plné moci:</w:t>
      </w:r>
    </w:p>
    <w:p w:rsidR="00DE0813" w:rsidRDefault="00DE0813" w:rsidP="00DE0813">
      <w:pPr>
        <w:suppressAutoHyphens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br w:type="page"/>
      </w:r>
    </w:p>
    <w:p w:rsidR="00CC5B58" w:rsidRPr="00A20023" w:rsidRDefault="00CC5B58" w:rsidP="00CC5B58">
      <w:pPr>
        <w:jc w:val="center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b/>
          <w:sz w:val="21"/>
          <w:szCs w:val="21"/>
        </w:rPr>
        <w:lastRenderedPageBreak/>
        <w:t>Příloha č. 4</w:t>
      </w:r>
    </w:p>
    <w:p w:rsidR="00CC5B58" w:rsidRPr="00A20023" w:rsidRDefault="00CC5B58" w:rsidP="00CC5B58">
      <w:pPr>
        <w:jc w:val="center"/>
        <w:rPr>
          <w:rFonts w:ascii="Georgia" w:hAnsi="Georgia"/>
          <w:b/>
          <w:color w:val="000000"/>
          <w:sz w:val="21"/>
          <w:szCs w:val="21"/>
        </w:rPr>
      </w:pPr>
      <w:r w:rsidRPr="00A20023">
        <w:rPr>
          <w:rFonts w:ascii="Georgia" w:hAnsi="Georgia"/>
          <w:b/>
          <w:color w:val="000000"/>
          <w:sz w:val="21"/>
          <w:szCs w:val="21"/>
        </w:rPr>
        <w:t>Vzor čestného prohlášení o splnění některých základních kvalifikačních předpokladů a o ekonomické a finanční způsobilosti</w:t>
      </w:r>
    </w:p>
    <w:p w:rsidR="00CC5B58" w:rsidRPr="00A20023" w:rsidRDefault="00CC5B58" w:rsidP="00CC5B58">
      <w:pPr>
        <w:jc w:val="center"/>
        <w:rPr>
          <w:rFonts w:ascii="Georgia" w:hAnsi="Georgia"/>
          <w:b/>
          <w:color w:val="000000"/>
          <w:sz w:val="21"/>
          <w:szCs w:val="21"/>
        </w:rPr>
      </w:pPr>
      <w:r w:rsidRPr="00A20023">
        <w:rPr>
          <w:rFonts w:ascii="Georgia" w:hAnsi="Georgia"/>
          <w:b/>
          <w:bCs/>
          <w:color w:val="000000"/>
          <w:sz w:val="21"/>
          <w:szCs w:val="21"/>
        </w:rPr>
        <w:t>(bude součástí nabídky, nepoužije-li uchazeč vlastní formulář)</w:t>
      </w:r>
    </w:p>
    <w:p w:rsidR="00CC5B58" w:rsidRPr="00A20023" w:rsidRDefault="00CC5B58" w:rsidP="00CC5B58">
      <w:pPr>
        <w:jc w:val="center"/>
        <w:rPr>
          <w:rFonts w:ascii="Georgia" w:hAnsi="Georgia"/>
          <w:b/>
          <w:color w:val="000000"/>
          <w:sz w:val="21"/>
          <w:szCs w:val="21"/>
        </w:rPr>
      </w:pPr>
    </w:p>
    <w:p w:rsidR="00CC5B58" w:rsidRPr="00A20023" w:rsidRDefault="00CC5B58" w:rsidP="00CC5B58">
      <w:pPr>
        <w:suppressAutoHyphens w:val="0"/>
        <w:jc w:val="center"/>
        <w:rPr>
          <w:rFonts w:ascii="Georgia" w:hAnsi="Georgia"/>
          <w:b/>
          <w:caps/>
          <w:sz w:val="21"/>
          <w:szCs w:val="21"/>
          <w:lang w:eastAsia="cs-CZ"/>
        </w:rPr>
      </w:pPr>
      <w:r w:rsidRPr="00A20023">
        <w:rPr>
          <w:rFonts w:ascii="Georgia" w:hAnsi="Georgia"/>
          <w:b/>
          <w:caps/>
          <w:sz w:val="21"/>
          <w:szCs w:val="21"/>
          <w:lang w:eastAsia="cs-CZ"/>
        </w:rPr>
        <w:t xml:space="preserve">Čestné prohlášení </w:t>
      </w:r>
    </w:p>
    <w:p w:rsidR="00CC5B58" w:rsidRPr="00A20023" w:rsidRDefault="00CC5B58" w:rsidP="00CC5B58">
      <w:pPr>
        <w:ind w:left="-1134" w:firstLine="1134"/>
        <w:jc w:val="center"/>
        <w:rPr>
          <w:rFonts w:ascii="Georgia" w:hAnsi="Georgia"/>
          <w:b/>
          <w:smallCaps/>
          <w:sz w:val="21"/>
          <w:szCs w:val="21"/>
        </w:rPr>
      </w:pPr>
    </w:p>
    <w:p w:rsidR="00CC5B58" w:rsidRPr="00A20023" w:rsidRDefault="00CC5B58" w:rsidP="00CC5B58">
      <w:pPr>
        <w:ind w:left="-1134"/>
        <w:jc w:val="center"/>
        <w:rPr>
          <w:rFonts w:ascii="Georgia" w:hAnsi="Georgia"/>
          <w:b/>
          <w:smallCaps/>
          <w:sz w:val="21"/>
          <w:szCs w:val="21"/>
        </w:rPr>
      </w:pPr>
    </w:p>
    <w:p w:rsidR="00CC5B58" w:rsidRPr="00A20023" w:rsidRDefault="00CC5B58" w:rsidP="00CC5B58">
      <w:pPr>
        <w:ind w:left="-1134"/>
        <w:jc w:val="center"/>
        <w:rPr>
          <w:rFonts w:ascii="Georgia" w:hAnsi="Georgia"/>
          <w:b/>
          <w:smallCaps/>
          <w:sz w:val="21"/>
          <w:szCs w:val="21"/>
        </w:rPr>
      </w:pP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Uchazeč </w:t>
      </w:r>
      <w:r w:rsidRPr="00A20023">
        <w:rPr>
          <w:rFonts w:ascii="Georgia" w:hAnsi="Georgia"/>
          <w:sz w:val="21"/>
          <w:szCs w:val="21"/>
        </w:rPr>
        <w:tab/>
        <w:t>_______________________</w:t>
      </w: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IČ: </w:t>
      </w:r>
      <w:r w:rsidRPr="00A20023">
        <w:rPr>
          <w:rFonts w:ascii="Georgia" w:hAnsi="Georgia"/>
          <w:sz w:val="21"/>
          <w:szCs w:val="21"/>
        </w:rPr>
        <w:tab/>
      </w:r>
      <w:r w:rsidRPr="00A20023">
        <w:rPr>
          <w:rFonts w:ascii="Georgia" w:hAnsi="Georgia"/>
          <w:sz w:val="21"/>
          <w:szCs w:val="21"/>
        </w:rPr>
        <w:tab/>
        <w:t>________________</w:t>
      </w: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 xml:space="preserve">se sídlem </w:t>
      </w:r>
      <w:r w:rsidRPr="00A20023">
        <w:rPr>
          <w:rFonts w:ascii="Georgia" w:hAnsi="Georgia"/>
          <w:sz w:val="21"/>
          <w:szCs w:val="21"/>
        </w:rPr>
        <w:tab/>
        <w:t xml:space="preserve">_________________________________________ </w:t>
      </w: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(dále jen „</w:t>
      </w:r>
      <w:r w:rsidRPr="00A20023">
        <w:rPr>
          <w:rFonts w:ascii="Georgia" w:hAnsi="Georgia"/>
          <w:b/>
          <w:sz w:val="21"/>
          <w:szCs w:val="21"/>
        </w:rPr>
        <w:t>uchazeč</w:t>
      </w:r>
      <w:r w:rsidRPr="00A20023">
        <w:rPr>
          <w:rFonts w:ascii="Georgia" w:hAnsi="Georgia"/>
          <w:sz w:val="21"/>
          <w:szCs w:val="21"/>
        </w:rPr>
        <w:t xml:space="preserve">“) </w:t>
      </w: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tímto pro účely veřejné zakázky s názvem „</w:t>
      </w:r>
      <w:r w:rsidRPr="00A20023">
        <w:rPr>
          <w:rFonts w:ascii="Georgia" w:hAnsi="Georgia"/>
          <w:b/>
          <w:sz w:val="21"/>
          <w:szCs w:val="21"/>
        </w:rPr>
        <w:t>UK – FHS – Rekonstrukce objektu menzy 17. listopadu</w:t>
      </w:r>
      <w:r w:rsidRPr="00A20023">
        <w:rPr>
          <w:rFonts w:ascii="Georgia" w:hAnsi="Georgia"/>
          <w:sz w:val="21"/>
          <w:szCs w:val="21"/>
        </w:rPr>
        <w:t xml:space="preserve">“, EDS: 133D21E 000005, čestně prohlašuje, že splňuje základní kvalifikační předpoklady uvedené v čl. </w:t>
      </w:r>
      <w:proofErr w:type="gramStart"/>
      <w:r w:rsidRPr="00A20023">
        <w:rPr>
          <w:rFonts w:ascii="Georgia" w:hAnsi="Georgia"/>
          <w:sz w:val="21"/>
          <w:szCs w:val="21"/>
        </w:rPr>
        <w:t>5.1. zadávací</w:t>
      </w:r>
      <w:proofErr w:type="gramEnd"/>
      <w:r w:rsidRPr="00A20023">
        <w:rPr>
          <w:rFonts w:ascii="Georgia" w:hAnsi="Georgia"/>
          <w:sz w:val="21"/>
          <w:szCs w:val="21"/>
        </w:rPr>
        <w:t xml:space="preserve"> dokumentace ve spojení s § 53 odst. 1 písm. c), d), e), g), i), j), k) a l) zákona č. 137/2006 Sb., o veřejných zakázkách, ve znění pozdějších předpisů (dále jen „</w:t>
      </w:r>
      <w:r w:rsidRPr="00A20023">
        <w:rPr>
          <w:rFonts w:ascii="Georgia" w:hAnsi="Georgia"/>
          <w:b/>
          <w:sz w:val="21"/>
          <w:szCs w:val="21"/>
        </w:rPr>
        <w:t>zákon</w:t>
      </w:r>
      <w:r w:rsidRPr="00A20023">
        <w:rPr>
          <w:rFonts w:ascii="Georgia" w:hAnsi="Georgia"/>
          <w:sz w:val="21"/>
          <w:szCs w:val="21"/>
        </w:rPr>
        <w:t>“), jakož i § 53 odst. 1 písm. f) zákona, pokud jde o bezdlužnost ve vztahu ke spotřební dani.</w:t>
      </w:r>
    </w:p>
    <w:p w:rsidR="00CC5B58" w:rsidRPr="00A20023" w:rsidRDefault="00CC5B58" w:rsidP="00CC5B58">
      <w:pPr>
        <w:widowControl w:val="0"/>
        <w:tabs>
          <w:tab w:val="left" w:pos="0"/>
        </w:tabs>
        <w:spacing w:after="120"/>
        <w:jc w:val="both"/>
        <w:rPr>
          <w:rFonts w:ascii="Georgia" w:hAnsi="Georgia"/>
          <w:sz w:val="21"/>
          <w:szCs w:val="21"/>
        </w:rPr>
      </w:pPr>
    </w:p>
    <w:p w:rsidR="00CC5B58" w:rsidRPr="00A20023" w:rsidRDefault="00CC5B58" w:rsidP="00CC5B58">
      <w:pPr>
        <w:widowControl w:val="0"/>
        <w:tabs>
          <w:tab w:val="left" w:pos="0"/>
        </w:tabs>
        <w:spacing w:after="120"/>
        <w:jc w:val="both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Uchazeč pro účely výše uvedené veřejné zakázky dále čestně prohlašuje, že je ekonomicky a finančně způsobilý splnit veřejnou zakázku.</w:t>
      </w:r>
    </w:p>
    <w:p w:rsidR="00CC5B58" w:rsidRPr="00A20023" w:rsidRDefault="00CC5B58" w:rsidP="00CC5B58">
      <w:pPr>
        <w:widowControl w:val="0"/>
        <w:tabs>
          <w:tab w:val="left" w:pos="0"/>
        </w:tabs>
        <w:spacing w:after="120"/>
        <w:jc w:val="both"/>
        <w:rPr>
          <w:rFonts w:ascii="Georgia" w:hAnsi="Georgia"/>
          <w:sz w:val="21"/>
          <w:szCs w:val="21"/>
        </w:rPr>
      </w:pPr>
    </w:p>
    <w:p w:rsidR="00CC5B58" w:rsidRPr="00A20023" w:rsidRDefault="00CC5B58" w:rsidP="00CC5B58">
      <w:pPr>
        <w:widowControl w:val="0"/>
        <w:tabs>
          <w:tab w:val="left" w:pos="0"/>
        </w:tabs>
        <w:spacing w:after="120"/>
        <w:jc w:val="both"/>
        <w:rPr>
          <w:rFonts w:ascii="Georgia" w:hAnsi="Georgia"/>
          <w:sz w:val="21"/>
          <w:szCs w:val="21"/>
          <w:highlight w:val="yellow"/>
        </w:rPr>
      </w:pPr>
    </w:p>
    <w:p w:rsidR="00CC5B58" w:rsidRPr="00A20023" w:rsidRDefault="00CC5B58" w:rsidP="00CC5B58">
      <w:pPr>
        <w:widowControl w:val="0"/>
        <w:spacing w:after="120"/>
        <w:jc w:val="both"/>
        <w:outlineLvl w:val="0"/>
        <w:rPr>
          <w:rFonts w:ascii="Georgia" w:hAnsi="Georgia"/>
          <w:sz w:val="21"/>
          <w:szCs w:val="21"/>
          <w:highlight w:val="yellow"/>
        </w:rPr>
      </w:pPr>
      <w:r w:rsidRPr="00A20023">
        <w:rPr>
          <w:rFonts w:ascii="Georgia" w:hAnsi="Georgia"/>
          <w:sz w:val="21"/>
          <w:szCs w:val="21"/>
        </w:rPr>
        <w:t>V ________________ dne _____________</w:t>
      </w: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  <w:highlight w:val="yellow"/>
        </w:rPr>
      </w:pPr>
    </w:p>
    <w:p w:rsidR="00CC5B58" w:rsidRPr="00A20023" w:rsidRDefault="00CC5B58" w:rsidP="00CC5B58">
      <w:pPr>
        <w:widowControl w:val="0"/>
        <w:spacing w:after="120"/>
        <w:jc w:val="both"/>
        <w:rPr>
          <w:rFonts w:ascii="Georgia" w:hAnsi="Georgia"/>
          <w:sz w:val="21"/>
          <w:szCs w:val="21"/>
          <w:highlight w:val="yellow"/>
        </w:rPr>
      </w:pPr>
    </w:p>
    <w:p w:rsidR="00CC5B58" w:rsidRPr="00A20023" w:rsidRDefault="00CC5B58" w:rsidP="00CC5B58">
      <w:pPr>
        <w:widowControl w:val="0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____________________________________</w:t>
      </w:r>
    </w:p>
    <w:p w:rsidR="00CC5B58" w:rsidRPr="00A20023" w:rsidRDefault="00CC5B58" w:rsidP="00CC5B58">
      <w:pPr>
        <w:widowControl w:val="0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b/>
          <w:sz w:val="21"/>
          <w:szCs w:val="21"/>
        </w:rPr>
        <w:t>Uchazeč:</w:t>
      </w:r>
    </w:p>
    <w:p w:rsidR="00CC5B58" w:rsidRPr="00A20023" w:rsidRDefault="00CC5B58" w:rsidP="00CC5B58">
      <w:pPr>
        <w:widowControl w:val="0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Jméno oprávněné osoby:</w:t>
      </w:r>
    </w:p>
    <w:p w:rsidR="00CC5B58" w:rsidRPr="00A20023" w:rsidRDefault="00CC5B58" w:rsidP="00CC5B58">
      <w:pPr>
        <w:widowControl w:val="0"/>
        <w:rPr>
          <w:rFonts w:ascii="Georgia" w:hAnsi="Georgia"/>
          <w:sz w:val="21"/>
          <w:szCs w:val="21"/>
        </w:rPr>
      </w:pPr>
      <w:r w:rsidRPr="00A20023">
        <w:rPr>
          <w:rFonts w:ascii="Georgia" w:hAnsi="Georgia"/>
          <w:sz w:val="21"/>
          <w:szCs w:val="21"/>
        </w:rPr>
        <w:t>Označení funkce/na základě plné moci:</w:t>
      </w:r>
    </w:p>
    <w:p w:rsidR="00CC5B58" w:rsidRPr="00A20023" w:rsidRDefault="00CC5B58" w:rsidP="00CC5B58">
      <w:pPr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jc w:val="center"/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jc w:val="center"/>
        <w:rPr>
          <w:rFonts w:ascii="Georgia" w:hAnsi="Georgia"/>
          <w:b/>
          <w:bCs/>
          <w:color w:val="000000"/>
          <w:sz w:val="21"/>
          <w:szCs w:val="21"/>
        </w:rPr>
      </w:pPr>
    </w:p>
    <w:p w:rsidR="00CC5B58" w:rsidRPr="00A20023" w:rsidRDefault="00CC5B58" w:rsidP="00CC5B58">
      <w:pPr>
        <w:jc w:val="center"/>
        <w:rPr>
          <w:rFonts w:ascii="Georgia" w:hAnsi="Georgia"/>
          <w:b/>
          <w:sz w:val="21"/>
          <w:szCs w:val="21"/>
        </w:rPr>
      </w:pPr>
    </w:p>
    <w:p w:rsidR="00CC5B58" w:rsidRDefault="00CC5B58" w:rsidP="00CC5B58">
      <w:pPr>
        <w:suppressAutoHyphens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br w:type="page"/>
      </w:r>
    </w:p>
    <w:p w:rsidR="00CC5B58" w:rsidRPr="00A20023" w:rsidRDefault="00CC5B58" w:rsidP="00CC5B58">
      <w:pPr>
        <w:jc w:val="center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b/>
          <w:sz w:val="21"/>
          <w:szCs w:val="21"/>
        </w:rPr>
        <w:lastRenderedPageBreak/>
        <w:t>Příloha č. 5</w:t>
      </w:r>
    </w:p>
    <w:p w:rsidR="00CC5B58" w:rsidRPr="00A20023" w:rsidRDefault="00CC5B58" w:rsidP="00CC5B58">
      <w:pPr>
        <w:widowControl w:val="0"/>
        <w:spacing w:after="120"/>
        <w:jc w:val="center"/>
        <w:rPr>
          <w:rFonts w:ascii="Georgia" w:hAnsi="Georgia"/>
          <w:b/>
          <w:sz w:val="21"/>
          <w:szCs w:val="21"/>
        </w:rPr>
      </w:pPr>
      <w:r w:rsidRPr="00A20023">
        <w:rPr>
          <w:rFonts w:ascii="Georgia" w:hAnsi="Georgia"/>
          <w:b/>
          <w:sz w:val="21"/>
          <w:szCs w:val="21"/>
        </w:rPr>
        <w:t>Krycí list</w:t>
      </w:r>
    </w:p>
    <w:p w:rsidR="00CC5B58" w:rsidRPr="00A20023" w:rsidRDefault="00CC5B58" w:rsidP="00CC5B58">
      <w:pPr>
        <w:suppressAutoHyphens w:val="0"/>
        <w:jc w:val="center"/>
        <w:rPr>
          <w:rFonts w:ascii="Georgia" w:hAnsi="Georgia"/>
          <w:b/>
          <w:caps/>
          <w:sz w:val="21"/>
          <w:szCs w:val="21"/>
          <w:lang w:eastAsia="en-US"/>
        </w:rPr>
      </w:pPr>
      <w:r w:rsidRPr="00A20023">
        <w:rPr>
          <w:rFonts w:ascii="Georgia" w:hAnsi="Georgia"/>
          <w:caps/>
          <w:sz w:val="21"/>
          <w:szCs w:val="21"/>
          <w:lang w:eastAsia="en-US"/>
        </w:rPr>
        <w:t xml:space="preserve">krycí list nabídky </w:t>
      </w:r>
    </w:p>
    <w:p w:rsidR="00CC5B58" w:rsidRPr="00A20023" w:rsidRDefault="00CC5B58" w:rsidP="00CC5B58">
      <w:pPr>
        <w:suppressAutoHyphens w:val="0"/>
        <w:jc w:val="center"/>
        <w:rPr>
          <w:rFonts w:ascii="Georgia" w:hAnsi="Georgia"/>
          <w:b/>
          <w:caps/>
          <w:sz w:val="21"/>
          <w:szCs w:val="21"/>
          <w:lang w:val="fr-FR" w:eastAsia="en-US"/>
        </w:rPr>
      </w:pPr>
      <w:r w:rsidRPr="00A20023">
        <w:rPr>
          <w:rFonts w:ascii="Georgia" w:hAnsi="Georgia"/>
          <w:b/>
          <w:caps/>
          <w:sz w:val="21"/>
          <w:szCs w:val="21"/>
          <w:lang w:val="fr-FR" w:eastAsia="en-US"/>
        </w:rPr>
        <w:t xml:space="preserve">vzor </w:t>
      </w:r>
    </w:p>
    <w:p w:rsidR="00CC5B58" w:rsidRPr="00A20023" w:rsidRDefault="00CC5B58" w:rsidP="00CC5B58">
      <w:pPr>
        <w:suppressAutoHyphens w:val="0"/>
        <w:rPr>
          <w:rFonts w:ascii="Georgia" w:hAnsi="Georgia"/>
          <w:sz w:val="21"/>
          <w:szCs w:val="21"/>
          <w:lang w:val="fr-FR" w:eastAsia="en-US"/>
        </w:rPr>
      </w:pPr>
    </w:p>
    <w:p w:rsidR="00CC5B58" w:rsidRPr="00A20023" w:rsidRDefault="00CC5B58" w:rsidP="00CC5B58">
      <w:pPr>
        <w:suppressAutoHyphens w:val="0"/>
        <w:rPr>
          <w:rFonts w:ascii="Georgia" w:hAnsi="Georgia"/>
          <w:smallCaps/>
          <w:sz w:val="21"/>
          <w:szCs w:val="21"/>
          <w:lang w:val="fr-FR" w:eastAsia="en-US"/>
        </w:rPr>
      </w:pPr>
    </w:p>
    <w:p w:rsidR="00CC5B58" w:rsidRPr="00A20023" w:rsidRDefault="00CC5B58" w:rsidP="00CC5B58">
      <w:pPr>
        <w:widowControl w:val="0"/>
        <w:suppressAutoHyphens w:val="0"/>
        <w:rPr>
          <w:rFonts w:ascii="Georgia" w:hAnsi="Georgia"/>
          <w:bCs/>
          <w:smallCaps/>
          <w:sz w:val="21"/>
          <w:szCs w:val="21"/>
          <w:lang w:val="fr-FR" w:eastAsia="en-US"/>
        </w:rPr>
      </w:pPr>
      <w:r w:rsidRPr="00A20023">
        <w:rPr>
          <w:rFonts w:ascii="Georgia" w:hAnsi="Georgia"/>
          <w:b/>
          <w:caps/>
          <w:snapToGrid w:val="0"/>
          <w:sz w:val="21"/>
          <w:szCs w:val="21"/>
          <w:lang w:eastAsia="en-US"/>
        </w:rPr>
        <w:t>veřejná zakázka</w:t>
      </w:r>
      <w:r w:rsidRPr="00A20023">
        <w:rPr>
          <w:rFonts w:ascii="Georgia" w:hAnsi="Georgia"/>
          <w:b/>
          <w:snapToGrid w:val="0"/>
          <w:sz w:val="21"/>
          <w:szCs w:val="21"/>
          <w:lang w:eastAsia="en-US"/>
        </w:rPr>
        <w:t xml:space="preserve">:  </w:t>
      </w:r>
      <w:r w:rsidRPr="00A20023">
        <w:rPr>
          <w:rFonts w:ascii="Georgia" w:hAnsi="Georgia"/>
          <w:snapToGrid w:val="0"/>
          <w:sz w:val="21"/>
          <w:szCs w:val="21"/>
          <w:lang w:eastAsia="en-US"/>
        </w:rPr>
        <w:t>„</w:t>
      </w:r>
      <w:r w:rsidRPr="00A20023">
        <w:rPr>
          <w:rFonts w:ascii="Georgia" w:hAnsi="Georgia"/>
          <w:sz w:val="21"/>
          <w:szCs w:val="21"/>
        </w:rPr>
        <w:t>UK – FHS – Rekonstrukce objektu menzy 17. listopadu“, EDS: 133D21E 000005</w:t>
      </w:r>
      <w:r w:rsidRPr="00A20023">
        <w:rPr>
          <w:rFonts w:ascii="Georgia" w:hAnsi="Georgia"/>
          <w:bCs/>
          <w:smallCaps/>
          <w:sz w:val="21"/>
          <w:szCs w:val="21"/>
          <w:lang w:val="fr-FR" w:eastAsia="en-US"/>
        </w:rPr>
        <w:t xml:space="preserve"> </w:t>
      </w:r>
    </w:p>
    <w:p w:rsidR="00CC5B58" w:rsidRPr="00A20023" w:rsidRDefault="00CC5B58" w:rsidP="00CC5B58">
      <w:pPr>
        <w:widowControl w:val="0"/>
        <w:numPr>
          <w:ilvl w:val="1"/>
          <w:numId w:val="0"/>
        </w:numPr>
        <w:tabs>
          <w:tab w:val="num" w:pos="576"/>
        </w:tabs>
        <w:suppressAutoHyphens w:val="0"/>
        <w:spacing w:before="120" w:after="60"/>
        <w:ind w:left="576" w:hanging="576"/>
        <w:outlineLvl w:val="1"/>
        <w:rPr>
          <w:rFonts w:ascii="Georgia" w:hAnsi="Georgia"/>
          <w:bCs/>
          <w:sz w:val="21"/>
          <w:szCs w:val="21"/>
          <w:lang w:val="fr-FR" w:eastAsia="en-US"/>
        </w:rPr>
      </w:pPr>
      <w:r w:rsidRPr="00A20023">
        <w:rPr>
          <w:rFonts w:ascii="Georgia" w:hAnsi="Georgia"/>
          <w:bCs/>
          <w:smallCaps/>
          <w:sz w:val="21"/>
          <w:szCs w:val="21"/>
          <w:lang w:val="fr-FR" w:eastAsia="en-US"/>
        </w:rPr>
        <w:t>zadavatel veřejné zakázky</w:t>
      </w:r>
      <w:r w:rsidRPr="00A20023">
        <w:rPr>
          <w:rFonts w:ascii="Georgia" w:hAnsi="Georgia"/>
          <w:bCs/>
          <w:sz w:val="21"/>
          <w:szCs w:val="21"/>
          <w:lang w:val="fr-FR" w:eastAsia="en-US"/>
        </w:rPr>
        <w:t xml:space="preserve"> : </w:t>
      </w:r>
    </w:p>
    <w:p w:rsidR="00CC5B58" w:rsidRPr="00A20023" w:rsidRDefault="00CC5B58" w:rsidP="00CC5B58">
      <w:pPr>
        <w:widowControl w:val="0"/>
        <w:numPr>
          <w:ilvl w:val="1"/>
          <w:numId w:val="0"/>
        </w:numPr>
        <w:tabs>
          <w:tab w:val="num" w:pos="0"/>
        </w:tabs>
        <w:suppressAutoHyphens w:val="0"/>
        <w:spacing w:before="120" w:after="60"/>
        <w:jc w:val="both"/>
        <w:outlineLvl w:val="1"/>
        <w:rPr>
          <w:rFonts w:ascii="Georgia" w:hAnsi="Georgia"/>
          <w:b/>
          <w:sz w:val="21"/>
          <w:szCs w:val="21"/>
          <w:lang w:val="fr-FR" w:eastAsia="en-US"/>
        </w:rPr>
      </w:pPr>
      <w:r w:rsidRPr="00A20023">
        <w:rPr>
          <w:rFonts w:ascii="Georgia" w:hAnsi="Georgia"/>
          <w:b/>
          <w:sz w:val="21"/>
          <w:szCs w:val="21"/>
          <w:lang w:val="fr-FR" w:eastAsia="en-US"/>
        </w:rPr>
        <w:t>Univerzita Karlova v Praze, Fakulta humanitních studií, osoba oprávněná zadavatele zastupovat: Ing. arch. Mgr. Marie Pětová, Ph.D., se sídlem U Kříže 8, 158 00 Praha 5, IČ: 00216208, DIČ: CZ00216208</w:t>
      </w:r>
    </w:p>
    <w:p w:rsidR="00CC5B58" w:rsidRPr="00A20023" w:rsidRDefault="00CC5B58" w:rsidP="00CC5B58">
      <w:pPr>
        <w:suppressAutoHyphens w:val="0"/>
        <w:spacing w:before="360" w:after="360"/>
        <w:ind w:right="-284"/>
        <w:rPr>
          <w:rFonts w:ascii="Georgia" w:hAnsi="Georgia"/>
          <w:smallCaps/>
          <w:sz w:val="21"/>
          <w:szCs w:val="21"/>
          <w:lang w:val="fr-FR" w:eastAsia="en-US"/>
        </w:rPr>
      </w:pPr>
      <w:r w:rsidRPr="00A20023">
        <w:rPr>
          <w:rFonts w:ascii="Georgia" w:hAnsi="Georgia"/>
          <w:b/>
          <w:smallCaps/>
          <w:sz w:val="21"/>
          <w:szCs w:val="21"/>
          <w:lang w:val="fr-FR" w:eastAsia="en-US"/>
        </w:rPr>
        <w:t>Nabídku předkládá uchazeč</w:t>
      </w:r>
      <w:r w:rsidRPr="00A20023">
        <w:rPr>
          <w:rFonts w:ascii="Georgia" w:hAnsi="Georgia"/>
          <w:smallCaps/>
          <w:sz w:val="21"/>
          <w:szCs w:val="21"/>
          <w:lang w:val="fr-FR" w:eastAsia="en-US"/>
        </w:rPr>
        <w:t>:</w:t>
      </w:r>
    </w:p>
    <w:tbl>
      <w:tblPr>
        <w:tblW w:w="921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 xml:space="preserve">Obchodní firma/název u práv. </w:t>
            </w:r>
            <w:proofErr w:type="gramStart"/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>osoby</w:t>
            </w:r>
            <w:proofErr w:type="gramEnd"/>
          </w:p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 xml:space="preserve">Obchodní firma/jméno a příjmení u fyzické osoby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>Sídlo/místo podnikání</w:t>
            </w:r>
          </w:p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>IČ, bylo-li přiděleno: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>DIČ, bylo-li přiděleno: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C5B58" w:rsidRPr="00A20023" w:rsidTr="001C5D7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  <w:lang w:eastAsia="cs-CZ"/>
              </w:rPr>
            </w:pPr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>Kontaktní osoba uchazeče s uvedením tel., faxového či e-</w:t>
            </w:r>
            <w:proofErr w:type="spellStart"/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>mailového</w:t>
            </w:r>
            <w:proofErr w:type="spellEnd"/>
            <w:r w:rsidRPr="00A20023">
              <w:rPr>
                <w:rFonts w:ascii="Georgia" w:hAnsi="Georgia"/>
                <w:sz w:val="21"/>
                <w:szCs w:val="21"/>
                <w:lang w:eastAsia="cs-CZ"/>
              </w:rPr>
              <w:t xml:space="preserve"> spojení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C5B58" w:rsidRPr="00A20023" w:rsidRDefault="00CC5B58" w:rsidP="001C5D7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  <w:lang w:eastAsia="cs-CZ"/>
              </w:rPr>
            </w:pPr>
          </w:p>
        </w:tc>
      </w:tr>
    </w:tbl>
    <w:p w:rsidR="00CC5B58" w:rsidRPr="00A20023" w:rsidRDefault="00CC5B58" w:rsidP="00CC5B58">
      <w:pPr>
        <w:suppressAutoHyphens w:val="0"/>
        <w:spacing w:before="240" w:after="120"/>
        <w:ind w:left="-142" w:right="-284"/>
        <w:rPr>
          <w:rFonts w:ascii="Georgia" w:hAnsi="Georgia"/>
          <w:sz w:val="21"/>
          <w:szCs w:val="21"/>
          <w:lang w:val="fr-FR" w:eastAsia="en-US"/>
        </w:rPr>
      </w:pPr>
      <w:r w:rsidRPr="00A20023">
        <w:rPr>
          <w:rFonts w:ascii="Georgia" w:hAnsi="Georgia"/>
          <w:sz w:val="21"/>
          <w:szCs w:val="21"/>
          <w:lang w:val="fr-FR" w:eastAsia="en-US"/>
        </w:rPr>
        <w:t xml:space="preserve">Pokyn pro uchazeče: V případě společné nabídky bude výše uvedená tabulka v krycím listu nabídky vyplněna  zvlášť pro </w:t>
      </w:r>
      <w:r w:rsidRPr="00A20023">
        <w:rPr>
          <w:rFonts w:ascii="Georgia" w:hAnsi="Georgia"/>
          <w:sz w:val="21"/>
          <w:szCs w:val="21"/>
          <w:u w:val="single"/>
          <w:lang w:val="fr-FR" w:eastAsia="en-US"/>
        </w:rPr>
        <w:t xml:space="preserve">každého </w:t>
      </w:r>
      <w:r w:rsidRPr="00A20023">
        <w:rPr>
          <w:rFonts w:ascii="Georgia" w:hAnsi="Georgia"/>
          <w:sz w:val="21"/>
          <w:szCs w:val="21"/>
          <w:lang w:val="fr-FR" w:eastAsia="en-US"/>
        </w:rPr>
        <w:t>z dodavatelů podávajících společnou nabídku. Dodavatelé uvedou též osobu, která bude zmocněna zastupovat tyto uchazeče při styku se zadavatelem v průběhu zadávacího řízení.</w:t>
      </w:r>
    </w:p>
    <w:p w:rsidR="00CC5B58" w:rsidRPr="00A20023" w:rsidRDefault="00CC5B58" w:rsidP="00CC5B58">
      <w:pPr>
        <w:suppressAutoHyphens w:val="0"/>
        <w:spacing w:before="240" w:after="120"/>
        <w:ind w:left="-142" w:right="-284"/>
        <w:rPr>
          <w:rFonts w:ascii="Georgia" w:hAnsi="Georgia"/>
          <w:sz w:val="21"/>
          <w:szCs w:val="21"/>
          <w:lang w:val="fr-FR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555"/>
        <w:gridCol w:w="2555"/>
        <w:gridCol w:w="2555"/>
      </w:tblGrid>
      <w:tr w:rsidR="00CC5B58" w:rsidRPr="00A20023" w:rsidTr="001C5D7C">
        <w:trPr>
          <w:trHeight w:val="710"/>
        </w:trPr>
        <w:tc>
          <w:tcPr>
            <w:tcW w:w="1549" w:type="dxa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b/>
                <w:sz w:val="21"/>
                <w:szCs w:val="21"/>
                <w:lang w:eastAsia="en-US"/>
              </w:rPr>
              <w:t xml:space="preserve">Celková nabídková cena </w:t>
            </w:r>
          </w:p>
        </w:tc>
        <w:tc>
          <w:tcPr>
            <w:tcW w:w="2555" w:type="dxa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Cena v Kč bez DPH</w:t>
            </w:r>
          </w:p>
        </w:tc>
        <w:tc>
          <w:tcPr>
            <w:tcW w:w="2555" w:type="dxa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Výše DPH (v Kč)</w:t>
            </w:r>
          </w:p>
        </w:tc>
        <w:tc>
          <w:tcPr>
            <w:tcW w:w="2555" w:type="dxa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Cena v Kč vč. DPH</w:t>
            </w:r>
          </w:p>
        </w:tc>
      </w:tr>
      <w:tr w:rsidR="00CC5B58" w:rsidRPr="00A20023" w:rsidTr="001C5D7C">
        <w:trPr>
          <w:trHeight w:val="370"/>
        </w:trPr>
        <w:tc>
          <w:tcPr>
            <w:tcW w:w="1549" w:type="dxa"/>
            <w:shd w:val="clear" w:color="auto" w:fill="7F7F7F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</w:p>
        </w:tc>
        <w:tc>
          <w:tcPr>
            <w:tcW w:w="2555" w:type="dxa"/>
            <w:shd w:val="clear" w:color="auto" w:fill="FFFFFF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(</w:t>
            </w:r>
            <w:r w:rsidRPr="00A20023">
              <w:rPr>
                <w:rFonts w:ascii="Georgia" w:hAnsi="Georgia"/>
                <w:sz w:val="21"/>
                <w:szCs w:val="21"/>
                <w:highlight w:val="yellow"/>
                <w:lang w:val="fr-FR" w:eastAsia="en-US"/>
              </w:rPr>
              <w:t>doplní uchazeč</w:t>
            </w: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)</w:t>
            </w:r>
          </w:p>
        </w:tc>
        <w:tc>
          <w:tcPr>
            <w:tcW w:w="2555" w:type="dxa"/>
            <w:shd w:val="clear" w:color="auto" w:fill="FFFFFF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(</w:t>
            </w:r>
            <w:r w:rsidRPr="00A20023">
              <w:rPr>
                <w:rFonts w:ascii="Georgia" w:hAnsi="Georgia"/>
                <w:sz w:val="21"/>
                <w:szCs w:val="21"/>
                <w:highlight w:val="yellow"/>
                <w:lang w:val="fr-FR" w:eastAsia="en-US"/>
              </w:rPr>
              <w:t>doplní uchazeč</w:t>
            </w: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)</w:t>
            </w:r>
          </w:p>
        </w:tc>
        <w:tc>
          <w:tcPr>
            <w:tcW w:w="2555" w:type="dxa"/>
            <w:shd w:val="clear" w:color="auto" w:fill="FFFFFF"/>
          </w:tcPr>
          <w:p w:rsidR="00CC5B58" w:rsidRPr="00A20023" w:rsidRDefault="00CC5B58" w:rsidP="001C5D7C">
            <w:pPr>
              <w:suppressAutoHyphens w:val="0"/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(</w:t>
            </w:r>
            <w:r w:rsidRPr="00A20023">
              <w:rPr>
                <w:rFonts w:ascii="Georgia" w:hAnsi="Georgia"/>
                <w:sz w:val="21"/>
                <w:szCs w:val="21"/>
                <w:highlight w:val="yellow"/>
                <w:lang w:val="fr-FR" w:eastAsia="en-US"/>
              </w:rPr>
              <w:t>doplní uchazeč</w:t>
            </w:r>
            <w:r w:rsidRPr="00A20023">
              <w:rPr>
                <w:rFonts w:ascii="Georgia" w:hAnsi="Georgia"/>
                <w:sz w:val="21"/>
                <w:szCs w:val="21"/>
                <w:lang w:val="fr-FR" w:eastAsia="en-US"/>
              </w:rPr>
              <w:t>)</w:t>
            </w:r>
          </w:p>
        </w:tc>
      </w:tr>
    </w:tbl>
    <w:p w:rsidR="00CC5B58" w:rsidRPr="00A20023" w:rsidRDefault="00CC5B58" w:rsidP="00CC5B58">
      <w:pPr>
        <w:suppressAutoHyphens w:val="0"/>
        <w:ind w:left="720"/>
        <w:contextualSpacing/>
        <w:jc w:val="both"/>
        <w:rPr>
          <w:rFonts w:ascii="Georgia" w:hAnsi="Georgia"/>
          <w:b/>
          <w:smallCaps/>
          <w:sz w:val="21"/>
          <w:szCs w:val="21"/>
          <w:lang w:val="fr-FR" w:eastAsia="en-US"/>
        </w:rPr>
      </w:pPr>
    </w:p>
    <w:p w:rsidR="00CC5B58" w:rsidRPr="00A20023" w:rsidRDefault="00CC5B58" w:rsidP="00CC5B58">
      <w:pPr>
        <w:widowControl w:val="0"/>
        <w:spacing w:after="120"/>
        <w:jc w:val="center"/>
        <w:rPr>
          <w:rFonts w:ascii="Georgia" w:hAnsi="Georgia"/>
          <w:b/>
          <w:sz w:val="21"/>
          <w:szCs w:val="21"/>
        </w:rPr>
      </w:pP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  <w:r w:rsidRPr="00A20023">
        <w:rPr>
          <w:rFonts w:ascii="Georgia" w:hAnsi="Georgia"/>
          <w:sz w:val="21"/>
          <w:szCs w:val="21"/>
          <w:lang w:eastAsia="cs-CZ"/>
        </w:rPr>
        <w:t>V …………………………… dne ……………………………</w:t>
      </w: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  <w:r w:rsidRPr="00A20023">
        <w:rPr>
          <w:rFonts w:ascii="Georgia" w:hAnsi="Georgia"/>
          <w:sz w:val="21"/>
          <w:szCs w:val="21"/>
          <w:lang w:eastAsia="cs-CZ"/>
        </w:rPr>
        <w:tab/>
      </w:r>
      <w:r w:rsidRPr="00A20023">
        <w:rPr>
          <w:rFonts w:ascii="Georgia" w:hAnsi="Georgia"/>
          <w:sz w:val="21"/>
          <w:szCs w:val="21"/>
          <w:lang w:eastAsia="cs-CZ"/>
        </w:rPr>
        <w:tab/>
      </w:r>
      <w:r w:rsidRPr="00A20023">
        <w:rPr>
          <w:rFonts w:ascii="Georgia" w:hAnsi="Georgia"/>
          <w:sz w:val="21"/>
          <w:szCs w:val="21"/>
          <w:lang w:eastAsia="cs-CZ"/>
        </w:rPr>
        <w:tab/>
      </w:r>
      <w:r w:rsidRPr="00A20023">
        <w:rPr>
          <w:rFonts w:ascii="Georgia" w:hAnsi="Georgia"/>
          <w:sz w:val="21"/>
          <w:szCs w:val="21"/>
          <w:lang w:eastAsia="cs-CZ"/>
        </w:rPr>
        <w:tab/>
      </w: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  <w:r w:rsidRPr="00A20023">
        <w:rPr>
          <w:rFonts w:ascii="Georgia" w:hAnsi="Georgia"/>
          <w:sz w:val="21"/>
          <w:szCs w:val="21"/>
          <w:lang w:eastAsia="cs-CZ"/>
        </w:rPr>
        <w:t>____________________________________</w:t>
      </w: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  <w:r w:rsidRPr="00A20023">
        <w:rPr>
          <w:rFonts w:ascii="Georgia" w:hAnsi="Georgia"/>
          <w:sz w:val="21"/>
          <w:szCs w:val="21"/>
          <w:lang w:eastAsia="cs-CZ"/>
        </w:rPr>
        <w:t>Uchazeč:</w:t>
      </w:r>
    </w:p>
    <w:p w:rsidR="00CC5B58" w:rsidRPr="00A20023" w:rsidRDefault="00CC5B58" w:rsidP="00CC5B58">
      <w:pPr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  <w:r w:rsidRPr="00A20023">
        <w:rPr>
          <w:rFonts w:ascii="Georgia" w:hAnsi="Georgia"/>
          <w:sz w:val="21"/>
          <w:szCs w:val="21"/>
          <w:lang w:eastAsia="cs-CZ"/>
        </w:rPr>
        <w:t>Jméno oprávněné osoby:</w:t>
      </w:r>
    </w:p>
    <w:p w:rsidR="00CC5B58" w:rsidRPr="00A20023" w:rsidRDefault="00CC5B58" w:rsidP="00CC5B58">
      <w:pPr>
        <w:tabs>
          <w:tab w:val="center" w:pos="4323"/>
        </w:tabs>
        <w:suppressAutoHyphens w:val="0"/>
        <w:jc w:val="both"/>
        <w:rPr>
          <w:rFonts w:ascii="Georgia" w:hAnsi="Georgia"/>
          <w:sz w:val="21"/>
          <w:szCs w:val="21"/>
          <w:lang w:eastAsia="cs-CZ"/>
        </w:rPr>
      </w:pPr>
      <w:r w:rsidRPr="00A20023">
        <w:rPr>
          <w:rFonts w:ascii="Georgia" w:hAnsi="Georgia"/>
          <w:sz w:val="21"/>
          <w:szCs w:val="21"/>
          <w:lang w:eastAsia="cs-CZ"/>
        </w:rPr>
        <w:t>Označ</w:t>
      </w:r>
      <w:r>
        <w:rPr>
          <w:rFonts w:ascii="Georgia" w:hAnsi="Georgia"/>
          <w:sz w:val="21"/>
          <w:szCs w:val="21"/>
          <w:lang w:eastAsia="cs-CZ"/>
        </w:rPr>
        <w:t>ení funkce/na základě plné moci</w:t>
      </w:r>
    </w:p>
    <w:sectPr w:rsidR="00CC5B58" w:rsidRPr="00A20023" w:rsidSect="00802E78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B5" w:rsidRDefault="003163B5" w:rsidP="00CC5B58">
      <w:r>
        <w:separator/>
      </w:r>
    </w:p>
  </w:endnote>
  <w:endnote w:type="continuationSeparator" w:id="0">
    <w:p w:rsidR="003163B5" w:rsidRDefault="003163B5" w:rsidP="00CC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B5" w:rsidRDefault="003163B5" w:rsidP="00CC5B58">
      <w:r>
        <w:separator/>
      </w:r>
    </w:p>
  </w:footnote>
  <w:footnote w:type="continuationSeparator" w:id="0">
    <w:p w:rsidR="003163B5" w:rsidRDefault="003163B5" w:rsidP="00CC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8" w:rsidRPr="006825FA" w:rsidRDefault="00CC5B58" w:rsidP="00CC5B58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VZ „</w:t>
    </w:r>
    <w:r w:rsidRPr="006825FA">
      <w:rPr>
        <w:sz w:val="18"/>
        <w:szCs w:val="18"/>
      </w:rPr>
      <w:t>UK – FHS – Rekonstrukce objektu menzy 17. listopadu“, EDS: 133D21E 000005</w:t>
    </w:r>
  </w:p>
  <w:p w:rsidR="00CC5B58" w:rsidRDefault="00CC5B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>
    <w:nsid w:val="109F4F93"/>
    <w:multiLevelType w:val="singleLevel"/>
    <w:tmpl w:val="67B065E8"/>
    <w:lvl w:ilvl="0">
      <w:start w:val="1"/>
      <w:numFmt w:val="decimal"/>
      <w:pStyle w:val="Nadpis4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">
    <w:nsid w:val="14970EDC"/>
    <w:multiLevelType w:val="multilevel"/>
    <w:tmpl w:val="C7582D22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17113A"/>
    <w:multiLevelType w:val="hybridMultilevel"/>
    <w:tmpl w:val="8C6A3366"/>
    <w:lvl w:ilvl="0" w:tplc="EDCAE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1569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2AA6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9AC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985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E3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844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4E01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567C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427436"/>
    <w:multiLevelType w:val="singleLevel"/>
    <w:tmpl w:val="8B3E4294"/>
    <w:lvl w:ilvl="0">
      <w:start w:val="1"/>
      <w:numFmt w:val="upperRoman"/>
      <w:pStyle w:val="Nadpis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5">
    <w:nsid w:val="67962F56"/>
    <w:multiLevelType w:val="multilevel"/>
    <w:tmpl w:val="609E19AC"/>
    <w:lvl w:ilvl="0">
      <w:start w:val="1"/>
      <w:numFmt w:val="decimal"/>
      <w:pStyle w:val="Nadpis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58"/>
    <w:rsid w:val="00094979"/>
    <w:rsid w:val="000A514F"/>
    <w:rsid w:val="00287A32"/>
    <w:rsid w:val="003163B5"/>
    <w:rsid w:val="00393344"/>
    <w:rsid w:val="004D4F4D"/>
    <w:rsid w:val="007239E7"/>
    <w:rsid w:val="00802E78"/>
    <w:rsid w:val="00853423"/>
    <w:rsid w:val="00A61A2D"/>
    <w:rsid w:val="00BE45F5"/>
    <w:rsid w:val="00CC5B58"/>
    <w:rsid w:val="00DE0813"/>
    <w:rsid w:val="00F0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B58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qFormat/>
    <w:rsid w:val="000A514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qFormat/>
    <w:rsid w:val="000A514F"/>
    <w:pPr>
      <w:keepNext/>
      <w:keepLines/>
      <w:numPr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0A514F"/>
    <w:pPr>
      <w:widowControl w:val="0"/>
      <w:numPr>
        <w:numId w:val="2"/>
      </w:numPr>
      <w:spacing w:before="240"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0A514F"/>
    <w:pPr>
      <w:keepNext/>
      <w:numPr>
        <w:numId w:val="3"/>
      </w:numPr>
      <w:spacing w:before="240" w:after="24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basedOn w:val="Standardnpsmoodstavce"/>
    <w:link w:val="Nadpis1"/>
    <w:rsid w:val="000A514F"/>
    <w:rPr>
      <w:rFonts w:ascii="Garamond" w:hAnsi="Garamond"/>
      <w:b/>
      <w:caps/>
      <w:kern w:val="28"/>
      <w:sz w:val="28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A514F"/>
    <w:rPr>
      <w:rFonts w:ascii="Garamond" w:hAnsi="Garamond"/>
      <w:b/>
      <w:sz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basedOn w:val="Standardnpsmoodstavce"/>
    <w:link w:val="Nadpis3"/>
    <w:rsid w:val="000A514F"/>
    <w:rPr>
      <w:b/>
      <w:bCs/>
      <w:smallCap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0A514F"/>
    <w:rPr>
      <w:rFonts w:ascii="Garamond" w:hAnsi="Garamond"/>
      <w:b/>
      <w:sz w:val="24"/>
    </w:rPr>
  </w:style>
  <w:style w:type="character" w:styleId="Siln">
    <w:name w:val="Strong"/>
    <w:qFormat/>
    <w:rsid w:val="000A514F"/>
    <w:rPr>
      <w:b/>
    </w:rPr>
  </w:style>
  <w:style w:type="paragraph" w:styleId="Odstavecseseznamem">
    <w:name w:val="List Paragraph"/>
    <w:basedOn w:val="Normln"/>
    <w:qFormat/>
    <w:rsid w:val="000A514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dstavecseseznamem1">
    <w:name w:val="Odstavec se seznamem1"/>
    <w:aliases w:val="Odstavec se seznamem a odrážkou,1 úroveň Odstavec se seznamem,List Paragraph"/>
    <w:basedOn w:val="Normln"/>
    <w:link w:val="OdstavecseseznamemChar"/>
    <w:qFormat/>
    <w:rsid w:val="000A514F"/>
    <w:pPr>
      <w:ind w:left="720"/>
      <w:contextualSpacing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Odstavec se seznamem a odrážkou Char,1 úroveň Odstavec se seznamem Char,List Paragraph Char"/>
    <w:link w:val="Odstavecseseznamem1"/>
    <w:locked/>
    <w:rsid w:val="000A514F"/>
    <w:rPr>
      <w:rFonts w:ascii="Arial" w:hAnsi="Arial"/>
      <w:szCs w:val="24"/>
    </w:rPr>
  </w:style>
  <w:style w:type="paragraph" w:customStyle="1" w:styleId="Zklad">
    <w:name w:val="Základ"/>
    <w:qFormat/>
    <w:rsid w:val="000A514F"/>
    <w:pPr>
      <w:spacing w:after="120"/>
      <w:jc w:val="both"/>
    </w:pPr>
    <w:rPr>
      <w:bCs/>
      <w:sz w:val="24"/>
      <w:szCs w:val="24"/>
    </w:rPr>
  </w:style>
  <w:style w:type="paragraph" w:customStyle="1" w:styleId="Zklad1">
    <w:name w:val="Základ 1"/>
    <w:basedOn w:val="Zklad"/>
    <w:uiPriority w:val="99"/>
    <w:qFormat/>
    <w:rsid w:val="000A514F"/>
    <w:pPr>
      <w:numPr>
        <w:numId w:val="6"/>
      </w:numPr>
      <w:spacing w:before="240"/>
    </w:pPr>
    <w:rPr>
      <w:b/>
      <w:smallCaps/>
    </w:rPr>
  </w:style>
  <w:style w:type="paragraph" w:customStyle="1" w:styleId="Zklad2">
    <w:name w:val="Základ 2"/>
    <w:basedOn w:val="Zklad"/>
    <w:uiPriority w:val="99"/>
    <w:qFormat/>
    <w:rsid w:val="000A514F"/>
    <w:pPr>
      <w:numPr>
        <w:ilvl w:val="1"/>
        <w:numId w:val="6"/>
      </w:numPr>
    </w:pPr>
  </w:style>
  <w:style w:type="paragraph" w:customStyle="1" w:styleId="Zklad3">
    <w:name w:val="Základ 3"/>
    <w:basedOn w:val="Zklad"/>
    <w:uiPriority w:val="99"/>
    <w:qFormat/>
    <w:rsid w:val="000A514F"/>
    <w:pPr>
      <w:numPr>
        <w:ilvl w:val="2"/>
        <w:numId w:val="6"/>
      </w:numPr>
    </w:pPr>
  </w:style>
  <w:style w:type="paragraph" w:styleId="Zhlav">
    <w:name w:val="header"/>
    <w:basedOn w:val="Normln"/>
    <w:link w:val="ZhlavChar"/>
    <w:uiPriority w:val="99"/>
    <w:unhideWhenUsed/>
    <w:rsid w:val="00CC5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B58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CC5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B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vlkova</dc:creator>
  <cp:lastModifiedBy>vlkova</cp:lastModifiedBy>
  <cp:revision>2</cp:revision>
  <dcterms:created xsi:type="dcterms:W3CDTF">2016-04-05T13:38:00Z</dcterms:created>
  <dcterms:modified xsi:type="dcterms:W3CDTF">2016-04-05T13:41:00Z</dcterms:modified>
</cp:coreProperties>
</file>