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89" w:rsidRDefault="00CE4689" w:rsidP="00CE4689">
      <w:pPr>
        <w:pStyle w:val="Nadpis"/>
        <w:rPr>
          <w:rFonts w:ascii="Times New Roman" w:hAnsi="Times New Roman"/>
          <w:b w:val="0"/>
          <w:sz w:val="24"/>
          <w:szCs w:val="24"/>
        </w:rPr>
      </w:pPr>
      <w:r w:rsidRPr="00CE4689">
        <w:rPr>
          <w:rFonts w:ascii="Times New Roman" w:hAnsi="Times New Roman"/>
          <w:b w:val="0"/>
          <w:sz w:val="24"/>
          <w:szCs w:val="24"/>
        </w:rPr>
        <w:t>Tomáš Štítný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CE4689">
        <w:rPr>
          <w:rFonts w:ascii="Times New Roman" w:hAnsi="Times New Roman"/>
          <w:b w:val="0"/>
          <w:sz w:val="24"/>
          <w:szCs w:val="24"/>
        </w:rPr>
        <w:t xml:space="preserve"> O hospodářovi</w:t>
      </w:r>
      <w:r>
        <w:rPr>
          <w:rFonts w:ascii="Times New Roman" w:hAnsi="Times New Roman"/>
          <w:b w:val="0"/>
          <w:sz w:val="24"/>
          <w:szCs w:val="24"/>
        </w:rPr>
        <w:t>, in: Knížky šestery, rkp., Praha, Národní knihovna ČR, sign. XVII A 6, 1376, ff. 53r–64v</w:t>
      </w:r>
    </w:p>
    <w:p w:rsidR="00CE4689" w:rsidRPr="00CE4689" w:rsidRDefault="00CE4689" w:rsidP="00CE4689">
      <w:pPr>
        <w:rPr>
          <w:b/>
        </w:rPr>
      </w:pPr>
      <w:r w:rsidRPr="00CE4689">
        <w:rPr>
          <w:b/>
        </w:rPr>
        <w:t>celkový rozsah: 25 NS</w:t>
      </w:r>
      <w:bookmarkStart w:id="0" w:name="_GoBack"/>
      <w:bookmarkEnd w:id="0"/>
    </w:p>
    <w:p w:rsidR="00CE4689" w:rsidRDefault="00CE4689" w:rsidP="00CE4689">
      <w:pPr>
        <w:pStyle w:val="Nadpis"/>
        <w:rPr>
          <w:b w:val="0"/>
        </w:rPr>
      </w:pPr>
    </w:p>
    <w:p w:rsidR="00CE4689" w:rsidRPr="00CE4689" w:rsidRDefault="00CE4689" w:rsidP="00CE4689">
      <w:pPr>
        <w:pStyle w:val="Nadpis"/>
        <w:rPr>
          <w:rFonts w:ascii="Times New Roman" w:hAnsi="Times New Roman"/>
          <w:b w:val="0"/>
          <w:sz w:val="24"/>
          <w:szCs w:val="24"/>
        </w:rPr>
      </w:pPr>
      <w:r w:rsidRPr="00CE4689">
        <w:rPr>
          <w:rFonts w:ascii="Times New Roman" w:hAnsi="Times New Roman"/>
          <w:b w:val="0"/>
          <w:sz w:val="24"/>
          <w:szCs w:val="24"/>
        </w:rPr>
        <w:t>[53r] Tyto knížky třetie jsú o hospodářovi a o hospodyni</w:t>
      </w:r>
      <w:r w:rsidRPr="00CE4689">
        <w:rPr>
          <w:rStyle w:val="Znakapoznpodarou"/>
          <w:rFonts w:ascii="Times New Roman" w:hAnsi="Times New Roman"/>
          <w:b w:val="0"/>
          <w:sz w:val="24"/>
          <w:szCs w:val="24"/>
        </w:rPr>
        <w:footnoteReference w:id="1"/>
      </w:r>
      <w:r w:rsidRPr="00CE4689">
        <w:rPr>
          <w:rFonts w:ascii="Times New Roman" w:hAnsi="Times New Roman"/>
          <w:b w:val="0"/>
          <w:sz w:val="24"/>
          <w:szCs w:val="24"/>
        </w:rPr>
        <w:t xml:space="preserve"> a o čeledi</w:t>
      </w:r>
    </w:p>
    <w:p w:rsidR="00CE4689" w:rsidRPr="009024F1" w:rsidRDefault="00CE4689" w:rsidP="00CE4689">
      <w:r>
        <w:rPr>
          <w:rFonts w:ascii="StcS" w:hAnsi="StcS" w:cs="StcS"/>
        </w:rPr>
        <w:t xml:space="preserve">Hospodář v své čeledi, leč jest chudý, leč bohatý, každý podlé svého běhu má se slunci přirovnati, podlé onoho výkladu, ješto j’ Jakub [53v] vyložil sen svého syna, ješto j’ slunce a měsiec a jedenádcet hvězd byl viděl, ani se modlé jemu, řka: „Zdali já a máti jeho a jeho bratřie budem se modliti jemu?“ I řku, že jakož slunce světlo jest a od něho měsiec i jiné hvězdy berú světlost, a vše shřievá a nečistotu bláta vysušije. Takéž hospodář sám </w:t>
      </w:r>
      <w:r w:rsidRPr="009819DE">
        <w:rPr>
          <w:rFonts w:ascii="StcS" w:hAnsi="StcS" w:cs="StcS"/>
        </w:rPr>
        <w:t>najprv</w:t>
      </w:r>
      <w:r>
        <w:rPr>
          <w:rFonts w:ascii="StcS" w:hAnsi="StcS" w:cs="StcS"/>
        </w:rPr>
        <w:t xml:space="preserve"> má světel býti dobrými skutky a dobrým příkladem má svú </w:t>
      </w:r>
      <w:r w:rsidRPr="009819DE">
        <w:rPr>
          <w:rFonts w:ascii="StcS" w:hAnsi="StcS" w:cs="StcS"/>
        </w:rPr>
        <w:t>čeled</w:t>
      </w:r>
      <w:r>
        <w:rPr>
          <w:rFonts w:ascii="StcS" w:hAnsi="StcS" w:cs="StcS"/>
        </w:rPr>
        <w:t xml:space="preserve"> osvěcovati, i dobrú radú a </w:t>
      </w:r>
      <w:r w:rsidRPr="00B069E6">
        <w:rPr>
          <w:rFonts w:ascii="StcS" w:hAnsi="StcS" w:cs="StcS"/>
        </w:rPr>
        <w:t>napomínaním</w:t>
      </w:r>
      <w:r>
        <w:rPr>
          <w:rFonts w:ascii="StcS" w:hAnsi="StcS" w:cs="StcS"/>
        </w:rPr>
        <w:t xml:space="preserve">, aby najprv boha milovali a chodili ke mši a na kázanie a střiehli </w:t>
      </w:r>
      <w:r w:rsidRPr="00B069E6">
        <w:rPr>
          <w:rFonts w:ascii="StcS" w:hAnsi="StcS" w:cs="StcS"/>
        </w:rPr>
        <w:t>sě</w:t>
      </w:r>
      <w:r>
        <w:rPr>
          <w:rFonts w:ascii="StcS" w:hAnsi="StcS" w:cs="StcS"/>
        </w:rPr>
        <w:t xml:space="preserve"> hřiechu a poslušni byli kněží tak, jakož buoh kázal. A bude li sám hospodář horek v božiem milování, tehdy rúče zahřeje se od něho čeled, že bude boha milovati. A tak vidúc od hospodáře, an poslušen, což kněz přikáže: když světiti, tehdy světí, když se postiti, tehdy se postí; také bude poslúchati a též činiti, jakož vidí. A toho, což bránie kněžie na kázaní neb na zpovědi, bude se střieci, když uzří, ano se hospodář toho střeže. A tak, jakož sem řekl, bude li hospodář horek v božiem milování, tehdy, jakož slunce </w:t>
      </w:r>
      <w:r w:rsidRPr="00144D82">
        <w:rPr>
          <w:rFonts w:ascii="StcS" w:hAnsi="StcS" w:cs="StcS"/>
        </w:rPr>
        <w:t>vysušije</w:t>
      </w:r>
      <w:r>
        <w:rPr>
          <w:rFonts w:ascii="StcS" w:hAnsi="StcS" w:cs="StcS"/>
        </w:rPr>
        <w:t xml:space="preserve"> blatnú nečistotu, takéž tú horkostí vysuší všicku smilnú nečistotu v svém domu. Neb když čeled vidúc, ano hospodář miluje snažně boha, roznietí se v té žádosti, i bude také snažně boha milovati; lépeť se vystřeže zlého, nežli by kto mohl je vystřieci. Má se také hospodář na to rozmysliti zvláště, kak oráč, chtě svá semena v zemi uvrci, rozličně ji pósobí, kak by ji plodnú učinil a kak by býlé i jiné škodné kořenie v ní zahynulo, aby to siemě jeho bujnějie rostlo; pakli bude tvrdé hrúdie, ale ztluče je. A když to oráč činí pro své siemě, čím </w:t>
      </w:r>
      <w:r w:rsidRPr="00144D82">
        <w:rPr>
          <w:rFonts w:ascii="StcS" w:hAnsi="StcS" w:cs="StcS"/>
        </w:rPr>
        <w:t>pilnějie</w:t>
      </w:r>
      <w:r>
        <w:rPr>
          <w:rFonts w:ascii="StcS" w:hAnsi="StcS" w:cs="StcS"/>
        </w:rPr>
        <w:t xml:space="preserve"> hospodář má snažen býti, kak by zvedl svú čeled a najviec hospodyni, neb z nie čaká svého plemene, točíš dětí, aby tak dietky, vše dobré vidúc a </w:t>
      </w:r>
      <w:r w:rsidRPr="00B069E6">
        <w:rPr>
          <w:rFonts w:ascii="StcS" w:hAnsi="StcS" w:cs="StcS"/>
        </w:rPr>
        <w:t>vši</w:t>
      </w:r>
      <w:r>
        <w:rPr>
          <w:rFonts w:ascii="StcS" w:hAnsi="StcS" w:cs="StcS"/>
        </w:rPr>
        <w:t xml:space="preserve"> šlechetnost od čeledi a najviece od své matky též v úmysl braly, majíc dobrý příklad a naučenie, přivykly kázni i také vší šlechetnosti. Protož každý hospodář, kakž kolivěk pro svój úřad, aby v něm boha nerozhněval, má brániti [54r] všie necti i všeho zlého své ženě i jiné čeledi, a sám pak ovšem střeha se toho, však zvláště to má činiti pro své dietky, aby těmi vinen nebyl a těžce před bohem z nich neodpoviedal i z jich také prapradětí. Neb což dietky vidie od svých starost, leč zlé, leč dobré, přivyknúc tomu, i své děti potom vedú k témuž. Protož hospodář nic zlého nepřepúštěj v své čeledi: ani lži, ani řeči nekázané aneb nemúdrého protiv bohu porúhanie, ani kostek, ani sváróv, ani také pokútnieho milovánie, ani zlodějstva, ani zpravovánie. Neb kteráž kolivěk zlost a nelepota jest v které čeledi </w:t>
      </w:r>
      <w:r>
        <w:rPr>
          <w:rFonts w:ascii="StcS" w:hAnsi="StcS" w:cs="StcS"/>
        </w:rPr>
        <w:lastRenderedPageBreak/>
        <w:t>hospodářovým obmeškáním, za všecky těžce bude odpoviedati. Čím pak tieže, bude li jeho naučením a příkladem.</w:t>
      </w:r>
    </w:p>
    <w:p w:rsidR="005853DF" w:rsidRDefault="00CE4689" w:rsidP="00CE4689">
      <w:r>
        <w:t xml:space="preserve">Protoť jest každý hospodář pán v své čeledi, aby jí bránil nesličného. Avšak má se o to pokusiti najprv dobrotú; nemóž li pojednú staviti všeho zlého obyčeje dřevnieho, ale ujímaj po málu, ale novému zlému obyčeji nikakež vzniknúti nedaj; nemóž liť dobrota prospěti na nich, ale ukaž právo svého panovánie. Vždy na to pomni, že onen kněz </w:t>
      </w:r>
      <w:r w:rsidRPr="006D7683">
        <w:t>Elí</w:t>
      </w:r>
      <w:r>
        <w:t xml:space="preserve"> v Starém zákoně dobrý byl sám, ale synové jeho zle činili. A on řiekal jim: „Zle činíte</w:t>
      </w:r>
      <w:r w:rsidRPr="00C6196D">
        <w:t>!“, ale</w:t>
      </w:r>
      <w:r>
        <w:t xml:space="preserve"> však netresktal jich mužsky ze zlého, zaslúžil tiem božieho hněvu a dán na příklad všem takovým otcóm a hospodářóm, kteříž toho nejsú tbavi, což jich čeled činí zlého protiv bohu.</w:t>
      </w:r>
    </w:p>
    <w:sectPr w:rsidR="00585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83F" w:rsidRDefault="0079783F" w:rsidP="00CE4689">
      <w:pPr>
        <w:spacing w:after="0" w:line="240" w:lineRule="auto"/>
      </w:pPr>
      <w:r>
        <w:separator/>
      </w:r>
    </w:p>
  </w:endnote>
  <w:endnote w:type="continuationSeparator" w:id="0">
    <w:p w:rsidR="0079783F" w:rsidRDefault="0079783F" w:rsidP="00CE4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cS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83F" w:rsidRDefault="0079783F" w:rsidP="00CE4689">
      <w:pPr>
        <w:spacing w:after="0" w:line="240" w:lineRule="auto"/>
      </w:pPr>
      <w:r>
        <w:separator/>
      </w:r>
    </w:p>
  </w:footnote>
  <w:footnote w:type="continuationSeparator" w:id="0">
    <w:p w:rsidR="0079783F" w:rsidRDefault="0079783F" w:rsidP="00CE4689">
      <w:pPr>
        <w:spacing w:after="0" w:line="240" w:lineRule="auto"/>
      </w:pPr>
      <w:r>
        <w:continuationSeparator/>
      </w:r>
    </w:p>
  </w:footnote>
  <w:footnote w:id="1">
    <w:p w:rsidR="00CE4689" w:rsidRDefault="00CE4689" w:rsidP="00CE4689">
      <w:pPr>
        <w:pStyle w:val="Textpoznpodarou"/>
      </w:pPr>
      <w:r>
        <w:rPr>
          <w:rStyle w:val="Znakapoznpodarou"/>
        </w:rPr>
        <w:footnoteRef/>
      </w:r>
      <w:r>
        <w:t xml:space="preserve"> hospodyni] </w:t>
      </w:r>
      <w:r w:rsidRPr="00144D82">
        <w:t>ſpodyny</w:t>
      </w:r>
      <w:r>
        <w:t xml:space="preserve"> </w:t>
      </w:r>
      <w:r w:rsidRPr="00144D82">
        <w:rPr>
          <w:i/>
        </w:rPr>
        <w:t>rkp.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89"/>
    <w:rsid w:val="0021458E"/>
    <w:rsid w:val="005853DF"/>
    <w:rsid w:val="006F1027"/>
    <w:rsid w:val="0079783F"/>
    <w:rsid w:val="00A72809"/>
    <w:rsid w:val="00B67C7F"/>
    <w:rsid w:val="00CE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689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Normln"/>
    <w:link w:val="NadpisChar"/>
    <w:rsid w:val="00CE4689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NadpisChar">
    <w:name w:val="Nadpis Char"/>
    <w:basedOn w:val="Standardnpsmoodstavce"/>
    <w:link w:val="Nadpis"/>
    <w:locked/>
    <w:rsid w:val="00CE4689"/>
    <w:rPr>
      <w:rFonts w:ascii="Arial" w:eastAsia="Times New Roman" w:hAnsi="Arial" w:cs="Times New Roman"/>
      <w:b/>
      <w:noProof/>
      <w:sz w:val="28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468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4689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E46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689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Normln"/>
    <w:link w:val="NadpisChar"/>
    <w:rsid w:val="00CE4689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NadpisChar">
    <w:name w:val="Nadpis Char"/>
    <w:basedOn w:val="Standardnpsmoodstavce"/>
    <w:link w:val="Nadpis"/>
    <w:locked/>
    <w:rsid w:val="00CE4689"/>
    <w:rPr>
      <w:rFonts w:ascii="Arial" w:eastAsia="Times New Roman" w:hAnsi="Arial" w:cs="Times New Roman"/>
      <w:b/>
      <w:noProof/>
      <w:sz w:val="28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468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4689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E4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2019-01-07T11:39:00Z</dcterms:created>
  <dcterms:modified xsi:type="dcterms:W3CDTF">2019-01-07T11:41:00Z</dcterms:modified>
</cp:coreProperties>
</file>