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B5A" w:rsidRDefault="00DD6B5A" w:rsidP="00DD6B5A">
      <w:r>
        <w:t xml:space="preserve">Kabátník, Martin: Cesta z Čech do Jeruzaléma a Egypta r. 1491–1492, rkp., Praha, Archiv Pražského hradu, </w:t>
      </w:r>
      <w:r w:rsidR="006D38F0">
        <w:t xml:space="preserve">zač. 16. stol., </w:t>
      </w:r>
      <w:bookmarkStart w:id="0" w:name="_GoBack"/>
      <w:bookmarkEnd w:id="0"/>
      <w:r>
        <w:t>sign. O 35, ff. 182v–219r</w:t>
      </w:r>
    </w:p>
    <w:p w:rsidR="00DD6B5A" w:rsidRPr="00DD6B5A" w:rsidRDefault="00DD6B5A" w:rsidP="00DD6B5A">
      <w:pPr>
        <w:rPr>
          <w:b/>
        </w:rPr>
      </w:pPr>
      <w:r w:rsidRPr="00DD6B5A">
        <w:rPr>
          <w:b/>
        </w:rPr>
        <w:t>celkový rozsah: 57 NS</w:t>
      </w:r>
    </w:p>
    <w:p w:rsidR="00DD6B5A" w:rsidRDefault="00DD6B5A" w:rsidP="00DD6B5A"/>
    <w:p w:rsidR="00DD6B5A" w:rsidRDefault="00DD6B5A" w:rsidP="00DD6B5A">
      <w:r>
        <w:t>[</w:t>
      </w:r>
      <w:r w:rsidRPr="009E2D6F">
        <w:t>182v</w:t>
      </w:r>
      <w:r>
        <w:t>]</w:t>
      </w:r>
      <w:r w:rsidRPr="009E2D6F">
        <w:t xml:space="preserve"> </w:t>
      </w:r>
      <w:r>
        <w:rPr>
          <w:rStyle w:val="Text"/>
        </w:rPr>
        <w:t>Cesta z Čech k Jeruzalému, ktož by chtěl jíti neb jeti bez vody a bez moře, kudyž sem já jel i šel z země české z Litomyšle přes zemi moravskú a slezskú až do Krakova. Cesta jest snadná a v počtu jest mil bez dvú padesát. Potom se bráti z Krakova do Lvova, také jest mil padesát, kteréžto město Lvov město jest v zemi rouské. Potom se bráti z rouské země do země valaské až do města Šočavy a jest mil také padesát od Šočavy k Dunaji. Počítají mil šedesát bez dvú od Dunaje, přes zemi tureckú jest jeti přes hory veliké a přes pouště dlúhé a někde města i vsi se nalézají na cestách, ale řiedko a ve mnoha míléch jedno od druhého</w:t>
      </w:r>
      <w:r>
        <w:rPr>
          <w:rStyle w:val="Znakapoznpodarou"/>
        </w:rPr>
        <w:footnoteReference w:id="1"/>
      </w:r>
      <w:r>
        <w:rPr>
          <w:rStyle w:val="Text"/>
        </w:rPr>
        <w:t>, a to až do Konstantynapole. Do Konstantynapole od Dunaje jeli sme tři neděle, než v počtu mil neviem, co jest, neb se již od Dunaje míle nečtú.</w:t>
      </w:r>
    </w:p>
    <w:p w:rsidR="00DD6B5A" w:rsidRDefault="00DD6B5A" w:rsidP="00DD6B5A">
      <w:r>
        <w:rPr>
          <w:rStyle w:val="Text"/>
        </w:rPr>
        <w:t>Když jsme do Konstantynapole přijeli, viděl sem město veliké, a což sem rozuměti mohl i s jinými, kteříž Prahy svědomi byli, že se nám tak veliké zdálo jako tři Prahy, než já pravím jako puoltřetie, než spieš jest většie; ne ti, kteříž se mnú byli, pilně je ohlédajíc a spatřijíc, že jest ještě většie než tři Prahy.</w:t>
      </w:r>
    </w:p>
    <w:p w:rsidR="00DD6B5A" w:rsidRDefault="00DD6B5A" w:rsidP="00DD6B5A">
      <w:r>
        <w:rPr>
          <w:rStyle w:val="Text"/>
        </w:rPr>
        <w:t>V Konstantynopoli v tom městě najde [</w:t>
      </w:r>
      <w:r w:rsidRPr="009E2D6F">
        <w:t>183r</w:t>
      </w:r>
      <w:r>
        <w:t>]</w:t>
      </w:r>
      <w:r w:rsidRPr="009E2D6F">
        <w:t xml:space="preserve"> </w:t>
      </w:r>
      <w:r>
        <w:rPr>
          <w:rStyle w:val="Text"/>
        </w:rPr>
        <w:t>lidi rozličných věr a jazykóv a každá viera nebo jednota mají své kostely a zprávce, Řekové a Římené, Turci a židé, a každé té jednoty jest velmi mnoho, však Turkóv jest najviec a židóv. Turci kostelóv svých mají mnoho, než žádný žid, Řek ani křesťan do něho nechoď, leč by chtěl jich vieru přijeti a obřezati se dáti. Tehdy každého takového Turci přijmú a k němu se přívětivě mají, lásku k němu okazujíc, dávajíc jemu penieze i jiné pomoci jemu činiec. Jakžto k němu milost má, tak se i dary k němu ukáže. Jakož se mnozí na tureckú vieru dávají, a což sem rozuměti muohl, že najviec proto, aby peněz dosti měli. Jakož sem jednoho viděl i znal, kterýžto při tom času, když sem tam byl, dal se obřezati a přijal vieru jich; proto sem nemuohl znáti, by co lepší byl než jako prvé, i zuostal u nich.</w:t>
      </w:r>
    </w:p>
    <w:p w:rsidR="00DD6B5A" w:rsidRDefault="00DD6B5A" w:rsidP="00DD6B5A">
      <w:r>
        <w:rPr>
          <w:rStyle w:val="Text"/>
        </w:rPr>
        <w:t>V Konstantynopoli jest hrad nad samým mořem vzdělaný dosti nákladně a v ohradě jest veliké a na prostředně veliké hoře leží a hned pod samú horú scházie se Bielé moře [</w:t>
      </w:r>
      <w:r w:rsidRPr="009E2D6F">
        <w:t>183v</w:t>
      </w:r>
      <w:r>
        <w:t>]</w:t>
      </w:r>
      <w:r w:rsidRPr="009E2D6F">
        <w:t xml:space="preserve"> </w:t>
      </w:r>
      <w:r>
        <w:rPr>
          <w:rStyle w:val="Text"/>
        </w:rPr>
        <w:t>s Černým mořem a žádný koráb, kterýž plyne z Benátek, nemuož jinudy připlynúti k Konstantynopoli než pod hrad ciesarský. Také ciesař turecský na tom hradě dvorem jest ustavičně.</w:t>
      </w:r>
    </w:p>
    <w:p w:rsidR="00DD6B5A" w:rsidRDefault="00DD6B5A" w:rsidP="00DD6B5A">
      <w:r>
        <w:rPr>
          <w:rStyle w:val="Text"/>
        </w:rPr>
        <w:t xml:space="preserve">Ciesař turecký jest pán buohatý velmi na střiebro, neb vdycky u jeho dvoru z samého z střébra penieze dělají, kteřížto peniezi slovú aspry, a svým žoldnéřuom a jich jazykem jenčářóm obyčej má každý den službu platiti, a to rozdielně, jakož na kom vidí a jakžto </w:t>
      </w:r>
      <w:r>
        <w:rPr>
          <w:rStyle w:val="Text"/>
        </w:rPr>
        <w:lastRenderedPageBreak/>
        <w:t>zasluhuje. Některý má služby zapsáno sto aspróv na den, jiný puol druhé sta, některý padesát, některý XXXti, chudší XXti. To jest skoro obecno u něho platiti po XXti najniším služebníkóm jakoby v Čechách nádvorníku nebo dělnému pacholku, ješto takový nic s vojnú činiti nemá; a již pak najšpatnějšému po čtyřech asprách na den. Aspra platí čtyři penieze bielé.</w:t>
      </w:r>
    </w:p>
    <w:p w:rsidR="005853DF" w:rsidRDefault="00DD6B5A" w:rsidP="00DD6B5A">
      <w:r>
        <w:rPr>
          <w:rStyle w:val="Text"/>
        </w:rPr>
        <w:t>V Konstantynopoli jest lázně veliká velmi a dielem čistým udělaná, v těchto zemiech našeho jazyka neslýchaná, mnohým ovšem nevídaná. V té lázni jest komórek velmi mnoho na rózno sem [</w:t>
      </w:r>
      <w:r w:rsidRPr="000D7159">
        <w:t>184r</w:t>
      </w:r>
      <w:r>
        <w:t>]</w:t>
      </w:r>
      <w:r w:rsidRPr="000D7159">
        <w:t xml:space="preserve"> </w:t>
      </w:r>
      <w:r>
        <w:rPr>
          <w:rStyle w:val="Text"/>
        </w:rPr>
        <w:t>i tam na všecky strany, že v nich zblúdí člověk a neuchodí</w:t>
      </w:r>
      <w:r>
        <w:rPr>
          <w:rStyle w:val="Znakapoznpodarou"/>
        </w:rPr>
        <w:footnoteReference w:id="2"/>
      </w:r>
      <w:r>
        <w:rPr>
          <w:rStyle w:val="Text"/>
        </w:rPr>
        <w:t xml:space="preserve"> z nich do obecnie lázně. Do té každé komórky, ktož do které chce, muož vjíti a zmýti se móž sám po vóli a v některé se také třie nebo čtyřie myjí a do té každé komuorky nebo lázničky teče voda teplá i studená. Svrchnic v nich žádných nenie než jedné lavice, na kterýž sedají, a ty jsú z čistého mramoru dělány, a jestliže se chceš shřieti, tehdy</w:t>
      </w:r>
      <w:r>
        <w:rPr>
          <w:rStyle w:val="Znakapoznpodarou"/>
        </w:rPr>
        <w:footnoteReference w:id="3"/>
      </w:r>
      <w:r>
        <w:rPr>
          <w:rStyle w:val="Text"/>
        </w:rPr>
        <w:t xml:space="preserve"> lehni</w:t>
      </w:r>
      <w:r>
        <w:rPr>
          <w:rStyle w:val="Znakapoznpodarou"/>
        </w:rPr>
        <w:footnoteReference w:id="4"/>
      </w:r>
      <w:r>
        <w:rPr>
          <w:rStyle w:val="Text"/>
        </w:rPr>
        <w:t xml:space="preserve"> na podlaze. Pakliť jest horko, sedni na lavici a deštičku pod nohy podloži, kteréž sú hned k temu připraveny. Prostřed těch komórek jest jako světnice veliká, prostřed té světnice jest jako by byl velmi veliký stuol zvýši dvú piedí a jest na čtyři strany a jest čistým štukverkem děláno, všech barev kamením čistým, až se rozličně stkve.</w:t>
      </w:r>
    </w:p>
    <w:sectPr w:rsidR="005853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64AD" w:rsidRDefault="001A64AD" w:rsidP="00DD6B5A">
      <w:pPr>
        <w:spacing w:after="0" w:line="240" w:lineRule="auto"/>
      </w:pPr>
      <w:r>
        <w:separator/>
      </w:r>
    </w:p>
  </w:endnote>
  <w:endnote w:type="continuationSeparator" w:id="0">
    <w:p w:rsidR="001A64AD" w:rsidRDefault="001A64AD" w:rsidP="00DD6B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64AD" w:rsidRDefault="001A64AD" w:rsidP="00DD6B5A">
      <w:pPr>
        <w:spacing w:after="0" w:line="240" w:lineRule="auto"/>
      </w:pPr>
      <w:r>
        <w:separator/>
      </w:r>
    </w:p>
  </w:footnote>
  <w:footnote w:type="continuationSeparator" w:id="0">
    <w:p w:rsidR="001A64AD" w:rsidRDefault="001A64AD" w:rsidP="00DD6B5A">
      <w:pPr>
        <w:spacing w:after="0" w:line="240" w:lineRule="auto"/>
      </w:pPr>
      <w:r>
        <w:continuationSeparator/>
      </w:r>
    </w:p>
  </w:footnote>
  <w:footnote w:id="1">
    <w:p w:rsidR="00DD6B5A" w:rsidRDefault="00DD6B5A" w:rsidP="00DD6B5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9E2D6F">
        <w:t>druhého</w:t>
      </w:r>
      <w:r>
        <w:t>]</w:t>
      </w:r>
      <w:r w:rsidRPr="009E2D6F">
        <w:t xml:space="preserve"> drucheho</w:t>
      </w:r>
      <w:r>
        <w:t xml:space="preserve"> </w:t>
      </w:r>
      <w:r w:rsidRPr="009E2D6F">
        <w:rPr>
          <w:i/>
        </w:rPr>
        <w:t>rkp.</w:t>
      </w:r>
    </w:p>
  </w:footnote>
  <w:footnote w:id="2">
    <w:p w:rsidR="00DD6B5A" w:rsidRDefault="00DD6B5A" w:rsidP="00DD6B5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9E2D6F">
        <w:t>neuchodí</w:t>
      </w:r>
      <w:r>
        <w:t>]</w:t>
      </w:r>
      <w:r w:rsidRPr="009E2D6F">
        <w:t xml:space="preserve"> neuhodi</w:t>
      </w:r>
      <w:r>
        <w:t xml:space="preserve"> </w:t>
      </w:r>
      <w:r w:rsidRPr="009E2D6F">
        <w:rPr>
          <w:i/>
        </w:rPr>
        <w:t>rkp.</w:t>
      </w:r>
    </w:p>
  </w:footnote>
  <w:footnote w:id="3">
    <w:p w:rsidR="00DD6B5A" w:rsidRDefault="00DD6B5A" w:rsidP="00DD6B5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9E2D6F">
        <w:t>tehdy</w:t>
      </w:r>
      <w:r>
        <w:t>]</w:t>
      </w:r>
      <w:r w:rsidRPr="009E2D6F">
        <w:t xml:space="preserve"> techdy</w:t>
      </w:r>
      <w:r>
        <w:t xml:space="preserve"> </w:t>
      </w:r>
      <w:r w:rsidRPr="009E2D6F">
        <w:rPr>
          <w:i/>
        </w:rPr>
        <w:t>rkp</w:t>
      </w:r>
      <w:r>
        <w:t>.</w:t>
      </w:r>
    </w:p>
  </w:footnote>
  <w:footnote w:id="4">
    <w:p w:rsidR="00DD6B5A" w:rsidRDefault="00DD6B5A" w:rsidP="00DD6B5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9E2D6F">
        <w:t>lehni</w:t>
      </w:r>
      <w:r>
        <w:t>]</w:t>
      </w:r>
      <w:r w:rsidRPr="009E2D6F">
        <w:t xml:space="preserve"> lechni</w:t>
      </w:r>
      <w:r>
        <w:t xml:space="preserve"> </w:t>
      </w:r>
      <w:r w:rsidRPr="009E2D6F">
        <w:rPr>
          <w:i/>
        </w:rPr>
        <w:t>rkp</w:t>
      </w:r>
      <w: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B5A"/>
    <w:rsid w:val="001A64AD"/>
    <w:rsid w:val="0021458E"/>
    <w:rsid w:val="005853DF"/>
    <w:rsid w:val="00652018"/>
    <w:rsid w:val="006D38F0"/>
    <w:rsid w:val="006F1027"/>
    <w:rsid w:val="00A72809"/>
    <w:rsid w:val="00B67C7F"/>
    <w:rsid w:val="00DD6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6B5A"/>
    <w:pPr>
      <w:spacing w:after="120" w:line="312" w:lineRule="auto"/>
      <w:ind w:firstLine="397"/>
      <w:jc w:val="both"/>
    </w:pPr>
    <w:rPr>
      <w:rFonts w:ascii="Times New Roman" w:eastAsia="Calibri" w:hAnsi="Times New Roman" w:cs="Times New Roman"/>
      <w:noProof/>
      <w:sz w:val="24"/>
      <w:szCs w:val="24"/>
      <w:lang w:eastAsia="cs-CZ" w:bidi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">
    <w:name w:val="Text"/>
    <w:locked/>
    <w:rsid w:val="00DD6B5A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D6B5A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D6B5A"/>
    <w:rPr>
      <w:rFonts w:ascii="Times New Roman" w:eastAsia="Calibri" w:hAnsi="Times New Roman" w:cs="Times New Roman"/>
      <w:noProof/>
      <w:sz w:val="20"/>
      <w:szCs w:val="20"/>
      <w:lang w:eastAsia="cs-CZ" w:bidi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D6B5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6B5A"/>
    <w:pPr>
      <w:spacing w:after="120" w:line="312" w:lineRule="auto"/>
      <w:ind w:firstLine="397"/>
      <w:jc w:val="both"/>
    </w:pPr>
    <w:rPr>
      <w:rFonts w:ascii="Times New Roman" w:eastAsia="Calibri" w:hAnsi="Times New Roman" w:cs="Times New Roman"/>
      <w:noProof/>
      <w:sz w:val="24"/>
      <w:szCs w:val="24"/>
      <w:lang w:eastAsia="cs-CZ" w:bidi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">
    <w:name w:val="Text"/>
    <w:locked/>
    <w:rsid w:val="00DD6B5A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D6B5A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D6B5A"/>
    <w:rPr>
      <w:rFonts w:ascii="Times New Roman" w:eastAsia="Calibri" w:hAnsi="Times New Roman" w:cs="Times New Roman"/>
      <w:noProof/>
      <w:sz w:val="20"/>
      <w:szCs w:val="20"/>
      <w:lang w:eastAsia="cs-CZ" w:bidi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D6B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583</Words>
  <Characters>3441</Characters>
  <Application>Microsoft Office Word</Application>
  <DocSecurity>0</DocSecurity>
  <Lines>28</Lines>
  <Paragraphs>8</Paragraphs>
  <ScaleCrop>false</ScaleCrop>
  <Company/>
  <LinksUpToDate>false</LinksUpToDate>
  <CharactersWithSpaces>4016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 systému Windows</dc:creator>
  <cp:lastModifiedBy>Uživatel systému Windows</cp:lastModifiedBy>
  <cp:revision>2</cp:revision>
  <dcterms:created xsi:type="dcterms:W3CDTF">2019-01-07T11:15:00Z</dcterms:created>
  <dcterms:modified xsi:type="dcterms:W3CDTF">2019-01-07T11:27:00Z</dcterms:modified>
</cp:coreProperties>
</file>