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FCC88" w14:textId="46D07F90" w:rsidR="00442595" w:rsidRDefault="008E3736" w:rsidP="00442595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jc w:val="right"/>
        <w:rPr>
          <w:rFonts w:asciiTheme="majorHAnsi" w:hAnsiTheme="majorHAnsi" w:cs="Arial"/>
          <w:bCs/>
          <w:sz w:val="24"/>
          <w:szCs w:val="24"/>
        </w:rPr>
      </w:pPr>
      <w:r w:rsidRPr="008E3736">
        <w:rPr>
          <w:rFonts w:asciiTheme="majorHAnsi" w:hAnsiTheme="majorHAnsi" w:cs="Arial"/>
          <w:bCs/>
          <w:sz w:val="24"/>
          <w:szCs w:val="24"/>
        </w:rPr>
        <w:t xml:space="preserve">Příloha č. </w:t>
      </w:r>
      <w:r w:rsidR="00B043E7">
        <w:rPr>
          <w:rFonts w:asciiTheme="majorHAnsi" w:hAnsiTheme="majorHAnsi" w:cs="Arial"/>
          <w:bCs/>
          <w:sz w:val="24"/>
          <w:szCs w:val="24"/>
        </w:rPr>
        <w:t>2</w:t>
      </w:r>
      <w:r w:rsidR="00442595">
        <w:rPr>
          <w:rFonts w:asciiTheme="majorHAnsi" w:hAnsiTheme="majorHAnsi" w:cs="Arial"/>
          <w:bCs/>
          <w:sz w:val="24"/>
          <w:szCs w:val="24"/>
        </w:rPr>
        <w:t xml:space="preserve"> </w:t>
      </w:r>
      <w:r w:rsidR="005F16D6">
        <w:rPr>
          <w:rFonts w:asciiTheme="majorHAnsi" w:hAnsiTheme="majorHAnsi" w:cs="Arial"/>
          <w:bCs/>
          <w:sz w:val="24"/>
          <w:szCs w:val="24"/>
        </w:rPr>
        <w:t>Výzvy</w:t>
      </w:r>
      <w:r w:rsidR="00EE632A">
        <w:rPr>
          <w:rFonts w:asciiTheme="majorHAnsi" w:hAnsiTheme="majorHAnsi" w:cs="Arial"/>
          <w:bCs/>
          <w:sz w:val="24"/>
          <w:szCs w:val="24"/>
        </w:rPr>
        <w:t xml:space="preserve"> – Kupní smlouva</w:t>
      </w:r>
    </w:p>
    <w:p w14:paraId="28F65C7E" w14:textId="0086E445" w:rsidR="00E22B98" w:rsidRPr="008E3736" w:rsidRDefault="00E22B98" w:rsidP="0041151D">
      <w:pPr>
        <w:widowControl w:val="0"/>
        <w:tabs>
          <w:tab w:val="left" w:pos="3240"/>
        </w:tabs>
        <w:autoSpaceDE w:val="0"/>
        <w:autoSpaceDN w:val="0"/>
        <w:adjustRightInd w:val="0"/>
        <w:spacing w:after="120" w:line="240" w:lineRule="auto"/>
        <w:rPr>
          <w:rFonts w:asciiTheme="majorHAnsi" w:hAnsiTheme="majorHAnsi" w:cs="Arial"/>
          <w:bCs/>
          <w:sz w:val="24"/>
          <w:szCs w:val="24"/>
        </w:rPr>
      </w:pPr>
    </w:p>
    <w:p w14:paraId="0E471482" w14:textId="77777777" w:rsidR="007B75C4" w:rsidRDefault="00ED12FD" w:rsidP="007B75C4">
      <w:pPr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KUPNÍ SMLOUVA</w:t>
      </w:r>
    </w:p>
    <w:p w14:paraId="57EA84AF" w14:textId="77777777" w:rsidR="00ED12FD" w:rsidRPr="007B75C4" w:rsidRDefault="00ED12FD" w:rsidP="007B75C4">
      <w:pPr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uzavřená dle § 2079 a násl. zákona č. 89/2012 Sb., občanský zákoník, ve znění pozdějších předpisů, mezi:</w:t>
      </w:r>
    </w:p>
    <w:p w14:paraId="5AF11606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 w:rsidR="00EC15F9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6DE6C5F5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</w:rPr>
        <w:t>Ruská 2411/87, 100 00 Praha 10</w:t>
      </w:r>
    </w:p>
    <w:p w14:paraId="494549C8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00216208</w:t>
      </w:r>
    </w:p>
    <w:p w14:paraId="022C4837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CZ00216208</w:t>
      </w:r>
    </w:p>
    <w:p w14:paraId="77DB0F30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</w:rPr>
        <w:t>KB, a.s., Praha 10, číslo účtu: 22734101/0100</w:t>
      </w:r>
    </w:p>
    <w:p w14:paraId="29E2A0E6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prof. MUDr. Petr</w:t>
      </w:r>
      <w:r w:rsidR="00E61855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em</w:t>
      </w:r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Widimský</w:t>
      </w:r>
      <w:r w:rsidR="00E61855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</w:t>
      </w:r>
      <w:r w:rsidR="00A33012"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DrSc</w:t>
      </w:r>
      <w:r w:rsidR="00A33012"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děkanem</w:t>
      </w:r>
    </w:p>
    <w:p w14:paraId="764356B7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„kupující“)</w:t>
      </w:r>
    </w:p>
    <w:p w14:paraId="1062AF68" w14:textId="77777777" w:rsid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34EFE540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>a</w:t>
      </w:r>
    </w:p>
    <w:p w14:paraId="723A9220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Cs/>
          <w:color w:val="000000"/>
          <w:sz w:val="24"/>
          <w:szCs w:val="24"/>
          <w:highlight w:val="yellow"/>
        </w:rPr>
        <w:t>***</w:t>
      </w:r>
    </w:p>
    <w:p w14:paraId="4C04D993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711BB14B" w14:textId="77777777" w:rsidR="00975B6F" w:rsidRPr="00ED12FD" w:rsidRDefault="00975B6F" w:rsidP="00975B6F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4E6D82BB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5A3D1CC5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75858D6D" w14:textId="77777777" w:rsidR="00ED12FD" w:rsidRPr="00ED12FD" w:rsidRDefault="00ED12FD" w:rsidP="00ED12F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Pr="00ED12FD">
        <w:rPr>
          <w:rFonts w:asciiTheme="majorHAnsi" w:hAnsiTheme="majorHAnsi"/>
          <w:b/>
          <w:sz w:val="24"/>
          <w:szCs w:val="24"/>
          <w:highlight w:val="yellow"/>
        </w:rPr>
        <w:t>***</w:t>
      </w:r>
    </w:p>
    <w:p w14:paraId="1F8F82F7" w14:textId="77777777" w:rsidR="00ED12FD" w:rsidRDefault="00ED12FD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„prodávající“)</w:t>
      </w:r>
    </w:p>
    <w:p w14:paraId="15B86FB0" w14:textId="77777777" w:rsidR="00EE2810" w:rsidRDefault="00EE2810" w:rsidP="00ED12FD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4DF6E146" w14:textId="5D259499" w:rsidR="00EE2810" w:rsidRPr="002C446C" w:rsidRDefault="00EE2810" w:rsidP="00EE2810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tímto uzavírají tuto kupní smlouvu jako výsledek veřejné zakázky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malého rozsahu</w:t>
      </w: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5F3072"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UK-3LF – </w:t>
      </w:r>
      <w:r w:rsidR="003D1B4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Osteosyntetický materiál</w:t>
      </w:r>
      <w:r w:rsidR="00223AF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- 2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“</w:t>
      </w: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 souladu se zákonem č. 134/2016 Sb., o zadávání veřejných zakázek, ve znění pozdějších předpisů (dále jen „ZZVZ“), v rámci projektu </w:t>
      </w:r>
      <w:r w:rsidRPr="004328FE">
        <w:rPr>
          <w:rFonts w:asciiTheme="majorHAnsi" w:eastAsia="Times New Roman" w:hAnsiTheme="majorHAnsi" w:cs="Times New Roman"/>
          <w:color w:val="000000"/>
          <w:sz w:val="24"/>
          <w:szCs w:val="24"/>
        </w:rPr>
        <w:t>Vybudování laboratoře pro praktickou výuku a vzdělávání v plastické chirurgii a popáleninové medicíně</w:t>
      </w:r>
      <w:r w:rsidRPr="002C446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spolufinancovaného z Operačního programu výzkum, vývoj a vzdělávání Ministerstva školství, mládeže a tělovýchovy, s registračním číslem CZ.02.2.67/0.0/0.0/16_016/0002491 v rámci Výzvy č. 02_16_016 ERDF výzva pro vysoké školy.</w:t>
      </w:r>
    </w:p>
    <w:p w14:paraId="167989FB" w14:textId="77777777" w:rsidR="00CD17B2" w:rsidRPr="00ED12FD" w:rsidRDefault="00CD17B2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4FAF1775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I. Předmět smlouvy</w:t>
      </w:r>
    </w:p>
    <w:p w14:paraId="0B23C2F7" w14:textId="22456EBD" w:rsidR="00ED12FD" w:rsidRP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1. Na základě této smlouvy se prodávající zavazuje dodat </w:t>
      </w:r>
      <w:r w:rsidR="00E34164">
        <w:rPr>
          <w:rFonts w:asciiTheme="majorHAnsi" w:eastAsia="Times New Roman" w:hAnsiTheme="majorHAnsi" w:cs="Times New Roman"/>
          <w:color w:val="000000"/>
          <w:sz w:val="24"/>
          <w:szCs w:val="24"/>
        </w:rPr>
        <w:t>set osteosyntetického materiálu pro nácvik osteosyntézy skeletu ruky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dle </w:t>
      </w:r>
      <w:r w:rsidR="005F3072">
        <w:rPr>
          <w:rFonts w:asciiTheme="majorHAnsi" w:eastAsia="Times New Roman" w:hAnsiTheme="majorHAnsi" w:cs="Times New Roman"/>
          <w:color w:val="000000"/>
          <w:sz w:val="24"/>
          <w:szCs w:val="24"/>
        </w:rPr>
        <w:t>své nabídk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y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uchazeče v zadávacím řízení na veřejnou zakázku s názvem </w:t>
      </w:r>
      <w:r w:rsidR="00EF61FC" w:rsidRPr="005F3072"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="00EF61FC"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UK-3LF </w:t>
      </w:r>
      <w:r w:rsidR="00312976"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–</w:t>
      </w:r>
      <w:r w:rsidR="00EF61FC" w:rsidRPr="005F307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3D1B4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Osteosyntetický materiál</w:t>
      </w:r>
      <w:r w:rsidR="00223AF3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- 2</w:t>
      </w:r>
      <w:bookmarkStart w:id="0" w:name="_GoBack"/>
      <w:bookmarkEnd w:id="0"/>
      <w:r w:rsidR="00EF61FC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“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>zadávanou kupujícím jakožto zadavatelem (dále jen „zadávací řízení“),</w:t>
      </w:r>
      <w:r w:rsidR="00EF61FC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č.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nabídky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ze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>,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(dále jen jako „zboží“) a převést na kupujícího vlastnické právo ke </w:t>
      </w:r>
      <w:r w:rsidRPr="0009589C">
        <w:rPr>
          <w:rFonts w:asciiTheme="majorHAnsi" w:eastAsia="Times New Roman" w:hAnsiTheme="majorHAnsi" w:cs="Times New Roman"/>
          <w:color w:val="000000"/>
          <w:sz w:val="24"/>
          <w:szCs w:val="24"/>
        </w:rPr>
        <w:t>zboží. Přesná specifikace zboží je uvedena v příloze č. 1 této smlouvy.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Spolu se zbožím budou kupujícímu předány také doklady potřebné pro řádné užívání zboží, tj. zejména návod k použití zboží v </w:t>
      </w:r>
      <w:r w:rsidR="00E61855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českém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jazyce, záruční list, 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prohlášení o shodě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apod.</w:t>
      </w:r>
    </w:p>
    <w:p w14:paraId="75FB40F0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2. Kupující se na základě této smlouvy zavazuje zaplatit prodávajícímu za dodané zboží kupní cenu specifikovanou v čl. II. této smlouvy.</w:t>
      </w:r>
    </w:p>
    <w:p w14:paraId="42F734C4" w14:textId="67FD20CD" w:rsidR="00CD17B2" w:rsidRPr="00ED12FD" w:rsidRDefault="00CD17B2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0B02D87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lastRenderedPageBreak/>
        <w:t>II. Kupní cena zboží</w:t>
      </w:r>
    </w:p>
    <w:p w14:paraId="21CF6438" w14:textId="2D96C071" w:rsidR="00E61855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zboží činí</w:t>
      </w:r>
      <w:r w:rsidR="00E61855">
        <w:rPr>
          <w:rFonts w:asciiTheme="majorHAnsi" w:eastAsia="Times New Roman" w:hAnsiTheme="majorHAnsi" w:cstheme="minorHAnsi"/>
          <w:color w:val="000000"/>
          <w:sz w:val="24"/>
          <w:szCs w:val="24"/>
        </w:rPr>
        <w:t>: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2C447975" w14:textId="77777777" w:rsidR="00E61855" w:rsidRDefault="00E61855" w:rsidP="00E61855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cena v Kč bez DPH: </w:t>
      </w:r>
      <w:r w:rsidRPr="00DA634B">
        <w:rPr>
          <w:rFonts w:asciiTheme="majorHAnsi" w:hAnsiTheme="majorHAnsi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</w:p>
    <w:p w14:paraId="0CE486DC" w14:textId="446FF003" w:rsidR="00E61855" w:rsidRPr="00CE02DF" w:rsidRDefault="00E61855" w:rsidP="00CE02DF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sazba DPH v %: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  <w:r w:rsidR="00CE02DF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a  </w:t>
      </w:r>
      <w:r w:rsidRPr="00CE02DF">
        <w:rPr>
          <w:rFonts w:asciiTheme="majorHAnsi" w:hAnsiTheme="majorHAnsi"/>
          <w:sz w:val="24"/>
          <w:szCs w:val="24"/>
        </w:rPr>
        <w:t xml:space="preserve">výše DPH v Kč: </w:t>
      </w:r>
      <w:r w:rsidRPr="00CE02D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</w:p>
    <w:p w14:paraId="36166B9B" w14:textId="77777777" w:rsidR="00E61855" w:rsidRDefault="00E61855" w:rsidP="00E61855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DA634B">
        <w:rPr>
          <w:rFonts w:asciiTheme="majorHAnsi" w:hAnsiTheme="majorHAnsi"/>
          <w:sz w:val="24"/>
          <w:szCs w:val="24"/>
        </w:rPr>
        <w:t>celková</w:t>
      </w:r>
      <w:r>
        <w:rPr>
          <w:rFonts w:asciiTheme="majorHAnsi" w:hAnsiTheme="majorHAnsi"/>
          <w:sz w:val="24"/>
          <w:szCs w:val="24"/>
        </w:rPr>
        <w:t xml:space="preserve"> nabídková cena v Kč včetně DPH: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***</w:t>
      </w:r>
    </w:p>
    <w:p w14:paraId="152AF04E" w14:textId="3CB725E9" w:rsidR="00E61855" w:rsidRPr="00E61855" w:rsidRDefault="00ED12FD" w:rsidP="00E61855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 kupní ceně za zboží je zahrnuto dodání zboží kupujícímu </w:t>
      </w:r>
      <w:r w:rsidR="005F16D6">
        <w:rPr>
          <w:rFonts w:asciiTheme="majorHAnsi" w:eastAsia="Times New Roman" w:hAnsiTheme="majorHAnsi" w:cstheme="minorHAnsi"/>
          <w:color w:val="000000"/>
          <w:sz w:val="24"/>
          <w:szCs w:val="24"/>
        </w:rPr>
        <w:t>do místa plnění</w:t>
      </w:r>
      <w:r w:rsidR="000C13C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, předání všech dokladů potřebných pro jeho řádné užívání a zaškolení obsluhy zboží</w:t>
      </w:r>
      <w:r w:rsidR="00312976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72F6CBDD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bude kupujícím uhrazena na základě daňového dokladu (faktury) vystaveného prodávajícím.</w:t>
      </w:r>
    </w:p>
    <w:p w14:paraId="00F7C3A4" w14:textId="0F24C7F1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je oprávněn vystavit fakturu </w:t>
      </w:r>
      <w:r w:rsidR="000C13C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až po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řádném dodání zboží kupujícímu </w:t>
      </w:r>
      <w:r w:rsidR="000C13C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(čl. I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II. odst. 1 této smlouvy)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3C1922DA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Faktura je splatná do 30 dnů ode dne jejího doručení kupujícímu, a to na bankovní účet prodávajícího, který je uveden v záhlaví této smlouvy.</w:t>
      </w:r>
    </w:p>
    <w:p w14:paraId="2B5AC87C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5. Nezaplatí-li kupující prodávajícímu kupní cenu zboží řádně a včas, zavazuje se kupující zaplatit prodávajícímu úrok z prodlení ve výši 0,05 % z kupní ceny za každý den prodlení, a to až do úplného zaplacení dlužné částky.</w:t>
      </w:r>
    </w:p>
    <w:p w14:paraId="54CA0055" w14:textId="5E62F048" w:rsidR="00CD17B2" w:rsidRPr="00ED12FD" w:rsidRDefault="00CD17B2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647B9B10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III. Doba a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místo plnění</w:t>
      </w:r>
    </w:p>
    <w:p w14:paraId="74F89B03" w14:textId="16E03823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se zavazuje </w:t>
      </w:r>
      <w:r w:rsidR="00312976">
        <w:rPr>
          <w:rFonts w:asciiTheme="majorHAnsi" w:eastAsia="Times New Roman" w:hAnsiTheme="majorHAnsi" w:cstheme="minorHAnsi"/>
          <w:color w:val="000000"/>
          <w:sz w:val="24"/>
          <w:szCs w:val="24"/>
        </w:rPr>
        <w:t>doda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 zboží kupujícímu nejpozději </w:t>
      </w:r>
      <w:r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do </w:t>
      </w:r>
      <w:r w:rsidR="00EF61FC" w:rsidRPr="003D1B41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6 týdnů</w:t>
      </w:r>
      <w:r w:rsidR="00EF61FC"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od</w:t>
      </w:r>
      <w:r w:rsid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e dne uzavření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kupní smlouvy. </w:t>
      </w:r>
      <w:r w:rsidR="00E100A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Přesné datum předání bude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stanoveno</w:t>
      </w:r>
      <w:r w:rsidR="00E100A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na základě dohody mezi prodávajícím a kupujícím. Za </w:t>
      </w:r>
      <w:r w:rsidR="0009589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 </w:t>
      </w:r>
      <w:r w:rsidR="00E100AF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předání zboží se považuje jeho dodání na adresu sídla kupujícího, dále pak jeho uvedení do provozu, předání všech dokladů potřebných pro jeho řádné užívání (čl. I odst. 1 této smlouvy), zaškolení obsluhy předmětu smlouvy a podpisu protokolu o předání zboží oběma kupními stranami.</w:t>
      </w:r>
    </w:p>
    <w:p w14:paraId="46058CE2" w14:textId="706C3D55" w:rsidR="00E100AF" w:rsidRPr="00ED12FD" w:rsidRDefault="00E100AF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2.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Protokol o předání zboží bude obsahovat potvrzení kupujícího o tom, že byl ze strany prodávajícího seznámen s návodem k použití zboží.</w:t>
      </w:r>
    </w:p>
    <w:p w14:paraId="005FB901" w14:textId="11171AC2" w:rsidR="00ED12FD" w:rsidRDefault="00E100AF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3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ED12FD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Nedodá-li prodávající kupujícímu zboží řádně a včas, zavazuje se prodávající zaplatit kupujícímu smluvní pokutu ve výši 0,5 % z kupní ceny za každý den prodlení, a to až do řádného předání zboží kupujícímu.</w:t>
      </w:r>
    </w:p>
    <w:p w14:paraId="3219B7E1" w14:textId="3EDEDF0A" w:rsidR="00D14E3E" w:rsidRDefault="00D14E3E" w:rsidP="00D14E3E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4.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>Kontaktní osobou a odpovědným zaměstnancem kupujícího je pro účely této smlouvy včetně převzetí předmětu plnění určena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354389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MUDr. Jakub Miletín tel. </w:t>
      </w:r>
      <w:r w:rsidR="00354389" w:rsidRP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267 163</w:t>
      </w:r>
      <w:r w:rsidR="00354389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="00354389" w:rsidRPr="00F53E24">
        <w:rPr>
          <w:rFonts w:asciiTheme="majorHAnsi" w:eastAsia="Times New Roman" w:hAnsiTheme="majorHAnsi" w:cstheme="minorHAnsi"/>
          <w:color w:val="000000"/>
          <w:sz w:val="24"/>
          <w:szCs w:val="24"/>
        </w:rPr>
        <w:t>310</w:t>
      </w:r>
      <w:r w:rsidR="00354389">
        <w:rPr>
          <w:rFonts w:asciiTheme="majorHAnsi" w:eastAsia="Times New Roman" w:hAnsiTheme="majorHAnsi" w:cstheme="minorHAnsi"/>
          <w:color w:val="000000"/>
          <w:sz w:val="24"/>
          <w:szCs w:val="24"/>
        </w:rPr>
        <w:t>, e-mail:</w:t>
      </w:r>
      <w:r w:rsidR="00354389" w:rsidRPr="00F53E24">
        <w:t xml:space="preserve"> </w:t>
      </w:r>
      <w:hyperlink r:id="rId8" w:history="1">
        <w:r w:rsidR="00354389">
          <w:rPr>
            <w:rStyle w:val="Hypertextovodkaz"/>
            <w:rFonts w:ascii="Arial" w:hAnsi="Arial" w:cs="Arial"/>
            <w:color w:val="6666FF"/>
            <w:sz w:val="20"/>
            <w:szCs w:val="20"/>
            <w:bdr w:val="none" w:sz="0" w:space="0" w:color="auto" w:frame="1"/>
            <w:shd w:val="clear" w:color="auto" w:fill="FFFFFF"/>
          </w:rPr>
          <w:t>plastsec@fnkv.cz</w:t>
        </w:r>
      </w:hyperlink>
      <w:r w:rsidR="00354389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1FB0035D" w14:textId="77777777" w:rsidR="00D14E3E" w:rsidRDefault="00D14E3E" w:rsidP="00D14E3E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Kontaktní osobou prodávajícího je pro účely této smlouvy včetně předání předmětu plnění </w:t>
      </w:r>
      <w:r w:rsidRPr="009F042C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určen [DOPLNÍ ÚČASTNÍK], tel. [DOPLNÍ ÚČASTNÍK], e-mail [DOPLNÍ ÚČASTNÍK]</w:t>
      </w:r>
    </w:p>
    <w:p w14:paraId="237DF481" w14:textId="751E097E" w:rsidR="00D14E3E" w:rsidRDefault="00D14E3E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73491907" w14:textId="77777777" w:rsidR="00CD17B2" w:rsidRPr="00312976" w:rsidRDefault="00CD17B2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56520E30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IV. Nebezpečí škody na zboží</w:t>
      </w:r>
    </w:p>
    <w:p w14:paraId="3C1A008C" w14:textId="6AF9BFF5" w:rsidR="0041151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Nebezpečí škody na zboží přechází z prodávajícího na kupujícího okamžikem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podpisu protokolu o předání zboží oběma smluvními stranami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. </w:t>
      </w:r>
      <w:r w:rsidRPr="0043488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0A45F858" w14:textId="77777777" w:rsidR="0041151D" w:rsidRDefault="0041151D">
      <w:pPr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br w:type="page"/>
      </w:r>
    </w:p>
    <w:p w14:paraId="6B1A4C9B" w14:textId="77777777" w:rsidR="00434882" w:rsidRPr="00434882" w:rsidRDefault="00434882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4C93C26A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5B964841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V. Odpovědnost za vady zboží, záruční a pozáruční servis</w:t>
      </w:r>
    </w:p>
    <w:p w14:paraId="2F5EC719" w14:textId="334146C0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se zavazuje dodat kupujícímu zboží v</w:t>
      </w:r>
      <w:r w:rsid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kvalitě</w:t>
      </w:r>
      <w:r w:rsid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kupujícím vymíněné v zadávací dokumentaci k zadávacímu řízení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a dále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v souladu s příslušnými platnými právními předpisy a technickými či jinými normami, a to jak v České republice, tak i v zemi výrobce zboží.</w:t>
      </w:r>
    </w:p>
    <w:p w14:paraId="7934AFD6" w14:textId="7D2D8F11" w:rsidR="006D539C" w:rsidRPr="005F16D6" w:rsidRDefault="00ED12FD" w:rsidP="005F16D6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poskytuje kupujícímu záruku za jakost zboží. Záruční doba je 24 měsíců a začíná bě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žet ode dne následujícího po </w:t>
      </w:r>
      <w:r w:rsidR="00E100AF">
        <w:rPr>
          <w:rFonts w:asciiTheme="majorHAnsi" w:eastAsia="Times New Roman" w:hAnsiTheme="majorHAnsi" w:cstheme="minorHAnsi"/>
          <w:color w:val="000000"/>
          <w:sz w:val="24"/>
          <w:szCs w:val="24"/>
        </w:rPr>
        <w:t>dni předání zboží dle čl. III odst. 1 této smlouvy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3A430BDA" w14:textId="77777777" w:rsidR="00CD17B2" w:rsidRDefault="00CD17B2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392A8A54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VI. Salvátorská klauzule</w:t>
      </w:r>
    </w:p>
    <w:p w14:paraId="30099414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Je-li nebo stane-li se některé ustanovení této smlouvy neplatné či neúčinné, nedotýká se to ostatních ustanovení této smlouvy, která zůstávají platná a účinná. Smluvní strany se v tomto případě zavazují dohodou nahradit ustanovení neplatné a neúčinné novým ustanovením platným a účinným, které nejlépe odpovídá původně zamýšlenému účelu ustanovení neplatného a neúčinného. Do té doby platí odpovídající úprava platných obecně závazných právních předpisů České republiky.</w:t>
      </w:r>
    </w:p>
    <w:p w14:paraId="7A829BC1" w14:textId="77777777" w:rsidR="002C43E5" w:rsidRDefault="002C43E5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7F9E28CE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VII. Ostatní ustanovení</w:t>
      </w:r>
    </w:p>
    <w:p w14:paraId="7190640A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Obě smluvní strany jsou povinny oznámit druhé smluvní straně jakoukoliv změnu údajů uvedených v záhlaví této smlouvy, a to písemně bez zbytečného odkladu poté, kdy se o příslušné změně dozví.</w:t>
      </w:r>
    </w:p>
    <w:p w14:paraId="4B5AC18D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není oprávněn převést práva a povinnosti z této kupní smlouvy či z její části na třetí osobu bez souhlasu prodávajícího.</w:t>
      </w:r>
    </w:p>
    <w:p w14:paraId="73C02A0B" w14:textId="77777777" w:rsidR="005F3072" w:rsidRPr="00ED12FD" w:rsidRDefault="005F3072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E19D073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VIII. Registrace</w:t>
      </w:r>
    </w:p>
    <w:p w14:paraId="2F5E8759" w14:textId="77777777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berou na vědomí, že tato smlouva ke své účinnosti vyžaduje uveřejnění v registru smluv podle zákona č. 340/2015 Sb., a s tímto uveřejněním souhlasí. Zaslání smlouvy do registru smluv zajistí kupující neprodleně po podpisu smlouvy. Kupující se současně zavazuje informovat druhou smluvní stranu o provedení registrace tak, že zašle druhé smluvní straně</w:t>
      </w:r>
      <w:r w:rsidRPr="00ED12FD">
        <w:rPr>
          <w:rFonts w:asciiTheme="majorHAnsi" w:eastAsia="Times New Roman" w:hAnsiTheme="majorHAnsi" w:cs="Arial"/>
          <w:i/>
          <w:iCs/>
          <w:color w:val="333333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kopii potvrzení správce registru smluv o uveřejnění smlouvy bez zbytečného odkladu poté, kdy sama potvrzení obdrží, popř. již v průvodním formuláři vyplní příslušnou kolonku s ID datové schránky druhé smluvní strany (v takovém případě potvrzení od správce registru smluv o provedení registrace smlouvy obdrží obě smluvní strany zároveň).</w:t>
      </w:r>
    </w:p>
    <w:p w14:paraId="072D201B" w14:textId="77777777" w:rsidR="00ED12FD" w:rsidRPr="00ED12FD" w:rsidRDefault="00ED12FD" w:rsidP="00ED12FD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IX. Závěrečná ustanovení</w:t>
      </w:r>
    </w:p>
    <w:p w14:paraId="693555C4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Právní vztahy touto smlouvou neupravené se řídí právem České republiky, platnými ustanoveními zákona č. 89/2012 Sb., občanský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zákoník, </w:t>
      </w:r>
      <w:r w:rsidR="000656AA"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>ve znění pozdějších předpisů,</w:t>
      </w:r>
      <w:r w:rsid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zejména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jeho §§ 2079 a následujícími, ve znění pozdějších předpisů. Smluvní strany se dohodly, že Vídeňská úmluva o mezinárodní koupi zboží se na právní vztahy vyplývající z této smlouvy neuplatní.</w:t>
      </w:r>
    </w:p>
    <w:p w14:paraId="3E28359E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Při výkladu této smlouvy nemají obchodní zvyklosti přednost před právními předpisy, zejména před zákonem č. 89/2012 Sb., občanský zákoník</w:t>
      </w:r>
      <w:r w:rsid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,</w:t>
      </w:r>
      <w:r w:rsidR="00ED1B89"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ve znění pozdějších předpisů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279DBA14" w14:textId="77777777" w:rsidR="00ED12FD" w:rsidRPr="00ED12FD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 w:rsidR="00CD17B2">
        <w:rPr>
          <w:rFonts w:asciiTheme="majorHAnsi" w:eastAsia="Times New Roman" w:hAnsiTheme="majorHAnsi" w:cstheme="minorHAnsi"/>
          <w:color w:val="000000"/>
          <w:sz w:val="24"/>
          <w:szCs w:val="24"/>
        </w:rPr>
        <w:t>K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projednávání a rozhodnutí sporů vyplývajících z této smlouvy jsou příslušné obecné soudy České republiky. Tato smlouva nabývá platnosti dnem jejího podpisu oběma smluvními stranami.</w:t>
      </w:r>
    </w:p>
    <w:p w14:paraId="68F85646" w14:textId="479718D3" w:rsidR="00ED12FD" w:rsidRDefault="00ED12FD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Tato smlouva se vyhotovuje ve </w:t>
      </w:r>
      <w:r w:rsidR="00D14E3E">
        <w:rPr>
          <w:rFonts w:asciiTheme="majorHAnsi" w:eastAsia="Times New Roman" w:hAnsiTheme="majorHAnsi" w:cstheme="minorHAnsi"/>
          <w:color w:val="000000"/>
          <w:sz w:val="24"/>
          <w:szCs w:val="24"/>
        </w:rPr>
        <w:t>třech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stejnopisech s platností originálu, z nichž </w:t>
      </w:r>
      <w:r w:rsidR="002E2943"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obdrží dvě vyhotovení a prodávající jedno vyhotovení.</w:t>
      </w:r>
    </w:p>
    <w:p w14:paraId="3113AF2E" w14:textId="77777777" w:rsidR="00D14E3E" w:rsidRPr="00ED12FD" w:rsidRDefault="00D14E3E" w:rsidP="00D14E3E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5. Tato smlouva obsahuje dvě přílohy, Přílohu č. 1 - Technická specifikace zboží a Přílohu č. 2 – Tabulka pro výpočet nabídkové ceny</w:t>
      </w:r>
    </w:p>
    <w:p w14:paraId="1A12A070" w14:textId="0AA03BF5" w:rsidR="00ED12FD" w:rsidRPr="00ED12FD" w:rsidRDefault="005F16D6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6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ED12FD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Změny a doplňky této smlouvy mohou být prováděny pouze na základě dohody obou smluvních stran a jsou platné pouze ve </w:t>
      </w:r>
      <w:r w:rsidR="00DC61F0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form</w:t>
      </w:r>
      <w:r w:rsidR="00DC61F0">
        <w:rPr>
          <w:rFonts w:asciiTheme="majorHAnsi" w:eastAsia="Times New Roman" w:hAnsiTheme="majorHAnsi" w:cstheme="minorHAnsi"/>
          <w:color w:val="000000"/>
          <w:sz w:val="24"/>
          <w:szCs w:val="24"/>
        </w:rPr>
        <w:t>ě</w:t>
      </w:r>
      <w:r w:rsidR="00DC61F0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písemných číslovaných dodatků.</w:t>
      </w:r>
    </w:p>
    <w:p w14:paraId="57A19678" w14:textId="5D6BCC97" w:rsidR="00ED12FD" w:rsidRDefault="005F16D6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7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ED12FD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ED12FD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shodně prohlašují, že tato smlouva je uzavřena podle jejich pravé a svobodné vůle, nikoliv v tísni, za nápadně nevýhodných podmínek, což stvrzují svými vlastnoručními podpisy.</w:t>
      </w:r>
    </w:p>
    <w:p w14:paraId="03E12E7A" w14:textId="77777777" w:rsidR="00D14E3E" w:rsidRDefault="00D14E3E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C2F683F" w14:textId="77777777" w:rsidR="00D14E3E" w:rsidRDefault="00D14E3E" w:rsidP="00D14E3E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Příloha č. 1 Smlouvy – Technická specifikace zboží</w:t>
      </w:r>
    </w:p>
    <w:p w14:paraId="31BF0ED5" w14:textId="662E4431" w:rsidR="00D14E3E" w:rsidRDefault="00D14E3E" w:rsidP="00D14E3E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Příloha č. 2 Smlouvy – </w:t>
      </w:r>
      <w:r w:rsidR="00D90416">
        <w:rPr>
          <w:rFonts w:asciiTheme="majorHAnsi" w:eastAsia="Times New Roman" w:hAnsiTheme="majorHAnsi" w:cstheme="minorHAnsi"/>
          <w:color w:val="000000"/>
          <w:sz w:val="24"/>
          <w:szCs w:val="24"/>
        </w:rPr>
        <w:t>Cenová nabídka</w:t>
      </w:r>
    </w:p>
    <w:p w14:paraId="70C0B6BD" w14:textId="77777777" w:rsidR="00D14E3E" w:rsidRDefault="00D14E3E" w:rsidP="00ED12FD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6D1652C2" w14:textId="77777777" w:rsidR="002C43E5" w:rsidRDefault="002C43E5" w:rsidP="00ED12FD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0C71BC2A" w14:textId="77777777" w:rsidR="00ED12FD" w:rsidRPr="00EF61FC" w:rsidRDefault="00EF61FC" w:rsidP="00ED12FD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F61FC">
        <w:rPr>
          <w:rFonts w:asciiTheme="majorHAnsi" w:hAnsiTheme="majorHAnsi"/>
          <w:b/>
          <w:sz w:val="24"/>
          <w:szCs w:val="24"/>
        </w:rPr>
        <w:t>Prodávající: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EF61FC">
        <w:rPr>
          <w:rFonts w:asciiTheme="majorHAnsi" w:hAnsiTheme="majorHAnsi"/>
          <w:b/>
          <w:sz w:val="24"/>
          <w:szCs w:val="24"/>
        </w:rPr>
        <w:t>Kupující:</w:t>
      </w:r>
    </w:p>
    <w:p w14:paraId="6B1EECE3" w14:textId="4D5A3503" w:rsidR="00ED12FD" w:rsidRPr="00D75A45" w:rsidRDefault="00ED12FD" w:rsidP="00ED12FD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 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 Praze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dne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1C72C3D1" w14:textId="77777777" w:rsidR="001A5F62" w:rsidRDefault="00ED12FD" w:rsidP="00ED12FD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...................................................</w:t>
      </w:r>
      <w:r w:rsidR="001A5F62">
        <w:rPr>
          <w:rFonts w:asciiTheme="majorHAnsi" w:eastAsia="Times New Roman" w:hAnsiTheme="majorHAnsi" w:cs="Times New Roman"/>
          <w:color w:val="000000"/>
          <w:sz w:val="24"/>
          <w:szCs w:val="24"/>
        </w:rPr>
        <w:t>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1A5F62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</w:t>
      </w:r>
      <w:r w:rsidR="001A5F62">
        <w:rPr>
          <w:rFonts w:asciiTheme="majorHAnsi" w:eastAsia="Times New Roman" w:hAnsiTheme="majorHAnsi" w:cs="Times New Roman"/>
          <w:color w:val="000000"/>
          <w:sz w:val="24"/>
          <w:szCs w:val="24"/>
        </w:rPr>
        <w:t>....</w:t>
      </w:r>
      <w:r w:rsidR="001A5F62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</w:t>
      </w:r>
      <w:r w:rsidR="00EF61FC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</w:t>
      </w:r>
      <w:r w:rsidR="001A5F62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</w:t>
      </w:r>
    </w:p>
    <w:p w14:paraId="79CEEC6F" w14:textId="77777777" w:rsidR="00ED12FD" w:rsidRDefault="00EF61FC" w:rsidP="002C43E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54AD2959" w14:textId="522748A1" w:rsidR="00EF61FC" w:rsidRDefault="00EF61FC" w:rsidP="002C43E5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prof. MUDr. Petr Widimský, DrSc.</w:t>
      </w:r>
      <w:r w:rsidR="00D75A45">
        <w:rPr>
          <w:rFonts w:asciiTheme="majorHAnsi" w:eastAsia="Times New Roman" w:hAnsiTheme="majorHAnsi" w:cs="Times New Roman"/>
          <w:color w:val="000000"/>
          <w:sz w:val="24"/>
          <w:szCs w:val="24"/>
        </w:rPr>
        <w:t>, děkan</w:t>
      </w:r>
    </w:p>
    <w:sectPr w:rsidR="00EF61FC" w:rsidSect="00AB482C">
      <w:headerReference w:type="default" r:id="rId9"/>
      <w:footerReference w:type="default" r:id="rId10"/>
      <w:pgSz w:w="11920" w:h="16840"/>
      <w:pgMar w:top="1040" w:right="1300" w:bottom="900" w:left="1300" w:header="853" w:footer="713" w:gutter="0"/>
      <w:cols w:space="708"/>
      <w:noEndnote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7DCB58" w16cid:durableId="1FBB80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D6C3C" w14:textId="77777777" w:rsidR="00463F84" w:rsidRDefault="00463F84">
      <w:pPr>
        <w:spacing w:after="0" w:line="240" w:lineRule="auto"/>
      </w:pPr>
      <w:r>
        <w:separator/>
      </w:r>
    </w:p>
  </w:endnote>
  <w:endnote w:type="continuationSeparator" w:id="0">
    <w:p w14:paraId="2B774C3A" w14:textId="77777777" w:rsidR="00463F84" w:rsidRDefault="00463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85A1A" w14:textId="77777777" w:rsidR="008B596C" w:rsidRDefault="008B596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CF0DA" w14:textId="77777777" w:rsidR="00463F84" w:rsidRDefault="00463F84">
      <w:pPr>
        <w:spacing w:after="0" w:line="240" w:lineRule="auto"/>
      </w:pPr>
      <w:r>
        <w:separator/>
      </w:r>
    </w:p>
  </w:footnote>
  <w:footnote w:type="continuationSeparator" w:id="0">
    <w:p w14:paraId="481AF571" w14:textId="77777777" w:rsidR="00463F84" w:rsidRDefault="00463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472A" w14:textId="51B33229" w:rsidR="008B596C" w:rsidRDefault="00AD0D7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inline distT="0" distB="0" distL="0" distR="0" wp14:anchorId="55C0349A" wp14:editId="49AEDC93">
          <wp:extent cx="3457575" cy="734390"/>
          <wp:effectExtent l="0" t="0" r="0" b="889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A8B38F2" wp14:editId="0A1479BA">
          <wp:extent cx="3457575" cy="734390"/>
          <wp:effectExtent l="0" t="0" r="0" b="889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F676A9D" wp14:editId="4D71EB1E">
          <wp:extent cx="3457575" cy="734390"/>
          <wp:effectExtent l="0" t="0" r="0" b="889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0208EB9" wp14:editId="3C102048">
          <wp:extent cx="3457575" cy="734390"/>
          <wp:effectExtent l="0" t="0" r="0" b="889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2983E16" wp14:editId="0592C11D">
          <wp:extent cx="3457575" cy="734390"/>
          <wp:effectExtent l="0" t="0" r="0" b="889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AA4CCF3" wp14:editId="3F5740CC">
          <wp:extent cx="4618990" cy="9810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0CE4421" wp14:editId="1418976F">
          <wp:extent cx="4618990" cy="9810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FDA"/>
    <w:multiLevelType w:val="hybridMultilevel"/>
    <w:tmpl w:val="BB9C0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27017"/>
    <w:multiLevelType w:val="hybridMultilevel"/>
    <w:tmpl w:val="D8FAAE8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B373F"/>
    <w:multiLevelType w:val="hybridMultilevel"/>
    <w:tmpl w:val="772AFAA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647115"/>
    <w:multiLevelType w:val="hybridMultilevel"/>
    <w:tmpl w:val="0FB0584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2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99"/>
    <w:rsid w:val="000218BB"/>
    <w:rsid w:val="00024632"/>
    <w:rsid w:val="000656AA"/>
    <w:rsid w:val="00090465"/>
    <w:rsid w:val="00091715"/>
    <w:rsid w:val="0009589C"/>
    <w:rsid w:val="000A7400"/>
    <w:rsid w:val="000B74CE"/>
    <w:rsid w:val="000C13CF"/>
    <w:rsid w:val="000C1AED"/>
    <w:rsid w:val="000D231A"/>
    <w:rsid w:val="000E6F4D"/>
    <w:rsid w:val="001112A6"/>
    <w:rsid w:val="001678BE"/>
    <w:rsid w:val="001A5F62"/>
    <w:rsid w:val="001C11AB"/>
    <w:rsid w:val="001D25BF"/>
    <w:rsid w:val="00214A20"/>
    <w:rsid w:val="00222B56"/>
    <w:rsid w:val="00223AF3"/>
    <w:rsid w:val="002300EA"/>
    <w:rsid w:val="002C43E5"/>
    <w:rsid w:val="002D3819"/>
    <w:rsid w:val="002E2943"/>
    <w:rsid w:val="00312976"/>
    <w:rsid w:val="0033583E"/>
    <w:rsid w:val="0035354E"/>
    <w:rsid w:val="00354389"/>
    <w:rsid w:val="00366893"/>
    <w:rsid w:val="00372CE5"/>
    <w:rsid w:val="00385BBD"/>
    <w:rsid w:val="003B3076"/>
    <w:rsid w:val="003D1B41"/>
    <w:rsid w:val="003E7FDF"/>
    <w:rsid w:val="0041151D"/>
    <w:rsid w:val="00432614"/>
    <w:rsid w:val="00434882"/>
    <w:rsid w:val="0043753E"/>
    <w:rsid w:val="00442595"/>
    <w:rsid w:val="00463F84"/>
    <w:rsid w:val="00485664"/>
    <w:rsid w:val="004C58D7"/>
    <w:rsid w:val="004C7CDF"/>
    <w:rsid w:val="004D020B"/>
    <w:rsid w:val="00536A41"/>
    <w:rsid w:val="005B7FCC"/>
    <w:rsid w:val="005F16D6"/>
    <w:rsid w:val="005F3072"/>
    <w:rsid w:val="00602A34"/>
    <w:rsid w:val="00616C98"/>
    <w:rsid w:val="00621256"/>
    <w:rsid w:val="00643CD3"/>
    <w:rsid w:val="00644F1D"/>
    <w:rsid w:val="006506D9"/>
    <w:rsid w:val="006C5876"/>
    <w:rsid w:val="006D539C"/>
    <w:rsid w:val="006D7A0E"/>
    <w:rsid w:val="006E3BD2"/>
    <w:rsid w:val="00756F38"/>
    <w:rsid w:val="00767DD5"/>
    <w:rsid w:val="00794CA0"/>
    <w:rsid w:val="007B75C4"/>
    <w:rsid w:val="007D031A"/>
    <w:rsid w:val="007E69EE"/>
    <w:rsid w:val="008109A1"/>
    <w:rsid w:val="00822404"/>
    <w:rsid w:val="00837720"/>
    <w:rsid w:val="00857AEB"/>
    <w:rsid w:val="008B596C"/>
    <w:rsid w:val="008C4E4C"/>
    <w:rsid w:val="008E04B6"/>
    <w:rsid w:val="008E3736"/>
    <w:rsid w:val="0095751A"/>
    <w:rsid w:val="00975B6F"/>
    <w:rsid w:val="009D10EA"/>
    <w:rsid w:val="009F042C"/>
    <w:rsid w:val="00A106A3"/>
    <w:rsid w:val="00A33012"/>
    <w:rsid w:val="00A528EA"/>
    <w:rsid w:val="00A65737"/>
    <w:rsid w:val="00A809BE"/>
    <w:rsid w:val="00AB482C"/>
    <w:rsid w:val="00AD0D7A"/>
    <w:rsid w:val="00B043E7"/>
    <w:rsid w:val="00B1052E"/>
    <w:rsid w:val="00B20315"/>
    <w:rsid w:val="00B4097A"/>
    <w:rsid w:val="00B53D7A"/>
    <w:rsid w:val="00B86313"/>
    <w:rsid w:val="00B95C99"/>
    <w:rsid w:val="00B96DBC"/>
    <w:rsid w:val="00BE302E"/>
    <w:rsid w:val="00BF09F7"/>
    <w:rsid w:val="00C12F41"/>
    <w:rsid w:val="00C224FB"/>
    <w:rsid w:val="00C43352"/>
    <w:rsid w:val="00CD17B2"/>
    <w:rsid w:val="00CD28FE"/>
    <w:rsid w:val="00CD52B6"/>
    <w:rsid w:val="00CE02DF"/>
    <w:rsid w:val="00CE0E47"/>
    <w:rsid w:val="00CF669A"/>
    <w:rsid w:val="00D14E3E"/>
    <w:rsid w:val="00D261E4"/>
    <w:rsid w:val="00D517D4"/>
    <w:rsid w:val="00D75A45"/>
    <w:rsid w:val="00D90416"/>
    <w:rsid w:val="00DA1A2D"/>
    <w:rsid w:val="00DA634B"/>
    <w:rsid w:val="00DC61F0"/>
    <w:rsid w:val="00E061F8"/>
    <w:rsid w:val="00E100AF"/>
    <w:rsid w:val="00E22B98"/>
    <w:rsid w:val="00E34164"/>
    <w:rsid w:val="00E56F0E"/>
    <w:rsid w:val="00E61855"/>
    <w:rsid w:val="00E6298A"/>
    <w:rsid w:val="00E81678"/>
    <w:rsid w:val="00EC15F9"/>
    <w:rsid w:val="00ED12FD"/>
    <w:rsid w:val="00ED1B89"/>
    <w:rsid w:val="00EE2810"/>
    <w:rsid w:val="00EE632A"/>
    <w:rsid w:val="00EF61FC"/>
    <w:rsid w:val="00FB42A3"/>
    <w:rsid w:val="00FC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635E7C"/>
  <w15:docId w15:val="{8DBC4142-0AC2-4952-AB35-BB461AFC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2A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C99"/>
  </w:style>
  <w:style w:type="paragraph" w:styleId="Zpat">
    <w:name w:val="footer"/>
    <w:basedOn w:val="Normln"/>
    <w:link w:val="Zpat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C99"/>
  </w:style>
  <w:style w:type="character" w:styleId="Hypertextovodkaz">
    <w:name w:val="Hyperlink"/>
    <w:basedOn w:val="Standardnpsmoodstavce"/>
    <w:uiPriority w:val="99"/>
    <w:unhideWhenUsed/>
    <w:rsid w:val="000C1AE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D10EA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AB482C"/>
    <w:pPr>
      <w:jc w:val="center"/>
    </w:pPr>
    <w:rPr>
      <w:rFonts w:ascii="Verdana" w:eastAsia="Times New Roman" w:hAnsi="Verdana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482C"/>
    <w:rPr>
      <w:rFonts w:ascii="Verdana" w:eastAsia="Times New Roman" w:hAnsi="Verdana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3B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3BD2"/>
    <w:rPr>
      <w:rFonts w:ascii="Calibri" w:eastAsia="Calibri" w:hAnsi="Calibri"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6E3BD2"/>
    <w:rPr>
      <w:vertAlign w:val="superscript"/>
    </w:rPr>
  </w:style>
  <w:style w:type="table" w:styleId="Mkatabulky">
    <w:name w:val="Table Grid"/>
    <w:basedOn w:val="Normlntabulka"/>
    <w:uiPriority w:val="59"/>
    <w:rsid w:val="00ED12FD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F61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61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61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61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61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61FC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203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2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stsec@fnk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575861C-506D-487F-91F5-3C586F4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1190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Jaromir.Chlapec@lf3.cuni.cz</dc:creator>
  <cp:lastModifiedBy>Pavel Šmolík</cp:lastModifiedBy>
  <cp:revision>5</cp:revision>
  <cp:lastPrinted>2018-12-19T12:39:00Z</cp:lastPrinted>
  <dcterms:created xsi:type="dcterms:W3CDTF">2019-01-30T09:25:00Z</dcterms:created>
  <dcterms:modified xsi:type="dcterms:W3CDTF">2019-04-01T08:08:00Z</dcterms:modified>
</cp:coreProperties>
</file>