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40" w:rsidRPr="00E45ACF" w:rsidRDefault="00E45ACF" w:rsidP="00E45ACF">
      <w:pPr>
        <w:spacing w:before="120" w:line="276" w:lineRule="auto"/>
        <w:ind w:firstLine="0"/>
        <w:rPr>
          <w:b/>
          <w:color w:val="808080" w:themeColor="background1" w:themeShade="80"/>
          <w:sz w:val="22"/>
          <w:szCs w:val="22"/>
        </w:rPr>
      </w:pPr>
      <w:r w:rsidRPr="00E45ACF">
        <w:rPr>
          <w:b/>
          <w:color w:val="808080" w:themeColor="background1" w:themeShade="80"/>
          <w:sz w:val="22"/>
          <w:szCs w:val="22"/>
        </w:rPr>
        <w:t xml:space="preserve">(1) </w:t>
      </w:r>
      <w:r w:rsidR="00AE4D40" w:rsidRPr="00E45ACF">
        <w:rPr>
          <w:b/>
          <w:color w:val="808080" w:themeColor="background1" w:themeShade="80"/>
          <w:sz w:val="22"/>
          <w:szCs w:val="22"/>
        </w:rPr>
        <w:t>[Budyšínský rukopis], rkp., Budyšín, xxx, sign. 8° 4, 1448, 91 fol.</w:t>
      </w:r>
    </w:p>
    <w:p w:rsidR="00AE4D40" w:rsidRPr="00E45ACF" w:rsidRDefault="00AE4D40" w:rsidP="00E45ACF">
      <w:pPr>
        <w:spacing w:before="120" w:line="276" w:lineRule="auto"/>
        <w:ind w:firstLine="0"/>
        <w:rPr>
          <w:rStyle w:val="foliace"/>
          <w:b w:val="0"/>
          <w:color w:val="808080" w:themeColor="background1" w:themeShade="80"/>
          <w:sz w:val="22"/>
          <w:szCs w:val="22"/>
        </w:rPr>
      </w:pPr>
      <w:r w:rsidRPr="00E45ACF">
        <w:rPr>
          <w:b/>
          <w:color w:val="808080" w:themeColor="background1" w:themeShade="80"/>
          <w:sz w:val="22"/>
          <w:szCs w:val="22"/>
        </w:rPr>
        <w:t>celkový rozsah: 83 NS</w:t>
      </w:r>
    </w:p>
    <w:p w:rsidR="00AE4D40" w:rsidRPr="00E45ACF" w:rsidRDefault="00AE4D40" w:rsidP="00E45ACF">
      <w:pPr>
        <w:pStyle w:val="Nadpis"/>
        <w:spacing w:before="120" w:after="120" w:line="276" w:lineRule="auto"/>
        <w:ind w:firstLine="0"/>
        <w:rPr>
          <w:rFonts w:ascii="Times New Roman" w:hAnsi="Times New Roman"/>
          <w:sz w:val="22"/>
          <w:szCs w:val="22"/>
        </w:rPr>
      </w:pPr>
      <w:r w:rsidRPr="00E45ACF">
        <w:rPr>
          <w:rFonts w:ascii="Times New Roman" w:hAnsi="Times New Roman"/>
          <w:sz w:val="22"/>
          <w:szCs w:val="22"/>
        </w:rPr>
        <w:t>Žaloba Koruny české k bohu na krále uherského a sbor kostnický</w:t>
      </w:r>
    </w:p>
    <w:p w:rsidR="00AE4D40" w:rsidRPr="00E45ACF" w:rsidRDefault="00AE4D40" w:rsidP="00E45ACF">
      <w:pPr>
        <w:spacing w:before="120" w:line="276" w:lineRule="auto"/>
        <w:rPr>
          <w:sz w:val="22"/>
          <w:szCs w:val="22"/>
        </w:rPr>
      </w:pPr>
      <w:r w:rsidRPr="00E45ACF">
        <w:rPr>
          <w:sz w:val="22"/>
          <w:szCs w:val="22"/>
        </w:rPr>
        <w:t>Slyšte, nebesa, kteréžť mluviti budu! Slyš, země, slova úst mých, ušima přijmi, prosím, sbor všeho stvořenie, což před najvyššieho Súdce najspravedlivější stolicí já, nynie sirá a vdovstvie truchlým rúchem oděná České země Koruna, žalobně propoviem proti prosviecenému Zigmundovi, ač slušie řéci, králi uherskému. Bolesti zajisté bezprávně uvedené ukrutný povodeň, srdce mého výmol přeplývající žalostí naplňuje, úst zátvory nutí rozevřieti a tajně dávno shromážděné nynie na jevo všemu světu i s studem vynášeti.</w:t>
      </w:r>
    </w:p>
    <w:p w:rsidR="00E45ACF" w:rsidRDefault="00E45ACF" w:rsidP="00E45ACF">
      <w:pPr>
        <w:spacing w:before="120" w:line="276" w:lineRule="auto"/>
        <w:ind w:firstLine="0"/>
        <w:rPr>
          <w:sz w:val="22"/>
          <w:szCs w:val="22"/>
        </w:rPr>
      </w:pPr>
    </w:p>
    <w:p w:rsidR="00AE4D40" w:rsidRPr="00E45ACF" w:rsidRDefault="00E45ACF" w:rsidP="00E45ACF">
      <w:pPr>
        <w:spacing w:before="120" w:line="276" w:lineRule="auto"/>
        <w:ind w:firstLine="0"/>
        <w:rPr>
          <w:b/>
          <w:color w:val="808080" w:themeColor="background1" w:themeShade="80"/>
          <w:sz w:val="22"/>
          <w:szCs w:val="22"/>
        </w:rPr>
      </w:pPr>
      <w:r w:rsidRPr="00E45ACF">
        <w:rPr>
          <w:b/>
          <w:color w:val="808080" w:themeColor="background1" w:themeShade="80"/>
          <w:sz w:val="22"/>
          <w:szCs w:val="22"/>
        </w:rPr>
        <w:t xml:space="preserve">(2) </w:t>
      </w:r>
      <w:r w:rsidR="00AE4D40" w:rsidRPr="00E45ACF">
        <w:rPr>
          <w:b/>
          <w:color w:val="808080" w:themeColor="background1" w:themeShade="80"/>
          <w:sz w:val="22"/>
          <w:szCs w:val="22"/>
        </w:rPr>
        <w:t>[Dalimilova kronika, rukopis vídeňský], rkp., Wien, Österreichische Nationalbibliothek, NK Ser. nova 33, konec 14. stol., ff. 1r–30v</w:t>
      </w:r>
    </w:p>
    <w:p w:rsidR="00AE4D40" w:rsidRPr="00E45ACF" w:rsidRDefault="00AE4D40" w:rsidP="00E45ACF">
      <w:pPr>
        <w:spacing w:before="120" w:line="276" w:lineRule="auto"/>
        <w:ind w:firstLine="0"/>
        <w:rPr>
          <w:rStyle w:val="foliace"/>
          <w:b w:val="0"/>
          <w:color w:val="808080" w:themeColor="background1" w:themeShade="80"/>
          <w:sz w:val="22"/>
          <w:szCs w:val="22"/>
          <w:bdr w:val="none" w:sz="0" w:space="0" w:color="auto"/>
          <w:shd w:val="clear" w:color="auto" w:fill="auto"/>
        </w:rPr>
      </w:pPr>
      <w:r w:rsidRPr="00E45ACF">
        <w:rPr>
          <w:b/>
          <w:color w:val="808080" w:themeColor="background1" w:themeShade="80"/>
          <w:sz w:val="22"/>
          <w:szCs w:val="22"/>
        </w:rPr>
        <w:t>celkový rozsah: 87 NS</w:t>
      </w:r>
    </w:p>
    <w:p w:rsidR="00AE4D40" w:rsidRPr="00E45ACF" w:rsidRDefault="00AE4D40" w:rsidP="00E45ACF">
      <w:pPr>
        <w:spacing w:before="120" w:line="276" w:lineRule="auto"/>
        <w:rPr>
          <w:sz w:val="22"/>
          <w:szCs w:val="22"/>
        </w:rPr>
      </w:pPr>
      <w:r w:rsidRPr="00E45ACF">
        <w:rPr>
          <w:rStyle w:val="Text"/>
          <w:sz w:val="22"/>
          <w:szCs w:val="22"/>
        </w:rPr>
        <w:t>Tuto sě počíná kronika</w:t>
      </w:r>
    </w:p>
    <w:p w:rsidR="00AE4D40" w:rsidRPr="00E45ACF" w:rsidRDefault="00AE4D40" w:rsidP="00E45ACF">
      <w:pPr>
        <w:spacing w:before="120" w:line="276" w:lineRule="auto"/>
        <w:ind w:left="397" w:firstLine="0"/>
        <w:rPr>
          <w:sz w:val="22"/>
          <w:szCs w:val="22"/>
        </w:rPr>
      </w:pPr>
      <w:r w:rsidRPr="00E45ACF">
        <w:rPr>
          <w:sz w:val="22"/>
          <w:szCs w:val="22"/>
        </w:rPr>
        <w:t>Mnozí pověsti hledají,</w:t>
      </w:r>
    </w:p>
    <w:p w:rsidR="00AE4D40" w:rsidRPr="00E45ACF" w:rsidRDefault="00AE4D40" w:rsidP="00E45ACF">
      <w:pPr>
        <w:spacing w:before="120" w:line="276" w:lineRule="auto"/>
        <w:ind w:left="397" w:firstLine="0"/>
        <w:rPr>
          <w:sz w:val="22"/>
          <w:szCs w:val="22"/>
        </w:rPr>
      </w:pPr>
      <w:r w:rsidRPr="00E45ACF">
        <w:rPr>
          <w:sz w:val="22"/>
          <w:szCs w:val="22"/>
        </w:rPr>
        <w:t>v tom múdřě a dvorně činie,</w:t>
      </w:r>
    </w:p>
    <w:p w:rsidR="00AE4D40" w:rsidRPr="00E45ACF" w:rsidRDefault="00AE4D40" w:rsidP="00E45ACF">
      <w:pPr>
        <w:spacing w:before="120" w:line="276" w:lineRule="auto"/>
        <w:ind w:left="397" w:firstLine="0"/>
        <w:rPr>
          <w:sz w:val="22"/>
          <w:szCs w:val="22"/>
        </w:rPr>
      </w:pPr>
      <w:r w:rsidRPr="00E45ACF">
        <w:rPr>
          <w:sz w:val="22"/>
          <w:szCs w:val="22"/>
        </w:rPr>
        <w:t>ale že své země netbají,</w:t>
      </w:r>
    </w:p>
    <w:p w:rsidR="00AE4D40" w:rsidRPr="00E45ACF" w:rsidRDefault="00AE4D40" w:rsidP="00E45ACF">
      <w:pPr>
        <w:spacing w:before="120" w:line="276" w:lineRule="auto"/>
        <w:ind w:left="397" w:firstLine="0"/>
        <w:rPr>
          <w:sz w:val="22"/>
          <w:szCs w:val="22"/>
        </w:rPr>
      </w:pPr>
      <w:r w:rsidRPr="00E45ACF">
        <w:rPr>
          <w:sz w:val="22"/>
          <w:szCs w:val="22"/>
        </w:rPr>
        <w:t>tiem svój rod sprostenstvím vinie.</w:t>
      </w:r>
    </w:p>
    <w:p w:rsidR="00AE4D40" w:rsidRPr="00E45ACF" w:rsidRDefault="00AE4D40" w:rsidP="00E45ACF">
      <w:pPr>
        <w:spacing w:before="120" w:line="276" w:lineRule="auto"/>
        <w:ind w:left="397" w:firstLine="0"/>
        <w:rPr>
          <w:sz w:val="22"/>
          <w:szCs w:val="22"/>
        </w:rPr>
      </w:pPr>
      <w:r w:rsidRPr="00E45ACF">
        <w:rPr>
          <w:sz w:val="22"/>
          <w:szCs w:val="22"/>
        </w:rPr>
        <w:t>Nebo ež by sě do nich které cti nadieli,</w:t>
      </w:r>
    </w:p>
    <w:p w:rsidR="00AE4D40" w:rsidRPr="00E45ACF" w:rsidRDefault="00AE4D40" w:rsidP="00E45ACF">
      <w:pPr>
        <w:spacing w:before="120" w:line="276" w:lineRule="auto"/>
        <w:ind w:left="397" w:firstLine="0"/>
        <w:rPr>
          <w:sz w:val="22"/>
          <w:szCs w:val="22"/>
        </w:rPr>
      </w:pPr>
      <w:r w:rsidRPr="00E45ACF">
        <w:rPr>
          <w:sz w:val="22"/>
          <w:szCs w:val="22"/>
        </w:rPr>
        <w:t>své země by skutky jměli,</w:t>
      </w:r>
    </w:p>
    <w:p w:rsidR="00AE4D40" w:rsidRPr="00E45ACF" w:rsidRDefault="00AE4D40" w:rsidP="00E45ACF">
      <w:pPr>
        <w:spacing w:before="120" w:line="276" w:lineRule="auto"/>
        <w:ind w:left="397" w:firstLine="0"/>
        <w:rPr>
          <w:sz w:val="22"/>
          <w:szCs w:val="22"/>
        </w:rPr>
      </w:pPr>
      <w:r w:rsidRPr="00E45ACF">
        <w:rPr>
          <w:sz w:val="22"/>
          <w:szCs w:val="22"/>
        </w:rPr>
        <w:t>z nichž by svój rod vešken zvěděli,</w:t>
      </w:r>
    </w:p>
    <w:p w:rsidR="00AE4D40" w:rsidRPr="00E45ACF" w:rsidRDefault="00AE4D40" w:rsidP="00E45ACF">
      <w:pPr>
        <w:spacing w:before="120" w:line="276" w:lineRule="auto"/>
        <w:ind w:left="397" w:firstLine="0"/>
        <w:rPr>
          <w:sz w:val="22"/>
          <w:szCs w:val="22"/>
        </w:rPr>
      </w:pPr>
      <w:r w:rsidRPr="00E45ACF">
        <w:rPr>
          <w:sz w:val="22"/>
          <w:szCs w:val="22"/>
        </w:rPr>
        <w:t>a odkud by přišli, věděli.</w:t>
      </w:r>
    </w:p>
    <w:p w:rsidR="00AE4D40" w:rsidRPr="00E45ACF" w:rsidRDefault="00AE4D40" w:rsidP="00E45ACF">
      <w:pPr>
        <w:spacing w:before="120" w:line="276" w:lineRule="auto"/>
        <w:ind w:left="397" w:firstLine="0"/>
        <w:rPr>
          <w:sz w:val="22"/>
          <w:szCs w:val="22"/>
        </w:rPr>
      </w:pPr>
      <w:r w:rsidRPr="00E45ACF">
        <w:rPr>
          <w:sz w:val="22"/>
          <w:szCs w:val="22"/>
        </w:rPr>
        <w:t>Jáz těch kněh dávno hledaji</w:t>
      </w:r>
    </w:p>
    <w:p w:rsidR="00AE4D40" w:rsidRPr="00E45ACF" w:rsidRDefault="00AE4D40" w:rsidP="00E45ACF">
      <w:pPr>
        <w:spacing w:before="120" w:line="276" w:lineRule="auto"/>
        <w:ind w:left="397" w:firstLine="0"/>
        <w:rPr>
          <w:sz w:val="22"/>
          <w:szCs w:val="22"/>
        </w:rPr>
      </w:pPr>
      <w:r w:rsidRPr="00E45ACF">
        <w:rPr>
          <w:sz w:val="22"/>
          <w:szCs w:val="22"/>
        </w:rPr>
        <w:t>a veždy toho žádaji,</w:t>
      </w:r>
    </w:p>
    <w:p w:rsidR="00AE4D40" w:rsidRPr="00E45ACF" w:rsidRDefault="00AE4D40" w:rsidP="00E45ACF">
      <w:pPr>
        <w:spacing w:before="120" w:line="276" w:lineRule="auto"/>
        <w:ind w:left="397" w:firstLine="0"/>
        <w:rPr>
          <w:sz w:val="22"/>
          <w:szCs w:val="22"/>
        </w:rPr>
      </w:pPr>
      <w:r w:rsidRPr="00E45ACF">
        <w:rPr>
          <w:sz w:val="22"/>
          <w:szCs w:val="22"/>
        </w:rPr>
        <w:t>aby sě v to někto múdrý uvázal</w:t>
      </w:r>
    </w:p>
    <w:p w:rsidR="00AE4D40" w:rsidRPr="00E45ACF" w:rsidRDefault="00AE4D40" w:rsidP="00E45ACF">
      <w:pPr>
        <w:spacing w:before="120" w:line="276" w:lineRule="auto"/>
        <w:ind w:left="397" w:firstLine="0"/>
        <w:rPr>
          <w:sz w:val="22"/>
          <w:szCs w:val="22"/>
        </w:rPr>
      </w:pPr>
      <w:r w:rsidRPr="00E45ACF">
        <w:rPr>
          <w:sz w:val="22"/>
          <w:szCs w:val="22"/>
        </w:rPr>
        <w:t>a vše české skutky v jedno svázal.</w:t>
      </w:r>
    </w:p>
    <w:p w:rsidR="00AE4D40" w:rsidRPr="00E45ACF" w:rsidRDefault="00AE4D40" w:rsidP="00E45ACF">
      <w:pPr>
        <w:spacing w:before="120" w:line="276" w:lineRule="auto"/>
        <w:ind w:left="397" w:firstLine="0"/>
        <w:rPr>
          <w:sz w:val="22"/>
          <w:szCs w:val="22"/>
        </w:rPr>
      </w:pPr>
      <w:r w:rsidRPr="00E45ACF">
        <w:rPr>
          <w:sz w:val="22"/>
          <w:szCs w:val="22"/>
        </w:rPr>
        <w:t>A dotad sem toho žádal,</w:t>
      </w:r>
    </w:p>
    <w:p w:rsidR="00AE4D40" w:rsidRPr="00E45ACF" w:rsidRDefault="00AE4D40" w:rsidP="00E45ACF">
      <w:pPr>
        <w:spacing w:before="120" w:line="276" w:lineRule="auto"/>
        <w:ind w:left="397" w:firstLine="0"/>
        <w:rPr>
          <w:sz w:val="22"/>
          <w:szCs w:val="22"/>
        </w:rPr>
      </w:pPr>
      <w:r w:rsidRPr="00E45ACF">
        <w:rPr>
          <w:sz w:val="22"/>
          <w:szCs w:val="22"/>
        </w:rPr>
        <w:t>donidž sem toho právě nezbádal,</w:t>
      </w:r>
    </w:p>
    <w:p w:rsidR="00AE4D40" w:rsidRPr="00E45ACF" w:rsidRDefault="00AE4D40" w:rsidP="00E45ACF">
      <w:pPr>
        <w:spacing w:before="120" w:line="276" w:lineRule="auto"/>
        <w:ind w:left="397" w:firstLine="0"/>
        <w:rPr>
          <w:sz w:val="22"/>
          <w:szCs w:val="22"/>
        </w:rPr>
      </w:pPr>
      <w:r w:rsidRPr="00E45ACF">
        <w:rPr>
          <w:sz w:val="22"/>
          <w:szCs w:val="22"/>
        </w:rPr>
        <w:t>že sě v to nikte nechce otdati.</w:t>
      </w:r>
    </w:p>
    <w:p w:rsidR="00AE4D40" w:rsidRPr="00E45ACF" w:rsidRDefault="00AE4D40" w:rsidP="00E45ACF">
      <w:pPr>
        <w:spacing w:before="120" w:line="276" w:lineRule="auto"/>
        <w:ind w:left="397" w:firstLine="0"/>
        <w:rPr>
          <w:sz w:val="22"/>
          <w:szCs w:val="22"/>
        </w:rPr>
      </w:pPr>
      <w:r w:rsidRPr="00E45ACF">
        <w:rPr>
          <w:sz w:val="22"/>
          <w:szCs w:val="22"/>
        </w:rPr>
        <w:t>Proto sě sám v to musím uvázati.</w:t>
      </w:r>
    </w:p>
    <w:p w:rsidR="00AE4D40" w:rsidRPr="00E45ACF" w:rsidRDefault="00AE4D40" w:rsidP="00E45ACF">
      <w:pPr>
        <w:spacing w:before="120" w:line="276" w:lineRule="auto"/>
        <w:ind w:left="397" w:firstLine="0"/>
        <w:rPr>
          <w:sz w:val="22"/>
          <w:szCs w:val="22"/>
        </w:rPr>
      </w:pPr>
      <w:r w:rsidRPr="00E45ACF">
        <w:rPr>
          <w:sz w:val="22"/>
          <w:szCs w:val="22"/>
        </w:rPr>
        <w:t>Ale věz, žeť úsilno jest tu kroniku psáti,</w:t>
      </w:r>
    </w:p>
    <w:p w:rsidR="00AE4D40" w:rsidRPr="00E45ACF" w:rsidRDefault="00AE4D40" w:rsidP="00E45ACF">
      <w:pPr>
        <w:spacing w:before="120" w:line="276" w:lineRule="auto"/>
        <w:ind w:left="397" w:firstLine="0"/>
        <w:rPr>
          <w:sz w:val="22"/>
          <w:szCs w:val="22"/>
        </w:rPr>
      </w:pPr>
      <w:r w:rsidRPr="00E45ACF">
        <w:rPr>
          <w:sz w:val="22"/>
          <w:szCs w:val="22"/>
        </w:rPr>
        <w:t>protoť chci rozličných hledati.</w:t>
      </w:r>
    </w:p>
    <w:p w:rsidR="00AE4D40" w:rsidRPr="00E45ACF" w:rsidRDefault="00AE4D40" w:rsidP="00E45ACF">
      <w:pPr>
        <w:spacing w:before="120" w:line="276" w:lineRule="auto"/>
        <w:rPr>
          <w:sz w:val="22"/>
          <w:szCs w:val="22"/>
        </w:rPr>
      </w:pPr>
    </w:p>
    <w:p w:rsidR="00AE4D40" w:rsidRPr="00E45ACF" w:rsidRDefault="00E45ACF" w:rsidP="00E45ACF">
      <w:pPr>
        <w:spacing w:before="120" w:line="276" w:lineRule="auto"/>
        <w:ind w:firstLine="0"/>
        <w:rPr>
          <w:b/>
          <w:color w:val="808080" w:themeColor="background1" w:themeShade="80"/>
          <w:sz w:val="22"/>
          <w:szCs w:val="22"/>
        </w:rPr>
      </w:pPr>
      <w:r w:rsidRPr="00E45ACF">
        <w:rPr>
          <w:b/>
          <w:color w:val="808080" w:themeColor="background1" w:themeShade="80"/>
          <w:sz w:val="22"/>
          <w:szCs w:val="22"/>
        </w:rPr>
        <w:t xml:space="preserve">(3) </w:t>
      </w:r>
      <w:r w:rsidR="00AE4D40" w:rsidRPr="00E45ACF">
        <w:rPr>
          <w:b/>
          <w:color w:val="808080" w:themeColor="background1" w:themeShade="80"/>
          <w:sz w:val="22"/>
          <w:szCs w:val="22"/>
        </w:rPr>
        <w:t>[Staré letopisy české, text D], rkp., Praha, Národní knihovna České republiky, sign. XIX B 26, polovina 15. stol., ff. 249r–265r</w:t>
      </w:r>
    </w:p>
    <w:p w:rsidR="00AE4D40" w:rsidRPr="00E45ACF" w:rsidRDefault="00AE4D40" w:rsidP="00E45ACF">
      <w:pPr>
        <w:spacing w:before="120" w:line="276" w:lineRule="auto"/>
        <w:ind w:firstLine="0"/>
        <w:rPr>
          <w:b/>
          <w:color w:val="808080" w:themeColor="background1" w:themeShade="80"/>
          <w:sz w:val="22"/>
          <w:szCs w:val="22"/>
        </w:rPr>
      </w:pPr>
      <w:r w:rsidRPr="00E45ACF">
        <w:rPr>
          <w:b/>
          <w:color w:val="808080" w:themeColor="background1" w:themeShade="80"/>
          <w:sz w:val="22"/>
          <w:szCs w:val="22"/>
        </w:rPr>
        <w:t>celkový rozsah: 25 NS</w:t>
      </w:r>
    </w:p>
    <w:p w:rsidR="00AE4D40" w:rsidRPr="00E45ACF" w:rsidRDefault="00AE4D40" w:rsidP="00E45ACF">
      <w:pPr>
        <w:pStyle w:val="Podnadpis"/>
        <w:spacing w:before="120" w:after="120" w:line="276" w:lineRule="auto"/>
        <w:ind w:firstLine="0"/>
        <w:rPr>
          <w:rFonts w:ascii="Times New Roman" w:hAnsi="Times New Roman"/>
          <w:sz w:val="22"/>
          <w:szCs w:val="22"/>
        </w:rPr>
      </w:pPr>
      <w:r w:rsidRPr="00E45ACF">
        <w:rPr>
          <w:rStyle w:val="Text"/>
          <w:rFonts w:ascii="Times New Roman" w:hAnsi="Times New Roman"/>
          <w:sz w:val="22"/>
          <w:szCs w:val="22"/>
        </w:rPr>
        <w:lastRenderedPageBreak/>
        <w:t>Pan Markvart z Vartmberka počel válku se Žlebóv s králem Václavem</w:t>
      </w:r>
    </w:p>
    <w:p w:rsidR="00AE4D40" w:rsidRPr="00E45ACF" w:rsidRDefault="00AE4D40" w:rsidP="00E45ACF">
      <w:pPr>
        <w:spacing w:before="120" w:line="276" w:lineRule="auto"/>
        <w:rPr>
          <w:sz w:val="22"/>
          <w:szCs w:val="22"/>
        </w:rPr>
      </w:pPr>
      <w:r w:rsidRPr="00E45ACF">
        <w:rPr>
          <w:rStyle w:val="Text"/>
          <w:sz w:val="22"/>
          <w:szCs w:val="22"/>
        </w:rPr>
        <w:t>Léta ot narozenie Syna božieho tisícieho třistého osmdesátého osmého Markvart z Vartemberka, kterýž v ty časy držel Žleby hrad, najprv počel válku v zemi po ciesařově Karlově smrti proti králi Václavovi a počel v zemi lúpiti. A potom král Václav rozhněvav se i dobyl na něm Žlebóv a Zbiroha a pana Markvarta jal a měl jej v svém vězení.</w:t>
      </w:r>
    </w:p>
    <w:p w:rsidR="00E45ACF" w:rsidRDefault="00E45ACF" w:rsidP="00E45ACF">
      <w:pPr>
        <w:spacing w:before="120" w:line="276" w:lineRule="auto"/>
        <w:ind w:firstLine="0"/>
        <w:rPr>
          <w:sz w:val="22"/>
          <w:szCs w:val="22"/>
          <w:lang w:val="en-US"/>
        </w:rPr>
      </w:pPr>
    </w:p>
    <w:p w:rsidR="00AE4D40" w:rsidRPr="00E45ACF" w:rsidRDefault="00E45ACF" w:rsidP="00E45ACF">
      <w:pPr>
        <w:spacing w:before="120" w:line="276" w:lineRule="auto"/>
        <w:ind w:firstLine="0"/>
        <w:rPr>
          <w:b/>
          <w:color w:val="808080" w:themeColor="background1" w:themeShade="80"/>
          <w:sz w:val="22"/>
          <w:szCs w:val="22"/>
        </w:rPr>
      </w:pPr>
      <w:r w:rsidRPr="00E45ACF">
        <w:rPr>
          <w:b/>
          <w:color w:val="808080" w:themeColor="background1" w:themeShade="80"/>
          <w:sz w:val="22"/>
          <w:szCs w:val="22"/>
          <w:lang w:val="en-US"/>
        </w:rPr>
        <w:t xml:space="preserve">(4) </w:t>
      </w:r>
      <w:r w:rsidR="00AE4D40" w:rsidRPr="00E45ACF">
        <w:rPr>
          <w:b/>
          <w:color w:val="808080" w:themeColor="background1" w:themeShade="80"/>
          <w:sz w:val="22"/>
          <w:szCs w:val="22"/>
          <w:lang w:val="en-US"/>
        </w:rPr>
        <w:t>[</w:t>
      </w:r>
      <w:r w:rsidR="00AE4D40" w:rsidRPr="00E45ACF">
        <w:rPr>
          <w:b/>
          <w:color w:val="808080" w:themeColor="background1" w:themeShade="80"/>
          <w:sz w:val="22"/>
          <w:szCs w:val="22"/>
        </w:rPr>
        <w:t>Předmluva k První knize Mojžíšově v Bibli drážďanské</w:t>
      </w:r>
      <w:r w:rsidR="00AE4D40" w:rsidRPr="00E45ACF">
        <w:rPr>
          <w:b/>
          <w:color w:val="808080" w:themeColor="background1" w:themeShade="80"/>
          <w:sz w:val="22"/>
          <w:szCs w:val="22"/>
          <w:lang w:val="en-US"/>
        </w:rPr>
        <w:t>]</w:t>
      </w:r>
      <w:r w:rsidR="00AE4D40" w:rsidRPr="00E45ACF">
        <w:rPr>
          <w:b/>
          <w:color w:val="808080" w:themeColor="background1" w:themeShade="80"/>
          <w:sz w:val="22"/>
          <w:szCs w:val="22"/>
        </w:rPr>
        <w:t>, rkp. zničen, dříve Dresden, Sächsische Landesbibliothek</w:t>
      </w:r>
      <w:r w:rsidR="00AE4D40" w:rsidRPr="00E45ACF">
        <w:rPr>
          <w:b/>
          <w:bCs/>
          <w:color w:val="808080" w:themeColor="background1" w:themeShade="80"/>
          <w:sz w:val="22"/>
          <w:szCs w:val="22"/>
        </w:rPr>
        <w:t xml:space="preserve"> – Staats- und Universitätsbibliothek Dresden</w:t>
      </w:r>
      <w:r w:rsidR="00AE4D40" w:rsidRPr="00E45ACF">
        <w:rPr>
          <w:b/>
          <w:color w:val="808080" w:themeColor="background1" w:themeShade="80"/>
          <w:sz w:val="22"/>
          <w:szCs w:val="22"/>
        </w:rPr>
        <w:t>, sign. Mscr.Dresd.Oe.85, druhá polovina 60. let 14. století, fol. 5ra–5va</w:t>
      </w:r>
    </w:p>
    <w:p w:rsidR="00AE4D40" w:rsidRPr="00E45ACF" w:rsidRDefault="00AE4D40" w:rsidP="00E45ACF">
      <w:pPr>
        <w:spacing w:before="120" w:line="276" w:lineRule="auto"/>
        <w:ind w:firstLine="0"/>
        <w:rPr>
          <w:b/>
          <w:color w:val="808080" w:themeColor="background1" w:themeShade="80"/>
          <w:sz w:val="22"/>
          <w:szCs w:val="22"/>
        </w:rPr>
      </w:pPr>
      <w:r w:rsidRPr="00E45ACF">
        <w:rPr>
          <w:b/>
          <w:color w:val="808080" w:themeColor="background1" w:themeShade="80"/>
          <w:sz w:val="22"/>
          <w:szCs w:val="22"/>
        </w:rPr>
        <w:t>celkový rozsah: 2 NS</w:t>
      </w:r>
    </w:p>
    <w:p w:rsidR="00AE4D40" w:rsidRPr="00E45ACF" w:rsidRDefault="00AE4D40" w:rsidP="00E45ACF">
      <w:pPr>
        <w:spacing w:before="120" w:line="276" w:lineRule="auto"/>
        <w:ind w:firstLine="0"/>
        <w:rPr>
          <w:sz w:val="22"/>
          <w:szCs w:val="22"/>
        </w:rPr>
      </w:pPr>
      <w:r w:rsidRPr="00E45ACF">
        <w:rPr>
          <w:b/>
          <w:sz w:val="22"/>
          <w:szCs w:val="22"/>
        </w:rPr>
        <w:t>Incipit prologus in Bibliam</w:t>
      </w:r>
    </w:p>
    <w:p w:rsidR="00AE4D40" w:rsidRPr="00E45ACF" w:rsidRDefault="00AE4D40" w:rsidP="00E45ACF">
      <w:pPr>
        <w:spacing w:before="120" w:line="276" w:lineRule="auto"/>
        <w:rPr>
          <w:sz w:val="22"/>
          <w:szCs w:val="22"/>
        </w:rPr>
      </w:pPr>
      <w:r w:rsidRPr="00E45ACF">
        <w:rPr>
          <w:sz w:val="22"/>
          <w:szCs w:val="22"/>
        </w:rPr>
        <w:t>Dávného věku slovutný mudřec Aristotiles v jedněch svých knihách píše a řka: „Všickni lidé od přirozenie uměti žádají.“ Točíš tak jest člověčí rozum v svéj žádosti zpósobený, ež sě dálež dálež výšež výšež v neznamenitých věcech rozvodě ptá i tieže, odkad jest co pošlo, na čem co lpí a které všeliká věc skonánie má.</w:t>
      </w:r>
    </w:p>
    <w:p w:rsidR="00AE4D40" w:rsidRPr="00E45ACF" w:rsidRDefault="00AE4D40" w:rsidP="00E45ACF">
      <w:pPr>
        <w:spacing w:before="120" w:line="276" w:lineRule="auto"/>
        <w:rPr>
          <w:sz w:val="22"/>
          <w:szCs w:val="22"/>
        </w:rPr>
      </w:pPr>
    </w:p>
    <w:p w:rsidR="00AE4D40" w:rsidRPr="00E45ACF" w:rsidRDefault="00E45ACF" w:rsidP="00E45ACF">
      <w:pPr>
        <w:spacing w:before="120" w:line="276" w:lineRule="auto"/>
        <w:ind w:firstLine="0"/>
        <w:rPr>
          <w:b/>
          <w:color w:val="808080" w:themeColor="background1" w:themeShade="80"/>
          <w:sz w:val="22"/>
          <w:szCs w:val="22"/>
        </w:rPr>
      </w:pPr>
      <w:r w:rsidRPr="00E45ACF">
        <w:rPr>
          <w:b/>
          <w:color w:val="808080" w:themeColor="background1" w:themeShade="80"/>
          <w:sz w:val="22"/>
          <w:szCs w:val="22"/>
          <w:lang w:val="en-US"/>
        </w:rPr>
        <w:t xml:space="preserve">(5) </w:t>
      </w:r>
      <w:r w:rsidR="00AE4D40" w:rsidRPr="00E45ACF">
        <w:rPr>
          <w:b/>
          <w:color w:val="808080" w:themeColor="background1" w:themeShade="80"/>
          <w:sz w:val="22"/>
          <w:szCs w:val="22"/>
          <w:lang w:val="en-US"/>
        </w:rPr>
        <w:t>[</w:t>
      </w:r>
      <w:r w:rsidR="00AE4D40" w:rsidRPr="00E45ACF">
        <w:rPr>
          <w:b/>
          <w:color w:val="808080" w:themeColor="background1" w:themeShade="80"/>
          <w:sz w:val="22"/>
          <w:szCs w:val="22"/>
        </w:rPr>
        <w:t>Předmluva k rejstříku obsahů biblických knih</w:t>
      </w:r>
      <w:r w:rsidR="00AE4D40" w:rsidRPr="00E45ACF">
        <w:rPr>
          <w:b/>
          <w:color w:val="808080" w:themeColor="background1" w:themeShade="80"/>
          <w:sz w:val="22"/>
          <w:szCs w:val="22"/>
          <w:lang w:val="en-US"/>
        </w:rPr>
        <w:t>]</w:t>
      </w:r>
      <w:r w:rsidR="00AE4D40" w:rsidRPr="00E45ACF">
        <w:rPr>
          <w:b/>
          <w:color w:val="808080" w:themeColor="background1" w:themeShade="80"/>
          <w:sz w:val="22"/>
          <w:szCs w:val="22"/>
        </w:rPr>
        <w:t>, rkp., Litoměřice, Státní oblastní archiv v Litoměřicích, fond Biskupské sbírky Litoměřice, sign. BIF 3.2 (1. díl, BiblLitTřebL2: Mach, Pr–Sir, A, Ja–Jud, Mt–J, Gn–Ru), 1409/1410, fol. 233ra–233rb</w:t>
      </w:r>
    </w:p>
    <w:p w:rsidR="00AE4D40" w:rsidRPr="00E45ACF" w:rsidRDefault="00AE4D40" w:rsidP="00E45ACF">
      <w:pPr>
        <w:spacing w:before="120" w:line="276" w:lineRule="auto"/>
        <w:ind w:firstLine="0"/>
        <w:rPr>
          <w:b/>
          <w:color w:val="808080" w:themeColor="background1" w:themeShade="80"/>
          <w:sz w:val="22"/>
          <w:szCs w:val="22"/>
        </w:rPr>
      </w:pPr>
      <w:r w:rsidRPr="00E45ACF">
        <w:rPr>
          <w:b/>
          <w:color w:val="808080" w:themeColor="background1" w:themeShade="80"/>
          <w:sz w:val="22"/>
          <w:szCs w:val="22"/>
        </w:rPr>
        <w:t>celkový rozsah: 4 NS</w:t>
      </w:r>
    </w:p>
    <w:p w:rsidR="00AE4D40" w:rsidRPr="00E45ACF" w:rsidRDefault="00AE4D40" w:rsidP="00E45ACF">
      <w:pPr>
        <w:spacing w:before="120" w:line="276" w:lineRule="auto"/>
        <w:ind w:firstLine="0"/>
        <w:rPr>
          <w:b/>
          <w:sz w:val="22"/>
          <w:szCs w:val="22"/>
        </w:rPr>
      </w:pPr>
      <w:r w:rsidRPr="00E45ACF">
        <w:rPr>
          <w:b/>
          <w:sz w:val="22"/>
          <w:szCs w:val="22"/>
        </w:rPr>
        <w:t>Počíná se předmluva na knihy všěch knih v biblí položených</w:t>
      </w:r>
    </w:p>
    <w:p w:rsidR="00AE4D40" w:rsidRPr="00E45ACF" w:rsidRDefault="00AE4D40" w:rsidP="00E45ACF">
      <w:pPr>
        <w:spacing w:before="120" w:line="276" w:lineRule="auto"/>
        <w:rPr>
          <w:sz w:val="22"/>
          <w:szCs w:val="22"/>
        </w:rPr>
      </w:pPr>
      <w:r w:rsidRPr="00E45ACF">
        <w:rPr>
          <w:sz w:val="22"/>
          <w:szCs w:val="22"/>
        </w:rPr>
        <w:t>Jakož die svatý Jeroným v jednéj epištole, jenž slóve Helmitá, kterúžto píše dóstojné kněžně římskéj Pavleně a dceři jejé Eustachium, panně bohu oddané, dvamezicietma jest slov nebo čten v židovskéj abecedě, jimižto všecko, což mluvíme, židovsky popisujeme a jich zvuky vešken hlas lidský jest osažen. Též dvamezicietma jest kněh zvláštních v řehole nebo pořádě nebo zákoně židovském, jichžto písma sú bez omylu nebo za jistú pravdu přijata.</w:t>
      </w:r>
    </w:p>
    <w:p w:rsidR="002E7B63" w:rsidRPr="00E45ACF" w:rsidRDefault="002E7B63" w:rsidP="00E45ACF">
      <w:pPr>
        <w:spacing w:before="120" w:line="276" w:lineRule="auto"/>
        <w:rPr>
          <w:sz w:val="22"/>
          <w:szCs w:val="22"/>
        </w:rPr>
      </w:pPr>
    </w:p>
    <w:p w:rsidR="00AE4D40" w:rsidRPr="00E45ACF" w:rsidRDefault="00E45ACF" w:rsidP="00E45ACF">
      <w:pPr>
        <w:spacing w:before="120" w:line="276" w:lineRule="auto"/>
        <w:ind w:firstLine="0"/>
        <w:rPr>
          <w:b/>
          <w:color w:val="808080" w:themeColor="background1" w:themeShade="80"/>
          <w:sz w:val="22"/>
          <w:szCs w:val="22"/>
        </w:rPr>
      </w:pPr>
      <w:r w:rsidRPr="00E45ACF">
        <w:rPr>
          <w:b/>
          <w:color w:val="808080" w:themeColor="background1" w:themeShade="80"/>
          <w:sz w:val="22"/>
          <w:szCs w:val="22"/>
          <w:lang w:val="en-US"/>
        </w:rPr>
        <w:t xml:space="preserve">(6) </w:t>
      </w:r>
      <w:r w:rsidR="00AE4D40" w:rsidRPr="00E45ACF">
        <w:rPr>
          <w:b/>
          <w:color w:val="808080" w:themeColor="background1" w:themeShade="80"/>
          <w:sz w:val="22"/>
          <w:szCs w:val="22"/>
          <w:lang w:val="en-US"/>
        </w:rPr>
        <w:t>[Rada otce synovi, rukopis K]</w:t>
      </w:r>
      <w:r w:rsidR="00AE4D40" w:rsidRPr="00E45ACF">
        <w:rPr>
          <w:b/>
          <w:color w:val="808080" w:themeColor="background1" w:themeShade="80"/>
          <w:sz w:val="22"/>
          <w:szCs w:val="22"/>
        </w:rPr>
        <w:t>, rkp., Praha, Národní knihovna České republiky, sign. XVII F 50, 1409 (?), ff. 28v–39v</w:t>
      </w:r>
    </w:p>
    <w:p w:rsidR="00AE4D40" w:rsidRPr="00E45ACF" w:rsidRDefault="00AE4D40" w:rsidP="00E45ACF">
      <w:pPr>
        <w:spacing w:before="120" w:line="276" w:lineRule="auto"/>
        <w:ind w:firstLine="0"/>
        <w:rPr>
          <w:b/>
          <w:color w:val="808080" w:themeColor="background1" w:themeShade="80"/>
          <w:sz w:val="22"/>
          <w:szCs w:val="22"/>
        </w:rPr>
      </w:pPr>
      <w:r w:rsidRPr="00E45ACF">
        <w:rPr>
          <w:b/>
          <w:color w:val="808080" w:themeColor="background1" w:themeShade="80"/>
          <w:sz w:val="22"/>
          <w:szCs w:val="22"/>
        </w:rPr>
        <w:t>celkový rozsah: 15 NS</w:t>
      </w:r>
    </w:p>
    <w:p w:rsidR="00AE4D40" w:rsidRPr="00E45ACF" w:rsidRDefault="00AE4D40" w:rsidP="00E45ACF">
      <w:pPr>
        <w:spacing w:before="120" w:line="276" w:lineRule="auto"/>
        <w:ind w:left="397" w:firstLine="0"/>
        <w:rPr>
          <w:sz w:val="22"/>
          <w:szCs w:val="22"/>
        </w:rPr>
      </w:pPr>
      <w:r w:rsidRPr="00E45ACF">
        <w:rPr>
          <w:sz w:val="22"/>
          <w:szCs w:val="22"/>
        </w:rPr>
        <w:t>Múdrý a ctný otec, přěřádný,</w:t>
      </w:r>
    </w:p>
    <w:p w:rsidR="00AE4D40" w:rsidRPr="00E45ACF" w:rsidRDefault="00AE4D40" w:rsidP="00E45ACF">
      <w:pPr>
        <w:spacing w:before="120" w:line="276" w:lineRule="auto"/>
        <w:ind w:left="397" w:firstLine="0"/>
        <w:rPr>
          <w:sz w:val="22"/>
          <w:szCs w:val="22"/>
        </w:rPr>
      </w:pPr>
      <w:r w:rsidRPr="00E45ACF">
        <w:rPr>
          <w:sz w:val="22"/>
          <w:szCs w:val="22"/>
        </w:rPr>
        <w:t>svému synu byl tak radný,</w:t>
      </w:r>
    </w:p>
    <w:p w:rsidR="00AE4D40" w:rsidRPr="00E45ACF" w:rsidRDefault="00AE4D40" w:rsidP="00E45ACF">
      <w:pPr>
        <w:spacing w:before="120" w:line="276" w:lineRule="auto"/>
        <w:ind w:left="397" w:firstLine="0"/>
        <w:rPr>
          <w:sz w:val="22"/>
          <w:szCs w:val="22"/>
        </w:rPr>
      </w:pPr>
      <w:r w:rsidRPr="00E45ACF">
        <w:rPr>
          <w:sz w:val="22"/>
          <w:szCs w:val="22"/>
        </w:rPr>
        <w:t>jakž jeho v radě neomýlil,</w:t>
      </w:r>
    </w:p>
    <w:p w:rsidR="00AE4D40" w:rsidRPr="00E45ACF" w:rsidRDefault="00AE4D40" w:rsidP="00E45ACF">
      <w:pPr>
        <w:spacing w:before="120" w:line="276" w:lineRule="auto"/>
        <w:ind w:left="397" w:firstLine="0"/>
        <w:rPr>
          <w:sz w:val="22"/>
          <w:szCs w:val="22"/>
        </w:rPr>
      </w:pPr>
      <w:r w:rsidRPr="00E45ACF">
        <w:rPr>
          <w:sz w:val="22"/>
          <w:szCs w:val="22"/>
        </w:rPr>
        <w:t>ač by sě sám byl pochýlil</w:t>
      </w:r>
    </w:p>
    <w:p w:rsidR="00AE4D40" w:rsidRPr="00E45ACF" w:rsidRDefault="00AE4D40" w:rsidP="00E45ACF">
      <w:pPr>
        <w:spacing w:before="120" w:line="276" w:lineRule="auto"/>
        <w:ind w:left="397" w:firstLine="0"/>
        <w:rPr>
          <w:sz w:val="22"/>
          <w:szCs w:val="22"/>
        </w:rPr>
      </w:pPr>
      <w:r w:rsidRPr="00E45ACF">
        <w:rPr>
          <w:sz w:val="22"/>
          <w:szCs w:val="22"/>
        </w:rPr>
        <w:t>ke cti v poslušnéj vieřě.</w:t>
      </w:r>
    </w:p>
    <w:p w:rsidR="00AE4D40" w:rsidRPr="00E45ACF" w:rsidRDefault="00AE4D40" w:rsidP="00E45ACF">
      <w:pPr>
        <w:spacing w:before="120" w:line="276" w:lineRule="auto"/>
        <w:ind w:left="397" w:firstLine="0"/>
        <w:rPr>
          <w:sz w:val="22"/>
          <w:szCs w:val="22"/>
        </w:rPr>
      </w:pPr>
      <w:r w:rsidRPr="00E45ACF">
        <w:rPr>
          <w:sz w:val="22"/>
          <w:szCs w:val="22"/>
        </w:rPr>
        <w:t>Dosti rady v takéj mieřě</w:t>
      </w:r>
    </w:p>
    <w:p w:rsidR="00AE4D40" w:rsidRPr="00E45ACF" w:rsidRDefault="00AE4D40" w:rsidP="00E45ACF">
      <w:pPr>
        <w:spacing w:before="120" w:line="276" w:lineRule="auto"/>
        <w:ind w:left="397" w:firstLine="0"/>
        <w:rPr>
          <w:sz w:val="22"/>
          <w:szCs w:val="22"/>
        </w:rPr>
      </w:pPr>
      <w:r w:rsidRPr="00E45ACF">
        <w:rPr>
          <w:sz w:val="22"/>
          <w:szCs w:val="22"/>
        </w:rPr>
        <w:t>bylo od věrného otcě</w:t>
      </w:r>
    </w:p>
    <w:p w:rsidR="00AE4D40" w:rsidRPr="00E45ACF" w:rsidRDefault="00AE4D40" w:rsidP="00E45ACF">
      <w:pPr>
        <w:spacing w:before="120" w:line="276" w:lineRule="auto"/>
        <w:ind w:left="397" w:firstLine="0"/>
        <w:rPr>
          <w:sz w:val="22"/>
          <w:szCs w:val="22"/>
        </w:rPr>
      </w:pPr>
      <w:r w:rsidRPr="00E45ACF">
        <w:rPr>
          <w:sz w:val="22"/>
          <w:szCs w:val="22"/>
        </w:rPr>
        <w:t>ke všelikakéj pótcě.</w:t>
      </w:r>
    </w:p>
    <w:p w:rsidR="00AE4D40" w:rsidRPr="00E45ACF" w:rsidRDefault="00AE4D40" w:rsidP="00E45ACF">
      <w:pPr>
        <w:spacing w:before="120" w:line="276" w:lineRule="auto"/>
        <w:ind w:left="397" w:firstLine="0"/>
        <w:rPr>
          <w:sz w:val="22"/>
          <w:szCs w:val="22"/>
        </w:rPr>
      </w:pPr>
      <w:r w:rsidRPr="00E45ACF">
        <w:rPr>
          <w:sz w:val="22"/>
          <w:szCs w:val="22"/>
        </w:rPr>
        <w:lastRenderedPageBreak/>
        <w:t>Svój čin a úmysl mu pověděl,</w:t>
      </w:r>
    </w:p>
    <w:p w:rsidR="00AE4D40" w:rsidRPr="00E45ACF" w:rsidRDefault="00AE4D40" w:rsidP="00E45ACF">
      <w:pPr>
        <w:spacing w:before="120" w:line="276" w:lineRule="auto"/>
        <w:ind w:left="397" w:firstLine="0"/>
        <w:rPr>
          <w:sz w:val="22"/>
          <w:szCs w:val="22"/>
        </w:rPr>
      </w:pPr>
      <w:r w:rsidRPr="00E45ACF">
        <w:rPr>
          <w:sz w:val="22"/>
          <w:szCs w:val="22"/>
        </w:rPr>
        <w:t>řka: „Synu, by ty věděl,</w:t>
      </w:r>
    </w:p>
    <w:p w:rsidR="00AE4D40" w:rsidRPr="00E45ACF" w:rsidRDefault="00AE4D40" w:rsidP="00E45ACF">
      <w:pPr>
        <w:spacing w:before="120" w:line="276" w:lineRule="auto"/>
        <w:ind w:left="397" w:firstLine="0"/>
        <w:rPr>
          <w:sz w:val="22"/>
          <w:szCs w:val="22"/>
        </w:rPr>
      </w:pPr>
      <w:r w:rsidRPr="00E45ACF">
        <w:rPr>
          <w:sz w:val="22"/>
          <w:szCs w:val="22"/>
        </w:rPr>
        <w:t>kterak s tiemto světem buda,</w:t>
      </w:r>
    </w:p>
    <w:p w:rsidR="00AE4D40" w:rsidRPr="00E45ACF" w:rsidRDefault="00AE4D40" w:rsidP="00E45ACF">
      <w:pPr>
        <w:spacing w:before="120" w:line="276" w:lineRule="auto"/>
        <w:ind w:left="397" w:firstLine="0"/>
        <w:rPr>
          <w:sz w:val="22"/>
          <w:szCs w:val="22"/>
        </w:rPr>
      </w:pPr>
      <w:r w:rsidRPr="00E45ACF">
        <w:rPr>
          <w:sz w:val="22"/>
          <w:szCs w:val="22"/>
        </w:rPr>
        <w:t>ač sě mě přěbyti udá,</w:t>
      </w:r>
    </w:p>
    <w:p w:rsidR="00AE4D40" w:rsidRPr="00E45ACF" w:rsidRDefault="00AE4D40" w:rsidP="00E45ACF">
      <w:pPr>
        <w:spacing w:before="120" w:line="276" w:lineRule="auto"/>
        <w:ind w:left="397" w:firstLine="0"/>
        <w:rPr>
          <w:sz w:val="22"/>
          <w:szCs w:val="22"/>
        </w:rPr>
      </w:pPr>
      <w:r w:rsidRPr="00E45ACF">
        <w:rPr>
          <w:sz w:val="22"/>
          <w:szCs w:val="22"/>
        </w:rPr>
        <w:t>k němužto máš čáky viece,</w:t>
      </w:r>
    </w:p>
    <w:p w:rsidR="00AE4D40" w:rsidRPr="00E45ACF" w:rsidRDefault="00AE4D40" w:rsidP="00E45ACF">
      <w:pPr>
        <w:spacing w:before="120" w:line="276" w:lineRule="auto"/>
        <w:ind w:left="397" w:firstLine="0"/>
        <w:rPr>
          <w:sz w:val="22"/>
          <w:szCs w:val="22"/>
        </w:rPr>
      </w:pPr>
      <w:r w:rsidRPr="00E45ACF">
        <w:rPr>
          <w:sz w:val="22"/>
          <w:szCs w:val="22"/>
        </w:rPr>
        <w:t>na má i na tvá léta zřiece.</w:t>
      </w:r>
    </w:p>
    <w:p w:rsidR="00AE4D40" w:rsidRPr="00E45ACF" w:rsidRDefault="00AE4D40" w:rsidP="00E45ACF">
      <w:pPr>
        <w:spacing w:before="120" w:line="276" w:lineRule="auto"/>
        <w:rPr>
          <w:sz w:val="22"/>
          <w:szCs w:val="22"/>
        </w:rPr>
      </w:pPr>
    </w:p>
    <w:p w:rsidR="00E45ACF" w:rsidRPr="00E45ACF" w:rsidRDefault="00E45ACF" w:rsidP="00E45ACF">
      <w:pPr>
        <w:spacing w:before="120" w:line="276" w:lineRule="auto"/>
        <w:ind w:firstLine="0"/>
        <w:rPr>
          <w:b/>
          <w:color w:val="808080" w:themeColor="background1" w:themeShade="80"/>
          <w:sz w:val="22"/>
          <w:szCs w:val="22"/>
        </w:rPr>
      </w:pPr>
      <w:r w:rsidRPr="00E45ACF">
        <w:rPr>
          <w:b/>
          <w:color w:val="808080" w:themeColor="background1" w:themeShade="80"/>
          <w:sz w:val="22"/>
          <w:szCs w:val="22"/>
          <w:lang w:val="en-US"/>
        </w:rPr>
        <w:t xml:space="preserve">(7) </w:t>
      </w:r>
      <w:r w:rsidRPr="00E45ACF">
        <w:rPr>
          <w:b/>
          <w:color w:val="808080" w:themeColor="background1" w:themeShade="80"/>
          <w:sz w:val="22"/>
          <w:szCs w:val="22"/>
          <w:lang w:val="en-US"/>
        </w:rPr>
        <w:t>[</w:t>
      </w:r>
      <w:r w:rsidRPr="00E45ACF">
        <w:rPr>
          <w:b/>
          <w:color w:val="808080" w:themeColor="background1" w:themeShade="80"/>
          <w:sz w:val="22"/>
          <w:szCs w:val="22"/>
        </w:rPr>
        <w:t>Svár vody s vínem</w:t>
      </w:r>
      <w:r w:rsidRPr="00E45ACF">
        <w:rPr>
          <w:b/>
          <w:color w:val="808080" w:themeColor="background1" w:themeShade="80"/>
          <w:sz w:val="22"/>
          <w:szCs w:val="22"/>
          <w:lang w:val="en-US"/>
        </w:rPr>
        <w:t>]</w:t>
      </w:r>
      <w:r w:rsidRPr="00E45ACF">
        <w:rPr>
          <w:b/>
          <w:color w:val="808080" w:themeColor="background1" w:themeShade="80"/>
          <w:sz w:val="22"/>
          <w:szCs w:val="22"/>
        </w:rPr>
        <w:t>, rkp., Praha, Knihovna Národního muzea v Praze, sign. II F 9, polovina 15. stol., ff. 198v–205v</w:t>
      </w:r>
    </w:p>
    <w:p w:rsidR="00E45ACF" w:rsidRPr="00E45ACF" w:rsidRDefault="00E45ACF" w:rsidP="00E45ACF">
      <w:pPr>
        <w:spacing w:before="120" w:line="276" w:lineRule="auto"/>
        <w:ind w:firstLine="0"/>
        <w:rPr>
          <w:b/>
          <w:color w:val="808080" w:themeColor="background1" w:themeShade="80"/>
          <w:sz w:val="22"/>
          <w:szCs w:val="22"/>
        </w:rPr>
      </w:pPr>
      <w:r w:rsidRPr="00E45ACF">
        <w:rPr>
          <w:b/>
          <w:color w:val="808080" w:themeColor="background1" w:themeShade="80"/>
          <w:sz w:val="22"/>
          <w:szCs w:val="22"/>
        </w:rPr>
        <w:t>celkový rozsah: 8 NS</w:t>
      </w:r>
    </w:p>
    <w:p w:rsidR="00E45ACF" w:rsidRPr="00E45ACF" w:rsidRDefault="00E45ACF" w:rsidP="00E45ACF">
      <w:pPr>
        <w:pStyle w:val="Nadpis"/>
        <w:spacing w:before="120" w:after="120" w:line="276" w:lineRule="auto"/>
        <w:rPr>
          <w:rFonts w:ascii="Times New Roman" w:hAnsi="Times New Roman"/>
          <w:sz w:val="22"/>
          <w:szCs w:val="22"/>
        </w:rPr>
      </w:pPr>
      <w:r w:rsidRPr="00E45ACF">
        <w:rPr>
          <w:rStyle w:val="Text"/>
          <w:rFonts w:ascii="Times New Roman" w:hAnsi="Times New Roman"/>
          <w:sz w:val="22"/>
          <w:szCs w:val="22"/>
        </w:rPr>
        <w:t>Počíná se řeč dobrá,</w:t>
      </w:r>
    </w:p>
    <w:p w:rsidR="00E45ACF" w:rsidRPr="00E45ACF" w:rsidRDefault="00E45ACF" w:rsidP="00E45ACF">
      <w:pPr>
        <w:pStyle w:val="Nadpis"/>
        <w:spacing w:before="120" w:after="120" w:line="276" w:lineRule="auto"/>
        <w:rPr>
          <w:rFonts w:ascii="Times New Roman" w:hAnsi="Times New Roman"/>
          <w:sz w:val="22"/>
          <w:szCs w:val="22"/>
        </w:rPr>
      </w:pPr>
      <w:r w:rsidRPr="00E45ACF">
        <w:rPr>
          <w:rStyle w:val="Text"/>
          <w:rFonts w:ascii="Times New Roman" w:hAnsi="Times New Roman"/>
          <w:sz w:val="22"/>
          <w:szCs w:val="22"/>
        </w:rPr>
        <w:t>ješto se s vínem sváříše voda;</w:t>
      </w:r>
    </w:p>
    <w:p w:rsidR="00E45ACF" w:rsidRPr="00E45ACF" w:rsidRDefault="00E45ACF" w:rsidP="00E45ACF">
      <w:pPr>
        <w:pStyle w:val="Nadpis"/>
        <w:spacing w:before="120" w:after="120" w:line="276" w:lineRule="auto"/>
        <w:rPr>
          <w:rFonts w:ascii="Times New Roman" w:hAnsi="Times New Roman"/>
          <w:sz w:val="22"/>
          <w:szCs w:val="22"/>
        </w:rPr>
      </w:pPr>
      <w:r w:rsidRPr="00E45ACF">
        <w:rPr>
          <w:rStyle w:val="Text"/>
          <w:rFonts w:ascii="Times New Roman" w:hAnsi="Times New Roman"/>
          <w:sz w:val="22"/>
          <w:szCs w:val="22"/>
        </w:rPr>
        <w:t>protož, ktož chce ten svár zvěděti,</w:t>
      </w:r>
    </w:p>
    <w:p w:rsidR="00E45ACF" w:rsidRPr="00E45ACF" w:rsidRDefault="00E45ACF" w:rsidP="00E45ACF">
      <w:pPr>
        <w:pStyle w:val="Nadpis"/>
        <w:spacing w:before="120" w:after="120" w:line="276" w:lineRule="auto"/>
        <w:rPr>
          <w:rFonts w:ascii="Times New Roman" w:hAnsi="Times New Roman"/>
          <w:sz w:val="22"/>
          <w:szCs w:val="22"/>
        </w:rPr>
      </w:pPr>
      <w:r w:rsidRPr="00E45ACF">
        <w:rPr>
          <w:rStyle w:val="Text"/>
          <w:rFonts w:ascii="Times New Roman" w:hAnsi="Times New Roman"/>
          <w:sz w:val="22"/>
          <w:szCs w:val="22"/>
        </w:rPr>
        <w:t>musíť tyto kniežky do konce přečísti.</w:t>
      </w:r>
    </w:p>
    <w:p w:rsidR="00E45ACF" w:rsidRPr="00E45ACF" w:rsidRDefault="00E45ACF" w:rsidP="00E45ACF">
      <w:pPr>
        <w:spacing w:before="120" w:line="276" w:lineRule="auto"/>
        <w:ind w:left="397" w:firstLine="0"/>
        <w:rPr>
          <w:sz w:val="22"/>
          <w:szCs w:val="22"/>
        </w:rPr>
      </w:pPr>
      <w:r w:rsidRPr="00E45ACF">
        <w:rPr>
          <w:sz w:val="22"/>
          <w:szCs w:val="22"/>
        </w:rPr>
        <w:t>Ve jméno boží chciť počieti,</w:t>
      </w:r>
    </w:p>
    <w:p w:rsidR="00E45ACF" w:rsidRPr="00E45ACF" w:rsidRDefault="00E45ACF" w:rsidP="00E45ACF">
      <w:pPr>
        <w:spacing w:before="120" w:line="276" w:lineRule="auto"/>
        <w:ind w:left="397" w:firstLine="0"/>
        <w:rPr>
          <w:sz w:val="22"/>
          <w:szCs w:val="22"/>
        </w:rPr>
      </w:pPr>
      <w:r w:rsidRPr="00E45ACF">
        <w:rPr>
          <w:sz w:val="22"/>
          <w:szCs w:val="22"/>
        </w:rPr>
        <w:t>protož chciť o tom práci mieti;</w:t>
      </w:r>
    </w:p>
    <w:p w:rsidR="00E45ACF" w:rsidRPr="00E45ACF" w:rsidRDefault="00E45ACF" w:rsidP="00E45ACF">
      <w:pPr>
        <w:spacing w:before="120" w:line="276" w:lineRule="auto"/>
        <w:ind w:left="397" w:firstLine="0"/>
        <w:rPr>
          <w:sz w:val="22"/>
          <w:szCs w:val="22"/>
        </w:rPr>
      </w:pPr>
      <w:r w:rsidRPr="00E45ACF">
        <w:rPr>
          <w:sz w:val="22"/>
          <w:szCs w:val="22"/>
        </w:rPr>
        <w:t>dalť mi jest kněz tuto radu,</w:t>
      </w:r>
    </w:p>
    <w:p w:rsidR="00E45ACF" w:rsidRPr="00E45ACF" w:rsidRDefault="00E45ACF" w:rsidP="00E45ACF">
      <w:pPr>
        <w:spacing w:before="120" w:line="276" w:lineRule="auto"/>
        <w:ind w:left="397" w:firstLine="0"/>
        <w:rPr>
          <w:sz w:val="22"/>
          <w:szCs w:val="22"/>
        </w:rPr>
      </w:pPr>
      <w:r w:rsidRPr="00E45ACF">
        <w:rPr>
          <w:sz w:val="22"/>
          <w:szCs w:val="22"/>
        </w:rPr>
        <w:t>žeť chci vyložiti tuto svádu,</w:t>
      </w:r>
    </w:p>
    <w:p w:rsidR="00E45ACF" w:rsidRPr="00E45ACF" w:rsidRDefault="00E45ACF" w:rsidP="00E45ACF">
      <w:pPr>
        <w:spacing w:before="120" w:line="276" w:lineRule="auto"/>
        <w:ind w:left="397" w:firstLine="0"/>
        <w:rPr>
          <w:sz w:val="22"/>
          <w:szCs w:val="22"/>
        </w:rPr>
      </w:pPr>
      <w:r w:rsidRPr="00E45ACF">
        <w:rPr>
          <w:sz w:val="22"/>
          <w:szCs w:val="22"/>
        </w:rPr>
        <w:t>ještoť se vadi s vínem voda;</w:t>
      </w:r>
    </w:p>
    <w:p w:rsidR="00E45ACF" w:rsidRPr="00E45ACF" w:rsidRDefault="00E45ACF" w:rsidP="00E45ACF">
      <w:pPr>
        <w:spacing w:before="120" w:line="276" w:lineRule="auto"/>
        <w:ind w:left="397" w:firstLine="0"/>
        <w:rPr>
          <w:sz w:val="22"/>
          <w:szCs w:val="22"/>
        </w:rPr>
      </w:pPr>
      <w:r w:rsidRPr="00E45ACF">
        <w:rPr>
          <w:sz w:val="22"/>
          <w:szCs w:val="22"/>
        </w:rPr>
        <w:t>toť jest opilcóm hrozná škoda:</w:t>
      </w:r>
    </w:p>
    <w:p w:rsidR="00E45ACF" w:rsidRPr="00E45ACF" w:rsidRDefault="00E45ACF" w:rsidP="00E45ACF">
      <w:pPr>
        <w:spacing w:before="120" w:line="276" w:lineRule="auto"/>
        <w:ind w:left="397" w:firstLine="0"/>
        <w:rPr>
          <w:sz w:val="22"/>
          <w:szCs w:val="22"/>
        </w:rPr>
      </w:pPr>
      <w:r w:rsidRPr="00E45ACF">
        <w:rPr>
          <w:sz w:val="22"/>
          <w:szCs w:val="22"/>
        </w:rPr>
        <w:t>muož li toto voda obdržeti,</w:t>
      </w:r>
    </w:p>
    <w:p w:rsidR="00E45ACF" w:rsidRPr="00E45ACF" w:rsidRDefault="00E45ACF" w:rsidP="00E45ACF">
      <w:pPr>
        <w:spacing w:before="120" w:line="276" w:lineRule="auto"/>
        <w:ind w:left="397" w:firstLine="0"/>
        <w:rPr>
          <w:sz w:val="22"/>
          <w:szCs w:val="22"/>
        </w:rPr>
      </w:pPr>
      <w:r w:rsidRPr="00E45ACF">
        <w:rPr>
          <w:sz w:val="22"/>
          <w:szCs w:val="22"/>
        </w:rPr>
        <w:t>musí jistě oni vodu píti;</w:t>
      </w:r>
    </w:p>
    <w:p w:rsidR="00E45ACF" w:rsidRPr="00E45ACF" w:rsidRDefault="00E45ACF" w:rsidP="00E45ACF">
      <w:pPr>
        <w:spacing w:before="120" w:line="276" w:lineRule="auto"/>
        <w:ind w:left="397" w:firstLine="0"/>
        <w:rPr>
          <w:sz w:val="22"/>
          <w:szCs w:val="22"/>
        </w:rPr>
      </w:pPr>
      <w:r w:rsidRPr="00E45ACF">
        <w:rPr>
          <w:sz w:val="22"/>
          <w:szCs w:val="22"/>
        </w:rPr>
        <w:t>pakliť jim víno obdrží,</w:t>
      </w:r>
    </w:p>
    <w:p w:rsidR="00E45ACF" w:rsidRPr="00E45ACF" w:rsidRDefault="00E45ACF" w:rsidP="00E45ACF">
      <w:pPr>
        <w:spacing w:before="120" w:line="276" w:lineRule="auto"/>
        <w:ind w:left="397" w:firstLine="0"/>
        <w:rPr>
          <w:sz w:val="22"/>
          <w:szCs w:val="22"/>
        </w:rPr>
      </w:pPr>
      <w:r w:rsidRPr="00E45ACF">
        <w:rPr>
          <w:sz w:val="22"/>
          <w:szCs w:val="22"/>
        </w:rPr>
        <w:t>tehdyť opilcóm voda zmrzí.</w:t>
      </w:r>
    </w:p>
    <w:p w:rsidR="00AE4D40" w:rsidRPr="00E45ACF" w:rsidRDefault="00AE4D40" w:rsidP="00E45ACF">
      <w:pPr>
        <w:spacing w:before="120" w:line="276" w:lineRule="auto"/>
        <w:rPr>
          <w:sz w:val="22"/>
          <w:szCs w:val="22"/>
        </w:rPr>
      </w:pPr>
    </w:p>
    <w:p w:rsidR="00E45ACF" w:rsidRPr="00E45ACF" w:rsidRDefault="00E45ACF" w:rsidP="00E45ACF">
      <w:pPr>
        <w:spacing w:before="120" w:line="276" w:lineRule="auto"/>
        <w:ind w:firstLine="0"/>
        <w:rPr>
          <w:b/>
          <w:color w:val="808080" w:themeColor="background1" w:themeShade="80"/>
          <w:sz w:val="22"/>
          <w:szCs w:val="22"/>
        </w:rPr>
      </w:pPr>
      <w:r w:rsidRPr="00E45ACF">
        <w:rPr>
          <w:b/>
          <w:color w:val="808080" w:themeColor="background1" w:themeShade="80"/>
          <w:sz w:val="22"/>
          <w:szCs w:val="22"/>
        </w:rPr>
        <w:t xml:space="preserve">(8) </w:t>
      </w:r>
      <w:r w:rsidRPr="00E45ACF">
        <w:rPr>
          <w:b/>
          <w:color w:val="808080" w:themeColor="background1" w:themeShade="80"/>
          <w:sz w:val="22"/>
          <w:szCs w:val="22"/>
        </w:rPr>
        <w:t>[Sbírka pojednání z oboru ženského a dětského lékařství], rkp., Brno, Moravská zemská knihovna, sign. A 112, 2. polovina 15. stol., 122 ff.</w:t>
      </w:r>
    </w:p>
    <w:p w:rsidR="00E45ACF" w:rsidRPr="00E45ACF" w:rsidRDefault="00E45ACF" w:rsidP="00E45ACF">
      <w:pPr>
        <w:spacing w:before="120" w:line="276" w:lineRule="auto"/>
        <w:ind w:firstLine="0"/>
        <w:rPr>
          <w:b/>
          <w:color w:val="808080" w:themeColor="background1" w:themeShade="80"/>
          <w:sz w:val="22"/>
          <w:szCs w:val="22"/>
        </w:rPr>
      </w:pPr>
      <w:r w:rsidRPr="00E45ACF">
        <w:rPr>
          <w:b/>
          <w:color w:val="808080" w:themeColor="background1" w:themeShade="80"/>
          <w:sz w:val="22"/>
          <w:szCs w:val="22"/>
        </w:rPr>
        <w:t>celkový rozsah: 85 NS</w:t>
      </w:r>
    </w:p>
    <w:p w:rsidR="00E45ACF" w:rsidRPr="00E45ACF" w:rsidRDefault="00E45ACF" w:rsidP="00E45ACF">
      <w:pPr>
        <w:spacing w:before="120" w:line="276" w:lineRule="auto"/>
        <w:ind w:firstLine="0"/>
        <w:rPr>
          <w:b/>
          <w:sz w:val="22"/>
          <w:szCs w:val="22"/>
        </w:rPr>
      </w:pPr>
      <w:r w:rsidRPr="00E45ACF">
        <w:rPr>
          <w:rStyle w:val="Text"/>
          <w:b/>
          <w:sz w:val="22"/>
          <w:szCs w:val="22"/>
        </w:rPr>
        <w:t>Tuto se počíná ženské tajemstvie</w:t>
      </w:r>
    </w:p>
    <w:p w:rsidR="00E45ACF" w:rsidRPr="00E45ACF" w:rsidRDefault="00E45ACF" w:rsidP="00E45ACF">
      <w:pPr>
        <w:spacing w:before="120" w:line="276" w:lineRule="auto"/>
        <w:rPr>
          <w:sz w:val="22"/>
          <w:szCs w:val="22"/>
        </w:rPr>
      </w:pPr>
      <w:r w:rsidRPr="00E45ACF">
        <w:rPr>
          <w:rStyle w:val="Text"/>
          <w:sz w:val="22"/>
          <w:szCs w:val="22"/>
        </w:rPr>
        <w:t>V</w:t>
      </w:r>
      <w:r w:rsidR="00907BB7">
        <w:rPr>
          <w:rStyle w:val="Text"/>
          <w:sz w:val="22"/>
          <w:szCs w:val="22"/>
        </w:rPr>
        <w:t> </w:t>
      </w:r>
      <w:r w:rsidRPr="00E45ACF">
        <w:rPr>
          <w:rStyle w:val="Text"/>
          <w:sz w:val="22"/>
          <w:szCs w:val="22"/>
        </w:rPr>
        <w:t>napřed</w:t>
      </w:r>
      <w:r w:rsidR="00907BB7">
        <w:rPr>
          <w:rStyle w:val="Text"/>
          <w:sz w:val="22"/>
          <w:szCs w:val="22"/>
        </w:rPr>
        <w:t xml:space="preserve"> </w:t>
      </w:r>
      <w:r w:rsidRPr="00E45ACF">
        <w:rPr>
          <w:rStyle w:val="Text"/>
          <w:sz w:val="22"/>
          <w:szCs w:val="22"/>
        </w:rPr>
        <w:t>psané řeči učinil sem zmienku o ženském tajemství. Protož nynie chci o něm psáti, jelikož najkráče moci budu, aby mohla předepsaná řeč k úplnějšému rozumu přijíti. Prosím každého, ktož čísti umie, aby této řeči o ženách před nemúdrými nepravil a sám se uměl každý chovati před nemúdrými ženami.</w:t>
      </w:r>
      <w:r>
        <w:rPr>
          <w:rStyle w:val="Text"/>
          <w:sz w:val="22"/>
          <w:szCs w:val="22"/>
        </w:rPr>
        <w:t xml:space="preserve"> </w:t>
      </w:r>
      <w:r w:rsidRPr="00E45ACF">
        <w:rPr>
          <w:rStyle w:val="Text"/>
          <w:sz w:val="22"/>
          <w:szCs w:val="22"/>
        </w:rPr>
        <w:t>Mistr Aristotiles takto o tom se přimlúvaje, die, že rozenie zvieřat na světě rozličné, výtečné a nevěčné, toho dovodí a řka: Najpřirozenější jest na světě každé věci sobě podobné tváři uroditi, aby božské věčnosti účas</w:t>
      </w:r>
      <w:r w:rsidR="00907BB7">
        <w:rPr>
          <w:rStyle w:val="Text"/>
          <w:sz w:val="22"/>
          <w:szCs w:val="22"/>
        </w:rPr>
        <w:t>tny byly, jehož všichni žádáme.</w:t>
      </w:r>
      <w:bookmarkStart w:id="0" w:name="_GoBack"/>
      <w:bookmarkEnd w:id="0"/>
    </w:p>
    <w:sectPr w:rsidR="00E45ACF" w:rsidRPr="00E45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94" w:rsidRDefault="005C0994" w:rsidP="00AE4D40">
      <w:pPr>
        <w:spacing w:after="0" w:line="240" w:lineRule="auto"/>
      </w:pPr>
      <w:r>
        <w:separator/>
      </w:r>
    </w:p>
  </w:endnote>
  <w:endnote w:type="continuationSeparator" w:id="0">
    <w:p w:rsidR="005C0994" w:rsidRDefault="005C0994" w:rsidP="00AE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94" w:rsidRDefault="005C0994" w:rsidP="00AE4D40">
      <w:pPr>
        <w:spacing w:after="0" w:line="240" w:lineRule="auto"/>
      </w:pPr>
      <w:r>
        <w:separator/>
      </w:r>
    </w:p>
  </w:footnote>
  <w:footnote w:type="continuationSeparator" w:id="0">
    <w:p w:rsidR="005C0994" w:rsidRDefault="005C0994" w:rsidP="00AE4D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40"/>
    <w:rsid w:val="0000494A"/>
    <w:rsid w:val="000244A2"/>
    <w:rsid w:val="00071291"/>
    <w:rsid w:val="000741A9"/>
    <w:rsid w:val="000A1638"/>
    <w:rsid w:val="000A61FF"/>
    <w:rsid w:val="000B5134"/>
    <w:rsid w:val="000C599A"/>
    <w:rsid w:val="000D1D88"/>
    <w:rsid w:val="000E3500"/>
    <w:rsid w:val="000F740F"/>
    <w:rsid w:val="001003F0"/>
    <w:rsid w:val="00147EEF"/>
    <w:rsid w:val="001512CC"/>
    <w:rsid w:val="001529DD"/>
    <w:rsid w:val="0016576A"/>
    <w:rsid w:val="001660E4"/>
    <w:rsid w:val="0016761B"/>
    <w:rsid w:val="001840E4"/>
    <w:rsid w:val="00193045"/>
    <w:rsid w:val="001C1A50"/>
    <w:rsid w:val="001D30C0"/>
    <w:rsid w:val="001D38F6"/>
    <w:rsid w:val="00203F48"/>
    <w:rsid w:val="0020797A"/>
    <w:rsid w:val="00220781"/>
    <w:rsid w:val="00223B5D"/>
    <w:rsid w:val="002400D6"/>
    <w:rsid w:val="0026383D"/>
    <w:rsid w:val="002640A1"/>
    <w:rsid w:val="00266C35"/>
    <w:rsid w:val="002834BA"/>
    <w:rsid w:val="002854D5"/>
    <w:rsid w:val="002A2331"/>
    <w:rsid w:val="002A42F6"/>
    <w:rsid w:val="002A70AA"/>
    <w:rsid w:val="002E7B63"/>
    <w:rsid w:val="002F0B85"/>
    <w:rsid w:val="00302E20"/>
    <w:rsid w:val="003109AB"/>
    <w:rsid w:val="00331761"/>
    <w:rsid w:val="003513FA"/>
    <w:rsid w:val="0035437D"/>
    <w:rsid w:val="003730E5"/>
    <w:rsid w:val="00382699"/>
    <w:rsid w:val="00390D02"/>
    <w:rsid w:val="00392998"/>
    <w:rsid w:val="00397ACE"/>
    <w:rsid w:val="003A5831"/>
    <w:rsid w:val="003C2CF5"/>
    <w:rsid w:val="003D221F"/>
    <w:rsid w:val="003E1F21"/>
    <w:rsid w:val="003E581A"/>
    <w:rsid w:val="003F2724"/>
    <w:rsid w:val="003F5BB0"/>
    <w:rsid w:val="003F6798"/>
    <w:rsid w:val="00405C64"/>
    <w:rsid w:val="0040698C"/>
    <w:rsid w:val="00430FE1"/>
    <w:rsid w:val="00445891"/>
    <w:rsid w:val="00446971"/>
    <w:rsid w:val="00494249"/>
    <w:rsid w:val="004A2AAA"/>
    <w:rsid w:val="004A2F61"/>
    <w:rsid w:val="004A54DD"/>
    <w:rsid w:val="004A60DB"/>
    <w:rsid w:val="004B26A9"/>
    <w:rsid w:val="004B752B"/>
    <w:rsid w:val="004C2446"/>
    <w:rsid w:val="004E1D00"/>
    <w:rsid w:val="004F3E21"/>
    <w:rsid w:val="005012AB"/>
    <w:rsid w:val="005103C9"/>
    <w:rsid w:val="0051399A"/>
    <w:rsid w:val="00521374"/>
    <w:rsid w:val="00522D4F"/>
    <w:rsid w:val="00524E29"/>
    <w:rsid w:val="0053749D"/>
    <w:rsid w:val="00546570"/>
    <w:rsid w:val="005508BB"/>
    <w:rsid w:val="005837FF"/>
    <w:rsid w:val="0059316B"/>
    <w:rsid w:val="005952C4"/>
    <w:rsid w:val="005C0994"/>
    <w:rsid w:val="005E3F2B"/>
    <w:rsid w:val="005F1984"/>
    <w:rsid w:val="005F3DEC"/>
    <w:rsid w:val="006007F8"/>
    <w:rsid w:val="00603064"/>
    <w:rsid w:val="006314EE"/>
    <w:rsid w:val="006636F4"/>
    <w:rsid w:val="00664D7A"/>
    <w:rsid w:val="0067271C"/>
    <w:rsid w:val="00677F32"/>
    <w:rsid w:val="006A5A17"/>
    <w:rsid w:val="006A5E1A"/>
    <w:rsid w:val="006D749A"/>
    <w:rsid w:val="006E429C"/>
    <w:rsid w:val="006F00FF"/>
    <w:rsid w:val="006F4CD6"/>
    <w:rsid w:val="007018D8"/>
    <w:rsid w:val="007079C9"/>
    <w:rsid w:val="007159B5"/>
    <w:rsid w:val="00725C0E"/>
    <w:rsid w:val="007436F6"/>
    <w:rsid w:val="0075680C"/>
    <w:rsid w:val="00764E3F"/>
    <w:rsid w:val="007945A2"/>
    <w:rsid w:val="007A57BF"/>
    <w:rsid w:val="007A689E"/>
    <w:rsid w:val="007D6F23"/>
    <w:rsid w:val="007F4487"/>
    <w:rsid w:val="007F56BA"/>
    <w:rsid w:val="008005CF"/>
    <w:rsid w:val="00801839"/>
    <w:rsid w:val="00813C6D"/>
    <w:rsid w:val="00813DC6"/>
    <w:rsid w:val="00823AAD"/>
    <w:rsid w:val="008315FD"/>
    <w:rsid w:val="008428AF"/>
    <w:rsid w:val="008639FD"/>
    <w:rsid w:val="0089126E"/>
    <w:rsid w:val="008C0B79"/>
    <w:rsid w:val="008C40C8"/>
    <w:rsid w:val="008E7FD2"/>
    <w:rsid w:val="00907BB7"/>
    <w:rsid w:val="00912FB6"/>
    <w:rsid w:val="009376E3"/>
    <w:rsid w:val="009510FD"/>
    <w:rsid w:val="00953CA0"/>
    <w:rsid w:val="009A6B46"/>
    <w:rsid w:val="009C3DD1"/>
    <w:rsid w:val="009C4C20"/>
    <w:rsid w:val="009D09FD"/>
    <w:rsid w:val="009D1472"/>
    <w:rsid w:val="009D47ED"/>
    <w:rsid w:val="009E30D1"/>
    <w:rsid w:val="009F3EDE"/>
    <w:rsid w:val="009F463D"/>
    <w:rsid w:val="009F69B6"/>
    <w:rsid w:val="00A01B30"/>
    <w:rsid w:val="00A10240"/>
    <w:rsid w:val="00A366F6"/>
    <w:rsid w:val="00A45CBF"/>
    <w:rsid w:val="00A507F9"/>
    <w:rsid w:val="00A55645"/>
    <w:rsid w:val="00A57331"/>
    <w:rsid w:val="00A826A6"/>
    <w:rsid w:val="00A83582"/>
    <w:rsid w:val="00A84238"/>
    <w:rsid w:val="00A91A08"/>
    <w:rsid w:val="00AC4B37"/>
    <w:rsid w:val="00AD632F"/>
    <w:rsid w:val="00AE4D40"/>
    <w:rsid w:val="00AE5F31"/>
    <w:rsid w:val="00B13532"/>
    <w:rsid w:val="00B347AD"/>
    <w:rsid w:val="00B36008"/>
    <w:rsid w:val="00B43F77"/>
    <w:rsid w:val="00B47635"/>
    <w:rsid w:val="00B672D7"/>
    <w:rsid w:val="00B95B65"/>
    <w:rsid w:val="00BE02AA"/>
    <w:rsid w:val="00BF0956"/>
    <w:rsid w:val="00BF2315"/>
    <w:rsid w:val="00BF74C4"/>
    <w:rsid w:val="00C0670D"/>
    <w:rsid w:val="00C10440"/>
    <w:rsid w:val="00C16DE7"/>
    <w:rsid w:val="00C218C1"/>
    <w:rsid w:val="00C275C3"/>
    <w:rsid w:val="00C34FFD"/>
    <w:rsid w:val="00C430DC"/>
    <w:rsid w:val="00C65032"/>
    <w:rsid w:val="00C841D8"/>
    <w:rsid w:val="00CA2674"/>
    <w:rsid w:val="00CB5661"/>
    <w:rsid w:val="00CC46A4"/>
    <w:rsid w:val="00CC4865"/>
    <w:rsid w:val="00CD4F2E"/>
    <w:rsid w:val="00CD560F"/>
    <w:rsid w:val="00CF123A"/>
    <w:rsid w:val="00D14687"/>
    <w:rsid w:val="00D15BC9"/>
    <w:rsid w:val="00D209E9"/>
    <w:rsid w:val="00D31965"/>
    <w:rsid w:val="00D43582"/>
    <w:rsid w:val="00D702F5"/>
    <w:rsid w:val="00D936FE"/>
    <w:rsid w:val="00DA4AD8"/>
    <w:rsid w:val="00DC3920"/>
    <w:rsid w:val="00DD0B16"/>
    <w:rsid w:val="00E13C8D"/>
    <w:rsid w:val="00E152B0"/>
    <w:rsid w:val="00E1579E"/>
    <w:rsid w:val="00E30713"/>
    <w:rsid w:val="00E30D94"/>
    <w:rsid w:val="00E351EE"/>
    <w:rsid w:val="00E45ACF"/>
    <w:rsid w:val="00E5190A"/>
    <w:rsid w:val="00E619B1"/>
    <w:rsid w:val="00E627A8"/>
    <w:rsid w:val="00E718B0"/>
    <w:rsid w:val="00E75B6B"/>
    <w:rsid w:val="00E81C5F"/>
    <w:rsid w:val="00E96A2C"/>
    <w:rsid w:val="00E97978"/>
    <w:rsid w:val="00ED13B4"/>
    <w:rsid w:val="00F20E13"/>
    <w:rsid w:val="00F22C55"/>
    <w:rsid w:val="00F2659E"/>
    <w:rsid w:val="00F6164C"/>
    <w:rsid w:val="00F61AE3"/>
    <w:rsid w:val="00F71D16"/>
    <w:rsid w:val="00F73EF8"/>
    <w:rsid w:val="00F75B62"/>
    <w:rsid w:val="00F93173"/>
    <w:rsid w:val="00FB76AE"/>
    <w:rsid w:val="00FC4F26"/>
    <w:rsid w:val="00FC7AAA"/>
    <w:rsid w:val="00FD7B98"/>
    <w:rsid w:val="00FE1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4D40"/>
    <w:pPr>
      <w:spacing w:after="120" w:line="312" w:lineRule="auto"/>
      <w:ind w:firstLine="397"/>
      <w:jc w:val="both"/>
    </w:pPr>
    <w:rPr>
      <w:rFonts w:ascii="Times New Roman" w:eastAsia="Calibri" w:hAnsi="Times New Roman" w:cs="Times New Roman"/>
      <w:noProof/>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Normln"/>
    <w:rsid w:val="00AE4D40"/>
    <w:pPr>
      <w:spacing w:after="240"/>
      <w:ind w:firstLine="170"/>
      <w:outlineLvl w:val="1"/>
    </w:pPr>
    <w:rPr>
      <w:rFonts w:ascii="Arial" w:eastAsia="Times New Roman" w:hAnsi="Arial"/>
      <w:b/>
      <w:sz w:val="28"/>
      <w:szCs w:val="20"/>
    </w:rPr>
  </w:style>
  <w:style w:type="character" w:customStyle="1" w:styleId="foliace">
    <w:name w:val="foliace"/>
    <w:rsid w:val="00AE4D40"/>
    <w:rPr>
      <w:rFonts w:ascii="Times New Roman" w:hAnsi="Times New Roman"/>
      <w:b/>
      <w:noProof/>
      <w:bdr w:val="single" w:sz="4" w:space="0" w:color="auto"/>
      <w:shd w:val="clear" w:color="auto" w:fill="FFCC99"/>
    </w:rPr>
  </w:style>
  <w:style w:type="character" w:customStyle="1" w:styleId="Text">
    <w:name w:val="Text"/>
    <w:rsid w:val="00AE4D40"/>
  </w:style>
  <w:style w:type="paragraph" w:customStyle="1" w:styleId="Podnadpis">
    <w:name w:val="Podnadpis"/>
    <w:basedOn w:val="Normln"/>
    <w:next w:val="Normln"/>
    <w:rsid w:val="00AE4D40"/>
    <w:pPr>
      <w:spacing w:after="240"/>
      <w:ind w:firstLine="170"/>
      <w:outlineLvl w:val="2"/>
    </w:pPr>
    <w:rPr>
      <w:rFonts w:ascii="Arial" w:eastAsia="Times New Roman" w:hAnsi="Arial"/>
      <w:b/>
      <w:szCs w:val="20"/>
      <w:lang w:bidi="ar-SA"/>
    </w:rPr>
  </w:style>
  <w:style w:type="paragraph" w:styleId="Textpoznpodarou">
    <w:name w:val="footnote text"/>
    <w:basedOn w:val="Normln"/>
    <w:link w:val="TextpoznpodarouChar"/>
    <w:uiPriority w:val="99"/>
    <w:unhideWhenUsed/>
    <w:rsid w:val="00AE4D40"/>
    <w:pPr>
      <w:spacing w:after="0" w:line="240" w:lineRule="auto"/>
      <w:ind w:firstLine="0"/>
    </w:pPr>
    <w:rPr>
      <w:rFonts w:asciiTheme="minorHAnsi" w:eastAsiaTheme="minorHAnsi" w:hAnsiTheme="minorHAnsi" w:cstheme="minorBidi"/>
      <w:noProof w:val="0"/>
      <w:sz w:val="20"/>
      <w:szCs w:val="20"/>
      <w:lang w:eastAsia="en-US" w:bidi="ar-SA"/>
    </w:rPr>
  </w:style>
  <w:style w:type="character" w:customStyle="1" w:styleId="TextpoznpodarouChar">
    <w:name w:val="Text pozn. pod čarou Char"/>
    <w:basedOn w:val="Standardnpsmoodstavce"/>
    <w:link w:val="Textpoznpodarou"/>
    <w:uiPriority w:val="99"/>
    <w:rsid w:val="00AE4D40"/>
    <w:rPr>
      <w:sz w:val="20"/>
      <w:szCs w:val="20"/>
    </w:rPr>
  </w:style>
  <w:style w:type="character" w:styleId="Znakapoznpodarou">
    <w:name w:val="footnote reference"/>
    <w:basedOn w:val="Standardnpsmoodstavce"/>
    <w:uiPriority w:val="99"/>
    <w:unhideWhenUsed/>
    <w:rsid w:val="00AE4D40"/>
    <w:rPr>
      <w:vertAlign w:val="superscript"/>
    </w:rPr>
  </w:style>
  <w:style w:type="paragraph" w:styleId="Textvysvtlivek">
    <w:name w:val="endnote text"/>
    <w:basedOn w:val="Normln"/>
    <w:link w:val="TextvysvtlivekChar"/>
    <w:uiPriority w:val="99"/>
    <w:unhideWhenUsed/>
    <w:rsid w:val="00AE4D40"/>
    <w:pPr>
      <w:spacing w:after="0" w:line="240" w:lineRule="auto"/>
      <w:ind w:firstLine="0"/>
      <w:jc w:val="left"/>
    </w:pPr>
    <w:rPr>
      <w:rFonts w:ascii="Calibri" w:eastAsiaTheme="minorHAnsi" w:hAnsi="Calibri"/>
      <w:noProof w:val="0"/>
      <w:sz w:val="20"/>
      <w:szCs w:val="20"/>
      <w:lang w:eastAsia="en-US" w:bidi="ar-SA"/>
    </w:rPr>
  </w:style>
  <w:style w:type="character" w:customStyle="1" w:styleId="TextvysvtlivekChar">
    <w:name w:val="Text vysvětlivek Char"/>
    <w:basedOn w:val="Standardnpsmoodstavce"/>
    <w:link w:val="Textvysvtlivek"/>
    <w:uiPriority w:val="99"/>
    <w:rsid w:val="00AE4D40"/>
    <w:rPr>
      <w:rFonts w:ascii="Calibri" w:hAnsi="Calibri" w:cs="Times New Roman"/>
      <w:sz w:val="20"/>
      <w:szCs w:val="20"/>
    </w:rPr>
  </w:style>
  <w:style w:type="character" w:styleId="Odkaznavysvtlivky">
    <w:name w:val="endnote reference"/>
    <w:basedOn w:val="Standardnpsmoodstavce"/>
    <w:uiPriority w:val="99"/>
    <w:semiHidden/>
    <w:unhideWhenUsed/>
    <w:rsid w:val="00AE4D40"/>
    <w:rPr>
      <w:vertAlign w:val="superscript"/>
    </w:rPr>
  </w:style>
  <w:style w:type="character" w:styleId="Odkaznakoment">
    <w:name w:val="annotation reference"/>
    <w:basedOn w:val="Standardnpsmoodstavce"/>
    <w:uiPriority w:val="99"/>
    <w:semiHidden/>
    <w:unhideWhenUsed/>
    <w:rsid w:val="00AE4D40"/>
    <w:rPr>
      <w:sz w:val="16"/>
      <w:szCs w:val="16"/>
    </w:rPr>
  </w:style>
  <w:style w:type="paragraph" w:styleId="Textkomente">
    <w:name w:val="annotation text"/>
    <w:basedOn w:val="Normln"/>
    <w:link w:val="TextkomenteChar"/>
    <w:uiPriority w:val="99"/>
    <w:semiHidden/>
    <w:unhideWhenUsed/>
    <w:rsid w:val="00AE4D40"/>
    <w:pPr>
      <w:spacing w:line="240" w:lineRule="auto"/>
    </w:pPr>
    <w:rPr>
      <w:sz w:val="20"/>
      <w:szCs w:val="20"/>
    </w:rPr>
  </w:style>
  <w:style w:type="character" w:customStyle="1" w:styleId="TextkomenteChar">
    <w:name w:val="Text komentáře Char"/>
    <w:basedOn w:val="Standardnpsmoodstavce"/>
    <w:link w:val="Textkomente"/>
    <w:uiPriority w:val="99"/>
    <w:semiHidden/>
    <w:rsid w:val="00AE4D40"/>
    <w:rPr>
      <w:rFonts w:ascii="Times New Roman" w:eastAsia="Calibri" w:hAnsi="Times New Roman" w:cs="Times New Roman"/>
      <w:noProof/>
      <w:sz w:val="20"/>
      <w:szCs w:val="20"/>
      <w:lang w:eastAsia="cs-CZ" w:bidi="cs-CZ"/>
    </w:rPr>
  </w:style>
  <w:style w:type="paragraph" w:styleId="Textbubliny">
    <w:name w:val="Balloon Text"/>
    <w:basedOn w:val="Normln"/>
    <w:link w:val="TextbublinyChar"/>
    <w:uiPriority w:val="99"/>
    <w:semiHidden/>
    <w:unhideWhenUsed/>
    <w:rsid w:val="00AE4D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4D40"/>
    <w:rPr>
      <w:rFonts w:ascii="Tahoma" w:eastAsia="Calibri" w:hAnsi="Tahoma" w:cs="Tahoma"/>
      <w:noProof/>
      <w:sz w:val="16"/>
      <w:szCs w:val="16"/>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4D40"/>
    <w:pPr>
      <w:spacing w:after="120" w:line="312" w:lineRule="auto"/>
      <w:ind w:firstLine="397"/>
      <w:jc w:val="both"/>
    </w:pPr>
    <w:rPr>
      <w:rFonts w:ascii="Times New Roman" w:eastAsia="Calibri" w:hAnsi="Times New Roman" w:cs="Times New Roman"/>
      <w:noProof/>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Normln"/>
    <w:rsid w:val="00AE4D40"/>
    <w:pPr>
      <w:spacing w:after="240"/>
      <w:ind w:firstLine="170"/>
      <w:outlineLvl w:val="1"/>
    </w:pPr>
    <w:rPr>
      <w:rFonts w:ascii="Arial" w:eastAsia="Times New Roman" w:hAnsi="Arial"/>
      <w:b/>
      <w:sz w:val="28"/>
      <w:szCs w:val="20"/>
    </w:rPr>
  </w:style>
  <w:style w:type="character" w:customStyle="1" w:styleId="foliace">
    <w:name w:val="foliace"/>
    <w:rsid w:val="00AE4D40"/>
    <w:rPr>
      <w:rFonts w:ascii="Times New Roman" w:hAnsi="Times New Roman"/>
      <w:b/>
      <w:noProof/>
      <w:bdr w:val="single" w:sz="4" w:space="0" w:color="auto"/>
      <w:shd w:val="clear" w:color="auto" w:fill="FFCC99"/>
    </w:rPr>
  </w:style>
  <w:style w:type="character" w:customStyle="1" w:styleId="Text">
    <w:name w:val="Text"/>
    <w:rsid w:val="00AE4D40"/>
  </w:style>
  <w:style w:type="paragraph" w:customStyle="1" w:styleId="Podnadpis">
    <w:name w:val="Podnadpis"/>
    <w:basedOn w:val="Normln"/>
    <w:next w:val="Normln"/>
    <w:rsid w:val="00AE4D40"/>
    <w:pPr>
      <w:spacing w:after="240"/>
      <w:ind w:firstLine="170"/>
      <w:outlineLvl w:val="2"/>
    </w:pPr>
    <w:rPr>
      <w:rFonts w:ascii="Arial" w:eastAsia="Times New Roman" w:hAnsi="Arial"/>
      <w:b/>
      <w:szCs w:val="20"/>
      <w:lang w:bidi="ar-SA"/>
    </w:rPr>
  </w:style>
  <w:style w:type="paragraph" w:styleId="Textpoznpodarou">
    <w:name w:val="footnote text"/>
    <w:basedOn w:val="Normln"/>
    <w:link w:val="TextpoznpodarouChar"/>
    <w:uiPriority w:val="99"/>
    <w:unhideWhenUsed/>
    <w:rsid w:val="00AE4D40"/>
    <w:pPr>
      <w:spacing w:after="0" w:line="240" w:lineRule="auto"/>
      <w:ind w:firstLine="0"/>
    </w:pPr>
    <w:rPr>
      <w:rFonts w:asciiTheme="minorHAnsi" w:eastAsiaTheme="minorHAnsi" w:hAnsiTheme="minorHAnsi" w:cstheme="minorBidi"/>
      <w:noProof w:val="0"/>
      <w:sz w:val="20"/>
      <w:szCs w:val="20"/>
      <w:lang w:eastAsia="en-US" w:bidi="ar-SA"/>
    </w:rPr>
  </w:style>
  <w:style w:type="character" w:customStyle="1" w:styleId="TextpoznpodarouChar">
    <w:name w:val="Text pozn. pod čarou Char"/>
    <w:basedOn w:val="Standardnpsmoodstavce"/>
    <w:link w:val="Textpoznpodarou"/>
    <w:uiPriority w:val="99"/>
    <w:rsid w:val="00AE4D40"/>
    <w:rPr>
      <w:sz w:val="20"/>
      <w:szCs w:val="20"/>
    </w:rPr>
  </w:style>
  <w:style w:type="character" w:styleId="Znakapoznpodarou">
    <w:name w:val="footnote reference"/>
    <w:basedOn w:val="Standardnpsmoodstavce"/>
    <w:uiPriority w:val="99"/>
    <w:unhideWhenUsed/>
    <w:rsid w:val="00AE4D40"/>
    <w:rPr>
      <w:vertAlign w:val="superscript"/>
    </w:rPr>
  </w:style>
  <w:style w:type="paragraph" w:styleId="Textvysvtlivek">
    <w:name w:val="endnote text"/>
    <w:basedOn w:val="Normln"/>
    <w:link w:val="TextvysvtlivekChar"/>
    <w:uiPriority w:val="99"/>
    <w:unhideWhenUsed/>
    <w:rsid w:val="00AE4D40"/>
    <w:pPr>
      <w:spacing w:after="0" w:line="240" w:lineRule="auto"/>
      <w:ind w:firstLine="0"/>
      <w:jc w:val="left"/>
    </w:pPr>
    <w:rPr>
      <w:rFonts w:ascii="Calibri" w:eastAsiaTheme="minorHAnsi" w:hAnsi="Calibri"/>
      <w:noProof w:val="0"/>
      <w:sz w:val="20"/>
      <w:szCs w:val="20"/>
      <w:lang w:eastAsia="en-US" w:bidi="ar-SA"/>
    </w:rPr>
  </w:style>
  <w:style w:type="character" w:customStyle="1" w:styleId="TextvysvtlivekChar">
    <w:name w:val="Text vysvětlivek Char"/>
    <w:basedOn w:val="Standardnpsmoodstavce"/>
    <w:link w:val="Textvysvtlivek"/>
    <w:uiPriority w:val="99"/>
    <w:rsid w:val="00AE4D40"/>
    <w:rPr>
      <w:rFonts w:ascii="Calibri" w:hAnsi="Calibri" w:cs="Times New Roman"/>
      <w:sz w:val="20"/>
      <w:szCs w:val="20"/>
    </w:rPr>
  </w:style>
  <w:style w:type="character" w:styleId="Odkaznavysvtlivky">
    <w:name w:val="endnote reference"/>
    <w:basedOn w:val="Standardnpsmoodstavce"/>
    <w:uiPriority w:val="99"/>
    <w:semiHidden/>
    <w:unhideWhenUsed/>
    <w:rsid w:val="00AE4D40"/>
    <w:rPr>
      <w:vertAlign w:val="superscript"/>
    </w:rPr>
  </w:style>
  <w:style w:type="character" w:styleId="Odkaznakoment">
    <w:name w:val="annotation reference"/>
    <w:basedOn w:val="Standardnpsmoodstavce"/>
    <w:uiPriority w:val="99"/>
    <w:semiHidden/>
    <w:unhideWhenUsed/>
    <w:rsid w:val="00AE4D40"/>
    <w:rPr>
      <w:sz w:val="16"/>
      <w:szCs w:val="16"/>
    </w:rPr>
  </w:style>
  <w:style w:type="paragraph" w:styleId="Textkomente">
    <w:name w:val="annotation text"/>
    <w:basedOn w:val="Normln"/>
    <w:link w:val="TextkomenteChar"/>
    <w:uiPriority w:val="99"/>
    <w:semiHidden/>
    <w:unhideWhenUsed/>
    <w:rsid w:val="00AE4D40"/>
    <w:pPr>
      <w:spacing w:line="240" w:lineRule="auto"/>
    </w:pPr>
    <w:rPr>
      <w:sz w:val="20"/>
      <w:szCs w:val="20"/>
    </w:rPr>
  </w:style>
  <w:style w:type="character" w:customStyle="1" w:styleId="TextkomenteChar">
    <w:name w:val="Text komentáře Char"/>
    <w:basedOn w:val="Standardnpsmoodstavce"/>
    <w:link w:val="Textkomente"/>
    <w:uiPriority w:val="99"/>
    <w:semiHidden/>
    <w:rsid w:val="00AE4D40"/>
    <w:rPr>
      <w:rFonts w:ascii="Times New Roman" w:eastAsia="Calibri" w:hAnsi="Times New Roman" w:cs="Times New Roman"/>
      <w:noProof/>
      <w:sz w:val="20"/>
      <w:szCs w:val="20"/>
      <w:lang w:eastAsia="cs-CZ" w:bidi="cs-CZ"/>
    </w:rPr>
  </w:style>
  <w:style w:type="paragraph" w:styleId="Textbubliny">
    <w:name w:val="Balloon Text"/>
    <w:basedOn w:val="Normln"/>
    <w:link w:val="TextbublinyChar"/>
    <w:uiPriority w:val="99"/>
    <w:semiHidden/>
    <w:unhideWhenUsed/>
    <w:rsid w:val="00AE4D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4D40"/>
    <w:rPr>
      <w:rFonts w:ascii="Tahoma" w:eastAsia="Calibri" w:hAnsi="Tahoma" w:cs="Tahoma"/>
      <w:noProof/>
      <w:sz w:val="16"/>
      <w:szCs w:val="16"/>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861</Words>
  <Characters>4289</Characters>
  <Application>Microsoft Office Word</Application>
  <DocSecurity>0</DocSecurity>
  <Lines>122</Lines>
  <Paragraphs>97</Paragraphs>
  <ScaleCrop>false</ScaleCrop>
  <HeadingPairs>
    <vt:vector size="2" baseType="variant">
      <vt:variant>
        <vt:lpstr>Název</vt:lpstr>
      </vt:variant>
      <vt:variant>
        <vt:i4>1</vt:i4>
      </vt:variant>
    </vt:vector>
  </HeadingPairs>
  <TitlesOfParts>
    <vt:vector size="1" baseType="lpstr">
      <vt:lpstr/>
    </vt:vector>
  </TitlesOfParts>
  <Company>Ústav pro jazyk český AV ČR, v. v. i.,</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Svobodova</dc:creator>
  <cp:lastModifiedBy>Andrea Svobodova</cp:lastModifiedBy>
  <cp:revision>1</cp:revision>
  <dcterms:created xsi:type="dcterms:W3CDTF">2019-08-07T05:51:00Z</dcterms:created>
  <dcterms:modified xsi:type="dcterms:W3CDTF">2019-08-07T06:30:00Z</dcterms:modified>
</cp:coreProperties>
</file>