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A9682" w14:textId="2B725C2A" w:rsidR="00BF53CD" w:rsidRPr="00CB4CAC" w:rsidRDefault="00BF53CD" w:rsidP="00CB4CAC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CB4CAC">
        <w:rPr>
          <w:rFonts w:ascii="Times New Roman" w:hAnsi="Times New Roman" w:cs="Times New Roman"/>
          <w:b/>
          <w:sz w:val="24"/>
        </w:rPr>
        <w:t xml:space="preserve">Příloha č. </w:t>
      </w:r>
      <w:proofErr w:type="gramStart"/>
      <w:r w:rsidRPr="00CB4CAC">
        <w:rPr>
          <w:rFonts w:ascii="Times New Roman" w:hAnsi="Times New Roman" w:cs="Times New Roman"/>
          <w:b/>
          <w:sz w:val="24"/>
        </w:rPr>
        <w:t>2a</w:t>
      </w:r>
      <w:proofErr w:type="gramEnd"/>
      <w:r w:rsidR="00CB4CAC" w:rsidRPr="00CB4CAC">
        <w:rPr>
          <w:rFonts w:ascii="Times New Roman" w:hAnsi="Times New Roman" w:cs="Times New Roman"/>
          <w:b/>
          <w:sz w:val="24"/>
        </w:rPr>
        <w:t>_úprava_26.9.2019</w:t>
      </w:r>
    </w:p>
    <w:p w14:paraId="2170DB75" w14:textId="77777777" w:rsidR="00CB4CAC" w:rsidRDefault="00CB4CAC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665204B" w14:textId="096C7929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BC8093D" w14:textId="77777777" w:rsidR="007C3A4D" w:rsidRPr="003330EE" w:rsidRDefault="007C3A4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702D63" w14:paraId="747DA1DB" w14:textId="77777777" w:rsidTr="00702D63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3094AFE5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Hlk11843266"/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14:paraId="532CB08B" w14:textId="3B0EB025" w:rsidR="00AE3697" w:rsidRPr="003458E3" w:rsidRDefault="003458E3" w:rsidP="00702D63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3458E3">
              <w:rPr>
                <w:rFonts w:ascii="Times New Roman" w:hAnsi="Times New Roman" w:cs="Times New Roman"/>
                <w:b/>
              </w:rPr>
              <w:t>FaF</w:t>
            </w:r>
            <w:proofErr w:type="spellEnd"/>
            <w:r w:rsidRPr="003458E3">
              <w:rPr>
                <w:rFonts w:ascii="Times New Roman" w:hAnsi="Times New Roman" w:cs="Times New Roman"/>
                <w:b/>
              </w:rPr>
              <w:t xml:space="preserve"> UK – Rotační vakuová odparka</w:t>
            </w:r>
          </w:p>
        </w:tc>
      </w:tr>
      <w:bookmarkEnd w:id="1"/>
      <w:tr w:rsidR="00F1258B" w:rsidRPr="00702D63" w14:paraId="38754B6E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2B734D7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1972CD56" w14:textId="77777777" w:rsidR="003330EE" w:rsidRPr="00702D63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43C1CAE" w14:textId="77777777" w:rsidR="003330EE" w:rsidRPr="00702D63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1252124" w14:textId="560CE92F" w:rsidR="00AE3697" w:rsidRPr="00702D63" w:rsidRDefault="003330EE" w:rsidP="00702D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702D63" w14:paraId="7539ACF1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06DB7D6D" w14:textId="77777777" w:rsidR="00F1258B" w:rsidRPr="00702D63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2D67767F" w14:textId="0A00A6D5" w:rsidR="00AE3697" w:rsidRPr="00702D63" w:rsidRDefault="00ED76DE" w:rsidP="00702D63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702D63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7C3A4D" w:rsidRPr="00702D63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40AC8C57" w14:textId="77777777" w:rsidR="00F1258B" w:rsidRPr="00702D63" w:rsidRDefault="00F1258B" w:rsidP="003330EE">
      <w:pPr>
        <w:spacing w:after="0"/>
        <w:rPr>
          <w:rFonts w:ascii="Times New Roman" w:hAnsi="Times New Roman" w:cs="Times New Roman"/>
          <w:szCs w:val="22"/>
        </w:rPr>
      </w:pPr>
    </w:p>
    <w:p w14:paraId="3690C9EF" w14:textId="6B6DC7F9" w:rsidR="00F1258B" w:rsidRPr="00702D63" w:rsidRDefault="00DC0473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  <w:r w:rsidRPr="00702D63">
        <w:rPr>
          <w:rFonts w:ascii="Times New Roman" w:hAnsi="Times New Roman" w:cs="Times New Roman"/>
          <w:sz w:val="22"/>
          <w:szCs w:val="22"/>
        </w:rPr>
        <w:t>Technické parametry</w:t>
      </w:r>
    </w:p>
    <w:p w14:paraId="569E2048" w14:textId="77777777" w:rsidR="007C3A4D" w:rsidRPr="00702D63" w:rsidRDefault="007C3A4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702D63" w14:paraId="6961F01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B9FB7FA" w14:textId="77777777" w:rsidR="00716CDF" w:rsidRPr="00702D63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716CDF" w:rsidRPr="00702D63" w14:paraId="45A3EA56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0C0204C" w14:textId="6B59BDCF" w:rsidR="00D4078F" w:rsidRPr="00702D63" w:rsidRDefault="003458E3" w:rsidP="00942319">
            <w:pPr>
              <w:spacing w:after="0"/>
              <w:rPr>
                <w:rFonts w:ascii="Times New Roman" w:hAnsi="Times New Roman" w:cs="Times New Roman"/>
                <w:szCs w:val="22"/>
              </w:rPr>
            </w:pPr>
            <w:r w:rsidRPr="00F11FFB">
              <w:rPr>
                <w:rFonts w:cs="Arial"/>
                <w:b/>
                <w:szCs w:val="22"/>
              </w:rPr>
              <w:t>Rotační vakuová odparka</w:t>
            </w:r>
          </w:p>
        </w:tc>
      </w:tr>
      <w:tr w:rsidR="0077737E" w:rsidRPr="00702D63" w14:paraId="0D17785D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C61C035" w14:textId="1BE28DB7" w:rsidR="0077737E" w:rsidRPr="00702D63" w:rsidRDefault="00D4078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Ú</w:t>
            </w:r>
            <w:r w:rsidR="00DA587A" w:rsidRPr="00702D63">
              <w:rPr>
                <w:rFonts w:ascii="Times New Roman" w:hAnsi="Times New Roman" w:cs="Times New Roman"/>
                <w:b/>
                <w:szCs w:val="22"/>
              </w:rPr>
              <w:t>čel pořízení</w:t>
            </w:r>
          </w:p>
        </w:tc>
      </w:tr>
      <w:tr w:rsidR="00D926C7" w:rsidRPr="00702D63" w14:paraId="088F6062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D26120E" w14:textId="1285D511" w:rsidR="00ED76DE" w:rsidRPr="00702D63" w:rsidRDefault="00942319" w:rsidP="00942319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Z</w:t>
            </w:r>
            <w:r w:rsidRPr="00942319">
              <w:rPr>
                <w:rFonts w:ascii="Times New Roman" w:hAnsi="Times New Roman" w:cs="Times New Roman"/>
                <w:i/>
                <w:szCs w:val="22"/>
              </w:rPr>
              <w:t>efektivnění práce v chemické laboratoři</w:t>
            </w:r>
          </w:p>
        </w:tc>
      </w:tr>
      <w:tr w:rsidR="00502074" w:rsidRPr="00702D63" w14:paraId="34C0039D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7F71330A" w14:textId="77777777" w:rsidR="00502074" w:rsidRPr="00702D63" w:rsidRDefault="00502074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02D63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02074" w:rsidRPr="00702D63" w14:paraId="2C95D08B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9414879" w14:textId="255591A0" w:rsidR="007C3681" w:rsidRPr="00702D63" w:rsidRDefault="003D4501" w:rsidP="006709D3">
            <w:pPr>
              <w:spacing w:after="0"/>
              <w:rPr>
                <w:rFonts w:ascii="Times New Roman" w:hAnsi="Times New Roman" w:cs="Times New Roman"/>
                <w:i/>
                <w:szCs w:val="22"/>
              </w:rPr>
            </w:pPr>
            <w:r w:rsidRPr="00702D63">
              <w:rPr>
                <w:rFonts w:ascii="Times New Roman" w:hAnsi="Times New Roman" w:cs="Times New Roman"/>
                <w:i/>
                <w:szCs w:val="22"/>
              </w:rPr>
              <w:t xml:space="preserve">Zadavatel požaduje </w:t>
            </w:r>
            <w:r w:rsidR="006709D3" w:rsidRPr="00702D63">
              <w:rPr>
                <w:rFonts w:ascii="Times New Roman" w:hAnsi="Times New Roman" w:cs="Times New Roman"/>
                <w:i/>
                <w:szCs w:val="22"/>
              </w:rPr>
              <w:t>bezplatný záruční servis v záruční době minimálně 24 měsíců</w:t>
            </w:r>
            <w:r w:rsidR="00D4078F" w:rsidRPr="00702D63">
              <w:rPr>
                <w:rFonts w:ascii="Times New Roman" w:hAnsi="Times New Roman" w:cs="Times New Roman"/>
                <w:i/>
                <w:szCs w:val="22"/>
              </w:rPr>
              <w:t>.</w:t>
            </w:r>
          </w:p>
          <w:p w14:paraId="7FD5150F" w14:textId="39309E9A" w:rsidR="00DA587A" w:rsidRPr="00702D63" w:rsidRDefault="00DA587A" w:rsidP="006709D3">
            <w:pPr>
              <w:spacing w:after="0"/>
              <w:rPr>
                <w:rFonts w:ascii="Times New Roman" w:hAnsi="Times New Roman" w:cs="Times New Roman"/>
                <w:i/>
                <w:szCs w:val="22"/>
              </w:rPr>
            </w:pPr>
          </w:p>
        </w:tc>
      </w:tr>
      <w:tr w:rsidR="00DA587A" w:rsidRPr="00702D63" w14:paraId="0D0830D7" w14:textId="77777777" w:rsidTr="00BC5697">
        <w:trPr>
          <w:trHeight w:val="288"/>
        </w:trPr>
        <w:tc>
          <w:tcPr>
            <w:tcW w:w="9057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72B993" w14:textId="1F6C88CE" w:rsidR="00DA587A" w:rsidRPr="00942319" w:rsidRDefault="00DA587A" w:rsidP="00DA587A">
            <w:pPr>
              <w:spacing w:after="0"/>
              <w:ind w:right="354"/>
              <w:rPr>
                <w:rFonts w:ascii="Times New Roman" w:hAnsi="Times New Roman" w:cs="Times New Roman"/>
                <w:b/>
                <w:szCs w:val="22"/>
                <w:u w:val="single"/>
                <w:lang w:eastAsia="fr-FR"/>
              </w:rPr>
            </w:pPr>
            <w:r w:rsidRPr="00942319">
              <w:rPr>
                <w:rFonts w:ascii="Times New Roman" w:hAnsi="Times New Roman" w:cs="Times New Roman"/>
                <w:b/>
                <w:szCs w:val="22"/>
                <w:u w:val="single"/>
                <w:lang w:eastAsia="fr-FR"/>
              </w:rPr>
              <w:t>Základní požadavky:</w:t>
            </w:r>
          </w:p>
          <w:p w14:paraId="21C8F6F1" w14:textId="77777777" w:rsidR="003458E3" w:rsidRPr="00942319" w:rsidRDefault="003458E3" w:rsidP="00DA587A">
            <w:pPr>
              <w:spacing w:after="0"/>
              <w:ind w:right="354"/>
              <w:rPr>
                <w:rFonts w:ascii="Times New Roman" w:hAnsi="Times New Roman" w:cs="Times New Roman"/>
                <w:b/>
                <w:szCs w:val="22"/>
                <w:u w:val="single"/>
                <w:lang w:eastAsia="fr-FR"/>
              </w:rPr>
            </w:pPr>
          </w:p>
          <w:p w14:paraId="6917D3C0" w14:textId="77777777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>vertikální kondenzátor (potažené sklo)</w:t>
            </w:r>
          </w:p>
          <w:p w14:paraId="52235CFE" w14:textId="77777777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>chladící povrch min. 1400 cm</w:t>
            </w:r>
            <w:r w:rsidRPr="00942319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  <w:p w14:paraId="31B359DC" w14:textId="106785C5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 xml:space="preserve">rychlost otáček </w:t>
            </w:r>
            <w:r w:rsidR="00C9052F">
              <w:rPr>
                <w:rFonts w:ascii="Times New Roman" w:hAnsi="Times New Roman" w:cs="Times New Roman"/>
                <w:szCs w:val="22"/>
              </w:rPr>
              <w:t>s</w:t>
            </w:r>
            <w:r w:rsidR="00A753C7">
              <w:rPr>
                <w:rFonts w:ascii="Times New Roman" w:hAnsi="Times New Roman" w:cs="Times New Roman"/>
                <w:szCs w:val="22"/>
              </w:rPr>
              <w:t> rozsah</w:t>
            </w:r>
            <w:r w:rsidR="00C9052F">
              <w:rPr>
                <w:rFonts w:ascii="Times New Roman" w:hAnsi="Times New Roman" w:cs="Times New Roman"/>
                <w:szCs w:val="22"/>
              </w:rPr>
              <w:t>em</w:t>
            </w:r>
            <w:r w:rsidR="00A753C7">
              <w:rPr>
                <w:rFonts w:ascii="Times New Roman" w:hAnsi="Times New Roman" w:cs="Times New Roman"/>
                <w:szCs w:val="22"/>
              </w:rPr>
              <w:t xml:space="preserve"> minimálně </w:t>
            </w:r>
            <w:r w:rsidRPr="00942319">
              <w:rPr>
                <w:rFonts w:ascii="Times New Roman" w:hAnsi="Times New Roman" w:cs="Times New Roman"/>
                <w:szCs w:val="22"/>
              </w:rPr>
              <w:t xml:space="preserve">10-250 </w:t>
            </w:r>
            <w:proofErr w:type="spellStart"/>
            <w:r w:rsidRPr="00942319">
              <w:rPr>
                <w:rFonts w:ascii="Times New Roman" w:hAnsi="Times New Roman" w:cs="Times New Roman"/>
                <w:szCs w:val="22"/>
              </w:rPr>
              <w:t>rpm</w:t>
            </w:r>
            <w:proofErr w:type="spellEnd"/>
          </w:p>
          <w:p w14:paraId="488B21BE" w14:textId="77777777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>ruční zvedání</w:t>
            </w:r>
          </w:p>
          <w:p w14:paraId="1C9A412E" w14:textId="77777777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>LCD displej</w:t>
            </w:r>
          </w:p>
          <w:p w14:paraId="64C33C4E" w14:textId="18B85C68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>rozsah teploty ohřevu lázně min</w:t>
            </w:r>
            <w:r w:rsidR="00942319">
              <w:rPr>
                <w:rFonts w:ascii="Times New Roman" w:hAnsi="Times New Roman" w:cs="Times New Roman"/>
                <w:szCs w:val="22"/>
              </w:rPr>
              <w:t>.</w:t>
            </w:r>
            <w:r w:rsidRPr="00942319">
              <w:rPr>
                <w:rFonts w:ascii="Times New Roman" w:hAnsi="Times New Roman" w:cs="Times New Roman"/>
                <w:szCs w:val="22"/>
              </w:rPr>
              <w:t xml:space="preserve"> do 200 °C (přesnost ± 1 K)</w:t>
            </w:r>
          </w:p>
          <w:p w14:paraId="30ED57D3" w14:textId="0E6347BC" w:rsidR="003458E3" w:rsidRPr="00942319" w:rsidRDefault="00A753C7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vnitřní </w:t>
            </w:r>
            <w:r w:rsidR="003458E3" w:rsidRPr="00942319">
              <w:rPr>
                <w:rFonts w:ascii="Times New Roman" w:hAnsi="Times New Roman" w:cs="Times New Roman"/>
                <w:szCs w:val="22"/>
              </w:rPr>
              <w:t xml:space="preserve">průměr lázně </w:t>
            </w:r>
            <w:r w:rsidR="00942319">
              <w:rPr>
                <w:rFonts w:ascii="Times New Roman" w:hAnsi="Times New Roman" w:cs="Times New Roman"/>
                <w:szCs w:val="22"/>
              </w:rPr>
              <w:t>min.</w:t>
            </w:r>
            <w:r w:rsidR="003458E3" w:rsidRPr="00942319">
              <w:rPr>
                <w:rFonts w:ascii="Times New Roman" w:hAnsi="Times New Roman" w:cs="Times New Roman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3458E3" w:rsidRPr="00942319">
              <w:rPr>
                <w:rFonts w:ascii="Times New Roman" w:hAnsi="Times New Roman" w:cs="Times New Roman"/>
                <w:szCs w:val="22"/>
              </w:rPr>
              <w:t>0 mm s maximální velikostí 5</w:t>
            </w:r>
            <w:r w:rsidR="0094231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3458E3" w:rsidRPr="00942319">
              <w:rPr>
                <w:rFonts w:ascii="Times New Roman" w:hAnsi="Times New Roman" w:cs="Times New Roman"/>
                <w:szCs w:val="22"/>
              </w:rPr>
              <w:t>l baňky</w:t>
            </w:r>
          </w:p>
          <w:p w14:paraId="1C4F0B2D" w14:textId="11C3B6D7" w:rsidR="003458E3" w:rsidRPr="00942319" w:rsidRDefault="003458E3" w:rsidP="003458E3">
            <w:pPr>
              <w:pStyle w:val="Odstavecseseznamem"/>
              <w:numPr>
                <w:ilvl w:val="0"/>
                <w:numId w:val="6"/>
              </w:numPr>
              <w:suppressAutoHyphens/>
              <w:spacing w:after="0"/>
              <w:rPr>
                <w:rFonts w:ascii="Times New Roman" w:hAnsi="Times New Roman" w:cs="Times New Roman"/>
                <w:szCs w:val="22"/>
              </w:rPr>
            </w:pPr>
            <w:r w:rsidRPr="00942319">
              <w:rPr>
                <w:rFonts w:ascii="Times New Roman" w:hAnsi="Times New Roman" w:cs="Times New Roman"/>
                <w:szCs w:val="22"/>
              </w:rPr>
              <w:t xml:space="preserve">kapacita lázně </w:t>
            </w:r>
            <w:r w:rsidR="00942319">
              <w:rPr>
                <w:rFonts w:ascii="Times New Roman" w:hAnsi="Times New Roman" w:cs="Times New Roman"/>
                <w:szCs w:val="22"/>
              </w:rPr>
              <w:t>min.</w:t>
            </w:r>
            <w:r w:rsidRPr="00942319">
              <w:rPr>
                <w:rFonts w:ascii="Times New Roman" w:hAnsi="Times New Roman" w:cs="Times New Roman"/>
                <w:szCs w:val="22"/>
              </w:rPr>
              <w:t xml:space="preserve"> 4 l</w:t>
            </w:r>
          </w:p>
          <w:p w14:paraId="5FB06464" w14:textId="53278ADF" w:rsidR="00DA587A" w:rsidRPr="00702D63" w:rsidRDefault="00DA587A" w:rsidP="00DC0473">
            <w:pPr>
              <w:spacing w:after="0"/>
              <w:rPr>
                <w:rFonts w:ascii="Times New Roman" w:hAnsi="Times New Roman" w:cs="Times New Roman"/>
                <w:szCs w:val="22"/>
                <w:lang w:eastAsia="fr-FR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76E7" w:rsidRPr="00702D63" w14:paraId="34B3D155" w14:textId="77777777" w:rsidTr="00774B7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BBB6" w14:textId="5A631334" w:rsidR="005876E7" w:rsidRPr="00702D63" w:rsidRDefault="005876E7" w:rsidP="005876E7">
            <w:p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V </w:t>
            </w:r>
            <w:r w:rsidR="00AE3697"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 xml:space="preserve">celkové </w:t>
            </w: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nabídkové ceně účastník zahrne i další následující náklady:</w:t>
            </w:r>
          </w:p>
          <w:p w14:paraId="51FAEC0A" w14:textId="1C66802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doprava na místo plnění, vybalení a kontrola,</w:t>
            </w:r>
          </w:p>
          <w:p w14:paraId="223E1AF2" w14:textId="7777777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instalace přístroje a demonstrace jeho provozu,</w:t>
            </w:r>
          </w:p>
          <w:p w14:paraId="51A80DC4" w14:textId="77777777" w:rsidR="005876E7" w:rsidRPr="00702D63" w:rsidRDefault="005876E7" w:rsidP="005876E7">
            <w:pPr>
              <w:pStyle w:val="Odstavecseseznamem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2"/>
                <w:szCs w:val="22"/>
                <w:lang w:eastAsia="fr-FR"/>
              </w:rPr>
            </w:pPr>
            <w:r w:rsidRPr="00702D63">
              <w:rPr>
                <w:rFonts w:ascii="Times New Roman" w:hAnsi="Times New Roman" w:cs="Times New Roman"/>
                <w:sz w:val="22"/>
                <w:szCs w:val="22"/>
                <w:lang w:eastAsia="fr-FR"/>
              </w:rPr>
              <w:t>likvidace odpadů vzniklých při dodávce přístroje.</w:t>
            </w:r>
          </w:p>
          <w:p w14:paraId="23CE1978" w14:textId="77777777" w:rsidR="005876E7" w:rsidRPr="00702D63" w:rsidRDefault="005876E7" w:rsidP="005876E7">
            <w:pPr>
              <w:spacing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583DF" w14:textId="77777777" w:rsidR="00CF2E09" w:rsidRPr="00702D63" w:rsidRDefault="00CF2E09" w:rsidP="004D5E13">
      <w:pPr>
        <w:spacing w:after="0"/>
        <w:rPr>
          <w:rFonts w:ascii="Times New Roman" w:hAnsi="Times New Roman" w:cs="Times New Roman"/>
          <w:szCs w:val="22"/>
        </w:rPr>
      </w:pPr>
    </w:p>
    <w:sectPr w:rsidR="00CF2E09" w:rsidRPr="00702D63" w:rsidSect="000F6D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7380C" w14:textId="77777777" w:rsidR="00CD4B99" w:rsidRDefault="00CD4B99" w:rsidP="003330EE">
      <w:pPr>
        <w:spacing w:after="0"/>
      </w:pPr>
      <w:r>
        <w:separator/>
      </w:r>
    </w:p>
  </w:endnote>
  <w:endnote w:type="continuationSeparator" w:id="0">
    <w:p w14:paraId="1A93E7C5" w14:textId="77777777" w:rsidR="00CD4B99" w:rsidRDefault="00CD4B99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228C" w14:textId="77777777" w:rsidR="00EC70FE" w:rsidRDefault="00EC70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6E69" w14:textId="77777777" w:rsidR="00EC70FE" w:rsidRDefault="00EC70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A78D4" w14:textId="77777777" w:rsidR="00EC70FE" w:rsidRDefault="00EC7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C0A44" w14:textId="77777777" w:rsidR="00CD4B99" w:rsidRDefault="00CD4B99" w:rsidP="003330EE">
      <w:pPr>
        <w:spacing w:after="0"/>
      </w:pPr>
      <w:r>
        <w:separator/>
      </w:r>
    </w:p>
  </w:footnote>
  <w:footnote w:type="continuationSeparator" w:id="0">
    <w:p w14:paraId="164BDFE6" w14:textId="77777777" w:rsidR="00CD4B99" w:rsidRDefault="00CD4B99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73C3" w14:textId="77777777" w:rsidR="00EC70FE" w:rsidRDefault="00EC70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0CFBC" w14:textId="4C7A71CB" w:rsidR="003330EE" w:rsidRDefault="003330EE" w:rsidP="003330EE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7C05C" w14:textId="77777777" w:rsidR="00EC70FE" w:rsidRDefault="00EC70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0000"/>
    <w:multiLevelType w:val="hybridMultilevel"/>
    <w:tmpl w:val="BAB2F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10A62"/>
    <w:multiLevelType w:val="hybridMultilevel"/>
    <w:tmpl w:val="D88C1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E017E"/>
    <w:multiLevelType w:val="hybridMultilevel"/>
    <w:tmpl w:val="9F38D10A"/>
    <w:lvl w:ilvl="0" w:tplc="5798D6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C38317E"/>
    <w:multiLevelType w:val="hybridMultilevel"/>
    <w:tmpl w:val="FDEAB1BE"/>
    <w:lvl w:ilvl="0" w:tplc="901283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D0606"/>
    <w:rsid w:val="000D6BB4"/>
    <w:rsid w:val="000E0BC0"/>
    <w:rsid w:val="000F38E7"/>
    <w:rsid w:val="000F6D58"/>
    <w:rsid w:val="00104BE6"/>
    <w:rsid w:val="00124B2F"/>
    <w:rsid w:val="00163556"/>
    <w:rsid w:val="00176CB9"/>
    <w:rsid w:val="001A1EE6"/>
    <w:rsid w:val="001B34BC"/>
    <w:rsid w:val="001B6BE7"/>
    <w:rsid w:val="001C5414"/>
    <w:rsid w:val="001F183B"/>
    <w:rsid w:val="002367CC"/>
    <w:rsid w:val="00251359"/>
    <w:rsid w:val="00290047"/>
    <w:rsid w:val="002B1F18"/>
    <w:rsid w:val="002B4EE1"/>
    <w:rsid w:val="002C026E"/>
    <w:rsid w:val="00321DF2"/>
    <w:rsid w:val="003330EE"/>
    <w:rsid w:val="00340688"/>
    <w:rsid w:val="003458E3"/>
    <w:rsid w:val="0036388A"/>
    <w:rsid w:val="003A4817"/>
    <w:rsid w:val="003A7049"/>
    <w:rsid w:val="003C4156"/>
    <w:rsid w:val="003D14D8"/>
    <w:rsid w:val="003D4501"/>
    <w:rsid w:val="004207EB"/>
    <w:rsid w:val="0044161A"/>
    <w:rsid w:val="00445326"/>
    <w:rsid w:val="004833E5"/>
    <w:rsid w:val="004C23E1"/>
    <w:rsid w:val="004D5E13"/>
    <w:rsid w:val="004D6CD9"/>
    <w:rsid w:val="00502074"/>
    <w:rsid w:val="0053606D"/>
    <w:rsid w:val="005605CF"/>
    <w:rsid w:val="005668AD"/>
    <w:rsid w:val="005876E7"/>
    <w:rsid w:val="005A0864"/>
    <w:rsid w:val="005B209B"/>
    <w:rsid w:val="005B2D77"/>
    <w:rsid w:val="005B6523"/>
    <w:rsid w:val="005C48EA"/>
    <w:rsid w:val="00617BE6"/>
    <w:rsid w:val="006709D3"/>
    <w:rsid w:val="00672637"/>
    <w:rsid w:val="0068728F"/>
    <w:rsid w:val="006D1185"/>
    <w:rsid w:val="006D6A5E"/>
    <w:rsid w:val="006F4EBA"/>
    <w:rsid w:val="00702D63"/>
    <w:rsid w:val="00716CDF"/>
    <w:rsid w:val="007171A7"/>
    <w:rsid w:val="007218E8"/>
    <w:rsid w:val="0077737E"/>
    <w:rsid w:val="00787671"/>
    <w:rsid w:val="007913F4"/>
    <w:rsid w:val="007B7700"/>
    <w:rsid w:val="007C296D"/>
    <w:rsid w:val="007C3681"/>
    <w:rsid w:val="007C3A4D"/>
    <w:rsid w:val="007D3D55"/>
    <w:rsid w:val="007F22A0"/>
    <w:rsid w:val="00830910"/>
    <w:rsid w:val="008313D1"/>
    <w:rsid w:val="008565D3"/>
    <w:rsid w:val="008816AB"/>
    <w:rsid w:val="00886BDD"/>
    <w:rsid w:val="00902C6A"/>
    <w:rsid w:val="00921FC6"/>
    <w:rsid w:val="00942319"/>
    <w:rsid w:val="0097213B"/>
    <w:rsid w:val="009765CA"/>
    <w:rsid w:val="009C03BA"/>
    <w:rsid w:val="00A20EC8"/>
    <w:rsid w:val="00A4427C"/>
    <w:rsid w:val="00A712E4"/>
    <w:rsid w:val="00A753C7"/>
    <w:rsid w:val="00A80663"/>
    <w:rsid w:val="00AA0AAC"/>
    <w:rsid w:val="00AE3697"/>
    <w:rsid w:val="00B4114A"/>
    <w:rsid w:val="00BA2A17"/>
    <w:rsid w:val="00BB6699"/>
    <w:rsid w:val="00BE3C82"/>
    <w:rsid w:val="00BF08C6"/>
    <w:rsid w:val="00BF53CD"/>
    <w:rsid w:val="00C14A35"/>
    <w:rsid w:val="00C23E1C"/>
    <w:rsid w:val="00C4662A"/>
    <w:rsid w:val="00C512FD"/>
    <w:rsid w:val="00C9052F"/>
    <w:rsid w:val="00C9768C"/>
    <w:rsid w:val="00CB4CAC"/>
    <w:rsid w:val="00CD4B99"/>
    <w:rsid w:val="00CE6C30"/>
    <w:rsid w:val="00CE74A7"/>
    <w:rsid w:val="00CF2E09"/>
    <w:rsid w:val="00D25A88"/>
    <w:rsid w:val="00D27F06"/>
    <w:rsid w:val="00D3013E"/>
    <w:rsid w:val="00D4078F"/>
    <w:rsid w:val="00D63744"/>
    <w:rsid w:val="00D83483"/>
    <w:rsid w:val="00D87008"/>
    <w:rsid w:val="00D926C7"/>
    <w:rsid w:val="00DA587A"/>
    <w:rsid w:val="00DC0473"/>
    <w:rsid w:val="00EA5AD9"/>
    <w:rsid w:val="00EB7D53"/>
    <w:rsid w:val="00EC2DAD"/>
    <w:rsid w:val="00EC70FE"/>
    <w:rsid w:val="00ED76DE"/>
    <w:rsid w:val="00EF3221"/>
    <w:rsid w:val="00EF7D84"/>
    <w:rsid w:val="00F103E5"/>
    <w:rsid w:val="00F1258B"/>
    <w:rsid w:val="00F74C04"/>
    <w:rsid w:val="00F86989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95929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3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paragraph" w:customStyle="1" w:styleId="Vc">
    <w:name w:val="Věc"/>
    <w:uiPriority w:val="3"/>
    <w:qFormat/>
    <w:rsid w:val="006709D3"/>
    <w:pPr>
      <w:spacing w:before="360" w:after="360" w:line="264" w:lineRule="auto"/>
      <w:ind w:left="567" w:hanging="567"/>
    </w:pPr>
    <w:rPr>
      <w:rFonts w:cstheme="minorHAnsi"/>
      <w:b/>
      <w:sz w:val="28"/>
    </w:rPr>
  </w:style>
  <w:style w:type="character" w:customStyle="1" w:styleId="OdstavecseseznamemChar">
    <w:name w:val="Odstavec se seznamem Char"/>
    <w:link w:val="Odstavecseseznamem"/>
    <w:uiPriority w:val="34"/>
    <w:locked/>
    <w:rsid w:val="004833E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E4A3FCC98664C9F8DFC428FC059DB" ma:contentTypeVersion="2" ma:contentTypeDescription="Create a new document." ma:contentTypeScope="" ma:versionID="05de8cfa697938a92647d29a056723d4">
  <xsd:schema xmlns:xsd="http://www.w3.org/2001/XMLSchema" xmlns:xs="http://www.w3.org/2001/XMLSchema" xmlns:p="http://schemas.microsoft.com/office/2006/metadata/properties" xmlns:ns2="f845f31c-f386-4f23-8254-af5e4534f55d" targetNamespace="http://schemas.microsoft.com/office/2006/metadata/properties" ma:root="true" ma:fieldsID="6eff877a601f117ae05c48ee25f529cc" ns2:_="">
    <xsd:import namespace="f845f31c-f386-4f23-8254-af5e4534f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5f31c-f386-4f23-8254-af5e4534f5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38D98-AC44-400D-B076-CE98B1144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36436-E27A-41D5-80A0-56AFE996F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5f31c-f386-4f23-8254-af5e4534f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00A36-4A2B-468B-974A-EABE8043C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7D5166-A309-4751-A9CB-932A883C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dcterms:created xsi:type="dcterms:W3CDTF">2019-09-26T05:45:00Z</dcterms:created>
  <dcterms:modified xsi:type="dcterms:W3CDTF">2019-09-26T11:05:00Z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0x010100202E4A3FCC98664C9F8DFC428FC059DB</vt:lpwstr>
  </property>
</Properties>
</file>