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6B" w:rsidRPr="007744AD" w:rsidRDefault="00AD1C6B" w:rsidP="00774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outlineLvl w:val="0"/>
        <w:rPr>
          <w:rStyle w:val="Siln"/>
          <w:sz w:val="44"/>
        </w:rPr>
      </w:pPr>
      <w:r w:rsidRPr="007744AD">
        <w:rPr>
          <w:rStyle w:val="Siln"/>
          <w:sz w:val="44"/>
        </w:rPr>
        <w:t>VÝZVA</w:t>
      </w:r>
      <w:r w:rsidR="007744AD" w:rsidRPr="007744AD">
        <w:rPr>
          <w:rStyle w:val="Siln"/>
          <w:sz w:val="44"/>
        </w:rPr>
        <w:t xml:space="preserve"> K PODÁNÍ NABÍDKY</w:t>
      </w:r>
    </w:p>
    <w:p w:rsidR="001D01CB" w:rsidRPr="00502C99" w:rsidRDefault="001D01CB" w:rsidP="00AD1C6B">
      <w:pPr>
        <w:jc w:val="center"/>
        <w:outlineLvl w:val="0"/>
        <w:rPr>
          <w:b/>
          <w:sz w:val="22"/>
          <w:szCs w:val="22"/>
        </w:rPr>
      </w:pPr>
    </w:p>
    <w:p w:rsidR="00AD1C6B" w:rsidRPr="00502C99" w:rsidRDefault="00262222" w:rsidP="00AD1C6B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Univerzita Karlova</w:t>
      </w:r>
      <w:r w:rsidR="00AD1C6B" w:rsidRPr="00502C99">
        <w:rPr>
          <w:b/>
          <w:sz w:val="22"/>
          <w:szCs w:val="22"/>
        </w:rPr>
        <w:t>,</w:t>
      </w:r>
      <w:r w:rsidR="00DD6339">
        <w:rPr>
          <w:b/>
          <w:sz w:val="22"/>
          <w:szCs w:val="22"/>
        </w:rPr>
        <w:t xml:space="preserve"> Katolická teologická fakulta</w:t>
      </w:r>
    </w:p>
    <w:p w:rsidR="00AD1C6B" w:rsidRPr="00502C99" w:rsidRDefault="005A4FFD" w:rsidP="00AD1C6B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ve smyslu ust. § 31</w:t>
      </w:r>
      <w:r w:rsidR="00AD1C6B" w:rsidRPr="00502C99">
        <w:rPr>
          <w:sz w:val="22"/>
          <w:szCs w:val="22"/>
        </w:rPr>
        <w:t xml:space="preserve"> a za dodržení podmín</w:t>
      </w:r>
      <w:r>
        <w:rPr>
          <w:sz w:val="22"/>
          <w:szCs w:val="22"/>
        </w:rPr>
        <w:t>ek dle ust. § 6 zákona číslo 134/201</w:t>
      </w:r>
      <w:r w:rsidR="00886E8E">
        <w:rPr>
          <w:sz w:val="22"/>
          <w:szCs w:val="22"/>
        </w:rPr>
        <w:t>6 Sb., o zadávání veřejných zakázek</w:t>
      </w:r>
      <w:r w:rsidR="00AD1C6B" w:rsidRPr="00502C99">
        <w:rPr>
          <w:sz w:val="22"/>
          <w:szCs w:val="22"/>
        </w:rPr>
        <w:t>, v platném znění (dále jen „zákon“)</w:t>
      </w:r>
    </w:p>
    <w:p w:rsidR="00AD1C6B" w:rsidRDefault="00AD1C6B" w:rsidP="00AD1C6B">
      <w:pPr>
        <w:jc w:val="center"/>
        <w:rPr>
          <w:b/>
          <w:sz w:val="22"/>
          <w:szCs w:val="22"/>
        </w:rPr>
      </w:pPr>
    </w:p>
    <w:p w:rsidR="00807A94" w:rsidRPr="00502C99" w:rsidRDefault="00807A94" w:rsidP="00AD1C6B">
      <w:pPr>
        <w:jc w:val="center"/>
        <w:rPr>
          <w:b/>
          <w:sz w:val="22"/>
          <w:szCs w:val="22"/>
        </w:rPr>
      </w:pPr>
    </w:p>
    <w:p w:rsidR="00AD1C6B" w:rsidRPr="00807A94" w:rsidRDefault="00AD1C6B" w:rsidP="00AD1C6B">
      <w:pPr>
        <w:jc w:val="center"/>
        <w:rPr>
          <w:b/>
          <w:szCs w:val="32"/>
        </w:rPr>
      </w:pPr>
      <w:r w:rsidRPr="00807A94">
        <w:rPr>
          <w:b/>
          <w:szCs w:val="32"/>
        </w:rPr>
        <w:t>vás vyzývá</w:t>
      </w:r>
    </w:p>
    <w:p w:rsidR="00AD1C6B" w:rsidRDefault="00AD1C6B" w:rsidP="00AD1C6B">
      <w:pPr>
        <w:jc w:val="center"/>
        <w:rPr>
          <w:b/>
          <w:szCs w:val="32"/>
        </w:rPr>
      </w:pPr>
    </w:p>
    <w:p w:rsidR="00807A94" w:rsidRPr="00807A94" w:rsidRDefault="00807A94" w:rsidP="00AD1C6B">
      <w:pPr>
        <w:jc w:val="center"/>
        <w:rPr>
          <w:b/>
          <w:szCs w:val="32"/>
        </w:rPr>
      </w:pPr>
    </w:p>
    <w:p w:rsidR="006D17A5" w:rsidRPr="00807A94" w:rsidRDefault="00AD1C6B" w:rsidP="00EE29E3">
      <w:pPr>
        <w:jc w:val="center"/>
        <w:rPr>
          <w:b/>
          <w:szCs w:val="32"/>
        </w:rPr>
      </w:pPr>
      <w:r w:rsidRPr="00807A94">
        <w:rPr>
          <w:b/>
          <w:szCs w:val="32"/>
        </w:rPr>
        <w:t xml:space="preserve">k podání nabídky na veřejnou zakázku malého rozsahu na </w:t>
      </w:r>
      <w:r w:rsidR="005A49C1" w:rsidRPr="00807A94">
        <w:rPr>
          <w:b/>
          <w:szCs w:val="32"/>
        </w:rPr>
        <w:t>dodávky</w:t>
      </w:r>
      <w:r w:rsidRPr="00807A94">
        <w:rPr>
          <w:b/>
          <w:szCs w:val="32"/>
        </w:rPr>
        <w:t xml:space="preserve"> s</w:t>
      </w:r>
      <w:r w:rsidR="00EE29E3" w:rsidRPr="00807A94">
        <w:rPr>
          <w:b/>
          <w:szCs w:val="32"/>
        </w:rPr>
        <w:t> </w:t>
      </w:r>
      <w:r w:rsidRPr="00807A94">
        <w:rPr>
          <w:b/>
          <w:szCs w:val="32"/>
        </w:rPr>
        <w:t>názvem</w:t>
      </w:r>
    </w:p>
    <w:p w:rsidR="00EE29E3" w:rsidRDefault="00EE29E3" w:rsidP="00EE29E3">
      <w:pPr>
        <w:jc w:val="center"/>
        <w:rPr>
          <w:b/>
          <w:sz w:val="32"/>
          <w:szCs w:val="32"/>
        </w:rPr>
      </w:pPr>
    </w:p>
    <w:p w:rsidR="00807A94" w:rsidRDefault="00807A94" w:rsidP="00EE29E3">
      <w:pPr>
        <w:jc w:val="center"/>
        <w:rPr>
          <w:b/>
          <w:sz w:val="32"/>
          <w:szCs w:val="32"/>
        </w:rPr>
      </w:pPr>
    </w:p>
    <w:p w:rsidR="00807A94" w:rsidRPr="00993F43" w:rsidRDefault="00807A94" w:rsidP="00EE29E3">
      <w:pPr>
        <w:jc w:val="center"/>
        <w:rPr>
          <w:b/>
          <w:sz w:val="32"/>
          <w:szCs w:val="32"/>
        </w:rPr>
      </w:pPr>
    </w:p>
    <w:p w:rsidR="00FE1E48" w:rsidRPr="00807A94" w:rsidRDefault="00AD1C6B" w:rsidP="00FE1E48">
      <w:pPr>
        <w:jc w:val="center"/>
        <w:outlineLvl w:val="0"/>
        <w:rPr>
          <w:rStyle w:val="Siln"/>
          <w:sz w:val="26"/>
          <w:szCs w:val="26"/>
        </w:rPr>
      </w:pPr>
      <w:r w:rsidRPr="00807A94">
        <w:rPr>
          <w:rStyle w:val="Siln"/>
          <w:sz w:val="26"/>
          <w:szCs w:val="26"/>
        </w:rPr>
        <w:t>„</w:t>
      </w:r>
      <w:r w:rsidR="00B27F8A" w:rsidRPr="00807A94">
        <w:rPr>
          <w:rStyle w:val="Siln"/>
          <w:sz w:val="26"/>
          <w:szCs w:val="26"/>
        </w:rPr>
        <w:t>KTF – Předtisková příprava a vydání velké vědecké kolektivní monografie</w:t>
      </w:r>
      <w:r w:rsidRPr="00807A94">
        <w:rPr>
          <w:rStyle w:val="Siln"/>
          <w:sz w:val="26"/>
          <w:szCs w:val="26"/>
        </w:rPr>
        <w:t>“</w:t>
      </w:r>
    </w:p>
    <w:p w:rsidR="00EE2203" w:rsidRDefault="00EE2203" w:rsidP="00EE2203">
      <w:pPr>
        <w:ind w:left="3540" w:firstLine="708"/>
        <w:outlineLvl w:val="0"/>
        <w:rPr>
          <w:rStyle w:val="Siln"/>
          <w:rFonts w:ascii="Bodoni MT" w:hAnsi="Bodoni MT"/>
          <w:b w:val="0"/>
          <w:sz w:val="32"/>
        </w:rPr>
      </w:pPr>
    </w:p>
    <w:p w:rsidR="00EE2203" w:rsidRDefault="00EE2203" w:rsidP="00EE2203">
      <w:pPr>
        <w:ind w:left="3540" w:firstLine="708"/>
        <w:outlineLvl w:val="0"/>
        <w:rPr>
          <w:rStyle w:val="Siln"/>
          <w:rFonts w:ascii="Bodoni MT" w:hAnsi="Bodoni MT"/>
          <w:b w:val="0"/>
          <w:sz w:val="32"/>
        </w:rPr>
      </w:pPr>
    </w:p>
    <w:p w:rsidR="00EE2203" w:rsidRDefault="00EE2203" w:rsidP="00EE2203">
      <w:pPr>
        <w:ind w:left="3540" w:firstLine="708"/>
        <w:outlineLvl w:val="0"/>
        <w:rPr>
          <w:rStyle w:val="Siln"/>
          <w:rFonts w:ascii="Bodoni MT" w:hAnsi="Bodoni MT"/>
          <w:b w:val="0"/>
          <w:sz w:val="32"/>
        </w:rPr>
      </w:pPr>
    </w:p>
    <w:p w:rsidR="00EE2203" w:rsidRDefault="00EE2203" w:rsidP="00EE2203">
      <w:pPr>
        <w:ind w:left="3540" w:firstLine="708"/>
        <w:outlineLvl w:val="0"/>
        <w:rPr>
          <w:rStyle w:val="Siln"/>
          <w:rFonts w:ascii="Bodoni MT" w:hAnsi="Bodoni MT"/>
          <w:b w:val="0"/>
          <w:sz w:val="32"/>
        </w:rPr>
      </w:pPr>
    </w:p>
    <w:p w:rsidR="00EE2203" w:rsidRDefault="00EE2203" w:rsidP="00EE2203">
      <w:pPr>
        <w:ind w:left="3540" w:firstLine="708"/>
        <w:outlineLvl w:val="0"/>
        <w:rPr>
          <w:rStyle w:val="Siln"/>
          <w:rFonts w:ascii="Bodoni MT" w:hAnsi="Bodoni MT"/>
          <w:b w:val="0"/>
          <w:sz w:val="32"/>
        </w:rPr>
      </w:pPr>
    </w:p>
    <w:p w:rsidR="00EE2203" w:rsidRDefault="00EE2203" w:rsidP="00EE2203">
      <w:pPr>
        <w:ind w:left="3540" w:firstLine="708"/>
        <w:outlineLvl w:val="0"/>
        <w:rPr>
          <w:rStyle w:val="Siln"/>
          <w:rFonts w:ascii="Bodoni MT" w:hAnsi="Bodoni MT"/>
          <w:b w:val="0"/>
          <w:sz w:val="32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1270000</wp:posOffset>
            </wp:positionH>
            <wp:positionV relativeFrom="margin">
              <wp:posOffset>4206875</wp:posOffset>
            </wp:positionV>
            <wp:extent cx="1335405" cy="1335405"/>
            <wp:effectExtent l="0" t="0" r="0" b="0"/>
            <wp:wrapNone/>
            <wp:docPr id="1" name="Obrázek 1" descr="UK-5162-version1-reduk593version1graficka_pod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K-5162-version1-reduk593version1graficka_podo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2203" w:rsidRDefault="00EE2203" w:rsidP="00EE2203">
      <w:pPr>
        <w:ind w:left="3540" w:firstLine="708"/>
        <w:outlineLvl w:val="0"/>
        <w:rPr>
          <w:rStyle w:val="Siln"/>
          <w:rFonts w:ascii="Bodoni MT" w:hAnsi="Bodoni MT"/>
          <w:b w:val="0"/>
          <w:sz w:val="32"/>
        </w:rPr>
      </w:pPr>
      <w:r>
        <w:rPr>
          <w:rStyle w:val="Siln"/>
          <w:rFonts w:ascii="Bodoni MT" w:hAnsi="Bodoni MT"/>
          <w:b w:val="0"/>
          <w:sz w:val="32"/>
        </w:rPr>
        <w:t xml:space="preserve">KATOLICKÁ </w:t>
      </w:r>
    </w:p>
    <w:p w:rsidR="00C7467A" w:rsidRPr="00712064" w:rsidRDefault="00EE2203" w:rsidP="00EE2203">
      <w:pPr>
        <w:ind w:left="3540" w:firstLine="708"/>
        <w:outlineLvl w:val="0"/>
        <w:rPr>
          <w:rStyle w:val="Siln"/>
          <w:rFonts w:ascii="Bodoni MT" w:hAnsi="Bodoni MT"/>
          <w:b w:val="0"/>
          <w:sz w:val="32"/>
        </w:rPr>
      </w:pPr>
      <w:r>
        <w:rPr>
          <w:rStyle w:val="Siln"/>
          <w:rFonts w:ascii="Bodoni MT" w:hAnsi="Bodoni MT"/>
          <w:b w:val="0"/>
          <w:sz w:val="32"/>
        </w:rPr>
        <w:t>TEOLOGICKÁ</w:t>
      </w:r>
    </w:p>
    <w:p w:rsidR="00712064" w:rsidRPr="00712064" w:rsidRDefault="00712064" w:rsidP="00712064">
      <w:pPr>
        <w:ind w:left="4248"/>
        <w:outlineLvl w:val="0"/>
        <w:rPr>
          <w:rStyle w:val="Siln"/>
          <w:rFonts w:ascii="Bodoni MT" w:hAnsi="Bodoni MT"/>
          <w:b w:val="0"/>
          <w:sz w:val="32"/>
        </w:rPr>
      </w:pPr>
      <w:r w:rsidRPr="00712064">
        <w:rPr>
          <w:rStyle w:val="Siln"/>
          <w:rFonts w:ascii="Bodoni MT" w:hAnsi="Bodoni MT"/>
          <w:b w:val="0"/>
          <w:sz w:val="32"/>
        </w:rPr>
        <w:t>F</w:t>
      </w:r>
      <w:r w:rsidR="00EE2203">
        <w:rPr>
          <w:rStyle w:val="Siln"/>
          <w:rFonts w:ascii="Bodoni MT" w:hAnsi="Bodoni MT"/>
          <w:b w:val="0"/>
          <w:sz w:val="32"/>
        </w:rPr>
        <w:t>AKULTA</w:t>
      </w:r>
    </w:p>
    <w:p w:rsidR="00712064" w:rsidRPr="00712064" w:rsidRDefault="00712064" w:rsidP="00712064">
      <w:pPr>
        <w:jc w:val="center"/>
        <w:outlineLvl w:val="0"/>
        <w:rPr>
          <w:rStyle w:val="Siln"/>
          <w:rFonts w:ascii="Bodoni MT" w:hAnsi="Bodoni MT"/>
          <w:b w:val="0"/>
          <w:color w:val="FF0000"/>
          <w:sz w:val="32"/>
        </w:rPr>
      </w:pPr>
      <w:r>
        <w:rPr>
          <w:rStyle w:val="Siln"/>
          <w:rFonts w:ascii="Bodoni MT" w:hAnsi="Bodoni MT"/>
          <w:b w:val="0"/>
          <w:color w:val="FF0000"/>
          <w:sz w:val="32"/>
        </w:rPr>
        <w:t xml:space="preserve">                           </w:t>
      </w:r>
      <w:r w:rsidRPr="00712064">
        <w:rPr>
          <w:rStyle w:val="Siln"/>
          <w:rFonts w:ascii="Bodoni MT" w:hAnsi="Bodoni MT"/>
          <w:b w:val="0"/>
          <w:color w:val="FF0000"/>
          <w:sz w:val="32"/>
        </w:rPr>
        <w:t>Univerzita Karlova</w:t>
      </w:r>
    </w:p>
    <w:p w:rsidR="00C7467A" w:rsidRPr="00EE29E3" w:rsidRDefault="00C7467A" w:rsidP="00AD1C6B">
      <w:pPr>
        <w:jc w:val="center"/>
        <w:outlineLvl w:val="0"/>
        <w:rPr>
          <w:rStyle w:val="Siln"/>
          <w:sz w:val="32"/>
        </w:rPr>
      </w:pPr>
    </w:p>
    <w:p w:rsidR="00807A94" w:rsidRDefault="00807A94" w:rsidP="00AD1C6B">
      <w:pPr>
        <w:jc w:val="center"/>
        <w:outlineLvl w:val="0"/>
        <w:rPr>
          <w:b/>
          <w:sz w:val="32"/>
          <w:szCs w:val="32"/>
        </w:rPr>
      </w:pPr>
    </w:p>
    <w:p w:rsidR="00807A94" w:rsidRDefault="00807A94" w:rsidP="00AD1C6B">
      <w:pPr>
        <w:jc w:val="center"/>
        <w:outlineLvl w:val="0"/>
        <w:rPr>
          <w:b/>
          <w:sz w:val="32"/>
          <w:szCs w:val="32"/>
        </w:rPr>
      </w:pPr>
    </w:p>
    <w:p w:rsidR="005D2F5D" w:rsidRDefault="005D2F5D" w:rsidP="00AD1C6B">
      <w:pPr>
        <w:jc w:val="center"/>
        <w:outlineLvl w:val="0"/>
        <w:rPr>
          <w:b/>
          <w:sz w:val="32"/>
          <w:szCs w:val="32"/>
        </w:rPr>
      </w:pPr>
    </w:p>
    <w:p w:rsidR="00807A94" w:rsidRDefault="00807A94" w:rsidP="00A002B2">
      <w:pPr>
        <w:outlineLvl w:val="0"/>
        <w:rPr>
          <w:b/>
          <w:sz w:val="22"/>
          <w:szCs w:val="22"/>
          <w:u w:val="single"/>
        </w:rPr>
      </w:pPr>
    </w:p>
    <w:p w:rsidR="00807A94" w:rsidRDefault="00807A94" w:rsidP="00A002B2">
      <w:pPr>
        <w:outlineLvl w:val="0"/>
        <w:rPr>
          <w:b/>
          <w:sz w:val="22"/>
          <w:szCs w:val="22"/>
          <w:u w:val="single"/>
        </w:rPr>
      </w:pPr>
    </w:p>
    <w:p w:rsidR="00807A94" w:rsidRDefault="00807A94" w:rsidP="00A002B2">
      <w:pPr>
        <w:outlineLvl w:val="0"/>
        <w:rPr>
          <w:b/>
          <w:sz w:val="22"/>
          <w:szCs w:val="22"/>
          <w:u w:val="single"/>
        </w:rPr>
      </w:pPr>
    </w:p>
    <w:p w:rsidR="00807A94" w:rsidRDefault="00807A94" w:rsidP="00A002B2">
      <w:pPr>
        <w:outlineLvl w:val="0"/>
        <w:rPr>
          <w:b/>
          <w:sz w:val="22"/>
          <w:szCs w:val="22"/>
          <w:u w:val="single"/>
        </w:rPr>
      </w:pPr>
    </w:p>
    <w:p w:rsidR="00807A94" w:rsidRDefault="00807A94" w:rsidP="00A002B2">
      <w:pPr>
        <w:outlineLvl w:val="0"/>
        <w:rPr>
          <w:b/>
          <w:sz w:val="22"/>
          <w:szCs w:val="22"/>
          <w:u w:val="single"/>
        </w:rPr>
      </w:pPr>
    </w:p>
    <w:p w:rsidR="00807A94" w:rsidRDefault="00807A94" w:rsidP="00A002B2">
      <w:pPr>
        <w:outlineLvl w:val="0"/>
        <w:rPr>
          <w:b/>
          <w:sz w:val="22"/>
          <w:szCs w:val="22"/>
          <w:u w:val="single"/>
        </w:rPr>
      </w:pPr>
    </w:p>
    <w:p w:rsidR="00807A94" w:rsidRDefault="00807A94" w:rsidP="00A002B2">
      <w:pPr>
        <w:outlineLvl w:val="0"/>
        <w:rPr>
          <w:b/>
          <w:sz w:val="22"/>
          <w:szCs w:val="22"/>
          <w:u w:val="single"/>
        </w:rPr>
      </w:pPr>
    </w:p>
    <w:p w:rsidR="00807A94" w:rsidRDefault="00807A94" w:rsidP="00A002B2">
      <w:pPr>
        <w:outlineLvl w:val="0"/>
        <w:rPr>
          <w:b/>
          <w:sz w:val="22"/>
          <w:szCs w:val="22"/>
          <w:u w:val="single"/>
        </w:rPr>
      </w:pPr>
    </w:p>
    <w:p w:rsidR="00807A94" w:rsidRDefault="00807A94" w:rsidP="00A002B2">
      <w:pPr>
        <w:outlineLvl w:val="0"/>
        <w:rPr>
          <w:b/>
          <w:sz w:val="22"/>
          <w:szCs w:val="22"/>
          <w:u w:val="single"/>
        </w:rPr>
      </w:pPr>
    </w:p>
    <w:p w:rsidR="00AD1C6B" w:rsidRPr="00807A94" w:rsidRDefault="00BE332C" w:rsidP="00807A94">
      <w:pPr>
        <w:jc w:val="center"/>
        <w:outlineLvl w:val="0"/>
        <w:rPr>
          <w:i/>
          <w:sz w:val="22"/>
          <w:szCs w:val="22"/>
        </w:rPr>
      </w:pPr>
      <w:r w:rsidRPr="00807A94">
        <w:rPr>
          <w:b/>
          <w:i/>
          <w:sz w:val="22"/>
          <w:szCs w:val="22"/>
          <w:u w:val="single"/>
        </w:rPr>
        <w:t>Prohlášení zadavatele</w:t>
      </w:r>
    </w:p>
    <w:p w:rsidR="00AD1C6B" w:rsidRPr="00807A94" w:rsidRDefault="00AD1C6B" w:rsidP="00807A94">
      <w:pPr>
        <w:jc w:val="center"/>
        <w:rPr>
          <w:i/>
          <w:sz w:val="22"/>
          <w:szCs w:val="22"/>
        </w:rPr>
      </w:pPr>
      <w:r w:rsidRPr="00807A94">
        <w:rPr>
          <w:i/>
          <w:sz w:val="22"/>
          <w:szCs w:val="22"/>
        </w:rPr>
        <w:t>Zadavatel prohlašuje, že tato veřejná zakázka je dle výše její předpokládané hodnoty zadavatelem určena jako zakázka malé</w:t>
      </w:r>
      <w:r w:rsidR="005D2F5D" w:rsidRPr="00807A94">
        <w:rPr>
          <w:i/>
          <w:sz w:val="22"/>
          <w:szCs w:val="22"/>
        </w:rPr>
        <w:t>ho rozsahu dle ust. § 27</w:t>
      </w:r>
      <w:r w:rsidRPr="00807A94">
        <w:rPr>
          <w:i/>
          <w:sz w:val="22"/>
          <w:szCs w:val="22"/>
        </w:rPr>
        <w:t xml:space="preserve"> zákona, při</w:t>
      </w:r>
      <w:r w:rsidR="005D2F5D" w:rsidRPr="00807A94">
        <w:rPr>
          <w:i/>
          <w:sz w:val="22"/>
          <w:szCs w:val="22"/>
        </w:rPr>
        <w:t>čemž ve smyslu ust. § 31</w:t>
      </w:r>
      <w:r w:rsidRPr="00807A94">
        <w:rPr>
          <w:i/>
          <w:sz w:val="22"/>
          <w:szCs w:val="22"/>
        </w:rPr>
        <w:t xml:space="preserve"> zákona není zadavatel v takovém případě povinen dodržet postupy stanovené zákonem, avšak je povinen dodržet zása</w:t>
      </w:r>
      <w:r w:rsidR="005D2F5D" w:rsidRPr="00807A94">
        <w:rPr>
          <w:i/>
          <w:sz w:val="22"/>
          <w:szCs w:val="22"/>
        </w:rPr>
        <w:t>dy stanovené v ust. § 6 zákona.</w:t>
      </w:r>
    </w:p>
    <w:p w:rsidR="00807A94" w:rsidRPr="00502C99" w:rsidRDefault="00807A94" w:rsidP="00AD1C6B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AD1C6B" w:rsidRPr="00502C99" w:rsidRDefault="00AD1C6B" w:rsidP="009E000B">
      <w:pPr>
        <w:pStyle w:val="Odstavecseseznamem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ind w:left="567" w:hanging="425"/>
        <w:jc w:val="both"/>
        <w:outlineLvl w:val="0"/>
        <w:rPr>
          <w:b/>
          <w:lang w:val="cs-CZ"/>
        </w:rPr>
      </w:pPr>
      <w:r w:rsidRPr="00502C99">
        <w:rPr>
          <w:b/>
          <w:lang w:val="cs-CZ"/>
        </w:rPr>
        <w:t>Identifik</w:t>
      </w:r>
      <w:r w:rsidR="00BE332C" w:rsidRPr="00502C99">
        <w:rPr>
          <w:b/>
          <w:lang w:val="cs-CZ"/>
        </w:rPr>
        <w:t>ační údaje veřejného zadavatele</w:t>
      </w:r>
    </w:p>
    <w:p w:rsidR="0034704A" w:rsidRPr="00502C99" w:rsidRDefault="00B85989" w:rsidP="00144F81">
      <w:pPr>
        <w:tabs>
          <w:tab w:val="left" w:pos="708"/>
          <w:tab w:val="center" w:pos="4536"/>
          <w:tab w:val="right" w:pos="9072"/>
        </w:tabs>
        <w:ind w:left="142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lastRenderedPageBreak/>
        <w:t xml:space="preserve">Zadavatel:               </w:t>
      </w:r>
      <w:r w:rsidR="00FE64E8">
        <w:rPr>
          <w:rFonts w:eastAsia="Calibri"/>
          <w:b/>
          <w:sz w:val="22"/>
          <w:szCs w:val="22"/>
        </w:rPr>
        <w:t>Univerzita Karlova</w:t>
      </w:r>
      <w:r w:rsidR="00DD6339">
        <w:rPr>
          <w:rFonts w:eastAsia="Calibri"/>
          <w:b/>
          <w:sz w:val="22"/>
          <w:szCs w:val="22"/>
        </w:rPr>
        <w:t>, Katolická teologická fakulta</w:t>
      </w:r>
    </w:p>
    <w:p w:rsidR="0034704A" w:rsidRDefault="00710835" w:rsidP="00144F81">
      <w:pPr>
        <w:tabs>
          <w:tab w:val="left" w:pos="1985"/>
          <w:tab w:val="center" w:pos="4536"/>
          <w:tab w:val="right" w:pos="9072"/>
        </w:tabs>
        <w:ind w:left="142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se sídlem: </w:t>
      </w:r>
      <w:r>
        <w:rPr>
          <w:rFonts w:eastAsia="Calibri"/>
          <w:sz w:val="22"/>
          <w:szCs w:val="22"/>
        </w:rPr>
        <w:tab/>
      </w:r>
      <w:r w:rsidR="00DD6339">
        <w:rPr>
          <w:rFonts w:eastAsia="Calibri"/>
          <w:sz w:val="22"/>
          <w:szCs w:val="22"/>
        </w:rPr>
        <w:t>Thákurova 3, 162 00  Praha 6</w:t>
      </w:r>
    </w:p>
    <w:p w:rsidR="00891720" w:rsidRPr="00502C99" w:rsidRDefault="008D2E5C" w:rsidP="00144F81">
      <w:pPr>
        <w:tabs>
          <w:tab w:val="left" w:pos="1985"/>
          <w:tab w:val="center" w:pos="4536"/>
          <w:tab w:val="right" w:pos="9072"/>
        </w:tabs>
        <w:ind w:left="142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z</w:t>
      </w:r>
      <w:r w:rsidR="00891720">
        <w:rPr>
          <w:rFonts w:eastAsia="Calibri"/>
          <w:sz w:val="22"/>
          <w:szCs w:val="22"/>
        </w:rPr>
        <w:t xml:space="preserve">astoupená: </w:t>
      </w:r>
      <w:r w:rsidR="00710835">
        <w:rPr>
          <w:rFonts w:eastAsia="Calibri"/>
          <w:sz w:val="22"/>
          <w:szCs w:val="22"/>
        </w:rPr>
        <w:tab/>
      </w:r>
      <w:r w:rsidR="00DD6339">
        <w:rPr>
          <w:rFonts w:eastAsia="Calibri"/>
          <w:sz w:val="22"/>
          <w:szCs w:val="22"/>
        </w:rPr>
        <w:t>ThLic. Prokopem Brožem, Th.D., děkanem fakulty</w:t>
      </w:r>
      <w:r w:rsidR="00891720">
        <w:rPr>
          <w:rFonts w:eastAsia="Calibri"/>
          <w:sz w:val="22"/>
          <w:szCs w:val="22"/>
        </w:rPr>
        <w:t xml:space="preserve"> </w:t>
      </w:r>
    </w:p>
    <w:p w:rsidR="0034704A" w:rsidRPr="00502C99" w:rsidRDefault="0034704A" w:rsidP="00144F81">
      <w:pPr>
        <w:tabs>
          <w:tab w:val="left" w:pos="1985"/>
          <w:tab w:val="center" w:pos="4536"/>
          <w:tab w:val="right" w:pos="9072"/>
        </w:tabs>
        <w:ind w:left="142"/>
        <w:rPr>
          <w:rFonts w:eastAsia="Calibri"/>
          <w:sz w:val="22"/>
          <w:szCs w:val="22"/>
        </w:rPr>
      </w:pPr>
      <w:r w:rsidRPr="00502C99">
        <w:rPr>
          <w:rFonts w:eastAsia="Calibri"/>
          <w:sz w:val="22"/>
          <w:szCs w:val="22"/>
        </w:rPr>
        <w:t xml:space="preserve">IČO: </w:t>
      </w:r>
      <w:r w:rsidR="00710835">
        <w:rPr>
          <w:rFonts w:eastAsia="Calibri"/>
          <w:sz w:val="22"/>
          <w:szCs w:val="22"/>
        </w:rPr>
        <w:tab/>
      </w:r>
      <w:r w:rsidRPr="00502C99">
        <w:rPr>
          <w:rFonts w:eastAsia="Calibri"/>
          <w:sz w:val="22"/>
          <w:szCs w:val="22"/>
        </w:rPr>
        <w:t>00216208</w:t>
      </w:r>
    </w:p>
    <w:p w:rsidR="0034704A" w:rsidRDefault="0034704A" w:rsidP="00144F81">
      <w:pPr>
        <w:tabs>
          <w:tab w:val="left" w:pos="1985"/>
          <w:tab w:val="center" w:pos="4536"/>
          <w:tab w:val="right" w:pos="9072"/>
        </w:tabs>
        <w:ind w:left="142"/>
        <w:rPr>
          <w:rFonts w:eastAsia="Calibri"/>
          <w:sz w:val="22"/>
          <w:szCs w:val="22"/>
        </w:rPr>
      </w:pPr>
      <w:r w:rsidRPr="00502C99">
        <w:rPr>
          <w:rFonts w:eastAsia="Calibri"/>
          <w:sz w:val="22"/>
          <w:szCs w:val="22"/>
        </w:rPr>
        <w:t xml:space="preserve">DIČ: </w:t>
      </w:r>
      <w:r w:rsidR="00710835">
        <w:rPr>
          <w:rFonts w:eastAsia="Calibri"/>
          <w:sz w:val="22"/>
          <w:szCs w:val="22"/>
        </w:rPr>
        <w:tab/>
      </w:r>
      <w:r w:rsidRPr="00502C99">
        <w:rPr>
          <w:rFonts w:eastAsia="Calibri"/>
          <w:sz w:val="22"/>
          <w:szCs w:val="22"/>
        </w:rPr>
        <w:t>CZ00216208</w:t>
      </w:r>
    </w:p>
    <w:p w:rsidR="007B078C" w:rsidRDefault="00B85989" w:rsidP="00144F81">
      <w:pPr>
        <w:tabs>
          <w:tab w:val="left" w:pos="1985"/>
          <w:tab w:val="center" w:pos="4536"/>
          <w:tab w:val="right" w:pos="9072"/>
        </w:tabs>
        <w:ind w:left="142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Z</w:t>
      </w:r>
      <w:r w:rsidR="007B078C">
        <w:rPr>
          <w:rFonts w:eastAsia="Calibri"/>
          <w:sz w:val="22"/>
          <w:szCs w:val="22"/>
        </w:rPr>
        <w:t>adávající útvar:</w:t>
      </w:r>
      <w:r w:rsidR="00710835">
        <w:rPr>
          <w:rFonts w:eastAsia="Calibri"/>
          <w:sz w:val="22"/>
          <w:szCs w:val="22"/>
        </w:rPr>
        <w:tab/>
      </w:r>
      <w:r w:rsidR="00DD6339">
        <w:rPr>
          <w:rFonts w:eastAsia="Calibri"/>
          <w:sz w:val="22"/>
          <w:szCs w:val="22"/>
        </w:rPr>
        <w:t>Ústav dějin křesťanského umění</w:t>
      </w:r>
    </w:p>
    <w:p w:rsidR="007B078C" w:rsidRPr="00733936" w:rsidRDefault="007B078C" w:rsidP="00144F81">
      <w:pPr>
        <w:tabs>
          <w:tab w:val="left" w:pos="1985"/>
          <w:tab w:val="center" w:pos="4536"/>
          <w:tab w:val="right" w:pos="9072"/>
        </w:tabs>
        <w:ind w:left="142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pro úče</w:t>
      </w:r>
      <w:r w:rsidR="00710835">
        <w:rPr>
          <w:rFonts w:eastAsia="Calibri"/>
          <w:sz w:val="22"/>
          <w:szCs w:val="22"/>
        </w:rPr>
        <w:t xml:space="preserve">ly ZŘ </w:t>
      </w:r>
      <w:r w:rsidR="005534D7">
        <w:rPr>
          <w:rFonts w:eastAsia="Calibri"/>
          <w:sz w:val="22"/>
          <w:szCs w:val="22"/>
        </w:rPr>
        <w:t>jedná</w:t>
      </w:r>
      <w:r w:rsidR="00710835">
        <w:rPr>
          <w:rFonts w:eastAsia="Calibri"/>
          <w:sz w:val="22"/>
          <w:szCs w:val="22"/>
        </w:rPr>
        <w:t>:</w:t>
      </w:r>
      <w:r w:rsidR="00710835">
        <w:rPr>
          <w:rFonts w:eastAsia="Calibri"/>
          <w:sz w:val="22"/>
          <w:szCs w:val="22"/>
        </w:rPr>
        <w:tab/>
      </w:r>
      <w:r w:rsidR="00DD6339">
        <w:rPr>
          <w:rFonts w:eastAsia="Calibri"/>
          <w:sz w:val="22"/>
          <w:szCs w:val="22"/>
        </w:rPr>
        <w:t>Mgr. Jana Benešová</w:t>
      </w:r>
      <w:r w:rsidR="00C7467A" w:rsidRPr="00733936">
        <w:rPr>
          <w:rFonts w:eastAsia="Calibri"/>
          <w:sz w:val="22"/>
          <w:szCs w:val="22"/>
        </w:rPr>
        <w:t xml:space="preserve">, </w:t>
      </w:r>
      <w:r w:rsidR="00DD6339">
        <w:rPr>
          <w:rFonts w:eastAsia="Calibri"/>
          <w:sz w:val="22"/>
          <w:szCs w:val="22"/>
        </w:rPr>
        <w:t>tajemnice fakulty</w:t>
      </w:r>
    </w:p>
    <w:p w:rsidR="0034704A" w:rsidRPr="00502C99" w:rsidRDefault="0034704A" w:rsidP="003D0A3E">
      <w:pPr>
        <w:numPr>
          <w:ilvl w:val="12"/>
          <w:numId w:val="0"/>
        </w:numPr>
        <w:tabs>
          <w:tab w:val="left" w:pos="1985"/>
        </w:tabs>
        <w:overflowPunct w:val="0"/>
        <w:autoSpaceDE w:val="0"/>
        <w:autoSpaceDN w:val="0"/>
        <w:adjustRightInd w:val="0"/>
        <w:spacing w:line="240" w:lineRule="atLeast"/>
        <w:ind w:left="142"/>
        <w:rPr>
          <w:rFonts w:eastAsia="Calibri"/>
          <w:sz w:val="22"/>
          <w:szCs w:val="22"/>
        </w:rPr>
      </w:pPr>
      <w:r w:rsidRPr="00733936">
        <w:rPr>
          <w:rFonts w:eastAsia="Calibri"/>
          <w:sz w:val="22"/>
          <w:szCs w:val="22"/>
        </w:rPr>
        <w:t>kontaktní osoba:</w:t>
      </w:r>
      <w:r w:rsidRPr="00733936">
        <w:rPr>
          <w:rFonts w:eastAsia="Calibri"/>
          <w:sz w:val="22"/>
          <w:szCs w:val="22"/>
        </w:rPr>
        <w:tab/>
      </w:r>
      <w:r w:rsidR="00992B75">
        <w:rPr>
          <w:rFonts w:eastAsia="Calibri"/>
          <w:sz w:val="22"/>
          <w:szCs w:val="22"/>
        </w:rPr>
        <w:t>Mgr. Miroslav Šmied</w:t>
      </w:r>
    </w:p>
    <w:p w:rsidR="004C1795" w:rsidRDefault="004C1795" w:rsidP="00357D6D">
      <w:pPr>
        <w:suppressAutoHyphens/>
        <w:rPr>
          <w:rFonts w:eastAsia="Calibri"/>
          <w:sz w:val="22"/>
          <w:szCs w:val="22"/>
        </w:rPr>
      </w:pPr>
    </w:p>
    <w:p w:rsidR="005D2F5D" w:rsidRDefault="005D2F5D" w:rsidP="00357D6D">
      <w:pPr>
        <w:suppressAutoHyphens/>
        <w:rPr>
          <w:b/>
          <w:caps/>
          <w:sz w:val="22"/>
          <w:szCs w:val="22"/>
          <w:u w:val="single"/>
        </w:rPr>
      </w:pPr>
    </w:p>
    <w:p w:rsidR="005D2F5D" w:rsidRPr="00502C99" w:rsidRDefault="005D2F5D" w:rsidP="00357D6D">
      <w:pPr>
        <w:suppressAutoHyphens/>
        <w:rPr>
          <w:b/>
          <w:caps/>
          <w:sz w:val="22"/>
          <w:szCs w:val="22"/>
          <w:u w:val="single"/>
        </w:rPr>
      </w:pPr>
    </w:p>
    <w:p w:rsidR="003558D3" w:rsidRPr="00502C99" w:rsidRDefault="00665440" w:rsidP="00DC3BF8">
      <w:pPr>
        <w:pStyle w:val="Odstavecseseznamem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120"/>
        <w:ind w:left="567" w:hanging="425"/>
        <w:jc w:val="both"/>
        <w:outlineLvl w:val="0"/>
        <w:rPr>
          <w:b/>
          <w:lang w:val="cs-CZ"/>
        </w:rPr>
      </w:pPr>
      <w:r>
        <w:rPr>
          <w:b/>
          <w:lang w:val="cs-CZ"/>
        </w:rPr>
        <w:t xml:space="preserve">Předmět </w:t>
      </w:r>
      <w:r w:rsidR="00BE332C" w:rsidRPr="00502C99">
        <w:rPr>
          <w:b/>
          <w:lang w:val="cs-CZ"/>
        </w:rPr>
        <w:t>plnění veřejné zakázky</w:t>
      </w:r>
    </w:p>
    <w:p w:rsidR="00272EEF" w:rsidRPr="00B27F8A" w:rsidRDefault="00272EEF" w:rsidP="00144F81">
      <w:pPr>
        <w:spacing w:after="120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Předmětem plnění t</w:t>
      </w:r>
      <w:r w:rsidR="0096736F">
        <w:rPr>
          <w:sz w:val="22"/>
          <w:szCs w:val="22"/>
        </w:rPr>
        <w:t xml:space="preserve">éto veřejné zakázky je </w:t>
      </w:r>
      <w:r w:rsidR="00B27F8A" w:rsidRPr="00B27F8A">
        <w:rPr>
          <w:sz w:val="22"/>
          <w:szCs w:val="22"/>
        </w:rPr>
        <w:t>předtisková příprava a vydání velké vědecké kolektivní monografie: „Lesk a sláva českého království Kořeny národní a kulturní identity“.</w:t>
      </w:r>
    </w:p>
    <w:p w:rsidR="00EC199D" w:rsidRPr="00B27F8A" w:rsidRDefault="00B27F8A" w:rsidP="00144F81">
      <w:pPr>
        <w:spacing w:after="120"/>
        <w:ind w:left="142"/>
        <w:jc w:val="both"/>
        <w:rPr>
          <w:sz w:val="22"/>
          <w:szCs w:val="22"/>
        </w:rPr>
      </w:pPr>
      <w:r w:rsidRPr="00B27F8A">
        <w:rPr>
          <w:sz w:val="22"/>
          <w:szCs w:val="22"/>
          <w:u w:val="single"/>
        </w:rPr>
        <w:t xml:space="preserve">Předmětem zakázky </w:t>
      </w:r>
      <w:r w:rsidR="00EC199D" w:rsidRPr="00B27F8A">
        <w:rPr>
          <w:sz w:val="22"/>
          <w:szCs w:val="22"/>
          <w:u w:val="single"/>
        </w:rPr>
        <w:t>se rozumí</w:t>
      </w:r>
      <w:r w:rsidR="00EC199D" w:rsidRPr="00B27F8A">
        <w:rPr>
          <w:sz w:val="22"/>
          <w:szCs w:val="22"/>
        </w:rPr>
        <w:t>:</w:t>
      </w:r>
    </w:p>
    <w:p w:rsidR="00B27F8A" w:rsidRPr="00FE1E48" w:rsidRDefault="00B27F8A" w:rsidP="00A25E11">
      <w:pPr>
        <w:spacing w:before="240" w:after="120"/>
        <w:ind w:firstLine="142"/>
        <w:jc w:val="both"/>
        <w:rPr>
          <w:sz w:val="22"/>
        </w:rPr>
      </w:pPr>
      <w:r w:rsidRPr="00FE1E48">
        <w:rPr>
          <w:sz w:val="22"/>
        </w:rPr>
        <w:t>Předtisková příprava a vydání velké vědecké kolektivní monografie s těmito parametry:</w:t>
      </w:r>
    </w:p>
    <w:p w:rsidR="00B27F8A" w:rsidRPr="00FE1E48" w:rsidRDefault="00B27F8A" w:rsidP="00B27F8A">
      <w:pPr>
        <w:pStyle w:val="Odstavecseseznamem"/>
        <w:numPr>
          <w:ilvl w:val="0"/>
          <w:numId w:val="44"/>
        </w:numPr>
        <w:spacing w:before="240" w:after="120"/>
        <w:jc w:val="both"/>
        <w:rPr>
          <w:lang w:val="cs-CZ"/>
        </w:rPr>
      </w:pPr>
      <w:r w:rsidRPr="00FE1E48">
        <w:rPr>
          <w:lang w:val="cs-CZ"/>
        </w:rPr>
        <w:t>Předpokládaný rozsah stran: cca 650 normostran + 850 vyobrazení</w:t>
      </w:r>
    </w:p>
    <w:p w:rsidR="00B27F8A" w:rsidRPr="00FE1E48" w:rsidRDefault="00B27F8A" w:rsidP="00B27F8A">
      <w:pPr>
        <w:pStyle w:val="Odstavecseseznamem"/>
        <w:numPr>
          <w:ilvl w:val="0"/>
          <w:numId w:val="44"/>
        </w:numPr>
        <w:spacing w:before="240" w:after="120"/>
        <w:jc w:val="both"/>
      </w:pPr>
      <w:r w:rsidRPr="00FE1E48">
        <w:rPr>
          <w:lang w:val="cs-CZ"/>
        </w:rPr>
        <w:t>Požadavky na titul: - vazba V8 s přebalem</w:t>
      </w:r>
    </w:p>
    <w:p w:rsidR="00B27F8A" w:rsidRPr="00FE1E48" w:rsidRDefault="00B27F8A" w:rsidP="00B27F8A">
      <w:pPr>
        <w:pStyle w:val="Odstavecseseznamem"/>
        <w:numPr>
          <w:ilvl w:val="0"/>
          <w:numId w:val="45"/>
        </w:numPr>
        <w:spacing w:before="240" w:after="120"/>
        <w:jc w:val="both"/>
      </w:pPr>
      <w:r w:rsidRPr="00FE1E48">
        <w:t>tisk 4/4</w:t>
      </w:r>
    </w:p>
    <w:p w:rsidR="00B27F8A" w:rsidRPr="00FE1E48" w:rsidRDefault="00B27F8A" w:rsidP="00B27F8A">
      <w:pPr>
        <w:pStyle w:val="Odstavecseseznamem"/>
        <w:numPr>
          <w:ilvl w:val="0"/>
          <w:numId w:val="45"/>
        </w:numPr>
        <w:spacing w:before="240" w:after="120"/>
        <w:jc w:val="both"/>
      </w:pPr>
      <w:r w:rsidRPr="00FE1E48">
        <w:t>papír G Print (gramáž 130)</w:t>
      </w:r>
    </w:p>
    <w:p w:rsidR="00B27F8A" w:rsidRPr="00FE1E48" w:rsidRDefault="00B27F8A" w:rsidP="00B27F8A">
      <w:pPr>
        <w:pStyle w:val="Odstavecseseznamem"/>
        <w:numPr>
          <w:ilvl w:val="0"/>
          <w:numId w:val="45"/>
        </w:numPr>
        <w:spacing w:before="240" w:after="120"/>
        <w:jc w:val="both"/>
      </w:pPr>
      <w:r w:rsidRPr="00FE1E48">
        <w:t>format: 210 x 270 mm</w:t>
      </w:r>
    </w:p>
    <w:p w:rsidR="00B27F8A" w:rsidRPr="00FE1E48" w:rsidRDefault="00FE1E48" w:rsidP="00B27F8A">
      <w:pPr>
        <w:pStyle w:val="Odstavecseseznamem"/>
        <w:numPr>
          <w:ilvl w:val="0"/>
          <w:numId w:val="45"/>
        </w:numPr>
        <w:spacing w:before="240" w:after="120"/>
        <w:jc w:val="both"/>
      </w:pPr>
      <w:r w:rsidRPr="00FE1E48">
        <w:t>náklad 850 ks</w:t>
      </w:r>
    </w:p>
    <w:p w:rsidR="00FE1E48" w:rsidRPr="00B27F8A" w:rsidRDefault="00FE1E48" w:rsidP="00FE1E48">
      <w:pPr>
        <w:pStyle w:val="Odstavecseseznamem"/>
        <w:numPr>
          <w:ilvl w:val="0"/>
          <w:numId w:val="45"/>
        </w:numPr>
        <w:spacing w:before="240" w:after="120"/>
        <w:jc w:val="both"/>
      </w:pPr>
      <w:r>
        <w:t>vědecký rejstřík osobní a místní</w:t>
      </w:r>
    </w:p>
    <w:p w:rsidR="005C5C04" w:rsidRPr="00502C99" w:rsidRDefault="005C5C04" w:rsidP="00AD1C6B">
      <w:pPr>
        <w:jc w:val="both"/>
        <w:rPr>
          <w:sz w:val="22"/>
          <w:szCs w:val="22"/>
        </w:rPr>
      </w:pPr>
    </w:p>
    <w:p w:rsidR="00AD1C6B" w:rsidRPr="00502C99" w:rsidRDefault="00CC5140" w:rsidP="00E41DA4">
      <w:pPr>
        <w:pStyle w:val="Odstavecseseznamem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ind w:left="567" w:hanging="425"/>
        <w:jc w:val="both"/>
        <w:rPr>
          <w:b/>
          <w:lang w:val="cs-CZ"/>
        </w:rPr>
      </w:pPr>
      <w:r w:rsidRPr="00502C99">
        <w:rPr>
          <w:b/>
          <w:lang w:val="cs-CZ"/>
        </w:rPr>
        <w:t>M</w:t>
      </w:r>
      <w:r w:rsidR="00BE332C" w:rsidRPr="00502C99">
        <w:rPr>
          <w:b/>
          <w:lang w:val="cs-CZ"/>
        </w:rPr>
        <w:t>ísto a doba plnění</w:t>
      </w:r>
      <w:r w:rsidR="00520E82">
        <w:rPr>
          <w:b/>
          <w:lang w:val="cs-CZ"/>
        </w:rPr>
        <w:t xml:space="preserve"> veřejné zakázky</w:t>
      </w:r>
    </w:p>
    <w:p w:rsidR="00BE332C" w:rsidRPr="00E41DA4" w:rsidRDefault="00BE332C" w:rsidP="00E41DA4">
      <w:pPr>
        <w:jc w:val="both"/>
        <w:rPr>
          <w:b/>
          <w:u w:val="single"/>
        </w:rPr>
      </w:pPr>
    </w:p>
    <w:p w:rsidR="00241B28" w:rsidRPr="00C85ED9" w:rsidRDefault="00241B28" w:rsidP="00E41DA4">
      <w:pPr>
        <w:pStyle w:val="Odstavecseseznamem"/>
        <w:numPr>
          <w:ilvl w:val="1"/>
          <w:numId w:val="37"/>
        </w:numPr>
        <w:spacing w:after="0" w:line="240" w:lineRule="auto"/>
        <w:ind w:left="567" w:hanging="425"/>
        <w:jc w:val="both"/>
        <w:rPr>
          <w:b/>
          <w:lang w:val="cs-CZ"/>
        </w:rPr>
      </w:pPr>
      <w:r w:rsidRPr="00C85ED9">
        <w:rPr>
          <w:b/>
          <w:lang w:val="cs-CZ"/>
        </w:rPr>
        <w:t>Místo plnění veřejné zakázky</w:t>
      </w:r>
    </w:p>
    <w:p w:rsidR="00241B28" w:rsidRDefault="00AD1C6B" w:rsidP="00C85ED9">
      <w:pPr>
        <w:pStyle w:val="Odstavecseseznamem"/>
        <w:spacing w:after="120"/>
        <w:ind w:left="567"/>
        <w:jc w:val="both"/>
        <w:rPr>
          <w:lang w:val="cs-CZ"/>
        </w:rPr>
      </w:pPr>
      <w:r w:rsidRPr="00241B28">
        <w:rPr>
          <w:lang w:val="cs-CZ"/>
        </w:rPr>
        <w:t>Místem plnění</w:t>
      </w:r>
      <w:r w:rsidRPr="00502C99">
        <w:rPr>
          <w:lang w:val="cs-CZ"/>
        </w:rPr>
        <w:t xml:space="preserve"> této veřejné zakázky </w:t>
      </w:r>
      <w:r w:rsidR="0034704A" w:rsidRPr="00502C99">
        <w:rPr>
          <w:lang w:val="cs-CZ"/>
        </w:rPr>
        <w:t>je</w:t>
      </w:r>
      <w:r w:rsidR="00FF77F3" w:rsidRPr="00502C99">
        <w:rPr>
          <w:lang w:val="cs-CZ"/>
        </w:rPr>
        <w:t xml:space="preserve"> </w:t>
      </w:r>
      <w:r w:rsidR="00241B28">
        <w:rPr>
          <w:lang w:val="cs-CZ"/>
        </w:rPr>
        <w:t xml:space="preserve">sídlo zadavatele, tj. </w:t>
      </w:r>
      <w:r w:rsidR="00DD6339">
        <w:rPr>
          <w:lang w:val="cs-CZ"/>
        </w:rPr>
        <w:t>Thákurova 3, 160 00  Praha 6</w:t>
      </w:r>
      <w:r w:rsidR="0008162F">
        <w:rPr>
          <w:lang w:val="cs-CZ"/>
        </w:rPr>
        <w:t xml:space="preserve">, </w:t>
      </w:r>
    </w:p>
    <w:p w:rsidR="00851D79" w:rsidRPr="00851D79" w:rsidRDefault="00851D79" w:rsidP="00851D79">
      <w:pPr>
        <w:pStyle w:val="Odstavecseseznamem"/>
        <w:spacing w:after="120"/>
        <w:ind w:left="1418"/>
        <w:jc w:val="both"/>
        <w:rPr>
          <w:lang w:val="cs-CZ"/>
        </w:rPr>
      </w:pPr>
    </w:p>
    <w:p w:rsidR="00241B28" w:rsidRPr="00C85ED9" w:rsidRDefault="00241B28" w:rsidP="002768E9">
      <w:pPr>
        <w:pStyle w:val="Odstavecseseznamem"/>
        <w:numPr>
          <w:ilvl w:val="1"/>
          <w:numId w:val="37"/>
        </w:numPr>
        <w:spacing w:after="120"/>
        <w:ind w:left="567" w:hanging="425"/>
        <w:jc w:val="both"/>
        <w:outlineLvl w:val="0"/>
        <w:rPr>
          <w:b/>
          <w:lang w:val="cs-CZ"/>
        </w:rPr>
      </w:pPr>
      <w:r w:rsidRPr="00C85ED9">
        <w:rPr>
          <w:b/>
          <w:lang w:val="cs-CZ"/>
        </w:rPr>
        <w:t>Doba plnění veřejné zakázky</w:t>
      </w:r>
    </w:p>
    <w:p w:rsidR="0084162C" w:rsidRDefault="00241B28" w:rsidP="0084162C">
      <w:pPr>
        <w:pStyle w:val="Odstavecseseznamem"/>
        <w:spacing w:after="120"/>
        <w:ind w:left="567"/>
        <w:jc w:val="both"/>
        <w:outlineLvl w:val="0"/>
        <w:rPr>
          <w:lang w:val="cs-CZ"/>
        </w:rPr>
      </w:pPr>
      <w:r>
        <w:rPr>
          <w:lang w:val="cs-CZ"/>
        </w:rPr>
        <w:t xml:space="preserve">Předpokládané zahájení plnění předmětu této veřejné zakázky: </w:t>
      </w:r>
      <w:r w:rsidRPr="00FE1E48">
        <w:rPr>
          <w:lang w:val="cs-CZ"/>
        </w:rPr>
        <w:t>následující den po podpisu smlouvy.</w:t>
      </w:r>
    </w:p>
    <w:p w:rsidR="00C174D4" w:rsidRPr="0084162C" w:rsidRDefault="00EC4A35" w:rsidP="0084162C">
      <w:pPr>
        <w:pStyle w:val="Odstavecseseznamem"/>
        <w:spacing w:after="120"/>
        <w:ind w:left="567"/>
        <w:jc w:val="both"/>
        <w:outlineLvl w:val="0"/>
        <w:rPr>
          <w:lang w:val="cs-CZ"/>
        </w:rPr>
      </w:pPr>
      <w:r w:rsidRPr="0084162C">
        <w:rPr>
          <w:lang w:val="cs-CZ"/>
        </w:rPr>
        <w:t>Termín dodání: do 6 měsíců od předání finální verze rukopisu</w:t>
      </w:r>
      <w:r w:rsidR="0084162C">
        <w:rPr>
          <w:lang w:val="cs-CZ"/>
        </w:rPr>
        <w:t>.</w:t>
      </w:r>
    </w:p>
    <w:p w:rsidR="0084162C" w:rsidRPr="00502C99" w:rsidRDefault="0084162C" w:rsidP="002C4783">
      <w:pPr>
        <w:ind w:left="1418" w:hanging="567"/>
        <w:jc w:val="both"/>
        <w:rPr>
          <w:sz w:val="22"/>
          <w:szCs w:val="22"/>
        </w:rPr>
      </w:pPr>
    </w:p>
    <w:p w:rsidR="00AD1C6B" w:rsidRPr="00502C99" w:rsidRDefault="00AD1C6B" w:rsidP="00EC45CB">
      <w:pPr>
        <w:pStyle w:val="Odstavecseseznamem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120" w:line="240" w:lineRule="atLeast"/>
        <w:ind w:left="567" w:hanging="425"/>
        <w:jc w:val="both"/>
        <w:rPr>
          <w:b/>
          <w:lang w:val="cs-CZ"/>
        </w:rPr>
      </w:pPr>
      <w:r w:rsidRPr="00502C99">
        <w:rPr>
          <w:b/>
          <w:lang w:val="cs-CZ"/>
        </w:rPr>
        <w:t>Požadavky na prokázání spl</w:t>
      </w:r>
      <w:r w:rsidR="00FD6AAD">
        <w:rPr>
          <w:b/>
          <w:lang w:val="cs-CZ"/>
        </w:rPr>
        <w:t>nění kvalifikace</w:t>
      </w:r>
    </w:p>
    <w:p w:rsidR="005B462A" w:rsidRPr="005B462A" w:rsidRDefault="005B462A" w:rsidP="00EC45CB">
      <w:pPr>
        <w:pStyle w:val="Zkladntext21"/>
        <w:numPr>
          <w:ilvl w:val="1"/>
          <w:numId w:val="38"/>
        </w:numPr>
        <w:tabs>
          <w:tab w:val="left" w:pos="284"/>
        </w:tabs>
        <w:spacing w:line="240" w:lineRule="atLeast"/>
        <w:ind w:left="567" w:hanging="425"/>
        <w:rPr>
          <w:b/>
          <w:szCs w:val="22"/>
        </w:rPr>
      </w:pPr>
      <w:r w:rsidRPr="005B462A">
        <w:rPr>
          <w:b/>
          <w:szCs w:val="22"/>
        </w:rPr>
        <w:t>Z</w:t>
      </w:r>
      <w:r w:rsidR="00FD6AAD">
        <w:rPr>
          <w:b/>
          <w:szCs w:val="22"/>
        </w:rPr>
        <w:t>ákladní způsobilost</w:t>
      </w:r>
    </w:p>
    <w:p w:rsidR="005B462A" w:rsidRDefault="00AD1C6B" w:rsidP="00135302">
      <w:pPr>
        <w:pStyle w:val="Zkladntext21"/>
        <w:tabs>
          <w:tab w:val="left" w:pos="284"/>
        </w:tabs>
        <w:spacing w:line="240" w:lineRule="atLeast"/>
        <w:ind w:left="567"/>
        <w:rPr>
          <w:szCs w:val="22"/>
        </w:rPr>
      </w:pPr>
      <w:r w:rsidRPr="00502C99">
        <w:rPr>
          <w:szCs w:val="22"/>
        </w:rPr>
        <w:t xml:space="preserve">Zadavatel požaduje prokázat splnění </w:t>
      </w:r>
      <w:r w:rsidRPr="005B462A">
        <w:rPr>
          <w:szCs w:val="22"/>
        </w:rPr>
        <w:t>zákla</w:t>
      </w:r>
      <w:r w:rsidR="00FD6AAD">
        <w:rPr>
          <w:szCs w:val="22"/>
        </w:rPr>
        <w:t>dní způsobilosti</w:t>
      </w:r>
      <w:r w:rsidR="00774CA3">
        <w:rPr>
          <w:szCs w:val="22"/>
        </w:rPr>
        <w:t xml:space="preserve"> účastníka</w:t>
      </w:r>
      <w:r w:rsidRPr="00502C99">
        <w:rPr>
          <w:szCs w:val="22"/>
        </w:rPr>
        <w:t xml:space="preserve"> formou čestného prohlášení</w:t>
      </w:r>
      <w:r w:rsidR="00851D79">
        <w:rPr>
          <w:szCs w:val="22"/>
        </w:rPr>
        <w:t>, jehož vzor tvoří p</w:t>
      </w:r>
      <w:r w:rsidR="000241BE" w:rsidRPr="00502C99">
        <w:rPr>
          <w:szCs w:val="22"/>
        </w:rPr>
        <w:t xml:space="preserve">řílohu </w:t>
      </w:r>
      <w:r w:rsidR="002A3582">
        <w:rPr>
          <w:szCs w:val="22"/>
        </w:rPr>
        <w:t xml:space="preserve">č. </w:t>
      </w:r>
      <w:r w:rsidR="002F6E1B">
        <w:rPr>
          <w:szCs w:val="22"/>
        </w:rPr>
        <w:t>2</w:t>
      </w:r>
      <w:r w:rsidR="00B60632">
        <w:rPr>
          <w:szCs w:val="22"/>
        </w:rPr>
        <w:t xml:space="preserve"> této v</w:t>
      </w:r>
      <w:r w:rsidRPr="00502C99">
        <w:rPr>
          <w:szCs w:val="22"/>
        </w:rPr>
        <w:t>ýzvy.</w:t>
      </w:r>
    </w:p>
    <w:p w:rsidR="001D5737" w:rsidRDefault="001D5737" w:rsidP="00135302">
      <w:pPr>
        <w:pStyle w:val="Zkladntext21"/>
        <w:tabs>
          <w:tab w:val="left" w:pos="284"/>
        </w:tabs>
        <w:spacing w:line="240" w:lineRule="atLeast"/>
        <w:ind w:left="567"/>
        <w:rPr>
          <w:szCs w:val="22"/>
        </w:rPr>
      </w:pPr>
    </w:p>
    <w:p w:rsidR="0084162C" w:rsidRPr="00502C99" w:rsidRDefault="0084162C" w:rsidP="00135302">
      <w:pPr>
        <w:pStyle w:val="Zkladntext21"/>
        <w:tabs>
          <w:tab w:val="left" w:pos="284"/>
        </w:tabs>
        <w:spacing w:line="240" w:lineRule="atLeast"/>
        <w:ind w:left="567"/>
        <w:rPr>
          <w:szCs w:val="22"/>
        </w:rPr>
      </w:pPr>
    </w:p>
    <w:p w:rsidR="005B462A" w:rsidRPr="005B462A" w:rsidRDefault="005B462A" w:rsidP="00EC45CB">
      <w:pPr>
        <w:pStyle w:val="Zkladntext21"/>
        <w:numPr>
          <w:ilvl w:val="1"/>
          <w:numId w:val="38"/>
        </w:numPr>
        <w:spacing w:line="240" w:lineRule="atLeast"/>
        <w:ind w:left="567" w:hanging="425"/>
        <w:rPr>
          <w:b/>
          <w:szCs w:val="22"/>
        </w:rPr>
      </w:pPr>
      <w:r w:rsidRPr="005B462A">
        <w:rPr>
          <w:b/>
          <w:szCs w:val="22"/>
        </w:rPr>
        <w:t>P</w:t>
      </w:r>
      <w:r w:rsidR="00FD6AAD">
        <w:rPr>
          <w:b/>
          <w:szCs w:val="22"/>
        </w:rPr>
        <w:t>rofesní způsobilost</w:t>
      </w:r>
    </w:p>
    <w:p w:rsidR="00624990" w:rsidRPr="000476CE" w:rsidRDefault="00840811" w:rsidP="00EC45CB">
      <w:pPr>
        <w:pStyle w:val="Zkladntext21"/>
        <w:spacing w:line="240" w:lineRule="atLeast"/>
        <w:ind w:left="567"/>
        <w:rPr>
          <w:szCs w:val="22"/>
        </w:rPr>
      </w:pPr>
      <w:r w:rsidRPr="00EC52B6">
        <w:rPr>
          <w:szCs w:val="22"/>
        </w:rPr>
        <w:t>Z</w:t>
      </w:r>
      <w:r w:rsidR="00624990" w:rsidRPr="00EC52B6">
        <w:rPr>
          <w:szCs w:val="22"/>
        </w:rPr>
        <w:t>adavatel požaduje prokázat splnění profe</w:t>
      </w:r>
      <w:r w:rsidR="00FD6AAD" w:rsidRPr="00EC52B6">
        <w:rPr>
          <w:szCs w:val="22"/>
        </w:rPr>
        <w:t>sní způsobilosti</w:t>
      </w:r>
      <w:r w:rsidR="004E6136">
        <w:rPr>
          <w:szCs w:val="22"/>
        </w:rPr>
        <w:t xml:space="preserve"> účastníka</w:t>
      </w:r>
      <w:r w:rsidR="00624990" w:rsidRPr="00EC52B6">
        <w:rPr>
          <w:szCs w:val="22"/>
        </w:rPr>
        <w:t xml:space="preserve"> předložením </w:t>
      </w:r>
      <w:r w:rsidR="00624990" w:rsidRPr="000476CE">
        <w:rPr>
          <w:szCs w:val="22"/>
        </w:rPr>
        <w:t xml:space="preserve">kopie výpisu </w:t>
      </w:r>
      <w:r w:rsidR="00624990" w:rsidRPr="00787748">
        <w:rPr>
          <w:szCs w:val="22"/>
        </w:rPr>
        <w:t>z obchodního rejstříku či jiné obdobné evidence</w:t>
      </w:r>
      <w:r w:rsidR="00425A33" w:rsidRPr="00787748">
        <w:rPr>
          <w:szCs w:val="22"/>
        </w:rPr>
        <w:t xml:space="preserve"> </w:t>
      </w:r>
      <w:r w:rsidR="00624990" w:rsidRPr="00787748">
        <w:rPr>
          <w:szCs w:val="22"/>
        </w:rPr>
        <w:t>a dále předložením kopie dokladu o oprávnění k podnikání podle zvláštních právních předpisů v rozsahu odpovídajícímu předmětu veřejné zakázky, zejména doklad prokazující příslušné živnostenské oprávnění</w:t>
      </w:r>
      <w:r w:rsidR="00EC4A35">
        <w:rPr>
          <w:szCs w:val="22"/>
        </w:rPr>
        <w:t xml:space="preserve"> k nakladatelské činnosti</w:t>
      </w:r>
      <w:r w:rsidR="00624990" w:rsidRPr="000476CE">
        <w:rPr>
          <w:szCs w:val="22"/>
        </w:rPr>
        <w:t xml:space="preserve">. </w:t>
      </w:r>
    </w:p>
    <w:p w:rsidR="004F073B" w:rsidRDefault="004F073B" w:rsidP="00EC45CB">
      <w:pPr>
        <w:pStyle w:val="Zkladntext21"/>
        <w:spacing w:line="240" w:lineRule="atLeast"/>
        <w:ind w:left="567"/>
        <w:rPr>
          <w:szCs w:val="22"/>
        </w:rPr>
      </w:pPr>
    </w:p>
    <w:p w:rsidR="004F073B" w:rsidRDefault="004E6136" w:rsidP="00EC45CB">
      <w:pPr>
        <w:pStyle w:val="Zkladntext21"/>
        <w:spacing w:line="240" w:lineRule="atLeast"/>
        <w:ind w:left="567"/>
        <w:rPr>
          <w:szCs w:val="22"/>
        </w:rPr>
      </w:pPr>
      <w:r>
        <w:rPr>
          <w:szCs w:val="22"/>
        </w:rPr>
        <w:t>Účastník</w:t>
      </w:r>
      <w:r w:rsidR="004F073B" w:rsidRPr="00EC52B6">
        <w:rPr>
          <w:szCs w:val="22"/>
        </w:rPr>
        <w:t xml:space="preserve"> může v nabídce </w:t>
      </w:r>
      <w:r w:rsidR="00EC52B6" w:rsidRPr="00EC52B6">
        <w:rPr>
          <w:szCs w:val="22"/>
        </w:rPr>
        <w:t>uvést</w:t>
      </w:r>
      <w:r w:rsidR="00EC52B6">
        <w:rPr>
          <w:szCs w:val="22"/>
        </w:rPr>
        <w:t xml:space="preserve"> </w:t>
      </w:r>
      <w:r w:rsidR="005D0BDA">
        <w:rPr>
          <w:szCs w:val="22"/>
        </w:rPr>
        <w:t xml:space="preserve">pouze </w:t>
      </w:r>
      <w:r w:rsidR="00EC52B6">
        <w:rPr>
          <w:szCs w:val="22"/>
        </w:rPr>
        <w:t xml:space="preserve">odkaz na </w:t>
      </w:r>
      <w:r w:rsidR="005D0BDA">
        <w:rPr>
          <w:szCs w:val="22"/>
        </w:rPr>
        <w:t xml:space="preserve">dokumenty profesní způsobilosti </w:t>
      </w:r>
      <w:r w:rsidR="00EC52B6">
        <w:rPr>
          <w:szCs w:val="22"/>
        </w:rPr>
        <w:t xml:space="preserve">vedené v informačním systému veřejné správy nebo v obdobném systému vedeném v jiném členském </w:t>
      </w:r>
      <w:r w:rsidR="00EC52B6">
        <w:rPr>
          <w:szCs w:val="22"/>
        </w:rPr>
        <w:lastRenderedPageBreak/>
        <w:t xml:space="preserve">státě, který umožňuje neomezený dálkový přístup. Takový odkaz musí obsahovat internetovou adresu a údaje pro přihlášení a vyhledání požadované informace, jsou-li takové údaje nezbytné. </w:t>
      </w:r>
    </w:p>
    <w:p w:rsidR="0039073E" w:rsidRDefault="0039073E" w:rsidP="00EC45CB">
      <w:pPr>
        <w:pStyle w:val="Zkladntext21"/>
        <w:spacing w:line="240" w:lineRule="atLeast"/>
        <w:ind w:left="567"/>
        <w:rPr>
          <w:szCs w:val="22"/>
        </w:rPr>
      </w:pPr>
    </w:p>
    <w:p w:rsidR="0039073E" w:rsidRDefault="0039073E" w:rsidP="00083742">
      <w:pPr>
        <w:pStyle w:val="Zkladntext21"/>
        <w:spacing w:line="240" w:lineRule="atLeast"/>
        <w:rPr>
          <w:szCs w:val="22"/>
        </w:rPr>
      </w:pPr>
    </w:p>
    <w:p w:rsidR="005B462A" w:rsidRDefault="005B462A" w:rsidP="005B462A">
      <w:pPr>
        <w:pStyle w:val="Zkladntext21"/>
        <w:spacing w:line="240" w:lineRule="atLeast"/>
        <w:rPr>
          <w:szCs w:val="22"/>
        </w:rPr>
      </w:pPr>
    </w:p>
    <w:p w:rsidR="005B462A" w:rsidRPr="005B462A" w:rsidRDefault="00FD6AAD" w:rsidP="00EC45CB">
      <w:pPr>
        <w:pStyle w:val="Zkladntext21"/>
        <w:numPr>
          <w:ilvl w:val="1"/>
          <w:numId w:val="38"/>
        </w:numPr>
        <w:spacing w:line="240" w:lineRule="atLeast"/>
        <w:ind w:left="567" w:hanging="425"/>
        <w:rPr>
          <w:b/>
          <w:szCs w:val="22"/>
        </w:rPr>
      </w:pPr>
      <w:r>
        <w:rPr>
          <w:b/>
          <w:szCs w:val="22"/>
        </w:rPr>
        <w:t>Technická kvalifikace</w:t>
      </w:r>
    </w:p>
    <w:p w:rsidR="00FD198B" w:rsidRPr="006928D8" w:rsidRDefault="00840811" w:rsidP="00EC45CB">
      <w:pPr>
        <w:pStyle w:val="Zkladntext21"/>
        <w:spacing w:after="120" w:line="240" w:lineRule="auto"/>
        <w:ind w:left="567"/>
        <w:rPr>
          <w:szCs w:val="22"/>
        </w:rPr>
      </w:pPr>
      <w:r>
        <w:rPr>
          <w:szCs w:val="22"/>
        </w:rPr>
        <w:t xml:space="preserve">Zadavatel </w:t>
      </w:r>
      <w:r w:rsidR="004E6136">
        <w:rPr>
          <w:szCs w:val="22"/>
        </w:rPr>
        <w:t>požaduje, aby účastník</w:t>
      </w:r>
      <w:r w:rsidR="0030599B" w:rsidRPr="00132FA6">
        <w:rPr>
          <w:szCs w:val="22"/>
        </w:rPr>
        <w:t xml:space="preserve"> prokázal splnění </w:t>
      </w:r>
      <w:r w:rsidR="0030599B" w:rsidRPr="000D0C17">
        <w:rPr>
          <w:szCs w:val="22"/>
        </w:rPr>
        <w:t>techni</w:t>
      </w:r>
      <w:r w:rsidR="00FD6AAD">
        <w:rPr>
          <w:szCs w:val="22"/>
        </w:rPr>
        <w:t>cké kvalifikace</w:t>
      </w:r>
      <w:r w:rsidR="0030599B" w:rsidRPr="00132FA6">
        <w:rPr>
          <w:b/>
          <w:szCs w:val="22"/>
        </w:rPr>
        <w:t xml:space="preserve"> </w:t>
      </w:r>
      <w:r w:rsidR="0030599B" w:rsidRPr="00132FA6">
        <w:rPr>
          <w:szCs w:val="22"/>
        </w:rPr>
        <w:t xml:space="preserve">předložením seznamu </w:t>
      </w:r>
      <w:r w:rsidR="0030599B" w:rsidRPr="006928D8">
        <w:rPr>
          <w:szCs w:val="22"/>
        </w:rPr>
        <w:t xml:space="preserve">alespoň 3 </w:t>
      </w:r>
      <w:r w:rsidR="00004A37" w:rsidRPr="006928D8">
        <w:rPr>
          <w:szCs w:val="22"/>
        </w:rPr>
        <w:t>zakázek obdobného charakteru (tj</w:t>
      </w:r>
      <w:r w:rsidR="00313B4C" w:rsidRPr="006928D8">
        <w:rPr>
          <w:szCs w:val="22"/>
        </w:rPr>
        <w:t>.</w:t>
      </w:r>
      <w:r w:rsidR="00004A37" w:rsidRPr="006928D8">
        <w:rPr>
          <w:szCs w:val="22"/>
        </w:rPr>
        <w:t xml:space="preserve"> </w:t>
      </w:r>
      <w:r w:rsidR="00FE1E48" w:rsidRPr="006928D8">
        <w:rPr>
          <w:szCs w:val="22"/>
        </w:rPr>
        <w:t>předtisková příprava a vydání velké vědecké monografie</w:t>
      </w:r>
      <w:r w:rsidR="00B1202D" w:rsidRPr="006928D8">
        <w:rPr>
          <w:szCs w:val="22"/>
        </w:rPr>
        <w:t>)</w:t>
      </w:r>
      <w:r w:rsidR="00004A37" w:rsidRPr="006928D8">
        <w:rPr>
          <w:szCs w:val="22"/>
        </w:rPr>
        <w:t xml:space="preserve"> uskutečněných v posledních 3 letech s</w:t>
      </w:r>
      <w:r w:rsidR="00E01C0F" w:rsidRPr="006928D8">
        <w:rPr>
          <w:szCs w:val="22"/>
        </w:rPr>
        <w:t xml:space="preserve"> hodnotou plnění minimálně </w:t>
      </w:r>
      <w:r w:rsidR="00FE1E48" w:rsidRPr="006928D8">
        <w:rPr>
          <w:szCs w:val="22"/>
        </w:rPr>
        <w:t>500.000</w:t>
      </w:r>
      <w:r w:rsidR="00F52ECB" w:rsidRPr="006928D8">
        <w:rPr>
          <w:szCs w:val="22"/>
        </w:rPr>
        <w:t xml:space="preserve">,- Kč bez DPH/zakázka s </w:t>
      </w:r>
      <w:r w:rsidR="00004A37" w:rsidRPr="006928D8">
        <w:rPr>
          <w:szCs w:val="22"/>
        </w:rPr>
        <w:t>u</w:t>
      </w:r>
      <w:r w:rsidR="003221F4" w:rsidRPr="006928D8">
        <w:rPr>
          <w:szCs w:val="22"/>
        </w:rPr>
        <w:t>vedením názvu a sídla objednatele</w:t>
      </w:r>
      <w:r w:rsidR="00004A37" w:rsidRPr="006928D8">
        <w:rPr>
          <w:szCs w:val="22"/>
        </w:rPr>
        <w:t xml:space="preserve"> a předmětu poskytované činnosti.</w:t>
      </w:r>
      <w:r w:rsidR="00900F56" w:rsidRPr="006928D8">
        <w:rPr>
          <w:szCs w:val="22"/>
        </w:rPr>
        <w:t xml:space="preserve"> </w:t>
      </w:r>
    </w:p>
    <w:p w:rsidR="001D6605" w:rsidRPr="00940775" w:rsidRDefault="00900F56" w:rsidP="00EC45CB">
      <w:pPr>
        <w:pStyle w:val="Zkladntext21"/>
        <w:spacing w:after="120" w:line="240" w:lineRule="auto"/>
        <w:ind w:left="567"/>
        <w:rPr>
          <w:szCs w:val="22"/>
        </w:rPr>
      </w:pPr>
      <w:r w:rsidRPr="00787748">
        <w:rPr>
          <w:szCs w:val="22"/>
        </w:rPr>
        <w:t>Součástí seznamu</w:t>
      </w:r>
      <w:r w:rsidR="00FD198B" w:rsidRPr="00787748">
        <w:rPr>
          <w:szCs w:val="22"/>
        </w:rPr>
        <w:t xml:space="preserve"> zakázek musí být rovněž kontakt</w:t>
      </w:r>
      <w:r w:rsidRPr="00787748">
        <w:rPr>
          <w:szCs w:val="22"/>
        </w:rPr>
        <w:t>y na odpovědné pracovníky zadavatelů tak, aby mohly být uvedené údaje ověřeny.</w:t>
      </w:r>
      <w:r w:rsidR="00004A37" w:rsidRPr="00940775">
        <w:rPr>
          <w:szCs w:val="22"/>
        </w:rPr>
        <w:t xml:space="preserve"> </w:t>
      </w:r>
    </w:p>
    <w:p w:rsidR="00811EA9" w:rsidRPr="004E7333" w:rsidRDefault="003221F4" w:rsidP="00AF3213">
      <w:pPr>
        <w:pStyle w:val="Zkladntext21"/>
        <w:spacing w:after="120" w:line="240" w:lineRule="auto"/>
        <w:ind w:left="567"/>
        <w:rPr>
          <w:szCs w:val="22"/>
        </w:rPr>
      </w:pPr>
      <w:r>
        <w:rPr>
          <w:szCs w:val="22"/>
        </w:rPr>
        <w:t>Účastník</w:t>
      </w:r>
      <w:r w:rsidR="00004A37">
        <w:rPr>
          <w:szCs w:val="22"/>
        </w:rPr>
        <w:t xml:space="preserve"> k prokázání techni</w:t>
      </w:r>
      <w:r w:rsidR="00F31DE3">
        <w:rPr>
          <w:szCs w:val="22"/>
        </w:rPr>
        <w:t>cké</w:t>
      </w:r>
      <w:r w:rsidR="00FD6AAD">
        <w:rPr>
          <w:szCs w:val="22"/>
        </w:rPr>
        <w:t xml:space="preserve"> kvalifikace</w:t>
      </w:r>
      <w:r w:rsidR="00004A37">
        <w:rPr>
          <w:szCs w:val="22"/>
        </w:rPr>
        <w:t xml:space="preserve"> může využít </w:t>
      </w:r>
      <w:r w:rsidR="0030599B" w:rsidRPr="00004A37">
        <w:rPr>
          <w:szCs w:val="22"/>
        </w:rPr>
        <w:t>čestného prohlá</w:t>
      </w:r>
      <w:r w:rsidR="00004A37">
        <w:rPr>
          <w:szCs w:val="22"/>
        </w:rPr>
        <w:t>šení</w:t>
      </w:r>
      <w:r w:rsidR="008A7B95" w:rsidRPr="00004A37">
        <w:rPr>
          <w:szCs w:val="22"/>
        </w:rPr>
        <w:t>, jeho</w:t>
      </w:r>
      <w:r w:rsidR="00004A37">
        <w:rPr>
          <w:szCs w:val="22"/>
        </w:rPr>
        <w:t>ž vzor tvoří p</w:t>
      </w:r>
      <w:r w:rsidR="00B60632" w:rsidRPr="00004A37">
        <w:rPr>
          <w:szCs w:val="22"/>
        </w:rPr>
        <w:t>řílohu č. 2 této v</w:t>
      </w:r>
      <w:r w:rsidR="008A7B95" w:rsidRPr="00004A37">
        <w:rPr>
          <w:szCs w:val="22"/>
        </w:rPr>
        <w:t>ýzvy.</w:t>
      </w:r>
    </w:p>
    <w:p w:rsidR="00F62871" w:rsidRDefault="00F62871" w:rsidP="00F62871">
      <w:pPr>
        <w:pStyle w:val="Zkladntext21"/>
        <w:spacing w:after="120" w:line="240" w:lineRule="auto"/>
        <w:ind w:left="567"/>
        <w:rPr>
          <w:rFonts w:eastAsia="Calibri"/>
          <w:szCs w:val="22"/>
        </w:rPr>
      </w:pPr>
    </w:p>
    <w:p w:rsidR="00811EA9" w:rsidRDefault="00F62871" w:rsidP="00F62871">
      <w:pPr>
        <w:pStyle w:val="Zkladntext21"/>
        <w:spacing w:after="120" w:line="240" w:lineRule="auto"/>
        <w:ind w:left="567" w:hanging="425"/>
        <w:rPr>
          <w:rFonts w:eastAsia="Calibri"/>
          <w:szCs w:val="22"/>
        </w:rPr>
      </w:pPr>
      <w:r w:rsidRPr="00F62871">
        <w:rPr>
          <w:rFonts w:eastAsia="Calibri"/>
          <w:b/>
          <w:szCs w:val="22"/>
        </w:rPr>
        <w:t>4.4</w:t>
      </w:r>
      <w:r>
        <w:rPr>
          <w:rFonts w:eastAsia="Calibri"/>
          <w:szCs w:val="22"/>
        </w:rPr>
        <w:t xml:space="preserve">  Není</w:t>
      </w:r>
      <w:r w:rsidR="005C3A3C">
        <w:rPr>
          <w:rFonts w:eastAsia="Calibri"/>
          <w:szCs w:val="22"/>
        </w:rPr>
        <w:t>-li s</w:t>
      </w:r>
      <w:r w:rsidR="00F31DE3">
        <w:rPr>
          <w:rFonts w:eastAsia="Calibri"/>
          <w:szCs w:val="22"/>
        </w:rPr>
        <w:t>ta</w:t>
      </w:r>
      <w:r w:rsidR="003221F4">
        <w:rPr>
          <w:rFonts w:eastAsia="Calibri"/>
          <w:szCs w:val="22"/>
        </w:rPr>
        <w:t>noveno jinak, překládá účastník</w:t>
      </w:r>
      <w:r w:rsidR="005C3A3C">
        <w:rPr>
          <w:rFonts w:eastAsia="Calibri"/>
          <w:szCs w:val="22"/>
        </w:rPr>
        <w:t xml:space="preserve"> kopie dokladů prokazující</w:t>
      </w:r>
      <w:r w:rsidR="00F31DE3">
        <w:rPr>
          <w:rFonts w:eastAsia="Calibri"/>
          <w:szCs w:val="22"/>
        </w:rPr>
        <w:t>ch</w:t>
      </w:r>
      <w:r w:rsidR="003221F4">
        <w:rPr>
          <w:rFonts w:eastAsia="Calibri"/>
          <w:szCs w:val="22"/>
        </w:rPr>
        <w:t xml:space="preserve"> splnění kvalifikace.</w:t>
      </w:r>
      <w:r w:rsidR="005C3A3C">
        <w:rPr>
          <w:rFonts w:eastAsia="Calibri"/>
          <w:szCs w:val="22"/>
        </w:rPr>
        <w:t xml:space="preserve"> </w:t>
      </w:r>
      <w:r w:rsidR="005C3A3C" w:rsidRPr="005C3A3C">
        <w:rPr>
          <w:rFonts w:eastAsia="Calibri"/>
          <w:szCs w:val="22"/>
          <w:u w:val="single"/>
        </w:rPr>
        <w:t>Doklad prokazující splnění zákla</w:t>
      </w:r>
      <w:r w:rsidR="00FD6AAD">
        <w:rPr>
          <w:rFonts w:eastAsia="Calibri"/>
          <w:szCs w:val="22"/>
          <w:u w:val="single"/>
        </w:rPr>
        <w:t>dní způsobilosti</w:t>
      </w:r>
      <w:r w:rsidR="005C3A3C" w:rsidRPr="005C3A3C">
        <w:rPr>
          <w:rFonts w:eastAsia="Calibri"/>
          <w:szCs w:val="22"/>
          <w:u w:val="single"/>
        </w:rPr>
        <w:t xml:space="preserve"> </w:t>
      </w:r>
      <w:r w:rsidR="004B24F3">
        <w:rPr>
          <w:rFonts w:eastAsia="Calibri"/>
          <w:szCs w:val="22"/>
          <w:u w:val="single"/>
        </w:rPr>
        <w:t>a výpis z obchodního rejstříku musí prokazovat splnění požadovaného k</w:t>
      </w:r>
      <w:r w:rsidR="00787748">
        <w:rPr>
          <w:rFonts w:eastAsia="Calibri"/>
          <w:szCs w:val="22"/>
          <w:u w:val="single"/>
        </w:rPr>
        <w:t xml:space="preserve">ritéria způsobilosti nejpozději </w:t>
      </w:r>
      <w:r w:rsidR="003221F4" w:rsidRPr="00787748">
        <w:rPr>
          <w:rFonts w:eastAsia="Calibri"/>
          <w:szCs w:val="22"/>
          <w:u w:val="single"/>
        </w:rPr>
        <w:t>v době 3 měsíců přede dnem podání nabídky.</w:t>
      </w:r>
    </w:p>
    <w:p w:rsidR="00F62871" w:rsidRPr="00C74E24" w:rsidRDefault="00F62871" w:rsidP="00F62871">
      <w:pPr>
        <w:pStyle w:val="Zkladntext21"/>
        <w:spacing w:line="240" w:lineRule="atLeast"/>
        <w:ind w:left="567"/>
        <w:rPr>
          <w:rFonts w:eastAsiaTheme="minorHAnsi"/>
        </w:rPr>
      </w:pPr>
      <w:r w:rsidRPr="00C74E24">
        <w:rPr>
          <w:rFonts w:eastAsiaTheme="minorHAnsi"/>
        </w:rPr>
        <w:t>Prokázání splnění kvalifikace je předpokladem posouzení a hodnocení nabídky Dodavatele. Dodavatel, který nesplní kvalifikaci v požadovaném rozsahu, bu</w:t>
      </w:r>
      <w:r w:rsidR="00754A9B" w:rsidRPr="00C74E24">
        <w:rPr>
          <w:rFonts w:eastAsiaTheme="minorHAnsi"/>
        </w:rPr>
        <w:t>de vyloučen z účasti ve výběrovém</w:t>
      </w:r>
      <w:r w:rsidRPr="00C74E24">
        <w:rPr>
          <w:rFonts w:eastAsiaTheme="minorHAnsi"/>
        </w:rPr>
        <w:t xml:space="preserve"> řízení.</w:t>
      </w:r>
    </w:p>
    <w:p w:rsidR="00811EA9" w:rsidRPr="00502C99" w:rsidRDefault="00811EA9" w:rsidP="005C3A3C">
      <w:pPr>
        <w:pStyle w:val="Zkladntext21"/>
        <w:spacing w:after="120" w:line="240" w:lineRule="auto"/>
        <w:ind w:left="142"/>
        <w:rPr>
          <w:rFonts w:eastAsia="Calibri"/>
          <w:szCs w:val="22"/>
        </w:rPr>
      </w:pPr>
    </w:p>
    <w:p w:rsidR="00BE332C" w:rsidRPr="003502F4" w:rsidRDefault="00AD1C6B" w:rsidP="00B646F5">
      <w:pPr>
        <w:pStyle w:val="Odstavecseseznamem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tabs>
          <w:tab w:val="left" w:pos="567"/>
        </w:tabs>
        <w:spacing w:after="120" w:line="240" w:lineRule="atLeast"/>
        <w:ind w:left="567" w:hanging="425"/>
        <w:jc w:val="both"/>
        <w:rPr>
          <w:b/>
          <w:lang w:val="cs-CZ"/>
        </w:rPr>
      </w:pPr>
      <w:r w:rsidRPr="003502F4">
        <w:rPr>
          <w:b/>
          <w:lang w:val="cs-CZ"/>
        </w:rPr>
        <w:t>Požadav</w:t>
      </w:r>
      <w:r w:rsidR="00BE332C" w:rsidRPr="003502F4">
        <w:rPr>
          <w:b/>
          <w:lang w:val="cs-CZ"/>
        </w:rPr>
        <w:t>ky na zpracování nabídkové ceny</w:t>
      </w:r>
    </w:p>
    <w:p w:rsidR="00D10BC4" w:rsidRDefault="00D10BC4" w:rsidP="005154C3">
      <w:pPr>
        <w:ind w:left="142"/>
        <w:jc w:val="both"/>
        <w:rPr>
          <w:sz w:val="22"/>
        </w:rPr>
      </w:pPr>
    </w:p>
    <w:p w:rsidR="00B646F5" w:rsidRDefault="00083742" w:rsidP="00D10BC4">
      <w:pPr>
        <w:ind w:left="142"/>
        <w:jc w:val="both"/>
        <w:rPr>
          <w:sz w:val="22"/>
        </w:rPr>
      </w:pPr>
      <w:r>
        <w:rPr>
          <w:sz w:val="22"/>
        </w:rPr>
        <w:t xml:space="preserve">Maximální výše veřejné zakázky činí 650.000,- Kč včetně DPH. </w:t>
      </w:r>
      <w:r w:rsidR="00D821E2">
        <w:rPr>
          <w:sz w:val="22"/>
        </w:rPr>
        <w:t>Účastník</w:t>
      </w:r>
      <w:r w:rsidR="00D10BC4">
        <w:rPr>
          <w:sz w:val="22"/>
        </w:rPr>
        <w:t xml:space="preserve"> uvede celkovou nabídkovou cenu v krycím listu, jehož vzor tvoří příloha č. </w:t>
      </w:r>
      <w:r w:rsidR="00DD6339">
        <w:rPr>
          <w:sz w:val="22"/>
        </w:rPr>
        <w:t>1</w:t>
      </w:r>
      <w:r w:rsidR="00D10BC4">
        <w:rPr>
          <w:sz w:val="22"/>
        </w:rPr>
        <w:t xml:space="preserve"> </w:t>
      </w:r>
      <w:r w:rsidR="00D56F06" w:rsidRPr="00D10BC4">
        <w:rPr>
          <w:sz w:val="22"/>
        </w:rPr>
        <w:t xml:space="preserve">a to v členění </w:t>
      </w:r>
      <w:r w:rsidR="00D10BC4">
        <w:rPr>
          <w:sz w:val="22"/>
        </w:rPr>
        <w:t xml:space="preserve">nabídková cena celkem v Kč </w:t>
      </w:r>
      <w:r w:rsidR="00D56F06" w:rsidRPr="00D10BC4">
        <w:rPr>
          <w:sz w:val="22"/>
        </w:rPr>
        <w:t xml:space="preserve">bez DPH, </w:t>
      </w:r>
      <w:r w:rsidR="00D10BC4">
        <w:rPr>
          <w:sz w:val="22"/>
        </w:rPr>
        <w:t>sazba DPH v %, samostatně celková výše DPH v Kč a nabídková cena celkem v Kč včetně DPH</w:t>
      </w:r>
      <w:r w:rsidR="00D56F06" w:rsidRPr="00D35180">
        <w:rPr>
          <w:sz w:val="22"/>
        </w:rPr>
        <w:t xml:space="preserve">. </w:t>
      </w:r>
    </w:p>
    <w:p w:rsidR="00D10BC4" w:rsidRDefault="00D10BC4" w:rsidP="00F05C57">
      <w:pPr>
        <w:pStyle w:val="Zkladntext21"/>
        <w:spacing w:after="120" w:line="240" w:lineRule="auto"/>
        <w:rPr>
          <w:szCs w:val="22"/>
        </w:rPr>
      </w:pPr>
    </w:p>
    <w:p w:rsidR="00AD1C6B" w:rsidRPr="00845912" w:rsidRDefault="00410874" w:rsidP="00845912">
      <w:pPr>
        <w:pStyle w:val="Odstavecseseznamem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tabs>
          <w:tab w:val="left" w:pos="567"/>
        </w:tabs>
        <w:spacing w:after="120" w:line="240" w:lineRule="atLeast"/>
        <w:ind w:left="567" w:hanging="425"/>
        <w:jc w:val="both"/>
        <w:rPr>
          <w:lang w:val="cs-CZ"/>
        </w:rPr>
      </w:pPr>
      <w:r w:rsidRPr="00845912">
        <w:rPr>
          <w:b/>
          <w:lang w:val="cs-CZ"/>
        </w:rPr>
        <w:t>Požadavky na zpracování</w:t>
      </w:r>
      <w:r w:rsidR="00FC6BFA" w:rsidRPr="00845912">
        <w:rPr>
          <w:b/>
          <w:lang w:val="cs-CZ"/>
        </w:rPr>
        <w:t xml:space="preserve"> nabídky</w:t>
      </w:r>
    </w:p>
    <w:p w:rsidR="004A72EA" w:rsidRPr="00502C99" w:rsidRDefault="004A72EA" w:rsidP="004A72EA">
      <w:pPr>
        <w:pStyle w:val="Odstavecseseznamem"/>
        <w:spacing w:after="120" w:line="240" w:lineRule="atLeast"/>
        <w:jc w:val="both"/>
      </w:pPr>
    </w:p>
    <w:p w:rsidR="00AD1C6B" w:rsidRPr="00AE044E" w:rsidRDefault="00410874" w:rsidP="00AE044E">
      <w:pPr>
        <w:pStyle w:val="Odstavecseseznamem"/>
        <w:numPr>
          <w:ilvl w:val="1"/>
          <w:numId w:val="40"/>
        </w:numPr>
        <w:spacing w:after="120" w:line="240" w:lineRule="atLeast"/>
        <w:ind w:left="567" w:hanging="425"/>
        <w:jc w:val="both"/>
        <w:rPr>
          <w:b/>
        </w:rPr>
      </w:pPr>
      <w:r w:rsidRPr="00AE044E">
        <w:rPr>
          <w:b/>
        </w:rPr>
        <w:t xml:space="preserve">Forma </w:t>
      </w:r>
      <w:r w:rsidRPr="00AE044E">
        <w:rPr>
          <w:b/>
          <w:lang w:val="cs-CZ"/>
        </w:rPr>
        <w:t>nabídky</w:t>
      </w:r>
    </w:p>
    <w:p w:rsidR="00410874" w:rsidRPr="00087FCD" w:rsidRDefault="00D821E2" w:rsidP="00AE044E">
      <w:pPr>
        <w:pStyle w:val="Odstavecseseznamem"/>
        <w:spacing w:after="120" w:line="240" w:lineRule="atLeast"/>
        <w:ind w:left="567"/>
        <w:jc w:val="both"/>
        <w:rPr>
          <w:lang w:val="cs-CZ"/>
        </w:rPr>
      </w:pPr>
      <w:r>
        <w:rPr>
          <w:lang w:val="cs-CZ"/>
        </w:rPr>
        <w:t>Nabídka účastníka</w:t>
      </w:r>
      <w:r w:rsidR="00087FCD" w:rsidRPr="00087FCD">
        <w:rPr>
          <w:lang w:val="cs-CZ"/>
        </w:rPr>
        <w:t xml:space="preserve"> bude podána prostřednictvím elektr</w:t>
      </w:r>
      <w:r w:rsidR="00F31DE3">
        <w:rPr>
          <w:lang w:val="cs-CZ"/>
        </w:rPr>
        <w:t>on</w:t>
      </w:r>
      <w:r>
        <w:rPr>
          <w:lang w:val="cs-CZ"/>
        </w:rPr>
        <w:t>ického nástroje E-ZAK. Účastník</w:t>
      </w:r>
      <w:r w:rsidR="00087FCD" w:rsidRPr="00087FCD">
        <w:rPr>
          <w:lang w:val="cs-CZ"/>
        </w:rPr>
        <w:t xml:space="preserve"> se řídí pokyny</w:t>
      </w:r>
      <w:r w:rsidR="00FE64E8">
        <w:rPr>
          <w:lang w:val="cs-CZ"/>
        </w:rPr>
        <w:t xml:space="preserve"> uvedenými v příloze </w:t>
      </w:r>
      <w:r w:rsidR="00FE64E8" w:rsidRPr="0097216E">
        <w:rPr>
          <w:lang w:val="cs-CZ"/>
        </w:rPr>
        <w:t xml:space="preserve">č. </w:t>
      </w:r>
      <w:r w:rsidR="0097216E">
        <w:rPr>
          <w:lang w:val="cs-CZ"/>
        </w:rPr>
        <w:t>3</w:t>
      </w:r>
      <w:r w:rsidR="00FE64E8" w:rsidRPr="0097216E">
        <w:rPr>
          <w:lang w:val="cs-CZ"/>
        </w:rPr>
        <w:t xml:space="preserve"> této</w:t>
      </w:r>
      <w:r w:rsidR="00FE64E8">
        <w:rPr>
          <w:lang w:val="cs-CZ"/>
        </w:rPr>
        <w:t xml:space="preserve"> v</w:t>
      </w:r>
      <w:r w:rsidR="00087FCD" w:rsidRPr="00087FCD">
        <w:rPr>
          <w:lang w:val="cs-CZ"/>
        </w:rPr>
        <w:t>ýzvy.</w:t>
      </w:r>
    </w:p>
    <w:p w:rsidR="00410874" w:rsidRDefault="00410874" w:rsidP="00410874">
      <w:pPr>
        <w:pStyle w:val="Odstavecseseznamem"/>
        <w:spacing w:after="120" w:line="240" w:lineRule="atLeast"/>
        <w:ind w:left="1418"/>
        <w:jc w:val="both"/>
        <w:rPr>
          <w:b/>
          <w:lang w:val="cs-CZ"/>
        </w:rPr>
      </w:pPr>
    </w:p>
    <w:p w:rsidR="00087FCD" w:rsidRPr="00DD6339" w:rsidRDefault="00087FCD" w:rsidP="00747CD9">
      <w:pPr>
        <w:pStyle w:val="Odstavecseseznamem"/>
        <w:numPr>
          <w:ilvl w:val="1"/>
          <w:numId w:val="40"/>
        </w:numPr>
        <w:spacing w:after="0" w:line="240" w:lineRule="auto"/>
        <w:ind w:left="567" w:hanging="425"/>
        <w:jc w:val="both"/>
        <w:rPr>
          <w:b/>
          <w:lang w:val="cs-CZ"/>
        </w:rPr>
      </w:pPr>
      <w:r w:rsidRPr="00AE044E">
        <w:rPr>
          <w:b/>
          <w:lang w:val="cs-CZ"/>
        </w:rPr>
        <w:t>Požadavky zadavatele na formální</w:t>
      </w:r>
      <w:r w:rsidRPr="00DD6339">
        <w:rPr>
          <w:b/>
          <w:lang w:val="cs-CZ"/>
        </w:rPr>
        <w:t xml:space="preserve"> </w:t>
      </w:r>
      <w:r w:rsidRPr="00FE64E8">
        <w:rPr>
          <w:b/>
          <w:lang w:val="cs-CZ"/>
        </w:rPr>
        <w:t>stránku nabídek</w:t>
      </w:r>
    </w:p>
    <w:p w:rsidR="00087FCD" w:rsidRDefault="00087FCD" w:rsidP="00747CD9">
      <w:pPr>
        <w:ind w:left="567"/>
        <w:jc w:val="both"/>
        <w:rPr>
          <w:sz w:val="22"/>
        </w:rPr>
      </w:pPr>
      <w:r w:rsidRPr="00087FCD">
        <w:rPr>
          <w:sz w:val="22"/>
        </w:rPr>
        <w:t xml:space="preserve">Nabídku podá </w:t>
      </w:r>
      <w:r w:rsidR="00D821E2">
        <w:rPr>
          <w:sz w:val="22"/>
        </w:rPr>
        <w:t xml:space="preserve">účastník elektronicky </w:t>
      </w:r>
      <w:r w:rsidR="009C28E4">
        <w:rPr>
          <w:sz w:val="22"/>
        </w:rPr>
        <w:t xml:space="preserve">zpracovanou </w:t>
      </w:r>
      <w:r w:rsidRPr="00087FCD">
        <w:rPr>
          <w:sz w:val="22"/>
        </w:rPr>
        <w:t>v českém jazyce.</w:t>
      </w:r>
      <w:r w:rsidR="007068EF">
        <w:rPr>
          <w:sz w:val="22"/>
        </w:rPr>
        <w:t xml:space="preserve"> Dokumenty vyhotovené v jiném jazyce musí být opatřeny úředním předkladem do jazyka českého; dokumenty ve slovenštině nemusí být překládány.</w:t>
      </w:r>
      <w:r w:rsidR="00E633EC">
        <w:rPr>
          <w:sz w:val="22"/>
        </w:rPr>
        <w:t xml:space="preserve"> Nabídka nesmí obsahovat přepisy a opravy, které by mohly zadavatele uvést v omyl.</w:t>
      </w:r>
    </w:p>
    <w:p w:rsidR="00E633EC" w:rsidRDefault="00E633EC" w:rsidP="00747CD9">
      <w:pPr>
        <w:ind w:left="567"/>
        <w:jc w:val="both"/>
        <w:rPr>
          <w:sz w:val="22"/>
        </w:rPr>
      </w:pPr>
      <w:r>
        <w:rPr>
          <w:sz w:val="22"/>
        </w:rPr>
        <w:t>Veškeré doklady či prohlášení, u nichž je vyžadován podpis dodavatele, musí být podepsány dodavatelem, statutárním orgánem dodavatele nebo osobou oprávněnou jednat za dodavatele.</w:t>
      </w:r>
    </w:p>
    <w:p w:rsidR="00E633EC" w:rsidRDefault="00E633EC" w:rsidP="00747CD9">
      <w:pPr>
        <w:ind w:left="567"/>
        <w:jc w:val="both"/>
        <w:rPr>
          <w:sz w:val="22"/>
        </w:rPr>
      </w:pPr>
      <w:r>
        <w:rPr>
          <w:sz w:val="22"/>
        </w:rPr>
        <w:t>Pokud za dodavatele jedná zmocněnec na základě plné moci, musí být v nabídce přiložena na poslední st</w:t>
      </w:r>
      <w:r w:rsidR="00787748">
        <w:rPr>
          <w:sz w:val="22"/>
        </w:rPr>
        <w:t>ránce příslušná plná moc</w:t>
      </w:r>
      <w:r>
        <w:rPr>
          <w:sz w:val="22"/>
        </w:rPr>
        <w:t>.</w:t>
      </w:r>
    </w:p>
    <w:p w:rsidR="00E633EC" w:rsidRDefault="00E633EC" w:rsidP="00747CD9">
      <w:pPr>
        <w:ind w:left="567"/>
        <w:jc w:val="both"/>
        <w:rPr>
          <w:sz w:val="22"/>
        </w:rPr>
      </w:pPr>
    </w:p>
    <w:p w:rsidR="00E633EC" w:rsidRDefault="00E633EC" w:rsidP="00747CD9">
      <w:pPr>
        <w:ind w:left="567"/>
        <w:jc w:val="both"/>
        <w:rPr>
          <w:sz w:val="22"/>
        </w:rPr>
      </w:pPr>
      <w:r w:rsidRPr="00E633EC">
        <w:rPr>
          <w:b/>
          <w:sz w:val="22"/>
          <w:u w:val="single"/>
        </w:rPr>
        <w:t>Zad</w:t>
      </w:r>
      <w:r w:rsidR="00FB643A">
        <w:rPr>
          <w:b/>
          <w:sz w:val="22"/>
          <w:u w:val="single"/>
        </w:rPr>
        <w:t>avatel doporučuje, aby účastník</w:t>
      </w:r>
      <w:r w:rsidRPr="00E633EC">
        <w:rPr>
          <w:b/>
          <w:sz w:val="22"/>
          <w:u w:val="single"/>
        </w:rPr>
        <w:t xml:space="preserve"> podal nabídku v jednom PDF souboru</w:t>
      </w:r>
      <w:r>
        <w:rPr>
          <w:sz w:val="22"/>
        </w:rPr>
        <w:t>. Nabídka by měla být na první straně označena názvem veřejné zakázky, obc</w:t>
      </w:r>
      <w:r w:rsidR="00FB643A">
        <w:rPr>
          <w:sz w:val="22"/>
        </w:rPr>
        <w:t>hodní firmou a sídlem účastníka</w:t>
      </w:r>
      <w:r>
        <w:rPr>
          <w:sz w:val="22"/>
        </w:rPr>
        <w:t>.</w:t>
      </w:r>
    </w:p>
    <w:p w:rsidR="00E633EC" w:rsidRPr="00087FCD" w:rsidRDefault="00E633EC" w:rsidP="00E633EC">
      <w:pPr>
        <w:jc w:val="both"/>
        <w:rPr>
          <w:sz w:val="22"/>
        </w:rPr>
      </w:pPr>
    </w:p>
    <w:p w:rsidR="00F13D90" w:rsidRDefault="00863EF6" w:rsidP="00B97D21">
      <w:pPr>
        <w:spacing w:after="60"/>
        <w:ind w:left="567"/>
        <w:jc w:val="both"/>
        <w:rPr>
          <w:sz w:val="22"/>
        </w:rPr>
      </w:pPr>
      <w:r w:rsidRPr="008E2F34">
        <w:rPr>
          <w:sz w:val="22"/>
        </w:rPr>
        <w:lastRenderedPageBreak/>
        <w:t>Zadavatel doporučuje</w:t>
      </w:r>
      <w:r w:rsidR="00FB643A">
        <w:rPr>
          <w:sz w:val="22"/>
        </w:rPr>
        <w:t xml:space="preserve"> účastníkům</w:t>
      </w:r>
      <w:r w:rsidRPr="005A410C">
        <w:rPr>
          <w:sz w:val="22"/>
        </w:rPr>
        <w:t xml:space="preserve"> využití vzorových dokladů předaných v přílohách této výzvy a zpracování nabídky dle odst. 6.</w:t>
      </w:r>
      <w:r w:rsidR="00087FCD">
        <w:rPr>
          <w:sz w:val="22"/>
        </w:rPr>
        <w:t>3</w:t>
      </w:r>
      <w:r w:rsidRPr="005A410C">
        <w:rPr>
          <w:sz w:val="22"/>
        </w:rPr>
        <w:t xml:space="preserve"> této výzvy.</w:t>
      </w:r>
    </w:p>
    <w:p w:rsidR="00B97D21" w:rsidRPr="00B97D21" w:rsidRDefault="00B97D21" w:rsidP="00B97D21">
      <w:pPr>
        <w:spacing w:after="60"/>
        <w:ind w:left="567"/>
        <w:jc w:val="both"/>
        <w:rPr>
          <w:sz w:val="22"/>
        </w:rPr>
      </w:pPr>
    </w:p>
    <w:p w:rsidR="00863EF6" w:rsidRPr="00293E82" w:rsidRDefault="00863EF6" w:rsidP="00AE044E">
      <w:pPr>
        <w:pStyle w:val="Odstavecseseznamem"/>
        <w:numPr>
          <w:ilvl w:val="1"/>
          <w:numId w:val="40"/>
        </w:numPr>
        <w:spacing w:after="60"/>
        <w:ind w:left="567" w:hanging="425"/>
        <w:jc w:val="both"/>
        <w:rPr>
          <w:b/>
          <w:lang w:val="cs-CZ"/>
        </w:rPr>
      </w:pPr>
      <w:r w:rsidRPr="00293E82">
        <w:rPr>
          <w:b/>
          <w:lang w:val="cs-CZ"/>
        </w:rPr>
        <w:t>Obsah a členění nabídky</w:t>
      </w:r>
    </w:p>
    <w:p w:rsidR="00DA26C5" w:rsidRPr="002E3045" w:rsidRDefault="00DA26C5" w:rsidP="00AE044E">
      <w:pPr>
        <w:pStyle w:val="Odstavecseseznamem"/>
        <w:ind w:left="567"/>
        <w:rPr>
          <w:lang w:val="cs-CZ"/>
        </w:rPr>
      </w:pPr>
      <w:r w:rsidRPr="00293E82">
        <w:rPr>
          <w:lang w:val="cs-CZ"/>
        </w:rPr>
        <w:t>Nabídka bude obsahovat veškeré údaje a dokumenty požadované v této výzvě. Zadavatel doporučuje, aby pro operativní a transparentní průběh otevírání obálek s nabídkami byla nabídka uvozena krycím listem</w:t>
      </w:r>
      <w:r w:rsidR="00FB643A">
        <w:rPr>
          <w:lang w:val="cs-CZ"/>
        </w:rPr>
        <w:t xml:space="preserve"> nabídky zpracovaným účastníkem</w:t>
      </w:r>
      <w:r w:rsidRPr="00293E82">
        <w:rPr>
          <w:lang w:val="cs-CZ"/>
        </w:rPr>
        <w:t xml:space="preserve"> podle do</w:t>
      </w:r>
      <w:r w:rsidR="006E6E1A">
        <w:rPr>
          <w:lang w:val="cs-CZ"/>
        </w:rPr>
        <w:t xml:space="preserve">poručené předlohy v příloze č. </w:t>
      </w:r>
      <w:r w:rsidR="0097216E">
        <w:rPr>
          <w:lang w:val="cs-CZ"/>
        </w:rPr>
        <w:t>1</w:t>
      </w:r>
      <w:r w:rsidRPr="00293E82">
        <w:rPr>
          <w:lang w:val="cs-CZ"/>
        </w:rPr>
        <w:t xml:space="preserve"> této výzvy; v případě rozporu mezi údaji uvedenými v krycím listu nabídky a v návrhu smlouvy platí údaje uvedené v návrhu smlouvy.</w:t>
      </w:r>
    </w:p>
    <w:p w:rsidR="003B7514" w:rsidRPr="00DD6339" w:rsidRDefault="003B7514" w:rsidP="00DA26C5">
      <w:pPr>
        <w:pStyle w:val="Odstavecseseznamem"/>
        <w:spacing w:after="60"/>
        <w:ind w:firstLine="696"/>
        <w:jc w:val="both"/>
        <w:rPr>
          <w:lang w:val="cs-CZ"/>
        </w:rPr>
      </w:pPr>
    </w:p>
    <w:p w:rsidR="00410874" w:rsidRPr="00DD6339" w:rsidRDefault="00DA26C5" w:rsidP="00AE044E">
      <w:pPr>
        <w:pStyle w:val="Odstavecseseznamem"/>
        <w:spacing w:after="60"/>
        <w:ind w:left="567"/>
        <w:jc w:val="both"/>
        <w:rPr>
          <w:b/>
          <w:lang w:val="cs-CZ"/>
        </w:rPr>
      </w:pPr>
      <w:r w:rsidRPr="00B8299A">
        <w:rPr>
          <w:u w:val="single"/>
          <w:lang w:val="cs-CZ"/>
        </w:rPr>
        <w:t>Zadavatel doporučuje sestavit nabídku v níže uvedeném členění</w:t>
      </w:r>
      <w:r w:rsidRPr="00DD6339">
        <w:rPr>
          <w:lang w:val="cs-CZ"/>
        </w:rPr>
        <w:t>:</w:t>
      </w:r>
    </w:p>
    <w:p w:rsidR="00DA26C5" w:rsidRDefault="00DA26C5" w:rsidP="00AE044E">
      <w:pPr>
        <w:numPr>
          <w:ilvl w:val="0"/>
          <w:numId w:val="2"/>
        </w:numPr>
        <w:spacing w:after="120" w:line="240" w:lineRule="atLeast"/>
        <w:ind w:left="1418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úvodní strana s názvem veřejné zakázky, obc</w:t>
      </w:r>
      <w:r w:rsidR="00011B7D">
        <w:rPr>
          <w:color w:val="000000"/>
          <w:sz w:val="22"/>
          <w:szCs w:val="22"/>
        </w:rPr>
        <w:t>hodní firmou a sídlem uchazeče</w:t>
      </w:r>
      <w:r>
        <w:rPr>
          <w:color w:val="000000"/>
          <w:sz w:val="22"/>
          <w:szCs w:val="22"/>
        </w:rPr>
        <w:t>;</w:t>
      </w:r>
    </w:p>
    <w:p w:rsidR="00DE038F" w:rsidRPr="00DA26C5" w:rsidRDefault="00DE038F" w:rsidP="00AE044E">
      <w:pPr>
        <w:numPr>
          <w:ilvl w:val="0"/>
          <w:numId w:val="2"/>
        </w:numPr>
        <w:spacing w:after="120" w:line="240" w:lineRule="atLeast"/>
        <w:ind w:left="1418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obsah nabídky;</w:t>
      </w:r>
    </w:p>
    <w:p w:rsidR="005C5CCA" w:rsidRPr="00502C99" w:rsidRDefault="009E7F0C" w:rsidP="00AE044E">
      <w:pPr>
        <w:numPr>
          <w:ilvl w:val="0"/>
          <w:numId w:val="2"/>
        </w:numPr>
        <w:spacing w:after="120" w:line="240" w:lineRule="atLeast"/>
        <w:ind w:left="1418" w:hanging="425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k</w:t>
      </w:r>
      <w:r w:rsidR="00AD1C6B" w:rsidRPr="00502C99">
        <w:rPr>
          <w:sz w:val="22"/>
          <w:szCs w:val="22"/>
        </w:rPr>
        <w:t>rycí</w:t>
      </w:r>
      <w:r w:rsidR="00344F3D" w:rsidRPr="00502C99">
        <w:rPr>
          <w:sz w:val="22"/>
          <w:szCs w:val="22"/>
        </w:rPr>
        <w:t xml:space="preserve"> list nabídky – </w:t>
      </w:r>
      <w:r w:rsidR="00AD1C6B" w:rsidRPr="00502C99">
        <w:rPr>
          <w:sz w:val="22"/>
          <w:szCs w:val="22"/>
        </w:rPr>
        <w:t>(</w:t>
      </w:r>
      <w:r w:rsidR="005C5CCA" w:rsidRPr="00502C99">
        <w:rPr>
          <w:sz w:val="22"/>
          <w:szCs w:val="22"/>
        </w:rPr>
        <w:t xml:space="preserve">vzor </w:t>
      </w:r>
      <w:r>
        <w:rPr>
          <w:sz w:val="22"/>
          <w:szCs w:val="22"/>
        </w:rPr>
        <w:t xml:space="preserve">viz příloha č. </w:t>
      </w:r>
      <w:r w:rsidR="002F6E1B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="00E633EC">
        <w:rPr>
          <w:sz w:val="22"/>
          <w:szCs w:val="22"/>
        </w:rPr>
        <w:t xml:space="preserve">této </w:t>
      </w:r>
      <w:r>
        <w:rPr>
          <w:sz w:val="22"/>
          <w:szCs w:val="22"/>
        </w:rPr>
        <w:t>v</w:t>
      </w:r>
      <w:r w:rsidR="009663CF" w:rsidRPr="00502C99">
        <w:rPr>
          <w:sz w:val="22"/>
          <w:szCs w:val="22"/>
        </w:rPr>
        <w:t>ýzvy);</w:t>
      </w:r>
    </w:p>
    <w:p w:rsidR="00AD1C6B" w:rsidRPr="00502C99" w:rsidRDefault="009E7F0C" w:rsidP="00AE044E">
      <w:pPr>
        <w:numPr>
          <w:ilvl w:val="0"/>
          <w:numId w:val="2"/>
        </w:numPr>
        <w:spacing w:after="120" w:line="240" w:lineRule="atLeast"/>
        <w:ind w:left="1418" w:hanging="425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č</w:t>
      </w:r>
      <w:r w:rsidR="00CA3962">
        <w:rPr>
          <w:color w:val="000000"/>
          <w:sz w:val="22"/>
          <w:szCs w:val="22"/>
        </w:rPr>
        <w:t xml:space="preserve">estné prohlášení </w:t>
      </w:r>
      <w:r w:rsidR="0033537D" w:rsidRPr="00502C99">
        <w:rPr>
          <w:color w:val="000000"/>
          <w:sz w:val="22"/>
          <w:szCs w:val="22"/>
        </w:rPr>
        <w:t>(</w:t>
      </w:r>
      <w:r w:rsidR="005C5CCA" w:rsidRPr="00502C99">
        <w:rPr>
          <w:color w:val="000000"/>
          <w:sz w:val="22"/>
          <w:szCs w:val="22"/>
        </w:rPr>
        <w:t xml:space="preserve">vzor viz </w:t>
      </w:r>
      <w:r w:rsidR="00B26C68">
        <w:rPr>
          <w:color w:val="000000"/>
          <w:sz w:val="22"/>
          <w:szCs w:val="22"/>
        </w:rPr>
        <w:t xml:space="preserve">příloha č. 2 </w:t>
      </w:r>
      <w:r w:rsidR="00E633EC">
        <w:rPr>
          <w:color w:val="000000"/>
          <w:sz w:val="22"/>
          <w:szCs w:val="22"/>
        </w:rPr>
        <w:t xml:space="preserve">této </w:t>
      </w:r>
      <w:r>
        <w:rPr>
          <w:color w:val="000000"/>
          <w:sz w:val="22"/>
          <w:szCs w:val="22"/>
        </w:rPr>
        <w:t>v</w:t>
      </w:r>
      <w:r w:rsidR="00AD1C6B" w:rsidRPr="00502C99">
        <w:rPr>
          <w:color w:val="000000"/>
          <w:sz w:val="22"/>
          <w:szCs w:val="22"/>
        </w:rPr>
        <w:t>ýzvy</w:t>
      </w:r>
      <w:r w:rsidR="005C5CCA" w:rsidRPr="00502C99">
        <w:rPr>
          <w:color w:val="000000"/>
          <w:sz w:val="22"/>
          <w:szCs w:val="22"/>
        </w:rPr>
        <w:t>)</w:t>
      </w:r>
      <w:r w:rsidR="00AD1C6B" w:rsidRPr="00502C99">
        <w:rPr>
          <w:color w:val="000000"/>
          <w:sz w:val="22"/>
          <w:szCs w:val="22"/>
        </w:rPr>
        <w:t>, z jehož obsahu je zřejm</w:t>
      </w:r>
      <w:r w:rsidR="00011B7D">
        <w:rPr>
          <w:color w:val="000000"/>
          <w:sz w:val="22"/>
          <w:szCs w:val="22"/>
        </w:rPr>
        <w:t>é, že uchazeč</w:t>
      </w:r>
      <w:r w:rsidR="009663CF" w:rsidRPr="00502C99">
        <w:rPr>
          <w:color w:val="000000"/>
          <w:sz w:val="22"/>
          <w:szCs w:val="22"/>
        </w:rPr>
        <w:t xml:space="preserve"> splňuje</w:t>
      </w:r>
      <w:r w:rsidR="001C5C37">
        <w:rPr>
          <w:color w:val="000000"/>
          <w:sz w:val="22"/>
          <w:szCs w:val="22"/>
        </w:rPr>
        <w:t xml:space="preserve"> kvalifikaci požadovanou</w:t>
      </w:r>
      <w:r w:rsidR="00AD1C6B" w:rsidRPr="00502C99">
        <w:rPr>
          <w:color w:val="000000"/>
          <w:sz w:val="22"/>
          <w:szCs w:val="22"/>
        </w:rPr>
        <w:t xml:space="preserve"> zadavatelem v čl.</w:t>
      </w:r>
      <w:r w:rsidR="00665B3D">
        <w:rPr>
          <w:color w:val="000000"/>
          <w:sz w:val="22"/>
          <w:szCs w:val="22"/>
        </w:rPr>
        <w:t xml:space="preserve"> </w:t>
      </w:r>
      <w:r w:rsidR="00665B3D" w:rsidRPr="00136BA6">
        <w:rPr>
          <w:color w:val="000000"/>
          <w:sz w:val="22"/>
          <w:szCs w:val="22"/>
        </w:rPr>
        <w:t>4 odst.</w:t>
      </w:r>
      <w:r w:rsidR="00AD1C6B" w:rsidRPr="00136BA6">
        <w:rPr>
          <w:color w:val="000000"/>
          <w:sz w:val="22"/>
          <w:szCs w:val="22"/>
        </w:rPr>
        <w:t xml:space="preserve"> 4</w:t>
      </w:r>
      <w:r w:rsidR="00B26C68" w:rsidRPr="00136BA6">
        <w:rPr>
          <w:color w:val="000000"/>
          <w:sz w:val="22"/>
          <w:szCs w:val="22"/>
        </w:rPr>
        <w:t xml:space="preserve">.1 a 4.3 </w:t>
      </w:r>
      <w:r w:rsidR="00E633EC" w:rsidRPr="00136BA6">
        <w:rPr>
          <w:color w:val="000000"/>
          <w:sz w:val="22"/>
          <w:szCs w:val="22"/>
        </w:rPr>
        <w:t>této</w:t>
      </w:r>
      <w:r w:rsidR="00E633E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v</w:t>
      </w:r>
      <w:r w:rsidR="009663CF" w:rsidRPr="00502C99">
        <w:rPr>
          <w:color w:val="000000"/>
          <w:sz w:val="22"/>
          <w:szCs w:val="22"/>
        </w:rPr>
        <w:t>ýzvy</w:t>
      </w:r>
      <w:r w:rsidR="00BC1CB5">
        <w:rPr>
          <w:color w:val="000000"/>
          <w:sz w:val="22"/>
          <w:szCs w:val="22"/>
        </w:rPr>
        <w:t xml:space="preserve"> (základní způsobilost a technickou kvalifikaci)</w:t>
      </w:r>
      <w:r w:rsidR="009663CF" w:rsidRPr="00502C99">
        <w:rPr>
          <w:color w:val="000000"/>
          <w:sz w:val="22"/>
          <w:szCs w:val="22"/>
        </w:rPr>
        <w:t>;</w:t>
      </w:r>
    </w:p>
    <w:p w:rsidR="008130D6" w:rsidRPr="00F71BA2" w:rsidRDefault="00F71BA2" w:rsidP="00AE044E">
      <w:pPr>
        <w:numPr>
          <w:ilvl w:val="0"/>
          <w:numId w:val="2"/>
        </w:numPr>
        <w:spacing w:after="120" w:line="240" w:lineRule="atLeast"/>
        <w:ind w:left="1418" w:hanging="425"/>
        <w:jc w:val="both"/>
        <w:rPr>
          <w:sz w:val="22"/>
          <w:szCs w:val="22"/>
        </w:rPr>
      </w:pPr>
      <w:r w:rsidRPr="00F71BA2">
        <w:rPr>
          <w:sz w:val="22"/>
          <w:szCs w:val="22"/>
        </w:rPr>
        <w:t xml:space="preserve">dokumenty, popřípadě odkaz na odpovídající informace dle </w:t>
      </w:r>
      <w:r w:rsidRPr="00136BA6">
        <w:rPr>
          <w:sz w:val="22"/>
          <w:szCs w:val="22"/>
        </w:rPr>
        <w:t xml:space="preserve">čl. </w:t>
      </w:r>
      <w:r w:rsidR="00665B3D" w:rsidRPr="00136BA6">
        <w:rPr>
          <w:sz w:val="22"/>
          <w:szCs w:val="22"/>
        </w:rPr>
        <w:t>4 odst. 4.2</w:t>
      </w:r>
      <w:r w:rsidRPr="00F71BA2">
        <w:rPr>
          <w:sz w:val="22"/>
          <w:szCs w:val="22"/>
        </w:rPr>
        <w:t xml:space="preserve"> této výzvy (profesní způsobilost)</w:t>
      </w:r>
      <w:r w:rsidR="003D5C4C" w:rsidRPr="00F71BA2">
        <w:rPr>
          <w:color w:val="000000"/>
          <w:sz w:val="22"/>
          <w:szCs w:val="22"/>
        </w:rPr>
        <w:t>;</w:t>
      </w:r>
    </w:p>
    <w:p w:rsidR="00E633EC" w:rsidRDefault="00E633EC" w:rsidP="00AE044E">
      <w:pPr>
        <w:numPr>
          <w:ilvl w:val="0"/>
          <w:numId w:val="2"/>
        </w:numPr>
        <w:spacing w:after="120" w:line="240" w:lineRule="atLeast"/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>ostatní dokumenty, jsou-li požadovány v této výzvě,</w:t>
      </w:r>
    </w:p>
    <w:p w:rsidR="001C5C37" w:rsidRPr="00810055" w:rsidRDefault="002701A4" w:rsidP="00810055">
      <w:pPr>
        <w:numPr>
          <w:ilvl w:val="0"/>
          <w:numId w:val="2"/>
        </w:numPr>
        <w:spacing w:after="120" w:line="240" w:lineRule="atLeast"/>
        <w:ind w:left="1418" w:hanging="425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A54EE7">
        <w:rPr>
          <w:color w:val="000000"/>
          <w:sz w:val="22"/>
          <w:szCs w:val="22"/>
        </w:rPr>
        <w:t>prohlášení o celkovém počtu listů nabídky.</w:t>
      </w:r>
    </w:p>
    <w:p w:rsidR="00260BFD" w:rsidRPr="0084605F" w:rsidRDefault="00260BFD" w:rsidP="00421AAF">
      <w:pPr>
        <w:jc w:val="both"/>
      </w:pPr>
    </w:p>
    <w:p w:rsidR="00AD1C6B" w:rsidRPr="00502C99" w:rsidRDefault="00FA1D7C" w:rsidP="00470BE7">
      <w:pPr>
        <w:pStyle w:val="Zkladntext21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tabs>
          <w:tab w:val="left" w:pos="374"/>
        </w:tabs>
        <w:overflowPunct/>
        <w:autoSpaceDE/>
        <w:adjustRightInd/>
        <w:spacing w:after="120" w:line="240" w:lineRule="auto"/>
        <w:ind w:left="567" w:hanging="425"/>
        <w:rPr>
          <w:b/>
          <w:szCs w:val="22"/>
        </w:rPr>
      </w:pPr>
      <w:r>
        <w:rPr>
          <w:b/>
          <w:szCs w:val="22"/>
        </w:rPr>
        <w:t>Způsob</w:t>
      </w:r>
      <w:r w:rsidR="00795509" w:rsidRPr="00502C99">
        <w:rPr>
          <w:b/>
          <w:szCs w:val="22"/>
        </w:rPr>
        <w:t xml:space="preserve"> a lhůta pro podá</w:t>
      </w:r>
      <w:r w:rsidR="00AD1C6B" w:rsidRPr="00502C99">
        <w:rPr>
          <w:b/>
          <w:szCs w:val="22"/>
        </w:rPr>
        <w:t>ní nabíd</w:t>
      </w:r>
      <w:r w:rsidR="00EE6A8A" w:rsidRPr="00502C99">
        <w:rPr>
          <w:b/>
          <w:szCs w:val="22"/>
        </w:rPr>
        <w:t>e</w:t>
      </w:r>
      <w:r w:rsidR="00FC6BFA" w:rsidRPr="00502C99">
        <w:rPr>
          <w:b/>
          <w:szCs w:val="22"/>
        </w:rPr>
        <w:t>k</w:t>
      </w:r>
    </w:p>
    <w:p w:rsidR="00296645" w:rsidRPr="001213BE" w:rsidRDefault="00296645" w:rsidP="00C11177">
      <w:pPr>
        <w:pStyle w:val="Zkladntext21"/>
        <w:tabs>
          <w:tab w:val="left" w:pos="374"/>
        </w:tabs>
        <w:overflowPunct/>
        <w:autoSpaceDE/>
        <w:adjustRightInd/>
        <w:spacing w:line="360" w:lineRule="auto"/>
        <w:ind w:left="142"/>
        <w:rPr>
          <w:b/>
          <w:szCs w:val="22"/>
        </w:rPr>
      </w:pPr>
      <w:r>
        <w:rPr>
          <w:szCs w:val="22"/>
        </w:rPr>
        <w:t xml:space="preserve">Nabídky lze podat nejpozději </w:t>
      </w:r>
      <w:r w:rsidR="00F13D90" w:rsidRPr="0097216E">
        <w:rPr>
          <w:b/>
          <w:szCs w:val="22"/>
        </w:rPr>
        <w:t xml:space="preserve">do </w:t>
      </w:r>
      <w:r w:rsidR="002D2DAC" w:rsidRPr="002D2DAC">
        <w:rPr>
          <w:b/>
          <w:szCs w:val="22"/>
        </w:rPr>
        <w:t>25</w:t>
      </w:r>
      <w:r w:rsidR="00FB643A" w:rsidRPr="002D2DAC">
        <w:rPr>
          <w:b/>
          <w:szCs w:val="22"/>
        </w:rPr>
        <w:t>. 11</w:t>
      </w:r>
      <w:r w:rsidRPr="002D2DAC">
        <w:rPr>
          <w:b/>
          <w:szCs w:val="22"/>
        </w:rPr>
        <w:t>. 2016 do 1</w:t>
      </w:r>
      <w:r w:rsidR="002D2DAC" w:rsidRPr="002D2DAC">
        <w:rPr>
          <w:b/>
          <w:szCs w:val="22"/>
        </w:rPr>
        <w:t>7</w:t>
      </w:r>
      <w:r w:rsidRPr="002D2DAC">
        <w:rPr>
          <w:b/>
          <w:szCs w:val="22"/>
        </w:rPr>
        <w:t>.00 hod.</w:t>
      </w:r>
    </w:p>
    <w:p w:rsidR="00F052FC" w:rsidRDefault="00296645" w:rsidP="004B3F55">
      <w:pPr>
        <w:pStyle w:val="Zkladntext21"/>
        <w:tabs>
          <w:tab w:val="left" w:pos="374"/>
        </w:tabs>
        <w:overflowPunct/>
        <w:autoSpaceDE/>
        <w:adjustRightInd/>
        <w:spacing w:line="240" w:lineRule="auto"/>
        <w:ind w:left="142"/>
        <w:rPr>
          <w:b/>
          <w:szCs w:val="22"/>
        </w:rPr>
      </w:pPr>
      <w:r>
        <w:rPr>
          <w:szCs w:val="22"/>
        </w:rPr>
        <w:t xml:space="preserve">Nabídky se podávají výlučně v elektronické podobě prostřednictvím elektronického nástroje E-ZAK (odkaz </w:t>
      </w:r>
      <w:hyperlink r:id="rId9" w:history="1">
        <w:r w:rsidR="00B97D21" w:rsidRPr="0012156A">
          <w:rPr>
            <w:rStyle w:val="Hypertextovodkaz"/>
            <w:szCs w:val="22"/>
          </w:rPr>
          <w:t>https://www.zakazky.cuni.cz</w:t>
        </w:r>
      </w:hyperlink>
      <w:r w:rsidRPr="00296645">
        <w:rPr>
          <w:szCs w:val="22"/>
        </w:rPr>
        <w:t>).</w:t>
      </w:r>
      <w:r w:rsidR="00DE6A49">
        <w:rPr>
          <w:szCs w:val="22"/>
        </w:rPr>
        <w:t xml:space="preserve"> </w:t>
      </w:r>
      <w:r w:rsidR="00DE6A49">
        <w:rPr>
          <w:color w:val="000000"/>
        </w:rPr>
        <w:t xml:space="preserve">Požadavky na elektronické zpracování a podání nabídky naleznete v příloze č. </w:t>
      </w:r>
      <w:r w:rsidR="002F6E1B">
        <w:rPr>
          <w:color w:val="000000"/>
        </w:rPr>
        <w:t>3</w:t>
      </w:r>
      <w:r w:rsidR="00DE6A49">
        <w:rPr>
          <w:color w:val="000000"/>
        </w:rPr>
        <w:t xml:space="preserve"> této výzvy.</w:t>
      </w:r>
    </w:p>
    <w:p w:rsidR="004B3F55" w:rsidRPr="004B3F55" w:rsidRDefault="004B3F55" w:rsidP="004B3F55">
      <w:pPr>
        <w:pStyle w:val="Zkladntext21"/>
        <w:tabs>
          <w:tab w:val="left" w:pos="374"/>
        </w:tabs>
        <w:overflowPunct/>
        <w:autoSpaceDE/>
        <w:adjustRightInd/>
        <w:spacing w:line="240" w:lineRule="auto"/>
        <w:ind w:left="142"/>
        <w:rPr>
          <w:b/>
          <w:szCs w:val="22"/>
        </w:rPr>
      </w:pPr>
    </w:p>
    <w:p w:rsidR="00B26C68" w:rsidRPr="00502C99" w:rsidRDefault="00B26C68" w:rsidP="003D3BC7">
      <w:pPr>
        <w:pStyle w:val="Zkladntext21"/>
        <w:tabs>
          <w:tab w:val="left" w:pos="374"/>
        </w:tabs>
        <w:overflowPunct/>
        <w:autoSpaceDE/>
        <w:adjustRightInd/>
        <w:spacing w:after="120" w:line="240" w:lineRule="auto"/>
        <w:rPr>
          <w:szCs w:val="22"/>
        </w:rPr>
      </w:pPr>
    </w:p>
    <w:p w:rsidR="00AD1C6B" w:rsidRPr="00502C99" w:rsidRDefault="00FC6BFA" w:rsidP="00745E60">
      <w:pPr>
        <w:pStyle w:val="Seznam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120"/>
        <w:ind w:left="567" w:hanging="425"/>
        <w:jc w:val="both"/>
        <w:rPr>
          <w:b/>
          <w:sz w:val="22"/>
          <w:szCs w:val="22"/>
        </w:rPr>
      </w:pPr>
      <w:r w:rsidRPr="00502C99">
        <w:rPr>
          <w:b/>
          <w:sz w:val="22"/>
          <w:szCs w:val="22"/>
        </w:rPr>
        <w:t>Otevření obálek s nabídkami</w:t>
      </w:r>
    </w:p>
    <w:p w:rsidR="00AD1C6B" w:rsidRPr="00886950" w:rsidRDefault="00AD1C6B" w:rsidP="00492577">
      <w:pPr>
        <w:tabs>
          <w:tab w:val="left" w:pos="360"/>
        </w:tabs>
        <w:spacing w:line="360" w:lineRule="auto"/>
        <w:ind w:left="142"/>
        <w:jc w:val="both"/>
        <w:rPr>
          <w:bCs/>
          <w:sz w:val="22"/>
        </w:rPr>
      </w:pPr>
      <w:r w:rsidRPr="00886950">
        <w:rPr>
          <w:bCs/>
          <w:sz w:val="22"/>
        </w:rPr>
        <w:t>Otevření obálek s</w:t>
      </w:r>
      <w:r w:rsidRPr="00886950">
        <w:rPr>
          <w:sz w:val="22"/>
        </w:rPr>
        <w:t xml:space="preserve"> nabídkami</w:t>
      </w:r>
      <w:r w:rsidRPr="00886950">
        <w:rPr>
          <w:bCs/>
          <w:sz w:val="22"/>
        </w:rPr>
        <w:t xml:space="preserve"> provede zadavatel</w:t>
      </w:r>
      <w:r w:rsidR="0099687B">
        <w:rPr>
          <w:bCs/>
          <w:sz w:val="22"/>
        </w:rPr>
        <w:t xml:space="preserve"> prostřednictvím výběrové komise ustanovené za tímto účelem</w:t>
      </w:r>
      <w:r w:rsidRPr="00886950">
        <w:rPr>
          <w:bCs/>
          <w:sz w:val="22"/>
        </w:rPr>
        <w:t>.</w:t>
      </w:r>
    </w:p>
    <w:p w:rsidR="00A97AC4" w:rsidRPr="00886950" w:rsidRDefault="00AD1C6B" w:rsidP="00492577">
      <w:pPr>
        <w:tabs>
          <w:tab w:val="left" w:pos="360"/>
        </w:tabs>
        <w:ind w:left="142"/>
        <w:jc w:val="both"/>
        <w:rPr>
          <w:sz w:val="22"/>
        </w:rPr>
      </w:pPr>
      <w:r w:rsidRPr="00886950">
        <w:rPr>
          <w:bCs/>
          <w:sz w:val="22"/>
          <w:u w:val="single"/>
        </w:rPr>
        <w:t>Otevírání obálek s nabídkami není veřejné</w:t>
      </w:r>
      <w:r w:rsidRPr="00886950">
        <w:rPr>
          <w:bCs/>
          <w:sz w:val="22"/>
        </w:rPr>
        <w:t xml:space="preserve"> a nem</w:t>
      </w:r>
      <w:r w:rsidR="00A75370">
        <w:rPr>
          <w:bCs/>
          <w:sz w:val="22"/>
        </w:rPr>
        <w:t>ohou se ho účastnit ani účastníci</w:t>
      </w:r>
      <w:r w:rsidRPr="00886950">
        <w:rPr>
          <w:bCs/>
          <w:sz w:val="22"/>
        </w:rPr>
        <w:t xml:space="preserve">, </w:t>
      </w:r>
      <w:r w:rsidR="00A75370">
        <w:rPr>
          <w:bCs/>
          <w:sz w:val="22"/>
        </w:rPr>
        <w:t xml:space="preserve">kteří podali nabídku </w:t>
      </w:r>
      <w:r w:rsidR="00A75370" w:rsidRPr="0010565A">
        <w:rPr>
          <w:bCs/>
          <w:sz w:val="22"/>
        </w:rPr>
        <w:t>ve výběrovém</w:t>
      </w:r>
      <w:r w:rsidRPr="00886950">
        <w:rPr>
          <w:bCs/>
          <w:sz w:val="22"/>
        </w:rPr>
        <w:t xml:space="preserve"> řízení.</w:t>
      </w:r>
      <w:r w:rsidRPr="00886950">
        <w:rPr>
          <w:sz w:val="22"/>
        </w:rPr>
        <w:t xml:space="preserve"> </w:t>
      </w:r>
    </w:p>
    <w:p w:rsidR="00745E60" w:rsidRPr="00886950" w:rsidRDefault="00745E60" w:rsidP="00492577">
      <w:pPr>
        <w:tabs>
          <w:tab w:val="left" w:pos="360"/>
        </w:tabs>
        <w:ind w:left="142"/>
        <w:jc w:val="both"/>
        <w:rPr>
          <w:bCs/>
          <w:sz w:val="22"/>
        </w:rPr>
      </w:pPr>
    </w:p>
    <w:p w:rsidR="004D1813" w:rsidRPr="00886950" w:rsidRDefault="00AD1C6B" w:rsidP="00492577">
      <w:pPr>
        <w:tabs>
          <w:tab w:val="left" w:pos="360"/>
        </w:tabs>
        <w:ind w:left="142"/>
        <w:jc w:val="both"/>
        <w:rPr>
          <w:bCs/>
          <w:sz w:val="22"/>
        </w:rPr>
      </w:pPr>
      <w:r w:rsidRPr="00886950">
        <w:rPr>
          <w:sz w:val="22"/>
        </w:rPr>
        <w:t>Rozhodnutí</w:t>
      </w:r>
      <w:r w:rsidR="00A2531B">
        <w:rPr>
          <w:sz w:val="22"/>
        </w:rPr>
        <w:t xml:space="preserve"> zadavatele o vyloučení účastníka z výběrového řízení bude takovému účastníkovi</w:t>
      </w:r>
      <w:r w:rsidRPr="00886950">
        <w:rPr>
          <w:sz w:val="22"/>
        </w:rPr>
        <w:t xml:space="preserve"> písemně oznámeno. Proti rozhodnutí zadavatele nejsou přípustné námitky ani jiné opravné prostředky. Rozhodnutí zadavatele nemá povahu správního rozhodnutí a z tohoto důvodu není zadavatelem vydáváno dle příslušných ustanovení zákona č. 500/2004 Sb., </w:t>
      </w:r>
      <w:r w:rsidR="00C85F18" w:rsidRPr="00886950">
        <w:rPr>
          <w:sz w:val="22"/>
        </w:rPr>
        <w:t>správního řádu, v platném znění.</w:t>
      </w:r>
    </w:p>
    <w:p w:rsidR="005C5C04" w:rsidRPr="00DD6339" w:rsidRDefault="005C5C04" w:rsidP="005C5C04">
      <w:pPr>
        <w:pStyle w:val="Odstavecseseznamem"/>
        <w:tabs>
          <w:tab w:val="left" w:pos="360"/>
        </w:tabs>
        <w:spacing w:before="240" w:after="120" w:line="240" w:lineRule="auto"/>
        <w:ind w:left="1418"/>
        <w:jc w:val="both"/>
        <w:rPr>
          <w:bCs/>
          <w:lang w:val="cs-CZ"/>
        </w:rPr>
      </w:pPr>
    </w:p>
    <w:p w:rsidR="00AD1C6B" w:rsidRPr="00502C99" w:rsidRDefault="00C31210" w:rsidP="00FA75AE">
      <w:pPr>
        <w:pStyle w:val="Odstavecseseznamem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tabs>
          <w:tab w:val="left" w:pos="360"/>
        </w:tabs>
        <w:spacing w:after="120" w:line="120" w:lineRule="atLeast"/>
        <w:ind w:left="567" w:hanging="425"/>
        <w:jc w:val="both"/>
        <w:rPr>
          <w:b/>
          <w:lang w:val="cs-CZ"/>
        </w:rPr>
      </w:pPr>
      <w:r w:rsidRPr="00502C99">
        <w:rPr>
          <w:b/>
          <w:lang w:val="cs-CZ"/>
        </w:rPr>
        <w:t>Posouzení a h</w:t>
      </w:r>
      <w:r w:rsidR="004F5DB3" w:rsidRPr="00502C99">
        <w:rPr>
          <w:b/>
          <w:lang w:val="cs-CZ"/>
        </w:rPr>
        <w:t>odnocení nabídek</w:t>
      </w:r>
    </w:p>
    <w:p w:rsidR="00AD1209" w:rsidRPr="00502C99" w:rsidRDefault="00AD1209" w:rsidP="00492577">
      <w:pPr>
        <w:pStyle w:val="Zkladntext21"/>
        <w:spacing w:after="120" w:line="240" w:lineRule="atLeast"/>
        <w:ind w:left="142"/>
        <w:rPr>
          <w:szCs w:val="22"/>
        </w:rPr>
      </w:pPr>
      <w:r w:rsidRPr="00502C99">
        <w:rPr>
          <w:szCs w:val="22"/>
        </w:rPr>
        <w:t xml:space="preserve">Nabídky, které nebyly v rámci otevírání obálek s nabídkami vyřazeny, budou </w:t>
      </w:r>
      <w:r w:rsidR="00AD1C6B" w:rsidRPr="00502C99">
        <w:rPr>
          <w:szCs w:val="22"/>
        </w:rPr>
        <w:t xml:space="preserve">posouzeny </w:t>
      </w:r>
      <w:r w:rsidRPr="00502C99">
        <w:rPr>
          <w:szCs w:val="22"/>
        </w:rPr>
        <w:t xml:space="preserve">z hlediska </w:t>
      </w:r>
      <w:r w:rsidR="00D26FB1">
        <w:rPr>
          <w:szCs w:val="22"/>
        </w:rPr>
        <w:t xml:space="preserve">souladu s výzvou </w:t>
      </w:r>
      <w:r w:rsidR="00AD1C6B" w:rsidRPr="00502C99">
        <w:rPr>
          <w:szCs w:val="22"/>
        </w:rPr>
        <w:t xml:space="preserve">a </w:t>
      </w:r>
      <w:r w:rsidRPr="00502C99">
        <w:rPr>
          <w:szCs w:val="22"/>
        </w:rPr>
        <w:t xml:space="preserve">poté </w:t>
      </w:r>
      <w:r w:rsidR="00AD1C6B" w:rsidRPr="00502C99">
        <w:rPr>
          <w:szCs w:val="22"/>
        </w:rPr>
        <w:t>hodnoceny</w:t>
      </w:r>
      <w:r w:rsidRPr="00502C99">
        <w:rPr>
          <w:szCs w:val="22"/>
        </w:rPr>
        <w:t>.</w:t>
      </w:r>
    </w:p>
    <w:p w:rsidR="00AD1C6B" w:rsidRPr="00502C99" w:rsidRDefault="00AD1C6B" w:rsidP="00492577">
      <w:pPr>
        <w:pStyle w:val="Zkladntext21"/>
        <w:spacing w:after="120" w:line="240" w:lineRule="atLeast"/>
        <w:ind w:left="142"/>
        <w:rPr>
          <w:szCs w:val="22"/>
        </w:rPr>
      </w:pPr>
      <w:r w:rsidRPr="00502C99">
        <w:rPr>
          <w:szCs w:val="22"/>
        </w:rPr>
        <w:lastRenderedPageBreak/>
        <w:t xml:space="preserve">O výsledku </w:t>
      </w:r>
      <w:r w:rsidR="00A2531B">
        <w:rPr>
          <w:szCs w:val="22"/>
        </w:rPr>
        <w:t>hodnocení budou účastníci</w:t>
      </w:r>
      <w:r w:rsidR="006E7023" w:rsidRPr="00502C99">
        <w:rPr>
          <w:szCs w:val="22"/>
        </w:rPr>
        <w:t xml:space="preserve"> </w:t>
      </w:r>
      <w:r w:rsidR="00CF7E17" w:rsidRPr="00502C99">
        <w:rPr>
          <w:szCs w:val="22"/>
        </w:rPr>
        <w:t>písemně</w:t>
      </w:r>
      <w:r w:rsidRPr="00502C99">
        <w:rPr>
          <w:szCs w:val="22"/>
        </w:rPr>
        <w:t xml:space="preserve"> vyrozuměni. </w:t>
      </w:r>
    </w:p>
    <w:p w:rsidR="00AD1C6B" w:rsidRPr="00E806F0" w:rsidRDefault="00AD1C6B" w:rsidP="00492577">
      <w:pPr>
        <w:pStyle w:val="Zkladntext21"/>
        <w:spacing w:after="120" w:line="240" w:lineRule="atLeast"/>
        <w:ind w:left="142"/>
        <w:rPr>
          <w:szCs w:val="22"/>
        </w:rPr>
      </w:pPr>
      <w:r w:rsidRPr="00502C99">
        <w:rPr>
          <w:szCs w:val="22"/>
        </w:rPr>
        <w:t>Zadav</w:t>
      </w:r>
      <w:r w:rsidR="00A2531B">
        <w:rPr>
          <w:szCs w:val="22"/>
        </w:rPr>
        <w:t>atel uzavře s vybraným účastníkem dohodu</w:t>
      </w:r>
      <w:r w:rsidRPr="00502C99">
        <w:rPr>
          <w:szCs w:val="22"/>
        </w:rPr>
        <w:t xml:space="preserve"> dle zákona č. 89/2012 Sb., občanského zákoníku, v platném zn</w:t>
      </w:r>
      <w:r w:rsidR="000A53EB" w:rsidRPr="00502C99">
        <w:rPr>
          <w:szCs w:val="22"/>
        </w:rPr>
        <w:t>ění</w:t>
      </w:r>
      <w:r w:rsidRPr="00502C99">
        <w:rPr>
          <w:szCs w:val="22"/>
        </w:rPr>
        <w:t>.</w:t>
      </w:r>
    </w:p>
    <w:p w:rsidR="001D7367" w:rsidRPr="00502C99" w:rsidRDefault="001D7367" w:rsidP="00886950">
      <w:pPr>
        <w:pStyle w:val="Zkladntext21"/>
        <w:spacing w:after="120" w:line="240" w:lineRule="atLeast"/>
        <w:rPr>
          <w:szCs w:val="22"/>
        </w:rPr>
      </w:pPr>
    </w:p>
    <w:p w:rsidR="00AD1209" w:rsidRPr="00237FBF" w:rsidRDefault="004F5DB3" w:rsidP="001D7367">
      <w:pPr>
        <w:pStyle w:val="standardnte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120"/>
        <w:ind w:left="567" w:hanging="425"/>
        <w:rPr>
          <w:b/>
          <w:sz w:val="22"/>
          <w:szCs w:val="22"/>
        </w:rPr>
      </w:pPr>
      <w:r w:rsidRPr="00502C99">
        <w:rPr>
          <w:b/>
          <w:sz w:val="22"/>
          <w:szCs w:val="22"/>
        </w:rPr>
        <w:t xml:space="preserve"> </w:t>
      </w:r>
      <w:r w:rsidRPr="00237FBF">
        <w:rPr>
          <w:b/>
          <w:sz w:val="22"/>
          <w:szCs w:val="22"/>
        </w:rPr>
        <w:t>Hodnotící kritéria</w:t>
      </w:r>
    </w:p>
    <w:p w:rsidR="00DA4EA4" w:rsidRDefault="00DA4EA4" w:rsidP="00492577">
      <w:pPr>
        <w:pStyle w:val="standardnte"/>
        <w:spacing w:after="120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Pro účely hodnocení zvolil zadavatel následující dílčí hodnotící kritéria:</w:t>
      </w:r>
    </w:p>
    <w:tbl>
      <w:tblPr>
        <w:tblStyle w:val="Mkatabulky"/>
        <w:tblW w:w="4808" w:type="pct"/>
        <w:jc w:val="center"/>
        <w:tblInd w:w="249" w:type="dxa"/>
        <w:tblLook w:val="04A0"/>
      </w:tblPr>
      <w:tblGrid>
        <w:gridCol w:w="449"/>
        <w:gridCol w:w="7076"/>
        <w:gridCol w:w="1406"/>
      </w:tblGrid>
      <w:tr w:rsidR="00DA4EA4" w:rsidTr="006E4C8D">
        <w:trPr>
          <w:trHeight w:val="334"/>
          <w:jc w:val="center"/>
        </w:trPr>
        <w:tc>
          <w:tcPr>
            <w:tcW w:w="237" w:type="pct"/>
            <w:shd w:val="clear" w:color="auto" w:fill="EEECE1" w:themeFill="background2"/>
          </w:tcPr>
          <w:p w:rsidR="00DA4EA4" w:rsidRDefault="00DA4EA4" w:rsidP="00DA4EA4">
            <w:pPr>
              <w:pStyle w:val="standardnte"/>
              <w:spacing w:after="120"/>
              <w:jc w:val="both"/>
              <w:rPr>
                <w:b/>
              </w:rPr>
            </w:pPr>
          </w:p>
        </w:tc>
        <w:tc>
          <w:tcPr>
            <w:tcW w:w="3969" w:type="pct"/>
            <w:shd w:val="clear" w:color="auto" w:fill="EEECE1" w:themeFill="background2"/>
          </w:tcPr>
          <w:p w:rsidR="00DA4EA4" w:rsidRDefault="00DA4EA4" w:rsidP="00DA4EA4">
            <w:pPr>
              <w:pStyle w:val="standardnte"/>
              <w:spacing w:after="120"/>
              <w:jc w:val="both"/>
              <w:rPr>
                <w:b/>
              </w:rPr>
            </w:pPr>
            <w:r>
              <w:rPr>
                <w:b/>
              </w:rPr>
              <w:t>Kritérium</w:t>
            </w:r>
          </w:p>
        </w:tc>
        <w:tc>
          <w:tcPr>
            <w:tcW w:w="794" w:type="pct"/>
            <w:shd w:val="clear" w:color="auto" w:fill="EEECE1" w:themeFill="background2"/>
          </w:tcPr>
          <w:p w:rsidR="00DA4EA4" w:rsidRDefault="00DA4EA4" w:rsidP="00DA4EA4">
            <w:pPr>
              <w:pStyle w:val="standardnte"/>
              <w:spacing w:after="120"/>
              <w:jc w:val="both"/>
              <w:rPr>
                <w:b/>
              </w:rPr>
            </w:pPr>
            <w:r>
              <w:rPr>
                <w:b/>
              </w:rPr>
              <w:t>Váha %</w:t>
            </w:r>
          </w:p>
        </w:tc>
      </w:tr>
      <w:tr w:rsidR="00DA4EA4" w:rsidTr="006E4C8D">
        <w:trPr>
          <w:jc w:val="center"/>
        </w:trPr>
        <w:tc>
          <w:tcPr>
            <w:tcW w:w="237" w:type="pct"/>
          </w:tcPr>
          <w:p w:rsidR="00DA4EA4" w:rsidRDefault="00FF3C46" w:rsidP="00DA4EA4">
            <w:pPr>
              <w:pStyle w:val="standardnte"/>
              <w:spacing w:after="120"/>
              <w:jc w:val="both"/>
              <w:rPr>
                <w:b/>
              </w:rPr>
            </w:pPr>
            <w:r>
              <w:rPr>
                <w:b/>
              </w:rPr>
              <w:t>A)</w:t>
            </w:r>
          </w:p>
        </w:tc>
        <w:tc>
          <w:tcPr>
            <w:tcW w:w="3969" w:type="pct"/>
          </w:tcPr>
          <w:p w:rsidR="00DA4EA4" w:rsidRDefault="00DA4EA4" w:rsidP="00DA4EA4">
            <w:pPr>
              <w:pStyle w:val="standardnte"/>
              <w:spacing w:after="120"/>
              <w:jc w:val="both"/>
              <w:rPr>
                <w:b/>
              </w:rPr>
            </w:pPr>
            <w:r w:rsidRPr="006928D8">
              <w:t xml:space="preserve">Tradice firmy, zkušenosti s vydáváním velkých vědeckých publikací prokázanými úspěšnou realizací obdobných titulů  </w:t>
            </w:r>
          </w:p>
        </w:tc>
        <w:tc>
          <w:tcPr>
            <w:tcW w:w="794" w:type="pct"/>
          </w:tcPr>
          <w:p w:rsidR="00DA4EA4" w:rsidRPr="005B6185" w:rsidRDefault="00DA4EA4" w:rsidP="00DA4EA4">
            <w:pPr>
              <w:pStyle w:val="standardnte"/>
              <w:spacing w:after="120"/>
              <w:jc w:val="both"/>
            </w:pPr>
            <w:r>
              <w:t>35</w:t>
            </w:r>
            <w:r w:rsidRPr="005B6185">
              <w:t>%</w:t>
            </w:r>
          </w:p>
        </w:tc>
      </w:tr>
      <w:tr w:rsidR="00DA4EA4" w:rsidTr="006E4C8D">
        <w:trPr>
          <w:jc w:val="center"/>
        </w:trPr>
        <w:tc>
          <w:tcPr>
            <w:tcW w:w="237" w:type="pct"/>
          </w:tcPr>
          <w:p w:rsidR="00DA4EA4" w:rsidRDefault="00FF3C46" w:rsidP="00DA4EA4">
            <w:pPr>
              <w:pStyle w:val="standardnte"/>
              <w:spacing w:after="120"/>
              <w:jc w:val="both"/>
              <w:rPr>
                <w:b/>
              </w:rPr>
            </w:pPr>
            <w:r>
              <w:rPr>
                <w:b/>
              </w:rPr>
              <w:t>B)</w:t>
            </w:r>
          </w:p>
        </w:tc>
        <w:tc>
          <w:tcPr>
            <w:tcW w:w="3969" w:type="pct"/>
          </w:tcPr>
          <w:p w:rsidR="00DA4EA4" w:rsidRDefault="00DA4EA4" w:rsidP="00DA4EA4">
            <w:pPr>
              <w:pStyle w:val="standardnte"/>
              <w:spacing w:after="120"/>
              <w:jc w:val="both"/>
              <w:rPr>
                <w:b/>
              </w:rPr>
            </w:pPr>
            <w:r w:rsidRPr="006928D8">
              <w:t>Úprava a zhodnocení mapových podkladů</w:t>
            </w:r>
          </w:p>
        </w:tc>
        <w:tc>
          <w:tcPr>
            <w:tcW w:w="794" w:type="pct"/>
          </w:tcPr>
          <w:p w:rsidR="00DA4EA4" w:rsidRPr="005B6185" w:rsidRDefault="00DA4EA4" w:rsidP="00DA4EA4">
            <w:pPr>
              <w:pStyle w:val="standardnte"/>
              <w:spacing w:after="120"/>
              <w:jc w:val="both"/>
            </w:pPr>
            <w:r>
              <w:t>20</w:t>
            </w:r>
            <w:r w:rsidRPr="005B6185">
              <w:t>%</w:t>
            </w:r>
          </w:p>
        </w:tc>
      </w:tr>
      <w:tr w:rsidR="00DA4EA4" w:rsidTr="006E4C8D">
        <w:trPr>
          <w:jc w:val="center"/>
        </w:trPr>
        <w:tc>
          <w:tcPr>
            <w:tcW w:w="237" w:type="pct"/>
          </w:tcPr>
          <w:p w:rsidR="00DA4EA4" w:rsidRDefault="00FF3C46" w:rsidP="00DA4EA4">
            <w:pPr>
              <w:pStyle w:val="standardnte"/>
              <w:spacing w:after="120"/>
              <w:jc w:val="both"/>
              <w:rPr>
                <w:b/>
              </w:rPr>
            </w:pPr>
            <w:r>
              <w:rPr>
                <w:b/>
              </w:rPr>
              <w:t>C)</w:t>
            </w:r>
          </w:p>
        </w:tc>
        <w:tc>
          <w:tcPr>
            <w:tcW w:w="3969" w:type="pct"/>
          </w:tcPr>
          <w:p w:rsidR="00DA4EA4" w:rsidRPr="006928D8" w:rsidRDefault="00DA4EA4" w:rsidP="00DA4EA4">
            <w:pPr>
              <w:pStyle w:val="standardnte"/>
              <w:spacing w:after="120"/>
              <w:jc w:val="both"/>
            </w:pPr>
            <w:r w:rsidRPr="006928D8">
              <w:t>Prodejnost titulů a napojení na distribuční a prodejní síť</w:t>
            </w:r>
          </w:p>
        </w:tc>
        <w:tc>
          <w:tcPr>
            <w:tcW w:w="794" w:type="pct"/>
          </w:tcPr>
          <w:p w:rsidR="00DA4EA4" w:rsidRDefault="00DA4EA4" w:rsidP="00DA4EA4">
            <w:pPr>
              <w:pStyle w:val="standardnte"/>
              <w:spacing w:after="120"/>
              <w:jc w:val="both"/>
            </w:pPr>
            <w:r>
              <w:t>25%</w:t>
            </w:r>
          </w:p>
        </w:tc>
      </w:tr>
      <w:tr w:rsidR="00DA4EA4" w:rsidTr="006E4C8D">
        <w:trPr>
          <w:jc w:val="center"/>
        </w:trPr>
        <w:tc>
          <w:tcPr>
            <w:tcW w:w="237" w:type="pct"/>
          </w:tcPr>
          <w:p w:rsidR="00DA4EA4" w:rsidRDefault="00FF3C46" w:rsidP="00DA4EA4">
            <w:pPr>
              <w:pStyle w:val="standardnte"/>
              <w:spacing w:after="120"/>
              <w:jc w:val="both"/>
              <w:rPr>
                <w:b/>
              </w:rPr>
            </w:pPr>
            <w:r>
              <w:rPr>
                <w:b/>
              </w:rPr>
              <w:t>D)</w:t>
            </w:r>
          </w:p>
        </w:tc>
        <w:tc>
          <w:tcPr>
            <w:tcW w:w="3969" w:type="pct"/>
          </w:tcPr>
          <w:p w:rsidR="00DA4EA4" w:rsidRPr="00DA4EA4" w:rsidRDefault="00DA4EA4" w:rsidP="00DA4EA4">
            <w:pPr>
              <w:pStyle w:val="standardnte"/>
              <w:spacing w:after="120"/>
              <w:jc w:val="both"/>
            </w:pPr>
            <w:r w:rsidRPr="00DA4EA4">
              <w:t>Zkušenost se zajišťováním autorských práv k reprodukcím v domácích i zahraničních institucích</w:t>
            </w:r>
          </w:p>
        </w:tc>
        <w:tc>
          <w:tcPr>
            <w:tcW w:w="794" w:type="pct"/>
          </w:tcPr>
          <w:p w:rsidR="00DA4EA4" w:rsidRDefault="00DA4EA4" w:rsidP="00DA4EA4">
            <w:pPr>
              <w:pStyle w:val="standardnte"/>
              <w:spacing w:after="120"/>
              <w:jc w:val="both"/>
            </w:pPr>
            <w:r>
              <w:t>20%</w:t>
            </w:r>
          </w:p>
        </w:tc>
      </w:tr>
    </w:tbl>
    <w:p w:rsidR="00DA4EA4" w:rsidRDefault="00DA4EA4" w:rsidP="00492577">
      <w:pPr>
        <w:pStyle w:val="standardnte"/>
        <w:spacing w:after="120"/>
        <w:ind w:left="142"/>
        <w:jc w:val="both"/>
        <w:rPr>
          <w:sz w:val="22"/>
          <w:szCs w:val="22"/>
        </w:rPr>
      </w:pPr>
    </w:p>
    <w:p w:rsidR="00AD0834" w:rsidRPr="00DA4EA4" w:rsidRDefault="00DA4EA4" w:rsidP="00DA4EA4">
      <w:pPr>
        <w:pStyle w:val="standardnte"/>
        <w:spacing w:after="120"/>
        <w:ind w:left="567" w:hanging="425"/>
        <w:jc w:val="both"/>
        <w:rPr>
          <w:b/>
          <w:sz w:val="22"/>
          <w:szCs w:val="22"/>
        </w:rPr>
      </w:pPr>
      <w:r w:rsidRPr="00DA4EA4">
        <w:rPr>
          <w:b/>
          <w:sz w:val="22"/>
          <w:szCs w:val="22"/>
        </w:rPr>
        <w:t>10.1</w:t>
      </w:r>
      <w:r>
        <w:rPr>
          <w:sz w:val="22"/>
          <w:szCs w:val="22"/>
        </w:rPr>
        <w:t xml:space="preserve"> </w:t>
      </w:r>
      <w:r w:rsidRPr="00DA4EA4">
        <w:rPr>
          <w:b/>
          <w:sz w:val="22"/>
          <w:szCs w:val="22"/>
        </w:rPr>
        <w:t>Tradice firmy, zkušenosti s vydáváním velkých vědeckých</w:t>
      </w:r>
      <w:r>
        <w:rPr>
          <w:b/>
          <w:sz w:val="22"/>
          <w:szCs w:val="22"/>
        </w:rPr>
        <w:t xml:space="preserve"> publikací prokázanými úspěšnou </w:t>
      </w:r>
      <w:r w:rsidRPr="00DA4EA4">
        <w:rPr>
          <w:b/>
          <w:sz w:val="22"/>
          <w:szCs w:val="22"/>
        </w:rPr>
        <w:t xml:space="preserve">realizací obdobných titulů  </w:t>
      </w:r>
      <w:bookmarkStart w:id="0" w:name="_GoBack"/>
      <w:bookmarkEnd w:id="0"/>
    </w:p>
    <w:p w:rsidR="00DA4EA4" w:rsidRPr="00083742" w:rsidRDefault="00DA4EA4" w:rsidP="00DA4EA4">
      <w:pPr>
        <w:pStyle w:val="standardnte"/>
        <w:spacing w:after="120"/>
        <w:ind w:left="567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Předmětem hodnocení nabídky </w:t>
      </w:r>
      <w:r w:rsidRPr="00423ECA">
        <w:rPr>
          <w:sz w:val="22"/>
          <w:szCs w:val="22"/>
        </w:rPr>
        <w:t xml:space="preserve">v rámci tohoto hodnotícího kritéria </w:t>
      </w:r>
      <w:r>
        <w:rPr>
          <w:sz w:val="22"/>
          <w:szCs w:val="22"/>
        </w:rPr>
        <w:t xml:space="preserve">jsou zkušenosti účastníka výběrového řízení s vydáváním velkých vědeckých publikací prokázanými úspěšnou realizací obdobných titulů v rámci </w:t>
      </w:r>
      <w:r w:rsidRPr="00DA4EA4">
        <w:rPr>
          <w:b/>
          <w:i/>
          <w:sz w:val="22"/>
          <w:szCs w:val="22"/>
        </w:rPr>
        <w:t>doložení soupisu 10 dosud realizovaných titulů srovnatelného rozsahu včetně ISBN</w:t>
      </w:r>
      <w:r w:rsidR="00B3583A">
        <w:rPr>
          <w:sz w:val="22"/>
          <w:szCs w:val="22"/>
        </w:rPr>
        <w:t>.</w:t>
      </w:r>
      <w:r w:rsidR="00AB7837">
        <w:rPr>
          <w:sz w:val="22"/>
          <w:szCs w:val="22"/>
        </w:rPr>
        <w:t xml:space="preserve"> Požadujeme doložení odbornosti existencí vlastní vědecké rady nakladatelství. </w:t>
      </w:r>
      <w:r w:rsidR="00AB7837" w:rsidRPr="00083742">
        <w:rPr>
          <w:b/>
          <w:i/>
          <w:sz w:val="22"/>
          <w:szCs w:val="22"/>
        </w:rPr>
        <w:t xml:space="preserve">Uchazeč doloží čestným prohlášením s uvedením jmenného složení vědecké rady. </w:t>
      </w:r>
    </w:p>
    <w:p w:rsidR="00B3583A" w:rsidRDefault="00B3583A" w:rsidP="00B3583A">
      <w:pPr>
        <w:pStyle w:val="standardnte"/>
        <w:spacing w:after="120"/>
        <w:ind w:left="705"/>
        <w:jc w:val="both"/>
        <w:rPr>
          <w:sz w:val="22"/>
          <w:szCs w:val="22"/>
        </w:rPr>
      </w:pPr>
      <w:r>
        <w:rPr>
          <w:sz w:val="22"/>
          <w:szCs w:val="22"/>
        </w:rPr>
        <w:t>Subkritéria hodnocení v rámci dílčího hodnotícího kritéria:</w:t>
      </w:r>
    </w:p>
    <w:tbl>
      <w:tblPr>
        <w:tblW w:w="6820" w:type="dxa"/>
        <w:jc w:val="center"/>
        <w:tblInd w:w="581" w:type="dxa"/>
        <w:tblCellMar>
          <w:left w:w="70" w:type="dxa"/>
          <w:right w:w="70" w:type="dxa"/>
        </w:tblCellMar>
        <w:tblLook w:val="04A0"/>
      </w:tblPr>
      <w:tblGrid>
        <w:gridCol w:w="3755"/>
        <w:gridCol w:w="3065"/>
      </w:tblGrid>
      <w:tr w:rsidR="00DA4EA4" w:rsidRPr="0073566B" w:rsidTr="00FF3C46">
        <w:trPr>
          <w:trHeight w:val="315"/>
          <w:jc w:val="center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A4" w:rsidRPr="00FF3C46" w:rsidRDefault="00FF3C46" w:rsidP="00DA4EA4">
            <w:pPr>
              <w:rPr>
                <w:b/>
                <w:color w:val="000000"/>
              </w:rPr>
            </w:pPr>
            <w:r w:rsidRPr="00FF3C46">
              <w:rPr>
                <w:b/>
                <w:color w:val="000000"/>
                <w:sz w:val="22"/>
                <w:szCs w:val="22"/>
              </w:rPr>
              <w:t>K</w:t>
            </w:r>
            <w:r w:rsidR="00DA4EA4" w:rsidRPr="00FF3C46">
              <w:rPr>
                <w:b/>
                <w:color w:val="000000"/>
                <w:sz w:val="22"/>
                <w:szCs w:val="22"/>
              </w:rPr>
              <w:t>ritérium</w:t>
            </w:r>
            <w:r w:rsidRPr="00FF3C46">
              <w:rPr>
                <w:b/>
                <w:color w:val="000000"/>
                <w:sz w:val="22"/>
                <w:szCs w:val="22"/>
              </w:rPr>
              <w:t xml:space="preserve"> A)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A4" w:rsidRPr="00FF3C46" w:rsidRDefault="00FF3C46" w:rsidP="00DA4EA4">
            <w:pPr>
              <w:rPr>
                <w:b/>
                <w:color w:val="000000"/>
              </w:rPr>
            </w:pPr>
            <w:r w:rsidRPr="00FF3C46">
              <w:rPr>
                <w:b/>
                <w:color w:val="000000"/>
                <w:sz w:val="22"/>
                <w:szCs w:val="22"/>
              </w:rPr>
              <w:t>P</w:t>
            </w:r>
            <w:r w:rsidR="00DA4EA4" w:rsidRPr="00FF3C46">
              <w:rPr>
                <w:b/>
                <w:color w:val="000000"/>
                <w:sz w:val="22"/>
                <w:szCs w:val="22"/>
              </w:rPr>
              <w:t>očet bodů</w:t>
            </w:r>
          </w:p>
        </w:tc>
      </w:tr>
      <w:tr w:rsidR="00DA4EA4" w:rsidRPr="0073566B" w:rsidTr="00FF3C46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A4" w:rsidRPr="00DA4EA4" w:rsidRDefault="00DA4EA4" w:rsidP="00DA4EA4">
            <w:pPr>
              <w:rPr>
                <w:color w:val="000000"/>
              </w:rPr>
            </w:pPr>
            <w:r w:rsidRPr="00DA4EA4">
              <w:rPr>
                <w:color w:val="000000"/>
                <w:sz w:val="22"/>
                <w:szCs w:val="22"/>
              </w:rPr>
              <w:t>počet publikací 1-3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A4" w:rsidRPr="00DA4EA4" w:rsidRDefault="00DA4EA4" w:rsidP="00DA4EA4">
            <w:pPr>
              <w:rPr>
                <w:color w:val="000000"/>
              </w:rPr>
            </w:pPr>
            <w:r w:rsidRPr="00DA4EA4">
              <w:rPr>
                <w:color w:val="000000"/>
                <w:sz w:val="22"/>
                <w:szCs w:val="22"/>
              </w:rPr>
              <w:t>10 bodů</w:t>
            </w:r>
          </w:p>
        </w:tc>
      </w:tr>
      <w:tr w:rsidR="00DA4EA4" w:rsidRPr="0073566B" w:rsidTr="00FF3C46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A4" w:rsidRPr="00DA4EA4" w:rsidRDefault="00DA4EA4" w:rsidP="00DA4EA4">
            <w:pPr>
              <w:rPr>
                <w:color w:val="000000"/>
              </w:rPr>
            </w:pPr>
            <w:r w:rsidRPr="00DA4EA4">
              <w:rPr>
                <w:color w:val="000000"/>
                <w:sz w:val="22"/>
                <w:szCs w:val="22"/>
              </w:rPr>
              <w:t>počet publikací 4-6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A4" w:rsidRPr="00DA4EA4" w:rsidRDefault="00DA4EA4" w:rsidP="00DA4EA4">
            <w:pPr>
              <w:rPr>
                <w:color w:val="000000"/>
              </w:rPr>
            </w:pPr>
            <w:r w:rsidRPr="00DA4EA4">
              <w:rPr>
                <w:color w:val="000000"/>
                <w:sz w:val="22"/>
                <w:szCs w:val="22"/>
              </w:rPr>
              <w:t>20 bodů</w:t>
            </w:r>
          </w:p>
        </w:tc>
      </w:tr>
      <w:tr w:rsidR="00DA4EA4" w:rsidRPr="0073566B" w:rsidTr="00083742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A4" w:rsidRPr="00DA4EA4" w:rsidRDefault="00DA4EA4" w:rsidP="00DA4EA4">
            <w:pPr>
              <w:rPr>
                <w:color w:val="000000"/>
              </w:rPr>
            </w:pPr>
            <w:r w:rsidRPr="00DA4EA4">
              <w:rPr>
                <w:color w:val="000000"/>
                <w:sz w:val="22"/>
                <w:szCs w:val="22"/>
              </w:rPr>
              <w:t>počet publikací 7-9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A4" w:rsidRPr="00DA4EA4" w:rsidRDefault="00083742" w:rsidP="00DA4EA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="00DA4EA4" w:rsidRPr="00DA4EA4">
              <w:rPr>
                <w:color w:val="000000"/>
                <w:sz w:val="22"/>
                <w:szCs w:val="22"/>
              </w:rPr>
              <w:t xml:space="preserve"> bodů</w:t>
            </w:r>
          </w:p>
        </w:tc>
      </w:tr>
      <w:tr w:rsidR="00DA4EA4" w:rsidRPr="0073566B" w:rsidTr="00083742">
        <w:trPr>
          <w:trHeight w:val="315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A4" w:rsidRPr="00DA4EA4" w:rsidRDefault="00DA4EA4" w:rsidP="00DA4EA4">
            <w:pPr>
              <w:rPr>
                <w:color w:val="000000"/>
              </w:rPr>
            </w:pPr>
            <w:r w:rsidRPr="00DA4EA4">
              <w:rPr>
                <w:color w:val="000000"/>
                <w:sz w:val="22"/>
                <w:szCs w:val="22"/>
              </w:rPr>
              <w:t>10 publikací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A4" w:rsidRPr="00DA4EA4" w:rsidRDefault="00DA4EA4" w:rsidP="00083742">
            <w:pPr>
              <w:rPr>
                <w:color w:val="000000"/>
              </w:rPr>
            </w:pPr>
            <w:r w:rsidRPr="00DA4EA4">
              <w:rPr>
                <w:color w:val="000000"/>
                <w:sz w:val="22"/>
                <w:szCs w:val="22"/>
              </w:rPr>
              <w:t>3</w:t>
            </w:r>
            <w:r w:rsidR="00083742">
              <w:rPr>
                <w:color w:val="000000"/>
                <w:sz w:val="22"/>
                <w:szCs w:val="22"/>
              </w:rPr>
              <w:t>0</w:t>
            </w:r>
            <w:r w:rsidRPr="00DA4EA4">
              <w:rPr>
                <w:color w:val="000000"/>
                <w:sz w:val="22"/>
                <w:szCs w:val="22"/>
              </w:rPr>
              <w:t xml:space="preserve"> bodů</w:t>
            </w:r>
          </w:p>
        </w:tc>
      </w:tr>
      <w:tr w:rsidR="00083742" w:rsidRPr="0073566B" w:rsidTr="00083742">
        <w:trPr>
          <w:trHeight w:val="315"/>
          <w:jc w:val="center"/>
        </w:trPr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42" w:rsidRPr="00DA4EA4" w:rsidRDefault="00083742" w:rsidP="00DA4EA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vědecká rada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742" w:rsidRPr="00DA4EA4" w:rsidRDefault="00083742" w:rsidP="00DA4EA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</w:tbl>
    <w:p w:rsidR="00DA4EA4" w:rsidRDefault="00DA4EA4" w:rsidP="00DA4EA4">
      <w:pPr>
        <w:pStyle w:val="standardnte"/>
        <w:spacing w:after="120"/>
        <w:ind w:left="567"/>
        <w:jc w:val="both"/>
        <w:rPr>
          <w:sz w:val="22"/>
          <w:szCs w:val="22"/>
        </w:rPr>
      </w:pPr>
    </w:p>
    <w:p w:rsidR="00DA4EA4" w:rsidRPr="00751011" w:rsidRDefault="00DA4EA4" w:rsidP="00DA4EA4">
      <w:pPr>
        <w:pStyle w:val="standardnte"/>
        <w:spacing w:after="120"/>
        <w:ind w:left="567" w:hanging="425"/>
        <w:jc w:val="both"/>
        <w:rPr>
          <w:b/>
          <w:sz w:val="22"/>
          <w:szCs w:val="22"/>
        </w:rPr>
      </w:pPr>
      <w:r w:rsidRPr="00751011">
        <w:rPr>
          <w:b/>
          <w:sz w:val="22"/>
          <w:szCs w:val="22"/>
        </w:rPr>
        <w:t>10.2 Úprava a zhodnocení mapových podkladů</w:t>
      </w:r>
    </w:p>
    <w:p w:rsidR="00751011" w:rsidRPr="00865602" w:rsidRDefault="00DA4EA4" w:rsidP="00865602">
      <w:pPr>
        <w:pStyle w:val="standardnte"/>
        <w:spacing w:after="120"/>
        <w:ind w:left="702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Předmětem hodnocení nabídky </w:t>
      </w:r>
      <w:r w:rsidRPr="00423ECA">
        <w:rPr>
          <w:sz w:val="22"/>
          <w:szCs w:val="22"/>
        </w:rPr>
        <w:t xml:space="preserve">v rámci tohoto hodnotícího kritéria </w:t>
      </w:r>
      <w:r>
        <w:rPr>
          <w:sz w:val="22"/>
          <w:szCs w:val="22"/>
        </w:rPr>
        <w:t>jsou zkušenosti účastníka výběrového říze</w:t>
      </w:r>
      <w:r w:rsidR="00751011">
        <w:rPr>
          <w:sz w:val="22"/>
          <w:szCs w:val="22"/>
        </w:rPr>
        <w:t>ní s úpravou a zhodnocením mapových podkladů</w:t>
      </w:r>
      <w:r>
        <w:rPr>
          <w:sz w:val="22"/>
          <w:szCs w:val="22"/>
        </w:rPr>
        <w:t xml:space="preserve"> rámci </w:t>
      </w:r>
      <w:r w:rsidRPr="00DA4EA4">
        <w:rPr>
          <w:b/>
          <w:i/>
          <w:sz w:val="22"/>
          <w:szCs w:val="22"/>
        </w:rPr>
        <w:t>doložení soupisu 10</w:t>
      </w:r>
      <w:r w:rsidR="00751011">
        <w:rPr>
          <w:b/>
          <w:i/>
          <w:sz w:val="22"/>
          <w:szCs w:val="22"/>
        </w:rPr>
        <w:t xml:space="preserve">-ti realizovaných mapových podkladů s historickým obsahem </w:t>
      </w:r>
      <w:r w:rsidRPr="00DA4EA4">
        <w:rPr>
          <w:b/>
          <w:i/>
          <w:sz w:val="22"/>
          <w:szCs w:val="22"/>
        </w:rPr>
        <w:t>včetně ISBN</w:t>
      </w:r>
      <w:r w:rsidR="00751011">
        <w:rPr>
          <w:b/>
          <w:i/>
          <w:sz w:val="22"/>
          <w:szCs w:val="22"/>
        </w:rPr>
        <w:t xml:space="preserve"> publikací</w:t>
      </w:r>
      <w:r w:rsidRPr="00751011">
        <w:rPr>
          <w:b/>
          <w:i/>
          <w:sz w:val="22"/>
          <w:szCs w:val="22"/>
        </w:rPr>
        <w:t>,</w:t>
      </w:r>
      <w:r w:rsidR="00865602">
        <w:rPr>
          <w:b/>
          <w:i/>
          <w:sz w:val="22"/>
          <w:szCs w:val="22"/>
        </w:rPr>
        <w:t xml:space="preserve"> kde byly publikovány.</w:t>
      </w:r>
    </w:p>
    <w:p w:rsidR="00B3583A" w:rsidRPr="0017532B" w:rsidRDefault="00B3583A" w:rsidP="00B3583A">
      <w:pPr>
        <w:pStyle w:val="standardnte"/>
        <w:spacing w:after="120"/>
        <w:ind w:left="705"/>
        <w:jc w:val="both"/>
        <w:rPr>
          <w:sz w:val="22"/>
          <w:szCs w:val="22"/>
        </w:rPr>
      </w:pPr>
      <w:r>
        <w:rPr>
          <w:sz w:val="22"/>
          <w:szCs w:val="22"/>
        </w:rPr>
        <w:t>Subkritéria hodnocení v rámci dílčího hodnotícího kritéria:</w:t>
      </w:r>
    </w:p>
    <w:tbl>
      <w:tblPr>
        <w:tblW w:w="4705" w:type="dxa"/>
        <w:jc w:val="center"/>
        <w:tblInd w:w="581" w:type="dxa"/>
        <w:tblCellMar>
          <w:left w:w="70" w:type="dxa"/>
          <w:right w:w="70" w:type="dxa"/>
        </w:tblCellMar>
        <w:tblLook w:val="04A0"/>
      </w:tblPr>
      <w:tblGrid>
        <w:gridCol w:w="2590"/>
        <w:gridCol w:w="2115"/>
      </w:tblGrid>
      <w:tr w:rsidR="00751011" w:rsidRPr="0073566B" w:rsidTr="00FF3C46">
        <w:trPr>
          <w:trHeight w:val="315"/>
          <w:jc w:val="center"/>
        </w:trPr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11" w:rsidRPr="00FF3C46" w:rsidRDefault="00FF3C46" w:rsidP="00FF3C46">
            <w:pPr>
              <w:rPr>
                <w:b/>
                <w:color w:val="000000"/>
              </w:rPr>
            </w:pPr>
            <w:r w:rsidRPr="00FF3C46">
              <w:rPr>
                <w:b/>
                <w:color w:val="000000"/>
                <w:sz w:val="22"/>
                <w:szCs w:val="22"/>
              </w:rPr>
              <w:t>K</w:t>
            </w:r>
            <w:r w:rsidR="00751011" w:rsidRPr="00FF3C46">
              <w:rPr>
                <w:b/>
                <w:color w:val="000000"/>
                <w:sz w:val="22"/>
                <w:szCs w:val="22"/>
              </w:rPr>
              <w:t>ritérium</w:t>
            </w:r>
            <w:r w:rsidRPr="00FF3C46">
              <w:rPr>
                <w:b/>
                <w:color w:val="000000"/>
                <w:sz w:val="22"/>
                <w:szCs w:val="22"/>
              </w:rPr>
              <w:t xml:space="preserve"> B)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11" w:rsidRPr="00FF3C46" w:rsidRDefault="00FF3C46" w:rsidP="00FF3C46">
            <w:pPr>
              <w:rPr>
                <w:b/>
                <w:color w:val="000000"/>
              </w:rPr>
            </w:pPr>
            <w:r w:rsidRPr="00FF3C46">
              <w:rPr>
                <w:b/>
                <w:color w:val="000000"/>
                <w:sz w:val="22"/>
                <w:szCs w:val="22"/>
              </w:rPr>
              <w:t>P</w:t>
            </w:r>
            <w:r w:rsidR="00751011" w:rsidRPr="00FF3C46">
              <w:rPr>
                <w:b/>
                <w:color w:val="000000"/>
                <w:sz w:val="22"/>
                <w:szCs w:val="22"/>
              </w:rPr>
              <w:t>očet bodů</w:t>
            </w:r>
          </w:p>
        </w:tc>
      </w:tr>
      <w:tr w:rsidR="00751011" w:rsidRPr="0073566B" w:rsidTr="00FF3C46">
        <w:trPr>
          <w:trHeight w:val="300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11" w:rsidRPr="00FF3C46" w:rsidRDefault="00751011" w:rsidP="00FF3C46">
            <w:pPr>
              <w:rPr>
                <w:color w:val="000000"/>
              </w:rPr>
            </w:pPr>
            <w:r w:rsidRPr="00FF3C46">
              <w:rPr>
                <w:color w:val="000000"/>
                <w:sz w:val="22"/>
                <w:szCs w:val="22"/>
              </w:rPr>
              <w:t>počet publikací 1-3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11" w:rsidRPr="00FF3C46" w:rsidRDefault="00751011" w:rsidP="00FF3C46">
            <w:pPr>
              <w:jc w:val="right"/>
              <w:rPr>
                <w:color w:val="000000"/>
              </w:rPr>
            </w:pPr>
            <w:r w:rsidRPr="00FF3C46">
              <w:rPr>
                <w:color w:val="000000"/>
                <w:sz w:val="22"/>
                <w:szCs w:val="22"/>
              </w:rPr>
              <w:t>5</w:t>
            </w:r>
          </w:p>
        </w:tc>
      </w:tr>
      <w:tr w:rsidR="00751011" w:rsidRPr="0073566B" w:rsidTr="00FF3C46">
        <w:trPr>
          <w:trHeight w:val="300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11" w:rsidRPr="00FF3C46" w:rsidRDefault="00751011" w:rsidP="00FF3C46">
            <w:pPr>
              <w:rPr>
                <w:color w:val="000000"/>
              </w:rPr>
            </w:pPr>
            <w:r w:rsidRPr="00FF3C46">
              <w:rPr>
                <w:color w:val="000000"/>
                <w:sz w:val="22"/>
                <w:szCs w:val="22"/>
              </w:rPr>
              <w:t>počet publikací 4-6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11" w:rsidRPr="00FF3C46" w:rsidRDefault="00751011" w:rsidP="00FF3C46">
            <w:pPr>
              <w:jc w:val="right"/>
              <w:rPr>
                <w:color w:val="000000"/>
              </w:rPr>
            </w:pPr>
            <w:r w:rsidRPr="00FF3C46">
              <w:rPr>
                <w:color w:val="000000"/>
                <w:sz w:val="22"/>
                <w:szCs w:val="22"/>
              </w:rPr>
              <w:t>10</w:t>
            </w:r>
          </w:p>
        </w:tc>
      </w:tr>
      <w:tr w:rsidR="00751011" w:rsidRPr="0073566B" w:rsidTr="00FF3C46">
        <w:trPr>
          <w:trHeight w:val="300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11" w:rsidRPr="00FF3C46" w:rsidRDefault="00751011" w:rsidP="00FF3C46">
            <w:pPr>
              <w:rPr>
                <w:color w:val="000000"/>
              </w:rPr>
            </w:pPr>
            <w:r w:rsidRPr="00FF3C46">
              <w:rPr>
                <w:color w:val="000000"/>
                <w:sz w:val="22"/>
                <w:szCs w:val="22"/>
              </w:rPr>
              <w:t>počet publikací 7-9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11" w:rsidRPr="00FF3C46" w:rsidRDefault="00751011" w:rsidP="00FF3C46">
            <w:pPr>
              <w:jc w:val="right"/>
              <w:rPr>
                <w:color w:val="000000"/>
              </w:rPr>
            </w:pPr>
            <w:r w:rsidRPr="00FF3C46">
              <w:rPr>
                <w:color w:val="000000"/>
                <w:sz w:val="22"/>
                <w:szCs w:val="22"/>
              </w:rPr>
              <w:t>15</w:t>
            </w:r>
          </w:p>
        </w:tc>
      </w:tr>
      <w:tr w:rsidR="00751011" w:rsidRPr="0073566B" w:rsidTr="00FF3C46">
        <w:trPr>
          <w:trHeight w:val="315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11" w:rsidRPr="00FF3C46" w:rsidRDefault="00751011" w:rsidP="00FF3C46">
            <w:pPr>
              <w:rPr>
                <w:color w:val="000000"/>
              </w:rPr>
            </w:pPr>
            <w:r w:rsidRPr="00FF3C46">
              <w:rPr>
                <w:color w:val="000000"/>
                <w:sz w:val="22"/>
                <w:szCs w:val="22"/>
              </w:rPr>
              <w:t>10 publikací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11" w:rsidRPr="00FF3C46" w:rsidRDefault="00751011" w:rsidP="00FF3C46">
            <w:pPr>
              <w:jc w:val="right"/>
              <w:rPr>
                <w:color w:val="000000"/>
              </w:rPr>
            </w:pPr>
            <w:r w:rsidRPr="00FF3C46">
              <w:rPr>
                <w:color w:val="000000"/>
                <w:sz w:val="22"/>
                <w:szCs w:val="22"/>
              </w:rPr>
              <w:t>20</w:t>
            </w:r>
          </w:p>
        </w:tc>
      </w:tr>
    </w:tbl>
    <w:p w:rsidR="00DA4EA4" w:rsidRDefault="00DA4EA4" w:rsidP="00DA4EA4">
      <w:pPr>
        <w:pStyle w:val="standardnte"/>
        <w:spacing w:after="120"/>
        <w:ind w:left="567" w:hanging="425"/>
        <w:jc w:val="both"/>
        <w:rPr>
          <w:sz w:val="22"/>
          <w:szCs w:val="22"/>
        </w:rPr>
      </w:pPr>
    </w:p>
    <w:p w:rsidR="00DA4EA4" w:rsidRPr="00FF3C46" w:rsidRDefault="00FF3C46" w:rsidP="00DA4EA4">
      <w:pPr>
        <w:pStyle w:val="standardnte"/>
        <w:spacing w:after="120"/>
        <w:ind w:left="567" w:hanging="425"/>
        <w:jc w:val="both"/>
        <w:rPr>
          <w:b/>
          <w:sz w:val="22"/>
          <w:szCs w:val="22"/>
        </w:rPr>
      </w:pPr>
      <w:r w:rsidRPr="00FF3C46">
        <w:rPr>
          <w:b/>
          <w:sz w:val="22"/>
          <w:szCs w:val="22"/>
        </w:rPr>
        <w:lastRenderedPageBreak/>
        <w:t>10.3 Prodejnost titulů a napojení na distribuční a prodejní síť</w:t>
      </w:r>
    </w:p>
    <w:p w:rsidR="00FF3C46" w:rsidRDefault="00FF3C46" w:rsidP="00FF3C46">
      <w:pPr>
        <w:pStyle w:val="standardnte"/>
        <w:spacing w:after="120"/>
        <w:ind w:left="705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Předmětem hodnocení nabídky </w:t>
      </w:r>
      <w:r w:rsidRPr="00423ECA">
        <w:rPr>
          <w:sz w:val="22"/>
          <w:szCs w:val="22"/>
        </w:rPr>
        <w:t xml:space="preserve">v rámci tohoto hodnotícího kritéria </w:t>
      </w:r>
      <w:r>
        <w:rPr>
          <w:sz w:val="22"/>
          <w:szCs w:val="22"/>
        </w:rPr>
        <w:t xml:space="preserve">jsou zkušenosti účastníka výběrového řízení s prodejnosti titulů a napojení na distribuční a prodejní síť. </w:t>
      </w:r>
      <w:r w:rsidRPr="00FF3C46">
        <w:rPr>
          <w:b/>
          <w:i/>
          <w:sz w:val="22"/>
          <w:szCs w:val="22"/>
        </w:rPr>
        <w:t xml:space="preserve">Účastník výběrového řízení doloží čestné prohlášení s uvedením 10-ti srovnatelných titulů (vč. ISBN), kde uvede v číselných hodnotách náklad versus prodej. </w:t>
      </w:r>
    </w:p>
    <w:p w:rsidR="00B3583A" w:rsidRPr="0017532B" w:rsidRDefault="00B3583A" w:rsidP="00B3583A">
      <w:pPr>
        <w:pStyle w:val="standardnte"/>
        <w:spacing w:after="120"/>
        <w:ind w:left="705"/>
        <w:jc w:val="both"/>
        <w:rPr>
          <w:sz w:val="22"/>
          <w:szCs w:val="22"/>
        </w:rPr>
      </w:pPr>
      <w:r>
        <w:rPr>
          <w:sz w:val="22"/>
          <w:szCs w:val="22"/>
        </w:rPr>
        <w:t>Subkritéria hodnocení v rámci dílčího hodnotícího kritéria:</w:t>
      </w:r>
    </w:p>
    <w:tbl>
      <w:tblPr>
        <w:tblW w:w="4480" w:type="dxa"/>
        <w:jc w:val="center"/>
        <w:tblInd w:w="1914" w:type="dxa"/>
        <w:tblCellMar>
          <w:left w:w="70" w:type="dxa"/>
          <w:right w:w="70" w:type="dxa"/>
        </w:tblCellMar>
        <w:tblLook w:val="04A0"/>
      </w:tblPr>
      <w:tblGrid>
        <w:gridCol w:w="2940"/>
        <w:gridCol w:w="1540"/>
      </w:tblGrid>
      <w:tr w:rsidR="00FF3C46" w:rsidRPr="0099687B" w:rsidTr="00FF3C46">
        <w:trPr>
          <w:trHeight w:val="315"/>
          <w:jc w:val="center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46" w:rsidRPr="0017532B" w:rsidRDefault="00FF3C46" w:rsidP="00FF3C46">
            <w:pPr>
              <w:rPr>
                <w:b/>
                <w:color w:val="000000"/>
              </w:rPr>
            </w:pPr>
            <w:r w:rsidRPr="0017532B">
              <w:rPr>
                <w:b/>
                <w:color w:val="000000"/>
                <w:sz w:val="22"/>
                <w:szCs w:val="22"/>
              </w:rPr>
              <w:t>Kritérium C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C46" w:rsidRPr="0017532B" w:rsidRDefault="00FF3C46" w:rsidP="00FF3C46">
            <w:pPr>
              <w:rPr>
                <w:b/>
                <w:color w:val="000000"/>
              </w:rPr>
            </w:pPr>
            <w:r w:rsidRPr="0017532B">
              <w:rPr>
                <w:b/>
                <w:color w:val="000000"/>
                <w:sz w:val="22"/>
                <w:szCs w:val="22"/>
              </w:rPr>
              <w:t>Počet bodů</w:t>
            </w:r>
          </w:p>
        </w:tc>
      </w:tr>
      <w:tr w:rsidR="00FF3C46" w:rsidRPr="0099687B" w:rsidTr="00FF3C46">
        <w:trPr>
          <w:trHeight w:val="300"/>
          <w:jc w:val="center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46" w:rsidRPr="00FF3C46" w:rsidRDefault="00FF3C46" w:rsidP="00FF3C46">
            <w:pPr>
              <w:rPr>
                <w:color w:val="000000"/>
              </w:rPr>
            </w:pPr>
            <w:r w:rsidRPr="00FF3C46">
              <w:rPr>
                <w:color w:val="000000"/>
                <w:sz w:val="22"/>
                <w:szCs w:val="22"/>
              </w:rPr>
              <w:t>prodejnost 0-15 %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C46" w:rsidRPr="00FF3C46" w:rsidRDefault="00FF3C46" w:rsidP="00FF3C46">
            <w:pPr>
              <w:jc w:val="right"/>
              <w:rPr>
                <w:color w:val="000000"/>
              </w:rPr>
            </w:pPr>
            <w:r w:rsidRPr="00FF3C46">
              <w:rPr>
                <w:color w:val="000000"/>
                <w:sz w:val="22"/>
                <w:szCs w:val="22"/>
              </w:rPr>
              <w:t>0</w:t>
            </w:r>
          </w:p>
        </w:tc>
      </w:tr>
      <w:tr w:rsidR="00FF3C46" w:rsidRPr="0099687B" w:rsidTr="00FF3C46">
        <w:trPr>
          <w:trHeight w:val="300"/>
          <w:jc w:val="center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46" w:rsidRPr="00FF3C46" w:rsidRDefault="00FF3C46" w:rsidP="00FF3C46">
            <w:pPr>
              <w:rPr>
                <w:color w:val="000000"/>
              </w:rPr>
            </w:pPr>
            <w:r w:rsidRPr="00FF3C46">
              <w:rPr>
                <w:color w:val="000000"/>
                <w:sz w:val="22"/>
                <w:szCs w:val="22"/>
              </w:rPr>
              <w:t>prodejnost 16-45 %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C46" w:rsidRPr="00FF3C46" w:rsidRDefault="00FF3C46" w:rsidP="00FF3C46">
            <w:pPr>
              <w:jc w:val="right"/>
              <w:rPr>
                <w:color w:val="000000"/>
              </w:rPr>
            </w:pPr>
            <w:r w:rsidRPr="00FF3C46">
              <w:rPr>
                <w:color w:val="000000"/>
                <w:sz w:val="22"/>
                <w:szCs w:val="22"/>
              </w:rPr>
              <w:t>0</w:t>
            </w:r>
          </w:p>
        </w:tc>
      </w:tr>
      <w:tr w:rsidR="00FF3C46" w:rsidRPr="0099687B" w:rsidTr="00FF3C46">
        <w:trPr>
          <w:trHeight w:val="300"/>
          <w:jc w:val="center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46" w:rsidRPr="00FF3C46" w:rsidRDefault="00FF3C46" w:rsidP="00FF3C46">
            <w:pPr>
              <w:rPr>
                <w:color w:val="000000"/>
              </w:rPr>
            </w:pPr>
            <w:r w:rsidRPr="00FF3C46">
              <w:rPr>
                <w:color w:val="000000"/>
                <w:sz w:val="22"/>
                <w:szCs w:val="22"/>
              </w:rPr>
              <w:t>prodejnost 46 - 70 %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C46" w:rsidRPr="00FF3C46" w:rsidRDefault="00FF3C46" w:rsidP="00FF3C46">
            <w:pPr>
              <w:jc w:val="right"/>
              <w:rPr>
                <w:color w:val="000000"/>
              </w:rPr>
            </w:pPr>
            <w:r w:rsidRPr="00FF3C46">
              <w:rPr>
                <w:color w:val="000000"/>
                <w:sz w:val="22"/>
                <w:szCs w:val="22"/>
              </w:rPr>
              <w:t>10</w:t>
            </w:r>
          </w:p>
        </w:tc>
      </w:tr>
      <w:tr w:rsidR="00FF3C46" w:rsidRPr="0099687B" w:rsidTr="00FF3C46">
        <w:trPr>
          <w:trHeight w:val="300"/>
          <w:jc w:val="center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46" w:rsidRPr="00FF3C46" w:rsidRDefault="00FF3C46" w:rsidP="00FF3C46">
            <w:pPr>
              <w:rPr>
                <w:color w:val="000000"/>
              </w:rPr>
            </w:pPr>
            <w:r w:rsidRPr="00FF3C46">
              <w:rPr>
                <w:color w:val="000000"/>
                <w:sz w:val="22"/>
                <w:szCs w:val="22"/>
              </w:rPr>
              <w:t>prodejnost 71 - 100 %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C46" w:rsidRPr="00FF3C46" w:rsidRDefault="00FF3C46" w:rsidP="00FF3C46">
            <w:pPr>
              <w:jc w:val="right"/>
              <w:rPr>
                <w:color w:val="000000"/>
              </w:rPr>
            </w:pPr>
            <w:r w:rsidRPr="00FF3C46">
              <w:rPr>
                <w:color w:val="000000"/>
                <w:sz w:val="22"/>
                <w:szCs w:val="22"/>
              </w:rPr>
              <w:t>20</w:t>
            </w:r>
          </w:p>
        </w:tc>
      </w:tr>
      <w:tr w:rsidR="00FF3C46" w:rsidRPr="0099687B" w:rsidTr="00FF3C46">
        <w:trPr>
          <w:trHeight w:val="315"/>
          <w:jc w:val="center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46" w:rsidRPr="00FF3C46" w:rsidRDefault="00FF3C46" w:rsidP="00FF3C46">
            <w:pPr>
              <w:rPr>
                <w:color w:val="000000"/>
              </w:rPr>
            </w:pPr>
            <w:r w:rsidRPr="00FF3C46">
              <w:rPr>
                <w:color w:val="000000"/>
                <w:sz w:val="22"/>
                <w:szCs w:val="22"/>
              </w:rPr>
              <w:t>vlastní prodejna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C46" w:rsidRPr="00FF3C46" w:rsidRDefault="00FF3C46" w:rsidP="00FF3C46">
            <w:pPr>
              <w:jc w:val="right"/>
              <w:rPr>
                <w:color w:val="000000"/>
              </w:rPr>
            </w:pPr>
            <w:r w:rsidRPr="00FF3C46">
              <w:rPr>
                <w:color w:val="000000"/>
                <w:sz w:val="22"/>
                <w:szCs w:val="22"/>
              </w:rPr>
              <w:t>5</w:t>
            </w:r>
          </w:p>
        </w:tc>
      </w:tr>
    </w:tbl>
    <w:p w:rsidR="00FF3C46" w:rsidRPr="00FF3C46" w:rsidRDefault="00FF3C46" w:rsidP="00FF3C46">
      <w:pPr>
        <w:pStyle w:val="standardnte"/>
        <w:spacing w:after="120"/>
        <w:ind w:left="705"/>
        <w:jc w:val="both"/>
        <w:rPr>
          <w:b/>
          <w:i/>
          <w:sz w:val="22"/>
          <w:szCs w:val="22"/>
        </w:rPr>
      </w:pPr>
    </w:p>
    <w:p w:rsidR="00FF3C46" w:rsidRDefault="00FF3C46" w:rsidP="00FF3C46">
      <w:pPr>
        <w:pStyle w:val="standardnte"/>
        <w:spacing w:after="120"/>
        <w:ind w:left="709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10.4 </w:t>
      </w:r>
      <w:r w:rsidRPr="00FF3C46">
        <w:rPr>
          <w:b/>
          <w:sz w:val="22"/>
          <w:szCs w:val="22"/>
        </w:rPr>
        <w:t>Zkušenost se zajišťováním autorských práv k reprodukcím v domácích i zahraničních institucích</w:t>
      </w:r>
    </w:p>
    <w:p w:rsidR="00FF3C46" w:rsidRPr="00161932" w:rsidRDefault="00FF3C46" w:rsidP="00FF3C46">
      <w:pPr>
        <w:pStyle w:val="standardnte"/>
        <w:spacing w:after="120"/>
        <w:ind w:left="709" w:hanging="567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Předmětem hodnocení nabídky </w:t>
      </w:r>
      <w:r w:rsidRPr="00423ECA">
        <w:rPr>
          <w:sz w:val="22"/>
          <w:szCs w:val="22"/>
        </w:rPr>
        <w:t xml:space="preserve">v rámci tohoto hodnotícího kritéria </w:t>
      </w:r>
      <w:r>
        <w:rPr>
          <w:sz w:val="22"/>
          <w:szCs w:val="22"/>
        </w:rPr>
        <w:t xml:space="preserve">jsou zkušenosti účastníka výběrového řízení Se zajišťováním autorských práv k reprodukcím v domácích i zahraničních institucích. </w:t>
      </w:r>
      <w:r w:rsidRPr="00161932">
        <w:rPr>
          <w:b/>
          <w:i/>
          <w:sz w:val="22"/>
          <w:szCs w:val="22"/>
        </w:rPr>
        <w:t>Uchazeč výběrového řízení doloží čestné prohlášení s uvedením 10-ti srovnatelných titulů (vč. ISBN), kde účastník tato práva řešil včetně seznamu sbírkových institucí a fondů.</w:t>
      </w:r>
    </w:p>
    <w:p w:rsidR="0073566B" w:rsidRPr="0017532B" w:rsidRDefault="00B3583A" w:rsidP="0017532B">
      <w:pPr>
        <w:pStyle w:val="standardnte"/>
        <w:spacing w:after="120"/>
        <w:ind w:left="705"/>
        <w:jc w:val="both"/>
        <w:rPr>
          <w:sz w:val="22"/>
          <w:szCs w:val="22"/>
        </w:rPr>
      </w:pPr>
      <w:r>
        <w:rPr>
          <w:sz w:val="22"/>
          <w:szCs w:val="22"/>
        </w:rPr>
        <w:t>Subkritéria hodnocení v rámci dílčího hodnotícího kritéria:</w:t>
      </w:r>
    </w:p>
    <w:tbl>
      <w:tblPr>
        <w:tblW w:w="3620" w:type="dxa"/>
        <w:jc w:val="center"/>
        <w:tblInd w:w="581" w:type="dxa"/>
        <w:tblCellMar>
          <w:left w:w="70" w:type="dxa"/>
          <w:right w:w="70" w:type="dxa"/>
        </w:tblCellMar>
        <w:tblLook w:val="04A0"/>
      </w:tblPr>
      <w:tblGrid>
        <w:gridCol w:w="1960"/>
        <w:gridCol w:w="1660"/>
      </w:tblGrid>
      <w:tr w:rsidR="0017532B" w:rsidRPr="0073566B" w:rsidTr="0017532B">
        <w:trPr>
          <w:trHeight w:val="315"/>
          <w:jc w:val="center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32B" w:rsidRPr="0017532B" w:rsidRDefault="0017532B" w:rsidP="0073566B">
            <w:pPr>
              <w:rPr>
                <w:b/>
                <w:color w:val="000000"/>
              </w:rPr>
            </w:pPr>
            <w:r w:rsidRPr="0017532B">
              <w:rPr>
                <w:b/>
                <w:color w:val="000000"/>
                <w:sz w:val="22"/>
                <w:szCs w:val="22"/>
              </w:rPr>
              <w:t>Kritérium D)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32B" w:rsidRPr="0017532B" w:rsidRDefault="0017532B" w:rsidP="0073566B">
            <w:pPr>
              <w:rPr>
                <w:b/>
                <w:color w:val="000000"/>
              </w:rPr>
            </w:pPr>
            <w:r w:rsidRPr="0017532B">
              <w:rPr>
                <w:b/>
                <w:color w:val="000000"/>
                <w:sz w:val="22"/>
                <w:szCs w:val="22"/>
              </w:rPr>
              <w:t>Počet bodů</w:t>
            </w:r>
          </w:p>
        </w:tc>
      </w:tr>
      <w:tr w:rsidR="0017532B" w:rsidRPr="0073566B" w:rsidTr="0017532B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32B" w:rsidRPr="0017532B" w:rsidRDefault="0017532B" w:rsidP="0073566B">
            <w:pPr>
              <w:rPr>
                <w:color w:val="000000"/>
              </w:rPr>
            </w:pPr>
            <w:r w:rsidRPr="0017532B">
              <w:rPr>
                <w:color w:val="000000"/>
                <w:sz w:val="22"/>
                <w:szCs w:val="22"/>
              </w:rPr>
              <w:t>počet publikací 1-3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32B" w:rsidRPr="0017532B" w:rsidRDefault="0017532B" w:rsidP="0073566B">
            <w:pPr>
              <w:jc w:val="right"/>
              <w:rPr>
                <w:color w:val="000000"/>
              </w:rPr>
            </w:pPr>
            <w:r w:rsidRPr="0017532B">
              <w:rPr>
                <w:color w:val="000000"/>
                <w:sz w:val="22"/>
                <w:szCs w:val="22"/>
              </w:rPr>
              <w:t>0</w:t>
            </w:r>
          </w:p>
        </w:tc>
      </w:tr>
      <w:tr w:rsidR="0017532B" w:rsidRPr="0073566B" w:rsidTr="0017532B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32B" w:rsidRPr="0017532B" w:rsidRDefault="0017532B" w:rsidP="0073566B">
            <w:pPr>
              <w:rPr>
                <w:color w:val="000000"/>
              </w:rPr>
            </w:pPr>
            <w:r w:rsidRPr="0017532B">
              <w:rPr>
                <w:color w:val="000000"/>
                <w:sz w:val="22"/>
                <w:szCs w:val="22"/>
              </w:rPr>
              <w:t>počet publikací 4-6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32B" w:rsidRPr="0017532B" w:rsidRDefault="0017532B" w:rsidP="0073566B">
            <w:pPr>
              <w:jc w:val="right"/>
              <w:rPr>
                <w:color w:val="000000"/>
              </w:rPr>
            </w:pPr>
            <w:r w:rsidRPr="0017532B">
              <w:rPr>
                <w:color w:val="000000"/>
                <w:sz w:val="22"/>
                <w:szCs w:val="22"/>
              </w:rPr>
              <w:t>0</w:t>
            </w:r>
          </w:p>
        </w:tc>
      </w:tr>
      <w:tr w:rsidR="0017532B" w:rsidRPr="0073566B" w:rsidTr="0017532B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32B" w:rsidRPr="0017532B" w:rsidRDefault="0017532B" w:rsidP="0073566B">
            <w:pPr>
              <w:rPr>
                <w:color w:val="000000"/>
              </w:rPr>
            </w:pPr>
            <w:r w:rsidRPr="0017532B">
              <w:rPr>
                <w:color w:val="000000"/>
                <w:sz w:val="22"/>
                <w:szCs w:val="22"/>
              </w:rPr>
              <w:t>počet publikací 7-9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32B" w:rsidRPr="0017532B" w:rsidRDefault="0017532B" w:rsidP="0073566B">
            <w:pPr>
              <w:jc w:val="right"/>
              <w:rPr>
                <w:color w:val="000000"/>
              </w:rPr>
            </w:pPr>
            <w:r w:rsidRPr="0017532B">
              <w:rPr>
                <w:color w:val="000000"/>
                <w:sz w:val="22"/>
                <w:szCs w:val="22"/>
              </w:rPr>
              <w:t>0</w:t>
            </w:r>
          </w:p>
        </w:tc>
      </w:tr>
      <w:tr w:rsidR="0017532B" w:rsidRPr="0073566B" w:rsidTr="0017532B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32B" w:rsidRPr="0017532B" w:rsidRDefault="0017532B" w:rsidP="0073566B">
            <w:pPr>
              <w:rPr>
                <w:color w:val="000000"/>
              </w:rPr>
            </w:pPr>
            <w:r w:rsidRPr="0017532B">
              <w:rPr>
                <w:color w:val="000000"/>
                <w:sz w:val="22"/>
                <w:szCs w:val="22"/>
              </w:rPr>
              <w:t>10 publikací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32B" w:rsidRPr="0017532B" w:rsidRDefault="0017532B" w:rsidP="0073566B">
            <w:pPr>
              <w:jc w:val="right"/>
              <w:rPr>
                <w:color w:val="000000"/>
              </w:rPr>
            </w:pPr>
            <w:r w:rsidRPr="0017532B">
              <w:rPr>
                <w:color w:val="000000"/>
                <w:sz w:val="22"/>
                <w:szCs w:val="22"/>
              </w:rPr>
              <w:t>20</w:t>
            </w:r>
          </w:p>
        </w:tc>
      </w:tr>
    </w:tbl>
    <w:p w:rsidR="00B3583A" w:rsidRDefault="00B3583A" w:rsidP="00903B8C">
      <w:pPr>
        <w:pStyle w:val="standardnte"/>
        <w:spacing w:after="120"/>
        <w:jc w:val="both"/>
        <w:rPr>
          <w:sz w:val="22"/>
          <w:szCs w:val="22"/>
        </w:rPr>
      </w:pPr>
    </w:p>
    <w:p w:rsidR="00BD34CF" w:rsidRDefault="00BD34CF" w:rsidP="00903B8C">
      <w:pPr>
        <w:pStyle w:val="standardnte"/>
        <w:spacing w:after="120"/>
        <w:jc w:val="both"/>
        <w:rPr>
          <w:sz w:val="22"/>
          <w:szCs w:val="22"/>
        </w:rPr>
      </w:pPr>
    </w:p>
    <w:p w:rsidR="00B3583A" w:rsidRPr="00B3583A" w:rsidRDefault="00B3583A" w:rsidP="00B3583A">
      <w:pPr>
        <w:pStyle w:val="standardnte"/>
        <w:spacing w:after="120"/>
        <w:ind w:left="142"/>
        <w:jc w:val="both"/>
        <w:rPr>
          <w:b/>
          <w:sz w:val="22"/>
          <w:szCs w:val="22"/>
          <w:highlight w:val="yellow"/>
        </w:rPr>
      </w:pPr>
      <w:r w:rsidRPr="00B3583A">
        <w:rPr>
          <w:b/>
          <w:sz w:val="22"/>
          <w:szCs w:val="22"/>
        </w:rPr>
        <w:t>10.5 Celkové hodnocení</w:t>
      </w:r>
    </w:p>
    <w:p w:rsidR="008B25F0" w:rsidRPr="008B25F0" w:rsidRDefault="008B25F0" w:rsidP="008B25F0">
      <w:pPr>
        <w:pStyle w:val="Prosttext"/>
        <w:spacing w:after="120"/>
        <w:ind w:left="567"/>
        <w:jc w:val="both"/>
        <w:rPr>
          <w:rFonts w:ascii="Times New Roman" w:hAnsi="Times New Roman"/>
          <w:sz w:val="22"/>
          <w:szCs w:val="22"/>
        </w:rPr>
      </w:pPr>
      <w:r w:rsidRPr="008B25F0">
        <w:rPr>
          <w:rFonts w:ascii="Times New Roman" w:hAnsi="Times New Roman"/>
          <w:sz w:val="22"/>
          <w:szCs w:val="22"/>
        </w:rPr>
        <w:t>Hodnocení podle bodovací metody provede zadavatel tak, že hodnocenou nabídkou získané body v dílčím kritériu vynásobí příslušnou vahou daného kritéria. Následně zadavatel sečte takto vypočítané body za všechny dílčí hodnotící kritéria u dané nabídky a stanoví pořadí úspěšnosti jednotlivých nabídek tak, že jako nejvhodnější je stanovena ta nabídka, která získá nejvyšší celkový počet bodů. Vzorec pro výpočet celkového počtu bodů je následující:</w:t>
      </w:r>
    </w:p>
    <w:p w:rsidR="009C35DB" w:rsidRPr="009C35DB" w:rsidRDefault="009C35DB" w:rsidP="009C35DB">
      <w:pPr>
        <w:pStyle w:val="Prosttext"/>
        <w:spacing w:before="240" w:after="240"/>
        <w:jc w:val="center"/>
        <w:rPr>
          <w:rFonts w:ascii="Times New Roman" w:hAnsi="Times New Roman"/>
          <w:b/>
          <w:sz w:val="22"/>
          <w:szCs w:val="24"/>
        </w:rPr>
      </w:pPr>
      <w:r w:rsidRPr="009C35DB">
        <w:rPr>
          <w:rFonts w:ascii="Times New Roman" w:hAnsi="Times New Roman"/>
          <w:b/>
          <w:sz w:val="22"/>
          <w:szCs w:val="24"/>
        </w:rPr>
        <w:t>Celkový počet b</w:t>
      </w:r>
      <w:r>
        <w:rPr>
          <w:rFonts w:ascii="Times New Roman" w:hAnsi="Times New Roman"/>
          <w:b/>
          <w:sz w:val="22"/>
          <w:szCs w:val="24"/>
        </w:rPr>
        <w:t>odů hodnocené nabídky = a * 0,35 + b * 0,20 + c * 0,25 + d * 0,20</w:t>
      </w:r>
    </w:p>
    <w:p w:rsidR="009C35DB" w:rsidRPr="009C35DB" w:rsidRDefault="009C35DB" w:rsidP="009C35DB">
      <w:pPr>
        <w:pStyle w:val="Text"/>
        <w:spacing w:after="120"/>
        <w:ind w:left="1416" w:hanging="991"/>
        <w:jc w:val="both"/>
        <w:rPr>
          <w:rFonts w:ascii="Times New Roman" w:eastAsia="Times New Roman" w:hAnsi="Times New Roman" w:cs="Times New Roman"/>
          <w:color w:val="auto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auto"/>
          <w:szCs w:val="24"/>
          <w:bdr w:val="none" w:sz="0" w:space="0" w:color="auto" w:frame="1"/>
        </w:rPr>
        <w:t xml:space="preserve">a – </w:t>
      </w:r>
      <w:r w:rsidRPr="009C35DB">
        <w:rPr>
          <w:rFonts w:ascii="Times New Roman" w:eastAsia="Times New Roman" w:hAnsi="Times New Roman" w:cs="Times New Roman"/>
          <w:color w:val="auto"/>
          <w:szCs w:val="24"/>
          <w:bdr w:val="none" w:sz="0" w:space="0" w:color="auto" w:frame="1"/>
        </w:rPr>
        <w:t>počet bodů dané nabídky v rámci dílčího hodn</w:t>
      </w:r>
      <w:r>
        <w:rPr>
          <w:rFonts w:ascii="Times New Roman" w:eastAsia="Times New Roman" w:hAnsi="Times New Roman" w:cs="Times New Roman"/>
          <w:color w:val="auto"/>
          <w:szCs w:val="24"/>
          <w:bdr w:val="none" w:sz="0" w:space="0" w:color="auto" w:frame="1"/>
        </w:rPr>
        <w:t>otícího kritéria pod označením „A</w:t>
      </w:r>
      <w:r w:rsidRPr="009C35DB">
        <w:rPr>
          <w:rFonts w:ascii="Times New Roman" w:eastAsia="Times New Roman" w:hAnsi="Times New Roman" w:cs="Times New Roman"/>
          <w:color w:val="auto"/>
          <w:szCs w:val="24"/>
          <w:bdr w:val="none" w:sz="0" w:space="0" w:color="auto" w:frame="1"/>
        </w:rPr>
        <w:t>“</w:t>
      </w:r>
    </w:p>
    <w:p w:rsidR="009C35DB" w:rsidRPr="009C35DB" w:rsidRDefault="009C35DB" w:rsidP="009C35DB">
      <w:pPr>
        <w:pStyle w:val="Text"/>
        <w:spacing w:after="120"/>
        <w:ind w:left="1415" w:hanging="990"/>
        <w:jc w:val="both"/>
        <w:rPr>
          <w:rFonts w:ascii="Times New Roman" w:eastAsia="Times New Roman" w:hAnsi="Times New Roman" w:cs="Times New Roman"/>
          <w:color w:val="auto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auto"/>
          <w:szCs w:val="24"/>
          <w:bdr w:val="none" w:sz="0" w:space="0" w:color="auto" w:frame="1"/>
        </w:rPr>
        <w:t xml:space="preserve">b – </w:t>
      </w:r>
      <w:r w:rsidRPr="009C35DB">
        <w:rPr>
          <w:rFonts w:ascii="Times New Roman" w:eastAsia="Times New Roman" w:hAnsi="Times New Roman" w:cs="Times New Roman"/>
          <w:color w:val="auto"/>
          <w:szCs w:val="24"/>
          <w:bdr w:val="none" w:sz="0" w:space="0" w:color="auto" w:frame="1"/>
        </w:rPr>
        <w:t>počet bodů dané nabídky v rámci</w:t>
      </w:r>
      <w:r>
        <w:rPr>
          <w:rFonts w:ascii="Times New Roman" w:eastAsia="Times New Roman" w:hAnsi="Times New Roman" w:cs="Times New Roman"/>
          <w:color w:val="auto"/>
          <w:szCs w:val="24"/>
          <w:bdr w:val="none" w:sz="0" w:space="0" w:color="auto" w:frame="1"/>
        </w:rPr>
        <w:t xml:space="preserve"> dílčího hodnotícího kritéria pod označením „B</w:t>
      </w:r>
      <w:r w:rsidRPr="009C35DB">
        <w:rPr>
          <w:rFonts w:ascii="Times New Roman" w:hAnsi="Times New Roman" w:cs="Times New Roman"/>
          <w:bCs/>
          <w:noProof/>
          <w:szCs w:val="24"/>
        </w:rPr>
        <w:t>“</w:t>
      </w:r>
    </w:p>
    <w:p w:rsidR="009C35DB" w:rsidRPr="009C35DB" w:rsidRDefault="009C35DB" w:rsidP="009C35DB">
      <w:pPr>
        <w:pStyle w:val="Text"/>
        <w:spacing w:after="120"/>
        <w:ind w:left="1415" w:hanging="99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bdr w:val="none" w:sz="0" w:space="0" w:color="auto" w:frame="1"/>
        </w:rPr>
        <w:t xml:space="preserve">c – </w:t>
      </w:r>
      <w:r w:rsidRPr="009C35DB">
        <w:rPr>
          <w:rFonts w:ascii="Times New Roman" w:eastAsia="Times New Roman" w:hAnsi="Times New Roman" w:cs="Times New Roman"/>
          <w:color w:val="auto"/>
          <w:szCs w:val="24"/>
          <w:bdr w:val="none" w:sz="0" w:space="0" w:color="auto" w:frame="1"/>
        </w:rPr>
        <w:t>počet bodů dané nabídky v rámci dílčího hodnotícího kritéria</w:t>
      </w:r>
      <w:r>
        <w:rPr>
          <w:rFonts w:ascii="Times New Roman" w:eastAsia="Times New Roman" w:hAnsi="Times New Roman" w:cs="Times New Roman"/>
          <w:color w:val="auto"/>
          <w:szCs w:val="24"/>
          <w:bdr w:val="none" w:sz="0" w:space="0" w:color="auto" w:frame="1"/>
        </w:rPr>
        <w:t xml:space="preserve"> pod označením</w:t>
      </w:r>
      <w:r w:rsidRPr="009C35DB">
        <w:rPr>
          <w:rFonts w:ascii="Times New Roman" w:eastAsia="Times New Roman" w:hAnsi="Times New Roman" w:cs="Times New Roman"/>
          <w:color w:val="auto"/>
          <w:szCs w:val="24"/>
          <w:bdr w:val="none" w:sz="0" w:space="0" w:color="auto" w:frame="1"/>
        </w:rPr>
        <w:t xml:space="preserve"> „</w:t>
      </w:r>
      <w:r>
        <w:rPr>
          <w:rFonts w:ascii="Times New Roman" w:hAnsi="Times New Roman" w:cs="Times New Roman"/>
          <w:szCs w:val="24"/>
        </w:rPr>
        <w:t>C</w:t>
      </w:r>
      <w:r w:rsidRPr="009C35DB">
        <w:rPr>
          <w:rFonts w:ascii="Times New Roman" w:hAnsi="Times New Roman" w:cs="Times New Roman"/>
          <w:szCs w:val="24"/>
        </w:rPr>
        <w:t>“</w:t>
      </w:r>
    </w:p>
    <w:p w:rsidR="009C35DB" w:rsidRPr="009C35DB" w:rsidRDefault="009C35DB" w:rsidP="009C35DB">
      <w:pPr>
        <w:pStyle w:val="Prosttext"/>
        <w:spacing w:after="120"/>
        <w:ind w:left="425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d – </w:t>
      </w:r>
      <w:r w:rsidRPr="009C35DB">
        <w:rPr>
          <w:rFonts w:ascii="Times New Roman" w:hAnsi="Times New Roman"/>
          <w:sz w:val="22"/>
          <w:szCs w:val="24"/>
        </w:rPr>
        <w:t>počet bodů dané nabídky v rámci dílčíh</w:t>
      </w:r>
      <w:r>
        <w:rPr>
          <w:rFonts w:ascii="Times New Roman" w:hAnsi="Times New Roman"/>
          <w:sz w:val="22"/>
          <w:szCs w:val="24"/>
        </w:rPr>
        <w:t xml:space="preserve">o hodnotícího kritéria </w:t>
      </w:r>
      <w:r w:rsidRPr="009C35DB">
        <w:rPr>
          <w:rFonts w:ascii="Times New Roman" w:hAnsi="Times New Roman"/>
          <w:sz w:val="22"/>
          <w:szCs w:val="24"/>
          <w:bdr w:val="none" w:sz="0" w:space="0" w:color="auto" w:frame="1"/>
        </w:rPr>
        <w:t>pod označením</w:t>
      </w:r>
      <w:r w:rsidRPr="009C35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2"/>
          <w:szCs w:val="24"/>
        </w:rPr>
        <w:t>„D</w:t>
      </w:r>
      <w:r w:rsidRPr="009C35DB">
        <w:rPr>
          <w:rFonts w:ascii="Times New Roman" w:hAnsi="Times New Roman"/>
          <w:sz w:val="22"/>
          <w:szCs w:val="24"/>
        </w:rPr>
        <w:t xml:space="preserve">“ </w:t>
      </w:r>
    </w:p>
    <w:p w:rsidR="00BD34CF" w:rsidRDefault="00BD34CF" w:rsidP="005C2E0D">
      <w:pPr>
        <w:pStyle w:val="standardnte"/>
        <w:spacing w:after="120"/>
        <w:jc w:val="both"/>
        <w:rPr>
          <w:color w:val="auto"/>
          <w:sz w:val="22"/>
        </w:rPr>
      </w:pPr>
    </w:p>
    <w:p w:rsidR="006E4C8D" w:rsidRPr="00502C99" w:rsidRDefault="006E4C8D" w:rsidP="005C2E0D">
      <w:pPr>
        <w:pStyle w:val="standardnte"/>
        <w:spacing w:after="120"/>
        <w:jc w:val="both"/>
        <w:rPr>
          <w:sz w:val="22"/>
          <w:szCs w:val="22"/>
        </w:rPr>
      </w:pPr>
    </w:p>
    <w:p w:rsidR="00AD1C6B" w:rsidRPr="00502C99" w:rsidRDefault="00AD1C6B" w:rsidP="001D7367">
      <w:pPr>
        <w:pStyle w:val="Zkladntext21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overflowPunct/>
        <w:autoSpaceDE/>
        <w:adjustRightInd/>
        <w:spacing w:after="120" w:line="120" w:lineRule="atLeast"/>
        <w:ind w:left="567" w:hanging="425"/>
        <w:rPr>
          <w:b/>
          <w:bCs/>
          <w:szCs w:val="22"/>
        </w:rPr>
      </w:pPr>
      <w:r w:rsidRPr="00502C99">
        <w:rPr>
          <w:b/>
          <w:bCs/>
          <w:szCs w:val="22"/>
        </w:rPr>
        <w:t xml:space="preserve"> </w:t>
      </w:r>
      <w:r w:rsidR="00FC6BFA" w:rsidRPr="00502C99">
        <w:rPr>
          <w:b/>
          <w:bCs/>
          <w:szCs w:val="22"/>
        </w:rPr>
        <w:t>Další podmínky veřejné zakázky</w:t>
      </w:r>
    </w:p>
    <w:p w:rsidR="00CA298B" w:rsidRDefault="00AD1C6B" w:rsidP="00040252">
      <w:pPr>
        <w:pStyle w:val="Odstavecseseznamem"/>
        <w:numPr>
          <w:ilvl w:val="0"/>
          <w:numId w:val="43"/>
        </w:numPr>
        <w:spacing w:before="240" w:after="120" w:line="240" w:lineRule="auto"/>
        <w:ind w:left="567" w:hanging="425"/>
        <w:contextualSpacing w:val="0"/>
        <w:jc w:val="both"/>
        <w:rPr>
          <w:lang w:val="cs-CZ"/>
        </w:rPr>
      </w:pPr>
      <w:r w:rsidRPr="001D7367">
        <w:rPr>
          <w:lang w:val="cs-CZ"/>
        </w:rPr>
        <w:lastRenderedPageBreak/>
        <w:t>Zadavatel si vyhrazuje právo veřejnou zakázku z</w:t>
      </w:r>
      <w:r w:rsidR="00A2531B">
        <w:rPr>
          <w:lang w:val="cs-CZ"/>
        </w:rPr>
        <w:t>rušit či neuzavřít dohodu s žádným z účastníků</w:t>
      </w:r>
      <w:r w:rsidRPr="001D7367">
        <w:rPr>
          <w:lang w:val="cs-CZ"/>
        </w:rPr>
        <w:t>.</w:t>
      </w:r>
    </w:p>
    <w:p w:rsidR="00AB7837" w:rsidRPr="00CA298B" w:rsidRDefault="00AB7837" w:rsidP="00040252">
      <w:pPr>
        <w:pStyle w:val="Odstavecseseznamem"/>
        <w:numPr>
          <w:ilvl w:val="0"/>
          <w:numId w:val="43"/>
        </w:numPr>
        <w:spacing w:before="240" w:after="120" w:line="240" w:lineRule="auto"/>
        <w:ind w:left="567" w:hanging="425"/>
        <w:contextualSpacing w:val="0"/>
        <w:jc w:val="both"/>
        <w:rPr>
          <w:lang w:val="cs-CZ"/>
        </w:rPr>
      </w:pPr>
      <w:r>
        <w:rPr>
          <w:lang w:val="cs-CZ"/>
        </w:rPr>
        <w:t>Obchodní a platební podmínky jsou specifikovány v příloze č. 4 (návrh smlouvy).</w:t>
      </w:r>
    </w:p>
    <w:p w:rsidR="00CA298B" w:rsidRPr="00DD6339" w:rsidRDefault="00747070" w:rsidP="00040252">
      <w:pPr>
        <w:pStyle w:val="Odstavecseseznamem"/>
        <w:numPr>
          <w:ilvl w:val="0"/>
          <w:numId w:val="43"/>
        </w:numPr>
        <w:spacing w:before="240" w:after="120" w:line="240" w:lineRule="auto"/>
        <w:ind w:left="567" w:hanging="425"/>
        <w:contextualSpacing w:val="0"/>
        <w:jc w:val="both"/>
        <w:rPr>
          <w:lang w:val="cs-CZ"/>
        </w:rPr>
      </w:pPr>
      <w:r w:rsidRPr="00607A6B">
        <w:rPr>
          <w:lang w:val="cs-CZ"/>
        </w:rPr>
        <w:t>Zadavatel si dále vyhrazuje právo ověřit s</w:t>
      </w:r>
      <w:r w:rsidR="00A2531B">
        <w:rPr>
          <w:lang w:val="cs-CZ"/>
        </w:rPr>
        <w:t>i informace poskytnuté účastníkem u třetích osob a účastník</w:t>
      </w:r>
      <w:r w:rsidRPr="00607A6B">
        <w:rPr>
          <w:lang w:val="cs-CZ"/>
        </w:rPr>
        <w:t xml:space="preserve"> je povinen mu v tomto ohledu</w:t>
      </w:r>
      <w:r w:rsidRPr="00DD6339">
        <w:rPr>
          <w:lang w:val="cs-CZ"/>
        </w:rPr>
        <w:t xml:space="preserve"> </w:t>
      </w:r>
      <w:r w:rsidRPr="001D7367">
        <w:rPr>
          <w:lang w:val="cs-CZ"/>
        </w:rPr>
        <w:t>poskytnout veškerou potřebnou součinnost.</w:t>
      </w:r>
    </w:p>
    <w:p w:rsidR="00747070" w:rsidRPr="001D7367" w:rsidRDefault="00AD1C6B" w:rsidP="00040252">
      <w:pPr>
        <w:pStyle w:val="Odstavecseseznamem"/>
        <w:numPr>
          <w:ilvl w:val="0"/>
          <w:numId w:val="43"/>
        </w:numPr>
        <w:spacing w:before="240" w:after="120" w:line="240" w:lineRule="auto"/>
        <w:ind w:left="567" w:hanging="425"/>
        <w:contextualSpacing w:val="0"/>
        <w:jc w:val="both"/>
        <w:rPr>
          <w:lang w:val="cs-CZ"/>
        </w:rPr>
      </w:pPr>
      <w:r w:rsidRPr="001D7367">
        <w:rPr>
          <w:lang w:val="cs-CZ"/>
        </w:rPr>
        <w:t>Zadavatel nepřipouští variantní řešení.</w:t>
      </w:r>
    </w:p>
    <w:p w:rsidR="00747070" w:rsidRPr="00DD6339" w:rsidRDefault="00A2531B" w:rsidP="00040252">
      <w:pPr>
        <w:pStyle w:val="Odstavecseseznamem"/>
        <w:numPr>
          <w:ilvl w:val="0"/>
          <w:numId w:val="43"/>
        </w:numPr>
        <w:spacing w:before="240" w:after="120" w:line="240" w:lineRule="auto"/>
        <w:ind w:left="567" w:hanging="425"/>
        <w:contextualSpacing w:val="0"/>
        <w:jc w:val="both"/>
        <w:rPr>
          <w:lang w:val="cs-CZ"/>
        </w:rPr>
      </w:pPr>
      <w:r>
        <w:rPr>
          <w:lang w:val="cs-CZ"/>
        </w:rPr>
        <w:t>Účastník</w:t>
      </w:r>
      <w:r w:rsidR="00AD1C6B" w:rsidRPr="00607A6B">
        <w:rPr>
          <w:lang w:val="cs-CZ"/>
        </w:rPr>
        <w:t xml:space="preserve"> nemá nárok na úhradu nákladů spojených s jeho účastí v tomto</w:t>
      </w:r>
      <w:r>
        <w:rPr>
          <w:lang w:val="cs-CZ"/>
        </w:rPr>
        <w:t> výběrovém</w:t>
      </w:r>
      <w:r w:rsidR="00AD1C6B" w:rsidRPr="00CA298B">
        <w:rPr>
          <w:lang w:val="cs-CZ"/>
        </w:rPr>
        <w:t xml:space="preserve"> řízení</w:t>
      </w:r>
      <w:r w:rsidR="00AD1C6B" w:rsidRPr="00DD6339">
        <w:rPr>
          <w:lang w:val="cs-CZ"/>
        </w:rPr>
        <w:t>.</w:t>
      </w:r>
    </w:p>
    <w:p w:rsidR="00747070" w:rsidRPr="00DD6339" w:rsidRDefault="00AD1C6B" w:rsidP="00040252">
      <w:pPr>
        <w:pStyle w:val="Odstavecseseznamem"/>
        <w:numPr>
          <w:ilvl w:val="0"/>
          <w:numId w:val="43"/>
        </w:numPr>
        <w:spacing w:before="240" w:after="120" w:line="240" w:lineRule="auto"/>
        <w:ind w:left="567" w:hanging="425"/>
        <w:contextualSpacing w:val="0"/>
        <w:jc w:val="both"/>
        <w:rPr>
          <w:lang w:val="cs-CZ"/>
        </w:rPr>
      </w:pPr>
      <w:r w:rsidRPr="00607A6B">
        <w:rPr>
          <w:lang w:val="cs-CZ"/>
        </w:rPr>
        <w:t>Zadavatel si vyhrazuje právo dodatečně změnit či doplnit za</w:t>
      </w:r>
      <w:bookmarkStart w:id="1" w:name="_Toc165271273"/>
      <w:bookmarkStart w:id="2" w:name="_Toc164152697"/>
      <w:bookmarkStart w:id="3" w:name="_Toc160827792"/>
      <w:bookmarkStart w:id="4" w:name="_Toc156652408"/>
      <w:r w:rsidRPr="00607A6B">
        <w:rPr>
          <w:lang w:val="cs-CZ"/>
        </w:rPr>
        <w:t>dávací podmínky veřejné zakázky</w:t>
      </w:r>
      <w:r w:rsidRPr="00DD6339">
        <w:rPr>
          <w:lang w:val="cs-CZ"/>
        </w:rPr>
        <w:t>.</w:t>
      </w:r>
    </w:p>
    <w:p w:rsidR="00747070" w:rsidRPr="00607A6B" w:rsidRDefault="00AD1C6B" w:rsidP="00040252">
      <w:pPr>
        <w:pStyle w:val="Odstavecseseznamem"/>
        <w:numPr>
          <w:ilvl w:val="0"/>
          <w:numId w:val="43"/>
        </w:numPr>
        <w:spacing w:before="240" w:after="120" w:line="240" w:lineRule="auto"/>
        <w:ind w:left="567" w:hanging="425"/>
        <w:contextualSpacing w:val="0"/>
        <w:jc w:val="both"/>
        <w:rPr>
          <w:lang w:val="cs-CZ"/>
        </w:rPr>
      </w:pPr>
      <w:r w:rsidRPr="00607A6B">
        <w:rPr>
          <w:lang w:val="cs-CZ"/>
        </w:rPr>
        <w:t>V případě, že dojde ke změně údajů uvedených v nabídce do doby uzavře</w:t>
      </w:r>
      <w:r w:rsidR="00A2531B">
        <w:rPr>
          <w:lang w:val="cs-CZ"/>
        </w:rPr>
        <w:t>ní dohody s vybraným účastníkem, je příslušný účastník</w:t>
      </w:r>
      <w:r w:rsidRPr="00607A6B">
        <w:rPr>
          <w:lang w:val="cs-CZ"/>
        </w:rPr>
        <w:t xml:space="preserve"> povinen o této změně zadavatele bezodkladně písemně informovat.</w:t>
      </w:r>
      <w:bookmarkEnd w:id="1"/>
      <w:bookmarkEnd w:id="2"/>
      <w:bookmarkEnd w:id="3"/>
      <w:bookmarkEnd w:id="4"/>
    </w:p>
    <w:p w:rsidR="00747070" w:rsidRPr="00607A6B" w:rsidRDefault="00A2531B" w:rsidP="00040252">
      <w:pPr>
        <w:pStyle w:val="Odstavecseseznamem"/>
        <w:numPr>
          <w:ilvl w:val="0"/>
          <w:numId w:val="43"/>
        </w:numPr>
        <w:spacing w:before="240" w:after="120" w:line="240" w:lineRule="auto"/>
        <w:ind w:left="567" w:hanging="425"/>
        <w:contextualSpacing w:val="0"/>
        <w:jc w:val="both"/>
        <w:rPr>
          <w:lang w:val="cs-CZ"/>
        </w:rPr>
      </w:pPr>
      <w:r>
        <w:rPr>
          <w:lang w:val="cs-CZ"/>
        </w:rPr>
        <w:t>Jednotliví účastníci</w:t>
      </w:r>
      <w:r w:rsidR="00AD1C6B" w:rsidRPr="00607A6B">
        <w:rPr>
          <w:lang w:val="cs-CZ"/>
        </w:rPr>
        <w:t xml:space="preserve"> jsou povinni zdržet se jakýchkoli jednání, která by mohla narušit transparentní a n</w:t>
      </w:r>
      <w:r>
        <w:rPr>
          <w:lang w:val="cs-CZ"/>
        </w:rPr>
        <w:t>ediskriminační průběh výběrového</w:t>
      </w:r>
      <w:r w:rsidR="00AD1C6B" w:rsidRPr="00607A6B">
        <w:rPr>
          <w:lang w:val="cs-CZ"/>
        </w:rPr>
        <w:t xml:space="preserve"> řízení, zejména pak jednání, v jejichž důsledku by mohlo dojít </w:t>
      </w:r>
      <w:r>
        <w:rPr>
          <w:lang w:val="cs-CZ"/>
        </w:rPr>
        <w:t>k narušení soutěže mezi účastníky</w:t>
      </w:r>
      <w:r w:rsidR="00AD1C6B" w:rsidRPr="00607A6B">
        <w:rPr>
          <w:lang w:val="cs-CZ"/>
        </w:rPr>
        <w:t xml:space="preserve"> v rámci zadání veřejné zakázky. </w:t>
      </w:r>
      <w:bookmarkStart w:id="5" w:name="_Toc165271274"/>
      <w:bookmarkStart w:id="6" w:name="_Toc164152698"/>
      <w:bookmarkStart w:id="7" w:name="_Toc160827793"/>
      <w:bookmarkStart w:id="8" w:name="_Toc156652409"/>
    </w:p>
    <w:p w:rsidR="00B26C68" w:rsidRDefault="00A2531B" w:rsidP="000B4488">
      <w:pPr>
        <w:pStyle w:val="Odstavecseseznamem"/>
        <w:numPr>
          <w:ilvl w:val="0"/>
          <w:numId w:val="43"/>
        </w:numPr>
        <w:spacing w:before="240" w:after="120" w:line="240" w:lineRule="auto"/>
        <w:ind w:left="567" w:hanging="425"/>
        <w:contextualSpacing w:val="0"/>
        <w:jc w:val="both"/>
        <w:rPr>
          <w:lang w:val="cs-CZ"/>
        </w:rPr>
      </w:pPr>
      <w:r>
        <w:rPr>
          <w:lang w:val="cs-CZ"/>
        </w:rPr>
        <w:t>Účastník</w:t>
      </w:r>
      <w:r w:rsidR="00747070" w:rsidRPr="00607A6B">
        <w:rPr>
          <w:lang w:val="cs-CZ"/>
        </w:rPr>
        <w:t xml:space="preserve"> nemá nárok na náhradu škody včetně ušlého zisku, jestliže zadavatel využije svá práva uvedená</w:t>
      </w:r>
      <w:r w:rsidR="00747070" w:rsidRPr="00DD6339">
        <w:rPr>
          <w:lang w:val="cs-CZ"/>
        </w:rPr>
        <w:t xml:space="preserve"> </w:t>
      </w:r>
      <w:r w:rsidR="00747070" w:rsidRPr="00B269FC">
        <w:rPr>
          <w:lang w:val="cs-CZ"/>
        </w:rPr>
        <w:t>výše v tomto článku</w:t>
      </w:r>
      <w:r w:rsidR="00747070" w:rsidRPr="00DD6339">
        <w:rPr>
          <w:lang w:val="cs-CZ"/>
        </w:rPr>
        <w:t>.</w:t>
      </w:r>
    </w:p>
    <w:p w:rsidR="000B4488" w:rsidRPr="000B4488" w:rsidRDefault="000B4488" w:rsidP="000B4488">
      <w:pPr>
        <w:pStyle w:val="Odstavecseseznamem"/>
        <w:spacing w:before="240" w:after="120" w:line="240" w:lineRule="auto"/>
        <w:ind w:left="567"/>
        <w:contextualSpacing w:val="0"/>
        <w:jc w:val="both"/>
        <w:rPr>
          <w:lang w:val="cs-CZ"/>
        </w:rPr>
      </w:pPr>
    </w:p>
    <w:bookmarkEnd w:id="5"/>
    <w:bookmarkEnd w:id="6"/>
    <w:bookmarkEnd w:id="7"/>
    <w:bookmarkEnd w:id="8"/>
    <w:p w:rsidR="00AD1C6B" w:rsidRPr="00502C99" w:rsidRDefault="00AD1C6B" w:rsidP="005B76D3">
      <w:pPr>
        <w:pStyle w:val="standardnte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120"/>
        <w:ind w:left="567" w:hanging="425"/>
        <w:jc w:val="both"/>
        <w:rPr>
          <w:b/>
          <w:sz w:val="22"/>
          <w:szCs w:val="22"/>
        </w:rPr>
      </w:pPr>
      <w:r w:rsidRPr="00502C99">
        <w:rPr>
          <w:b/>
          <w:sz w:val="22"/>
          <w:szCs w:val="22"/>
        </w:rPr>
        <w:t>Zadávací lhůta</w:t>
      </w:r>
    </w:p>
    <w:p w:rsidR="00785753" w:rsidRDefault="00AD1C6B" w:rsidP="006F4BD7">
      <w:pPr>
        <w:pStyle w:val="standardnte"/>
        <w:spacing w:after="120" w:line="276" w:lineRule="auto"/>
        <w:ind w:left="142"/>
        <w:jc w:val="both"/>
        <w:rPr>
          <w:sz w:val="22"/>
          <w:szCs w:val="22"/>
        </w:rPr>
      </w:pPr>
      <w:r w:rsidRPr="00502C99">
        <w:rPr>
          <w:sz w:val="22"/>
          <w:szCs w:val="22"/>
        </w:rPr>
        <w:t>Zadavatel stanovuje zadávací l</w:t>
      </w:r>
      <w:r w:rsidR="00A2531B">
        <w:rPr>
          <w:sz w:val="22"/>
          <w:szCs w:val="22"/>
        </w:rPr>
        <w:t>hůtu, tj. lhůtu, po kterou je účastník</w:t>
      </w:r>
      <w:r w:rsidR="002E2E56">
        <w:rPr>
          <w:sz w:val="22"/>
          <w:szCs w:val="22"/>
        </w:rPr>
        <w:t xml:space="preserve"> svou nabídkou vázán, na </w:t>
      </w:r>
      <w:r w:rsidR="002E2E56" w:rsidRPr="00992B75">
        <w:rPr>
          <w:sz w:val="22"/>
          <w:szCs w:val="22"/>
        </w:rPr>
        <w:t>90</w:t>
      </w:r>
      <w:r w:rsidRPr="00502C99">
        <w:rPr>
          <w:sz w:val="22"/>
          <w:szCs w:val="22"/>
        </w:rPr>
        <w:t xml:space="preserve"> dnů. Zadávací lhůta začíná běžet okamžikem skončení lhůty pro podání nabídek a končí dnem oznámení zadavatel</w:t>
      </w:r>
      <w:r w:rsidR="00682D78" w:rsidRPr="00502C99">
        <w:rPr>
          <w:sz w:val="22"/>
          <w:szCs w:val="22"/>
        </w:rPr>
        <w:t>e o výběru nejvhodnější nabídky.</w:t>
      </w:r>
    </w:p>
    <w:p w:rsidR="006F4BD7" w:rsidRPr="00502C99" w:rsidRDefault="006F4BD7" w:rsidP="006F4BD7">
      <w:pPr>
        <w:pStyle w:val="standardnte"/>
        <w:spacing w:after="120" w:line="276" w:lineRule="auto"/>
        <w:ind w:left="142"/>
        <w:jc w:val="both"/>
        <w:rPr>
          <w:sz w:val="22"/>
          <w:szCs w:val="22"/>
        </w:rPr>
      </w:pPr>
    </w:p>
    <w:p w:rsidR="0099493E" w:rsidRPr="00502C99" w:rsidRDefault="00BB7908" w:rsidP="005B76D3">
      <w:pPr>
        <w:pStyle w:val="standardnte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120"/>
        <w:ind w:left="567" w:hanging="425"/>
        <w:jc w:val="both"/>
        <w:rPr>
          <w:b/>
          <w:sz w:val="22"/>
          <w:szCs w:val="22"/>
        </w:rPr>
      </w:pPr>
      <w:r w:rsidRPr="00502C99">
        <w:rPr>
          <w:b/>
          <w:sz w:val="22"/>
          <w:szCs w:val="22"/>
        </w:rPr>
        <w:t>Dodatečné informace</w:t>
      </w:r>
    </w:p>
    <w:p w:rsidR="00E765EC" w:rsidRPr="00DD6339" w:rsidRDefault="00A2531B" w:rsidP="005B76D3">
      <w:pPr>
        <w:pStyle w:val="Odstavecseseznamem"/>
        <w:tabs>
          <w:tab w:val="left" w:pos="1701"/>
        </w:tabs>
        <w:ind w:left="567" w:hanging="425"/>
        <w:rPr>
          <w:lang w:val="cs-CZ"/>
        </w:rPr>
      </w:pPr>
      <w:r>
        <w:rPr>
          <w:lang w:val="cs-CZ"/>
        </w:rPr>
        <w:t>Účastník</w:t>
      </w:r>
      <w:r w:rsidR="00E765EC" w:rsidRPr="00B40FBE">
        <w:rPr>
          <w:lang w:val="cs-CZ"/>
        </w:rPr>
        <w:t xml:space="preserve"> je oprávněn po zadavateli požadovat dodatečné informace k zadávacím podmínkám, a to</w:t>
      </w:r>
      <w:r w:rsidR="00E765EC" w:rsidRPr="00DD6339">
        <w:rPr>
          <w:lang w:val="cs-CZ"/>
        </w:rPr>
        <w:t>:</w:t>
      </w:r>
    </w:p>
    <w:p w:rsidR="00E765EC" w:rsidRPr="00B40FBE" w:rsidRDefault="00E765EC" w:rsidP="005B76D3">
      <w:pPr>
        <w:pStyle w:val="Odstavecseseznamem"/>
        <w:numPr>
          <w:ilvl w:val="0"/>
          <w:numId w:val="36"/>
        </w:numPr>
        <w:tabs>
          <w:tab w:val="left" w:pos="1701"/>
        </w:tabs>
        <w:ind w:left="709" w:hanging="283"/>
        <w:rPr>
          <w:lang w:val="cs-CZ"/>
        </w:rPr>
      </w:pPr>
      <w:r w:rsidRPr="00B40FBE">
        <w:rPr>
          <w:lang w:val="cs-CZ"/>
        </w:rPr>
        <w:t xml:space="preserve">elektronicky e-mailem na adrese: </w:t>
      </w:r>
      <w:r w:rsidR="0099687B">
        <w:rPr>
          <w:lang w:val="cs-CZ"/>
        </w:rPr>
        <w:t>smied@ktf.cuni.cz</w:t>
      </w:r>
    </w:p>
    <w:p w:rsidR="00E765EC" w:rsidRPr="00DD6339" w:rsidRDefault="00E765EC" w:rsidP="005B76D3">
      <w:pPr>
        <w:pStyle w:val="Odstavecseseznamem"/>
        <w:numPr>
          <w:ilvl w:val="0"/>
          <w:numId w:val="36"/>
        </w:numPr>
        <w:tabs>
          <w:tab w:val="left" w:pos="1701"/>
        </w:tabs>
        <w:ind w:left="709" w:hanging="283"/>
        <w:rPr>
          <w:lang w:val="cs-CZ"/>
        </w:rPr>
      </w:pPr>
      <w:r w:rsidRPr="00B40FBE">
        <w:rPr>
          <w:lang w:val="cs-CZ"/>
        </w:rPr>
        <w:t>elektronicky prostřednictvím elektronického nástroje</w:t>
      </w:r>
      <w:r w:rsidRPr="00DD6339">
        <w:rPr>
          <w:lang w:val="cs-CZ"/>
        </w:rPr>
        <w:t xml:space="preserve"> E-ZAK (https://zakazky.cuni.cz/)</w:t>
      </w:r>
      <w:r w:rsidR="00A16BCB" w:rsidRPr="00DD6339">
        <w:rPr>
          <w:lang w:val="cs-CZ"/>
        </w:rPr>
        <w:t>.</w:t>
      </w:r>
    </w:p>
    <w:p w:rsidR="00E765EC" w:rsidRPr="00DD6339" w:rsidRDefault="00E765EC" w:rsidP="00BB7908">
      <w:pPr>
        <w:pStyle w:val="Odstavecseseznamem"/>
        <w:tabs>
          <w:tab w:val="left" w:pos="1701"/>
        </w:tabs>
        <w:rPr>
          <w:lang w:val="cs-CZ"/>
        </w:rPr>
      </w:pPr>
    </w:p>
    <w:p w:rsidR="00561EB2" w:rsidRDefault="00561EB2" w:rsidP="00492577">
      <w:pPr>
        <w:pStyle w:val="Odstavecseseznamem"/>
        <w:tabs>
          <w:tab w:val="left" w:pos="1701"/>
        </w:tabs>
        <w:ind w:left="142"/>
        <w:rPr>
          <w:lang w:val="cs-CZ"/>
        </w:rPr>
      </w:pPr>
      <w:r w:rsidRPr="00BE099E">
        <w:rPr>
          <w:u w:val="single"/>
          <w:lang w:val="cs-CZ"/>
        </w:rPr>
        <w:t>V rámci dodržení principu rov</w:t>
      </w:r>
      <w:r w:rsidR="00A2531B">
        <w:rPr>
          <w:u w:val="single"/>
          <w:lang w:val="cs-CZ"/>
        </w:rPr>
        <w:t>ného zacházení se všemi účastníky</w:t>
      </w:r>
      <w:r w:rsidR="002E2E56">
        <w:rPr>
          <w:u w:val="single"/>
          <w:lang w:val="cs-CZ"/>
        </w:rPr>
        <w:t>,</w:t>
      </w:r>
      <w:r w:rsidRPr="00BE099E">
        <w:rPr>
          <w:u w:val="single"/>
          <w:lang w:val="cs-CZ"/>
        </w:rPr>
        <w:t xml:space="preserve"> nemohou být dodatečné informace poskytovány telefonicky</w:t>
      </w:r>
      <w:r>
        <w:rPr>
          <w:lang w:val="cs-CZ"/>
        </w:rPr>
        <w:t>.</w:t>
      </w:r>
    </w:p>
    <w:p w:rsidR="00561EB2" w:rsidRPr="00DD6339" w:rsidRDefault="00561EB2" w:rsidP="00BB7908">
      <w:pPr>
        <w:pStyle w:val="Odstavecseseznamem"/>
        <w:tabs>
          <w:tab w:val="left" w:pos="1701"/>
        </w:tabs>
        <w:rPr>
          <w:lang w:val="cs-CZ"/>
        </w:rPr>
      </w:pPr>
    </w:p>
    <w:p w:rsidR="00A90C3F" w:rsidRDefault="00A90C3F" w:rsidP="00492577">
      <w:pPr>
        <w:pStyle w:val="Odstavecseseznamem"/>
        <w:tabs>
          <w:tab w:val="left" w:pos="1701"/>
        </w:tabs>
        <w:ind w:left="142"/>
        <w:rPr>
          <w:lang w:val="cs-CZ"/>
        </w:rPr>
      </w:pPr>
      <w:r w:rsidRPr="00B40FBE">
        <w:rPr>
          <w:lang w:val="cs-CZ"/>
        </w:rPr>
        <w:t xml:space="preserve">Žádost o dodatečné informace musí být zadavateli doručena </w:t>
      </w:r>
      <w:r w:rsidR="00EF1D91" w:rsidRPr="00992B75">
        <w:rPr>
          <w:u w:val="single"/>
          <w:lang w:val="cs-CZ"/>
        </w:rPr>
        <w:t xml:space="preserve">nejpozději </w:t>
      </w:r>
      <w:r w:rsidR="00E732E2" w:rsidRPr="00992B75">
        <w:rPr>
          <w:u w:val="single"/>
          <w:lang w:val="cs-CZ"/>
        </w:rPr>
        <w:t>3</w:t>
      </w:r>
      <w:r w:rsidRPr="00992B75">
        <w:rPr>
          <w:u w:val="single"/>
          <w:lang w:val="cs-CZ"/>
        </w:rPr>
        <w:t xml:space="preserve"> pracovní</w:t>
      </w:r>
      <w:r w:rsidR="00992B75" w:rsidRPr="00992B75">
        <w:rPr>
          <w:u w:val="single"/>
          <w:lang w:val="cs-CZ"/>
        </w:rPr>
        <w:t xml:space="preserve"> dny</w:t>
      </w:r>
      <w:r w:rsidRPr="00992B75">
        <w:rPr>
          <w:u w:val="single"/>
          <w:lang w:val="cs-CZ"/>
        </w:rPr>
        <w:t xml:space="preserve"> před uplynutím lhůty pro podání nabídek</w:t>
      </w:r>
      <w:r w:rsidRPr="00992B75">
        <w:rPr>
          <w:lang w:val="cs-CZ"/>
        </w:rPr>
        <w:t>.</w:t>
      </w:r>
      <w:r w:rsidR="004372CA" w:rsidRPr="00992B75">
        <w:rPr>
          <w:lang w:val="cs-CZ"/>
        </w:rPr>
        <w:t xml:space="preserve"> Zadavatel doručí odpověď na d</w:t>
      </w:r>
      <w:r w:rsidR="00E76B25" w:rsidRPr="00992B75">
        <w:rPr>
          <w:lang w:val="cs-CZ"/>
        </w:rPr>
        <w:t>odatečné informace k této v</w:t>
      </w:r>
      <w:r w:rsidR="004372CA" w:rsidRPr="00992B75">
        <w:rPr>
          <w:lang w:val="cs-CZ"/>
        </w:rPr>
        <w:t>ýzvě, případně souvis</w:t>
      </w:r>
      <w:r w:rsidR="00EF1D91" w:rsidRPr="00992B75">
        <w:rPr>
          <w:lang w:val="cs-CZ"/>
        </w:rPr>
        <w:t xml:space="preserve">ející dokumenty, nejpozději do </w:t>
      </w:r>
      <w:r w:rsidR="00E732E2" w:rsidRPr="00992B75">
        <w:rPr>
          <w:lang w:val="cs-CZ"/>
        </w:rPr>
        <w:t>2</w:t>
      </w:r>
      <w:r w:rsidR="00EF1D91" w:rsidRPr="00992B75">
        <w:rPr>
          <w:lang w:val="cs-CZ"/>
        </w:rPr>
        <w:t xml:space="preserve"> pracovních dnů </w:t>
      </w:r>
      <w:r w:rsidR="004372CA" w:rsidRPr="00992B75">
        <w:rPr>
          <w:lang w:val="cs-CZ"/>
        </w:rPr>
        <w:t xml:space="preserve">ode dne doručení žádosti </w:t>
      </w:r>
      <w:r w:rsidR="00A2531B" w:rsidRPr="00992B75">
        <w:rPr>
          <w:lang w:val="cs-CZ"/>
        </w:rPr>
        <w:t>účastníka</w:t>
      </w:r>
      <w:r w:rsidR="004372CA" w:rsidRPr="00992B75">
        <w:rPr>
          <w:lang w:val="cs-CZ"/>
        </w:rPr>
        <w:t>. Dodatečné informace</w:t>
      </w:r>
      <w:r w:rsidR="00A535FF" w:rsidRPr="00992B75">
        <w:rPr>
          <w:lang w:val="cs-CZ"/>
        </w:rPr>
        <w:t>,</w:t>
      </w:r>
      <w:r w:rsidR="004372CA" w:rsidRPr="00992B75">
        <w:rPr>
          <w:lang w:val="cs-CZ"/>
        </w:rPr>
        <w:t xml:space="preserve"> včetně přesného znění žádosti</w:t>
      </w:r>
      <w:r w:rsidR="00A535FF" w:rsidRPr="00992B75">
        <w:rPr>
          <w:lang w:val="cs-CZ"/>
        </w:rPr>
        <w:t>,</w:t>
      </w:r>
      <w:r w:rsidR="004372CA" w:rsidRPr="00992B75">
        <w:rPr>
          <w:lang w:val="cs-CZ"/>
        </w:rPr>
        <w:t xml:space="preserve"> doručí </w:t>
      </w:r>
      <w:r w:rsidR="00A535FF" w:rsidRPr="00992B75">
        <w:rPr>
          <w:lang w:val="cs-CZ"/>
        </w:rPr>
        <w:t>zadavatel</w:t>
      </w:r>
      <w:r w:rsidR="004372CA" w:rsidRPr="00992B75">
        <w:rPr>
          <w:lang w:val="cs-CZ"/>
        </w:rPr>
        <w:t xml:space="preserve"> </w:t>
      </w:r>
      <w:r w:rsidR="00A535FF" w:rsidRPr="00992B75">
        <w:rPr>
          <w:lang w:val="cs-CZ"/>
        </w:rPr>
        <w:t xml:space="preserve">současně </w:t>
      </w:r>
      <w:r w:rsidR="004372CA" w:rsidRPr="00992B75">
        <w:rPr>
          <w:lang w:val="cs-CZ"/>
        </w:rPr>
        <w:t xml:space="preserve">všem </w:t>
      </w:r>
      <w:r w:rsidR="00A2531B" w:rsidRPr="00992B75">
        <w:rPr>
          <w:lang w:val="cs-CZ"/>
        </w:rPr>
        <w:t>účastníkům</w:t>
      </w:r>
      <w:r w:rsidR="00604411" w:rsidRPr="00992B75">
        <w:rPr>
          <w:lang w:val="cs-CZ"/>
        </w:rPr>
        <w:t>, kteří</w:t>
      </w:r>
      <w:r w:rsidR="00E76B25" w:rsidRPr="00992B75">
        <w:rPr>
          <w:lang w:val="cs-CZ"/>
        </w:rPr>
        <w:t xml:space="preserve"> požádali o poskytnutí v</w:t>
      </w:r>
      <w:r w:rsidR="004372CA" w:rsidRPr="00992B75">
        <w:rPr>
          <w:lang w:val="cs-CZ"/>
        </w:rPr>
        <w:t>ýz</w:t>
      </w:r>
      <w:r w:rsidR="00E76B25" w:rsidRPr="00992B75">
        <w:rPr>
          <w:lang w:val="cs-CZ"/>
        </w:rPr>
        <w:t>vy nebo kterým byla v</w:t>
      </w:r>
      <w:r w:rsidR="004372CA" w:rsidRPr="00992B75">
        <w:rPr>
          <w:lang w:val="cs-CZ"/>
        </w:rPr>
        <w:t>ýzva poskytnuta.</w:t>
      </w:r>
      <w:r w:rsidR="00D6009D">
        <w:rPr>
          <w:lang w:val="cs-CZ"/>
        </w:rPr>
        <w:t xml:space="preserve"> </w:t>
      </w:r>
    </w:p>
    <w:p w:rsidR="00FE36DA" w:rsidRPr="00DD6339" w:rsidRDefault="00FE36DA" w:rsidP="00492577">
      <w:pPr>
        <w:pStyle w:val="Odstavecseseznamem"/>
        <w:tabs>
          <w:tab w:val="left" w:pos="1701"/>
        </w:tabs>
        <w:ind w:left="142"/>
        <w:rPr>
          <w:lang w:val="cs-CZ"/>
        </w:rPr>
      </w:pPr>
    </w:p>
    <w:p w:rsidR="00BB1649" w:rsidRPr="00166FBD" w:rsidRDefault="004372CA" w:rsidP="00166FBD">
      <w:pPr>
        <w:pStyle w:val="Odstavecseseznamem"/>
        <w:tabs>
          <w:tab w:val="left" w:pos="1701"/>
        </w:tabs>
        <w:ind w:left="142"/>
        <w:rPr>
          <w:lang w:val="cs-CZ"/>
        </w:rPr>
      </w:pPr>
      <w:r>
        <w:rPr>
          <w:lang w:val="cs-CZ"/>
        </w:rPr>
        <w:t xml:space="preserve">Zadavatel může poskytnout </w:t>
      </w:r>
      <w:r w:rsidR="00A2531B">
        <w:rPr>
          <w:lang w:val="cs-CZ"/>
        </w:rPr>
        <w:t>účastníkům</w:t>
      </w:r>
      <w:r w:rsidR="00E76B25">
        <w:rPr>
          <w:lang w:val="cs-CZ"/>
        </w:rPr>
        <w:t xml:space="preserve"> dodatečné informace k této v</w:t>
      </w:r>
      <w:r>
        <w:rPr>
          <w:lang w:val="cs-CZ"/>
        </w:rPr>
        <w:t>ýzvě i bez předchozí žádosti.</w:t>
      </w:r>
    </w:p>
    <w:p w:rsidR="00810055" w:rsidRDefault="00810055" w:rsidP="005274D7">
      <w:pPr>
        <w:tabs>
          <w:tab w:val="left" w:pos="1701"/>
        </w:tabs>
      </w:pPr>
    </w:p>
    <w:p w:rsidR="006E4C8D" w:rsidRDefault="006E4C8D" w:rsidP="005274D7">
      <w:pPr>
        <w:tabs>
          <w:tab w:val="left" w:pos="1701"/>
        </w:tabs>
      </w:pPr>
    </w:p>
    <w:p w:rsidR="006E4C8D" w:rsidRPr="005274D7" w:rsidRDefault="006E4C8D" w:rsidP="005274D7">
      <w:pPr>
        <w:tabs>
          <w:tab w:val="left" w:pos="1701"/>
        </w:tabs>
      </w:pPr>
    </w:p>
    <w:p w:rsidR="00BB7908" w:rsidRPr="00502C99" w:rsidRDefault="00BB7908" w:rsidP="005B76D3">
      <w:pPr>
        <w:pStyle w:val="standardnte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120"/>
        <w:ind w:left="567" w:hanging="425"/>
        <w:jc w:val="both"/>
        <w:rPr>
          <w:b/>
          <w:sz w:val="22"/>
          <w:szCs w:val="22"/>
        </w:rPr>
      </w:pPr>
      <w:r w:rsidRPr="00502C99">
        <w:rPr>
          <w:b/>
          <w:sz w:val="22"/>
          <w:szCs w:val="22"/>
        </w:rPr>
        <w:lastRenderedPageBreak/>
        <w:t>Přílohy</w:t>
      </w:r>
    </w:p>
    <w:p w:rsidR="00BB7908" w:rsidRPr="00502C99" w:rsidRDefault="00BB7908" w:rsidP="00492577">
      <w:pPr>
        <w:pStyle w:val="Odstavecseseznamem"/>
        <w:numPr>
          <w:ilvl w:val="0"/>
          <w:numId w:val="19"/>
        </w:numPr>
        <w:ind w:left="567" w:hanging="425"/>
        <w:jc w:val="both"/>
        <w:rPr>
          <w:color w:val="000000"/>
          <w:lang w:val="cs-CZ"/>
        </w:rPr>
      </w:pPr>
      <w:r w:rsidRPr="00502C99">
        <w:rPr>
          <w:color w:val="000000"/>
          <w:lang w:val="cs-CZ"/>
        </w:rPr>
        <w:t xml:space="preserve">Příloha č. 1 – </w:t>
      </w:r>
      <w:r w:rsidR="00E732E2">
        <w:rPr>
          <w:color w:val="000000"/>
          <w:lang w:val="cs-CZ"/>
        </w:rPr>
        <w:t>Krycí list nabídky</w:t>
      </w:r>
      <w:r w:rsidR="00953269">
        <w:rPr>
          <w:color w:val="000000"/>
          <w:lang w:val="cs-CZ"/>
        </w:rPr>
        <w:t xml:space="preserve"> </w:t>
      </w:r>
    </w:p>
    <w:p w:rsidR="00BB7908" w:rsidRPr="00502C99" w:rsidRDefault="00BB7908" w:rsidP="00492577">
      <w:pPr>
        <w:pStyle w:val="Odstavecseseznamem"/>
        <w:numPr>
          <w:ilvl w:val="0"/>
          <w:numId w:val="19"/>
        </w:numPr>
        <w:ind w:left="567" w:hanging="425"/>
        <w:jc w:val="both"/>
        <w:rPr>
          <w:color w:val="000000"/>
          <w:lang w:val="cs-CZ"/>
        </w:rPr>
      </w:pPr>
      <w:r w:rsidRPr="00502C99">
        <w:rPr>
          <w:color w:val="000000"/>
          <w:lang w:val="cs-CZ"/>
        </w:rPr>
        <w:t xml:space="preserve">Příloha č. 2 – </w:t>
      </w:r>
      <w:r w:rsidR="00ED1702">
        <w:rPr>
          <w:color w:val="000000"/>
          <w:lang w:val="cs-CZ"/>
        </w:rPr>
        <w:t>Čestné</w:t>
      </w:r>
      <w:r w:rsidR="00983B43">
        <w:rPr>
          <w:color w:val="000000"/>
          <w:lang w:val="cs-CZ"/>
        </w:rPr>
        <w:t xml:space="preserve"> prohlášení účastníka</w:t>
      </w:r>
      <w:r w:rsidRPr="00502C99">
        <w:rPr>
          <w:color w:val="000000"/>
          <w:lang w:val="cs-CZ"/>
        </w:rPr>
        <w:t xml:space="preserve"> o sp</w:t>
      </w:r>
      <w:r w:rsidR="00A2531B">
        <w:rPr>
          <w:color w:val="000000"/>
          <w:lang w:val="cs-CZ"/>
        </w:rPr>
        <w:t>lnění kvalifikace</w:t>
      </w:r>
      <w:r w:rsidRPr="00502C99">
        <w:rPr>
          <w:color w:val="000000"/>
          <w:lang w:val="cs-CZ"/>
        </w:rPr>
        <w:t xml:space="preserve"> </w:t>
      </w:r>
    </w:p>
    <w:p w:rsidR="00BB7908" w:rsidRPr="00E52E55" w:rsidRDefault="00BB7908" w:rsidP="00492577">
      <w:pPr>
        <w:pStyle w:val="Odstavecseseznamem"/>
        <w:numPr>
          <w:ilvl w:val="0"/>
          <w:numId w:val="19"/>
        </w:numPr>
        <w:ind w:left="567" w:hanging="425"/>
        <w:jc w:val="both"/>
        <w:rPr>
          <w:lang w:val="cs-CZ"/>
        </w:rPr>
      </w:pPr>
      <w:r w:rsidRPr="00502C99">
        <w:rPr>
          <w:color w:val="000000"/>
          <w:lang w:val="cs-CZ"/>
        </w:rPr>
        <w:t xml:space="preserve">Příloha č. 3 – </w:t>
      </w:r>
      <w:r w:rsidR="00E732E2">
        <w:rPr>
          <w:color w:val="000000"/>
          <w:lang w:val="cs-CZ"/>
        </w:rPr>
        <w:t>Požadavky na elektronické zpracování a podání nabídky</w:t>
      </w:r>
    </w:p>
    <w:p w:rsidR="00E52E55" w:rsidRPr="00736742" w:rsidRDefault="00E52E55" w:rsidP="00492577">
      <w:pPr>
        <w:pStyle w:val="Odstavecseseznamem"/>
        <w:numPr>
          <w:ilvl w:val="0"/>
          <w:numId w:val="19"/>
        </w:numPr>
        <w:ind w:left="567" w:hanging="425"/>
        <w:jc w:val="both"/>
        <w:rPr>
          <w:lang w:val="cs-CZ"/>
        </w:rPr>
      </w:pPr>
      <w:r w:rsidRPr="00736742">
        <w:rPr>
          <w:color w:val="000000"/>
          <w:lang w:val="cs-CZ"/>
        </w:rPr>
        <w:t>Příloha č. 4 – Návrh textu smlouvy</w:t>
      </w:r>
    </w:p>
    <w:p w:rsidR="000B4488" w:rsidRPr="00AB7837" w:rsidRDefault="000B4488" w:rsidP="00AB7837">
      <w:pPr>
        <w:spacing w:after="120"/>
        <w:jc w:val="both"/>
        <w:rPr>
          <w:highlight w:val="yellow"/>
        </w:rPr>
      </w:pPr>
    </w:p>
    <w:p w:rsidR="006E4C8D" w:rsidRPr="00AB7837" w:rsidRDefault="006E4C8D" w:rsidP="000B4488">
      <w:pPr>
        <w:pStyle w:val="standardnte"/>
        <w:spacing w:after="120"/>
        <w:ind w:firstLine="142"/>
        <w:rPr>
          <w:sz w:val="22"/>
          <w:szCs w:val="22"/>
        </w:rPr>
      </w:pPr>
    </w:p>
    <w:p w:rsidR="007A0B10" w:rsidRDefault="00D82CD1" w:rsidP="000B4488">
      <w:pPr>
        <w:pStyle w:val="standardnte"/>
        <w:spacing w:after="120"/>
        <w:ind w:firstLine="142"/>
        <w:rPr>
          <w:sz w:val="22"/>
          <w:szCs w:val="22"/>
        </w:rPr>
      </w:pPr>
      <w:r>
        <w:rPr>
          <w:sz w:val="22"/>
          <w:szCs w:val="22"/>
        </w:rPr>
        <w:t xml:space="preserve">V Praze dne </w:t>
      </w:r>
      <w:r w:rsidR="002D2DAC">
        <w:rPr>
          <w:sz w:val="22"/>
          <w:szCs w:val="22"/>
        </w:rPr>
        <w:t>15</w:t>
      </w:r>
      <w:r w:rsidR="0099687B" w:rsidRPr="0099687B">
        <w:rPr>
          <w:sz w:val="22"/>
          <w:szCs w:val="22"/>
        </w:rPr>
        <w:t>. 11</w:t>
      </w:r>
      <w:r w:rsidR="00D72D7F" w:rsidRPr="0099687B">
        <w:rPr>
          <w:sz w:val="22"/>
          <w:szCs w:val="22"/>
        </w:rPr>
        <w:t xml:space="preserve">. </w:t>
      </w:r>
      <w:r w:rsidR="00BE099E" w:rsidRPr="0099687B">
        <w:rPr>
          <w:sz w:val="22"/>
          <w:szCs w:val="22"/>
        </w:rPr>
        <w:t>2016</w:t>
      </w:r>
    </w:p>
    <w:p w:rsidR="006E4C8D" w:rsidRDefault="006E4C8D" w:rsidP="000B4488">
      <w:pPr>
        <w:pStyle w:val="standardnte"/>
        <w:spacing w:after="120"/>
        <w:ind w:firstLine="142"/>
        <w:rPr>
          <w:sz w:val="22"/>
          <w:szCs w:val="22"/>
        </w:rPr>
      </w:pPr>
    </w:p>
    <w:p w:rsidR="006E4C8D" w:rsidRPr="00502C99" w:rsidRDefault="006E4C8D" w:rsidP="000B4488">
      <w:pPr>
        <w:pStyle w:val="standardnte"/>
        <w:spacing w:after="120"/>
        <w:ind w:firstLine="142"/>
        <w:rPr>
          <w:sz w:val="22"/>
          <w:szCs w:val="22"/>
        </w:rPr>
      </w:pPr>
    </w:p>
    <w:p w:rsidR="00AD1C6B" w:rsidRPr="00502C99" w:rsidRDefault="00AD1C6B" w:rsidP="00992B75">
      <w:pPr>
        <w:ind w:left="4253"/>
        <w:jc w:val="center"/>
        <w:rPr>
          <w:color w:val="000000"/>
          <w:sz w:val="22"/>
          <w:szCs w:val="22"/>
        </w:rPr>
      </w:pPr>
      <w:r w:rsidRPr="00502C99">
        <w:rPr>
          <w:color w:val="000000"/>
          <w:sz w:val="22"/>
          <w:szCs w:val="22"/>
        </w:rPr>
        <w:t>…………………………………………….</w:t>
      </w:r>
    </w:p>
    <w:p w:rsidR="004553C5" w:rsidRDefault="0099687B" w:rsidP="00992B75">
      <w:pPr>
        <w:ind w:left="4253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ThLic. Prokop Brož, Th.D.</w:t>
      </w:r>
    </w:p>
    <w:p w:rsidR="00607A6B" w:rsidRDefault="00992B75" w:rsidP="00992B75">
      <w:pPr>
        <w:ind w:left="4253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Katolická teologická fakulta UK</w:t>
      </w:r>
    </w:p>
    <w:p w:rsidR="00A64523" w:rsidRPr="00B647F3" w:rsidRDefault="0099687B" w:rsidP="00992B75">
      <w:pPr>
        <w:ind w:left="4253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děkan </w:t>
      </w:r>
      <w:r w:rsidR="00992B75">
        <w:rPr>
          <w:color w:val="000000"/>
          <w:sz w:val="22"/>
          <w:szCs w:val="22"/>
        </w:rPr>
        <w:t>fakulty</w:t>
      </w:r>
    </w:p>
    <w:sectPr w:rsidR="00A64523" w:rsidRPr="00B647F3" w:rsidSect="006573B4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742" w:rsidRDefault="00083742">
      <w:r>
        <w:separator/>
      </w:r>
    </w:p>
  </w:endnote>
  <w:endnote w:type="continuationSeparator" w:id="0">
    <w:p w:rsidR="00083742" w:rsidRDefault="00083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doni MT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742" w:rsidRDefault="0035122F" w:rsidP="007B2E9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08374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83742" w:rsidRDefault="00083742" w:rsidP="007B2E9C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742" w:rsidRPr="00502C99" w:rsidRDefault="00083742">
    <w:pPr>
      <w:pStyle w:val="Zpat"/>
      <w:pBdr>
        <w:top w:val="thinThickSmallGap" w:sz="24" w:space="1" w:color="622423" w:themeColor="accent2" w:themeShade="7F"/>
      </w:pBdr>
      <w:rPr>
        <w:rFonts w:eastAsiaTheme="majorEastAsia"/>
        <w:sz w:val="22"/>
        <w:szCs w:val="22"/>
      </w:rPr>
    </w:pPr>
    <w:r w:rsidRPr="00502C99">
      <w:rPr>
        <w:rFonts w:eastAsiaTheme="majorEastAsia"/>
        <w:sz w:val="22"/>
        <w:szCs w:val="22"/>
      </w:rPr>
      <w:ptab w:relativeTo="margin" w:alignment="right" w:leader="none"/>
    </w:r>
    <w:r w:rsidRPr="00502C99">
      <w:rPr>
        <w:rFonts w:eastAsiaTheme="majorEastAsia"/>
        <w:sz w:val="22"/>
        <w:szCs w:val="22"/>
      </w:rPr>
      <w:t xml:space="preserve">Stránka </w:t>
    </w:r>
    <w:r w:rsidR="0035122F" w:rsidRPr="0035122F">
      <w:rPr>
        <w:rFonts w:eastAsiaTheme="minorEastAsia"/>
        <w:sz w:val="22"/>
        <w:szCs w:val="22"/>
      </w:rPr>
      <w:fldChar w:fldCharType="begin"/>
    </w:r>
    <w:r w:rsidRPr="00502C99">
      <w:rPr>
        <w:sz w:val="22"/>
        <w:szCs w:val="22"/>
      </w:rPr>
      <w:instrText>PAGE   \* MERGEFORMAT</w:instrText>
    </w:r>
    <w:r w:rsidR="0035122F" w:rsidRPr="0035122F">
      <w:rPr>
        <w:rFonts w:eastAsiaTheme="minorEastAsia"/>
        <w:sz w:val="22"/>
        <w:szCs w:val="22"/>
      </w:rPr>
      <w:fldChar w:fldCharType="separate"/>
    </w:r>
    <w:r w:rsidR="00D93760" w:rsidRPr="00D93760">
      <w:rPr>
        <w:rFonts w:eastAsiaTheme="majorEastAsia"/>
        <w:noProof/>
        <w:sz w:val="22"/>
        <w:szCs w:val="22"/>
      </w:rPr>
      <w:t>8</w:t>
    </w:r>
    <w:r w:rsidR="0035122F" w:rsidRPr="00502C99">
      <w:rPr>
        <w:rFonts w:eastAsiaTheme="majorEastAsia"/>
        <w:sz w:val="22"/>
        <w:szCs w:val="22"/>
      </w:rPr>
      <w:fldChar w:fldCharType="end"/>
    </w:r>
  </w:p>
  <w:p w:rsidR="00083742" w:rsidRDefault="00083742" w:rsidP="007B2E9C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742" w:rsidRDefault="00083742">
      <w:r>
        <w:separator/>
      </w:r>
    </w:p>
  </w:footnote>
  <w:footnote w:type="continuationSeparator" w:id="0">
    <w:p w:rsidR="00083742" w:rsidRDefault="00083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742" w:rsidRDefault="0035122F">
    <w:pPr>
      <w:spacing w:after="160" w:line="264" w:lineRule="auto"/>
    </w:pPr>
    <w:r w:rsidRPr="0035122F">
      <w:rPr>
        <w:noProof/>
        <w:color w:val="000000"/>
      </w:rPr>
      <w:pict>
        <v:rect id="Obdélník 41" o:spid="_x0000_s57345" style="position:absolute;margin-left:0;margin-top:0;width:564.4pt;height:798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" filled="f" strokecolor="black [3213]" strokeweight="0">
          <v:path arrowok="t"/>
          <w10:wrap anchorx="page" anchory="page"/>
        </v:rect>
      </w:pict>
    </w:r>
  </w:p>
  <w:p w:rsidR="00083742" w:rsidRDefault="0008374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ADD"/>
    <w:multiLevelType w:val="hybridMultilevel"/>
    <w:tmpl w:val="20BE8FCA"/>
    <w:lvl w:ilvl="0" w:tplc="040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757DF0"/>
    <w:multiLevelType w:val="hybridMultilevel"/>
    <w:tmpl w:val="7936762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F3540"/>
    <w:multiLevelType w:val="hybridMultilevel"/>
    <w:tmpl w:val="B940782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D4DD8"/>
    <w:multiLevelType w:val="hybridMultilevel"/>
    <w:tmpl w:val="C670336C"/>
    <w:lvl w:ilvl="0" w:tplc="4CE6A21E">
      <w:numFmt w:val="bullet"/>
      <w:lvlText w:val="-"/>
      <w:lvlJc w:val="left"/>
      <w:pPr>
        <w:ind w:left="296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4">
    <w:nsid w:val="0CF4266A"/>
    <w:multiLevelType w:val="hybridMultilevel"/>
    <w:tmpl w:val="E3585F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50161"/>
    <w:multiLevelType w:val="hybridMultilevel"/>
    <w:tmpl w:val="578A9FFC"/>
    <w:lvl w:ilvl="0" w:tplc="04129C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864DCE"/>
    <w:multiLevelType w:val="multilevel"/>
    <w:tmpl w:val="2320EF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ACA7563"/>
    <w:multiLevelType w:val="hybridMultilevel"/>
    <w:tmpl w:val="7324C688"/>
    <w:lvl w:ilvl="0" w:tplc="0405000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365" w:hanging="360"/>
      </w:pPr>
      <w:rPr>
        <w:rFonts w:ascii="Wingdings" w:hAnsi="Wingdings" w:hint="default"/>
      </w:rPr>
    </w:lvl>
  </w:abstractNum>
  <w:abstractNum w:abstractNumId="8">
    <w:nsid w:val="1ADD5959"/>
    <w:multiLevelType w:val="multilevel"/>
    <w:tmpl w:val="134A4E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CD13331"/>
    <w:multiLevelType w:val="hybridMultilevel"/>
    <w:tmpl w:val="860AD56E"/>
    <w:lvl w:ilvl="0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0">
    <w:nsid w:val="22240464"/>
    <w:multiLevelType w:val="hybridMultilevel"/>
    <w:tmpl w:val="2398C776"/>
    <w:lvl w:ilvl="0" w:tplc="C92E86DC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4B5417"/>
    <w:multiLevelType w:val="hybridMultilevel"/>
    <w:tmpl w:val="655E55DE"/>
    <w:lvl w:ilvl="0" w:tplc="22A445E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54257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AA5485"/>
    <w:multiLevelType w:val="hybridMultilevel"/>
    <w:tmpl w:val="6CD83A4A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A59594B"/>
    <w:multiLevelType w:val="hybridMultilevel"/>
    <w:tmpl w:val="A440BB34"/>
    <w:lvl w:ilvl="0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2C4D5483"/>
    <w:multiLevelType w:val="hybridMultilevel"/>
    <w:tmpl w:val="1B76CE5E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37041E"/>
    <w:multiLevelType w:val="multilevel"/>
    <w:tmpl w:val="3FDE8A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B4E4D7C"/>
    <w:multiLevelType w:val="hybridMultilevel"/>
    <w:tmpl w:val="BF0A8ECA"/>
    <w:lvl w:ilvl="0" w:tplc="50A06A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9078FC"/>
    <w:multiLevelType w:val="hybridMultilevel"/>
    <w:tmpl w:val="07DCDC56"/>
    <w:lvl w:ilvl="0" w:tplc="2CB45166">
      <w:start w:val="2"/>
      <w:numFmt w:val="bullet"/>
      <w:lvlText w:val="-"/>
      <w:lvlJc w:val="left"/>
      <w:pPr>
        <w:ind w:left="1211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43F30D84"/>
    <w:multiLevelType w:val="hybridMultilevel"/>
    <w:tmpl w:val="8A2C3F36"/>
    <w:lvl w:ilvl="0" w:tplc="C1A460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B5291"/>
    <w:multiLevelType w:val="hybridMultilevel"/>
    <w:tmpl w:val="0D6666E0"/>
    <w:lvl w:ilvl="0" w:tplc="A8320A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327B14"/>
    <w:multiLevelType w:val="multilevel"/>
    <w:tmpl w:val="FEF6E8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8D7209B"/>
    <w:multiLevelType w:val="hybridMultilevel"/>
    <w:tmpl w:val="690A29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C24C77"/>
    <w:multiLevelType w:val="hybridMultilevel"/>
    <w:tmpl w:val="4162DFA0"/>
    <w:lvl w:ilvl="0" w:tplc="90D831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7E05FA"/>
    <w:multiLevelType w:val="hybridMultilevel"/>
    <w:tmpl w:val="FCDE9E00"/>
    <w:lvl w:ilvl="0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4">
    <w:nsid w:val="4BA37FE3"/>
    <w:multiLevelType w:val="hybridMultilevel"/>
    <w:tmpl w:val="17CEB2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C204B1"/>
    <w:multiLevelType w:val="hybridMultilevel"/>
    <w:tmpl w:val="C3CA95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CA1728"/>
    <w:multiLevelType w:val="hybridMultilevel"/>
    <w:tmpl w:val="7EC83C2A"/>
    <w:lvl w:ilvl="0" w:tplc="889439D6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>
    <w:nsid w:val="4D015A5D"/>
    <w:multiLevelType w:val="hybridMultilevel"/>
    <w:tmpl w:val="D6CC0AB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4D63109E"/>
    <w:multiLevelType w:val="hybridMultilevel"/>
    <w:tmpl w:val="4490D57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526E85"/>
    <w:multiLevelType w:val="hybridMultilevel"/>
    <w:tmpl w:val="EFDEB55E"/>
    <w:lvl w:ilvl="0" w:tplc="6F5C77B6">
      <w:numFmt w:val="bullet"/>
      <w:lvlText w:val="–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5AEC4D8F"/>
    <w:multiLevelType w:val="hybridMultilevel"/>
    <w:tmpl w:val="FB440E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767C4E"/>
    <w:multiLevelType w:val="hybridMultilevel"/>
    <w:tmpl w:val="1436D51E"/>
    <w:lvl w:ilvl="0" w:tplc="3B6AA71A">
      <w:start w:val="5"/>
      <w:numFmt w:val="bullet"/>
      <w:lvlText w:val="-"/>
      <w:lvlJc w:val="left"/>
      <w:pPr>
        <w:ind w:left="1778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>
    <w:nsid w:val="5BAE7099"/>
    <w:multiLevelType w:val="hybridMultilevel"/>
    <w:tmpl w:val="B818EEC0"/>
    <w:lvl w:ilvl="0" w:tplc="BB262B4C">
      <w:start w:val="1"/>
      <w:numFmt w:val="decimal"/>
      <w:lvlText w:val="%1."/>
      <w:lvlJc w:val="left"/>
      <w:pPr>
        <w:ind w:left="780" w:hanging="360"/>
      </w:pPr>
      <w:rPr>
        <w:rFonts w:ascii="Tahoma" w:eastAsia="Calibri" w:hAnsi="Tahoma" w:cs="Tahoma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>
      <w:start w:val="1"/>
      <w:numFmt w:val="lowerRoman"/>
      <w:lvlText w:val="%3."/>
      <w:lvlJc w:val="right"/>
      <w:pPr>
        <w:ind w:left="2220" w:hanging="180"/>
      </w:pPr>
    </w:lvl>
    <w:lvl w:ilvl="3" w:tplc="0405000F">
      <w:start w:val="1"/>
      <w:numFmt w:val="decimal"/>
      <w:lvlText w:val="%4."/>
      <w:lvlJc w:val="left"/>
      <w:pPr>
        <w:ind w:left="2940" w:hanging="360"/>
      </w:pPr>
    </w:lvl>
    <w:lvl w:ilvl="4" w:tplc="04050019">
      <w:start w:val="1"/>
      <w:numFmt w:val="lowerLetter"/>
      <w:lvlText w:val="%5."/>
      <w:lvlJc w:val="left"/>
      <w:pPr>
        <w:ind w:left="3660" w:hanging="360"/>
      </w:pPr>
    </w:lvl>
    <w:lvl w:ilvl="5" w:tplc="0405001B">
      <w:start w:val="1"/>
      <w:numFmt w:val="lowerRoman"/>
      <w:lvlText w:val="%6."/>
      <w:lvlJc w:val="right"/>
      <w:pPr>
        <w:ind w:left="4380" w:hanging="180"/>
      </w:pPr>
    </w:lvl>
    <w:lvl w:ilvl="6" w:tplc="0405000F">
      <w:start w:val="1"/>
      <w:numFmt w:val="decimal"/>
      <w:lvlText w:val="%7."/>
      <w:lvlJc w:val="left"/>
      <w:pPr>
        <w:ind w:left="5100" w:hanging="360"/>
      </w:pPr>
    </w:lvl>
    <w:lvl w:ilvl="7" w:tplc="04050019">
      <w:start w:val="1"/>
      <w:numFmt w:val="lowerLetter"/>
      <w:lvlText w:val="%8."/>
      <w:lvlJc w:val="left"/>
      <w:pPr>
        <w:ind w:left="5820" w:hanging="360"/>
      </w:pPr>
    </w:lvl>
    <w:lvl w:ilvl="8" w:tplc="0405001B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5F2027E7"/>
    <w:multiLevelType w:val="hybridMultilevel"/>
    <w:tmpl w:val="FB28B86A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6461FB"/>
    <w:multiLevelType w:val="hybridMultilevel"/>
    <w:tmpl w:val="350C7198"/>
    <w:lvl w:ilvl="0" w:tplc="D34EF320">
      <w:start w:val="1"/>
      <w:numFmt w:val="decimal"/>
      <w:lvlText w:val="7.%1"/>
      <w:lvlJc w:val="left"/>
      <w:pPr>
        <w:ind w:left="720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DF208F"/>
    <w:multiLevelType w:val="hybridMultilevel"/>
    <w:tmpl w:val="89EA68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39304D"/>
    <w:multiLevelType w:val="hybridMultilevel"/>
    <w:tmpl w:val="B82AB400"/>
    <w:lvl w:ilvl="0" w:tplc="9532412C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8C50823"/>
    <w:multiLevelType w:val="multilevel"/>
    <w:tmpl w:val="C3DAFA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690C3801"/>
    <w:multiLevelType w:val="hybridMultilevel"/>
    <w:tmpl w:val="BC105B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9675C2"/>
    <w:multiLevelType w:val="multilevel"/>
    <w:tmpl w:val="4A249E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  <w:sz w:val="22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40">
    <w:nsid w:val="7008456C"/>
    <w:multiLevelType w:val="hybridMultilevel"/>
    <w:tmpl w:val="22EAEC42"/>
    <w:lvl w:ilvl="0" w:tplc="7C66C40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6320FE"/>
    <w:multiLevelType w:val="hybridMultilevel"/>
    <w:tmpl w:val="DFC87EC0"/>
    <w:lvl w:ilvl="0" w:tplc="040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2">
    <w:nsid w:val="72E05843"/>
    <w:multiLevelType w:val="hybridMultilevel"/>
    <w:tmpl w:val="6234F5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2B79AD"/>
    <w:multiLevelType w:val="hybridMultilevel"/>
    <w:tmpl w:val="47A88024"/>
    <w:lvl w:ilvl="0" w:tplc="43686162">
      <w:start w:val="5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4">
    <w:nsid w:val="7B583B93"/>
    <w:multiLevelType w:val="singleLevel"/>
    <w:tmpl w:val="4962AB76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5">
    <w:nsid w:val="7DC95CE6"/>
    <w:multiLevelType w:val="multilevel"/>
    <w:tmpl w:val="5BDCA48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7E084CD5"/>
    <w:multiLevelType w:val="hybridMultilevel"/>
    <w:tmpl w:val="7E32A0DA"/>
    <w:lvl w:ilvl="0" w:tplc="655AC3A0">
      <w:start w:val="4"/>
      <w:numFmt w:val="bullet"/>
      <w:lvlText w:val="-"/>
      <w:lvlJc w:val="left"/>
      <w:pPr>
        <w:ind w:left="114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7">
    <w:nsid w:val="7EBF29CF"/>
    <w:multiLevelType w:val="hybridMultilevel"/>
    <w:tmpl w:val="88E2B940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4"/>
    <w:lvlOverride w:ilvl="0">
      <w:startOverride w:val="1"/>
    </w:lvlOverride>
  </w:num>
  <w:num w:numId="2">
    <w:abstractNumId w:val="16"/>
  </w:num>
  <w:num w:numId="3">
    <w:abstractNumId w:val="5"/>
  </w:num>
  <w:num w:numId="4">
    <w:abstractNumId w:val="38"/>
  </w:num>
  <w:num w:numId="5">
    <w:abstractNumId w:val="29"/>
  </w:num>
  <w:num w:numId="6">
    <w:abstractNumId w:val="11"/>
  </w:num>
  <w:num w:numId="7">
    <w:abstractNumId w:val="42"/>
  </w:num>
  <w:num w:numId="8">
    <w:abstractNumId w:val="18"/>
  </w:num>
  <w:num w:numId="9">
    <w:abstractNumId w:val="33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9"/>
  </w:num>
  <w:num w:numId="15">
    <w:abstractNumId w:val="46"/>
  </w:num>
  <w:num w:numId="16">
    <w:abstractNumId w:val="1"/>
  </w:num>
  <w:num w:numId="17">
    <w:abstractNumId w:val="4"/>
  </w:num>
  <w:num w:numId="18">
    <w:abstractNumId w:val="31"/>
  </w:num>
  <w:num w:numId="19">
    <w:abstractNumId w:val="14"/>
  </w:num>
  <w:num w:numId="20">
    <w:abstractNumId w:val="17"/>
  </w:num>
  <w:num w:numId="21">
    <w:abstractNumId w:val="22"/>
  </w:num>
  <w:num w:numId="22">
    <w:abstractNumId w:val="27"/>
  </w:num>
  <w:num w:numId="23">
    <w:abstractNumId w:val="47"/>
  </w:num>
  <w:num w:numId="24">
    <w:abstractNumId w:val="9"/>
  </w:num>
  <w:num w:numId="25">
    <w:abstractNumId w:val="23"/>
  </w:num>
  <w:num w:numId="26">
    <w:abstractNumId w:val="43"/>
  </w:num>
  <w:num w:numId="27">
    <w:abstractNumId w:val="24"/>
  </w:num>
  <w:num w:numId="28">
    <w:abstractNumId w:val="26"/>
  </w:num>
  <w:num w:numId="29">
    <w:abstractNumId w:val="40"/>
  </w:num>
  <w:num w:numId="30">
    <w:abstractNumId w:val="19"/>
  </w:num>
  <w:num w:numId="31">
    <w:abstractNumId w:val="7"/>
  </w:num>
  <w:num w:numId="32">
    <w:abstractNumId w:val="13"/>
  </w:num>
  <w:num w:numId="33">
    <w:abstractNumId w:val="0"/>
  </w:num>
  <w:num w:numId="34">
    <w:abstractNumId w:val="41"/>
  </w:num>
  <w:num w:numId="35">
    <w:abstractNumId w:val="30"/>
  </w:num>
  <w:num w:numId="36">
    <w:abstractNumId w:val="36"/>
  </w:num>
  <w:num w:numId="37">
    <w:abstractNumId w:val="15"/>
  </w:num>
  <w:num w:numId="38">
    <w:abstractNumId w:val="37"/>
  </w:num>
  <w:num w:numId="39">
    <w:abstractNumId w:val="20"/>
  </w:num>
  <w:num w:numId="40">
    <w:abstractNumId w:val="45"/>
  </w:num>
  <w:num w:numId="41">
    <w:abstractNumId w:val="8"/>
  </w:num>
  <w:num w:numId="42">
    <w:abstractNumId w:val="6"/>
  </w:num>
  <w:num w:numId="43">
    <w:abstractNumId w:val="2"/>
  </w:num>
  <w:num w:numId="44">
    <w:abstractNumId w:val="21"/>
  </w:num>
  <w:num w:numId="45">
    <w:abstractNumId w:val="3"/>
  </w:num>
  <w:num w:numId="46">
    <w:abstractNumId w:val="25"/>
  </w:num>
  <w:num w:numId="47">
    <w:abstractNumId w:val="35"/>
  </w:num>
  <w:num w:numId="48">
    <w:abstractNumId w:val="12"/>
  </w:num>
  <w:num w:numId="4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7346"/>
    <o:shapelayout v:ext="edit">
      <o:idmap v:ext="edit" data="56"/>
    </o:shapelayout>
  </w:hdrShapeDefaults>
  <w:footnotePr>
    <w:footnote w:id="-1"/>
    <w:footnote w:id="0"/>
  </w:footnotePr>
  <w:endnotePr>
    <w:endnote w:id="-1"/>
    <w:endnote w:id="0"/>
  </w:endnotePr>
  <w:compat/>
  <w:rsids>
    <w:rsidRoot w:val="00AD1C6B"/>
    <w:rsid w:val="00000B14"/>
    <w:rsid w:val="00001432"/>
    <w:rsid w:val="00001E08"/>
    <w:rsid w:val="00004A37"/>
    <w:rsid w:val="00007DA5"/>
    <w:rsid w:val="00011B7D"/>
    <w:rsid w:val="0001620D"/>
    <w:rsid w:val="00023B17"/>
    <w:rsid w:val="000241BE"/>
    <w:rsid w:val="00035558"/>
    <w:rsid w:val="00037CA1"/>
    <w:rsid w:val="00040252"/>
    <w:rsid w:val="000467B2"/>
    <w:rsid w:val="00047318"/>
    <w:rsid w:val="000476CE"/>
    <w:rsid w:val="00054324"/>
    <w:rsid w:val="000549D2"/>
    <w:rsid w:val="00057A32"/>
    <w:rsid w:val="000624B2"/>
    <w:rsid w:val="00064B62"/>
    <w:rsid w:val="00066E53"/>
    <w:rsid w:val="0008162F"/>
    <w:rsid w:val="00083742"/>
    <w:rsid w:val="00084AEA"/>
    <w:rsid w:val="00087FCD"/>
    <w:rsid w:val="00096635"/>
    <w:rsid w:val="000A420B"/>
    <w:rsid w:val="000A53EB"/>
    <w:rsid w:val="000B1BC6"/>
    <w:rsid w:val="000B4488"/>
    <w:rsid w:val="000B62AC"/>
    <w:rsid w:val="000C79C2"/>
    <w:rsid w:val="000D0C17"/>
    <w:rsid w:val="000E0958"/>
    <w:rsid w:val="000E29FA"/>
    <w:rsid w:val="000E2CF4"/>
    <w:rsid w:val="000E46A7"/>
    <w:rsid w:val="000E4FAA"/>
    <w:rsid w:val="000E7A38"/>
    <w:rsid w:val="000F023B"/>
    <w:rsid w:val="000F0896"/>
    <w:rsid w:val="00102568"/>
    <w:rsid w:val="0010565A"/>
    <w:rsid w:val="00107E17"/>
    <w:rsid w:val="00115A8B"/>
    <w:rsid w:val="00117A3F"/>
    <w:rsid w:val="001212E1"/>
    <w:rsid w:val="001213BE"/>
    <w:rsid w:val="00122278"/>
    <w:rsid w:val="001242CA"/>
    <w:rsid w:val="00124785"/>
    <w:rsid w:val="0013066F"/>
    <w:rsid w:val="001325D9"/>
    <w:rsid w:val="00132FA6"/>
    <w:rsid w:val="0013307F"/>
    <w:rsid w:val="00135302"/>
    <w:rsid w:val="00136BA6"/>
    <w:rsid w:val="00142C42"/>
    <w:rsid w:val="00143D88"/>
    <w:rsid w:val="00143E0A"/>
    <w:rsid w:val="00144F81"/>
    <w:rsid w:val="00153DF8"/>
    <w:rsid w:val="001547CF"/>
    <w:rsid w:val="00155060"/>
    <w:rsid w:val="00157802"/>
    <w:rsid w:val="00161932"/>
    <w:rsid w:val="00163372"/>
    <w:rsid w:val="00164C1B"/>
    <w:rsid w:val="00166FBD"/>
    <w:rsid w:val="001724E4"/>
    <w:rsid w:val="00173BE6"/>
    <w:rsid w:val="0017532B"/>
    <w:rsid w:val="001804C8"/>
    <w:rsid w:val="00190F2B"/>
    <w:rsid w:val="00190F7E"/>
    <w:rsid w:val="001A0052"/>
    <w:rsid w:val="001A457F"/>
    <w:rsid w:val="001A4E28"/>
    <w:rsid w:val="001B2DA0"/>
    <w:rsid w:val="001B4B22"/>
    <w:rsid w:val="001C2C99"/>
    <w:rsid w:val="001C442B"/>
    <w:rsid w:val="001C5C37"/>
    <w:rsid w:val="001C6B0B"/>
    <w:rsid w:val="001D01CB"/>
    <w:rsid w:val="001D5737"/>
    <w:rsid w:val="001D6605"/>
    <w:rsid w:val="001D664F"/>
    <w:rsid w:val="001D7367"/>
    <w:rsid w:val="001E397F"/>
    <w:rsid w:val="001E7C62"/>
    <w:rsid w:val="001F1C61"/>
    <w:rsid w:val="001F5A9B"/>
    <w:rsid w:val="001F7F96"/>
    <w:rsid w:val="00202F8F"/>
    <w:rsid w:val="0020333E"/>
    <w:rsid w:val="0020693B"/>
    <w:rsid w:val="0020747E"/>
    <w:rsid w:val="00207FC2"/>
    <w:rsid w:val="00210EAB"/>
    <w:rsid w:val="00215D02"/>
    <w:rsid w:val="0021738C"/>
    <w:rsid w:val="0022369C"/>
    <w:rsid w:val="002278A8"/>
    <w:rsid w:val="002349AF"/>
    <w:rsid w:val="0023506F"/>
    <w:rsid w:val="002356D3"/>
    <w:rsid w:val="00237FBF"/>
    <w:rsid w:val="00241B28"/>
    <w:rsid w:val="002462BB"/>
    <w:rsid w:val="002470BB"/>
    <w:rsid w:val="00251720"/>
    <w:rsid w:val="002565AB"/>
    <w:rsid w:val="00260BFD"/>
    <w:rsid w:val="00262222"/>
    <w:rsid w:val="00267DB6"/>
    <w:rsid w:val="002701A4"/>
    <w:rsid w:val="00272EEF"/>
    <w:rsid w:val="00274A30"/>
    <w:rsid w:val="00275656"/>
    <w:rsid w:val="002768E9"/>
    <w:rsid w:val="002808DB"/>
    <w:rsid w:val="00284EE8"/>
    <w:rsid w:val="00285C9A"/>
    <w:rsid w:val="00286BB1"/>
    <w:rsid w:val="00293E82"/>
    <w:rsid w:val="00296645"/>
    <w:rsid w:val="002A19CF"/>
    <w:rsid w:val="002A3582"/>
    <w:rsid w:val="002A3AA3"/>
    <w:rsid w:val="002B72F1"/>
    <w:rsid w:val="002C0D69"/>
    <w:rsid w:val="002C4783"/>
    <w:rsid w:val="002C7BC6"/>
    <w:rsid w:val="002D141B"/>
    <w:rsid w:val="002D222A"/>
    <w:rsid w:val="002D2DAC"/>
    <w:rsid w:val="002D3158"/>
    <w:rsid w:val="002D7113"/>
    <w:rsid w:val="002E08AA"/>
    <w:rsid w:val="002E188F"/>
    <w:rsid w:val="002E1C6F"/>
    <w:rsid w:val="002E2E56"/>
    <w:rsid w:val="002E3045"/>
    <w:rsid w:val="002F38DF"/>
    <w:rsid w:val="002F4ACF"/>
    <w:rsid w:val="002F4CB4"/>
    <w:rsid w:val="002F6E1B"/>
    <w:rsid w:val="002F6EF2"/>
    <w:rsid w:val="003039B5"/>
    <w:rsid w:val="0030599B"/>
    <w:rsid w:val="00313B4C"/>
    <w:rsid w:val="003216CA"/>
    <w:rsid w:val="003221F4"/>
    <w:rsid w:val="00324991"/>
    <w:rsid w:val="00325A5F"/>
    <w:rsid w:val="00326D80"/>
    <w:rsid w:val="00334FC9"/>
    <w:rsid w:val="0033537D"/>
    <w:rsid w:val="00340ED1"/>
    <w:rsid w:val="00344F3D"/>
    <w:rsid w:val="00345425"/>
    <w:rsid w:val="0034704A"/>
    <w:rsid w:val="003502F4"/>
    <w:rsid w:val="0035122F"/>
    <w:rsid w:val="003545E3"/>
    <w:rsid w:val="003558D3"/>
    <w:rsid w:val="00355E4C"/>
    <w:rsid w:val="00357D6D"/>
    <w:rsid w:val="00372F26"/>
    <w:rsid w:val="00385198"/>
    <w:rsid w:val="00387B3C"/>
    <w:rsid w:val="0039073E"/>
    <w:rsid w:val="003949D3"/>
    <w:rsid w:val="00395A64"/>
    <w:rsid w:val="003A09E4"/>
    <w:rsid w:val="003B4620"/>
    <w:rsid w:val="003B50A0"/>
    <w:rsid w:val="003B7514"/>
    <w:rsid w:val="003C04C3"/>
    <w:rsid w:val="003C66A4"/>
    <w:rsid w:val="003C721B"/>
    <w:rsid w:val="003C7E98"/>
    <w:rsid w:val="003D0A3E"/>
    <w:rsid w:val="003D0EE3"/>
    <w:rsid w:val="003D2EE3"/>
    <w:rsid w:val="003D3BC7"/>
    <w:rsid w:val="003D4010"/>
    <w:rsid w:val="003D5C4C"/>
    <w:rsid w:val="003D6492"/>
    <w:rsid w:val="003E25C1"/>
    <w:rsid w:val="003F5225"/>
    <w:rsid w:val="003F58ED"/>
    <w:rsid w:val="004036D3"/>
    <w:rsid w:val="00406CF1"/>
    <w:rsid w:val="00406FE7"/>
    <w:rsid w:val="00410874"/>
    <w:rsid w:val="00412691"/>
    <w:rsid w:val="004154C8"/>
    <w:rsid w:val="004164E4"/>
    <w:rsid w:val="00421AAF"/>
    <w:rsid w:val="004240CB"/>
    <w:rsid w:val="0042524C"/>
    <w:rsid w:val="00425A33"/>
    <w:rsid w:val="004301A3"/>
    <w:rsid w:val="00431A4C"/>
    <w:rsid w:val="004372CA"/>
    <w:rsid w:val="004421E9"/>
    <w:rsid w:val="00444032"/>
    <w:rsid w:val="00444C43"/>
    <w:rsid w:val="00445703"/>
    <w:rsid w:val="0045177A"/>
    <w:rsid w:val="00451E16"/>
    <w:rsid w:val="004553C5"/>
    <w:rsid w:val="004561DC"/>
    <w:rsid w:val="00457FBF"/>
    <w:rsid w:val="00461D92"/>
    <w:rsid w:val="00466E82"/>
    <w:rsid w:val="00470BE7"/>
    <w:rsid w:val="0047205F"/>
    <w:rsid w:val="00477FF2"/>
    <w:rsid w:val="00484876"/>
    <w:rsid w:val="00491AB0"/>
    <w:rsid w:val="00492577"/>
    <w:rsid w:val="004A087F"/>
    <w:rsid w:val="004A3654"/>
    <w:rsid w:val="004A4284"/>
    <w:rsid w:val="004A72EA"/>
    <w:rsid w:val="004B115B"/>
    <w:rsid w:val="004B15AB"/>
    <w:rsid w:val="004B1822"/>
    <w:rsid w:val="004B24F3"/>
    <w:rsid w:val="004B3F55"/>
    <w:rsid w:val="004B6234"/>
    <w:rsid w:val="004C1795"/>
    <w:rsid w:val="004C54B0"/>
    <w:rsid w:val="004C6F8A"/>
    <w:rsid w:val="004C76C6"/>
    <w:rsid w:val="004D1813"/>
    <w:rsid w:val="004D6734"/>
    <w:rsid w:val="004E6136"/>
    <w:rsid w:val="004E7333"/>
    <w:rsid w:val="004F073B"/>
    <w:rsid w:val="004F1366"/>
    <w:rsid w:val="004F1A1A"/>
    <w:rsid w:val="004F2A61"/>
    <w:rsid w:val="004F5DB3"/>
    <w:rsid w:val="0050151C"/>
    <w:rsid w:val="00502C99"/>
    <w:rsid w:val="0050462C"/>
    <w:rsid w:val="00504E36"/>
    <w:rsid w:val="00505C48"/>
    <w:rsid w:val="00506FC1"/>
    <w:rsid w:val="00514237"/>
    <w:rsid w:val="005147AA"/>
    <w:rsid w:val="005154C3"/>
    <w:rsid w:val="005157B9"/>
    <w:rsid w:val="005165B5"/>
    <w:rsid w:val="00520E82"/>
    <w:rsid w:val="0052230E"/>
    <w:rsid w:val="005240DE"/>
    <w:rsid w:val="00525422"/>
    <w:rsid w:val="005274D7"/>
    <w:rsid w:val="00527D2F"/>
    <w:rsid w:val="00531548"/>
    <w:rsid w:val="00531BC9"/>
    <w:rsid w:val="00533986"/>
    <w:rsid w:val="00542009"/>
    <w:rsid w:val="00550F0B"/>
    <w:rsid w:val="005534D7"/>
    <w:rsid w:val="00560599"/>
    <w:rsid w:val="00561EB2"/>
    <w:rsid w:val="00572313"/>
    <w:rsid w:val="00572611"/>
    <w:rsid w:val="005728F6"/>
    <w:rsid w:val="00574204"/>
    <w:rsid w:val="005755F9"/>
    <w:rsid w:val="00575BE0"/>
    <w:rsid w:val="0058094F"/>
    <w:rsid w:val="00581E24"/>
    <w:rsid w:val="00582F83"/>
    <w:rsid w:val="005831B7"/>
    <w:rsid w:val="005A2D86"/>
    <w:rsid w:val="005A3658"/>
    <w:rsid w:val="005A410C"/>
    <w:rsid w:val="005A49C1"/>
    <w:rsid w:val="005A4FFD"/>
    <w:rsid w:val="005B44AC"/>
    <w:rsid w:val="005B462A"/>
    <w:rsid w:val="005B4CDB"/>
    <w:rsid w:val="005B5B7D"/>
    <w:rsid w:val="005B74E9"/>
    <w:rsid w:val="005B76D3"/>
    <w:rsid w:val="005C2844"/>
    <w:rsid w:val="005C2E0D"/>
    <w:rsid w:val="005C3A3C"/>
    <w:rsid w:val="005C5236"/>
    <w:rsid w:val="005C5C04"/>
    <w:rsid w:val="005C5CCA"/>
    <w:rsid w:val="005C6917"/>
    <w:rsid w:val="005C78DE"/>
    <w:rsid w:val="005D0BDA"/>
    <w:rsid w:val="005D2EDE"/>
    <w:rsid w:val="005D2F5D"/>
    <w:rsid w:val="005D7C47"/>
    <w:rsid w:val="005E02D9"/>
    <w:rsid w:val="005E2072"/>
    <w:rsid w:val="005E670B"/>
    <w:rsid w:val="005F167A"/>
    <w:rsid w:val="005F24CA"/>
    <w:rsid w:val="005F3003"/>
    <w:rsid w:val="00601AA5"/>
    <w:rsid w:val="006023A4"/>
    <w:rsid w:val="00604411"/>
    <w:rsid w:val="00607A6B"/>
    <w:rsid w:val="00613E24"/>
    <w:rsid w:val="00614F62"/>
    <w:rsid w:val="00615A21"/>
    <w:rsid w:val="00615BA6"/>
    <w:rsid w:val="006242CE"/>
    <w:rsid w:val="00624990"/>
    <w:rsid w:val="00630274"/>
    <w:rsid w:val="00631328"/>
    <w:rsid w:val="00631BE6"/>
    <w:rsid w:val="00632086"/>
    <w:rsid w:val="00637A24"/>
    <w:rsid w:val="00642354"/>
    <w:rsid w:val="0064457E"/>
    <w:rsid w:val="00652C81"/>
    <w:rsid w:val="006573B4"/>
    <w:rsid w:val="00660CB1"/>
    <w:rsid w:val="006615C7"/>
    <w:rsid w:val="00662369"/>
    <w:rsid w:val="00665440"/>
    <w:rsid w:val="0066558A"/>
    <w:rsid w:val="006656DF"/>
    <w:rsid w:val="00665B3D"/>
    <w:rsid w:val="00676ABE"/>
    <w:rsid w:val="006825FA"/>
    <w:rsid w:val="00682D78"/>
    <w:rsid w:val="0068362E"/>
    <w:rsid w:val="006843B8"/>
    <w:rsid w:val="0068767C"/>
    <w:rsid w:val="006928D8"/>
    <w:rsid w:val="00693DB4"/>
    <w:rsid w:val="00696BF7"/>
    <w:rsid w:val="006A163D"/>
    <w:rsid w:val="006A1C76"/>
    <w:rsid w:val="006A21FA"/>
    <w:rsid w:val="006A6092"/>
    <w:rsid w:val="006A75BA"/>
    <w:rsid w:val="006C0343"/>
    <w:rsid w:val="006C094D"/>
    <w:rsid w:val="006C16B0"/>
    <w:rsid w:val="006C2FC6"/>
    <w:rsid w:val="006C30DD"/>
    <w:rsid w:val="006C3762"/>
    <w:rsid w:val="006D17A5"/>
    <w:rsid w:val="006D2B8E"/>
    <w:rsid w:val="006D7FF7"/>
    <w:rsid w:val="006E4C8D"/>
    <w:rsid w:val="006E699B"/>
    <w:rsid w:val="006E6E1A"/>
    <w:rsid w:val="006E7023"/>
    <w:rsid w:val="006F10D8"/>
    <w:rsid w:val="006F4BD7"/>
    <w:rsid w:val="006F594E"/>
    <w:rsid w:val="006F6945"/>
    <w:rsid w:val="0070394D"/>
    <w:rsid w:val="007068EF"/>
    <w:rsid w:val="00710835"/>
    <w:rsid w:val="00712064"/>
    <w:rsid w:val="00722180"/>
    <w:rsid w:val="0072397B"/>
    <w:rsid w:val="00733936"/>
    <w:rsid w:val="007346DE"/>
    <w:rsid w:val="00734BD3"/>
    <w:rsid w:val="0073566B"/>
    <w:rsid w:val="00736742"/>
    <w:rsid w:val="00745E60"/>
    <w:rsid w:val="00747070"/>
    <w:rsid w:val="00747CD9"/>
    <w:rsid w:val="00751011"/>
    <w:rsid w:val="00754A9B"/>
    <w:rsid w:val="00756C6D"/>
    <w:rsid w:val="00756E81"/>
    <w:rsid w:val="007639E0"/>
    <w:rsid w:val="007650EE"/>
    <w:rsid w:val="00765D0A"/>
    <w:rsid w:val="0076686F"/>
    <w:rsid w:val="00767323"/>
    <w:rsid w:val="00767E60"/>
    <w:rsid w:val="007713B8"/>
    <w:rsid w:val="007744AD"/>
    <w:rsid w:val="00774CA3"/>
    <w:rsid w:val="00776734"/>
    <w:rsid w:val="007811DD"/>
    <w:rsid w:val="00782FF3"/>
    <w:rsid w:val="00784340"/>
    <w:rsid w:val="00785753"/>
    <w:rsid w:val="00786154"/>
    <w:rsid w:val="00786697"/>
    <w:rsid w:val="00787748"/>
    <w:rsid w:val="00787EF0"/>
    <w:rsid w:val="007935C1"/>
    <w:rsid w:val="00795509"/>
    <w:rsid w:val="007A0B10"/>
    <w:rsid w:val="007A6613"/>
    <w:rsid w:val="007B078C"/>
    <w:rsid w:val="007B2E9C"/>
    <w:rsid w:val="007B2EEA"/>
    <w:rsid w:val="007B5071"/>
    <w:rsid w:val="007C3BD4"/>
    <w:rsid w:val="007C535D"/>
    <w:rsid w:val="007C562D"/>
    <w:rsid w:val="007D02F9"/>
    <w:rsid w:val="007D0924"/>
    <w:rsid w:val="007D11E3"/>
    <w:rsid w:val="007F3492"/>
    <w:rsid w:val="007F56B9"/>
    <w:rsid w:val="007F5FCE"/>
    <w:rsid w:val="007F6D2A"/>
    <w:rsid w:val="0080089F"/>
    <w:rsid w:val="00803133"/>
    <w:rsid w:val="00803F57"/>
    <w:rsid w:val="00804216"/>
    <w:rsid w:val="00805D95"/>
    <w:rsid w:val="00807A94"/>
    <w:rsid w:val="00810055"/>
    <w:rsid w:val="0081047D"/>
    <w:rsid w:val="00811EA9"/>
    <w:rsid w:val="008130D6"/>
    <w:rsid w:val="008157B7"/>
    <w:rsid w:val="00821D32"/>
    <w:rsid w:val="00840811"/>
    <w:rsid w:val="0084162C"/>
    <w:rsid w:val="0084361D"/>
    <w:rsid w:val="00845912"/>
    <w:rsid w:val="00845B6E"/>
    <w:rsid w:val="0084605F"/>
    <w:rsid w:val="00851D79"/>
    <w:rsid w:val="00852F5E"/>
    <w:rsid w:val="0085353D"/>
    <w:rsid w:val="008568A2"/>
    <w:rsid w:val="008602EC"/>
    <w:rsid w:val="008604B7"/>
    <w:rsid w:val="00860AD1"/>
    <w:rsid w:val="00863726"/>
    <w:rsid w:val="00863D62"/>
    <w:rsid w:val="00863EF6"/>
    <w:rsid w:val="00865602"/>
    <w:rsid w:val="008662DE"/>
    <w:rsid w:val="00866F75"/>
    <w:rsid w:val="00867793"/>
    <w:rsid w:val="00871709"/>
    <w:rsid w:val="00872D23"/>
    <w:rsid w:val="0088111B"/>
    <w:rsid w:val="00886950"/>
    <w:rsid w:val="00886E8E"/>
    <w:rsid w:val="00890156"/>
    <w:rsid w:val="00890351"/>
    <w:rsid w:val="00891720"/>
    <w:rsid w:val="008928C7"/>
    <w:rsid w:val="00892FE6"/>
    <w:rsid w:val="00897B22"/>
    <w:rsid w:val="008A386B"/>
    <w:rsid w:val="008A7B95"/>
    <w:rsid w:val="008B25F0"/>
    <w:rsid w:val="008B6767"/>
    <w:rsid w:val="008C0302"/>
    <w:rsid w:val="008D05FC"/>
    <w:rsid w:val="008D0998"/>
    <w:rsid w:val="008D0C44"/>
    <w:rsid w:val="008D2E5C"/>
    <w:rsid w:val="008D5F4F"/>
    <w:rsid w:val="008D7079"/>
    <w:rsid w:val="008D78A4"/>
    <w:rsid w:val="008E2F34"/>
    <w:rsid w:val="008F15D0"/>
    <w:rsid w:val="008F5A73"/>
    <w:rsid w:val="00900F56"/>
    <w:rsid w:val="00903B8C"/>
    <w:rsid w:val="00904635"/>
    <w:rsid w:val="0091770F"/>
    <w:rsid w:val="00920F15"/>
    <w:rsid w:val="00930950"/>
    <w:rsid w:val="00940775"/>
    <w:rsid w:val="0094319F"/>
    <w:rsid w:val="00946AF5"/>
    <w:rsid w:val="00953269"/>
    <w:rsid w:val="00953FEC"/>
    <w:rsid w:val="009602D1"/>
    <w:rsid w:val="009628E1"/>
    <w:rsid w:val="0096621F"/>
    <w:rsid w:val="009663CF"/>
    <w:rsid w:val="0096736F"/>
    <w:rsid w:val="0097216E"/>
    <w:rsid w:val="00975935"/>
    <w:rsid w:val="0098250E"/>
    <w:rsid w:val="00983B43"/>
    <w:rsid w:val="009851CF"/>
    <w:rsid w:val="0099053C"/>
    <w:rsid w:val="00992B75"/>
    <w:rsid w:val="00992DE9"/>
    <w:rsid w:val="009930BA"/>
    <w:rsid w:val="00993F43"/>
    <w:rsid w:val="0099493E"/>
    <w:rsid w:val="0099687B"/>
    <w:rsid w:val="009A28D8"/>
    <w:rsid w:val="009A331B"/>
    <w:rsid w:val="009A365F"/>
    <w:rsid w:val="009A3F86"/>
    <w:rsid w:val="009A5789"/>
    <w:rsid w:val="009A5D2F"/>
    <w:rsid w:val="009A6347"/>
    <w:rsid w:val="009A6934"/>
    <w:rsid w:val="009B1D63"/>
    <w:rsid w:val="009B6BE5"/>
    <w:rsid w:val="009C28E4"/>
    <w:rsid w:val="009C35DB"/>
    <w:rsid w:val="009C40AD"/>
    <w:rsid w:val="009C4DE9"/>
    <w:rsid w:val="009C71AB"/>
    <w:rsid w:val="009D0C99"/>
    <w:rsid w:val="009D2338"/>
    <w:rsid w:val="009D2B6F"/>
    <w:rsid w:val="009D2CF8"/>
    <w:rsid w:val="009D6655"/>
    <w:rsid w:val="009D6718"/>
    <w:rsid w:val="009E000B"/>
    <w:rsid w:val="009E1942"/>
    <w:rsid w:val="009E1D78"/>
    <w:rsid w:val="009E4FBA"/>
    <w:rsid w:val="009E7793"/>
    <w:rsid w:val="009E7F0C"/>
    <w:rsid w:val="009F0591"/>
    <w:rsid w:val="009F15D8"/>
    <w:rsid w:val="009F46B9"/>
    <w:rsid w:val="00A002B2"/>
    <w:rsid w:val="00A0242A"/>
    <w:rsid w:val="00A06B5E"/>
    <w:rsid w:val="00A07D8D"/>
    <w:rsid w:val="00A11B79"/>
    <w:rsid w:val="00A13FA1"/>
    <w:rsid w:val="00A146A0"/>
    <w:rsid w:val="00A14B9B"/>
    <w:rsid w:val="00A156F7"/>
    <w:rsid w:val="00A1687F"/>
    <w:rsid w:val="00A16BCB"/>
    <w:rsid w:val="00A2531B"/>
    <w:rsid w:val="00A25E11"/>
    <w:rsid w:val="00A32BAD"/>
    <w:rsid w:val="00A41451"/>
    <w:rsid w:val="00A41FBB"/>
    <w:rsid w:val="00A42C68"/>
    <w:rsid w:val="00A460AD"/>
    <w:rsid w:val="00A50959"/>
    <w:rsid w:val="00A535FF"/>
    <w:rsid w:val="00A54EE7"/>
    <w:rsid w:val="00A56D7C"/>
    <w:rsid w:val="00A6437E"/>
    <w:rsid w:val="00A64523"/>
    <w:rsid w:val="00A66464"/>
    <w:rsid w:val="00A727A7"/>
    <w:rsid w:val="00A75370"/>
    <w:rsid w:val="00A90C3F"/>
    <w:rsid w:val="00A97AC4"/>
    <w:rsid w:val="00AA331E"/>
    <w:rsid w:val="00AB0BAD"/>
    <w:rsid w:val="00AB32AC"/>
    <w:rsid w:val="00AB7837"/>
    <w:rsid w:val="00AC7901"/>
    <w:rsid w:val="00AD0834"/>
    <w:rsid w:val="00AD1209"/>
    <w:rsid w:val="00AD1C6B"/>
    <w:rsid w:val="00AD24A7"/>
    <w:rsid w:val="00AD57DD"/>
    <w:rsid w:val="00AE023C"/>
    <w:rsid w:val="00AE044E"/>
    <w:rsid w:val="00AF2D13"/>
    <w:rsid w:val="00AF3213"/>
    <w:rsid w:val="00AF6502"/>
    <w:rsid w:val="00AF716B"/>
    <w:rsid w:val="00B037EF"/>
    <w:rsid w:val="00B040C1"/>
    <w:rsid w:val="00B068B7"/>
    <w:rsid w:val="00B06A28"/>
    <w:rsid w:val="00B1202D"/>
    <w:rsid w:val="00B1371E"/>
    <w:rsid w:val="00B241BA"/>
    <w:rsid w:val="00B25486"/>
    <w:rsid w:val="00B254B0"/>
    <w:rsid w:val="00B269FC"/>
    <w:rsid w:val="00B26C68"/>
    <w:rsid w:val="00B27F8A"/>
    <w:rsid w:val="00B3352B"/>
    <w:rsid w:val="00B34A33"/>
    <w:rsid w:val="00B3583A"/>
    <w:rsid w:val="00B37F66"/>
    <w:rsid w:val="00B40FBE"/>
    <w:rsid w:val="00B4374A"/>
    <w:rsid w:val="00B5115F"/>
    <w:rsid w:val="00B5180F"/>
    <w:rsid w:val="00B60632"/>
    <w:rsid w:val="00B646F5"/>
    <w:rsid w:val="00B647F3"/>
    <w:rsid w:val="00B67FB3"/>
    <w:rsid w:val="00B8268A"/>
    <w:rsid w:val="00B8299A"/>
    <w:rsid w:val="00B8415A"/>
    <w:rsid w:val="00B85989"/>
    <w:rsid w:val="00B94234"/>
    <w:rsid w:val="00B96F10"/>
    <w:rsid w:val="00B97D21"/>
    <w:rsid w:val="00BA0BF4"/>
    <w:rsid w:val="00BA6B95"/>
    <w:rsid w:val="00BA6C14"/>
    <w:rsid w:val="00BB1649"/>
    <w:rsid w:val="00BB5503"/>
    <w:rsid w:val="00BB7908"/>
    <w:rsid w:val="00BC0281"/>
    <w:rsid w:val="00BC1B5D"/>
    <w:rsid w:val="00BC1CB5"/>
    <w:rsid w:val="00BC543F"/>
    <w:rsid w:val="00BD1BCD"/>
    <w:rsid w:val="00BD3158"/>
    <w:rsid w:val="00BD34CF"/>
    <w:rsid w:val="00BD65F3"/>
    <w:rsid w:val="00BD66D2"/>
    <w:rsid w:val="00BE099E"/>
    <w:rsid w:val="00BE31A3"/>
    <w:rsid w:val="00BE332C"/>
    <w:rsid w:val="00BE46C3"/>
    <w:rsid w:val="00BE6437"/>
    <w:rsid w:val="00BF06EF"/>
    <w:rsid w:val="00BF4931"/>
    <w:rsid w:val="00C0061C"/>
    <w:rsid w:val="00C03787"/>
    <w:rsid w:val="00C06FA1"/>
    <w:rsid w:val="00C11177"/>
    <w:rsid w:val="00C174D4"/>
    <w:rsid w:val="00C234D7"/>
    <w:rsid w:val="00C31174"/>
    <w:rsid w:val="00C31210"/>
    <w:rsid w:val="00C321F7"/>
    <w:rsid w:val="00C326AC"/>
    <w:rsid w:val="00C33CFD"/>
    <w:rsid w:val="00C34FDF"/>
    <w:rsid w:val="00C44247"/>
    <w:rsid w:val="00C526BE"/>
    <w:rsid w:val="00C55D22"/>
    <w:rsid w:val="00C55FE0"/>
    <w:rsid w:val="00C609EC"/>
    <w:rsid w:val="00C64712"/>
    <w:rsid w:val="00C70E9D"/>
    <w:rsid w:val="00C7467A"/>
    <w:rsid w:val="00C74ACD"/>
    <w:rsid w:val="00C74E24"/>
    <w:rsid w:val="00C760AC"/>
    <w:rsid w:val="00C77C58"/>
    <w:rsid w:val="00C77C74"/>
    <w:rsid w:val="00C85ED9"/>
    <w:rsid w:val="00C85F18"/>
    <w:rsid w:val="00C865BE"/>
    <w:rsid w:val="00C92375"/>
    <w:rsid w:val="00C925E7"/>
    <w:rsid w:val="00C940D0"/>
    <w:rsid w:val="00C95A64"/>
    <w:rsid w:val="00CA298B"/>
    <w:rsid w:val="00CA3962"/>
    <w:rsid w:val="00CA549A"/>
    <w:rsid w:val="00CA75D4"/>
    <w:rsid w:val="00CA78F6"/>
    <w:rsid w:val="00CB2FCE"/>
    <w:rsid w:val="00CB55EF"/>
    <w:rsid w:val="00CC3614"/>
    <w:rsid w:val="00CC5140"/>
    <w:rsid w:val="00CC6528"/>
    <w:rsid w:val="00CD13B0"/>
    <w:rsid w:val="00CD7237"/>
    <w:rsid w:val="00CE3F01"/>
    <w:rsid w:val="00CF443B"/>
    <w:rsid w:val="00CF6709"/>
    <w:rsid w:val="00CF7E17"/>
    <w:rsid w:val="00D005DE"/>
    <w:rsid w:val="00D02488"/>
    <w:rsid w:val="00D02D8B"/>
    <w:rsid w:val="00D063E9"/>
    <w:rsid w:val="00D10BC4"/>
    <w:rsid w:val="00D1466C"/>
    <w:rsid w:val="00D15736"/>
    <w:rsid w:val="00D1709D"/>
    <w:rsid w:val="00D2317B"/>
    <w:rsid w:val="00D24AF9"/>
    <w:rsid w:val="00D26FB1"/>
    <w:rsid w:val="00D33D74"/>
    <w:rsid w:val="00D35180"/>
    <w:rsid w:val="00D377A1"/>
    <w:rsid w:val="00D40B33"/>
    <w:rsid w:val="00D44881"/>
    <w:rsid w:val="00D45375"/>
    <w:rsid w:val="00D46755"/>
    <w:rsid w:val="00D50D59"/>
    <w:rsid w:val="00D56F06"/>
    <w:rsid w:val="00D6009D"/>
    <w:rsid w:val="00D61C5D"/>
    <w:rsid w:val="00D62C03"/>
    <w:rsid w:val="00D64957"/>
    <w:rsid w:val="00D66969"/>
    <w:rsid w:val="00D72818"/>
    <w:rsid w:val="00D72D7F"/>
    <w:rsid w:val="00D73DB1"/>
    <w:rsid w:val="00D740A4"/>
    <w:rsid w:val="00D821E2"/>
    <w:rsid w:val="00D82CD1"/>
    <w:rsid w:val="00D87413"/>
    <w:rsid w:val="00D905B8"/>
    <w:rsid w:val="00D91D69"/>
    <w:rsid w:val="00D91D72"/>
    <w:rsid w:val="00D93760"/>
    <w:rsid w:val="00D975CF"/>
    <w:rsid w:val="00DA26C5"/>
    <w:rsid w:val="00DA4EA4"/>
    <w:rsid w:val="00DA7702"/>
    <w:rsid w:val="00DB1F37"/>
    <w:rsid w:val="00DB4D09"/>
    <w:rsid w:val="00DC3BF8"/>
    <w:rsid w:val="00DC42C3"/>
    <w:rsid w:val="00DC6C3E"/>
    <w:rsid w:val="00DD5C04"/>
    <w:rsid w:val="00DD6339"/>
    <w:rsid w:val="00DD6C42"/>
    <w:rsid w:val="00DE038F"/>
    <w:rsid w:val="00DE0A36"/>
    <w:rsid w:val="00DE0B99"/>
    <w:rsid w:val="00DE5B10"/>
    <w:rsid w:val="00DE6A49"/>
    <w:rsid w:val="00DF55FB"/>
    <w:rsid w:val="00DF6A61"/>
    <w:rsid w:val="00E01AF4"/>
    <w:rsid w:val="00E01C0F"/>
    <w:rsid w:val="00E04D19"/>
    <w:rsid w:val="00E0501D"/>
    <w:rsid w:val="00E10E4F"/>
    <w:rsid w:val="00E12464"/>
    <w:rsid w:val="00E1257D"/>
    <w:rsid w:val="00E20133"/>
    <w:rsid w:val="00E30C8C"/>
    <w:rsid w:val="00E41CC8"/>
    <w:rsid w:val="00E41DA4"/>
    <w:rsid w:val="00E43548"/>
    <w:rsid w:val="00E52E55"/>
    <w:rsid w:val="00E633EC"/>
    <w:rsid w:val="00E65073"/>
    <w:rsid w:val="00E66BC7"/>
    <w:rsid w:val="00E67236"/>
    <w:rsid w:val="00E71230"/>
    <w:rsid w:val="00E732E2"/>
    <w:rsid w:val="00E765EC"/>
    <w:rsid w:val="00E76B25"/>
    <w:rsid w:val="00E80301"/>
    <w:rsid w:val="00E806F0"/>
    <w:rsid w:val="00E8305C"/>
    <w:rsid w:val="00E919BA"/>
    <w:rsid w:val="00E9324E"/>
    <w:rsid w:val="00E95494"/>
    <w:rsid w:val="00E9618C"/>
    <w:rsid w:val="00EA1637"/>
    <w:rsid w:val="00EA18DB"/>
    <w:rsid w:val="00EA49C8"/>
    <w:rsid w:val="00EB2957"/>
    <w:rsid w:val="00EB65AD"/>
    <w:rsid w:val="00EC199D"/>
    <w:rsid w:val="00EC1F38"/>
    <w:rsid w:val="00EC45CB"/>
    <w:rsid w:val="00EC4A35"/>
    <w:rsid w:val="00EC4EF7"/>
    <w:rsid w:val="00EC52B6"/>
    <w:rsid w:val="00EC5CFA"/>
    <w:rsid w:val="00EC79ED"/>
    <w:rsid w:val="00ED1702"/>
    <w:rsid w:val="00ED6A7E"/>
    <w:rsid w:val="00EE2203"/>
    <w:rsid w:val="00EE29E3"/>
    <w:rsid w:val="00EE6A8A"/>
    <w:rsid w:val="00EE6C24"/>
    <w:rsid w:val="00EF1D91"/>
    <w:rsid w:val="00EF27A8"/>
    <w:rsid w:val="00F00285"/>
    <w:rsid w:val="00F052FC"/>
    <w:rsid w:val="00F05C57"/>
    <w:rsid w:val="00F11044"/>
    <w:rsid w:val="00F117FD"/>
    <w:rsid w:val="00F1190B"/>
    <w:rsid w:val="00F13979"/>
    <w:rsid w:val="00F13D90"/>
    <w:rsid w:val="00F1767A"/>
    <w:rsid w:val="00F220C5"/>
    <w:rsid w:val="00F22BB1"/>
    <w:rsid w:val="00F2408E"/>
    <w:rsid w:val="00F27997"/>
    <w:rsid w:val="00F31DE3"/>
    <w:rsid w:val="00F3262A"/>
    <w:rsid w:val="00F343BC"/>
    <w:rsid w:val="00F37C7C"/>
    <w:rsid w:val="00F52ECB"/>
    <w:rsid w:val="00F53909"/>
    <w:rsid w:val="00F57093"/>
    <w:rsid w:val="00F60273"/>
    <w:rsid w:val="00F62871"/>
    <w:rsid w:val="00F643DC"/>
    <w:rsid w:val="00F64B0F"/>
    <w:rsid w:val="00F65AA7"/>
    <w:rsid w:val="00F65EE4"/>
    <w:rsid w:val="00F71BA2"/>
    <w:rsid w:val="00F72AE2"/>
    <w:rsid w:val="00F7349F"/>
    <w:rsid w:val="00F753A1"/>
    <w:rsid w:val="00F76FC3"/>
    <w:rsid w:val="00F803DE"/>
    <w:rsid w:val="00F81628"/>
    <w:rsid w:val="00F831AE"/>
    <w:rsid w:val="00F84381"/>
    <w:rsid w:val="00F86874"/>
    <w:rsid w:val="00F86F33"/>
    <w:rsid w:val="00F928C3"/>
    <w:rsid w:val="00F97591"/>
    <w:rsid w:val="00FA1D7C"/>
    <w:rsid w:val="00FA1E5B"/>
    <w:rsid w:val="00FA75AE"/>
    <w:rsid w:val="00FB1447"/>
    <w:rsid w:val="00FB2080"/>
    <w:rsid w:val="00FB35CF"/>
    <w:rsid w:val="00FB643A"/>
    <w:rsid w:val="00FB73BC"/>
    <w:rsid w:val="00FC08B7"/>
    <w:rsid w:val="00FC13C1"/>
    <w:rsid w:val="00FC55F9"/>
    <w:rsid w:val="00FC6BFA"/>
    <w:rsid w:val="00FC71C7"/>
    <w:rsid w:val="00FD07C6"/>
    <w:rsid w:val="00FD198B"/>
    <w:rsid w:val="00FD2A2B"/>
    <w:rsid w:val="00FD3AEE"/>
    <w:rsid w:val="00FD6AAD"/>
    <w:rsid w:val="00FE1E48"/>
    <w:rsid w:val="00FE36DA"/>
    <w:rsid w:val="00FE64E8"/>
    <w:rsid w:val="00FF2D5D"/>
    <w:rsid w:val="00FF3C46"/>
    <w:rsid w:val="00FF694D"/>
    <w:rsid w:val="00FF779C"/>
    <w:rsid w:val="00FF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1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558D3"/>
    <w:pPr>
      <w:keepNext/>
      <w:suppressAutoHyphens/>
      <w:jc w:val="center"/>
      <w:outlineLvl w:val="1"/>
    </w:pPr>
    <w:rPr>
      <w:rFonts w:ascii="Arial" w:hAnsi="Arial"/>
      <w:b/>
      <w:sz w:val="28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AD1C6B"/>
    <w:pPr>
      <w:widowControl w:val="0"/>
      <w:overflowPunct w:val="0"/>
      <w:autoSpaceDE w:val="0"/>
      <w:autoSpaceDN w:val="0"/>
      <w:adjustRightInd w:val="0"/>
      <w:ind w:left="283" w:hanging="283"/>
    </w:pPr>
    <w:rPr>
      <w:szCs w:val="20"/>
    </w:rPr>
  </w:style>
  <w:style w:type="paragraph" w:customStyle="1" w:styleId="Zkladntext21">
    <w:name w:val="Základní text 21"/>
    <w:basedOn w:val="Normln"/>
    <w:rsid w:val="00AD1C6B"/>
    <w:pPr>
      <w:overflowPunct w:val="0"/>
      <w:autoSpaceDE w:val="0"/>
      <w:autoSpaceDN w:val="0"/>
      <w:adjustRightInd w:val="0"/>
      <w:spacing w:line="220" w:lineRule="atLeast"/>
      <w:jc w:val="both"/>
    </w:pPr>
    <w:rPr>
      <w:sz w:val="22"/>
      <w:szCs w:val="20"/>
    </w:rPr>
  </w:style>
  <w:style w:type="paragraph" w:customStyle="1" w:styleId="standardnte">
    <w:name w:val="standardnte"/>
    <w:basedOn w:val="Normln"/>
    <w:rsid w:val="00AD1C6B"/>
    <w:pPr>
      <w:autoSpaceDE w:val="0"/>
      <w:autoSpaceDN w:val="0"/>
    </w:pPr>
    <w:rPr>
      <w:color w:val="000000"/>
    </w:rPr>
  </w:style>
  <w:style w:type="paragraph" w:styleId="Zpat">
    <w:name w:val="footer"/>
    <w:basedOn w:val="Normln"/>
    <w:link w:val="ZpatChar"/>
    <w:uiPriority w:val="99"/>
    <w:rsid w:val="00AD1C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1C6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AD1C6B"/>
  </w:style>
  <w:style w:type="character" w:styleId="Odkaznakoment">
    <w:name w:val="annotation reference"/>
    <w:rsid w:val="00AD1C6B"/>
    <w:rPr>
      <w:sz w:val="16"/>
      <w:szCs w:val="16"/>
    </w:rPr>
  </w:style>
  <w:style w:type="paragraph" w:styleId="Textkomente">
    <w:name w:val="annotation text"/>
    <w:basedOn w:val="Normln"/>
    <w:link w:val="TextkomenteChar"/>
    <w:rsid w:val="00AD1C6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D1C6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1C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1C6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aliases w:val="Styl2"/>
    <w:basedOn w:val="Normln"/>
    <w:uiPriority w:val="34"/>
    <w:qFormat/>
    <w:rsid w:val="0034704A"/>
    <w:pPr>
      <w:spacing w:after="200" w:line="276" w:lineRule="auto"/>
      <w:ind w:left="720"/>
      <w:contextualSpacing/>
    </w:pPr>
    <w:rPr>
      <w:sz w:val="22"/>
      <w:szCs w:val="22"/>
      <w:lang w:val="en-US" w:eastAsia="en-US" w:bidi="en-US"/>
    </w:rPr>
  </w:style>
  <w:style w:type="character" w:customStyle="1" w:styleId="Nadpis2Char">
    <w:name w:val="Nadpis 2 Char"/>
    <w:basedOn w:val="Standardnpsmoodstavce"/>
    <w:link w:val="Nadpis2"/>
    <w:rsid w:val="003558D3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Zhlav">
    <w:name w:val="header"/>
    <w:aliases w:val=" Char"/>
    <w:basedOn w:val="Normln"/>
    <w:link w:val="ZhlavChar"/>
    <w:uiPriority w:val="99"/>
    <w:unhideWhenUsed/>
    <w:rsid w:val="001D0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 Char Char"/>
    <w:basedOn w:val="Standardnpsmoodstavce"/>
    <w:link w:val="Zhlav"/>
    <w:uiPriority w:val="99"/>
    <w:rsid w:val="001D01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0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0D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063E9"/>
    <w:rPr>
      <w:color w:val="0000FF" w:themeColor="hyperlink"/>
      <w:u w:val="single"/>
    </w:rPr>
  </w:style>
  <w:style w:type="character" w:customStyle="1" w:styleId="detail">
    <w:name w:val="detail"/>
    <w:basedOn w:val="Standardnpsmoodstavce"/>
    <w:rsid w:val="00D15736"/>
  </w:style>
  <w:style w:type="character" w:styleId="Odkazjemn">
    <w:name w:val="Subtle Reference"/>
    <w:basedOn w:val="Standardnpsmoodstavce"/>
    <w:uiPriority w:val="31"/>
    <w:qFormat/>
    <w:rsid w:val="00BB7908"/>
    <w:rPr>
      <w:smallCaps/>
      <w:color w:val="C0504D" w:themeColor="accent2"/>
      <w:u w:val="single"/>
    </w:rPr>
  </w:style>
  <w:style w:type="character" w:styleId="Siln">
    <w:name w:val="Strong"/>
    <w:basedOn w:val="Standardnpsmoodstavce"/>
    <w:uiPriority w:val="22"/>
    <w:qFormat/>
    <w:rsid w:val="00EE29E3"/>
    <w:rPr>
      <w:b/>
      <w:bCs/>
    </w:rPr>
  </w:style>
  <w:style w:type="table" w:customStyle="1" w:styleId="Svtlseznam1">
    <w:name w:val="Světlý seznam1"/>
    <w:basedOn w:val="Normlntabulka"/>
    <w:uiPriority w:val="61"/>
    <w:rsid w:val="0096736F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Zstupntext">
    <w:name w:val="Placeholder Text"/>
    <w:basedOn w:val="Standardnpsmoodstavce"/>
    <w:uiPriority w:val="99"/>
    <w:semiHidden/>
    <w:rsid w:val="0096736F"/>
    <w:rPr>
      <w:color w:val="808080"/>
    </w:rPr>
  </w:style>
  <w:style w:type="table" w:styleId="Mkatabulky">
    <w:name w:val="Table Grid"/>
    <w:basedOn w:val="Normlntabulka"/>
    <w:uiPriority w:val="59"/>
    <w:rsid w:val="00DA4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osttext">
    <w:name w:val="Plain Text"/>
    <w:basedOn w:val="Normln"/>
    <w:link w:val="ProsttextChar"/>
    <w:uiPriority w:val="99"/>
    <w:unhideWhenUsed/>
    <w:rsid w:val="008B25F0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8B25F0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Text">
    <w:name w:val="Text"/>
    <w:rsid w:val="009C35DB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1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558D3"/>
    <w:pPr>
      <w:keepNext/>
      <w:suppressAutoHyphens/>
      <w:jc w:val="center"/>
      <w:outlineLvl w:val="1"/>
    </w:pPr>
    <w:rPr>
      <w:rFonts w:ascii="Arial" w:hAnsi="Arial"/>
      <w:b/>
      <w:sz w:val="28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AD1C6B"/>
    <w:pPr>
      <w:widowControl w:val="0"/>
      <w:overflowPunct w:val="0"/>
      <w:autoSpaceDE w:val="0"/>
      <w:autoSpaceDN w:val="0"/>
      <w:adjustRightInd w:val="0"/>
      <w:ind w:left="283" w:hanging="283"/>
    </w:pPr>
    <w:rPr>
      <w:szCs w:val="20"/>
    </w:rPr>
  </w:style>
  <w:style w:type="paragraph" w:customStyle="1" w:styleId="Zkladntext21">
    <w:name w:val="Základní text 21"/>
    <w:basedOn w:val="Normln"/>
    <w:rsid w:val="00AD1C6B"/>
    <w:pPr>
      <w:overflowPunct w:val="0"/>
      <w:autoSpaceDE w:val="0"/>
      <w:autoSpaceDN w:val="0"/>
      <w:adjustRightInd w:val="0"/>
      <w:spacing w:line="220" w:lineRule="atLeast"/>
      <w:jc w:val="both"/>
    </w:pPr>
    <w:rPr>
      <w:sz w:val="22"/>
      <w:szCs w:val="20"/>
    </w:rPr>
  </w:style>
  <w:style w:type="paragraph" w:customStyle="1" w:styleId="standardnte">
    <w:name w:val="standardnte"/>
    <w:basedOn w:val="Normln"/>
    <w:rsid w:val="00AD1C6B"/>
    <w:pPr>
      <w:autoSpaceDE w:val="0"/>
      <w:autoSpaceDN w:val="0"/>
    </w:pPr>
    <w:rPr>
      <w:color w:val="000000"/>
    </w:rPr>
  </w:style>
  <w:style w:type="paragraph" w:styleId="Zpat">
    <w:name w:val="footer"/>
    <w:basedOn w:val="Normln"/>
    <w:link w:val="ZpatChar"/>
    <w:uiPriority w:val="99"/>
    <w:rsid w:val="00AD1C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1C6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AD1C6B"/>
  </w:style>
  <w:style w:type="character" w:styleId="Odkaznakoment">
    <w:name w:val="annotation reference"/>
    <w:rsid w:val="00AD1C6B"/>
    <w:rPr>
      <w:sz w:val="16"/>
      <w:szCs w:val="16"/>
    </w:rPr>
  </w:style>
  <w:style w:type="paragraph" w:styleId="Textkomente">
    <w:name w:val="annotation text"/>
    <w:basedOn w:val="Normln"/>
    <w:link w:val="TextkomenteChar"/>
    <w:rsid w:val="00AD1C6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D1C6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1C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1C6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aliases w:val="Styl2"/>
    <w:basedOn w:val="Normln"/>
    <w:uiPriority w:val="34"/>
    <w:qFormat/>
    <w:rsid w:val="0034704A"/>
    <w:pPr>
      <w:spacing w:after="200" w:line="276" w:lineRule="auto"/>
      <w:ind w:left="720"/>
      <w:contextualSpacing/>
    </w:pPr>
    <w:rPr>
      <w:sz w:val="22"/>
      <w:szCs w:val="22"/>
      <w:lang w:val="en-US" w:eastAsia="en-US" w:bidi="en-US"/>
    </w:rPr>
  </w:style>
  <w:style w:type="character" w:customStyle="1" w:styleId="Nadpis2Char">
    <w:name w:val="Nadpis 2 Char"/>
    <w:basedOn w:val="Standardnpsmoodstavce"/>
    <w:link w:val="Nadpis2"/>
    <w:rsid w:val="003558D3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Zhlav">
    <w:name w:val="header"/>
    <w:aliases w:val=" Char"/>
    <w:basedOn w:val="Normln"/>
    <w:link w:val="ZhlavChar"/>
    <w:uiPriority w:val="99"/>
    <w:unhideWhenUsed/>
    <w:rsid w:val="001D0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 Char Char"/>
    <w:basedOn w:val="Standardnpsmoodstavce"/>
    <w:link w:val="Zhlav"/>
    <w:uiPriority w:val="99"/>
    <w:rsid w:val="001D01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0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0D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063E9"/>
    <w:rPr>
      <w:color w:val="0000FF" w:themeColor="hyperlink"/>
      <w:u w:val="single"/>
    </w:rPr>
  </w:style>
  <w:style w:type="character" w:customStyle="1" w:styleId="detail">
    <w:name w:val="detail"/>
    <w:basedOn w:val="Standardnpsmoodstavce"/>
    <w:rsid w:val="00D15736"/>
  </w:style>
  <w:style w:type="character" w:styleId="Odkazjemn">
    <w:name w:val="Subtle Reference"/>
    <w:basedOn w:val="Standardnpsmoodstavce"/>
    <w:uiPriority w:val="31"/>
    <w:qFormat/>
    <w:rsid w:val="00BB7908"/>
    <w:rPr>
      <w:smallCaps/>
      <w:color w:val="C0504D" w:themeColor="accent2"/>
      <w:u w:val="single"/>
    </w:rPr>
  </w:style>
  <w:style w:type="character" w:styleId="Siln">
    <w:name w:val="Strong"/>
    <w:basedOn w:val="Standardnpsmoodstavce"/>
    <w:uiPriority w:val="22"/>
    <w:qFormat/>
    <w:rsid w:val="00EE29E3"/>
    <w:rPr>
      <w:b/>
      <w:bCs/>
    </w:rPr>
  </w:style>
  <w:style w:type="table" w:customStyle="1" w:styleId="Svtlseznam1">
    <w:name w:val="Světlý seznam1"/>
    <w:basedOn w:val="Normlntabulka"/>
    <w:uiPriority w:val="61"/>
    <w:rsid w:val="0096736F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Zstupntext">
    <w:name w:val="Placeholder Text"/>
    <w:basedOn w:val="Standardnpsmoodstavce"/>
    <w:uiPriority w:val="99"/>
    <w:semiHidden/>
    <w:rsid w:val="0096736F"/>
    <w:rPr>
      <w:color w:val="808080"/>
    </w:rPr>
  </w:style>
  <w:style w:type="table" w:styleId="Mkatabulky">
    <w:name w:val="Table Grid"/>
    <w:basedOn w:val="Normlntabulka"/>
    <w:uiPriority w:val="59"/>
    <w:rsid w:val="00DA4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B25F0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8B25F0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Text">
    <w:name w:val="Text"/>
    <w:rsid w:val="009C35DB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zakazky.cuni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23B12-1215-4A46-981A-E6D57D947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2111</Words>
  <Characters>12456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Matyska Mičánková</dc:creator>
  <cp:lastModifiedBy>benesova</cp:lastModifiedBy>
  <cp:revision>2</cp:revision>
  <cp:lastPrinted>2016-10-31T10:14:00Z</cp:lastPrinted>
  <dcterms:created xsi:type="dcterms:W3CDTF">2016-11-16T12:56:00Z</dcterms:created>
  <dcterms:modified xsi:type="dcterms:W3CDTF">2016-11-16T12:56:00Z</dcterms:modified>
</cp:coreProperties>
</file>