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8A" w:rsidRPr="00A0290E" w:rsidRDefault="00F3378A" w:rsidP="00F33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78A" w:rsidRPr="00A0290E" w:rsidRDefault="00F3378A" w:rsidP="00F3378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Text č. 1: Hacienda San Juan. Usedlost </w:t>
      </w:r>
      <w:proofErr w:type="spellStart"/>
      <w:r w:rsidRPr="00A0290E">
        <w:rPr>
          <w:rFonts w:ascii="Times New Roman" w:hAnsi="Times New Roman" w:cs="Times New Roman"/>
          <w:sz w:val="24"/>
          <w:szCs w:val="24"/>
          <w:u w:val="single"/>
        </w:rPr>
        <w:t>Rudolpha</w:t>
      </w:r>
      <w:proofErr w:type="spellEnd"/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 Amanda </w:t>
      </w:r>
      <w:proofErr w:type="spellStart"/>
      <w:r w:rsidRPr="00A0290E">
        <w:rPr>
          <w:rFonts w:ascii="Times New Roman" w:hAnsi="Times New Roman" w:cs="Times New Roman"/>
          <w:sz w:val="24"/>
          <w:szCs w:val="24"/>
          <w:u w:val="single"/>
        </w:rPr>
        <w:t>Philippiho</w:t>
      </w:r>
      <w:proofErr w:type="spellEnd"/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 a její podoba a fungování v 60. až 80. letech 19. století:</w:t>
      </w:r>
    </w:p>
    <w:p w:rsidR="00F3378A" w:rsidRPr="00A0290E" w:rsidRDefault="00F3378A" w:rsidP="00F33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E">
        <w:rPr>
          <w:rFonts w:ascii="Times New Roman" w:hAnsi="Times New Roman" w:cs="Times New Roman"/>
          <w:sz w:val="24"/>
          <w:szCs w:val="24"/>
        </w:rPr>
        <w:t>San Juan byl zemědělskou usedlostí. Hlavní zájem se soustředil na obhospodařování a kultivaci půdy (pěstování obilí, ovocných stromů, zeleniny atd.) a chov domácích zvířat. Cílem veškeré prováděné činnosti bylo zajistit výnosnost statku nebo alespoň zaručit trvalou obživu pro rodinu správ</w:t>
      </w:r>
      <w:r w:rsidR="005075E2" w:rsidRPr="00A0290E">
        <w:rPr>
          <w:rFonts w:ascii="Times New Roman" w:hAnsi="Times New Roman" w:cs="Times New Roman"/>
          <w:sz w:val="24"/>
          <w:szCs w:val="24"/>
        </w:rPr>
        <w:t>c</w:t>
      </w:r>
      <w:r w:rsidRPr="00A0290E">
        <w:rPr>
          <w:rFonts w:ascii="Times New Roman" w:hAnsi="Times New Roman" w:cs="Times New Roman"/>
          <w:sz w:val="24"/>
          <w:szCs w:val="24"/>
        </w:rPr>
        <w:t xml:space="preserve">e, zaměstnance a najímané pomocníky. </w:t>
      </w:r>
    </w:p>
    <w:p w:rsidR="00F3378A" w:rsidRPr="00A0290E" w:rsidRDefault="00F3378A" w:rsidP="00F3378A">
      <w:pPr>
        <w:spacing w:after="0" w:line="36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A0290E">
        <w:rPr>
          <w:rFonts w:ascii="Times New Roman" w:hAnsi="Times New Roman" w:cs="Times New Roman"/>
          <w:sz w:val="24"/>
          <w:szCs w:val="24"/>
        </w:rPr>
        <w:t xml:space="preserve">Příjem statku plynul z několika zdrojů, nejdůležitější složkou byl prodej obilí 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>(v korespo</w:t>
      </w:r>
      <w:r w:rsidR="005075E2" w:rsidRPr="00A0290E">
        <w:rPr>
          <w:rFonts w:ascii="Times New Roman" w:hAnsi="Times New Roman" w:cs="Times New Roman"/>
          <w:color w:val="000008"/>
          <w:sz w:val="24"/>
          <w:szCs w:val="24"/>
        </w:rPr>
        <w:t>ndenci se vět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>š</w:t>
      </w:r>
      <w:r w:rsidR="005075E2" w:rsidRPr="00A0290E">
        <w:rPr>
          <w:rFonts w:ascii="Times New Roman" w:hAnsi="Times New Roman" w:cs="Times New Roman"/>
          <w:color w:val="000008"/>
          <w:sz w:val="24"/>
          <w:szCs w:val="24"/>
        </w:rPr>
        <w:t>i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>nou píše o pšenici), doplněný o prodej ovoce (zejména jablek) a vlny, případně také medu a másla. Vý</w:t>
      </w:r>
      <w:bookmarkStart w:id="0" w:name="_GoBack"/>
      <w:bookmarkEnd w:id="0"/>
      <w:r w:rsidRPr="00A0290E">
        <w:rPr>
          <w:rFonts w:ascii="Times New Roman" w:hAnsi="Times New Roman" w:cs="Times New Roman"/>
          <w:color w:val="000008"/>
          <w:sz w:val="24"/>
          <w:szCs w:val="24"/>
        </w:rPr>
        <w:t xml:space="preserve">kupní ceny se rok od roku měnily, výsledná suma závisela na kvalitě a množství úrody nebo suroviny, poptávce atd. Do Santiaga pravidelně putovaly dopisy, v nichž dcera </w:t>
      </w:r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>Ella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 xml:space="preserve"> otce informovala o aktuální situaci, finančním ohodnocení produktů, úspěšnosti prodeje atd. Většina jejich zpráv se týkala pšenice: </w:t>
      </w:r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 xml:space="preserve">„Jaká </w:t>
      </w:r>
      <w:proofErr w:type="gramStart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>bude</w:t>
      </w:r>
      <w:proofErr w:type="gramEnd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 xml:space="preserve"> cena pšenice ještě </w:t>
      </w:r>
      <w:proofErr w:type="gramStart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>není</w:t>
      </w:r>
      <w:proofErr w:type="gramEnd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 xml:space="preserve"> jasné, jelikož do teďka žádný kupující nepřijel do vnitrozemí.“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A0290E">
        <w:rPr>
          <w:rFonts w:ascii="Times New Roman" w:hAnsi="Times New Roman" w:cs="Times New Roman"/>
          <w:sz w:val="24"/>
          <w:szCs w:val="24"/>
        </w:rPr>
        <w:t xml:space="preserve">Na jiném místě psala o množství, které dali k prodeji: </w:t>
      </w:r>
      <w:r w:rsidRPr="00A0290E">
        <w:rPr>
          <w:rFonts w:ascii="Times New Roman" w:hAnsi="Times New Roman" w:cs="Times New Roman"/>
          <w:i/>
          <w:sz w:val="24"/>
          <w:szCs w:val="24"/>
        </w:rPr>
        <w:t xml:space="preserve">„300 </w:t>
      </w:r>
      <w:proofErr w:type="spellStart"/>
      <w:r w:rsidRPr="00A0290E">
        <w:rPr>
          <w:rFonts w:ascii="Times New Roman" w:hAnsi="Times New Roman" w:cs="Times New Roman"/>
          <w:i/>
          <w:sz w:val="24"/>
          <w:szCs w:val="24"/>
        </w:rPr>
        <w:t>fanegas</w:t>
      </w:r>
      <w:proofErr w:type="spellEnd"/>
      <w:r w:rsidRPr="00A0290E">
        <w:rPr>
          <w:rFonts w:ascii="Times New Roman" w:hAnsi="Times New Roman" w:cs="Times New Roman"/>
          <w:i/>
          <w:sz w:val="24"/>
          <w:szCs w:val="24"/>
        </w:rPr>
        <w:t xml:space="preserve"> jsme prodali a něco přes 350 jsme sklidili.“</w:t>
      </w:r>
      <w:r w:rsidR="003402A6" w:rsidRPr="00A0290E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 xml:space="preserve">Jistý finanční obnos přinášely také nájmy, v písemnostech se píše o pronájmu mlýna a části polností. Ovšem i u takto poskytované půdy závisely výdělky na množství a kvalitě úrody: </w:t>
      </w:r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 xml:space="preserve">„Část nájemců zaplatila velmi špatně, jelikož sklidili velmi málo, dluh jsme dostali zaplacený jen od dvou, sestával </w:t>
      </w:r>
      <w:proofErr w:type="gramStart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>ze</w:t>
      </w:r>
      <w:proofErr w:type="gramEnd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 xml:space="preserve"> 6 a 3 </w:t>
      </w:r>
      <w:proofErr w:type="spellStart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>fanegas</w:t>
      </w:r>
      <w:proofErr w:type="spellEnd"/>
      <w:r w:rsidRPr="00A0290E">
        <w:rPr>
          <w:rFonts w:ascii="Times New Roman" w:hAnsi="Times New Roman" w:cs="Times New Roman"/>
          <w:i/>
          <w:color w:val="000008"/>
          <w:sz w:val="24"/>
          <w:szCs w:val="24"/>
        </w:rPr>
        <w:t>.“</w:t>
      </w:r>
      <w:r w:rsidRPr="00A0290E">
        <w:rPr>
          <w:rFonts w:ascii="Times New Roman" w:hAnsi="Times New Roman" w:cs="Times New Roman"/>
          <w:color w:val="000008"/>
          <w:sz w:val="24"/>
          <w:szCs w:val="24"/>
        </w:rPr>
        <w:t xml:space="preserve"> Z korespondence z počátku 80. let 19. století také vyplývá, že se k prodeji nabízela stromová kůra:</w:t>
      </w:r>
      <w:r w:rsidRPr="00A0290E">
        <w:rPr>
          <w:rFonts w:ascii="Times New Roman" w:hAnsi="Times New Roman" w:cs="Times New Roman"/>
          <w:sz w:val="24"/>
          <w:szCs w:val="24"/>
        </w:rPr>
        <w:t xml:space="preserve"> </w:t>
      </w:r>
      <w:r w:rsidRPr="00A0290E">
        <w:rPr>
          <w:rFonts w:ascii="Times New Roman" w:hAnsi="Times New Roman" w:cs="Times New Roman"/>
          <w:i/>
          <w:sz w:val="24"/>
          <w:szCs w:val="24"/>
        </w:rPr>
        <w:t>„</w:t>
      </w:r>
      <w:r w:rsidRPr="00A0290E">
        <w:rPr>
          <w:rFonts w:ascii="Times New Roman" w:hAnsi="Times New Roman" w:cs="Times New Roman"/>
          <w:sz w:val="24"/>
          <w:szCs w:val="24"/>
        </w:rPr>
        <w:t xml:space="preserve">[…] </w:t>
      </w:r>
      <w:r w:rsidRPr="00A0290E">
        <w:rPr>
          <w:rFonts w:ascii="Times New Roman" w:hAnsi="Times New Roman" w:cs="Times New Roman"/>
          <w:i/>
          <w:sz w:val="24"/>
          <w:szCs w:val="24"/>
        </w:rPr>
        <w:t>s loupáním kůry nám to tedy nejde tak dobře jako minulý rok. Pánové koželuzi za ni také nechtějí dávat žádnou dobrou cenu.“</w:t>
      </w:r>
      <w:r w:rsidRPr="00A0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8A" w:rsidRPr="00A0290E" w:rsidRDefault="00F3378A" w:rsidP="00F33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2A6" w:rsidRPr="00A0290E" w:rsidRDefault="003402A6" w:rsidP="00E90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Text č. 2: </w:t>
      </w:r>
      <w:r w:rsidR="00E90318" w:rsidRPr="00A0290E">
        <w:rPr>
          <w:rFonts w:ascii="Times New Roman" w:hAnsi="Times New Roman" w:cs="Times New Roman"/>
          <w:i/>
          <w:sz w:val="24"/>
          <w:szCs w:val="24"/>
          <w:u w:val="single"/>
        </w:rPr>
        <w:t>„A velmi dobře jsme se bavili“</w:t>
      </w:r>
      <w:r w:rsidR="00E90318" w:rsidRPr="00A0290E">
        <w:rPr>
          <w:rFonts w:ascii="Times New Roman" w:hAnsi="Times New Roman" w:cs="Times New Roman"/>
          <w:sz w:val="24"/>
          <w:szCs w:val="24"/>
          <w:u w:val="single"/>
        </w:rPr>
        <w:t xml:space="preserve">: Trávení volného času rodiny </w:t>
      </w:r>
      <w:proofErr w:type="spellStart"/>
      <w:r w:rsidR="00E90318" w:rsidRPr="00A0290E">
        <w:rPr>
          <w:rFonts w:ascii="Times New Roman" w:hAnsi="Times New Roman" w:cs="Times New Roman"/>
          <w:sz w:val="24"/>
          <w:szCs w:val="24"/>
          <w:u w:val="single"/>
        </w:rPr>
        <w:t>Böhlendorf</w:t>
      </w:r>
      <w:proofErr w:type="spellEnd"/>
      <w:r w:rsidR="00E90318" w:rsidRPr="00A0290E">
        <w:rPr>
          <w:rFonts w:ascii="Times New Roman" w:hAnsi="Times New Roman" w:cs="Times New Roman"/>
          <w:sz w:val="24"/>
          <w:szCs w:val="24"/>
          <w:u w:val="single"/>
        </w:rPr>
        <w:t xml:space="preserve"> z usedlosti San Juan v 80. letech 19. století. Příspěvek k podobě volnočasových aktivit německých kolonistů na jihu Chile v poslední třetině 19. století. Část I:</w:t>
      </w:r>
    </w:p>
    <w:p w:rsidR="00E90318" w:rsidRPr="00A0290E" w:rsidRDefault="00E90318" w:rsidP="00E90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E">
        <w:rPr>
          <w:rFonts w:ascii="Times New Roman" w:hAnsi="Times New Roman" w:cs="Times New Roman"/>
          <w:sz w:val="24"/>
          <w:szCs w:val="24"/>
        </w:rPr>
        <w:t>Následující text bude zaměřen na výzkum volnočasových aktivit, které byly provozovány na jednom konkrétním místě, konkrétní rodinou, v určité časové periodě. Volba těchto přesných konstant není náhodná, vychází z mého badatelského zaměření: zabývám se poznáním a reko</w:t>
      </w:r>
      <w:r w:rsidR="009A4224" w:rsidRPr="00A0290E">
        <w:rPr>
          <w:rFonts w:ascii="Times New Roman" w:hAnsi="Times New Roman" w:cs="Times New Roman"/>
          <w:sz w:val="24"/>
          <w:szCs w:val="24"/>
        </w:rPr>
        <w:t>n</w:t>
      </w:r>
      <w:r w:rsidRPr="00A0290E">
        <w:rPr>
          <w:rFonts w:ascii="Times New Roman" w:hAnsi="Times New Roman" w:cs="Times New Roman"/>
          <w:sz w:val="24"/>
          <w:szCs w:val="24"/>
        </w:rPr>
        <w:t xml:space="preserve">strukcí každodenního života rodiny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Böhlendorf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na usedlosti San Juan na jihu Chile v poslední třetině 19. století, samozřejmě s nutným vřazením d</w:t>
      </w:r>
      <w:r w:rsidR="009A4224" w:rsidRPr="00A0290E">
        <w:rPr>
          <w:rFonts w:ascii="Times New Roman" w:hAnsi="Times New Roman" w:cs="Times New Roman"/>
          <w:sz w:val="24"/>
          <w:szCs w:val="24"/>
        </w:rPr>
        <w:t>o širších souvislostí (podoba bě</w:t>
      </w:r>
      <w:r w:rsidRPr="00A0290E">
        <w:rPr>
          <w:rFonts w:ascii="Times New Roman" w:hAnsi="Times New Roman" w:cs="Times New Roman"/>
          <w:sz w:val="24"/>
          <w:szCs w:val="24"/>
        </w:rPr>
        <w:t xml:space="preserve">žného každodenního života německých kolonistů na jihu Chile ve druhé polovině19. století). Tematicky velmi rozsáhlou problematiku každodennosti lze rozčlenit na několik </w:t>
      </w:r>
      <w:r w:rsidRPr="00A0290E">
        <w:rPr>
          <w:rFonts w:ascii="Times New Roman" w:hAnsi="Times New Roman" w:cs="Times New Roman"/>
          <w:sz w:val="24"/>
          <w:szCs w:val="24"/>
        </w:rPr>
        <w:lastRenderedPageBreak/>
        <w:t>větších kapitol, mezi nimiž nachází své místo i široká oblast volnočasových činností, odpočinku, zábavy, atd.</w:t>
      </w:r>
      <w:r w:rsidR="00DE74D0" w:rsidRPr="00A0290E">
        <w:rPr>
          <w:rFonts w:ascii="Times New Roman" w:hAnsi="Times New Roman" w:cs="Times New Roman"/>
          <w:sz w:val="24"/>
          <w:szCs w:val="24"/>
        </w:rPr>
        <w:t xml:space="preserve"> […]</w:t>
      </w:r>
      <w:r w:rsidRPr="00A02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11E" w:rsidRPr="00A0290E" w:rsidRDefault="00AD311E" w:rsidP="00AD3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E">
        <w:rPr>
          <w:rFonts w:ascii="Times New Roman" w:hAnsi="Times New Roman" w:cs="Times New Roman"/>
          <w:sz w:val="24"/>
          <w:szCs w:val="24"/>
        </w:rPr>
        <w:t xml:space="preserve">Celoročně, bez ohledu na panující měsíc, byla provozována jedna zásadní aktivita: psaní dopisů. Tato činnost stojí na pomezí mezi povinností a volnočasovou „výplní“, vykonávala se pravidelně, často a do jisté míry také nutně. Jednalo se o nejdostupnější způsob komunikace mezi jednotlivými členy rodiny, jen tak se mohli vzájemně dovídat o novinkách, událostech, zajímavostech, řešit aktuální problémy, nečekané situace atd. Na druhou stranu, k vytváření dopisů přistupovala </w:t>
      </w:r>
      <w:r w:rsidRPr="00A0290E">
        <w:rPr>
          <w:rFonts w:ascii="Times New Roman" w:hAnsi="Times New Roman" w:cs="Times New Roman"/>
          <w:i/>
          <w:sz w:val="24"/>
          <w:szCs w:val="24"/>
        </w:rPr>
        <w:t>Ella</w:t>
      </w:r>
      <w:r w:rsidRPr="00A0290E">
        <w:rPr>
          <w:rFonts w:ascii="Times New Roman" w:hAnsi="Times New Roman" w:cs="Times New Roman"/>
          <w:sz w:val="24"/>
          <w:szCs w:val="24"/>
        </w:rPr>
        <w:t xml:space="preserve"> vždy až ve chvílích volna, pokud již měla splněny své povinnosti, nebo alespoň většinu z nich. Stejné počínání si lze představit i u zbývajících členů domácnosti na San Juan. </w:t>
      </w:r>
    </w:p>
    <w:p w:rsidR="00E90318" w:rsidRPr="00A0290E" w:rsidRDefault="00AD311E" w:rsidP="00AD311E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290E">
        <w:rPr>
          <w:rFonts w:ascii="Times New Roman" w:hAnsi="Times New Roman" w:cs="Times New Roman"/>
          <w:sz w:val="24"/>
          <w:szCs w:val="24"/>
        </w:rPr>
        <w:t xml:space="preserve">Zachovaná korespondence dokládá, že si vzájemně psali všichni členové rodiny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Böhlendorf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Philippi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, případně vepsané informace a novoty v rámci svých domovů sdíleli. Např. v roce 1880 </w:t>
      </w:r>
      <w:r w:rsidRPr="00A0290E">
        <w:rPr>
          <w:rFonts w:ascii="Times New Roman" w:hAnsi="Times New Roman" w:cs="Times New Roman"/>
          <w:i/>
          <w:sz w:val="24"/>
          <w:szCs w:val="24"/>
        </w:rPr>
        <w:t>Ella</w:t>
      </w:r>
      <w:r w:rsidRPr="00A0290E">
        <w:rPr>
          <w:rFonts w:ascii="Times New Roman" w:hAnsi="Times New Roman" w:cs="Times New Roman"/>
          <w:sz w:val="24"/>
          <w:szCs w:val="24"/>
        </w:rPr>
        <w:t xml:space="preserve"> otci napsala: </w:t>
      </w:r>
      <w:r w:rsidRPr="00A0290E">
        <w:rPr>
          <w:rFonts w:ascii="Times New Roman" w:hAnsi="Times New Roman" w:cs="Times New Roman"/>
          <w:i/>
          <w:sz w:val="24"/>
          <w:szCs w:val="24"/>
        </w:rPr>
        <w:t>„Ke sdělení mi toho mnoho nezbývá, jelikož Julius</w:t>
      </w:r>
      <w:r w:rsidRPr="00A0290E">
        <w:rPr>
          <w:rFonts w:ascii="Times New Roman" w:hAnsi="Times New Roman" w:cs="Times New Roman"/>
          <w:sz w:val="24"/>
          <w:szCs w:val="24"/>
        </w:rPr>
        <w:t xml:space="preserve"> </w:t>
      </w:r>
      <w:r w:rsidRPr="00A0290E">
        <w:rPr>
          <w:rFonts w:ascii="Times New Roman" w:hAnsi="Times New Roman" w:cs="Times New Roman"/>
          <w:i/>
          <w:sz w:val="24"/>
          <w:szCs w:val="24"/>
        </w:rPr>
        <w:t>skoro vše, co se stalo, napsal Fritzovi.“</w:t>
      </w:r>
      <w:r w:rsidRPr="00A0290E">
        <w:rPr>
          <w:rFonts w:ascii="Times New Roman" w:hAnsi="Times New Roman" w:cs="Times New Roman"/>
          <w:sz w:val="24"/>
          <w:szCs w:val="24"/>
        </w:rPr>
        <w:t xml:space="preserve"> Nebo příklad z roku 1887: „</w:t>
      </w:r>
      <w:r w:rsidRPr="00A0290E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A0290E">
        <w:rPr>
          <w:rFonts w:ascii="Times New Roman" w:hAnsi="Times New Roman" w:cs="Times New Roman"/>
          <w:i/>
          <w:sz w:val="24"/>
          <w:szCs w:val="24"/>
        </w:rPr>
        <w:t>Valdivie</w:t>
      </w:r>
      <w:proofErr w:type="spellEnd"/>
      <w:r w:rsidRPr="00A0290E">
        <w:rPr>
          <w:rFonts w:ascii="Times New Roman" w:hAnsi="Times New Roman" w:cs="Times New Roman"/>
          <w:i/>
          <w:sz w:val="24"/>
          <w:szCs w:val="24"/>
        </w:rPr>
        <w:t xml:space="preserve"> jsem psala </w:t>
      </w:r>
      <w:proofErr w:type="spellStart"/>
      <w:r w:rsidRPr="00A0290E">
        <w:rPr>
          <w:rFonts w:ascii="Times New Roman" w:hAnsi="Times New Roman" w:cs="Times New Roman"/>
          <w:i/>
          <w:sz w:val="24"/>
          <w:szCs w:val="24"/>
        </w:rPr>
        <w:t>Pauline</w:t>
      </w:r>
      <w:proofErr w:type="spellEnd"/>
      <w:r w:rsidRPr="00A0290E">
        <w:rPr>
          <w:rFonts w:ascii="Times New Roman" w:hAnsi="Times New Roman" w:cs="Times New Roman"/>
          <w:i/>
          <w:sz w:val="24"/>
          <w:szCs w:val="24"/>
        </w:rPr>
        <w:t xml:space="preserve">, určitě jsi ten dopis </w:t>
      </w:r>
      <w:proofErr w:type="gramStart"/>
      <w:r w:rsidRPr="00A0290E">
        <w:rPr>
          <w:rFonts w:ascii="Times New Roman" w:hAnsi="Times New Roman" w:cs="Times New Roman"/>
          <w:i/>
          <w:sz w:val="24"/>
          <w:szCs w:val="24"/>
        </w:rPr>
        <w:t>četl a proto</w:t>
      </w:r>
      <w:proofErr w:type="gramEnd"/>
      <w:r w:rsidRPr="00A0290E">
        <w:rPr>
          <w:rFonts w:ascii="Times New Roman" w:hAnsi="Times New Roman" w:cs="Times New Roman"/>
          <w:i/>
          <w:sz w:val="24"/>
          <w:szCs w:val="24"/>
        </w:rPr>
        <w:t xml:space="preserve"> nebudu brát z jeho obsahu.“ </w:t>
      </w:r>
      <w:r w:rsidRPr="00A0290E">
        <w:rPr>
          <w:rFonts w:ascii="Times New Roman" w:hAnsi="Times New Roman" w:cs="Times New Roman"/>
          <w:sz w:val="24"/>
          <w:szCs w:val="24"/>
        </w:rPr>
        <w:t xml:space="preserve">Pravidelně psala </w:t>
      </w:r>
      <w:r w:rsidRPr="00A0290E">
        <w:rPr>
          <w:rFonts w:ascii="Times New Roman" w:hAnsi="Times New Roman" w:cs="Times New Roman"/>
          <w:i/>
          <w:sz w:val="24"/>
          <w:szCs w:val="24"/>
        </w:rPr>
        <w:t>Ella</w:t>
      </w:r>
      <w:r w:rsidRPr="00A0290E">
        <w:rPr>
          <w:rFonts w:ascii="Times New Roman" w:hAnsi="Times New Roman" w:cs="Times New Roman"/>
          <w:sz w:val="24"/>
          <w:szCs w:val="24"/>
        </w:rPr>
        <w:t xml:space="preserve"> otci, tyto dopisy pro ni byly nejdůležitější a nejpřednější. Ostatním příbuzným většinou odepisovala</w:t>
      </w:r>
      <w:r w:rsidR="009A4224" w:rsidRPr="00A0290E">
        <w:rPr>
          <w:rFonts w:ascii="Times New Roman" w:hAnsi="Times New Roman" w:cs="Times New Roman"/>
          <w:sz w:val="24"/>
          <w:szCs w:val="24"/>
        </w:rPr>
        <w:t>,</w:t>
      </w:r>
      <w:r w:rsidRPr="00A0290E">
        <w:rPr>
          <w:rFonts w:ascii="Times New Roman" w:hAnsi="Times New Roman" w:cs="Times New Roman"/>
          <w:sz w:val="24"/>
          <w:szCs w:val="24"/>
        </w:rPr>
        <w:t xml:space="preserve"> až pokud vybýval čas a síly. V některé dny ovšem zvolila pořadí opačné a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Rudolphu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Amandu se pak omlouvala: </w:t>
      </w:r>
      <w:r w:rsidRPr="00A0290E">
        <w:rPr>
          <w:rFonts w:ascii="Times New Roman" w:hAnsi="Times New Roman" w:cs="Times New Roman"/>
          <w:i/>
          <w:sz w:val="24"/>
          <w:szCs w:val="24"/>
        </w:rPr>
        <w:t xml:space="preserve">„Snad se na mě nebudeš zlobit, když Ti dnes napíši jen několik řádků, psaní se nechce vůbec dařit a jsem již unavená z dopisu pro Fritze a </w:t>
      </w:r>
      <w:proofErr w:type="spellStart"/>
      <w:proofErr w:type="gramStart"/>
      <w:r w:rsidRPr="00A0290E">
        <w:rPr>
          <w:rFonts w:ascii="Times New Roman" w:hAnsi="Times New Roman" w:cs="Times New Roman"/>
          <w:i/>
          <w:sz w:val="24"/>
          <w:szCs w:val="24"/>
        </w:rPr>
        <w:t>Pauline</w:t>
      </w:r>
      <w:proofErr w:type="spellEnd"/>
      <w:proofErr w:type="gramEnd"/>
      <w:r w:rsidRPr="00A0290E">
        <w:rPr>
          <w:rFonts w:ascii="Times New Roman" w:hAnsi="Times New Roman" w:cs="Times New Roman"/>
          <w:i/>
          <w:sz w:val="24"/>
          <w:szCs w:val="24"/>
        </w:rPr>
        <w:t>.“</w:t>
      </w:r>
    </w:p>
    <w:p w:rsidR="00AD311E" w:rsidRPr="00A0290E" w:rsidRDefault="00AD311E" w:rsidP="00AD311E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11E" w:rsidRPr="00A0290E" w:rsidRDefault="00AD311E" w:rsidP="00AD311E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Text č. 2: </w:t>
      </w:r>
      <w:r w:rsidRPr="00A0290E">
        <w:rPr>
          <w:rFonts w:ascii="Times New Roman" w:hAnsi="Times New Roman" w:cs="Times New Roman"/>
          <w:i/>
          <w:sz w:val="24"/>
          <w:szCs w:val="24"/>
          <w:u w:val="single"/>
        </w:rPr>
        <w:t>„A velmi dobře jsme se bavili“</w:t>
      </w:r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: Trávení volného času rodiny </w:t>
      </w:r>
      <w:proofErr w:type="spellStart"/>
      <w:r w:rsidRPr="00A0290E">
        <w:rPr>
          <w:rFonts w:ascii="Times New Roman" w:hAnsi="Times New Roman" w:cs="Times New Roman"/>
          <w:sz w:val="24"/>
          <w:szCs w:val="24"/>
          <w:u w:val="single"/>
        </w:rPr>
        <w:t>Böhlendorf</w:t>
      </w:r>
      <w:proofErr w:type="spellEnd"/>
      <w:r w:rsidRPr="00A0290E">
        <w:rPr>
          <w:rFonts w:ascii="Times New Roman" w:hAnsi="Times New Roman" w:cs="Times New Roman"/>
          <w:sz w:val="24"/>
          <w:szCs w:val="24"/>
          <w:u w:val="single"/>
        </w:rPr>
        <w:t xml:space="preserve"> z usedlosti San Juan v 80. letech 19. století. Příspěvek k podobě volnočasových aktivit německých kolonistů na jihu Chile v poslední třetině 19. století. Část II:</w:t>
      </w:r>
    </w:p>
    <w:p w:rsidR="002A6D6D" w:rsidRPr="00A0290E" w:rsidRDefault="002A6D6D" w:rsidP="002A6D6D">
      <w:pPr>
        <w:tabs>
          <w:tab w:val="left" w:pos="69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E">
        <w:rPr>
          <w:rFonts w:ascii="Times New Roman" w:hAnsi="Times New Roman" w:cs="Times New Roman"/>
          <w:sz w:val="24"/>
          <w:szCs w:val="24"/>
        </w:rPr>
        <w:t xml:space="preserve">Své pevné místo měly v každodenním životě rodiny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Böhlendorf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také kulturní akce. Mezi tyto se řadí zejména divadelní představení a taneční zábavy různého druhu. Obojí probíhalo převážně v období zemědělského klidu, tedy v podzimních a zimních měsících. Účastnila se jich hlavně </w:t>
      </w:r>
      <w:r w:rsidRPr="00A0290E">
        <w:rPr>
          <w:rFonts w:ascii="Times New Roman" w:hAnsi="Times New Roman" w:cs="Times New Roman"/>
          <w:i/>
          <w:sz w:val="24"/>
          <w:szCs w:val="24"/>
        </w:rPr>
        <w:t>Ella</w:t>
      </w:r>
      <w:r w:rsidRPr="00A0290E">
        <w:rPr>
          <w:rFonts w:ascii="Times New Roman" w:hAnsi="Times New Roman" w:cs="Times New Roman"/>
          <w:sz w:val="24"/>
          <w:szCs w:val="24"/>
        </w:rPr>
        <w:t xml:space="preserve"> s dcerou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Elvirou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, manžel Julius participoval čas od času na tanečních akcích. Za divadlem se zajíždělo nejčastěji do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Osorna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, spíše výjimečně byla vážena cesta do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Valdivie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. Zdá se, že </w:t>
      </w:r>
      <w:r w:rsidRPr="00A0290E">
        <w:rPr>
          <w:rFonts w:ascii="Times New Roman" w:hAnsi="Times New Roman" w:cs="Times New Roman"/>
          <w:i/>
          <w:sz w:val="24"/>
          <w:szCs w:val="24"/>
        </w:rPr>
        <w:t>Ella</w:t>
      </w:r>
      <w:r w:rsidRPr="00A0290E">
        <w:rPr>
          <w:rFonts w:ascii="Times New Roman" w:hAnsi="Times New Roman" w:cs="Times New Roman"/>
          <w:sz w:val="24"/>
          <w:szCs w:val="24"/>
        </w:rPr>
        <w:t xml:space="preserve"> měla divadlo ráda, po shlédnutém představení vždy napsala o svém dojmu do Santiaga: </w:t>
      </w:r>
      <w:r w:rsidRPr="00A0290E">
        <w:rPr>
          <w:rFonts w:ascii="Times New Roman" w:hAnsi="Times New Roman" w:cs="Times New Roman"/>
          <w:i/>
          <w:sz w:val="24"/>
          <w:szCs w:val="24"/>
        </w:rPr>
        <w:t>„</w:t>
      </w:r>
      <w:r w:rsidRPr="00A0290E">
        <w:rPr>
          <w:rFonts w:ascii="Times New Roman" w:hAnsi="Times New Roman" w:cs="Times New Roman"/>
          <w:sz w:val="24"/>
          <w:szCs w:val="24"/>
        </w:rPr>
        <w:t xml:space="preserve">[…] </w:t>
      </w:r>
      <w:r w:rsidRPr="00A0290E">
        <w:rPr>
          <w:rFonts w:ascii="Times New Roman" w:hAnsi="Times New Roman" w:cs="Times New Roman"/>
          <w:i/>
          <w:sz w:val="24"/>
          <w:szCs w:val="24"/>
        </w:rPr>
        <w:t xml:space="preserve">a dorazili jsme teprve o půl desáté večer do </w:t>
      </w:r>
      <w:proofErr w:type="spellStart"/>
      <w:r w:rsidRPr="00A0290E">
        <w:rPr>
          <w:rFonts w:ascii="Times New Roman" w:hAnsi="Times New Roman" w:cs="Times New Roman"/>
          <w:i/>
          <w:sz w:val="24"/>
          <w:szCs w:val="24"/>
        </w:rPr>
        <w:t>Osorna</w:t>
      </w:r>
      <w:proofErr w:type="spellEnd"/>
      <w:r w:rsidRPr="00A0290E">
        <w:rPr>
          <w:rFonts w:ascii="Times New Roman" w:hAnsi="Times New Roman" w:cs="Times New Roman"/>
          <w:i/>
          <w:sz w:val="24"/>
          <w:szCs w:val="24"/>
        </w:rPr>
        <w:t xml:space="preserve">. Další večer bylo představení, které bylo zahájeno hudbou, potom následoval </w:t>
      </w:r>
      <w:r w:rsidRPr="00A029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Weiberfeind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“, </w:t>
      </w:r>
      <w:r w:rsidRPr="00A0290E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A0290E">
        <w:rPr>
          <w:rFonts w:ascii="Times New Roman" w:hAnsi="Times New Roman" w:cs="Times New Roman"/>
          <w:i/>
          <w:sz w:val="24"/>
          <w:szCs w:val="24"/>
        </w:rPr>
        <w:t>čež</w:t>
      </w:r>
      <w:proofErr w:type="spellEnd"/>
      <w:r w:rsidRPr="00A0290E">
        <w:rPr>
          <w:rFonts w:ascii="Times New Roman" w:hAnsi="Times New Roman" w:cs="Times New Roman"/>
          <w:i/>
          <w:sz w:val="24"/>
          <w:szCs w:val="24"/>
        </w:rPr>
        <w:t xml:space="preserve"> opět hrála hudba a pak přišel</w:t>
      </w:r>
      <w:r w:rsidRPr="00A029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Befehl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0E">
        <w:rPr>
          <w:rFonts w:ascii="Times New Roman" w:hAnsi="Times New Roman" w:cs="Times New Roman"/>
          <w:sz w:val="24"/>
          <w:szCs w:val="24"/>
        </w:rPr>
        <w:t>Leutnant</w:t>
      </w:r>
      <w:proofErr w:type="spellEnd"/>
      <w:r w:rsidRPr="00A0290E">
        <w:rPr>
          <w:rFonts w:ascii="Times New Roman" w:hAnsi="Times New Roman" w:cs="Times New Roman"/>
          <w:sz w:val="24"/>
          <w:szCs w:val="24"/>
        </w:rPr>
        <w:t xml:space="preserve">“,  </w:t>
      </w:r>
      <w:r w:rsidRPr="00A0290E">
        <w:rPr>
          <w:rFonts w:ascii="Times New Roman" w:hAnsi="Times New Roman" w:cs="Times New Roman"/>
          <w:i/>
          <w:sz w:val="24"/>
          <w:szCs w:val="24"/>
        </w:rPr>
        <w:t>a pak na závěr byla opět hudba. Bylo to velmi dobře zahráno a zejména poslední kus sklidil velký potlesk, jelikož mladý muž, syn Dr. Adolfa Schwarzenberga, svoji roli jako sluha skvěle zahrál.“</w:t>
      </w:r>
    </w:p>
    <w:sectPr w:rsidR="002A6D6D" w:rsidRPr="00A0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87" w:rsidRDefault="00A42287" w:rsidP="00F3378A">
      <w:pPr>
        <w:spacing w:after="0" w:line="240" w:lineRule="auto"/>
      </w:pPr>
      <w:r>
        <w:separator/>
      </w:r>
    </w:p>
  </w:endnote>
  <w:endnote w:type="continuationSeparator" w:id="0">
    <w:p w:rsidR="00A42287" w:rsidRDefault="00A42287" w:rsidP="00F3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87" w:rsidRDefault="00A42287" w:rsidP="00F3378A">
      <w:pPr>
        <w:spacing w:after="0" w:line="240" w:lineRule="auto"/>
      </w:pPr>
      <w:r>
        <w:separator/>
      </w:r>
    </w:p>
  </w:footnote>
  <w:footnote w:type="continuationSeparator" w:id="0">
    <w:p w:rsidR="00A42287" w:rsidRDefault="00A42287" w:rsidP="00F3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C1" w:rsidRPr="007559C1" w:rsidRDefault="007559C1">
    <w:pPr>
      <w:pStyle w:val="Zhlav"/>
      <w:rPr>
        <w:rFonts w:ascii="Cambria" w:hAnsi="Cambria"/>
        <w:sz w:val="23"/>
        <w:szCs w:val="23"/>
      </w:rPr>
    </w:pPr>
    <w:r w:rsidRPr="007559C1">
      <w:rPr>
        <w:rFonts w:ascii="Cambria" w:hAnsi="Cambria"/>
        <w:sz w:val="23"/>
        <w:szCs w:val="23"/>
      </w:rPr>
      <w:t>Příloha č. 3: Vzorek textu k překladu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48"/>
    <w:rsid w:val="002A6D6D"/>
    <w:rsid w:val="00322E48"/>
    <w:rsid w:val="003402A6"/>
    <w:rsid w:val="003F533E"/>
    <w:rsid w:val="005075E2"/>
    <w:rsid w:val="005A6AA8"/>
    <w:rsid w:val="007559C1"/>
    <w:rsid w:val="009A4224"/>
    <w:rsid w:val="00A0290E"/>
    <w:rsid w:val="00A42287"/>
    <w:rsid w:val="00AD311E"/>
    <w:rsid w:val="00B50B84"/>
    <w:rsid w:val="00DE74D0"/>
    <w:rsid w:val="00E90318"/>
    <w:rsid w:val="00F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8F2"/>
  <w15:docId w15:val="{E892008D-A71E-44D7-AD62-01089C63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337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337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78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311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9C1"/>
  </w:style>
  <w:style w:type="paragraph" w:styleId="Zpat">
    <w:name w:val="footer"/>
    <w:basedOn w:val="Normln"/>
    <w:link w:val="ZpatChar"/>
    <w:uiPriority w:val="99"/>
    <w:unhideWhenUsed/>
    <w:rsid w:val="0075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8AA10FA8.dotm</Template>
  <TotalTime>22</TotalTime>
  <Pages>2</Pages>
  <Words>775</Words>
  <Characters>4579</Characters>
  <Application>Microsoft Office Word</Application>
  <DocSecurity>0</DocSecurity>
  <Lines>38</Lines>
  <Paragraphs>10</Paragraphs>
  <ScaleCrop>false</ScaleCrop>
  <Company>Hewlett-Packard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Horáčková, Eliška</cp:lastModifiedBy>
  <cp:revision>14</cp:revision>
  <dcterms:created xsi:type="dcterms:W3CDTF">2020-06-07T14:27:00Z</dcterms:created>
  <dcterms:modified xsi:type="dcterms:W3CDTF">2020-06-08T08:01:00Z</dcterms:modified>
</cp:coreProperties>
</file>