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C03E" w14:textId="361C0F2E" w:rsidR="003E508A" w:rsidRPr="00C8698F" w:rsidRDefault="003E508A" w:rsidP="00773274">
      <w:bookmarkStart w:id="0" w:name="_Toc44155164"/>
      <w:bookmarkStart w:id="1" w:name="_Toc475941995"/>
      <w:bookmarkStart w:id="2" w:name="_Toc475942374"/>
    </w:p>
    <w:p w14:paraId="29B83DD8" w14:textId="77777777" w:rsidR="00EA5996" w:rsidRPr="00C8698F" w:rsidRDefault="00EA5996" w:rsidP="00773274"/>
    <w:p w14:paraId="2125C5FB" w14:textId="77777777" w:rsidR="00A726FC" w:rsidRDefault="00A726FC" w:rsidP="00A726FC">
      <w:pPr>
        <w:ind w:left="0"/>
        <w:jc w:val="center"/>
        <w:rPr>
          <w:rFonts w:cs="HelveticaNeueLTPro-Lt"/>
          <w:sz w:val="72"/>
          <w:szCs w:val="70"/>
        </w:rPr>
      </w:pPr>
    </w:p>
    <w:p w14:paraId="412900AE" w14:textId="77777777" w:rsidR="00A726FC" w:rsidRDefault="00A726FC" w:rsidP="00A726FC">
      <w:pPr>
        <w:ind w:left="0"/>
        <w:jc w:val="center"/>
        <w:rPr>
          <w:rFonts w:cs="HelveticaNeueLTPro-Lt"/>
          <w:sz w:val="72"/>
          <w:szCs w:val="70"/>
        </w:rPr>
      </w:pPr>
    </w:p>
    <w:p w14:paraId="3C73C199" w14:textId="6D7F3658" w:rsidR="003E508A" w:rsidRPr="00C8698F" w:rsidRDefault="001E1BA8" w:rsidP="00A726FC">
      <w:pPr>
        <w:ind w:left="0"/>
        <w:jc w:val="center"/>
        <w:rPr>
          <w:rFonts w:cs="HelveticaNeueLTPro-Lt"/>
          <w:sz w:val="72"/>
          <w:szCs w:val="70"/>
        </w:rPr>
      </w:pPr>
      <w:r w:rsidRPr="00C8698F">
        <w:rPr>
          <w:noProof/>
        </w:rPr>
        <w:drawing>
          <wp:inline distT="0" distB="0" distL="0" distR="0" wp14:anchorId="4454B79E" wp14:editId="65189025">
            <wp:extent cx="1207698" cy="1233578"/>
            <wp:effectExtent l="0" t="0" r="0" b="5080"/>
            <wp:docPr id="4" name="Obrázek 4"/>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028" cy="1235958"/>
                    </a:xfrm>
                    <a:prstGeom prst="rect">
                      <a:avLst/>
                    </a:prstGeom>
                  </pic:spPr>
                </pic:pic>
              </a:graphicData>
            </a:graphic>
          </wp:inline>
        </w:drawing>
      </w:r>
    </w:p>
    <w:p w14:paraId="4174371F" w14:textId="77777777" w:rsidR="003E508A" w:rsidRPr="00C8698F" w:rsidRDefault="003E508A" w:rsidP="00773274"/>
    <w:p w14:paraId="1F479D14" w14:textId="77777777" w:rsidR="002479A2" w:rsidRPr="00A726FC" w:rsidRDefault="002479A2" w:rsidP="00773274">
      <w:pPr>
        <w:rPr>
          <w:sz w:val="36"/>
        </w:rPr>
      </w:pPr>
    </w:p>
    <w:p w14:paraId="052BBB0E" w14:textId="14266CBA" w:rsidR="00842AAB" w:rsidRPr="00A726FC" w:rsidRDefault="003E508A" w:rsidP="00A726FC">
      <w:pPr>
        <w:ind w:left="0"/>
        <w:jc w:val="center"/>
        <w:rPr>
          <w:b/>
          <w:sz w:val="36"/>
        </w:rPr>
      </w:pPr>
      <w:r w:rsidRPr="00A726FC">
        <w:rPr>
          <w:b/>
          <w:sz w:val="36"/>
        </w:rPr>
        <w:t>Smluvní podmínky</w:t>
      </w:r>
    </w:p>
    <w:p w14:paraId="292EFB56" w14:textId="79B3C752" w:rsidR="003E508A" w:rsidRPr="00A726FC" w:rsidRDefault="00842AAB" w:rsidP="00A726FC">
      <w:pPr>
        <w:ind w:left="0"/>
        <w:jc w:val="center"/>
        <w:rPr>
          <w:rFonts w:cs="Arial"/>
          <w:sz w:val="72"/>
        </w:rPr>
      </w:pPr>
      <w:r w:rsidRPr="00A726FC">
        <w:rPr>
          <w:sz w:val="36"/>
        </w:rPr>
        <w:t>pro poskytnutí služeb mezi objednatelem a konzultantem</w:t>
      </w:r>
    </w:p>
    <w:p w14:paraId="0A6CCE6A" w14:textId="77777777" w:rsidR="003E508A" w:rsidRPr="00A726FC" w:rsidRDefault="003E508A" w:rsidP="00A726FC">
      <w:pPr>
        <w:ind w:left="0"/>
        <w:jc w:val="center"/>
        <w:rPr>
          <w:sz w:val="36"/>
        </w:rPr>
      </w:pPr>
    </w:p>
    <w:p w14:paraId="5DADCEEE" w14:textId="1C203330" w:rsidR="003E508A" w:rsidRPr="00A726FC" w:rsidRDefault="001E1BA8" w:rsidP="00A726FC">
      <w:pPr>
        <w:ind w:left="0"/>
        <w:jc w:val="center"/>
        <w:rPr>
          <w:b/>
          <w:sz w:val="36"/>
        </w:rPr>
      </w:pPr>
      <w:r w:rsidRPr="00A726FC">
        <w:rPr>
          <w:b/>
          <w:sz w:val="36"/>
        </w:rPr>
        <w:t>Zvláštní podmínky</w:t>
      </w:r>
    </w:p>
    <w:p w14:paraId="6FE86AB5" w14:textId="77777777" w:rsidR="003E508A" w:rsidRPr="00C8698F" w:rsidRDefault="003E508A" w:rsidP="00A726FC">
      <w:pPr>
        <w:ind w:left="0"/>
        <w:jc w:val="center"/>
      </w:pPr>
    </w:p>
    <w:p w14:paraId="42529153" w14:textId="77777777" w:rsidR="003E508A" w:rsidRPr="00C8698F" w:rsidRDefault="003E508A" w:rsidP="00A726FC">
      <w:pPr>
        <w:ind w:left="0"/>
        <w:jc w:val="center"/>
      </w:pPr>
    </w:p>
    <w:p w14:paraId="6EA00712" w14:textId="77777777" w:rsidR="003E508A" w:rsidRPr="00C8698F" w:rsidRDefault="003E508A" w:rsidP="00773274"/>
    <w:p w14:paraId="0C3C2FA9" w14:textId="77777777" w:rsidR="003E508A" w:rsidRPr="00C8698F" w:rsidRDefault="003E508A" w:rsidP="00773274"/>
    <w:p w14:paraId="3CA522AB" w14:textId="77777777" w:rsidR="002479A2" w:rsidRPr="00C8698F" w:rsidRDefault="002479A2" w:rsidP="00773274"/>
    <w:p w14:paraId="2B534DC1" w14:textId="77777777" w:rsidR="002479A2" w:rsidRPr="00C8698F" w:rsidRDefault="002479A2" w:rsidP="00773274"/>
    <w:p w14:paraId="79364687" w14:textId="77777777" w:rsidR="002A510B" w:rsidRDefault="002A510B" w:rsidP="00773274">
      <w:pPr>
        <w:rPr>
          <w:sz w:val="20"/>
        </w:rPr>
      </w:pPr>
    </w:p>
    <w:p w14:paraId="5D0BEC86" w14:textId="77777777" w:rsidR="00A726FC" w:rsidRDefault="00A726FC" w:rsidP="00773274">
      <w:pPr>
        <w:rPr>
          <w:sz w:val="20"/>
        </w:rPr>
      </w:pPr>
    </w:p>
    <w:p w14:paraId="2D7DBE4D" w14:textId="77777777" w:rsidR="00A726FC" w:rsidRPr="00A726FC" w:rsidRDefault="00A726FC" w:rsidP="00773274">
      <w:pPr>
        <w:rPr>
          <w:sz w:val="20"/>
        </w:rPr>
      </w:pPr>
    </w:p>
    <w:p w14:paraId="6DA39654" w14:textId="209B5301" w:rsidR="002A510B" w:rsidRPr="00A726FC" w:rsidRDefault="002A510B" w:rsidP="00A726FC">
      <w:pPr>
        <w:ind w:left="0"/>
        <w:rPr>
          <w:sz w:val="20"/>
        </w:rPr>
      </w:pPr>
      <w:r w:rsidRPr="00A726FC">
        <w:rPr>
          <w:rStyle w:val="fontstyle01"/>
          <w:rFonts w:asciiTheme="majorHAnsi" w:hAnsiTheme="majorHAnsi"/>
          <w:color w:val="auto"/>
          <w:sz w:val="20"/>
        </w:rPr>
        <w:t>Smluvní obchodní podmínky zahrnují Obecné podmínky, které tvoří součást FIDIC „</w:t>
      </w:r>
      <w:r w:rsidR="00842AAB" w:rsidRPr="00A726FC">
        <w:rPr>
          <w:rStyle w:val="fontstyle01"/>
          <w:rFonts w:asciiTheme="majorHAnsi" w:hAnsiTheme="majorHAnsi"/>
          <w:color w:val="auto"/>
          <w:sz w:val="20"/>
        </w:rPr>
        <w:t>Vzorová smlouva o poskytnutí služeb mezi objednatelem a konzultantem</w:t>
      </w:r>
      <w:r w:rsidRPr="00A726FC">
        <w:rPr>
          <w:rStyle w:val="fontstyle01"/>
          <w:rFonts w:asciiTheme="majorHAnsi" w:hAnsiTheme="majorHAnsi"/>
          <w:color w:val="auto"/>
          <w:sz w:val="20"/>
        </w:rPr>
        <w:t xml:space="preserve">“, </w:t>
      </w:r>
      <w:r w:rsidR="00842AAB" w:rsidRPr="00A726FC">
        <w:rPr>
          <w:rStyle w:val="fontstyle01"/>
          <w:rFonts w:asciiTheme="majorHAnsi" w:hAnsiTheme="majorHAnsi"/>
          <w:color w:val="auto"/>
          <w:sz w:val="20"/>
        </w:rPr>
        <w:t>4</w:t>
      </w:r>
      <w:r w:rsidRPr="00A726FC">
        <w:rPr>
          <w:rStyle w:val="fontstyle01"/>
          <w:rFonts w:asciiTheme="majorHAnsi" w:hAnsiTheme="majorHAnsi"/>
          <w:color w:val="auto"/>
          <w:sz w:val="20"/>
        </w:rPr>
        <w:t>.</w:t>
      </w:r>
      <w:r w:rsidRPr="00A726FC">
        <w:rPr>
          <w:rStyle w:val="fontstyle01"/>
          <w:rFonts w:asciiTheme="majorHAnsi" w:hAnsiTheme="majorHAnsi"/>
          <w:color w:val="auto"/>
          <w:sz w:val="22"/>
        </w:rPr>
        <w:t> </w:t>
      </w:r>
      <w:r w:rsidRPr="00A726FC">
        <w:rPr>
          <w:rStyle w:val="fontstyle01"/>
          <w:rFonts w:asciiTheme="majorHAnsi" w:hAnsiTheme="majorHAnsi"/>
          <w:color w:val="auto"/>
          <w:sz w:val="20"/>
        </w:rPr>
        <w:t xml:space="preserve">vydání, </w:t>
      </w:r>
      <w:r w:rsidR="00842AAB" w:rsidRPr="00A726FC">
        <w:rPr>
          <w:rStyle w:val="fontstyle01"/>
          <w:rFonts w:asciiTheme="majorHAnsi" w:hAnsiTheme="majorHAnsi"/>
          <w:color w:val="auto"/>
          <w:sz w:val="20"/>
        </w:rPr>
        <w:t>2006</w:t>
      </w:r>
      <w:r w:rsidRPr="00A726FC">
        <w:rPr>
          <w:rStyle w:val="fontstyle01"/>
          <w:rFonts w:asciiTheme="majorHAnsi" w:hAnsiTheme="majorHAnsi"/>
          <w:color w:val="auto"/>
          <w:sz w:val="20"/>
        </w:rPr>
        <w:t>, vyda</w:t>
      </w:r>
      <w:r w:rsidR="00842AAB" w:rsidRPr="00A726FC">
        <w:rPr>
          <w:rStyle w:val="fontstyle01"/>
          <w:rFonts w:asciiTheme="majorHAnsi" w:hAnsiTheme="majorHAnsi"/>
          <w:color w:val="auto"/>
          <w:sz w:val="20"/>
        </w:rPr>
        <w:t>ných v </w:t>
      </w:r>
      <w:r w:rsidRPr="00A726FC">
        <w:rPr>
          <w:rStyle w:val="fontstyle01"/>
          <w:rFonts w:asciiTheme="majorHAnsi" w:hAnsiTheme="majorHAnsi"/>
          <w:color w:val="auto"/>
          <w:sz w:val="20"/>
        </w:rPr>
        <w:t>českém překladu Českou asociací konzultačních inženýrů (CACE) jako první vydání v roce 2015, a následující Zvláštní podmínky, které obsahují úpravy a doplnění těchto Obecných podmínek. FIDIC „</w:t>
      </w:r>
      <w:r w:rsidR="00842AAB" w:rsidRPr="00A726FC">
        <w:rPr>
          <w:rStyle w:val="fontstyle01"/>
          <w:rFonts w:asciiTheme="majorHAnsi" w:hAnsiTheme="majorHAnsi"/>
          <w:color w:val="auto"/>
          <w:sz w:val="20"/>
        </w:rPr>
        <w:t>Vzorová smlouva o poskytnutí služeb mezi objednatelem a konzultantem</w:t>
      </w:r>
      <w:r w:rsidRPr="00A726FC">
        <w:rPr>
          <w:rStyle w:val="fontstyle01"/>
          <w:rFonts w:asciiTheme="majorHAnsi" w:hAnsiTheme="majorHAnsi"/>
          <w:color w:val="auto"/>
          <w:sz w:val="20"/>
        </w:rPr>
        <w:t>“ je možné získat na adrese České asociace konzultačních inženýrů (CACE, Havlíčkovo nábřeží 38, 702 00 Ostrava, tel: +420 597 464 222, cace@cace.cz, http://cace.cz/fidic-publikace.php konkrétně http://cace.cz/order-form</w:t>
      </w:r>
      <w:r w:rsidR="002A4111" w:rsidRPr="00A726FC">
        <w:rPr>
          <w:rStyle w:val="fontstyle01"/>
          <w:rFonts w:asciiTheme="majorHAnsi" w:hAnsiTheme="majorHAnsi"/>
          <w:color w:val="auto"/>
          <w:sz w:val="20"/>
        </w:rPr>
        <w:t>4</w:t>
      </w:r>
      <w:r w:rsidRPr="00A726FC">
        <w:rPr>
          <w:rStyle w:val="fontstyle01"/>
          <w:rFonts w:asciiTheme="majorHAnsi" w:hAnsiTheme="majorHAnsi"/>
          <w:color w:val="auto"/>
          <w:sz w:val="20"/>
        </w:rPr>
        <w:t>-</w:t>
      </w:r>
      <w:r w:rsidR="002A4111" w:rsidRPr="00A726FC">
        <w:rPr>
          <w:rStyle w:val="fontstyle01"/>
          <w:rFonts w:asciiTheme="majorHAnsi" w:hAnsiTheme="majorHAnsi"/>
          <w:color w:val="auto"/>
          <w:sz w:val="20"/>
        </w:rPr>
        <w:t>white</w:t>
      </w:r>
      <w:r w:rsidRPr="00A726FC">
        <w:rPr>
          <w:rStyle w:val="fontstyle01"/>
          <w:rFonts w:asciiTheme="majorHAnsi" w:hAnsiTheme="majorHAnsi"/>
          <w:color w:val="auto"/>
          <w:sz w:val="20"/>
        </w:rPr>
        <w:t>.php).</w:t>
      </w:r>
    </w:p>
    <w:p w14:paraId="375CF5D1" w14:textId="17C3D3D3" w:rsidR="00A726FC" w:rsidRPr="00A726FC" w:rsidRDefault="002A510B" w:rsidP="00A726FC">
      <w:pPr>
        <w:ind w:left="0"/>
        <w:rPr>
          <w:sz w:val="20"/>
        </w:rPr>
      </w:pPr>
      <w:r w:rsidRPr="00A726FC">
        <w:rPr>
          <w:sz w:val="20"/>
        </w:rPr>
        <w:t>Smluvní podmínky stanovené těmito Zvláštními podmínkami doplňují a mění smluvní podmínky uvedené v Obecných podmínkách. Zvláštní podmínky a Obecné podmínky je nutno používat společně a interpretovat je ve vzájemném souladu, protože se vzájemně doplňují a vysvětlují. Pouze v případě, že některá ujednání Zvláštních podmínek nebudou slučitelná s Obecnými podmínkami, budou mít přednost Zvláštní podmínky.</w:t>
      </w:r>
    </w:p>
    <w:p w14:paraId="4EA20B8F" w14:textId="656F82DE" w:rsidR="00A726FC" w:rsidRDefault="00A726FC">
      <w:pPr>
        <w:spacing w:before="0" w:after="0"/>
        <w:ind w:left="0"/>
        <w:jc w:val="left"/>
      </w:pPr>
    </w:p>
    <w:sdt>
      <w:sdtPr>
        <w:rPr>
          <w:rFonts w:eastAsia="Times New Roman" w:cs="Times New Roman"/>
          <w:b w:val="0"/>
          <w:bCs w:val="0"/>
          <w:color w:val="auto"/>
          <w:sz w:val="22"/>
          <w:szCs w:val="22"/>
        </w:rPr>
        <w:id w:val="1854914241"/>
        <w:docPartObj>
          <w:docPartGallery w:val="Table of Contents"/>
          <w:docPartUnique/>
        </w:docPartObj>
      </w:sdtPr>
      <w:sdtEndPr>
        <w:rPr>
          <w:sz w:val="20"/>
          <w:szCs w:val="20"/>
        </w:rPr>
      </w:sdtEndPr>
      <w:sdtContent>
        <w:p w14:paraId="57811669" w14:textId="4F7815DC" w:rsidR="00A97FC1" w:rsidRPr="00A97FC1" w:rsidRDefault="00A97FC1" w:rsidP="00A97FC1">
          <w:pPr>
            <w:pStyle w:val="Nadpisobsahu"/>
            <w:jc w:val="center"/>
            <w:rPr>
              <w:color w:val="auto"/>
            </w:rPr>
          </w:pPr>
          <w:r w:rsidRPr="00A97FC1">
            <w:rPr>
              <w:color w:val="auto"/>
            </w:rPr>
            <w:t>OBSAH</w:t>
          </w:r>
        </w:p>
        <w:p w14:paraId="6DDE8CBE" w14:textId="77777777" w:rsidR="00A97FC1" w:rsidRPr="00A97FC1" w:rsidRDefault="00A97FC1" w:rsidP="00A97FC1"/>
        <w:p w14:paraId="0D8E96DE" w14:textId="77777777" w:rsidR="00A97FC1" w:rsidRPr="00A97FC1" w:rsidRDefault="00A97FC1" w:rsidP="00A97FC1">
          <w:pPr>
            <w:pStyle w:val="Obsah1"/>
            <w:rPr>
              <w:rFonts w:asciiTheme="minorHAnsi" w:eastAsiaTheme="minorEastAsia" w:hAnsiTheme="minorHAnsi" w:cstheme="minorBidi"/>
              <w:sz w:val="20"/>
              <w:szCs w:val="20"/>
              <w:lang w:val="cs-CZ"/>
            </w:rPr>
          </w:pPr>
          <w:r w:rsidRPr="00A97FC1">
            <w:rPr>
              <w:sz w:val="20"/>
              <w:szCs w:val="20"/>
            </w:rPr>
            <w:fldChar w:fldCharType="begin"/>
          </w:r>
          <w:r w:rsidRPr="00A97FC1">
            <w:rPr>
              <w:sz w:val="20"/>
              <w:szCs w:val="20"/>
            </w:rPr>
            <w:instrText xml:space="preserve"> TOC \o "1-3" \h \z \u </w:instrText>
          </w:r>
          <w:r w:rsidRPr="00A97FC1">
            <w:rPr>
              <w:sz w:val="20"/>
              <w:szCs w:val="20"/>
            </w:rPr>
            <w:fldChar w:fldCharType="separate"/>
          </w:r>
          <w:hyperlink w:anchor="_Toc36204960" w:history="1">
            <w:r w:rsidRPr="00A97FC1">
              <w:rPr>
                <w:rStyle w:val="Hypertextovodkaz"/>
                <w:sz w:val="20"/>
                <w:szCs w:val="20"/>
                <w:lang w:val="cs-CZ"/>
              </w:rPr>
              <w:t>1.</w:t>
            </w:r>
            <w:r w:rsidRPr="00A97FC1">
              <w:rPr>
                <w:rFonts w:asciiTheme="minorHAnsi" w:eastAsiaTheme="minorEastAsia" w:hAnsiTheme="minorHAnsi" w:cstheme="minorBidi"/>
                <w:sz w:val="20"/>
                <w:szCs w:val="20"/>
                <w:lang w:val="cs-CZ"/>
              </w:rPr>
              <w:tab/>
            </w:r>
            <w:r w:rsidRPr="00A97FC1">
              <w:rPr>
                <w:rStyle w:val="Hypertextovodkaz"/>
                <w:sz w:val="20"/>
                <w:szCs w:val="20"/>
                <w:lang w:val="cs-CZ"/>
              </w:rPr>
              <w:t>Obecná ustanovení</w:t>
            </w:r>
            <w:r w:rsidRPr="00A97FC1">
              <w:rPr>
                <w:webHidden/>
                <w:sz w:val="20"/>
                <w:szCs w:val="20"/>
              </w:rPr>
              <w:tab/>
            </w:r>
            <w:r w:rsidRPr="00A97FC1">
              <w:rPr>
                <w:webHidden/>
                <w:sz w:val="20"/>
                <w:szCs w:val="20"/>
              </w:rPr>
              <w:fldChar w:fldCharType="begin"/>
            </w:r>
            <w:r w:rsidRPr="00A97FC1">
              <w:rPr>
                <w:webHidden/>
                <w:sz w:val="20"/>
                <w:szCs w:val="20"/>
              </w:rPr>
              <w:instrText xml:space="preserve"> PAGEREF _Toc36204960 \h </w:instrText>
            </w:r>
            <w:r w:rsidRPr="00A97FC1">
              <w:rPr>
                <w:webHidden/>
                <w:sz w:val="20"/>
                <w:szCs w:val="20"/>
              </w:rPr>
            </w:r>
            <w:r w:rsidRPr="00A97FC1">
              <w:rPr>
                <w:webHidden/>
                <w:sz w:val="20"/>
                <w:szCs w:val="20"/>
              </w:rPr>
              <w:fldChar w:fldCharType="separate"/>
            </w:r>
            <w:r w:rsidR="00CE48FF">
              <w:rPr>
                <w:webHidden/>
                <w:sz w:val="20"/>
                <w:szCs w:val="20"/>
              </w:rPr>
              <w:t>3</w:t>
            </w:r>
            <w:r w:rsidRPr="00A97FC1">
              <w:rPr>
                <w:webHidden/>
                <w:sz w:val="20"/>
                <w:szCs w:val="20"/>
              </w:rPr>
              <w:fldChar w:fldCharType="end"/>
            </w:r>
          </w:hyperlink>
        </w:p>
        <w:p w14:paraId="323E8C27" w14:textId="77777777" w:rsidR="00A97FC1" w:rsidRPr="00A97FC1" w:rsidRDefault="00BE496D">
          <w:pPr>
            <w:pStyle w:val="Obsah2"/>
            <w:rPr>
              <w:rFonts w:asciiTheme="minorHAnsi" w:eastAsiaTheme="minorEastAsia" w:hAnsiTheme="minorHAnsi" w:cstheme="minorBidi"/>
              <w:smallCaps w:val="0"/>
              <w:sz w:val="20"/>
              <w:szCs w:val="20"/>
            </w:rPr>
          </w:pPr>
          <w:hyperlink w:anchor="_Toc36204961" w:history="1">
            <w:r w:rsidR="00A97FC1" w:rsidRPr="00A97FC1">
              <w:rPr>
                <w:rStyle w:val="Hypertextovodkaz"/>
                <w:sz w:val="20"/>
                <w:szCs w:val="20"/>
              </w:rPr>
              <w:t>1.1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Definice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_Toc36204961 \h </w:instrText>
            </w:r>
            <w:r w:rsidR="00A97FC1" w:rsidRPr="00A97FC1">
              <w:rPr>
                <w:webHidden/>
                <w:sz w:val="20"/>
                <w:szCs w:val="20"/>
              </w:rPr>
            </w:r>
            <w:r w:rsidR="00A97FC1" w:rsidRPr="00A97FC1">
              <w:rPr>
                <w:webHidden/>
                <w:sz w:val="20"/>
                <w:szCs w:val="20"/>
              </w:rPr>
              <w:fldChar w:fldCharType="separate"/>
            </w:r>
            <w:r w:rsidR="00CE48FF">
              <w:rPr>
                <w:webHidden/>
                <w:sz w:val="20"/>
                <w:szCs w:val="20"/>
              </w:rPr>
              <w:t>3</w:t>
            </w:r>
            <w:r w:rsidR="00A97FC1" w:rsidRPr="00A97FC1">
              <w:rPr>
                <w:webHidden/>
                <w:sz w:val="20"/>
                <w:szCs w:val="20"/>
              </w:rPr>
              <w:fldChar w:fldCharType="end"/>
            </w:r>
          </w:hyperlink>
        </w:p>
        <w:p w14:paraId="2D37C696" w14:textId="77777777" w:rsidR="00A97FC1" w:rsidRPr="00A97FC1" w:rsidRDefault="00BE496D">
          <w:pPr>
            <w:pStyle w:val="Obsah2"/>
            <w:rPr>
              <w:rFonts w:asciiTheme="minorHAnsi" w:eastAsiaTheme="minorEastAsia" w:hAnsiTheme="minorHAnsi" w:cstheme="minorBidi"/>
              <w:smallCaps w:val="0"/>
              <w:sz w:val="20"/>
              <w:szCs w:val="20"/>
            </w:rPr>
          </w:pPr>
          <w:hyperlink w:anchor="_Toc36204976" w:history="1">
            <w:r w:rsidR="00A97FC1" w:rsidRPr="00A97FC1">
              <w:rPr>
                <w:rStyle w:val="Hypertextovodkaz"/>
                <w:sz w:val="20"/>
                <w:szCs w:val="20"/>
              </w:rPr>
              <w:t>1.2</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Výklad</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_Toc36204976 \h </w:instrText>
            </w:r>
            <w:r w:rsidR="00A97FC1" w:rsidRPr="00A97FC1">
              <w:rPr>
                <w:webHidden/>
                <w:sz w:val="20"/>
                <w:szCs w:val="20"/>
              </w:rPr>
            </w:r>
            <w:r w:rsidR="00A97FC1" w:rsidRPr="00A97FC1">
              <w:rPr>
                <w:webHidden/>
                <w:sz w:val="20"/>
                <w:szCs w:val="20"/>
              </w:rPr>
              <w:fldChar w:fldCharType="separate"/>
            </w:r>
            <w:r w:rsidR="00CE48FF">
              <w:rPr>
                <w:webHidden/>
                <w:sz w:val="20"/>
                <w:szCs w:val="20"/>
              </w:rPr>
              <w:t>4</w:t>
            </w:r>
            <w:r w:rsidR="00A97FC1" w:rsidRPr="00A97FC1">
              <w:rPr>
                <w:webHidden/>
                <w:sz w:val="20"/>
                <w:szCs w:val="20"/>
              </w:rPr>
              <w:fldChar w:fldCharType="end"/>
            </w:r>
          </w:hyperlink>
        </w:p>
        <w:p w14:paraId="1B1AE2AD" w14:textId="77777777" w:rsidR="00A97FC1" w:rsidRPr="00A97FC1" w:rsidRDefault="00BE496D">
          <w:pPr>
            <w:pStyle w:val="Obsah2"/>
            <w:rPr>
              <w:rFonts w:asciiTheme="minorHAnsi" w:eastAsiaTheme="minorEastAsia" w:hAnsiTheme="minorHAnsi" w:cstheme="minorBidi"/>
              <w:smallCaps w:val="0"/>
              <w:sz w:val="20"/>
              <w:szCs w:val="20"/>
            </w:rPr>
          </w:pPr>
          <w:hyperlink w:anchor="_Toc36204978" w:history="1">
            <w:r w:rsidR="00A97FC1" w:rsidRPr="00A97FC1">
              <w:rPr>
                <w:rStyle w:val="Hypertextovodkaz"/>
                <w:sz w:val="20"/>
                <w:szCs w:val="20"/>
              </w:rPr>
              <w:t>1.3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Komunikační prostředky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_Toc36204978 \h </w:instrText>
            </w:r>
            <w:r w:rsidR="00A97FC1" w:rsidRPr="00A97FC1">
              <w:rPr>
                <w:webHidden/>
                <w:sz w:val="20"/>
                <w:szCs w:val="20"/>
              </w:rPr>
            </w:r>
            <w:r w:rsidR="00A97FC1" w:rsidRPr="00A97FC1">
              <w:rPr>
                <w:webHidden/>
                <w:sz w:val="20"/>
                <w:szCs w:val="20"/>
              </w:rPr>
              <w:fldChar w:fldCharType="separate"/>
            </w:r>
            <w:r w:rsidR="00CE48FF">
              <w:rPr>
                <w:webHidden/>
                <w:sz w:val="20"/>
                <w:szCs w:val="20"/>
              </w:rPr>
              <w:t>5</w:t>
            </w:r>
            <w:r w:rsidR="00A97FC1" w:rsidRPr="00A97FC1">
              <w:rPr>
                <w:webHidden/>
                <w:sz w:val="20"/>
                <w:szCs w:val="20"/>
              </w:rPr>
              <w:fldChar w:fldCharType="end"/>
            </w:r>
          </w:hyperlink>
        </w:p>
        <w:p w14:paraId="76CAA64C" w14:textId="77777777" w:rsidR="00A97FC1" w:rsidRPr="00A97FC1" w:rsidRDefault="00BE496D">
          <w:pPr>
            <w:pStyle w:val="Obsah2"/>
            <w:rPr>
              <w:rFonts w:asciiTheme="minorHAnsi" w:eastAsiaTheme="minorEastAsia" w:hAnsiTheme="minorHAnsi" w:cstheme="minorBidi"/>
              <w:smallCaps w:val="0"/>
              <w:sz w:val="20"/>
              <w:szCs w:val="20"/>
            </w:rPr>
          </w:pPr>
          <w:hyperlink w:anchor="_Toc36204980" w:history="1">
            <w:r w:rsidR="00A97FC1" w:rsidRPr="00A97FC1">
              <w:rPr>
                <w:rStyle w:val="Hypertextovodkaz"/>
                <w:sz w:val="20"/>
                <w:szCs w:val="20"/>
              </w:rPr>
              <w:t>1.4</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Právo a jazyk</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_Toc36204980 \h </w:instrText>
            </w:r>
            <w:r w:rsidR="00A97FC1" w:rsidRPr="00A97FC1">
              <w:rPr>
                <w:webHidden/>
                <w:sz w:val="20"/>
                <w:szCs w:val="20"/>
              </w:rPr>
            </w:r>
            <w:r w:rsidR="00A97FC1" w:rsidRPr="00A97FC1">
              <w:rPr>
                <w:webHidden/>
                <w:sz w:val="20"/>
                <w:szCs w:val="20"/>
              </w:rPr>
              <w:fldChar w:fldCharType="separate"/>
            </w:r>
            <w:r w:rsidR="00CE48FF">
              <w:rPr>
                <w:webHidden/>
                <w:sz w:val="20"/>
                <w:szCs w:val="20"/>
              </w:rPr>
              <w:t>5</w:t>
            </w:r>
            <w:r w:rsidR="00A97FC1" w:rsidRPr="00A97FC1">
              <w:rPr>
                <w:webHidden/>
                <w:sz w:val="20"/>
                <w:szCs w:val="20"/>
              </w:rPr>
              <w:fldChar w:fldCharType="end"/>
            </w:r>
          </w:hyperlink>
        </w:p>
        <w:p w14:paraId="4E6CBE69" w14:textId="77777777" w:rsidR="00A97FC1" w:rsidRPr="00A97FC1" w:rsidRDefault="00BE496D">
          <w:pPr>
            <w:pStyle w:val="Obsah2"/>
            <w:rPr>
              <w:rFonts w:asciiTheme="minorHAnsi" w:eastAsiaTheme="minorEastAsia" w:hAnsiTheme="minorHAnsi" w:cstheme="minorBidi"/>
              <w:smallCaps w:val="0"/>
              <w:sz w:val="20"/>
              <w:szCs w:val="20"/>
            </w:rPr>
          </w:pPr>
          <w:hyperlink w:anchor="_Toc36204982" w:history="1">
            <w:r w:rsidR="00A97FC1" w:rsidRPr="00A97FC1">
              <w:rPr>
                <w:rStyle w:val="Hypertextovodkaz"/>
                <w:sz w:val="20"/>
                <w:szCs w:val="20"/>
              </w:rPr>
              <w:t>1.7</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Autorská práva</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_Toc36204982 \h </w:instrText>
            </w:r>
            <w:r w:rsidR="00A97FC1" w:rsidRPr="00A97FC1">
              <w:rPr>
                <w:webHidden/>
                <w:sz w:val="20"/>
                <w:szCs w:val="20"/>
              </w:rPr>
            </w:r>
            <w:r w:rsidR="00A97FC1" w:rsidRPr="00A97FC1">
              <w:rPr>
                <w:webHidden/>
                <w:sz w:val="20"/>
                <w:szCs w:val="20"/>
              </w:rPr>
              <w:fldChar w:fldCharType="separate"/>
            </w:r>
            <w:r w:rsidR="00CE48FF">
              <w:rPr>
                <w:webHidden/>
                <w:sz w:val="20"/>
                <w:szCs w:val="20"/>
              </w:rPr>
              <w:t>5</w:t>
            </w:r>
            <w:r w:rsidR="00A97FC1" w:rsidRPr="00A97FC1">
              <w:rPr>
                <w:webHidden/>
                <w:sz w:val="20"/>
                <w:szCs w:val="20"/>
              </w:rPr>
              <w:fldChar w:fldCharType="end"/>
            </w:r>
          </w:hyperlink>
        </w:p>
        <w:p w14:paraId="52007135" w14:textId="77777777" w:rsidR="00A97FC1" w:rsidRPr="00A97FC1" w:rsidRDefault="00BE496D">
          <w:pPr>
            <w:pStyle w:val="Obsah2"/>
            <w:rPr>
              <w:rFonts w:asciiTheme="minorHAnsi" w:eastAsiaTheme="minorEastAsia" w:hAnsiTheme="minorHAnsi" w:cstheme="minorBidi"/>
              <w:smallCaps w:val="0"/>
              <w:sz w:val="20"/>
              <w:szCs w:val="20"/>
            </w:rPr>
          </w:pPr>
          <w:hyperlink w:anchor="_Toc36204984" w:history="1">
            <w:r w:rsidR="00A97FC1" w:rsidRPr="00A97FC1">
              <w:rPr>
                <w:rStyle w:val="Hypertextovodkaz"/>
                <w:sz w:val="20"/>
                <w:szCs w:val="20"/>
              </w:rPr>
              <w:t>1.8</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Oznámení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_Toc36204984 \h </w:instrText>
            </w:r>
            <w:r w:rsidR="00A97FC1" w:rsidRPr="00A97FC1">
              <w:rPr>
                <w:webHidden/>
                <w:sz w:val="20"/>
                <w:szCs w:val="20"/>
              </w:rPr>
            </w:r>
            <w:r w:rsidR="00A97FC1" w:rsidRPr="00A97FC1">
              <w:rPr>
                <w:webHidden/>
                <w:sz w:val="20"/>
                <w:szCs w:val="20"/>
              </w:rPr>
              <w:fldChar w:fldCharType="separate"/>
            </w:r>
            <w:r w:rsidR="00CE48FF">
              <w:rPr>
                <w:webHidden/>
                <w:sz w:val="20"/>
                <w:szCs w:val="20"/>
              </w:rPr>
              <w:t>5</w:t>
            </w:r>
            <w:r w:rsidR="00A97FC1" w:rsidRPr="00A97FC1">
              <w:rPr>
                <w:webHidden/>
                <w:sz w:val="20"/>
                <w:szCs w:val="20"/>
              </w:rPr>
              <w:fldChar w:fldCharType="end"/>
            </w:r>
          </w:hyperlink>
        </w:p>
        <w:p w14:paraId="0DA83555" w14:textId="77777777" w:rsidR="00A97FC1" w:rsidRPr="00A97FC1" w:rsidRDefault="00BE496D">
          <w:pPr>
            <w:pStyle w:val="Obsah2"/>
            <w:rPr>
              <w:rFonts w:asciiTheme="minorHAnsi" w:eastAsiaTheme="minorEastAsia" w:hAnsiTheme="minorHAnsi" w:cstheme="minorBidi"/>
              <w:smallCaps w:val="0"/>
              <w:sz w:val="20"/>
              <w:szCs w:val="20"/>
            </w:rPr>
          </w:pPr>
          <w:hyperlink w:anchor="_Toc36204986" w:history="1">
            <w:r w:rsidR="00A97FC1" w:rsidRPr="00A97FC1">
              <w:rPr>
                <w:rStyle w:val="Hypertextovodkaz"/>
                <w:sz w:val="20"/>
                <w:szCs w:val="20"/>
              </w:rPr>
              <w:t>1.9</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Zveřejnění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_Toc36204986 \h </w:instrText>
            </w:r>
            <w:r w:rsidR="00A97FC1" w:rsidRPr="00A97FC1">
              <w:rPr>
                <w:webHidden/>
                <w:sz w:val="20"/>
                <w:szCs w:val="20"/>
              </w:rPr>
            </w:r>
            <w:r w:rsidR="00A97FC1" w:rsidRPr="00A97FC1">
              <w:rPr>
                <w:webHidden/>
                <w:sz w:val="20"/>
                <w:szCs w:val="20"/>
              </w:rPr>
              <w:fldChar w:fldCharType="separate"/>
            </w:r>
            <w:r w:rsidR="00CE48FF">
              <w:rPr>
                <w:webHidden/>
                <w:sz w:val="20"/>
                <w:szCs w:val="20"/>
              </w:rPr>
              <w:t>5</w:t>
            </w:r>
            <w:r w:rsidR="00A97FC1" w:rsidRPr="00A97FC1">
              <w:rPr>
                <w:webHidden/>
                <w:sz w:val="20"/>
                <w:szCs w:val="20"/>
              </w:rPr>
              <w:fldChar w:fldCharType="end"/>
            </w:r>
          </w:hyperlink>
        </w:p>
        <w:p w14:paraId="2DF9B86C"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4988" w:history="1">
            <w:r w:rsidR="00A97FC1" w:rsidRPr="00A97FC1">
              <w:rPr>
                <w:rStyle w:val="Hypertextovodkaz"/>
                <w:sz w:val="20"/>
                <w:szCs w:val="20"/>
                <w:lang w:val="cs-CZ"/>
              </w:rPr>
              <w:t>2.</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lang w:val="cs-CZ"/>
              </w:rPr>
              <w:t>Objednatel</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_Toc36204988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6024C473" w14:textId="77777777" w:rsidR="00A97FC1" w:rsidRPr="00A97FC1" w:rsidRDefault="00BE496D">
          <w:pPr>
            <w:pStyle w:val="Obsah2"/>
            <w:rPr>
              <w:rFonts w:asciiTheme="minorHAnsi" w:eastAsiaTheme="minorEastAsia" w:hAnsiTheme="minorHAnsi" w:cstheme="minorBidi"/>
              <w:smallCaps w:val="0"/>
              <w:sz w:val="20"/>
              <w:szCs w:val="20"/>
            </w:rPr>
          </w:pPr>
          <w:hyperlink w:anchor="_Toc36204989" w:history="1">
            <w:r w:rsidR="00A97FC1" w:rsidRPr="00A97FC1">
              <w:rPr>
                <w:rStyle w:val="Hypertextovodkaz"/>
                <w:sz w:val="20"/>
                <w:szCs w:val="20"/>
              </w:rPr>
              <w:t>2.3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Součinnost</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_Toc36204989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4C0F498F" w14:textId="77777777" w:rsidR="00A97FC1" w:rsidRPr="00A97FC1" w:rsidRDefault="00BE496D">
          <w:pPr>
            <w:pStyle w:val="Obsah2"/>
            <w:rPr>
              <w:rFonts w:asciiTheme="minorHAnsi" w:eastAsiaTheme="minorEastAsia" w:hAnsiTheme="minorHAnsi" w:cstheme="minorBidi"/>
              <w:smallCaps w:val="0"/>
              <w:sz w:val="20"/>
              <w:szCs w:val="20"/>
            </w:rPr>
          </w:pPr>
          <w:hyperlink w:anchor="_Toc36204991" w:history="1">
            <w:r w:rsidR="00A97FC1" w:rsidRPr="00A97FC1">
              <w:rPr>
                <w:rStyle w:val="Hypertextovodkaz"/>
                <w:sz w:val="20"/>
                <w:szCs w:val="20"/>
              </w:rPr>
              <w:t>2.5</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Vybavení a zázemí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_Toc36204991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04E03521" w14:textId="77777777" w:rsidR="00A97FC1" w:rsidRPr="00A97FC1" w:rsidRDefault="00BE496D">
          <w:pPr>
            <w:pStyle w:val="Obsah2"/>
            <w:rPr>
              <w:rFonts w:asciiTheme="minorHAnsi" w:eastAsiaTheme="minorEastAsia" w:hAnsiTheme="minorHAnsi" w:cstheme="minorBidi"/>
              <w:smallCaps w:val="0"/>
              <w:sz w:val="20"/>
              <w:szCs w:val="20"/>
            </w:rPr>
          </w:pPr>
          <w:hyperlink w:anchor="_Toc36204993" w:history="1">
            <w:r w:rsidR="00A97FC1" w:rsidRPr="00A97FC1">
              <w:rPr>
                <w:rStyle w:val="Hypertextovodkaz"/>
                <w:sz w:val="20"/>
                <w:szCs w:val="20"/>
              </w:rPr>
              <w:t>2.6</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Poskytnutí personálu Objednatele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_Toc36204993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2862DB3A" w14:textId="77777777" w:rsidR="00A97FC1" w:rsidRPr="00A97FC1" w:rsidRDefault="00BE496D">
          <w:pPr>
            <w:pStyle w:val="Obsah2"/>
            <w:rPr>
              <w:rFonts w:asciiTheme="minorHAnsi" w:eastAsiaTheme="minorEastAsia" w:hAnsiTheme="minorHAnsi" w:cstheme="minorBidi"/>
              <w:smallCaps w:val="0"/>
              <w:sz w:val="20"/>
              <w:szCs w:val="20"/>
            </w:rPr>
          </w:pPr>
          <w:hyperlink w:anchor="_Toc36204994" w:history="1">
            <w:r w:rsidR="00A97FC1" w:rsidRPr="00A97FC1">
              <w:rPr>
                <w:rStyle w:val="Hypertextovodkaz"/>
                <w:sz w:val="20"/>
                <w:szCs w:val="20"/>
              </w:rPr>
              <w:t>2.7</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Zástupce Objednatele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_Toc36204994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15DA433F"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4997" w:history="1">
            <w:r w:rsidR="00A97FC1" w:rsidRPr="00A97FC1">
              <w:rPr>
                <w:rStyle w:val="Hypertextovodkaz"/>
                <w:sz w:val="20"/>
                <w:szCs w:val="20"/>
                <w:lang w:val="cs-CZ"/>
              </w:rPr>
              <w:t>3.</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lang w:val="cs-CZ"/>
              </w:rPr>
              <w:t>KOnzultant</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_Toc36204997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71529390" w14:textId="77777777" w:rsidR="00A97FC1" w:rsidRPr="00A97FC1" w:rsidRDefault="00BE496D">
          <w:pPr>
            <w:pStyle w:val="Obsah2"/>
            <w:rPr>
              <w:rFonts w:asciiTheme="minorHAnsi" w:eastAsiaTheme="minorEastAsia" w:hAnsiTheme="minorHAnsi" w:cstheme="minorBidi"/>
              <w:smallCaps w:val="0"/>
              <w:sz w:val="20"/>
              <w:szCs w:val="20"/>
            </w:rPr>
          </w:pPr>
          <w:hyperlink w:anchor="_Toc36204998" w:history="1">
            <w:r w:rsidR="00A97FC1" w:rsidRPr="00A97FC1">
              <w:rPr>
                <w:rStyle w:val="Hypertextovodkaz"/>
                <w:sz w:val="20"/>
                <w:szCs w:val="20"/>
              </w:rPr>
              <w:t>3.3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Řádná péče a výkon pravomoci</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_Toc36204998 \h </w:instrText>
            </w:r>
            <w:r w:rsidR="00A97FC1" w:rsidRPr="00A97FC1">
              <w:rPr>
                <w:webHidden/>
                <w:sz w:val="20"/>
                <w:szCs w:val="20"/>
              </w:rPr>
            </w:r>
            <w:r w:rsidR="00A97FC1" w:rsidRPr="00A97FC1">
              <w:rPr>
                <w:webHidden/>
                <w:sz w:val="20"/>
                <w:szCs w:val="20"/>
              </w:rPr>
              <w:fldChar w:fldCharType="separate"/>
            </w:r>
            <w:r w:rsidR="00CE48FF">
              <w:rPr>
                <w:webHidden/>
                <w:sz w:val="20"/>
                <w:szCs w:val="20"/>
              </w:rPr>
              <w:t>6</w:t>
            </w:r>
            <w:r w:rsidR="00A97FC1" w:rsidRPr="00A97FC1">
              <w:rPr>
                <w:webHidden/>
                <w:sz w:val="20"/>
                <w:szCs w:val="20"/>
              </w:rPr>
              <w:fldChar w:fldCharType="end"/>
            </w:r>
          </w:hyperlink>
        </w:p>
        <w:p w14:paraId="2BD93116" w14:textId="77777777" w:rsidR="00A97FC1" w:rsidRPr="00A97FC1" w:rsidRDefault="00BE496D">
          <w:pPr>
            <w:pStyle w:val="Obsah2"/>
            <w:rPr>
              <w:rFonts w:asciiTheme="minorHAnsi" w:eastAsiaTheme="minorEastAsia" w:hAnsiTheme="minorHAnsi" w:cstheme="minorBidi"/>
              <w:smallCaps w:val="0"/>
              <w:sz w:val="20"/>
              <w:szCs w:val="20"/>
            </w:rPr>
          </w:pPr>
          <w:hyperlink w:anchor="_Toc36205003" w:history="1">
            <w:r w:rsidR="00A97FC1" w:rsidRPr="00A97FC1">
              <w:rPr>
                <w:rStyle w:val="Hypertextovodkaz"/>
                <w:sz w:val="20"/>
                <w:szCs w:val="20"/>
              </w:rPr>
              <w:t>3.4</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Majetek objednatele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_Toc36205003 \h </w:instrText>
            </w:r>
            <w:r w:rsidR="00A97FC1" w:rsidRPr="00A97FC1">
              <w:rPr>
                <w:webHidden/>
                <w:sz w:val="20"/>
                <w:szCs w:val="20"/>
              </w:rPr>
            </w:r>
            <w:r w:rsidR="00A97FC1" w:rsidRPr="00A97FC1">
              <w:rPr>
                <w:webHidden/>
                <w:sz w:val="20"/>
                <w:szCs w:val="20"/>
              </w:rPr>
              <w:fldChar w:fldCharType="separate"/>
            </w:r>
            <w:r w:rsidR="00CE48FF">
              <w:rPr>
                <w:webHidden/>
                <w:sz w:val="20"/>
                <w:szCs w:val="20"/>
              </w:rPr>
              <w:t>7</w:t>
            </w:r>
            <w:r w:rsidR="00A97FC1" w:rsidRPr="00A97FC1">
              <w:rPr>
                <w:webHidden/>
                <w:sz w:val="20"/>
                <w:szCs w:val="20"/>
              </w:rPr>
              <w:fldChar w:fldCharType="end"/>
            </w:r>
          </w:hyperlink>
        </w:p>
        <w:p w14:paraId="2A792FD9" w14:textId="77777777" w:rsidR="00A97FC1" w:rsidRPr="00A97FC1" w:rsidRDefault="00BE496D">
          <w:pPr>
            <w:pStyle w:val="Obsah2"/>
            <w:rPr>
              <w:rFonts w:asciiTheme="minorHAnsi" w:eastAsiaTheme="minorEastAsia" w:hAnsiTheme="minorHAnsi" w:cstheme="minorBidi"/>
              <w:smallCaps w:val="0"/>
              <w:sz w:val="20"/>
              <w:szCs w:val="20"/>
            </w:rPr>
          </w:pPr>
          <w:hyperlink w:anchor="_Toc36205005" w:history="1">
            <w:r w:rsidR="00A97FC1" w:rsidRPr="00A97FC1">
              <w:rPr>
                <w:rStyle w:val="Hypertextovodkaz"/>
                <w:sz w:val="20"/>
                <w:szCs w:val="20"/>
              </w:rPr>
              <w:t>3.5</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Poskytnutí personálu</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_Toc36205005 \h </w:instrText>
            </w:r>
            <w:r w:rsidR="00A97FC1" w:rsidRPr="00A97FC1">
              <w:rPr>
                <w:webHidden/>
                <w:sz w:val="20"/>
                <w:szCs w:val="20"/>
              </w:rPr>
            </w:r>
            <w:r w:rsidR="00A97FC1" w:rsidRPr="00A97FC1">
              <w:rPr>
                <w:webHidden/>
                <w:sz w:val="20"/>
                <w:szCs w:val="20"/>
              </w:rPr>
              <w:fldChar w:fldCharType="separate"/>
            </w:r>
            <w:r w:rsidR="00CE48FF">
              <w:rPr>
                <w:webHidden/>
                <w:sz w:val="20"/>
                <w:szCs w:val="20"/>
              </w:rPr>
              <w:t>7</w:t>
            </w:r>
            <w:r w:rsidR="00A97FC1" w:rsidRPr="00A97FC1">
              <w:rPr>
                <w:webHidden/>
                <w:sz w:val="20"/>
                <w:szCs w:val="20"/>
              </w:rPr>
              <w:fldChar w:fldCharType="end"/>
            </w:r>
          </w:hyperlink>
        </w:p>
        <w:p w14:paraId="0CB96A90" w14:textId="77777777" w:rsidR="00A97FC1" w:rsidRPr="00A97FC1" w:rsidRDefault="00BE496D">
          <w:pPr>
            <w:pStyle w:val="Obsah2"/>
            <w:rPr>
              <w:rFonts w:asciiTheme="minorHAnsi" w:eastAsiaTheme="minorEastAsia" w:hAnsiTheme="minorHAnsi" w:cstheme="minorBidi"/>
              <w:smallCaps w:val="0"/>
              <w:sz w:val="20"/>
              <w:szCs w:val="20"/>
            </w:rPr>
          </w:pPr>
          <w:hyperlink w:anchor="_Toc36205009" w:history="1">
            <w:r w:rsidR="00A97FC1" w:rsidRPr="00A97FC1">
              <w:rPr>
                <w:rStyle w:val="Hypertextovodkaz"/>
                <w:sz w:val="20"/>
                <w:szCs w:val="20"/>
              </w:rPr>
              <w:t>3.8</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Realizační tým</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_Toc36205009 \h </w:instrText>
            </w:r>
            <w:r w:rsidR="00A97FC1" w:rsidRPr="00A97FC1">
              <w:rPr>
                <w:webHidden/>
                <w:sz w:val="20"/>
                <w:szCs w:val="20"/>
              </w:rPr>
            </w:r>
            <w:r w:rsidR="00A97FC1" w:rsidRPr="00A97FC1">
              <w:rPr>
                <w:webHidden/>
                <w:sz w:val="20"/>
                <w:szCs w:val="20"/>
              </w:rPr>
              <w:fldChar w:fldCharType="separate"/>
            </w:r>
            <w:r w:rsidR="00CE48FF">
              <w:rPr>
                <w:webHidden/>
                <w:sz w:val="20"/>
                <w:szCs w:val="20"/>
              </w:rPr>
              <w:t>7</w:t>
            </w:r>
            <w:r w:rsidR="00A97FC1" w:rsidRPr="00A97FC1">
              <w:rPr>
                <w:webHidden/>
                <w:sz w:val="20"/>
                <w:szCs w:val="20"/>
              </w:rPr>
              <w:fldChar w:fldCharType="end"/>
            </w:r>
          </w:hyperlink>
        </w:p>
        <w:p w14:paraId="222FFDEA" w14:textId="77777777" w:rsidR="00A97FC1" w:rsidRPr="00A97FC1" w:rsidRDefault="00BE496D">
          <w:pPr>
            <w:pStyle w:val="Obsah2"/>
            <w:rPr>
              <w:rFonts w:asciiTheme="minorHAnsi" w:eastAsiaTheme="minorEastAsia" w:hAnsiTheme="minorHAnsi" w:cstheme="minorBidi"/>
              <w:smallCaps w:val="0"/>
              <w:sz w:val="20"/>
              <w:szCs w:val="20"/>
            </w:rPr>
          </w:pPr>
          <w:hyperlink w:anchor="_Toc36205012" w:history="1">
            <w:r w:rsidR="00A97FC1" w:rsidRPr="00A97FC1">
              <w:rPr>
                <w:rStyle w:val="Hypertextovodkaz"/>
                <w:sz w:val="20"/>
                <w:szCs w:val="20"/>
              </w:rPr>
              <w:t>3.9</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Zákaz výkonu nelegální práce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_Toc36205012 \h </w:instrText>
            </w:r>
            <w:r w:rsidR="00A97FC1" w:rsidRPr="00A97FC1">
              <w:rPr>
                <w:webHidden/>
                <w:sz w:val="20"/>
                <w:szCs w:val="20"/>
              </w:rPr>
            </w:r>
            <w:r w:rsidR="00A97FC1" w:rsidRPr="00A97FC1">
              <w:rPr>
                <w:webHidden/>
                <w:sz w:val="20"/>
                <w:szCs w:val="20"/>
              </w:rPr>
              <w:fldChar w:fldCharType="separate"/>
            </w:r>
            <w:r w:rsidR="00CE48FF">
              <w:rPr>
                <w:webHidden/>
                <w:sz w:val="20"/>
                <w:szCs w:val="20"/>
              </w:rPr>
              <w:t>8</w:t>
            </w:r>
            <w:r w:rsidR="00A97FC1" w:rsidRPr="00A97FC1">
              <w:rPr>
                <w:webHidden/>
                <w:sz w:val="20"/>
                <w:szCs w:val="20"/>
              </w:rPr>
              <w:fldChar w:fldCharType="end"/>
            </w:r>
          </w:hyperlink>
        </w:p>
        <w:p w14:paraId="262CAEC3" w14:textId="77777777" w:rsidR="00A97FC1" w:rsidRPr="00A97FC1" w:rsidRDefault="00BE496D">
          <w:pPr>
            <w:pStyle w:val="Obsah2"/>
            <w:rPr>
              <w:rFonts w:asciiTheme="minorHAnsi" w:eastAsiaTheme="minorEastAsia" w:hAnsiTheme="minorHAnsi" w:cstheme="minorBidi"/>
              <w:smallCaps w:val="0"/>
              <w:sz w:val="20"/>
              <w:szCs w:val="20"/>
            </w:rPr>
          </w:pPr>
          <w:hyperlink w:anchor="_Toc36205013" w:history="1">
            <w:r w:rsidR="00A97FC1" w:rsidRPr="00A97FC1">
              <w:rPr>
                <w:rStyle w:val="Hypertextovodkaz"/>
                <w:sz w:val="20"/>
                <w:szCs w:val="20"/>
              </w:rPr>
              <w:t>3.10</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Koordinátor BOZP</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_Toc36205013 \h </w:instrText>
            </w:r>
            <w:r w:rsidR="00A97FC1" w:rsidRPr="00A97FC1">
              <w:rPr>
                <w:webHidden/>
                <w:sz w:val="20"/>
                <w:szCs w:val="20"/>
              </w:rPr>
            </w:r>
            <w:r w:rsidR="00A97FC1" w:rsidRPr="00A97FC1">
              <w:rPr>
                <w:webHidden/>
                <w:sz w:val="20"/>
                <w:szCs w:val="20"/>
              </w:rPr>
              <w:fldChar w:fldCharType="separate"/>
            </w:r>
            <w:r w:rsidR="00CE48FF">
              <w:rPr>
                <w:webHidden/>
                <w:sz w:val="20"/>
                <w:szCs w:val="20"/>
              </w:rPr>
              <w:t>8</w:t>
            </w:r>
            <w:r w:rsidR="00A97FC1" w:rsidRPr="00A97FC1">
              <w:rPr>
                <w:webHidden/>
                <w:sz w:val="20"/>
                <w:szCs w:val="20"/>
              </w:rPr>
              <w:fldChar w:fldCharType="end"/>
            </w:r>
          </w:hyperlink>
        </w:p>
        <w:p w14:paraId="1B393487"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5014" w:history="1">
            <w:r w:rsidR="00A97FC1" w:rsidRPr="00A97FC1">
              <w:rPr>
                <w:rStyle w:val="Hypertextovodkaz"/>
                <w:sz w:val="20"/>
                <w:szCs w:val="20"/>
              </w:rPr>
              <w:t>4.</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rPr>
              <w:t>Zahájení, dokončení, změny a ukončení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_Toc36205014 \h </w:instrText>
            </w:r>
            <w:r w:rsidR="00A97FC1" w:rsidRPr="00A97FC1">
              <w:rPr>
                <w:webHidden/>
                <w:sz w:val="20"/>
                <w:szCs w:val="20"/>
              </w:rPr>
            </w:r>
            <w:r w:rsidR="00A97FC1" w:rsidRPr="00A97FC1">
              <w:rPr>
                <w:webHidden/>
                <w:sz w:val="20"/>
                <w:szCs w:val="20"/>
              </w:rPr>
              <w:fldChar w:fldCharType="separate"/>
            </w:r>
            <w:r w:rsidR="00CE48FF">
              <w:rPr>
                <w:webHidden/>
                <w:sz w:val="20"/>
                <w:szCs w:val="20"/>
              </w:rPr>
              <w:t>9</w:t>
            </w:r>
            <w:r w:rsidR="00A97FC1" w:rsidRPr="00A97FC1">
              <w:rPr>
                <w:webHidden/>
                <w:sz w:val="20"/>
                <w:szCs w:val="20"/>
              </w:rPr>
              <w:fldChar w:fldCharType="end"/>
            </w:r>
          </w:hyperlink>
        </w:p>
        <w:p w14:paraId="7CA0CFAB" w14:textId="77777777" w:rsidR="00A97FC1" w:rsidRPr="00A97FC1" w:rsidRDefault="00BE496D">
          <w:pPr>
            <w:pStyle w:val="Obsah2"/>
            <w:rPr>
              <w:rFonts w:asciiTheme="minorHAnsi" w:eastAsiaTheme="minorEastAsia" w:hAnsiTheme="minorHAnsi" w:cstheme="minorBidi"/>
              <w:smallCaps w:val="0"/>
              <w:sz w:val="20"/>
              <w:szCs w:val="20"/>
            </w:rPr>
          </w:pPr>
          <w:hyperlink w:anchor="_Toc36205015" w:history="1">
            <w:r w:rsidR="00A97FC1" w:rsidRPr="00A97FC1">
              <w:rPr>
                <w:rStyle w:val="Hypertextovodkaz"/>
                <w:sz w:val="20"/>
                <w:szCs w:val="20"/>
              </w:rPr>
              <w:t>4.1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Účinnost smlouvy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_Toc36205015 \h </w:instrText>
            </w:r>
            <w:r w:rsidR="00A97FC1" w:rsidRPr="00A97FC1">
              <w:rPr>
                <w:webHidden/>
                <w:sz w:val="20"/>
                <w:szCs w:val="20"/>
              </w:rPr>
            </w:r>
            <w:r w:rsidR="00A97FC1" w:rsidRPr="00A97FC1">
              <w:rPr>
                <w:webHidden/>
                <w:sz w:val="20"/>
                <w:szCs w:val="20"/>
              </w:rPr>
              <w:fldChar w:fldCharType="separate"/>
            </w:r>
            <w:r w:rsidR="00CE48FF">
              <w:rPr>
                <w:webHidden/>
                <w:sz w:val="20"/>
                <w:szCs w:val="20"/>
              </w:rPr>
              <w:t>9</w:t>
            </w:r>
            <w:r w:rsidR="00A97FC1" w:rsidRPr="00A97FC1">
              <w:rPr>
                <w:webHidden/>
                <w:sz w:val="20"/>
                <w:szCs w:val="20"/>
              </w:rPr>
              <w:fldChar w:fldCharType="end"/>
            </w:r>
          </w:hyperlink>
        </w:p>
        <w:p w14:paraId="374D5075" w14:textId="77777777" w:rsidR="00A97FC1" w:rsidRPr="00A97FC1" w:rsidRDefault="00BE496D">
          <w:pPr>
            <w:pStyle w:val="Obsah2"/>
            <w:rPr>
              <w:rFonts w:asciiTheme="minorHAnsi" w:eastAsiaTheme="minorEastAsia" w:hAnsiTheme="minorHAnsi" w:cstheme="minorBidi"/>
              <w:smallCaps w:val="0"/>
              <w:sz w:val="20"/>
              <w:szCs w:val="20"/>
            </w:rPr>
          </w:pPr>
          <w:hyperlink w:anchor="_Toc36205017" w:history="1">
            <w:r w:rsidR="00A97FC1" w:rsidRPr="00A97FC1">
              <w:rPr>
                <w:rStyle w:val="Hypertextovodkaz"/>
                <w:sz w:val="20"/>
                <w:szCs w:val="20"/>
              </w:rPr>
              <w:t>4.2</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Zahájení a dokončení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_Toc36205017 \h </w:instrText>
            </w:r>
            <w:r w:rsidR="00A97FC1" w:rsidRPr="00A97FC1">
              <w:rPr>
                <w:webHidden/>
                <w:sz w:val="20"/>
                <w:szCs w:val="20"/>
              </w:rPr>
            </w:r>
            <w:r w:rsidR="00A97FC1" w:rsidRPr="00A97FC1">
              <w:rPr>
                <w:webHidden/>
                <w:sz w:val="20"/>
                <w:szCs w:val="20"/>
              </w:rPr>
              <w:fldChar w:fldCharType="separate"/>
            </w:r>
            <w:r w:rsidR="00CE48FF">
              <w:rPr>
                <w:webHidden/>
                <w:sz w:val="20"/>
                <w:szCs w:val="20"/>
              </w:rPr>
              <w:t>9</w:t>
            </w:r>
            <w:r w:rsidR="00A97FC1" w:rsidRPr="00A97FC1">
              <w:rPr>
                <w:webHidden/>
                <w:sz w:val="20"/>
                <w:szCs w:val="20"/>
              </w:rPr>
              <w:fldChar w:fldCharType="end"/>
            </w:r>
          </w:hyperlink>
        </w:p>
        <w:p w14:paraId="751097B0" w14:textId="77777777" w:rsidR="00A97FC1" w:rsidRPr="00A97FC1" w:rsidRDefault="00BE496D">
          <w:pPr>
            <w:pStyle w:val="Obsah2"/>
            <w:rPr>
              <w:rFonts w:asciiTheme="minorHAnsi" w:eastAsiaTheme="minorEastAsia" w:hAnsiTheme="minorHAnsi" w:cstheme="minorBidi"/>
              <w:smallCaps w:val="0"/>
              <w:sz w:val="20"/>
              <w:szCs w:val="20"/>
            </w:rPr>
          </w:pPr>
          <w:hyperlink w:anchor="_Toc36205020" w:history="1">
            <w:r w:rsidR="00A97FC1" w:rsidRPr="00A97FC1">
              <w:rPr>
                <w:rStyle w:val="Hypertextovodkaz"/>
                <w:sz w:val="20"/>
                <w:szCs w:val="20"/>
              </w:rPr>
              <w:t>4.3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Změny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_Toc36205020 \h </w:instrText>
            </w:r>
            <w:r w:rsidR="00A97FC1" w:rsidRPr="00A97FC1">
              <w:rPr>
                <w:webHidden/>
                <w:sz w:val="20"/>
                <w:szCs w:val="20"/>
              </w:rPr>
            </w:r>
            <w:r w:rsidR="00A97FC1" w:rsidRPr="00A97FC1">
              <w:rPr>
                <w:webHidden/>
                <w:sz w:val="20"/>
                <w:szCs w:val="20"/>
              </w:rPr>
              <w:fldChar w:fldCharType="separate"/>
            </w:r>
            <w:r w:rsidR="00CE48FF">
              <w:rPr>
                <w:webHidden/>
                <w:sz w:val="20"/>
                <w:szCs w:val="20"/>
              </w:rPr>
              <w:t>10</w:t>
            </w:r>
            <w:r w:rsidR="00A97FC1" w:rsidRPr="00A97FC1">
              <w:rPr>
                <w:webHidden/>
                <w:sz w:val="20"/>
                <w:szCs w:val="20"/>
              </w:rPr>
              <w:fldChar w:fldCharType="end"/>
            </w:r>
          </w:hyperlink>
        </w:p>
        <w:p w14:paraId="1F44D251" w14:textId="77777777" w:rsidR="00A97FC1" w:rsidRPr="00A97FC1" w:rsidRDefault="00BE496D">
          <w:pPr>
            <w:pStyle w:val="Obsah2"/>
            <w:rPr>
              <w:rFonts w:asciiTheme="minorHAnsi" w:eastAsiaTheme="minorEastAsia" w:hAnsiTheme="minorHAnsi" w:cstheme="minorBidi"/>
              <w:smallCaps w:val="0"/>
              <w:sz w:val="20"/>
              <w:szCs w:val="20"/>
            </w:rPr>
          </w:pPr>
          <w:hyperlink w:anchor="_Toc36205022" w:history="1">
            <w:r w:rsidR="00A97FC1" w:rsidRPr="00A97FC1">
              <w:rPr>
                <w:rStyle w:val="Hypertextovodkaz"/>
                <w:sz w:val="20"/>
                <w:szCs w:val="20"/>
              </w:rPr>
              <w:t>4.4</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Zpoždění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_Toc36205022 \h </w:instrText>
            </w:r>
            <w:r w:rsidR="00A97FC1" w:rsidRPr="00A97FC1">
              <w:rPr>
                <w:webHidden/>
                <w:sz w:val="20"/>
                <w:szCs w:val="20"/>
              </w:rPr>
            </w:r>
            <w:r w:rsidR="00A97FC1" w:rsidRPr="00A97FC1">
              <w:rPr>
                <w:webHidden/>
                <w:sz w:val="20"/>
                <w:szCs w:val="20"/>
              </w:rPr>
              <w:fldChar w:fldCharType="separate"/>
            </w:r>
            <w:r w:rsidR="00CE48FF">
              <w:rPr>
                <w:webHidden/>
                <w:sz w:val="20"/>
                <w:szCs w:val="20"/>
              </w:rPr>
              <w:t>10</w:t>
            </w:r>
            <w:r w:rsidR="00A97FC1" w:rsidRPr="00A97FC1">
              <w:rPr>
                <w:webHidden/>
                <w:sz w:val="20"/>
                <w:szCs w:val="20"/>
              </w:rPr>
              <w:fldChar w:fldCharType="end"/>
            </w:r>
          </w:hyperlink>
        </w:p>
        <w:p w14:paraId="016814E4" w14:textId="77777777" w:rsidR="00A97FC1" w:rsidRPr="00A97FC1" w:rsidRDefault="00BE496D">
          <w:pPr>
            <w:pStyle w:val="Obsah2"/>
            <w:rPr>
              <w:rFonts w:asciiTheme="minorHAnsi" w:eastAsiaTheme="minorEastAsia" w:hAnsiTheme="minorHAnsi" w:cstheme="minorBidi"/>
              <w:smallCaps w:val="0"/>
              <w:sz w:val="20"/>
              <w:szCs w:val="20"/>
            </w:rPr>
          </w:pPr>
          <w:hyperlink w:anchor="_Toc36205026" w:history="1">
            <w:r w:rsidR="00A97FC1" w:rsidRPr="00A97FC1">
              <w:rPr>
                <w:rStyle w:val="Hypertextovodkaz"/>
                <w:sz w:val="20"/>
                <w:szCs w:val="20"/>
              </w:rPr>
              <w:t>4.5</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Vyšší moc</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_Toc36205026 \h </w:instrText>
            </w:r>
            <w:r w:rsidR="00A97FC1" w:rsidRPr="00A97FC1">
              <w:rPr>
                <w:webHidden/>
                <w:sz w:val="20"/>
                <w:szCs w:val="20"/>
              </w:rPr>
            </w:r>
            <w:r w:rsidR="00A97FC1" w:rsidRPr="00A97FC1">
              <w:rPr>
                <w:webHidden/>
                <w:sz w:val="20"/>
                <w:szCs w:val="20"/>
              </w:rPr>
              <w:fldChar w:fldCharType="separate"/>
            </w:r>
            <w:r w:rsidR="00CE48FF">
              <w:rPr>
                <w:webHidden/>
                <w:sz w:val="20"/>
                <w:szCs w:val="20"/>
              </w:rPr>
              <w:t>11</w:t>
            </w:r>
            <w:r w:rsidR="00A97FC1" w:rsidRPr="00A97FC1">
              <w:rPr>
                <w:webHidden/>
                <w:sz w:val="20"/>
                <w:szCs w:val="20"/>
              </w:rPr>
              <w:fldChar w:fldCharType="end"/>
            </w:r>
          </w:hyperlink>
        </w:p>
        <w:p w14:paraId="7CCEF101" w14:textId="77777777" w:rsidR="00A97FC1" w:rsidRPr="00A97FC1" w:rsidRDefault="00BE496D">
          <w:pPr>
            <w:pStyle w:val="Obsah2"/>
            <w:rPr>
              <w:rFonts w:asciiTheme="minorHAnsi" w:eastAsiaTheme="minorEastAsia" w:hAnsiTheme="minorHAnsi" w:cstheme="minorBidi"/>
              <w:smallCaps w:val="0"/>
              <w:sz w:val="20"/>
              <w:szCs w:val="20"/>
            </w:rPr>
          </w:pPr>
          <w:hyperlink w:anchor="_Toc36205033" w:history="1">
            <w:r w:rsidR="00A97FC1" w:rsidRPr="00A97FC1">
              <w:rPr>
                <w:rStyle w:val="Hypertextovodkaz"/>
                <w:sz w:val="20"/>
                <w:szCs w:val="20"/>
              </w:rPr>
              <w:t>4.6</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Neplnění povinností, přerušení a ukončení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_Toc36205033 \h </w:instrText>
            </w:r>
            <w:r w:rsidR="00A97FC1" w:rsidRPr="00A97FC1">
              <w:rPr>
                <w:webHidden/>
                <w:sz w:val="20"/>
                <w:szCs w:val="20"/>
              </w:rPr>
            </w:r>
            <w:r w:rsidR="00A97FC1" w:rsidRPr="00A97FC1">
              <w:rPr>
                <w:webHidden/>
                <w:sz w:val="20"/>
                <w:szCs w:val="20"/>
              </w:rPr>
              <w:fldChar w:fldCharType="separate"/>
            </w:r>
            <w:r w:rsidR="00CE48FF">
              <w:rPr>
                <w:webHidden/>
                <w:sz w:val="20"/>
                <w:szCs w:val="20"/>
              </w:rPr>
              <w:t>13</w:t>
            </w:r>
            <w:r w:rsidR="00A97FC1" w:rsidRPr="00A97FC1">
              <w:rPr>
                <w:webHidden/>
                <w:sz w:val="20"/>
                <w:szCs w:val="20"/>
              </w:rPr>
              <w:fldChar w:fldCharType="end"/>
            </w:r>
          </w:hyperlink>
        </w:p>
        <w:p w14:paraId="5CBE68CA" w14:textId="77777777" w:rsidR="00A97FC1" w:rsidRPr="00A97FC1" w:rsidRDefault="00BE496D">
          <w:pPr>
            <w:pStyle w:val="Obsah2"/>
            <w:rPr>
              <w:rFonts w:asciiTheme="minorHAnsi" w:eastAsiaTheme="minorEastAsia" w:hAnsiTheme="minorHAnsi" w:cstheme="minorBidi"/>
              <w:smallCaps w:val="0"/>
              <w:sz w:val="20"/>
              <w:szCs w:val="20"/>
            </w:rPr>
          </w:pPr>
          <w:hyperlink w:anchor="_Toc36205037" w:history="1">
            <w:r w:rsidR="00A97FC1" w:rsidRPr="00A97FC1">
              <w:rPr>
                <w:rStyle w:val="Hypertextovodkaz"/>
                <w:sz w:val="20"/>
                <w:szCs w:val="20"/>
              </w:rPr>
              <w:t>4.10</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Harmonogram</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_Toc36205037 \h </w:instrText>
            </w:r>
            <w:r w:rsidR="00A97FC1" w:rsidRPr="00A97FC1">
              <w:rPr>
                <w:webHidden/>
                <w:sz w:val="20"/>
                <w:szCs w:val="20"/>
              </w:rPr>
            </w:r>
            <w:r w:rsidR="00A97FC1" w:rsidRPr="00A97FC1">
              <w:rPr>
                <w:webHidden/>
                <w:sz w:val="20"/>
                <w:szCs w:val="20"/>
              </w:rPr>
              <w:fldChar w:fldCharType="separate"/>
            </w:r>
            <w:r w:rsidR="00CE48FF">
              <w:rPr>
                <w:webHidden/>
                <w:sz w:val="20"/>
                <w:szCs w:val="20"/>
              </w:rPr>
              <w:t>13</w:t>
            </w:r>
            <w:r w:rsidR="00A97FC1" w:rsidRPr="00A97FC1">
              <w:rPr>
                <w:webHidden/>
                <w:sz w:val="20"/>
                <w:szCs w:val="20"/>
              </w:rPr>
              <w:fldChar w:fldCharType="end"/>
            </w:r>
          </w:hyperlink>
        </w:p>
        <w:p w14:paraId="25073439" w14:textId="77777777" w:rsidR="00A97FC1" w:rsidRPr="00A97FC1" w:rsidRDefault="00BE496D">
          <w:pPr>
            <w:pStyle w:val="Obsah2"/>
            <w:rPr>
              <w:rFonts w:asciiTheme="minorHAnsi" w:eastAsiaTheme="minorEastAsia" w:hAnsiTheme="minorHAnsi" w:cstheme="minorBidi"/>
              <w:smallCaps w:val="0"/>
              <w:sz w:val="20"/>
              <w:szCs w:val="20"/>
            </w:rPr>
          </w:pPr>
          <w:hyperlink w:anchor="_Toc36205043" w:history="1">
            <w:r w:rsidR="00A97FC1" w:rsidRPr="00A97FC1">
              <w:rPr>
                <w:rStyle w:val="Hypertextovodkaz"/>
                <w:sz w:val="20"/>
                <w:szCs w:val="20"/>
              </w:rPr>
              <w:t>4.11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Spolufinancování díla z dotačních prostředků</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_Toc36205043 \h </w:instrText>
            </w:r>
            <w:r w:rsidR="00A97FC1" w:rsidRPr="00A97FC1">
              <w:rPr>
                <w:webHidden/>
                <w:sz w:val="20"/>
                <w:szCs w:val="20"/>
              </w:rPr>
            </w:r>
            <w:r w:rsidR="00A97FC1" w:rsidRPr="00A97FC1">
              <w:rPr>
                <w:webHidden/>
                <w:sz w:val="20"/>
                <w:szCs w:val="20"/>
              </w:rPr>
              <w:fldChar w:fldCharType="separate"/>
            </w:r>
            <w:r w:rsidR="00CE48FF">
              <w:rPr>
                <w:webHidden/>
                <w:sz w:val="20"/>
                <w:szCs w:val="20"/>
              </w:rPr>
              <w:t>14</w:t>
            </w:r>
            <w:r w:rsidR="00A97FC1" w:rsidRPr="00A97FC1">
              <w:rPr>
                <w:webHidden/>
                <w:sz w:val="20"/>
                <w:szCs w:val="20"/>
              </w:rPr>
              <w:fldChar w:fldCharType="end"/>
            </w:r>
          </w:hyperlink>
        </w:p>
        <w:p w14:paraId="4A55C7E0"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5045" w:history="1">
            <w:r w:rsidR="00A97FC1" w:rsidRPr="00A97FC1">
              <w:rPr>
                <w:rStyle w:val="Hypertextovodkaz"/>
                <w:sz w:val="20"/>
                <w:szCs w:val="20"/>
                <w:lang w:val="cs-CZ"/>
              </w:rPr>
              <w:t>5.</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lang w:val="cs-CZ"/>
              </w:rPr>
              <w:t>Platba</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_Toc36205045 \h </w:instrText>
            </w:r>
            <w:r w:rsidR="00A97FC1" w:rsidRPr="00A97FC1">
              <w:rPr>
                <w:webHidden/>
                <w:sz w:val="20"/>
                <w:szCs w:val="20"/>
              </w:rPr>
            </w:r>
            <w:r w:rsidR="00A97FC1" w:rsidRPr="00A97FC1">
              <w:rPr>
                <w:webHidden/>
                <w:sz w:val="20"/>
                <w:szCs w:val="20"/>
              </w:rPr>
              <w:fldChar w:fldCharType="separate"/>
            </w:r>
            <w:r w:rsidR="00CE48FF">
              <w:rPr>
                <w:webHidden/>
                <w:sz w:val="20"/>
                <w:szCs w:val="20"/>
              </w:rPr>
              <w:t>14</w:t>
            </w:r>
            <w:r w:rsidR="00A97FC1" w:rsidRPr="00A97FC1">
              <w:rPr>
                <w:webHidden/>
                <w:sz w:val="20"/>
                <w:szCs w:val="20"/>
              </w:rPr>
              <w:fldChar w:fldCharType="end"/>
            </w:r>
          </w:hyperlink>
        </w:p>
        <w:p w14:paraId="57E1A834" w14:textId="77777777" w:rsidR="00A97FC1" w:rsidRPr="00A97FC1" w:rsidRDefault="00BE496D">
          <w:pPr>
            <w:pStyle w:val="Obsah2"/>
            <w:rPr>
              <w:rFonts w:asciiTheme="minorHAnsi" w:eastAsiaTheme="minorEastAsia" w:hAnsiTheme="minorHAnsi" w:cstheme="minorBidi"/>
              <w:smallCaps w:val="0"/>
              <w:sz w:val="20"/>
              <w:szCs w:val="20"/>
            </w:rPr>
          </w:pPr>
          <w:hyperlink w:anchor="_Toc36205046" w:history="1">
            <w:r w:rsidR="00A97FC1" w:rsidRPr="00A97FC1">
              <w:rPr>
                <w:rStyle w:val="Hypertextovodkaz"/>
                <w:sz w:val="20"/>
                <w:szCs w:val="20"/>
              </w:rPr>
              <w:t>5.1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Platba konzultantovi</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_Toc36205046 \h </w:instrText>
            </w:r>
            <w:r w:rsidR="00A97FC1" w:rsidRPr="00A97FC1">
              <w:rPr>
                <w:webHidden/>
                <w:sz w:val="20"/>
                <w:szCs w:val="20"/>
              </w:rPr>
            </w:r>
            <w:r w:rsidR="00A97FC1" w:rsidRPr="00A97FC1">
              <w:rPr>
                <w:webHidden/>
                <w:sz w:val="20"/>
                <w:szCs w:val="20"/>
              </w:rPr>
              <w:fldChar w:fldCharType="separate"/>
            </w:r>
            <w:r w:rsidR="00CE48FF">
              <w:rPr>
                <w:webHidden/>
                <w:sz w:val="20"/>
                <w:szCs w:val="20"/>
              </w:rPr>
              <w:t>14</w:t>
            </w:r>
            <w:r w:rsidR="00A97FC1" w:rsidRPr="00A97FC1">
              <w:rPr>
                <w:webHidden/>
                <w:sz w:val="20"/>
                <w:szCs w:val="20"/>
              </w:rPr>
              <w:fldChar w:fldCharType="end"/>
            </w:r>
          </w:hyperlink>
        </w:p>
        <w:p w14:paraId="3E872CC2" w14:textId="77777777" w:rsidR="00A97FC1" w:rsidRPr="00A97FC1" w:rsidRDefault="00BE496D">
          <w:pPr>
            <w:pStyle w:val="Obsah2"/>
            <w:rPr>
              <w:rFonts w:asciiTheme="minorHAnsi" w:eastAsiaTheme="minorEastAsia" w:hAnsiTheme="minorHAnsi" w:cstheme="minorBidi"/>
              <w:smallCaps w:val="0"/>
              <w:sz w:val="20"/>
              <w:szCs w:val="20"/>
            </w:rPr>
          </w:pPr>
          <w:hyperlink w:anchor="_Toc36205049" w:history="1">
            <w:r w:rsidR="00A97FC1" w:rsidRPr="00A97FC1">
              <w:rPr>
                <w:rStyle w:val="Hypertextovodkaz"/>
                <w:sz w:val="20"/>
                <w:szCs w:val="20"/>
              </w:rPr>
              <w:t>5.2</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Lhůta splatnosti</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_Toc36205049 \h </w:instrText>
            </w:r>
            <w:r w:rsidR="00A97FC1" w:rsidRPr="00A97FC1">
              <w:rPr>
                <w:webHidden/>
                <w:sz w:val="20"/>
                <w:szCs w:val="20"/>
              </w:rPr>
            </w:r>
            <w:r w:rsidR="00A97FC1" w:rsidRPr="00A97FC1">
              <w:rPr>
                <w:webHidden/>
                <w:sz w:val="20"/>
                <w:szCs w:val="20"/>
              </w:rPr>
              <w:fldChar w:fldCharType="separate"/>
            </w:r>
            <w:r w:rsidR="00CE48FF">
              <w:rPr>
                <w:webHidden/>
                <w:sz w:val="20"/>
                <w:szCs w:val="20"/>
              </w:rPr>
              <w:t>15</w:t>
            </w:r>
            <w:r w:rsidR="00A97FC1" w:rsidRPr="00A97FC1">
              <w:rPr>
                <w:webHidden/>
                <w:sz w:val="20"/>
                <w:szCs w:val="20"/>
              </w:rPr>
              <w:fldChar w:fldCharType="end"/>
            </w:r>
          </w:hyperlink>
        </w:p>
        <w:p w14:paraId="6EF9DB89" w14:textId="77777777" w:rsidR="00A97FC1" w:rsidRPr="00A97FC1" w:rsidRDefault="00BE496D">
          <w:pPr>
            <w:pStyle w:val="Obsah2"/>
            <w:rPr>
              <w:rFonts w:asciiTheme="minorHAnsi" w:eastAsiaTheme="minorEastAsia" w:hAnsiTheme="minorHAnsi" w:cstheme="minorBidi"/>
              <w:smallCaps w:val="0"/>
              <w:sz w:val="20"/>
              <w:szCs w:val="20"/>
            </w:rPr>
          </w:pPr>
          <w:hyperlink w:anchor="_Toc36205055" w:history="1">
            <w:r w:rsidR="00A97FC1" w:rsidRPr="00A97FC1">
              <w:rPr>
                <w:rStyle w:val="Hypertextovodkaz"/>
                <w:sz w:val="20"/>
                <w:szCs w:val="20"/>
              </w:rPr>
              <w:t>5.4</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Poplatky konzultanta třetím stranám</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_Toc36205055 \h </w:instrText>
            </w:r>
            <w:r w:rsidR="00A97FC1" w:rsidRPr="00A97FC1">
              <w:rPr>
                <w:webHidden/>
                <w:sz w:val="20"/>
                <w:szCs w:val="20"/>
              </w:rPr>
            </w:r>
            <w:r w:rsidR="00A97FC1" w:rsidRPr="00A97FC1">
              <w:rPr>
                <w:webHidden/>
                <w:sz w:val="20"/>
                <w:szCs w:val="20"/>
              </w:rPr>
              <w:fldChar w:fldCharType="separate"/>
            </w:r>
            <w:r w:rsidR="00CE48FF">
              <w:rPr>
                <w:webHidden/>
                <w:sz w:val="20"/>
                <w:szCs w:val="20"/>
              </w:rPr>
              <w:t>16</w:t>
            </w:r>
            <w:r w:rsidR="00A97FC1" w:rsidRPr="00A97FC1">
              <w:rPr>
                <w:webHidden/>
                <w:sz w:val="20"/>
                <w:szCs w:val="20"/>
              </w:rPr>
              <w:fldChar w:fldCharType="end"/>
            </w:r>
          </w:hyperlink>
        </w:p>
        <w:p w14:paraId="69B154F7" w14:textId="77777777" w:rsidR="00A97FC1" w:rsidRPr="00A97FC1" w:rsidRDefault="00BE496D">
          <w:pPr>
            <w:pStyle w:val="Obsah2"/>
            <w:rPr>
              <w:rFonts w:asciiTheme="minorHAnsi" w:eastAsiaTheme="minorEastAsia" w:hAnsiTheme="minorHAnsi" w:cstheme="minorBidi"/>
              <w:smallCaps w:val="0"/>
              <w:sz w:val="20"/>
              <w:szCs w:val="20"/>
            </w:rPr>
          </w:pPr>
          <w:hyperlink w:anchor="_Toc36205057" w:history="1">
            <w:r w:rsidR="00A97FC1" w:rsidRPr="00A97FC1">
              <w:rPr>
                <w:rStyle w:val="Hypertextovodkaz"/>
                <w:sz w:val="20"/>
                <w:szCs w:val="20"/>
              </w:rPr>
              <w:t>5.5</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Sporné faktury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_Toc36205057 \h </w:instrText>
            </w:r>
            <w:r w:rsidR="00A97FC1" w:rsidRPr="00A97FC1">
              <w:rPr>
                <w:webHidden/>
                <w:sz w:val="20"/>
                <w:szCs w:val="20"/>
              </w:rPr>
            </w:r>
            <w:r w:rsidR="00A97FC1" w:rsidRPr="00A97FC1">
              <w:rPr>
                <w:webHidden/>
                <w:sz w:val="20"/>
                <w:szCs w:val="20"/>
              </w:rPr>
              <w:fldChar w:fldCharType="separate"/>
            </w:r>
            <w:r w:rsidR="00CE48FF">
              <w:rPr>
                <w:webHidden/>
                <w:sz w:val="20"/>
                <w:szCs w:val="20"/>
              </w:rPr>
              <w:t>16</w:t>
            </w:r>
            <w:r w:rsidR="00A97FC1" w:rsidRPr="00A97FC1">
              <w:rPr>
                <w:webHidden/>
                <w:sz w:val="20"/>
                <w:szCs w:val="20"/>
              </w:rPr>
              <w:fldChar w:fldCharType="end"/>
            </w:r>
          </w:hyperlink>
        </w:p>
        <w:p w14:paraId="7C09E4A0" w14:textId="77777777" w:rsidR="00A97FC1" w:rsidRPr="00A97FC1" w:rsidRDefault="00BE496D">
          <w:pPr>
            <w:pStyle w:val="Obsah2"/>
            <w:rPr>
              <w:rFonts w:asciiTheme="minorHAnsi" w:eastAsiaTheme="minorEastAsia" w:hAnsiTheme="minorHAnsi" w:cstheme="minorBidi"/>
              <w:smallCaps w:val="0"/>
              <w:sz w:val="20"/>
              <w:szCs w:val="20"/>
            </w:rPr>
          </w:pPr>
          <w:hyperlink w:anchor="_Toc36205059" w:history="1">
            <w:r w:rsidR="00A97FC1" w:rsidRPr="00A97FC1">
              <w:rPr>
                <w:rStyle w:val="Hypertextovodkaz"/>
                <w:sz w:val="20"/>
                <w:szCs w:val="20"/>
              </w:rPr>
              <w:t>5.6</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Nezávislý audit</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_Toc36205059 \h </w:instrText>
            </w:r>
            <w:r w:rsidR="00A97FC1" w:rsidRPr="00A97FC1">
              <w:rPr>
                <w:webHidden/>
                <w:sz w:val="20"/>
                <w:szCs w:val="20"/>
              </w:rPr>
            </w:r>
            <w:r w:rsidR="00A97FC1" w:rsidRPr="00A97FC1">
              <w:rPr>
                <w:webHidden/>
                <w:sz w:val="20"/>
                <w:szCs w:val="20"/>
              </w:rPr>
              <w:fldChar w:fldCharType="separate"/>
            </w:r>
            <w:r w:rsidR="00CE48FF">
              <w:rPr>
                <w:webHidden/>
                <w:sz w:val="20"/>
                <w:szCs w:val="20"/>
              </w:rPr>
              <w:t>16</w:t>
            </w:r>
            <w:r w:rsidR="00A97FC1" w:rsidRPr="00A97FC1">
              <w:rPr>
                <w:webHidden/>
                <w:sz w:val="20"/>
                <w:szCs w:val="20"/>
              </w:rPr>
              <w:fldChar w:fldCharType="end"/>
            </w:r>
          </w:hyperlink>
        </w:p>
        <w:p w14:paraId="40ED4793"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5061" w:history="1">
            <w:r w:rsidR="00A97FC1" w:rsidRPr="00A97FC1">
              <w:rPr>
                <w:rStyle w:val="Hypertextovodkaz"/>
                <w:sz w:val="20"/>
                <w:szCs w:val="20"/>
              </w:rPr>
              <w:t>6.</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rPr>
              <w:t>Odpovědnosti</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_Toc36205061 \h </w:instrText>
            </w:r>
            <w:r w:rsidR="00A97FC1" w:rsidRPr="00A97FC1">
              <w:rPr>
                <w:webHidden/>
                <w:sz w:val="20"/>
                <w:szCs w:val="20"/>
              </w:rPr>
            </w:r>
            <w:r w:rsidR="00A97FC1" w:rsidRPr="00A97FC1">
              <w:rPr>
                <w:webHidden/>
                <w:sz w:val="20"/>
                <w:szCs w:val="20"/>
              </w:rPr>
              <w:fldChar w:fldCharType="separate"/>
            </w:r>
            <w:r w:rsidR="00CE48FF">
              <w:rPr>
                <w:webHidden/>
                <w:sz w:val="20"/>
                <w:szCs w:val="20"/>
              </w:rPr>
              <w:t>16</w:t>
            </w:r>
            <w:r w:rsidR="00A97FC1" w:rsidRPr="00A97FC1">
              <w:rPr>
                <w:webHidden/>
                <w:sz w:val="20"/>
                <w:szCs w:val="20"/>
              </w:rPr>
              <w:fldChar w:fldCharType="end"/>
            </w:r>
          </w:hyperlink>
        </w:p>
        <w:p w14:paraId="69DFA891" w14:textId="77777777" w:rsidR="00A97FC1" w:rsidRPr="00A97FC1" w:rsidRDefault="00BE496D">
          <w:pPr>
            <w:pStyle w:val="Obsah2"/>
            <w:rPr>
              <w:rFonts w:asciiTheme="minorHAnsi" w:eastAsiaTheme="minorEastAsia" w:hAnsiTheme="minorHAnsi" w:cstheme="minorBidi"/>
              <w:smallCaps w:val="0"/>
              <w:sz w:val="20"/>
              <w:szCs w:val="20"/>
            </w:rPr>
          </w:pPr>
          <w:hyperlink w:anchor="_Toc36205062" w:history="1">
            <w:r w:rsidR="00A97FC1" w:rsidRPr="00A97FC1">
              <w:rPr>
                <w:rStyle w:val="Hypertextovodkaz"/>
                <w:sz w:val="20"/>
                <w:szCs w:val="20"/>
              </w:rPr>
              <w:t>6.3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Omezení kompenzace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_Toc36205062 \h </w:instrText>
            </w:r>
            <w:r w:rsidR="00A97FC1" w:rsidRPr="00A97FC1">
              <w:rPr>
                <w:webHidden/>
                <w:sz w:val="20"/>
                <w:szCs w:val="20"/>
              </w:rPr>
            </w:r>
            <w:r w:rsidR="00A97FC1" w:rsidRPr="00A97FC1">
              <w:rPr>
                <w:webHidden/>
                <w:sz w:val="20"/>
                <w:szCs w:val="20"/>
              </w:rPr>
              <w:fldChar w:fldCharType="separate"/>
            </w:r>
            <w:r w:rsidR="00CE48FF">
              <w:rPr>
                <w:webHidden/>
                <w:sz w:val="20"/>
                <w:szCs w:val="20"/>
              </w:rPr>
              <w:t>16</w:t>
            </w:r>
            <w:r w:rsidR="00A97FC1" w:rsidRPr="00A97FC1">
              <w:rPr>
                <w:webHidden/>
                <w:sz w:val="20"/>
                <w:szCs w:val="20"/>
              </w:rPr>
              <w:fldChar w:fldCharType="end"/>
            </w:r>
          </w:hyperlink>
        </w:p>
        <w:p w14:paraId="4033A63C" w14:textId="77777777" w:rsidR="00A97FC1" w:rsidRPr="00A97FC1" w:rsidRDefault="00BE496D">
          <w:pPr>
            <w:pStyle w:val="Obsah2"/>
            <w:rPr>
              <w:rFonts w:asciiTheme="minorHAnsi" w:eastAsiaTheme="minorEastAsia" w:hAnsiTheme="minorHAnsi" w:cstheme="minorBidi"/>
              <w:smallCaps w:val="0"/>
              <w:sz w:val="20"/>
              <w:szCs w:val="20"/>
            </w:rPr>
          </w:pPr>
          <w:hyperlink w:anchor="_Toc36205066" w:history="1">
            <w:r w:rsidR="00A97FC1" w:rsidRPr="00A97FC1">
              <w:rPr>
                <w:rStyle w:val="Hypertextovodkaz"/>
                <w:sz w:val="20"/>
                <w:szCs w:val="20"/>
              </w:rPr>
              <w:t>6.6</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Odpovědnost za vady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_Toc36205066 \h </w:instrText>
            </w:r>
            <w:r w:rsidR="00A97FC1" w:rsidRPr="00A97FC1">
              <w:rPr>
                <w:webHidden/>
                <w:sz w:val="20"/>
                <w:szCs w:val="20"/>
              </w:rPr>
            </w:r>
            <w:r w:rsidR="00A97FC1" w:rsidRPr="00A97FC1">
              <w:rPr>
                <w:webHidden/>
                <w:sz w:val="20"/>
                <w:szCs w:val="20"/>
              </w:rPr>
              <w:fldChar w:fldCharType="separate"/>
            </w:r>
            <w:r w:rsidR="00CE48FF">
              <w:rPr>
                <w:webHidden/>
                <w:sz w:val="20"/>
                <w:szCs w:val="20"/>
              </w:rPr>
              <w:t>17</w:t>
            </w:r>
            <w:r w:rsidR="00A97FC1" w:rsidRPr="00A97FC1">
              <w:rPr>
                <w:webHidden/>
                <w:sz w:val="20"/>
                <w:szCs w:val="20"/>
              </w:rPr>
              <w:fldChar w:fldCharType="end"/>
            </w:r>
          </w:hyperlink>
        </w:p>
        <w:p w14:paraId="623F1E5C" w14:textId="77777777" w:rsidR="00A97FC1" w:rsidRPr="00A97FC1" w:rsidRDefault="00BE496D">
          <w:pPr>
            <w:pStyle w:val="Obsah2"/>
            <w:rPr>
              <w:rFonts w:asciiTheme="minorHAnsi" w:eastAsiaTheme="minorEastAsia" w:hAnsiTheme="minorHAnsi" w:cstheme="minorBidi"/>
              <w:smallCaps w:val="0"/>
              <w:sz w:val="20"/>
              <w:szCs w:val="20"/>
            </w:rPr>
          </w:pPr>
          <w:hyperlink w:anchor="_Toc36205074" w:history="1">
            <w:r w:rsidR="00A97FC1" w:rsidRPr="00A97FC1">
              <w:rPr>
                <w:rStyle w:val="Hypertextovodkaz"/>
                <w:sz w:val="20"/>
                <w:szCs w:val="20"/>
              </w:rPr>
              <w:t>6.7</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Smluvní pokuty</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_Toc36205074 \h </w:instrText>
            </w:r>
            <w:r w:rsidR="00A97FC1" w:rsidRPr="00A97FC1">
              <w:rPr>
                <w:webHidden/>
                <w:sz w:val="20"/>
                <w:szCs w:val="20"/>
              </w:rPr>
            </w:r>
            <w:r w:rsidR="00A97FC1" w:rsidRPr="00A97FC1">
              <w:rPr>
                <w:webHidden/>
                <w:sz w:val="20"/>
                <w:szCs w:val="20"/>
              </w:rPr>
              <w:fldChar w:fldCharType="separate"/>
            </w:r>
            <w:r w:rsidR="00CE48FF">
              <w:rPr>
                <w:webHidden/>
                <w:sz w:val="20"/>
                <w:szCs w:val="20"/>
              </w:rPr>
              <w:t>17</w:t>
            </w:r>
            <w:r w:rsidR="00A97FC1" w:rsidRPr="00A97FC1">
              <w:rPr>
                <w:webHidden/>
                <w:sz w:val="20"/>
                <w:szCs w:val="20"/>
              </w:rPr>
              <w:fldChar w:fldCharType="end"/>
            </w:r>
          </w:hyperlink>
        </w:p>
        <w:p w14:paraId="4172C127"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5079" w:history="1">
            <w:r w:rsidR="00A97FC1" w:rsidRPr="00A97FC1">
              <w:rPr>
                <w:rStyle w:val="Hypertextovodkaz"/>
                <w:sz w:val="20"/>
                <w:szCs w:val="20"/>
                <w:lang w:val="cs-CZ"/>
              </w:rPr>
              <w:t>7.</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lang w:val="cs-CZ"/>
              </w:rPr>
              <w:t>Pojištění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_Toc36205079 \h </w:instrText>
            </w:r>
            <w:r w:rsidR="00A97FC1" w:rsidRPr="00A97FC1">
              <w:rPr>
                <w:webHidden/>
                <w:sz w:val="20"/>
                <w:szCs w:val="20"/>
              </w:rPr>
            </w:r>
            <w:r w:rsidR="00A97FC1" w:rsidRPr="00A97FC1">
              <w:rPr>
                <w:webHidden/>
                <w:sz w:val="20"/>
                <w:szCs w:val="20"/>
              </w:rPr>
              <w:fldChar w:fldCharType="separate"/>
            </w:r>
            <w:r w:rsidR="00CE48FF">
              <w:rPr>
                <w:webHidden/>
                <w:sz w:val="20"/>
                <w:szCs w:val="20"/>
              </w:rPr>
              <w:t>18</w:t>
            </w:r>
            <w:r w:rsidR="00A97FC1" w:rsidRPr="00A97FC1">
              <w:rPr>
                <w:webHidden/>
                <w:sz w:val="20"/>
                <w:szCs w:val="20"/>
              </w:rPr>
              <w:fldChar w:fldCharType="end"/>
            </w:r>
          </w:hyperlink>
        </w:p>
        <w:p w14:paraId="6A68C1BE" w14:textId="77777777" w:rsidR="00A97FC1" w:rsidRPr="00A97FC1" w:rsidRDefault="00BE496D">
          <w:pPr>
            <w:pStyle w:val="Obsah2"/>
            <w:rPr>
              <w:rFonts w:asciiTheme="minorHAnsi" w:eastAsiaTheme="minorEastAsia" w:hAnsiTheme="minorHAnsi" w:cstheme="minorBidi"/>
              <w:smallCaps w:val="0"/>
              <w:sz w:val="20"/>
              <w:szCs w:val="20"/>
            </w:rPr>
          </w:pPr>
          <w:hyperlink w:anchor="_Toc36205080" w:history="1">
            <w:r w:rsidR="00A97FC1" w:rsidRPr="00A97FC1">
              <w:rPr>
                <w:rStyle w:val="Hypertextovodkaz"/>
                <w:sz w:val="20"/>
                <w:szCs w:val="20"/>
              </w:rPr>
              <w:t>7.1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Pojištění odpovědnosti a odškodnění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_Toc36205080 \h </w:instrText>
            </w:r>
            <w:r w:rsidR="00A97FC1" w:rsidRPr="00A97FC1">
              <w:rPr>
                <w:webHidden/>
                <w:sz w:val="20"/>
                <w:szCs w:val="20"/>
              </w:rPr>
            </w:r>
            <w:r w:rsidR="00A97FC1" w:rsidRPr="00A97FC1">
              <w:rPr>
                <w:webHidden/>
                <w:sz w:val="20"/>
                <w:szCs w:val="20"/>
              </w:rPr>
              <w:fldChar w:fldCharType="separate"/>
            </w:r>
            <w:r w:rsidR="00CE48FF">
              <w:rPr>
                <w:webHidden/>
                <w:sz w:val="20"/>
                <w:szCs w:val="20"/>
              </w:rPr>
              <w:t>18</w:t>
            </w:r>
            <w:r w:rsidR="00A97FC1" w:rsidRPr="00A97FC1">
              <w:rPr>
                <w:webHidden/>
                <w:sz w:val="20"/>
                <w:szCs w:val="20"/>
              </w:rPr>
              <w:fldChar w:fldCharType="end"/>
            </w:r>
          </w:hyperlink>
        </w:p>
        <w:p w14:paraId="273A3505" w14:textId="77777777" w:rsidR="00A97FC1" w:rsidRPr="00A97FC1" w:rsidRDefault="00BE496D" w:rsidP="00A97FC1">
          <w:pPr>
            <w:pStyle w:val="Obsah1"/>
            <w:rPr>
              <w:rFonts w:asciiTheme="minorHAnsi" w:eastAsiaTheme="minorEastAsia" w:hAnsiTheme="minorHAnsi" w:cstheme="minorBidi"/>
              <w:sz w:val="20"/>
              <w:szCs w:val="20"/>
              <w:lang w:val="cs-CZ"/>
            </w:rPr>
          </w:pPr>
          <w:hyperlink w:anchor="_Toc36205084" w:history="1">
            <w:r w:rsidR="00A97FC1" w:rsidRPr="00A97FC1">
              <w:rPr>
                <w:rStyle w:val="Hypertextovodkaz"/>
                <w:sz w:val="20"/>
                <w:szCs w:val="20"/>
              </w:rPr>
              <w:t>8.</w:t>
            </w:r>
            <w:r w:rsidR="00A97FC1" w:rsidRPr="00A97FC1">
              <w:rPr>
                <w:rFonts w:asciiTheme="minorHAnsi" w:eastAsiaTheme="minorEastAsia" w:hAnsiTheme="minorHAnsi" w:cstheme="minorBidi"/>
                <w:sz w:val="20"/>
                <w:szCs w:val="20"/>
                <w:lang w:val="cs-CZ"/>
              </w:rPr>
              <w:tab/>
            </w:r>
            <w:r w:rsidR="00A97FC1" w:rsidRPr="00A97FC1">
              <w:rPr>
                <w:rStyle w:val="Hypertextovodkaz"/>
                <w:sz w:val="20"/>
                <w:szCs w:val="20"/>
              </w:rPr>
              <w:t>Spory a rozhodčí řízení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_Toc36205084 \h </w:instrText>
            </w:r>
            <w:r w:rsidR="00A97FC1" w:rsidRPr="00A97FC1">
              <w:rPr>
                <w:webHidden/>
                <w:sz w:val="20"/>
                <w:szCs w:val="20"/>
              </w:rPr>
            </w:r>
            <w:r w:rsidR="00A97FC1" w:rsidRPr="00A97FC1">
              <w:rPr>
                <w:webHidden/>
                <w:sz w:val="20"/>
                <w:szCs w:val="20"/>
              </w:rPr>
              <w:fldChar w:fldCharType="separate"/>
            </w:r>
            <w:r w:rsidR="00CE48FF">
              <w:rPr>
                <w:webHidden/>
                <w:sz w:val="20"/>
                <w:szCs w:val="20"/>
              </w:rPr>
              <w:t>19</w:t>
            </w:r>
            <w:r w:rsidR="00A97FC1" w:rsidRPr="00A97FC1">
              <w:rPr>
                <w:webHidden/>
                <w:sz w:val="20"/>
                <w:szCs w:val="20"/>
              </w:rPr>
              <w:fldChar w:fldCharType="end"/>
            </w:r>
          </w:hyperlink>
        </w:p>
        <w:p w14:paraId="7F10DAE0" w14:textId="77777777" w:rsidR="00A97FC1" w:rsidRPr="00A97FC1" w:rsidRDefault="00BE496D">
          <w:pPr>
            <w:pStyle w:val="Obsah2"/>
            <w:rPr>
              <w:rFonts w:asciiTheme="minorHAnsi" w:eastAsiaTheme="minorEastAsia" w:hAnsiTheme="minorHAnsi" w:cstheme="minorBidi"/>
              <w:smallCaps w:val="0"/>
              <w:sz w:val="20"/>
              <w:szCs w:val="20"/>
            </w:rPr>
          </w:pPr>
          <w:hyperlink w:anchor="_Toc36205085" w:history="1">
            <w:r w:rsidR="00A97FC1" w:rsidRPr="00A97FC1">
              <w:rPr>
                <w:rStyle w:val="Hypertextovodkaz"/>
                <w:sz w:val="20"/>
                <w:szCs w:val="20"/>
              </w:rPr>
              <w:t>8.1</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Smírné řešení sporů</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_Toc36205085 \h </w:instrText>
            </w:r>
            <w:r w:rsidR="00A97FC1" w:rsidRPr="00A97FC1">
              <w:rPr>
                <w:webHidden/>
                <w:sz w:val="20"/>
                <w:szCs w:val="20"/>
              </w:rPr>
            </w:r>
            <w:r w:rsidR="00A97FC1" w:rsidRPr="00A97FC1">
              <w:rPr>
                <w:webHidden/>
                <w:sz w:val="20"/>
                <w:szCs w:val="20"/>
              </w:rPr>
              <w:fldChar w:fldCharType="separate"/>
            </w:r>
            <w:r w:rsidR="00CE48FF">
              <w:rPr>
                <w:webHidden/>
                <w:sz w:val="20"/>
                <w:szCs w:val="20"/>
              </w:rPr>
              <w:t>19</w:t>
            </w:r>
            <w:r w:rsidR="00A97FC1" w:rsidRPr="00A97FC1">
              <w:rPr>
                <w:webHidden/>
                <w:sz w:val="20"/>
                <w:szCs w:val="20"/>
              </w:rPr>
              <w:fldChar w:fldCharType="end"/>
            </w:r>
          </w:hyperlink>
        </w:p>
        <w:p w14:paraId="41A98087" w14:textId="77777777" w:rsidR="00A97FC1" w:rsidRPr="00A97FC1" w:rsidRDefault="00BE496D">
          <w:pPr>
            <w:pStyle w:val="Obsah2"/>
            <w:rPr>
              <w:rFonts w:asciiTheme="minorHAnsi" w:eastAsiaTheme="minorEastAsia" w:hAnsiTheme="minorHAnsi" w:cstheme="minorBidi"/>
              <w:smallCaps w:val="0"/>
              <w:sz w:val="20"/>
              <w:szCs w:val="20"/>
            </w:rPr>
          </w:pPr>
          <w:hyperlink w:anchor="_Toc36205087" w:history="1">
            <w:r w:rsidR="00A97FC1" w:rsidRPr="00A97FC1">
              <w:rPr>
                <w:rStyle w:val="Hypertextovodkaz"/>
                <w:sz w:val="20"/>
                <w:szCs w:val="20"/>
              </w:rPr>
              <w:t>8.2</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Mediace</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_Toc36205087 \h </w:instrText>
            </w:r>
            <w:r w:rsidR="00A97FC1" w:rsidRPr="00A97FC1">
              <w:rPr>
                <w:webHidden/>
                <w:sz w:val="20"/>
                <w:szCs w:val="20"/>
              </w:rPr>
            </w:r>
            <w:r w:rsidR="00A97FC1" w:rsidRPr="00A97FC1">
              <w:rPr>
                <w:webHidden/>
                <w:sz w:val="20"/>
                <w:szCs w:val="20"/>
              </w:rPr>
              <w:fldChar w:fldCharType="separate"/>
            </w:r>
            <w:r w:rsidR="00CE48FF">
              <w:rPr>
                <w:webHidden/>
                <w:sz w:val="20"/>
                <w:szCs w:val="20"/>
              </w:rPr>
              <w:t>19</w:t>
            </w:r>
            <w:r w:rsidR="00A97FC1" w:rsidRPr="00A97FC1">
              <w:rPr>
                <w:webHidden/>
                <w:sz w:val="20"/>
                <w:szCs w:val="20"/>
              </w:rPr>
              <w:fldChar w:fldCharType="end"/>
            </w:r>
          </w:hyperlink>
        </w:p>
        <w:p w14:paraId="1EB4915D" w14:textId="77777777" w:rsidR="00A97FC1" w:rsidRPr="00A97FC1" w:rsidRDefault="00BE496D">
          <w:pPr>
            <w:pStyle w:val="Obsah2"/>
            <w:rPr>
              <w:rFonts w:asciiTheme="minorHAnsi" w:eastAsiaTheme="minorEastAsia" w:hAnsiTheme="minorHAnsi" w:cstheme="minorBidi"/>
              <w:smallCaps w:val="0"/>
              <w:sz w:val="20"/>
              <w:szCs w:val="20"/>
            </w:rPr>
          </w:pPr>
          <w:hyperlink w:anchor="_Toc36205088" w:history="1">
            <w:r w:rsidR="00A97FC1" w:rsidRPr="00A97FC1">
              <w:rPr>
                <w:rStyle w:val="Hypertextovodkaz"/>
                <w:sz w:val="20"/>
                <w:szCs w:val="20"/>
              </w:rPr>
              <w:t>8.3</w:t>
            </w:r>
            <w:r w:rsidR="00A97FC1" w:rsidRPr="00A97FC1">
              <w:rPr>
                <w:rFonts w:asciiTheme="minorHAnsi" w:eastAsiaTheme="minorEastAsia" w:hAnsiTheme="minorHAnsi" w:cstheme="minorBidi"/>
                <w:smallCaps w:val="0"/>
                <w:sz w:val="20"/>
                <w:szCs w:val="20"/>
              </w:rPr>
              <w:tab/>
            </w:r>
            <w:r w:rsidR="00A97FC1" w:rsidRPr="00A97FC1">
              <w:rPr>
                <w:rStyle w:val="Hypertextovodkaz"/>
                <w:sz w:val="20"/>
                <w:szCs w:val="20"/>
              </w:rPr>
              <w:t>Rozhodčí řízení</w:t>
            </w:r>
            <w:r w:rsidR="00A97FC1" w:rsidRPr="00A97FC1">
              <w:rPr>
                <w:webHidden/>
                <w:sz w:val="20"/>
                <w:szCs w:val="20"/>
              </w:rPr>
              <w:tab/>
            </w:r>
            <w:r w:rsidR="00A97FC1" w:rsidRPr="00A97FC1">
              <w:rPr>
                <w:webHidden/>
                <w:sz w:val="20"/>
                <w:szCs w:val="20"/>
              </w:rPr>
              <w:fldChar w:fldCharType="begin"/>
            </w:r>
            <w:r w:rsidR="00A97FC1" w:rsidRPr="00A97FC1">
              <w:rPr>
                <w:webHidden/>
                <w:sz w:val="20"/>
                <w:szCs w:val="20"/>
              </w:rPr>
              <w:instrText xml:space="preserve"> PAGEREF _Toc36205088 \h </w:instrText>
            </w:r>
            <w:r w:rsidR="00A97FC1" w:rsidRPr="00A97FC1">
              <w:rPr>
                <w:webHidden/>
                <w:sz w:val="20"/>
                <w:szCs w:val="20"/>
              </w:rPr>
            </w:r>
            <w:r w:rsidR="00A97FC1" w:rsidRPr="00A97FC1">
              <w:rPr>
                <w:webHidden/>
                <w:sz w:val="20"/>
                <w:szCs w:val="20"/>
              </w:rPr>
              <w:fldChar w:fldCharType="separate"/>
            </w:r>
            <w:r w:rsidR="00CE48FF">
              <w:rPr>
                <w:webHidden/>
                <w:sz w:val="20"/>
                <w:szCs w:val="20"/>
              </w:rPr>
              <w:t>19</w:t>
            </w:r>
            <w:r w:rsidR="00A97FC1" w:rsidRPr="00A97FC1">
              <w:rPr>
                <w:webHidden/>
                <w:sz w:val="20"/>
                <w:szCs w:val="20"/>
              </w:rPr>
              <w:fldChar w:fldCharType="end"/>
            </w:r>
          </w:hyperlink>
        </w:p>
        <w:p w14:paraId="0E4594F6" w14:textId="103959DB" w:rsidR="00A97FC1" w:rsidRPr="00A97FC1" w:rsidRDefault="00A97FC1">
          <w:pPr>
            <w:rPr>
              <w:sz w:val="20"/>
              <w:szCs w:val="20"/>
            </w:rPr>
          </w:pPr>
          <w:r w:rsidRPr="00A97FC1">
            <w:rPr>
              <w:b/>
              <w:bCs/>
              <w:sz w:val="20"/>
              <w:szCs w:val="20"/>
            </w:rPr>
            <w:fldChar w:fldCharType="end"/>
          </w:r>
        </w:p>
      </w:sdtContent>
    </w:sdt>
    <w:bookmarkEnd w:id="0"/>
    <w:bookmarkEnd w:id="1"/>
    <w:bookmarkEnd w:id="2"/>
    <w:p w14:paraId="7CE289E3" w14:textId="55F517B1" w:rsidR="004F0CF4" w:rsidRDefault="004F0CF4">
      <w:pPr>
        <w:spacing w:before="0" w:after="0"/>
        <w:ind w:left="0"/>
        <w:jc w:val="left"/>
        <w:rPr>
          <w:rFonts w:cs="HelveticaNeueLTPro-Lt"/>
        </w:rPr>
      </w:pPr>
      <w:r>
        <w:rPr>
          <w:rFonts w:cs="HelveticaNeueLTPro-Lt"/>
          <w:b/>
          <w:caps/>
        </w:rPr>
        <w:br w:type="page"/>
      </w:r>
    </w:p>
    <w:p w14:paraId="5A7B71DE" w14:textId="77777777" w:rsidR="008605DD" w:rsidRPr="00A726FC" w:rsidRDefault="008605DD" w:rsidP="00773274">
      <w:pPr>
        <w:pStyle w:val="Nadpis1"/>
        <w:rPr>
          <w:sz w:val="28"/>
          <w:lang w:val="cs-CZ"/>
        </w:rPr>
      </w:pPr>
      <w:bookmarkStart w:id="3" w:name="_Toc30155001"/>
      <w:bookmarkStart w:id="4" w:name="_Toc36204960"/>
      <w:r w:rsidRPr="00A726FC">
        <w:rPr>
          <w:sz w:val="28"/>
          <w:lang w:val="cs-CZ"/>
        </w:rPr>
        <w:lastRenderedPageBreak/>
        <w:t xml:space="preserve">Obecná </w:t>
      </w:r>
      <w:r w:rsidR="00C9301E" w:rsidRPr="00A726FC">
        <w:rPr>
          <w:sz w:val="28"/>
          <w:lang w:val="cs-CZ"/>
        </w:rPr>
        <w:t>ustanovení</w:t>
      </w:r>
      <w:bookmarkEnd w:id="3"/>
      <w:bookmarkEnd w:id="4"/>
    </w:p>
    <w:p w14:paraId="5A7B71E1" w14:textId="512193CB" w:rsidR="008605DD" w:rsidRPr="00A726FC" w:rsidRDefault="008605DD" w:rsidP="00A726FC">
      <w:pPr>
        <w:pStyle w:val="Nadpis2"/>
        <w:ind w:left="709" w:hanging="709"/>
        <w:rPr>
          <w:sz w:val="22"/>
        </w:rPr>
      </w:pPr>
      <w:bookmarkStart w:id="5" w:name="_Toc30155002"/>
      <w:bookmarkStart w:id="6" w:name="_Toc36204961"/>
      <w:r w:rsidRPr="00A726FC">
        <w:rPr>
          <w:sz w:val="22"/>
        </w:rPr>
        <w:t>Definice</w:t>
      </w:r>
      <w:bookmarkStart w:id="7" w:name="_Toc40606946"/>
      <w:bookmarkEnd w:id="5"/>
      <w:bookmarkEnd w:id="6"/>
    </w:p>
    <w:p w14:paraId="5A7B71E3" w14:textId="13973128" w:rsidR="008605DD" w:rsidRPr="00A726FC" w:rsidRDefault="005F3DA0" w:rsidP="00265693">
      <w:pPr>
        <w:pStyle w:val="Nadpis3"/>
        <w:tabs>
          <w:tab w:val="clear" w:pos="1288"/>
        </w:tabs>
        <w:ind w:left="1560" w:hanging="851"/>
      </w:pPr>
      <w:bookmarkStart w:id="8" w:name="_Toc36204962"/>
      <w:r w:rsidRPr="00A726FC">
        <w:t xml:space="preserve">Pod-článek 1.1.1 </w:t>
      </w:r>
      <w:r w:rsidR="00956543" w:rsidRPr="00A726FC">
        <w:t xml:space="preserve">je odstraněn a </w:t>
      </w:r>
      <w:r w:rsidRPr="00A726FC">
        <w:t>nahraz</w:t>
      </w:r>
      <w:r w:rsidR="00956543" w:rsidRPr="00A726FC">
        <w:t>en</w:t>
      </w:r>
      <w:r w:rsidRPr="00A726FC">
        <w:t xml:space="preserve"> novým zněním:</w:t>
      </w:r>
      <w:bookmarkEnd w:id="8"/>
    </w:p>
    <w:p w14:paraId="060EA256" w14:textId="290299BC" w:rsidR="005F3DA0" w:rsidRPr="00A726FC" w:rsidRDefault="005F3DA0" w:rsidP="00773274">
      <w:pPr>
        <w:rPr>
          <w:sz w:val="20"/>
        </w:rPr>
      </w:pPr>
      <w:r w:rsidRPr="00A726FC">
        <w:rPr>
          <w:sz w:val="20"/>
        </w:rPr>
        <w:t>„</w:t>
      </w:r>
      <w:r w:rsidRPr="00A726FC">
        <w:rPr>
          <w:b/>
          <w:sz w:val="20"/>
        </w:rPr>
        <w:t>Smlouva</w:t>
      </w:r>
      <w:r w:rsidRPr="00A726FC">
        <w:rPr>
          <w:sz w:val="20"/>
        </w:rPr>
        <w:t>“ pro účely tohoto dokumentu znamená souhrn veškeré smluvní dokumentace, která má podle vůle Stran tvořit součást jejich smluvního ujednání, s náležitostmi podle občanského zákoníku. Součástí Smlouvy je dokument Smlouva o poskytování služeb, dále Obecné podmínky a Zvláštní podmínky a další dokumenty, jejichž výčet a prioritu stanoví Pod-článek 1.2.3 Obecných podmínek ve znění těchto Zvláštních podmínek.“</w:t>
      </w:r>
    </w:p>
    <w:p w14:paraId="5D7E702E" w14:textId="20BEF627" w:rsidR="006E11ED" w:rsidRPr="00A726FC" w:rsidRDefault="00A0669F" w:rsidP="00265693">
      <w:pPr>
        <w:pStyle w:val="Nadpis3"/>
        <w:tabs>
          <w:tab w:val="clear" w:pos="1288"/>
        </w:tabs>
        <w:ind w:left="1560" w:hanging="851"/>
      </w:pPr>
      <w:bookmarkStart w:id="9" w:name="_Toc36204963"/>
      <w:r w:rsidRPr="00A726FC">
        <w:t>Na konec Pod-článku 1.1.2 se doplňuje:</w:t>
      </w:r>
      <w:bookmarkEnd w:id="9"/>
    </w:p>
    <w:p w14:paraId="58F5FEC6" w14:textId="5321FA78" w:rsidR="00A0669F" w:rsidRPr="00A726FC" w:rsidRDefault="00DA4CD2" w:rsidP="00773274">
      <w:pPr>
        <w:rPr>
          <w:sz w:val="20"/>
        </w:rPr>
      </w:pPr>
      <w:r w:rsidRPr="00A726FC">
        <w:rPr>
          <w:sz w:val="20"/>
        </w:rPr>
        <w:t xml:space="preserve">„Projektem je </w:t>
      </w:r>
      <w:r w:rsidR="004A1329" w:rsidRPr="00A726FC">
        <w:rPr>
          <w:sz w:val="20"/>
        </w:rPr>
        <w:t>provedení stavebních prací spočívajících v obnově a modernizaci (rekonstrukci) společných komunikačních prostor (chodeb) univerzitního areálu Karolina</w:t>
      </w:r>
      <w:r w:rsidR="00D3013E">
        <w:rPr>
          <w:sz w:val="20"/>
        </w:rPr>
        <w:t xml:space="preserve">, </w:t>
      </w:r>
      <w:r w:rsidR="00D3013E" w:rsidRPr="00D3013E">
        <w:rPr>
          <w:sz w:val="20"/>
        </w:rPr>
        <w:t>Ovocný trh 560/5, 116 36 Praha 1</w:t>
      </w:r>
      <w:r w:rsidR="00D3013E">
        <w:rPr>
          <w:sz w:val="20"/>
        </w:rPr>
        <w:t>,</w:t>
      </w:r>
      <w:r w:rsidR="00D3013E" w:rsidRPr="00D3013E">
        <w:rPr>
          <w:sz w:val="20"/>
        </w:rPr>
        <w:t xml:space="preserve"> katastrální území Staré Město (727024)</w:t>
      </w:r>
      <w:r w:rsidR="00D3013E">
        <w:rPr>
          <w:sz w:val="20"/>
        </w:rPr>
        <w:t>,</w:t>
      </w:r>
      <w:r w:rsidR="00D3013E" w:rsidRPr="00D3013E">
        <w:rPr>
          <w:sz w:val="20"/>
        </w:rPr>
        <w:t xml:space="preserve"> č</w:t>
      </w:r>
      <w:r w:rsidR="00D3013E">
        <w:rPr>
          <w:sz w:val="20"/>
        </w:rPr>
        <w:t>.</w:t>
      </w:r>
      <w:r w:rsidR="00D3013E" w:rsidRPr="00D3013E">
        <w:rPr>
          <w:sz w:val="20"/>
        </w:rPr>
        <w:t xml:space="preserve">p. 562/20 – </w:t>
      </w:r>
      <w:proofErr w:type="spellStart"/>
      <w:r w:rsidR="00D3013E" w:rsidRPr="00D3013E">
        <w:rPr>
          <w:sz w:val="20"/>
        </w:rPr>
        <w:t>p.č</w:t>
      </w:r>
      <w:proofErr w:type="spellEnd"/>
      <w:r w:rsidR="00D3013E" w:rsidRPr="00D3013E">
        <w:rPr>
          <w:sz w:val="20"/>
        </w:rPr>
        <w:t>. 558, č</w:t>
      </w:r>
      <w:r w:rsidR="00D3013E">
        <w:rPr>
          <w:sz w:val="20"/>
        </w:rPr>
        <w:t>.</w:t>
      </w:r>
      <w:r w:rsidR="00D3013E" w:rsidRPr="00D3013E">
        <w:rPr>
          <w:sz w:val="20"/>
        </w:rPr>
        <w:t xml:space="preserve">p. 563/9 – </w:t>
      </w:r>
      <w:proofErr w:type="spellStart"/>
      <w:r w:rsidR="00D3013E" w:rsidRPr="00D3013E">
        <w:rPr>
          <w:sz w:val="20"/>
        </w:rPr>
        <w:t>p.č</w:t>
      </w:r>
      <w:proofErr w:type="spellEnd"/>
      <w:r w:rsidR="00D3013E" w:rsidRPr="00D3013E">
        <w:rPr>
          <w:sz w:val="20"/>
        </w:rPr>
        <w:t>. 559, č</w:t>
      </w:r>
      <w:r w:rsidR="00D3013E">
        <w:rPr>
          <w:sz w:val="20"/>
        </w:rPr>
        <w:t>.</w:t>
      </w:r>
      <w:r w:rsidR="00D3013E" w:rsidRPr="00D3013E">
        <w:rPr>
          <w:sz w:val="20"/>
        </w:rPr>
        <w:t xml:space="preserve">p. 541/3 – </w:t>
      </w:r>
      <w:proofErr w:type="spellStart"/>
      <w:r w:rsidR="00D3013E" w:rsidRPr="00D3013E">
        <w:rPr>
          <w:sz w:val="20"/>
        </w:rPr>
        <w:t>p.č</w:t>
      </w:r>
      <w:proofErr w:type="spellEnd"/>
      <w:r w:rsidR="00D3013E" w:rsidRPr="00D3013E">
        <w:rPr>
          <w:sz w:val="20"/>
        </w:rPr>
        <w:t>. 568, č</w:t>
      </w:r>
      <w:r w:rsidR="00D3013E">
        <w:rPr>
          <w:sz w:val="20"/>
        </w:rPr>
        <w:t>.</w:t>
      </w:r>
      <w:r w:rsidR="00D3013E" w:rsidRPr="00D3013E">
        <w:rPr>
          <w:sz w:val="20"/>
        </w:rPr>
        <w:t xml:space="preserve">p. 560/5 – </w:t>
      </w:r>
      <w:proofErr w:type="spellStart"/>
      <w:r w:rsidR="00D3013E" w:rsidRPr="00D3013E">
        <w:rPr>
          <w:sz w:val="20"/>
        </w:rPr>
        <w:t>p.č</w:t>
      </w:r>
      <w:proofErr w:type="spellEnd"/>
      <w:r w:rsidR="00D3013E" w:rsidRPr="00D3013E">
        <w:rPr>
          <w:sz w:val="20"/>
        </w:rPr>
        <w:t>. 556, č</w:t>
      </w:r>
      <w:r w:rsidR="00D3013E">
        <w:rPr>
          <w:sz w:val="20"/>
        </w:rPr>
        <w:t>.</w:t>
      </w:r>
      <w:r w:rsidR="00D3013E" w:rsidRPr="00D3013E">
        <w:rPr>
          <w:sz w:val="20"/>
        </w:rPr>
        <w:t xml:space="preserve">p. 560/16 – </w:t>
      </w:r>
      <w:proofErr w:type="spellStart"/>
      <w:r w:rsidR="00D3013E" w:rsidRPr="00D3013E">
        <w:rPr>
          <w:sz w:val="20"/>
        </w:rPr>
        <w:t>p.č</w:t>
      </w:r>
      <w:proofErr w:type="spellEnd"/>
      <w:r w:rsidR="00D3013E" w:rsidRPr="00D3013E">
        <w:rPr>
          <w:sz w:val="20"/>
        </w:rPr>
        <w:t>. 556, č</w:t>
      </w:r>
      <w:r w:rsidR="00D3013E">
        <w:rPr>
          <w:sz w:val="20"/>
        </w:rPr>
        <w:t>.</w:t>
      </w:r>
      <w:r w:rsidR="00D3013E" w:rsidRPr="00D3013E">
        <w:rPr>
          <w:sz w:val="20"/>
        </w:rPr>
        <w:t xml:space="preserve">p. 561/18 – </w:t>
      </w:r>
      <w:proofErr w:type="spellStart"/>
      <w:r w:rsidR="00D3013E" w:rsidRPr="00D3013E">
        <w:rPr>
          <w:sz w:val="20"/>
        </w:rPr>
        <w:t>p.č</w:t>
      </w:r>
      <w:proofErr w:type="spellEnd"/>
      <w:r w:rsidR="00D3013E" w:rsidRPr="00D3013E">
        <w:rPr>
          <w:sz w:val="20"/>
        </w:rPr>
        <w:t>. 557, č</w:t>
      </w:r>
      <w:r w:rsidR="00D3013E">
        <w:rPr>
          <w:sz w:val="20"/>
        </w:rPr>
        <w:t>.</w:t>
      </w:r>
      <w:r w:rsidR="00D3013E" w:rsidRPr="00D3013E">
        <w:rPr>
          <w:sz w:val="20"/>
        </w:rPr>
        <w:t>p. 562/7 – p.č.558, č</w:t>
      </w:r>
      <w:r w:rsidR="00D3013E">
        <w:rPr>
          <w:sz w:val="20"/>
        </w:rPr>
        <w:t>.</w:t>
      </w:r>
      <w:r w:rsidR="00D3013E" w:rsidRPr="00D3013E">
        <w:rPr>
          <w:sz w:val="20"/>
        </w:rPr>
        <w:t xml:space="preserve">p. 563/22 – </w:t>
      </w:r>
      <w:proofErr w:type="spellStart"/>
      <w:r w:rsidR="00D3013E" w:rsidRPr="00D3013E">
        <w:rPr>
          <w:sz w:val="20"/>
        </w:rPr>
        <w:t>p.č</w:t>
      </w:r>
      <w:proofErr w:type="spellEnd"/>
      <w:r w:rsidR="00D3013E" w:rsidRPr="00D3013E">
        <w:rPr>
          <w:sz w:val="20"/>
        </w:rPr>
        <w:t>. 559, č</w:t>
      </w:r>
      <w:r w:rsidR="00D3013E">
        <w:rPr>
          <w:sz w:val="20"/>
        </w:rPr>
        <w:t>.</w:t>
      </w:r>
      <w:r w:rsidR="00D3013E" w:rsidRPr="00D3013E">
        <w:rPr>
          <w:sz w:val="20"/>
        </w:rPr>
        <w:t xml:space="preserve">p.564/24 – </w:t>
      </w:r>
      <w:proofErr w:type="spellStart"/>
      <w:r w:rsidR="00D3013E" w:rsidRPr="00D3013E">
        <w:rPr>
          <w:sz w:val="20"/>
        </w:rPr>
        <w:t>p.č</w:t>
      </w:r>
      <w:proofErr w:type="spellEnd"/>
      <w:r w:rsidR="00D3013E" w:rsidRPr="00D3013E">
        <w:rPr>
          <w:sz w:val="20"/>
        </w:rPr>
        <w:t>. 560</w:t>
      </w:r>
      <w:r w:rsidR="004A1329" w:rsidRPr="00A726FC">
        <w:rPr>
          <w:sz w:val="20"/>
        </w:rPr>
        <w:t>, kromě jeho nejstarší, historické části, a dále modernizaci a kapacitní posílení páteřní infrastruktury.“</w:t>
      </w:r>
    </w:p>
    <w:p w14:paraId="1E2EA15F" w14:textId="51BB6026" w:rsidR="00974DC1" w:rsidRPr="00A726FC" w:rsidRDefault="00BC38B2" w:rsidP="002B1351">
      <w:pPr>
        <w:pStyle w:val="Nadpis3"/>
        <w:numPr>
          <w:ilvl w:val="2"/>
          <w:numId w:val="7"/>
        </w:numPr>
        <w:tabs>
          <w:tab w:val="clear" w:pos="1288"/>
        </w:tabs>
        <w:ind w:left="1560" w:hanging="851"/>
      </w:pPr>
      <w:bookmarkStart w:id="10" w:name="_Toc36204964"/>
      <w:r w:rsidRPr="00A726FC">
        <w:t>Na konec Pod-článku 1.1.8</w:t>
      </w:r>
      <w:r w:rsidR="00F65528" w:rsidRPr="00A726FC">
        <w:t xml:space="preserve"> se doplňuje:</w:t>
      </w:r>
      <w:bookmarkEnd w:id="10"/>
    </w:p>
    <w:p w14:paraId="1C646BB9" w14:textId="50D596A7" w:rsidR="00F65528" w:rsidRPr="00A726FC" w:rsidRDefault="004B31C0" w:rsidP="00773274">
      <w:pPr>
        <w:rPr>
          <w:sz w:val="20"/>
        </w:rPr>
      </w:pPr>
      <w:r w:rsidRPr="00A726FC">
        <w:rPr>
          <w:sz w:val="20"/>
        </w:rPr>
        <w:t>„Konzultant poskytuje Služby Objednateli prostřednictvím svého Realizačního týmu.“</w:t>
      </w:r>
    </w:p>
    <w:p w14:paraId="1A14E7C0" w14:textId="1DA74F59" w:rsidR="008E71A5" w:rsidRPr="00A726FC" w:rsidRDefault="008A1A6B" w:rsidP="002B1351">
      <w:pPr>
        <w:pStyle w:val="Nadpis3"/>
        <w:numPr>
          <w:ilvl w:val="2"/>
          <w:numId w:val="8"/>
        </w:numPr>
        <w:tabs>
          <w:tab w:val="clear" w:pos="1288"/>
        </w:tabs>
        <w:ind w:left="1560" w:hanging="851"/>
      </w:pPr>
      <w:bookmarkStart w:id="11" w:name="_Toc36204965"/>
      <w:r w:rsidRPr="00A726FC">
        <w:t>Pod-článek 1.1.10 se upřesňuje následovně:</w:t>
      </w:r>
      <w:bookmarkEnd w:id="11"/>
    </w:p>
    <w:p w14:paraId="369BC234" w14:textId="71829B69" w:rsidR="008A1A6B" w:rsidRPr="00A726FC" w:rsidRDefault="00264AE8" w:rsidP="00773274">
      <w:pPr>
        <w:rPr>
          <w:sz w:val="20"/>
        </w:rPr>
      </w:pPr>
      <w:r w:rsidRPr="00A726FC">
        <w:rPr>
          <w:sz w:val="20"/>
        </w:rPr>
        <w:t xml:space="preserve">„Datum zahájení služeb je datum </w:t>
      </w:r>
      <w:r w:rsidR="00D00A06" w:rsidRPr="00A726FC">
        <w:rPr>
          <w:sz w:val="20"/>
        </w:rPr>
        <w:t>uveden</w:t>
      </w:r>
      <w:r w:rsidR="00D00A06">
        <w:rPr>
          <w:sz w:val="20"/>
        </w:rPr>
        <w:t>é</w:t>
      </w:r>
      <w:r w:rsidR="00D00A06" w:rsidRPr="00A726FC">
        <w:rPr>
          <w:sz w:val="20"/>
        </w:rPr>
        <w:t xml:space="preserve"> </w:t>
      </w:r>
      <w:r w:rsidRPr="00A726FC">
        <w:rPr>
          <w:sz w:val="20"/>
        </w:rPr>
        <w:t>v Pod-článku 4.2.1 Zvláštních podmínek.“</w:t>
      </w:r>
    </w:p>
    <w:p w14:paraId="4978A464" w14:textId="1CDED379" w:rsidR="00264AE8" w:rsidRPr="00A726FC" w:rsidRDefault="00E40F19" w:rsidP="00265693">
      <w:pPr>
        <w:pStyle w:val="Nadpis3"/>
        <w:tabs>
          <w:tab w:val="clear" w:pos="1288"/>
        </w:tabs>
        <w:ind w:left="1560" w:hanging="851"/>
      </w:pPr>
      <w:bookmarkStart w:id="12" w:name="_Toc36204966"/>
      <w:r w:rsidRPr="00A726FC">
        <w:t>Pod-článek 1.1.11 se upřesňuje následovně:</w:t>
      </w:r>
      <w:bookmarkEnd w:id="12"/>
    </w:p>
    <w:p w14:paraId="698150D6" w14:textId="54483355" w:rsidR="00F36434" w:rsidRPr="00A726FC" w:rsidRDefault="00B002CA" w:rsidP="00F36434">
      <w:pPr>
        <w:rPr>
          <w:sz w:val="20"/>
        </w:rPr>
      </w:pPr>
      <w:r w:rsidRPr="00A726FC">
        <w:rPr>
          <w:sz w:val="20"/>
        </w:rPr>
        <w:t>„Doba pro dokončení je doba uvedená v Pod-článku 4.2.2 Zvláštních podmínek.“</w:t>
      </w:r>
    </w:p>
    <w:p w14:paraId="65FB9F4C" w14:textId="1E118218" w:rsidR="00300F44" w:rsidRPr="00A726FC" w:rsidRDefault="00F120E5" w:rsidP="002B1351">
      <w:pPr>
        <w:pStyle w:val="Nadpis3"/>
        <w:numPr>
          <w:ilvl w:val="2"/>
          <w:numId w:val="9"/>
        </w:numPr>
        <w:tabs>
          <w:tab w:val="clear" w:pos="1288"/>
        </w:tabs>
        <w:ind w:left="1560" w:hanging="851"/>
      </w:pPr>
      <w:bookmarkStart w:id="13" w:name="_Toc36204967"/>
      <w:r w:rsidRPr="00A726FC">
        <w:t>Přidává se nový Pod-článek 1.1.16:</w:t>
      </w:r>
      <w:bookmarkEnd w:id="13"/>
    </w:p>
    <w:p w14:paraId="20B886F2" w14:textId="712B33DE" w:rsidR="00F120E5" w:rsidRPr="00A726FC" w:rsidRDefault="00930467" w:rsidP="00F120E5">
      <w:pPr>
        <w:rPr>
          <w:sz w:val="20"/>
        </w:rPr>
      </w:pPr>
      <w:r w:rsidRPr="00A726FC">
        <w:rPr>
          <w:sz w:val="20"/>
        </w:rPr>
        <w:t>„</w:t>
      </w:r>
      <w:r w:rsidR="00A23E2E" w:rsidRPr="00A726FC">
        <w:rPr>
          <w:b/>
          <w:sz w:val="20"/>
        </w:rPr>
        <w:t>Poddodavatel</w:t>
      </w:r>
      <w:r w:rsidR="00A23E2E" w:rsidRPr="00A726FC">
        <w:rPr>
          <w:sz w:val="20"/>
        </w:rPr>
        <w:t>“</w:t>
      </w:r>
      <w:r w:rsidR="002B722E" w:rsidRPr="00A726FC">
        <w:rPr>
          <w:sz w:val="20"/>
        </w:rPr>
        <w:t xml:space="preserve"> </w:t>
      </w:r>
      <w:r w:rsidR="006C035A" w:rsidRPr="00A726FC">
        <w:rPr>
          <w:sz w:val="20"/>
        </w:rPr>
        <w:t>znamená právnickou nebo fyzickou osobu uvedenou ve Smlouvě nebo jinou osobu určenou jako poddodavatel, která má oprávnění k činnostem podle zvláštních právních předpisů a je pověřena Konzultantem k provedení části Služeb, jakož i právní nástupci všech těchto osob. Výklad pojmu „poddodavatel“ je totožný s pojmem poddodavatel ve smyslu § 105 zákona o zadávání veřejných zakázek.“</w:t>
      </w:r>
      <w:r w:rsidR="00A23E2E" w:rsidRPr="00A726FC">
        <w:rPr>
          <w:sz w:val="20"/>
        </w:rPr>
        <w:t xml:space="preserve"> </w:t>
      </w:r>
    </w:p>
    <w:p w14:paraId="41EA601E" w14:textId="670AEAC4" w:rsidR="005911A3" w:rsidRPr="00A726FC" w:rsidRDefault="005911A3" w:rsidP="008006E7">
      <w:pPr>
        <w:pStyle w:val="Nadpis3"/>
        <w:tabs>
          <w:tab w:val="clear" w:pos="1288"/>
        </w:tabs>
        <w:ind w:left="1560" w:hanging="851"/>
      </w:pPr>
      <w:bookmarkStart w:id="14" w:name="_Toc36204968"/>
      <w:r w:rsidRPr="00A726FC">
        <w:t>Přidává se nový Pod-článek 1.1.17:</w:t>
      </w:r>
      <w:bookmarkEnd w:id="14"/>
    </w:p>
    <w:p w14:paraId="28DD5CC3" w14:textId="148634F7" w:rsidR="005911A3" w:rsidRPr="00A726FC" w:rsidRDefault="001A43F6" w:rsidP="005911A3">
      <w:pPr>
        <w:rPr>
          <w:sz w:val="20"/>
        </w:rPr>
      </w:pPr>
      <w:r w:rsidRPr="00A726FC">
        <w:rPr>
          <w:sz w:val="20"/>
        </w:rPr>
        <w:t>„</w:t>
      </w:r>
      <w:r w:rsidRPr="00A726FC">
        <w:rPr>
          <w:b/>
          <w:sz w:val="20"/>
        </w:rPr>
        <w:t>Dopis nabídky</w:t>
      </w:r>
      <w:r w:rsidRPr="00A726FC">
        <w:rPr>
          <w:sz w:val="20"/>
        </w:rPr>
        <w:t xml:space="preserve">“ znamená dokument nadepsaný jako </w:t>
      </w:r>
      <w:r w:rsidR="00F73521" w:rsidRPr="00A726FC">
        <w:rPr>
          <w:sz w:val="20"/>
        </w:rPr>
        <w:t>Formulář nabídky dodavatele</w:t>
      </w:r>
      <w:r w:rsidRPr="00A726FC">
        <w:rPr>
          <w:sz w:val="20"/>
        </w:rPr>
        <w:t xml:space="preserve">, který byl zpracován Konzultantem a který obsahuje </w:t>
      </w:r>
      <w:r w:rsidR="00F73521" w:rsidRPr="00A726FC">
        <w:rPr>
          <w:sz w:val="20"/>
        </w:rPr>
        <w:t>zejména identifikační údaje Konzultanta, údaje nezbytné pro posouzení kvalifikace Konzultanta a pro hodnocení nabídek v zadávacím řízení na Veřejnou zakázku</w:t>
      </w:r>
      <w:r w:rsidRPr="00A726FC">
        <w:rPr>
          <w:sz w:val="20"/>
        </w:rPr>
        <w:t>.“</w:t>
      </w:r>
    </w:p>
    <w:p w14:paraId="2552EBEC" w14:textId="057C6FCB" w:rsidR="003C3E59" w:rsidRPr="00A726FC" w:rsidRDefault="003C3E59" w:rsidP="00222774">
      <w:pPr>
        <w:pStyle w:val="Nadpis3"/>
        <w:tabs>
          <w:tab w:val="clear" w:pos="1288"/>
        </w:tabs>
        <w:ind w:left="1560" w:hanging="851"/>
      </w:pPr>
      <w:bookmarkStart w:id="15" w:name="_Toc36204969"/>
      <w:r w:rsidRPr="00A726FC">
        <w:t>Přidává se nový Pod-článek 1.1.18:</w:t>
      </w:r>
      <w:bookmarkEnd w:id="15"/>
    </w:p>
    <w:p w14:paraId="11D97380" w14:textId="7A38AEAE" w:rsidR="003C3E59" w:rsidRPr="00A726FC" w:rsidRDefault="003C3E59" w:rsidP="003C3E59">
      <w:pPr>
        <w:rPr>
          <w:sz w:val="20"/>
        </w:rPr>
      </w:pPr>
      <w:r w:rsidRPr="00A726FC">
        <w:rPr>
          <w:sz w:val="20"/>
        </w:rPr>
        <w:t>„</w:t>
      </w:r>
      <w:r w:rsidRPr="00A726FC">
        <w:rPr>
          <w:b/>
          <w:sz w:val="20"/>
        </w:rPr>
        <w:t>Nabídka</w:t>
      </w:r>
      <w:r w:rsidRPr="00A726FC">
        <w:rPr>
          <w:sz w:val="20"/>
        </w:rPr>
        <w:t xml:space="preserve">“ znamená Dopis nabídky </w:t>
      </w:r>
      <w:r w:rsidR="00290EB8" w:rsidRPr="00A726FC">
        <w:rPr>
          <w:sz w:val="20"/>
        </w:rPr>
        <w:t>a všechny ostatní dokumenty, jak jsou uvedeny ve Smlouvě, které Konzultant předložil Objednateli v rámci zadávacího řízení na Veřejnou zakázku.“</w:t>
      </w:r>
    </w:p>
    <w:p w14:paraId="4ED278E7" w14:textId="7C54BF77" w:rsidR="00426595" w:rsidRPr="00A726FC" w:rsidRDefault="00FC0832" w:rsidP="00633492">
      <w:pPr>
        <w:pStyle w:val="Nadpis3"/>
        <w:tabs>
          <w:tab w:val="clear" w:pos="1288"/>
        </w:tabs>
        <w:ind w:left="1560" w:hanging="851"/>
      </w:pPr>
      <w:bookmarkStart w:id="16" w:name="_Toc36204970"/>
      <w:r w:rsidRPr="00A726FC">
        <w:t>Přidává se nový Pod-článek 1.1.19:</w:t>
      </w:r>
      <w:bookmarkEnd w:id="16"/>
    </w:p>
    <w:p w14:paraId="5A422ED7" w14:textId="77548E52" w:rsidR="00FC0832" w:rsidRPr="00A726FC" w:rsidRDefault="00D06D2C" w:rsidP="00FC0832">
      <w:pPr>
        <w:rPr>
          <w:sz w:val="20"/>
        </w:rPr>
      </w:pPr>
      <w:r w:rsidRPr="00A726FC">
        <w:rPr>
          <w:sz w:val="20"/>
        </w:rPr>
        <w:t>„</w:t>
      </w:r>
      <w:r w:rsidRPr="00A726FC">
        <w:rPr>
          <w:b/>
          <w:sz w:val="20"/>
        </w:rPr>
        <w:t>Smlouva o poskytování služeb</w:t>
      </w:r>
      <w:r w:rsidRPr="00A726FC">
        <w:rPr>
          <w:sz w:val="20"/>
        </w:rPr>
        <w:t xml:space="preserve">“ znamená smluvní dokument podepsaný oběma Stranami, k jehož vypracování bude použit formulář, který je součástí </w:t>
      </w:r>
      <w:r w:rsidR="00537616">
        <w:rPr>
          <w:sz w:val="20"/>
        </w:rPr>
        <w:t>Z</w:t>
      </w:r>
      <w:r w:rsidRPr="00A726FC">
        <w:rPr>
          <w:sz w:val="20"/>
        </w:rPr>
        <w:t>adávací dokumentace.“</w:t>
      </w:r>
    </w:p>
    <w:p w14:paraId="16F1B211" w14:textId="397F63C5" w:rsidR="00265693" w:rsidRPr="00A726FC" w:rsidRDefault="00633492" w:rsidP="00633492">
      <w:pPr>
        <w:pStyle w:val="Nadpis3"/>
        <w:tabs>
          <w:tab w:val="clear" w:pos="1288"/>
        </w:tabs>
        <w:ind w:left="1560" w:hanging="851"/>
      </w:pPr>
      <w:bookmarkStart w:id="17" w:name="_Toc36204971"/>
      <w:r w:rsidRPr="00A726FC">
        <w:t>Přidává se nový Pod-článek 1.1.20:</w:t>
      </w:r>
      <w:bookmarkEnd w:id="17"/>
    </w:p>
    <w:p w14:paraId="57C548D7" w14:textId="58481F06" w:rsidR="00071DE7" w:rsidRPr="00A726FC" w:rsidRDefault="00071DE7" w:rsidP="00071DE7">
      <w:pPr>
        <w:rPr>
          <w:sz w:val="20"/>
        </w:rPr>
      </w:pPr>
      <w:r w:rsidRPr="00A726FC">
        <w:rPr>
          <w:sz w:val="20"/>
        </w:rPr>
        <w:t>„</w:t>
      </w:r>
      <w:r w:rsidRPr="00A726FC">
        <w:rPr>
          <w:b/>
          <w:sz w:val="20"/>
        </w:rPr>
        <w:t>Přijatá smluvní částka</w:t>
      </w:r>
      <w:r w:rsidRPr="00A726FC">
        <w:rPr>
          <w:sz w:val="20"/>
        </w:rPr>
        <w:t xml:space="preserve">“ </w:t>
      </w:r>
      <w:r w:rsidR="00092D0C" w:rsidRPr="00A726FC">
        <w:rPr>
          <w:sz w:val="20"/>
        </w:rPr>
        <w:t>znamená celková nabídková cena Konzultanta bez DPH, uvedená v Nabídce.“</w:t>
      </w:r>
    </w:p>
    <w:p w14:paraId="70AF9401" w14:textId="4C18216D" w:rsidR="00F01976" w:rsidRPr="00A726FC" w:rsidRDefault="00F01976" w:rsidP="00F01976">
      <w:pPr>
        <w:pStyle w:val="Nadpis3"/>
        <w:tabs>
          <w:tab w:val="clear" w:pos="1288"/>
        </w:tabs>
        <w:ind w:left="1560" w:hanging="851"/>
      </w:pPr>
      <w:bookmarkStart w:id="18" w:name="_Toc36204972"/>
      <w:r w:rsidRPr="00A726FC">
        <w:t>Přidává se nový Pod-článek 1.1.21:</w:t>
      </w:r>
      <w:bookmarkEnd w:id="18"/>
    </w:p>
    <w:p w14:paraId="6862D4AC" w14:textId="05DA925F" w:rsidR="00FB7FC1" w:rsidRPr="00A726FC" w:rsidRDefault="00FB7FC1" w:rsidP="00FB7FC1">
      <w:pPr>
        <w:rPr>
          <w:sz w:val="20"/>
        </w:rPr>
      </w:pPr>
      <w:r w:rsidRPr="00A726FC">
        <w:rPr>
          <w:sz w:val="20"/>
        </w:rPr>
        <w:t>„</w:t>
      </w:r>
      <w:r w:rsidRPr="00A726FC">
        <w:rPr>
          <w:b/>
          <w:sz w:val="20"/>
        </w:rPr>
        <w:t>Zadávací dokumentace</w:t>
      </w:r>
      <w:r w:rsidRPr="00A726FC">
        <w:rPr>
          <w:sz w:val="20"/>
        </w:rPr>
        <w:t xml:space="preserve">“ </w:t>
      </w:r>
      <w:r w:rsidR="00A15386" w:rsidRPr="00A726FC">
        <w:rPr>
          <w:sz w:val="20"/>
        </w:rPr>
        <w:t xml:space="preserve">znamená </w:t>
      </w:r>
      <w:r w:rsidR="00974A6F" w:rsidRPr="00A726FC">
        <w:rPr>
          <w:sz w:val="20"/>
        </w:rPr>
        <w:t>zadávací</w:t>
      </w:r>
      <w:r w:rsidR="00536A96" w:rsidRPr="00A726FC">
        <w:rPr>
          <w:sz w:val="20"/>
        </w:rPr>
        <w:t xml:space="preserve"> dokumentaci ve smyslu zákona o </w:t>
      </w:r>
      <w:r w:rsidR="00974A6F" w:rsidRPr="00A726FC">
        <w:rPr>
          <w:sz w:val="20"/>
        </w:rPr>
        <w:t>zadávání veřejných zakázek na Veřejnou zakázku.“</w:t>
      </w:r>
    </w:p>
    <w:p w14:paraId="5D71F3BD" w14:textId="03E195C4" w:rsidR="00293091" w:rsidRPr="00A726FC" w:rsidRDefault="00293091" w:rsidP="00293091">
      <w:pPr>
        <w:pStyle w:val="Nadpis3"/>
        <w:tabs>
          <w:tab w:val="clear" w:pos="1288"/>
        </w:tabs>
        <w:ind w:left="1560" w:hanging="851"/>
      </w:pPr>
      <w:bookmarkStart w:id="19" w:name="_Toc36204973"/>
      <w:r w:rsidRPr="00A726FC">
        <w:t>Přidává se nový Pod-článek 1.1.22:</w:t>
      </w:r>
      <w:bookmarkEnd w:id="19"/>
    </w:p>
    <w:p w14:paraId="7A19DC48" w14:textId="3EFB2E9C" w:rsidR="003D2E64" w:rsidRPr="00A726FC" w:rsidRDefault="003D2E64" w:rsidP="003D2E64">
      <w:pPr>
        <w:rPr>
          <w:sz w:val="20"/>
        </w:rPr>
      </w:pPr>
      <w:r w:rsidRPr="00A726FC">
        <w:rPr>
          <w:sz w:val="20"/>
        </w:rPr>
        <w:t>„</w:t>
      </w:r>
      <w:r w:rsidRPr="00A726FC">
        <w:rPr>
          <w:b/>
          <w:sz w:val="20"/>
        </w:rPr>
        <w:t>Veřejná zakázka</w:t>
      </w:r>
      <w:r w:rsidRPr="00A726FC">
        <w:rPr>
          <w:sz w:val="20"/>
        </w:rPr>
        <w:t xml:space="preserve">“ </w:t>
      </w:r>
      <w:r w:rsidR="00202398" w:rsidRPr="00A726FC">
        <w:rPr>
          <w:sz w:val="20"/>
        </w:rPr>
        <w:t xml:space="preserve">znamená zakázku s názvem </w:t>
      </w:r>
      <w:r w:rsidR="003E3183" w:rsidRPr="00A726FC">
        <w:rPr>
          <w:sz w:val="20"/>
        </w:rPr>
        <w:t>„RUK – SBZ – Revitalizace objektů Karolina – Rekonstrukce chodeb rektorátu a výukové části – Správce stavby a koordinátor BOZP“, realizovanou Objednatelem v rámci zadávacího řízení dle zákona o zadávání veřejných zakázek.“</w:t>
      </w:r>
    </w:p>
    <w:p w14:paraId="4E925911" w14:textId="39FF732C" w:rsidR="00A520D2" w:rsidRPr="00A726FC" w:rsidRDefault="00A520D2" w:rsidP="00A520D2">
      <w:pPr>
        <w:pStyle w:val="Nadpis3"/>
        <w:tabs>
          <w:tab w:val="clear" w:pos="1288"/>
        </w:tabs>
        <w:ind w:left="1560" w:hanging="851"/>
      </w:pPr>
      <w:bookmarkStart w:id="20" w:name="_Toc36204974"/>
      <w:r w:rsidRPr="00A726FC">
        <w:t>Přidává se nový Pod-článek 1.1.23:</w:t>
      </w:r>
      <w:bookmarkEnd w:id="20"/>
    </w:p>
    <w:p w14:paraId="17F22558" w14:textId="47DD4716" w:rsidR="00A520D2" w:rsidRPr="00A726FC" w:rsidRDefault="00CD532E" w:rsidP="00A520D2">
      <w:pPr>
        <w:rPr>
          <w:sz w:val="20"/>
        </w:rPr>
      </w:pPr>
      <w:r w:rsidRPr="00A726FC">
        <w:rPr>
          <w:sz w:val="20"/>
        </w:rPr>
        <w:t>„</w:t>
      </w:r>
      <w:r w:rsidRPr="00A726FC">
        <w:rPr>
          <w:b/>
          <w:sz w:val="20"/>
        </w:rPr>
        <w:t>Správce stavby</w:t>
      </w:r>
      <w:r w:rsidRPr="00A726FC">
        <w:rPr>
          <w:sz w:val="20"/>
        </w:rPr>
        <w:t xml:space="preserve">“ je </w:t>
      </w:r>
      <w:r w:rsidR="004734FC" w:rsidRPr="00A726FC">
        <w:rPr>
          <w:sz w:val="20"/>
        </w:rPr>
        <w:t xml:space="preserve">v souladu se smlouvou uzavřenou se Zhotovitelem Stavby </w:t>
      </w:r>
      <w:r w:rsidRPr="00A726FC">
        <w:rPr>
          <w:sz w:val="20"/>
        </w:rPr>
        <w:t>zástupce Objednatele při realizaci Projektu</w:t>
      </w:r>
      <w:r w:rsidR="00093623" w:rsidRPr="00A726FC">
        <w:rPr>
          <w:sz w:val="20"/>
        </w:rPr>
        <w:t xml:space="preserve"> s povinností zajistit řádnou kontrolu, dohled a koordinaci nad prováděním, uvedením do provozu a kolaudací Díla. Činnosti Správce stavby</w:t>
      </w:r>
      <w:r w:rsidR="004734FC" w:rsidRPr="00A726FC">
        <w:rPr>
          <w:sz w:val="20"/>
        </w:rPr>
        <w:t>, specifikované ve smlouvě uzavřené se Zhotovitelem Stavby,</w:t>
      </w:r>
      <w:r w:rsidR="00093623" w:rsidRPr="00A726FC">
        <w:rPr>
          <w:sz w:val="20"/>
        </w:rPr>
        <w:t xml:space="preserve"> vykonává Konzultant.“</w:t>
      </w:r>
    </w:p>
    <w:p w14:paraId="5AE6EEF6" w14:textId="13507E47" w:rsidR="00034FFD" w:rsidRPr="00A726FC" w:rsidRDefault="006E2F50" w:rsidP="006E2F50">
      <w:pPr>
        <w:pStyle w:val="Nadpis3"/>
        <w:tabs>
          <w:tab w:val="clear" w:pos="1288"/>
        </w:tabs>
        <w:ind w:left="1560" w:hanging="851"/>
      </w:pPr>
      <w:bookmarkStart w:id="21" w:name="_Toc36204975"/>
      <w:r w:rsidRPr="00A726FC">
        <w:t>Přidává se nový Pod-článek 1.1.24:</w:t>
      </w:r>
      <w:bookmarkEnd w:id="21"/>
    </w:p>
    <w:p w14:paraId="120927C3" w14:textId="56C1926E" w:rsidR="006E2F50" w:rsidRDefault="00D57B35" w:rsidP="006E2F50">
      <w:pPr>
        <w:rPr>
          <w:sz w:val="20"/>
        </w:rPr>
      </w:pPr>
      <w:r w:rsidRPr="00A726FC">
        <w:rPr>
          <w:sz w:val="20"/>
        </w:rPr>
        <w:t>„</w:t>
      </w:r>
      <w:r w:rsidRPr="00A726FC">
        <w:rPr>
          <w:b/>
          <w:sz w:val="20"/>
        </w:rPr>
        <w:t>Registr smluv</w:t>
      </w:r>
      <w:r w:rsidRPr="00A726FC">
        <w:rPr>
          <w:sz w:val="20"/>
        </w:rPr>
        <w:t xml:space="preserve">“ </w:t>
      </w:r>
      <w:r w:rsidR="00FF5932" w:rsidRPr="00A726FC">
        <w:rPr>
          <w:sz w:val="20"/>
        </w:rPr>
        <w:t>znamená informační systém podle zákona č. 340/2015 Sb., o zvláštních podmínkách účinnosti některých smluv, uveřejňování těchto smluv a o registru smluv (zákon o registru smluv), ve znění pozdějších předpisů.“</w:t>
      </w:r>
    </w:p>
    <w:p w14:paraId="4E44BFD0" w14:textId="471A89E8" w:rsidR="001E6E52" w:rsidRDefault="001E6E52" w:rsidP="001E6E52">
      <w:pPr>
        <w:pStyle w:val="Nadpis3"/>
        <w:tabs>
          <w:tab w:val="clear" w:pos="1288"/>
        </w:tabs>
        <w:ind w:left="1560" w:hanging="851"/>
      </w:pPr>
      <w:r>
        <w:t>Přidává se nový Pod-článek 1.1.25:</w:t>
      </w:r>
    </w:p>
    <w:p w14:paraId="60295FD2" w14:textId="43336EDA" w:rsidR="001E6E52" w:rsidRPr="001E6E52" w:rsidRDefault="001E6E52" w:rsidP="001E6E52">
      <w:pPr>
        <w:rPr>
          <w:sz w:val="20"/>
        </w:rPr>
      </w:pPr>
      <w:r w:rsidRPr="001E6E52">
        <w:rPr>
          <w:sz w:val="20"/>
        </w:rPr>
        <w:t>„</w:t>
      </w:r>
      <w:r w:rsidRPr="001E6E52">
        <w:rPr>
          <w:b/>
          <w:sz w:val="20"/>
        </w:rPr>
        <w:t>Realizační tým</w:t>
      </w:r>
      <w:r w:rsidRPr="001E6E52">
        <w:rPr>
          <w:sz w:val="20"/>
        </w:rPr>
        <w:t>“</w:t>
      </w:r>
      <w:r w:rsidR="003E47D0">
        <w:rPr>
          <w:sz w:val="20"/>
        </w:rPr>
        <w:t xml:space="preserve"> </w:t>
      </w:r>
      <w:r w:rsidR="003E47D0" w:rsidRPr="003E47D0">
        <w:rPr>
          <w:sz w:val="20"/>
        </w:rPr>
        <w:t xml:space="preserve">znamená pracovní tým </w:t>
      </w:r>
      <w:r w:rsidR="003E47D0">
        <w:rPr>
          <w:sz w:val="20"/>
        </w:rPr>
        <w:t>Konzultanta</w:t>
      </w:r>
      <w:r w:rsidR="003E47D0" w:rsidRPr="003E47D0">
        <w:rPr>
          <w:sz w:val="20"/>
        </w:rPr>
        <w:t xml:space="preserve"> vytvořený za účelem poskytování</w:t>
      </w:r>
      <w:r w:rsidR="003E47D0">
        <w:rPr>
          <w:sz w:val="20"/>
        </w:rPr>
        <w:t xml:space="preserve"> Služeb dle této Smlouvy, prostřednictvím kterého Konzultant prokazoval splnění kvalifikace v zadávacím řízení na Veřejnou zakázku a jehož zkušenosti byly předmětem hodnocení tohoto zadávacího řízení. Personální složení Realizačního týmu je uvedeno v Dopise nabídky.</w:t>
      </w:r>
    </w:p>
    <w:p w14:paraId="2B639157" w14:textId="68DC4FD2" w:rsidR="00E40F19" w:rsidRPr="00A726FC" w:rsidRDefault="009834B3" w:rsidP="00A726FC">
      <w:pPr>
        <w:pStyle w:val="Nadpis2"/>
        <w:tabs>
          <w:tab w:val="clear" w:pos="1209"/>
        </w:tabs>
        <w:ind w:left="709" w:hanging="709"/>
        <w:rPr>
          <w:sz w:val="22"/>
        </w:rPr>
      </w:pPr>
      <w:bookmarkStart w:id="22" w:name="_Toc36204976"/>
      <w:r w:rsidRPr="00A726FC">
        <w:rPr>
          <w:sz w:val="22"/>
        </w:rPr>
        <w:t>Výklad</w:t>
      </w:r>
      <w:bookmarkEnd w:id="22"/>
    </w:p>
    <w:p w14:paraId="69CA7224" w14:textId="595DFEF8" w:rsidR="00B32EAA" w:rsidRPr="00A726FC" w:rsidRDefault="00956543" w:rsidP="002B1351">
      <w:pPr>
        <w:pStyle w:val="Nadpis3"/>
        <w:numPr>
          <w:ilvl w:val="2"/>
          <w:numId w:val="10"/>
        </w:numPr>
        <w:tabs>
          <w:tab w:val="clear" w:pos="1288"/>
        </w:tabs>
        <w:ind w:left="1560" w:hanging="851"/>
      </w:pPr>
      <w:bookmarkStart w:id="23" w:name="_Toc36204977"/>
      <w:r w:rsidRPr="00A726FC">
        <w:t>Pod-článek 1.</w:t>
      </w:r>
      <w:r w:rsidR="00D00A06">
        <w:t>2</w:t>
      </w:r>
      <w:r w:rsidRPr="00A726FC">
        <w:t>.3 je odstraněn a nahrazen následujícím zněním:</w:t>
      </w:r>
      <w:bookmarkEnd w:id="23"/>
    </w:p>
    <w:p w14:paraId="1D2C9475" w14:textId="006321E5" w:rsidR="005F3DA0" w:rsidRPr="00A726FC" w:rsidRDefault="007D6656" w:rsidP="00773274">
      <w:pPr>
        <w:rPr>
          <w:sz w:val="20"/>
        </w:rPr>
      </w:pPr>
      <w:r w:rsidRPr="00A726FC">
        <w:rPr>
          <w:sz w:val="20"/>
        </w:rPr>
        <w:t xml:space="preserve">„Níže uvedené dokumenty tvořící Smlouvu </w:t>
      </w:r>
      <w:r w:rsidR="006132CE" w:rsidRPr="00A726FC">
        <w:rPr>
          <w:sz w:val="20"/>
        </w:rPr>
        <w:t xml:space="preserve">či jinak závazné pro výkon činnosti Konzultanta, </w:t>
      </w:r>
      <w:r w:rsidRPr="00A726FC">
        <w:rPr>
          <w:sz w:val="20"/>
        </w:rPr>
        <w:t xml:space="preserve">budou pokládány za vzájemně se doplňující, přičemž pro účely interpretace Smlouvy </w:t>
      </w:r>
      <w:r w:rsidR="00577AF5">
        <w:rPr>
          <w:sz w:val="20"/>
        </w:rPr>
        <w:t xml:space="preserve">a povinností Konzultanta </w:t>
      </w:r>
      <w:r w:rsidRPr="00A726FC">
        <w:rPr>
          <w:sz w:val="20"/>
        </w:rPr>
        <w:t>je priorita dokumentů stanovena podle následujícího pořadí:</w:t>
      </w:r>
    </w:p>
    <w:p w14:paraId="450D5C85" w14:textId="5296F69A" w:rsidR="007D6656" w:rsidRPr="00A726FC" w:rsidRDefault="006132CE" w:rsidP="002B1351">
      <w:pPr>
        <w:pStyle w:val="Odstavecseseznamem"/>
        <w:numPr>
          <w:ilvl w:val="0"/>
          <w:numId w:val="11"/>
        </w:numPr>
        <w:ind w:left="1985" w:hanging="425"/>
        <w:rPr>
          <w:sz w:val="20"/>
        </w:rPr>
      </w:pPr>
      <w:r w:rsidRPr="00A726FC">
        <w:rPr>
          <w:sz w:val="20"/>
        </w:rPr>
        <w:t>Smlouva o poskytování služeb;</w:t>
      </w:r>
    </w:p>
    <w:p w14:paraId="544ABF3A" w14:textId="5581A2DC" w:rsidR="006132CE" w:rsidRPr="00A726FC" w:rsidRDefault="006132CE" w:rsidP="002B1351">
      <w:pPr>
        <w:pStyle w:val="Odstavecseseznamem"/>
        <w:numPr>
          <w:ilvl w:val="0"/>
          <w:numId w:val="11"/>
        </w:numPr>
        <w:ind w:left="1985" w:hanging="425"/>
        <w:rPr>
          <w:sz w:val="20"/>
        </w:rPr>
      </w:pPr>
      <w:r w:rsidRPr="00A726FC">
        <w:rPr>
          <w:sz w:val="20"/>
        </w:rPr>
        <w:t>Zvláštní podmínky včetně Příloh:</w:t>
      </w:r>
    </w:p>
    <w:p w14:paraId="699186CA" w14:textId="05131C09" w:rsidR="006132CE" w:rsidRPr="00A726FC" w:rsidRDefault="006132CE" w:rsidP="00B51BD9">
      <w:pPr>
        <w:pStyle w:val="Odstavecseseznamem"/>
        <w:ind w:left="3544" w:hanging="1559"/>
        <w:rPr>
          <w:sz w:val="20"/>
        </w:rPr>
      </w:pPr>
      <w:r w:rsidRPr="00A726FC">
        <w:rPr>
          <w:sz w:val="20"/>
        </w:rPr>
        <w:t>Příloha 1:</w:t>
      </w:r>
      <w:r w:rsidRPr="00A726FC">
        <w:rPr>
          <w:sz w:val="20"/>
        </w:rPr>
        <w:tab/>
        <w:t>Rozsah Služeb;</w:t>
      </w:r>
    </w:p>
    <w:p w14:paraId="5416D396" w14:textId="28363AD3" w:rsidR="006132CE" w:rsidRPr="00A726FC" w:rsidRDefault="006132CE" w:rsidP="006132CE">
      <w:pPr>
        <w:pStyle w:val="Odstavecseseznamem"/>
        <w:ind w:left="3544" w:hanging="1559"/>
        <w:rPr>
          <w:sz w:val="20"/>
        </w:rPr>
      </w:pPr>
      <w:r w:rsidRPr="00A726FC">
        <w:rPr>
          <w:sz w:val="20"/>
        </w:rPr>
        <w:t>Příloha 2:</w:t>
      </w:r>
      <w:r w:rsidRPr="00A726FC">
        <w:rPr>
          <w:sz w:val="20"/>
        </w:rPr>
        <w:tab/>
        <w:t>Personál, vybavení, zařízení a služby třetích osob poskytované Objednatelem;</w:t>
      </w:r>
    </w:p>
    <w:p w14:paraId="437B7908" w14:textId="5D78DE24" w:rsidR="006132CE" w:rsidRPr="00A726FC" w:rsidRDefault="006132CE" w:rsidP="006132CE">
      <w:pPr>
        <w:pStyle w:val="Odstavecseseznamem"/>
        <w:ind w:left="3544" w:hanging="1559"/>
        <w:rPr>
          <w:sz w:val="20"/>
        </w:rPr>
      </w:pPr>
      <w:r w:rsidRPr="00A726FC">
        <w:rPr>
          <w:sz w:val="20"/>
        </w:rPr>
        <w:t>Příloha 3:</w:t>
      </w:r>
      <w:r w:rsidRPr="00A726FC">
        <w:rPr>
          <w:sz w:val="20"/>
        </w:rPr>
        <w:tab/>
        <w:t>Odměna a platba;</w:t>
      </w:r>
    </w:p>
    <w:p w14:paraId="21D758DD" w14:textId="20E27162" w:rsidR="006132CE" w:rsidRPr="00A726FC" w:rsidRDefault="006132CE" w:rsidP="006132CE">
      <w:pPr>
        <w:pStyle w:val="Odstavecseseznamem"/>
        <w:ind w:left="3544" w:hanging="1559"/>
        <w:rPr>
          <w:sz w:val="20"/>
        </w:rPr>
      </w:pPr>
      <w:r w:rsidRPr="00A726FC">
        <w:rPr>
          <w:sz w:val="20"/>
        </w:rPr>
        <w:t>Příloha 4:</w:t>
      </w:r>
      <w:r w:rsidRPr="00A726FC">
        <w:rPr>
          <w:sz w:val="20"/>
        </w:rPr>
        <w:tab/>
        <w:t>Harmonogram;</w:t>
      </w:r>
    </w:p>
    <w:p w14:paraId="6951A5EA" w14:textId="676E7EAA" w:rsidR="006132CE" w:rsidRPr="00A726FC" w:rsidRDefault="006132CE" w:rsidP="002B1351">
      <w:pPr>
        <w:pStyle w:val="Odstavecseseznamem"/>
        <w:numPr>
          <w:ilvl w:val="0"/>
          <w:numId w:val="11"/>
        </w:numPr>
        <w:ind w:left="1985" w:hanging="425"/>
        <w:rPr>
          <w:sz w:val="20"/>
        </w:rPr>
      </w:pPr>
      <w:r w:rsidRPr="00A726FC">
        <w:rPr>
          <w:sz w:val="20"/>
        </w:rPr>
        <w:t>Obecné podmínky;</w:t>
      </w:r>
    </w:p>
    <w:p w14:paraId="2ECC1C82" w14:textId="433790D0" w:rsidR="006132CE" w:rsidRPr="00A726FC" w:rsidRDefault="006132CE" w:rsidP="002B1351">
      <w:pPr>
        <w:pStyle w:val="Odstavecseseznamem"/>
        <w:numPr>
          <w:ilvl w:val="0"/>
          <w:numId w:val="11"/>
        </w:numPr>
        <w:ind w:left="1985" w:hanging="425"/>
        <w:rPr>
          <w:sz w:val="20"/>
        </w:rPr>
      </w:pPr>
      <w:r w:rsidRPr="00A726FC">
        <w:rPr>
          <w:sz w:val="20"/>
        </w:rPr>
        <w:t>Nabídka Konzultanta;</w:t>
      </w:r>
    </w:p>
    <w:p w14:paraId="75FE98C4" w14:textId="3DA8AF06" w:rsidR="006132CE" w:rsidRPr="00A726FC" w:rsidRDefault="006132CE" w:rsidP="002B1351">
      <w:pPr>
        <w:pStyle w:val="Odstavecseseznamem"/>
        <w:numPr>
          <w:ilvl w:val="0"/>
          <w:numId w:val="11"/>
        </w:numPr>
        <w:ind w:left="1985" w:hanging="425"/>
        <w:rPr>
          <w:sz w:val="20"/>
        </w:rPr>
      </w:pPr>
      <w:r w:rsidRPr="00A726FC">
        <w:rPr>
          <w:sz w:val="20"/>
        </w:rPr>
        <w:t>Zadávací dokumentace.</w:t>
      </w:r>
    </w:p>
    <w:p w14:paraId="5CBF5364" w14:textId="5719B2A5" w:rsidR="003575CC" w:rsidRPr="00A726FC" w:rsidRDefault="00AF6AFA" w:rsidP="00E524C8">
      <w:pPr>
        <w:pStyle w:val="Nadpis2"/>
        <w:keepNext/>
        <w:tabs>
          <w:tab w:val="clear" w:pos="1209"/>
        </w:tabs>
        <w:ind w:left="709" w:hanging="709"/>
        <w:rPr>
          <w:sz w:val="22"/>
        </w:rPr>
      </w:pPr>
      <w:bookmarkStart w:id="24" w:name="_Toc36204978"/>
      <w:r w:rsidRPr="00A726FC">
        <w:rPr>
          <w:sz w:val="22"/>
        </w:rPr>
        <w:t>Ko</w:t>
      </w:r>
      <w:r w:rsidR="00585511" w:rsidRPr="00A726FC">
        <w:rPr>
          <w:sz w:val="22"/>
        </w:rPr>
        <w:t>munikační prostředky</w:t>
      </w:r>
      <w:bookmarkEnd w:id="24"/>
    </w:p>
    <w:p w14:paraId="298C8DB5" w14:textId="581E0537" w:rsidR="00B45A5B" w:rsidRPr="00A726FC" w:rsidRDefault="00834ABC" w:rsidP="00E524C8">
      <w:pPr>
        <w:pStyle w:val="Nadpis3"/>
        <w:tabs>
          <w:tab w:val="clear" w:pos="1288"/>
        </w:tabs>
        <w:ind w:left="1560" w:hanging="851"/>
      </w:pPr>
      <w:bookmarkStart w:id="25" w:name="_Toc36204979"/>
      <w:r w:rsidRPr="00A726FC">
        <w:t>Pod-článek 1.3.1</w:t>
      </w:r>
      <w:r w:rsidR="00464674" w:rsidRPr="00A726FC">
        <w:t xml:space="preserve"> se upřesňuje</w:t>
      </w:r>
      <w:r w:rsidRPr="00A726FC">
        <w:t xml:space="preserve"> tak, že jazykem pro komunikaci se rozumí český jazyk.</w:t>
      </w:r>
      <w:r w:rsidR="006C7E0B" w:rsidRPr="00A726FC">
        <w:t xml:space="preserve"> Případné úřední překlady z cizího jazyka do češtiny (s výjimkou slovenského jazyka) obstará a náklady na ně nese Konzultant.“</w:t>
      </w:r>
      <w:bookmarkEnd w:id="25"/>
    </w:p>
    <w:p w14:paraId="5BC89A5A" w14:textId="2EA3F500" w:rsidR="00D36037" w:rsidRPr="00A726FC" w:rsidRDefault="00464674" w:rsidP="00E524C8">
      <w:pPr>
        <w:pStyle w:val="Nadpis2"/>
        <w:tabs>
          <w:tab w:val="clear" w:pos="1209"/>
        </w:tabs>
        <w:ind w:left="709" w:hanging="709"/>
        <w:rPr>
          <w:sz w:val="22"/>
        </w:rPr>
      </w:pPr>
      <w:bookmarkStart w:id="26" w:name="_Toc36204980"/>
      <w:r w:rsidRPr="00A726FC">
        <w:rPr>
          <w:sz w:val="22"/>
        </w:rPr>
        <w:t>Právo a jazyk</w:t>
      </w:r>
      <w:bookmarkEnd w:id="26"/>
    </w:p>
    <w:p w14:paraId="636B8396" w14:textId="145A08CF" w:rsidR="00464674" w:rsidRPr="00A726FC" w:rsidRDefault="00464674" w:rsidP="00E524C8">
      <w:pPr>
        <w:pStyle w:val="Nadpis3"/>
        <w:tabs>
          <w:tab w:val="clear" w:pos="1288"/>
        </w:tabs>
        <w:ind w:left="1560" w:hanging="851"/>
      </w:pPr>
      <w:bookmarkStart w:id="27" w:name="_Toc36204981"/>
      <w:r w:rsidRPr="00A726FC">
        <w:t>Pod-článek 1.4.1 se upřesňuje tak, že rozhodným jazykem</w:t>
      </w:r>
      <w:r w:rsidR="007213F7" w:rsidRPr="00A726FC">
        <w:t xml:space="preserve"> se rozumí český jazyk a Smlouva se řídí právním řádem České republiky</w:t>
      </w:r>
      <w:r w:rsidR="00D77285" w:rsidRPr="00A726FC">
        <w:t>, zejména pak zákonem č. </w:t>
      </w:r>
      <w:r w:rsidR="00C61C55" w:rsidRPr="00A726FC">
        <w:t>89/2012 Sb., občanský zákoník (dále jen „občanský zákoník“), v platném znění.</w:t>
      </w:r>
      <w:bookmarkEnd w:id="27"/>
    </w:p>
    <w:p w14:paraId="5F47F5A2" w14:textId="561FDA83" w:rsidR="00193BEB" w:rsidRPr="00A726FC" w:rsidRDefault="00465C3E" w:rsidP="002B1351">
      <w:pPr>
        <w:pStyle w:val="Nadpis2"/>
        <w:numPr>
          <w:ilvl w:val="1"/>
          <w:numId w:val="12"/>
        </w:numPr>
        <w:tabs>
          <w:tab w:val="clear" w:pos="1209"/>
        </w:tabs>
        <w:ind w:left="709" w:hanging="709"/>
        <w:rPr>
          <w:sz w:val="22"/>
        </w:rPr>
      </w:pPr>
      <w:bookmarkStart w:id="28" w:name="_Toc36204982"/>
      <w:r w:rsidRPr="00A726FC">
        <w:rPr>
          <w:sz w:val="22"/>
        </w:rPr>
        <w:t>Autorská práva</w:t>
      </w:r>
      <w:bookmarkEnd w:id="28"/>
    </w:p>
    <w:p w14:paraId="4982E658" w14:textId="5F352C87" w:rsidR="00E7344E" w:rsidRPr="00A726FC" w:rsidRDefault="008070A9" w:rsidP="000B0CAE">
      <w:pPr>
        <w:pStyle w:val="Nadpis3"/>
        <w:tabs>
          <w:tab w:val="clear" w:pos="1288"/>
        </w:tabs>
        <w:ind w:left="1560" w:hanging="851"/>
      </w:pPr>
      <w:bookmarkStart w:id="29" w:name="_Toc36204983"/>
      <w:r w:rsidRPr="00A726FC">
        <w:t>Pod-článek 1.7.1 je odstraněn a nahrazen následujícím zněním:</w:t>
      </w:r>
      <w:bookmarkEnd w:id="29"/>
    </w:p>
    <w:p w14:paraId="1EA370DE" w14:textId="225B3521" w:rsidR="000B0CAE" w:rsidRPr="00A726FC" w:rsidRDefault="00025A48" w:rsidP="000B0CAE">
      <w:pPr>
        <w:rPr>
          <w:sz w:val="20"/>
        </w:rPr>
      </w:pPr>
      <w:r w:rsidRPr="00A726FC">
        <w:rPr>
          <w:sz w:val="20"/>
        </w:rPr>
        <w:t>„Práva k projektové dokumentaci, jiná práva duševního vlastnictví a autorská práva ke všem dokumentům, které Konzultant připravil, náleží Objednateli. Konzultant vyjadřuje výslovný souhlas s jejich rozmnožováním, rozšiřováním nebo jiným užitím ze strany Objednatele, a to nejen pro účely Projektu a pro účely, pro které jso</w:t>
      </w:r>
      <w:r w:rsidR="007556AE" w:rsidRPr="00A726FC">
        <w:rPr>
          <w:sz w:val="20"/>
        </w:rPr>
        <w:t>u tyto dokumenty zamýšleny. K na</w:t>
      </w:r>
      <w:r w:rsidRPr="00A726FC">
        <w:rPr>
          <w:sz w:val="20"/>
        </w:rPr>
        <w:t>kládání s těmito dokumenty nemusí Objednatel obdržet povolení Konzultanta.“</w:t>
      </w:r>
    </w:p>
    <w:p w14:paraId="1D477B5F" w14:textId="7D07E5B3" w:rsidR="000802FC" w:rsidRPr="00A726FC" w:rsidRDefault="000802FC" w:rsidP="00A45156">
      <w:pPr>
        <w:pStyle w:val="Nadpis2"/>
        <w:tabs>
          <w:tab w:val="clear" w:pos="1209"/>
        </w:tabs>
        <w:ind w:left="709" w:hanging="632"/>
        <w:rPr>
          <w:sz w:val="22"/>
        </w:rPr>
      </w:pPr>
      <w:bookmarkStart w:id="30" w:name="_Toc36204984"/>
      <w:r w:rsidRPr="00A726FC">
        <w:rPr>
          <w:sz w:val="22"/>
        </w:rPr>
        <w:t>Oznámení</w:t>
      </w:r>
      <w:bookmarkEnd w:id="30"/>
    </w:p>
    <w:p w14:paraId="0046C646" w14:textId="0CFC3883" w:rsidR="00612311" w:rsidRPr="00A726FC" w:rsidRDefault="00612311" w:rsidP="00612311">
      <w:pPr>
        <w:pStyle w:val="Nadpis3"/>
        <w:tabs>
          <w:tab w:val="clear" w:pos="1288"/>
        </w:tabs>
        <w:ind w:left="1560" w:hanging="851"/>
      </w:pPr>
      <w:bookmarkStart w:id="31" w:name="_Toc36204985"/>
      <w:r w:rsidRPr="00A726FC">
        <w:t>Pod-článek 1.8.1 je odstraněn a nahrazen následujícím zněním:</w:t>
      </w:r>
      <w:bookmarkEnd w:id="31"/>
    </w:p>
    <w:p w14:paraId="4310BD07" w14:textId="00D3974E" w:rsidR="00612311" w:rsidRPr="00A726FC" w:rsidRDefault="003D4963" w:rsidP="00612311">
      <w:pPr>
        <w:rPr>
          <w:sz w:val="20"/>
        </w:rPr>
      </w:pPr>
      <w:r w:rsidRPr="00A726FC">
        <w:rPr>
          <w:sz w:val="20"/>
        </w:rPr>
        <w:t xml:space="preserve">„Veškerá oznámení podávaná podle Smlouvy budou podávána v písemné </w:t>
      </w:r>
      <w:r w:rsidR="001E1078">
        <w:rPr>
          <w:sz w:val="20"/>
        </w:rPr>
        <w:t>formě</w:t>
      </w:r>
      <w:r w:rsidRPr="00A726FC">
        <w:rPr>
          <w:sz w:val="20"/>
        </w:rPr>
        <w:t xml:space="preserve">, a to podle jejich povahy buď v elektronické, nebo listinné podobě, přičemž primární formou bude elektronická podoba realizovaná prostřednictvím datové schránky. Oznámení učiněná podle této Smlouvy nabývají účinnosti okamžikem jejich doručení druhé Straně, zejm. jejich doručením do datové schránky. </w:t>
      </w:r>
    </w:p>
    <w:p w14:paraId="3C5769DA" w14:textId="47373592" w:rsidR="003D4963" w:rsidRPr="00A726FC" w:rsidRDefault="003D4963" w:rsidP="00612311">
      <w:pPr>
        <w:rPr>
          <w:sz w:val="20"/>
        </w:rPr>
      </w:pPr>
      <w:r w:rsidRPr="00A726FC">
        <w:rPr>
          <w:sz w:val="20"/>
        </w:rPr>
        <w:t>Adresa pro doručování Objednateli:</w:t>
      </w:r>
    </w:p>
    <w:p w14:paraId="673A75A7" w14:textId="77777777" w:rsidR="00FF6014" w:rsidRPr="00A726FC" w:rsidRDefault="00FF6014" w:rsidP="00612311">
      <w:pPr>
        <w:rPr>
          <w:sz w:val="20"/>
        </w:rPr>
      </w:pPr>
      <w:r w:rsidRPr="00A726FC">
        <w:rPr>
          <w:sz w:val="20"/>
        </w:rPr>
        <w:t>Identifikátor datové schránky</w:t>
      </w:r>
      <w:r w:rsidR="003D4963" w:rsidRPr="00A726FC">
        <w:rPr>
          <w:sz w:val="20"/>
        </w:rPr>
        <w:t>:</w:t>
      </w:r>
      <w:r w:rsidRPr="00A726FC">
        <w:rPr>
          <w:sz w:val="20"/>
        </w:rPr>
        <w:tab/>
        <w:t>piyj9b4</w:t>
      </w:r>
    </w:p>
    <w:p w14:paraId="1FFFC7F8" w14:textId="583AEE9D" w:rsidR="00FF6014" w:rsidRPr="00A726FC" w:rsidRDefault="00246A51" w:rsidP="00612311">
      <w:pPr>
        <w:rPr>
          <w:sz w:val="20"/>
        </w:rPr>
      </w:pPr>
      <w:r>
        <w:rPr>
          <w:sz w:val="20"/>
        </w:rPr>
        <w:t>Kontaktní e-mail:</w:t>
      </w:r>
      <w:r>
        <w:rPr>
          <w:sz w:val="20"/>
        </w:rPr>
        <w:tab/>
      </w:r>
      <w:hyperlink r:id="rId9" w:history="1">
        <w:r w:rsidRPr="0092692E">
          <w:rPr>
            <w:rStyle w:val="Hypertextovodkaz"/>
            <w:sz w:val="20"/>
          </w:rPr>
          <w:t>radek.knobloch@ruk.cuni.cz</w:t>
        </w:r>
      </w:hyperlink>
      <w:r>
        <w:rPr>
          <w:sz w:val="20"/>
        </w:rPr>
        <w:t xml:space="preserve"> </w:t>
      </w:r>
    </w:p>
    <w:p w14:paraId="2C0EFD4E" w14:textId="76B3D84C" w:rsidR="003D4963" w:rsidRPr="00A726FC" w:rsidRDefault="00FF6014" w:rsidP="00612311">
      <w:pPr>
        <w:rPr>
          <w:sz w:val="20"/>
        </w:rPr>
      </w:pPr>
      <w:r w:rsidRPr="00A726FC">
        <w:rPr>
          <w:sz w:val="20"/>
        </w:rPr>
        <w:t>Adresa:</w:t>
      </w:r>
      <w:r w:rsidRPr="00A726FC">
        <w:rPr>
          <w:sz w:val="20"/>
        </w:rPr>
        <w:tab/>
        <w:t>Ovocný trh 560/5, 116 36 Praha 1</w:t>
      </w:r>
      <w:r w:rsidR="003D4963" w:rsidRPr="00A726FC">
        <w:rPr>
          <w:sz w:val="20"/>
        </w:rPr>
        <w:tab/>
      </w:r>
    </w:p>
    <w:p w14:paraId="52480B11" w14:textId="52F6A592" w:rsidR="005F3DA0" w:rsidRPr="00A726FC" w:rsidRDefault="00FF6014" w:rsidP="00773274">
      <w:pPr>
        <w:rPr>
          <w:sz w:val="20"/>
        </w:rPr>
      </w:pPr>
      <w:r w:rsidRPr="00A726FC">
        <w:rPr>
          <w:sz w:val="20"/>
        </w:rPr>
        <w:t>Adresa pro doručování Konzultantovi:</w:t>
      </w:r>
    </w:p>
    <w:p w14:paraId="77A832A8" w14:textId="7D267E14" w:rsidR="008910A5" w:rsidRPr="00A726FC" w:rsidRDefault="008910A5" w:rsidP="008910A5">
      <w:pPr>
        <w:rPr>
          <w:sz w:val="20"/>
        </w:rPr>
      </w:pPr>
      <w:r w:rsidRPr="00A726FC">
        <w:rPr>
          <w:sz w:val="20"/>
        </w:rPr>
        <w:t>Identifikátor datové schránky:</w:t>
      </w:r>
      <w:r w:rsidRPr="00A726FC">
        <w:rPr>
          <w:sz w:val="20"/>
        </w:rPr>
        <w:tab/>
        <w:t>[</w:t>
      </w:r>
      <w:r w:rsidRPr="00A726FC">
        <w:rPr>
          <w:sz w:val="20"/>
          <w:highlight w:val="yellow"/>
        </w:rPr>
        <w:t>doplní dodavatel před podpisem Smlouvy</w:t>
      </w:r>
      <w:r w:rsidRPr="00A726FC">
        <w:rPr>
          <w:sz w:val="20"/>
        </w:rPr>
        <w:t>]</w:t>
      </w:r>
    </w:p>
    <w:p w14:paraId="0AAC4F4B" w14:textId="5E63A91E" w:rsidR="008910A5" w:rsidRPr="00A726FC" w:rsidRDefault="008910A5" w:rsidP="008910A5">
      <w:pPr>
        <w:rPr>
          <w:sz w:val="20"/>
        </w:rPr>
      </w:pPr>
      <w:r w:rsidRPr="00A726FC">
        <w:rPr>
          <w:sz w:val="20"/>
        </w:rPr>
        <w:t>Kontaktní e-mail:</w:t>
      </w:r>
      <w:r w:rsidRPr="00A726FC">
        <w:rPr>
          <w:sz w:val="20"/>
        </w:rPr>
        <w:tab/>
        <w:t>[</w:t>
      </w:r>
      <w:r w:rsidRPr="00A726FC">
        <w:rPr>
          <w:sz w:val="20"/>
          <w:highlight w:val="yellow"/>
        </w:rPr>
        <w:t>doplní dodavatel před podpisem Smlouvy</w:t>
      </w:r>
      <w:r w:rsidRPr="00A726FC">
        <w:rPr>
          <w:sz w:val="20"/>
        </w:rPr>
        <w:t>]</w:t>
      </w:r>
    </w:p>
    <w:p w14:paraId="3A80FA5A" w14:textId="4CF7B166" w:rsidR="008910A5" w:rsidRPr="00A726FC" w:rsidRDefault="008910A5" w:rsidP="008910A5">
      <w:pPr>
        <w:rPr>
          <w:sz w:val="20"/>
        </w:rPr>
      </w:pPr>
      <w:r w:rsidRPr="00A726FC">
        <w:rPr>
          <w:sz w:val="20"/>
        </w:rPr>
        <w:t>Adresa:</w:t>
      </w:r>
      <w:r w:rsidRPr="00A726FC">
        <w:rPr>
          <w:sz w:val="20"/>
        </w:rPr>
        <w:tab/>
        <w:t>[</w:t>
      </w:r>
      <w:r w:rsidRPr="00A726FC">
        <w:rPr>
          <w:sz w:val="20"/>
          <w:highlight w:val="yellow"/>
        </w:rPr>
        <w:t>doplní dodavatel před podpisem Smlouvy</w:t>
      </w:r>
      <w:r w:rsidRPr="00A726FC">
        <w:rPr>
          <w:sz w:val="20"/>
        </w:rPr>
        <w:t>]</w:t>
      </w:r>
    </w:p>
    <w:p w14:paraId="21F14DC5" w14:textId="271DBAF2" w:rsidR="004868D6" w:rsidRPr="00A726FC" w:rsidRDefault="00620CB9" w:rsidP="00BD296B">
      <w:pPr>
        <w:pStyle w:val="Nadpis2"/>
        <w:tabs>
          <w:tab w:val="clear" w:pos="1209"/>
        </w:tabs>
        <w:ind w:left="709" w:hanging="709"/>
        <w:rPr>
          <w:sz w:val="22"/>
        </w:rPr>
      </w:pPr>
      <w:bookmarkStart w:id="32" w:name="_Toc36204986"/>
      <w:r w:rsidRPr="00A726FC">
        <w:rPr>
          <w:sz w:val="22"/>
        </w:rPr>
        <w:t>Zveřejnění</w:t>
      </w:r>
      <w:bookmarkEnd w:id="32"/>
    </w:p>
    <w:p w14:paraId="41E99E53" w14:textId="1CC72F7F" w:rsidR="00FF2363" w:rsidRPr="00A726FC" w:rsidRDefault="00152DE1" w:rsidP="009E19A8">
      <w:pPr>
        <w:pStyle w:val="Nadpis3"/>
        <w:tabs>
          <w:tab w:val="clear" w:pos="1288"/>
        </w:tabs>
        <w:ind w:left="1560" w:hanging="851"/>
      </w:pPr>
      <w:bookmarkStart w:id="33" w:name="_Toc36204987"/>
      <w:r w:rsidRPr="00A726FC">
        <w:t>Pod-článek 1.9.1 je odstraněn a nahrazen následujícím zněním:</w:t>
      </w:r>
      <w:bookmarkEnd w:id="33"/>
    </w:p>
    <w:p w14:paraId="2A65A3FC" w14:textId="562411CA" w:rsidR="000E0F8C" w:rsidRPr="00A726FC" w:rsidRDefault="000E0F8C" w:rsidP="000E0F8C">
      <w:pPr>
        <w:rPr>
          <w:sz w:val="20"/>
        </w:rPr>
      </w:pPr>
      <w:r w:rsidRPr="00A726FC">
        <w:rPr>
          <w:sz w:val="20"/>
        </w:rPr>
        <w:t xml:space="preserve">„Konzultant není oprávněn sám ani společně </w:t>
      </w:r>
      <w:r w:rsidR="00EF3589" w:rsidRPr="00A726FC">
        <w:rPr>
          <w:sz w:val="20"/>
        </w:rPr>
        <w:t>s třetí osobou</w:t>
      </w:r>
      <w:r w:rsidRPr="00A726FC">
        <w:rPr>
          <w:sz w:val="20"/>
        </w:rPr>
        <w:t xml:space="preserve"> zveřejnit materiály související se Službami bez </w:t>
      </w:r>
      <w:r w:rsidR="00EF3589" w:rsidRPr="00A726FC">
        <w:rPr>
          <w:sz w:val="20"/>
        </w:rPr>
        <w:t xml:space="preserve">předchozího </w:t>
      </w:r>
      <w:r w:rsidRPr="00A726FC">
        <w:rPr>
          <w:sz w:val="20"/>
        </w:rPr>
        <w:t>schválení Obj</w:t>
      </w:r>
      <w:r w:rsidR="001B287A">
        <w:rPr>
          <w:sz w:val="20"/>
        </w:rPr>
        <w:t>ednatelem, dochází-li k němu do </w:t>
      </w:r>
      <w:r w:rsidRPr="00A726FC">
        <w:rPr>
          <w:sz w:val="20"/>
        </w:rPr>
        <w:t>pěti let od dokončení nebo ukončení Služeb.“</w:t>
      </w:r>
    </w:p>
    <w:p w14:paraId="16773DD2" w14:textId="298B1645" w:rsidR="00526602" w:rsidRPr="00A726FC" w:rsidRDefault="00585D3F" w:rsidP="00BD296B">
      <w:pPr>
        <w:pStyle w:val="Nadpis1"/>
        <w:keepNext/>
        <w:rPr>
          <w:sz w:val="28"/>
          <w:lang w:val="cs-CZ"/>
        </w:rPr>
      </w:pPr>
      <w:bookmarkStart w:id="34" w:name="_Toc36204988"/>
      <w:r w:rsidRPr="00A726FC">
        <w:rPr>
          <w:sz w:val="28"/>
          <w:lang w:val="cs-CZ"/>
        </w:rPr>
        <w:t>Objednatel</w:t>
      </w:r>
      <w:bookmarkEnd w:id="34"/>
    </w:p>
    <w:p w14:paraId="02337E47" w14:textId="3BF508DD" w:rsidR="006F409D" w:rsidRPr="00A726FC" w:rsidRDefault="00A20B14" w:rsidP="002B1351">
      <w:pPr>
        <w:pStyle w:val="Nadpis2"/>
        <w:numPr>
          <w:ilvl w:val="1"/>
          <w:numId w:val="13"/>
        </w:numPr>
        <w:tabs>
          <w:tab w:val="clear" w:pos="1209"/>
        </w:tabs>
        <w:ind w:left="709" w:hanging="709"/>
        <w:rPr>
          <w:sz w:val="22"/>
        </w:rPr>
      </w:pPr>
      <w:bookmarkStart w:id="35" w:name="_Toc36204989"/>
      <w:r w:rsidRPr="00A726FC">
        <w:rPr>
          <w:sz w:val="22"/>
        </w:rPr>
        <w:t>Součinnost</w:t>
      </w:r>
      <w:bookmarkEnd w:id="35"/>
    </w:p>
    <w:p w14:paraId="75B2492C" w14:textId="4108E32C" w:rsidR="00DF296C" w:rsidRPr="00A726FC" w:rsidRDefault="00CC6BBF" w:rsidP="00F01D03">
      <w:pPr>
        <w:pStyle w:val="Nadpis3"/>
        <w:numPr>
          <w:ilvl w:val="0"/>
          <w:numId w:val="0"/>
        </w:numPr>
        <w:ind w:left="1288" w:hanging="579"/>
      </w:pPr>
      <w:bookmarkStart w:id="36" w:name="_Toc36204990"/>
      <w:r w:rsidRPr="00A726FC">
        <w:t xml:space="preserve">Pod-článek 2.3 se </w:t>
      </w:r>
      <w:r w:rsidR="00D377E2" w:rsidRPr="00A726FC">
        <w:t>odstraňuje</w:t>
      </w:r>
      <w:r w:rsidRPr="00A726FC">
        <w:t xml:space="preserve"> bez náhrady.</w:t>
      </w:r>
      <w:bookmarkEnd w:id="36"/>
    </w:p>
    <w:p w14:paraId="12671A91" w14:textId="24494A02" w:rsidR="00F5560D" w:rsidRPr="00A726FC" w:rsidRDefault="00F01D03" w:rsidP="002B1351">
      <w:pPr>
        <w:pStyle w:val="Nadpis2"/>
        <w:numPr>
          <w:ilvl w:val="1"/>
          <w:numId w:val="14"/>
        </w:numPr>
        <w:tabs>
          <w:tab w:val="clear" w:pos="1209"/>
        </w:tabs>
        <w:ind w:left="709" w:hanging="709"/>
        <w:rPr>
          <w:sz w:val="22"/>
        </w:rPr>
      </w:pPr>
      <w:bookmarkStart w:id="37" w:name="_Toc36204991"/>
      <w:r w:rsidRPr="00A726FC">
        <w:rPr>
          <w:sz w:val="22"/>
        </w:rPr>
        <w:t>Vybavení a zázemí</w:t>
      </w:r>
      <w:bookmarkEnd w:id="37"/>
    </w:p>
    <w:p w14:paraId="6B6D5D41" w14:textId="2EC61B0E" w:rsidR="00BE55DD" w:rsidRPr="00A726FC" w:rsidRDefault="00BE55DD" w:rsidP="00BE55DD">
      <w:pPr>
        <w:pStyle w:val="Nadpis3"/>
        <w:tabs>
          <w:tab w:val="clear" w:pos="1288"/>
        </w:tabs>
        <w:ind w:left="1560" w:hanging="851"/>
      </w:pPr>
      <w:bookmarkStart w:id="38" w:name="_Toc36204992"/>
      <w:r w:rsidRPr="00A726FC">
        <w:t>Pod-článek 2.5.1</w:t>
      </w:r>
      <w:r w:rsidR="00770725" w:rsidRPr="00A726FC">
        <w:t xml:space="preserve"> je</w:t>
      </w:r>
      <w:r w:rsidRPr="00A726FC">
        <w:t xml:space="preserve"> odstra</w:t>
      </w:r>
      <w:r w:rsidR="00770725" w:rsidRPr="00A726FC">
        <w:t>něn</w:t>
      </w:r>
      <w:r w:rsidRPr="00A726FC">
        <w:t xml:space="preserve"> a nahraz</w:t>
      </w:r>
      <w:r w:rsidR="00770725" w:rsidRPr="00A726FC">
        <w:t>en</w:t>
      </w:r>
      <w:r w:rsidRPr="00A726FC">
        <w:t xml:space="preserve"> </w:t>
      </w:r>
      <w:r w:rsidR="00770725" w:rsidRPr="00A726FC">
        <w:t xml:space="preserve">následujícím </w:t>
      </w:r>
      <w:r w:rsidRPr="00A726FC">
        <w:t>zněním:</w:t>
      </w:r>
      <w:bookmarkEnd w:id="38"/>
    </w:p>
    <w:p w14:paraId="517CF3CF" w14:textId="1B88ABC3" w:rsidR="00770725" w:rsidRPr="00A726FC" w:rsidRDefault="00554DE5" w:rsidP="00770725">
      <w:pPr>
        <w:rPr>
          <w:sz w:val="20"/>
        </w:rPr>
      </w:pPr>
      <w:r w:rsidRPr="00A726FC">
        <w:rPr>
          <w:sz w:val="20"/>
        </w:rPr>
        <w:t>„</w:t>
      </w:r>
      <w:r w:rsidR="00C82663" w:rsidRPr="00A726FC">
        <w:rPr>
          <w:sz w:val="20"/>
        </w:rPr>
        <w:t>S výjimkou dokumentů uvedených v Příloze 2 [</w:t>
      </w:r>
      <w:r w:rsidR="00C82663" w:rsidRPr="00A726FC">
        <w:rPr>
          <w:i/>
          <w:sz w:val="20"/>
        </w:rPr>
        <w:t>Personál, vybavení, zařízení a služby třetích osob poskytované objednatelem</w:t>
      </w:r>
      <w:r w:rsidR="00C82663" w:rsidRPr="00A726FC">
        <w:rPr>
          <w:sz w:val="20"/>
        </w:rPr>
        <w:t>] neposkyt</w:t>
      </w:r>
      <w:r w:rsidR="00AD2F1E">
        <w:rPr>
          <w:sz w:val="20"/>
        </w:rPr>
        <w:t>ne Objednatel Konzultantovi pro </w:t>
      </w:r>
      <w:r w:rsidR="00C82663" w:rsidRPr="00A726FC">
        <w:rPr>
          <w:sz w:val="20"/>
        </w:rPr>
        <w:t>poskytování Služeb žádné vybavení a zázemí.“</w:t>
      </w:r>
    </w:p>
    <w:p w14:paraId="127A6336" w14:textId="4CC9FD87" w:rsidR="007C6EDB" w:rsidRPr="00A726FC" w:rsidRDefault="00A95568" w:rsidP="00A95568">
      <w:pPr>
        <w:pStyle w:val="Nadpis2"/>
        <w:tabs>
          <w:tab w:val="clear" w:pos="1209"/>
        </w:tabs>
        <w:ind w:left="709" w:hanging="709"/>
        <w:rPr>
          <w:sz w:val="22"/>
        </w:rPr>
      </w:pPr>
      <w:bookmarkStart w:id="39" w:name="_Toc36204993"/>
      <w:r w:rsidRPr="00A726FC">
        <w:rPr>
          <w:sz w:val="22"/>
        </w:rPr>
        <w:t>Poskytnutí personálu Objednatele</w:t>
      </w:r>
      <w:bookmarkEnd w:id="39"/>
    </w:p>
    <w:p w14:paraId="1C9CF75A" w14:textId="742858C3" w:rsidR="00A95568" w:rsidRPr="00A726FC" w:rsidRDefault="00BD54B1" w:rsidP="00BD54B1">
      <w:pPr>
        <w:ind w:left="709"/>
        <w:rPr>
          <w:sz w:val="20"/>
        </w:rPr>
      </w:pPr>
      <w:r w:rsidRPr="00A726FC">
        <w:rPr>
          <w:sz w:val="20"/>
        </w:rPr>
        <w:t>Pod-článek 2.6 se odstraňuje bez náhrady.</w:t>
      </w:r>
    </w:p>
    <w:p w14:paraId="36674C05" w14:textId="4789FE8B" w:rsidR="00B7027D" w:rsidRPr="00A726FC" w:rsidRDefault="00EC027C" w:rsidP="00EC027C">
      <w:pPr>
        <w:pStyle w:val="Nadpis2"/>
        <w:tabs>
          <w:tab w:val="clear" w:pos="1209"/>
        </w:tabs>
        <w:ind w:left="709" w:hanging="709"/>
        <w:rPr>
          <w:sz w:val="22"/>
        </w:rPr>
      </w:pPr>
      <w:bookmarkStart w:id="40" w:name="_Toc36204994"/>
      <w:r w:rsidRPr="00A726FC">
        <w:rPr>
          <w:sz w:val="22"/>
        </w:rPr>
        <w:t>Zástupce Objednatele</w:t>
      </w:r>
      <w:bookmarkEnd w:id="40"/>
    </w:p>
    <w:p w14:paraId="7F2F0E32" w14:textId="51AA4797" w:rsidR="002B3432" w:rsidRPr="00A726FC" w:rsidRDefault="00747DCB" w:rsidP="00747DCB">
      <w:pPr>
        <w:pStyle w:val="Nadpis3"/>
        <w:tabs>
          <w:tab w:val="clear" w:pos="1288"/>
        </w:tabs>
        <w:ind w:left="1560" w:hanging="851"/>
      </w:pPr>
      <w:bookmarkStart w:id="41" w:name="_Toc36204995"/>
      <w:r w:rsidRPr="00A726FC">
        <w:t xml:space="preserve">Na konec Pod-článku 2.7.1 </w:t>
      </w:r>
      <w:r w:rsidR="00A75905" w:rsidRPr="00A726FC">
        <w:t>se doplňuje:</w:t>
      </w:r>
      <w:bookmarkEnd w:id="41"/>
    </w:p>
    <w:p w14:paraId="537F1A61" w14:textId="554B2719" w:rsidR="00A75905" w:rsidRPr="00A726FC" w:rsidRDefault="0094750B" w:rsidP="00A75905">
      <w:pPr>
        <w:rPr>
          <w:sz w:val="20"/>
        </w:rPr>
      </w:pPr>
      <w:r w:rsidRPr="00A726FC">
        <w:rPr>
          <w:sz w:val="20"/>
        </w:rPr>
        <w:t>„Zástupce objednatele je vedle Objednatele jedi</w:t>
      </w:r>
      <w:r w:rsidR="00BE36F9">
        <w:rPr>
          <w:sz w:val="20"/>
        </w:rPr>
        <w:t>nou osobou oprávněnou jednat za </w:t>
      </w:r>
      <w:r w:rsidRPr="00A726FC">
        <w:rPr>
          <w:sz w:val="20"/>
        </w:rPr>
        <w:t>Objednatele ve věcech plnění Smlouvy. Tam, kde se ve věcech týkajících se plnění Smlouva hovoří o Objednateli, rozumí se tím Zástupce objednatele.“</w:t>
      </w:r>
    </w:p>
    <w:p w14:paraId="56F8246A" w14:textId="28719B92" w:rsidR="0094750B" w:rsidRPr="00A726FC" w:rsidRDefault="0094750B" w:rsidP="0094750B">
      <w:pPr>
        <w:pStyle w:val="Nadpis3"/>
        <w:tabs>
          <w:tab w:val="clear" w:pos="1288"/>
        </w:tabs>
        <w:ind w:left="1560" w:hanging="851"/>
      </w:pPr>
      <w:bookmarkStart w:id="42" w:name="_Toc36204996"/>
      <w:r w:rsidRPr="00A726FC">
        <w:t>Přidává se nový Pod-článek 2.7.2:</w:t>
      </w:r>
      <w:bookmarkEnd w:id="42"/>
    </w:p>
    <w:p w14:paraId="712292DA" w14:textId="0C62D593" w:rsidR="0094750B" w:rsidRPr="00A726FC" w:rsidRDefault="0094750B" w:rsidP="0094750B">
      <w:pPr>
        <w:rPr>
          <w:sz w:val="20"/>
        </w:rPr>
      </w:pPr>
      <w:r w:rsidRPr="00A726FC">
        <w:rPr>
          <w:sz w:val="20"/>
        </w:rPr>
        <w:t>„</w:t>
      </w:r>
      <w:r w:rsidR="00A53C73" w:rsidRPr="00A726FC">
        <w:rPr>
          <w:sz w:val="20"/>
        </w:rPr>
        <w:t>Zástupcem objedn</w:t>
      </w:r>
      <w:r w:rsidR="00BE496D">
        <w:rPr>
          <w:sz w:val="20"/>
        </w:rPr>
        <w:t>atele je JUDr. Tomáš Horáček, Ph.D., kvestor</w:t>
      </w:r>
      <w:bookmarkStart w:id="43" w:name="_GoBack"/>
      <w:bookmarkEnd w:id="43"/>
      <w:r w:rsidR="00A53C73" w:rsidRPr="00A726FC">
        <w:rPr>
          <w:sz w:val="20"/>
        </w:rPr>
        <w:t>.“</w:t>
      </w:r>
    </w:p>
    <w:p w14:paraId="146A0215" w14:textId="7EFA9810" w:rsidR="00AF470A" w:rsidRPr="00A726FC" w:rsidRDefault="00340746" w:rsidP="00340746">
      <w:pPr>
        <w:pStyle w:val="Nadpis1"/>
        <w:rPr>
          <w:sz w:val="28"/>
          <w:lang w:val="cs-CZ"/>
        </w:rPr>
      </w:pPr>
      <w:bookmarkStart w:id="44" w:name="_Toc36204997"/>
      <w:bookmarkEnd w:id="7"/>
      <w:r w:rsidRPr="00A726FC">
        <w:rPr>
          <w:sz w:val="28"/>
          <w:lang w:val="cs-CZ"/>
        </w:rPr>
        <w:t>KOnzultant</w:t>
      </w:r>
      <w:bookmarkEnd w:id="44"/>
    </w:p>
    <w:p w14:paraId="4FA2922A" w14:textId="39FBBAD5" w:rsidR="00FC2609" w:rsidRPr="00A726FC" w:rsidRDefault="00786BE4" w:rsidP="002B1351">
      <w:pPr>
        <w:pStyle w:val="Nadpis2"/>
        <w:numPr>
          <w:ilvl w:val="1"/>
          <w:numId w:val="15"/>
        </w:numPr>
        <w:tabs>
          <w:tab w:val="clear" w:pos="1209"/>
        </w:tabs>
        <w:ind w:left="709" w:hanging="709"/>
        <w:rPr>
          <w:sz w:val="22"/>
        </w:rPr>
      </w:pPr>
      <w:bookmarkStart w:id="45" w:name="_Toc36204998"/>
      <w:r w:rsidRPr="00A726FC">
        <w:rPr>
          <w:sz w:val="22"/>
        </w:rPr>
        <w:t>Řádná péče a výkon pravomoci</w:t>
      </w:r>
      <w:bookmarkEnd w:id="45"/>
    </w:p>
    <w:p w14:paraId="50EE8F20" w14:textId="3296291A" w:rsidR="00C8698F" w:rsidRPr="00A726FC" w:rsidRDefault="00C8698F" w:rsidP="00C8698F">
      <w:pPr>
        <w:pStyle w:val="Nadpis3"/>
        <w:tabs>
          <w:tab w:val="clear" w:pos="1288"/>
        </w:tabs>
        <w:ind w:left="1560" w:hanging="851"/>
      </w:pPr>
      <w:bookmarkStart w:id="46" w:name="_Toc36204999"/>
      <w:r w:rsidRPr="00A726FC">
        <w:t>Pod-člán</w:t>
      </w:r>
      <w:r w:rsidR="00BD6E99" w:rsidRPr="00A726FC">
        <w:t>e</w:t>
      </w:r>
      <w:r w:rsidRPr="00A726FC">
        <w:t>k 3.</w:t>
      </w:r>
      <w:r w:rsidR="00BD6E99" w:rsidRPr="00A726FC">
        <w:t>3</w:t>
      </w:r>
      <w:r w:rsidRPr="00A726FC">
        <w:t xml:space="preserve">.1 </w:t>
      </w:r>
      <w:r w:rsidR="00BD6E99" w:rsidRPr="00A726FC">
        <w:t>je odstraněn a nahrazen následujícím zněním</w:t>
      </w:r>
      <w:r w:rsidRPr="00A726FC">
        <w:t>:</w:t>
      </w:r>
      <w:bookmarkEnd w:id="46"/>
    </w:p>
    <w:p w14:paraId="21500173" w14:textId="549FB10F" w:rsidR="00C8698F" w:rsidRPr="00A726FC" w:rsidRDefault="00D84503" w:rsidP="00C8698F">
      <w:pPr>
        <w:rPr>
          <w:sz w:val="20"/>
        </w:rPr>
      </w:pPr>
      <w:r w:rsidRPr="00A726FC">
        <w:rPr>
          <w:sz w:val="20"/>
        </w:rPr>
        <w:t xml:space="preserve">„Konzultant je povinen jednat při výkonu práv a povinností podle Smlouvy </w:t>
      </w:r>
      <w:r w:rsidR="008F4F11" w:rsidRPr="00A726FC">
        <w:rPr>
          <w:sz w:val="20"/>
        </w:rPr>
        <w:t xml:space="preserve">řádně a </w:t>
      </w:r>
      <w:r w:rsidRPr="00A726FC">
        <w:rPr>
          <w:sz w:val="20"/>
        </w:rPr>
        <w:t>s odbornou péčí a je povinen plnit veškeré požadavky, které vyplývají z ustanovení této Smlouvy a z právních předpisů Z</w:t>
      </w:r>
      <w:r w:rsidR="009D59BB" w:rsidRPr="00A726FC">
        <w:rPr>
          <w:sz w:val="20"/>
        </w:rPr>
        <w:t>emě, vždy však za </w:t>
      </w:r>
      <w:r w:rsidRPr="00A726FC">
        <w:rPr>
          <w:sz w:val="20"/>
        </w:rPr>
        <w:t>současného dodržení požadavku řádné a odborné péče.“</w:t>
      </w:r>
    </w:p>
    <w:p w14:paraId="58BFF66D" w14:textId="26694A5C" w:rsidR="00517654" w:rsidRPr="00A726FC" w:rsidRDefault="00517654" w:rsidP="00517654">
      <w:pPr>
        <w:pStyle w:val="Nadpis3"/>
        <w:tabs>
          <w:tab w:val="clear" w:pos="1288"/>
        </w:tabs>
        <w:ind w:left="1560" w:hanging="851"/>
      </w:pPr>
      <w:bookmarkStart w:id="47" w:name="_Toc36205000"/>
      <w:r w:rsidRPr="00A726FC">
        <w:t>N</w:t>
      </w:r>
      <w:r w:rsidR="0067527B" w:rsidRPr="00A726FC">
        <w:t>a kon</w:t>
      </w:r>
      <w:r w:rsidRPr="00A726FC">
        <w:t>c</w:t>
      </w:r>
      <w:r w:rsidR="0067527B" w:rsidRPr="00A726FC">
        <w:t>i</w:t>
      </w:r>
      <w:r w:rsidRPr="00A726FC">
        <w:t xml:space="preserve"> Pod-článku 3.3.2 písm. (b) se </w:t>
      </w:r>
      <w:r w:rsidR="0067527B" w:rsidRPr="00A726FC">
        <w:t xml:space="preserve">„;“ nahrazuje „.“ a </w:t>
      </w:r>
      <w:r w:rsidRPr="00A726FC">
        <w:t>doplňuje</w:t>
      </w:r>
      <w:r w:rsidR="0067527B" w:rsidRPr="00A726FC">
        <w:t xml:space="preserve"> se</w:t>
      </w:r>
      <w:r w:rsidRPr="00A726FC">
        <w:t>:</w:t>
      </w:r>
      <w:bookmarkEnd w:id="47"/>
    </w:p>
    <w:p w14:paraId="104DC875" w14:textId="4C87E9D4" w:rsidR="00517654" w:rsidRPr="00A726FC" w:rsidRDefault="00517654" w:rsidP="00517654">
      <w:pPr>
        <w:rPr>
          <w:sz w:val="20"/>
        </w:rPr>
      </w:pPr>
      <w:r w:rsidRPr="00A726FC">
        <w:rPr>
          <w:sz w:val="20"/>
        </w:rPr>
        <w:t>„</w:t>
      </w:r>
      <w:r w:rsidR="0067527B" w:rsidRPr="00A726FC">
        <w:rPr>
          <w:sz w:val="20"/>
        </w:rPr>
        <w:t>N</w:t>
      </w:r>
      <w:r w:rsidR="00BD0105" w:rsidRPr="00A726FC">
        <w:rPr>
          <w:sz w:val="20"/>
        </w:rPr>
        <w:t>a nedostatky v činnosti třetí strany Konzultant upozorní neprodleně Objednatele</w:t>
      </w:r>
      <w:r w:rsidR="0067527B" w:rsidRPr="00A726FC">
        <w:rPr>
          <w:sz w:val="20"/>
        </w:rPr>
        <w:t>;</w:t>
      </w:r>
      <w:r w:rsidR="00BD0105" w:rsidRPr="00A726FC">
        <w:rPr>
          <w:sz w:val="20"/>
        </w:rPr>
        <w:t>“</w:t>
      </w:r>
    </w:p>
    <w:p w14:paraId="3D52F162" w14:textId="04B541B5" w:rsidR="004242BE" w:rsidRPr="00A726FC" w:rsidRDefault="0003514C" w:rsidP="00256BB3">
      <w:pPr>
        <w:pStyle w:val="Nadpis3"/>
        <w:tabs>
          <w:tab w:val="clear" w:pos="1288"/>
        </w:tabs>
        <w:ind w:left="1560" w:hanging="851"/>
      </w:pPr>
      <w:bookmarkStart w:id="48" w:name="_Toc36205001"/>
      <w:r w:rsidRPr="00A726FC">
        <w:t>Přidává se nový Pod-článek 3.3.3:</w:t>
      </w:r>
      <w:bookmarkEnd w:id="48"/>
    </w:p>
    <w:p w14:paraId="38A67254" w14:textId="58E80DF8" w:rsidR="0003514C" w:rsidRPr="00A726FC" w:rsidRDefault="004A576C" w:rsidP="0003514C">
      <w:pPr>
        <w:rPr>
          <w:sz w:val="20"/>
        </w:rPr>
      </w:pPr>
      <w:r w:rsidRPr="00A726FC">
        <w:rPr>
          <w:sz w:val="20"/>
        </w:rPr>
        <w:t xml:space="preserve">„Veškeré případné pokyny Konzultanta </w:t>
      </w:r>
      <w:r w:rsidR="008249AD" w:rsidRPr="00A726FC">
        <w:rPr>
          <w:sz w:val="20"/>
        </w:rPr>
        <w:t xml:space="preserve">(určené zejména Zhotoviteli Stavby) </w:t>
      </w:r>
      <w:r w:rsidRPr="00A726FC">
        <w:rPr>
          <w:sz w:val="20"/>
        </w:rPr>
        <w:t xml:space="preserve">mohou být uplatněny pouze prostřednictvím </w:t>
      </w:r>
      <w:r w:rsidR="008249AD" w:rsidRPr="00A726FC">
        <w:rPr>
          <w:sz w:val="20"/>
        </w:rPr>
        <w:t>členů Realizačního týmu, a to po schválení těchto pokynů členem na pozici „</w:t>
      </w:r>
      <w:r w:rsidR="0000465B" w:rsidRPr="00A726FC">
        <w:rPr>
          <w:sz w:val="20"/>
        </w:rPr>
        <w:t>S</w:t>
      </w:r>
      <w:r w:rsidR="008249AD" w:rsidRPr="00A726FC">
        <w:rPr>
          <w:sz w:val="20"/>
        </w:rPr>
        <w:t>právce stavby“</w:t>
      </w:r>
      <w:r w:rsidRPr="00A726FC">
        <w:rPr>
          <w:sz w:val="20"/>
        </w:rPr>
        <w:t>. V případě překročení pravomocí pracovníků Konzultanta</w:t>
      </w:r>
      <w:r w:rsidR="008249AD" w:rsidRPr="00A726FC">
        <w:rPr>
          <w:sz w:val="20"/>
        </w:rPr>
        <w:t xml:space="preserve">, resp. členů Realizačního týmu, </w:t>
      </w:r>
      <w:r w:rsidRPr="00A726FC">
        <w:rPr>
          <w:sz w:val="20"/>
        </w:rPr>
        <w:t>je Objednatel oprávněn požadovat jejich odvolání z poskytování dalších Služeb. Opakované překročení pravomocí Poddodavatele může mít za následek odvolání příslušného Poddodavatele z poskytování Služeb Objednatelem</w:t>
      </w:r>
      <w:r w:rsidR="008249AD" w:rsidRPr="00A726FC">
        <w:rPr>
          <w:sz w:val="20"/>
        </w:rPr>
        <w:t>. Opakované překročení pravomoci jednotlivých osob dle tohoto Pod-článku může být rovněž</w:t>
      </w:r>
      <w:r w:rsidRPr="00A726FC">
        <w:rPr>
          <w:sz w:val="20"/>
        </w:rPr>
        <w:t xml:space="preserve"> důvodem pro odstoupení od Sm</w:t>
      </w:r>
      <w:r w:rsidR="008249AD" w:rsidRPr="00A726FC">
        <w:rPr>
          <w:sz w:val="20"/>
        </w:rPr>
        <w:t>louvy Objednatelem pro </w:t>
      </w:r>
      <w:r w:rsidRPr="00A726FC">
        <w:rPr>
          <w:sz w:val="20"/>
        </w:rPr>
        <w:t>podstatné porušení po</w:t>
      </w:r>
      <w:r w:rsidR="002F51F2" w:rsidRPr="00A726FC">
        <w:rPr>
          <w:sz w:val="20"/>
        </w:rPr>
        <w:t>vinnosti ze strany Konzultanta.</w:t>
      </w:r>
      <w:r w:rsidRPr="00A726FC">
        <w:rPr>
          <w:sz w:val="20"/>
        </w:rPr>
        <w:t>“</w:t>
      </w:r>
    </w:p>
    <w:p w14:paraId="2EEFCDB9" w14:textId="2EA283B2" w:rsidR="00B34F4E" w:rsidRPr="00A726FC" w:rsidRDefault="006773E5" w:rsidP="00256BB3">
      <w:pPr>
        <w:pStyle w:val="Nadpis3"/>
        <w:tabs>
          <w:tab w:val="clear" w:pos="1288"/>
        </w:tabs>
        <w:ind w:left="1560" w:hanging="851"/>
      </w:pPr>
      <w:bookmarkStart w:id="49" w:name="_Toc36205002"/>
      <w:r w:rsidRPr="00A726FC">
        <w:t>Přidává se nový Pod-článek 3.3.4:</w:t>
      </w:r>
      <w:bookmarkEnd w:id="49"/>
    </w:p>
    <w:p w14:paraId="608D9ED8" w14:textId="430596FA" w:rsidR="00E4351A" w:rsidRDefault="007F474B" w:rsidP="0000465B">
      <w:pPr>
        <w:rPr>
          <w:sz w:val="20"/>
        </w:rPr>
      </w:pPr>
      <w:r w:rsidRPr="00A726FC">
        <w:rPr>
          <w:sz w:val="20"/>
        </w:rPr>
        <w:t>„Konzultant je povinen informovat Objednatele o průbě</w:t>
      </w:r>
      <w:r w:rsidR="005E1372">
        <w:rPr>
          <w:sz w:val="20"/>
        </w:rPr>
        <w:t>hu poskytování Služeb, a to (i) </w:t>
      </w:r>
      <w:r w:rsidRPr="00A726FC">
        <w:rPr>
          <w:sz w:val="20"/>
        </w:rPr>
        <w:t>ústně na pravidelných kontrolních dnech Díla, resp. kontrolních dnech ohledně poskytování Služeb, svolávaných Objednatelem nebo Konzultantem, (</w:t>
      </w:r>
      <w:proofErr w:type="spellStart"/>
      <w:r w:rsidRPr="00A726FC">
        <w:rPr>
          <w:sz w:val="20"/>
        </w:rPr>
        <w:t>ii</w:t>
      </w:r>
      <w:proofErr w:type="spellEnd"/>
      <w:r w:rsidRPr="00A726FC">
        <w:rPr>
          <w:sz w:val="20"/>
        </w:rPr>
        <w:t>) pravidelnými měsíčními či čtvrtletními zprávami o poskytování Služeb, (</w:t>
      </w:r>
      <w:proofErr w:type="spellStart"/>
      <w:r w:rsidRPr="00A726FC">
        <w:rPr>
          <w:sz w:val="20"/>
        </w:rPr>
        <w:t>iii</w:t>
      </w:r>
      <w:proofErr w:type="spellEnd"/>
      <w:r w:rsidRPr="00A726FC">
        <w:rPr>
          <w:sz w:val="20"/>
        </w:rPr>
        <w:t>) závěrečnou (souhrnnou) zprávou o realizaci Díla, resp. poskytování Služeb a (</w:t>
      </w:r>
      <w:proofErr w:type="spellStart"/>
      <w:r w:rsidR="0021354A">
        <w:rPr>
          <w:sz w:val="20"/>
        </w:rPr>
        <w:t>iv</w:t>
      </w:r>
      <w:proofErr w:type="spellEnd"/>
      <w:r w:rsidR="0021354A">
        <w:rPr>
          <w:sz w:val="20"/>
        </w:rPr>
        <w:t>) dalšími způsoby popsanými v </w:t>
      </w:r>
      <w:r w:rsidRPr="0021354A">
        <w:rPr>
          <w:sz w:val="20"/>
        </w:rPr>
        <w:t>Příloze 1.</w:t>
      </w:r>
      <w:r w:rsidR="00927264" w:rsidRPr="0021354A">
        <w:rPr>
          <w:sz w:val="20"/>
        </w:rPr>
        <w:t>“</w:t>
      </w:r>
    </w:p>
    <w:p w14:paraId="6C733DA2" w14:textId="7CE730D0" w:rsidR="00886080" w:rsidRPr="00CB3F43" w:rsidRDefault="00886080" w:rsidP="00886080">
      <w:pPr>
        <w:pStyle w:val="Nadpis3"/>
        <w:tabs>
          <w:tab w:val="clear" w:pos="1288"/>
        </w:tabs>
        <w:ind w:left="1560" w:hanging="851"/>
        <w:rPr>
          <w:szCs w:val="20"/>
        </w:rPr>
      </w:pPr>
      <w:r w:rsidRPr="00CB3F43">
        <w:rPr>
          <w:szCs w:val="20"/>
        </w:rPr>
        <w:t>Přidává se nový Pod-článek 3.3.4:</w:t>
      </w:r>
    </w:p>
    <w:p w14:paraId="4C48A0DC" w14:textId="5C5DBF9B" w:rsidR="00886080" w:rsidRPr="00886080" w:rsidRDefault="00886080" w:rsidP="00886080">
      <w:pPr>
        <w:rPr>
          <w:sz w:val="20"/>
          <w:szCs w:val="20"/>
        </w:rPr>
      </w:pPr>
      <w:r w:rsidRPr="00CB3F43">
        <w:rPr>
          <w:sz w:val="20"/>
          <w:szCs w:val="20"/>
        </w:rPr>
        <w:t>„Funkci Konzultanta ani členů jeho Realizačního týmu nesmí zastávat osoby ovládané</w:t>
      </w:r>
      <w:r w:rsidR="00F80FE7" w:rsidRPr="00CB3F43">
        <w:rPr>
          <w:sz w:val="20"/>
          <w:szCs w:val="20"/>
        </w:rPr>
        <w:t xml:space="preserve"> Zhotovitelem Stavby</w:t>
      </w:r>
      <w:r w:rsidRPr="00CB3F43">
        <w:rPr>
          <w:sz w:val="20"/>
          <w:szCs w:val="20"/>
        </w:rPr>
        <w:t xml:space="preserve"> nebo ovládající Zhotovitele Stavby, ani osoby podléhající ovládání/dominantnímu vlivu stejné osoby jako Zhotovitel</w:t>
      </w:r>
      <w:r w:rsidR="00A64631" w:rsidRPr="00CB3F43">
        <w:rPr>
          <w:sz w:val="20"/>
          <w:szCs w:val="20"/>
        </w:rPr>
        <w:t xml:space="preserve"> Stavby</w:t>
      </w:r>
      <w:r w:rsidRPr="00CB3F43">
        <w:rPr>
          <w:sz w:val="20"/>
          <w:szCs w:val="20"/>
        </w:rPr>
        <w:t>.“</w:t>
      </w:r>
    </w:p>
    <w:p w14:paraId="1836972B" w14:textId="187B4462" w:rsidR="009D59BB" w:rsidRPr="00A726FC" w:rsidRDefault="00D62940" w:rsidP="00C521DC">
      <w:pPr>
        <w:pStyle w:val="Nadpis2"/>
        <w:tabs>
          <w:tab w:val="clear" w:pos="1209"/>
        </w:tabs>
        <w:ind w:left="709" w:hanging="709"/>
        <w:rPr>
          <w:sz w:val="22"/>
        </w:rPr>
      </w:pPr>
      <w:bookmarkStart w:id="50" w:name="_Toc36205003"/>
      <w:r w:rsidRPr="00A726FC">
        <w:rPr>
          <w:sz w:val="22"/>
        </w:rPr>
        <w:t>Majetek objednatele</w:t>
      </w:r>
      <w:bookmarkEnd w:id="50"/>
    </w:p>
    <w:p w14:paraId="2FA64394" w14:textId="1F48E961" w:rsidR="00D62940" w:rsidRPr="00A726FC" w:rsidRDefault="00704DE4" w:rsidP="00406994">
      <w:pPr>
        <w:pStyle w:val="Nadpis3"/>
        <w:tabs>
          <w:tab w:val="clear" w:pos="1288"/>
        </w:tabs>
        <w:ind w:left="1560" w:hanging="851"/>
      </w:pPr>
      <w:bookmarkStart w:id="51" w:name="_Toc36205004"/>
      <w:r w:rsidRPr="00A726FC">
        <w:t>Na konec Pod-článku 3.4.1 se doplňuje:</w:t>
      </w:r>
      <w:bookmarkEnd w:id="51"/>
    </w:p>
    <w:p w14:paraId="4B2E0382" w14:textId="6FF57C3B" w:rsidR="00704DE4" w:rsidRPr="00A726FC" w:rsidRDefault="000632F6" w:rsidP="00704DE4">
      <w:pPr>
        <w:rPr>
          <w:sz w:val="20"/>
        </w:rPr>
      </w:pPr>
      <w:r w:rsidRPr="00A726FC">
        <w:rPr>
          <w:sz w:val="20"/>
        </w:rPr>
        <w:t>„Konzultant je povinen až do skončení své činnosti dokumenty od Objednatele řádně uchovávat, stejně tak doklady, které má podle Smlouvy předat Objednateli. Konzultant je odpovědný za jejich případnou ztrátu či znehodnocení, a je povinen zaplatit vzniklou škodu nebo na své náklady je nahradit novými v originále nebo duplikátech, řádně ověřenými příslušnými úřady. Tyto dokumenty m</w:t>
      </w:r>
      <w:r w:rsidR="000E5295">
        <w:rPr>
          <w:sz w:val="20"/>
        </w:rPr>
        <w:t>usí být vráceny Objednateli při </w:t>
      </w:r>
      <w:r w:rsidRPr="00A726FC">
        <w:rPr>
          <w:sz w:val="20"/>
        </w:rPr>
        <w:t>dokončení nebo předčasném ukončení Služeb.”</w:t>
      </w:r>
    </w:p>
    <w:p w14:paraId="06E7B618" w14:textId="6C37EC53" w:rsidR="003F1D4B" w:rsidRPr="00A726FC" w:rsidRDefault="003F1D4B" w:rsidP="003F1D4B">
      <w:pPr>
        <w:pStyle w:val="Nadpis2"/>
        <w:tabs>
          <w:tab w:val="clear" w:pos="1209"/>
        </w:tabs>
        <w:ind w:left="709" w:hanging="709"/>
        <w:rPr>
          <w:sz w:val="22"/>
        </w:rPr>
      </w:pPr>
      <w:bookmarkStart w:id="52" w:name="_Toc36205005"/>
      <w:r w:rsidRPr="00A726FC">
        <w:rPr>
          <w:sz w:val="22"/>
        </w:rPr>
        <w:t>Poskytnutí personálu</w:t>
      </w:r>
      <w:bookmarkEnd w:id="52"/>
    </w:p>
    <w:p w14:paraId="2707AB00" w14:textId="688B2C8B" w:rsidR="003F1D4B" w:rsidRPr="00A726FC" w:rsidRDefault="00EF5063" w:rsidP="002831C0">
      <w:pPr>
        <w:pStyle w:val="Nadpis3"/>
        <w:tabs>
          <w:tab w:val="clear" w:pos="1288"/>
        </w:tabs>
        <w:ind w:left="1560" w:hanging="851"/>
      </w:pPr>
      <w:bookmarkStart w:id="53" w:name="_Toc36205006"/>
      <w:r w:rsidRPr="00A726FC">
        <w:t>Pod-článek 3.5.1 je odstraněn a nahrazen následujícím zněním:</w:t>
      </w:r>
      <w:bookmarkEnd w:id="53"/>
    </w:p>
    <w:p w14:paraId="3E38AFBB" w14:textId="61538CF8" w:rsidR="00EF5063" w:rsidRPr="00A726FC" w:rsidRDefault="00EF5063" w:rsidP="00EF5063">
      <w:pPr>
        <w:rPr>
          <w:sz w:val="20"/>
        </w:rPr>
      </w:pPr>
      <w:r w:rsidRPr="00A726FC">
        <w:rPr>
          <w:sz w:val="20"/>
        </w:rPr>
        <w:t>„</w:t>
      </w:r>
      <w:r w:rsidR="00EC290D" w:rsidRPr="00A726FC">
        <w:rPr>
          <w:sz w:val="20"/>
        </w:rPr>
        <w:t>Realizační tým a jakýkoli další personál určený Konzultantem k poskytování Služeb musí být způsobilý pro poskytování daných Služeb.“</w:t>
      </w:r>
    </w:p>
    <w:p w14:paraId="5C0C99E8" w14:textId="5A1289D4" w:rsidR="00734AE4" w:rsidRPr="00A726FC" w:rsidRDefault="00734AE4" w:rsidP="002831C0">
      <w:pPr>
        <w:pStyle w:val="Nadpis3"/>
        <w:tabs>
          <w:tab w:val="clear" w:pos="1288"/>
        </w:tabs>
        <w:ind w:left="1560" w:hanging="851"/>
      </w:pPr>
      <w:bookmarkStart w:id="54" w:name="_Toc36205007"/>
      <w:r w:rsidRPr="00A726FC">
        <w:t>Přidává se nový Pod-článek 3.5.2:</w:t>
      </w:r>
      <w:bookmarkEnd w:id="54"/>
    </w:p>
    <w:p w14:paraId="143E6D4C" w14:textId="472381F6" w:rsidR="00734AE4" w:rsidRPr="00A726FC" w:rsidRDefault="00122C4C" w:rsidP="00734AE4">
      <w:pPr>
        <w:rPr>
          <w:sz w:val="20"/>
        </w:rPr>
      </w:pPr>
      <w:r w:rsidRPr="00A726FC">
        <w:rPr>
          <w:sz w:val="20"/>
        </w:rPr>
        <w:t xml:space="preserve">„Konzultant je povinen poskytovat Objednateli součinnost nezbytnou pro splnění </w:t>
      </w:r>
      <w:proofErr w:type="spellStart"/>
      <w:r w:rsidRPr="00A726FC">
        <w:rPr>
          <w:sz w:val="20"/>
        </w:rPr>
        <w:t>uveřejňovacích</w:t>
      </w:r>
      <w:proofErr w:type="spellEnd"/>
      <w:r w:rsidRPr="00A726FC">
        <w:rPr>
          <w:sz w:val="20"/>
        </w:rPr>
        <w:t xml:space="preserve"> povinností Objednatele, stanovených v souvislosti s Veřejnou zakázkou a/nebo Smlouvou aktu</w:t>
      </w:r>
      <w:r w:rsidR="009734BE" w:rsidRPr="00A726FC">
        <w:rPr>
          <w:sz w:val="20"/>
        </w:rPr>
        <w:t>álními právními předpisy (např. </w:t>
      </w:r>
      <w:r w:rsidRPr="00A726FC">
        <w:rPr>
          <w:sz w:val="20"/>
        </w:rPr>
        <w:t>zákonem o zadávání veřejných zakázek, zákonem o registru smluv, zákonem o svobodném přístupu k informacím apod.).“</w:t>
      </w:r>
    </w:p>
    <w:p w14:paraId="156D9196" w14:textId="752F8312" w:rsidR="0019745B" w:rsidRPr="00A726FC" w:rsidRDefault="0019745B" w:rsidP="00345E7C">
      <w:pPr>
        <w:pStyle w:val="Nadpis3"/>
        <w:tabs>
          <w:tab w:val="clear" w:pos="1288"/>
        </w:tabs>
        <w:ind w:left="1560" w:hanging="851"/>
      </w:pPr>
      <w:bookmarkStart w:id="55" w:name="_Toc36205008"/>
      <w:r w:rsidRPr="00A726FC">
        <w:t>Přidává se nový Pod-článek 3.5.3:</w:t>
      </w:r>
      <w:bookmarkEnd w:id="55"/>
    </w:p>
    <w:p w14:paraId="3AC441A6" w14:textId="06BD42A6" w:rsidR="0019745B" w:rsidRPr="00A726FC" w:rsidRDefault="0019745B" w:rsidP="0019745B">
      <w:pPr>
        <w:rPr>
          <w:sz w:val="20"/>
        </w:rPr>
      </w:pPr>
      <w:r w:rsidRPr="00A726FC">
        <w:rPr>
          <w:sz w:val="20"/>
        </w:rPr>
        <w:t>„</w:t>
      </w:r>
      <w:r w:rsidR="0075472B" w:rsidRPr="00A726FC">
        <w:rPr>
          <w:sz w:val="20"/>
        </w:rPr>
        <w:t>Konzultant je oprávněn měnit seznam Pod</w:t>
      </w:r>
      <w:r w:rsidR="00A1499A">
        <w:rPr>
          <w:sz w:val="20"/>
        </w:rPr>
        <w:t>d</w:t>
      </w:r>
      <w:r w:rsidR="0075472B" w:rsidRPr="00A726FC">
        <w:rPr>
          <w:sz w:val="20"/>
        </w:rPr>
        <w:t xml:space="preserve">odavatelů </w:t>
      </w:r>
      <w:r w:rsidR="00FA1C1C">
        <w:rPr>
          <w:sz w:val="20"/>
        </w:rPr>
        <w:t>předložený Objednateli před podpisem Smlouvy</w:t>
      </w:r>
      <w:r w:rsidR="0075472B" w:rsidRPr="00A726FC">
        <w:rPr>
          <w:sz w:val="20"/>
        </w:rPr>
        <w:t xml:space="preserve">, má-li proto vážné důvody, avšak pouze se souhlasem Objednatele. Konzultant je povinen nutnost změny oznámit Objednateli bez zbytečného odkladu, nejpozději do </w:t>
      </w:r>
      <w:r w:rsidR="0075472B" w:rsidRPr="00CE48FF">
        <w:rPr>
          <w:sz w:val="20"/>
        </w:rPr>
        <w:t>14 dnů</w:t>
      </w:r>
      <w:r w:rsidR="0075472B" w:rsidRPr="00A726FC">
        <w:rPr>
          <w:sz w:val="20"/>
        </w:rPr>
        <w:t xml:space="preserve"> od takového zjištění. Souhlas se změnou Poddodavatele nebude Objednatelem bez</w:t>
      </w:r>
      <w:r w:rsidR="007925EE" w:rsidRPr="00A726FC">
        <w:rPr>
          <w:sz w:val="20"/>
        </w:rPr>
        <w:t xml:space="preserve"> závažných </w:t>
      </w:r>
      <w:r w:rsidR="0075472B" w:rsidRPr="00A726FC">
        <w:rPr>
          <w:sz w:val="20"/>
        </w:rPr>
        <w:t>důvod</w:t>
      </w:r>
      <w:r w:rsidR="007925EE" w:rsidRPr="00A726FC">
        <w:rPr>
          <w:sz w:val="20"/>
        </w:rPr>
        <w:t>ů</w:t>
      </w:r>
      <w:r w:rsidR="0075472B" w:rsidRPr="00A726FC">
        <w:rPr>
          <w:sz w:val="20"/>
        </w:rPr>
        <w:t xml:space="preserve"> odepírán.“</w:t>
      </w:r>
    </w:p>
    <w:p w14:paraId="2E7EB79B" w14:textId="709B52DF" w:rsidR="00C2027A" w:rsidRPr="00A726FC" w:rsidRDefault="00C2027A" w:rsidP="002B1351">
      <w:pPr>
        <w:pStyle w:val="Nadpis2"/>
        <w:numPr>
          <w:ilvl w:val="1"/>
          <w:numId w:val="16"/>
        </w:numPr>
        <w:tabs>
          <w:tab w:val="clear" w:pos="1209"/>
        </w:tabs>
        <w:ind w:left="709" w:hanging="709"/>
        <w:rPr>
          <w:sz w:val="22"/>
        </w:rPr>
      </w:pPr>
      <w:bookmarkStart w:id="56" w:name="_Toc36205009"/>
      <w:r w:rsidRPr="00A726FC">
        <w:rPr>
          <w:sz w:val="22"/>
        </w:rPr>
        <w:t>Realizační tým</w:t>
      </w:r>
      <w:bookmarkEnd w:id="56"/>
    </w:p>
    <w:p w14:paraId="0895A9AF" w14:textId="723CB29B" w:rsidR="00C2027A" w:rsidRPr="00A726FC" w:rsidRDefault="00AB0CF7" w:rsidP="00AB0CF7">
      <w:pPr>
        <w:ind w:left="709"/>
        <w:rPr>
          <w:sz w:val="20"/>
        </w:rPr>
      </w:pPr>
      <w:r w:rsidRPr="00A726FC">
        <w:rPr>
          <w:sz w:val="20"/>
        </w:rPr>
        <w:t xml:space="preserve">Přidává se nový Pod-článek 3.8 </w:t>
      </w:r>
      <w:r w:rsidRPr="00A726FC">
        <w:rPr>
          <w:i/>
          <w:sz w:val="20"/>
        </w:rPr>
        <w:t>[Realizační tým]:</w:t>
      </w:r>
    </w:p>
    <w:p w14:paraId="1D9CD142" w14:textId="420D65A8" w:rsidR="00AB0CF7" w:rsidRPr="00A726FC" w:rsidRDefault="0087410C" w:rsidP="0087410C">
      <w:pPr>
        <w:pStyle w:val="Nadpis3"/>
        <w:tabs>
          <w:tab w:val="clear" w:pos="1288"/>
        </w:tabs>
        <w:ind w:left="1560" w:hanging="851"/>
      </w:pPr>
      <w:bookmarkStart w:id="57" w:name="_Toc36205010"/>
      <w:r w:rsidRPr="00A726FC">
        <w:t>„Konzultant je povinen zajistit, aby se osoby, kterými prokazoval splnění kvalifikace v zadávacím řízení na Veřejnou zakázku a osoby, které byly případně předmětem hodnocení</w:t>
      </w:r>
      <w:r w:rsidR="00977402">
        <w:t xml:space="preserve"> (vymezené v Dopise nabídky)</w:t>
      </w:r>
      <w:r w:rsidRPr="00A726FC">
        <w:t>, osobně podílely na plnění Smlouvy v termínech daných touto Smlouvou (</w:t>
      </w:r>
      <w:r w:rsidR="00626B09" w:rsidRPr="00A726FC">
        <w:t>R</w:t>
      </w:r>
      <w:r w:rsidRPr="00A726FC">
        <w:t>ealizační tým). Pokud byla pro</w:t>
      </w:r>
      <w:r w:rsidR="0071624A" w:rsidRPr="00A726FC">
        <w:t xml:space="preserve"> takové osoby v Zadávací dokumentaci </w:t>
      </w:r>
      <w:r w:rsidRPr="00A726FC">
        <w:t>stanovena odborná způsobilost, musí touto odbornou způsobilostí osoby disponovat po celou dobu plnění Smlouvy</w:t>
      </w:r>
      <w:r w:rsidRPr="00226C90">
        <w:t xml:space="preserve">; </w:t>
      </w:r>
      <w:r w:rsidRPr="00A726FC">
        <w:t xml:space="preserve">v případě pochybností o existenci odborné způsobilosti je dotčená osoba povinna podat k písemné výzvě Objednatele řádné písemné vysvětlení. </w:t>
      </w:r>
      <w:r w:rsidR="0071624A" w:rsidRPr="00A726FC">
        <w:t>I při </w:t>
      </w:r>
      <w:r w:rsidRPr="00A726FC">
        <w:t>splnění odborné způsobilosti osob podílejíc</w:t>
      </w:r>
      <w:r w:rsidR="009E3AC8" w:rsidRPr="00A726FC">
        <w:t>íc</w:t>
      </w:r>
      <w:r w:rsidRPr="00A726FC">
        <w:t>h se na plnění Smlouvy náleží Objednateli právo požadovat výměnu personálu dle článku 3.7.</w:t>
      </w:r>
      <w:bookmarkEnd w:id="57"/>
    </w:p>
    <w:p w14:paraId="438CE7F8" w14:textId="7AD47FCF" w:rsidR="00191ADA" w:rsidRPr="00A726FC" w:rsidRDefault="00AD4714" w:rsidP="00191ADA">
      <w:pPr>
        <w:pStyle w:val="Nadpis3"/>
        <w:tabs>
          <w:tab w:val="clear" w:pos="1288"/>
        </w:tabs>
        <w:ind w:left="1560" w:hanging="851"/>
      </w:pPr>
      <w:bookmarkStart w:id="58" w:name="_Toc36205011"/>
      <w:r w:rsidRPr="00A726FC">
        <w:t xml:space="preserve">V případě, že se na straně Konzultanta vyskytne potřeba takové změny v personálu, která představuje změnu v osobách Realizačního týmu dokládaného Konzultantem pro prokázání splnění kvalifikace nebo pro hodnocení v zadávacím řízení na Veřejnou zakázku, je Konzultant povinen tuto skutečnost bezodkladně oznámit Objednateli, nejpozději však do </w:t>
      </w:r>
      <w:r w:rsidRPr="00CE48FF">
        <w:t>14 dnů</w:t>
      </w:r>
      <w:r w:rsidRPr="00A726FC">
        <w:t xml:space="preserve"> od takového zjištění. Současně s tímto oznámením Konzultant Objednateli předloží potřebné doklady náhradního člena Realizačního týmu, které prokáží splnění minimálně stejných požadavků na kvalifikaci, jaké byly v Zadávací dokumentaci stanoveny pro takovou nahrazovanou osobu, resp. doložení minimálně </w:t>
      </w:r>
      <w:r w:rsidR="007612BA" w:rsidRPr="00A726FC">
        <w:t>takových</w:t>
      </w:r>
      <w:r w:rsidRPr="00A726FC">
        <w:t xml:space="preserve"> hodnocených parametrů, </w:t>
      </w:r>
      <w:r w:rsidR="007612BA" w:rsidRPr="00A726FC">
        <w:t xml:space="preserve">aby </w:t>
      </w:r>
      <w:r w:rsidR="00495C77" w:rsidRPr="00A726FC">
        <w:t>na základě nichž by nový člen Realizačního týmu obdržel minimálně stejné bodové ohodnocení v rámci hodnocení nabídek na veřejnou zakázku, jako nahrazovaný člen Realizačního týmu</w:t>
      </w:r>
      <w:r w:rsidRPr="00A726FC">
        <w:t xml:space="preserve">. </w:t>
      </w:r>
      <w:r w:rsidR="00F51F04" w:rsidRPr="00A726FC">
        <w:t xml:space="preserve">Změna členů Realizačního týmu Konzultanta není považována za změnu Smlouvy. </w:t>
      </w:r>
      <w:r w:rsidRPr="00A726FC">
        <w:t xml:space="preserve">Porušení povinnosti Konzultanta plnit Smlouvu osobami splňujícími kvalifikaci nebo osobami </w:t>
      </w:r>
      <w:r w:rsidR="007B4782" w:rsidRPr="00A726FC">
        <w:t>dosahujícími bodového ohodnocení přiděleného v rámci hodnocení nabídek na Veřejnou zakázku a</w:t>
      </w:r>
      <w:r w:rsidRPr="00A726FC">
        <w:t xml:space="preserve">/nebo </w:t>
      </w:r>
      <w:r w:rsidR="007B4782" w:rsidRPr="00A726FC">
        <w:t xml:space="preserve">porušení povinnosti Konzultanta </w:t>
      </w:r>
      <w:r w:rsidRPr="00A726FC">
        <w:t xml:space="preserve">oznámit Objednateli uvedenou změnu </w:t>
      </w:r>
      <w:r w:rsidR="00E26C7A" w:rsidRPr="00A726FC">
        <w:t>členů Realizačního týmu</w:t>
      </w:r>
      <w:r w:rsidRPr="00A726FC">
        <w:t xml:space="preserve"> a/nebo nedoložení náhradní osoby splňující shora uvedené podmínky, představuje podstatné porušení Smlouvy ze strany Konzultanta.</w:t>
      </w:r>
      <w:r w:rsidR="000D79AD" w:rsidRPr="00A726FC">
        <w:t>“</w:t>
      </w:r>
      <w:bookmarkEnd w:id="58"/>
    </w:p>
    <w:p w14:paraId="2DF38E52" w14:textId="04190C35" w:rsidR="00AC5F2B" w:rsidRPr="00A726FC" w:rsidRDefault="00AC5F2B" w:rsidP="00AC5F2B">
      <w:pPr>
        <w:pStyle w:val="Nadpis2"/>
        <w:tabs>
          <w:tab w:val="clear" w:pos="1209"/>
        </w:tabs>
        <w:ind w:left="709" w:hanging="709"/>
        <w:rPr>
          <w:sz w:val="22"/>
        </w:rPr>
      </w:pPr>
      <w:bookmarkStart w:id="59" w:name="_Toc36205012"/>
      <w:r w:rsidRPr="00A726FC">
        <w:rPr>
          <w:sz w:val="22"/>
        </w:rPr>
        <w:t>Zákaz výkonu nelegální práce</w:t>
      </w:r>
      <w:bookmarkEnd w:id="59"/>
    </w:p>
    <w:p w14:paraId="4878274E" w14:textId="147A570F" w:rsidR="00A31CBD" w:rsidRPr="00A726FC" w:rsidRDefault="00A31CBD" w:rsidP="00A31CBD">
      <w:pPr>
        <w:ind w:left="709"/>
        <w:rPr>
          <w:i/>
          <w:sz w:val="20"/>
        </w:rPr>
      </w:pPr>
      <w:r w:rsidRPr="00A726FC">
        <w:rPr>
          <w:sz w:val="20"/>
        </w:rPr>
        <w:t xml:space="preserve">Přidává se nový Pod-článek 3.9 </w:t>
      </w:r>
      <w:r w:rsidRPr="00A726FC">
        <w:rPr>
          <w:i/>
          <w:sz w:val="20"/>
        </w:rPr>
        <w:t>[Zákaz výkonu nelegální práce]:</w:t>
      </w:r>
    </w:p>
    <w:p w14:paraId="3AA360F7" w14:textId="77777777" w:rsidR="00A31CBD" w:rsidRPr="00A726FC" w:rsidRDefault="00A31CBD" w:rsidP="00A31CBD">
      <w:pPr>
        <w:ind w:left="709"/>
        <w:rPr>
          <w:sz w:val="20"/>
        </w:rPr>
      </w:pPr>
      <w:r w:rsidRPr="00A726FC">
        <w:rPr>
          <w:sz w:val="20"/>
        </w:rPr>
        <w:t>„Konzultant je při realizaci Smlouvy povinen respektovat veškeré aktuální právní předpisy upravující zákaz výkonu nelegální práce. V době zahájení zadávacího řízení na Veřejnou zakázku to jsou zejména příslušná ustanovení zákona č. 435/2004 Sb., o zaměstnanosti, v platném znění (dále jen „zákon o zaměstnanosti“) a zákona č. 262/2006 Sb., zákoníku práce, v platném znění (dále jen „zákoník práce“). Konzultant prohlašuje, že si je uvedené povinnosti vědom, a zavazuje se tuto povinnost dodržovat po celou dobu plnění této Smlouvy.</w:t>
      </w:r>
    </w:p>
    <w:p w14:paraId="28CBB494" w14:textId="77777777" w:rsidR="00A31CBD" w:rsidRPr="00A726FC" w:rsidRDefault="00A31CBD" w:rsidP="00A31CBD">
      <w:pPr>
        <w:ind w:left="709"/>
        <w:rPr>
          <w:sz w:val="20"/>
        </w:rPr>
      </w:pPr>
      <w:r w:rsidRPr="00A726FC">
        <w:rPr>
          <w:sz w:val="20"/>
        </w:rPr>
        <w:t xml:space="preserve">Konzultant je povinen ke každé fyzické osobě-cizinci, podílející se na plnění Smlouvy: </w:t>
      </w:r>
    </w:p>
    <w:p w14:paraId="29DB6B3B" w14:textId="4A866802" w:rsidR="00A31CBD" w:rsidRPr="00A726FC" w:rsidRDefault="00A31CBD" w:rsidP="002B1351">
      <w:pPr>
        <w:pStyle w:val="Odstavecseseznamem"/>
        <w:numPr>
          <w:ilvl w:val="1"/>
          <w:numId w:val="39"/>
        </w:numPr>
        <w:ind w:left="1134" w:hanging="425"/>
        <w:rPr>
          <w:sz w:val="20"/>
        </w:rPr>
      </w:pPr>
      <w:r w:rsidRPr="00A726FC">
        <w:rPr>
          <w:sz w:val="20"/>
        </w:rPr>
        <w:t>nejpozději do 5 pracovních dnů od podpisu Smlouvy, a</w:t>
      </w:r>
    </w:p>
    <w:p w14:paraId="61AD8BA0" w14:textId="6FE19925" w:rsidR="00A31CBD" w:rsidRPr="00A726FC" w:rsidRDefault="00A31CBD" w:rsidP="002B1351">
      <w:pPr>
        <w:pStyle w:val="Odstavecseseznamem"/>
        <w:numPr>
          <w:ilvl w:val="1"/>
          <w:numId w:val="39"/>
        </w:numPr>
        <w:ind w:left="1134" w:hanging="425"/>
        <w:rPr>
          <w:sz w:val="20"/>
        </w:rPr>
      </w:pPr>
      <w:r w:rsidRPr="00A726FC">
        <w:rPr>
          <w:sz w:val="20"/>
        </w:rPr>
        <w:t>nejpozději do 5 pracovních dnů od začlenění fyzické osoby-cizince do Realizačního týmu, v případě změny v osobách Realizačního týmu v době po podpisu Smlouvy,</w:t>
      </w:r>
    </w:p>
    <w:p w14:paraId="59D2671E" w14:textId="77777777" w:rsidR="00A31CBD" w:rsidRPr="00A726FC" w:rsidRDefault="00A31CBD" w:rsidP="00A31CBD">
      <w:pPr>
        <w:ind w:left="709"/>
        <w:rPr>
          <w:sz w:val="20"/>
        </w:rPr>
      </w:pPr>
      <w:r w:rsidRPr="00A726FC">
        <w:rPr>
          <w:sz w:val="20"/>
        </w:rPr>
        <w:t>předložit Objednateli příslušná platná oprávnění či jiné dokumenty, prokazující že tato fyzická osoba-cizinec v rámci Smlouvy nevykonává nelegální práci.</w:t>
      </w:r>
    </w:p>
    <w:p w14:paraId="77CADC9C" w14:textId="77777777" w:rsidR="00A31CBD" w:rsidRPr="00A726FC" w:rsidRDefault="00A31CBD" w:rsidP="00A31CBD">
      <w:pPr>
        <w:ind w:left="709"/>
        <w:rPr>
          <w:sz w:val="20"/>
        </w:rPr>
      </w:pPr>
      <w:r w:rsidRPr="00A726FC">
        <w:rPr>
          <w:sz w:val="20"/>
        </w:rPr>
        <w:t>Bez ohledu na ustanovení předchozího odstavce je Konzultant povinen nejpozději do 5 pracovních dnů od písemné výzvy Objednatele předložit Objednateli k jakékoli fyzické osobě podílející se na plnění Smlouvy dokumenty prokazující, že se nejedná o výkon nelegální práce, včetně závislé práce fyzickou osobou mimo pracovněprávní vztah.</w:t>
      </w:r>
    </w:p>
    <w:p w14:paraId="346A9E2F" w14:textId="3C7E5065" w:rsidR="00A31CBD" w:rsidRPr="00A726FC" w:rsidRDefault="00A31CBD" w:rsidP="00A31CBD">
      <w:pPr>
        <w:ind w:left="709"/>
        <w:rPr>
          <w:sz w:val="20"/>
        </w:rPr>
      </w:pPr>
      <w:r w:rsidRPr="00A726FC">
        <w:rPr>
          <w:sz w:val="20"/>
        </w:rPr>
        <w:t>Porušení povinnosti Konzultanta dodržet v rámci plnění Smlouvy zákaz výkonu nelegální práce a/nebo předložit Objednateli ve stanovené lhůtě dokumenty prokazující, že je v rámci plnění Smlouvy dodržován zákaz výkonu nelegální práce, se považuje za podstatné porušení Smlouvy ze strany Konzultanta</w:t>
      </w:r>
    </w:p>
    <w:p w14:paraId="5ABFB740" w14:textId="64031C86" w:rsidR="00750480" w:rsidRPr="00A726FC" w:rsidRDefault="00750480" w:rsidP="00DE04A9">
      <w:pPr>
        <w:pStyle w:val="Nadpis2"/>
        <w:tabs>
          <w:tab w:val="clear" w:pos="1209"/>
        </w:tabs>
        <w:ind w:left="709" w:hanging="709"/>
        <w:rPr>
          <w:sz w:val="22"/>
        </w:rPr>
      </w:pPr>
      <w:bookmarkStart w:id="60" w:name="_Toc36205013"/>
      <w:r w:rsidRPr="00A726FC">
        <w:rPr>
          <w:sz w:val="22"/>
        </w:rPr>
        <w:t>Koordinátor BOZP</w:t>
      </w:r>
      <w:bookmarkEnd w:id="60"/>
    </w:p>
    <w:p w14:paraId="19B185E3" w14:textId="73A8612C" w:rsidR="00DE04A9" w:rsidRPr="00A726FC" w:rsidRDefault="00DE04A9" w:rsidP="00DE04A9">
      <w:pPr>
        <w:ind w:left="709"/>
        <w:rPr>
          <w:i/>
          <w:sz w:val="20"/>
        </w:rPr>
      </w:pPr>
      <w:r w:rsidRPr="00A726FC">
        <w:rPr>
          <w:sz w:val="20"/>
        </w:rPr>
        <w:t xml:space="preserve">Přidává se nový Pod-článek 3.10 </w:t>
      </w:r>
      <w:r w:rsidRPr="00A726FC">
        <w:rPr>
          <w:i/>
          <w:sz w:val="20"/>
        </w:rPr>
        <w:t>[Koordinátor BOZP]:</w:t>
      </w:r>
    </w:p>
    <w:p w14:paraId="4EF10475" w14:textId="5DF9662C" w:rsidR="006335F1" w:rsidRPr="00A726FC" w:rsidRDefault="00DE04A9" w:rsidP="00DE04A9">
      <w:pPr>
        <w:ind w:left="709"/>
        <w:rPr>
          <w:sz w:val="20"/>
        </w:rPr>
      </w:pPr>
      <w:r w:rsidRPr="00A726FC">
        <w:rPr>
          <w:sz w:val="20"/>
        </w:rPr>
        <w:t>„</w:t>
      </w:r>
      <w:r w:rsidR="006335F1" w:rsidRPr="00A726FC">
        <w:rPr>
          <w:sz w:val="20"/>
        </w:rPr>
        <w:t>Konzultant je povinen v rámci Služeb vykonávat také činnost koordinátora bezpečnosti a ochrany zdraví při práci (dále jen „koordinátor BOZP“). Konzultant bude vykonávat činnosti koordinátora BOZP při práci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dle prováděcích předpisů, zejména dle nařízení vlády č. 591/2006 Sb., o bližších minimálních požadavcích na bezpečnost a ochranu zdraví při práci na staveništích, v platném znění.  Personál Konzultanta, prostřednictvím kterého bude Konzultant zajišťovat plnění této Smlouvy, musí mít odbornou způsobilost pro výkon stavebních koordinátorů bezpečnosti a ochrany zdraví při práci v souladu se zákonem č. 309/2006 Sb., v platném znění a prováděcími předpisy.</w:t>
      </w:r>
    </w:p>
    <w:p w14:paraId="2DFE8E9A" w14:textId="45BD44BD" w:rsidR="00DE04A9" w:rsidRPr="00E30A78" w:rsidRDefault="006335F1" w:rsidP="00E30A78">
      <w:pPr>
        <w:ind w:left="709"/>
        <w:rPr>
          <w:i/>
          <w:sz w:val="20"/>
        </w:rPr>
      </w:pPr>
      <w:r w:rsidRPr="00A726FC">
        <w:rPr>
          <w:sz w:val="20"/>
        </w:rPr>
        <w:t xml:space="preserve">Specifikace činností vyžadovaných v rámci výkonu koordinátora BOZP jsou dále blíže vymezeny v Příloze 1 této Smlouvy </w:t>
      </w:r>
      <w:r w:rsidR="005E4EEA" w:rsidRPr="00A726FC">
        <w:rPr>
          <w:i/>
          <w:sz w:val="20"/>
        </w:rPr>
        <w:t>[Rozsah Služeb].</w:t>
      </w:r>
    </w:p>
    <w:p w14:paraId="799C969A" w14:textId="53626724" w:rsidR="00AC3DAB" w:rsidRPr="00A726FC" w:rsidRDefault="00AC3DAB" w:rsidP="00AC3DAB">
      <w:pPr>
        <w:pStyle w:val="Nadpis1"/>
        <w:rPr>
          <w:sz w:val="28"/>
        </w:rPr>
      </w:pPr>
      <w:bookmarkStart w:id="61" w:name="_Toc36205014"/>
      <w:r w:rsidRPr="00A726FC">
        <w:rPr>
          <w:sz w:val="28"/>
        </w:rPr>
        <w:t>Zahájení, dokončení, změny a ukončení</w:t>
      </w:r>
      <w:bookmarkEnd w:id="61"/>
    </w:p>
    <w:p w14:paraId="6CFC4369" w14:textId="5AA300E2" w:rsidR="00C8698F" w:rsidRPr="00A726FC" w:rsidRDefault="00A93A8E" w:rsidP="00A93A8E">
      <w:pPr>
        <w:pStyle w:val="Nadpis2"/>
        <w:tabs>
          <w:tab w:val="clear" w:pos="1209"/>
        </w:tabs>
        <w:ind w:left="709" w:hanging="709"/>
        <w:rPr>
          <w:sz w:val="22"/>
        </w:rPr>
      </w:pPr>
      <w:bookmarkStart w:id="62" w:name="_Toc36205015"/>
      <w:r w:rsidRPr="00A726FC">
        <w:rPr>
          <w:sz w:val="22"/>
        </w:rPr>
        <w:t>Účinnost smlouvy</w:t>
      </w:r>
      <w:bookmarkEnd w:id="62"/>
    </w:p>
    <w:p w14:paraId="011178F7" w14:textId="1CF524E3" w:rsidR="001C1BD2" w:rsidRPr="00A726FC" w:rsidRDefault="001C1BD2" w:rsidP="001C1BD2">
      <w:pPr>
        <w:pStyle w:val="Nadpis3"/>
        <w:tabs>
          <w:tab w:val="clear" w:pos="1288"/>
        </w:tabs>
        <w:ind w:left="1560" w:hanging="851"/>
      </w:pPr>
      <w:bookmarkStart w:id="63" w:name="_Toc36205016"/>
      <w:r w:rsidRPr="00A726FC">
        <w:t>Pod-článek 4.1.1 je odstraněn a nahrazen následujícím zněním:</w:t>
      </w:r>
      <w:bookmarkEnd w:id="63"/>
    </w:p>
    <w:p w14:paraId="2C409677" w14:textId="3B3DA04F" w:rsidR="00AF2330" w:rsidRPr="00A726FC" w:rsidRDefault="00AF2330" w:rsidP="00AF2330">
      <w:pPr>
        <w:rPr>
          <w:sz w:val="20"/>
        </w:rPr>
      </w:pPr>
      <w:r w:rsidRPr="00A726FC">
        <w:rPr>
          <w:sz w:val="20"/>
        </w:rPr>
        <w:t>„</w:t>
      </w:r>
      <w:r w:rsidR="00AF376C" w:rsidRPr="00A726FC">
        <w:rPr>
          <w:sz w:val="20"/>
        </w:rPr>
        <w:t xml:space="preserve">Smlouva je platná dnem jejího podpisu oběma Stranami a účinná ode dne jejího uveřejnění v Registru </w:t>
      </w:r>
      <w:r w:rsidR="0084022F" w:rsidRPr="00A726FC">
        <w:rPr>
          <w:sz w:val="20"/>
        </w:rPr>
        <w:t>smluv.</w:t>
      </w:r>
    </w:p>
    <w:p w14:paraId="7D2F929A" w14:textId="517BC00C" w:rsidR="0084022F" w:rsidRPr="00A726FC" w:rsidRDefault="0084022F" w:rsidP="0084022F">
      <w:pPr>
        <w:rPr>
          <w:sz w:val="20"/>
        </w:rPr>
      </w:pPr>
      <w:r w:rsidRPr="00A726FC">
        <w:rPr>
          <w:sz w:val="20"/>
        </w:rPr>
        <w:t xml:space="preserve">Strany berou na vědomí, že Smlouva vyžaduje uveřejnění v Registru smluv podle zákona o registru smluv, a s tímto uveřejněním souhlasí. Zaslání Smlouvy do registru smluv zajistí Objednatel neprodleně po uzavření Smlouvy. Objednatel se současně zavazuje informovat druhou Stranu o provedení registrace tak, že zašle druhé Straně kopii potvrzení správce Registru smluv o uveřejnění Smlouvy bez zbytečného odkladu poté, kdy sám potvrzení obdrží, popř. již v průvodním formuláři vyplní příslušnou kolonku s ID datové schránky druhé </w:t>
      </w:r>
      <w:r w:rsidR="00057E4E" w:rsidRPr="00A726FC">
        <w:rPr>
          <w:sz w:val="20"/>
        </w:rPr>
        <w:t>S</w:t>
      </w:r>
      <w:r w:rsidRPr="00A726FC">
        <w:rPr>
          <w:sz w:val="20"/>
        </w:rPr>
        <w:t xml:space="preserve">trany (v takovém případě potvrzení od správce </w:t>
      </w:r>
      <w:r w:rsidR="00057E4E" w:rsidRPr="00A726FC">
        <w:rPr>
          <w:sz w:val="20"/>
        </w:rPr>
        <w:t>Registru smluv o </w:t>
      </w:r>
      <w:r w:rsidRPr="00A726FC">
        <w:rPr>
          <w:sz w:val="20"/>
        </w:rPr>
        <w:t xml:space="preserve">provedení registrace smlouvy obdrží obě </w:t>
      </w:r>
      <w:r w:rsidR="0019426F" w:rsidRPr="00A726FC">
        <w:rPr>
          <w:sz w:val="20"/>
        </w:rPr>
        <w:t>S</w:t>
      </w:r>
      <w:r w:rsidRPr="00A726FC">
        <w:rPr>
          <w:sz w:val="20"/>
        </w:rPr>
        <w:t>trany zároveň</w:t>
      </w:r>
      <w:r w:rsidR="0019426F" w:rsidRPr="00A726FC">
        <w:rPr>
          <w:sz w:val="20"/>
        </w:rPr>
        <w:t xml:space="preserve"> a Objednatel již není povinen zaslat potvrzení dle předchozí věty druhé Straně</w:t>
      </w:r>
      <w:r w:rsidRPr="00A726FC">
        <w:rPr>
          <w:sz w:val="20"/>
        </w:rPr>
        <w:t>).</w:t>
      </w:r>
    </w:p>
    <w:p w14:paraId="463BCBE5" w14:textId="619E968D" w:rsidR="0084022F" w:rsidRPr="00A726FC" w:rsidRDefault="0019426F" w:rsidP="0084022F">
      <w:pPr>
        <w:rPr>
          <w:sz w:val="20"/>
        </w:rPr>
      </w:pPr>
      <w:r w:rsidRPr="00A726FC">
        <w:rPr>
          <w:sz w:val="20"/>
        </w:rPr>
        <w:t>Konzultant bere na vědomí, že p</w:t>
      </w:r>
      <w:r w:rsidR="0084022F" w:rsidRPr="00A726FC">
        <w:rPr>
          <w:sz w:val="20"/>
        </w:rPr>
        <w:t>odle zákona o registru smluv je Objednatel po</w:t>
      </w:r>
      <w:r w:rsidRPr="00A726FC">
        <w:rPr>
          <w:sz w:val="20"/>
        </w:rPr>
        <w:t>vinen uveřejnit celou Smlouvu s </w:t>
      </w:r>
      <w:r w:rsidR="0084022F" w:rsidRPr="00A726FC">
        <w:rPr>
          <w:sz w:val="20"/>
        </w:rPr>
        <w:t xml:space="preserve">tím, že z této povinnosti jsou vyňaty pouze takové informace, které se nesdělují ani podle předpisů upravujících svobodný přístup k informacím. Pokud se Konzultant domnívá, že jím doplňované informace do Smlouvy naplňují parametry informace vyňaté z povinnosti uveřejnění, </w:t>
      </w:r>
      <w:r w:rsidR="0060654C" w:rsidRPr="00A726FC">
        <w:rPr>
          <w:sz w:val="20"/>
        </w:rPr>
        <w:t>zejm.</w:t>
      </w:r>
      <w:r w:rsidR="0084022F" w:rsidRPr="00A726FC">
        <w:rPr>
          <w:sz w:val="20"/>
        </w:rPr>
        <w:t xml:space="preserve"> takové, které jsou obchodním tajemstvím podle § 504 občanského zákoníku, nebo takové, které jsou vyňaty z povinnosti uveřejnění podle § 3 zákona o registru smluv, můž</w:t>
      </w:r>
      <w:r w:rsidR="0060654C" w:rsidRPr="00A726FC">
        <w:rPr>
          <w:sz w:val="20"/>
        </w:rPr>
        <w:t>e předmětné informace označit v </w:t>
      </w:r>
      <w:r w:rsidR="0084022F" w:rsidRPr="00A726FC">
        <w:rPr>
          <w:sz w:val="20"/>
        </w:rPr>
        <w:t>samostatném dokumentu přiloženém ke Smlouvě, kde přesně vyznačí, která ustanovení či text považuje za takto chráněné informace, které požaduje neuveřejnit. Objednatel si vyhrazuje právo upravit a/nebo jednat o konečném znění Smlouvy určeném k uveřejnění a upravené ve smyslu tohoto článku. Vyjde-li najevo, že Konzultant označil informace vyňaté z uveřejnění neoprávněně, zavazuje se uhradit Objednateli vzniklou škodu.</w:t>
      </w:r>
      <w:r w:rsidR="000D1DA0" w:rsidRPr="00A726FC">
        <w:rPr>
          <w:sz w:val="20"/>
        </w:rPr>
        <w:t>“</w:t>
      </w:r>
    </w:p>
    <w:p w14:paraId="3D853FAA" w14:textId="537E200B" w:rsidR="00305A5C" w:rsidRPr="00A726FC" w:rsidRDefault="00305A5C" w:rsidP="00305A5C">
      <w:pPr>
        <w:pStyle w:val="Nadpis2"/>
        <w:tabs>
          <w:tab w:val="clear" w:pos="1209"/>
        </w:tabs>
        <w:ind w:left="709" w:hanging="709"/>
        <w:rPr>
          <w:sz w:val="22"/>
        </w:rPr>
      </w:pPr>
      <w:bookmarkStart w:id="64" w:name="_Toc36205017"/>
      <w:r w:rsidRPr="00A726FC">
        <w:rPr>
          <w:sz w:val="22"/>
        </w:rPr>
        <w:t>Zahájení a dokončení</w:t>
      </w:r>
      <w:bookmarkEnd w:id="64"/>
    </w:p>
    <w:p w14:paraId="1C1774EF" w14:textId="1306ECF2" w:rsidR="00F64D3B" w:rsidRPr="00A726FC" w:rsidRDefault="003E4D67" w:rsidP="003E4D67">
      <w:pPr>
        <w:pStyle w:val="Nadpis3"/>
        <w:tabs>
          <w:tab w:val="clear" w:pos="1288"/>
        </w:tabs>
        <w:ind w:left="1560" w:hanging="851"/>
      </w:pPr>
      <w:bookmarkStart w:id="65" w:name="_Toc36205018"/>
      <w:r w:rsidRPr="00A726FC">
        <w:t>Přidává se nový Pod-článek 4.2.1:</w:t>
      </w:r>
      <w:bookmarkEnd w:id="65"/>
    </w:p>
    <w:p w14:paraId="0BBCAC6D" w14:textId="02B505E7" w:rsidR="003E4D67" w:rsidRPr="00A726FC" w:rsidRDefault="003E4D67" w:rsidP="003E4D67">
      <w:pPr>
        <w:rPr>
          <w:sz w:val="20"/>
        </w:rPr>
      </w:pPr>
      <w:r w:rsidRPr="00A726FC">
        <w:rPr>
          <w:sz w:val="20"/>
        </w:rPr>
        <w:t>„</w:t>
      </w:r>
      <w:bookmarkStart w:id="66" w:name="_Hlk482969435"/>
      <w:r w:rsidR="005A3314" w:rsidRPr="00A726FC">
        <w:rPr>
          <w:rFonts w:cs="Arial"/>
          <w:sz w:val="20"/>
          <w:szCs w:val="18"/>
        </w:rPr>
        <w:t xml:space="preserve">Konzultant je povinen zahájit poskytování Služeb nejpozději </w:t>
      </w:r>
      <w:r w:rsidR="005A3314" w:rsidRPr="00334DF0">
        <w:rPr>
          <w:rFonts w:cs="Arial"/>
          <w:sz w:val="20"/>
          <w:szCs w:val="18"/>
        </w:rPr>
        <w:t xml:space="preserve">do 15 kalendářních dnů poté, kdy po nabytí účinnosti Smlouvy obdržel výzvu Objednatele k zahájení plnění Smlouvy </w:t>
      </w:r>
      <w:bookmarkEnd w:id="66"/>
      <w:r w:rsidR="005A3314" w:rsidRPr="00334DF0">
        <w:rPr>
          <w:rFonts w:cs="Arial"/>
          <w:sz w:val="20"/>
          <w:szCs w:val="18"/>
        </w:rPr>
        <w:t xml:space="preserve">(dále jen „Výzva k zahájení“). </w:t>
      </w:r>
      <w:r w:rsidR="00494383" w:rsidRPr="00334DF0">
        <w:rPr>
          <w:sz w:val="20"/>
        </w:rPr>
        <w:t>Objednatel zašle Konzultantovi</w:t>
      </w:r>
      <w:r w:rsidR="00494383" w:rsidRPr="00A726FC">
        <w:rPr>
          <w:sz w:val="20"/>
        </w:rPr>
        <w:t xml:space="preserve"> Výzvu k zahájení nejpozději </w:t>
      </w:r>
      <w:r w:rsidR="00494383" w:rsidRPr="00334DF0">
        <w:rPr>
          <w:sz w:val="20"/>
        </w:rPr>
        <w:t>do 3 měsíců</w:t>
      </w:r>
      <w:r w:rsidR="00494383" w:rsidRPr="00A726FC">
        <w:rPr>
          <w:sz w:val="20"/>
        </w:rPr>
        <w:t xml:space="preserve"> ode dne účinnosti této Smlouvy. Nedoručí-li Objednatel </w:t>
      </w:r>
      <w:r w:rsidR="003539F5" w:rsidRPr="00A726FC">
        <w:rPr>
          <w:sz w:val="20"/>
        </w:rPr>
        <w:t>Konzultantovi</w:t>
      </w:r>
      <w:r w:rsidR="00494383" w:rsidRPr="00A726FC">
        <w:rPr>
          <w:sz w:val="20"/>
        </w:rPr>
        <w:t xml:space="preserve"> Výzvu k zahájení v daném termínu, je kterákoli Strana oprávněna od této Smlouvy odstoupit.“</w:t>
      </w:r>
    </w:p>
    <w:p w14:paraId="796B9E41" w14:textId="483F21FF" w:rsidR="008C51C3" w:rsidRPr="00A726FC" w:rsidRDefault="008C51C3" w:rsidP="008C51C3">
      <w:pPr>
        <w:pStyle w:val="Nadpis3"/>
        <w:tabs>
          <w:tab w:val="clear" w:pos="1288"/>
        </w:tabs>
        <w:ind w:left="1560" w:hanging="851"/>
      </w:pPr>
      <w:bookmarkStart w:id="67" w:name="_Toc36205019"/>
      <w:r w:rsidRPr="00A726FC">
        <w:t>Přidává se nový Pod-článek 4.2.2:</w:t>
      </w:r>
      <w:bookmarkEnd w:id="67"/>
    </w:p>
    <w:p w14:paraId="390816D8" w14:textId="64DD1EFD" w:rsidR="008C51C3" w:rsidRPr="00A726FC" w:rsidRDefault="004B60A5" w:rsidP="008C51C3">
      <w:pPr>
        <w:rPr>
          <w:rFonts w:cs="Arial"/>
          <w:sz w:val="20"/>
          <w:szCs w:val="18"/>
        </w:rPr>
      </w:pPr>
      <w:r w:rsidRPr="00A726FC">
        <w:rPr>
          <w:sz w:val="20"/>
        </w:rPr>
        <w:t>„</w:t>
      </w:r>
      <w:r w:rsidRPr="00A726FC">
        <w:rPr>
          <w:rFonts w:cs="Arial"/>
          <w:sz w:val="20"/>
          <w:szCs w:val="18"/>
        </w:rPr>
        <w:t>Dokončením Služeb se rozumí termín pro dokončení Díla stanovený v Harmonogramu, který je uveden v Příloze 4, se všemi případnými prodlouženími v souladu s touto Smlouvou.</w:t>
      </w:r>
    </w:p>
    <w:p w14:paraId="03631253" w14:textId="28F765F6" w:rsidR="00AE5DD5" w:rsidRPr="00A726FC" w:rsidRDefault="00AE5DD5" w:rsidP="008C51C3">
      <w:pPr>
        <w:rPr>
          <w:sz w:val="20"/>
        </w:rPr>
      </w:pPr>
      <w:r w:rsidRPr="00A726FC">
        <w:rPr>
          <w:sz w:val="20"/>
        </w:rPr>
        <w:t xml:space="preserve">Nejpozději do </w:t>
      </w:r>
      <w:r w:rsidRPr="00CE48FF">
        <w:rPr>
          <w:sz w:val="20"/>
        </w:rPr>
        <w:t>5 kalendářních dnů</w:t>
      </w:r>
      <w:r w:rsidRPr="00A726FC">
        <w:rPr>
          <w:sz w:val="20"/>
        </w:rPr>
        <w:t xml:space="preserve"> po dokončení realizační fáze Díla a zároveň po</w:t>
      </w:r>
      <w:r w:rsidR="007F3B0A">
        <w:rPr>
          <w:sz w:val="20"/>
        </w:rPr>
        <w:t> </w:t>
      </w:r>
      <w:r w:rsidRPr="00A726FC">
        <w:rPr>
          <w:sz w:val="20"/>
        </w:rPr>
        <w:t xml:space="preserve">vyhotovení Potvrzení závěrečné platby Díla ze strany Objednatele, podle toho, co nastane později, je Konzultant povinen protokolárně předat Objednateli zejména následující dokumenty: přejímací protokoly, seznamy stavebních deníků včetně předání stavebních deníků, </w:t>
      </w:r>
      <w:r w:rsidR="00585066" w:rsidRPr="00A726FC">
        <w:rPr>
          <w:sz w:val="20"/>
        </w:rPr>
        <w:t>K</w:t>
      </w:r>
      <w:r w:rsidRPr="00A726FC">
        <w:rPr>
          <w:sz w:val="20"/>
        </w:rPr>
        <w:t xml:space="preserve">onzultantem odsouhlasené dokumentace skutečného provedení (dokumentaci bude vyhotovovat </w:t>
      </w:r>
      <w:r w:rsidR="00585066" w:rsidRPr="00A726FC">
        <w:rPr>
          <w:sz w:val="20"/>
        </w:rPr>
        <w:t>Z</w:t>
      </w:r>
      <w:r w:rsidRPr="00A726FC">
        <w:rPr>
          <w:sz w:val="20"/>
        </w:rPr>
        <w:t xml:space="preserve">hotovitel </w:t>
      </w:r>
      <w:r w:rsidR="00585066" w:rsidRPr="00A726FC">
        <w:rPr>
          <w:sz w:val="20"/>
        </w:rPr>
        <w:t>S</w:t>
      </w:r>
      <w:r w:rsidRPr="00A726FC">
        <w:rPr>
          <w:sz w:val="20"/>
        </w:rPr>
        <w:t>tavby</w:t>
      </w:r>
      <w:r w:rsidR="00585066" w:rsidRPr="00A726FC">
        <w:rPr>
          <w:sz w:val="20"/>
        </w:rPr>
        <w:t>,</w:t>
      </w:r>
      <w:r w:rsidRPr="00A726FC">
        <w:rPr>
          <w:sz w:val="20"/>
        </w:rPr>
        <w:t xml:space="preserve"> nikoli </w:t>
      </w:r>
      <w:r w:rsidR="00585066" w:rsidRPr="00A726FC">
        <w:rPr>
          <w:sz w:val="20"/>
        </w:rPr>
        <w:t>K</w:t>
      </w:r>
      <w:r w:rsidRPr="00A726FC">
        <w:rPr>
          <w:sz w:val="20"/>
        </w:rPr>
        <w:t>onzultant, který ji bude připomínkovat a odsouhlasovat), havarijní řády, provozní řády, skutečné zaměření staveb, závěrečnou zprávu a vyhodnocení o činnosti koordinátora BOZP a vyhodnocení Souhrnné závěrečné zprávy zhotovitele o jakosti (SZZZJ) a případně další dokumenty požadované Objednatelem, které vzniknou při poskytování Služeb a budou nezbytné pro řádné poskytování Služeb. Konzultant odpovídá za úplnost a správnost předávaných dokumentů. Dokumenty budou Konzultantem předány s detailním soupisem předávaných dokumentů. Není-li v Příloze 1 stanoveno jinak</w:t>
      </w:r>
      <w:r w:rsidR="00585066" w:rsidRPr="00A726FC">
        <w:rPr>
          <w:sz w:val="20"/>
        </w:rPr>
        <w:t>, nebo nevyplývá-li z povahy dokumentace jinak,</w:t>
      </w:r>
      <w:r w:rsidRPr="00A726FC">
        <w:rPr>
          <w:sz w:val="20"/>
        </w:rPr>
        <w:t xml:space="preserve"> musí být dokumenty předány vždy </w:t>
      </w:r>
      <w:r w:rsidR="00E83494" w:rsidRPr="00A726FC">
        <w:rPr>
          <w:sz w:val="20"/>
        </w:rPr>
        <w:t xml:space="preserve">v elektronické podobě, a to </w:t>
      </w:r>
      <w:r w:rsidR="008A34F7" w:rsidRPr="00A726FC">
        <w:rPr>
          <w:sz w:val="20"/>
        </w:rPr>
        <w:t>i</w:t>
      </w:r>
      <w:r w:rsidRPr="00A726FC">
        <w:rPr>
          <w:sz w:val="20"/>
        </w:rPr>
        <w:t xml:space="preserve"> v digitální formě, umožňující jejich další využití Objednatelem.”</w:t>
      </w:r>
    </w:p>
    <w:p w14:paraId="70F70E51" w14:textId="13A208F7" w:rsidR="004666D6" w:rsidRPr="00A726FC" w:rsidRDefault="004666D6" w:rsidP="004666D6">
      <w:pPr>
        <w:pStyle w:val="Nadpis2"/>
        <w:tabs>
          <w:tab w:val="clear" w:pos="1209"/>
        </w:tabs>
        <w:ind w:left="709" w:hanging="709"/>
        <w:rPr>
          <w:sz w:val="22"/>
        </w:rPr>
      </w:pPr>
      <w:bookmarkStart w:id="68" w:name="_Toc36205020"/>
      <w:r w:rsidRPr="00A726FC">
        <w:rPr>
          <w:sz w:val="22"/>
        </w:rPr>
        <w:t>Změny</w:t>
      </w:r>
      <w:bookmarkEnd w:id="68"/>
    </w:p>
    <w:p w14:paraId="3F2A754E" w14:textId="1947CC10" w:rsidR="00E14E76" w:rsidRPr="00A726FC" w:rsidRDefault="00894FED" w:rsidP="00894FED">
      <w:pPr>
        <w:pStyle w:val="Nadpis3"/>
        <w:tabs>
          <w:tab w:val="clear" w:pos="1288"/>
        </w:tabs>
        <w:ind w:left="1560" w:hanging="851"/>
      </w:pPr>
      <w:bookmarkStart w:id="69" w:name="_Toc36205021"/>
      <w:r w:rsidRPr="00A726FC">
        <w:t>Na konec Pod-článku 4.3.1 se doplňuje:</w:t>
      </w:r>
      <w:bookmarkEnd w:id="69"/>
    </w:p>
    <w:p w14:paraId="726C3ECD" w14:textId="2C555157" w:rsidR="00894FED" w:rsidRPr="00A726FC" w:rsidRDefault="006A7914" w:rsidP="00894FED">
      <w:pPr>
        <w:rPr>
          <w:sz w:val="20"/>
        </w:rPr>
      </w:pPr>
      <w:r w:rsidRPr="00A726FC">
        <w:rPr>
          <w:sz w:val="20"/>
        </w:rPr>
        <w:t>„Každá změna Smlouvy musí být provedena v souladu s pravidly stanovenými v zákoně o zadávání veřejných zakázek.“</w:t>
      </w:r>
    </w:p>
    <w:p w14:paraId="4C64D377" w14:textId="1C999305" w:rsidR="00EF3523" w:rsidRPr="00A726FC" w:rsidRDefault="00BD4036" w:rsidP="00BD4036">
      <w:pPr>
        <w:pStyle w:val="Nadpis2"/>
        <w:tabs>
          <w:tab w:val="clear" w:pos="1209"/>
        </w:tabs>
        <w:ind w:left="709" w:hanging="709"/>
        <w:rPr>
          <w:sz w:val="22"/>
        </w:rPr>
      </w:pPr>
      <w:bookmarkStart w:id="70" w:name="_Toc36205022"/>
      <w:r w:rsidRPr="00A726FC">
        <w:rPr>
          <w:sz w:val="22"/>
        </w:rPr>
        <w:t>Zpoždění</w:t>
      </w:r>
      <w:bookmarkEnd w:id="70"/>
    </w:p>
    <w:p w14:paraId="18194F17" w14:textId="0C472746" w:rsidR="00590D4B" w:rsidRPr="00A726FC" w:rsidRDefault="00590D4B" w:rsidP="00590D4B">
      <w:pPr>
        <w:pStyle w:val="Nadpis3"/>
        <w:tabs>
          <w:tab w:val="clear" w:pos="1288"/>
        </w:tabs>
        <w:ind w:left="1560" w:hanging="851"/>
      </w:pPr>
      <w:bookmarkStart w:id="71" w:name="_Toc36205023"/>
      <w:r w:rsidRPr="00A726FC">
        <w:t>Pod-článek 4.4.1 je odstraněn a nahrazen následujícím zněním:</w:t>
      </w:r>
      <w:bookmarkEnd w:id="71"/>
    </w:p>
    <w:p w14:paraId="20BA710A" w14:textId="5921B3DC" w:rsidR="00590D4B" w:rsidRPr="00A726FC" w:rsidRDefault="00C02ED9" w:rsidP="00590D4B">
      <w:pPr>
        <w:rPr>
          <w:sz w:val="20"/>
        </w:rPr>
      </w:pPr>
      <w:r w:rsidRPr="00A726FC">
        <w:rPr>
          <w:sz w:val="20"/>
        </w:rPr>
        <w:t>„</w:t>
      </w:r>
      <w:r w:rsidR="004A0FB4" w:rsidRPr="00A726FC">
        <w:rPr>
          <w:sz w:val="20"/>
        </w:rPr>
        <w:t>Konzultant je oprávněn podat návrh na prodloužení Doby pro dokončení Služeb v případě, že nastala některá z níže uvedených skutečností:</w:t>
      </w:r>
    </w:p>
    <w:p w14:paraId="59BADD87" w14:textId="5C37D8CC" w:rsidR="004A0FB4" w:rsidRPr="00A726FC" w:rsidRDefault="004A0FB4" w:rsidP="002B1351">
      <w:pPr>
        <w:pStyle w:val="Odstavecseseznamem"/>
        <w:numPr>
          <w:ilvl w:val="0"/>
          <w:numId w:val="17"/>
        </w:numPr>
        <w:ind w:left="1985" w:hanging="425"/>
        <w:rPr>
          <w:sz w:val="20"/>
        </w:rPr>
      </w:pPr>
      <w:r w:rsidRPr="00A726FC">
        <w:rPr>
          <w:sz w:val="20"/>
        </w:rPr>
        <w:t>změna povahy či rozsahu Služeb;</w:t>
      </w:r>
    </w:p>
    <w:p w14:paraId="5BF835E1" w14:textId="0CB87937" w:rsidR="004A0FB4" w:rsidRPr="00A726FC" w:rsidRDefault="004A0FB4" w:rsidP="002B1351">
      <w:pPr>
        <w:pStyle w:val="Odstavecseseznamem"/>
        <w:numPr>
          <w:ilvl w:val="0"/>
          <w:numId w:val="17"/>
        </w:numPr>
        <w:ind w:left="1985" w:hanging="425"/>
        <w:rPr>
          <w:sz w:val="20"/>
        </w:rPr>
      </w:pPr>
      <w:r w:rsidRPr="00A726FC">
        <w:rPr>
          <w:sz w:val="20"/>
        </w:rPr>
        <w:t xml:space="preserve">zpoždění, překážka nebo zabránění způsobené nebo přičitatelné Objednateli, Objednatelovým konzultantům, zhotovitelům </w:t>
      </w:r>
      <w:r w:rsidR="002577D2" w:rsidRPr="00A726FC">
        <w:rPr>
          <w:sz w:val="20"/>
        </w:rPr>
        <w:t xml:space="preserve">Stavby </w:t>
      </w:r>
      <w:r w:rsidRPr="00A726FC">
        <w:rPr>
          <w:sz w:val="20"/>
        </w:rPr>
        <w:t>nebo třetím stranám; nebo</w:t>
      </w:r>
    </w:p>
    <w:p w14:paraId="16B8E5E0" w14:textId="15A16DDC" w:rsidR="002577D2" w:rsidRPr="00A726FC" w:rsidRDefault="00963062" w:rsidP="002B1351">
      <w:pPr>
        <w:pStyle w:val="Odstavecseseznamem"/>
        <w:numPr>
          <w:ilvl w:val="0"/>
          <w:numId w:val="17"/>
        </w:numPr>
        <w:ind w:left="1985" w:hanging="425"/>
        <w:rPr>
          <w:sz w:val="20"/>
        </w:rPr>
      </w:pPr>
      <w:r w:rsidRPr="00A726FC">
        <w:rPr>
          <w:sz w:val="20"/>
        </w:rPr>
        <w:t>Vyšší moc.</w:t>
      </w:r>
    </w:p>
    <w:p w14:paraId="143B2BBB" w14:textId="2110571B" w:rsidR="00324840" w:rsidRPr="00A726FC" w:rsidRDefault="00324840" w:rsidP="00324840">
      <w:pPr>
        <w:pStyle w:val="Nadpis3"/>
        <w:tabs>
          <w:tab w:val="clear" w:pos="1288"/>
        </w:tabs>
        <w:ind w:left="1560" w:hanging="851"/>
      </w:pPr>
      <w:bookmarkStart w:id="72" w:name="_Toc36205024"/>
      <w:r w:rsidRPr="00A726FC">
        <w:t>Přidává se nový Pod-článek 4.4.2:</w:t>
      </w:r>
      <w:bookmarkEnd w:id="72"/>
    </w:p>
    <w:p w14:paraId="0AEA72DD" w14:textId="000208EA" w:rsidR="00324840" w:rsidRPr="00A726FC" w:rsidRDefault="000C0D69" w:rsidP="00324840">
      <w:pPr>
        <w:rPr>
          <w:sz w:val="20"/>
        </w:rPr>
      </w:pPr>
      <w:r w:rsidRPr="00A726FC">
        <w:rPr>
          <w:sz w:val="20"/>
        </w:rPr>
        <w:t>„Každé prodloužení Doby pro dokončení musí být zohledněno v Harmonogramu. Konzultant předloží Objednateli společně s návrhem na prodloužení Dob</w:t>
      </w:r>
      <w:r w:rsidR="00E070B4">
        <w:rPr>
          <w:sz w:val="20"/>
        </w:rPr>
        <w:t>y pro </w:t>
      </w:r>
      <w:r w:rsidRPr="00A726FC">
        <w:rPr>
          <w:sz w:val="20"/>
        </w:rPr>
        <w:t>dokončení Služeb návrh aktualizovaného Harmonogramu.“</w:t>
      </w:r>
    </w:p>
    <w:p w14:paraId="4CBB8A63" w14:textId="41AA5D0B" w:rsidR="001C52DA" w:rsidRPr="00A726FC" w:rsidRDefault="001C52DA" w:rsidP="001C52DA">
      <w:pPr>
        <w:pStyle w:val="Nadpis3"/>
        <w:tabs>
          <w:tab w:val="clear" w:pos="1288"/>
        </w:tabs>
        <w:ind w:left="1560" w:hanging="851"/>
      </w:pPr>
      <w:bookmarkStart w:id="73" w:name="_Toc36205025"/>
      <w:r w:rsidRPr="00A726FC">
        <w:t>Přidává se nový Pod-článek 4.4.3:</w:t>
      </w:r>
      <w:bookmarkEnd w:id="73"/>
    </w:p>
    <w:p w14:paraId="3FC04131" w14:textId="21ED7A86" w:rsidR="001C52DA" w:rsidRPr="00A726FC" w:rsidRDefault="000D3206" w:rsidP="001C52DA">
      <w:pPr>
        <w:rPr>
          <w:sz w:val="20"/>
        </w:rPr>
      </w:pPr>
      <w:r w:rsidRPr="00A726FC">
        <w:rPr>
          <w:sz w:val="20"/>
        </w:rPr>
        <w:t xml:space="preserve">„V případě, že z důvodu uvedeného v Pod-článku 4.4.1 písm. a) dojde ke zvýšení nákladů Konzultanta, dohodly se Strany na platbě za tyto Dodatečné služby v souladu s Přílohou 3 </w:t>
      </w:r>
      <w:r w:rsidRPr="00A726FC">
        <w:rPr>
          <w:i/>
          <w:sz w:val="20"/>
        </w:rPr>
        <w:t>[Odměna a platba]</w:t>
      </w:r>
      <w:r w:rsidRPr="00A726FC">
        <w:rPr>
          <w:sz w:val="20"/>
        </w:rPr>
        <w:t>. O sku</w:t>
      </w:r>
      <w:r w:rsidR="00DF162E" w:rsidRPr="00A726FC">
        <w:rPr>
          <w:sz w:val="20"/>
        </w:rPr>
        <w:t>tečnosti, že nastaly důvody pro </w:t>
      </w:r>
      <w:r w:rsidRPr="00A726FC">
        <w:rPr>
          <w:sz w:val="20"/>
        </w:rPr>
        <w:t>zvýšení nákladů Konzultanta z důvodu prodloužení Doby pro dokončení, je Konzultant povinen bezodkladně vyrozumět Objednatele</w:t>
      </w:r>
      <w:r w:rsidR="00F52DC9">
        <w:rPr>
          <w:sz w:val="20"/>
        </w:rPr>
        <w:t xml:space="preserve">; tyto náklady však mohou zahrnovat pouze nezbytné náklady Konzultanta vzniklé v důsledku prodloužení Doby pro dokončení, které nemohly být objektivně zahrnuty do ceny za Normální služby dle čl. I. Přílohy č. 3 </w:t>
      </w:r>
      <w:r w:rsidR="00F52DC9">
        <w:rPr>
          <w:i/>
          <w:sz w:val="20"/>
        </w:rPr>
        <w:t>[Odměna a platba]</w:t>
      </w:r>
      <w:r w:rsidRPr="00A726FC">
        <w:rPr>
          <w:sz w:val="20"/>
        </w:rPr>
        <w:t>.“</w:t>
      </w:r>
    </w:p>
    <w:p w14:paraId="0FC67C60" w14:textId="5266167E" w:rsidR="00A57AD8" w:rsidRPr="00A726FC" w:rsidRDefault="00DD61BF" w:rsidP="00257E1C">
      <w:pPr>
        <w:pStyle w:val="Nadpis2"/>
        <w:keepNext/>
        <w:tabs>
          <w:tab w:val="clear" w:pos="1209"/>
        </w:tabs>
        <w:ind w:left="709" w:hanging="709"/>
        <w:rPr>
          <w:sz w:val="22"/>
        </w:rPr>
      </w:pPr>
      <w:bookmarkStart w:id="74" w:name="_Toc36205026"/>
      <w:r w:rsidRPr="00A726FC">
        <w:rPr>
          <w:sz w:val="22"/>
        </w:rPr>
        <w:t>Vyšší moc</w:t>
      </w:r>
      <w:bookmarkEnd w:id="74"/>
    </w:p>
    <w:p w14:paraId="10F5F8E1" w14:textId="18FDC460" w:rsidR="00693B6D" w:rsidRDefault="00693B6D" w:rsidP="00693B6D">
      <w:pPr>
        <w:ind w:left="709"/>
        <w:rPr>
          <w:sz w:val="20"/>
        </w:rPr>
      </w:pPr>
      <w:r w:rsidRPr="00A726FC">
        <w:rPr>
          <w:sz w:val="20"/>
        </w:rPr>
        <w:t>Název Pod-článku 4.5 se mění na „Vyšší moc“.</w:t>
      </w:r>
      <w:r w:rsidR="002B4018">
        <w:rPr>
          <w:sz w:val="20"/>
        </w:rPr>
        <w:t xml:space="preserve"> Znění Pod-článku 4.5 je zároveň odstraněno a nahrazeno následujícím zněním:</w:t>
      </w:r>
    </w:p>
    <w:p w14:paraId="5A635C2F" w14:textId="5FC672FF" w:rsidR="002B4018" w:rsidRDefault="00513CF5" w:rsidP="00513CF5">
      <w:pPr>
        <w:pStyle w:val="Nadpis3"/>
        <w:tabs>
          <w:tab w:val="clear" w:pos="1288"/>
        </w:tabs>
        <w:ind w:left="1560" w:hanging="851"/>
        <w:rPr>
          <w:szCs w:val="20"/>
        </w:rPr>
      </w:pPr>
      <w:r w:rsidRPr="00513CF5">
        <w:rPr>
          <w:szCs w:val="20"/>
        </w:rPr>
        <w:t xml:space="preserve">„Vyšší mocí </w:t>
      </w:r>
      <w:r>
        <w:rPr>
          <w:szCs w:val="20"/>
        </w:rPr>
        <w:t>se rozumí mimořádná událost nebo okolnost, kterou zároveň</w:t>
      </w:r>
    </w:p>
    <w:p w14:paraId="269C932A" w14:textId="15A999E7" w:rsidR="00513CF5" w:rsidRDefault="00513CF5" w:rsidP="00513CF5">
      <w:pPr>
        <w:pStyle w:val="Odstavecseseznamem"/>
        <w:numPr>
          <w:ilvl w:val="0"/>
          <w:numId w:val="40"/>
        </w:numPr>
        <w:ind w:left="2127" w:hanging="567"/>
        <w:rPr>
          <w:rFonts w:ascii="Cambria" w:hAnsi="Cambria"/>
          <w:sz w:val="20"/>
          <w:szCs w:val="20"/>
        </w:rPr>
      </w:pPr>
      <w:r w:rsidRPr="00513CF5">
        <w:rPr>
          <w:rFonts w:ascii="Cambria" w:hAnsi="Cambria"/>
          <w:sz w:val="20"/>
          <w:szCs w:val="20"/>
        </w:rPr>
        <w:t>nemohla žádná ze Stran před vyhlášením zadávacího řízení na veřejnou zakázku zahrnující uzavření Smlouvy předvídat</w:t>
      </w:r>
      <w:r>
        <w:rPr>
          <w:rFonts w:ascii="Cambria" w:hAnsi="Cambria"/>
          <w:sz w:val="20"/>
          <w:szCs w:val="20"/>
        </w:rPr>
        <w:t xml:space="preserve">; </w:t>
      </w:r>
    </w:p>
    <w:p w14:paraId="64A128DD" w14:textId="1640F6F0" w:rsidR="00513CF5" w:rsidRDefault="00513CF5" w:rsidP="00513CF5">
      <w:pPr>
        <w:pStyle w:val="Odstavecseseznamem"/>
        <w:numPr>
          <w:ilvl w:val="0"/>
          <w:numId w:val="40"/>
        </w:numPr>
        <w:ind w:left="2127" w:hanging="567"/>
        <w:rPr>
          <w:rFonts w:ascii="Cambria" w:hAnsi="Cambria"/>
          <w:sz w:val="18"/>
          <w:szCs w:val="20"/>
        </w:rPr>
      </w:pPr>
      <w:r w:rsidRPr="00513CF5">
        <w:rPr>
          <w:sz w:val="20"/>
        </w:rPr>
        <w:t>není pro dotčenou Stranu překonatelná za vynaložení úsilí, které lze po dotčené Straně spravedlivě požadovat</w:t>
      </w:r>
      <w:r>
        <w:rPr>
          <w:rFonts w:ascii="Cambria" w:hAnsi="Cambria"/>
          <w:sz w:val="18"/>
          <w:szCs w:val="20"/>
        </w:rPr>
        <w:t>;</w:t>
      </w:r>
    </w:p>
    <w:p w14:paraId="7C77AD51" w14:textId="072ADF7C" w:rsidR="00513CF5" w:rsidRDefault="00513CF5" w:rsidP="00513CF5">
      <w:pPr>
        <w:pStyle w:val="Odstavecseseznamem"/>
        <w:numPr>
          <w:ilvl w:val="0"/>
          <w:numId w:val="40"/>
        </w:numPr>
        <w:ind w:left="2127" w:hanging="567"/>
        <w:rPr>
          <w:rFonts w:ascii="Cambria" w:hAnsi="Cambria"/>
          <w:sz w:val="20"/>
          <w:szCs w:val="20"/>
        </w:rPr>
      </w:pPr>
      <w:r w:rsidRPr="00513CF5">
        <w:rPr>
          <w:rFonts w:ascii="Cambria" w:hAnsi="Cambria"/>
          <w:sz w:val="20"/>
          <w:szCs w:val="20"/>
        </w:rPr>
        <w:t>která nebyla způsobena úmyslně ani z nedbalosti jednáním nebo opomenutím kterékoliv Strany</w:t>
      </w:r>
      <w:r>
        <w:rPr>
          <w:rFonts w:ascii="Cambria" w:hAnsi="Cambria"/>
          <w:sz w:val="20"/>
          <w:szCs w:val="20"/>
        </w:rPr>
        <w:t>;</w:t>
      </w:r>
      <w:r w:rsidRPr="00513CF5">
        <w:rPr>
          <w:rFonts w:ascii="Cambria" w:hAnsi="Cambria"/>
          <w:sz w:val="20"/>
          <w:szCs w:val="20"/>
        </w:rPr>
        <w:t xml:space="preserve"> a která</w:t>
      </w:r>
    </w:p>
    <w:p w14:paraId="12CC5C03" w14:textId="2A79547B" w:rsidR="00513CF5" w:rsidRDefault="00513CF5" w:rsidP="00513CF5">
      <w:pPr>
        <w:pStyle w:val="Odstavecseseznamem"/>
        <w:numPr>
          <w:ilvl w:val="0"/>
          <w:numId w:val="40"/>
        </w:numPr>
        <w:ind w:left="2127" w:hanging="567"/>
        <w:rPr>
          <w:rFonts w:ascii="Cambria" w:hAnsi="Cambria"/>
          <w:sz w:val="20"/>
          <w:szCs w:val="20"/>
        </w:rPr>
      </w:pPr>
      <w:r>
        <w:rPr>
          <w:rFonts w:ascii="Cambria" w:hAnsi="Cambria"/>
          <w:sz w:val="20"/>
          <w:szCs w:val="20"/>
        </w:rPr>
        <w:t>p</w:t>
      </w:r>
      <w:r w:rsidRPr="00513CF5">
        <w:rPr>
          <w:rFonts w:ascii="Cambria" w:hAnsi="Cambria"/>
          <w:sz w:val="20"/>
          <w:szCs w:val="20"/>
        </w:rPr>
        <w:t>odstatným způsobem ztěžuje nebo znemožňuje plnění povinností dle této Smlouvy kteroukoliv ze Stran</w:t>
      </w:r>
      <w:r>
        <w:rPr>
          <w:rFonts w:ascii="Cambria" w:hAnsi="Cambria"/>
          <w:sz w:val="20"/>
          <w:szCs w:val="20"/>
        </w:rPr>
        <w:t>.</w:t>
      </w:r>
    </w:p>
    <w:p w14:paraId="06269BFF" w14:textId="0899AF0E" w:rsidR="0028169F" w:rsidRDefault="0028169F" w:rsidP="0028169F">
      <w:pPr>
        <w:ind w:left="1560"/>
        <w:rPr>
          <w:sz w:val="20"/>
        </w:rPr>
      </w:pPr>
      <w:r w:rsidRPr="00A726FC">
        <w:rPr>
          <w:sz w:val="20"/>
        </w:rPr>
        <w:t xml:space="preserve">Vyšší moc může zahrnovat zejména, nikoli však výlučně, následující události nebo okolnosti, pokud jsou splněny výše uvedené podmínky </w:t>
      </w:r>
      <w:r>
        <w:rPr>
          <w:sz w:val="20"/>
        </w:rPr>
        <w:t>(i</w:t>
      </w:r>
      <w:r w:rsidRPr="00A726FC">
        <w:rPr>
          <w:sz w:val="20"/>
        </w:rPr>
        <w:t xml:space="preserve">) až </w:t>
      </w:r>
      <w:r>
        <w:rPr>
          <w:sz w:val="20"/>
        </w:rPr>
        <w:t>(</w:t>
      </w:r>
      <w:proofErr w:type="spellStart"/>
      <w:r>
        <w:rPr>
          <w:sz w:val="20"/>
        </w:rPr>
        <w:t>iv</w:t>
      </w:r>
      <w:proofErr w:type="spellEnd"/>
      <w:r w:rsidRPr="00A726FC">
        <w:rPr>
          <w:sz w:val="20"/>
        </w:rPr>
        <w:t>):</w:t>
      </w:r>
    </w:p>
    <w:p w14:paraId="6AF2F981" w14:textId="3DA1A803" w:rsidR="007A3599" w:rsidRP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živelné pohromy, zejména zemětřesení, záplavy a potopy, vichřice nebo úder blesku;</w:t>
      </w:r>
    </w:p>
    <w:p w14:paraId="435C0E69" w14:textId="1CE5DC6F" w:rsid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války, občanské nepokoje, havárie letadel, ztroskotání lodí, úmyslné sabotáže, pirátství, teroristické činy a obdobné násilné zločiny</w:t>
      </w:r>
      <w:r>
        <w:rPr>
          <w:rFonts w:ascii="Cambria" w:hAnsi="Cambria"/>
          <w:sz w:val="20"/>
          <w:szCs w:val="20"/>
        </w:rPr>
        <w:t>;</w:t>
      </w:r>
    </w:p>
    <w:p w14:paraId="63D5D1FE" w14:textId="3DDEE50B" w:rsid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radioaktivní zamoření štěpným materiálem nebo radioaktivním odpadem, účinky jaderných, chemických nebo biologických zbraní</w:t>
      </w:r>
      <w:r>
        <w:rPr>
          <w:rFonts w:ascii="Cambria" w:hAnsi="Cambria"/>
          <w:sz w:val="20"/>
          <w:szCs w:val="20"/>
        </w:rPr>
        <w:t>;</w:t>
      </w:r>
    </w:p>
    <w:p w14:paraId="0F2FF536" w14:textId="359642C5" w:rsidR="00B96C5E" w:rsidRP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 xml:space="preserve">konfiskace, znárodnění, vyvlastnění, embarga, hospodářské sankce a obdobné úkony státních orgánů a ozbrojených skupin, včetně obdobných úkonů protiprávních a uplatňovaných </w:t>
      </w:r>
      <w:r w:rsidRPr="00B96C5E">
        <w:rPr>
          <w:rFonts w:ascii="Cambria" w:hAnsi="Cambria"/>
          <w:i/>
          <w:sz w:val="20"/>
          <w:szCs w:val="20"/>
        </w:rPr>
        <w:t>de facto</w:t>
      </w:r>
      <w:r>
        <w:rPr>
          <w:rFonts w:ascii="Cambria" w:hAnsi="Cambria"/>
          <w:i/>
          <w:sz w:val="20"/>
          <w:szCs w:val="20"/>
        </w:rPr>
        <w:t>;</w:t>
      </w:r>
    </w:p>
    <w:p w14:paraId="7EDE6A05" w14:textId="2D30575D" w:rsid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stávky zaměstnanců třetích stran</w:t>
      </w:r>
      <w:r>
        <w:rPr>
          <w:rFonts w:ascii="Cambria" w:hAnsi="Cambria"/>
          <w:sz w:val="20"/>
          <w:szCs w:val="20"/>
        </w:rPr>
        <w:t>;</w:t>
      </w:r>
    </w:p>
    <w:p w14:paraId="5EACFB44" w14:textId="33203B4C" w:rsid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epidemie,</w:t>
      </w:r>
      <w:r w:rsidR="009C5C8B">
        <w:rPr>
          <w:rFonts w:ascii="Cambria" w:hAnsi="Cambria"/>
          <w:sz w:val="20"/>
          <w:szCs w:val="20"/>
        </w:rPr>
        <w:t xml:space="preserve"> pandemie,</w:t>
      </w:r>
      <w:r w:rsidRPr="00B96C5E">
        <w:rPr>
          <w:rFonts w:ascii="Cambria" w:hAnsi="Cambria"/>
          <w:sz w:val="20"/>
          <w:szCs w:val="20"/>
        </w:rPr>
        <w:t xml:space="preserve"> karanténa, či krizová a další opatření orgánů veřejné moci, a to zejména včetně epidemie </w:t>
      </w:r>
      <w:proofErr w:type="spellStart"/>
      <w:r w:rsidRPr="00B96C5E">
        <w:rPr>
          <w:rFonts w:ascii="Cambria" w:hAnsi="Cambria"/>
          <w:sz w:val="20"/>
          <w:szCs w:val="20"/>
        </w:rPr>
        <w:t>koronaviru</w:t>
      </w:r>
      <w:proofErr w:type="spellEnd"/>
      <w:r w:rsidRPr="00B96C5E">
        <w:rPr>
          <w:rFonts w:ascii="Cambria" w:hAnsi="Cambria"/>
          <w:sz w:val="20"/>
          <w:szCs w:val="20"/>
        </w:rPr>
        <w:t xml:space="preserve"> označovaného jako SARS CoV-2 (způsobujícího nemoc COVID-19, jak může být virus někdy také v praxi označován) a s ní souvisejících veškerých existujících či budoucích krizových opatření, jiných opatření, předpisů, správních aktů či zásahů orgánů veřejné moci České republiky či jiných států, jakož i přímých či nepřímých dopadů skutečností shora na ekonomickou či politickou situaci, zejména dodavatelské řetězce (např. nedostatky v plnění </w:t>
      </w:r>
      <w:r>
        <w:rPr>
          <w:rFonts w:ascii="Cambria" w:hAnsi="Cambria"/>
          <w:sz w:val="20"/>
          <w:szCs w:val="20"/>
        </w:rPr>
        <w:t>pod</w:t>
      </w:r>
      <w:r w:rsidRPr="00B96C5E">
        <w:rPr>
          <w:rFonts w:ascii="Cambria" w:hAnsi="Cambria"/>
          <w:sz w:val="20"/>
          <w:szCs w:val="20"/>
        </w:rPr>
        <w:t>dodavatelů), nedostatek pracovních sil či materiálů, nedostatek finanční likvidity či dalších dopadů</w:t>
      </w:r>
      <w:r w:rsidR="00AB56B2">
        <w:rPr>
          <w:rFonts w:ascii="Cambria" w:hAnsi="Cambria"/>
          <w:sz w:val="20"/>
          <w:szCs w:val="20"/>
        </w:rPr>
        <w:t xml:space="preserve"> </w:t>
      </w:r>
      <w:r w:rsidRPr="00B96C5E">
        <w:rPr>
          <w:rFonts w:ascii="Cambria" w:hAnsi="Cambria"/>
          <w:sz w:val="20"/>
          <w:szCs w:val="20"/>
        </w:rPr>
        <w:t xml:space="preserve">(dále jen „Dopady </w:t>
      </w:r>
      <w:proofErr w:type="spellStart"/>
      <w:r w:rsidRPr="00B96C5E">
        <w:rPr>
          <w:rFonts w:ascii="Cambria" w:hAnsi="Cambria"/>
          <w:sz w:val="20"/>
          <w:szCs w:val="20"/>
        </w:rPr>
        <w:t>koronaviru</w:t>
      </w:r>
      <w:proofErr w:type="spellEnd"/>
      <w:r>
        <w:rPr>
          <w:rFonts w:ascii="Cambria" w:hAnsi="Cambria"/>
          <w:sz w:val="20"/>
          <w:szCs w:val="20"/>
        </w:rPr>
        <w:t>“);</w:t>
      </w:r>
      <w:r w:rsidRPr="00B96C5E">
        <w:rPr>
          <w:rFonts w:ascii="Cambria" w:hAnsi="Cambria"/>
          <w:sz w:val="20"/>
          <w:szCs w:val="20"/>
        </w:rPr>
        <w:t xml:space="preserve"> či</w:t>
      </w:r>
    </w:p>
    <w:p w14:paraId="26A3E3F4" w14:textId="20991BF5" w:rsidR="00B96C5E" w:rsidRDefault="00B96C5E" w:rsidP="00133369">
      <w:pPr>
        <w:pStyle w:val="Odstavecseseznamem"/>
        <w:numPr>
          <w:ilvl w:val="0"/>
          <w:numId w:val="41"/>
        </w:numPr>
        <w:ind w:left="2127" w:hanging="567"/>
        <w:rPr>
          <w:rFonts w:ascii="Cambria" w:hAnsi="Cambria"/>
          <w:sz w:val="20"/>
          <w:szCs w:val="20"/>
        </w:rPr>
      </w:pPr>
      <w:r w:rsidRPr="00B96C5E">
        <w:rPr>
          <w:rFonts w:ascii="Cambria" w:hAnsi="Cambria"/>
          <w:sz w:val="20"/>
          <w:szCs w:val="20"/>
        </w:rPr>
        <w:t>nález/výbuch munice, popř. jiných výbušnin</w:t>
      </w:r>
      <w:r>
        <w:rPr>
          <w:rFonts w:ascii="Cambria" w:hAnsi="Cambria"/>
          <w:sz w:val="20"/>
          <w:szCs w:val="20"/>
        </w:rPr>
        <w:t>.</w:t>
      </w:r>
    </w:p>
    <w:p w14:paraId="16EF32EE" w14:textId="0E4A983E" w:rsidR="000B5C2E" w:rsidRDefault="00F93CE1" w:rsidP="000B5C2E">
      <w:pPr>
        <w:pStyle w:val="Nadpis3"/>
        <w:pBdr>
          <w:top w:val="none" w:sz="0" w:space="0" w:color="auto"/>
        </w:pBdr>
        <w:tabs>
          <w:tab w:val="clear" w:pos="1288"/>
        </w:tabs>
        <w:ind w:left="1560" w:hanging="851"/>
      </w:pPr>
      <w:r w:rsidRPr="00F93CE1">
        <w:t xml:space="preserve">Strana dotčená Vyšší mocí je povinna existenci Vyšší moci oznámit druhé Straně nejpozději do </w:t>
      </w:r>
      <w:r w:rsidRPr="00CE48FF">
        <w:t>5 dnů</w:t>
      </w:r>
      <w:r w:rsidRPr="00F93CE1">
        <w:t xml:space="preserve"> od okamžiku, kdy byla Vyšší mocí dotčena. Odchylně od předchozí věty, v případě Dopadů </w:t>
      </w:r>
      <w:proofErr w:type="spellStart"/>
      <w:r w:rsidRPr="00F93CE1">
        <w:t>koronaviru</w:t>
      </w:r>
      <w:proofErr w:type="spellEnd"/>
      <w:r w:rsidRPr="00F93CE1">
        <w:t xml:space="preserve"> platí, že Vyšší moc již nastala; pro vyloučení pochybností není žádná Strana povinna oznamovat druhé Straně, že může být Dopady </w:t>
      </w:r>
      <w:proofErr w:type="spellStart"/>
      <w:r w:rsidRPr="00F93CE1">
        <w:t>koronaviru</w:t>
      </w:r>
      <w:proofErr w:type="spellEnd"/>
      <w:r w:rsidRPr="00F93CE1">
        <w:t xml:space="preserve"> v dohledné době potenciálně dotčena; a krizová či další opatření nebo právní předpisy vydávané orgány veřejné moci České republiky se považují za známé oběma Stranám v okamžiku jejich vyhlášení. Oznamovací povinnost dle první věty tohoto odstavce však platí pro ostatní konkrétní projevy Dopadů </w:t>
      </w:r>
      <w:proofErr w:type="spellStart"/>
      <w:r w:rsidRPr="00F93CE1">
        <w:t>koronaviru</w:t>
      </w:r>
      <w:proofErr w:type="spellEnd"/>
      <w:r w:rsidRPr="00F93CE1">
        <w:t xml:space="preserve"> do plnění povinností dotčené Strany dle této Smlouvy; lhůta </w:t>
      </w:r>
      <w:r w:rsidRPr="00CE48FF">
        <w:t>5 dnů</w:t>
      </w:r>
      <w:r w:rsidRPr="00F93CE1">
        <w:t xml:space="preserve"> počíná okamžikem, kdy tyto projevy nepochybně nastaly.</w:t>
      </w:r>
    </w:p>
    <w:p w14:paraId="7CC0277A" w14:textId="57A7EFD8" w:rsidR="003D44C2" w:rsidRDefault="003D44C2" w:rsidP="003D44C2">
      <w:pPr>
        <w:pStyle w:val="Nadpis3"/>
        <w:pBdr>
          <w:top w:val="none" w:sz="0" w:space="0" w:color="auto"/>
        </w:pBdr>
        <w:tabs>
          <w:tab w:val="clear" w:pos="1288"/>
        </w:tabs>
        <w:ind w:left="1560" w:hanging="851"/>
      </w:pPr>
      <w:r w:rsidRPr="003D44C2">
        <w:t>Bez ohledu na jakékoliv jiné ustanovení této Smlouvy platí, že Strana dotčená Vyšší mocí (i) není v prodlení s plněním žádných svých povinností v rozsahu a po dobu trvání Vyšší moci, ani po dobu nezbytně nutnou k řádnému obnovení jejího plnění poté, co Vyšší moc pomine, (</w:t>
      </w:r>
      <w:proofErr w:type="spellStart"/>
      <w:r w:rsidRPr="003D44C2">
        <w:t>ii</w:t>
      </w:r>
      <w:proofErr w:type="spellEnd"/>
      <w:r w:rsidRPr="003D44C2">
        <w:t xml:space="preserve">) je zproštěna plnění povinností, které nelze splnit poté, co Vyšší moc pomine, nebo takové pozdní splnění je zjevně bez významu a zároveň </w:t>
      </w:r>
      <w:r>
        <w:t>(</w:t>
      </w:r>
      <w:proofErr w:type="spellStart"/>
      <w:r>
        <w:t>iii</w:t>
      </w:r>
      <w:proofErr w:type="spellEnd"/>
      <w:r>
        <w:t>) </w:t>
      </w:r>
      <w:r w:rsidRPr="003D44C2">
        <w:t xml:space="preserve">neodpovídá za a není za žádných okolností povinna k úhradám jakýchkoliv smluvních nebo zákonných sankcí, smluvních pokut, úroků z prodlení, náhrad škody nebo jiné újmy včetně přiměřeného zadostiučinění nebo paušalizovaných náhrad, práv z vad, náhrady nákladů, </w:t>
      </w:r>
      <w:proofErr w:type="spellStart"/>
      <w:r w:rsidRPr="003D44C2">
        <w:t>inominátních</w:t>
      </w:r>
      <w:proofErr w:type="spellEnd"/>
      <w:r w:rsidRPr="003D44C2">
        <w:t xml:space="preserve"> kompenzací nebo obdobných nároků druhé Strany z jakéhokoliv právního důvodu, když toto vyloučení odpovědnosti dotčené Strany zejména, ne však výlučně, zahrnuje vyloučení práva druhé Strany na ušlý zisk, náhradu následných či vyvolaných škod, kompenzaci případného vrácení dotace resp. jiného externího financování nebo její části, případně kompenzaci odvodu za porušení rozpočtové kázně.</w:t>
      </w:r>
    </w:p>
    <w:p w14:paraId="61528A9E" w14:textId="309F5A79" w:rsidR="005809D6" w:rsidRPr="00A726FC" w:rsidRDefault="005809D6" w:rsidP="005809D6">
      <w:pPr>
        <w:pStyle w:val="Nadpis3"/>
        <w:pBdr>
          <w:top w:val="none" w:sz="0" w:space="0" w:color="auto"/>
        </w:pBdr>
        <w:tabs>
          <w:tab w:val="clear" w:pos="1288"/>
        </w:tabs>
        <w:ind w:left="1560" w:hanging="851"/>
      </w:pPr>
      <w:r>
        <w:t>Pro vyloučení pochybností o dopadech Vyšší moci dle předchozího Pod-článku 4.5.3 se uvádí, že j</w:t>
      </w:r>
      <w:r w:rsidRPr="00A726FC">
        <w:t>estliže je Konzultantovi v důsledku Vyšší mocí bráněno v plnění jakýchkoli závazků podle této Smlouvy, o nichž učinil oznámení podle Pod-článku 4.5.2, a v důsledku Vyšší moci se dostane do Zpoždění dle Pod-článku 4.4 anebo mu vzniknou Náklady, je Konzultant oprávněn k:</w:t>
      </w:r>
    </w:p>
    <w:p w14:paraId="369CB177" w14:textId="77777777" w:rsidR="005809D6" w:rsidRPr="00A726FC" w:rsidRDefault="005809D6" w:rsidP="005809D6">
      <w:pPr>
        <w:pStyle w:val="Odstavecseseznamem"/>
        <w:numPr>
          <w:ilvl w:val="0"/>
          <w:numId w:val="20"/>
        </w:numPr>
        <w:ind w:left="1985" w:hanging="425"/>
        <w:rPr>
          <w:sz w:val="20"/>
        </w:rPr>
      </w:pPr>
      <w:r w:rsidRPr="00A726FC">
        <w:rPr>
          <w:sz w:val="20"/>
        </w:rPr>
        <w:t>prodloužení Doby pro dokončení o nezbytně nutnou dobu za jakékoli takové zpoždění, jestliže dokončení je (nebo bude) zpožděno podle Pod</w:t>
      </w:r>
      <w:r w:rsidRPr="00A726FC">
        <w:rPr>
          <w:sz w:val="20"/>
        </w:rPr>
        <w:noBreakHyphen/>
        <w:t>článku 4.4.1; a</w:t>
      </w:r>
    </w:p>
    <w:p w14:paraId="03A162A8" w14:textId="4E5532C1" w:rsidR="005809D6" w:rsidRPr="005809D6" w:rsidRDefault="005809D6" w:rsidP="005809D6">
      <w:pPr>
        <w:pStyle w:val="Odstavecseseznamem"/>
        <w:numPr>
          <w:ilvl w:val="0"/>
          <w:numId w:val="20"/>
        </w:numPr>
        <w:ind w:left="1985" w:hanging="425"/>
      </w:pPr>
      <w:r w:rsidRPr="00A726FC">
        <w:rPr>
          <w:sz w:val="20"/>
        </w:rPr>
        <w:t>platbě Nákladů, jestliže událost nebo okolnost zakládající Vyšší moc druhově odpovídá těm popsaných v odstavcích (</w:t>
      </w:r>
      <w:r>
        <w:rPr>
          <w:sz w:val="20"/>
        </w:rPr>
        <w:t>a</w:t>
      </w:r>
      <w:r w:rsidRPr="00A726FC">
        <w:rPr>
          <w:sz w:val="20"/>
        </w:rPr>
        <w:t>) až (</w:t>
      </w:r>
      <w:r>
        <w:rPr>
          <w:sz w:val="20"/>
        </w:rPr>
        <w:t>g</w:t>
      </w:r>
      <w:r w:rsidRPr="00A726FC">
        <w:rPr>
          <w:sz w:val="20"/>
        </w:rPr>
        <w:t>) Pod-článku 4.5.1.</w:t>
      </w:r>
    </w:p>
    <w:p w14:paraId="7875C64B" w14:textId="7705CE28" w:rsidR="00B73892" w:rsidRDefault="00B73892" w:rsidP="00B73892">
      <w:pPr>
        <w:pStyle w:val="Nadpis3"/>
        <w:pBdr>
          <w:top w:val="none" w:sz="0" w:space="0" w:color="auto"/>
        </w:pBdr>
        <w:tabs>
          <w:tab w:val="clear" w:pos="1288"/>
        </w:tabs>
        <w:ind w:left="1560" w:hanging="851"/>
      </w:pPr>
      <w:r w:rsidRPr="00B73892">
        <w:t>Každá ze Stran vyvine veškeré úsilí, které po ní lze spravedlivě požadovat, aby minimalizovala negativní důsledky Vyšší moci. Každá ze Stran se zavazuje o Vyšší moci odpovídajícím způsobem komunikovat a jednat s druhou Stranou v duchu zásady spolupráce a součinnosti k překonání obtíží. Žádná ze Stran zejména neodmítne bezdůvodně jednat o návrhu příslušného řešení, které může zahrnovat dodatek k této Smlouvě nebo jinou dohodu o úpravě lhůt a ujednaných termínů nebo o možnostech překonání překážek představovaných Vyšší mocí za podmínky kompenzace dodatečných nákladů Straně dotčené zásahem Vyšší moci, u kterých nelze spravedlivě požadovat, aby je nesla.</w:t>
      </w:r>
    </w:p>
    <w:p w14:paraId="2E0F6896" w14:textId="1D691585" w:rsidR="00B73892" w:rsidRPr="00257E1C" w:rsidRDefault="005809D6" w:rsidP="00575094">
      <w:pPr>
        <w:pStyle w:val="Nadpis3"/>
        <w:pBdr>
          <w:top w:val="none" w:sz="0" w:space="0" w:color="auto"/>
        </w:pBdr>
        <w:tabs>
          <w:tab w:val="clear" w:pos="1288"/>
        </w:tabs>
        <w:ind w:left="1560" w:hanging="851"/>
      </w:pPr>
      <w:r w:rsidRPr="005809D6">
        <w:t xml:space="preserve">Pokud bude zásah Vyšší moci přetrvávat déle </w:t>
      </w:r>
      <w:r w:rsidRPr="00257E1C">
        <w:t xml:space="preserve">než </w:t>
      </w:r>
      <w:r w:rsidR="00AA1E0B" w:rsidRPr="00257E1C">
        <w:t>3</w:t>
      </w:r>
      <w:r w:rsidRPr="00257E1C">
        <w:t xml:space="preserve"> měsíce, je kterákoliv ze Stran oprávněna vyzvat druhou Stranu k jednání o uzavření dodatku ke Smlouvě za účelem řešení situace a druhá Strana se zavazuje v dobré víře o tom jednat.</w:t>
      </w:r>
    </w:p>
    <w:p w14:paraId="4524A3C4" w14:textId="7137C5FE" w:rsidR="00AA1E0B" w:rsidRDefault="00AA1E0B" w:rsidP="00AA1E0B">
      <w:pPr>
        <w:pStyle w:val="Nadpis3"/>
        <w:pBdr>
          <w:top w:val="none" w:sz="0" w:space="0" w:color="auto"/>
        </w:pBdr>
        <w:tabs>
          <w:tab w:val="clear" w:pos="1288"/>
        </w:tabs>
        <w:ind w:left="1560" w:hanging="851"/>
      </w:pPr>
      <w:r w:rsidRPr="00257E1C">
        <w:t>Pokud bude zásah Vyšší moci přetrvávat déle než 6 měsíců, je</w:t>
      </w:r>
      <w:r w:rsidRPr="00AA1E0B">
        <w:t xml:space="preserve"> kterákoliv ze Stran oprávněna od Smlouvy odstoupit. Na základě odstoupení od Smlouvy z tohoto důvodu nevznikají druhé Straně žádné kompenzační ani sankční nároky, jež jinak Smlouva může s odstoupením spojovat, nejsou však dotčeny nároky Stran řádně vzniklé do té doby.</w:t>
      </w:r>
    </w:p>
    <w:p w14:paraId="2FCA181E" w14:textId="24A1D005" w:rsidR="00F679CD" w:rsidRPr="00A726FC" w:rsidRDefault="00F679CD" w:rsidP="00F679CD">
      <w:pPr>
        <w:pStyle w:val="Nadpis3"/>
        <w:pBdr>
          <w:top w:val="none" w:sz="0" w:space="0" w:color="auto"/>
        </w:pBdr>
        <w:tabs>
          <w:tab w:val="clear" w:pos="1288"/>
        </w:tabs>
        <w:ind w:left="1560" w:hanging="851"/>
      </w:pPr>
      <w:r w:rsidRPr="00A726FC">
        <w:t>Poté, co dojde k oznámení o ukončení smlouvy podle Pod-článku 4.6.4 nebo Pod-článku 4.5.</w:t>
      </w:r>
      <w:r>
        <w:t>7</w:t>
      </w:r>
      <w:r w:rsidRPr="00A726FC">
        <w:t>, musí Konzultant neprodleně:</w:t>
      </w:r>
    </w:p>
    <w:p w14:paraId="770C093E" w14:textId="77777777" w:rsidR="00F679CD" w:rsidRPr="00A726FC" w:rsidRDefault="00F679CD" w:rsidP="00F679CD">
      <w:pPr>
        <w:pStyle w:val="Odstavecseseznamem"/>
        <w:numPr>
          <w:ilvl w:val="0"/>
          <w:numId w:val="21"/>
        </w:numPr>
        <w:ind w:left="1985" w:hanging="425"/>
        <w:rPr>
          <w:sz w:val="20"/>
        </w:rPr>
      </w:pPr>
      <w:r w:rsidRPr="00A726FC">
        <w:rPr>
          <w:sz w:val="20"/>
        </w:rPr>
        <w:t>ukončit poskytování Služeb mimo činností vykonávaných za účelem ochrany života, majetku nebo pro bezpečnost Díla;</w:t>
      </w:r>
    </w:p>
    <w:p w14:paraId="23CB8144" w14:textId="77777777" w:rsidR="00F679CD" w:rsidRPr="00A726FC" w:rsidRDefault="00F679CD" w:rsidP="00F679CD">
      <w:pPr>
        <w:pStyle w:val="Odstavecseseznamem"/>
        <w:numPr>
          <w:ilvl w:val="0"/>
          <w:numId w:val="21"/>
        </w:numPr>
        <w:ind w:left="1985" w:hanging="425"/>
        <w:rPr>
          <w:sz w:val="20"/>
        </w:rPr>
      </w:pPr>
      <w:r w:rsidRPr="00A726FC">
        <w:rPr>
          <w:sz w:val="20"/>
        </w:rPr>
        <w:t xml:space="preserve">předat Objednateli veškeré dokumenty a podklady, za které obdržel platbu, nebo mu byly poskytnuty Objednatelem; a </w:t>
      </w:r>
    </w:p>
    <w:p w14:paraId="6F6C7B7B" w14:textId="512ADD5A" w:rsidR="00F679CD" w:rsidRPr="00F679CD" w:rsidRDefault="00F679CD" w:rsidP="00F679CD">
      <w:pPr>
        <w:pStyle w:val="Odstavecseseznamem"/>
        <w:numPr>
          <w:ilvl w:val="0"/>
          <w:numId w:val="21"/>
        </w:numPr>
        <w:ind w:left="1985" w:hanging="425"/>
      </w:pPr>
      <w:r w:rsidRPr="00A726FC">
        <w:rPr>
          <w:sz w:val="20"/>
        </w:rPr>
        <w:t>opustit Staveniště.</w:t>
      </w:r>
    </w:p>
    <w:p w14:paraId="03F93634" w14:textId="034B8F6D" w:rsidR="00F679CD" w:rsidRPr="00A726FC" w:rsidRDefault="00F679CD" w:rsidP="00F679CD">
      <w:pPr>
        <w:rPr>
          <w:sz w:val="20"/>
        </w:rPr>
      </w:pPr>
      <w:r w:rsidRPr="00A726FC">
        <w:rPr>
          <w:sz w:val="20"/>
        </w:rPr>
        <w:t>Po</w:t>
      </w:r>
      <w:r>
        <w:rPr>
          <w:sz w:val="20"/>
        </w:rPr>
        <w:t xml:space="preserve"> odstoupení dle Pod-článku 4.5.7</w:t>
      </w:r>
      <w:r w:rsidRPr="00A726FC">
        <w:rPr>
          <w:sz w:val="20"/>
        </w:rPr>
        <w:t xml:space="preserve"> musí Konzultant určit hodnotu poskytnutých Služeb</w:t>
      </w:r>
      <w:r>
        <w:rPr>
          <w:sz w:val="20"/>
        </w:rPr>
        <w:t xml:space="preserve"> vzniklou do účinnosti odstoupení</w:t>
      </w:r>
      <w:r w:rsidRPr="00A726FC">
        <w:rPr>
          <w:sz w:val="20"/>
        </w:rPr>
        <w:t>, kter</w:t>
      </w:r>
      <w:r>
        <w:rPr>
          <w:sz w:val="20"/>
        </w:rPr>
        <w:t>ou</w:t>
      </w:r>
      <w:r w:rsidRPr="00A726FC">
        <w:rPr>
          <w:sz w:val="20"/>
        </w:rPr>
        <w:t xml:space="preserve"> předloží Objednateli stejným způsobem jako evidenci odpracované doby dle Pod-článku 5.2.6, která musí obsahovat:</w:t>
      </w:r>
    </w:p>
    <w:p w14:paraId="0AA11447" w14:textId="77777777" w:rsidR="00F679CD" w:rsidRPr="00A726FC" w:rsidRDefault="00F679CD" w:rsidP="00F679CD">
      <w:pPr>
        <w:pStyle w:val="Odstavecseseznamem"/>
        <w:numPr>
          <w:ilvl w:val="0"/>
          <w:numId w:val="22"/>
        </w:numPr>
        <w:ind w:left="1985" w:hanging="425"/>
        <w:rPr>
          <w:sz w:val="20"/>
        </w:rPr>
      </w:pPr>
      <w:r w:rsidRPr="00A726FC">
        <w:rPr>
          <w:sz w:val="20"/>
        </w:rPr>
        <w:t>částky, které mají být zaplaceny za jakékoli vykonané práce, které mají ve Smlouvě stanovenou cenu;</w:t>
      </w:r>
    </w:p>
    <w:p w14:paraId="23E600AC" w14:textId="0825143B" w:rsidR="00F679CD" w:rsidRPr="00F679CD" w:rsidRDefault="00F679CD" w:rsidP="00F679CD">
      <w:pPr>
        <w:pStyle w:val="Odstavecseseznamem"/>
        <w:numPr>
          <w:ilvl w:val="0"/>
          <w:numId w:val="22"/>
        </w:numPr>
        <w:ind w:left="1985" w:hanging="425"/>
      </w:pPr>
      <w:r w:rsidRPr="00A726FC">
        <w:rPr>
          <w:sz w:val="20"/>
        </w:rPr>
        <w:t xml:space="preserve">Náklady, které za daných okolností rozumným způsobem Konzultantovi </w:t>
      </w:r>
      <w:r w:rsidR="0006711B">
        <w:rPr>
          <w:sz w:val="20"/>
        </w:rPr>
        <w:t>do </w:t>
      </w:r>
      <w:r>
        <w:rPr>
          <w:sz w:val="20"/>
        </w:rPr>
        <w:t xml:space="preserve">účinnosti odstoupení od Smlouvy </w:t>
      </w:r>
      <w:r w:rsidRPr="00A726FC">
        <w:rPr>
          <w:sz w:val="20"/>
        </w:rPr>
        <w:t>vzni</w:t>
      </w:r>
      <w:r>
        <w:rPr>
          <w:sz w:val="20"/>
        </w:rPr>
        <w:t>kly</w:t>
      </w:r>
      <w:r w:rsidRPr="00A726FC">
        <w:rPr>
          <w:sz w:val="20"/>
        </w:rPr>
        <w:t>.</w:t>
      </w:r>
    </w:p>
    <w:p w14:paraId="3A452569" w14:textId="7E313A18" w:rsidR="003116BB" w:rsidRPr="00A726FC" w:rsidRDefault="003116BB" w:rsidP="00CE48FF">
      <w:pPr>
        <w:pStyle w:val="Nadpis2"/>
        <w:keepNext/>
        <w:tabs>
          <w:tab w:val="clear" w:pos="1209"/>
        </w:tabs>
        <w:ind w:left="709" w:hanging="709"/>
        <w:rPr>
          <w:sz w:val="22"/>
        </w:rPr>
      </w:pPr>
      <w:bookmarkStart w:id="75" w:name="_Toc36205033"/>
      <w:r w:rsidRPr="00A726FC">
        <w:rPr>
          <w:sz w:val="22"/>
        </w:rPr>
        <w:t>Neplnění povinností, přerušení a ukončení</w:t>
      </w:r>
      <w:bookmarkEnd w:id="75"/>
    </w:p>
    <w:p w14:paraId="3A66E9B3" w14:textId="3C604172" w:rsidR="00D70C1C" w:rsidRPr="00A726FC" w:rsidRDefault="00942A47" w:rsidP="002B1351">
      <w:pPr>
        <w:pStyle w:val="Nadpis3"/>
        <w:numPr>
          <w:ilvl w:val="2"/>
          <w:numId w:val="23"/>
        </w:numPr>
        <w:tabs>
          <w:tab w:val="clear" w:pos="1288"/>
        </w:tabs>
        <w:ind w:left="1560" w:hanging="851"/>
      </w:pPr>
      <w:bookmarkStart w:id="76" w:name="_Toc36205034"/>
      <w:r w:rsidRPr="00A726FC">
        <w:t>Na konec Pod-článku 4.6.3 se doplňuje:</w:t>
      </w:r>
      <w:bookmarkEnd w:id="76"/>
    </w:p>
    <w:p w14:paraId="53BB8030" w14:textId="2A46CD31" w:rsidR="00942A47" w:rsidRPr="00A726FC" w:rsidRDefault="00942A47" w:rsidP="00942A47">
      <w:pPr>
        <w:rPr>
          <w:sz w:val="20"/>
        </w:rPr>
      </w:pPr>
      <w:r w:rsidRPr="00A726FC">
        <w:rPr>
          <w:sz w:val="20"/>
        </w:rPr>
        <w:t>„</w:t>
      </w:r>
      <w:r w:rsidR="00E77258" w:rsidRPr="00A726FC">
        <w:rPr>
          <w:sz w:val="20"/>
        </w:rPr>
        <w:t>V případě ukončení Služeb nenáleží Konzultantovi kompenzace Nákladů, ani náhrada škody včetně ušlého zisku, ani jiné nároky peněžitého či jiného charakteru.“</w:t>
      </w:r>
    </w:p>
    <w:p w14:paraId="24065913" w14:textId="6A992748" w:rsidR="006829AA" w:rsidRPr="00A726FC" w:rsidRDefault="006829AA" w:rsidP="006829AA">
      <w:pPr>
        <w:pStyle w:val="Nadpis3"/>
        <w:tabs>
          <w:tab w:val="clear" w:pos="1288"/>
        </w:tabs>
        <w:ind w:left="1560" w:hanging="851"/>
      </w:pPr>
      <w:bookmarkStart w:id="77" w:name="_Toc36205035"/>
      <w:r w:rsidRPr="00A726FC">
        <w:t>Přidává se nový Pod-článek 4.6.4:</w:t>
      </w:r>
      <w:bookmarkEnd w:id="77"/>
    </w:p>
    <w:p w14:paraId="1084F4B0" w14:textId="5C5EEC97" w:rsidR="006829AA" w:rsidRPr="00A726FC" w:rsidRDefault="004A13CA" w:rsidP="006829AA">
      <w:pPr>
        <w:rPr>
          <w:sz w:val="20"/>
        </w:rPr>
      </w:pPr>
      <w:r w:rsidRPr="00A726FC">
        <w:rPr>
          <w:sz w:val="20"/>
        </w:rPr>
        <w:t xml:space="preserve">„Kterákoli ze Stran je oprávněna odstoupit od této Smlouvy, pokud Objednatel neučiní Výzvu k zahájení nejpozději ve lhůtě </w:t>
      </w:r>
      <w:r w:rsidRPr="00CE48FF">
        <w:rPr>
          <w:sz w:val="20"/>
        </w:rPr>
        <w:t>3 měsíců</w:t>
      </w:r>
      <w:r w:rsidRPr="00A726FC">
        <w:rPr>
          <w:sz w:val="20"/>
        </w:rPr>
        <w:t xml:space="preserve"> po účinnosti Smlouvy. Odstoupí-li </w:t>
      </w:r>
      <w:r w:rsidR="00C73471" w:rsidRPr="00A726FC">
        <w:rPr>
          <w:sz w:val="20"/>
        </w:rPr>
        <w:t>Konzultant</w:t>
      </w:r>
      <w:r w:rsidRPr="00A726FC">
        <w:rPr>
          <w:sz w:val="20"/>
        </w:rPr>
        <w:t xml:space="preserve"> od Smlouvy dle tohoto článku z důvodu neučinění Objednatelem Výzvy k zahájení ve lhůtě </w:t>
      </w:r>
      <w:r w:rsidR="00C73471" w:rsidRPr="00CE48FF">
        <w:rPr>
          <w:sz w:val="20"/>
        </w:rPr>
        <w:t>3</w:t>
      </w:r>
      <w:r w:rsidRPr="00CE48FF">
        <w:rPr>
          <w:sz w:val="20"/>
        </w:rPr>
        <w:t xml:space="preserve"> měsíců</w:t>
      </w:r>
      <w:r w:rsidR="00C73471" w:rsidRPr="00A726FC">
        <w:rPr>
          <w:sz w:val="20"/>
        </w:rPr>
        <w:t>, nemá Konzultant nárok na </w:t>
      </w:r>
      <w:r w:rsidRPr="00A726FC">
        <w:rPr>
          <w:sz w:val="20"/>
        </w:rPr>
        <w:t xml:space="preserve">jakékoliv plnění od Objednatele; pro vyloučení pochybností a z důvodu právní jistoty se </w:t>
      </w:r>
      <w:r w:rsidR="00C73471" w:rsidRPr="00A726FC">
        <w:rPr>
          <w:sz w:val="20"/>
        </w:rPr>
        <w:t>Konzultant</w:t>
      </w:r>
      <w:r w:rsidRPr="00A726FC">
        <w:rPr>
          <w:sz w:val="20"/>
        </w:rPr>
        <w:t xml:space="preserve"> vzdává práva vůči Objednateli na náhradu újmy vzniklé v důsledku takového odstoupení nebo v souvislosti s</w:t>
      </w:r>
      <w:r w:rsidR="00C73471" w:rsidRPr="00A726FC">
        <w:rPr>
          <w:sz w:val="20"/>
        </w:rPr>
        <w:t> </w:t>
      </w:r>
      <w:r w:rsidRPr="00A726FC">
        <w:rPr>
          <w:sz w:val="20"/>
        </w:rPr>
        <w:t>ním</w:t>
      </w:r>
      <w:r w:rsidR="00C73471" w:rsidRPr="00A726FC">
        <w:rPr>
          <w:sz w:val="20"/>
        </w:rPr>
        <w:t>.“</w:t>
      </w:r>
    </w:p>
    <w:p w14:paraId="3A55E8C8" w14:textId="233B8FD4" w:rsidR="00431AB5" w:rsidRPr="00A726FC" w:rsidRDefault="00431AB5" w:rsidP="00431AB5">
      <w:pPr>
        <w:pStyle w:val="Nadpis3"/>
        <w:tabs>
          <w:tab w:val="clear" w:pos="1288"/>
        </w:tabs>
        <w:ind w:left="1560" w:hanging="851"/>
      </w:pPr>
      <w:bookmarkStart w:id="78" w:name="_Toc36205036"/>
      <w:r w:rsidRPr="00A726FC">
        <w:t>Přidává se nový Pod-článek 4.6.5:</w:t>
      </w:r>
      <w:bookmarkEnd w:id="78"/>
    </w:p>
    <w:p w14:paraId="747CF115" w14:textId="77777777" w:rsidR="006B04F3" w:rsidRPr="00A726FC" w:rsidRDefault="00431AB5" w:rsidP="00431AB5">
      <w:pPr>
        <w:rPr>
          <w:sz w:val="20"/>
        </w:rPr>
      </w:pPr>
      <w:r w:rsidRPr="00A726FC">
        <w:rPr>
          <w:sz w:val="20"/>
        </w:rPr>
        <w:t>„</w:t>
      </w:r>
      <w:r w:rsidR="006D3661" w:rsidRPr="00A726FC">
        <w:rPr>
          <w:sz w:val="20"/>
        </w:rPr>
        <w:t xml:space="preserve">Objednatel je oprávněn kdykoliv Smlouvu vypovědět dle vlastního uvážení oznámením takové výpovědi Konzultantovi. Výpověď nabude účinnosti </w:t>
      </w:r>
      <w:r w:rsidR="006D3661" w:rsidRPr="00CE48FF">
        <w:rPr>
          <w:sz w:val="20"/>
        </w:rPr>
        <w:t>28 dnů</w:t>
      </w:r>
      <w:r w:rsidR="006D3661" w:rsidRPr="00A726FC">
        <w:rPr>
          <w:sz w:val="20"/>
        </w:rPr>
        <w:t xml:space="preserve"> poté, co Konzultant obdrží toto oznámení. Objednatel nesmí vypovědět Smlouvu podle tohoto Pod-článku kvůli tomu, aby Služby poskytl z vlastních zdrojů nebo poskytování Služeb zadal jinému Konzultantovi.</w:t>
      </w:r>
      <w:r w:rsidR="006B04F3" w:rsidRPr="00A726FC">
        <w:rPr>
          <w:sz w:val="20"/>
        </w:rPr>
        <w:t xml:space="preserve"> </w:t>
      </w:r>
    </w:p>
    <w:p w14:paraId="3F0985A4" w14:textId="7B6793E1" w:rsidR="00431AB5" w:rsidRPr="00A726FC" w:rsidRDefault="006B04F3" w:rsidP="00431AB5">
      <w:pPr>
        <w:rPr>
          <w:sz w:val="20"/>
        </w:rPr>
      </w:pPr>
      <w:r w:rsidRPr="00A726FC">
        <w:rPr>
          <w:sz w:val="20"/>
        </w:rPr>
        <w:t>Po obdržení této výpovědi je Konzultant povinen ukončit poskytování veškerých dalších Služeb mimo činnosti, ke kterým dal Objednatel písemný pokyn. Objednatel Konzultantovi hradí Náklady, které za daných okolností rozumným způsobem Konzultantovi vznikly, protože očekával, že poskytování Služeb bude dokončeno.</w:t>
      </w:r>
      <w:r w:rsidR="00870E19" w:rsidRPr="00A726FC">
        <w:rPr>
          <w:sz w:val="20"/>
        </w:rPr>
        <w:t>“</w:t>
      </w:r>
    </w:p>
    <w:p w14:paraId="0A3510DD" w14:textId="1B708C36" w:rsidR="00E1096F" w:rsidRPr="00A726FC" w:rsidRDefault="00BF743F" w:rsidP="002B1351">
      <w:pPr>
        <w:pStyle w:val="Nadpis2"/>
        <w:numPr>
          <w:ilvl w:val="1"/>
          <w:numId w:val="24"/>
        </w:numPr>
        <w:tabs>
          <w:tab w:val="clear" w:pos="1209"/>
        </w:tabs>
        <w:ind w:left="709" w:hanging="709"/>
        <w:rPr>
          <w:sz w:val="22"/>
        </w:rPr>
      </w:pPr>
      <w:bookmarkStart w:id="79" w:name="_Toc36205037"/>
      <w:r w:rsidRPr="00A726FC">
        <w:rPr>
          <w:sz w:val="22"/>
        </w:rPr>
        <w:t>Harmonogram</w:t>
      </w:r>
      <w:bookmarkEnd w:id="79"/>
    </w:p>
    <w:p w14:paraId="75FF2480" w14:textId="101790A9" w:rsidR="0009541E" w:rsidRPr="00A726FC" w:rsidRDefault="0009541E" w:rsidP="0009541E">
      <w:pPr>
        <w:ind w:left="709"/>
        <w:rPr>
          <w:i/>
          <w:sz w:val="20"/>
        </w:rPr>
      </w:pPr>
      <w:r w:rsidRPr="00A726FC">
        <w:rPr>
          <w:sz w:val="20"/>
        </w:rPr>
        <w:t xml:space="preserve">Přidává se nový Pod-článek 4.10 </w:t>
      </w:r>
      <w:r w:rsidRPr="00A726FC">
        <w:rPr>
          <w:i/>
          <w:sz w:val="20"/>
        </w:rPr>
        <w:t>[Harmonogram]:</w:t>
      </w:r>
    </w:p>
    <w:p w14:paraId="4AC63361" w14:textId="7FA79330" w:rsidR="0009541E" w:rsidRPr="006E5344" w:rsidRDefault="00A40A1E" w:rsidP="0009541E">
      <w:pPr>
        <w:pStyle w:val="Nadpis3"/>
        <w:tabs>
          <w:tab w:val="clear" w:pos="1288"/>
        </w:tabs>
        <w:ind w:left="1560" w:hanging="851"/>
        <w:rPr>
          <w:sz w:val="18"/>
        </w:rPr>
      </w:pPr>
      <w:bookmarkStart w:id="80" w:name="_Toc36205038"/>
      <w:r w:rsidRPr="00A726FC">
        <w:t xml:space="preserve">„Konzultant předloží Objednateli harmonogram do </w:t>
      </w:r>
      <w:r w:rsidRPr="00CE48FF">
        <w:t>14 dnů</w:t>
      </w:r>
      <w:r w:rsidRPr="00A726FC">
        <w:t xml:space="preserve"> od </w:t>
      </w:r>
      <w:r w:rsidR="00257E1C" w:rsidRPr="00257E1C">
        <w:t>okamžiku, kdy obdržel harmonogram Zhotovitele Díla za podmínek stanovených ve Smlouvě Objednatele se Zhotovitelem Díla (odpovídající smluvním podmínkám dle Červené knihy FIDIC)</w:t>
      </w:r>
      <w:r w:rsidRPr="00A726FC">
        <w:t>.</w:t>
      </w:r>
      <w:bookmarkEnd w:id="80"/>
      <w:r w:rsidR="006E5344">
        <w:t xml:space="preserve"> </w:t>
      </w:r>
      <w:r w:rsidR="006E5344" w:rsidRPr="006E5344">
        <w:rPr>
          <w:rFonts w:ascii="Cambria" w:hAnsi="Cambria"/>
        </w:rPr>
        <w:t xml:space="preserve">Konzultant může splnit svou povinnost </w:t>
      </w:r>
      <w:r w:rsidR="006E5344">
        <w:rPr>
          <w:rFonts w:ascii="Cambria" w:hAnsi="Cambria"/>
        </w:rPr>
        <w:t xml:space="preserve">dle tohoto </w:t>
      </w:r>
      <w:r w:rsidR="006E5344" w:rsidRPr="006E5344">
        <w:rPr>
          <w:rFonts w:ascii="Cambria" w:hAnsi="Cambria"/>
        </w:rPr>
        <w:t xml:space="preserve">Pod-článku tím, že doplní údaje </w:t>
      </w:r>
      <w:r w:rsidR="006E5344">
        <w:rPr>
          <w:rFonts w:ascii="Cambria" w:hAnsi="Cambria"/>
        </w:rPr>
        <w:t xml:space="preserve">požadované tímto Pod-článkem 4.10, </w:t>
      </w:r>
      <w:r w:rsidR="006E5344" w:rsidRPr="006E5344">
        <w:rPr>
          <w:rFonts w:ascii="Cambria" w:hAnsi="Cambria"/>
        </w:rPr>
        <w:t>týkající se poskytování jeho Služeb</w:t>
      </w:r>
      <w:r w:rsidR="006E5344">
        <w:rPr>
          <w:rFonts w:ascii="Cambria" w:hAnsi="Cambria"/>
        </w:rPr>
        <w:t>,</w:t>
      </w:r>
      <w:r w:rsidR="006E5344" w:rsidRPr="006E5344">
        <w:rPr>
          <w:rFonts w:ascii="Cambria" w:hAnsi="Cambria"/>
        </w:rPr>
        <w:t xml:space="preserve"> do harmonogramu předloženého Zhotovitelem Díla.</w:t>
      </w:r>
    </w:p>
    <w:p w14:paraId="6013004F" w14:textId="1B987C0A" w:rsidR="00A40A1E" w:rsidRPr="00A726FC" w:rsidRDefault="00A40A1E" w:rsidP="00A40A1E">
      <w:pPr>
        <w:pStyle w:val="Nadpis3"/>
        <w:tabs>
          <w:tab w:val="clear" w:pos="1288"/>
        </w:tabs>
        <w:ind w:left="1560" w:hanging="851"/>
      </w:pPr>
      <w:bookmarkStart w:id="81" w:name="_Toc36205039"/>
      <w:r w:rsidRPr="00A726FC">
        <w:t xml:space="preserve">Harmonogram i každý další aktualizovaný Harmonogram musí být předložen Objednateli v jedné elektronické verzi a ve formátu </w:t>
      </w:r>
      <w:r w:rsidRPr="00CE48FF">
        <w:t>PDF</w:t>
      </w:r>
      <w:r w:rsidRPr="00A726FC">
        <w:t>, nedohodnou-li se Strany jinak.</w:t>
      </w:r>
      <w:bookmarkEnd w:id="81"/>
    </w:p>
    <w:p w14:paraId="46153FBD" w14:textId="5ED4D18F" w:rsidR="00A40A1E" w:rsidRPr="00A726FC" w:rsidRDefault="00DA5121" w:rsidP="007E7414">
      <w:pPr>
        <w:pStyle w:val="Nadpis3"/>
        <w:tabs>
          <w:tab w:val="clear" w:pos="1288"/>
        </w:tabs>
        <w:ind w:left="1560" w:hanging="851"/>
      </w:pPr>
      <w:bookmarkStart w:id="82" w:name="_Toc36205040"/>
      <w:r w:rsidRPr="00A726FC">
        <w:t>Každý Harmonogram musí obsahovat alespoň:</w:t>
      </w:r>
      <w:bookmarkEnd w:id="82"/>
    </w:p>
    <w:p w14:paraId="2DBDF736" w14:textId="437E2F93" w:rsidR="00DA5121" w:rsidRPr="00A726FC" w:rsidRDefault="00F000D9" w:rsidP="002B1351">
      <w:pPr>
        <w:pStyle w:val="Odstavecseseznamem"/>
        <w:numPr>
          <w:ilvl w:val="0"/>
          <w:numId w:val="25"/>
        </w:numPr>
        <w:ind w:left="1985" w:hanging="425"/>
        <w:rPr>
          <w:sz w:val="20"/>
        </w:rPr>
      </w:pPr>
      <w:r w:rsidRPr="00A726FC">
        <w:rPr>
          <w:rFonts w:cs="Arial"/>
          <w:sz w:val="20"/>
        </w:rPr>
        <w:t>pořadí, v kterém Konzultant zamýšlí plnit předmět Veřejné zakázky včetně práce každého ze svých Poddodavatelů;</w:t>
      </w:r>
    </w:p>
    <w:p w14:paraId="5AF3E388" w14:textId="2CA1990E" w:rsidR="00F000D9" w:rsidRPr="00A726FC" w:rsidRDefault="002724C9" w:rsidP="002B1351">
      <w:pPr>
        <w:pStyle w:val="Odstavecseseznamem"/>
        <w:numPr>
          <w:ilvl w:val="0"/>
          <w:numId w:val="25"/>
        </w:numPr>
        <w:ind w:left="1985" w:hanging="425"/>
        <w:rPr>
          <w:rFonts w:cs="Arial"/>
          <w:sz w:val="20"/>
        </w:rPr>
      </w:pPr>
      <w:r w:rsidRPr="00A726FC">
        <w:rPr>
          <w:rFonts w:cs="Arial"/>
          <w:sz w:val="20"/>
        </w:rPr>
        <w:t xml:space="preserve">všechny činnosti s logickými vazbami a znázorněním </w:t>
      </w:r>
      <w:proofErr w:type="spellStart"/>
      <w:r w:rsidRPr="00A726FC">
        <w:rPr>
          <w:rFonts w:cs="Arial"/>
          <w:sz w:val="20"/>
        </w:rPr>
        <w:t>nejdřívějšího</w:t>
      </w:r>
      <w:proofErr w:type="spellEnd"/>
      <w:r w:rsidRPr="00A726FC">
        <w:rPr>
          <w:rFonts w:cs="Arial"/>
          <w:sz w:val="20"/>
        </w:rPr>
        <w:t xml:space="preserve"> a nejpozdějšího možného termínu zahájení a ukončení každé z činností, rezervy (jsou-li nějaké), a kritickou cestu (případně kritické cesty);</w:t>
      </w:r>
    </w:p>
    <w:p w14:paraId="4D0FD910" w14:textId="65724C4F" w:rsidR="009345FA" w:rsidRPr="00A726FC" w:rsidRDefault="009345FA" w:rsidP="002B1351">
      <w:pPr>
        <w:pStyle w:val="Odstavecseseznamem"/>
        <w:numPr>
          <w:ilvl w:val="0"/>
          <w:numId w:val="25"/>
        </w:numPr>
        <w:ind w:left="1985" w:hanging="425"/>
        <w:rPr>
          <w:rFonts w:cs="Arial"/>
          <w:sz w:val="20"/>
        </w:rPr>
      </w:pPr>
      <w:r w:rsidRPr="00A726FC">
        <w:rPr>
          <w:rFonts w:cs="Arial"/>
          <w:sz w:val="20"/>
        </w:rPr>
        <w:t>pro každou činnost: skutečný aktuální postup k danému datu, jakékoli zpoždění tohoto postupu a vliv tohoto zpoždění na další činnosti (jsou-li nějaké).</w:t>
      </w:r>
    </w:p>
    <w:p w14:paraId="7594B861" w14:textId="4134EE6D" w:rsidR="009345FA" w:rsidRPr="00A726FC" w:rsidRDefault="009345FA" w:rsidP="009345FA">
      <w:pPr>
        <w:ind w:left="1560"/>
        <w:rPr>
          <w:rFonts w:cs="Arial"/>
          <w:sz w:val="20"/>
        </w:rPr>
      </w:pPr>
      <w:r w:rsidRPr="00A726FC">
        <w:rPr>
          <w:rFonts w:cs="Arial"/>
          <w:sz w:val="20"/>
        </w:rPr>
        <w:t>Společně s Harmonogramem Konzultant zpracuje průvodní zprávu, která bude obsahovat:</w:t>
      </w:r>
    </w:p>
    <w:p w14:paraId="4D98B6AB" w14:textId="154043A2" w:rsidR="009345FA" w:rsidRPr="00A726FC" w:rsidRDefault="009345FA" w:rsidP="002B1351">
      <w:pPr>
        <w:pStyle w:val="Odstavecseseznamem"/>
        <w:numPr>
          <w:ilvl w:val="0"/>
          <w:numId w:val="26"/>
        </w:numPr>
        <w:ind w:left="1985" w:hanging="425"/>
        <w:rPr>
          <w:rFonts w:cs="Arial"/>
          <w:sz w:val="20"/>
        </w:rPr>
      </w:pPr>
      <w:r w:rsidRPr="00A726FC">
        <w:rPr>
          <w:rFonts w:cs="Arial"/>
          <w:sz w:val="20"/>
        </w:rPr>
        <w:t>popis všech hlavních částí poskytovaných Služeb;</w:t>
      </w:r>
    </w:p>
    <w:p w14:paraId="4ACF7ECC" w14:textId="7BB3F05C" w:rsidR="009345FA" w:rsidRPr="00A726FC" w:rsidRDefault="000B639B" w:rsidP="002B1351">
      <w:pPr>
        <w:pStyle w:val="Odstavecseseznamem"/>
        <w:numPr>
          <w:ilvl w:val="0"/>
          <w:numId w:val="26"/>
        </w:numPr>
        <w:ind w:left="1985" w:hanging="425"/>
        <w:rPr>
          <w:rFonts w:cs="Arial"/>
          <w:sz w:val="20"/>
        </w:rPr>
      </w:pPr>
      <w:r w:rsidRPr="00A726FC">
        <w:rPr>
          <w:rFonts w:cs="Arial"/>
          <w:sz w:val="20"/>
        </w:rPr>
        <w:t>obecný popis postupů, které Konzultant zamýšlí použít při poskytování Služeb;</w:t>
      </w:r>
    </w:p>
    <w:p w14:paraId="77161652" w14:textId="24F20F9E" w:rsidR="000B639B" w:rsidRPr="00A726FC" w:rsidRDefault="000B639B" w:rsidP="002B1351">
      <w:pPr>
        <w:pStyle w:val="Odstavecseseznamem"/>
        <w:numPr>
          <w:ilvl w:val="0"/>
          <w:numId w:val="26"/>
        </w:numPr>
        <w:ind w:left="1985" w:hanging="425"/>
        <w:rPr>
          <w:rFonts w:cs="Arial"/>
          <w:sz w:val="20"/>
        </w:rPr>
      </w:pPr>
      <w:r w:rsidRPr="00A726FC">
        <w:rPr>
          <w:rFonts w:cs="Arial"/>
          <w:sz w:val="20"/>
        </w:rPr>
        <w:t>údaje znázorňující Konzultantův přiměřený odhad počtu členů Personálu Konzultanta potřebných k poskytování Služeb v jednotlivých fázích po měsících.</w:t>
      </w:r>
    </w:p>
    <w:p w14:paraId="15E2CC16" w14:textId="18DA20DD" w:rsidR="005C3EC6" w:rsidRPr="00A726FC" w:rsidRDefault="0004065F" w:rsidP="00BC618B">
      <w:pPr>
        <w:pStyle w:val="Nadpis3"/>
        <w:pBdr>
          <w:top w:val="none" w:sz="0" w:space="0" w:color="auto"/>
        </w:pBdr>
        <w:tabs>
          <w:tab w:val="clear" w:pos="1288"/>
        </w:tabs>
        <w:ind w:left="1560" w:hanging="851"/>
      </w:pPr>
      <w:bookmarkStart w:id="83" w:name="_Toc36205041"/>
      <w:r w:rsidRPr="00A726FC">
        <w:t xml:space="preserve">Konzultant je povinen Harmonogram pravidelně aktualizovat v závislosti na postupu výstavby Díla. </w:t>
      </w:r>
      <w:r w:rsidR="005C3EC6" w:rsidRPr="00A726FC">
        <w:t xml:space="preserve">Jestliže </w:t>
      </w:r>
      <w:r w:rsidR="005C3EC6" w:rsidRPr="00A726FC" w:rsidDel="00931EA2">
        <w:t>Objednatel</w:t>
      </w:r>
      <w:r w:rsidR="005C3EC6" w:rsidRPr="00A726FC">
        <w:t xml:space="preserve"> do </w:t>
      </w:r>
      <w:r w:rsidR="005C3EC6" w:rsidRPr="00CE48FF">
        <w:t>14 dnů</w:t>
      </w:r>
      <w:r w:rsidR="005C3EC6" w:rsidRPr="00A726FC">
        <w:t xml:space="preserve"> po obdržení aktualizovaného Harmonogramu nedoručí Konzultantovi oznámení, ve kterém uvede, v jakém rozsahu tento Harmonogram neodpovídá Smlouvě, musí Konzultant postupovat ve shodě s tímto Harmonogramem a v souladu s jeho dalšími povinnostmi ze Smlouvy. Objednatel je oprávněn se při plánování svých činností na tento Harmonogram spoléhat.</w:t>
      </w:r>
      <w:bookmarkEnd w:id="83"/>
    </w:p>
    <w:p w14:paraId="38BC1985" w14:textId="77777777" w:rsidR="005C3EC6" w:rsidRPr="00A726FC" w:rsidRDefault="005C3EC6" w:rsidP="00E8252C">
      <w:pPr>
        <w:rPr>
          <w:sz w:val="20"/>
        </w:rPr>
      </w:pPr>
      <w:r w:rsidRPr="00A726FC">
        <w:rPr>
          <w:sz w:val="20"/>
        </w:rPr>
        <w:t>Kdykoli jakýkoli předchozí Harmonogram přestane zobrazovat skutečný postup poskytování Služeb nebo není jinak v souladu s povinnostmi Konzultanta, musí Konzultant předložit Objednateli aktualizovaný Harmonogram, který přesně zobrazuje skutečný postup poskytování Služeb.</w:t>
      </w:r>
    </w:p>
    <w:p w14:paraId="625513B2" w14:textId="093DC81A" w:rsidR="00DB6DB7" w:rsidRPr="00A726FC" w:rsidRDefault="005C3EC6" w:rsidP="00E8252C">
      <w:pPr>
        <w:rPr>
          <w:sz w:val="20"/>
        </w:rPr>
      </w:pPr>
      <w:r w:rsidRPr="00A726FC">
        <w:rPr>
          <w:sz w:val="20"/>
        </w:rPr>
        <w:t xml:space="preserve">V případě, že Objednatel v době </w:t>
      </w:r>
      <w:r w:rsidRPr="00CE48FF">
        <w:rPr>
          <w:sz w:val="20"/>
        </w:rPr>
        <w:t>14 dnů</w:t>
      </w:r>
      <w:r w:rsidRPr="00A726FC">
        <w:rPr>
          <w:sz w:val="20"/>
        </w:rPr>
        <w:t xml:space="preserve"> od doručení aktualizovanému Harmonogramu neoznámí Konzu</w:t>
      </w:r>
      <w:r w:rsidR="00E8252C" w:rsidRPr="00A726FC">
        <w:rPr>
          <w:sz w:val="20"/>
        </w:rPr>
        <w:t>l</w:t>
      </w:r>
      <w:r w:rsidRPr="00A726FC">
        <w:rPr>
          <w:sz w:val="20"/>
        </w:rPr>
        <w:t xml:space="preserve">tantovi své výhrady k jeho rozsahu či obsahu, je Konzultant oprávněn započít s poskytováním Služeb dle </w:t>
      </w:r>
      <w:r w:rsidR="00E8252C" w:rsidRPr="00A726FC">
        <w:rPr>
          <w:sz w:val="20"/>
        </w:rPr>
        <w:t xml:space="preserve">takového </w:t>
      </w:r>
      <w:r w:rsidRPr="00A726FC">
        <w:rPr>
          <w:sz w:val="20"/>
        </w:rPr>
        <w:t>Harmonogramu a v souladu se Smlouvou</w:t>
      </w:r>
      <w:r w:rsidR="00E8252C" w:rsidRPr="00A726FC">
        <w:rPr>
          <w:sz w:val="20"/>
        </w:rPr>
        <w:t>.</w:t>
      </w:r>
    </w:p>
    <w:p w14:paraId="07DF3756" w14:textId="13FB93ED" w:rsidR="00016499" w:rsidRPr="00A726FC" w:rsidRDefault="00016499" w:rsidP="00BC618B">
      <w:pPr>
        <w:pStyle w:val="Nadpis3"/>
        <w:pBdr>
          <w:top w:val="none" w:sz="0" w:space="0" w:color="auto"/>
        </w:pBdr>
        <w:tabs>
          <w:tab w:val="clear" w:pos="1288"/>
        </w:tabs>
        <w:ind w:left="1560" w:hanging="851"/>
      </w:pPr>
      <w:bookmarkStart w:id="84" w:name="_Toc36205042"/>
      <w:r w:rsidRPr="00A726FC">
        <w:t xml:space="preserve">Strany se budou vzájemně informovat o všech aktuálních či možných budoucích okolnostech, které by mohly vést ke změnám Harmonogramu a </w:t>
      </w:r>
      <w:r w:rsidRPr="00A726FC" w:rsidDel="00E76C93">
        <w:t xml:space="preserve">zpoždění Služeb nebo ke zvýšení </w:t>
      </w:r>
      <w:r w:rsidRPr="00A726FC">
        <w:t>N</w:t>
      </w:r>
      <w:r w:rsidRPr="00A726FC" w:rsidDel="00E76C93">
        <w:t xml:space="preserve">ákladů poskytování Služeb. Objednatel může požadovat, aby Konzultant předložil odhad předpokládaného vlivu budoucí události nebo okolnosti </w:t>
      </w:r>
      <w:r w:rsidRPr="00A726FC">
        <w:t xml:space="preserve">na zvýšení Nákladů Díla a </w:t>
      </w:r>
      <w:r w:rsidRPr="00A726FC" w:rsidDel="00E76C93">
        <w:t xml:space="preserve">na poskytování </w:t>
      </w:r>
      <w:r w:rsidRPr="00A726FC">
        <w:t>Služeb.</w:t>
      </w:r>
      <w:bookmarkEnd w:id="84"/>
    </w:p>
    <w:p w14:paraId="3566A997" w14:textId="08129F71" w:rsidR="00016499" w:rsidRPr="00A726FC" w:rsidRDefault="00016499" w:rsidP="00016499">
      <w:pPr>
        <w:rPr>
          <w:sz w:val="20"/>
        </w:rPr>
      </w:pPr>
      <w:r w:rsidRPr="00A726FC">
        <w:rPr>
          <w:sz w:val="20"/>
        </w:rPr>
        <w:t xml:space="preserve">Kdykoli Objednatel Konzultantovi oznámí, že Harmonogram (ve stanoveném rozsahu) neodpovídá Smlouvě nebo nezobrazuje skutečný postup poskytování Služeb nebo není jinak v souladu s povinnostmi Konzultanta, musí Konzultant předložit Objednateli do </w:t>
      </w:r>
      <w:r w:rsidRPr="00CE48FF">
        <w:rPr>
          <w:sz w:val="20"/>
        </w:rPr>
        <w:t>14 dnů</w:t>
      </w:r>
      <w:r w:rsidRPr="00A726FC">
        <w:rPr>
          <w:sz w:val="20"/>
        </w:rPr>
        <w:t xml:space="preserve"> po obdržení tohoto oznámení Objednatele aktualizovaný Harmonogram v souladu s touto Smlouvou.“</w:t>
      </w:r>
    </w:p>
    <w:p w14:paraId="1E47055C" w14:textId="76D9EBDE" w:rsidR="00DF3353" w:rsidRPr="00A726FC" w:rsidRDefault="00DF3353" w:rsidP="00DF3353">
      <w:pPr>
        <w:pStyle w:val="Nadpis2"/>
        <w:tabs>
          <w:tab w:val="clear" w:pos="1209"/>
        </w:tabs>
        <w:ind w:left="709" w:hanging="709"/>
        <w:rPr>
          <w:sz w:val="22"/>
        </w:rPr>
      </w:pPr>
      <w:bookmarkStart w:id="85" w:name="_Toc36205043"/>
      <w:r w:rsidRPr="00A726FC">
        <w:rPr>
          <w:sz w:val="22"/>
        </w:rPr>
        <w:t>Spolufinancování díla z dotačních prostředků</w:t>
      </w:r>
      <w:bookmarkEnd w:id="85"/>
    </w:p>
    <w:p w14:paraId="213A964A" w14:textId="56B0A02F" w:rsidR="00DF3353" w:rsidRPr="00A726FC" w:rsidRDefault="00DF3353" w:rsidP="00DF3353">
      <w:pPr>
        <w:ind w:left="709"/>
        <w:rPr>
          <w:sz w:val="20"/>
        </w:rPr>
      </w:pPr>
      <w:r w:rsidRPr="00A726FC">
        <w:rPr>
          <w:sz w:val="20"/>
        </w:rPr>
        <w:t xml:space="preserve">Přidává se nový Pod-článek 4.11 </w:t>
      </w:r>
      <w:r w:rsidRPr="00A726FC">
        <w:rPr>
          <w:i/>
          <w:sz w:val="20"/>
        </w:rPr>
        <w:t>[Spolufinancování Díla z dotačních prostředků]</w:t>
      </w:r>
      <w:r w:rsidRPr="00A726FC">
        <w:rPr>
          <w:sz w:val="20"/>
        </w:rPr>
        <w:t>:</w:t>
      </w:r>
    </w:p>
    <w:p w14:paraId="7E76513F" w14:textId="14A79754" w:rsidR="007747CB" w:rsidRPr="00237B0C" w:rsidRDefault="005C7156" w:rsidP="00237B0C">
      <w:pPr>
        <w:pStyle w:val="Nadpis3"/>
        <w:tabs>
          <w:tab w:val="clear" w:pos="1288"/>
        </w:tabs>
        <w:ind w:left="1560" w:hanging="851"/>
      </w:pPr>
      <w:bookmarkStart w:id="86" w:name="_Toc36205044"/>
      <w:r w:rsidRPr="00A726FC">
        <w:t>„Konzultant</w:t>
      </w:r>
      <w:r w:rsidR="00806F2A" w:rsidRPr="00A726FC">
        <w:t xml:space="preserve"> bere na vědomí, že Dílo je spolufinancováno z dotačních prostředků (strukturální fondy EU, prostředky státního rozpočtu). </w:t>
      </w:r>
      <w:r w:rsidRPr="00A726FC">
        <w:t>Konzultant</w:t>
      </w:r>
      <w:r w:rsidR="00806F2A" w:rsidRPr="00A726FC">
        <w:t xml:space="preserve"> je povinen respektovat podmínky stanovené poskytovatelem dotace, které vyplývají z rozhodnutí o poskytnutí dotace, které bylo Objednatelem </w:t>
      </w:r>
      <w:r w:rsidRPr="00A726FC">
        <w:t xml:space="preserve">Konzultantovi </w:t>
      </w:r>
      <w:r w:rsidR="00806F2A" w:rsidRPr="00A726FC">
        <w:t xml:space="preserve">předáno před uzavřením Smlouvy. </w:t>
      </w:r>
      <w:r w:rsidRPr="00A726FC">
        <w:t>Konzultant</w:t>
      </w:r>
      <w:r w:rsidR="00806F2A" w:rsidRPr="00A726FC">
        <w:t xml:space="preserve"> prohlašuje, že se seznámil s příslušnými předpisy platnými pro program vyhlášený MŠMT 133 220 Rozvoj a obnova materiálně technické základny veřejných vysokých škol (dále jen „Rozvoj a obnova“), zejména s podmínkami a pokyny pro poskytnutí dotace a pravidly způsobilých výdajů, které jsou dostupné na stránkách poskytovatele dotace (</w:t>
      </w:r>
      <w:hyperlink r:id="rId10" w:history="1">
        <w:r w:rsidR="00806F2A" w:rsidRPr="00A726FC">
          <w:rPr>
            <w:rStyle w:val="Hypertextovodkaz"/>
            <w:color w:val="auto"/>
          </w:rPr>
          <w:t>www.msmt.cz</w:t>
        </w:r>
      </w:hyperlink>
      <w:r w:rsidR="00806F2A" w:rsidRPr="00A726FC">
        <w:t>) pro Výzvu č. 1 v rámci tohoto programu, a je jimi vázán v rozsahu plnění svých povinností vyplývajících ze Smlouvy.</w:t>
      </w:r>
      <w:r w:rsidRPr="00A726FC">
        <w:t>“</w:t>
      </w:r>
      <w:bookmarkEnd w:id="86"/>
    </w:p>
    <w:p w14:paraId="1C17C8E3" w14:textId="41DAD8E0" w:rsidR="007747CB" w:rsidRPr="00A726FC" w:rsidRDefault="007747CB" w:rsidP="007747CB">
      <w:pPr>
        <w:pStyle w:val="Nadpis1"/>
        <w:rPr>
          <w:sz w:val="28"/>
          <w:lang w:val="cs-CZ"/>
        </w:rPr>
      </w:pPr>
      <w:bookmarkStart w:id="87" w:name="_Toc36205045"/>
      <w:r w:rsidRPr="00A726FC">
        <w:rPr>
          <w:sz w:val="28"/>
          <w:lang w:val="cs-CZ"/>
        </w:rPr>
        <w:t>Platba</w:t>
      </w:r>
      <w:bookmarkEnd w:id="87"/>
    </w:p>
    <w:p w14:paraId="427732D4" w14:textId="4A721B19" w:rsidR="00FA69A9" w:rsidRPr="00A726FC" w:rsidRDefault="00A34F96" w:rsidP="00A34F96">
      <w:pPr>
        <w:pStyle w:val="Nadpis2"/>
        <w:tabs>
          <w:tab w:val="clear" w:pos="1209"/>
        </w:tabs>
        <w:ind w:left="709" w:hanging="709"/>
        <w:rPr>
          <w:sz w:val="22"/>
        </w:rPr>
      </w:pPr>
      <w:bookmarkStart w:id="88" w:name="_Toc36205046"/>
      <w:r w:rsidRPr="00A726FC">
        <w:rPr>
          <w:sz w:val="22"/>
        </w:rPr>
        <w:t>Platba konzultantovi</w:t>
      </w:r>
      <w:bookmarkEnd w:id="88"/>
    </w:p>
    <w:p w14:paraId="2C35CC14" w14:textId="37BE8143" w:rsidR="00BB1476" w:rsidRPr="00A726FC" w:rsidRDefault="00BB1476" w:rsidP="00BB1476">
      <w:pPr>
        <w:pStyle w:val="Nadpis3"/>
        <w:tabs>
          <w:tab w:val="clear" w:pos="1288"/>
        </w:tabs>
        <w:ind w:left="1560" w:hanging="851"/>
      </w:pPr>
      <w:bookmarkStart w:id="89" w:name="_Toc36205047"/>
      <w:r w:rsidRPr="00A726FC">
        <w:t>Pod-článek 5.1.1 je odstraněn a nahrazen následujícím zněním:</w:t>
      </w:r>
      <w:bookmarkEnd w:id="89"/>
    </w:p>
    <w:p w14:paraId="2271B6C4" w14:textId="1CF0A065" w:rsidR="00BB1476" w:rsidRPr="00A726FC" w:rsidRDefault="00BB1476" w:rsidP="003E1373">
      <w:pPr>
        <w:rPr>
          <w:sz w:val="20"/>
        </w:rPr>
      </w:pPr>
      <w:r w:rsidRPr="00A726FC">
        <w:rPr>
          <w:sz w:val="20"/>
        </w:rPr>
        <w:t>„</w:t>
      </w:r>
      <w:r w:rsidR="003E1373" w:rsidRPr="00A726FC">
        <w:rPr>
          <w:sz w:val="20"/>
        </w:rPr>
        <w:t xml:space="preserve">Objednatel je povinen Konzultantovi zaplatit </w:t>
      </w:r>
      <w:r w:rsidR="00DB26EA" w:rsidRPr="00A726FC">
        <w:rPr>
          <w:sz w:val="20"/>
        </w:rPr>
        <w:t>odměnu</w:t>
      </w:r>
      <w:r w:rsidR="003E1373" w:rsidRPr="00A726FC">
        <w:rPr>
          <w:sz w:val="20"/>
        </w:rPr>
        <w:t xml:space="preserve"> za Normální Služby dle plánu plateb (viz Příloha 3). Hodinová sazba pro poskytování případných Dodatečných služeb nebo Výjimečných služeb je stanovena dle vzorce z hodinových sazeb nabídnutých Konzultantem v zadávacím řízení, které tvoří součást Přílohy 3. Hodinové sazby za Služby dle Přílohy 3 </w:t>
      </w:r>
      <w:r w:rsidR="00116F79">
        <w:rPr>
          <w:i/>
          <w:sz w:val="20"/>
        </w:rPr>
        <w:t>[</w:t>
      </w:r>
      <w:r w:rsidR="003E1373" w:rsidRPr="00A726FC">
        <w:rPr>
          <w:i/>
          <w:sz w:val="20"/>
        </w:rPr>
        <w:t>Odměna a platba</w:t>
      </w:r>
      <w:r w:rsidR="00116F79">
        <w:rPr>
          <w:i/>
          <w:sz w:val="20"/>
        </w:rPr>
        <w:t>]</w:t>
      </w:r>
      <w:r w:rsidR="003E1373" w:rsidRPr="00A726FC">
        <w:rPr>
          <w:sz w:val="20"/>
        </w:rPr>
        <w:t xml:space="preserve"> jsou závazné po celou dobu plnění Smlouvy a jejich změna je možná pouze v případech uvedených ve Smlouvě.“</w:t>
      </w:r>
    </w:p>
    <w:p w14:paraId="004B40C2" w14:textId="4CB9D789" w:rsidR="008071F8" w:rsidRPr="00A726FC" w:rsidRDefault="008071F8" w:rsidP="002B1351">
      <w:pPr>
        <w:pStyle w:val="Nadpis3"/>
        <w:numPr>
          <w:ilvl w:val="2"/>
          <w:numId w:val="28"/>
        </w:numPr>
        <w:tabs>
          <w:tab w:val="clear" w:pos="1288"/>
        </w:tabs>
        <w:ind w:left="1560" w:hanging="851"/>
      </w:pPr>
      <w:bookmarkStart w:id="90" w:name="_Toc36205048"/>
      <w:r w:rsidRPr="00A726FC">
        <w:t>Přidává se nový Pod-článek 5.1.4:</w:t>
      </w:r>
      <w:bookmarkEnd w:id="90"/>
    </w:p>
    <w:p w14:paraId="29D43A17" w14:textId="233C8BE4" w:rsidR="006D1580" w:rsidRPr="00A726FC" w:rsidRDefault="006D1580" w:rsidP="006D1580">
      <w:pPr>
        <w:rPr>
          <w:sz w:val="20"/>
        </w:rPr>
      </w:pPr>
      <w:r w:rsidRPr="00A726FC">
        <w:rPr>
          <w:sz w:val="20"/>
        </w:rPr>
        <w:t>„</w:t>
      </w:r>
      <w:r w:rsidR="0029730E" w:rsidRPr="00A726FC">
        <w:rPr>
          <w:sz w:val="20"/>
        </w:rPr>
        <w:t>Objednatel nebude Konzultantovi poskytovat zálohy. Stra</w:t>
      </w:r>
      <w:r w:rsidR="007B7D7B">
        <w:rPr>
          <w:sz w:val="20"/>
        </w:rPr>
        <w:t>ny výslovně vylučují použití § </w:t>
      </w:r>
      <w:r w:rsidR="0029730E" w:rsidRPr="00A726FC">
        <w:rPr>
          <w:sz w:val="20"/>
        </w:rPr>
        <w:t>2611 občanského zákoníku.“</w:t>
      </w:r>
    </w:p>
    <w:p w14:paraId="523A1AC6" w14:textId="27754C59" w:rsidR="00632648" w:rsidRPr="00A726FC" w:rsidRDefault="00632648" w:rsidP="00632648">
      <w:pPr>
        <w:pStyle w:val="Nadpis2"/>
        <w:tabs>
          <w:tab w:val="clear" w:pos="1209"/>
        </w:tabs>
        <w:ind w:left="709" w:hanging="709"/>
        <w:rPr>
          <w:sz w:val="22"/>
        </w:rPr>
      </w:pPr>
      <w:bookmarkStart w:id="91" w:name="_Toc36205049"/>
      <w:r w:rsidRPr="00A726FC">
        <w:rPr>
          <w:sz w:val="22"/>
        </w:rPr>
        <w:t>Lhůta splatnosti</w:t>
      </w:r>
      <w:bookmarkEnd w:id="91"/>
    </w:p>
    <w:p w14:paraId="1326BC4B" w14:textId="35A2ADC8" w:rsidR="000F76C2" w:rsidRPr="00A726FC" w:rsidRDefault="00E405EC" w:rsidP="000F76C2">
      <w:pPr>
        <w:pStyle w:val="Nadpis3"/>
        <w:pBdr>
          <w:top w:val="none" w:sz="0" w:space="0" w:color="auto"/>
        </w:pBdr>
        <w:tabs>
          <w:tab w:val="clear" w:pos="1288"/>
        </w:tabs>
        <w:ind w:left="1560" w:hanging="851"/>
      </w:pPr>
      <w:bookmarkStart w:id="92" w:name="_Toc36205050"/>
      <w:r w:rsidRPr="00A726FC">
        <w:t>V Pod-článku 5.2.1 se číslice „28“ nahrazuje číslicí „</w:t>
      </w:r>
      <w:r w:rsidR="00212570">
        <w:t>21</w:t>
      </w:r>
      <w:r w:rsidRPr="00A726FC">
        <w:t>“.</w:t>
      </w:r>
      <w:bookmarkEnd w:id="92"/>
    </w:p>
    <w:p w14:paraId="64EE8813" w14:textId="6C7CD032" w:rsidR="005C0574" w:rsidRPr="00A726FC" w:rsidRDefault="005C0574" w:rsidP="000F76C2">
      <w:pPr>
        <w:pStyle w:val="Nadpis3"/>
        <w:tabs>
          <w:tab w:val="clear" w:pos="1288"/>
        </w:tabs>
        <w:ind w:left="1560" w:hanging="851"/>
      </w:pPr>
      <w:bookmarkStart w:id="93" w:name="_Toc36205051"/>
      <w:r w:rsidRPr="00A726FC">
        <w:t>Pod-článek 5.2.2 se upřesňuje následovně:</w:t>
      </w:r>
      <w:bookmarkEnd w:id="93"/>
    </w:p>
    <w:p w14:paraId="0B4C0A8C" w14:textId="33CC870F" w:rsidR="005C0574" w:rsidRPr="00A726FC" w:rsidRDefault="005C0574" w:rsidP="005C0574">
      <w:pPr>
        <w:rPr>
          <w:sz w:val="20"/>
        </w:rPr>
      </w:pPr>
      <w:r w:rsidRPr="00A726FC">
        <w:rPr>
          <w:sz w:val="20"/>
        </w:rPr>
        <w:t>„</w:t>
      </w:r>
      <w:r w:rsidR="00DB26EA" w:rsidRPr="00A726FC">
        <w:rPr>
          <w:sz w:val="20"/>
        </w:rPr>
        <w:t>Dohodnutou kompenzací za opožděnou platbu se rozumí úrok z prodlení ve výši stanovené obecně závaznými právními předpisy.“</w:t>
      </w:r>
    </w:p>
    <w:p w14:paraId="681A8695" w14:textId="36C1BD1B" w:rsidR="000F76C2" w:rsidRPr="00A726FC" w:rsidRDefault="00D17476" w:rsidP="002B1351">
      <w:pPr>
        <w:pStyle w:val="Nadpis3"/>
        <w:numPr>
          <w:ilvl w:val="2"/>
          <w:numId w:val="29"/>
        </w:numPr>
        <w:tabs>
          <w:tab w:val="clear" w:pos="1288"/>
        </w:tabs>
        <w:ind w:left="1560" w:hanging="851"/>
      </w:pPr>
      <w:bookmarkStart w:id="94" w:name="_Toc36205052"/>
      <w:r w:rsidRPr="00A726FC">
        <w:t>Přidává se nový Pod-článek 5.2.4:</w:t>
      </w:r>
      <w:bookmarkEnd w:id="94"/>
    </w:p>
    <w:p w14:paraId="15BC5E4A" w14:textId="69BA13B5" w:rsidR="00E84E58" w:rsidRPr="00796775" w:rsidRDefault="00D31884" w:rsidP="00D17476">
      <w:pPr>
        <w:rPr>
          <w:sz w:val="20"/>
          <w:szCs w:val="20"/>
        </w:rPr>
      </w:pPr>
      <w:r w:rsidRPr="00A726FC">
        <w:rPr>
          <w:sz w:val="20"/>
        </w:rPr>
        <w:t xml:space="preserve">„Konzultant vystaví fakturu – daňový doklad </w:t>
      </w:r>
      <w:r w:rsidR="00E84E58">
        <w:rPr>
          <w:sz w:val="20"/>
        </w:rPr>
        <w:t>bez zbytečného odkladu</w:t>
      </w:r>
      <w:r w:rsidRPr="00A726FC">
        <w:rPr>
          <w:sz w:val="20"/>
        </w:rPr>
        <w:t xml:space="preserve"> po ukončení každého </w:t>
      </w:r>
      <w:r w:rsidR="00E84E58">
        <w:rPr>
          <w:sz w:val="20"/>
        </w:rPr>
        <w:t xml:space="preserve">platebního milníku, jak jsou definovány v Příloze 3 </w:t>
      </w:r>
      <w:r w:rsidR="00E84E58">
        <w:rPr>
          <w:i/>
          <w:sz w:val="20"/>
        </w:rPr>
        <w:t>[Odměna a platba]</w:t>
      </w:r>
      <w:r w:rsidRPr="00A726FC">
        <w:rPr>
          <w:sz w:val="20"/>
        </w:rPr>
        <w:t>.</w:t>
      </w:r>
      <w:r w:rsidRPr="00226C90">
        <w:rPr>
          <w:sz w:val="20"/>
        </w:rPr>
        <w:t xml:space="preserve"> </w:t>
      </w:r>
      <w:r w:rsidRPr="00A726FC">
        <w:rPr>
          <w:sz w:val="20"/>
        </w:rPr>
        <w:t xml:space="preserve">Konzultantem vystavená faktura musí obsahovat náležitosti daňového dokladu stanovené obecně závaznými právními </w:t>
      </w:r>
      <w:r w:rsidRPr="00796775">
        <w:rPr>
          <w:sz w:val="20"/>
          <w:szCs w:val="20"/>
        </w:rPr>
        <w:t>předpisy</w:t>
      </w:r>
      <w:r w:rsidR="00212570" w:rsidRPr="00796775">
        <w:rPr>
          <w:sz w:val="20"/>
          <w:szCs w:val="20"/>
        </w:rPr>
        <w:t xml:space="preserve"> </w:t>
      </w:r>
      <w:r w:rsidR="00212570" w:rsidRPr="00796775">
        <w:rPr>
          <w:rFonts w:ascii="Cambria" w:hAnsi="Cambria" w:cs="CIDFont+F1"/>
          <w:sz w:val="20"/>
          <w:szCs w:val="20"/>
          <w:lang w:val="x-none"/>
        </w:rPr>
        <w:t>(zejm. z ustanovení zákona č. 235/2004 Sb., o dani z přidané hodnoty, v platném znění)</w:t>
      </w:r>
      <w:r w:rsidRPr="00796775">
        <w:rPr>
          <w:sz w:val="20"/>
          <w:szCs w:val="20"/>
        </w:rPr>
        <w:t>.</w:t>
      </w:r>
      <w:r w:rsidR="00212570" w:rsidRPr="00796775">
        <w:rPr>
          <w:rFonts w:ascii="Cambria" w:hAnsi="Cambria" w:cs="CIDFont+F1"/>
          <w:sz w:val="20"/>
          <w:szCs w:val="20"/>
          <w:lang w:val="x-none"/>
        </w:rPr>
        <w:t xml:space="preserve"> V případě, že faktura nebude mít odpovídající náležitosti, je </w:t>
      </w:r>
      <w:r w:rsidR="00212570" w:rsidRPr="00796775">
        <w:rPr>
          <w:rFonts w:ascii="Cambria" w:hAnsi="Cambria" w:cs="CIDFont+F1"/>
          <w:sz w:val="20"/>
          <w:szCs w:val="20"/>
        </w:rPr>
        <w:t>O</w:t>
      </w:r>
      <w:proofErr w:type="spellStart"/>
      <w:r w:rsidR="00212570" w:rsidRPr="00796775">
        <w:rPr>
          <w:rFonts w:ascii="Cambria" w:hAnsi="Cambria" w:cs="CIDFont+F1"/>
          <w:sz w:val="20"/>
          <w:szCs w:val="20"/>
          <w:lang w:val="x-none"/>
        </w:rPr>
        <w:t>bjednatel</w:t>
      </w:r>
      <w:proofErr w:type="spellEnd"/>
      <w:r w:rsidR="00212570" w:rsidRPr="00796775">
        <w:rPr>
          <w:rFonts w:ascii="Cambria" w:hAnsi="Cambria" w:cs="CIDFont+F1"/>
          <w:sz w:val="20"/>
          <w:szCs w:val="20"/>
          <w:lang w:val="x-none"/>
        </w:rPr>
        <w:t xml:space="preserve"> oprávněn zaslat ji ve lhůtě splatnosti zpět </w:t>
      </w:r>
      <w:r w:rsidR="00212570" w:rsidRPr="00796775">
        <w:rPr>
          <w:rFonts w:ascii="Cambria" w:hAnsi="Cambria" w:cs="CIDFont+F1"/>
          <w:sz w:val="20"/>
          <w:szCs w:val="20"/>
        </w:rPr>
        <w:t>Konzultantovi</w:t>
      </w:r>
      <w:r w:rsidR="00212570" w:rsidRPr="00796775">
        <w:rPr>
          <w:rFonts w:ascii="Cambria" w:hAnsi="Cambria" w:cs="CIDFont+F1"/>
          <w:sz w:val="20"/>
          <w:szCs w:val="20"/>
          <w:lang w:val="x-none"/>
        </w:rPr>
        <w:t xml:space="preserve"> k doplnění, aniž se tak dostane do prodlení se splatností; lhůta splatnosti počíná běžet znovu ode dne opětovného doručení objednateli náležitě doplněné či opravené faktury.</w:t>
      </w:r>
    </w:p>
    <w:p w14:paraId="40349D84" w14:textId="77777777" w:rsidR="00E84E58" w:rsidRPr="00796775" w:rsidRDefault="00E84E58" w:rsidP="00E84E58">
      <w:pPr>
        <w:rPr>
          <w:sz w:val="20"/>
        </w:rPr>
      </w:pPr>
      <w:r w:rsidRPr="00796775">
        <w:rPr>
          <w:sz w:val="20"/>
        </w:rPr>
        <w:t>Každá faktura musí (kromě zákonných náležitostí) obsahovat:</w:t>
      </w:r>
    </w:p>
    <w:p w14:paraId="3D8B9FB4"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evidenční číslo dokladu</w:t>
      </w:r>
      <w:r w:rsidRPr="00796775">
        <w:rPr>
          <w:rFonts w:ascii="Cambria" w:hAnsi="Cambria" w:cs="CIDFont+F1"/>
          <w:sz w:val="20"/>
        </w:rPr>
        <w:t>;</w:t>
      </w:r>
    </w:p>
    <w:p w14:paraId="307A928F"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 xml:space="preserve">název a sídlo </w:t>
      </w:r>
      <w:r w:rsidRPr="00796775">
        <w:rPr>
          <w:rFonts w:ascii="Cambria" w:hAnsi="Cambria" w:cs="CIDFont+F1"/>
          <w:sz w:val="20"/>
        </w:rPr>
        <w:t>O</w:t>
      </w:r>
      <w:proofErr w:type="spellStart"/>
      <w:r w:rsidRPr="00796775">
        <w:rPr>
          <w:rFonts w:ascii="Cambria" w:hAnsi="Cambria" w:cs="CIDFont+F1"/>
          <w:sz w:val="20"/>
          <w:lang w:val="x-none"/>
        </w:rPr>
        <w:t>bjednatele</w:t>
      </w:r>
      <w:proofErr w:type="spellEnd"/>
      <w:r w:rsidRPr="00796775">
        <w:rPr>
          <w:rFonts w:ascii="Cambria" w:hAnsi="Cambria" w:cs="CIDFont+F1"/>
          <w:sz w:val="20"/>
          <w:lang w:val="x-none"/>
        </w:rPr>
        <w:t xml:space="preserve"> a </w:t>
      </w:r>
      <w:r w:rsidRPr="00796775">
        <w:rPr>
          <w:rFonts w:ascii="Cambria" w:hAnsi="Cambria" w:cs="CIDFont+F1"/>
          <w:sz w:val="20"/>
        </w:rPr>
        <w:t>Konzultanta;</w:t>
      </w:r>
    </w:p>
    <w:p w14:paraId="69554D71"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rozsah a předmět plnění</w:t>
      </w:r>
      <w:r w:rsidRPr="00796775">
        <w:rPr>
          <w:rFonts w:ascii="Cambria" w:hAnsi="Cambria" w:cs="CIDFont+F1"/>
          <w:sz w:val="20"/>
        </w:rPr>
        <w:t>;</w:t>
      </w:r>
    </w:p>
    <w:p w14:paraId="0888CB8F"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 xml:space="preserve">číslo </w:t>
      </w:r>
      <w:r w:rsidRPr="00796775">
        <w:rPr>
          <w:rFonts w:ascii="Cambria" w:hAnsi="Cambria" w:cs="CIDFont+F1"/>
          <w:sz w:val="20"/>
        </w:rPr>
        <w:t>S</w:t>
      </w:r>
      <w:proofErr w:type="spellStart"/>
      <w:r w:rsidRPr="00796775">
        <w:rPr>
          <w:rFonts w:ascii="Cambria" w:hAnsi="Cambria" w:cs="CIDFont+F1"/>
          <w:sz w:val="20"/>
          <w:lang w:val="x-none"/>
        </w:rPr>
        <w:t>mlouvy</w:t>
      </w:r>
      <w:proofErr w:type="spellEnd"/>
      <w:r w:rsidRPr="00796775">
        <w:rPr>
          <w:rFonts w:ascii="Cambria" w:hAnsi="Cambria" w:cs="CIDFont+F1"/>
          <w:sz w:val="20"/>
          <w:lang w:val="x-none"/>
        </w:rPr>
        <w:t xml:space="preserve"> a den jejího uzavření</w:t>
      </w:r>
      <w:r w:rsidRPr="00796775">
        <w:rPr>
          <w:rFonts w:ascii="Cambria" w:hAnsi="Cambria" w:cs="CIDFont+F1"/>
          <w:sz w:val="20"/>
        </w:rPr>
        <w:t>;</w:t>
      </w:r>
    </w:p>
    <w:p w14:paraId="02F5E8D2"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datum vystavení daňového dokladu, datum splatnosti a datum uskutečnění</w:t>
      </w:r>
      <w:r w:rsidRPr="00796775">
        <w:rPr>
          <w:rFonts w:ascii="Cambria" w:hAnsi="Cambria" w:cs="CIDFont+F1"/>
          <w:sz w:val="20"/>
        </w:rPr>
        <w:t xml:space="preserve"> zdanitelného plnění;</w:t>
      </w:r>
    </w:p>
    <w:p w14:paraId="2EF178C9"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označení banky a číslo účtu, na který má být zaplaceno a který je zveřejněn na stránkách správce daně způsobem umožňujícím dálkový přístup</w:t>
      </w:r>
      <w:r w:rsidRPr="00796775">
        <w:rPr>
          <w:rFonts w:ascii="Cambria" w:hAnsi="Cambria" w:cs="CIDFont+F1"/>
          <w:sz w:val="20"/>
        </w:rPr>
        <w:t>;</w:t>
      </w:r>
    </w:p>
    <w:p w14:paraId="00B38F37"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jednotkové ceny v Kč bez DPH, množství, základ daně, sazbu daně a její výši, pokud nejde o plnění dle § 92e zákona o DPH, cenu s DPH</w:t>
      </w:r>
      <w:r w:rsidRPr="00796775">
        <w:rPr>
          <w:rFonts w:ascii="Cambria" w:hAnsi="Cambria" w:cs="CIDFont+F1"/>
          <w:sz w:val="20"/>
        </w:rPr>
        <w:t>;</w:t>
      </w:r>
    </w:p>
    <w:p w14:paraId="0389F372"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číselný kód klasifikace CZ – CPA a v případě plnění dle § 92e zákona o DPH údaj „daň odvede zákazník“</w:t>
      </w:r>
      <w:r w:rsidRPr="00796775">
        <w:rPr>
          <w:rFonts w:ascii="Cambria" w:hAnsi="Cambria" w:cs="CIDFont+F1"/>
          <w:sz w:val="20"/>
        </w:rPr>
        <w:t>;</w:t>
      </w:r>
    </w:p>
    <w:p w14:paraId="5E4D144F"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v příloze zpráva o provedené službě podepsan</w:t>
      </w:r>
      <w:r w:rsidRPr="00796775">
        <w:rPr>
          <w:rFonts w:ascii="Cambria" w:hAnsi="Cambria" w:cs="CIDFont+F1"/>
          <w:sz w:val="20"/>
        </w:rPr>
        <w:t>á</w:t>
      </w:r>
      <w:r w:rsidRPr="00796775">
        <w:rPr>
          <w:rFonts w:ascii="Cambria" w:hAnsi="Cambria" w:cs="CIDFont+F1"/>
          <w:sz w:val="20"/>
          <w:lang w:val="x-none"/>
        </w:rPr>
        <w:t xml:space="preserve"> určeným pracovníkem </w:t>
      </w:r>
      <w:r w:rsidRPr="00796775">
        <w:rPr>
          <w:rFonts w:ascii="Cambria" w:hAnsi="Cambria" w:cs="CIDFont+F1"/>
          <w:sz w:val="20"/>
        </w:rPr>
        <w:t>O</w:t>
      </w:r>
      <w:proofErr w:type="spellStart"/>
      <w:r w:rsidRPr="00796775">
        <w:rPr>
          <w:rFonts w:ascii="Cambria" w:hAnsi="Cambria" w:cs="CIDFont+F1"/>
          <w:sz w:val="20"/>
          <w:lang w:val="x-none"/>
        </w:rPr>
        <w:t>bjednatele</w:t>
      </w:r>
      <w:proofErr w:type="spellEnd"/>
      <w:r w:rsidRPr="00796775">
        <w:rPr>
          <w:rFonts w:ascii="Cambria" w:hAnsi="Cambria" w:cs="CIDFont+F1"/>
          <w:sz w:val="20"/>
        </w:rPr>
        <w:t>;</w:t>
      </w:r>
    </w:p>
    <w:p w14:paraId="4E11135E" w14:textId="77777777" w:rsidR="00E84E58" w:rsidRPr="00796775" w:rsidRDefault="00E84E58" w:rsidP="00E84E58">
      <w:pPr>
        <w:pStyle w:val="Odstavecseseznamem"/>
        <w:numPr>
          <w:ilvl w:val="0"/>
          <w:numId w:val="45"/>
        </w:numPr>
        <w:ind w:left="1984" w:hanging="425"/>
        <w:contextualSpacing/>
        <w:rPr>
          <w:sz w:val="18"/>
        </w:rPr>
      </w:pPr>
      <w:r w:rsidRPr="00796775">
        <w:rPr>
          <w:rFonts w:ascii="Cambria" w:hAnsi="Cambria" w:cs="CIDFont+F1"/>
          <w:sz w:val="20"/>
          <w:lang w:val="x-none"/>
        </w:rPr>
        <w:t xml:space="preserve">IČO a DIČ </w:t>
      </w:r>
      <w:r w:rsidRPr="00796775">
        <w:rPr>
          <w:rFonts w:ascii="Cambria" w:hAnsi="Cambria" w:cs="CIDFont+F1"/>
          <w:sz w:val="20"/>
        </w:rPr>
        <w:t>Konzultanta</w:t>
      </w:r>
      <w:r w:rsidRPr="00796775">
        <w:rPr>
          <w:rFonts w:ascii="Cambria" w:hAnsi="Cambria" w:cs="CIDFont+F1"/>
          <w:sz w:val="20"/>
          <w:lang w:val="x-none"/>
        </w:rPr>
        <w:t xml:space="preserve"> a </w:t>
      </w:r>
      <w:r w:rsidRPr="00796775">
        <w:rPr>
          <w:rFonts w:ascii="Cambria" w:hAnsi="Cambria" w:cs="CIDFont+F1"/>
          <w:sz w:val="20"/>
        </w:rPr>
        <w:t>O</w:t>
      </w:r>
      <w:proofErr w:type="spellStart"/>
      <w:r w:rsidRPr="00796775">
        <w:rPr>
          <w:rFonts w:ascii="Cambria" w:hAnsi="Cambria" w:cs="CIDFont+F1"/>
          <w:sz w:val="20"/>
          <w:lang w:val="x-none"/>
        </w:rPr>
        <w:t>bjednatele</w:t>
      </w:r>
      <w:proofErr w:type="spellEnd"/>
      <w:r w:rsidRPr="00796775">
        <w:rPr>
          <w:rFonts w:ascii="Cambria" w:hAnsi="Cambria" w:cs="CIDFont+F1"/>
          <w:sz w:val="20"/>
        </w:rPr>
        <w:t>;</w:t>
      </w:r>
    </w:p>
    <w:p w14:paraId="0BBC38D2" w14:textId="77777777" w:rsidR="00212570" w:rsidRPr="00796775" w:rsidRDefault="00E84E58" w:rsidP="00E84E58">
      <w:pPr>
        <w:pStyle w:val="Odstavecseseznamem"/>
        <w:numPr>
          <w:ilvl w:val="0"/>
          <w:numId w:val="45"/>
        </w:numPr>
        <w:ind w:left="1984" w:hanging="425"/>
        <w:contextualSpacing/>
        <w:rPr>
          <w:sz w:val="20"/>
        </w:rPr>
      </w:pPr>
      <w:r w:rsidRPr="00796775">
        <w:rPr>
          <w:rFonts w:ascii="Cambria" w:hAnsi="Cambria" w:cs="CIDFont+F1"/>
          <w:sz w:val="20"/>
          <w:lang w:val="x-none"/>
        </w:rPr>
        <w:t>podpis</w:t>
      </w:r>
      <w:r w:rsidRPr="00796775">
        <w:rPr>
          <w:rFonts w:ascii="Cambria" w:hAnsi="Cambria" w:cs="CIDFont+F1"/>
          <w:sz w:val="20"/>
        </w:rPr>
        <w:t xml:space="preserve"> </w:t>
      </w:r>
      <w:r w:rsidRPr="00796775">
        <w:rPr>
          <w:rFonts w:ascii="Cambria" w:hAnsi="Cambria" w:cs="CIDFont+F1"/>
          <w:sz w:val="20"/>
          <w:lang w:val="x-none"/>
        </w:rPr>
        <w:t>oprávněné</w:t>
      </w:r>
      <w:r w:rsidRPr="00796775">
        <w:rPr>
          <w:rFonts w:ascii="Cambria" w:hAnsi="Cambria" w:cs="CIDFont+F1"/>
          <w:sz w:val="20"/>
        </w:rPr>
        <w:t xml:space="preserve"> osoby.</w:t>
      </w:r>
    </w:p>
    <w:p w14:paraId="41807C37" w14:textId="2F0FC4FF" w:rsidR="00D17476" w:rsidRPr="00796775" w:rsidRDefault="00212570" w:rsidP="00212570">
      <w:pPr>
        <w:contextualSpacing/>
        <w:rPr>
          <w:sz w:val="20"/>
          <w:szCs w:val="20"/>
        </w:rPr>
      </w:pPr>
      <w:r w:rsidRPr="00796775">
        <w:rPr>
          <w:rFonts w:ascii="Cambria" w:hAnsi="Cambria" w:cs="CIDFont+F1"/>
          <w:sz w:val="20"/>
          <w:szCs w:val="20"/>
          <w:lang w:val="x-none"/>
        </w:rPr>
        <w:t xml:space="preserve">V případě, že se </w:t>
      </w:r>
      <w:r w:rsidRPr="00796775">
        <w:rPr>
          <w:rFonts w:ascii="Cambria" w:hAnsi="Cambria" w:cs="CIDFont+F1"/>
          <w:sz w:val="20"/>
          <w:szCs w:val="20"/>
        </w:rPr>
        <w:t>Konzultant</w:t>
      </w:r>
      <w:r w:rsidRPr="00796775">
        <w:rPr>
          <w:rFonts w:ascii="Cambria" w:hAnsi="Cambria" w:cs="CIDFont+F1"/>
          <w:sz w:val="20"/>
          <w:szCs w:val="20"/>
          <w:lang w:val="x-none"/>
        </w:rPr>
        <w:t xml:space="preserve"> stane nespolehlivým plátcem ve smyslu § 106a zák. č. 235/2004 Sb., o dani z přidané hodnoty, v platném znění, je povinen o tom neprodleně písemně informovat </w:t>
      </w:r>
      <w:r w:rsidRPr="00796775">
        <w:rPr>
          <w:rFonts w:ascii="Cambria" w:hAnsi="Cambria" w:cs="CIDFont+F1"/>
          <w:sz w:val="20"/>
          <w:szCs w:val="20"/>
        </w:rPr>
        <w:t>O</w:t>
      </w:r>
      <w:proofErr w:type="spellStart"/>
      <w:r w:rsidRPr="00796775">
        <w:rPr>
          <w:rFonts w:ascii="Cambria" w:hAnsi="Cambria" w:cs="CIDFont+F1"/>
          <w:sz w:val="20"/>
          <w:szCs w:val="20"/>
          <w:lang w:val="x-none"/>
        </w:rPr>
        <w:t>bjednatele</w:t>
      </w:r>
      <w:proofErr w:type="spellEnd"/>
      <w:r w:rsidRPr="00796775">
        <w:rPr>
          <w:rFonts w:ascii="Cambria" w:hAnsi="Cambria" w:cs="CIDFont+F1"/>
          <w:sz w:val="20"/>
          <w:szCs w:val="20"/>
          <w:lang w:val="x-none"/>
        </w:rPr>
        <w:t xml:space="preserve">. Bude-li </w:t>
      </w:r>
      <w:r w:rsidRPr="00796775">
        <w:rPr>
          <w:rFonts w:ascii="Cambria" w:hAnsi="Cambria" w:cs="CIDFont+F1"/>
          <w:sz w:val="20"/>
          <w:szCs w:val="20"/>
        </w:rPr>
        <w:t>Konzultant</w:t>
      </w:r>
      <w:r w:rsidRPr="00796775">
        <w:rPr>
          <w:rFonts w:ascii="Cambria" w:hAnsi="Cambria" w:cs="CIDFont+F1"/>
          <w:sz w:val="20"/>
          <w:szCs w:val="20"/>
          <w:lang w:val="x-none"/>
        </w:rPr>
        <w:t xml:space="preserve"> ke dni uskutečnění zdanitelného plnění veden jako nespolehlivý plátce, bude část ceny plnění odpovídající dani z přidané hodnoty uhrazena přímo na účet správce daně v souladu s </w:t>
      </w:r>
      <w:proofErr w:type="spellStart"/>
      <w:r w:rsidRPr="00796775">
        <w:rPr>
          <w:rFonts w:ascii="Cambria" w:hAnsi="Cambria" w:cs="CIDFont+F1"/>
          <w:sz w:val="20"/>
          <w:szCs w:val="20"/>
          <w:lang w:val="x-none"/>
        </w:rPr>
        <w:t>ust</w:t>
      </w:r>
      <w:proofErr w:type="spellEnd"/>
      <w:r w:rsidRPr="00796775">
        <w:rPr>
          <w:rFonts w:ascii="Cambria" w:hAnsi="Cambria" w:cs="CIDFont+F1"/>
          <w:sz w:val="20"/>
          <w:szCs w:val="20"/>
          <w:lang w:val="x-none"/>
        </w:rPr>
        <w:t>. § 109a zák. č. 235/2004 Sb., o dani z přidané hodnoty, v platném znění.</w:t>
      </w:r>
      <w:r w:rsidRPr="00796775">
        <w:rPr>
          <w:rFonts w:ascii="Cambria" w:hAnsi="Cambria" w:cs="CIDFont+F1"/>
          <w:sz w:val="20"/>
          <w:szCs w:val="20"/>
        </w:rPr>
        <w:t xml:space="preserve"> </w:t>
      </w:r>
      <w:r w:rsidRPr="00796775">
        <w:rPr>
          <w:rFonts w:ascii="Cambria" w:hAnsi="Cambria" w:cs="CIDFont+F1"/>
          <w:sz w:val="20"/>
          <w:szCs w:val="20"/>
          <w:lang w:val="x-none"/>
        </w:rPr>
        <w:t xml:space="preserve">O tuto částku bude ponížena celková cena plnění a </w:t>
      </w:r>
      <w:r w:rsidRPr="00796775">
        <w:rPr>
          <w:rFonts w:ascii="Cambria" w:hAnsi="Cambria" w:cs="CIDFont+F1"/>
          <w:sz w:val="20"/>
          <w:szCs w:val="20"/>
        </w:rPr>
        <w:t>Konzultant</w:t>
      </w:r>
      <w:r w:rsidRPr="00796775">
        <w:rPr>
          <w:rFonts w:ascii="Cambria" w:hAnsi="Cambria" w:cs="CIDFont+F1"/>
          <w:sz w:val="20"/>
          <w:szCs w:val="20"/>
          <w:lang w:val="x-none"/>
        </w:rPr>
        <w:t xml:space="preserve"> obdrží cenu plnění v Kč bez DPH. V případě, že se </w:t>
      </w:r>
      <w:r w:rsidRPr="00796775">
        <w:rPr>
          <w:rFonts w:ascii="Cambria" w:hAnsi="Cambria" w:cs="CIDFont+F1"/>
          <w:sz w:val="20"/>
          <w:szCs w:val="20"/>
        </w:rPr>
        <w:t>Konzultant</w:t>
      </w:r>
      <w:r w:rsidRPr="00796775">
        <w:rPr>
          <w:rFonts w:ascii="Cambria" w:hAnsi="Cambria" w:cs="CIDFont+F1"/>
          <w:sz w:val="20"/>
          <w:szCs w:val="20"/>
          <w:lang w:val="x-none"/>
        </w:rPr>
        <w:t xml:space="preserve"> stane nespolehlivým plátcem ve smyslu tohoto odstavce, má </w:t>
      </w:r>
      <w:r w:rsidRPr="00796775">
        <w:rPr>
          <w:rFonts w:ascii="Cambria" w:hAnsi="Cambria" w:cs="CIDFont+F1"/>
          <w:sz w:val="20"/>
          <w:szCs w:val="20"/>
        </w:rPr>
        <w:t>O</w:t>
      </w:r>
      <w:proofErr w:type="spellStart"/>
      <w:r w:rsidRPr="00796775">
        <w:rPr>
          <w:rFonts w:ascii="Cambria" w:hAnsi="Cambria" w:cs="CIDFont+F1"/>
          <w:sz w:val="20"/>
          <w:szCs w:val="20"/>
          <w:lang w:val="x-none"/>
        </w:rPr>
        <w:t>bjednatel</w:t>
      </w:r>
      <w:proofErr w:type="spellEnd"/>
      <w:r w:rsidRPr="00796775">
        <w:rPr>
          <w:rFonts w:ascii="Cambria" w:hAnsi="Cambria" w:cs="CIDFont+F1"/>
          <w:sz w:val="20"/>
          <w:szCs w:val="20"/>
          <w:lang w:val="x-none"/>
        </w:rPr>
        <w:t xml:space="preserve"> současně právo od této </w:t>
      </w:r>
      <w:r w:rsidRPr="00796775">
        <w:rPr>
          <w:rFonts w:ascii="Cambria" w:hAnsi="Cambria" w:cs="CIDFont+F1"/>
          <w:sz w:val="20"/>
          <w:szCs w:val="20"/>
        </w:rPr>
        <w:t>S</w:t>
      </w:r>
      <w:proofErr w:type="spellStart"/>
      <w:r w:rsidRPr="00796775">
        <w:rPr>
          <w:rFonts w:ascii="Cambria" w:hAnsi="Cambria" w:cs="CIDFont+F1"/>
          <w:sz w:val="20"/>
          <w:szCs w:val="20"/>
          <w:lang w:val="x-none"/>
        </w:rPr>
        <w:t>mlouvy</w:t>
      </w:r>
      <w:proofErr w:type="spellEnd"/>
      <w:r w:rsidRPr="00796775">
        <w:rPr>
          <w:rFonts w:ascii="Cambria" w:hAnsi="Cambria" w:cs="CIDFont+F1"/>
          <w:sz w:val="20"/>
          <w:szCs w:val="20"/>
          <w:lang w:val="x-none"/>
        </w:rPr>
        <w:t xml:space="preserve"> odstoupit.</w:t>
      </w:r>
      <w:r w:rsidR="00D31884" w:rsidRPr="00796775">
        <w:rPr>
          <w:sz w:val="20"/>
          <w:szCs w:val="20"/>
        </w:rPr>
        <w:t>“</w:t>
      </w:r>
    </w:p>
    <w:p w14:paraId="51739CC5" w14:textId="348799E3" w:rsidR="0050070E" w:rsidRPr="00A726FC" w:rsidRDefault="0050070E" w:rsidP="00115291">
      <w:pPr>
        <w:pStyle w:val="Nadpis3"/>
        <w:keepNext/>
        <w:tabs>
          <w:tab w:val="clear" w:pos="1288"/>
        </w:tabs>
        <w:ind w:left="1560" w:hanging="851"/>
      </w:pPr>
      <w:bookmarkStart w:id="95" w:name="_Toc36205053"/>
      <w:r w:rsidRPr="00A726FC">
        <w:t>Přidává se nový Pod-článek 5.2.5:</w:t>
      </w:r>
      <w:bookmarkEnd w:id="95"/>
    </w:p>
    <w:p w14:paraId="09C6DAB1" w14:textId="44B6CBD3" w:rsidR="000C5CB0" w:rsidRDefault="000C5CB0" w:rsidP="000C5CB0">
      <w:pPr>
        <w:rPr>
          <w:sz w:val="20"/>
        </w:rPr>
      </w:pPr>
      <w:r w:rsidRPr="00A726FC">
        <w:rPr>
          <w:sz w:val="20"/>
        </w:rPr>
        <w:t>„</w:t>
      </w:r>
      <w:r w:rsidR="00700C76" w:rsidRPr="00A726FC">
        <w:rPr>
          <w:sz w:val="20"/>
        </w:rPr>
        <w:t xml:space="preserve">Objednatel uhradí Konzultantovi příslušnou část odměny za poskytování Služeb na základě daňového dokladu vystaveného Konzultantem </w:t>
      </w:r>
      <w:r w:rsidR="00E84E58">
        <w:rPr>
          <w:sz w:val="20"/>
        </w:rPr>
        <w:t xml:space="preserve">po splnění platebního milníku dle Přílohy 3 </w:t>
      </w:r>
      <w:r w:rsidR="00E84E58">
        <w:rPr>
          <w:i/>
          <w:sz w:val="20"/>
        </w:rPr>
        <w:t>[Odměna a platba]</w:t>
      </w:r>
      <w:r w:rsidR="00700C76" w:rsidRPr="00A726FC">
        <w:rPr>
          <w:sz w:val="20"/>
        </w:rPr>
        <w:t xml:space="preserve"> s náležitostmi daňového a účetního dokladu. DPH bude připočtena dle platných právních předpisů. Datum uskutečnění zdanitelného plnění je vždy poslední den kalendářního měsíce, </w:t>
      </w:r>
      <w:r w:rsidR="0033380A">
        <w:rPr>
          <w:sz w:val="20"/>
        </w:rPr>
        <w:t>ve kterém</w:t>
      </w:r>
      <w:r w:rsidR="00700C76" w:rsidRPr="00A726FC">
        <w:rPr>
          <w:sz w:val="20"/>
        </w:rPr>
        <w:t xml:space="preserve"> je odměna za Služby Konzultanta účtována.</w:t>
      </w:r>
    </w:p>
    <w:p w14:paraId="660DC9CD" w14:textId="30D00658" w:rsidR="0033380A" w:rsidRDefault="0033380A" w:rsidP="000C5CB0">
      <w:pPr>
        <w:rPr>
          <w:sz w:val="20"/>
        </w:rPr>
      </w:pPr>
      <w:r w:rsidRPr="0033380A">
        <w:rPr>
          <w:sz w:val="20"/>
        </w:rPr>
        <w:t xml:space="preserve">Místem pro doručování faktur je UNIVERZITA KARLOVA, Správa budov a zařízení, </w:t>
      </w:r>
      <w:r w:rsidRPr="0033380A">
        <w:rPr>
          <w:sz w:val="20"/>
        </w:rPr>
        <w:br/>
        <w:t xml:space="preserve">Ovocný trh 560/5, 116 36 Praha 1. Faktury budou </w:t>
      </w:r>
      <w:r>
        <w:rPr>
          <w:sz w:val="20"/>
        </w:rPr>
        <w:t xml:space="preserve">Objednateli </w:t>
      </w:r>
      <w:r w:rsidRPr="0033380A">
        <w:rPr>
          <w:sz w:val="20"/>
        </w:rPr>
        <w:t>předávány ve třech originálech.</w:t>
      </w:r>
    </w:p>
    <w:p w14:paraId="7AD31369" w14:textId="3C9CBE17" w:rsidR="00700C76" w:rsidRPr="00A726FC" w:rsidRDefault="00700C76" w:rsidP="000C5CB0">
      <w:pPr>
        <w:rPr>
          <w:sz w:val="20"/>
        </w:rPr>
      </w:pPr>
      <w:r w:rsidRPr="00A726FC">
        <w:rPr>
          <w:sz w:val="20"/>
        </w:rPr>
        <w:t>Platba splatné částky musí být provedena na bankovní účet určený Konzultantem v zemi platby specifikované ve Smlouvě. Faktura se považuje za řádně a včas zaplacenou, bude-li poslední den této lhůty účtovaná částka odepsána z účtu Objednatele ve prospěch účtu Konzultanta.</w:t>
      </w:r>
    </w:p>
    <w:p w14:paraId="64355DF5" w14:textId="27CCFDDB" w:rsidR="00700C76" w:rsidRPr="00A726FC" w:rsidRDefault="00700C76" w:rsidP="000C5CB0">
      <w:pPr>
        <w:rPr>
          <w:sz w:val="20"/>
        </w:rPr>
      </w:pPr>
      <w:r w:rsidRPr="00A726FC">
        <w:rPr>
          <w:sz w:val="20"/>
        </w:rPr>
        <w:t xml:space="preserve">Objednatel je oprávněn </w:t>
      </w:r>
      <w:r w:rsidR="00D9015B" w:rsidRPr="00A726FC">
        <w:rPr>
          <w:sz w:val="20"/>
        </w:rPr>
        <w:t xml:space="preserve">na splatnou fakturu vydanou Konzultantem provést započtení své splatné pohledávky za Konzultantem. </w:t>
      </w:r>
      <w:r w:rsidRPr="00A726FC">
        <w:rPr>
          <w:sz w:val="20"/>
        </w:rPr>
        <w:t>Objednatel je povinen Konzultanta o tomto postupu (včetně důvodů) informovat a provést započtení bez zbytečného odkladu poté, kdy se ob</w:t>
      </w:r>
      <w:r w:rsidR="00624751" w:rsidRPr="00A726FC">
        <w:rPr>
          <w:sz w:val="20"/>
        </w:rPr>
        <w:t>ě pohledávky stanou způsobilé k </w:t>
      </w:r>
      <w:r w:rsidRPr="00A726FC">
        <w:rPr>
          <w:sz w:val="20"/>
        </w:rPr>
        <w:t>započtení.“</w:t>
      </w:r>
    </w:p>
    <w:p w14:paraId="0575A0EF" w14:textId="63092A46" w:rsidR="006D70DC" w:rsidRPr="00A726FC" w:rsidRDefault="006D70DC" w:rsidP="006D70DC">
      <w:pPr>
        <w:pStyle w:val="Nadpis3"/>
        <w:tabs>
          <w:tab w:val="clear" w:pos="1288"/>
        </w:tabs>
        <w:ind w:left="1560" w:hanging="851"/>
      </w:pPr>
      <w:bookmarkStart w:id="96" w:name="_Toc36205054"/>
      <w:r w:rsidRPr="00A726FC">
        <w:t>Přidává se nový Pod-článek 5.2.6:</w:t>
      </w:r>
      <w:bookmarkEnd w:id="96"/>
    </w:p>
    <w:p w14:paraId="71A79AEA" w14:textId="63F22A0C" w:rsidR="006D70DC" w:rsidRPr="00A726FC" w:rsidRDefault="00C36EA5" w:rsidP="006D70DC">
      <w:pPr>
        <w:rPr>
          <w:sz w:val="20"/>
        </w:rPr>
      </w:pPr>
      <w:r w:rsidRPr="00A726FC">
        <w:rPr>
          <w:sz w:val="20"/>
        </w:rPr>
        <w:t>„</w:t>
      </w:r>
      <w:r w:rsidR="002A045D" w:rsidRPr="00A726FC">
        <w:rPr>
          <w:sz w:val="20"/>
        </w:rPr>
        <w:t xml:space="preserve">Dodatečné služby a Výjimečné služby (odpracovaná doba) budou oceňovány hodinovými sazbami stanovenými v Příloze 3 </w:t>
      </w:r>
      <w:r w:rsidR="002A045D" w:rsidRPr="00A726FC">
        <w:rPr>
          <w:i/>
          <w:sz w:val="20"/>
        </w:rPr>
        <w:t>[Odměna a platba]</w:t>
      </w:r>
      <w:r w:rsidR="002A045D" w:rsidRPr="00A726FC">
        <w:rPr>
          <w:sz w:val="20"/>
        </w:rPr>
        <w:t>. Odpracovanou dobu je povinen evidovat Konzultant a tato evidence, schválená Objednatelem, je podmínkou vystavení a následně i součástí každé faktury Konzultanta.“</w:t>
      </w:r>
    </w:p>
    <w:p w14:paraId="3837D83B" w14:textId="593CA84D" w:rsidR="00CF6F29" w:rsidRPr="00A726FC" w:rsidRDefault="00CF6F29" w:rsidP="002B1351">
      <w:pPr>
        <w:pStyle w:val="Nadpis2"/>
        <w:numPr>
          <w:ilvl w:val="1"/>
          <w:numId w:val="30"/>
        </w:numPr>
        <w:tabs>
          <w:tab w:val="clear" w:pos="1209"/>
        </w:tabs>
        <w:ind w:left="709" w:hanging="709"/>
        <w:rPr>
          <w:sz w:val="22"/>
        </w:rPr>
      </w:pPr>
      <w:bookmarkStart w:id="97" w:name="_Toc36205055"/>
      <w:r w:rsidRPr="00A726FC">
        <w:rPr>
          <w:sz w:val="22"/>
        </w:rPr>
        <w:t>Poplatky konzultanta třetím stranám</w:t>
      </w:r>
      <w:bookmarkEnd w:id="97"/>
    </w:p>
    <w:p w14:paraId="0302018A" w14:textId="2CC3BC63" w:rsidR="00CE6FEF" w:rsidRPr="00A726FC" w:rsidRDefault="00CE6FEF" w:rsidP="00CE6FEF">
      <w:pPr>
        <w:pStyle w:val="Nadpis3"/>
        <w:tabs>
          <w:tab w:val="clear" w:pos="1288"/>
        </w:tabs>
        <w:ind w:left="1560" w:hanging="851"/>
      </w:pPr>
      <w:bookmarkStart w:id="98" w:name="_Toc36205056"/>
      <w:r w:rsidRPr="00A726FC">
        <w:t>Pod-článek 5.4.1 je odstraněn a nahrazen následujícím zněním:</w:t>
      </w:r>
      <w:bookmarkEnd w:id="98"/>
    </w:p>
    <w:p w14:paraId="6C1EF5CF" w14:textId="24F2613C" w:rsidR="00CE6FEF" w:rsidRPr="00A726FC" w:rsidRDefault="00CE6FEF" w:rsidP="00CE6FEF">
      <w:pPr>
        <w:rPr>
          <w:sz w:val="20"/>
        </w:rPr>
      </w:pPr>
      <w:r w:rsidRPr="00A726FC">
        <w:rPr>
          <w:sz w:val="20"/>
        </w:rPr>
        <w:t>„</w:t>
      </w:r>
      <w:r w:rsidR="00C36576" w:rsidRPr="00A726FC">
        <w:rPr>
          <w:sz w:val="20"/>
        </w:rPr>
        <w:t>Veškeré složky odměny dle Přílohy 3</w:t>
      </w:r>
      <w:r w:rsidR="00C36576" w:rsidRPr="00A726FC">
        <w:rPr>
          <w:i/>
          <w:sz w:val="20"/>
        </w:rPr>
        <w:t xml:space="preserve"> [Odměna a platba]</w:t>
      </w:r>
      <w:r w:rsidR="00C36576" w:rsidRPr="00A726FC">
        <w:rPr>
          <w:sz w:val="20"/>
        </w:rPr>
        <w:t xml:space="preserve"> pokrývají všechny smluvní povinnosti Konzultanta a všechny záležitosti a věci nezbytné k řádnému poskytnutí Služeb podle Smlouvy (režijní náklady, související výdaje, daně s výjimkou DPH a další závazky, správní a jiné poplatky, dopravné, stravné apod.), ledaže Smlouva nebo obecně závazné právní předpisy stanoví jinak.“</w:t>
      </w:r>
    </w:p>
    <w:p w14:paraId="601FBA0C" w14:textId="4B258D0C" w:rsidR="00EA0094" w:rsidRPr="00A726FC" w:rsidRDefault="00EA0094" w:rsidP="00EA0094">
      <w:pPr>
        <w:pStyle w:val="Nadpis2"/>
        <w:tabs>
          <w:tab w:val="clear" w:pos="1209"/>
        </w:tabs>
        <w:ind w:left="709" w:hanging="709"/>
        <w:rPr>
          <w:sz w:val="22"/>
        </w:rPr>
      </w:pPr>
      <w:bookmarkStart w:id="99" w:name="_Toc36205057"/>
      <w:r w:rsidRPr="00A726FC">
        <w:rPr>
          <w:sz w:val="22"/>
        </w:rPr>
        <w:t>Sporné faktury</w:t>
      </w:r>
      <w:bookmarkEnd w:id="99"/>
    </w:p>
    <w:p w14:paraId="3EF7F1D9" w14:textId="244FAB2B" w:rsidR="00186645" w:rsidRPr="00A726FC" w:rsidRDefault="00186645" w:rsidP="002B1351">
      <w:pPr>
        <w:pStyle w:val="Nadpis3"/>
        <w:numPr>
          <w:ilvl w:val="2"/>
          <w:numId w:val="31"/>
        </w:numPr>
        <w:tabs>
          <w:tab w:val="clear" w:pos="1288"/>
        </w:tabs>
        <w:ind w:left="1560" w:hanging="851"/>
      </w:pPr>
      <w:bookmarkStart w:id="100" w:name="_Toc36205058"/>
      <w:r w:rsidRPr="00A726FC">
        <w:t>Přidává se nový Pod-článek 5.5.2:</w:t>
      </w:r>
      <w:bookmarkEnd w:id="100"/>
    </w:p>
    <w:p w14:paraId="1F666285" w14:textId="2ABF83B7" w:rsidR="00186645" w:rsidRPr="00A726FC" w:rsidRDefault="00D4420C" w:rsidP="00186645">
      <w:pPr>
        <w:rPr>
          <w:sz w:val="20"/>
        </w:rPr>
      </w:pPr>
      <w:r w:rsidRPr="00A726FC">
        <w:rPr>
          <w:sz w:val="20"/>
        </w:rPr>
        <w:t xml:space="preserve">„Nebude-li faktura obsahovat všechny údaje a náležitosti podle platných právních předpisů a smluvních ujednání, nebo budou-li tyto údaje uvedeny chybně, je Objednatel oprávněn nejpozději do </w:t>
      </w:r>
      <w:r w:rsidRPr="00CE48FF">
        <w:rPr>
          <w:sz w:val="20"/>
        </w:rPr>
        <w:t>10 dnů od její</w:t>
      </w:r>
      <w:r w:rsidR="00226C90" w:rsidRPr="00CE48FF">
        <w:rPr>
          <w:sz w:val="20"/>
        </w:rPr>
        <w:t>ho</w:t>
      </w:r>
      <w:r w:rsidRPr="00CE48FF">
        <w:rPr>
          <w:sz w:val="20"/>
        </w:rPr>
        <w:t xml:space="preserve"> přijetí</w:t>
      </w:r>
      <w:r w:rsidRPr="00A726FC">
        <w:rPr>
          <w:sz w:val="20"/>
        </w:rPr>
        <w:t xml:space="preserve"> fakturu vrátit Konzultantovi bez zaplacení. Konzultant je povinen podle povahy nesprávnosti fakturu opravit nebo nově vyhotovit. V tomto případě je běh původní lhůty splatnosti přetržen a nová lhůta splatnosti začne běžet doručením řádně opravené nebo nově vyhotovené faktury Objednateli.“</w:t>
      </w:r>
    </w:p>
    <w:p w14:paraId="148E6E04" w14:textId="456E7519" w:rsidR="0090706F" w:rsidRPr="00A726FC" w:rsidRDefault="0090706F" w:rsidP="008D4A66">
      <w:pPr>
        <w:pStyle w:val="Nadpis2"/>
        <w:keepNext/>
        <w:tabs>
          <w:tab w:val="clear" w:pos="1209"/>
        </w:tabs>
        <w:ind w:left="709" w:hanging="709"/>
        <w:rPr>
          <w:sz w:val="22"/>
        </w:rPr>
      </w:pPr>
      <w:bookmarkStart w:id="101" w:name="_Toc36205059"/>
      <w:r w:rsidRPr="00A726FC">
        <w:rPr>
          <w:sz w:val="22"/>
        </w:rPr>
        <w:t>Nezávislý audit</w:t>
      </w:r>
      <w:bookmarkEnd w:id="101"/>
    </w:p>
    <w:p w14:paraId="7C1F4F68" w14:textId="38AA9EC7" w:rsidR="00965332" w:rsidRPr="00A726FC" w:rsidRDefault="00965332" w:rsidP="002B1351">
      <w:pPr>
        <w:pStyle w:val="Nadpis3"/>
        <w:numPr>
          <w:ilvl w:val="2"/>
          <w:numId w:val="32"/>
        </w:numPr>
        <w:tabs>
          <w:tab w:val="clear" w:pos="1288"/>
        </w:tabs>
        <w:ind w:left="1560" w:hanging="851"/>
      </w:pPr>
      <w:bookmarkStart w:id="102" w:name="_Toc36205060"/>
      <w:r w:rsidRPr="00A726FC">
        <w:t xml:space="preserve">V Pod-článku 5.6.2 se </w:t>
      </w:r>
      <w:r w:rsidR="000C30BC" w:rsidRPr="00A726FC">
        <w:t>v druhé větě spojení</w:t>
      </w:r>
      <w:r w:rsidRPr="00A726FC">
        <w:t xml:space="preserve"> „</w:t>
      </w:r>
      <w:r w:rsidR="000C30BC" w:rsidRPr="00A726FC">
        <w:t>do 12 měsíců</w:t>
      </w:r>
      <w:r w:rsidRPr="00A726FC">
        <w:t xml:space="preserve">“ nahrazuje </w:t>
      </w:r>
      <w:r w:rsidR="000C30BC" w:rsidRPr="00A726FC">
        <w:t>spojením</w:t>
      </w:r>
      <w:r w:rsidRPr="00A726FC">
        <w:t xml:space="preserve"> „</w:t>
      </w:r>
      <w:r w:rsidR="000C30BC" w:rsidRPr="00A726FC">
        <w:t xml:space="preserve">do </w:t>
      </w:r>
      <w:r w:rsidRPr="00A726FC">
        <w:t>24</w:t>
      </w:r>
      <w:r w:rsidR="000C30BC" w:rsidRPr="00A726FC">
        <w:t xml:space="preserve"> měsíců</w:t>
      </w:r>
      <w:r w:rsidRPr="00A726FC">
        <w:t>“.</w:t>
      </w:r>
      <w:bookmarkEnd w:id="102"/>
    </w:p>
    <w:p w14:paraId="67615B78" w14:textId="737DC18C" w:rsidR="00533884" w:rsidRPr="00A726FC" w:rsidRDefault="00533884" w:rsidP="001B5C88">
      <w:pPr>
        <w:pStyle w:val="Nadpis1"/>
        <w:keepNext/>
        <w:widowControl/>
        <w:rPr>
          <w:sz w:val="28"/>
        </w:rPr>
      </w:pPr>
      <w:bookmarkStart w:id="103" w:name="_Toc36205061"/>
      <w:r w:rsidRPr="00A726FC">
        <w:rPr>
          <w:sz w:val="28"/>
        </w:rPr>
        <w:t>Odpovědnosti</w:t>
      </w:r>
      <w:bookmarkEnd w:id="103"/>
    </w:p>
    <w:p w14:paraId="316C918F" w14:textId="10DA9EE1" w:rsidR="00B76F5A" w:rsidRPr="00A726FC" w:rsidRDefault="00682609" w:rsidP="002B1351">
      <w:pPr>
        <w:pStyle w:val="Nadpis2"/>
        <w:numPr>
          <w:ilvl w:val="1"/>
          <w:numId w:val="33"/>
        </w:numPr>
        <w:tabs>
          <w:tab w:val="clear" w:pos="1209"/>
        </w:tabs>
        <w:ind w:left="709" w:hanging="709"/>
        <w:rPr>
          <w:sz w:val="22"/>
        </w:rPr>
      </w:pPr>
      <w:bookmarkStart w:id="104" w:name="_Toc36205062"/>
      <w:r w:rsidRPr="00A726FC">
        <w:rPr>
          <w:sz w:val="22"/>
        </w:rPr>
        <w:t>Omezení kompenzace</w:t>
      </w:r>
      <w:bookmarkEnd w:id="104"/>
    </w:p>
    <w:p w14:paraId="500D2514" w14:textId="38AAAF03" w:rsidR="00652814" w:rsidRPr="00A726FC" w:rsidRDefault="00F949F4" w:rsidP="00F949F4">
      <w:pPr>
        <w:pStyle w:val="Nadpis3"/>
        <w:tabs>
          <w:tab w:val="clear" w:pos="1288"/>
        </w:tabs>
        <w:ind w:left="1560" w:hanging="851"/>
      </w:pPr>
      <w:bookmarkStart w:id="105" w:name="_Toc36205063"/>
      <w:r w:rsidRPr="00A726FC">
        <w:t>Pod-článek 6.3.1 se upřesňuje následovně:</w:t>
      </w:r>
      <w:bookmarkEnd w:id="105"/>
    </w:p>
    <w:p w14:paraId="0708D42B" w14:textId="5902E8C3" w:rsidR="00F949F4" w:rsidRPr="00A726FC" w:rsidRDefault="003908CB" w:rsidP="00F949F4">
      <w:pPr>
        <w:rPr>
          <w:sz w:val="20"/>
        </w:rPr>
      </w:pPr>
      <w:r w:rsidRPr="00A726FC">
        <w:rPr>
          <w:sz w:val="20"/>
        </w:rPr>
        <w:t xml:space="preserve">„Maximální částka kompenzace je omezena částkou </w:t>
      </w:r>
      <w:r w:rsidRPr="00CE48FF">
        <w:rPr>
          <w:sz w:val="20"/>
        </w:rPr>
        <w:t xml:space="preserve">do </w:t>
      </w:r>
      <w:r w:rsidR="00CF2D05" w:rsidRPr="00CE48FF">
        <w:rPr>
          <w:sz w:val="20"/>
        </w:rPr>
        <w:t>10</w:t>
      </w:r>
      <w:r w:rsidRPr="00CE48FF">
        <w:rPr>
          <w:sz w:val="20"/>
        </w:rPr>
        <w:t>.000.000,- Kč bez DPH</w:t>
      </w:r>
      <w:r w:rsidRPr="00A726FC">
        <w:rPr>
          <w:sz w:val="20"/>
        </w:rPr>
        <w:t>.“</w:t>
      </w:r>
    </w:p>
    <w:p w14:paraId="5F8D94EC" w14:textId="790942C8" w:rsidR="00FA6E3D" w:rsidRPr="00A726FC" w:rsidRDefault="00FA6E3D" w:rsidP="002B1351">
      <w:pPr>
        <w:pStyle w:val="Nadpis3"/>
        <w:numPr>
          <w:ilvl w:val="2"/>
          <w:numId w:val="34"/>
        </w:numPr>
        <w:tabs>
          <w:tab w:val="clear" w:pos="1288"/>
        </w:tabs>
        <w:ind w:left="1560" w:hanging="851"/>
      </w:pPr>
      <w:bookmarkStart w:id="106" w:name="_Toc36205064"/>
      <w:r w:rsidRPr="00A726FC">
        <w:t>Přidává se nový Pod-článek 6.3.4:</w:t>
      </w:r>
      <w:bookmarkEnd w:id="106"/>
    </w:p>
    <w:p w14:paraId="27FE8CE8" w14:textId="5DB76EE0" w:rsidR="0087025F" w:rsidRPr="00A726FC" w:rsidRDefault="0087025F" w:rsidP="0087025F">
      <w:pPr>
        <w:rPr>
          <w:sz w:val="20"/>
        </w:rPr>
      </w:pPr>
      <w:r w:rsidRPr="00A726FC">
        <w:rPr>
          <w:sz w:val="20"/>
        </w:rPr>
        <w:t>„</w:t>
      </w:r>
      <w:r w:rsidR="00E01279" w:rsidRPr="00A726FC">
        <w:rPr>
          <w:sz w:val="20"/>
        </w:rPr>
        <w:t>Žádná ze Stran není odpovědná druhé Straně za ušlý zisk, ztrátu jakékoliv zakázky nebo za jakoukoli nepřímou nebo následnou ztrátu nebo škodu, která vznikne druhé Straně v souvislosti se Smlouvou.“</w:t>
      </w:r>
    </w:p>
    <w:p w14:paraId="6CC88117" w14:textId="13845A35" w:rsidR="00853FFC" w:rsidRPr="00A726FC" w:rsidRDefault="00853FFC" w:rsidP="00853FFC">
      <w:pPr>
        <w:pStyle w:val="Nadpis3"/>
        <w:tabs>
          <w:tab w:val="clear" w:pos="1288"/>
        </w:tabs>
        <w:ind w:left="1560" w:hanging="851"/>
      </w:pPr>
      <w:bookmarkStart w:id="107" w:name="_Toc36205065"/>
      <w:r w:rsidRPr="00A726FC">
        <w:t>Přidává se nový Pod-článek 6.3.5:</w:t>
      </w:r>
      <w:bookmarkEnd w:id="107"/>
    </w:p>
    <w:p w14:paraId="594930A8" w14:textId="084C668C" w:rsidR="00421849" w:rsidRPr="00A726FC" w:rsidRDefault="00421849" w:rsidP="00421849">
      <w:pPr>
        <w:rPr>
          <w:sz w:val="20"/>
        </w:rPr>
      </w:pPr>
      <w:r w:rsidRPr="00A726FC">
        <w:rPr>
          <w:sz w:val="20"/>
        </w:rPr>
        <w:t>„</w:t>
      </w:r>
      <w:r w:rsidR="008A6C4D" w:rsidRPr="00A726FC">
        <w:rPr>
          <w:sz w:val="20"/>
        </w:rPr>
        <w:t>Tento článek neomezuje kompenzaci v případě podvodu, úmyslného nesplnění závazků nebo hrubé nedbalosti Strany, která se takto proviní.“</w:t>
      </w:r>
    </w:p>
    <w:p w14:paraId="57FA964D" w14:textId="7F6E5395" w:rsidR="00AC17E1" w:rsidRPr="00A726FC" w:rsidRDefault="00D43C5E" w:rsidP="002B1351">
      <w:pPr>
        <w:pStyle w:val="Nadpis2"/>
        <w:numPr>
          <w:ilvl w:val="1"/>
          <w:numId w:val="35"/>
        </w:numPr>
        <w:ind w:left="709" w:hanging="709"/>
        <w:rPr>
          <w:sz w:val="22"/>
        </w:rPr>
      </w:pPr>
      <w:bookmarkStart w:id="108" w:name="_Toc36205066"/>
      <w:r w:rsidRPr="00A726FC">
        <w:rPr>
          <w:sz w:val="22"/>
        </w:rPr>
        <w:t>Odpovědnost za vady</w:t>
      </w:r>
      <w:bookmarkEnd w:id="108"/>
    </w:p>
    <w:p w14:paraId="684C6276" w14:textId="41BA1508" w:rsidR="00196A04" w:rsidRPr="00A726FC" w:rsidRDefault="00196A04" w:rsidP="00196A04">
      <w:pPr>
        <w:ind w:left="709"/>
        <w:rPr>
          <w:sz w:val="20"/>
        </w:rPr>
      </w:pPr>
      <w:r w:rsidRPr="00A726FC">
        <w:rPr>
          <w:sz w:val="20"/>
        </w:rPr>
        <w:t xml:space="preserve">Přidává se nový Pod-článek 6.6 </w:t>
      </w:r>
      <w:r w:rsidRPr="00A726FC">
        <w:rPr>
          <w:i/>
          <w:sz w:val="20"/>
        </w:rPr>
        <w:t>[Odpovědnost za vady]:</w:t>
      </w:r>
    </w:p>
    <w:p w14:paraId="1AC5A7AE" w14:textId="7F23F54F" w:rsidR="00196A04" w:rsidRPr="00A726FC" w:rsidRDefault="00D41CFA" w:rsidP="00D41CFA">
      <w:pPr>
        <w:pStyle w:val="Nadpis3"/>
        <w:tabs>
          <w:tab w:val="clear" w:pos="1288"/>
        </w:tabs>
        <w:ind w:left="1560" w:hanging="851"/>
      </w:pPr>
      <w:bookmarkStart w:id="109" w:name="_Toc36205067"/>
      <w:r w:rsidRPr="00A726FC">
        <w:t>„Konzultant odpovídá za vady, které mají výsledky poskytnutých Služeb v čase jejich odevzdání Objednateli, byť se projeví až později. Právo Objednatele založí i později vzniklá vada, kterou Konzultant způsobil porušením své povinnosti.</w:t>
      </w:r>
      <w:bookmarkEnd w:id="109"/>
    </w:p>
    <w:p w14:paraId="21B385E2" w14:textId="70D739F6" w:rsidR="008902A2" w:rsidRPr="00A726FC" w:rsidRDefault="008902A2" w:rsidP="008902A2">
      <w:pPr>
        <w:pStyle w:val="Nadpis3"/>
        <w:tabs>
          <w:tab w:val="clear" w:pos="1288"/>
        </w:tabs>
        <w:ind w:left="1560" w:hanging="851"/>
      </w:pPr>
      <w:bookmarkStart w:id="110" w:name="_Toc36205068"/>
      <w:r w:rsidRPr="00A726FC">
        <w:t>Konzultant neodpovídá za vady, které byly způsobeny použitím podkladů převzatých od Objednatele nebo informací a závazných pokynů daných mu Objednatelem, pokud Konzultant ani při vynaložení veškerého úsilí nemohl zjistit jejich nevhodnost, nebo pokud na jejich nevhodnost písemně upozornil Objednatele a ten na použití podkladů a informací nebo plnění svých pokynů trval.</w:t>
      </w:r>
      <w:bookmarkEnd w:id="110"/>
    </w:p>
    <w:p w14:paraId="4496ABC4" w14:textId="3F424046" w:rsidR="007E5425" w:rsidRPr="00A726FC" w:rsidRDefault="00287573" w:rsidP="007E5425">
      <w:pPr>
        <w:pStyle w:val="Nadpis3"/>
        <w:tabs>
          <w:tab w:val="clear" w:pos="1288"/>
        </w:tabs>
        <w:ind w:left="1560" w:hanging="851"/>
      </w:pPr>
      <w:bookmarkStart w:id="111" w:name="_Toc36205069"/>
      <w:r w:rsidRPr="00A726FC">
        <w:t>Lhůta pro oznámení vad začíná plynout ode dne poskytnutí příslušné Služby.</w:t>
      </w:r>
      <w:bookmarkEnd w:id="111"/>
    </w:p>
    <w:p w14:paraId="5238857A" w14:textId="0A106F3C" w:rsidR="00E60054" w:rsidRPr="00A726FC" w:rsidRDefault="00E60054" w:rsidP="00E60054">
      <w:pPr>
        <w:pStyle w:val="Nadpis3"/>
        <w:tabs>
          <w:tab w:val="clear" w:pos="1288"/>
        </w:tabs>
        <w:ind w:left="1560" w:hanging="851"/>
      </w:pPr>
      <w:bookmarkStart w:id="112" w:name="_Toc36205070"/>
      <w:r w:rsidRPr="00A726FC">
        <w:t>Konzultant je povinen vady na své náklady odstranit</w:t>
      </w:r>
      <w:r w:rsidR="004E0974" w:rsidRPr="00A726FC">
        <w:t>.</w:t>
      </w:r>
      <w:bookmarkEnd w:id="112"/>
    </w:p>
    <w:p w14:paraId="4CFAEA92" w14:textId="77777777" w:rsidR="00CA2B00" w:rsidRPr="00A726FC" w:rsidRDefault="00CA2B00" w:rsidP="00CA2B00">
      <w:pPr>
        <w:pStyle w:val="Nadpis3"/>
        <w:tabs>
          <w:tab w:val="clear" w:pos="1288"/>
        </w:tabs>
        <w:ind w:left="1560" w:hanging="851"/>
      </w:pPr>
      <w:bookmarkStart w:id="113" w:name="_Toc36205071"/>
      <w:r w:rsidRPr="00A726FC">
        <w:t xml:space="preserve">Objednatel má ve vztahu k vadám nároky dle občanského zákoníku. V případě, že Objednatel uplatní nárok na odstranění vady, je Konzultant povinen nejpozději do </w:t>
      </w:r>
      <w:r w:rsidRPr="00CE48FF">
        <w:t>5 dnů</w:t>
      </w:r>
      <w:r w:rsidRPr="00A726FC">
        <w:t xml:space="preserve"> od obdržení oznámení vad:</w:t>
      </w:r>
      <w:bookmarkEnd w:id="113"/>
    </w:p>
    <w:p w14:paraId="5105C079" w14:textId="3BF71570" w:rsidR="00CA2B00" w:rsidRPr="00A726FC" w:rsidRDefault="00CA2B00" w:rsidP="002B1351">
      <w:pPr>
        <w:pStyle w:val="Odstavecseseznamem"/>
        <w:numPr>
          <w:ilvl w:val="1"/>
          <w:numId w:val="36"/>
        </w:numPr>
        <w:ind w:left="1985" w:hanging="425"/>
        <w:rPr>
          <w:rFonts w:cs="Arial"/>
          <w:sz w:val="20"/>
        </w:rPr>
      </w:pPr>
      <w:r w:rsidRPr="00A726FC">
        <w:rPr>
          <w:rFonts w:cs="Arial"/>
          <w:sz w:val="20"/>
        </w:rPr>
        <w:t>dohodnout s Objednatelem způsob a termín odstranění těchto vad;</w:t>
      </w:r>
    </w:p>
    <w:p w14:paraId="64B5CF33" w14:textId="079B6854" w:rsidR="00CA2B00" w:rsidRPr="00A726FC" w:rsidRDefault="00CA2B00" w:rsidP="002B1351">
      <w:pPr>
        <w:pStyle w:val="Odstavecseseznamem"/>
        <w:numPr>
          <w:ilvl w:val="1"/>
          <w:numId w:val="36"/>
        </w:numPr>
        <w:ind w:left="1985" w:hanging="425"/>
        <w:rPr>
          <w:rFonts w:cs="Arial"/>
          <w:sz w:val="20"/>
        </w:rPr>
      </w:pPr>
      <w:r w:rsidRPr="00A726FC">
        <w:rPr>
          <w:rFonts w:cs="Arial"/>
          <w:sz w:val="20"/>
        </w:rPr>
        <w:t>přistoupit k odstranění vady, a to i v případě, že ji neuznává. Náklady na odstranění vady nese Konzultant i ve sporných případech až do rozhodnutí sporu.</w:t>
      </w:r>
    </w:p>
    <w:p w14:paraId="78810E59" w14:textId="2DDAD14A" w:rsidR="004E0974" w:rsidRPr="00A726FC" w:rsidRDefault="00CA2B00" w:rsidP="00CA2B00">
      <w:pPr>
        <w:rPr>
          <w:sz w:val="20"/>
        </w:rPr>
      </w:pPr>
      <w:r w:rsidRPr="00A726FC">
        <w:rPr>
          <w:sz w:val="20"/>
        </w:rPr>
        <w:t>Oznámením vad se kromě písemného oznámení (např. reklamačního dopisu apod.) rozumí taktéž popsání vad, popř. uvedení, jak se vady projevují, v zápise (protokolu) o převzetí.</w:t>
      </w:r>
    </w:p>
    <w:p w14:paraId="4973547F" w14:textId="183300C2" w:rsidR="00B8663F" w:rsidRPr="00A726FC" w:rsidRDefault="007E19D8" w:rsidP="00CC794D">
      <w:pPr>
        <w:pStyle w:val="Nadpis3"/>
        <w:pBdr>
          <w:top w:val="none" w:sz="0" w:space="0" w:color="auto"/>
        </w:pBdr>
        <w:tabs>
          <w:tab w:val="clear" w:pos="1288"/>
        </w:tabs>
        <w:ind w:left="1560" w:hanging="851"/>
      </w:pPr>
      <w:bookmarkStart w:id="114" w:name="_Toc36205072"/>
      <w:r w:rsidRPr="00A726FC">
        <w:t>Nebudou-li vady Konzultantem odstraněny v dohodnutém termínu, nebo nepřistoupí-li Konzultant k odstraňování vad v souladu s předchozím Pod</w:t>
      </w:r>
      <w:r w:rsidRPr="00A726FC">
        <w:noBreakHyphen/>
        <w:t>článkem, má Objednatel právo zadat odstranění vad na náklady Konzultanta jinému subjektu.</w:t>
      </w:r>
      <w:bookmarkEnd w:id="114"/>
    </w:p>
    <w:p w14:paraId="53F65A5E" w14:textId="1FDF7211" w:rsidR="005F4AF5" w:rsidRPr="00A726FC" w:rsidRDefault="00786AD8" w:rsidP="00724D71">
      <w:pPr>
        <w:pStyle w:val="Nadpis3"/>
        <w:pBdr>
          <w:top w:val="none" w:sz="0" w:space="0" w:color="auto"/>
        </w:pBdr>
        <w:tabs>
          <w:tab w:val="clear" w:pos="1288"/>
        </w:tabs>
        <w:ind w:left="1560" w:hanging="851"/>
      </w:pPr>
      <w:bookmarkStart w:id="115" w:name="_Toc36205073"/>
      <w:r w:rsidRPr="00A726FC">
        <w:t>V případě sporu o kvalitu (o uznání vady) výsledků poskytnutých Služeb budou Strany takový spor řešit postupem dle článku 8.“</w:t>
      </w:r>
      <w:bookmarkEnd w:id="115"/>
    </w:p>
    <w:p w14:paraId="21996F8C" w14:textId="3F34472D" w:rsidR="005330E3" w:rsidRPr="00A726FC" w:rsidRDefault="001D50EB" w:rsidP="001D50EB">
      <w:pPr>
        <w:pStyle w:val="Nadpis2"/>
        <w:tabs>
          <w:tab w:val="clear" w:pos="1209"/>
        </w:tabs>
        <w:ind w:left="709" w:hanging="709"/>
        <w:rPr>
          <w:sz w:val="22"/>
        </w:rPr>
      </w:pPr>
      <w:bookmarkStart w:id="116" w:name="_Toc36205074"/>
      <w:r w:rsidRPr="00A726FC">
        <w:rPr>
          <w:sz w:val="22"/>
        </w:rPr>
        <w:t>Smluvní pokuty</w:t>
      </w:r>
      <w:bookmarkEnd w:id="116"/>
    </w:p>
    <w:p w14:paraId="0029AA15" w14:textId="6F8D478C" w:rsidR="006E1151" w:rsidRPr="00A726FC" w:rsidRDefault="006E1151" w:rsidP="006E1151">
      <w:pPr>
        <w:ind w:left="709"/>
        <w:rPr>
          <w:sz w:val="20"/>
        </w:rPr>
      </w:pPr>
      <w:r w:rsidRPr="00A726FC">
        <w:rPr>
          <w:sz w:val="20"/>
        </w:rPr>
        <w:t xml:space="preserve">Přidává se nový Pod-článek 6.7 </w:t>
      </w:r>
      <w:r w:rsidRPr="00A726FC">
        <w:rPr>
          <w:i/>
          <w:sz w:val="20"/>
        </w:rPr>
        <w:t>[Smluvní pokuty]:</w:t>
      </w:r>
    </w:p>
    <w:p w14:paraId="19FEC8C3" w14:textId="00C9EBDF" w:rsidR="006E1151" w:rsidRPr="00A726FC" w:rsidRDefault="00EF00C3" w:rsidP="00D27E22">
      <w:pPr>
        <w:pStyle w:val="Nadpis3"/>
        <w:tabs>
          <w:tab w:val="clear" w:pos="1288"/>
        </w:tabs>
        <w:ind w:left="1560" w:hanging="851"/>
      </w:pPr>
      <w:bookmarkStart w:id="117" w:name="_Toc36205075"/>
      <w:r w:rsidRPr="00A726FC">
        <w:t>„Objednatel je oprávněn požadovat na Konzultantovi smluvní pokutu v následujících případech:</w:t>
      </w:r>
      <w:bookmarkEnd w:id="117"/>
    </w:p>
    <w:p w14:paraId="5D6A6835" w14:textId="3D47BA3E" w:rsidR="00EF00C3" w:rsidRPr="00A726FC" w:rsidRDefault="006E12DD" w:rsidP="002B1351">
      <w:pPr>
        <w:pStyle w:val="Odstavecseseznamem"/>
        <w:numPr>
          <w:ilvl w:val="0"/>
          <w:numId w:val="37"/>
        </w:numPr>
        <w:ind w:left="1985" w:hanging="425"/>
        <w:rPr>
          <w:sz w:val="20"/>
        </w:rPr>
      </w:pPr>
      <w:r w:rsidRPr="00A726FC">
        <w:rPr>
          <w:sz w:val="20"/>
        </w:rPr>
        <w:t xml:space="preserve">v případě nedodržení kteréhokoliv termínu poskytování některé ze Služeb dle Harmonogramu uvedeného v Příloze 4 </w:t>
      </w:r>
      <w:r w:rsidRPr="00A726FC">
        <w:rPr>
          <w:i/>
          <w:sz w:val="20"/>
        </w:rPr>
        <w:t>[Harmonogram služeb]</w:t>
      </w:r>
      <w:r w:rsidRPr="00A726FC">
        <w:rPr>
          <w:sz w:val="20"/>
        </w:rPr>
        <w:t xml:space="preserve">, nebo pokud v důsledku prodlení Konzultanta s plněním povinností dle Smlouvy dojde k prodloužení Doby pro dokončení Díla, nebo Doby pro uvedení Díla do provozu, je Konzultant povinen zaplatit Objednateli smluvní pokutu ve výši </w:t>
      </w:r>
      <w:r w:rsidRPr="00CE48FF">
        <w:rPr>
          <w:sz w:val="20"/>
        </w:rPr>
        <w:t>0,05 %</w:t>
      </w:r>
      <w:r w:rsidRPr="00A726FC">
        <w:rPr>
          <w:sz w:val="20"/>
        </w:rPr>
        <w:t xml:space="preserve"> z Přijaté </w:t>
      </w:r>
      <w:r w:rsidR="0031717B" w:rsidRPr="00A726FC">
        <w:rPr>
          <w:sz w:val="20"/>
        </w:rPr>
        <w:t>smluvní částky</w:t>
      </w:r>
      <w:r w:rsidRPr="00A726FC">
        <w:rPr>
          <w:sz w:val="20"/>
        </w:rPr>
        <w:t xml:space="preserve"> za</w:t>
      </w:r>
      <w:r w:rsidR="0031717B" w:rsidRPr="00A726FC">
        <w:rPr>
          <w:sz w:val="20"/>
        </w:rPr>
        <w:t xml:space="preserve"> každý započatý den prodlení se </w:t>
      </w:r>
      <w:r w:rsidRPr="00A726FC">
        <w:rPr>
          <w:sz w:val="20"/>
        </w:rPr>
        <w:t>splněním této povinnosti</w:t>
      </w:r>
      <w:r w:rsidR="0031717B" w:rsidRPr="00A726FC">
        <w:rPr>
          <w:sz w:val="20"/>
        </w:rPr>
        <w:t>;</w:t>
      </w:r>
    </w:p>
    <w:p w14:paraId="35B3CD32" w14:textId="6509D390" w:rsidR="00DC63F0" w:rsidRPr="00A726FC" w:rsidRDefault="00DC63F0" w:rsidP="002B1351">
      <w:pPr>
        <w:pStyle w:val="Odstavecseseznamem"/>
        <w:numPr>
          <w:ilvl w:val="0"/>
          <w:numId w:val="37"/>
        </w:numPr>
        <w:ind w:left="1985" w:hanging="425"/>
        <w:rPr>
          <w:sz w:val="20"/>
        </w:rPr>
      </w:pPr>
      <w:r w:rsidRPr="00A726FC">
        <w:rPr>
          <w:sz w:val="20"/>
        </w:rPr>
        <w:t xml:space="preserve">v případě porušení povinností Konzultanta uvedených v Pod-článku 3.8 je Konzultant povinen zaplatit Objednateli smluvní pokutu ve výši </w:t>
      </w:r>
      <w:r w:rsidRPr="00CE48FF">
        <w:rPr>
          <w:sz w:val="20"/>
        </w:rPr>
        <w:t>0,2 %</w:t>
      </w:r>
      <w:r w:rsidRPr="00A726FC">
        <w:rPr>
          <w:sz w:val="20"/>
        </w:rPr>
        <w:t xml:space="preserve"> z Přijaté smluvní částky</w:t>
      </w:r>
      <w:r w:rsidRPr="00A726FC" w:rsidDel="00536950">
        <w:rPr>
          <w:sz w:val="20"/>
        </w:rPr>
        <w:t xml:space="preserve"> </w:t>
      </w:r>
      <w:r w:rsidRPr="00A726FC">
        <w:rPr>
          <w:sz w:val="20"/>
        </w:rPr>
        <w:t>za každý případ porušení této povinnosti, a to i opakovaně v případě nesplnění této povinnosti v náhradním termínu stanoveném Objednatelem</w:t>
      </w:r>
      <w:r w:rsidR="00D44976" w:rsidRPr="00A726FC">
        <w:rPr>
          <w:sz w:val="20"/>
        </w:rPr>
        <w:t>;</w:t>
      </w:r>
    </w:p>
    <w:p w14:paraId="1988F0E3" w14:textId="2AB3277C" w:rsidR="004C3DD1" w:rsidRPr="00A726FC" w:rsidRDefault="004C3DD1" w:rsidP="002B1351">
      <w:pPr>
        <w:pStyle w:val="Odstavecseseznamem"/>
        <w:numPr>
          <w:ilvl w:val="0"/>
          <w:numId w:val="37"/>
        </w:numPr>
        <w:ind w:left="1985" w:hanging="425"/>
        <w:rPr>
          <w:sz w:val="20"/>
        </w:rPr>
      </w:pPr>
      <w:r w:rsidRPr="00A726FC">
        <w:rPr>
          <w:sz w:val="20"/>
        </w:rPr>
        <w:t xml:space="preserve">v případě, že Konzultant poruší nebo udělí pokyn v rozporu s obecně závaznými právními předpisy v oblasti bezpečnosti a ochrany zdraví při práci (BOZP), je povinen zaplatit Objednateli smluvní pokutu ve výši </w:t>
      </w:r>
      <w:r w:rsidRPr="00CE48FF">
        <w:rPr>
          <w:sz w:val="20"/>
        </w:rPr>
        <w:t>0,2 %</w:t>
      </w:r>
      <w:r w:rsidRPr="00A726FC">
        <w:rPr>
          <w:sz w:val="20"/>
        </w:rPr>
        <w:t xml:space="preserve"> z Přijaté smluvní částky bez DPH za každý případ porušení takové povinnosti;</w:t>
      </w:r>
    </w:p>
    <w:p w14:paraId="62B2C0BF" w14:textId="12F2C9F1" w:rsidR="000A62A7" w:rsidRPr="00A726FC" w:rsidRDefault="00AE62A0" w:rsidP="002B1351">
      <w:pPr>
        <w:pStyle w:val="Odstavecseseznamem"/>
        <w:numPr>
          <w:ilvl w:val="0"/>
          <w:numId w:val="37"/>
        </w:numPr>
        <w:ind w:left="1985" w:hanging="425"/>
        <w:rPr>
          <w:sz w:val="20"/>
        </w:rPr>
      </w:pPr>
      <w:r w:rsidRPr="00A726FC">
        <w:rPr>
          <w:sz w:val="20"/>
        </w:rPr>
        <w:t xml:space="preserve">v případě prodlení s odstraněním vad dle Pod-článku 6.6 je Konzultant povinen zaplatit Objednateli smluvní pokutu ve výši </w:t>
      </w:r>
      <w:r w:rsidRPr="00CE48FF">
        <w:rPr>
          <w:sz w:val="20"/>
        </w:rPr>
        <w:t>0,05 %</w:t>
      </w:r>
      <w:r w:rsidRPr="00A726FC">
        <w:rPr>
          <w:sz w:val="20"/>
        </w:rPr>
        <w:t xml:space="preserve"> z Přijaté smluvní částky, a to za každý započatý den prodlení a každou vadu.</w:t>
      </w:r>
    </w:p>
    <w:p w14:paraId="42AD6EF9" w14:textId="7E7A1D44" w:rsidR="003E6397" w:rsidRPr="00A726FC" w:rsidRDefault="003E6397" w:rsidP="00F3211E">
      <w:pPr>
        <w:pStyle w:val="Nadpis3"/>
        <w:pBdr>
          <w:top w:val="none" w:sz="0" w:space="0" w:color="auto"/>
        </w:pBdr>
        <w:tabs>
          <w:tab w:val="clear" w:pos="1288"/>
        </w:tabs>
        <w:ind w:left="1560" w:hanging="851"/>
      </w:pPr>
      <w:bookmarkStart w:id="118" w:name="_Toc36205076"/>
      <w:r w:rsidRPr="00A726FC">
        <w:t xml:space="preserve">Smluvní pokuty dle tohoto Pod-článku jsou splatné do </w:t>
      </w:r>
      <w:r w:rsidRPr="00CE48FF">
        <w:t>30 dnů</w:t>
      </w:r>
      <w:r w:rsidRPr="00A726FC">
        <w:t xml:space="preserve"> ode dne doručení písemné výzvy Objednatele k jejímu zaplacení. Zaplacením jakékoliv smluvní pokuty není dotčena povinnost Konzultanta k náhradě újmy za porušení povinnosti dle této Smlouvy ve výši přesahující částku zaplacené smluvní pokuty.</w:t>
      </w:r>
      <w:bookmarkEnd w:id="118"/>
    </w:p>
    <w:p w14:paraId="5BB91F9C" w14:textId="7CDC50F5" w:rsidR="00567532" w:rsidRPr="00A726FC" w:rsidRDefault="00F3211E" w:rsidP="00F3211E">
      <w:pPr>
        <w:pStyle w:val="Nadpis3"/>
        <w:pBdr>
          <w:top w:val="none" w:sz="0" w:space="0" w:color="auto"/>
        </w:pBdr>
        <w:tabs>
          <w:tab w:val="clear" w:pos="1288"/>
        </w:tabs>
        <w:ind w:left="1560" w:hanging="851"/>
      </w:pPr>
      <w:bookmarkStart w:id="119" w:name="_Toc36205077"/>
      <w:r w:rsidRPr="00A726FC">
        <w:t>Objednatel je oprávněn započíst jakékoliv své splatné pohledávky vzniklé za Konzultantem na základě Smlouvy z titulu smluvní pokuty či náhrady škody dle § 1982 občanského zákoníku, a to z nejbližší faktury vystavené Konzu</w:t>
      </w:r>
      <w:r w:rsidR="00836C80" w:rsidRPr="00A726FC">
        <w:t>l</w:t>
      </w:r>
      <w:r w:rsidRPr="00A726FC">
        <w:t>tantem.</w:t>
      </w:r>
      <w:r w:rsidR="00836C80" w:rsidRPr="00A726FC">
        <w:t>“</w:t>
      </w:r>
      <w:bookmarkEnd w:id="119"/>
    </w:p>
    <w:p w14:paraId="108E7EEF" w14:textId="6E90DD80" w:rsidR="008071F8" w:rsidRPr="00A726FC" w:rsidRDefault="002E4705" w:rsidP="002E4705">
      <w:pPr>
        <w:pStyle w:val="Nadpis1"/>
        <w:rPr>
          <w:sz w:val="28"/>
          <w:lang w:val="cs-CZ"/>
        </w:rPr>
      </w:pPr>
      <w:bookmarkStart w:id="120" w:name="_Toc36205079"/>
      <w:r w:rsidRPr="00A726FC">
        <w:rPr>
          <w:sz w:val="28"/>
          <w:lang w:val="cs-CZ"/>
        </w:rPr>
        <w:t>Pojištění</w:t>
      </w:r>
      <w:bookmarkEnd w:id="120"/>
    </w:p>
    <w:p w14:paraId="255CA3A8" w14:textId="64C33F65" w:rsidR="00954E93" w:rsidRPr="00A726FC" w:rsidRDefault="00851873" w:rsidP="00851873">
      <w:pPr>
        <w:pStyle w:val="Nadpis2"/>
        <w:tabs>
          <w:tab w:val="clear" w:pos="1209"/>
        </w:tabs>
        <w:ind w:left="709" w:hanging="709"/>
        <w:rPr>
          <w:sz w:val="22"/>
        </w:rPr>
      </w:pPr>
      <w:bookmarkStart w:id="121" w:name="_Toc36205080"/>
      <w:r w:rsidRPr="00A726FC">
        <w:rPr>
          <w:sz w:val="22"/>
        </w:rPr>
        <w:t>Pojištění odpovědnosti a odškodnění</w:t>
      </w:r>
      <w:bookmarkEnd w:id="121"/>
    </w:p>
    <w:p w14:paraId="316400BA" w14:textId="4742C3E5" w:rsidR="00851873" w:rsidRPr="00A726FC" w:rsidRDefault="00835DA4" w:rsidP="00ED6493">
      <w:pPr>
        <w:pStyle w:val="Nadpis3"/>
        <w:tabs>
          <w:tab w:val="clear" w:pos="1288"/>
        </w:tabs>
        <w:ind w:left="1560" w:hanging="851"/>
      </w:pPr>
      <w:bookmarkStart w:id="122" w:name="_Toc36205081"/>
      <w:r w:rsidRPr="00A726FC">
        <w:t>Pod-článek 7.1.1 je odstraněn a nahrazen následujícím zněním:</w:t>
      </w:r>
      <w:bookmarkEnd w:id="122"/>
    </w:p>
    <w:p w14:paraId="67620E77" w14:textId="2A70124A" w:rsidR="00835DA4" w:rsidRPr="00A726FC" w:rsidRDefault="00E02713" w:rsidP="00835DA4">
      <w:pPr>
        <w:rPr>
          <w:sz w:val="20"/>
        </w:rPr>
      </w:pPr>
      <w:r w:rsidRPr="00A726FC">
        <w:rPr>
          <w:sz w:val="20"/>
        </w:rPr>
        <w:t>„</w:t>
      </w:r>
      <w:bookmarkStart w:id="123" w:name="_Ref19637728"/>
      <w:r w:rsidR="00E17429" w:rsidRPr="00A726FC">
        <w:rPr>
          <w:sz w:val="20"/>
        </w:rPr>
        <w:t xml:space="preserve">Konzultant prohlašuje, že je pojištěn proti odpovědnosti za škodu způsobenou výkonem Služeb na základě pojistné smlouvy, na celkovou minimální částku </w:t>
      </w:r>
      <w:r w:rsidR="00FB7D3A" w:rsidRPr="00CE48FF">
        <w:rPr>
          <w:sz w:val="20"/>
        </w:rPr>
        <w:t>1</w:t>
      </w:r>
      <w:r w:rsidR="00E17429" w:rsidRPr="00CE48FF">
        <w:rPr>
          <w:sz w:val="20"/>
        </w:rPr>
        <w:t>0.000.000</w:t>
      </w:r>
      <w:r w:rsidR="00FB7D3A" w:rsidRPr="00CE48FF">
        <w:rPr>
          <w:sz w:val="20"/>
        </w:rPr>
        <w:t>,-</w:t>
      </w:r>
      <w:r w:rsidR="00E17429" w:rsidRPr="00CE48FF">
        <w:rPr>
          <w:sz w:val="20"/>
        </w:rPr>
        <w:t xml:space="preserve"> Kč</w:t>
      </w:r>
      <w:r w:rsidR="00E17429" w:rsidRPr="00A726FC">
        <w:rPr>
          <w:sz w:val="20"/>
        </w:rPr>
        <w:t xml:space="preserve"> na jednu pojistnou událost. </w:t>
      </w:r>
      <w:r w:rsidR="00FB7D3A" w:rsidRPr="00A726FC">
        <w:rPr>
          <w:sz w:val="20"/>
        </w:rPr>
        <w:t>Konzultant</w:t>
      </w:r>
      <w:r w:rsidR="00E17429" w:rsidRPr="00A726FC">
        <w:rPr>
          <w:sz w:val="20"/>
        </w:rPr>
        <w:t xml:space="preserve"> se zavazuje, že po dobu trvání této Smlouvy bude pojištění v této minimální celkové částce udržovat v platnosti a účinnosti a bude za tímto účelem plnit p</w:t>
      </w:r>
      <w:r w:rsidR="00FB7D3A" w:rsidRPr="00A726FC">
        <w:rPr>
          <w:sz w:val="20"/>
        </w:rPr>
        <w:t>ovinnosti vyplývající pro </w:t>
      </w:r>
      <w:r w:rsidR="00E17429" w:rsidRPr="00A726FC">
        <w:rPr>
          <w:sz w:val="20"/>
        </w:rPr>
        <w:t xml:space="preserve">něj z této pojistné smlouvy, zejména platit pojistné a plnit oznamovací povinnosti. Kdykoliv na žádost Objednatele </w:t>
      </w:r>
      <w:r w:rsidR="00AD633B" w:rsidRPr="00A726FC">
        <w:rPr>
          <w:sz w:val="20"/>
        </w:rPr>
        <w:t>Konzultant</w:t>
      </w:r>
      <w:r w:rsidR="00E17429" w:rsidRPr="00A726FC">
        <w:rPr>
          <w:sz w:val="20"/>
        </w:rPr>
        <w:t xml:space="preserve"> bez zbytečného odkladu, nejpozději však do </w:t>
      </w:r>
      <w:r w:rsidR="00E17429" w:rsidRPr="00CE48FF">
        <w:rPr>
          <w:sz w:val="20"/>
        </w:rPr>
        <w:t>10 pracovních dnů</w:t>
      </w:r>
      <w:r w:rsidR="00E17429" w:rsidRPr="00A726FC">
        <w:rPr>
          <w:sz w:val="20"/>
        </w:rPr>
        <w:t xml:space="preserve"> od výzvy Objednatele, předloží Objednateli platnou pojistnou smlouvu a doklady o zaplacení pojistného.</w:t>
      </w:r>
      <w:bookmarkEnd w:id="123"/>
    </w:p>
    <w:p w14:paraId="6A9659C5" w14:textId="308C2E00" w:rsidR="00E17429" w:rsidRPr="00A726FC" w:rsidRDefault="00E17429" w:rsidP="00835DA4">
      <w:pPr>
        <w:rPr>
          <w:sz w:val="20"/>
        </w:rPr>
      </w:pPr>
      <w:r w:rsidRPr="00A726FC">
        <w:rPr>
          <w:sz w:val="20"/>
        </w:rPr>
        <w:t xml:space="preserve">Jestliže </w:t>
      </w:r>
      <w:r w:rsidR="00AD633B" w:rsidRPr="00A726FC">
        <w:rPr>
          <w:sz w:val="20"/>
        </w:rPr>
        <w:t>Konzultant</w:t>
      </w:r>
      <w:r w:rsidRPr="00A726FC">
        <w:rPr>
          <w:sz w:val="20"/>
        </w:rPr>
        <w:t xml:space="preserve"> nebude udržovat v účinnosti pojištění vyžadované touto Smlouvou nebo nepředloží Objednateli pojistnou smlouvu podle </w:t>
      </w:r>
      <w:r w:rsidR="00AD633B" w:rsidRPr="00A726FC">
        <w:rPr>
          <w:sz w:val="20"/>
        </w:rPr>
        <w:t>tohoto Pod-článku</w:t>
      </w:r>
      <w:r w:rsidRPr="00A726FC">
        <w:rPr>
          <w:sz w:val="20"/>
        </w:rPr>
        <w:t xml:space="preserve">, může v takových případech Objednatel podle svého rozhodnutí (avšak není povinen) svým jménem kdykoli sjednat a udržovat jakékoli pojištění pokrývající rizika spojená s poskytováním Služeb a platit jakékoli pojistné, které je přiměřené pro takové účely a započítávat takto placené částky na jakékoliv platby </w:t>
      </w:r>
      <w:r w:rsidR="00AD633B" w:rsidRPr="00A726FC">
        <w:rPr>
          <w:sz w:val="20"/>
        </w:rPr>
        <w:t>Konzultantovi</w:t>
      </w:r>
      <w:r w:rsidRPr="00A726FC">
        <w:rPr>
          <w:sz w:val="20"/>
        </w:rPr>
        <w:t xml:space="preserve">, které jsou splatné nebo se stanou splatnými, nebo vymáhat tyto částky jako splatný dluh </w:t>
      </w:r>
      <w:r w:rsidR="00AD633B" w:rsidRPr="00A726FC">
        <w:rPr>
          <w:sz w:val="20"/>
        </w:rPr>
        <w:t>Konzultanta</w:t>
      </w:r>
      <w:r w:rsidRPr="00A726FC">
        <w:rPr>
          <w:sz w:val="20"/>
        </w:rPr>
        <w:t>.</w:t>
      </w:r>
    </w:p>
    <w:p w14:paraId="112EF1B2" w14:textId="13BDE8C5" w:rsidR="00E17429" w:rsidRPr="00A726FC" w:rsidRDefault="00E17429" w:rsidP="00835DA4">
      <w:pPr>
        <w:rPr>
          <w:sz w:val="20"/>
        </w:rPr>
      </w:pPr>
      <w:r w:rsidRPr="00A726FC">
        <w:rPr>
          <w:sz w:val="20"/>
        </w:rPr>
        <w:t xml:space="preserve">V případě, že </w:t>
      </w:r>
      <w:r w:rsidR="00AD633B" w:rsidRPr="00A726FC">
        <w:rPr>
          <w:sz w:val="20"/>
        </w:rPr>
        <w:t>Konzultant</w:t>
      </w:r>
      <w:r w:rsidRPr="00A726FC">
        <w:rPr>
          <w:sz w:val="20"/>
        </w:rPr>
        <w:t xml:space="preserve"> nesplní podmínky uložené mu pojistnými smlouvami, které byl povinen (nikoli jen oprávněn) podle Smlouvy uzavřít, je </w:t>
      </w:r>
      <w:r w:rsidR="00AD633B" w:rsidRPr="00A726FC">
        <w:rPr>
          <w:sz w:val="20"/>
        </w:rPr>
        <w:t>Konzultant</w:t>
      </w:r>
      <w:r w:rsidRPr="00A726FC">
        <w:rPr>
          <w:sz w:val="20"/>
        </w:rPr>
        <w:t xml:space="preserve"> povinen nahradit Objednateli veškeré újmy a nároky vzniklé z takového porušení povinností.</w:t>
      </w:r>
      <w:r w:rsidR="00AD633B" w:rsidRPr="00A726FC">
        <w:rPr>
          <w:sz w:val="20"/>
        </w:rPr>
        <w:t>“</w:t>
      </w:r>
    </w:p>
    <w:p w14:paraId="34B8E13D" w14:textId="2893A3E5" w:rsidR="00CE4FB6" w:rsidRPr="00A726FC" w:rsidRDefault="00CE4FB6" w:rsidP="00CE4FB6">
      <w:pPr>
        <w:pStyle w:val="Nadpis3"/>
        <w:tabs>
          <w:tab w:val="clear" w:pos="1288"/>
        </w:tabs>
        <w:ind w:left="1560" w:hanging="851"/>
      </w:pPr>
      <w:bookmarkStart w:id="124" w:name="_Toc36205082"/>
      <w:r w:rsidRPr="00A726FC">
        <w:t>Pod-článek 7.1.2 je odstraněn a nahrazen následujícím zněním:</w:t>
      </w:r>
      <w:bookmarkEnd w:id="124"/>
    </w:p>
    <w:p w14:paraId="4303452F" w14:textId="1EC19D7F" w:rsidR="00CE4FB6" w:rsidRPr="00A726FC" w:rsidRDefault="00CE4FB6" w:rsidP="00CE4FB6">
      <w:pPr>
        <w:rPr>
          <w:sz w:val="20"/>
        </w:rPr>
      </w:pPr>
      <w:r w:rsidRPr="00A726FC">
        <w:rPr>
          <w:sz w:val="20"/>
        </w:rPr>
        <w:t>„</w:t>
      </w:r>
      <w:r w:rsidR="00EE3570" w:rsidRPr="00A726FC">
        <w:rPr>
          <w:sz w:val="20"/>
        </w:rPr>
        <w:t>Platí, že veškeré náklady Konzultanta na pojištění jsou zahrnuty v Přijaté smluvní částce.“</w:t>
      </w:r>
    </w:p>
    <w:p w14:paraId="64E097FF" w14:textId="41322EF6" w:rsidR="008835E6" w:rsidRPr="008D4090" w:rsidRDefault="00A72435" w:rsidP="008D4090">
      <w:pPr>
        <w:pStyle w:val="Nadpis3"/>
        <w:tabs>
          <w:tab w:val="clear" w:pos="1288"/>
        </w:tabs>
        <w:ind w:left="1560" w:hanging="851"/>
      </w:pPr>
      <w:bookmarkStart w:id="125" w:name="_Toc36205083"/>
      <w:r w:rsidRPr="00A726FC">
        <w:t>Pod-článek 7.1.3 se odstraňuje bez náhrady.</w:t>
      </w:r>
      <w:bookmarkEnd w:id="125"/>
    </w:p>
    <w:p w14:paraId="539F37FF" w14:textId="36F6473E" w:rsidR="00AF218D" w:rsidRPr="00A726FC" w:rsidRDefault="00F47685" w:rsidP="00F47685">
      <w:pPr>
        <w:pStyle w:val="Nadpis1"/>
        <w:rPr>
          <w:sz w:val="28"/>
        </w:rPr>
      </w:pPr>
      <w:bookmarkStart w:id="126" w:name="_Toc36205084"/>
      <w:r w:rsidRPr="00A726FC">
        <w:rPr>
          <w:sz w:val="28"/>
        </w:rPr>
        <w:t>Spory a rozhodčí řízení</w:t>
      </w:r>
      <w:bookmarkEnd w:id="126"/>
    </w:p>
    <w:p w14:paraId="564FD1F6" w14:textId="7D6EC09F" w:rsidR="0021531A" w:rsidRPr="00A726FC" w:rsidRDefault="0021531A" w:rsidP="0021531A">
      <w:pPr>
        <w:pStyle w:val="Nadpis2"/>
        <w:tabs>
          <w:tab w:val="clear" w:pos="1209"/>
        </w:tabs>
        <w:ind w:left="709" w:hanging="709"/>
        <w:rPr>
          <w:sz w:val="22"/>
        </w:rPr>
      </w:pPr>
      <w:bookmarkStart w:id="127" w:name="_Toc36205085"/>
      <w:r w:rsidRPr="00A726FC">
        <w:rPr>
          <w:sz w:val="22"/>
        </w:rPr>
        <w:t>Smírné řešení sporů</w:t>
      </w:r>
      <w:bookmarkEnd w:id="127"/>
    </w:p>
    <w:p w14:paraId="6A0101A3" w14:textId="516AC4C1" w:rsidR="00575931" w:rsidRPr="00A726FC" w:rsidRDefault="00EE6E00" w:rsidP="00EE6E00">
      <w:pPr>
        <w:pStyle w:val="Nadpis3"/>
        <w:tabs>
          <w:tab w:val="clear" w:pos="1288"/>
        </w:tabs>
        <w:ind w:left="1560" w:hanging="851"/>
      </w:pPr>
      <w:bookmarkStart w:id="128" w:name="_Toc36205086"/>
      <w:r w:rsidRPr="00A726FC">
        <w:t>Pod-článek 8.1.1 je odstraněn a nahrazen následujícím zněním:</w:t>
      </w:r>
      <w:bookmarkEnd w:id="128"/>
    </w:p>
    <w:p w14:paraId="5F89B16A" w14:textId="3BF88EF1" w:rsidR="00880762" w:rsidRPr="00A726FC" w:rsidRDefault="00880762" w:rsidP="00880762">
      <w:pPr>
        <w:rPr>
          <w:sz w:val="20"/>
        </w:rPr>
      </w:pPr>
      <w:r w:rsidRPr="00A726FC">
        <w:rPr>
          <w:sz w:val="20"/>
        </w:rPr>
        <w:t>„</w:t>
      </w:r>
      <w:r w:rsidR="00BC57CC" w:rsidRPr="00A726FC">
        <w:rPr>
          <w:sz w:val="20"/>
        </w:rPr>
        <w:t xml:space="preserve">Vznikne-li z této Smlouvy nebo v souvislosti s ní jakýkoli spor, sejdou se zástupci Stran s oprávněním narovnat spor do </w:t>
      </w:r>
      <w:r w:rsidR="00BC57CC" w:rsidRPr="00CE48FF">
        <w:rPr>
          <w:sz w:val="20"/>
        </w:rPr>
        <w:t>14 dnů</w:t>
      </w:r>
      <w:r w:rsidR="00BC57CC" w:rsidRPr="00A726FC">
        <w:rPr>
          <w:sz w:val="20"/>
        </w:rPr>
        <w:t xml:space="preserve"> po písemném požadavku jedné ze Stran vzneseném na Stranu druhou a budou jednat v dobré víře, aby spor vyřešili. Nedojde-li na této schůzce k vyřešení sporu, bude spor rozhodnut na návrh jedné ze Stran obecnými soudy s tím, že rozhodování všech případných sporů vznikajících ze Smlouvy nebo v souvislosti s ní je dle dohody Stran v pravomoci soudů České republiky podle příslušných procesních pravidel stanovených právním řádem České republiky.“</w:t>
      </w:r>
    </w:p>
    <w:p w14:paraId="2BDC84D1" w14:textId="3E5E1FD9" w:rsidR="00DE7639" w:rsidRPr="00A726FC" w:rsidRDefault="00DE7639" w:rsidP="0037647D">
      <w:pPr>
        <w:pStyle w:val="Nadpis2"/>
        <w:keepNext/>
        <w:tabs>
          <w:tab w:val="clear" w:pos="1209"/>
        </w:tabs>
        <w:ind w:left="709" w:hanging="709"/>
        <w:rPr>
          <w:sz w:val="22"/>
        </w:rPr>
      </w:pPr>
      <w:bookmarkStart w:id="129" w:name="_Toc36205087"/>
      <w:r w:rsidRPr="00A726FC">
        <w:rPr>
          <w:sz w:val="22"/>
        </w:rPr>
        <w:t>Mediace</w:t>
      </w:r>
      <w:bookmarkEnd w:id="129"/>
    </w:p>
    <w:p w14:paraId="4990757D" w14:textId="42775A98" w:rsidR="00DE7639" w:rsidRPr="00A726FC" w:rsidRDefault="00DE7639" w:rsidP="00DE7639">
      <w:pPr>
        <w:ind w:left="709"/>
        <w:rPr>
          <w:sz w:val="20"/>
        </w:rPr>
      </w:pPr>
      <w:r w:rsidRPr="00A726FC">
        <w:rPr>
          <w:sz w:val="20"/>
        </w:rPr>
        <w:t>Pod-článek 8.2 se odstraňuje bez náhrady.</w:t>
      </w:r>
    </w:p>
    <w:p w14:paraId="36EF8A89" w14:textId="72B518D7" w:rsidR="00C33C12" w:rsidRPr="00A726FC" w:rsidRDefault="00C33C12" w:rsidP="00C33C12">
      <w:pPr>
        <w:pStyle w:val="Nadpis2"/>
        <w:tabs>
          <w:tab w:val="clear" w:pos="1209"/>
        </w:tabs>
        <w:ind w:left="709" w:hanging="709"/>
        <w:rPr>
          <w:sz w:val="22"/>
        </w:rPr>
      </w:pPr>
      <w:bookmarkStart w:id="130" w:name="_Toc36205088"/>
      <w:r w:rsidRPr="00A726FC">
        <w:rPr>
          <w:sz w:val="22"/>
        </w:rPr>
        <w:t>Rozhodčí řízení</w:t>
      </w:r>
      <w:bookmarkEnd w:id="130"/>
    </w:p>
    <w:p w14:paraId="40311C58" w14:textId="77777777" w:rsidR="00C33C12" w:rsidRDefault="00C33C12" w:rsidP="00C33C12">
      <w:pPr>
        <w:ind w:left="709"/>
        <w:rPr>
          <w:sz w:val="20"/>
        </w:rPr>
      </w:pPr>
      <w:r w:rsidRPr="00A726FC">
        <w:rPr>
          <w:sz w:val="20"/>
        </w:rPr>
        <w:t>Pod-článek 8.2 se odstraňuje bez náhrady.</w:t>
      </w:r>
    </w:p>
    <w:p w14:paraId="79BF6C21" w14:textId="058F33CA" w:rsidR="000237A8" w:rsidRDefault="000237A8" w:rsidP="00C33C12">
      <w:pPr>
        <w:ind w:left="709"/>
        <w:rPr>
          <w:sz w:val="20"/>
        </w:rPr>
      </w:pPr>
    </w:p>
    <w:p w14:paraId="5B29EEA5" w14:textId="0A208523" w:rsidR="00C33C12" w:rsidRPr="00A726FC" w:rsidRDefault="00C33C12" w:rsidP="00F1762D">
      <w:pPr>
        <w:ind w:left="709"/>
        <w:rPr>
          <w:sz w:val="20"/>
        </w:rPr>
      </w:pPr>
    </w:p>
    <w:sectPr w:rsidR="00C33C12" w:rsidRPr="00A726FC" w:rsidSect="0054596B">
      <w:headerReference w:type="default" r:id="rId11"/>
      <w:footerReference w:type="default" r:id="rId12"/>
      <w:pgSz w:w="11906" w:h="16838"/>
      <w:pgMar w:top="-1134" w:right="1417" w:bottom="1417" w:left="1417" w:header="1134" w:footer="133"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2F043" w16cid:durableId="22402391"/>
  <w16cid:commentId w16cid:paraId="0143DE89" w16cid:durableId="224023B8"/>
  <w16cid:commentId w16cid:paraId="18EED004" w16cid:durableId="22402392"/>
  <w16cid:commentId w16cid:paraId="5C055BCE" w16cid:durableId="224023C7"/>
  <w16cid:commentId w16cid:paraId="00C4C1B7" w16cid:durableId="22402393"/>
  <w16cid:commentId w16cid:paraId="4AD71BA9" w16cid:durableId="22402394"/>
  <w16cid:commentId w16cid:paraId="509B2C75" w16cid:durableId="22402395"/>
  <w16cid:commentId w16cid:paraId="653D495D" w16cid:durableId="22402396"/>
  <w16cid:commentId w16cid:paraId="392408BB" w16cid:durableId="22402397"/>
  <w16cid:commentId w16cid:paraId="2D587666" w16cid:durableId="22402447"/>
  <w16cid:commentId w16cid:paraId="623198F0" w16cid:durableId="22402398"/>
  <w16cid:commentId w16cid:paraId="71EA36DA" w16cid:durableId="2240245C"/>
  <w16cid:commentId w16cid:paraId="65FB9E1F" w16cid:durableId="22402399"/>
  <w16cid:commentId w16cid:paraId="5501C6B6" w16cid:durableId="2240239A"/>
  <w16cid:commentId w16cid:paraId="3FF9D824" w16cid:durableId="2240239B"/>
  <w16cid:commentId w16cid:paraId="5B1D3B1B" w16cid:durableId="2240247C"/>
  <w16cid:commentId w16cid:paraId="68CD0AB2" w16cid:durableId="2240239C"/>
  <w16cid:commentId w16cid:paraId="3798C765" w16cid:durableId="2240248E"/>
  <w16cid:commentId w16cid:paraId="0429C129" w16cid:durableId="2240239D"/>
  <w16cid:commentId w16cid:paraId="330064C4" w16cid:durableId="2240239E"/>
  <w16cid:commentId w16cid:paraId="1C7EF410" w16cid:durableId="2240239F"/>
  <w16cid:commentId w16cid:paraId="17724D16" w16cid:durableId="2240250B"/>
  <w16cid:commentId w16cid:paraId="636B3E38" w16cid:durableId="224023A0"/>
  <w16cid:commentId w16cid:paraId="3C1FED1F" w16cid:durableId="224023A1"/>
  <w16cid:commentId w16cid:paraId="519135D2" w16cid:durableId="224025DA"/>
  <w16cid:commentId w16cid:paraId="2E761710" w16cid:durableId="2240265C"/>
  <w16cid:commentId w16cid:paraId="7A35033F" w16cid:durableId="224023A2"/>
  <w16cid:commentId w16cid:paraId="19A912CA" w16cid:durableId="224023A3"/>
  <w16cid:commentId w16cid:paraId="5BAEF521" w16cid:durableId="2240269D"/>
  <w16cid:commentId w16cid:paraId="12B325FB" w16cid:durableId="224023A4"/>
  <w16cid:commentId w16cid:paraId="44F427E1" w16cid:durableId="224026CF"/>
  <w16cid:commentId w16cid:paraId="4F048A2B" w16cid:durableId="224023A6"/>
  <w16cid:commentId w16cid:paraId="32201618" w16cid:durableId="224023A7"/>
  <w16cid:commentId w16cid:paraId="43488699" w16cid:durableId="22402714"/>
  <w16cid:commentId w16cid:paraId="702B9773" w16cid:durableId="224023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AB7D" w14:textId="77777777" w:rsidR="007E195F" w:rsidRDefault="007E195F" w:rsidP="00773274">
      <w:r>
        <w:separator/>
      </w:r>
    </w:p>
    <w:p w14:paraId="2A7CC2F0" w14:textId="77777777" w:rsidR="007E195F" w:rsidRDefault="007E195F" w:rsidP="00773274"/>
  </w:endnote>
  <w:endnote w:type="continuationSeparator" w:id="0">
    <w:p w14:paraId="6C7A65B1" w14:textId="77777777" w:rsidR="007E195F" w:rsidRDefault="007E195F" w:rsidP="00773274">
      <w:r>
        <w:continuationSeparator/>
      </w:r>
    </w:p>
    <w:p w14:paraId="2E9C2898" w14:textId="77777777" w:rsidR="007E195F" w:rsidRDefault="007E195F" w:rsidP="00773274"/>
  </w:endnote>
  <w:endnote w:type="continuationNotice" w:id="1">
    <w:p w14:paraId="78F90DEA" w14:textId="77777777" w:rsidR="007E195F" w:rsidRDefault="007E19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Unicode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NeueLTPro-Lt">
    <w:altName w:val="Times New Roman"/>
    <w:panose1 w:val="00000000000000000000"/>
    <w:charset w:val="00"/>
    <w:family w:val="roman"/>
    <w:notTrueType/>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980021"/>
      <w:docPartObj>
        <w:docPartGallery w:val="Page Numbers (Bottom of Page)"/>
        <w:docPartUnique/>
      </w:docPartObj>
    </w:sdtPr>
    <w:sdtEndPr>
      <w:rPr>
        <w:sz w:val="20"/>
      </w:rPr>
    </w:sdtEndPr>
    <w:sdtContent>
      <w:p w14:paraId="3FFDB6A7" w14:textId="7C9A5D92" w:rsidR="005A7722" w:rsidRPr="00A726FC" w:rsidRDefault="005A7722">
        <w:pPr>
          <w:pStyle w:val="Zpat"/>
          <w:jc w:val="right"/>
          <w:rPr>
            <w:sz w:val="20"/>
          </w:rPr>
        </w:pPr>
        <w:r w:rsidRPr="00A726FC">
          <w:rPr>
            <w:sz w:val="20"/>
          </w:rPr>
          <w:fldChar w:fldCharType="begin"/>
        </w:r>
        <w:r w:rsidRPr="00A726FC">
          <w:rPr>
            <w:sz w:val="20"/>
          </w:rPr>
          <w:instrText>PAGE   \* MERGEFORMAT</w:instrText>
        </w:r>
        <w:r w:rsidRPr="00A726FC">
          <w:rPr>
            <w:sz w:val="20"/>
          </w:rPr>
          <w:fldChar w:fldCharType="separate"/>
        </w:r>
        <w:r w:rsidR="00BE496D">
          <w:rPr>
            <w:noProof/>
            <w:sz w:val="20"/>
          </w:rPr>
          <w:t>6</w:t>
        </w:r>
        <w:r w:rsidRPr="00A726FC">
          <w:rPr>
            <w:sz w:val="20"/>
          </w:rPr>
          <w:fldChar w:fldCharType="end"/>
        </w:r>
      </w:p>
    </w:sdtContent>
  </w:sdt>
  <w:p w14:paraId="66237BE8" w14:textId="77777777" w:rsidR="005A7722" w:rsidRDefault="005A7722" w:rsidP="0077327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4523" w14:textId="77777777" w:rsidR="007E195F" w:rsidRDefault="007E195F" w:rsidP="00773274">
      <w:r>
        <w:separator/>
      </w:r>
    </w:p>
    <w:p w14:paraId="3C59F33B" w14:textId="77777777" w:rsidR="007E195F" w:rsidRDefault="007E195F" w:rsidP="00773274"/>
  </w:footnote>
  <w:footnote w:type="continuationSeparator" w:id="0">
    <w:p w14:paraId="42D52C19" w14:textId="77777777" w:rsidR="007E195F" w:rsidRDefault="007E195F" w:rsidP="00773274">
      <w:r>
        <w:continuationSeparator/>
      </w:r>
    </w:p>
    <w:p w14:paraId="0709A496" w14:textId="77777777" w:rsidR="007E195F" w:rsidRDefault="007E195F" w:rsidP="00773274"/>
  </w:footnote>
  <w:footnote w:type="continuationNotice" w:id="1">
    <w:p w14:paraId="2EDD2952" w14:textId="77777777" w:rsidR="007E195F" w:rsidRDefault="007E195F">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7445" w14:textId="77777777" w:rsidR="005A7722" w:rsidRDefault="005A7722" w:rsidP="00773274">
    <w:pPr>
      <w:pStyle w:val="Zhlav"/>
    </w:pPr>
  </w:p>
  <w:p w14:paraId="5A7B7446" w14:textId="77777777" w:rsidR="005A7722" w:rsidRDefault="005A7722" w:rsidP="00773274">
    <w:pPr>
      <w:pStyle w:val="Zhlav"/>
    </w:pPr>
  </w:p>
  <w:p w14:paraId="5A7B7447" w14:textId="77777777" w:rsidR="005A7722" w:rsidRPr="00E11B96" w:rsidRDefault="005A7722" w:rsidP="00773274">
    <w:pPr>
      <w:pStyle w:val="Zhlav"/>
    </w:pPr>
  </w:p>
  <w:p w14:paraId="658AECD2" w14:textId="77777777" w:rsidR="005A7722" w:rsidRDefault="005A7722" w:rsidP="0077327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6B"/>
    <w:multiLevelType w:val="singleLevel"/>
    <w:tmpl w:val="7DC21D80"/>
    <w:lvl w:ilvl="0">
      <w:start w:val="1"/>
      <w:numFmt w:val="bullet"/>
      <w:pStyle w:val="opsomming1"/>
      <w:lvlText w:val="-"/>
      <w:lvlJc w:val="left"/>
      <w:pPr>
        <w:tabs>
          <w:tab w:val="num" w:pos="360"/>
        </w:tabs>
        <w:ind w:left="340" w:hanging="340"/>
      </w:pPr>
      <w:rPr>
        <w:rFonts w:ascii="Times New Roman" w:hAnsi="Times New Roman" w:hint="default"/>
      </w:rPr>
    </w:lvl>
  </w:abstractNum>
  <w:abstractNum w:abstractNumId="1" w15:restartNumberingAfterBreak="0">
    <w:nsid w:val="04276FE4"/>
    <w:multiLevelType w:val="hybridMultilevel"/>
    <w:tmpl w:val="42A07032"/>
    <w:lvl w:ilvl="0" w:tplc="04050017">
      <w:start w:val="1"/>
      <w:numFmt w:val="lowerLetter"/>
      <w:lvlText w:val="%1)"/>
      <w:lvlJc w:val="left"/>
      <w:pPr>
        <w:ind w:left="2279" w:hanging="360"/>
      </w:pPr>
    </w:lvl>
    <w:lvl w:ilvl="1" w:tplc="8DF688C0">
      <w:start w:val="1"/>
      <w:numFmt w:val="lowerRoman"/>
      <w:lvlText w:val="(%2)"/>
      <w:lvlJc w:val="left"/>
      <w:pPr>
        <w:ind w:left="3359" w:hanging="720"/>
      </w:pPr>
      <w:rPr>
        <w:rFonts w:hint="default"/>
      </w:r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2" w15:restartNumberingAfterBreak="0">
    <w:nsid w:val="09860368"/>
    <w:multiLevelType w:val="hybridMultilevel"/>
    <w:tmpl w:val="D78A803A"/>
    <w:lvl w:ilvl="0" w:tplc="FFFFFFFF">
      <w:start w:val="3"/>
      <w:numFmt w:val="bullet"/>
      <w:lvlText w:val="-"/>
      <w:lvlJc w:val="left"/>
      <w:pPr>
        <w:ind w:left="2279" w:hanging="360"/>
      </w:pPr>
      <w:rPr>
        <w:rFonts w:ascii="Times New Roman" w:eastAsia="Times New Roman" w:hAnsi="Times New Roman" w:cs="Times New Roman" w:hint="default"/>
      </w:rPr>
    </w:lvl>
    <w:lvl w:ilvl="1" w:tplc="44BA0BCE">
      <w:start w:val="2"/>
      <w:numFmt w:val="bullet"/>
      <w:lvlText w:val="-"/>
      <w:lvlJc w:val="left"/>
      <w:pPr>
        <w:ind w:left="2999" w:hanging="360"/>
      </w:pPr>
      <w:rPr>
        <w:rFonts w:ascii="Calibri" w:eastAsia="Times New Roman" w:hAnsi="Calibri" w:cs="Calibri" w:hint="default"/>
      </w:rPr>
    </w:lvl>
    <w:lvl w:ilvl="2" w:tplc="04050005" w:tentative="1">
      <w:start w:val="1"/>
      <w:numFmt w:val="bullet"/>
      <w:lvlText w:val=""/>
      <w:lvlJc w:val="left"/>
      <w:pPr>
        <w:ind w:left="3719" w:hanging="360"/>
      </w:pPr>
      <w:rPr>
        <w:rFonts w:ascii="Wingdings" w:hAnsi="Wingdings" w:hint="default"/>
      </w:rPr>
    </w:lvl>
    <w:lvl w:ilvl="3" w:tplc="04050001" w:tentative="1">
      <w:start w:val="1"/>
      <w:numFmt w:val="bullet"/>
      <w:lvlText w:val=""/>
      <w:lvlJc w:val="left"/>
      <w:pPr>
        <w:ind w:left="4439" w:hanging="360"/>
      </w:pPr>
      <w:rPr>
        <w:rFonts w:ascii="Symbol" w:hAnsi="Symbol" w:hint="default"/>
      </w:rPr>
    </w:lvl>
    <w:lvl w:ilvl="4" w:tplc="04050003" w:tentative="1">
      <w:start w:val="1"/>
      <w:numFmt w:val="bullet"/>
      <w:lvlText w:val="o"/>
      <w:lvlJc w:val="left"/>
      <w:pPr>
        <w:ind w:left="5159" w:hanging="360"/>
      </w:pPr>
      <w:rPr>
        <w:rFonts w:ascii="Courier New" w:hAnsi="Courier New" w:cs="Courier New" w:hint="default"/>
      </w:rPr>
    </w:lvl>
    <w:lvl w:ilvl="5" w:tplc="04050005" w:tentative="1">
      <w:start w:val="1"/>
      <w:numFmt w:val="bullet"/>
      <w:lvlText w:val=""/>
      <w:lvlJc w:val="left"/>
      <w:pPr>
        <w:ind w:left="5879" w:hanging="360"/>
      </w:pPr>
      <w:rPr>
        <w:rFonts w:ascii="Wingdings" w:hAnsi="Wingdings" w:hint="default"/>
      </w:rPr>
    </w:lvl>
    <w:lvl w:ilvl="6" w:tplc="04050001" w:tentative="1">
      <w:start w:val="1"/>
      <w:numFmt w:val="bullet"/>
      <w:lvlText w:val=""/>
      <w:lvlJc w:val="left"/>
      <w:pPr>
        <w:ind w:left="6599" w:hanging="360"/>
      </w:pPr>
      <w:rPr>
        <w:rFonts w:ascii="Symbol" w:hAnsi="Symbol" w:hint="default"/>
      </w:rPr>
    </w:lvl>
    <w:lvl w:ilvl="7" w:tplc="04050003" w:tentative="1">
      <w:start w:val="1"/>
      <w:numFmt w:val="bullet"/>
      <w:lvlText w:val="o"/>
      <w:lvlJc w:val="left"/>
      <w:pPr>
        <w:ind w:left="7319" w:hanging="360"/>
      </w:pPr>
      <w:rPr>
        <w:rFonts w:ascii="Courier New" w:hAnsi="Courier New" w:cs="Courier New" w:hint="default"/>
      </w:rPr>
    </w:lvl>
    <w:lvl w:ilvl="8" w:tplc="04050005" w:tentative="1">
      <w:start w:val="1"/>
      <w:numFmt w:val="bullet"/>
      <w:lvlText w:val=""/>
      <w:lvlJc w:val="left"/>
      <w:pPr>
        <w:ind w:left="8039" w:hanging="360"/>
      </w:pPr>
      <w:rPr>
        <w:rFonts w:ascii="Wingdings" w:hAnsi="Wingdings" w:hint="default"/>
      </w:rPr>
    </w:lvl>
  </w:abstractNum>
  <w:abstractNum w:abstractNumId="3" w15:restartNumberingAfterBreak="0">
    <w:nsid w:val="10622579"/>
    <w:multiLevelType w:val="hybridMultilevel"/>
    <w:tmpl w:val="8B801670"/>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2BE4384"/>
    <w:multiLevelType w:val="hybridMultilevel"/>
    <w:tmpl w:val="4A7018C6"/>
    <w:lvl w:ilvl="0" w:tplc="A5D0B69C">
      <w:start w:val="1"/>
      <w:numFmt w:val="lowerRoman"/>
      <w:lvlText w:val="(%1)"/>
      <w:lvlJc w:val="left"/>
      <w:pPr>
        <w:ind w:left="2279" w:hanging="360"/>
      </w:pPr>
      <w:rPr>
        <w:rFonts w:hint="default"/>
        <w:sz w:val="20"/>
        <w:szCs w:val="20"/>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5" w15:restartNumberingAfterBreak="0">
    <w:nsid w:val="12C705F5"/>
    <w:multiLevelType w:val="hybridMultilevel"/>
    <w:tmpl w:val="6C7C5E2A"/>
    <w:lvl w:ilvl="0" w:tplc="07A6DF9C">
      <w:start w:val="1"/>
      <w:numFmt w:val="lowerLetter"/>
      <w:lvlText w:val="%1)"/>
      <w:lvlJc w:val="left"/>
      <w:pPr>
        <w:ind w:left="2279" w:hanging="360"/>
      </w:pPr>
      <w:rPr>
        <w:sz w:val="20"/>
        <w:szCs w:val="20"/>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6" w15:restartNumberingAfterBreak="0">
    <w:nsid w:val="153F54BD"/>
    <w:multiLevelType w:val="hybridMultilevel"/>
    <w:tmpl w:val="533825AE"/>
    <w:lvl w:ilvl="0" w:tplc="04050017">
      <w:start w:val="1"/>
      <w:numFmt w:val="lowerLetter"/>
      <w:lvlText w:val="%1)"/>
      <w:lvlJc w:val="left"/>
      <w:pPr>
        <w:ind w:left="2279" w:hanging="360"/>
      </w:p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7" w15:restartNumberingAfterBreak="0">
    <w:nsid w:val="1780406E"/>
    <w:multiLevelType w:val="hybridMultilevel"/>
    <w:tmpl w:val="6B7AAF5A"/>
    <w:lvl w:ilvl="0" w:tplc="7B76BBAE">
      <w:start w:val="1"/>
      <w:numFmt w:val="lowerLetter"/>
      <w:lvlText w:val="%1)"/>
      <w:lvlJc w:val="left"/>
      <w:pPr>
        <w:ind w:left="2279" w:hanging="360"/>
      </w:pPr>
      <w:rPr>
        <w:sz w:val="20"/>
        <w:szCs w:val="20"/>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8" w15:restartNumberingAfterBreak="0">
    <w:nsid w:val="1B8339C5"/>
    <w:multiLevelType w:val="hybridMultilevel"/>
    <w:tmpl w:val="9214A3CE"/>
    <w:lvl w:ilvl="0" w:tplc="2BB41324">
      <w:start w:val="1"/>
      <w:numFmt w:val="lowerLetter"/>
      <w:pStyle w:val="NASODR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6572D"/>
    <w:multiLevelType w:val="hybridMultilevel"/>
    <w:tmpl w:val="4684B64A"/>
    <w:lvl w:ilvl="0" w:tplc="04050017">
      <w:start w:val="1"/>
      <w:numFmt w:val="lowerLetter"/>
      <w:lvlText w:val="%1)"/>
      <w:lvlJc w:val="left"/>
      <w:pPr>
        <w:ind w:left="2279" w:hanging="360"/>
      </w:p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10" w15:restartNumberingAfterBreak="0">
    <w:nsid w:val="3A255AE9"/>
    <w:multiLevelType w:val="hybridMultilevel"/>
    <w:tmpl w:val="3A2AC792"/>
    <w:lvl w:ilvl="0" w:tplc="4514833C">
      <w:start w:val="1"/>
      <w:numFmt w:val="lowerRoman"/>
      <w:lvlText w:val="(%1)"/>
      <w:lvlJc w:val="left"/>
      <w:pPr>
        <w:ind w:left="2280" w:hanging="360"/>
      </w:pPr>
      <w:rPr>
        <w:rFonts w:hint="default"/>
      </w:rPr>
    </w:lvl>
    <w:lvl w:ilvl="1" w:tplc="B296A580">
      <w:start w:val="1"/>
      <w:numFmt w:val="lowerLetter"/>
      <w:lvlText w:val="%2)"/>
      <w:lvlJc w:val="left"/>
      <w:pPr>
        <w:ind w:left="3000" w:hanging="360"/>
      </w:pPr>
      <w:rPr>
        <w:rFonts w:hint="default"/>
      </w:r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1" w15:restartNumberingAfterBreak="0">
    <w:nsid w:val="3A58132B"/>
    <w:multiLevelType w:val="multilevel"/>
    <w:tmpl w:val="D25A46EA"/>
    <w:lvl w:ilvl="0">
      <w:start w:val="1"/>
      <w:numFmt w:val="decimal"/>
      <w:pStyle w:val="Nadpis1"/>
      <w:lvlText w:val="%1."/>
      <w:lvlJc w:val="left"/>
      <w:pPr>
        <w:tabs>
          <w:tab w:val="num" w:pos="709"/>
        </w:tabs>
        <w:ind w:left="709" w:hanging="709"/>
      </w:pPr>
      <w:rPr>
        <w:rFonts w:asciiTheme="majorHAnsi" w:hAnsiTheme="majorHAnsi" w:hint="default"/>
        <w:sz w:val="28"/>
        <w:szCs w:val="28"/>
      </w:rPr>
    </w:lvl>
    <w:lvl w:ilvl="1">
      <w:start w:val="1"/>
      <w:numFmt w:val="decimal"/>
      <w:pStyle w:val="Nadpis2"/>
      <w:isLgl/>
      <w:lvlText w:val="%1.%2"/>
      <w:lvlJc w:val="left"/>
      <w:pPr>
        <w:tabs>
          <w:tab w:val="num" w:pos="1209"/>
        </w:tabs>
        <w:ind w:left="786" w:firstLine="63"/>
      </w:pPr>
      <w:rPr>
        <w:rFonts w:asciiTheme="majorHAnsi" w:hAnsiTheme="majorHAnsi" w:hint="default"/>
        <w:sz w:val="22"/>
      </w:rPr>
    </w:lvl>
    <w:lvl w:ilvl="2">
      <w:start w:val="1"/>
      <w:numFmt w:val="decimal"/>
      <w:pStyle w:val="Nadpis3"/>
      <w:isLgl/>
      <w:lvlText w:val="%1.%2.%3"/>
      <w:lvlJc w:val="left"/>
      <w:pPr>
        <w:tabs>
          <w:tab w:val="num" w:pos="1288"/>
        </w:tabs>
        <w:ind w:left="1288" w:hanging="72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2" w15:restartNumberingAfterBreak="0">
    <w:nsid w:val="3A7554C3"/>
    <w:multiLevelType w:val="hybridMultilevel"/>
    <w:tmpl w:val="F07A38F6"/>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3" w15:restartNumberingAfterBreak="0">
    <w:nsid w:val="3F752164"/>
    <w:multiLevelType w:val="hybridMultilevel"/>
    <w:tmpl w:val="893651A2"/>
    <w:lvl w:ilvl="0" w:tplc="1F404716">
      <w:start w:val="1"/>
      <w:numFmt w:val="bullet"/>
      <w:lvlText w:val="-"/>
      <w:lvlJc w:val="left"/>
      <w:pPr>
        <w:ind w:left="2279" w:hanging="360"/>
      </w:pPr>
      <w:rPr>
        <w:rFonts w:ascii="Microsoft Himalaya" w:hAnsi="Microsoft Himalaya" w:hint="default"/>
      </w:rPr>
    </w:lvl>
    <w:lvl w:ilvl="1" w:tplc="04050003" w:tentative="1">
      <w:start w:val="1"/>
      <w:numFmt w:val="bullet"/>
      <w:lvlText w:val="o"/>
      <w:lvlJc w:val="left"/>
      <w:pPr>
        <w:ind w:left="2999" w:hanging="360"/>
      </w:pPr>
      <w:rPr>
        <w:rFonts w:ascii="Courier New" w:hAnsi="Courier New" w:cs="Courier New" w:hint="default"/>
      </w:rPr>
    </w:lvl>
    <w:lvl w:ilvl="2" w:tplc="04050005" w:tentative="1">
      <w:start w:val="1"/>
      <w:numFmt w:val="bullet"/>
      <w:lvlText w:val=""/>
      <w:lvlJc w:val="left"/>
      <w:pPr>
        <w:ind w:left="3719" w:hanging="360"/>
      </w:pPr>
      <w:rPr>
        <w:rFonts w:ascii="Wingdings" w:hAnsi="Wingdings" w:hint="default"/>
      </w:rPr>
    </w:lvl>
    <w:lvl w:ilvl="3" w:tplc="04050001" w:tentative="1">
      <w:start w:val="1"/>
      <w:numFmt w:val="bullet"/>
      <w:lvlText w:val=""/>
      <w:lvlJc w:val="left"/>
      <w:pPr>
        <w:ind w:left="4439" w:hanging="360"/>
      </w:pPr>
      <w:rPr>
        <w:rFonts w:ascii="Symbol" w:hAnsi="Symbol" w:hint="default"/>
      </w:rPr>
    </w:lvl>
    <w:lvl w:ilvl="4" w:tplc="04050003" w:tentative="1">
      <w:start w:val="1"/>
      <w:numFmt w:val="bullet"/>
      <w:lvlText w:val="o"/>
      <w:lvlJc w:val="left"/>
      <w:pPr>
        <w:ind w:left="5159" w:hanging="360"/>
      </w:pPr>
      <w:rPr>
        <w:rFonts w:ascii="Courier New" w:hAnsi="Courier New" w:cs="Courier New" w:hint="default"/>
      </w:rPr>
    </w:lvl>
    <w:lvl w:ilvl="5" w:tplc="04050005" w:tentative="1">
      <w:start w:val="1"/>
      <w:numFmt w:val="bullet"/>
      <w:lvlText w:val=""/>
      <w:lvlJc w:val="left"/>
      <w:pPr>
        <w:ind w:left="5879" w:hanging="360"/>
      </w:pPr>
      <w:rPr>
        <w:rFonts w:ascii="Wingdings" w:hAnsi="Wingdings" w:hint="default"/>
      </w:rPr>
    </w:lvl>
    <w:lvl w:ilvl="6" w:tplc="04050001" w:tentative="1">
      <w:start w:val="1"/>
      <w:numFmt w:val="bullet"/>
      <w:lvlText w:val=""/>
      <w:lvlJc w:val="left"/>
      <w:pPr>
        <w:ind w:left="6599" w:hanging="360"/>
      </w:pPr>
      <w:rPr>
        <w:rFonts w:ascii="Symbol" w:hAnsi="Symbol" w:hint="default"/>
      </w:rPr>
    </w:lvl>
    <w:lvl w:ilvl="7" w:tplc="04050003" w:tentative="1">
      <w:start w:val="1"/>
      <w:numFmt w:val="bullet"/>
      <w:lvlText w:val="o"/>
      <w:lvlJc w:val="left"/>
      <w:pPr>
        <w:ind w:left="7319" w:hanging="360"/>
      </w:pPr>
      <w:rPr>
        <w:rFonts w:ascii="Courier New" w:hAnsi="Courier New" w:cs="Courier New" w:hint="default"/>
      </w:rPr>
    </w:lvl>
    <w:lvl w:ilvl="8" w:tplc="04050005" w:tentative="1">
      <w:start w:val="1"/>
      <w:numFmt w:val="bullet"/>
      <w:lvlText w:val=""/>
      <w:lvlJc w:val="left"/>
      <w:pPr>
        <w:ind w:left="8039" w:hanging="360"/>
      </w:pPr>
      <w:rPr>
        <w:rFonts w:ascii="Wingdings" w:hAnsi="Wingdings" w:hint="default"/>
      </w:rPr>
    </w:lvl>
  </w:abstractNum>
  <w:abstractNum w:abstractNumId="14" w15:restartNumberingAfterBreak="0">
    <w:nsid w:val="4DC83379"/>
    <w:multiLevelType w:val="hybridMultilevel"/>
    <w:tmpl w:val="4B927AF8"/>
    <w:lvl w:ilvl="0" w:tplc="FFD42FD6">
      <w:start w:val="1"/>
      <w:numFmt w:val="lowerLetter"/>
      <w:lvlText w:val="%1)"/>
      <w:lvlJc w:val="left"/>
      <w:pPr>
        <w:ind w:left="2279" w:hanging="360"/>
      </w:pPr>
      <w:rPr>
        <w:sz w:val="20"/>
        <w:szCs w:val="20"/>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15" w15:restartNumberingAfterBreak="0">
    <w:nsid w:val="5238010B"/>
    <w:multiLevelType w:val="multilevel"/>
    <w:tmpl w:val="EEA84C9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2429FD"/>
    <w:multiLevelType w:val="hybridMultilevel"/>
    <w:tmpl w:val="F4529F52"/>
    <w:lvl w:ilvl="0" w:tplc="84180796">
      <w:start w:val="1"/>
      <w:numFmt w:val="lowerLetter"/>
      <w:lvlText w:val="%1)"/>
      <w:lvlJc w:val="left"/>
      <w:pPr>
        <w:ind w:left="2279" w:hanging="360"/>
      </w:pPr>
      <w:rPr>
        <w:sz w:val="20"/>
        <w:szCs w:val="20"/>
      </w:r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17" w15:restartNumberingAfterBreak="0">
    <w:nsid w:val="54E22C5B"/>
    <w:multiLevelType w:val="hybridMultilevel"/>
    <w:tmpl w:val="99B2AECC"/>
    <w:lvl w:ilvl="0" w:tplc="4514833C">
      <w:start w:val="1"/>
      <w:numFmt w:val="lowerRoman"/>
      <w:lvlText w:val="(%1)"/>
      <w:lvlJc w:val="left"/>
      <w:pPr>
        <w:ind w:left="1429" w:hanging="360"/>
      </w:pPr>
      <w:rPr>
        <w:rFonts w:hint="default"/>
      </w:rPr>
    </w:lvl>
    <w:lvl w:ilvl="1" w:tplc="4514833C">
      <w:start w:val="1"/>
      <w:numFmt w:val="lowerRoman"/>
      <w:lvlText w:val="(%2)"/>
      <w:lvlJc w:val="left"/>
      <w:pPr>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B756E7F"/>
    <w:multiLevelType w:val="hybridMultilevel"/>
    <w:tmpl w:val="7E5AC0D6"/>
    <w:lvl w:ilvl="0" w:tplc="04050017">
      <w:start w:val="1"/>
      <w:numFmt w:val="lowerLetter"/>
      <w:lvlText w:val="%1)"/>
      <w:lvlJc w:val="left"/>
      <w:pPr>
        <w:ind w:left="2280" w:hanging="360"/>
      </w:pPr>
    </w:lvl>
    <w:lvl w:ilvl="1" w:tplc="78F85B2C">
      <w:numFmt w:val="bullet"/>
      <w:lvlText w:val="–"/>
      <w:lvlJc w:val="left"/>
      <w:pPr>
        <w:ind w:left="3000" w:hanging="360"/>
      </w:pPr>
      <w:rPr>
        <w:rFonts w:ascii="Cambria" w:eastAsia="Times New Roman" w:hAnsi="Cambria" w:cs="Arial" w:hint="default"/>
      </w:r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9" w15:restartNumberingAfterBreak="0">
    <w:nsid w:val="5FE21925"/>
    <w:multiLevelType w:val="multilevel"/>
    <w:tmpl w:val="6740906E"/>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8D7A10"/>
    <w:multiLevelType w:val="hybridMultilevel"/>
    <w:tmpl w:val="22F6BBBE"/>
    <w:lvl w:ilvl="0" w:tplc="B196342E">
      <w:start w:val="1"/>
      <w:numFmt w:val="decimal"/>
      <w:pStyle w:val="TPText-2123"/>
      <w:lvlText w:val="%1)"/>
      <w:lvlJc w:val="left"/>
      <w:pPr>
        <w:ind w:left="2345"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1" w15:restartNumberingAfterBreak="0">
    <w:nsid w:val="695075E9"/>
    <w:multiLevelType w:val="hybridMultilevel"/>
    <w:tmpl w:val="62BC3D4E"/>
    <w:lvl w:ilvl="0" w:tplc="9B101FD6">
      <w:start w:val="1"/>
      <w:numFmt w:val="bullet"/>
      <w:pStyle w:val="F-ZP5-odrka"/>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0532BA"/>
    <w:multiLevelType w:val="multilevel"/>
    <w:tmpl w:val="AD787BDA"/>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126"/>
        </w:tabs>
        <w:ind w:left="2126" w:hanging="708"/>
      </w:pPr>
      <w:rPr>
        <w:rFonts w:ascii="Times New Roman" w:hAnsi="Times New Roman" w:hint="default"/>
        <w:b/>
        <w:i w:val="0"/>
        <w:sz w:val="24"/>
      </w:rPr>
    </w:lvl>
    <w:lvl w:ilvl="3">
      <w:start w:val="1"/>
      <w:numFmt w:val="decimal"/>
      <w:pStyle w:val="Nadpis4"/>
      <w:lvlText w:val="%1.%2.%3.%4"/>
      <w:lvlJc w:val="left"/>
      <w:pPr>
        <w:tabs>
          <w:tab w:val="num" w:pos="3119"/>
        </w:tabs>
        <w:ind w:left="3119" w:hanging="993"/>
      </w:pPr>
    </w:lvl>
    <w:lvl w:ilvl="4">
      <w:start w:val="1"/>
      <w:numFmt w:val="decimal"/>
      <w:pStyle w:val="Nadpis5"/>
      <w:lvlText w:val="%1.%2.%3.%4.%5"/>
      <w:lvlJc w:val="left"/>
      <w:pPr>
        <w:tabs>
          <w:tab w:val="num" w:pos="4559"/>
        </w:tabs>
        <w:ind w:left="4253" w:hanging="1134"/>
      </w:pPr>
    </w:lvl>
    <w:lvl w:ilvl="5">
      <w:start w:val="1"/>
      <w:numFmt w:val="decimal"/>
      <w:pStyle w:val="Nadpis6"/>
      <w:lvlText w:val="%1.%2.%3.%4.%5.%6"/>
      <w:lvlJc w:val="left"/>
      <w:pPr>
        <w:tabs>
          <w:tab w:val="num" w:pos="6053"/>
        </w:tabs>
        <w:ind w:left="5670" w:hanging="1417"/>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23" w15:restartNumberingAfterBreak="0">
    <w:nsid w:val="703D1577"/>
    <w:multiLevelType w:val="hybridMultilevel"/>
    <w:tmpl w:val="544AFA30"/>
    <w:lvl w:ilvl="0" w:tplc="04050017">
      <w:start w:val="1"/>
      <w:numFmt w:val="lowerLetter"/>
      <w:lvlText w:val="%1)"/>
      <w:lvlJc w:val="left"/>
      <w:pPr>
        <w:ind w:left="2279" w:hanging="360"/>
      </w:pPr>
    </w:lvl>
    <w:lvl w:ilvl="1" w:tplc="04050019" w:tentative="1">
      <w:start w:val="1"/>
      <w:numFmt w:val="lowerLetter"/>
      <w:lvlText w:val="%2."/>
      <w:lvlJc w:val="left"/>
      <w:pPr>
        <w:ind w:left="2999" w:hanging="360"/>
      </w:pPr>
    </w:lvl>
    <w:lvl w:ilvl="2" w:tplc="0405001B" w:tentative="1">
      <w:start w:val="1"/>
      <w:numFmt w:val="lowerRoman"/>
      <w:lvlText w:val="%3."/>
      <w:lvlJc w:val="right"/>
      <w:pPr>
        <w:ind w:left="3719" w:hanging="180"/>
      </w:pPr>
    </w:lvl>
    <w:lvl w:ilvl="3" w:tplc="0405000F" w:tentative="1">
      <w:start w:val="1"/>
      <w:numFmt w:val="decimal"/>
      <w:lvlText w:val="%4."/>
      <w:lvlJc w:val="left"/>
      <w:pPr>
        <w:ind w:left="4439" w:hanging="360"/>
      </w:pPr>
    </w:lvl>
    <w:lvl w:ilvl="4" w:tplc="04050019" w:tentative="1">
      <w:start w:val="1"/>
      <w:numFmt w:val="lowerLetter"/>
      <w:lvlText w:val="%5."/>
      <w:lvlJc w:val="left"/>
      <w:pPr>
        <w:ind w:left="5159" w:hanging="360"/>
      </w:pPr>
    </w:lvl>
    <w:lvl w:ilvl="5" w:tplc="0405001B" w:tentative="1">
      <w:start w:val="1"/>
      <w:numFmt w:val="lowerRoman"/>
      <w:lvlText w:val="%6."/>
      <w:lvlJc w:val="right"/>
      <w:pPr>
        <w:ind w:left="5879" w:hanging="180"/>
      </w:pPr>
    </w:lvl>
    <w:lvl w:ilvl="6" w:tplc="0405000F" w:tentative="1">
      <w:start w:val="1"/>
      <w:numFmt w:val="decimal"/>
      <w:lvlText w:val="%7."/>
      <w:lvlJc w:val="left"/>
      <w:pPr>
        <w:ind w:left="6599" w:hanging="360"/>
      </w:pPr>
    </w:lvl>
    <w:lvl w:ilvl="7" w:tplc="04050019" w:tentative="1">
      <w:start w:val="1"/>
      <w:numFmt w:val="lowerLetter"/>
      <w:lvlText w:val="%8."/>
      <w:lvlJc w:val="left"/>
      <w:pPr>
        <w:ind w:left="7319" w:hanging="360"/>
      </w:pPr>
    </w:lvl>
    <w:lvl w:ilvl="8" w:tplc="0405001B" w:tentative="1">
      <w:start w:val="1"/>
      <w:numFmt w:val="lowerRoman"/>
      <w:lvlText w:val="%9."/>
      <w:lvlJc w:val="right"/>
      <w:pPr>
        <w:ind w:left="8039" w:hanging="180"/>
      </w:pPr>
    </w:lvl>
  </w:abstractNum>
  <w:abstractNum w:abstractNumId="24" w15:restartNumberingAfterBreak="0">
    <w:nsid w:val="7B3742E6"/>
    <w:multiLevelType w:val="hybridMultilevel"/>
    <w:tmpl w:val="1E52917E"/>
    <w:lvl w:ilvl="0" w:tplc="1E2ABA14">
      <w:start w:val="1"/>
      <w:numFmt w:val="lowerRoman"/>
      <w:pStyle w:val="F-ZP3iodrka"/>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6E0693"/>
    <w:multiLevelType w:val="hybridMultilevel"/>
    <w:tmpl w:val="D384F282"/>
    <w:lvl w:ilvl="0" w:tplc="2B00FA8E">
      <w:start w:val="1"/>
      <w:numFmt w:val="lowerLetter"/>
      <w:lvlText w:val="(%1)"/>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406D2">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C2D4A">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85D9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09156">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CFD28">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6A29C">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299A">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468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8"/>
  </w:num>
  <w:num w:numId="3">
    <w:abstractNumId w:val="11"/>
  </w:num>
  <w:num w:numId="4">
    <w:abstractNumId w:val="24"/>
  </w:num>
  <w:num w:numId="5">
    <w:abstractNumId w:val="20"/>
  </w:num>
  <w:num w:numId="6">
    <w:abstractNumId w:val="21"/>
  </w:num>
  <w:num w:numId="7">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10"/>
  </w:num>
  <w:num w:numId="20">
    <w:abstractNumId w:val="14"/>
  </w:num>
  <w:num w:numId="21">
    <w:abstractNumId w:val="16"/>
  </w:num>
  <w:num w:numId="22">
    <w:abstractNumId w:val="5"/>
  </w:num>
  <w:num w:numId="23">
    <w:abstractNumId w:val="11"/>
    <w:lvlOverride w:ilvl="0">
      <w:startOverride w:val="4"/>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0"/>
  </w:num>
  <w:num w:numId="28">
    <w:abstractNumId w:val="11"/>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3"/>
  </w:num>
  <w:num w:numId="38">
    <w:abstractNumId w:val="3"/>
  </w:num>
  <w:num w:numId="39">
    <w:abstractNumId w:val="17"/>
  </w:num>
  <w:num w:numId="40">
    <w:abstractNumId w:val="4"/>
  </w:num>
  <w:num w:numId="41">
    <w:abstractNumId w:val="12"/>
  </w:num>
  <w:num w:numId="42">
    <w:abstractNumId w:val="11"/>
  </w:num>
  <w:num w:numId="4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3"/>
  </w:num>
  <w:num w:numId="46">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26"/>
    <w:rsid w:val="00000442"/>
    <w:rsid w:val="000006FC"/>
    <w:rsid w:val="00000FEA"/>
    <w:rsid w:val="000027D9"/>
    <w:rsid w:val="000027E0"/>
    <w:rsid w:val="00002A63"/>
    <w:rsid w:val="00002C61"/>
    <w:rsid w:val="000035DA"/>
    <w:rsid w:val="000040BE"/>
    <w:rsid w:val="0000465B"/>
    <w:rsid w:val="00004A60"/>
    <w:rsid w:val="00004DBF"/>
    <w:rsid w:val="0000575D"/>
    <w:rsid w:val="00006504"/>
    <w:rsid w:val="000069A6"/>
    <w:rsid w:val="00006D8F"/>
    <w:rsid w:val="000103BA"/>
    <w:rsid w:val="0001054C"/>
    <w:rsid w:val="00012194"/>
    <w:rsid w:val="0001235F"/>
    <w:rsid w:val="00012F9F"/>
    <w:rsid w:val="00013131"/>
    <w:rsid w:val="00013200"/>
    <w:rsid w:val="00013F95"/>
    <w:rsid w:val="0001434C"/>
    <w:rsid w:val="000148BB"/>
    <w:rsid w:val="0001534A"/>
    <w:rsid w:val="00016499"/>
    <w:rsid w:val="00016822"/>
    <w:rsid w:val="000175E1"/>
    <w:rsid w:val="00020910"/>
    <w:rsid w:val="00020FF9"/>
    <w:rsid w:val="00021869"/>
    <w:rsid w:val="0002356A"/>
    <w:rsid w:val="000237A8"/>
    <w:rsid w:val="00023917"/>
    <w:rsid w:val="00023F62"/>
    <w:rsid w:val="000243CE"/>
    <w:rsid w:val="000244B0"/>
    <w:rsid w:val="0002462B"/>
    <w:rsid w:val="000248D4"/>
    <w:rsid w:val="000249BD"/>
    <w:rsid w:val="00024F0A"/>
    <w:rsid w:val="00025A48"/>
    <w:rsid w:val="00026807"/>
    <w:rsid w:val="000300CE"/>
    <w:rsid w:val="000301F7"/>
    <w:rsid w:val="00030255"/>
    <w:rsid w:val="0003084C"/>
    <w:rsid w:val="00031A58"/>
    <w:rsid w:val="00031D36"/>
    <w:rsid w:val="0003218E"/>
    <w:rsid w:val="00032811"/>
    <w:rsid w:val="00032A05"/>
    <w:rsid w:val="000336C2"/>
    <w:rsid w:val="000346E0"/>
    <w:rsid w:val="00034BA3"/>
    <w:rsid w:val="00034FFD"/>
    <w:rsid w:val="0003514C"/>
    <w:rsid w:val="00035F9D"/>
    <w:rsid w:val="00036699"/>
    <w:rsid w:val="00036A01"/>
    <w:rsid w:val="00036DED"/>
    <w:rsid w:val="00036ECF"/>
    <w:rsid w:val="000401A5"/>
    <w:rsid w:val="000404A3"/>
    <w:rsid w:val="0004065F"/>
    <w:rsid w:val="00040797"/>
    <w:rsid w:val="0004083E"/>
    <w:rsid w:val="00040C30"/>
    <w:rsid w:val="00040CBE"/>
    <w:rsid w:val="000414DB"/>
    <w:rsid w:val="00041921"/>
    <w:rsid w:val="00041FB9"/>
    <w:rsid w:val="0004261B"/>
    <w:rsid w:val="000446F8"/>
    <w:rsid w:val="00044BF6"/>
    <w:rsid w:val="00045206"/>
    <w:rsid w:val="000463C6"/>
    <w:rsid w:val="0004676C"/>
    <w:rsid w:val="000469B6"/>
    <w:rsid w:val="00047FD1"/>
    <w:rsid w:val="000500F5"/>
    <w:rsid w:val="00050891"/>
    <w:rsid w:val="00052B2E"/>
    <w:rsid w:val="0005308A"/>
    <w:rsid w:val="00053E62"/>
    <w:rsid w:val="0005405C"/>
    <w:rsid w:val="00054C54"/>
    <w:rsid w:val="00055BD6"/>
    <w:rsid w:val="00055CB7"/>
    <w:rsid w:val="00055CB8"/>
    <w:rsid w:val="0005672E"/>
    <w:rsid w:val="00056813"/>
    <w:rsid w:val="00056CC9"/>
    <w:rsid w:val="00056F60"/>
    <w:rsid w:val="00057E4E"/>
    <w:rsid w:val="00060931"/>
    <w:rsid w:val="00060C4C"/>
    <w:rsid w:val="0006152B"/>
    <w:rsid w:val="0006181D"/>
    <w:rsid w:val="000629AE"/>
    <w:rsid w:val="00062E5D"/>
    <w:rsid w:val="00062FAB"/>
    <w:rsid w:val="000632F6"/>
    <w:rsid w:val="000635AF"/>
    <w:rsid w:val="00063DFF"/>
    <w:rsid w:val="00063F19"/>
    <w:rsid w:val="00064829"/>
    <w:rsid w:val="00065F9D"/>
    <w:rsid w:val="00066D12"/>
    <w:rsid w:val="00066E85"/>
    <w:rsid w:val="0006711B"/>
    <w:rsid w:val="0006738B"/>
    <w:rsid w:val="00067D74"/>
    <w:rsid w:val="0007025F"/>
    <w:rsid w:val="00071193"/>
    <w:rsid w:val="00071902"/>
    <w:rsid w:val="00071DE7"/>
    <w:rsid w:val="000723B1"/>
    <w:rsid w:val="00072430"/>
    <w:rsid w:val="000726E3"/>
    <w:rsid w:val="000731DF"/>
    <w:rsid w:val="000739D7"/>
    <w:rsid w:val="0007471F"/>
    <w:rsid w:val="00074D97"/>
    <w:rsid w:val="00074DB4"/>
    <w:rsid w:val="00074E77"/>
    <w:rsid w:val="00074F1C"/>
    <w:rsid w:val="00075D37"/>
    <w:rsid w:val="00076866"/>
    <w:rsid w:val="00076AE0"/>
    <w:rsid w:val="00077457"/>
    <w:rsid w:val="000802FC"/>
    <w:rsid w:val="0008038A"/>
    <w:rsid w:val="000804F3"/>
    <w:rsid w:val="00081C16"/>
    <w:rsid w:val="00081DB1"/>
    <w:rsid w:val="000820B2"/>
    <w:rsid w:val="00082E42"/>
    <w:rsid w:val="00083395"/>
    <w:rsid w:val="00084035"/>
    <w:rsid w:val="000848DA"/>
    <w:rsid w:val="00084C23"/>
    <w:rsid w:val="00084DC9"/>
    <w:rsid w:val="00084DEA"/>
    <w:rsid w:val="00085436"/>
    <w:rsid w:val="000857EF"/>
    <w:rsid w:val="0008650A"/>
    <w:rsid w:val="000869B8"/>
    <w:rsid w:val="00087A28"/>
    <w:rsid w:val="00087CF5"/>
    <w:rsid w:val="00087E74"/>
    <w:rsid w:val="00087F69"/>
    <w:rsid w:val="00091E61"/>
    <w:rsid w:val="00091F71"/>
    <w:rsid w:val="00092594"/>
    <w:rsid w:val="00092D0C"/>
    <w:rsid w:val="00093623"/>
    <w:rsid w:val="00093B8F"/>
    <w:rsid w:val="00093CB0"/>
    <w:rsid w:val="00093DC3"/>
    <w:rsid w:val="000943C4"/>
    <w:rsid w:val="0009541E"/>
    <w:rsid w:val="00095F26"/>
    <w:rsid w:val="00096159"/>
    <w:rsid w:val="000976EF"/>
    <w:rsid w:val="000A05B9"/>
    <w:rsid w:val="000A0DAA"/>
    <w:rsid w:val="000A1A6F"/>
    <w:rsid w:val="000A28C4"/>
    <w:rsid w:val="000A3FB8"/>
    <w:rsid w:val="000A41BC"/>
    <w:rsid w:val="000A4A05"/>
    <w:rsid w:val="000A597A"/>
    <w:rsid w:val="000A5A03"/>
    <w:rsid w:val="000A6230"/>
    <w:rsid w:val="000A62A7"/>
    <w:rsid w:val="000A6F42"/>
    <w:rsid w:val="000A730E"/>
    <w:rsid w:val="000A7AB0"/>
    <w:rsid w:val="000B0A77"/>
    <w:rsid w:val="000B0CAE"/>
    <w:rsid w:val="000B0FF6"/>
    <w:rsid w:val="000B1C2D"/>
    <w:rsid w:val="000B2663"/>
    <w:rsid w:val="000B2B18"/>
    <w:rsid w:val="000B2F32"/>
    <w:rsid w:val="000B3147"/>
    <w:rsid w:val="000B36D3"/>
    <w:rsid w:val="000B3A1B"/>
    <w:rsid w:val="000B4A49"/>
    <w:rsid w:val="000B4FD6"/>
    <w:rsid w:val="000B51D4"/>
    <w:rsid w:val="000B52D1"/>
    <w:rsid w:val="000B5A49"/>
    <w:rsid w:val="000B5B22"/>
    <w:rsid w:val="000B5C2E"/>
    <w:rsid w:val="000B6126"/>
    <w:rsid w:val="000B639B"/>
    <w:rsid w:val="000B6610"/>
    <w:rsid w:val="000B6AA0"/>
    <w:rsid w:val="000B7B85"/>
    <w:rsid w:val="000C03F0"/>
    <w:rsid w:val="000C08A8"/>
    <w:rsid w:val="000C0B6E"/>
    <w:rsid w:val="000C0D69"/>
    <w:rsid w:val="000C14A3"/>
    <w:rsid w:val="000C2935"/>
    <w:rsid w:val="000C2C8F"/>
    <w:rsid w:val="000C30BC"/>
    <w:rsid w:val="000C31D7"/>
    <w:rsid w:val="000C38D5"/>
    <w:rsid w:val="000C3E00"/>
    <w:rsid w:val="000C4B3B"/>
    <w:rsid w:val="000C4F3B"/>
    <w:rsid w:val="000C5CB0"/>
    <w:rsid w:val="000C6725"/>
    <w:rsid w:val="000C6C5C"/>
    <w:rsid w:val="000C7CB4"/>
    <w:rsid w:val="000D0D01"/>
    <w:rsid w:val="000D10E2"/>
    <w:rsid w:val="000D12D6"/>
    <w:rsid w:val="000D13BB"/>
    <w:rsid w:val="000D17C8"/>
    <w:rsid w:val="000D1DA0"/>
    <w:rsid w:val="000D2F00"/>
    <w:rsid w:val="000D303E"/>
    <w:rsid w:val="000D3206"/>
    <w:rsid w:val="000D3B00"/>
    <w:rsid w:val="000D3DC2"/>
    <w:rsid w:val="000D4D17"/>
    <w:rsid w:val="000D5454"/>
    <w:rsid w:val="000D58F0"/>
    <w:rsid w:val="000D693C"/>
    <w:rsid w:val="000D6F98"/>
    <w:rsid w:val="000D7366"/>
    <w:rsid w:val="000D74E5"/>
    <w:rsid w:val="000D77BD"/>
    <w:rsid w:val="000D79AD"/>
    <w:rsid w:val="000D7FC9"/>
    <w:rsid w:val="000E01EB"/>
    <w:rsid w:val="000E0F8C"/>
    <w:rsid w:val="000E132F"/>
    <w:rsid w:val="000E16DA"/>
    <w:rsid w:val="000E1E7D"/>
    <w:rsid w:val="000E298F"/>
    <w:rsid w:val="000E2CD1"/>
    <w:rsid w:val="000E3B41"/>
    <w:rsid w:val="000E43FF"/>
    <w:rsid w:val="000E4AF9"/>
    <w:rsid w:val="000E4C01"/>
    <w:rsid w:val="000E4DCC"/>
    <w:rsid w:val="000E5295"/>
    <w:rsid w:val="000E64D5"/>
    <w:rsid w:val="000E75F7"/>
    <w:rsid w:val="000E7636"/>
    <w:rsid w:val="000F1957"/>
    <w:rsid w:val="000F2779"/>
    <w:rsid w:val="000F27C8"/>
    <w:rsid w:val="000F2BD9"/>
    <w:rsid w:val="000F2C8C"/>
    <w:rsid w:val="000F3514"/>
    <w:rsid w:val="000F3A05"/>
    <w:rsid w:val="000F47ED"/>
    <w:rsid w:val="000F4DCF"/>
    <w:rsid w:val="000F4F36"/>
    <w:rsid w:val="000F56C4"/>
    <w:rsid w:val="000F56EE"/>
    <w:rsid w:val="000F59CF"/>
    <w:rsid w:val="000F72A7"/>
    <w:rsid w:val="000F76C2"/>
    <w:rsid w:val="000F7ACC"/>
    <w:rsid w:val="001009B4"/>
    <w:rsid w:val="00100DCE"/>
    <w:rsid w:val="00102698"/>
    <w:rsid w:val="001030B2"/>
    <w:rsid w:val="00104E00"/>
    <w:rsid w:val="00104E78"/>
    <w:rsid w:val="001058F1"/>
    <w:rsid w:val="00105E8E"/>
    <w:rsid w:val="00107243"/>
    <w:rsid w:val="0010772D"/>
    <w:rsid w:val="00107830"/>
    <w:rsid w:val="00107911"/>
    <w:rsid w:val="001104BB"/>
    <w:rsid w:val="00111105"/>
    <w:rsid w:val="00111134"/>
    <w:rsid w:val="00111B97"/>
    <w:rsid w:val="00111F85"/>
    <w:rsid w:val="00112652"/>
    <w:rsid w:val="00113903"/>
    <w:rsid w:val="00113926"/>
    <w:rsid w:val="00114F0D"/>
    <w:rsid w:val="00115291"/>
    <w:rsid w:val="001160B4"/>
    <w:rsid w:val="0011646D"/>
    <w:rsid w:val="00116F40"/>
    <w:rsid w:val="00116F79"/>
    <w:rsid w:val="00117015"/>
    <w:rsid w:val="00117327"/>
    <w:rsid w:val="001207D5"/>
    <w:rsid w:val="001207EA"/>
    <w:rsid w:val="0012195B"/>
    <w:rsid w:val="0012205F"/>
    <w:rsid w:val="00122724"/>
    <w:rsid w:val="00122A23"/>
    <w:rsid w:val="00122C4C"/>
    <w:rsid w:val="00122D22"/>
    <w:rsid w:val="00123E9E"/>
    <w:rsid w:val="00124448"/>
    <w:rsid w:val="001253ED"/>
    <w:rsid w:val="0012575F"/>
    <w:rsid w:val="001258BD"/>
    <w:rsid w:val="00126C9F"/>
    <w:rsid w:val="001278AB"/>
    <w:rsid w:val="00127B5C"/>
    <w:rsid w:val="00130D4C"/>
    <w:rsid w:val="001312A0"/>
    <w:rsid w:val="00131D68"/>
    <w:rsid w:val="0013211F"/>
    <w:rsid w:val="00133369"/>
    <w:rsid w:val="00133CD6"/>
    <w:rsid w:val="00133FF9"/>
    <w:rsid w:val="001343CB"/>
    <w:rsid w:val="00135914"/>
    <w:rsid w:val="00137512"/>
    <w:rsid w:val="001377F4"/>
    <w:rsid w:val="00137F5D"/>
    <w:rsid w:val="00142EF4"/>
    <w:rsid w:val="001432D0"/>
    <w:rsid w:val="00143B27"/>
    <w:rsid w:val="00143BFB"/>
    <w:rsid w:val="00143DF0"/>
    <w:rsid w:val="00144FA1"/>
    <w:rsid w:val="001460A9"/>
    <w:rsid w:val="001466A6"/>
    <w:rsid w:val="00147CBC"/>
    <w:rsid w:val="001504F6"/>
    <w:rsid w:val="001506EF"/>
    <w:rsid w:val="001509CC"/>
    <w:rsid w:val="00151441"/>
    <w:rsid w:val="0015245C"/>
    <w:rsid w:val="00152DE1"/>
    <w:rsid w:val="00153291"/>
    <w:rsid w:val="00153BA8"/>
    <w:rsid w:val="00154B3A"/>
    <w:rsid w:val="001556F8"/>
    <w:rsid w:val="001557AE"/>
    <w:rsid w:val="00155C26"/>
    <w:rsid w:val="00155FBE"/>
    <w:rsid w:val="00156B80"/>
    <w:rsid w:val="00160028"/>
    <w:rsid w:val="00160164"/>
    <w:rsid w:val="00160C3E"/>
    <w:rsid w:val="001614EF"/>
    <w:rsid w:val="0016168F"/>
    <w:rsid w:val="0016235A"/>
    <w:rsid w:val="0016271E"/>
    <w:rsid w:val="001633AF"/>
    <w:rsid w:val="00164782"/>
    <w:rsid w:val="00164D6B"/>
    <w:rsid w:val="00164E26"/>
    <w:rsid w:val="001654AD"/>
    <w:rsid w:val="00165AF3"/>
    <w:rsid w:val="00165BB9"/>
    <w:rsid w:val="001663D9"/>
    <w:rsid w:val="001668CB"/>
    <w:rsid w:val="001678FF"/>
    <w:rsid w:val="00167D58"/>
    <w:rsid w:val="00167D67"/>
    <w:rsid w:val="00167D7D"/>
    <w:rsid w:val="00167E3B"/>
    <w:rsid w:val="00170036"/>
    <w:rsid w:val="0017018D"/>
    <w:rsid w:val="0017041A"/>
    <w:rsid w:val="001705EA"/>
    <w:rsid w:val="00170D4E"/>
    <w:rsid w:val="00171B68"/>
    <w:rsid w:val="00171CEE"/>
    <w:rsid w:val="00172F99"/>
    <w:rsid w:val="00173A4E"/>
    <w:rsid w:val="001748B1"/>
    <w:rsid w:val="001748B8"/>
    <w:rsid w:val="00174A3B"/>
    <w:rsid w:val="001768E7"/>
    <w:rsid w:val="00176D18"/>
    <w:rsid w:val="0018050F"/>
    <w:rsid w:val="00180EDB"/>
    <w:rsid w:val="00181DAB"/>
    <w:rsid w:val="00181DF2"/>
    <w:rsid w:val="00182537"/>
    <w:rsid w:val="00182720"/>
    <w:rsid w:val="00183637"/>
    <w:rsid w:val="001842CD"/>
    <w:rsid w:val="00185210"/>
    <w:rsid w:val="00186645"/>
    <w:rsid w:val="00186794"/>
    <w:rsid w:val="00187AF1"/>
    <w:rsid w:val="00187CCF"/>
    <w:rsid w:val="0019068E"/>
    <w:rsid w:val="00190FF3"/>
    <w:rsid w:val="00191422"/>
    <w:rsid w:val="0019159A"/>
    <w:rsid w:val="00191A24"/>
    <w:rsid w:val="00191ADA"/>
    <w:rsid w:val="00191B90"/>
    <w:rsid w:val="00192E58"/>
    <w:rsid w:val="00193BEB"/>
    <w:rsid w:val="0019426F"/>
    <w:rsid w:val="00194810"/>
    <w:rsid w:val="00194EE5"/>
    <w:rsid w:val="001950EF"/>
    <w:rsid w:val="00195223"/>
    <w:rsid w:val="001953C8"/>
    <w:rsid w:val="00195E50"/>
    <w:rsid w:val="0019684A"/>
    <w:rsid w:val="001969E4"/>
    <w:rsid w:val="00196A04"/>
    <w:rsid w:val="0019745B"/>
    <w:rsid w:val="0019784C"/>
    <w:rsid w:val="00197D03"/>
    <w:rsid w:val="001A0B81"/>
    <w:rsid w:val="001A108F"/>
    <w:rsid w:val="001A174C"/>
    <w:rsid w:val="001A180F"/>
    <w:rsid w:val="001A18D2"/>
    <w:rsid w:val="001A310D"/>
    <w:rsid w:val="001A3570"/>
    <w:rsid w:val="001A43A5"/>
    <w:rsid w:val="001A43F6"/>
    <w:rsid w:val="001A4532"/>
    <w:rsid w:val="001A4B7C"/>
    <w:rsid w:val="001A4E12"/>
    <w:rsid w:val="001A4E56"/>
    <w:rsid w:val="001A4FA0"/>
    <w:rsid w:val="001A634F"/>
    <w:rsid w:val="001A6788"/>
    <w:rsid w:val="001A726B"/>
    <w:rsid w:val="001A7794"/>
    <w:rsid w:val="001A7CFA"/>
    <w:rsid w:val="001B01C0"/>
    <w:rsid w:val="001B0620"/>
    <w:rsid w:val="001B07E0"/>
    <w:rsid w:val="001B0A59"/>
    <w:rsid w:val="001B0C39"/>
    <w:rsid w:val="001B16B2"/>
    <w:rsid w:val="001B1D07"/>
    <w:rsid w:val="001B1F75"/>
    <w:rsid w:val="001B2792"/>
    <w:rsid w:val="001B287A"/>
    <w:rsid w:val="001B2AA0"/>
    <w:rsid w:val="001B2D06"/>
    <w:rsid w:val="001B301A"/>
    <w:rsid w:val="001B372D"/>
    <w:rsid w:val="001B453A"/>
    <w:rsid w:val="001B53ED"/>
    <w:rsid w:val="001B5939"/>
    <w:rsid w:val="001B5C88"/>
    <w:rsid w:val="001B5EFE"/>
    <w:rsid w:val="001B5FD5"/>
    <w:rsid w:val="001B7814"/>
    <w:rsid w:val="001C00D0"/>
    <w:rsid w:val="001C04B4"/>
    <w:rsid w:val="001C05E0"/>
    <w:rsid w:val="001C0C49"/>
    <w:rsid w:val="001C14E1"/>
    <w:rsid w:val="001C161C"/>
    <w:rsid w:val="001C17D7"/>
    <w:rsid w:val="001C1BD2"/>
    <w:rsid w:val="001C25F1"/>
    <w:rsid w:val="001C28C8"/>
    <w:rsid w:val="001C2D98"/>
    <w:rsid w:val="001C30E0"/>
    <w:rsid w:val="001C3265"/>
    <w:rsid w:val="001C3B8A"/>
    <w:rsid w:val="001C3CF4"/>
    <w:rsid w:val="001C52DA"/>
    <w:rsid w:val="001C5676"/>
    <w:rsid w:val="001C5EA2"/>
    <w:rsid w:val="001C71DF"/>
    <w:rsid w:val="001C7DC2"/>
    <w:rsid w:val="001D0671"/>
    <w:rsid w:val="001D0752"/>
    <w:rsid w:val="001D0C84"/>
    <w:rsid w:val="001D0E40"/>
    <w:rsid w:val="001D1039"/>
    <w:rsid w:val="001D1930"/>
    <w:rsid w:val="001D44F7"/>
    <w:rsid w:val="001D50EB"/>
    <w:rsid w:val="001D61DC"/>
    <w:rsid w:val="001D62D4"/>
    <w:rsid w:val="001D6385"/>
    <w:rsid w:val="001D692E"/>
    <w:rsid w:val="001D6C0A"/>
    <w:rsid w:val="001D713E"/>
    <w:rsid w:val="001D7A58"/>
    <w:rsid w:val="001D7C96"/>
    <w:rsid w:val="001E1078"/>
    <w:rsid w:val="001E1BA8"/>
    <w:rsid w:val="001E237E"/>
    <w:rsid w:val="001E3296"/>
    <w:rsid w:val="001E3602"/>
    <w:rsid w:val="001E3B5D"/>
    <w:rsid w:val="001E3DF6"/>
    <w:rsid w:val="001E3EE0"/>
    <w:rsid w:val="001E3F36"/>
    <w:rsid w:val="001E46F1"/>
    <w:rsid w:val="001E6E52"/>
    <w:rsid w:val="001E71AB"/>
    <w:rsid w:val="001E760E"/>
    <w:rsid w:val="001E7E8E"/>
    <w:rsid w:val="001F0114"/>
    <w:rsid w:val="001F08A5"/>
    <w:rsid w:val="001F0B68"/>
    <w:rsid w:val="001F0D19"/>
    <w:rsid w:val="001F1C9F"/>
    <w:rsid w:val="001F46FC"/>
    <w:rsid w:val="001F49A0"/>
    <w:rsid w:val="001F49D9"/>
    <w:rsid w:val="001F574C"/>
    <w:rsid w:val="001F5DE7"/>
    <w:rsid w:val="001F6484"/>
    <w:rsid w:val="0020019A"/>
    <w:rsid w:val="00200C21"/>
    <w:rsid w:val="0020103B"/>
    <w:rsid w:val="0020119C"/>
    <w:rsid w:val="00201DD9"/>
    <w:rsid w:val="00202157"/>
    <w:rsid w:val="00202398"/>
    <w:rsid w:val="002027EF"/>
    <w:rsid w:val="00202F9C"/>
    <w:rsid w:val="002031BB"/>
    <w:rsid w:val="00203969"/>
    <w:rsid w:val="00203AE4"/>
    <w:rsid w:val="00203B95"/>
    <w:rsid w:val="00203ED6"/>
    <w:rsid w:val="00203F6D"/>
    <w:rsid w:val="00205D75"/>
    <w:rsid w:val="00205F73"/>
    <w:rsid w:val="0020628D"/>
    <w:rsid w:val="0020775E"/>
    <w:rsid w:val="00207DA9"/>
    <w:rsid w:val="002104A3"/>
    <w:rsid w:val="002106C8"/>
    <w:rsid w:val="00210C99"/>
    <w:rsid w:val="00211470"/>
    <w:rsid w:val="0021228A"/>
    <w:rsid w:val="00212570"/>
    <w:rsid w:val="00212576"/>
    <w:rsid w:val="00212953"/>
    <w:rsid w:val="00212C05"/>
    <w:rsid w:val="002134B4"/>
    <w:rsid w:val="0021354A"/>
    <w:rsid w:val="0021531A"/>
    <w:rsid w:val="002153D4"/>
    <w:rsid w:val="00215441"/>
    <w:rsid w:val="00215DA8"/>
    <w:rsid w:val="00215F9B"/>
    <w:rsid w:val="00216B87"/>
    <w:rsid w:val="00217245"/>
    <w:rsid w:val="00217A22"/>
    <w:rsid w:val="00217DDA"/>
    <w:rsid w:val="0022081E"/>
    <w:rsid w:val="00220D62"/>
    <w:rsid w:val="0022115A"/>
    <w:rsid w:val="00221892"/>
    <w:rsid w:val="00222774"/>
    <w:rsid w:val="00222D08"/>
    <w:rsid w:val="0022367E"/>
    <w:rsid w:val="00223708"/>
    <w:rsid w:val="00223803"/>
    <w:rsid w:val="0022394E"/>
    <w:rsid w:val="002254B2"/>
    <w:rsid w:val="00225D0F"/>
    <w:rsid w:val="00226C90"/>
    <w:rsid w:val="002303BC"/>
    <w:rsid w:val="00230DAA"/>
    <w:rsid w:val="00231D03"/>
    <w:rsid w:val="002325F8"/>
    <w:rsid w:val="00232763"/>
    <w:rsid w:val="00233666"/>
    <w:rsid w:val="00233BAD"/>
    <w:rsid w:val="0023429F"/>
    <w:rsid w:val="00234C90"/>
    <w:rsid w:val="00234E66"/>
    <w:rsid w:val="00235726"/>
    <w:rsid w:val="002357AF"/>
    <w:rsid w:val="00235CAE"/>
    <w:rsid w:val="002375CC"/>
    <w:rsid w:val="00237B0C"/>
    <w:rsid w:val="002405A3"/>
    <w:rsid w:val="00241771"/>
    <w:rsid w:val="00242132"/>
    <w:rsid w:val="0024241E"/>
    <w:rsid w:val="002424ED"/>
    <w:rsid w:val="00243AA4"/>
    <w:rsid w:val="00243F95"/>
    <w:rsid w:val="00245339"/>
    <w:rsid w:val="00245722"/>
    <w:rsid w:val="002457FD"/>
    <w:rsid w:val="00245EE3"/>
    <w:rsid w:val="002460BB"/>
    <w:rsid w:val="00246214"/>
    <w:rsid w:val="00246A51"/>
    <w:rsid w:val="00247126"/>
    <w:rsid w:val="002479A2"/>
    <w:rsid w:val="00247CA8"/>
    <w:rsid w:val="00250841"/>
    <w:rsid w:val="002513AD"/>
    <w:rsid w:val="00251688"/>
    <w:rsid w:val="00253933"/>
    <w:rsid w:val="002546FB"/>
    <w:rsid w:val="00255CE6"/>
    <w:rsid w:val="00256110"/>
    <w:rsid w:val="00256310"/>
    <w:rsid w:val="00256782"/>
    <w:rsid w:val="00256BAC"/>
    <w:rsid w:val="00256BB3"/>
    <w:rsid w:val="00257770"/>
    <w:rsid w:val="002577D2"/>
    <w:rsid w:val="00257801"/>
    <w:rsid w:val="00257872"/>
    <w:rsid w:val="00257A55"/>
    <w:rsid w:val="00257E1C"/>
    <w:rsid w:val="00260366"/>
    <w:rsid w:val="00260781"/>
    <w:rsid w:val="002607AF"/>
    <w:rsid w:val="00260A58"/>
    <w:rsid w:val="002622B1"/>
    <w:rsid w:val="00262526"/>
    <w:rsid w:val="00262E44"/>
    <w:rsid w:val="00263097"/>
    <w:rsid w:val="00263A12"/>
    <w:rsid w:val="00263E23"/>
    <w:rsid w:val="0026449C"/>
    <w:rsid w:val="00264AE8"/>
    <w:rsid w:val="00264CDB"/>
    <w:rsid w:val="0026532C"/>
    <w:rsid w:val="0026537D"/>
    <w:rsid w:val="00265602"/>
    <w:rsid w:val="00265693"/>
    <w:rsid w:val="00267BD5"/>
    <w:rsid w:val="00267DAC"/>
    <w:rsid w:val="00270293"/>
    <w:rsid w:val="002704D1"/>
    <w:rsid w:val="00270C82"/>
    <w:rsid w:val="00272368"/>
    <w:rsid w:val="002724C9"/>
    <w:rsid w:val="002728F3"/>
    <w:rsid w:val="002730B7"/>
    <w:rsid w:val="00273142"/>
    <w:rsid w:val="00273351"/>
    <w:rsid w:val="002739B8"/>
    <w:rsid w:val="00273AED"/>
    <w:rsid w:val="00273C75"/>
    <w:rsid w:val="00274000"/>
    <w:rsid w:val="00274771"/>
    <w:rsid w:val="00274B9A"/>
    <w:rsid w:val="00276054"/>
    <w:rsid w:val="002765D2"/>
    <w:rsid w:val="00276D91"/>
    <w:rsid w:val="002772F0"/>
    <w:rsid w:val="00280548"/>
    <w:rsid w:val="0028072E"/>
    <w:rsid w:val="0028169F"/>
    <w:rsid w:val="00281C93"/>
    <w:rsid w:val="0028205F"/>
    <w:rsid w:val="002831C0"/>
    <w:rsid w:val="002831D8"/>
    <w:rsid w:val="00283241"/>
    <w:rsid w:val="00283DA3"/>
    <w:rsid w:val="00283DCA"/>
    <w:rsid w:val="00284047"/>
    <w:rsid w:val="00284C1C"/>
    <w:rsid w:val="00284D33"/>
    <w:rsid w:val="00285ECE"/>
    <w:rsid w:val="00285FFD"/>
    <w:rsid w:val="00287573"/>
    <w:rsid w:val="002875A6"/>
    <w:rsid w:val="00287871"/>
    <w:rsid w:val="002878AC"/>
    <w:rsid w:val="00287ECF"/>
    <w:rsid w:val="00290058"/>
    <w:rsid w:val="002903AE"/>
    <w:rsid w:val="00290657"/>
    <w:rsid w:val="00290EB8"/>
    <w:rsid w:val="002916B0"/>
    <w:rsid w:val="00292398"/>
    <w:rsid w:val="0029242D"/>
    <w:rsid w:val="00292D08"/>
    <w:rsid w:val="00293091"/>
    <w:rsid w:val="0029468A"/>
    <w:rsid w:val="00294851"/>
    <w:rsid w:val="00294879"/>
    <w:rsid w:val="0029552F"/>
    <w:rsid w:val="00295944"/>
    <w:rsid w:val="002959F3"/>
    <w:rsid w:val="00295C62"/>
    <w:rsid w:val="00295D03"/>
    <w:rsid w:val="0029730E"/>
    <w:rsid w:val="0029769B"/>
    <w:rsid w:val="00297801"/>
    <w:rsid w:val="00297DED"/>
    <w:rsid w:val="002A045D"/>
    <w:rsid w:val="002A0760"/>
    <w:rsid w:val="002A0AB8"/>
    <w:rsid w:val="002A0FE3"/>
    <w:rsid w:val="002A1256"/>
    <w:rsid w:val="002A142F"/>
    <w:rsid w:val="002A31F5"/>
    <w:rsid w:val="002A3267"/>
    <w:rsid w:val="002A3CAD"/>
    <w:rsid w:val="002A4111"/>
    <w:rsid w:val="002A42BD"/>
    <w:rsid w:val="002A42F0"/>
    <w:rsid w:val="002A447E"/>
    <w:rsid w:val="002A510B"/>
    <w:rsid w:val="002A53DF"/>
    <w:rsid w:val="002A5F69"/>
    <w:rsid w:val="002A6529"/>
    <w:rsid w:val="002A693F"/>
    <w:rsid w:val="002A7CC3"/>
    <w:rsid w:val="002B0642"/>
    <w:rsid w:val="002B1351"/>
    <w:rsid w:val="002B3432"/>
    <w:rsid w:val="002B4018"/>
    <w:rsid w:val="002B4115"/>
    <w:rsid w:val="002B4B94"/>
    <w:rsid w:val="002B58D7"/>
    <w:rsid w:val="002B590C"/>
    <w:rsid w:val="002B680A"/>
    <w:rsid w:val="002B6A29"/>
    <w:rsid w:val="002B6D8D"/>
    <w:rsid w:val="002B722E"/>
    <w:rsid w:val="002B723E"/>
    <w:rsid w:val="002C0E8F"/>
    <w:rsid w:val="002C1A5B"/>
    <w:rsid w:val="002C1F53"/>
    <w:rsid w:val="002C29C4"/>
    <w:rsid w:val="002C2DBB"/>
    <w:rsid w:val="002C3A60"/>
    <w:rsid w:val="002C4047"/>
    <w:rsid w:val="002C4634"/>
    <w:rsid w:val="002C49E7"/>
    <w:rsid w:val="002C5C9C"/>
    <w:rsid w:val="002C61AF"/>
    <w:rsid w:val="002C69FB"/>
    <w:rsid w:val="002C6D7E"/>
    <w:rsid w:val="002C7E54"/>
    <w:rsid w:val="002C7FBE"/>
    <w:rsid w:val="002D0200"/>
    <w:rsid w:val="002D0DD6"/>
    <w:rsid w:val="002D10E1"/>
    <w:rsid w:val="002D135B"/>
    <w:rsid w:val="002D1C03"/>
    <w:rsid w:val="002D228C"/>
    <w:rsid w:val="002D25D9"/>
    <w:rsid w:val="002D2F94"/>
    <w:rsid w:val="002D45D3"/>
    <w:rsid w:val="002D4E04"/>
    <w:rsid w:val="002D4F75"/>
    <w:rsid w:val="002D5D7A"/>
    <w:rsid w:val="002D6B47"/>
    <w:rsid w:val="002E066D"/>
    <w:rsid w:val="002E07AA"/>
    <w:rsid w:val="002E183D"/>
    <w:rsid w:val="002E1CED"/>
    <w:rsid w:val="002E232E"/>
    <w:rsid w:val="002E36ED"/>
    <w:rsid w:val="002E3B79"/>
    <w:rsid w:val="002E46A8"/>
    <w:rsid w:val="002E4705"/>
    <w:rsid w:val="002E4EC0"/>
    <w:rsid w:val="002E5DDD"/>
    <w:rsid w:val="002E5ECB"/>
    <w:rsid w:val="002E74A8"/>
    <w:rsid w:val="002E751C"/>
    <w:rsid w:val="002E7C53"/>
    <w:rsid w:val="002E7D11"/>
    <w:rsid w:val="002E7DBB"/>
    <w:rsid w:val="002F094B"/>
    <w:rsid w:val="002F1717"/>
    <w:rsid w:val="002F2796"/>
    <w:rsid w:val="002F279A"/>
    <w:rsid w:val="002F2C02"/>
    <w:rsid w:val="002F357B"/>
    <w:rsid w:val="002F3EE6"/>
    <w:rsid w:val="002F42CC"/>
    <w:rsid w:val="002F44FC"/>
    <w:rsid w:val="002F45F6"/>
    <w:rsid w:val="002F5091"/>
    <w:rsid w:val="002F51F2"/>
    <w:rsid w:val="002F5D20"/>
    <w:rsid w:val="002F5D65"/>
    <w:rsid w:val="002F5E7C"/>
    <w:rsid w:val="002F6430"/>
    <w:rsid w:val="002F6AE5"/>
    <w:rsid w:val="002F6C19"/>
    <w:rsid w:val="002F7885"/>
    <w:rsid w:val="00300204"/>
    <w:rsid w:val="00300F44"/>
    <w:rsid w:val="003012FD"/>
    <w:rsid w:val="00301EB6"/>
    <w:rsid w:val="00302232"/>
    <w:rsid w:val="00302491"/>
    <w:rsid w:val="00304929"/>
    <w:rsid w:val="00304C37"/>
    <w:rsid w:val="00305239"/>
    <w:rsid w:val="003052C5"/>
    <w:rsid w:val="003054B9"/>
    <w:rsid w:val="0030589D"/>
    <w:rsid w:val="00305A5C"/>
    <w:rsid w:val="003063A7"/>
    <w:rsid w:val="003065B2"/>
    <w:rsid w:val="003069CF"/>
    <w:rsid w:val="003078B7"/>
    <w:rsid w:val="00307EEC"/>
    <w:rsid w:val="00310B03"/>
    <w:rsid w:val="00310F6C"/>
    <w:rsid w:val="003116BB"/>
    <w:rsid w:val="003137A2"/>
    <w:rsid w:val="0031458E"/>
    <w:rsid w:val="00314A28"/>
    <w:rsid w:val="00314F60"/>
    <w:rsid w:val="0031717B"/>
    <w:rsid w:val="00317662"/>
    <w:rsid w:val="003202DB"/>
    <w:rsid w:val="003204DB"/>
    <w:rsid w:val="003208D7"/>
    <w:rsid w:val="003210C1"/>
    <w:rsid w:val="0032189B"/>
    <w:rsid w:val="00324840"/>
    <w:rsid w:val="00324AB6"/>
    <w:rsid w:val="00324CA1"/>
    <w:rsid w:val="00325359"/>
    <w:rsid w:val="003253F6"/>
    <w:rsid w:val="00325B5D"/>
    <w:rsid w:val="00325E6A"/>
    <w:rsid w:val="0032789C"/>
    <w:rsid w:val="00327A86"/>
    <w:rsid w:val="00327FEE"/>
    <w:rsid w:val="003311BF"/>
    <w:rsid w:val="00331425"/>
    <w:rsid w:val="00331A16"/>
    <w:rsid w:val="00331FB9"/>
    <w:rsid w:val="00331FDD"/>
    <w:rsid w:val="0033380A"/>
    <w:rsid w:val="00334A26"/>
    <w:rsid w:val="00334DF0"/>
    <w:rsid w:val="00335AD0"/>
    <w:rsid w:val="0033632A"/>
    <w:rsid w:val="00336ED8"/>
    <w:rsid w:val="003403DD"/>
    <w:rsid w:val="00340746"/>
    <w:rsid w:val="003407D5"/>
    <w:rsid w:val="00340B60"/>
    <w:rsid w:val="00343724"/>
    <w:rsid w:val="003438F7"/>
    <w:rsid w:val="00343965"/>
    <w:rsid w:val="00344886"/>
    <w:rsid w:val="00345718"/>
    <w:rsid w:val="00345B9D"/>
    <w:rsid w:val="00345E7C"/>
    <w:rsid w:val="003466DA"/>
    <w:rsid w:val="003510EA"/>
    <w:rsid w:val="00351BE8"/>
    <w:rsid w:val="0035251B"/>
    <w:rsid w:val="003531CE"/>
    <w:rsid w:val="0035333F"/>
    <w:rsid w:val="00353787"/>
    <w:rsid w:val="00353893"/>
    <w:rsid w:val="003539F5"/>
    <w:rsid w:val="00353D96"/>
    <w:rsid w:val="00354050"/>
    <w:rsid w:val="0035587C"/>
    <w:rsid w:val="00355A99"/>
    <w:rsid w:val="0035677F"/>
    <w:rsid w:val="00356FF7"/>
    <w:rsid w:val="0035719F"/>
    <w:rsid w:val="003575CC"/>
    <w:rsid w:val="00357AFC"/>
    <w:rsid w:val="00362646"/>
    <w:rsid w:val="00362752"/>
    <w:rsid w:val="00362B5B"/>
    <w:rsid w:val="0036486D"/>
    <w:rsid w:val="0036579E"/>
    <w:rsid w:val="00365E95"/>
    <w:rsid w:val="00366016"/>
    <w:rsid w:val="003675D9"/>
    <w:rsid w:val="00367699"/>
    <w:rsid w:val="00370228"/>
    <w:rsid w:val="00370374"/>
    <w:rsid w:val="00370CE8"/>
    <w:rsid w:val="003727FC"/>
    <w:rsid w:val="00373768"/>
    <w:rsid w:val="003748B5"/>
    <w:rsid w:val="00375818"/>
    <w:rsid w:val="00376304"/>
    <w:rsid w:val="0037647D"/>
    <w:rsid w:val="00377C75"/>
    <w:rsid w:val="00382EF0"/>
    <w:rsid w:val="0038335A"/>
    <w:rsid w:val="0038347D"/>
    <w:rsid w:val="003836F7"/>
    <w:rsid w:val="00384A60"/>
    <w:rsid w:val="00385540"/>
    <w:rsid w:val="00385949"/>
    <w:rsid w:val="00385B52"/>
    <w:rsid w:val="00386715"/>
    <w:rsid w:val="003867F8"/>
    <w:rsid w:val="003875DB"/>
    <w:rsid w:val="00387B94"/>
    <w:rsid w:val="00387CB7"/>
    <w:rsid w:val="00387F9B"/>
    <w:rsid w:val="0039060B"/>
    <w:rsid w:val="003908CB"/>
    <w:rsid w:val="0039149F"/>
    <w:rsid w:val="003921FA"/>
    <w:rsid w:val="003926E7"/>
    <w:rsid w:val="0039302A"/>
    <w:rsid w:val="003931CF"/>
    <w:rsid w:val="0039373F"/>
    <w:rsid w:val="00393E81"/>
    <w:rsid w:val="00394A49"/>
    <w:rsid w:val="003953FF"/>
    <w:rsid w:val="00395633"/>
    <w:rsid w:val="00395F9A"/>
    <w:rsid w:val="003975A4"/>
    <w:rsid w:val="003A01BA"/>
    <w:rsid w:val="003A19D2"/>
    <w:rsid w:val="003A1B3F"/>
    <w:rsid w:val="003A1D09"/>
    <w:rsid w:val="003A1EC8"/>
    <w:rsid w:val="003A20E6"/>
    <w:rsid w:val="003A2436"/>
    <w:rsid w:val="003A2B98"/>
    <w:rsid w:val="003A3B08"/>
    <w:rsid w:val="003A4730"/>
    <w:rsid w:val="003A526D"/>
    <w:rsid w:val="003A58D2"/>
    <w:rsid w:val="003A5CA6"/>
    <w:rsid w:val="003A6029"/>
    <w:rsid w:val="003A66F6"/>
    <w:rsid w:val="003B05D5"/>
    <w:rsid w:val="003B0F35"/>
    <w:rsid w:val="003B1061"/>
    <w:rsid w:val="003B1191"/>
    <w:rsid w:val="003B1289"/>
    <w:rsid w:val="003B1AC5"/>
    <w:rsid w:val="003B1BB7"/>
    <w:rsid w:val="003B1EE3"/>
    <w:rsid w:val="003B2B31"/>
    <w:rsid w:val="003B3439"/>
    <w:rsid w:val="003B3E30"/>
    <w:rsid w:val="003B4703"/>
    <w:rsid w:val="003B55D1"/>
    <w:rsid w:val="003B68A3"/>
    <w:rsid w:val="003B6B0D"/>
    <w:rsid w:val="003B6FB0"/>
    <w:rsid w:val="003B767C"/>
    <w:rsid w:val="003C04B0"/>
    <w:rsid w:val="003C0658"/>
    <w:rsid w:val="003C13CE"/>
    <w:rsid w:val="003C1B98"/>
    <w:rsid w:val="003C239B"/>
    <w:rsid w:val="003C3092"/>
    <w:rsid w:val="003C3B54"/>
    <w:rsid w:val="003C3B6E"/>
    <w:rsid w:val="003C3E59"/>
    <w:rsid w:val="003C432D"/>
    <w:rsid w:val="003C51E0"/>
    <w:rsid w:val="003C53C9"/>
    <w:rsid w:val="003C5759"/>
    <w:rsid w:val="003C700B"/>
    <w:rsid w:val="003D1956"/>
    <w:rsid w:val="003D1B69"/>
    <w:rsid w:val="003D1C38"/>
    <w:rsid w:val="003D2E64"/>
    <w:rsid w:val="003D32B6"/>
    <w:rsid w:val="003D34B8"/>
    <w:rsid w:val="003D44C2"/>
    <w:rsid w:val="003D450E"/>
    <w:rsid w:val="003D4963"/>
    <w:rsid w:val="003D57B6"/>
    <w:rsid w:val="003D57F4"/>
    <w:rsid w:val="003D5A53"/>
    <w:rsid w:val="003D5C42"/>
    <w:rsid w:val="003D674C"/>
    <w:rsid w:val="003D720D"/>
    <w:rsid w:val="003E1000"/>
    <w:rsid w:val="003E1373"/>
    <w:rsid w:val="003E1452"/>
    <w:rsid w:val="003E2331"/>
    <w:rsid w:val="003E2B1B"/>
    <w:rsid w:val="003E3183"/>
    <w:rsid w:val="003E3B3E"/>
    <w:rsid w:val="003E3C4E"/>
    <w:rsid w:val="003E464A"/>
    <w:rsid w:val="003E47D0"/>
    <w:rsid w:val="003E4919"/>
    <w:rsid w:val="003E4D67"/>
    <w:rsid w:val="003E508A"/>
    <w:rsid w:val="003E555A"/>
    <w:rsid w:val="003E5B17"/>
    <w:rsid w:val="003E6397"/>
    <w:rsid w:val="003E6CE0"/>
    <w:rsid w:val="003E6EE7"/>
    <w:rsid w:val="003F0A97"/>
    <w:rsid w:val="003F1D3C"/>
    <w:rsid w:val="003F1D4B"/>
    <w:rsid w:val="003F22F0"/>
    <w:rsid w:val="003F354F"/>
    <w:rsid w:val="003F3EDA"/>
    <w:rsid w:val="003F43B8"/>
    <w:rsid w:val="003F4661"/>
    <w:rsid w:val="003F495D"/>
    <w:rsid w:val="003F5198"/>
    <w:rsid w:val="003F53FE"/>
    <w:rsid w:val="003F54B1"/>
    <w:rsid w:val="003F5890"/>
    <w:rsid w:val="003F5C17"/>
    <w:rsid w:val="003F5FBB"/>
    <w:rsid w:val="003F6362"/>
    <w:rsid w:val="003F674E"/>
    <w:rsid w:val="003F6BBC"/>
    <w:rsid w:val="003F6DF6"/>
    <w:rsid w:val="003F6FC9"/>
    <w:rsid w:val="003F780C"/>
    <w:rsid w:val="0040027F"/>
    <w:rsid w:val="004003DF"/>
    <w:rsid w:val="0040123F"/>
    <w:rsid w:val="004015DE"/>
    <w:rsid w:val="004025B8"/>
    <w:rsid w:val="00402FCD"/>
    <w:rsid w:val="004034AF"/>
    <w:rsid w:val="00403A3F"/>
    <w:rsid w:val="00403CCD"/>
    <w:rsid w:val="004048AD"/>
    <w:rsid w:val="00404FF5"/>
    <w:rsid w:val="0040567D"/>
    <w:rsid w:val="004061CB"/>
    <w:rsid w:val="0040666A"/>
    <w:rsid w:val="00406747"/>
    <w:rsid w:val="00406994"/>
    <w:rsid w:val="004108BD"/>
    <w:rsid w:val="004129CF"/>
    <w:rsid w:val="00412E5A"/>
    <w:rsid w:val="004130D3"/>
    <w:rsid w:val="004132D5"/>
    <w:rsid w:val="004156CD"/>
    <w:rsid w:val="0041609B"/>
    <w:rsid w:val="004160B1"/>
    <w:rsid w:val="00417012"/>
    <w:rsid w:val="00417260"/>
    <w:rsid w:val="00417D43"/>
    <w:rsid w:val="004202B3"/>
    <w:rsid w:val="0042119C"/>
    <w:rsid w:val="0042154E"/>
    <w:rsid w:val="00421849"/>
    <w:rsid w:val="00421BBD"/>
    <w:rsid w:val="00421D86"/>
    <w:rsid w:val="00421E30"/>
    <w:rsid w:val="004224C5"/>
    <w:rsid w:val="00422840"/>
    <w:rsid w:val="00422D16"/>
    <w:rsid w:val="004242BE"/>
    <w:rsid w:val="00424AFA"/>
    <w:rsid w:val="004250EC"/>
    <w:rsid w:val="00426301"/>
    <w:rsid w:val="00426595"/>
    <w:rsid w:val="004273DD"/>
    <w:rsid w:val="00427D30"/>
    <w:rsid w:val="00427EFE"/>
    <w:rsid w:val="00431AB5"/>
    <w:rsid w:val="00431BCB"/>
    <w:rsid w:val="00431FFB"/>
    <w:rsid w:val="00432B06"/>
    <w:rsid w:val="00432D03"/>
    <w:rsid w:val="004337F7"/>
    <w:rsid w:val="0043418E"/>
    <w:rsid w:val="004358A6"/>
    <w:rsid w:val="00435997"/>
    <w:rsid w:val="00435CE5"/>
    <w:rsid w:val="00436F22"/>
    <w:rsid w:val="00437041"/>
    <w:rsid w:val="0043780A"/>
    <w:rsid w:val="004401DE"/>
    <w:rsid w:val="00441433"/>
    <w:rsid w:val="00441E23"/>
    <w:rsid w:val="0044204C"/>
    <w:rsid w:val="004440BC"/>
    <w:rsid w:val="0044457A"/>
    <w:rsid w:val="00444A5E"/>
    <w:rsid w:val="004458D2"/>
    <w:rsid w:val="00445C75"/>
    <w:rsid w:val="00446414"/>
    <w:rsid w:val="004469E0"/>
    <w:rsid w:val="00447262"/>
    <w:rsid w:val="00447E36"/>
    <w:rsid w:val="00451554"/>
    <w:rsid w:val="00451719"/>
    <w:rsid w:val="00452734"/>
    <w:rsid w:val="00452A54"/>
    <w:rsid w:val="00452F04"/>
    <w:rsid w:val="00453C29"/>
    <w:rsid w:val="004545D8"/>
    <w:rsid w:val="0045501C"/>
    <w:rsid w:val="00455BE1"/>
    <w:rsid w:val="00455E9D"/>
    <w:rsid w:val="00456685"/>
    <w:rsid w:val="00457658"/>
    <w:rsid w:val="00460399"/>
    <w:rsid w:val="00460A70"/>
    <w:rsid w:val="00461183"/>
    <w:rsid w:val="004613CB"/>
    <w:rsid w:val="00461DDF"/>
    <w:rsid w:val="004627E2"/>
    <w:rsid w:val="0046366D"/>
    <w:rsid w:val="00463E9C"/>
    <w:rsid w:val="00464674"/>
    <w:rsid w:val="00464B1D"/>
    <w:rsid w:val="00465C3E"/>
    <w:rsid w:val="00465C47"/>
    <w:rsid w:val="004660F8"/>
    <w:rsid w:val="004666D6"/>
    <w:rsid w:val="00466A67"/>
    <w:rsid w:val="00467071"/>
    <w:rsid w:val="00467239"/>
    <w:rsid w:val="004674A5"/>
    <w:rsid w:val="0046787F"/>
    <w:rsid w:val="00467EEE"/>
    <w:rsid w:val="004702C7"/>
    <w:rsid w:val="004705A6"/>
    <w:rsid w:val="004705D4"/>
    <w:rsid w:val="0047063E"/>
    <w:rsid w:val="00470CAA"/>
    <w:rsid w:val="00470D7F"/>
    <w:rsid w:val="0047132A"/>
    <w:rsid w:val="004728C3"/>
    <w:rsid w:val="0047293B"/>
    <w:rsid w:val="00472BAD"/>
    <w:rsid w:val="00473369"/>
    <w:rsid w:val="004734FC"/>
    <w:rsid w:val="00474595"/>
    <w:rsid w:val="004748B1"/>
    <w:rsid w:val="00474C20"/>
    <w:rsid w:val="0047610F"/>
    <w:rsid w:val="0047692B"/>
    <w:rsid w:val="00476A56"/>
    <w:rsid w:val="00477175"/>
    <w:rsid w:val="0047734B"/>
    <w:rsid w:val="00480C88"/>
    <w:rsid w:val="004817A9"/>
    <w:rsid w:val="00481E02"/>
    <w:rsid w:val="00482FFA"/>
    <w:rsid w:val="004834F3"/>
    <w:rsid w:val="00483B49"/>
    <w:rsid w:val="0048405D"/>
    <w:rsid w:val="00484945"/>
    <w:rsid w:val="00484BE9"/>
    <w:rsid w:val="004853CD"/>
    <w:rsid w:val="004868D6"/>
    <w:rsid w:val="00486904"/>
    <w:rsid w:val="00487152"/>
    <w:rsid w:val="00490657"/>
    <w:rsid w:val="0049095D"/>
    <w:rsid w:val="0049101D"/>
    <w:rsid w:val="004913E9"/>
    <w:rsid w:val="00492153"/>
    <w:rsid w:val="00492931"/>
    <w:rsid w:val="00492F72"/>
    <w:rsid w:val="0049341B"/>
    <w:rsid w:val="004941B5"/>
    <w:rsid w:val="00494383"/>
    <w:rsid w:val="00494FBF"/>
    <w:rsid w:val="00495241"/>
    <w:rsid w:val="00495C77"/>
    <w:rsid w:val="00497BDF"/>
    <w:rsid w:val="004A0A38"/>
    <w:rsid w:val="004A0FB4"/>
    <w:rsid w:val="004A11F6"/>
    <w:rsid w:val="004A1329"/>
    <w:rsid w:val="004A13CA"/>
    <w:rsid w:val="004A15FE"/>
    <w:rsid w:val="004A23F4"/>
    <w:rsid w:val="004A47AD"/>
    <w:rsid w:val="004A5113"/>
    <w:rsid w:val="004A576C"/>
    <w:rsid w:val="004A6529"/>
    <w:rsid w:val="004A6E88"/>
    <w:rsid w:val="004A7253"/>
    <w:rsid w:val="004A79B4"/>
    <w:rsid w:val="004B0521"/>
    <w:rsid w:val="004B08AC"/>
    <w:rsid w:val="004B10BA"/>
    <w:rsid w:val="004B11FD"/>
    <w:rsid w:val="004B250A"/>
    <w:rsid w:val="004B2AC7"/>
    <w:rsid w:val="004B314D"/>
    <w:rsid w:val="004B3194"/>
    <w:rsid w:val="004B31C0"/>
    <w:rsid w:val="004B35B8"/>
    <w:rsid w:val="004B3994"/>
    <w:rsid w:val="004B3F0C"/>
    <w:rsid w:val="004B45D2"/>
    <w:rsid w:val="004B4B1C"/>
    <w:rsid w:val="004B57FD"/>
    <w:rsid w:val="004B59FB"/>
    <w:rsid w:val="004B5CC1"/>
    <w:rsid w:val="004B60A5"/>
    <w:rsid w:val="004B6620"/>
    <w:rsid w:val="004B66CA"/>
    <w:rsid w:val="004C05B2"/>
    <w:rsid w:val="004C0ADF"/>
    <w:rsid w:val="004C2B29"/>
    <w:rsid w:val="004C3DD1"/>
    <w:rsid w:val="004C3EC3"/>
    <w:rsid w:val="004C48C2"/>
    <w:rsid w:val="004C53D9"/>
    <w:rsid w:val="004C5708"/>
    <w:rsid w:val="004C6133"/>
    <w:rsid w:val="004C6B90"/>
    <w:rsid w:val="004C6D50"/>
    <w:rsid w:val="004C78E6"/>
    <w:rsid w:val="004D21C0"/>
    <w:rsid w:val="004D2956"/>
    <w:rsid w:val="004D3630"/>
    <w:rsid w:val="004D3AD8"/>
    <w:rsid w:val="004D3CB0"/>
    <w:rsid w:val="004D48AF"/>
    <w:rsid w:val="004D4F91"/>
    <w:rsid w:val="004D538D"/>
    <w:rsid w:val="004D5F69"/>
    <w:rsid w:val="004E0974"/>
    <w:rsid w:val="004E1548"/>
    <w:rsid w:val="004E4EB9"/>
    <w:rsid w:val="004E5525"/>
    <w:rsid w:val="004E699D"/>
    <w:rsid w:val="004E6D38"/>
    <w:rsid w:val="004E7AD8"/>
    <w:rsid w:val="004E7D03"/>
    <w:rsid w:val="004F043C"/>
    <w:rsid w:val="004F0B83"/>
    <w:rsid w:val="004F0CF4"/>
    <w:rsid w:val="004F184D"/>
    <w:rsid w:val="004F19B2"/>
    <w:rsid w:val="004F1C63"/>
    <w:rsid w:val="004F2C8D"/>
    <w:rsid w:val="004F3872"/>
    <w:rsid w:val="004F4164"/>
    <w:rsid w:val="004F4DCC"/>
    <w:rsid w:val="004F4E16"/>
    <w:rsid w:val="004F5600"/>
    <w:rsid w:val="004F5B90"/>
    <w:rsid w:val="004F7F2C"/>
    <w:rsid w:val="0050070E"/>
    <w:rsid w:val="00501A3A"/>
    <w:rsid w:val="0050287F"/>
    <w:rsid w:val="00503343"/>
    <w:rsid w:val="00503BB5"/>
    <w:rsid w:val="00504BF7"/>
    <w:rsid w:val="0050501C"/>
    <w:rsid w:val="00505B02"/>
    <w:rsid w:val="005063E4"/>
    <w:rsid w:val="0050657C"/>
    <w:rsid w:val="005065D2"/>
    <w:rsid w:val="0050764D"/>
    <w:rsid w:val="00507B1F"/>
    <w:rsid w:val="00507EFC"/>
    <w:rsid w:val="00507FD9"/>
    <w:rsid w:val="005105DE"/>
    <w:rsid w:val="00510E62"/>
    <w:rsid w:val="00511268"/>
    <w:rsid w:val="00511FB7"/>
    <w:rsid w:val="00511FD8"/>
    <w:rsid w:val="00512671"/>
    <w:rsid w:val="0051286A"/>
    <w:rsid w:val="00513CF5"/>
    <w:rsid w:val="00513FBF"/>
    <w:rsid w:val="0051423B"/>
    <w:rsid w:val="00516019"/>
    <w:rsid w:val="005161CB"/>
    <w:rsid w:val="005168C8"/>
    <w:rsid w:val="00517654"/>
    <w:rsid w:val="00517FDB"/>
    <w:rsid w:val="0052199E"/>
    <w:rsid w:val="0052232A"/>
    <w:rsid w:val="00523007"/>
    <w:rsid w:val="00523142"/>
    <w:rsid w:val="005231A2"/>
    <w:rsid w:val="00524763"/>
    <w:rsid w:val="00524BAD"/>
    <w:rsid w:val="0052526C"/>
    <w:rsid w:val="0052568F"/>
    <w:rsid w:val="00525E4C"/>
    <w:rsid w:val="00525FB7"/>
    <w:rsid w:val="00526602"/>
    <w:rsid w:val="005276B1"/>
    <w:rsid w:val="00527B9E"/>
    <w:rsid w:val="00527DD9"/>
    <w:rsid w:val="00527F1B"/>
    <w:rsid w:val="00531786"/>
    <w:rsid w:val="00531CC4"/>
    <w:rsid w:val="00531D7D"/>
    <w:rsid w:val="00532405"/>
    <w:rsid w:val="005330A4"/>
    <w:rsid w:val="005330E3"/>
    <w:rsid w:val="00533884"/>
    <w:rsid w:val="00534955"/>
    <w:rsid w:val="00534BE1"/>
    <w:rsid w:val="00536A96"/>
    <w:rsid w:val="00536BAD"/>
    <w:rsid w:val="00537277"/>
    <w:rsid w:val="005374C8"/>
    <w:rsid w:val="00537616"/>
    <w:rsid w:val="00541CDC"/>
    <w:rsid w:val="00542251"/>
    <w:rsid w:val="0054237B"/>
    <w:rsid w:val="00544381"/>
    <w:rsid w:val="00544D01"/>
    <w:rsid w:val="00545532"/>
    <w:rsid w:val="00545604"/>
    <w:rsid w:val="00545811"/>
    <w:rsid w:val="0054596B"/>
    <w:rsid w:val="00546745"/>
    <w:rsid w:val="0054704A"/>
    <w:rsid w:val="00547632"/>
    <w:rsid w:val="00547F08"/>
    <w:rsid w:val="005504EC"/>
    <w:rsid w:val="005513C7"/>
    <w:rsid w:val="00552143"/>
    <w:rsid w:val="005521E9"/>
    <w:rsid w:val="00552AAE"/>
    <w:rsid w:val="00553274"/>
    <w:rsid w:val="005533FB"/>
    <w:rsid w:val="005535E5"/>
    <w:rsid w:val="00554DE5"/>
    <w:rsid w:val="00554EA7"/>
    <w:rsid w:val="00554F62"/>
    <w:rsid w:val="005559BB"/>
    <w:rsid w:val="00555A8E"/>
    <w:rsid w:val="00556B15"/>
    <w:rsid w:val="00557EBC"/>
    <w:rsid w:val="0056165C"/>
    <w:rsid w:val="0056387D"/>
    <w:rsid w:val="00563A26"/>
    <w:rsid w:val="0056419C"/>
    <w:rsid w:val="0056477C"/>
    <w:rsid w:val="00564A4C"/>
    <w:rsid w:val="005655C4"/>
    <w:rsid w:val="00565C08"/>
    <w:rsid w:val="00567532"/>
    <w:rsid w:val="005675F3"/>
    <w:rsid w:val="00567C34"/>
    <w:rsid w:val="005700A3"/>
    <w:rsid w:val="0057015F"/>
    <w:rsid w:val="0057094B"/>
    <w:rsid w:val="00571A25"/>
    <w:rsid w:val="00571B10"/>
    <w:rsid w:val="00572926"/>
    <w:rsid w:val="00573A1C"/>
    <w:rsid w:val="00573ABD"/>
    <w:rsid w:val="00574449"/>
    <w:rsid w:val="005746D5"/>
    <w:rsid w:val="00575094"/>
    <w:rsid w:val="005756C1"/>
    <w:rsid w:val="00575931"/>
    <w:rsid w:val="00575AD0"/>
    <w:rsid w:val="0057648B"/>
    <w:rsid w:val="00576878"/>
    <w:rsid w:val="0057782C"/>
    <w:rsid w:val="00577AF5"/>
    <w:rsid w:val="00577D8D"/>
    <w:rsid w:val="00577EE5"/>
    <w:rsid w:val="005809D6"/>
    <w:rsid w:val="00580F0D"/>
    <w:rsid w:val="00581103"/>
    <w:rsid w:val="00581F8E"/>
    <w:rsid w:val="0058201F"/>
    <w:rsid w:val="00582CB4"/>
    <w:rsid w:val="00582E4D"/>
    <w:rsid w:val="00582EC2"/>
    <w:rsid w:val="00584637"/>
    <w:rsid w:val="00584807"/>
    <w:rsid w:val="00584912"/>
    <w:rsid w:val="00584BAD"/>
    <w:rsid w:val="00585066"/>
    <w:rsid w:val="00585511"/>
    <w:rsid w:val="00585CD9"/>
    <w:rsid w:val="00585D3F"/>
    <w:rsid w:val="005865A6"/>
    <w:rsid w:val="005865AF"/>
    <w:rsid w:val="0058693B"/>
    <w:rsid w:val="00590942"/>
    <w:rsid w:val="00590D4B"/>
    <w:rsid w:val="005911A3"/>
    <w:rsid w:val="00591749"/>
    <w:rsid w:val="0059179E"/>
    <w:rsid w:val="00592182"/>
    <w:rsid w:val="005922E2"/>
    <w:rsid w:val="00592874"/>
    <w:rsid w:val="005928EE"/>
    <w:rsid w:val="00593DE1"/>
    <w:rsid w:val="005940CB"/>
    <w:rsid w:val="005942D8"/>
    <w:rsid w:val="0059499C"/>
    <w:rsid w:val="00594E5D"/>
    <w:rsid w:val="005958AD"/>
    <w:rsid w:val="00595ACB"/>
    <w:rsid w:val="00595F48"/>
    <w:rsid w:val="00596ED5"/>
    <w:rsid w:val="00597861"/>
    <w:rsid w:val="005A0114"/>
    <w:rsid w:val="005A0B59"/>
    <w:rsid w:val="005A0E46"/>
    <w:rsid w:val="005A11B8"/>
    <w:rsid w:val="005A14E2"/>
    <w:rsid w:val="005A18DB"/>
    <w:rsid w:val="005A1A20"/>
    <w:rsid w:val="005A1F20"/>
    <w:rsid w:val="005A25B8"/>
    <w:rsid w:val="005A2F49"/>
    <w:rsid w:val="005A3314"/>
    <w:rsid w:val="005A3893"/>
    <w:rsid w:val="005A39C3"/>
    <w:rsid w:val="005A3AFE"/>
    <w:rsid w:val="005A4C2C"/>
    <w:rsid w:val="005A4E9E"/>
    <w:rsid w:val="005A61D5"/>
    <w:rsid w:val="005A630F"/>
    <w:rsid w:val="005A69AC"/>
    <w:rsid w:val="005A6AB4"/>
    <w:rsid w:val="005A71C2"/>
    <w:rsid w:val="005A7722"/>
    <w:rsid w:val="005A7B5C"/>
    <w:rsid w:val="005A7B86"/>
    <w:rsid w:val="005B059E"/>
    <w:rsid w:val="005B05F7"/>
    <w:rsid w:val="005B1B58"/>
    <w:rsid w:val="005B2C49"/>
    <w:rsid w:val="005B2F29"/>
    <w:rsid w:val="005B3479"/>
    <w:rsid w:val="005B381F"/>
    <w:rsid w:val="005B3840"/>
    <w:rsid w:val="005B47E9"/>
    <w:rsid w:val="005B4EBB"/>
    <w:rsid w:val="005B593B"/>
    <w:rsid w:val="005B5B85"/>
    <w:rsid w:val="005B669C"/>
    <w:rsid w:val="005B6A67"/>
    <w:rsid w:val="005B79C2"/>
    <w:rsid w:val="005B7BD8"/>
    <w:rsid w:val="005B7E8D"/>
    <w:rsid w:val="005B7F91"/>
    <w:rsid w:val="005C03A9"/>
    <w:rsid w:val="005C03D2"/>
    <w:rsid w:val="005C0574"/>
    <w:rsid w:val="005C087C"/>
    <w:rsid w:val="005C0882"/>
    <w:rsid w:val="005C158E"/>
    <w:rsid w:val="005C213E"/>
    <w:rsid w:val="005C290D"/>
    <w:rsid w:val="005C3EC6"/>
    <w:rsid w:val="005C5B08"/>
    <w:rsid w:val="005C5BA4"/>
    <w:rsid w:val="005C6369"/>
    <w:rsid w:val="005C64E6"/>
    <w:rsid w:val="005C6915"/>
    <w:rsid w:val="005C6E8A"/>
    <w:rsid w:val="005C7156"/>
    <w:rsid w:val="005C7430"/>
    <w:rsid w:val="005D0892"/>
    <w:rsid w:val="005D1112"/>
    <w:rsid w:val="005D1884"/>
    <w:rsid w:val="005D2B04"/>
    <w:rsid w:val="005D2D05"/>
    <w:rsid w:val="005D3CF8"/>
    <w:rsid w:val="005D3DC7"/>
    <w:rsid w:val="005D40BC"/>
    <w:rsid w:val="005D496F"/>
    <w:rsid w:val="005D5847"/>
    <w:rsid w:val="005D6001"/>
    <w:rsid w:val="005D62A2"/>
    <w:rsid w:val="005D6A31"/>
    <w:rsid w:val="005D6B89"/>
    <w:rsid w:val="005D7374"/>
    <w:rsid w:val="005D781F"/>
    <w:rsid w:val="005E0ADF"/>
    <w:rsid w:val="005E0B28"/>
    <w:rsid w:val="005E0B99"/>
    <w:rsid w:val="005E1372"/>
    <w:rsid w:val="005E17E2"/>
    <w:rsid w:val="005E1BB3"/>
    <w:rsid w:val="005E24F8"/>
    <w:rsid w:val="005E3548"/>
    <w:rsid w:val="005E46AA"/>
    <w:rsid w:val="005E478E"/>
    <w:rsid w:val="005E4EEA"/>
    <w:rsid w:val="005E567B"/>
    <w:rsid w:val="005E572F"/>
    <w:rsid w:val="005E5BFB"/>
    <w:rsid w:val="005E68D6"/>
    <w:rsid w:val="005E6B75"/>
    <w:rsid w:val="005F0568"/>
    <w:rsid w:val="005F1ABA"/>
    <w:rsid w:val="005F1C3F"/>
    <w:rsid w:val="005F2AFD"/>
    <w:rsid w:val="005F34FA"/>
    <w:rsid w:val="005F3B17"/>
    <w:rsid w:val="005F3DA0"/>
    <w:rsid w:val="005F4AF5"/>
    <w:rsid w:val="005F4FE4"/>
    <w:rsid w:val="005F525D"/>
    <w:rsid w:val="005F5A98"/>
    <w:rsid w:val="005F5C77"/>
    <w:rsid w:val="005F5CDF"/>
    <w:rsid w:val="005F6FAC"/>
    <w:rsid w:val="005F788A"/>
    <w:rsid w:val="005F7CF3"/>
    <w:rsid w:val="006002EE"/>
    <w:rsid w:val="00600F83"/>
    <w:rsid w:val="00601FB9"/>
    <w:rsid w:val="006039C0"/>
    <w:rsid w:val="00603C87"/>
    <w:rsid w:val="00604068"/>
    <w:rsid w:val="006042C7"/>
    <w:rsid w:val="00604B0A"/>
    <w:rsid w:val="00605E96"/>
    <w:rsid w:val="0060622B"/>
    <w:rsid w:val="006064F1"/>
    <w:rsid w:val="0060654C"/>
    <w:rsid w:val="006074F7"/>
    <w:rsid w:val="00610323"/>
    <w:rsid w:val="00611587"/>
    <w:rsid w:val="00612311"/>
    <w:rsid w:val="006128FB"/>
    <w:rsid w:val="00612E33"/>
    <w:rsid w:val="006132CE"/>
    <w:rsid w:val="00613855"/>
    <w:rsid w:val="00613F64"/>
    <w:rsid w:val="00614ABF"/>
    <w:rsid w:val="00615C1A"/>
    <w:rsid w:val="00615C8B"/>
    <w:rsid w:val="006166EF"/>
    <w:rsid w:val="00616DC4"/>
    <w:rsid w:val="006179A5"/>
    <w:rsid w:val="00617BE0"/>
    <w:rsid w:val="0062043E"/>
    <w:rsid w:val="00620836"/>
    <w:rsid w:val="006208E2"/>
    <w:rsid w:val="00620CB9"/>
    <w:rsid w:val="0062182F"/>
    <w:rsid w:val="00621CFA"/>
    <w:rsid w:val="00621EF2"/>
    <w:rsid w:val="00623543"/>
    <w:rsid w:val="00624085"/>
    <w:rsid w:val="00624751"/>
    <w:rsid w:val="006248D5"/>
    <w:rsid w:val="00624962"/>
    <w:rsid w:val="00624BFB"/>
    <w:rsid w:val="00626B09"/>
    <w:rsid w:val="00626B5F"/>
    <w:rsid w:val="0062782B"/>
    <w:rsid w:val="00630502"/>
    <w:rsid w:val="00630C0A"/>
    <w:rsid w:val="006318F4"/>
    <w:rsid w:val="00631A9E"/>
    <w:rsid w:val="006322FE"/>
    <w:rsid w:val="00632648"/>
    <w:rsid w:val="00633492"/>
    <w:rsid w:val="006335F1"/>
    <w:rsid w:val="00633EC0"/>
    <w:rsid w:val="0063429C"/>
    <w:rsid w:val="0063444C"/>
    <w:rsid w:val="00635135"/>
    <w:rsid w:val="00635AA7"/>
    <w:rsid w:val="0063603D"/>
    <w:rsid w:val="006364F5"/>
    <w:rsid w:val="00636E14"/>
    <w:rsid w:val="0063761D"/>
    <w:rsid w:val="0063793D"/>
    <w:rsid w:val="006379DA"/>
    <w:rsid w:val="00640585"/>
    <w:rsid w:val="00640E28"/>
    <w:rsid w:val="006417B9"/>
    <w:rsid w:val="006423A8"/>
    <w:rsid w:val="00642ABF"/>
    <w:rsid w:val="00642D3D"/>
    <w:rsid w:val="00642E71"/>
    <w:rsid w:val="0064358D"/>
    <w:rsid w:val="006439F7"/>
    <w:rsid w:val="0064454C"/>
    <w:rsid w:val="0064464B"/>
    <w:rsid w:val="006447FC"/>
    <w:rsid w:val="00644D1E"/>
    <w:rsid w:val="00644E4E"/>
    <w:rsid w:val="00646231"/>
    <w:rsid w:val="0064627D"/>
    <w:rsid w:val="00646732"/>
    <w:rsid w:val="0064743C"/>
    <w:rsid w:val="006508EB"/>
    <w:rsid w:val="00650D45"/>
    <w:rsid w:val="00651566"/>
    <w:rsid w:val="006515C7"/>
    <w:rsid w:val="00651EB3"/>
    <w:rsid w:val="00651F22"/>
    <w:rsid w:val="0065213D"/>
    <w:rsid w:val="00652814"/>
    <w:rsid w:val="006528D6"/>
    <w:rsid w:val="00653121"/>
    <w:rsid w:val="0065372C"/>
    <w:rsid w:val="0065426D"/>
    <w:rsid w:val="00654CE8"/>
    <w:rsid w:val="00655D7D"/>
    <w:rsid w:val="006567D3"/>
    <w:rsid w:val="00657BF4"/>
    <w:rsid w:val="00657F23"/>
    <w:rsid w:val="0066117E"/>
    <w:rsid w:val="00661B36"/>
    <w:rsid w:val="00661D33"/>
    <w:rsid w:val="00661FCD"/>
    <w:rsid w:val="0066341F"/>
    <w:rsid w:val="00663BC5"/>
    <w:rsid w:val="00663BCB"/>
    <w:rsid w:val="00663DC1"/>
    <w:rsid w:val="006640C8"/>
    <w:rsid w:val="0066476F"/>
    <w:rsid w:val="00664CD5"/>
    <w:rsid w:val="006650A6"/>
    <w:rsid w:val="006659B6"/>
    <w:rsid w:val="0066653C"/>
    <w:rsid w:val="006671DD"/>
    <w:rsid w:val="0066775F"/>
    <w:rsid w:val="00667BC3"/>
    <w:rsid w:val="006703BD"/>
    <w:rsid w:val="006705BB"/>
    <w:rsid w:val="0067095C"/>
    <w:rsid w:val="00670B1D"/>
    <w:rsid w:val="00670D78"/>
    <w:rsid w:val="00671BD8"/>
    <w:rsid w:val="006727EF"/>
    <w:rsid w:val="00673123"/>
    <w:rsid w:val="00673391"/>
    <w:rsid w:val="00673B94"/>
    <w:rsid w:val="006747E7"/>
    <w:rsid w:val="006747F8"/>
    <w:rsid w:val="00674DA7"/>
    <w:rsid w:val="00675095"/>
    <w:rsid w:val="00675118"/>
    <w:rsid w:val="0067527B"/>
    <w:rsid w:val="00675CCE"/>
    <w:rsid w:val="00675DDE"/>
    <w:rsid w:val="00675EA3"/>
    <w:rsid w:val="006768D8"/>
    <w:rsid w:val="00677007"/>
    <w:rsid w:val="006773E5"/>
    <w:rsid w:val="00677CAA"/>
    <w:rsid w:val="006808B2"/>
    <w:rsid w:val="006823A0"/>
    <w:rsid w:val="00682609"/>
    <w:rsid w:val="00682938"/>
    <w:rsid w:val="006829AA"/>
    <w:rsid w:val="00683056"/>
    <w:rsid w:val="00683303"/>
    <w:rsid w:val="006838C4"/>
    <w:rsid w:val="00683968"/>
    <w:rsid w:val="00685877"/>
    <w:rsid w:val="00685CFA"/>
    <w:rsid w:val="0068652C"/>
    <w:rsid w:val="00687B32"/>
    <w:rsid w:val="006918E4"/>
    <w:rsid w:val="00692542"/>
    <w:rsid w:val="0069273F"/>
    <w:rsid w:val="00692AD9"/>
    <w:rsid w:val="00692C1A"/>
    <w:rsid w:val="0069321E"/>
    <w:rsid w:val="00693B6D"/>
    <w:rsid w:val="00693D26"/>
    <w:rsid w:val="00694053"/>
    <w:rsid w:val="006948AE"/>
    <w:rsid w:val="00694A6E"/>
    <w:rsid w:val="00695842"/>
    <w:rsid w:val="00696ABD"/>
    <w:rsid w:val="00697410"/>
    <w:rsid w:val="006976EC"/>
    <w:rsid w:val="00697F37"/>
    <w:rsid w:val="006A01A7"/>
    <w:rsid w:val="006A0825"/>
    <w:rsid w:val="006A2299"/>
    <w:rsid w:val="006A2E04"/>
    <w:rsid w:val="006A5599"/>
    <w:rsid w:val="006A6733"/>
    <w:rsid w:val="006A7277"/>
    <w:rsid w:val="006A7801"/>
    <w:rsid w:val="006A7914"/>
    <w:rsid w:val="006B04F3"/>
    <w:rsid w:val="006B0A76"/>
    <w:rsid w:val="006B0CE3"/>
    <w:rsid w:val="006B0F3D"/>
    <w:rsid w:val="006B296B"/>
    <w:rsid w:val="006B305D"/>
    <w:rsid w:val="006B32D2"/>
    <w:rsid w:val="006B3A90"/>
    <w:rsid w:val="006B3DF6"/>
    <w:rsid w:val="006B445B"/>
    <w:rsid w:val="006B4D09"/>
    <w:rsid w:val="006B4F40"/>
    <w:rsid w:val="006B579E"/>
    <w:rsid w:val="006B61A6"/>
    <w:rsid w:val="006B62C0"/>
    <w:rsid w:val="006B6EB4"/>
    <w:rsid w:val="006C035A"/>
    <w:rsid w:val="006C0E54"/>
    <w:rsid w:val="006C0FE9"/>
    <w:rsid w:val="006C1EB7"/>
    <w:rsid w:val="006C23A4"/>
    <w:rsid w:val="006C23B8"/>
    <w:rsid w:val="006C2E1A"/>
    <w:rsid w:val="006C2FA0"/>
    <w:rsid w:val="006C31F6"/>
    <w:rsid w:val="006C32EA"/>
    <w:rsid w:val="006C38E0"/>
    <w:rsid w:val="006C433C"/>
    <w:rsid w:val="006C4CC6"/>
    <w:rsid w:val="006C4E80"/>
    <w:rsid w:val="006C6B5E"/>
    <w:rsid w:val="006C6BFA"/>
    <w:rsid w:val="006C6C96"/>
    <w:rsid w:val="006C6F87"/>
    <w:rsid w:val="006C724E"/>
    <w:rsid w:val="006C755D"/>
    <w:rsid w:val="006C7E0B"/>
    <w:rsid w:val="006D00F1"/>
    <w:rsid w:val="006D0263"/>
    <w:rsid w:val="006D1580"/>
    <w:rsid w:val="006D170E"/>
    <w:rsid w:val="006D193C"/>
    <w:rsid w:val="006D269E"/>
    <w:rsid w:val="006D3661"/>
    <w:rsid w:val="006D39E9"/>
    <w:rsid w:val="006D3B4F"/>
    <w:rsid w:val="006D3C31"/>
    <w:rsid w:val="006D3CE3"/>
    <w:rsid w:val="006D622B"/>
    <w:rsid w:val="006D70DC"/>
    <w:rsid w:val="006D72EC"/>
    <w:rsid w:val="006D7A46"/>
    <w:rsid w:val="006D7EDE"/>
    <w:rsid w:val="006E01D7"/>
    <w:rsid w:val="006E1151"/>
    <w:rsid w:val="006E11ED"/>
    <w:rsid w:val="006E125F"/>
    <w:rsid w:val="006E12DD"/>
    <w:rsid w:val="006E1E21"/>
    <w:rsid w:val="006E1FEA"/>
    <w:rsid w:val="006E2324"/>
    <w:rsid w:val="006E24CE"/>
    <w:rsid w:val="006E29CE"/>
    <w:rsid w:val="006E2BB8"/>
    <w:rsid w:val="006E2F50"/>
    <w:rsid w:val="006E3C70"/>
    <w:rsid w:val="006E4A4C"/>
    <w:rsid w:val="006E4B66"/>
    <w:rsid w:val="006E51AB"/>
    <w:rsid w:val="006E5344"/>
    <w:rsid w:val="006E5ADE"/>
    <w:rsid w:val="006E6204"/>
    <w:rsid w:val="006E6A2F"/>
    <w:rsid w:val="006E6E7F"/>
    <w:rsid w:val="006F00B3"/>
    <w:rsid w:val="006F0150"/>
    <w:rsid w:val="006F05F1"/>
    <w:rsid w:val="006F0A66"/>
    <w:rsid w:val="006F14BA"/>
    <w:rsid w:val="006F1ACC"/>
    <w:rsid w:val="006F1DF9"/>
    <w:rsid w:val="006F2C98"/>
    <w:rsid w:val="006F3246"/>
    <w:rsid w:val="006F3568"/>
    <w:rsid w:val="006F36ED"/>
    <w:rsid w:val="006F3A75"/>
    <w:rsid w:val="006F3C39"/>
    <w:rsid w:val="006F409D"/>
    <w:rsid w:val="006F6370"/>
    <w:rsid w:val="006F6E7E"/>
    <w:rsid w:val="006F777A"/>
    <w:rsid w:val="006F7885"/>
    <w:rsid w:val="006F7AE2"/>
    <w:rsid w:val="00700C76"/>
    <w:rsid w:val="007013F7"/>
    <w:rsid w:val="007027C1"/>
    <w:rsid w:val="00702D2B"/>
    <w:rsid w:val="0070397B"/>
    <w:rsid w:val="007039E4"/>
    <w:rsid w:val="00704622"/>
    <w:rsid w:val="00704DE4"/>
    <w:rsid w:val="007050CF"/>
    <w:rsid w:val="0070601E"/>
    <w:rsid w:val="007064A7"/>
    <w:rsid w:val="00706FBE"/>
    <w:rsid w:val="007071FA"/>
    <w:rsid w:val="00707D69"/>
    <w:rsid w:val="00710D4F"/>
    <w:rsid w:val="00711140"/>
    <w:rsid w:val="007111A9"/>
    <w:rsid w:val="007116B0"/>
    <w:rsid w:val="00711706"/>
    <w:rsid w:val="00711FD4"/>
    <w:rsid w:val="00713002"/>
    <w:rsid w:val="007138D9"/>
    <w:rsid w:val="007139F2"/>
    <w:rsid w:val="00713C67"/>
    <w:rsid w:val="007143DB"/>
    <w:rsid w:val="00715BF6"/>
    <w:rsid w:val="0071624A"/>
    <w:rsid w:val="00716309"/>
    <w:rsid w:val="0071668E"/>
    <w:rsid w:val="00716A8B"/>
    <w:rsid w:val="00716B10"/>
    <w:rsid w:val="00716D05"/>
    <w:rsid w:val="007171B9"/>
    <w:rsid w:val="0072023F"/>
    <w:rsid w:val="00720C0C"/>
    <w:rsid w:val="00721081"/>
    <w:rsid w:val="007213F7"/>
    <w:rsid w:val="007221BA"/>
    <w:rsid w:val="00724D71"/>
    <w:rsid w:val="00724DB1"/>
    <w:rsid w:val="00725725"/>
    <w:rsid w:val="00725786"/>
    <w:rsid w:val="007264D3"/>
    <w:rsid w:val="00726930"/>
    <w:rsid w:val="00726C88"/>
    <w:rsid w:val="007270F0"/>
    <w:rsid w:val="007274DD"/>
    <w:rsid w:val="00727A26"/>
    <w:rsid w:val="00727B7A"/>
    <w:rsid w:val="007313CC"/>
    <w:rsid w:val="00731428"/>
    <w:rsid w:val="00731991"/>
    <w:rsid w:val="0073199E"/>
    <w:rsid w:val="0073233B"/>
    <w:rsid w:val="0073265E"/>
    <w:rsid w:val="00732D22"/>
    <w:rsid w:val="007344B0"/>
    <w:rsid w:val="00734964"/>
    <w:rsid w:val="0073497D"/>
    <w:rsid w:val="00734AE4"/>
    <w:rsid w:val="00735420"/>
    <w:rsid w:val="0073567E"/>
    <w:rsid w:val="00735A11"/>
    <w:rsid w:val="00736FF8"/>
    <w:rsid w:val="00737298"/>
    <w:rsid w:val="007379A6"/>
    <w:rsid w:val="00737D13"/>
    <w:rsid w:val="007410BD"/>
    <w:rsid w:val="007411CA"/>
    <w:rsid w:val="0074131D"/>
    <w:rsid w:val="00741DC1"/>
    <w:rsid w:val="00742659"/>
    <w:rsid w:val="00742966"/>
    <w:rsid w:val="00742A21"/>
    <w:rsid w:val="007432CC"/>
    <w:rsid w:val="00744965"/>
    <w:rsid w:val="00744980"/>
    <w:rsid w:val="007452E0"/>
    <w:rsid w:val="00745638"/>
    <w:rsid w:val="0074587C"/>
    <w:rsid w:val="00745E32"/>
    <w:rsid w:val="0074642E"/>
    <w:rsid w:val="00746F51"/>
    <w:rsid w:val="0074741E"/>
    <w:rsid w:val="0074771A"/>
    <w:rsid w:val="00747A4F"/>
    <w:rsid w:val="00747DCB"/>
    <w:rsid w:val="007502A6"/>
    <w:rsid w:val="007503AC"/>
    <w:rsid w:val="00750480"/>
    <w:rsid w:val="007504A8"/>
    <w:rsid w:val="00750F7A"/>
    <w:rsid w:val="00751079"/>
    <w:rsid w:val="0075250B"/>
    <w:rsid w:val="00752657"/>
    <w:rsid w:val="007527BF"/>
    <w:rsid w:val="007536F6"/>
    <w:rsid w:val="00753B37"/>
    <w:rsid w:val="0075472B"/>
    <w:rsid w:val="00754D3C"/>
    <w:rsid w:val="00754F5D"/>
    <w:rsid w:val="007556AE"/>
    <w:rsid w:val="007557D9"/>
    <w:rsid w:val="00756122"/>
    <w:rsid w:val="00756C9D"/>
    <w:rsid w:val="007570BC"/>
    <w:rsid w:val="00757621"/>
    <w:rsid w:val="00757784"/>
    <w:rsid w:val="007612BA"/>
    <w:rsid w:val="00761EA9"/>
    <w:rsid w:val="0076318F"/>
    <w:rsid w:val="007636D6"/>
    <w:rsid w:val="007651BF"/>
    <w:rsid w:val="00765BF1"/>
    <w:rsid w:val="0076603A"/>
    <w:rsid w:val="00766170"/>
    <w:rsid w:val="00766623"/>
    <w:rsid w:val="007667E1"/>
    <w:rsid w:val="00767184"/>
    <w:rsid w:val="007673CA"/>
    <w:rsid w:val="00767751"/>
    <w:rsid w:val="00767F22"/>
    <w:rsid w:val="0077005B"/>
    <w:rsid w:val="007703CD"/>
    <w:rsid w:val="00770665"/>
    <w:rsid w:val="00770725"/>
    <w:rsid w:val="00770F0B"/>
    <w:rsid w:val="007714B2"/>
    <w:rsid w:val="00771585"/>
    <w:rsid w:val="00771982"/>
    <w:rsid w:val="0077280D"/>
    <w:rsid w:val="00773274"/>
    <w:rsid w:val="00773A1A"/>
    <w:rsid w:val="00773BDE"/>
    <w:rsid w:val="00774199"/>
    <w:rsid w:val="0077434B"/>
    <w:rsid w:val="0077454B"/>
    <w:rsid w:val="007747CB"/>
    <w:rsid w:val="007747FC"/>
    <w:rsid w:val="00774B31"/>
    <w:rsid w:val="0077584A"/>
    <w:rsid w:val="00775AD0"/>
    <w:rsid w:val="00775B1A"/>
    <w:rsid w:val="00775BBC"/>
    <w:rsid w:val="00777F17"/>
    <w:rsid w:val="007804DC"/>
    <w:rsid w:val="00780C27"/>
    <w:rsid w:val="0078312A"/>
    <w:rsid w:val="0078364E"/>
    <w:rsid w:val="0078444D"/>
    <w:rsid w:val="00785889"/>
    <w:rsid w:val="007864C6"/>
    <w:rsid w:val="00786AD8"/>
    <w:rsid w:val="00786BE4"/>
    <w:rsid w:val="007873E9"/>
    <w:rsid w:val="007875C4"/>
    <w:rsid w:val="007878FF"/>
    <w:rsid w:val="00787E2A"/>
    <w:rsid w:val="00790126"/>
    <w:rsid w:val="007902F5"/>
    <w:rsid w:val="00790AF4"/>
    <w:rsid w:val="0079140D"/>
    <w:rsid w:val="007916C8"/>
    <w:rsid w:val="007919EC"/>
    <w:rsid w:val="00791DDD"/>
    <w:rsid w:val="00791EBE"/>
    <w:rsid w:val="00792462"/>
    <w:rsid w:val="007925EE"/>
    <w:rsid w:val="00793196"/>
    <w:rsid w:val="007935DB"/>
    <w:rsid w:val="00794671"/>
    <w:rsid w:val="0079579E"/>
    <w:rsid w:val="00795DC2"/>
    <w:rsid w:val="00796181"/>
    <w:rsid w:val="00796387"/>
    <w:rsid w:val="00796775"/>
    <w:rsid w:val="00797659"/>
    <w:rsid w:val="00797791"/>
    <w:rsid w:val="00797D13"/>
    <w:rsid w:val="00797E15"/>
    <w:rsid w:val="007A0156"/>
    <w:rsid w:val="007A126E"/>
    <w:rsid w:val="007A1F13"/>
    <w:rsid w:val="007A3599"/>
    <w:rsid w:val="007A3806"/>
    <w:rsid w:val="007A4026"/>
    <w:rsid w:val="007A4330"/>
    <w:rsid w:val="007A436E"/>
    <w:rsid w:val="007A44EF"/>
    <w:rsid w:val="007A4935"/>
    <w:rsid w:val="007A5111"/>
    <w:rsid w:val="007A5EB4"/>
    <w:rsid w:val="007A641B"/>
    <w:rsid w:val="007A6E62"/>
    <w:rsid w:val="007B02E2"/>
    <w:rsid w:val="007B07D7"/>
    <w:rsid w:val="007B0A81"/>
    <w:rsid w:val="007B0DF9"/>
    <w:rsid w:val="007B11E4"/>
    <w:rsid w:val="007B2A8B"/>
    <w:rsid w:val="007B2B57"/>
    <w:rsid w:val="007B2E44"/>
    <w:rsid w:val="007B377C"/>
    <w:rsid w:val="007B412E"/>
    <w:rsid w:val="007B4247"/>
    <w:rsid w:val="007B4782"/>
    <w:rsid w:val="007B47BF"/>
    <w:rsid w:val="007B4AF3"/>
    <w:rsid w:val="007B4CBC"/>
    <w:rsid w:val="007B4F00"/>
    <w:rsid w:val="007B4F2A"/>
    <w:rsid w:val="007B6168"/>
    <w:rsid w:val="007B6DA3"/>
    <w:rsid w:val="007B78C3"/>
    <w:rsid w:val="007B7D7B"/>
    <w:rsid w:val="007C02EC"/>
    <w:rsid w:val="007C05C8"/>
    <w:rsid w:val="007C1398"/>
    <w:rsid w:val="007C1D86"/>
    <w:rsid w:val="007C1FA2"/>
    <w:rsid w:val="007C329B"/>
    <w:rsid w:val="007C3368"/>
    <w:rsid w:val="007C3B95"/>
    <w:rsid w:val="007C3E5D"/>
    <w:rsid w:val="007C432C"/>
    <w:rsid w:val="007C4AF9"/>
    <w:rsid w:val="007C4B3C"/>
    <w:rsid w:val="007C5006"/>
    <w:rsid w:val="007C52CA"/>
    <w:rsid w:val="007C5EB7"/>
    <w:rsid w:val="007C6AB7"/>
    <w:rsid w:val="007C6EDB"/>
    <w:rsid w:val="007C7EDB"/>
    <w:rsid w:val="007D03F4"/>
    <w:rsid w:val="007D1B4B"/>
    <w:rsid w:val="007D1C84"/>
    <w:rsid w:val="007D2459"/>
    <w:rsid w:val="007D29B7"/>
    <w:rsid w:val="007D2A56"/>
    <w:rsid w:val="007D3034"/>
    <w:rsid w:val="007D340E"/>
    <w:rsid w:val="007D350A"/>
    <w:rsid w:val="007D3C6A"/>
    <w:rsid w:val="007D3EB0"/>
    <w:rsid w:val="007D460E"/>
    <w:rsid w:val="007D46FA"/>
    <w:rsid w:val="007D4CD5"/>
    <w:rsid w:val="007D4FD4"/>
    <w:rsid w:val="007D545B"/>
    <w:rsid w:val="007D5918"/>
    <w:rsid w:val="007D6656"/>
    <w:rsid w:val="007D696A"/>
    <w:rsid w:val="007D6F5C"/>
    <w:rsid w:val="007E09D9"/>
    <w:rsid w:val="007E0BC2"/>
    <w:rsid w:val="007E1196"/>
    <w:rsid w:val="007E195F"/>
    <w:rsid w:val="007E19D8"/>
    <w:rsid w:val="007E1C43"/>
    <w:rsid w:val="007E28E9"/>
    <w:rsid w:val="007E2FAC"/>
    <w:rsid w:val="007E3D64"/>
    <w:rsid w:val="007E406D"/>
    <w:rsid w:val="007E4775"/>
    <w:rsid w:val="007E5425"/>
    <w:rsid w:val="007E5C59"/>
    <w:rsid w:val="007E6641"/>
    <w:rsid w:val="007E7414"/>
    <w:rsid w:val="007E763A"/>
    <w:rsid w:val="007E79C9"/>
    <w:rsid w:val="007E7ABE"/>
    <w:rsid w:val="007F0E73"/>
    <w:rsid w:val="007F0EA1"/>
    <w:rsid w:val="007F12AC"/>
    <w:rsid w:val="007F17A9"/>
    <w:rsid w:val="007F2584"/>
    <w:rsid w:val="007F2862"/>
    <w:rsid w:val="007F3738"/>
    <w:rsid w:val="007F3B0A"/>
    <w:rsid w:val="007F474B"/>
    <w:rsid w:val="007F4A30"/>
    <w:rsid w:val="007F4E45"/>
    <w:rsid w:val="007F59EF"/>
    <w:rsid w:val="00800404"/>
    <w:rsid w:val="008006E7"/>
    <w:rsid w:val="008022AA"/>
    <w:rsid w:val="0080231C"/>
    <w:rsid w:val="00802DAD"/>
    <w:rsid w:val="008035C7"/>
    <w:rsid w:val="0080398B"/>
    <w:rsid w:val="008039D5"/>
    <w:rsid w:val="00803B34"/>
    <w:rsid w:val="00804FDB"/>
    <w:rsid w:val="008061DF"/>
    <w:rsid w:val="00806F2A"/>
    <w:rsid w:val="008070A9"/>
    <w:rsid w:val="008071F8"/>
    <w:rsid w:val="008074D5"/>
    <w:rsid w:val="00807960"/>
    <w:rsid w:val="008107BD"/>
    <w:rsid w:val="00810DBF"/>
    <w:rsid w:val="00811068"/>
    <w:rsid w:val="00811408"/>
    <w:rsid w:val="00811E22"/>
    <w:rsid w:val="008123FC"/>
    <w:rsid w:val="00812506"/>
    <w:rsid w:val="00812985"/>
    <w:rsid w:val="00812B02"/>
    <w:rsid w:val="00813C06"/>
    <w:rsid w:val="00814028"/>
    <w:rsid w:val="0081423B"/>
    <w:rsid w:val="008144C2"/>
    <w:rsid w:val="008157F5"/>
    <w:rsid w:val="008159CB"/>
    <w:rsid w:val="00815ECC"/>
    <w:rsid w:val="008162FD"/>
    <w:rsid w:val="00816957"/>
    <w:rsid w:val="0081695C"/>
    <w:rsid w:val="00816E44"/>
    <w:rsid w:val="00817394"/>
    <w:rsid w:val="008200E4"/>
    <w:rsid w:val="0082160C"/>
    <w:rsid w:val="00822C1E"/>
    <w:rsid w:val="00823B28"/>
    <w:rsid w:val="008245C0"/>
    <w:rsid w:val="00824910"/>
    <w:rsid w:val="008249AD"/>
    <w:rsid w:val="00824AA3"/>
    <w:rsid w:val="00825041"/>
    <w:rsid w:val="008251E9"/>
    <w:rsid w:val="00825224"/>
    <w:rsid w:val="00825677"/>
    <w:rsid w:val="00826C6E"/>
    <w:rsid w:val="008277C2"/>
    <w:rsid w:val="00827B8F"/>
    <w:rsid w:val="00827EE0"/>
    <w:rsid w:val="00830F2A"/>
    <w:rsid w:val="00831244"/>
    <w:rsid w:val="008312B8"/>
    <w:rsid w:val="00831941"/>
    <w:rsid w:val="00831C15"/>
    <w:rsid w:val="00832E16"/>
    <w:rsid w:val="008331A9"/>
    <w:rsid w:val="00833629"/>
    <w:rsid w:val="00833641"/>
    <w:rsid w:val="0083389B"/>
    <w:rsid w:val="00834515"/>
    <w:rsid w:val="00834A55"/>
    <w:rsid w:val="00834ABC"/>
    <w:rsid w:val="008350E7"/>
    <w:rsid w:val="00835DA4"/>
    <w:rsid w:val="00836C80"/>
    <w:rsid w:val="00837143"/>
    <w:rsid w:val="008373AD"/>
    <w:rsid w:val="00837610"/>
    <w:rsid w:val="00837EB8"/>
    <w:rsid w:val="0084022F"/>
    <w:rsid w:val="00840437"/>
    <w:rsid w:val="008407A1"/>
    <w:rsid w:val="008408DC"/>
    <w:rsid w:val="008429DC"/>
    <w:rsid w:val="00842AAB"/>
    <w:rsid w:val="00843101"/>
    <w:rsid w:val="00844011"/>
    <w:rsid w:val="008441C6"/>
    <w:rsid w:val="00845B6E"/>
    <w:rsid w:val="00845F4E"/>
    <w:rsid w:val="0085051E"/>
    <w:rsid w:val="00850528"/>
    <w:rsid w:val="0085110B"/>
    <w:rsid w:val="0085114E"/>
    <w:rsid w:val="00851873"/>
    <w:rsid w:val="0085199B"/>
    <w:rsid w:val="00851AFA"/>
    <w:rsid w:val="00851F18"/>
    <w:rsid w:val="00852084"/>
    <w:rsid w:val="00852C4A"/>
    <w:rsid w:val="00852E22"/>
    <w:rsid w:val="00853747"/>
    <w:rsid w:val="00853FFC"/>
    <w:rsid w:val="008542B5"/>
    <w:rsid w:val="00854486"/>
    <w:rsid w:val="008544F2"/>
    <w:rsid w:val="00854E91"/>
    <w:rsid w:val="00855B5B"/>
    <w:rsid w:val="0085628D"/>
    <w:rsid w:val="00856DA9"/>
    <w:rsid w:val="0085709D"/>
    <w:rsid w:val="0085771E"/>
    <w:rsid w:val="008605DD"/>
    <w:rsid w:val="00860635"/>
    <w:rsid w:val="0086126F"/>
    <w:rsid w:val="008622C0"/>
    <w:rsid w:val="00862472"/>
    <w:rsid w:val="00862E2D"/>
    <w:rsid w:val="00862E5F"/>
    <w:rsid w:val="00863351"/>
    <w:rsid w:val="00863761"/>
    <w:rsid w:val="00864769"/>
    <w:rsid w:val="00864861"/>
    <w:rsid w:val="00864E4D"/>
    <w:rsid w:val="008651D6"/>
    <w:rsid w:val="008652DB"/>
    <w:rsid w:val="00865D20"/>
    <w:rsid w:val="008667BA"/>
    <w:rsid w:val="00866E86"/>
    <w:rsid w:val="00866F85"/>
    <w:rsid w:val="00867D20"/>
    <w:rsid w:val="0087025F"/>
    <w:rsid w:val="00870E19"/>
    <w:rsid w:val="00871BD8"/>
    <w:rsid w:val="00871C6B"/>
    <w:rsid w:val="008721D2"/>
    <w:rsid w:val="008723DD"/>
    <w:rsid w:val="008732D8"/>
    <w:rsid w:val="00873C23"/>
    <w:rsid w:val="00873DF9"/>
    <w:rsid w:val="0087410C"/>
    <w:rsid w:val="00874155"/>
    <w:rsid w:val="00874253"/>
    <w:rsid w:val="00875566"/>
    <w:rsid w:val="00875EFA"/>
    <w:rsid w:val="008762EA"/>
    <w:rsid w:val="0087697A"/>
    <w:rsid w:val="008771B4"/>
    <w:rsid w:val="008771C7"/>
    <w:rsid w:val="0087786C"/>
    <w:rsid w:val="00877900"/>
    <w:rsid w:val="0088053D"/>
    <w:rsid w:val="00880762"/>
    <w:rsid w:val="008810C4"/>
    <w:rsid w:val="00881302"/>
    <w:rsid w:val="0088156D"/>
    <w:rsid w:val="00881994"/>
    <w:rsid w:val="008819F1"/>
    <w:rsid w:val="00882E25"/>
    <w:rsid w:val="008835B6"/>
    <w:rsid w:val="008835E6"/>
    <w:rsid w:val="008842AD"/>
    <w:rsid w:val="00884EE2"/>
    <w:rsid w:val="00885F0F"/>
    <w:rsid w:val="00886080"/>
    <w:rsid w:val="00886824"/>
    <w:rsid w:val="008868D8"/>
    <w:rsid w:val="0088777C"/>
    <w:rsid w:val="00887BCC"/>
    <w:rsid w:val="008902A2"/>
    <w:rsid w:val="008905E7"/>
    <w:rsid w:val="00890F5B"/>
    <w:rsid w:val="00890FE2"/>
    <w:rsid w:val="008910A5"/>
    <w:rsid w:val="00891989"/>
    <w:rsid w:val="008919A7"/>
    <w:rsid w:val="00892304"/>
    <w:rsid w:val="00893209"/>
    <w:rsid w:val="008937E9"/>
    <w:rsid w:val="008939FE"/>
    <w:rsid w:val="00893A90"/>
    <w:rsid w:val="00894451"/>
    <w:rsid w:val="008946EC"/>
    <w:rsid w:val="00894FED"/>
    <w:rsid w:val="008953D7"/>
    <w:rsid w:val="00895680"/>
    <w:rsid w:val="008956A7"/>
    <w:rsid w:val="00895AD3"/>
    <w:rsid w:val="00895D13"/>
    <w:rsid w:val="00895FF8"/>
    <w:rsid w:val="00896027"/>
    <w:rsid w:val="00896401"/>
    <w:rsid w:val="00897B5A"/>
    <w:rsid w:val="00897C99"/>
    <w:rsid w:val="00897E53"/>
    <w:rsid w:val="008A0E70"/>
    <w:rsid w:val="008A12C7"/>
    <w:rsid w:val="008A16B4"/>
    <w:rsid w:val="008A1A0D"/>
    <w:rsid w:val="008A1A6B"/>
    <w:rsid w:val="008A1CD4"/>
    <w:rsid w:val="008A21D9"/>
    <w:rsid w:val="008A2C6E"/>
    <w:rsid w:val="008A34F7"/>
    <w:rsid w:val="008A3C97"/>
    <w:rsid w:val="008A3CCD"/>
    <w:rsid w:val="008A413E"/>
    <w:rsid w:val="008A5030"/>
    <w:rsid w:val="008A60F3"/>
    <w:rsid w:val="008A6C12"/>
    <w:rsid w:val="008A6C4D"/>
    <w:rsid w:val="008A75BA"/>
    <w:rsid w:val="008A7668"/>
    <w:rsid w:val="008B099A"/>
    <w:rsid w:val="008B0D56"/>
    <w:rsid w:val="008B0E01"/>
    <w:rsid w:val="008B115F"/>
    <w:rsid w:val="008B13D2"/>
    <w:rsid w:val="008B15A0"/>
    <w:rsid w:val="008B1B36"/>
    <w:rsid w:val="008B1FE0"/>
    <w:rsid w:val="008B25C6"/>
    <w:rsid w:val="008B29DB"/>
    <w:rsid w:val="008B2AD2"/>
    <w:rsid w:val="008B2C17"/>
    <w:rsid w:val="008B3611"/>
    <w:rsid w:val="008B37B2"/>
    <w:rsid w:val="008B39FF"/>
    <w:rsid w:val="008B3BDD"/>
    <w:rsid w:val="008B3CE2"/>
    <w:rsid w:val="008B4629"/>
    <w:rsid w:val="008B5478"/>
    <w:rsid w:val="008B6770"/>
    <w:rsid w:val="008B67DA"/>
    <w:rsid w:val="008B7008"/>
    <w:rsid w:val="008B7267"/>
    <w:rsid w:val="008B7A86"/>
    <w:rsid w:val="008C011B"/>
    <w:rsid w:val="008C01E1"/>
    <w:rsid w:val="008C180B"/>
    <w:rsid w:val="008C1858"/>
    <w:rsid w:val="008C2217"/>
    <w:rsid w:val="008C324B"/>
    <w:rsid w:val="008C3CFC"/>
    <w:rsid w:val="008C4F20"/>
    <w:rsid w:val="008C50D8"/>
    <w:rsid w:val="008C518C"/>
    <w:rsid w:val="008C51C3"/>
    <w:rsid w:val="008C55A2"/>
    <w:rsid w:val="008C5FB5"/>
    <w:rsid w:val="008C7391"/>
    <w:rsid w:val="008C7949"/>
    <w:rsid w:val="008C7E51"/>
    <w:rsid w:val="008C7E72"/>
    <w:rsid w:val="008D027B"/>
    <w:rsid w:val="008D03BF"/>
    <w:rsid w:val="008D0713"/>
    <w:rsid w:val="008D13A1"/>
    <w:rsid w:val="008D1435"/>
    <w:rsid w:val="008D1446"/>
    <w:rsid w:val="008D15F8"/>
    <w:rsid w:val="008D1E0F"/>
    <w:rsid w:val="008D2591"/>
    <w:rsid w:val="008D2A02"/>
    <w:rsid w:val="008D2BE4"/>
    <w:rsid w:val="008D3A32"/>
    <w:rsid w:val="008D3FBC"/>
    <w:rsid w:val="008D4090"/>
    <w:rsid w:val="008D4403"/>
    <w:rsid w:val="008D446E"/>
    <w:rsid w:val="008D4A66"/>
    <w:rsid w:val="008D4A73"/>
    <w:rsid w:val="008D4C3F"/>
    <w:rsid w:val="008D55DF"/>
    <w:rsid w:val="008D620B"/>
    <w:rsid w:val="008D6BC8"/>
    <w:rsid w:val="008D7377"/>
    <w:rsid w:val="008D739E"/>
    <w:rsid w:val="008D784F"/>
    <w:rsid w:val="008D7B32"/>
    <w:rsid w:val="008D7E1E"/>
    <w:rsid w:val="008E008B"/>
    <w:rsid w:val="008E0C02"/>
    <w:rsid w:val="008E191D"/>
    <w:rsid w:val="008E23CD"/>
    <w:rsid w:val="008E285E"/>
    <w:rsid w:val="008E3032"/>
    <w:rsid w:val="008E30C8"/>
    <w:rsid w:val="008E32F2"/>
    <w:rsid w:val="008E38E3"/>
    <w:rsid w:val="008E3A72"/>
    <w:rsid w:val="008E3C8D"/>
    <w:rsid w:val="008E470D"/>
    <w:rsid w:val="008E4753"/>
    <w:rsid w:val="008E5F3F"/>
    <w:rsid w:val="008E6FC7"/>
    <w:rsid w:val="008E71A5"/>
    <w:rsid w:val="008E7870"/>
    <w:rsid w:val="008E7B8A"/>
    <w:rsid w:val="008F0970"/>
    <w:rsid w:val="008F0B3C"/>
    <w:rsid w:val="008F0F16"/>
    <w:rsid w:val="008F11C3"/>
    <w:rsid w:val="008F148D"/>
    <w:rsid w:val="008F1B90"/>
    <w:rsid w:val="008F24D7"/>
    <w:rsid w:val="008F28F5"/>
    <w:rsid w:val="008F31BD"/>
    <w:rsid w:val="008F391F"/>
    <w:rsid w:val="008F3CB5"/>
    <w:rsid w:val="008F427E"/>
    <w:rsid w:val="008F449F"/>
    <w:rsid w:val="008F45E0"/>
    <w:rsid w:val="008F4F11"/>
    <w:rsid w:val="008F65DF"/>
    <w:rsid w:val="008F6B5A"/>
    <w:rsid w:val="008F7308"/>
    <w:rsid w:val="008F7CC5"/>
    <w:rsid w:val="008F7E0D"/>
    <w:rsid w:val="0090035E"/>
    <w:rsid w:val="00900504"/>
    <w:rsid w:val="009008C0"/>
    <w:rsid w:val="00900A0B"/>
    <w:rsid w:val="00900E7D"/>
    <w:rsid w:val="009015D4"/>
    <w:rsid w:val="009016D7"/>
    <w:rsid w:val="00902C99"/>
    <w:rsid w:val="0090342F"/>
    <w:rsid w:val="00903627"/>
    <w:rsid w:val="0090387D"/>
    <w:rsid w:val="00903C3F"/>
    <w:rsid w:val="00903D64"/>
    <w:rsid w:val="009049FE"/>
    <w:rsid w:val="00906EA8"/>
    <w:rsid w:val="0090706F"/>
    <w:rsid w:val="00907AA7"/>
    <w:rsid w:val="00907C63"/>
    <w:rsid w:val="009109C4"/>
    <w:rsid w:val="00911913"/>
    <w:rsid w:val="0091254F"/>
    <w:rsid w:val="009126DE"/>
    <w:rsid w:val="00912BE5"/>
    <w:rsid w:val="00912D46"/>
    <w:rsid w:val="00913502"/>
    <w:rsid w:val="009136D7"/>
    <w:rsid w:val="00913C2B"/>
    <w:rsid w:val="0091435F"/>
    <w:rsid w:val="00915A75"/>
    <w:rsid w:val="00915ACE"/>
    <w:rsid w:val="00916558"/>
    <w:rsid w:val="0091694C"/>
    <w:rsid w:val="00916AF0"/>
    <w:rsid w:val="00917BFE"/>
    <w:rsid w:val="00917C27"/>
    <w:rsid w:val="00920780"/>
    <w:rsid w:val="00922AFC"/>
    <w:rsid w:val="00923A00"/>
    <w:rsid w:val="00923D26"/>
    <w:rsid w:val="00923F84"/>
    <w:rsid w:val="00924D6D"/>
    <w:rsid w:val="00926396"/>
    <w:rsid w:val="009263FA"/>
    <w:rsid w:val="009266E3"/>
    <w:rsid w:val="00926931"/>
    <w:rsid w:val="00926E67"/>
    <w:rsid w:val="00927264"/>
    <w:rsid w:val="009277C5"/>
    <w:rsid w:val="00927AEC"/>
    <w:rsid w:val="0093036B"/>
    <w:rsid w:val="00930467"/>
    <w:rsid w:val="00930BFE"/>
    <w:rsid w:val="00930F3A"/>
    <w:rsid w:val="009332D1"/>
    <w:rsid w:val="009335AA"/>
    <w:rsid w:val="00933AB6"/>
    <w:rsid w:val="009345FA"/>
    <w:rsid w:val="009349BE"/>
    <w:rsid w:val="0093543D"/>
    <w:rsid w:val="0093555C"/>
    <w:rsid w:val="0093610C"/>
    <w:rsid w:val="009375B4"/>
    <w:rsid w:val="00937EEA"/>
    <w:rsid w:val="00940972"/>
    <w:rsid w:val="0094099E"/>
    <w:rsid w:val="00940B7B"/>
    <w:rsid w:val="00941172"/>
    <w:rsid w:val="00941210"/>
    <w:rsid w:val="009429F7"/>
    <w:rsid w:val="00942A47"/>
    <w:rsid w:val="00943493"/>
    <w:rsid w:val="009440C1"/>
    <w:rsid w:val="00944446"/>
    <w:rsid w:val="00944B2A"/>
    <w:rsid w:val="009459DC"/>
    <w:rsid w:val="00945C63"/>
    <w:rsid w:val="00945EC2"/>
    <w:rsid w:val="009463FC"/>
    <w:rsid w:val="00946802"/>
    <w:rsid w:val="00946CF5"/>
    <w:rsid w:val="00947044"/>
    <w:rsid w:val="0094750B"/>
    <w:rsid w:val="009514DD"/>
    <w:rsid w:val="00951514"/>
    <w:rsid w:val="00951C4D"/>
    <w:rsid w:val="00952970"/>
    <w:rsid w:val="00952F95"/>
    <w:rsid w:val="00952FF2"/>
    <w:rsid w:val="00953252"/>
    <w:rsid w:val="00953F9E"/>
    <w:rsid w:val="0095454B"/>
    <w:rsid w:val="009545A7"/>
    <w:rsid w:val="00954AEF"/>
    <w:rsid w:val="00954E93"/>
    <w:rsid w:val="009552D1"/>
    <w:rsid w:val="00955316"/>
    <w:rsid w:val="00956543"/>
    <w:rsid w:val="00956A37"/>
    <w:rsid w:val="00956D0E"/>
    <w:rsid w:val="00957D7B"/>
    <w:rsid w:val="009601A4"/>
    <w:rsid w:val="0096025D"/>
    <w:rsid w:val="0096067E"/>
    <w:rsid w:val="00960DFA"/>
    <w:rsid w:val="009611B8"/>
    <w:rsid w:val="00961794"/>
    <w:rsid w:val="00961C08"/>
    <w:rsid w:val="00961F1B"/>
    <w:rsid w:val="0096253A"/>
    <w:rsid w:val="00962CE9"/>
    <w:rsid w:val="00962F15"/>
    <w:rsid w:val="00963062"/>
    <w:rsid w:val="009637B9"/>
    <w:rsid w:val="00965332"/>
    <w:rsid w:val="00966479"/>
    <w:rsid w:val="00966D4C"/>
    <w:rsid w:val="00967D94"/>
    <w:rsid w:val="00970454"/>
    <w:rsid w:val="00970B49"/>
    <w:rsid w:val="00970D65"/>
    <w:rsid w:val="009710E7"/>
    <w:rsid w:val="00971413"/>
    <w:rsid w:val="009718A1"/>
    <w:rsid w:val="00971E71"/>
    <w:rsid w:val="00971EA4"/>
    <w:rsid w:val="009723D5"/>
    <w:rsid w:val="0097242A"/>
    <w:rsid w:val="00972661"/>
    <w:rsid w:val="009734BE"/>
    <w:rsid w:val="00973C63"/>
    <w:rsid w:val="00974427"/>
    <w:rsid w:val="00974A6F"/>
    <w:rsid w:val="00974BF8"/>
    <w:rsid w:val="00974DC1"/>
    <w:rsid w:val="0097586A"/>
    <w:rsid w:val="00975A00"/>
    <w:rsid w:val="00975F4D"/>
    <w:rsid w:val="00976A76"/>
    <w:rsid w:val="00977402"/>
    <w:rsid w:val="009778B5"/>
    <w:rsid w:val="009802CA"/>
    <w:rsid w:val="009806C0"/>
    <w:rsid w:val="0098141C"/>
    <w:rsid w:val="00981467"/>
    <w:rsid w:val="009814D5"/>
    <w:rsid w:val="009818A5"/>
    <w:rsid w:val="0098245C"/>
    <w:rsid w:val="00982CFB"/>
    <w:rsid w:val="00983441"/>
    <w:rsid w:val="009834B3"/>
    <w:rsid w:val="00983F25"/>
    <w:rsid w:val="00984C76"/>
    <w:rsid w:val="00984D46"/>
    <w:rsid w:val="00984F27"/>
    <w:rsid w:val="009851D7"/>
    <w:rsid w:val="00985698"/>
    <w:rsid w:val="009856E9"/>
    <w:rsid w:val="0098580D"/>
    <w:rsid w:val="009868B1"/>
    <w:rsid w:val="00986BA8"/>
    <w:rsid w:val="00986BAD"/>
    <w:rsid w:val="00987B90"/>
    <w:rsid w:val="00990575"/>
    <w:rsid w:val="00990A1D"/>
    <w:rsid w:val="0099244C"/>
    <w:rsid w:val="00992543"/>
    <w:rsid w:val="009925A4"/>
    <w:rsid w:val="009925DE"/>
    <w:rsid w:val="009930BA"/>
    <w:rsid w:val="009931B4"/>
    <w:rsid w:val="009932CC"/>
    <w:rsid w:val="00993A44"/>
    <w:rsid w:val="00993B3C"/>
    <w:rsid w:val="00994C8E"/>
    <w:rsid w:val="00994E09"/>
    <w:rsid w:val="009953A5"/>
    <w:rsid w:val="00995523"/>
    <w:rsid w:val="009958F2"/>
    <w:rsid w:val="00995B13"/>
    <w:rsid w:val="00995D33"/>
    <w:rsid w:val="0099645E"/>
    <w:rsid w:val="0099664B"/>
    <w:rsid w:val="009979BE"/>
    <w:rsid w:val="00997DA6"/>
    <w:rsid w:val="009A0E64"/>
    <w:rsid w:val="009A1DDA"/>
    <w:rsid w:val="009A25F0"/>
    <w:rsid w:val="009A2B56"/>
    <w:rsid w:val="009A39E8"/>
    <w:rsid w:val="009A4598"/>
    <w:rsid w:val="009A4624"/>
    <w:rsid w:val="009A4EA7"/>
    <w:rsid w:val="009A51FF"/>
    <w:rsid w:val="009A6099"/>
    <w:rsid w:val="009A63EB"/>
    <w:rsid w:val="009A6FDB"/>
    <w:rsid w:val="009A729E"/>
    <w:rsid w:val="009B1AB0"/>
    <w:rsid w:val="009B1C7E"/>
    <w:rsid w:val="009B1FB2"/>
    <w:rsid w:val="009B280D"/>
    <w:rsid w:val="009B2F6E"/>
    <w:rsid w:val="009B3079"/>
    <w:rsid w:val="009B3188"/>
    <w:rsid w:val="009B37BD"/>
    <w:rsid w:val="009B46FF"/>
    <w:rsid w:val="009B48F4"/>
    <w:rsid w:val="009B53DB"/>
    <w:rsid w:val="009B57B7"/>
    <w:rsid w:val="009B6B66"/>
    <w:rsid w:val="009B6F47"/>
    <w:rsid w:val="009B72C6"/>
    <w:rsid w:val="009B786A"/>
    <w:rsid w:val="009C003C"/>
    <w:rsid w:val="009C0883"/>
    <w:rsid w:val="009C0A0B"/>
    <w:rsid w:val="009C0AEC"/>
    <w:rsid w:val="009C2FBB"/>
    <w:rsid w:val="009C3ADA"/>
    <w:rsid w:val="009C4193"/>
    <w:rsid w:val="009C506F"/>
    <w:rsid w:val="009C53B7"/>
    <w:rsid w:val="009C5C8B"/>
    <w:rsid w:val="009C5EE7"/>
    <w:rsid w:val="009C6B0A"/>
    <w:rsid w:val="009C7252"/>
    <w:rsid w:val="009D0686"/>
    <w:rsid w:val="009D07C5"/>
    <w:rsid w:val="009D0ED5"/>
    <w:rsid w:val="009D0F08"/>
    <w:rsid w:val="009D114E"/>
    <w:rsid w:val="009D230F"/>
    <w:rsid w:val="009D26F3"/>
    <w:rsid w:val="009D314B"/>
    <w:rsid w:val="009D3F49"/>
    <w:rsid w:val="009D4085"/>
    <w:rsid w:val="009D4221"/>
    <w:rsid w:val="009D43DF"/>
    <w:rsid w:val="009D48E2"/>
    <w:rsid w:val="009D4EE6"/>
    <w:rsid w:val="009D52CF"/>
    <w:rsid w:val="009D59BB"/>
    <w:rsid w:val="009D62C5"/>
    <w:rsid w:val="009D7469"/>
    <w:rsid w:val="009D7709"/>
    <w:rsid w:val="009D78F5"/>
    <w:rsid w:val="009E056E"/>
    <w:rsid w:val="009E19A8"/>
    <w:rsid w:val="009E28EB"/>
    <w:rsid w:val="009E2E10"/>
    <w:rsid w:val="009E38DE"/>
    <w:rsid w:val="009E3AC8"/>
    <w:rsid w:val="009E3D5C"/>
    <w:rsid w:val="009E48B9"/>
    <w:rsid w:val="009E4AFA"/>
    <w:rsid w:val="009E4FF8"/>
    <w:rsid w:val="009E55A4"/>
    <w:rsid w:val="009E5B84"/>
    <w:rsid w:val="009E620C"/>
    <w:rsid w:val="009E7A36"/>
    <w:rsid w:val="009E7F7B"/>
    <w:rsid w:val="009F02E5"/>
    <w:rsid w:val="009F092F"/>
    <w:rsid w:val="009F10EC"/>
    <w:rsid w:val="009F1EFE"/>
    <w:rsid w:val="009F20D2"/>
    <w:rsid w:val="009F20E5"/>
    <w:rsid w:val="009F22A1"/>
    <w:rsid w:val="009F2E8F"/>
    <w:rsid w:val="009F41AA"/>
    <w:rsid w:val="009F428D"/>
    <w:rsid w:val="009F5D94"/>
    <w:rsid w:val="009F6A11"/>
    <w:rsid w:val="009F71BA"/>
    <w:rsid w:val="009F7F2D"/>
    <w:rsid w:val="00A00206"/>
    <w:rsid w:val="00A00C12"/>
    <w:rsid w:val="00A00C1F"/>
    <w:rsid w:val="00A0141E"/>
    <w:rsid w:val="00A0225C"/>
    <w:rsid w:val="00A02B8E"/>
    <w:rsid w:val="00A02BE5"/>
    <w:rsid w:val="00A036DE"/>
    <w:rsid w:val="00A04062"/>
    <w:rsid w:val="00A046E0"/>
    <w:rsid w:val="00A0494A"/>
    <w:rsid w:val="00A05215"/>
    <w:rsid w:val="00A0669F"/>
    <w:rsid w:val="00A06960"/>
    <w:rsid w:val="00A0734B"/>
    <w:rsid w:val="00A07806"/>
    <w:rsid w:val="00A10069"/>
    <w:rsid w:val="00A10312"/>
    <w:rsid w:val="00A107B5"/>
    <w:rsid w:val="00A10874"/>
    <w:rsid w:val="00A108ED"/>
    <w:rsid w:val="00A10FB6"/>
    <w:rsid w:val="00A1189F"/>
    <w:rsid w:val="00A12588"/>
    <w:rsid w:val="00A125F8"/>
    <w:rsid w:val="00A12D89"/>
    <w:rsid w:val="00A131C1"/>
    <w:rsid w:val="00A1353A"/>
    <w:rsid w:val="00A136EB"/>
    <w:rsid w:val="00A13CB4"/>
    <w:rsid w:val="00A1460A"/>
    <w:rsid w:val="00A14962"/>
    <w:rsid w:val="00A1499A"/>
    <w:rsid w:val="00A14C38"/>
    <w:rsid w:val="00A15386"/>
    <w:rsid w:val="00A155CF"/>
    <w:rsid w:val="00A1574F"/>
    <w:rsid w:val="00A17C4F"/>
    <w:rsid w:val="00A20B14"/>
    <w:rsid w:val="00A20D82"/>
    <w:rsid w:val="00A20F40"/>
    <w:rsid w:val="00A215E2"/>
    <w:rsid w:val="00A219A0"/>
    <w:rsid w:val="00A224A7"/>
    <w:rsid w:val="00A23443"/>
    <w:rsid w:val="00A23E2E"/>
    <w:rsid w:val="00A24AAD"/>
    <w:rsid w:val="00A259BF"/>
    <w:rsid w:val="00A25B18"/>
    <w:rsid w:val="00A27C21"/>
    <w:rsid w:val="00A27C29"/>
    <w:rsid w:val="00A30070"/>
    <w:rsid w:val="00A30F60"/>
    <w:rsid w:val="00A3147B"/>
    <w:rsid w:val="00A316B4"/>
    <w:rsid w:val="00A31749"/>
    <w:rsid w:val="00A31CBD"/>
    <w:rsid w:val="00A31FCB"/>
    <w:rsid w:val="00A32078"/>
    <w:rsid w:val="00A32FF8"/>
    <w:rsid w:val="00A34294"/>
    <w:rsid w:val="00A34F96"/>
    <w:rsid w:val="00A350D9"/>
    <w:rsid w:val="00A352AE"/>
    <w:rsid w:val="00A3558A"/>
    <w:rsid w:val="00A3567C"/>
    <w:rsid w:val="00A356CE"/>
    <w:rsid w:val="00A356E5"/>
    <w:rsid w:val="00A35842"/>
    <w:rsid w:val="00A35CD2"/>
    <w:rsid w:val="00A40A1E"/>
    <w:rsid w:val="00A411CE"/>
    <w:rsid w:val="00A419D6"/>
    <w:rsid w:val="00A41B50"/>
    <w:rsid w:val="00A42C53"/>
    <w:rsid w:val="00A43990"/>
    <w:rsid w:val="00A43F60"/>
    <w:rsid w:val="00A44759"/>
    <w:rsid w:val="00A44CB8"/>
    <w:rsid w:val="00A45156"/>
    <w:rsid w:val="00A4568A"/>
    <w:rsid w:val="00A45D0C"/>
    <w:rsid w:val="00A46096"/>
    <w:rsid w:val="00A46ECD"/>
    <w:rsid w:val="00A4716D"/>
    <w:rsid w:val="00A47F65"/>
    <w:rsid w:val="00A5018E"/>
    <w:rsid w:val="00A50242"/>
    <w:rsid w:val="00A50807"/>
    <w:rsid w:val="00A508CD"/>
    <w:rsid w:val="00A50F2D"/>
    <w:rsid w:val="00A51734"/>
    <w:rsid w:val="00A51AFC"/>
    <w:rsid w:val="00A51C30"/>
    <w:rsid w:val="00A51D31"/>
    <w:rsid w:val="00A520D2"/>
    <w:rsid w:val="00A525D7"/>
    <w:rsid w:val="00A52E4B"/>
    <w:rsid w:val="00A531A8"/>
    <w:rsid w:val="00A53B52"/>
    <w:rsid w:val="00A53C4E"/>
    <w:rsid w:val="00A53C73"/>
    <w:rsid w:val="00A54B59"/>
    <w:rsid w:val="00A560B3"/>
    <w:rsid w:val="00A56382"/>
    <w:rsid w:val="00A5677F"/>
    <w:rsid w:val="00A56D14"/>
    <w:rsid w:val="00A56E25"/>
    <w:rsid w:val="00A57AD8"/>
    <w:rsid w:val="00A60A88"/>
    <w:rsid w:val="00A60D9F"/>
    <w:rsid w:val="00A60EEF"/>
    <w:rsid w:val="00A61206"/>
    <w:rsid w:val="00A6269E"/>
    <w:rsid w:val="00A6273E"/>
    <w:rsid w:val="00A62DDD"/>
    <w:rsid w:val="00A63776"/>
    <w:rsid w:val="00A64631"/>
    <w:rsid w:val="00A65378"/>
    <w:rsid w:val="00A66AA5"/>
    <w:rsid w:val="00A67380"/>
    <w:rsid w:val="00A673FB"/>
    <w:rsid w:val="00A717DC"/>
    <w:rsid w:val="00A7188B"/>
    <w:rsid w:val="00A719BA"/>
    <w:rsid w:val="00A71D1C"/>
    <w:rsid w:val="00A71DB1"/>
    <w:rsid w:val="00A72316"/>
    <w:rsid w:val="00A72435"/>
    <w:rsid w:val="00A72489"/>
    <w:rsid w:val="00A726FC"/>
    <w:rsid w:val="00A72E15"/>
    <w:rsid w:val="00A73910"/>
    <w:rsid w:val="00A7440C"/>
    <w:rsid w:val="00A748F7"/>
    <w:rsid w:val="00A748FC"/>
    <w:rsid w:val="00A758CA"/>
    <w:rsid w:val="00A75905"/>
    <w:rsid w:val="00A75B68"/>
    <w:rsid w:val="00A75E41"/>
    <w:rsid w:val="00A76AF6"/>
    <w:rsid w:val="00A77A44"/>
    <w:rsid w:val="00A80667"/>
    <w:rsid w:val="00A809E9"/>
    <w:rsid w:val="00A80C67"/>
    <w:rsid w:val="00A80CC7"/>
    <w:rsid w:val="00A80D98"/>
    <w:rsid w:val="00A80E7F"/>
    <w:rsid w:val="00A8118D"/>
    <w:rsid w:val="00A811E2"/>
    <w:rsid w:val="00A8169C"/>
    <w:rsid w:val="00A81A6A"/>
    <w:rsid w:val="00A81DDD"/>
    <w:rsid w:val="00A81EDF"/>
    <w:rsid w:val="00A8260A"/>
    <w:rsid w:val="00A83F96"/>
    <w:rsid w:val="00A8456F"/>
    <w:rsid w:val="00A85064"/>
    <w:rsid w:val="00A8566C"/>
    <w:rsid w:val="00A86535"/>
    <w:rsid w:val="00A871BB"/>
    <w:rsid w:val="00A879CF"/>
    <w:rsid w:val="00A87D16"/>
    <w:rsid w:val="00A9027C"/>
    <w:rsid w:val="00A904CC"/>
    <w:rsid w:val="00A906AA"/>
    <w:rsid w:val="00A90836"/>
    <w:rsid w:val="00A913F0"/>
    <w:rsid w:val="00A91FF2"/>
    <w:rsid w:val="00A92260"/>
    <w:rsid w:val="00A9226C"/>
    <w:rsid w:val="00A92F10"/>
    <w:rsid w:val="00A930E1"/>
    <w:rsid w:val="00A93A8E"/>
    <w:rsid w:val="00A941A3"/>
    <w:rsid w:val="00A94568"/>
    <w:rsid w:val="00A94A96"/>
    <w:rsid w:val="00A95568"/>
    <w:rsid w:val="00A95DAB"/>
    <w:rsid w:val="00A968F7"/>
    <w:rsid w:val="00A96A45"/>
    <w:rsid w:val="00A9761C"/>
    <w:rsid w:val="00A97BA8"/>
    <w:rsid w:val="00A97FC1"/>
    <w:rsid w:val="00AA03EB"/>
    <w:rsid w:val="00AA0D63"/>
    <w:rsid w:val="00AA1E0B"/>
    <w:rsid w:val="00AA2109"/>
    <w:rsid w:val="00AA210E"/>
    <w:rsid w:val="00AA2C4E"/>
    <w:rsid w:val="00AA32AD"/>
    <w:rsid w:val="00AA3435"/>
    <w:rsid w:val="00AA384B"/>
    <w:rsid w:val="00AA3A33"/>
    <w:rsid w:val="00AA3B46"/>
    <w:rsid w:val="00AA3DA7"/>
    <w:rsid w:val="00AA4055"/>
    <w:rsid w:val="00AA46BC"/>
    <w:rsid w:val="00AA49EF"/>
    <w:rsid w:val="00AA4DB4"/>
    <w:rsid w:val="00AA5BBF"/>
    <w:rsid w:val="00AA6500"/>
    <w:rsid w:val="00AA6670"/>
    <w:rsid w:val="00AA6816"/>
    <w:rsid w:val="00AA7515"/>
    <w:rsid w:val="00AB0BE7"/>
    <w:rsid w:val="00AB0CA4"/>
    <w:rsid w:val="00AB0CF7"/>
    <w:rsid w:val="00AB0EE2"/>
    <w:rsid w:val="00AB1EF5"/>
    <w:rsid w:val="00AB2DFA"/>
    <w:rsid w:val="00AB3982"/>
    <w:rsid w:val="00AB3E39"/>
    <w:rsid w:val="00AB40A8"/>
    <w:rsid w:val="00AB4235"/>
    <w:rsid w:val="00AB48ED"/>
    <w:rsid w:val="00AB56B2"/>
    <w:rsid w:val="00AB594F"/>
    <w:rsid w:val="00AB6442"/>
    <w:rsid w:val="00AB668A"/>
    <w:rsid w:val="00AB6ACD"/>
    <w:rsid w:val="00AB6B32"/>
    <w:rsid w:val="00AC17E1"/>
    <w:rsid w:val="00AC1B80"/>
    <w:rsid w:val="00AC2178"/>
    <w:rsid w:val="00AC2ED0"/>
    <w:rsid w:val="00AC392F"/>
    <w:rsid w:val="00AC3DAB"/>
    <w:rsid w:val="00AC49C0"/>
    <w:rsid w:val="00AC4C36"/>
    <w:rsid w:val="00AC5A33"/>
    <w:rsid w:val="00AC5F2B"/>
    <w:rsid w:val="00AC6C43"/>
    <w:rsid w:val="00AD0044"/>
    <w:rsid w:val="00AD077D"/>
    <w:rsid w:val="00AD0E6B"/>
    <w:rsid w:val="00AD12AE"/>
    <w:rsid w:val="00AD29C8"/>
    <w:rsid w:val="00AD2F1E"/>
    <w:rsid w:val="00AD33E1"/>
    <w:rsid w:val="00AD4714"/>
    <w:rsid w:val="00AD4F73"/>
    <w:rsid w:val="00AD633B"/>
    <w:rsid w:val="00AD68F7"/>
    <w:rsid w:val="00AD6D08"/>
    <w:rsid w:val="00AD71A0"/>
    <w:rsid w:val="00AD77F9"/>
    <w:rsid w:val="00AD7C16"/>
    <w:rsid w:val="00AD7FA1"/>
    <w:rsid w:val="00AE0206"/>
    <w:rsid w:val="00AE0263"/>
    <w:rsid w:val="00AE1BC2"/>
    <w:rsid w:val="00AE1C80"/>
    <w:rsid w:val="00AE2767"/>
    <w:rsid w:val="00AE2B1C"/>
    <w:rsid w:val="00AE3370"/>
    <w:rsid w:val="00AE3727"/>
    <w:rsid w:val="00AE38AF"/>
    <w:rsid w:val="00AE3997"/>
    <w:rsid w:val="00AE4570"/>
    <w:rsid w:val="00AE48A8"/>
    <w:rsid w:val="00AE4967"/>
    <w:rsid w:val="00AE4EDF"/>
    <w:rsid w:val="00AE5DD5"/>
    <w:rsid w:val="00AE5E11"/>
    <w:rsid w:val="00AE608A"/>
    <w:rsid w:val="00AE62A0"/>
    <w:rsid w:val="00AE6852"/>
    <w:rsid w:val="00AE726B"/>
    <w:rsid w:val="00AE7672"/>
    <w:rsid w:val="00AE77A4"/>
    <w:rsid w:val="00AE7A65"/>
    <w:rsid w:val="00AE7D42"/>
    <w:rsid w:val="00AF05E8"/>
    <w:rsid w:val="00AF0718"/>
    <w:rsid w:val="00AF0735"/>
    <w:rsid w:val="00AF0FF6"/>
    <w:rsid w:val="00AF1B46"/>
    <w:rsid w:val="00AF218D"/>
    <w:rsid w:val="00AF2330"/>
    <w:rsid w:val="00AF2D01"/>
    <w:rsid w:val="00AF376C"/>
    <w:rsid w:val="00AF39A4"/>
    <w:rsid w:val="00AF3FF7"/>
    <w:rsid w:val="00AF44E0"/>
    <w:rsid w:val="00AF470A"/>
    <w:rsid w:val="00AF5580"/>
    <w:rsid w:val="00AF600D"/>
    <w:rsid w:val="00AF617F"/>
    <w:rsid w:val="00AF6277"/>
    <w:rsid w:val="00AF6AFA"/>
    <w:rsid w:val="00AF755D"/>
    <w:rsid w:val="00AF773D"/>
    <w:rsid w:val="00AF77E0"/>
    <w:rsid w:val="00B002CA"/>
    <w:rsid w:val="00B00E34"/>
    <w:rsid w:val="00B0119D"/>
    <w:rsid w:val="00B0282A"/>
    <w:rsid w:val="00B0287B"/>
    <w:rsid w:val="00B02B75"/>
    <w:rsid w:val="00B03E04"/>
    <w:rsid w:val="00B0421C"/>
    <w:rsid w:val="00B05704"/>
    <w:rsid w:val="00B05A5B"/>
    <w:rsid w:val="00B06464"/>
    <w:rsid w:val="00B06BD9"/>
    <w:rsid w:val="00B06FD7"/>
    <w:rsid w:val="00B07CD8"/>
    <w:rsid w:val="00B07EC0"/>
    <w:rsid w:val="00B10046"/>
    <w:rsid w:val="00B10390"/>
    <w:rsid w:val="00B1218A"/>
    <w:rsid w:val="00B12922"/>
    <w:rsid w:val="00B135C0"/>
    <w:rsid w:val="00B13CCC"/>
    <w:rsid w:val="00B14386"/>
    <w:rsid w:val="00B14601"/>
    <w:rsid w:val="00B1531B"/>
    <w:rsid w:val="00B16121"/>
    <w:rsid w:val="00B16AF4"/>
    <w:rsid w:val="00B17022"/>
    <w:rsid w:val="00B17B14"/>
    <w:rsid w:val="00B17BD3"/>
    <w:rsid w:val="00B20229"/>
    <w:rsid w:val="00B20329"/>
    <w:rsid w:val="00B20FB2"/>
    <w:rsid w:val="00B210B7"/>
    <w:rsid w:val="00B21126"/>
    <w:rsid w:val="00B212C0"/>
    <w:rsid w:val="00B214B5"/>
    <w:rsid w:val="00B21C34"/>
    <w:rsid w:val="00B21EEA"/>
    <w:rsid w:val="00B232F6"/>
    <w:rsid w:val="00B236F4"/>
    <w:rsid w:val="00B252E6"/>
    <w:rsid w:val="00B25902"/>
    <w:rsid w:val="00B2596F"/>
    <w:rsid w:val="00B2633A"/>
    <w:rsid w:val="00B26493"/>
    <w:rsid w:val="00B276A8"/>
    <w:rsid w:val="00B3041A"/>
    <w:rsid w:val="00B3087C"/>
    <w:rsid w:val="00B30F3F"/>
    <w:rsid w:val="00B31992"/>
    <w:rsid w:val="00B324A5"/>
    <w:rsid w:val="00B32EAA"/>
    <w:rsid w:val="00B33095"/>
    <w:rsid w:val="00B336BA"/>
    <w:rsid w:val="00B33D65"/>
    <w:rsid w:val="00B34545"/>
    <w:rsid w:val="00B34F4E"/>
    <w:rsid w:val="00B356D6"/>
    <w:rsid w:val="00B3617A"/>
    <w:rsid w:val="00B36F5D"/>
    <w:rsid w:val="00B37293"/>
    <w:rsid w:val="00B3747D"/>
    <w:rsid w:val="00B37CB8"/>
    <w:rsid w:val="00B40D16"/>
    <w:rsid w:val="00B41E91"/>
    <w:rsid w:val="00B43832"/>
    <w:rsid w:val="00B442AA"/>
    <w:rsid w:val="00B45A5B"/>
    <w:rsid w:val="00B45C9E"/>
    <w:rsid w:val="00B46350"/>
    <w:rsid w:val="00B471A8"/>
    <w:rsid w:val="00B50BB0"/>
    <w:rsid w:val="00B50DDB"/>
    <w:rsid w:val="00B51702"/>
    <w:rsid w:val="00B51BD9"/>
    <w:rsid w:val="00B5407A"/>
    <w:rsid w:val="00B54126"/>
    <w:rsid w:val="00B54464"/>
    <w:rsid w:val="00B55A3A"/>
    <w:rsid w:val="00B55D36"/>
    <w:rsid w:val="00B5626D"/>
    <w:rsid w:val="00B562A9"/>
    <w:rsid w:val="00B565E3"/>
    <w:rsid w:val="00B56731"/>
    <w:rsid w:val="00B57A65"/>
    <w:rsid w:val="00B60042"/>
    <w:rsid w:val="00B6124E"/>
    <w:rsid w:val="00B61504"/>
    <w:rsid w:val="00B616A9"/>
    <w:rsid w:val="00B62228"/>
    <w:rsid w:val="00B62504"/>
    <w:rsid w:val="00B62755"/>
    <w:rsid w:val="00B634B4"/>
    <w:rsid w:val="00B63E39"/>
    <w:rsid w:val="00B63EDE"/>
    <w:rsid w:val="00B644A3"/>
    <w:rsid w:val="00B64543"/>
    <w:rsid w:val="00B64852"/>
    <w:rsid w:val="00B65A49"/>
    <w:rsid w:val="00B6604F"/>
    <w:rsid w:val="00B6696C"/>
    <w:rsid w:val="00B66B93"/>
    <w:rsid w:val="00B675C2"/>
    <w:rsid w:val="00B67993"/>
    <w:rsid w:val="00B67C92"/>
    <w:rsid w:val="00B70273"/>
    <w:rsid w:val="00B7027D"/>
    <w:rsid w:val="00B70AAE"/>
    <w:rsid w:val="00B70BCE"/>
    <w:rsid w:val="00B70DA6"/>
    <w:rsid w:val="00B716EE"/>
    <w:rsid w:val="00B71A74"/>
    <w:rsid w:val="00B71A81"/>
    <w:rsid w:val="00B728F2"/>
    <w:rsid w:val="00B729C6"/>
    <w:rsid w:val="00B72D67"/>
    <w:rsid w:val="00B73892"/>
    <w:rsid w:val="00B73B46"/>
    <w:rsid w:val="00B73DDC"/>
    <w:rsid w:val="00B74014"/>
    <w:rsid w:val="00B7464C"/>
    <w:rsid w:val="00B74C9B"/>
    <w:rsid w:val="00B757E1"/>
    <w:rsid w:val="00B75B6B"/>
    <w:rsid w:val="00B75C8C"/>
    <w:rsid w:val="00B76CA1"/>
    <w:rsid w:val="00B76F5A"/>
    <w:rsid w:val="00B77004"/>
    <w:rsid w:val="00B77A73"/>
    <w:rsid w:val="00B77DF1"/>
    <w:rsid w:val="00B80203"/>
    <w:rsid w:val="00B80BE8"/>
    <w:rsid w:val="00B812E6"/>
    <w:rsid w:val="00B81430"/>
    <w:rsid w:val="00B82281"/>
    <w:rsid w:val="00B83503"/>
    <w:rsid w:val="00B838B0"/>
    <w:rsid w:val="00B83F0D"/>
    <w:rsid w:val="00B842ED"/>
    <w:rsid w:val="00B84473"/>
    <w:rsid w:val="00B84E5F"/>
    <w:rsid w:val="00B859B8"/>
    <w:rsid w:val="00B85A11"/>
    <w:rsid w:val="00B860C8"/>
    <w:rsid w:val="00B862A5"/>
    <w:rsid w:val="00B8663F"/>
    <w:rsid w:val="00B87A72"/>
    <w:rsid w:val="00B9022F"/>
    <w:rsid w:val="00B90C09"/>
    <w:rsid w:val="00B90D81"/>
    <w:rsid w:val="00B9136C"/>
    <w:rsid w:val="00B91503"/>
    <w:rsid w:val="00B92DF2"/>
    <w:rsid w:val="00B92FC2"/>
    <w:rsid w:val="00B9445B"/>
    <w:rsid w:val="00B94501"/>
    <w:rsid w:val="00B9467A"/>
    <w:rsid w:val="00B94A3A"/>
    <w:rsid w:val="00B94E6C"/>
    <w:rsid w:val="00B94F22"/>
    <w:rsid w:val="00B95781"/>
    <w:rsid w:val="00B95A29"/>
    <w:rsid w:val="00B95DCF"/>
    <w:rsid w:val="00B95E0C"/>
    <w:rsid w:val="00B962D1"/>
    <w:rsid w:val="00B96521"/>
    <w:rsid w:val="00B96B9D"/>
    <w:rsid w:val="00B96C5E"/>
    <w:rsid w:val="00B9705A"/>
    <w:rsid w:val="00BA0FE3"/>
    <w:rsid w:val="00BA1D7E"/>
    <w:rsid w:val="00BA24DE"/>
    <w:rsid w:val="00BA2F01"/>
    <w:rsid w:val="00BA3612"/>
    <w:rsid w:val="00BA39D7"/>
    <w:rsid w:val="00BA3DC0"/>
    <w:rsid w:val="00BA3DC8"/>
    <w:rsid w:val="00BA546E"/>
    <w:rsid w:val="00BA6059"/>
    <w:rsid w:val="00BA68F6"/>
    <w:rsid w:val="00BA6E7F"/>
    <w:rsid w:val="00BA7D04"/>
    <w:rsid w:val="00BB09E5"/>
    <w:rsid w:val="00BB0EC1"/>
    <w:rsid w:val="00BB1476"/>
    <w:rsid w:val="00BB182A"/>
    <w:rsid w:val="00BB1FE4"/>
    <w:rsid w:val="00BB438C"/>
    <w:rsid w:val="00BB43CC"/>
    <w:rsid w:val="00BB4AF8"/>
    <w:rsid w:val="00BB4BD3"/>
    <w:rsid w:val="00BB4EB1"/>
    <w:rsid w:val="00BB56A5"/>
    <w:rsid w:val="00BB5BBD"/>
    <w:rsid w:val="00BB6D8A"/>
    <w:rsid w:val="00BB7866"/>
    <w:rsid w:val="00BC02B0"/>
    <w:rsid w:val="00BC1394"/>
    <w:rsid w:val="00BC2297"/>
    <w:rsid w:val="00BC2616"/>
    <w:rsid w:val="00BC276F"/>
    <w:rsid w:val="00BC3274"/>
    <w:rsid w:val="00BC38A1"/>
    <w:rsid w:val="00BC38B2"/>
    <w:rsid w:val="00BC4A98"/>
    <w:rsid w:val="00BC4E8C"/>
    <w:rsid w:val="00BC552D"/>
    <w:rsid w:val="00BC57CC"/>
    <w:rsid w:val="00BC601E"/>
    <w:rsid w:val="00BC618B"/>
    <w:rsid w:val="00BC6B63"/>
    <w:rsid w:val="00BC6C4D"/>
    <w:rsid w:val="00BC73B2"/>
    <w:rsid w:val="00BC73C5"/>
    <w:rsid w:val="00BD0105"/>
    <w:rsid w:val="00BD15EF"/>
    <w:rsid w:val="00BD1D4C"/>
    <w:rsid w:val="00BD26B7"/>
    <w:rsid w:val="00BD296B"/>
    <w:rsid w:val="00BD343C"/>
    <w:rsid w:val="00BD4036"/>
    <w:rsid w:val="00BD41A2"/>
    <w:rsid w:val="00BD467C"/>
    <w:rsid w:val="00BD4D9A"/>
    <w:rsid w:val="00BD5335"/>
    <w:rsid w:val="00BD54B1"/>
    <w:rsid w:val="00BD6547"/>
    <w:rsid w:val="00BD6BDE"/>
    <w:rsid w:val="00BD6E99"/>
    <w:rsid w:val="00BD721C"/>
    <w:rsid w:val="00BD7735"/>
    <w:rsid w:val="00BD7EFC"/>
    <w:rsid w:val="00BE003C"/>
    <w:rsid w:val="00BE06E6"/>
    <w:rsid w:val="00BE0950"/>
    <w:rsid w:val="00BE0B55"/>
    <w:rsid w:val="00BE0BF6"/>
    <w:rsid w:val="00BE0C71"/>
    <w:rsid w:val="00BE108F"/>
    <w:rsid w:val="00BE10D5"/>
    <w:rsid w:val="00BE280B"/>
    <w:rsid w:val="00BE36F9"/>
    <w:rsid w:val="00BE3A0B"/>
    <w:rsid w:val="00BE44EA"/>
    <w:rsid w:val="00BE496D"/>
    <w:rsid w:val="00BE5597"/>
    <w:rsid w:val="00BE55DD"/>
    <w:rsid w:val="00BE5679"/>
    <w:rsid w:val="00BE5B86"/>
    <w:rsid w:val="00BE6E63"/>
    <w:rsid w:val="00BF073D"/>
    <w:rsid w:val="00BF0AB1"/>
    <w:rsid w:val="00BF191F"/>
    <w:rsid w:val="00BF31AE"/>
    <w:rsid w:val="00BF34C9"/>
    <w:rsid w:val="00BF3882"/>
    <w:rsid w:val="00BF39BD"/>
    <w:rsid w:val="00BF55AF"/>
    <w:rsid w:val="00BF56C0"/>
    <w:rsid w:val="00BF5C27"/>
    <w:rsid w:val="00BF5F9B"/>
    <w:rsid w:val="00BF6393"/>
    <w:rsid w:val="00BF743F"/>
    <w:rsid w:val="00C000FE"/>
    <w:rsid w:val="00C00F05"/>
    <w:rsid w:val="00C025B8"/>
    <w:rsid w:val="00C026BB"/>
    <w:rsid w:val="00C02ED9"/>
    <w:rsid w:val="00C03AF2"/>
    <w:rsid w:val="00C03C15"/>
    <w:rsid w:val="00C040EA"/>
    <w:rsid w:val="00C041B7"/>
    <w:rsid w:val="00C046CA"/>
    <w:rsid w:val="00C06341"/>
    <w:rsid w:val="00C06A1A"/>
    <w:rsid w:val="00C06BD4"/>
    <w:rsid w:val="00C07073"/>
    <w:rsid w:val="00C10226"/>
    <w:rsid w:val="00C10C10"/>
    <w:rsid w:val="00C111C4"/>
    <w:rsid w:val="00C115F3"/>
    <w:rsid w:val="00C11B89"/>
    <w:rsid w:val="00C12576"/>
    <w:rsid w:val="00C13B6B"/>
    <w:rsid w:val="00C16483"/>
    <w:rsid w:val="00C1698C"/>
    <w:rsid w:val="00C16AE2"/>
    <w:rsid w:val="00C174D6"/>
    <w:rsid w:val="00C175FD"/>
    <w:rsid w:val="00C2027A"/>
    <w:rsid w:val="00C222E0"/>
    <w:rsid w:val="00C22754"/>
    <w:rsid w:val="00C2328A"/>
    <w:rsid w:val="00C2386F"/>
    <w:rsid w:val="00C246BE"/>
    <w:rsid w:val="00C24C30"/>
    <w:rsid w:val="00C256F5"/>
    <w:rsid w:val="00C269E7"/>
    <w:rsid w:val="00C26C13"/>
    <w:rsid w:val="00C27150"/>
    <w:rsid w:val="00C27C09"/>
    <w:rsid w:val="00C30210"/>
    <w:rsid w:val="00C30E50"/>
    <w:rsid w:val="00C30EA5"/>
    <w:rsid w:val="00C30EC6"/>
    <w:rsid w:val="00C3128A"/>
    <w:rsid w:val="00C31360"/>
    <w:rsid w:val="00C32EFB"/>
    <w:rsid w:val="00C330E3"/>
    <w:rsid w:val="00C33C12"/>
    <w:rsid w:val="00C3410B"/>
    <w:rsid w:val="00C3602F"/>
    <w:rsid w:val="00C36576"/>
    <w:rsid w:val="00C365C9"/>
    <w:rsid w:val="00C36EA5"/>
    <w:rsid w:val="00C37CD2"/>
    <w:rsid w:val="00C37FDC"/>
    <w:rsid w:val="00C403A6"/>
    <w:rsid w:val="00C407BE"/>
    <w:rsid w:val="00C4084B"/>
    <w:rsid w:val="00C4205A"/>
    <w:rsid w:val="00C42441"/>
    <w:rsid w:val="00C42FC9"/>
    <w:rsid w:val="00C42FDF"/>
    <w:rsid w:val="00C438AB"/>
    <w:rsid w:val="00C44A21"/>
    <w:rsid w:val="00C44C5F"/>
    <w:rsid w:val="00C4528D"/>
    <w:rsid w:val="00C460E5"/>
    <w:rsid w:val="00C46FB8"/>
    <w:rsid w:val="00C46FEB"/>
    <w:rsid w:val="00C47634"/>
    <w:rsid w:val="00C47C52"/>
    <w:rsid w:val="00C50D4F"/>
    <w:rsid w:val="00C521DC"/>
    <w:rsid w:val="00C52897"/>
    <w:rsid w:val="00C52F29"/>
    <w:rsid w:val="00C53FFE"/>
    <w:rsid w:val="00C54297"/>
    <w:rsid w:val="00C5429A"/>
    <w:rsid w:val="00C549B4"/>
    <w:rsid w:val="00C54D7A"/>
    <w:rsid w:val="00C5500B"/>
    <w:rsid w:val="00C55704"/>
    <w:rsid w:val="00C55C01"/>
    <w:rsid w:val="00C57D7C"/>
    <w:rsid w:val="00C605FC"/>
    <w:rsid w:val="00C60754"/>
    <w:rsid w:val="00C60A32"/>
    <w:rsid w:val="00C614B5"/>
    <w:rsid w:val="00C61C55"/>
    <w:rsid w:val="00C61D8E"/>
    <w:rsid w:val="00C62163"/>
    <w:rsid w:val="00C6236F"/>
    <w:rsid w:val="00C6302C"/>
    <w:rsid w:val="00C63E6D"/>
    <w:rsid w:val="00C6447C"/>
    <w:rsid w:val="00C65642"/>
    <w:rsid w:val="00C656C7"/>
    <w:rsid w:val="00C65991"/>
    <w:rsid w:val="00C65DF3"/>
    <w:rsid w:val="00C65F16"/>
    <w:rsid w:val="00C669F7"/>
    <w:rsid w:val="00C67F51"/>
    <w:rsid w:val="00C70252"/>
    <w:rsid w:val="00C70909"/>
    <w:rsid w:val="00C70AD3"/>
    <w:rsid w:val="00C7122A"/>
    <w:rsid w:val="00C718DA"/>
    <w:rsid w:val="00C732F5"/>
    <w:rsid w:val="00C733C5"/>
    <w:rsid w:val="00C73471"/>
    <w:rsid w:val="00C73696"/>
    <w:rsid w:val="00C736F9"/>
    <w:rsid w:val="00C74B59"/>
    <w:rsid w:val="00C74F18"/>
    <w:rsid w:val="00C758B5"/>
    <w:rsid w:val="00C75E4B"/>
    <w:rsid w:val="00C76170"/>
    <w:rsid w:val="00C76ADC"/>
    <w:rsid w:val="00C809C5"/>
    <w:rsid w:val="00C81974"/>
    <w:rsid w:val="00C81D83"/>
    <w:rsid w:val="00C82663"/>
    <w:rsid w:val="00C8308E"/>
    <w:rsid w:val="00C83D4F"/>
    <w:rsid w:val="00C840A4"/>
    <w:rsid w:val="00C845CB"/>
    <w:rsid w:val="00C84B6A"/>
    <w:rsid w:val="00C84C27"/>
    <w:rsid w:val="00C84D2B"/>
    <w:rsid w:val="00C84F8D"/>
    <w:rsid w:val="00C85FB9"/>
    <w:rsid w:val="00C8687E"/>
    <w:rsid w:val="00C8698F"/>
    <w:rsid w:val="00C86BE4"/>
    <w:rsid w:val="00C86F77"/>
    <w:rsid w:val="00C87568"/>
    <w:rsid w:val="00C87BAC"/>
    <w:rsid w:val="00C9038B"/>
    <w:rsid w:val="00C90B99"/>
    <w:rsid w:val="00C90CB7"/>
    <w:rsid w:val="00C90ECC"/>
    <w:rsid w:val="00C90FC8"/>
    <w:rsid w:val="00C9116D"/>
    <w:rsid w:val="00C91FBD"/>
    <w:rsid w:val="00C926E3"/>
    <w:rsid w:val="00C9301E"/>
    <w:rsid w:val="00C94596"/>
    <w:rsid w:val="00C95047"/>
    <w:rsid w:val="00C95AF1"/>
    <w:rsid w:val="00C9608F"/>
    <w:rsid w:val="00C961A7"/>
    <w:rsid w:val="00C967CB"/>
    <w:rsid w:val="00C96E19"/>
    <w:rsid w:val="00C96F7B"/>
    <w:rsid w:val="00C97036"/>
    <w:rsid w:val="00C97516"/>
    <w:rsid w:val="00C97D1D"/>
    <w:rsid w:val="00C97D41"/>
    <w:rsid w:val="00CA035F"/>
    <w:rsid w:val="00CA07FB"/>
    <w:rsid w:val="00CA0D7E"/>
    <w:rsid w:val="00CA13FE"/>
    <w:rsid w:val="00CA1F0B"/>
    <w:rsid w:val="00CA2197"/>
    <w:rsid w:val="00CA25B2"/>
    <w:rsid w:val="00CA2B00"/>
    <w:rsid w:val="00CA34DB"/>
    <w:rsid w:val="00CA36D9"/>
    <w:rsid w:val="00CA36F8"/>
    <w:rsid w:val="00CA36FB"/>
    <w:rsid w:val="00CA3E35"/>
    <w:rsid w:val="00CA4C90"/>
    <w:rsid w:val="00CA557F"/>
    <w:rsid w:val="00CA6311"/>
    <w:rsid w:val="00CA6617"/>
    <w:rsid w:val="00CA6772"/>
    <w:rsid w:val="00CA6AF9"/>
    <w:rsid w:val="00CA6B2C"/>
    <w:rsid w:val="00CB0A1E"/>
    <w:rsid w:val="00CB2BE8"/>
    <w:rsid w:val="00CB2EA2"/>
    <w:rsid w:val="00CB37C3"/>
    <w:rsid w:val="00CB38AB"/>
    <w:rsid w:val="00CB3F43"/>
    <w:rsid w:val="00CB46C2"/>
    <w:rsid w:val="00CB5DDC"/>
    <w:rsid w:val="00CB6490"/>
    <w:rsid w:val="00CB654E"/>
    <w:rsid w:val="00CB674B"/>
    <w:rsid w:val="00CB7297"/>
    <w:rsid w:val="00CB7A03"/>
    <w:rsid w:val="00CC00BF"/>
    <w:rsid w:val="00CC012B"/>
    <w:rsid w:val="00CC078B"/>
    <w:rsid w:val="00CC1730"/>
    <w:rsid w:val="00CC2223"/>
    <w:rsid w:val="00CC234E"/>
    <w:rsid w:val="00CC2EC7"/>
    <w:rsid w:val="00CC3445"/>
    <w:rsid w:val="00CC3EE5"/>
    <w:rsid w:val="00CC3EF7"/>
    <w:rsid w:val="00CC625C"/>
    <w:rsid w:val="00CC630E"/>
    <w:rsid w:val="00CC63EF"/>
    <w:rsid w:val="00CC6BBF"/>
    <w:rsid w:val="00CC6D77"/>
    <w:rsid w:val="00CC700F"/>
    <w:rsid w:val="00CC7035"/>
    <w:rsid w:val="00CC75BA"/>
    <w:rsid w:val="00CC794D"/>
    <w:rsid w:val="00CC7F62"/>
    <w:rsid w:val="00CD28BC"/>
    <w:rsid w:val="00CD290B"/>
    <w:rsid w:val="00CD2FF0"/>
    <w:rsid w:val="00CD35CE"/>
    <w:rsid w:val="00CD3B6C"/>
    <w:rsid w:val="00CD3F88"/>
    <w:rsid w:val="00CD47C2"/>
    <w:rsid w:val="00CD532E"/>
    <w:rsid w:val="00CD63BF"/>
    <w:rsid w:val="00CD692A"/>
    <w:rsid w:val="00CD6C0E"/>
    <w:rsid w:val="00CD73AF"/>
    <w:rsid w:val="00CD7596"/>
    <w:rsid w:val="00CD771C"/>
    <w:rsid w:val="00CE0EF6"/>
    <w:rsid w:val="00CE20B1"/>
    <w:rsid w:val="00CE2177"/>
    <w:rsid w:val="00CE2BE0"/>
    <w:rsid w:val="00CE3FCD"/>
    <w:rsid w:val="00CE414E"/>
    <w:rsid w:val="00CE438B"/>
    <w:rsid w:val="00CE4477"/>
    <w:rsid w:val="00CE48D9"/>
    <w:rsid w:val="00CE48FF"/>
    <w:rsid w:val="00CE4FB6"/>
    <w:rsid w:val="00CE5CB4"/>
    <w:rsid w:val="00CE6B7C"/>
    <w:rsid w:val="00CE6DED"/>
    <w:rsid w:val="00CE6EB5"/>
    <w:rsid w:val="00CE6FEF"/>
    <w:rsid w:val="00CE7552"/>
    <w:rsid w:val="00CE76E9"/>
    <w:rsid w:val="00CE7824"/>
    <w:rsid w:val="00CF0ABE"/>
    <w:rsid w:val="00CF16D4"/>
    <w:rsid w:val="00CF1C93"/>
    <w:rsid w:val="00CF1DD3"/>
    <w:rsid w:val="00CF1FF0"/>
    <w:rsid w:val="00CF24BF"/>
    <w:rsid w:val="00CF29D4"/>
    <w:rsid w:val="00CF2D05"/>
    <w:rsid w:val="00CF2E10"/>
    <w:rsid w:val="00CF448A"/>
    <w:rsid w:val="00CF4D59"/>
    <w:rsid w:val="00CF518B"/>
    <w:rsid w:val="00CF5699"/>
    <w:rsid w:val="00CF5B89"/>
    <w:rsid w:val="00CF6F29"/>
    <w:rsid w:val="00CF71C8"/>
    <w:rsid w:val="00CF7F02"/>
    <w:rsid w:val="00D0037D"/>
    <w:rsid w:val="00D00886"/>
    <w:rsid w:val="00D00A06"/>
    <w:rsid w:val="00D01645"/>
    <w:rsid w:val="00D02B24"/>
    <w:rsid w:val="00D03334"/>
    <w:rsid w:val="00D03A0D"/>
    <w:rsid w:val="00D04065"/>
    <w:rsid w:val="00D048F9"/>
    <w:rsid w:val="00D05116"/>
    <w:rsid w:val="00D057EF"/>
    <w:rsid w:val="00D05845"/>
    <w:rsid w:val="00D06D2C"/>
    <w:rsid w:val="00D07AAB"/>
    <w:rsid w:val="00D07DC5"/>
    <w:rsid w:val="00D1033C"/>
    <w:rsid w:val="00D1059B"/>
    <w:rsid w:val="00D115EB"/>
    <w:rsid w:val="00D12457"/>
    <w:rsid w:val="00D13571"/>
    <w:rsid w:val="00D1378D"/>
    <w:rsid w:val="00D13FC9"/>
    <w:rsid w:val="00D14E94"/>
    <w:rsid w:val="00D14EED"/>
    <w:rsid w:val="00D151D0"/>
    <w:rsid w:val="00D16C65"/>
    <w:rsid w:val="00D17476"/>
    <w:rsid w:val="00D1781F"/>
    <w:rsid w:val="00D17E02"/>
    <w:rsid w:val="00D2043D"/>
    <w:rsid w:val="00D20E74"/>
    <w:rsid w:val="00D220A4"/>
    <w:rsid w:val="00D2229C"/>
    <w:rsid w:val="00D225B6"/>
    <w:rsid w:val="00D229E2"/>
    <w:rsid w:val="00D22E1E"/>
    <w:rsid w:val="00D22F7C"/>
    <w:rsid w:val="00D233F1"/>
    <w:rsid w:val="00D240DF"/>
    <w:rsid w:val="00D24160"/>
    <w:rsid w:val="00D242A2"/>
    <w:rsid w:val="00D242C7"/>
    <w:rsid w:val="00D24E6C"/>
    <w:rsid w:val="00D25050"/>
    <w:rsid w:val="00D25B51"/>
    <w:rsid w:val="00D2605F"/>
    <w:rsid w:val="00D26AD6"/>
    <w:rsid w:val="00D27E22"/>
    <w:rsid w:val="00D27E3F"/>
    <w:rsid w:val="00D27E40"/>
    <w:rsid w:val="00D3013E"/>
    <w:rsid w:val="00D31884"/>
    <w:rsid w:val="00D31ABF"/>
    <w:rsid w:val="00D31E98"/>
    <w:rsid w:val="00D3337E"/>
    <w:rsid w:val="00D3368B"/>
    <w:rsid w:val="00D34DA7"/>
    <w:rsid w:val="00D3518C"/>
    <w:rsid w:val="00D36037"/>
    <w:rsid w:val="00D361F0"/>
    <w:rsid w:val="00D36481"/>
    <w:rsid w:val="00D372AE"/>
    <w:rsid w:val="00D377E2"/>
    <w:rsid w:val="00D4040C"/>
    <w:rsid w:val="00D407B5"/>
    <w:rsid w:val="00D4111E"/>
    <w:rsid w:val="00D41CFA"/>
    <w:rsid w:val="00D41F04"/>
    <w:rsid w:val="00D41F95"/>
    <w:rsid w:val="00D41FEE"/>
    <w:rsid w:val="00D42F79"/>
    <w:rsid w:val="00D43C5E"/>
    <w:rsid w:val="00D4420C"/>
    <w:rsid w:val="00D4429C"/>
    <w:rsid w:val="00D44976"/>
    <w:rsid w:val="00D468C7"/>
    <w:rsid w:val="00D46DAE"/>
    <w:rsid w:val="00D4719C"/>
    <w:rsid w:val="00D473CF"/>
    <w:rsid w:val="00D47759"/>
    <w:rsid w:val="00D50C03"/>
    <w:rsid w:val="00D514F0"/>
    <w:rsid w:val="00D5162A"/>
    <w:rsid w:val="00D51DF5"/>
    <w:rsid w:val="00D5314D"/>
    <w:rsid w:val="00D538DC"/>
    <w:rsid w:val="00D53BB7"/>
    <w:rsid w:val="00D54202"/>
    <w:rsid w:val="00D5491B"/>
    <w:rsid w:val="00D54998"/>
    <w:rsid w:val="00D54E01"/>
    <w:rsid w:val="00D54FD7"/>
    <w:rsid w:val="00D55F72"/>
    <w:rsid w:val="00D57597"/>
    <w:rsid w:val="00D57B35"/>
    <w:rsid w:val="00D57B37"/>
    <w:rsid w:val="00D57C26"/>
    <w:rsid w:val="00D57D3D"/>
    <w:rsid w:val="00D61BF6"/>
    <w:rsid w:val="00D61C8D"/>
    <w:rsid w:val="00D62709"/>
    <w:rsid w:val="00D627A1"/>
    <w:rsid w:val="00D62924"/>
    <w:rsid w:val="00D62940"/>
    <w:rsid w:val="00D6383D"/>
    <w:rsid w:val="00D63939"/>
    <w:rsid w:val="00D64C20"/>
    <w:rsid w:val="00D653C4"/>
    <w:rsid w:val="00D65B91"/>
    <w:rsid w:val="00D6611E"/>
    <w:rsid w:val="00D66AB8"/>
    <w:rsid w:val="00D66CC6"/>
    <w:rsid w:val="00D705A8"/>
    <w:rsid w:val="00D70C1C"/>
    <w:rsid w:val="00D71B62"/>
    <w:rsid w:val="00D72305"/>
    <w:rsid w:val="00D727F8"/>
    <w:rsid w:val="00D72C13"/>
    <w:rsid w:val="00D735C4"/>
    <w:rsid w:val="00D73E80"/>
    <w:rsid w:val="00D74D2B"/>
    <w:rsid w:val="00D756A5"/>
    <w:rsid w:val="00D75C77"/>
    <w:rsid w:val="00D76251"/>
    <w:rsid w:val="00D76E60"/>
    <w:rsid w:val="00D77020"/>
    <w:rsid w:val="00D77285"/>
    <w:rsid w:val="00D775A2"/>
    <w:rsid w:val="00D77C61"/>
    <w:rsid w:val="00D800EB"/>
    <w:rsid w:val="00D80216"/>
    <w:rsid w:val="00D815EE"/>
    <w:rsid w:val="00D823D8"/>
    <w:rsid w:val="00D826CD"/>
    <w:rsid w:val="00D82916"/>
    <w:rsid w:val="00D82B64"/>
    <w:rsid w:val="00D83212"/>
    <w:rsid w:val="00D83310"/>
    <w:rsid w:val="00D834FD"/>
    <w:rsid w:val="00D84503"/>
    <w:rsid w:val="00D84A7F"/>
    <w:rsid w:val="00D84F69"/>
    <w:rsid w:val="00D850E0"/>
    <w:rsid w:val="00D86762"/>
    <w:rsid w:val="00D87A33"/>
    <w:rsid w:val="00D87D83"/>
    <w:rsid w:val="00D9015B"/>
    <w:rsid w:val="00D90D54"/>
    <w:rsid w:val="00D90DA4"/>
    <w:rsid w:val="00D9146A"/>
    <w:rsid w:val="00D91E24"/>
    <w:rsid w:val="00D93878"/>
    <w:rsid w:val="00D942B3"/>
    <w:rsid w:val="00D944E1"/>
    <w:rsid w:val="00D95A36"/>
    <w:rsid w:val="00D96CD3"/>
    <w:rsid w:val="00D970C5"/>
    <w:rsid w:val="00D977F8"/>
    <w:rsid w:val="00D979D9"/>
    <w:rsid w:val="00DA042A"/>
    <w:rsid w:val="00DA0616"/>
    <w:rsid w:val="00DA16B7"/>
    <w:rsid w:val="00DA1C1A"/>
    <w:rsid w:val="00DA1DB7"/>
    <w:rsid w:val="00DA1F3F"/>
    <w:rsid w:val="00DA31C9"/>
    <w:rsid w:val="00DA36F2"/>
    <w:rsid w:val="00DA3746"/>
    <w:rsid w:val="00DA39D8"/>
    <w:rsid w:val="00DA42EF"/>
    <w:rsid w:val="00DA4473"/>
    <w:rsid w:val="00DA4A13"/>
    <w:rsid w:val="00DA4A83"/>
    <w:rsid w:val="00DA4B10"/>
    <w:rsid w:val="00DA4CD2"/>
    <w:rsid w:val="00DA5121"/>
    <w:rsid w:val="00DA56E2"/>
    <w:rsid w:val="00DA5CEE"/>
    <w:rsid w:val="00DA5FC5"/>
    <w:rsid w:val="00DA6B46"/>
    <w:rsid w:val="00DA7EED"/>
    <w:rsid w:val="00DB04F6"/>
    <w:rsid w:val="00DB0537"/>
    <w:rsid w:val="00DB10A4"/>
    <w:rsid w:val="00DB118B"/>
    <w:rsid w:val="00DB15D4"/>
    <w:rsid w:val="00DB25FE"/>
    <w:rsid w:val="00DB268B"/>
    <w:rsid w:val="00DB26EA"/>
    <w:rsid w:val="00DB3CCB"/>
    <w:rsid w:val="00DB3FBF"/>
    <w:rsid w:val="00DB449B"/>
    <w:rsid w:val="00DB54CD"/>
    <w:rsid w:val="00DB5595"/>
    <w:rsid w:val="00DB5D1C"/>
    <w:rsid w:val="00DB66FD"/>
    <w:rsid w:val="00DB6D85"/>
    <w:rsid w:val="00DB6DB7"/>
    <w:rsid w:val="00DB70B1"/>
    <w:rsid w:val="00DB7396"/>
    <w:rsid w:val="00DB7589"/>
    <w:rsid w:val="00DB7FE0"/>
    <w:rsid w:val="00DC004C"/>
    <w:rsid w:val="00DC0345"/>
    <w:rsid w:val="00DC11F3"/>
    <w:rsid w:val="00DC17C3"/>
    <w:rsid w:val="00DC205D"/>
    <w:rsid w:val="00DC2061"/>
    <w:rsid w:val="00DC22E1"/>
    <w:rsid w:val="00DC2743"/>
    <w:rsid w:val="00DC313D"/>
    <w:rsid w:val="00DC32E6"/>
    <w:rsid w:val="00DC34F2"/>
    <w:rsid w:val="00DC402C"/>
    <w:rsid w:val="00DC45B4"/>
    <w:rsid w:val="00DC567F"/>
    <w:rsid w:val="00DC5786"/>
    <w:rsid w:val="00DC5B2C"/>
    <w:rsid w:val="00DC6045"/>
    <w:rsid w:val="00DC63F0"/>
    <w:rsid w:val="00DC7C0E"/>
    <w:rsid w:val="00DD0399"/>
    <w:rsid w:val="00DD06EA"/>
    <w:rsid w:val="00DD0988"/>
    <w:rsid w:val="00DD0B25"/>
    <w:rsid w:val="00DD0E8E"/>
    <w:rsid w:val="00DD15D6"/>
    <w:rsid w:val="00DD1A5E"/>
    <w:rsid w:val="00DD483C"/>
    <w:rsid w:val="00DD48DD"/>
    <w:rsid w:val="00DD5849"/>
    <w:rsid w:val="00DD5A1F"/>
    <w:rsid w:val="00DD5A8E"/>
    <w:rsid w:val="00DD61BF"/>
    <w:rsid w:val="00DD620B"/>
    <w:rsid w:val="00DD64BA"/>
    <w:rsid w:val="00DD67C0"/>
    <w:rsid w:val="00DD6D72"/>
    <w:rsid w:val="00DD6E62"/>
    <w:rsid w:val="00DD7568"/>
    <w:rsid w:val="00DD7719"/>
    <w:rsid w:val="00DD77D4"/>
    <w:rsid w:val="00DD77F0"/>
    <w:rsid w:val="00DD7AA9"/>
    <w:rsid w:val="00DD7B71"/>
    <w:rsid w:val="00DD7DE2"/>
    <w:rsid w:val="00DE04A9"/>
    <w:rsid w:val="00DE07E4"/>
    <w:rsid w:val="00DE0DE1"/>
    <w:rsid w:val="00DE2769"/>
    <w:rsid w:val="00DE2AFA"/>
    <w:rsid w:val="00DE2EDF"/>
    <w:rsid w:val="00DE3233"/>
    <w:rsid w:val="00DE4050"/>
    <w:rsid w:val="00DE4D9A"/>
    <w:rsid w:val="00DE53D4"/>
    <w:rsid w:val="00DE5597"/>
    <w:rsid w:val="00DE603F"/>
    <w:rsid w:val="00DE64B1"/>
    <w:rsid w:val="00DE7018"/>
    <w:rsid w:val="00DE7220"/>
    <w:rsid w:val="00DE74ED"/>
    <w:rsid w:val="00DE757C"/>
    <w:rsid w:val="00DE7639"/>
    <w:rsid w:val="00DE7BAA"/>
    <w:rsid w:val="00DF00B1"/>
    <w:rsid w:val="00DF03B3"/>
    <w:rsid w:val="00DF06EC"/>
    <w:rsid w:val="00DF0AD8"/>
    <w:rsid w:val="00DF139A"/>
    <w:rsid w:val="00DF153C"/>
    <w:rsid w:val="00DF162E"/>
    <w:rsid w:val="00DF1C38"/>
    <w:rsid w:val="00DF2352"/>
    <w:rsid w:val="00DF25A1"/>
    <w:rsid w:val="00DF296C"/>
    <w:rsid w:val="00DF2B9F"/>
    <w:rsid w:val="00DF3353"/>
    <w:rsid w:val="00DF3467"/>
    <w:rsid w:val="00DF3C1B"/>
    <w:rsid w:val="00DF3DB7"/>
    <w:rsid w:val="00DF3F46"/>
    <w:rsid w:val="00DF501C"/>
    <w:rsid w:val="00DF5572"/>
    <w:rsid w:val="00DF5A43"/>
    <w:rsid w:val="00DF636C"/>
    <w:rsid w:val="00DF6A58"/>
    <w:rsid w:val="00DF73ED"/>
    <w:rsid w:val="00E00349"/>
    <w:rsid w:val="00E0073C"/>
    <w:rsid w:val="00E01279"/>
    <w:rsid w:val="00E0151E"/>
    <w:rsid w:val="00E01D1F"/>
    <w:rsid w:val="00E02713"/>
    <w:rsid w:val="00E02AB3"/>
    <w:rsid w:val="00E02B38"/>
    <w:rsid w:val="00E03334"/>
    <w:rsid w:val="00E0351C"/>
    <w:rsid w:val="00E040D1"/>
    <w:rsid w:val="00E0488C"/>
    <w:rsid w:val="00E04D3B"/>
    <w:rsid w:val="00E04D67"/>
    <w:rsid w:val="00E04D6C"/>
    <w:rsid w:val="00E04D82"/>
    <w:rsid w:val="00E05C72"/>
    <w:rsid w:val="00E06BF3"/>
    <w:rsid w:val="00E070B4"/>
    <w:rsid w:val="00E073E1"/>
    <w:rsid w:val="00E07471"/>
    <w:rsid w:val="00E07574"/>
    <w:rsid w:val="00E0789C"/>
    <w:rsid w:val="00E10316"/>
    <w:rsid w:val="00E1096F"/>
    <w:rsid w:val="00E10AA4"/>
    <w:rsid w:val="00E110F2"/>
    <w:rsid w:val="00E11248"/>
    <w:rsid w:val="00E11A43"/>
    <w:rsid w:val="00E11B96"/>
    <w:rsid w:val="00E12B3F"/>
    <w:rsid w:val="00E12D71"/>
    <w:rsid w:val="00E13A9D"/>
    <w:rsid w:val="00E14E76"/>
    <w:rsid w:val="00E16B95"/>
    <w:rsid w:val="00E17429"/>
    <w:rsid w:val="00E17EF0"/>
    <w:rsid w:val="00E200B1"/>
    <w:rsid w:val="00E20621"/>
    <w:rsid w:val="00E22C19"/>
    <w:rsid w:val="00E2323B"/>
    <w:rsid w:val="00E24D97"/>
    <w:rsid w:val="00E26221"/>
    <w:rsid w:val="00E26C7A"/>
    <w:rsid w:val="00E30A78"/>
    <w:rsid w:val="00E30C6B"/>
    <w:rsid w:val="00E313E6"/>
    <w:rsid w:val="00E316D8"/>
    <w:rsid w:val="00E31B02"/>
    <w:rsid w:val="00E31E94"/>
    <w:rsid w:val="00E31EBD"/>
    <w:rsid w:val="00E32317"/>
    <w:rsid w:val="00E32C38"/>
    <w:rsid w:val="00E3391A"/>
    <w:rsid w:val="00E33F54"/>
    <w:rsid w:val="00E3730E"/>
    <w:rsid w:val="00E37618"/>
    <w:rsid w:val="00E37782"/>
    <w:rsid w:val="00E37DAE"/>
    <w:rsid w:val="00E40316"/>
    <w:rsid w:val="00E40415"/>
    <w:rsid w:val="00E405EC"/>
    <w:rsid w:val="00E40F19"/>
    <w:rsid w:val="00E41573"/>
    <w:rsid w:val="00E41A49"/>
    <w:rsid w:val="00E41DA2"/>
    <w:rsid w:val="00E425F1"/>
    <w:rsid w:val="00E4351A"/>
    <w:rsid w:val="00E436F7"/>
    <w:rsid w:val="00E43A0C"/>
    <w:rsid w:val="00E44009"/>
    <w:rsid w:val="00E45E04"/>
    <w:rsid w:val="00E4738F"/>
    <w:rsid w:val="00E5056D"/>
    <w:rsid w:val="00E50972"/>
    <w:rsid w:val="00E50A77"/>
    <w:rsid w:val="00E51517"/>
    <w:rsid w:val="00E51FE1"/>
    <w:rsid w:val="00E524C8"/>
    <w:rsid w:val="00E52B6C"/>
    <w:rsid w:val="00E53E10"/>
    <w:rsid w:val="00E549B7"/>
    <w:rsid w:val="00E5543E"/>
    <w:rsid w:val="00E5663E"/>
    <w:rsid w:val="00E56ACA"/>
    <w:rsid w:val="00E56F88"/>
    <w:rsid w:val="00E57491"/>
    <w:rsid w:val="00E60054"/>
    <w:rsid w:val="00E61E0C"/>
    <w:rsid w:val="00E643F7"/>
    <w:rsid w:val="00E647D1"/>
    <w:rsid w:val="00E658A6"/>
    <w:rsid w:val="00E67F22"/>
    <w:rsid w:val="00E7025D"/>
    <w:rsid w:val="00E70A9F"/>
    <w:rsid w:val="00E71A78"/>
    <w:rsid w:val="00E7314C"/>
    <w:rsid w:val="00E7344E"/>
    <w:rsid w:val="00E73A30"/>
    <w:rsid w:val="00E74543"/>
    <w:rsid w:val="00E75C8C"/>
    <w:rsid w:val="00E768E0"/>
    <w:rsid w:val="00E77258"/>
    <w:rsid w:val="00E80968"/>
    <w:rsid w:val="00E81589"/>
    <w:rsid w:val="00E81696"/>
    <w:rsid w:val="00E81FE6"/>
    <w:rsid w:val="00E8252C"/>
    <w:rsid w:val="00E827C6"/>
    <w:rsid w:val="00E8286A"/>
    <w:rsid w:val="00E82894"/>
    <w:rsid w:val="00E82BA6"/>
    <w:rsid w:val="00E83494"/>
    <w:rsid w:val="00E83D2E"/>
    <w:rsid w:val="00E840B2"/>
    <w:rsid w:val="00E84208"/>
    <w:rsid w:val="00E84740"/>
    <w:rsid w:val="00E84CA5"/>
    <w:rsid w:val="00E84DB4"/>
    <w:rsid w:val="00E84E58"/>
    <w:rsid w:val="00E85178"/>
    <w:rsid w:val="00E852C8"/>
    <w:rsid w:val="00E86431"/>
    <w:rsid w:val="00E87616"/>
    <w:rsid w:val="00E87658"/>
    <w:rsid w:val="00E87951"/>
    <w:rsid w:val="00E90702"/>
    <w:rsid w:val="00E90B87"/>
    <w:rsid w:val="00E90D8B"/>
    <w:rsid w:val="00E92A24"/>
    <w:rsid w:val="00E931F8"/>
    <w:rsid w:val="00E93BB3"/>
    <w:rsid w:val="00E9426C"/>
    <w:rsid w:val="00E94EF5"/>
    <w:rsid w:val="00E95748"/>
    <w:rsid w:val="00E961C3"/>
    <w:rsid w:val="00E965E3"/>
    <w:rsid w:val="00E972FA"/>
    <w:rsid w:val="00E975BB"/>
    <w:rsid w:val="00E976EC"/>
    <w:rsid w:val="00E97B9A"/>
    <w:rsid w:val="00EA0094"/>
    <w:rsid w:val="00EA0645"/>
    <w:rsid w:val="00EA13B2"/>
    <w:rsid w:val="00EA26A2"/>
    <w:rsid w:val="00EA3043"/>
    <w:rsid w:val="00EA3B4B"/>
    <w:rsid w:val="00EA3E35"/>
    <w:rsid w:val="00EA4913"/>
    <w:rsid w:val="00EA4E04"/>
    <w:rsid w:val="00EA5996"/>
    <w:rsid w:val="00EA6492"/>
    <w:rsid w:val="00EA796C"/>
    <w:rsid w:val="00EB0047"/>
    <w:rsid w:val="00EB0FDD"/>
    <w:rsid w:val="00EB16BB"/>
    <w:rsid w:val="00EB1770"/>
    <w:rsid w:val="00EB2EA7"/>
    <w:rsid w:val="00EB32A9"/>
    <w:rsid w:val="00EB33A7"/>
    <w:rsid w:val="00EB40DF"/>
    <w:rsid w:val="00EB508A"/>
    <w:rsid w:val="00EB5E11"/>
    <w:rsid w:val="00EB62AF"/>
    <w:rsid w:val="00EB6D2E"/>
    <w:rsid w:val="00EB7214"/>
    <w:rsid w:val="00EB7CBD"/>
    <w:rsid w:val="00EB7CE3"/>
    <w:rsid w:val="00EC027C"/>
    <w:rsid w:val="00EC059D"/>
    <w:rsid w:val="00EC190A"/>
    <w:rsid w:val="00EC1C57"/>
    <w:rsid w:val="00EC290D"/>
    <w:rsid w:val="00EC44E7"/>
    <w:rsid w:val="00EC5122"/>
    <w:rsid w:val="00EC5B0D"/>
    <w:rsid w:val="00EC5B39"/>
    <w:rsid w:val="00EC6E65"/>
    <w:rsid w:val="00EC7E27"/>
    <w:rsid w:val="00EC7F51"/>
    <w:rsid w:val="00ED1190"/>
    <w:rsid w:val="00ED1243"/>
    <w:rsid w:val="00ED1CCD"/>
    <w:rsid w:val="00ED35E9"/>
    <w:rsid w:val="00ED39F8"/>
    <w:rsid w:val="00ED4B92"/>
    <w:rsid w:val="00ED504A"/>
    <w:rsid w:val="00ED519A"/>
    <w:rsid w:val="00ED595F"/>
    <w:rsid w:val="00ED5B62"/>
    <w:rsid w:val="00ED6493"/>
    <w:rsid w:val="00ED715B"/>
    <w:rsid w:val="00EE3570"/>
    <w:rsid w:val="00EE3817"/>
    <w:rsid w:val="00EE3A24"/>
    <w:rsid w:val="00EE4206"/>
    <w:rsid w:val="00EE4B08"/>
    <w:rsid w:val="00EE4C27"/>
    <w:rsid w:val="00EE5F19"/>
    <w:rsid w:val="00EE69DE"/>
    <w:rsid w:val="00EE6E00"/>
    <w:rsid w:val="00EE7B6B"/>
    <w:rsid w:val="00EF00C3"/>
    <w:rsid w:val="00EF0219"/>
    <w:rsid w:val="00EF0D83"/>
    <w:rsid w:val="00EF0EF2"/>
    <w:rsid w:val="00EF18AF"/>
    <w:rsid w:val="00EF1BBB"/>
    <w:rsid w:val="00EF2478"/>
    <w:rsid w:val="00EF2A0B"/>
    <w:rsid w:val="00EF31F5"/>
    <w:rsid w:val="00EF3523"/>
    <w:rsid w:val="00EF3589"/>
    <w:rsid w:val="00EF37B1"/>
    <w:rsid w:val="00EF4629"/>
    <w:rsid w:val="00EF5063"/>
    <w:rsid w:val="00EF5213"/>
    <w:rsid w:val="00EF705C"/>
    <w:rsid w:val="00EF72CF"/>
    <w:rsid w:val="00EF781F"/>
    <w:rsid w:val="00EF7826"/>
    <w:rsid w:val="00F000D9"/>
    <w:rsid w:val="00F00820"/>
    <w:rsid w:val="00F00959"/>
    <w:rsid w:val="00F00E6F"/>
    <w:rsid w:val="00F01976"/>
    <w:rsid w:val="00F019A8"/>
    <w:rsid w:val="00F019E7"/>
    <w:rsid w:val="00F01B02"/>
    <w:rsid w:val="00F01D03"/>
    <w:rsid w:val="00F02EBE"/>
    <w:rsid w:val="00F042F2"/>
    <w:rsid w:val="00F04446"/>
    <w:rsid w:val="00F04DFD"/>
    <w:rsid w:val="00F066E4"/>
    <w:rsid w:val="00F077D2"/>
    <w:rsid w:val="00F07AE4"/>
    <w:rsid w:val="00F11704"/>
    <w:rsid w:val="00F11A33"/>
    <w:rsid w:val="00F120E5"/>
    <w:rsid w:val="00F129C0"/>
    <w:rsid w:val="00F12DE9"/>
    <w:rsid w:val="00F135AF"/>
    <w:rsid w:val="00F135EA"/>
    <w:rsid w:val="00F13D8D"/>
    <w:rsid w:val="00F1560A"/>
    <w:rsid w:val="00F157CF"/>
    <w:rsid w:val="00F175DF"/>
    <w:rsid w:val="00F1762D"/>
    <w:rsid w:val="00F20AD7"/>
    <w:rsid w:val="00F20EF0"/>
    <w:rsid w:val="00F21894"/>
    <w:rsid w:val="00F2276B"/>
    <w:rsid w:val="00F2343B"/>
    <w:rsid w:val="00F237FB"/>
    <w:rsid w:val="00F239F6"/>
    <w:rsid w:val="00F242C0"/>
    <w:rsid w:val="00F24411"/>
    <w:rsid w:val="00F24934"/>
    <w:rsid w:val="00F25E85"/>
    <w:rsid w:val="00F265B2"/>
    <w:rsid w:val="00F27151"/>
    <w:rsid w:val="00F27F45"/>
    <w:rsid w:val="00F307E3"/>
    <w:rsid w:val="00F30968"/>
    <w:rsid w:val="00F30EBD"/>
    <w:rsid w:val="00F31C8B"/>
    <w:rsid w:val="00F31D6E"/>
    <w:rsid w:val="00F3201D"/>
    <w:rsid w:val="00F320ED"/>
    <w:rsid w:val="00F3211E"/>
    <w:rsid w:val="00F33735"/>
    <w:rsid w:val="00F33F28"/>
    <w:rsid w:val="00F34DF6"/>
    <w:rsid w:val="00F34FDC"/>
    <w:rsid w:val="00F355BD"/>
    <w:rsid w:val="00F36434"/>
    <w:rsid w:val="00F36558"/>
    <w:rsid w:val="00F37035"/>
    <w:rsid w:val="00F37E9C"/>
    <w:rsid w:val="00F40366"/>
    <w:rsid w:val="00F40E7F"/>
    <w:rsid w:val="00F421F1"/>
    <w:rsid w:val="00F42EEB"/>
    <w:rsid w:val="00F435FC"/>
    <w:rsid w:val="00F43F83"/>
    <w:rsid w:val="00F44321"/>
    <w:rsid w:val="00F44A2E"/>
    <w:rsid w:val="00F45BE3"/>
    <w:rsid w:val="00F4627F"/>
    <w:rsid w:val="00F46447"/>
    <w:rsid w:val="00F466F0"/>
    <w:rsid w:val="00F46AE4"/>
    <w:rsid w:val="00F475C5"/>
    <w:rsid w:val="00F47685"/>
    <w:rsid w:val="00F476F6"/>
    <w:rsid w:val="00F501FF"/>
    <w:rsid w:val="00F5087A"/>
    <w:rsid w:val="00F5150E"/>
    <w:rsid w:val="00F516EB"/>
    <w:rsid w:val="00F51F04"/>
    <w:rsid w:val="00F520E1"/>
    <w:rsid w:val="00F529ED"/>
    <w:rsid w:val="00F52DC9"/>
    <w:rsid w:val="00F5487F"/>
    <w:rsid w:val="00F54943"/>
    <w:rsid w:val="00F55361"/>
    <w:rsid w:val="00F5557F"/>
    <w:rsid w:val="00F5560D"/>
    <w:rsid w:val="00F560EA"/>
    <w:rsid w:val="00F57927"/>
    <w:rsid w:val="00F60C03"/>
    <w:rsid w:val="00F611A9"/>
    <w:rsid w:val="00F61AB8"/>
    <w:rsid w:val="00F61FFE"/>
    <w:rsid w:val="00F62234"/>
    <w:rsid w:val="00F643C2"/>
    <w:rsid w:val="00F64C91"/>
    <w:rsid w:val="00F64D3B"/>
    <w:rsid w:val="00F64ECF"/>
    <w:rsid w:val="00F651B9"/>
    <w:rsid w:val="00F65528"/>
    <w:rsid w:val="00F65EB8"/>
    <w:rsid w:val="00F66BC1"/>
    <w:rsid w:val="00F6700D"/>
    <w:rsid w:val="00F67208"/>
    <w:rsid w:val="00F679CD"/>
    <w:rsid w:val="00F70C28"/>
    <w:rsid w:val="00F719DB"/>
    <w:rsid w:val="00F72545"/>
    <w:rsid w:val="00F73521"/>
    <w:rsid w:val="00F74407"/>
    <w:rsid w:val="00F7586B"/>
    <w:rsid w:val="00F75E2F"/>
    <w:rsid w:val="00F75E4A"/>
    <w:rsid w:val="00F761B1"/>
    <w:rsid w:val="00F76D98"/>
    <w:rsid w:val="00F77327"/>
    <w:rsid w:val="00F7751D"/>
    <w:rsid w:val="00F7764D"/>
    <w:rsid w:val="00F802E6"/>
    <w:rsid w:val="00F8048A"/>
    <w:rsid w:val="00F80D25"/>
    <w:rsid w:val="00F80FE7"/>
    <w:rsid w:val="00F810FE"/>
    <w:rsid w:val="00F81C91"/>
    <w:rsid w:val="00F8276E"/>
    <w:rsid w:val="00F82FB9"/>
    <w:rsid w:val="00F83265"/>
    <w:rsid w:val="00F842D6"/>
    <w:rsid w:val="00F857C2"/>
    <w:rsid w:val="00F85D1D"/>
    <w:rsid w:val="00F85DB1"/>
    <w:rsid w:val="00F86B5B"/>
    <w:rsid w:val="00F874F7"/>
    <w:rsid w:val="00F906AB"/>
    <w:rsid w:val="00F907C8"/>
    <w:rsid w:val="00F90817"/>
    <w:rsid w:val="00F9083F"/>
    <w:rsid w:val="00F90C01"/>
    <w:rsid w:val="00F90F96"/>
    <w:rsid w:val="00F9150F"/>
    <w:rsid w:val="00F929B2"/>
    <w:rsid w:val="00F92E95"/>
    <w:rsid w:val="00F93CE1"/>
    <w:rsid w:val="00F93DF4"/>
    <w:rsid w:val="00F93FBD"/>
    <w:rsid w:val="00F949F4"/>
    <w:rsid w:val="00F95703"/>
    <w:rsid w:val="00F95F06"/>
    <w:rsid w:val="00F95F7C"/>
    <w:rsid w:val="00F95F9E"/>
    <w:rsid w:val="00F96E15"/>
    <w:rsid w:val="00FA032B"/>
    <w:rsid w:val="00FA0B36"/>
    <w:rsid w:val="00FA0CDB"/>
    <w:rsid w:val="00FA1426"/>
    <w:rsid w:val="00FA1C1C"/>
    <w:rsid w:val="00FA1E64"/>
    <w:rsid w:val="00FA2208"/>
    <w:rsid w:val="00FA2ABE"/>
    <w:rsid w:val="00FA3215"/>
    <w:rsid w:val="00FA43EF"/>
    <w:rsid w:val="00FA58E7"/>
    <w:rsid w:val="00FA69A9"/>
    <w:rsid w:val="00FA6E3D"/>
    <w:rsid w:val="00FA723A"/>
    <w:rsid w:val="00FA7B0E"/>
    <w:rsid w:val="00FA7F46"/>
    <w:rsid w:val="00FB059D"/>
    <w:rsid w:val="00FB2604"/>
    <w:rsid w:val="00FB28E2"/>
    <w:rsid w:val="00FB2DBC"/>
    <w:rsid w:val="00FB2E46"/>
    <w:rsid w:val="00FB319A"/>
    <w:rsid w:val="00FB3261"/>
    <w:rsid w:val="00FB3512"/>
    <w:rsid w:val="00FB4907"/>
    <w:rsid w:val="00FB4AC2"/>
    <w:rsid w:val="00FB5426"/>
    <w:rsid w:val="00FB5D5C"/>
    <w:rsid w:val="00FB5ECF"/>
    <w:rsid w:val="00FB6EA9"/>
    <w:rsid w:val="00FB7D3A"/>
    <w:rsid w:val="00FB7FC1"/>
    <w:rsid w:val="00FC01B7"/>
    <w:rsid w:val="00FC021E"/>
    <w:rsid w:val="00FC0832"/>
    <w:rsid w:val="00FC0AC5"/>
    <w:rsid w:val="00FC0DE7"/>
    <w:rsid w:val="00FC1BD6"/>
    <w:rsid w:val="00FC2527"/>
    <w:rsid w:val="00FC2609"/>
    <w:rsid w:val="00FC3146"/>
    <w:rsid w:val="00FC3315"/>
    <w:rsid w:val="00FC363B"/>
    <w:rsid w:val="00FC39DF"/>
    <w:rsid w:val="00FC3E9D"/>
    <w:rsid w:val="00FC41AB"/>
    <w:rsid w:val="00FC4442"/>
    <w:rsid w:val="00FC459A"/>
    <w:rsid w:val="00FC5667"/>
    <w:rsid w:val="00FC5A04"/>
    <w:rsid w:val="00FC6043"/>
    <w:rsid w:val="00FC6357"/>
    <w:rsid w:val="00FC640D"/>
    <w:rsid w:val="00FD0662"/>
    <w:rsid w:val="00FD0A63"/>
    <w:rsid w:val="00FD0E03"/>
    <w:rsid w:val="00FD18CA"/>
    <w:rsid w:val="00FD1C3D"/>
    <w:rsid w:val="00FD24D7"/>
    <w:rsid w:val="00FD2BF7"/>
    <w:rsid w:val="00FD2E6C"/>
    <w:rsid w:val="00FD368C"/>
    <w:rsid w:val="00FD4001"/>
    <w:rsid w:val="00FD42AA"/>
    <w:rsid w:val="00FD57F5"/>
    <w:rsid w:val="00FD5D19"/>
    <w:rsid w:val="00FD63A3"/>
    <w:rsid w:val="00FD6B11"/>
    <w:rsid w:val="00FD7634"/>
    <w:rsid w:val="00FE0858"/>
    <w:rsid w:val="00FE0BD2"/>
    <w:rsid w:val="00FE1842"/>
    <w:rsid w:val="00FE1C13"/>
    <w:rsid w:val="00FE1FF4"/>
    <w:rsid w:val="00FE299E"/>
    <w:rsid w:val="00FE35CB"/>
    <w:rsid w:val="00FE55CA"/>
    <w:rsid w:val="00FE65D5"/>
    <w:rsid w:val="00FE680C"/>
    <w:rsid w:val="00FE7743"/>
    <w:rsid w:val="00FF0D58"/>
    <w:rsid w:val="00FF0DFB"/>
    <w:rsid w:val="00FF1109"/>
    <w:rsid w:val="00FF1E43"/>
    <w:rsid w:val="00FF2363"/>
    <w:rsid w:val="00FF24E0"/>
    <w:rsid w:val="00FF2FC1"/>
    <w:rsid w:val="00FF40D2"/>
    <w:rsid w:val="00FF4784"/>
    <w:rsid w:val="00FF499A"/>
    <w:rsid w:val="00FF4C98"/>
    <w:rsid w:val="00FF506D"/>
    <w:rsid w:val="00FF51E3"/>
    <w:rsid w:val="00FF5932"/>
    <w:rsid w:val="00FF6014"/>
    <w:rsid w:val="00FF60AC"/>
    <w:rsid w:val="00FF6430"/>
    <w:rsid w:val="00FF6489"/>
    <w:rsid w:val="00FF6D90"/>
    <w:rsid w:val="00FF6DB9"/>
    <w:rsid w:val="00FF6EF6"/>
    <w:rsid w:val="00FF772A"/>
    <w:rsid w:val="00FF7CD5"/>
    <w:rsid w:val="00FF7F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7B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2B0"/>
    <w:pPr>
      <w:spacing w:before="120" w:after="120"/>
      <w:ind w:left="1559"/>
      <w:jc w:val="both"/>
    </w:pPr>
    <w:rPr>
      <w:rFonts w:asciiTheme="majorHAnsi" w:hAnsiTheme="majorHAnsi"/>
      <w:sz w:val="22"/>
      <w:szCs w:val="22"/>
    </w:rPr>
  </w:style>
  <w:style w:type="paragraph" w:styleId="Nadpis1">
    <w:name w:val="heading 1"/>
    <w:basedOn w:val="Normln"/>
    <w:next w:val="Normln"/>
    <w:qFormat/>
    <w:rsid w:val="006C724E"/>
    <w:pPr>
      <w:widowControl w:val="0"/>
      <w:numPr>
        <w:numId w:val="3"/>
      </w:numPr>
      <w:spacing w:before="360" w:after="240"/>
      <w:outlineLvl w:val="0"/>
    </w:pPr>
    <w:rPr>
      <w:b/>
      <w:caps/>
      <w:kern w:val="28"/>
      <w:sz w:val="32"/>
      <w:szCs w:val="28"/>
      <w:lang w:val="en-US"/>
    </w:rPr>
  </w:style>
  <w:style w:type="paragraph" w:styleId="Nadpis2">
    <w:name w:val="heading 2"/>
    <w:basedOn w:val="Normln"/>
    <w:next w:val="Normln"/>
    <w:qFormat/>
    <w:rsid w:val="008835E6"/>
    <w:pPr>
      <w:numPr>
        <w:ilvl w:val="1"/>
        <w:numId w:val="3"/>
      </w:numPr>
      <w:pBdr>
        <w:top w:val="single" w:sz="4" w:space="5" w:color="595959" w:themeColor="text1" w:themeTint="A6"/>
      </w:pBdr>
      <w:spacing w:before="240"/>
      <w:outlineLvl w:val="1"/>
    </w:pPr>
    <w:rPr>
      <w:b/>
      <w:smallCaps/>
      <w:sz w:val="24"/>
    </w:rPr>
  </w:style>
  <w:style w:type="paragraph" w:styleId="Nadpis3">
    <w:name w:val="heading 3"/>
    <w:basedOn w:val="Normln"/>
    <w:next w:val="Normln"/>
    <w:qFormat/>
    <w:rsid w:val="00513CF5"/>
    <w:pPr>
      <w:numPr>
        <w:ilvl w:val="2"/>
        <w:numId w:val="3"/>
      </w:numPr>
      <w:pBdr>
        <w:top w:val="single" w:sz="4" w:space="5" w:color="595959" w:themeColor="text1" w:themeTint="A6"/>
      </w:pBdr>
      <w:spacing w:before="240"/>
      <w:outlineLvl w:val="2"/>
    </w:pPr>
    <w:rPr>
      <w:rFonts w:cs="Arial"/>
      <w:sz w:val="20"/>
    </w:rPr>
  </w:style>
  <w:style w:type="paragraph" w:styleId="Nadpis4">
    <w:name w:val="heading 4"/>
    <w:basedOn w:val="Normln"/>
    <w:next w:val="Normln"/>
    <w:qFormat/>
    <w:rsid w:val="00735420"/>
    <w:pPr>
      <w:keepNext/>
      <w:numPr>
        <w:ilvl w:val="3"/>
        <w:numId w:val="1"/>
      </w:numPr>
      <w:spacing w:before="240" w:after="60"/>
      <w:outlineLvl w:val="3"/>
    </w:pPr>
    <w:rPr>
      <w:smallCaps/>
    </w:rPr>
  </w:style>
  <w:style w:type="paragraph" w:styleId="Nadpis5">
    <w:name w:val="heading 5"/>
    <w:basedOn w:val="Normln"/>
    <w:next w:val="Normln"/>
    <w:qFormat/>
    <w:rsid w:val="00735420"/>
    <w:pPr>
      <w:numPr>
        <w:ilvl w:val="4"/>
        <w:numId w:val="1"/>
      </w:numPr>
      <w:tabs>
        <w:tab w:val="left" w:pos="4253"/>
      </w:tabs>
      <w:spacing w:before="240" w:after="60"/>
      <w:outlineLvl w:val="4"/>
    </w:pPr>
    <w:rPr>
      <w:b/>
      <w:i/>
    </w:rPr>
  </w:style>
  <w:style w:type="paragraph" w:styleId="Nadpis6">
    <w:name w:val="heading 6"/>
    <w:basedOn w:val="Normln"/>
    <w:next w:val="Normln"/>
    <w:qFormat/>
    <w:rsid w:val="00735420"/>
    <w:pPr>
      <w:numPr>
        <w:ilvl w:val="5"/>
        <w:numId w:val="1"/>
      </w:numPr>
      <w:tabs>
        <w:tab w:val="left" w:pos="5670"/>
      </w:tabs>
      <w:spacing w:before="240" w:after="60"/>
      <w:outlineLvl w:val="5"/>
    </w:pPr>
    <w:rPr>
      <w:i/>
    </w:rPr>
  </w:style>
  <w:style w:type="paragraph" w:styleId="Nadpis7">
    <w:name w:val="heading 7"/>
    <w:basedOn w:val="Normln"/>
    <w:next w:val="Normln"/>
    <w:qFormat/>
    <w:rsid w:val="00735420"/>
    <w:pPr>
      <w:keepNext/>
      <w:spacing w:before="0" w:after="0"/>
      <w:jc w:val="center"/>
      <w:outlineLvl w:val="6"/>
    </w:pPr>
    <w:rPr>
      <w:sz w:val="23"/>
      <w:szCs w:val="23"/>
      <w:u w:val="single"/>
      <w:lang w:val="en-GB"/>
    </w:rPr>
  </w:style>
  <w:style w:type="paragraph" w:styleId="Nadpis8">
    <w:name w:val="heading 8"/>
    <w:basedOn w:val="Normln"/>
    <w:next w:val="Normln"/>
    <w:qFormat/>
    <w:rsid w:val="00735420"/>
    <w:pPr>
      <w:keepNext/>
      <w:spacing w:before="0" w:after="0"/>
      <w:ind w:left="2124"/>
      <w:outlineLvl w:val="7"/>
    </w:pPr>
    <w:rPr>
      <w:b/>
      <w:i/>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35420"/>
    <w:pPr>
      <w:tabs>
        <w:tab w:val="center" w:pos="4536"/>
        <w:tab w:val="right" w:pos="9072"/>
      </w:tabs>
    </w:pPr>
  </w:style>
  <w:style w:type="paragraph" w:styleId="Zpat">
    <w:name w:val="footer"/>
    <w:basedOn w:val="Normln"/>
    <w:link w:val="ZpatChar"/>
    <w:uiPriority w:val="99"/>
    <w:rsid w:val="00735420"/>
    <w:pPr>
      <w:tabs>
        <w:tab w:val="center" w:pos="4536"/>
        <w:tab w:val="right" w:pos="9072"/>
      </w:tabs>
    </w:pPr>
  </w:style>
  <w:style w:type="character" w:styleId="slostrnky">
    <w:name w:val="page number"/>
    <w:basedOn w:val="Standardnpsmoodstavce"/>
    <w:rsid w:val="00735420"/>
  </w:style>
  <w:style w:type="paragraph" w:styleId="Textpoznpodarou">
    <w:name w:val="footnote text"/>
    <w:basedOn w:val="Normln"/>
    <w:semiHidden/>
    <w:rsid w:val="00735420"/>
    <w:pPr>
      <w:jc w:val="left"/>
    </w:pPr>
    <w:rPr>
      <w:lang w:val="en-GB"/>
    </w:rPr>
  </w:style>
  <w:style w:type="paragraph" w:styleId="Obsah1">
    <w:name w:val="toc 1"/>
    <w:basedOn w:val="Normln"/>
    <w:next w:val="Normln"/>
    <w:autoRedefine/>
    <w:uiPriority w:val="39"/>
    <w:rsid w:val="00A97FC1"/>
    <w:pPr>
      <w:tabs>
        <w:tab w:val="left" w:pos="709"/>
        <w:tab w:val="right" w:leader="dot" w:pos="9062"/>
      </w:tabs>
      <w:spacing w:before="0" w:after="0"/>
      <w:ind w:left="0"/>
      <w:jc w:val="center"/>
    </w:pPr>
    <w:rPr>
      <w:b/>
      <w:caps/>
      <w:noProof/>
      <w:lang w:val="en-GB"/>
    </w:rPr>
  </w:style>
  <w:style w:type="paragraph" w:styleId="Obsah2">
    <w:name w:val="toc 2"/>
    <w:basedOn w:val="Normln"/>
    <w:next w:val="Normln"/>
    <w:autoRedefine/>
    <w:uiPriority w:val="39"/>
    <w:rsid w:val="00735420"/>
    <w:pPr>
      <w:tabs>
        <w:tab w:val="left" w:pos="720"/>
        <w:tab w:val="right" w:leader="dot" w:pos="9062"/>
      </w:tabs>
      <w:spacing w:before="0" w:after="0"/>
      <w:ind w:left="238"/>
    </w:pPr>
    <w:rPr>
      <w:smallCaps/>
      <w:noProof/>
    </w:rPr>
  </w:style>
  <w:style w:type="character" w:styleId="Znakapoznpodarou">
    <w:name w:val="footnote reference"/>
    <w:semiHidden/>
    <w:rsid w:val="00735420"/>
    <w:rPr>
      <w:vertAlign w:val="superscript"/>
    </w:rPr>
  </w:style>
  <w:style w:type="paragraph" w:styleId="Obsah3">
    <w:name w:val="toc 3"/>
    <w:basedOn w:val="Normln"/>
    <w:next w:val="Normln"/>
    <w:autoRedefine/>
    <w:uiPriority w:val="39"/>
    <w:rsid w:val="00735420"/>
    <w:pPr>
      <w:tabs>
        <w:tab w:val="right" w:leader="dot" w:pos="9062"/>
      </w:tabs>
      <w:spacing w:before="0" w:after="0"/>
      <w:ind w:left="1049" w:hanging="567"/>
    </w:pPr>
    <w:rPr>
      <w:noProof/>
    </w:rPr>
  </w:style>
  <w:style w:type="paragraph" w:styleId="Obsah4">
    <w:name w:val="toc 4"/>
    <w:basedOn w:val="Normln"/>
    <w:next w:val="Normln"/>
    <w:autoRedefine/>
    <w:uiPriority w:val="39"/>
    <w:rsid w:val="00735420"/>
    <w:pPr>
      <w:tabs>
        <w:tab w:val="left" w:pos="1440"/>
        <w:tab w:val="right" w:leader="dot" w:pos="9062"/>
      </w:tabs>
      <w:spacing w:before="0" w:after="0"/>
      <w:ind w:left="720"/>
    </w:pPr>
    <w:rPr>
      <w:smallCaps/>
      <w:noProof/>
    </w:rPr>
  </w:style>
  <w:style w:type="paragraph" w:styleId="Obsah5">
    <w:name w:val="toc 5"/>
    <w:basedOn w:val="Normln"/>
    <w:next w:val="Normln"/>
    <w:autoRedefine/>
    <w:uiPriority w:val="39"/>
    <w:rsid w:val="00735420"/>
    <w:pPr>
      <w:tabs>
        <w:tab w:val="right" w:pos="1985"/>
        <w:tab w:val="right" w:leader="dot" w:pos="9062"/>
      </w:tabs>
      <w:spacing w:before="0" w:after="0"/>
      <w:ind w:left="958"/>
    </w:pPr>
    <w:rPr>
      <w:i/>
      <w:noProof/>
    </w:rPr>
  </w:style>
  <w:style w:type="paragraph" w:styleId="Obsah6">
    <w:name w:val="toc 6"/>
    <w:basedOn w:val="Normln"/>
    <w:next w:val="Normln"/>
    <w:autoRedefine/>
    <w:uiPriority w:val="39"/>
    <w:rsid w:val="00735420"/>
    <w:pPr>
      <w:tabs>
        <w:tab w:val="left" w:pos="2410"/>
        <w:tab w:val="right" w:leader="dot" w:pos="9062"/>
      </w:tabs>
      <w:ind w:left="1200"/>
    </w:pPr>
    <w:rPr>
      <w:i/>
      <w:noProof/>
    </w:rPr>
  </w:style>
  <w:style w:type="paragraph" w:styleId="Obsah7">
    <w:name w:val="toc 7"/>
    <w:basedOn w:val="Normln"/>
    <w:next w:val="Normln"/>
    <w:autoRedefine/>
    <w:uiPriority w:val="39"/>
    <w:rsid w:val="00735420"/>
    <w:pPr>
      <w:ind w:left="1440"/>
    </w:pPr>
  </w:style>
  <w:style w:type="paragraph" w:styleId="Obsah8">
    <w:name w:val="toc 8"/>
    <w:basedOn w:val="Normln"/>
    <w:next w:val="Normln"/>
    <w:autoRedefine/>
    <w:uiPriority w:val="39"/>
    <w:rsid w:val="00735420"/>
    <w:pPr>
      <w:ind w:left="1680"/>
    </w:pPr>
  </w:style>
  <w:style w:type="paragraph" w:styleId="Obsah9">
    <w:name w:val="toc 9"/>
    <w:basedOn w:val="Normln"/>
    <w:next w:val="Normln"/>
    <w:autoRedefine/>
    <w:uiPriority w:val="39"/>
    <w:rsid w:val="00735420"/>
    <w:pPr>
      <w:ind w:left="1920"/>
    </w:pPr>
  </w:style>
  <w:style w:type="paragraph" w:styleId="Zkladntextodsazen">
    <w:name w:val="Body Text Indent"/>
    <w:basedOn w:val="Normln"/>
    <w:rsid w:val="00735420"/>
    <w:pPr>
      <w:spacing w:before="0" w:after="0"/>
      <w:ind w:left="1416"/>
    </w:pPr>
    <w:rPr>
      <w:lang w:val="en-US"/>
    </w:rPr>
  </w:style>
  <w:style w:type="paragraph" w:customStyle="1" w:styleId="prvnstrana">
    <w:name w:val="první strana"/>
    <w:basedOn w:val="Normln"/>
    <w:rsid w:val="00735420"/>
    <w:pPr>
      <w:spacing w:before="0" w:after="0"/>
    </w:pPr>
  </w:style>
  <w:style w:type="paragraph" w:customStyle="1" w:styleId="nzevproobsah">
    <w:name w:val="název pro obsah"/>
    <w:basedOn w:val="Normln"/>
    <w:rsid w:val="00735420"/>
    <w:pPr>
      <w:spacing w:after="360"/>
      <w:jc w:val="center"/>
    </w:pPr>
    <w:rPr>
      <w:b/>
      <w:caps/>
      <w:sz w:val="28"/>
      <w:lang w:val="en-GB"/>
    </w:rPr>
  </w:style>
  <w:style w:type="paragraph" w:styleId="Zkladntextodsazen2">
    <w:name w:val="Body Text Indent 2"/>
    <w:basedOn w:val="Normln"/>
    <w:rsid w:val="00735420"/>
    <w:pPr>
      <w:spacing w:before="0" w:after="0"/>
      <w:ind w:left="1416"/>
    </w:pPr>
    <w:rPr>
      <w:sz w:val="23"/>
      <w:lang w:val="en-GB"/>
    </w:rPr>
  </w:style>
  <w:style w:type="paragraph" w:styleId="Zkladntextodsazen3">
    <w:name w:val="Body Text Indent 3"/>
    <w:basedOn w:val="Normln"/>
    <w:rsid w:val="00735420"/>
    <w:pPr>
      <w:spacing w:before="0" w:after="0"/>
      <w:ind w:left="1418"/>
    </w:pPr>
    <w:rPr>
      <w:sz w:val="23"/>
      <w:szCs w:val="23"/>
      <w:lang w:val="en-GB"/>
    </w:rPr>
  </w:style>
  <w:style w:type="paragraph" w:customStyle="1" w:styleId="StylNadpis1Ped0bZa0b">
    <w:name w:val="Styl Nadpis 1 + Před:  0 b. Za:  0 b."/>
    <w:basedOn w:val="Nadpis1"/>
    <w:rsid w:val="00923F84"/>
    <w:pPr>
      <w:spacing w:before="0" w:after="0"/>
    </w:pPr>
    <w:rPr>
      <w:bCs/>
    </w:rPr>
  </w:style>
  <w:style w:type="paragraph" w:customStyle="1" w:styleId="StylNadpis2Ped0bZa0b">
    <w:name w:val="Styl Nadpis 2 + Před:  0 b. Za:  0 b."/>
    <w:basedOn w:val="Nadpis2"/>
    <w:rsid w:val="00923F84"/>
    <w:pPr>
      <w:spacing w:before="0" w:after="0"/>
    </w:pPr>
    <w:rPr>
      <w:bCs/>
      <w:sz w:val="23"/>
      <w:szCs w:val="23"/>
    </w:rPr>
  </w:style>
  <w:style w:type="paragraph" w:customStyle="1" w:styleId="StylNadpis3115bPed0bZa0b">
    <w:name w:val="Styl Nadpis 3 + 115 b. Před:  0 b. Za:  0 b."/>
    <w:basedOn w:val="Nadpis3"/>
    <w:rsid w:val="002E232E"/>
    <w:pPr>
      <w:spacing w:before="0" w:after="0"/>
      <w:ind w:left="1571"/>
    </w:pPr>
    <w:rPr>
      <w:bCs/>
      <w:sz w:val="23"/>
      <w:szCs w:val="23"/>
    </w:rPr>
  </w:style>
  <w:style w:type="paragraph" w:customStyle="1" w:styleId="StylNadpis3115bPed0bZa0b1">
    <w:name w:val="Styl Nadpis 3 + 115 b. Před:  0 b. Za:  0 b.1"/>
    <w:basedOn w:val="Nadpis3"/>
    <w:rsid w:val="002E232E"/>
    <w:pPr>
      <w:spacing w:before="0" w:after="0"/>
    </w:pPr>
    <w:rPr>
      <w:bCs/>
      <w:sz w:val="23"/>
    </w:rPr>
  </w:style>
  <w:style w:type="character" w:styleId="Hypertextovodkaz">
    <w:name w:val="Hyperlink"/>
    <w:uiPriority w:val="99"/>
    <w:rsid w:val="00B72D67"/>
    <w:rPr>
      <w:color w:val="0000FF"/>
      <w:u w:val="single"/>
    </w:rPr>
  </w:style>
  <w:style w:type="paragraph" w:styleId="Textbubliny">
    <w:name w:val="Balloon Text"/>
    <w:basedOn w:val="Normln"/>
    <w:semiHidden/>
    <w:rsid w:val="00A9761C"/>
    <w:rPr>
      <w:rFonts w:ascii="Tahoma" w:hAnsi="Tahoma" w:cs="Tahoma"/>
      <w:sz w:val="16"/>
      <w:szCs w:val="16"/>
    </w:rPr>
  </w:style>
  <w:style w:type="character" w:customStyle="1" w:styleId="InitialStyle">
    <w:name w:val="InitialStyle"/>
    <w:rsid w:val="00957D7B"/>
    <w:rPr>
      <w:sz w:val="20"/>
    </w:rPr>
  </w:style>
  <w:style w:type="paragraph" w:customStyle="1" w:styleId="DefaultText">
    <w:name w:val="Default Text"/>
    <w:basedOn w:val="Normln"/>
    <w:rsid w:val="00725725"/>
    <w:pPr>
      <w:spacing w:before="0" w:after="0"/>
      <w:jc w:val="left"/>
    </w:pPr>
    <w:rPr>
      <w:szCs w:val="24"/>
      <w:lang w:val="en-US" w:eastAsia="he-IL" w:bidi="he-IL"/>
    </w:rPr>
  </w:style>
  <w:style w:type="table" w:styleId="Mkatabulky">
    <w:name w:val="Table Grid"/>
    <w:basedOn w:val="Normlntabulka"/>
    <w:rsid w:val="00E4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C63E6D"/>
    <w:rPr>
      <w:sz w:val="16"/>
      <w:szCs w:val="16"/>
    </w:rPr>
  </w:style>
  <w:style w:type="paragraph" w:styleId="Textkomente">
    <w:name w:val="annotation text"/>
    <w:basedOn w:val="Normln"/>
    <w:link w:val="TextkomenteChar"/>
    <w:rsid w:val="00C63E6D"/>
  </w:style>
  <w:style w:type="paragraph" w:styleId="Pedmtkomente">
    <w:name w:val="annotation subject"/>
    <w:basedOn w:val="Textkomente"/>
    <w:next w:val="Textkomente"/>
    <w:semiHidden/>
    <w:rsid w:val="00C63E6D"/>
    <w:rPr>
      <w:b/>
      <w:bCs/>
    </w:rPr>
  </w:style>
  <w:style w:type="character" w:customStyle="1" w:styleId="DeltaViewInsertion">
    <w:name w:val="DeltaView Insertion"/>
    <w:uiPriority w:val="99"/>
    <w:rsid w:val="00314A28"/>
    <w:rPr>
      <w:color w:val="0000FF"/>
      <w:spacing w:val="0"/>
      <w:u w:val="double"/>
    </w:rPr>
  </w:style>
  <w:style w:type="paragraph" w:customStyle="1" w:styleId="NASODR2">
    <w:name w:val="NASODR2"/>
    <w:basedOn w:val="Normln"/>
    <w:link w:val="NASODR2Char"/>
    <w:qFormat/>
    <w:rsid w:val="000404A3"/>
    <w:pPr>
      <w:numPr>
        <w:numId w:val="2"/>
      </w:numPr>
      <w:spacing w:before="0" w:after="200" w:line="276" w:lineRule="auto"/>
      <w:jc w:val="left"/>
    </w:pPr>
  </w:style>
  <w:style w:type="character" w:customStyle="1" w:styleId="NASODR2Char">
    <w:name w:val="NASODR2 Char"/>
    <w:link w:val="NASODR2"/>
    <w:rsid w:val="000404A3"/>
    <w:rPr>
      <w:rFonts w:asciiTheme="majorHAnsi" w:hAnsiTheme="majorHAnsi"/>
      <w:sz w:val="22"/>
      <w:szCs w:val="22"/>
    </w:rPr>
  </w:style>
  <w:style w:type="paragraph" w:styleId="Odstavecseseznamem">
    <w:name w:val="List Paragraph"/>
    <w:basedOn w:val="Normln"/>
    <w:uiPriority w:val="1"/>
    <w:qFormat/>
    <w:rsid w:val="007E1196"/>
    <w:pPr>
      <w:ind w:left="708"/>
    </w:pPr>
  </w:style>
  <w:style w:type="character" w:customStyle="1" w:styleId="hps">
    <w:name w:val="hps"/>
    <w:rsid w:val="00D31E98"/>
  </w:style>
  <w:style w:type="paragraph" w:styleId="Revize">
    <w:name w:val="Revision"/>
    <w:hidden/>
    <w:uiPriority w:val="99"/>
    <w:semiHidden/>
    <w:rsid w:val="00F76D98"/>
    <w:rPr>
      <w:sz w:val="24"/>
      <w:lang w:val="de-DE"/>
    </w:rPr>
  </w:style>
  <w:style w:type="character" w:customStyle="1" w:styleId="FontStyle29">
    <w:name w:val="Font Style29"/>
    <w:rsid w:val="007D696A"/>
    <w:rPr>
      <w:rFonts w:ascii="Times New Roman" w:hAnsi="Times New Roman" w:cs="Times New Roman"/>
      <w:i/>
      <w:iCs/>
      <w:sz w:val="20"/>
      <w:szCs w:val="20"/>
    </w:rPr>
  </w:style>
  <w:style w:type="character" w:customStyle="1" w:styleId="FontStyle30">
    <w:name w:val="Font Style30"/>
    <w:rsid w:val="007D696A"/>
    <w:rPr>
      <w:rFonts w:ascii="Times New Roman" w:hAnsi="Times New Roman" w:cs="Times New Roman"/>
      <w:sz w:val="20"/>
      <w:szCs w:val="20"/>
    </w:rPr>
  </w:style>
  <w:style w:type="paragraph" w:styleId="Zkladntext">
    <w:name w:val="Body Text"/>
    <w:basedOn w:val="Normln"/>
    <w:link w:val="ZkladntextChar"/>
    <w:rsid w:val="000C03F0"/>
  </w:style>
  <w:style w:type="character" w:customStyle="1" w:styleId="ZkladntextChar">
    <w:name w:val="Základní text Char"/>
    <w:basedOn w:val="Standardnpsmoodstavce"/>
    <w:link w:val="Zkladntext"/>
    <w:rsid w:val="000C03F0"/>
    <w:rPr>
      <w:sz w:val="24"/>
    </w:rPr>
  </w:style>
  <w:style w:type="paragraph" w:customStyle="1" w:styleId="F-ZP2Odstavec">
    <w:name w:val="F-ZP2_Odstavec"/>
    <w:qFormat/>
    <w:rsid w:val="00F33F28"/>
    <w:pPr>
      <w:spacing w:before="120" w:after="120" w:line="252" w:lineRule="auto"/>
      <w:jc w:val="both"/>
    </w:pPr>
    <w:rPr>
      <w:rFonts w:ascii="Arial Narrow" w:hAnsi="Arial Narrow"/>
      <w:lang w:eastAsia="en-US"/>
    </w:rPr>
  </w:style>
  <w:style w:type="character" w:customStyle="1" w:styleId="fontstyle01">
    <w:name w:val="fontstyle01"/>
    <w:basedOn w:val="Standardnpsmoodstavce"/>
    <w:rsid w:val="0088053D"/>
    <w:rPr>
      <w:rFonts w:ascii="ArialUnicodeMS" w:hAnsi="ArialUnicodeMS" w:hint="default"/>
      <w:b w:val="0"/>
      <w:bCs w:val="0"/>
      <w:i w:val="0"/>
      <w:iCs w:val="0"/>
      <w:color w:val="231F20"/>
      <w:sz w:val="18"/>
      <w:szCs w:val="18"/>
    </w:rPr>
  </w:style>
  <w:style w:type="paragraph" w:customStyle="1" w:styleId="F-ZP8bezsla">
    <w:name w:val="F-ZP8_bez_čísla"/>
    <w:basedOn w:val="Normln"/>
    <w:qFormat/>
    <w:rsid w:val="00013131"/>
    <w:pPr>
      <w:spacing w:line="252" w:lineRule="auto"/>
      <w:ind w:left="794"/>
    </w:pPr>
    <w:rPr>
      <w:lang w:eastAsia="en-US"/>
    </w:rPr>
  </w:style>
  <w:style w:type="paragraph" w:customStyle="1" w:styleId="F-ZP4aodrkabezsla">
    <w:name w:val="F-ZP4_(a)_odrážka_bez_čísla"/>
    <w:basedOn w:val="Normln"/>
    <w:qFormat/>
    <w:rsid w:val="009953A5"/>
    <w:pPr>
      <w:spacing w:line="252" w:lineRule="auto"/>
      <w:ind w:left="357" w:hanging="357"/>
      <w:contextualSpacing/>
    </w:pPr>
    <w:rPr>
      <w:lang w:eastAsia="en-US"/>
    </w:rPr>
  </w:style>
  <w:style w:type="paragraph" w:customStyle="1" w:styleId="F-ZP3iodrka">
    <w:name w:val="F-ZP3_(i)_odrážka"/>
    <w:basedOn w:val="F-ZP2Odstavec"/>
    <w:qFormat/>
    <w:rsid w:val="00B40D16"/>
    <w:pPr>
      <w:numPr>
        <w:numId w:val="4"/>
      </w:numPr>
      <w:contextualSpacing/>
    </w:pPr>
  </w:style>
  <w:style w:type="character" w:customStyle="1" w:styleId="datalabel">
    <w:name w:val="datalabel"/>
    <w:rsid w:val="00F95F06"/>
  </w:style>
  <w:style w:type="paragraph" w:styleId="Zkladntext2">
    <w:name w:val="Body Text 2"/>
    <w:basedOn w:val="Normln"/>
    <w:link w:val="Zkladntext2Char"/>
    <w:rsid w:val="00825677"/>
    <w:pPr>
      <w:spacing w:line="480" w:lineRule="auto"/>
    </w:pPr>
  </w:style>
  <w:style w:type="character" w:customStyle="1" w:styleId="Zkladntext2Char">
    <w:name w:val="Základní text 2 Char"/>
    <w:basedOn w:val="Standardnpsmoodstavce"/>
    <w:link w:val="Zkladntext2"/>
    <w:rsid w:val="00825677"/>
    <w:rPr>
      <w:rFonts w:ascii="Arial Narrow" w:hAnsi="Arial Narrow"/>
    </w:rPr>
  </w:style>
  <w:style w:type="paragraph" w:styleId="Normlnweb">
    <w:name w:val="Normal (Web)"/>
    <w:basedOn w:val="Normln"/>
    <w:link w:val="NormlnwebChar"/>
    <w:uiPriority w:val="99"/>
    <w:rsid w:val="00825677"/>
    <w:pPr>
      <w:spacing w:before="0" w:after="96" w:line="276" w:lineRule="auto"/>
      <w:jc w:val="left"/>
    </w:pPr>
    <w:rPr>
      <w:rFonts w:ascii="Arial Unicode MS" w:hAnsi="Arial Unicode MS"/>
      <w:sz w:val="24"/>
    </w:rPr>
  </w:style>
  <w:style w:type="character" w:customStyle="1" w:styleId="NormlnwebChar">
    <w:name w:val="Normální (web) Char"/>
    <w:link w:val="Normlnweb"/>
    <w:uiPriority w:val="99"/>
    <w:locked/>
    <w:rsid w:val="00825677"/>
    <w:rPr>
      <w:rFonts w:ascii="Arial Unicode MS" w:hAnsi="Arial Unicode MS"/>
      <w:sz w:val="24"/>
    </w:rPr>
  </w:style>
  <w:style w:type="paragraph" w:customStyle="1" w:styleId="F-ZP7-2odstbezry">
    <w:name w:val="F-ZP7-2_odst_bez_čáry"/>
    <w:basedOn w:val="Normln"/>
    <w:qFormat/>
    <w:rsid w:val="00DA7EED"/>
    <w:pPr>
      <w:spacing w:after="40" w:line="252" w:lineRule="auto"/>
    </w:pPr>
    <w:rPr>
      <w:lang w:eastAsia="en-US"/>
    </w:rPr>
  </w:style>
  <w:style w:type="paragraph" w:customStyle="1" w:styleId="Smlouva-slo">
    <w:name w:val="Smlouva-číslo"/>
    <w:basedOn w:val="Normln"/>
    <w:rsid w:val="009F7F2D"/>
    <w:pPr>
      <w:spacing w:after="0" w:line="240" w:lineRule="atLeast"/>
    </w:pPr>
    <w:rPr>
      <w:rFonts w:ascii="Times New Roman" w:hAnsi="Times New Roman"/>
      <w:sz w:val="24"/>
    </w:rPr>
  </w:style>
  <w:style w:type="paragraph" w:customStyle="1" w:styleId="TPText-2123">
    <w:name w:val="TP_Text-2_1)2)3)"/>
    <w:basedOn w:val="Normln"/>
    <w:link w:val="TPText-2123Char"/>
    <w:qFormat/>
    <w:rsid w:val="00DE4050"/>
    <w:pPr>
      <w:numPr>
        <w:numId w:val="5"/>
      </w:numPr>
      <w:spacing w:before="80" w:after="0"/>
    </w:pPr>
    <w:rPr>
      <w:rFonts w:ascii="Calibri" w:eastAsia="Calibri" w:hAnsi="Calibri" w:cs="Arial"/>
    </w:rPr>
  </w:style>
  <w:style w:type="character" w:customStyle="1" w:styleId="TPText-2123Char">
    <w:name w:val="TP_Text-2_1)2)3) Char"/>
    <w:basedOn w:val="Standardnpsmoodstavce"/>
    <w:link w:val="TPText-2123"/>
    <w:rsid w:val="00DE4050"/>
    <w:rPr>
      <w:rFonts w:ascii="Calibri" w:eastAsia="Calibri" w:hAnsi="Calibri" w:cs="Arial"/>
      <w:sz w:val="22"/>
      <w:szCs w:val="22"/>
    </w:rPr>
  </w:style>
  <w:style w:type="paragraph" w:customStyle="1" w:styleId="F-ZP5-odrka">
    <w:name w:val="F-ZP5_-_odrážka"/>
    <w:qFormat/>
    <w:rsid w:val="0073233B"/>
    <w:pPr>
      <w:numPr>
        <w:numId w:val="6"/>
      </w:numPr>
      <w:spacing w:after="200" w:line="252" w:lineRule="auto"/>
      <w:ind w:left="567" w:hanging="227"/>
      <w:jc w:val="both"/>
    </w:pPr>
    <w:rPr>
      <w:rFonts w:ascii="Arial Narrow" w:hAnsi="Arial Narrow"/>
      <w:szCs w:val="22"/>
      <w:lang w:eastAsia="en-US"/>
    </w:rPr>
  </w:style>
  <w:style w:type="paragraph" w:customStyle="1" w:styleId="TableParagraph">
    <w:name w:val="Table Paragraph"/>
    <w:basedOn w:val="Normln"/>
    <w:uiPriority w:val="1"/>
    <w:qFormat/>
    <w:rsid w:val="008D4403"/>
    <w:pPr>
      <w:widowControl w:val="0"/>
      <w:autoSpaceDE w:val="0"/>
      <w:autoSpaceDN w:val="0"/>
      <w:spacing w:before="0" w:after="0"/>
      <w:ind w:left="107"/>
      <w:jc w:val="left"/>
    </w:pPr>
    <w:rPr>
      <w:rFonts w:ascii="Arial" w:eastAsia="Arial" w:hAnsi="Arial" w:cs="Arial"/>
      <w:lang w:eastAsia="en-US"/>
    </w:rPr>
  </w:style>
  <w:style w:type="character" w:customStyle="1" w:styleId="ZpatChar">
    <w:name w:val="Zápatí Char"/>
    <w:basedOn w:val="Standardnpsmoodstavce"/>
    <w:link w:val="Zpat"/>
    <w:uiPriority w:val="99"/>
    <w:rsid w:val="0054596B"/>
    <w:rPr>
      <w:rFonts w:asciiTheme="majorHAnsi" w:hAnsiTheme="majorHAnsi"/>
      <w:sz w:val="22"/>
      <w:szCs w:val="22"/>
    </w:rPr>
  </w:style>
  <w:style w:type="paragraph" w:customStyle="1" w:styleId="Default">
    <w:name w:val="Default"/>
    <w:rsid w:val="00895FF8"/>
    <w:pPr>
      <w:autoSpaceDE w:val="0"/>
      <w:autoSpaceDN w:val="0"/>
      <w:adjustRightInd w:val="0"/>
    </w:pPr>
    <w:rPr>
      <w:rFonts w:ascii="Calibri" w:hAnsi="Calibri" w:cs="Calibri"/>
      <w:color w:val="000000"/>
      <w:sz w:val="24"/>
      <w:szCs w:val="24"/>
    </w:rPr>
  </w:style>
  <w:style w:type="paragraph" w:customStyle="1" w:styleId="opsomming1">
    <w:name w:val="opsomming 1"/>
    <w:basedOn w:val="Normln"/>
    <w:rsid w:val="005C3EC6"/>
    <w:pPr>
      <w:numPr>
        <w:numId w:val="27"/>
      </w:numPr>
      <w:spacing w:before="0" w:after="0" w:line="0" w:lineRule="atLeast"/>
    </w:pPr>
    <w:rPr>
      <w:rFonts w:ascii="Arial" w:hAnsi="Arial"/>
      <w:sz w:val="21"/>
      <w:szCs w:val="20"/>
      <w:lang w:val="en-GB" w:eastAsia="en-US"/>
    </w:rPr>
  </w:style>
  <w:style w:type="paragraph" w:styleId="Nadpisobsahu">
    <w:name w:val="TOC Heading"/>
    <w:basedOn w:val="Nadpis1"/>
    <w:next w:val="Normln"/>
    <w:uiPriority w:val="39"/>
    <w:semiHidden/>
    <w:unhideWhenUsed/>
    <w:qFormat/>
    <w:rsid w:val="00A97FC1"/>
    <w:pPr>
      <w:keepNext/>
      <w:keepLines/>
      <w:widowControl/>
      <w:numPr>
        <w:numId w:val="0"/>
      </w:numPr>
      <w:spacing w:before="480" w:after="0" w:line="276" w:lineRule="auto"/>
      <w:jc w:val="left"/>
      <w:outlineLvl w:val="9"/>
    </w:pPr>
    <w:rPr>
      <w:rFonts w:eastAsiaTheme="majorEastAsia" w:cstheme="majorBidi"/>
      <w:bCs/>
      <w:caps w:val="0"/>
      <w:color w:val="365F91" w:themeColor="accent1" w:themeShade="BF"/>
      <w:kern w:val="0"/>
      <w:sz w:val="28"/>
      <w:lang w:val="cs-CZ"/>
    </w:rPr>
  </w:style>
  <w:style w:type="character" w:customStyle="1" w:styleId="TextkomenteChar">
    <w:name w:val="Text komentáře Char"/>
    <w:basedOn w:val="Standardnpsmoodstavce"/>
    <w:link w:val="Textkomente"/>
    <w:rsid w:val="00513CF5"/>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mt.cz" TargetMode="External"/><Relationship Id="rId4" Type="http://schemas.openxmlformats.org/officeDocument/2006/relationships/settings" Target="settings.xml"/><Relationship Id="rId9" Type="http://schemas.openxmlformats.org/officeDocument/2006/relationships/hyperlink" Target="mailto:radek.knobloch@ruk.cuni.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D098-6E13-4804-8C9B-67BE2A96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BF65E913</Template>
  <TotalTime>0</TotalTime>
  <Pages>19</Pages>
  <Words>7486</Words>
  <Characters>44168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51551</CharactersWithSpaces>
  <SharedDoc>false</SharedDoc>
  <HLinks>
    <vt:vector size="366" baseType="variant">
      <vt:variant>
        <vt:i4>1048630</vt:i4>
      </vt:variant>
      <vt:variant>
        <vt:i4>362</vt:i4>
      </vt:variant>
      <vt:variant>
        <vt:i4>0</vt:i4>
      </vt:variant>
      <vt:variant>
        <vt:i4>5</vt:i4>
      </vt:variant>
      <vt:variant>
        <vt:lpwstr/>
      </vt:variant>
      <vt:variant>
        <vt:lpwstr>_Toc380651080</vt:lpwstr>
      </vt:variant>
      <vt:variant>
        <vt:i4>2031670</vt:i4>
      </vt:variant>
      <vt:variant>
        <vt:i4>356</vt:i4>
      </vt:variant>
      <vt:variant>
        <vt:i4>0</vt:i4>
      </vt:variant>
      <vt:variant>
        <vt:i4>5</vt:i4>
      </vt:variant>
      <vt:variant>
        <vt:lpwstr/>
      </vt:variant>
      <vt:variant>
        <vt:lpwstr>_Toc380651079</vt:lpwstr>
      </vt:variant>
      <vt:variant>
        <vt:i4>2031670</vt:i4>
      </vt:variant>
      <vt:variant>
        <vt:i4>350</vt:i4>
      </vt:variant>
      <vt:variant>
        <vt:i4>0</vt:i4>
      </vt:variant>
      <vt:variant>
        <vt:i4>5</vt:i4>
      </vt:variant>
      <vt:variant>
        <vt:lpwstr/>
      </vt:variant>
      <vt:variant>
        <vt:lpwstr>_Toc380651078</vt:lpwstr>
      </vt:variant>
      <vt:variant>
        <vt:i4>2031670</vt:i4>
      </vt:variant>
      <vt:variant>
        <vt:i4>344</vt:i4>
      </vt:variant>
      <vt:variant>
        <vt:i4>0</vt:i4>
      </vt:variant>
      <vt:variant>
        <vt:i4>5</vt:i4>
      </vt:variant>
      <vt:variant>
        <vt:lpwstr/>
      </vt:variant>
      <vt:variant>
        <vt:lpwstr>_Toc380651077</vt:lpwstr>
      </vt:variant>
      <vt:variant>
        <vt:i4>2031670</vt:i4>
      </vt:variant>
      <vt:variant>
        <vt:i4>338</vt:i4>
      </vt:variant>
      <vt:variant>
        <vt:i4>0</vt:i4>
      </vt:variant>
      <vt:variant>
        <vt:i4>5</vt:i4>
      </vt:variant>
      <vt:variant>
        <vt:lpwstr/>
      </vt:variant>
      <vt:variant>
        <vt:lpwstr>_Toc380651076</vt:lpwstr>
      </vt:variant>
      <vt:variant>
        <vt:i4>2031670</vt:i4>
      </vt:variant>
      <vt:variant>
        <vt:i4>332</vt:i4>
      </vt:variant>
      <vt:variant>
        <vt:i4>0</vt:i4>
      </vt:variant>
      <vt:variant>
        <vt:i4>5</vt:i4>
      </vt:variant>
      <vt:variant>
        <vt:lpwstr/>
      </vt:variant>
      <vt:variant>
        <vt:lpwstr>_Toc380651075</vt:lpwstr>
      </vt:variant>
      <vt:variant>
        <vt:i4>2031670</vt:i4>
      </vt:variant>
      <vt:variant>
        <vt:i4>326</vt:i4>
      </vt:variant>
      <vt:variant>
        <vt:i4>0</vt:i4>
      </vt:variant>
      <vt:variant>
        <vt:i4>5</vt:i4>
      </vt:variant>
      <vt:variant>
        <vt:lpwstr/>
      </vt:variant>
      <vt:variant>
        <vt:lpwstr>_Toc380651074</vt:lpwstr>
      </vt:variant>
      <vt:variant>
        <vt:i4>2031670</vt:i4>
      </vt:variant>
      <vt:variant>
        <vt:i4>320</vt:i4>
      </vt:variant>
      <vt:variant>
        <vt:i4>0</vt:i4>
      </vt:variant>
      <vt:variant>
        <vt:i4>5</vt:i4>
      </vt:variant>
      <vt:variant>
        <vt:lpwstr/>
      </vt:variant>
      <vt:variant>
        <vt:lpwstr>_Toc380651073</vt:lpwstr>
      </vt:variant>
      <vt:variant>
        <vt:i4>2031670</vt:i4>
      </vt:variant>
      <vt:variant>
        <vt:i4>314</vt:i4>
      </vt:variant>
      <vt:variant>
        <vt:i4>0</vt:i4>
      </vt:variant>
      <vt:variant>
        <vt:i4>5</vt:i4>
      </vt:variant>
      <vt:variant>
        <vt:lpwstr/>
      </vt:variant>
      <vt:variant>
        <vt:lpwstr>_Toc380651072</vt:lpwstr>
      </vt:variant>
      <vt:variant>
        <vt:i4>2031670</vt:i4>
      </vt:variant>
      <vt:variant>
        <vt:i4>308</vt:i4>
      </vt:variant>
      <vt:variant>
        <vt:i4>0</vt:i4>
      </vt:variant>
      <vt:variant>
        <vt:i4>5</vt:i4>
      </vt:variant>
      <vt:variant>
        <vt:lpwstr/>
      </vt:variant>
      <vt:variant>
        <vt:lpwstr>_Toc380651071</vt:lpwstr>
      </vt:variant>
      <vt:variant>
        <vt:i4>2031670</vt:i4>
      </vt:variant>
      <vt:variant>
        <vt:i4>302</vt:i4>
      </vt:variant>
      <vt:variant>
        <vt:i4>0</vt:i4>
      </vt:variant>
      <vt:variant>
        <vt:i4>5</vt:i4>
      </vt:variant>
      <vt:variant>
        <vt:lpwstr/>
      </vt:variant>
      <vt:variant>
        <vt:lpwstr>_Toc380651070</vt:lpwstr>
      </vt:variant>
      <vt:variant>
        <vt:i4>1966134</vt:i4>
      </vt:variant>
      <vt:variant>
        <vt:i4>296</vt:i4>
      </vt:variant>
      <vt:variant>
        <vt:i4>0</vt:i4>
      </vt:variant>
      <vt:variant>
        <vt:i4>5</vt:i4>
      </vt:variant>
      <vt:variant>
        <vt:lpwstr/>
      </vt:variant>
      <vt:variant>
        <vt:lpwstr>_Toc380651069</vt:lpwstr>
      </vt:variant>
      <vt:variant>
        <vt:i4>1966134</vt:i4>
      </vt:variant>
      <vt:variant>
        <vt:i4>290</vt:i4>
      </vt:variant>
      <vt:variant>
        <vt:i4>0</vt:i4>
      </vt:variant>
      <vt:variant>
        <vt:i4>5</vt:i4>
      </vt:variant>
      <vt:variant>
        <vt:lpwstr/>
      </vt:variant>
      <vt:variant>
        <vt:lpwstr>_Toc380651068</vt:lpwstr>
      </vt:variant>
      <vt:variant>
        <vt:i4>1966134</vt:i4>
      </vt:variant>
      <vt:variant>
        <vt:i4>284</vt:i4>
      </vt:variant>
      <vt:variant>
        <vt:i4>0</vt:i4>
      </vt:variant>
      <vt:variant>
        <vt:i4>5</vt:i4>
      </vt:variant>
      <vt:variant>
        <vt:lpwstr/>
      </vt:variant>
      <vt:variant>
        <vt:lpwstr>_Toc380651067</vt:lpwstr>
      </vt:variant>
      <vt:variant>
        <vt:i4>1966134</vt:i4>
      </vt:variant>
      <vt:variant>
        <vt:i4>278</vt:i4>
      </vt:variant>
      <vt:variant>
        <vt:i4>0</vt:i4>
      </vt:variant>
      <vt:variant>
        <vt:i4>5</vt:i4>
      </vt:variant>
      <vt:variant>
        <vt:lpwstr/>
      </vt:variant>
      <vt:variant>
        <vt:lpwstr>_Toc380651066</vt:lpwstr>
      </vt:variant>
      <vt:variant>
        <vt:i4>1966134</vt:i4>
      </vt:variant>
      <vt:variant>
        <vt:i4>272</vt:i4>
      </vt:variant>
      <vt:variant>
        <vt:i4>0</vt:i4>
      </vt:variant>
      <vt:variant>
        <vt:i4>5</vt:i4>
      </vt:variant>
      <vt:variant>
        <vt:lpwstr/>
      </vt:variant>
      <vt:variant>
        <vt:lpwstr>_Toc380651065</vt:lpwstr>
      </vt:variant>
      <vt:variant>
        <vt:i4>1966134</vt:i4>
      </vt:variant>
      <vt:variant>
        <vt:i4>266</vt:i4>
      </vt:variant>
      <vt:variant>
        <vt:i4>0</vt:i4>
      </vt:variant>
      <vt:variant>
        <vt:i4>5</vt:i4>
      </vt:variant>
      <vt:variant>
        <vt:lpwstr/>
      </vt:variant>
      <vt:variant>
        <vt:lpwstr>_Toc380651064</vt:lpwstr>
      </vt:variant>
      <vt:variant>
        <vt:i4>1966134</vt:i4>
      </vt:variant>
      <vt:variant>
        <vt:i4>260</vt:i4>
      </vt:variant>
      <vt:variant>
        <vt:i4>0</vt:i4>
      </vt:variant>
      <vt:variant>
        <vt:i4>5</vt:i4>
      </vt:variant>
      <vt:variant>
        <vt:lpwstr/>
      </vt:variant>
      <vt:variant>
        <vt:lpwstr>_Toc380651063</vt:lpwstr>
      </vt:variant>
      <vt:variant>
        <vt:i4>1966134</vt:i4>
      </vt:variant>
      <vt:variant>
        <vt:i4>254</vt:i4>
      </vt:variant>
      <vt:variant>
        <vt:i4>0</vt:i4>
      </vt:variant>
      <vt:variant>
        <vt:i4>5</vt:i4>
      </vt:variant>
      <vt:variant>
        <vt:lpwstr/>
      </vt:variant>
      <vt:variant>
        <vt:lpwstr>_Toc380651062</vt:lpwstr>
      </vt:variant>
      <vt:variant>
        <vt:i4>1966134</vt:i4>
      </vt:variant>
      <vt:variant>
        <vt:i4>248</vt:i4>
      </vt:variant>
      <vt:variant>
        <vt:i4>0</vt:i4>
      </vt:variant>
      <vt:variant>
        <vt:i4>5</vt:i4>
      </vt:variant>
      <vt:variant>
        <vt:lpwstr/>
      </vt:variant>
      <vt:variant>
        <vt:lpwstr>_Toc380651061</vt:lpwstr>
      </vt:variant>
      <vt:variant>
        <vt:i4>1966134</vt:i4>
      </vt:variant>
      <vt:variant>
        <vt:i4>242</vt:i4>
      </vt:variant>
      <vt:variant>
        <vt:i4>0</vt:i4>
      </vt:variant>
      <vt:variant>
        <vt:i4>5</vt:i4>
      </vt:variant>
      <vt:variant>
        <vt:lpwstr/>
      </vt:variant>
      <vt:variant>
        <vt:lpwstr>_Toc380651060</vt:lpwstr>
      </vt:variant>
      <vt:variant>
        <vt:i4>1900598</vt:i4>
      </vt:variant>
      <vt:variant>
        <vt:i4>236</vt:i4>
      </vt:variant>
      <vt:variant>
        <vt:i4>0</vt:i4>
      </vt:variant>
      <vt:variant>
        <vt:i4>5</vt:i4>
      </vt:variant>
      <vt:variant>
        <vt:lpwstr/>
      </vt:variant>
      <vt:variant>
        <vt:lpwstr>_Toc380651059</vt:lpwstr>
      </vt:variant>
      <vt:variant>
        <vt:i4>1900598</vt:i4>
      </vt:variant>
      <vt:variant>
        <vt:i4>230</vt:i4>
      </vt:variant>
      <vt:variant>
        <vt:i4>0</vt:i4>
      </vt:variant>
      <vt:variant>
        <vt:i4>5</vt:i4>
      </vt:variant>
      <vt:variant>
        <vt:lpwstr/>
      </vt:variant>
      <vt:variant>
        <vt:lpwstr>_Toc380651058</vt:lpwstr>
      </vt:variant>
      <vt:variant>
        <vt:i4>1900598</vt:i4>
      </vt:variant>
      <vt:variant>
        <vt:i4>224</vt:i4>
      </vt:variant>
      <vt:variant>
        <vt:i4>0</vt:i4>
      </vt:variant>
      <vt:variant>
        <vt:i4>5</vt:i4>
      </vt:variant>
      <vt:variant>
        <vt:lpwstr/>
      </vt:variant>
      <vt:variant>
        <vt:lpwstr>_Toc380651057</vt:lpwstr>
      </vt:variant>
      <vt:variant>
        <vt:i4>1900598</vt:i4>
      </vt:variant>
      <vt:variant>
        <vt:i4>218</vt:i4>
      </vt:variant>
      <vt:variant>
        <vt:i4>0</vt:i4>
      </vt:variant>
      <vt:variant>
        <vt:i4>5</vt:i4>
      </vt:variant>
      <vt:variant>
        <vt:lpwstr/>
      </vt:variant>
      <vt:variant>
        <vt:lpwstr>_Toc380651056</vt:lpwstr>
      </vt:variant>
      <vt:variant>
        <vt:i4>1900598</vt:i4>
      </vt:variant>
      <vt:variant>
        <vt:i4>212</vt:i4>
      </vt:variant>
      <vt:variant>
        <vt:i4>0</vt:i4>
      </vt:variant>
      <vt:variant>
        <vt:i4>5</vt:i4>
      </vt:variant>
      <vt:variant>
        <vt:lpwstr/>
      </vt:variant>
      <vt:variant>
        <vt:lpwstr>_Toc380651055</vt:lpwstr>
      </vt:variant>
      <vt:variant>
        <vt:i4>1900598</vt:i4>
      </vt:variant>
      <vt:variant>
        <vt:i4>206</vt:i4>
      </vt:variant>
      <vt:variant>
        <vt:i4>0</vt:i4>
      </vt:variant>
      <vt:variant>
        <vt:i4>5</vt:i4>
      </vt:variant>
      <vt:variant>
        <vt:lpwstr/>
      </vt:variant>
      <vt:variant>
        <vt:lpwstr>_Toc380651054</vt:lpwstr>
      </vt:variant>
      <vt:variant>
        <vt:i4>1900598</vt:i4>
      </vt:variant>
      <vt:variant>
        <vt:i4>200</vt:i4>
      </vt:variant>
      <vt:variant>
        <vt:i4>0</vt:i4>
      </vt:variant>
      <vt:variant>
        <vt:i4>5</vt:i4>
      </vt:variant>
      <vt:variant>
        <vt:lpwstr/>
      </vt:variant>
      <vt:variant>
        <vt:lpwstr>_Toc380651053</vt:lpwstr>
      </vt:variant>
      <vt:variant>
        <vt:i4>1900598</vt:i4>
      </vt:variant>
      <vt:variant>
        <vt:i4>194</vt:i4>
      </vt:variant>
      <vt:variant>
        <vt:i4>0</vt:i4>
      </vt:variant>
      <vt:variant>
        <vt:i4>5</vt:i4>
      </vt:variant>
      <vt:variant>
        <vt:lpwstr/>
      </vt:variant>
      <vt:variant>
        <vt:lpwstr>_Toc380651052</vt:lpwstr>
      </vt:variant>
      <vt:variant>
        <vt:i4>1900598</vt:i4>
      </vt:variant>
      <vt:variant>
        <vt:i4>188</vt:i4>
      </vt:variant>
      <vt:variant>
        <vt:i4>0</vt:i4>
      </vt:variant>
      <vt:variant>
        <vt:i4>5</vt:i4>
      </vt:variant>
      <vt:variant>
        <vt:lpwstr/>
      </vt:variant>
      <vt:variant>
        <vt:lpwstr>_Toc380651051</vt:lpwstr>
      </vt:variant>
      <vt:variant>
        <vt:i4>1900598</vt:i4>
      </vt:variant>
      <vt:variant>
        <vt:i4>182</vt:i4>
      </vt:variant>
      <vt:variant>
        <vt:i4>0</vt:i4>
      </vt:variant>
      <vt:variant>
        <vt:i4>5</vt:i4>
      </vt:variant>
      <vt:variant>
        <vt:lpwstr/>
      </vt:variant>
      <vt:variant>
        <vt:lpwstr>_Toc380651050</vt:lpwstr>
      </vt:variant>
      <vt:variant>
        <vt:i4>1835062</vt:i4>
      </vt:variant>
      <vt:variant>
        <vt:i4>176</vt:i4>
      </vt:variant>
      <vt:variant>
        <vt:i4>0</vt:i4>
      </vt:variant>
      <vt:variant>
        <vt:i4>5</vt:i4>
      </vt:variant>
      <vt:variant>
        <vt:lpwstr/>
      </vt:variant>
      <vt:variant>
        <vt:lpwstr>_Toc380651049</vt:lpwstr>
      </vt:variant>
      <vt:variant>
        <vt:i4>1835062</vt:i4>
      </vt:variant>
      <vt:variant>
        <vt:i4>170</vt:i4>
      </vt:variant>
      <vt:variant>
        <vt:i4>0</vt:i4>
      </vt:variant>
      <vt:variant>
        <vt:i4>5</vt:i4>
      </vt:variant>
      <vt:variant>
        <vt:lpwstr/>
      </vt:variant>
      <vt:variant>
        <vt:lpwstr>_Toc380651048</vt:lpwstr>
      </vt:variant>
      <vt:variant>
        <vt:i4>1835062</vt:i4>
      </vt:variant>
      <vt:variant>
        <vt:i4>164</vt:i4>
      </vt:variant>
      <vt:variant>
        <vt:i4>0</vt:i4>
      </vt:variant>
      <vt:variant>
        <vt:i4>5</vt:i4>
      </vt:variant>
      <vt:variant>
        <vt:lpwstr/>
      </vt:variant>
      <vt:variant>
        <vt:lpwstr>_Toc380651047</vt:lpwstr>
      </vt:variant>
      <vt:variant>
        <vt:i4>1835062</vt:i4>
      </vt:variant>
      <vt:variant>
        <vt:i4>158</vt:i4>
      </vt:variant>
      <vt:variant>
        <vt:i4>0</vt:i4>
      </vt:variant>
      <vt:variant>
        <vt:i4>5</vt:i4>
      </vt:variant>
      <vt:variant>
        <vt:lpwstr/>
      </vt:variant>
      <vt:variant>
        <vt:lpwstr>_Toc380651046</vt:lpwstr>
      </vt:variant>
      <vt:variant>
        <vt:i4>1835062</vt:i4>
      </vt:variant>
      <vt:variant>
        <vt:i4>152</vt:i4>
      </vt:variant>
      <vt:variant>
        <vt:i4>0</vt:i4>
      </vt:variant>
      <vt:variant>
        <vt:i4>5</vt:i4>
      </vt:variant>
      <vt:variant>
        <vt:lpwstr/>
      </vt:variant>
      <vt:variant>
        <vt:lpwstr>_Toc380651045</vt:lpwstr>
      </vt:variant>
      <vt:variant>
        <vt:i4>1835062</vt:i4>
      </vt:variant>
      <vt:variant>
        <vt:i4>146</vt:i4>
      </vt:variant>
      <vt:variant>
        <vt:i4>0</vt:i4>
      </vt:variant>
      <vt:variant>
        <vt:i4>5</vt:i4>
      </vt:variant>
      <vt:variant>
        <vt:lpwstr/>
      </vt:variant>
      <vt:variant>
        <vt:lpwstr>_Toc380651044</vt:lpwstr>
      </vt:variant>
      <vt:variant>
        <vt:i4>1835062</vt:i4>
      </vt:variant>
      <vt:variant>
        <vt:i4>140</vt:i4>
      </vt:variant>
      <vt:variant>
        <vt:i4>0</vt:i4>
      </vt:variant>
      <vt:variant>
        <vt:i4>5</vt:i4>
      </vt:variant>
      <vt:variant>
        <vt:lpwstr/>
      </vt:variant>
      <vt:variant>
        <vt:lpwstr>_Toc380651043</vt:lpwstr>
      </vt:variant>
      <vt:variant>
        <vt:i4>1835062</vt:i4>
      </vt:variant>
      <vt:variant>
        <vt:i4>134</vt:i4>
      </vt:variant>
      <vt:variant>
        <vt:i4>0</vt:i4>
      </vt:variant>
      <vt:variant>
        <vt:i4>5</vt:i4>
      </vt:variant>
      <vt:variant>
        <vt:lpwstr/>
      </vt:variant>
      <vt:variant>
        <vt:lpwstr>_Toc380651042</vt:lpwstr>
      </vt:variant>
      <vt:variant>
        <vt:i4>1835062</vt:i4>
      </vt:variant>
      <vt:variant>
        <vt:i4>128</vt:i4>
      </vt:variant>
      <vt:variant>
        <vt:i4>0</vt:i4>
      </vt:variant>
      <vt:variant>
        <vt:i4>5</vt:i4>
      </vt:variant>
      <vt:variant>
        <vt:lpwstr/>
      </vt:variant>
      <vt:variant>
        <vt:lpwstr>_Toc380651041</vt:lpwstr>
      </vt:variant>
      <vt:variant>
        <vt:i4>1835062</vt:i4>
      </vt:variant>
      <vt:variant>
        <vt:i4>122</vt:i4>
      </vt:variant>
      <vt:variant>
        <vt:i4>0</vt:i4>
      </vt:variant>
      <vt:variant>
        <vt:i4>5</vt:i4>
      </vt:variant>
      <vt:variant>
        <vt:lpwstr/>
      </vt:variant>
      <vt:variant>
        <vt:lpwstr>_Toc380651040</vt:lpwstr>
      </vt:variant>
      <vt:variant>
        <vt:i4>1769526</vt:i4>
      </vt:variant>
      <vt:variant>
        <vt:i4>116</vt:i4>
      </vt:variant>
      <vt:variant>
        <vt:i4>0</vt:i4>
      </vt:variant>
      <vt:variant>
        <vt:i4>5</vt:i4>
      </vt:variant>
      <vt:variant>
        <vt:lpwstr/>
      </vt:variant>
      <vt:variant>
        <vt:lpwstr>_Toc380651039</vt:lpwstr>
      </vt:variant>
      <vt:variant>
        <vt:i4>1769526</vt:i4>
      </vt:variant>
      <vt:variant>
        <vt:i4>110</vt:i4>
      </vt:variant>
      <vt:variant>
        <vt:i4>0</vt:i4>
      </vt:variant>
      <vt:variant>
        <vt:i4>5</vt:i4>
      </vt:variant>
      <vt:variant>
        <vt:lpwstr/>
      </vt:variant>
      <vt:variant>
        <vt:lpwstr>_Toc380651038</vt:lpwstr>
      </vt:variant>
      <vt:variant>
        <vt:i4>1769526</vt:i4>
      </vt:variant>
      <vt:variant>
        <vt:i4>104</vt:i4>
      </vt:variant>
      <vt:variant>
        <vt:i4>0</vt:i4>
      </vt:variant>
      <vt:variant>
        <vt:i4>5</vt:i4>
      </vt:variant>
      <vt:variant>
        <vt:lpwstr/>
      </vt:variant>
      <vt:variant>
        <vt:lpwstr>_Toc380651037</vt:lpwstr>
      </vt:variant>
      <vt:variant>
        <vt:i4>1769526</vt:i4>
      </vt:variant>
      <vt:variant>
        <vt:i4>98</vt:i4>
      </vt:variant>
      <vt:variant>
        <vt:i4>0</vt:i4>
      </vt:variant>
      <vt:variant>
        <vt:i4>5</vt:i4>
      </vt:variant>
      <vt:variant>
        <vt:lpwstr/>
      </vt:variant>
      <vt:variant>
        <vt:lpwstr>_Toc380651036</vt:lpwstr>
      </vt:variant>
      <vt:variant>
        <vt:i4>1769526</vt:i4>
      </vt:variant>
      <vt:variant>
        <vt:i4>92</vt:i4>
      </vt:variant>
      <vt:variant>
        <vt:i4>0</vt:i4>
      </vt:variant>
      <vt:variant>
        <vt:i4>5</vt:i4>
      </vt:variant>
      <vt:variant>
        <vt:lpwstr/>
      </vt:variant>
      <vt:variant>
        <vt:lpwstr>_Toc380651035</vt:lpwstr>
      </vt:variant>
      <vt:variant>
        <vt:i4>1769526</vt:i4>
      </vt:variant>
      <vt:variant>
        <vt:i4>86</vt:i4>
      </vt:variant>
      <vt:variant>
        <vt:i4>0</vt:i4>
      </vt:variant>
      <vt:variant>
        <vt:i4>5</vt:i4>
      </vt:variant>
      <vt:variant>
        <vt:lpwstr/>
      </vt:variant>
      <vt:variant>
        <vt:lpwstr>_Toc380651034</vt:lpwstr>
      </vt:variant>
      <vt:variant>
        <vt:i4>1769526</vt:i4>
      </vt:variant>
      <vt:variant>
        <vt:i4>80</vt:i4>
      </vt:variant>
      <vt:variant>
        <vt:i4>0</vt:i4>
      </vt:variant>
      <vt:variant>
        <vt:i4>5</vt:i4>
      </vt:variant>
      <vt:variant>
        <vt:lpwstr/>
      </vt:variant>
      <vt:variant>
        <vt:lpwstr>_Toc380651033</vt:lpwstr>
      </vt:variant>
      <vt:variant>
        <vt:i4>1769526</vt:i4>
      </vt:variant>
      <vt:variant>
        <vt:i4>74</vt:i4>
      </vt:variant>
      <vt:variant>
        <vt:i4>0</vt:i4>
      </vt:variant>
      <vt:variant>
        <vt:i4>5</vt:i4>
      </vt:variant>
      <vt:variant>
        <vt:lpwstr/>
      </vt:variant>
      <vt:variant>
        <vt:lpwstr>_Toc380651032</vt:lpwstr>
      </vt:variant>
      <vt:variant>
        <vt:i4>1769526</vt:i4>
      </vt:variant>
      <vt:variant>
        <vt:i4>68</vt:i4>
      </vt:variant>
      <vt:variant>
        <vt:i4>0</vt:i4>
      </vt:variant>
      <vt:variant>
        <vt:i4>5</vt:i4>
      </vt:variant>
      <vt:variant>
        <vt:lpwstr/>
      </vt:variant>
      <vt:variant>
        <vt:lpwstr>_Toc380651031</vt:lpwstr>
      </vt:variant>
      <vt:variant>
        <vt:i4>1769526</vt:i4>
      </vt:variant>
      <vt:variant>
        <vt:i4>62</vt:i4>
      </vt:variant>
      <vt:variant>
        <vt:i4>0</vt:i4>
      </vt:variant>
      <vt:variant>
        <vt:i4>5</vt:i4>
      </vt:variant>
      <vt:variant>
        <vt:lpwstr/>
      </vt:variant>
      <vt:variant>
        <vt:lpwstr>_Toc380651030</vt:lpwstr>
      </vt:variant>
      <vt:variant>
        <vt:i4>1703990</vt:i4>
      </vt:variant>
      <vt:variant>
        <vt:i4>56</vt:i4>
      </vt:variant>
      <vt:variant>
        <vt:i4>0</vt:i4>
      </vt:variant>
      <vt:variant>
        <vt:i4>5</vt:i4>
      </vt:variant>
      <vt:variant>
        <vt:lpwstr/>
      </vt:variant>
      <vt:variant>
        <vt:lpwstr>_Toc380651029</vt:lpwstr>
      </vt:variant>
      <vt:variant>
        <vt:i4>1703990</vt:i4>
      </vt:variant>
      <vt:variant>
        <vt:i4>50</vt:i4>
      </vt:variant>
      <vt:variant>
        <vt:i4>0</vt:i4>
      </vt:variant>
      <vt:variant>
        <vt:i4>5</vt:i4>
      </vt:variant>
      <vt:variant>
        <vt:lpwstr/>
      </vt:variant>
      <vt:variant>
        <vt:lpwstr>_Toc380651028</vt:lpwstr>
      </vt:variant>
      <vt:variant>
        <vt:i4>1703990</vt:i4>
      </vt:variant>
      <vt:variant>
        <vt:i4>44</vt:i4>
      </vt:variant>
      <vt:variant>
        <vt:i4>0</vt:i4>
      </vt:variant>
      <vt:variant>
        <vt:i4>5</vt:i4>
      </vt:variant>
      <vt:variant>
        <vt:lpwstr/>
      </vt:variant>
      <vt:variant>
        <vt:lpwstr>_Toc380651027</vt:lpwstr>
      </vt:variant>
      <vt:variant>
        <vt:i4>1703990</vt:i4>
      </vt:variant>
      <vt:variant>
        <vt:i4>38</vt:i4>
      </vt:variant>
      <vt:variant>
        <vt:i4>0</vt:i4>
      </vt:variant>
      <vt:variant>
        <vt:i4>5</vt:i4>
      </vt:variant>
      <vt:variant>
        <vt:lpwstr/>
      </vt:variant>
      <vt:variant>
        <vt:lpwstr>_Toc380651026</vt:lpwstr>
      </vt:variant>
      <vt:variant>
        <vt:i4>1703990</vt:i4>
      </vt:variant>
      <vt:variant>
        <vt:i4>32</vt:i4>
      </vt:variant>
      <vt:variant>
        <vt:i4>0</vt:i4>
      </vt:variant>
      <vt:variant>
        <vt:i4>5</vt:i4>
      </vt:variant>
      <vt:variant>
        <vt:lpwstr/>
      </vt:variant>
      <vt:variant>
        <vt:lpwstr>_Toc380651025</vt:lpwstr>
      </vt:variant>
      <vt:variant>
        <vt:i4>1703990</vt:i4>
      </vt:variant>
      <vt:variant>
        <vt:i4>26</vt:i4>
      </vt:variant>
      <vt:variant>
        <vt:i4>0</vt:i4>
      </vt:variant>
      <vt:variant>
        <vt:i4>5</vt:i4>
      </vt:variant>
      <vt:variant>
        <vt:lpwstr/>
      </vt:variant>
      <vt:variant>
        <vt:lpwstr>_Toc380651024</vt:lpwstr>
      </vt:variant>
      <vt:variant>
        <vt:i4>1703990</vt:i4>
      </vt:variant>
      <vt:variant>
        <vt:i4>20</vt:i4>
      </vt:variant>
      <vt:variant>
        <vt:i4>0</vt:i4>
      </vt:variant>
      <vt:variant>
        <vt:i4>5</vt:i4>
      </vt:variant>
      <vt:variant>
        <vt:lpwstr/>
      </vt:variant>
      <vt:variant>
        <vt:lpwstr>_Toc380651023</vt:lpwstr>
      </vt:variant>
      <vt:variant>
        <vt:i4>1703990</vt:i4>
      </vt:variant>
      <vt:variant>
        <vt:i4>14</vt:i4>
      </vt:variant>
      <vt:variant>
        <vt:i4>0</vt:i4>
      </vt:variant>
      <vt:variant>
        <vt:i4>5</vt:i4>
      </vt:variant>
      <vt:variant>
        <vt:lpwstr/>
      </vt:variant>
      <vt:variant>
        <vt:lpwstr>_Toc380651022</vt:lpwstr>
      </vt:variant>
      <vt:variant>
        <vt:i4>1703990</vt:i4>
      </vt:variant>
      <vt:variant>
        <vt:i4>8</vt:i4>
      </vt:variant>
      <vt:variant>
        <vt:i4>0</vt:i4>
      </vt:variant>
      <vt:variant>
        <vt:i4>5</vt:i4>
      </vt:variant>
      <vt:variant>
        <vt:lpwstr/>
      </vt:variant>
      <vt:variant>
        <vt:lpwstr>_Toc380651021</vt:lpwstr>
      </vt:variant>
      <vt:variant>
        <vt:i4>1703990</vt:i4>
      </vt:variant>
      <vt:variant>
        <vt:i4>2</vt:i4>
      </vt:variant>
      <vt:variant>
        <vt:i4>0</vt:i4>
      </vt:variant>
      <vt:variant>
        <vt:i4>5</vt:i4>
      </vt:variant>
      <vt:variant>
        <vt:lpwstr/>
      </vt:variant>
      <vt:variant>
        <vt:lpwstr>_Toc380651020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2020-06-18T19:48:00Z</dcterms:created>
  <dcterms:modified xsi:type="dcterms:W3CDTF">2020-06-18T19:50:00Z</dcterms:modified>
</cp:coreProperties>
</file>