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B72" w:rsidRDefault="00DD1B72" w:rsidP="00DD1B72">
      <w:pPr>
        <w:pStyle w:val="Nadpis2"/>
      </w:pPr>
      <w:bookmarkStart w:id="0" w:name="_Toc3194429"/>
      <w:r w:rsidRPr="00DD1B72">
        <w:t xml:space="preserve">Specifikace plnění veřejné zakázky „Napojení areálové kanalizace kampusu </w:t>
      </w:r>
      <w:proofErr w:type="spellStart"/>
      <w:r w:rsidRPr="00DD1B72">
        <w:t>UniMeC</w:t>
      </w:r>
      <w:proofErr w:type="spellEnd"/>
      <w:r w:rsidRPr="00DD1B72">
        <w:t xml:space="preserve"> na Roudenský kanalizační sběrač – projekční a inženýrská činnost“</w:t>
      </w:r>
    </w:p>
    <w:p w:rsidR="00DD1B72" w:rsidRDefault="00DD1B72" w:rsidP="00DD1B72">
      <w:pPr>
        <w:pStyle w:val="Nadpis2"/>
      </w:pPr>
      <w:r>
        <w:t>Název VZ:</w:t>
      </w:r>
    </w:p>
    <w:p w:rsidR="00DD1B72" w:rsidRDefault="00DD1B72" w:rsidP="00DD1B72">
      <w:r w:rsidRPr="00DD1B72">
        <w:t xml:space="preserve">„Napojení areálové kanalizace kampusu </w:t>
      </w:r>
      <w:proofErr w:type="spellStart"/>
      <w:r w:rsidRPr="00DD1B72">
        <w:t>UniMeC</w:t>
      </w:r>
      <w:proofErr w:type="spellEnd"/>
      <w:r w:rsidRPr="00DD1B72">
        <w:t xml:space="preserve"> na Roudenský kanalizační sběrač – projekční a inženýrská činnost“</w:t>
      </w:r>
    </w:p>
    <w:p w:rsidR="00DD1B72" w:rsidRDefault="00DD1B72" w:rsidP="00DD1B72">
      <w:pPr>
        <w:pStyle w:val="Nadpis2"/>
      </w:pPr>
      <w:bookmarkStart w:id="1" w:name="_GoBack"/>
      <w:bookmarkEnd w:id="1"/>
      <w:r>
        <w:t>Místo realizace:</w:t>
      </w:r>
    </w:p>
    <w:p w:rsidR="00DD1B72" w:rsidRDefault="00DD1B72" w:rsidP="00DD1B72">
      <w:r>
        <w:t xml:space="preserve">Kampus </w:t>
      </w:r>
      <w:proofErr w:type="spellStart"/>
      <w:r>
        <w:t>UniMeC</w:t>
      </w:r>
      <w:proofErr w:type="spellEnd"/>
      <w:r>
        <w:t>, Lékařské fakulty v Plzni,</w:t>
      </w:r>
      <w:r w:rsidRPr="00DD1B72">
        <w:t xml:space="preserve"> </w:t>
      </w:r>
      <w:r>
        <w:t xml:space="preserve">alej Svobody 1655/76, 323 00 Plzeň </w:t>
      </w:r>
    </w:p>
    <w:p w:rsidR="00DD1B72" w:rsidRPr="00DD1B72" w:rsidRDefault="00DD1B72" w:rsidP="00DD1B72">
      <w:r>
        <w:t>Katastrální území Plzeň, 11645/24 (ve vlastnictví zadavatele), 11645/3 (vlastník ČR s právem hospodaření FN Plzeň), 12102/79 (Ve vlastnictví města Plzně).</w:t>
      </w:r>
    </w:p>
    <w:p w:rsidR="00DB7E1E" w:rsidRPr="0059644B" w:rsidRDefault="00EE6BB5" w:rsidP="00DD1B72">
      <w:pPr>
        <w:pStyle w:val="Nadpis2"/>
      </w:pPr>
      <w:r w:rsidRPr="0059644B">
        <w:t>Popis situace</w:t>
      </w:r>
    </w:p>
    <w:p w:rsidR="00DB7E1E" w:rsidRPr="0059644B" w:rsidRDefault="00DB7E1E" w:rsidP="00DD1B72">
      <w:r w:rsidRPr="0059644B">
        <w:t xml:space="preserve">V době zahájení </w:t>
      </w:r>
      <w:r w:rsidR="0059644B">
        <w:t xml:space="preserve">této </w:t>
      </w:r>
      <w:r w:rsidRPr="0059644B">
        <w:t xml:space="preserve">veřejné zakázky je dokončena 1. etapa kampusu </w:t>
      </w:r>
      <w:proofErr w:type="spellStart"/>
      <w:r w:rsidRPr="0059644B">
        <w:t>UniMeC</w:t>
      </w:r>
      <w:proofErr w:type="spellEnd"/>
      <w:r w:rsidRPr="0059644B">
        <w:t xml:space="preserve"> – dvě budovy Biomedicínského centra a budova teoretických ústavů s posluchárnou a bufetem. Vzhledem k tomu, že v době realizace 1. etapy platila uzávěra na připojení do Roudenského kanalizačního sběrače v místech vhodných pro napojení areálu</w:t>
      </w:r>
      <w:r w:rsidR="005D215A">
        <w:t>,</w:t>
      </w:r>
      <w:r w:rsidRPr="0059644B">
        <w:t xml:space="preserve"> je v současné době areál dočasně napojen do vnitřní kanalizace sousední Fakultní nemocnice Lochotín.</w:t>
      </w:r>
    </w:p>
    <w:p w:rsidR="00CF2BB0" w:rsidRDefault="005D215A" w:rsidP="00DD1B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0ABA6E4" wp14:editId="442E439B">
                <wp:simplePos x="0" y="0"/>
                <wp:positionH relativeFrom="column">
                  <wp:posOffset>176530</wp:posOffset>
                </wp:positionH>
                <wp:positionV relativeFrom="paragraph">
                  <wp:posOffset>9525</wp:posOffset>
                </wp:positionV>
                <wp:extent cx="1895475" cy="314325"/>
                <wp:effectExtent l="0" t="0" r="28575" b="28575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44B" w:rsidRPr="0059644B" w:rsidRDefault="0059644B" w:rsidP="00DD1B72">
                            <w:r w:rsidRPr="0059644B">
                              <w:t>LF</w:t>
                            </w:r>
                            <w:r>
                              <w:t xml:space="preserve"> - Biomedicínské centrum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BA6E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3.9pt;margin-top:.75pt;width:149.25pt;height:2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">
                <v:textbox>
                  <w:txbxContent>
                    <w:p w:rsidR="0059644B" w:rsidRPr="0059644B" w:rsidRDefault="0059644B" w:rsidP="00DD1B72">
                      <w:r w:rsidRPr="0059644B">
                        <w:t>LF</w:t>
                      </w:r>
                      <w:r>
                        <w:t xml:space="preserve"> - Biomedicínské centrum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397AF7" wp14:editId="552F1CD6">
                <wp:simplePos x="0" y="0"/>
                <wp:positionH relativeFrom="margin">
                  <wp:posOffset>5053331</wp:posOffset>
                </wp:positionH>
                <wp:positionV relativeFrom="paragraph">
                  <wp:posOffset>2209800</wp:posOffset>
                </wp:positionV>
                <wp:extent cx="419100" cy="285750"/>
                <wp:effectExtent l="0" t="0" r="19050" b="19050"/>
                <wp:wrapNone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44B" w:rsidRPr="0059644B" w:rsidRDefault="0059644B" w:rsidP="00DD1B72">
                            <w:r w:rsidRPr="0059644B">
                              <w:t>F</w:t>
                            </w:r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97AF7" id="_x0000_s1027" type="#_x0000_t202" style="position:absolute;left:0;text-align:left;margin-left:397.9pt;margin-top:174pt;width:33pt;height:2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">
                <v:textbox>
                  <w:txbxContent>
                    <w:p w:rsidR="0059644B" w:rsidRPr="0059644B" w:rsidRDefault="0059644B" w:rsidP="00DD1B72">
                      <w:r w:rsidRPr="0059644B">
                        <w:t>F</w:t>
                      </w:r>
                      <w: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E1E">
        <w:rPr>
          <w:noProof/>
        </w:rPr>
        <w:drawing>
          <wp:inline distT="0" distB="0" distL="0" distR="0" wp14:anchorId="7086FC41" wp14:editId="179918DC">
            <wp:extent cx="5760720" cy="35642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357"/>
                    <a:stretch/>
                  </pic:blipFill>
                  <pic:spPr bwMode="auto">
                    <a:xfrm>
                      <a:off x="0" y="0"/>
                      <a:ext cx="5760720" cy="356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E1E" w:rsidRDefault="00CF2BB0" w:rsidP="00DD1B72">
      <w:pPr>
        <w:pStyle w:val="Titulek"/>
      </w:pPr>
      <w:r>
        <w:t xml:space="preserve">Obrázek </w:t>
      </w:r>
      <w:r w:rsidR="000D2975">
        <w:fldChar w:fldCharType="begin"/>
      </w:r>
      <w:r w:rsidR="000D2975">
        <w:instrText xml:space="preserve"> SEQ Obrázek \* ARABIC </w:instrText>
      </w:r>
      <w:r w:rsidR="000D2975">
        <w:fldChar w:fldCharType="separate"/>
      </w:r>
      <w:r w:rsidR="0059644B">
        <w:rPr>
          <w:noProof/>
        </w:rPr>
        <w:t>1</w:t>
      </w:r>
      <w:r w:rsidR="000D2975">
        <w:rPr>
          <w:noProof/>
        </w:rPr>
        <w:fldChar w:fldCharType="end"/>
      </w:r>
      <w:r>
        <w:t xml:space="preserve"> - </w:t>
      </w:r>
      <w:r w:rsidRPr="00731EDE">
        <w:t xml:space="preserve">aktuální stav napojení areálové kanalizace </w:t>
      </w:r>
      <w:proofErr w:type="spellStart"/>
      <w:r w:rsidRPr="00731EDE">
        <w:t>UniMeC</w:t>
      </w:r>
      <w:proofErr w:type="spellEnd"/>
      <w:r w:rsidRPr="00731EDE">
        <w:t xml:space="preserve"> přes retenční nádrž do vnitřní kanalizace FN Lochotín</w:t>
      </w:r>
    </w:p>
    <w:p w:rsidR="00801B72" w:rsidRDefault="00801B72" w:rsidP="00DD1B72">
      <w:pPr>
        <w:sectPr w:rsidR="00801B7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B7E1E" w:rsidRDefault="00DB7E1E" w:rsidP="00DD1B72">
      <w:r>
        <w:lastRenderedPageBreak/>
        <w:t xml:space="preserve">Uzávěra trvala i v době projektování a povolování 2. etapy výstavby kampusu </w:t>
      </w:r>
      <w:proofErr w:type="spellStart"/>
      <w:r>
        <w:t>UniMeC</w:t>
      </w:r>
      <w:proofErr w:type="spellEnd"/>
      <w:r>
        <w:t xml:space="preserve">. Proto je i pro druhou etapa naplánováno provizorně napojení kanalizace do </w:t>
      </w:r>
      <w:proofErr w:type="spellStart"/>
      <w:r>
        <w:t>vnitroareálové</w:t>
      </w:r>
      <w:proofErr w:type="spellEnd"/>
      <w:r>
        <w:t xml:space="preserve"> kanalizace FN. Objekty 2. etapy se začaly realizovat v září 2019 s plánovaným dokončením v červnu 2022.</w:t>
      </w:r>
    </w:p>
    <w:p w:rsidR="00CF2BB0" w:rsidRDefault="00CF2BB0" w:rsidP="00DD1B72">
      <w:r>
        <w:rPr>
          <w:noProof/>
        </w:rPr>
        <w:drawing>
          <wp:inline distT="0" distB="0" distL="0" distR="0" wp14:anchorId="2FAF0456" wp14:editId="6050CCD8">
            <wp:extent cx="5760720" cy="431609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E1E" w:rsidRPr="0059644B" w:rsidRDefault="00CF2BB0" w:rsidP="00DD1B72">
      <w:pPr>
        <w:pStyle w:val="Titulek"/>
      </w:pPr>
      <w:r w:rsidRPr="0059644B">
        <w:t xml:space="preserve">Obrázek </w:t>
      </w:r>
      <w:r w:rsidR="000D2975">
        <w:fldChar w:fldCharType="begin"/>
      </w:r>
      <w:r w:rsidR="000D2975">
        <w:instrText xml:space="preserve"> SEQ Obrázek \* ARABIC </w:instrText>
      </w:r>
      <w:r w:rsidR="000D2975">
        <w:fldChar w:fldCharType="separate"/>
      </w:r>
      <w:r w:rsidR="0059644B">
        <w:rPr>
          <w:noProof/>
        </w:rPr>
        <w:t>2</w:t>
      </w:r>
      <w:r w:rsidR="000D2975">
        <w:rPr>
          <w:noProof/>
        </w:rPr>
        <w:fldChar w:fldCharType="end"/>
      </w:r>
      <w:r w:rsidRPr="0059644B">
        <w:t xml:space="preserve"> - plánované provizorní napojení 2. etapy výstavby kampusu </w:t>
      </w:r>
      <w:proofErr w:type="spellStart"/>
      <w:r w:rsidRPr="0059644B">
        <w:t>UniMeC</w:t>
      </w:r>
      <w:proofErr w:type="spellEnd"/>
    </w:p>
    <w:p w:rsidR="00DB7E1E" w:rsidRDefault="00CF2BB0" w:rsidP="00DD1B72">
      <w:r>
        <w:t xml:space="preserve">V době zahájení této veřejné zakázky již byly vyřešeny majetkové poměry a Město Plzeň resp. Vodárna Plzeň a.s. může přistoupit ke zkapacitnění Roudenského sběrače. Realizace akce „Rekonstrukce Roudenského sběrače“ je předběžně plánována na období 07/2020 – </w:t>
      </w:r>
      <w:r w:rsidR="00801B72">
        <w:t>10</w:t>
      </w:r>
      <w:r>
        <w:t>/2021.</w:t>
      </w:r>
    </w:p>
    <w:p w:rsidR="00CF2BB0" w:rsidRDefault="00CF2BB0" w:rsidP="00DD1B72">
      <w:r>
        <w:t xml:space="preserve">Cílem zadavatele je vyprojektovat </w:t>
      </w:r>
      <w:r w:rsidR="005D215A">
        <w:t xml:space="preserve">propojení areálové kanalizace – stoku </w:t>
      </w:r>
      <w:r w:rsidR="00EE6BB5">
        <w:t xml:space="preserve">„A“ </w:t>
      </w:r>
      <w:proofErr w:type="spellStart"/>
      <w:r w:rsidR="00EE6BB5">
        <w:t>UniMeC</w:t>
      </w:r>
      <w:proofErr w:type="spellEnd"/>
      <w:r w:rsidR="00EE6BB5">
        <w:t xml:space="preserve"> I a plánovanou stoku „J1“ </w:t>
      </w:r>
      <w:proofErr w:type="spellStart"/>
      <w:r w:rsidR="00EE6BB5">
        <w:t>UniMeC</w:t>
      </w:r>
      <w:proofErr w:type="spellEnd"/>
      <w:r w:rsidR="00EE6BB5">
        <w:t xml:space="preserve"> II a Roudenský kanalizační sběrač – tedy mimo areálovou kanalizaci FN Plzeň. </w:t>
      </w:r>
      <w:r w:rsidR="00801B72">
        <w:t>Podle předpokládaných parametrů p</w:t>
      </w:r>
      <w:r w:rsidR="005D215A">
        <w:t>ředpokládáme, že se bude jednat o stoku, nikoliv přípojku – dále bude toto propojení v textu nazýváno „stokou“</w:t>
      </w:r>
      <w:r w:rsidR="00801B72">
        <w:t>.</w:t>
      </w:r>
    </w:p>
    <w:p w:rsidR="00EE6BB5" w:rsidRDefault="00EE6BB5" w:rsidP="00DD1B72">
      <w:r>
        <w:t xml:space="preserve">Projekt Roudenského sběrače počítá s napojením kampusu </w:t>
      </w:r>
      <w:proofErr w:type="spellStart"/>
      <w:r>
        <w:t>UniMeC</w:t>
      </w:r>
      <w:proofErr w:type="spellEnd"/>
      <w:r>
        <w:t xml:space="preserve"> a v šachtě sběrače bude </w:t>
      </w:r>
      <w:r w:rsidR="0059644B">
        <w:t>vysazena odbočka DN 300</w:t>
      </w:r>
      <w:r>
        <w:t xml:space="preserve"> pro napojení kanalizační přípojky </w:t>
      </w:r>
      <w:proofErr w:type="spellStart"/>
      <w:r>
        <w:t>UniMeC</w:t>
      </w:r>
      <w:proofErr w:type="spellEnd"/>
      <w:r>
        <w:t>.</w:t>
      </w:r>
    </w:p>
    <w:p w:rsidR="005D215A" w:rsidRDefault="005D215A" w:rsidP="00DD1B72">
      <w:r>
        <w:t>Zájmem zadavatele je po dokončení převést vybudovanou stoku do majetku města Plzně popř. jiného majitele/provozovatele. Celá projekční a inženýrská činnost bude tedy zaměřena tímto směrem</w:t>
      </w:r>
      <w:r w:rsidR="00CD6F3C">
        <w:t>, i když si zadavatel uvědomuje, že v průběhu projednávání může majitel resp. správce sítě převzetí odmítnout.</w:t>
      </w:r>
    </w:p>
    <w:p w:rsidR="0059644B" w:rsidRDefault="000D2975" w:rsidP="00DD1B7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05pt;height:503.3pt">
            <v:imagedata r:id="rId8" o:title="Sousedé_2019"/>
          </v:shape>
        </w:pict>
      </w:r>
    </w:p>
    <w:p w:rsidR="00FA2590" w:rsidRDefault="0059644B" w:rsidP="00DD1B72">
      <w:pPr>
        <w:pStyle w:val="Titulek"/>
      </w:pPr>
      <w:r>
        <w:t xml:space="preserve">Obrázek </w:t>
      </w:r>
      <w:r w:rsidR="000D2975">
        <w:fldChar w:fldCharType="begin"/>
      </w:r>
      <w:r w:rsidR="000D2975">
        <w:instrText xml:space="preserve"> SEQ Obrázek \* ARABIC </w:instrText>
      </w:r>
      <w:r w:rsidR="000D2975">
        <w:fldChar w:fldCharType="separate"/>
      </w:r>
      <w:r>
        <w:rPr>
          <w:noProof/>
        </w:rPr>
        <w:t>3</w:t>
      </w:r>
      <w:r w:rsidR="000D2975">
        <w:rPr>
          <w:noProof/>
        </w:rPr>
        <w:fldChar w:fldCharType="end"/>
      </w:r>
      <w:r>
        <w:t xml:space="preserve"> - majetkové poměry - modrou čárkovanou čarou je vyznačena předpokládaná trasa přípojky</w:t>
      </w:r>
    </w:p>
    <w:p w:rsidR="00EE6BB5" w:rsidRPr="005D215A" w:rsidRDefault="00EE6BB5" w:rsidP="00DD1B72">
      <w:pPr>
        <w:pStyle w:val="Nadpis2"/>
      </w:pPr>
      <w:r w:rsidRPr="005D215A">
        <w:t>Předmět plnění zhotovitele</w:t>
      </w:r>
    </w:p>
    <w:p w:rsidR="00801B72" w:rsidRDefault="00801B72" w:rsidP="00801B72">
      <w:pPr>
        <w:pStyle w:val="Odstavecseseznamem"/>
        <w:numPr>
          <w:ilvl w:val="0"/>
          <w:numId w:val="2"/>
        </w:numPr>
      </w:pPr>
      <w:r w:rsidRPr="005D215A">
        <w:t xml:space="preserve">Zpracování projektové dokumentace pro </w:t>
      </w:r>
      <w:r w:rsidR="009642C3">
        <w:t xml:space="preserve">územní řízení </w:t>
      </w:r>
      <w:r>
        <w:t>v</w:t>
      </w:r>
      <w:r w:rsidRPr="005D215A">
        <w:t>četně všech souvisejících úkonů, jako je provedení nezbytných průzkumů, jednání s majiteli, správci a projektanty dotčené infrastruktury atd.</w:t>
      </w:r>
      <w:r>
        <w:t xml:space="preserve"> Součástí bude </w:t>
      </w:r>
      <w:r w:rsidR="009642C3">
        <w:t>rámcový odhad ceny realizace.</w:t>
      </w:r>
    </w:p>
    <w:p w:rsidR="009642C3" w:rsidRDefault="009642C3" w:rsidP="009642C3">
      <w:pPr>
        <w:pStyle w:val="Odstavecseseznamem"/>
        <w:numPr>
          <w:ilvl w:val="0"/>
          <w:numId w:val="2"/>
        </w:numPr>
      </w:pPr>
      <w:r w:rsidRPr="005D215A">
        <w:t xml:space="preserve">Zpracování projektové dokumentace pro </w:t>
      </w:r>
      <w:r>
        <w:t>stavební povolení v</w:t>
      </w:r>
      <w:r w:rsidRPr="005D215A">
        <w:t>četně všech souvisejících úkonů, jako je provedení nezbytných průzkumů, jednání s majiteli, správci a projektanty dotčené infrastruktury atd.</w:t>
      </w:r>
      <w:r>
        <w:t xml:space="preserve"> Součástí bude položkový výkaz výměr a oceněný výkaz výměr.</w:t>
      </w:r>
    </w:p>
    <w:p w:rsidR="00FE2DA5" w:rsidRDefault="00FE2DA5" w:rsidP="00FE2DA5">
      <w:pPr>
        <w:pStyle w:val="Odstavecseseznamem"/>
        <w:numPr>
          <w:ilvl w:val="0"/>
          <w:numId w:val="2"/>
        </w:numPr>
      </w:pPr>
      <w:r>
        <w:t>Kompletní i</w:t>
      </w:r>
      <w:r w:rsidRPr="005D215A">
        <w:t xml:space="preserve">nženýrská činnost vedoucí k povolení stavby vodního díla </w:t>
      </w:r>
      <w:r w:rsidR="009642C3">
        <w:t xml:space="preserve">ve stupni územního rozhodnutí i stavebního povolení/povolení vodního díla </w:t>
      </w:r>
      <w:r w:rsidRPr="005D215A">
        <w:t xml:space="preserve">včetně všech </w:t>
      </w:r>
      <w:r w:rsidRPr="005D215A">
        <w:lastRenderedPageBreak/>
        <w:t>souvisejících</w:t>
      </w:r>
      <w:r>
        <w:t xml:space="preserve"> úkonů, jako je jednání s vlastníky dotčených nemovitostí, </w:t>
      </w:r>
      <w:r w:rsidR="00570E3B">
        <w:t xml:space="preserve">projednání služebnosti, </w:t>
      </w:r>
      <w:r>
        <w:t>vyjádření dotčených orgánů atd.</w:t>
      </w:r>
    </w:p>
    <w:p w:rsidR="00FE2DA5" w:rsidRDefault="00FE2DA5" w:rsidP="00FE2DA5">
      <w:pPr>
        <w:pStyle w:val="Odstavecseseznamem"/>
        <w:numPr>
          <w:ilvl w:val="0"/>
          <w:numId w:val="2"/>
        </w:numPr>
      </w:pPr>
      <w:r>
        <w:t xml:space="preserve">Zastupování zadavatele v procesu podání a projednávání návrhu na předání stavby do majetku města Plzně popř. jiného správce nebo majitele sítě. </w:t>
      </w:r>
    </w:p>
    <w:p w:rsidR="00B11FBE" w:rsidRDefault="00B11FBE" w:rsidP="00DD1B72">
      <w:pPr>
        <w:pStyle w:val="Odstavecseseznamem"/>
        <w:numPr>
          <w:ilvl w:val="0"/>
          <w:numId w:val="2"/>
        </w:numPr>
      </w:pPr>
      <w:r>
        <w:t>Zpracování dokumentace ve stupni DPS včetně podrobného položkového výkazu výměr a oceněného vý</w:t>
      </w:r>
      <w:r w:rsidR="008C60F9">
        <w:t>kazu výměr pro zadání veřejné zakázky na zhotovitele stavby.</w:t>
      </w:r>
    </w:p>
    <w:p w:rsidR="008C60F9" w:rsidRDefault="008C60F9" w:rsidP="00DD1B72">
      <w:pPr>
        <w:pStyle w:val="Odstavecseseznamem"/>
        <w:numPr>
          <w:ilvl w:val="0"/>
          <w:numId w:val="2"/>
        </w:numPr>
      </w:pPr>
      <w:r>
        <w:t xml:space="preserve">Výkon autorského dozoru </w:t>
      </w:r>
      <w:r w:rsidR="00EC5EF2">
        <w:t xml:space="preserve">při </w:t>
      </w:r>
      <w:r w:rsidR="0059644B">
        <w:t xml:space="preserve">výběru zhotovitele a </w:t>
      </w:r>
      <w:r w:rsidR="00EC5EF2">
        <w:t>realizaci stavby</w:t>
      </w:r>
      <w:r w:rsidR="0059644B">
        <w:t>.</w:t>
      </w:r>
    </w:p>
    <w:p w:rsidR="009642C3" w:rsidRDefault="009642C3" w:rsidP="00DD1B72">
      <w:pPr>
        <w:pStyle w:val="Odstavecseseznamem"/>
        <w:numPr>
          <w:ilvl w:val="0"/>
          <w:numId w:val="2"/>
        </w:numPr>
      </w:pPr>
      <w:r>
        <w:t>Zpracování dokumentace skutečného stavu.</w:t>
      </w:r>
    </w:p>
    <w:p w:rsidR="00570E3B" w:rsidRDefault="00570E3B" w:rsidP="00570E3B">
      <w:pPr>
        <w:pStyle w:val="Nadpis2"/>
      </w:pPr>
      <w:r>
        <w:t>Požadavky na projektovou dokumentaci</w:t>
      </w:r>
    </w:p>
    <w:p w:rsidR="00570E3B" w:rsidRDefault="00570E3B" w:rsidP="00570E3B">
      <w:r>
        <w:t xml:space="preserve">Zpracovaná projektová dokumentace musí být zpracována tak, aby </w:t>
      </w:r>
      <w:r w:rsidR="00801B72">
        <w:t xml:space="preserve">podle ní </w:t>
      </w:r>
      <w:r>
        <w:t>realizovan</w:t>
      </w:r>
      <w:r w:rsidR="00801B72">
        <w:t>á stavba</w:t>
      </w:r>
      <w:r>
        <w:t xml:space="preserve"> byl</w:t>
      </w:r>
      <w:r w:rsidR="00801B72">
        <w:t>a</w:t>
      </w:r>
      <w:r>
        <w:t xml:space="preserve"> způsobil</w:t>
      </w:r>
      <w:r w:rsidR="00801B72">
        <w:t>á</w:t>
      </w:r>
      <w:r>
        <w:t xml:space="preserve"> předání do majetku města Plzně (popř. jiného vlastníka nebo provozovatele sítě); tj. zejména:</w:t>
      </w:r>
    </w:p>
    <w:p w:rsidR="00570E3B" w:rsidRDefault="00570E3B" w:rsidP="00570E3B">
      <w:pPr>
        <w:pStyle w:val="Odstavecseseznamem"/>
        <w:numPr>
          <w:ilvl w:val="0"/>
          <w:numId w:val="4"/>
        </w:numPr>
      </w:pPr>
      <w:r>
        <w:t>musí respektovat Plzeňské standardy;</w:t>
      </w:r>
    </w:p>
    <w:p w:rsidR="00570E3B" w:rsidRDefault="00570E3B" w:rsidP="00570E3B">
      <w:pPr>
        <w:pStyle w:val="Odstavecseseznamem"/>
        <w:numPr>
          <w:ilvl w:val="0"/>
          <w:numId w:val="4"/>
        </w:numPr>
      </w:pPr>
      <w:r>
        <w:t>na dotčených pozemcích musí být zřízena služebnost ve prospěch sítě.</w:t>
      </w:r>
    </w:p>
    <w:p w:rsidR="00570E3B" w:rsidRDefault="00570E3B" w:rsidP="00570E3B">
      <w:pPr>
        <w:pStyle w:val="Nadpis2"/>
      </w:pPr>
      <w:r>
        <w:t xml:space="preserve">Předpokládané </w:t>
      </w:r>
      <w:r w:rsidR="009642C3">
        <w:t xml:space="preserve">související </w:t>
      </w:r>
      <w:r>
        <w:t>termíny:</w:t>
      </w:r>
    </w:p>
    <w:p w:rsidR="00B91C89" w:rsidRDefault="00B91C89" w:rsidP="00B91C89">
      <w:pPr>
        <w:tabs>
          <w:tab w:val="left" w:pos="5529"/>
        </w:tabs>
        <w:spacing w:after="0"/>
        <w:ind w:left="360"/>
      </w:pPr>
    </w:p>
    <w:p w:rsidR="00B91C89" w:rsidRDefault="00B91C89" w:rsidP="00B91C89">
      <w:pPr>
        <w:pStyle w:val="Odstavecseseznamem"/>
        <w:numPr>
          <w:ilvl w:val="0"/>
          <w:numId w:val="6"/>
        </w:numPr>
        <w:tabs>
          <w:tab w:val="left" w:pos="5529"/>
        </w:tabs>
        <w:spacing w:after="0"/>
      </w:pPr>
      <w:r>
        <w:t>zahájení výstavby RN Vinice:</w:t>
      </w:r>
      <w:r>
        <w:tab/>
      </w:r>
      <w:r w:rsidR="009642C3">
        <w:t>2</w:t>
      </w:r>
      <w:r>
        <w:t>.Q/2020</w:t>
      </w:r>
    </w:p>
    <w:p w:rsidR="00B91C89" w:rsidRDefault="00B91C89" w:rsidP="00B91C89">
      <w:pPr>
        <w:pStyle w:val="Odstavecseseznamem"/>
        <w:numPr>
          <w:ilvl w:val="0"/>
          <w:numId w:val="6"/>
        </w:numPr>
        <w:tabs>
          <w:tab w:val="left" w:pos="5529"/>
        </w:tabs>
        <w:spacing w:after="0"/>
      </w:pPr>
      <w:r>
        <w:t xml:space="preserve">dokončení RN Vinice a zkapacitnění </w:t>
      </w:r>
    </w:p>
    <w:p w:rsidR="00B91C89" w:rsidRDefault="00B91C89" w:rsidP="00B91C89">
      <w:pPr>
        <w:pStyle w:val="Odstavecseseznamem"/>
        <w:tabs>
          <w:tab w:val="left" w:pos="5529"/>
        </w:tabs>
        <w:spacing w:after="0"/>
      </w:pPr>
      <w:r>
        <w:t>Roudenského sběrače:</w:t>
      </w:r>
      <w:r>
        <w:tab/>
        <w:t>4.Q/2021</w:t>
      </w:r>
    </w:p>
    <w:p w:rsidR="00B91C89" w:rsidRDefault="00B91C89" w:rsidP="00B91C89">
      <w:pPr>
        <w:pStyle w:val="Odstavecseseznamem"/>
        <w:numPr>
          <w:ilvl w:val="0"/>
          <w:numId w:val="5"/>
        </w:numPr>
        <w:tabs>
          <w:tab w:val="left" w:pos="5529"/>
        </w:tabs>
        <w:spacing w:after="0"/>
      </w:pPr>
      <w:r>
        <w:t xml:space="preserve">kolaudace hlavní budovy kampusu </w:t>
      </w:r>
      <w:proofErr w:type="spellStart"/>
      <w:r>
        <w:t>UniMeC</w:t>
      </w:r>
      <w:proofErr w:type="spellEnd"/>
      <w:r>
        <w:t>:</w:t>
      </w:r>
      <w:r>
        <w:tab/>
        <w:t>2.Q/2022</w:t>
      </w:r>
    </w:p>
    <w:p w:rsidR="00B91C89" w:rsidRPr="00570E3B" w:rsidRDefault="00B91C89" w:rsidP="00B91C89">
      <w:pPr>
        <w:tabs>
          <w:tab w:val="left" w:pos="5103"/>
        </w:tabs>
        <w:spacing w:after="0"/>
      </w:pPr>
      <w:r>
        <w:t xml:space="preserve"> </w:t>
      </w:r>
    </w:p>
    <w:bookmarkEnd w:id="0"/>
    <w:p w:rsidR="00EE6BB5" w:rsidRPr="00EE6BB5" w:rsidRDefault="00EE6BB5" w:rsidP="00DD1B72"/>
    <w:sectPr w:rsidR="00EE6BB5" w:rsidRPr="00EE6B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E5221"/>
    <w:multiLevelType w:val="hybridMultilevel"/>
    <w:tmpl w:val="1AF222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1036A"/>
    <w:multiLevelType w:val="multilevel"/>
    <w:tmpl w:val="8C46C99C"/>
    <w:lvl w:ilvl="0">
      <w:start w:val="1"/>
      <w:numFmt w:val="upperLetter"/>
      <w:pStyle w:val="Nadpis-0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-1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3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F541EE8"/>
    <w:multiLevelType w:val="hybridMultilevel"/>
    <w:tmpl w:val="BBCE49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E6C67"/>
    <w:multiLevelType w:val="hybridMultilevel"/>
    <w:tmpl w:val="08005C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F63264"/>
    <w:multiLevelType w:val="hybridMultilevel"/>
    <w:tmpl w:val="B8923C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AD7516"/>
    <w:multiLevelType w:val="hybridMultilevel"/>
    <w:tmpl w:val="482E7A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E1E"/>
    <w:rsid w:val="00012F86"/>
    <w:rsid w:val="000D2975"/>
    <w:rsid w:val="00233C65"/>
    <w:rsid w:val="004F3D03"/>
    <w:rsid w:val="00570E3B"/>
    <w:rsid w:val="0059644B"/>
    <w:rsid w:val="005D1065"/>
    <w:rsid w:val="005D215A"/>
    <w:rsid w:val="00801B72"/>
    <w:rsid w:val="00820772"/>
    <w:rsid w:val="008B050F"/>
    <w:rsid w:val="008C60F9"/>
    <w:rsid w:val="009642C3"/>
    <w:rsid w:val="00B11FBE"/>
    <w:rsid w:val="00B91C89"/>
    <w:rsid w:val="00CD6F3C"/>
    <w:rsid w:val="00CF2BB0"/>
    <w:rsid w:val="00DB7E1E"/>
    <w:rsid w:val="00DD1B72"/>
    <w:rsid w:val="00EC5EF2"/>
    <w:rsid w:val="00EE6BB5"/>
    <w:rsid w:val="00FA2590"/>
    <w:rsid w:val="00FE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06C2965-F00E-4BE9-9E0D-DA091B059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utoRedefine/>
    <w:qFormat/>
    <w:rsid w:val="00DD1B72"/>
    <w:pPr>
      <w:widowControl w:val="0"/>
      <w:adjustRightInd w:val="0"/>
      <w:spacing w:after="120" w:line="240" w:lineRule="auto"/>
      <w:jc w:val="both"/>
      <w:textAlignment w:val="baseline"/>
    </w:pPr>
    <w:rPr>
      <w:rFonts w:eastAsia="Times New Roman" w:cstheme="minorHAnsi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autoRedefine/>
    <w:qFormat/>
    <w:rsid w:val="00DD1B72"/>
    <w:pPr>
      <w:keepNext/>
      <w:spacing w:before="240"/>
      <w:ind w:hanging="11"/>
      <w:outlineLvl w:val="1"/>
    </w:pPr>
    <w:rPr>
      <w:b/>
      <w:spacing w:val="30"/>
    </w:rPr>
  </w:style>
  <w:style w:type="paragraph" w:styleId="Nadpis3">
    <w:name w:val="heading 3"/>
    <w:basedOn w:val="Normln"/>
    <w:next w:val="Normln"/>
    <w:link w:val="Nadpis3Char"/>
    <w:qFormat/>
    <w:rsid w:val="00DB7E1E"/>
    <w:pPr>
      <w:keepNext/>
      <w:numPr>
        <w:ilvl w:val="3"/>
        <w:numId w:val="1"/>
      </w:numPr>
      <w:spacing w:before="240" w:after="60"/>
      <w:outlineLvl w:val="2"/>
    </w:pPr>
    <w:rPr>
      <w:rFonts w:cs="Arial"/>
      <w:b/>
      <w:bCs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DD1B72"/>
    <w:rPr>
      <w:rFonts w:eastAsia="Times New Roman" w:cstheme="minorHAnsi"/>
      <w:b/>
      <w:spacing w:val="30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DB7E1E"/>
    <w:rPr>
      <w:rFonts w:ascii="Arial Narrow" w:eastAsia="Times New Roman" w:hAnsi="Arial Narrow" w:cs="Arial"/>
      <w:b/>
      <w:bCs/>
      <w:sz w:val="20"/>
      <w:szCs w:val="26"/>
      <w:lang w:eastAsia="cs-CZ"/>
    </w:rPr>
  </w:style>
  <w:style w:type="paragraph" w:customStyle="1" w:styleId="NADPIS-1">
    <w:name w:val="NADPIS-1"/>
    <w:basedOn w:val="Normln"/>
    <w:next w:val="Normln"/>
    <w:autoRedefine/>
    <w:rsid w:val="00DB7E1E"/>
    <w:pPr>
      <w:numPr>
        <w:ilvl w:val="1"/>
        <w:numId w:val="1"/>
      </w:numPr>
      <w:spacing w:before="240"/>
    </w:pPr>
    <w:rPr>
      <w:rFonts w:cs="Arial"/>
      <w:bCs/>
      <w:caps/>
      <w:szCs w:val="28"/>
    </w:rPr>
  </w:style>
  <w:style w:type="paragraph" w:customStyle="1" w:styleId="Nadpis-0">
    <w:name w:val="Nadpis-0"/>
    <w:basedOn w:val="Normln"/>
    <w:next w:val="Normln"/>
    <w:autoRedefine/>
    <w:rsid w:val="00DB7E1E"/>
    <w:pPr>
      <w:numPr>
        <w:numId w:val="1"/>
      </w:numPr>
      <w:spacing w:before="360" w:after="240"/>
    </w:pPr>
    <w:rPr>
      <w:b/>
      <w:caps/>
      <w:szCs w:val="36"/>
    </w:rPr>
  </w:style>
  <w:style w:type="paragraph" w:styleId="Titulek">
    <w:name w:val="caption"/>
    <w:basedOn w:val="Normln"/>
    <w:next w:val="Normln"/>
    <w:uiPriority w:val="35"/>
    <w:unhideWhenUsed/>
    <w:qFormat/>
    <w:rsid w:val="0059644B"/>
    <w:pPr>
      <w:spacing w:after="200"/>
    </w:pPr>
    <w:rPr>
      <w:i/>
      <w:iCs/>
      <w:color w:val="44546A" w:themeColor="text2"/>
      <w:sz w:val="20"/>
      <w:szCs w:val="18"/>
    </w:rPr>
  </w:style>
  <w:style w:type="paragraph" w:styleId="Odstavecseseznamem">
    <w:name w:val="List Paragraph"/>
    <w:basedOn w:val="Normln"/>
    <w:uiPriority w:val="34"/>
    <w:qFormat/>
    <w:rsid w:val="00EE6B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4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D60F6-1C51-48F1-876D-2585CFCCD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638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Kočí Libor</dc:creator>
  <cp:keywords/>
  <dc:description/>
  <cp:lastModifiedBy>Kvasničková Hana</cp:lastModifiedBy>
  <cp:revision>4</cp:revision>
  <dcterms:created xsi:type="dcterms:W3CDTF">2020-06-19T07:41:00Z</dcterms:created>
  <dcterms:modified xsi:type="dcterms:W3CDTF">2020-06-29T08:39:00Z</dcterms:modified>
</cp:coreProperties>
</file>