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D2" w:rsidRPr="000B1BB8" w:rsidRDefault="00B049D2" w:rsidP="00B049D2">
      <w:pPr>
        <w:pStyle w:val="StylNzevTimesNewRomanDoleva"/>
        <w:jc w:val="center"/>
        <w:rPr>
          <w:rFonts w:ascii="Times New Roman" w:hAnsi="Times New Roman"/>
          <w:szCs w:val="28"/>
          <w:lang w:eastAsia="cs-CZ"/>
        </w:rPr>
      </w:pPr>
      <w:r w:rsidRPr="000B1BB8">
        <w:rPr>
          <w:rFonts w:ascii="Times New Roman" w:hAnsi="Times New Roman"/>
          <w:szCs w:val="28"/>
          <w:lang w:eastAsia="cs-CZ"/>
        </w:rPr>
        <w:t xml:space="preserve">Kupní smlouva </w:t>
      </w:r>
      <w:proofErr w:type="gramStart"/>
      <w:r w:rsidR="00B66EBE" w:rsidRPr="000B1BB8">
        <w:rPr>
          <w:rFonts w:ascii="Times New Roman" w:hAnsi="Times New Roman"/>
          <w:szCs w:val="28"/>
          <w:lang w:eastAsia="cs-CZ"/>
        </w:rPr>
        <w:t xml:space="preserve">č. </w:t>
      </w:r>
      <w:r w:rsidR="00242E9F" w:rsidRPr="000B1BB8">
        <w:rPr>
          <w:rFonts w:ascii="Times New Roman" w:hAnsi="Times New Roman"/>
          <w:szCs w:val="28"/>
          <w:lang w:eastAsia="cs-CZ"/>
        </w:rPr>
        <w:t xml:space="preserve">     </w:t>
      </w:r>
      <w:r w:rsidR="00CC1787" w:rsidRPr="000B1BB8">
        <w:rPr>
          <w:rFonts w:ascii="Times New Roman" w:hAnsi="Times New Roman"/>
          <w:szCs w:val="28"/>
          <w:lang w:eastAsia="cs-CZ"/>
        </w:rPr>
        <w:t>Centrum</w:t>
      </w:r>
      <w:proofErr w:type="gramEnd"/>
      <w:r w:rsidR="00CC1787" w:rsidRPr="000B1BB8">
        <w:rPr>
          <w:rFonts w:ascii="Times New Roman" w:hAnsi="Times New Roman"/>
          <w:szCs w:val="28"/>
          <w:lang w:eastAsia="cs-CZ"/>
        </w:rPr>
        <w:t xml:space="preserve"> Krystal</w:t>
      </w:r>
      <w:r w:rsidR="00B66EBE" w:rsidRPr="000B1BB8">
        <w:rPr>
          <w:rFonts w:ascii="Times New Roman" w:hAnsi="Times New Roman"/>
          <w:szCs w:val="28"/>
          <w:lang w:eastAsia="cs-CZ"/>
        </w:rPr>
        <w:t>/…../201</w:t>
      </w:r>
      <w:r w:rsidR="00CC1787" w:rsidRPr="000B1BB8">
        <w:rPr>
          <w:rFonts w:ascii="Times New Roman" w:hAnsi="Times New Roman"/>
          <w:szCs w:val="28"/>
          <w:lang w:eastAsia="cs-CZ"/>
        </w:rPr>
        <w:t>7</w:t>
      </w:r>
    </w:p>
    <w:p w:rsidR="00B66EBE" w:rsidRPr="000B1BB8" w:rsidRDefault="00B66EBE" w:rsidP="00B049D2">
      <w:pPr>
        <w:pStyle w:val="StylNzevTimesNewRomanDoleva"/>
        <w:jc w:val="center"/>
        <w:rPr>
          <w:rFonts w:ascii="Times New Roman" w:hAnsi="Times New Roman"/>
          <w:b w:val="0"/>
          <w:sz w:val="22"/>
          <w:szCs w:val="22"/>
          <w:lang w:eastAsia="cs-CZ"/>
        </w:rPr>
      </w:pPr>
      <w:r w:rsidRPr="000B1BB8">
        <w:rPr>
          <w:rFonts w:ascii="Times New Roman" w:hAnsi="Times New Roman"/>
          <w:b w:val="0"/>
          <w:sz w:val="22"/>
          <w:szCs w:val="22"/>
          <w:lang w:eastAsia="cs-CZ"/>
        </w:rPr>
        <w:t>(dále jen „smlouva“)</w:t>
      </w:r>
    </w:p>
    <w:p w:rsidR="00B049D2" w:rsidRPr="000B1BB8" w:rsidRDefault="00B049D2" w:rsidP="00B049D2">
      <w:pPr>
        <w:jc w:val="center"/>
        <w:rPr>
          <w:rStyle w:val="StylTimesNewRoman11b"/>
          <w:rFonts w:ascii="Times New Roman" w:hAnsi="Times New Roman"/>
          <w:sz w:val="22"/>
        </w:rPr>
      </w:pPr>
      <w:r w:rsidRPr="000B1BB8">
        <w:rPr>
          <w:rStyle w:val="StylTimesNewRoman11b"/>
          <w:rFonts w:ascii="Times New Roman" w:hAnsi="Times New Roman"/>
          <w:sz w:val="22"/>
        </w:rPr>
        <w:t xml:space="preserve">uzavřená ve smyslu ustanovení dle </w:t>
      </w:r>
      <w:r w:rsidRPr="000B1BB8">
        <w:rPr>
          <w:rFonts w:ascii="Times New Roman" w:hAnsi="Times New Roman"/>
          <w:sz w:val="22"/>
        </w:rPr>
        <w:t xml:space="preserve">§ 2079 a </w:t>
      </w:r>
      <w:r w:rsidR="00CC1787" w:rsidRPr="000B1BB8">
        <w:rPr>
          <w:rFonts w:ascii="Times New Roman" w:hAnsi="Times New Roman"/>
          <w:sz w:val="22"/>
        </w:rPr>
        <w:t>násl.</w:t>
      </w:r>
      <w:r w:rsidRPr="000B1BB8">
        <w:rPr>
          <w:rStyle w:val="StylTimesNewRoman11b"/>
          <w:rFonts w:ascii="Times New Roman" w:hAnsi="Times New Roman"/>
          <w:sz w:val="22"/>
        </w:rPr>
        <w:t>,</w:t>
      </w:r>
    </w:p>
    <w:p w:rsidR="00C83586" w:rsidRPr="000B1BB8" w:rsidRDefault="00B049D2" w:rsidP="00B049D2">
      <w:pPr>
        <w:jc w:val="center"/>
        <w:rPr>
          <w:rStyle w:val="StylTimesNewRoman11b"/>
          <w:rFonts w:ascii="Times New Roman" w:hAnsi="Times New Roman"/>
          <w:sz w:val="22"/>
        </w:rPr>
      </w:pPr>
      <w:r w:rsidRPr="000B1BB8">
        <w:rPr>
          <w:rStyle w:val="StylTimesNewRoman11b"/>
          <w:rFonts w:ascii="Times New Roman" w:hAnsi="Times New Roman"/>
          <w:sz w:val="22"/>
        </w:rPr>
        <w:t xml:space="preserve"> zákona č. 89/2012 Sb., občanského zákoníku</w:t>
      </w:r>
      <w:r w:rsidR="00CC1787" w:rsidRPr="000B1BB8">
        <w:rPr>
          <w:rStyle w:val="StylTimesNewRoman11b"/>
          <w:rFonts w:ascii="Times New Roman" w:hAnsi="Times New Roman"/>
          <w:sz w:val="22"/>
        </w:rPr>
        <w:t>, ve znění pozdějších předpisů</w:t>
      </w:r>
      <w:r w:rsidR="002D5A41" w:rsidRPr="000B1BB8">
        <w:rPr>
          <w:rStyle w:val="StylTimesNewRoman11b"/>
          <w:rFonts w:ascii="Times New Roman" w:hAnsi="Times New Roman"/>
          <w:sz w:val="22"/>
        </w:rPr>
        <w:t xml:space="preserve"> </w:t>
      </w:r>
    </w:p>
    <w:p w:rsidR="00B049D2" w:rsidRPr="000B1BB8" w:rsidRDefault="00B66EBE" w:rsidP="00B049D2">
      <w:pPr>
        <w:jc w:val="center"/>
        <w:rPr>
          <w:rStyle w:val="StylTimesNewRoman11b"/>
          <w:rFonts w:ascii="Times New Roman" w:hAnsi="Times New Roman"/>
          <w:sz w:val="22"/>
        </w:rPr>
      </w:pPr>
      <w:r w:rsidRPr="000B1BB8">
        <w:rPr>
          <w:rStyle w:val="StylTimesNewRoman11b"/>
          <w:rFonts w:ascii="Times New Roman" w:hAnsi="Times New Roman"/>
          <w:sz w:val="22"/>
        </w:rPr>
        <w:t>(dále také „občanský zákoník“)</w:t>
      </w:r>
    </w:p>
    <w:p w:rsidR="00B049D2" w:rsidRPr="000B1BB8" w:rsidRDefault="00B049D2" w:rsidP="00B049D2">
      <w:pPr>
        <w:spacing w:after="0"/>
        <w:jc w:val="center"/>
        <w:rPr>
          <w:rStyle w:val="StylTimesNewRoman11b"/>
          <w:rFonts w:ascii="Times New Roman" w:hAnsi="Times New Roman"/>
          <w:sz w:val="22"/>
        </w:rPr>
      </w:pPr>
      <w:proofErr w:type="gramStart"/>
      <w:r w:rsidRPr="000B1BB8">
        <w:rPr>
          <w:rStyle w:val="StylTimesNewRoman11b"/>
          <w:rFonts w:ascii="Times New Roman" w:hAnsi="Times New Roman"/>
          <w:sz w:val="22"/>
        </w:rPr>
        <w:t>mezi</w:t>
      </w:r>
      <w:proofErr w:type="gramEnd"/>
    </w:p>
    <w:p w:rsidR="00276F8D" w:rsidRPr="000B1BB8" w:rsidRDefault="00276F8D" w:rsidP="00B049D2">
      <w:pPr>
        <w:rPr>
          <w:rStyle w:val="StylTimesNewRoman11b"/>
          <w:rFonts w:ascii="Times New Roman" w:hAnsi="Times New Roman"/>
          <w:sz w:val="22"/>
        </w:rPr>
      </w:pP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  <w:r w:rsidRPr="003F5AE3">
        <w:rPr>
          <w:rFonts w:ascii="Times New Roman" w:hAnsi="Times New Roman"/>
          <w:sz w:val="22"/>
          <w:lang w:eastAsia="cs-CZ"/>
        </w:rPr>
        <w:t>Název:</w:t>
      </w:r>
      <w:r w:rsidRPr="003F5AE3">
        <w:rPr>
          <w:rFonts w:ascii="Times New Roman" w:hAnsi="Times New Roman"/>
          <w:sz w:val="22"/>
          <w:lang w:eastAsia="cs-CZ"/>
        </w:rPr>
        <w:tab/>
      </w:r>
      <w:r w:rsidRPr="003F5AE3">
        <w:rPr>
          <w:rFonts w:ascii="Times New Roman" w:hAnsi="Times New Roman"/>
          <w:sz w:val="22"/>
          <w:lang w:eastAsia="cs-CZ"/>
        </w:rPr>
        <w:tab/>
      </w:r>
      <w:r w:rsidRPr="003F5AE3">
        <w:rPr>
          <w:rFonts w:ascii="Times New Roman" w:hAnsi="Times New Roman"/>
          <w:sz w:val="22"/>
          <w:lang w:eastAsia="cs-CZ"/>
        </w:rPr>
        <w:tab/>
      </w:r>
      <w:r w:rsidRPr="003F5AE3">
        <w:rPr>
          <w:rFonts w:ascii="Times New Roman" w:hAnsi="Times New Roman"/>
          <w:sz w:val="22"/>
          <w:lang w:eastAsia="cs-CZ"/>
        </w:rPr>
        <w:tab/>
      </w:r>
      <w:r w:rsidRPr="003F5AE3">
        <w:rPr>
          <w:rFonts w:ascii="Times New Roman" w:hAnsi="Times New Roman"/>
          <w:b/>
          <w:sz w:val="22"/>
          <w:lang w:eastAsia="cs-CZ"/>
        </w:rPr>
        <w:t>UNIVERZITA KARLOVA</w:t>
      </w:r>
      <w:r w:rsidRPr="003F5AE3">
        <w:rPr>
          <w:rFonts w:ascii="Times New Roman" w:hAnsi="Times New Roman"/>
          <w:sz w:val="22"/>
          <w:lang w:eastAsia="cs-CZ"/>
        </w:rPr>
        <w:t xml:space="preserve"> </w:t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  <w:r w:rsidRPr="003F5AE3">
        <w:rPr>
          <w:rFonts w:ascii="Times New Roman" w:hAnsi="Times New Roman"/>
          <w:sz w:val="22"/>
          <w:lang w:eastAsia="cs-CZ"/>
        </w:rPr>
        <w:t xml:space="preserve">              </w:t>
      </w:r>
      <w:r w:rsidRPr="003F5AE3">
        <w:rPr>
          <w:rFonts w:ascii="Times New Roman" w:hAnsi="Times New Roman"/>
          <w:sz w:val="22"/>
          <w:lang w:eastAsia="cs-CZ"/>
        </w:rPr>
        <w:tab/>
      </w:r>
      <w:r w:rsidRPr="003F5AE3">
        <w:rPr>
          <w:rFonts w:ascii="Times New Roman" w:hAnsi="Times New Roman"/>
          <w:sz w:val="22"/>
          <w:lang w:eastAsia="cs-CZ"/>
        </w:rPr>
        <w:tab/>
      </w:r>
      <w:r w:rsidRPr="003F5AE3">
        <w:rPr>
          <w:rFonts w:ascii="Times New Roman" w:hAnsi="Times New Roman"/>
          <w:sz w:val="22"/>
          <w:lang w:eastAsia="cs-CZ"/>
        </w:rPr>
        <w:tab/>
        <w:t>(Centrum Krystal)</w:t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  <w:r w:rsidRPr="003F5AE3">
        <w:rPr>
          <w:rFonts w:ascii="Times New Roman" w:hAnsi="Times New Roman"/>
          <w:sz w:val="22"/>
          <w:lang w:eastAsia="cs-CZ"/>
        </w:rPr>
        <w:t>Sídlo:</w:t>
      </w:r>
      <w:r w:rsidRPr="003F5AE3">
        <w:rPr>
          <w:rFonts w:ascii="Times New Roman" w:hAnsi="Times New Roman"/>
          <w:sz w:val="22"/>
          <w:lang w:eastAsia="cs-CZ"/>
        </w:rPr>
        <w:tab/>
      </w:r>
      <w:r w:rsidRPr="003F5AE3">
        <w:rPr>
          <w:rFonts w:ascii="Times New Roman" w:hAnsi="Times New Roman"/>
          <w:sz w:val="22"/>
          <w:lang w:eastAsia="cs-CZ"/>
        </w:rPr>
        <w:tab/>
      </w:r>
      <w:r w:rsidRPr="003F5AE3">
        <w:rPr>
          <w:rFonts w:ascii="Times New Roman" w:hAnsi="Times New Roman"/>
          <w:sz w:val="22"/>
          <w:lang w:eastAsia="cs-CZ"/>
        </w:rPr>
        <w:tab/>
      </w:r>
      <w:r w:rsidRPr="003F5AE3">
        <w:rPr>
          <w:rFonts w:ascii="Times New Roman" w:hAnsi="Times New Roman"/>
          <w:sz w:val="22"/>
          <w:lang w:eastAsia="cs-CZ"/>
        </w:rPr>
        <w:tab/>
        <w:t>Ovocný trh 560/5, 116 36 Praha 1 – Staré Město</w:t>
      </w:r>
      <w:r w:rsidRPr="003F5AE3">
        <w:rPr>
          <w:rFonts w:ascii="Times New Roman" w:hAnsi="Times New Roman"/>
          <w:sz w:val="22"/>
          <w:lang w:eastAsia="cs-CZ"/>
        </w:rPr>
        <w:tab/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  <w:r w:rsidRPr="003F5AE3">
        <w:rPr>
          <w:rFonts w:ascii="Times New Roman" w:hAnsi="Times New Roman"/>
          <w:sz w:val="22"/>
          <w:lang w:eastAsia="cs-CZ"/>
        </w:rPr>
        <w:t>IČ:</w:t>
      </w:r>
      <w:r w:rsidRPr="003F5AE3">
        <w:rPr>
          <w:rFonts w:ascii="Times New Roman" w:hAnsi="Times New Roman"/>
          <w:sz w:val="22"/>
          <w:lang w:eastAsia="cs-CZ"/>
        </w:rPr>
        <w:tab/>
      </w:r>
      <w:r w:rsidRPr="003F5AE3">
        <w:rPr>
          <w:rFonts w:ascii="Times New Roman" w:hAnsi="Times New Roman"/>
          <w:sz w:val="22"/>
          <w:lang w:eastAsia="cs-CZ"/>
        </w:rPr>
        <w:tab/>
      </w:r>
      <w:r w:rsidRPr="003F5AE3">
        <w:rPr>
          <w:rFonts w:ascii="Times New Roman" w:hAnsi="Times New Roman"/>
          <w:sz w:val="22"/>
          <w:lang w:eastAsia="cs-CZ"/>
        </w:rPr>
        <w:tab/>
      </w:r>
      <w:r w:rsidRPr="003F5AE3">
        <w:rPr>
          <w:rFonts w:ascii="Times New Roman" w:hAnsi="Times New Roman"/>
          <w:sz w:val="22"/>
          <w:lang w:eastAsia="cs-CZ"/>
        </w:rPr>
        <w:tab/>
        <w:t>00216208</w:t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  <w:r w:rsidRPr="003F5AE3">
        <w:rPr>
          <w:rFonts w:ascii="Times New Roman" w:hAnsi="Times New Roman"/>
          <w:sz w:val="22"/>
          <w:lang w:eastAsia="cs-CZ"/>
        </w:rPr>
        <w:t>DIČ:</w:t>
      </w:r>
      <w:r w:rsidRPr="003F5AE3">
        <w:rPr>
          <w:rFonts w:ascii="Times New Roman" w:hAnsi="Times New Roman"/>
          <w:sz w:val="22"/>
          <w:lang w:eastAsia="cs-CZ"/>
        </w:rPr>
        <w:tab/>
      </w:r>
      <w:r w:rsidRPr="003F5AE3">
        <w:rPr>
          <w:rFonts w:ascii="Times New Roman" w:hAnsi="Times New Roman"/>
          <w:sz w:val="22"/>
          <w:lang w:eastAsia="cs-CZ"/>
        </w:rPr>
        <w:tab/>
      </w:r>
      <w:r w:rsidRPr="003F5AE3">
        <w:rPr>
          <w:rFonts w:ascii="Times New Roman" w:hAnsi="Times New Roman"/>
          <w:sz w:val="22"/>
          <w:lang w:eastAsia="cs-CZ"/>
        </w:rPr>
        <w:tab/>
      </w:r>
      <w:r w:rsidRPr="003F5AE3">
        <w:rPr>
          <w:rFonts w:ascii="Times New Roman" w:hAnsi="Times New Roman"/>
          <w:sz w:val="22"/>
          <w:lang w:eastAsia="cs-CZ"/>
        </w:rPr>
        <w:tab/>
        <w:t>CZ00216208</w:t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  <w:r w:rsidRPr="003F5AE3">
        <w:rPr>
          <w:rFonts w:ascii="Times New Roman" w:hAnsi="Times New Roman"/>
          <w:sz w:val="22"/>
          <w:lang w:eastAsia="cs-CZ"/>
        </w:rPr>
        <w:t>bankovní spojení:</w:t>
      </w:r>
      <w:r w:rsidRPr="003F5AE3">
        <w:rPr>
          <w:rFonts w:ascii="Times New Roman" w:hAnsi="Times New Roman"/>
          <w:sz w:val="22"/>
          <w:lang w:eastAsia="cs-CZ"/>
        </w:rPr>
        <w:tab/>
      </w:r>
      <w:r w:rsidRPr="003F5AE3">
        <w:rPr>
          <w:rFonts w:ascii="Times New Roman" w:hAnsi="Times New Roman"/>
          <w:sz w:val="22"/>
          <w:lang w:eastAsia="cs-CZ"/>
        </w:rPr>
        <w:tab/>
      </w:r>
      <w:proofErr w:type="spellStart"/>
      <w:proofErr w:type="gramStart"/>
      <w:r w:rsidRPr="003F5AE3">
        <w:rPr>
          <w:rFonts w:ascii="Times New Roman" w:hAnsi="Times New Roman"/>
          <w:sz w:val="22"/>
          <w:lang w:eastAsia="cs-CZ"/>
        </w:rPr>
        <w:t>ČS,a.</w:t>
      </w:r>
      <w:proofErr w:type="gramEnd"/>
      <w:r w:rsidRPr="003F5AE3">
        <w:rPr>
          <w:rFonts w:ascii="Times New Roman" w:hAnsi="Times New Roman"/>
          <w:sz w:val="22"/>
          <w:lang w:eastAsia="cs-CZ"/>
        </w:rPr>
        <w:t>s</w:t>
      </w:r>
      <w:proofErr w:type="spellEnd"/>
      <w:r w:rsidRPr="003F5AE3">
        <w:rPr>
          <w:rFonts w:ascii="Times New Roman" w:hAnsi="Times New Roman"/>
          <w:sz w:val="22"/>
          <w:lang w:eastAsia="cs-CZ"/>
        </w:rPr>
        <w:t>., číslo účtu:  123-4301989359 / 0800</w:t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  <w:r w:rsidRPr="003F5AE3">
        <w:rPr>
          <w:rFonts w:ascii="Times New Roman" w:hAnsi="Times New Roman"/>
          <w:sz w:val="22"/>
          <w:lang w:eastAsia="cs-CZ"/>
        </w:rPr>
        <w:t>Zastoupena:</w:t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  <w:r w:rsidRPr="003F5AE3">
        <w:rPr>
          <w:rFonts w:ascii="Times New Roman" w:hAnsi="Times New Roman"/>
          <w:sz w:val="22"/>
          <w:lang w:eastAsia="cs-CZ"/>
        </w:rPr>
        <w:t>- ve věcech smluvních:</w:t>
      </w:r>
      <w:r w:rsidRPr="003F5AE3">
        <w:rPr>
          <w:rFonts w:ascii="Times New Roman" w:hAnsi="Times New Roman"/>
          <w:sz w:val="22"/>
          <w:lang w:eastAsia="cs-CZ"/>
        </w:rPr>
        <w:tab/>
      </w:r>
      <w:r w:rsidRPr="003F5AE3">
        <w:rPr>
          <w:rFonts w:ascii="Times New Roman" w:hAnsi="Times New Roman"/>
          <w:sz w:val="22"/>
          <w:lang w:eastAsia="cs-CZ"/>
        </w:rPr>
        <w:tab/>
        <w:t>Ing. Miroslavou Oliveriusovou, kvestorkou</w:t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ind w:left="2832" w:hanging="2832"/>
        <w:jc w:val="left"/>
        <w:rPr>
          <w:rFonts w:ascii="Times New Roman" w:hAnsi="Times New Roman"/>
          <w:sz w:val="22"/>
          <w:szCs w:val="20"/>
          <w:lang w:eastAsia="cs-CZ"/>
        </w:rPr>
      </w:pPr>
      <w:r w:rsidRPr="003F5AE3">
        <w:rPr>
          <w:rFonts w:ascii="Times New Roman" w:hAnsi="Times New Roman"/>
          <w:sz w:val="22"/>
          <w:lang w:eastAsia="cs-CZ"/>
        </w:rPr>
        <w:t>- ve věcech technických:</w:t>
      </w:r>
      <w:r w:rsidRPr="003F5AE3">
        <w:rPr>
          <w:rFonts w:ascii="Times New Roman" w:hAnsi="Times New Roman"/>
          <w:sz w:val="22"/>
          <w:lang w:eastAsia="cs-CZ"/>
        </w:rPr>
        <w:tab/>
      </w:r>
      <w:r w:rsidRPr="003F5AE3">
        <w:rPr>
          <w:rFonts w:ascii="Times New Roman" w:hAnsi="Times New Roman"/>
          <w:bCs/>
          <w:sz w:val="22"/>
          <w:szCs w:val="20"/>
          <w:lang w:eastAsia="cs-CZ"/>
        </w:rPr>
        <w:t>Ing. Ladislav Kudrna</w:t>
      </w:r>
      <w:r w:rsidRPr="003F5AE3">
        <w:rPr>
          <w:rFonts w:ascii="Times New Roman" w:hAnsi="Times New Roman"/>
          <w:sz w:val="22"/>
          <w:szCs w:val="20"/>
          <w:lang w:eastAsia="cs-CZ"/>
        </w:rPr>
        <w:t>, Centrum Krystal</w:t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ind w:left="2121" w:firstLine="708"/>
        <w:jc w:val="left"/>
        <w:rPr>
          <w:rFonts w:ascii="Times New Roman" w:hAnsi="Times New Roman"/>
          <w:sz w:val="22"/>
          <w:szCs w:val="20"/>
          <w:lang w:eastAsia="cs-CZ"/>
        </w:rPr>
      </w:pPr>
      <w:r w:rsidRPr="003F5AE3">
        <w:rPr>
          <w:rFonts w:ascii="Times New Roman" w:hAnsi="Times New Roman"/>
          <w:sz w:val="22"/>
          <w:szCs w:val="20"/>
          <w:lang w:eastAsia="cs-CZ"/>
        </w:rPr>
        <w:t xml:space="preserve">e-mail: </w:t>
      </w:r>
      <w:hyperlink r:id="rId9" w:history="1">
        <w:r w:rsidRPr="003F5AE3">
          <w:rPr>
            <w:rFonts w:ascii="Times New Roman" w:eastAsia="Calibri" w:hAnsi="Times New Roman"/>
            <w:color w:val="6666FF"/>
            <w:sz w:val="22"/>
            <w:szCs w:val="20"/>
            <w:u w:val="single"/>
            <w:bdr w:val="none" w:sz="0" w:space="0" w:color="auto" w:frame="1"/>
            <w:shd w:val="clear" w:color="auto" w:fill="FFFFFF"/>
            <w:lang w:eastAsia="cs-CZ"/>
          </w:rPr>
          <w:t>kudrna@krystal.cuni.cz</w:t>
        </w:r>
      </w:hyperlink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ind w:left="2832" w:hanging="3"/>
        <w:jc w:val="left"/>
        <w:rPr>
          <w:rFonts w:ascii="Times New Roman" w:hAnsi="Times New Roman"/>
          <w:sz w:val="22"/>
          <w:szCs w:val="20"/>
          <w:lang w:eastAsia="cs-CZ"/>
        </w:rPr>
      </w:pPr>
      <w:r w:rsidRPr="003F5AE3">
        <w:rPr>
          <w:rFonts w:ascii="Times New Roman" w:hAnsi="Times New Roman"/>
          <w:bCs/>
          <w:sz w:val="22"/>
          <w:szCs w:val="20"/>
          <w:lang w:eastAsia="cs-CZ"/>
        </w:rPr>
        <w:t>Ing. Jan Poul</w:t>
      </w:r>
      <w:r w:rsidRPr="003F5AE3">
        <w:rPr>
          <w:rFonts w:ascii="Times New Roman" w:hAnsi="Times New Roman"/>
          <w:sz w:val="22"/>
          <w:szCs w:val="20"/>
          <w:lang w:eastAsia="cs-CZ"/>
        </w:rPr>
        <w:t>, Centrum Krystal</w:t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ind w:left="2832" w:hanging="3"/>
        <w:jc w:val="left"/>
        <w:rPr>
          <w:rFonts w:ascii="Times New Roman" w:hAnsi="Times New Roman"/>
          <w:sz w:val="22"/>
          <w:lang w:eastAsia="cs-CZ"/>
        </w:rPr>
      </w:pPr>
      <w:r w:rsidRPr="003F5AE3">
        <w:rPr>
          <w:rFonts w:ascii="Times New Roman" w:hAnsi="Times New Roman"/>
          <w:sz w:val="22"/>
          <w:szCs w:val="20"/>
          <w:lang w:eastAsia="cs-CZ"/>
        </w:rPr>
        <w:t xml:space="preserve">e-mail: </w:t>
      </w:r>
      <w:hyperlink r:id="rId10" w:history="1">
        <w:r w:rsidRPr="003F5AE3">
          <w:rPr>
            <w:rFonts w:ascii="Times New Roman" w:eastAsia="Calibri" w:hAnsi="Times New Roman"/>
            <w:color w:val="0000FF"/>
            <w:sz w:val="22"/>
            <w:szCs w:val="20"/>
            <w:u w:val="single"/>
            <w:bdr w:val="none" w:sz="0" w:space="0" w:color="auto" w:frame="1"/>
            <w:shd w:val="clear" w:color="auto" w:fill="FFFFFF"/>
            <w:lang w:eastAsia="cs-CZ"/>
          </w:rPr>
          <w:t>poul@krystal.cuni.cz</w:t>
        </w:r>
      </w:hyperlink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  <w:r w:rsidRPr="003F5AE3">
        <w:rPr>
          <w:rFonts w:ascii="Times New Roman" w:hAnsi="Times New Roman"/>
          <w:sz w:val="22"/>
          <w:lang w:eastAsia="cs-CZ"/>
        </w:rPr>
        <w:t xml:space="preserve">nezapsaná v obchodním rejstříku </w:t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  <w:r w:rsidRPr="003F5AE3">
        <w:rPr>
          <w:rFonts w:ascii="Times New Roman" w:hAnsi="Times New Roman"/>
          <w:sz w:val="22"/>
          <w:lang w:eastAsia="cs-CZ"/>
        </w:rPr>
        <w:t>(dále jen „objednatel“)</w:t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  <w:r w:rsidRPr="003F5AE3">
        <w:rPr>
          <w:rFonts w:ascii="Times New Roman" w:hAnsi="Times New Roman"/>
          <w:sz w:val="22"/>
          <w:lang w:eastAsia="cs-CZ"/>
        </w:rPr>
        <w:t>a</w:t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2"/>
          <w:highlight w:val="yellow"/>
          <w:lang w:eastAsia="cs-CZ"/>
        </w:rPr>
      </w:pPr>
      <w:r w:rsidRPr="003F5AE3">
        <w:rPr>
          <w:rFonts w:ascii="Times New Roman" w:hAnsi="Times New Roman"/>
          <w:sz w:val="22"/>
          <w:highlight w:val="yellow"/>
          <w:lang w:eastAsia="cs-CZ"/>
        </w:rPr>
        <w:t>Obchodní firma/název:</w:t>
      </w:r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highlight w:val="yellow"/>
          <w:lang w:eastAsia="cs-CZ"/>
        </w:rPr>
      </w:pPr>
      <w:r w:rsidRPr="003F5AE3">
        <w:rPr>
          <w:rFonts w:ascii="Times New Roman" w:hAnsi="Times New Roman"/>
          <w:sz w:val="22"/>
          <w:highlight w:val="yellow"/>
          <w:lang w:eastAsia="cs-CZ"/>
        </w:rPr>
        <w:t>Sídlo:</w:t>
      </w:r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highlight w:val="yellow"/>
          <w:lang w:eastAsia="cs-CZ"/>
        </w:rPr>
      </w:pPr>
      <w:r w:rsidRPr="003F5AE3">
        <w:rPr>
          <w:rFonts w:ascii="Times New Roman" w:hAnsi="Times New Roman"/>
          <w:sz w:val="22"/>
          <w:highlight w:val="yellow"/>
          <w:lang w:eastAsia="cs-CZ"/>
        </w:rPr>
        <w:t>Bankovní spojení:</w:t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highlight w:val="yellow"/>
          <w:lang w:eastAsia="cs-CZ"/>
        </w:rPr>
      </w:pPr>
      <w:r w:rsidRPr="003F5AE3">
        <w:rPr>
          <w:rFonts w:ascii="Times New Roman" w:hAnsi="Times New Roman"/>
          <w:sz w:val="22"/>
          <w:highlight w:val="yellow"/>
          <w:lang w:eastAsia="cs-CZ"/>
        </w:rPr>
        <w:t xml:space="preserve">Číslo </w:t>
      </w:r>
      <w:proofErr w:type="gramStart"/>
      <w:r w:rsidRPr="003F5AE3">
        <w:rPr>
          <w:rFonts w:ascii="Times New Roman" w:hAnsi="Times New Roman"/>
          <w:sz w:val="22"/>
          <w:highlight w:val="yellow"/>
          <w:lang w:eastAsia="cs-CZ"/>
        </w:rPr>
        <w:t>účtu :</w:t>
      </w:r>
      <w:proofErr w:type="gramEnd"/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highlight w:val="yellow"/>
          <w:lang w:eastAsia="cs-CZ"/>
        </w:rPr>
      </w:pPr>
      <w:r w:rsidRPr="003F5AE3">
        <w:rPr>
          <w:rFonts w:ascii="Times New Roman" w:hAnsi="Times New Roman"/>
          <w:sz w:val="22"/>
          <w:highlight w:val="yellow"/>
          <w:lang w:eastAsia="cs-CZ"/>
        </w:rPr>
        <w:t>IČ:</w:t>
      </w:r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highlight w:val="yellow"/>
          <w:lang w:eastAsia="cs-CZ"/>
        </w:rPr>
      </w:pPr>
      <w:r w:rsidRPr="003F5AE3">
        <w:rPr>
          <w:rFonts w:ascii="Times New Roman" w:hAnsi="Times New Roman"/>
          <w:sz w:val="22"/>
          <w:highlight w:val="yellow"/>
          <w:lang w:eastAsia="cs-CZ"/>
        </w:rPr>
        <w:t>DIČ:</w:t>
      </w:r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highlight w:val="yellow"/>
          <w:lang w:eastAsia="cs-CZ"/>
        </w:rPr>
      </w:pPr>
      <w:r w:rsidRPr="003F5AE3">
        <w:rPr>
          <w:rFonts w:ascii="Times New Roman" w:hAnsi="Times New Roman"/>
          <w:sz w:val="22"/>
          <w:highlight w:val="yellow"/>
          <w:lang w:eastAsia="cs-CZ"/>
        </w:rPr>
        <w:t>Zastoupena:</w:t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highlight w:val="yellow"/>
          <w:lang w:eastAsia="cs-CZ"/>
        </w:rPr>
      </w:pPr>
      <w:r w:rsidRPr="003F5AE3">
        <w:rPr>
          <w:rFonts w:ascii="Times New Roman" w:hAnsi="Times New Roman"/>
          <w:sz w:val="22"/>
          <w:highlight w:val="yellow"/>
          <w:lang w:eastAsia="cs-CZ"/>
        </w:rPr>
        <w:t>- ve věcech smluvních:</w:t>
      </w:r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  <w:r w:rsidRPr="003F5AE3">
        <w:rPr>
          <w:rFonts w:ascii="Times New Roman" w:hAnsi="Times New Roman"/>
          <w:i/>
          <w:sz w:val="22"/>
          <w:highlight w:val="yellow"/>
          <w:lang w:eastAsia="cs-CZ"/>
        </w:rPr>
        <w:t>jméno, email, telefon</w:t>
      </w:r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highlight w:val="yellow"/>
          <w:lang w:eastAsia="cs-CZ"/>
        </w:rPr>
      </w:pPr>
      <w:r w:rsidRPr="003F5AE3">
        <w:rPr>
          <w:rFonts w:ascii="Times New Roman" w:hAnsi="Times New Roman"/>
          <w:sz w:val="22"/>
          <w:highlight w:val="yellow"/>
          <w:lang w:eastAsia="cs-CZ"/>
        </w:rPr>
        <w:t>- ve věcech technických:</w:t>
      </w:r>
      <w:r w:rsidRPr="003F5AE3">
        <w:rPr>
          <w:rFonts w:ascii="Times New Roman" w:hAnsi="Times New Roman"/>
          <w:i/>
          <w:sz w:val="22"/>
          <w:highlight w:val="yellow"/>
          <w:lang w:eastAsia="cs-CZ"/>
        </w:rPr>
        <w:t xml:space="preserve"> jméno, email, telefon</w:t>
      </w:r>
      <w:r w:rsidRPr="003F5AE3">
        <w:rPr>
          <w:rFonts w:ascii="Times New Roman" w:hAnsi="Times New Roman"/>
          <w:sz w:val="22"/>
          <w:highlight w:val="yellow"/>
          <w:lang w:eastAsia="cs-CZ"/>
        </w:rPr>
        <w:tab/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highlight w:val="yellow"/>
          <w:lang w:eastAsia="cs-CZ"/>
        </w:rPr>
      </w:pPr>
      <w:r w:rsidRPr="003F5AE3">
        <w:rPr>
          <w:rFonts w:ascii="Times New Roman" w:hAnsi="Times New Roman"/>
          <w:sz w:val="22"/>
          <w:highlight w:val="yellow"/>
          <w:lang w:eastAsia="cs-CZ"/>
        </w:rPr>
        <w:t xml:space="preserve">                                                    </w:t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  <w:r w:rsidRPr="003F5AE3">
        <w:rPr>
          <w:rFonts w:ascii="Times New Roman" w:hAnsi="Times New Roman"/>
          <w:sz w:val="22"/>
          <w:highlight w:val="yellow"/>
          <w:lang w:eastAsia="cs-CZ"/>
        </w:rPr>
        <w:t>zapsaný v obchodním/živnostenském rejstříku: …………</w:t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  <w:r w:rsidRPr="003F5AE3">
        <w:rPr>
          <w:rFonts w:ascii="Times New Roman" w:hAnsi="Times New Roman"/>
          <w:sz w:val="22"/>
          <w:highlight w:val="yellow"/>
          <w:lang w:eastAsia="cs-CZ"/>
        </w:rPr>
        <w:t>ID datové schránky : ………</w:t>
      </w:r>
      <w:proofErr w:type="gramStart"/>
      <w:r w:rsidRPr="003F5AE3">
        <w:rPr>
          <w:rFonts w:ascii="Times New Roman" w:hAnsi="Times New Roman"/>
          <w:sz w:val="22"/>
          <w:highlight w:val="yellow"/>
          <w:lang w:eastAsia="cs-CZ"/>
        </w:rPr>
        <w:t>…..</w:t>
      </w:r>
      <w:proofErr w:type="gramEnd"/>
      <w:r w:rsidRPr="003F5AE3">
        <w:rPr>
          <w:rFonts w:ascii="Times New Roman" w:hAnsi="Times New Roman"/>
          <w:sz w:val="22"/>
          <w:lang w:eastAsia="cs-CZ"/>
        </w:rPr>
        <w:t xml:space="preserve">   </w:t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  <w:r w:rsidRPr="003F5AE3">
        <w:rPr>
          <w:rFonts w:ascii="Times New Roman" w:hAnsi="Times New Roman"/>
          <w:sz w:val="22"/>
          <w:lang w:eastAsia="cs-CZ"/>
        </w:rPr>
        <w:t>(dále jen „zhotovitel“)</w:t>
      </w: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</w:p>
    <w:p w:rsidR="003F5AE3" w:rsidRPr="003F5AE3" w:rsidRDefault="003F5AE3" w:rsidP="003F5AE3">
      <w:p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lang w:eastAsia="cs-CZ"/>
        </w:rPr>
      </w:pPr>
      <w:r w:rsidRPr="003F5AE3">
        <w:rPr>
          <w:rFonts w:ascii="Times New Roman" w:hAnsi="Times New Roman"/>
          <w:sz w:val="22"/>
          <w:lang w:eastAsia="cs-CZ"/>
        </w:rPr>
        <w:t>(dále společně „smluvní strany“).</w:t>
      </w:r>
    </w:p>
    <w:p w:rsidR="0030332B" w:rsidRPr="000B1BB8" w:rsidRDefault="0030332B" w:rsidP="0030332B">
      <w:pPr>
        <w:tabs>
          <w:tab w:val="right" w:pos="1843"/>
        </w:tabs>
        <w:rPr>
          <w:rFonts w:ascii="Times New Roman" w:hAnsi="Times New Roman"/>
          <w:sz w:val="22"/>
        </w:rPr>
      </w:pPr>
    </w:p>
    <w:p w:rsidR="00B049D2" w:rsidRPr="000B1BB8" w:rsidRDefault="00B049D2" w:rsidP="00B049D2">
      <w:pPr>
        <w:rPr>
          <w:rFonts w:ascii="Times New Roman" w:hAnsi="Times New Roman"/>
          <w:sz w:val="22"/>
        </w:rPr>
      </w:pPr>
    </w:p>
    <w:p w:rsidR="00B049D2" w:rsidRPr="008A3119" w:rsidRDefault="00B049D2" w:rsidP="00B049D2">
      <w:pPr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Smluvní strany shodně prohlašují, že tato smlouva je uzavírána na základě zadávacího řízení, které proběhlo dle příslušných ustanovení zákona č. 13</w:t>
      </w:r>
      <w:r w:rsidR="00DA4CC3" w:rsidRPr="000B1BB8">
        <w:rPr>
          <w:rFonts w:ascii="Times New Roman" w:hAnsi="Times New Roman"/>
          <w:sz w:val="22"/>
        </w:rPr>
        <w:t>4</w:t>
      </w:r>
      <w:r w:rsidRPr="000B1BB8">
        <w:rPr>
          <w:rFonts w:ascii="Times New Roman" w:hAnsi="Times New Roman"/>
          <w:sz w:val="22"/>
        </w:rPr>
        <w:t>/20</w:t>
      </w:r>
      <w:r w:rsidR="00DA4CC3" w:rsidRPr="000B1BB8">
        <w:rPr>
          <w:rFonts w:ascii="Times New Roman" w:hAnsi="Times New Roman"/>
          <w:sz w:val="22"/>
        </w:rPr>
        <w:t>1</w:t>
      </w:r>
      <w:r w:rsidRPr="000B1BB8">
        <w:rPr>
          <w:rFonts w:ascii="Times New Roman" w:hAnsi="Times New Roman"/>
          <w:sz w:val="22"/>
        </w:rPr>
        <w:t xml:space="preserve">6 Sb., v platném znění, na veřejnou zakázku </w:t>
      </w:r>
      <w:r w:rsidRPr="000B1BB8">
        <w:rPr>
          <w:rFonts w:ascii="Times New Roman" w:hAnsi="Times New Roman"/>
          <w:b/>
          <w:sz w:val="22"/>
        </w:rPr>
        <w:t xml:space="preserve">„UK SBZ - Revitalizace ubytování na </w:t>
      </w:r>
      <w:r w:rsidR="0048229E" w:rsidRPr="000B1BB8">
        <w:rPr>
          <w:rFonts w:ascii="Times New Roman" w:hAnsi="Times New Roman"/>
          <w:b/>
          <w:sz w:val="22"/>
        </w:rPr>
        <w:t>12. až 15. NP – areálu Centra Krystal</w:t>
      </w:r>
      <w:r w:rsidRPr="000B1BB8">
        <w:rPr>
          <w:rFonts w:ascii="Times New Roman" w:hAnsi="Times New Roman"/>
          <w:b/>
          <w:sz w:val="22"/>
        </w:rPr>
        <w:t xml:space="preserve">“, a to </w:t>
      </w:r>
      <w:r w:rsidR="00FC6950" w:rsidRPr="000B1BB8">
        <w:rPr>
          <w:rFonts w:ascii="Times New Roman" w:hAnsi="Times New Roman"/>
          <w:b/>
          <w:sz w:val="22"/>
        </w:rPr>
        <w:t>její druhou</w:t>
      </w:r>
      <w:r w:rsidR="00586BA2" w:rsidRPr="000B1BB8">
        <w:rPr>
          <w:rFonts w:ascii="Times New Roman" w:hAnsi="Times New Roman"/>
          <w:b/>
          <w:sz w:val="22"/>
        </w:rPr>
        <w:t xml:space="preserve"> </w:t>
      </w:r>
      <w:r w:rsidRPr="000B1BB8">
        <w:rPr>
          <w:rFonts w:ascii="Times New Roman" w:hAnsi="Times New Roman"/>
          <w:b/>
          <w:sz w:val="22"/>
        </w:rPr>
        <w:t xml:space="preserve">část – </w:t>
      </w:r>
      <w:r w:rsidR="00586BA2" w:rsidRPr="000B1BB8">
        <w:rPr>
          <w:rFonts w:ascii="Times New Roman" w:hAnsi="Times New Roman"/>
          <w:b/>
          <w:sz w:val="22"/>
        </w:rPr>
        <w:t>nábytek</w:t>
      </w:r>
      <w:r w:rsidR="00C912C0" w:rsidRPr="000B1BB8">
        <w:rPr>
          <w:rFonts w:ascii="Times New Roman" w:hAnsi="Times New Roman"/>
          <w:b/>
          <w:sz w:val="22"/>
        </w:rPr>
        <w:t xml:space="preserve"> a elektrospotřebiče</w:t>
      </w:r>
      <w:r w:rsidRPr="008A3119">
        <w:rPr>
          <w:rFonts w:ascii="Times New Roman" w:hAnsi="Times New Roman"/>
          <w:sz w:val="22"/>
        </w:rPr>
        <w:t>.</w:t>
      </w:r>
      <w:r w:rsidR="008A3119" w:rsidRPr="008A3119">
        <w:rPr>
          <w:rFonts w:ascii="Times New Roman" w:hAnsi="Times New Roman"/>
          <w:sz w:val="22"/>
        </w:rPr>
        <w:t xml:space="preserve"> Smluvní strany prohlašují, že údaje uvedené </w:t>
      </w:r>
      <w:r w:rsidR="008A3119">
        <w:rPr>
          <w:rFonts w:ascii="Times New Roman" w:hAnsi="Times New Roman"/>
          <w:sz w:val="22"/>
        </w:rPr>
        <w:t>v záhlaví</w:t>
      </w:r>
      <w:r w:rsidR="008A3119" w:rsidRPr="008A3119">
        <w:rPr>
          <w:rFonts w:ascii="Times New Roman" w:hAnsi="Times New Roman"/>
          <w:sz w:val="22"/>
        </w:rPr>
        <w:t xml:space="preserve"> této smlouvy a taktéž oprávnění zhotovitele k podnikání jsou zcela v souladu s právní skutečností v době uzavření této smlouvy. Smluvní strany se zavazují, že změny dotčených údajů písemně oznámí bez prodlení druhé smluvní straně</w:t>
      </w:r>
      <w:r w:rsidR="00372DE8">
        <w:rPr>
          <w:rFonts w:ascii="Times New Roman" w:hAnsi="Times New Roman"/>
          <w:sz w:val="22"/>
        </w:rPr>
        <w:t>.</w:t>
      </w:r>
    </w:p>
    <w:p w:rsidR="00B049D2" w:rsidRPr="000B1BB8" w:rsidRDefault="00B049D2" w:rsidP="00B049D2">
      <w:pPr>
        <w:rPr>
          <w:rFonts w:ascii="Times New Roman" w:hAnsi="Times New Roman"/>
          <w:sz w:val="22"/>
        </w:rPr>
      </w:pPr>
    </w:p>
    <w:p w:rsidR="00B049D2" w:rsidRPr="000B1BB8" w:rsidRDefault="00B049D2" w:rsidP="00B049D2">
      <w:pPr>
        <w:keepNext/>
        <w:tabs>
          <w:tab w:val="right" w:pos="1843"/>
        </w:tabs>
        <w:jc w:val="center"/>
        <w:outlineLvl w:val="1"/>
        <w:rPr>
          <w:rFonts w:ascii="Times New Roman" w:hAnsi="Times New Roman"/>
          <w:b/>
          <w:bCs/>
          <w:sz w:val="22"/>
          <w:lang w:eastAsia="cs-CZ"/>
        </w:rPr>
      </w:pPr>
      <w:r w:rsidRPr="000B1BB8">
        <w:rPr>
          <w:rFonts w:ascii="Times New Roman" w:hAnsi="Times New Roman"/>
          <w:b/>
          <w:bCs/>
          <w:sz w:val="22"/>
          <w:lang w:eastAsia="cs-CZ"/>
        </w:rPr>
        <w:lastRenderedPageBreak/>
        <w:t>Článek 1</w:t>
      </w:r>
    </w:p>
    <w:p w:rsidR="00B049D2" w:rsidRPr="000B1BB8" w:rsidRDefault="00B049D2" w:rsidP="00276F8D">
      <w:pPr>
        <w:keepNext/>
        <w:tabs>
          <w:tab w:val="right" w:pos="1843"/>
        </w:tabs>
        <w:spacing w:after="360"/>
        <w:jc w:val="center"/>
        <w:outlineLvl w:val="1"/>
        <w:rPr>
          <w:rFonts w:ascii="Times New Roman" w:hAnsi="Times New Roman"/>
          <w:b/>
          <w:bCs/>
          <w:sz w:val="22"/>
          <w:lang w:eastAsia="cs-CZ"/>
        </w:rPr>
      </w:pPr>
      <w:r w:rsidRPr="000B1BB8">
        <w:rPr>
          <w:rFonts w:ascii="Times New Roman" w:hAnsi="Times New Roman"/>
          <w:b/>
          <w:bCs/>
          <w:sz w:val="22"/>
          <w:lang w:eastAsia="cs-CZ"/>
        </w:rPr>
        <w:t>Předmět smlouvy</w:t>
      </w:r>
    </w:p>
    <w:p w:rsidR="00C912C0" w:rsidRPr="000B1BB8" w:rsidRDefault="00B049D2" w:rsidP="00276F8D">
      <w:pPr>
        <w:numPr>
          <w:ilvl w:val="1"/>
          <w:numId w:val="6"/>
        </w:numPr>
        <w:spacing w:after="0"/>
        <w:ind w:left="360"/>
        <w:rPr>
          <w:rStyle w:val="StylTimesNewRoman11b"/>
          <w:rFonts w:ascii="Times New Roman" w:hAnsi="Times New Roman"/>
          <w:sz w:val="22"/>
        </w:rPr>
      </w:pPr>
      <w:r w:rsidRPr="000B1BB8">
        <w:rPr>
          <w:rStyle w:val="StylTimesNewRoman11b"/>
          <w:rFonts w:ascii="Times New Roman" w:hAnsi="Times New Roman"/>
          <w:sz w:val="22"/>
        </w:rPr>
        <w:t xml:space="preserve">Předmětem </w:t>
      </w:r>
      <w:r w:rsidR="008737C1" w:rsidRPr="000B1BB8">
        <w:rPr>
          <w:rStyle w:val="StylTimesNewRoman11b"/>
          <w:rFonts w:ascii="Times New Roman" w:hAnsi="Times New Roman"/>
          <w:sz w:val="22"/>
        </w:rPr>
        <w:t xml:space="preserve">této smlouvy </w:t>
      </w:r>
      <w:r w:rsidRPr="000B1BB8">
        <w:rPr>
          <w:rStyle w:val="StylTimesNewRoman11b"/>
          <w:rFonts w:ascii="Times New Roman" w:hAnsi="Times New Roman"/>
          <w:sz w:val="22"/>
        </w:rPr>
        <w:t xml:space="preserve">je </w:t>
      </w:r>
      <w:r w:rsidR="008737C1" w:rsidRPr="000B1BB8">
        <w:rPr>
          <w:rStyle w:val="StylTimesNewRoman11b"/>
          <w:rFonts w:ascii="Times New Roman" w:hAnsi="Times New Roman"/>
          <w:sz w:val="22"/>
        </w:rPr>
        <w:t>závazek prodávajícího kupujícímu</w:t>
      </w:r>
      <w:r w:rsidR="00C912C0" w:rsidRPr="000B1BB8">
        <w:rPr>
          <w:rStyle w:val="StylTimesNewRoman11b"/>
          <w:rFonts w:ascii="Times New Roman" w:hAnsi="Times New Roman"/>
          <w:sz w:val="22"/>
        </w:rPr>
        <w:t>:</w:t>
      </w:r>
    </w:p>
    <w:p w:rsidR="00FD5EDB" w:rsidRPr="000B1BB8" w:rsidRDefault="00C912C0" w:rsidP="00416C23">
      <w:pPr>
        <w:spacing w:after="0"/>
        <w:ind w:left="360"/>
        <w:rPr>
          <w:rFonts w:ascii="Times New Roman" w:hAnsi="Times New Roman"/>
          <w:sz w:val="22"/>
        </w:rPr>
      </w:pPr>
      <w:r w:rsidRPr="000B1BB8">
        <w:rPr>
          <w:rStyle w:val="StylTimesNewRoman11b"/>
          <w:rFonts w:ascii="Times New Roman" w:hAnsi="Times New Roman"/>
          <w:sz w:val="22"/>
        </w:rPr>
        <w:t>a)</w:t>
      </w:r>
      <w:r w:rsidR="008737C1" w:rsidRPr="000B1BB8">
        <w:rPr>
          <w:rStyle w:val="StylTimesNewRoman11b"/>
          <w:rFonts w:ascii="Times New Roman" w:hAnsi="Times New Roman"/>
          <w:sz w:val="22"/>
        </w:rPr>
        <w:t xml:space="preserve"> dodat</w:t>
      </w:r>
      <w:r w:rsidR="009576F9" w:rsidRPr="000B1BB8">
        <w:rPr>
          <w:rStyle w:val="StylTimesNewRoman11b"/>
          <w:rFonts w:ascii="Times New Roman" w:hAnsi="Times New Roman"/>
          <w:sz w:val="22"/>
        </w:rPr>
        <w:t xml:space="preserve"> </w:t>
      </w:r>
      <w:r w:rsidR="00454574" w:rsidRPr="000B1BB8">
        <w:rPr>
          <w:rStyle w:val="StylTimesNewRoman11b"/>
          <w:rFonts w:ascii="Times New Roman" w:hAnsi="Times New Roman"/>
          <w:sz w:val="22"/>
        </w:rPr>
        <w:t xml:space="preserve">a namontovat </w:t>
      </w:r>
      <w:r w:rsidR="009576F9" w:rsidRPr="000B1BB8">
        <w:rPr>
          <w:rStyle w:val="StylTimesNewRoman11b"/>
          <w:rFonts w:ascii="Times New Roman" w:hAnsi="Times New Roman"/>
          <w:sz w:val="22"/>
        </w:rPr>
        <w:t>nábytek</w:t>
      </w:r>
      <w:r w:rsidR="00CC1787" w:rsidRPr="000B1BB8">
        <w:rPr>
          <w:rStyle w:val="StylTimesNewRoman11b"/>
          <w:rFonts w:ascii="Times New Roman" w:hAnsi="Times New Roman"/>
          <w:sz w:val="22"/>
        </w:rPr>
        <w:t xml:space="preserve"> </w:t>
      </w:r>
      <w:r w:rsidR="009576F9" w:rsidRPr="000B1BB8">
        <w:rPr>
          <w:rStyle w:val="StylTimesNewRoman11b"/>
          <w:rFonts w:ascii="Times New Roman" w:hAnsi="Times New Roman"/>
          <w:sz w:val="22"/>
        </w:rPr>
        <w:t>do hotelových pokojů</w:t>
      </w:r>
      <w:r w:rsidR="00CC1787" w:rsidRPr="000B1BB8">
        <w:rPr>
          <w:rStyle w:val="StylTimesNewRoman11b"/>
          <w:rFonts w:ascii="Times New Roman" w:hAnsi="Times New Roman"/>
          <w:sz w:val="22"/>
        </w:rPr>
        <w:t xml:space="preserve"> na </w:t>
      </w:r>
      <w:r w:rsidR="00242E9F" w:rsidRPr="000B1BB8">
        <w:rPr>
          <w:rStyle w:val="StylTimesNewRoman11b"/>
          <w:rFonts w:ascii="Times New Roman" w:hAnsi="Times New Roman"/>
          <w:sz w:val="22"/>
        </w:rPr>
        <w:t>12</w:t>
      </w:r>
      <w:r w:rsidR="00CC1787" w:rsidRPr="000B1BB8">
        <w:rPr>
          <w:rStyle w:val="StylTimesNewRoman11b"/>
          <w:rFonts w:ascii="Times New Roman" w:hAnsi="Times New Roman"/>
          <w:sz w:val="22"/>
        </w:rPr>
        <w:t>. a</w:t>
      </w:r>
      <w:r w:rsidR="00242E9F" w:rsidRPr="000B1BB8">
        <w:rPr>
          <w:rStyle w:val="StylTimesNewRoman11b"/>
          <w:rFonts w:ascii="Times New Roman" w:hAnsi="Times New Roman"/>
          <w:sz w:val="22"/>
        </w:rPr>
        <w:t>ž</w:t>
      </w:r>
      <w:r w:rsidR="00CC1787" w:rsidRPr="000B1BB8">
        <w:rPr>
          <w:rStyle w:val="StylTimesNewRoman11b"/>
          <w:rFonts w:ascii="Times New Roman" w:hAnsi="Times New Roman"/>
          <w:sz w:val="22"/>
        </w:rPr>
        <w:t xml:space="preserve"> </w:t>
      </w:r>
      <w:r w:rsidR="00242E9F" w:rsidRPr="000B1BB8">
        <w:rPr>
          <w:rStyle w:val="StylTimesNewRoman11b"/>
          <w:rFonts w:ascii="Times New Roman" w:hAnsi="Times New Roman"/>
          <w:sz w:val="22"/>
        </w:rPr>
        <w:t>15</w:t>
      </w:r>
      <w:r w:rsidR="00CC1787" w:rsidRPr="000B1BB8">
        <w:rPr>
          <w:rStyle w:val="StylTimesNewRoman11b"/>
          <w:rFonts w:ascii="Times New Roman" w:hAnsi="Times New Roman"/>
          <w:sz w:val="22"/>
        </w:rPr>
        <w:t xml:space="preserve">. NP budovy Centra Krystal na adrese J. </w:t>
      </w:r>
      <w:proofErr w:type="spellStart"/>
      <w:r w:rsidR="00CC1787" w:rsidRPr="000B1BB8">
        <w:rPr>
          <w:rStyle w:val="StylTimesNewRoman11b"/>
          <w:rFonts w:ascii="Times New Roman" w:hAnsi="Times New Roman"/>
          <w:sz w:val="22"/>
        </w:rPr>
        <w:t>Martího</w:t>
      </w:r>
      <w:proofErr w:type="spellEnd"/>
      <w:r w:rsidR="00CC1787" w:rsidRPr="000B1BB8">
        <w:rPr>
          <w:rStyle w:val="StylTimesNewRoman11b"/>
          <w:rFonts w:ascii="Times New Roman" w:hAnsi="Times New Roman"/>
          <w:sz w:val="22"/>
        </w:rPr>
        <w:t xml:space="preserve"> 2/407, Praha 6</w:t>
      </w:r>
      <w:r w:rsidR="00276F8D" w:rsidRPr="000B1BB8">
        <w:rPr>
          <w:rFonts w:ascii="Times New Roman" w:hAnsi="Times New Roman"/>
          <w:sz w:val="22"/>
        </w:rPr>
        <w:t xml:space="preserve">, </w:t>
      </w:r>
      <w:r w:rsidR="00C10C34" w:rsidRPr="000B1BB8">
        <w:rPr>
          <w:rFonts w:ascii="Times New Roman" w:hAnsi="Times New Roman"/>
          <w:sz w:val="22"/>
        </w:rPr>
        <w:t>včetně montáže</w:t>
      </w:r>
      <w:r w:rsidR="00242E9F" w:rsidRPr="000B1BB8">
        <w:rPr>
          <w:rFonts w:ascii="Times New Roman" w:hAnsi="Times New Roman"/>
          <w:sz w:val="22"/>
        </w:rPr>
        <w:t xml:space="preserve"> </w:t>
      </w:r>
      <w:r w:rsidR="00A87FD7" w:rsidRPr="000B1BB8">
        <w:rPr>
          <w:rFonts w:ascii="Times New Roman" w:hAnsi="Times New Roman"/>
          <w:sz w:val="22"/>
        </w:rPr>
        <w:t>(dále také „nábytek“),</w:t>
      </w:r>
      <w:r w:rsidR="00276F8D" w:rsidRPr="000B1BB8">
        <w:rPr>
          <w:rFonts w:ascii="Times New Roman" w:hAnsi="Times New Roman"/>
          <w:sz w:val="22"/>
        </w:rPr>
        <w:t xml:space="preserve"> </w:t>
      </w:r>
    </w:p>
    <w:p w:rsidR="00FD5EDB" w:rsidRPr="000B1BB8" w:rsidRDefault="00FD5EDB" w:rsidP="00416C23">
      <w:pPr>
        <w:spacing w:after="0"/>
        <w:ind w:left="360"/>
        <w:rPr>
          <w:rStyle w:val="StylTimesNewRoman11b"/>
          <w:rFonts w:ascii="Times New Roman" w:hAnsi="Times New Roman"/>
          <w:sz w:val="22"/>
        </w:rPr>
      </w:pPr>
    </w:p>
    <w:p w:rsidR="00FD5EDB" w:rsidRPr="000B1BB8" w:rsidRDefault="00C912C0" w:rsidP="00416C23">
      <w:pPr>
        <w:spacing w:after="0"/>
        <w:ind w:left="360"/>
        <w:rPr>
          <w:rStyle w:val="StylTimesNewRoman11b"/>
          <w:rFonts w:ascii="Times New Roman" w:hAnsi="Times New Roman"/>
          <w:sz w:val="22"/>
        </w:rPr>
      </w:pPr>
      <w:r w:rsidRPr="000B1BB8">
        <w:rPr>
          <w:rStyle w:val="StylTimesNewRoman11b"/>
          <w:rFonts w:ascii="Times New Roman" w:hAnsi="Times New Roman"/>
          <w:sz w:val="22"/>
        </w:rPr>
        <w:t>b) dodat</w:t>
      </w:r>
      <w:r w:rsidR="006D4700" w:rsidRPr="000B1BB8">
        <w:rPr>
          <w:rStyle w:val="StylTimesNewRoman11b"/>
          <w:rFonts w:ascii="Times New Roman" w:hAnsi="Times New Roman"/>
          <w:sz w:val="22"/>
        </w:rPr>
        <w:t xml:space="preserve"> a namontovat</w:t>
      </w:r>
      <w:r w:rsidRPr="000B1BB8">
        <w:rPr>
          <w:rStyle w:val="StylTimesNewRoman11b"/>
          <w:rFonts w:ascii="Times New Roman" w:hAnsi="Times New Roman"/>
          <w:sz w:val="22"/>
        </w:rPr>
        <w:t>:</w:t>
      </w:r>
    </w:p>
    <w:p w:rsidR="00C912C0" w:rsidRPr="000B1BB8" w:rsidRDefault="004D31D9" w:rsidP="00C912C0">
      <w:pPr>
        <w:pStyle w:val="Prosttext"/>
        <w:numPr>
          <w:ilvl w:val="0"/>
          <w:numId w:val="8"/>
        </w:numPr>
        <w:rPr>
          <w:rFonts w:ascii="Times New Roman" w:hAnsi="Times New Roman"/>
          <w:szCs w:val="22"/>
        </w:rPr>
      </w:pPr>
      <w:r w:rsidRPr="000B1BB8">
        <w:rPr>
          <w:rFonts w:ascii="Times New Roman" w:hAnsi="Times New Roman"/>
          <w:szCs w:val="22"/>
        </w:rPr>
        <w:t>76</w:t>
      </w:r>
      <w:r w:rsidR="00C912C0" w:rsidRPr="000B1BB8">
        <w:rPr>
          <w:rFonts w:ascii="Times New Roman" w:hAnsi="Times New Roman"/>
          <w:szCs w:val="22"/>
        </w:rPr>
        <w:t xml:space="preserve">x LCD televizor (úhlopříčka min </w:t>
      </w:r>
      <w:r w:rsidRPr="000B1BB8">
        <w:rPr>
          <w:rFonts w:ascii="Times New Roman" w:hAnsi="Times New Roman"/>
          <w:szCs w:val="22"/>
        </w:rPr>
        <w:t>32</w:t>
      </w:r>
      <w:r w:rsidR="00C912C0" w:rsidRPr="000B1BB8">
        <w:rPr>
          <w:rFonts w:ascii="Times New Roman" w:hAnsi="Times New Roman"/>
          <w:szCs w:val="22"/>
        </w:rPr>
        <w:t>“/60 cm) s nástěnným držákem,</w:t>
      </w:r>
    </w:p>
    <w:p w:rsidR="00C912C0" w:rsidRPr="000B1BB8" w:rsidRDefault="004D31D9" w:rsidP="00C912C0">
      <w:pPr>
        <w:pStyle w:val="Prosttext"/>
        <w:numPr>
          <w:ilvl w:val="0"/>
          <w:numId w:val="8"/>
        </w:numPr>
        <w:rPr>
          <w:rFonts w:ascii="Times New Roman" w:hAnsi="Times New Roman"/>
          <w:szCs w:val="22"/>
        </w:rPr>
      </w:pPr>
      <w:r w:rsidRPr="000B1BB8">
        <w:rPr>
          <w:rFonts w:ascii="Times New Roman" w:hAnsi="Times New Roman"/>
          <w:szCs w:val="22"/>
        </w:rPr>
        <w:t>76</w:t>
      </w:r>
      <w:r w:rsidR="00C912C0" w:rsidRPr="000B1BB8">
        <w:rPr>
          <w:rFonts w:ascii="Times New Roman" w:hAnsi="Times New Roman"/>
          <w:szCs w:val="22"/>
        </w:rPr>
        <w:t xml:space="preserve">x Minibar (min objem 30 l) rozměry </w:t>
      </w:r>
      <w:proofErr w:type="spellStart"/>
      <w:r w:rsidR="00C912C0" w:rsidRPr="000B1BB8">
        <w:rPr>
          <w:rFonts w:ascii="Times New Roman" w:hAnsi="Times New Roman"/>
          <w:szCs w:val="22"/>
        </w:rPr>
        <w:t>max</w:t>
      </w:r>
      <w:proofErr w:type="spellEnd"/>
      <w:r w:rsidR="00C912C0" w:rsidRPr="000B1BB8">
        <w:rPr>
          <w:rFonts w:ascii="Times New Roman" w:hAnsi="Times New Roman"/>
          <w:szCs w:val="22"/>
        </w:rPr>
        <w:t xml:space="preserve"> šíře 500, </w:t>
      </w:r>
      <w:proofErr w:type="spellStart"/>
      <w:r w:rsidR="00C912C0" w:rsidRPr="000B1BB8">
        <w:rPr>
          <w:rFonts w:ascii="Times New Roman" w:hAnsi="Times New Roman"/>
          <w:szCs w:val="22"/>
        </w:rPr>
        <w:t>max</w:t>
      </w:r>
      <w:proofErr w:type="spellEnd"/>
      <w:r w:rsidR="00C912C0" w:rsidRPr="000B1BB8">
        <w:rPr>
          <w:rFonts w:ascii="Times New Roman" w:hAnsi="Times New Roman"/>
          <w:szCs w:val="22"/>
        </w:rPr>
        <w:t xml:space="preserve"> výška 600 mm,</w:t>
      </w:r>
    </w:p>
    <w:p w:rsidR="004E5227" w:rsidRPr="000B1BB8" w:rsidRDefault="004D31D9" w:rsidP="00C912C0">
      <w:pPr>
        <w:pStyle w:val="Prosttext"/>
        <w:numPr>
          <w:ilvl w:val="0"/>
          <w:numId w:val="8"/>
        </w:numPr>
        <w:rPr>
          <w:rFonts w:ascii="Times New Roman" w:hAnsi="Times New Roman"/>
          <w:szCs w:val="22"/>
        </w:rPr>
      </w:pPr>
      <w:r w:rsidRPr="000B1BB8">
        <w:rPr>
          <w:rFonts w:ascii="Times New Roman" w:hAnsi="Times New Roman"/>
          <w:szCs w:val="22"/>
        </w:rPr>
        <w:t>76</w:t>
      </w:r>
      <w:r w:rsidR="00C912C0" w:rsidRPr="000B1BB8">
        <w:rPr>
          <w:rFonts w:ascii="Times New Roman" w:hAnsi="Times New Roman"/>
          <w:szCs w:val="22"/>
        </w:rPr>
        <w:t xml:space="preserve">x Stolní lampa </w:t>
      </w:r>
      <w:r w:rsidR="004E5227" w:rsidRPr="000B1BB8">
        <w:rPr>
          <w:rFonts w:ascii="Times New Roman" w:hAnsi="Times New Roman"/>
          <w:szCs w:val="22"/>
        </w:rPr>
        <w:t>–</w:t>
      </w:r>
      <w:r w:rsidR="00C912C0" w:rsidRPr="000B1BB8">
        <w:rPr>
          <w:rFonts w:ascii="Times New Roman" w:hAnsi="Times New Roman"/>
          <w:szCs w:val="22"/>
        </w:rPr>
        <w:t xml:space="preserve"> </w:t>
      </w:r>
      <w:r w:rsidR="004E5227" w:rsidRPr="000B1BB8">
        <w:rPr>
          <w:rFonts w:ascii="Times New Roman" w:hAnsi="Times New Roman"/>
          <w:szCs w:val="22"/>
        </w:rPr>
        <w:t>antik mosaz</w:t>
      </w:r>
      <w:r w:rsidR="00C912C0" w:rsidRPr="000B1BB8">
        <w:rPr>
          <w:rFonts w:ascii="Times New Roman" w:hAnsi="Times New Roman"/>
          <w:szCs w:val="22"/>
        </w:rPr>
        <w:t xml:space="preserve"> stojan, stínidlo matné sklo, výška 50-60 cm, </w:t>
      </w:r>
      <w:proofErr w:type="spellStart"/>
      <w:r w:rsidR="00C912C0" w:rsidRPr="000B1BB8">
        <w:rPr>
          <w:rFonts w:ascii="Times New Roman" w:hAnsi="Times New Roman"/>
          <w:szCs w:val="22"/>
        </w:rPr>
        <w:t>prům</w:t>
      </w:r>
      <w:proofErr w:type="spellEnd"/>
      <w:r w:rsidR="00C912C0" w:rsidRPr="000B1BB8">
        <w:rPr>
          <w:rFonts w:ascii="Times New Roman" w:hAnsi="Times New Roman"/>
          <w:szCs w:val="22"/>
        </w:rPr>
        <w:t>. 300</w:t>
      </w:r>
    </w:p>
    <w:p w:rsidR="00C912C0" w:rsidRPr="000B1BB8" w:rsidRDefault="004E5227" w:rsidP="00C912C0">
      <w:pPr>
        <w:pStyle w:val="Prosttext"/>
        <w:numPr>
          <w:ilvl w:val="0"/>
          <w:numId w:val="8"/>
        </w:numPr>
        <w:rPr>
          <w:rFonts w:ascii="Times New Roman" w:hAnsi="Times New Roman"/>
          <w:szCs w:val="22"/>
        </w:rPr>
      </w:pPr>
      <w:r w:rsidRPr="000B1BB8">
        <w:rPr>
          <w:rFonts w:ascii="Times New Roman" w:hAnsi="Times New Roman"/>
          <w:szCs w:val="22"/>
        </w:rPr>
        <w:t xml:space="preserve">152x Stolní lampička dotyková prostorově nastavitelná </w:t>
      </w:r>
      <w:r w:rsidR="006054BE" w:rsidRPr="000B1BB8">
        <w:rPr>
          <w:rFonts w:ascii="Times New Roman" w:hAnsi="Times New Roman"/>
          <w:szCs w:val="22"/>
        </w:rPr>
        <w:t>v provedení antik mosaz</w:t>
      </w:r>
    </w:p>
    <w:p w:rsidR="006054BE" w:rsidRPr="000B1BB8" w:rsidRDefault="006054BE" w:rsidP="00C912C0">
      <w:pPr>
        <w:pStyle w:val="Prosttext"/>
        <w:numPr>
          <w:ilvl w:val="0"/>
          <w:numId w:val="8"/>
        </w:numPr>
        <w:rPr>
          <w:rFonts w:ascii="Times New Roman" w:hAnsi="Times New Roman"/>
          <w:szCs w:val="22"/>
        </w:rPr>
      </w:pPr>
      <w:r w:rsidRPr="000B1BB8">
        <w:rPr>
          <w:rFonts w:ascii="Times New Roman" w:hAnsi="Times New Roman"/>
          <w:szCs w:val="22"/>
        </w:rPr>
        <w:t>76x Stojací lampa s ramenem v provedení antik mosaz</w:t>
      </w:r>
    </w:p>
    <w:p w:rsidR="00FD5EDB" w:rsidRPr="000B1BB8" w:rsidRDefault="00A87FD7" w:rsidP="00E70874">
      <w:pPr>
        <w:pStyle w:val="Prosttext"/>
        <w:ind w:left="1080" w:firstLine="336"/>
        <w:rPr>
          <w:rFonts w:ascii="Times New Roman" w:hAnsi="Times New Roman"/>
          <w:szCs w:val="22"/>
        </w:rPr>
      </w:pPr>
      <w:r w:rsidRPr="000B1BB8">
        <w:rPr>
          <w:rFonts w:ascii="Times New Roman" w:hAnsi="Times New Roman"/>
          <w:szCs w:val="22"/>
        </w:rPr>
        <w:t>(dále také „elektrospotřebiče“)</w:t>
      </w:r>
    </w:p>
    <w:p w:rsidR="00FD5EDB" w:rsidRPr="000B1BB8" w:rsidRDefault="00FD5EDB" w:rsidP="00753225">
      <w:pPr>
        <w:pStyle w:val="Prosttext"/>
        <w:ind w:left="1080"/>
        <w:rPr>
          <w:rFonts w:ascii="Times New Roman" w:hAnsi="Times New Roman"/>
          <w:szCs w:val="22"/>
        </w:rPr>
      </w:pPr>
    </w:p>
    <w:p w:rsidR="00C912C0" w:rsidRPr="000B1BB8" w:rsidRDefault="00C912C0" w:rsidP="000B1BB8">
      <w:pPr>
        <w:pStyle w:val="Prosttext"/>
        <w:ind w:left="360"/>
        <w:rPr>
          <w:rFonts w:ascii="Times New Roman" w:hAnsi="Times New Roman"/>
          <w:szCs w:val="22"/>
        </w:rPr>
      </w:pPr>
      <w:r w:rsidRPr="000B1BB8">
        <w:rPr>
          <w:rFonts w:ascii="Times New Roman" w:hAnsi="Times New Roman"/>
          <w:szCs w:val="22"/>
        </w:rPr>
        <w:t xml:space="preserve">(dále </w:t>
      </w:r>
      <w:r w:rsidR="00A87FD7" w:rsidRPr="000B1BB8">
        <w:rPr>
          <w:rFonts w:ascii="Times New Roman" w:hAnsi="Times New Roman"/>
          <w:szCs w:val="22"/>
        </w:rPr>
        <w:t xml:space="preserve">nábytek a elektrospotřebiče společně jako </w:t>
      </w:r>
      <w:r w:rsidRPr="000B1BB8">
        <w:rPr>
          <w:rFonts w:ascii="Times New Roman" w:hAnsi="Times New Roman"/>
          <w:szCs w:val="22"/>
        </w:rPr>
        <w:t>„zboží“),</w:t>
      </w:r>
      <w:r w:rsidR="000B1BB8">
        <w:rPr>
          <w:rFonts w:ascii="Times New Roman" w:hAnsi="Times New Roman"/>
          <w:szCs w:val="22"/>
        </w:rPr>
        <w:t xml:space="preserve"> </w:t>
      </w:r>
      <w:r w:rsidRPr="000B1BB8">
        <w:rPr>
          <w:rFonts w:ascii="Times New Roman" w:hAnsi="Times New Roman"/>
          <w:szCs w:val="22"/>
        </w:rPr>
        <w:t xml:space="preserve">přičemž podrobný popis tohoto zboží je uveden v Příloze č. 2 </w:t>
      </w:r>
      <w:proofErr w:type="gramStart"/>
      <w:r w:rsidRPr="000B1BB8">
        <w:rPr>
          <w:rFonts w:ascii="Times New Roman" w:hAnsi="Times New Roman"/>
          <w:szCs w:val="22"/>
        </w:rPr>
        <w:t>této</w:t>
      </w:r>
      <w:proofErr w:type="gramEnd"/>
      <w:r w:rsidRPr="000B1BB8">
        <w:rPr>
          <w:rFonts w:ascii="Times New Roman" w:hAnsi="Times New Roman"/>
          <w:szCs w:val="22"/>
        </w:rPr>
        <w:t xml:space="preserve"> smlouvy, která je její nedílnou součástí</w:t>
      </w:r>
    </w:p>
    <w:p w:rsidR="00FD5EDB" w:rsidRPr="000B1BB8" w:rsidRDefault="00FD5EDB" w:rsidP="00753225">
      <w:pPr>
        <w:spacing w:after="0"/>
        <w:ind w:left="360"/>
        <w:rPr>
          <w:rFonts w:ascii="Times New Roman" w:hAnsi="Times New Roman"/>
          <w:sz w:val="22"/>
        </w:rPr>
      </w:pPr>
    </w:p>
    <w:p w:rsidR="00721AA5" w:rsidRPr="000B1BB8" w:rsidRDefault="00721AA5" w:rsidP="00276F8D">
      <w:pPr>
        <w:pStyle w:val="Odstavecseseznamem"/>
        <w:tabs>
          <w:tab w:val="left" w:pos="444"/>
        </w:tabs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a závazek kupujícího řádně dodané zboží </w:t>
      </w:r>
      <w:r w:rsidR="00B66EBE" w:rsidRPr="000B1BB8">
        <w:rPr>
          <w:rFonts w:ascii="Times New Roman" w:hAnsi="Times New Roman"/>
          <w:sz w:val="22"/>
        </w:rPr>
        <w:t xml:space="preserve">bez vad a nedostatků </w:t>
      </w:r>
      <w:r w:rsidRPr="000B1BB8">
        <w:rPr>
          <w:rFonts w:ascii="Times New Roman" w:hAnsi="Times New Roman"/>
          <w:sz w:val="22"/>
        </w:rPr>
        <w:t>převzít a zaplatit za něj kupní cenu.</w:t>
      </w:r>
    </w:p>
    <w:p w:rsidR="00D36E64" w:rsidRDefault="00FC6950" w:rsidP="00FC6950">
      <w:pPr>
        <w:numPr>
          <w:ilvl w:val="1"/>
          <w:numId w:val="6"/>
        </w:numPr>
        <w:ind w:left="426" w:hanging="426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Součástí závazku prodávajícího je rovněž doprava zboží včetně všech dokladů, předávacích protokolů a produktových specifikací v českém jazyce kupujícímu do místa plnění a dále provádění záručních oprav </w:t>
      </w:r>
      <w:r w:rsidR="00067ECE" w:rsidRPr="000B1BB8">
        <w:rPr>
          <w:rFonts w:ascii="Times New Roman" w:hAnsi="Times New Roman"/>
          <w:sz w:val="22"/>
        </w:rPr>
        <w:t>zboží</w:t>
      </w:r>
      <w:r w:rsidRPr="000B1BB8">
        <w:rPr>
          <w:rFonts w:ascii="Times New Roman" w:hAnsi="Times New Roman"/>
          <w:sz w:val="22"/>
        </w:rPr>
        <w:t>.</w:t>
      </w:r>
    </w:p>
    <w:p w:rsidR="00FC6950" w:rsidRPr="000B1BB8" w:rsidRDefault="00D36E64" w:rsidP="00FC6950">
      <w:pPr>
        <w:numPr>
          <w:ilvl w:val="1"/>
          <w:numId w:val="6"/>
        </w:numPr>
        <w:ind w:left="426" w:hanging="426"/>
        <w:rPr>
          <w:rFonts w:ascii="Times New Roman" w:hAnsi="Times New Roman"/>
          <w:sz w:val="22"/>
        </w:rPr>
      </w:pPr>
      <w:r w:rsidRPr="00D36E64">
        <w:rPr>
          <w:rFonts w:ascii="Times New Roman" w:hAnsi="Times New Roman"/>
          <w:sz w:val="22"/>
        </w:rPr>
        <w:t xml:space="preserve">Zhotovitel je povinen dodat objednateli i vyhrazenou část plnění za podmínek čl. </w:t>
      </w:r>
      <w:proofErr w:type="gramStart"/>
      <w:r w:rsidRPr="00D36E64">
        <w:rPr>
          <w:rFonts w:ascii="Times New Roman" w:hAnsi="Times New Roman"/>
          <w:sz w:val="22"/>
        </w:rPr>
        <w:t>6.4. zadávací</w:t>
      </w:r>
      <w:proofErr w:type="gramEnd"/>
      <w:r w:rsidRPr="00D36E64">
        <w:rPr>
          <w:rFonts w:ascii="Times New Roman" w:hAnsi="Times New Roman"/>
          <w:sz w:val="22"/>
        </w:rPr>
        <w:t xml:space="preserve"> dokumentace, pokud o to objednatel požádá</w:t>
      </w:r>
      <w:r>
        <w:rPr>
          <w:rFonts w:ascii="Times New Roman" w:hAnsi="Times New Roman"/>
          <w:sz w:val="22"/>
        </w:rPr>
        <w:t>.</w:t>
      </w:r>
      <w:r w:rsidR="00FC6950" w:rsidRPr="000B1BB8">
        <w:rPr>
          <w:rFonts w:ascii="Times New Roman" w:hAnsi="Times New Roman"/>
          <w:sz w:val="22"/>
        </w:rPr>
        <w:t xml:space="preserve"> </w:t>
      </w:r>
    </w:p>
    <w:p w:rsidR="00B049D2" w:rsidRPr="000B1BB8" w:rsidRDefault="00B049D2" w:rsidP="00B049D2">
      <w:pPr>
        <w:ind w:left="454"/>
        <w:rPr>
          <w:rStyle w:val="StylTimesNewRoman11b"/>
          <w:rFonts w:ascii="Times New Roman" w:hAnsi="Times New Roman"/>
          <w:sz w:val="22"/>
        </w:rPr>
      </w:pPr>
    </w:p>
    <w:p w:rsidR="00B049D2" w:rsidRPr="000B1BB8" w:rsidRDefault="00B049D2" w:rsidP="00B049D2">
      <w:pPr>
        <w:tabs>
          <w:tab w:val="right" w:pos="1843"/>
        </w:tabs>
        <w:rPr>
          <w:rFonts w:ascii="Times New Roman" w:hAnsi="Times New Roman"/>
          <w:sz w:val="22"/>
        </w:rPr>
      </w:pPr>
    </w:p>
    <w:p w:rsidR="00B049D2" w:rsidRPr="000B1BB8" w:rsidRDefault="00B049D2" w:rsidP="00B049D2">
      <w:pPr>
        <w:keepNext/>
        <w:tabs>
          <w:tab w:val="right" w:pos="1843"/>
        </w:tabs>
        <w:jc w:val="center"/>
        <w:outlineLvl w:val="1"/>
        <w:rPr>
          <w:rFonts w:ascii="Times New Roman" w:hAnsi="Times New Roman"/>
          <w:b/>
          <w:bCs/>
          <w:sz w:val="22"/>
          <w:lang w:eastAsia="cs-CZ"/>
        </w:rPr>
      </w:pPr>
      <w:r w:rsidRPr="000B1BB8">
        <w:rPr>
          <w:rFonts w:ascii="Times New Roman" w:hAnsi="Times New Roman"/>
          <w:b/>
          <w:bCs/>
          <w:sz w:val="22"/>
          <w:lang w:eastAsia="cs-CZ"/>
        </w:rPr>
        <w:t>Článek 2</w:t>
      </w:r>
    </w:p>
    <w:p w:rsidR="00B049D2" w:rsidRPr="000B1BB8" w:rsidRDefault="007C64BE" w:rsidP="00B049D2">
      <w:pPr>
        <w:keepNext/>
        <w:tabs>
          <w:tab w:val="right" w:pos="1843"/>
        </w:tabs>
        <w:spacing w:after="360"/>
        <w:jc w:val="center"/>
        <w:outlineLvl w:val="1"/>
        <w:rPr>
          <w:rFonts w:ascii="Times New Roman" w:hAnsi="Times New Roman"/>
          <w:b/>
          <w:bCs/>
          <w:sz w:val="22"/>
          <w:lang w:eastAsia="cs-CZ"/>
        </w:rPr>
      </w:pPr>
      <w:r w:rsidRPr="000B1BB8">
        <w:rPr>
          <w:rFonts w:ascii="Times New Roman" w:hAnsi="Times New Roman"/>
          <w:b/>
          <w:bCs/>
          <w:sz w:val="22"/>
          <w:lang w:eastAsia="cs-CZ"/>
        </w:rPr>
        <w:t>Kupní cena</w:t>
      </w:r>
    </w:p>
    <w:p w:rsidR="00B049D2" w:rsidRPr="000B1BB8" w:rsidRDefault="007C64BE" w:rsidP="00FC6950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  <w:lang w:eastAsia="cs-CZ"/>
        </w:rPr>
        <w:t>Kupní c</w:t>
      </w:r>
      <w:r w:rsidR="00B049D2" w:rsidRPr="000B1BB8">
        <w:rPr>
          <w:rFonts w:ascii="Times New Roman" w:hAnsi="Times New Roman"/>
          <w:sz w:val="22"/>
          <w:lang w:eastAsia="cs-CZ"/>
        </w:rPr>
        <w:t>ena</w:t>
      </w:r>
      <w:r w:rsidR="00B049D2" w:rsidRPr="000B1BB8">
        <w:rPr>
          <w:rFonts w:ascii="Times New Roman" w:hAnsi="Times New Roman"/>
          <w:sz w:val="22"/>
        </w:rPr>
        <w:t xml:space="preserve"> </w:t>
      </w:r>
      <w:r w:rsidRPr="000B1BB8">
        <w:rPr>
          <w:rFonts w:ascii="Times New Roman" w:hAnsi="Times New Roman"/>
          <w:sz w:val="22"/>
        </w:rPr>
        <w:t xml:space="preserve">za </w:t>
      </w:r>
      <w:r w:rsidRPr="000B1BB8">
        <w:rPr>
          <w:rFonts w:ascii="Times New Roman" w:hAnsi="Times New Roman"/>
          <w:sz w:val="22"/>
          <w:lang w:eastAsia="cs-CZ"/>
        </w:rPr>
        <w:t>zboží</w:t>
      </w:r>
      <w:r w:rsidRPr="000B1BB8">
        <w:rPr>
          <w:rFonts w:ascii="Times New Roman" w:hAnsi="Times New Roman"/>
          <w:sz w:val="22"/>
        </w:rPr>
        <w:t xml:space="preserve"> </w:t>
      </w:r>
      <w:r w:rsidR="00B049D2" w:rsidRPr="000B1BB8">
        <w:rPr>
          <w:rFonts w:ascii="Times New Roman" w:hAnsi="Times New Roman"/>
          <w:sz w:val="22"/>
        </w:rPr>
        <w:t>je stanovena ve výši</w:t>
      </w:r>
      <w:r w:rsidRPr="000B1BB8">
        <w:rPr>
          <w:rFonts w:ascii="Times New Roman" w:hAnsi="Times New Roman"/>
          <w:sz w:val="22"/>
          <w:lang w:eastAsia="cs-CZ"/>
        </w:rPr>
        <w:t>:</w:t>
      </w:r>
    </w:p>
    <w:p w:rsidR="00B049D2" w:rsidRPr="000B1BB8" w:rsidRDefault="002A6C06" w:rsidP="00B049D2">
      <w:pPr>
        <w:ind w:left="454" w:firstLine="254"/>
        <w:rPr>
          <w:rFonts w:ascii="Times New Roman" w:hAnsi="Times New Roman"/>
          <w:b/>
          <w:sz w:val="22"/>
        </w:rPr>
      </w:pPr>
      <w:r w:rsidRPr="000B1BB8">
        <w:rPr>
          <w:rFonts w:ascii="Times New Roman" w:hAnsi="Times New Roman"/>
          <w:b/>
          <w:sz w:val="22"/>
        </w:rPr>
        <w:t>Kupní cena</w:t>
      </w:r>
      <w:r w:rsidR="00B049D2" w:rsidRPr="000B1BB8">
        <w:rPr>
          <w:rFonts w:ascii="Times New Roman" w:hAnsi="Times New Roman"/>
          <w:b/>
          <w:sz w:val="22"/>
        </w:rPr>
        <w:t xml:space="preserve"> bez DPH:</w:t>
      </w:r>
      <w:r w:rsidR="00B049D2" w:rsidRPr="000B1BB8">
        <w:rPr>
          <w:rFonts w:ascii="Times New Roman" w:hAnsi="Times New Roman"/>
          <w:b/>
          <w:sz w:val="22"/>
        </w:rPr>
        <w:tab/>
      </w:r>
      <w:r w:rsidR="00B049D2" w:rsidRPr="000B1BB8">
        <w:rPr>
          <w:rFonts w:ascii="Times New Roman" w:hAnsi="Times New Roman"/>
          <w:b/>
          <w:sz w:val="22"/>
        </w:rPr>
        <w:tab/>
      </w:r>
      <w:r w:rsidR="00B049D2" w:rsidRPr="000B1BB8">
        <w:rPr>
          <w:rFonts w:ascii="Times New Roman" w:hAnsi="Times New Roman"/>
          <w:b/>
          <w:sz w:val="22"/>
        </w:rPr>
        <w:tab/>
      </w:r>
      <w:r w:rsidR="00B049D2" w:rsidRPr="000B1BB8">
        <w:rPr>
          <w:rFonts w:ascii="Times New Roman" w:hAnsi="Times New Roman"/>
          <w:b/>
          <w:sz w:val="22"/>
        </w:rPr>
        <w:tab/>
      </w:r>
      <w:r w:rsidR="00B049D2" w:rsidRPr="000B1BB8">
        <w:rPr>
          <w:rFonts w:ascii="Times New Roman" w:hAnsi="Times New Roman"/>
          <w:b/>
          <w:sz w:val="22"/>
          <w:highlight w:val="yellow"/>
        </w:rPr>
        <w:t>…</w:t>
      </w:r>
      <w:proofErr w:type="gramStart"/>
      <w:r w:rsidR="00B049D2" w:rsidRPr="000B1BB8">
        <w:rPr>
          <w:rFonts w:ascii="Times New Roman" w:hAnsi="Times New Roman"/>
          <w:b/>
          <w:sz w:val="22"/>
          <w:highlight w:val="yellow"/>
        </w:rPr>
        <w:t>…...................................</w:t>
      </w:r>
      <w:proofErr w:type="gramEnd"/>
      <w:r w:rsidR="00B049D2" w:rsidRPr="000B1BB8">
        <w:rPr>
          <w:rFonts w:ascii="Times New Roman" w:hAnsi="Times New Roman"/>
          <w:b/>
          <w:sz w:val="22"/>
        </w:rPr>
        <w:t xml:space="preserve"> Kč</w:t>
      </w:r>
    </w:p>
    <w:p w:rsidR="00B049D2" w:rsidRPr="000B1BB8" w:rsidRDefault="00B049D2" w:rsidP="00B049D2">
      <w:pPr>
        <w:rPr>
          <w:rFonts w:ascii="Times New Roman" w:hAnsi="Times New Roman"/>
          <w:b/>
          <w:sz w:val="22"/>
          <w:lang w:val="en-US"/>
        </w:rPr>
      </w:pPr>
      <w:r w:rsidRPr="000B1BB8">
        <w:rPr>
          <w:rFonts w:ascii="Times New Roman" w:hAnsi="Times New Roman"/>
          <w:b/>
          <w:sz w:val="22"/>
        </w:rPr>
        <w:tab/>
      </w:r>
      <w:r w:rsidR="002A6C06" w:rsidRPr="000B1BB8">
        <w:rPr>
          <w:rFonts w:ascii="Times New Roman" w:hAnsi="Times New Roman"/>
          <w:b/>
          <w:sz w:val="22"/>
        </w:rPr>
        <w:t xml:space="preserve">Sazba </w:t>
      </w:r>
      <w:r w:rsidRPr="000B1BB8">
        <w:rPr>
          <w:rFonts w:ascii="Times New Roman" w:hAnsi="Times New Roman"/>
          <w:b/>
          <w:sz w:val="22"/>
        </w:rPr>
        <w:t xml:space="preserve">DPH </w:t>
      </w:r>
      <w:r w:rsidR="002A6C06" w:rsidRPr="000B1BB8">
        <w:rPr>
          <w:rFonts w:ascii="Times New Roman" w:hAnsi="Times New Roman"/>
          <w:b/>
          <w:sz w:val="22"/>
        </w:rPr>
        <w:t xml:space="preserve">v </w:t>
      </w:r>
      <w:r w:rsidRPr="000B1BB8">
        <w:rPr>
          <w:rFonts w:ascii="Times New Roman" w:hAnsi="Times New Roman"/>
          <w:b/>
          <w:sz w:val="22"/>
          <w:lang w:val="en-US"/>
        </w:rPr>
        <w:t>%:</w:t>
      </w:r>
      <w:r w:rsidRPr="000B1BB8">
        <w:rPr>
          <w:rFonts w:ascii="Times New Roman" w:hAnsi="Times New Roman"/>
          <w:b/>
          <w:sz w:val="22"/>
          <w:lang w:val="en-US"/>
        </w:rPr>
        <w:tab/>
      </w:r>
      <w:r w:rsidRPr="000B1BB8">
        <w:rPr>
          <w:rFonts w:ascii="Times New Roman" w:hAnsi="Times New Roman"/>
          <w:b/>
          <w:sz w:val="22"/>
          <w:lang w:val="en-US"/>
        </w:rPr>
        <w:tab/>
      </w:r>
      <w:r w:rsidRPr="000B1BB8">
        <w:rPr>
          <w:rFonts w:ascii="Times New Roman" w:hAnsi="Times New Roman"/>
          <w:b/>
          <w:sz w:val="22"/>
          <w:lang w:val="en-US"/>
        </w:rPr>
        <w:tab/>
      </w:r>
      <w:r w:rsidRPr="000B1BB8">
        <w:rPr>
          <w:rFonts w:ascii="Times New Roman" w:hAnsi="Times New Roman"/>
          <w:b/>
          <w:sz w:val="22"/>
          <w:lang w:val="en-US"/>
        </w:rPr>
        <w:tab/>
      </w:r>
      <w:r w:rsidRPr="000B1BB8">
        <w:rPr>
          <w:rFonts w:ascii="Times New Roman" w:hAnsi="Times New Roman"/>
          <w:b/>
          <w:sz w:val="22"/>
          <w:highlight w:val="yellow"/>
        </w:rPr>
        <w:t>…</w:t>
      </w:r>
      <w:proofErr w:type="gramStart"/>
      <w:r w:rsidRPr="000B1BB8">
        <w:rPr>
          <w:rFonts w:ascii="Times New Roman" w:hAnsi="Times New Roman"/>
          <w:b/>
          <w:sz w:val="22"/>
          <w:highlight w:val="yellow"/>
        </w:rPr>
        <w:t>…...................................</w:t>
      </w:r>
      <w:proofErr w:type="gramEnd"/>
      <w:r w:rsidRPr="000B1BB8">
        <w:rPr>
          <w:rFonts w:ascii="Times New Roman" w:hAnsi="Times New Roman"/>
          <w:b/>
          <w:sz w:val="22"/>
        </w:rPr>
        <w:t xml:space="preserve"> Kč</w:t>
      </w:r>
      <w:r w:rsidRPr="000B1BB8">
        <w:rPr>
          <w:rFonts w:ascii="Times New Roman" w:hAnsi="Times New Roman"/>
          <w:b/>
          <w:sz w:val="22"/>
          <w:lang w:val="en-US"/>
        </w:rPr>
        <w:tab/>
      </w:r>
    </w:p>
    <w:p w:rsidR="002A6C06" w:rsidRPr="000B1BB8" w:rsidRDefault="00B049D2" w:rsidP="00B049D2">
      <w:pPr>
        <w:rPr>
          <w:rFonts w:ascii="Times New Roman" w:hAnsi="Times New Roman"/>
          <w:b/>
          <w:sz w:val="22"/>
          <w:lang w:val="en-US"/>
        </w:rPr>
      </w:pPr>
      <w:r w:rsidRPr="000B1BB8">
        <w:rPr>
          <w:rFonts w:ascii="Times New Roman" w:hAnsi="Times New Roman"/>
          <w:b/>
          <w:sz w:val="22"/>
          <w:lang w:val="en-US"/>
        </w:rPr>
        <w:tab/>
      </w:r>
      <w:r w:rsidR="002A6C06" w:rsidRPr="000B1BB8">
        <w:rPr>
          <w:rFonts w:ascii="Times New Roman" w:hAnsi="Times New Roman"/>
          <w:b/>
          <w:sz w:val="22"/>
        </w:rPr>
        <w:t>DPH celkem v Kč</w:t>
      </w:r>
      <w:r w:rsidR="002A6C06" w:rsidRPr="000B1BB8">
        <w:rPr>
          <w:rFonts w:ascii="Times New Roman" w:hAnsi="Times New Roman"/>
          <w:b/>
          <w:sz w:val="22"/>
          <w:lang w:val="en-US"/>
        </w:rPr>
        <w:t>:</w:t>
      </w:r>
      <w:r w:rsidR="002A6C06" w:rsidRPr="000B1BB8">
        <w:rPr>
          <w:rFonts w:ascii="Times New Roman" w:hAnsi="Times New Roman"/>
          <w:b/>
          <w:sz w:val="22"/>
          <w:lang w:val="en-US"/>
        </w:rPr>
        <w:tab/>
      </w:r>
      <w:r w:rsidR="002A6C06" w:rsidRPr="000B1BB8">
        <w:rPr>
          <w:rFonts w:ascii="Times New Roman" w:hAnsi="Times New Roman"/>
          <w:b/>
          <w:sz w:val="22"/>
          <w:lang w:val="en-US"/>
        </w:rPr>
        <w:tab/>
      </w:r>
      <w:r w:rsidR="002A6C06" w:rsidRPr="000B1BB8">
        <w:rPr>
          <w:rFonts w:ascii="Times New Roman" w:hAnsi="Times New Roman"/>
          <w:b/>
          <w:sz w:val="22"/>
          <w:lang w:val="en-US"/>
        </w:rPr>
        <w:tab/>
      </w:r>
      <w:r w:rsidR="002A6C06" w:rsidRPr="000B1BB8">
        <w:rPr>
          <w:rFonts w:ascii="Times New Roman" w:hAnsi="Times New Roman"/>
          <w:b/>
          <w:sz w:val="22"/>
          <w:lang w:val="en-US"/>
        </w:rPr>
        <w:tab/>
      </w:r>
      <w:r w:rsidR="002A6C06" w:rsidRPr="000B1BB8">
        <w:rPr>
          <w:rFonts w:ascii="Times New Roman" w:hAnsi="Times New Roman"/>
          <w:b/>
          <w:sz w:val="22"/>
          <w:highlight w:val="yellow"/>
        </w:rPr>
        <w:t>…</w:t>
      </w:r>
      <w:proofErr w:type="gramStart"/>
      <w:r w:rsidR="002A6C06" w:rsidRPr="000B1BB8">
        <w:rPr>
          <w:rFonts w:ascii="Times New Roman" w:hAnsi="Times New Roman"/>
          <w:b/>
          <w:sz w:val="22"/>
          <w:highlight w:val="yellow"/>
        </w:rPr>
        <w:t>…...................................</w:t>
      </w:r>
      <w:proofErr w:type="gramEnd"/>
      <w:r w:rsidR="002A6C06" w:rsidRPr="000B1BB8">
        <w:rPr>
          <w:rFonts w:ascii="Times New Roman" w:hAnsi="Times New Roman"/>
          <w:b/>
          <w:sz w:val="22"/>
        </w:rPr>
        <w:t xml:space="preserve"> Kč</w:t>
      </w:r>
    </w:p>
    <w:p w:rsidR="00B049D2" w:rsidRPr="000B1BB8" w:rsidRDefault="002A6C06" w:rsidP="002A6C06">
      <w:pPr>
        <w:ind w:firstLine="708"/>
        <w:rPr>
          <w:rFonts w:ascii="Times New Roman" w:hAnsi="Times New Roman"/>
          <w:b/>
          <w:sz w:val="22"/>
        </w:rPr>
      </w:pPr>
      <w:r w:rsidRPr="000B1BB8">
        <w:rPr>
          <w:rFonts w:ascii="Times New Roman" w:hAnsi="Times New Roman"/>
          <w:b/>
          <w:sz w:val="22"/>
        </w:rPr>
        <w:t>Kupní cena</w:t>
      </w:r>
      <w:r w:rsidR="00B049D2" w:rsidRPr="000B1BB8">
        <w:rPr>
          <w:rFonts w:ascii="Times New Roman" w:hAnsi="Times New Roman"/>
          <w:b/>
          <w:sz w:val="22"/>
        </w:rPr>
        <w:t xml:space="preserve"> včetně DPH:</w:t>
      </w:r>
      <w:r w:rsidR="00B049D2" w:rsidRPr="000B1BB8">
        <w:rPr>
          <w:rFonts w:ascii="Times New Roman" w:hAnsi="Times New Roman"/>
          <w:b/>
          <w:sz w:val="22"/>
        </w:rPr>
        <w:tab/>
      </w:r>
      <w:r w:rsidR="00B049D2" w:rsidRPr="000B1BB8">
        <w:rPr>
          <w:rFonts w:ascii="Times New Roman" w:hAnsi="Times New Roman"/>
          <w:b/>
          <w:sz w:val="22"/>
        </w:rPr>
        <w:tab/>
      </w:r>
      <w:r w:rsidR="00B049D2" w:rsidRPr="000B1BB8">
        <w:rPr>
          <w:rFonts w:ascii="Times New Roman" w:hAnsi="Times New Roman"/>
          <w:b/>
          <w:sz w:val="22"/>
        </w:rPr>
        <w:tab/>
      </w:r>
      <w:r w:rsidR="00B049D2" w:rsidRPr="000B1BB8">
        <w:rPr>
          <w:rFonts w:ascii="Times New Roman" w:hAnsi="Times New Roman"/>
          <w:b/>
          <w:sz w:val="22"/>
          <w:highlight w:val="yellow"/>
        </w:rPr>
        <w:t>…</w:t>
      </w:r>
      <w:proofErr w:type="gramStart"/>
      <w:r w:rsidR="00B049D2" w:rsidRPr="000B1BB8">
        <w:rPr>
          <w:rFonts w:ascii="Times New Roman" w:hAnsi="Times New Roman"/>
          <w:b/>
          <w:sz w:val="22"/>
          <w:highlight w:val="yellow"/>
        </w:rPr>
        <w:t>…...................................</w:t>
      </w:r>
      <w:proofErr w:type="gramEnd"/>
      <w:r w:rsidR="00B049D2" w:rsidRPr="000B1BB8">
        <w:rPr>
          <w:rFonts w:ascii="Times New Roman" w:hAnsi="Times New Roman"/>
          <w:b/>
          <w:sz w:val="22"/>
        </w:rPr>
        <w:t xml:space="preserve"> Kč</w:t>
      </w:r>
    </w:p>
    <w:p w:rsidR="007C64BE" w:rsidRPr="000B1BB8" w:rsidRDefault="007C64BE" w:rsidP="007C64BE">
      <w:pPr>
        <w:ind w:left="454"/>
        <w:rPr>
          <w:rFonts w:ascii="Times New Roman" w:hAnsi="Times New Roman"/>
          <w:sz w:val="22"/>
          <w:lang w:eastAsia="cs-CZ"/>
        </w:rPr>
      </w:pPr>
      <w:r w:rsidRPr="000B1BB8">
        <w:rPr>
          <w:rFonts w:ascii="Times New Roman" w:hAnsi="Times New Roman"/>
          <w:sz w:val="22"/>
          <w:lang w:eastAsia="cs-CZ"/>
        </w:rPr>
        <w:t xml:space="preserve">Položkový rozpis kupní ceny je uveden v Příloze č. 1 této smlouvy. </w:t>
      </w:r>
    </w:p>
    <w:p w:rsidR="00B049D2" w:rsidRPr="000B1BB8" w:rsidRDefault="00B049D2" w:rsidP="00B049D2">
      <w:pPr>
        <w:rPr>
          <w:rFonts w:ascii="Times New Roman" w:hAnsi="Times New Roman"/>
          <w:sz w:val="22"/>
          <w:lang w:val="en-US"/>
        </w:rPr>
      </w:pPr>
    </w:p>
    <w:p w:rsidR="00B049D2" w:rsidRPr="000B1BB8" w:rsidRDefault="00B049D2" w:rsidP="00FC6950">
      <w:pPr>
        <w:numPr>
          <w:ilvl w:val="0"/>
          <w:numId w:val="2"/>
        </w:numPr>
        <w:tabs>
          <w:tab w:val="right" w:pos="1843"/>
        </w:tabs>
        <w:rPr>
          <w:rStyle w:val="StylTimesNewRoman11b"/>
          <w:rFonts w:ascii="Times New Roman" w:hAnsi="Times New Roman"/>
          <w:sz w:val="22"/>
        </w:rPr>
      </w:pPr>
      <w:r w:rsidRPr="000B1BB8">
        <w:rPr>
          <w:rStyle w:val="StylTimesNewRoman11b"/>
          <w:rFonts w:ascii="Times New Roman" w:hAnsi="Times New Roman"/>
          <w:sz w:val="22"/>
        </w:rPr>
        <w:t>V ceně jsou započteny veškeré poplatky související s</w:t>
      </w:r>
      <w:r w:rsidR="00277268" w:rsidRPr="000B1BB8">
        <w:rPr>
          <w:rStyle w:val="StylTimesNewRoman11b"/>
          <w:rFonts w:ascii="Times New Roman" w:hAnsi="Times New Roman"/>
          <w:sz w:val="22"/>
        </w:rPr>
        <w:t> </w:t>
      </w:r>
      <w:r w:rsidRPr="000B1BB8">
        <w:rPr>
          <w:rStyle w:val="StylTimesNewRoman11b"/>
          <w:rFonts w:ascii="Times New Roman" w:hAnsi="Times New Roman"/>
          <w:sz w:val="22"/>
        </w:rPr>
        <w:t>dodávkou</w:t>
      </w:r>
      <w:r w:rsidR="00277268" w:rsidRPr="000B1BB8">
        <w:rPr>
          <w:rStyle w:val="StylTimesNewRoman11b"/>
          <w:rFonts w:ascii="Times New Roman" w:hAnsi="Times New Roman"/>
          <w:sz w:val="22"/>
        </w:rPr>
        <w:t xml:space="preserve"> zboží</w:t>
      </w:r>
      <w:r w:rsidRPr="000B1BB8">
        <w:rPr>
          <w:rStyle w:val="StylTimesNewRoman11b"/>
          <w:rFonts w:ascii="Times New Roman" w:hAnsi="Times New Roman"/>
          <w:sz w:val="22"/>
        </w:rPr>
        <w:t xml:space="preserve"> na místo plnění smlouvy</w:t>
      </w:r>
      <w:r w:rsidR="00454574" w:rsidRPr="000B1BB8">
        <w:rPr>
          <w:rStyle w:val="StylTimesNewRoman11b"/>
          <w:rFonts w:ascii="Times New Roman" w:hAnsi="Times New Roman"/>
          <w:sz w:val="22"/>
        </w:rPr>
        <w:t xml:space="preserve"> a montáží nábytku</w:t>
      </w:r>
      <w:r w:rsidR="00A13B34">
        <w:rPr>
          <w:rStyle w:val="StylTimesNewRoman11b"/>
          <w:rFonts w:ascii="Times New Roman" w:hAnsi="Times New Roman"/>
          <w:sz w:val="22"/>
        </w:rPr>
        <w:t xml:space="preserve"> a instalace</w:t>
      </w:r>
      <w:r w:rsidR="00A87FD7" w:rsidRPr="000B1BB8">
        <w:rPr>
          <w:rStyle w:val="StylTimesNewRoman11b"/>
          <w:rFonts w:ascii="Times New Roman" w:hAnsi="Times New Roman"/>
          <w:sz w:val="22"/>
        </w:rPr>
        <w:t xml:space="preserve"> elektrospotřebičů</w:t>
      </w:r>
      <w:r w:rsidR="00BA00B4" w:rsidRPr="000B1BB8">
        <w:rPr>
          <w:rStyle w:val="StylTimesNewRoman11b"/>
          <w:rFonts w:ascii="Times New Roman" w:hAnsi="Times New Roman"/>
          <w:sz w:val="22"/>
        </w:rPr>
        <w:t xml:space="preserve"> dle pokynů kupujícího</w:t>
      </w:r>
      <w:r w:rsidRPr="000B1BB8">
        <w:rPr>
          <w:rStyle w:val="StylTimesNewRoman11b"/>
          <w:rFonts w:ascii="Times New Roman" w:hAnsi="Times New Roman"/>
          <w:sz w:val="22"/>
        </w:rPr>
        <w:t xml:space="preserve">.  Cena je konečná a lze ji překročit pouze v souvislosti se změnou daňových předpisů týkajících se DPH. </w:t>
      </w:r>
    </w:p>
    <w:p w:rsidR="00B049D2" w:rsidRPr="000B1BB8" w:rsidRDefault="00B049D2" w:rsidP="00FC6950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Kupní cena je stanovena na základě nabídkové ceny prodávajícího v rámci zadávacího řízení na </w:t>
      </w:r>
      <w:r w:rsidR="00067ECE" w:rsidRPr="000B1BB8">
        <w:rPr>
          <w:rFonts w:ascii="Times New Roman" w:hAnsi="Times New Roman"/>
          <w:sz w:val="22"/>
        </w:rPr>
        <w:t xml:space="preserve">plnění </w:t>
      </w:r>
      <w:r w:rsidR="00D17BE3" w:rsidRPr="000B1BB8">
        <w:rPr>
          <w:rFonts w:ascii="Times New Roman" w:hAnsi="Times New Roman"/>
          <w:sz w:val="22"/>
        </w:rPr>
        <w:t>předmět</w:t>
      </w:r>
      <w:r w:rsidR="00067ECE" w:rsidRPr="000B1BB8">
        <w:rPr>
          <w:rFonts w:ascii="Times New Roman" w:hAnsi="Times New Roman"/>
          <w:sz w:val="22"/>
        </w:rPr>
        <w:t>u</w:t>
      </w:r>
      <w:r w:rsidR="00D17BE3" w:rsidRPr="000B1BB8">
        <w:rPr>
          <w:rFonts w:ascii="Times New Roman" w:hAnsi="Times New Roman"/>
          <w:sz w:val="22"/>
        </w:rPr>
        <w:t xml:space="preserve"> </w:t>
      </w:r>
      <w:r w:rsidRPr="000B1BB8">
        <w:rPr>
          <w:rFonts w:ascii="Times New Roman" w:hAnsi="Times New Roman"/>
          <w:sz w:val="22"/>
        </w:rPr>
        <w:t>této smlouvy</w:t>
      </w:r>
      <w:r w:rsidR="007C64BE" w:rsidRPr="000B1BB8">
        <w:rPr>
          <w:rFonts w:ascii="Times New Roman" w:hAnsi="Times New Roman"/>
          <w:sz w:val="22"/>
        </w:rPr>
        <w:t>, uvedeného v záhlaví této smlouvy</w:t>
      </w:r>
      <w:r w:rsidRPr="000B1BB8">
        <w:rPr>
          <w:rFonts w:ascii="Times New Roman" w:hAnsi="Times New Roman"/>
          <w:sz w:val="22"/>
        </w:rPr>
        <w:t>.</w:t>
      </w:r>
    </w:p>
    <w:p w:rsidR="00B049D2" w:rsidRPr="000B1BB8" w:rsidRDefault="00B049D2" w:rsidP="00B049D2">
      <w:pPr>
        <w:tabs>
          <w:tab w:val="right" w:pos="1843"/>
        </w:tabs>
        <w:rPr>
          <w:rFonts w:ascii="Times New Roman" w:hAnsi="Times New Roman"/>
          <w:sz w:val="22"/>
          <w:lang w:eastAsia="cs-CZ"/>
        </w:rPr>
      </w:pPr>
    </w:p>
    <w:p w:rsidR="00B049D2" w:rsidRPr="000B1BB8" w:rsidRDefault="00B049D2" w:rsidP="00B049D2">
      <w:pPr>
        <w:keepNext/>
        <w:tabs>
          <w:tab w:val="right" w:pos="1843"/>
        </w:tabs>
        <w:jc w:val="center"/>
        <w:outlineLvl w:val="1"/>
        <w:rPr>
          <w:rFonts w:ascii="Times New Roman" w:hAnsi="Times New Roman"/>
          <w:b/>
          <w:bCs/>
          <w:sz w:val="22"/>
          <w:lang w:eastAsia="cs-CZ"/>
        </w:rPr>
      </w:pPr>
      <w:r w:rsidRPr="000B1BB8">
        <w:rPr>
          <w:rFonts w:ascii="Times New Roman" w:hAnsi="Times New Roman"/>
          <w:b/>
          <w:bCs/>
          <w:sz w:val="22"/>
          <w:lang w:eastAsia="cs-CZ"/>
        </w:rPr>
        <w:lastRenderedPageBreak/>
        <w:t>Článek 3</w:t>
      </w:r>
    </w:p>
    <w:p w:rsidR="00B049D2" w:rsidRPr="000B1BB8" w:rsidRDefault="00B049D2" w:rsidP="00B049D2">
      <w:pPr>
        <w:keepNext/>
        <w:tabs>
          <w:tab w:val="right" w:pos="1843"/>
        </w:tabs>
        <w:spacing w:after="360"/>
        <w:jc w:val="center"/>
        <w:outlineLvl w:val="1"/>
        <w:rPr>
          <w:rFonts w:ascii="Times New Roman" w:hAnsi="Times New Roman"/>
          <w:b/>
          <w:sz w:val="22"/>
          <w:lang w:eastAsia="cs-CZ"/>
        </w:rPr>
      </w:pPr>
      <w:r w:rsidRPr="000B1BB8">
        <w:rPr>
          <w:rFonts w:ascii="Times New Roman" w:hAnsi="Times New Roman"/>
          <w:b/>
          <w:sz w:val="22"/>
          <w:lang w:eastAsia="cs-CZ"/>
        </w:rPr>
        <w:t>Způsob platby a platební podmínky</w:t>
      </w:r>
    </w:p>
    <w:p w:rsidR="00D76F52" w:rsidRPr="000B1BB8" w:rsidRDefault="00B049D2" w:rsidP="00D76F52">
      <w:pPr>
        <w:pStyle w:val="Odstavecseseznamem"/>
        <w:numPr>
          <w:ilvl w:val="1"/>
          <w:numId w:val="20"/>
        </w:numPr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Kupující provede úhradu ceny za </w:t>
      </w:r>
      <w:r w:rsidR="00D17BE3" w:rsidRPr="000B1BB8">
        <w:rPr>
          <w:rFonts w:ascii="Times New Roman" w:hAnsi="Times New Roman"/>
          <w:sz w:val="22"/>
          <w:lang w:eastAsia="cs-CZ"/>
        </w:rPr>
        <w:t>zboží</w:t>
      </w:r>
      <w:r w:rsidRPr="000B1BB8">
        <w:rPr>
          <w:rFonts w:ascii="Times New Roman" w:hAnsi="Times New Roman"/>
          <w:sz w:val="22"/>
        </w:rPr>
        <w:t xml:space="preserve"> po bezvýhradném převzetí zboží a podepsání předávacího protokolu. Platba bude provedena bankovním převodem na základě faktury – daňového dokladu vystaveného prodávajícím po podpisu předávací</w:t>
      </w:r>
      <w:r w:rsidR="00587D84" w:rsidRPr="000B1BB8">
        <w:rPr>
          <w:rFonts w:ascii="Times New Roman" w:hAnsi="Times New Roman"/>
          <w:sz w:val="22"/>
        </w:rPr>
        <w:t>ho protokolu.</w:t>
      </w:r>
    </w:p>
    <w:p w:rsidR="00D76F52" w:rsidRPr="000B1BB8" w:rsidRDefault="00587D84" w:rsidP="00D76F52">
      <w:pPr>
        <w:pStyle w:val="Odstavecseseznamem"/>
        <w:numPr>
          <w:ilvl w:val="1"/>
          <w:numId w:val="20"/>
        </w:numPr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Splatnost faktury</w:t>
      </w:r>
      <w:r w:rsidR="00B049D2" w:rsidRPr="000B1BB8">
        <w:rPr>
          <w:rFonts w:ascii="Times New Roman" w:hAnsi="Times New Roman"/>
          <w:sz w:val="22"/>
        </w:rPr>
        <w:t xml:space="preserve"> je </w:t>
      </w:r>
      <w:r w:rsidRPr="000B1BB8">
        <w:rPr>
          <w:rFonts w:ascii="Times New Roman" w:hAnsi="Times New Roman"/>
          <w:sz w:val="22"/>
          <w:lang w:eastAsia="cs-CZ"/>
        </w:rPr>
        <w:t>30</w:t>
      </w:r>
      <w:r w:rsidR="00B049D2" w:rsidRPr="000B1BB8">
        <w:rPr>
          <w:rFonts w:ascii="Times New Roman" w:hAnsi="Times New Roman"/>
          <w:sz w:val="22"/>
        </w:rPr>
        <w:t xml:space="preserve"> dnů ode dne jejího doručení kupujícímu. Kupující je oprávněn ve lhůtě splatnosti vrátit prodávajícímu neúplnou, nesprávně účtovanou nebo nedoloženou fakturu k opravě nebo doplnění,</w:t>
      </w:r>
      <w:r w:rsidRPr="000B1BB8">
        <w:rPr>
          <w:rFonts w:ascii="Times New Roman" w:hAnsi="Times New Roman"/>
          <w:sz w:val="22"/>
        </w:rPr>
        <w:t xml:space="preserve"> </w:t>
      </w:r>
      <w:r w:rsidR="00B049D2" w:rsidRPr="000B1BB8">
        <w:rPr>
          <w:rFonts w:ascii="Times New Roman" w:hAnsi="Times New Roman"/>
          <w:sz w:val="22"/>
        </w:rPr>
        <w:t>aniž tím bude v prodlení se zaplacením. Kupující musí uvést důvod vrácení.</w:t>
      </w:r>
      <w:r w:rsidRPr="000B1BB8">
        <w:rPr>
          <w:rFonts w:ascii="Times New Roman" w:hAnsi="Times New Roman"/>
          <w:sz w:val="22"/>
        </w:rPr>
        <w:t xml:space="preserve"> </w:t>
      </w:r>
      <w:r w:rsidR="00B049D2" w:rsidRPr="000B1BB8">
        <w:rPr>
          <w:rFonts w:ascii="Times New Roman" w:hAnsi="Times New Roman"/>
          <w:sz w:val="22"/>
        </w:rPr>
        <w:t>V takovém případě běží nová lhůta splatnosti ode dne opětovného doručení náležitě doplněné či opravené faktury - daňového dokladu kupujícímu.</w:t>
      </w:r>
    </w:p>
    <w:p w:rsidR="00B049D2" w:rsidRPr="000B1BB8" w:rsidRDefault="00B049D2" w:rsidP="00D76F52">
      <w:pPr>
        <w:pStyle w:val="Odstavecseseznamem"/>
        <w:numPr>
          <w:ilvl w:val="1"/>
          <w:numId w:val="20"/>
        </w:numPr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 Kupující neposkytuje prodávajícímu zálohy na kupní cenu.</w:t>
      </w:r>
    </w:p>
    <w:p w:rsidR="00B66EBE" w:rsidRPr="000B1BB8" w:rsidRDefault="00B66EBE" w:rsidP="00D76F52">
      <w:pPr>
        <w:pStyle w:val="Odstavecseseznamem"/>
        <w:numPr>
          <w:ilvl w:val="1"/>
          <w:numId w:val="20"/>
        </w:numPr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Faktura musí obsahovat náležitosti daňového dokladu ve smyslu zákona č. 235/2004 Sb., o dani z přidané hodnoty, v platném znění a to zejména:</w:t>
      </w:r>
    </w:p>
    <w:p w:rsidR="00B66EBE" w:rsidRPr="000B1BB8" w:rsidRDefault="00B66EBE" w:rsidP="00B66EBE">
      <w:pPr>
        <w:numPr>
          <w:ilvl w:val="1"/>
          <w:numId w:val="18"/>
        </w:numPr>
        <w:autoSpaceDN w:val="0"/>
        <w:spacing w:before="120" w:after="0"/>
        <w:ind w:left="709" w:hanging="349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evidenční číslo daňového dokladu,</w:t>
      </w:r>
    </w:p>
    <w:p w:rsidR="00B66EBE" w:rsidRPr="000B1BB8" w:rsidRDefault="00B66EBE" w:rsidP="00B66EBE">
      <w:pPr>
        <w:numPr>
          <w:ilvl w:val="1"/>
          <w:numId w:val="18"/>
        </w:numPr>
        <w:autoSpaceDN w:val="0"/>
        <w:spacing w:after="0"/>
        <w:ind w:left="709" w:hanging="349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název a sídlo prodávajícího a kupujícího,</w:t>
      </w:r>
    </w:p>
    <w:p w:rsidR="00B66EBE" w:rsidRPr="000B1BB8" w:rsidRDefault="00B66EBE" w:rsidP="00B66EBE">
      <w:pPr>
        <w:numPr>
          <w:ilvl w:val="1"/>
          <w:numId w:val="18"/>
        </w:numPr>
        <w:autoSpaceDN w:val="0"/>
        <w:spacing w:after="0"/>
        <w:ind w:left="709" w:hanging="349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číslo smlouvy a den jejího uzavření,</w:t>
      </w:r>
    </w:p>
    <w:p w:rsidR="00B66EBE" w:rsidRPr="000B1BB8" w:rsidRDefault="00B66EBE" w:rsidP="00B66EBE">
      <w:pPr>
        <w:numPr>
          <w:ilvl w:val="1"/>
          <w:numId w:val="18"/>
        </w:numPr>
        <w:autoSpaceDN w:val="0"/>
        <w:spacing w:after="0"/>
        <w:ind w:left="709" w:hanging="349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datum vystavení daňového dokladu a datum uskutečnění zdanitelného plnění,</w:t>
      </w:r>
    </w:p>
    <w:p w:rsidR="00B66EBE" w:rsidRPr="000B1BB8" w:rsidRDefault="00B66EBE" w:rsidP="00B66EBE">
      <w:pPr>
        <w:numPr>
          <w:ilvl w:val="1"/>
          <w:numId w:val="18"/>
        </w:numPr>
        <w:autoSpaceDN w:val="0"/>
        <w:spacing w:after="0"/>
        <w:ind w:left="720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označení banky a číslo účtu, na který má být zaplaceno (viz čl. I. této smlouvy),</w:t>
      </w:r>
      <w:r w:rsidRPr="000B1BB8">
        <w:rPr>
          <w:rFonts w:ascii="Times New Roman" w:hAnsi="Times New Roman"/>
          <w:color w:val="FF0000"/>
          <w:sz w:val="22"/>
        </w:rPr>
        <w:t xml:space="preserve"> </w:t>
      </w:r>
      <w:r w:rsidRPr="000B1BB8">
        <w:rPr>
          <w:rFonts w:ascii="Times New Roman" w:hAnsi="Times New Roman"/>
          <w:sz w:val="22"/>
        </w:rPr>
        <w:t>a který je registrován u příslušného správce daně a je zveřejněn způsobem umožňujícím dálkový přístup ve smyslu zákona č. 235/2004 Sb., o dani z přidané hodnoty, v platném znění,</w:t>
      </w:r>
    </w:p>
    <w:p w:rsidR="00B66EBE" w:rsidRPr="000B1BB8" w:rsidRDefault="00B66EBE" w:rsidP="00B66EBE">
      <w:pPr>
        <w:numPr>
          <w:ilvl w:val="1"/>
          <w:numId w:val="18"/>
        </w:numPr>
        <w:autoSpaceDN w:val="0"/>
        <w:spacing w:after="0"/>
        <w:ind w:left="720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jednotkovou cenu bez daně a slevu, není-li obsažena v jednotkové ceně, základ daně, sazbu daně a její výše, pokud nejde o plnění dle </w:t>
      </w:r>
      <w:proofErr w:type="spellStart"/>
      <w:r w:rsidRPr="000B1BB8">
        <w:rPr>
          <w:rFonts w:ascii="Times New Roman" w:hAnsi="Times New Roman"/>
          <w:sz w:val="22"/>
        </w:rPr>
        <w:t>ust</w:t>
      </w:r>
      <w:proofErr w:type="spellEnd"/>
      <w:r w:rsidRPr="000B1BB8">
        <w:rPr>
          <w:rFonts w:ascii="Times New Roman" w:hAnsi="Times New Roman"/>
          <w:sz w:val="22"/>
        </w:rPr>
        <w:t>. § 92e zákona č. 235/2004 Sb., o dani z přidané hodnoty, v platném znění,</w:t>
      </w:r>
    </w:p>
    <w:p w:rsidR="00B66EBE" w:rsidRPr="000B1BB8" w:rsidRDefault="00B66EBE" w:rsidP="00B66EBE">
      <w:pPr>
        <w:numPr>
          <w:ilvl w:val="0"/>
          <w:numId w:val="18"/>
        </w:numPr>
        <w:autoSpaceDN w:val="0"/>
        <w:spacing w:after="0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číselný kód klasifikace CZ – CPA, a v případě plnění dle </w:t>
      </w:r>
      <w:proofErr w:type="spellStart"/>
      <w:r w:rsidRPr="000B1BB8">
        <w:rPr>
          <w:rFonts w:ascii="Times New Roman" w:hAnsi="Times New Roman"/>
          <w:sz w:val="22"/>
        </w:rPr>
        <w:t>ust</w:t>
      </w:r>
      <w:proofErr w:type="spellEnd"/>
      <w:r w:rsidRPr="000B1BB8">
        <w:rPr>
          <w:rFonts w:ascii="Times New Roman" w:hAnsi="Times New Roman"/>
          <w:sz w:val="22"/>
        </w:rPr>
        <w:t>. § 92e zákona o DPH a poznámku „daň odvede zákazník“,</w:t>
      </w:r>
    </w:p>
    <w:p w:rsidR="00B66EBE" w:rsidRPr="000B1BB8" w:rsidRDefault="00B66EBE" w:rsidP="00B66EBE">
      <w:pPr>
        <w:numPr>
          <w:ilvl w:val="0"/>
          <w:numId w:val="18"/>
        </w:numPr>
        <w:autoSpaceDN w:val="0"/>
        <w:spacing w:after="0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čísla a data vyhotovení soupisů skutečně a řádně provedených prací a zjišťovacích protokolů,</w:t>
      </w:r>
    </w:p>
    <w:p w:rsidR="00B66EBE" w:rsidRPr="000B1BB8" w:rsidRDefault="00B66EBE" w:rsidP="00B66EBE">
      <w:pPr>
        <w:numPr>
          <w:ilvl w:val="1"/>
          <w:numId w:val="18"/>
        </w:numPr>
        <w:autoSpaceDN w:val="0"/>
        <w:spacing w:after="0"/>
        <w:ind w:left="709" w:hanging="349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IČO a DIČ prodávajícího a kupujícího,</w:t>
      </w:r>
    </w:p>
    <w:p w:rsidR="00B66EBE" w:rsidRPr="000B1BB8" w:rsidRDefault="00B66EBE" w:rsidP="00B66EBE">
      <w:pPr>
        <w:numPr>
          <w:ilvl w:val="1"/>
          <w:numId w:val="18"/>
        </w:numPr>
        <w:autoSpaceDN w:val="0"/>
        <w:spacing w:after="0"/>
        <w:ind w:left="709" w:hanging="349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podpis osoby oprávněné jednat za prodávajícího.</w:t>
      </w:r>
    </w:p>
    <w:p w:rsidR="00B66EBE" w:rsidRPr="000B1BB8" w:rsidRDefault="00B66EBE" w:rsidP="00B66EBE">
      <w:pPr>
        <w:autoSpaceDN w:val="0"/>
        <w:ind w:left="360"/>
        <w:rPr>
          <w:rFonts w:ascii="Times New Roman" w:hAnsi="Times New Roman"/>
          <w:sz w:val="22"/>
        </w:rPr>
      </w:pPr>
    </w:p>
    <w:p w:rsidR="00B66EBE" w:rsidRPr="000B1BB8" w:rsidRDefault="00B66EBE" w:rsidP="00D76F52">
      <w:pPr>
        <w:ind w:left="426" w:hanging="426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3.5</w:t>
      </w:r>
      <w:r w:rsidRPr="000B1BB8">
        <w:rPr>
          <w:rFonts w:ascii="Times New Roman" w:hAnsi="Times New Roman"/>
          <w:sz w:val="22"/>
        </w:rPr>
        <w:tab/>
        <w:t>V případě, že se prodávající stane nespolehlivým plátcem ve smyslu § 106a zák. č. 235/2004 Sb., o dani z přidané hodnoty, v platném znění, je povinen o tom neprodleně písemně informovat kupujícího. Bude-li prodávající ke dni uskutečnění zdanitelného plnění veden jako nespolehlivý plátce, bude část kupní ceny odpovídající dani z přidané hodnoty uhrazena přímo na účet správce daně v souladu s </w:t>
      </w:r>
      <w:proofErr w:type="spellStart"/>
      <w:r w:rsidRPr="000B1BB8">
        <w:rPr>
          <w:rFonts w:ascii="Times New Roman" w:hAnsi="Times New Roman"/>
          <w:sz w:val="22"/>
        </w:rPr>
        <w:t>ust</w:t>
      </w:r>
      <w:proofErr w:type="spellEnd"/>
      <w:r w:rsidRPr="000B1BB8">
        <w:rPr>
          <w:rFonts w:ascii="Times New Roman" w:hAnsi="Times New Roman"/>
          <w:sz w:val="22"/>
        </w:rPr>
        <w:t xml:space="preserve">. § 109a zák. č. 235/2004 Sb., o dani z přidané hodnoty, v platném znění. O tuto částku bude ponížena celková cena a prodávající obdrží kupní cenu bez DPH. V případě, že se prodávající stane nespolehlivým plátcem ve smyslu tohoto odstavce, má kupující současně právo od této smlouvy odstoupit. </w:t>
      </w:r>
    </w:p>
    <w:p w:rsidR="00B66EBE" w:rsidRPr="000B1BB8" w:rsidRDefault="00B66EBE" w:rsidP="00B049D2">
      <w:pPr>
        <w:rPr>
          <w:rFonts w:ascii="Times New Roman" w:hAnsi="Times New Roman"/>
          <w:sz w:val="22"/>
          <w:lang w:eastAsia="cs-CZ"/>
        </w:rPr>
      </w:pPr>
    </w:p>
    <w:p w:rsidR="00B049D2" w:rsidRPr="000B1BB8" w:rsidRDefault="00B049D2" w:rsidP="00B049D2">
      <w:pPr>
        <w:tabs>
          <w:tab w:val="right" w:pos="1843"/>
        </w:tabs>
        <w:rPr>
          <w:rFonts w:ascii="Times New Roman" w:hAnsi="Times New Roman"/>
          <w:sz w:val="22"/>
          <w:lang w:eastAsia="cs-CZ"/>
        </w:rPr>
      </w:pPr>
    </w:p>
    <w:p w:rsidR="00B049D2" w:rsidRPr="000B1BB8" w:rsidRDefault="00B049D2" w:rsidP="00B049D2">
      <w:pPr>
        <w:keepNext/>
        <w:tabs>
          <w:tab w:val="right" w:pos="1843"/>
        </w:tabs>
        <w:jc w:val="center"/>
        <w:outlineLvl w:val="1"/>
        <w:rPr>
          <w:rFonts w:ascii="Times New Roman" w:hAnsi="Times New Roman"/>
          <w:b/>
          <w:bCs/>
          <w:sz w:val="22"/>
          <w:lang w:eastAsia="cs-CZ"/>
        </w:rPr>
      </w:pPr>
      <w:r w:rsidRPr="000B1BB8">
        <w:rPr>
          <w:rFonts w:ascii="Times New Roman" w:hAnsi="Times New Roman"/>
          <w:b/>
          <w:bCs/>
          <w:sz w:val="22"/>
          <w:lang w:eastAsia="cs-CZ"/>
        </w:rPr>
        <w:t>Článek 4</w:t>
      </w:r>
    </w:p>
    <w:p w:rsidR="00B049D2" w:rsidRPr="000B1BB8" w:rsidRDefault="00B049D2" w:rsidP="00B049D2">
      <w:pPr>
        <w:tabs>
          <w:tab w:val="right" w:pos="1843"/>
        </w:tabs>
        <w:spacing w:after="240"/>
        <w:jc w:val="center"/>
        <w:rPr>
          <w:rFonts w:ascii="Times New Roman" w:hAnsi="Times New Roman"/>
          <w:b/>
          <w:sz w:val="22"/>
          <w:lang w:eastAsia="cs-CZ"/>
        </w:rPr>
      </w:pPr>
      <w:r w:rsidRPr="000B1BB8">
        <w:rPr>
          <w:rFonts w:ascii="Times New Roman" w:hAnsi="Times New Roman"/>
          <w:b/>
          <w:sz w:val="22"/>
          <w:lang w:eastAsia="cs-CZ"/>
        </w:rPr>
        <w:t>Termín a místo plnění</w:t>
      </w:r>
    </w:p>
    <w:p w:rsidR="001C6D79" w:rsidRPr="000B1BB8" w:rsidRDefault="00B049D2" w:rsidP="006C6FFA">
      <w:pPr>
        <w:pStyle w:val="Odstavecseseznamem"/>
        <w:numPr>
          <w:ilvl w:val="1"/>
          <w:numId w:val="17"/>
        </w:numPr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Prodávající se zavazuje dodat </w:t>
      </w:r>
      <w:r w:rsidR="008737C1" w:rsidRPr="000B1BB8">
        <w:rPr>
          <w:rFonts w:ascii="Times New Roman" w:hAnsi="Times New Roman"/>
          <w:sz w:val="22"/>
          <w:lang w:eastAsia="cs-CZ"/>
        </w:rPr>
        <w:t>zboží</w:t>
      </w:r>
      <w:r w:rsidRPr="000B1BB8">
        <w:rPr>
          <w:rFonts w:ascii="Times New Roman" w:hAnsi="Times New Roman"/>
          <w:sz w:val="22"/>
        </w:rPr>
        <w:t xml:space="preserve"> na adresu: </w:t>
      </w:r>
      <w:r w:rsidR="00FE45A8" w:rsidRPr="000B1BB8">
        <w:rPr>
          <w:rFonts w:ascii="Times New Roman" w:hAnsi="Times New Roman"/>
          <w:sz w:val="22"/>
          <w:lang w:eastAsia="cs-CZ"/>
        </w:rPr>
        <w:t>Centrum</w:t>
      </w:r>
      <w:r w:rsidR="00DB2A77" w:rsidRPr="000B1BB8">
        <w:rPr>
          <w:rFonts w:ascii="Times New Roman" w:hAnsi="Times New Roman"/>
          <w:sz w:val="22"/>
        </w:rPr>
        <w:t xml:space="preserve"> Krystal UK, J.</w:t>
      </w:r>
      <w:r w:rsidR="00E7276C" w:rsidRPr="000B1BB8">
        <w:rPr>
          <w:rFonts w:ascii="Times New Roman" w:hAnsi="Times New Roman"/>
          <w:sz w:val="22"/>
        </w:rPr>
        <w:t xml:space="preserve"> </w:t>
      </w:r>
      <w:proofErr w:type="spellStart"/>
      <w:r w:rsidR="00DB2A77" w:rsidRPr="000B1BB8">
        <w:rPr>
          <w:rFonts w:ascii="Times New Roman" w:hAnsi="Times New Roman"/>
          <w:sz w:val="22"/>
        </w:rPr>
        <w:t>Martího</w:t>
      </w:r>
      <w:proofErr w:type="spellEnd"/>
      <w:r w:rsidR="00DB2A77" w:rsidRPr="000B1BB8">
        <w:rPr>
          <w:rFonts w:ascii="Times New Roman" w:hAnsi="Times New Roman"/>
          <w:sz w:val="22"/>
        </w:rPr>
        <w:t xml:space="preserve"> 2/407, Praha 6</w:t>
      </w:r>
      <w:r w:rsidR="00DB2A77" w:rsidRPr="000B1BB8">
        <w:rPr>
          <w:rFonts w:ascii="Times New Roman" w:hAnsi="Times New Roman"/>
          <w:sz w:val="22"/>
          <w:lang w:eastAsia="cs-CZ"/>
        </w:rPr>
        <w:t xml:space="preserve"> –</w:t>
      </w:r>
      <w:r w:rsidR="00DB2A77" w:rsidRPr="000B1BB8">
        <w:rPr>
          <w:rFonts w:ascii="Times New Roman" w:hAnsi="Times New Roman"/>
          <w:sz w:val="22"/>
        </w:rPr>
        <w:t xml:space="preserve"> </w:t>
      </w:r>
      <w:r w:rsidR="002C6E22" w:rsidRPr="000B1BB8">
        <w:rPr>
          <w:rFonts w:ascii="Times New Roman" w:hAnsi="Times New Roman"/>
          <w:sz w:val="22"/>
        </w:rPr>
        <w:t>Veleslavín, v etapách</w:t>
      </w:r>
      <w:r w:rsidR="006C6FFA" w:rsidRPr="000B1BB8">
        <w:rPr>
          <w:rFonts w:ascii="Times New Roman" w:hAnsi="Times New Roman"/>
          <w:sz w:val="22"/>
        </w:rPr>
        <w:t>:</w:t>
      </w:r>
    </w:p>
    <w:p w:rsidR="006C6FFA" w:rsidRPr="000B1BB8" w:rsidRDefault="006C6FFA" w:rsidP="006C6FFA">
      <w:pPr>
        <w:pStyle w:val="Prosttext"/>
        <w:ind w:left="720"/>
        <w:rPr>
          <w:rFonts w:ascii="Times New Roman" w:hAnsi="Times New Roman"/>
          <w:szCs w:val="22"/>
        </w:rPr>
      </w:pPr>
      <w:r w:rsidRPr="000B1BB8">
        <w:rPr>
          <w:rFonts w:ascii="Times New Roman" w:hAnsi="Times New Roman"/>
          <w:b/>
          <w:szCs w:val="22"/>
        </w:rPr>
        <w:t>I. etapa</w:t>
      </w:r>
      <w:r w:rsidRPr="000B1BB8">
        <w:rPr>
          <w:rFonts w:ascii="Times New Roman" w:hAnsi="Times New Roman"/>
          <w:szCs w:val="22"/>
        </w:rPr>
        <w:t xml:space="preserve"> - pokoje -</w:t>
      </w:r>
      <w:r w:rsidR="006054BE" w:rsidRPr="000B1BB8">
        <w:rPr>
          <w:rFonts w:ascii="Times New Roman" w:hAnsi="Times New Roman"/>
          <w:szCs w:val="22"/>
        </w:rPr>
        <w:t>1501, 1502, 1503, 1504, 1505, 1507, 1508, 1509, 1511, 1511a, 1513, 1517, 1518, 1519, 1522, 1523, 1524, 1525, 1526</w:t>
      </w:r>
    </w:p>
    <w:p w:rsidR="006C6FFA" w:rsidRPr="000B1BB8" w:rsidRDefault="006C6FFA" w:rsidP="006C6FFA">
      <w:pPr>
        <w:pStyle w:val="Prosttext"/>
        <w:ind w:left="720"/>
        <w:rPr>
          <w:rFonts w:ascii="Times New Roman" w:hAnsi="Times New Roman"/>
          <w:szCs w:val="22"/>
        </w:rPr>
      </w:pPr>
    </w:p>
    <w:p w:rsidR="006C6FFA" w:rsidRPr="000B1BB8" w:rsidRDefault="006C6FFA" w:rsidP="006C6FFA">
      <w:pPr>
        <w:pStyle w:val="Prosttext"/>
        <w:ind w:left="720"/>
        <w:rPr>
          <w:rFonts w:ascii="Times New Roman" w:hAnsi="Times New Roman"/>
          <w:szCs w:val="22"/>
        </w:rPr>
      </w:pPr>
      <w:r w:rsidRPr="000B1BB8">
        <w:rPr>
          <w:rFonts w:ascii="Times New Roman" w:hAnsi="Times New Roman"/>
          <w:b/>
          <w:szCs w:val="22"/>
        </w:rPr>
        <w:t>II. etapa</w:t>
      </w:r>
      <w:r w:rsidRPr="000B1BB8">
        <w:rPr>
          <w:rFonts w:ascii="Times New Roman" w:hAnsi="Times New Roman"/>
          <w:szCs w:val="22"/>
        </w:rPr>
        <w:t xml:space="preserve"> - pokoje </w:t>
      </w:r>
      <w:r w:rsidR="006054BE" w:rsidRPr="000B1BB8">
        <w:rPr>
          <w:rFonts w:ascii="Times New Roman" w:hAnsi="Times New Roman"/>
          <w:szCs w:val="22"/>
        </w:rPr>
        <w:t>1401, 1402, 1403, 1405, 1406, 1407, 1408, 1409, 1411, 1411a, 1413, 1417, 1418, 1422, 1423, 1424, 1425, 1426</w:t>
      </w:r>
      <w:r w:rsidRPr="000B1BB8">
        <w:rPr>
          <w:rFonts w:ascii="Times New Roman" w:hAnsi="Times New Roman"/>
          <w:szCs w:val="22"/>
        </w:rPr>
        <w:t>-</w:t>
      </w:r>
      <w:r w:rsidR="00B23114" w:rsidRPr="000B1BB8">
        <w:rPr>
          <w:rFonts w:ascii="Times New Roman" w:hAnsi="Times New Roman"/>
          <w:szCs w:val="22"/>
        </w:rPr>
        <w:t>,</w:t>
      </w:r>
      <w:r w:rsidRPr="000B1BB8">
        <w:rPr>
          <w:rFonts w:ascii="Times New Roman" w:hAnsi="Times New Roman"/>
          <w:szCs w:val="22"/>
        </w:rPr>
        <w:t xml:space="preserve"> </w:t>
      </w:r>
    </w:p>
    <w:p w:rsidR="006C6FFA" w:rsidRPr="000B1BB8" w:rsidRDefault="006C6FFA" w:rsidP="006C6FFA">
      <w:pPr>
        <w:pStyle w:val="Prosttext"/>
        <w:ind w:left="720"/>
        <w:rPr>
          <w:rFonts w:ascii="Times New Roman" w:hAnsi="Times New Roman"/>
          <w:szCs w:val="22"/>
        </w:rPr>
      </w:pPr>
    </w:p>
    <w:p w:rsidR="006C6FFA" w:rsidRPr="000B1BB8" w:rsidRDefault="006C6FFA" w:rsidP="006C6FFA">
      <w:pPr>
        <w:pStyle w:val="Prosttext"/>
        <w:ind w:left="720"/>
        <w:rPr>
          <w:rFonts w:ascii="Times New Roman" w:hAnsi="Times New Roman"/>
          <w:szCs w:val="22"/>
        </w:rPr>
      </w:pPr>
      <w:r w:rsidRPr="000B1BB8">
        <w:rPr>
          <w:rFonts w:ascii="Times New Roman" w:hAnsi="Times New Roman"/>
          <w:b/>
          <w:szCs w:val="22"/>
        </w:rPr>
        <w:lastRenderedPageBreak/>
        <w:t>III. etapa</w:t>
      </w:r>
      <w:r w:rsidRPr="000B1BB8">
        <w:rPr>
          <w:rFonts w:ascii="Times New Roman" w:hAnsi="Times New Roman"/>
          <w:szCs w:val="22"/>
        </w:rPr>
        <w:t xml:space="preserve"> - pokoje </w:t>
      </w:r>
      <w:r w:rsidR="006054BE" w:rsidRPr="000B1BB8">
        <w:rPr>
          <w:rFonts w:ascii="Times New Roman" w:hAnsi="Times New Roman"/>
          <w:szCs w:val="22"/>
        </w:rPr>
        <w:t>1302, 1303, 1304, 1305, 1306, 1307, 1308, 1309, 1311, 1311a, 1313, 1314, 1316, 1317, 1318, 1319, 1322, 1323, 1324, 1325, 1326</w:t>
      </w:r>
      <w:r w:rsidR="00B23114" w:rsidRPr="000B1BB8">
        <w:rPr>
          <w:rFonts w:ascii="Times New Roman" w:hAnsi="Times New Roman"/>
          <w:szCs w:val="22"/>
        </w:rPr>
        <w:t>,</w:t>
      </w:r>
    </w:p>
    <w:p w:rsidR="006C6FFA" w:rsidRPr="000B1BB8" w:rsidRDefault="006C6FFA" w:rsidP="006C6FFA">
      <w:pPr>
        <w:pStyle w:val="Prosttext"/>
        <w:ind w:left="720"/>
        <w:rPr>
          <w:rFonts w:ascii="Times New Roman" w:hAnsi="Times New Roman"/>
          <w:szCs w:val="22"/>
        </w:rPr>
      </w:pPr>
    </w:p>
    <w:p w:rsidR="006C6FFA" w:rsidRPr="000B1BB8" w:rsidRDefault="006C6FFA" w:rsidP="006C6FFA">
      <w:pPr>
        <w:pStyle w:val="Prosttext"/>
        <w:ind w:left="720"/>
        <w:rPr>
          <w:rFonts w:ascii="Times New Roman" w:hAnsi="Times New Roman"/>
          <w:szCs w:val="22"/>
        </w:rPr>
      </w:pPr>
      <w:r w:rsidRPr="000B1BB8">
        <w:rPr>
          <w:rFonts w:ascii="Times New Roman" w:hAnsi="Times New Roman"/>
          <w:b/>
          <w:szCs w:val="22"/>
        </w:rPr>
        <w:t>IV. etapa</w:t>
      </w:r>
      <w:r w:rsidRPr="000B1BB8">
        <w:rPr>
          <w:rFonts w:ascii="Times New Roman" w:hAnsi="Times New Roman"/>
          <w:szCs w:val="22"/>
        </w:rPr>
        <w:t xml:space="preserve"> - pokoje -</w:t>
      </w:r>
      <w:r w:rsidR="006054BE" w:rsidRPr="000B1BB8">
        <w:rPr>
          <w:rFonts w:ascii="Times New Roman" w:hAnsi="Times New Roman"/>
          <w:szCs w:val="22"/>
        </w:rPr>
        <w:t>1201, 1202, 1203, 1204, 1205, 1206, 1207, 1208, 1209, 1211, 1211a, 1213, 1217, 1219, 1222, 1224, 1225, 1226</w:t>
      </w:r>
      <w:r w:rsidR="007319D6" w:rsidRPr="000B1BB8">
        <w:rPr>
          <w:rFonts w:ascii="Times New Roman" w:hAnsi="Times New Roman"/>
          <w:szCs w:val="22"/>
        </w:rPr>
        <w:t>.</w:t>
      </w:r>
      <w:r w:rsidRPr="000B1BB8">
        <w:rPr>
          <w:rFonts w:ascii="Times New Roman" w:hAnsi="Times New Roman"/>
          <w:szCs w:val="22"/>
        </w:rPr>
        <w:t xml:space="preserve"> </w:t>
      </w:r>
    </w:p>
    <w:p w:rsidR="006C6FFA" w:rsidRPr="000B1BB8" w:rsidRDefault="006C6FFA" w:rsidP="004C302E">
      <w:pPr>
        <w:pStyle w:val="Odstavecseseznamem"/>
        <w:ind w:left="360"/>
        <w:rPr>
          <w:rFonts w:ascii="Times New Roman" w:hAnsi="Times New Roman"/>
          <w:sz w:val="22"/>
        </w:rPr>
      </w:pPr>
    </w:p>
    <w:p w:rsidR="00F12771" w:rsidRPr="000B1BB8" w:rsidRDefault="00F12771" w:rsidP="004C302E">
      <w:pPr>
        <w:pStyle w:val="Odstavecseseznamem"/>
        <w:ind w:left="360"/>
        <w:rPr>
          <w:rFonts w:ascii="Times New Roman" w:hAnsi="Times New Roman"/>
          <w:sz w:val="22"/>
        </w:rPr>
      </w:pPr>
    </w:p>
    <w:p w:rsidR="004C302E" w:rsidRPr="000B1BB8" w:rsidRDefault="007319D6" w:rsidP="000D4BCF">
      <w:pPr>
        <w:pStyle w:val="Odstavecseseznamem"/>
        <w:numPr>
          <w:ilvl w:val="1"/>
          <w:numId w:val="17"/>
        </w:numPr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Prodávající se zavazuje, že dodá všechno zboží sjednané dle této smlouvy </w:t>
      </w:r>
      <w:r w:rsidR="009137BE" w:rsidRPr="000B1BB8">
        <w:rPr>
          <w:rFonts w:ascii="Times New Roman" w:hAnsi="Times New Roman"/>
          <w:sz w:val="22"/>
        </w:rPr>
        <w:t>nejpozději do</w:t>
      </w:r>
      <w:r w:rsidR="00E37F63" w:rsidRPr="000B1BB8">
        <w:rPr>
          <w:rFonts w:ascii="Times New Roman" w:hAnsi="Times New Roman"/>
          <w:sz w:val="22"/>
        </w:rPr>
        <w:t xml:space="preserve"> </w:t>
      </w:r>
      <w:r w:rsidR="00D568D1" w:rsidRPr="000B1BB8">
        <w:rPr>
          <w:rFonts w:ascii="Times New Roman" w:hAnsi="Times New Roman"/>
          <w:sz w:val="22"/>
        </w:rPr>
        <w:t>2</w:t>
      </w:r>
      <w:r w:rsidR="00AA33B0" w:rsidRPr="000B1BB8">
        <w:rPr>
          <w:rFonts w:ascii="Times New Roman" w:hAnsi="Times New Roman"/>
          <w:sz w:val="22"/>
        </w:rPr>
        <w:t>4</w:t>
      </w:r>
      <w:r w:rsidR="00E37F63" w:rsidRPr="000B1BB8">
        <w:rPr>
          <w:rFonts w:ascii="Times New Roman" w:hAnsi="Times New Roman"/>
          <w:sz w:val="22"/>
        </w:rPr>
        <w:t xml:space="preserve">0 dnů ode dne </w:t>
      </w:r>
      <w:r w:rsidR="00AA33B0" w:rsidRPr="000B1BB8">
        <w:rPr>
          <w:rFonts w:ascii="Times New Roman" w:hAnsi="Times New Roman"/>
          <w:sz w:val="22"/>
        </w:rPr>
        <w:t>pokynu kupujícího k</w:t>
      </w:r>
      <w:r w:rsidRPr="000B1BB8">
        <w:rPr>
          <w:rFonts w:ascii="Times New Roman" w:hAnsi="Times New Roman"/>
          <w:sz w:val="22"/>
        </w:rPr>
        <w:t xml:space="preserve"> zahájení </w:t>
      </w:r>
      <w:r w:rsidR="00AA33B0" w:rsidRPr="000B1BB8">
        <w:rPr>
          <w:rFonts w:ascii="Times New Roman" w:hAnsi="Times New Roman"/>
          <w:sz w:val="22"/>
        </w:rPr>
        <w:t>plnění</w:t>
      </w:r>
      <w:r w:rsidRPr="000B1BB8">
        <w:rPr>
          <w:rFonts w:ascii="Times New Roman" w:hAnsi="Times New Roman"/>
          <w:sz w:val="22"/>
        </w:rPr>
        <w:t xml:space="preserve"> I. etapy</w:t>
      </w:r>
      <w:r w:rsidR="005B39DD">
        <w:rPr>
          <w:rFonts w:ascii="Times New Roman" w:hAnsi="Times New Roman"/>
          <w:sz w:val="22"/>
        </w:rPr>
        <w:t>, pokud dle</w:t>
      </w:r>
      <w:r w:rsidR="000D4BCF">
        <w:rPr>
          <w:rFonts w:ascii="Times New Roman" w:hAnsi="Times New Roman"/>
          <w:sz w:val="22"/>
        </w:rPr>
        <w:t xml:space="preserve"> dalších</w:t>
      </w:r>
      <w:r w:rsidR="005B39DD">
        <w:rPr>
          <w:rFonts w:ascii="Times New Roman" w:hAnsi="Times New Roman"/>
          <w:sz w:val="22"/>
        </w:rPr>
        <w:t xml:space="preserve"> pokynů</w:t>
      </w:r>
      <w:r w:rsidR="000D4BCF">
        <w:rPr>
          <w:rFonts w:ascii="Times New Roman" w:hAnsi="Times New Roman"/>
          <w:sz w:val="22"/>
        </w:rPr>
        <w:t xml:space="preserve"> k plnění</w:t>
      </w:r>
      <w:r w:rsidR="005B39DD">
        <w:rPr>
          <w:rFonts w:ascii="Times New Roman" w:hAnsi="Times New Roman"/>
          <w:sz w:val="22"/>
        </w:rPr>
        <w:t xml:space="preserve"> kupujícího nevyplyne lhůta delší</w:t>
      </w:r>
      <w:r w:rsidR="00E37F63" w:rsidRPr="000B1BB8">
        <w:rPr>
          <w:rFonts w:ascii="Times New Roman" w:hAnsi="Times New Roman"/>
          <w:sz w:val="22"/>
        </w:rPr>
        <w:t>.</w:t>
      </w:r>
    </w:p>
    <w:p w:rsidR="00BA00B4" w:rsidRPr="000B1BB8" w:rsidRDefault="00263C89" w:rsidP="000D4BCF">
      <w:pPr>
        <w:pStyle w:val="Odstavecseseznamem"/>
        <w:numPr>
          <w:ilvl w:val="1"/>
          <w:numId w:val="17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Prodávající se zavazuje plnit tak, že každou jednotlivou etapu </w:t>
      </w:r>
      <w:r w:rsidR="00B41A99">
        <w:rPr>
          <w:rFonts w:ascii="Times New Roman" w:hAnsi="Times New Roman"/>
          <w:sz w:val="22"/>
        </w:rPr>
        <w:t>provede</w:t>
      </w:r>
      <w:r w:rsidR="00B25ED9">
        <w:rPr>
          <w:rFonts w:ascii="Times New Roman" w:hAnsi="Times New Roman"/>
          <w:sz w:val="22"/>
        </w:rPr>
        <w:t xml:space="preserve">, tedy </w:t>
      </w:r>
      <w:r>
        <w:rPr>
          <w:rFonts w:ascii="Times New Roman" w:hAnsi="Times New Roman"/>
          <w:sz w:val="22"/>
        </w:rPr>
        <w:t xml:space="preserve">úplně </w:t>
      </w:r>
      <w:r w:rsidR="00412E99">
        <w:rPr>
          <w:rFonts w:ascii="Times New Roman" w:hAnsi="Times New Roman"/>
          <w:sz w:val="22"/>
        </w:rPr>
        <w:t xml:space="preserve">a řádně </w:t>
      </w:r>
      <w:r w:rsidR="00B41A99">
        <w:rPr>
          <w:rFonts w:ascii="Times New Roman" w:hAnsi="Times New Roman"/>
          <w:sz w:val="22"/>
        </w:rPr>
        <w:t xml:space="preserve">dokončí </w:t>
      </w:r>
      <w:r>
        <w:rPr>
          <w:rFonts w:ascii="Times New Roman" w:hAnsi="Times New Roman"/>
          <w:sz w:val="22"/>
        </w:rPr>
        <w:t xml:space="preserve">před započetím etapy následující. </w:t>
      </w:r>
    </w:p>
    <w:p w:rsidR="00BA00B4" w:rsidRPr="000B1BB8" w:rsidRDefault="00AA33B0" w:rsidP="000D4BCF">
      <w:pPr>
        <w:pStyle w:val="Odstavecseseznamem"/>
        <w:numPr>
          <w:ilvl w:val="1"/>
          <w:numId w:val="17"/>
        </w:numPr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Kupující</w:t>
      </w:r>
      <w:r w:rsidRPr="004F4E65">
        <w:rPr>
          <w:rFonts w:ascii="Times New Roman" w:hAnsi="Times New Roman"/>
          <w:sz w:val="22"/>
        </w:rPr>
        <w:t xml:space="preserve"> vyzve </w:t>
      </w:r>
      <w:r w:rsidRPr="000B1BB8">
        <w:rPr>
          <w:rFonts w:ascii="Times New Roman" w:hAnsi="Times New Roman"/>
          <w:sz w:val="22"/>
        </w:rPr>
        <w:t>prodávajícího</w:t>
      </w:r>
      <w:r w:rsidRPr="004F4E65">
        <w:rPr>
          <w:rFonts w:ascii="Times New Roman" w:hAnsi="Times New Roman"/>
          <w:sz w:val="22"/>
        </w:rPr>
        <w:t xml:space="preserve"> k plnění s tím, že bude mít vždy min. 55 dnů na </w:t>
      </w:r>
      <w:r w:rsidR="004230BB">
        <w:rPr>
          <w:rFonts w:ascii="Times New Roman" w:hAnsi="Times New Roman"/>
          <w:sz w:val="22"/>
        </w:rPr>
        <w:t>výrobu a přípravu</w:t>
      </w:r>
      <w:r w:rsidRPr="004F4E65">
        <w:rPr>
          <w:rFonts w:ascii="Times New Roman" w:hAnsi="Times New Roman"/>
          <w:sz w:val="22"/>
        </w:rPr>
        <w:t xml:space="preserve"> plnění. </w:t>
      </w:r>
      <w:r w:rsidRPr="000B1BB8">
        <w:rPr>
          <w:rFonts w:ascii="Times New Roman" w:hAnsi="Times New Roman"/>
          <w:sz w:val="22"/>
        </w:rPr>
        <w:t>Kupující</w:t>
      </w:r>
      <w:r w:rsidRPr="004F4E65">
        <w:rPr>
          <w:rFonts w:ascii="Times New Roman" w:hAnsi="Times New Roman"/>
          <w:sz w:val="22"/>
        </w:rPr>
        <w:t xml:space="preserve"> následně informuje </w:t>
      </w:r>
      <w:r w:rsidRPr="000B1BB8">
        <w:rPr>
          <w:rFonts w:ascii="Times New Roman" w:hAnsi="Times New Roman"/>
          <w:sz w:val="22"/>
        </w:rPr>
        <w:t>prodávajícího</w:t>
      </w:r>
      <w:r w:rsidRPr="004F4E65">
        <w:rPr>
          <w:rFonts w:ascii="Times New Roman" w:hAnsi="Times New Roman"/>
          <w:sz w:val="22"/>
        </w:rPr>
        <w:t xml:space="preserve"> o ukončení</w:t>
      </w:r>
      <w:r w:rsidR="004230BB">
        <w:rPr>
          <w:rFonts w:ascii="Times New Roman" w:hAnsi="Times New Roman"/>
          <w:sz w:val="22"/>
        </w:rPr>
        <w:t xml:space="preserve"> příslušné</w:t>
      </w:r>
      <w:r w:rsidRPr="004F4E65">
        <w:rPr>
          <w:rFonts w:ascii="Times New Roman" w:hAnsi="Times New Roman"/>
          <w:sz w:val="22"/>
        </w:rPr>
        <w:t xml:space="preserve"> stavební etapy</w:t>
      </w:r>
      <w:r w:rsidR="00400823">
        <w:rPr>
          <w:rFonts w:ascii="Times New Roman" w:hAnsi="Times New Roman"/>
          <w:sz w:val="22"/>
        </w:rPr>
        <w:t xml:space="preserve"> a zároveň kupující vyzve </w:t>
      </w:r>
      <w:r w:rsidR="00920A2E">
        <w:rPr>
          <w:rFonts w:ascii="Times New Roman" w:hAnsi="Times New Roman"/>
          <w:sz w:val="22"/>
        </w:rPr>
        <w:t>prodávající</w:t>
      </w:r>
      <w:r w:rsidR="00400823">
        <w:rPr>
          <w:rFonts w:ascii="Times New Roman" w:hAnsi="Times New Roman"/>
          <w:sz w:val="22"/>
        </w:rPr>
        <w:t>ho</w:t>
      </w:r>
      <w:r w:rsidRPr="004F4E65">
        <w:rPr>
          <w:rFonts w:ascii="Times New Roman" w:hAnsi="Times New Roman"/>
          <w:sz w:val="22"/>
        </w:rPr>
        <w:t xml:space="preserve"> dodat plnění nejpozději do 5 dnů od této výzvy</w:t>
      </w:r>
      <w:r w:rsidRPr="000B1BB8">
        <w:rPr>
          <w:rFonts w:ascii="Times New Roman" w:hAnsi="Times New Roman"/>
          <w:sz w:val="22"/>
        </w:rPr>
        <w:t>.</w:t>
      </w:r>
    </w:p>
    <w:p w:rsidR="00394081" w:rsidRPr="000B1BB8" w:rsidRDefault="00C10C34" w:rsidP="000D4BCF">
      <w:pPr>
        <w:pStyle w:val="Odstavecseseznamem"/>
        <w:numPr>
          <w:ilvl w:val="1"/>
          <w:numId w:val="17"/>
        </w:numPr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Doba plnění byla mezi </w:t>
      </w:r>
      <w:r w:rsidR="00FE45A8" w:rsidRPr="000B1BB8">
        <w:rPr>
          <w:rFonts w:ascii="Times New Roman" w:hAnsi="Times New Roman"/>
          <w:sz w:val="22"/>
        </w:rPr>
        <w:t xml:space="preserve">smluvními </w:t>
      </w:r>
      <w:r w:rsidRPr="000B1BB8">
        <w:rPr>
          <w:rFonts w:ascii="Times New Roman" w:hAnsi="Times New Roman"/>
          <w:sz w:val="22"/>
        </w:rPr>
        <w:t>stranami takto dohodnuta proto, že</w:t>
      </w:r>
      <w:r w:rsidR="00B23114" w:rsidRPr="000B1BB8">
        <w:rPr>
          <w:rFonts w:ascii="Times New Roman" w:hAnsi="Times New Roman"/>
          <w:sz w:val="22"/>
        </w:rPr>
        <w:t xml:space="preserve"> </w:t>
      </w:r>
      <w:r w:rsidRPr="000B1BB8">
        <w:rPr>
          <w:rFonts w:ascii="Times New Roman" w:hAnsi="Times New Roman"/>
          <w:sz w:val="22"/>
        </w:rPr>
        <w:t>dodávka zboží dle této smlouvy, zejména její montážní část</w:t>
      </w:r>
      <w:r w:rsidR="001C6D79" w:rsidRPr="000B1BB8">
        <w:rPr>
          <w:rFonts w:ascii="Times New Roman" w:hAnsi="Times New Roman"/>
          <w:sz w:val="22"/>
        </w:rPr>
        <w:t>, bude záviset na postupném předávání díla dle Smlouvy o dílo, uzavřené na 1. část veřejné zakázky uvedené v záhlaví této smlouvy.</w:t>
      </w:r>
      <w:r w:rsidR="0001157B" w:rsidRPr="000B1BB8">
        <w:rPr>
          <w:rFonts w:ascii="Times New Roman" w:hAnsi="Times New Roman"/>
          <w:sz w:val="22"/>
        </w:rPr>
        <w:t xml:space="preserve"> </w:t>
      </w:r>
      <w:r w:rsidR="00C82B66" w:rsidRPr="000B1BB8">
        <w:rPr>
          <w:rFonts w:ascii="Times New Roman" w:hAnsi="Times New Roman"/>
          <w:sz w:val="22"/>
        </w:rPr>
        <w:t>K</w:t>
      </w:r>
      <w:r w:rsidR="002D00AE" w:rsidRPr="000B1BB8">
        <w:rPr>
          <w:rFonts w:ascii="Times New Roman" w:hAnsi="Times New Roman"/>
          <w:sz w:val="22"/>
        </w:rPr>
        <w:t>upující</w:t>
      </w:r>
      <w:r w:rsidR="0001157B" w:rsidRPr="000B1BB8">
        <w:rPr>
          <w:rFonts w:ascii="Times New Roman" w:hAnsi="Times New Roman"/>
          <w:sz w:val="22"/>
        </w:rPr>
        <w:t xml:space="preserve"> se zavazuje, v případě potřeby prodávajícího, poskytnout mu</w:t>
      </w:r>
      <w:r w:rsidR="0043472A">
        <w:rPr>
          <w:rFonts w:ascii="Times New Roman" w:hAnsi="Times New Roman"/>
          <w:sz w:val="22"/>
        </w:rPr>
        <w:t xml:space="preserve"> vlastní dostupné</w:t>
      </w:r>
      <w:r w:rsidR="0001157B" w:rsidRPr="000B1BB8">
        <w:rPr>
          <w:rFonts w:ascii="Times New Roman" w:hAnsi="Times New Roman"/>
          <w:sz w:val="22"/>
        </w:rPr>
        <w:t xml:space="preserve"> skladové prostory tak, aby nábytek dodávaný dle této smlouvy mohl být po výzvě kupujícího včas namontován. </w:t>
      </w:r>
    </w:p>
    <w:p w:rsidR="00AA5EB4" w:rsidRPr="000B1BB8" w:rsidRDefault="00B049D2" w:rsidP="00FC6950">
      <w:pPr>
        <w:pStyle w:val="Odstavecseseznamem"/>
        <w:numPr>
          <w:ilvl w:val="1"/>
          <w:numId w:val="17"/>
        </w:numPr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O předání a převzetí dodávky</w:t>
      </w:r>
      <w:r w:rsidR="00FE45A8" w:rsidRPr="000B1BB8">
        <w:rPr>
          <w:rFonts w:ascii="Times New Roman" w:hAnsi="Times New Roman"/>
          <w:sz w:val="22"/>
        </w:rPr>
        <w:t xml:space="preserve"> zboží</w:t>
      </w:r>
      <w:r w:rsidRPr="000B1BB8">
        <w:rPr>
          <w:rFonts w:ascii="Times New Roman" w:hAnsi="Times New Roman"/>
          <w:sz w:val="22"/>
        </w:rPr>
        <w:t xml:space="preserve"> </w:t>
      </w:r>
      <w:r w:rsidR="0037066F" w:rsidRPr="000B1BB8">
        <w:rPr>
          <w:rFonts w:ascii="Times New Roman" w:hAnsi="Times New Roman"/>
          <w:sz w:val="22"/>
        </w:rPr>
        <w:t xml:space="preserve">či její části </w:t>
      </w:r>
      <w:r w:rsidRPr="000B1BB8">
        <w:rPr>
          <w:rFonts w:ascii="Times New Roman" w:hAnsi="Times New Roman"/>
          <w:sz w:val="22"/>
        </w:rPr>
        <w:t xml:space="preserve">bude mezi prodávajícím a kupujícím sepsán předávací protokol, podepsaný oprávněnými zástupci </w:t>
      </w:r>
      <w:r w:rsidR="002275DA" w:rsidRPr="000B1BB8">
        <w:rPr>
          <w:rFonts w:ascii="Times New Roman" w:hAnsi="Times New Roman"/>
          <w:sz w:val="22"/>
        </w:rPr>
        <w:t xml:space="preserve">ve věcech technických </w:t>
      </w:r>
      <w:r w:rsidRPr="000B1BB8">
        <w:rPr>
          <w:rFonts w:ascii="Times New Roman" w:hAnsi="Times New Roman"/>
          <w:sz w:val="22"/>
        </w:rPr>
        <w:t xml:space="preserve">obou smluvních stran. </w:t>
      </w:r>
    </w:p>
    <w:p w:rsidR="00A234C9" w:rsidRPr="000B1BB8" w:rsidRDefault="00B049D2" w:rsidP="00FC6950">
      <w:pPr>
        <w:pStyle w:val="Odstavecseseznamem"/>
        <w:numPr>
          <w:ilvl w:val="1"/>
          <w:numId w:val="17"/>
        </w:numPr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Kupující není povinen převzít </w:t>
      </w:r>
      <w:r w:rsidR="008737C1" w:rsidRPr="000B1BB8">
        <w:rPr>
          <w:rFonts w:ascii="Times New Roman" w:hAnsi="Times New Roman"/>
          <w:sz w:val="22"/>
        </w:rPr>
        <w:t>zboží</w:t>
      </w:r>
      <w:r w:rsidRPr="000B1BB8">
        <w:rPr>
          <w:rFonts w:ascii="Times New Roman" w:hAnsi="Times New Roman"/>
          <w:sz w:val="22"/>
        </w:rPr>
        <w:t xml:space="preserve"> s právními nebo faktickými vadami, a dále pokud </w:t>
      </w:r>
      <w:r w:rsidR="00A234C9" w:rsidRPr="000D4BCF">
        <w:rPr>
          <w:rFonts w:ascii="Times New Roman" w:hAnsi="Times New Roman"/>
          <w:sz w:val="22"/>
        </w:rPr>
        <w:t>nebude</w:t>
      </w:r>
      <w:r w:rsidRPr="000D4BCF">
        <w:rPr>
          <w:rFonts w:ascii="Times New Roman" w:hAnsi="Times New Roman"/>
          <w:sz w:val="22"/>
        </w:rPr>
        <w:t xml:space="preserve"> </w:t>
      </w:r>
      <w:r w:rsidR="008737C1" w:rsidRPr="000D4BCF">
        <w:rPr>
          <w:rFonts w:ascii="Times New Roman" w:hAnsi="Times New Roman"/>
          <w:sz w:val="22"/>
        </w:rPr>
        <w:t>zboží</w:t>
      </w:r>
      <w:r w:rsidR="00A234C9" w:rsidRPr="000D4BCF">
        <w:rPr>
          <w:rFonts w:ascii="Times New Roman" w:hAnsi="Times New Roman"/>
          <w:sz w:val="22"/>
        </w:rPr>
        <w:t xml:space="preserve"> dodáno</w:t>
      </w:r>
      <w:r w:rsidRPr="000B1BB8">
        <w:rPr>
          <w:rFonts w:ascii="Times New Roman" w:hAnsi="Times New Roman"/>
          <w:sz w:val="22"/>
        </w:rPr>
        <w:t xml:space="preserve"> v dohodnutém množství.</w:t>
      </w:r>
      <w:r w:rsidR="00A234C9" w:rsidRPr="000B1BB8">
        <w:rPr>
          <w:rFonts w:ascii="Times New Roman" w:hAnsi="Times New Roman"/>
          <w:sz w:val="22"/>
        </w:rPr>
        <w:t xml:space="preserve"> </w:t>
      </w:r>
    </w:p>
    <w:p w:rsidR="00B049D2" w:rsidRPr="000B1BB8" w:rsidRDefault="00B049D2" w:rsidP="00B049D2">
      <w:pPr>
        <w:ind w:left="454"/>
        <w:rPr>
          <w:rFonts w:ascii="Times New Roman" w:hAnsi="Times New Roman"/>
          <w:sz w:val="22"/>
        </w:rPr>
      </w:pPr>
    </w:p>
    <w:p w:rsidR="00B049D2" w:rsidRPr="000B1BB8" w:rsidRDefault="00B049D2" w:rsidP="00B049D2">
      <w:pPr>
        <w:keepNext/>
        <w:tabs>
          <w:tab w:val="right" w:pos="1843"/>
        </w:tabs>
        <w:jc w:val="center"/>
        <w:outlineLvl w:val="1"/>
        <w:rPr>
          <w:rFonts w:ascii="Times New Roman" w:hAnsi="Times New Roman"/>
          <w:b/>
          <w:bCs/>
          <w:sz w:val="22"/>
          <w:lang w:eastAsia="cs-CZ"/>
        </w:rPr>
      </w:pPr>
      <w:r w:rsidRPr="000B1BB8">
        <w:rPr>
          <w:rFonts w:ascii="Times New Roman" w:hAnsi="Times New Roman"/>
          <w:b/>
          <w:bCs/>
          <w:sz w:val="22"/>
          <w:lang w:eastAsia="cs-CZ"/>
        </w:rPr>
        <w:t>Článek 5</w:t>
      </w:r>
    </w:p>
    <w:p w:rsidR="00B049D2" w:rsidRPr="000B1BB8" w:rsidRDefault="00B049D2" w:rsidP="00B049D2">
      <w:pPr>
        <w:keepNext/>
        <w:tabs>
          <w:tab w:val="right" w:pos="1843"/>
        </w:tabs>
        <w:spacing w:after="360"/>
        <w:jc w:val="center"/>
        <w:outlineLvl w:val="1"/>
        <w:rPr>
          <w:rFonts w:ascii="Times New Roman" w:hAnsi="Times New Roman"/>
          <w:b/>
          <w:bCs/>
          <w:sz w:val="22"/>
          <w:lang w:eastAsia="cs-CZ"/>
        </w:rPr>
      </w:pPr>
      <w:r w:rsidRPr="000B1BB8">
        <w:rPr>
          <w:rFonts w:ascii="Times New Roman" w:hAnsi="Times New Roman"/>
          <w:b/>
          <w:bCs/>
          <w:sz w:val="22"/>
          <w:lang w:eastAsia="cs-CZ"/>
        </w:rPr>
        <w:t>Sankční ustanovení</w:t>
      </w:r>
    </w:p>
    <w:p w:rsidR="00B049D2" w:rsidRPr="000B1BB8" w:rsidRDefault="00B049D2" w:rsidP="00B049D2">
      <w:pPr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Smluvní strany sjednávají pro případ porušení smluvní povinnosti následující sankce:</w:t>
      </w:r>
    </w:p>
    <w:p w:rsidR="00B049D2" w:rsidRPr="000B1BB8" w:rsidRDefault="00B049D2" w:rsidP="00FC6950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Kupující </w:t>
      </w:r>
      <w:r w:rsidR="00394081" w:rsidRPr="000B1BB8">
        <w:rPr>
          <w:rFonts w:ascii="Times New Roman" w:hAnsi="Times New Roman"/>
          <w:sz w:val="22"/>
          <w:lang w:eastAsia="cs-CZ"/>
        </w:rPr>
        <w:t>je oprávněn požadovat</w:t>
      </w:r>
      <w:r w:rsidR="00394081" w:rsidRPr="000B1BB8">
        <w:rPr>
          <w:rFonts w:ascii="Times New Roman" w:hAnsi="Times New Roman"/>
          <w:sz w:val="22"/>
        </w:rPr>
        <w:t xml:space="preserve"> na </w:t>
      </w:r>
      <w:r w:rsidR="00FE45A8" w:rsidRPr="000B1BB8">
        <w:rPr>
          <w:rFonts w:ascii="Times New Roman" w:hAnsi="Times New Roman"/>
          <w:sz w:val="22"/>
          <w:lang w:eastAsia="cs-CZ"/>
        </w:rPr>
        <w:t xml:space="preserve"> prodávajícím</w:t>
      </w:r>
      <w:r w:rsidR="00394081" w:rsidRPr="000B1BB8">
        <w:rPr>
          <w:rFonts w:ascii="Times New Roman" w:hAnsi="Times New Roman"/>
          <w:sz w:val="22"/>
          <w:lang w:eastAsia="cs-CZ"/>
        </w:rPr>
        <w:t xml:space="preserve"> </w:t>
      </w:r>
      <w:r w:rsidRPr="000B1BB8">
        <w:rPr>
          <w:rFonts w:ascii="Times New Roman" w:hAnsi="Times New Roman"/>
          <w:sz w:val="22"/>
        </w:rPr>
        <w:t>smluvní pokutu ve výši 0,5 % z</w:t>
      </w:r>
      <w:r w:rsidR="00394081" w:rsidRPr="000B1BB8">
        <w:rPr>
          <w:rFonts w:ascii="Times New Roman" w:hAnsi="Times New Roman"/>
          <w:sz w:val="22"/>
        </w:rPr>
        <w:t> </w:t>
      </w:r>
      <w:r w:rsidR="00394081" w:rsidRPr="000B1BB8">
        <w:rPr>
          <w:rFonts w:ascii="Times New Roman" w:hAnsi="Times New Roman"/>
          <w:sz w:val="22"/>
          <w:lang w:eastAsia="cs-CZ"/>
        </w:rPr>
        <w:t>kupní</w:t>
      </w:r>
      <w:r w:rsidR="00394081" w:rsidRPr="000B1BB8">
        <w:rPr>
          <w:rFonts w:ascii="Times New Roman" w:hAnsi="Times New Roman"/>
          <w:sz w:val="22"/>
        </w:rPr>
        <w:t xml:space="preserve"> </w:t>
      </w:r>
      <w:r w:rsidRPr="000B1BB8">
        <w:rPr>
          <w:rFonts w:ascii="Times New Roman" w:hAnsi="Times New Roman"/>
          <w:sz w:val="22"/>
        </w:rPr>
        <w:t xml:space="preserve">ceny  za každý i započatý den prodlení s plněním povinností prodávajícího vyplývajících z čl. </w:t>
      </w:r>
      <w:r w:rsidR="00C45FED" w:rsidRPr="000B1BB8">
        <w:rPr>
          <w:rFonts w:ascii="Times New Roman" w:hAnsi="Times New Roman"/>
          <w:sz w:val="22"/>
        </w:rPr>
        <w:t xml:space="preserve">4 odst. </w:t>
      </w:r>
      <w:r w:rsidRPr="000B1BB8">
        <w:rPr>
          <w:rFonts w:ascii="Times New Roman" w:hAnsi="Times New Roman"/>
          <w:sz w:val="22"/>
        </w:rPr>
        <w:t>4</w:t>
      </w:r>
      <w:r w:rsidR="00394081" w:rsidRPr="000B1BB8">
        <w:rPr>
          <w:rFonts w:ascii="Times New Roman" w:hAnsi="Times New Roman"/>
          <w:sz w:val="22"/>
          <w:lang w:eastAsia="cs-CZ"/>
        </w:rPr>
        <w:t>.1,</w:t>
      </w:r>
      <w:r w:rsidR="00C45FED" w:rsidRPr="000B1BB8">
        <w:rPr>
          <w:rFonts w:ascii="Times New Roman" w:hAnsi="Times New Roman"/>
          <w:sz w:val="22"/>
          <w:lang w:eastAsia="cs-CZ"/>
        </w:rPr>
        <w:t xml:space="preserve"> </w:t>
      </w:r>
      <w:r w:rsidR="00296E2D">
        <w:rPr>
          <w:rFonts w:ascii="Times New Roman" w:hAnsi="Times New Roman"/>
          <w:sz w:val="22"/>
          <w:lang w:eastAsia="cs-CZ"/>
        </w:rPr>
        <w:t xml:space="preserve">až </w:t>
      </w:r>
      <w:proofErr w:type="gramStart"/>
      <w:r w:rsidR="00296E2D">
        <w:rPr>
          <w:rFonts w:ascii="Times New Roman" w:hAnsi="Times New Roman"/>
          <w:sz w:val="22"/>
          <w:lang w:eastAsia="cs-CZ"/>
        </w:rPr>
        <w:t xml:space="preserve">4.4., </w:t>
      </w:r>
      <w:r w:rsidR="00C45FED" w:rsidRPr="000B1BB8">
        <w:rPr>
          <w:rFonts w:ascii="Times New Roman" w:hAnsi="Times New Roman"/>
          <w:sz w:val="22"/>
          <w:lang w:eastAsia="cs-CZ"/>
        </w:rPr>
        <w:t>čl.</w:t>
      </w:r>
      <w:proofErr w:type="gramEnd"/>
      <w:r w:rsidR="00C45FED" w:rsidRPr="000B1BB8">
        <w:rPr>
          <w:rFonts w:ascii="Times New Roman" w:hAnsi="Times New Roman"/>
          <w:sz w:val="22"/>
          <w:lang w:eastAsia="cs-CZ"/>
        </w:rPr>
        <w:t xml:space="preserve"> 7 odst. </w:t>
      </w:r>
      <w:r w:rsidR="00394081" w:rsidRPr="000B1BB8">
        <w:rPr>
          <w:rFonts w:ascii="Times New Roman" w:hAnsi="Times New Roman"/>
          <w:sz w:val="22"/>
          <w:lang w:eastAsia="cs-CZ"/>
        </w:rPr>
        <w:t>7.3.</w:t>
      </w:r>
      <w:r w:rsidR="00394081" w:rsidRPr="000B1BB8">
        <w:rPr>
          <w:rFonts w:ascii="Times New Roman" w:hAnsi="Times New Roman"/>
          <w:sz w:val="22"/>
        </w:rPr>
        <w:t xml:space="preserve"> a 7</w:t>
      </w:r>
      <w:r w:rsidR="00394081" w:rsidRPr="000B1BB8">
        <w:rPr>
          <w:rFonts w:ascii="Times New Roman" w:hAnsi="Times New Roman"/>
          <w:sz w:val="22"/>
          <w:lang w:eastAsia="cs-CZ"/>
        </w:rPr>
        <w:t>.4.</w:t>
      </w:r>
      <w:r w:rsidRPr="000B1BB8">
        <w:rPr>
          <w:rFonts w:ascii="Times New Roman" w:hAnsi="Times New Roman"/>
          <w:sz w:val="22"/>
        </w:rPr>
        <w:t xml:space="preserve"> této smlouvy. Zaplacením smluvní pokuty není dotčeno právo kupujícího vymáhat na prodávajícím náhradu škody zaviněné prodlením prodávajícího ani výše náhrady této škody.</w:t>
      </w:r>
    </w:p>
    <w:p w:rsidR="00B049D2" w:rsidRPr="000B1BB8" w:rsidRDefault="00B049D2" w:rsidP="00FC6950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Prodávající </w:t>
      </w:r>
      <w:r w:rsidR="00886BDC" w:rsidRPr="000B1BB8">
        <w:rPr>
          <w:rFonts w:ascii="Times New Roman" w:hAnsi="Times New Roman"/>
          <w:sz w:val="22"/>
          <w:lang w:eastAsia="cs-CZ"/>
        </w:rPr>
        <w:t>je oprávněn požadovat</w:t>
      </w:r>
      <w:r w:rsidR="00886BDC" w:rsidRPr="000B1BB8">
        <w:rPr>
          <w:rFonts w:ascii="Times New Roman" w:hAnsi="Times New Roman"/>
          <w:sz w:val="22"/>
        </w:rPr>
        <w:t xml:space="preserve"> na </w:t>
      </w:r>
      <w:r w:rsidR="00886BDC" w:rsidRPr="000B1BB8">
        <w:rPr>
          <w:rFonts w:ascii="Times New Roman" w:hAnsi="Times New Roman"/>
          <w:sz w:val="22"/>
          <w:lang w:eastAsia="cs-CZ"/>
        </w:rPr>
        <w:t xml:space="preserve">kupujícím </w:t>
      </w:r>
      <w:r w:rsidR="007319D6" w:rsidRPr="000B1BB8">
        <w:rPr>
          <w:rFonts w:ascii="Times New Roman" w:hAnsi="Times New Roman"/>
          <w:sz w:val="22"/>
          <w:lang w:eastAsia="cs-CZ"/>
        </w:rPr>
        <w:t>zákonný</w:t>
      </w:r>
      <w:r w:rsidRPr="000B1BB8">
        <w:rPr>
          <w:rFonts w:ascii="Times New Roman" w:hAnsi="Times New Roman"/>
          <w:sz w:val="22"/>
          <w:lang w:eastAsia="cs-CZ"/>
        </w:rPr>
        <w:t xml:space="preserve"> </w:t>
      </w:r>
      <w:r w:rsidR="00886BDC" w:rsidRPr="000B1BB8">
        <w:rPr>
          <w:rFonts w:ascii="Times New Roman" w:hAnsi="Times New Roman"/>
          <w:sz w:val="22"/>
          <w:lang w:eastAsia="cs-CZ"/>
        </w:rPr>
        <w:t>úrok z prodlení</w:t>
      </w:r>
      <w:r w:rsidRPr="000B1BB8">
        <w:rPr>
          <w:rFonts w:ascii="Times New Roman" w:hAnsi="Times New Roman"/>
          <w:sz w:val="22"/>
          <w:lang w:eastAsia="cs-CZ"/>
        </w:rPr>
        <w:t xml:space="preserve"> </w:t>
      </w:r>
      <w:r w:rsidRPr="000B1BB8">
        <w:rPr>
          <w:rFonts w:ascii="Times New Roman" w:hAnsi="Times New Roman"/>
          <w:sz w:val="22"/>
        </w:rPr>
        <w:t>z</w:t>
      </w:r>
      <w:r w:rsidR="00886BDC" w:rsidRPr="000B1BB8">
        <w:rPr>
          <w:rFonts w:ascii="Times New Roman" w:hAnsi="Times New Roman"/>
          <w:sz w:val="22"/>
        </w:rPr>
        <w:t> </w:t>
      </w:r>
      <w:r w:rsidR="00886BDC" w:rsidRPr="000B1BB8">
        <w:rPr>
          <w:rFonts w:ascii="Times New Roman" w:hAnsi="Times New Roman"/>
          <w:sz w:val="22"/>
          <w:lang w:eastAsia="cs-CZ"/>
        </w:rPr>
        <w:t>dlužné částky</w:t>
      </w:r>
      <w:r w:rsidRPr="000B1BB8">
        <w:rPr>
          <w:rFonts w:ascii="Times New Roman" w:hAnsi="Times New Roman"/>
          <w:sz w:val="22"/>
        </w:rPr>
        <w:t xml:space="preserve"> za každý den prodlení</w:t>
      </w:r>
      <w:r w:rsidR="00886BDC" w:rsidRPr="000B1BB8">
        <w:rPr>
          <w:rFonts w:ascii="Times New Roman" w:hAnsi="Times New Roman"/>
          <w:sz w:val="22"/>
        </w:rPr>
        <w:t xml:space="preserve"> s </w:t>
      </w:r>
      <w:r w:rsidR="00886BDC" w:rsidRPr="000B1BB8">
        <w:rPr>
          <w:rFonts w:ascii="Times New Roman" w:hAnsi="Times New Roman"/>
          <w:sz w:val="22"/>
          <w:lang w:eastAsia="cs-CZ"/>
        </w:rPr>
        <w:t>placením kupní ceny</w:t>
      </w:r>
      <w:r w:rsidRPr="000B1BB8">
        <w:rPr>
          <w:rFonts w:ascii="Times New Roman" w:hAnsi="Times New Roman"/>
          <w:sz w:val="22"/>
          <w:lang w:eastAsia="cs-CZ"/>
        </w:rPr>
        <w:t>.</w:t>
      </w:r>
    </w:p>
    <w:p w:rsidR="00886BDC" w:rsidRPr="000B1BB8" w:rsidRDefault="001F6F57" w:rsidP="00B049D2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E06139">
        <w:rPr>
          <w:rFonts w:ascii="Times New Roman" w:hAnsi="Times New Roman"/>
          <w:sz w:val="22"/>
          <w:lang w:eastAsia="ar-SA"/>
        </w:rPr>
        <w:t>Případné smluvní pokuty budou splatné do 30 dnů od doručení penalizační faktury druhé smluvní straně.</w:t>
      </w:r>
    </w:p>
    <w:p w:rsidR="00B049D2" w:rsidRPr="001F74DA" w:rsidRDefault="001F6F57" w:rsidP="00FC6950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1F74DA">
        <w:rPr>
          <w:rFonts w:ascii="Times New Roman" w:hAnsi="Times New Roman"/>
          <w:sz w:val="22"/>
          <w:lang w:eastAsia="cs-CZ"/>
        </w:rPr>
        <w:t xml:space="preserve">Kupující má právo od smlouvy odstoupit v případě prodlení prodávajícího s plněním povinností vyplývajících z čl. 4 odst. </w:t>
      </w:r>
      <w:proofErr w:type="gramStart"/>
      <w:r w:rsidRPr="001F74DA">
        <w:rPr>
          <w:rFonts w:ascii="Times New Roman" w:hAnsi="Times New Roman"/>
          <w:sz w:val="22"/>
          <w:lang w:eastAsia="cs-CZ"/>
        </w:rPr>
        <w:t>4.1</w:t>
      </w:r>
      <w:r w:rsidR="001F74DA">
        <w:rPr>
          <w:rFonts w:ascii="Times New Roman" w:hAnsi="Times New Roman"/>
          <w:sz w:val="22"/>
          <w:lang w:eastAsia="cs-CZ"/>
        </w:rPr>
        <w:t>. až</w:t>
      </w:r>
      <w:proofErr w:type="gramEnd"/>
      <w:r w:rsidR="001F74DA">
        <w:rPr>
          <w:rFonts w:ascii="Times New Roman" w:hAnsi="Times New Roman"/>
          <w:sz w:val="22"/>
          <w:lang w:eastAsia="cs-CZ"/>
        </w:rPr>
        <w:t xml:space="preserve"> 4.4. </w:t>
      </w:r>
      <w:r w:rsidRPr="001F74DA">
        <w:rPr>
          <w:rFonts w:ascii="Times New Roman" w:hAnsi="Times New Roman"/>
          <w:sz w:val="22"/>
          <w:lang w:eastAsia="cs-CZ"/>
        </w:rPr>
        <w:t>po dobu delší než 30 dnů</w:t>
      </w:r>
      <w:r w:rsidR="00EA429C">
        <w:rPr>
          <w:rFonts w:ascii="Times New Roman" w:hAnsi="Times New Roman"/>
          <w:sz w:val="22"/>
          <w:lang w:eastAsia="cs-CZ"/>
        </w:rPr>
        <w:t xml:space="preserve"> od</w:t>
      </w:r>
      <w:r w:rsidR="00EA429C" w:rsidRPr="00EA429C">
        <w:rPr>
          <w:rFonts w:asciiTheme="minorHAnsi" w:hAnsiTheme="minorHAnsi" w:cs="Arial"/>
          <w:szCs w:val="20"/>
        </w:rPr>
        <w:t xml:space="preserve"> </w:t>
      </w:r>
      <w:r w:rsidR="00EA429C" w:rsidRPr="00EA429C">
        <w:rPr>
          <w:rFonts w:ascii="Times New Roman" w:hAnsi="Times New Roman"/>
          <w:sz w:val="22"/>
          <w:lang w:eastAsia="cs-CZ"/>
        </w:rPr>
        <w:t>lhůty dodání pro každou jednotlivou etapu</w:t>
      </w:r>
      <w:r w:rsidR="001F74DA">
        <w:rPr>
          <w:rFonts w:ascii="Times New Roman" w:hAnsi="Times New Roman"/>
          <w:sz w:val="22"/>
          <w:lang w:eastAsia="cs-CZ"/>
        </w:rPr>
        <w:t>.</w:t>
      </w:r>
    </w:p>
    <w:p w:rsidR="00B049D2" w:rsidRPr="000B1BB8" w:rsidRDefault="00B049D2" w:rsidP="00B049D2">
      <w:pPr>
        <w:tabs>
          <w:tab w:val="right" w:pos="1843"/>
        </w:tabs>
        <w:rPr>
          <w:rFonts w:ascii="Times New Roman" w:hAnsi="Times New Roman"/>
          <w:sz w:val="22"/>
        </w:rPr>
      </w:pPr>
    </w:p>
    <w:p w:rsidR="00B049D2" w:rsidRPr="000B1BB8" w:rsidRDefault="00B049D2" w:rsidP="00B049D2">
      <w:pPr>
        <w:keepNext/>
        <w:tabs>
          <w:tab w:val="right" w:pos="1843"/>
        </w:tabs>
        <w:jc w:val="center"/>
        <w:outlineLvl w:val="1"/>
        <w:rPr>
          <w:rFonts w:ascii="Times New Roman" w:hAnsi="Times New Roman"/>
          <w:b/>
          <w:bCs/>
          <w:sz w:val="22"/>
          <w:lang w:eastAsia="cs-CZ"/>
        </w:rPr>
      </w:pPr>
      <w:r w:rsidRPr="000B1BB8">
        <w:rPr>
          <w:rFonts w:ascii="Times New Roman" w:hAnsi="Times New Roman"/>
          <w:b/>
          <w:bCs/>
          <w:sz w:val="22"/>
          <w:lang w:eastAsia="cs-CZ"/>
        </w:rPr>
        <w:t>Článek 6</w:t>
      </w:r>
    </w:p>
    <w:p w:rsidR="00B049D2" w:rsidRPr="000B1BB8" w:rsidRDefault="00B049D2" w:rsidP="00B049D2">
      <w:pPr>
        <w:keepNext/>
        <w:tabs>
          <w:tab w:val="right" w:pos="1843"/>
        </w:tabs>
        <w:spacing w:after="360"/>
        <w:jc w:val="center"/>
        <w:outlineLvl w:val="1"/>
        <w:rPr>
          <w:rFonts w:ascii="Times New Roman" w:hAnsi="Times New Roman"/>
          <w:b/>
          <w:bCs/>
          <w:sz w:val="22"/>
          <w:lang w:eastAsia="cs-CZ"/>
        </w:rPr>
      </w:pPr>
      <w:r w:rsidRPr="000B1BB8">
        <w:rPr>
          <w:rFonts w:ascii="Times New Roman" w:hAnsi="Times New Roman"/>
          <w:b/>
          <w:bCs/>
          <w:sz w:val="22"/>
          <w:lang w:eastAsia="cs-CZ"/>
        </w:rPr>
        <w:t>Práva a povinnosti smluvních stran</w:t>
      </w:r>
    </w:p>
    <w:p w:rsidR="00B049D2" w:rsidRPr="000B1BB8" w:rsidRDefault="00B049D2" w:rsidP="00FC6950">
      <w:pPr>
        <w:pStyle w:val="Bezmezer"/>
        <w:numPr>
          <w:ilvl w:val="0"/>
          <w:numId w:val="3"/>
        </w:numPr>
        <w:ind w:left="360"/>
        <w:jc w:val="both"/>
        <w:rPr>
          <w:rFonts w:ascii="Times New Roman" w:hAnsi="Times New Roman"/>
        </w:rPr>
      </w:pPr>
      <w:r w:rsidRPr="000B1BB8">
        <w:rPr>
          <w:rFonts w:ascii="Times New Roman" w:hAnsi="Times New Roman"/>
        </w:rPr>
        <w:t xml:space="preserve">Prodávající je povinen dodat kupujícímu nové nepoužité </w:t>
      </w:r>
      <w:r w:rsidR="008737C1" w:rsidRPr="000B1BB8">
        <w:rPr>
          <w:rFonts w:ascii="Times New Roman" w:hAnsi="Times New Roman"/>
        </w:rPr>
        <w:t>zboží</w:t>
      </w:r>
      <w:r w:rsidRPr="000B1BB8">
        <w:rPr>
          <w:rFonts w:ascii="Times New Roman" w:hAnsi="Times New Roman"/>
        </w:rPr>
        <w:t xml:space="preserve"> dle této smlouvy v dohodnutém množství, jakosti a provedení. </w:t>
      </w:r>
    </w:p>
    <w:p w:rsidR="00B049D2" w:rsidRPr="000B1BB8" w:rsidRDefault="00B049D2" w:rsidP="00B049D2">
      <w:pPr>
        <w:pStyle w:val="Bezmezer"/>
        <w:ind w:left="360"/>
        <w:jc w:val="both"/>
        <w:rPr>
          <w:rFonts w:ascii="Times New Roman" w:hAnsi="Times New Roman"/>
        </w:rPr>
      </w:pPr>
    </w:p>
    <w:p w:rsidR="00B049D2" w:rsidRPr="000B1BB8" w:rsidRDefault="00B049D2" w:rsidP="00FC6950">
      <w:pPr>
        <w:pStyle w:val="Bezmezer"/>
        <w:numPr>
          <w:ilvl w:val="0"/>
          <w:numId w:val="3"/>
        </w:numPr>
        <w:ind w:left="360"/>
        <w:jc w:val="both"/>
        <w:rPr>
          <w:rFonts w:ascii="Times New Roman" w:hAnsi="Times New Roman"/>
        </w:rPr>
      </w:pPr>
      <w:r w:rsidRPr="000B1BB8">
        <w:rPr>
          <w:rFonts w:ascii="Times New Roman" w:hAnsi="Times New Roman"/>
        </w:rPr>
        <w:lastRenderedPageBreak/>
        <w:t xml:space="preserve">Prodávající je povinen </w:t>
      </w:r>
      <w:r w:rsidR="00886BDC" w:rsidRPr="000B1BB8">
        <w:rPr>
          <w:rFonts w:ascii="Times New Roman" w:hAnsi="Times New Roman"/>
        </w:rPr>
        <w:t xml:space="preserve">v souladu </w:t>
      </w:r>
      <w:r w:rsidRPr="000B1BB8">
        <w:rPr>
          <w:rFonts w:ascii="Times New Roman" w:hAnsi="Times New Roman"/>
        </w:rPr>
        <w:t xml:space="preserve">s podmínkami této smlouvy řádně a včas dodat kupujícímu </w:t>
      </w:r>
      <w:r w:rsidR="008737C1" w:rsidRPr="000B1BB8">
        <w:rPr>
          <w:rFonts w:ascii="Times New Roman" w:hAnsi="Times New Roman"/>
        </w:rPr>
        <w:t>zboží</w:t>
      </w:r>
      <w:r w:rsidR="00C272A0" w:rsidRPr="000B1BB8">
        <w:rPr>
          <w:rFonts w:ascii="Times New Roman" w:hAnsi="Times New Roman"/>
        </w:rPr>
        <w:t>,</w:t>
      </w:r>
      <w:r w:rsidRPr="000B1BB8">
        <w:rPr>
          <w:rFonts w:ascii="Times New Roman" w:hAnsi="Times New Roman"/>
        </w:rPr>
        <w:t xml:space="preserve"> a to včetně provedení montáže a tam, kde je to relevantní je zprovoznit, přičemž za řádné dodání dodávky dle této smlouvy se považuje jeho převzetí kupujícím, a to na základě potvrzení této skutečnosti v protokolu o předání a převzetí </w:t>
      </w:r>
      <w:r w:rsidR="00C272A0" w:rsidRPr="000B1BB8">
        <w:rPr>
          <w:rFonts w:ascii="Times New Roman" w:hAnsi="Times New Roman"/>
        </w:rPr>
        <w:t>zboží</w:t>
      </w:r>
      <w:r w:rsidRPr="000B1BB8">
        <w:rPr>
          <w:rFonts w:ascii="Times New Roman" w:hAnsi="Times New Roman"/>
        </w:rPr>
        <w:t>. Předávací protokol může být podepsán nejdříve v okamžiku, kdy bude beze zbytku realizována dodávka</w:t>
      </w:r>
      <w:r w:rsidR="00C45FED" w:rsidRPr="000B1BB8">
        <w:rPr>
          <w:rFonts w:ascii="Times New Roman" w:hAnsi="Times New Roman"/>
        </w:rPr>
        <w:t xml:space="preserve"> zboží</w:t>
      </w:r>
      <w:r w:rsidRPr="000B1BB8">
        <w:rPr>
          <w:rFonts w:ascii="Times New Roman" w:hAnsi="Times New Roman"/>
        </w:rPr>
        <w:t xml:space="preserve"> dle této smlouvy prodávajícím včetně dodání na místo určené kupujícím a montáže </w:t>
      </w:r>
      <w:r w:rsidR="008737C1" w:rsidRPr="000B1BB8">
        <w:rPr>
          <w:rFonts w:ascii="Times New Roman" w:hAnsi="Times New Roman"/>
        </w:rPr>
        <w:t>zboží</w:t>
      </w:r>
      <w:r w:rsidRPr="000B1BB8">
        <w:rPr>
          <w:rFonts w:ascii="Times New Roman" w:hAnsi="Times New Roman"/>
        </w:rPr>
        <w:t xml:space="preserve"> s tím, že prodávající na své náklady zajistí odvoz a likvidaci obalů a dalších použitých materiálů a úklid prostor dotčených realizací dodávky </w:t>
      </w:r>
      <w:r w:rsidR="008737C1" w:rsidRPr="000B1BB8">
        <w:rPr>
          <w:rFonts w:ascii="Times New Roman" w:hAnsi="Times New Roman"/>
        </w:rPr>
        <w:t>zboží</w:t>
      </w:r>
      <w:r w:rsidRPr="000B1BB8">
        <w:rPr>
          <w:rFonts w:ascii="Times New Roman" w:hAnsi="Times New Roman"/>
        </w:rPr>
        <w:t>.</w:t>
      </w:r>
    </w:p>
    <w:p w:rsidR="00B049D2" w:rsidRPr="000B1BB8" w:rsidRDefault="00B049D2" w:rsidP="00B049D2">
      <w:pPr>
        <w:pStyle w:val="Bezmezer"/>
        <w:ind w:left="360"/>
        <w:jc w:val="both"/>
        <w:rPr>
          <w:rFonts w:ascii="Times New Roman" w:hAnsi="Times New Roman"/>
        </w:rPr>
      </w:pPr>
    </w:p>
    <w:p w:rsidR="00B049D2" w:rsidRPr="000B1BB8" w:rsidRDefault="00B049D2" w:rsidP="00FC6950">
      <w:pPr>
        <w:pStyle w:val="Bezmezer"/>
        <w:numPr>
          <w:ilvl w:val="0"/>
          <w:numId w:val="3"/>
        </w:numPr>
        <w:ind w:left="360"/>
        <w:jc w:val="both"/>
        <w:rPr>
          <w:rFonts w:ascii="Times New Roman" w:hAnsi="Times New Roman"/>
        </w:rPr>
      </w:pPr>
      <w:r w:rsidRPr="000B1BB8">
        <w:rPr>
          <w:rFonts w:ascii="Times New Roman" w:hAnsi="Times New Roman"/>
        </w:rPr>
        <w:t>Prodávající je povinen spolu s</w:t>
      </w:r>
      <w:r w:rsidR="00C45FED" w:rsidRPr="000B1BB8">
        <w:rPr>
          <w:rFonts w:ascii="Times New Roman" w:hAnsi="Times New Roman"/>
        </w:rPr>
        <w:t> </w:t>
      </w:r>
      <w:r w:rsidRPr="000B1BB8">
        <w:rPr>
          <w:rFonts w:ascii="Times New Roman" w:hAnsi="Times New Roman"/>
        </w:rPr>
        <w:t>dodávkou</w:t>
      </w:r>
      <w:r w:rsidR="00C45FED" w:rsidRPr="000B1BB8">
        <w:rPr>
          <w:rFonts w:ascii="Times New Roman" w:hAnsi="Times New Roman"/>
        </w:rPr>
        <w:t xml:space="preserve"> zboží</w:t>
      </w:r>
      <w:r w:rsidRPr="000B1BB8">
        <w:rPr>
          <w:rFonts w:ascii="Times New Roman" w:hAnsi="Times New Roman"/>
        </w:rPr>
        <w:t xml:space="preserve"> dle této smlouvy dodat kupujícímu v termínu dle čl. 4 </w:t>
      </w:r>
      <w:proofErr w:type="gramStart"/>
      <w:r w:rsidRPr="000B1BB8">
        <w:rPr>
          <w:rFonts w:ascii="Times New Roman" w:hAnsi="Times New Roman"/>
        </w:rPr>
        <w:t>této</w:t>
      </w:r>
      <w:proofErr w:type="gramEnd"/>
      <w:r w:rsidRPr="000B1BB8">
        <w:rPr>
          <w:rFonts w:ascii="Times New Roman" w:hAnsi="Times New Roman"/>
        </w:rPr>
        <w:t xml:space="preserve"> smlouvy kompletní dokumentaci nezbytnou k užívání </w:t>
      </w:r>
      <w:r w:rsidR="008737C1" w:rsidRPr="000B1BB8">
        <w:rPr>
          <w:rFonts w:ascii="Times New Roman" w:hAnsi="Times New Roman"/>
        </w:rPr>
        <w:t>zboží</w:t>
      </w:r>
      <w:r w:rsidRPr="000B1BB8">
        <w:rPr>
          <w:rFonts w:ascii="Times New Roman" w:hAnsi="Times New Roman"/>
        </w:rPr>
        <w:t>, a to zejména záruční listy</w:t>
      </w:r>
      <w:r w:rsidR="00E07F7D">
        <w:rPr>
          <w:rFonts w:ascii="Times New Roman" w:hAnsi="Times New Roman"/>
        </w:rPr>
        <w:t>,</w:t>
      </w:r>
      <w:r w:rsidRPr="000B1BB8">
        <w:rPr>
          <w:rFonts w:ascii="Times New Roman" w:hAnsi="Times New Roman"/>
        </w:rPr>
        <w:t xml:space="preserve">  návody v českém jazyce</w:t>
      </w:r>
      <w:r w:rsidR="00E07F7D">
        <w:rPr>
          <w:rFonts w:ascii="Times New Roman" w:hAnsi="Times New Roman"/>
        </w:rPr>
        <w:t>, atesty/potvrzení o splnění příslušných</w:t>
      </w:r>
      <w:bookmarkStart w:id="0" w:name="_GoBack"/>
      <w:bookmarkEnd w:id="0"/>
      <w:r w:rsidR="00E07F7D">
        <w:rPr>
          <w:rFonts w:ascii="Times New Roman" w:hAnsi="Times New Roman"/>
        </w:rPr>
        <w:t xml:space="preserve"> norem</w:t>
      </w:r>
      <w:r w:rsidRPr="000B1BB8">
        <w:rPr>
          <w:rFonts w:ascii="Times New Roman" w:hAnsi="Times New Roman"/>
        </w:rPr>
        <w:t xml:space="preserve"> a je současně povinen provést zaškolení </w:t>
      </w:r>
      <w:r w:rsidR="00C45FED" w:rsidRPr="000B1BB8">
        <w:rPr>
          <w:rFonts w:ascii="Times New Roman" w:hAnsi="Times New Roman"/>
        </w:rPr>
        <w:t xml:space="preserve"> určených zaměstnanců kupujícího</w:t>
      </w:r>
      <w:r w:rsidRPr="000B1BB8">
        <w:rPr>
          <w:rFonts w:ascii="Times New Roman" w:hAnsi="Times New Roman"/>
        </w:rPr>
        <w:t>.</w:t>
      </w:r>
    </w:p>
    <w:p w:rsidR="00B049D2" w:rsidRPr="000B1BB8" w:rsidRDefault="00B049D2" w:rsidP="00B049D2">
      <w:pPr>
        <w:pStyle w:val="Bezmezer"/>
        <w:ind w:left="360"/>
        <w:jc w:val="both"/>
        <w:rPr>
          <w:rFonts w:ascii="Times New Roman" w:hAnsi="Times New Roman"/>
        </w:rPr>
      </w:pPr>
    </w:p>
    <w:p w:rsidR="00B049D2" w:rsidRPr="000B1BB8" w:rsidRDefault="00B049D2" w:rsidP="00FC6950">
      <w:pPr>
        <w:pStyle w:val="Bezmezer"/>
        <w:numPr>
          <w:ilvl w:val="0"/>
          <w:numId w:val="3"/>
        </w:numPr>
        <w:ind w:left="360"/>
        <w:jc w:val="both"/>
        <w:rPr>
          <w:rFonts w:ascii="Times New Roman" w:hAnsi="Times New Roman"/>
        </w:rPr>
      </w:pPr>
      <w:r w:rsidRPr="000B1BB8">
        <w:rPr>
          <w:rFonts w:ascii="Times New Roman" w:hAnsi="Times New Roman"/>
        </w:rPr>
        <w:t>Kupující nabývá vlastnického práva k</w:t>
      </w:r>
      <w:r w:rsidR="00C272A0" w:rsidRPr="000B1BB8">
        <w:rPr>
          <w:rFonts w:ascii="Times New Roman" w:hAnsi="Times New Roman"/>
        </w:rPr>
        <w:t>e</w:t>
      </w:r>
      <w:r w:rsidRPr="000B1BB8">
        <w:rPr>
          <w:rFonts w:ascii="Times New Roman" w:hAnsi="Times New Roman"/>
        </w:rPr>
        <w:t> </w:t>
      </w:r>
      <w:r w:rsidR="008737C1" w:rsidRPr="000B1BB8">
        <w:rPr>
          <w:rFonts w:ascii="Times New Roman" w:hAnsi="Times New Roman"/>
        </w:rPr>
        <w:t>zboží</w:t>
      </w:r>
      <w:r w:rsidRPr="000B1BB8">
        <w:rPr>
          <w:rFonts w:ascii="Times New Roman" w:hAnsi="Times New Roman"/>
        </w:rPr>
        <w:t xml:space="preserve"> dnem řádného předání a převzetí </w:t>
      </w:r>
      <w:r w:rsidR="008737C1" w:rsidRPr="000B1BB8">
        <w:rPr>
          <w:rFonts w:ascii="Times New Roman" w:hAnsi="Times New Roman"/>
        </w:rPr>
        <w:t>zboží</w:t>
      </w:r>
      <w:r w:rsidRPr="000B1BB8">
        <w:rPr>
          <w:rFonts w:ascii="Times New Roman" w:hAnsi="Times New Roman"/>
        </w:rPr>
        <w:t xml:space="preserve"> od prodávajícího na základě podpisu předávacího protokolu oběma smluvními stranami. Stejným okamžikem přechází na kupujícího také nebezpečí škody na </w:t>
      </w:r>
      <w:r w:rsidR="008737C1" w:rsidRPr="000B1BB8">
        <w:rPr>
          <w:rFonts w:ascii="Times New Roman" w:hAnsi="Times New Roman"/>
        </w:rPr>
        <w:t>zboží</w:t>
      </w:r>
      <w:r w:rsidRPr="000B1BB8">
        <w:rPr>
          <w:rFonts w:ascii="Times New Roman" w:hAnsi="Times New Roman"/>
        </w:rPr>
        <w:t>.</w:t>
      </w:r>
    </w:p>
    <w:p w:rsidR="00B049D2" w:rsidRPr="000B1BB8" w:rsidRDefault="00B049D2" w:rsidP="00B049D2">
      <w:pPr>
        <w:pStyle w:val="Bezmezer"/>
        <w:ind w:left="360"/>
        <w:jc w:val="both"/>
        <w:rPr>
          <w:rFonts w:ascii="Times New Roman" w:hAnsi="Times New Roman"/>
        </w:rPr>
      </w:pPr>
    </w:p>
    <w:p w:rsidR="00B049D2" w:rsidRPr="000B1BB8" w:rsidRDefault="00B049D2" w:rsidP="00FC6950">
      <w:pPr>
        <w:pStyle w:val="Bezmezer"/>
        <w:numPr>
          <w:ilvl w:val="0"/>
          <w:numId w:val="3"/>
        </w:numPr>
        <w:ind w:left="360"/>
        <w:jc w:val="both"/>
        <w:rPr>
          <w:rFonts w:ascii="Times New Roman" w:hAnsi="Times New Roman"/>
        </w:rPr>
      </w:pPr>
      <w:r w:rsidRPr="000B1BB8">
        <w:rPr>
          <w:rFonts w:ascii="Times New Roman" w:hAnsi="Times New Roman"/>
        </w:rPr>
        <w:t>Smluvní strany se dohodly a prodávající určil, že osobou oprávněnou k jednání za prodávajícího v technických věcech, které se týkají této smlouvy a její realizace, je:</w:t>
      </w:r>
    </w:p>
    <w:p w:rsidR="007A35AB" w:rsidRPr="000B1BB8" w:rsidRDefault="007A35AB" w:rsidP="007A35AB">
      <w:pPr>
        <w:pStyle w:val="Bezmezer"/>
        <w:ind w:left="720"/>
        <w:jc w:val="both"/>
        <w:rPr>
          <w:rFonts w:ascii="Times New Roman" w:hAnsi="Times New Roman"/>
          <w:highlight w:val="yellow"/>
        </w:rPr>
      </w:pPr>
      <w:r w:rsidRPr="000B1BB8">
        <w:rPr>
          <w:rFonts w:ascii="Times New Roman" w:hAnsi="Times New Roman"/>
          <w:highlight w:val="yellow"/>
        </w:rPr>
        <w:t>Jméno, funkce: ………………….</w:t>
      </w:r>
    </w:p>
    <w:p w:rsidR="007A35AB" w:rsidRPr="000B1BB8" w:rsidRDefault="007A35AB" w:rsidP="007A35AB">
      <w:pPr>
        <w:pStyle w:val="Bezmezer"/>
        <w:ind w:left="720"/>
        <w:rPr>
          <w:rFonts w:ascii="Times New Roman" w:hAnsi="Times New Roman"/>
          <w:highlight w:val="yellow"/>
        </w:rPr>
      </w:pPr>
      <w:r w:rsidRPr="000B1BB8">
        <w:rPr>
          <w:rFonts w:ascii="Times New Roman" w:hAnsi="Times New Roman"/>
          <w:highlight w:val="yellow"/>
        </w:rPr>
        <w:t>email: ………………………</w:t>
      </w:r>
    </w:p>
    <w:p w:rsidR="007A35AB" w:rsidRPr="000B1BB8" w:rsidRDefault="007A35AB" w:rsidP="007A35AB">
      <w:pPr>
        <w:pStyle w:val="Bezmezer"/>
        <w:ind w:left="720"/>
        <w:jc w:val="both"/>
        <w:rPr>
          <w:rFonts w:ascii="Times New Roman" w:hAnsi="Times New Roman"/>
        </w:rPr>
      </w:pPr>
      <w:r w:rsidRPr="000B1BB8">
        <w:rPr>
          <w:rFonts w:ascii="Times New Roman" w:hAnsi="Times New Roman"/>
          <w:highlight w:val="yellow"/>
        </w:rPr>
        <w:t>tel.: …………………………</w:t>
      </w:r>
      <w:proofErr w:type="gramStart"/>
      <w:r w:rsidRPr="000B1BB8">
        <w:rPr>
          <w:rFonts w:ascii="Times New Roman" w:hAnsi="Times New Roman"/>
          <w:highlight w:val="yellow"/>
        </w:rPr>
        <w:t>…..</w:t>
      </w:r>
      <w:proofErr w:type="gramEnd"/>
    </w:p>
    <w:p w:rsidR="00B049D2" w:rsidRPr="000B1BB8" w:rsidRDefault="00B049D2" w:rsidP="00B049D2">
      <w:pPr>
        <w:pStyle w:val="Bezmezer"/>
        <w:tabs>
          <w:tab w:val="left" w:pos="765"/>
        </w:tabs>
        <w:ind w:left="360"/>
        <w:jc w:val="both"/>
        <w:rPr>
          <w:rFonts w:ascii="Times New Roman" w:hAnsi="Times New Roman"/>
        </w:rPr>
      </w:pPr>
    </w:p>
    <w:p w:rsidR="00592E8A" w:rsidRPr="000B1BB8" w:rsidRDefault="00592E8A" w:rsidP="00592E8A">
      <w:pPr>
        <w:ind w:firstLine="708"/>
        <w:rPr>
          <w:rFonts w:ascii="Times New Roman" w:hAnsi="Times New Roman"/>
          <w:sz w:val="22"/>
        </w:rPr>
      </w:pPr>
    </w:p>
    <w:p w:rsidR="000B38A0" w:rsidRDefault="000B38A0" w:rsidP="00BF36D2">
      <w:pPr>
        <w:pStyle w:val="Bezmezer"/>
        <w:numPr>
          <w:ilvl w:val="0"/>
          <w:numId w:val="3"/>
        </w:numPr>
        <w:ind w:left="360"/>
        <w:jc w:val="both"/>
        <w:rPr>
          <w:rFonts w:ascii="Times New Roman" w:hAnsi="Times New Roman"/>
        </w:rPr>
      </w:pPr>
      <w:r w:rsidRPr="00BF36D2">
        <w:rPr>
          <w:rFonts w:ascii="Times New Roman" w:hAnsi="Times New Roman"/>
        </w:rPr>
        <w:t xml:space="preserve">Prodávající bere na vědomí, že je povinen dle § 2 písm. e) zákona č. 320/2001 Sb., o finanční kontrole ve veřejné správě, v platném znění, spolupůsobit při výkonu finanční kontroly. V tomto smyslu se </w:t>
      </w:r>
      <w:r w:rsidR="00C45FED" w:rsidRPr="00BF36D2">
        <w:rPr>
          <w:rFonts w:ascii="Times New Roman" w:hAnsi="Times New Roman"/>
        </w:rPr>
        <w:t>p</w:t>
      </w:r>
      <w:r w:rsidRPr="00BF36D2">
        <w:rPr>
          <w:rFonts w:ascii="Times New Roman" w:hAnsi="Times New Roman"/>
        </w:rPr>
        <w:t xml:space="preserve">rodávající zavazuje poskytnout </w:t>
      </w:r>
      <w:r w:rsidR="00C45FED" w:rsidRPr="00BF36D2">
        <w:rPr>
          <w:rFonts w:ascii="Times New Roman" w:hAnsi="Times New Roman"/>
        </w:rPr>
        <w:t>k</w:t>
      </w:r>
      <w:r w:rsidRPr="00BF36D2">
        <w:rPr>
          <w:rFonts w:ascii="Times New Roman" w:hAnsi="Times New Roman"/>
        </w:rPr>
        <w:t xml:space="preserve">upujícímu, a dalším kontrolním orgánům v rámci kontroly dle předchozí věty potřebnou součinnost v rozsahu daném uvedeným zákonem a poskytnout přístup ke všem dokumentům souvisejícím se zadáním a realizací předmětu této smlouvy, včetně dokumentů podléhajících ochraně podle zvláštních právních předpisů. Prodávající se zavazuje, že obdobnou povinností smluvně zaváže své případné </w:t>
      </w:r>
      <w:r w:rsidR="00C45FED" w:rsidRPr="00BF36D2">
        <w:rPr>
          <w:rFonts w:ascii="Times New Roman" w:hAnsi="Times New Roman"/>
        </w:rPr>
        <w:t>pod</w:t>
      </w:r>
      <w:r w:rsidRPr="00BF36D2">
        <w:rPr>
          <w:rFonts w:ascii="Times New Roman" w:hAnsi="Times New Roman"/>
        </w:rPr>
        <w:t>dodavatele.</w:t>
      </w:r>
    </w:p>
    <w:p w:rsidR="00400823" w:rsidRDefault="00400823" w:rsidP="00400823">
      <w:pPr>
        <w:pStyle w:val="Bezmezer"/>
        <w:ind w:left="360"/>
        <w:jc w:val="both"/>
        <w:rPr>
          <w:rFonts w:ascii="Times New Roman" w:hAnsi="Times New Roman"/>
        </w:rPr>
      </w:pPr>
    </w:p>
    <w:p w:rsidR="00400823" w:rsidRDefault="00B52842" w:rsidP="00BF36D2">
      <w:pPr>
        <w:pStyle w:val="Bezmezer"/>
        <w:numPr>
          <w:ilvl w:val="0"/>
          <w:numId w:val="3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 počínat si při plnění tak, aby nepoškodil</w:t>
      </w:r>
      <w:r w:rsidR="005F120B">
        <w:rPr>
          <w:rFonts w:ascii="Times New Roman" w:hAnsi="Times New Roman"/>
        </w:rPr>
        <w:t xml:space="preserve"> majetek</w:t>
      </w:r>
      <w:r>
        <w:rPr>
          <w:rFonts w:ascii="Times New Roman" w:hAnsi="Times New Roman"/>
        </w:rPr>
        <w:t xml:space="preserve"> </w:t>
      </w:r>
      <w:r w:rsidR="005F120B">
        <w:rPr>
          <w:rFonts w:ascii="Times New Roman" w:hAnsi="Times New Roman"/>
        </w:rPr>
        <w:t xml:space="preserve">(tj. zejm. </w:t>
      </w:r>
      <w:r>
        <w:rPr>
          <w:rFonts w:ascii="Times New Roman" w:hAnsi="Times New Roman"/>
        </w:rPr>
        <w:t>interiér</w:t>
      </w:r>
      <w:r w:rsidR="005F120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kupujícího. Pokud prodávající </w:t>
      </w:r>
      <w:r w:rsidR="005F120B">
        <w:rPr>
          <w:rFonts w:ascii="Times New Roman" w:hAnsi="Times New Roman"/>
        </w:rPr>
        <w:t>majetek</w:t>
      </w:r>
      <w:r>
        <w:rPr>
          <w:rFonts w:ascii="Times New Roman" w:hAnsi="Times New Roman"/>
        </w:rPr>
        <w:t xml:space="preserve"> kupujícího poškodí, </w:t>
      </w:r>
      <w:r w:rsidR="005F120B">
        <w:rPr>
          <w:rFonts w:ascii="Times New Roman" w:hAnsi="Times New Roman"/>
        </w:rPr>
        <w:t>zavazuje se uvést poškozený majetek do původního stavu prostřednictvím osoby určené kupujícím</w:t>
      </w:r>
      <w:r w:rsidR="004C7953">
        <w:rPr>
          <w:rFonts w:ascii="Times New Roman" w:hAnsi="Times New Roman"/>
        </w:rPr>
        <w:t xml:space="preserve"> (dodavatel stavební části)</w:t>
      </w:r>
      <w:r w:rsidR="005F120B">
        <w:rPr>
          <w:rFonts w:ascii="Times New Roman" w:hAnsi="Times New Roman"/>
        </w:rPr>
        <w:t>.</w:t>
      </w:r>
    </w:p>
    <w:p w:rsidR="00D15ADA" w:rsidRDefault="00D15ADA" w:rsidP="00D15ADA">
      <w:pPr>
        <w:pStyle w:val="Odstavecseseznamem"/>
        <w:rPr>
          <w:rFonts w:ascii="Times New Roman" w:hAnsi="Times New Roman"/>
        </w:rPr>
      </w:pPr>
    </w:p>
    <w:p w:rsidR="00D15ADA" w:rsidRPr="00BF36D2" w:rsidRDefault="00D15ADA" w:rsidP="00BF36D2">
      <w:pPr>
        <w:pStyle w:val="Bezmezer"/>
        <w:numPr>
          <w:ilvl w:val="0"/>
          <w:numId w:val="3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Pokud se prodávající</w:t>
      </w:r>
      <w:r w:rsidR="00831EB3">
        <w:rPr>
          <w:rFonts w:ascii="Times New Roman" w:hAnsi="Times New Roman"/>
        </w:rPr>
        <w:t xml:space="preserve"> s kupujícím nedohodnou jinak, </w:t>
      </w:r>
      <w:r>
        <w:rPr>
          <w:rFonts w:ascii="Times New Roman" w:hAnsi="Times New Roman"/>
        </w:rPr>
        <w:t>zavazuje</w:t>
      </w:r>
      <w:r w:rsidR="00831EB3">
        <w:rPr>
          <w:rFonts w:ascii="Times New Roman" w:hAnsi="Times New Roman"/>
        </w:rPr>
        <w:t xml:space="preserve"> se prodávající při dodávce zboží</w:t>
      </w:r>
      <w:r>
        <w:rPr>
          <w:rFonts w:ascii="Times New Roman" w:hAnsi="Times New Roman"/>
        </w:rPr>
        <w:t xml:space="preserve"> využívat </w:t>
      </w:r>
      <w:r w:rsidR="008F4306">
        <w:rPr>
          <w:rFonts w:ascii="Times New Roman" w:hAnsi="Times New Roman"/>
        </w:rPr>
        <w:t xml:space="preserve">venkovní </w:t>
      </w:r>
      <w:r>
        <w:rPr>
          <w:rFonts w:ascii="Times New Roman" w:hAnsi="Times New Roman"/>
        </w:rPr>
        <w:t>stavební výtah zajištěný kupujícím</w:t>
      </w:r>
      <w:r w:rsidR="00831EB3">
        <w:rPr>
          <w:rFonts w:ascii="Times New Roman" w:hAnsi="Times New Roman"/>
        </w:rPr>
        <w:t xml:space="preserve"> (stavební výtah 3. osoby plnící první část veřejné zakázky</w:t>
      </w:r>
      <w:r w:rsidR="008F4306">
        <w:rPr>
          <w:rFonts w:ascii="Times New Roman" w:hAnsi="Times New Roman"/>
        </w:rPr>
        <w:t xml:space="preserve"> – stavební úpravy</w:t>
      </w:r>
      <w:r w:rsidR="00831EB3">
        <w:rPr>
          <w:rFonts w:ascii="Times New Roman" w:hAnsi="Times New Roman"/>
        </w:rPr>
        <w:t>)</w:t>
      </w:r>
      <w:r w:rsidR="008F4306">
        <w:rPr>
          <w:rFonts w:ascii="Times New Roman" w:hAnsi="Times New Roman"/>
        </w:rPr>
        <w:t>.</w:t>
      </w:r>
    </w:p>
    <w:p w:rsidR="00B049D2" w:rsidRPr="000B1BB8" w:rsidRDefault="00B049D2" w:rsidP="00BF36D2">
      <w:pPr>
        <w:pStyle w:val="Bezmezer"/>
        <w:ind w:left="360"/>
        <w:jc w:val="both"/>
        <w:rPr>
          <w:rFonts w:ascii="Times New Roman" w:hAnsi="Times New Roman"/>
        </w:rPr>
      </w:pPr>
    </w:p>
    <w:p w:rsidR="00B049D2" w:rsidRPr="000B1BB8" w:rsidRDefault="00B049D2" w:rsidP="00B049D2">
      <w:pPr>
        <w:pStyle w:val="Bezmezer"/>
        <w:jc w:val="both"/>
        <w:rPr>
          <w:rFonts w:ascii="Times New Roman" w:hAnsi="Times New Roman"/>
        </w:rPr>
      </w:pPr>
    </w:p>
    <w:p w:rsidR="00B049D2" w:rsidRPr="000B1BB8" w:rsidRDefault="00B049D2" w:rsidP="00B049D2">
      <w:pPr>
        <w:keepNext/>
        <w:tabs>
          <w:tab w:val="right" w:pos="1843"/>
        </w:tabs>
        <w:jc w:val="center"/>
        <w:outlineLvl w:val="1"/>
        <w:rPr>
          <w:rFonts w:ascii="Times New Roman" w:hAnsi="Times New Roman"/>
          <w:b/>
          <w:bCs/>
          <w:sz w:val="22"/>
          <w:lang w:eastAsia="cs-CZ"/>
        </w:rPr>
      </w:pPr>
      <w:r w:rsidRPr="000B1BB8">
        <w:rPr>
          <w:rFonts w:ascii="Times New Roman" w:hAnsi="Times New Roman"/>
          <w:b/>
          <w:bCs/>
          <w:sz w:val="22"/>
          <w:lang w:eastAsia="cs-CZ"/>
        </w:rPr>
        <w:t>Článek 7</w:t>
      </w:r>
    </w:p>
    <w:p w:rsidR="00B049D2" w:rsidRPr="000B1BB8" w:rsidRDefault="00B049D2" w:rsidP="00B049D2">
      <w:pPr>
        <w:keepNext/>
        <w:tabs>
          <w:tab w:val="right" w:pos="1843"/>
        </w:tabs>
        <w:spacing w:after="360"/>
        <w:jc w:val="center"/>
        <w:outlineLvl w:val="1"/>
        <w:rPr>
          <w:rFonts w:ascii="Times New Roman" w:hAnsi="Times New Roman"/>
          <w:b/>
          <w:bCs/>
          <w:sz w:val="22"/>
          <w:lang w:eastAsia="cs-CZ"/>
        </w:rPr>
      </w:pPr>
      <w:r w:rsidRPr="000B1BB8">
        <w:rPr>
          <w:rFonts w:ascii="Times New Roman" w:hAnsi="Times New Roman"/>
          <w:b/>
          <w:bCs/>
          <w:sz w:val="22"/>
          <w:lang w:eastAsia="cs-CZ"/>
        </w:rPr>
        <w:t xml:space="preserve">Záruka na </w:t>
      </w:r>
      <w:r w:rsidR="00FC6950" w:rsidRPr="000B1BB8">
        <w:rPr>
          <w:rFonts w:ascii="Times New Roman" w:hAnsi="Times New Roman"/>
          <w:b/>
          <w:bCs/>
          <w:sz w:val="22"/>
          <w:lang w:eastAsia="cs-CZ"/>
        </w:rPr>
        <w:t>zboží</w:t>
      </w:r>
    </w:p>
    <w:p w:rsidR="00B049D2" w:rsidRPr="000B1BB8" w:rsidRDefault="00B049D2" w:rsidP="00FC6950">
      <w:pPr>
        <w:pStyle w:val="Bezmezer"/>
        <w:numPr>
          <w:ilvl w:val="1"/>
          <w:numId w:val="5"/>
        </w:numPr>
        <w:ind w:left="426" w:hanging="426"/>
        <w:jc w:val="both"/>
        <w:rPr>
          <w:rFonts w:ascii="Times New Roman" w:hAnsi="Times New Roman"/>
        </w:rPr>
      </w:pPr>
      <w:r w:rsidRPr="000B1BB8">
        <w:rPr>
          <w:rFonts w:ascii="Times New Roman" w:hAnsi="Times New Roman"/>
        </w:rPr>
        <w:t>Prodávající poskytuje záruku za jakost dodávky</w:t>
      </w:r>
      <w:r w:rsidR="00C45FED" w:rsidRPr="000B1BB8">
        <w:rPr>
          <w:rFonts w:ascii="Times New Roman" w:hAnsi="Times New Roman"/>
        </w:rPr>
        <w:t xml:space="preserve"> zboží</w:t>
      </w:r>
      <w:r w:rsidRPr="000B1BB8">
        <w:rPr>
          <w:rFonts w:ascii="Times New Roman" w:hAnsi="Times New Roman"/>
        </w:rPr>
        <w:t xml:space="preserve"> dle této smlouvy po dobu 24 měsíců</w:t>
      </w:r>
      <w:r w:rsidR="00DF48BC" w:rsidRPr="000B1BB8">
        <w:rPr>
          <w:rFonts w:ascii="Times New Roman" w:hAnsi="Times New Roman"/>
        </w:rPr>
        <w:t xml:space="preserve"> nebo delší záruku poskytnutou výrobcem</w:t>
      </w:r>
      <w:r w:rsidR="002234BB">
        <w:rPr>
          <w:rFonts w:ascii="Times New Roman" w:hAnsi="Times New Roman"/>
        </w:rPr>
        <w:t xml:space="preserve"> nebo na zvláštní listině</w:t>
      </w:r>
      <w:r w:rsidRPr="000B1BB8">
        <w:rPr>
          <w:rFonts w:ascii="Times New Roman" w:hAnsi="Times New Roman"/>
        </w:rPr>
        <w:t xml:space="preserve">. Záruční lhůta počíná běžet dnem převzetí </w:t>
      </w:r>
      <w:r w:rsidR="008737C1" w:rsidRPr="000B1BB8">
        <w:rPr>
          <w:rFonts w:ascii="Times New Roman" w:hAnsi="Times New Roman"/>
        </w:rPr>
        <w:t>zboží</w:t>
      </w:r>
      <w:r w:rsidRPr="000B1BB8">
        <w:rPr>
          <w:rFonts w:ascii="Times New Roman" w:hAnsi="Times New Roman"/>
        </w:rPr>
        <w:t xml:space="preserve"> kupujícím dle čl. </w:t>
      </w:r>
      <w:proofErr w:type="gramStart"/>
      <w:r w:rsidRPr="000B1BB8">
        <w:rPr>
          <w:rFonts w:ascii="Times New Roman" w:hAnsi="Times New Roman"/>
        </w:rPr>
        <w:t>3</w:t>
      </w:r>
      <w:r w:rsidR="004D4C31">
        <w:rPr>
          <w:rFonts w:ascii="Times New Roman" w:hAnsi="Times New Roman"/>
        </w:rPr>
        <w:t>.1.</w:t>
      </w:r>
      <w:r w:rsidRPr="000B1BB8">
        <w:rPr>
          <w:rFonts w:ascii="Times New Roman" w:hAnsi="Times New Roman"/>
        </w:rPr>
        <w:t xml:space="preserve"> a čl.</w:t>
      </w:r>
      <w:proofErr w:type="gramEnd"/>
      <w:r w:rsidRPr="000B1BB8">
        <w:rPr>
          <w:rFonts w:ascii="Times New Roman" w:hAnsi="Times New Roman"/>
        </w:rPr>
        <w:t xml:space="preserve"> 4 této smlouvy.</w:t>
      </w:r>
    </w:p>
    <w:p w:rsidR="00B049D2" w:rsidRPr="000B1BB8" w:rsidRDefault="00B049D2" w:rsidP="00B049D2">
      <w:pPr>
        <w:pStyle w:val="Bezmezer"/>
        <w:ind w:left="426"/>
        <w:jc w:val="both"/>
        <w:rPr>
          <w:rFonts w:ascii="Times New Roman" w:hAnsi="Times New Roman"/>
        </w:rPr>
      </w:pPr>
    </w:p>
    <w:p w:rsidR="00B049D2" w:rsidRPr="000B1BB8" w:rsidRDefault="00B049D2" w:rsidP="00FC6950">
      <w:pPr>
        <w:pStyle w:val="Bezmezer"/>
        <w:numPr>
          <w:ilvl w:val="1"/>
          <w:numId w:val="5"/>
        </w:numPr>
        <w:ind w:left="426" w:hanging="426"/>
        <w:jc w:val="both"/>
        <w:rPr>
          <w:rFonts w:ascii="Times New Roman" w:hAnsi="Times New Roman"/>
        </w:rPr>
      </w:pPr>
      <w:r w:rsidRPr="000B1BB8">
        <w:rPr>
          <w:rFonts w:ascii="Times New Roman" w:hAnsi="Times New Roman"/>
        </w:rPr>
        <w:t xml:space="preserve">V záruční době je kupující povinen </w:t>
      </w:r>
      <w:r w:rsidR="000E6610" w:rsidRPr="000B1BB8">
        <w:rPr>
          <w:rFonts w:ascii="Times New Roman" w:hAnsi="Times New Roman"/>
        </w:rPr>
        <w:t>oznámit</w:t>
      </w:r>
      <w:r w:rsidRPr="000B1BB8">
        <w:rPr>
          <w:rFonts w:ascii="Times New Roman" w:hAnsi="Times New Roman"/>
        </w:rPr>
        <w:t xml:space="preserve"> prodávajícímu </w:t>
      </w:r>
      <w:r w:rsidR="000E6610" w:rsidRPr="000B1BB8">
        <w:rPr>
          <w:rFonts w:ascii="Times New Roman" w:hAnsi="Times New Roman"/>
        </w:rPr>
        <w:t>vady</w:t>
      </w:r>
      <w:r w:rsidRPr="000B1BB8">
        <w:rPr>
          <w:rFonts w:ascii="Times New Roman" w:hAnsi="Times New Roman"/>
        </w:rPr>
        <w:t xml:space="preserve"> </w:t>
      </w:r>
      <w:r w:rsidR="008737C1" w:rsidRPr="000B1BB8">
        <w:rPr>
          <w:rFonts w:ascii="Times New Roman" w:hAnsi="Times New Roman"/>
        </w:rPr>
        <w:t>zboží</w:t>
      </w:r>
      <w:r w:rsidRPr="000B1BB8">
        <w:rPr>
          <w:rFonts w:ascii="Times New Roman" w:hAnsi="Times New Roman"/>
        </w:rPr>
        <w:t xml:space="preserve"> bez zbytečného odkladu poté, co tyto vady zjistí, nejpozději však do 30 kalendářních dní. Prodávající se zavazuje uspokojit nároky kupujícího z vad bezplatně a bezodkladně poté, co obdrží oznámení kupujícího o vadách </w:t>
      </w:r>
      <w:r w:rsidR="008737C1" w:rsidRPr="000B1BB8">
        <w:rPr>
          <w:rFonts w:ascii="Times New Roman" w:hAnsi="Times New Roman"/>
        </w:rPr>
        <w:t>zboží</w:t>
      </w:r>
      <w:r w:rsidRPr="000B1BB8">
        <w:rPr>
          <w:rFonts w:ascii="Times New Roman" w:hAnsi="Times New Roman"/>
        </w:rPr>
        <w:t xml:space="preserve">, přitom je povinen postupovat v termínech dle této smlouvy a v souladu s nároky kupujícího z vad zboží, uplatněnými v předmětném oznámení. </w:t>
      </w:r>
    </w:p>
    <w:p w:rsidR="00B049D2" w:rsidRPr="000B1BB8" w:rsidRDefault="00B049D2" w:rsidP="00B049D2">
      <w:pPr>
        <w:pStyle w:val="Bezmezer"/>
        <w:ind w:left="426"/>
        <w:rPr>
          <w:rFonts w:ascii="Times New Roman" w:hAnsi="Times New Roman"/>
        </w:rPr>
      </w:pPr>
    </w:p>
    <w:p w:rsidR="00B049D2" w:rsidRPr="000B1BB8" w:rsidRDefault="00B049D2" w:rsidP="00FC6950">
      <w:pPr>
        <w:pStyle w:val="Bezmezer"/>
        <w:numPr>
          <w:ilvl w:val="1"/>
          <w:numId w:val="5"/>
        </w:numPr>
        <w:ind w:left="426" w:hanging="426"/>
        <w:jc w:val="both"/>
        <w:rPr>
          <w:rFonts w:ascii="Times New Roman" w:hAnsi="Times New Roman"/>
        </w:rPr>
      </w:pPr>
      <w:r w:rsidRPr="000B1BB8">
        <w:rPr>
          <w:rFonts w:ascii="Times New Roman" w:hAnsi="Times New Roman"/>
        </w:rPr>
        <w:t xml:space="preserve">V záruční době je prodávající povinen bezplatně odstraňovat reklamované vady, popřípadě uspokojit jiný nárok kupujícího z vadného plnění, a to tak, že je prodávající povinen nastoupit k uspokojení nároků kupujícího z vad </w:t>
      </w:r>
      <w:r w:rsidR="008737C1" w:rsidRPr="000B1BB8">
        <w:rPr>
          <w:rFonts w:ascii="Times New Roman" w:hAnsi="Times New Roman"/>
        </w:rPr>
        <w:t>zboží</w:t>
      </w:r>
      <w:r w:rsidRPr="000B1BB8">
        <w:rPr>
          <w:rFonts w:ascii="Times New Roman" w:hAnsi="Times New Roman"/>
        </w:rPr>
        <w:t xml:space="preserve"> ve lhůtě nejpozději do 48 hodin od nahlášení vad kupujícím prodávajícímu telefonicky nebo písemně, pokud se smluvní strany nedohodnou jinak. Záruční doba neběží po dobu, po kterou kupující nemůže užívat </w:t>
      </w:r>
      <w:r w:rsidR="008737C1" w:rsidRPr="000B1BB8">
        <w:rPr>
          <w:rFonts w:ascii="Times New Roman" w:hAnsi="Times New Roman"/>
        </w:rPr>
        <w:t>zboží</w:t>
      </w:r>
      <w:r w:rsidRPr="000B1BB8">
        <w:rPr>
          <w:rFonts w:ascii="Times New Roman" w:hAnsi="Times New Roman"/>
        </w:rPr>
        <w:t xml:space="preserve"> pro jeho vady, za které odpovídá prodávající.</w:t>
      </w:r>
    </w:p>
    <w:p w:rsidR="00B049D2" w:rsidRPr="000B1BB8" w:rsidRDefault="00B049D2" w:rsidP="00B049D2">
      <w:pPr>
        <w:pStyle w:val="Bezmezer"/>
        <w:ind w:left="426"/>
        <w:rPr>
          <w:rFonts w:ascii="Times New Roman" w:hAnsi="Times New Roman"/>
        </w:rPr>
      </w:pPr>
    </w:p>
    <w:p w:rsidR="00B049D2" w:rsidRPr="000B1BB8" w:rsidRDefault="00B049D2" w:rsidP="00FC6950">
      <w:pPr>
        <w:pStyle w:val="Bezmezer"/>
        <w:numPr>
          <w:ilvl w:val="1"/>
          <w:numId w:val="5"/>
        </w:numPr>
        <w:ind w:left="426" w:hanging="426"/>
        <w:jc w:val="both"/>
        <w:rPr>
          <w:rFonts w:ascii="Times New Roman" w:hAnsi="Times New Roman"/>
        </w:rPr>
      </w:pPr>
      <w:r w:rsidRPr="000B1BB8">
        <w:rPr>
          <w:rFonts w:ascii="Times New Roman" w:hAnsi="Times New Roman"/>
        </w:rPr>
        <w:t xml:space="preserve">Prodávající je povinen odstranit oznámené vady na vlastní náklady neprodleně po jejich oznámení ze strany kupujícího, nejpozději do 3 pracovních dnů ode dne oznámení jednotlivé vady v případě vady bránící užívání </w:t>
      </w:r>
      <w:r w:rsidR="008737C1" w:rsidRPr="000B1BB8">
        <w:rPr>
          <w:rFonts w:ascii="Times New Roman" w:hAnsi="Times New Roman"/>
        </w:rPr>
        <w:t>zboží</w:t>
      </w:r>
      <w:r w:rsidRPr="000B1BB8">
        <w:rPr>
          <w:rFonts w:ascii="Times New Roman" w:hAnsi="Times New Roman"/>
        </w:rPr>
        <w:t xml:space="preserve">, popřípadě do 10 pracovních dnů ode dne oznámení jednotlivé vady v případě vady nebránící užívání </w:t>
      </w:r>
      <w:r w:rsidR="008737C1" w:rsidRPr="000B1BB8">
        <w:rPr>
          <w:rFonts w:ascii="Times New Roman" w:hAnsi="Times New Roman"/>
        </w:rPr>
        <w:t>zboží</w:t>
      </w:r>
      <w:r w:rsidRPr="000B1BB8">
        <w:rPr>
          <w:rFonts w:ascii="Times New Roman" w:hAnsi="Times New Roman"/>
        </w:rPr>
        <w:t xml:space="preserve">. V případě pochybností, zda se jedná či nejedná o vadu bránící užívání </w:t>
      </w:r>
      <w:r w:rsidR="008737C1" w:rsidRPr="000B1BB8">
        <w:rPr>
          <w:rFonts w:ascii="Times New Roman" w:hAnsi="Times New Roman"/>
        </w:rPr>
        <w:t>zboží</w:t>
      </w:r>
      <w:r w:rsidRPr="000B1BB8">
        <w:rPr>
          <w:rFonts w:ascii="Times New Roman" w:hAnsi="Times New Roman"/>
        </w:rPr>
        <w:t xml:space="preserve">, platí, že taková vada bude považována za vadu bránící jejich užívání. </w:t>
      </w:r>
    </w:p>
    <w:p w:rsidR="00B049D2" w:rsidRPr="000B1BB8" w:rsidRDefault="00B049D2" w:rsidP="00B049D2">
      <w:pPr>
        <w:pStyle w:val="Bezmezer"/>
        <w:ind w:left="426"/>
        <w:rPr>
          <w:rFonts w:ascii="Times New Roman" w:hAnsi="Times New Roman"/>
        </w:rPr>
      </w:pPr>
    </w:p>
    <w:p w:rsidR="00B049D2" w:rsidRPr="000B1BB8" w:rsidRDefault="00B049D2" w:rsidP="00FC6950">
      <w:pPr>
        <w:pStyle w:val="Bezmezer"/>
        <w:numPr>
          <w:ilvl w:val="1"/>
          <w:numId w:val="5"/>
        </w:numPr>
        <w:ind w:left="426" w:hanging="426"/>
        <w:jc w:val="both"/>
        <w:rPr>
          <w:rFonts w:ascii="Times New Roman" w:hAnsi="Times New Roman"/>
        </w:rPr>
      </w:pPr>
      <w:r w:rsidRPr="000B1BB8">
        <w:rPr>
          <w:rFonts w:ascii="Times New Roman" w:hAnsi="Times New Roman"/>
        </w:rPr>
        <w:t xml:space="preserve">Kupující je oprávněn uplatnit nároky z vad </w:t>
      </w:r>
      <w:r w:rsidR="008737C1" w:rsidRPr="000B1BB8">
        <w:rPr>
          <w:rFonts w:ascii="Times New Roman" w:hAnsi="Times New Roman"/>
        </w:rPr>
        <w:t>zboží</w:t>
      </w:r>
      <w:r w:rsidRPr="000B1BB8">
        <w:rPr>
          <w:rFonts w:ascii="Times New Roman" w:hAnsi="Times New Roman"/>
        </w:rPr>
        <w:t xml:space="preserve"> nejpozději poslední den záruční doby, přičemž za řádné uplatněné se považují i nároky z vad </w:t>
      </w:r>
      <w:r w:rsidR="008737C1" w:rsidRPr="000B1BB8">
        <w:rPr>
          <w:rFonts w:ascii="Times New Roman" w:hAnsi="Times New Roman"/>
        </w:rPr>
        <w:t>zboží</w:t>
      </w:r>
      <w:r w:rsidRPr="000B1BB8">
        <w:rPr>
          <w:rFonts w:ascii="Times New Roman" w:hAnsi="Times New Roman"/>
        </w:rPr>
        <w:t>, uplatněné kupujícím ve formě doporučeného dopisu, odeslaného prodávajícímu poslední den záruční doby.</w:t>
      </w:r>
    </w:p>
    <w:p w:rsidR="00B049D2" w:rsidRPr="000B1BB8" w:rsidRDefault="00B049D2" w:rsidP="00B049D2">
      <w:pPr>
        <w:pStyle w:val="Bezmezer"/>
        <w:ind w:left="426"/>
        <w:rPr>
          <w:rFonts w:ascii="Times New Roman" w:hAnsi="Times New Roman"/>
        </w:rPr>
      </w:pPr>
    </w:p>
    <w:p w:rsidR="00B049D2" w:rsidRPr="000B1BB8" w:rsidRDefault="00B049D2" w:rsidP="00FC6950">
      <w:pPr>
        <w:pStyle w:val="Bezmezer"/>
        <w:numPr>
          <w:ilvl w:val="1"/>
          <w:numId w:val="5"/>
        </w:numPr>
        <w:ind w:left="426" w:hanging="426"/>
        <w:jc w:val="both"/>
        <w:rPr>
          <w:rFonts w:ascii="Times New Roman" w:hAnsi="Times New Roman"/>
        </w:rPr>
      </w:pPr>
      <w:r w:rsidRPr="000B1BB8">
        <w:rPr>
          <w:rFonts w:ascii="Times New Roman" w:hAnsi="Times New Roman"/>
        </w:rPr>
        <w:t xml:space="preserve">Záruka se nevztahuje na vady prokazatelně způsobené neodbornou manipulací nebo mechanickým poškozením kupujícím. </w:t>
      </w:r>
    </w:p>
    <w:p w:rsidR="00AE7A18" w:rsidRPr="000B1BB8" w:rsidRDefault="00AE7A18" w:rsidP="00AE7A18">
      <w:pPr>
        <w:pStyle w:val="Odstavecseseznamem"/>
        <w:rPr>
          <w:rFonts w:ascii="Times New Roman" w:hAnsi="Times New Roman"/>
          <w:sz w:val="22"/>
        </w:rPr>
      </w:pPr>
    </w:p>
    <w:p w:rsidR="00AE7A18" w:rsidRPr="000B1BB8" w:rsidRDefault="00AE7A18" w:rsidP="00AE7A18">
      <w:pPr>
        <w:pStyle w:val="Bezmezer"/>
        <w:numPr>
          <w:ilvl w:val="1"/>
          <w:numId w:val="5"/>
        </w:numPr>
        <w:ind w:left="426" w:hanging="426"/>
        <w:jc w:val="both"/>
        <w:rPr>
          <w:rFonts w:ascii="Times New Roman" w:hAnsi="Times New Roman"/>
        </w:rPr>
      </w:pPr>
      <w:r w:rsidRPr="000B1BB8">
        <w:rPr>
          <w:rFonts w:ascii="Times New Roman" w:hAnsi="Times New Roman"/>
        </w:rPr>
        <w:t xml:space="preserve">Kupující požaduje, aby všechny LED žárovky, které budou v rámci plnění této smlouvy dodány, měly záruční dobu minimálně 2 roky. Prodávající se zavazuje takové LED žárovky dodat a předložit kupujícímu záruční listy ke všem žárovkám. </w:t>
      </w:r>
    </w:p>
    <w:p w:rsidR="00B049D2" w:rsidRPr="000B1BB8" w:rsidRDefault="00B049D2" w:rsidP="00B049D2">
      <w:pPr>
        <w:tabs>
          <w:tab w:val="right" w:pos="1843"/>
        </w:tabs>
        <w:rPr>
          <w:rFonts w:ascii="Times New Roman" w:hAnsi="Times New Roman"/>
          <w:sz w:val="22"/>
        </w:rPr>
      </w:pPr>
    </w:p>
    <w:p w:rsidR="00B049D2" w:rsidRPr="000B1BB8" w:rsidRDefault="00B049D2" w:rsidP="00B049D2">
      <w:pPr>
        <w:tabs>
          <w:tab w:val="right" w:pos="1843"/>
        </w:tabs>
        <w:rPr>
          <w:rFonts w:ascii="Times New Roman" w:hAnsi="Times New Roman"/>
          <w:sz w:val="22"/>
          <w:lang w:eastAsia="cs-CZ"/>
        </w:rPr>
      </w:pPr>
    </w:p>
    <w:p w:rsidR="00B049D2" w:rsidRPr="000B1BB8" w:rsidRDefault="00B049D2" w:rsidP="00B049D2">
      <w:pPr>
        <w:keepNext/>
        <w:tabs>
          <w:tab w:val="right" w:pos="1843"/>
        </w:tabs>
        <w:jc w:val="center"/>
        <w:outlineLvl w:val="1"/>
        <w:rPr>
          <w:rFonts w:ascii="Times New Roman" w:hAnsi="Times New Roman"/>
          <w:b/>
          <w:bCs/>
          <w:sz w:val="22"/>
          <w:lang w:eastAsia="cs-CZ"/>
        </w:rPr>
      </w:pPr>
      <w:r w:rsidRPr="000B1BB8">
        <w:rPr>
          <w:rFonts w:ascii="Times New Roman" w:hAnsi="Times New Roman"/>
          <w:b/>
          <w:bCs/>
          <w:sz w:val="22"/>
          <w:lang w:eastAsia="cs-CZ"/>
        </w:rPr>
        <w:t>Článek 8</w:t>
      </w:r>
    </w:p>
    <w:p w:rsidR="00B049D2" w:rsidRPr="000B1BB8" w:rsidRDefault="00B049D2" w:rsidP="00B049D2">
      <w:pPr>
        <w:keepNext/>
        <w:tabs>
          <w:tab w:val="right" w:pos="1843"/>
        </w:tabs>
        <w:spacing w:after="360"/>
        <w:jc w:val="center"/>
        <w:outlineLvl w:val="1"/>
        <w:rPr>
          <w:rFonts w:ascii="Times New Roman" w:hAnsi="Times New Roman"/>
          <w:b/>
          <w:bCs/>
          <w:sz w:val="22"/>
          <w:lang w:eastAsia="cs-CZ"/>
        </w:rPr>
      </w:pPr>
      <w:r w:rsidRPr="000B1BB8">
        <w:rPr>
          <w:rFonts w:ascii="Times New Roman" w:hAnsi="Times New Roman"/>
          <w:b/>
          <w:bCs/>
          <w:sz w:val="22"/>
          <w:lang w:eastAsia="cs-CZ"/>
        </w:rPr>
        <w:t>Závěrečná ustanovení</w:t>
      </w:r>
    </w:p>
    <w:p w:rsidR="00B049D2" w:rsidRPr="000B1BB8" w:rsidRDefault="00B049D2" w:rsidP="00FC6950">
      <w:pPr>
        <w:widowControl w:val="0"/>
        <w:numPr>
          <w:ilvl w:val="1"/>
          <w:numId w:val="4"/>
        </w:numPr>
        <w:suppressAutoHyphens/>
        <w:spacing w:before="120" w:after="0"/>
        <w:ind w:left="360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Veškeré změny či doplnění smlouvy lze učinit pouze na základě písemné dohody smluvních stran v souladu se </w:t>
      </w:r>
      <w:r w:rsidRPr="001E15EB">
        <w:rPr>
          <w:rFonts w:ascii="Times New Roman" w:hAnsi="Times New Roman"/>
          <w:sz w:val="22"/>
        </w:rPr>
        <w:t xml:space="preserve">zákonem č. </w:t>
      </w:r>
      <w:r w:rsidR="001F6F57" w:rsidRPr="001E15EB">
        <w:rPr>
          <w:rFonts w:ascii="Times New Roman" w:hAnsi="Times New Roman"/>
          <w:sz w:val="22"/>
        </w:rPr>
        <w:t>13</w:t>
      </w:r>
      <w:r w:rsidR="001E15EB" w:rsidRPr="001E15EB">
        <w:rPr>
          <w:rFonts w:ascii="Times New Roman" w:hAnsi="Times New Roman"/>
          <w:sz w:val="22"/>
        </w:rPr>
        <w:t>4</w:t>
      </w:r>
      <w:r w:rsidR="001F6F57" w:rsidRPr="001E15EB">
        <w:rPr>
          <w:rFonts w:ascii="Times New Roman" w:hAnsi="Times New Roman"/>
          <w:sz w:val="22"/>
        </w:rPr>
        <w:t>/20</w:t>
      </w:r>
      <w:r w:rsidR="001E15EB" w:rsidRPr="001E15EB">
        <w:rPr>
          <w:rFonts w:ascii="Times New Roman" w:hAnsi="Times New Roman"/>
          <w:sz w:val="22"/>
        </w:rPr>
        <w:t>1</w:t>
      </w:r>
      <w:r w:rsidR="001F6F57" w:rsidRPr="001E15EB">
        <w:rPr>
          <w:rFonts w:ascii="Times New Roman" w:hAnsi="Times New Roman"/>
          <w:sz w:val="22"/>
        </w:rPr>
        <w:t>6 Sb.,</w:t>
      </w:r>
      <w:r w:rsidRPr="001E15EB">
        <w:rPr>
          <w:rFonts w:ascii="Times New Roman" w:hAnsi="Times New Roman"/>
          <w:sz w:val="22"/>
        </w:rPr>
        <w:t xml:space="preserve"> o </w:t>
      </w:r>
      <w:r w:rsidR="001E15EB" w:rsidRPr="001E15EB">
        <w:rPr>
          <w:rFonts w:ascii="Times New Roman" w:hAnsi="Times New Roman"/>
          <w:sz w:val="22"/>
        </w:rPr>
        <w:t>zadávání</w:t>
      </w:r>
      <w:r w:rsidR="001E15EB">
        <w:rPr>
          <w:rFonts w:ascii="Times New Roman" w:hAnsi="Times New Roman"/>
          <w:sz w:val="22"/>
        </w:rPr>
        <w:t xml:space="preserve"> </w:t>
      </w:r>
      <w:r w:rsidRPr="000B1BB8">
        <w:rPr>
          <w:rFonts w:ascii="Times New Roman" w:hAnsi="Times New Roman"/>
          <w:sz w:val="22"/>
        </w:rPr>
        <w:t>veřejných zakáz</w:t>
      </w:r>
      <w:r w:rsidR="001E15EB">
        <w:rPr>
          <w:rFonts w:ascii="Times New Roman" w:hAnsi="Times New Roman"/>
          <w:sz w:val="22"/>
        </w:rPr>
        <w:t>e</w:t>
      </w:r>
      <w:r w:rsidRPr="000B1BB8">
        <w:rPr>
          <w:rFonts w:ascii="Times New Roman" w:hAnsi="Times New Roman"/>
          <w:sz w:val="22"/>
        </w:rPr>
        <w:t>k</w:t>
      </w:r>
      <w:r w:rsidR="00C45FED" w:rsidRPr="000B1BB8">
        <w:rPr>
          <w:rFonts w:ascii="Times New Roman" w:hAnsi="Times New Roman"/>
          <w:sz w:val="22"/>
        </w:rPr>
        <w:t>,</w:t>
      </w:r>
      <w:r w:rsidRPr="000B1BB8">
        <w:rPr>
          <w:rFonts w:ascii="Times New Roman" w:hAnsi="Times New Roman"/>
          <w:sz w:val="22"/>
        </w:rPr>
        <w:t xml:space="preserve"> v platném znění, přitom za písemnou formu nebude pro tento účel považována výměna e-mailových či jiných elektronických zpráv. Takové dohody musí mít podobu datovaných, číslovaných a oběma smluvními stranami podepsaných dodatků k této smlouvě. Vztahy mezi smluvními stranami se řídí českým právním řádem. Ve věcech smlouvou výslovně neupravených se právní vztahy z ní vznikající a vyplývající řídí příslušnými ustanoveními</w:t>
      </w:r>
      <w:r w:rsidR="005117E4" w:rsidRPr="000B1BB8">
        <w:rPr>
          <w:rFonts w:ascii="Times New Roman" w:hAnsi="Times New Roman"/>
          <w:sz w:val="22"/>
        </w:rPr>
        <w:t xml:space="preserve"> </w:t>
      </w:r>
      <w:r w:rsidR="005117E4" w:rsidRPr="000B1BB8">
        <w:rPr>
          <w:rFonts w:ascii="Times New Roman" w:hAnsi="Times New Roman"/>
          <w:sz w:val="22"/>
          <w:lang w:eastAsia="cs-CZ"/>
        </w:rPr>
        <w:t>občanského</w:t>
      </w:r>
      <w:r w:rsidRPr="000B1BB8">
        <w:rPr>
          <w:rFonts w:ascii="Times New Roman" w:hAnsi="Times New Roman"/>
          <w:sz w:val="22"/>
          <w:lang w:eastAsia="cs-CZ"/>
        </w:rPr>
        <w:t xml:space="preserve"> zákoník</w:t>
      </w:r>
      <w:r w:rsidR="005117E4" w:rsidRPr="000B1BB8">
        <w:rPr>
          <w:rFonts w:ascii="Times New Roman" w:hAnsi="Times New Roman"/>
          <w:sz w:val="22"/>
          <w:lang w:eastAsia="cs-CZ"/>
        </w:rPr>
        <w:t>u</w:t>
      </w:r>
      <w:r w:rsidRPr="000B1BB8">
        <w:rPr>
          <w:rFonts w:ascii="Times New Roman" w:hAnsi="Times New Roman"/>
          <w:sz w:val="22"/>
        </w:rPr>
        <w:t xml:space="preserve"> a ostatními obecně závaznými právními předpisy. Smluvní strany vylučují pro smluvní vztah založený touto smlouvou použití obchodních zvyklostí zachovávaných obecně, anebo v daném odvětví a zavedené praxe stran. Rozhodčí řízení je vyloučeno. </w:t>
      </w:r>
    </w:p>
    <w:p w:rsidR="00B049D2" w:rsidRPr="000B1BB8" w:rsidRDefault="00B049D2" w:rsidP="00FC6950">
      <w:pPr>
        <w:widowControl w:val="0"/>
        <w:numPr>
          <w:ilvl w:val="1"/>
          <w:numId w:val="4"/>
        </w:numPr>
        <w:suppressAutoHyphens/>
        <w:spacing w:before="120" w:after="0"/>
        <w:ind w:left="360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Pro případ, že </w:t>
      </w:r>
      <w:r w:rsidR="002E6231" w:rsidRPr="000B1BB8">
        <w:rPr>
          <w:rFonts w:ascii="Times New Roman" w:hAnsi="Times New Roman"/>
          <w:sz w:val="22"/>
          <w:lang w:eastAsia="cs-CZ"/>
        </w:rPr>
        <w:t xml:space="preserve">se </w:t>
      </w:r>
      <w:r w:rsidRPr="000B1BB8">
        <w:rPr>
          <w:rFonts w:ascii="Times New Roman" w:hAnsi="Times New Roman"/>
          <w:sz w:val="22"/>
        </w:rPr>
        <w:t>kterékoliv ustanovení této smlouvy se stane neúčinným</w:t>
      </w:r>
      <w:r w:rsidR="002E6231" w:rsidRPr="000B1BB8">
        <w:rPr>
          <w:rFonts w:ascii="Times New Roman" w:hAnsi="Times New Roman"/>
          <w:sz w:val="22"/>
          <w:lang w:eastAsia="cs-CZ"/>
        </w:rPr>
        <w:t xml:space="preserve"> nebo</w:t>
      </w:r>
      <w:r w:rsidR="00261F7A" w:rsidRPr="000B1BB8">
        <w:rPr>
          <w:rFonts w:ascii="Times New Roman" w:hAnsi="Times New Roman"/>
          <w:sz w:val="22"/>
        </w:rPr>
        <w:t xml:space="preserve"> neplatným</w:t>
      </w:r>
      <w:r w:rsidR="00261F7A" w:rsidRPr="000B1BB8">
        <w:rPr>
          <w:rFonts w:ascii="Times New Roman" w:hAnsi="Times New Roman"/>
          <w:sz w:val="22"/>
          <w:lang w:eastAsia="cs-CZ"/>
        </w:rPr>
        <w:t>,</w:t>
      </w:r>
      <w:r w:rsidR="00261F7A" w:rsidRPr="000B1BB8">
        <w:rPr>
          <w:rFonts w:ascii="Times New Roman" w:hAnsi="Times New Roman"/>
          <w:sz w:val="22"/>
        </w:rPr>
        <w:t xml:space="preserve"> </w:t>
      </w:r>
      <w:r w:rsidRPr="000B1BB8">
        <w:rPr>
          <w:rFonts w:ascii="Times New Roman" w:hAnsi="Times New Roman"/>
          <w:sz w:val="22"/>
        </w:rPr>
        <w:t>se smluvní strany zavazují bez zbytečných odkladů nahradit takové ustanovení novým.</w:t>
      </w:r>
    </w:p>
    <w:p w:rsidR="00B049D2" w:rsidRPr="000B1BB8" w:rsidRDefault="00B049D2" w:rsidP="00FC6950">
      <w:pPr>
        <w:widowControl w:val="0"/>
        <w:numPr>
          <w:ilvl w:val="1"/>
          <w:numId w:val="4"/>
        </w:numPr>
        <w:suppressAutoHyphens/>
        <w:spacing w:before="120" w:after="0"/>
        <w:ind w:left="360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Týká-li se důvod neplatnosti jen takové části právního jednání, kterou lze od jeho ostatního obsahu oddělit, je neplatnou jen tato část, lze-li předpokládat, že by k právnímu jednání došlo i bez neplatné části, rozpoznala-li by strana neplatnost včas.</w:t>
      </w:r>
    </w:p>
    <w:p w:rsidR="00BA6635" w:rsidRDefault="00B049D2" w:rsidP="00FC6950">
      <w:pPr>
        <w:widowControl w:val="0"/>
        <w:numPr>
          <w:ilvl w:val="1"/>
          <w:numId w:val="4"/>
        </w:numPr>
        <w:suppressAutoHyphens/>
        <w:spacing w:before="120" w:after="0"/>
        <w:ind w:left="360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Ukáže-li se některé z ustanovení této smlouvy zdánlivým (nicotným), posoudí se vliv této vady na ostatní ustanovení smlouvy obdobně podle </w:t>
      </w:r>
      <w:proofErr w:type="spellStart"/>
      <w:r w:rsidRPr="000B1BB8">
        <w:rPr>
          <w:rFonts w:ascii="Times New Roman" w:hAnsi="Times New Roman"/>
          <w:sz w:val="22"/>
        </w:rPr>
        <w:t>ust</w:t>
      </w:r>
      <w:proofErr w:type="spellEnd"/>
      <w:r w:rsidRPr="000B1BB8">
        <w:rPr>
          <w:rFonts w:ascii="Times New Roman" w:hAnsi="Times New Roman"/>
          <w:sz w:val="22"/>
        </w:rPr>
        <w:t>. § 576 občanského zákoníku</w:t>
      </w:r>
      <w:r w:rsidR="00BA6635">
        <w:rPr>
          <w:rFonts w:ascii="Times New Roman" w:hAnsi="Times New Roman"/>
          <w:sz w:val="22"/>
        </w:rPr>
        <w:t>.</w:t>
      </w:r>
    </w:p>
    <w:p w:rsidR="00B049D2" w:rsidRPr="000B1BB8" w:rsidRDefault="00BA6635" w:rsidP="00FC6950">
      <w:pPr>
        <w:widowControl w:val="0"/>
        <w:numPr>
          <w:ilvl w:val="1"/>
          <w:numId w:val="4"/>
        </w:numPr>
        <w:suppressAutoHyphens/>
        <w:spacing w:before="120" w:after="0"/>
        <w:ind w:left="360"/>
        <w:rPr>
          <w:rFonts w:ascii="Times New Roman" w:hAnsi="Times New Roman"/>
          <w:sz w:val="22"/>
        </w:rPr>
      </w:pPr>
      <w:r w:rsidRPr="00BA6635">
        <w:rPr>
          <w:rFonts w:ascii="Times New Roman" w:hAnsi="Times New Roman"/>
          <w:sz w:val="22"/>
        </w:rPr>
        <w:t xml:space="preserve">Smluvní strany berou na vědomí, že tato smlouva vyžaduje uveřejnění v registru smluv podle zákona č. 340/2015 Sb., ve znění pozdějších předpisů, a s tímto uveřejněním souhlasí. Zaslání smlouvy do registru smluv zajistí objednatel neprodleně po podpisu smlouvy. Objednatel se současně zavazuje informovat druhou smluvní stranu o provedení registrace tak, že zašle druhé </w:t>
      </w:r>
      <w:r w:rsidRPr="00BA6635">
        <w:rPr>
          <w:rFonts w:ascii="Times New Roman" w:hAnsi="Times New Roman"/>
          <w:sz w:val="22"/>
        </w:rPr>
        <w:lastRenderedPageBreak/>
        <w:t>smluvní straně kopii potvrzení správce registru smluv o uveřejnění smlouvy bez zbytečného odkladu poté, kdy sám potvrzení obdrží, popř. již v průvodním formuláři vyplní příslušnou kolonku s ID datové schránky druhé smluvní strany (v takovém případě potvrzení od správce registru smluv o provedení registrace smlouvy obdrží obě smluvní strany zároveň)</w:t>
      </w:r>
      <w:r w:rsidR="00B049D2" w:rsidRPr="000B1BB8">
        <w:rPr>
          <w:rFonts w:ascii="Times New Roman" w:hAnsi="Times New Roman"/>
          <w:sz w:val="22"/>
        </w:rPr>
        <w:t xml:space="preserve">. </w:t>
      </w:r>
    </w:p>
    <w:p w:rsidR="00B049D2" w:rsidRPr="000B1BB8" w:rsidRDefault="00B049D2" w:rsidP="00FC6950">
      <w:pPr>
        <w:widowControl w:val="0"/>
        <w:numPr>
          <w:ilvl w:val="1"/>
          <w:numId w:val="4"/>
        </w:numPr>
        <w:suppressAutoHyphens/>
        <w:spacing w:before="120" w:after="0"/>
        <w:ind w:left="360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Smlouva </w:t>
      </w:r>
      <w:r w:rsidR="00C45FED" w:rsidRPr="000B1BB8">
        <w:rPr>
          <w:rFonts w:ascii="Times New Roman" w:hAnsi="Times New Roman"/>
          <w:sz w:val="22"/>
        </w:rPr>
        <w:t>nabývá platnosti a účinnosti</w:t>
      </w:r>
      <w:r w:rsidRPr="000B1BB8">
        <w:rPr>
          <w:rFonts w:ascii="Times New Roman" w:hAnsi="Times New Roman"/>
          <w:sz w:val="22"/>
        </w:rPr>
        <w:t xml:space="preserve"> dnem </w:t>
      </w:r>
      <w:r w:rsidR="002B1B31" w:rsidRPr="000B1BB8">
        <w:rPr>
          <w:rFonts w:ascii="Times New Roman" w:hAnsi="Times New Roman"/>
          <w:sz w:val="22"/>
        </w:rPr>
        <w:t xml:space="preserve">jejího </w:t>
      </w:r>
      <w:r w:rsidRPr="000B1BB8">
        <w:rPr>
          <w:rFonts w:ascii="Times New Roman" w:hAnsi="Times New Roman"/>
          <w:sz w:val="22"/>
        </w:rPr>
        <w:t>podpisu oprávněnými zástupci obou smluvních stran</w:t>
      </w:r>
      <w:r w:rsidR="00B66EBE" w:rsidRPr="000B1BB8">
        <w:rPr>
          <w:rFonts w:ascii="Times New Roman" w:hAnsi="Times New Roman"/>
          <w:sz w:val="22"/>
        </w:rPr>
        <w:t>, přičemž platí datum pozdějšího podpisu</w:t>
      </w:r>
      <w:r w:rsidRPr="000B1BB8">
        <w:rPr>
          <w:rFonts w:ascii="Times New Roman" w:hAnsi="Times New Roman"/>
          <w:sz w:val="22"/>
        </w:rPr>
        <w:t>.</w:t>
      </w:r>
      <w:r w:rsidR="00545C25" w:rsidRPr="000B1BB8">
        <w:rPr>
          <w:rFonts w:ascii="Times New Roman" w:hAnsi="Times New Roman"/>
          <w:sz w:val="22"/>
        </w:rPr>
        <w:t xml:space="preserve"> V případě, že se smlouva uzavře až po dni 30.</w:t>
      </w:r>
      <w:r w:rsidR="00193B13">
        <w:rPr>
          <w:rFonts w:ascii="Times New Roman" w:hAnsi="Times New Roman"/>
          <w:sz w:val="22"/>
        </w:rPr>
        <w:t xml:space="preserve"> </w:t>
      </w:r>
      <w:r w:rsidR="00545C25" w:rsidRPr="000B1BB8">
        <w:rPr>
          <w:rFonts w:ascii="Times New Roman" w:hAnsi="Times New Roman"/>
          <w:sz w:val="22"/>
        </w:rPr>
        <w:t>6. 2017, nabyde účinnosti tato smlouva až dnem jejího uveřejnění v registru smluv dle dále uvedeného odst. 8.9 tohoto článku.</w:t>
      </w:r>
    </w:p>
    <w:p w:rsidR="00B049D2" w:rsidRPr="000B1BB8" w:rsidRDefault="00B049D2" w:rsidP="00FC6950">
      <w:pPr>
        <w:widowControl w:val="0"/>
        <w:numPr>
          <w:ilvl w:val="1"/>
          <w:numId w:val="4"/>
        </w:numPr>
        <w:suppressAutoHyphens/>
        <w:spacing w:before="120" w:after="0"/>
        <w:ind w:left="360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V případě doručování veškerých písemnýc</w:t>
      </w:r>
      <w:r w:rsidR="002B5CA2" w:rsidRPr="000B1BB8">
        <w:rPr>
          <w:rFonts w:ascii="Times New Roman" w:hAnsi="Times New Roman"/>
          <w:sz w:val="22"/>
        </w:rPr>
        <w:t>h ujednání druhé smluvní straně</w:t>
      </w:r>
      <w:r w:rsidRPr="000B1BB8">
        <w:rPr>
          <w:rFonts w:ascii="Times New Roman" w:hAnsi="Times New Roman"/>
          <w:sz w:val="22"/>
        </w:rPr>
        <w:t xml:space="preserve"> se má za to, že došlá zásilka odeslaná s využitím provozovatele poštovních služeb došla třetí pracovní den po odeslání, byla-li však odeslána na adresu v jiném státu, pak patnáctý pracovní den po odeslání.</w:t>
      </w:r>
    </w:p>
    <w:p w:rsidR="000B38A0" w:rsidRPr="000B1BB8" w:rsidRDefault="000B38A0" w:rsidP="000B38A0">
      <w:pPr>
        <w:widowControl w:val="0"/>
        <w:numPr>
          <w:ilvl w:val="1"/>
          <w:numId w:val="4"/>
        </w:numPr>
        <w:suppressAutoHyphens/>
        <w:spacing w:before="120" w:after="0"/>
        <w:ind w:left="360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Prodávající je oprávněn, nebude-li dohodnuto jinak, k plnění svých závazků dle této smlouvy používat jako </w:t>
      </w:r>
      <w:r w:rsidR="002B1B31" w:rsidRPr="000B1BB8">
        <w:rPr>
          <w:rFonts w:ascii="Times New Roman" w:hAnsi="Times New Roman"/>
          <w:sz w:val="22"/>
        </w:rPr>
        <w:t>pod</w:t>
      </w:r>
      <w:r w:rsidRPr="000B1BB8">
        <w:rPr>
          <w:rFonts w:ascii="Times New Roman" w:hAnsi="Times New Roman"/>
          <w:sz w:val="22"/>
        </w:rPr>
        <w:t>dodavatele třetí osoby, při splnění těchto podmínek:</w:t>
      </w:r>
    </w:p>
    <w:p w:rsidR="000B38A0" w:rsidRPr="000B1BB8" w:rsidRDefault="000B38A0" w:rsidP="000B38A0">
      <w:pPr>
        <w:pStyle w:val="Odstavecseseznamem"/>
        <w:rPr>
          <w:rFonts w:ascii="Times New Roman" w:hAnsi="Times New Roman"/>
          <w:sz w:val="22"/>
        </w:rPr>
      </w:pPr>
    </w:p>
    <w:p w:rsidR="000B38A0" w:rsidRPr="000B1BB8" w:rsidRDefault="002B1B31" w:rsidP="000B38A0">
      <w:pPr>
        <w:pStyle w:val="Zkladntext"/>
        <w:numPr>
          <w:ilvl w:val="1"/>
          <w:numId w:val="24"/>
        </w:numPr>
        <w:tabs>
          <w:tab w:val="left" w:pos="1134"/>
        </w:tabs>
        <w:spacing w:after="271"/>
        <w:ind w:right="40"/>
        <w:jc w:val="both"/>
        <w:rPr>
          <w:rFonts w:ascii="Times New Roman" w:hAnsi="Times New Roman"/>
          <w:sz w:val="22"/>
          <w:szCs w:val="22"/>
        </w:rPr>
      </w:pPr>
      <w:r w:rsidRPr="000B1BB8">
        <w:rPr>
          <w:rFonts w:ascii="Times New Roman" w:hAnsi="Times New Roman"/>
          <w:sz w:val="22"/>
          <w:szCs w:val="22"/>
        </w:rPr>
        <w:t>v</w:t>
      </w:r>
      <w:r w:rsidR="000B38A0" w:rsidRPr="000B1BB8">
        <w:rPr>
          <w:rFonts w:ascii="Times New Roman" w:hAnsi="Times New Roman"/>
          <w:sz w:val="22"/>
          <w:szCs w:val="22"/>
        </w:rPr>
        <w:t xml:space="preserve"> případě použití </w:t>
      </w:r>
      <w:r w:rsidRPr="000B1BB8">
        <w:rPr>
          <w:rFonts w:ascii="Times New Roman" w:hAnsi="Times New Roman"/>
          <w:sz w:val="22"/>
          <w:szCs w:val="22"/>
        </w:rPr>
        <w:t>pod</w:t>
      </w:r>
      <w:r w:rsidR="000B38A0" w:rsidRPr="000B1BB8">
        <w:rPr>
          <w:rFonts w:ascii="Times New Roman" w:hAnsi="Times New Roman"/>
          <w:sz w:val="22"/>
          <w:szCs w:val="22"/>
        </w:rPr>
        <w:t xml:space="preserve">dodavatele není jakkoli dotčena odpovědnost </w:t>
      </w:r>
      <w:r w:rsidRPr="000B1BB8">
        <w:rPr>
          <w:rFonts w:ascii="Times New Roman" w:hAnsi="Times New Roman"/>
          <w:sz w:val="22"/>
          <w:szCs w:val="22"/>
        </w:rPr>
        <w:t>p</w:t>
      </w:r>
      <w:r w:rsidR="000B38A0" w:rsidRPr="000B1BB8">
        <w:rPr>
          <w:rFonts w:ascii="Times New Roman" w:hAnsi="Times New Roman"/>
          <w:sz w:val="22"/>
          <w:szCs w:val="22"/>
        </w:rPr>
        <w:t xml:space="preserve">rodávajícího za případné nesplnění či vadné plnění povinností </w:t>
      </w:r>
      <w:r w:rsidRPr="000B1BB8">
        <w:rPr>
          <w:rFonts w:ascii="Times New Roman" w:hAnsi="Times New Roman"/>
          <w:sz w:val="22"/>
          <w:szCs w:val="22"/>
        </w:rPr>
        <w:t>p</w:t>
      </w:r>
      <w:r w:rsidR="000B38A0" w:rsidRPr="000B1BB8">
        <w:rPr>
          <w:rFonts w:ascii="Times New Roman" w:hAnsi="Times New Roman"/>
          <w:sz w:val="22"/>
          <w:szCs w:val="22"/>
        </w:rPr>
        <w:t>rodávajícího,</w:t>
      </w:r>
    </w:p>
    <w:p w:rsidR="000B38A0" w:rsidRPr="000B1BB8" w:rsidRDefault="000B38A0" w:rsidP="000B38A0">
      <w:pPr>
        <w:pStyle w:val="Zkladntext"/>
        <w:numPr>
          <w:ilvl w:val="1"/>
          <w:numId w:val="24"/>
        </w:numPr>
        <w:tabs>
          <w:tab w:val="left" w:pos="1134"/>
        </w:tabs>
        <w:spacing w:after="271"/>
        <w:ind w:right="40"/>
        <w:jc w:val="both"/>
        <w:rPr>
          <w:rFonts w:ascii="Times New Roman" w:hAnsi="Times New Roman"/>
          <w:sz w:val="22"/>
          <w:szCs w:val="22"/>
        </w:rPr>
      </w:pPr>
      <w:r w:rsidRPr="000B1BB8">
        <w:rPr>
          <w:rFonts w:ascii="Times New Roman" w:hAnsi="Times New Roman"/>
          <w:sz w:val="22"/>
          <w:szCs w:val="22"/>
        </w:rPr>
        <w:t xml:space="preserve">Přílohou č. </w:t>
      </w:r>
      <w:r w:rsidR="00C51265">
        <w:rPr>
          <w:rFonts w:ascii="Times New Roman" w:hAnsi="Times New Roman"/>
          <w:sz w:val="22"/>
          <w:szCs w:val="22"/>
        </w:rPr>
        <w:t>3</w:t>
      </w:r>
      <w:r w:rsidRPr="000B1BB8">
        <w:rPr>
          <w:rFonts w:ascii="Times New Roman" w:hAnsi="Times New Roman"/>
          <w:sz w:val="22"/>
          <w:szCs w:val="22"/>
        </w:rPr>
        <w:t xml:space="preserve"> a nedílnou součástí této smlouvy je čestné prohlášení </w:t>
      </w:r>
      <w:r w:rsidR="002B1B31" w:rsidRPr="000B1BB8">
        <w:rPr>
          <w:rFonts w:ascii="Times New Roman" w:hAnsi="Times New Roman"/>
          <w:sz w:val="22"/>
          <w:szCs w:val="22"/>
        </w:rPr>
        <w:t>p</w:t>
      </w:r>
      <w:r w:rsidRPr="000B1BB8">
        <w:rPr>
          <w:rFonts w:ascii="Times New Roman" w:hAnsi="Times New Roman"/>
          <w:sz w:val="22"/>
          <w:szCs w:val="22"/>
        </w:rPr>
        <w:t xml:space="preserve">rodávajícího, které musí obsahovat přesný a určitý údaj o částech plnění, které zamýšlí zadat jiným osobám. Zároveň je </w:t>
      </w:r>
      <w:r w:rsidR="002B1B31" w:rsidRPr="000B1BB8">
        <w:rPr>
          <w:rFonts w:ascii="Times New Roman" w:hAnsi="Times New Roman"/>
          <w:sz w:val="22"/>
          <w:szCs w:val="22"/>
        </w:rPr>
        <w:t>p</w:t>
      </w:r>
      <w:r w:rsidRPr="000B1BB8">
        <w:rPr>
          <w:rFonts w:ascii="Times New Roman" w:hAnsi="Times New Roman"/>
          <w:sz w:val="22"/>
          <w:szCs w:val="22"/>
        </w:rPr>
        <w:t>rodávající povinen připojit seznam osob plnících tyto části s jednoznačnou identifikací</w:t>
      </w:r>
      <w:r w:rsidR="002B1B31" w:rsidRPr="000B1BB8">
        <w:rPr>
          <w:rFonts w:ascii="Times New Roman" w:hAnsi="Times New Roman"/>
          <w:sz w:val="22"/>
          <w:szCs w:val="22"/>
        </w:rPr>
        <w:t>,</w:t>
      </w:r>
    </w:p>
    <w:p w:rsidR="000B38A0" w:rsidRPr="000B1BB8" w:rsidRDefault="006D4700" w:rsidP="000B38A0">
      <w:pPr>
        <w:pStyle w:val="Zkladntext"/>
        <w:numPr>
          <w:ilvl w:val="1"/>
          <w:numId w:val="24"/>
        </w:numPr>
        <w:tabs>
          <w:tab w:val="left" w:pos="1134"/>
        </w:tabs>
        <w:spacing w:after="271"/>
        <w:ind w:right="40"/>
        <w:jc w:val="both"/>
        <w:rPr>
          <w:rFonts w:ascii="Times New Roman" w:hAnsi="Times New Roman"/>
          <w:sz w:val="22"/>
          <w:szCs w:val="22"/>
        </w:rPr>
      </w:pPr>
      <w:r w:rsidRPr="000B1BB8">
        <w:rPr>
          <w:rFonts w:ascii="Times New Roman" w:hAnsi="Times New Roman"/>
          <w:sz w:val="22"/>
          <w:szCs w:val="22"/>
        </w:rPr>
        <w:t>p</w:t>
      </w:r>
      <w:r w:rsidR="000B38A0" w:rsidRPr="000B1BB8">
        <w:rPr>
          <w:rFonts w:ascii="Times New Roman" w:hAnsi="Times New Roman"/>
          <w:sz w:val="22"/>
          <w:szCs w:val="22"/>
        </w:rPr>
        <w:t xml:space="preserve">rodávající je povinen využít </w:t>
      </w:r>
      <w:r w:rsidR="002B1B31" w:rsidRPr="000B1BB8">
        <w:rPr>
          <w:rFonts w:ascii="Times New Roman" w:hAnsi="Times New Roman"/>
          <w:sz w:val="22"/>
          <w:szCs w:val="22"/>
        </w:rPr>
        <w:t>pod</w:t>
      </w:r>
      <w:r w:rsidR="000B38A0" w:rsidRPr="000B1BB8">
        <w:rPr>
          <w:rFonts w:ascii="Times New Roman" w:hAnsi="Times New Roman"/>
          <w:sz w:val="22"/>
          <w:szCs w:val="22"/>
        </w:rPr>
        <w:t xml:space="preserve">dodavatele, jehož prostřednictvím prokazoval část kvalifikace. Prodávající se souhlasem </w:t>
      </w:r>
      <w:r w:rsidR="002B1B31" w:rsidRPr="000B1BB8">
        <w:rPr>
          <w:rFonts w:ascii="Times New Roman" w:hAnsi="Times New Roman"/>
          <w:sz w:val="22"/>
          <w:szCs w:val="22"/>
        </w:rPr>
        <w:t>k</w:t>
      </w:r>
      <w:r w:rsidR="000B38A0" w:rsidRPr="000B1BB8">
        <w:rPr>
          <w:rFonts w:ascii="Times New Roman" w:hAnsi="Times New Roman"/>
          <w:sz w:val="22"/>
          <w:szCs w:val="22"/>
        </w:rPr>
        <w:t xml:space="preserve">upujícího může vyměnit uvedeného </w:t>
      </w:r>
      <w:r w:rsidR="002B1B31" w:rsidRPr="000B1BB8">
        <w:rPr>
          <w:rFonts w:ascii="Times New Roman" w:hAnsi="Times New Roman"/>
          <w:sz w:val="22"/>
          <w:szCs w:val="22"/>
        </w:rPr>
        <w:t>pod</w:t>
      </w:r>
      <w:r w:rsidR="000B38A0" w:rsidRPr="000B1BB8">
        <w:rPr>
          <w:rFonts w:ascii="Times New Roman" w:hAnsi="Times New Roman"/>
          <w:sz w:val="22"/>
          <w:szCs w:val="22"/>
        </w:rPr>
        <w:t xml:space="preserve">dodavatele za jiného, pokud i nový </w:t>
      </w:r>
      <w:r w:rsidR="002B1B31" w:rsidRPr="000B1BB8">
        <w:rPr>
          <w:rFonts w:ascii="Times New Roman" w:hAnsi="Times New Roman"/>
          <w:sz w:val="22"/>
          <w:szCs w:val="22"/>
        </w:rPr>
        <w:t>pod</w:t>
      </w:r>
      <w:r w:rsidR="000B38A0" w:rsidRPr="000B1BB8">
        <w:rPr>
          <w:rFonts w:ascii="Times New Roman" w:hAnsi="Times New Roman"/>
          <w:sz w:val="22"/>
          <w:szCs w:val="22"/>
        </w:rPr>
        <w:t xml:space="preserve">dodavatel bude mít kvalifikaci, kterou </w:t>
      </w:r>
      <w:r w:rsidR="002B1B31" w:rsidRPr="000B1BB8">
        <w:rPr>
          <w:rFonts w:ascii="Times New Roman" w:hAnsi="Times New Roman"/>
          <w:sz w:val="22"/>
          <w:szCs w:val="22"/>
        </w:rPr>
        <w:t>k</w:t>
      </w:r>
      <w:r w:rsidR="000B38A0" w:rsidRPr="000B1BB8">
        <w:rPr>
          <w:rFonts w:ascii="Times New Roman" w:hAnsi="Times New Roman"/>
          <w:sz w:val="22"/>
          <w:szCs w:val="22"/>
        </w:rPr>
        <w:t xml:space="preserve">upujícímu prokazoval předchozí </w:t>
      </w:r>
      <w:r w:rsidR="002B1B31" w:rsidRPr="000B1BB8">
        <w:rPr>
          <w:rFonts w:ascii="Times New Roman" w:hAnsi="Times New Roman"/>
          <w:sz w:val="22"/>
          <w:szCs w:val="22"/>
        </w:rPr>
        <w:t>pod</w:t>
      </w:r>
      <w:r w:rsidR="000B38A0" w:rsidRPr="000B1BB8">
        <w:rPr>
          <w:rFonts w:ascii="Times New Roman" w:hAnsi="Times New Roman"/>
          <w:sz w:val="22"/>
          <w:szCs w:val="22"/>
        </w:rPr>
        <w:t>dodavatel</w:t>
      </w:r>
      <w:r w:rsidR="002B1B31" w:rsidRPr="000B1BB8">
        <w:rPr>
          <w:rFonts w:ascii="Times New Roman" w:hAnsi="Times New Roman"/>
          <w:sz w:val="22"/>
          <w:szCs w:val="22"/>
        </w:rPr>
        <w:t>,</w:t>
      </w:r>
    </w:p>
    <w:p w:rsidR="000B38A0" w:rsidRPr="000B1BB8" w:rsidRDefault="002B1B31" w:rsidP="000B38A0">
      <w:pPr>
        <w:pStyle w:val="Zkladntext"/>
        <w:numPr>
          <w:ilvl w:val="1"/>
          <w:numId w:val="24"/>
        </w:numPr>
        <w:tabs>
          <w:tab w:val="left" w:pos="1134"/>
        </w:tabs>
        <w:spacing w:after="271"/>
        <w:ind w:right="40"/>
        <w:jc w:val="both"/>
        <w:rPr>
          <w:rFonts w:ascii="Times New Roman" w:hAnsi="Times New Roman"/>
          <w:sz w:val="22"/>
          <w:szCs w:val="22"/>
        </w:rPr>
      </w:pPr>
      <w:r w:rsidRPr="000B1BB8">
        <w:rPr>
          <w:rFonts w:ascii="Times New Roman" w:hAnsi="Times New Roman"/>
          <w:sz w:val="22"/>
          <w:szCs w:val="22"/>
        </w:rPr>
        <w:t>p</w:t>
      </w:r>
      <w:r w:rsidR="000B38A0" w:rsidRPr="000B1BB8">
        <w:rPr>
          <w:rFonts w:ascii="Times New Roman" w:hAnsi="Times New Roman"/>
          <w:sz w:val="22"/>
          <w:szCs w:val="22"/>
        </w:rPr>
        <w:t xml:space="preserve">rodávající je dále povinen </w:t>
      </w:r>
      <w:r w:rsidRPr="000B1BB8">
        <w:rPr>
          <w:rFonts w:ascii="Times New Roman" w:hAnsi="Times New Roman"/>
          <w:sz w:val="22"/>
          <w:szCs w:val="22"/>
        </w:rPr>
        <w:t>k</w:t>
      </w:r>
      <w:r w:rsidR="000B38A0" w:rsidRPr="000B1BB8">
        <w:rPr>
          <w:rFonts w:ascii="Times New Roman" w:hAnsi="Times New Roman"/>
          <w:sz w:val="22"/>
          <w:szCs w:val="22"/>
        </w:rPr>
        <w:t xml:space="preserve">upujícímu předkládat </w:t>
      </w:r>
      <w:r w:rsidR="004302E9">
        <w:rPr>
          <w:rFonts w:ascii="Times New Roman" w:hAnsi="Times New Roman"/>
          <w:sz w:val="22"/>
          <w:szCs w:val="22"/>
        </w:rPr>
        <w:t xml:space="preserve">aktualizovaný </w:t>
      </w:r>
      <w:r w:rsidR="000B38A0" w:rsidRPr="000B1BB8">
        <w:rPr>
          <w:rFonts w:ascii="Times New Roman" w:hAnsi="Times New Roman"/>
          <w:sz w:val="22"/>
          <w:szCs w:val="22"/>
        </w:rPr>
        <w:t xml:space="preserve">seznam </w:t>
      </w:r>
      <w:r w:rsidRPr="000B1BB8">
        <w:rPr>
          <w:rFonts w:ascii="Times New Roman" w:hAnsi="Times New Roman"/>
          <w:sz w:val="22"/>
          <w:szCs w:val="22"/>
        </w:rPr>
        <w:t>pod</w:t>
      </w:r>
      <w:r w:rsidR="000B38A0" w:rsidRPr="000B1BB8">
        <w:rPr>
          <w:rFonts w:ascii="Times New Roman" w:hAnsi="Times New Roman"/>
          <w:sz w:val="22"/>
          <w:szCs w:val="22"/>
        </w:rPr>
        <w:t xml:space="preserve">dodavatelů </w:t>
      </w:r>
    </w:p>
    <w:p w:rsidR="002B1B31" w:rsidRPr="000B1BB8" w:rsidRDefault="00B049D2" w:rsidP="002B1B31">
      <w:pPr>
        <w:widowControl w:val="0"/>
        <w:numPr>
          <w:ilvl w:val="1"/>
          <w:numId w:val="4"/>
        </w:numPr>
        <w:suppressAutoHyphens/>
        <w:spacing w:before="120" w:after="0"/>
        <w:ind w:left="360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 xml:space="preserve">Tato smlouva obsahuje úplné ujednání o předmětu smlouvy a všech náležitostech, které </w:t>
      </w:r>
      <w:r w:rsidR="002B1B31" w:rsidRPr="000B1BB8">
        <w:rPr>
          <w:rFonts w:ascii="Times New Roman" w:hAnsi="Times New Roman"/>
          <w:sz w:val="22"/>
        </w:rPr>
        <w:t xml:space="preserve">smluvní </w:t>
      </w:r>
      <w:r w:rsidRPr="000B1BB8">
        <w:rPr>
          <w:rFonts w:ascii="Times New Roman" w:hAnsi="Times New Roman"/>
          <w:sz w:val="22"/>
        </w:rPr>
        <w:t xml:space="preserve">strany měly a chtěly ve smlouvě ujednat, a které považují za důležité pro závaznost smlouvy. Žádný projev </w:t>
      </w:r>
      <w:r w:rsidR="002B1B31" w:rsidRPr="000B1BB8">
        <w:rPr>
          <w:rFonts w:ascii="Times New Roman" w:hAnsi="Times New Roman"/>
          <w:sz w:val="22"/>
        </w:rPr>
        <w:t xml:space="preserve">smluvních </w:t>
      </w:r>
      <w:r w:rsidRPr="000B1BB8">
        <w:rPr>
          <w:rFonts w:ascii="Times New Roman" w:hAnsi="Times New Roman"/>
          <w:sz w:val="22"/>
        </w:rPr>
        <w:t xml:space="preserve">stran učiněný při jednání o této smlouvě ani projev učiněný po uzavření této smlouvy nesmí být vykládán v rozporu s výslovnými ustanoveními této smlouvy a nezakládá žádný závazek žádné ze </w:t>
      </w:r>
      <w:r w:rsidR="002B1B31" w:rsidRPr="000B1BB8">
        <w:rPr>
          <w:rFonts w:ascii="Times New Roman" w:hAnsi="Times New Roman"/>
          <w:sz w:val="22"/>
        </w:rPr>
        <w:t xml:space="preserve">smluvních </w:t>
      </w:r>
      <w:r w:rsidRPr="000B1BB8">
        <w:rPr>
          <w:rFonts w:ascii="Times New Roman" w:hAnsi="Times New Roman"/>
          <w:sz w:val="22"/>
        </w:rPr>
        <w:t>stran.</w:t>
      </w:r>
      <w:r w:rsidR="002B1B31" w:rsidRPr="000B1BB8">
        <w:rPr>
          <w:rFonts w:ascii="Times New Roman" w:hAnsi="Times New Roman"/>
          <w:sz w:val="22"/>
        </w:rPr>
        <w:t xml:space="preserve"> Veškeré přílohy jsou nedílnou součástí této smlouvy.</w:t>
      </w:r>
    </w:p>
    <w:p w:rsidR="00FD5EDB" w:rsidRPr="004302E9" w:rsidRDefault="001F6F57" w:rsidP="004302E9">
      <w:pPr>
        <w:widowControl w:val="0"/>
        <w:numPr>
          <w:ilvl w:val="1"/>
          <w:numId w:val="4"/>
        </w:numPr>
        <w:suppressAutoHyphens/>
        <w:spacing w:before="120" w:after="0"/>
        <w:ind w:left="360"/>
        <w:rPr>
          <w:rFonts w:ascii="Times New Roman" w:hAnsi="Times New Roman"/>
          <w:sz w:val="22"/>
        </w:rPr>
      </w:pPr>
      <w:r w:rsidRPr="004302E9">
        <w:rPr>
          <w:rFonts w:ascii="Times New Roman" w:hAnsi="Times New Roman"/>
          <w:sz w:val="22"/>
        </w:rPr>
        <w:t xml:space="preserve"> Smluvní strany berou na vědomí, že tato smlouva vyžaduje uveřejnění v registru smluv podle zákona č. 340/2015 Sb.</w:t>
      </w:r>
      <w:r w:rsidR="004E5B54" w:rsidRPr="000B1BB8">
        <w:rPr>
          <w:rFonts w:ascii="Times New Roman" w:hAnsi="Times New Roman"/>
          <w:sz w:val="22"/>
        </w:rPr>
        <w:t>, ve znění pozdějších předpisů</w:t>
      </w:r>
      <w:r w:rsidRPr="004302E9">
        <w:rPr>
          <w:rFonts w:ascii="Times New Roman" w:hAnsi="Times New Roman"/>
          <w:sz w:val="22"/>
        </w:rPr>
        <w:t xml:space="preserve"> a s tímto uveřejněním souhlasí. Zaslání smlouvy do registru smluv zajistí kupující neprodleně po podpisu smlouvy. Kupující se současně zavazuje informovat druhou smluvní stranu o provedení registrace tak, že zašle druhé smluvní straně kopii potvrzení správce registru smluv o uveřejnění smlouvy bez zbytečného odkladu poté, kdy sám potvrzení obdrží, popř. již v průvodním formuláři vyplní příslušnou kolonku s ID datové schránky druhé smluvní strany (v takovém případě potvrzení od správce registru smluv o provedení registrace smlouvy obdrží obě smluvní strany zároveň). </w:t>
      </w:r>
    </w:p>
    <w:p w:rsidR="00B049D2" w:rsidRPr="000B1BB8" w:rsidRDefault="00B049D2" w:rsidP="00FC6950">
      <w:pPr>
        <w:widowControl w:val="0"/>
        <w:numPr>
          <w:ilvl w:val="1"/>
          <w:numId w:val="4"/>
        </w:numPr>
        <w:suppressAutoHyphens/>
        <w:spacing w:before="120" w:after="0"/>
        <w:ind w:left="360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Tato smlouva byla sepsána ve 3 vyhotoveních, z nichž každé má platnost originálu, přičemž 2 vyhotovení obdrží kupující a 1 vyhotovení prodávající.</w:t>
      </w:r>
    </w:p>
    <w:p w:rsidR="00B049D2" w:rsidRPr="000B1BB8" w:rsidRDefault="00B049D2" w:rsidP="00FC6950">
      <w:pPr>
        <w:widowControl w:val="0"/>
        <w:numPr>
          <w:ilvl w:val="1"/>
          <w:numId w:val="4"/>
        </w:numPr>
        <w:suppressAutoHyphens/>
        <w:spacing w:before="120" w:after="0"/>
        <w:ind w:left="360"/>
        <w:rPr>
          <w:rFonts w:ascii="Times New Roman" w:hAnsi="Times New Roman"/>
          <w:sz w:val="22"/>
        </w:rPr>
      </w:pPr>
      <w:r w:rsidRPr="000B1BB8">
        <w:rPr>
          <w:rFonts w:ascii="Times New Roman" w:hAnsi="Times New Roman"/>
          <w:sz w:val="22"/>
        </w:rPr>
        <w:t>Smluvní strany shodně prohlašují, že si tuto smlouvu před jejím podepsáním přečetly, že byla uzavřena po vzájemném projednání podle jejich pravé a svobodné vůle, určitě, vážně a srozumitelně, a její autentičnost stvrzují svými podpisy.</w:t>
      </w:r>
    </w:p>
    <w:p w:rsidR="00B049D2" w:rsidRDefault="00B049D2" w:rsidP="00B049D2">
      <w:pPr>
        <w:tabs>
          <w:tab w:val="right" w:pos="1843"/>
        </w:tabs>
        <w:ind w:left="360"/>
        <w:rPr>
          <w:rFonts w:ascii="Times New Roman" w:hAnsi="Times New Roman"/>
          <w:sz w:val="22"/>
          <w:lang w:eastAsia="cs-CZ"/>
        </w:rPr>
      </w:pPr>
    </w:p>
    <w:p w:rsidR="00BA6635" w:rsidRDefault="00BA6635" w:rsidP="00B049D2">
      <w:pPr>
        <w:tabs>
          <w:tab w:val="right" w:pos="1843"/>
        </w:tabs>
        <w:ind w:left="360"/>
        <w:rPr>
          <w:rFonts w:ascii="Times New Roman" w:hAnsi="Times New Roman"/>
          <w:sz w:val="22"/>
          <w:lang w:eastAsia="cs-CZ"/>
        </w:rPr>
      </w:pPr>
    </w:p>
    <w:p w:rsidR="00BA6635" w:rsidRDefault="00BA6635" w:rsidP="00B049D2">
      <w:pPr>
        <w:tabs>
          <w:tab w:val="right" w:pos="1843"/>
        </w:tabs>
        <w:ind w:left="360"/>
        <w:rPr>
          <w:rFonts w:ascii="Times New Roman" w:hAnsi="Times New Roman"/>
          <w:sz w:val="22"/>
          <w:lang w:eastAsia="cs-CZ"/>
        </w:rPr>
      </w:pPr>
    </w:p>
    <w:p w:rsidR="00BA6635" w:rsidRDefault="00BA6635" w:rsidP="00B049D2">
      <w:pPr>
        <w:tabs>
          <w:tab w:val="right" w:pos="1843"/>
        </w:tabs>
        <w:ind w:left="360"/>
        <w:rPr>
          <w:rFonts w:ascii="Times New Roman" w:hAnsi="Times New Roman"/>
          <w:sz w:val="22"/>
          <w:lang w:eastAsia="cs-CZ"/>
        </w:rPr>
      </w:pPr>
    </w:p>
    <w:p w:rsidR="00BA6635" w:rsidRDefault="00BA6635" w:rsidP="00B049D2">
      <w:pPr>
        <w:tabs>
          <w:tab w:val="right" w:pos="1843"/>
        </w:tabs>
        <w:ind w:left="360"/>
        <w:rPr>
          <w:rFonts w:ascii="Times New Roman" w:hAnsi="Times New Roman"/>
          <w:sz w:val="22"/>
          <w:lang w:eastAsia="cs-CZ"/>
        </w:rPr>
      </w:pPr>
    </w:p>
    <w:p w:rsidR="00BA6635" w:rsidRDefault="00BA6635" w:rsidP="00B049D2">
      <w:pPr>
        <w:tabs>
          <w:tab w:val="right" w:pos="1843"/>
        </w:tabs>
        <w:ind w:left="360"/>
        <w:rPr>
          <w:rFonts w:ascii="Times New Roman" w:hAnsi="Times New Roman"/>
          <w:sz w:val="22"/>
          <w:lang w:eastAsia="cs-CZ"/>
        </w:rPr>
      </w:pPr>
    </w:p>
    <w:p w:rsidR="00BA6635" w:rsidRDefault="00BA6635" w:rsidP="00B049D2">
      <w:pPr>
        <w:tabs>
          <w:tab w:val="right" w:pos="1843"/>
        </w:tabs>
        <w:ind w:left="360"/>
        <w:rPr>
          <w:rFonts w:ascii="Times New Roman" w:hAnsi="Times New Roman"/>
          <w:sz w:val="22"/>
          <w:lang w:eastAsia="cs-CZ"/>
        </w:rPr>
      </w:pPr>
    </w:p>
    <w:p w:rsidR="00BA6635" w:rsidRPr="000B1BB8" w:rsidRDefault="00BA6635" w:rsidP="00B049D2">
      <w:pPr>
        <w:tabs>
          <w:tab w:val="right" w:pos="1843"/>
        </w:tabs>
        <w:ind w:left="360"/>
        <w:rPr>
          <w:rFonts w:ascii="Times New Roman" w:hAnsi="Times New Roman"/>
          <w:sz w:val="22"/>
          <w:lang w:eastAsia="cs-CZ"/>
        </w:rPr>
      </w:pPr>
    </w:p>
    <w:p w:rsidR="00B049D2" w:rsidRPr="000B1BB8" w:rsidRDefault="00B049D2" w:rsidP="00B049D2">
      <w:pPr>
        <w:pStyle w:val="Zkladntext"/>
        <w:tabs>
          <w:tab w:val="left" w:pos="6804"/>
        </w:tabs>
        <w:spacing w:before="80" w:after="0"/>
        <w:rPr>
          <w:rFonts w:ascii="Times New Roman" w:hAnsi="Times New Roman"/>
          <w:sz w:val="22"/>
          <w:szCs w:val="22"/>
        </w:rPr>
      </w:pPr>
      <w:r w:rsidRPr="000B1BB8">
        <w:rPr>
          <w:rFonts w:ascii="Times New Roman" w:hAnsi="Times New Roman"/>
          <w:sz w:val="22"/>
          <w:szCs w:val="22"/>
        </w:rPr>
        <w:t>Přílohy</w:t>
      </w:r>
      <w:r w:rsidR="00380E8D">
        <w:rPr>
          <w:rFonts w:ascii="Times New Roman" w:hAnsi="Times New Roman"/>
          <w:sz w:val="22"/>
          <w:szCs w:val="22"/>
        </w:rPr>
        <w:t xml:space="preserve"> </w:t>
      </w:r>
      <w:r w:rsidR="00380E8D">
        <w:rPr>
          <w:rFonts w:ascii="Times New Roman" w:hAnsi="Times New Roman"/>
          <w:i/>
          <w:sz w:val="22"/>
          <w:szCs w:val="22"/>
        </w:rPr>
        <w:t>(doplní prodávající)</w:t>
      </w:r>
      <w:r w:rsidRPr="000B1BB8">
        <w:rPr>
          <w:rFonts w:ascii="Times New Roman" w:hAnsi="Times New Roman"/>
          <w:sz w:val="22"/>
          <w:szCs w:val="22"/>
        </w:rPr>
        <w:t xml:space="preserve">:  </w:t>
      </w:r>
    </w:p>
    <w:p w:rsidR="00B049D2" w:rsidRPr="000B1BB8" w:rsidRDefault="00B049D2" w:rsidP="00B049D2">
      <w:pPr>
        <w:pStyle w:val="Zkladntext"/>
        <w:tabs>
          <w:tab w:val="left" w:pos="6804"/>
        </w:tabs>
        <w:spacing w:before="80" w:after="0"/>
        <w:rPr>
          <w:rFonts w:ascii="Times New Roman" w:hAnsi="Times New Roman"/>
          <w:sz w:val="22"/>
          <w:szCs w:val="22"/>
        </w:rPr>
      </w:pPr>
      <w:r w:rsidRPr="000B1BB8">
        <w:rPr>
          <w:rFonts w:ascii="Times New Roman" w:hAnsi="Times New Roman"/>
          <w:sz w:val="22"/>
          <w:szCs w:val="22"/>
        </w:rPr>
        <w:t>Příloha č.</w:t>
      </w:r>
      <w:r w:rsidR="002B5CA2" w:rsidRPr="000B1BB8">
        <w:rPr>
          <w:rFonts w:ascii="Times New Roman" w:hAnsi="Times New Roman"/>
          <w:sz w:val="22"/>
          <w:szCs w:val="22"/>
        </w:rPr>
        <w:t xml:space="preserve"> </w:t>
      </w:r>
      <w:r w:rsidRPr="000B1BB8">
        <w:rPr>
          <w:rFonts w:ascii="Times New Roman" w:hAnsi="Times New Roman"/>
          <w:sz w:val="22"/>
          <w:szCs w:val="22"/>
        </w:rPr>
        <w:t>1</w:t>
      </w:r>
      <w:r w:rsidR="00454574" w:rsidRPr="000B1BB8">
        <w:rPr>
          <w:rFonts w:ascii="Times New Roman" w:hAnsi="Times New Roman"/>
          <w:sz w:val="22"/>
          <w:szCs w:val="22"/>
        </w:rPr>
        <w:t xml:space="preserve"> – </w:t>
      </w:r>
      <w:r w:rsidRPr="000B1BB8">
        <w:rPr>
          <w:rFonts w:ascii="Times New Roman" w:hAnsi="Times New Roman"/>
          <w:sz w:val="22"/>
          <w:szCs w:val="22"/>
        </w:rPr>
        <w:t>Položkový rozpis kupní ceny</w:t>
      </w:r>
    </w:p>
    <w:p w:rsidR="008737C1" w:rsidRPr="000B1BB8" w:rsidRDefault="008737C1" w:rsidP="00B049D2">
      <w:pPr>
        <w:pStyle w:val="Zkladntext"/>
        <w:tabs>
          <w:tab w:val="left" w:pos="6804"/>
        </w:tabs>
        <w:spacing w:before="80" w:after="0"/>
        <w:rPr>
          <w:rFonts w:ascii="Times New Roman" w:hAnsi="Times New Roman"/>
          <w:sz w:val="22"/>
          <w:szCs w:val="22"/>
        </w:rPr>
      </w:pPr>
      <w:r w:rsidRPr="000B1BB8">
        <w:rPr>
          <w:rFonts w:ascii="Times New Roman" w:hAnsi="Times New Roman"/>
          <w:sz w:val="22"/>
          <w:szCs w:val="22"/>
        </w:rPr>
        <w:t>Příloha č. 2 –</w:t>
      </w:r>
      <w:r w:rsidR="002B5CA2" w:rsidRPr="000B1BB8">
        <w:rPr>
          <w:rFonts w:ascii="Times New Roman" w:hAnsi="Times New Roman"/>
          <w:sz w:val="22"/>
          <w:szCs w:val="22"/>
        </w:rPr>
        <w:t xml:space="preserve"> P</w:t>
      </w:r>
      <w:r w:rsidRPr="000B1BB8">
        <w:rPr>
          <w:rFonts w:ascii="Times New Roman" w:hAnsi="Times New Roman"/>
          <w:sz w:val="22"/>
          <w:szCs w:val="22"/>
        </w:rPr>
        <w:t xml:space="preserve">odrobný popis zboží </w:t>
      </w:r>
    </w:p>
    <w:p w:rsidR="00555DF3" w:rsidRPr="000B1BB8" w:rsidRDefault="00555DF3" w:rsidP="00B049D2">
      <w:pPr>
        <w:pStyle w:val="Zkladntext"/>
        <w:tabs>
          <w:tab w:val="left" w:pos="6804"/>
        </w:tabs>
        <w:spacing w:before="80" w:after="0"/>
        <w:rPr>
          <w:rFonts w:ascii="Times New Roman" w:hAnsi="Times New Roman"/>
          <w:sz w:val="22"/>
          <w:szCs w:val="22"/>
        </w:rPr>
      </w:pPr>
      <w:r w:rsidRPr="000B1BB8">
        <w:rPr>
          <w:rFonts w:ascii="Times New Roman" w:hAnsi="Times New Roman"/>
          <w:sz w:val="22"/>
          <w:szCs w:val="22"/>
        </w:rPr>
        <w:t xml:space="preserve">Příloha č. </w:t>
      </w:r>
      <w:r w:rsidR="00C51265">
        <w:rPr>
          <w:rFonts w:ascii="Times New Roman" w:hAnsi="Times New Roman"/>
          <w:sz w:val="22"/>
          <w:szCs w:val="22"/>
        </w:rPr>
        <w:t>3</w:t>
      </w:r>
      <w:r w:rsidRPr="000B1BB8">
        <w:rPr>
          <w:rFonts w:ascii="Times New Roman" w:hAnsi="Times New Roman"/>
          <w:sz w:val="22"/>
          <w:szCs w:val="22"/>
        </w:rPr>
        <w:t xml:space="preserve"> – čestné prohlášení o </w:t>
      </w:r>
      <w:r w:rsidR="00CD0633" w:rsidRPr="000B1BB8">
        <w:rPr>
          <w:rFonts w:ascii="Times New Roman" w:hAnsi="Times New Roman"/>
          <w:sz w:val="22"/>
          <w:szCs w:val="22"/>
        </w:rPr>
        <w:t>pod</w:t>
      </w:r>
      <w:r w:rsidRPr="000B1BB8">
        <w:rPr>
          <w:rFonts w:ascii="Times New Roman" w:hAnsi="Times New Roman"/>
          <w:sz w:val="22"/>
          <w:szCs w:val="22"/>
        </w:rPr>
        <w:t xml:space="preserve">dodavatelích a seznam </w:t>
      </w:r>
      <w:r w:rsidR="00CD0633" w:rsidRPr="000B1BB8">
        <w:rPr>
          <w:rFonts w:ascii="Times New Roman" w:hAnsi="Times New Roman"/>
          <w:sz w:val="22"/>
          <w:szCs w:val="22"/>
        </w:rPr>
        <w:t>pod</w:t>
      </w:r>
      <w:r w:rsidRPr="000B1BB8">
        <w:rPr>
          <w:rFonts w:ascii="Times New Roman" w:hAnsi="Times New Roman"/>
          <w:sz w:val="22"/>
          <w:szCs w:val="22"/>
        </w:rPr>
        <w:t>dodavatelů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6"/>
        <w:gridCol w:w="580"/>
        <w:gridCol w:w="3543"/>
      </w:tblGrid>
      <w:tr w:rsidR="008D7591" w:rsidRPr="000B1BB8" w:rsidTr="00874CC2">
        <w:trPr>
          <w:trHeight w:val="283"/>
        </w:trPr>
        <w:tc>
          <w:tcPr>
            <w:tcW w:w="4026" w:type="dxa"/>
            <w:vAlign w:val="center"/>
          </w:tcPr>
          <w:p w:rsidR="008D7591" w:rsidRDefault="008D7591" w:rsidP="009C432A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BA6635" w:rsidRDefault="00BA6635" w:rsidP="009C432A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8D7591" w:rsidRPr="000B1BB8" w:rsidRDefault="008D7591" w:rsidP="009C432A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  <w:r w:rsidRPr="000B1BB8">
              <w:rPr>
                <w:rFonts w:ascii="Times New Roman" w:hAnsi="Times New Roman"/>
                <w:sz w:val="22"/>
                <w:szCs w:val="22"/>
                <w:highlight w:val="yellow"/>
              </w:rPr>
              <w:t>Datum:</w:t>
            </w:r>
          </w:p>
        </w:tc>
        <w:tc>
          <w:tcPr>
            <w:tcW w:w="580" w:type="dxa"/>
          </w:tcPr>
          <w:p w:rsidR="008D7591" w:rsidRDefault="008D7591" w:rsidP="009C432A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8D7591" w:rsidRDefault="008D7591" w:rsidP="009C432A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</w:p>
          <w:p w:rsidR="00BA6635" w:rsidRDefault="00BA6635" w:rsidP="009C432A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</w:p>
          <w:p w:rsidR="008D7591" w:rsidRPr="000B1BB8" w:rsidRDefault="008D7591" w:rsidP="009C432A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  <w:r w:rsidRPr="000B1BB8"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</w:tr>
      <w:tr w:rsidR="008D7591" w:rsidRPr="000B1BB8" w:rsidTr="00874CC2">
        <w:trPr>
          <w:trHeight w:val="283"/>
        </w:trPr>
        <w:tc>
          <w:tcPr>
            <w:tcW w:w="4026" w:type="dxa"/>
          </w:tcPr>
          <w:p w:rsidR="00BA6635" w:rsidRDefault="00BA6635" w:rsidP="002D5A41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</w:p>
          <w:p w:rsidR="00BA6635" w:rsidRDefault="00BA6635" w:rsidP="002D5A41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</w:p>
          <w:p w:rsidR="008D7591" w:rsidRPr="000B1BB8" w:rsidRDefault="008D7591" w:rsidP="002D5A41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  <w:r w:rsidRPr="000B1BB8">
              <w:rPr>
                <w:rFonts w:ascii="Times New Roman" w:hAnsi="Times New Roman"/>
                <w:sz w:val="22"/>
                <w:szCs w:val="22"/>
              </w:rPr>
              <w:t>Za prodávajícího:</w:t>
            </w:r>
          </w:p>
          <w:p w:rsidR="008D7591" w:rsidRPr="000B1BB8" w:rsidRDefault="008D7591" w:rsidP="002D5A41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</w:p>
          <w:p w:rsidR="008D7591" w:rsidRPr="000B1BB8" w:rsidRDefault="008D7591" w:rsidP="00874CC2">
            <w:pPr>
              <w:pStyle w:val="Zkladntext"/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  <w:r w:rsidRPr="000B1BB8">
              <w:rPr>
                <w:rFonts w:ascii="Times New Roman" w:hAnsi="Times New Roman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580" w:type="dxa"/>
          </w:tcPr>
          <w:p w:rsidR="008D7591" w:rsidRPr="000B1BB8" w:rsidRDefault="008D7591" w:rsidP="002D5A41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A6635" w:rsidRDefault="00BA6635" w:rsidP="002D5A41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</w:p>
          <w:p w:rsidR="00BA6635" w:rsidRDefault="00BA6635" w:rsidP="002D5A41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</w:p>
          <w:p w:rsidR="008D7591" w:rsidRPr="000B1BB8" w:rsidRDefault="008D7591" w:rsidP="002D5A41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  <w:r w:rsidRPr="000B1BB8">
              <w:rPr>
                <w:rFonts w:ascii="Times New Roman" w:hAnsi="Times New Roman"/>
                <w:sz w:val="22"/>
                <w:szCs w:val="22"/>
              </w:rPr>
              <w:t>Za kupujícího:</w:t>
            </w:r>
          </w:p>
          <w:p w:rsidR="008D7591" w:rsidRPr="000B1BB8" w:rsidRDefault="008D7591" w:rsidP="002D5A41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</w:p>
          <w:p w:rsidR="008D7591" w:rsidRPr="000B1BB8" w:rsidRDefault="008D7591" w:rsidP="002D5A41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  <w:r w:rsidRPr="000B1BB8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</w:tc>
      </w:tr>
      <w:tr w:rsidR="008D7591" w:rsidRPr="000B1BB8" w:rsidTr="00874CC2">
        <w:trPr>
          <w:trHeight w:val="283"/>
        </w:trPr>
        <w:tc>
          <w:tcPr>
            <w:tcW w:w="4026" w:type="dxa"/>
          </w:tcPr>
          <w:p w:rsidR="008D7591" w:rsidRPr="000B1BB8" w:rsidRDefault="008D7591" w:rsidP="002D5A41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  <w:r w:rsidRPr="000B1BB8">
              <w:rPr>
                <w:rFonts w:ascii="Times New Roman" w:hAnsi="Times New Roman"/>
                <w:sz w:val="22"/>
                <w:szCs w:val="22"/>
                <w:highlight w:val="yellow"/>
              </w:rPr>
              <w:t>(název společnosti, jméno, funkce zástupce)</w:t>
            </w:r>
          </w:p>
        </w:tc>
        <w:tc>
          <w:tcPr>
            <w:tcW w:w="580" w:type="dxa"/>
          </w:tcPr>
          <w:p w:rsidR="008D7591" w:rsidRPr="000B1BB8" w:rsidRDefault="008D7591" w:rsidP="00FC6950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8D7591" w:rsidRPr="000B1BB8" w:rsidRDefault="008D7591" w:rsidP="00FC6950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  <w:r w:rsidRPr="000B1BB8">
              <w:rPr>
                <w:rFonts w:ascii="Times New Roman" w:hAnsi="Times New Roman"/>
                <w:sz w:val="22"/>
                <w:szCs w:val="22"/>
              </w:rPr>
              <w:t xml:space="preserve">Univerzita Karlova </w:t>
            </w:r>
          </w:p>
          <w:p w:rsidR="008D7591" w:rsidRPr="000B1BB8" w:rsidRDefault="008D7591" w:rsidP="00FC6950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  <w:r w:rsidRPr="000B1BB8">
              <w:rPr>
                <w:rFonts w:ascii="Times New Roman" w:hAnsi="Times New Roman"/>
                <w:sz w:val="22"/>
                <w:szCs w:val="22"/>
              </w:rPr>
              <w:t xml:space="preserve">Ing. Miroslava </w:t>
            </w:r>
            <w:proofErr w:type="spellStart"/>
            <w:r w:rsidRPr="000B1BB8">
              <w:rPr>
                <w:rFonts w:ascii="Times New Roman" w:hAnsi="Times New Roman"/>
                <w:sz w:val="22"/>
                <w:szCs w:val="22"/>
              </w:rPr>
              <w:t>Oliveriusová</w:t>
            </w:r>
            <w:proofErr w:type="spellEnd"/>
          </w:p>
        </w:tc>
      </w:tr>
      <w:tr w:rsidR="008D7591" w:rsidRPr="000B1BB8" w:rsidTr="00874CC2">
        <w:trPr>
          <w:trHeight w:val="283"/>
        </w:trPr>
        <w:tc>
          <w:tcPr>
            <w:tcW w:w="4026" w:type="dxa"/>
          </w:tcPr>
          <w:p w:rsidR="008D7591" w:rsidRPr="000B1BB8" w:rsidRDefault="008D7591" w:rsidP="00FC6950">
            <w:pPr>
              <w:pStyle w:val="Zkladntext"/>
              <w:tabs>
                <w:tab w:val="left" w:pos="6804"/>
              </w:tabs>
              <w:spacing w:before="8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8D7591" w:rsidRPr="000B1BB8" w:rsidRDefault="008D7591" w:rsidP="00FC6950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8D7591" w:rsidRPr="000B1BB8" w:rsidRDefault="008D7591" w:rsidP="00FC6950">
            <w:pPr>
              <w:pStyle w:val="Zkladntext"/>
              <w:tabs>
                <w:tab w:val="left" w:pos="6804"/>
              </w:tabs>
              <w:spacing w:before="80" w:after="0"/>
              <w:rPr>
                <w:rFonts w:ascii="Times New Roman" w:hAnsi="Times New Roman"/>
                <w:sz w:val="22"/>
                <w:szCs w:val="22"/>
              </w:rPr>
            </w:pPr>
            <w:r w:rsidRPr="000B1BB8">
              <w:rPr>
                <w:rFonts w:ascii="Times New Roman" w:hAnsi="Times New Roman"/>
                <w:sz w:val="22"/>
                <w:szCs w:val="22"/>
              </w:rPr>
              <w:t>kvestorka</w:t>
            </w:r>
          </w:p>
        </w:tc>
      </w:tr>
    </w:tbl>
    <w:p w:rsidR="00540D58" w:rsidRPr="000B1BB8" w:rsidRDefault="00540D58" w:rsidP="00CE73EB">
      <w:pPr>
        <w:tabs>
          <w:tab w:val="left" w:pos="4536"/>
        </w:tabs>
        <w:jc w:val="left"/>
        <w:rPr>
          <w:rFonts w:ascii="Times New Roman" w:hAnsi="Times New Roman"/>
          <w:sz w:val="22"/>
        </w:rPr>
      </w:pPr>
    </w:p>
    <w:sectPr w:rsidR="00540D58" w:rsidRPr="000B1BB8" w:rsidSect="0042195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7D" w:rsidRDefault="00E07F7D">
      <w:pPr>
        <w:spacing w:after="0"/>
      </w:pPr>
      <w:r>
        <w:separator/>
      </w:r>
    </w:p>
  </w:endnote>
  <w:endnote w:type="continuationSeparator" w:id="0">
    <w:p w:rsidR="00E07F7D" w:rsidRDefault="00E07F7D">
      <w:pPr>
        <w:spacing w:after="0"/>
      </w:pPr>
      <w:r>
        <w:continuationSeparator/>
      </w:r>
    </w:p>
  </w:endnote>
  <w:endnote w:type="continuationNotice" w:id="1">
    <w:p w:rsidR="00E07F7D" w:rsidRDefault="00E07F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7D" w:rsidRPr="00E41BD2" w:rsidRDefault="00E07F7D" w:rsidP="00FC6950">
    <w:pPr>
      <w:pStyle w:val="Zpat"/>
      <w:jc w:val="center"/>
      <w:rPr>
        <w:szCs w:val="20"/>
      </w:rPr>
    </w:pPr>
    <w:r>
      <w:rPr>
        <w:szCs w:val="20"/>
      </w:rPr>
      <w:tab/>
    </w:r>
    <w:r>
      <w:rPr>
        <w:szCs w:val="20"/>
      </w:rPr>
      <w:tab/>
    </w:r>
    <w:r w:rsidRPr="00E41BD2">
      <w:rPr>
        <w:szCs w:val="20"/>
      </w:rPr>
      <w:t xml:space="preserve">str. </w:t>
    </w:r>
    <w:r w:rsidRPr="00E41BD2">
      <w:rPr>
        <w:rStyle w:val="slostrnky"/>
        <w:szCs w:val="20"/>
      </w:rPr>
      <w:fldChar w:fldCharType="begin"/>
    </w:r>
    <w:r w:rsidRPr="00E41BD2">
      <w:rPr>
        <w:rStyle w:val="slostrnky"/>
        <w:szCs w:val="20"/>
      </w:rPr>
      <w:instrText xml:space="preserve"> PAGE </w:instrText>
    </w:r>
    <w:r w:rsidRPr="00E41BD2">
      <w:rPr>
        <w:rStyle w:val="slostrnky"/>
        <w:szCs w:val="20"/>
      </w:rPr>
      <w:fldChar w:fldCharType="separate"/>
    </w:r>
    <w:r w:rsidR="00686E42">
      <w:rPr>
        <w:rStyle w:val="slostrnky"/>
        <w:noProof/>
        <w:szCs w:val="20"/>
      </w:rPr>
      <w:t>5</w:t>
    </w:r>
    <w:r w:rsidRPr="00E41BD2">
      <w:rPr>
        <w:rStyle w:val="slostrnky"/>
        <w:szCs w:val="20"/>
      </w:rPr>
      <w:fldChar w:fldCharType="end"/>
    </w:r>
    <w:r w:rsidRPr="00E41BD2">
      <w:rPr>
        <w:rStyle w:val="slostrnky"/>
        <w:szCs w:val="20"/>
      </w:rPr>
      <w:t xml:space="preserve"> z </w:t>
    </w:r>
    <w:r w:rsidRPr="00E41BD2">
      <w:rPr>
        <w:rStyle w:val="slostrnky"/>
        <w:szCs w:val="20"/>
      </w:rPr>
      <w:fldChar w:fldCharType="begin"/>
    </w:r>
    <w:r w:rsidRPr="00E41BD2">
      <w:rPr>
        <w:rStyle w:val="slostrnky"/>
        <w:szCs w:val="20"/>
      </w:rPr>
      <w:instrText xml:space="preserve"> NUMPAGES </w:instrText>
    </w:r>
    <w:r w:rsidRPr="00E41BD2">
      <w:rPr>
        <w:rStyle w:val="slostrnky"/>
        <w:szCs w:val="20"/>
      </w:rPr>
      <w:fldChar w:fldCharType="separate"/>
    </w:r>
    <w:r w:rsidR="00686E42">
      <w:rPr>
        <w:rStyle w:val="slostrnky"/>
        <w:noProof/>
        <w:szCs w:val="20"/>
      </w:rPr>
      <w:t>8</w:t>
    </w:r>
    <w:r w:rsidRPr="00E41BD2">
      <w:rPr>
        <w:rStyle w:val="slostrnky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7D" w:rsidRDefault="00E07F7D">
      <w:pPr>
        <w:spacing w:after="0"/>
      </w:pPr>
      <w:r>
        <w:separator/>
      </w:r>
    </w:p>
  </w:footnote>
  <w:footnote w:type="continuationSeparator" w:id="0">
    <w:p w:rsidR="00E07F7D" w:rsidRDefault="00E07F7D">
      <w:pPr>
        <w:spacing w:after="0"/>
      </w:pPr>
      <w:r>
        <w:continuationSeparator/>
      </w:r>
    </w:p>
  </w:footnote>
  <w:footnote w:type="continuationNotice" w:id="1">
    <w:p w:rsidR="00E07F7D" w:rsidRDefault="00E07F7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7D" w:rsidRPr="00D8295A" w:rsidRDefault="00E07F7D" w:rsidP="003D74AB">
    <w:pPr>
      <w:pStyle w:val="Zhlav"/>
      <w:rPr>
        <w:rFonts w:ascii="Times New Roman" w:hAnsi="Times New Roman"/>
        <w:i/>
      </w:rPr>
    </w:pPr>
    <w:r w:rsidRPr="00D8295A">
      <w:rPr>
        <w:rFonts w:ascii="Times New Roman" w:hAnsi="Times New Roman"/>
      </w:rPr>
      <w:t xml:space="preserve">Příloha č. 5 B – Kupní smlouva - </w:t>
    </w:r>
    <w:r w:rsidRPr="00D8295A">
      <w:rPr>
        <w:rFonts w:ascii="Times New Roman" w:hAnsi="Times New Roman"/>
        <w:sz w:val="16"/>
        <w:szCs w:val="16"/>
      </w:rPr>
      <w:t>„UK – RUK - Revitalizace ubytování na 12. až 15. NP – areálu Krystal“</w:t>
    </w:r>
    <w:r w:rsidRPr="00D8295A">
      <w:rPr>
        <w:rFonts w:ascii="Times New Roman" w:hAnsi="Times New Roman"/>
      </w:rPr>
      <w:t xml:space="preserve">                   </w:t>
    </w:r>
    <w:r w:rsidRPr="00D8295A">
      <w:rPr>
        <w:rFonts w:ascii="Times New Roman" w:hAnsi="Times New Roman"/>
      </w:rPr>
      <w:tab/>
    </w:r>
    <w:r w:rsidRPr="00D8295A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0DA"/>
    <w:multiLevelType w:val="multilevel"/>
    <w:tmpl w:val="52560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1">
    <w:nsid w:val="0EC307F4"/>
    <w:multiLevelType w:val="hybridMultilevel"/>
    <w:tmpl w:val="25885A78"/>
    <w:lvl w:ilvl="0" w:tplc="E6C6E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A0752"/>
    <w:multiLevelType w:val="multilevel"/>
    <w:tmpl w:val="FEEE7D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4EA4F9A"/>
    <w:multiLevelType w:val="hybridMultilevel"/>
    <w:tmpl w:val="5DC849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82AB9"/>
    <w:multiLevelType w:val="multilevel"/>
    <w:tmpl w:val="C4BA8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</w:rPr>
    </w:lvl>
  </w:abstractNum>
  <w:abstractNum w:abstractNumId="5">
    <w:nsid w:val="2F63173E"/>
    <w:multiLevelType w:val="hybridMultilevel"/>
    <w:tmpl w:val="D87227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600C54"/>
    <w:multiLevelType w:val="hybridMultilevel"/>
    <w:tmpl w:val="097662E4"/>
    <w:lvl w:ilvl="0" w:tplc="A2ECB2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E44FF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D2212"/>
    <w:multiLevelType w:val="hybridMultilevel"/>
    <w:tmpl w:val="A78E929A"/>
    <w:lvl w:ilvl="0" w:tplc="AC68C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C68C2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BF72C7"/>
    <w:multiLevelType w:val="multilevel"/>
    <w:tmpl w:val="15220E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F526C3C"/>
    <w:multiLevelType w:val="hybridMultilevel"/>
    <w:tmpl w:val="F9749ACC"/>
    <w:lvl w:ilvl="0" w:tplc="56C40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84F1B"/>
    <w:multiLevelType w:val="hybridMultilevel"/>
    <w:tmpl w:val="0A12B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8455A"/>
    <w:multiLevelType w:val="multilevel"/>
    <w:tmpl w:val="5EC41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12">
    <w:nsid w:val="61D73FC8"/>
    <w:multiLevelType w:val="multilevel"/>
    <w:tmpl w:val="4230A4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63EC182A"/>
    <w:multiLevelType w:val="hybridMultilevel"/>
    <w:tmpl w:val="E36C3AB0"/>
    <w:lvl w:ilvl="0" w:tplc="FD2A021A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A6589"/>
    <w:multiLevelType w:val="hybridMultilevel"/>
    <w:tmpl w:val="16647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D2D9F"/>
    <w:multiLevelType w:val="hybridMultilevel"/>
    <w:tmpl w:val="C4D6C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C0503"/>
    <w:multiLevelType w:val="multilevel"/>
    <w:tmpl w:val="832E1D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7">
    <w:nsid w:val="761D1992"/>
    <w:multiLevelType w:val="multilevel"/>
    <w:tmpl w:val="158273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74860D1"/>
    <w:multiLevelType w:val="hybridMultilevel"/>
    <w:tmpl w:val="F5520E78"/>
    <w:lvl w:ilvl="0" w:tplc="59F43F70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6C432A"/>
    <w:multiLevelType w:val="hybridMultilevel"/>
    <w:tmpl w:val="CBA2B598"/>
    <w:lvl w:ilvl="0" w:tplc="F88CAD24">
      <w:start w:val="1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6"/>
  </w:num>
  <w:num w:numId="5">
    <w:abstractNumId w:val="17"/>
  </w:num>
  <w:num w:numId="6">
    <w:abstractNumId w:val="0"/>
  </w:num>
  <w:num w:numId="7">
    <w:abstractNumId w:val="1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7"/>
  </w:num>
  <w:num w:numId="19">
    <w:abstractNumId w:val="4"/>
  </w:num>
  <w:num w:numId="20">
    <w:abstractNumId w:val="2"/>
  </w:num>
  <w:num w:numId="21">
    <w:abstractNumId w:val="3"/>
  </w:num>
  <w:num w:numId="22">
    <w:abstractNumId w:val="1"/>
  </w:num>
  <w:num w:numId="23">
    <w:abstractNumId w:val="15"/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D2"/>
    <w:rsid w:val="00006FA5"/>
    <w:rsid w:val="0001157B"/>
    <w:rsid w:val="000366A7"/>
    <w:rsid w:val="00067ECE"/>
    <w:rsid w:val="000804D0"/>
    <w:rsid w:val="00086927"/>
    <w:rsid w:val="00091744"/>
    <w:rsid w:val="00093B37"/>
    <w:rsid w:val="000B1BB8"/>
    <w:rsid w:val="000B38A0"/>
    <w:rsid w:val="000B53FE"/>
    <w:rsid w:val="000D4BCF"/>
    <w:rsid w:val="000E6610"/>
    <w:rsid w:val="0011725D"/>
    <w:rsid w:val="00131D29"/>
    <w:rsid w:val="00143AB9"/>
    <w:rsid w:val="001677B3"/>
    <w:rsid w:val="00193B13"/>
    <w:rsid w:val="001C6D79"/>
    <w:rsid w:val="001E15EB"/>
    <w:rsid w:val="001F6F57"/>
    <w:rsid w:val="001F74DA"/>
    <w:rsid w:val="00201979"/>
    <w:rsid w:val="00203D18"/>
    <w:rsid w:val="00216E86"/>
    <w:rsid w:val="00221CAB"/>
    <w:rsid w:val="002234BB"/>
    <w:rsid w:val="002275DA"/>
    <w:rsid w:val="00242E9F"/>
    <w:rsid w:val="00256FC3"/>
    <w:rsid w:val="00261885"/>
    <w:rsid w:val="00261F7A"/>
    <w:rsid w:val="00263C89"/>
    <w:rsid w:val="00276F8D"/>
    <w:rsid w:val="00277268"/>
    <w:rsid w:val="002806AD"/>
    <w:rsid w:val="0028772F"/>
    <w:rsid w:val="00296E2D"/>
    <w:rsid w:val="002A0435"/>
    <w:rsid w:val="002A6C06"/>
    <w:rsid w:val="002B1B31"/>
    <w:rsid w:val="002B5CA2"/>
    <w:rsid w:val="002C6E22"/>
    <w:rsid w:val="002D00AE"/>
    <w:rsid w:val="002D5A41"/>
    <w:rsid w:val="002E6231"/>
    <w:rsid w:val="0030332B"/>
    <w:rsid w:val="00303994"/>
    <w:rsid w:val="003039B5"/>
    <w:rsid w:val="00310F4A"/>
    <w:rsid w:val="003150F9"/>
    <w:rsid w:val="00317281"/>
    <w:rsid w:val="00335C2C"/>
    <w:rsid w:val="00353A32"/>
    <w:rsid w:val="0037066F"/>
    <w:rsid w:val="00372DE8"/>
    <w:rsid w:val="00380E8D"/>
    <w:rsid w:val="00394081"/>
    <w:rsid w:val="003A30D4"/>
    <w:rsid w:val="003D67B5"/>
    <w:rsid w:val="003D74AB"/>
    <w:rsid w:val="003E6D94"/>
    <w:rsid w:val="003F5AE3"/>
    <w:rsid w:val="00400823"/>
    <w:rsid w:val="00412E99"/>
    <w:rsid w:val="00416C23"/>
    <w:rsid w:val="00421955"/>
    <w:rsid w:val="004230BB"/>
    <w:rsid w:val="00427689"/>
    <w:rsid w:val="004302E9"/>
    <w:rsid w:val="0043472A"/>
    <w:rsid w:val="004509BF"/>
    <w:rsid w:val="00454574"/>
    <w:rsid w:val="0046057E"/>
    <w:rsid w:val="00480DA5"/>
    <w:rsid w:val="00481077"/>
    <w:rsid w:val="0048229E"/>
    <w:rsid w:val="00487058"/>
    <w:rsid w:val="004B51D0"/>
    <w:rsid w:val="004C302E"/>
    <w:rsid w:val="004C7953"/>
    <w:rsid w:val="004D31D9"/>
    <w:rsid w:val="004D479A"/>
    <w:rsid w:val="004D4C31"/>
    <w:rsid w:val="004D7791"/>
    <w:rsid w:val="004E5227"/>
    <w:rsid w:val="004E5B54"/>
    <w:rsid w:val="004F4E65"/>
    <w:rsid w:val="005117E4"/>
    <w:rsid w:val="00526D7B"/>
    <w:rsid w:val="00540D58"/>
    <w:rsid w:val="00545C25"/>
    <w:rsid w:val="00555DF3"/>
    <w:rsid w:val="005775FA"/>
    <w:rsid w:val="00586BA2"/>
    <w:rsid w:val="00587D84"/>
    <w:rsid w:val="00592E8A"/>
    <w:rsid w:val="005B39DD"/>
    <w:rsid w:val="005B67A4"/>
    <w:rsid w:val="005D3755"/>
    <w:rsid w:val="005E76A4"/>
    <w:rsid w:val="005F120B"/>
    <w:rsid w:val="005F3220"/>
    <w:rsid w:val="006054BE"/>
    <w:rsid w:val="006108C4"/>
    <w:rsid w:val="006420FC"/>
    <w:rsid w:val="00664821"/>
    <w:rsid w:val="00686E42"/>
    <w:rsid w:val="006B0CA6"/>
    <w:rsid w:val="006B38C1"/>
    <w:rsid w:val="006C6FFA"/>
    <w:rsid w:val="006D0202"/>
    <w:rsid w:val="006D0B34"/>
    <w:rsid w:val="006D4700"/>
    <w:rsid w:val="006D7D2F"/>
    <w:rsid w:val="00711BDF"/>
    <w:rsid w:val="00716377"/>
    <w:rsid w:val="00721AA5"/>
    <w:rsid w:val="007319D6"/>
    <w:rsid w:val="007322D8"/>
    <w:rsid w:val="00750ABF"/>
    <w:rsid w:val="00753225"/>
    <w:rsid w:val="00753B66"/>
    <w:rsid w:val="007929A2"/>
    <w:rsid w:val="007A35AB"/>
    <w:rsid w:val="007B4BB4"/>
    <w:rsid w:val="007B6770"/>
    <w:rsid w:val="007C172F"/>
    <w:rsid w:val="007C64BE"/>
    <w:rsid w:val="007E2255"/>
    <w:rsid w:val="007E4C43"/>
    <w:rsid w:val="007F2C9B"/>
    <w:rsid w:val="008228E6"/>
    <w:rsid w:val="00831EB3"/>
    <w:rsid w:val="008626B5"/>
    <w:rsid w:val="008737C1"/>
    <w:rsid w:val="00874CC2"/>
    <w:rsid w:val="008757F0"/>
    <w:rsid w:val="00886BDC"/>
    <w:rsid w:val="00887EBC"/>
    <w:rsid w:val="008A1633"/>
    <w:rsid w:val="008A3119"/>
    <w:rsid w:val="008D1938"/>
    <w:rsid w:val="008D7591"/>
    <w:rsid w:val="008F4306"/>
    <w:rsid w:val="009137BE"/>
    <w:rsid w:val="00920A2E"/>
    <w:rsid w:val="00931064"/>
    <w:rsid w:val="00933DAD"/>
    <w:rsid w:val="00950B27"/>
    <w:rsid w:val="00954060"/>
    <w:rsid w:val="009576F9"/>
    <w:rsid w:val="009628E1"/>
    <w:rsid w:val="009C1D03"/>
    <w:rsid w:val="009C432A"/>
    <w:rsid w:val="009E1E32"/>
    <w:rsid w:val="00A061E6"/>
    <w:rsid w:val="00A13B34"/>
    <w:rsid w:val="00A234C9"/>
    <w:rsid w:val="00A35215"/>
    <w:rsid w:val="00A44118"/>
    <w:rsid w:val="00A87136"/>
    <w:rsid w:val="00A87FD7"/>
    <w:rsid w:val="00AA33B0"/>
    <w:rsid w:val="00AA5EB4"/>
    <w:rsid w:val="00AC266E"/>
    <w:rsid w:val="00AE7A18"/>
    <w:rsid w:val="00B049D2"/>
    <w:rsid w:val="00B23114"/>
    <w:rsid w:val="00B25ED9"/>
    <w:rsid w:val="00B3367F"/>
    <w:rsid w:val="00B41A99"/>
    <w:rsid w:val="00B464B9"/>
    <w:rsid w:val="00B52842"/>
    <w:rsid w:val="00B56976"/>
    <w:rsid w:val="00B66EBE"/>
    <w:rsid w:val="00BA00B4"/>
    <w:rsid w:val="00BA6635"/>
    <w:rsid w:val="00BC39CE"/>
    <w:rsid w:val="00BC7F4E"/>
    <w:rsid w:val="00BE61DB"/>
    <w:rsid w:val="00BF36D2"/>
    <w:rsid w:val="00C10C34"/>
    <w:rsid w:val="00C272A0"/>
    <w:rsid w:val="00C45FED"/>
    <w:rsid w:val="00C51265"/>
    <w:rsid w:val="00C70132"/>
    <w:rsid w:val="00C82B66"/>
    <w:rsid w:val="00C83586"/>
    <w:rsid w:val="00C83DDC"/>
    <w:rsid w:val="00C912C0"/>
    <w:rsid w:val="00C9648D"/>
    <w:rsid w:val="00CA623E"/>
    <w:rsid w:val="00CC1787"/>
    <w:rsid w:val="00CC61FB"/>
    <w:rsid w:val="00CD0633"/>
    <w:rsid w:val="00CD3114"/>
    <w:rsid w:val="00CE73EB"/>
    <w:rsid w:val="00CF259A"/>
    <w:rsid w:val="00D11A40"/>
    <w:rsid w:val="00D15076"/>
    <w:rsid w:val="00D15ADA"/>
    <w:rsid w:val="00D17BE3"/>
    <w:rsid w:val="00D17C0A"/>
    <w:rsid w:val="00D204B4"/>
    <w:rsid w:val="00D36E64"/>
    <w:rsid w:val="00D431D0"/>
    <w:rsid w:val="00D47C51"/>
    <w:rsid w:val="00D568D1"/>
    <w:rsid w:val="00D76F52"/>
    <w:rsid w:val="00D8295A"/>
    <w:rsid w:val="00DA054C"/>
    <w:rsid w:val="00DA4CC3"/>
    <w:rsid w:val="00DB2A77"/>
    <w:rsid w:val="00DB2DAB"/>
    <w:rsid w:val="00DC7C3D"/>
    <w:rsid w:val="00DE757D"/>
    <w:rsid w:val="00DF48BC"/>
    <w:rsid w:val="00E06139"/>
    <w:rsid w:val="00E07F7D"/>
    <w:rsid w:val="00E37F63"/>
    <w:rsid w:val="00E469F3"/>
    <w:rsid w:val="00E70874"/>
    <w:rsid w:val="00E7276C"/>
    <w:rsid w:val="00E776E6"/>
    <w:rsid w:val="00E82B49"/>
    <w:rsid w:val="00E8368D"/>
    <w:rsid w:val="00EA429C"/>
    <w:rsid w:val="00F016AE"/>
    <w:rsid w:val="00F06894"/>
    <w:rsid w:val="00F12771"/>
    <w:rsid w:val="00F46A23"/>
    <w:rsid w:val="00F634D3"/>
    <w:rsid w:val="00F762BF"/>
    <w:rsid w:val="00FC6950"/>
    <w:rsid w:val="00FD5EDB"/>
    <w:rsid w:val="00FD7BBD"/>
    <w:rsid w:val="00FE45A8"/>
    <w:rsid w:val="00FE74BD"/>
    <w:rsid w:val="00FF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9D2"/>
    <w:pPr>
      <w:spacing w:after="80" w:line="240" w:lineRule="auto"/>
      <w:jc w:val="both"/>
    </w:pPr>
    <w:rPr>
      <w:rFonts w:ascii="Arial" w:eastAsia="Times New Roman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04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49D2"/>
    <w:rPr>
      <w:rFonts w:ascii="Arial" w:eastAsia="Times New Roman" w:hAnsi="Arial" w:cs="Times New Roman"/>
      <w:sz w:val="20"/>
    </w:rPr>
  </w:style>
  <w:style w:type="paragraph" w:styleId="Zpat">
    <w:name w:val="footer"/>
    <w:basedOn w:val="Normln"/>
    <w:link w:val="ZpatChar"/>
    <w:rsid w:val="00B04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049D2"/>
    <w:rPr>
      <w:rFonts w:ascii="Arial" w:eastAsia="Times New Roman" w:hAnsi="Arial" w:cs="Times New Roman"/>
      <w:sz w:val="20"/>
    </w:rPr>
  </w:style>
  <w:style w:type="character" w:styleId="slostrnky">
    <w:name w:val="page number"/>
    <w:basedOn w:val="Standardnpsmoodstavce"/>
    <w:rsid w:val="00B049D2"/>
  </w:style>
  <w:style w:type="paragraph" w:customStyle="1" w:styleId="StylNzevTimesNewRomanDoleva">
    <w:name w:val="Styl Název + Times New Roman Doleva"/>
    <w:basedOn w:val="Nzev"/>
    <w:rsid w:val="00B049D2"/>
    <w:pPr>
      <w:pBdr>
        <w:bottom w:val="none" w:sz="0" w:space="0" w:color="auto"/>
      </w:pBdr>
      <w:spacing w:before="240" w:after="60"/>
      <w:contextualSpacing w:val="0"/>
      <w:jc w:val="left"/>
      <w:outlineLvl w:val="0"/>
    </w:pPr>
    <w:rPr>
      <w:rFonts w:ascii="Arial" w:eastAsia="Times New Roman" w:hAnsi="Arial" w:cs="Times New Roman"/>
      <w:b/>
      <w:bCs/>
      <w:color w:val="auto"/>
      <w:spacing w:val="0"/>
      <w:sz w:val="28"/>
      <w:szCs w:val="20"/>
    </w:rPr>
  </w:style>
  <w:style w:type="character" w:customStyle="1" w:styleId="StylTimesNewRoman11b">
    <w:name w:val="Styl Times New Roman 11 b."/>
    <w:rsid w:val="00B049D2"/>
    <w:rPr>
      <w:rFonts w:ascii="Arial" w:hAnsi="Arial"/>
      <w:sz w:val="20"/>
    </w:rPr>
  </w:style>
  <w:style w:type="paragraph" w:styleId="Zkladntext">
    <w:name w:val="Body Text"/>
    <w:basedOn w:val="Normln"/>
    <w:link w:val="ZkladntextChar"/>
    <w:rsid w:val="005D3755"/>
    <w:pPr>
      <w:spacing w:after="120"/>
      <w:jc w:val="left"/>
    </w:pPr>
    <w:rPr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049D2"/>
    <w:rPr>
      <w:rFonts w:ascii="Arial" w:eastAsia="Times New Roman" w:hAnsi="Arial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B049D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aliases w:val="Styl2"/>
    <w:basedOn w:val="Normln"/>
    <w:uiPriority w:val="34"/>
    <w:qFormat/>
    <w:rsid w:val="00B049D2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5D3755"/>
    <w:pPr>
      <w:spacing w:after="0"/>
      <w:jc w:val="left"/>
    </w:pPr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049D2"/>
    <w:rPr>
      <w:rFonts w:ascii="Calibri" w:eastAsia="Calibri" w:hAnsi="Calibri" w:cs="Times New Roman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B049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04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7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755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D3755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A061E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2D00A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D00A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0AE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0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0A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oSpacingChar">
    <w:name w:val="No Spacing Char"/>
    <w:link w:val="Bezmezer1"/>
    <w:uiPriority w:val="99"/>
    <w:locked/>
    <w:rsid w:val="000B38A0"/>
    <w:rPr>
      <w:rFonts w:eastAsia="Times New Roman" w:cs="Calibri"/>
    </w:rPr>
  </w:style>
  <w:style w:type="paragraph" w:customStyle="1" w:styleId="Bezmezer1">
    <w:name w:val="Bez mezer1"/>
    <w:link w:val="NoSpacingChar"/>
    <w:uiPriority w:val="99"/>
    <w:rsid w:val="000B38A0"/>
    <w:pPr>
      <w:spacing w:after="0" w:line="240" w:lineRule="auto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9D2"/>
    <w:pPr>
      <w:spacing w:after="80" w:line="240" w:lineRule="auto"/>
      <w:jc w:val="both"/>
    </w:pPr>
    <w:rPr>
      <w:rFonts w:ascii="Arial" w:eastAsia="Times New Roman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04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49D2"/>
    <w:rPr>
      <w:rFonts w:ascii="Arial" w:eastAsia="Times New Roman" w:hAnsi="Arial" w:cs="Times New Roman"/>
      <w:sz w:val="20"/>
    </w:rPr>
  </w:style>
  <w:style w:type="paragraph" w:styleId="Zpat">
    <w:name w:val="footer"/>
    <w:basedOn w:val="Normln"/>
    <w:link w:val="ZpatChar"/>
    <w:rsid w:val="00B04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049D2"/>
    <w:rPr>
      <w:rFonts w:ascii="Arial" w:eastAsia="Times New Roman" w:hAnsi="Arial" w:cs="Times New Roman"/>
      <w:sz w:val="20"/>
    </w:rPr>
  </w:style>
  <w:style w:type="character" w:styleId="slostrnky">
    <w:name w:val="page number"/>
    <w:basedOn w:val="Standardnpsmoodstavce"/>
    <w:rsid w:val="00B049D2"/>
  </w:style>
  <w:style w:type="paragraph" w:customStyle="1" w:styleId="StylNzevTimesNewRomanDoleva">
    <w:name w:val="Styl Název + Times New Roman Doleva"/>
    <w:basedOn w:val="Nzev"/>
    <w:rsid w:val="00B049D2"/>
    <w:pPr>
      <w:pBdr>
        <w:bottom w:val="none" w:sz="0" w:space="0" w:color="auto"/>
      </w:pBdr>
      <w:spacing w:before="240" w:after="60"/>
      <w:contextualSpacing w:val="0"/>
      <w:jc w:val="left"/>
      <w:outlineLvl w:val="0"/>
    </w:pPr>
    <w:rPr>
      <w:rFonts w:ascii="Arial" w:eastAsia="Times New Roman" w:hAnsi="Arial" w:cs="Times New Roman"/>
      <w:b/>
      <w:bCs/>
      <w:color w:val="auto"/>
      <w:spacing w:val="0"/>
      <w:sz w:val="28"/>
      <w:szCs w:val="20"/>
    </w:rPr>
  </w:style>
  <w:style w:type="character" w:customStyle="1" w:styleId="StylTimesNewRoman11b">
    <w:name w:val="Styl Times New Roman 11 b."/>
    <w:rsid w:val="00B049D2"/>
    <w:rPr>
      <w:rFonts w:ascii="Arial" w:hAnsi="Arial"/>
      <w:sz w:val="20"/>
    </w:rPr>
  </w:style>
  <w:style w:type="paragraph" w:styleId="Zkladntext">
    <w:name w:val="Body Text"/>
    <w:basedOn w:val="Normln"/>
    <w:link w:val="ZkladntextChar"/>
    <w:rsid w:val="005D3755"/>
    <w:pPr>
      <w:spacing w:after="120"/>
      <w:jc w:val="left"/>
    </w:pPr>
    <w:rPr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049D2"/>
    <w:rPr>
      <w:rFonts w:ascii="Arial" w:eastAsia="Times New Roman" w:hAnsi="Arial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B049D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aliases w:val="Styl2"/>
    <w:basedOn w:val="Normln"/>
    <w:uiPriority w:val="34"/>
    <w:qFormat/>
    <w:rsid w:val="00B049D2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5D3755"/>
    <w:pPr>
      <w:spacing w:after="0"/>
      <w:jc w:val="left"/>
    </w:pPr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049D2"/>
    <w:rPr>
      <w:rFonts w:ascii="Calibri" w:eastAsia="Calibri" w:hAnsi="Calibri" w:cs="Times New Roman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B049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04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7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755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D3755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A061E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2D00A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D00A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0AE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0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0A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oSpacingChar">
    <w:name w:val="No Spacing Char"/>
    <w:link w:val="Bezmezer1"/>
    <w:uiPriority w:val="99"/>
    <w:locked/>
    <w:rsid w:val="000B38A0"/>
    <w:rPr>
      <w:rFonts w:eastAsia="Times New Roman" w:cs="Calibri"/>
    </w:rPr>
  </w:style>
  <w:style w:type="paragraph" w:customStyle="1" w:styleId="Bezmezer1">
    <w:name w:val="Bez mezer1"/>
    <w:link w:val="NoSpacingChar"/>
    <w:uiPriority w:val="99"/>
    <w:rsid w:val="000B38A0"/>
    <w:pPr>
      <w:spacing w:after="0" w:line="240" w:lineRule="auto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ul@krystal.cun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drna@krystal.cu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9410-E314-454C-8DC2-33AEBCFB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61E99954.dotm</Template>
  <TotalTime>1335</TotalTime>
  <Pages>8</Pages>
  <Words>2933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Univerzita Karlova</cp:lastModifiedBy>
  <cp:revision>11</cp:revision>
  <cp:lastPrinted>2016-01-04T12:29:00Z</cp:lastPrinted>
  <dcterms:created xsi:type="dcterms:W3CDTF">2017-03-27T14:26:00Z</dcterms:created>
  <dcterms:modified xsi:type="dcterms:W3CDTF">2017-04-12T15:28:00Z</dcterms:modified>
</cp:coreProperties>
</file>