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055F6D20" w:rsidR="00B50230" w:rsidRPr="00891025" w:rsidRDefault="00DF69AE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</w:t>
            </w:r>
            <w:r w:rsidR="00D534D1">
              <w:rPr>
                <w:rFonts w:ascii="Arial" w:hAnsi="Arial" w:cs="Arial"/>
                <w:b/>
                <w:bCs/>
              </w:rPr>
              <w:t xml:space="preserve"> </w:t>
            </w:r>
            <w:r w:rsidR="00D534D1">
              <w:rPr>
                <w:rFonts w:ascii="Arial" w:hAnsi="Arial" w:cs="Arial"/>
                <w:b/>
                <w:bCs/>
              </w:rPr>
              <w:t>UHPLC systém s PDA a fluorescenční detekcí a zapojením pro on-line SPE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342B9" w14:textId="77777777" w:rsidR="00766064" w:rsidRDefault="00766064" w:rsidP="00B672DB">
      <w:pPr>
        <w:spacing w:after="0" w:line="240" w:lineRule="auto"/>
      </w:pPr>
      <w:r>
        <w:separator/>
      </w:r>
    </w:p>
  </w:endnote>
  <w:endnote w:type="continuationSeparator" w:id="0">
    <w:p w14:paraId="0B9A396F" w14:textId="77777777" w:rsidR="00766064" w:rsidRDefault="0076606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B94CE" w14:textId="77777777" w:rsidR="00766064" w:rsidRDefault="00766064" w:rsidP="00B672DB">
      <w:pPr>
        <w:spacing w:after="0" w:line="240" w:lineRule="auto"/>
      </w:pPr>
      <w:r>
        <w:separator/>
      </w:r>
    </w:p>
  </w:footnote>
  <w:footnote w:type="continuationSeparator" w:id="0">
    <w:p w14:paraId="1C47A94D" w14:textId="77777777" w:rsidR="00766064" w:rsidRDefault="0076606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34D1"/>
    <w:rsid w:val="00D55E81"/>
    <w:rsid w:val="00D6175D"/>
    <w:rsid w:val="00DA6A4D"/>
    <w:rsid w:val="00DF69AE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2021-03-20T13:50:00Z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