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A562F" w14:textId="77777777" w:rsidR="00C570C8" w:rsidRPr="00E25B65" w:rsidRDefault="0E827BDC" w:rsidP="00D8546E">
      <w:pPr>
        <w:pStyle w:val="Nadpis1"/>
        <w:tabs>
          <w:tab w:val="clear" w:pos="360"/>
          <w:tab w:val="left" w:pos="708"/>
        </w:tabs>
        <w:jc w:val="center"/>
      </w:pPr>
      <w:r>
        <w:t xml:space="preserve">   Smlouva o zabezpečení fyzické ostrahy a ochrany majetku a osob</w:t>
      </w:r>
    </w:p>
    <w:p w14:paraId="7B1941EE" w14:textId="77777777" w:rsidR="00BD5C04" w:rsidRPr="00E25B65" w:rsidRDefault="0E827BDC" w:rsidP="00F6374F">
      <w:r>
        <w:t xml:space="preserve">                                                                    uzavřená </w:t>
      </w:r>
    </w:p>
    <w:p w14:paraId="13034724" w14:textId="538EC603" w:rsidR="00BD5C04" w:rsidRDefault="0E827BDC" w:rsidP="00BD5C04">
      <w:pPr>
        <w:jc w:val="center"/>
      </w:pPr>
      <w:r>
        <w:t xml:space="preserve">podle ust. § 1746, odst. 2 zákona č. 89/2012 Sb., občanský zákoník, v platném znění, </w:t>
      </w:r>
    </w:p>
    <w:p w14:paraId="7FCCF755" w14:textId="77777777" w:rsidR="00C570C8" w:rsidRDefault="0E827BDC" w:rsidP="00BD5C04">
      <w:pPr>
        <w:jc w:val="center"/>
      </w:pPr>
      <w:r>
        <w:t>(dále jen „smlouva“)</w:t>
      </w:r>
    </w:p>
    <w:p w14:paraId="75396E1D" w14:textId="77777777" w:rsidR="00C570C8" w:rsidRDefault="00C570C8" w:rsidP="00BD5C04">
      <w:pPr>
        <w:jc w:val="center"/>
      </w:pPr>
    </w:p>
    <w:p w14:paraId="374240A7" w14:textId="77777777" w:rsidR="00C570C8" w:rsidRPr="009C5E53" w:rsidRDefault="0E827BDC" w:rsidP="0E827BDC">
      <w:pPr>
        <w:jc w:val="center"/>
        <w:rPr>
          <w:b/>
          <w:bCs/>
        </w:rPr>
      </w:pPr>
      <w:r w:rsidRPr="00643D64">
        <w:rPr>
          <w:b/>
          <w:bCs/>
          <w:highlight w:val="lightGray"/>
        </w:rPr>
        <w:t>Článek I.    Smluvní strany</w:t>
      </w:r>
    </w:p>
    <w:p w14:paraId="03B712B9" w14:textId="77777777" w:rsidR="00C570C8" w:rsidRDefault="00C570C8" w:rsidP="00C570C8">
      <w:pPr>
        <w:jc w:val="both"/>
      </w:pPr>
      <w:r>
        <w:t xml:space="preserve"> </w:t>
      </w:r>
    </w:p>
    <w:p w14:paraId="215604B2" w14:textId="77777777" w:rsidR="00C570C8" w:rsidRPr="00DC18BA" w:rsidRDefault="0E827BDC" w:rsidP="00061BAA">
      <w:pPr>
        <w:numPr>
          <w:ilvl w:val="0"/>
          <w:numId w:val="2"/>
        </w:numPr>
        <w:jc w:val="both"/>
      </w:pPr>
      <w:r>
        <w:t xml:space="preserve">OBJEDNATEL :   </w:t>
      </w:r>
      <w:r w:rsidRPr="0E827BDC">
        <w:rPr>
          <w:b/>
          <w:bCs/>
        </w:rPr>
        <w:t>UNIVERZITA KARLOVA</w:t>
      </w:r>
    </w:p>
    <w:p w14:paraId="7BFEF10F" w14:textId="77777777" w:rsidR="00C570C8" w:rsidRDefault="0E827BDC" w:rsidP="00C570C8">
      <w:pPr>
        <w:jc w:val="both"/>
      </w:pPr>
      <w:r w:rsidRPr="0E827BDC">
        <w:rPr>
          <w:b/>
          <w:bCs/>
        </w:rPr>
        <w:t xml:space="preserve">                </w:t>
      </w:r>
      <w:r>
        <w:t>se sídlem :         Ovocný trh 3/5, 116 36 Praha 1</w:t>
      </w:r>
      <w:bookmarkStart w:id="0" w:name="_GoBack"/>
      <w:bookmarkEnd w:id="0"/>
    </w:p>
    <w:p w14:paraId="7E72C8D4" w14:textId="77777777" w:rsidR="00300664" w:rsidRDefault="00300664" w:rsidP="00C570C8">
      <w:pPr>
        <w:jc w:val="both"/>
      </w:pPr>
      <w:r>
        <w:tab/>
        <w:t>Týká se součásti: Filozofická fakulta</w:t>
      </w:r>
    </w:p>
    <w:p w14:paraId="148F5AF0" w14:textId="77777777" w:rsidR="00300664" w:rsidRDefault="00300664" w:rsidP="00C570C8">
      <w:pPr>
        <w:jc w:val="both"/>
      </w:pPr>
      <w:r>
        <w:tab/>
        <w:t>Se sídlem: náměstí Jana Palacha 1/2, 116 38 Praha 1</w:t>
      </w:r>
    </w:p>
    <w:p w14:paraId="5AA06EA5" w14:textId="1F750E2F" w:rsidR="00C570C8" w:rsidRDefault="0E827BDC" w:rsidP="00C570C8">
      <w:pPr>
        <w:jc w:val="both"/>
      </w:pPr>
      <w:r>
        <w:t xml:space="preserve">                IČO :                  00216208</w:t>
      </w:r>
    </w:p>
    <w:p w14:paraId="57C19864" w14:textId="77777777" w:rsidR="00C570C8" w:rsidRDefault="0E827BDC" w:rsidP="00C570C8">
      <w:pPr>
        <w:jc w:val="both"/>
      </w:pPr>
      <w:r>
        <w:t xml:space="preserve">                DIČ :                  CZ00216208</w:t>
      </w:r>
    </w:p>
    <w:p w14:paraId="3900161C" w14:textId="77777777" w:rsidR="00C570C8" w:rsidRDefault="0E827BDC" w:rsidP="00C570C8">
      <w:pPr>
        <w:jc w:val="both"/>
      </w:pPr>
      <w:r>
        <w:t xml:space="preserve">                bankovní spojení: Komerční banka, Praha </w:t>
      </w:r>
    </w:p>
    <w:p w14:paraId="535D0B95" w14:textId="77777777" w:rsidR="00C570C8" w:rsidRDefault="0E827BDC" w:rsidP="0E827BDC">
      <w:pPr>
        <w:jc w:val="both"/>
        <w:rPr>
          <w:b/>
          <w:bCs/>
        </w:rPr>
      </w:pPr>
      <w:r w:rsidRPr="0E827BDC">
        <w:rPr>
          <w:b/>
          <w:bCs/>
        </w:rPr>
        <w:t xml:space="preserve">                </w:t>
      </w:r>
      <w:r>
        <w:t>č.ú. :                   85631011/0100</w:t>
      </w:r>
    </w:p>
    <w:p w14:paraId="3392440C" w14:textId="77777777" w:rsidR="00C570C8" w:rsidRDefault="0E827BDC" w:rsidP="2037D76C">
      <w:pPr>
        <w:jc w:val="both"/>
        <w:rPr>
          <w:bCs/>
        </w:rPr>
      </w:pPr>
      <w:r w:rsidRPr="0E827BDC">
        <w:rPr>
          <w:b/>
          <w:bCs/>
        </w:rPr>
        <w:t xml:space="preserve">                </w:t>
      </w:r>
      <w:r>
        <w:t xml:space="preserve">zastoupena : </w:t>
      </w:r>
    </w:p>
    <w:p w14:paraId="0D494FF0" w14:textId="77777777" w:rsidR="00C570C8" w:rsidRDefault="0E827BDC" w:rsidP="2037D76C">
      <w:pPr>
        <w:jc w:val="both"/>
        <w:rPr>
          <w:bCs/>
        </w:rPr>
      </w:pPr>
      <w:r>
        <w:t xml:space="preserve">                 ve věcech smluvních :      Ing. Michaela Šolcová, tajemnice fakulty</w:t>
      </w:r>
    </w:p>
    <w:p w14:paraId="33625AE6" w14:textId="3A2C571C" w:rsidR="00C570C8" w:rsidRDefault="0E827BDC" w:rsidP="2037D76C">
      <w:pPr>
        <w:ind w:left="708"/>
        <w:jc w:val="both"/>
        <w:rPr>
          <w:bCs/>
        </w:rPr>
      </w:pPr>
      <w:r>
        <w:t>ve věcech provozních :     Markéta Domanjová, vedoucí Referátu provozu Správy budov FF UK, e-mail : marketa.domanjova@ff.cuni.cz, tel. 221 619 433</w:t>
      </w:r>
    </w:p>
    <w:p w14:paraId="5F45EAD1" w14:textId="77777777" w:rsidR="004C59CA" w:rsidRDefault="0E827BDC" w:rsidP="2037D76C">
      <w:pPr>
        <w:jc w:val="both"/>
        <w:rPr>
          <w:bCs/>
        </w:rPr>
      </w:pPr>
      <w:r>
        <w:t xml:space="preserve">                 nezapsaná v obchodním rejstříku</w:t>
      </w:r>
    </w:p>
    <w:p w14:paraId="184E35C9" w14:textId="77777777" w:rsidR="00C570C8" w:rsidRDefault="0E827BDC" w:rsidP="00F86FE3">
      <w:pPr>
        <w:ind w:left="708" w:firstLine="12"/>
        <w:jc w:val="both"/>
      </w:pPr>
      <w:r>
        <w:t xml:space="preserve">     (dále jen „objednatel“)</w:t>
      </w:r>
    </w:p>
    <w:p w14:paraId="0B721C0A" w14:textId="77777777" w:rsidR="00C570C8" w:rsidRDefault="00C570C8" w:rsidP="00C570C8">
      <w:pPr>
        <w:jc w:val="both"/>
      </w:pPr>
    </w:p>
    <w:p w14:paraId="33AA7211" w14:textId="77777777" w:rsidR="00C570C8" w:rsidRPr="007B3164" w:rsidRDefault="0E827BDC" w:rsidP="00C570C8">
      <w:pPr>
        <w:numPr>
          <w:ilvl w:val="0"/>
          <w:numId w:val="2"/>
        </w:numPr>
        <w:jc w:val="both"/>
      </w:pPr>
      <w:r>
        <w:t xml:space="preserve">DODAVATEL :  </w:t>
      </w:r>
      <w:r w:rsidRPr="0E827BDC">
        <w:rPr>
          <w:b/>
          <w:bCs/>
          <w:highlight w:val="yellow"/>
        </w:rPr>
        <w:t>…………………………………</w:t>
      </w:r>
    </w:p>
    <w:p w14:paraId="2CE6C620" w14:textId="71E7DB64" w:rsidR="00C570C8" w:rsidRPr="007B3164" w:rsidRDefault="69117FD4" w:rsidP="00C570C8">
      <w:pPr>
        <w:jc w:val="both"/>
      </w:pPr>
      <w:r>
        <w:t xml:space="preserve">               se sídlem/bydlištěm : </w:t>
      </w:r>
      <w:r w:rsidRPr="69117FD4">
        <w:rPr>
          <w:highlight w:val="yellow"/>
        </w:rPr>
        <w:t>…</w:t>
      </w:r>
    </w:p>
    <w:p w14:paraId="2C4B8C33" w14:textId="1A743C75" w:rsidR="00C570C8" w:rsidRPr="007B3164" w:rsidRDefault="0E827BDC" w:rsidP="00C570C8">
      <w:pPr>
        <w:jc w:val="both"/>
      </w:pPr>
      <w:r>
        <w:t xml:space="preserve">               IČO: </w:t>
      </w:r>
      <w:r w:rsidRPr="0E827BDC">
        <w:rPr>
          <w:highlight w:val="yellow"/>
        </w:rPr>
        <w:t>…</w:t>
      </w:r>
    </w:p>
    <w:p w14:paraId="694E3A72" w14:textId="66DDE093" w:rsidR="00C570C8" w:rsidRPr="007B3164" w:rsidRDefault="0E827BDC" w:rsidP="00C570C8">
      <w:pPr>
        <w:jc w:val="both"/>
      </w:pPr>
      <w:r>
        <w:t xml:space="preserve">               DIČ: CZ</w:t>
      </w:r>
      <w:r w:rsidRPr="0E827BDC">
        <w:rPr>
          <w:highlight w:val="yellow"/>
        </w:rPr>
        <w:t>…</w:t>
      </w:r>
    </w:p>
    <w:p w14:paraId="792510E9" w14:textId="77777777" w:rsidR="00AD4E40" w:rsidRPr="007B3164" w:rsidRDefault="0E827BDC" w:rsidP="00AD4E40">
      <w:pPr>
        <w:jc w:val="both"/>
      </w:pPr>
      <w:r>
        <w:t xml:space="preserve">               zapsaná v obchodním rejstříku vedeném </w:t>
      </w:r>
      <w:r w:rsidRPr="0E827BDC">
        <w:rPr>
          <w:highlight w:val="yellow"/>
        </w:rPr>
        <w:t>………..</w:t>
      </w:r>
      <w:r>
        <w:t xml:space="preserve"> soudem v </w:t>
      </w:r>
      <w:r w:rsidRPr="0E827BDC">
        <w:rPr>
          <w:highlight w:val="yellow"/>
        </w:rPr>
        <w:t>…………</w:t>
      </w:r>
    </w:p>
    <w:p w14:paraId="1E06B142" w14:textId="77777777" w:rsidR="00AD4E40" w:rsidRPr="007B3164" w:rsidRDefault="0E827BDC" w:rsidP="00AD4E40">
      <w:pPr>
        <w:jc w:val="both"/>
      </w:pPr>
      <w:r>
        <w:t xml:space="preserve">               v oddílu  </w:t>
      </w:r>
      <w:r w:rsidRPr="0E827BDC">
        <w:rPr>
          <w:highlight w:val="yellow"/>
        </w:rPr>
        <w:t>………..</w:t>
      </w:r>
      <w:r>
        <w:t xml:space="preserve">, vložce číslo </w:t>
      </w:r>
      <w:r w:rsidRPr="0E827BDC">
        <w:rPr>
          <w:highlight w:val="yellow"/>
        </w:rPr>
        <w:t>………….</w:t>
      </w:r>
    </w:p>
    <w:p w14:paraId="01CAF923" w14:textId="68FD4955" w:rsidR="00C570C8" w:rsidRPr="007B3164" w:rsidRDefault="0E827BDC" w:rsidP="00C570C8">
      <w:pPr>
        <w:jc w:val="both"/>
      </w:pPr>
      <w:r>
        <w:t xml:space="preserve">               bankovní spojení: </w:t>
      </w:r>
      <w:r w:rsidRPr="0E827BDC">
        <w:rPr>
          <w:highlight w:val="yellow"/>
        </w:rPr>
        <w:t>…</w:t>
      </w:r>
    </w:p>
    <w:p w14:paraId="62C4641E" w14:textId="5063C7B6" w:rsidR="00C570C8" w:rsidRPr="007B3164" w:rsidRDefault="0E827BDC" w:rsidP="00C570C8">
      <w:pPr>
        <w:jc w:val="both"/>
      </w:pPr>
      <w:r>
        <w:t xml:space="preserve">               č.ú. </w:t>
      </w:r>
      <w:r w:rsidRPr="0E827BDC">
        <w:rPr>
          <w:highlight w:val="yellow"/>
        </w:rPr>
        <w:t>…</w:t>
      </w:r>
    </w:p>
    <w:p w14:paraId="2341B9C8" w14:textId="77777777" w:rsidR="00C570C8" w:rsidRDefault="0E827BDC" w:rsidP="00C570C8">
      <w:pPr>
        <w:jc w:val="both"/>
      </w:pPr>
      <w:r>
        <w:t xml:space="preserve">               zastoupena : </w:t>
      </w:r>
      <w:r w:rsidRPr="0E827BDC">
        <w:rPr>
          <w:highlight w:val="yellow"/>
        </w:rPr>
        <w:t>………………………</w:t>
      </w:r>
      <w:r>
        <w:t xml:space="preserve">, </w:t>
      </w:r>
      <w:r w:rsidRPr="0E827BDC">
        <w:rPr>
          <w:highlight w:val="yellow"/>
        </w:rPr>
        <w:t>………………</w:t>
      </w:r>
    </w:p>
    <w:p w14:paraId="2B80E0D5" w14:textId="77777777" w:rsidR="00C570C8" w:rsidRDefault="0E827BDC" w:rsidP="00F86FE3">
      <w:pPr>
        <w:ind w:firstLine="708"/>
        <w:jc w:val="both"/>
      </w:pPr>
      <w:r>
        <w:t xml:space="preserve">   (dále jen „dodavatel“)</w:t>
      </w:r>
    </w:p>
    <w:p w14:paraId="0A3E278B" w14:textId="77777777" w:rsidR="00C570C8" w:rsidRDefault="00C570C8" w:rsidP="00C570C8">
      <w:pPr>
        <w:jc w:val="both"/>
      </w:pPr>
    </w:p>
    <w:p w14:paraId="0D7FC303" w14:textId="77777777" w:rsidR="00C570C8" w:rsidRPr="009C5E53" w:rsidRDefault="0E827BDC" w:rsidP="0E827BDC">
      <w:pPr>
        <w:jc w:val="center"/>
        <w:rPr>
          <w:b/>
          <w:bCs/>
        </w:rPr>
      </w:pPr>
      <w:r w:rsidRPr="00643D64">
        <w:rPr>
          <w:b/>
          <w:bCs/>
          <w:highlight w:val="lightGray"/>
        </w:rPr>
        <w:t>Článek II.     Předmět smlouvy</w:t>
      </w:r>
    </w:p>
    <w:p w14:paraId="7968F073" w14:textId="77777777" w:rsidR="00C570C8" w:rsidRDefault="00C570C8" w:rsidP="00C570C8">
      <w:pPr>
        <w:jc w:val="both"/>
      </w:pPr>
      <w:r>
        <w:t xml:space="preserve"> </w:t>
      </w:r>
    </w:p>
    <w:p w14:paraId="7957ADF4" w14:textId="1D21C354" w:rsidR="0E827BDC" w:rsidRDefault="0E827BDC" w:rsidP="0E827BDC">
      <w:pPr>
        <w:numPr>
          <w:ilvl w:val="0"/>
          <w:numId w:val="3"/>
        </w:numPr>
        <w:ind w:left="360" w:hanging="360"/>
        <w:jc w:val="both"/>
      </w:pPr>
      <w:r>
        <w:t xml:space="preserve">Dodavatel prohlašuje, že je na základě koncesní listiny vydané </w:t>
      </w:r>
      <w:r w:rsidRPr="0E827BDC">
        <w:rPr>
          <w:highlight w:val="yellow"/>
        </w:rPr>
        <w:t>……………</w:t>
      </w:r>
      <w:r>
        <w:t xml:space="preserve"> úřadem </w:t>
      </w:r>
      <w:r w:rsidRPr="0E827BDC">
        <w:rPr>
          <w:highlight w:val="yellow"/>
        </w:rPr>
        <w:t>……………..</w:t>
      </w:r>
      <w:r>
        <w:t xml:space="preserve">  (živnostenský odbor) pod č. j. </w:t>
      </w:r>
      <w:r w:rsidRPr="0E827BDC">
        <w:rPr>
          <w:highlight w:val="yellow"/>
        </w:rPr>
        <w:t>……………..</w:t>
      </w:r>
      <w:r>
        <w:t xml:space="preserve"> ze dne </w:t>
      </w:r>
      <w:r w:rsidRPr="0E827BDC">
        <w:rPr>
          <w:highlight w:val="yellow"/>
        </w:rPr>
        <w:t>……………….</w:t>
      </w:r>
      <w:r>
        <w:t>, oprávněn úplatně zajišťovat fyzickou ostrahu a ochranu majetku a osob a je plně způsobilý k plnění veškerých závazků vyplývajících pro něj z této smlouvy.</w:t>
      </w:r>
    </w:p>
    <w:p w14:paraId="4E844DEE" w14:textId="77777777" w:rsidR="00C570C8" w:rsidRDefault="00C570C8" w:rsidP="00C570C8">
      <w:pPr>
        <w:jc w:val="both"/>
      </w:pPr>
      <w:r>
        <w:t xml:space="preserve"> </w:t>
      </w:r>
    </w:p>
    <w:p w14:paraId="44AE83D2" w14:textId="58AFBD61" w:rsidR="00C570C8" w:rsidRDefault="69117FD4" w:rsidP="02F79C1E">
      <w:pPr>
        <w:numPr>
          <w:ilvl w:val="0"/>
          <w:numId w:val="3"/>
        </w:numPr>
        <w:ind w:left="360" w:hanging="360"/>
        <w:jc w:val="both"/>
      </w:pPr>
      <w:r>
        <w:lastRenderedPageBreak/>
        <w:t xml:space="preserve">a) Dodavatel se zavazuje úplatně zajišťovat pro objednatele na základě této smlouvy </w:t>
      </w:r>
      <w:r w:rsidRPr="69117FD4">
        <w:rPr>
          <w:u w:val="single"/>
        </w:rPr>
        <w:t>fyzickou ostrahu a ochranu majetku</w:t>
      </w:r>
      <w:r>
        <w:t xml:space="preserve"> a osob v následujících lokalitách a k nim přiléhajících pozemcích, resp. dodávat i další bezpečnostní služby, jak je popsáno dále: </w:t>
      </w:r>
    </w:p>
    <w:p w14:paraId="01A15439" w14:textId="77777777" w:rsidR="007B3164" w:rsidRDefault="007B3164" w:rsidP="007B3164">
      <w:pPr>
        <w:pStyle w:val="Textkomente"/>
        <w:rPr>
          <w:sz w:val="24"/>
          <w:szCs w:val="24"/>
        </w:rPr>
      </w:pPr>
    </w:p>
    <w:p w14:paraId="2A2E91CB" w14:textId="2528C6FB" w:rsidR="007B3164" w:rsidRPr="00865237" w:rsidRDefault="69117FD4" w:rsidP="2037D76C">
      <w:pPr>
        <w:pStyle w:val="Textkomente"/>
        <w:ind w:left="708"/>
        <w:jc w:val="both"/>
        <w:rPr>
          <w:i/>
          <w:iCs/>
          <w:sz w:val="24"/>
          <w:szCs w:val="24"/>
        </w:rPr>
      </w:pPr>
      <w:r w:rsidRPr="2037D76C">
        <w:rPr>
          <w:i/>
          <w:iCs/>
          <w:sz w:val="24"/>
          <w:szCs w:val="24"/>
        </w:rPr>
        <w:t>Objekty a pozemky ve výlučném vlastnictví zadavatele:</w:t>
      </w:r>
    </w:p>
    <w:p w14:paraId="579BDBCE" w14:textId="4FFCABFF" w:rsidR="007B3164" w:rsidRPr="00865237" w:rsidRDefault="0E827BDC" w:rsidP="0E827BDC">
      <w:pPr>
        <w:pStyle w:val="Textkomente"/>
        <w:numPr>
          <w:ilvl w:val="0"/>
          <w:numId w:val="34"/>
        </w:numPr>
        <w:ind w:left="1428"/>
        <w:jc w:val="both"/>
        <w:rPr>
          <w:sz w:val="24"/>
          <w:szCs w:val="24"/>
        </w:rPr>
      </w:pPr>
      <w:r w:rsidRPr="0E827BDC">
        <w:rPr>
          <w:b/>
          <w:bCs/>
          <w:sz w:val="24"/>
          <w:szCs w:val="24"/>
        </w:rPr>
        <w:t>Hlavní budova Filozofické fakulty Univerzity Karlovy, nám. J. Palacha 1/2, Praha 1</w:t>
      </w:r>
      <w:r w:rsidRPr="0E827BDC">
        <w:rPr>
          <w:sz w:val="24"/>
          <w:szCs w:val="24"/>
        </w:rPr>
        <w:t>: budova č.p. 1 stojící na pozemku parc. č. 34 v k.ú. Josefov, obé zapsáno v katastru nemovitostí u Katastrálního úřadu pro hlavní město Prahu, katastrální pracoviště Praha, na LV č. 5 pro k.ú. Josefov, obec Praha.</w:t>
      </w:r>
    </w:p>
    <w:p w14:paraId="114C5D7B" w14:textId="1546B707" w:rsidR="007B3164" w:rsidRPr="00DA5E04" w:rsidRDefault="0E827BDC" w:rsidP="0E827BDC">
      <w:pPr>
        <w:pStyle w:val="Textkomente"/>
        <w:numPr>
          <w:ilvl w:val="0"/>
          <w:numId w:val="34"/>
        </w:numPr>
        <w:ind w:left="1428"/>
        <w:jc w:val="both"/>
        <w:rPr>
          <w:sz w:val="24"/>
          <w:szCs w:val="24"/>
        </w:rPr>
      </w:pPr>
      <w:r w:rsidRPr="0E827BDC">
        <w:rPr>
          <w:b/>
          <w:bCs/>
          <w:sz w:val="24"/>
          <w:szCs w:val="24"/>
        </w:rPr>
        <w:t>Šporkovský palác, Hybernská 3, Praha 1</w:t>
      </w:r>
      <w:r w:rsidRPr="0E827BDC">
        <w:rPr>
          <w:sz w:val="24"/>
          <w:szCs w:val="24"/>
        </w:rPr>
        <w:t>: budova č.p. 1036 stojící na pozemku parc. č. 485 v k.ú. Nové Město, obé zapsáno v katastru nemovitostí u Katastrálního úřadu pro hlavní město Prahu, katastrální pracoviště Praha, na LV č. 18 pro k.ú. Nové Město, obec Praha.</w:t>
      </w:r>
    </w:p>
    <w:p w14:paraId="39AB03E3" w14:textId="3EA32EC9" w:rsidR="007B3164" w:rsidRPr="00DA5E04" w:rsidRDefault="0E827BDC" w:rsidP="0E827BDC">
      <w:pPr>
        <w:pStyle w:val="Textkomente"/>
        <w:numPr>
          <w:ilvl w:val="0"/>
          <w:numId w:val="34"/>
        </w:numPr>
        <w:ind w:left="1428"/>
        <w:jc w:val="both"/>
        <w:rPr>
          <w:sz w:val="24"/>
          <w:szCs w:val="24"/>
        </w:rPr>
      </w:pPr>
      <w:r w:rsidRPr="0E827BDC">
        <w:rPr>
          <w:b/>
          <w:bCs/>
          <w:sz w:val="24"/>
          <w:szCs w:val="24"/>
        </w:rPr>
        <w:t>Komplex Opletalova 47-49, Praha 1</w:t>
      </w:r>
      <w:r w:rsidRPr="0E827BDC">
        <w:rPr>
          <w:sz w:val="24"/>
          <w:szCs w:val="24"/>
        </w:rPr>
        <w:t>: budova č.p. 986 stojící na pozemku parc. č. 152 v k.ú. Nové Město a budova č.p. 985 stojící na pozemku parc. č. 153 v k.ú. Nové Město, vše zapsáno v katastru nemovitostí u Katastrálního úřadu pro hlavní město Prahu, katastrální pracoviště Praha, na LV č. 18 pro k.ú. Nové Město, obec Praha.</w:t>
      </w:r>
    </w:p>
    <w:p w14:paraId="70C0EAE3" w14:textId="77777777" w:rsidR="007B3164" w:rsidRPr="007B3164" w:rsidRDefault="007B3164" w:rsidP="002015F2">
      <w:pPr>
        <w:pStyle w:val="Textkomente"/>
        <w:ind w:left="708"/>
        <w:jc w:val="both"/>
        <w:rPr>
          <w:color w:val="FF0000"/>
          <w:sz w:val="24"/>
          <w:szCs w:val="24"/>
        </w:rPr>
      </w:pPr>
    </w:p>
    <w:p w14:paraId="33FFF4FC" w14:textId="0ED01B01" w:rsidR="007B3164" w:rsidRPr="008F6F7D" w:rsidRDefault="69117FD4" w:rsidP="2037D76C">
      <w:pPr>
        <w:pStyle w:val="Textkomente"/>
        <w:ind w:left="708"/>
        <w:jc w:val="both"/>
        <w:rPr>
          <w:i/>
          <w:iCs/>
          <w:sz w:val="24"/>
          <w:szCs w:val="24"/>
        </w:rPr>
      </w:pPr>
      <w:r w:rsidRPr="2037D76C">
        <w:rPr>
          <w:i/>
          <w:iCs/>
          <w:sz w:val="24"/>
          <w:szCs w:val="24"/>
        </w:rPr>
        <w:t>Objekt využíván na základě nájemní smlouvy:</w:t>
      </w:r>
    </w:p>
    <w:p w14:paraId="7D663E63" w14:textId="023E6FCC" w:rsidR="007B3164" w:rsidRPr="008F6F7D" w:rsidRDefault="0E827BDC" w:rsidP="0E827BDC">
      <w:pPr>
        <w:pStyle w:val="Textkomente"/>
        <w:numPr>
          <w:ilvl w:val="0"/>
          <w:numId w:val="34"/>
        </w:numPr>
        <w:ind w:left="1428"/>
        <w:jc w:val="both"/>
        <w:rPr>
          <w:sz w:val="24"/>
          <w:szCs w:val="24"/>
        </w:rPr>
      </w:pPr>
      <w:r w:rsidRPr="0E827BDC">
        <w:rPr>
          <w:b/>
          <w:bCs/>
          <w:sz w:val="24"/>
          <w:szCs w:val="24"/>
        </w:rPr>
        <w:t>Jindřišská 27, Praha 1</w:t>
      </w:r>
      <w:r w:rsidRPr="0E827BDC">
        <w:rPr>
          <w:sz w:val="24"/>
          <w:szCs w:val="24"/>
        </w:rPr>
        <w:t>: jedná se o nebytové prostory v budově č.p. 873 stojící na pozemku parc. č. 552 v k.ú. Nová Město, obec Praha, zapsaná v katastru nemovitostí u Katastrálního úřadu pro hlavní město Prahu, katastrální pracoviště Praha, na LV č. 969 pro k.ú. Novém Město, obec Praha, a to konkrétně: kanceláře včetně příslušenství ve 2. patře budovy o výměře 148,5 m</w:t>
      </w:r>
      <w:r w:rsidRPr="0E827BDC">
        <w:rPr>
          <w:sz w:val="24"/>
          <w:szCs w:val="24"/>
          <w:vertAlign w:val="superscript"/>
        </w:rPr>
        <w:t>2</w:t>
      </w:r>
      <w:r w:rsidRPr="0E827BDC">
        <w:rPr>
          <w:sz w:val="24"/>
          <w:szCs w:val="24"/>
        </w:rPr>
        <w:t>, kanceláře včetně příslušenství ve 4. patře budovy o výměře 150,9 m</w:t>
      </w:r>
      <w:r w:rsidRPr="0E827BDC">
        <w:rPr>
          <w:sz w:val="24"/>
          <w:szCs w:val="24"/>
          <w:vertAlign w:val="superscript"/>
        </w:rPr>
        <w:t>2</w:t>
      </w:r>
      <w:r w:rsidRPr="0E827BDC">
        <w:rPr>
          <w:sz w:val="24"/>
          <w:szCs w:val="24"/>
        </w:rPr>
        <w:t>, kanceláře včetně příslušenství v 5. patře budovy o výměře 143,8 m</w:t>
      </w:r>
      <w:r w:rsidRPr="0E827BDC">
        <w:rPr>
          <w:sz w:val="24"/>
          <w:szCs w:val="24"/>
          <w:vertAlign w:val="superscript"/>
        </w:rPr>
        <w:t>2</w:t>
      </w:r>
      <w:r w:rsidRPr="0E827BDC">
        <w:rPr>
          <w:sz w:val="24"/>
          <w:szCs w:val="24"/>
        </w:rPr>
        <w:t>.</w:t>
      </w:r>
    </w:p>
    <w:p w14:paraId="567449CF" w14:textId="77777777" w:rsidR="007B3164" w:rsidRPr="007B3164" w:rsidRDefault="007B3164" w:rsidP="002015F2">
      <w:pPr>
        <w:pStyle w:val="Textkomente"/>
        <w:ind w:left="708"/>
        <w:jc w:val="both"/>
        <w:rPr>
          <w:color w:val="FF0000"/>
          <w:sz w:val="24"/>
          <w:szCs w:val="24"/>
        </w:rPr>
      </w:pPr>
    </w:p>
    <w:p w14:paraId="46406F21" w14:textId="77777777" w:rsidR="007B3164" w:rsidRPr="008301C4" w:rsidRDefault="69117FD4" w:rsidP="2037D76C">
      <w:pPr>
        <w:pStyle w:val="Textkomente"/>
        <w:ind w:left="708"/>
        <w:jc w:val="both"/>
        <w:rPr>
          <w:i/>
          <w:iCs/>
          <w:sz w:val="24"/>
          <w:szCs w:val="24"/>
        </w:rPr>
      </w:pPr>
      <w:r w:rsidRPr="2037D76C">
        <w:rPr>
          <w:i/>
          <w:iCs/>
          <w:sz w:val="24"/>
          <w:szCs w:val="24"/>
        </w:rPr>
        <w:t>Objekt využívaný na základě smlouvy o výpůjčce:</w:t>
      </w:r>
    </w:p>
    <w:p w14:paraId="30F4122A" w14:textId="0417F63E" w:rsidR="007B3164" w:rsidRPr="008301C4" w:rsidRDefault="0E827BDC" w:rsidP="0E827BDC">
      <w:pPr>
        <w:pStyle w:val="Textkomente"/>
        <w:numPr>
          <w:ilvl w:val="0"/>
          <w:numId w:val="34"/>
        </w:numPr>
        <w:ind w:left="1428"/>
        <w:jc w:val="both"/>
        <w:rPr>
          <w:sz w:val="24"/>
          <w:szCs w:val="24"/>
        </w:rPr>
      </w:pPr>
      <w:r w:rsidRPr="0E827BDC">
        <w:rPr>
          <w:b/>
          <w:bCs/>
          <w:sz w:val="24"/>
          <w:szCs w:val="24"/>
        </w:rPr>
        <w:t>Kampus Hybernská, Hybernská 4, Praha 1</w:t>
      </w:r>
      <w:r w:rsidRPr="0E827BDC">
        <w:rPr>
          <w:sz w:val="24"/>
          <w:szCs w:val="24"/>
        </w:rPr>
        <w:t>: část nemovitosti sestávající z pozemku parc.č. 511 zapsaného na LV č. 1143 vedeném pro k.ú. Nové Město Katastrálním úřadem pro hl. m. Prahu, pracoviště Praha, jehož součástí je budova s č.p. 998. Objednatel má vypůjčenu část nemovitosti skládající se z prostor v budově B o výměře 254,90 m2, v budově C o výměře 550,50 m2, v budově D o výměře 1.855,70 m2, v budově E o výměře 673,60 m2 a v budově F o výměře 220,10 m2. Celková výměra prostor činí 3.554,80 m2. Předmětem výpůjčky je také část funkčně souvisejícího dvora na pozemku parc. č. 511 o výměře 1.032,21 m2 (tj. ¾ z celkové plochy 1.376.3 m2).</w:t>
      </w:r>
    </w:p>
    <w:p w14:paraId="1E69B28C" w14:textId="77777777" w:rsidR="007B3164" w:rsidRPr="007B3164" w:rsidRDefault="007B3164" w:rsidP="002015F2">
      <w:pPr>
        <w:pStyle w:val="Textkomente"/>
        <w:ind w:left="708"/>
        <w:jc w:val="both"/>
        <w:rPr>
          <w:color w:val="FF0000"/>
          <w:sz w:val="24"/>
          <w:szCs w:val="24"/>
        </w:rPr>
      </w:pPr>
    </w:p>
    <w:p w14:paraId="6DFEA1D6" w14:textId="7AB334C8" w:rsidR="0011030E" w:rsidRPr="0011030E" w:rsidRDefault="0E827BDC" w:rsidP="0E827BDC">
      <w:pPr>
        <w:pStyle w:val="Textkomente"/>
        <w:ind w:left="708"/>
        <w:jc w:val="both"/>
        <w:rPr>
          <w:sz w:val="24"/>
          <w:szCs w:val="24"/>
        </w:rPr>
      </w:pPr>
      <w:r w:rsidRPr="0E827BDC">
        <w:rPr>
          <w:sz w:val="24"/>
          <w:szCs w:val="24"/>
        </w:rPr>
        <w:t>Dodavatel si vyhrazuje právo rozšířit nebo zúžit okruh strážených objektů podle svých provozních potřeb, zejména podle toho, jak budou ukončovány nebo uzavírány nájemní a obdobné smlouvy.</w:t>
      </w:r>
    </w:p>
    <w:p w14:paraId="754C3FC2" w14:textId="77777777" w:rsidR="0011030E" w:rsidRDefault="0011030E" w:rsidP="002015F2">
      <w:pPr>
        <w:pStyle w:val="Textkomente"/>
        <w:ind w:left="708"/>
        <w:jc w:val="both"/>
        <w:rPr>
          <w:sz w:val="24"/>
          <w:szCs w:val="24"/>
        </w:rPr>
      </w:pPr>
      <w:r w:rsidRPr="0011030E">
        <w:rPr>
          <w:sz w:val="24"/>
          <w:szCs w:val="24"/>
        </w:rPr>
        <w:t xml:space="preserve"> </w:t>
      </w:r>
    </w:p>
    <w:p w14:paraId="57F35DCE" w14:textId="19A8CFBE" w:rsidR="007B3164" w:rsidRPr="0011030E" w:rsidRDefault="69117FD4" w:rsidP="69117FD4">
      <w:pPr>
        <w:pStyle w:val="Textkomente"/>
        <w:ind w:left="708"/>
        <w:jc w:val="both"/>
        <w:rPr>
          <w:sz w:val="24"/>
          <w:szCs w:val="24"/>
        </w:rPr>
      </w:pPr>
      <w:r w:rsidRPr="69117FD4">
        <w:rPr>
          <w:sz w:val="24"/>
          <w:szCs w:val="24"/>
        </w:rPr>
        <w:t xml:space="preserve">Zároveň pro objekty nám. J. Palacha 2, Praha 1 a Hybernská 3, Praha 1 zajišťuje dodavatel dle aktuální potřeby zástupy za zaměstnance </w:t>
      </w:r>
      <w:r w:rsidR="00E37F46">
        <w:rPr>
          <w:sz w:val="24"/>
          <w:szCs w:val="24"/>
        </w:rPr>
        <w:t xml:space="preserve">vrátní a recepční služby </w:t>
      </w:r>
      <w:r w:rsidRPr="69117FD4">
        <w:rPr>
          <w:sz w:val="24"/>
          <w:szCs w:val="24"/>
        </w:rPr>
        <w:t>objednatele v době nemoci, čerpání dovolené apod.</w:t>
      </w:r>
    </w:p>
    <w:p w14:paraId="569AD707" w14:textId="385DCB48" w:rsidR="69117FD4" w:rsidRDefault="69117FD4" w:rsidP="69117FD4">
      <w:pPr>
        <w:pStyle w:val="Textkomente"/>
        <w:ind w:left="708"/>
        <w:jc w:val="both"/>
        <w:rPr>
          <w:sz w:val="24"/>
          <w:szCs w:val="24"/>
        </w:rPr>
      </w:pPr>
    </w:p>
    <w:p w14:paraId="01D7D6C7" w14:textId="760F2358" w:rsidR="69117FD4" w:rsidRDefault="69117FD4" w:rsidP="69117FD4">
      <w:pPr>
        <w:ind w:left="708"/>
        <w:jc w:val="both"/>
      </w:pPr>
      <w:r>
        <w:t>Podrobná specifikace k jednotlivým objektům, resp. službám, viz příloha 1 této smlouvy.</w:t>
      </w:r>
    </w:p>
    <w:p w14:paraId="3D7A3932" w14:textId="77777777" w:rsidR="69117FD4" w:rsidRDefault="69117FD4" w:rsidP="69117FD4">
      <w:pPr>
        <w:ind w:left="1068"/>
        <w:jc w:val="both"/>
      </w:pPr>
      <w:r>
        <w:t>(vše společně dále v textu označováno jen jako „objekty“).</w:t>
      </w:r>
    </w:p>
    <w:p w14:paraId="1A664BC6" w14:textId="1626EECC" w:rsidR="69117FD4" w:rsidRDefault="69117FD4" w:rsidP="69117FD4">
      <w:pPr>
        <w:pStyle w:val="Textkomente"/>
        <w:ind w:left="708"/>
        <w:jc w:val="both"/>
        <w:rPr>
          <w:color w:val="FF0000"/>
          <w:sz w:val="24"/>
          <w:szCs w:val="24"/>
        </w:rPr>
      </w:pPr>
    </w:p>
    <w:p w14:paraId="18D2D01F" w14:textId="3737CE5E" w:rsidR="0011030E" w:rsidRPr="0011030E" w:rsidRDefault="69117FD4" w:rsidP="69117FD4">
      <w:pPr>
        <w:pStyle w:val="Textkomente"/>
        <w:ind w:left="708"/>
        <w:jc w:val="both"/>
        <w:rPr>
          <w:sz w:val="24"/>
          <w:szCs w:val="24"/>
        </w:rPr>
      </w:pPr>
      <w:r w:rsidRPr="69117FD4">
        <w:rPr>
          <w:sz w:val="24"/>
          <w:szCs w:val="24"/>
        </w:rPr>
        <w:t xml:space="preserve">Dále je předmětem smlouvy připojení objektu Opletalova 47-49, Praha 1 na </w:t>
      </w:r>
      <w:r w:rsidRPr="69117FD4">
        <w:rPr>
          <w:sz w:val="24"/>
          <w:szCs w:val="24"/>
          <w:u w:val="single"/>
        </w:rPr>
        <w:t>pult centrální ochrany</w:t>
      </w:r>
      <w:r w:rsidRPr="69117FD4">
        <w:rPr>
          <w:sz w:val="24"/>
          <w:szCs w:val="24"/>
        </w:rPr>
        <w:t xml:space="preserve"> a </w:t>
      </w:r>
      <w:r w:rsidRPr="69117FD4">
        <w:rPr>
          <w:sz w:val="24"/>
          <w:szCs w:val="24"/>
          <w:u w:val="single"/>
        </w:rPr>
        <w:t>přeprava hotovosti a cenin</w:t>
      </w:r>
      <w:r w:rsidRPr="69117FD4">
        <w:rPr>
          <w:sz w:val="24"/>
          <w:szCs w:val="24"/>
        </w:rPr>
        <w:t xml:space="preserve"> mezi bankou a pokladnou objednatele.</w:t>
      </w:r>
    </w:p>
    <w:p w14:paraId="72960414" w14:textId="77777777" w:rsidR="007B3164" w:rsidRPr="007B3164" w:rsidRDefault="007B3164" w:rsidP="002015F2">
      <w:pPr>
        <w:pStyle w:val="Textkomente"/>
        <w:ind w:left="708"/>
        <w:jc w:val="both"/>
        <w:rPr>
          <w:color w:val="FF0000"/>
        </w:rPr>
      </w:pPr>
    </w:p>
    <w:p w14:paraId="6FBA2DB4" w14:textId="5E539F9E" w:rsidR="00060E8F" w:rsidRPr="0011030E" w:rsidRDefault="0E827BDC" w:rsidP="002015F2">
      <w:pPr>
        <w:ind w:left="708"/>
        <w:jc w:val="both"/>
      </w:pPr>
      <w:r>
        <w:t>Dodavatel není povinen odebrat celý rozsah plnění.</w:t>
      </w:r>
    </w:p>
    <w:p w14:paraId="4BC84D8B" w14:textId="11B9F2F4" w:rsidR="0011030E" w:rsidRPr="007B3164" w:rsidRDefault="0011030E" w:rsidP="69117FD4">
      <w:pPr>
        <w:ind w:left="708"/>
        <w:jc w:val="both"/>
        <w:rPr>
          <w:color w:val="FF0000"/>
        </w:rPr>
      </w:pPr>
    </w:p>
    <w:p w14:paraId="230EB0B2" w14:textId="77777777" w:rsidR="00C570C8" w:rsidRDefault="00C570C8" w:rsidP="00B21BBE">
      <w:pPr>
        <w:ind w:left="720"/>
        <w:jc w:val="both"/>
      </w:pPr>
    </w:p>
    <w:p w14:paraId="059D5A8F" w14:textId="0678C5F7" w:rsidR="00566842" w:rsidRDefault="0E827BDC" w:rsidP="00566842">
      <w:pPr>
        <w:ind w:left="540" w:hanging="180"/>
        <w:jc w:val="both"/>
      </w:pPr>
      <w:r>
        <w:t>b) Dodavatel bude fyzickou ostrahu a ochranu majetku a osob oprávněně přítomných v objektech provádět podle specifikace činností dodavatele dle přílohy 1 této smlouvy.</w:t>
      </w:r>
    </w:p>
    <w:p w14:paraId="6BB1AFB1" w14:textId="15931BB9" w:rsidR="00B751D7" w:rsidRPr="003B7AD6" w:rsidRDefault="00B751D7" w:rsidP="00AA4A40">
      <w:pPr>
        <w:ind w:left="540" w:hanging="180"/>
        <w:jc w:val="both"/>
      </w:pPr>
    </w:p>
    <w:p w14:paraId="6F227EC7" w14:textId="1D3B693B" w:rsidR="00C570C8" w:rsidRDefault="0E827BDC" w:rsidP="00980F65">
      <w:pPr>
        <w:ind w:left="540" w:hanging="180"/>
        <w:jc w:val="both"/>
      </w:pPr>
      <w:r>
        <w:t>c) Dodavatel bude fyzickou ostrahu a ochranu majetku a osob provádět v souladu s vnitřními směrnicemi objednatele, kterými jsou: Požární směrnice, Evakuační plány aj., s kterými bude dodavatel seznámen po uzavření této smlouvy, a to oproti písemnému protokolu podepsaném oběma smluvními stranami.</w:t>
      </w:r>
    </w:p>
    <w:p w14:paraId="19668817" w14:textId="77777777" w:rsidR="00C570C8" w:rsidRDefault="00C570C8" w:rsidP="00AA4A40">
      <w:pPr>
        <w:ind w:left="540" w:hanging="180"/>
        <w:jc w:val="both"/>
      </w:pPr>
    </w:p>
    <w:p w14:paraId="0D7F8E22" w14:textId="254BC44A" w:rsidR="00C570C8" w:rsidRDefault="0E827BDC" w:rsidP="0E827BDC">
      <w:pPr>
        <w:pStyle w:val="WW-Zkladntext2"/>
        <w:ind w:left="540" w:hanging="180"/>
        <w:rPr>
          <w:color w:val="auto"/>
        </w:rPr>
      </w:pPr>
      <w:r w:rsidRPr="0E827BDC">
        <w:rPr>
          <w:color w:val="auto"/>
        </w:rPr>
        <w:t>d) Dodavatel bude zabezpečovat předmětnou činnost v objektech uvedených v čl. II., odst. 2, písm. a) této smlouvy výlučně pracovníky, kteří ovládají český jazyk v ústní a písemné formě a bez lékařských omezení pro výkon této činnosti (dále jen „pracovníci ostrahy“).</w:t>
      </w:r>
    </w:p>
    <w:p w14:paraId="0BD7775C" w14:textId="77777777" w:rsidR="0099063C" w:rsidRDefault="0E827BDC" w:rsidP="0E827BDC">
      <w:pPr>
        <w:pStyle w:val="WW-Zkladntext2"/>
        <w:ind w:left="540" w:hanging="180"/>
        <w:rPr>
          <w:color w:val="auto"/>
        </w:rPr>
      </w:pPr>
      <w:r w:rsidRPr="0E827BDC">
        <w:rPr>
          <w:color w:val="auto"/>
        </w:rPr>
        <w:t xml:space="preserve">   </w:t>
      </w:r>
    </w:p>
    <w:p w14:paraId="3039A9A6" w14:textId="640AABE8" w:rsidR="005459D5" w:rsidRDefault="0E827BDC" w:rsidP="0099063C">
      <w:pPr>
        <w:pStyle w:val="WW-Zkladntext2"/>
        <w:ind w:left="540"/>
        <w:rPr>
          <w:color w:val="auto"/>
        </w:rPr>
      </w:pPr>
      <w:r w:rsidRPr="0E827BDC">
        <w:rPr>
          <w:color w:val="auto"/>
        </w:rPr>
        <w:t>Všichni pracovníci ostrahy musí ovládat spojovací, informační, video, audio a zabezpečovací techniku instalovanou v prostorech určených pro pracovníky ostrahy a sloužící k vykonávání bezpečnostní služby.</w:t>
      </w:r>
    </w:p>
    <w:p w14:paraId="2F2E09F1" w14:textId="77777777" w:rsidR="00C570C8" w:rsidRDefault="00C570C8" w:rsidP="00AA4A40">
      <w:pPr>
        <w:ind w:left="284"/>
        <w:jc w:val="both"/>
      </w:pPr>
    </w:p>
    <w:p w14:paraId="4ED5898E" w14:textId="01EA1A36" w:rsidR="00C570C8" w:rsidRPr="00D56477" w:rsidRDefault="0E827BDC" w:rsidP="0E827BDC">
      <w:pPr>
        <w:pStyle w:val="WW-Zkladntext2"/>
        <w:ind w:left="540" w:hanging="180"/>
        <w:rPr>
          <w:color w:val="auto"/>
        </w:rPr>
      </w:pPr>
      <w:r w:rsidRPr="0E827BDC">
        <w:rPr>
          <w:color w:val="auto"/>
        </w:rPr>
        <w:t>e)Pracovníci ostrahy dodavatele, kteří na základě této smlouvy budou zabezpečovat fyzickou ostrahu a ochranu majetku a osob oprávněně přítomných v objektech, budou v předepsaném služebním stejnokroji pro konkrétní objekt a pozici (druh) vykonávané strážní služby s viditelným označením dodavatele. Dodavatel zajistí požadované služební stejnokroje pro své pracovníky na vlastní náklady.</w:t>
      </w:r>
    </w:p>
    <w:p w14:paraId="710ADF9B" w14:textId="77777777" w:rsidR="00C570C8" w:rsidRDefault="00C570C8" w:rsidP="52380CCE"/>
    <w:p w14:paraId="4931210A" w14:textId="2388D2EE" w:rsidR="007974EB" w:rsidRDefault="0E827BDC" w:rsidP="00FD77F5">
      <w:pPr>
        <w:ind w:left="567" w:hanging="283"/>
        <w:jc w:val="both"/>
      </w:pPr>
      <w:r>
        <w:lastRenderedPageBreak/>
        <w:t xml:space="preserve">f) Pracovníci ostrahy dodavatele se při výkonu služby budou řídit platnými právními předpisy a ustanoveními této smlouvy včetně jejích příloh a dále včetně interních směrnic objednatele dle čl. II., odst. 2, písm. c) této smlouvy, které dodavatel zapracuje do svých interních směrnic pro výkon ostrahy pro každý areál zvlášť a předloží objednateli do 1 měsíce ode dne uzavření smlouvy, přičemž je zároveň povinen předložit takové směrnice kdykoliv v průběhu trvání smlouvy na vyžádání objednatele. </w:t>
      </w:r>
    </w:p>
    <w:p w14:paraId="7CCD4D7A" w14:textId="77777777" w:rsidR="007974EB" w:rsidRDefault="007974EB" w:rsidP="00AA510C">
      <w:pPr>
        <w:ind w:left="567"/>
        <w:jc w:val="both"/>
      </w:pPr>
    </w:p>
    <w:p w14:paraId="17B99B73" w14:textId="4589918C" w:rsidR="007974EB" w:rsidRPr="00ED687D" w:rsidRDefault="69117FD4" w:rsidP="00ED687D">
      <w:pPr>
        <w:pStyle w:val="Odstavecseseznamem"/>
        <w:spacing w:after="200"/>
        <w:ind w:left="567"/>
        <w:jc w:val="both"/>
      </w:pPr>
      <w:r>
        <w:t xml:space="preserve">Současně musí interní směrnice dodavatele definovat výkon kontrolní činnosti vedoucích zaměstnanců dodavatele, a dále i návrh systému a zabezpečení zajištění kontroly obchůzek pracovníků ostrahy. Interní směrnice musí rovněž obsahovat i stanovení vybavení pracovníka ostrahy, které bude v minimálním rozsahu standardní stejnokroj, distanční obranná tyč, slzotvorný prostředek, halogenová svítilna, mobilní telefon. </w:t>
      </w:r>
    </w:p>
    <w:p w14:paraId="468D55DB" w14:textId="77777777" w:rsidR="00C570C8" w:rsidRDefault="69117FD4" w:rsidP="007974EB">
      <w:pPr>
        <w:ind w:left="567"/>
        <w:jc w:val="both"/>
      </w:pPr>
      <w:r>
        <w:t xml:space="preserve">Dodavatel je povinen seznámit své pracovníky se svými interními směrnicemi, přičemž musí být zároveň schopen prokázat, že takové seznámení pracovníků s interními směrnicemi provedl, např. podepsaným prohlášením daného pracovníka, či jakýmkoliv jiným způsobem, z něhož bude patrné, že svou povinnost splnil. </w:t>
      </w:r>
    </w:p>
    <w:p w14:paraId="2DE6366F" w14:textId="77777777" w:rsidR="00ED687D" w:rsidRDefault="00ED687D" w:rsidP="007974EB">
      <w:pPr>
        <w:ind w:left="567"/>
        <w:jc w:val="both"/>
      </w:pPr>
    </w:p>
    <w:p w14:paraId="1C6BB486" w14:textId="3FAEE4DD" w:rsidR="69117FD4" w:rsidRDefault="69117FD4" w:rsidP="00ED687D">
      <w:pPr>
        <w:ind w:left="567"/>
        <w:jc w:val="both"/>
      </w:pPr>
      <w:r w:rsidRPr="69117FD4">
        <w:t>g) Požadavek na případnou změnu specifikace činností uvedených v příloze č.1, písm. a), b), c) a d) této smlouvy pro provádění činnosti dodavatele dle této smlouvy bude dodavateli oznámen objednatelem alespoň 2 pracovní dny předem.</w:t>
      </w:r>
    </w:p>
    <w:p w14:paraId="3DB3D66F" w14:textId="77777777" w:rsidR="00ED687D" w:rsidRDefault="00ED687D" w:rsidP="0963A640">
      <w:pPr>
        <w:ind w:left="567"/>
        <w:jc w:val="both"/>
      </w:pPr>
    </w:p>
    <w:p w14:paraId="68C84962" w14:textId="77AAFEE0" w:rsidR="0963A640" w:rsidRDefault="69117FD4" w:rsidP="0963A640">
      <w:pPr>
        <w:ind w:left="567"/>
        <w:jc w:val="both"/>
      </w:pPr>
      <w:r>
        <w:t xml:space="preserve">h) Dodavatel je povinen zajistit, že minimální měsíční mzda jeho zaměstnanců či dalších zasmluvněných osob bude odpovídat všem zákonným pracovněprávním předpisům. Výše uvedenou povinnost je dodavatel na vyžádání objednatelem přesvědčivě doložit. Tento závazek je dodavatel povinen požadovat i u svých případných poddodavatelů.  </w:t>
      </w:r>
    </w:p>
    <w:p w14:paraId="7B60731C" w14:textId="4DFBC57B" w:rsidR="00C570C8" w:rsidRDefault="69117FD4" w:rsidP="00C570C8">
      <w:pPr>
        <w:spacing w:before="240"/>
        <w:ind w:left="567" w:hanging="567"/>
        <w:jc w:val="both"/>
      </w:pPr>
      <w:r>
        <w:t xml:space="preserve">     </w:t>
      </w:r>
    </w:p>
    <w:p w14:paraId="7A0BEABD" w14:textId="77777777" w:rsidR="00C570C8" w:rsidRDefault="00C570C8" w:rsidP="00FD39FE">
      <w:pPr>
        <w:spacing w:before="240"/>
        <w:jc w:val="both"/>
      </w:pPr>
    </w:p>
    <w:p w14:paraId="36394A00" w14:textId="4AA0E034" w:rsidR="00C570C8" w:rsidRPr="009C5E53" w:rsidRDefault="0E827BDC" w:rsidP="0E827BDC">
      <w:pPr>
        <w:jc w:val="center"/>
        <w:rPr>
          <w:b/>
          <w:bCs/>
        </w:rPr>
      </w:pPr>
      <w:r w:rsidRPr="00643D64">
        <w:rPr>
          <w:b/>
          <w:bCs/>
          <w:highlight w:val="lightGray"/>
        </w:rPr>
        <w:t>Článek III.     Odměna za poskytování plnění a platební podmínky</w:t>
      </w:r>
    </w:p>
    <w:p w14:paraId="4ED8A6DC" w14:textId="77777777" w:rsidR="00C570C8" w:rsidRDefault="00C570C8" w:rsidP="00C570C8">
      <w:pPr>
        <w:jc w:val="both"/>
        <w:rPr>
          <w:b/>
        </w:rPr>
      </w:pPr>
      <w:r>
        <w:rPr>
          <w:b/>
        </w:rPr>
        <w:t xml:space="preserve"> </w:t>
      </w:r>
    </w:p>
    <w:p w14:paraId="68861CFD" w14:textId="16CB749A" w:rsidR="0038284D" w:rsidRDefault="0E827BDC" w:rsidP="005E4870">
      <w:pPr>
        <w:ind w:left="567" w:hanging="283"/>
        <w:jc w:val="both"/>
      </w:pPr>
      <w:r>
        <w:t xml:space="preserve">1. Celková cena za služby, které jsou předmětem této smlouvy, byla sjednána dohodou smluvních stran v celkové výši </w:t>
      </w:r>
      <w:r w:rsidRPr="0E827BDC">
        <w:rPr>
          <w:highlight w:val="yellow"/>
        </w:rPr>
        <w:t>…</w:t>
      </w:r>
      <w:r>
        <w:t xml:space="preserve">, </w:t>
      </w:r>
      <w:r w:rsidRPr="0E827BDC">
        <w:rPr>
          <w:b/>
          <w:bCs/>
        </w:rPr>
        <w:t>-</w:t>
      </w:r>
      <w:r>
        <w:t xml:space="preserve"> Kč bez DPH za období 2 let.</w:t>
      </w:r>
    </w:p>
    <w:p w14:paraId="0F7290A8" w14:textId="77777777" w:rsidR="002C3B0C" w:rsidRDefault="002C3B0C" w:rsidP="00625D9E">
      <w:pPr>
        <w:ind w:left="567" w:hanging="283"/>
        <w:jc w:val="both"/>
      </w:pPr>
    </w:p>
    <w:p w14:paraId="10199584" w14:textId="77777777" w:rsidR="002C3B0C" w:rsidRDefault="0E827BDC" w:rsidP="00625D9E">
      <w:pPr>
        <w:ind w:left="567" w:hanging="283"/>
        <w:jc w:val="both"/>
      </w:pPr>
      <w:r>
        <w:t xml:space="preserve">     Podrobná specifikace cenové kalkulace je uvedena v příloze č. 3 této smlouvy. V příloze č. 3 této smlouvy jsou uvedeny jednotlivé ceny v Kč </w:t>
      </w:r>
      <w:r w:rsidRPr="0E827BDC">
        <w:rPr>
          <w:color w:val="FF0000"/>
        </w:rPr>
        <w:t xml:space="preserve"> </w:t>
      </w:r>
      <w:r>
        <w:t xml:space="preserve">bez DPH za poskytované služby při splnění všech podmínek a specifikací uvedených v příloze č. 1 této smlouvy. </w:t>
      </w:r>
    </w:p>
    <w:p w14:paraId="7DDDB01E" w14:textId="77777777" w:rsidR="002C3B0C" w:rsidRDefault="002C3B0C" w:rsidP="00625D9E">
      <w:pPr>
        <w:ind w:left="567" w:hanging="283"/>
        <w:jc w:val="both"/>
      </w:pPr>
    </w:p>
    <w:p w14:paraId="086E11D2" w14:textId="7E63D3AA" w:rsidR="00C570C8" w:rsidRDefault="0E827BDC" w:rsidP="002C3B0C">
      <w:pPr>
        <w:ind w:left="567"/>
        <w:jc w:val="both"/>
      </w:pPr>
      <w:r>
        <w:lastRenderedPageBreak/>
        <w:t xml:space="preserve">Fakturace bude prováděna podle skutečně </w:t>
      </w:r>
      <w:r w:rsidR="004A7EBE">
        <w:t xml:space="preserve">dodaného </w:t>
      </w:r>
      <w:r>
        <w:t xml:space="preserve">a objednatelem nebo jeho zástupcem písemně odsouhlaseného objemu poskytnutí jednotlivých typů služeb, realizovaných dle této smlouvy a jejích příloh. </w:t>
      </w:r>
    </w:p>
    <w:p w14:paraId="7DE62605" w14:textId="77777777" w:rsidR="00C570C8" w:rsidRDefault="00C570C8" w:rsidP="00B048B6">
      <w:pPr>
        <w:pStyle w:val="Zkladntext"/>
        <w:rPr>
          <w:color w:val="auto"/>
        </w:rPr>
      </w:pPr>
    </w:p>
    <w:p w14:paraId="1EC061B6" w14:textId="094AAFE2" w:rsidR="002C3B0C" w:rsidRDefault="0E827BDC" w:rsidP="002C3B0C">
      <w:pPr>
        <w:ind w:left="567" w:hanging="283"/>
        <w:jc w:val="both"/>
      </w:pPr>
      <w:r>
        <w:t>2. Fakturace ceny bude prováděna ze strany dodavatele jedenkrát měsíčně, a to až po uplynutí příslušného měsíce. Fakturace bude probíhat po jednotlivých strážených objektech (co objekt, to jedna faktura</w:t>
      </w:r>
      <w:r w:rsidR="004A7EBE">
        <w:t>, služby pultu centrální ochrany se fakturují v rámci objektu Opletalova 47-49</w:t>
      </w:r>
      <w:r>
        <w:t xml:space="preserve">) a samostatně bude fakturováno i zajištění doprovodu a transport peněz a cenin. Elektronicky podepsané faktury budou zasílány na adresy: </w:t>
      </w:r>
      <w:hyperlink r:id="rId8">
        <w:r>
          <w:t>faktury@ff.cuni.cz</w:t>
        </w:r>
      </w:hyperlink>
      <w:r w:rsidRPr="2037D76C">
        <w:t xml:space="preserve">, </w:t>
      </w:r>
      <w:hyperlink r:id="rId9">
        <w:r>
          <w:t>marketa.domanjova@ff.cuni.cz</w:t>
        </w:r>
      </w:hyperlink>
      <w:r>
        <w:t xml:space="preserve"> a </w:t>
      </w:r>
      <w:hyperlink r:id="rId10" w:history="1">
        <w:r w:rsidR="00643D64" w:rsidRPr="00376D45">
          <w:t>sef_ekodd@ff.cuni.cz</w:t>
        </w:r>
      </w:hyperlink>
      <w:r>
        <w:t xml:space="preserve"> pouze ve formátu PDF elektronicky podepsané, nikoliv v papírové podobě (případnou změnu zasílacích adres oznámí osoba odpovědná za věci provozní uvedená v záhlaví této smlouvy dodavateli s dostatečným předstihem.</w:t>
      </w:r>
    </w:p>
    <w:p w14:paraId="12BC035A" w14:textId="77777777" w:rsidR="005C25AC" w:rsidRDefault="005C25AC" w:rsidP="005429C9">
      <w:pPr>
        <w:ind w:left="567" w:hanging="283"/>
        <w:jc w:val="both"/>
      </w:pPr>
    </w:p>
    <w:p w14:paraId="014D9AE9" w14:textId="5EDF705C" w:rsidR="00C570C8" w:rsidRDefault="0E827BDC" w:rsidP="005C25AC">
      <w:pPr>
        <w:ind w:left="567"/>
        <w:jc w:val="both"/>
      </w:pPr>
      <w:r>
        <w:t>Splatnost faktur je 30 dní ode dne jejich doručení objednateli. Faktura musí obsahovat náležitosti předepsané zákonem o účetnictví v jeho platném znění a zákonem o dani z přidané hodnoty v platném znění, a taktéž objednatelem nebo jeho zástupcem písemně odsouhlasený zápis o skutečném objemu poskytnutých služeb dle této smlouvy. V případě, že dodavatel nedoručí objednateli spolu s fakturou i objednatelem nebo jeho zástupcem písemně odsouhlasený zápis o objemu poskytnutých služeb v příslušném kalendářním měsíci, nebo pokud faktura nebude obsahovat náležitosti vyplývající z obecně závazných právních předpisů, objednatel dodavateli takovou fakturu vrátí k opravě či doplnění, aniž se tak dostane do prodlení se splatností. Lhůta splatnosti předmětné faktury dle druhé věty tohoto odstavce počne běžet znovu ode dne opětovného doručení náležitě opravené či doplněné faktury objednateli.</w:t>
      </w:r>
    </w:p>
    <w:p w14:paraId="193C9152" w14:textId="77777777" w:rsidR="00C570C8" w:rsidRPr="009C5E53" w:rsidRDefault="0E827BDC" w:rsidP="0E827BDC">
      <w:pPr>
        <w:pStyle w:val="FR2"/>
        <w:ind w:left="567" w:hanging="283"/>
        <w:jc w:val="both"/>
        <w:rPr>
          <w:rFonts w:ascii="Times New Roman" w:hAnsi="Times New Roman"/>
          <w:sz w:val="24"/>
          <w:szCs w:val="24"/>
        </w:rPr>
      </w:pPr>
      <w:r w:rsidRPr="0E827BDC">
        <w:rPr>
          <w:rFonts w:ascii="Times New Roman" w:hAnsi="Times New Roman"/>
          <w:sz w:val="24"/>
          <w:szCs w:val="24"/>
        </w:rPr>
        <w:t>3. Platba (úhrada) je pokládána za provedenou dnem odepsání příslušné částky z bankovního účtu objednatele.</w:t>
      </w:r>
    </w:p>
    <w:p w14:paraId="439FC4DE" w14:textId="77777777" w:rsidR="00C570C8" w:rsidRDefault="0E827BDC" w:rsidP="0E827BDC">
      <w:pPr>
        <w:pStyle w:val="FR2"/>
        <w:ind w:left="426" w:hanging="284"/>
        <w:jc w:val="both"/>
        <w:rPr>
          <w:rFonts w:ascii="Times New Roman" w:hAnsi="Times New Roman"/>
          <w:sz w:val="24"/>
          <w:szCs w:val="24"/>
        </w:rPr>
      </w:pPr>
      <w:r w:rsidRPr="0E827BDC">
        <w:rPr>
          <w:rFonts w:ascii="Times New Roman" w:hAnsi="Times New Roman"/>
          <w:sz w:val="24"/>
          <w:szCs w:val="24"/>
        </w:rPr>
        <w:t xml:space="preserve">4. V ceně dle ust. odst. 1) tohoto článku jsou již zahrnuty veškeré náklady, které dodavatel nutně nebo účelně vynaloží  při plnění svého závazku vyplývajícího z této smlouvy. </w:t>
      </w:r>
    </w:p>
    <w:p w14:paraId="635041F7" w14:textId="77777777" w:rsidR="00C570C8" w:rsidRDefault="00C570C8" w:rsidP="009A126A">
      <w:pPr>
        <w:ind w:left="426" w:hanging="284"/>
        <w:jc w:val="both"/>
      </w:pPr>
    </w:p>
    <w:p w14:paraId="18FF83A3" w14:textId="77777777" w:rsidR="00C570C8" w:rsidRDefault="0E827BDC" w:rsidP="00061BAA">
      <w:pPr>
        <w:ind w:left="426" w:hanging="322"/>
        <w:jc w:val="both"/>
      </w:pPr>
      <w:r>
        <w:t xml:space="preserve">5. Objednatel si vyhrazuje právo změnit (tj. zrušit či přiobjednat) rozsah služeb dodavatele dle svých aktuálních potřeb. Písemný požadavek musí objednatel doručit dodavateli minimálně 2 pracovní dny před plánovanou změnou. Výše ceny za zrušené či přiobjednané hodiny vychází z hodinové ceny uvedené v odst. 1), věta první tohoto článku. </w:t>
      </w:r>
    </w:p>
    <w:p w14:paraId="16F476FD" w14:textId="77777777" w:rsidR="006839E4" w:rsidRPr="00BE7579" w:rsidRDefault="006839E4" w:rsidP="00061BAA">
      <w:pPr>
        <w:ind w:left="426" w:hanging="322"/>
        <w:jc w:val="both"/>
      </w:pPr>
    </w:p>
    <w:p w14:paraId="1D69D511" w14:textId="77777777" w:rsidR="005429C9" w:rsidRPr="00BE7579" w:rsidRDefault="0E827BDC" w:rsidP="004B7B0B">
      <w:pPr>
        <w:pStyle w:val="Nadpis4"/>
        <w:tabs>
          <w:tab w:val="clear" w:pos="360"/>
        </w:tabs>
        <w:ind w:left="62"/>
        <w:jc w:val="center"/>
      </w:pPr>
      <w:r w:rsidRPr="00643D64">
        <w:rPr>
          <w:highlight w:val="lightGray"/>
        </w:rPr>
        <w:t>Článek IV.    Povinnosti dodavatele</w:t>
      </w:r>
    </w:p>
    <w:p w14:paraId="001FA048" w14:textId="77777777" w:rsidR="00C570C8" w:rsidRPr="00BE7579" w:rsidRDefault="0E827BDC" w:rsidP="37EEFFC6">
      <w:pPr>
        <w:pStyle w:val="WW-Zkladntext3"/>
        <w:numPr>
          <w:ilvl w:val="0"/>
          <w:numId w:val="5"/>
        </w:numPr>
        <w:ind w:left="360" w:hanging="360"/>
        <w:jc w:val="both"/>
      </w:pPr>
      <w:r>
        <w:t xml:space="preserve"> Dodavatel je povinen v souladu s přílohou č.1 této smlouvy zpracovanou pro </w:t>
      </w:r>
      <w:r>
        <w:lastRenderedPageBreak/>
        <w:t>fyzickou ostrahu a ochranu majetku a osob, a dále dle zpracovaných interních směrnice dle čl. II., odst. 2, písm. f) této smlouvy chránit majetek objednatele a ostatních subjektů nacházející se v objektech, jakož i objekty samotné a osoby oprávněně přítomné v objektech, a to bez použití střelných zbraní a taseru.</w:t>
      </w:r>
    </w:p>
    <w:p w14:paraId="585498FC" w14:textId="77777777" w:rsidR="00C570C8" w:rsidRPr="00BE7579" w:rsidRDefault="0E827BDC" w:rsidP="005429C9">
      <w:pPr>
        <w:pStyle w:val="WW-Zkladntext3"/>
        <w:numPr>
          <w:ilvl w:val="0"/>
          <w:numId w:val="5"/>
        </w:numPr>
        <w:ind w:left="360" w:hanging="360"/>
        <w:jc w:val="both"/>
      </w:pPr>
      <w:r>
        <w:t>Dodavatel je povinen informovat objednatele o všech jemu známých skutečnostech, které mohou mít za následek ohrožení majetku objednatele a ostatních subjektů nacházejících se v objektech, i objektů samotných, jakož i ohrožení života, zdraví a majetku osob oprávněně přítomných v objektech. Výše uvedené skutečnosti plus všechny další mimořádné události jsou pracovníci ostrahy povinni zaznamenat do Knihy služeb. Dodavatel bude rovněž při každém střídání směn elektronicky na e-mail určených pracovníků objednatele dle areálů/majetku hlásit průběh služby (i při žádných mimořádných událostech).</w:t>
      </w:r>
    </w:p>
    <w:p w14:paraId="407DE98B" w14:textId="77777777" w:rsidR="00C570C8" w:rsidRPr="00BE7579" w:rsidRDefault="0E827BDC" w:rsidP="00C570C8">
      <w:pPr>
        <w:pStyle w:val="WW-Zkladntext3"/>
        <w:numPr>
          <w:ilvl w:val="0"/>
          <w:numId w:val="5"/>
        </w:numPr>
        <w:ind w:left="360" w:hanging="360"/>
        <w:jc w:val="both"/>
      </w:pPr>
      <w:r>
        <w:t>Dodavatel je povinen umožnit objednateli plnou kontrolu provádění činnosti dodavatele dle této smlouvy včetně kontroly přítomnosti a způsobilosti pracovníků ostrahy dodavatele ke službě. Při zjištění nedostatků je dodavatel povinen chybějícího pracovníka ostrahy dodavatele bezodkladně přidělit, resp. vyměnit a objednatel je oprávněn uplatnit smluvní pokutu ve smyslu čl. VII. odst. 1) této smlouvy.</w:t>
      </w:r>
    </w:p>
    <w:p w14:paraId="3975543C" w14:textId="77777777" w:rsidR="00C570C8" w:rsidRPr="00BE7579" w:rsidRDefault="0E827BDC" w:rsidP="00C570C8">
      <w:pPr>
        <w:pStyle w:val="WW-Zkladntext3"/>
        <w:numPr>
          <w:ilvl w:val="0"/>
          <w:numId w:val="5"/>
        </w:numPr>
        <w:ind w:left="360" w:hanging="360"/>
        <w:jc w:val="both"/>
      </w:pPr>
      <w:r>
        <w:t>Pracovníci objednatele určení ke kontrole ostrahy jsou oprávněni organizovat činnost pracovníků ostrahy dodavatele a udílet jim konkrétní pokyny. Své pokyny pověření zaměstnanci objednatele učiní formou zápisu do Knihy služeb, která bude vedena v každém objektu zvlášť.</w:t>
      </w:r>
    </w:p>
    <w:p w14:paraId="652D5A5C" w14:textId="77777777" w:rsidR="00C570C8" w:rsidRPr="008767BD" w:rsidRDefault="0E827BDC" w:rsidP="00C570C8">
      <w:pPr>
        <w:pStyle w:val="WW-Zkladntext3"/>
        <w:numPr>
          <w:ilvl w:val="0"/>
          <w:numId w:val="5"/>
        </w:numPr>
        <w:ind w:left="360" w:hanging="360"/>
        <w:jc w:val="both"/>
      </w:pPr>
      <w:r>
        <w:t>Dodavatel je povinen do Knihy služeb zaznamenávat počet a přesnou identifikaci pracovníků ostrahy dodavatele, přesné časy obchůzek, zjištění skutečného stavu, který brání řádnému konání ostrahy a takový stav neprodleně odstranit nebo nahlásit objednateli a zaznamenat do Knihy služeb, denně zapisovat do Knihy služeb nástup na směnu a ukončení směny, a tuto knihu na požádání neprodleně předložit objednateli, resp. jím zmocněné nebo určené osobě. Pracovník ostrahy může ukončit svou směnu pouze předáním služby nově nastupujícímu pracovníkovi ostrahy (v opačném případě nesmí opustit jemu určené stanoviště).</w:t>
      </w:r>
    </w:p>
    <w:p w14:paraId="17F07017" w14:textId="5B6DAC0B" w:rsidR="00C570C8" w:rsidRPr="00F86FE3" w:rsidRDefault="0E827BDC">
      <w:pPr>
        <w:pStyle w:val="WW-Zkladntext3"/>
        <w:numPr>
          <w:ilvl w:val="0"/>
          <w:numId w:val="5"/>
        </w:numPr>
        <w:ind w:left="360" w:hanging="360"/>
        <w:jc w:val="both"/>
      </w:pPr>
      <w:r>
        <w:t xml:space="preserve">Dodavatel prohlašuje, že přede dnem nabytí účinnosti této smlouvy uzavřel s pojišťovnou se sídlem na území České republiky pojistnou smlouvu, jejímž předmětem je pojištění odpovědnosti dodavatele za škodu vzniklou v souvislosti s poskytováním plnění podle této smlouvy, a to s limitem pojistného plnění nejméně v částce 10.000.000,- Kč na jednu pojistnou událost. Objednatel požaduje předložení kopie pojistné smlouvy před uzavřením této smlouvy. O změnách týkajících se pojištění odpovědnosti za škodu má dodavatel povinnost objednatele informovat, a to nejpozději do 7 kalendářních dnů od dne uskutečněné změny. Dodavatel se zavazuje, že </w:t>
      </w:r>
      <w:r>
        <w:lastRenderedPageBreak/>
        <w:t>pojistná smlouva zůstane v účinnosti v tomto rozsahu po celou dobu účinnosti této smlouvy, a že kdykoliv na základě písemné žádosti objednatele bezodkladně, nejpozději však do 24 hodin od okamžiku doručení žádosti objednatele předloží objednateli certifikát pojišťovny prokazující existenci a účinnost příslušné pojistné smlouvy dle tohoto odstavce.</w:t>
      </w:r>
    </w:p>
    <w:p w14:paraId="7E08CEB6" w14:textId="262F93ED" w:rsidR="00C570C8" w:rsidRPr="00BE7579" w:rsidRDefault="0E827BDC" w:rsidP="00061BAA">
      <w:pPr>
        <w:pStyle w:val="WW-Zkladntext3"/>
        <w:numPr>
          <w:ilvl w:val="0"/>
          <w:numId w:val="5"/>
        </w:numPr>
        <w:ind w:left="360" w:hanging="360"/>
        <w:jc w:val="both"/>
      </w:pPr>
      <w:r>
        <w:t xml:space="preserve">Dodavatel je povinen zajistit, aby pracovníci ostrahy dodavatele prováděli pravidelné obchůzky dle specifikace v příloze č. 1 této smlouvy pro daný objekt a využívat pro kontrolu plnění této jejich povinnosti na vlastní náklady zabudovaný čipový systém, který dodavatel v objektech rovněž na vlastní náklady zřídí a zprovozní do 30 dnů od dne nabytí účinnosti této smlouvy vč. nepřetržitého on-line přístupu objednatele do tohoto systému. </w:t>
      </w:r>
      <w:r w:rsidR="00D85758">
        <w:t>Čipový systém není třeba zřizovat v objektech Jindřišská</w:t>
      </w:r>
      <w:r w:rsidR="00A45431">
        <w:t xml:space="preserve"> 27, Opletalova 47-49</w:t>
      </w:r>
      <w:r w:rsidR="00D85758">
        <w:t xml:space="preserve"> a Hybernská 4.</w:t>
      </w:r>
    </w:p>
    <w:p w14:paraId="32EF0A56" w14:textId="77777777" w:rsidR="00C570C8" w:rsidRPr="00BE7579" w:rsidRDefault="0E827BDC" w:rsidP="37EEFFC6">
      <w:pPr>
        <w:pStyle w:val="WW-Zkladntext3"/>
        <w:numPr>
          <w:ilvl w:val="0"/>
          <w:numId w:val="5"/>
        </w:numPr>
        <w:ind w:left="360" w:hanging="360"/>
        <w:jc w:val="both"/>
      </w:pPr>
      <w:r>
        <w:t xml:space="preserve">Dodavatel je povinen zajistit, aby pracovníci ostrahy dodavatele v prostoru určeném objednatelem pro pobyt pracovníků ostrahy dodavatele v konkrétním objektu viz ust. čl. V., odst. 1) této smlouvy, při výkonu činnosti dle této smlouvy nepoužívali žádné vlastní zařízení, elektroniku, a dále, aby v tomto prostoru pracovníci ostrahy dodavatele udržovali pořádek a čistotu, neodkládali na topení žádné věci a při odchodu zkontrolovali prostor z hlediska zabezpečení, zejména pak pokud jde o zabezpečení proti vniknutí cizích osob a zabezpečení proti požáru. </w:t>
      </w:r>
    </w:p>
    <w:p w14:paraId="176C6694" w14:textId="77777777" w:rsidR="00C570C8" w:rsidRPr="00BE7579" w:rsidRDefault="0E827BDC" w:rsidP="00061BAA">
      <w:pPr>
        <w:pStyle w:val="WW-Zkladntext3"/>
        <w:numPr>
          <w:ilvl w:val="0"/>
          <w:numId w:val="5"/>
        </w:numPr>
        <w:ind w:left="360" w:hanging="360"/>
        <w:jc w:val="both"/>
      </w:pPr>
      <w:r>
        <w:t xml:space="preserve"> Dodavatel je povinen zajišťovat klíčový režim, tj. vydávání klíčů oprávněným pracovníkům úklidové firmy, pedagogům a zaměstnancům objednatele 24 hodin denně (není-li v souhrnné příloze č. 1, písm. a), b) c) a d) této smlouvy uvedeno jinak), vést o tom písemnou evidenci v k tomu zřízené Knize klíčů s uvedením času vydání i vrácení a jména osoby, které byl klíč vydán, resp. od které byl převzat, a tuto Knihu klíčů na požádání neprodleně předložit objednateli, resp. jím zmocněné nebo určené osobě.</w:t>
      </w:r>
    </w:p>
    <w:p w14:paraId="34A7ED5F" w14:textId="3C4DCF99" w:rsidR="006A3F90" w:rsidRPr="00DB6A4E" w:rsidRDefault="0E827BDC" w:rsidP="00061BAA">
      <w:pPr>
        <w:pStyle w:val="WW-Zkladntext3"/>
        <w:numPr>
          <w:ilvl w:val="0"/>
          <w:numId w:val="5"/>
        </w:numPr>
        <w:ind w:left="360" w:hanging="360"/>
        <w:jc w:val="both"/>
      </w:pPr>
      <w:r>
        <w:t>Dodavatel je povinen zajistit, aby pracovníci ostrahy dodavatele nepřijímali na pracovišti během směny své osobní návštěvy a byli neustále v bdělém a střízlivém stavu, tj. zejména aby nebyli pod vlivem alkoholu a omamných a psychotropních látek, drog a jedů, a aby v objektech nekouřili. Dále je dodavatel povinen zajistit, aby byli pracovníci ostrahy řádně upravení.</w:t>
      </w:r>
    </w:p>
    <w:p w14:paraId="294A126E" w14:textId="77777777" w:rsidR="00C570C8" w:rsidRPr="00BE7579" w:rsidRDefault="0E827BDC" w:rsidP="00061BAA">
      <w:pPr>
        <w:pStyle w:val="WW-Zkladntext3"/>
        <w:numPr>
          <w:ilvl w:val="0"/>
          <w:numId w:val="5"/>
        </w:numPr>
        <w:ind w:left="360" w:hanging="360"/>
        <w:jc w:val="both"/>
      </w:pPr>
      <w:r>
        <w:t xml:space="preserve">Dodavatel je povinen vypracovat seznam pracovníků ostrahy dodavatele, kteří budou vykonávat činnost dle této smlouvy a tento seznam předat před zahájením činnosti dle této smlouvy objednateli, a dále je povinen neprodleně písemně oznámit objednateli každou změnu v osobách pracovníků ostrahy dodavatele. Dodavatel je povinen používat pouze proškolené pracovníky ostrahy dodavatele, kteří nebudou mít v době účinnosti této smlouvy záznam ve výpisu z rejstříku trestů, přičemž dodavatel se zavazuje nejpozději do 5 pracovních dnů od dne doručení písemné žádosti objednatele předložit objednateli originál nebo úředně ověřenou kopii výpisu z rejstříku trestů </w:t>
      </w:r>
      <w:r>
        <w:lastRenderedPageBreak/>
        <w:t xml:space="preserve">konkrétního pracovníka ostrahy dodavatele, která nesmí být starší více než 3 měsíce. </w:t>
      </w:r>
    </w:p>
    <w:p w14:paraId="19B1D34A" w14:textId="77777777" w:rsidR="00C570C8" w:rsidRDefault="0E827BDC" w:rsidP="00061BAA">
      <w:pPr>
        <w:pStyle w:val="WW-Zkladntext3"/>
        <w:numPr>
          <w:ilvl w:val="0"/>
          <w:numId w:val="5"/>
        </w:numPr>
        <w:ind w:left="360" w:hanging="360"/>
        <w:jc w:val="both"/>
      </w:pPr>
      <w:r>
        <w:t>Dodavatel se zavazuje dodržovat předpisy požární ochrany a bezpečnosti práce a ochrany zdraví při práci při výkonu činností dle této smlouvy pro objednatele a v tomto smyslu proškolit pracovníky ostrahy dodavatele před zahájením činnosti dle této smlouvy, a toto školení opakovat nejméně jedenkrát ročně. Dále dodavatel zajistí na vlastní náklady proškolení svých zaměstnanců pro ohlašovnu požáru.</w:t>
      </w:r>
    </w:p>
    <w:p w14:paraId="560382BE" w14:textId="77777777" w:rsidR="00E043DD" w:rsidRDefault="0E827BDC" w:rsidP="00061BAA">
      <w:pPr>
        <w:pStyle w:val="WW-Zkladntext3"/>
        <w:numPr>
          <w:ilvl w:val="0"/>
          <w:numId w:val="5"/>
        </w:numPr>
        <w:ind w:left="360" w:hanging="360"/>
        <w:jc w:val="both"/>
      </w:pPr>
      <w:r>
        <w:t>Dodavatel je povinen zajistit dodržování, resp. plnění zákonných i smluvních povinností uvedených v této smlouvě a v jejích přílohách č. 1.</w:t>
      </w:r>
    </w:p>
    <w:p w14:paraId="5FBB8A17" w14:textId="77777777" w:rsidR="00061BAA" w:rsidRDefault="00061BAA" w:rsidP="00061BAA">
      <w:pPr>
        <w:pStyle w:val="WW-Zkladntext3"/>
        <w:spacing w:before="0"/>
      </w:pPr>
    </w:p>
    <w:p w14:paraId="38AD70BE" w14:textId="77777777" w:rsidR="006C47B2" w:rsidRPr="007B3164" w:rsidRDefault="0E827BDC" w:rsidP="0E827BDC">
      <w:pPr>
        <w:pStyle w:val="WW-Zkladntext3"/>
        <w:spacing w:before="0"/>
        <w:rPr>
          <w:b/>
          <w:bCs/>
        </w:rPr>
      </w:pPr>
      <w:r>
        <w:t xml:space="preserve">                                          </w:t>
      </w:r>
      <w:r w:rsidRPr="00643D64">
        <w:rPr>
          <w:b/>
          <w:bCs/>
          <w:highlight w:val="lightGray"/>
        </w:rPr>
        <w:t>Článek V.   Povinnosti objednatele</w:t>
      </w:r>
    </w:p>
    <w:p w14:paraId="70CB0170" w14:textId="19DF508D" w:rsidR="00C570C8" w:rsidRPr="007F360C" w:rsidRDefault="0E827BDC" w:rsidP="17E91B64">
      <w:pPr>
        <w:pStyle w:val="WW-Zkladntext3"/>
        <w:jc w:val="both"/>
      </w:pPr>
      <w:r>
        <w:t>1. Není-li v příloze 1 této smlouvy uvedeno jinak, je objednatel je povinen poskytnout dodavateli v každém střeženém objektu k dispozici prostor s topením a elektrickou zásuvkou o napětí 220 V vhodný pro výkon činnosti ostrahy a zázemí pracovníků ostrahy dodavatele. Prostor není výlučně určen pro pracovníky dodavatele, je zpravidla sdílen s pracovníky ostrahy objednatele.</w:t>
      </w:r>
    </w:p>
    <w:p w14:paraId="37030C6A" w14:textId="5B636C48" w:rsidR="00C570C8" w:rsidRPr="00BE7579" w:rsidRDefault="0E827BDC" w:rsidP="00A155FC">
      <w:pPr>
        <w:pStyle w:val="WW-Zkladntext3"/>
        <w:jc w:val="both"/>
      </w:pPr>
      <w:r>
        <w:t>2. Není-li v příloze 1 této smlouvy uvedeno jinak, je objednatel povinen zajistit pracovníkům ostrahy dodavatele přístup k sociálnímu zařízení (WC, voda) v každém střeženém objektu.</w:t>
      </w:r>
    </w:p>
    <w:p w14:paraId="0B00198D" w14:textId="77777777" w:rsidR="00C570C8" w:rsidRDefault="0E827BDC" w:rsidP="00C570C8">
      <w:pPr>
        <w:pStyle w:val="WW-Zkladntext3"/>
        <w:jc w:val="both"/>
      </w:pPr>
      <w:r>
        <w:t>3. Objednatel je povinen předat dodavateli telefonická a e-mailová spojení na pověřené zástupce/zaměstnance objednatele, a to do 3 kalendářních dnů od dne doručení písemné žádosti dodavatele.</w:t>
      </w:r>
    </w:p>
    <w:p w14:paraId="1DE0DDF0" w14:textId="77777777" w:rsidR="00B6293B" w:rsidRPr="00BE7579" w:rsidRDefault="0E827BDC" w:rsidP="00C570C8">
      <w:pPr>
        <w:pStyle w:val="WW-Zkladntext3"/>
        <w:jc w:val="both"/>
      </w:pPr>
      <w:r>
        <w:t>4.   Objednatel je povinen předat dodavateli kopie návodů k použití na zařízení ve vlastnictví objednatele, která budou pracovníci ostrahy využívat a obsluhovat v rámci výkonu své práce pro objednatele.</w:t>
      </w:r>
    </w:p>
    <w:p w14:paraId="520626E6" w14:textId="1F504CEE" w:rsidR="307326FB" w:rsidRDefault="0E827BDC" w:rsidP="307326FB">
      <w:pPr>
        <w:pStyle w:val="WW-Zkladntext3"/>
        <w:jc w:val="both"/>
      </w:pPr>
      <w:r>
        <w:t xml:space="preserve">5. Objednatel je povinen seznámit dodavatele s přehledem uzavřených krátkodobých i dlouhodobých nájmů ve střežených objektech a seznámit jej s informacemi relevantními pro výkon strážní služby, tj. s režimem využívání a přístupu do pronajatých prostor, kontaktními osobami, popř. dalšími specifickými podmínkami sjednanými pro daný nájem. </w:t>
      </w:r>
    </w:p>
    <w:p w14:paraId="7CF9C866" w14:textId="5795EB6B" w:rsidR="307326FB" w:rsidRDefault="0E827BDC" w:rsidP="307326FB">
      <w:pPr>
        <w:pStyle w:val="WW-Zkladntext3"/>
        <w:jc w:val="both"/>
      </w:pPr>
      <w:r>
        <w:t xml:space="preserve">6. Objednatel je povinen seznámit v předstihu alespoň 14 dní dodavatele s plánovanými většími stavebními pracemi, které budou mít vliv na výkon strážní služby. Dodavatel bere na vědomí, že v objektu náměstí Jana Palacha </w:t>
      </w:r>
      <w:r w:rsidR="000D4F80">
        <w:t>1/2</w:t>
      </w:r>
      <w:r>
        <w:t xml:space="preserve">, Praha 1 je v době trvání smlouvy realizována generální rekonstrukce </w:t>
      </w:r>
      <w:r w:rsidR="000D4F80">
        <w:t xml:space="preserve">budovy </w:t>
      </w:r>
      <w:r>
        <w:t xml:space="preserve">po jednotlivých etapách.   </w:t>
      </w:r>
    </w:p>
    <w:p w14:paraId="56AEFE01" w14:textId="77777777" w:rsidR="00C570C8" w:rsidRPr="00BE7579" w:rsidRDefault="0E827BDC" w:rsidP="0E827BDC">
      <w:pPr>
        <w:pStyle w:val="WW-Zkladntext3"/>
        <w:jc w:val="center"/>
        <w:rPr>
          <w:b/>
          <w:bCs/>
        </w:rPr>
      </w:pPr>
      <w:r w:rsidRPr="00643D64">
        <w:rPr>
          <w:b/>
          <w:bCs/>
          <w:highlight w:val="lightGray"/>
        </w:rPr>
        <w:t>Článek VI.   Účinnost smlouvy a ukončení účinnosti smlouvy</w:t>
      </w:r>
    </w:p>
    <w:p w14:paraId="12534096" w14:textId="77777777" w:rsidR="00C570C8" w:rsidRPr="00BE7579" w:rsidRDefault="00C570C8" w:rsidP="00C570C8">
      <w:pPr>
        <w:pStyle w:val="Zkladntext"/>
        <w:rPr>
          <w:color w:val="auto"/>
        </w:rPr>
      </w:pPr>
    </w:p>
    <w:p w14:paraId="1EE17444" w14:textId="296E9E12" w:rsidR="00C570C8" w:rsidRPr="001E3595" w:rsidRDefault="0E827BDC" w:rsidP="0E827BDC">
      <w:pPr>
        <w:pStyle w:val="Zkladntext"/>
        <w:numPr>
          <w:ilvl w:val="0"/>
          <w:numId w:val="6"/>
        </w:numPr>
        <w:tabs>
          <w:tab w:val="clear" w:pos="1495"/>
          <w:tab w:val="num" w:pos="0"/>
          <w:tab w:val="num" w:pos="426"/>
        </w:tabs>
        <w:jc w:val="both"/>
        <w:rPr>
          <w:color w:val="auto"/>
        </w:rPr>
      </w:pPr>
      <w:r w:rsidRPr="0E827BDC">
        <w:rPr>
          <w:color w:val="auto"/>
        </w:rPr>
        <w:t xml:space="preserve">Tato smlouva se uzavírá na dobu určitou od 1. 9. 2017 do 31. 8. 2019, přičemž </w:t>
      </w:r>
      <w:r w:rsidRPr="0E827BDC">
        <w:rPr>
          <w:color w:val="auto"/>
        </w:rPr>
        <w:lastRenderedPageBreak/>
        <w:t xml:space="preserve">tuto smlouvu je možné písemně vypovědět bez udání důvodů. Výpovědní doba činí 1 měsíc v případě výpovědi podané ze strany objednatele, nebo 6 měsíců v případě výpovědi podané ze strany dodavatele. Výpovědní doba dle této smlouvy začne běžet prvním dnem měsíce bezprostředně následujícího po měsíci, v němž došlo k doručení výpovědi příslušné smluvní straně. </w:t>
      </w:r>
    </w:p>
    <w:p w14:paraId="4A3609E7" w14:textId="77777777" w:rsidR="00C570C8" w:rsidRPr="001E3595" w:rsidRDefault="00C570C8" w:rsidP="00C570C8">
      <w:pPr>
        <w:pStyle w:val="Zkladntext"/>
        <w:rPr>
          <w:color w:val="auto"/>
        </w:rPr>
      </w:pPr>
    </w:p>
    <w:p w14:paraId="1626BB69" w14:textId="5845C6C8" w:rsidR="00EF6CAC" w:rsidRDefault="0E827BDC" w:rsidP="0E827BDC">
      <w:pPr>
        <w:pStyle w:val="Zkladntext"/>
        <w:numPr>
          <w:ilvl w:val="0"/>
          <w:numId w:val="6"/>
        </w:numPr>
        <w:tabs>
          <w:tab w:val="num" w:pos="284"/>
        </w:tabs>
        <w:ind w:left="360" w:hanging="360"/>
        <w:rPr>
          <w:color w:val="auto"/>
        </w:rPr>
      </w:pPr>
      <w:r w:rsidRPr="0E827BDC">
        <w:rPr>
          <w:color w:val="auto"/>
        </w:rPr>
        <w:t>Ostraha majetku a osob dle této smlouvy bude zahájena dne 1. 9. 2017 v 0:00 hodin.</w:t>
      </w:r>
    </w:p>
    <w:p w14:paraId="66F07279" w14:textId="77777777" w:rsidR="00EF6CAC" w:rsidRDefault="00EF6CAC" w:rsidP="00EF6CAC">
      <w:pPr>
        <w:pStyle w:val="Odstavecseseznamem"/>
        <w:rPr>
          <w:rFonts w:cs="Calibri"/>
          <w:sz w:val="20"/>
        </w:rPr>
      </w:pPr>
    </w:p>
    <w:p w14:paraId="3164892A" w14:textId="77777777" w:rsidR="00EF6CAC" w:rsidRDefault="0E827BDC" w:rsidP="0E827BDC">
      <w:pPr>
        <w:pStyle w:val="Zkladntext"/>
        <w:numPr>
          <w:ilvl w:val="0"/>
          <w:numId w:val="6"/>
        </w:numPr>
        <w:tabs>
          <w:tab w:val="num" w:pos="284"/>
        </w:tabs>
        <w:ind w:left="360" w:hanging="360"/>
        <w:rPr>
          <w:color w:val="auto"/>
        </w:rPr>
      </w:pPr>
      <w:r w:rsidRPr="0E827BDC">
        <w:rPr>
          <w:color w:val="auto"/>
        </w:rPr>
        <w:t>Odstoupit od smlouvy lze pouze z důvodů stanovených ve smlouvě nebo zákonem.</w:t>
      </w:r>
    </w:p>
    <w:p w14:paraId="78EED7BC" w14:textId="77777777" w:rsidR="00EF6CAC" w:rsidRDefault="00EF6CAC" w:rsidP="00EF6CAC">
      <w:pPr>
        <w:pStyle w:val="Odstavecseseznamem"/>
      </w:pPr>
    </w:p>
    <w:p w14:paraId="7DD7526F" w14:textId="77777777" w:rsidR="00EF6CAC" w:rsidRDefault="0E827BDC" w:rsidP="0E827BDC">
      <w:pPr>
        <w:pStyle w:val="Zkladntext"/>
        <w:numPr>
          <w:ilvl w:val="0"/>
          <w:numId w:val="6"/>
        </w:numPr>
        <w:tabs>
          <w:tab w:val="num" w:pos="284"/>
        </w:tabs>
        <w:jc w:val="both"/>
        <w:rPr>
          <w:color w:val="auto"/>
        </w:rPr>
      </w:pPr>
      <w:r w:rsidRPr="0E827BDC">
        <w:rPr>
          <w:color w:val="auto"/>
        </w:rPr>
        <w:t>Od této smlouvy může smluvní strana dotčená porušením povinnosti jednostranně odstoupit pro podstatné porušení této smlouvy, přičemž za podstatné porušení této smlouvy se zejména považuje případ porušení zákona nebo ujednání této smlouvy ze strany dodavatele, ačkoliv byl dodavatel na tuto skutečnost písemně upozorněn a přes toto písemné upozornění neprovedl nápravu ve lhůtě 15-ti dnů ode dne doručení písemného upozornění.</w:t>
      </w:r>
    </w:p>
    <w:p w14:paraId="4882785D" w14:textId="77777777" w:rsidR="00953036" w:rsidRPr="001E3595" w:rsidRDefault="00953036" w:rsidP="00593489">
      <w:pPr>
        <w:pStyle w:val="Zkladntext"/>
        <w:rPr>
          <w:color w:val="auto"/>
        </w:rPr>
      </w:pPr>
    </w:p>
    <w:p w14:paraId="5050745B" w14:textId="77777777" w:rsidR="00C570C8" w:rsidRPr="007B3164" w:rsidRDefault="0E827BDC" w:rsidP="0E827BDC">
      <w:pPr>
        <w:pStyle w:val="Zkladntext"/>
        <w:jc w:val="center"/>
        <w:rPr>
          <w:b/>
          <w:bCs/>
          <w:color w:val="auto"/>
        </w:rPr>
      </w:pPr>
      <w:r w:rsidRPr="00643D64">
        <w:rPr>
          <w:b/>
          <w:bCs/>
          <w:color w:val="auto"/>
          <w:highlight w:val="lightGray"/>
        </w:rPr>
        <w:t>Článek VII.  Sankční ujednání</w:t>
      </w:r>
    </w:p>
    <w:p w14:paraId="398CA877" w14:textId="77777777" w:rsidR="00C570C8" w:rsidRPr="001E3595" w:rsidRDefault="00C570C8" w:rsidP="00C570C8">
      <w:pPr>
        <w:pStyle w:val="Zkladntext"/>
        <w:rPr>
          <w:color w:val="auto"/>
        </w:rPr>
      </w:pPr>
    </w:p>
    <w:p w14:paraId="6427BC2A" w14:textId="36C19B9D" w:rsidR="00935072" w:rsidRPr="009A126A" w:rsidRDefault="69117FD4" w:rsidP="69117FD4">
      <w:pPr>
        <w:pStyle w:val="Zkladntext"/>
        <w:numPr>
          <w:ilvl w:val="0"/>
          <w:numId w:val="7"/>
        </w:numPr>
        <w:tabs>
          <w:tab w:val="clear" w:pos="720"/>
          <w:tab w:val="num" w:pos="0"/>
          <w:tab w:val="num" w:pos="284"/>
        </w:tabs>
        <w:ind w:left="0" w:firstLine="0"/>
        <w:jc w:val="both"/>
        <w:rPr>
          <w:color w:val="auto"/>
        </w:rPr>
      </w:pPr>
      <w:r w:rsidRPr="69117FD4">
        <w:rPr>
          <w:color w:val="auto"/>
        </w:rPr>
        <w:t xml:space="preserve">V případě nedodržení či porušení kterékoliv povinnosti dodavatele uvedené v čl. II. odst. 2), písm. b), c), d),  e), f) nebo h), a dále v ust. čl. IV., odst. 1), odst. 2), odst. 3), věta první, odst. 5), odst. 6) věta druhá nebo třetí, odst. 7), odst. 8), odst. 9), odst. 10), odst. 11), odst. 12) nebo odst. 13), a rovněž v ust. čl. VIII., odst. 3) této smlouvy, je objednatel oprávněn požadovat na  dodavateli smluvní pokutu ve výši 10.000,- Kč za každý jednotlivý případ porušení takové povinnosti. </w:t>
      </w:r>
    </w:p>
    <w:p w14:paraId="636A766A" w14:textId="77777777" w:rsidR="00C570C8" w:rsidRPr="00BE7579" w:rsidRDefault="00C570C8" w:rsidP="00C570C8">
      <w:pPr>
        <w:pStyle w:val="Zkladntext"/>
        <w:rPr>
          <w:color w:val="auto"/>
        </w:rPr>
      </w:pPr>
    </w:p>
    <w:p w14:paraId="064DB493" w14:textId="601901EC" w:rsidR="00294C9F" w:rsidRDefault="69117FD4" w:rsidP="69117FD4">
      <w:pPr>
        <w:pStyle w:val="Zkladntext"/>
        <w:jc w:val="both"/>
        <w:rPr>
          <w:color w:val="auto"/>
        </w:rPr>
      </w:pPr>
      <w:r w:rsidRPr="69117FD4">
        <w:rPr>
          <w:color w:val="auto"/>
        </w:rPr>
        <w:t>2.  Pokud do směny řádně a včas nenastoupí v příloze č. 1, písm. a), b), c) a d) uvedený počet pracovníků ostrahy dodavatele, je objednatel oprávněn požadovat na dodavateli smluvní pokutu ve výši 20.000,- Kč za každý jednotlivý případ porušení této povinnosti.</w:t>
      </w:r>
    </w:p>
    <w:p w14:paraId="6E152CBD" w14:textId="77777777" w:rsidR="00294C9F" w:rsidRDefault="00294C9F" w:rsidP="00294C9F">
      <w:pPr>
        <w:pStyle w:val="Zkladntext"/>
        <w:rPr>
          <w:color w:val="auto"/>
        </w:rPr>
      </w:pPr>
    </w:p>
    <w:p w14:paraId="3D62377C" w14:textId="5980EE00" w:rsidR="00294C9F" w:rsidRPr="00294C9F" w:rsidRDefault="69117FD4" w:rsidP="69117FD4">
      <w:pPr>
        <w:pStyle w:val="Zkladntext"/>
        <w:jc w:val="both"/>
        <w:rPr>
          <w:color w:val="auto"/>
        </w:rPr>
      </w:pPr>
      <w:r w:rsidRPr="69117FD4">
        <w:rPr>
          <w:color w:val="auto"/>
        </w:rPr>
        <w:t xml:space="preserve">3.  Nepředá-li dodavatel objednateli veškeré jemu poskytnuté prostory ve smyslu ust. </w:t>
      </w:r>
      <w:r w:rsidR="00E56BFB">
        <w:rPr>
          <w:color w:val="auto"/>
        </w:rPr>
        <w:t>č</w:t>
      </w:r>
      <w:r w:rsidRPr="69117FD4">
        <w:rPr>
          <w:color w:val="auto"/>
        </w:rPr>
        <w:t>l. V., odst. 1) této smlouvy spolu se všemi klíči a všemi Knihami klíčů a Knihami služeb ani do 2 dnů bezprostředně následujících po dni zániku účinnosti této smlouvy, zavazuje se dodavatel počínaje 3. dnem bezprostředně následujícím po dni zániku účinnosti této smlouvy zaplatit objednateli smluvní pokutu ve výši 5.000,- Kč za každý den prodlení s řádným vyklizením a předáním příslušných prostor spolu se všemi klíči a všemi Knihami klíčů a Knihami služeb objednateli.</w:t>
      </w:r>
    </w:p>
    <w:p w14:paraId="7BF76E61" w14:textId="77777777" w:rsidR="00294C9F" w:rsidRPr="00294C9F" w:rsidRDefault="00294C9F" w:rsidP="00294C9F">
      <w:pPr>
        <w:pStyle w:val="Zkladntext"/>
        <w:rPr>
          <w:color w:val="auto"/>
        </w:rPr>
      </w:pPr>
      <w:r w:rsidRPr="00294C9F">
        <w:rPr>
          <w:color w:val="auto"/>
        </w:rPr>
        <w:t xml:space="preserve"> </w:t>
      </w:r>
    </w:p>
    <w:p w14:paraId="5E527360" w14:textId="58445F11" w:rsidR="00294C9F" w:rsidRPr="00294C9F" w:rsidRDefault="0E827BDC" w:rsidP="0E827BDC">
      <w:pPr>
        <w:pStyle w:val="Zkladntext"/>
        <w:jc w:val="both"/>
        <w:rPr>
          <w:color w:val="auto"/>
        </w:rPr>
      </w:pPr>
      <w:r w:rsidRPr="0E827BDC">
        <w:rPr>
          <w:color w:val="auto"/>
        </w:rPr>
        <w:t>4.  Uhrazením kterékoliv smluvní pokuty dle této smlouvy není dotčen nárok na náhradu škody, a to ani na náhradu škody ve výši, v jaké převyšuje smluvní pokutu, přičemž smluvní pokuty dle této smlouvy lze požadovat kumulativně, a to bez omezení.</w:t>
      </w:r>
    </w:p>
    <w:p w14:paraId="15B7CA4C" w14:textId="77777777" w:rsidR="007F360C" w:rsidRPr="007F360C" w:rsidRDefault="007F360C" w:rsidP="007F360C">
      <w:pPr>
        <w:pStyle w:val="Zkladntext"/>
        <w:jc w:val="both"/>
        <w:rPr>
          <w:color w:val="auto"/>
          <w:szCs w:val="24"/>
        </w:rPr>
      </w:pPr>
    </w:p>
    <w:p w14:paraId="4ECA7729" w14:textId="4452D82E" w:rsidR="71402F56" w:rsidRPr="007F360C" w:rsidRDefault="0E827BDC" w:rsidP="0E827BDC">
      <w:pPr>
        <w:pStyle w:val="Zkladntext"/>
        <w:numPr>
          <w:ilvl w:val="0"/>
          <w:numId w:val="6"/>
        </w:numPr>
        <w:jc w:val="both"/>
        <w:rPr>
          <w:color w:val="auto"/>
        </w:rPr>
      </w:pPr>
      <w:r w:rsidRPr="0E827BDC">
        <w:rPr>
          <w:color w:val="auto"/>
        </w:rPr>
        <w:t>Dodavatel je povinen udržovat v platnosti po celou dobu trvání Smlouvy pojistnou smlouvu, jejímž předmětem je pojištění odpovědnosti za škodu způsobenou dodavatelem třetí osobě. Roční pojistné krytí musí činit minimálně 10 mil. Kč pro jeden případ</w:t>
      </w:r>
      <w:r w:rsidR="00376D45">
        <w:rPr>
          <w:color w:val="auto"/>
        </w:rPr>
        <w:t>.</w:t>
      </w:r>
    </w:p>
    <w:p w14:paraId="4D858E6F" w14:textId="77777777" w:rsidR="007F360C" w:rsidRDefault="007F360C" w:rsidP="007F360C">
      <w:pPr>
        <w:pStyle w:val="Zkladntext"/>
        <w:jc w:val="both"/>
        <w:rPr>
          <w:color w:val="auto"/>
          <w:szCs w:val="24"/>
        </w:rPr>
      </w:pPr>
    </w:p>
    <w:p w14:paraId="405A9824" w14:textId="43071AC9" w:rsidR="71402F56" w:rsidRDefault="0E827BDC" w:rsidP="0E827BDC">
      <w:pPr>
        <w:pStyle w:val="Zkladntext"/>
        <w:numPr>
          <w:ilvl w:val="0"/>
          <w:numId w:val="6"/>
        </w:numPr>
        <w:jc w:val="both"/>
        <w:rPr>
          <w:color w:val="auto"/>
        </w:rPr>
      </w:pPr>
      <w:r w:rsidRPr="0E827BDC">
        <w:rPr>
          <w:color w:val="auto"/>
        </w:rPr>
        <w:t xml:space="preserve">Pojištění podle předchozího odstavce smlouvy musí být uzavřeno s pojišťovnou, která má povolení podle zákona č. 363/1999 Sb., o pojišťovnictví a o změně některých souvisejících zákonů (zákon o pojišťovnictví), ve znění pozdějších předpisů. Objednatel má právo kdykoliv po dodavateli pojistnou smlouvu požadovat k předložení.   </w:t>
      </w:r>
    </w:p>
    <w:p w14:paraId="3CBD30F1" w14:textId="388A21AE" w:rsidR="00294C9F" w:rsidRPr="00294C9F" w:rsidRDefault="00294C9F" w:rsidP="00294C9F">
      <w:pPr>
        <w:jc w:val="both"/>
      </w:pPr>
    </w:p>
    <w:p w14:paraId="410B63F2" w14:textId="77777777" w:rsidR="00C570C8" w:rsidRPr="00DC031C" w:rsidRDefault="00C570C8" w:rsidP="00C570C8">
      <w:pPr>
        <w:jc w:val="both"/>
        <w:rPr>
          <w:color w:val="FF0000"/>
        </w:rPr>
      </w:pPr>
    </w:p>
    <w:p w14:paraId="6D05FEF2" w14:textId="77777777" w:rsidR="00C570C8" w:rsidRPr="00294C9F" w:rsidRDefault="0E827BDC" w:rsidP="00E043DD">
      <w:pPr>
        <w:pStyle w:val="Nadpis4"/>
        <w:tabs>
          <w:tab w:val="clear" w:pos="360"/>
          <w:tab w:val="left" w:pos="708"/>
        </w:tabs>
        <w:jc w:val="center"/>
      </w:pPr>
      <w:r w:rsidRPr="00643D64">
        <w:rPr>
          <w:highlight w:val="lightGray"/>
        </w:rPr>
        <w:t>Článek VIII.   Další ujednání</w:t>
      </w:r>
      <w:r>
        <w:t xml:space="preserve">  </w:t>
      </w:r>
    </w:p>
    <w:p w14:paraId="1A12876C" w14:textId="77777777" w:rsidR="00C570C8" w:rsidRPr="00294C9F" w:rsidRDefault="00C570C8" w:rsidP="00C570C8">
      <w:pPr>
        <w:jc w:val="both"/>
      </w:pPr>
    </w:p>
    <w:p w14:paraId="53E1F74D" w14:textId="77777777" w:rsidR="00C570C8" w:rsidRPr="00294C9F" w:rsidRDefault="0E827BDC" w:rsidP="00C570C8">
      <w:pPr>
        <w:numPr>
          <w:ilvl w:val="0"/>
          <w:numId w:val="8"/>
        </w:numPr>
        <w:tabs>
          <w:tab w:val="num" w:pos="284"/>
        </w:tabs>
        <w:jc w:val="both"/>
      </w:pPr>
      <w:r>
        <w:t>Dodavatel odpovídá za řádný výkon služby pracovníků ostrahy dodavatele.</w:t>
      </w:r>
    </w:p>
    <w:p w14:paraId="1ED9203D" w14:textId="77777777" w:rsidR="00C570C8" w:rsidRPr="00294C9F" w:rsidRDefault="00C570C8" w:rsidP="00C570C8">
      <w:pPr>
        <w:jc w:val="both"/>
      </w:pPr>
    </w:p>
    <w:p w14:paraId="11B1BDBF" w14:textId="0718FBE7" w:rsidR="69117FD4" w:rsidRDefault="69117FD4" w:rsidP="69117FD4">
      <w:pPr>
        <w:numPr>
          <w:ilvl w:val="0"/>
          <w:numId w:val="8"/>
        </w:numPr>
        <w:jc w:val="both"/>
      </w:pPr>
      <w:r>
        <w:t xml:space="preserve">Za dodavatele jedná v provozních věcech p. </w:t>
      </w:r>
      <w:r w:rsidRPr="69117FD4">
        <w:rPr>
          <w:highlight w:val="yellow"/>
        </w:rPr>
        <w:t>………………</w:t>
      </w:r>
      <w:r>
        <w:t xml:space="preserve">, tel: </w:t>
      </w:r>
      <w:r w:rsidRPr="69117FD4">
        <w:rPr>
          <w:highlight w:val="yellow"/>
        </w:rPr>
        <w:t>…………</w:t>
      </w:r>
      <w:r>
        <w:t xml:space="preserve">, mobil </w:t>
      </w:r>
      <w:r w:rsidRPr="69117FD4">
        <w:rPr>
          <w:highlight w:val="yellow"/>
        </w:rPr>
        <w:t>……………</w:t>
      </w:r>
      <w:r>
        <w:t xml:space="preserve">, e-mail </w:t>
      </w:r>
      <w:r w:rsidRPr="69117FD4">
        <w:rPr>
          <w:highlight w:val="yellow"/>
        </w:rPr>
        <w:t>……………………</w:t>
      </w:r>
      <w:r w:rsidR="00777120">
        <w:t xml:space="preserve">, v jeho/její nepřítomnosti pak p. </w:t>
      </w:r>
      <w:r w:rsidR="00777120" w:rsidRPr="69117FD4">
        <w:rPr>
          <w:highlight w:val="yellow"/>
        </w:rPr>
        <w:t>………………</w:t>
      </w:r>
      <w:r w:rsidR="00777120">
        <w:t xml:space="preserve">, tel: </w:t>
      </w:r>
      <w:r w:rsidR="00777120" w:rsidRPr="69117FD4">
        <w:rPr>
          <w:highlight w:val="yellow"/>
        </w:rPr>
        <w:t>…………</w:t>
      </w:r>
      <w:r w:rsidR="00777120">
        <w:t xml:space="preserve">, mobil </w:t>
      </w:r>
      <w:r w:rsidR="00777120" w:rsidRPr="69117FD4">
        <w:rPr>
          <w:highlight w:val="yellow"/>
        </w:rPr>
        <w:t>……………</w:t>
      </w:r>
      <w:r w:rsidR="00777120">
        <w:t xml:space="preserve">, e-mail </w:t>
      </w:r>
      <w:r w:rsidR="00777120" w:rsidRPr="69117FD4">
        <w:rPr>
          <w:highlight w:val="yellow"/>
        </w:rPr>
        <w:t>……………………</w:t>
      </w:r>
      <w:r w:rsidR="00777120">
        <w:t>.</w:t>
      </w:r>
    </w:p>
    <w:p w14:paraId="16772A1D" w14:textId="77777777" w:rsidR="00C570C8" w:rsidRPr="00294C9F" w:rsidRDefault="00C570C8" w:rsidP="00C570C8">
      <w:pPr>
        <w:jc w:val="both"/>
      </w:pPr>
      <w:r w:rsidRPr="00294C9F">
        <w:t xml:space="preserve">      </w:t>
      </w:r>
    </w:p>
    <w:p w14:paraId="74974983" w14:textId="77777777" w:rsidR="00C570C8" w:rsidRPr="00294C9F" w:rsidRDefault="69117FD4" w:rsidP="009A126A">
      <w:pPr>
        <w:numPr>
          <w:ilvl w:val="0"/>
          <w:numId w:val="8"/>
        </w:numPr>
        <w:tabs>
          <w:tab w:val="clear" w:pos="360"/>
          <w:tab w:val="num" w:pos="284"/>
        </w:tabs>
        <w:ind w:left="0" w:firstLine="0"/>
        <w:jc w:val="both"/>
      </w:pPr>
      <w:r>
        <w:t>Dodavatel a jeho pracovníci ostrahy jsou povinni zachovávat mlčenlivost o všech záležitostech, se kterými se v souvislosti s výkonem služby při ostraze dle této smlouvy seznámí. Tato povinnost zachovávat mlčenlivost trvá i po skončení účinnosti této smlouvy.</w:t>
      </w:r>
    </w:p>
    <w:p w14:paraId="6AEC2285" w14:textId="77777777" w:rsidR="00C570C8" w:rsidRPr="00294C9F" w:rsidRDefault="00C570C8" w:rsidP="00C570C8">
      <w:pPr>
        <w:jc w:val="both"/>
      </w:pPr>
    </w:p>
    <w:p w14:paraId="7FF532F0" w14:textId="7FEA14C6" w:rsidR="00C570C8" w:rsidRPr="00294C9F" w:rsidRDefault="69117FD4" w:rsidP="37EEFFC6">
      <w:pPr>
        <w:numPr>
          <w:ilvl w:val="0"/>
          <w:numId w:val="8"/>
        </w:numPr>
        <w:tabs>
          <w:tab w:val="clear" w:pos="360"/>
          <w:tab w:val="num" w:pos="284"/>
        </w:tabs>
        <w:ind w:left="0" w:firstLine="0"/>
        <w:jc w:val="both"/>
      </w:pPr>
      <w:r>
        <w:t xml:space="preserve">Dodavatel je povinen pečovat o vybavení prostoru </w:t>
      </w:r>
      <w:r w:rsidR="00F055FC">
        <w:t xml:space="preserve">určených pro pobyt jeho pracovníků </w:t>
      </w:r>
      <w:r>
        <w:t xml:space="preserve">s péčí řádného hospodáře a každé poškození vybavení neprodleně nahlásit objednateli. Dojde-li k poškození vybavení prostoru ze strany dodavatele, resp. pracovníků ostrahy dodavatele, je tento povinen nahradit škodu objednateli v plné výši. </w:t>
      </w:r>
    </w:p>
    <w:p w14:paraId="7CB00D4E" w14:textId="77777777" w:rsidR="00294C9F" w:rsidRPr="00294C9F" w:rsidRDefault="00294C9F" w:rsidP="00294C9F">
      <w:pPr>
        <w:jc w:val="both"/>
      </w:pPr>
    </w:p>
    <w:p w14:paraId="08FB6DBD" w14:textId="77777777" w:rsidR="005158C7" w:rsidRDefault="69117FD4" w:rsidP="0E827BDC">
      <w:pPr>
        <w:pStyle w:val="WW-Zkladntext2"/>
        <w:numPr>
          <w:ilvl w:val="0"/>
          <w:numId w:val="8"/>
        </w:numPr>
        <w:tabs>
          <w:tab w:val="clear" w:pos="360"/>
          <w:tab w:val="num" w:pos="284"/>
        </w:tabs>
        <w:ind w:left="0" w:firstLine="0"/>
        <w:rPr>
          <w:color w:val="auto"/>
        </w:rPr>
      </w:pPr>
      <w:r w:rsidRPr="69117FD4">
        <w:rPr>
          <w:color w:val="auto"/>
        </w:rPr>
        <w:t>V případě doručování veškerých písemných jednání druhé smluvní straně, se má za to, že došlá zásilka odeslaná s využitím provozovatele poštovních služeb došla třetí pracovní den po odeslání, byla-li však odeslána na adresu v jiném státu, pak patnáctý pracovní den po odeslání.</w:t>
      </w:r>
    </w:p>
    <w:p w14:paraId="378BD760" w14:textId="305291D3" w:rsidR="00334A11" w:rsidRDefault="00334A11" w:rsidP="00334A11">
      <w:pPr>
        <w:pStyle w:val="Odstavecseseznamem"/>
      </w:pPr>
    </w:p>
    <w:p w14:paraId="15AE2D1C" w14:textId="3F6C01E0" w:rsidR="487E6295" w:rsidRDefault="69117FD4" w:rsidP="0E827BDC">
      <w:pPr>
        <w:pStyle w:val="WW-Zkladntext2"/>
        <w:numPr>
          <w:ilvl w:val="0"/>
          <w:numId w:val="8"/>
        </w:numPr>
        <w:ind w:left="0" w:firstLine="0"/>
        <w:rPr>
          <w:color w:val="auto"/>
        </w:rPr>
      </w:pPr>
      <w:r w:rsidRPr="69117FD4">
        <w:rPr>
          <w:color w:val="auto"/>
        </w:rPr>
        <w:t xml:space="preserve">Objednatel si vyhrazuje právo rozšířit nebo zúžit okruh strážených objektů podle svých aktuálních provozních potřeb, zejména podle toho, jak budou ukončovány nebo uzavírány nájemní a obdobné smlouvy. Objednatel není povinen odebrat celý rozsah plnění.  </w:t>
      </w:r>
    </w:p>
    <w:p w14:paraId="30AD9DA3" w14:textId="77777777" w:rsidR="00C570C8" w:rsidRPr="00D97DF3" w:rsidRDefault="00C570C8" w:rsidP="00BB4D8B">
      <w:pPr>
        <w:pStyle w:val="WW-Zkladntext2"/>
        <w:rPr>
          <w:color w:val="auto"/>
        </w:rPr>
      </w:pPr>
      <w:r w:rsidRPr="00D97DF3">
        <w:rPr>
          <w:color w:val="auto"/>
        </w:rPr>
        <w:t xml:space="preserve">                                       </w:t>
      </w:r>
      <w:r w:rsidR="00D97DF3" w:rsidRPr="00D97DF3">
        <w:rPr>
          <w:color w:val="auto"/>
        </w:rPr>
        <w:t xml:space="preserve">                       </w:t>
      </w:r>
      <w:r w:rsidRPr="00D97DF3">
        <w:rPr>
          <w:color w:val="auto"/>
        </w:rPr>
        <w:t xml:space="preserve">                                                                </w:t>
      </w:r>
    </w:p>
    <w:p w14:paraId="0F8555FA" w14:textId="77777777" w:rsidR="00C570C8" w:rsidRPr="00294C9F" w:rsidRDefault="0E827BDC" w:rsidP="2037D76C">
      <w:pPr>
        <w:pStyle w:val="Nadpis4"/>
        <w:tabs>
          <w:tab w:val="num" w:pos="0"/>
        </w:tabs>
        <w:jc w:val="center"/>
        <w:rPr>
          <w:szCs w:val="24"/>
        </w:rPr>
      </w:pPr>
      <w:r w:rsidRPr="00643D64">
        <w:rPr>
          <w:highlight w:val="lightGray"/>
        </w:rPr>
        <w:lastRenderedPageBreak/>
        <w:t>Článek IX.  Závěrečná ustanovení</w:t>
      </w:r>
    </w:p>
    <w:p w14:paraId="0940108B" w14:textId="77777777" w:rsidR="00BE7579" w:rsidRPr="00294C9F" w:rsidRDefault="00BE7579" w:rsidP="00BE7579">
      <w:pPr>
        <w:jc w:val="both"/>
      </w:pPr>
    </w:p>
    <w:p w14:paraId="79C76B3A" w14:textId="77777777" w:rsidR="00767D06" w:rsidRDefault="0E827BDC" w:rsidP="17E91B64">
      <w:pPr>
        <w:numPr>
          <w:ilvl w:val="0"/>
          <w:numId w:val="14"/>
        </w:numPr>
        <w:tabs>
          <w:tab w:val="clear" w:pos="720"/>
          <w:tab w:val="num" w:pos="284"/>
        </w:tabs>
        <w:ind w:left="0" w:firstLine="0"/>
        <w:jc w:val="both"/>
      </w:pPr>
      <w:r>
        <w:t>Práva vzniklá z této smlouvy nesmí být postoupena bez předchozího písemného souhlasu druhé strany. Za písemnou formu nebude pro tento účel považována výměna e-mailových, či jiných elektronických zpráv.</w:t>
      </w:r>
    </w:p>
    <w:p w14:paraId="63E38AA0" w14:textId="77777777" w:rsidR="00655847" w:rsidRDefault="00655847" w:rsidP="00655847">
      <w:pPr>
        <w:jc w:val="both"/>
      </w:pPr>
    </w:p>
    <w:p w14:paraId="259EECE7" w14:textId="7F6D932E" w:rsidR="48F3ED8F" w:rsidRDefault="69117FD4" w:rsidP="69301EAF">
      <w:pPr>
        <w:numPr>
          <w:ilvl w:val="0"/>
          <w:numId w:val="14"/>
        </w:numPr>
        <w:ind w:left="0" w:firstLine="0"/>
        <w:jc w:val="both"/>
      </w:pPr>
      <w:r>
        <w:t xml:space="preserve">Vztahy mezi smluvními stranami touto smlouvou neupravené se řídí platnými a účinnými právními předpisy České republiky, zejména zákon č. 89/2012 Sb. Občanský zákoník, ve znění aktuálních předpisů. </w:t>
      </w:r>
    </w:p>
    <w:p w14:paraId="185AF304" w14:textId="168385A1" w:rsidR="00655847" w:rsidRDefault="00655847" w:rsidP="00655847">
      <w:pPr>
        <w:pStyle w:val="Odstavecseseznamem"/>
      </w:pPr>
    </w:p>
    <w:p w14:paraId="0903D6BE" w14:textId="6FCD3750" w:rsidR="48F3ED8F" w:rsidRDefault="69117FD4" w:rsidP="69301EAF">
      <w:pPr>
        <w:numPr>
          <w:ilvl w:val="0"/>
          <w:numId w:val="14"/>
        </w:numPr>
        <w:ind w:left="0" w:firstLine="0"/>
        <w:jc w:val="both"/>
      </w:pPr>
      <w:r>
        <w:t xml:space="preserve">Pro vyloučení pochybností si smluvní strany tímto výslovně potvrzují, že pro tento smluvní vztah jsou podnikateli, uzavírají tuto smlouvu při svém podnikání a na tuto smlouvu se tudíž neuplatní ustanovení § 1793 ani § 1796 občanského zákoníku. </w:t>
      </w:r>
    </w:p>
    <w:p w14:paraId="72697BE4" w14:textId="77777777" w:rsidR="00767D06" w:rsidRDefault="00767D06" w:rsidP="00E10B2C">
      <w:pPr>
        <w:ind w:left="426" w:hanging="426"/>
        <w:jc w:val="both"/>
      </w:pPr>
    </w:p>
    <w:p w14:paraId="53C2C25A" w14:textId="77777777" w:rsidR="00294C9F" w:rsidRPr="00294C9F" w:rsidRDefault="69117FD4" w:rsidP="17E91B64">
      <w:pPr>
        <w:numPr>
          <w:ilvl w:val="0"/>
          <w:numId w:val="14"/>
        </w:numPr>
        <w:tabs>
          <w:tab w:val="clear" w:pos="720"/>
          <w:tab w:val="num" w:pos="284"/>
        </w:tabs>
        <w:ind w:left="0" w:firstLine="0"/>
        <w:jc w:val="both"/>
      </w:pPr>
      <w:r>
        <w:t>Pro případ, že kterékoliv ustanovení této smlouvy se stane neúčinným, neplatným nebo zdánlivým se smluvní strany zavazují bez zbytečných odkladů nahradit takové ustanovení novým.</w:t>
      </w:r>
    </w:p>
    <w:p w14:paraId="71A6DF84" w14:textId="77777777" w:rsidR="00294C9F" w:rsidRPr="00294C9F" w:rsidRDefault="00294C9F" w:rsidP="00E10B2C">
      <w:pPr>
        <w:tabs>
          <w:tab w:val="num" w:pos="426"/>
        </w:tabs>
        <w:ind w:left="426" w:hanging="426"/>
        <w:jc w:val="both"/>
      </w:pPr>
    </w:p>
    <w:p w14:paraId="29D9CF94" w14:textId="77777777" w:rsidR="00E10B2C" w:rsidRDefault="69117FD4" w:rsidP="17E91B64">
      <w:pPr>
        <w:numPr>
          <w:ilvl w:val="0"/>
          <w:numId w:val="14"/>
        </w:numPr>
        <w:tabs>
          <w:tab w:val="clear" w:pos="720"/>
          <w:tab w:val="num" w:pos="284"/>
        </w:tabs>
        <w:ind w:left="0" w:firstLine="0"/>
        <w:jc w:val="both"/>
      </w:pPr>
      <w:r>
        <w:t>Týká-li se důvod neplatnosti jen takové části právního jednání, kterou lze od jeho ostatního obsahu oddělit, je neplatnou jen tato část, lze-li předpokládat, že by k právnímu jednání došlo i bez neplatné části, rozpoznala-li by strana neplatnost včas.</w:t>
      </w:r>
    </w:p>
    <w:p w14:paraId="23FD27BA" w14:textId="77777777" w:rsidR="00E10B2C" w:rsidRDefault="00E10B2C" w:rsidP="00E10B2C">
      <w:pPr>
        <w:pStyle w:val="Odstavecseseznamem"/>
        <w:tabs>
          <w:tab w:val="num" w:pos="426"/>
        </w:tabs>
        <w:ind w:left="426" w:hanging="426"/>
      </w:pPr>
    </w:p>
    <w:p w14:paraId="41E9BE92" w14:textId="77777777" w:rsidR="00E10B2C" w:rsidRDefault="69117FD4" w:rsidP="37EEFFC6">
      <w:pPr>
        <w:numPr>
          <w:ilvl w:val="0"/>
          <w:numId w:val="14"/>
        </w:numPr>
        <w:tabs>
          <w:tab w:val="clear" w:pos="720"/>
          <w:tab w:val="num" w:pos="284"/>
        </w:tabs>
        <w:ind w:left="0" w:firstLine="0"/>
        <w:jc w:val="both"/>
      </w:pPr>
      <w:r>
        <w:t xml:space="preserve">Ukáže-li se některé z ustanovení této smlouvy zdánlivým (nicotným), posoudí se vliv této vady na ostatní ustanovení smlouvy obdobně podle ust. § 576 občanského zákoníku. </w:t>
      </w:r>
    </w:p>
    <w:p w14:paraId="3F40C320" w14:textId="77777777" w:rsidR="00E10B2C" w:rsidRDefault="00E10B2C" w:rsidP="009A126A">
      <w:pPr>
        <w:pStyle w:val="Odstavecseseznamem"/>
        <w:tabs>
          <w:tab w:val="num" w:pos="0"/>
        </w:tabs>
        <w:ind w:left="0"/>
      </w:pPr>
    </w:p>
    <w:p w14:paraId="328A8588" w14:textId="77777777" w:rsidR="00E10B2C" w:rsidRDefault="69117FD4" w:rsidP="17E91B64">
      <w:pPr>
        <w:numPr>
          <w:ilvl w:val="0"/>
          <w:numId w:val="14"/>
        </w:numPr>
        <w:tabs>
          <w:tab w:val="clear" w:pos="720"/>
          <w:tab w:val="num" w:pos="284"/>
        </w:tabs>
        <w:ind w:left="0" w:firstLine="0"/>
        <w:jc w:val="both"/>
      </w:pPr>
      <w:r>
        <w:t>Tuto smlouvu lze měnit nebo doplňovat pouze formou písemných, vzestupně číslovaných dodatků, podepsaných oprávněnými zástupci obou smluvních stran. Za písemnou formu nebude pro tento účel považována výměna e-mailových, či jiných elektronických zpráv.</w:t>
      </w:r>
    </w:p>
    <w:p w14:paraId="07318342" w14:textId="77777777" w:rsidR="00E10B2C" w:rsidRDefault="00E10B2C" w:rsidP="009A126A">
      <w:pPr>
        <w:pStyle w:val="Odstavecseseznamem"/>
        <w:tabs>
          <w:tab w:val="num" w:pos="0"/>
        </w:tabs>
        <w:ind w:left="0"/>
      </w:pPr>
    </w:p>
    <w:p w14:paraId="11852E15" w14:textId="77777777" w:rsidR="00E10B2C" w:rsidRDefault="69117FD4" w:rsidP="17E91B64">
      <w:pPr>
        <w:numPr>
          <w:ilvl w:val="0"/>
          <w:numId w:val="14"/>
        </w:numPr>
        <w:tabs>
          <w:tab w:val="clear" w:pos="720"/>
          <w:tab w:val="num" w:pos="284"/>
        </w:tabs>
        <w:ind w:left="0" w:firstLine="0"/>
        <w:jc w:val="both"/>
      </w:pPr>
      <w:r>
        <w:t>Kterákoliv ze stran této smlouvy může namítnout neplatnost této smlouvy anebo jejího dodatku z důvodu nedodržení formy kdykoliv, a to i když již bylo započato s plněním.</w:t>
      </w:r>
    </w:p>
    <w:p w14:paraId="3D458A76" w14:textId="77777777" w:rsidR="00E10B2C" w:rsidRDefault="00E10B2C" w:rsidP="009A126A">
      <w:pPr>
        <w:pStyle w:val="Odstavecseseznamem"/>
        <w:tabs>
          <w:tab w:val="num" w:pos="0"/>
        </w:tabs>
        <w:ind w:left="0"/>
      </w:pPr>
    </w:p>
    <w:p w14:paraId="2FDD9880" w14:textId="77777777" w:rsidR="00E10B2C" w:rsidRDefault="69117FD4" w:rsidP="17E91B64">
      <w:pPr>
        <w:numPr>
          <w:ilvl w:val="0"/>
          <w:numId w:val="14"/>
        </w:numPr>
        <w:tabs>
          <w:tab w:val="clear" w:pos="720"/>
          <w:tab w:val="num" w:pos="284"/>
        </w:tabs>
        <w:ind w:left="0" w:firstLine="0"/>
        <w:jc w:val="both"/>
      </w:pPr>
      <w:r>
        <w:t xml:space="preserve">Tuto smlouvu lze zrušit rovněž na základě písemné dohody podepsané oprávněnými zástupci obou smluvních stran. </w:t>
      </w:r>
    </w:p>
    <w:p w14:paraId="633032DA" w14:textId="77777777" w:rsidR="00E10B2C" w:rsidRDefault="00E10B2C" w:rsidP="009A126A">
      <w:pPr>
        <w:pStyle w:val="Odstavecseseznamem"/>
        <w:tabs>
          <w:tab w:val="num" w:pos="0"/>
        </w:tabs>
        <w:ind w:left="0"/>
      </w:pPr>
    </w:p>
    <w:p w14:paraId="4B1BB28E" w14:textId="77777777" w:rsidR="00E10B2C" w:rsidRDefault="69117FD4" w:rsidP="17E91B64">
      <w:pPr>
        <w:numPr>
          <w:ilvl w:val="0"/>
          <w:numId w:val="14"/>
        </w:numPr>
        <w:tabs>
          <w:tab w:val="clear" w:pos="720"/>
          <w:tab w:val="num" w:pos="284"/>
        </w:tabs>
        <w:ind w:left="0" w:firstLine="0"/>
        <w:jc w:val="both"/>
      </w:pPr>
      <w:r>
        <w:t>Tato smlouva obsahuje úplné ujednání o předmětu smlouvy a všech náležitostech, které strany měly a chtěly ve smlouvě ujednat, a které považují za důležité pro závaznost smlouvy. Žádný projev stran učiněný při jednání o této smlouvě ani projev učiněný po uzavření této smlouvy nesmí být vykládán v rozporu s výslovnými ustanoveními této smlouvy a nezakládá žádný závazek žádné ze stran.</w:t>
      </w:r>
    </w:p>
    <w:p w14:paraId="009DD7DE" w14:textId="77777777" w:rsidR="00E10B2C" w:rsidRDefault="00E10B2C" w:rsidP="009A126A">
      <w:pPr>
        <w:pStyle w:val="Odstavecseseznamem"/>
        <w:tabs>
          <w:tab w:val="num" w:pos="0"/>
        </w:tabs>
        <w:ind w:left="0"/>
      </w:pPr>
    </w:p>
    <w:p w14:paraId="426F10CD" w14:textId="77777777" w:rsidR="00E10B2C" w:rsidRDefault="69117FD4" w:rsidP="17E91B64">
      <w:pPr>
        <w:numPr>
          <w:ilvl w:val="0"/>
          <w:numId w:val="14"/>
        </w:numPr>
        <w:tabs>
          <w:tab w:val="clear" w:pos="720"/>
          <w:tab w:val="num" w:pos="284"/>
        </w:tabs>
        <w:ind w:left="0" w:firstLine="0"/>
        <w:jc w:val="both"/>
      </w:pPr>
      <w:r>
        <w:t>Smluvní strany výslovně prohlašují, že si nepřejí, aby nad rámec výslovných ustanovení této smlouvy byly jakákoliv práva a povinnosti dovozovány z budoucí praxe zavedené mezi smluvními stranami či zvyklostí zachovávaných obecně či v odvětví týkajícím se předmětu plnění této smlouvy, ledaže je v této smlouvě výslovně stanoveno jinak. Zároveň smluvní strany prohlašují, že si nejsou vědomy žádných dosud mezi nimi zavedených obchodních zvyklostí či praxe.</w:t>
      </w:r>
    </w:p>
    <w:p w14:paraId="39E4684F" w14:textId="77777777" w:rsidR="00E10B2C" w:rsidRDefault="00E10B2C" w:rsidP="009A126A">
      <w:pPr>
        <w:pStyle w:val="Odstavecseseznamem"/>
        <w:tabs>
          <w:tab w:val="num" w:pos="0"/>
        </w:tabs>
        <w:ind w:left="0"/>
      </w:pPr>
    </w:p>
    <w:p w14:paraId="0A8269DB" w14:textId="77777777" w:rsidR="00E10B2C" w:rsidRDefault="69117FD4" w:rsidP="17E91B64">
      <w:pPr>
        <w:numPr>
          <w:ilvl w:val="0"/>
          <w:numId w:val="14"/>
        </w:numPr>
        <w:tabs>
          <w:tab w:val="clear" w:pos="720"/>
          <w:tab w:val="num" w:pos="284"/>
        </w:tabs>
        <w:ind w:left="0" w:firstLine="0"/>
        <w:jc w:val="both"/>
      </w:pPr>
      <w:r>
        <w:t>Pro vyloučení pochybností se ujednává, že ke splnění peněžitého dluhu dle této smlouvy nelze použít směnku.</w:t>
      </w:r>
    </w:p>
    <w:p w14:paraId="11109DC6" w14:textId="2648DB92" w:rsidR="00655847" w:rsidRDefault="00655847" w:rsidP="00655847">
      <w:pPr>
        <w:pStyle w:val="Odstavecseseznamem"/>
      </w:pPr>
    </w:p>
    <w:p w14:paraId="08641EF5" w14:textId="109C8357" w:rsidR="69117FD4" w:rsidRDefault="69117FD4" w:rsidP="69117FD4">
      <w:pPr>
        <w:numPr>
          <w:ilvl w:val="0"/>
          <w:numId w:val="14"/>
        </w:numPr>
        <w:ind w:left="0" w:firstLine="0"/>
        <w:jc w:val="both"/>
      </w:pPr>
      <w:r>
        <w:t xml:space="preserve">Smluvní strany se dohodly, že uveřejnění smlouvy včetně jejich příloh a metadat v Informačním systému registru smluv ve smyslu zákona č. 340/2015 Sb., o registru smluv, provede objednatel.  </w:t>
      </w:r>
    </w:p>
    <w:p w14:paraId="1675A2CB" w14:textId="77777777" w:rsidR="00655847" w:rsidRDefault="00655847" w:rsidP="00655847">
      <w:pPr>
        <w:jc w:val="both"/>
      </w:pPr>
    </w:p>
    <w:p w14:paraId="19D76834" w14:textId="1FDFA7BB" w:rsidR="69117FD4" w:rsidRDefault="69117FD4" w:rsidP="69117FD4">
      <w:pPr>
        <w:numPr>
          <w:ilvl w:val="0"/>
          <w:numId w:val="14"/>
        </w:numPr>
        <w:ind w:left="0" w:firstLine="0"/>
        <w:jc w:val="both"/>
      </w:pPr>
      <w:r>
        <w:t>Seznam smluvních dokumentů v pořadí, v jakém jsou seřazeny podle důležitosti:</w:t>
      </w:r>
    </w:p>
    <w:p w14:paraId="2FD523CC" w14:textId="2A376B55" w:rsidR="69117FD4" w:rsidRDefault="69117FD4" w:rsidP="69117FD4">
      <w:pPr>
        <w:pStyle w:val="Odstavecseseznamem"/>
        <w:numPr>
          <w:ilvl w:val="0"/>
          <w:numId w:val="1"/>
        </w:numPr>
        <w:jc w:val="both"/>
      </w:pPr>
      <w:r>
        <w:t>tato smlouva</w:t>
      </w:r>
    </w:p>
    <w:p w14:paraId="5BA9F552" w14:textId="2D9E7983" w:rsidR="69117FD4" w:rsidRDefault="69117FD4" w:rsidP="69117FD4">
      <w:pPr>
        <w:pStyle w:val="Odstavecseseznamem"/>
        <w:numPr>
          <w:ilvl w:val="0"/>
          <w:numId w:val="1"/>
        </w:numPr>
        <w:jc w:val="both"/>
      </w:pPr>
      <w:r>
        <w:t>zadávací podmínky zadávacího řízení, na jehož základě je uzavřena tato smlouva</w:t>
      </w:r>
    </w:p>
    <w:p w14:paraId="53735AD9" w14:textId="33513E13" w:rsidR="69117FD4" w:rsidRDefault="69117FD4" w:rsidP="69117FD4">
      <w:pPr>
        <w:pStyle w:val="Odstavecseseznamem"/>
        <w:numPr>
          <w:ilvl w:val="0"/>
          <w:numId w:val="1"/>
        </w:numPr>
        <w:jc w:val="both"/>
      </w:pPr>
      <w:r>
        <w:t>nabídka dodavatele.</w:t>
      </w:r>
    </w:p>
    <w:p w14:paraId="7E0FB7BE" w14:textId="3D225AD8" w:rsidR="69117FD4" w:rsidRDefault="69117FD4" w:rsidP="69117FD4">
      <w:pPr>
        <w:ind w:left="360"/>
        <w:jc w:val="both"/>
      </w:pPr>
      <w:r>
        <w:t xml:space="preserve">V případě, že si tyto dokumenty protiřečí, platí vždy znění dokumentu vyšší důležitosti. </w:t>
      </w:r>
    </w:p>
    <w:p w14:paraId="4823B127" w14:textId="77777777" w:rsidR="00E10B2C" w:rsidRDefault="00E10B2C" w:rsidP="009A126A">
      <w:pPr>
        <w:pStyle w:val="Odstavecseseznamem"/>
        <w:tabs>
          <w:tab w:val="num" w:pos="0"/>
        </w:tabs>
        <w:ind w:left="0"/>
      </w:pPr>
    </w:p>
    <w:p w14:paraId="1C5000A8" w14:textId="77777777" w:rsidR="00E10B2C" w:rsidRDefault="69117FD4" w:rsidP="17E91B64">
      <w:pPr>
        <w:numPr>
          <w:ilvl w:val="0"/>
          <w:numId w:val="14"/>
        </w:numPr>
        <w:tabs>
          <w:tab w:val="clear" w:pos="720"/>
          <w:tab w:val="num" w:pos="0"/>
        </w:tabs>
        <w:ind w:left="0" w:firstLine="0"/>
        <w:jc w:val="both"/>
      </w:pPr>
      <w:r>
        <w:t>Smluvní strany shodně prohlašují, že si tuto smlouvu před jejím podepsáním přečetly, že byla uzavřena po vzájemném projednání podle jejich pravé a svobodné vůle, určitě, vážně a srozumitelně, a její autentičnost stvrzují svými podpisy.</w:t>
      </w:r>
    </w:p>
    <w:p w14:paraId="4435FE8E" w14:textId="77777777" w:rsidR="00E10B2C" w:rsidRDefault="00E10B2C" w:rsidP="009A126A">
      <w:pPr>
        <w:pStyle w:val="Odstavecseseznamem"/>
        <w:tabs>
          <w:tab w:val="num" w:pos="0"/>
        </w:tabs>
        <w:ind w:left="0"/>
      </w:pPr>
    </w:p>
    <w:p w14:paraId="66735909" w14:textId="77777777" w:rsidR="00E10B2C" w:rsidRDefault="69117FD4" w:rsidP="17E91B64">
      <w:pPr>
        <w:numPr>
          <w:ilvl w:val="0"/>
          <w:numId w:val="14"/>
        </w:numPr>
        <w:tabs>
          <w:tab w:val="clear" w:pos="720"/>
          <w:tab w:val="num" w:pos="-284"/>
        </w:tabs>
        <w:ind w:left="0" w:firstLine="0"/>
        <w:jc w:val="both"/>
      </w:pPr>
      <w:r>
        <w:t>Tato smlouva je uzavřena dnem jejího podpisu oprávněnými zástupci obou smluvních stran.</w:t>
      </w:r>
    </w:p>
    <w:p w14:paraId="722BAB19" w14:textId="77777777" w:rsidR="00E10B2C" w:rsidRDefault="00E10B2C" w:rsidP="009A126A">
      <w:pPr>
        <w:pStyle w:val="Odstavecseseznamem"/>
        <w:tabs>
          <w:tab w:val="num" w:pos="0"/>
        </w:tabs>
        <w:ind w:left="0"/>
      </w:pPr>
    </w:p>
    <w:p w14:paraId="104FCF74" w14:textId="77777777" w:rsidR="00E10B2C" w:rsidRDefault="69117FD4" w:rsidP="17E91B64">
      <w:pPr>
        <w:numPr>
          <w:ilvl w:val="0"/>
          <w:numId w:val="14"/>
        </w:numPr>
        <w:tabs>
          <w:tab w:val="clear" w:pos="720"/>
          <w:tab w:val="left" w:pos="426"/>
        </w:tabs>
        <w:ind w:left="0" w:firstLine="0"/>
        <w:jc w:val="both"/>
      </w:pPr>
      <w:r>
        <w:t>Tato smlouva je vypracována ve čtyřech vyhotoveních, z nichž každé má platnost originálu, přičemž objednatel i dodavatel obdrží po dvou výtiscích.</w:t>
      </w:r>
    </w:p>
    <w:p w14:paraId="60D641DF" w14:textId="77777777" w:rsidR="00E10B2C" w:rsidRDefault="00E10B2C" w:rsidP="00E10B2C">
      <w:pPr>
        <w:pStyle w:val="Odstavecseseznamem"/>
        <w:tabs>
          <w:tab w:val="num" w:pos="426"/>
        </w:tabs>
        <w:ind w:left="426" w:hanging="426"/>
      </w:pPr>
    </w:p>
    <w:p w14:paraId="16A9F2B6" w14:textId="77777777" w:rsidR="00C570C8" w:rsidRPr="00294C9F" w:rsidRDefault="69117FD4" w:rsidP="17E91B64">
      <w:pPr>
        <w:numPr>
          <w:ilvl w:val="0"/>
          <w:numId w:val="14"/>
        </w:numPr>
        <w:tabs>
          <w:tab w:val="clear" w:pos="720"/>
          <w:tab w:val="num" w:pos="426"/>
        </w:tabs>
        <w:ind w:left="426" w:hanging="426"/>
        <w:jc w:val="both"/>
      </w:pPr>
      <w:r>
        <w:t>Nedílnou součástí této smlouvy jsou následující přílohy:</w:t>
      </w:r>
    </w:p>
    <w:p w14:paraId="0BCFBA4F" w14:textId="77777777" w:rsidR="00334A11" w:rsidRDefault="0E827BDC" w:rsidP="00BE7579">
      <w:pPr>
        <w:jc w:val="both"/>
      </w:pPr>
      <w:r>
        <w:t xml:space="preserve">Příloha č. 1 Práva a povinnosti pro dodávky bezpečnostních služeb pro FF UK </w:t>
      </w:r>
    </w:p>
    <w:p w14:paraId="59E1B709" w14:textId="77777777" w:rsidR="0060412A" w:rsidRDefault="0E827BDC" w:rsidP="00BE7579">
      <w:pPr>
        <w:jc w:val="both"/>
      </w:pPr>
      <w:r>
        <w:t>Příloha č. 2 Určení pracovníci objednatele</w:t>
      </w:r>
    </w:p>
    <w:p w14:paraId="4337C317" w14:textId="77777777" w:rsidR="005B1A19" w:rsidRDefault="0E827BDC" w:rsidP="00BE7579">
      <w:pPr>
        <w:jc w:val="both"/>
      </w:pPr>
      <w:r>
        <w:t>Příloha č. 3 Cenová kalkulace</w:t>
      </w:r>
    </w:p>
    <w:p w14:paraId="07D52685" w14:textId="79785FA0" w:rsidR="0E827BDC" w:rsidRDefault="69117FD4" w:rsidP="0E827BDC">
      <w:pPr>
        <w:jc w:val="both"/>
      </w:pPr>
      <w:r>
        <w:t>Příloha č. 4 Kopie pojistné smlouvy či pojistného certifikátu</w:t>
      </w:r>
    </w:p>
    <w:p w14:paraId="4D4415A2" w14:textId="77777777" w:rsidR="002672BA" w:rsidRDefault="009631E4" w:rsidP="00C570C8">
      <w:pPr>
        <w:jc w:val="both"/>
      </w:pPr>
      <w:r>
        <w:t xml:space="preserve"> </w:t>
      </w:r>
    </w:p>
    <w:p w14:paraId="47FEBE3E" w14:textId="77777777" w:rsidR="00061BAA" w:rsidRPr="00294C9F" w:rsidRDefault="00061BAA" w:rsidP="00C570C8">
      <w:pPr>
        <w:jc w:val="both"/>
      </w:pPr>
    </w:p>
    <w:p w14:paraId="12D53AED" w14:textId="42CEE838" w:rsidR="00C570C8" w:rsidRDefault="00294C9F" w:rsidP="00C570C8">
      <w:pPr>
        <w:jc w:val="both"/>
      </w:pPr>
      <w:r>
        <w:t>V Praze dne …………….</w:t>
      </w:r>
      <w:r w:rsidR="00C570C8" w:rsidRPr="00294C9F">
        <w:t xml:space="preserve">   </w:t>
      </w:r>
      <w:r w:rsidR="00C24C85">
        <w:t xml:space="preserve">                  </w:t>
      </w:r>
      <w:r w:rsidR="00C24C85">
        <w:tab/>
      </w:r>
      <w:r w:rsidR="00C24C85">
        <w:tab/>
        <w:t xml:space="preserve">         </w:t>
      </w:r>
      <w:r w:rsidR="00C24C85">
        <w:tab/>
      </w:r>
    </w:p>
    <w:p w14:paraId="194246E1" w14:textId="77777777" w:rsidR="00C24C85" w:rsidRDefault="00C24C85" w:rsidP="00C570C8">
      <w:pPr>
        <w:jc w:val="both"/>
      </w:pPr>
    </w:p>
    <w:p w14:paraId="7B6A6FB0" w14:textId="77777777" w:rsidR="00334A11" w:rsidRPr="00294C9F" w:rsidRDefault="00334A11" w:rsidP="00C570C8">
      <w:pPr>
        <w:jc w:val="both"/>
      </w:pPr>
    </w:p>
    <w:p w14:paraId="1EA5E2BB" w14:textId="6781E1D2" w:rsidR="00C570C8" w:rsidRPr="00294C9F" w:rsidRDefault="00C570C8" w:rsidP="00C570C8">
      <w:pPr>
        <w:ind w:firstLine="708"/>
        <w:jc w:val="both"/>
      </w:pPr>
      <w:r w:rsidRPr="00294C9F">
        <w:t>……………….</w:t>
      </w:r>
      <w:r w:rsidRPr="00294C9F">
        <w:tab/>
      </w:r>
      <w:r w:rsidRPr="00294C9F">
        <w:tab/>
      </w:r>
      <w:r w:rsidRPr="00294C9F">
        <w:tab/>
      </w:r>
      <w:r w:rsidRPr="00294C9F">
        <w:tab/>
      </w:r>
      <w:r w:rsidR="004038AA">
        <w:tab/>
      </w:r>
      <w:r w:rsidR="004038AA">
        <w:tab/>
      </w:r>
      <w:r w:rsidRPr="00376D45">
        <w:rPr>
          <w:highlight w:val="yellow"/>
        </w:rPr>
        <w:t>……………</w:t>
      </w:r>
    </w:p>
    <w:p w14:paraId="2F613C2C" w14:textId="6AEA9AEE" w:rsidR="004E3EF0" w:rsidRDefault="00C24C85">
      <w:r>
        <w:t xml:space="preserve">Ing. </w:t>
      </w:r>
      <w:r w:rsidR="00334A11">
        <w:t>Michaela Šolcová</w:t>
      </w:r>
      <w:r w:rsidR="002672BA">
        <w:t xml:space="preserve">, </w:t>
      </w:r>
      <w:r w:rsidR="00334A11">
        <w:t>tajemnice fakulty</w:t>
      </w:r>
      <w:r w:rsidR="00334A11">
        <w:tab/>
      </w:r>
      <w:r w:rsidR="00334A11">
        <w:tab/>
      </w:r>
      <w:r w:rsidR="00334A11">
        <w:tab/>
      </w:r>
      <w:r w:rsidR="002E4B6A" w:rsidRPr="00294C9F">
        <w:t xml:space="preserve">            objednatel</w:t>
      </w:r>
      <w:r w:rsidR="00C570C8" w:rsidRPr="00294C9F">
        <w:t xml:space="preserve">                  </w:t>
      </w:r>
      <w:r w:rsidR="002E4B6A" w:rsidRPr="00294C9F">
        <w:t xml:space="preserve">                             </w:t>
      </w:r>
      <w:r w:rsidR="002E4B6A" w:rsidRPr="00294C9F">
        <w:tab/>
      </w:r>
      <w:r w:rsidR="004038AA">
        <w:tab/>
      </w:r>
      <w:r w:rsidR="004038AA">
        <w:tab/>
      </w:r>
      <w:r w:rsidR="002E4B6A" w:rsidRPr="00294C9F">
        <w:t>dodavatel</w:t>
      </w:r>
    </w:p>
    <w:p w14:paraId="6327584B" w14:textId="5C6933BC" w:rsidR="000B18A2" w:rsidRPr="007B3164" w:rsidRDefault="004E3EF0" w:rsidP="0E827BDC">
      <w:pPr>
        <w:rPr>
          <w:b/>
          <w:bCs/>
          <w:sz w:val="28"/>
          <w:szCs w:val="28"/>
        </w:rPr>
      </w:pPr>
      <w:r>
        <w:br w:type="page"/>
      </w:r>
      <w:r w:rsidR="0E827BDC" w:rsidRPr="0E827BDC">
        <w:rPr>
          <w:b/>
          <w:bCs/>
          <w:sz w:val="28"/>
          <w:szCs w:val="28"/>
        </w:rPr>
        <w:lastRenderedPageBreak/>
        <w:t>Příloha č. 1</w:t>
      </w:r>
    </w:p>
    <w:p w14:paraId="77731381" w14:textId="77777777" w:rsidR="000B18A2" w:rsidRDefault="000B18A2" w:rsidP="000B18A2"/>
    <w:p w14:paraId="14C02909" w14:textId="77777777" w:rsidR="000B18A2" w:rsidRDefault="000B18A2" w:rsidP="000B18A2"/>
    <w:p w14:paraId="2AF30AC6" w14:textId="5B702777" w:rsidR="000B18A2" w:rsidRPr="007B3164" w:rsidRDefault="0E827BDC" w:rsidP="0E827BDC">
      <w:pPr>
        <w:rPr>
          <w:b/>
          <w:bCs/>
          <w:sz w:val="28"/>
          <w:szCs w:val="28"/>
          <w:u w:val="single"/>
        </w:rPr>
      </w:pPr>
      <w:r w:rsidRPr="0E827BDC">
        <w:rPr>
          <w:b/>
          <w:bCs/>
          <w:sz w:val="28"/>
          <w:szCs w:val="28"/>
          <w:u w:val="single"/>
        </w:rPr>
        <w:t xml:space="preserve">Práva a povinnosti pro dodávky bezpečnostních služeb pro </w:t>
      </w:r>
      <w:r w:rsidRPr="0E827BDC">
        <w:rPr>
          <w:b/>
          <w:bCs/>
          <w:u w:val="single"/>
        </w:rPr>
        <w:t>FF UK</w:t>
      </w:r>
      <w:r w:rsidRPr="0E827BDC">
        <w:rPr>
          <w:b/>
          <w:bCs/>
        </w:rPr>
        <w:t xml:space="preserve"> </w:t>
      </w:r>
    </w:p>
    <w:p w14:paraId="48F112DD" w14:textId="77777777" w:rsidR="000B18A2" w:rsidRDefault="000B18A2" w:rsidP="000B18A2">
      <w:pPr>
        <w:jc w:val="both"/>
        <w:rPr>
          <w:b/>
          <w:sz w:val="32"/>
          <w:szCs w:val="32"/>
        </w:rPr>
      </w:pPr>
    </w:p>
    <w:p w14:paraId="636D8651" w14:textId="060020D9" w:rsidR="000B18A2" w:rsidRDefault="0E827BDC" w:rsidP="37EEFFC6">
      <w:pPr>
        <w:jc w:val="both"/>
      </w:pPr>
      <w:r>
        <w:t xml:space="preserve">Tento materiál slouží k definování požadavků ze strany Filozofické fakulty, Univerzity Karlovy (dále „FF UK“) na činnost soukromé bezpečnostní služby (dále také „SBS“) a je jako příloha nedílnou součástí „Smlouvy o zabezpečení fyzické ostrahy a ochrany majetku a osob“ uzavřené podle ust. § 1746, odst. 2 zákona č. 89/2012 Sb., občanský zákoník, v platném znění. Objednatel: Filozofická fakulta Univerzity Karlovy </w:t>
      </w:r>
    </w:p>
    <w:p w14:paraId="7BC6D00D" w14:textId="77777777" w:rsidR="000B18A2" w:rsidRPr="000F0EED" w:rsidRDefault="000B18A2" w:rsidP="000B18A2">
      <w:pPr>
        <w:jc w:val="both"/>
        <w:rPr>
          <w:b/>
          <w:sz w:val="28"/>
        </w:rPr>
      </w:pPr>
      <w:r w:rsidRPr="000F0EED">
        <w:rPr>
          <w:b/>
          <w:sz w:val="28"/>
        </w:rPr>
        <w:t xml:space="preserve"> </w:t>
      </w:r>
    </w:p>
    <w:p w14:paraId="152881E1" w14:textId="77777777" w:rsidR="000B18A2" w:rsidRPr="000F0EED" w:rsidRDefault="000B18A2" w:rsidP="000B18A2">
      <w:pPr>
        <w:jc w:val="both"/>
        <w:rPr>
          <w:b/>
          <w:sz w:val="28"/>
        </w:rPr>
      </w:pPr>
    </w:p>
    <w:p w14:paraId="4E0B51A8" w14:textId="432AD081" w:rsidR="000B18A2" w:rsidRPr="007B3164" w:rsidRDefault="0E827BDC" w:rsidP="0E827BDC">
      <w:pPr>
        <w:numPr>
          <w:ilvl w:val="0"/>
          <w:numId w:val="31"/>
        </w:numPr>
        <w:jc w:val="both"/>
        <w:rPr>
          <w:b/>
          <w:bCs/>
          <w:sz w:val="28"/>
          <w:szCs w:val="28"/>
        </w:rPr>
      </w:pPr>
      <w:r w:rsidRPr="0E827BDC">
        <w:rPr>
          <w:b/>
          <w:bCs/>
          <w:sz w:val="28"/>
          <w:szCs w:val="28"/>
        </w:rPr>
        <w:t>Základní údaje k objektům a ostraze</w:t>
      </w:r>
    </w:p>
    <w:p w14:paraId="2348675C" w14:textId="77777777" w:rsidR="000B18A2" w:rsidRDefault="000B18A2" w:rsidP="000B18A2">
      <w:pPr>
        <w:jc w:val="both"/>
      </w:pPr>
    </w:p>
    <w:p w14:paraId="2BB1F948" w14:textId="51B44302" w:rsidR="000B18A2" w:rsidRPr="007B3164" w:rsidRDefault="0E827BDC" w:rsidP="0E827BDC">
      <w:pPr>
        <w:jc w:val="both"/>
        <w:rPr>
          <w:b/>
          <w:bCs/>
        </w:rPr>
      </w:pPr>
      <w:r w:rsidRPr="0E827BDC">
        <w:rPr>
          <w:b/>
          <w:bCs/>
        </w:rPr>
        <w:t>Hlavní budova FF UK, nám. J. Palacha 1/2, Praha 1</w:t>
      </w:r>
    </w:p>
    <w:p w14:paraId="65B51639" w14:textId="7D15D5F7" w:rsidR="000B18A2" w:rsidRPr="007B3164" w:rsidRDefault="0E827BDC" w:rsidP="0E827BDC">
      <w:pPr>
        <w:jc w:val="both"/>
        <w:rPr>
          <w:b/>
          <w:bCs/>
        </w:rPr>
      </w:pPr>
      <w:r w:rsidRPr="0E827BDC">
        <w:rPr>
          <w:b/>
          <w:bCs/>
        </w:rPr>
        <w:t>Vlastník: Univerzita Karlova (spravuje Filozofická fakulta)</w:t>
      </w:r>
    </w:p>
    <w:p w14:paraId="6F226517" w14:textId="77777777" w:rsidR="000B18A2" w:rsidRDefault="000B18A2" w:rsidP="000B18A2">
      <w:pPr>
        <w:jc w:val="both"/>
      </w:pPr>
    </w:p>
    <w:p w14:paraId="158D2223" w14:textId="721F7775" w:rsidR="000B18A2" w:rsidRDefault="0E827BDC" w:rsidP="17E91B64">
      <w:pPr>
        <w:jc w:val="both"/>
      </w:pPr>
      <w:r w:rsidRPr="0E827BDC">
        <w:rPr>
          <w:b/>
          <w:bCs/>
          <w:u w:val="single"/>
        </w:rPr>
        <w:t>Doba střežení</w:t>
      </w:r>
      <w:r>
        <w:t>:</w:t>
      </w:r>
    </w:p>
    <w:p w14:paraId="020330CB" w14:textId="77777777" w:rsidR="009200B1" w:rsidRDefault="009200B1" w:rsidP="17E91B64">
      <w:pPr>
        <w:jc w:val="both"/>
        <w:rPr>
          <w:u w:val="single"/>
        </w:rPr>
      </w:pPr>
    </w:p>
    <w:p w14:paraId="62635914" w14:textId="77777777" w:rsidR="000B18A2" w:rsidRDefault="0E827BDC" w:rsidP="17E91B64">
      <w:pPr>
        <w:jc w:val="both"/>
      </w:pPr>
      <w:r w:rsidRPr="0E827BDC">
        <w:rPr>
          <w:u w:val="single"/>
        </w:rPr>
        <w:t>V pracovní dny</w:t>
      </w:r>
      <w:r>
        <w:t xml:space="preserve">: </w:t>
      </w:r>
    </w:p>
    <w:p w14:paraId="185D2F3B" w14:textId="03597037" w:rsidR="000B18A2" w:rsidRDefault="0E827BDC" w:rsidP="002B0AC3">
      <w:pPr>
        <w:numPr>
          <w:ilvl w:val="0"/>
          <w:numId w:val="32"/>
        </w:numPr>
        <w:jc w:val="both"/>
      </w:pPr>
      <w:r>
        <w:t>v době od 06,00 h do 22,00 h vykonává činnost ostrahy 1 pracovník dodavatele spolu se zaměstnancem FF UK (vrátným)</w:t>
      </w:r>
    </w:p>
    <w:p w14:paraId="49E9B18A" w14:textId="304AFAB2" w:rsidR="000B18A2" w:rsidRDefault="0E827BDC" w:rsidP="002B0AC3">
      <w:pPr>
        <w:numPr>
          <w:ilvl w:val="0"/>
          <w:numId w:val="32"/>
        </w:numPr>
        <w:jc w:val="both"/>
      </w:pPr>
      <w:r>
        <w:t>v době od 22,00 h do 06,00 h vykonávají činnost ostrahy 2 pracovníci dodavatele</w:t>
      </w:r>
    </w:p>
    <w:p w14:paraId="567DC488" w14:textId="77777777" w:rsidR="0044152B" w:rsidRDefault="0044152B" w:rsidP="002B0AC3">
      <w:pPr>
        <w:suppressAutoHyphens w:val="0"/>
        <w:jc w:val="both"/>
        <w:rPr>
          <w:u w:val="single"/>
        </w:rPr>
      </w:pPr>
    </w:p>
    <w:p w14:paraId="254CE36F" w14:textId="77777777" w:rsidR="000B18A2" w:rsidRDefault="0E827BDC" w:rsidP="002B0AC3">
      <w:pPr>
        <w:suppressAutoHyphens w:val="0"/>
        <w:jc w:val="both"/>
      </w:pPr>
      <w:r w:rsidRPr="0E827BDC">
        <w:rPr>
          <w:u w:val="single"/>
        </w:rPr>
        <w:t>O víkendech a svátcích</w:t>
      </w:r>
      <w:r>
        <w:t>:</w:t>
      </w:r>
    </w:p>
    <w:p w14:paraId="11BDED2C" w14:textId="6BCA4CB8" w:rsidR="000B18A2" w:rsidRDefault="0E827BDC" w:rsidP="002B0AC3">
      <w:pPr>
        <w:numPr>
          <w:ilvl w:val="0"/>
          <w:numId w:val="32"/>
        </w:numPr>
        <w:suppressAutoHyphens w:val="0"/>
        <w:jc w:val="both"/>
      </w:pPr>
      <w:r>
        <w:t>nepřetržitá 24 h strážní služba 2 pracovníků dodavatele</w:t>
      </w:r>
    </w:p>
    <w:p w14:paraId="356144BD" w14:textId="77777777" w:rsidR="0044152B" w:rsidRDefault="0044152B" w:rsidP="002B0AC3">
      <w:pPr>
        <w:suppressAutoHyphens w:val="0"/>
        <w:jc w:val="both"/>
      </w:pPr>
    </w:p>
    <w:p w14:paraId="548925AD" w14:textId="77777777" w:rsidR="0044152B" w:rsidRDefault="0E827BDC" w:rsidP="002B0AC3">
      <w:pPr>
        <w:suppressAutoHyphens w:val="0"/>
        <w:jc w:val="both"/>
      </w:pPr>
      <w:r w:rsidRPr="0E827BDC">
        <w:rPr>
          <w:b/>
          <w:bCs/>
          <w:u w:val="single"/>
        </w:rPr>
        <w:t>Otevírací doba budovy</w:t>
      </w:r>
      <w:r>
        <w:t xml:space="preserve">: </w:t>
      </w:r>
    </w:p>
    <w:p w14:paraId="3E406E47" w14:textId="61C6E570" w:rsidR="000B18A2" w:rsidRDefault="0E827BDC" w:rsidP="002B0AC3">
      <w:pPr>
        <w:numPr>
          <w:ilvl w:val="0"/>
          <w:numId w:val="32"/>
        </w:numPr>
        <w:suppressAutoHyphens w:val="0"/>
        <w:jc w:val="both"/>
      </w:pPr>
      <w:r>
        <w:t>pondělí – sobota od 07,00 – 21,00 h</w:t>
      </w:r>
    </w:p>
    <w:p w14:paraId="388ACBAD" w14:textId="46B864AA" w:rsidR="0044152B" w:rsidRDefault="0E827BDC" w:rsidP="002B0AC3">
      <w:pPr>
        <w:numPr>
          <w:ilvl w:val="0"/>
          <w:numId w:val="32"/>
        </w:numPr>
        <w:suppressAutoHyphens w:val="0"/>
        <w:jc w:val="both"/>
      </w:pPr>
      <w:r>
        <w:t>mimo toto rozmezí je přístup do budovy možný, ovšem pouze na základě povolení vedení fakulty.</w:t>
      </w:r>
    </w:p>
    <w:p w14:paraId="48D36399" w14:textId="77777777" w:rsidR="000B18A2" w:rsidRDefault="000B18A2" w:rsidP="002B0AC3">
      <w:pPr>
        <w:suppressAutoHyphens w:val="0"/>
        <w:jc w:val="both"/>
      </w:pPr>
    </w:p>
    <w:p w14:paraId="70A0BB32" w14:textId="3345F167" w:rsidR="000B18A2" w:rsidRDefault="0E827BDC" w:rsidP="002B0AC3">
      <w:pPr>
        <w:suppressAutoHyphens w:val="0"/>
        <w:jc w:val="both"/>
      </w:pPr>
      <w:r w:rsidRPr="0E827BDC">
        <w:rPr>
          <w:b/>
          <w:bCs/>
          <w:u w:val="single"/>
        </w:rPr>
        <w:t>Režim střežení</w:t>
      </w:r>
      <w:r>
        <w:t>:</w:t>
      </w:r>
    </w:p>
    <w:p w14:paraId="613A6C77" w14:textId="6B93CBA2" w:rsidR="000B18A2" w:rsidRDefault="0E827BDC" w:rsidP="002B0AC3">
      <w:pPr>
        <w:numPr>
          <w:ilvl w:val="0"/>
          <w:numId w:val="32"/>
        </w:numPr>
        <w:suppressAutoHyphens w:val="0"/>
        <w:jc w:val="both"/>
      </w:pPr>
      <w:r>
        <w:t>Denní služba – základní stanoviště v recepci. V recepci musí být ve stanovené době střežení stále přítomen 1 člen ostrahy dodavatele (v případě přestávek a pravidelných obchůzek je v pracovních dnech v denním režimu zastoupen sloužícím vrátným objednatele). Člen ostrahy dodavatele ze směny provádí obchůzku areálu minimálně 1x za hodinu - projde celý střežený prostor, se záznamem na kontrolních bodech zabezpečovacího čipového systému.</w:t>
      </w:r>
    </w:p>
    <w:p w14:paraId="134ABADD" w14:textId="3DF6B7B5" w:rsidR="000B18A2" w:rsidRDefault="0E827BDC" w:rsidP="002B0AC3">
      <w:pPr>
        <w:numPr>
          <w:ilvl w:val="0"/>
          <w:numId w:val="32"/>
        </w:numPr>
        <w:suppressAutoHyphens w:val="0"/>
        <w:jc w:val="both"/>
      </w:pPr>
      <w:r>
        <w:lastRenderedPageBreak/>
        <w:t>Noční služba -  základní stanoviště v recepci. V recepci musí být ve stanovené době střežení stále přítomni 2 členi ostrahy dodavatele. V době, kdy jeden člen ostrahy dodavatele ze směny provádí obchůzku areálu, tj. minimálně 1x za hodinu, druhý člen ostrahy dodavatele musí být přítomen v prostoru recepce. Člen ostrahy dodavatele ze směny provádí obchůzku areálu minimálně 1x za hodinu - projde celý střežený prostor, se záznamem na kontrolních bodech zabezpečovacího čipového systému.</w:t>
      </w:r>
    </w:p>
    <w:p w14:paraId="34EF75E5" w14:textId="77777777" w:rsidR="000B18A2" w:rsidRDefault="000B18A2" w:rsidP="000B18A2">
      <w:pPr>
        <w:suppressAutoHyphens w:val="0"/>
      </w:pPr>
    </w:p>
    <w:p w14:paraId="618AA237" w14:textId="5553CFE5" w:rsidR="000B18A2" w:rsidRDefault="0E827BDC" w:rsidP="002B0AC3">
      <w:pPr>
        <w:suppressAutoHyphens w:val="0"/>
        <w:jc w:val="both"/>
      </w:pPr>
      <w:r>
        <w:t>V tomto objektu musí být kromě standardních směrnic ostraha dodavatele proškolena v ovládání dálkově otevíraných vrat zadního vjezdu, kamerového systému, elektronického zabezpečovacího systému (EZS), elektronického požárního systému (EPS) napojených na počítač umístěný v recepci.</w:t>
      </w:r>
    </w:p>
    <w:p w14:paraId="1E7DF186" w14:textId="77777777" w:rsidR="000B18A2" w:rsidRDefault="000B18A2" w:rsidP="000B18A2">
      <w:pPr>
        <w:suppressAutoHyphens w:val="0"/>
      </w:pPr>
    </w:p>
    <w:p w14:paraId="7B663802" w14:textId="77777777" w:rsidR="009200B1" w:rsidRDefault="009200B1" w:rsidP="000B18A2">
      <w:pPr>
        <w:suppressAutoHyphens w:val="0"/>
      </w:pPr>
    </w:p>
    <w:p w14:paraId="60A7577A" w14:textId="77777777" w:rsidR="000B18A2" w:rsidRPr="007B3164" w:rsidRDefault="0E827BDC" w:rsidP="0E827BDC">
      <w:pPr>
        <w:suppressAutoHyphens w:val="0"/>
        <w:rPr>
          <w:b/>
          <w:bCs/>
        </w:rPr>
      </w:pPr>
      <w:r w:rsidRPr="0E827BDC">
        <w:rPr>
          <w:b/>
          <w:bCs/>
        </w:rPr>
        <w:t>Šporkův palác, Hybernská 3, Praha 1</w:t>
      </w:r>
    </w:p>
    <w:p w14:paraId="0ED3CD33" w14:textId="68E0AF43" w:rsidR="000B18A2" w:rsidRPr="007B3164" w:rsidRDefault="0E827BDC" w:rsidP="0E827BDC">
      <w:pPr>
        <w:jc w:val="both"/>
        <w:rPr>
          <w:b/>
          <w:bCs/>
        </w:rPr>
      </w:pPr>
      <w:r w:rsidRPr="0E827BDC">
        <w:rPr>
          <w:b/>
          <w:bCs/>
        </w:rPr>
        <w:t>Vlastník: Univerzita Karlova (spravuje Filozofická fakulta)</w:t>
      </w:r>
    </w:p>
    <w:p w14:paraId="6E73C3E3" w14:textId="77777777" w:rsidR="000B18A2" w:rsidRDefault="000B18A2" w:rsidP="000B18A2">
      <w:pPr>
        <w:jc w:val="both"/>
        <w:rPr>
          <w:b/>
        </w:rPr>
      </w:pPr>
    </w:p>
    <w:p w14:paraId="6A2EDBAA" w14:textId="55AA95EA" w:rsidR="000B18A2" w:rsidRDefault="0E827BDC" w:rsidP="17E91B64">
      <w:pPr>
        <w:jc w:val="both"/>
      </w:pPr>
      <w:r w:rsidRPr="0E827BDC">
        <w:rPr>
          <w:b/>
          <w:bCs/>
          <w:u w:val="single"/>
        </w:rPr>
        <w:t>Doba střežení</w:t>
      </w:r>
      <w:r>
        <w:t>:</w:t>
      </w:r>
    </w:p>
    <w:p w14:paraId="6138C507" w14:textId="77777777" w:rsidR="009200B1" w:rsidRDefault="009200B1" w:rsidP="17E91B64">
      <w:pPr>
        <w:jc w:val="both"/>
        <w:rPr>
          <w:u w:val="single"/>
        </w:rPr>
      </w:pPr>
    </w:p>
    <w:p w14:paraId="22AE00DF" w14:textId="77777777" w:rsidR="000B18A2" w:rsidRDefault="0E827BDC" w:rsidP="001944F3">
      <w:pPr>
        <w:jc w:val="both"/>
      </w:pPr>
      <w:r w:rsidRPr="0E827BDC">
        <w:rPr>
          <w:u w:val="single"/>
        </w:rPr>
        <w:t>V pracovní dny</w:t>
      </w:r>
      <w:r>
        <w:t xml:space="preserve">: </w:t>
      </w:r>
    </w:p>
    <w:p w14:paraId="08642503" w14:textId="4F87AD85" w:rsidR="000B18A2" w:rsidRDefault="0E827BDC" w:rsidP="001944F3">
      <w:pPr>
        <w:numPr>
          <w:ilvl w:val="0"/>
          <w:numId w:val="32"/>
        </w:numPr>
        <w:jc w:val="both"/>
      </w:pPr>
      <w:r>
        <w:t>v době od 22,00 h do 06,00 h vykonává činnost ostrahy 1 pracovník dodavatele</w:t>
      </w:r>
    </w:p>
    <w:p w14:paraId="585F32B5" w14:textId="77777777" w:rsidR="009200B1" w:rsidRDefault="009200B1" w:rsidP="001944F3">
      <w:pPr>
        <w:jc w:val="both"/>
      </w:pPr>
    </w:p>
    <w:p w14:paraId="04EC87D6" w14:textId="572929E3" w:rsidR="000B18A2" w:rsidRDefault="0E827BDC" w:rsidP="001944F3">
      <w:pPr>
        <w:jc w:val="both"/>
      </w:pPr>
      <w:r w:rsidRPr="0E827BDC">
        <w:rPr>
          <w:u w:val="single"/>
        </w:rPr>
        <w:t>O víkendech a svátcích</w:t>
      </w:r>
      <w:r>
        <w:t>:</w:t>
      </w:r>
    </w:p>
    <w:p w14:paraId="0123C283" w14:textId="16410A1B" w:rsidR="000B18A2" w:rsidRDefault="0E827BDC" w:rsidP="001944F3">
      <w:pPr>
        <w:numPr>
          <w:ilvl w:val="0"/>
          <w:numId w:val="32"/>
        </w:numPr>
        <w:suppressAutoHyphens w:val="0"/>
        <w:jc w:val="both"/>
      </w:pPr>
      <w:r>
        <w:t>Nepřetržitá 24 h strážní služba 1 pracovníka ostrahy dodavatele</w:t>
      </w:r>
    </w:p>
    <w:p w14:paraId="582D6E65" w14:textId="77777777" w:rsidR="009200B1" w:rsidRDefault="009200B1" w:rsidP="001944F3">
      <w:pPr>
        <w:suppressAutoHyphens w:val="0"/>
        <w:jc w:val="both"/>
      </w:pPr>
    </w:p>
    <w:p w14:paraId="6FAF9D4B" w14:textId="77777777" w:rsidR="009200B1" w:rsidRDefault="0E827BDC" w:rsidP="001944F3">
      <w:pPr>
        <w:suppressAutoHyphens w:val="0"/>
        <w:jc w:val="both"/>
      </w:pPr>
      <w:r w:rsidRPr="0E827BDC">
        <w:rPr>
          <w:b/>
          <w:bCs/>
          <w:u w:val="single"/>
        </w:rPr>
        <w:t>Otevírací doba budovy</w:t>
      </w:r>
      <w:r>
        <w:t xml:space="preserve">: </w:t>
      </w:r>
    </w:p>
    <w:p w14:paraId="53E9BDAE" w14:textId="274A279B" w:rsidR="000B18A2" w:rsidRDefault="0E827BDC" w:rsidP="001944F3">
      <w:pPr>
        <w:numPr>
          <w:ilvl w:val="0"/>
          <w:numId w:val="32"/>
        </w:numPr>
        <w:suppressAutoHyphens w:val="0"/>
        <w:jc w:val="both"/>
      </w:pPr>
      <w:r>
        <w:t>Pondělí – pátek od 07,00 – 21,00 h</w:t>
      </w:r>
    </w:p>
    <w:p w14:paraId="45B1CF1A" w14:textId="7EB719B0" w:rsidR="009200B1" w:rsidRDefault="0E827BDC" w:rsidP="001944F3">
      <w:pPr>
        <w:numPr>
          <w:ilvl w:val="0"/>
          <w:numId w:val="32"/>
        </w:numPr>
        <w:suppressAutoHyphens w:val="0"/>
        <w:jc w:val="both"/>
      </w:pPr>
      <w:r>
        <w:t>mimo toto rozmezí je přístup do budovy možný, ovšem pouze na základě povolení vedení fakulty</w:t>
      </w:r>
    </w:p>
    <w:p w14:paraId="3926C30D" w14:textId="77777777" w:rsidR="000B18A2" w:rsidRDefault="000B18A2" w:rsidP="001944F3">
      <w:pPr>
        <w:suppressAutoHyphens w:val="0"/>
        <w:jc w:val="both"/>
      </w:pPr>
    </w:p>
    <w:p w14:paraId="1F15AC1B" w14:textId="1D673E20" w:rsidR="000B18A2" w:rsidRDefault="0E827BDC" w:rsidP="001944F3">
      <w:pPr>
        <w:suppressAutoHyphens w:val="0"/>
        <w:jc w:val="both"/>
      </w:pPr>
      <w:r w:rsidRPr="0E827BDC">
        <w:rPr>
          <w:b/>
          <w:bCs/>
          <w:u w:val="single"/>
        </w:rPr>
        <w:t>Režim střežení</w:t>
      </w:r>
      <w:r>
        <w:t>:</w:t>
      </w:r>
    </w:p>
    <w:p w14:paraId="1D784E3E" w14:textId="62638227" w:rsidR="000B18A2" w:rsidRDefault="0E827BDC" w:rsidP="001944F3">
      <w:pPr>
        <w:numPr>
          <w:ilvl w:val="0"/>
          <w:numId w:val="32"/>
        </w:numPr>
        <w:suppressAutoHyphens w:val="0"/>
        <w:jc w:val="both"/>
      </w:pPr>
      <w:r>
        <w:t>Člen ostrahy dodavatele provádí obchůzku areálu minimálně 1x za hodinu - projde celý střežený prostor, se záznamem na kontrolních bodech zabezpečovacího čipového systému.</w:t>
      </w:r>
    </w:p>
    <w:p w14:paraId="2B5E7079" w14:textId="77777777" w:rsidR="000B18A2" w:rsidRDefault="000B18A2" w:rsidP="001944F3">
      <w:pPr>
        <w:suppressAutoHyphens w:val="0"/>
        <w:jc w:val="both"/>
      </w:pPr>
    </w:p>
    <w:p w14:paraId="610DA487" w14:textId="77777777" w:rsidR="000B18A2" w:rsidRDefault="000B18A2" w:rsidP="001944F3">
      <w:pPr>
        <w:suppressAutoHyphens w:val="0"/>
        <w:jc w:val="both"/>
        <w:rPr>
          <w:b/>
        </w:rPr>
      </w:pPr>
    </w:p>
    <w:p w14:paraId="636DAF53" w14:textId="2E67BBF9" w:rsidR="000B18A2" w:rsidRPr="007B3164" w:rsidRDefault="0E827BDC" w:rsidP="0E827BDC">
      <w:pPr>
        <w:suppressAutoHyphens w:val="0"/>
        <w:jc w:val="both"/>
        <w:rPr>
          <w:b/>
          <w:bCs/>
        </w:rPr>
      </w:pPr>
      <w:r w:rsidRPr="0E827BDC">
        <w:rPr>
          <w:b/>
          <w:bCs/>
        </w:rPr>
        <w:t>Opletalova 47,49, Praha 1</w:t>
      </w:r>
    </w:p>
    <w:p w14:paraId="594EE193" w14:textId="77777777" w:rsidR="009200B1" w:rsidRPr="007B3164" w:rsidRDefault="0E827BDC" w:rsidP="0E827BDC">
      <w:pPr>
        <w:jc w:val="both"/>
        <w:rPr>
          <w:b/>
          <w:bCs/>
        </w:rPr>
      </w:pPr>
      <w:r w:rsidRPr="0E827BDC">
        <w:rPr>
          <w:b/>
          <w:bCs/>
        </w:rPr>
        <w:t>Vlastník: Univerzita Karlova (spravuje Filozofická fakulta)</w:t>
      </w:r>
    </w:p>
    <w:p w14:paraId="52E292EA" w14:textId="77777777" w:rsidR="000B18A2" w:rsidRDefault="000B18A2" w:rsidP="001944F3">
      <w:pPr>
        <w:jc w:val="both"/>
        <w:rPr>
          <w:b/>
        </w:rPr>
      </w:pPr>
    </w:p>
    <w:p w14:paraId="592B0974" w14:textId="64DA85D8" w:rsidR="000B18A2" w:rsidRDefault="0E827BDC" w:rsidP="001944F3">
      <w:pPr>
        <w:jc w:val="both"/>
      </w:pPr>
      <w:r w:rsidRPr="0E827BDC">
        <w:rPr>
          <w:b/>
          <w:bCs/>
          <w:u w:val="single"/>
        </w:rPr>
        <w:t>Doba střežení</w:t>
      </w:r>
      <w:r>
        <w:t>:</w:t>
      </w:r>
    </w:p>
    <w:p w14:paraId="288FC746" w14:textId="77777777" w:rsidR="009200B1" w:rsidRDefault="009200B1" w:rsidP="001944F3">
      <w:pPr>
        <w:jc w:val="both"/>
      </w:pPr>
    </w:p>
    <w:p w14:paraId="63168DF1" w14:textId="77777777" w:rsidR="000B18A2" w:rsidRDefault="0E827BDC" w:rsidP="001944F3">
      <w:pPr>
        <w:jc w:val="both"/>
      </w:pPr>
      <w:r w:rsidRPr="0E827BDC">
        <w:rPr>
          <w:u w:val="single"/>
        </w:rPr>
        <w:t>V pracovní dny</w:t>
      </w:r>
      <w:r>
        <w:t xml:space="preserve">: </w:t>
      </w:r>
    </w:p>
    <w:p w14:paraId="7350387B" w14:textId="38B6C59D" w:rsidR="000B18A2" w:rsidRDefault="0E827BDC" w:rsidP="001944F3">
      <w:pPr>
        <w:numPr>
          <w:ilvl w:val="0"/>
          <w:numId w:val="32"/>
        </w:numPr>
        <w:jc w:val="both"/>
      </w:pPr>
      <w:r>
        <w:t>od 08,00 h do 16,00 h vykonává činnost ostrahy 1 pracovník dodavatele</w:t>
      </w:r>
    </w:p>
    <w:p w14:paraId="6793B008" w14:textId="77777777" w:rsidR="000B18A2" w:rsidRDefault="000B18A2" w:rsidP="001944F3">
      <w:pPr>
        <w:jc w:val="both"/>
      </w:pPr>
    </w:p>
    <w:p w14:paraId="27D50BBC" w14:textId="22BC1E40" w:rsidR="000B18A2" w:rsidRDefault="0E827BDC" w:rsidP="001944F3">
      <w:pPr>
        <w:suppressAutoHyphens w:val="0"/>
        <w:jc w:val="both"/>
      </w:pPr>
      <w:r w:rsidRPr="0E827BDC">
        <w:rPr>
          <w:b/>
          <w:bCs/>
          <w:u w:val="single"/>
        </w:rPr>
        <w:lastRenderedPageBreak/>
        <w:t>Režim střežení</w:t>
      </w:r>
      <w:r>
        <w:t>:</w:t>
      </w:r>
    </w:p>
    <w:p w14:paraId="332FE332" w14:textId="5936CDC9" w:rsidR="000B18A2" w:rsidRDefault="0E827BDC" w:rsidP="001944F3">
      <w:pPr>
        <w:numPr>
          <w:ilvl w:val="0"/>
          <w:numId w:val="32"/>
        </w:numPr>
        <w:suppressAutoHyphens w:val="0"/>
        <w:jc w:val="both"/>
      </w:pPr>
      <w:r>
        <w:t>Člen ostrahy dodavatele sleduje kamerový systém umístěný ve vrátnici. Namátkově provádí kontroly objektu.</w:t>
      </w:r>
    </w:p>
    <w:p w14:paraId="26818E55" w14:textId="77777777" w:rsidR="009200B1" w:rsidRDefault="009200B1" w:rsidP="17E91B64">
      <w:pPr>
        <w:suppressAutoHyphens w:val="0"/>
      </w:pPr>
    </w:p>
    <w:p w14:paraId="4F2BBBF8" w14:textId="6C09F25C" w:rsidR="000B18A2" w:rsidRDefault="0E827BDC" w:rsidP="001944F3">
      <w:pPr>
        <w:suppressAutoHyphens w:val="0"/>
        <w:jc w:val="both"/>
      </w:pPr>
      <w:r>
        <w:t>V tomto objektu musí být kromě standardních směrnic ostraha dodavatele proškolena v ovládání zabezpečovacího systému napojeného na pultu centrální ochrany (PCO).</w:t>
      </w:r>
    </w:p>
    <w:p w14:paraId="18521CEF" w14:textId="4C87DC6C" w:rsidR="00653532" w:rsidRDefault="00653532" w:rsidP="001944F3">
      <w:pPr>
        <w:suppressAutoHyphens w:val="0"/>
        <w:jc w:val="both"/>
      </w:pPr>
    </w:p>
    <w:p w14:paraId="1607AEF9" w14:textId="332E6D48" w:rsidR="00653532" w:rsidRPr="00653532" w:rsidRDefault="0E827BDC" w:rsidP="001944F3">
      <w:pPr>
        <w:suppressAutoHyphens w:val="0"/>
        <w:jc w:val="both"/>
      </w:pPr>
      <w:r w:rsidRPr="0E827BDC">
        <w:rPr>
          <w:b/>
          <w:bCs/>
          <w:u w:val="single"/>
        </w:rPr>
        <w:t>Pult centrální ochrany</w:t>
      </w:r>
      <w:r>
        <w:t>:</w:t>
      </w:r>
    </w:p>
    <w:p w14:paraId="742863C1" w14:textId="332A7D65" w:rsidR="00653532" w:rsidRPr="00C64922" w:rsidRDefault="0E827BDC" w:rsidP="001944F3">
      <w:pPr>
        <w:suppressAutoHyphens w:val="0"/>
        <w:jc w:val="both"/>
      </w:pPr>
      <w:r>
        <w:t>Dodavatel dále zajistí napojení objektu Opletalova 47-79, Praha 1 na pult centrální ochrany minimálně na úrovni pokrývající následující situace a služby:</w:t>
      </w:r>
    </w:p>
    <w:p w14:paraId="0E680211" w14:textId="332A7D65" w:rsidR="00081B4B" w:rsidRPr="00C64922" w:rsidRDefault="0E827BDC" w:rsidP="00081B4B">
      <w:pPr>
        <w:numPr>
          <w:ilvl w:val="0"/>
          <w:numId w:val="32"/>
        </w:numPr>
        <w:suppressAutoHyphens w:val="0"/>
        <w:jc w:val="both"/>
      </w:pPr>
      <w:r>
        <w:t>Vloupání</w:t>
      </w:r>
    </w:p>
    <w:p w14:paraId="25EB7260" w14:textId="332A7D65" w:rsidR="00081B4B" w:rsidRDefault="0E827BDC" w:rsidP="00081B4B">
      <w:pPr>
        <w:numPr>
          <w:ilvl w:val="0"/>
          <w:numId w:val="32"/>
        </w:numPr>
        <w:suppressAutoHyphens w:val="0"/>
        <w:jc w:val="both"/>
      </w:pPr>
      <w:r>
        <w:t>Přepadení – tíseň</w:t>
      </w:r>
    </w:p>
    <w:p w14:paraId="128AB3FF" w14:textId="60739FCE" w:rsidR="006E1545" w:rsidRPr="00C64922" w:rsidRDefault="0E827BDC" w:rsidP="00081B4B">
      <w:pPr>
        <w:numPr>
          <w:ilvl w:val="0"/>
          <w:numId w:val="32"/>
        </w:numPr>
        <w:suppressAutoHyphens w:val="0"/>
        <w:jc w:val="both"/>
      </w:pPr>
      <w:r>
        <w:t>Stav otevřeno/zavřeno</w:t>
      </w:r>
    </w:p>
    <w:p w14:paraId="64E1B3F9" w14:textId="332A7D65" w:rsidR="00081B4B" w:rsidRPr="00C64922" w:rsidRDefault="0E827BDC" w:rsidP="00081B4B">
      <w:pPr>
        <w:numPr>
          <w:ilvl w:val="0"/>
          <w:numId w:val="32"/>
        </w:numPr>
        <w:suppressAutoHyphens w:val="0"/>
        <w:jc w:val="both"/>
      </w:pPr>
      <w:r>
        <w:t>Poruchy dodávky elektrické energie</w:t>
      </w:r>
    </w:p>
    <w:p w14:paraId="067558BC" w14:textId="332A7D65" w:rsidR="00081B4B" w:rsidRPr="00C64922" w:rsidRDefault="0E827BDC" w:rsidP="00081B4B">
      <w:pPr>
        <w:numPr>
          <w:ilvl w:val="0"/>
          <w:numId w:val="32"/>
        </w:numPr>
        <w:suppressAutoHyphens w:val="0"/>
        <w:jc w:val="both"/>
      </w:pPr>
      <w:r>
        <w:t>Periodický funkční test</w:t>
      </w:r>
    </w:p>
    <w:p w14:paraId="7B95950C" w14:textId="332A7D65" w:rsidR="00081B4B" w:rsidRPr="00C64922" w:rsidRDefault="0E827BDC" w:rsidP="00081B4B">
      <w:pPr>
        <w:numPr>
          <w:ilvl w:val="0"/>
          <w:numId w:val="32"/>
        </w:numPr>
        <w:suppressAutoHyphens w:val="0"/>
        <w:jc w:val="both"/>
      </w:pPr>
      <w:r>
        <w:t>Sabotáž elektronického zabezpečovacího systému</w:t>
      </w:r>
    </w:p>
    <w:p w14:paraId="21033B28" w14:textId="332A7D65" w:rsidR="00081B4B" w:rsidRPr="00C64922" w:rsidRDefault="0E827BDC" w:rsidP="00081B4B">
      <w:pPr>
        <w:numPr>
          <w:ilvl w:val="0"/>
          <w:numId w:val="32"/>
        </w:numPr>
        <w:suppressAutoHyphens w:val="0"/>
        <w:jc w:val="both"/>
      </w:pPr>
      <w:r>
        <w:t>Fungování na systému GSM nebo obdobném</w:t>
      </w:r>
    </w:p>
    <w:p w14:paraId="7ADB902F" w14:textId="332A7D65" w:rsidR="00081B4B" w:rsidRPr="00C64922" w:rsidRDefault="0E827BDC" w:rsidP="00081B4B">
      <w:pPr>
        <w:numPr>
          <w:ilvl w:val="0"/>
          <w:numId w:val="32"/>
        </w:numPr>
        <w:suppressAutoHyphens w:val="0"/>
        <w:jc w:val="both"/>
      </w:pPr>
      <w:r>
        <w:t>Měsíční výpis událostí emailem</w:t>
      </w:r>
    </w:p>
    <w:p w14:paraId="68FAD874" w14:textId="213EA6FF" w:rsidR="00081B4B" w:rsidRPr="009E68A7" w:rsidRDefault="0E827BDC" w:rsidP="00081B4B">
      <w:pPr>
        <w:suppressAutoHyphens w:val="0"/>
        <w:jc w:val="both"/>
      </w:pPr>
      <w:r>
        <w:t>Základní parametry služby:</w:t>
      </w:r>
    </w:p>
    <w:p w14:paraId="490E865D" w14:textId="3F97C493" w:rsidR="00081B4B" w:rsidRPr="009E68A7" w:rsidRDefault="0E827BDC" w:rsidP="000B76BF">
      <w:pPr>
        <w:numPr>
          <w:ilvl w:val="0"/>
          <w:numId w:val="32"/>
        </w:numPr>
        <w:suppressAutoHyphens w:val="0"/>
        <w:jc w:val="both"/>
      </w:pPr>
      <w:r>
        <w:t>Všechny náklady kromě měsíčního monitorovacího poplatku a nákladů na marné výjezdy nese dodavatel.</w:t>
      </w:r>
    </w:p>
    <w:p w14:paraId="6CFF88C9" w14:textId="2CF8D1A6" w:rsidR="000B76BF" w:rsidRPr="009E68A7" w:rsidRDefault="0E827BDC" w:rsidP="000B76BF">
      <w:pPr>
        <w:numPr>
          <w:ilvl w:val="0"/>
          <w:numId w:val="32"/>
        </w:numPr>
        <w:suppressAutoHyphens w:val="0"/>
        <w:jc w:val="both"/>
      </w:pPr>
      <w:r>
        <w:t>Objednatel informuje dodavatele o všech skutečnostech, které by mohly mít vliv na výkon služeb.</w:t>
      </w:r>
    </w:p>
    <w:p w14:paraId="04AF714D" w14:textId="106BCC56" w:rsidR="006E1545" w:rsidRPr="009E68A7" w:rsidRDefault="0E827BDC" w:rsidP="000B76BF">
      <w:pPr>
        <w:numPr>
          <w:ilvl w:val="0"/>
          <w:numId w:val="32"/>
        </w:numPr>
        <w:suppressAutoHyphens w:val="0"/>
        <w:jc w:val="both"/>
      </w:pPr>
      <w:r>
        <w:t>Dodavatel provádí nepřetržitý vzdálený monitoring objektu.</w:t>
      </w:r>
    </w:p>
    <w:p w14:paraId="3D9B29EC" w14:textId="1F399ED4" w:rsidR="006E1545" w:rsidRPr="009E68A7" w:rsidRDefault="0E827BDC" w:rsidP="000B76BF">
      <w:pPr>
        <w:numPr>
          <w:ilvl w:val="0"/>
          <w:numId w:val="32"/>
        </w:numPr>
        <w:suppressAutoHyphens w:val="0"/>
        <w:jc w:val="both"/>
      </w:pPr>
      <w:r>
        <w:t>Informace přenášené na pult centrální ochrany jsou vyhodnocovány a o zjištěných skutečnostech je informována odpovědná osoba objednatele.</w:t>
      </w:r>
    </w:p>
    <w:p w14:paraId="1A8FF1BD" w14:textId="0A5AF795" w:rsidR="006E1545" w:rsidRDefault="0E827BDC" w:rsidP="000B76BF">
      <w:pPr>
        <w:numPr>
          <w:ilvl w:val="0"/>
          <w:numId w:val="32"/>
        </w:numPr>
        <w:suppressAutoHyphens w:val="0"/>
        <w:jc w:val="both"/>
      </w:pPr>
      <w:r>
        <w:t>V případě jakékoliv odchylky od normálního stavu či narušení objektu je dodavatelem neprodleně vyslána ke kontrole objektu zásahová jednotka. V případě nutnosti zajistí dodavatel přivolání Policie ČR, jiných subjektů nebo dalších záchranných týmů dle zásahového plánu objektu.</w:t>
      </w:r>
    </w:p>
    <w:p w14:paraId="5ED8CC6B" w14:textId="7EEAD5AB" w:rsidR="009E68A7" w:rsidRDefault="0E827BDC" w:rsidP="000B76BF">
      <w:pPr>
        <w:numPr>
          <w:ilvl w:val="0"/>
          <w:numId w:val="32"/>
        </w:numPr>
        <w:suppressAutoHyphens w:val="0"/>
        <w:jc w:val="both"/>
      </w:pPr>
      <w:r>
        <w:t>Dodavatel provede všechna potřebná technická opatření k zajištění řádného přenosu poplachového signálu.</w:t>
      </w:r>
    </w:p>
    <w:p w14:paraId="121400E1" w14:textId="3928BC62" w:rsidR="009E68A7" w:rsidRPr="009E68A7" w:rsidRDefault="0E827BDC" w:rsidP="000B76BF">
      <w:pPr>
        <w:numPr>
          <w:ilvl w:val="0"/>
          <w:numId w:val="32"/>
        </w:numPr>
        <w:suppressAutoHyphens w:val="0"/>
        <w:jc w:val="both"/>
      </w:pPr>
      <w:r>
        <w:t xml:space="preserve">Dodavatel je povinen provést fyzický zásah v objektu zákazníka bez zbytečného prodlení po přijetí poplachového signálu.  </w:t>
      </w:r>
    </w:p>
    <w:p w14:paraId="2FDDF2FA" w14:textId="556277CF" w:rsidR="006E1545" w:rsidRDefault="0E827BDC" w:rsidP="006E1545">
      <w:pPr>
        <w:suppressAutoHyphens w:val="0"/>
        <w:jc w:val="both"/>
      </w:pPr>
      <w:r>
        <w:t>Základní parametry zásahového plánu:</w:t>
      </w:r>
    </w:p>
    <w:p w14:paraId="561F3CC2" w14:textId="66D41BD3" w:rsidR="002B1B9C" w:rsidRDefault="0E827BDC" w:rsidP="002B1B9C">
      <w:pPr>
        <w:numPr>
          <w:ilvl w:val="0"/>
          <w:numId w:val="32"/>
        </w:numPr>
        <w:suppressAutoHyphens w:val="0"/>
        <w:jc w:val="both"/>
      </w:pPr>
      <w:r>
        <w:t>Dodavatel informuje objednatele o krizové situace ihned při vzniku signálu.</w:t>
      </w:r>
    </w:p>
    <w:p w14:paraId="29561799" w14:textId="609484D8" w:rsidR="002B1B9C" w:rsidRPr="002B1B9C" w:rsidRDefault="0E827BDC" w:rsidP="002B1B9C">
      <w:pPr>
        <w:numPr>
          <w:ilvl w:val="0"/>
          <w:numId w:val="32"/>
        </w:numPr>
        <w:suppressAutoHyphens w:val="0"/>
        <w:jc w:val="both"/>
      </w:pPr>
      <w:r>
        <w:t>Při přijetí poplachového signálu zajistí dodavatel ihned výjezd zásahové jednotky ke kontrole objektu. Provede se kontrola opláštění z ulice Opletalova se zaměřením na vstup a okna v přízemí z ulice Opletalova, kontrolu vstupního průchodu a opláštění ze dvora a vstupů na dvůr. Další podrobnosti budou sjednány před zahájením dodávek.</w:t>
      </w:r>
    </w:p>
    <w:p w14:paraId="5BD70BE2" w14:textId="77777777" w:rsidR="000B18A2" w:rsidRDefault="000B18A2" w:rsidP="000B18A2">
      <w:pPr>
        <w:suppressAutoHyphens w:val="0"/>
      </w:pPr>
    </w:p>
    <w:p w14:paraId="15A6F068" w14:textId="77777777" w:rsidR="009200B1" w:rsidRDefault="009200B1">
      <w:pPr>
        <w:suppressAutoHyphens w:val="0"/>
        <w:rPr>
          <w:b/>
          <w:bCs/>
        </w:rPr>
      </w:pPr>
    </w:p>
    <w:p w14:paraId="63EFC16E" w14:textId="77777777" w:rsidR="000B18A2" w:rsidRPr="007B3164" w:rsidRDefault="0E827BDC" w:rsidP="0E827BDC">
      <w:pPr>
        <w:suppressAutoHyphens w:val="0"/>
        <w:rPr>
          <w:b/>
          <w:bCs/>
        </w:rPr>
      </w:pPr>
      <w:r w:rsidRPr="0E827BDC">
        <w:rPr>
          <w:b/>
          <w:bCs/>
        </w:rPr>
        <w:lastRenderedPageBreak/>
        <w:t>Jindřišská 27, Praha 1</w:t>
      </w:r>
    </w:p>
    <w:p w14:paraId="7FDC7B1D" w14:textId="77777777" w:rsidR="000B18A2" w:rsidRPr="007B3164" w:rsidRDefault="0E827BDC" w:rsidP="0E827BDC">
      <w:pPr>
        <w:jc w:val="both"/>
        <w:rPr>
          <w:b/>
          <w:bCs/>
        </w:rPr>
      </w:pPr>
      <w:r w:rsidRPr="0E827BDC">
        <w:rPr>
          <w:b/>
          <w:bCs/>
        </w:rPr>
        <w:t>Objekt v pronájmu</w:t>
      </w:r>
    </w:p>
    <w:p w14:paraId="486C05CA" w14:textId="77777777" w:rsidR="000B18A2" w:rsidRDefault="000B18A2" w:rsidP="000B18A2">
      <w:pPr>
        <w:jc w:val="both"/>
        <w:rPr>
          <w:b/>
        </w:rPr>
      </w:pPr>
    </w:p>
    <w:p w14:paraId="7326F2C4" w14:textId="6F37F378" w:rsidR="000B18A2" w:rsidRDefault="0E827BDC" w:rsidP="17E91B64">
      <w:pPr>
        <w:jc w:val="both"/>
      </w:pPr>
      <w:r w:rsidRPr="0E827BDC">
        <w:rPr>
          <w:b/>
          <w:bCs/>
          <w:u w:val="single"/>
        </w:rPr>
        <w:t>Doba střežení</w:t>
      </w:r>
      <w:r>
        <w:t>:</w:t>
      </w:r>
    </w:p>
    <w:p w14:paraId="1B19307A" w14:textId="77777777" w:rsidR="009200B1" w:rsidRDefault="009200B1" w:rsidP="17E91B64">
      <w:pPr>
        <w:jc w:val="both"/>
      </w:pPr>
    </w:p>
    <w:p w14:paraId="383C47FC" w14:textId="77777777" w:rsidR="000B18A2" w:rsidRDefault="0E827BDC" w:rsidP="17E91B64">
      <w:pPr>
        <w:jc w:val="both"/>
      </w:pPr>
      <w:r w:rsidRPr="0E827BDC">
        <w:rPr>
          <w:u w:val="single"/>
        </w:rPr>
        <w:t>V pracovní dny</w:t>
      </w:r>
      <w:r>
        <w:t>:</w:t>
      </w:r>
    </w:p>
    <w:p w14:paraId="7BA24EE8" w14:textId="7E67E40C" w:rsidR="000B18A2" w:rsidRDefault="00015592" w:rsidP="009200B1">
      <w:pPr>
        <w:numPr>
          <w:ilvl w:val="0"/>
          <w:numId w:val="32"/>
        </w:numPr>
        <w:jc w:val="both"/>
      </w:pPr>
      <w:r>
        <w:t>Zejména v době od 14,00 h do 20,00 h vykonává činnost ostrahy 1 pracovník dodavatele ve dnech d</w:t>
      </w:r>
      <w:r w:rsidR="0E827BDC">
        <w:t xml:space="preserve">le harmonogramu </w:t>
      </w:r>
      <w:r w:rsidR="00C71830">
        <w:t>dodaného objednatelem na začátku každého semestru, tj. k 1. 10. a</w:t>
      </w:r>
      <w:r>
        <w:t xml:space="preserve"> 1. 2. daného kalendářního roku.</w:t>
      </w:r>
    </w:p>
    <w:p w14:paraId="1CBA1B9C" w14:textId="77777777" w:rsidR="000B18A2" w:rsidRDefault="000B18A2" w:rsidP="000B18A2">
      <w:pPr>
        <w:jc w:val="both"/>
      </w:pPr>
    </w:p>
    <w:p w14:paraId="2AC1F6EE" w14:textId="6811803E" w:rsidR="000B18A2" w:rsidRPr="00065D3E" w:rsidRDefault="0E827BDC" w:rsidP="17E91B64">
      <w:pPr>
        <w:suppressAutoHyphens w:val="0"/>
        <w:jc w:val="both"/>
      </w:pPr>
      <w:r w:rsidRPr="0E827BDC">
        <w:rPr>
          <w:b/>
          <w:bCs/>
          <w:u w:val="single"/>
        </w:rPr>
        <w:t>Režim střežení</w:t>
      </w:r>
      <w:r>
        <w:t>:</w:t>
      </w:r>
    </w:p>
    <w:p w14:paraId="6E2AD855" w14:textId="616511A5" w:rsidR="000B18A2" w:rsidRPr="00065D3E" w:rsidRDefault="0E827BDC" w:rsidP="000047E2">
      <w:pPr>
        <w:numPr>
          <w:ilvl w:val="0"/>
          <w:numId w:val="32"/>
        </w:numPr>
        <w:jc w:val="both"/>
      </w:pPr>
      <w:r>
        <w:t xml:space="preserve">Člen ostrahy monitoruje a ovládá vstupní zařízení do objektu. </w:t>
      </w:r>
    </w:p>
    <w:p w14:paraId="7CBA26D7" w14:textId="77777777" w:rsidR="000B18A2" w:rsidRPr="00B77AC2" w:rsidRDefault="000B18A2" w:rsidP="000B18A2">
      <w:pPr>
        <w:jc w:val="both"/>
        <w:rPr>
          <w:color w:val="FF0000"/>
        </w:rPr>
      </w:pPr>
    </w:p>
    <w:p w14:paraId="554FC9BD" w14:textId="77777777" w:rsidR="000B18A2" w:rsidRPr="00B77AC2" w:rsidRDefault="000B18A2" w:rsidP="000B18A2">
      <w:pPr>
        <w:jc w:val="both"/>
        <w:rPr>
          <w:color w:val="FF0000"/>
        </w:rPr>
      </w:pPr>
    </w:p>
    <w:p w14:paraId="70FB4ABF" w14:textId="77777777" w:rsidR="000B18A2" w:rsidRPr="00065D3E" w:rsidRDefault="0E827BDC" w:rsidP="0E827BDC">
      <w:pPr>
        <w:jc w:val="both"/>
        <w:rPr>
          <w:b/>
          <w:bCs/>
        </w:rPr>
      </w:pPr>
      <w:r w:rsidRPr="0E827BDC">
        <w:rPr>
          <w:b/>
          <w:bCs/>
        </w:rPr>
        <w:t>Hybernská 4, Praha 1</w:t>
      </w:r>
    </w:p>
    <w:p w14:paraId="736F8196" w14:textId="44D21EAC" w:rsidR="000B18A2" w:rsidRPr="00065D3E" w:rsidRDefault="0E827BDC" w:rsidP="0E827BDC">
      <w:pPr>
        <w:jc w:val="both"/>
        <w:rPr>
          <w:b/>
          <w:bCs/>
        </w:rPr>
      </w:pPr>
      <w:r w:rsidRPr="0E827BDC">
        <w:rPr>
          <w:b/>
          <w:bCs/>
        </w:rPr>
        <w:t>Část objektu, který má FF UK ve výpůjčce</w:t>
      </w:r>
    </w:p>
    <w:p w14:paraId="71AC5196" w14:textId="77777777" w:rsidR="001955BD" w:rsidRPr="00B77AC2" w:rsidRDefault="001955BD" w:rsidP="000B18A2">
      <w:pPr>
        <w:jc w:val="both"/>
        <w:rPr>
          <w:b/>
          <w:color w:val="FF0000"/>
        </w:rPr>
      </w:pPr>
    </w:p>
    <w:p w14:paraId="238A75E4" w14:textId="4BA82B9E" w:rsidR="004D0289" w:rsidRPr="008E5612" w:rsidRDefault="0E827BDC" w:rsidP="2037D76C">
      <w:pPr>
        <w:jc w:val="both"/>
        <w:rPr>
          <w:bCs/>
          <w:iCs/>
        </w:rPr>
      </w:pPr>
      <w:r>
        <w:t>Předmětem ostrahy je část nemovitosti pozemek parc.č. 511 zapsaného na LV č. 1143 vedeném pro k.ú. Nové Město Katastrálním úřadem pro hl. m. Prahu, pracoviště Praha, jehož součástí je budova s č.p. 998, sestávající z prostor v budově B o výměře 254,90 m2, v budově C o výměře 550,50 m2, v budově D o výměře 1.855,70 m2, v budově E o výměře 673,60 m2 a v budově F o výměře 220,10 m2. Celková výměra prostor činí 3.554,80 m2. Předmětem výpůjčky je také část funkčně souvisejícího dvora na pozemku parc. č. 511 o výměře 1.032,21 m2 (tj. ¾ z celkové plochy 1.376.3 m2).</w:t>
      </w:r>
    </w:p>
    <w:p w14:paraId="4677C3DF" w14:textId="77777777" w:rsidR="004D0289" w:rsidRPr="00B77AC2" w:rsidRDefault="004D0289" w:rsidP="000B18A2">
      <w:pPr>
        <w:jc w:val="both"/>
        <w:rPr>
          <w:b/>
          <w:color w:val="FF0000"/>
        </w:rPr>
      </w:pPr>
    </w:p>
    <w:p w14:paraId="6F94843C" w14:textId="3DD34B57" w:rsidR="001955BD" w:rsidRPr="008E5612" w:rsidRDefault="0E827BDC" w:rsidP="17E91B64">
      <w:pPr>
        <w:jc w:val="both"/>
      </w:pPr>
      <w:r w:rsidRPr="0E827BDC">
        <w:rPr>
          <w:b/>
          <w:bCs/>
          <w:u w:val="single"/>
        </w:rPr>
        <w:t>Doba střežení</w:t>
      </w:r>
      <w:r>
        <w:t>:</w:t>
      </w:r>
    </w:p>
    <w:p w14:paraId="2FA1F107" w14:textId="797651CC" w:rsidR="001955BD" w:rsidRPr="008E5612" w:rsidRDefault="0E827BDC" w:rsidP="17E91B64">
      <w:pPr>
        <w:jc w:val="both"/>
      </w:pPr>
      <w:r>
        <w:t>Nárazově dle potřeby, především ve večerních hodinách od 19:00 do 24:00 hod. při konání akcí (dodavatel se zavazuje, že akceptuje každou včas zaslanou objednávku, která nebude rozsahem nižší než 4 hodiny). Konkrétní rozpis požadovaných služeb předá nejpozději týden předem produkční objektu dodavateli.</w:t>
      </w:r>
    </w:p>
    <w:p w14:paraId="50575644" w14:textId="77777777" w:rsidR="009C5E53" w:rsidRPr="008E5612" w:rsidRDefault="009C5E53" w:rsidP="17E91B64">
      <w:pPr>
        <w:jc w:val="both"/>
      </w:pPr>
    </w:p>
    <w:p w14:paraId="72A85D80" w14:textId="6892114F" w:rsidR="001955BD" w:rsidRPr="008E5612" w:rsidRDefault="0E827BDC" w:rsidP="17E91B64">
      <w:pPr>
        <w:suppressAutoHyphens w:val="0"/>
        <w:jc w:val="both"/>
      </w:pPr>
      <w:r>
        <w:t>Otevírací doba budovy se řídí týdenním rozpisem akcí konaných v objektu, který dodá produkční objektu dodavateli vždy nejpozději týden předem. Program objektu může být podle provozní situace upravován. Produkční informuje člena ostrahy.</w:t>
      </w:r>
    </w:p>
    <w:p w14:paraId="4017EE09" w14:textId="77777777" w:rsidR="001955BD" w:rsidRPr="00B77AC2" w:rsidRDefault="001955BD" w:rsidP="001955BD">
      <w:pPr>
        <w:jc w:val="both"/>
        <w:rPr>
          <w:color w:val="FF0000"/>
        </w:rPr>
      </w:pPr>
    </w:p>
    <w:p w14:paraId="1C5C510D" w14:textId="201CBE97" w:rsidR="001955BD" w:rsidRPr="005406B8" w:rsidRDefault="0E827BDC" w:rsidP="17E91B64">
      <w:pPr>
        <w:jc w:val="both"/>
      </w:pPr>
      <w:r w:rsidRPr="0E827BDC">
        <w:rPr>
          <w:b/>
          <w:bCs/>
          <w:u w:val="single"/>
        </w:rPr>
        <w:t>Režim střežení</w:t>
      </w:r>
      <w:r>
        <w:t>:</w:t>
      </w:r>
    </w:p>
    <w:p w14:paraId="7D89E1AD" w14:textId="443C34A8" w:rsidR="007C007A" w:rsidRPr="005406B8" w:rsidRDefault="0E827BDC" w:rsidP="005406B8">
      <w:pPr>
        <w:suppressAutoHyphens w:val="0"/>
        <w:jc w:val="both"/>
      </w:pPr>
      <w:r>
        <w:t xml:space="preserve">Úkolem pracovníka dodavatele je především organizační práce u vchodu do objektu, odkud má směrovat návštěvníky v rámci objektu do místa konání akce nebo naopak ven skrz areál směrem k hlavnímu východu, aby lidé nevstupovali do části objektu, který není ve správě fakulty, a aby nedocházelo ke škodám na majetku. V případě potřeby (dle instrukcí produkčního objektu) provádí obchůzku areálu. V časech, kdy je podle týdenního programu objekt uzavřen, zajišťuje pracovník </w:t>
      </w:r>
      <w:r>
        <w:lastRenderedPageBreak/>
        <w:t>ostrahy podle týdenního programu po skončení akce uzamčení objektu po odchodu všech osob. Pracovník ostrahy bude v době, kdy dle rozpisu zajišťuje ostrahu, k dispozici produkčnímu objektu pro řešení případných krizových bezpečnostních situací.</w:t>
      </w:r>
    </w:p>
    <w:p w14:paraId="1BB3DEE1" w14:textId="77777777" w:rsidR="007C007A" w:rsidRPr="00B77AC2" w:rsidRDefault="007C007A" w:rsidP="001955BD">
      <w:pPr>
        <w:suppressAutoHyphens w:val="0"/>
        <w:rPr>
          <w:color w:val="FF0000"/>
        </w:rPr>
      </w:pPr>
    </w:p>
    <w:p w14:paraId="48193CD5" w14:textId="2E6FF1C4" w:rsidR="007C007A" w:rsidRPr="008E5612" w:rsidRDefault="0E827BDC" w:rsidP="17E91B64">
      <w:pPr>
        <w:suppressAutoHyphens w:val="0"/>
      </w:pPr>
      <w:r w:rsidRPr="0E827BDC">
        <w:rPr>
          <w:b/>
          <w:bCs/>
          <w:u w:val="single"/>
        </w:rPr>
        <w:t>Zázemí ostrahy</w:t>
      </w:r>
      <w:r>
        <w:t>:</w:t>
      </w:r>
    </w:p>
    <w:p w14:paraId="6DB9A760" w14:textId="3CCFFE57" w:rsidR="000B18A2" w:rsidRPr="008E5612" w:rsidRDefault="0E827BDC" w:rsidP="0E827BDC">
      <w:pPr>
        <w:jc w:val="both"/>
        <w:rPr>
          <w:b/>
          <w:bCs/>
        </w:rPr>
      </w:pPr>
      <w:r>
        <w:t>Zázemí pracovníka ostrahy pro tento objekt je v objektu Hybernská 3, Praha 1, který je strážen rovněž podle této smlouvy a je naproti přes ulici.</w:t>
      </w:r>
    </w:p>
    <w:p w14:paraId="06570551" w14:textId="77777777" w:rsidR="000B18A2" w:rsidRPr="00B77AC2" w:rsidRDefault="000B18A2" w:rsidP="000B18A2">
      <w:pPr>
        <w:pStyle w:val="Odstavecseseznamem"/>
        <w:suppressAutoHyphens w:val="0"/>
        <w:ind w:left="360"/>
        <w:contextualSpacing/>
        <w:jc w:val="center"/>
        <w:rPr>
          <w:b/>
          <w:color w:val="FF0000"/>
        </w:rPr>
      </w:pPr>
    </w:p>
    <w:p w14:paraId="53739638" w14:textId="77777777" w:rsidR="000B18A2" w:rsidRDefault="000B18A2" w:rsidP="00993524">
      <w:pPr>
        <w:pStyle w:val="Odstavecseseznamem"/>
        <w:suppressAutoHyphens w:val="0"/>
        <w:ind w:left="0"/>
        <w:contextualSpacing/>
        <w:rPr>
          <w:b/>
          <w:sz w:val="28"/>
        </w:rPr>
      </w:pPr>
    </w:p>
    <w:p w14:paraId="0324023C" w14:textId="5839BAD3" w:rsidR="00993524" w:rsidRPr="0049082B" w:rsidRDefault="0E827BDC" w:rsidP="0E827BDC">
      <w:pPr>
        <w:pStyle w:val="Odstavecseseznamem"/>
        <w:suppressAutoHyphens w:val="0"/>
        <w:ind w:left="0"/>
        <w:contextualSpacing/>
        <w:rPr>
          <w:b/>
          <w:bCs/>
        </w:rPr>
      </w:pPr>
      <w:r w:rsidRPr="0E827BDC">
        <w:rPr>
          <w:b/>
          <w:bCs/>
        </w:rPr>
        <w:t>Dodatečný objekt</w:t>
      </w:r>
    </w:p>
    <w:p w14:paraId="3BD79346" w14:textId="09C3E34F" w:rsidR="00993524" w:rsidRPr="0049082B" w:rsidRDefault="0E827BDC" w:rsidP="0E827BDC">
      <w:pPr>
        <w:pStyle w:val="Odstavecseseznamem"/>
        <w:suppressAutoHyphens w:val="0"/>
        <w:ind w:left="0"/>
        <w:contextualSpacing/>
        <w:rPr>
          <w:b/>
          <w:bCs/>
        </w:rPr>
      </w:pPr>
      <w:r w:rsidRPr="0E827BDC">
        <w:rPr>
          <w:b/>
          <w:bCs/>
        </w:rPr>
        <w:t>Dosud není k dispozici</w:t>
      </w:r>
    </w:p>
    <w:p w14:paraId="1841D627" w14:textId="77777777" w:rsidR="00072ACC" w:rsidRDefault="00072ACC" w:rsidP="00993524">
      <w:pPr>
        <w:pStyle w:val="Odstavecseseznamem"/>
        <w:suppressAutoHyphens w:val="0"/>
        <w:ind w:left="0"/>
        <w:contextualSpacing/>
        <w:jc w:val="both"/>
      </w:pPr>
    </w:p>
    <w:p w14:paraId="3AF40778" w14:textId="2FD17DA4" w:rsidR="00993524" w:rsidRPr="0049082B" w:rsidRDefault="0E827BDC" w:rsidP="00993524">
      <w:pPr>
        <w:pStyle w:val="Odstavecseseznamem"/>
        <w:suppressAutoHyphens w:val="0"/>
        <w:ind w:left="0"/>
        <w:contextualSpacing/>
        <w:jc w:val="both"/>
      </w:pPr>
      <w:r>
        <w:t>Vzhledem k probíhajícím rekonstrukčním pracím na ostatních objektech fakulty je pravděpodobné, že během trvání smlouvy vyvstane potřeba zařazení dalšího objektu v předpokládaném strážním režimu 24 h. denně zajišťovaném jedním pracovníkem dodavatele. Parametry strážení budou pravděpodobně obdobné objektu Šporkovského paláce (s tím, že dodavatel bude zajišťovat i denní službu). Další podrobnosti budou dohodnuty, jakmile bude známa lokalita a její provozní podmínky. Dodavatel se zavazuje, že zajistí potřebné pracovníky nejpozději do jednoho měsíce od chvíle, kdy mu tuto potřebu oznámí objednatel.</w:t>
      </w:r>
    </w:p>
    <w:p w14:paraId="1E4316AB" w14:textId="36A751DB" w:rsidR="00A33282" w:rsidRPr="0049082B" w:rsidRDefault="00A33282" w:rsidP="00993524">
      <w:pPr>
        <w:pStyle w:val="Odstavecseseznamem"/>
        <w:suppressAutoHyphens w:val="0"/>
        <w:ind w:left="0"/>
        <w:contextualSpacing/>
        <w:jc w:val="both"/>
      </w:pPr>
    </w:p>
    <w:p w14:paraId="4416B840" w14:textId="77777777" w:rsidR="00A33282" w:rsidRPr="0049082B" w:rsidRDefault="00A33282" w:rsidP="00993524">
      <w:pPr>
        <w:pStyle w:val="Odstavecseseznamem"/>
        <w:suppressAutoHyphens w:val="0"/>
        <w:ind w:left="0"/>
        <w:contextualSpacing/>
        <w:jc w:val="both"/>
      </w:pPr>
    </w:p>
    <w:p w14:paraId="79FB582C" w14:textId="4DA9E1DD" w:rsidR="00ED687D" w:rsidRPr="00356C46" w:rsidRDefault="0E827BDC" w:rsidP="0E827BDC">
      <w:pPr>
        <w:pStyle w:val="Odstavecseseznamem"/>
        <w:suppressAutoHyphens w:val="0"/>
        <w:ind w:left="0"/>
        <w:contextualSpacing/>
        <w:jc w:val="both"/>
        <w:rPr>
          <w:b/>
          <w:bCs/>
        </w:rPr>
      </w:pPr>
      <w:r w:rsidRPr="0E827BDC">
        <w:rPr>
          <w:b/>
          <w:bCs/>
        </w:rPr>
        <w:t>Převoz hotovosti a dalších hodnot</w:t>
      </w:r>
    </w:p>
    <w:p w14:paraId="17D342D8" w14:textId="77777777" w:rsidR="00EE672A" w:rsidRPr="00EE672A" w:rsidRDefault="00EE672A" w:rsidP="2037D76C">
      <w:pPr>
        <w:pStyle w:val="Normlnweb"/>
        <w:jc w:val="both"/>
      </w:pPr>
      <w:r w:rsidRPr="00EE672A">
        <w:t xml:space="preserve">Předmětem plnění je přeprava a ochrana peněžní hotovosti (českých korun i cizích měn, popř. cenin) z Komerční banky Praha 1 (popř. jiné banky na území Prahy 1) k odběrateli, tj. do pokladny objednatele v 1. patře objektu náměstí Jana Palacha 1/2, Praha 1.  </w:t>
      </w:r>
    </w:p>
    <w:p w14:paraId="1EB807D3" w14:textId="77777777" w:rsidR="00EE672A" w:rsidRPr="00EE672A" w:rsidRDefault="00EE672A" w:rsidP="2037D76C">
      <w:pPr>
        <w:pStyle w:val="Normlnweb"/>
        <w:jc w:val="both"/>
      </w:pPr>
      <w:r w:rsidRPr="00EE672A">
        <w:t xml:space="preserve">Přepravu a ochranu peněžních prostředků provádí dodavatel vlastními dopravními prostředky vhodnými k přepravě peněz a svými pracovníky, </w:t>
      </w:r>
      <w:r w:rsidRPr="00376D45">
        <w:t>v určitých případech i s pověřeným pracovníkem objednatele</w:t>
      </w:r>
      <w:r w:rsidRPr="00EE672A">
        <w:t>, to vše na vlastní náklady a nebezpečí a v souladu s platnými právními předpisy.</w:t>
      </w:r>
    </w:p>
    <w:p w14:paraId="1510FBB4" w14:textId="77777777" w:rsidR="00EE672A" w:rsidRPr="00EE672A" w:rsidRDefault="00EE672A" w:rsidP="2037D76C">
      <w:pPr>
        <w:pStyle w:val="Normlnweb"/>
        <w:jc w:val="both"/>
      </w:pPr>
      <w:r w:rsidRPr="00376D45">
        <w:rPr>
          <w:b/>
          <w:bCs/>
          <w:u w:val="single"/>
        </w:rPr>
        <w:t>Výběr peněz na přepážce banky bude možno provádět následujícími způsoby</w:t>
      </w:r>
      <w:r w:rsidRPr="2037D76C">
        <w:t>:</w:t>
      </w:r>
    </w:p>
    <w:p w14:paraId="4794D7E5" w14:textId="77777777" w:rsidR="00EE672A" w:rsidRPr="00376D45" w:rsidRDefault="00EE672A" w:rsidP="00376D45">
      <w:pPr>
        <w:pStyle w:val="Normlnweb"/>
        <w:numPr>
          <w:ilvl w:val="0"/>
          <w:numId w:val="35"/>
        </w:numPr>
        <w:spacing w:before="0" w:beforeAutospacing="0" w:after="0" w:afterAutospacing="0"/>
        <w:ind w:left="284" w:hanging="284"/>
        <w:jc w:val="both"/>
        <w:rPr>
          <w:b/>
          <w:bCs/>
        </w:rPr>
      </w:pPr>
      <w:r w:rsidRPr="00376D45">
        <w:rPr>
          <w:b/>
          <w:bCs/>
        </w:rPr>
        <w:t>výběr peněz a přepravu hotovosti zajišťuje pouze dodavatel</w:t>
      </w:r>
    </w:p>
    <w:p w14:paraId="342B4C2D" w14:textId="77777777" w:rsidR="00EE672A" w:rsidRPr="00EE672A" w:rsidRDefault="00EE672A" w:rsidP="00376D45">
      <w:pPr>
        <w:pStyle w:val="Normlnweb"/>
        <w:spacing w:before="120" w:beforeAutospacing="0" w:after="0" w:afterAutospacing="0"/>
        <w:ind w:left="284"/>
        <w:jc w:val="both"/>
      </w:pPr>
      <w:r w:rsidRPr="00EE672A">
        <w:t>dodavatel převezme v pokladně objednatele vyplněný a podepsaný šek, zajistí výběr na pobočce banky a doručí vybrané peněžní prostředky do pokladny objednatele</w:t>
      </w:r>
    </w:p>
    <w:p w14:paraId="7C1627F8" w14:textId="77777777" w:rsidR="00EE672A" w:rsidRPr="00EE672A" w:rsidRDefault="00EE672A" w:rsidP="00EE672A">
      <w:pPr>
        <w:pStyle w:val="Normlnweb"/>
        <w:spacing w:before="0" w:beforeAutospacing="0" w:after="0" w:afterAutospacing="0"/>
        <w:jc w:val="both"/>
      </w:pPr>
    </w:p>
    <w:p w14:paraId="79085C30" w14:textId="77777777" w:rsidR="00EE672A" w:rsidRPr="00376D45" w:rsidRDefault="00EE672A" w:rsidP="00376D45">
      <w:pPr>
        <w:pStyle w:val="Normlnweb"/>
        <w:numPr>
          <w:ilvl w:val="0"/>
          <w:numId w:val="35"/>
        </w:numPr>
        <w:spacing w:before="0" w:beforeAutospacing="0" w:after="0" w:afterAutospacing="0"/>
        <w:ind w:left="284" w:hanging="284"/>
        <w:jc w:val="both"/>
        <w:rPr>
          <w:b/>
          <w:bCs/>
        </w:rPr>
      </w:pPr>
      <w:r w:rsidRPr="00376D45">
        <w:rPr>
          <w:b/>
          <w:bCs/>
        </w:rPr>
        <w:t xml:space="preserve">výběr bude zajišťovat dodavatel spolu s objednatelem </w:t>
      </w:r>
    </w:p>
    <w:p w14:paraId="50C58A75" w14:textId="77777777" w:rsidR="00EE672A" w:rsidRDefault="00EE672A" w:rsidP="00376D45">
      <w:pPr>
        <w:pStyle w:val="Normlnweb"/>
        <w:spacing w:before="120" w:beforeAutospacing="0" w:after="0" w:afterAutospacing="0"/>
        <w:ind w:left="284"/>
        <w:jc w:val="both"/>
      </w:pPr>
      <w:r w:rsidRPr="00EE672A">
        <w:lastRenderedPageBreak/>
        <w:t xml:space="preserve">objednatel předá pracovníkovi banky vyplněný výběrní lístek nebo šek. Peněžní prostředky přebírá od pracovníka banky dodavatel a od této chvíle přebírá odpovědnost za předanou hotovost a ručí za ni do chvíle předání v pokladně objednatele. </w:t>
      </w:r>
      <w:r w:rsidRPr="00376D45">
        <w:t>Dodavatel přepravuje objednatele z banky do pokladny objednatele a ručí za jeho bezpečnost.</w:t>
      </w:r>
    </w:p>
    <w:p w14:paraId="1DDED7AE" w14:textId="35A9135D" w:rsidR="00EE672A" w:rsidRPr="00376D45" w:rsidRDefault="00EE672A" w:rsidP="00376D45">
      <w:pPr>
        <w:pStyle w:val="Normlnweb"/>
        <w:spacing w:before="120" w:beforeAutospacing="0" w:after="0" w:afterAutospacing="0"/>
        <w:jc w:val="both"/>
      </w:pPr>
      <w:r>
        <w:t>Zpravidla bude využíván první způsob výběru. Volbu konkrétního způsobu</w:t>
      </w:r>
      <w:r w:rsidR="009F06DF">
        <w:t xml:space="preserve"> výběru, buď 1. nebo 2.,</w:t>
      </w:r>
      <w:r>
        <w:t xml:space="preserve"> provede a dodavateli sdělí vedoucí Ekonomického oddělení fakulty, v jeho nepřítomnosti jeho zástupce.</w:t>
      </w:r>
    </w:p>
    <w:p w14:paraId="455D8F6F" w14:textId="77777777" w:rsidR="00EE672A" w:rsidRPr="00376D45" w:rsidRDefault="00EE672A">
      <w:pPr>
        <w:pStyle w:val="Normlnweb"/>
        <w:jc w:val="both"/>
        <w:rPr>
          <w:b/>
          <w:bCs/>
          <w:u w:val="single"/>
        </w:rPr>
      </w:pPr>
      <w:r w:rsidRPr="00376D45">
        <w:rPr>
          <w:b/>
          <w:bCs/>
          <w:u w:val="single"/>
        </w:rPr>
        <w:t>Odvoz peněžní hotovosti z pokladny objednatele do banky</w:t>
      </w:r>
    </w:p>
    <w:p w14:paraId="31546280" w14:textId="5417A44F" w:rsidR="00EE672A" w:rsidRPr="00EE672A" w:rsidRDefault="00EE672A" w:rsidP="2037D76C">
      <w:pPr>
        <w:pStyle w:val="Normlnweb"/>
        <w:jc w:val="both"/>
      </w:pPr>
      <w:r w:rsidRPr="00EE672A">
        <w:t>Dodavatel doprovodí pracovníka objednatele z pokladny do banky a zajistí jeho ochranu a ochranu peněžních prostředků po celou dobu transportu až do převzetí peněžních prostředků bankou</w:t>
      </w:r>
      <w:r w:rsidRPr="2037D76C">
        <w:t xml:space="preserve">. </w:t>
      </w:r>
    </w:p>
    <w:p w14:paraId="0D53A5CA" w14:textId="085D6BA1" w:rsidR="00EE672A" w:rsidRPr="00EE672A" w:rsidRDefault="00EE672A" w:rsidP="2037D76C">
      <w:pPr>
        <w:pStyle w:val="Normlnweb"/>
        <w:jc w:val="both"/>
      </w:pPr>
      <w:r w:rsidRPr="00EE672A">
        <w:t xml:space="preserve">Dodavatel si za účelem poskytování této části služeb na své náklady opatří všechna potřebná povolení k vjezdu, aby byla platná po celou dobu trvání smlouvy. Zadavatel si vyhrazuje právo určit i jinou pobočku v rámci Praha 1, pokud by došlo ke změně bankovního ústavu nebo pobočky. Sjednání konkrétního termínu pravidelných přeprav, jakož i jejich rušení či objednání termínů mimořádných přeprav je v kompetenci </w:t>
      </w:r>
      <w:r w:rsidR="009F06DF">
        <w:t xml:space="preserve">vedoucího </w:t>
      </w:r>
      <w:r w:rsidRPr="00EE672A">
        <w:t xml:space="preserve">Ekonomického oddělení </w:t>
      </w:r>
      <w:r w:rsidR="009F06DF">
        <w:t>fakulty, v jeho nepřítomnosti pak v kompetenci jeho zástupce (viz příloha 2 této smlouvy)</w:t>
      </w:r>
      <w:r w:rsidRPr="2037D76C">
        <w:t xml:space="preserve">. </w:t>
      </w:r>
    </w:p>
    <w:p w14:paraId="77A6EBF2" w14:textId="5D1A1CBC" w:rsidR="00073146" w:rsidRPr="00376D45" w:rsidRDefault="00EE672A">
      <w:pPr>
        <w:pStyle w:val="Odstavecseseznamem"/>
        <w:suppressAutoHyphens w:val="0"/>
        <w:ind w:left="0"/>
        <w:contextualSpacing/>
        <w:jc w:val="both"/>
        <w:rPr>
          <w:b/>
          <w:bCs/>
        </w:rPr>
      </w:pPr>
      <w:r w:rsidRPr="00EE672A">
        <w:t>Dodavatel se zavazuje uhradit objednateli škody vzniklé od převzetí zásilky na přepážce peněžního ústavu až do předání</w:t>
      </w:r>
      <w:r>
        <w:t xml:space="preserve"> na pokladně objednatele, et vice versa. Dodavatel se dále zavazuje uhradit objednateli všechny prokazatelné škody vzniklé v souvislosti s nezajištěním přepravy peněžních prostředků.</w:t>
      </w:r>
    </w:p>
    <w:p w14:paraId="6AA5561D" w14:textId="16083BA8" w:rsidR="00073146" w:rsidRDefault="0E827BDC" w:rsidP="0E827BDC">
      <w:pPr>
        <w:pStyle w:val="Odstavecseseznamem"/>
        <w:suppressAutoHyphens w:val="0"/>
        <w:ind w:left="0"/>
        <w:contextualSpacing/>
        <w:jc w:val="both"/>
        <w:rPr>
          <w:b/>
          <w:bCs/>
        </w:rPr>
      </w:pPr>
      <w:r w:rsidRPr="0E827BDC">
        <w:rPr>
          <w:b/>
          <w:bCs/>
        </w:rPr>
        <w:t>Zástup za pracovníky objednatele</w:t>
      </w:r>
    </w:p>
    <w:p w14:paraId="61836D28" w14:textId="77777777" w:rsidR="00ED687D" w:rsidRPr="00232495" w:rsidRDefault="00ED687D" w:rsidP="0E827BDC">
      <w:pPr>
        <w:pStyle w:val="Odstavecseseznamem"/>
        <w:suppressAutoHyphens w:val="0"/>
        <w:ind w:left="0"/>
        <w:contextualSpacing/>
        <w:jc w:val="both"/>
        <w:rPr>
          <w:b/>
          <w:bCs/>
        </w:rPr>
      </w:pPr>
    </w:p>
    <w:p w14:paraId="1A79BA92" w14:textId="7C73E0E5" w:rsidR="00A33282" w:rsidRPr="0049082B" w:rsidRDefault="0E827BDC" w:rsidP="00993524">
      <w:pPr>
        <w:pStyle w:val="Odstavecseseznamem"/>
        <w:suppressAutoHyphens w:val="0"/>
        <w:ind w:left="0"/>
        <w:contextualSpacing/>
        <w:jc w:val="both"/>
      </w:pPr>
      <w:r>
        <w:t>Zástupy za pracovníky vrátní služby v objektech náměstí Jana Palacha 1/2, Praha 1 a Hybernská 3, Praha 1 v rozsahu vykonávaných činností dle popisu výše, popř. dle specifikace ze strany vedoucího Referátu provozu Správy budov FF UK.</w:t>
      </w:r>
    </w:p>
    <w:p w14:paraId="536F4AD5" w14:textId="77777777" w:rsidR="00993524" w:rsidRDefault="00993524" w:rsidP="00653532">
      <w:pPr>
        <w:pStyle w:val="Odstavecseseznamem"/>
        <w:suppressAutoHyphens w:val="0"/>
        <w:ind w:left="0"/>
        <w:contextualSpacing/>
        <w:jc w:val="both"/>
        <w:rPr>
          <w:sz w:val="28"/>
        </w:rPr>
      </w:pPr>
    </w:p>
    <w:p w14:paraId="78ABBDF4" w14:textId="63534B31" w:rsidR="00566842" w:rsidRDefault="00566842" w:rsidP="00653532">
      <w:pPr>
        <w:pStyle w:val="Odstavecseseznamem"/>
        <w:suppressAutoHyphens w:val="0"/>
        <w:ind w:left="0"/>
        <w:contextualSpacing/>
        <w:jc w:val="both"/>
        <w:rPr>
          <w:sz w:val="28"/>
        </w:rPr>
      </w:pPr>
    </w:p>
    <w:p w14:paraId="1D227D70" w14:textId="3957FEDB" w:rsidR="00566842" w:rsidRPr="001D5D6D" w:rsidRDefault="0E827BDC" w:rsidP="0E827BDC">
      <w:pPr>
        <w:pStyle w:val="Odstavecseseznamem"/>
        <w:numPr>
          <w:ilvl w:val="0"/>
          <w:numId w:val="31"/>
        </w:numPr>
        <w:suppressAutoHyphens w:val="0"/>
        <w:contextualSpacing/>
        <w:rPr>
          <w:b/>
          <w:bCs/>
          <w:sz w:val="28"/>
          <w:szCs w:val="28"/>
        </w:rPr>
      </w:pPr>
      <w:r w:rsidRPr="0E827BDC">
        <w:rPr>
          <w:b/>
          <w:bCs/>
          <w:sz w:val="28"/>
          <w:szCs w:val="28"/>
        </w:rPr>
        <w:t>Vzorové modelové hodinové dotace pro jednotlivé objekty v kalendářním roce 2018 (jde jen o předpokládaný rozsah, který nemusí být z různých důvodů naplněn)</w:t>
      </w:r>
    </w:p>
    <w:p w14:paraId="4F32E0F7" w14:textId="77777777" w:rsidR="00566842" w:rsidRDefault="00566842" w:rsidP="00566842">
      <w:pPr>
        <w:pStyle w:val="Odstavecseseznamem"/>
        <w:suppressAutoHyphens w:val="0"/>
        <w:ind w:left="0"/>
        <w:contextualSpacing/>
        <w:jc w:val="both"/>
      </w:pPr>
    </w:p>
    <w:p w14:paraId="4620FA24" w14:textId="0488FD0E" w:rsidR="00566842" w:rsidRPr="008B2946" w:rsidRDefault="0E827BDC" w:rsidP="00566842">
      <w:pPr>
        <w:pStyle w:val="Odstavecseseznamem"/>
        <w:numPr>
          <w:ilvl w:val="0"/>
          <w:numId w:val="32"/>
        </w:numPr>
        <w:suppressAutoHyphens w:val="0"/>
        <w:contextualSpacing/>
        <w:jc w:val="both"/>
      </w:pPr>
      <w:r>
        <w:t>nám. J. Palacha 1/2, Praha 1 … 13520 hod./rok</w:t>
      </w:r>
    </w:p>
    <w:p w14:paraId="7A290F31" w14:textId="77777777" w:rsidR="00566842" w:rsidRPr="008B2946" w:rsidRDefault="0E827BDC" w:rsidP="00566842">
      <w:pPr>
        <w:pStyle w:val="Odstavecseseznamem"/>
        <w:numPr>
          <w:ilvl w:val="0"/>
          <w:numId w:val="32"/>
        </w:numPr>
        <w:suppressAutoHyphens w:val="0"/>
        <w:contextualSpacing/>
        <w:jc w:val="both"/>
      </w:pPr>
      <w:r>
        <w:t>Hybernská 3, Praha 1 … 5260 hod./rok</w:t>
      </w:r>
    </w:p>
    <w:p w14:paraId="1438BC05" w14:textId="77777777" w:rsidR="00566842" w:rsidRPr="008B2946" w:rsidRDefault="0E827BDC" w:rsidP="00566842">
      <w:pPr>
        <w:pStyle w:val="Odstavecseseznamem"/>
        <w:numPr>
          <w:ilvl w:val="0"/>
          <w:numId w:val="32"/>
        </w:numPr>
        <w:suppressAutoHyphens w:val="0"/>
        <w:contextualSpacing/>
        <w:jc w:val="both"/>
      </w:pPr>
      <w:r>
        <w:t>Opletalova 47-49, Praha 1 … 2000 hod./rok</w:t>
      </w:r>
    </w:p>
    <w:p w14:paraId="5F91D0F9" w14:textId="77777777" w:rsidR="00566842" w:rsidRPr="008B2946" w:rsidRDefault="0E827BDC" w:rsidP="00566842">
      <w:pPr>
        <w:pStyle w:val="Odstavecseseznamem"/>
        <w:numPr>
          <w:ilvl w:val="0"/>
          <w:numId w:val="32"/>
        </w:numPr>
        <w:suppressAutoHyphens w:val="0"/>
        <w:contextualSpacing/>
        <w:jc w:val="both"/>
      </w:pPr>
      <w:r>
        <w:t>Jindřišská 27, Praha 1 … 1500 hod./rok</w:t>
      </w:r>
    </w:p>
    <w:p w14:paraId="780AD365" w14:textId="77777777" w:rsidR="00566842" w:rsidRDefault="0E827BDC" w:rsidP="00566842">
      <w:pPr>
        <w:pStyle w:val="Odstavecseseznamem"/>
        <w:numPr>
          <w:ilvl w:val="0"/>
          <w:numId w:val="32"/>
        </w:numPr>
        <w:suppressAutoHyphens w:val="0"/>
        <w:contextualSpacing/>
        <w:jc w:val="both"/>
      </w:pPr>
      <w:r>
        <w:t>Hybernská 4, Praha 1 … 2.000 hod./rok (kvalifikovaný odhad)</w:t>
      </w:r>
    </w:p>
    <w:p w14:paraId="525CBBF5" w14:textId="77777777" w:rsidR="00566842" w:rsidRDefault="0E827BDC" w:rsidP="00566842">
      <w:pPr>
        <w:pStyle w:val="Odstavecseseznamem"/>
        <w:numPr>
          <w:ilvl w:val="0"/>
          <w:numId w:val="32"/>
        </w:numPr>
        <w:suppressAutoHyphens w:val="0"/>
        <w:contextualSpacing/>
        <w:jc w:val="both"/>
      </w:pPr>
      <w:r>
        <w:lastRenderedPageBreak/>
        <w:t>Zástupy za zaměstnance objednatele v nemoci a během dovolené … 2.000 hod./rok (kvalifikovaný odhad)</w:t>
      </w:r>
    </w:p>
    <w:p w14:paraId="4AA37FFE" w14:textId="30394EF0" w:rsidR="00566842" w:rsidRDefault="0E827BDC" w:rsidP="00566842">
      <w:pPr>
        <w:pStyle w:val="Odstavecseseznamem"/>
        <w:numPr>
          <w:ilvl w:val="0"/>
          <w:numId w:val="32"/>
        </w:numPr>
        <w:suppressAutoHyphens w:val="0"/>
        <w:contextualSpacing/>
        <w:jc w:val="both"/>
      </w:pPr>
      <w:r>
        <w:t>Rezerva na dodatečné požadavky při případném rozšíření objednávky o jeden další objekt strážený jedním pracovníkem dodavatele v nepřetržitém režimu … 8760 hod./rok</w:t>
      </w:r>
    </w:p>
    <w:p w14:paraId="7D7212E1" w14:textId="77777777" w:rsidR="00566842" w:rsidRPr="001D5D6D" w:rsidRDefault="0E827BDC" w:rsidP="00566842">
      <w:pPr>
        <w:pStyle w:val="Odstavecseseznamem"/>
        <w:numPr>
          <w:ilvl w:val="0"/>
          <w:numId w:val="32"/>
        </w:numPr>
        <w:suppressAutoHyphens w:val="0"/>
        <w:contextualSpacing/>
        <w:jc w:val="both"/>
      </w:pPr>
      <w:r>
        <w:t>CELKEM … 35040 hod./rok</w:t>
      </w:r>
    </w:p>
    <w:p w14:paraId="0C70ED7B" w14:textId="77777777" w:rsidR="00566842" w:rsidRDefault="00566842" w:rsidP="00653532">
      <w:pPr>
        <w:pStyle w:val="Odstavecseseznamem"/>
        <w:suppressAutoHyphens w:val="0"/>
        <w:ind w:left="0"/>
        <w:contextualSpacing/>
        <w:jc w:val="both"/>
        <w:rPr>
          <w:sz w:val="28"/>
        </w:rPr>
      </w:pPr>
    </w:p>
    <w:p w14:paraId="10292324" w14:textId="77777777" w:rsidR="00566842" w:rsidRPr="00653532" w:rsidRDefault="00566842" w:rsidP="00653532">
      <w:pPr>
        <w:pStyle w:val="Odstavecseseznamem"/>
        <w:suppressAutoHyphens w:val="0"/>
        <w:ind w:left="0"/>
        <w:contextualSpacing/>
        <w:jc w:val="both"/>
        <w:rPr>
          <w:sz w:val="28"/>
        </w:rPr>
      </w:pPr>
    </w:p>
    <w:p w14:paraId="1456B91D" w14:textId="3C5FD36F" w:rsidR="000B18A2" w:rsidRPr="001D5D6D" w:rsidRDefault="0E827BDC" w:rsidP="0E827BDC">
      <w:pPr>
        <w:pStyle w:val="Odstavecseseznamem"/>
        <w:numPr>
          <w:ilvl w:val="0"/>
          <w:numId w:val="31"/>
        </w:numPr>
        <w:suppressAutoHyphens w:val="0"/>
        <w:contextualSpacing/>
        <w:rPr>
          <w:b/>
          <w:bCs/>
          <w:sz w:val="28"/>
          <w:szCs w:val="28"/>
        </w:rPr>
      </w:pPr>
      <w:r w:rsidRPr="0E827BDC">
        <w:rPr>
          <w:b/>
          <w:bCs/>
          <w:sz w:val="28"/>
          <w:szCs w:val="28"/>
        </w:rPr>
        <w:t>Povinnosti pracovníků ostrahy</w:t>
      </w:r>
    </w:p>
    <w:p w14:paraId="7FA70B41" w14:textId="77777777" w:rsidR="000B18A2" w:rsidRPr="001D5D6D" w:rsidRDefault="000B18A2" w:rsidP="00566842">
      <w:pPr>
        <w:pStyle w:val="Odstavecseseznamem"/>
        <w:suppressAutoHyphens w:val="0"/>
        <w:ind w:left="0"/>
        <w:contextualSpacing/>
        <w:rPr>
          <w:b/>
          <w:sz w:val="28"/>
        </w:rPr>
      </w:pPr>
    </w:p>
    <w:p w14:paraId="4667C834" w14:textId="01766F83" w:rsidR="000B18A2" w:rsidRPr="001D5D6D" w:rsidRDefault="0E827BDC" w:rsidP="17E91B64">
      <w:pPr>
        <w:pStyle w:val="Odstavecseseznamem"/>
        <w:suppressAutoHyphens w:val="0"/>
        <w:ind w:left="0"/>
        <w:contextualSpacing/>
        <w:jc w:val="both"/>
      </w:pPr>
      <w:r>
        <w:t xml:space="preserve">-Ostraha při plnění úkolů spolupracuje v krizových situacích s jednotkami Městské policie, Policie ČR, s Lékařskou službou první pomoci nebo se zásahovými jednotkami Hasičského záchranného sboru. </w:t>
      </w:r>
    </w:p>
    <w:p w14:paraId="16785C05" w14:textId="77777777" w:rsidR="000B18A2" w:rsidRPr="001D5D6D" w:rsidRDefault="000B18A2" w:rsidP="000B18A2">
      <w:pPr>
        <w:jc w:val="both"/>
      </w:pPr>
    </w:p>
    <w:p w14:paraId="226ED93A" w14:textId="4651720F" w:rsidR="000B18A2" w:rsidRPr="001D5D6D" w:rsidRDefault="0E827BDC" w:rsidP="17E91B64">
      <w:pPr>
        <w:pStyle w:val="Odstavecseseznamem"/>
        <w:suppressAutoHyphens w:val="0"/>
        <w:ind w:left="0"/>
        <w:contextualSpacing/>
        <w:jc w:val="both"/>
      </w:pPr>
      <w:r>
        <w:t>-Ostraha je ve službě podřízena Vedoucímu Referátu provozu Správy budov FF UK, v případě jeho nepřítomnosti jeho zástupci.</w:t>
      </w:r>
    </w:p>
    <w:p w14:paraId="11903C66" w14:textId="77777777" w:rsidR="000B18A2" w:rsidRPr="00B77AC2" w:rsidRDefault="000B18A2" w:rsidP="000B18A2">
      <w:pPr>
        <w:ind w:left="360"/>
        <w:jc w:val="both"/>
        <w:rPr>
          <w:color w:val="FF0000"/>
        </w:rPr>
      </w:pPr>
    </w:p>
    <w:p w14:paraId="6569BC9D" w14:textId="15E298D3" w:rsidR="000B18A2" w:rsidRPr="001D5D6D" w:rsidRDefault="0E827BDC" w:rsidP="17E91B64">
      <w:pPr>
        <w:pStyle w:val="Odstavecseseznamem"/>
        <w:suppressAutoHyphens w:val="0"/>
        <w:ind w:left="0"/>
        <w:contextualSpacing/>
        <w:jc w:val="both"/>
      </w:pPr>
      <w:r>
        <w:t>- Pracovníci ostrahy jsou povinni svou činností zabraňovat rozkrádání, ztrátám, poškozování či ničení nemovitého a movitého majetku FF UK, zejména osobami, které zjevně k objektům FF UK nemají pracovní či studentský vztah. K tomu využívají technické prostředky střežení (čidla a ústředny EZS, kamerové systémy vyvedené na monitorech počítače ve vrátnicích) a vlastní pochůzkovou kontrolní činnost.</w:t>
      </w:r>
    </w:p>
    <w:p w14:paraId="2475CFA5" w14:textId="77777777" w:rsidR="000B18A2" w:rsidRPr="00B77AC2" w:rsidRDefault="000B18A2" w:rsidP="000B18A2">
      <w:pPr>
        <w:jc w:val="both"/>
        <w:rPr>
          <w:color w:val="FF0000"/>
        </w:rPr>
      </w:pPr>
    </w:p>
    <w:p w14:paraId="56ABA30A" w14:textId="6E941BB2" w:rsidR="000B18A2" w:rsidRPr="001D5D6D" w:rsidRDefault="0E827BDC" w:rsidP="17E91B64">
      <w:pPr>
        <w:pStyle w:val="Odstavecseseznamem"/>
        <w:suppressAutoHyphens w:val="0"/>
        <w:ind w:left="0"/>
        <w:contextualSpacing/>
        <w:jc w:val="both"/>
      </w:pPr>
      <w:r>
        <w:t>-Všichni pracovníci ostrahy jsou v souladu s platnou legislativou povinni procházet periodickým školením požární ochrany (PO) a bezpečnosti a ochrany zdraví při práci (BOZP), které zajistí jejich zaměstnavatel.</w:t>
      </w:r>
    </w:p>
    <w:p w14:paraId="119A9605" w14:textId="77777777" w:rsidR="000B18A2" w:rsidRPr="00B77AC2" w:rsidRDefault="000B18A2" w:rsidP="000B18A2">
      <w:pPr>
        <w:jc w:val="both"/>
        <w:rPr>
          <w:color w:val="FF0000"/>
        </w:rPr>
      </w:pPr>
    </w:p>
    <w:p w14:paraId="7279FA0E" w14:textId="77777777" w:rsidR="000B18A2" w:rsidRPr="001D5D6D" w:rsidRDefault="0E827BDC" w:rsidP="17E91B64">
      <w:pPr>
        <w:pStyle w:val="Odstavecseseznamem"/>
        <w:suppressAutoHyphens w:val="0"/>
        <w:ind w:left="0"/>
        <w:contextualSpacing/>
        <w:jc w:val="both"/>
      </w:pPr>
      <w:r>
        <w:t>-Všichni pracovníci ostrahy jsou povinni se seznámit s objekty, umístěním hasicích přístrojů, hydrantů, nouzových východů, hlavních uzávěrů vody, plynu a hlavních elektrorozvaděčů</w:t>
      </w:r>
    </w:p>
    <w:p w14:paraId="4C7AECC9" w14:textId="77777777" w:rsidR="000B18A2" w:rsidRPr="001D5D6D" w:rsidRDefault="000B18A2" w:rsidP="000B18A2">
      <w:pPr>
        <w:pStyle w:val="Odstavecseseznamem"/>
        <w:jc w:val="both"/>
      </w:pPr>
    </w:p>
    <w:p w14:paraId="22DAC50C" w14:textId="77777777" w:rsidR="000B18A2" w:rsidRPr="001D5D6D" w:rsidRDefault="0E827BDC" w:rsidP="17E91B64">
      <w:pPr>
        <w:pStyle w:val="Odstavecseseznamem"/>
        <w:suppressAutoHyphens w:val="0"/>
        <w:ind w:left="0"/>
        <w:contextualSpacing/>
        <w:jc w:val="both"/>
      </w:pPr>
      <w:r>
        <w:t>-Pracovníci ostrahy zabraňují neoprávněnému vstupu a výstupu osob do objektů FF UK nebo neoprávněnému či neodůvodněnému vjezdu a výjezdu vozidel. K tomu využívají dálkové otevírání vrat a kamerový systém.</w:t>
      </w:r>
    </w:p>
    <w:p w14:paraId="3DC611A9" w14:textId="77777777" w:rsidR="000B18A2" w:rsidRPr="001D5D6D" w:rsidRDefault="000B18A2" w:rsidP="000B18A2">
      <w:pPr>
        <w:jc w:val="both"/>
      </w:pPr>
    </w:p>
    <w:p w14:paraId="72A051FD" w14:textId="77777777" w:rsidR="000B18A2" w:rsidRPr="001D5D6D" w:rsidRDefault="0E827BDC" w:rsidP="17E91B64">
      <w:pPr>
        <w:pStyle w:val="Odstavecseseznamem"/>
        <w:suppressAutoHyphens w:val="0"/>
        <w:ind w:left="0"/>
        <w:contextualSpacing/>
        <w:jc w:val="both"/>
      </w:pPr>
      <w:r>
        <w:t>-Pracovníci ostrahy vedou ve vybraných objektech evidenci osob, které nejsou kmenovými zaměstnanci a vstupují do areálu a na pracoviště v objektech.  Pracovník ostrahy zaznamenává ve Služební knize identifikaci osob, čas a datum jejich vstupu, místo předpokládaného pohybu a předpokládané ukončení činnosti.</w:t>
      </w:r>
    </w:p>
    <w:p w14:paraId="7DE99CEA" w14:textId="7A93A479" w:rsidR="00827A19" w:rsidRPr="00B77AC2" w:rsidRDefault="00827A19" w:rsidP="000B18A2">
      <w:pPr>
        <w:pStyle w:val="Odstavecseseznamem"/>
        <w:suppressAutoHyphens w:val="0"/>
        <w:ind w:left="0"/>
        <w:contextualSpacing/>
        <w:jc w:val="both"/>
        <w:rPr>
          <w:color w:val="FF0000"/>
        </w:rPr>
      </w:pPr>
    </w:p>
    <w:p w14:paraId="1226EE60" w14:textId="449FF70F" w:rsidR="00827A19" w:rsidRPr="001D5D6D" w:rsidRDefault="0E827BDC" w:rsidP="17E91B64">
      <w:pPr>
        <w:pStyle w:val="Odstavecseseznamem"/>
        <w:suppressAutoHyphens w:val="0"/>
        <w:ind w:left="0"/>
        <w:contextualSpacing/>
        <w:jc w:val="both"/>
      </w:pPr>
      <w:r>
        <w:t xml:space="preserve">Pracovníci ostrahy zajišťují v objektech službu výdeje klíčů od místností, zpravidla učeben, a to oproti identifikaci osoby platným průkazem zaměstnance, studenta nebo občanským průkazem. O tomto vedou záznamovou knihu, ve které je uvedeno: jméno a příjmení osoby, číslo průkazu, datum a čas vydání klíče, číslo </w:t>
      </w:r>
      <w:r>
        <w:lastRenderedPageBreak/>
        <w:t>místností, datum a čas vrácení klíče. V případě, že by klíče nebyly vráceny týž kalendářní den, uvědomí ostraha vedoucího Referátu provozu Správy budov FF UK.</w:t>
      </w:r>
    </w:p>
    <w:p w14:paraId="2D1357E6" w14:textId="3B09CB4E" w:rsidR="000070C6" w:rsidRPr="00B77AC2" w:rsidRDefault="000070C6" w:rsidP="000B18A2">
      <w:pPr>
        <w:pStyle w:val="Odstavecseseznamem"/>
        <w:suppressAutoHyphens w:val="0"/>
        <w:ind w:left="0"/>
        <w:contextualSpacing/>
        <w:jc w:val="both"/>
        <w:rPr>
          <w:color w:val="FF0000"/>
        </w:rPr>
      </w:pPr>
    </w:p>
    <w:p w14:paraId="2FFA93EE" w14:textId="6D8A9126" w:rsidR="000070C6" w:rsidRPr="001D5D6D" w:rsidRDefault="0E827BDC" w:rsidP="17E91B64">
      <w:pPr>
        <w:pStyle w:val="Odstavecseseznamem"/>
        <w:suppressAutoHyphens w:val="0"/>
        <w:ind w:left="0"/>
        <w:contextualSpacing/>
        <w:jc w:val="both"/>
      </w:pPr>
      <w:r>
        <w:t>-Objednatel vhodným způsobem (včetně možnosti výlučné emailové komunikace) uvědomí ostrahu o údajích o osobách, kterým povolil vstup nebo vjezd do objektů, pokud to provozní podmínky vyžadují.</w:t>
      </w:r>
    </w:p>
    <w:p w14:paraId="0B764FB3" w14:textId="77777777" w:rsidR="000B18A2" w:rsidRPr="001D5D6D" w:rsidRDefault="000B18A2" w:rsidP="000B18A2">
      <w:pPr>
        <w:jc w:val="both"/>
      </w:pPr>
    </w:p>
    <w:p w14:paraId="54DC3202" w14:textId="77777777" w:rsidR="000B18A2" w:rsidRPr="001D5D6D" w:rsidRDefault="0E827BDC" w:rsidP="17E91B64">
      <w:pPr>
        <w:pStyle w:val="Odstavecseseznamem"/>
        <w:suppressAutoHyphens w:val="0"/>
        <w:ind w:left="0"/>
        <w:contextualSpacing/>
        <w:jc w:val="both"/>
      </w:pPr>
      <w:r>
        <w:t>-Při výskytu podezřelých osob ve strážených objektech provádí pracovníci ostrahy bezprostřední a rozhodný zásah – vykážou osoby mimo areál; v případě konfliktu nebo nerespektování jejich příkazu povolá pracovník ostrahy podle situace hlídku Městské policie nebo Policie ČR.</w:t>
      </w:r>
    </w:p>
    <w:p w14:paraId="1E776878" w14:textId="77777777" w:rsidR="000B18A2" w:rsidRPr="001D5D6D" w:rsidRDefault="000B18A2" w:rsidP="000B18A2">
      <w:pPr>
        <w:jc w:val="both"/>
      </w:pPr>
    </w:p>
    <w:p w14:paraId="65EF9317" w14:textId="1C9367F0" w:rsidR="000B18A2" w:rsidRPr="001D5D6D" w:rsidRDefault="0E827BDC" w:rsidP="17E91B64">
      <w:pPr>
        <w:pStyle w:val="Odstavecseseznamem"/>
        <w:suppressAutoHyphens w:val="0"/>
        <w:ind w:left="0"/>
        <w:contextualSpacing/>
        <w:jc w:val="both"/>
      </w:pPr>
      <w:r>
        <w:t>-Pracovník ostrahy o mimořádných situacích hodných zvláštního zřetele informuje telefonicky vedoucího Referátu provozu Správy budov FF UK a v dalším se řídí jeho pokyny.</w:t>
      </w:r>
    </w:p>
    <w:p w14:paraId="32EACED8" w14:textId="77777777" w:rsidR="000B18A2" w:rsidRPr="00B77AC2" w:rsidRDefault="000B18A2" w:rsidP="000B18A2">
      <w:pPr>
        <w:pStyle w:val="Odstavecseseznamem"/>
        <w:rPr>
          <w:color w:val="FF0000"/>
        </w:rPr>
      </w:pPr>
    </w:p>
    <w:p w14:paraId="7BF7668B" w14:textId="3A8DAB97" w:rsidR="000B18A2" w:rsidRPr="001D5D6D" w:rsidRDefault="0E827BDC" w:rsidP="468A825F">
      <w:pPr>
        <w:pStyle w:val="Odstavecseseznamem"/>
        <w:suppressAutoHyphens w:val="0"/>
        <w:ind w:left="0"/>
        <w:contextualSpacing/>
        <w:jc w:val="both"/>
      </w:pPr>
      <w:r>
        <w:t>-Do prostoru vrátnice a recepce je povolen vstup jen osobám určovaným do služby a pracovníkům Správy budov FF UK.</w:t>
      </w:r>
    </w:p>
    <w:p w14:paraId="5D25E76B" w14:textId="77777777" w:rsidR="000B18A2" w:rsidRPr="00B77AC2" w:rsidRDefault="000B18A2" w:rsidP="000B18A2">
      <w:pPr>
        <w:jc w:val="both"/>
        <w:rPr>
          <w:color w:val="FF0000"/>
        </w:rPr>
      </w:pPr>
    </w:p>
    <w:p w14:paraId="1799168F" w14:textId="5917ECD5" w:rsidR="00B813AD" w:rsidRPr="001D5D6D" w:rsidRDefault="0E827BDC" w:rsidP="007B3164">
      <w:pPr>
        <w:pStyle w:val="Odstavecseseznamem"/>
        <w:suppressAutoHyphens w:val="0"/>
        <w:ind w:left="0"/>
        <w:contextualSpacing/>
        <w:jc w:val="both"/>
      </w:pPr>
      <w:r>
        <w:t>-Po dobu výkonu služby je pracovník ostrahy povinen prokazovat svou funkci viditelně na ústroji umístěnou visačkou se jménem a příslušností k ostraze (služebním průkazem firmy) a služebním stejnokrojem.</w:t>
      </w:r>
    </w:p>
    <w:p w14:paraId="6703262B" w14:textId="77777777" w:rsidR="00B813AD" w:rsidRPr="001D5D6D" w:rsidRDefault="00B813AD" w:rsidP="00B813AD">
      <w:pPr>
        <w:jc w:val="both"/>
      </w:pPr>
    </w:p>
    <w:p w14:paraId="7EDC1EA0" w14:textId="05E58A5D" w:rsidR="00B813AD" w:rsidRPr="001D5D6D" w:rsidRDefault="0E827BDC" w:rsidP="007B3164">
      <w:pPr>
        <w:pStyle w:val="Odstavecseseznamem"/>
        <w:suppressAutoHyphens w:val="0"/>
        <w:ind w:left="0"/>
        <w:contextualSpacing/>
        <w:jc w:val="both"/>
      </w:pPr>
      <w:r>
        <w:t>-Tyto stejnokroje pro letní či zimní období pracovníků externí firmy jsou určeny vnitřním předpisem firmy, která ostrahu ve prospěch FF UK zajištuje.</w:t>
      </w:r>
    </w:p>
    <w:p w14:paraId="7F8CDB3E" w14:textId="77777777" w:rsidR="00B813AD" w:rsidRPr="001D5D6D" w:rsidRDefault="00B813AD" w:rsidP="000B18A2">
      <w:pPr>
        <w:jc w:val="both"/>
      </w:pPr>
    </w:p>
    <w:p w14:paraId="122BD6B4" w14:textId="569D44EF" w:rsidR="000B18A2" w:rsidRPr="001D5D6D" w:rsidRDefault="0E827BDC" w:rsidP="17E91B64">
      <w:pPr>
        <w:pStyle w:val="Odstavecseseznamem"/>
        <w:suppressAutoHyphens w:val="0"/>
        <w:ind w:left="0"/>
        <w:contextualSpacing/>
        <w:jc w:val="both"/>
      </w:pPr>
      <w:r>
        <w:t>-Všem pracovníkům ostrahy je přísně zakázáno být při nástupu do služby pod vlivem alkoholického nápoje, drogy či jiné omamné látky a dále je přísně zakázáno tyto látky během služby používat. Zároveň jsou pracovníci ostrahy na žádost vedení FF UK povinni se podrobit orientační dechové zkoušce na přítomnost alkoholu v dechu. Zákaz kouření platí ve všech objektech FF UK.</w:t>
      </w:r>
    </w:p>
    <w:p w14:paraId="36D88145" w14:textId="77777777" w:rsidR="000B18A2" w:rsidRPr="001D5D6D" w:rsidRDefault="000B18A2" w:rsidP="000B18A2">
      <w:pPr>
        <w:pStyle w:val="Odstavecseseznamem"/>
        <w:jc w:val="both"/>
      </w:pPr>
    </w:p>
    <w:p w14:paraId="3352EB20" w14:textId="7DFDD916" w:rsidR="00334A11" w:rsidRDefault="0E827BDC" w:rsidP="007B3164">
      <w:pPr>
        <w:pStyle w:val="Odstavecseseznamem"/>
        <w:suppressAutoHyphens w:val="0"/>
        <w:ind w:left="0"/>
        <w:contextualSpacing/>
        <w:jc w:val="both"/>
      </w:pPr>
      <w:r>
        <w:t>-Pro pracovníka ostrahy platí zákaz vykonávání činností, které by narušily jeho pozornost a odpoutávaly jej od plnění stanovených úkolů.</w:t>
      </w:r>
    </w:p>
    <w:p w14:paraId="5E48B07D" w14:textId="2E49D832" w:rsidR="00334A11" w:rsidRPr="007B3164" w:rsidRDefault="00334A11" w:rsidP="0E827BDC">
      <w:pPr>
        <w:rPr>
          <w:b/>
          <w:bCs/>
          <w:sz w:val="28"/>
          <w:szCs w:val="28"/>
        </w:rPr>
      </w:pPr>
      <w:r>
        <w:br w:type="page"/>
      </w:r>
      <w:r w:rsidR="0E827BDC" w:rsidRPr="0E827BDC">
        <w:rPr>
          <w:b/>
          <w:bCs/>
          <w:sz w:val="28"/>
          <w:szCs w:val="28"/>
        </w:rPr>
        <w:lastRenderedPageBreak/>
        <w:t>Příloha č. 2</w:t>
      </w:r>
    </w:p>
    <w:p w14:paraId="25A789F9" w14:textId="77777777" w:rsidR="00334A11" w:rsidRDefault="00334A11" w:rsidP="00334A11"/>
    <w:p w14:paraId="2764D1C7" w14:textId="77777777" w:rsidR="00334A11" w:rsidRDefault="00334A11" w:rsidP="00334A11"/>
    <w:p w14:paraId="61D07B3C" w14:textId="7BA869CF" w:rsidR="00334A11" w:rsidRPr="007B3164" w:rsidRDefault="0E827BDC" w:rsidP="0E827BDC">
      <w:pPr>
        <w:rPr>
          <w:b/>
          <w:bCs/>
          <w:sz w:val="28"/>
          <w:szCs w:val="28"/>
          <w:u w:val="single"/>
        </w:rPr>
      </w:pPr>
      <w:r w:rsidRPr="0E827BDC">
        <w:rPr>
          <w:b/>
          <w:bCs/>
          <w:sz w:val="28"/>
          <w:szCs w:val="28"/>
          <w:u w:val="single"/>
        </w:rPr>
        <w:t>Určení pracovníci objednatele</w:t>
      </w:r>
    </w:p>
    <w:p w14:paraId="06F01F04" w14:textId="4B5207BC" w:rsidR="00334A11" w:rsidRDefault="00334A11" w:rsidP="007B3164">
      <w:pPr>
        <w:pStyle w:val="Odstavecseseznamem"/>
        <w:suppressAutoHyphens w:val="0"/>
        <w:ind w:left="0"/>
        <w:contextualSpacing/>
        <w:jc w:val="both"/>
      </w:pPr>
    </w:p>
    <w:p w14:paraId="24FF84B3" w14:textId="47A79869" w:rsidR="00334A11" w:rsidRDefault="0E827BDC" w:rsidP="007B3164">
      <w:pPr>
        <w:pStyle w:val="Odstavecseseznamem"/>
        <w:suppressAutoHyphens w:val="0"/>
        <w:ind w:left="0"/>
        <w:contextualSpacing/>
        <w:jc w:val="both"/>
      </w:pPr>
      <w:r>
        <w:t>Doc. Mirjam Friedová, Ph.D., děkanka FF UK</w:t>
      </w:r>
    </w:p>
    <w:p w14:paraId="6DBB5B39" w14:textId="5689F25C" w:rsidR="00334A11" w:rsidRDefault="0E827BDC" w:rsidP="007B3164">
      <w:pPr>
        <w:pStyle w:val="Odstavecseseznamem"/>
        <w:suppressAutoHyphens w:val="0"/>
        <w:ind w:left="0"/>
        <w:contextualSpacing/>
        <w:jc w:val="both"/>
      </w:pPr>
      <w:r>
        <w:t>Doc. PhDr. Pavel Sládek, Ph.D., proděkan pro infrastrukturu FF UK</w:t>
      </w:r>
    </w:p>
    <w:p w14:paraId="25129FD2" w14:textId="0BCE63FE" w:rsidR="00334A11" w:rsidRDefault="0E827BDC" w:rsidP="007B3164">
      <w:pPr>
        <w:pStyle w:val="Odstavecseseznamem"/>
        <w:suppressAutoHyphens w:val="0"/>
        <w:ind w:left="0"/>
        <w:contextualSpacing/>
        <w:jc w:val="both"/>
      </w:pPr>
      <w:r>
        <w:t>Ing. Michaela Šolcová, tajemnice FF UK</w:t>
      </w:r>
    </w:p>
    <w:p w14:paraId="5CDFABCB" w14:textId="60BA199B" w:rsidR="00334A11" w:rsidRDefault="0E827BDC" w:rsidP="007B3164">
      <w:pPr>
        <w:pStyle w:val="Odstavecseseznamem"/>
        <w:suppressAutoHyphens w:val="0"/>
        <w:ind w:left="0"/>
        <w:contextualSpacing/>
        <w:jc w:val="both"/>
      </w:pPr>
      <w:r>
        <w:t>Markéta Domanjová, vedoucí Referátu provozu Správy budov</w:t>
      </w:r>
    </w:p>
    <w:p w14:paraId="22F30957" w14:textId="2890EDFC" w:rsidR="00334A11" w:rsidRDefault="0E827BDC" w:rsidP="007B3164">
      <w:pPr>
        <w:pStyle w:val="Odstavecseseznamem"/>
        <w:suppressAutoHyphens w:val="0"/>
        <w:ind w:left="0"/>
        <w:contextualSpacing/>
        <w:jc w:val="both"/>
      </w:pPr>
      <w:r>
        <w:t>Marek Tošovský, zástupce vedoucí Referátu provozu Správy budov</w:t>
      </w:r>
    </w:p>
    <w:p w14:paraId="080AFCCD" w14:textId="4141B95C" w:rsidR="00334A11" w:rsidRDefault="0E827BDC" w:rsidP="007B3164">
      <w:pPr>
        <w:pStyle w:val="Odstavecseseznamem"/>
        <w:suppressAutoHyphens w:val="0"/>
        <w:ind w:left="0"/>
        <w:contextualSpacing/>
        <w:jc w:val="both"/>
      </w:pPr>
      <w:r>
        <w:t>Olga Seberová, vedoucí úklidu Referátu provozu Správy budov FF UK</w:t>
      </w:r>
    </w:p>
    <w:p w14:paraId="2C407E80" w14:textId="1E2A99C0" w:rsidR="00334A11" w:rsidRDefault="0E827BDC" w:rsidP="007B3164">
      <w:pPr>
        <w:pStyle w:val="Odstavecseseznamem"/>
        <w:suppressAutoHyphens w:val="0"/>
        <w:ind w:left="0"/>
        <w:contextualSpacing/>
        <w:jc w:val="both"/>
      </w:pPr>
      <w:r>
        <w:t>PhDr. Klára Rösslerová, Ph.D., ředitelka Knihovny FF UK</w:t>
      </w:r>
    </w:p>
    <w:p w14:paraId="045DD114" w14:textId="2F00F598" w:rsidR="00334A11" w:rsidRDefault="0E827BDC" w:rsidP="2037D76C">
      <w:pPr>
        <w:pStyle w:val="Odstavecseseznamem"/>
        <w:suppressAutoHyphens w:val="0"/>
        <w:ind w:left="0"/>
        <w:contextualSpacing/>
        <w:jc w:val="both"/>
      </w:pPr>
      <w:r>
        <w:t>Mgr. Jan Kamenický, vedoucí Knihovny Jana Palacha</w:t>
      </w:r>
    </w:p>
    <w:p w14:paraId="135DC704" w14:textId="6A58B111" w:rsidR="00FC015E" w:rsidRDefault="00FC015E" w:rsidP="2037D76C">
      <w:pPr>
        <w:pStyle w:val="Odstavecseseznamem"/>
        <w:suppressAutoHyphens w:val="0"/>
        <w:ind w:left="0"/>
        <w:contextualSpacing/>
        <w:jc w:val="both"/>
      </w:pPr>
      <w:r>
        <w:t>Ing. Marcela Kvasničková, vedoucí Ekonomického oddělení FF UK (pouze pro přepravy hotovosti a dalších hodnot)</w:t>
      </w:r>
    </w:p>
    <w:p w14:paraId="30B0AAB7" w14:textId="02687069" w:rsidR="00FC015E" w:rsidRDefault="00FC015E" w:rsidP="007B3164">
      <w:pPr>
        <w:pStyle w:val="Odstavecseseznamem"/>
        <w:suppressAutoHyphens w:val="0"/>
        <w:ind w:left="0"/>
        <w:contextualSpacing/>
        <w:jc w:val="both"/>
      </w:pPr>
      <w:r>
        <w:t>Luděk Markvart, zástupce vedoucí Ekonomického oddělení FF UK (pouze pro přepravy hotovosti a dalších hodnot)</w:t>
      </w:r>
    </w:p>
    <w:sectPr w:rsidR="00FC015E" w:rsidSect="00376D45">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8BEC7" w14:textId="77777777" w:rsidR="009F06DF" w:rsidRDefault="009F06DF">
      <w:r>
        <w:separator/>
      </w:r>
    </w:p>
  </w:endnote>
  <w:endnote w:type="continuationSeparator" w:id="0">
    <w:p w14:paraId="57E0DB77" w14:textId="77777777" w:rsidR="009F06DF" w:rsidRDefault="009F06DF">
      <w:r>
        <w:continuationSeparator/>
      </w:r>
    </w:p>
  </w:endnote>
  <w:endnote w:type="continuationNotice" w:id="1">
    <w:p w14:paraId="6DBCB86B" w14:textId="77777777" w:rsidR="009F06DF" w:rsidRDefault="009F06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6CF2F" w14:textId="77777777" w:rsidR="009F06DF" w:rsidRDefault="009F06DF" w:rsidP="0073274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88711B2" w14:textId="77777777" w:rsidR="009F06DF" w:rsidRDefault="009F06DF" w:rsidP="008C2F59">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F8257" w14:textId="77777777" w:rsidR="009F06DF" w:rsidRDefault="009F06DF" w:rsidP="008C2F59">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97D39" w14:textId="77777777" w:rsidR="009F06DF" w:rsidRDefault="009F06DF">
      <w:r>
        <w:separator/>
      </w:r>
    </w:p>
  </w:footnote>
  <w:footnote w:type="continuationSeparator" w:id="0">
    <w:p w14:paraId="5CA0DFEA" w14:textId="77777777" w:rsidR="009F06DF" w:rsidRDefault="009F06DF">
      <w:r>
        <w:continuationSeparator/>
      </w:r>
    </w:p>
  </w:footnote>
  <w:footnote w:type="continuationNotice" w:id="1">
    <w:p w14:paraId="77B3B5F8" w14:textId="77777777" w:rsidR="009F06DF" w:rsidRDefault="009F06D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BBC1B24"/>
    <w:name w:val="WW8Num1"/>
    <w:lvl w:ilvl="0">
      <w:start w:val="1"/>
      <w:numFmt w:val="decimal"/>
      <w:lvlText w:val="%1."/>
      <w:lvlJc w:val="left"/>
      <w:pPr>
        <w:tabs>
          <w:tab w:val="num" w:pos="1495"/>
        </w:tabs>
        <w:ind w:left="0" w:firstLine="0"/>
      </w:pPr>
      <w:rPr>
        <w:color w:val="auto"/>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6"/>
    <w:multiLevelType w:val="multilevel"/>
    <w:tmpl w:val="F20C642A"/>
    <w:name w:val="WW8Num6"/>
    <w:lvl w:ilvl="0">
      <w:start w:val="1"/>
      <w:numFmt w:val="decimal"/>
      <w:lvlText w:val="%1."/>
      <w:lvlJc w:val="left"/>
      <w:pPr>
        <w:tabs>
          <w:tab w:val="num" w:pos="36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7"/>
    <w:multiLevelType w:val="singleLevel"/>
    <w:tmpl w:val="4A28505A"/>
    <w:name w:val="WW8Num7"/>
    <w:lvl w:ilvl="0">
      <w:start w:val="1"/>
      <w:numFmt w:val="decimal"/>
      <w:lvlText w:val="%1."/>
      <w:lvlJc w:val="left"/>
      <w:pPr>
        <w:tabs>
          <w:tab w:val="num" w:pos="360"/>
        </w:tabs>
        <w:ind w:left="0" w:firstLine="0"/>
      </w:pPr>
      <w:rPr>
        <w:rFonts w:ascii="Times New Roman" w:eastAsia="Times New Roman" w:hAnsi="Times New Roman" w:cs="Times New Roman"/>
      </w:rPr>
    </w:lvl>
  </w:abstractNum>
  <w:abstractNum w:abstractNumId="3" w15:restartNumberingAfterBreak="0">
    <w:nsid w:val="096B794B"/>
    <w:multiLevelType w:val="hybridMultilevel"/>
    <w:tmpl w:val="8B748A94"/>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B347C37"/>
    <w:multiLevelType w:val="hybridMultilevel"/>
    <w:tmpl w:val="AC002460"/>
    <w:lvl w:ilvl="0" w:tplc="943E9640">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56676"/>
    <w:multiLevelType w:val="hybridMultilevel"/>
    <w:tmpl w:val="3D485952"/>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0F2703F8"/>
    <w:multiLevelType w:val="hybridMultilevel"/>
    <w:tmpl w:val="661258B8"/>
    <w:lvl w:ilvl="0" w:tplc="4F62F20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10DC7832"/>
    <w:multiLevelType w:val="hybridMultilevel"/>
    <w:tmpl w:val="547EF56A"/>
    <w:lvl w:ilvl="0" w:tplc="D9EE108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324548"/>
    <w:multiLevelType w:val="hybridMultilevel"/>
    <w:tmpl w:val="98E061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93E0A43"/>
    <w:multiLevelType w:val="hybridMultilevel"/>
    <w:tmpl w:val="9B604D3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6F7D0D"/>
    <w:multiLevelType w:val="hybridMultilevel"/>
    <w:tmpl w:val="AB2AFB8E"/>
    <w:lvl w:ilvl="0" w:tplc="69AA09E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DB4DA6"/>
    <w:multiLevelType w:val="hybridMultilevel"/>
    <w:tmpl w:val="2114610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A250830"/>
    <w:multiLevelType w:val="multilevel"/>
    <w:tmpl w:val="9D26279E"/>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7B1340B"/>
    <w:multiLevelType w:val="multilevel"/>
    <w:tmpl w:val="FB42AC72"/>
    <w:lvl w:ilvl="0">
      <w:start w:val="8"/>
      <w:numFmt w:val="decimal"/>
      <w:lvlText w:val="%1."/>
      <w:lvlJc w:val="left"/>
      <w:pPr>
        <w:tabs>
          <w:tab w:val="num" w:pos="360"/>
        </w:tabs>
        <w:ind w:left="360" w:hanging="360"/>
      </w:pPr>
      <w:rPr>
        <w:rFonts w:cs="Times New Roman"/>
      </w:rPr>
    </w:lvl>
    <w:lvl w:ilvl="1">
      <w:start w:val="1"/>
      <w:numFmt w:val="decimal"/>
      <w:lvlText w:val="7.%2"/>
      <w:lvlJc w:val="left"/>
      <w:pPr>
        <w:tabs>
          <w:tab w:val="num" w:pos="360"/>
        </w:tabs>
        <w:ind w:left="360" w:hanging="360"/>
      </w:pPr>
      <w:rPr>
        <w:rFonts w:cs="Times New Roman"/>
        <w:b/>
        <w:sz w:val="2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38B96008"/>
    <w:multiLevelType w:val="hybridMultilevel"/>
    <w:tmpl w:val="D31EDF82"/>
    <w:lvl w:ilvl="0" w:tplc="34482BA0">
      <w:start w:val="1"/>
      <w:numFmt w:val="bullet"/>
      <w:lvlText w:val=""/>
      <w:lvlJc w:val="left"/>
      <w:pPr>
        <w:ind w:left="720" w:hanging="360"/>
      </w:pPr>
      <w:rPr>
        <w:rFonts w:ascii="Symbol" w:hAnsi="Symbol" w:hint="default"/>
      </w:rPr>
    </w:lvl>
    <w:lvl w:ilvl="1" w:tplc="01960E92">
      <w:start w:val="1"/>
      <w:numFmt w:val="bullet"/>
      <w:lvlText w:val="o"/>
      <w:lvlJc w:val="left"/>
      <w:pPr>
        <w:ind w:left="1440" w:hanging="360"/>
      </w:pPr>
      <w:rPr>
        <w:rFonts w:ascii="Courier New" w:hAnsi="Courier New" w:hint="default"/>
      </w:rPr>
    </w:lvl>
    <w:lvl w:ilvl="2" w:tplc="76061EA2">
      <w:start w:val="1"/>
      <w:numFmt w:val="bullet"/>
      <w:lvlText w:val=""/>
      <w:lvlJc w:val="left"/>
      <w:pPr>
        <w:ind w:left="2160" w:hanging="360"/>
      </w:pPr>
      <w:rPr>
        <w:rFonts w:ascii="Wingdings" w:hAnsi="Wingdings" w:hint="default"/>
      </w:rPr>
    </w:lvl>
    <w:lvl w:ilvl="3" w:tplc="A85A1F26">
      <w:start w:val="1"/>
      <w:numFmt w:val="bullet"/>
      <w:lvlText w:val=""/>
      <w:lvlJc w:val="left"/>
      <w:pPr>
        <w:ind w:left="2880" w:hanging="360"/>
      </w:pPr>
      <w:rPr>
        <w:rFonts w:ascii="Symbol" w:hAnsi="Symbol" w:hint="default"/>
      </w:rPr>
    </w:lvl>
    <w:lvl w:ilvl="4" w:tplc="4E80ECA2">
      <w:start w:val="1"/>
      <w:numFmt w:val="bullet"/>
      <w:lvlText w:val="o"/>
      <w:lvlJc w:val="left"/>
      <w:pPr>
        <w:ind w:left="3600" w:hanging="360"/>
      </w:pPr>
      <w:rPr>
        <w:rFonts w:ascii="Courier New" w:hAnsi="Courier New" w:hint="default"/>
      </w:rPr>
    </w:lvl>
    <w:lvl w:ilvl="5" w:tplc="BD7CDC48">
      <w:start w:val="1"/>
      <w:numFmt w:val="bullet"/>
      <w:lvlText w:val=""/>
      <w:lvlJc w:val="left"/>
      <w:pPr>
        <w:ind w:left="4320" w:hanging="360"/>
      </w:pPr>
      <w:rPr>
        <w:rFonts w:ascii="Wingdings" w:hAnsi="Wingdings" w:hint="default"/>
      </w:rPr>
    </w:lvl>
    <w:lvl w:ilvl="6" w:tplc="4184B9FE">
      <w:start w:val="1"/>
      <w:numFmt w:val="bullet"/>
      <w:lvlText w:val=""/>
      <w:lvlJc w:val="left"/>
      <w:pPr>
        <w:ind w:left="5040" w:hanging="360"/>
      </w:pPr>
      <w:rPr>
        <w:rFonts w:ascii="Symbol" w:hAnsi="Symbol" w:hint="default"/>
      </w:rPr>
    </w:lvl>
    <w:lvl w:ilvl="7" w:tplc="DBB09878">
      <w:start w:val="1"/>
      <w:numFmt w:val="bullet"/>
      <w:lvlText w:val="o"/>
      <w:lvlJc w:val="left"/>
      <w:pPr>
        <w:ind w:left="5760" w:hanging="360"/>
      </w:pPr>
      <w:rPr>
        <w:rFonts w:ascii="Courier New" w:hAnsi="Courier New" w:hint="default"/>
      </w:rPr>
    </w:lvl>
    <w:lvl w:ilvl="8" w:tplc="E2346D30">
      <w:start w:val="1"/>
      <w:numFmt w:val="bullet"/>
      <w:lvlText w:val=""/>
      <w:lvlJc w:val="left"/>
      <w:pPr>
        <w:ind w:left="6480" w:hanging="360"/>
      </w:pPr>
      <w:rPr>
        <w:rFonts w:ascii="Wingdings" w:hAnsi="Wingdings" w:hint="default"/>
      </w:rPr>
    </w:lvl>
  </w:abstractNum>
  <w:abstractNum w:abstractNumId="15" w15:restartNumberingAfterBreak="0">
    <w:nsid w:val="3A1F6A60"/>
    <w:multiLevelType w:val="hybridMultilevel"/>
    <w:tmpl w:val="DA9C55EA"/>
    <w:lvl w:ilvl="0" w:tplc="04050017">
      <w:start w:val="1"/>
      <w:numFmt w:val="lowerLetter"/>
      <w:lvlText w:val="%1)"/>
      <w:lvlJc w:val="left"/>
      <w:pPr>
        <w:tabs>
          <w:tab w:val="num" w:pos="720"/>
        </w:tabs>
        <w:ind w:left="720" w:hanging="360"/>
      </w:pPr>
      <w:rPr>
        <w:rFonts w:hint="default"/>
      </w:rPr>
    </w:lvl>
    <w:lvl w:ilvl="1" w:tplc="71264C42">
      <w:start w:val="5"/>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CE56A05"/>
    <w:multiLevelType w:val="hybridMultilevel"/>
    <w:tmpl w:val="27A669E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E661B25"/>
    <w:multiLevelType w:val="hybridMultilevel"/>
    <w:tmpl w:val="2728A522"/>
    <w:lvl w:ilvl="0" w:tplc="04050001">
      <w:start w:val="8"/>
      <w:numFmt w:val="bullet"/>
      <w:lvlText w:val=""/>
      <w:lvlJc w:val="left"/>
      <w:pPr>
        <w:ind w:left="720" w:hanging="360"/>
      </w:pPr>
      <w:rPr>
        <w:rFonts w:ascii="Symbol" w:eastAsia="Times New Roman" w:hAnsi="Symbol" w:cs="Times New Roman"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F05677C"/>
    <w:multiLevelType w:val="hybridMultilevel"/>
    <w:tmpl w:val="61FC9310"/>
    <w:lvl w:ilvl="0" w:tplc="5860D60E">
      <w:start w:val="7"/>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15:restartNumberingAfterBreak="0">
    <w:nsid w:val="47375672"/>
    <w:multiLevelType w:val="hybridMultilevel"/>
    <w:tmpl w:val="1E60C5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746214"/>
    <w:multiLevelType w:val="hybridMultilevel"/>
    <w:tmpl w:val="FB2453F2"/>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54ED5901"/>
    <w:multiLevelType w:val="hybridMultilevel"/>
    <w:tmpl w:val="0F88168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8504786"/>
    <w:multiLevelType w:val="hybridMultilevel"/>
    <w:tmpl w:val="228A58D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B9408F1"/>
    <w:multiLevelType w:val="hybridMultilevel"/>
    <w:tmpl w:val="8B748A94"/>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5C8D4577"/>
    <w:multiLevelType w:val="hybridMultilevel"/>
    <w:tmpl w:val="599E8C5E"/>
    <w:lvl w:ilvl="0" w:tplc="69AA09E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3044E8C"/>
    <w:multiLevelType w:val="hybridMultilevel"/>
    <w:tmpl w:val="02CA3C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5C92B8B"/>
    <w:multiLevelType w:val="hybridMultilevel"/>
    <w:tmpl w:val="BB100D4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AF2073C"/>
    <w:multiLevelType w:val="hybridMultilevel"/>
    <w:tmpl w:val="32241A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65362D"/>
    <w:multiLevelType w:val="hybridMultilevel"/>
    <w:tmpl w:val="91BA1E84"/>
    <w:lvl w:ilvl="0" w:tplc="0405000F">
      <w:start w:val="1"/>
      <w:numFmt w:val="decimal"/>
      <w:lvlText w:val="%1."/>
      <w:lvlJc w:val="left"/>
      <w:pPr>
        <w:ind w:left="720" w:hanging="360"/>
      </w:pPr>
    </w:lvl>
    <w:lvl w:ilvl="1" w:tplc="332467D2">
      <w:start w:val="1"/>
      <w:numFmt w:val="lowerLetter"/>
      <w:lvlText w:val="%2."/>
      <w:lvlJc w:val="left"/>
      <w:pPr>
        <w:ind w:left="1440" w:hanging="360"/>
      </w:pPr>
      <w:rPr>
        <w:i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702F098F"/>
    <w:multiLevelType w:val="hybridMultilevel"/>
    <w:tmpl w:val="E4F8C20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2740D80"/>
    <w:multiLevelType w:val="hybridMultilevel"/>
    <w:tmpl w:val="541C42BA"/>
    <w:lvl w:ilvl="0" w:tplc="75769802">
      <w:start w:val="4"/>
      <w:numFmt w:val="upperRoman"/>
      <w:lvlText w:val="%1."/>
      <w:lvlJc w:val="left"/>
      <w:pPr>
        <w:tabs>
          <w:tab w:val="num" w:pos="780"/>
        </w:tabs>
        <w:ind w:left="780" w:hanging="720"/>
      </w:pPr>
      <w:rPr>
        <w:rFonts w:hint="default"/>
      </w:rPr>
    </w:lvl>
    <w:lvl w:ilvl="1" w:tplc="505EAC48">
      <w:start w:val="5"/>
      <w:numFmt w:val="decimal"/>
      <w:lvlText w:val="%2."/>
      <w:lvlJc w:val="left"/>
      <w:pPr>
        <w:tabs>
          <w:tab w:val="num" w:pos="1140"/>
        </w:tabs>
        <w:ind w:left="1140" w:hanging="360"/>
      </w:pPr>
      <w:rPr>
        <w:rFonts w:ascii="Times New Roman" w:hAnsi="Times New Roman" w:hint="default"/>
        <w:color w:val="auto"/>
        <w:sz w:val="24"/>
      </w:r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31" w15:restartNumberingAfterBreak="0">
    <w:nsid w:val="7A665B70"/>
    <w:multiLevelType w:val="hybridMultilevel"/>
    <w:tmpl w:val="AE2ED0B6"/>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A9E4333"/>
    <w:multiLevelType w:val="hybridMultilevel"/>
    <w:tmpl w:val="5A0276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12"/>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8"/>
  </w:num>
  <w:num w:numId="14">
    <w:abstractNumId w:val="3"/>
  </w:num>
  <w:num w:numId="15">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5"/>
  </w:num>
  <w:num w:numId="18">
    <w:abstractNumId w:val="21"/>
  </w:num>
  <w:num w:numId="19">
    <w:abstractNumId w:val="4"/>
  </w:num>
  <w:num w:numId="20">
    <w:abstractNumId w:val="31"/>
  </w:num>
  <w:num w:numId="21">
    <w:abstractNumId w:val="9"/>
  </w:num>
  <w:num w:numId="22">
    <w:abstractNumId w:val="25"/>
  </w:num>
  <w:num w:numId="23">
    <w:abstractNumId w:val="29"/>
  </w:num>
  <w:num w:numId="24">
    <w:abstractNumId w:val="19"/>
  </w:num>
  <w:num w:numId="25">
    <w:abstractNumId w:val="32"/>
  </w:num>
  <w:num w:numId="26">
    <w:abstractNumId w:val="7"/>
  </w:num>
  <w:num w:numId="27">
    <w:abstractNumId w:val="16"/>
  </w:num>
  <w:num w:numId="28">
    <w:abstractNumId w:val="11"/>
  </w:num>
  <w:num w:numId="29">
    <w:abstractNumId w:val="26"/>
  </w:num>
  <w:num w:numId="30">
    <w:abstractNumId w:val="22"/>
  </w:num>
  <w:num w:numId="31">
    <w:abstractNumId w:val="24"/>
  </w:num>
  <w:num w:numId="32">
    <w:abstractNumId w:val="8"/>
  </w:num>
  <w:num w:numId="33">
    <w:abstractNumId w:val="10"/>
  </w:num>
  <w:num w:numId="34">
    <w:abstractNumId w:val="17"/>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C8"/>
    <w:rsid w:val="000047E2"/>
    <w:rsid w:val="0000574A"/>
    <w:rsid w:val="000070C6"/>
    <w:rsid w:val="00011C17"/>
    <w:rsid w:val="000129F1"/>
    <w:rsid w:val="00014386"/>
    <w:rsid w:val="00015592"/>
    <w:rsid w:val="000165C0"/>
    <w:rsid w:val="00020F15"/>
    <w:rsid w:val="000216DA"/>
    <w:rsid w:val="00024365"/>
    <w:rsid w:val="00035B53"/>
    <w:rsid w:val="00036445"/>
    <w:rsid w:val="00043F47"/>
    <w:rsid w:val="00055A82"/>
    <w:rsid w:val="00060E8F"/>
    <w:rsid w:val="00061BAA"/>
    <w:rsid w:val="000646F1"/>
    <w:rsid w:val="00065D3E"/>
    <w:rsid w:val="00072ACC"/>
    <w:rsid w:val="00073146"/>
    <w:rsid w:val="00081B4B"/>
    <w:rsid w:val="000836C2"/>
    <w:rsid w:val="000847E5"/>
    <w:rsid w:val="0008519D"/>
    <w:rsid w:val="00090B9E"/>
    <w:rsid w:val="00091678"/>
    <w:rsid w:val="00091FA4"/>
    <w:rsid w:val="000A59B4"/>
    <w:rsid w:val="000B18A2"/>
    <w:rsid w:val="000B4C67"/>
    <w:rsid w:val="000B6652"/>
    <w:rsid w:val="000B76BF"/>
    <w:rsid w:val="000B7ABB"/>
    <w:rsid w:val="000C12FC"/>
    <w:rsid w:val="000C360B"/>
    <w:rsid w:val="000C4991"/>
    <w:rsid w:val="000D0400"/>
    <w:rsid w:val="000D4804"/>
    <w:rsid w:val="000D4F80"/>
    <w:rsid w:val="000D64D8"/>
    <w:rsid w:val="000E1161"/>
    <w:rsid w:val="000E204E"/>
    <w:rsid w:val="000F0C83"/>
    <w:rsid w:val="000F1037"/>
    <w:rsid w:val="000F288A"/>
    <w:rsid w:val="000F4236"/>
    <w:rsid w:val="0010595B"/>
    <w:rsid w:val="0011030E"/>
    <w:rsid w:val="001225D0"/>
    <w:rsid w:val="001266CF"/>
    <w:rsid w:val="00127418"/>
    <w:rsid w:val="00133ED1"/>
    <w:rsid w:val="0014384F"/>
    <w:rsid w:val="00154CF1"/>
    <w:rsid w:val="0015530F"/>
    <w:rsid w:val="00155E1B"/>
    <w:rsid w:val="001801BF"/>
    <w:rsid w:val="00186C9C"/>
    <w:rsid w:val="00190CBF"/>
    <w:rsid w:val="001944F3"/>
    <w:rsid w:val="001955BD"/>
    <w:rsid w:val="001A3CC2"/>
    <w:rsid w:val="001B0D9C"/>
    <w:rsid w:val="001B49C2"/>
    <w:rsid w:val="001C002D"/>
    <w:rsid w:val="001C44A3"/>
    <w:rsid w:val="001D2584"/>
    <w:rsid w:val="001D5D6D"/>
    <w:rsid w:val="001E0E63"/>
    <w:rsid w:val="001E134F"/>
    <w:rsid w:val="001E3595"/>
    <w:rsid w:val="001E3B9D"/>
    <w:rsid w:val="001F1F0C"/>
    <w:rsid w:val="001F4A73"/>
    <w:rsid w:val="001F7BA3"/>
    <w:rsid w:val="002015F2"/>
    <w:rsid w:val="00212E03"/>
    <w:rsid w:val="0021346F"/>
    <w:rsid w:val="00221832"/>
    <w:rsid w:val="00224021"/>
    <w:rsid w:val="00232495"/>
    <w:rsid w:val="002343D5"/>
    <w:rsid w:val="002446F2"/>
    <w:rsid w:val="002475A3"/>
    <w:rsid w:val="002502C5"/>
    <w:rsid w:val="00255302"/>
    <w:rsid w:val="00255462"/>
    <w:rsid w:val="002561AF"/>
    <w:rsid w:val="002672BA"/>
    <w:rsid w:val="0027690C"/>
    <w:rsid w:val="00293DFC"/>
    <w:rsid w:val="00294C9F"/>
    <w:rsid w:val="002B0AC3"/>
    <w:rsid w:val="002B1B9C"/>
    <w:rsid w:val="002B3E53"/>
    <w:rsid w:val="002B564E"/>
    <w:rsid w:val="002C3B0C"/>
    <w:rsid w:val="002D208F"/>
    <w:rsid w:val="002E3E82"/>
    <w:rsid w:val="002E4B6A"/>
    <w:rsid w:val="002E6261"/>
    <w:rsid w:val="002E6448"/>
    <w:rsid w:val="00300664"/>
    <w:rsid w:val="00312D32"/>
    <w:rsid w:val="00316003"/>
    <w:rsid w:val="00325193"/>
    <w:rsid w:val="0032684B"/>
    <w:rsid w:val="0032798F"/>
    <w:rsid w:val="0033431D"/>
    <w:rsid w:val="003345B9"/>
    <w:rsid w:val="00334A11"/>
    <w:rsid w:val="0033746E"/>
    <w:rsid w:val="00356C46"/>
    <w:rsid w:val="00357809"/>
    <w:rsid w:val="00360BEC"/>
    <w:rsid w:val="00366B17"/>
    <w:rsid w:val="00376AFF"/>
    <w:rsid w:val="00376D45"/>
    <w:rsid w:val="003777B7"/>
    <w:rsid w:val="0038284D"/>
    <w:rsid w:val="00395AAD"/>
    <w:rsid w:val="003970B1"/>
    <w:rsid w:val="003973CC"/>
    <w:rsid w:val="003A4E30"/>
    <w:rsid w:val="003A56EB"/>
    <w:rsid w:val="003B5574"/>
    <w:rsid w:val="003B7AD6"/>
    <w:rsid w:val="003C6ED0"/>
    <w:rsid w:val="003D7683"/>
    <w:rsid w:val="003E105A"/>
    <w:rsid w:val="003F464C"/>
    <w:rsid w:val="003F6AD8"/>
    <w:rsid w:val="004038AA"/>
    <w:rsid w:val="00410C1C"/>
    <w:rsid w:val="004127EF"/>
    <w:rsid w:val="00417E31"/>
    <w:rsid w:val="0042128C"/>
    <w:rsid w:val="00424B0D"/>
    <w:rsid w:val="00427965"/>
    <w:rsid w:val="0043405B"/>
    <w:rsid w:val="00435F8F"/>
    <w:rsid w:val="0044152B"/>
    <w:rsid w:val="00443063"/>
    <w:rsid w:val="00457A58"/>
    <w:rsid w:val="00460A73"/>
    <w:rsid w:val="004619DF"/>
    <w:rsid w:val="004757D4"/>
    <w:rsid w:val="0048438E"/>
    <w:rsid w:val="00486FA4"/>
    <w:rsid w:val="0049082B"/>
    <w:rsid w:val="0049123A"/>
    <w:rsid w:val="0049331B"/>
    <w:rsid w:val="0049734D"/>
    <w:rsid w:val="00497BD0"/>
    <w:rsid w:val="004A0571"/>
    <w:rsid w:val="004A0ACF"/>
    <w:rsid w:val="004A4671"/>
    <w:rsid w:val="004A7EBE"/>
    <w:rsid w:val="004B773E"/>
    <w:rsid w:val="004B7B0B"/>
    <w:rsid w:val="004C0E80"/>
    <w:rsid w:val="004C0F18"/>
    <w:rsid w:val="004C3DF5"/>
    <w:rsid w:val="004C3E0C"/>
    <w:rsid w:val="004C59CA"/>
    <w:rsid w:val="004D0289"/>
    <w:rsid w:val="004D2CDB"/>
    <w:rsid w:val="004E003F"/>
    <w:rsid w:val="004E3EF0"/>
    <w:rsid w:val="005045B3"/>
    <w:rsid w:val="00507271"/>
    <w:rsid w:val="00511937"/>
    <w:rsid w:val="005158C7"/>
    <w:rsid w:val="00531BCC"/>
    <w:rsid w:val="00533BFD"/>
    <w:rsid w:val="00534E78"/>
    <w:rsid w:val="0053769A"/>
    <w:rsid w:val="005406B8"/>
    <w:rsid w:val="00542701"/>
    <w:rsid w:val="005429C9"/>
    <w:rsid w:val="005459D5"/>
    <w:rsid w:val="00553297"/>
    <w:rsid w:val="00557A5D"/>
    <w:rsid w:val="005638B8"/>
    <w:rsid w:val="00566842"/>
    <w:rsid w:val="00582D99"/>
    <w:rsid w:val="00592C77"/>
    <w:rsid w:val="00593489"/>
    <w:rsid w:val="00595269"/>
    <w:rsid w:val="005A0BE1"/>
    <w:rsid w:val="005A23C5"/>
    <w:rsid w:val="005A403F"/>
    <w:rsid w:val="005A494C"/>
    <w:rsid w:val="005A55AB"/>
    <w:rsid w:val="005A60AD"/>
    <w:rsid w:val="005A6E75"/>
    <w:rsid w:val="005B04A3"/>
    <w:rsid w:val="005B1A19"/>
    <w:rsid w:val="005B38E4"/>
    <w:rsid w:val="005C25AC"/>
    <w:rsid w:val="005C4877"/>
    <w:rsid w:val="005C7CC7"/>
    <w:rsid w:val="005D1320"/>
    <w:rsid w:val="005E3669"/>
    <w:rsid w:val="005E443F"/>
    <w:rsid w:val="005E4870"/>
    <w:rsid w:val="005F7FB3"/>
    <w:rsid w:val="00600BED"/>
    <w:rsid w:val="0060412A"/>
    <w:rsid w:val="00606988"/>
    <w:rsid w:val="006131DC"/>
    <w:rsid w:val="00614A81"/>
    <w:rsid w:val="00614FAF"/>
    <w:rsid w:val="00624CDA"/>
    <w:rsid w:val="00625D9E"/>
    <w:rsid w:val="006434AF"/>
    <w:rsid w:val="00643D64"/>
    <w:rsid w:val="00645263"/>
    <w:rsid w:val="00653532"/>
    <w:rsid w:val="0065426C"/>
    <w:rsid w:val="00655847"/>
    <w:rsid w:val="00656C47"/>
    <w:rsid w:val="00674444"/>
    <w:rsid w:val="00675322"/>
    <w:rsid w:val="006839E4"/>
    <w:rsid w:val="00684D7A"/>
    <w:rsid w:val="0068774C"/>
    <w:rsid w:val="0069048B"/>
    <w:rsid w:val="00693361"/>
    <w:rsid w:val="006948D3"/>
    <w:rsid w:val="00697892"/>
    <w:rsid w:val="006A29BA"/>
    <w:rsid w:val="006A3F90"/>
    <w:rsid w:val="006B29D6"/>
    <w:rsid w:val="006C1728"/>
    <w:rsid w:val="006C47B2"/>
    <w:rsid w:val="006D01C4"/>
    <w:rsid w:val="006D236F"/>
    <w:rsid w:val="006E11A7"/>
    <w:rsid w:val="006E1389"/>
    <w:rsid w:val="006E1545"/>
    <w:rsid w:val="006E6EE4"/>
    <w:rsid w:val="006E7403"/>
    <w:rsid w:val="006E7FEE"/>
    <w:rsid w:val="006F6483"/>
    <w:rsid w:val="006F748A"/>
    <w:rsid w:val="00732747"/>
    <w:rsid w:val="00742E4E"/>
    <w:rsid w:val="00757648"/>
    <w:rsid w:val="00760751"/>
    <w:rsid w:val="007641DB"/>
    <w:rsid w:val="00767D06"/>
    <w:rsid w:val="007707E1"/>
    <w:rsid w:val="0077322E"/>
    <w:rsid w:val="00777120"/>
    <w:rsid w:val="00786539"/>
    <w:rsid w:val="00792D7C"/>
    <w:rsid w:val="00795070"/>
    <w:rsid w:val="007974EB"/>
    <w:rsid w:val="007A063F"/>
    <w:rsid w:val="007A0BA9"/>
    <w:rsid w:val="007A3B00"/>
    <w:rsid w:val="007A5D0D"/>
    <w:rsid w:val="007B0278"/>
    <w:rsid w:val="007B3164"/>
    <w:rsid w:val="007C007A"/>
    <w:rsid w:val="007C1E25"/>
    <w:rsid w:val="007D09CA"/>
    <w:rsid w:val="007D33E7"/>
    <w:rsid w:val="007E63C4"/>
    <w:rsid w:val="007F158F"/>
    <w:rsid w:val="007F360C"/>
    <w:rsid w:val="00800EB6"/>
    <w:rsid w:val="00802E7B"/>
    <w:rsid w:val="00810AD8"/>
    <w:rsid w:val="008113B4"/>
    <w:rsid w:val="00813D59"/>
    <w:rsid w:val="00816BA2"/>
    <w:rsid w:val="00817E28"/>
    <w:rsid w:val="00824ABC"/>
    <w:rsid w:val="00827A19"/>
    <w:rsid w:val="008301C4"/>
    <w:rsid w:val="00851860"/>
    <w:rsid w:val="00856689"/>
    <w:rsid w:val="00865237"/>
    <w:rsid w:val="0086584D"/>
    <w:rsid w:val="0087643F"/>
    <w:rsid w:val="008767BD"/>
    <w:rsid w:val="0088388E"/>
    <w:rsid w:val="00885618"/>
    <w:rsid w:val="00885CD2"/>
    <w:rsid w:val="008A162B"/>
    <w:rsid w:val="008A3ECA"/>
    <w:rsid w:val="008A4209"/>
    <w:rsid w:val="008B2946"/>
    <w:rsid w:val="008B622B"/>
    <w:rsid w:val="008C2F59"/>
    <w:rsid w:val="008C7CF6"/>
    <w:rsid w:val="008D1A21"/>
    <w:rsid w:val="008D38A8"/>
    <w:rsid w:val="008E5612"/>
    <w:rsid w:val="008F3A57"/>
    <w:rsid w:val="008F6F7D"/>
    <w:rsid w:val="009105E1"/>
    <w:rsid w:val="009150A5"/>
    <w:rsid w:val="009167CE"/>
    <w:rsid w:val="009200B1"/>
    <w:rsid w:val="00920B0B"/>
    <w:rsid w:val="0092425E"/>
    <w:rsid w:val="00924B09"/>
    <w:rsid w:val="0093017C"/>
    <w:rsid w:val="00930D49"/>
    <w:rsid w:val="009330FA"/>
    <w:rsid w:val="00935072"/>
    <w:rsid w:val="0093688F"/>
    <w:rsid w:val="00941509"/>
    <w:rsid w:val="00942AA2"/>
    <w:rsid w:val="0094354C"/>
    <w:rsid w:val="00951474"/>
    <w:rsid w:val="00953036"/>
    <w:rsid w:val="009567B1"/>
    <w:rsid w:val="009631E4"/>
    <w:rsid w:val="00972ACF"/>
    <w:rsid w:val="00977C3F"/>
    <w:rsid w:val="00980F65"/>
    <w:rsid w:val="00983E28"/>
    <w:rsid w:val="0099063C"/>
    <w:rsid w:val="00992E28"/>
    <w:rsid w:val="00993524"/>
    <w:rsid w:val="00993F53"/>
    <w:rsid w:val="00996230"/>
    <w:rsid w:val="009A126A"/>
    <w:rsid w:val="009A1DEE"/>
    <w:rsid w:val="009A34B2"/>
    <w:rsid w:val="009A52C9"/>
    <w:rsid w:val="009B3507"/>
    <w:rsid w:val="009C27E1"/>
    <w:rsid w:val="009C3F0B"/>
    <w:rsid w:val="009C5E53"/>
    <w:rsid w:val="009D5A5E"/>
    <w:rsid w:val="009E516B"/>
    <w:rsid w:val="009E68A7"/>
    <w:rsid w:val="009F06DF"/>
    <w:rsid w:val="009F1045"/>
    <w:rsid w:val="009F7331"/>
    <w:rsid w:val="00A05CD8"/>
    <w:rsid w:val="00A10E3A"/>
    <w:rsid w:val="00A11C72"/>
    <w:rsid w:val="00A13898"/>
    <w:rsid w:val="00A154FC"/>
    <w:rsid w:val="00A155FC"/>
    <w:rsid w:val="00A23A72"/>
    <w:rsid w:val="00A33282"/>
    <w:rsid w:val="00A42245"/>
    <w:rsid w:val="00A45431"/>
    <w:rsid w:val="00A472BB"/>
    <w:rsid w:val="00A5597E"/>
    <w:rsid w:val="00A61D86"/>
    <w:rsid w:val="00A67F15"/>
    <w:rsid w:val="00A80064"/>
    <w:rsid w:val="00A82AA3"/>
    <w:rsid w:val="00AA4A40"/>
    <w:rsid w:val="00AA510C"/>
    <w:rsid w:val="00AD4904"/>
    <w:rsid w:val="00AD4E40"/>
    <w:rsid w:val="00AE0438"/>
    <w:rsid w:val="00AE2C80"/>
    <w:rsid w:val="00AE551A"/>
    <w:rsid w:val="00AE7876"/>
    <w:rsid w:val="00AF08D2"/>
    <w:rsid w:val="00AF25C2"/>
    <w:rsid w:val="00AF504E"/>
    <w:rsid w:val="00AF7221"/>
    <w:rsid w:val="00B020D7"/>
    <w:rsid w:val="00B04402"/>
    <w:rsid w:val="00B048B6"/>
    <w:rsid w:val="00B15CB0"/>
    <w:rsid w:val="00B21BBE"/>
    <w:rsid w:val="00B25040"/>
    <w:rsid w:val="00B36CC9"/>
    <w:rsid w:val="00B4086A"/>
    <w:rsid w:val="00B42D3F"/>
    <w:rsid w:val="00B4508E"/>
    <w:rsid w:val="00B451C4"/>
    <w:rsid w:val="00B4633D"/>
    <w:rsid w:val="00B51CC8"/>
    <w:rsid w:val="00B5368A"/>
    <w:rsid w:val="00B6293B"/>
    <w:rsid w:val="00B6519D"/>
    <w:rsid w:val="00B751D7"/>
    <w:rsid w:val="00B77AC2"/>
    <w:rsid w:val="00B8027F"/>
    <w:rsid w:val="00B813AD"/>
    <w:rsid w:val="00B979A6"/>
    <w:rsid w:val="00BA08A0"/>
    <w:rsid w:val="00BA389C"/>
    <w:rsid w:val="00BA6807"/>
    <w:rsid w:val="00BB40E5"/>
    <w:rsid w:val="00BB4D8B"/>
    <w:rsid w:val="00BB61BE"/>
    <w:rsid w:val="00BC0D38"/>
    <w:rsid w:val="00BC4254"/>
    <w:rsid w:val="00BC753C"/>
    <w:rsid w:val="00BD3EDD"/>
    <w:rsid w:val="00BD5C04"/>
    <w:rsid w:val="00BE0E4A"/>
    <w:rsid w:val="00BE10CB"/>
    <w:rsid w:val="00BE2551"/>
    <w:rsid w:val="00BE7579"/>
    <w:rsid w:val="00BF3C6B"/>
    <w:rsid w:val="00BF484A"/>
    <w:rsid w:val="00C079D8"/>
    <w:rsid w:val="00C16444"/>
    <w:rsid w:val="00C2117A"/>
    <w:rsid w:val="00C24C52"/>
    <w:rsid w:val="00C24C85"/>
    <w:rsid w:val="00C451AD"/>
    <w:rsid w:val="00C47FCB"/>
    <w:rsid w:val="00C511E3"/>
    <w:rsid w:val="00C570C8"/>
    <w:rsid w:val="00C6253D"/>
    <w:rsid w:val="00C64922"/>
    <w:rsid w:val="00C6501B"/>
    <w:rsid w:val="00C71830"/>
    <w:rsid w:val="00C7348C"/>
    <w:rsid w:val="00C73D86"/>
    <w:rsid w:val="00C81639"/>
    <w:rsid w:val="00C965DF"/>
    <w:rsid w:val="00CA1032"/>
    <w:rsid w:val="00CB3F34"/>
    <w:rsid w:val="00CB7491"/>
    <w:rsid w:val="00CC39CE"/>
    <w:rsid w:val="00CC41B6"/>
    <w:rsid w:val="00CE041D"/>
    <w:rsid w:val="00CE1BDC"/>
    <w:rsid w:val="00CF0E22"/>
    <w:rsid w:val="00D00047"/>
    <w:rsid w:val="00D02AA8"/>
    <w:rsid w:val="00D06420"/>
    <w:rsid w:val="00D0684A"/>
    <w:rsid w:val="00D14017"/>
    <w:rsid w:val="00D1736A"/>
    <w:rsid w:val="00D20919"/>
    <w:rsid w:val="00D318E3"/>
    <w:rsid w:val="00D40541"/>
    <w:rsid w:val="00D411CB"/>
    <w:rsid w:val="00D53DF3"/>
    <w:rsid w:val="00D56477"/>
    <w:rsid w:val="00D7197D"/>
    <w:rsid w:val="00D755B0"/>
    <w:rsid w:val="00D83A29"/>
    <w:rsid w:val="00D8546E"/>
    <w:rsid w:val="00D85758"/>
    <w:rsid w:val="00D865A0"/>
    <w:rsid w:val="00D97DF3"/>
    <w:rsid w:val="00DA1105"/>
    <w:rsid w:val="00DA5E04"/>
    <w:rsid w:val="00DA6CC5"/>
    <w:rsid w:val="00DA79BA"/>
    <w:rsid w:val="00DB3F4A"/>
    <w:rsid w:val="00DB4054"/>
    <w:rsid w:val="00DB59EF"/>
    <w:rsid w:val="00DB6A4E"/>
    <w:rsid w:val="00DC031C"/>
    <w:rsid w:val="00DC18BA"/>
    <w:rsid w:val="00DC33DA"/>
    <w:rsid w:val="00DD1B9F"/>
    <w:rsid w:val="00DD6136"/>
    <w:rsid w:val="00E02837"/>
    <w:rsid w:val="00E043DD"/>
    <w:rsid w:val="00E10B2C"/>
    <w:rsid w:val="00E132AE"/>
    <w:rsid w:val="00E23B29"/>
    <w:rsid w:val="00E25B65"/>
    <w:rsid w:val="00E30877"/>
    <w:rsid w:val="00E3096E"/>
    <w:rsid w:val="00E33491"/>
    <w:rsid w:val="00E37F46"/>
    <w:rsid w:val="00E40AE4"/>
    <w:rsid w:val="00E444E3"/>
    <w:rsid w:val="00E56BFB"/>
    <w:rsid w:val="00E60F08"/>
    <w:rsid w:val="00E63668"/>
    <w:rsid w:val="00E80D50"/>
    <w:rsid w:val="00E81FAA"/>
    <w:rsid w:val="00E85756"/>
    <w:rsid w:val="00E858C7"/>
    <w:rsid w:val="00E87027"/>
    <w:rsid w:val="00E8727E"/>
    <w:rsid w:val="00EA0426"/>
    <w:rsid w:val="00EA1CA8"/>
    <w:rsid w:val="00EA4165"/>
    <w:rsid w:val="00EA5FC4"/>
    <w:rsid w:val="00EA77D2"/>
    <w:rsid w:val="00EB11EC"/>
    <w:rsid w:val="00EB5944"/>
    <w:rsid w:val="00EC4640"/>
    <w:rsid w:val="00EC7BF0"/>
    <w:rsid w:val="00ED687D"/>
    <w:rsid w:val="00EE089E"/>
    <w:rsid w:val="00EE3261"/>
    <w:rsid w:val="00EE672A"/>
    <w:rsid w:val="00EF66EE"/>
    <w:rsid w:val="00EF6CAC"/>
    <w:rsid w:val="00F055FC"/>
    <w:rsid w:val="00F35D5B"/>
    <w:rsid w:val="00F5012F"/>
    <w:rsid w:val="00F5593B"/>
    <w:rsid w:val="00F6374F"/>
    <w:rsid w:val="00F64631"/>
    <w:rsid w:val="00F7203D"/>
    <w:rsid w:val="00F73530"/>
    <w:rsid w:val="00F73B81"/>
    <w:rsid w:val="00F81403"/>
    <w:rsid w:val="00F83986"/>
    <w:rsid w:val="00F86634"/>
    <w:rsid w:val="00F86FE3"/>
    <w:rsid w:val="00F919AC"/>
    <w:rsid w:val="00FA5863"/>
    <w:rsid w:val="00FA618C"/>
    <w:rsid w:val="00FA6D7D"/>
    <w:rsid w:val="00FB0109"/>
    <w:rsid w:val="00FB3E8D"/>
    <w:rsid w:val="00FB6093"/>
    <w:rsid w:val="00FC015E"/>
    <w:rsid w:val="00FC48CC"/>
    <w:rsid w:val="00FC54F5"/>
    <w:rsid w:val="00FC676D"/>
    <w:rsid w:val="00FD1184"/>
    <w:rsid w:val="00FD39FE"/>
    <w:rsid w:val="00FD77F5"/>
    <w:rsid w:val="00FE01E5"/>
    <w:rsid w:val="00FE0661"/>
    <w:rsid w:val="00FE1AA5"/>
    <w:rsid w:val="00FE6B2B"/>
    <w:rsid w:val="00FF7C23"/>
    <w:rsid w:val="027C30BA"/>
    <w:rsid w:val="02F79C1E"/>
    <w:rsid w:val="03C99271"/>
    <w:rsid w:val="0680E791"/>
    <w:rsid w:val="07A8E490"/>
    <w:rsid w:val="084FB459"/>
    <w:rsid w:val="0963A640"/>
    <w:rsid w:val="0A180568"/>
    <w:rsid w:val="0C5FBAEC"/>
    <w:rsid w:val="0CF40203"/>
    <w:rsid w:val="0E827BDC"/>
    <w:rsid w:val="1426C687"/>
    <w:rsid w:val="145C40DE"/>
    <w:rsid w:val="152FF034"/>
    <w:rsid w:val="170D2CFE"/>
    <w:rsid w:val="17294A6B"/>
    <w:rsid w:val="172A40F1"/>
    <w:rsid w:val="17E91B64"/>
    <w:rsid w:val="1EF885DB"/>
    <w:rsid w:val="2037D76C"/>
    <w:rsid w:val="2637802B"/>
    <w:rsid w:val="2B4325C6"/>
    <w:rsid w:val="2CAE82C6"/>
    <w:rsid w:val="2CB543E4"/>
    <w:rsid w:val="307326FB"/>
    <w:rsid w:val="37EEFFC6"/>
    <w:rsid w:val="3B5AD690"/>
    <w:rsid w:val="3FA66FB4"/>
    <w:rsid w:val="456052DB"/>
    <w:rsid w:val="468A825F"/>
    <w:rsid w:val="47AE1A05"/>
    <w:rsid w:val="487E6295"/>
    <w:rsid w:val="48F3ED8F"/>
    <w:rsid w:val="4BA6EB66"/>
    <w:rsid w:val="4DC7A3FB"/>
    <w:rsid w:val="52380CCE"/>
    <w:rsid w:val="5D79EDFE"/>
    <w:rsid w:val="6203B99A"/>
    <w:rsid w:val="63769F7C"/>
    <w:rsid w:val="683B3EDA"/>
    <w:rsid w:val="69117FD4"/>
    <w:rsid w:val="69301EAF"/>
    <w:rsid w:val="6FEBDF06"/>
    <w:rsid w:val="71402F56"/>
    <w:rsid w:val="71B92F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148FB"/>
  <w15:chartTrackingRefBased/>
  <w15:docId w15:val="{E647C40F-5882-484A-8B4F-174FBFA6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570C8"/>
    <w:pPr>
      <w:suppressAutoHyphens/>
    </w:pPr>
    <w:rPr>
      <w:sz w:val="24"/>
      <w:szCs w:val="24"/>
      <w:lang w:eastAsia="ar-SA"/>
    </w:rPr>
  </w:style>
  <w:style w:type="paragraph" w:styleId="Nadpis1">
    <w:name w:val="heading 1"/>
    <w:basedOn w:val="Normln"/>
    <w:next w:val="Normln"/>
    <w:qFormat/>
    <w:rsid w:val="00C570C8"/>
    <w:pPr>
      <w:keepNext/>
      <w:tabs>
        <w:tab w:val="num" w:pos="360"/>
      </w:tabs>
      <w:jc w:val="both"/>
      <w:outlineLvl w:val="0"/>
    </w:pPr>
    <w:rPr>
      <w:b/>
      <w:sz w:val="28"/>
      <w:szCs w:val="20"/>
    </w:rPr>
  </w:style>
  <w:style w:type="paragraph" w:styleId="Nadpis4">
    <w:name w:val="heading 4"/>
    <w:basedOn w:val="Normln"/>
    <w:next w:val="Normln"/>
    <w:qFormat/>
    <w:rsid w:val="00C570C8"/>
    <w:pPr>
      <w:keepNext/>
      <w:tabs>
        <w:tab w:val="num" w:pos="360"/>
      </w:tabs>
      <w:jc w:val="both"/>
      <w:outlineLvl w:val="3"/>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C570C8"/>
    <w:pPr>
      <w:widowControl w:val="0"/>
    </w:pPr>
    <w:rPr>
      <w:color w:val="0000FF"/>
      <w:szCs w:val="20"/>
    </w:rPr>
  </w:style>
  <w:style w:type="paragraph" w:customStyle="1" w:styleId="WW-Zkladntext3">
    <w:name w:val="WW-Základní text 3"/>
    <w:basedOn w:val="Normln"/>
    <w:rsid w:val="00C570C8"/>
    <w:pPr>
      <w:widowControl w:val="0"/>
      <w:spacing w:before="220"/>
    </w:pPr>
    <w:rPr>
      <w:szCs w:val="20"/>
    </w:rPr>
  </w:style>
  <w:style w:type="paragraph" w:customStyle="1" w:styleId="WW-Zkladntext2">
    <w:name w:val="WW-Základní text 2"/>
    <w:basedOn w:val="Normln"/>
    <w:rsid w:val="00C570C8"/>
    <w:pPr>
      <w:widowControl w:val="0"/>
      <w:jc w:val="both"/>
    </w:pPr>
    <w:rPr>
      <w:color w:val="0000FF"/>
      <w:szCs w:val="20"/>
    </w:rPr>
  </w:style>
  <w:style w:type="paragraph" w:customStyle="1" w:styleId="FR2">
    <w:name w:val="FR2"/>
    <w:rsid w:val="00C570C8"/>
    <w:pPr>
      <w:widowControl w:val="0"/>
      <w:suppressAutoHyphens/>
      <w:spacing w:before="240"/>
      <w:ind w:left="1040"/>
    </w:pPr>
    <w:rPr>
      <w:rFonts w:ascii="Arial" w:hAnsi="Arial"/>
      <w:sz w:val="18"/>
      <w:lang w:eastAsia="ar-SA"/>
    </w:rPr>
  </w:style>
  <w:style w:type="paragraph" w:styleId="Textbubliny">
    <w:name w:val="Balloon Text"/>
    <w:basedOn w:val="Normln"/>
    <w:semiHidden/>
    <w:rsid w:val="00593489"/>
    <w:rPr>
      <w:rFonts w:ascii="Tahoma" w:hAnsi="Tahoma" w:cs="Tahoma"/>
      <w:sz w:val="16"/>
      <w:szCs w:val="16"/>
    </w:rPr>
  </w:style>
  <w:style w:type="paragraph" w:styleId="Zpat">
    <w:name w:val="footer"/>
    <w:basedOn w:val="Normln"/>
    <w:rsid w:val="008C2F59"/>
    <w:pPr>
      <w:tabs>
        <w:tab w:val="center" w:pos="4536"/>
        <w:tab w:val="right" w:pos="9072"/>
      </w:tabs>
    </w:pPr>
  </w:style>
  <w:style w:type="character" w:styleId="slostrnky">
    <w:name w:val="page number"/>
    <w:basedOn w:val="Standardnpsmoodstavce"/>
    <w:rsid w:val="008C2F59"/>
  </w:style>
  <w:style w:type="character" w:styleId="Odkaznakoment">
    <w:name w:val="annotation reference"/>
    <w:rsid w:val="001E3595"/>
    <w:rPr>
      <w:sz w:val="16"/>
      <w:szCs w:val="16"/>
    </w:rPr>
  </w:style>
  <w:style w:type="paragraph" w:styleId="Textkomente">
    <w:name w:val="annotation text"/>
    <w:basedOn w:val="Normln"/>
    <w:link w:val="TextkomenteChar"/>
    <w:rsid w:val="001E3595"/>
    <w:rPr>
      <w:sz w:val="20"/>
      <w:szCs w:val="20"/>
    </w:rPr>
  </w:style>
  <w:style w:type="character" w:customStyle="1" w:styleId="TextkomenteChar">
    <w:name w:val="Text komentáře Char"/>
    <w:link w:val="Textkomente"/>
    <w:rsid w:val="001E3595"/>
    <w:rPr>
      <w:lang w:eastAsia="ar-SA"/>
    </w:rPr>
  </w:style>
  <w:style w:type="paragraph" w:styleId="Pedmtkomente">
    <w:name w:val="annotation subject"/>
    <w:basedOn w:val="Textkomente"/>
    <w:next w:val="Textkomente"/>
    <w:link w:val="PedmtkomenteChar"/>
    <w:rsid w:val="001E3595"/>
    <w:rPr>
      <w:b/>
      <w:bCs/>
    </w:rPr>
  </w:style>
  <w:style w:type="character" w:customStyle="1" w:styleId="PedmtkomenteChar">
    <w:name w:val="Předmět komentáře Char"/>
    <w:link w:val="Pedmtkomente"/>
    <w:rsid w:val="001E3595"/>
    <w:rPr>
      <w:b/>
      <w:bCs/>
      <w:lang w:eastAsia="ar-SA"/>
    </w:rPr>
  </w:style>
  <w:style w:type="paragraph" w:styleId="Odstavecseseznamem">
    <w:name w:val="List Paragraph"/>
    <w:basedOn w:val="Normln"/>
    <w:uiPriority w:val="34"/>
    <w:qFormat/>
    <w:rsid w:val="005158C7"/>
    <w:pPr>
      <w:ind w:left="708"/>
    </w:pPr>
  </w:style>
  <w:style w:type="character" w:styleId="Hypertextovodkaz">
    <w:name w:val="Hyperlink"/>
    <w:rsid w:val="0000574A"/>
    <w:rPr>
      <w:color w:val="0563C1"/>
      <w:u w:val="single"/>
    </w:rPr>
  </w:style>
  <w:style w:type="character" w:customStyle="1" w:styleId="Mencin1">
    <w:name w:val="Mención1"/>
    <w:uiPriority w:val="99"/>
    <w:semiHidden/>
    <w:unhideWhenUsed/>
    <w:rsid w:val="0000574A"/>
    <w:rPr>
      <w:color w:val="2B579A"/>
      <w:shd w:val="clear" w:color="auto" w:fill="E6E6E6"/>
    </w:rPr>
  </w:style>
  <w:style w:type="paragraph" w:styleId="Revize">
    <w:name w:val="Revision"/>
    <w:hidden/>
    <w:uiPriority w:val="99"/>
    <w:semiHidden/>
    <w:rsid w:val="00684D7A"/>
    <w:rPr>
      <w:sz w:val="24"/>
      <w:szCs w:val="24"/>
      <w:lang w:eastAsia="ar-SA"/>
    </w:rPr>
  </w:style>
  <w:style w:type="paragraph" w:styleId="Zhlav">
    <w:name w:val="header"/>
    <w:basedOn w:val="Normln"/>
    <w:link w:val="ZhlavChar"/>
    <w:rsid w:val="003A4E30"/>
    <w:pPr>
      <w:tabs>
        <w:tab w:val="center" w:pos="4536"/>
        <w:tab w:val="right" w:pos="9072"/>
      </w:tabs>
    </w:pPr>
  </w:style>
  <w:style w:type="character" w:customStyle="1" w:styleId="ZhlavChar">
    <w:name w:val="Záhlaví Char"/>
    <w:link w:val="Zhlav"/>
    <w:rsid w:val="003A4E30"/>
    <w:rPr>
      <w:sz w:val="24"/>
      <w:szCs w:val="24"/>
      <w:lang w:eastAsia="ar-SA"/>
    </w:rPr>
  </w:style>
  <w:style w:type="character" w:styleId="Sledovanodkaz">
    <w:name w:val="FollowedHyperlink"/>
    <w:rsid w:val="00697892"/>
    <w:rPr>
      <w:color w:val="954F72"/>
      <w:u w:val="single"/>
    </w:rPr>
  </w:style>
  <w:style w:type="paragraph" w:styleId="Normlnweb">
    <w:name w:val="Normal (Web)"/>
    <w:basedOn w:val="Normln"/>
    <w:uiPriority w:val="99"/>
    <w:unhideWhenUsed/>
    <w:rsid w:val="00EE672A"/>
    <w:pPr>
      <w:suppressAutoHyphens w:val="0"/>
      <w:spacing w:before="100" w:beforeAutospacing="1" w:after="100" w:afterAutospacing="1"/>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727968">
      <w:bodyDiv w:val="1"/>
      <w:marLeft w:val="0"/>
      <w:marRight w:val="0"/>
      <w:marTop w:val="0"/>
      <w:marBottom w:val="0"/>
      <w:divBdr>
        <w:top w:val="none" w:sz="0" w:space="0" w:color="auto"/>
        <w:left w:val="none" w:sz="0" w:space="0" w:color="auto"/>
        <w:bottom w:val="none" w:sz="0" w:space="0" w:color="auto"/>
        <w:right w:val="none" w:sz="0" w:space="0" w:color="auto"/>
      </w:divBdr>
    </w:div>
    <w:div w:id="1667979808">
      <w:bodyDiv w:val="1"/>
      <w:marLeft w:val="0"/>
      <w:marRight w:val="0"/>
      <w:marTop w:val="0"/>
      <w:marBottom w:val="0"/>
      <w:divBdr>
        <w:top w:val="none" w:sz="0" w:space="0" w:color="auto"/>
        <w:left w:val="none" w:sz="0" w:space="0" w:color="auto"/>
        <w:bottom w:val="none" w:sz="0" w:space="0" w:color="auto"/>
        <w:right w:val="none" w:sz="0" w:space="0" w:color="auto"/>
      </w:divBdr>
    </w:div>
    <w:div w:id="177532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ff.cuni.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f_ekodd@ff.cuni.cz" TargetMode="External"/><Relationship Id="rId4" Type="http://schemas.openxmlformats.org/officeDocument/2006/relationships/settings" Target="settings.xml"/><Relationship Id="rId9" Type="http://schemas.openxmlformats.org/officeDocument/2006/relationships/hyperlink" Target="mailto:marketa.domanjova@ff.cuni.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20D6E031-935A-4666-B621-1596D4A2D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407CBFCB</Template>
  <TotalTime>6</TotalTime>
  <Pages>18</Pages>
  <Words>6456</Words>
  <Characters>38096</Characters>
  <Application>Microsoft Office Word</Application>
  <DocSecurity>4</DocSecurity>
  <Lines>317</Lines>
  <Paragraphs>88</Paragraphs>
  <ScaleCrop>false</ScaleCrop>
  <Company>OTIDEA a.s.</Company>
  <LinksUpToDate>false</LinksUpToDate>
  <CharactersWithSpaces>44464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zabezpečení ostrahy</dc:title>
  <dc:subject/>
  <dc:creator>...</dc:creator>
  <cp:keywords/>
  <cp:lastModifiedBy>Konečný, Petr</cp:lastModifiedBy>
  <cp:revision>2</cp:revision>
  <cp:lastPrinted>2014-03-17T15:07:00Z</cp:lastPrinted>
  <dcterms:created xsi:type="dcterms:W3CDTF">2017-06-06T13:37:00Z</dcterms:created>
  <dcterms:modified xsi:type="dcterms:W3CDTF">2017-06-06T13:37:00Z</dcterms:modified>
</cp:coreProperties>
</file>