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3F3DA0" w:rsidRPr="0007541F" w:rsidRDefault="003F3DA0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78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ekonomické kvalifikace</w:t>
      </w:r>
    </w:p>
    <w:p w:rsidR="00DB436A" w:rsidRPr="00886999" w:rsidRDefault="003F3DA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>Já, níže podepsaná/ý prohlašuji, že dodavatel splňuje ekonomickou kvalifikaci uvedenou v ZZVZ, a to tak, že</w:t>
      </w:r>
      <w:r w:rsidR="00990E76" w:rsidRPr="00886999">
        <w:rPr>
          <w:b w:val="0"/>
          <w:sz w:val="22"/>
        </w:rPr>
        <w:t xml:space="preserve"> jeho </w:t>
      </w:r>
      <w:r w:rsidR="00DB436A" w:rsidRPr="00886999">
        <w:rPr>
          <w:b w:val="0"/>
          <w:sz w:val="22"/>
        </w:rPr>
        <w:t xml:space="preserve">minimální roční obrat nebo obrat dosažený s ohledem na předmět veřejné zakázky dosahoval úrovně, </w:t>
      </w:r>
      <w:r w:rsidR="00990E76" w:rsidRPr="00886999">
        <w:rPr>
          <w:b w:val="0"/>
          <w:sz w:val="22"/>
        </w:rPr>
        <w:t xml:space="preserve">která umožňuje </w:t>
      </w:r>
      <w:r w:rsidR="00886999">
        <w:rPr>
          <w:b w:val="0"/>
          <w:sz w:val="22"/>
        </w:rPr>
        <w:t>s</w:t>
      </w:r>
      <w:r w:rsidR="00990E76" w:rsidRPr="00886999">
        <w:rPr>
          <w:b w:val="0"/>
          <w:sz w:val="22"/>
        </w:rPr>
        <w:t xml:space="preserve">plnění veřejné zakázky, </w:t>
      </w:r>
      <w:r w:rsidR="00DB436A" w:rsidRPr="00886999">
        <w:rPr>
          <w:b w:val="0"/>
          <w:sz w:val="22"/>
        </w:rPr>
        <w:t>a</w:t>
      </w:r>
      <w:r w:rsidR="00990E76" w:rsidRPr="00886999">
        <w:rPr>
          <w:b w:val="0"/>
          <w:sz w:val="22"/>
        </w:rPr>
        <w:t> </w:t>
      </w:r>
      <w:r w:rsidR="00DB436A" w:rsidRPr="00886999">
        <w:rPr>
          <w:b w:val="0"/>
          <w:sz w:val="22"/>
        </w:rPr>
        <w:t xml:space="preserve">to nejdéle za 3 bezprostředně předcházející účetní období; jestliže dodavatel vznikl později, </w:t>
      </w:r>
      <w:r w:rsidR="00990E76" w:rsidRPr="00886999">
        <w:rPr>
          <w:b w:val="0"/>
          <w:sz w:val="22"/>
        </w:rPr>
        <w:t xml:space="preserve">dosáhl jeho obrat </w:t>
      </w:r>
      <w:r w:rsidR="00DB436A" w:rsidRPr="00886999">
        <w:rPr>
          <w:b w:val="0"/>
          <w:sz w:val="22"/>
        </w:rPr>
        <w:t xml:space="preserve">požadované </w:t>
      </w:r>
      <w:r w:rsidR="00990E76" w:rsidRPr="00886999">
        <w:rPr>
          <w:b w:val="0"/>
          <w:sz w:val="22"/>
        </w:rPr>
        <w:t xml:space="preserve">úrovně </w:t>
      </w:r>
      <w:r w:rsidR="00DB436A" w:rsidRPr="00886999">
        <w:rPr>
          <w:b w:val="0"/>
          <w:sz w:val="22"/>
        </w:rPr>
        <w:t xml:space="preserve">za všechna účetní období od </w:t>
      </w:r>
      <w:r w:rsidR="00990E76" w:rsidRPr="00886999">
        <w:rPr>
          <w:b w:val="0"/>
          <w:sz w:val="22"/>
        </w:rPr>
        <w:t>jeho</w:t>
      </w:r>
      <w:r w:rsidR="00DB436A" w:rsidRPr="00886999">
        <w:rPr>
          <w:b w:val="0"/>
          <w:sz w:val="22"/>
        </w:rPr>
        <w:t xml:space="preserve"> vzniku.</w:t>
      </w: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ve znění pozdějších předpisů,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>zadavatele dle § 104 odst. 2 ZZVZ vyžádat si před uzavřením smlouvy s právnickou osobou předložení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 podle zákona o </w:t>
      </w:r>
      <w:r w:rsidR="00761FCA" w:rsidRPr="0028046D">
        <w:t> n</w:t>
      </w:r>
      <w:r w:rsidRPr="0028046D">
        <w:t>ěkterých opatřeních proti legalizaci výnosů z trestné činnosti a financování terorismu,</w:t>
      </w:r>
    </w:p>
    <w:p w:rsidR="0086124B" w:rsidRPr="0028046D" w:rsidRDefault="0086124B" w:rsidP="00F42C80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 xml:space="preserve">) k dodavateli; těmito doklady </w:t>
      </w:r>
      <w:r w:rsidR="00F42C80">
        <w:t>mohou být</w:t>
      </w:r>
      <w:r w:rsidRPr="0028046D">
        <w:t xml:space="preserve"> zejména</w:t>
      </w:r>
      <w:r w:rsidR="00F42C80">
        <w:t xml:space="preserve"> </w:t>
      </w:r>
      <w:r w:rsidRPr="0028046D">
        <w:t>1.</w:t>
      </w:r>
      <w:r w:rsidR="00F42C80">
        <w:t> </w:t>
      </w:r>
      <w:r w:rsidRPr="0028046D">
        <w:t>výpis z obchodního rejstříku nebo jiné obdobné evidence,</w:t>
      </w:r>
      <w:r w:rsidR="00F42C80">
        <w:t xml:space="preserve"> </w:t>
      </w:r>
      <w:r w:rsidRPr="0028046D">
        <w:t>2.</w:t>
      </w:r>
      <w:r w:rsidR="00F42C80">
        <w:t> </w:t>
      </w:r>
      <w:r w:rsidRPr="0028046D">
        <w:t>seznam akcionářů,</w:t>
      </w:r>
      <w:r w:rsidR="00F42C80">
        <w:t xml:space="preserve"> </w:t>
      </w:r>
      <w:r w:rsidRPr="0028046D">
        <w:t>3.</w:t>
      </w:r>
      <w:r w:rsidR="00F42C80">
        <w:t> </w:t>
      </w:r>
      <w:r w:rsidRPr="0028046D">
        <w:t>rozhodnutí statutárního orgánu o vyplacení podílu na zisku,</w:t>
      </w:r>
      <w:r w:rsidR="00F42C80">
        <w:t xml:space="preserve"> </w:t>
      </w:r>
      <w:r w:rsidRPr="0028046D">
        <w:t>4.</w:t>
      </w:r>
      <w:r w:rsidR="00F42C80">
        <w:t> </w:t>
      </w:r>
      <w:r w:rsidRPr="0028046D">
        <w:t xml:space="preserve">společenská smlouva, zakladatelská listina </w:t>
      </w:r>
      <w:r w:rsidR="0028046D">
        <w:t>nebo stanovy.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672559118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.....................</w:t>
      </w:r>
      <w:permEnd w:id="1672559118"/>
      <w:r w:rsidRPr="0007541F">
        <w:t xml:space="preserve"> dne </w:t>
      </w:r>
      <w:permStart w:id="1893750165" w:edGrp="everyone"/>
      <w:r w:rsidRPr="0007541F">
        <w:rPr>
          <w:highlight w:val="yellow"/>
        </w:rPr>
        <w:t>..............</w:t>
      </w:r>
      <w:bookmarkStart w:id="0" w:name="_GoBack"/>
      <w:bookmarkEnd w:id="0"/>
      <w:r w:rsidRPr="0007541F">
        <w:rPr>
          <w:highlight w:val="yellow"/>
        </w:rPr>
        <w:t>...................</w:t>
      </w:r>
      <w:permEnd w:id="1893750165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504957215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504957215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207455704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207455704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F" w:rsidRDefault="0010476F" w:rsidP="00F54EFE">
      <w:pPr>
        <w:spacing w:after="0" w:line="240" w:lineRule="auto"/>
      </w:pPr>
      <w:r>
        <w:separator/>
      </w:r>
    </w:p>
  </w:endnote>
  <w:endnote w:type="continuationSeparator" w:id="0">
    <w:p w:rsidR="0010476F" w:rsidRDefault="0010476F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B" w:rsidRDefault="00E1381D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 w:rsidRPr="00E1381D">
      <w:t xml:space="preserve">FRM 2017 - </w:t>
    </w:r>
    <w:r w:rsidR="002001A5">
      <w:t>nová tisková řešení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093F4F">
      <w:rPr>
        <w:b/>
        <w:noProof/>
      </w:rPr>
      <w:t>2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F" w:rsidRDefault="0010476F" w:rsidP="00F54EFE">
      <w:pPr>
        <w:spacing w:after="0" w:line="240" w:lineRule="auto"/>
      </w:pPr>
      <w:r>
        <w:separator/>
      </w:r>
    </w:p>
  </w:footnote>
  <w:footnote w:type="continuationSeparator" w:id="0">
    <w:p w:rsidR="0010476F" w:rsidRDefault="0010476F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WYTkksSNjQ0e4GrVldIhUXuKbRI=" w:salt="uUtUEaDJda/2vJDe1jLd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65E0"/>
    <w:rsid w:val="00093F4F"/>
    <w:rsid w:val="000A13CB"/>
    <w:rsid w:val="000B0A41"/>
    <w:rsid w:val="000D2FDE"/>
    <w:rsid w:val="000D740A"/>
    <w:rsid w:val="000E022D"/>
    <w:rsid w:val="000F1800"/>
    <w:rsid w:val="000F5629"/>
    <w:rsid w:val="0010476F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B3E02"/>
    <w:rsid w:val="003B45D3"/>
    <w:rsid w:val="003C1CFF"/>
    <w:rsid w:val="003F3DA0"/>
    <w:rsid w:val="003F6D52"/>
    <w:rsid w:val="0040306C"/>
    <w:rsid w:val="0041515E"/>
    <w:rsid w:val="0043004E"/>
    <w:rsid w:val="00430E2F"/>
    <w:rsid w:val="00431DB7"/>
    <w:rsid w:val="004351B7"/>
    <w:rsid w:val="00444B9B"/>
    <w:rsid w:val="00447049"/>
    <w:rsid w:val="00462168"/>
    <w:rsid w:val="00480772"/>
    <w:rsid w:val="0048416C"/>
    <w:rsid w:val="00486ADE"/>
    <w:rsid w:val="004912E1"/>
    <w:rsid w:val="004A1951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F2CED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703F"/>
    <w:rsid w:val="00A4553E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7D60"/>
    <w:rsid w:val="00CD6EF4"/>
    <w:rsid w:val="00CE3188"/>
    <w:rsid w:val="00CF356E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42B-1434-409D-B6C9-B16D976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722</Words>
  <Characters>4264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194</cp:revision>
  <dcterms:created xsi:type="dcterms:W3CDTF">2016-10-18T10:17:00Z</dcterms:created>
  <dcterms:modified xsi:type="dcterms:W3CDTF">2017-06-21T10:33:00Z</dcterms:modified>
</cp:coreProperties>
</file>