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A2BFAF" w14:textId="77777777" w:rsidR="00A15E19" w:rsidRPr="00364116" w:rsidRDefault="00A15E19" w:rsidP="00E60483">
      <w:pPr>
        <w:pStyle w:val="BABasictext"/>
        <w:ind w:hanging="708"/>
        <w:rPr>
          <w:b/>
          <w:spacing w:val="40"/>
        </w:rPr>
      </w:pPr>
      <w:r w:rsidRPr="00364116">
        <w:rPr>
          <w:b/>
          <w:spacing w:val="40"/>
        </w:rPr>
        <w:t>O</w:t>
      </w:r>
      <w:r w:rsidR="00E60483" w:rsidRPr="00364116">
        <w:rPr>
          <w:b/>
          <w:spacing w:val="40"/>
        </w:rPr>
        <w:t>bsah:</w:t>
      </w:r>
    </w:p>
    <w:p w14:paraId="4DA0676E" w14:textId="1B0E4029" w:rsidR="00983062" w:rsidRDefault="00FF23B8">
      <w:pPr>
        <w:pStyle w:val="Obsah2"/>
        <w:rPr>
          <w:rFonts w:asciiTheme="minorHAnsi" w:eastAsiaTheme="minorEastAsia" w:hAnsiTheme="minorHAnsi" w:cstheme="minorBidi"/>
          <w:noProof/>
          <w:sz w:val="22"/>
          <w:szCs w:val="22"/>
        </w:rPr>
      </w:pPr>
      <w:r w:rsidRPr="00364116">
        <w:rPr>
          <w:rFonts w:cs="Arial"/>
          <w:sz w:val="18"/>
          <w:szCs w:val="18"/>
          <w:highlight w:val="yellow"/>
        </w:rPr>
        <w:fldChar w:fldCharType="begin"/>
      </w:r>
      <w:r w:rsidR="0091448A" w:rsidRPr="00364116">
        <w:rPr>
          <w:rFonts w:cs="Arial"/>
          <w:sz w:val="18"/>
          <w:szCs w:val="18"/>
          <w:highlight w:val="yellow"/>
        </w:rPr>
        <w:instrText xml:space="preserve"> TOC \o "1-3" \h \z \u </w:instrText>
      </w:r>
      <w:r w:rsidRPr="00364116">
        <w:rPr>
          <w:rFonts w:cs="Arial"/>
          <w:sz w:val="18"/>
          <w:szCs w:val="18"/>
          <w:highlight w:val="yellow"/>
        </w:rPr>
        <w:fldChar w:fldCharType="separate"/>
      </w:r>
      <w:hyperlink w:anchor="_Toc36555359" w:history="1">
        <w:r w:rsidR="00983062" w:rsidRPr="00974DD0">
          <w:rPr>
            <w:rStyle w:val="Hypertextovodkaz"/>
            <w:noProof/>
          </w:rPr>
          <w:t>B.1</w:t>
        </w:r>
        <w:r w:rsidR="00983062">
          <w:rPr>
            <w:rFonts w:asciiTheme="minorHAnsi" w:eastAsiaTheme="minorEastAsia" w:hAnsiTheme="minorHAnsi" w:cstheme="minorBidi"/>
            <w:noProof/>
            <w:sz w:val="22"/>
            <w:szCs w:val="22"/>
          </w:rPr>
          <w:tab/>
        </w:r>
        <w:r w:rsidR="00983062" w:rsidRPr="00974DD0">
          <w:rPr>
            <w:rStyle w:val="Hypertextovodkaz"/>
            <w:noProof/>
          </w:rPr>
          <w:t>Popis území stavby</w:t>
        </w:r>
        <w:r w:rsidR="00983062">
          <w:rPr>
            <w:noProof/>
            <w:webHidden/>
          </w:rPr>
          <w:tab/>
        </w:r>
        <w:r w:rsidR="00983062">
          <w:rPr>
            <w:noProof/>
            <w:webHidden/>
          </w:rPr>
          <w:fldChar w:fldCharType="begin"/>
        </w:r>
        <w:r w:rsidR="00983062">
          <w:rPr>
            <w:noProof/>
            <w:webHidden/>
          </w:rPr>
          <w:instrText xml:space="preserve"> PAGEREF _Toc36555359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1DACC30D" w14:textId="7E32B159" w:rsidR="00983062" w:rsidRDefault="00BD0B2B">
      <w:pPr>
        <w:pStyle w:val="Obsah2"/>
        <w:rPr>
          <w:rFonts w:asciiTheme="minorHAnsi" w:eastAsiaTheme="minorEastAsia" w:hAnsiTheme="minorHAnsi" w:cstheme="minorBidi"/>
          <w:noProof/>
          <w:sz w:val="22"/>
          <w:szCs w:val="22"/>
        </w:rPr>
      </w:pPr>
      <w:hyperlink w:anchor="_Toc36555360"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Charakteristika území a stavebního pozemku, zastavěné území a nezastavěné území, soulad navrhované stavby s charakterem území, dosavadní využití a zastavěnost území</w:t>
        </w:r>
        <w:r w:rsidR="00983062">
          <w:rPr>
            <w:noProof/>
            <w:webHidden/>
          </w:rPr>
          <w:tab/>
        </w:r>
        <w:r w:rsidR="00983062">
          <w:rPr>
            <w:noProof/>
            <w:webHidden/>
          </w:rPr>
          <w:fldChar w:fldCharType="begin"/>
        </w:r>
        <w:r w:rsidR="00983062">
          <w:rPr>
            <w:noProof/>
            <w:webHidden/>
          </w:rPr>
          <w:instrText xml:space="preserve"> PAGEREF _Toc36555360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07C38645" w14:textId="6F4F40BC" w:rsidR="00983062" w:rsidRDefault="00BD0B2B">
      <w:pPr>
        <w:pStyle w:val="Obsah2"/>
        <w:rPr>
          <w:rFonts w:asciiTheme="minorHAnsi" w:eastAsiaTheme="minorEastAsia" w:hAnsiTheme="minorHAnsi" w:cstheme="minorBidi"/>
          <w:noProof/>
          <w:sz w:val="22"/>
          <w:szCs w:val="22"/>
        </w:rPr>
      </w:pPr>
      <w:hyperlink w:anchor="_Toc36555361"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Údaje o souladu stavby s územně plánovací dokumentací, s cíli a úkoly územního plánování, včetně informace o vydané územně plánovací dokumentaci</w:t>
        </w:r>
        <w:r w:rsidR="00983062">
          <w:rPr>
            <w:noProof/>
            <w:webHidden/>
          </w:rPr>
          <w:tab/>
        </w:r>
        <w:r w:rsidR="00983062">
          <w:rPr>
            <w:noProof/>
            <w:webHidden/>
          </w:rPr>
          <w:fldChar w:fldCharType="begin"/>
        </w:r>
        <w:r w:rsidR="00983062">
          <w:rPr>
            <w:noProof/>
            <w:webHidden/>
          </w:rPr>
          <w:instrText xml:space="preserve"> PAGEREF _Toc36555361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7302AF8C" w14:textId="3D77F7DA" w:rsidR="00983062" w:rsidRDefault="00BD0B2B">
      <w:pPr>
        <w:pStyle w:val="Obsah2"/>
        <w:rPr>
          <w:rFonts w:asciiTheme="minorHAnsi" w:eastAsiaTheme="minorEastAsia" w:hAnsiTheme="minorHAnsi" w:cstheme="minorBidi"/>
          <w:noProof/>
          <w:sz w:val="22"/>
          <w:szCs w:val="22"/>
        </w:rPr>
      </w:pPr>
      <w:hyperlink w:anchor="_Toc36555362"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Informace o vydaných rozhodnutích o povolení výjimky z obecných požadavků na využívání území</w:t>
        </w:r>
        <w:r w:rsidR="00983062">
          <w:rPr>
            <w:noProof/>
            <w:webHidden/>
          </w:rPr>
          <w:tab/>
        </w:r>
        <w:r w:rsidR="00983062">
          <w:rPr>
            <w:noProof/>
            <w:webHidden/>
          </w:rPr>
          <w:fldChar w:fldCharType="begin"/>
        </w:r>
        <w:r w:rsidR="00983062">
          <w:rPr>
            <w:noProof/>
            <w:webHidden/>
          </w:rPr>
          <w:instrText xml:space="preserve"> PAGEREF _Toc36555362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49158DB0" w14:textId="571B6AE2" w:rsidR="00983062" w:rsidRDefault="00BD0B2B">
      <w:pPr>
        <w:pStyle w:val="Obsah2"/>
        <w:rPr>
          <w:rFonts w:asciiTheme="minorHAnsi" w:eastAsiaTheme="minorEastAsia" w:hAnsiTheme="minorHAnsi" w:cstheme="minorBidi"/>
          <w:noProof/>
          <w:sz w:val="22"/>
          <w:szCs w:val="22"/>
        </w:rPr>
      </w:pPr>
      <w:hyperlink w:anchor="_Toc36555363"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Informace o tom, zda a v jakých částech dokumentace jsou zohledněny podmínky závazných stanovisek dotčených orgánů</w:t>
        </w:r>
        <w:r w:rsidR="00983062">
          <w:rPr>
            <w:noProof/>
            <w:webHidden/>
          </w:rPr>
          <w:tab/>
        </w:r>
        <w:r w:rsidR="00983062">
          <w:rPr>
            <w:noProof/>
            <w:webHidden/>
          </w:rPr>
          <w:fldChar w:fldCharType="begin"/>
        </w:r>
        <w:r w:rsidR="00983062">
          <w:rPr>
            <w:noProof/>
            <w:webHidden/>
          </w:rPr>
          <w:instrText xml:space="preserve"> PAGEREF _Toc36555363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5AE96E48" w14:textId="251B21B2" w:rsidR="00983062" w:rsidRDefault="00BD0B2B">
      <w:pPr>
        <w:pStyle w:val="Obsah2"/>
        <w:rPr>
          <w:rFonts w:asciiTheme="minorHAnsi" w:eastAsiaTheme="minorEastAsia" w:hAnsiTheme="minorHAnsi" w:cstheme="minorBidi"/>
          <w:noProof/>
          <w:sz w:val="22"/>
          <w:szCs w:val="22"/>
        </w:rPr>
      </w:pPr>
      <w:hyperlink w:anchor="_Toc36555364"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Výčet a závěry provedených průzkumů a rozborů – geologický průzkum, hydrogeologický průzkum, stavebně historický průzkum apod.</w:t>
        </w:r>
        <w:r w:rsidR="00983062">
          <w:rPr>
            <w:noProof/>
            <w:webHidden/>
          </w:rPr>
          <w:tab/>
        </w:r>
        <w:r w:rsidR="00983062">
          <w:rPr>
            <w:noProof/>
            <w:webHidden/>
          </w:rPr>
          <w:fldChar w:fldCharType="begin"/>
        </w:r>
        <w:r w:rsidR="00983062">
          <w:rPr>
            <w:noProof/>
            <w:webHidden/>
          </w:rPr>
          <w:instrText xml:space="preserve"> PAGEREF _Toc36555364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483895B9" w14:textId="1B0D4B73" w:rsidR="00983062" w:rsidRDefault="00BD0B2B">
      <w:pPr>
        <w:pStyle w:val="Obsah2"/>
        <w:rPr>
          <w:rFonts w:asciiTheme="minorHAnsi" w:eastAsiaTheme="minorEastAsia" w:hAnsiTheme="minorHAnsi" w:cstheme="minorBidi"/>
          <w:noProof/>
          <w:sz w:val="22"/>
          <w:szCs w:val="22"/>
        </w:rPr>
      </w:pPr>
      <w:hyperlink w:anchor="_Toc36555365"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Radonový průzkum</w:t>
        </w:r>
        <w:r w:rsidR="00983062">
          <w:rPr>
            <w:noProof/>
            <w:webHidden/>
          </w:rPr>
          <w:tab/>
        </w:r>
        <w:r w:rsidR="00983062">
          <w:rPr>
            <w:noProof/>
            <w:webHidden/>
          </w:rPr>
          <w:fldChar w:fldCharType="begin"/>
        </w:r>
        <w:r w:rsidR="00983062">
          <w:rPr>
            <w:noProof/>
            <w:webHidden/>
          </w:rPr>
          <w:instrText xml:space="preserve"> PAGEREF _Toc36555365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3DD4C4AE" w14:textId="69F45D23" w:rsidR="00983062" w:rsidRDefault="00BD0B2B">
      <w:pPr>
        <w:pStyle w:val="Obsah2"/>
        <w:rPr>
          <w:rFonts w:asciiTheme="minorHAnsi" w:eastAsiaTheme="minorEastAsia" w:hAnsiTheme="minorHAnsi" w:cstheme="minorBidi"/>
          <w:noProof/>
          <w:sz w:val="22"/>
          <w:szCs w:val="22"/>
        </w:rPr>
      </w:pPr>
      <w:hyperlink w:anchor="_Toc36555366"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Dendrologický průzkum</w:t>
        </w:r>
        <w:r w:rsidR="00983062">
          <w:rPr>
            <w:noProof/>
            <w:webHidden/>
          </w:rPr>
          <w:tab/>
        </w:r>
        <w:r w:rsidR="00983062">
          <w:rPr>
            <w:noProof/>
            <w:webHidden/>
          </w:rPr>
          <w:fldChar w:fldCharType="begin"/>
        </w:r>
        <w:r w:rsidR="00983062">
          <w:rPr>
            <w:noProof/>
            <w:webHidden/>
          </w:rPr>
          <w:instrText xml:space="preserve"> PAGEREF _Toc36555366 \h </w:instrText>
        </w:r>
        <w:r w:rsidR="00983062">
          <w:rPr>
            <w:noProof/>
            <w:webHidden/>
          </w:rPr>
        </w:r>
        <w:r w:rsidR="00983062">
          <w:rPr>
            <w:noProof/>
            <w:webHidden/>
          </w:rPr>
          <w:fldChar w:fldCharType="separate"/>
        </w:r>
        <w:r w:rsidR="00764871">
          <w:rPr>
            <w:noProof/>
            <w:webHidden/>
          </w:rPr>
          <w:t>9</w:t>
        </w:r>
        <w:r w:rsidR="00983062">
          <w:rPr>
            <w:noProof/>
            <w:webHidden/>
          </w:rPr>
          <w:fldChar w:fldCharType="end"/>
        </w:r>
      </w:hyperlink>
    </w:p>
    <w:p w14:paraId="268A2553" w14:textId="1E0FA7A5" w:rsidR="00983062" w:rsidRDefault="00BD0B2B">
      <w:pPr>
        <w:pStyle w:val="Obsah2"/>
        <w:rPr>
          <w:rFonts w:asciiTheme="minorHAnsi" w:eastAsiaTheme="minorEastAsia" w:hAnsiTheme="minorHAnsi" w:cstheme="minorBidi"/>
          <w:noProof/>
          <w:sz w:val="22"/>
          <w:szCs w:val="22"/>
        </w:rPr>
      </w:pPr>
      <w:hyperlink w:anchor="_Toc36555367"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Biologický průzkum</w:t>
        </w:r>
        <w:r w:rsidR="00983062">
          <w:rPr>
            <w:noProof/>
            <w:webHidden/>
          </w:rPr>
          <w:tab/>
        </w:r>
        <w:r w:rsidR="00983062">
          <w:rPr>
            <w:noProof/>
            <w:webHidden/>
          </w:rPr>
          <w:fldChar w:fldCharType="begin"/>
        </w:r>
        <w:r w:rsidR="00983062">
          <w:rPr>
            <w:noProof/>
            <w:webHidden/>
          </w:rPr>
          <w:instrText xml:space="preserve"> PAGEREF _Toc36555367 \h </w:instrText>
        </w:r>
        <w:r w:rsidR="00983062">
          <w:rPr>
            <w:noProof/>
            <w:webHidden/>
          </w:rPr>
        </w:r>
        <w:r w:rsidR="00983062">
          <w:rPr>
            <w:noProof/>
            <w:webHidden/>
          </w:rPr>
          <w:fldChar w:fldCharType="separate"/>
        </w:r>
        <w:r w:rsidR="00764871">
          <w:rPr>
            <w:noProof/>
            <w:webHidden/>
          </w:rPr>
          <w:t>9</w:t>
        </w:r>
        <w:r w:rsidR="00983062">
          <w:rPr>
            <w:noProof/>
            <w:webHidden/>
          </w:rPr>
          <w:fldChar w:fldCharType="end"/>
        </w:r>
      </w:hyperlink>
    </w:p>
    <w:p w14:paraId="1CC69A07" w14:textId="4C5AFA49" w:rsidR="00983062" w:rsidRDefault="00BD0B2B">
      <w:pPr>
        <w:pStyle w:val="Obsah2"/>
        <w:rPr>
          <w:rFonts w:asciiTheme="minorHAnsi" w:eastAsiaTheme="minorEastAsia" w:hAnsiTheme="minorHAnsi" w:cstheme="minorBidi"/>
          <w:noProof/>
          <w:sz w:val="22"/>
          <w:szCs w:val="22"/>
        </w:rPr>
      </w:pPr>
      <w:hyperlink w:anchor="_Toc36555368"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Návrh opatření na podporu biodiverzity</w:t>
        </w:r>
        <w:r w:rsidR="00983062">
          <w:rPr>
            <w:noProof/>
            <w:webHidden/>
          </w:rPr>
          <w:tab/>
        </w:r>
        <w:r w:rsidR="00983062">
          <w:rPr>
            <w:noProof/>
            <w:webHidden/>
          </w:rPr>
          <w:fldChar w:fldCharType="begin"/>
        </w:r>
        <w:r w:rsidR="00983062">
          <w:rPr>
            <w:noProof/>
            <w:webHidden/>
          </w:rPr>
          <w:instrText xml:space="preserve"> PAGEREF _Toc36555368 \h </w:instrText>
        </w:r>
        <w:r w:rsidR="00983062">
          <w:rPr>
            <w:noProof/>
            <w:webHidden/>
          </w:rPr>
        </w:r>
        <w:r w:rsidR="00983062">
          <w:rPr>
            <w:noProof/>
            <w:webHidden/>
          </w:rPr>
          <w:fldChar w:fldCharType="separate"/>
        </w:r>
        <w:r w:rsidR="00764871">
          <w:rPr>
            <w:noProof/>
            <w:webHidden/>
          </w:rPr>
          <w:t>10</w:t>
        </w:r>
        <w:r w:rsidR="00983062">
          <w:rPr>
            <w:noProof/>
            <w:webHidden/>
          </w:rPr>
          <w:fldChar w:fldCharType="end"/>
        </w:r>
      </w:hyperlink>
    </w:p>
    <w:p w14:paraId="0A0FACDA" w14:textId="203995E5" w:rsidR="00983062" w:rsidRDefault="00BD0B2B">
      <w:pPr>
        <w:pStyle w:val="Obsah2"/>
        <w:rPr>
          <w:rFonts w:asciiTheme="minorHAnsi" w:eastAsiaTheme="minorEastAsia" w:hAnsiTheme="minorHAnsi" w:cstheme="minorBidi"/>
          <w:noProof/>
          <w:sz w:val="22"/>
          <w:szCs w:val="22"/>
        </w:rPr>
      </w:pPr>
      <w:hyperlink w:anchor="_Toc36555369"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Inženýrsko-geologický průzkum</w:t>
        </w:r>
        <w:r w:rsidR="00983062">
          <w:rPr>
            <w:noProof/>
            <w:webHidden/>
          </w:rPr>
          <w:tab/>
        </w:r>
        <w:r w:rsidR="00983062">
          <w:rPr>
            <w:noProof/>
            <w:webHidden/>
          </w:rPr>
          <w:fldChar w:fldCharType="begin"/>
        </w:r>
        <w:r w:rsidR="00983062">
          <w:rPr>
            <w:noProof/>
            <w:webHidden/>
          </w:rPr>
          <w:instrText xml:space="preserve"> PAGEREF _Toc36555369 \h </w:instrText>
        </w:r>
        <w:r w:rsidR="00983062">
          <w:rPr>
            <w:noProof/>
            <w:webHidden/>
          </w:rPr>
        </w:r>
        <w:r w:rsidR="00983062">
          <w:rPr>
            <w:noProof/>
            <w:webHidden/>
          </w:rPr>
          <w:fldChar w:fldCharType="separate"/>
        </w:r>
        <w:r w:rsidR="00764871">
          <w:rPr>
            <w:noProof/>
            <w:webHidden/>
          </w:rPr>
          <w:t>10</w:t>
        </w:r>
        <w:r w:rsidR="00983062">
          <w:rPr>
            <w:noProof/>
            <w:webHidden/>
          </w:rPr>
          <w:fldChar w:fldCharType="end"/>
        </w:r>
      </w:hyperlink>
    </w:p>
    <w:p w14:paraId="1666E46A" w14:textId="7511D45D" w:rsidR="00983062" w:rsidRDefault="00BD0B2B">
      <w:pPr>
        <w:pStyle w:val="Obsah2"/>
        <w:rPr>
          <w:rFonts w:asciiTheme="minorHAnsi" w:eastAsiaTheme="minorEastAsia" w:hAnsiTheme="minorHAnsi" w:cstheme="minorBidi"/>
          <w:noProof/>
          <w:sz w:val="22"/>
          <w:szCs w:val="22"/>
        </w:rPr>
      </w:pPr>
      <w:hyperlink w:anchor="_Toc36555370"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Geofyzikální průzkum</w:t>
        </w:r>
        <w:r w:rsidR="00983062">
          <w:rPr>
            <w:noProof/>
            <w:webHidden/>
          </w:rPr>
          <w:tab/>
        </w:r>
        <w:r w:rsidR="00983062">
          <w:rPr>
            <w:noProof/>
            <w:webHidden/>
          </w:rPr>
          <w:fldChar w:fldCharType="begin"/>
        </w:r>
        <w:r w:rsidR="00983062">
          <w:rPr>
            <w:noProof/>
            <w:webHidden/>
          </w:rPr>
          <w:instrText xml:space="preserve"> PAGEREF _Toc36555370 \h </w:instrText>
        </w:r>
        <w:r w:rsidR="00983062">
          <w:rPr>
            <w:noProof/>
            <w:webHidden/>
          </w:rPr>
        </w:r>
        <w:r w:rsidR="00983062">
          <w:rPr>
            <w:noProof/>
            <w:webHidden/>
          </w:rPr>
          <w:fldChar w:fldCharType="separate"/>
        </w:r>
        <w:r w:rsidR="00764871">
          <w:rPr>
            <w:noProof/>
            <w:webHidden/>
          </w:rPr>
          <w:t>11</w:t>
        </w:r>
        <w:r w:rsidR="00983062">
          <w:rPr>
            <w:noProof/>
            <w:webHidden/>
          </w:rPr>
          <w:fldChar w:fldCharType="end"/>
        </w:r>
      </w:hyperlink>
    </w:p>
    <w:p w14:paraId="04557959" w14:textId="30A908BC" w:rsidR="00983062" w:rsidRDefault="00BD0B2B">
      <w:pPr>
        <w:pStyle w:val="Obsah2"/>
        <w:rPr>
          <w:rFonts w:asciiTheme="minorHAnsi" w:eastAsiaTheme="minorEastAsia" w:hAnsiTheme="minorHAnsi" w:cstheme="minorBidi"/>
          <w:noProof/>
          <w:sz w:val="22"/>
          <w:szCs w:val="22"/>
        </w:rPr>
      </w:pPr>
      <w:hyperlink w:anchor="_Toc36555371"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Geotechnické zhodnocení</w:t>
        </w:r>
        <w:r w:rsidR="00983062">
          <w:rPr>
            <w:noProof/>
            <w:webHidden/>
          </w:rPr>
          <w:tab/>
        </w:r>
        <w:r w:rsidR="00983062">
          <w:rPr>
            <w:noProof/>
            <w:webHidden/>
          </w:rPr>
          <w:fldChar w:fldCharType="begin"/>
        </w:r>
        <w:r w:rsidR="00983062">
          <w:rPr>
            <w:noProof/>
            <w:webHidden/>
          </w:rPr>
          <w:instrText xml:space="preserve"> PAGEREF _Toc36555371 \h </w:instrText>
        </w:r>
        <w:r w:rsidR="00983062">
          <w:rPr>
            <w:noProof/>
            <w:webHidden/>
          </w:rPr>
        </w:r>
        <w:r w:rsidR="00983062">
          <w:rPr>
            <w:noProof/>
            <w:webHidden/>
          </w:rPr>
          <w:fldChar w:fldCharType="separate"/>
        </w:r>
        <w:r w:rsidR="00764871">
          <w:rPr>
            <w:noProof/>
            <w:webHidden/>
          </w:rPr>
          <w:t>11</w:t>
        </w:r>
        <w:r w:rsidR="00983062">
          <w:rPr>
            <w:noProof/>
            <w:webHidden/>
          </w:rPr>
          <w:fldChar w:fldCharType="end"/>
        </w:r>
      </w:hyperlink>
    </w:p>
    <w:p w14:paraId="5E1CFFB5" w14:textId="05A23BBB" w:rsidR="00983062" w:rsidRDefault="00BD0B2B">
      <w:pPr>
        <w:pStyle w:val="Obsah2"/>
        <w:rPr>
          <w:rFonts w:asciiTheme="minorHAnsi" w:eastAsiaTheme="minorEastAsia" w:hAnsiTheme="minorHAnsi" w:cstheme="minorBidi"/>
          <w:noProof/>
          <w:sz w:val="22"/>
          <w:szCs w:val="22"/>
        </w:rPr>
      </w:pPr>
      <w:hyperlink w:anchor="_Toc36555372"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Hydrogeologický průzkum pro vsakování</w:t>
        </w:r>
        <w:r w:rsidR="00983062">
          <w:rPr>
            <w:noProof/>
            <w:webHidden/>
          </w:rPr>
          <w:tab/>
        </w:r>
        <w:r w:rsidR="00983062">
          <w:rPr>
            <w:noProof/>
            <w:webHidden/>
          </w:rPr>
          <w:fldChar w:fldCharType="begin"/>
        </w:r>
        <w:r w:rsidR="00983062">
          <w:rPr>
            <w:noProof/>
            <w:webHidden/>
          </w:rPr>
          <w:instrText xml:space="preserve"> PAGEREF _Toc36555372 \h </w:instrText>
        </w:r>
        <w:r w:rsidR="00983062">
          <w:rPr>
            <w:noProof/>
            <w:webHidden/>
          </w:rPr>
        </w:r>
        <w:r w:rsidR="00983062">
          <w:rPr>
            <w:noProof/>
            <w:webHidden/>
          </w:rPr>
          <w:fldChar w:fldCharType="separate"/>
        </w:r>
        <w:r w:rsidR="00764871">
          <w:rPr>
            <w:noProof/>
            <w:webHidden/>
          </w:rPr>
          <w:t>12</w:t>
        </w:r>
        <w:r w:rsidR="00983062">
          <w:rPr>
            <w:noProof/>
            <w:webHidden/>
          </w:rPr>
          <w:fldChar w:fldCharType="end"/>
        </w:r>
      </w:hyperlink>
    </w:p>
    <w:p w14:paraId="198A9B52" w14:textId="39A688D4" w:rsidR="00983062" w:rsidRDefault="00BD0B2B">
      <w:pPr>
        <w:pStyle w:val="Obsah2"/>
        <w:rPr>
          <w:rFonts w:asciiTheme="minorHAnsi" w:eastAsiaTheme="minorEastAsia" w:hAnsiTheme="minorHAnsi" w:cstheme="minorBidi"/>
          <w:noProof/>
          <w:sz w:val="22"/>
          <w:szCs w:val="22"/>
        </w:rPr>
      </w:pPr>
      <w:hyperlink w:anchor="_Toc36555373"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Hydrogeologický průzkum pro stavbu vrtané studny</w:t>
        </w:r>
        <w:r w:rsidR="00983062">
          <w:rPr>
            <w:noProof/>
            <w:webHidden/>
          </w:rPr>
          <w:tab/>
        </w:r>
        <w:r w:rsidR="00983062">
          <w:rPr>
            <w:noProof/>
            <w:webHidden/>
          </w:rPr>
          <w:fldChar w:fldCharType="begin"/>
        </w:r>
        <w:r w:rsidR="00983062">
          <w:rPr>
            <w:noProof/>
            <w:webHidden/>
          </w:rPr>
          <w:instrText xml:space="preserve"> PAGEREF _Toc36555373 \h </w:instrText>
        </w:r>
        <w:r w:rsidR="00983062">
          <w:rPr>
            <w:noProof/>
            <w:webHidden/>
          </w:rPr>
        </w:r>
        <w:r w:rsidR="00983062">
          <w:rPr>
            <w:noProof/>
            <w:webHidden/>
          </w:rPr>
          <w:fldChar w:fldCharType="separate"/>
        </w:r>
        <w:r w:rsidR="00764871">
          <w:rPr>
            <w:noProof/>
            <w:webHidden/>
          </w:rPr>
          <w:t>12</w:t>
        </w:r>
        <w:r w:rsidR="00983062">
          <w:rPr>
            <w:noProof/>
            <w:webHidden/>
          </w:rPr>
          <w:fldChar w:fldCharType="end"/>
        </w:r>
      </w:hyperlink>
    </w:p>
    <w:p w14:paraId="75756716" w14:textId="46BAFFD8" w:rsidR="00983062" w:rsidRDefault="00BD0B2B">
      <w:pPr>
        <w:pStyle w:val="Obsah2"/>
        <w:rPr>
          <w:rFonts w:asciiTheme="minorHAnsi" w:eastAsiaTheme="minorEastAsia" w:hAnsiTheme="minorHAnsi" w:cstheme="minorBidi"/>
          <w:noProof/>
          <w:sz w:val="22"/>
          <w:szCs w:val="22"/>
        </w:rPr>
      </w:pPr>
      <w:hyperlink w:anchor="_Toc36555374"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Hydrogeologické zhodnocení</w:t>
        </w:r>
        <w:r w:rsidR="00983062">
          <w:rPr>
            <w:noProof/>
            <w:webHidden/>
          </w:rPr>
          <w:tab/>
        </w:r>
        <w:r w:rsidR="00983062">
          <w:rPr>
            <w:noProof/>
            <w:webHidden/>
          </w:rPr>
          <w:fldChar w:fldCharType="begin"/>
        </w:r>
        <w:r w:rsidR="00983062">
          <w:rPr>
            <w:noProof/>
            <w:webHidden/>
          </w:rPr>
          <w:instrText xml:space="preserve"> PAGEREF _Toc36555374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3400B014" w14:textId="09A60EF8" w:rsidR="00983062" w:rsidRDefault="00BD0B2B">
      <w:pPr>
        <w:pStyle w:val="Obsah2"/>
        <w:rPr>
          <w:rFonts w:asciiTheme="minorHAnsi" w:eastAsiaTheme="minorEastAsia" w:hAnsiTheme="minorHAnsi" w:cstheme="minorBidi"/>
          <w:noProof/>
          <w:sz w:val="22"/>
          <w:szCs w:val="22"/>
        </w:rPr>
      </w:pPr>
      <w:hyperlink w:anchor="_Toc36555375"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Korozní průzkum</w:t>
        </w:r>
        <w:r w:rsidR="00983062">
          <w:rPr>
            <w:noProof/>
            <w:webHidden/>
          </w:rPr>
          <w:tab/>
        </w:r>
        <w:r w:rsidR="00983062">
          <w:rPr>
            <w:noProof/>
            <w:webHidden/>
          </w:rPr>
          <w:fldChar w:fldCharType="begin"/>
        </w:r>
        <w:r w:rsidR="00983062">
          <w:rPr>
            <w:noProof/>
            <w:webHidden/>
          </w:rPr>
          <w:instrText xml:space="preserve"> PAGEREF _Toc36555375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196FB720" w14:textId="00CD9954" w:rsidR="00983062" w:rsidRDefault="00BD0B2B">
      <w:pPr>
        <w:pStyle w:val="Obsah2"/>
        <w:rPr>
          <w:rFonts w:asciiTheme="minorHAnsi" w:eastAsiaTheme="minorEastAsia" w:hAnsiTheme="minorHAnsi" w:cstheme="minorBidi"/>
          <w:noProof/>
          <w:sz w:val="22"/>
          <w:szCs w:val="22"/>
        </w:rPr>
      </w:pPr>
      <w:hyperlink w:anchor="_Toc36555376"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Vibrační průzkum</w:t>
        </w:r>
        <w:r w:rsidR="00983062">
          <w:rPr>
            <w:noProof/>
            <w:webHidden/>
          </w:rPr>
          <w:tab/>
        </w:r>
        <w:r w:rsidR="00983062">
          <w:rPr>
            <w:noProof/>
            <w:webHidden/>
          </w:rPr>
          <w:fldChar w:fldCharType="begin"/>
        </w:r>
        <w:r w:rsidR="00983062">
          <w:rPr>
            <w:noProof/>
            <w:webHidden/>
          </w:rPr>
          <w:instrText xml:space="preserve"> PAGEREF _Toc36555376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6DD10184" w14:textId="44AEFE10" w:rsidR="00983062" w:rsidRDefault="00BD0B2B">
      <w:pPr>
        <w:pStyle w:val="Obsah2"/>
        <w:rPr>
          <w:rFonts w:asciiTheme="minorHAnsi" w:eastAsiaTheme="minorEastAsia" w:hAnsiTheme="minorHAnsi" w:cstheme="minorBidi"/>
          <w:noProof/>
          <w:sz w:val="22"/>
          <w:szCs w:val="22"/>
        </w:rPr>
      </w:pPr>
      <w:hyperlink w:anchor="_Toc36555377"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Pedologický průzkum</w:t>
        </w:r>
        <w:r w:rsidR="00983062">
          <w:rPr>
            <w:noProof/>
            <w:webHidden/>
          </w:rPr>
          <w:tab/>
        </w:r>
        <w:r w:rsidR="00983062">
          <w:rPr>
            <w:noProof/>
            <w:webHidden/>
          </w:rPr>
          <w:fldChar w:fldCharType="begin"/>
        </w:r>
        <w:r w:rsidR="00983062">
          <w:rPr>
            <w:noProof/>
            <w:webHidden/>
          </w:rPr>
          <w:instrText xml:space="preserve"> PAGEREF _Toc36555377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06341C51" w14:textId="51FB401A" w:rsidR="00983062" w:rsidRDefault="00BD0B2B">
      <w:pPr>
        <w:pStyle w:val="Obsah2"/>
        <w:rPr>
          <w:rFonts w:asciiTheme="minorHAnsi" w:eastAsiaTheme="minorEastAsia" w:hAnsiTheme="minorHAnsi" w:cstheme="minorBidi"/>
          <w:noProof/>
          <w:sz w:val="22"/>
          <w:szCs w:val="22"/>
        </w:rPr>
      </w:pPr>
      <w:hyperlink w:anchor="_Toc36555378"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Průzkum kontaminace zemin</w:t>
        </w:r>
        <w:r w:rsidR="00983062">
          <w:rPr>
            <w:noProof/>
            <w:webHidden/>
          </w:rPr>
          <w:tab/>
        </w:r>
        <w:r w:rsidR="00983062">
          <w:rPr>
            <w:noProof/>
            <w:webHidden/>
          </w:rPr>
          <w:fldChar w:fldCharType="begin"/>
        </w:r>
        <w:r w:rsidR="00983062">
          <w:rPr>
            <w:noProof/>
            <w:webHidden/>
          </w:rPr>
          <w:instrText xml:space="preserve"> PAGEREF _Toc36555378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182F108B" w14:textId="08712C2E" w:rsidR="00983062" w:rsidRDefault="00BD0B2B">
      <w:pPr>
        <w:pStyle w:val="Obsah2"/>
        <w:rPr>
          <w:rFonts w:asciiTheme="minorHAnsi" w:eastAsiaTheme="minorEastAsia" w:hAnsiTheme="minorHAnsi" w:cstheme="minorBidi"/>
          <w:noProof/>
          <w:sz w:val="22"/>
          <w:szCs w:val="22"/>
        </w:rPr>
      </w:pPr>
      <w:hyperlink w:anchor="_Toc36555379"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území podle jiných právních předpisů</w:t>
        </w:r>
        <w:r w:rsidR="00983062">
          <w:rPr>
            <w:noProof/>
            <w:webHidden/>
          </w:rPr>
          <w:tab/>
        </w:r>
        <w:r w:rsidR="00983062">
          <w:rPr>
            <w:noProof/>
            <w:webHidden/>
          </w:rPr>
          <w:fldChar w:fldCharType="begin"/>
        </w:r>
        <w:r w:rsidR="00983062">
          <w:rPr>
            <w:noProof/>
            <w:webHidden/>
          </w:rPr>
          <w:instrText xml:space="preserve"> PAGEREF _Toc36555379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609A520D" w14:textId="5AE35513" w:rsidR="00983062" w:rsidRDefault="00BD0B2B">
      <w:pPr>
        <w:pStyle w:val="Obsah2"/>
        <w:rPr>
          <w:rFonts w:asciiTheme="minorHAnsi" w:eastAsiaTheme="minorEastAsia" w:hAnsiTheme="minorHAnsi" w:cstheme="minorBidi"/>
          <w:noProof/>
          <w:sz w:val="22"/>
          <w:szCs w:val="22"/>
        </w:rPr>
      </w:pPr>
      <w:hyperlink w:anchor="_Toc36555380"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Poloha vzhledem k záplavovému území, poddolovanému území apod.</w:t>
        </w:r>
        <w:r w:rsidR="00983062">
          <w:rPr>
            <w:noProof/>
            <w:webHidden/>
          </w:rPr>
          <w:tab/>
        </w:r>
        <w:r w:rsidR="00983062">
          <w:rPr>
            <w:noProof/>
            <w:webHidden/>
          </w:rPr>
          <w:fldChar w:fldCharType="begin"/>
        </w:r>
        <w:r w:rsidR="00983062">
          <w:rPr>
            <w:noProof/>
            <w:webHidden/>
          </w:rPr>
          <w:instrText xml:space="preserve"> PAGEREF _Toc36555380 \h </w:instrText>
        </w:r>
        <w:r w:rsidR="00983062">
          <w:rPr>
            <w:noProof/>
            <w:webHidden/>
          </w:rPr>
        </w:r>
        <w:r w:rsidR="00983062">
          <w:rPr>
            <w:noProof/>
            <w:webHidden/>
          </w:rPr>
          <w:fldChar w:fldCharType="separate"/>
        </w:r>
        <w:r w:rsidR="00764871">
          <w:rPr>
            <w:noProof/>
            <w:webHidden/>
          </w:rPr>
          <w:t>15</w:t>
        </w:r>
        <w:r w:rsidR="00983062">
          <w:rPr>
            <w:noProof/>
            <w:webHidden/>
          </w:rPr>
          <w:fldChar w:fldCharType="end"/>
        </w:r>
      </w:hyperlink>
    </w:p>
    <w:p w14:paraId="1B4AA759" w14:textId="64F18A61" w:rsidR="00983062" w:rsidRDefault="00BD0B2B">
      <w:pPr>
        <w:pStyle w:val="Obsah2"/>
        <w:rPr>
          <w:rFonts w:asciiTheme="minorHAnsi" w:eastAsiaTheme="minorEastAsia" w:hAnsiTheme="minorHAnsi" w:cstheme="minorBidi"/>
          <w:noProof/>
          <w:sz w:val="22"/>
          <w:szCs w:val="22"/>
        </w:rPr>
      </w:pPr>
      <w:hyperlink w:anchor="_Toc36555381"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Vliv stavby na okolní stavby a pozemky, ochrana okolí, vliv stavby na odtokové poměry v území</w:t>
        </w:r>
        <w:r w:rsidR="00983062">
          <w:rPr>
            <w:noProof/>
            <w:webHidden/>
          </w:rPr>
          <w:tab/>
        </w:r>
        <w:r w:rsidR="00983062">
          <w:rPr>
            <w:noProof/>
            <w:webHidden/>
          </w:rPr>
          <w:fldChar w:fldCharType="begin"/>
        </w:r>
        <w:r w:rsidR="00983062">
          <w:rPr>
            <w:noProof/>
            <w:webHidden/>
          </w:rPr>
          <w:instrText xml:space="preserve"> PAGEREF _Toc36555381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1A02C705" w14:textId="1124CBF5" w:rsidR="00983062" w:rsidRDefault="00BD0B2B">
      <w:pPr>
        <w:pStyle w:val="Obsah2"/>
        <w:rPr>
          <w:rFonts w:asciiTheme="minorHAnsi" w:eastAsiaTheme="minorEastAsia" w:hAnsiTheme="minorHAnsi" w:cstheme="minorBidi"/>
          <w:noProof/>
          <w:sz w:val="22"/>
          <w:szCs w:val="22"/>
        </w:rPr>
      </w:pPr>
      <w:hyperlink w:anchor="_Toc36555382"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Požadavky na asanace, demolice, kácení dřevin</w:t>
        </w:r>
        <w:r w:rsidR="00983062">
          <w:rPr>
            <w:noProof/>
            <w:webHidden/>
          </w:rPr>
          <w:tab/>
        </w:r>
        <w:r w:rsidR="00983062">
          <w:rPr>
            <w:noProof/>
            <w:webHidden/>
          </w:rPr>
          <w:fldChar w:fldCharType="begin"/>
        </w:r>
        <w:r w:rsidR="00983062">
          <w:rPr>
            <w:noProof/>
            <w:webHidden/>
          </w:rPr>
          <w:instrText xml:space="preserve"> PAGEREF _Toc36555382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7799BB71" w14:textId="64FEB776" w:rsidR="00983062" w:rsidRDefault="00BD0B2B">
      <w:pPr>
        <w:pStyle w:val="Obsah2"/>
        <w:rPr>
          <w:rFonts w:asciiTheme="minorHAnsi" w:eastAsiaTheme="minorEastAsia" w:hAnsiTheme="minorHAnsi" w:cstheme="minorBidi"/>
          <w:noProof/>
          <w:sz w:val="22"/>
          <w:szCs w:val="22"/>
        </w:rPr>
      </w:pPr>
      <w:hyperlink w:anchor="_Toc36555383"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Požadavky na maximální dočasné a trvalé zábory zemědělského půdního fondu nebo pozemků určených k plnění funkce lesa</w:t>
        </w:r>
        <w:r w:rsidR="00983062">
          <w:rPr>
            <w:noProof/>
            <w:webHidden/>
          </w:rPr>
          <w:tab/>
        </w:r>
        <w:r w:rsidR="00983062">
          <w:rPr>
            <w:noProof/>
            <w:webHidden/>
          </w:rPr>
          <w:fldChar w:fldCharType="begin"/>
        </w:r>
        <w:r w:rsidR="00983062">
          <w:rPr>
            <w:noProof/>
            <w:webHidden/>
          </w:rPr>
          <w:instrText xml:space="preserve"> PAGEREF _Toc36555383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5FB8D9D5" w14:textId="5FB0469D" w:rsidR="00983062" w:rsidRDefault="00BD0B2B">
      <w:pPr>
        <w:pStyle w:val="Obsah2"/>
        <w:rPr>
          <w:rFonts w:asciiTheme="minorHAnsi" w:eastAsiaTheme="minorEastAsia" w:hAnsiTheme="minorHAnsi" w:cstheme="minorBidi"/>
          <w:noProof/>
          <w:sz w:val="22"/>
          <w:szCs w:val="22"/>
        </w:rPr>
      </w:pPr>
      <w:hyperlink w:anchor="_Toc36555384" w:history="1">
        <w:r w:rsidR="00983062" w:rsidRPr="00974DD0">
          <w:rPr>
            <w:rStyle w:val="Hypertextovodkaz"/>
            <w:noProof/>
          </w:rPr>
          <w:t>k)</w:t>
        </w:r>
        <w:r w:rsidR="00983062">
          <w:rPr>
            <w:rFonts w:asciiTheme="minorHAnsi" w:eastAsiaTheme="minorEastAsia" w:hAnsiTheme="minorHAnsi" w:cstheme="minorBidi"/>
            <w:noProof/>
            <w:sz w:val="22"/>
            <w:szCs w:val="22"/>
          </w:rPr>
          <w:tab/>
        </w:r>
        <w:r w:rsidR="00983062" w:rsidRPr="00974DD0">
          <w:rPr>
            <w:rStyle w:val="Hypertextovodkaz"/>
            <w:noProof/>
          </w:rPr>
          <w:t>Územně technické podmínky – zejména možnost napojení na stávající dopravní a technickou infrastrukturu, možnost bezbariérového přístupu k navrhované stavbě</w:t>
        </w:r>
        <w:r w:rsidR="00983062">
          <w:rPr>
            <w:noProof/>
            <w:webHidden/>
          </w:rPr>
          <w:tab/>
        </w:r>
        <w:r w:rsidR="00983062">
          <w:rPr>
            <w:noProof/>
            <w:webHidden/>
          </w:rPr>
          <w:fldChar w:fldCharType="begin"/>
        </w:r>
        <w:r w:rsidR="00983062">
          <w:rPr>
            <w:noProof/>
            <w:webHidden/>
          </w:rPr>
          <w:instrText xml:space="preserve"> PAGEREF _Toc36555384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51899CEA" w14:textId="5F8318F9" w:rsidR="00983062" w:rsidRDefault="00BD0B2B">
      <w:pPr>
        <w:pStyle w:val="Obsah2"/>
        <w:rPr>
          <w:rFonts w:asciiTheme="minorHAnsi" w:eastAsiaTheme="minorEastAsia" w:hAnsiTheme="minorHAnsi" w:cstheme="minorBidi"/>
          <w:noProof/>
          <w:sz w:val="22"/>
          <w:szCs w:val="22"/>
        </w:rPr>
      </w:pPr>
      <w:hyperlink w:anchor="_Toc36555385" w:history="1">
        <w:r w:rsidR="00983062" w:rsidRPr="00974DD0">
          <w:rPr>
            <w:rStyle w:val="Hypertextovodkaz"/>
            <w:noProof/>
          </w:rPr>
          <w:t>l)</w:t>
        </w:r>
        <w:r w:rsidR="00983062">
          <w:rPr>
            <w:rFonts w:asciiTheme="minorHAnsi" w:eastAsiaTheme="minorEastAsia" w:hAnsiTheme="minorHAnsi" w:cstheme="minorBidi"/>
            <w:noProof/>
            <w:sz w:val="22"/>
            <w:szCs w:val="22"/>
          </w:rPr>
          <w:tab/>
        </w:r>
        <w:r w:rsidR="00983062" w:rsidRPr="00974DD0">
          <w:rPr>
            <w:rStyle w:val="Hypertextovodkaz"/>
            <w:noProof/>
          </w:rPr>
          <w:t>Věcné a časové vazby stavby, podmiňující, vyvolané, související investice</w:t>
        </w:r>
        <w:r w:rsidR="00983062">
          <w:rPr>
            <w:noProof/>
            <w:webHidden/>
          </w:rPr>
          <w:tab/>
        </w:r>
        <w:r w:rsidR="00983062">
          <w:rPr>
            <w:noProof/>
            <w:webHidden/>
          </w:rPr>
          <w:fldChar w:fldCharType="begin"/>
        </w:r>
        <w:r w:rsidR="00983062">
          <w:rPr>
            <w:noProof/>
            <w:webHidden/>
          </w:rPr>
          <w:instrText xml:space="preserve"> PAGEREF _Toc36555385 \h </w:instrText>
        </w:r>
        <w:r w:rsidR="00983062">
          <w:rPr>
            <w:noProof/>
            <w:webHidden/>
          </w:rPr>
        </w:r>
        <w:r w:rsidR="00983062">
          <w:rPr>
            <w:noProof/>
            <w:webHidden/>
          </w:rPr>
          <w:fldChar w:fldCharType="separate"/>
        </w:r>
        <w:r w:rsidR="00764871">
          <w:rPr>
            <w:noProof/>
            <w:webHidden/>
          </w:rPr>
          <w:t>18</w:t>
        </w:r>
        <w:r w:rsidR="00983062">
          <w:rPr>
            <w:noProof/>
            <w:webHidden/>
          </w:rPr>
          <w:fldChar w:fldCharType="end"/>
        </w:r>
      </w:hyperlink>
    </w:p>
    <w:p w14:paraId="2755A35D" w14:textId="1F32F843" w:rsidR="00983062" w:rsidRDefault="00BD0B2B">
      <w:pPr>
        <w:pStyle w:val="Obsah2"/>
        <w:rPr>
          <w:rFonts w:asciiTheme="minorHAnsi" w:eastAsiaTheme="minorEastAsia" w:hAnsiTheme="minorHAnsi" w:cstheme="minorBidi"/>
          <w:noProof/>
          <w:sz w:val="22"/>
          <w:szCs w:val="22"/>
        </w:rPr>
      </w:pPr>
      <w:hyperlink w:anchor="_Toc36555386" w:history="1">
        <w:r w:rsidR="00983062" w:rsidRPr="00974DD0">
          <w:rPr>
            <w:rStyle w:val="Hypertextovodkaz"/>
            <w:noProof/>
          </w:rPr>
          <w:t>m)</w:t>
        </w:r>
        <w:r w:rsidR="00983062">
          <w:rPr>
            <w:rFonts w:asciiTheme="minorHAnsi" w:eastAsiaTheme="minorEastAsia" w:hAnsiTheme="minorHAnsi" w:cstheme="minorBidi"/>
            <w:noProof/>
            <w:sz w:val="22"/>
            <w:szCs w:val="22"/>
          </w:rPr>
          <w:tab/>
        </w:r>
        <w:r w:rsidR="00983062" w:rsidRPr="00974DD0">
          <w:rPr>
            <w:rStyle w:val="Hypertextovodkaz"/>
            <w:noProof/>
          </w:rPr>
          <w:t>Seznam pozemků podle katastru nemovitostí, na kterých se stavba umísťuje</w:t>
        </w:r>
        <w:r w:rsidR="00983062">
          <w:rPr>
            <w:noProof/>
            <w:webHidden/>
          </w:rPr>
          <w:tab/>
        </w:r>
        <w:r w:rsidR="00983062">
          <w:rPr>
            <w:noProof/>
            <w:webHidden/>
          </w:rPr>
          <w:fldChar w:fldCharType="begin"/>
        </w:r>
        <w:r w:rsidR="00983062">
          <w:rPr>
            <w:noProof/>
            <w:webHidden/>
          </w:rPr>
          <w:instrText xml:space="preserve"> PAGEREF _Toc36555386 \h </w:instrText>
        </w:r>
        <w:r w:rsidR="00983062">
          <w:rPr>
            <w:noProof/>
            <w:webHidden/>
          </w:rPr>
        </w:r>
        <w:r w:rsidR="00983062">
          <w:rPr>
            <w:noProof/>
            <w:webHidden/>
          </w:rPr>
          <w:fldChar w:fldCharType="separate"/>
        </w:r>
        <w:r w:rsidR="00764871">
          <w:rPr>
            <w:noProof/>
            <w:webHidden/>
          </w:rPr>
          <w:t>18</w:t>
        </w:r>
        <w:r w:rsidR="00983062">
          <w:rPr>
            <w:noProof/>
            <w:webHidden/>
          </w:rPr>
          <w:fldChar w:fldCharType="end"/>
        </w:r>
      </w:hyperlink>
    </w:p>
    <w:p w14:paraId="1B68DEE9" w14:textId="7F95CB2C" w:rsidR="00983062" w:rsidRDefault="00BD0B2B">
      <w:pPr>
        <w:pStyle w:val="Obsah2"/>
        <w:rPr>
          <w:rFonts w:asciiTheme="minorHAnsi" w:eastAsiaTheme="minorEastAsia" w:hAnsiTheme="minorHAnsi" w:cstheme="minorBidi"/>
          <w:noProof/>
          <w:sz w:val="22"/>
          <w:szCs w:val="22"/>
        </w:rPr>
      </w:pPr>
      <w:hyperlink w:anchor="_Toc36555387" w:history="1">
        <w:r w:rsidR="00983062" w:rsidRPr="00974DD0">
          <w:rPr>
            <w:rStyle w:val="Hypertextovodkaz"/>
            <w:noProof/>
          </w:rPr>
          <w:t>n)</w:t>
        </w:r>
        <w:r w:rsidR="00983062">
          <w:rPr>
            <w:rFonts w:asciiTheme="minorHAnsi" w:eastAsiaTheme="minorEastAsia" w:hAnsiTheme="minorHAnsi" w:cstheme="minorBidi"/>
            <w:noProof/>
            <w:sz w:val="22"/>
            <w:szCs w:val="22"/>
          </w:rPr>
          <w:tab/>
        </w:r>
        <w:r w:rsidR="00983062" w:rsidRPr="00974DD0">
          <w:rPr>
            <w:rStyle w:val="Hypertextovodkaz"/>
            <w:noProof/>
          </w:rPr>
          <w:t>Seznam pozemků podle katastru nemovitostí, na kterých vznikne ochranné nebo bezpečnostní pásmo</w:t>
        </w:r>
        <w:r w:rsidR="00983062">
          <w:rPr>
            <w:noProof/>
            <w:webHidden/>
          </w:rPr>
          <w:tab/>
        </w:r>
        <w:r w:rsidR="00983062">
          <w:rPr>
            <w:noProof/>
            <w:webHidden/>
          </w:rPr>
          <w:fldChar w:fldCharType="begin"/>
        </w:r>
        <w:r w:rsidR="00983062">
          <w:rPr>
            <w:noProof/>
            <w:webHidden/>
          </w:rPr>
          <w:instrText xml:space="preserve"> PAGEREF _Toc36555387 \h </w:instrText>
        </w:r>
        <w:r w:rsidR="00983062">
          <w:rPr>
            <w:noProof/>
            <w:webHidden/>
          </w:rPr>
        </w:r>
        <w:r w:rsidR="00983062">
          <w:rPr>
            <w:noProof/>
            <w:webHidden/>
          </w:rPr>
          <w:fldChar w:fldCharType="separate"/>
        </w:r>
        <w:r w:rsidR="00764871">
          <w:rPr>
            <w:noProof/>
            <w:webHidden/>
          </w:rPr>
          <w:t>23</w:t>
        </w:r>
        <w:r w:rsidR="00983062">
          <w:rPr>
            <w:noProof/>
            <w:webHidden/>
          </w:rPr>
          <w:fldChar w:fldCharType="end"/>
        </w:r>
      </w:hyperlink>
    </w:p>
    <w:p w14:paraId="213C45FF" w14:textId="13ECD654" w:rsidR="00983062" w:rsidRDefault="00BD0B2B">
      <w:pPr>
        <w:pStyle w:val="Obsah2"/>
        <w:rPr>
          <w:rFonts w:asciiTheme="minorHAnsi" w:eastAsiaTheme="minorEastAsia" w:hAnsiTheme="minorHAnsi" w:cstheme="minorBidi"/>
          <w:noProof/>
          <w:sz w:val="22"/>
          <w:szCs w:val="22"/>
        </w:rPr>
      </w:pPr>
      <w:hyperlink w:anchor="_Toc36555388" w:history="1">
        <w:r w:rsidR="00983062" w:rsidRPr="00974DD0">
          <w:rPr>
            <w:rStyle w:val="Hypertextovodkaz"/>
            <w:noProof/>
          </w:rPr>
          <w:t>B.2</w:t>
        </w:r>
        <w:r w:rsidR="00983062">
          <w:rPr>
            <w:rFonts w:asciiTheme="minorHAnsi" w:eastAsiaTheme="minorEastAsia" w:hAnsiTheme="minorHAnsi" w:cstheme="minorBidi"/>
            <w:noProof/>
            <w:sz w:val="22"/>
            <w:szCs w:val="22"/>
          </w:rPr>
          <w:tab/>
        </w:r>
        <w:r w:rsidR="00983062" w:rsidRPr="00974DD0">
          <w:rPr>
            <w:rStyle w:val="Hypertextovodkaz"/>
            <w:noProof/>
          </w:rPr>
          <w:t>Celkový popis stavby</w:t>
        </w:r>
        <w:r w:rsidR="00983062">
          <w:rPr>
            <w:noProof/>
            <w:webHidden/>
          </w:rPr>
          <w:tab/>
        </w:r>
        <w:r w:rsidR="00983062">
          <w:rPr>
            <w:noProof/>
            <w:webHidden/>
          </w:rPr>
          <w:fldChar w:fldCharType="begin"/>
        </w:r>
        <w:r w:rsidR="00983062">
          <w:rPr>
            <w:noProof/>
            <w:webHidden/>
          </w:rPr>
          <w:instrText xml:space="preserve"> PAGEREF _Toc36555388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05607B4" w14:textId="5D558B01" w:rsidR="00983062" w:rsidRDefault="00BD0B2B">
      <w:pPr>
        <w:pStyle w:val="Obsah2"/>
        <w:rPr>
          <w:rFonts w:asciiTheme="minorHAnsi" w:eastAsiaTheme="minorEastAsia" w:hAnsiTheme="minorHAnsi" w:cstheme="minorBidi"/>
          <w:noProof/>
          <w:sz w:val="22"/>
          <w:szCs w:val="22"/>
        </w:rPr>
      </w:pPr>
      <w:hyperlink w:anchor="_Toc36555389" w:history="1">
        <w:r w:rsidR="00983062" w:rsidRPr="00974DD0">
          <w:rPr>
            <w:rStyle w:val="Hypertextovodkaz"/>
            <w:noProof/>
          </w:rPr>
          <w:t>B.2.1</w:t>
        </w:r>
        <w:r w:rsidR="00983062">
          <w:rPr>
            <w:rFonts w:asciiTheme="minorHAnsi" w:eastAsiaTheme="minorEastAsia" w:hAnsiTheme="minorHAnsi" w:cstheme="minorBidi"/>
            <w:noProof/>
            <w:sz w:val="22"/>
            <w:szCs w:val="22"/>
          </w:rPr>
          <w:tab/>
        </w:r>
        <w:r w:rsidR="00983062" w:rsidRPr="00974DD0">
          <w:rPr>
            <w:rStyle w:val="Hypertextovodkaz"/>
            <w:noProof/>
            <w:shd w:val="clear" w:color="auto" w:fill="FFFFFF"/>
          </w:rPr>
          <w:t>Základní charakteristika stavby a jejího užívání</w:t>
        </w:r>
        <w:r w:rsidR="00983062">
          <w:rPr>
            <w:noProof/>
            <w:webHidden/>
          </w:rPr>
          <w:tab/>
        </w:r>
        <w:r w:rsidR="00983062">
          <w:rPr>
            <w:noProof/>
            <w:webHidden/>
          </w:rPr>
          <w:fldChar w:fldCharType="begin"/>
        </w:r>
        <w:r w:rsidR="00983062">
          <w:rPr>
            <w:noProof/>
            <w:webHidden/>
          </w:rPr>
          <w:instrText xml:space="preserve"> PAGEREF _Toc36555389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1F72437C" w14:textId="03C4667A" w:rsidR="00983062" w:rsidRDefault="00BD0B2B">
      <w:pPr>
        <w:pStyle w:val="Obsah2"/>
        <w:rPr>
          <w:rFonts w:asciiTheme="minorHAnsi" w:eastAsiaTheme="minorEastAsia" w:hAnsiTheme="minorHAnsi" w:cstheme="minorBidi"/>
          <w:noProof/>
          <w:sz w:val="22"/>
          <w:szCs w:val="22"/>
        </w:rPr>
      </w:pPr>
      <w:hyperlink w:anchor="_Toc36555390"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Nová stavba nebo změna dokončené stavby</w:t>
        </w:r>
        <w:r w:rsidR="00983062">
          <w:rPr>
            <w:noProof/>
            <w:webHidden/>
          </w:rPr>
          <w:tab/>
        </w:r>
        <w:r w:rsidR="00983062">
          <w:rPr>
            <w:noProof/>
            <w:webHidden/>
          </w:rPr>
          <w:fldChar w:fldCharType="begin"/>
        </w:r>
        <w:r w:rsidR="00983062">
          <w:rPr>
            <w:noProof/>
            <w:webHidden/>
          </w:rPr>
          <w:instrText xml:space="preserve"> PAGEREF _Toc36555390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D939D45" w14:textId="1E0B1EF4" w:rsidR="00983062" w:rsidRDefault="00BD0B2B">
      <w:pPr>
        <w:pStyle w:val="Obsah2"/>
        <w:rPr>
          <w:rFonts w:asciiTheme="minorHAnsi" w:eastAsiaTheme="minorEastAsia" w:hAnsiTheme="minorHAnsi" w:cstheme="minorBidi"/>
          <w:noProof/>
          <w:sz w:val="22"/>
          <w:szCs w:val="22"/>
        </w:rPr>
      </w:pPr>
      <w:hyperlink w:anchor="_Toc36555391"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Účel užívání stavby</w:t>
        </w:r>
        <w:r w:rsidR="00983062">
          <w:rPr>
            <w:noProof/>
            <w:webHidden/>
          </w:rPr>
          <w:tab/>
        </w:r>
        <w:r w:rsidR="00983062">
          <w:rPr>
            <w:noProof/>
            <w:webHidden/>
          </w:rPr>
          <w:fldChar w:fldCharType="begin"/>
        </w:r>
        <w:r w:rsidR="00983062">
          <w:rPr>
            <w:noProof/>
            <w:webHidden/>
          </w:rPr>
          <w:instrText xml:space="preserve"> PAGEREF _Toc36555391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3056D3C" w14:textId="7EAC9BFE" w:rsidR="00983062" w:rsidRDefault="00BD0B2B">
      <w:pPr>
        <w:pStyle w:val="Obsah2"/>
        <w:rPr>
          <w:rFonts w:asciiTheme="minorHAnsi" w:eastAsiaTheme="minorEastAsia" w:hAnsiTheme="minorHAnsi" w:cstheme="minorBidi"/>
          <w:noProof/>
          <w:sz w:val="22"/>
          <w:szCs w:val="22"/>
        </w:rPr>
      </w:pPr>
      <w:hyperlink w:anchor="_Toc36555392"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Trvalá nebo dočasná stavba</w:t>
        </w:r>
        <w:r w:rsidR="00983062">
          <w:rPr>
            <w:noProof/>
            <w:webHidden/>
          </w:rPr>
          <w:tab/>
        </w:r>
        <w:r w:rsidR="00983062">
          <w:rPr>
            <w:noProof/>
            <w:webHidden/>
          </w:rPr>
          <w:fldChar w:fldCharType="begin"/>
        </w:r>
        <w:r w:rsidR="00983062">
          <w:rPr>
            <w:noProof/>
            <w:webHidden/>
          </w:rPr>
          <w:instrText xml:space="preserve"> PAGEREF _Toc36555392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23C525E" w14:textId="1806B3D5" w:rsidR="00983062" w:rsidRDefault="00BD0B2B">
      <w:pPr>
        <w:pStyle w:val="Obsah2"/>
        <w:rPr>
          <w:rFonts w:asciiTheme="minorHAnsi" w:eastAsiaTheme="minorEastAsia" w:hAnsiTheme="minorHAnsi" w:cstheme="minorBidi"/>
          <w:noProof/>
          <w:sz w:val="22"/>
          <w:szCs w:val="22"/>
        </w:rPr>
      </w:pPr>
      <w:hyperlink w:anchor="_Toc36555393"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Informace o vydaných rozhodnutích o povolení výjimky z technických požadavků na stavby a technických požadavků zabezpečujících bezbariérové užívání stavby</w:t>
        </w:r>
        <w:r w:rsidR="00983062">
          <w:rPr>
            <w:noProof/>
            <w:webHidden/>
          </w:rPr>
          <w:tab/>
        </w:r>
        <w:r w:rsidR="00983062">
          <w:rPr>
            <w:noProof/>
            <w:webHidden/>
          </w:rPr>
          <w:fldChar w:fldCharType="begin"/>
        </w:r>
        <w:r w:rsidR="00983062">
          <w:rPr>
            <w:noProof/>
            <w:webHidden/>
          </w:rPr>
          <w:instrText xml:space="preserve"> PAGEREF _Toc36555393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F30A321" w14:textId="76B0AF2F" w:rsidR="00983062" w:rsidRDefault="00BD0B2B">
      <w:pPr>
        <w:pStyle w:val="Obsah2"/>
        <w:rPr>
          <w:rFonts w:asciiTheme="minorHAnsi" w:eastAsiaTheme="minorEastAsia" w:hAnsiTheme="minorHAnsi" w:cstheme="minorBidi"/>
          <w:noProof/>
          <w:sz w:val="22"/>
          <w:szCs w:val="22"/>
        </w:rPr>
      </w:pPr>
      <w:hyperlink w:anchor="_Toc36555394"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Informace o tom, zda a v jakých částech dokumentace jsou zohledněny podmínky závazných stanovisek dotčených orgánů</w:t>
        </w:r>
        <w:r w:rsidR="00983062">
          <w:rPr>
            <w:noProof/>
            <w:webHidden/>
          </w:rPr>
          <w:tab/>
        </w:r>
        <w:r w:rsidR="00983062">
          <w:rPr>
            <w:noProof/>
            <w:webHidden/>
          </w:rPr>
          <w:fldChar w:fldCharType="begin"/>
        </w:r>
        <w:r w:rsidR="00983062">
          <w:rPr>
            <w:noProof/>
            <w:webHidden/>
          </w:rPr>
          <w:instrText xml:space="preserve"> PAGEREF _Toc36555394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07EF3808" w14:textId="1CC5C8CA" w:rsidR="00983062" w:rsidRDefault="00BD0B2B">
      <w:pPr>
        <w:pStyle w:val="Obsah2"/>
        <w:rPr>
          <w:rFonts w:asciiTheme="minorHAnsi" w:eastAsiaTheme="minorEastAsia" w:hAnsiTheme="minorHAnsi" w:cstheme="minorBidi"/>
          <w:noProof/>
          <w:sz w:val="22"/>
          <w:szCs w:val="22"/>
        </w:rPr>
      </w:pPr>
      <w:hyperlink w:anchor="_Toc36555395"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stavby podle jiných právních předpisů</w:t>
        </w:r>
        <w:r w:rsidR="00983062">
          <w:rPr>
            <w:noProof/>
            <w:webHidden/>
          </w:rPr>
          <w:tab/>
        </w:r>
        <w:r w:rsidR="00983062">
          <w:rPr>
            <w:noProof/>
            <w:webHidden/>
          </w:rPr>
          <w:fldChar w:fldCharType="begin"/>
        </w:r>
        <w:r w:rsidR="00983062">
          <w:rPr>
            <w:noProof/>
            <w:webHidden/>
          </w:rPr>
          <w:instrText xml:space="preserve"> PAGEREF _Toc36555395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F4534F0" w14:textId="2EDC65F9" w:rsidR="00983062" w:rsidRDefault="00BD0B2B">
      <w:pPr>
        <w:pStyle w:val="Obsah2"/>
        <w:rPr>
          <w:rFonts w:asciiTheme="minorHAnsi" w:eastAsiaTheme="minorEastAsia" w:hAnsiTheme="minorHAnsi" w:cstheme="minorBidi"/>
          <w:noProof/>
          <w:sz w:val="22"/>
          <w:szCs w:val="22"/>
        </w:rPr>
      </w:pPr>
      <w:hyperlink w:anchor="_Toc36555396"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Navrhované parametry stavby – zastavěná plocha, obestavěný prostor, užitná plocha a předpokládané kapacity provozu a výroby, počet funkčních jednotek a jejich velikosti apod.</w:t>
        </w:r>
        <w:r w:rsidR="00983062">
          <w:rPr>
            <w:noProof/>
            <w:webHidden/>
          </w:rPr>
          <w:tab/>
        </w:r>
        <w:r w:rsidR="00983062">
          <w:rPr>
            <w:noProof/>
            <w:webHidden/>
          </w:rPr>
          <w:fldChar w:fldCharType="begin"/>
        </w:r>
        <w:r w:rsidR="00983062">
          <w:rPr>
            <w:noProof/>
            <w:webHidden/>
          </w:rPr>
          <w:instrText xml:space="preserve"> PAGEREF _Toc36555396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1D0CD792" w14:textId="4B0D0593" w:rsidR="00983062" w:rsidRDefault="00BD0B2B">
      <w:pPr>
        <w:pStyle w:val="Obsah2"/>
        <w:rPr>
          <w:rFonts w:asciiTheme="minorHAnsi" w:eastAsiaTheme="minorEastAsia" w:hAnsiTheme="minorHAnsi" w:cstheme="minorBidi"/>
          <w:noProof/>
          <w:sz w:val="22"/>
          <w:szCs w:val="22"/>
        </w:rPr>
      </w:pPr>
      <w:hyperlink w:anchor="_Toc36555397"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Základní bilance stavby – potřeby a spotřeby médií a hmot, hospodaření s dešťovou vodou, celkové produkované množství a druhy odpadů a emisí apod.</w:t>
        </w:r>
        <w:r w:rsidR="00983062">
          <w:rPr>
            <w:noProof/>
            <w:webHidden/>
          </w:rPr>
          <w:tab/>
        </w:r>
        <w:r w:rsidR="00983062">
          <w:rPr>
            <w:noProof/>
            <w:webHidden/>
          </w:rPr>
          <w:fldChar w:fldCharType="begin"/>
        </w:r>
        <w:r w:rsidR="00983062">
          <w:rPr>
            <w:noProof/>
            <w:webHidden/>
          </w:rPr>
          <w:instrText xml:space="preserve"> PAGEREF _Toc36555397 \h </w:instrText>
        </w:r>
        <w:r w:rsidR="00983062">
          <w:rPr>
            <w:noProof/>
            <w:webHidden/>
          </w:rPr>
        </w:r>
        <w:r w:rsidR="00983062">
          <w:rPr>
            <w:noProof/>
            <w:webHidden/>
          </w:rPr>
          <w:fldChar w:fldCharType="separate"/>
        </w:r>
        <w:r w:rsidR="00764871">
          <w:rPr>
            <w:noProof/>
            <w:webHidden/>
          </w:rPr>
          <w:t>26</w:t>
        </w:r>
        <w:r w:rsidR="00983062">
          <w:rPr>
            <w:noProof/>
            <w:webHidden/>
          </w:rPr>
          <w:fldChar w:fldCharType="end"/>
        </w:r>
      </w:hyperlink>
    </w:p>
    <w:p w14:paraId="10B6C399" w14:textId="696DC20E" w:rsidR="00983062" w:rsidRDefault="00BD0B2B">
      <w:pPr>
        <w:pStyle w:val="Obsah2"/>
        <w:rPr>
          <w:rFonts w:asciiTheme="minorHAnsi" w:eastAsiaTheme="minorEastAsia" w:hAnsiTheme="minorHAnsi" w:cstheme="minorBidi"/>
          <w:noProof/>
          <w:sz w:val="22"/>
          <w:szCs w:val="22"/>
        </w:rPr>
      </w:pPr>
      <w:hyperlink w:anchor="_Toc36555398"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Základní předpoklady výstavby – časové údaje o realizaci stavby, členění na etapy</w:t>
        </w:r>
        <w:r w:rsidR="00983062">
          <w:rPr>
            <w:noProof/>
            <w:webHidden/>
          </w:rPr>
          <w:tab/>
        </w:r>
        <w:r w:rsidR="00983062">
          <w:rPr>
            <w:noProof/>
            <w:webHidden/>
          </w:rPr>
          <w:fldChar w:fldCharType="begin"/>
        </w:r>
        <w:r w:rsidR="00983062">
          <w:rPr>
            <w:noProof/>
            <w:webHidden/>
          </w:rPr>
          <w:instrText xml:space="preserve"> PAGEREF _Toc36555398 \h </w:instrText>
        </w:r>
        <w:r w:rsidR="00983062">
          <w:rPr>
            <w:noProof/>
            <w:webHidden/>
          </w:rPr>
        </w:r>
        <w:r w:rsidR="00983062">
          <w:rPr>
            <w:noProof/>
            <w:webHidden/>
          </w:rPr>
          <w:fldChar w:fldCharType="separate"/>
        </w:r>
        <w:r w:rsidR="00764871">
          <w:rPr>
            <w:noProof/>
            <w:webHidden/>
          </w:rPr>
          <w:t>31</w:t>
        </w:r>
        <w:r w:rsidR="00983062">
          <w:rPr>
            <w:noProof/>
            <w:webHidden/>
          </w:rPr>
          <w:fldChar w:fldCharType="end"/>
        </w:r>
      </w:hyperlink>
    </w:p>
    <w:p w14:paraId="4E7A89F7" w14:textId="381C2D4D" w:rsidR="00983062" w:rsidRDefault="00BD0B2B">
      <w:pPr>
        <w:pStyle w:val="Obsah2"/>
        <w:rPr>
          <w:rFonts w:asciiTheme="minorHAnsi" w:eastAsiaTheme="minorEastAsia" w:hAnsiTheme="minorHAnsi" w:cstheme="minorBidi"/>
          <w:noProof/>
          <w:sz w:val="22"/>
          <w:szCs w:val="22"/>
        </w:rPr>
      </w:pPr>
      <w:hyperlink w:anchor="_Toc36555399"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Orientační náklady stavby</w:t>
        </w:r>
        <w:r w:rsidR="00983062">
          <w:rPr>
            <w:noProof/>
            <w:webHidden/>
          </w:rPr>
          <w:tab/>
        </w:r>
        <w:r w:rsidR="00983062">
          <w:rPr>
            <w:noProof/>
            <w:webHidden/>
          </w:rPr>
          <w:fldChar w:fldCharType="begin"/>
        </w:r>
        <w:r w:rsidR="00983062">
          <w:rPr>
            <w:noProof/>
            <w:webHidden/>
          </w:rPr>
          <w:instrText xml:space="preserve"> PAGEREF _Toc36555399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4E0BAA36" w14:textId="7E51DD68" w:rsidR="00983062" w:rsidRDefault="00BD0B2B">
      <w:pPr>
        <w:pStyle w:val="Obsah2"/>
        <w:rPr>
          <w:rFonts w:asciiTheme="minorHAnsi" w:eastAsiaTheme="minorEastAsia" w:hAnsiTheme="minorHAnsi" w:cstheme="minorBidi"/>
          <w:noProof/>
          <w:sz w:val="22"/>
          <w:szCs w:val="22"/>
        </w:rPr>
      </w:pPr>
      <w:hyperlink w:anchor="_Toc36555400" w:history="1">
        <w:r w:rsidR="00983062" w:rsidRPr="00974DD0">
          <w:rPr>
            <w:rStyle w:val="Hypertextovodkaz"/>
            <w:noProof/>
          </w:rPr>
          <w:t>B.2.2</w:t>
        </w:r>
        <w:r w:rsidR="00983062">
          <w:rPr>
            <w:rFonts w:asciiTheme="minorHAnsi" w:eastAsiaTheme="minorEastAsia" w:hAnsiTheme="minorHAnsi" w:cstheme="minorBidi"/>
            <w:noProof/>
            <w:sz w:val="22"/>
            <w:szCs w:val="22"/>
          </w:rPr>
          <w:tab/>
        </w:r>
        <w:r w:rsidR="00983062" w:rsidRPr="00974DD0">
          <w:rPr>
            <w:rStyle w:val="Hypertextovodkaz"/>
            <w:noProof/>
          </w:rPr>
          <w:t>Celkové urbanistické a architektonické řešení</w:t>
        </w:r>
        <w:r w:rsidR="00983062">
          <w:rPr>
            <w:noProof/>
            <w:webHidden/>
          </w:rPr>
          <w:tab/>
        </w:r>
        <w:r w:rsidR="00983062">
          <w:rPr>
            <w:noProof/>
            <w:webHidden/>
          </w:rPr>
          <w:fldChar w:fldCharType="begin"/>
        </w:r>
        <w:r w:rsidR="00983062">
          <w:rPr>
            <w:noProof/>
            <w:webHidden/>
          </w:rPr>
          <w:instrText xml:space="preserve"> PAGEREF _Toc36555400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308DBF85" w14:textId="32AC8C1B" w:rsidR="00983062" w:rsidRDefault="00BD0B2B">
      <w:pPr>
        <w:pStyle w:val="Obsah2"/>
        <w:rPr>
          <w:rFonts w:asciiTheme="minorHAnsi" w:eastAsiaTheme="minorEastAsia" w:hAnsiTheme="minorHAnsi" w:cstheme="minorBidi"/>
          <w:noProof/>
          <w:sz w:val="22"/>
          <w:szCs w:val="22"/>
        </w:rPr>
      </w:pPr>
      <w:hyperlink w:anchor="_Toc3655540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Urbanismus – územní regulace, kompozice prostorového řešení</w:t>
        </w:r>
        <w:r w:rsidR="00983062">
          <w:rPr>
            <w:noProof/>
            <w:webHidden/>
          </w:rPr>
          <w:tab/>
        </w:r>
        <w:r w:rsidR="00983062">
          <w:rPr>
            <w:noProof/>
            <w:webHidden/>
          </w:rPr>
          <w:fldChar w:fldCharType="begin"/>
        </w:r>
        <w:r w:rsidR="00983062">
          <w:rPr>
            <w:noProof/>
            <w:webHidden/>
          </w:rPr>
          <w:instrText xml:space="preserve"> PAGEREF _Toc36555401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48F92C5B" w14:textId="13E3260E" w:rsidR="00983062" w:rsidRDefault="00BD0B2B">
      <w:pPr>
        <w:pStyle w:val="Obsah2"/>
        <w:rPr>
          <w:rFonts w:asciiTheme="minorHAnsi" w:eastAsiaTheme="minorEastAsia" w:hAnsiTheme="minorHAnsi" w:cstheme="minorBidi"/>
          <w:noProof/>
          <w:sz w:val="22"/>
          <w:szCs w:val="22"/>
        </w:rPr>
      </w:pPr>
      <w:hyperlink w:anchor="_Toc3655540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Architektonické řešení – kompozice tvarového řešení, materiálové a barevné řešení</w:t>
        </w:r>
        <w:r w:rsidR="00983062">
          <w:rPr>
            <w:noProof/>
            <w:webHidden/>
          </w:rPr>
          <w:tab/>
        </w:r>
        <w:r w:rsidR="00983062">
          <w:rPr>
            <w:noProof/>
            <w:webHidden/>
          </w:rPr>
          <w:fldChar w:fldCharType="begin"/>
        </w:r>
        <w:r w:rsidR="00983062">
          <w:rPr>
            <w:noProof/>
            <w:webHidden/>
          </w:rPr>
          <w:instrText xml:space="preserve"> PAGEREF _Toc36555402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1A276D23" w14:textId="4F8151D5" w:rsidR="00983062" w:rsidRDefault="00BD0B2B">
      <w:pPr>
        <w:pStyle w:val="Obsah2"/>
        <w:rPr>
          <w:rFonts w:asciiTheme="minorHAnsi" w:eastAsiaTheme="minorEastAsia" w:hAnsiTheme="minorHAnsi" w:cstheme="minorBidi"/>
          <w:noProof/>
          <w:sz w:val="22"/>
          <w:szCs w:val="22"/>
        </w:rPr>
      </w:pPr>
      <w:hyperlink w:anchor="_Toc36555403" w:history="1">
        <w:r w:rsidR="00983062" w:rsidRPr="00974DD0">
          <w:rPr>
            <w:rStyle w:val="Hypertextovodkaz"/>
            <w:noProof/>
          </w:rPr>
          <w:t>B.2.3</w:t>
        </w:r>
        <w:r w:rsidR="00983062">
          <w:rPr>
            <w:rFonts w:asciiTheme="minorHAnsi" w:eastAsiaTheme="minorEastAsia" w:hAnsiTheme="minorHAnsi" w:cstheme="minorBidi"/>
            <w:noProof/>
            <w:sz w:val="22"/>
            <w:szCs w:val="22"/>
          </w:rPr>
          <w:tab/>
        </w:r>
        <w:r w:rsidR="00983062" w:rsidRPr="00974DD0">
          <w:rPr>
            <w:rStyle w:val="Hypertextovodkaz"/>
            <w:noProof/>
          </w:rPr>
          <w:t>Dispoziční, technologické a provozní řešení</w:t>
        </w:r>
        <w:r w:rsidR="00983062">
          <w:rPr>
            <w:noProof/>
            <w:webHidden/>
          </w:rPr>
          <w:tab/>
        </w:r>
        <w:r w:rsidR="00983062">
          <w:rPr>
            <w:noProof/>
            <w:webHidden/>
          </w:rPr>
          <w:fldChar w:fldCharType="begin"/>
        </w:r>
        <w:r w:rsidR="00983062">
          <w:rPr>
            <w:noProof/>
            <w:webHidden/>
          </w:rPr>
          <w:instrText xml:space="preserve"> PAGEREF _Toc36555403 \h </w:instrText>
        </w:r>
        <w:r w:rsidR="00983062">
          <w:rPr>
            <w:noProof/>
            <w:webHidden/>
          </w:rPr>
        </w:r>
        <w:r w:rsidR="00983062">
          <w:rPr>
            <w:noProof/>
            <w:webHidden/>
          </w:rPr>
          <w:fldChar w:fldCharType="separate"/>
        </w:r>
        <w:r w:rsidR="00764871">
          <w:rPr>
            <w:noProof/>
            <w:webHidden/>
          </w:rPr>
          <w:t>34</w:t>
        </w:r>
        <w:r w:rsidR="00983062">
          <w:rPr>
            <w:noProof/>
            <w:webHidden/>
          </w:rPr>
          <w:fldChar w:fldCharType="end"/>
        </w:r>
      </w:hyperlink>
    </w:p>
    <w:p w14:paraId="75929587" w14:textId="75A42C3A" w:rsidR="00983062" w:rsidRDefault="00BD0B2B">
      <w:pPr>
        <w:pStyle w:val="Obsah2"/>
        <w:rPr>
          <w:rFonts w:asciiTheme="minorHAnsi" w:eastAsiaTheme="minorEastAsia" w:hAnsiTheme="minorHAnsi" w:cstheme="minorBidi"/>
          <w:noProof/>
          <w:sz w:val="22"/>
          <w:szCs w:val="22"/>
        </w:rPr>
      </w:pPr>
      <w:hyperlink w:anchor="_Toc36555404" w:history="1">
        <w:r w:rsidR="00983062" w:rsidRPr="00974DD0">
          <w:rPr>
            <w:rStyle w:val="Hypertextovodkaz"/>
            <w:noProof/>
          </w:rPr>
          <w:t>B.2.4</w:t>
        </w:r>
        <w:r w:rsidR="00983062">
          <w:rPr>
            <w:rFonts w:asciiTheme="minorHAnsi" w:eastAsiaTheme="minorEastAsia" w:hAnsiTheme="minorHAnsi" w:cstheme="minorBidi"/>
            <w:noProof/>
            <w:sz w:val="22"/>
            <w:szCs w:val="22"/>
          </w:rPr>
          <w:tab/>
        </w:r>
        <w:r w:rsidR="00983062" w:rsidRPr="00974DD0">
          <w:rPr>
            <w:rStyle w:val="Hypertextovodkaz"/>
            <w:noProof/>
          </w:rPr>
          <w:t>Bezbariérové užívání stavby</w:t>
        </w:r>
        <w:r w:rsidR="00983062">
          <w:rPr>
            <w:noProof/>
            <w:webHidden/>
          </w:rPr>
          <w:tab/>
        </w:r>
        <w:r w:rsidR="00983062">
          <w:rPr>
            <w:noProof/>
            <w:webHidden/>
          </w:rPr>
          <w:fldChar w:fldCharType="begin"/>
        </w:r>
        <w:r w:rsidR="00983062">
          <w:rPr>
            <w:noProof/>
            <w:webHidden/>
          </w:rPr>
          <w:instrText xml:space="preserve"> PAGEREF _Toc36555404 \h </w:instrText>
        </w:r>
        <w:r w:rsidR="00983062">
          <w:rPr>
            <w:noProof/>
            <w:webHidden/>
          </w:rPr>
        </w:r>
        <w:r w:rsidR="00983062">
          <w:rPr>
            <w:noProof/>
            <w:webHidden/>
          </w:rPr>
          <w:fldChar w:fldCharType="separate"/>
        </w:r>
        <w:r w:rsidR="00764871">
          <w:rPr>
            <w:noProof/>
            <w:webHidden/>
          </w:rPr>
          <w:t>35</w:t>
        </w:r>
        <w:r w:rsidR="00983062">
          <w:rPr>
            <w:noProof/>
            <w:webHidden/>
          </w:rPr>
          <w:fldChar w:fldCharType="end"/>
        </w:r>
      </w:hyperlink>
    </w:p>
    <w:p w14:paraId="137F56A1" w14:textId="0E0EE5DF" w:rsidR="00983062" w:rsidRDefault="00BD0B2B">
      <w:pPr>
        <w:pStyle w:val="Obsah2"/>
        <w:rPr>
          <w:rFonts w:asciiTheme="minorHAnsi" w:eastAsiaTheme="minorEastAsia" w:hAnsiTheme="minorHAnsi" w:cstheme="minorBidi"/>
          <w:noProof/>
          <w:sz w:val="22"/>
          <w:szCs w:val="22"/>
        </w:rPr>
      </w:pPr>
      <w:hyperlink w:anchor="_Toc36555405" w:history="1">
        <w:r w:rsidR="00983062" w:rsidRPr="00974DD0">
          <w:rPr>
            <w:rStyle w:val="Hypertextovodkaz"/>
            <w:noProof/>
          </w:rPr>
          <w:t>B.2.5</w:t>
        </w:r>
        <w:r w:rsidR="00983062">
          <w:rPr>
            <w:rFonts w:asciiTheme="minorHAnsi" w:eastAsiaTheme="minorEastAsia" w:hAnsiTheme="minorHAnsi" w:cstheme="minorBidi"/>
            <w:noProof/>
            <w:sz w:val="22"/>
            <w:szCs w:val="22"/>
          </w:rPr>
          <w:tab/>
        </w:r>
        <w:r w:rsidR="00983062" w:rsidRPr="00974DD0">
          <w:rPr>
            <w:rStyle w:val="Hypertextovodkaz"/>
            <w:noProof/>
          </w:rPr>
          <w:t>Bezpečnost při užívání stavby</w:t>
        </w:r>
        <w:r w:rsidR="00983062">
          <w:rPr>
            <w:noProof/>
            <w:webHidden/>
          </w:rPr>
          <w:tab/>
        </w:r>
        <w:r w:rsidR="00983062">
          <w:rPr>
            <w:noProof/>
            <w:webHidden/>
          </w:rPr>
          <w:fldChar w:fldCharType="begin"/>
        </w:r>
        <w:r w:rsidR="00983062">
          <w:rPr>
            <w:noProof/>
            <w:webHidden/>
          </w:rPr>
          <w:instrText xml:space="preserve"> PAGEREF _Toc36555405 \h </w:instrText>
        </w:r>
        <w:r w:rsidR="00983062">
          <w:rPr>
            <w:noProof/>
            <w:webHidden/>
          </w:rPr>
        </w:r>
        <w:r w:rsidR="00983062">
          <w:rPr>
            <w:noProof/>
            <w:webHidden/>
          </w:rPr>
          <w:fldChar w:fldCharType="separate"/>
        </w:r>
        <w:r w:rsidR="00764871">
          <w:rPr>
            <w:noProof/>
            <w:webHidden/>
          </w:rPr>
          <w:t>35</w:t>
        </w:r>
        <w:r w:rsidR="00983062">
          <w:rPr>
            <w:noProof/>
            <w:webHidden/>
          </w:rPr>
          <w:fldChar w:fldCharType="end"/>
        </w:r>
      </w:hyperlink>
    </w:p>
    <w:p w14:paraId="172B1843" w14:textId="36CF6351" w:rsidR="00983062" w:rsidRDefault="00BD0B2B">
      <w:pPr>
        <w:pStyle w:val="Obsah2"/>
        <w:rPr>
          <w:rFonts w:asciiTheme="minorHAnsi" w:eastAsiaTheme="minorEastAsia" w:hAnsiTheme="minorHAnsi" w:cstheme="minorBidi"/>
          <w:noProof/>
          <w:sz w:val="22"/>
          <w:szCs w:val="22"/>
        </w:rPr>
      </w:pPr>
      <w:hyperlink w:anchor="_Toc36555406" w:history="1">
        <w:r w:rsidR="00983062" w:rsidRPr="00974DD0">
          <w:rPr>
            <w:rStyle w:val="Hypertextovodkaz"/>
            <w:noProof/>
          </w:rPr>
          <w:t>B.2.6</w:t>
        </w:r>
        <w:r w:rsidR="00983062">
          <w:rPr>
            <w:rFonts w:asciiTheme="minorHAnsi" w:eastAsiaTheme="minorEastAsia" w:hAnsiTheme="minorHAnsi" w:cstheme="minorBidi"/>
            <w:noProof/>
            <w:sz w:val="22"/>
            <w:szCs w:val="22"/>
          </w:rPr>
          <w:tab/>
        </w:r>
        <w:r w:rsidR="00983062" w:rsidRPr="00974DD0">
          <w:rPr>
            <w:rStyle w:val="Hypertextovodkaz"/>
            <w:noProof/>
          </w:rPr>
          <w:t>Základní technický popis staveb</w:t>
        </w:r>
        <w:r w:rsidR="00983062">
          <w:rPr>
            <w:noProof/>
            <w:webHidden/>
          </w:rPr>
          <w:tab/>
        </w:r>
        <w:r w:rsidR="00983062">
          <w:rPr>
            <w:noProof/>
            <w:webHidden/>
          </w:rPr>
          <w:fldChar w:fldCharType="begin"/>
        </w:r>
        <w:r w:rsidR="00983062">
          <w:rPr>
            <w:noProof/>
            <w:webHidden/>
          </w:rPr>
          <w:instrText xml:space="preserve"> PAGEREF _Toc36555406 \h </w:instrText>
        </w:r>
        <w:r w:rsidR="00983062">
          <w:rPr>
            <w:noProof/>
            <w:webHidden/>
          </w:rPr>
        </w:r>
        <w:r w:rsidR="00983062">
          <w:rPr>
            <w:noProof/>
            <w:webHidden/>
          </w:rPr>
          <w:fldChar w:fldCharType="separate"/>
        </w:r>
        <w:r w:rsidR="00764871">
          <w:rPr>
            <w:noProof/>
            <w:webHidden/>
          </w:rPr>
          <w:t>36</w:t>
        </w:r>
        <w:r w:rsidR="00983062">
          <w:rPr>
            <w:noProof/>
            <w:webHidden/>
          </w:rPr>
          <w:fldChar w:fldCharType="end"/>
        </w:r>
      </w:hyperlink>
    </w:p>
    <w:p w14:paraId="6B4E7789" w14:textId="28C77BD8" w:rsidR="00983062" w:rsidRDefault="00BD0B2B">
      <w:pPr>
        <w:pStyle w:val="Obsah2"/>
        <w:rPr>
          <w:rFonts w:asciiTheme="minorHAnsi" w:eastAsiaTheme="minorEastAsia" w:hAnsiTheme="minorHAnsi" w:cstheme="minorBidi"/>
          <w:noProof/>
          <w:sz w:val="22"/>
          <w:szCs w:val="22"/>
        </w:rPr>
      </w:pPr>
      <w:hyperlink w:anchor="_Toc36555407"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Stavební objekty SO01.A, SO 01.B</w:t>
        </w:r>
        <w:r w:rsidR="00983062">
          <w:rPr>
            <w:noProof/>
            <w:webHidden/>
          </w:rPr>
          <w:tab/>
        </w:r>
        <w:r w:rsidR="00983062">
          <w:rPr>
            <w:noProof/>
            <w:webHidden/>
          </w:rPr>
          <w:fldChar w:fldCharType="begin"/>
        </w:r>
        <w:r w:rsidR="00983062">
          <w:rPr>
            <w:noProof/>
            <w:webHidden/>
          </w:rPr>
          <w:instrText xml:space="preserve"> PAGEREF _Toc36555407 \h </w:instrText>
        </w:r>
        <w:r w:rsidR="00983062">
          <w:rPr>
            <w:noProof/>
            <w:webHidden/>
          </w:rPr>
        </w:r>
        <w:r w:rsidR="00983062">
          <w:rPr>
            <w:noProof/>
            <w:webHidden/>
          </w:rPr>
          <w:fldChar w:fldCharType="separate"/>
        </w:r>
        <w:r w:rsidR="00764871">
          <w:rPr>
            <w:noProof/>
            <w:webHidden/>
          </w:rPr>
          <w:t>36</w:t>
        </w:r>
        <w:r w:rsidR="00983062">
          <w:rPr>
            <w:noProof/>
            <w:webHidden/>
          </w:rPr>
          <w:fldChar w:fldCharType="end"/>
        </w:r>
      </w:hyperlink>
    </w:p>
    <w:p w14:paraId="3C4CC1A0" w14:textId="222DAA60" w:rsidR="00983062" w:rsidRDefault="00BD0B2B">
      <w:pPr>
        <w:pStyle w:val="Obsah2"/>
        <w:rPr>
          <w:rFonts w:asciiTheme="minorHAnsi" w:eastAsiaTheme="minorEastAsia" w:hAnsiTheme="minorHAnsi" w:cstheme="minorBidi"/>
          <w:noProof/>
          <w:sz w:val="22"/>
          <w:szCs w:val="22"/>
        </w:rPr>
      </w:pPr>
      <w:hyperlink w:anchor="_Toc36555408"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 xml:space="preserve">Stavební objekt SO 02 - stavební úpravy </w:t>
        </w:r>
        <w:r w:rsidR="00B1013C">
          <w:rPr>
            <w:rStyle w:val="Hypertextovodkaz"/>
            <w:noProof/>
          </w:rPr>
          <w:t>MEPHARED 1</w:t>
        </w:r>
        <w:r w:rsidR="00983062">
          <w:rPr>
            <w:noProof/>
            <w:webHidden/>
          </w:rPr>
          <w:tab/>
        </w:r>
        <w:r w:rsidR="00983062">
          <w:rPr>
            <w:noProof/>
            <w:webHidden/>
          </w:rPr>
          <w:fldChar w:fldCharType="begin"/>
        </w:r>
        <w:r w:rsidR="00983062">
          <w:rPr>
            <w:noProof/>
            <w:webHidden/>
          </w:rPr>
          <w:instrText xml:space="preserve"> PAGEREF _Toc36555408 \h </w:instrText>
        </w:r>
        <w:r w:rsidR="00983062">
          <w:rPr>
            <w:noProof/>
            <w:webHidden/>
          </w:rPr>
        </w:r>
        <w:r w:rsidR="00983062">
          <w:rPr>
            <w:noProof/>
            <w:webHidden/>
          </w:rPr>
          <w:fldChar w:fldCharType="separate"/>
        </w:r>
        <w:r w:rsidR="00764871">
          <w:rPr>
            <w:noProof/>
            <w:webHidden/>
          </w:rPr>
          <w:t>39</w:t>
        </w:r>
        <w:r w:rsidR="00983062">
          <w:rPr>
            <w:noProof/>
            <w:webHidden/>
          </w:rPr>
          <w:fldChar w:fldCharType="end"/>
        </w:r>
      </w:hyperlink>
    </w:p>
    <w:p w14:paraId="67ACDE88" w14:textId="0D15A57E" w:rsidR="00983062" w:rsidRDefault="00BD0B2B">
      <w:pPr>
        <w:pStyle w:val="Obsah2"/>
        <w:rPr>
          <w:rFonts w:asciiTheme="minorHAnsi" w:eastAsiaTheme="minorEastAsia" w:hAnsiTheme="minorHAnsi" w:cstheme="minorBidi"/>
          <w:noProof/>
          <w:sz w:val="22"/>
          <w:szCs w:val="22"/>
        </w:rPr>
      </w:pPr>
      <w:hyperlink w:anchor="_Toc36555409"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Konstrukční objekty venkovní</w:t>
        </w:r>
        <w:r w:rsidR="00983062">
          <w:rPr>
            <w:noProof/>
            <w:webHidden/>
          </w:rPr>
          <w:tab/>
        </w:r>
        <w:r w:rsidR="00983062">
          <w:rPr>
            <w:noProof/>
            <w:webHidden/>
          </w:rPr>
          <w:fldChar w:fldCharType="begin"/>
        </w:r>
        <w:r w:rsidR="00983062">
          <w:rPr>
            <w:noProof/>
            <w:webHidden/>
          </w:rPr>
          <w:instrText xml:space="preserve"> PAGEREF _Toc36555409 \h </w:instrText>
        </w:r>
        <w:r w:rsidR="00983062">
          <w:rPr>
            <w:noProof/>
            <w:webHidden/>
          </w:rPr>
        </w:r>
        <w:r w:rsidR="00983062">
          <w:rPr>
            <w:noProof/>
            <w:webHidden/>
          </w:rPr>
          <w:fldChar w:fldCharType="separate"/>
        </w:r>
        <w:r w:rsidR="00764871">
          <w:rPr>
            <w:noProof/>
            <w:webHidden/>
          </w:rPr>
          <w:t>40</w:t>
        </w:r>
        <w:r w:rsidR="00983062">
          <w:rPr>
            <w:noProof/>
            <w:webHidden/>
          </w:rPr>
          <w:fldChar w:fldCharType="end"/>
        </w:r>
      </w:hyperlink>
    </w:p>
    <w:p w14:paraId="6DE1E537" w14:textId="01F01D41" w:rsidR="00983062" w:rsidRDefault="00BD0B2B">
      <w:pPr>
        <w:pStyle w:val="Obsah2"/>
        <w:rPr>
          <w:rFonts w:asciiTheme="minorHAnsi" w:eastAsiaTheme="minorEastAsia" w:hAnsiTheme="minorHAnsi" w:cstheme="minorBidi"/>
          <w:noProof/>
          <w:sz w:val="22"/>
          <w:szCs w:val="22"/>
        </w:rPr>
      </w:pPr>
      <w:hyperlink w:anchor="_Toc36555410" w:history="1">
        <w:r w:rsidR="00983062" w:rsidRPr="00974DD0">
          <w:rPr>
            <w:rStyle w:val="Hypertextovodkaz"/>
            <w:noProof/>
          </w:rPr>
          <w:t>B.2.7</w:t>
        </w:r>
        <w:r w:rsidR="00983062">
          <w:rPr>
            <w:rFonts w:asciiTheme="minorHAnsi" w:eastAsiaTheme="minorEastAsia" w:hAnsiTheme="minorHAnsi" w:cstheme="minorBidi"/>
            <w:noProof/>
            <w:sz w:val="22"/>
            <w:szCs w:val="22"/>
          </w:rPr>
          <w:tab/>
        </w:r>
        <w:r w:rsidR="00983062" w:rsidRPr="00974DD0">
          <w:rPr>
            <w:rStyle w:val="Hypertextovodkaz"/>
            <w:noProof/>
          </w:rPr>
          <w:t>Základní technický popis technických a technologických zařízení</w:t>
        </w:r>
        <w:r w:rsidR="00983062">
          <w:rPr>
            <w:noProof/>
            <w:webHidden/>
          </w:rPr>
          <w:tab/>
        </w:r>
        <w:r w:rsidR="00983062">
          <w:rPr>
            <w:noProof/>
            <w:webHidden/>
          </w:rPr>
          <w:fldChar w:fldCharType="begin"/>
        </w:r>
        <w:r w:rsidR="00983062">
          <w:rPr>
            <w:noProof/>
            <w:webHidden/>
          </w:rPr>
          <w:instrText xml:space="preserve"> PAGEREF _Toc36555410 \h </w:instrText>
        </w:r>
        <w:r w:rsidR="00983062">
          <w:rPr>
            <w:noProof/>
            <w:webHidden/>
          </w:rPr>
        </w:r>
        <w:r w:rsidR="00983062">
          <w:rPr>
            <w:noProof/>
            <w:webHidden/>
          </w:rPr>
          <w:fldChar w:fldCharType="separate"/>
        </w:r>
        <w:r w:rsidR="00764871">
          <w:rPr>
            <w:noProof/>
            <w:webHidden/>
          </w:rPr>
          <w:t>41</w:t>
        </w:r>
        <w:r w:rsidR="00983062">
          <w:rPr>
            <w:noProof/>
            <w:webHidden/>
          </w:rPr>
          <w:fldChar w:fldCharType="end"/>
        </w:r>
      </w:hyperlink>
    </w:p>
    <w:p w14:paraId="0E2358B5" w14:textId="3558E12E" w:rsidR="00983062" w:rsidRDefault="00BD0B2B">
      <w:pPr>
        <w:pStyle w:val="Obsah2"/>
        <w:rPr>
          <w:rFonts w:asciiTheme="minorHAnsi" w:eastAsiaTheme="minorEastAsia" w:hAnsiTheme="minorHAnsi" w:cstheme="minorBidi"/>
          <w:noProof/>
          <w:sz w:val="22"/>
          <w:szCs w:val="22"/>
        </w:rPr>
      </w:pPr>
      <w:hyperlink w:anchor="_Toc3655541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Přeložky a rušení inženýrských sítí</w:t>
        </w:r>
        <w:r w:rsidR="00983062">
          <w:rPr>
            <w:noProof/>
            <w:webHidden/>
          </w:rPr>
          <w:tab/>
        </w:r>
        <w:r w:rsidR="00983062">
          <w:rPr>
            <w:noProof/>
            <w:webHidden/>
          </w:rPr>
          <w:fldChar w:fldCharType="begin"/>
        </w:r>
        <w:r w:rsidR="00983062">
          <w:rPr>
            <w:noProof/>
            <w:webHidden/>
          </w:rPr>
          <w:instrText xml:space="preserve"> PAGEREF _Toc36555411 \h </w:instrText>
        </w:r>
        <w:r w:rsidR="00983062">
          <w:rPr>
            <w:noProof/>
            <w:webHidden/>
          </w:rPr>
        </w:r>
        <w:r w:rsidR="00983062">
          <w:rPr>
            <w:noProof/>
            <w:webHidden/>
          </w:rPr>
          <w:fldChar w:fldCharType="separate"/>
        </w:r>
        <w:r w:rsidR="00764871">
          <w:rPr>
            <w:noProof/>
            <w:webHidden/>
          </w:rPr>
          <w:t>41</w:t>
        </w:r>
        <w:r w:rsidR="00983062">
          <w:rPr>
            <w:noProof/>
            <w:webHidden/>
          </w:rPr>
          <w:fldChar w:fldCharType="end"/>
        </w:r>
      </w:hyperlink>
    </w:p>
    <w:p w14:paraId="7D0ED69E" w14:textId="3FC39DC2" w:rsidR="00983062" w:rsidRDefault="00BD0B2B">
      <w:pPr>
        <w:pStyle w:val="Obsah2"/>
        <w:rPr>
          <w:rFonts w:asciiTheme="minorHAnsi" w:eastAsiaTheme="minorEastAsia" w:hAnsiTheme="minorHAnsi" w:cstheme="minorBidi"/>
          <w:noProof/>
          <w:sz w:val="22"/>
          <w:szCs w:val="22"/>
        </w:rPr>
      </w:pPr>
      <w:hyperlink w:anchor="_Toc3655541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Inženýrské sítě vnější a přípojky</w:t>
        </w:r>
        <w:r w:rsidR="00983062">
          <w:rPr>
            <w:noProof/>
            <w:webHidden/>
          </w:rPr>
          <w:tab/>
        </w:r>
        <w:r w:rsidR="00983062">
          <w:rPr>
            <w:noProof/>
            <w:webHidden/>
          </w:rPr>
          <w:fldChar w:fldCharType="begin"/>
        </w:r>
        <w:r w:rsidR="00983062">
          <w:rPr>
            <w:noProof/>
            <w:webHidden/>
          </w:rPr>
          <w:instrText xml:space="preserve"> PAGEREF _Toc36555412 \h </w:instrText>
        </w:r>
        <w:r w:rsidR="00983062">
          <w:rPr>
            <w:noProof/>
            <w:webHidden/>
          </w:rPr>
        </w:r>
        <w:r w:rsidR="00983062">
          <w:rPr>
            <w:noProof/>
            <w:webHidden/>
          </w:rPr>
          <w:fldChar w:fldCharType="separate"/>
        </w:r>
        <w:r w:rsidR="00764871">
          <w:rPr>
            <w:noProof/>
            <w:webHidden/>
          </w:rPr>
          <w:t>43</w:t>
        </w:r>
        <w:r w:rsidR="00983062">
          <w:rPr>
            <w:noProof/>
            <w:webHidden/>
          </w:rPr>
          <w:fldChar w:fldCharType="end"/>
        </w:r>
      </w:hyperlink>
    </w:p>
    <w:p w14:paraId="3D4C5473" w14:textId="4E45D3D8" w:rsidR="00983062" w:rsidRDefault="00BD0B2B">
      <w:pPr>
        <w:pStyle w:val="Obsah2"/>
        <w:rPr>
          <w:rFonts w:asciiTheme="minorHAnsi" w:eastAsiaTheme="minorEastAsia" w:hAnsiTheme="minorHAnsi" w:cstheme="minorBidi"/>
          <w:noProof/>
          <w:sz w:val="22"/>
          <w:szCs w:val="22"/>
        </w:rPr>
      </w:pPr>
      <w:hyperlink w:anchor="_Toc36555413"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Inženýrské sítě areálové</w:t>
        </w:r>
        <w:r w:rsidR="00983062">
          <w:rPr>
            <w:noProof/>
            <w:webHidden/>
          </w:rPr>
          <w:tab/>
        </w:r>
        <w:r w:rsidR="00983062">
          <w:rPr>
            <w:noProof/>
            <w:webHidden/>
          </w:rPr>
          <w:fldChar w:fldCharType="begin"/>
        </w:r>
        <w:r w:rsidR="00983062">
          <w:rPr>
            <w:noProof/>
            <w:webHidden/>
          </w:rPr>
          <w:instrText xml:space="preserve"> PAGEREF _Toc36555413 \h </w:instrText>
        </w:r>
        <w:r w:rsidR="00983062">
          <w:rPr>
            <w:noProof/>
            <w:webHidden/>
          </w:rPr>
        </w:r>
        <w:r w:rsidR="00983062">
          <w:rPr>
            <w:noProof/>
            <w:webHidden/>
          </w:rPr>
          <w:fldChar w:fldCharType="separate"/>
        </w:r>
        <w:r w:rsidR="00764871">
          <w:rPr>
            <w:noProof/>
            <w:webHidden/>
          </w:rPr>
          <w:t>44</w:t>
        </w:r>
        <w:r w:rsidR="00983062">
          <w:rPr>
            <w:noProof/>
            <w:webHidden/>
          </w:rPr>
          <w:fldChar w:fldCharType="end"/>
        </w:r>
      </w:hyperlink>
    </w:p>
    <w:p w14:paraId="34508CBB" w14:textId="1DAF3F8C" w:rsidR="00983062" w:rsidRDefault="00BD0B2B">
      <w:pPr>
        <w:pStyle w:val="Obsah2"/>
        <w:rPr>
          <w:rFonts w:asciiTheme="minorHAnsi" w:eastAsiaTheme="minorEastAsia" w:hAnsiTheme="minorHAnsi" w:cstheme="minorBidi"/>
          <w:noProof/>
          <w:sz w:val="22"/>
          <w:szCs w:val="22"/>
        </w:rPr>
      </w:pPr>
      <w:hyperlink w:anchor="_Toc36555414"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Technické zařízení</w:t>
        </w:r>
        <w:r w:rsidR="00983062">
          <w:rPr>
            <w:noProof/>
            <w:webHidden/>
          </w:rPr>
          <w:tab/>
        </w:r>
        <w:r w:rsidR="00983062">
          <w:rPr>
            <w:noProof/>
            <w:webHidden/>
          </w:rPr>
          <w:fldChar w:fldCharType="begin"/>
        </w:r>
        <w:r w:rsidR="00983062">
          <w:rPr>
            <w:noProof/>
            <w:webHidden/>
          </w:rPr>
          <w:instrText xml:space="preserve"> PAGEREF _Toc36555414 \h </w:instrText>
        </w:r>
        <w:r w:rsidR="00983062">
          <w:rPr>
            <w:noProof/>
            <w:webHidden/>
          </w:rPr>
        </w:r>
        <w:r w:rsidR="00983062">
          <w:rPr>
            <w:noProof/>
            <w:webHidden/>
          </w:rPr>
          <w:fldChar w:fldCharType="separate"/>
        </w:r>
        <w:r w:rsidR="00764871">
          <w:rPr>
            <w:noProof/>
            <w:webHidden/>
          </w:rPr>
          <w:t>47</w:t>
        </w:r>
        <w:r w:rsidR="00983062">
          <w:rPr>
            <w:noProof/>
            <w:webHidden/>
          </w:rPr>
          <w:fldChar w:fldCharType="end"/>
        </w:r>
      </w:hyperlink>
    </w:p>
    <w:p w14:paraId="1133AA51" w14:textId="2B8F7083" w:rsidR="00983062" w:rsidRDefault="00BD0B2B">
      <w:pPr>
        <w:pStyle w:val="Obsah2"/>
        <w:rPr>
          <w:rFonts w:asciiTheme="minorHAnsi" w:eastAsiaTheme="minorEastAsia" w:hAnsiTheme="minorHAnsi" w:cstheme="minorBidi"/>
          <w:noProof/>
          <w:sz w:val="22"/>
          <w:szCs w:val="22"/>
        </w:rPr>
      </w:pPr>
      <w:hyperlink w:anchor="_Toc36555415"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Vodohospodářské objekty</w:t>
        </w:r>
        <w:r w:rsidR="00983062">
          <w:rPr>
            <w:noProof/>
            <w:webHidden/>
          </w:rPr>
          <w:tab/>
        </w:r>
        <w:r w:rsidR="00983062">
          <w:rPr>
            <w:noProof/>
            <w:webHidden/>
          </w:rPr>
          <w:fldChar w:fldCharType="begin"/>
        </w:r>
        <w:r w:rsidR="00983062">
          <w:rPr>
            <w:noProof/>
            <w:webHidden/>
          </w:rPr>
          <w:instrText xml:space="preserve"> PAGEREF _Toc36555415 \h </w:instrText>
        </w:r>
        <w:r w:rsidR="00983062">
          <w:rPr>
            <w:noProof/>
            <w:webHidden/>
          </w:rPr>
        </w:r>
        <w:r w:rsidR="00983062">
          <w:rPr>
            <w:noProof/>
            <w:webHidden/>
          </w:rPr>
          <w:fldChar w:fldCharType="separate"/>
        </w:r>
        <w:r w:rsidR="00764871">
          <w:rPr>
            <w:noProof/>
            <w:webHidden/>
          </w:rPr>
          <w:t>48</w:t>
        </w:r>
        <w:r w:rsidR="00983062">
          <w:rPr>
            <w:noProof/>
            <w:webHidden/>
          </w:rPr>
          <w:fldChar w:fldCharType="end"/>
        </w:r>
      </w:hyperlink>
    </w:p>
    <w:p w14:paraId="0619AABD" w14:textId="7135EFBC" w:rsidR="00983062" w:rsidRDefault="00BD0B2B">
      <w:pPr>
        <w:pStyle w:val="Obsah2"/>
        <w:rPr>
          <w:rFonts w:asciiTheme="minorHAnsi" w:eastAsiaTheme="minorEastAsia" w:hAnsiTheme="minorHAnsi" w:cstheme="minorBidi"/>
          <w:noProof/>
          <w:sz w:val="22"/>
          <w:szCs w:val="22"/>
        </w:rPr>
      </w:pPr>
      <w:hyperlink w:anchor="_Toc36555416"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Kanalizace</w:t>
        </w:r>
        <w:r w:rsidR="00983062">
          <w:rPr>
            <w:noProof/>
            <w:webHidden/>
          </w:rPr>
          <w:tab/>
        </w:r>
        <w:r w:rsidR="00983062">
          <w:rPr>
            <w:noProof/>
            <w:webHidden/>
          </w:rPr>
          <w:fldChar w:fldCharType="begin"/>
        </w:r>
        <w:r w:rsidR="00983062">
          <w:rPr>
            <w:noProof/>
            <w:webHidden/>
          </w:rPr>
          <w:instrText xml:space="preserve"> PAGEREF _Toc36555416 \h </w:instrText>
        </w:r>
        <w:r w:rsidR="00983062">
          <w:rPr>
            <w:noProof/>
            <w:webHidden/>
          </w:rPr>
        </w:r>
        <w:r w:rsidR="00983062">
          <w:rPr>
            <w:noProof/>
            <w:webHidden/>
          </w:rPr>
          <w:fldChar w:fldCharType="separate"/>
        </w:r>
        <w:r w:rsidR="00764871">
          <w:rPr>
            <w:noProof/>
            <w:webHidden/>
          </w:rPr>
          <w:t>49</w:t>
        </w:r>
        <w:r w:rsidR="00983062">
          <w:rPr>
            <w:noProof/>
            <w:webHidden/>
          </w:rPr>
          <w:fldChar w:fldCharType="end"/>
        </w:r>
      </w:hyperlink>
    </w:p>
    <w:p w14:paraId="21B7C8D0" w14:textId="18EA7FF6" w:rsidR="00983062" w:rsidRDefault="00BD0B2B">
      <w:pPr>
        <w:pStyle w:val="Obsah2"/>
        <w:rPr>
          <w:rFonts w:asciiTheme="minorHAnsi" w:eastAsiaTheme="minorEastAsia" w:hAnsiTheme="minorHAnsi" w:cstheme="minorBidi"/>
          <w:noProof/>
          <w:sz w:val="22"/>
          <w:szCs w:val="22"/>
        </w:rPr>
      </w:pPr>
      <w:hyperlink w:anchor="_Toc36555417"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Vodovod</w:t>
        </w:r>
        <w:r w:rsidR="00983062">
          <w:rPr>
            <w:noProof/>
            <w:webHidden/>
          </w:rPr>
          <w:tab/>
        </w:r>
        <w:r w:rsidR="00983062">
          <w:rPr>
            <w:noProof/>
            <w:webHidden/>
          </w:rPr>
          <w:fldChar w:fldCharType="begin"/>
        </w:r>
        <w:r w:rsidR="00983062">
          <w:rPr>
            <w:noProof/>
            <w:webHidden/>
          </w:rPr>
          <w:instrText xml:space="preserve"> PAGEREF _Toc36555417 \h </w:instrText>
        </w:r>
        <w:r w:rsidR="00983062">
          <w:rPr>
            <w:noProof/>
            <w:webHidden/>
          </w:rPr>
        </w:r>
        <w:r w:rsidR="00983062">
          <w:rPr>
            <w:noProof/>
            <w:webHidden/>
          </w:rPr>
          <w:fldChar w:fldCharType="separate"/>
        </w:r>
        <w:r w:rsidR="00764871">
          <w:rPr>
            <w:noProof/>
            <w:webHidden/>
          </w:rPr>
          <w:t>53</w:t>
        </w:r>
        <w:r w:rsidR="00983062">
          <w:rPr>
            <w:noProof/>
            <w:webHidden/>
          </w:rPr>
          <w:fldChar w:fldCharType="end"/>
        </w:r>
      </w:hyperlink>
    </w:p>
    <w:p w14:paraId="229F973A" w14:textId="488915FA" w:rsidR="00983062" w:rsidRDefault="00BD0B2B">
      <w:pPr>
        <w:pStyle w:val="Obsah2"/>
        <w:rPr>
          <w:rFonts w:asciiTheme="minorHAnsi" w:eastAsiaTheme="minorEastAsia" w:hAnsiTheme="minorHAnsi" w:cstheme="minorBidi"/>
          <w:noProof/>
          <w:sz w:val="22"/>
          <w:szCs w:val="22"/>
        </w:rPr>
      </w:pPr>
      <w:hyperlink w:anchor="_Toc36555418"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Plynovod</w:t>
        </w:r>
        <w:r w:rsidR="00983062">
          <w:rPr>
            <w:noProof/>
            <w:webHidden/>
          </w:rPr>
          <w:tab/>
        </w:r>
        <w:r w:rsidR="00983062">
          <w:rPr>
            <w:noProof/>
            <w:webHidden/>
          </w:rPr>
          <w:fldChar w:fldCharType="begin"/>
        </w:r>
        <w:r w:rsidR="00983062">
          <w:rPr>
            <w:noProof/>
            <w:webHidden/>
          </w:rPr>
          <w:instrText xml:space="preserve"> PAGEREF _Toc36555418 \h </w:instrText>
        </w:r>
        <w:r w:rsidR="00983062">
          <w:rPr>
            <w:noProof/>
            <w:webHidden/>
          </w:rPr>
        </w:r>
        <w:r w:rsidR="00983062">
          <w:rPr>
            <w:noProof/>
            <w:webHidden/>
          </w:rPr>
          <w:fldChar w:fldCharType="separate"/>
        </w:r>
        <w:r w:rsidR="00764871">
          <w:rPr>
            <w:noProof/>
            <w:webHidden/>
          </w:rPr>
          <w:t>55</w:t>
        </w:r>
        <w:r w:rsidR="00983062">
          <w:rPr>
            <w:noProof/>
            <w:webHidden/>
          </w:rPr>
          <w:fldChar w:fldCharType="end"/>
        </w:r>
      </w:hyperlink>
    </w:p>
    <w:p w14:paraId="5F79405E" w14:textId="47923084" w:rsidR="00983062" w:rsidRDefault="00BD0B2B">
      <w:pPr>
        <w:pStyle w:val="Obsah2"/>
        <w:rPr>
          <w:rFonts w:asciiTheme="minorHAnsi" w:eastAsiaTheme="minorEastAsia" w:hAnsiTheme="minorHAnsi" w:cstheme="minorBidi"/>
          <w:noProof/>
          <w:sz w:val="22"/>
          <w:szCs w:val="22"/>
        </w:rPr>
      </w:pPr>
      <w:hyperlink w:anchor="_Toc36555419"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Technika prostředí (vzduchotechnika, klimatizace, vytápění a chlazení)</w:t>
        </w:r>
        <w:r w:rsidR="00983062">
          <w:rPr>
            <w:noProof/>
            <w:webHidden/>
          </w:rPr>
          <w:tab/>
        </w:r>
        <w:r w:rsidR="00983062">
          <w:rPr>
            <w:noProof/>
            <w:webHidden/>
          </w:rPr>
          <w:fldChar w:fldCharType="begin"/>
        </w:r>
        <w:r w:rsidR="00983062">
          <w:rPr>
            <w:noProof/>
            <w:webHidden/>
          </w:rPr>
          <w:instrText xml:space="preserve"> PAGEREF _Toc36555419 \h </w:instrText>
        </w:r>
        <w:r w:rsidR="00983062">
          <w:rPr>
            <w:noProof/>
            <w:webHidden/>
          </w:rPr>
        </w:r>
        <w:r w:rsidR="00983062">
          <w:rPr>
            <w:noProof/>
            <w:webHidden/>
          </w:rPr>
          <w:fldChar w:fldCharType="separate"/>
        </w:r>
        <w:r w:rsidR="00764871">
          <w:rPr>
            <w:noProof/>
            <w:webHidden/>
          </w:rPr>
          <w:t>56</w:t>
        </w:r>
        <w:r w:rsidR="00983062">
          <w:rPr>
            <w:noProof/>
            <w:webHidden/>
          </w:rPr>
          <w:fldChar w:fldCharType="end"/>
        </w:r>
      </w:hyperlink>
    </w:p>
    <w:p w14:paraId="49A74E1C" w14:textId="3B68BE56" w:rsidR="00983062" w:rsidRDefault="00BD0B2B">
      <w:pPr>
        <w:pStyle w:val="Obsah2"/>
        <w:rPr>
          <w:rFonts w:asciiTheme="minorHAnsi" w:eastAsiaTheme="minorEastAsia" w:hAnsiTheme="minorHAnsi" w:cstheme="minorBidi"/>
          <w:noProof/>
          <w:sz w:val="22"/>
          <w:szCs w:val="22"/>
        </w:rPr>
      </w:pPr>
      <w:hyperlink w:anchor="_Toc36555420"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Vytápění a chlazení</w:t>
        </w:r>
        <w:r w:rsidR="00983062">
          <w:rPr>
            <w:noProof/>
            <w:webHidden/>
          </w:rPr>
          <w:tab/>
        </w:r>
        <w:r w:rsidR="00983062">
          <w:rPr>
            <w:noProof/>
            <w:webHidden/>
          </w:rPr>
          <w:fldChar w:fldCharType="begin"/>
        </w:r>
        <w:r w:rsidR="00983062">
          <w:rPr>
            <w:noProof/>
            <w:webHidden/>
          </w:rPr>
          <w:instrText xml:space="preserve"> PAGEREF _Toc36555420 \h </w:instrText>
        </w:r>
        <w:r w:rsidR="00983062">
          <w:rPr>
            <w:noProof/>
            <w:webHidden/>
          </w:rPr>
        </w:r>
        <w:r w:rsidR="00983062">
          <w:rPr>
            <w:noProof/>
            <w:webHidden/>
          </w:rPr>
          <w:fldChar w:fldCharType="separate"/>
        </w:r>
        <w:r w:rsidR="00764871">
          <w:rPr>
            <w:noProof/>
            <w:webHidden/>
          </w:rPr>
          <w:t>62</w:t>
        </w:r>
        <w:r w:rsidR="00983062">
          <w:rPr>
            <w:noProof/>
            <w:webHidden/>
          </w:rPr>
          <w:fldChar w:fldCharType="end"/>
        </w:r>
      </w:hyperlink>
    </w:p>
    <w:p w14:paraId="326C5A98" w14:textId="7E48ED56" w:rsidR="00983062" w:rsidRDefault="00BD0B2B">
      <w:pPr>
        <w:pStyle w:val="Obsah2"/>
        <w:rPr>
          <w:rFonts w:asciiTheme="minorHAnsi" w:eastAsiaTheme="minorEastAsia" w:hAnsiTheme="minorHAnsi" w:cstheme="minorBidi"/>
          <w:noProof/>
          <w:sz w:val="22"/>
          <w:szCs w:val="22"/>
        </w:rPr>
      </w:pPr>
      <w:hyperlink w:anchor="_Toc36555421" w:history="1">
        <w:r w:rsidR="00983062" w:rsidRPr="00974DD0">
          <w:rPr>
            <w:rStyle w:val="Hypertextovodkaz"/>
            <w:noProof/>
          </w:rPr>
          <w:t>k)</w:t>
        </w:r>
        <w:r w:rsidR="00983062">
          <w:rPr>
            <w:rFonts w:asciiTheme="minorHAnsi" w:eastAsiaTheme="minorEastAsia" w:hAnsiTheme="minorHAnsi" w:cstheme="minorBidi"/>
            <w:noProof/>
            <w:sz w:val="22"/>
            <w:szCs w:val="22"/>
          </w:rPr>
          <w:tab/>
        </w:r>
        <w:r w:rsidR="00983062" w:rsidRPr="00974DD0">
          <w:rPr>
            <w:rStyle w:val="Hypertextovodkaz"/>
            <w:noProof/>
          </w:rPr>
          <w:t>Vzduchotechnika</w:t>
        </w:r>
        <w:r w:rsidR="00983062">
          <w:rPr>
            <w:noProof/>
            <w:webHidden/>
          </w:rPr>
          <w:tab/>
        </w:r>
        <w:r w:rsidR="00983062">
          <w:rPr>
            <w:noProof/>
            <w:webHidden/>
          </w:rPr>
          <w:fldChar w:fldCharType="begin"/>
        </w:r>
        <w:r w:rsidR="00983062">
          <w:rPr>
            <w:noProof/>
            <w:webHidden/>
          </w:rPr>
          <w:instrText xml:space="preserve"> PAGEREF _Toc36555421 \h </w:instrText>
        </w:r>
        <w:r w:rsidR="00983062">
          <w:rPr>
            <w:noProof/>
            <w:webHidden/>
          </w:rPr>
        </w:r>
        <w:r w:rsidR="00983062">
          <w:rPr>
            <w:noProof/>
            <w:webHidden/>
          </w:rPr>
          <w:fldChar w:fldCharType="separate"/>
        </w:r>
        <w:r w:rsidR="00764871">
          <w:rPr>
            <w:noProof/>
            <w:webHidden/>
          </w:rPr>
          <w:t>64</w:t>
        </w:r>
        <w:r w:rsidR="00983062">
          <w:rPr>
            <w:noProof/>
            <w:webHidden/>
          </w:rPr>
          <w:fldChar w:fldCharType="end"/>
        </w:r>
      </w:hyperlink>
    </w:p>
    <w:p w14:paraId="01DC4B92" w14:textId="1B1F426D" w:rsidR="00983062" w:rsidRDefault="00BD0B2B">
      <w:pPr>
        <w:pStyle w:val="Obsah2"/>
        <w:rPr>
          <w:rFonts w:asciiTheme="minorHAnsi" w:eastAsiaTheme="minorEastAsia" w:hAnsiTheme="minorHAnsi" w:cstheme="minorBidi"/>
          <w:noProof/>
          <w:sz w:val="22"/>
          <w:szCs w:val="22"/>
        </w:rPr>
      </w:pPr>
      <w:hyperlink w:anchor="_Toc36555422" w:history="1">
        <w:r w:rsidR="00983062" w:rsidRPr="00974DD0">
          <w:rPr>
            <w:rStyle w:val="Hypertextovodkaz"/>
            <w:noProof/>
          </w:rPr>
          <w:t>l)</w:t>
        </w:r>
        <w:r w:rsidR="00983062">
          <w:rPr>
            <w:rFonts w:asciiTheme="minorHAnsi" w:eastAsiaTheme="minorEastAsia" w:hAnsiTheme="minorHAnsi" w:cstheme="minorBidi"/>
            <w:noProof/>
            <w:sz w:val="22"/>
            <w:szCs w:val="22"/>
          </w:rPr>
          <w:tab/>
        </w:r>
        <w:r w:rsidR="00983062" w:rsidRPr="00974DD0">
          <w:rPr>
            <w:rStyle w:val="Hypertextovodkaz"/>
            <w:noProof/>
          </w:rPr>
          <w:t>Měření a regulace</w:t>
        </w:r>
        <w:r w:rsidR="00983062">
          <w:rPr>
            <w:noProof/>
            <w:webHidden/>
          </w:rPr>
          <w:tab/>
        </w:r>
        <w:r w:rsidR="00983062">
          <w:rPr>
            <w:noProof/>
            <w:webHidden/>
          </w:rPr>
          <w:fldChar w:fldCharType="begin"/>
        </w:r>
        <w:r w:rsidR="00983062">
          <w:rPr>
            <w:noProof/>
            <w:webHidden/>
          </w:rPr>
          <w:instrText xml:space="preserve"> PAGEREF _Toc36555422 \h </w:instrText>
        </w:r>
        <w:r w:rsidR="00983062">
          <w:rPr>
            <w:noProof/>
            <w:webHidden/>
          </w:rPr>
        </w:r>
        <w:r w:rsidR="00983062">
          <w:rPr>
            <w:noProof/>
            <w:webHidden/>
          </w:rPr>
          <w:fldChar w:fldCharType="separate"/>
        </w:r>
        <w:r w:rsidR="00764871">
          <w:rPr>
            <w:noProof/>
            <w:webHidden/>
          </w:rPr>
          <w:t>91</w:t>
        </w:r>
        <w:r w:rsidR="00983062">
          <w:rPr>
            <w:noProof/>
            <w:webHidden/>
          </w:rPr>
          <w:fldChar w:fldCharType="end"/>
        </w:r>
      </w:hyperlink>
    </w:p>
    <w:p w14:paraId="7B4BC50D" w14:textId="6053ABCA" w:rsidR="00983062" w:rsidRDefault="00BD0B2B">
      <w:pPr>
        <w:pStyle w:val="Obsah2"/>
        <w:rPr>
          <w:rFonts w:asciiTheme="minorHAnsi" w:eastAsiaTheme="minorEastAsia" w:hAnsiTheme="minorHAnsi" w:cstheme="minorBidi"/>
          <w:noProof/>
          <w:sz w:val="22"/>
          <w:szCs w:val="22"/>
        </w:rPr>
      </w:pPr>
      <w:hyperlink w:anchor="_Toc36555423" w:history="1">
        <w:r w:rsidR="00983062" w:rsidRPr="00974DD0">
          <w:rPr>
            <w:rStyle w:val="Hypertextovodkaz"/>
            <w:noProof/>
          </w:rPr>
          <w:t>m)</w:t>
        </w:r>
        <w:r w:rsidR="00983062">
          <w:rPr>
            <w:rFonts w:asciiTheme="minorHAnsi" w:eastAsiaTheme="minorEastAsia" w:hAnsiTheme="minorHAnsi" w:cstheme="minorBidi"/>
            <w:noProof/>
            <w:sz w:val="22"/>
            <w:szCs w:val="22"/>
          </w:rPr>
          <w:tab/>
        </w:r>
        <w:r w:rsidR="00983062" w:rsidRPr="00974DD0">
          <w:rPr>
            <w:rStyle w:val="Hypertextovodkaz"/>
            <w:noProof/>
          </w:rPr>
          <w:t>Elektroinstalace – silnoproud</w:t>
        </w:r>
        <w:r w:rsidR="00983062">
          <w:rPr>
            <w:noProof/>
            <w:webHidden/>
          </w:rPr>
          <w:tab/>
        </w:r>
        <w:r w:rsidR="00983062">
          <w:rPr>
            <w:noProof/>
            <w:webHidden/>
          </w:rPr>
          <w:fldChar w:fldCharType="begin"/>
        </w:r>
        <w:r w:rsidR="00983062">
          <w:rPr>
            <w:noProof/>
            <w:webHidden/>
          </w:rPr>
          <w:instrText xml:space="preserve"> PAGEREF _Toc36555423 \h </w:instrText>
        </w:r>
        <w:r w:rsidR="00983062">
          <w:rPr>
            <w:noProof/>
            <w:webHidden/>
          </w:rPr>
        </w:r>
        <w:r w:rsidR="00983062">
          <w:rPr>
            <w:noProof/>
            <w:webHidden/>
          </w:rPr>
          <w:fldChar w:fldCharType="separate"/>
        </w:r>
        <w:r w:rsidR="00764871">
          <w:rPr>
            <w:noProof/>
            <w:webHidden/>
          </w:rPr>
          <w:t>95</w:t>
        </w:r>
        <w:r w:rsidR="00983062">
          <w:rPr>
            <w:noProof/>
            <w:webHidden/>
          </w:rPr>
          <w:fldChar w:fldCharType="end"/>
        </w:r>
      </w:hyperlink>
    </w:p>
    <w:p w14:paraId="24D37997" w14:textId="5F0462F3" w:rsidR="00983062" w:rsidRDefault="00BD0B2B">
      <w:pPr>
        <w:pStyle w:val="Obsah2"/>
        <w:rPr>
          <w:rFonts w:asciiTheme="minorHAnsi" w:eastAsiaTheme="minorEastAsia" w:hAnsiTheme="minorHAnsi" w:cstheme="minorBidi"/>
          <w:noProof/>
          <w:sz w:val="22"/>
          <w:szCs w:val="22"/>
        </w:rPr>
      </w:pPr>
      <w:hyperlink w:anchor="_Toc36555424" w:history="1">
        <w:r w:rsidR="00983062" w:rsidRPr="00974DD0">
          <w:rPr>
            <w:rStyle w:val="Hypertextovodkaz"/>
            <w:noProof/>
          </w:rPr>
          <w:t>n)</w:t>
        </w:r>
        <w:r w:rsidR="00983062">
          <w:rPr>
            <w:rFonts w:asciiTheme="minorHAnsi" w:eastAsiaTheme="minorEastAsia" w:hAnsiTheme="minorHAnsi" w:cstheme="minorBidi"/>
            <w:noProof/>
            <w:sz w:val="22"/>
            <w:szCs w:val="22"/>
          </w:rPr>
          <w:tab/>
        </w:r>
        <w:r w:rsidR="00983062" w:rsidRPr="00974DD0">
          <w:rPr>
            <w:rStyle w:val="Hypertextovodkaz"/>
            <w:noProof/>
          </w:rPr>
          <w:t>Elektroinstalace – slaboproud</w:t>
        </w:r>
        <w:r w:rsidR="00983062">
          <w:rPr>
            <w:noProof/>
            <w:webHidden/>
          </w:rPr>
          <w:tab/>
        </w:r>
        <w:r w:rsidR="00983062">
          <w:rPr>
            <w:noProof/>
            <w:webHidden/>
          </w:rPr>
          <w:fldChar w:fldCharType="begin"/>
        </w:r>
        <w:r w:rsidR="00983062">
          <w:rPr>
            <w:noProof/>
            <w:webHidden/>
          </w:rPr>
          <w:instrText xml:space="preserve"> PAGEREF _Toc36555424 \h </w:instrText>
        </w:r>
        <w:r w:rsidR="00983062">
          <w:rPr>
            <w:noProof/>
            <w:webHidden/>
          </w:rPr>
        </w:r>
        <w:r w:rsidR="00983062">
          <w:rPr>
            <w:noProof/>
            <w:webHidden/>
          </w:rPr>
          <w:fldChar w:fldCharType="separate"/>
        </w:r>
        <w:r w:rsidR="00764871">
          <w:rPr>
            <w:noProof/>
            <w:webHidden/>
          </w:rPr>
          <w:t>100</w:t>
        </w:r>
        <w:r w:rsidR="00983062">
          <w:rPr>
            <w:noProof/>
            <w:webHidden/>
          </w:rPr>
          <w:fldChar w:fldCharType="end"/>
        </w:r>
      </w:hyperlink>
    </w:p>
    <w:p w14:paraId="5FEC559E" w14:textId="45F01BFC" w:rsidR="00983062" w:rsidRDefault="00BD0B2B">
      <w:pPr>
        <w:pStyle w:val="Obsah2"/>
        <w:rPr>
          <w:rFonts w:asciiTheme="minorHAnsi" w:eastAsiaTheme="minorEastAsia" w:hAnsiTheme="minorHAnsi" w:cstheme="minorBidi"/>
          <w:noProof/>
          <w:sz w:val="22"/>
          <w:szCs w:val="22"/>
        </w:rPr>
      </w:pPr>
      <w:hyperlink w:anchor="_Toc36555425" w:history="1">
        <w:r w:rsidR="00983062" w:rsidRPr="00974DD0">
          <w:rPr>
            <w:rStyle w:val="Hypertextovodkaz"/>
            <w:noProof/>
          </w:rPr>
          <w:t>o)</w:t>
        </w:r>
        <w:r w:rsidR="00983062">
          <w:rPr>
            <w:rFonts w:asciiTheme="minorHAnsi" w:eastAsiaTheme="minorEastAsia" w:hAnsiTheme="minorHAnsi" w:cstheme="minorBidi"/>
            <w:noProof/>
            <w:sz w:val="22"/>
            <w:szCs w:val="22"/>
          </w:rPr>
          <w:tab/>
        </w:r>
        <w:r w:rsidR="00983062" w:rsidRPr="00974DD0">
          <w:rPr>
            <w:rStyle w:val="Hypertextovodkaz"/>
            <w:noProof/>
          </w:rPr>
          <w:t>Gastrotechnologie</w:t>
        </w:r>
        <w:r w:rsidR="00983062">
          <w:rPr>
            <w:noProof/>
            <w:webHidden/>
          </w:rPr>
          <w:tab/>
        </w:r>
        <w:r w:rsidR="00983062">
          <w:rPr>
            <w:noProof/>
            <w:webHidden/>
          </w:rPr>
          <w:fldChar w:fldCharType="begin"/>
        </w:r>
        <w:r w:rsidR="00983062">
          <w:rPr>
            <w:noProof/>
            <w:webHidden/>
          </w:rPr>
          <w:instrText xml:space="preserve"> PAGEREF _Toc36555425 \h </w:instrText>
        </w:r>
        <w:r w:rsidR="00983062">
          <w:rPr>
            <w:noProof/>
            <w:webHidden/>
          </w:rPr>
        </w:r>
        <w:r w:rsidR="00983062">
          <w:rPr>
            <w:noProof/>
            <w:webHidden/>
          </w:rPr>
          <w:fldChar w:fldCharType="separate"/>
        </w:r>
        <w:r w:rsidR="00764871">
          <w:rPr>
            <w:noProof/>
            <w:webHidden/>
          </w:rPr>
          <w:t>102</w:t>
        </w:r>
        <w:r w:rsidR="00983062">
          <w:rPr>
            <w:noProof/>
            <w:webHidden/>
          </w:rPr>
          <w:fldChar w:fldCharType="end"/>
        </w:r>
      </w:hyperlink>
    </w:p>
    <w:p w14:paraId="089D7E58" w14:textId="5420EE0A" w:rsidR="00983062" w:rsidRDefault="00BD0B2B">
      <w:pPr>
        <w:pStyle w:val="Obsah2"/>
        <w:rPr>
          <w:rFonts w:asciiTheme="minorHAnsi" w:eastAsiaTheme="minorEastAsia" w:hAnsiTheme="minorHAnsi" w:cstheme="minorBidi"/>
          <w:noProof/>
          <w:sz w:val="22"/>
          <w:szCs w:val="22"/>
        </w:rPr>
      </w:pPr>
      <w:hyperlink w:anchor="_Toc36555426" w:history="1">
        <w:r w:rsidR="00983062" w:rsidRPr="00974DD0">
          <w:rPr>
            <w:rStyle w:val="Hypertextovodkaz"/>
            <w:noProof/>
          </w:rPr>
          <w:t>p)</w:t>
        </w:r>
        <w:r w:rsidR="00983062">
          <w:rPr>
            <w:rFonts w:asciiTheme="minorHAnsi" w:eastAsiaTheme="minorEastAsia" w:hAnsiTheme="minorHAnsi" w:cstheme="minorBidi"/>
            <w:noProof/>
            <w:sz w:val="22"/>
            <w:szCs w:val="22"/>
          </w:rPr>
          <w:tab/>
        </w:r>
        <w:r w:rsidR="00983062" w:rsidRPr="00974DD0">
          <w:rPr>
            <w:rStyle w:val="Hypertextovodkaz"/>
            <w:noProof/>
          </w:rPr>
          <w:t>Vivárium (zvířetník)</w:t>
        </w:r>
        <w:r w:rsidR="00983062">
          <w:rPr>
            <w:noProof/>
            <w:webHidden/>
          </w:rPr>
          <w:tab/>
        </w:r>
        <w:r w:rsidR="00983062">
          <w:rPr>
            <w:noProof/>
            <w:webHidden/>
          </w:rPr>
          <w:fldChar w:fldCharType="begin"/>
        </w:r>
        <w:r w:rsidR="00983062">
          <w:rPr>
            <w:noProof/>
            <w:webHidden/>
          </w:rPr>
          <w:instrText xml:space="preserve"> PAGEREF _Toc36555426 \h </w:instrText>
        </w:r>
        <w:r w:rsidR="00983062">
          <w:rPr>
            <w:noProof/>
            <w:webHidden/>
          </w:rPr>
        </w:r>
        <w:r w:rsidR="00983062">
          <w:rPr>
            <w:noProof/>
            <w:webHidden/>
          </w:rPr>
          <w:fldChar w:fldCharType="separate"/>
        </w:r>
        <w:r w:rsidR="00764871">
          <w:rPr>
            <w:noProof/>
            <w:webHidden/>
          </w:rPr>
          <w:t>103</w:t>
        </w:r>
        <w:r w:rsidR="00983062">
          <w:rPr>
            <w:noProof/>
            <w:webHidden/>
          </w:rPr>
          <w:fldChar w:fldCharType="end"/>
        </w:r>
      </w:hyperlink>
    </w:p>
    <w:p w14:paraId="1D04B7AF" w14:textId="00640366" w:rsidR="00983062" w:rsidRDefault="00BD0B2B">
      <w:pPr>
        <w:pStyle w:val="Obsah2"/>
        <w:rPr>
          <w:rFonts w:asciiTheme="minorHAnsi" w:eastAsiaTheme="minorEastAsia" w:hAnsiTheme="minorHAnsi" w:cstheme="minorBidi"/>
          <w:noProof/>
          <w:sz w:val="22"/>
          <w:szCs w:val="22"/>
        </w:rPr>
      </w:pPr>
      <w:hyperlink w:anchor="_Toc36555427" w:history="1">
        <w:r w:rsidR="00983062" w:rsidRPr="00974DD0">
          <w:rPr>
            <w:rStyle w:val="Hypertextovodkaz"/>
            <w:noProof/>
          </w:rPr>
          <w:t>q)</w:t>
        </w:r>
        <w:r w:rsidR="00983062">
          <w:rPr>
            <w:rFonts w:asciiTheme="minorHAnsi" w:eastAsiaTheme="minorEastAsia" w:hAnsiTheme="minorHAnsi" w:cstheme="minorBidi"/>
            <w:noProof/>
            <w:sz w:val="22"/>
            <w:szCs w:val="22"/>
          </w:rPr>
          <w:tab/>
        </w:r>
        <w:r w:rsidR="00983062" w:rsidRPr="00974DD0">
          <w:rPr>
            <w:rStyle w:val="Hypertextovodkaz"/>
            <w:noProof/>
          </w:rPr>
          <w:t>Technické plyny</w:t>
        </w:r>
        <w:r w:rsidR="00983062">
          <w:rPr>
            <w:noProof/>
            <w:webHidden/>
          </w:rPr>
          <w:tab/>
        </w:r>
        <w:r w:rsidR="00983062">
          <w:rPr>
            <w:noProof/>
            <w:webHidden/>
          </w:rPr>
          <w:fldChar w:fldCharType="begin"/>
        </w:r>
        <w:r w:rsidR="00983062">
          <w:rPr>
            <w:noProof/>
            <w:webHidden/>
          </w:rPr>
          <w:instrText xml:space="preserve"> PAGEREF _Toc36555427 \h </w:instrText>
        </w:r>
        <w:r w:rsidR="00983062">
          <w:rPr>
            <w:noProof/>
            <w:webHidden/>
          </w:rPr>
        </w:r>
        <w:r w:rsidR="00983062">
          <w:rPr>
            <w:noProof/>
            <w:webHidden/>
          </w:rPr>
          <w:fldChar w:fldCharType="separate"/>
        </w:r>
        <w:r w:rsidR="00764871">
          <w:rPr>
            <w:noProof/>
            <w:webHidden/>
          </w:rPr>
          <w:t>108</w:t>
        </w:r>
        <w:r w:rsidR="00983062">
          <w:rPr>
            <w:noProof/>
            <w:webHidden/>
          </w:rPr>
          <w:fldChar w:fldCharType="end"/>
        </w:r>
      </w:hyperlink>
    </w:p>
    <w:p w14:paraId="59077383" w14:textId="7F2EA608" w:rsidR="00983062" w:rsidRDefault="00BD0B2B">
      <w:pPr>
        <w:pStyle w:val="Obsah2"/>
        <w:rPr>
          <w:rFonts w:asciiTheme="minorHAnsi" w:eastAsiaTheme="minorEastAsia" w:hAnsiTheme="minorHAnsi" w:cstheme="minorBidi"/>
          <w:noProof/>
          <w:sz w:val="22"/>
          <w:szCs w:val="22"/>
        </w:rPr>
      </w:pPr>
      <w:hyperlink w:anchor="_Toc36555428" w:history="1">
        <w:r w:rsidR="00983062" w:rsidRPr="00974DD0">
          <w:rPr>
            <w:rStyle w:val="Hypertextovodkaz"/>
            <w:noProof/>
          </w:rPr>
          <w:t>r)</w:t>
        </w:r>
        <w:r w:rsidR="00983062">
          <w:rPr>
            <w:rFonts w:asciiTheme="minorHAnsi" w:eastAsiaTheme="minorEastAsia" w:hAnsiTheme="minorHAnsi" w:cstheme="minorBidi"/>
            <w:noProof/>
            <w:sz w:val="22"/>
            <w:szCs w:val="22"/>
          </w:rPr>
          <w:tab/>
        </w:r>
        <w:r w:rsidR="00983062" w:rsidRPr="00974DD0">
          <w:rPr>
            <w:rStyle w:val="Hypertextovodkaz"/>
            <w:noProof/>
          </w:rPr>
          <w:t>Speciální přístrojové vybavení</w:t>
        </w:r>
        <w:r w:rsidR="00983062">
          <w:rPr>
            <w:noProof/>
            <w:webHidden/>
          </w:rPr>
          <w:tab/>
        </w:r>
        <w:r w:rsidR="00983062">
          <w:rPr>
            <w:noProof/>
            <w:webHidden/>
          </w:rPr>
          <w:fldChar w:fldCharType="begin"/>
        </w:r>
        <w:r w:rsidR="00983062">
          <w:rPr>
            <w:noProof/>
            <w:webHidden/>
          </w:rPr>
          <w:instrText xml:space="preserve"> PAGEREF _Toc36555428 \h </w:instrText>
        </w:r>
        <w:r w:rsidR="00983062">
          <w:rPr>
            <w:noProof/>
            <w:webHidden/>
          </w:rPr>
        </w:r>
        <w:r w:rsidR="00983062">
          <w:rPr>
            <w:noProof/>
            <w:webHidden/>
          </w:rPr>
          <w:fldChar w:fldCharType="separate"/>
        </w:r>
        <w:r w:rsidR="00764871">
          <w:rPr>
            <w:noProof/>
            <w:webHidden/>
          </w:rPr>
          <w:t>109</w:t>
        </w:r>
        <w:r w:rsidR="00983062">
          <w:rPr>
            <w:noProof/>
            <w:webHidden/>
          </w:rPr>
          <w:fldChar w:fldCharType="end"/>
        </w:r>
      </w:hyperlink>
    </w:p>
    <w:p w14:paraId="0DE7589C" w14:textId="2F529BFB" w:rsidR="00983062" w:rsidRDefault="00BD0B2B">
      <w:pPr>
        <w:pStyle w:val="Obsah2"/>
        <w:rPr>
          <w:rFonts w:asciiTheme="minorHAnsi" w:eastAsiaTheme="minorEastAsia" w:hAnsiTheme="minorHAnsi" w:cstheme="minorBidi"/>
          <w:noProof/>
          <w:sz w:val="22"/>
          <w:szCs w:val="22"/>
        </w:rPr>
      </w:pPr>
      <w:hyperlink w:anchor="_Toc36555429" w:history="1">
        <w:r w:rsidR="00983062" w:rsidRPr="00974DD0">
          <w:rPr>
            <w:rStyle w:val="Hypertextovodkaz"/>
            <w:noProof/>
          </w:rPr>
          <w:t>s)</w:t>
        </w:r>
        <w:r w:rsidR="00983062">
          <w:rPr>
            <w:rFonts w:asciiTheme="minorHAnsi" w:eastAsiaTheme="minorEastAsia" w:hAnsiTheme="minorHAnsi" w:cstheme="minorBidi"/>
            <w:noProof/>
            <w:sz w:val="22"/>
            <w:szCs w:val="22"/>
          </w:rPr>
          <w:tab/>
        </w:r>
        <w:r w:rsidR="00983062" w:rsidRPr="00974DD0">
          <w:rPr>
            <w:rStyle w:val="Hypertextovodkaz"/>
            <w:noProof/>
          </w:rPr>
          <w:t>Odpadové hospodářství</w:t>
        </w:r>
        <w:r w:rsidR="00983062">
          <w:rPr>
            <w:noProof/>
            <w:webHidden/>
          </w:rPr>
          <w:tab/>
        </w:r>
        <w:r w:rsidR="00983062">
          <w:rPr>
            <w:noProof/>
            <w:webHidden/>
          </w:rPr>
          <w:fldChar w:fldCharType="begin"/>
        </w:r>
        <w:r w:rsidR="00983062">
          <w:rPr>
            <w:noProof/>
            <w:webHidden/>
          </w:rPr>
          <w:instrText xml:space="preserve"> PAGEREF _Toc36555429 \h </w:instrText>
        </w:r>
        <w:r w:rsidR="00983062">
          <w:rPr>
            <w:noProof/>
            <w:webHidden/>
          </w:rPr>
        </w:r>
        <w:r w:rsidR="00983062">
          <w:rPr>
            <w:noProof/>
            <w:webHidden/>
          </w:rPr>
          <w:fldChar w:fldCharType="separate"/>
        </w:r>
        <w:r w:rsidR="00764871">
          <w:rPr>
            <w:noProof/>
            <w:webHidden/>
          </w:rPr>
          <w:t>109</w:t>
        </w:r>
        <w:r w:rsidR="00983062">
          <w:rPr>
            <w:noProof/>
            <w:webHidden/>
          </w:rPr>
          <w:fldChar w:fldCharType="end"/>
        </w:r>
      </w:hyperlink>
    </w:p>
    <w:p w14:paraId="7F3F2159" w14:textId="438883A7" w:rsidR="00983062" w:rsidRDefault="00BD0B2B">
      <w:pPr>
        <w:pStyle w:val="Obsah2"/>
        <w:rPr>
          <w:rFonts w:asciiTheme="minorHAnsi" w:eastAsiaTheme="minorEastAsia" w:hAnsiTheme="minorHAnsi" w:cstheme="minorBidi"/>
          <w:noProof/>
          <w:sz w:val="22"/>
          <w:szCs w:val="22"/>
        </w:rPr>
      </w:pPr>
      <w:hyperlink w:anchor="_Toc36555430" w:history="1">
        <w:r w:rsidR="00983062" w:rsidRPr="00974DD0">
          <w:rPr>
            <w:rStyle w:val="Hypertextovodkaz"/>
            <w:noProof/>
          </w:rPr>
          <w:t>B.2.8</w:t>
        </w:r>
        <w:r w:rsidR="00983062">
          <w:rPr>
            <w:rFonts w:asciiTheme="minorHAnsi" w:eastAsiaTheme="minorEastAsia" w:hAnsiTheme="minorHAnsi" w:cstheme="minorBidi"/>
            <w:noProof/>
            <w:sz w:val="22"/>
            <w:szCs w:val="22"/>
          </w:rPr>
          <w:tab/>
        </w:r>
        <w:r w:rsidR="00983062" w:rsidRPr="00974DD0">
          <w:rPr>
            <w:rStyle w:val="Hypertextovodkaz"/>
            <w:noProof/>
          </w:rPr>
          <w:t>Zásady požárně bezpečnostního řešení</w:t>
        </w:r>
        <w:r w:rsidR="00983062">
          <w:rPr>
            <w:noProof/>
            <w:webHidden/>
          </w:rPr>
          <w:tab/>
        </w:r>
        <w:r w:rsidR="00983062">
          <w:rPr>
            <w:noProof/>
            <w:webHidden/>
          </w:rPr>
          <w:fldChar w:fldCharType="begin"/>
        </w:r>
        <w:r w:rsidR="00983062">
          <w:rPr>
            <w:noProof/>
            <w:webHidden/>
          </w:rPr>
          <w:instrText xml:space="preserve"> PAGEREF _Toc36555430 \h </w:instrText>
        </w:r>
        <w:r w:rsidR="00983062">
          <w:rPr>
            <w:noProof/>
            <w:webHidden/>
          </w:rPr>
        </w:r>
        <w:r w:rsidR="00983062">
          <w:rPr>
            <w:noProof/>
            <w:webHidden/>
          </w:rPr>
          <w:fldChar w:fldCharType="separate"/>
        </w:r>
        <w:r w:rsidR="00764871">
          <w:rPr>
            <w:noProof/>
            <w:webHidden/>
          </w:rPr>
          <w:t>119</w:t>
        </w:r>
        <w:r w:rsidR="00983062">
          <w:rPr>
            <w:noProof/>
            <w:webHidden/>
          </w:rPr>
          <w:fldChar w:fldCharType="end"/>
        </w:r>
      </w:hyperlink>
    </w:p>
    <w:p w14:paraId="33EF5AE1" w14:textId="23F71D2B" w:rsidR="00983062" w:rsidRDefault="00BD0B2B">
      <w:pPr>
        <w:pStyle w:val="Obsah2"/>
        <w:rPr>
          <w:rFonts w:asciiTheme="minorHAnsi" w:eastAsiaTheme="minorEastAsia" w:hAnsiTheme="minorHAnsi" w:cstheme="minorBidi"/>
          <w:noProof/>
          <w:sz w:val="22"/>
          <w:szCs w:val="22"/>
        </w:rPr>
      </w:pPr>
      <w:hyperlink w:anchor="_Toc3655543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Požárně bezpečnostní řešení</w:t>
        </w:r>
        <w:r w:rsidR="00983062">
          <w:rPr>
            <w:noProof/>
            <w:webHidden/>
          </w:rPr>
          <w:tab/>
        </w:r>
        <w:r w:rsidR="00983062">
          <w:rPr>
            <w:noProof/>
            <w:webHidden/>
          </w:rPr>
          <w:fldChar w:fldCharType="begin"/>
        </w:r>
        <w:r w:rsidR="00983062">
          <w:rPr>
            <w:noProof/>
            <w:webHidden/>
          </w:rPr>
          <w:instrText xml:space="preserve"> PAGEREF _Toc36555431 \h </w:instrText>
        </w:r>
        <w:r w:rsidR="00983062">
          <w:rPr>
            <w:noProof/>
            <w:webHidden/>
          </w:rPr>
        </w:r>
        <w:r w:rsidR="00983062">
          <w:rPr>
            <w:noProof/>
            <w:webHidden/>
          </w:rPr>
          <w:fldChar w:fldCharType="separate"/>
        </w:r>
        <w:r w:rsidR="00764871">
          <w:rPr>
            <w:noProof/>
            <w:webHidden/>
          </w:rPr>
          <w:t>119</w:t>
        </w:r>
        <w:r w:rsidR="00983062">
          <w:rPr>
            <w:noProof/>
            <w:webHidden/>
          </w:rPr>
          <w:fldChar w:fldCharType="end"/>
        </w:r>
      </w:hyperlink>
    </w:p>
    <w:p w14:paraId="007E33D9" w14:textId="195C21F9" w:rsidR="00983062" w:rsidRDefault="00BD0B2B">
      <w:pPr>
        <w:pStyle w:val="Obsah2"/>
        <w:rPr>
          <w:rFonts w:asciiTheme="minorHAnsi" w:eastAsiaTheme="minorEastAsia" w:hAnsiTheme="minorHAnsi" w:cstheme="minorBidi"/>
          <w:noProof/>
          <w:sz w:val="22"/>
          <w:szCs w:val="22"/>
        </w:rPr>
      </w:pPr>
      <w:hyperlink w:anchor="_Toc3655543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Zařízení pro odvod kouře a tepla</w:t>
        </w:r>
        <w:r w:rsidR="00983062">
          <w:rPr>
            <w:noProof/>
            <w:webHidden/>
          </w:rPr>
          <w:tab/>
        </w:r>
        <w:r w:rsidR="00983062">
          <w:rPr>
            <w:noProof/>
            <w:webHidden/>
          </w:rPr>
          <w:fldChar w:fldCharType="begin"/>
        </w:r>
        <w:r w:rsidR="00983062">
          <w:rPr>
            <w:noProof/>
            <w:webHidden/>
          </w:rPr>
          <w:instrText xml:space="preserve"> PAGEREF _Toc36555432 \h </w:instrText>
        </w:r>
        <w:r w:rsidR="00983062">
          <w:rPr>
            <w:noProof/>
            <w:webHidden/>
          </w:rPr>
        </w:r>
        <w:r w:rsidR="00983062">
          <w:rPr>
            <w:noProof/>
            <w:webHidden/>
          </w:rPr>
          <w:fldChar w:fldCharType="separate"/>
        </w:r>
        <w:r w:rsidR="00764871">
          <w:rPr>
            <w:noProof/>
            <w:webHidden/>
          </w:rPr>
          <w:t>122</w:t>
        </w:r>
        <w:r w:rsidR="00983062">
          <w:rPr>
            <w:noProof/>
            <w:webHidden/>
          </w:rPr>
          <w:fldChar w:fldCharType="end"/>
        </w:r>
      </w:hyperlink>
    </w:p>
    <w:p w14:paraId="0497B19A" w14:textId="7594C196" w:rsidR="00983062" w:rsidRDefault="00BD0B2B">
      <w:pPr>
        <w:pStyle w:val="Obsah2"/>
        <w:rPr>
          <w:rFonts w:asciiTheme="minorHAnsi" w:eastAsiaTheme="minorEastAsia" w:hAnsiTheme="minorHAnsi" w:cstheme="minorBidi"/>
          <w:noProof/>
          <w:sz w:val="22"/>
          <w:szCs w:val="22"/>
        </w:rPr>
      </w:pPr>
      <w:hyperlink w:anchor="_Toc36555433" w:history="1">
        <w:r w:rsidR="00983062" w:rsidRPr="00974DD0">
          <w:rPr>
            <w:rStyle w:val="Hypertextovodkaz"/>
            <w:noProof/>
          </w:rPr>
          <w:t>B.2.9</w:t>
        </w:r>
        <w:r w:rsidR="00983062">
          <w:rPr>
            <w:rFonts w:asciiTheme="minorHAnsi" w:eastAsiaTheme="minorEastAsia" w:hAnsiTheme="minorHAnsi" w:cstheme="minorBidi"/>
            <w:noProof/>
            <w:sz w:val="22"/>
            <w:szCs w:val="22"/>
          </w:rPr>
          <w:tab/>
        </w:r>
        <w:r w:rsidR="00983062" w:rsidRPr="00974DD0">
          <w:rPr>
            <w:rStyle w:val="Hypertextovodkaz"/>
            <w:noProof/>
          </w:rPr>
          <w:t>Úspora energie a tepelná ochrana</w:t>
        </w:r>
        <w:r w:rsidR="00983062">
          <w:rPr>
            <w:noProof/>
            <w:webHidden/>
          </w:rPr>
          <w:tab/>
        </w:r>
        <w:r w:rsidR="00983062">
          <w:rPr>
            <w:noProof/>
            <w:webHidden/>
          </w:rPr>
          <w:fldChar w:fldCharType="begin"/>
        </w:r>
        <w:r w:rsidR="00983062">
          <w:rPr>
            <w:noProof/>
            <w:webHidden/>
          </w:rPr>
          <w:instrText xml:space="preserve"> PAGEREF _Toc36555433 \h </w:instrText>
        </w:r>
        <w:r w:rsidR="00983062">
          <w:rPr>
            <w:noProof/>
            <w:webHidden/>
          </w:rPr>
        </w:r>
        <w:r w:rsidR="00983062">
          <w:rPr>
            <w:noProof/>
            <w:webHidden/>
          </w:rPr>
          <w:fldChar w:fldCharType="separate"/>
        </w:r>
        <w:r w:rsidR="00764871">
          <w:rPr>
            <w:noProof/>
            <w:webHidden/>
          </w:rPr>
          <w:t>124</w:t>
        </w:r>
        <w:r w:rsidR="00983062">
          <w:rPr>
            <w:noProof/>
            <w:webHidden/>
          </w:rPr>
          <w:fldChar w:fldCharType="end"/>
        </w:r>
      </w:hyperlink>
    </w:p>
    <w:p w14:paraId="4A85030A" w14:textId="5FCE09A2" w:rsidR="00983062" w:rsidRDefault="00BD0B2B">
      <w:pPr>
        <w:pStyle w:val="Obsah2"/>
        <w:rPr>
          <w:rFonts w:asciiTheme="minorHAnsi" w:eastAsiaTheme="minorEastAsia" w:hAnsiTheme="minorHAnsi" w:cstheme="minorBidi"/>
          <w:noProof/>
          <w:sz w:val="22"/>
          <w:szCs w:val="22"/>
        </w:rPr>
      </w:pPr>
      <w:hyperlink w:anchor="_Toc36555434" w:history="1">
        <w:r w:rsidR="00983062" w:rsidRPr="00974DD0">
          <w:rPr>
            <w:rStyle w:val="Hypertextovodkaz"/>
            <w:noProof/>
          </w:rPr>
          <w:t>B.2.10</w:t>
        </w:r>
        <w:r w:rsidR="00983062">
          <w:rPr>
            <w:rFonts w:asciiTheme="minorHAnsi" w:eastAsiaTheme="minorEastAsia" w:hAnsiTheme="minorHAnsi" w:cstheme="minorBidi"/>
            <w:noProof/>
            <w:sz w:val="22"/>
            <w:szCs w:val="22"/>
          </w:rPr>
          <w:tab/>
        </w:r>
        <w:r w:rsidR="00983062" w:rsidRPr="00974DD0">
          <w:rPr>
            <w:rStyle w:val="Hypertextovodkaz"/>
            <w:noProof/>
          </w:rPr>
          <w:t>Hygienické požadavky na stavby, požadavky na pracovní a komunální prostředí</w:t>
        </w:r>
        <w:r w:rsidR="00983062">
          <w:rPr>
            <w:noProof/>
            <w:webHidden/>
          </w:rPr>
          <w:tab/>
        </w:r>
        <w:r w:rsidR="00983062">
          <w:rPr>
            <w:noProof/>
            <w:webHidden/>
          </w:rPr>
          <w:fldChar w:fldCharType="begin"/>
        </w:r>
        <w:r w:rsidR="00983062">
          <w:rPr>
            <w:noProof/>
            <w:webHidden/>
          </w:rPr>
          <w:instrText xml:space="preserve"> PAGEREF _Toc36555434 \h </w:instrText>
        </w:r>
        <w:r w:rsidR="00983062">
          <w:rPr>
            <w:noProof/>
            <w:webHidden/>
          </w:rPr>
        </w:r>
        <w:r w:rsidR="00983062">
          <w:rPr>
            <w:noProof/>
            <w:webHidden/>
          </w:rPr>
          <w:fldChar w:fldCharType="separate"/>
        </w:r>
        <w:r w:rsidR="00764871">
          <w:rPr>
            <w:noProof/>
            <w:webHidden/>
          </w:rPr>
          <w:t>125</w:t>
        </w:r>
        <w:r w:rsidR="00983062">
          <w:rPr>
            <w:noProof/>
            <w:webHidden/>
          </w:rPr>
          <w:fldChar w:fldCharType="end"/>
        </w:r>
      </w:hyperlink>
    </w:p>
    <w:p w14:paraId="6BD26E67" w14:textId="072CE4B5" w:rsidR="00983062" w:rsidRDefault="00BD0B2B">
      <w:pPr>
        <w:pStyle w:val="Obsah2"/>
        <w:rPr>
          <w:rFonts w:asciiTheme="minorHAnsi" w:eastAsiaTheme="minorEastAsia" w:hAnsiTheme="minorHAnsi" w:cstheme="minorBidi"/>
          <w:noProof/>
          <w:sz w:val="22"/>
          <w:szCs w:val="22"/>
        </w:rPr>
      </w:pPr>
      <w:hyperlink w:anchor="_Toc36555435" w:history="1">
        <w:r w:rsidR="00983062" w:rsidRPr="00974DD0">
          <w:rPr>
            <w:rStyle w:val="Hypertextovodkaz"/>
            <w:noProof/>
          </w:rPr>
          <w:t>B.2.11</w:t>
        </w:r>
        <w:r w:rsidR="00983062">
          <w:rPr>
            <w:rFonts w:asciiTheme="minorHAnsi" w:eastAsiaTheme="minorEastAsia" w:hAnsiTheme="minorHAnsi" w:cstheme="minorBidi"/>
            <w:noProof/>
            <w:sz w:val="22"/>
            <w:szCs w:val="22"/>
          </w:rPr>
          <w:tab/>
        </w:r>
        <w:r w:rsidR="00983062" w:rsidRPr="00974DD0">
          <w:rPr>
            <w:rStyle w:val="Hypertextovodkaz"/>
            <w:noProof/>
          </w:rPr>
          <w:t>Zásady ochrany stavby před negativními účinky vnějšího prostředí</w:t>
        </w:r>
        <w:r w:rsidR="00983062">
          <w:rPr>
            <w:noProof/>
            <w:webHidden/>
          </w:rPr>
          <w:tab/>
        </w:r>
        <w:r w:rsidR="00983062">
          <w:rPr>
            <w:noProof/>
            <w:webHidden/>
          </w:rPr>
          <w:fldChar w:fldCharType="begin"/>
        </w:r>
        <w:r w:rsidR="00983062">
          <w:rPr>
            <w:noProof/>
            <w:webHidden/>
          </w:rPr>
          <w:instrText xml:space="preserve"> PAGEREF _Toc36555435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02E26939" w14:textId="4701B69E" w:rsidR="00983062" w:rsidRDefault="00BD0B2B">
      <w:pPr>
        <w:pStyle w:val="Obsah2"/>
        <w:rPr>
          <w:rFonts w:asciiTheme="minorHAnsi" w:eastAsiaTheme="minorEastAsia" w:hAnsiTheme="minorHAnsi" w:cstheme="minorBidi"/>
          <w:noProof/>
          <w:sz w:val="22"/>
          <w:szCs w:val="22"/>
        </w:rPr>
      </w:pPr>
      <w:hyperlink w:anchor="_Toc36555436"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Ochrana před pronikáním radonu z podloží</w:t>
        </w:r>
        <w:r w:rsidR="00983062">
          <w:rPr>
            <w:noProof/>
            <w:webHidden/>
          </w:rPr>
          <w:tab/>
        </w:r>
        <w:r w:rsidR="00983062">
          <w:rPr>
            <w:noProof/>
            <w:webHidden/>
          </w:rPr>
          <w:fldChar w:fldCharType="begin"/>
        </w:r>
        <w:r w:rsidR="00983062">
          <w:rPr>
            <w:noProof/>
            <w:webHidden/>
          </w:rPr>
          <w:instrText xml:space="preserve"> PAGEREF _Toc36555436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42EB504D" w14:textId="33F505FC" w:rsidR="00983062" w:rsidRDefault="00BD0B2B">
      <w:pPr>
        <w:pStyle w:val="Obsah2"/>
        <w:rPr>
          <w:rFonts w:asciiTheme="minorHAnsi" w:eastAsiaTheme="minorEastAsia" w:hAnsiTheme="minorHAnsi" w:cstheme="minorBidi"/>
          <w:noProof/>
          <w:sz w:val="22"/>
          <w:szCs w:val="22"/>
        </w:rPr>
      </w:pPr>
      <w:hyperlink w:anchor="_Toc36555437"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Ochrana před bludnými proudy</w:t>
        </w:r>
        <w:r w:rsidR="00983062">
          <w:rPr>
            <w:noProof/>
            <w:webHidden/>
          </w:rPr>
          <w:tab/>
        </w:r>
        <w:r w:rsidR="00983062">
          <w:rPr>
            <w:noProof/>
            <w:webHidden/>
          </w:rPr>
          <w:fldChar w:fldCharType="begin"/>
        </w:r>
        <w:r w:rsidR="00983062">
          <w:rPr>
            <w:noProof/>
            <w:webHidden/>
          </w:rPr>
          <w:instrText xml:space="preserve"> PAGEREF _Toc36555437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58747456" w14:textId="6929B14B" w:rsidR="00983062" w:rsidRDefault="00BD0B2B">
      <w:pPr>
        <w:pStyle w:val="Obsah2"/>
        <w:rPr>
          <w:rFonts w:asciiTheme="minorHAnsi" w:eastAsiaTheme="minorEastAsia" w:hAnsiTheme="minorHAnsi" w:cstheme="minorBidi"/>
          <w:noProof/>
          <w:sz w:val="22"/>
          <w:szCs w:val="22"/>
        </w:rPr>
      </w:pPr>
      <w:hyperlink w:anchor="_Toc36555438"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Ochrana před technickou seizmicitou</w:t>
        </w:r>
        <w:r w:rsidR="00983062">
          <w:rPr>
            <w:noProof/>
            <w:webHidden/>
          </w:rPr>
          <w:tab/>
        </w:r>
        <w:r w:rsidR="00983062">
          <w:rPr>
            <w:noProof/>
            <w:webHidden/>
          </w:rPr>
          <w:fldChar w:fldCharType="begin"/>
        </w:r>
        <w:r w:rsidR="00983062">
          <w:rPr>
            <w:noProof/>
            <w:webHidden/>
          </w:rPr>
          <w:instrText xml:space="preserve"> PAGEREF _Toc36555438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069FFA56" w14:textId="70751CB6" w:rsidR="00983062" w:rsidRDefault="00BD0B2B">
      <w:pPr>
        <w:pStyle w:val="Obsah2"/>
        <w:rPr>
          <w:rFonts w:asciiTheme="minorHAnsi" w:eastAsiaTheme="minorEastAsia" w:hAnsiTheme="minorHAnsi" w:cstheme="minorBidi"/>
          <w:noProof/>
          <w:sz w:val="22"/>
          <w:szCs w:val="22"/>
        </w:rPr>
      </w:pPr>
      <w:hyperlink w:anchor="_Toc36555439"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Ochrana před hlukem</w:t>
        </w:r>
        <w:r w:rsidR="00983062">
          <w:rPr>
            <w:noProof/>
            <w:webHidden/>
          </w:rPr>
          <w:tab/>
        </w:r>
        <w:r w:rsidR="00983062">
          <w:rPr>
            <w:noProof/>
            <w:webHidden/>
          </w:rPr>
          <w:fldChar w:fldCharType="begin"/>
        </w:r>
        <w:r w:rsidR="00983062">
          <w:rPr>
            <w:noProof/>
            <w:webHidden/>
          </w:rPr>
          <w:instrText xml:space="preserve"> PAGEREF _Toc36555439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425368B8" w14:textId="165C20F5" w:rsidR="00983062" w:rsidRDefault="00BD0B2B">
      <w:pPr>
        <w:pStyle w:val="Obsah2"/>
        <w:rPr>
          <w:rFonts w:asciiTheme="minorHAnsi" w:eastAsiaTheme="minorEastAsia" w:hAnsiTheme="minorHAnsi" w:cstheme="minorBidi"/>
          <w:noProof/>
          <w:sz w:val="22"/>
          <w:szCs w:val="22"/>
        </w:rPr>
      </w:pPr>
      <w:hyperlink w:anchor="_Toc36555440"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Protipovodňová opatření</w:t>
        </w:r>
        <w:r w:rsidR="00983062">
          <w:rPr>
            <w:noProof/>
            <w:webHidden/>
          </w:rPr>
          <w:tab/>
        </w:r>
        <w:r w:rsidR="00983062">
          <w:rPr>
            <w:noProof/>
            <w:webHidden/>
          </w:rPr>
          <w:fldChar w:fldCharType="begin"/>
        </w:r>
        <w:r w:rsidR="00983062">
          <w:rPr>
            <w:noProof/>
            <w:webHidden/>
          </w:rPr>
          <w:instrText xml:space="preserve"> PAGEREF _Toc36555440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14E52C85" w14:textId="4370861B" w:rsidR="00983062" w:rsidRDefault="00BD0B2B">
      <w:pPr>
        <w:pStyle w:val="Obsah2"/>
        <w:rPr>
          <w:rFonts w:asciiTheme="minorHAnsi" w:eastAsiaTheme="minorEastAsia" w:hAnsiTheme="minorHAnsi" w:cstheme="minorBidi"/>
          <w:noProof/>
          <w:sz w:val="22"/>
          <w:szCs w:val="22"/>
        </w:rPr>
      </w:pPr>
      <w:hyperlink w:anchor="_Toc36555441"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před ostatními účinky – vlivem poddolování, výskytem metanu apod.</w:t>
        </w:r>
        <w:r w:rsidR="00983062">
          <w:rPr>
            <w:noProof/>
            <w:webHidden/>
          </w:rPr>
          <w:tab/>
        </w:r>
        <w:r w:rsidR="00983062">
          <w:rPr>
            <w:noProof/>
            <w:webHidden/>
          </w:rPr>
          <w:fldChar w:fldCharType="begin"/>
        </w:r>
        <w:r w:rsidR="00983062">
          <w:rPr>
            <w:noProof/>
            <w:webHidden/>
          </w:rPr>
          <w:instrText xml:space="preserve"> PAGEREF _Toc36555441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36E99D58" w14:textId="7326721F" w:rsidR="00983062" w:rsidRDefault="00BD0B2B">
      <w:pPr>
        <w:pStyle w:val="Obsah2"/>
        <w:rPr>
          <w:rFonts w:asciiTheme="minorHAnsi" w:eastAsiaTheme="minorEastAsia" w:hAnsiTheme="minorHAnsi" w:cstheme="minorBidi"/>
          <w:noProof/>
          <w:sz w:val="22"/>
          <w:szCs w:val="22"/>
        </w:rPr>
      </w:pPr>
      <w:hyperlink w:anchor="_Toc36555442" w:history="1">
        <w:r w:rsidR="00983062" w:rsidRPr="00974DD0">
          <w:rPr>
            <w:rStyle w:val="Hypertextovodkaz"/>
            <w:noProof/>
          </w:rPr>
          <w:t>B.3</w:t>
        </w:r>
        <w:r w:rsidR="00983062">
          <w:rPr>
            <w:rFonts w:asciiTheme="minorHAnsi" w:eastAsiaTheme="minorEastAsia" w:hAnsiTheme="minorHAnsi" w:cstheme="minorBidi"/>
            <w:noProof/>
            <w:sz w:val="22"/>
            <w:szCs w:val="22"/>
          </w:rPr>
          <w:tab/>
        </w:r>
        <w:r w:rsidR="00983062" w:rsidRPr="00974DD0">
          <w:rPr>
            <w:rStyle w:val="Hypertextovodkaz"/>
            <w:noProof/>
          </w:rPr>
          <w:t>Připojení na technickou infrastrukturu</w:t>
        </w:r>
        <w:r w:rsidR="00983062">
          <w:rPr>
            <w:noProof/>
            <w:webHidden/>
          </w:rPr>
          <w:tab/>
        </w:r>
        <w:r w:rsidR="00983062">
          <w:rPr>
            <w:noProof/>
            <w:webHidden/>
          </w:rPr>
          <w:fldChar w:fldCharType="begin"/>
        </w:r>
        <w:r w:rsidR="00983062">
          <w:rPr>
            <w:noProof/>
            <w:webHidden/>
          </w:rPr>
          <w:instrText xml:space="preserve"> PAGEREF _Toc36555442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3B460732" w14:textId="645168BD" w:rsidR="00983062" w:rsidRDefault="00BD0B2B">
      <w:pPr>
        <w:pStyle w:val="Obsah2"/>
        <w:rPr>
          <w:rFonts w:asciiTheme="minorHAnsi" w:eastAsiaTheme="minorEastAsia" w:hAnsiTheme="minorHAnsi" w:cstheme="minorBidi"/>
          <w:noProof/>
          <w:sz w:val="22"/>
          <w:szCs w:val="22"/>
        </w:rPr>
      </w:pPr>
      <w:hyperlink w:anchor="_Toc36555443"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Napojovací místa technické infrastruktury, přeložky</w:t>
        </w:r>
        <w:r w:rsidR="00983062">
          <w:rPr>
            <w:noProof/>
            <w:webHidden/>
          </w:rPr>
          <w:tab/>
        </w:r>
        <w:r w:rsidR="00983062">
          <w:rPr>
            <w:noProof/>
            <w:webHidden/>
          </w:rPr>
          <w:fldChar w:fldCharType="begin"/>
        </w:r>
        <w:r w:rsidR="00983062">
          <w:rPr>
            <w:noProof/>
            <w:webHidden/>
          </w:rPr>
          <w:instrText xml:space="preserve"> PAGEREF _Toc36555443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088ED4EC" w14:textId="0C103B83" w:rsidR="00983062" w:rsidRDefault="00BD0B2B">
      <w:pPr>
        <w:pStyle w:val="Obsah2"/>
        <w:rPr>
          <w:rFonts w:asciiTheme="minorHAnsi" w:eastAsiaTheme="minorEastAsia" w:hAnsiTheme="minorHAnsi" w:cstheme="minorBidi"/>
          <w:noProof/>
          <w:sz w:val="22"/>
          <w:szCs w:val="22"/>
        </w:rPr>
      </w:pPr>
      <w:hyperlink w:anchor="_Toc36555444"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Připojovací rozměry, výkonové kapacity a délky</w:t>
        </w:r>
        <w:r w:rsidR="00983062">
          <w:rPr>
            <w:noProof/>
            <w:webHidden/>
          </w:rPr>
          <w:tab/>
        </w:r>
        <w:r w:rsidR="00983062">
          <w:rPr>
            <w:noProof/>
            <w:webHidden/>
          </w:rPr>
          <w:fldChar w:fldCharType="begin"/>
        </w:r>
        <w:r w:rsidR="00983062">
          <w:rPr>
            <w:noProof/>
            <w:webHidden/>
          </w:rPr>
          <w:instrText xml:space="preserve"> PAGEREF _Toc36555444 \h </w:instrText>
        </w:r>
        <w:r w:rsidR="00983062">
          <w:rPr>
            <w:noProof/>
            <w:webHidden/>
          </w:rPr>
        </w:r>
        <w:r w:rsidR="00983062">
          <w:rPr>
            <w:noProof/>
            <w:webHidden/>
          </w:rPr>
          <w:fldChar w:fldCharType="separate"/>
        </w:r>
        <w:r w:rsidR="00764871">
          <w:rPr>
            <w:noProof/>
            <w:webHidden/>
          </w:rPr>
          <w:t>129</w:t>
        </w:r>
        <w:r w:rsidR="00983062">
          <w:rPr>
            <w:noProof/>
            <w:webHidden/>
          </w:rPr>
          <w:fldChar w:fldCharType="end"/>
        </w:r>
      </w:hyperlink>
    </w:p>
    <w:p w14:paraId="6A8B0759" w14:textId="3A85FFB0" w:rsidR="00983062" w:rsidRDefault="00BD0B2B">
      <w:pPr>
        <w:pStyle w:val="Obsah2"/>
        <w:rPr>
          <w:rFonts w:asciiTheme="minorHAnsi" w:eastAsiaTheme="minorEastAsia" w:hAnsiTheme="minorHAnsi" w:cstheme="minorBidi"/>
          <w:noProof/>
          <w:sz w:val="22"/>
          <w:szCs w:val="22"/>
        </w:rPr>
      </w:pPr>
      <w:hyperlink w:anchor="_Toc36555445" w:history="1">
        <w:r w:rsidR="00983062" w:rsidRPr="00974DD0">
          <w:rPr>
            <w:rStyle w:val="Hypertextovodkaz"/>
            <w:noProof/>
          </w:rPr>
          <w:t>B.4</w:t>
        </w:r>
        <w:r w:rsidR="00983062">
          <w:rPr>
            <w:rFonts w:asciiTheme="minorHAnsi" w:eastAsiaTheme="minorEastAsia" w:hAnsiTheme="minorHAnsi" w:cstheme="minorBidi"/>
            <w:noProof/>
            <w:sz w:val="22"/>
            <w:szCs w:val="22"/>
          </w:rPr>
          <w:tab/>
        </w:r>
        <w:r w:rsidR="00983062" w:rsidRPr="00974DD0">
          <w:rPr>
            <w:rStyle w:val="Hypertextovodkaz"/>
            <w:noProof/>
          </w:rPr>
          <w:t>Dopravní řešení</w:t>
        </w:r>
        <w:r w:rsidR="00983062">
          <w:rPr>
            <w:noProof/>
            <w:webHidden/>
          </w:rPr>
          <w:tab/>
        </w:r>
        <w:r w:rsidR="00983062">
          <w:rPr>
            <w:noProof/>
            <w:webHidden/>
          </w:rPr>
          <w:fldChar w:fldCharType="begin"/>
        </w:r>
        <w:r w:rsidR="00983062">
          <w:rPr>
            <w:noProof/>
            <w:webHidden/>
          </w:rPr>
          <w:instrText xml:space="preserve"> PAGEREF _Toc36555445 \h </w:instrText>
        </w:r>
        <w:r w:rsidR="00983062">
          <w:rPr>
            <w:noProof/>
            <w:webHidden/>
          </w:rPr>
        </w:r>
        <w:r w:rsidR="00983062">
          <w:rPr>
            <w:noProof/>
            <w:webHidden/>
          </w:rPr>
          <w:fldChar w:fldCharType="separate"/>
        </w:r>
        <w:r w:rsidR="00764871">
          <w:rPr>
            <w:noProof/>
            <w:webHidden/>
          </w:rPr>
          <w:t>130</w:t>
        </w:r>
        <w:r w:rsidR="00983062">
          <w:rPr>
            <w:noProof/>
            <w:webHidden/>
          </w:rPr>
          <w:fldChar w:fldCharType="end"/>
        </w:r>
      </w:hyperlink>
    </w:p>
    <w:p w14:paraId="72A5C236" w14:textId="695ED23C" w:rsidR="00983062" w:rsidRDefault="00BD0B2B">
      <w:pPr>
        <w:pStyle w:val="Obsah2"/>
        <w:rPr>
          <w:rFonts w:asciiTheme="minorHAnsi" w:eastAsiaTheme="minorEastAsia" w:hAnsiTheme="minorHAnsi" w:cstheme="minorBidi"/>
          <w:noProof/>
          <w:sz w:val="22"/>
          <w:szCs w:val="22"/>
        </w:rPr>
      </w:pPr>
      <w:hyperlink w:anchor="_Toc36555446"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Popis dopravního řešení včetně bezbariérových opatření pro přístupnost a užívání stavby osobami se sníženou schopností pohybu nebo orientace</w:t>
        </w:r>
        <w:r w:rsidR="00983062">
          <w:rPr>
            <w:noProof/>
            <w:webHidden/>
          </w:rPr>
          <w:tab/>
        </w:r>
        <w:r w:rsidR="00983062">
          <w:rPr>
            <w:noProof/>
            <w:webHidden/>
          </w:rPr>
          <w:fldChar w:fldCharType="begin"/>
        </w:r>
        <w:r w:rsidR="00983062">
          <w:rPr>
            <w:noProof/>
            <w:webHidden/>
          </w:rPr>
          <w:instrText xml:space="preserve"> PAGEREF _Toc36555446 \h </w:instrText>
        </w:r>
        <w:r w:rsidR="00983062">
          <w:rPr>
            <w:noProof/>
            <w:webHidden/>
          </w:rPr>
        </w:r>
        <w:r w:rsidR="00983062">
          <w:rPr>
            <w:noProof/>
            <w:webHidden/>
          </w:rPr>
          <w:fldChar w:fldCharType="separate"/>
        </w:r>
        <w:r w:rsidR="00764871">
          <w:rPr>
            <w:noProof/>
            <w:webHidden/>
          </w:rPr>
          <w:t>130</w:t>
        </w:r>
        <w:r w:rsidR="00983062">
          <w:rPr>
            <w:noProof/>
            <w:webHidden/>
          </w:rPr>
          <w:fldChar w:fldCharType="end"/>
        </w:r>
      </w:hyperlink>
    </w:p>
    <w:p w14:paraId="5C188C80" w14:textId="1D18FDC2" w:rsidR="00983062" w:rsidRDefault="00BD0B2B">
      <w:pPr>
        <w:pStyle w:val="Obsah2"/>
        <w:rPr>
          <w:rFonts w:asciiTheme="minorHAnsi" w:eastAsiaTheme="minorEastAsia" w:hAnsiTheme="minorHAnsi" w:cstheme="minorBidi"/>
          <w:noProof/>
          <w:sz w:val="22"/>
          <w:szCs w:val="22"/>
        </w:rPr>
      </w:pPr>
      <w:hyperlink w:anchor="_Toc36555447"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Napojení území na stávající dopravní infrastrukturu</w:t>
        </w:r>
        <w:r w:rsidR="00983062">
          <w:rPr>
            <w:noProof/>
            <w:webHidden/>
          </w:rPr>
          <w:tab/>
        </w:r>
        <w:r w:rsidR="00983062">
          <w:rPr>
            <w:noProof/>
            <w:webHidden/>
          </w:rPr>
          <w:fldChar w:fldCharType="begin"/>
        </w:r>
        <w:r w:rsidR="00983062">
          <w:rPr>
            <w:noProof/>
            <w:webHidden/>
          </w:rPr>
          <w:instrText xml:space="preserve"> PAGEREF _Toc36555447 \h </w:instrText>
        </w:r>
        <w:r w:rsidR="00983062">
          <w:rPr>
            <w:noProof/>
            <w:webHidden/>
          </w:rPr>
        </w:r>
        <w:r w:rsidR="00983062">
          <w:rPr>
            <w:noProof/>
            <w:webHidden/>
          </w:rPr>
          <w:fldChar w:fldCharType="separate"/>
        </w:r>
        <w:r w:rsidR="00764871">
          <w:rPr>
            <w:noProof/>
            <w:webHidden/>
          </w:rPr>
          <w:t>131</w:t>
        </w:r>
        <w:r w:rsidR="00983062">
          <w:rPr>
            <w:noProof/>
            <w:webHidden/>
          </w:rPr>
          <w:fldChar w:fldCharType="end"/>
        </w:r>
      </w:hyperlink>
    </w:p>
    <w:p w14:paraId="34D2E025" w14:textId="3ACA1AE6" w:rsidR="00983062" w:rsidRDefault="00BD0B2B">
      <w:pPr>
        <w:pStyle w:val="Obsah2"/>
        <w:rPr>
          <w:rFonts w:asciiTheme="minorHAnsi" w:eastAsiaTheme="minorEastAsia" w:hAnsiTheme="minorHAnsi" w:cstheme="minorBidi"/>
          <w:noProof/>
          <w:sz w:val="22"/>
          <w:szCs w:val="22"/>
        </w:rPr>
      </w:pPr>
      <w:hyperlink w:anchor="_Toc36555448"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Doprava v klidu</w:t>
        </w:r>
        <w:r w:rsidR="00983062">
          <w:rPr>
            <w:noProof/>
            <w:webHidden/>
          </w:rPr>
          <w:tab/>
        </w:r>
        <w:r w:rsidR="00983062">
          <w:rPr>
            <w:noProof/>
            <w:webHidden/>
          </w:rPr>
          <w:fldChar w:fldCharType="begin"/>
        </w:r>
        <w:r w:rsidR="00983062">
          <w:rPr>
            <w:noProof/>
            <w:webHidden/>
          </w:rPr>
          <w:instrText xml:space="preserve"> PAGEREF _Toc36555448 \h </w:instrText>
        </w:r>
        <w:r w:rsidR="00983062">
          <w:rPr>
            <w:noProof/>
            <w:webHidden/>
          </w:rPr>
        </w:r>
        <w:r w:rsidR="00983062">
          <w:rPr>
            <w:noProof/>
            <w:webHidden/>
          </w:rPr>
          <w:fldChar w:fldCharType="separate"/>
        </w:r>
        <w:r w:rsidR="00764871">
          <w:rPr>
            <w:noProof/>
            <w:webHidden/>
          </w:rPr>
          <w:t>131</w:t>
        </w:r>
        <w:r w:rsidR="00983062">
          <w:rPr>
            <w:noProof/>
            <w:webHidden/>
          </w:rPr>
          <w:fldChar w:fldCharType="end"/>
        </w:r>
      </w:hyperlink>
    </w:p>
    <w:p w14:paraId="18EDB686" w14:textId="45FC024F" w:rsidR="00983062" w:rsidRDefault="00BD0B2B">
      <w:pPr>
        <w:pStyle w:val="Obsah2"/>
        <w:rPr>
          <w:rFonts w:asciiTheme="minorHAnsi" w:eastAsiaTheme="minorEastAsia" w:hAnsiTheme="minorHAnsi" w:cstheme="minorBidi"/>
          <w:noProof/>
          <w:sz w:val="22"/>
          <w:szCs w:val="22"/>
        </w:rPr>
      </w:pPr>
      <w:hyperlink w:anchor="_Toc36555449" w:history="1">
        <w:r w:rsidR="00983062" w:rsidRPr="00974DD0">
          <w:rPr>
            <w:rStyle w:val="Hypertextovodkaz"/>
            <w:noProof/>
          </w:rPr>
          <w:t>B.5</w:t>
        </w:r>
        <w:r w:rsidR="00983062">
          <w:rPr>
            <w:rFonts w:asciiTheme="minorHAnsi" w:eastAsiaTheme="minorEastAsia" w:hAnsiTheme="minorHAnsi" w:cstheme="minorBidi"/>
            <w:noProof/>
            <w:sz w:val="22"/>
            <w:szCs w:val="22"/>
          </w:rPr>
          <w:tab/>
        </w:r>
        <w:r w:rsidR="00983062" w:rsidRPr="00974DD0">
          <w:rPr>
            <w:rStyle w:val="Hypertextovodkaz"/>
            <w:noProof/>
          </w:rPr>
          <w:t>Řešení vegetace a souvisejících terénních úprav</w:t>
        </w:r>
        <w:r w:rsidR="00983062">
          <w:rPr>
            <w:noProof/>
            <w:webHidden/>
          </w:rPr>
          <w:tab/>
        </w:r>
        <w:r w:rsidR="00983062">
          <w:rPr>
            <w:noProof/>
            <w:webHidden/>
          </w:rPr>
          <w:fldChar w:fldCharType="begin"/>
        </w:r>
        <w:r w:rsidR="00983062">
          <w:rPr>
            <w:noProof/>
            <w:webHidden/>
          </w:rPr>
          <w:instrText xml:space="preserve"> PAGEREF _Toc36555449 \h </w:instrText>
        </w:r>
        <w:r w:rsidR="00983062">
          <w:rPr>
            <w:noProof/>
            <w:webHidden/>
          </w:rPr>
        </w:r>
        <w:r w:rsidR="00983062">
          <w:rPr>
            <w:noProof/>
            <w:webHidden/>
          </w:rPr>
          <w:fldChar w:fldCharType="separate"/>
        </w:r>
        <w:r w:rsidR="00764871">
          <w:rPr>
            <w:noProof/>
            <w:webHidden/>
          </w:rPr>
          <w:t>132</w:t>
        </w:r>
        <w:r w:rsidR="00983062">
          <w:rPr>
            <w:noProof/>
            <w:webHidden/>
          </w:rPr>
          <w:fldChar w:fldCharType="end"/>
        </w:r>
      </w:hyperlink>
    </w:p>
    <w:p w14:paraId="727FE64D" w14:textId="1E42E2C5" w:rsidR="00983062" w:rsidRDefault="00BD0B2B">
      <w:pPr>
        <w:pStyle w:val="Obsah2"/>
        <w:rPr>
          <w:rFonts w:asciiTheme="minorHAnsi" w:eastAsiaTheme="minorEastAsia" w:hAnsiTheme="minorHAnsi" w:cstheme="minorBidi"/>
          <w:noProof/>
          <w:sz w:val="22"/>
          <w:szCs w:val="22"/>
        </w:rPr>
      </w:pPr>
      <w:hyperlink w:anchor="_Toc36555450" w:history="1">
        <w:r w:rsidR="00983062" w:rsidRPr="00974DD0">
          <w:rPr>
            <w:rStyle w:val="Hypertextovodkaz"/>
            <w:noProof/>
          </w:rPr>
          <w:t>B.6</w:t>
        </w:r>
        <w:r w:rsidR="00983062">
          <w:rPr>
            <w:rFonts w:asciiTheme="minorHAnsi" w:eastAsiaTheme="minorEastAsia" w:hAnsiTheme="minorHAnsi" w:cstheme="minorBidi"/>
            <w:noProof/>
            <w:sz w:val="22"/>
            <w:szCs w:val="22"/>
          </w:rPr>
          <w:tab/>
        </w:r>
        <w:r w:rsidR="00983062" w:rsidRPr="00974DD0">
          <w:rPr>
            <w:rStyle w:val="Hypertextovodkaz"/>
            <w:noProof/>
          </w:rPr>
          <w:t>Popis vlivů stavby na životní prostředí a jeho ochrana</w:t>
        </w:r>
        <w:r w:rsidR="00983062">
          <w:rPr>
            <w:noProof/>
            <w:webHidden/>
          </w:rPr>
          <w:tab/>
        </w:r>
        <w:r w:rsidR="00983062">
          <w:rPr>
            <w:noProof/>
            <w:webHidden/>
          </w:rPr>
          <w:fldChar w:fldCharType="begin"/>
        </w:r>
        <w:r w:rsidR="00983062">
          <w:rPr>
            <w:noProof/>
            <w:webHidden/>
          </w:rPr>
          <w:instrText xml:space="preserve"> PAGEREF _Toc36555450 \h </w:instrText>
        </w:r>
        <w:r w:rsidR="00983062">
          <w:rPr>
            <w:noProof/>
            <w:webHidden/>
          </w:rPr>
        </w:r>
        <w:r w:rsidR="00983062">
          <w:rPr>
            <w:noProof/>
            <w:webHidden/>
          </w:rPr>
          <w:fldChar w:fldCharType="separate"/>
        </w:r>
        <w:r w:rsidR="00764871">
          <w:rPr>
            <w:noProof/>
            <w:webHidden/>
          </w:rPr>
          <w:t>136</w:t>
        </w:r>
        <w:r w:rsidR="00983062">
          <w:rPr>
            <w:noProof/>
            <w:webHidden/>
          </w:rPr>
          <w:fldChar w:fldCharType="end"/>
        </w:r>
      </w:hyperlink>
    </w:p>
    <w:p w14:paraId="2FB31DF2" w14:textId="006F10B4" w:rsidR="00983062" w:rsidRDefault="00BD0B2B">
      <w:pPr>
        <w:pStyle w:val="Obsah2"/>
        <w:rPr>
          <w:rFonts w:asciiTheme="minorHAnsi" w:eastAsiaTheme="minorEastAsia" w:hAnsiTheme="minorHAnsi" w:cstheme="minorBidi"/>
          <w:noProof/>
          <w:sz w:val="22"/>
          <w:szCs w:val="22"/>
        </w:rPr>
      </w:pPr>
      <w:hyperlink w:anchor="_Toc3655545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Vliv na životní prostředí</w:t>
        </w:r>
        <w:r w:rsidR="00983062">
          <w:rPr>
            <w:noProof/>
            <w:webHidden/>
          </w:rPr>
          <w:tab/>
        </w:r>
        <w:r w:rsidR="00983062">
          <w:rPr>
            <w:noProof/>
            <w:webHidden/>
          </w:rPr>
          <w:fldChar w:fldCharType="begin"/>
        </w:r>
        <w:r w:rsidR="00983062">
          <w:rPr>
            <w:noProof/>
            <w:webHidden/>
          </w:rPr>
          <w:instrText xml:space="preserve"> PAGEREF _Toc36555451 \h </w:instrText>
        </w:r>
        <w:r w:rsidR="00983062">
          <w:rPr>
            <w:noProof/>
            <w:webHidden/>
          </w:rPr>
        </w:r>
        <w:r w:rsidR="00983062">
          <w:rPr>
            <w:noProof/>
            <w:webHidden/>
          </w:rPr>
          <w:fldChar w:fldCharType="separate"/>
        </w:r>
        <w:r w:rsidR="00764871">
          <w:rPr>
            <w:noProof/>
            <w:webHidden/>
          </w:rPr>
          <w:t>136</w:t>
        </w:r>
        <w:r w:rsidR="00983062">
          <w:rPr>
            <w:noProof/>
            <w:webHidden/>
          </w:rPr>
          <w:fldChar w:fldCharType="end"/>
        </w:r>
      </w:hyperlink>
    </w:p>
    <w:p w14:paraId="05909E11" w14:textId="245C48B8" w:rsidR="00983062" w:rsidRDefault="00BD0B2B">
      <w:pPr>
        <w:pStyle w:val="Obsah2"/>
        <w:rPr>
          <w:rFonts w:asciiTheme="minorHAnsi" w:eastAsiaTheme="minorEastAsia" w:hAnsiTheme="minorHAnsi" w:cstheme="minorBidi"/>
          <w:noProof/>
          <w:sz w:val="22"/>
          <w:szCs w:val="22"/>
        </w:rPr>
      </w:pPr>
      <w:hyperlink w:anchor="_Toc3655545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Vliv na přírodu a krajinu – ochrana dřevin, ochrana památných stromů, ochrana rostlin a živočichů, zachování ekologických funkcí a vazeb v krajině apod.</w:t>
        </w:r>
        <w:r w:rsidR="00983062">
          <w:rPr>
            <w:noProof/>
            <w:webHidden/>
          </w:rPr>
          <w:tab/>
        </w:r>
        <w:r w:rsidR="00983062">
          <w:rPr>
            <w:noProof/>
            <w:webHidden/>
          </w:rPr>
          <w:fldChar w:fldCharType="begin"/>
        </w:r>
        <w:r w:rsidR="00983062">
          <w:rPr>
            <w:noProof/>
            <w:webHidden/>
          </w:rPr>
          <w:instrText xml:space="preserve"> PAGEREF _Toc36555452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180C9ACA" w14:textId="58D4F04C" w:rsidR="00983062" w:rsidRDefault="00BD0B2B">
      <w:pPr>
        <w:pStyle w:val="Obsah2"/>
        <w:rPr>
          <w:rFonts w:asciiTheme="minorHAnsi" w:eastAsiaTheme="minorEastAsia" w:hAnsiTheme="minorHAnsi" w:cstheme="minorBidi"/>
          <w:noProof/>
          <w:sz w:val="22"/>
          <w:szCs w:val="22"/>
        </w:rPr>
      </w:pPr>
      <w:hyperlink w:anchor="_Toc36555453"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Vliv na soustavu chráněných území Natura 2000</w:t>
        </w:r>
        <w:r w:rsidR="00983062">
          <w:rPr>
            <w:noProof/>
            <w:webHidden/>
          </w:rPr>
          <w:tab/>
        </w:r>
        <w:r w:rsidR="00983062">
          <w:rPr>
            <w:noProof/>
            <w:webHidden/>
          </w:rPr>
          <w:fldChar w:fldCharType="begin"/>
        </w:r>
        <w:r w:rsidR="00983062">
          <w:rPr>
            <w:noProof/>
            <w:webHidden/>
          </w:rPr>
          <w:instrText xml:space="preserve"> PAGEREF _Toc36555453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369AFC18" w14:textId="107A4508" w:rsidR="00983062" w:rsidRDefault="00BD0B2B">
      <w:pPr>
        <w:pStyle w:val="Obsah2"/>
        <w:rPr>
          <w:rFonts w:asciiTheme="minorHAnsi" w:eastAsiaTheme="minorEastAsia" w:hAnsiTheme="minorHAnsi" w:cstheme="minorBidi"/>
          <w:noProof/>
          <w:sz w:val="22"/>
          <w:szCs w:val="22"/>
        </w:rPr>
      </w:pPr>
      <w:hyperlink w:anchor="_Toc36555454"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Způsob zohlednění podmínek závazného stanoviska posouzení vlivu záměru na životní prostředí</w:t>
        </w:r>
        <w:r w:rsidR="00983062">
          <w:rPr>
            <w:noProof/>
            <w:webHidden/>
          </w:rPr>
          <w:tab/>
        </w:r>
        <w:r w:rsidR="00983062">
          <w:rPr>
            <w:noProof/>
            <w:webHidden/>
          </w:rPr>
          <w:fldChar w:fldCharType="begin"/>
        </w:r>
        <w:r w:rsidR="00983062">
          <w:rPr>
            <w:noProof/>
            <w:webHidden/>
          </w:rPr>
          <w:instrText xml:space="preserve"> PAGEREF _Toc36555454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72C5EDD9" w14:textId="2E2388F3" w:rsidR="00983062" w:rsidRDefault="00BD0B2B">
      <w:pPr>
        <w:pStyle w:val="Obsah2"/>
        <w:rPr>
          <w:rFonts w:asciiTheme="minorHAnsi" w:eastAsiaTheme="minorEastAsia" w:hAnsiTheme="minorHAnsi" w:cstheme="minorBidi"/>
          <w:noProof/>
          <w:sz w:val="22"/>
          <w:szCs w:val="22"/>
        </w:rPr>
      </w:pPr>
      <w:hyperlink w:anchor="_Toc36555455"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 případě záměrů spadajících do režimu zákona o integrované prevenci základní parametry způsobu naplnění závěrů o nejlepších dostupných technikách nebo integrované povolení, bylo-li vydáno,</w:t>
        </w:r>
        <w:r w:rsidR="00983062">
          <w:rPr>
            <w:noProof/>
            <w:webHidden/>
          </w:rPr>
          <w:tab/>
        </w:r>
        <w:r w:rsidR="00983062">
          <w:rPr>
            <w:noProof/>
            <w:webHidden/>
          </w:rPr>
          <w:fldChar w:fldCharType="begin"/>
        </w:r>
        <w:r w:rsidR="00983062">
          <w:rPr>
            <w:noProof/>
            <w:webHidden/>
          </w:rPr>
          <w:instrText xml:space="preserve"> PAGEREF _Toc36555455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2E428276" w14:textId="3693ECA5" w:rsidR="00983062" w:rsidRDefault="00BD0B2B">
      <w:pPr>
        <w:pStyle w:val="Obsah2"/>
        <w:rPr>
          <w:rFonts w:asciiTheme="minorHAnsi" w:eastAsiaTheme="minorEastAsia" w:hAnsiTheme="minorHAnsi" w:cstheme="minorBidi"/>
          <w:noProof/>
          <w:sz w:val="22"/>
          <w:szCs w:val="22"/>
        </w:rPr>
      </w:pPr>
      <w:hyperlink w:anchor="_Toc36555456"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Navrhovaná ochranná a bezpečnostní pásma, rozsah omezení a podmínky ochrany podle jiných právních předpisů</w:t>
        </w:r>
        <w:r w:rsidR="00983062">
          <w:rPr>
            <w:noProof/>
            <w:webHidden/>
          </w:rPr>
          <w:tab/>
        </w:r>
        <w:r w:rsidR="00983062">
          <w:rPr>
            <w:noProof/>
            <w:webHidden/>
          </w:rPr>
          <w:fldChar w:fldCharType="begin"/>
        </w:r>
        <w:r w:rsidR="00983062">
          <w:rPr>
            <w:noProof/>
            <w:webHidden/>
          </w:rPr>
          <w:instrText xml:space="preserve"> PAGEREF _Toc36555456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4893C09C" w14:textId="2CE155E7" w:rsidR="00983062" w:rsidRDefault="00BD0B2B">
      <w:pPr>
        <w:pStyle w:val="Obsah2"/>
        <w:rPr>
          <w:rFonts w:asciiTheme="minorHAnsi" w:eastAsiaTheme="minorEastAsia" w:hAnsiTheme="minorHAnsi" w:cstheme="minorBidi"/>
          <w:noProof/>
          <w:sz w:val="22"/>
          <w:szCs w:val="22"/>
        </w:rPr>
      </w:pPr>
      <w:hyperlink w:anchor="_Toc36555457" w:history="1">
        <w:r w:rsidR="00983062" w:rsidRPr="00974DD0">
          <w:rPr>
            <w:rStyle w:val="Hypertextovodkaz"/>
            <w:noProof/>
          </w:rPr>
          <w:t>B.7</w:t>
        </w:r>
        <w:r w:rsidR="00983062">
          <w:rPr>
            <w:rFonts w:asciiTheme="minorHAnsi" w:eastAsiaTheme="minorEastAsia" w:hAnsiTheme="minorHAnsi" w:cstheme="minorBidi"/>
            <w:noProof/>
            <w:sz w:val="22"/>
            <w:szCs w:val="22"/>
          </w:rPr>
          <w:tab/>
        </w:r>
        <w:r w:rsidR="00983062" w:rsidRPr="00974DD0">
          <w:rPr>
            <w:rStyle w:val="Hypertextovodkaz"/>
            <w:noProof/>
          </w:rPr>
          <w:t>Ochrana obyvatelstva</w:t>
        </w:r>
        <w:r w:rsidR="00983062">
          <w:rPr>
            <w:noProof/>
            <w:webHidden/>
          </w:rPr>
          <w:tab/>
        </w:r>
        <w:r w:rsidR="00983062">
          <w:rPr>
            <w:noProof/>
            <w:webHidden/>
          </w:rPr>
          <w:fldChar w:fldCharType="begin"/>
        </w:r>
        <w:r w:rsidR="00983062">
          <w:rPr>
            <w:noProof/>
            <w:webHidden/>
          </w:rPr>
          <w:instrText xml:space="preserve"> PAGEREF _Toc36555457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6750EF0B" w14:textId="074983FC" w:rsidR="00983062" w:rsidRDefault="00BD0B2B">
      <w:pPr>
        <w:pStyle w:val="Obsah2"/>
        <w:rPr>
          <w:rFonts w:asciiTheme="minorHAnsi" w:eastAsiaTheme="minorEastAsia" w:hAnsiTheme="minorHAnsi" w:cstheme="minorBidi"/>
          <w:noProof/>
          <w:sz w:val="22"/>
          <w:szCs w:val="22"/>
        </w:rPr>
      </w:pPr>
      <w:hyperlink w:anchor="_Toc36555458" w:history="1">
        <w:r w:rsidR="00983062" w:rsidRPr="00974DD0">
          <w:rPr>
            <w:rStyle w:val="Hypertextovodkaz"/>
            <w:noProof/>
          </w:rPr>
          <w:t>B.8</w:t>
        </w:r>
        <w:r w:rsidR="00983062">
          <w:rPr>
            <w:rFonts w:asciiTheme="minorHAnsi" w:eastAsiaTheme="minorEastAsia" w:hAnsiTheme="minorHAnsi" w:cstheme="minorBidi"/>
            <w:noProof/>
            <w:sz w:val="22"/>
            <w:szCs w:val="22"/>
          </w:rPr>
          <w:tab/>
        </w:r>
        <w:r w:rsidR="00983062" w:rsidRPr="00974DD0">
          <w:rPr>
            <w:rStyle w:val="Hypertextovodkaz"/>
            <w:noProof/>
          </w:rPr>
          <w:t>Zásady organizace výstavby</w:t>
        </w:r>
        <w:r w:rsidR="00983062">
          <w:rPr>
            <w:noProof/>
            <w:webHidden/>
          </w:rPr>
          <w:tab/>
        </w:r>
        <w:r w:rsidR="00983062">
          <w:rPr>
            <w:noProof/>
            <w:webHidden/>
          </w:rPr>
          <w:fldChar w:fldCharType="begin"/>
        </w:r>
        <w:r w:rsidR="00983062">
          <w:rPr>
            <w:noProof/>
            <w:webHidden/>
          </w:rPr>
          <w:instrText xml:space="preserve"> PAGEREF _Toc36555458 \h </w:instrText>
        </w:r>
        <w:r w:rsidR="00983062">
          <w:rPr>
            <w:noProof/>
            <w:webHidden/>
          </w:rPr>
        </w:r>
        <w:r w:rsidR="00983062">
          <w:rPr>
            <w:noProof/>
            <w:webHidden/>
          </w:rPr>
          <w:fldChar w:fldCharType="separate"/>
        </w:r>
        <w:r w:rsidR="00764871">
          <w:rPr>
            <w:noProof/>
            <w:webHidden/>
          </w:rPr>
          <w:t>142</w:t>
        </w:r>
        <w:r w:rsidR="00983062">
          <w:rPr>
            <w:noProof/>
            <w:webHidden/>
          </w:rPr>
          <w:fldChar w:fldCharType="end"/>
        </w:r>
      </w:hyperlink>
    </w:p>
    <w:p w14:paraId="26EF790D" w14:textId="35E908F0" w:rsidR="00983062" w:rsidRDefault="00BD0B2B">
      <w:pPr>
        <w:pStyle w:val="Obsah2"/>
        <w:rPr>
          <w:rFonts w:asciiTheme="minorHAnsi" w:eastAsiaTheme="minorEastAsia" w:hAnsiTheme="minorHAnsi" w:cstheme="minorBidi"/>
          <w:noProof/>
          <w:sz w:val="22"/>
          <w:szCs w:val="22"/>
        </w:rPr>
      </w:pPr>
      <w:hyperlink w:anchor="_Toc36555459"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Napojení staveniště na stávající dopravní a technickou infrastrukturu</w:t>
        </w:r>
        <w:r w:rsidR="00983062">
          <w:rPr>
            <w:noProof/>
            <w:webHidden/>
          </w:rPr>
          <w:tab/>
        </w:r>
        <w:r w:rsidR="00983062">
          <w:rPr>
            <w:noProof/>
            <w:webHidden/>
          </w:rPr>
          <w:fldChar w:fldCharType="begin"/>
        </w:r>
        <w:r w:rsidR="00983062">
          <w:rPr>
            <w:noProof/>
            <w:webHidden/>
          </w:rPr>
          <w:instrText xml:space="preserve"> PAGEREF _Toc36555459 \h </w:instrText>
        </w:r>
        <w:r w:rsidR="00983062">
          <w:rPr>
            <w:noProof/>
            <w:webHidden/>
          </w:rPr>
        </w:r>
        <w:r w:rsidR="00983062">
          <w:rPr>
            <w:noProof/>
            <w:webHidden/>
          </w:rPr>
          <w:fldChar w:fldCharType="separate"/>
        </w:r>
        <w:r w:rsidR="00764871">
          <w:rPr>
            <w:noProof/>
            <w:webHidden/>
          </w:rPr>
          <w:t>142</w:t>
        </w:r>
        <w:r w:rsidR="00983062">
          <w:rPr>
            <w:noProof/>
            <w:webHidden/>
          </w:rPr>
          <w:fldChar w:fldCharType="end"/>
        </w:r>
      </w:hyperlink>
    </w:p>
    <w:p w14:paraId="4C03AB75" w14:textId="1125196D" w:rsidR="00983062" w:rsidRDefault="00BD0B2B">
      <w:pPr>
        <w:pStyle w:val="Obsah2"/>
        <w:rPr>
          <w:rFonts w:asciiTheme="minorHAnsi" w:eastAsiaTheme="minorEastAsia" w:hAnsiTheme="minorHAnsi" w:cstheme="minorBidi"/>
          <w:noProof/>
          <w:sz w:val="22"/>
          <w:szCs w:val="22"/>
        </w:rPr>
      </w:pPr>
      <w:hyperlink w:anchor="_Toc36555460"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Ochrana okolí staveniště a požadavky na související asanace, demolice, kácení dřevin</w:t>
        </w:r>
        <w:r w:rsidR="00983062">
          <w:rPr>
            <w:noProof/>
            <w:webHidden/>
          </w:rPr>
          <w:tab/>
        </w:r>
        <w:r w:rsidR="00983062">
          <w:rPr>
            <w:noProof/>
            <w:webHidden/>
          </w:rPr>
          <w:fldChar w:fldCharType="begin"/>
        </w:r>
        <w:r w:rsidR="00983062">
          <w:rPr>
            <w:noProof/>
            <w:webHidden/>
          </w:rPr>
          <w:instrText xml:space="preserve"> PAGEREF _Toc36555460 \h </w:instrText>
        </w:r>
        <w:r w:rsidR="00983062">
          <w:rPr>
            <w:noProof/>
            <w:webHidden/>
          </w:rPr>
        </w:r>
        <w:r w:rsidR="00983062">
          <w:rPr>
            <w:noProof/>
            <w:webHidden/>
          </w:rPr>
          <w:fldChar w:fldCharType="separate"/>
        </w:r>
        <w:r w:rsidR="00764871">
          <w:rPr>
            <w:noProof/>
            <w:webHidden/>
          </w:rPr>
          <w:t>145</w:t>
        </w:r>
        <w:r w:rsidR="00983062">
          <w:rPr>
            <w:noProof/>
            <w:webHidden/>
          </w:rPr>
          <w:fldChar w:fldCharType="end"/>
        </w:r>
      </w:hyperlink>
    </w:p>
    <w:p w14:paraId="43D58923" w14:textId="455C4701" w:rsidR="00983062" w:rsidRDefault="00BD0B2B">
      <w:pPr>
        <w:pStyle w:val="Obsah2"/>
        <w:rPr>
          <w:rFonts w:asciiTheme="minorHAnsi" w:eastAsiaTheme="minorEastAsia" w:hAnsiTheme="minorHAnsi" w:cstheme="minorBidi"/>
          <w:noProof/>
          <w:sz w:val="22"/>
          <w:szCs w:val="22"/>
        </w:rPr>
      </w:pPr>
      <w:hyperlink w:anchor="_Toc36555461"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Maximální dočasné a trvalé zábory pro staveniště</w:t>
        </w:r>
        <w:r w:rsidR="00983062">
          <w:rPr>
            <w:noProof/>
            <w:webHidden/>
          </w:rPr>
          <w:tab/>
        </w:r>
        <w:r w:rsidR="00983062">
          <w:rPr>
            <w:noProof/>
            <w:webHidden/>
          </w:rPr>
          <w:fldChar w:fldCharType="begin"/>
        </w:r>
        <w:r w:rsidR="00983062">
          <w:rPr>
            <w:noProof/>
            <w:webHidden/>
          </w:rPr>
          <w:instrText xml:space="preserve"> PAGEREF _Toc36555461 \h </w:instrText>
        </w:r>
        <w:r w:rsidR="00983062">
          <w:rPr>
            <w:noProof/>
            <w:webHidden/>
          </w:rPr>
        </w:r>
        <w:r w:rsidR="00983062">
          <w:rPr>
            <w:noProof/>
            <w:webHidden/>
          </w:rPr>
          <w:fldChar w:fldCharType="separate"/>
        </w:r>
        <w:r w:rsidR="00764871">
          <w:rPr>
            <w:noProof/>
            <w:webHidden/>
          </w:rPr>
          <w:t>147</w:t>
        </w:r>
        <w:r w:rsidR="00983062">
          <w:rPr>
            <w:noProof/>
            <w:webHidden/>
          </w:rPr>
          <w:fldChar w:fldCharType="end"/>
        </w:r>
      </w:hyperlink>
    </w:p>
    <w:p w14:paraId="71FAD130" w14:textId="6BE5D8F9" w:rsidR="00983062" w:rsidRDefault="00BD0B2B">
      <w:pPr>
        <w:pStyle w:val="Obsah2"/>
        <w:rPr>
          <w:rFonts w:asciiTheme="minorHAnsi" w:eastAsiaTheme="minorEastAsia" w:hAnsiTheme="minorHAnsi" w:cstheme="minorBidi"/>
          <w:noProof/>
          <w:sz w:val="22"/>
          <w:szCs w:val="22"/>
        </w:rPr>
      </w:pPr>
      <w:hyperlink w:anchor="_Toc36555462"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Požadavky na bezbariérové obchozí trasy</w:t>
        </w:r>
        <w:r w:rsidR="00983062">
          <w:rPr>
            <w:noProof/>
            <w:webHidden/>
          </w:rPr>
          <w:tab/>
        </w:r>
        <w:r w:rsidR="00983062">
          <w:rPr>
            <w:noProof/>
            <w:webHidden/>
          </w:rPr>
          <w:fldChar w:fldCharType="begin"/>
        </w:r>
        <w:r w:rsidR="00983062">
          <w:rPr>
            <w:noProof/>
            <w:webHidden/>
          </w:rPr>
          <w:instrText xml:space="preserve"> PAGEREF _Toc36555462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3E381799" w14:textId="03502623" w:rsidR="00983062" w:rsidRDefault="00BD0B2B">
      <w:pPr>
        <w:pStyle w:val="Obsah2"/>
        <w:rPr>
          <w:rFonts w:asciiTheme="minorHAnsi" w:eastAsiaTheme="minorEastAsia" w:hAnsiTheme="minorHAnsi" w:cstheme="minorBidi"/>
          <w:noProof/>
          <w:sz w:val="22"/>
          <w:szCs w:val="22"/>
        </w:rPr>
      </w:pPr>
      <w:hyperlink w:anchor="_Toc36555463"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Bilance zemních prací, požadavky na přísun nebo deponie zemin</w:t>
        </w:r>
        <w:r w:rsidR="00983062">
          <w:rPr>
            <w:noProof/>
            <w:webHidden/>
          </w:rPr>
          <w:tab/>
        </w:r>
        <w:r w:rsidR="00983062">
          <w:rPr>
            <w:noProof/>
            <w:webHidden/>
          </w:rPr>
          <w:fldChar w:fldCharType="begin"/>
        </w:r>
        <w:r w:rsidR="00983062">
          <w:rPr>
            <w:noProof/>
            <w:webHidden/>
          </w:rPr>
          <w:instrText xml:space="preserve"> PAGEREF _Toc36555463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08EE177C" w14:textId="39AC330C" w:rsidR="00983062" w:rsidRDefault="00BD0B2B">
      <w:pPr>
        <w:pStyle w:val="Obsah2"/>
        <w:rPr>
          <w:rFonts w:asciiTheme="minorHAnsi" w:eastAsiaTheme="minorEastAsia" w:hAnsiTheme="minorHAnsi" w:cstheme="minorBidi"/>
          <w:noProof/>
          <w:sz w:val="22"/>
          <w:szCs w:val="22"/>
        </w:rPr>
      </w:pPr>
      <w:hyperlink w:anchor="_Toc36555464"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 xml:space="preserve">Zásady bezpečnosti a ochrany zdraví při práci na staveništi, posouzení potřeby koordinátora </w:t>
        </w:r>
        <w:r w:rsidR="00983062" w:rsidRPr="00974DD0">
          <w:rPr>
            <w:rStyle w:val="Hypertextovodkaz"/>
            <w:noProof/>
          </w:rPr>
          <w:lastRenderedPageBreak/>
          <w:t>bezpečnosti a ochrany zdraví při práci podle jiných právních předpisů</w:t>
        </w:r>
        <w:r w:rsidR="00983062">
          <w:rPr>
            <w:noProof/>
            <w:webHidden/>
          </w:rPr>
          <w:tab/>
        </w:r>
        <w:r w:rsidR="00983062">
          <w:rPr>
            <w:noProof/>
            <w:webHidden/>
          </w:rPr>
          <w:fldChar w:fldCharType="begin"/>
        </w:r>
        <w:r w:rsidR="00983062">
          <w:rPr>
            <w:noProof/>
            <w:webHidden/>
          </w:rPr>
          <w:instrText xml:space="preserve"> PAGEREF _Toc36555464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3107ADCA" w14:textId="103C8DDA" w:rsidR="00983062" w:rsidRDefault="00BD0B2B">
      <w:pPr>
        <w:pStyle w:val="Obsah2"/>
        <w:rPr>
          <w:rFonts w:asciiTheme="minorHAnsi" w:eastAsiaTheme="minorEastAsia" w:hAnsiTheme="minorHAnsi" w:cstheme="minorBidi"/>
          <w:noProof/>
          <w:sz w:val="22"/>
          <w:szCs w:val="22"/>
        </w:rPr>
      </w:pPr>
      <w:hyperlink w:anchor="_Toc36555465"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Zásady pro dopravní inženýrská opatření</w:t>
        </w:r>
        <w:r w:rsidR="00983062">
          <w:rPr>
            <w:noProof/>
            <w:webHidden/>
          </w:rPr>
          <w:tab/>
        </w:r>
        <w:r w:rsidR="00983062">
          <w:rPr>
            <w:noProof/>
            <w:webHidden/>
          </w:rPr>
          <w:fldChar w:fldCharType="begin"/>
        </w:r>
        <w:r w:rsidR="00983062">
          <w:rPr>
            <w:noProof/>
            <w:webHidden/>
          </w:rPr>
          <w:instrText xml:space="preserve"> PAGEREF _Toc36555465 \h </w:instrText>
        </w:r>
        <w:r w:rsidR="00983062">
          <w:rPr>
            <w:noProof/>
            <w:webHidden/>
          </w:rPr>
        </w:r>
        <w:r w:rsidR="00983062">
          <w:rPr>
            <w:noProof/>
            <w:webHidden/>
          </w:rPr>
          <w:fldChar w:fldCharType="separate"/>
        </w:r>
        <w:r w:rsidR="00764871">
          <w:rPr>
            <w:noProof/>
            <w:webHidden/>
          </w:rPr>
          <w:t>150</w:t>
        </w:r>
        <w:r w:rsidR="00983062">
          <w:rPr>
            <w:noProof/>
            <w:webHidden/>
          </w:rPr>
          <w:fldChar w:fldCharType="end"/>
        </w:r>
      </w:hyperlink>
    </w:p>
    <w:p w14:paraId="0EA2EBA3" w14:textId="5FCBB58A" w:rsidR="00983062" w:rsidRDefault="00BD0B2B">
      <w:pPr>
        <w:pStyle w:val="Obsah2"/>
        <w:rPr>
          <w:rFonts w:asciiTheme="minorHAnsi" w:eastAsiaTheme="minorEastAsia" w:hAnsiTheme="minorHAnsi" w:cstheme="minorBidi"/>
          <w:noProof/>
          <w:sz w:val="22"/>
          <w:szCs w:val="22"/>
        </w:rPr>
      </w:pPr>
      <w:hyperlink w:anchor="_Toc36555466"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Stanovení speciálních podmínek pro provádění stavby (provádění stavby za provozu, opatření proti účinkům vnějšího prostředí při výstavbě apod.)</w:t>
        </w:r>
        <w:r w:rsidR="00983062">
          <w:rPr>
            <w:noProof/>
            <w:webHidden/>
          </w:rPr>
          <w:tab/>
        </w:r>
        <w:r w:rsidR="00983062">
          <w:rPr>
            <w:noProof/>
            <w:webHidden/>
          </w:rPr>
          <w:fldChar w:fldCharType="begin"/>
        </w:r>
        <w:r w:rsidR="00983062">
          <w:rPr>
            <w:noProof/>
            <w:webHidden/>
          </w:rPr>
          <w:instrText xml:space="preserve"> PAGEREF _Toc36555466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1B368A1C" w14:textId="193B3044" w:rsidR="00983062" w:rsidRDefault="00BD0B2B">
      <w:pPr>
        <w:pStyle w:val="Obsah2"/>
        <w:rPr>
          <w:rFonts w:asciiTheme="minorHAnsi" w:eastAsiaTheme="minorEastAsia" w:hAnsiTheme="minorHAnsi" w:cstheme="minorBidi"/>
          <w:noProof/>
          <w:sz w:val="22"/>
          <w:szCs w:val="22"/>
        </w:rPr>
      </w:pPr>
      <w:hyperlink w:anchor="_Toc36555467"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Etapizace výstavby</w:t>
        </w:r>
        <w:r w:rsidR="00983062">
          <w:rPr>
            <w:noProof/>
            <w:webHidden/>
          </w:rPr>
          <w:tab/>
        </w:r>
        <w:r w:rsidR="00983062">
          <w:rPr>
            <w:noProof/>
            <w:webHidden/>
          </w:rPr>
          <w:fldChar w:fldCharType="begin"/>
        </w:r>
        <w:r w:rsidR="00983062">
          <w:rPr>
            <w:noProof/>
            <w:webHidden/>
          </w:rPr>
          <w:instrText xml:space="preserve"> PAGEREF _Toc36555467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165D0900" w14:textId="2D0AD905" w:rsidR="00983062" w:rsidRDefault="00BD0B2B">
      <w:pPr>
        <w:pStyle w:val="Obsah2"/>
        <w:rPr>
          <w:rFonts w:asciiTheme="minorHAnsi" w:eastAsiaTheme="minorEastAsia" w:hAnsiTheme="minorHAnsi" w:cstheme="minorBidi"/>
          <w:noProof/>
          <w:sz w:val="22"/>
          <w:szCs w:val="22"/>
        </w:rPr>
      </w:pPr>
      <w:hyperlink w:anchor="_Toc36555468"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Zařízení staveniště</w:t>
        </w:r>
        <w:r w:rsidR="00983062">
          <w:rPr>
            <w:noProof/>
            <w:webHidden/>
          </w:rPr>
          <w:tab/>
        </w:r>
        <w:r w:rsidR="00983062">
          <w:rPr>
            <w:noProof/>
            <w:webHidden/>
          </w:rPr>
          <w:fldChar w:fldCharType="begin"/>
        </w:r>
        <w:r w:rsidR="00983062">
          <w:rPr>
            <w:noProof/>
            <w:webHidden/>
          </w:rPr>
          <w:instrText xml:space="preserve"> PAGEREF _Toc36555468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0A2EFAA7" w14:textId="3658A4D0" w:rsidR="00983062" w:rsidRDefault="00BD0B2B">
      <w:pPr>
        <w:pStyle w:val="Obsah2"/>
        <w:rPr>
          <w:rFonts w:asciiTheme="minorHAnsi" w:eastAsiaTheme="minorEastAsia" w:hAnsiTheme="minorHAnsi" w:cstheme="minorBidi"/>
          <w:noProof/>
          <w:sz w:val="22"/>
          <w:szCs w:val="22"/>
        </w:rPr>
      </w:pPr>
      <w:hyperlink w:anchor="_Toc36555469" w:history="1">
        <w:r w:rsidR="00983062" w:rsidRPr="00974DD0">
          <w:rPr>
            <w:rStyle w:val="Hypertextovodkaz"/>
            <w:noProof/>
          </w:rPr>
          <w:t>B.9</w:t>
        </w:r>
        <w:r w:rsidR="00983062">
          <w:rPr>
            <w:rFonts w:asciiTheme="minorHAnsi" w:eastAsiaTheme="minorEastAsia" w:hAnsiTheme="minorHAnsi" w:cstheme="minorBidi"/>
            <w:noProof/>
            <w:sz w:val="22"/>
            <w:szCs w:val="22"/>
          </w:rPr>
          <w:tab/>
        </w:r>
        <w:r w:rsidR="00983062" w:rsidRPr="00974DD0">
          <w:rPr>
            <w:rStyle w:val="Hypertextovodkaz"/>
            <w:noProof/>
          </w:rPr>
          <w:t>Celkové vodohospodářské řešení</w:t>
        </w:r>
        <w:r w:rsidR="00983062">
          <w:rPr>
            <w:noProof/>
            <w:webHidden/>
          </w:rPr>
          <w:tab/>
        </w:r>
        <w:r w:rsidR="00983062">
          <w:rPr>
            <w:noProof/>
            <w:webHidden/>
          </w:rPr>
          <w:fldChar w:fldCharType="begin"/>
        </w:r>
        <w:r w:rsidR="00983062">
          <w:rPr>
            <w:noProof/>
            <w:webHidden/>
          </w:rPr>
          <w:instrText xml:space="preserve"> PAGEREF _Toc36555469 \h </w:instrText>
        </w:r>
        <w:r w:rsidR="00983062">
          <w:rPr>
            <w:noProof/>
            <w:webHidden/>
          </w:rPr>
        </w:r>
        <w:r w:rsidR="00983062">
          <w:rPr>
            <w:noProof/>
            <w:webHidden/>
          </w:rPr>
          <w:fldChar w:fldCharType="separate"/>
        </w:r>
        <w:r w:rsidR="00764871">
          <w:rPr>
            <w:noProof/>
            <w:webHidden/>
          </w:rPr>
          <w:t>153</w:t>
        </w:r>
        <w:r w:rsidR="00983062">
          <w:rPr>
            <w:noProof/>
            <w:webHidden/>
          </w:rPr>
          <w:fldChar w:fldCharType="end"/>
        </w:r>
      </w:hyperlink>
    </w:p>
    <w:p w14:paraId="47528E3E" w14:textId="77777777" w:rsidR="002167A2" w:rsidRPr="00364116" w:rsidRDefault="00FF23B8">
      <w:pPr>
        <w:rPr>
          <w:rFonts w:cs="Arial"/>
          <w:b/>
          <w:bCs/>
          <w:sz w:val="18"/>
          <w:szCs w:val="18"/>
          <w:highlight w:val="yellow"/>
        </w:rPr>
      </w:pPr>
      <w:r w:rsidRPr="00364116">
        <w:rPr>
          <w:rFonts w:cs="Arial"/>
          <w:b/>
          <w:bCs/>
          <w:sz w:val="18"/>
          <w:szCs w:val="18"/>
          <w:highlight w:val="yellow"/>
        </w:rPr>
        <w:fldChar w:fldCharType="end"/>
      </w:r>
    </w:p>
    <w:p w14:paraId="4527B57E" w14:textId="77777777" w:rsidR="00D407D0" w:rsidRPr="00364116" w:rsidRDefault="002167A2">
      <w:pPr>
        <w:rPr>
          <w:rFonts w:cs="Arial"/>
          <w:b/>
          <w:bCs/>
          <w:sz w:val="18"/>
          <w:szCs w:val="18"/>
          <w:highlight w:val="yellow"/>
        </w:rPr>
      </w:pPr>
      <w:r w:rsidRPr="00364116">
        <w:rPr>
          <w:rFonts w:cs="Arial"/>
          <w:b/>
          <w:bCs/>
          <w:sz w:val="18"/>
          <w:szCs w:val="18"/>
          <w:highlight w:val="yellow"/>
        </w:rPr>
        <w:br w:type="page"/>
      </w:r>
    </w:p>
    <w:p w14:paraId="1F6A7BDE" w14:textId="77777777" w:rsidR="006F2005" w:rsidRPr="00364116" w:rsidRDefault="006F2005" w:rsidP="00341CF8">
      <w:pPr>
        <w:pStyle w:val="BALevel2"/>
      </w:pPr>
      <w:bookmarkStart w:id="0" w:name="_Toc36076832"/>
      <w:bookmarkStart w:id="1" w:name="_Toc36244097"/>
      <w:bookmarkStart w:id="2" w:name="_Toc36555359"/>
      <w:bookmarkStart w:id="3" w:name="_Toc317883247"/>
      <w:bookmarkStart w:id="4" w:name="_Toc327574225"/>
      <w:r w:rsidRPr="00364116">
        <w:lastRenderedPageBreak/>
        <w:t>Popis území stavby</w:t>
      </w:r>
      <w:bookmarkEnd w:id="0"/>
      <w:bookmarkEnd w:id="1"/>
      <w:bookmarkEnd w:id="2"/>
    </w:p>
    <w:p w14:paraId="531EA600" w14:textId="77777777" w:rsidR="002F19CC" w:rsidRPr="00364116" w:rsidRDefault="005852AA" w:rsidP="005852AA">
      <w:pPr>
        <w:pStyle w:val="BALevel4"/>
      </w:pPr>
      <w:bookmarkStart w:id="5" w:name="_Toc36076833"/>
      <w:bookmarkStart w:id="6" w:name="_Toc36244098"/>
      <w:bookmarkStart w:id="7" w:name="_Toc36555360"/>
      <w:r w:rsidRPr="00364116">
        <w:t>Charakteristika území a stavebního pozemku, zastavěné území a nezastavěné území, soulad navrhované stavby s charakterem území, dosavadní využití a zastavěnost území</w:t>
      </w:r>
      <w:bookmarkEnd w:id="5"/>
      <w:bookmarkEnd w:id="6"/>
      <w:bookmarkEnd w:id="7"/>
    </w:p>
    <w:p w14:paraId="59D32A3C" w14:textId="77777777" w:rsidR="00CE2890" w:rsidRPr="00364116" w:rsidRDefault="00A339EF" w:rsidP="00CE2890">
      <w:pPr>
        <w:pStyle w:val="BABasictext"/>
      </w:pPr>
      <w:r w:rsidRPr="00364116">
        <w:t>Stave</w:t>
      </w:r>
      <w:r w:rsidR="00B25500" w:rsidRPr="00364116">
        <w:t xml:space="preserve">bní pozemek </w:t>
      </w:r>
      <w:r w:rsidRPr="00364116">
        <w:t>se nachází v zastavěné části katastrálního území Nový Hradec Králové</w:t>
      </w:r>
      <w:r w:rsidR="00F14CEE" w:rsidRPr="00364116">
        <w:t>, jižně od centra města, vně Gočárova okruhu, v blízkosti lokality Mileta</w:t>
      </w:r>
      <w:r w:rsidR="003D06CA" w:rsidRPr="00364116">
        <w:t xml:space="preserve"> a </w:t>
      </w:r>
      <w:r w:rsidR="00CE2890" w:rsidRPr="00364116">
        <w:t xml:space="preserve">v těsném sousedství </w:t>
      </w:r>
      <w:r w:rsidR="003D06CA" w:rsidRPr="00364116">
        <w:t>areálu Fakultní nemocnice Hradec Králové (FNHK)</w:t>
      </w:r>
      <w:r w:rsidRPr="00364116">
        <w:t xml:space="preserve">. </w:t>
      </w:r>
      <w:r w:rsidR="00CE2890" w:rsidRPr="00364116">
        <w:t xml:space="preserve">S územím mezi Zborovskou ulicí a areálem FNHK je v rámci rozvoje města dlouhodobě uvažováno jako s rozvojovou plochou pro rozšíření nemocnice a/nebo lékařské fakulty. </w:t>
      </w:r>
    </w:p>
    <w:p w14:paraId="150830A4" w14:textId="77777777" w:rsidR="00B25500" w:rsidRPr="00364116" w:rsidRDefault="00B25500" w:rsidP="00A339EF">
      <w:pPr>
        <w:pStyle w:val="BABasictext"/>
      </w:pPr>
      <w:r w:rsidRPr="00364116">
        <w:t>Podle platného ú</w:t>
      </w:r>
      <w:r w:rsidR="00A339EF" w:rsidRPr="00364116">
        <w:t>zemní</w:t>
      </w:r>
      <w:r w:rsidRPr="00364116">
        <w:t>ho</w:t>
      </w:r>
      <w:r w:rsidR="00A339EF" w:rsidRPr="00364116">
        <w:t xml:space="preserve"> plán</w:t>
      </w:r>
      <w:r w:rsidRPr="00364116">
        <w:t>u</w:t>
      </w:r>
      <w:r w:rsidR="00A339EF" w:rsidRPr="00364116">
        <w:t xml:space="preserve"> Hradce Králové </w:t>
      </w:r>
      <w:r w:rsidRPr="00364116">
        <w:t xml:space="preserve">je plocha </w:t>
      </w:r>
      <w:r w:rsidR="00A339EF" w:rsidRPr="00364116">
        <w:t xml:space="preserve">určena jako zastavitelná s funkčním využitím občanského vybavení městského a regionálního významu. </w:t>
      </w:r>
    </w:p>
    <w:p w14:paraId="763ECC2E" w14:textId="184697B0" w:rsidR="00DC183D" w:rsidRPr="00364116" w:rsidRDefault="00B6057D" w:rsidP="00A339EF">
      <w:pPr>
        <w:pStyle w:val="BABasictext"/>
      </w:pPr>
      <w:r w:rsidRPr="00364116">
        <w:t xml:space="preserve">Původní </w:t>
      </w:r>
      <w:r w:rsidR="00F14CEE" w:rsidRPr="00364116">
        <w:t xml:space="preserve">využití plochy stavebního pozemku bylo zemědělské. To se částečně změnilo </w:t>
      </w:r>
      <w:r w:rsidR="003D06CA" w:rsidRPr="00364116">
        <w:t>v</w:t>
      </w:r>
      <w:r w:rsidR="00F14CEE" w:rsidRPr="00364116">
        <w:t xml:space="preserve"> ro</w:t>
      </w:r>
      <w:r w:rsidR="003D06CA" w:rsidRPr="00364116">
        <w:t>ce</w:t>
      </w:r>
      <w:r w:rsidR="00F14CEE" w:rsidRPr="00364116">
        <w:t xml:space="preserve"> 2015, kdy byla v severozápadním rohu území uvedena do provozu první budova Kampusu Univerzity Karlovy</w:t>
      </w:r>
      <w:r w:rsidR="008D33EA" w:rsidRPr="00364116">
        <w:t xml:space="preserve"> (UK)</w:t>
      </w:r>
      <w:r w:rsidR="00683278">
        <w:t xml:space="preserve"> </w:t>
      </w:r>
      <w:r w:rsidR="00601D85" w:rsidRPr="00364116">
        <w:t>SO-01A2 Výukové a výzkumné centrum</w:t>
      </w:r>
      <w:r w:rsidR="008D33EA" w:rsidRPr="00364116">
        <w:t xml:space="preserve">, dále nazývaná </w:t>
      </w:r>
      <w:r w:rsidR="00601D85" w:rsidRPr="00364116">
        <w:t xml:space="preserve">též </w:t>
      </w:r>
      <w:r w:rsidR="00B1013C">
        <w:t>MEPHARED 1</w:t>
      </w:r>
      <w:r w:rsidRPr="00364116">
        <w:t xml:space="preserve"> nebo 1. etapa</w:t>
      </w:r>
      <w:r w:rsidR="00F14CEE" w:rsidRPr="00364116">
        <w:t xml:space="preserve">. </w:t>
      </w:r>
    </w:p>
    <w:p w14:paraId="622C0149" w14:textId="77777777" w:rsidR="00E56B9A" w:rsidRPr="00364116" w:rsidRDefault="005852AA" w:rsidP="00173097">
      <w:pPr>
        <w:pStyle w:val="BALevel4"/>
      </w:pPr>
      <w:bookmarkStart w:id="8" w:name="_Toc36076834"/>
      <w:bookmarkStart w:id="9" w:name="_Toc36244099"/>
      <w:bookmarkStart w:id="10" w:name="_Toc36555361"/>
      <w:r w:rsidRPr="00364116">
        <w:t>Údaje o souladu stavby s územně plánovací dokumentací, s cíli a úkoly územního plánování, včetně informace o vydané územně plánovací dokumentaci</w:t>
      </w:r>
      <w:bookmarkEnd w:id="8"/>
      <w:bookmarkEnd w:id="9"/>
      <w:bookmarkEnd w:id="10"/>
    </w:p>
    <w:p w14:paraId="4D3A4208" w14:textId="77777777" w:rsidR="005A6E0A" w:rsidRPr="00364116" w:rsidRDefault="005A6E0A" w:rsidP="00CD3227">
      <w:pPr>
        <w:pStyle w:val="BABasictext"/>
        <w:rPr>
          <w:lang w:eastAsia="en-GB"/>
        </w:rPr>
      </w:pPr>
      <w:r w:rsidRPr="00364116">
        <w:rPr>
          <w:lang w:eastAsia="en-GB"/>
        </w:rPr>
        <w:t>Ze zásad územního rozvoje Královéhradeckého kraje nevyplývají pro řešené území bezprostřední omezení.</w:t>
      </w:r>
    </w:p>
    <w:p w14:paraId="4F04180E" w14:textId="77777777" w:rsidR="00D45EB3" w:rsidRDefault="00D45EB3" w:rsidP="00CD3227">
      <w:pPr>
        <w:pStyle w:val="BABasictext"/>
        <w:rPr>
          <w:lang w:eastAsia="en-GB"/>
        </w:rPr>
      </w:pPr>
      <w:r>
        <w:rPr>
          <w:lang w:eastAsia="en-GB"/>
        </w:rPr>
        <w:t>Platný ú</w:t>
      </w:r>
      <w:r w:rsidRPr="00D45EB3">
        <w:rPr>
          <w:lang w:eastAsia="en-GB"/>
        </w:rPr>
        <w:t xml:space="preserve">zemní plán města Hradec Králové byl schválen Zastupitelstvem města Hradec Králové dne 21. 1. 2000. </w:t>
      </w:r>
    </w:p>
    <w:p w14:paraId="6B1BA12F" w14:textId="1B082A2F" w:rsidR="00C17A34" w:rsidRPr="00364116" w:rsidRDefault="00C17A34" w:rsidP="00CD3227">
      <w:pPr>
        <w:pStyle w:val="BABasictext"/>
        <w:rPr>
          <w:lang w:eastAsia="en-GB"/>
        </w:rPr>
      </w:pPr>
      <w:r w:rsidRPr="00364116">
        <w:rPr>
          <w:lang w:eastAsia="en-GB"/>
        </w:rPr>
        <w:t>P</w:t>
      </w:r>
      <w:r w:rsidR="00717189" w:rsidRPr="00364116">
        <w:rPr>
          <w:lang w:eastAsia="en-GB"/>
        </w:rPr>
        <w:t>ozemk</w:t>
      </w:r>
      <w:r w:rsidR="005A6E0A" w:rsidRPr="00364116">
        <w:rPr>
          <w:lang w:eastAsia="en-GB"/>
        </w:rPr>
        <w:t>y</w:t>
      </w:r>
      <w:r w:rsidR="00717189" w:rsidRPr="00364116">
        <w:rPr>
          <w:lang w:eastAsia="en-GB"/>
        </w:rPr>
        <w:t xml:space="preserve"> pro </w:t>
      </w:r>
      <w:r w:rsidR="00FF0E87" w:rsidRPr="00364116">
        <w:rPr>
          <w:lang w:eastAsia="en-GB"/>
        </w:rPr>
        <w:t>rozšíření k</w:t>
      </w:r>
      <w:r w:rsidR="00717189" w:rsidRPr="00364116">
        <w:rPr>
          <w:lang w:eastAsia="en-GB"/>
        </w:rPr>
        <w:t xml:space="preserve">ampusu Univerzity Karlovy se podle územního plánu </w:t>
      </w:r>
      <w:r w:rsidRPr="00364116">
        <w:rPr>
          <w:lang w:eastAsia="en-GB"/>
        </w:rPr>
        <w:t xml:space="preserve">podle současného využití </w:t>
      </w:r>
      <w:r w:rsidR="00717189" w:rsidRPr="00364116">
        <w:rPr>
          <w:lang w:eastAsia="en-GB"/>
        </w:rPr>
        <w:t xml:space="preserve">nacházejí </w:t>
      </w:r>
      <w:r w:rsidRPr="00364116">
        <w:rPr>
          <w:lang w:eastAsia="en-GB"/>
        </w:rPr>
        <w:t xml:space="preserve">ve funkční ploše </w:t>
      </w:r>
      <w:r w:rsidR="00B85592" w:rsidRPr="00364116">
        <w:rPr>
          <w:lang w:eastAsia="en-GB"/>
        </w:rPr>
        <w:t>OP – Plochy</w:t>
      </w:r>
      <w:r w:rsidRPr="00364116">
        <w:rPr>
          <w:lang w:eastAsia="en-GB"/>
        </w:rPr>
        <w:t xml:space="preserve"> orné půdy. </w:t>
      </w:r>
    </w:p>
    <w:p w14:paraId="1E036896" w14:textId="77777777" w:rsidR="00FF0E87" w:rsidRPr="00364116" w:rsidRDefault="00C17A34" w:rsidP="00CD3227">
      <w:pPr>
        <w:pStyle w:val="BABasictext"/>
        <w:rPr>
          <w:lang w:eastAsia="en-GB"/>
        </w:rPr>
      </w:pPr>
      <w:r w:rsidRPr="00364116">
        <w:rPr>
          <w:lang w:eastAsia="en-GB"/>
        </w:rPr>
        <w:t xml:space="preserve">Území je vymezeno jako plocha přestavby (označeno v územním plánu jako „návrh/ přestavba“), určená ke změně funkčního využití na </w:t>
      </w:r>
      <w:r w:rsidR="00B85592" w:rsidRPr="00364116">
        <w:rPr>
          <w:lang w:eastAsia="en-GB"/>
        </w:rPr>
        <w:t>OV – Plochy</w:t>
      </w:r>
      <w:r w:rsidR="00717189" w:rsidRPr="00364116">
        <w:rPr>
          <w:lang w:eastAsia="en-GB"/>
        </w:rPr>
        <w:t xml:space="preserve"> občanského vybavení městského a regionálního významu.</w:t>
      </w:r>
    </w:p>
    <w:p w14:paraId="03CFF42C" w14:textId="77736C61" w:rsidR="00152FC5" w:rsidRPr="00364116" w:rsidRDefault="00AB1A71" w:rsidP="00CD3227">
      <w:pPr>
        <w:pStyle w:val="BABasictext"/>
        <w:rPr>
          <w:lang w:eastAsia="en-GB"/>
        </w:rPr>
      </w:pPr>
      <w:r w:rsidRPr="00AB1A71">
        <w:rPr>
          <w:noProof/>
        </w:rPr>
        <w:drawing>
          <wp:inline distT="0" distB="0" distL="0" distR="0" wp14:anchorId="03AFEA40" wp14:editId="587997C9">
            <wp:extent cx="5048250" cy="3545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12145"/>
                    <a:stretch/>
                  </pic:blipFill>
                  <pic:spPr bwMode="auto">
                    <a:xfrm>
                      <a:off x="0" y="0"/>
                      <a:ext cx="5048250" cy="3545840"/>
                    </a:xfrm>
                    <a:prstGeom prst="rect">
                      <a:avLst/>
                    </a:prstGeom>
                    <a:ln>
                      <a:noFill/>
                    </a:ln>
                    <a:extLst>
                      <a:ext uri="{53640926-AAD7-44D8-BBD7-CCE9431645EC}">
                        <a14:shadowObscured xmlns:a14="http://schemas.microsoft.com/office/drawing/2010/main"/>
                      </a:ext>
                    </a:extLst>
                  </pic:spPr>
                </pic:pic>
              </a:graphicData>
            </a:graphic>
          </wp:inline>
        </w:drawing>
      </w:r>
    </w:p>
    <w:p w14:paraId="5BD6FFDE" w14:textId="77777777" w:rsidR="00D62135" w:rsidRPr="00364116" w:rsidRDefault="00D62135" w:rsidP="00D62135">
      <w:pPr>
        <w:pStyle w:val="BALocalheading"/>
        <w:rPr>
          <w:lang w:eastAsia="en-GB"/>
        </w:rPr>
      </w:pPr>
      <w:r w:rsidRPr="00364116">
        <w:rPr>
          <w:lang w:eastAsia="en-GB"/>
        </w:rPr>
        <w:t>Limity využití území</w:t>
      </w:r>
    </w:p>
    <w:p w14:paraId="6222D737" w14:textId="77777777" w:rsidR="000A0D5F" w:rsidRPr="00364116" w:rsidRDefault="00717189" w:rsidP="00CD3227">
      <w:pPr>
        <w:pStyle w:val="BABasictext"/>
        <w:rPr>
          <w:lang w:eastAsia="en-GB"/>
        </w:rPr>
      </w:pPr>
      <w:r w:rsidRPr="00364116">
        <w:rPr>
          <w:lang w:eastAsia="en-GB"/>
        </w:rPr>
        <w:t xml:space="preserve">Podle závazné části územního plánu města Hradec Králové </w:t>
      </w:r>
      <w:r w:rsidR="000A0D5F" w:rsidRPr="00364116">
        <w:rPr>
          <w:lang w:eastAsia="en-GB"/>
        </w:rPr>
        <w:t>j</w:t>
      </w:r>
      <w:r w:rsidR="009C50BA" w:rsidRPr="00364116">
        <w:rPr>
          <w:lang w:eastAsia="en-GB"/>
        </w:rPr>
        <w:t>sou</w:t>
      </w:r>
      <w:r w:rsidR="000A0D5F" w:rsidRPr="00364116">
        <w:rPr>
          <w:lang w:eastAsia="en-GB"/>
        </w:rPr>
        <w:t xml:space="preserve"> pro funkční plochu OV stanoven</w:t>
      </w:r>
      <w:r w:rsidR="009C50BA" w:rsidRPr="00364116">
        <w:rPr>
          <w:lang w:eastAsia="en-GB"/>
        </w:rPr>
        <w:t>y</w:t>
      </w:r>
      <w:r w:rsidR="000A0D5F" w:rsidRPr="00364116">
        <w:rPr>
          <w:lang w:eastAsia="en-GB"/>
        </w:rPr>
        <w:t xml:space="preserve"> následující</w:t>
      </w:r>
      <w:r w:rsidR="009C50BA" w:rsidRPr="00364116">
        <w:rPr>
          <w:lang w:eastAsia="en-GB"/>
        </w:rPr>
        <w:t xml:space="preserve"> limity využití území</w:t>
      </w:r>
      <w:r w:rsidR="000A0D5F" w:rsidRPr="00364116">
        <w:rPr>
          <w:lang w:eastAsia="en-GB"/>
        </w:rPr>
        <w:t>:</w:t>
      </w:r>
    </w:p>
    <w:p w14:paraId="6DA74493" w14:textId="77777777" w:rsidR="000A0D5F" w:rsidRPr="00364116" w:rsidRDefault="000A0D5F" w:rsidP="00CD3227">
      <w:pPr>
        <w:pStyle w:val="BABasictext"/>
        <w:rPr>
          <w:lang w:eastAsia="en-GB"/>
        </w:rPr>
      </w:pPr>
      <w:r w:rsidRPr="00364116">
        <w:rPr>
          <w:lang w:eastAsia="en-GB"/>
        </w:rPr>
        <w:lastRenderedPageBreak/>
        <w:t>Území sloužící pro umístění významných, kapacitních i plošně náročných staveb občanského vybavení pro školství, kulturu, zdravotnictví, sociální péči, prodej, obchod a služby, veřejné stravování, přechodné ubytování, veřejnou správu, administrativu, vědu a výzkum, finančnictví, výstavnictví, církevní účely apod., které mohou tvořit i ucelené areály.</w:t>
      </w:r>
    </w:p>
    <w:p w14:paraId="44FEB550" w14:textId="77777777" w:rsidR="000A0D5F" w:rsidRPr="00364116" w:rsidRDefault="000A0D5F" w:rsidP="000A0D5F">
      <w:pPr>
        <w:pStyle w:val="BALocalheading"/>
        <w:rPr>
          <w:lang w:eastAsia="en-GB"/>
        </w:rPr>
      </w:pPr>
      <w:r w:rsidRPr="00364116">
        <w:rPr>
          <w:lang w:eastAsia="en-GB"/>
        </w:rPr>
        <w:t>A)</w:t>
      </w:r>
      <w:r w:rsidRPr="00364116">
        <w:rPr>
          <w:lang w:eastAsia="en-GB"/>
        </w:rPr>
        <w:tab/>
        <w:t>Přípustné využití hlavní:</w:t>
      </w:r>
    </w:p>
    <w:p w14:paraId="7A7E85EA" w14:textId="77777777" w:rsidR="000A0D5F" w:rsidRPr="00364116" w:rsidRDefault="000A0D5F" w:rsidP="000A0D5F">
      <w:pPr>
        <w:pStyle w:val="BAListsquashed"/>
        <w:rPr>
          <w:b/>
          <w:lang w:eastAsia="en-GB"/>
        </w:rPr>
      </w:pPr>
      <w:r w:rsidRPr="00364116">
        <w:rPr>
          <w:b/>
          <w:lang w:eastAsia="en-GB"/>
        </w:rPr>
        <w:t>-</w:t>
      </w:r>
      <w:r w:rsidRPr="00364116">
        <w:rPr>
          <w:b/>
          <w:lang w:eastAsia="en-GB"/>
        </w:rPr>
        <w:tab/>
        <w:t>stavby pro školství</w:t>
      </w:r>
    </w:p>
    <w:p w14:paraId="62E469A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kulturu</w:t>
      </w:r>
    </w:p>
    <w:p w14:paraId="6FB516A2"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zdravotnictví</w:t>
      </w:r>
    </w:p>
    <w:p w14:paraId="11323A31"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sociální péči</w:t>
      </w:r>
    </w:p>
    <w:p w14:paraId="4EEF2EA9"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veřejné stravování</w:t>
      </w:r>
    </w:p>
    <w:p w14:paraId="48DDE076"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přechodné ubytování</w:t>
      </w:r>
    </w:p>
    <w:p w14:paraId="02F8EB42"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veřejnou správu </w:t>
      </w:r>
    </w:p>
    <w:p w14:paraId="2265F508"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administrativu</w:t>
      </w:r>
    </w:p>
    <w:p w14:paraId="3C75F446" w14:textId="77777777" w:rsidR="000A0D5F" w:rsidRPr="00364116" w:rsidRDefault="000A0D5F" w:rsidP="000A0D5F">
      <w:pPr>
        <w:pStyle w:val="BAListsquashed"/>
        <w:rPr>
          <w:b/>
          <w:lang w:eastAsia="en-GB"/>
        </w:rPr>
      </w:pPr>
      <w:r w:rsidRPr="00364116">
        <w:rPr>
          <w:b/>
          <w:lang w:eastAsia="en-GB"/>
        </w:rPr>
        <w:t>-</w:t>
      </w:r>
      <w:r w:rsidRPr="00364116">
        <w:rPr>
          <w:b/>
          <w:lang w:eastAsia="en-GB"/>
        </w:rPr>
        <w:tab/>
        <w:t>stavby pro vědu a výzkum</w:t>
      </w:r>
    </w:p>
    <w:p w14:paraId="1428ED09"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výstavnictví</w:t>
      </w:r>
    </w:p>
    <w:p w14:paraId="011A3050"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církevní pro modlitební účely </w:t>
      </w:r>
    </w:p>
    <w:p w14:paraId="64BC2FD2"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prodej a služby</w:t>
      </w:r>
    </w:p>
    <w:p w14:paraId="2283856D"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obchod a služby do 3 000 </w:t>
      </w:r>
      <w:r w:rsidR="00377F34">
        <w:rPr>
          <w:lang w:eastAsia="en-GB"/>
        </w:rPr>
        <w:t>m²</w:t>
      </w:r>
      <w:r w:rsidRPr="00364116">
        <w:rPr>
          <w:lang w:eastAsia="en-GB"/>
        </w:rPr>
        <w:t xml:space="preserve"> prodejní plochy </w:t>
      </w:r>
    </w:p>
    <w:p w14:paraId="2AA26863"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obchod a služby nad 3000 </w:t>
      </w:r>
      <w:r w:rsidR="00377F34">
        <w:rPr>
          <w:lang w:eastAsia="en-GB"/>
        </w:rPr>
        <w:t>m²</w:t>
      </w:r>
      <w:r w:rsidRPr="00364116">
        <w:rPr>
          <w:lang w:eastAsia="en-GB"/>
        </w:rPr>
        <w:t xml:space="preserve"> v plochách občanského vybavení označených písmenem „M“ (markety)</w:t>
      </w:r>
    </w:p>
    <w:p w14:paraId="338B63E0" w14:textId="77777777" w:rsidR="000A0D5F" w:rsidRPr="00364116" w:rsidRDefault="000A0D5F" w:rsidP="000A0D5F">
      <w:pPr>
        <w:pStyle w:val="BAListbasic"/>
        <w:rPr>
          <w:lang w:eastAsia="en-GB"/>
        </w:rPr>
      </w:pPr>
      <w:r w:rsidRPr="00364116">
        <w:rPr>
          <w:lang w:eastAsia="en-GB"/>
        </w:rPr>
        <w:t>-</w:t>
      </w:r>
      <w:r w:rsidRPr="00364116">
        <w:rPr>
          <w:lang w:eastAsia="en-GB"/>
        </w:rPr>
        <w:tab/>
        <w:t xml:space="preserve">stavby pro veterinární péči </w:t>
      </w:r>
    </w:p>
    <w:p w14:paraId="05834DEA" w14:textId="77777777" w:rsidR="000A0D5F" w:rsidRPr="00364116" w:rsidRDefault="000A0D5F" w:rsidP="000A0D5F">
      <w:pPr>
        <w:pStyle w:val="BALocalheading"/>
        <w:rPr>
          <w:lang w:eastAsia="en-GB"/>
        </w:rPr>
      </w:pPr>
      <w:r w:rsidRPr="00364116">
        <w:rPr>
          <w:lang w:eastAsia="en-GB"/>
        </w:rPr>
        <w:t>B)</w:t>
      </w:r>
      <w:r w:rsidRPr="00364116">
        <w:rPr>
          <w:lang w:eastAsia="en-GB"/>
        </w:rPr>
        <w:tab/>
        <w:t>Přípustné využití doplňkové:</w:t>
      </w:r>
    </w:p>
    <w:p w14:paraId="1950ACB4" w14:textId="77777777" w:rsidR="000A0D5F" w:rsidRPr="00364116" w:rsidRDefault="000A0D5F" w:rsidP="000A0D5F">
      <w:pPr>
        <w:pStyle w:val="BAListsquashed"/>
        <w:rPr>
          <w:lang w:eastAsia="en-GB"/>
        </w:rPr>
      </w:pPr>
      <w:r w:rsidRPr="00364116">
        <w:rPr>
          <w:lang w:eastAsia="en-GB"/>
        </w:rPr>
        <w:t>-</w:t>
      </w:r>
      <w:r w:rsidRPr="00364116">
        <w:rPr>
          <w:lang w:eastAsia="en-GB"/>
        </w:rPr>
        <w:tab/>
        <w:t>byty služební a byty zaměstnanců</w:t>
      </w:r>
    </w:p>
    <w:p w14:paraId="46FE2CB0"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drobný </w:t>
      </w:r>
      <w:r w:rsidR="00B85592" w:rsidRPr="00364116">
        <w:rPr>
          <w:lang w:eastAsia="en-GB"/>
        </w:rPr>
        <w:t>prodej – stánky</w:t>
      </w:r>
      <w:r w:rsidRPr="00364116">
        <w:rPr>
          <w:lang w:eastAsia="en-GB"/>
        </w:rPr>
        <w:t xml:space="preserve">, jako součást areálů a staveb hlavních  </w:t>
      </w:r>
    </w:p>
    <w:p w14:paraId="200537BA"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sportovní </w:t>
      </w:r>
      <w:r w:rsidR="00B85592" w:rsidRPr="00364116">
        <w:rPr>
          <w:lang w:eastAsia="en-GB"/>
        </w:rPr>
        <w:t>účely – jako</w:t>
      </w:r>
      <w:r w:rsidRPr="00364116">
        <w:rPr>
          <w:lang w:eastAsia="en-GB"/>
        </w:rPr>
        <w:t xml:space="preserve"> součást areálů a staveb hlavních  </w:t>
      </w:r>
    </w:p>
    <w:p w14:paraId="0337A19B"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skladování související s přípustným využitím území</w:t>
      </w:r>
    </w:p>
    <w:p w14:paraId="083F7248"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technologické </w:t>
      </w:r>
      <w:r w:rsidR="00B85592" w:rsidRPr="00364116">
        <w:rPr>
          <w:lang w:eastAsia="en-GB"/>
        </w:rPr>
        <w:t>vybavení – jako</w:t>
      </w:r>
      <w:r w:rsidRPr="00364116">
        <w:rPr>
          <w:lang w:eastAsia="en-GB"/>
        </w:rPr>
        <w:t xml:space="preserve"> součást areálů a staveb hlavních</w:t>
      </w:r>
    </w:p>
    <w:p w14:paraId="050FE5C4"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nakládání s </w:t>
      </w:r>
      <w:r w:rsidR="00B85592" w:rsidRPr="00364116">
        <w:rPr>
          <w:lang w:eastAsia="en-GB"/>
        </w:rPr>
        <w:t>odpady – jako</w:t>
      </w:r>
      <w:r w:rsidRPr="00364116">
        <w:rPr>
          <w:lang w:eastAsia="en-GB"/>
        </w:rPr>
        <w:t xml:space="preserve"> součást areálů a staveb hlavních s přímou vazbou na přípustné využití území </w:t>
      </w:r>
    </w:p>
    <w:p w14:paraId="4DEE3DC0" w14:textId="77777777" w:rsidR="000A0D5F" w:rsidRPr="00364116" w:rsidRDefault="000A0D5F" w:rsidP="000A0D5F">
      <w:pPr>
        <w:pStyle w:val="BAListsquashed"/>
        <w:rPr>
          <w:lang w:eastAsia="en-GB"/>
        </w:rPr>
      </w:pPr>
      <w:r w:rsidRPr="00364116">
        <w:rPr>
          <w:b/>
          <w:lang w:eastAsia="en-GB"/>
        </w:rPr>
        <w:t>-</w:t>
      </w:r>
      <w:r w:rsidRPr="00364116">
        <w:rPr>
          <w:b/>
          <w:lang w:eastAsia="en-GB"/>
        </w:rPr>
        <w:tab/>
        <w:t>místní a účelové komunikace pro motorová vozidla, komunikace pro pěší a cyklisty,</w:t>
      </w:r>
      <w:r w:rsidRPr="00364116">
        <w:rPr>
          <w:lang w:eastAsia="en-GB"/>
        </w:rPr>
        <w:t xml:space="preserve"> vlečky </w:t>
      </w:r>
    </w:p>
    <w:p w14:paraId="47C3CA1E"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vestavěné garáže jednotlivé případně řadové </w:t>
      </w:r>
    </w:p>
    <w:p w14:paraId="3D2DABE7" w14:textId="77777777" w:rsidR="000A0D5F" w:rsidRPr="00364116" w:rsidRDefault="000A0D5F" w:rsidP="000A0D5F">
      <w:pPr>
        <w:pStyle w:val="BAListsquashed"/>
        <w:rPr>
          <w:b/>
          <w:lang w:eastAsia="en-GB"/>
        </w:rPr>
      </w:pPr>
      <w:r w:rsidRPr="00364116">
        <w:rPr>
          <w:b/>
          <w:lang w:eastAsia="en-GB"/>
        </w:rPr>
        <w:t>-</w:t>
      </w:r>
      <w:r w:rsidRPr="00364116">
        <w:rPr>
          <w:b/>
          <w:lang w:eastAsia="en-GB"/>
        </w:rPr>
        <w:tab/>
        <w:t xml:space="preserve">hromadné garáže </w:t>
      </w:r>
    </w:p>
    <w:p w14:paraId="1C288FF1" w14:textId="77777777" w:rsidR="000A0D5F" w:rsidRPr="00364116" w:rsidRDefault="000A0D5F" w:rsidP="000A0D5F">
      <w:pPr>
        <w:pStyle w:val="BAListsquashed"/>
        <w:rPr>
          <w:lang w:eastAsia="en-GB"/>
        </w:rPr>
      </w:pPr>
      <w:r w:rsidRPr="00364116">
        <w:rPr>
          <w:lang w:eastAsia="en-GB"/>
        </w:rPr>
        <w:t>-</w:t>
      </w:r>
      <w:r w:rsidRPr="00364116">
        <w:rPr>
          <w:lang w:eastAsia="en-GB"/>
        </w:rPr>
        <w:tab/>
        <w:t>odstavné a parkovací plochy pro osobní automobily, nákladní automobily, autobusy, motocykly a kola</w:t>
      </w:r>
    </w:p>
    <w:p w14:paraId="5B26CDEA" w14:textId="77777777" w:rsidR="000A0D5F" w:rsidRPr="00364116" w:rsidRDefault="000A0D5F" w:rsidP="000A0D5F">
      <w:pPr>
        <w:pStyle w:val="BAListsquashed"/>
        <w:rPr>
          <w:lang w:eastAsia="en-GB"/>
        </w:rPr>
      </w:pPr>
      <w:r w:rsidRPr="00364116">
        <w:rPr>
          <w:lang w:eastAsia="en-GB"/>
        </w:rPr>
        <w:t>-</w:t>
      </w:r>
      <w:r w:rsidRPr="00364116">
        <w:rPr>
          <w:lang w:eastAsia="en-GB"/>
        </w:rPr>
        <w:tab/>
        <w:t>stavby MHD (čekárny, zázemí pro řidiče)</w:t>
      </w:r>
    </w:p>
    <w:p w14:paraId="7AB68124"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krátkodobé odkládání TKO</w:t>
      </w:r>
    </w:p>
    <w:p w14:paraId="46853AF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technickou vybavenost</w:t>
      </w:r>
    </w:p>
    <w:p w14:paraId="0032E295" w14:textId="77777777" w:rsidR="000A0D5F" w:rsidRPr="00364116" w:rsidRDefault="000A0D5F" w:rsidP="000A0D5F">
      <w:pPr>
        <w:pStyle w:val="BAListsquashed"/>
        <w:rPr>
          <w:b/>
          <w:lang w:eastAsia="en-GB"/>
        </w:rPr>
      </w:pPr>
      <w:r w:rsidRPr="00364116">
        <w:rPr>
          <w:b/>
          <w:lang w:eastAsia="en-GB"/>
        </w:rPr>
        <w:t>-</w:t>
      </w:r>
      <w:r w:rsidRPr="00364116">
        <w:rPr>
          <w:b/>
          <w:lang w:eastAsia="en-GB"/>
        </w:rPr>
        <w:tab/>
        <w:t xml:space="preserve">drobná architektura a vodní prvky </w:t>
      </w:r>
    </w:p>
    <w:p w14:paraId="3B2B15FE" w14:textId="77777777" w:rsidR="000A0D5F" w:rsidRPr="00364116" w:rsidRDefault="000A0D5F" w:rsidP="000A0D5F">
      <w:pPr>
        <w:pStyle w:val="BAListsquashed"/>
        <w:rPr>
          <w:b/>
          <w:lang w:eastAsia="en-GB"/>
        </w:rPr>
      </w:pPr>
      <w:r w:rsidRPr="00364116">
        <w:rPr>
          <w:b/>
          <w:lang w:eastAsia="en-GB"/>
        </w:rPr>
        <w:t>-</w:t>
      </w:r>
      <w:r w:rsidRPr="00364116">
        <w:rPr>
          <w:b/>
          <w:lang w:eastAsia="en-GB"/>
        </w:rPr>
        <w:tab/>
        <w:t>veřejná zeleň</w:t>
      </w:r>
    </w:p>
    <w:p w14:paraId="7EF77D06" w14:textId="77777777" w:rsidR="000A0D5F" w:rsidRPr="00364116" w:rsidRDefault="000A0D5F" w:rsidP="000A0D5F">
      <w:pPr>
        <w:pStyle w:val="BAListsquashed"/>
        <w:rPr>
          <w:lang w:eastAsia="en-GB"/>
        </w:rPr>
      </w:pPr>
      <w:r w:rsidRPr="00364116">
        <w:rPr>
          <w:lang w:eastAsia="en-GB"/>
        </w:rPr>
        <w:t>-</w:t>
      </w:r>
      <w:r w:rsidRPr="00364116">
        <w:rPr>
          <w:lang w:eastAsia="en-GB"/>
        </w:rPr>
        <w:tab/>
        <w:t>veřejná WC</w:t>
      </w:r>
    </w:p>
    <w:p w14:paraId="77844FE7" w14:textId="77777777" w:rsidR="000A0D5F" w:rsidRPr="00364116" w:rsidRDefault="000A0D5F" w:rsidP="000A0D5F">
      <w:pPr>
        <w:pStyle w:val="BAListbasic"/>
        <w:rPr>
          <w:lang w:eastAsia="en-GB"/>
        </w:rPr>
      </w:pPr>
      <w:r w:rsidRPr="00364116">
        <w:rPr>
          <w:lang w:eastAsia="en-GB"/>
        </w:rPr>
        <w:t>-</w:t>
      </w:r>
      <w:r w:rsidRPr="00364116">
        <w:rPr>
          <w:lang w:eastAsia="en-GB"/>
        </w:rPr>
        <w:tab/>
        <w:t>ČSPH kategorie B</w:t>
      </w:r>
    </w:p>
    <w:p w14:paraId="29FA5385" w14:textId="77777777" w:rsidR="000A0D5F" w:rsidRPr="00364116" w:rsidRDefault="000A0D5F" w:rsidP="000A0D5F">
      <w:pPr>
        <w:pStyle w:val="BALocalheading"/>
        <w:rPr>
          <w:lang w:eastAsia="en-GB"/>
        </w:rPr>
      </w:pPr>
      <w:r w:rsidRPr="00364116">
        <w:rPr>
          <w:lang w:eastAsia="en-GB"/>
        </w:rPr>
        <w:t>C)</w:t>
      </w:r>
      <w:r w:rsidRPr="00364116">
        <w:rPr>
          <w:lang w:eastAsia="en-GB"/>
        </w:rPr>
        <w:tab/>
        <w:t>Nepřípustné využití:</w:t>
      </w:r>
    </w:p>
    <w:p w14:paraId="0362DFE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výrobu mimo staveb pro drobnou řemeslnou výrobu a služby</w:t>
      </w:r>
    </w:p>
    <w:p w14:paraId="03333D97"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skladování nesouvisející s přípustným využitím území </w:t>
      </w:r>
    </w:p>
    <w:p w14:paraId="5FCE7995"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dlouhodobé skladování a ukládaní odpadů (např. sběrné dvory, skládky)</w:t>
      </w:r>
    </w:p>
    <w:p w14:paraId="0F1B3E06"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bydlení kromě služebních bytů a bytů zaměstnanců </w:t>
      </w:r>
    </w:p>
    <w:p w14:paraId="23271E16"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individuální rekreaci </w:t>
      </w:r>
    </w:p>
    <w:p w14:paraId="2EB9E46C" w14:textId="77777777" w:rsidR="000A0D5F" w:rsidRPr="00364116" w:rsidRDefault="000A0D5F" w:rsidP="000A0D5F">
      <w:pPr>
        <w:pStyle w:val="BAListsquashed"/>
        <w:rPr>
          <w:lang w:eastAsia="en-GB"/>
        </w:rPr>
      </w:pPr>
      <w:r w:rsidRPr="00364116">
        <w:rPr>
          <w:lang w:eastAsia="en-GB"/>
        </w:rPr>
        <w:t>-</w:t>
      </w:r>
      <w:r w:rsidRPr="00364116">
        <w:rPr>
          <w:lang w:eastAsia="en-GB"/>
        </w:rPr>
        <w:tab/>
        <w:t>autobazary</w:t>
      </w:r>
    </w:p>
    <w:p w14:paraId="2C7CC014" w14:textId="77777777" w:rsidR="000A0D5F" w:rsidRPr="00364116" w:rsidRDefault="000A0D5F" w:rsidP="000A0D5F">
      <w:pPr>
        <w:pStyle w:val="BAListsquashed"/>
        <w:rPr>
          <w:lang w:eastAsia="en-GB"/>
        </w:rPr>
      </w:pPr>
      <w:r w:rsidRPr="00364116">
        <w:rPr>
          <w:lang w:eastAsia="en-GB"/>
        </w:rPr>
        <w:t>-</w:t>
      </w:r>
      <w:r w:rsidRPr="00364116">
        <w:rPr>
          <w:lang w:eastAsia="en-GB"/>
        </w:rPr>
        <w:tab/>
        <w:t>ČSPH kategorie C</w:t>
      </w:r>
    </w:p>
    <w:p w14:paraId="48E185A0" w14:textId="77777777" w:rsidR="000A0D5F" w:rsidRPr="00364116" w:rsidRDefault="000A0D5F" w:rsidP="000A0D5F">
      <w:pPr>
        <w:pStyle w:val="BAListbasic"/>
        <w:rPr>
          <w:highlight w:val="yellow"/>
          <w:lang w:eastAsia="en-GB"/>
        </w:rPr>
      </w:pPr>
      <w:r w:rsidRPr="00364116">
        <w:rPr>
          <w:lang w:eastAsia="en-GB"/>
        </w:rPr>
        <w:t>-</w:t>
      </w:r>
      <w:r w:rsidRPr="00364116">
        <w:rPr>
          <w:lang w:eastAsia="en-GB"/>
        </w:rPr>
        <w:tab/>
        <w:t>zemědělské stavby mimo staveb pro veterinární péči</w:t>
      </w:r>
    </w:p>
    <w:p w14:paraId="0ED0141C" w14:textId="77777777" w:rsidR="00B074F6" w:rsidRPr="00364116" w:rsidRDefault="00B074F6" w:rsidP="00B074F6">
      <w:pPr>
        <w:pStyle w:val="BABasictext"/>
        <w:rPr>
          <w:lang w:eastAsia="en-GB"/>
        </w:rPr>
      </w:pPr>
      <w:r w:rsidRPr="00364116">
        <w:rPr>
          <w:lang w:eastAsia="en-GB"/>
        </w:rPr>
        <w:t>Záměr bude primárně využíván jako stavba pro školství, vědu a výzkum. Součástí záměru jsou místní a účelové komunikace pro motorová vozidla, komunikace pro pěší a cyklisty, hromadné garáže, drobná architektura a vodní prvky a zeleň.</w:t>
      </w:r>
    </w:p>
    <w:p w14:paraId="5FA02680" w14:textId="77777777" w:rsidR="00CD3227" w:rsidRPr="00364116" w:rsidRDefault="00B074F6" w:rsidP="00CD3227">
      <w:pPr>
        <w:pStyle w:val="BABasictext"/>
        <w:rPr>
          <w:lang w:eastAsia="en-GB"/>
        </w:rPr>
      </w:pPr>
      <w:r w:rsidRPr="00364116">
        <w:rPr>
          <w:lang w:eastAsia="en-GB"/>
        </w:rPr>
        <w:t>Navrhované využití území</w:t>
      </w:r>
      <w:r w:rsidR="009E77AF">
        <w:rPr>
          <w:lang w:eastAsia="en-GB"/>
        </w:rPr>
        <w:t xml:space="preserve"> </w:t>
      </w:r>
      <w:r w:rsidR="00B73F66">
        <w:rPr>
          <w:lang w:eastAsia="en-GB"/>
        </w:rPr>
        <w:t>je</w:t>
      </w:r>
      <w:r w:rsidR="009E77AF">
        <w:rPr>
          <w:lang w:eastAsia="en-GB"/>
        </w:rPr>
        <w:t xml:space="preserve"> </w:t>
      </w:r>
      <w:r>
        <w:rPr>
          <w:lang w:eastAsia="en-GB"/>
        </w:rPr>
        <w:t>podle</w:t>
      </w:r>
      <w:r w:rsidR="009E77AF">
        <w:rPr>
          <w:lang w:eastAsia="en-GB"/>
        </w:rPr>
        <w:t xml:space="preserve"> </w:t>
      </w:r>
      <w:r w:rsidR="003F1107" w:rsidRPr="00364116">
        <w:rPr>
          <w:lang w:eastAsia="en-GB"/>
        </w:rPr>
        <w:t>platn</w:t>
      </w:r>
      <w:r w:rsidRPr="00364116">
        <w:rPr>
          <w:lang w:eastAsia="en-GB"/>
        </w:rPr>
        <w:t>ého</w:t>
      </w:r>
      <w:r w:rsidR="003F1107" w:rsidRPr="00364116">
        <w:rPr>
          <w:lang w:eastAsia="en-GB"/>
        </w:rPr>
        <w:t xml:space="preserve"> územní</w:t>
      </w:r>
      <w:r w:rsidRPr="00364116">
        <w:rPr>
          <w:lang w:eastAsia="en-GB"/>
        </w:rPr>
        <w:t>ho</w:t>
      </w:r>
      <w:r w:rsidR="009E77AF">
        <w:rPr>
          <w:lang w:eastAsia="en-GB"/>
        </w:rPr>
        <w:t xml:space="preserve"> </w:t>
      </w:r>
      <w:r w:rsidR="003F1107" w:rsidRPr="002E5869">
        <w:rPr>
          <w:lang w:eastAsia="en-GB"/>
        </w:rPr>
        <w:t>plán</w:t>
      </w:r>
      <w:r>
        <w:rPr>
          <w:lang w:eastAsia="en-GB"/>
        </w:rPr>
        <w:t>u</w:t>
      </w:r>
      <w:r w:rsidR="009E77AF">
        <w:rPr>
          <w:lang w:eastAsia="en-GB"/>
        </w:rPr>
        <w:t xml:space="preserve"> </w:t>
      </w:r>
      <w:r w:rsidR="002E5869" w:rsidRPr="002E5869">
        <w:rPr>
          <w:lang w:eastAsia="en-GB"/>
        </w:rPr>
        <w:t>Hradce</w:t>
      </w:r>
      <w:r w:rsidR="002E5869" w:rsidRPr="00364116">
        <w:rPr>
          <w:lang w:eastAsia="en-GB"/>
        </w:rPr>
        <w:t xml:space="preserve"> Králové</w:t>
      </w:r>
      <w:r w:rsidRPr="00364116">
        <w:rPr>
          <w:lang w:eastAsia="en-GB"/>
        </w:rPr>
        <w:t xml:space="preserve"> přípustné</w:t>
      </w:r>
      <w:r w:rsidR="003F1107" w:rsidRPr="00364116">
        <w:rPr>
          <w:lang w:eastAsia="en-GB"/>
        </w:rPr>
        <w:t>.</w:t>
      </w:r>
    </w:p>
    <w:p w14:paraId="1DF1DC69" w14:textId="75DBB3AB" w:rsidR="00B73F66" w:rsidRPr="009A49C2" w:rsidRDefault="00B73F66" w:rsidP="00B73F66">
      <w:pPr>
        <w:pStyle w:val="BABasictext"/>
        <w:rPr>
          <w:i/>
        </w:rPr>
      </w:pPr>
      <w:r w:rsidRPr="009A49C2">
        <w:rPr>
          <w:i/>
        </w:rPr>
        <w:t xml:space="preserve">Pozn.: Z hlediska povolování je realizace </w:t>
      </w:r>
      <w:r w:rsidR="00B1013C">
        <w:rPr>
          <w:i/>
        </w:rPr>
        <w:t>MEPHARED 2</w:t>
      </w:r>
      <w:r w:rsidRPr="009A49C2">
        <w:rPr>
          <w:i/>
        </w:rPr>
        <w:t xml:space="preserve"> řešena změnou platného ÚR z </w:t>
      </w:r>
      <w:r w:rsidRPr="009A49C2">
        <w:rPr>
          <w:i/>
        </w:rPr>
        <w:lastRenderedPageBreak/>
        <w:t xml:space="preserve">roku 2009, které již bylo částečně zkonzumováno výstavbou budovy </w:t>
      </w:r>
      <w:r w:rsidR="00601D85" w:rsidRPr="00364116">
        <w:rPr>
          <w:i/>
          <w:iCs/>
        </w:rPr>
        <w:t xml:space="preserve">SO-01A2 Výukové a výzkumné centrum (tzv. </w:t>
      </w:r>
      <w:r w:rsidR="00B1013C">
        <w:rPr>
          <w:i/>
        </w:rPr>
        <w:t>MEPHARED 1</w:t>
      </w:r>
      <w:r w:rsidR="00601D85" w:rsidRPr="00364116">
        <w:rPr>
          <w:i/>
          <w:iCs/>
        </w:rPr>
        <w:t>)</w:t>
      </w:r>
      <w:r w:rsidRPr="00364116">
        <w:rPr>
          <w:i/>
          <w:iCs/>
        </w:rPr>
        <w:t>.</w:t>
      </w:r>
      <w:r w:rsidRPr="009A49C2">
        <w:rPr>
          <w:i/>
        </w:rPr>
        <w:t xml:space="preserve"> Způsob využití území se oproti platnému ÚR touto změnou nemění.</w:t>
      </w:r>
    </w:p>
    <w:p w14:paraId="62A16ECD" w14:textId="77777777" w:rsidR="00D62135" w:rsidRPr="00364116" w:rsidRDefault="00D62135" w:rsidP="00D62135">
      <w:pPr>
        <w:pStyle w:val="BALocalheading"/>
      </w:pPr>
      <w:bookmarkStart w:id="11" w:name="_Hlk38476548"/>
      <w:r w:rsidRPr="00364116">
        <w:t>Veřejně prospěšné stavby</w:t>
      </w:r>
    </w:p>
    <w:p w14:paraId="66249353" w14:textId="5C39D826" w:rsidR="00D62135" w:rsidRPr="00364116" w:rsidRDefault="00D62135" w:rsidP="00D62135">
      <w:pPr>
        <w:pStyle w:val="BABasictext"/>
      </w:pPr>
      <w:r w:rsidRPr="00364116">
        <w:t>V lokalitě jsou platným územním plánem města Hradec Králové vymezeny dvě veřejně prospěšné stavby</w:t>
      </w:r>
      <w:r w:rsidR="001B5819">
        <w:t xml:space="preserve"> (VPS)</w:t>
      </w:r>
      <w:r w:rsidR="00B73F66" w:rsidRPr="00364116">
        <w:t xml:space="preserve"> pro dopravu</w:t>
      </w:r>
      <w:r w:rsidRPr="00364116">
        <w:t>:</w:t>
      </w:r>
    </w:p>
    <w:p w14:paraId="2434C3BA" w14:textId="77777777" w:rsidR="00D62135" w:rsidRDefault="00744F47" w:rsidP="00744F47">
      <w:pPr>
        <w:pStyle w:val="BAListbasic"/>
      </w:pPr>
      <w:r>
        <w:t xml:space="preserve">- </w:t>
      </w:r>
      <w:r w:rsidR="00D62135" w:rsidRPr="00364116">
        <w:t>I/3.</w:t>
      </w:r>
      <w:r>
        <w:t xml:space="preserve"> </w:t>
      </w:r>
      <w:r w:rsidR="00D62135" w:rsidRPr="00364116">
        <w:t>Propojení Třebešské radiály s ulicí Hradeckou</w:t>
      </w:r>
    </w:p>
    <w:p w14:paraId="1745719E" w14:textId="3DE7EDDB" w:rsidR="00683278" w:rsidRPr="00364116" w:rsidRDefault="00683278" w:rsidP="00D62135">
      <w:pPr>
        <w:pStyle w:val="BABasictext"/>
      </w:pPr>
      <w:r>
        <w:t xml:space="preserve">Území vymezené pro tuto veřejně prospěšnou stavbu leží mimo pozemky ve vlastnictví Univerzity Karlovy. Tyto pozemky budou částečně využity pro potřeby dopravního napojení staveniště a zařízení staveniště. Jedná se tedy o dočasné využití pouze po dobu výstavby </w:t>
      </w:r>
      <w:r w:rsidR="00EA2764">
        <w:t>MEPHAREDu</w:t>
      </w:r>
      <w:r>
        <w:t xml:space="preserve"> </w:t>
      </w:r>
      <w:r w:rsidR="00EA2764">
        <w:t>2</w:t>
      </w:r>
      <w:r>
        <w:t xml:space="preserve">. Po ukončení výstavby nevzniká žádné omezení pro jejich další využití. Na těchto pozemcích je dále navržen </w:t>
      </w:r>
      <w:r w:rsidRPr="00683278">
        <w:t>IO 605 - Stezka pro chodce a cyklisty podél ul. Zborovská</w:t>
      </w:r>
      <w:r>
        <w:t>. Jedná se o rekonstrukci a rozšíření stávajícího chodníku pro pěší. Stezka bude do doby realizace VPS sloužit veřejnosti a její přeložka bude případně součástí návrhu této VPS. Návrh stezky nebrání provedení záměru VPS.</w:t>
      </w:r>
    </w:p>
    <w:p w14:paraId="5E2472F8" w14:textId="77777777" w:rsidR="00D62135" w:rsidRDefault="00744F47" w:rsidP="00744F47">
      <w:pPr>
        <w:pStyle w:val="BAListbasic"/>
      </w:pPr>
      <w:r>
        <w:t xml:space="preserve">- </w:t>
      </w:r>
      <w:r w:rsidR="00D62135" w:rsidRPr="00364116">
        <w:t>I/4.</w:t>
      </w:r>
      <w:r>
        <w:t xml:space="preserve"> </w:t>
      </w:r>
      <w:r w:rsidR="00D62135" w:rsidRPr="00364116">
        <w:t>Přestavba a zvětšení plošného rozsahu křižovatky „Mileta“, včetně napojení třídy E. Beneše na Třebešskou radiálu</w:t>
      </w:r>
    </w:p>
    <w:p w14:paraId="375B7341" w14:textId="1C27C496" w:rsidR="00AC06AF" w:rsidRDefault="00AC06AF" w:rsidP="00202735">
      <w:pPr>
        <w:pStyle w:val="BABasictext"/>
      </w:pPr>
      <w:r>
        <w:t>Platný územní plán města z roku 2000 sleduje touto veřejně prospěšnou stavbou mj. cíl dopravního napojení areálu Fakultní nemocnice na páteřní komunikační síť, které b</w:t>
      </w:r>
      <w:r w:rsidR="00201554">
        <w:t>y</w:t>
      </w:r>
      <w:r>
        <w:t xml:space="preserve"> odpovída</w:t>
      </w:r>
      <w:r w:rsidR="00201554">
        <w:t>lo</w:t>
      </w:r>
      <w:r>
        <w:t xml:space="preserve"> významu</w:t>
      </w:r>
      <w:r w:rsidR="00D45EB3">
        <w:t xml:space="preserve"> nemocnice</w:t>
      </w:r>
      <w:r>
        <w:t xml:space="preserve">. Tato potřeba trvá. Její technické řešení je však nyní, v roce 2020, </w:t>
      </w:r>
      <w:r w:rsidR="00D45EB3">
        <w:t>u navazujících staveb odlišné, i když princip zůstává zachován. Z toho důvodu je umožněno v severovýchodním segmentu řešeného území M</w:t>
      </w:r>
      <w:r w:rsidR="00EA2764">
        <w:t>EPHARED</w:t>
      </w:r>
      <w:r w:rsidR="00D45EB3">
        <w:t xml:space="preserve">u </w:t>
      </w:r>
      <w:r w:rsidR="00EA2764">
        <w:t>2</w:t>
      </w:r>
      <w:r w:rsidR="00D45EB3">
        <w:t>, severně od již realizované budovy M</w:t>
      </w:r>
      <w:r w:rsidR="00EA2764">
        <w:t>EPHARED 1</w:t>
      </w:r>
      <w:r w:rsidR="00D45EB3">
        <w:t xml:space="preserve">, navrhnout parkové úpravy s </w:t>
      </w:r>
      <w:r w:rsidR="00524F9C">
        <w:t xml:space="preserve">cestami pro pěší, </w:t>
      </w:r>
      <w:r w:rsidR="00D45EB3">
        <w:t xml:space="preserve">vodními prvky a pěším propojením po lávce. </w:t>
      </w:r>
      <w:r w:rsidR="00524F9C">
        <w:t>Záměrně v této části území nenavrhujeme žádné budovy, ale pouze</w:t>
      </w:r>
      <w:r w:rsidR="001B5819">
        <w:t xml:space="preserve"> zásahy</w:t>
      </w:r>
      <w:r w:rsidR="00524F9C">
        <w:t>,</w:t>
      </w:r>
      <w:r w:rsidR="00D45EB3">
        <w:t xml:space="preserve"> </w:t>
      </w:r>
      <w:r w:rsidR="00524F9C">
        <w:t xml:space="preserve">které </w:t>
      </w:r>
      <w:r w:rsidR="001B5819">
        <w:t>svým charakterem</w:t>
      </w:r>
      <w:r w:rsidR="00D45EB3">
        <w:t xml:space="preserve"> </w:t>
      </w:r>
      <w:r w:rsidR="00524F9C">
        <w:t xml:space="preserve">zásadně nebrání provedení záměru VPS ani v trase navržené </w:t>
      </w:r>
      <w:r w:rsidR="00201554">
        <w:t>územním plánem. To pro případ, že by navazující stavby vlivem okolností, které nemůžeme ovlivnit, vedly zpět k tomuto řešení. Územní rezervu pro kongresové centrum z platné DUR Kampusu z roku 2009 tak ponecháváme nevyužitou.</w:t>
      </w:r>
      <w:r>
        <w:t xml:space="preserve"> </w:t>
      </w:r>
    </w:p>
    <w:p w14:paraId="4A615250" w14:textId="77777777" w:rsidR="00D012BE" w:rsidRPr="00364116" w:rsidRDefault="00D45EB3" w:rsidP="00202735">
      <w:pPr>
        <w:pStyle w:val="BABasictext"/>
      </w:pPr>
      <w:r>
        <w:t xml:space="preserve">Návrh výše zmíněných úprav nebrání provedení </w:t>
      </w:r>
      <w:r w:rsidR="00201554">
        <w:t xml:space="preserve">cíle </w:t>
      </w:r>
      <w:r>
        <w:t xml:space="preserve">VPS v současné technické variantě. </w:t>
      </w:r>
    </w:p>
    <w:p w14:paraId="129FAEC4" w14:textId="7B6B8536" w:rsidR="00B73F66" w:rsidRPr="00364116" w:rsidRDefault="00B73F66" w:rsidP="00B074F6">
      <w:pPr>
        <w:pStyle w:val="BABasictext"/>
      </w:pPr>
      <w:r w:rsidRPr="00364116">
        <w:t xml:space="preserve">A dále </w:t>
      </w:r>
      <w:r w:rsidR="00AC06AF">
        <w:t xml:space="preserve">dvě </w:t>
      </w:r>
      <w:r w:rsidRPr="00364116">
        <w:t>veřejně prospěšn</w:t>
      </w:r>
      <w:r w:rsidR="00AC06AF">
        <w:t>é</w:t>
      </w:r>
      <w:r w:rsidRPr="00364116">
        <w:t xml:space="preserve"> stavb</w:t>
      </w:r>
      <w:r w:rsidR="00AC06AF">
        <w:t>y</w:t>
      </w:r>
      <w:r w:rsidRPr="00364116">
        <w:t xml:space="preserve"> pro veřejně prospěšné služby:</w:t>
      </w:r>
    </w:p>
    <w:p w14:paraId="130057AB" w14:textId="77777777" w:rsidR="00B73F66" w:rsidRDefault="00744F47" w:rsidP="00744F47">
      <w:pPr>
        <w:pStyle w:val="BAListbasic"/>
      </w:pPr>
      <w:r>
        <w:t xml:space="preserve">- </w:t>
      </w:r>
      <w:r w:rsidR="00B73F66" w:rsidRPr="00364116">
        <w:t>II/3.</w:t>
      </w:r>
      <w:r>
        <w:t xml:space="preserve"> </w:t>
      </w:r>
      <w:r w:rsidR="00B73F66" w:rsidRPr="00364116">
        <w:t xml:space="preserve">Rozšíření fakultní nemocnice a lékařské fakulty – mezi areálem fakultní nemocnice a Třebešskou radiálou </w:t>
      </w:r>
    </w:p>
    <w:p w14:paraId="0F2FF305" w14:textId="77777777" w:rsidR="00683278" w:rsidRDefault="00683278" w:rsidP="00B074F6">
      <w:pPr>
        <w:pStyle w:val="BABasictext"/>
      </w:pPr>
      <w:r>
        <w:t>Předložený projekt je součástí naplnění záměru této veřejně prospěšné stavby.</w:t>
      </w:r>
    </w:p>
    <w:p w14:paraId="3D8ACDA0" w14:textId="77777777" w:rsidR="00AC06AF" w:rsidRDefault="00AC06AF" w:rsidP="00AC06AF">
      <w:pPr>
        <w:pStyle w:val="BAListbasic"/>
      </w:pPr>
      <w:r>
        <w:t xml:space="preserve">- II/4. </w:t>
      </w:r>
      <w:r w:rsidRPr="00AC06AF">
        <w:t>Rozšíření fakultní nemocnice - severovýchodním a jižním směrem od areálu fakultní nemocnice</w:t>
      </w:r>
    </w:p>
    <w:p w14:paraId="59C733C1" w14:textId="361B4E19" w:rsidR="00954A25" w:rsidRDefault="001B5819" w:rsidP="00B074F6">
      <w:pPr>
        <w:pStyle w:val="BABasictext"/>
      </w:pPr>
      <w:bookmarkStart w:id="12" w:name="_Hlk38530904"/>
      <w:r>
        <w:t>Nově upravovaná část vymezené plochy VPS na pozemcích Univerzity Karlovy je využita v souladu se záměrem, neboť p</w:t>
      </w:r>
      <w:r w:rsidR="00D45EB3">
        <w:t xml:space="preserve">ředložený projekt je součástí </w:t>
      </w:r>
      <w:r w:rsidR="00954A25">
        <w:t xml:space="preserve">jeho </w:t>
      </w:r>
      <w:r w:rsidR="00D45EB3">
        <w:t xml:space="preserve">naplnění </w:t>
      </w:r>
      <w:r w:rsidR="00954A25">
        <w:t xml:space="preserve">díky úzké vazbě </w:t>
      </w:r>
      <w:bookmarkEnd w:id="12"/>
      <w:r w:rsidR="00954A25">
        <w:t>L</w:t>
      </w:r>
      <w:r w:rsidR="00D45EB3">
        <w:t>ékařsk</w:t>
      </w:r>
      <w:r w:rsidR="00954A25">
        <w:t>é</w:t>
      </w:r>
      <w:r w:rsidR="00D45EB3">
        <w:t xml:space="preserve"> fakult</w:t>
      </w:r>
      <w:r w:rsidR="00954A25">
        <w:t>y</w:t>
      </w:r>
      <w:r w:rsidR="00D45EB3">
        <w:t xml:space="preserve"> </w:t>
      </w:r>
      <w:r w:rsidR="00954A25">
        <w:t>UK na</w:t>
      </w:r>
      <w:r w:rsidR="00D45EB3">
        <w:t xml:space="preserve"> fakultní nemocnic</w:t>
      </w:r>
      <w:r w:rsidR="00954A25">
        <w:t>i. V budovách fakulty probíhá teoretická část výuky, v budovách nemocnice praktická část a na fakultě působí řada lékařů z nemocnice. Fakultní nemocnice</w:t>
      </w:r>
      <w:r w:rsidR="00D45EB3">
        <w:t xml:space="preserve"> s takto koncipovaným návrhem </w:t>
      </w:r>
      <w:r w:rsidR="00EA2764">
        <w:t>MEPHARED</w:t>
      </w:r>
      <w:r w:rsidR="00D45EB3">
        <w:t xml:space="preserve">u </w:t>
      </w:r>
      <w:r w:rsidR="00EA2764">
        <w:t>2</w:t>
      </w:r>
      <w:r w:rsidR="00D45EB3">
        <w:t xml:space="preserve"> vyjádřila svůj souhlas</w:t>
      </w:r>
      <w:r w:rsidR="00954A25">
        <w:t>.</w:t>
      </w:r>
      <w:r w:rsidR="007E3525">
        <w:t xml:space="preserve"> </w:t>
      </w:r>
      <w:bookmarkStart w:id="13" w:name="_Hlk38489602"/>
    </w:p>
    <w:p w14:paraId="10FF3F8E" w14:textId="6B8B4AF3" w:rsidR="00AC06AF" w:rsidRPr="00364116" w:rsidRDefault="00954A25" w:rsidP="00B074F6">
      <w:pPr>
        <w:pStyle w:val="BABasictext"/>
      </w:pPr>
      <w:r>
        <w:t>N</w:t>
      </w:r>
      <w:r w:rsidR="001B5819">
        <w:t xml:space="preserve">avržené úpravy neznemožňují další rozvoj území. </w:t>
      </w:r>
      <w:bookmarkEnd w:id="13"/>
    </w:p>
    <w:bookmarkEnd w:id="11"/>
    <w:p w14:paraId="2B35E88E" w14:textId="77777777" w:rsidR="00082338" w:rsidRPr="00364116" w:rsidRDefault="00082338" w:rsidP="00082338">
      <w:pPr>
        <w:pStyle w:val="BALocalheading"/>
      </w:pPr>
      <w:r w:rsidRPr="00364116">
        <w:t>Regulační podmínky</w:t>
      </w:r>
    </w:p>
    <w:p w14:paraId="4E274B61" w14:textId="2F54CD33" w:rsidR="00006A9E" w:rsidRPr="00364116" w:rsidRDefault="00DB6F3B" w:rsidP="003B6227">
      <w:pPr>
        <w:pStyle w:val="BABasictext"/>
      </w:pPr>
      <w:r w:rsidRPr="00364116">
        <w:t xml:space="preserve">Podle </w:t>
      </w:r>
      <w:r w:rsidR="00006A9E" w:rsidRPr="00364116">
        <w:t xml:space="preserve">územního plánu města Hradec Králové je řešené území z hlediska výškových limitů v ploše určené pro </w:t>
      </w:r>
      <w:r w:rsidRPr="00006A9E">
        <w:t>zá</w:t>
      </w:r>
      <w:r w:rsidR="00082338" w:rsidRPr="00006A9E">
        <w:t>stavb</w:t>
      </w:r>
      <w:r w:rsidR="00006A9E" w:rsidRPr="00006A9E">
        <w:t>u</w:t>
      </w:r>
      <w:r w:rsidR="00F17EF5">
        <w:t xml:space="preserve"> </w:t>
      </w:r>
      <w:r w:rsidR="00006A9E" w:rsidRPr="00006A9E">
        <w:t>o</w:t>
      </w:r>
      <w:r w:rsidR="00F17EF5">
        <w:t xml:space="preserve"> </w:t>
      </w:r>
      <w:r w:rsidR="00082338" w:rsidRPr="00364116">
        <w:t>5 a více nadzemních podlaží</w:t>
      </w:r>
      <w:r w:rsidR="00006A9E" w:rsidRPr="00364116">
        <w:t xml:space="preserve">ch. Z hlediska kapacity území nejsou pro řešené území </w:t>
      </w:r>
      <w:r w:rsidR="008B166A" w:rsidRPr="00364116">
        <w:t xml:space="preserve">v platném územním plánu </w:t>
      </w:r>
      <w:r w:rsidR="00006A9E" w:rsidRPr="00364116">
        <w:t>stanoveny limity.</w:t>
      </w:r>
      <w:r w:rsidR="003B6227" w:rsidRPr="00364116">
        <w:t xml:space="preserve"> Další regulační podmínky nejsou projektantovi známy.</w:t>
      </w:r>
    </w:p>
    <w:p w14:paraId="5483A021" w14:textId="77777777" w:rsidR="003B6227" w:rsidRPr="00364116" w:rsidRDefault="00006A9E" w:rsidP="00082338">
      <w:pPr>
        <w:pStyle w:val="BABasictext"/>
      </w:pPr>
      <w:r w:rsidRPr="00364116">
        <w:rPr>
          <w:lang w:eastAsia="en-GB"/>
        </w:rPr>
        <w:t>Navrhované budovy jsou v souladu s</w:t>
      </w:r>
      <w:r w:rsidR="008E743D" w:rsidRPr="00364116">
        <w:rPr>
          <w:lang w:eastAsia="en-GB"/>
        </w:rPr>
        <w:t xml:space="preserve">e stanovenými regulačními podmínkami v </w:t>
      </w:r>
      <w:r w:rsidRPr="00364116">
        <w:rPr>
          <w:lang w:eastAsia="en-GB"/>
        </w:rPr>
        <w:t xml:space="preserve">území. </w:t>
      </w:r>
    </w:p>
    <w:p w14:paraId="58A2EE4C" w14:textId="77777777" w:rsidR="006E649E" w:rsidRPr="00364116" w:rsidRDefault="005852AA" w:rsidP="00173097">
      <w:pPr>
        <w:pStyle w:val="BALevel4"/>
      </w:pPr>
      <w:bookmarkStart w:id="14" w:name="_Toc36076835"/>
      <w:bookmarkStart w:id="15" w:name="_Toc36244100"/>
      <w:bookmarkStart w:id="16" w:name="_Toc36555362"/>
      <w:r w:rsidRPr="00364116">
        <w:t>Informace o vydaných rozhodnutích o povolení výjimky z obecných požadavků na využívání území</w:t>
      </w:r>
      <w:bookmarkEnd w:id="14"/>
      <w:bookmarkEnd w:id="15"/>
      <w:bookmarkEnd w:id="16"/>
    </w:p>
    <w:p w14:paraId="7D9CD16B" w14:textId="77777777" w:rsidR="000574E4" w:rsidRPr="00364116" w:rsidRDefault="000574E4" w:rsidP="000574E4">
      <w:pPr>
        <w:pStyle w:val="BABasictext"/>
      </w:pPr>
      <w:r w:rsidRPr="00364116">
        <w:t>Dokumentace je zpracována v souladu s požadavky na využití území.</w:t>
      </w:r>
      <w:r w:rsidR="00E9303D" w:rsidRPr="00364116">
        <w:t xml:space="preserve"> Rozhodnutí o povolení výjimky z obecných požadavků na využívání území nejsou vydána.</w:t>
      </w:r>
    </w:p>
    <w:p w14:paraId="041AE0B9" w14:textId="77777777" w:rsidR="006E649E" w:rsidRPr="00364116" w:rsidRDefault="005852AA" w:rsidP="00173097">
      <w:pPr>
        <w:pStyle w:val="BALevel4"/>
      </w:pPr>
      <w:bookmarkStart w:id="17" w:name="_Toc36076836"/>
      <w:bookmarkStart w:id="18" w:name="_Toc36244101"/>
      <w:bookmarkStart w:id="19" w:name="_Toc36555363"/>
      <w:r w:rsidRPr="00364116">
        <w:lastRenderedPageBreak/>
        <w:t>Informace o tom, zda a v jakých částech dokumentace jsou zohledněny podmínky závazných stanovisek dotčených orgánů</w:t>
      </w:r>
      <w:bookmarkEnd w:id="17"/>
      <w:bookmarkEnd w:id="18"/>
      <w:bookmarkEnd w:id="19"/>
    </w:p>
    <w:p w14:paraId="162BCD96" w14:textId="161BF591" w:rsidR="003021B7" w:rsidRPr="00364116" w:rsidRDefault="00D35D58" w:rsidP="00D35D58">
      <w:pPr>
        <w:pStyle w:val="BABasictext"/>
        <w:numPr>
          <w:ilvl w:val="0"/>
          <w:numId w:val="32"/>
        </w:numPr>
      </w:pPr>
      <w:r>
        <w:t>podmínky jsou uvedené v samostané složce - B.1d) - Zohlednění podmínek závazných stanovisek dotčených orgánů</w:t>
      </w:r>
    </w:p>
    <w:p w14:paraId="297AA5B2" w14:textId="77777777" w:rsidR="006E649E" w:rsidRPr="00364116" w:rsidRDefault="005852AA" w:rsidP="00173097">
      <w:pPr>
        <w:pStyle w:val="BALevel4"/>
      </w:pPr>
      <w:bookmarkStart w:id="20" w:name="_Toc36076837"/>
      <w:bookmarkStart w:id="21" w:name="_Toc36244102"/>
      <w:bookmarkStart w:id="22" w:name="_Toc36555364"/>
      <w:r w:rsidRPr="00364116">
        <w:t xml:space="preserve">Výčet a závěry provedených průzkumů a </w:t>
      </w:r>
      <w:r w:rsidR="00B85592" w:rsidRPr="00364116">
        <w:t>rozborů – geologický</w:t>
      </w:r>
      <w:r w:rsidRPr="00364116">
        <w:t xml:space="preserve"> průzkum, hydrogeologický průzkum, stavebně historický průzkum apod.</w:t>
      </w:r>
      <w:bookmarkEnd w:id="20"/>
      <w:bookmarkEnd w:id="21"/>
      <w:bookmarkEnd w:id="22"/>
    </w:p>
    <w:p w14:paraId="61336BF6" w14:textId="77777777" w:rsidR="00325733" w:rsidRPr="00364116" w:rsidRDefault="00325733" w:rsidP="003F6CFE">
      <w:pPr>
        <w:pStyle w:val="BALevel5"/>
        <w:ind w:left="1418"/>
      </w:pPr>
      <w:bookmarkStart w:id="23" w:name="_Toc36076838"/>
      <w:bookmarkStart w:id="24" w:name="_Toc36244103"/>
      <w:bookmarkStart w:id="25" w:name="_Toc36555365"/>
      <w:r w:rsidRPr="00364116">
        <w:t>Radonový průzkum</w:t>
      </w:r>
      <w:bookmarkEnd w:id="23"/>
      <w:bookmarkEnd w:id="24"/>
      <w:bookmarkEnd w:id="25"/>
    </w:p>
    <w:p w14:paraId="0CC1B574" w14:textId="77777777" w:rsidR="000A7A63" w:rsidRPr="00364116" w:rsidRDefault="008406A0" w:rsidP="00325733">
      <w:pPr>
        <w:pStyle w:val="BABasictext"/>
      </w:pPr>
      <w:r w:rsidRPr="00364116">
        <w:t xml:space="preserve">Byl proveden radonový průzkum </w:t>
      </w:r>
      <w:r w:rsidR="00156A70" w:rsidRPr="00364116">
        <w:t>lokality s následujícím závěrem:</w:t>
      </w:r>
    </w:p>
    <w:p w14:paraId="7E5AEAFE" w14:textId="77777777" w:rsidR="00325733" w:rsidRPr="00364116" w:rsidRDefault="00325733" w:rsidP="00325733">
      <w:pPr>
        <w:pStyle w:val="BABasictext"/>
      </w:pPr>
      <w:r w:rsidRPr="00364116">
        <w:t xml:space="preserve">V rámci připravované stavby "Hradec </w:t>
      </w:r>
      <w:r w:rsidR="00B85592" w:rsidRPr="00364116">
        <w:t>Králové – Kampus</w:t>
      </w:r>
      <w:r w:rsidRPr="00364116">
        <w:t xml:space="preserve"> Univerzity Karlovy", byl proveden průzkum ve</w:t>
      </w:r>
      <w:r w:rsidR="00AB773E">
        <w:t xml:space="preserve"> </w:t>
      </w:r>
      <w:r w:rsidRPr="00364116">
        <w:t xml:space="preserve">smyslu Vyhlášky SÚJB č. 307/2002 Sb., § 94 a přílohy č. </w:t>
      </w:r>
      <w:r w:rsidR="008406A0" w:rsidRPr="00364116">
        <w:t>11</w:t>
      </w:r>
      <w:r w:rsidRPr="00364116">
        <w:t>, jehož cílem bylo stanovení radonového</w:t>
      </w:r>
      <w:r w:rsidR="00AB773E">
        <w:t xml:space="preserve"> </w:t>
      </w:r>
      <w:r w:rsidRPr="00364116">
        <w:t>indexu stavbou dotčených pozemků, pro posouzení a případné zabránění možného pronikání radonu z geologického</w:t>
      </w:r>
      <w:r w:rsidR="00AB773E">
        <w:t xml:space="preserve"> </w:t>
      </w:r>
      <w:r w:rsidRPr="00364116">
        <w:t>podloží do budoucích stavebních objektů s pobytem osob.</w:t>
      </w:r>
    </w:p>
    <w:p w14:paraId="00F619E6" w14:textId="77777777" w:rsidR="008406A0" w:rsidRPr="00364116" w:rsidRDefault="00325733" w:rsidP="00325733">
      <w:pPr>
        <w:pStyle w:val="BABasictext"/>
      </w:pPr>
      <w:r w:rsidRPr="00364116">
        <w:t>Provedeným průzkumem bylo zjištěno, že se jedná o pozemky se středním radonovým indexe</w:t>
      </w:r>
      <w:r w:rsidR="00AB773E">
        <w:t xml:space="preserve">m </w:t>
      </w:r>
      <w:r w:rsidRPr="00364116">
        <w:t>(viz tab. č. 1,2: C</w:t>
      </w:r>
      <w:r w:rsidR="008406A0" w:rsidRPr="00364116">
        <w:rPr>
          <w:vertAlign w:val="subscript"/>
        </w:rPr>
        <w:t>A75</w:t>
      </w:r>
      <w:r w:rsidRPr="00364116">
        <w:t xml:space="preserve"> (OAR) = 20-30 kBq/</w:t>
      </w:r>
      <w:r w:rsidR="00377F34">
        <w:t>m³</w:t>
      </w:r>
      <w:r w:rsidRPr="00364116">
        <w:t xml:space="preserve"> pro vysokou až střední propustnost zemního prostředí)</w:t>
      </w:r>
      <w:r w:rsidR="008406A0" w:rsidRPr="00364116">
        <w:t>.</w:t>
      </w:r>
    </w:p>
    <w:p w14:paraId="7C4C3756" w14:textId="77777777" w:rsidR="00B341FF" w:rsidRPr="00364116" w:rsidRDefault="00B341FF" w:rsidP="00B341FF">
      <w:pPr>
        <w:pStyle w:val="BABasictext"/>
      </w:pPr>
      <w:r w:rsidRPr="00364116">
        <w:t>Provedeným doplňujícím průzkumem pro pozemky parc. č. 728, 725/8 a 725/127 bylo zjištěno, že se jedná o pozemek se středním radonovým indexem (viz tab.</w:t>
      </w:r>
      <w:r w:rsidR="00CC0AFA" w:rsidRPr="00364116">
        <w:t xml:space="preserve"> č. </w:t>
      </w:r>
      <w:r w:rsidRPr="00364116">
        <w:t>1,2,3: C</w:t>
      </w:r>
      <w:r w:rsidRPr="00364116">
        <w:rPr>
          <w:vertAlign w:val="subscript"/>
        </w:rPr>
        <w:t>A75</w:t>
      </w:r>
      <w:r w:rsidRPr="00364116">
        <w:t xml:space="preserve"> (OAR) ˃ 20 kBq/</w:t>
      </w:r>
      <w:r w:rsidR="00377F34">
        <w:t>m³</w:t>
      </w:r>
      <w:r w:rsidRPr="00364116">
        <w:t xml:space="preserve"> pro střední až nízkou plynopropustnost zemin).</w:t>
      </w:r>
    </w:p>
    <w:p w14:paraId="12F3D396" w14:textId="77777777" w:rsidR="008406A0" w:rsidRPr="00364116" w:rsidRDefault="008406A0" w:rsidP="00B341FF">
      <w:pPr>
        <w:pStyle w:val="BABasictext"/>
      </w:pPr>
      <w:r w:rsidRPr="00364116">
        <w:t>Způsob ochrany stanoví ČSN 73 0601:2006 Ochrana staveb proti radonu z podloží.</w:t>
      </w:r>
    </w:p>
    <w:p w14:paraId="2F08CB61" w14:textId="77777777" w:rsidR="008406A0" w:rsidRPr="00364116" w:rsidRDefault="008406A0" w:rsidP="008406A0">
      <w:pPr>
        <w:pStyle w:val="BABasictext"/>
      </w:pPr>
      <w:r w:rsidRPr="00364116">
        <w:t>Při umísťování nových staveb na pozemku se středním radonovým indexem je vyžadováno provedení všech konstrukcí v přímém kontaktu s podložím v 1. kategorii těsnosti, tj. s protiradonovou izolací, která zároveň splňuje funkci hydroizolace.</w:t>
      </w:r>
    </w:p>
    <w:p w14:paraId="7F6F1051" w14:textId="77777777" w:rsidR="008406A0" w:rsidRPr="00364116" w:rsidRDefault="008406A0" w:rsidP="008406A0">
      <w:pPr>
        <w:pStyle w:val="BABasictext"/>
      </w:pPr>
      <w:r w:rsidRPr="00364116">
        <w:t xml:space="preserve">V objektech, v jejichž kontaktních podlažích budou umísťovány nepobytové prostory (garáže, </w:t>
      </w:r>
      <w:r w:rsidR="00156A70" w:rsidRPr="00364116">
        <w:t>sklepy</w:t>
      </w:r>
      <w:r w:rsidRPr="00364116">
        <w:t xml:space="preserve"> apod.), může být protiradonová izolace v kontaktních konstrukcích nahrazena běžnou hydroizolaci, navrženou podle hydrogeologických poměrů (kontaktní konstrukce 2. kategorie těsnosti). Zároveň však musí být splněny následující podmínky:</w:t>
      </w:r>
    </w:p>
    <w:p w14:paraId="62D1E996" w14:textId="77777777" w:rsidR="008406A0" w:rsidRPr="00364116" w:rsidRDefault="008406A0" w:rsidP="00156A70">
      <w:pPr>
        <w:pStyle w:val="BAListsquashed"/>
      </w:pPr>
      <w:r w:rsidRPr="00364116">
        <w:t>a) ve všech místech kontaktního podlaží musí být zajištěna spolehlivá výměna vzduchu během celého roku,</w:t>
      </w:r>
    </w:p>
    <w:p w14:paraId="29FB0A91" w14:textId="77777777" w:rsidR="008406A0" w:rsidRPr="00364116" w:rsidRDefault="008406A0" w:rsidP="00156A70">
      <w:pPr>
        <w:pStyle w:val="BAListsquashed"/>
      </w:pPr>
      <w:r w:rsidRPr="00364116">
        <w:t>b) stropní konstrukce nad kontaktním podlažím musí být alespoň 3. kategorie těsnosti s utěsněnými prostupy,</w:t>
      </w:r>
    </w:p>
    <w:p w14:paraId="1ED125CF" w14:textId="77777777" w:rsidR="008406A0" w:rsidRPr="00364116" w:rsidRDefault="008406A0" w:rsidP="00156A70">
      <w:pPr>
        <w:pStyle w:val="BAListbasic"/>
      </w:pPr>
      <w:r w:rsidRPr="00364116">
        <w:t>c) vstupy do kontaktního podlaží musí být opatřeny dveřmi v těsném provedení s automatickým zavíráním.</w:t>
      </w:r>
    </w:p>
    <w:p w14:paraId="58A43477" w14:textId="77777777" w:rsidR="00156A70" w:rsidRPr="00364116" w:rsidRDefault="00156A70" w:rsidP="008406A0">
      <w:pPr>
        <w:pStyle w:val="BABasictext"/>
      </w:pPr>
      <w:r w:rsidRPr="00364116">
        <w:t>Podrobně viz podklad</w:t>
      </w:r>
      <w:r w:rsidR="00B341FF" w:rsidRPr="00364116">
        <w:t>y</w:t>
      </w:r>
      <w:r w:rsidRPr="00364116">
        <w:t xml:space="preserve"> [b-1]</w:t>
      </w:r>
      <w:r w:rsidR="00B341FF" w:rsidRPr="00364116">
        <w:t xml:space="preserve"> a [b-28]</w:t>
      </w:r>
      <w:r w:rsidRPr="00364116">
        <w:t xml:space="preserve"> (podle seznamu projekčních podkladů v průvodní zprávě).</w:t>
      </w:r>
    </w:p>
    <w:p w14:paraId="2E7D90E6" w14:textId="77777777" w:rsidR="00156A70" w:rsidRPr="00364116" w:rsidRDefault="00156A70" w:rsidP="003F6CFE">
      <w:pPr>
        <w:pStyle w:val="BALevel5"/>
        <w:ind w:left="1418"/>
      </w:pPr>
      <w:bookmarkStart w:id="26" w:name="_Toc36076839"/>
      <w:bookmarkStart w:id="27" w:name="_Toc36244104"/>
      <w:bookmarkStart w:id="28" w:name="_Toc36555366"/>
      <w:r w:rsidRPr="00364116">
        <w:t>Dendrologický průzkum</w:t>
      </w:r>
      <w:bookmarkEnd w:id="26"/>
      <w:bookmarkEnd w:id="27"/>
      <w:bookmarkEnd w:id="28"/>
    </w:p>
    <w:p w14:paraId="222C8EF7" w14:textId="77777777" w:rsidR="00CA63A3" w:rsidRPr="00364116" w:rsidRDefault="00CA63A3" w:rsidP="00CA63A3">
      <w:pPr>
        <w:pStyle w:val="BABasictext"/>
      </w:pPr>
      <w:r w:rsidRPr="00364116">
        <w:t>Byl proveden dendrologický průzkum lokality s následujícím závěrem:</w:t>
      </w:r>
    </w:p>
    <w:p w14:paraId="2275512E" w14:textId="77777777" w:rsidR="00A51CB2" w:rsidRPr="00364116" w:rsidRDefault="00A51CB2" w:rsidP="00D048AD">
      <w:pPr>
        <w:pStyle w:val="BABasictext"/>
      </w:pPr>
      <w:r w:rsidRPr="00364116">
        <w:t xml:space="preserve">Realizace záměru si vyžádá </w:t>
      </w:r>
      <w:r w:rsidR="00D048AD" w:rsidRPr="00364116">
        <w:t xml:space="preserve">pouze lokální </w:t>
      </w:r>
      <w:r w:rsidRPr="00364116">
        <w:t>kácení dřevin ve vymezeném zájmovém území</w:t>
      </w:r>
      <w:r w:rsidR="00D048AD" w:rsidRPr="00364116">
        <w:t>, které se nacházejí podél hranice zájmového území, případně uvnitř plochy. V rámci plochy, která je předmětem dodatku dendrologického průzkumu bude odstraněna část dřevin, které jsou v kolizi s realizací záměru</w:t>
      </w:r>
      <w:r w:rsidRPr="00364116">
        <w:t>.</w:t>
      </w:r>
    </w:p>
    <w:p w14:paraId="09B81513" w14:textId="77777777" w:rsidR="00156A70" w:rsidRPr="00364116" w:rsidRDefault="00A51CB2" w:rsidP="00A51CB2">
      <w:pPr>
        <w:pStyle w:val="BABasictext"/>
      </w:pPr>
      <w:r w:rsidRPr="00364116">
        <w:t>Pro snížení negativního ovlivnění doporučujeme provést náhradní výsadbu dřevin na plochách k tomu vhodných. Druhové složení vysazovaných dřevin bude odsouhlaseno příslušným orgánem ochrany přírody.</w:t>
      </w:r>
    </w:p>
    <w:p w14:paraId="760D38B0" w14:textId="77777777" w:rsidR="001C6CFD" w:rsidRPr="00364116" w:rsidRDefault="00CA63A3" w:rsidP="00CA63A3">
      <w:pPr>
        <w:pStyle w:val="BABasictext"/>
      </w:pPr>
      <w:r w:rsidRPr="00364116">
        <w:t>Podrobně viz podklad [b-</w:t>
      </w:r>
      <w:r w:rsidR="00CD64FD" w:rsidRPr="00364116">
        <w:t>3</w:t>
      </w:r>
      <w:r w:rsidRPr="00364116">
        <w:t>]</w:t>
      </w:r>
      <w:r w:rsidR="009E75FC" w:rsidRPr="00364116">
        <w:t xml:space="preserve"> a [b-19]</w:t>
      </w:r>
      <w:r w:rsidRPr="00364116">
        <w:t xml:space="preserve"> (podle seznamu projekčních podkladů v průvodní zprávě).</w:t>
      </w:r>
    </w:p>
    <w:p w14:paraId="7444C061" w14:textId="77777777" w:rsidR="00156A70" w:rsidRPr="00364116" w:rsidRDefault="00156A70" w:rsidP="003F6CFE">
      <w:pPr>
        <w:pStyle w:val="BALevel5"/>
        <w:ind w:left="1418"/>
      </w:pPr>
      <w:bookmarkStart w:id="29" w:name="_Toc36076840"/>
      <w:bookmarkStart w:id="30" w:name="_Toc36244105"/>
      <w:bookmarkStart w:id="31" w:name="_Toc36555367"/>
      <w:r w:rsidRPr="00364116">
        <w:t>Biologický průzkum</w:t>
      </w:r>
      <w:bookmarkEnd w:id="29"/>
      <w:bookmarkEnd w:id="30"/>
      <w:bookmarkEnd w:id="31"/>
    </w:p>
    <w:p w14:paraId="0C95409A" w14:textId="77777777" w:rsidR="00CA63A3" w:rsidRPr="00364116" w:rsidRDefault="00CA63A3" w:rsidP="00CA63A3">
      <w:pPr>
        <w:pStyle w:val="BABasictext"/>
      </w:pPr>
      <w:r w:rsidRPr="00364116">
        <w:t>Byl proveden biologický průzkum lokality s následujícím závěrem:</w:t>
      </w:r>
    </w:p>
    <w:p w14:paraId="54DC150F" w14:textId="77777777" w:rsidR="00A51CB2" w:rsidRPr="00364116" w:rsidRDefault="00A51CB2" w:rsidP="00A51CB2">
      <w:pPr>
        <w:pStyle w:val="BABasictext"/>
      </w:pPr>
      <w:r w:rsidRPr="00364116">
        <w:t xml:space="preserve">Účelem tohoto biologického průzkumu bylo zjištění výskytu rostlin a živočichů v místě </w:t>
      </w:r>
      <w:r w:rsidRPr="00364116">
        <w:lastRenderedPageBreak/>
        <w:t>plánovaného záměru, se zaměřením na zvláště chráněné druhy dle vyhlášky č. 395/1992 Sb., ve znění pozdějších předpisů. Podkladem pro zhodnocení vlivu záměru na živou přírodu byly výsledky terénních průzkumů provedených v červenci a srpnu 2018</w:t>
      </w:r>
      <w:r w:rsidR="00D048AD" w:rsidRPr="00364116">
        <w:t xml:space="preserve"> a v červnu 2019</w:t>
      </w:r>
      <w:r w:rsidRPr="00364116">
        <w:t>.</w:t>
      </w:r>
    </w:p>
    <w:p w14:paraId="1A20B45F" w14:textId="77777777" w:rsidR="00A51CB2" w:rsidRPr="00364116" w:rsidRDefault="00A51CB2" w:rsidP="00A51CB2">
      <w:pPr>
        <w:pStyle w:val="BABasictext"/>
      </w:pPr>
      <w:r w:rsidRPr="00364116">
        <w:t>Realizací záměru dojde k zásahu do biotopů zvláště chráněných čmeláků r. Bombus. Realizace záměru nebude vzhledem ke své omezené rozloze a charakteru stávajícího území znamenat jejich vymizení, ani významné snížení jejich populací. Ke snížení negativního ovlivnění bioty navrhujeme provést [...] zmírňující opatření:</w:t>
      </w:r>
    </w:p>
    <w:p w14:paraId="73B464C5" w14:textId="77777777" w:rsidR="00A51CB2" w:rsidRPr="00364116" w:rsidRDefault="005C0F6A" w:rsidP="005C0F6A">
      <w:pPr>
        <w:pStyle w:val="BAListbasic"/>
      </w:pPr>
      <w:r w:rsidRPr="00364116">
        <w:t xml:space="preserve">- </w:t>
      </w:r>
      <w:r w:rsidR="00A51CB2" w:rsidRPr="00364116">
        <w:t>Kácení dřevin bude probíhat mimo vegetační období, v termínu od září do poloviny března. Pokud bude nutné dřeviny odstraňovat ve vegetačním období, bude zásahu předcházet průzkum s ohledem na možné hnízdění ptáků.</w:t>
      </w:r>
    </w:p>
    <w:p w14:paraId="6A8AC59C" w14:textId="77777777" w:rsidR="00A51CB2" w:rsidRPr="00364116" w:rsidRDefault="005C0F6A" w:rsidP="005C0F6A">
      <w:pPr>
        <w:pStyle w:val="BAListbasic"/>
      </w:pPr>
      <w:r w:rsidRPr="00364116">
        <w:t xml:space="preserve">- </w:t>
      </w:r>
      <w:r w:rsidR="00A51CB2" w:rsidRPr="00364116">
        <w:t>V rámci vegetačních úprav bude na vhodných místech použito osivo s vyšším podílem kvetoucích rostlin. O tyto plochy bude pečováno kosením s odvozem pokosené hmoty a s frekvencí seče 2x ročně. Vhodné jsou osluněné plochy, které se stanou vhodným potravním biotopem opylovačů.</w:t>
      </w:r>
    </w:p>
    <w:p w14:paraId="68CBEF2D" w14:textId="77777777" w:rsidR="00A51CB2" w:rsidRPr="00364116" w:rsidRDefault="005C0F6A" w:rsidP="005C0F6A">
      <w:pPr>
        <w:pStyle w:val="BAListbasic"/>
      </w:pPr>
      <w:r w:rsidRPr="00364116">
        <w:t xml:space="preserve">- </w:t>
      </w:r>
      <w:r w:rsidR="00A51CB2" w:rsidRPr="00364116">
        <w:t>V okolí budov a podél chodníků je vhodné založit na osluněných místech trvalkové záhony, které nabídnou potravu bezobratlým včetně opylovačů. Pro podporu jejich výskytu je možné na osluněném místě vybudovat „hmyzí hotel“, kde najdou samotářské včely své úkryty a místa pro rozmnožování.</w:t>
      </w:r>
    </w:p>
    <w:p w14:paraId="72A374B3" w14:textId="77777777" w:rsidR="00A51CB2" w:rsidRPr="00364116" w:rsidRDefault="005C0F6A" w:rsidP="005C0F6A">
      <w:pPr>
        <w:pStyle w:val="BAListbasic"/>
      </w:pPr>
      <w:r w:rsidRPr="00364116">
        <w:t xml:space="preserve">- </w:t>
      </w:r>
      <w:r w:rsidR="00A51CB2" w:rsidRPr="00364116">
        <w:t>Pro výsadby dřevin je žádoucí použít autochtonní druhy dřevin, které odpovídají vegetačnímu stupni, např. lípy, javory a duby. Vhodné je ve skupinách vysazovat také bobulonosné keře, které poskytnou potravu a úkryt pro ptáky a drobné savce. Tyto výsadby je vhodné situovat do klidnější části území mimo okolí silničních komunikací a zvýšeného pohybu chodců.</w:t>
      </w:r>
    </w:p>
    <w:p w14:paraId="03C0F1B0" w14:textId="77777777" w:rsidR="00CA63A3" w:rsidRPr="00364116" w:rsidRDefault="00CA63A3" w:rsidP="00A51CB2">
      <w:pPr>
        <w:pStyle w:val="BABasictext"/>
      </w:pPr>
      <w:r w:rsidRPr="00364116">
        <w:t>Podrobně viz podklad [b-</w:t>
      </w:r>
      <w:r w:rsidR="00CD64FD" w:rsidRPr="00364116">
        <w:t>4</w:t>
      </w:r>
      <w:r w:rsidRPr="00364116">
        <w:t>]</w:t>
      </w:r>
      <w:r w:rsidR="008D79E0" w:rsidRPr="00364116">
        <w:t xml:space="preserve"> a [b-20]</w:t>
      </w:r>
      <w:r w:rsidRPr="00364116">
        <w:t xml:space="preserve"> (podle seznamu projekčních podkladů v průvodní zprávě).</w:t>
      </w:r>
    </w:p>
    <w:p w14:paraId="1C04ADC1" w14:textId="77777777" w:rsidR="00BD5DE5" w:rsidRPr="00364116" w:rsidRDefault="00BD5DE5" w:rsidP="00BD5DE5">
      <w:pPr>
        <w:pStyle w:val="BALevel5"/>
        <w:ind w:left="1418"/>
      </w:pPr>
      <w:bookmarkStart w:id="32" w:name="_Toc36076841"/>
      <w:bookmarkStart w:id="33" w:name="_Toc36244106"/>
      <w:bookmarkStart w:id="34" w:name="_Toc36555368"/>
      <w:r w:rsidRPr="00364116">
        <w:t>Návrh opatření na podporu biodiverzity</w:t>
      </w:r>
      <w:bookmarkEnd w:id="32"/>
      <w:bookmarkEnd w:id="33"/>
      <w:bookmarkEnd w:id="34"/>
    </w:p>
    <w:p w14:paraId="7A8A7D28" w14:textId="442F5151" w:rsidR="002A6D34" w:rsidRDefault="003E668D" w:rsidP="00BD5DE5">
      <w:pPr>
        <w:pStyle w:val="BABasictext"/>
      </w:pPr>
      <w:r>
        <w:t>Návrh opatření na zvýšení biodiverzity lokality byl konzultován s</w:t>
      </w:r>
      <w:r w:rsidR="00314B2E">
        <w:t xml:space="preserve"> </w:t>
      </w:r>
      <w:r w:rsidR="002A6D34" w:rsidRPr="00BD5DE5">
        <w:t>doc. RNDr. David</w:t>
      </w:r>
      <w:r>
        <w:t>em</w:t>
      </w:r>
      <w:r w:rsidR="002A6D34" w:rsidRPr="00BD5DE5">
        <w:t xml:space="preserve"> Hořák</w:t>
      </w:r>
      <w:r>
        <w:t>em</w:t>
      </w:r>
      <w:r w:rsidR="002A6D34" w:rsidRPr="00BD5DE5">
        <w:t>, PhD</w:t>
      </w:r>
      <w:r>
        <w:t xml:space="preserve"> s následujícím závěrem:</w:t>
      </w:r>
    </w:p>
    <w:p w14:paraId="2DF062A4" w14:textId="77777777" w:rsidR="00BD5DE5" w:rsidRPr="00364116" w:rsidRDefault="00BD5DE5" w:rsidP="009A49C2">
      <w:pPr>
        <w:pStyle w:val="BALocalheading"/>
      </w:pPr>
      <w:r w:rsidRPr="00364116">
        <w:t>Stávající stav</w:t>
      </w:r>
    </w:p>
    <w:p w14:paraId="7A04F1D6" w14:textId="77777777" w:rsidR="00BD5DE5" w:rsidRPr="00364116" w:rsidRDefault="00BD5DE5" w:rsidP="008B166A">
      <w:pPr>
        <w:pStyle w:val="BABasictext"/>
      </w:pPr>
      <w:r w:rsidRPr="00364116">
        <w:t>Volná travnatá plocha u areálu vysoké školy a nemocnice. V blízkosti centra města. Původně podmáčená niva Labe (meliorováno), v okolí menší vodní plochy a slepá ramena.  Plocha má potenciál jako odpočinkové místo pro zaměstnance, studenty, resp. návštěvníky a pacienty nemocnice. Z environmentálního hlediska je cílem navrhovaných úprav podpořit městkou biodiverzitu.</w:t>
      </w:r>
    </w:p>
    <w:p w14:paraId="2ABE8ACA" w14:textId="77777777" w:rsidR="00BD5DE5" w:rsidRPr="00364116" w:rsidRDefault="00BD5DE5" w:rsidP="009A49C2">
      <w:pPr>
        <w:pStyle w:val="BALocalheading"/>
      </w:pPr>
      <w:r w:rsidRPr="00364116">
        <w:t>Doporučená opatření</w:t>
      </w:r>
    </w:p>
    <w:p w14:paraId="6ADF3E86" w14:textId="77777777" w:rsidR="00BD5DE5" w:rsidRPr="00364116" w:rsidRDefault="00BD5DE5" w:rsidP="008B166A">
      <w:pPr>
        <w:pStyle w:val="BABasictext"/>
      </w:pPr>
      <w:r w:rsidRPr="00364116">
        <w:t xml:space="preserve">Budovy UK </w:t>
      </w:r>
    </w:p>
    <w:p w14:paraId="116E7E0A" w14:textId="77777777" w:rsidR="00BD5DE5" w:rsidRPr="00364116" w:rsidRDefault="008B166A" w:rsidP="009A49C2">
      <w:pPr>
        <w:pStyle w:val="BAListbasic"/>
      </w:pPr>
      <w:r w:rsidRPr="00364116">
        <w:t xml:space="preserve">- </w:t>
      </w:r>
      <w:r w:rsidR="00BD5DE5" w:rsidRPr="00364116">
        <w:t>Svést dešťovou vodu mimo kanalizaci do volné krajiny, ideálně do lučních porostů, kde lokálně vytvoří podmáčené plochy vhodné pro vegetaci podmáčených / vlhkých luk (např. ostřice /</w:t>
      </w:r>
      <w:r w:rsidR="00BD5DE5" w:rsidRPr="00BD5DE5">
        <w:t>Carex</w:t>
      </w:r>
      <w:r w:rsidR="00AB773E">
        <w:t xml:space="preserve"> </w:t>
      </w:r>
      <w:r w:rsidR="002A6D34">
        <w:t>spp</w:t>
      </w:r>
      <w:r w:rsidR="002A6D34" w:rsidRPr="00364116">
        <w:t>./</w:t>
      </w:r>
      <w:r w:rsidR="00BD5DE5" w:rsidRPr="00364116">
        <w:t>, pryskyřníky /</w:t>
      </w:r>
      <w:r w:rsidR="00BD5DE5" w:rsidRPr="00BD5DE5">
        <w:t>Ranunculus</w:t>
      </w:r>
      <w:r w:rsidR="00AB773E">
        <w:t xml:space="preserve"> </w:t>
      </w:r>
      <w:r w:rsidR="002A6D34">
        <w:t>spp.</w:t>
      </w:r>
      <w:r w:rsidR="002A6D34" w:rsidRPr="00364116">
        <w:t>/</w:t>
      </w:r>
      <w:r w:rsidR="00BD5DE5" w:rsidRPr="00364116">
        <w:t>, Krvavec toten /</w:t>
      </w:r>
      <w:r w:rsidR="00BD5DE5" w:rsidRPr="00BD5DE5">
        <w:t>Sanguisorba</w:t>
      </w:r>
      <w:r w:rsidR="00AB773E">
        <w:t xml:space="preserve"> </w:t>
      </w:r>
      <w:r w:rsidR="00BD5DE5" w:rsidRPr="00BD5DE5">
        <w:t>officinalis</w:t>
      </w:r>
      <w:r w:rsidR="00BD5DE5" w:rsidRPr="00364116">
        <w:t>/)</w:t>
      </w:r>
    </w:p>
    <w:p w14:paraId="56E5F3B6" w14:textId="77777777" w:rsidR="00BD5DE5" w:rsidRPr="00364116" w:rsidRDefault="008B166A" w:rsidP="009A49C2">
      <w:pPr>
        <w:pStyle w:val="BAListbasic"/>
      </w:pPr>
      <w:r w:rsidRPr="00364116">
        <w:t xml:space="preserve">- </w:t>
      </w:r>
      <w:r w:rsidR="00BD5DE5" w:rsidRPr="00364116">
        <w:t xml:space="preserve">Velké skleněné plochy na budově zabezpečit proti nárazům ptáků (současné zabezpečení je nefunkční). Skleněné plochy budou polepeny fóliemi, jejichž materiál bude částečně transparentní. </w:t>
      </w:r>
    </w:p>
    <w:p w14:paraId="4EC38228" w14:textId="77777777" w:rsidR="00BD5DE5" w:rsidRPr="00364116" w:rsidRDefault="008B166A" w:rsidP="009A49C2">
      <w:pPr>
        <w:pStyle w:val="BAListbasic"/>
      </w:pPr>
      <w:r w:rsidRPr="00364116">
        <w:t xml:space="preserve">- </w:t>
      </w:r>
      <w:r w:rsidR="00BD5DE5" w:rsidRPr="00364116">
        <w:t xml:space="preserve">Na nových budovách doporučuji vytvořit zelenou střechu a v případě možnosti péče umístit na střechu včelí úly – včely budou hledat potravu v okolních lučních porostech. </w:t>
      </w:r>
    </w:p>
    <w:p w14:paraId="3D6507BB" w14:textId="77777777" w:rsidR="00BD5DE5" w:rsidRPr="00364116" w:rsidRDefault="00BD5DE5" w:rsidP="00BD5DE5">
      <w:pPr>
        <w:pStyle w:val="BABasictext"/>
      </w:pPr>
      <w:r w:rsidRPr="00364116">
        <w:t>Vodní plochy</w:t>
      </w:r>
    </w:p>
    <w:p w14:paraId="67E66A8C" w14:textId="77777777" w:rsidR="00BD5DE5" w:rsidRPr="00364116" w:rsidRDefault="008B166A" w:rsidP="009A49C2">
      <w:pPr>
        <w:pStyle w:val="BAListbasic"/>
      </w:pPr>
      <w:r w:rsidRPr="00364116">
        <w:t xml:space="preserve">- </w:t>
      </w:r>
      <w:r w:rsidR="00BD5DE5" w:rsidRPr="00364116">
        <w:t>Doporučujeme vybudování tůní, resp. rybníčku(ů), které vytvoří prostředí pro obojživelníky (skokani /</w:t>
      </w:r>
      <w:r w:rsidR="00BD5DE5" w:rsidRPr="00BD5DE5">
        <w:t>Rana</w:t>
      </w:r>
      <w:r w:rsidR="00AB773E">
        <w:t xml:space="preserve"> </w:t>
      </w:r>
      <w:r w:rsidR="00BD5DE5">
        <w:t>sp</w:t>
      </w:r>
      <w:r w:rsidR="00BD5DE5" w:rsidRPr="00364116">
        <w:t>./, čolek obecný /</w:t>
      </w:r>
      <w:r w:rsidR="00BD5DE5" w:rsidRPr="00BD5DE5">
        <w:t>Lissotriton</w:t>
      </w:r>
      <w:r w:rsidR="00AB773E">
        <w:t xml:space="preserve"> </w:t>
      </w:r>
      <w:r w:rsidR="00BD5DE5" w:rsidRPr="00BD5DE5">
        <w:t>vulgaris</w:t>
      </w:r>
      <w:r w:rsidR="00BD5DE5" w:rsidRPr="00364116">
        <w:t xml:space="preserve">/ a vodní makrofyta, typická pro říční nivu. Vysoká pravděpodobnost obsazení díky blízkosti přirozených stanovišť. V závislosti na hloubce tůní lze doplnit esteticky přitažlivými původními </w:t>
      </w:r>
      <w:r w:rsidR="00BD5DE5" w:rsidRPr="00364116">
        <w:lastRenderedPageBreak/>
        <w:t xml:space="preserve">kvetoucími rostlinami např. kosatec žlutý (Iris pseudacorus). Okraje rybníků, resp. tůní ideálně plynule převést do louky.   </w:t>
      </w:r>
    </w:p>
    <w:p w14:paraId="0D925FFE" w14:textId="77777777" w:rsidR="00BD5DE5" w:rsidRPr="00364116" w:rsidRDefault="00BD5DE5" w:rsidP="00BD5DE5">
      <w:pPr>
        <w:pStyle w:val="BABasictext"/>
      </w:pPr>
      <w:r w:rsidRPr="00364116">
        <w:t>Otevřené luční plochy</w:t>
      </w:r>
    </w:p>
    <w:p w14:paraId="437952AA" w14:textId="77777777" w:rsidR="00BD5DE5" w:rsidRPr="00364116" w:rsidRDefault="008B166A" w:rsidP="009A49C2">
      <w:pPr>
        <w:pStyle w:val="BAListbasic"/>
      </w:pPr>
      <w:r w:rsidRPr="00364116">
        <w:t xml:space="preserve">- </w:t>
      </w:r>
      <w:r w:rsidR="00BD5DE5" w:rsidRPr="00364116">
        <w:t>Doporučuji vytvořit mozaiku lučních porostů a ostrůvků (75:25) rychle rostoucích dřevin raných sukcesních stádií (např. topol osika /</w:t>
      </w:r>
      <w:r w:rsidR="00BD5DE5" w:rsidRPr="00BD5DE5">
        <w:t>Populus</w:t>
      </w:r>
      <w:r w:rsidR="00AB773E">
        <w:t xml:space="preserve"> </w:t>
      </w:r>
      <w:r w:rsidR="00BD5DE5" w:rsidRPr="00BD5DE5">
        <w:t>tremula</w:t>
      </w:r>
      <w:r w:rsidR="00BD5DE5" w:rsidRPr="00364116">
        <w:t>/, bříza bělokorá /</w:t>
      </w:r>
      <w:r w:rsidR="00BD5DE5" w:rsidRPr="00BD5DE5">
        <w:t>Betula</w:t>
      </w:r>
      <w:r w:rsidR="00AB773E">
        <w:t xml:space="preserve"> </w:t>
      </w:r>
      <w:r w:rsidR="00BD5DE5" w:rsidRPr="00BD5DE5">
        <w:t>pendula</w:t>
      </w:r>
      <w:r w:rsidR="00BD5DE5" w:rsidRPr="00364116">
        <w:t>/). A dále doplnit vl</w:t>
      </w:r>
      <w:r w:rsidR="002A6D34" w:rsidRPr="00364116">
        <w:t>h</w:t>
      </w:r>
      <w:r w:rsidR="00BD5DE5" w:rsidRPr="00364116">
        <w:t>komilnými keři např. vrba jíva (</w:t>
      </w:r>
      <w:r w:rsidR="00BD5DE5" w:rsidRPr="00BD5DE5">
        <w:t>Salix</w:t>
      </w:r>
      <w:r w:rsidR="00AB773E">
        <w:t xml:space="preserve"> </w:t>
      </w:r>
      <w:r w:rsidR="00BD5DE5" w:rsidRPr="00BD5DE5">
        <w:t>caprea</w:t>
      </w:r>
      <w:r w:rsidR="00BD5DE5" w:rsidRPr="00364116">
        <w:t>) – v tomto případě ale dbát na pravidelnou redukci porostu. Ideálně přidat kvetoucí, resp. plodonosné dřeviny, které budou sloužit jako potrava pro ptáky (např. bez če</w:t>
      </w:r>
      <w:r w:rsidR="009A49C2">
        <w:t>r</w:t>
      </w:r>
      <w:r w:rsidR="00BD5DE5" w:rsidRPr="00364116">
        <w:t>ný /</w:t>
      </w:r>
      <w:r w:rsidR="00BD5DE5" w:rsidRPr="00BD5DE5">
        <w:t>Sambucus</w:t>
      </w:r>
      <w:r w:rsidR="00AB773E">
        <w:t xml:space="preserve"> </w:t>
      </w:r>
      <w:r w:rsidR="00BD5DE5" w:rsidRPr="00BD5DE5">
        <w:t>nigra</w:t>
      </w:r>
      <w:r w:rsidR="00BD5DE5" w:rsidRPr="00364116">
        <w:t xml:space="preserve">/).  </w:t>
      </w:r>
    </w:p>
    <w:p w14:paraId="206510DC" w14:textId="77777777" w:rsidR="00BD5DE5" w:rsidRPr="00364116" w:rsidRDefault="008B166A" w:rsidP="009A49C2">
      <w:pPr>
        <w:pStyle w:val="BAListbasic"/>
      </w:pPr>
      <w:r w:rsidRPr="00364116">
        <w:t xml:space="preserve">- </w:t>
      </w:r>
      <w:r w:rsidR="00BD5DE5" w:rsidRPr="00364116">
        <w:t xml:space="preserve">V otevřených porostech kombinovat pravidelně sečené / sešlapávané chodníčky (lépe než kamenité) a se vzrostlou loukou. </w:t>
      </w:r>
    </w:p>
    <w:p w14:paraId="60449E3D" w14:textId="77777777" w:rsidR="00BD5DE5" w:rsidRPr="00364116" w:rsidRDefault="008B166A" w:rsidP="009A49C2">
      <w:pPr>
        <w:pStyle w:val="BAListbasic"/>
      </w:pPr>
      <w:r w:rsidRPr="00364116">
        <w:t xml:space="preserve">- </w:t>
      </w:r>
      <w:r w:rsidR="00BD5DE5" w:rsidRPr="00364116">
        <w:t>K okrajům plochy využívaným lidmi (v blízkosti budov, chodníků) lze doporučit výsadbu ovocných dřevin (estetická hodnota, zdroj potravy pro hmyz, ptáky).</w:t>
      </w:r>
    </w:p>
    <w:p w14:paraId="43776D97" w14:textId="77777777" w:rsidR="00BD5DE5" w:rsidRPr="00364116" w:rsidRDefault="008B166A" w:rsidP="009A49C2">
      <w:pPr>
        <w:pStyle w:val="BAListbasic"/>
      </w:pPr>
      <w:r w:rsidRPr="00364116">
        <w:t xml:space="preserve">- </w:t>
      </w:r>
      <w:r w:rsidR="00BD5DE5" w:rsidRPr="00364116">
        <w:t>Větší stromy na okrajích plochy lze doplnit několika budkami pro sýkory (</w:t>
      </w:r>
      <w:r w:rsidR="00BD5DE5" w:rsidRPr="00BD5DE5">
        <w:t>Parus</w:t>
      </w:r>
      <w:r w:rsidR="00AB773E">
        <w:t xml:space="preserve"> </w:t>
      </w:r>
      <w:r w:rsidR="00BD5DE5">
        <w:t>spp</w:t>
      </w:r>
      <w:r w:rsidR="00BD5DE5" w:rsidRPr="00364116">
        <w:t>.) resp. špačky (</w:t>
      </w:r>
      <w:r w:rsidR="00BD5DE5" w:rsidRPr="00BD5DE5">
        <w:t>Sturnus</w:t>
      </w:r>
      <w:r w:rsidR="00AB773E">
        <w:t xml:space="preserve"> </w:t>
      </w:r>
      <w:r w:rsidR="00BD5DE5" w:rsidRPr="00BD5DE5">
        <w:t>vulgris</w:t>
      </w:r>
      <w:r w:rsidR="00BD5DE5" w:rsidRPr="00364116">
        <w:t xml:space="preserve">), kteří travnatou plochu využívají jako zdroj potravy. </w:t>
      </w:r>
    </w:p>
    <w:p w14:paraId="57B4151E" w14:textId="77777777" w:rsidR="00BD5DE5" w:rsidRPr="00364116" w:rsidRDefault="008B166A" w:rsidP="009A49C2">
      <w:pPr>
        <w:pStyle w:val="BAListbasic"/>
      </w:pPr>
      <w:r w:rsidRPr="00364116">
        <w:t xml:space="preserve">- </w:t>
      </w:r>
      <w:r w:rsidR="00BD5DE5" w:rsidRPr="00364116">
        <w:t>V lučních porostech dbát na kombinaci většího množství druhů kvetoucích rostlin a trav (poskytujících potravu pro hmyz – včely, motýli). Aktuální větší plochy jetele (</w:t>
      </w:r>
      <w:r w:rsidR="00BD5DE5" w:rsidRPr="00BD5DE5">
        <w:t>Trifollium</w:t>
      </w:r>
      <w:r w:rsidR="00AB773E">
        <w:t xml:space="preserve"> </w:t>
      </w:r>
      <w:r w:rsidR="00BD5DE5">
        <w:t>sp</w:t>
      </w:r>
      <w:r w:rsidR="00BD5DE5" w:rsidRPr="00364116">
        <w:t>.) lze podpořit a doplnit jinými druhy.</w:t>
      </w:r>
    </w:p>
    <w:p w14:paraId="329B02E1" w14:textId="77777777" w:rsidR="00156A70" w:rsidRPr="00364116" w:rsidRDefault="00156A70" w:rsidP="003F6CFE">
      <w:pPr>
        <w:pStyle w:val="BALevel5"/>
        <w:ind w:left="1418"/>
      </w:pPr>
      <w:bookmarkStart w:id="35" w:name="_Toc36076842"/>
      <w:bookmarkStart w:id="36" w:name="_Toc36244107"/>
      <w:bookmarkStart w:id="37" w:name="_Toc36555369"/>
      <w:r w:rsidRPr="00364116">
        <w:t>Inženýrsko-geologický průzkum</w:t>
      </w:r>
      <w:bookmarkEnd w:id="35"/>
      <w:bookmarkEnd w:id="36"/>
      <w:bookmarkEnd w:id="37"/>
    </w:p>
    <w:p w14:paraId="7FCA498D" w14:textId="77777777" w:rsidR="00CA63A3" w:rsidRPr="00364116" w:rsidRDefault="00CA63A3" w:rsidP="00CA63A3">
      <w:pPr>
        <w:pStyle w:val="BABasictext"/>
      </w:pPr>
      <w:r w:rsidRPr="00364116">
        <w:t xml:space="preserve">Byl proveden orientační inženýrsko-geologický průzkum lokality </w:t>
      </w:r>
      <w:r w:rsidR="00244A9C" w:rsidRPr="00364116">
        <w:t xml:space="preserve">a inženýrsko-geologický a hydrogeologický průzkum pro zakládání stavby </w:t>
      </w:r>
      <w:r w:rsidRPr="00364116">
        <w:t>s následujícím závěrem:</w:t>
      </w:r>
    </w:p>
    <w:p w14:paraId="0E74A1EF" w14:textId="77777777" w:rsidR="006364EF" w:rsidRPr="00364116" w:rsidRDefault="006364EF" w:rsidP="006364EF">
      <w:pPr>
        <w:pStyle w:val="BABasictext"/>
      </w:pPr>
      <w:r w:rsidRPr="00364116">
        <w:t xml:space="preserve">Provedeným inženýrsko-geologickým a hydrogeologickým průzkumem byly dostatečně doplněny </w:t>
      </w:r>
      <w:r>
        <w:t>závěry dřívějších</w:t>
      </w:r>
      <w:r w:rsidRPr="00364116">
        <w:t xml:space="preserve"> průzkumných prací, provedených v zájmové lokalitě. Veškeré průzkumné práce potvrdily složité základové poměry pro stavbu staticky náročného objektu, které lze v závěru definovat následovně:</w:t>
      </w:r>
    </w:p>
    <w:p w14:paraId="2B74FD1B" w14:textId="77777777" w:rsidR="006364EF" w:rsidRPr="00364116" w:rsidRDefault="00601D85" w:rsidP="009A49C2">
      <w:pPr>
        <w:pStyle w:val="BAListbasic"/>
      </w:pPr>
      <w:r w:rsidRPr="00364116">
        <w:t xml:space="preserve">- </w:t>
      </w:r>
      <w:r w:rsidR="006364EF" w:rsidRPr="00364116">
        <w:t>Výskyt málo únosných a silně stlačitelných zemin aluviálního náplavu s polohami nevyzpytatelných kyprých písků, náchylných ke ztekucení.</w:t>
      </w:r>
    </w:p>
    <w:p w14:paraId="421EBFE3" w14:textId="77777777" w:rsidR="006364EF" w:rsidRPr="00364116" w:rsidRDefault="00601D85" w:rsidP="009A49C2">
      <w:pPr>
        <w:pStyle w:val="BAListbasic"/>
      </w:pPr>
      <w:r w:rsidRPr="00364116">
        <w:t xml:space="preserve">- </w:t>
      </w:r>
      <w:r w:rsidR="006364EF" w:rsidRPr="00364116">
        <w:t>Výskyt fosilních organických uloženin, které výrazně znehodnocují únosnost svrchní písčité subvrstvy říční terasy. Zjištěny byly v celém rozsahu staveniště, nedá se jednoznačně vymezit koridor starého říčního ramene. Fosilní uloženiny ve formě hnilokalů a zetleného dřeva jsou uloženy zcela nepravidelně na do 6 m p.t.</w:t>
      </w:r>
    </w:p>
    <w:p w14:paraId="30B44174" w14:textId="77777777" w:rsidR="006364EF" w:rsidRPr="00364116" w:rsidRDefault="00601D85" w:rsidP="009A49C2">
      <w:pPr>
        <w:pStyle w:val="BAListbasic"/>
      </w:pPr>
      <w:r w:rsidRPr="00364116">
        <w:t xml:space="preserve">- </w:t>
      </w:r>
      <w:r w:rsidR="006364EF" w:rsidRPr="00364116">
        <w:t>Mělká úroveň hladiny podzemní vody říčního charakteru, vázané na průlinově dobře propustný kolektor štěrkopískové terasy. Propustnost štěrkopísků byla průzkum</w:t>
      </w:r>
      <w:r w:rsidRPr="00364116">
        <w:t>nými</w:t>
      </w:r>
      <w:r w:rsidR="006364EF" w:rsidRPr="00364116">
        <w:t xml:space="preserve"> pracemi stanovena hodnotou koef</w:t>
      </w:r>
      <w:r w:rsidR="009A49C2">
        <w:t>icient</w:t>
      </w:r>
      <w:r w:rsidR="00AB773E">
        <w:t xml:space="preserve"> </w:t>
      </w:r>
      <w:r w:rsidR="006364EF" w:rsidRPr="00364116">
        <w:t>filtrace kf</w:t>
      </w:r>
      <w:r w:rsidR="00AB773E">
        <w:t xml:space="preserve"> </w:t>
      </w:r>
      <w:r w:rsidR="006364EF" w:rsidRPr="00364116">
        <w:t>≈ 3.10</w:t>
      </w:r>
      <w:r w:rsidR="006364EF" w:rsidRPr="009A49C2">
        <w:rPr>
          <w:vertAlign w:val="superscript"/>
        </w:rPr>
        <w:t>-4</w:t>
      </w:r>
      <w:r w:rsidR="006364EF" w:rsidRPr="00364116">
        <w:t xml:space="preserve"> m.s</w:t>
      </w:r>
      <w:r w:rsidR="006364EF" w:rsidRPr="009A49C2">
        <w:rPr>
          <w:vertAlign w:val="superscript"/>
        </w:rPr>
        <w:t>-1</w:t>
      </w:r>
      <w:r w:rsidR="006364EF" w:rsidRPr="00364116">
        <w:t>. Maximální návrhová hladina podz</w:t>
      </w:r>
      <w:r w:rsidRPr="00364116">
        <w:t>emní</w:t>
      </w:r>
      <w:r w:rsidR="006364EF" w:rsidRPr="00364116">
        <w:t xml:space="preserve"> vody pro výstavbu byla stanovena jednotná v úrovní kóty 226,2</w:t>
      </w:r>
      <w:r w:rsidRPr="00364116">
        <w:t> </w:t>
      </w:r>
      <w:r w:rsidR="006364EF" w:rsidRPr="00364116">
        <w:t>m</w:t>
      </w:r>
      <w:r w:rsidRPr="00364116">
        <w:t> </w:t>
      </w:r>
      <w:r w:rsidR="006364EF" w:rsidRPr="00364116">
        <w:t>n.m. Podzemní voda vykazuje střední agresivitu na základové konstrukce (stupeň XA2).</w:t>
      </w:r>
    </w:p>
    <w:p w14:paraId="0E3FDEC1" w14:textId="77777777" w:rsidR="006364EF" w:rsidRPr="00364116" w:rsidRDefault="00601D85" w:rsidP="009A49C2">
      <w:pPr>
        <w:pStyle w:val="BAListbasic"/>
      </w:pPr>
      <w:r w:rsidRPr="00364116">
        <w:t xml:space="preserve">- </w:t>
      </w:r>
      <w:r w:rsidR="006364EF" w:rsidRPr="00364116">
        <w:t xml:space="preserve">S ohledem na situování staveniště v údolní nivě na soutoku dvou řek, je nutno počítat s nepřímou (sekundární) inundací, při které dochází při povodňovém vzdutí hladiny v řece k výstupu HPV na úroveň stávajícího terénu. Proti primární inundaci je území s navrženou výstavbou, stejně jako areál FN, chráněno protipovodňovou hrází (Q100 </w:t>
      </w:r>
      <w:r w:rsidR="002A6D34">
        <w:t>≈</w:t>
      </w:r>
      <w:r w:rsidR="006364EF" w:rsidRPr="00364116">
        <w:t xml:space="preserve"> 229,15 m n.m.).</w:t>
      </w:r>
    </w:p>
    <w:p w14:paraId="43513CE6" w14:textId="77777777" w:rsidR="00156A70" w:rsidRPr="00364116" w:rsidRDefault="00CA63A3" w:rsidP="006364EF">
      <w:pPr>
        <w:pStyle w:val="BABasictext"/>
      </w:pPr>
      <w:r w:rsidRPr="00364116">
        <w:t>Podrobně viz podklady [b-</w:t>
      </w:r>
      <w:r w:rsidR="00583AA4" w:rsidRPr="00364116">
        <w:t>5</w:t>
      </w:r>
      <w:r w:rsidRPr="00364116">
        <w:t>]</w:t>
      </w:r>
      <w:r w:rsidR="00244A9C" w:rsidRPr="00364116">
        <w:t xml:space="preserve">, </w:t>
      </w:r>
      <w:r w:rsidRPr="00364116">
        <w:t>[b-</w:t>
      </w:r>
      <w:r w:rsidR="00583AA4" w:rsidRPr="00364116">
        <w:t>6</w:t>
      </w:r>
      <w:r w:rsidRPr="00364116">
        <w:t xml:space="preserve">] </w:t>
      </w:r>
      <w:r w:rsidR="00244A9C" w:rsidRPr="00364116">
        <w:t xml:space="preserve">a [b-33] </w:t>
      </w:r>
      <w:r w:rsidRPr="00364116">
        <w:t>(podle seznamu projekčních podkladů v průvodní zprávě).</w:t>
      </w:r>
    </w:p>
    <w:p w14:paraId="1E9A1288" w14:textId="77777777" w:rsidR="00B2276E" w:rsidRPr="00364116" w:rsidRDefault="00B2276E" w:rsidP="003F6CFE">
      <w:pPr>
        <w:pStyle w:val="BALevel5"/>
        <w:ind w:left="1418"/>
      </w:pPr>
      <w:bookmarkStart w:id="38" w:name="_Toc36076843"/>
      <w:bookmarkStart w:id="39" w:name="_Toc36244108"/>
      <w:bookmarkStart w:id="40" w:name="_Toc36555370"/>
      <w:r w:rsidRPr="00364116">
        <w:t>Geofyzikální průzkum</w:t>
      </w:r>
      <w:bookmarkEnd w:id="38"/>
      <w:bookmarkEnd w:id="39"/>
      <w:bookmarkEnd w:id="40"/>
    </w:p>
    <w:p w14:paraId="17C5B01E" w14:textId="77777777" w:rsidR="00580600" w:rsidRPr="00364116" w:rsidRDefault="00580600" w:rsidP="00580600">
      <w:pPr>
        <w:pStyle w:val="BABasictext"/>
      </w:pPr>
      <w:r w:rsidRPr="00364116">
        <w:t>Byl proveden základní geofyzikální průzkum lokality s následujícím závěrem:</w:t>
      </w:r>
    </w:p>
    <w:p w14:paraId="16023808" w14:textId="77777777" w:rsidR="00580600" w:rsidRPr="00364116" w:rsidRDefault="00580600" w:rsidP="00580600">
      <w:pPr>
        <w:pStyle w:val="BABasictext"/>
      </w:pPr>
      <w:r w:rsidRPr="00364116">
        <w:t>Základní geofyzikální průzkum ukazuje na složité úložní poměry. Svrchní kvartérní vrstva, tzn. aluviální naplaveniny a svrchní část štěrkopískové terasy do hloubky cca 4 m, se jeví jako velmi nehomogenní. Vyskytuje se zde řada sedimentárních těles s různými fyzikálními vlastnostmi. Současně se tato vrstva jeví jako neúnosná.</w:t>
      </w:r>
    </w:p>
    <w:p w14:paraId="6E2C492B" w14:textId="77777777" w:rsidR="00580600" w:rsidRPr="00364116" w:rsidRDefault="00580600" w:rsidP="00580600">
      <w:pPr>
        <w:pStyle w:val="BABasictext"/>
      </w:pPr>
      <w:r w:rsidRPr="00364116">
        <w:lastRenderedPageBreak/>
        <w:t>Při zakládání na úroveň cca - 2 m pod úroveň stávajícího terénu, se dostane základová spára do blízkosti hladiny podzemní vody. Její úroveň se dle starších vrtů pohybuje v úrovni 1,8 až 2,7 m. Není vyloučeno, že v době zvýšené dotace může v rámci fosilního koryta ještě stoupat. Existuje zde riziko, že v době kulminace HPV může opakovaně docházet ke zvýšenému tlaku na základovou desku.</w:t>
      </w:r>
    </w:p>
    <w:p w14:paraId="33FFF4A7" w14:textId="77777777" w:rsidR="00580600" w:rsidRPr="00364116" w:rsidRDefault="00580600" w:rsidP="00580600">
      <w:pPr>
        <w:pStyle w:val="BABasictext"/>
      </w:pPr>
      <w:r w:rsidRPr="00364116">
        <w:t>Fosilní říční koryto dosahuje hloubky 6 až 7 m, lokálně může ovlivňovat podloží až do úrovně -10 m.</w:t>
      </w:r>
    </w:p>
    <w:p w14:paraId="7D597239" w14:textId="77777777" w:rsidR="00580600" w:rsidRPr="00364116" w:rsidRDefault="00580600" w:rsidP="00580600">
      <w:pPr>
        <w:pStyle w:val="BABasictext"/>
      </w:pPr>
      <w:r w:rsidRPr="00364116">
        <w:t>Stabilní podloží pro zakládání detekujeme dle geofyziky v hloubce cca 8 m. Jedná se o ulehlé spodní vrstvy štěrkopískové terasy.</w:t>
      </w:r>
    </w:p>
    <w:p w14:paraId="6B7FE074" w14:textId="77777777" w:rsidR="00B2276E" w:rsidRPr="00364116" w:rsidRDefault="00B2276E" w:rsidP="00580600">
      <w:pPr>
        <w:pStyle w:val="BABasictext"/>
      </w:pPr>
      <w:r w:rsidRPr="00364116">
        <w:t>Podrobně viz podklad [b-21] (podle seznamu projekčních podkladů v průvodní zprávě).</w:t>
      </w:r>
    </w:p>
    <w:p w14:paraId="23D2A3C6" w14:textId="77777777" w:rsidR="00481929" w:rsidRPr="00364116" w:rsidRDefault="00481929" w:rsidP="003F6CFE">
      <w:pPr>
        <w:pStyle w:val="BALevel5"/>
        <w:ind w:left="1418"/>
      </w:pPr>
      <w:bookmarkStart w:id="41" w:name="_Toc36076844"/>
      <w:bookmarkStart w:id="42" w:name="_Toc36244109"/>
      <w:bookmarkStart w:id="43" w:name="_Toc36555371"/>
      <w:r w:rsidRPr="00364116">
        <w:t>Geotechnické zhodnocení</w:t>
      </w:r>
      <w:bookmarkEnd w:id="41"/>
      <w:bookmarkEnd w:id="42"/>
      <w:bookmarkEnd w:id="43"/>
    </w:p>
    <w:p w14:paraId="62E1B07B" w14:textId="77777777" w:rsidR="00481929" w:rsidRPr="00364116" w:rsidRDefault="00481929" w:rsidP="00481929">
      <w:pPr>
        <w:pStyle w:val="BABasictext"/>
      </w:pPr>
      <w:r w:rsidRPr="00364116">
        <w:t>Bylo provedeno geotechnické zhodnocení výše uvedených průzkumů s následujícím závěrem:</w:t>
      </w:r>
    </w:p>
    <w:p w14:paraId="073C3874" w14:textId="77777777" w:rsidR="00481929" w:rsidRPr="00364116" w:rsidRDefault="00481929" w:rsidP="00481929">
      <w:pPr>
        <w:pStyle w:val="BABasictext"/>
      </w:pPr>
      <w:r w:rsidRPr="00364116">
        <w:t>Způsob provádění i založení plánovaných objektů v lokalitě bude nutné navrhnout a provádět s ohledem na zjištěné nepříznivé parametry geologického podloží. Vzhledem k tomu, že parametry zastižených zemin jsou hodnoceny v horních vrstvách podloží jako neúnosné a silně stlačitelné, navíc byla geofyzikálním proměřováním zjištěna morfologie křídového podkladu výše uložených vrstev jako silně členitá (ovlivněná meandrujícími vodotečemi v minulosti), bude nutné pro plánovanou stavbu provést založení odpovídajícím a dostatečně tuhým způsobem. Při návrhu objektů uvažovat o jejich členění na jednotlivé dilatační celky, které umožní určité pohyby vůči sobě navzájem bez vytvoření poruch na budovách.</w:t>
      </w:r>
    </w:p>
    <w:p w14:paraId="2C4E5E7B" w14:textId="77777777" w:rsidR="00481929" w:rsidRPr="00364116" w:rsidRDefault="00481929" w:rsidP="00481929">
      <w:pPr>
        <w:pStyle w:val="BABasictext"/>
      </w:pPr>
      <w:r w:rsidRPr="00364116">
        <w:t>Jako možné alternativy základových konstrukcí se jeví:</w:t>
      </w:r>
    </w:p>
    <w:p w14:paraId="558B7231" w14:textId="77777777" w:rsidR="00481929" w:rsidRPr="00364116" w:rsidRDefault="00481929" w:rsidP="00481929">
      <w:pPr>
        <w:pStyle w:val="BAListbasic"/>
      </w:pPr>
      <w:r w:rsidRPr="00364116">
        <w:t>- Hloubkové zlepšování zemin zhutňováním v celém jejich objemu až po únosné štěrkové terasy.</w:t>
      </w:r>
    </w:p>
    <w:p w14:paraId="61A8B603" w14:textId="77777777" w:rsidR="00481929" w:rsidRPr="00364116" w:rsidRDefault="00481929" w:rsidP="00481929">
      <w:pPr>
        <w:pStyle w:val="BAListbasic"/>
      </w:pPr>
      <w:r w:rsidRPr="00364116">
        <w:t>- Vyztužení zemin pomocí pole štěrkových pilířů zaklesnutých patami dostatečně hluboko až do ulehlých štěrkopískových teras, případně až na úroveň křídového podloží.</w:t>
      </w:r>
    </w:p>
    <w:p w14:paraId="205B86BB" w14:textId="77777777" w:rsidR="00481929" w:rsidRPr="00364116" w:rsidRDefault="00481929" w:rsidP="00481929">
      <w:pPr>
        <w:pStyle w:val="BAListbasic"/>
      </w:pPr>
      <w:r w:rsidRPr="00364116">
        <w:t xml:space="preserve">- Provedení pole pilířů tryskové injektáže zaklesnutých patami dostatečně hluboko až do ulehlých štěrkopískových teras, případně až na úroveň křídového podloží. </w:t>
      </w:r>
    </w:p>
    <w:p w14:paraId="724C6E26" w14:textId="77777777" w:rsidR="00481929" w:rsidRPr="00364116" w:rsidRDefault="00481929" w:rsidP="00481929">
      <w:pPr>
        <w:pStyle w:val="BAListbasic"/>
      </w:pPr>
      <w:r w:rsidRPr="00364116">
        <w:t>- Založení objektů na velkoprůměrových pilotách zakotvených dostatečně hluboko až do křídového podloží</w:t>
      </w:r>
    </w:p>
    <w:p w14:paraId="792AAD2D" w14:textId="77777777" w:rsidR="00481929" w:rsidRPr="00364116" w:rsidRDefault="00481929" w:rsidP="00481929">
      <w:pPr>
        <w:pStyle w:val="BAListbasic"/>
      </w:pPr>
      <w:r w:rsidRPr="00364116">
        <w:t>- Provedení některé z výše uvedených konstrukcí prvků hlubinného zakládání spolu se součinností hutněného polštáře z drceného kameniva pod plošnou (dostatečně tuhou) železobetonovou deskou objektů.</w:t>
      </w:r>
    </w:p>
    <w:p w14:paraId="75427D79" w14:textId="77777777" w:rsidR="00481929" w:rsidRPr="00364116" w:rsidRDefault="00481929" w:rsidP="00481929">
      <w:pPr>
        <w:pStyle w:val="BABasictext"/>
        <w:rPr>
          <w:highlight w:val="yellow"/>
        </w:rPr>
      </w:pPr>
      <w:r w:rsidRPr="00364116">
        <w:t>Při všech alternativách pažení stavebních jam a zakládání budoucího objektu bude nutné provádět projekční návrhy v součinnosti s geotechnikem a následné provádění na stavbě koordinovat s geologem a geotechnikem vzhledem k zastiženým základovým zeminám.</w:t>
      </w:r>
    </w:p>
    <w:p w14:paraId="12D47AFA" w14:textId="77777777" w:rsidR="00481929" w:rsidRPr="00364116" w:rsidRDefault="00481929" w:rsidP="00481929">
      <w:pPr>
        <w:pStyle w:val="BABasictext"/>
      </w:pPr>
      <w:r w:rsidRPr="00364116">
        <w:t>Podrobně viz podklad [b-22] (podle seznamu projekčních podkladů v průvodní zprávě).</w:t>
      </w:r>
    </w:p>
    <w:p w14:paraId="7C7E9193" w14:textId="77777777" w:rsidR="008D79E0" w:rsidRPr="00364116" w:rsidRDefault="008D79E0" w:rsidP="003F6CFE">
      <w:pPr>
        <w:pStyle w:val="BALevel5"/>
        <w:ind w:left="1418"/>
      </w:pPr>
      <w:bookmarkStart w:id="44" w:name="_Toc36076845"/>
      <w:bookmarkStart w:id="45" w:name="_Toc36244110"/>
      <w:bookmarkStart w:id="46" w:name="_Toc36555372"/>
      <w:r w:rsidRPr="00364116">
        <w:t>Hydrogeologický průzkum pro vsakování</w:t>
      </w:r>
      <w:bookmarkEnd w:id="44"/>
      <w:bookmarkEnd w:id="45"/>
      <w:bookmarkEnd w:id="46"/>
    </w:p>
    <w:p w14:paraId="1EA39C8E" w14:textId="5F1E8CEE" w:rsidR="00C90FF0" w:rsidRPr="00364116" w:rsidRDefault="00C90FF0" w:rsidP="00C90FF0">
      <w:pPr>
        <w:pStyle w:val="BABasictext"/>
      </w:pPr>
      <w:r w:rsidRPr="00364116">
        <w:t xml:space="preserve">Byl proveden hydrogeologický průzkum zaměřený na odvodnění stavebních objektů </w:t>
      </w:r>
      <w:r w:rsidR="00EA2764">
        <w:t>MEPHARED</w:t>
      </w:r>
      <w:r w:rsidR="00EA2764" w:rsidRPr="00364116">
        <w:t xml:space="preserve"> </w:t>
      </w:r>
      <w:r w:rsidRPr="00364116">
        <w:t>2 s následujícím závěrem:</w:t>
      </w:r>
    </w:p>
    <w:p w14:paraId="05B9B9A6" w14:textId="77777777" w:rsidR="00C90FF0" w:rsidRPr="00364116" w:rsidRDefault="00C90FF0" w:rsidP="00C90FF0">
      <w:pPr>
        <w:pStyle w:val="BABasictext"/>
      </w:pPr>
      <w:r w:rsidRPr="00364116">
        <w:t>Rozhodující veličiny, potřebné pro návrh vsakování v dané lokalitě byly získány z výsledků vsakovacích zkoušek, realizovaných dle ČSN 75 9010 + Z1.</w:t>
      </w:r>
    </w:p>
    <w:p w14:paraId="4113C269" w14:textId="77777777" w:rsidR="00C90FF0" w:rsidRPr="00364116" w:rsidRDefault="00C90FF0" w:rsidP="00C90FF0">
      <w:pPr>
        <w:pStyle w:val="BABasictext"/>
      </w:pPr>
      <w:r w:rsidRPr="00364116">
        <w:t>Závěr hydrogeologického průzkumu je pozitivní. V daných podmínkách, zjištěných v průběhu terénních průzkumných prací, lze funkční vsakování realizovat decentrálním způsobem.</w:t>
      </w:r>
    </w:p>
    <w:p w14:paraId="2E161D52" w14:textId="77777777" w:rsidR="00C90FF0" w:rsidRPr="00364116" w:rsidRDefault="00C90FF0" w:rsidP="00C90FF0">
      <w:pPr>
        <w:pStyle w:val="BABasictext"/>
      </w:pPr>
      <w:r w:rsidRPr="00364116">
        <w:t>Návrh funkčního řešení má více variant, které umožní vybudování odvodňovacího systému na nepříliš velkém pozemku v severní části areálu. Při projekčním řešení odvodnění plánované zástavby, je nutno respektovat následující aspekty funkčního odvodňovacího systému:</w:t>
      </w:r>
    </w:p>
    <w:p w14:paraId="216FB133" w14:textId="77777777" w:rsidR="00C90FF0" w:rsidRPr="00364116" w:rsidRDefault="00C90FF0" w:rsidP="00C90FF0">
      <w:pPr>
        <w:pStyle w:val="BAListbasic"/>
      </w:pPr>
      <w:r w:rsidRPr="00364116">
        <w:lastRenderedPageBreak/>
        <w:t>- Návrhový koeficient vsaku zemin nenasycené zóny: k</w:t>
      </w:r>
      <w:r w:rsidRPr="00364116">
        <w:rPr>
          <w:vertAlign w:val="subscript"/>
        </w:rPr>
        <w:t>v</w:t>
      </w:r>
      <w:r w:rsidRPr="00364116">
        <w:t xml:space="preserve"> = 6,</w:t>
      </w:r>
      <w:r w:rsidR="00B85592" w:rsidRPr="00364116">
        <w:t>6.</w:t>
      </w:r>
      <w:r w:rsidRPr="00364116">
        <w:t xml:space="preserve"> 10</w:t>
      </w:r>
      <w:r w:rsidRPr="00364116">
        <w:rPr>
          <w:vertAlign w:val="superscript"/>
        </w:rPr>
        <w:t>-6</w:t>
      </w:r>
      <w:r w:rsidRPr="00364116">
        <w:t xml:space="preserve"> m.s</w:t>
      </w:r>
      <w:r w:rsidRPr="00364116">
        <w:rPr>
          <w:vertAlign w:val="superscript"/>
        </w:rPr>
        <w:t>-1</w:t>
      </w:r>
      <w:r w:rsidRPr="00364116">
        <w:t>.</w:t>
      </w:r>
    </w:p>
    <w:p w14:paraId="54EDC645" w14:textId="77777777" w:rsidR="00C90FF0" w:rsidRPr="00364116" w:rsidRDefault="00C90FF0" w:rsidP="00C90FF0">
      <w:pPr>
        <w:pStyle w:val="BAListbasic"/>
      </w:pPr>
      <w:r w:rsidRPr="00364116">
        <w:t>- Pokud bude(-ou) navrženo podzemní vsakovací zařízení jako hlavní objekt(y) dešťové kanalizace, musí disponovat následujícími parametry: vsakovací plocha A</w:t>
      </w:r>
      <w:r w:rsidRPr="00364116">
        <w:rPr>
          <w:vertAlign w:val="subscript"/>
        </w:rPr>
        <w:t>vsak</w:t>
      </w:r>
      <w:r w:rsidRPr="00364116">
        <w:t> = 1000 </w:t>
      </w:r>
      <w:r w:rsidR="00377F34">
        <w:t>m²</w:t>
      </w:r>
      <w:r w:rsidRPr="00364116">
        <w:t>, retenční objem V</w:t>
      </w:r>
      <w:r w:rsidRPr="00364116">
        <w:rPr>
          <w:vertAlign w:val="subscript"/>
        </w:rPr>
        <w:t>vz</w:t>
      </w:r>
      <w:r w:rsidRPr="00364116">
        <w:t xml:space="preserve"> = 630 </w:t>
      </w:r>
      <w:r w:rsidR="00377F34">
        <w:t>m³</w:t>
      </w:r>
      <w:r w:rsidRPr="00364116">
        <w:t xml:space="preserve"> (při použití vsakovacích modulů).</w:t>
      </w:r>
    </w:p>
    <w:p w14:paraId="40DC2F9D" w14:textId="32117E0C" w:rsidR="00C90FF0" w:rsidRPr="00364116" w:rsidRDefault="00C90FF0" w:rsidP="00C90FF0">
      <w:pPr>
        <w:pStyle w:val="BAListbasic"/>
      </w:pPr>
      <w:r w:rsidRPr="00364116">
        <w:t xml:space="preserve">- Srážkové povrchové vody z navržené výstavby </w:t>
      </w:r>
      <w:r w:rsidR="00EA2764">
        <w:t>MEPHARED</w:t>
      </w:r>
      <w:r w:rsidR="00EA2764" w:rsidRPr="00364116">
        <w:t xml:space="preserve"> </w:t>
      </w:r>
      <w:r w:rsidRPr="00364116">
        <w:t>2 musí být před vtokem do odvodňovacího systému nejlépe mechanicky předčišťovány.</w:t>
      </w:r>
    </w:p>
    <w:p w14:paraId="5A1B7F1D" w14:textId="641D684D" w:rsidR="00C90FF0" w:rsidRPr="00364116" w:rsidRDefault="00C90FF0" w:rsidP="00C90FF0">
      <w:pPr>
        <w:pStyle w:val="BABasictext"/>
      </w:pPr>
      <w:r w:rsidRPr="00364116">
        <w:t xml:space="preserve">Konečný návrh odvodnění plánované zástavby </w:t>
      </w:r>
      <w:r w:rsidR="00EA2764">
        <w:t>MEPHARED</w:t>
      </w:r>
      <w:r w:rsidR="00EA2764" w:rsidRPr="00364116">
        <w:t xml:space="preserve"> </w:t>
      </w:r>
      <w:r w:rsidRPr="00364116">
        <w:t>2 je v úrovni projekčního zpracování. Při dodržení výše uvedených aspektů můžeme konstatovat, že odvodnění srážkových povrchových vod by v zájmové lokalitě nemělo mít podstatný vliv na životní prostředí ani kvalitu podzemních vod.</w:t>
      </w:r>
    </w:p>
    <w:p w14:paraId="6BE856A5" w14:textId="77777777" w:rsidR="008D79E0" w:rsidRPr="00364116" w:rsidRDefault="008D79E0" w:rsidP="008D79E0">
      <w:pPr>
        <w:pStyle w:val="BABasictext"/>
      </w:pPr>
      <w:r w:rsidRPr="00364116">
        <w:t>Podrobně viz podklad [b-27] (podle seznamu projekčních podkladů v průvodní zprávě).</w:t>
      </w:r>
    </w:p>
    <w:p w14:paraId="4B50F359" w14:textId="77777777" w:rsidR="00E22B85" w:rsidRPr="00364116" w:rsidRDefault="00E22B85" w:rsidP="003F6CFE">
      <w:pPr>
        <w:pStyle w:val="BALevel5"/>
        <w:ind w:left="1418"/>
      </w:pPr>
      <w:bookmarkStart w:id="47" w:name="_Toc36076846"/>
      <w:bookmarkStart w:id="48" w:name="_Toc36244111"/>
      <w:bookmarkStart w:id="49" w:name="_Toc36555373"/>
      <w:r w:rsidRPr="00364116">
        <w:t>Hydrogeologický průzkum pro stavbu vrtané studny</w:t>
      </w:r>
      <w:bookmarkEnd w:id="47"/>
      <w:bookmarkEnd w:id="48"/>
      <w:bookmarkEnd w:id="49"/>
    </w:p>
    <w:p w14:paraId="7B947D76" w14:textId="77777777" w:rsidR="00E22B85" w:rsidRPr="00364116" w:rsidRDefault="00E22B85" w:rsidP="00E22B85">
      <w:pPr>
        <w:pStyle w:val="BABasictext"/>
      </w:pPr>
      <w:r w:rsidRPr="00364116">
        <w:t xml:space="preserve">Na základě rešerše výsledků předchozích průzkumných prací prováděných v zájmovém území bylo provedeno hydrogeologické posouzení stavby nového vodního </w:t>
      </w:r>
      <w:r w:rsidR="00B85592" w:rsidRPr="00364116">
        <w:t>zdroje – vrtané</w:t>
      </w:r>
      <w:r w:rsidRPr="00364116">
        <w:t xml:space="preserve"> studny </w:t>
      </w:r>
      <w:r w:rsidR="00C1343F" w:rsidRPr="00364116">
        <w:t>[...]</w:t>
      </w:r>
      <w:r w:rsidRPr="00364116">
        <w:t>. Studna bude využívána</w:t>
      </w:r>
      <w:r w:rsidR="00AB773E">
        <w:t xml:space="preserve"> </w:t>
      </w:r>
      <w:r w:rsidRPr="00364116">
        <w:t>ve vegetačním období k zálivce vnitroareálové zeleně.</w:t>
      </w:r>
    </w:p>
    <w:p w14:paraId="0A9E19CC" w14:textId="77777777" w:rsidR="00E22B85" w:rsidRPr="00364116" w:rsidRDefault="00E22B85" w:rsidP="00E22B85">
      <w:pPr>
        <w:pStyle w:val="BABasictext"/>
      </w:pPr>
      <w:r w:rsidRPr="00364116">
        <w:t>Navrženo je vybudování jímacího vrtu o hloubce 15 m p.t., ukončeného v povrchové vrstvě slínovcového</w:t>
      </w:r>
      <w:r w:rsidR="00AB773E">
        <w:t xml:space="preserve"> </w:t>
      </w:r>
      <w:r w:rsidRPr="00364116">
        <w:t>podloží, vystrojeného zárubnicí PVC-U 160 mm. Konstrukce vrtu bude orientována na exploataci</w:t>
      </w:r>
      <w:r w:rsidR="00AB773E">
        <w:t xml:space="preserve"> </w:t>
      </w:r>
      <w:r w:rsidRPr="00364116">
        <w:t>mělké kvartérní zvodně v terasových štěrkopíscích.</w:t>
      </w:r>
    </w:p>
    <w:p w14:paraId="6E505962" w14:textId="77777777" w:rsidR="00E22B85" w:rsidRPr="00364116" w:rsidRDefault="00E22B85" w:rsidP="00E22B85">
      <w:pPr>
        <w:pStyle w:val="BABasictext"/>
      </w:pPr>
      <w:r w:rsidRPr="00364116">
        <w:t>Vzhledem k ověřené vysoké vydatnosti exploatované zvodně, pokryje jímání podzemní vody z nového</w:t>
      </w:r>
      <w:r w:rsidR="00AB773E">
        <w:t xml:space="preserve"> </w:t>
      </w:r>
      <w:r w:rsidRPr="00364116">
        <w:t>vodního zdroje plně potřebu vody investora s dostatečnou rezervou. Střet zájmů využíváním nové</w:t>
      </w:r>
      <w:r w:rsidR="00AB773E">
        <w:t xml:space="preserve"> </w:t>
      </w:r>
      <w:r w:rsidRPr="00364116">
        <w:t>studny v požadovaném rozsahu je v daných podmínkách prakticky vyloučen.</w:t>
      </w:r>
    </w:p>
    <w:p w14:paraId="1B82003C" w14:textId="77777777" w:rsidR="00E22B85" w:rsidRPr="00364116" w:rsidRDefault="00C1343F" w:rsidP="00C1343F">
      <w:pPr>
        <w:pStyle w:val="BABasictext"/>
      </w:pPr>
      <w:r w:rsidRPr="00364116">
        <w:t>Podrobně viz podklad [b-26] (podle seznamu projekčních podkladů v průvodní zprávě).</w:t>
      </w:r>
    </w:p>
    <w:p w14:paraId="654FCC8B" w14:textId="77777777" w:rsidR="0025609B" w:rsidRPr="00364116" w:rsidRDefault="0025609B" w:rsidP="003F6CFE">
      <w:pPr>
        <w:pStyle w:val="BALevel5"/>
        <w:ind w:left="1418"/>
      </w:pPr>
      <w:bookmarkStart w:id="50" w:name="_Toc36076847"/>
      <w:bookmarkStart w:id="51" w:name="_Toc36244112"/>
      <w:bookmarkStart w:id="52" w:name="_Toc36555374"/>
      <w:r w:rsidRPr="00364116">
        <w:t>Hydrogeologické zhodnocení</w:t>
      </w:r>
      <w:bookmarkEnd w:id="50"/>
      <w:bookmarkEnd w:id="51"/>
      <w:bookmarkEnd w:id="52"/>
    </w:p>
    <w:p w14:paraId="4166ED07" w14:textId="77777777" w:rsidR="0025609B" w:rsidRPr="00364116" w:rsidRDefault="0025609B" w:rsidP="0025609B">
      <w:pPr>
        <w:pStyle w:val="BABasictext"/>
      </w:pPr>
      <w:r w:rsidRPr="00364116">
        <w:t>Bylo provedené hydrogeologické zhodnocení zájmového území s následujícím závěrem:</w:t>
      </w:r>
    </w:p>
    <w:p w14:paraId="249FFB0A" w14:textId="77777777" w:rsidR="0025609B" w:rsidRPr="00364116" w:rsidRDefault="0025609B" w:rsidP="0025609B">
      <w:pPr>
        <w:pStyle w:val="BABasictext"/>
      </w:pPr>
      <w:r w:rsidRPr="00364116">
        <w:t>Podle odborných podkladů České geologické služby přísluší širší zájmové území hydrogeologickému rajónu 1121 Kvartér Labe po Hradec Králové.</w:t>
      </w:r>
    </w:p>
    <w:p w14:paraId="286E6BC7" w14:textId="77777777" w:rsidR="0025609B" w:rsidRPr="00364116" w:rsidRDefault="0025609B" w:rsidP="0025609B">
      <w:pPr>
        <w:pStyle w:val="BABasictext"/>
      </w:pPr>
      <w:r w:rsidRPr="00364116">
        <w:t>V podloží kvartérních sedimentů s průlinovou propustností je mocný komplex křídových sedimentů začleněných do rajónu 4360 Labská křída.</w:t>
      </w:r>
    </w:p>
    <w:p w14:paraId="2F296D29" w14:textId="77777777" w:rsidR="0025609B" w:rsidRPr="00364116" w:rsidRDefault="0025609B" w:rsidP="0025609B">
      <w:pPr>
        <w:pStyle w:val="BABasictext"/>
      </w:pPr>
      <w:r w:rsidRPr="00364116">
        <w:t>V rámci zájmového území mají podložní sedimenty hydrogeologickou funkci počevního izolátoru pro nadložní kvartérní štěrky a písky.</w:t>
      </w:r>
      <w:r w:rsidR="00AB773E">
        <w:t xml:space="preserve"> </w:t>
      </w:r>
      <w:r w:rsidRPr="00364116">
        <w:t>Jde o mělkou kvartérní zvodeň s vrstevním sledem</w:t>
      </w:r>
      <w:r w:rsidR="00C90FF0" w:rsidRPr="00364116">
        <w:t xml:space="preserve"> [...]. </w:t>
      </w:r>
    </w:p>
    <w:p w14:paraId="634D9CC0" w14:textId="77777777" w:rsidR="00C90FF0" w:rsidRPr="00364116" w:rsidRDefault="00C90FF0" w:rsidP="00C90FF0">
      <w:pPr>
        <w:pStyle w:val="BABasictext"/>
      </w:pPr>
      <w:r w:rsidRPr="00364116">
        <w:t>Podle geofyzikálního řezu GG1 je křídové podloží cca 10 m p.t. Zvlnění předkvartérního reliéfu povrchu je výrazně větší v řezu GG2. V hloubce nad 10 m jsou deprese křídového podloží při metrážích 40-50 m a 60-70 m. Jde zjevně o paleokoryt</w:t>
      </w:r>
      <w:r w:rsidR="00F1032D" w:rsidRPr="00364116">
        <w:t>o</w:t>
      </w:r>
      <w:r w:rsidRPr="00364116">
        <w:t xml:space="preserve"> předkvartérní říční sítě.</w:t>
      </w:r>
    </w:p>
    <w:p w14:paraId="3383704E" w14:textId="77777777" w:rsidR="00C90FF0" w:rsidRPr="00364116" w:rsidRDefault="00C90FF0" w:rsidP="00C90FF0">
      <w:pPr>
        <w:pStyle w:val="BABasictext"/>
      </w:pPr>
      <w:r w:rsidRPr="00364116">
        <w:t>V kvartérní sedimentární výplni jsou v řezu GG1 paleokoryta v metráži 0-20 m a metráži 85-110 m.</w:t>
      </w:r>
    </w:p>
    <w:p w14:paraId="54783228" w14:textId="77777777" w:rsidR="00C90FF0" w:rsidRPr="00364116" w:rsidRDefault="00C90FF0" w:rsidP="00C90FF0">
      <w:pPr>
        <w:pStyle w:val="BABasictext"/>
      </w:pPr>
      <w:r w:rsidRPr="00364116">
        <w:t>V místech těchto paleokoryt je nutno počítat s napjatou hladinou mělké kvartérní zvodně. Stropním izolátorem jsou hnilokaly paleokoryt v trvale saturované zóně zvodnění. Pro zakládání stavby v těchto místech lze doporučit realizaci pilotů.</w:t>
      </w:r>
    </w:p>
    <w:p w14:paraId="22290FDC" w14:textId="77777777" w:rsidR="0025609B" w:rsidRPr="00364116" w:rsidRDefault="0025609B" w:rsidP="0025609B">
      <w:pPr>
        <w:pStyle w:val="BABasictext"/>
      </w:pPr>
      <w:r w:rsidRPr="00364116">
        <w:t>Podrobně viz podklad [b-30] (podle seznamu projekčních podkladů v průvodní zprávě).</w:t>
      </w:r>
    </w:p>
    <w:p w14:paraId="1C5230E8" w14:textId="77777777" w:rsidR="00261F89" w:rsidRPr="00364116" w:rsidRDefault="008B596A" w:rsidP="003F6CFE">
      <w:pPr>
        <w:pStyle w:val="BALevel5"/>
        <w:ind w:left="1418"/>
      </w:pPr>
      <w:bookmarkStart w:id="53" w:name="_Toc36076848"/>
      <w:bookmarkStart w:id="54" w:name="_Toc36244113"/>
      <w:bookmarkStart w:id="55" w:name="_Toc36555375"/>
      <w:r w:rsidRPr="00364116">
        <w:t>K</w:t>
      </w:r>
      <w:r w:rsidR="00261F89" w:rsidRPr="00364116">
        <w:t>orozní průzkum</w:t>
      </w:r>
      <w:bookmarkEnd w:id="53"/>
      <w:bookmarkEnd w:id="54"/>
      <w:bookmarkEnd w:id="55"/>
    </w:p>
    <w:p w14:paraId="182B00C9" w14:textId="77777777" w:rsidR="00261F89" w:rsidRPr="00364116" w:rsidRDefault="00261F89" w:rsidP="00261F89">
      <w:pPr>
        <w:pStyle w:val="BABasictext"/>
      </w:pPr>
      <w:bookmarkStart w:id="56" w:name="_Hlk10144855"/>
      <w:r w:rsidRPr="00364116">
        <w:t>Byl proveden základní korozní průzkum s následujícím závěrem:</w:t>
      </w:r>
    </w:p>
    <w:bookmarkEnd w:id="56"/>
    <w:p w14:paraId="44C9E3F4" w14:textId="77777777" w:rsidR="00261F89" w:rsidRPr="00364116" w:rsidRDefault="00261F89" w:rsidP="00261F89">
      <w:pPr>
        <w:pStyle w:val="BABasictext"/>
      </w:pPr>
      <w:r w:rsidRPr="00364116">
        <w:t>Z hlediska ČSN 03 8372, tab. 1, na základě měrného odporu horniny, se stanovuje agresivita prostředí ve stupni č. II – střední.</w:t>
      </w:r>
    </w:p>
    <w:p w14:paraId="103AE5AE" w14:textId="77777777" w:rsidR="00261F89" w:rsidRPr="00364116" w:rsidRDefault="00261F89" w:rsidP="00261F89">
      <w:pPr>
        <w:pStyle w:val="BABasictext"/>
      </w:pPr>
      <w:r w:rsidRPr="00364116">
        <w:t>Dle dosažených výsledků průměrných hodnot jsou hustoty proudu dle ČSN 03 8372 tab1. ve III. stupni korozní agresivity.</w:t>
      </w:r>
    </w:p>
    <w:p w14:paraId="3E89F61D" w14:textId="573738EC" w:rsidR="00261F89" w:rsidRPr="00364116" w:rsidRDefault="00261F89" w:rsidP="00261F89">
      <w:pPr>
        <w:pStyle w:val="BABasictext"/>
      </w:pPr>
      <w:r w:rsidRPr="00364116">
        <w:lastRenderedPageBreak/>
        <w:t xml:space="preserve">Stupeň ochranných opatření pro </w:t>
      </w:r>
      <w:r w:rsidR="00B1013C">
        <w:t>MEPHARED 2</w:t>
      </w:r>
      <w:r w:rsidRPr="00364116">
        <w:t xml:space="preserve">, se dle TP 124, tab. 1 stanovuje </w:t>
      </w:r>
      <w:r>
        <w:t>nač</w:t>
      </w:r>
      <w:r w:rsidRPr="00364116">
        <w:t>. 3</w:t>
      </w:r>
      <w:r w:rsidR="000B6C51" w:rsidRPr="00364116">
        <w:t xml:space="preserve">. </w:t>
      </w:r>
      <w:r w:rsidRPr="00364116">
        <w:t>Dle dosažených hodnot intenzit elektrického pole a jejich časových průběhů lze postupovat v rámci</w:t>
      </w:r>
      <w:r w:rsidR="00AB773E">
        <w:t xml:space="preserve"> </w:t>
      </w:r>
      <w:r w:rsidRPr="00364116">
        <w:t>návrhu ochranných opatření stavby dle 3. stupně ochranných opatření. Pro uvedený stupeň ochranných</w:t>
      </w:r>
      <w:r w:rsidR="00AB773E">
        <w:t xml:space="preserve"> </w:t>
      </w:r>
      <w:r w:rsidRPr="00364116">
        <w:t>opatření se stanovují požadavky na primární ochranu dle TP 124. Konstrukční opatření se definují</w:t>
      </w:r>
      <w:r w:rsidR="00AB773E">
        <w:t xml:space="preserve"> </w:t>
      </w:r>
      <w:r w:rsidRPr="00364116">
        <w:t>v omezeném rozsahu.</w:t>
      </w:r>
    </w:p>
    <w:p w14:paraId="4DB38F53" w14:textId="77777777" w:rsidR="00FF5C51" w:rsidRPr="00364116" w:rsidRDefault="00FF5C51" w:rsidP="00FF5C51">
      <w:pPr>
        <w:pStyle w:val="BABasictext"/>
      </w:pPr>
      <w:r w:rsidRPr="00364116">
        <w:t>Z výsledků měření provedených v rámci základního korozního průzkumu vyplývá, že riziko korozního namáhání železobetonové stavby je minimální a není třeba navrhovat zvýšená ochranná opatření snižující působení bludných proudů.</w:t>
      </w:r>
    </w:p>
    <w:p w14:paraId="7C8E465B" w14:textId="77777777" w:rsidR="00FB0834" w:rsidRPr="00364116" w:rsidRDefault="00261F89" w:rsidP="00FB0834">
      <w:pPr>
        <w:pStyle w:val="BABasictext"/>
      </w:pPr>
      <w:bookmarkStart w:id="57" w:name="_Hlk10145814"/>
      <w:r w:rsidRPr="00364116">
        <w:t>Podrobně viz podkla</w:t>
      </w:r>
      <w:r w:rsidR="00FF5C51" w:rsidRPr="00364116">
        <w:t>d</w:t>
      </w:r>
      <w:r w:rsidRPr="00364116">
        <w:t xml:space="preserve"> [b-</w:t>
      </w:r>
      <w:r w:rsidR="00FF5C51" w:rsidRPr="00364116">
        <w:t>11</w:t>
      </w:r>
      <w:r w:rsidRPr="00364116">
        <w:t>] (podle seznamu projekčních podkladů v průvodní zprávě).</w:t>
      </w:r>
    </w:p>
    <w:p w14:paraId="792DFDC7" w14:textId="77777777" w:rsidR="00D607C2" w:rsidRPr="00364116" w:rsidRDefault="00D607C2" w:rsidP="003F6CFE">
      <w:pPr>
        <w:pStyle w:val="BALevel5"/>
        <w:ind w:left="1418"/>
      </w:pPr>
      <w:bookmarkStart w:id="58" w:name="_Toc36076849"/>
      <w:bookmarkStart w:id="59" w:name="_Toc36244114"/>
      <w:bookmarkStart w:id="60" w:name="_Toc36555376"/>
      <w:r w:rsidRPr="00364116">
        <w:t>Vibrační průzkum</w:t>
      </w:r>
      <w:bookmarkEnd w:id="58"/>
      <w:bookmarkEnd w:id="59"/>
      <w:bookmarkEnd w:id="60"/>
    </w:p>
    <w:p w14:paraId="746DAAB5" w14:textId="77777777" w:rsidR="00E64FB9" w:rsidRPr="00364116" w:rsidRDefault="00444138" w:rsidP="006C159C">
      <w:pPr>
        <w:pStyle w:val="BABasictext"/>
      </w:pPr>
      <w:r w:rsidRPr="00364116">
        <w:t>Bylo</w:t>
      </w:r>
      <w:r w:rsidR="006C159C" w:rsidRPr="00364116">
        <w:t xml:space="preserve"> provedeno měření a vyhodnocení hladiny vibrací vyvolaných provozem automobilové dopravy po okolních komunikacích a běžného provozu okolních staveb.</w:t>
      </w:r>
    </w:p>
    <w:p w14:paraId="2E3AE5DB" w14:textId="77777777" w:rsidR="00E64FB9" w:rsidRPr="00364116" w:rsidRDefault="006C159C" w:rsidP="006C159C">
      <w:pPr>
        <w:pStyle w:val="BABasictext"/>
      </w:pPr>
      <w:r w:rsidRPr="00364116">
        <w:t xml:space="preserve">Cílem měření bylo určit hladinu a frekvenční charakteristiku vibrací přenášených podložím do objektu. Toto měření slouží především jako podklad pro vytvoření a kalibraci dynamického modelu a stanovení požadavků na antivibrační ochranu citlivých měřicích přístrojů uvnitř objektu. </w:t>
      </w:r>
    </w:p>
    <w:p w14:paraId="2490BF07" w14:textId="77777777" w:rsidR="00D607C2" w:rsidRPr="00364116" w:rsidRDefault="00E64FB9" w:rsidP="00E64FB9">
      <w:pPr>
        <w:pStyle w:val="BABasictext"/>
      </w:pPr>
      <w:r w:rsidRPr="00364116">
        <w:t>Ze zaznamenaných a vyhodnocených hodnot hladiny vibrací je zřejmé, že dominantní zdroj vibrací je v současné době automobilová doprava v ul. Zborovská. Dominantní frekvence průjezdů automobilů se nacházejí ve všech osách kolem 10 Hz. Z měření je také zřejmé, že není možné při výpočtu a posouzení hladiny strukturálního hluku ve vnitřních chráněných prostorech staveb vzít v potaz vyšší hladinu útlumu vibrací podložím v závislosti na vzdálenosti od zdroje vibrací.</w:t>
      </w:r>
    </w:p>
    <w:p w14:paraId="5FFD396C" w14:textId="77777777" w:rsidR="00E64FB9" w:rsidRPr="00364116" w:rsidRDefault="00E64FB9" w:rsidP="00E64FB9">
      <w:pPr>
        <w:pStyle w:val="BABasictext"/>
      </w:pPr>
      <w:r w:rsidRPr="00364116">
        <w:t>Podrobně viz podklady [b-17]</w:t>
      </w:r>
      <w:r w:rsidR="00580600" w:rsidRPr="00364116">
        <w:t>,</w:t>
      </w:r>
      <w:r w:rsidRPr="00364116">
        <w:t xml:space="preserve"> [b-18]</w:t>
      </w:r>
      <w:r w:rsidR="00580600" w:rsidRPr="00364116">
        <w:t xml:space="preserve"> a [b-29]</w:t>
      </w:r>
      <w:r w:rsidRPr="00364116">
        <w:t xml:space="preserve"> (podle seznamu projekčních podkladů v průvodní zprávě).</w:t>
      </w:r>
    </w:p>
    <w:p w14:paraId="1090C1D3" w14:textId="77777777" w:rsidR="005E4048" w:rsidRPr="00364116" w:rsidRDefault="005E4048" w:rsidP="003F6CFE">
      <w:pPr>
        <w:pStyle w:val="BALevel5"/>
        <w:ind w:left="1418"/>
      </w:pPr>
      <w:bookmarkStart w:id="61" w:name="_Toc36076850"/>
      <w:bookmarkStart w:id="62" w:name="_Toc36244115"/>
      <w:bookmarkStart w:id="63" w:name="_Toc36555377"/>
      <w:r w:rsidRPr="00364116">
        <w:t>Pedologický průzkum</w:t>
      </w:r>
      <w:bookmarkEnd w:id="61"/>
      <w:bookmarkEnd w:id="62"/>
      <w:bookmarkEnd w:id="63"/>
    </w:p>
    <w:p w14:paraId="1C686A1C" w14:textId="77777777" w:rsidR="005E4048" w:rsidRPr="00364116" w:rsidRDefault="005E4048" w:rsidP="005E4048">
      <w:pPr>
        <w:pStyle w:val="BABasictext"/>
      </w:pPr>
      <w:r w:rsidRPr="00364116">
        <w:t>Byl proveden pedologický průzkum pozemků č. 725/127 a 725/128 nově dotčených stavbou s celkovou výměrou cca 1,19 ha s následujícím závěrem:</w:t>
      </w:r>
    </w:p>
    <w:p w14:paraId="6CBB7F53" w14:textId="77777777" w:rsidR="005E4048" w:rsidRPr="00364116" w:rsidRDefault="005E4048" w:rsidP="005E4048">
      <w:pPr>
        <w:pStyle w:val="BABasictext"/>
      </w:pPr>
      <w:r w:rsidRPr="00364116">
        <w:t>Zemědělské půdy zájmového území spadají dle Vyhlášky o stanovení tříd ochrany č. 48/2011 Sb. do I. třídy ochrany zemědělského půdního fondu. S ohledem na kvalitu a produkční schopnost půd je před zahájením stavby nutné skrýt humózní vrstvu v plné mocnosti.</w:t>
      </w:r>
    </w:p>
    <w:p w14:paraId="7010741B" w14:textId="77777777" w:rsidR="005E4048" w:rsidRPr="00364116" w:rsidRDefault="005E4048" w:rsidP="005E4048">
      <w:pPr>
        <w:pStyle w:val="BABasictext"/>
      </w:pPr>
      <w:r w:rsidRPr="00364116">
        <w:t>Provedeným pedologickým průzkumem byla v celém zájmovém území zjištěna průměrná mocnost humózní vrstvy 31,0 cm.</w:t>
      </w:r>
    </w:p>
    <w:p w14:paraId="424331CF" w14:textId="77777777" w:rsidR="005E4048" w:rsidRPr="00364116" w:rsidRDefault="005E4048" w:rsidP="005E4048">
      <w:pPr>
        <w:pStyle w:val="BABasictext"/>
      </w:pPr>
      <w:r w:rsidRPr="00364116">
        <w:t xml:space="preserve">• Mocnost humózní vrstvy kolísá v rozmezí </w:t>
      </w:r>
      <w:r w:rsidR="00B85592" w:rsidRPr="00364116">
        <w:t>27–34</w:t>
      </w:r>
      <w:r w:rsidRPr="00364116">
        <w:t xml:space="preserve"> cm.</w:t>
      </w:r>
    </w:p>
    <w:p w14:paraId="26DAB1BC" w14:textId="77777777" w:rsidR="005E4048" w:rsidRPr="00364116" w:rsidRDefault="005E4048" w:rsidP="005E4048">
      <w:pPr>
        <w:pStyle w:val="BABasictext"/>
      </w:pPr>
      <w:r w:rsidRPr="00364116">
        <w:t>• Podle výše uvedených výsledků doporučujeme navrhnout jednotnou skrývku 31 cm na celé lokalitě. [...]</w:t>
      </w:r>
    </w:p>
    <w:p w14:paraId="2EE1437A" w14:textId="77777777" w:rsidR="005E4048" w:rsidRPr="00364116" w:rsidRDefault="005E4048" w:rsidP="005E4048">
      <w:pPr>
        <w:pStyle w:val="BABasictext"/>
      </w:pPr>
      <w:r w:rsidRPr="00364116">
        <w:t xml:space="preserve">Podrobně viz podklad [b-12] </w:t>
      </w:r>
      <w:r w:rsidR="00580600" w:rsidRPr="00364116">
        <w:t xml:space="preserve">a [b-24] </w:t>
      </w:r>
      <w:r w:rsidRPr="00364116">
        <w:t>(podle seznamu projekčních podkladů v průvodní zprávě).</w:t>
      </w:r>
    </w:p>
    <w:p w14:paraId="12E6726B" w14:textId="77777777" w:rsidR="005E4048" w:rsidRPr="00364116" w:rsidRDefault="005E4048" w:rsidP="003F6CFE">
      <w:pPr>
        <w:pStyle w:val="BALevel5"/>
        <w:ind w:left="1418"/>
      </w:pPr>
      <w:bookmarkStart w:id="64" w:name="_Toc35813452"/>
      <w:bookmarkStart w:id="65" w:name="_Toc35816170"/>
      <w:bookmarkStart w:id="66" w:name="_Toc36069428"/>
      <w:bookmarkStart w:id="67" w:name="_Toc36075292"/>
      <w:bookmarkStart w:id="68" w:name="_Toc36075681"/>
      <w:bookmarkStart w:id="69" w:name="_Toc36076070"/>
      <w:bookmarkStart w:id="70" w:name="_Toc36076461"/>
      <w:bookmarkStart w:id="71" w:name="_Toc36076851"/>
      <w:bookmarkStart w:id="72" w:name="_Toc36243732"/>
      <w:bookmarkStart w:id="73" w:name="_Toc36244116"/>
      <w:bookmarkStart w:id="74" w:name="_Toc36076852"/>
      <w:bookmarkStart w:id="75" w:name="_Toc36244117"/>
      <w:bookmarkStart w:id="76" w:name="_Toc36555378"/>
      <w:bookmarkEnd w:id="64"/>
      <w:bookmarkEnd w:id="65"/>
      <w:bookmarkEnd w:id="66"/>
      <w:bookmarkEnd w:id="67"/>
      <w:bookmarkEnd w:id="68"/>
      <w:bookmarkEnd w:id="69"/>
      <w:bookmarkEnd w:id="70"/>
      <w:bookmarkEnd w:id="71"/>
      <w:bookmarkEnd w:id="72"/>
      <w:bookmarkEnd w:id="73"/>
      <w:r w:rsidRPr="00364116">
        <w:t>Průzkum kontaminace zemin</w:t>
      </w:r>
      <w:bookmarkEnd w:id="74"/>
      <w:bookmarkEnd w:id="75"/>
      <w:bookmarkEnd w:id="76"/>
    </w:p>
    <w:p w14:paraId="2DC03735" w14:textId="77777777" w:rsidR="005E4048" w:rsidRPr="00364116" w:rsidRDefault="00963068" w:rsidP="00E64FB9">
      <w:pPr>
        <w:pStyle w:val="BABasictext"/>
      </w:pPr>
      <w:r w:rsidRPr="00364116">
        <w:t>V rámci výše uvedeného pedologického průzkumu bylo hodnoceno také riziko kontaminace zemin s následujícím závěrem:</w:t>
      </w:r>
    </w:p>
    <w:p w14:paraId="4212B8E8" w14:textId="77777777" w:rsidR="00963068" w:rsidRPr="00364116" w:rsidRDefault="00963068" w:rsidP="00963068">
      <w:pPr>
        <w:pStyle w:val="BABasictext"/>
      </w:pPr>
      <w:r w:rsidRPr="00364116">
        <w:t>Nebyly zjištěny žádné anomálie, které by byly důvodem pro provedení rozboru na identifikaci kontaminace zemin. Zájmové pozemky jsou souvisle pokryty humózním horizontem vytvořeným na přirozeně uložených fluviálních náplavech.</w:t>
      </w:r>
    </w:p>
    <w:p w14:paraId="634C6F26" w14:textId="77777777" w:rsidR="008D7B6F" w:rsidRPr="00364116" w:rsidRDefault="00963068" w:rsidP="008D7B6F">
      <w:pPr>
        <w:pStyle w:val="BABasictext"/>
      </w:pPr>
      <w:r w:rsidRPr="00364116">
        <w:t>Podrobně viz podklad [b-13]</w:t>
      </w:r>
      <w:r w:rsidR="00580600" w:rsidRPr="00364116">
        <w:t xml:space="preserve"> a [b-24]</w:t>
      </w:r>
      <w:r w:rsidRPr="00364116">
        <w:t xml:space="preserve"> (podle seznamu projekčních podkladů v průvodní zprávě).</w:t>
      </w:r>
      <w:bookmarkEnd w:id="57"/>
    </w:p>
    <w:p w14:paraId="065100F7" w14:textId="77777777" w:rsidR="006E649E" w:rsidRPr="00364116" w:rsidRDefault="006E649E" w:rsidP="006E649E">
      <w:pPr>
        <w:pStyle w:val="BALevel4"/>
      </w:pPr>
      <w:bookmarkStart w:id="77" w:name="_Toc36076853"/>
      <w:bookmarkStart w:id="78" w:name="_Toc36244118"/>
      <w:bookmarkStart w:id="79" w:name="_Toc36555379"/>
      <w:r w:rsidRPr="00364116">
        <w:t>Ochrana území podle jiných právních předpisů</w:t>
      </w:r>
      <w:bookmarkEnd w:id="77"/>
      <w:bookmarkEnd w:id="78"/>
      <w:bookmarkEnd w:id="79"/>
    </w:p>
    <w:p w14:paraId="6C9EB661" w14:textId="77777777" w:rsidR="00A7149D" w:rsidRPr="00364116" w:rsidRDefault="00A7149D" w:rsidP="00A7149D">
      <w:pPr>
        <w:pStyle w:val="BALocalheading"/>
      </w:pPr>
      <w:r w:rsidRPr="00364116">
        <w:t xml:space="preserve">Stavba se nachází v ochranném pásmu silnice III. třídy </w:t>
      </w:r>
    </w:p>
    <w:p w14:paraId="1FC79F5A" w14:textId="77777777" w:rsidR="00A7149D" w:rsidRPr="00364116" w:rsidRDefault="00A7149D" w:rsidP="00A7149D">
      <w:pPr>
        <w:pStyle w:val="BAListbasic"/>
      </w:pPr>
      <w:r w:rsidRPr="00364116">
        <w:lastRenderedPageBreak/>
        <w:t>- Šířka ochranného pásma je vymezena 15 m od osy přilehlého jízdního pruhu.</w:t>
      </w:r>
    </w:p>
    <w:p w14:paraId="4838F9C4" w14:textId="7C8FA599" w:rsidR="00A7149D" w:rsidRPr="00364116" w:rsidRDefault="00A7149D" w:rsidP="00A7149D">
      <w:pPr>
        <w:pStyle w:val="BAListbasic"/>
      </w:pPr>
      <w:r w:rsidRPr="00364116">
        <w:t>-</w:t>
      </w:r>
      <w:r w:rsidRPr="00364116">
        <w:tab/>
        <w:t xml:space="preserve">Do OP zasahuje stavba nového dopravního napojení </w:t>
      </w:r>
      <w:r w:rsidR="00B1013C">
        <w:t>MEPHARED 2</w:t>
      </w:r>
      <w:r w:rsidRPr="00364116">
        <w:t xml:space="preserve"> na ul. Zborovská.</w:t>
      </w:r>
    </w:p>
    <w:p w14:paraId="4CD2A546" w14:textId="77777777" w:rsidR="00A7149D" w:rsidRPr="00364116" w:rsidRDefault="00A7149D" w:rsidP="00A7149D">
      <w:pPr>
        <w:pStyle w:val="BABasictext"/>
      </w:pPr>
      <w:r w:rsidRPr="00364116">
        <w:t xml:space="preserve">Ochranné pásmo komunikace III. třídy – výstavba navrženého odbočovacího pruhu a dopravního napojení areálu kampusu neovlivní stávající průběh hranice ochranného pásma. </w:t>
      </w:r>
    </w:p>
    <w:p w14:paraId="481B5CCD" w14:textId="77777777" w:rsidR="00333B65" w:rsidRPr="00364116" w:rsidRDefault="00333B65" w:rsidP="00333B65">
      <w:pPr>
        <w:pStyle w:val="BALocalheading"/>
      </w:pPr>
      <w:r w:rsidRPr="00364116">
        <w:t xml:space="preserve">Stavba se nachází v ochranném pásmu heliportu LZS </w:t>
      </w:r>
      <w:r w:rsidR="00FF326B">
        <w:t xml:space="preserve">umístěného na střeše budovy </w:t>
      </w:r>
      <w:r w:rsidR="00A0312A">
        <w:t>e</w:t>
      </w:r>
      <w:r w:rsidR="00FF326B">
        <w:t xml:space="preserve">mergency v areálu Fakultní nemocnice, heliport </w:t>
      </w:r>
      <w:r w:rsidRPr="00364116">
        <w:t>s denním provozem</w:t>
      </w:r>
    </w:p>
    <w:p w14:paraId="5CC3ED4D" w14:textId="77777777" w:rsidR="00333B65" w:rsidRPr="00364116" w:rsidRDefault="00333B65" w:rsidP="00333B65">
      <w:pPr>
        <w:pStyle w:val="BAListbasic"/>
      </w:pPr>
      <w:r w:rsidRPr="00364116">
        <w:t>- OP přibližovacího a vzletového prostoru + OP přechodové plochy</w:t>
      </w:r>
      <w:r w:rsidR="0003580C" w:rsidRPr="00364116">
        <w:t>.</w:t>
      </w:r>
    </w:p>
    <w:p w14:paraId="63739217" w14:textId="77777777" w:rsidR="00A7149D" w:rsidRPr="00364116" w:rsidRDefault="00333B65" w:rsidP="00333B65">
      <w:pPr>
        <w:pStyle w:val="BAListbasic"/>
      </w:pPr>
      <w:r w:rsidRPr="00364116">
        <w:t xml:space="preserve">- </w:t>
      </w:r>
      <w:r w:rsidR="00B85592" w:rsidRPr="00364116">
        <w:t>OP – pásmo</w:t>
      </w:r>
      <w:r w:rsidR="00AB773E">
        <w:t xml:space="preserve"> </w:t>
      </w:r>
      <w:r w:rsidR="00B85592" w:rsidRPr="00364116">
        <w:t>B – výškové</w:t>
      </w:r>
      <w:r w:rsidRPr="00364116">
        <w:t xml:space="preserve"> omezení staveb.</w:t>
      </w:r>
    </w:p>
    <w:p w14:paraId="63B86481" w14:textId="77777777" w:rsidR="003D2695" w:rsidRDefault="003D2695" w:rsidP="00A7149D">
      <w:pPr>
        <w:pStyle w:val="BABasictext"/>
      </w:pPr>
      <w:r>
        <w:t>Ochranné pásmo bylo vyhlášeno Územním rozhodnutím č. 47 – rozhodnutí o ochranném pásmu, Vzletové a přistávací ochranné pásmo heliportu v areálu Fakultní nemocnice HK, vydaným MMHK – OHA, s nabytím právní moci dne 7.11.2007.</w:t>
      </w:r>
    </w:p>
    <w:p w14:paraId="33F49523" w14:textId="77777777" w:rsidR="00A7149D" w:rsidRPr="00364116" w:rsidRDefault="00A7149D" w:rsidP="00A7149D">
      <w:pPr>
        <w:pStyle w:val="BABasictext"/>
      </w:pPr>
      <w:r w:rsidRPr="00364116">
        <w:t xml:space="preserve">OP přibližovacího a vzletového prostoru a OP přechodové plochy – předložený záměr neovlivní stávající průběh ochranného pásma heliportu. Po dobu realizace záměru může dojít z důvodu nasazení výškové mechanizace k omezení provozu jednoho letového koridoru – bude-li toto omezení akceptovatelné ze strany provozovatele heliportu. Viz kapitola B.8. </w:t>
      </w:r>
    </w:p>
    <w:p w14:paraId="490A2540" w14:textId="77777777" w:rsidR="00A7149D" w:rsidRPr="00364116" w:rsidRDefault="00B85592" w:rsidP="00A7149D">
      <w:pPr>
        <w:pStyle w:val="BABasictext"/>
      </w:pPr>
      <w:r w:rsidRPr="00364116">
        <w:t>OP – pásmo</w:t>
      </w:r>
      <w:r w:rsidR="00AB773E">
        <w:t xml:space="preserve"> </w:t>
      </w:r>
      <w:r w:rsidRPr="00364116">
        <w:t>B – výškové</w:t>
      </w:r>
      <w:r w:rsidR="00A7149D" w:rsidRPr="00364116">
        <w:t xml:space="preserve"> omezení </w:t>
      </w:r>
      <w:r w:rsidRPr="00364116">
        <w:t>staveb – předložený</w:t>
      </w:r>
      <w:r w:rsidR="00A7149D" w:rsidRPr="00364116">
        <w:t xml:space="preserve"> záměr neovlivní stávající průběh ochranného pásma heliportu. Navržené hmotové a výškové řešení objektu SO 01.A, který se nachází pod letovým koridorem, respektuje výškové omezení, včetně dodržení 10 m bezpečnostního odstupu od překážky požadovaného ÚCL</w:t>
      </w:r>
      <w:r w:rsidR="007A0807">
        <w:t xml:space="preserve"> dle letového předpisu L-6-III</w:t>
      </w:r>
      <w:r w:rsidR="00A7149D" w:rsidRPr="00364116">
        <w:t>.</w:t>
      </w:r>
    </w:p>
    <w:p w14:paraId="2543D14F" w14:textId="77777777" w:rsidR="00AF1D85" w:rsidRPr="00364116" w:rsidRDefault="00AF1D85" w:rsidP="00AF1D85">
      <w:pPr>
        <w:pStyle w:val="BALocalheading"/>
      </w:pPr>
      <w:r w:rsidRPr="00364116">
        <w:t>Ochrana veřejného zájmu na zajištění obrany a bezpečnosti státu</w:t>
      </w:r>
    </w:p>
    <w:p w14:paraId="35C17AFF" w14:textId="77777777" w:rsidR="00A7149D" w:rsidRPr="00364116" w:rsidRDefault="00A7149D" w:rsidP="00A7149D">
      <w:pPr>
        <w:pStyle w:val="BABasictext"/>
      </w:pPr>
      <w:r w:rsidRPr="00364116">
        <w:t xml:space="preserve">Realizace záměru vyvolá nutnost přeložky </w:t>
      </w:r>
      <w:r w:rsidR="00AF1D85" w:rsidRPr="00364116">
        <w:t xml:space="preserve">podzemního </w:t>
      </w:r>
      <w:r w:rsidRPr="00364116">
        <w:t xml:space="preserve">sdělovacího kabelu </w:t>
      </w:r>
      <w:r w:rsidR="00AF1D85" w:rsidRPr="00364116">
        <w:t>Armády ČR</w:t>
      </w:r>
      <w:r w:rsidRPr="00364116">
        <w:t xml:space="preserve">. Lokalita stavebního záměru spadá do kategorie území vymezených Ministerstvem </w:t>
      </w:r>
      <w:r w:rsidR="00B85592" w:rsidRPr="00364116">
        <w:t>obrany ČR</w:t>
      </w:r>
      <w:r w:rsidRPr="00364116">
        <w:t xml:space="preserve"> v souladu s §175 stavebního zákona. Návrh přeložky sdělovacího kabelu MO ČR podléhá posouzení odbornými složkami MO ČR. Projektová dokumentace přeložky je zpracována ve stupni utajení Vyhrazené dle zákona č. 412/2005 Sb. o ochraně utajovaných informací a bezpečnostní způsobilosti a v souladu s nařízením vlády č. 522/2005 Sb., kterým se stanoví seznam utajovaných informací ve znění nařízení vlády č. 240/2008 Sb. Z tohoto důvodu má průběh kabelové trasy zakreslený v předložené dokumentaci pouze orientační charakter.</w:t>
      </w:r>
    </w:p>
    <w:p w14:paraId="5A98646C" w14:textId="77777777" w:rsidR="00CE7303" w:rsidRPr="00364116" w:rsidRDefault="00CE7303" w:rsidP="00A7149D">
      <w:pPr>
        <w:pStyle w:val="BABasictext"/>
      </w:pPr>
      <w:r w:rsidRPr="00364116">
        <w:t>Realizace stavebního záměru neohrozí naplnění veřejného zájmu ve smyslu zajištění obrany a bezpečnosti státu za předpokladu respektování podmínek Ministerstva obrany uvedených v závazném stanovisku.</w:t>
      </w:r>
    </w:p>
    <w:p w14:paraId="235170A2" w14:textId="77777777" w:rsidR="00333B65" w:rsidRPr="00364116" w:rsidRDefault="00333B65" w:rsidP="00333B65">
      <w:pPr>
        <w:pStyle w:val="BALocalheading"/>
      </w:pPr>
      <w:r w:rsidRPr="00364116">
        <w:t>Ochranná pásma inženýrských sítí</w:t>
      </w:r>
    </w:p>
    <w:p w14:paraId="065AB1D3" w14:textId="77777777" w:rsidR="00A7149D" w:rsidRPr="00364116" w:rsidRDefault="00333B65" w:rsidP="00333B65">
      <w:pPr>
        <w:pStyle w:val="BABasictext"/>
      </w:pPr>
      <w:r w:rsidRPr="00364116">
        <w:t>Záměr zasahuje do ochranných pásem běžných inženýrských sítí, nové a překládané inženýrské sítě budou mít stanovena ochranná pásma dle platné legislativy.</w:t>
      </w:r>
    </w:p>
    <w:p w14:paraId="60649D41" w14:textId="77777777" w:rsidR="00081EE8" w:rsidRPr="00364116" w:rsidRDefault="005D17DB" w:rsidP="00906130">
      <w:pPr>
        <w:pStyle w:val="BALocalheading"/>
      </w:pPr>
      <w:r w:rsidRPr="00364116">
        <w:t>Ochranné pásmo</w:t>
      </w:r>
      <w:r w:rsidR="00081EE8" w:rsidRPr="00364116">
        <w:t xml:space="preserve"> vrtu ČHMÚ VPO 301</w:t>
      </w:r>
    </w:p>
    <w:p w14:paraId="0EF1A9E6" w14:textId="77777777" w:rsidR="00906130" w:rsidRPr="00364116" w:rsidRDefault="005D17DB" w:rsidP="0057361B">
      <w:pPr>
        <w:pStyle w:val="BABasictext"/>
      </w:pPr>
      <w:r w:rsidRPr="00364116">
        <w:t xml:space="preserve">Ve vydaném platném ÚR z roku 2009 je zakresleno ochranné pásmo pozorovacího </w:t>
      </w:r>
      <w:r>
        <w:t>vrtu</w:t>
      </w:r>
      <w:r w:rsidR="00AB773E">
        <w:t xml:space="preserve"> </w:t>
      </w:r>
      <w:r>
        <w:t>ČHMÚ</w:t>
      </w:r>
      <w:r w:rsidRPr="00364116">
        <w:t xml:space="preserve"> VPO 301, vymezeného v okruhu </w:t>
      </w:r>
      <w:r>
        <w:t>500</w:t>
      </w:r>
      <w:r w:rsidR="00AB773E">
        <w:t xml:space="preserve"> </w:t>
      </w:r>
      <w:r>
        <w:t>m</w:t>
      </w:r>
      <w:r w:rsidRPr="00364116">
        <w:t xml:space="preserve"> a zasahujícího do prostoru stavby. </w:t>
      </w:r>
    </w:p>
    <w:p w14:paraId="680F8384" w14:textId="77777777" w:rsidR="0057361B" w:rsidRPr="00364116" w:rsidRDefault="0057361B" w:rsidP="00B3547D">
      <w:pPr>
        <w:pStyle w:val="BABasictext"/>
      </w:pPr>
      <w:r w:rsidRPr="00364116">
        <w:t>Dle dostupných údajů (databáze ČGS a voda.gov.cz) vyplývá, že tento vrt z roku 1962 (hloubka 14 m) byl součástí monitorovací sítě podzemních vod mělkého oběhu (tj. zde kolektoru štěrkopísků údolní terasy Labe mocnosti cca 12 m</w:t>
      </w:r>
      <w:r>
        <w:t>)</w:t>
      </w:r>
      <w:r w:rsidR="002E0EFC">
        <w:t>.</w:t>
      </w:r>
      <w:r w:rsidRPr="00364116">
        <w:t xml:space="preserve"> V současné době již v seznamu objektů "pozorovací sítě podzemních vod ČHMÚ" </w:t>
      </w:r>
      <w:r w:rsidR="00B3547D" w:rsidRPr="00364116">
        <w:t>není uváděn.</w:t>
      </w:r>
    </w:p>
    <w:p w14:paraId="36354A2D" w14:textId="77777777" w:rsidR="00906130" w:rsidRPr="00364116" w:rsidRDefault="0057361B" w:rsidP="00B3547D">
      <w:pPr>
        <w:pStyle w:val="BABasictext"/>
      </w:pPr>
      <w:r w:rsidRPr="00364116">
        <w:t xml:space="preserve">Předmětný vrt není již součástí státní pozorovací sítě monitoringu podzemních vod, nachází se bezpečně mimo dosah jakéhokoliv vlivu </w:t>
      </w:r>
      <w:r w:rsidR="00B3547D" w:rsidRPr="00364116">
        <w:t xml:space="preserve">navrženého </w:t>
      </w:r>
      <w:r w:rsidRPr="00364116">
        <w:t xml:space="preserve">vrtného pole </w:t>
      </w:r>
      <w:r w:rsidR="00B3547D" w:rsidRPr="00364116">
        <w:t>tepelného čerpadla země-voda</w:t>
      </w:r>
      <w:r w:rsidRPr="00364116">
        <w:t xml:space="preserve"> na horninové prostředí, resp. podzemní </w:t>
      </w:r>
      <w:r>
        <w:t>vod</w:t>
      </w:r>
      <w:r w:rsidR="006C0D26">
        <w:t>y</w:t>
      </w:r>
      <w:r w:rsidR="00B3547D">
        <w:t>.</w:t>
      </w:r>
    </w:p>
    <w:p w14:paraId="356B776A" w14:textId="77777777" w:rsidR="003B6227" w:rsidRPr="00364116" w:rsidRDefault="00635139" w:rsidP="003B6227">
      <w:pPr>
        <w:pStyle w:val="BALocalheading"/>
      </w:pPr>
      <w:r w:rsidRPr="00364116">
        <w:t>O</w:t>
      </w:r>
      <w:r w:rsidR="003B6227" w:rsidRPr="00364116">
        <w:t>chranné pásmo památkové rezervace</w:t>
      </w:r>
    </w:p>
    <w:p w14:paraId="76D0F9E4" w14:textId="2DD0E60E" w:rsidR="003B6227" w:rsidRPr="00364116" w:rsidRDefault="003B6227" w:rsidP="0057361B">
      <w:pPr>
        <w:pStyle w:val="BABasictext"/>
      </w:pPr>
      <w:r w:rsidRPr="00364116">
        <w:t xml:space="preserve">Městská památková rezervace, městská památková zóna a ochranné pásmo městské památkové rezervace Hradec Králové se nachází severně od Gočárova okruhu (resp. uvnitř </w:t>
      </w:r>
      <w:r w:rsidRPr="00364116">
        <w:lastRenderedPageBreak/>
        <w:t xml:space="preserve">území vymezeného okruhem) a stavba </w:t>
      </w:r>
      <w:r w:rsidR="00B1013C">
        <w:t>MEPHARED 2</w:t>
      </w:r>
      <w:r w:rsidRPr="00364116">
        <w:t xml:space="preserve"> se tedy nachází mimo památkově chráněné zóny.</w:t>
      </w:r>
    </w:p>
    <w:p w14:paraId="4A0F9E9B" w14:textId="77777777" w:rsidR="006E649E" w:rsidRPr="00364116" w:rsidRDefault="006E649E" w:rsidP="006E649E">
      <w:pPr>
        <w:pStyle w:val="BALevel4"/>
      </w:pPr>
      <w:bookmarkStart w:id="80" w:name="_Toc36076854"/>
      <w:bookmarkStart w:id="81" w:name="_Toc36244119"/>
      <w:bookmarkStart w:id="82" w:name="_Toc36555380"/>
      <w:r w:rsidRPr="00364116">
        <w:t>Poloha vzhledem k záplavovému území, poddolovanému území apod.</w:t>
      </w:r>
      <w:bookmarkEnd w:id="80"/>
      <w:bookmarkEnd w:id="81"/>
      <w:bookmarkEnd w:id="82"/>
    </w:p>
    <w:p w14:paraId="54448709" w14:textId="77777777" w:rsidR="001B7E52" w:rsidRPr="00364116" w:rsidRDefault="00FD5E86" w:rsidP="004D1098">
      <w:pPr>
        <w:pStyle w:val="BABasictext"/>
        <w:rPr>
          <w:szCs w:val="20"/>
        </w:rPr>
      </w:pPr>
      <w:r w:rsidRPr="00364116">
        <w:rPr>
          <w:szCs w:val="20"/>
        </w:rPr>
        <w:t>Podle územního plánu pozemek neleží v záplavovém území.</w:t>
      </w:r>
    </w:p>
    <w:p w14:paraId="63FD3F3B" w14:textId="77777777" w:rsidR="004D1098" w:rsidRPr="00364116" w:rsidRDefault="00FD5E86" w:rsidP="004D1098">
      <w:pPr>
        <w:pStyle w:val="BABasictext"/>
        <w:rPr>
          <w:szCs w:val="20"/>
        </w:rPr>
      </w:pPr>
      <w:r w:rsidRPr="00364116">
        <w:rPr>
          <w:szCs w:val="20"/>
        </w:rPr>
        <w:t>P</w:t>
      </w:r>
      <w:r w:rsidR="001F7761" w:rsidRPr="00364116">
        <w:rPr>
          <w:szCs w:val="20"/>
        </w:rPr>
        <w:t xml:space="preserve">ozemek leží v území </w:t>
      </w:r>
      <w:r w:rsidR="007C0372" w:rsidRPr="00364116">
        <w:rPr>
          <w:szCs w:val="20"/>
        </w:rPr>
        <w:t>n</w:t>
      </w:r>
      <w:r w:rsidR="007C0372" w:rsidRPr="00364116">
        <w:t xml:space="preserve">epřímé vyhlášené inundace povodí Labe. </w:t>
      </w:r>
      <w:r w:rsidR="004D1098" w:rsidRPr="00364116">
        <w:rPr>
          <w:szCs w:val="20"/>
        </w:rPr>
        <w:t>Tj. j</w:t>
      </w:r>
      <w:r w:rsidR="004B56E4" w:rsidRPr="00364116">
        <w:rPr>
          <w:szCs w:val="20"/>
        </w:rPr>
        <w:t xml:space="preserve">edná se o území, </w:t>
      </w:r>
      <w:r w:rsidR="004B56E4" w:rsidRPr="00405E51">
        <w:rPr>
          <w:szCs w:val="20"/>
        </w:rPr>
        <w:t>kde</w:t>
      </w:r>
      <w:r w:rsidR="00AB773E">
        <w:rPr>
          <w:szCs w:val="20"/>
        </w:rPr>
        <w:t xml:space="preserve"> </w:t>
      </w:r>
      <w:r w:rsidR="004B56E4" w:rsidRPr="00405E51">
        <w:rPr>
          <w:szCs w:val="20"/>
        </w:rPr>
        <w:t>v</w:t>
      </w:r>
      <w:r w:rsidR="004B56E4" w:rsidRPr="00364116">
        <w:rPr>
          <w:szCs w:val="20"/>
        </w:rPr>
        <w:t xml:space="preserve"> případě </w:t>
      </w:r>
      <w:r w:rsidR="001F7761" w:rsidRPr="00364116">
        <w:rPr>
          <w:szCs w:val="20"/>
        </w:rPr>
        <w:t xml:space="preserve">povodňových průtoků v korytech </w:t>
      </w:r>
      <w:r w:rsidR="004B56E4" w:rsidRPr="00364116">
        <w:rPr>
          <w:szCs w:val="20"/>
        </w:rPr>
        <w:t xml:space="preserve">blízkých vodních </w:t>
      </w:r>
      <w:r w:rsidR="001F7761" w:rsidRPr="00364116">
        <w:rPr>
          <w:szCs w:val="20"/>
        </w:rPr>
        <w:t>toků stoupá hladina podzemní vody k povrchu terénu</w:t>
      </w:r>
      <w:r w:rsidR="004D1098" w:rsidRPr="00364116">
        <w:rPr>
          <w:szCs w:val="20"/>
        </w:rPr>
        <w:t>.</w:t>
      </w:r>
    </w:p>
    <w:p w14:paraId="056FA7E8" w14:textId="77777777" w:rsidR="00FF5C51" w:rsidRPr="00364116" w:rsidRDefault="00FF5C51" w:rsidP="004D1098">
      <w:pPr>
        <w:pStyle w:val="BABasictext"/>
      </w:pPr>
      <w:r w:rsidRPr="00364116">
        <w:t>Byla zpracována studie protipovodňového stavu lokality s následujícím závěrem:</w:t>
      </w:r>
    </w:p>
    <w:p w14:paraId="27893138" w14:textId="77777777" w:rsidR="00FF5C51" w:rsidRPr="00364116" w:rsidRDefault="00FF5C51" w:rsidP="00FF5C51">
      <w:pPr>
        <w:pStyle w:val="BABasictext"/>
      </w:pPr>
      <w:r w:rsidRPr="00364116">
        <w:t>Lze konstatovat, že přirozená povodeň předmětné území nezaplaví, ale podzemní podlaží jsou ohrožována vzdutou hladinou podzemní vody případně v kombinaci s výskytem vnitřních vod, které mohou vzdouvat vodu v systému kanalizace.</w:t>
      </w:r>
    </w:p>
    <w:p w14:paraId="55320530" w14:textId="77777777" w:rsidR="00FF5C51" w:rsidRPr="00364116" w:rsidRDefault="00FF5C51" w:rsidP="00FF5C51">
      <w:pPr>
        <w:pStyle w:val="BABasictext"/>
      </w:pPr>
      <w:r w:rsidRPr="00364116">
        <w:t>Vzhledem k těmto skutečnostem je pro přilehlou Fakultní nemocnici zpracován stávající povodňový plán. V rámci prevence bude podzemní podlaží objektu Kampusu UK zabezpečeno technickými opatřeními proti účinkům zvýšené hladiny spodní vody a účinkům vnitřních vod v průběhu povodňové situace.</w:t>
      </w:r>
    </w:p>
    <w:p w14:paraId="7AFDE617" w14:textId="77777777" w:rsidR="00FF5C51" w:rsidRPr="00364116" w:rsidRDefault="00FF5C51" w:rsidP="00FF5C51">
      <w:pPr>
        <w:pStyle w:val="BABasictext"/>
      </w:pPr>
      <w:r w:rsidRPr="00364116">
        <w:t>Rozliv Labe po povrchu areálu se nepředpokládá (realizovaná ochrana areálu protipovodňovou levobřežní hrází situovanou podél přilehlé fakultní nemocnice), tzn. mobilní hrazení vstupů do objektu se nepředpokládá.</w:t>
      </w:r>
    </w:p>
    <w:p w14:paraId="7970F085" w14:textId="77777777" w:rsidR="00FF5C51" w:rsidRPr="00364116" w:rsidRDefault="00FF5C51" w:rsidP="00FF5C51">
      <w:pPr>
        <w:pStyle w:val="BABasictext"/>
      </w:pPr>
      <w:r w:rsidRPr="00364116">
        <w:t>Případná reakce na rozliv po povrchu areálu při zvláštní povodni bude v rámci časových možností řešena operativně polohovou ochranou (přesunem vyčleněných zařízení a předmětů do horních pater objektu) a následnou evakuací objektu mimo ohrožení záplavou.</w:t>
      </w:r>
    </w:p>
    <w:p w14:paraId="7CC81B5E" w14:textId="77777777" w:rsidR="00FF5C51" w:rsidRPr="00364116" w:rsidRDefault="00FF5C51" w:rsidP="00FF5C51">
      <w:pPr>
        <w:pStyle w:val="BABasictext"/>
      </w:pPr>
      <w:r w:rsidRPr="00364116">
        <w:t>Podrobně viz podklad [b-16] (podle seznamu projekčních podkladů v průvodní zprávě).</w:t>
      </w:r>
    </w:p>
    <w:p w14:paraId="23CEEB7F" w14:textId="77777777" w:rsidR="006E649E" w:rsidRPr="00364116" w:rsidRDefault="006E649E" w:rsidP="006E649E">
      <w:pPr>
        <w:pStyle w:val="BALevel4"/>
      </w:pPr>
      <w:bookmarkStart w:id="83" w:name="_Toc36076855"/>
      <w:bookmarkStart w:id="84" w:name="_Toc36244120"/>
      <w:bookmarkStart w:id="85" w:name="_Toc36555381"/>
      <w:r w:rsidRPr="00364116">
        <w:t>Vliv stavby na okolní stavby a pozemky, ochrana okolí, vliv stavby na odtokové poměry v</w:t>
      </w:r>
      <w:r w:rsidR="003021B7" w:rsidRPr="00364116">
        <w:t> </w:t>
      </w:r>
      <w:r w:rsidRPr="00364116">
        <w:t>území</w:t>
      </w:r>
      <w:bookmarkEnd w:id="83"/>
      <w:bookmarkEnd w:id="84"/>
      <w:bookmarkEnd w:id="85"/>
    </w:p>
    <w:p w14:paraId="542D34D6" w14:textId="77777777" w:rsidR="00FB0EE2" w:rsidRPr="00364116" w:rsidRDefault="00FB0EE2" w:rsidP="003021B7">
      <w:pPr>
        <w:pStyle w:val="BABasictext"/>
      </w:pPr>
      <w:r w:rsidRPr="00364116">
        <w:t>Územní plán města Hradec Králové definuje sledované negativní vlivy staveb na okolí takto:</w:t>
      </w:r>
    </w:p>
    <w:p w14:paraId="6550DD71" w14:textId="77777777" w:rsidR="00FB0EE2" w:rsidRPr="00364116" w:rsidRDefault="00FB0EE2" w:rsidP="00FB0EE2">
      <w:pPr>
        <w:pStyle w:val="BABasictext"/>
      </w:pPr>
      <w:r w:rsidRPr="00364116">
        <w:t>Negativní vliv na okolí představuje především z pohledu hygieny prostředí nepřijatelnou zátěž nad přípustnou mez stanovenou zvláštními právními předpisy, dopadající, či působící na okolní funkce, stavby a zařízení zejména</w:t>
      </w:r>
    </w:p>
    <w:p w14:paraId="6A4C20E0" w14:textId="77777777" w:rsidR="00FB0EE2" w:rsidRPr="00364116" w:rsidRDefault="00FB0EE2" w:rsidP="00FB0EE2">
      <w:pPr>
        <w:pStyle w:val="BAListbasic"/>
      </w:pPr>
      <w:r w:rsidRPr="00364116">
        <w:t>-</w:t>
      </w:r>
      <w:r w:rsidRPr="00364116">
        <w:tab/>
        <w:t xml:space="preserve">produkcí hluku </w:t>
      </w:r>
    </w:p>
    <w:p w14:paraId="05960FA4" w14:textId="77777777" w:rsidR="00FB0EE2" w:rsidRPr="00364116" w:rsidRDefault="00FB0EE2" w:rsidP="00FB0EE2">
      <w:pPr>
        <w:pStyle w:val="BAListbasic"/>
      </w:pPr>
      <w:r w:rsidRPr="00364116">
        <w:t>-</w:t>
      </w:r>
      <w:r w:rsidRPr="00364116">
        <w:tab/>
        <w:t>produkci chemicky nebo biologicky závadných látek plynných, kapalných a tuhých bez zajištění jejich bezpečné a nezávadné likvidace</w:t>
      </w:r>
    </w:p>
    <w:p w14:paraId="68E2A705" w14:textId="77777777" w:rsidR="00FB0EE2" w:rsidRPr="00364116" w:rsidRDefault="00FB0EE2" w:rsidP="00FB0EE2">
      <w:pPr>
        <w:pStyle w:val="BAListbasic"/>
      </w:pPr>
      <w:r w:rsidRPr="00364116">
        <w:t>-</w:t>
      </w:r>
      <w:r w:rsidRPr="00364116">
        <w:tab/>
        <w:t xml:space="preserve">produkcí pachů a prachových částic </w:t>
      </w:r>
    </w:p>
    <w:p w14:paraId="5A2E5D9B" w14:textId="77777777" w:rsidR="00FB0EE2" w:rsidRPr="00364116" w:rsidRDefault="00FB0EE2" w:rsidP="00FB0EE2">
      <w:pPr>
        <w:pStyle w:val="BAListbasic"/>
      </w:pPr>
      <w:r w:rsidRPr="00364116">
        <w:t>-</w:t>
      </w:r>
      <w:r w:rsidRPr="00364116">
        <w:tab/>
        <w:t xml:space="preserve">produkcí vibrací a jiných seismických vlivů </w:t>
      </w:r>
    </w:p>
    <w:p w14:paraId="3FC9E7A3" w14:textId="77777777" w:rsidR="00FB0EE2" w:rsidRPr="00364116" w:rsidRDefault="00FB0EE2" w:rsidP="00FB0EE2">
      <w:pPr>
        <w:pStyle w:val="BAListbasic"/>
      </w:pPr>
      <w:r w:rsidRPr="00364116">
        <w:t>-</w:t>
      </w:r>
      <w:r w:rsidRPr="00364116">
        <w:tab/>
        <w:t>produkcí záření zdraví poškozující povahy</w:t>
      </w:r>
    </w:p>
    <w:p w14:paraId="3FC83A5F" w14:textId="77777777" w:rsidR="00583AA4" w:rsidRPr="00364116" w:rsidRDefault="00583AA4" w:rsidP="003021B7">
      <w:pPr>
        <w:pStyle w:val="BABasictext"/>
      </w:pPr>
      <w:r w:rsidRPr="00364116">
        <w:t xml:space="preserve">Vliv </w:t>
      </w:r>
      <w:r w:rsidR="002136BA" w:rsidRPr="00364116">
        <w:t xml:space="preserve">navrhované </w:t>
      </w:r>
      <w:r w:rsidRPr="00364116">
        <w:t xml:space="preserve">stavby na okolní stavby a pozemky </w:t>
      </w:r>
      <w:r w:rsidR="00C021E2" w:rsidRPr="00364116">
        <w:t>viz kap. B.6 níže.</w:t>
      </w:r>
    </w:p>
    <w:p w14:paraId="7F742666" w14:textId="77777777" w:rsidR="00D5201E" w:rsidRPr="00364116" w:rsidRDefault="005D6918" w:rsidP="005D6918">
      <w:pPr>
        <w:pStyle w:val="BABasictext"/>
      </w:pPr>
      <w:r w:rsidRPr="00364116">
        <w:rPr>
          <w:szCs w:val="20"/>
        </w:rPr>
        <w:t>Odtokové poměry území viz kap. B.9 níže.</w:t>
      </w:r>
    </w:p>
    <w:p w14:paraId="25F219BB" w14:textId="77777777" w:rsidR="006E649E" w:rsidRPr="00364116" w:rsidRDefault="006E649E" w:rsidP="006E649E">
      <w:pPr>
        <w:pStyle w:val="BALevel4"/>
      </w:pPr>
      <w:bookmarkStart w:id="86" w:name="_Toc36076856"/>
      <w:bookmarkStart w:id="87" w:name="_Toc36244121"/>
      <w:bookmarkStart w:id="88" w:name="_Toc36555382"/>
      <w:r w:rsidRPr="00364116">
        <w:t>Požadavky na asanace, demolice, kácení dřevin</w:t>
      </w:r>
      <w:bookmarkEnd w:id="86"/>
      <w:bookmarkEnd w:id="87"/>
      <w:bookmarkEnd w:id="88"/>
    </w:p>
    <w:p w14:paraId="53D1EC61" w14:textId="42166A26" w:rsidR="00AD4451" w:rsidRDefault="00AD4451" w:rsidP="00AD4451">
      <w:pPr>
        <w:pStyle w:val="BABasictext"/>
      </w:pPr>
      <w:r w:rsidRPr="00364116">
        <w:t xml:space="preserve">V řešeném území jsou vybrány dřeviny ke kácení kvůli navrhované výstavbě objektu </w:t>
      </w:r>
      <w:r w:rsidR="00E67F38">
        <w:t>MEPHARED</w:t>
      </w:r>
      <w:r w:rsidR="00E67F38" w:rsidRPr="00364116">
        <w:t xml:space="preserve"> </w:t>
      </w:r>
      <w:r w:rsidRPr="00364116">
        <w:t xml:space="preserve">2 a souvisejícím terénním úpravám. Celkem je navrženo ke kácení 5 ks javoru mléče, 1 ks </w:t>
      </w:r>
      <w:r w:rsidR="00B85592" w:rsidRPr="00364116">
        <w:t xml:space="preserve">ořešáku </w:t>
      </w:r>
      <w:r w:rsidR="00095CE9">
        <w:t xml:space="preserve">královského </w:t>
      </w:r>
      <w:r w:rsidR="00B85592" w:rsidRPr="00364116">
        <w:t>a</w:t>
      </w:r>
      <w:r w:rsidRPr="00364116">
        <w:t xml:space="preserve"> cca 50 </w:t>
      </w:r>
      <w:r w:rsidR="00377F34">
        <w:t>m²</w:t>
      </w:r>
      <w:r w:rsidR="00095CE9">
        <w:t>živého plotu (Tavolník douglasův)</w:t>
      </w:r>
      <w:r w:rsidRPr="009975A5">
        <w:t>.</w:t>
      </w:r>
      <w:r w:rsidRPr="00364116">
        <w:t xml:space="preserve"> Viz </w:t>
      </w:r>
      <w:r w:rsidR="00325907" w:rsidRPr="00364116">
        <w:t>část</w:t>
      </w:r>
      <w:r w:rsidRPr="00364116">
        <w:t xml:space="preserve"> D.6 Sadové úpravy – podklad ke kácení.</w:t>
      </w:r>
    </w:p>
    <w:p w14:paraId="6902B3DB" w14:textId="70F2FD15" w:rsidR="00E67F38" w:rsidRPr="00364116" w:rsidRDefault="00E67F38" w:rsidP="00AD4451">
      <w:pPr>
        <w:pStyle w:val="BABasictext"/>
      </w:pPr>
      <w:commentRangeStart w:id="89"/>
      <w:r>
        <w:t>V ulici Zborovská bude v místě stávajícího panelového chodníku realizovaná nová cyklostezka. V rámci této úpravy bude stávající panelový chodník rozebraný, panely budou odvezené.</w:t>
      </w:r>
      <w:commentRangeEnd w:id="89"/>
      <w:r>
        <w:rPr>
          <w:rStyle w:val="Odkaznakoment"/>
        </w:rPr>
        <w:commentReference w:id="89"/>
      </w:r>
    </w:p>
    <w:p w14:paraId="37663016" w14:textId="77777777" w:rsidR="006E649E" w:rsidRPr="00364116" w:rsidRDefault="006E649E" w:rsidP="006E649E">
      <w:pPr>
        <w:pStyle w:val="BALevel4"/>
      </w:pPr>
      <w:bookmarkStart w:id="90" w:name="_Toc35813458"/>
      <w:bookmarkStart w:id="91" w:name="_Toc35816176"/>
      <w:bookmarkStart w:id="92" w:name="_Toc36069434"/>
      <w:bookmarkStart w:id="93" w:name="_Toc36075298"/>
      <w:bookmarkStart w:id="94" w:name="_Toc36075687"/>
      <w:bookmarkStart w:id="95" w:name="_Toc36076076"/>
      <w:bookmarkStart w:id="96" w:name="_Toc36076467"/>
      <w:bookmarkStart w:id="97" w:name="_Toc36076857"/>
      <w:bookmarkStart w:id="98" w:name="_Toc35813459"/>
      <w:bookmarkStart w:id="99" w:name="_Toc35816177"/>
      <w:bookmarkStart w:id="100" w:name="_Toc36069435"/>
      <w:bookmarkStart w:id="101" w:name="_Toc36075299"/>
      <w:bookmarkStart w:id="102" w:name="_Toc36075688"/>
      <w:bookmarkStart w:id="103" w:name="_Toc36076077"/>
      <w:bookmarkStart w:id="104" w:name="_Toc36076468"/>
      <w:bookmarkStart w:id="105" w:name="_Toc36076858"/>
      <w:bookmarkStart w:id="106" w:name="_Toc36243738"/>
      <w:bookmarkStart w:id="107" w:name="_Toc36244122"/>
      <w:bookmarkStart w:id="108" w:name="_Toc36243739"/>
      <w:bookmarkStart w:id="109" w:name="_Toc36244123"/>
      <w:bookmarkStart w:id="110" w:name="_Toc36076859"/>
      <w:bookmarkStart w:id="111" w:name="_Toc36244124"/>
      <w:bookmarkStart w:id="112" w:name="_Toc365553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364116">
        <w:lastRenderedPageBreak/>
        <w:t>Požadavky na maximální dočasné a trvalé zábory zemědělského půdního fondu nebo pozemků určených k plnění funkce lesa</w:t>
      </w:r>
      <w:bookmarkEnd w:id="110"/>
      <w:bookmarkEnd w:id="111"/>
      <w:bookmarkEnd w:id="112"/>
    </w:p>
    <w:p w14:paraId="664F9694" w14:textId="77777777" w:rsidR="00054A87" w:rsidRPr="00364116" w:rsidRDefault="00054A87" w:rsidP="00054A87">
      <w:pPr>
        <w:pStyle w:val="BABasictext"/>
      </w:pPr>
      <w:r w:rsidRPr="00364116">
        <w:t>V průběhu projednání dokumentace pro vydání změny územního rozhodnutí bude zažádáno o vyjmutí</w:t>
      </w:r>
      <w:r w:rsidR="00AB773E">
        <w:t xml:space="preserve"> </w:t>
      </w:r>
      <w:r w:rsidRPr="00364116">
        <w:t>ze zemědělského půdního fondu</w:t>
      </w:r>
    </w:p>
    <w:p w14:paraId="16509CC3" w14:textId="77777777" w:rsidR="00054A87" w:rsidRPr="00727672" w:rsidRDefault="00325907" w:rsidP="009A49C2">
      <w:pPr>
        <w:pStyle w:val="BAListbasic"/>
      </w:pPr>
      <w:r w:rsidRPr="00364116">
        <w:t xml:space="preserve">- </w:t>
      </w:r>
      <w:r w:rsidR="00054A87" w:rsidRPr="00727672">
        <w:t xml:space="preserve">trvalé vyjmutí pozemku parc. č. 725/127 ve vlastnictví stavebníka (Univerzita Karlova) – plocha 7.329 </w:t>
      </w:r>
      <w:r w:rsidR="00377F34">
        <w:t>m²</w:t>
      </w:r>
      <w:r w:rsidR="00054A87" w:rsidRPr="00727672">
        <w:t xml:space="preserve">, objem skrývky </w:t>
      </w:r>
      <w:r w:rsidRPr="00364116">
        <w:t xml:space="preserve">cca </w:t>
      </w:r>
      <w:r w:rsidR="00054A87" w:rsidRPr="00727672">
        <w:t>2.</w:t>
      </w:r>
      <w:r w:rsidR="00B85592" w:rsidRPr="00727672">
        <w:t xml:space="preserve">280 </w:t>
      </w:r>
      <w:r w:rsidR="00377F34">
        <w:t>m³</w:t>
      </w:r>
    </w:p>
    <w:p w14:paraId="2D9A9505" w14:textId="77777777" w:rsidR="00054A87" w:rsidRPr="00727672" w:rsidRDefault="00325907" w:rsidP="009A49C2">
      <w:pPr>
        <w:pStyle w:val="BAListbasic"/>
      </w:pPr>
      <w:r w:rsidRPr="00364116">
        <w:t xml:space="preserve">- </w:t>
      </w:r>
      <w:r w:rsidR="00054A87" w:rsidRPr="00727672">
        <w:t xml:space="preserve">dočasné vyjmutí části pozemku parc. č. 730/2 ve vlastnictví Statutárního města Hradec Králové – plocha určená </w:t>
      </w:r>
      <w:r w:rsidR="00054A87" w:rsidRPr="00364116">
        <w:t>pro</w:t>
      </w:r>
      <w:r w:rsidR="00054A87" w:rsidRPr="00727672">
        <w:t xml:space="preserve"> vyjmutí ze ZPF činí 5.515 </w:t>
      </w:r>
      <w:r w:rsidR="00377F34">
        <w:t>m²</w:t>
      </w:r>
      <w:r w:rsidR="00054A87" w:rsidRPr="00727672">
        <w:t xml:space="preserve">, objem skrývky </w:t>
      </w:r>
      <w:r w:rsidRPr="00364116">
        <w:t xml:space="preserve">cca </w:t>
      </w:r>
      <w:r w:rsidR="00054A87" w:rsidRPr="00727672">
        <w:t xml:space="preserve">1.710 </w:t>
      </w:r>
      <w:r w:rsidR="00377F34">
        <w:t>m³</w:t>
      </w:r>
      <w:r w:rsidRPr="00364116">
        <w:t>.</w:t>
      </w:r>
    </w:p>
    <w:p w14:paraId="1E53B2CA" w14:textId="77777777" w:rsidR="00054A87" w:rsidRPr="00364116" w:rsidRDefault="00054A87" w:rsidP="00054A87">
      <w:pPr>
        <w:pStyle w:val="BABasictext"/>
      </w:pPr>
      <w:r w:rsidRPr="00364116">
        <w:t>Před zahájením stavebních prací bude provedena skrývka ornice (dle závěrů pedologického průzkumu je předpoklad skrývky humózní vrstvy v plné mocnosti, tj. v tl</w:t>
      </w:r>
      <w:r w:rsidR="00AB773E">
        <w:t>oušťce</w:t>
      </w:r>
      <w:r w:rsidRPr="00364116">
        <w:t xml:space="preserve"> 0,31</w:t>
      </w:r>
      <w:r w:rsidR="00AB773E">
        <w:t xml:space="preserve"> </w:t>
      </w:r>
      <w:r w:rsidRPr="00364116">
        <w:t>m). Ornice bude umístěna na oddělených mezideponiích na části parcely č. 730/2, která bude dočasně vyjmuta ze ZPF pro potřeby umístění zařízení staveniště.</w:t>
      </w:r>
    </w:p>
    <w:p w14:paraId="0BFEBE49" w14:textId="77777777" w:rsidR="00054A87" w:rsidRPr="00364116" w:rsidRDefault="00054A87" w:rsidP="00054A87">
      <w:pPr>
        <w:pStyle w:val="BABasictext"/>
      </w:pPr>
      <w:r w:rsidRPr="00364116">
        <w:t>Ornice z pozemku č. 725/127 bude následně využita pro ohumusování nových ploch zeleně.</w:t>
      </w:r>
    </w:p>
    <w:p w14:paraId="46D6B443" w14:textId="34E40132" w:rsidR="00054A87" w:rsidRPr="00364116" w:rsidRDefault="00054A87" w:rsidP="00054A87">
      <w:pPr>
        <w:pStyle w:val="BABasictext"/>
      </w:pPr>
      <w:r w:rsidRPr="00364116">
        <w:t>Ornice z pozemku 730/2 (část parcely dočasně vyjmut</w:t>
      </w:r>
      <w:r w:rsidR="00521727" w:rsidRPr="00364116">
        <w:t>á</w:t>
      </w:r>
      <w:r w:rsidRPr="00364116">
        <w:t xml:space="preserve"> ze ZPF) – po odstranění </w:t>
      </w:r>
      <w:r w:rsidR="00314B2E">
        <w:t xml:space="preserve">zařízení staveniště </w:t>
      </w:r>
      <w:r w:rsidRPr="00364116">
        <w:t>a hrubém urovnání terénu bude provedena technická a následně biologická rekultivace. Podrobně viz podklad [b-36] (podle seznamu projekčních podkladů v průvodní zprávě).</w:t>
      </w:r>
    </w:p>
    <w:p w14:paraId="35CE3B98" w14:textId="77777777" w:rsidR="006E649E" w:rsidRPr="00364116" w:rsidRDefault="006E649E" w:rsidP="006E649E">
      <w:pPr>
        <w:pStyle w:val="BALevel4"/>
      </w:pPr>
      <w:bookmarkStart w:id="113" w:name="_Toc35813461"/>
      <w:bookmarkStart w:id="114" w:name="_Toc35816179"/>
      <w:bookmarkStart w:id="115" w:name="_Toc36069437"/>
      <w:bookmarkStart w:id="116" w:name="_Toc36075301"/>
      <w:bookmarkStart w:id="117" w:name="_Toc36075690"/>
      <w:bookmarkStart w:id="118" w:name="_Toc36076079"/>
      <w:bookmarkStart w:id="119" w:name="_Toc36076470"/>
      <w:bookmarkStart w:id="120" w:name="_Toc36076860"/>
      <w:bookmarkStart w:id="121" w:name="_Toc36243741"/>
      <w:bookmarkStart w:id="122" w:name="_Toc36244125"/>
      <w:bookmarkStart w:id="123" w:name="_Toc36076861"/>
      <w:bookmarkStart w:id="124" w:name="_Toc36244126"/>
      <w:bookmarkStart w:id="125" w:name="_Toc36555384"/>
      <w:bookmarkEnd w:id="113"/>
      <w:bookmarkEnd w:id="114"/>
      <w:bookmarkEnd w:id="115"/>
      <w:bookmarkEnd w:id="116"/>
      <w:bookmarkEnd w:id="117"/>
      <w:bookmarkEnd w:id="118"/>
      <w:bookmarkEnd w:id="119"/>
      <w:bookmarkEnd w:id="120"/>
      <w:bookmarkEnd w:id="121"/>
      <w:bookmarkEnd w:id="122"/>
      <w:r w:rsidRPr="00364116">
        <w:t xml:space="preserve">Územně technické </w:t>
      </w:r>
      <w:r w:rsidR="00B85592" w:rsidRPr="00364116">
        <w:t>podmínky – zejména</w:t>
      </w:r>
      <w:r w:rsidR="001822CA" w:rsidRPr="00364116">
        <w:t xml:space="preserve"> možnost napojení na stávající dopravní a technickou infrastrukturu</w:t>
      </w:r>
      <w:r w:rsidR="005852AA" w:rsidRPr="00364116">
        <w:t>, možnost bezbariérového přístupu k navrhované stavbě</w:t>
      </w:r>
      <w:bookmarkEnd w:id="123"/>
      <w:bookmarkEnd w:id="124"/>
      <w:bookmarkEnd w:id="125"/>
    </w:p>
    <w:p w14:paraId="43D0F41C" w14:textId="77777777" w:rsidR="00D4605B" w:rsidRPr="00364116" w:rsidRDefault="00D4605B" w:rsidP="00D4605B">
      <w:pPr>
        <w:pStyle w:val="BALocalheading"/>
      </w:pPr>
      <w:r w:rsidRPr="00364116">
        <w:t>Dopravní napojení</w:t>
      </w:r>
    </w:p>
    <w:p w14:paraId="4231B15C" w14:textId="77777777" w:rsidR="001822CA" w:rsidRPr="00364116" w:rsidRDefault="00D11F23" w:rsidP="001822CA">
      <w:pPr>
        <w:pStyle w:val="BABasictext"/>
        <w:rPr>
          <w:szCs w:val="20"/>
        </w:rPr>
      </w:pPr>
      <w:r w:rsidRPr="00364116">
        <w:rPr>
          <w:szCs w:val="20"/>
        </w:rPr>
        <w:t>Pro osobní dopravu b</w:t>
      </w:r>
      <w:r w:rsidR="00511EA2" w:rsidRPr="00364116">
        <w:rPr>
          <w:szCs w:val="20"/>
        </w:rPr>
        <w:t xml:space="preserve">ylo předjednáno </w:t>
      </w:r>
      <w:r w:rsidRPr="00364116">
        <w:rPr>
          <w:szCs w:val="20"/>
        </w:rPr>
        <w:t>přímé dopravní</w:t>
      </w:r>
      <w:r w:rsidR="00AB773E">
        <w:rPr>
          <w:szCs w:val="20"/>
        </w:rPr>
        <w:t xml:space="preserve"> </w:t>
      </w:r>
      <w:r w:rsidR="00655163" w:rsidRPr="00364116">
        <w:rPr>
          <w:szCs w:val="20"/>
        </w:rPr>
        <w:t xml:space="preserve">napojení na ulici Zborovskou, </w:t>
      </w:r>
      <w:r w:rsidRPr="00364116">
        <w:rPr>
          <w:szCs w:val="20"/>
        </w:rPr>
        <w:t>především z důvodu</w:t>
      </w:r>
      <w:r w:rsidR="00655163" w:rsidRPr="00364116">
        <w:rPr>
          <w:szCs w:val="20"/>
        </w:rPr>
        <w:t xml:space="preserve"> minimální</w:t>
      </w:r>
      <w:r w:rsidRPr="00364116">
        <w:rPr>
          <w:szCs w:val="20"/>
        </w:rPr>
        <w:t>ho</w:t>
      </w:r>
      <w:r w:rsidR="00655163" w:rsidRPr="00364116">
        <w:rPr>
          <w:szCs w:val="20"/>
        </w:rPr>
        <w:t xml:space="preserve"> dopad</w:t>
      </w:r>
      <w:r w:rsidRPr="00364116">
        <w:rPr>
          <w:szCs w:val="20"/>
        </w:rPr>
        <w:t>u</w:t>
      </w:r>
      <w:r w:rsidR="00655163" w:rsidRPr="00364116">
        <w:rPr>
          <w:szCs w:val="20"/>
        </w:rPr>
        <w:t xml:space="preserve"> na stávající i budoucí provoz na severním i jižním příjezdu k Fakultní nemocnici.</w:t>
      </w:r>
    </w:p>
    <w:p w14:paraId="076DF270" w14:textId="77777777" w:rsidR="00F846C9" w:rsidRPr="00364116" w:rsidRDefault="00F846C9" w:rsidP="001822CA">
      <w:pPr>
        <w:pStyle w:val="BABasictext"/>
        <w:rPr>
          <w:szCs w:val="20"/>
        </w:rPr>
      </w:pPr>
      <w:r w:rsidRPr="00364116">
        <w:rPr>
          <w:szCs w:val="20"/>
        </w:rPr>
        <w:t xml:space="preserve">Pro zásobování areálu a přístup IZS bude primárně využita stávající areálová příjezdová komunikace vedená v zářezu podél ul. Zborovská – po demolici </w:t>
      </w:r>
      <w:r w:rsidR="00D11F23" w:rsidRPr="00364116">
        <w:rPr>
          <w:szCs w:val="20"/>
        </w:rPr>
        <w:t xml:space="preserve">stávající </w:t>
      </w:r>
      <w:r w:rsidRPr="00364116">
        <w:rPr>
          <w:szCs w:val="20"/>
        </w:rPr>
        <w:t>zaslepující opěrné zdi bude provedeno prodloužení komunikace v identickém profilu</w:t>
      </w:r>
      <w:r w:rsidR="00D11F23" w:rsidRPr="00364116">
        <w:rPr>
          <w:szCs w:val="20"/>
        </w:rPr>
        <w:t xml:space="preserve"> podél navrhované budovy</w:t>
      </w:r>
      <w:r w:rsidRPr="00364116">
        <w:rPr>
          <w:szCs w:val="20"/>
        </w:rPr>
        <w:t>.</w:t>
      </w:r>
    </w:p>
    <w:p w14:paraId="1FFA6843" w14:textId="77777777" w:rsidR="00F846C9" w:rsidRPr="00364116" w:rsidRDefault="00F846C9" w:rsidP="001822CA">
      <w:pPr>
        <w:pStyle w:val="BABasictext"/>
        <w:rPr>
          <w:szCs w:val="20"/>
        </w:rPr>
      </w:pPr>
      <w:r w:rsidRPr="00364116">
        <w:rPr>
          <w:szCs w:val="20"/>
        </w:rPr>
        <w:t xml:space="preserve">Jako podružná zásobovací trasa a </w:t>
      </w:r>
      <w:r w:rsidR="00D11F23" w:rsidRPr="00364116">
        <w:rPr>
          <w:szCs w:val="20"/>
        </w:rPr>
        <w:t xml:space="preserve">pro </w:t>
      </w:r>
      <w:r w:rsidRPr="00364116">
        <w:rPr>
          <w:szCs w:val="20"/>
        </w:rPr>
        <w:t>příjezd vozidel záchranných složek bude sloužit nový příjezd z areálu Fakultní nemocnice.</w:t>
      </w:r>
    </w:p>
    <w:p w14:paraId="647EA74E" w14:textId="77777777" w:rsidR="00D4605B" w:rsidRPr="00364116" w:rsidRDefault="00D4605B" w:rsidP="00D4605B">
      <w:pPr>
        <w:pStyle w:val="BALocalheading"/>
      </w:pPr>
      <w:r w:rsidRPr="00364116">
        <w:t>Kanalizace splašková</w:t>
      </w:r>
    </w:p>
    <w:p w14:paraId="69E55AC9" w14:textId="77777777" w:rsidR="00F846C9" w:rsidRPr="00364116" w:rsidRDefault="00F846C9" w:rsidP="001822CA">
      <w:pPr>
        <w:pStyle w:val="BABasictext"/>
        <w:rPr>
          <w:szCs w:val="20"/>
        </w:rPr>
      </w:pPr>
      <w:r w:rsidRPr="00364116">
        <w:rPr>
          <w:szCs w:val="20"/>
        </w:rPr>
        <w:t>V rámci realizace 1.etapy byla zbudována areálová jednotná kanalizační stoka dostatečné dimenze pro napojení nově navržených objektů.</w:t>
      </w:r>
      <w:r w:rsidR="00AB773E">
        <w:rPr>
          <w:szCs w:val="20"/>
        </w:rPr>
        <w:t xml:space="preserve"> </w:t>
      </w:r>
      <w:r w:rsidRPr="00364116">
        <w:rPr>
          <w:szCs w:val="20"/>
        </w:rPr>
        <w:t>Stávající</w:t>
      </w:r>
      <w:r w:rsidR="00AB773E">
        <w:rPr>
          <w:szCs w:val="20"/>
        </w:rPr>
        <w:t xml:space="preserve"> </w:t>
      </w:r>
      <w:r w:rsidRPr="00364116">
        <w:rPr>
          <w:szCs w:val="20"/>
        </w:rPr>
        <w:t xml:space="preserve">stoka umožňuje odkanalizovat </w:t>
      </w:r>
      <w:r w:rsidR="00D4605B" w:rsidRPr="00364116">
        <w:rPr>
          <w:szCs w:val="20"/>
        </w:rPr>
        <w:t xml:space="preserve">centrální budovu kampusu (SO 01.A) a severní část budovy fakult (SO 01.B). </w:t>
      </w:r>
      <w:r w:rsidRPr="00364116">
        <w:rPr>
          <w:szCs w:val="20"/>
        </w:rPr>
        <w:t xml:space="preserve">Z důvodu rozlehlosti objektu a limitujících podchozích výšek v 1.PP je navrženo doplnění stávající stoky o novou tzv. jižní trasu </w:t>
      </w:r>
      <w:r w:rsidR="00D4605B" w:rsidRPr="00364116">
        <w:rPr>
          <w:szCs w:val="20"/>
        </w:rPr>
        <w:t>– stoku IO 401.</w:t>
      </w:r>
    </w:p>
    <w:p w14:paraId="1ED8D01A" w14:textId="77777777" w:rsidR="00D4605B" w:rsidRPr="00364116" w:rsidRDefault="00D4605B" w:rsidP="00433BF1">
      <w:pPr>
        <w:pStyle w:val="BALocalheading"/>
      </w:pPr>
      <w:r w:rsidRPr="00364116">
        <w:t>Kanalizace dešťová</w:t>
      </w:r>
    </w:p>
    <w:p w14:paraId="7EB42B51" w14:textId="77777777" w:rsidR="00D4605B" w:rsidRPr="00364116" w:rsidRDefault="00D4605B" w:rsidP="001822CA">
      <w:pPr>
        <w:pStyle w:val="BABasictext"/>
        <w:rPr>
          <w:szCs w:val="20"/>
        </w:rPr>
      </w:pPr>
      <w:r w:rsidRPr="00364116">
        <w:rPr>
          <w:szCs w:val="20"/>
        </w:rPr>
        <w:t>Dimenze stávající areálové stoky DN 800 byla původně navržena dle požadavků správce IS s ohledem na poskytnutí dostatečného retenčního objemu pro zachycení přívalového deště z celé plochy areálu.</w:t>
      </w:r>
      <w:r w:rsidR="00AB773E">
        <w:rPr>
          <w:szCs w:val="20"/>
        </w:rPr>
        <w:t xml:space="preserve"> </w:t>
      </w:r>
      <w:r w:rsidR="00433BF1" w:rsidRPr="00364116">
        <w:rPr>
          <w:szCs w:val="20"/>
        </w:rPr>
        <w:t xml:space="preserve">Projekt změny ÚR řeší </w:t>
      </w:r>
      <w:r w:rsidR="00C73195" w:rsidRPr="00364116">
        <w:rPr>
          <w:szCs w:val="20"/>
        </w:rPr>
        <w:t>mimo jiné</w:t>
      </w:r>
      <w:r w:rsidR="00433BF1" w:rsidRPr="00364116">
        <w:rPr>
          <w:szCs w:val="20"/>
        </w:rPr>
        <w:t xml:space="preserve"> maximální zadržení dešťových vod na pozemku stavebníka</w:t>
      </w:r>
      <w:r w:rsidR="002A6D34" w:rsidRPr="00364116">
        <w:rPr>
          <w:szCs w:val="20"/>
        </w:rPr>
        <w:t>,</w:t>
      </w:r>
      <w:r w:rsidR="00433BF1" w:rsidRPr="00364116">
        <w:rPr>
          <w:szCs w:val="20"/>
        </w:rPr>
        <w:t xml:space="preserve"> a to formou podzemní akumulační nádrže s odběrem </w:t>
      </w:r>
      <w:r w:rsidR="009D18D7" w:rsidRPr="00364116">
        <w:rPr>
          <w:szCs w:val="20"/>
        </w:rPr>
        <w:t>zejména</w:t>
      </w:r>
      <w:r w:rsidR="00433BF1" w:rsidRPr="00364116">
        <w:rPr>
          <w:szCs w:val="20"/>
        </w:rPr>
        <w:t xml:space="preserve"> pro závlahový systém, zasakováním přebytečné vody z akumulační nádrže do mokřadu a 2 propojenými vodními nádržemi přírodního charakteru s bezpečnostním přepadem do areálové stoky DN800. Omezená část dešťových vod bude z areálu i nadále odváděna přímo do stávající stoky</w:t>
      </w:r>
      <w:r w:rsidR="002A6D34" w:rsidRPr="00364116">
        <w:rPr>
          <w:szCs w:val="20"/>
        </w:rPr>
        <w:t>,</w:t>
      </w:r>
      <w:r w:rsidR="00433BF1" w:rsidRPr="00364116">
        <w:rPr>
          <w:szCs w:val="20"/>
        </w:rPr>
        <w:t xml:space="preserve"> a to z důvodu zajištění jejího proplachu.</w:t>
      </w:r>
    </w:p>
    <w:p w14:paraId="60EEB344" w14:textId="77777777" w:rsidR="00D4605B" w:rsidRPr="00364116" w:rsidRDefault="00D4605B" w:rsidP="00D4605B">
      <w:pPr>
        <w:pStyle w:val="BALocalheading"/>
      </w:pPr>
      <w:r w:rsidRPr="00364116">
        <w:t>Vodovod</w:t>
      </w:r>
    </w:p>
    <w:p w14:paraId="406026D2" w14:textId="77777777" w:rsidR="00D4605B" w:rsidRPr="00364116" w:rsidRDefault="00D4605B" w:rsidP="001822CA">
      <w:pPr>
        <w:pStyle w:val="BABasictext"/>
        <w:rPr>
          <w:szCs w:val="20"/>
        </w:rPr>
      </w:pPr>
      <w:r w:rsidRPr="00364116">
        <w:rPr>
          <w:szCs w:val="20"/>
        </w:rPr>
        <w:t xml:space="preserve">Pro napojení na vodovodní řad pro veřejnou potřebu byla při stavbě </w:t>
      </w:r>
      <w:r w:rsidR="00B6057D" w:rsidRPr="00364116">
        <w:rPr>
          <w:szCs w:val="20"/>
        </w:rPr>
        <w:t>1. etap</w:t>
      </w:r>
      <w:r w:rsidRPr="00364116">
        <w:rPr>
          <w:szCs w:val="20"/>
        </w:rPr>
        <w:t>y vysazena odbočka DN80, umístěná přibližně v místě nově navrženého vjezdu do parkingu. Z důvodu kolizní polohy a nedostatečné kapacity bude tato odbočka zrušena a přesunuta severním směrem do požadované pozice, dimenze odbočky bude zvětšena na DN100.</w:t>
      </w:r>
    </w:p>
    <w:p w14:paraId="43BE2E71" w14:textId="77777777" w:rsidR="00D4605B" w:rsidRPr="00364116" w:rsidRDefault="00433BF1" w:rsidP="00366E6D">
      <w:pPr>
        <w:pStyle w:val="BALocalheading"/>
      </w:pPr>
      <w:r w:rsidRPr="00364116">
        <w:t>Plynovod</w:t>
      </w:r>
    </w:p>
    <w:p w14:paraId="72086AF5" w14:textId="0A0D1E1A" w:rsidR="00433BF1" w:rsidRPr="00364116" w:rsidRDefault="00433BF1" w:rsidP="001822CA">
      <w:pPr>
        <w:pStyle w:val="BABasictext"/>
        <w:rPr>
          <w:szCs w:val="20"/>
        </w:rPr>
      </w:pPr>
      <w:r w:rsidRPr="00364116">
        <w:rPr>
          <w:szCs w:val="20"/>
        </w:rPr>
        <w:lastRenderedPageBreak/>
        <w:t xml:space="preserve">Při výstavbě </w:t>
      </w:r>
      <w:r w:rsidR="00B6057D" w:rsidRPr="00364116">
        <w:rPr>
          <w:szCs w:val="20"/>
        </w:rPr>
        <w:t>1. etap</w:t>
      </w:r>
      <w:r w:rsidRPr="00364116">
        <w:rPr>
          <w:szCs w:val="20"/>
        </w:rPr>
        <w:t xml:space="preserve">y byl přiveden veřejný řad STL plynovodu PE d90 k východní hranici objektu, kde byl za odbočkou pro přípojku do </w:t>
      </w:r>
      <w:r w:rsidR="00B1013C">
        <w:rPr>
          <w:szCs w:val="20"/>
        </w:rPr>
        <w:t>MEPHARED 1</w:t>
      </w:r>
      <w:r w:rsidRPr="00364116">
        <w:rPr>
          <w:szCs w:val="20"/>
        </w:rPr>
        <w:t xml:space="preserve"> zaslepen. </w:t>
      </w:r>
      <w:r w:rsidR="00366E6D" w:rsidRPr="00364116">
        <w:rPr>
          <w:szCs w:val="20"/>
        </w:rPr>
        <w:t xml:space="preserve">Stávající přípojka pro </w:t>
      </w:r>
      <w:r w:rsidR="00DE07B7">
        <w:rPr>
          <w:szCs w:val="20"/>
        </w:rPr>
        <w:t>MEPHARED</w:t>
      </w:r>
      <w:r w:rsidR="00DE07B7" w:rsidRPr="00364116">
        <w:rPr>
          <w:szCs w:val="20"/>
        </w:rPr>
        <w:t xml:space="preserve"> </w:t>
      </w:r>
      <w:r w:rsidR="00DE07B7">
        <w:rPr>
          <w:szCs w:val="20"/>
        </w:rPr>
        <w:t>1</w:t>
      </w:r>
      <w:r w:rsidR="00DE07B7" w:rsidRPr="00364116">
        <w:rPr>
          <w:szCs w:val="20"/>
        </w:rPr>
        <w:t xml:space="preserve"> </w:t>
      </w:r>
      <w:r w:rsidR="00366E6D" w:rsidRPr="00364116">
        <w:rPr>
          <w:szCs w:val="20"/>
        </w:rPr>
        <w:t>je zakončena OPZ v nice betonové opěrné zdi. V nice je ponechána prostorová rezerva pro osazení OPZ2, která ale nebude využita</w:t>
      </w:r>
      <w:r w:rsidR="00366E6D">
        <w:rPr>
          <w:szCs w:val="20"/>
        </w:rPr>
        <w:t xml:space="preserve"> – </w:t>
      </w:r>
      <w:r w:rsidR="00366E6D" w:rsidRPr="00364116">
        <w:rPr>
          <w:szCs w:val="20"/>
        </w:rPr>
        <w:t xml:space="preserve">správcem sítě je požadováno vybudování samostatné přípojky pro budovu </w:t>
      </w:r>
      <w:r w:rsidR="00B1013C">
        <w:rPr>
          <w:szCs w:val="20"/>
        </w:rPr>
        <w:t>MEPHARED 2</w:t>
      </w:r>
      <w:r w:rsidR="00366E6D" w:rsidRPr="00364116">
        <w:rPr>
          <w:szCs w:val="20"/>
        </w:rPr>
        <w:t xml:space="preserve"> a realizace výkopu pro druhou paralelně vedenou přípojku by v místě křížení s dalšími sítěmi byla obtížně proveditelná.</w:t>
      </w:r>
      <w:r w:rsidR="00DE07B7">
        <w:rPr>
          <w:szCs w:val="20"/>
        </w:rPr>
        <w:t xml:space="preserve"> </w:t>
      </w:r>
      <w:r w:rsidRPr="00364116">
        <w:rPr>
          <w:szCs w:val="20"/>
        </w:rPr>
        <w:t xml:space="preserve">Součástí stavby </w:t>
      </w:r>
      <w:r w:rsidR="001F5096">
        <w:rPr>
          <w:szCs w:val="20"/>
        </w:rPr>
        <w:t>2. etap</w:t>
      </w:r>
      <w:r w:rsidRPr="00364116">
        <w:rPr>
          <w:szCs w:val="20"/>
        </w:rPr>
        <w:t xml:space="preserve">y </w:t>
      </w:r>
      <w:r w:rsidR="00366E6D" w:rsidRPr="00364116">
        <w:rPr>
          <w:szCs w:val="20"/>
        </w:rPr>
        <w:t xml:space="preserve">proto </w:t>
      </w:r>
      <w:r w:rsidRPr="00364116">
        <w:rPr>
          <w:szCs w:val="20"/>
        </w:rPr>
        <w:t xml:space="preserve">bude prodloužení </w:t>
      </w:r>
      <w:r w:rsidR="00366E6D" w:rsidRPr="00364116">
        <w:rPr>
          <w:szCs w:val="20"/>
        </w:rPr>
        <w:t>veřejného STL</w:t>
      </w:r>
      <w:r w:rsidRPr="00364116">
        <w:rPr>
          <w:szCs w:val="20"/>
        </w:rPr>
        <w:t xml:space="preserve"> plynovodu a vybudování nové samostatné přípojky STL plynovodu pro potřeby objektu </w:t>
      </w:r>
      <w:r w:rsidR="00B1013C">
        <w:rPr>
          <w:szCs w:val="20"/>
        </w:rPr>
        <w:t>MEPHARED 2</w:t>
      </w:r>
      <w:r w:rsidR="00366E6D" w:rsidRPr="00364116">
        <w:rPr>
          <w:szCs w:val="20"/>
        </w:rPr>
        <w:t xml:space="preserve"> jižně od průchodu na parter mezi objekty </w:t>
      </w:r>
      <w:r w:rsidR="00B1013C">
        <w:rPr>
          <w:szCs w:val="20"/>
        </w:rPr>
        <w:t>MEPHARED 1</w:t>
      </w:r>
      <w:r w:rsidR="00366E6D" w:rsidRPr="00364116">
        <w:rPr>
          <w:szCs w:val="20"/>
        </w:rPr>
        <w:t xml:space="preserve"> a </w:t>
      </w:r>
      <w:r w:rsidR="00EA2764">
        <w:rPr>
          <w:szCs w:val="20"/>
        </w:rPr>
        <w:t>2</w:t>
      </w:r>
      <w:r w:rsidR="00366E6D" w:rsidRPr="00364116">
        <w:rPr>
          <w:szCs w:val="20"/>
        </w:rPr>
        <w:t>.</w:t>
      </w:r>
    </w:p>
    <w:p w14:paraId="47FC24E7" w14:textId="77777777" w:rsidR="00433BF1" w:rsidRPr="00364116" w:rsidRDefault="00433BF1" w:rsidP="00366E6D">
      <w:pPr>
        <w:pStyle w:val="BALocalheading"/>
      </w:pPr>
      <w:r w:rsidRPr="00364116">
        <w:t>Horkovod</w:t>
      </w:r>
    </w:p>
    <w:p w14:paraId="2F207AF9" w14:textId="01AA9119" w:rsidR="00A02C02" w:rsidRPr="00364116" w:rsidRDefault="00433BF1" w:rsidP="001822CA">
      <w:pPr>
        <w:pStyle w:val="BABasictext"/>
        <w:rPr>
          <w:szCs w:val="20"/>
        </w:rPr>
      </w:pPr>
      <w:r w:rsidRPr="00364116">
        <w:rPr>
          <w:szCs w:val="20"/>
        </w:rPr>
        <w:t xml:space="preserve">Z veřejného horkovodu vedeného podél východní strany ulice Zborovská byla provedena přípojka DN200 v dostatečné kapacitě pro napojení celého kampusu UK. Přípojka podchází ul. Zborovská a dále pokračuje jižním směrem zhruba na úroveň stávající výměníkové stanice, kde </w:t>
      </w:r>
      <w:r w:rsidR="00366E6D" w:rsidRPr="00364116">
        <w:rPr>
          <w:szCs w:val="20"/>
        </w:rPr>
        <w:t xml:space="preserve">se z ní odpojuje paralelní odbočka pro </w:t>
      </w:r>
      <w:r w:rsidR="00DE07B7">
        <w:rPr>
          <w:szCs w:val="20"/>
        </w:rPr>
        <w:t>MEPHARED</w:t>
      </w:r>
      <w:r w:rsidR="00DE07B7" w:rsidRPr="00364116">
        <w:rPr>
          <w:szCs w:val="20"/>
        </w:rPr>
        <w:t xml:space="preserve"> </w:t>
      </w:r>
      <w:r w:rsidR="00DE07B7">
        <w:rPr>
          <w:szCs w:val="20"/>
        </w:rPr>
        <w:t>1</w:t>
      </w:r>
      <w:r w:rsidRPr="00364116">
        <w:rPr>
          <w:szCs w:val="20"/>
        </w:rPr>
        <w:t xml:space="preserve">. </w:t>
      </w:r>
      <w:r w:rsidR="00366E6D" w:rsidRPr="00364116">
        <w:rPr>
          <w:szCs w:val="20"/>
        </w:rPr>
        <w:t>Současně je zde</w:t>
      </w:r>
      <w:r w:rsidRPr="00364116">
        <w:rPr>
          <w:szCs w:val="20"/>
        </w:rPr>
        <w:t xml:space="preserve"> přípojka zaslepena jako příprava pro napojení </w:t>
      </w:r>
      <w:r w:rsidR="001F5096">
        <w:rPr>
          <w:szCs w:val="20"/>
        </w:rPr>
        <w:t>2. etap</w:t>
      </w:r>
      <w:r w:rsidRPr="00364116">
        <w:rPr>
          <w:szCs w:val="20"/>
        </w:rPr>
        <w:t xml:space="preserve">y. </w:t>
      </w:r>
      <w:r w:rsidR="00A02C02" w:rsidRPr="00364116">
        <w:rPr>
          <w:szCs w:val="20"/>
        </w:rPr>
        <w:t xml:space="preserve">Výměníková stanice </w:t>
      </w:r>
      <w:r w:rsidR="00B1013C">
        <w:rPr>
          <w:szCs w:val="20"/>
        </w:rPr>
        <w:t>MEPHARED 1</w:t>
      </w:r>
      <w:r w:rsidR="00A02C02" w:rsidRPr="00364116">
        <w:rPr>
          <w:szCs w:val="20"/>
        </w:rPr>
        <w:t xml:space="preserve"> byla vystrojena pouze na 1/3 celkového výkonu, s ponecháním prostorové rezervy a potrubní přípravy pro doplnění 2 dalších výměníků. Bilancí potřeb pro </w:t>
      </w:r>
      <w:r w:rsidR="00B1013C">
        <w:rPr>
          <w:szCs w:val="20"/>
        </w:rPr>
        <w:t>MEPHARED 2</w:t>
      </w:r>
      <w:r w:rsidR="00A02C02" w:rsidRPr="00364116">
        <w:rPr>
          <w:szCs w:val="20"/>
        </w:rPr>
        <w:t xml:space="preserve"> byla ověřena nedostatečná kapacita rezervních výměníků. Rovněž z důvodu požadavku samostatné regulace obou objektů bylo rozhodnuto o navržení samostatné odbočky a výměníkové stanice pro </w:t>
      </w:r>
      <w:r w:rsidR="00B1013C">
        <w:rPr>
          <w:szCs w:val="20"/>
        </w:rPr>
        <w:t>MEPHARED 2</w:t>
      </w:r>
      <w:r w:rsidR="00A02C02" w:rsidRPr="00364116">
        <w:rPr>
          <w:szCs w:val="20"/>
        </w:rPr>
        <w:t>.</w:t>
      </w:r>
    </w:p>
    <w:p w14:paraId="0C1A801F" w14:textId="77777777" w:rsidR="00433BF1" w:rsidRPr="00364116" w:rsidRDefault="00366E6D" w:rsidP="001822CA">
      <w:pPr>
        <w:pStyle w:val="BABasictext"/>
        <w:rPr>
          <w:szCs w:val="20"/>
        </w:rPr>
      </w:pPr>
      <w:r w:rsidRPr="00364116">
        <w:rPr>
          <w:szCs w:val="20"/>
        </w:rPr>
        <w:t>Poněvadž celá trasa horkovodu zrealizovaná v </w:t>
      </w:r>
      <w:r w:rsidR="00B6057D" w:rsidRPr="00364116">
        <w:rPr>
          <w:szCs w:val="20"/>
        </w:rPr>
        <w:t>1. etap</w:t>
      </w:r>
      <w:r w:rsidRPr="00364116">
        <w:rPr>
          <w:szCs w:val="20"/>
        </w:rPr>
        <w:t>ě má status přípojky, bude mít nově navržený úsek charakter prodloužení přípojky. Obě etapy pak budou mít z hlavní trasy přípojky vysazenu samostatnou odbočku vedoucí do samostatných výměníkových stanic s nezávislým fakturačním měřením.</w:t>
      </w:r>
    </w:p>
    <w:p w14:paraId="6FB1DAAF" w14:textId="77777777" w:rsidR="00A966AC" w:rsidRPr="00364116" w:rsidRDefault="00A966AC" w:rsidP="00A02C02">
      <w:pPr>
        <w:pStyle w:val="BALocalheading"/>
      </w:pPr>
      <w:r w:rsidRPr="00364116">
        <w:t>Elektroinstalace – silové napájení</w:t>
      </w:r>
    </w:p>
    <w:p w14:paraId="151F58F9" w14:textId="61B023FB" w:rsidR="00A966AC" w:rsidRPr="00364116" w:rsidRDefault="00A966AC" w:rsidP="001822CA">
      <w:pPr>
        <w:pStyle w:val="BABasictext"/>
        <w:rPr>
          <w:szCs w:val="20"/>
        </w:rPr>
      </w:pPr>
      <w:r w:rsidRPr="00364116">
        <w:rPr>
          <w:szCs w:val="20"/>
        </w:rPr>
        <w:t xml:space="preserve">V rámci výstavby </w:t>
      </w:r>
      <w:r w:rsidR="00B6057D" w:rsidRPr="00364116">
        <w:rPr>
          <w:szCs w:val="20"/>
        </w:rPr>
        <w:t>1. etap</w:t>
      </w:r>
      <w:r w:rsidRPr="00364116">
        <w:rPr>
          <w:szCs w:val="20"/>
        </w:rPr>
        <w:t>y byla realizována VN 35kV přípojka z ul. Zborovská, zakončená ve VN rozvodně, na níž navazuje velkoodběratelská TS osazená 2 trafy á 1000 kVA, z nichž jedno není zapojeno</w:t>
      </w:r>
      <w:r w:rsidR="00AB773E">
        <w:rPr>
          <w:szCs w:val="20"/>
        </w:rPr>
        <w:t xml:space="preserve"> </w:t>
      </w:r>
      <w:r w:rsidRPr="00364116">
        <w:rPr>
          <w:szCs w:val="20"/>
        </w:rPr>
        <w:t xml:space="preserve">a bylo určeno jako rezerva pro objekty </w:t>
      </w:r>
      <w:r w:rsidR="001F5096">
        <w:rPr>
          <w:szCs w:val="20"/>
        </w:rPr>
        <w:t>2. etap</w:t>
      </w:r>
      <w:r w:rsidRPr="00364116">
        <w:rPr>
          <w:szCs w:val="20"/>
        </w:rPr>
        <w:t xml:space="preserve">y. Rezervní trafo nebude pro potřeby </w:t>
      </w:r>
      <w:r w:rsidR="00B1013C">
        <w:rPr>
          <w:szCs w:val="20"/>
        </w:rPr>
        <w:t>MEPHARED 2</w:t>
      </w:r>
      <w:r w:rsidRPr="00364116">
        <w:rPr>
          <w:szCs w:val="20"/>
        </w:rPr>
        <w:t xml:space="preserve"> využito. Jelikož rozvod VN 35kV v ul. Zborovská za přípojkou </w:t>
      </w:r>
      <w:r w:rsidR="00B1013C">
        <w:rPr>
          <w:szCs w:val="20"/>
        </w:rPr>
        <w:t>MEPHARED 1</w:t>
      </w:r>
      <w:r w:rsidRPr="00364116">
        <w:rPr>
          <w:szCs w:val="20"/>
        </w:rPr>
        <w:t xml:space="preserve"> dále jižním směrem nepokračuje a stávající připojení </w:t>
      </w:r>
      <w:r w:rsidR="00B6057D" w:rsidRPr="00364116">
        <w:rPr>
          <w:szCs w:val="20"/>
        </w:rPr>
        <w:t>1. etap</w:t>
      </w:r>
      <w:r w:rsidRPr="00364116">
        <w:rPr>
          <w:szCs w:val="20"/>
        </w:rPr>
        <w:t xml:space="preserve">y je provedeno s dostatečnou kapacitní rezervou, bylo jako technicky nejvýhodnější řešení zvoleno napojení </w:t>
      </w:r>
      <w:r w:rsidR="00B1013C">
        <w:rPr>
          <w:szCs w:val="20"/>
        </w:rPr>
        <w:t>MEPHARED 2</w:t>
      </w:r>
      <w:r w:rsidRPr="00364116">
        <w:rPr>
          <w:szCs w:val="20"/>
        </w:rPr>
        <w:t xml:space="preserve"> z doplněného vývodového pole rozvodny </w:t>
      </w:r>
      <w:r w:rsidR="00B1013C">
        <w:rPr>
          <w:szCs w:val="20"/>
        </w:rPr>
        <w:t>MEPHARED 1</w:t>
      </w:r>
      <w:r w:rsidRPr="00364116">
        <w:rPr>
          <w:szCs w:val="20"/>
        </w:rPr>
        <w:t>. Kabelové pr</w:t>
      </w:r>
      <w:r w:rsidR="00A02C02" w:rsidRPr="00364116">
        <w:rPr>
          <w:szCs w:val="20"/>
        </w:rPr>
        <w:t>o</w:t>
      </w:r>
      <w:r w:rsidRPr="00364116">
        <w:rPr>
          <w:szCs w:val="20"/>
        </w:rPr>
        <w:t xml:space="preserve">pojení bude vedeno </w:t>
      </w:r>
      <w:r w:rsidR="00A02C02" w:rsidRPr="00364116">
        <w:rPr>
          <w:szCs w:val="20"/>
        </w:rPr>
        <w:t xml:space="preserve">nejkratší cestou </w:t>
      </w:r>
      <w:r w:rsidRPr="00364116">
        <w:rPr>
          <w:szCs w:val="20"/>
        </w:rPr>
        <w:t>v</w:t>
      </w:r>
      <w:r w:rsidR="00A02C02" w:rsidRPr="00364116">
        <w:rPr>
          <w:szCs w:val="20"/>
        </w:rPr>
        <w:t> chráněné poloze areálovou zásobovací komunikací. Na základě výkonové bilance pak bylo investorem zažádáno o navýšení technického maxima a rezervovaného příkonu.</w:t>
      </w:r>
    </w:p>
    <w:p w14:paraId="6EA5036C" w14:textId="77777777" w:rsidR="00DA32B2" w:rsidRPr="00364116" w:rsidRDefault="00DA32B2" w:rsidP="00DA32B2">
      <w:pPr>
        <w:pStyle w:val="BALocalheading"/>
      </w:pPr>
      <w:r w:rsidRPr="00364116">
        <w:t>Telekomunikační připojení</w:t>
      </w:r>
    </w:p>
    <w:p w14:paraId="4B814490" w14:textId="57122C9D" w:rsidR="00DA32B2" w:rsidRDefault="00DA32B2" w:rsidP="001822CA">
      <w:pPr>
        <w:pStyle w:val="BABasictext"/>
        <w:rPr>
          <w:szCs w:val="20"/>
        </w:rPr>
      </w:pPr>
      <w:r w:rsidRPr="00364116">
        <w:rPr>
          <w:szCs w:val="20"/>
        </w:rPr>
        <w:t xml:space="preserve">Dle požadavku stavebníka bude objekt </w:t>
      </w:r>
      <w:r w:rsidR="00B1013C">
        <w:rPr>
          <w:szCs w:val="20"/>
        </w:rPr>
        <w:t>MEPHARED 2</w:t>
      </w:r>
      <w:r w:rsidRPr="00364116">
        <w:rPr>
          <w:szCs w:val="20"/>
        </w:rPr>
        <w:t xml:space="preserve"> propojen optickými kabely s hlavní serverovnou budovy </w:t>
      </w:r>
      <w:r w:rsidR="00B1013C">
        <w:rPr>
          <w:szCs w:val="20"/>
        </w:rPr>
        <w:t>MEPHARED 1</w:t>
      </w:r>
      <w:r w:rsidRPr="00364116">
        <w:rPr>
          <w:szCs w:val="20"/>
        </w:rPr>
        <w:t>.</w:t>
      </w:r>
    </w:p>
    <w:p w14:paraId="33FF1C50" w14:textId="2FA1ACD3" w:rsidR="004540B0" w:rsidRPr="00364116" w:rsidRDefault="004540B0" w:rsidP="001822CA">
      <w:pPr>
        <w:pStyle w:val="BABasictext"/>
        <w:rPr>
          <w:szCs w:val="20"/>
        </w:rPr>
      </w:pPr>
      <w:r>
        <w:rPr>
          <w:szCs w:val="20"/>
        </w:rPr>
        <w:t xml:space="preserve">V rámci stavby M2 bude navrženo optické propojení mezi M2 a FNHK - objektem pavilonu Akademika </w:t>
      </w:r>
      <w:commentRangeStart w:id="126"/>
      <w:r>
        <w:rPr>
          <w:szCs w:val="20"/>
        </w:rPr>
        <w:t>Bedrny</w:t>
      </w:r>
      <w:commentRangeEnd w:id="126"/>
      <w:r>
        <w:rPr>
          <w:rStyle w:val="Odkaznakoment"/>
        </w:rPr>
        <w:commentReference w:id="126"/>
      </w:r>
      <w:r>
        <w:rPr>
          <w:szCs w:val="20"/>
        </w:rPr>
        <w:t>. V trase vedení optického propojení budou položené mikrotrubičky pro pro zafouknutí optických kabelů, trasa bude vedena v zemi, pod komunikací bude vedení provedené protlakem. Celková délka propojení bude 59m.</w:t>
      </w:r>
    </w:p>
    <w:p w14:paraId="39302BBE" w14:textId="77777777" w:rsidR="006E649E" w:rsidRPr="00364116" w:rsidRDefault="006E649E" w:rsidP="006E649E">
      <w:pPr>
        <w:pStyle w:val="BALevel4"/>
      </w:pPr>
      <w:bookmarkStart w:id="127" w:name="_Toc35813463"/>
      <w:bookmarkStart w:id="128" w:name="_Toc35816181"/>
      <w:bookmarkStart w:id="129" w:name="_Toc36069439"/>
      <w:bookmarkStart w:id="130" w:name="_Toc36075303"/>
      <w:bookmarkStart w:id="131" w:name="_Toc36075692"/>
      <w:bookmarkStart w:id="132" w:name="_Toc36076081"/>
      <w:bookmarkStart w:id="133" w:name="_Toc36076472"/>
      <w:bookmarkStart w:id="134" w:name="_Toc36076862"/>
      <w:bookmarkStart w:id="135" w:name="_Toc36243743"/>
      <w:bookmarkStart w:id="136" w:name="_Toc36244127"/>
      <w:bookmarkStart w:id="137" w:name="_Toc36076863"/>
      <w:bookmarkStart w:id="138" w:name="_Toc36244128"/>
      <w:bookmarkStart w:id="139" w:name="_Toc36555385"/>
      <w:bookmarkEnd w:id="127"/>
      <w:bookmarkEnd w:id="128"/>
      <w:bookmarkEnd w:id="129"/>
      <w:bookmarkEnd w:id="130"/>
      <w:bookmarkEnd w:id="131"/>
      <w:bookmarkEnd w:id="132"/>
      <w:bookmarkEnd w:id="133"/>
      <w:bookmarkEnd w:id="134"/>
      <w:bookmarkEnd w:id="135"/>
      <w:bookmarkEnd w:id="136"/>
      <w:r w:rsidRPr="00364116">
        <w:t>Věcné a časové vazby stavby, podmiňující, vyvolané, související investice</w:t>
      </w:r>
      <w:bookmarkEnd w:id="137"/>
      <w:bookmarkEnd w:id="138"/>
      <w:bookmarkEnd w:id="139"/>
    </w:p>
    <w:p w14:paraId="080AF34A" w14:textId="77777777" w:rsidR="005D6918" w:rsidRPr="00364116" w:rsidRDefault="00B503B1" w:rsidP="005D6918">
      <w:pPr>
        <w:pStyle w:val="BABasictext"/>
      </w:pPr>
      <w:r w:rsidRPr="00364116">
        <w:t xml:space="preserve">Z důvodu podmínek veřejného financování je stavba koncipována jako nezávislá na okolních stavbách, tj. nemá podmiňující stavby. </w:t>
      </w:r>
    </w:p>
    <w:p w14:paraId="27241A80" w14:textId="77777777" w:rsidR="006E649E" w:rsidRPr="00FC4797" w:rsidRDefault="006E649E" w:rsidP="006E649E">
      <w:pPr>
        <w:pStyle w:val="BALevel4"/>
      </w:pPr>
      <w:bookmarkStart w:id="140" w:name="_Toc36076864"/>
      <w:bookmarkStart w:id="141" w:name="_Toc36244129"/>
      <w:bookmarkStart w:id="142" w:name="_Toc36555386"/>
      <w:r w:rsidRPr="00364116">
        <w:t xml:space="preserve">Seznam pozemků podle </w:t>
      </w:r>
      <w:r w:rsidRPr="00FC4797">
        <w:t xml:space="preserve">katastru nemovitostí, na kterých se stavba </w:t>
      </w:r>
      <w:r w:rsidR="005852AA" w:rsidRPr="00FC4797">
        <w:t>umísťuje</w:t>
      </w:r>
      <w:bookmarkEnd w:id="140"/>
      <w:bookmarkEnd w:id="141"/>
      <w:bookmarkEnd w:id="142"/>
    </w:p>
    <w:p w14:paraId="2F197851" w14:textId="6F466B7C" w:rsidR="00D50BED" w:rsidRPr="00364116" w:rsidRDefault="00D50BED" w:rsidP="00D50BED">
      <w:pPr>
        <w:pStyle w:val="BABasictext"/>
      </w:pPr>
      <w:r w:rsidRPr="00FC4797">
        <w:t xml:space="preserve">Katastr </w:t>
      </w:r>
      <w:r w:rsidR="00B85592" w:rsidRPr="00FC4797">
        <w:t>nemovitostí – stav</w:t>
      </w:r>
      <w:r w:rsidRPr="00FC4797">
        <w:t xml:space="preserve"> ke dni </w:t>
      </w:r>
      <w:r w:rsidR="00FF3705" w:rsidRPr="00FC4797">
        <w:t>31.8</w:t>
      </w:r>
      <w:r w:rsidRPr="00FC4797">
        <w:t>.2020:</w:t>
      </w:r>
    </w:p>
    <w:tbl>
      <w:tblPr>
        <w:tblW w:w="8131" w:type="dxa"/>
        <w:tblInd w:w="1134" w:type="dxa"/>
        <w:tblLook w:val="04A0" w:firstRow="1" w:lastRow="0" w:firstColumn="1" w:lastColumn="0" w:noHBand="0" w:noVBand="1"/>
      </w:tblPr>
      <w:tblGrid>
        <w:gridCol w:w="948"/>
        <w:gridCol w:w="1150"/>
        <w:gridCol w:w="991"/>
        <w:gridCol w:w="851"/>
        <w:gridCol w:w="4191"/>
      </w:tblGrid>
      <w:tr w:rsidR="00D50BED" w:rsidRPr="00364116" w14:paraId="78A3AB2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hideMark/>
          </w:tcPr>
          <w:p w14:paraId="7F2990C4" w14:textId="77777777" w:rsidR="00D50BED" w:rsidRPr="00364116" w:rsidRDefault="00D50BED" w:rsidP="001B595A">
            <w:pPr>
              <w:pStyle w:val="BABasictext"/>
              <w:ind w:left="0"/>
              <w:jc w:val="left"/>
            </w:pPr>
            <w:r w:rsidRPr="00364116">
              <w:t>Katastrální území: Nový Hradec Králové [647187]</w:t>
            </w:r>
          </w:p>
        </w:tc>
      </w:tr>
      <w:tr w:rsidR="00D50BED" w:rsidRPr="00364116" w14:paraId="3FC93994"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9E921FA" w14:textId="77777777" w:rsidR="00D50BED" w:rsidRPr="00364116" w:rsidRDefault="00D50BED" w:rsidP="001B595A">
            <w:pPr>
              <w:pStyle w:val="BABasictext"/>
              <w:ind w:left="0"/>
              <w:jc w:val="left"/>
              <w:rPr>
                <w:b/>
              </w:rPr>
            </w:pPr>
            <w:r w:rsidRPr="00364116">
              <w:rPr>
                <w:b/>
              </w:rPr>
              <w:t xml:space="preserve">Pozemky trvale zabrané </w:t>
            </w:r>
            <w:r w:rsidR="00B85592" w:rsidRPr="00364116">
              <w:rPr>
                <w:b/>
              </w:rPr>
              <w:t>stavbou – ve</w:t>
            </w:r>
            <w:r w:rsidRPr="00364116">
              <w:rPr>
                <w:b/>
              </w:rPr>
              <w:t xml:space="preserve"> vlastnictví investora</w:t>
            </w:r>
          </w:p>
        </w:tc>
      </w:tr>
      <w:tr w:rsidR="00D50BED" w:rsidRPr="00364116" w14:paraId="20A8C45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hideMark/>
          </w:tcPr>
          <w:p w14:paraId="25B2C0BA" w14:textId="77777777" w:rsidR="00D50BED" w:rsidRPr="00364116" w:rsidRDefault="00D50BED" w:rsidP="001B595A">
            <w:pPr>
              <w:pStyle w:val="BABasictext"/>
              <w:ind w:left="0"/>
              <w:jc w:val="left"/>
            </w:pPr>
            <w:r w:rsidRPr="00364116">
              <w:t>Parc. č.</w:t>
            </w:r>
          </w:p>
        </w:tc>
        <w:tc>
          <w:tcPr>
            <w:tcW w:w="1150" w:type="dxa"/>
            <w:tcBorders>
              <w:top w:val="single" w:sz="4" w:space="0" w:color="auto"/>
              <w:left w:val="nil"/>
              <w:bottom w:val="single" w:sz="4" w:space="0" w:color="auto"/>
              <w:right w:val="single" w:sz="4" w:space="0" w:color="auto"/>
            </w:tcBorders>
            <w:noWrap/>
            <w:hideMark/>
          </w:tcPr>
          <w:p w14:paraId="559870DE" w14:textId="77777777" w:rsidR="00D50BED" w:rsidRPr="00364116" w:rsidRDefault="00D50BED" w:rsidP="001B595A">
            <w:pPr>
              <w:pStyle w:val="BABasictext"/>
              <w:ind w:left="0"/>
              <w:jc w:val="left"/>
            </w:pPr>
            <w:r w:rsidRPr="00364116">
              <w:t>Druh pozemku</w:t>
            </w:r>
          </w:p>
        </w:tc>
        <w:tc>
          <w:tcPr>
            <w:tcW w:w="991" w:type="dxa"/>
            <w:tcBorders>
              <w:top w:val="single" w:sz="4" w:space="0" w:color="auto"/>
              <w:left w:val="nil"/>
              <w:bottom w:val="single" w:sz="4" w:space="0" w:color="auto"/>
              <w:right w:val="single" w:sz="4" w:space="0" w:color="auto"/>
            </w:tcBorders>
            <w:noWrap/>
            <w:hideMark/>
          </w:tcPr>
          <w:p w14:paraId="542ED18F" w14:textId="77777777" w:rsidR="00D50BED" w:rsidRPr="00364116" w:rsidRDefault="00D50BED" w:rsidP="001B595A">
            <w:pPr>
              <w:pStyle w:val="BABasictext"/>
              <w:ind w:left="0"/>
              <w:jc w:val="left"/>
            </w:pPr>
            <w:r w:rsidRPr="00364116">
              <w:t>Výměra [m²]</w:t>
            </w:r>
          </w:p>
        </w:tc>
        <w:tc>
          <w:tcPr>
            <w:tcW w:w="851" w:type="dxa"/>
            <w:tcBorders>
              <w:top w:val="single" w:sz="4" w:space="0" w:color="auto"/>
              <w:left w:val="nil"/>
              <w:bottom w:val="single" w:sz="4" w:space="0" w:color="auto"/>
              <w:right w:val="single" w:sz="4" w:space="0" w:color="auto"/>
            </w:tcBorders>
            <w:noWrap/>
            <w:hideMark/>
          </w:tcPr>
          <w:p w14:paraId="232A3DC8" w14:textId="77777777" w:rsidR="00D50BED" w:rsidRPr="00364116" w:rsidRDefault="00D50BED" w:rsidP="001B595A">
            <w:pPr>
              <w:pStyle w:val="BABasictext"/>
              <w:ind w:left="0"/>
              <w:jc w:val="left"/>
            </w:pPr>
            <w:r w:rsidRPr="00364116">
              <w:t>LV</w:t>
            </w:r>
          </w:p>
        </w:tc>
        <w:tc>
          <w:tcPr>
            <w:tcW w:w="4191" w:type="dxa"/>
            <w:tcBorders>
              <w:top w:val="single" w:sz="4" w:space="0" w:color="auto"/>
              <w:left w:val="nil"/>
              <w:bottom w:val="single" w:sz="4" w:space="0" w:color="auto"/>
              <w:right w:val="single" w:sz="4" w:space="0" w:color="auto"/>
            </w:tcBorders>
            <w:noWrap/>
            <w:hideMark/>
          </w:tcPr>
          <w:p w14:paraId="2690EB8A"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3E61F3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0581ABE2" w14:textId="77777777" w:rsidR="00D50BED" w:rsidRPr="00364116" w:rsidRDefault="00D50BED" w:rsidP="001B595A">
            <w:pPr>
              <w:pStyle w:val="BABasictext"/>
              <w:ind w:left="0"/>
            </w:pPr>
            <w:r w:rsidRPr="00364116">
              <w:lastRenderedPageBreak/>
              <w:t>725/8</w:t>
            </w:r>
          </w:p>
        </w:tc>
        <w:tc>
          <w:tcPr>
            <w:tcW w:w="1150" w:type="dxa"/>
            <w:tcBorders>
              <w:top w:val="single" w:sz="4" w:space="0" w:color="auto"/>
              <w:left w:val="nil"/>
              <w:bottom w:val="single" w:sz="4" w:space="0" w:color="auto"/>
              <w:right w:val="single" w:sz="4" w:space="0" w:color="auto"/>
            </w:tcBorders>
            <w:noWrap/>
          </w:tcPr>
          <w:p w14:paraId="5AABA1E4"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056E88CA" w14:textId="77777777" w:rsidR="00D50BED" w:rsidRPr="00364116" w:rsidRDefault="00D50BED" w:rsidP="001B595A">
            <w:pPr>
              <w:pStyle w:val="BABasictext"/>
              <w:ind w:left="0"/>
              <w:jc w:val="right"/>
            </w:pPr>
            <w:r w:rsidRPr="00364116">
              <w:t>2 319</w:t>
            </w:r>
          </w:p>
        </w:tc>
        <w:tc>
          <w:tcPr>
            <w:tcW w:w="851" w:type="dxa"/>
            <w:tcBorders>
              <w:top w:val="single" w:sz="4" w:space="0" w:color="auto"/>
              <w:left w:val="nil"/>
              <w:bottom w:val="single" w:sz="4" w:space="0" w:color="auto"/>
              <w:right w:val="single" w:sz="4" w:space="0" w:color="auto"/>
            </w:tcBorders>
            <w:noWrap/>
          </w:tcPr>
          <w:p w14:paraId="7C826281"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3109E6C0"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263B0E7D"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0E47E45C" w14:textId="77777777" w:rsidR="00D50BED" w:rsidRPr="00364116" w:rsidRDefault="00D50BED" w:rsidP="001B595A">
            <w:pPr>
              <w:pStyle w:val="BABasictext"/>
              <w:ind w:left="0"/>
            </w:pPr>
            <w:r w:rsidRPr="00364116">
              <w:t>725/52</w:t>
            </w:r>
          </w:p>
        </w:tc>
        <w:tc>
          <w:tcPr>
            <w:tcW w:w="1150" w:type="dxa"/>
            <w:tcBorders>
              <w:top w:val="single" w:sz="4" w:space="0" w:color="auto"/>
              <w:left w:val="nil"/>
              <w:bottom w:val="single" w:sz="4" w:space="0" w:color="auto"/>
              <w:right w:val="single" w:sz="4" w:space="0" w:color="auto"/>
            </w:tcBorders>
            <w:noWrap/>
          </w:tcPr>
          <w:p w14:paraId="7710686C"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4B82F09E" w14:textId="77777777" w:rsidR="00D50BED" w:rsidRPr="00364116" w:rsidRDefault="00D50BED" w:rsidP="001B595A">
            <w:pPr>
              <w:pStyle w:val="BABasictext"/>
              <w:ind w:left="0"/>
              <w:jc w:val="right"/>
            </w:pPr>
            <w:r w:rsidRPr="00364116">
              <w:t>313</w:t>
            </w:r>
          </w:p>
        </w:tc>
        <w:tc>
          <w:tcPr>
            <w:tcW w:w="851" w:type="dxa"/>
            <w:tcBorders>
              <w:top w:val="single" w:sz="4" w:space="0" w:color="auto"/>
              <w:left w:val="nil"/>
              <w:bottom w:val="single" w:sz="4" w:space="0" w:color="auto"/>
              <w:right w:val="single" w:sz="4" w:space="0" w:color="auto"/>
            </w:tcBorders>
            <w:noWrap/>
          </w:tcPr>
          <w:p w14:paraId="7955C120"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9DEDFC2"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Univerzita Karlova, Ovocný trh 560/5, Staré Město, 11000 Praha 1</w:t>
            </w:r>
          </w:p>
        </w:tc>
      </w:tr>
      <w:tr w:rsidR="00D50BED" w:rsidRPr="00364116" w14:paraId="2CD37790"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2A7924C" w14:textId="77777777" w:rsidR="00D50BED" w:rsidRPr="00364116" w:rsidRDefault="00D50BED" w:rsidP="001B595A">
            <w:pPr>
              <w:pStyle w:val="BABasictext"/>
              <w:ind w:left="0"/>
            </w:pPr>
            <w:r w:rsidRPr="00364116">
              <w:t>725/53</w:t>
            </w:r>
          </w:p>
        </w:tc>
        <w:tc>
          <w:tcPr>
            <w:tcW w:w="1150" w:type="dxa"/>
            <w:tcBorders>
              <w:top w:val="single" w:sz="4" w:space="0" w:color="auto"/>
              <w:left w:val="nil"/>
              <w:bottom w:val="single" w:sz="4" w:space="0" w:color="auto"/>
              <w:right w:val="single" w:sz="4" w:space="0" w:color="auto"/>
            </w:tcBorders>
            <w:noWrap/>
          </w:tcPr>
          <w:p w14:paraId="31A452FD"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08108489" w14:textId="77777777" w:rsidR="00D50BED" w:rsidRPr="00364116" w:rsidRDefault="00D50BED" w:rsidP="001B595A">
            <w:pPr>
              <w:pStyle w:val="BABasictext"/>
              <w:ind w:left="0"/>
              <w:jc w:val="right"/>
            </w:pPr>
            <w:r w:rsidRPr="00364116">
              <w:t>3133</w:t>
            </w:r>
          </w:p>
        </w:tc>
        <w:tc>
          <w:tcPr>
            <w:tcW w:w="851" w:type="dxa"/>
            <w:tcBorders>
              <w:top w:val="single" w:sz="4" w:space="0" w:color="auto"/>
              <w:left w:val="nil"/>
              <w:bottom w:val="single" w:sz="4" w:space="0" w:color="auto"/>
              <w:right w:val="single" w:sz="4" w:space="0" w:color="auto"/>
            </w:tcBorders>
            <w:noWrap/>
          </w:tcPr>
          <w:p w14:paraId="7CB94053"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9E5B812"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Univerzita Karlova, Ovocný trh 560/5, Staré Město, 11000 Praha 1</w:t>
            </w:r>
          </w:p>
        </w:tc>
      </w:tr>
      <w:tr w:rsidR="00D50BED" w:rsidRPr="00364116" w14:paraId="552EAD21"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79E8DCD" w14:textId="77777777" w:rsidR="00D50BED" w:rsidRPr="00364116" w:rsidRDefault="00D50BED" w:rsidP="001B595A">
            <w:pPr>
              <w:pStyle w:val="BABasictext"/>
              <w:ind w:left="0"/>
            </w:pPr>
            <w:r w:rsidRPr="00364116">
              <w:t>725/180</w:t>
            </w:r>
          </w:p>
        </w:tc>
        <w:tc>
          <w:tcPr>
            <w:tcW w:w="1150" w:type="dxa"/>
            <w:tcBorders>
              <w:top w:val="single" w:sz="4" w:space="0" w:color="auto"/>
              <w:left w:val="nil"/>
              <w:bottom w:val="single" w:sz="4" w:space="0" w:color="auto"/>
              <w:right w:val="single" w:sz="4" w:space="0" w:color="auto"/>
            </w:tcBorders>
            <w:noWrap/>
          </w:tcPr>
          <w:p w14:paraId="28B2DE0C"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70FD2D66" w14:textId="77777777" w:rsidR="00D50BED" w:rsidRPr="00364116" w:rsidRDefault="00D50BED" w:rsidP="001B595A">
            <w:pPr>
              <w:pStyle w:val="BABasictext"/>
              <w:ind w:left="0"/>
              <w:jc w:val="right"/>
            </w:pPr>
            <w:r w:rsidRPr="00364116">
              <w:t>3 597</w:t>
            </w:r>
          </w:p>
        </w:tc>
        <w:tc>
          <w:tcPr>
            <w:tcW w:w="851" w:type="dxa"/>
            <w:tcBorders>
              <w:top w:val="single" w:sz="4" w:space="0" w:color="auto"/>
              <w:left w:val="nil"/>
              <w:bottom w:val="single" w:sz="4" w:space="0" w:color="auto"/>
              <w:right w:val="single" w:sz="4" w:space="0" w:color="auto"/>
            </w:tcBorders>
            <w:noWrap/>
          </w:tcPr>
          <w:p w14:paraId="3BC3A75A"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5BF806EE"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4163734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7AB4AE91" w14:textId="77777777" w:rsidR="00D50BED" w:rsidRPr="00364116" w:rsidRDefault="00D50BED" w:rsidP="001B595A">
            <w:pPr>
              <w:pStyle w:val="BABasictext"/>
              <w:ind w:left="0"/>
            </w:pPr>
            <w:r w:rsidRPr="00364116">
              <w:t>725/190</w:t>
            </w:r>
          </w:p>
        </w:tc>
        <w:tc>
          <w:tcPr>
            <w:tcW w:w="1150" w:type="dxa"/>
            <w:tcBorders>
              <w:top w:val="single" w:sz="4" w:space="0" w:color="auto"/>
              <w:left w:val="nil"/>
              <w:bottom w:val="single" w:sz="4" w:space="0" w:color="auto"/>
              <w:right w:val="single" w:sz="4" w:space="0" w:color="auto"/>
            </w:tcBorders>
            <w:noWrap/>
          </w:tcPr>
          <w:p w14:paraId="0099D9E1"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2948411D" w14:textId="77777777" w:rsidR="00D50BED" w:rsidRPr="00364116" w:rsidRDefault="00D50BED" w:rsidP="001B595A">
            <w:pPr>
              <w:pStyle w:val="BABasictext"/>
              <w:ind w:left="0"/>
              <w:jc w:val="right"/>
            </w:pPr>
            <w:r w:rsidRPr="00364116">
              <w:t>316</w:t>
            </w:r>
          </w:p>
        </w:tc>
        <w:tc>
          <w:tcPr>
            <w:tcW w:w="851" w:type="dxa"/>
            <w:tcBorders>
              <w:top w:val="single" w:sz="4" w:space="0" w:color="auto"/>
              <w:left w:val="nil"/>
              <w:bottom w:val="single" w:sz="4" w:space="0" w:color="auto"/>
              <w:right w:val="single" w:sz="4" w:space="0" w:color="auto"/>
            </w:tcBorders>
            <w:noWrap/>
          </w:tcPr>
          <w:p w14:paraId="53F6CE1A"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3E4D953F"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14E17D0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F4AE32F" w14:textId="77777777" w:rsidR="00D50BED" w:rsidRPr="00364116" w:rsidRDefault="00D50BED" w:rsidP="001B595A">
            <w:pPr>
              <w:pStyle w:val="BABasictext"/>
              <w:ind w:left="0"/>
            </w:pPr>
            <w:r w:rsidRPr="00364116">
              <w:t>728</w:t>
            </w:r>
          </w:p>
        </w:tc>
        <w:tc>
          <w:tcPr>
            <w:tcW w:w="1150" w:type="dxa"/>
            <w:tcBorders>
              <w:top w:val="single" w:sz="4" w:space="0" w:color="auto"/>
              <w:left w:val="nil"/>
              <w:bottom w:val="single" w:sz="4" w:space="0" w:color="auto"/>
              <w:right w:val="single" w:sz="4" w:space="0" w:color="auto"/>
            </w:tcBorders>
            <w:noWrap/>
          </w:tcPr>
          <w:p w14:paraId="16FA3ADF"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18B14AB7" w14:textId="77777777" w:rsidR="00D50BED" w:rsidRPr="00364116" w:rsidRDefault="00D50BED" w:rsidP="001B595A">
            <w:pPr>
              <w:pStyle w:val="BABasictext"/>
              <w:ind w:left="0"/>
              <w:jc w:val="right"/>
            </w:pPr>
            <w:r w:rsidRPr="00364116">
              <w:t>24 073</w:t>
            </w:r>
          </w:p>
        </w:tc>
        <w:tc>
          <w:tcPr>
            <w:tcW w:w="851" w:type="dxa"/>
            <w:tcBorders>
              <w:top w:val="single" w:sz="4" w:space="0" w:color="auto"/>
              <w:left w:val="nil"/>
              <w:bottom w:val="single" w:sz="4" w:space="0" w:color="auto"/>
              <w:right w:val="single" w:sz="4" w:space="0" w:color="auto"/>
            </w:tcBorders>
            <w:noWrap/>
          </w:tcPr>
          <w:p w14:paraId="648C0FD1"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C47ADC0"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61EEE56F"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985A30C" w14:textId="77777777" w:rsidR="00D50BED" w:rsidRPr="00364116" w:rsidRDefault="00D50BED" w:rsidP="001B595A">
            <w:pPr>
              <w:pStyle w:val="BABasictext"/>
              <w:ind w:left="0"/>
            </w:pPr>
            <w:r w:rsidRPr="00364116">
              <w:t>725/127</w:t>
            </w:r>
          </w:p>
        </w:tc>
        <w:tc>
          <w:tcPr>
            <w:tcW w:w="1150" w:type="dxa"/>
            <w:tcBorders>
              <w:top w:val="single" w:sz="4" w:space="0" w:color="auto"/>
              <w:left w:val="nil"/>
              <w:bottom w:val="single" w:sz="4" w:space="0" w:color="auto"/>
              <w:right w:val="single" w:sz="4" w:space="0" w:color="auto"/>
            </w:tcBorders>
            <w:noWrap/>
          </w:tcPr>
          <w:p w14:paraId="06CCDDBA" w14:textId="77777777" w:rsidR="00D50BED" w:rsidRPr="00364116" w:rsidRDefault="00D50BED" w:rsidP="001B595A">
            <w:pPr>
              <w:pStyle w:val="BABasictext"/>
              <w:ind w:left="0"/>
              <w:jc w:val="left"/>
            </w:pPr>
            <w:r w:rsidRPr="00364116">
              <w:t>orná půda</w:t>
            </w:r>
          </w:p>
          <w:p w14:paraId="7C62DE4A" w14:textId="77777777" w:rsidR="00D50BED" w:rsidRPr="00364116" w:rsidRDefault="00D50BED" w:rsidP="001B595A">
            <w:pPr>
              <w:pStyle w:val="BABasictext"/>
              <w:ind w:left="0"/>
              <w:jc w:val="left"/>
            </w:pPr>
            <w:r w:rsidRPr="00364116">
              <w:t>ZPF</w:t>
            </w:r>
          </w:p>
        </w:tc>
        <w:tc>
          <w:tcPr>
            <w:tcW w:w="991" w:type="dxa"/>
            <w:tcBorders>
              <w:top w:val="single" w:sz="4" w:space="0" w:color="auto"/>
              <w:left w:val="nil"/>
              <w:bottom w:val="single" w:sz="4" w:space="0" w:color="auto"/>
              <w:right w:val="single" w:sz="4" w:space="0" w:color="auto"/>
            </w:tcBorders>
            <w:noWrap/>
          </w:tcPr>
          <w:p w14:paraId="77F6C626" w14:textId="77777777" w:rsidR="00D50BED" w:rsidRPr="00364116" w:rsidRDefault="00D50BED" w:rsidP="001B595A">
            <w:pPr>
              <w:pStyle w:val="BABasictext"/>
              <w:ind w:left="0"/>
              <w:jc w:val="right"/>
            </w:pPr>
            <w:r w:rsidRPr="00364116">
              <w:t>7329</w:t>
            </w:r>
          </w:p>
        </w:tc>
        <w:tc>
          <w:tcPr>
            <w:tcW w:w="851" w:type="dxa"/>
            <w:tcBorders>
              <w:top w:val="single" w:sz="4" w:space="0" w:color="auto"/>
              <w:left w:val="nil"/>
              <w:bottom w:val="single" w:sz="4" w:space="0" w:color="auto"/>
              <w:right w:val="single" w:sz="4" w:space="0" w:color="auto"/>
            </w:tcBorders>
            <w:noWrap/>
          </w:tcPr>
          <w:p w14:paraId="511C9704"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50DA4DFE"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448974C2"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4E4BD33" w14:textId="77777777" w:rsidR="00D50BED" w:rsidRPr="00364116" w:rsidRDefault="00D50BED" w:rsidP="001B595A">
            <w:pPr>
              <w:pStyle w:val="BABasictext"/>
              <w:ind w:left="0"/>
            </w:pPr>
            <w:r w:rsidRPr="00364116">
              <w:t>725/38</w:t>
            </w:r>
          </w:p>
        </w:tc>
        <w:tc>
          <w:tcPr>
            <w:tcW w:w="1150" w:type="dxa"/>
            <w:tcBorders>
              <w:top w:val="single" w:sz="4" w:space="0" w:color="auto"/>
              <w:left w:val="nil"/>
              <w:bottom w:val="single" w:sz="4" w:space="0" w:color="auto"/>
              <w:right w:val="single" w:sz="4" w:space="0" w:color="auto"/>
            </w:tcBorders>
            <w:noWrap/>
          </w:tcPr>
          <w:p w14:paraId="763B1A40"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546B0974" w14:textId="77777777" w:rsidR="00D50BED" w:rsidRPr="00364116" w:rsidRDefault="00D50BED" w:rsidP="001B595A">
            <w:pPr>
              <w:pStyle w:val="BABasictext"/>
              <w:ind w:left="0"/>
              <w:jc w:val="right"/>
            </w:pPr>
            <w:r w:rsidRPr="00364116">
              <w:t>830</w:t>
            </w:r>
          </w:p>
        </w:tc>
        <w:tc>
          <w:tcPr>
            <w:tcW w:w="851" w:type="dxa"/>
            <w:tcBorders>
              <w:top w:val="single" w:sz="4" w:space="0" w:color="auto"/>
              <w:left w:val="nil"/>
              <w:bottom w:val="single" w:sz="4" w:space="0" w:color="auto"/>
              <w:right w:val="single" w:sz="4" w:space="0" w:color="auto"/>
            </w:tcBorders>
            <w:noWrap/>
          </w:tcPr>
          <w:p w14:paraId="295678E4"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75687CD2"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27C3BAC4"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85102AD" w14:textId="77777777" w:rsidR="00D50BED" w:rsidRPr="00364116" w:rsidRDefault="00D50BED" w:rsidP="001B595A">
            <w:pPr>
              <w:pStyle w:val="BABasictext"/>
              <w:ind w:left="0"/>
            </w:pPr>
            <w:r w:rsidRPr="00364116">
              <w:t>3768</w:t>
            </w:r>
          </w:p>
        </w:tc>
        <w:tc>
          <w:tcPr>
            <w:tcW w:w="1150" w:type="dxa"/>
            <w:tcBorders>
              <w:top w:val="single" w:sz="4" w:space="0" w:color="auto"/>
              <w:left w:val="nil"/>
              <w:bottom w:val="single" w:sz="4" w:space="0" w:color="auto"/>
              <w:right w:val="single" w:sz="4" w:space="0" w:color="auto"/>
            </w:tcBorders>
            <w:noWrap/>
          </w:tcPr>
          <w:p w14:paraId="06E09CA4" w14:textId="77777777" w:rsidR="00D50BED" w:rsidRPr="00364116" w:rsidRDefault="00D50BED" w:rsidP="001B595A">
            <w:pPr>
              <w:pStyle w:val="BABasictext"/>
              <w:ind w:left="0"/>
              <w:jc w:val="left"/>
            </w:pPr>
            <w:r w:rsidRPr="00364116">
              <w:t>Zastavěná plocha a nádvoří</w:t>
            </w:r>
          </w:p>
        </w:tc>
        <w:tc>
          <w:tcPr>
            <w:tcW w:w="991" w:type="dxa"/>
            <w:tcBorders>
              <w:top w:val="single" w:sz="4" w:space="0" w:color="auto"/>
              <w:left w:val="nil"/>
              <w:bottom w:val="single" w:sz="4" w:space="0" w:color="auto"/>
              <w:right w:val="single" w:sz="4" w:space="0" w:color="auto"/>
            </w:tcBorders>
            <w:noWrap/>
          </w:tcPr>
          <w:p w14:paraId="71E5E15E" w14:textId="77777777" w:rsidR="00D50BED" w:rsidRPr="00364116" w:rsidRDefault="00D50BED" w:rsidP="001B595A">
            <w:pPr>
              <w:pStyle w:val="BABasictext"/>
              <w:ind w:left="0"/>
              <w:jc w:val="right"/>
            </w:pPr>
            <w:r w:rsidRPr="00364116">
              <w:t>3332</w:t>
            </w:r>
          </w:p>
        </w:tc>
        <w:tc>
          <w:tcPr>
            <w:tcW w:w="851" w:type="dxa"/>
            <w:tcBorders>
              <w:top w:val="single" w:sz="4" w:space="0" w:color="auto"/>
              <w:left w:val="nil"/>
              <w:bottom w:val="single" w:sz="4" w:space="0" w:color="auto"/>
              <w:right w:val="single" w:sz="4" w:space="0" w:color="auto"/>
            </w:tcBorders>
            <w:noWrap/>
          </w:tcPr>
          <w:p w14:paraId="1B03D048"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7C5A1AD1" w14:textId="77777777" w:rsidR="00D50BED" w:rsidRPr="00364116" w:rsidRDefault="00D50BED" w:rsidP="001B595A">
            <w:pPr>
              <w:pStyle w:val="BABasictext"/>
              <w:ind w:left="0"/>
              <w:jc w:val="left"/>
            </w:pPr>
            <w:r w:rsidRPr="00364116">
              <w:t>Univerzita Karlova, Ovocný trh 560/5, Staré Město, 11000 Praha 1</w:t>
            </w:r>
          </w:p>
        </w:tc>
      </w:tr>
    </w:tbl>
    <w:p w14:paraId="1AE0A7FA" w14:textId="77777777" w:rsidR="00D50BED" w:rsidRPr="00CD5459" w:rsidRDefault="00D50BED" w:rsidP="00CD5459">
      <w:pPr>
        <w:pStyle w:val="BABasictext"/>
      </w:pPr>
    </w:p>
    <w:tbl>
      <w:tblPr>
        <w:tblW w:w="8131" w:type="dxa"/>
        <w:tblInd w:w="1134" w:type="dxa"/>
        <w:tblLook w:val="04A0" w:firstRow="1" w:lastRow="0" w:firstColumn="1" w:lastColumn="0" w:noHBand="0" w:noVBand="1"/>
      </w:tblPr>
      <w:tblGrid>
        <w:gridCol w:w="948"/>
        <w:gridCol w:w="1145"/>
        <w:gridCol w:w="992"/>
        <w:gridCol w:w="851"/>
        <w:gridCol w:w="4195"/>
      </w:tblGrid>
      <w:tr w:rsidR="00D50BED" w:rsidRPr="00364116" w14:paraId="01B682AF"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798F331" w14:textId="77777777" w:rsidR="00D50BED" w:rsidRPr="00364116" w:rsidRDefault="00D50BED" w:rsidP="001B595A">
            <w:pPr>
              <w:pStyle w:val="BABasictext"/>
              <w:ind w:left="0"/>
              <w:jc w:val="left"/>
            </w:pPr>
            <w:r w:rsidRPr="00364116">
              <w:t>Katastrální území: Nový Hradec Králové [647187]</w:t>
            </w:r>
          </w:p>
        </w:tc>
      </w:tr>
      <w:tr w:rsidR="00D50BED" w:rsidRPr="00364116" w14:paraId="5461C6FD"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51C02BEB" w14:textId="77777777" w:rsidR="00D50BED" w:rsidRPr="00364116" w:rsidRDefault="00D50BED" w:rsidP="001B595A">
            <w:pPr>
              <w:pStyle w:val="BABasictext"/>
              <w:ind w:left="0"/>
              <w:jc w:val="left"/>
            </w:pPr>
            <w:r w:rsidRPr="00364116">
              <w:rPr>
                <w:b/>
              </w:rPr>
              <w:t xml:space="preserve">Pozemky dotčené umístěním dopravní a technické infrastruktury a nadzemní spojovací lávky do </w:t>
            </w:r>
            <w:r w:rsidR="00B85592" w:rsidRPr="00364116">
              <w:rPr>
                <w:b/>
              </w:rPr>
              <w:t>FNHK – ve</w:t>
            </w:r>
            <w:r w:rsidRPr="00364116">
              <w:rPr>
                <w:b/>
              </w:rPr>
              <w:t xml:space="preserve"> vlastnictví jiných subjektů</w:t>
            </w:r>
          </w:p>
        </w:tc>
      </w:tr>
      <w:tr w:rsidR="00D50BED" w:rsidRPr="00364116" w14:paraId="57DD88C0"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61BC8FA" w14:textId="77777777" w:rsidR="00D50BED" w:rsidRPr="00364116" w:rsidRDefault="00D50BED" w:rsidP="001B595A">
            <w:pPr>
              <w:pStyle w:val="BABasictext"/>
              <w:ind w:left="0"/>
            </w:pPr>
            <w:r w:rsidRPr="00364116">
              <w:t>Parc. č.</w:t>
            </w:r>
          </w:p>
        </w:tc>
        <w:tc>
          <w:tcPr>
            <w:tcW w:w="1145" w:type="dxa"/>
            <w:tcBorders>
              <w:top w:val="single" w:sz="4" w:space="0" w:color="auto"/>
              <w:left w:val="nil"/>
              <w:bottom w:val="single" w:sz="4" w:space="0" w:color="auto"/>
              <w:right w:val="single" w:sz="4" w:space="0" w:color="auto"/>
            </w:tcBorders>
            <w:noWrap/>
          </w:tcPr>
          <w:p w14:paraId="32F9FC55" w14:textId="77777777" w:rsidR="00D50BED" w:rsidRPr="00364116" w:rsidRDefault="00D50BED" w:rsidP="001B595A">
            <w:pPr>
              <w:pStyle w:val="BABasictext"/>
              <w:ind w:left="0"/>
              <w:jc w:val="left"/>
            </w:pPr>
            <w:r w:rsidRPr="00364116">
              <w:t>Druh pozemku</w:t>
            </w:r>
          </w:p>
        </w:tc>
        <w:tc>
          <w:tcPr>
            <w:tcW w:w="992" w:type="dxa"/>
            <w:tcBorders>
              <w:top w:val="single" w:sz="4" w:space="0" w:color="auto"/>
              <w:left w:val="nil"/>
              <w:bottom w:val="single" w:sz="4" w:space="0" w:color="auto"/>
              <w:right w:val="single" w:sz="4" w:space="0" w:color="auto"/>
            </w:tcBorders>
            <w:noWrap/>
          </w:tcPr>
          <w:p w14:paraId="3B5216BB" w14:textId="77777777" w:rsidR="00D50BED" w:rsidRPr="00364116" w:rsidRDefault="00D50BED" w:rsidP="001B595A">
            <w:pPr>
              <w:pStyle w:val="BABasictext"/>
              <w:ind w:left="0"/>
              <w:jc w:val="right"/>
            </w:pPr>
            <w:r w:rsidRPr="00364116">
              <w:t>Výměra [m²]</w:t>
            </w:r>
          </w:p>
        </w:tc>
        <w:tc>
          <w:tcPr>
            <w:tcW w:w="851" w:type="dxa"/>
            <w:tcBorders>
              <w:top w:val="single" w:sz="4" w:space="0" w:color="auto"/>
              <w:left w:val="nil"/>
              <w:bottom w:val="single" w:sz="4" w:space="0" w:color="auto"/>
              <w:right w:val="single" w:sz="4" w:space="0" w:color="auto"/>
            </w:tcBorders>
            <w:noWrap/>
          </w:tcPr>
          <w:p w14:paraId="573ED335" w14:textId="77777777" w:rsidR="00D50BED" w:rsidRPr="00364116" w:rsidRDefault="00D50BED" w:rsidP="001B595A">
            <w:pPr>
              <w:pStyle w:val="BABasictext"/>
              <w:ind w:left="0"/>
              <w:jc w:val="left"/>
            </w:pPr>
            <w:r w:rsidRPr="00364116">
              <w:t>LV</w:t>
            </w:r>
          </w:p>
        </w:tc>
        <w:tc>
          <w:tcPr>
            <w:tcW w:w="4195" w:type="dxa"/>
            <w:tcBorders>
              <w:top w:val="single" w:sz="4" w:space="0" w:color="auto"/>
              <w:left w:val="nil"/>
              <w:bottom w:val="single" w:sz="4" w:space="0" w:color="auto"/>
              <w:right w:val="single" w:sz="4" w:space="0" w:color="auto"/>
            </w:tcBorders>
            <w:noWrap/>
          </w:tcPr>
          <w:p w14:paraId="203978D7"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005EBC88"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8D413E0" w14:textId="77777777" w:rsidR="00D50BED" w:rsidRPr="00364116" w:rsidRDefault="00D50BED" w:rsidP="001B595A">
            <w:pPr>
              <w:pStyle w:val="BABasictext"/>
              <w:ind w:left="0"/>
            </w:pPr>
            <w:r w:rsidRPr="00364116">
              <w:t>725/30</w:t>
            </w:r>
          </w:p>
        </w:tc>
        <w:tc>
          <w:tcPr>
            <w:tcW w:w="1145" w:type="dxa"/>
            <w:tcBorders>
              <w:top w:val="single" w:sz="4" w:space="0" w:color="auto"/>
              <w:left w:val="nil"/>
              <w:bottom w:val="single" w:sz="4" w:space="0" w:color="auto"/>
              <w:right w:val="single" w:sz="4" w:space="0" w:color="auto"/>
            </w:tcBorders>
            <w:noWrap/>
          </w:tcPr>
          <w:p w14:paraId="2B0B6852"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FADD380" w14:textId="77777777" w:rsidR="00D50BED" w:rsidRPr="00364116" w:rsidRDefault="00D50BED" w:rsidP="001B595A">
            <w:pPr>
              <w:pStyle w:val="BABasictext"/>
              <w:ind w:left="0"/>
              <w:jc w:val="right"/>
            </w:pPr>
            <w:r w:rsidRPr="00364116">
              <w:t>5 309</w:t>
            </w:r>
          </w:p>
        </w:tc>
        <w:tc>
          <w:tcPr>
            <w:tcW w:w="851" w:type="dxa"/>
            <w:tcBorders>
              <w:top w:val="single" w:sz="4" w:space="0" w:color="auto"/>
              <w:left w:val="nil"/>
              <w:bottom w:val="single" w:sz="4" w:space="0" w:color="auto"/>
              <w:right w:val="single" w:sz="4" w:space="0" w:color="auto"/>
            </w:tcBorders>
            <w:noWrap/>
          </w:tcPr>
          <w:p w14:paraId="7A97BACD"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9E63A7E"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576B04C"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D736F31" w14:textId="77777777" w:rsidR="00D50BED" w:rsidRPr="00364116" w:rsidRDefault="00D50BED" w:rsidP="001B595A">
            <w:pPr>
              <w:pStyle w:val="BABasictext"/>
              <w:ind w:left="0"/>
            </w:pPr>
            <w:r w:rsidRPr="00364116">
              <w:t>725/220</w:t>
            </w:r>
          </w:p>
        </w:tc>
        <w:tc>
          <w:tcPr>
            <w:tcW w:w="1145" w:type="dxa"/>
            <w:tcBorders>
              <w:top w:val="single" w:sz="4" w:space="0" w:color="auto"/>
              <w:left w:val="nil"/>
              <w:bottom w:val="single" w:sz="4" w:space="0" w:color="auto"/>
              <w:right w:val="single" w:sz="4" w:space="0" w:color="auto"/>
            </w:tcBorders>
            <w:noWrap/>
          </w:tcPr>
          <w:p w14:paraId="607D9712"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4D1987D2" w14:textId="77777777" w:rsidR="00D50BED" w:rsidRPr="00364116" w:rsidRDefault="00D50BED" w:rsidP="001B595A">
            <w:pPr>
              <w:pStyle w:val="BABasictext"/>
              <w:ind w:left="0"/>
              <w:jc w:val="right"/>
            </w:pPr>
            <w:r w:rsidRPr="00364116">
              <w:t>1 268</w:t>
            </w:r>
          </w:p>
        </w:tc>
        <w:tc>
          <w:tcPr>
            <w:tcW w:w="851" w:type="dxa"/>
            <w:tcBorders>
              <w:top w:val="single" w:sz="4" w:space="0" w:color="auto"/>
              <w:left w:val="nil"/>
              <w:bottom w:val="single" w:sz="4" w:space="0" w:color="auto"/>
              <w:right w:val="single" w:sz="4" w:space="0" w:color="auto"/>
            </w:tcBorders>
            <w:noWrap/>
          </w:tcPr>
          <w:p w14:paraId="677C6DE9"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B916FB1"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229740E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355602AA" w14:textId="77777777" w:rsidR="00D50BED" w:rsidRPr="00364116" w:rsidRDefault="00D50BED" w:rsidP="001B595A">
            <w:pPr>
              <w:pStyle w:val="BABasictext"/>
              <w:ind w:left="0"/>
            </w:pPr>
            <w:r w:rsidRPr="00364116">
              <w:t>725/267</w:t>
            </w:r>
          </w:p>
        </w:tc>
        <w:tc>
          <w:tcPr>
            <w:tcW w:w="1145" w:type="dxa"/>
            <w:tcBorders>
              <w:top w:val="single" w:sz="4" w:space="0" w:color="auto"/>
              <w:left w:val="nil"/>
              <w:bottom w:val="single" w:sz="4" w:space="0" w:color="auto"/>
              <w:right w:val="single" w:sz="4" w:space="0" w:color="auto"/>
            </w:tcBorders>
            <w:noWrap/>
          </w:tcPr>
          <w:p w14:paraId="3FB1104B"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06CAF39A" w14:textId="77777777" w:rsidR="00D50BED" w:rsidRPr="00364116" w:rsidRDefault="00D50BED" w:rsidP="001B595A">
            <w:pPr>
              <w:pStyle w:val="BABasictext"/>
              <w:ind w:left="0"/>
              <w:jc w:val="right"/>
            </w:pPr>
            <w:r w:rsidRPr="00364116">
              <w:t>848</w:t>
            </w:r>
          </w:p>
        </w:tc>
        <w:tc>
          <w:tcPr>
            <w:tcW w:w="851" w:type="dxa"/>
            <w:tcBorders>
              <w:top w:val="single" w:sz="4" w:space="0" w:color="auto"/>
              <w:left w:val="nil"/>
              <w:bottom w:val="single" w:sz="4" w:space="0" w:color="auto"/>
              <w:right w:val="single" w:sz="4" w:space="0" w:color="auto"/>
            </w:tcBorders>
            <w:noWrap/>
          </w:tcPr>
          <w:p w14:paraId="32F01311"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3F184EE3"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13A9DD1"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FA15049" w14:textId="77777777" w:rsidR="00D50BED" w:rsidRPr="00364116" w:rsidRDefault="00D50BED" w:rsidP="001B595A">
            <w:pPr>
              <w:pStyle w:val="BABasictext"/>
              <w:ind w:left="0"/>
            </w:pPr>
            <w:r w:rsidRPr="00364116">
              <w:t>725/34</w:t>
            </w:r>
          </w:p>
        </w:tc>
        <w:tc>
          <w:tcPr>
            <w:tcW w:w="1145" w:type="dxa"/>
            <w:tcBorders>
              <w:top w:val="single" w:sz="4" w:space="0" w:color="auto"/>
              <w:left w:val="nil"/>
              <w:bottom w:val="single" w:sz="4" w:space="0" w:color="auto"/>
              <w:right w:val="single" w:sz="4" w:space="0" w:color="auto"/>
            </w:tcBorders>
            <w:noWrap/>
          </w:tcPr>
          <w:p w14:paraId="0A91B1C0"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125CD331" w14:textId="77777777" w:rsidR="00D50BED" w:rsidRPr="00364116" w:rsidRDefault="00D50BED" w:rsidP="001B595A">
            <w:pPr>
              <w:pStyle w:val="BABasictext"/>
              <w:ind w:left="0"/>
              <w:jc w:val="right"/>
            </w:pPr>
            <w:r w:rsidRPr="00364116">
              <w:t>270</w:t>
            </w:r>
          </w:p>
        </w:tc>
        <w:tc>
          <w:tcPr>
            <w:tcW w:w="851" w:type="dxa"/>
            <w:tcBorders>
              <w:top w:val="single" w:sz="4" w:space="0" w:color="auto"/>
              <w:left w:val="nil"/>
              <w:bottom w:val="single" w:sz="4" w:space="0" w:color="auto"/>
              <w:right w:val="single" w:sz="4" w:space="0" w:color="auto"/>
            </w:tcBorders>
            <w:noWrap/>
          </w:tcPr>
          <w:p w14:paraId="0E1EBA5F"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4BE0917F"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940AC4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0C504E3" w14:textId="77777777" w:rsidR="00D50BED" w:rsidRPr="00364116" w:rsidRDefault="00D50BED" w:rsidP="001B595A">
            <w:pPr>
              <w:pStyle w:val="BABasictext"/>
              <w:ind w:left="0"/>
            </w:pPr>
            <w:r w:rsidRPr="00364116">
              <w:t>725/213</w:t>
            </w:r>
          </w:p>
        </w:tc>
        <w:tc>
          <w:tcPr>
            <w:tcW w:w="1145" w:type="dxa"/>
            <w:tcBorders>
              <w:top w:val="single" w:sz="4" w:space="0" w:color="auto"/>
              <w:left w:val="nil"/>
              <w:bottom w:val="single" w:sz="4" w:space="0" w:color="auto"/>
              <w:right w:val="single" w:sz="4" w:space="0" w:color="auto"/>
            </w:tcBorders>
            <w:noWrap/>
          </w:tcPr>
          <w:p w14:paraId="61594783"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39196A18" w14:textId="77777777" w:rsidR="00D50BED" w:rsidRPr="00364116" w:rsidRDefault="00D50BED" w:rsidP="001B595A">
            <w:pPr>
              <w:pStyle w:val="BABasictext"/>
              <w:ind w:left="0"/>
              <w:jc w:val="right"/>
            </w:pPr>
            <w:r w:rsidRPr="00364116">
              <w:t>964</w:t>
            </w:r>
          </w:p>
        </w:tc>
        <w:tc>
          <w:tcPr>
            <w:tcW w:w="851" w:type="dxa"/>
            <w:tcBorders>
              <w:top w:val="single" w:sz="4" w:space="0" w:color="auto"/>
              <w:left w:val="nil"/>
              <w:bottom w:val="single" w:sz="4" w:space="0" w:color="auto"/>
              <w:right w:val="single" w:sz="4" w:space="0" w:color="auto"/>
            </w:tcBorders>
            <w:noWrap/>
          </w:tcPr>
          <w:p w14:paraId="1F07FE13"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10AAF333"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15313AAF"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11D8426" w14:textId="77777777" w:rsidR="00D50BED" w:rsidRPr="00364116" w:rsidRDefault="00D50BED" w:rsidP="001B595A">
            <w:pPr>
              <w:pStyle w:val="BABasictext"/>
              <w:ind w:left="0"/>
            </w:pPr>
            <w:r w:rsidRPr="00364116">
              <w:t>725/182</w:t>
            </w:r>
          </w:p>
        </w:tc>
        <w:tc>
          <w:tcPr>
            <w:tcW w:w="1145" w:type="dxa"/>
            <w:tcBorders>
              <w:top w:val="single" w:sz="4" w:space="0" w:color="auto"/>
              <w:left w:val="nil"/>
              <w:bottom w:val="single" w:sz="4" w:space="0" w:color="auto"/>
              <w:right w:val="single" w:sz="4" w:space="0" w:color="auto"/>
            </w:tcBorders>
            <w:noWrap/>
          </w:tcPr>
          <w:p w14:paraId="3463584F"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23F9282" w14:textId="77777777" w:rsidR="00D50BED" w:rsidRPr="00364116" w:rsidRDefault="00D50BED" w:rsidP="001B595A">
            <w:pPr>
              <w:pStyle w:val="BABasictext"/>
              <w:ind w:left="0"/>
              <w:jc w:val="right"/>
            </w:pPr>
            <w:r w:rsidRPr="00364116">
              <w:t>1805</w:t>
            </w:r>
          </w:p>
        </w:tc>
        <w:tc>
          <w:tcPr>
            <w:tcW w:w="851" w:type="dxa"/>
            <w:tcBorders>
              <w:top w:val="single" w:sz="4" w:space="0" w:color="auto"/>
              <w:left w:val="nil"/>
              <w:bottom w:val="single" w:sz="4" w:space="0" w:color="auto"/>
              <w:right w:val="single" w:sz="4" w:space="0" w:color="auto"/>
            </w:tcBorders>
            <w:noWrap/>
          </w:tcPr>
          <w:p w14:paraId="3BE46DD4"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4556275F"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60DBC40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8B231A2" w14:textId="77777777" w:rsidR="00D50BED" w:rsidRPr="00364116" w:rsidRDefault="00D50BED" w:rsidP="001B595A">
            <w:pPr>
              <w:pStyle w:val="BABasictext"/>
              <w:ind w:left="0"/>
            </w:pPr>
            <w:r w:rsidRPr="00364116">
              <w:t>725/187</w:t>
            </w:r>
          </w:p>
        </w:tc>
        <w:tc>
          <w:tcPr>
            <w:tcW w:w="1145" w:type="dxa"/>
            <w:tcBorders>
              <w:top w:val="single" w:sz="4" w:space="0" w:color="auto"/>
              <w:left w:val="nil"/>
              <w:bottom w:val="single" w:sz="4" w:space="0" w:color="auto"/>
              <w:right w:val="single" w:sz="4" w:space="0" w:color="auto"/>
            </w:tcBorders>
            <w:noWrap/>
          </w:tcPr>
          <w:p w14:paraId="7726EA04"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2AEC9750" w14:textId="77777777" w:rsidR="00D50BED" w:rsidRPr="00364116" w:rsidRDefault="00D50BED" w:rsidP="001B595A">
            <w:pPr>
              <w:pStyle w:val="BABasictext"/>
              <w:ind w:left="0"/>
              <w:jc w:val="right"/>
            </w:pPr>
            <w:r w:rsidRPr="00364116">
              <w:t>508</w:t>
            </w:r>
          </w:p>
        </w:tc>
        <w:tc>
          <w:tcPr>
            <w:tcW w:w="851" w:type="dxa"/>
            <w:tcBorders>
              <w:top w:val="single" w:sz="4" w:space="0" w:color="auto"/>
              <w:left w:val="nil"/>
              <w:bottom w:val="single" w:sz="4" w:space="0" w:color="auto"/>
              <w:right w:val="single" w:sz="4" w:space="0" w:color="auto"/>
            </w:tcBorders>
            <w:noWrap/>
          </w:tcPr>
          <w:p w14:paraId="51759547" w14:textId="77777777" w:rsidR="00D50BED" w:rsidRPr="00364116" w:rsidRDefault="00D50BED" w:rsidP="001B595A">
            <w:pPr>
              <w:pStyle w:val="BABasictext"/>
              <w:ind w:left="0"/>
              <w:jc w:val="left"/>
            </w:pPr>
            <w:r w:rsidRPr="00364116">
              <w:t>10001</w:t>
            </w:r>
          </w:p>
        </w:tc>
        <w:tc>
          <w:tcPr>
            <w:tcW w:w="4195" w:type="dxa"/>
            <w:tcBorders>
              <w:top w:val="single" w:sz="4" w:space="0" w:color="auto"/>
              <w:left w:val="nil"/>
              <w:bottom w:val="single" w:sz="4" w:space="0" w:color="auto"/>
              <w:right w:val="single" w:sz="4" w:space="0" w:color="auto"/>
            </w:tcBorders>
            <w:noWrap/>
          </w:tcPr>
          <w:p w14:paraId="26ECADFF"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6EDAA7EE"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9FB7FA7" w14:textId="77777777" w:rsidR="00D50BED" w:rsidRPr="00364116" w:rsidRDefault="00D50BED" w:rsidP="001B595A">
            <w:pPr>
              <w:pStyle w:val="BABasictext"/>
              <w:ind w:left="0"/>
            </w:pPr>
            <w:r w:rsidRPr="00364116">
              <w:t>725/198</w:t>
            </w:r>
          </w:p>
        </w:tc>
        <w:tc>
          <w:tcPr>
            <w:tcW w:w="1145" w:type="dxa"/>
            <w:tcBorders>
              <w:top w:val="single" w:sz="4" w:space="0" w:color="auto"/>
              <w:left w:val="nil"/>
              <w:bottom w:val="single" w:sz="4" w:space="0" w:color="auto"/>
              <w:right w:val="single" w:sz="4" w:space="0" w:color="auto"/>
            </w:tcBorders>
            <w:noWrap/>
          </w:tcPr>
          <w:p w14:paraId="705D1E54"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3F61759A" w14:textId="77777777" w:rsidR="00D50BED" w:rsidRPr="00364116" w:rsidRDefault="00D50BED" w:rsidP="001B595A">
            <w:pPr>
              <w:pStyle w:val="BABasictext"/>
              <w:ind w:left="0"/>
              <w:jc w:val="right"/>
            </w:pPr>
            <w:r w:rsidRPr="00364116">
              <w:t>1077</w:t>
            </w:r>
          </w:p>
        </w:tc>
        <w:tc>
          <w:tcPr>
            <w:tcW w:w="851" w:type="dxa"/>
            <w:tcBorders>
              <w:top w:val="single" w:sz="4" w:space="0" w:color="auto"/>
              <w:left w:val="nil"/>
              <w:bottom w:val="single" w:sz="4" w:space="0" w:color="auto"/>
              <w:right w:val="single" w:sz="4" w:space="0" w:color="auto"/>
            </w:tcBorders>
            <w:noWrap/>
          </w:tcPr>
          <w:p w14:paraId="18E95CCE" w14:textId="77777777" w:rsidR="00D50BED" w:rsidRPr="00364116" w:rsidRDefault="00D50BED" w:rsidP="001B595A">
            <w:pPr>
              <w:pStyle w:val="BABasictext"/>
              <w:ind w:left="0"/>
              <w:jc w:val="left"/>
            </w:pPr>
            <w:r w:rsidRPr="00364116">
              <w:t>7951</w:t>
            </w:r>
          </w:p>
        </w:tc>
        <w:tc>
          <w:tcPr>
            <w:tcW w:w="4195" w:type="dxa"/>
            <w:tcBorders>
              <w:top w:val="single" w:sz="4" w:space="0" w:color="auto"/>
              <w:left w:val="nil"/>
              <w:bottom w:val="single" w:sz="4" w:space="0" w:color="auto"/>
              <w:right w:val="single" w:sz="4" w:space="0" w:color="auto"/>
            </w:tcBorders>
            <w:noWrap/>
          </w:tcPr>
          <w:p w14:paraId="4B9A05BB" w14:textId="77777777" w:rsidR="00D50BED" w:rsidRPr="00364116" w:rsidRDefault="00D50BED" w:rsidP="001B595A">
            <w:pPr>
              <w:pStyle w:val="BABasictext"/>
              <w:ind w:left="0"/>
              <w:jc w:val="left"/>
            </w:pPr>
            <w:r w:rsidRPr="00364116">
              <w:t>Ředitelství silnic a dálnic ČR, Na Pankráci 546/56, Nusle, 140 00 Praha 4</w:t>
            </w:r>
          </w:p>
        </w:tc>
      </w:tr>
      <w:tr w:rsidR="00D50BED" w:rsidRPr="00364116" w14:paraId="121C995C"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55693CDC" w14:textId="77777777" w:rsidR="00D50BED" w:rsidRPr="00364116" w:rsidRDefault="00D50BED" w:rsidP="001B595A">
            <w:pPr>
              <w:pStyle w:val="BABasictext"/>
              <w:ind w:left="0"/>
            </w:pPr>
            <w:r w:rsidRPr="00364116">
              <w:lastRenderedPageBreak/>
              <w:t>725/194</w:t>
            </w:r>
          </w:p>
        </w:tc>
        <w:tc>
          <w:tcPr>
            <w:tcW w:w="1145" w:type="dxa"/>
            <w:tcBorders>
              <w:top w:val="single" w:sz="4" w:space="0" w:color="auto"/>
              <w:left w:val="nil"/>
              <w:bottom w:val="single" w:sz="4" w:space="0" w:color="auto"/>
              <w:right w:val="single" w:sz="4" w:space="0" w:color="auto"/>
            </w:tcBorders>
            <w:noWrap/>
          </w:tcPr>
          <w:p w14:paraId="4150B73D"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5092678A" w14:textId="77777777" w:rsidR="00D50BED" w:rsidRPr="00364116" w:rsidRDefault="00D50BED" w:rsidP="001B595A">
            <w:pPr>
              <w:pStyle w:val="BABasictext"/>
              <w:ind w:left="0"/>
              <w:jc w:val="right"/>
            </w:pPr>
            <w:r w:rsidRPr="00364116">
              <w:t>941</w:t>
            </w:r>
          </w:p>
        </w:tc>
        <w:tc>
          <w:tcPr>
            <w:tcW w:w="851" w:type="dxa"/>
            <w:tcBorders>
              <w:top w:val="single" w:sz="4" w:space="0" w:color="auto"/>
              <w:left w:val="nil"/>
              <w:bottom w:val="single" w:sz="4" w:space="0" w:color="auto"/>
              <w:right w:val="single" w:sz="4" w:space="0" w:color="auto"/>
            </w:tcBorders>
            <w:noWrap/>
          </w:tcPr>
          <w:p w14:paraId="1B9B04CF"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5142D5A"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50BA9F1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E3412B8" w14:textId="77777777" w:rsidR="00D50BED" w:rsidRPr="00364116" w:rsidRDefault="00D50BED" w:rsidP="001B595A">
            <w:pPr>
              <w:pStyle w:val="BABasictext"/>
              <w:ind w:left="0"/>
            </w:pPr>
            <w:r w:rsidRPr="00364116">
              <w:t>725/5</w:t>
            </w:r>
          </w:p>
        </w:tc>
        <w:tc>
          <w:tcPr>
            <w:tcW w:w="1145" w:type="dxa"/>
            <w:tcBorders>
              <w:top w:val="single" w:sz="4" w:space="0" w:color="auto"/>
              <w:left w:val="nil"/>
              <w:bottom w:val="single" w:sz="4" w:space="0" w:color="auto"/>
              <w:right w:val="single" w:sz="4" w:space="0" w:color="auto"/>
            </w:tcBorders>
            <w:noWrap/>
          </w:tcPr>
          <w:p w14:paraId="5EBF14CD"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38DF555" w14:textId="77777777" w:rsidR="00D50BED" w:rsidRPr="00364116" w:rsidRDefault="00D50BED" w:rsidP="001B595A">
            <w:pPr>
              <w:pStyle w:val="BABasictext"/>
              <w:ind w:left="0"/>
              <w:jc w:val="right"/>
            </w:pPr>
            <w:r w:rsidRPr="00364116">
              <w:t>3 968</w:t>
            </w:r>
          </w:p>
        </w:tc>
        <w:tc>
          <w:tcPr>
            <w:tcW w:w="851" w:type="dxa"/>
            <w:tcBorders>
              <w:top w:val="single" w:sz="4" w:space="0" w:color="auto"/>
              <w:left w:val="nil"/>
              <w:bottom w:val="single" w:sz="4" w:space="0" w:color="auto"/>
              <w:right w:val="single" w:sz="4" w:space="0" w:color="auto"/>
            </w:tcBorders>
            <w:noWrap/>
          </w:tcPr>
          <w:p w14:paraId="58099731" w14:textId="77777777" w:rsidR="00D50BED" w:rsidRPr="00364116" w:rsidRDefault="00D50BED" w:rsidP="001B595A">
            <w:pPr>
              <w:pStyle w:val="BABasictext"/>
              <w:ind w:left="0"/>
              <w:jc w:val="left"/>
            </w:pPr>
            <w:r w:rsidRPr="00364116">
              <w:t>29076</w:t>
            </w:r>
          </w:p>
        </w:tc>
        <w:tc>
          <w:tcPr>
            <w:tcW w:w="4195" w:type="dxa"/>
            <w:tcBorders>
              <w:top w:val="single" w:sz="4" w:space="0" w:color="auto"/>
              <w:left w:val="nil"/>
              <w:bottom w:val="single" w:sz="4" w:space="0" w:color="auto"/>
              <w:right w:val="single" w:sz="4" w:space="0" w:color="auto"/>
            </w:tcBorders>
            <w:noWrap/>
          </w:tcPr>
          <w:p w14:paraId="02FA206D" w14:textId="77777777" w:rsidR="00D50BED" w:rsidRPr="00364116" w:rsidRDefault="00D50BED" w:rsidP="001B595A">
            <w:pPr>
              <w:pStyle w:val="BABasictext"/>
              <w:ind w:left="0"/>
              <w:jc w:val="left"/>
            </w:pPr>
            <w:r w:rsidRPr="00364116">
              <w:t>Královéhradecký kraj / Správa silnic Královéhradeckého kraje, Kutnohorská 59/23, Plačice, 500 04 Hradec Králové</w:t>
            </w:r>
          </w:p>
        </w:tc>
      </w:tr>
      <w:tr w:rsidR="00D50BED" w:rsidRPr="00364116" w14:paraId="33666CD7"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276C0C7" w14:textId="77777777" w:rsidR="00D50BED" w:rsidRPr="00364116" w:rsidRDefault="00D50BED" w:rsidP="001B595A">
            <w:pPr>
              <w:pStyle w:val="BABasictext"/>
              <w:ind w:left="0"/>
            </w:pPr>
            <w:r w:rsidRPr="00364116">
              <w:t>725/192</w:t>
            </w:r>
          </w:p>
        </w:tc>
        <w:tc>
          <w:tcPr>
            <w:tcW w:w="1145" w:type="dxa"/>
            <w:tcBorders>
              <w:top w:val="single" w:sz="4" w:space="0" w:color="auto"/>
              <w:left w:val="nil"/>
              <w:bottom w:val="single" w:sz="4" w:space="0" w:color="auto"/>
              <w:right w:val="single" w:sz="4" w:space="0" w:color="auto"/>
            </w:tcBorders>
            <w:noWrap/>
          </w:tcPr>
          <w:p w14:paraId="40CE6756"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495F2E4D" w14:textId="7B9655D3" w:rsidR="00D50BED" w:rsidRPr="00364116" w:rsidRDefault="009A618A" w:rsidP="001B595A">
            <w:pPr>
              <w:pStyle w:val="BABasictext"/>
              <w:ind w:left="0"/>
              <w:jc w:val="right"/>
            </w:pPr>
            <w:r>
              <w:t>191</w:t>
            </w:r>
          </w:p>
        </w:tc>
        <w:tc>
          <w:tcPr>
            <w:tcW w:w="851" w:type="dxa"/>
            <w:tcBorders>
              <w:top w:val="single" w:sz="4" w:space="0" w:color="auto"/>
              <w:left w:val="nil"/>
              <w:bottom w:val="single" w:sz="4" w:space="0" w:color="auto"/>
              <w:right w:val="single" w:sz="4" w:space="0" w:color="auto"/>
            </w:tcBorders>
            <w:noWrap/>
          </w:tcPr>
          <w:p w14:paraId="63801491" w14:textId="77777777" w:rsidR="00D50BED" w:rsidRPr="00364116" w:rsidRDefault="00D50BED" w:rsidP="001B595A">
            <w:pPr>
              <w:pStyle w:val="BABasictext"/>
              <w:ind w:left="0"/>
              <w:jc w:val="left"/>
            </w:pPr>
            <w:r w:rsidRPr="00364116">
              <w:t>60000</w:t>
            </w:r>
          </w:p>
        </w:tc>
        <w:tc>
          <w:tcPr>
            <w:tcW w:w="4195" w:type="dxa"/>
            <w:tcBorders>
              <w:top w:val="single" w:sz="4" w:space="0" w:color="auto"/>
              <w:left w:val="nil"/>
              <w:bottom w:val="single" w:sz="4" w:space="0" w:color="auto"/>
              <w:right w:val="single" w:sz="4" w:space="0" w:color="auto"/>
            </w:tcBorders>
            <w:noWrap/>
          </w:tcPr>
          <w:p w14:paraId="43A1DB4A" w14:textId="77777777" w:rsidR="00D50BED" w:rsidRPr="00364116" w:rsidRDefault="00D50BED" w:rsidP="001B595A">
            <w:pPr>
              <w:pStyle w:val="BABasictext"/>
              <w:ind w:left="0"/>
              <w:jc w:val="left"/>
            </w:pPr>
            <w:r w:rsidRPr="00364116">
              <w:t>ČR / Úřad pro zastupování státu ve věcech majetkových, Rašínovo nábřeží 390/42, Nové Město, 128 00 Praha 2</w:t>
            </w:r>
          </w:p>
        </w:tc>
      </w:tr>
      <w:tr w:rsidR="00D50BED" w:rsidRPr="00364116" w14:paraId="1A97FAA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7B6A4E77" w14:textId="77777777" w:rsidR="00D50BED" w:rsidRPr="00665249" w:rsidRDefault="00D50BED" w:rsidP="001B595A">
            <w:pPr>
              <w:pStyle w:val="BABasictext"/>
              <w:ind w:left="0"/>
            </w:pPr>
            <w:r w:rsidRPr="00665249">
              <w:t>725/295</w:t>
            </w:r>
          </w:p>
        </w:tc>
        <w:tc>
          <w:tcPr>
            <w:tcW w:w="1145" w:type="dxa"/>
            <w:tcBorders>
              <w:top w:val="single" w:sz="4" w:space="0" w:color="auto"/>
              <w:left w:val="nil"/>
              <w:bottom w:val="single" w:sz="4" w:space="0" w:color="auto"/>
              <w:right w:val="single" w:sz="4" w:space="0" w:color="auto"/>
            </w:tcBorders>
            <w:noWrap/>
          </w:tcPr>
          <w:p w14:paraId="38512DAE" w14:textId="15D8B6C2" w:rsidR="00D50BED" w:rsidRPr="00665249" w:rsidRDefault="00665249" w:rsidP="001B595A">
            <w:pPr>
              <w:pStyle w:val="BABasictext"/>
              <w:ind w:left="0"/>
              <w:jc w:val="left"/>
            </w:pPr>
            <w:r w:rsidRPr="00665249">
              <w:t>ostatní plocha</w:t>
            </w:r>
          </w:p>
        </w:tc>
        <w:tc>
          <w:tcPr>
            <w:tcW w:w="992" w:type="dxa"/>
            <w:tcBorders>
              <w:top w:val="single" w:sz="4" w:space="0" w:color="auto"/>
              <w:left w:val="nil"/>
              <w:bottom w:val="single" w:sz="4" w:space="0" w:color="auto"/>
              <w:right w:val="single" w:sz="4" w:space="0" w:color="auto"/>
            </w:tcBorders>
            <w:noWrap/>
          </w:tcPr>
          <w:p w14:paraId="1D524F32" w14:textId="44E8B6B7" w:rsidR="00D50BED" w:rsidRPr="00665249" w:rsidRDefault="00665249" w:rsidP="001B595A">
            <w:pPr>
              <w:pStyle w:val="BABasictext"/>
              <w:ind w:left="0"/>
              <w:jc w:val="right"/>
            </w:pPr>
            <w:r w:rsidRPr="00665249">
              <w:t>604</w:t>
            </w:r>
          </w:p>
        </w:tc>
        <w:tc>
          <w:tcPr>
            <w:tcW w:w="851" w:type="dxa"/>
            <w:tcBorders>
              <w:top w:val="single" w:sz="4" w:space="0" w:color="auto"/>
              <w:left w:val="nil"/>
              <w:bottom w:val="single" w:sz="4" w:space="0" w:color="auto"/>
              <w:right w:val="single" w:sz="4" w:space="0" w:color="auto"/>
            </w:tcBorders>
            <w:noWrap/>
          </w:tcPr>
          <w:p w14:paraId="79B4E29D" w14:textId="1863411F" w:rsidR="00D50BED" w:rsidRPr="00665249" w:rsidRDefault="00665249" w:rsidP="001B595A">
            <w:pPr>
              <w:pStyle w:val="BABasictext"/>
              <w:ind w:left="0"/>
              <w:jc w:val="left"/>
            </w:pPr>
            <w:r w:rsidRPr="00665249">
              <w:t>31118</w:t>
            </w:r>
          </w:p>
        </w:tc>
        <w:tc>
          <w:tcPr>
            <w:tcW w:w="4195" w:type="dxa"/>
            <w:tcBorders>
              <w:top w:val="single" w:sz="4" w:space="0" w:color="auto"/>
              <w:left w:val="nil"/>
              <w:bottom w:val="single" w:sz="4" w:space="0" w:color="auto"/>
              <w:right w:val="single" w:sz="4" w:space="0" w:color="auto"/>
            </w:tcBorders>
            <w:noWrap/>
          </w:tcPr>
          <w:p w14:paraId="2B669CBE" w14:textId="30636602" w:rsidR="00D50BED" w:rsidRPr="00665249" w:rsidRDefault="00D50BED" w:rsidP="001B595A">
            <w:pPr>
              <w:pStyle w:val="BABasictext"/>
              <w:ind w:left="0"/>
              <w:jc w:val="left"/>
            </w:pPr>
            <w:commentRangeStart w:id="143"/>
            <w:r w:rsidRPr="00665249">
              <w:t xml:space="preserve">Královéhradecký kraj </w:t>
            </w:r>
            <w:r w:rsidR="00665249" w:rsidRPr="00665249">
              <w:t xml:space="preserve">Pivovarské náměstí 1245/2, </w:t>
            </w:r>
            <w:r w:rsidRPr="00665249">
              <w:t xml:space="preserve"> 500 0</w:t>
            </w:r>
            <w:r w:rsidR="00665249" w:rsidRPr="00665249">
              <w:t>3</w:t>
            </w:r>
            <w:r w:rsidRPr="00665249">
              <w:t xml:space="preserve"> Hradec Králové</w:t>
            </w:r>
            <w:commentRangeEnd w:id="143"/>
            <w:r w:rsidR="00665249">
              <w:rPr>
                <w:rStyle w:val="Odkaznakoment"/>
              </w:rPr>
              <w:commentReference w:id="143"/>
            </w:r>
          </w:p>
        </w:tc>
      </w:tr>
    </w:tbl>
    <w:p w14:paraId="53783D33" w14:textId="77777777" w:rsidR="00D50BED" w:rsidRPr="00CD5459" w:rsidRDefault="00D50BED" w:rsidP="009A45AB">
      <w:pPr>
        <w:pStyle w:val="BABasictext"/>
      </w:pPr>
    </w:p>
    <w:tbl>
      <w:tblPr>
        <w:tblW w:w="8131" w:type="dxa"/>
        <w:tblInd w:w="1134" w:type="dxa"/>
        <w:tblLook w:val="04A0" w:firstRow="1" w:lastRow="0" w:firstColumn="1" w:lastColumn="0" w:noHBand="0" w:noVBand="1"/>
      </w:tblPr>
      <w:tblGrid>
        <w:gridCol w:w="948"/>
        <w:gridCol w:w="1145"/>
        <w:gridCol w:w="992"/>
        <w:gridCol w:w="851"/>
        <w:gridCol w:w="4195"/>
      </w:tblGrid>
      <w:tr w:rsidR="00D50BED" w:rsidRPr="00364116" w14:paraId="4DB75290"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46D0A784"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1C1490D8"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0CE72F77" w14:textId="77777777" w:rsidR="00D50BED" w:rsidRPr="00364116" w:rsidRDefault="00D50BED" w:rsidP="001B595A">
            <w:pPr>
              <w:pStyle w:val="BABasictext"/>
              <w:ind w:left="0"/>
              <w:jc w:val="left"/>
              <w:rPr>
                <w:b/>
              </w:rPr>
            </w:pPr>
            <w:r w:rsidRPr="00364116">
              <w:rPr>
                <w:b/>
              </w:rPr>
              <w:t>Pozemky dočasně zabrané pro zařízení staveniště</w:t>
            </w:r>
          </w:p>
        </w:tc>
      </w:tr>
      <w:tr w:rsidR="00D50BED" w:rsidRPr="00364116" w14:paraId="12A7364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5C05732D" w14:textId="77777777" w:rsidR="00D50BED" w:rsidRPr="00364116" w:rsidRDefault="00D50BED" w:rsidP="001B595A">
            <w:pPr>
              <w:pStyle w:val="BABasictext"/>
              <w:ind w:left="0"/>
            </w:pPr>
            <w:r w:rsidRPr="00364116">
              <w:t>Parc. č.</w:t>
            </w:r>
          </w:p>
        </w:tc>
        <w:tc>
          <w:tcPr>
            <w:tcW w:w="1145" w:type="dxa"/>
            <w:tcBorders>
              <w:top w:val="single" w:sz="4" w:space="0" w:color="auto"/>
              <w:left w:val="nil"/>
              <w:bottom w:val="single" w:sz="4" w:space="0" w:color="auto"/>
              <w:right w:val="single" w:sz="4" w:space="0" w:color="auto"/>
            </w:tcBorders>
            <w:noWrap/>
          </w:tcPr>
          <w:p w14:paraId="582074D7" w14:textId="77777777" w:rsidR="00D50BED" w:rsidRPr="00364116" w:rsidRDefault="00D50BED" w:rsidP="001B595A">
            <w:pPr>
              <w:pStyle w:val="BABasictext"/>
              <w:ind w:left="0"/>
              <w:jc w:val="left"/>
            </w:pPr>
            <w:r w:rsidRPr="00364116">
              <w:t>Druh pozemku</w:t>
            </w:r>
          </w:p>
        </w:tc>
        <w:tc>
          <w:tcPr>
            <w:tcW w:w="992" w:type="dxa"/>
            <w:tcBorders>
              <w:top w:val="single" w:sz="4" w:space="0" w:color="auto"/>
              <w:left w:val="nil"/>
              <w:bottom w:val="single" w:sz="4" w:space="0" w:color="auto"/>
              <w:right w:val="single" w:sz="4" w:space="0" w:color="auto"/>
            </w:tcBorders>
            <w:noWrap/>
          </w:tcPr>
          <w:p w14:paraId="702F40BB" w14:textId="77777777" w:rsidR="00D50BED" w:rsidRPr="00364116" w:rsidRDefault="00D50BED" w:rsidP="001B595A">
            <w:pPr>
              <w:pStyle w:val="BABasictext"/>
              <w:ind w:left="0"/>
              <w:jc w:val="left"/>
            </w:pPr>
            <w:r w:rsidRPr="00364116">
              <w:t>Výměra [m²]</w:t>
            </w:r>
          </w:p>
        </w:tc>
        <w:tc>
          <w:tcPr>
            <w:tcW w:w="851" w:type="dxa"/>
            <w:tcBorders>
              <w:top w:val="single" w:sz="4" w:space="0" w:color="auto"/>
              <w:left w:val="nil"/>
              <w:bottom w:val="single" w:sz="4" w:space="0" w:color="auto"/>
              <w:right w:val="single" w:sz="4" w:space="0" w:color="auto"/>
            </w:tcBorders>
            <w:noWrap/>
          </w:tcPr>
          <w:p w14:paraId="5FD343F6" w14:textId="77777777" w:rsidR="00D50BED" w:rsidRPr="00364116" w:rsidRDefault="00D50BED" w:rsidP="001B595A">
            <w:pPr>
              <w:pStyle w:val="BABasictext"/>
              <w:ind w:left="0"/>
              <w:jc w:val="left"/>
            </w:pPr>
            <w:r w:rsidRPr="00364116">
              <w:t>LV</w:t>
            </w:r>
          </w:p>
        </w:tc>
        <w:tc>
          <w:tcPr>
            <w:tcW w:w="4195" w:type="dxa"/>
            <w:tcBorders>
              <w:top w:val="single" w:sz="4" w:space="0" w:color="auto"/>
              <w:left w:val="nil"/>
              <w:bottom w:val="single" w:sz="4" w:space="0" w:color="auto"/>
              <w:right w:val="single" w:sz="4" w:space="0" w:color="auto"/>
            </w:tcBorders>
            <w:noWrap/>
          </w:tcPr>
          <w:p w14:paraId="46E32249"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7DBBA2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33D9B030" w14:textId="77777777" w:rsidR="00D50BED" w:rsidRPr="00364116" w:rsidRDefault="00D50BED" w:rsidP="001B595A">
            <w:pPr>
              <w:pStyle w:val="BABasictext"/>
              <w:ind w:left="0"/>
            </w:pPr>
            <w:r w:rsidRPr="00364116">
              <w:t>730/2</w:t>
            </w:r>
          </w:p>
        </w:tc>
        <w:tc>
          <w:tcPr>
            <w:tcW w:w="1145" w:type="dxa"/>
            <w:tcBorders>
              <w:top w:val="single" w:sz="4" w:space="0" w:color="auto"/>
              <w:left w:val="nil"/>
              <w:bottom w:val="single" w:sz="4" w:space="0" w:color="auto"/>
              <w:right w:val="single" w:sz="4" w:space="0" w:color="auto"/>
            </w:tcBorders>
            <w:noWrap/>
          </w:tcPr>
          <w:p w14:paraId="4148E0FA"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23EBB1DC" w14:textId="77777777" w:rsidR="00D50BED" w:rsidRPr="00364116" w:rsidRDefault="00D50BED" w:rsidP="001B595A">
            <w:pPr>
              <w:pStyle w:val="BABasictext"/>
              <w:ind w:left="0"/>
              <w:jc w:val="left"/>
            </w:pPr>
            <w:r w:rsidRPr="00364116">
              <w:t>11873</w:t>
            </w:r>
          </w:p>
        </w:tc>
        <w:tc>
          <w:tcPr>
            <w:tcW w:w="851" w:type="dxa"/>
            <w:tcBorders>
              <w:top w:val="single" w:sz="4" w:space="0" w:color="auto"/>
              <w:left w:val="nil"/>
              <w:bottom w:val="single" w:sz="4" w:space="0" w:color="auto"/>
              <w:right w:val="single" w:sz="4" w:space="0" w:color="auto"/>
            </w:tcBorders>
            <w:noWrap/>
          </w:tcPr>
          <w:p w14:paraId="24131300" w14:textId="77777777" w:rsidR="00D50BED" w:rsidRPr="00364116" w:rsidRDefault="00D50BED" w:rsidP="001B595A">
            <w:pPr>
              <w:pStyle w:val="BABasictext"/>
              <w:ind w:left="0"/>
              <w:jc w:val="left"/>
            </w:pPr>
            <w:r w:rsidRPr="00364116">
              <w:t>10001</w:t>
            </w:r>
          </w:p>
        </w:tc>
        <w:tc>
          <w:tcPr>
            <w:tcW w:w="4195" w:type="dxa"/>
            <w:tcBorders>
              <w:top w:val="single" w:sz="4" w:space="0" w:color="auto"/>
              <w:left w:val="nil"/>
              <w:bottom w:val="single" w:sz="4" w:space="0" w:color="auto"/>
              <w:right w:val="single" w:sz="4" w:space="0" w:color="auto"/>
            </w:tcBorders>
            <w:noWrap/>
          </w:tcPr>
          <w:p w14:paraId="0ACCA4D2" w14:textId="77777777" w:rsidR="00D50BED" w:rsidRPr="00364116" w:rsidRDefault="00D50BED" w:rsidP="001B595A">
            <w:pPr>
              <w:pStyle w:val="BABasictext"/>
              <w:ind w:left="0"/>
              <w:jc w:val="left"/>
            </w:pPr>
            <w:r w:rsidRPr="00364116">
              <w:t>Statutární město Hradec Králové, Československé armády 408/51, 500 03 Hradec Králové</w:t>
            </w:r>
          </w:p>
        </w:tc>
      </w:tr>
    </w:tbl>
    <w:p w14:paraId="7380FD92" w14:textId="77777777" w:rsidR="00D50BED" w:rsidRPr="00CD5459" w:rsidRDefault="00D50BED" w:rsidP="009A45AB">
      <w:pPr>
        <w:pStyle w:val="BABasictext"/>
      </w:pPr>
    </w:p>
    <w:tbl>
      <w:tblPr>
        <w:tblW w:w="8357" w:type="dxa"/>
        <w:tblInd w:w="1134" w:type="dxa"/>
        <w:tblLook w:val="04A0" w:firstRow="1" w:lastRow="0" w:firstColumn="1" w:lastColumn="0" w:noHBand="0" w:noVBand="1"/>
      </w:tblPr>
      <w:tblGrid>
        <w:gridCol w:w="939"/>
        <w:gridCol w:w="1299"/>
        <w:gridCol w:w="991"/>
        <w:gridCol w:w="773"/>
        <w:gridCol w:w="4355"/>
      </w:tblGrid>
      <w:tr w:rsidR="00D50BED" w:rsidRPr="00364116" w14:paraId="52799B5F" w14:textId="77777777" w:rsidTr="007805EC">
        <w:trPr>
          <w:cantSplit/>
          <w:trHeight w:val="255"/>
        </w:trPr>
        <w:tc>
          <w:tcPr>
            <w:tcW w:w="8357" w:type="dxa"/>
            <w:gridSpan w:val="5"/>
            <w:tcBorders>
              <w:top w:val="single" w:sz="4" w:space="0" w:color="auto"/>
              <w:left w:val="single" w:sz="4" w:space="0" w:color="auto"/>
              <w:bottom w:val="single" w:sz="4" w:space="0" w:color="auto"/>
              <w:right w:val="single" w:sz="4" w:space="0" w:color="auto"/>
            </w:tcBorders>
            <w:noWrap/>
          </w:tcPr>
          <w:p w14:paraId="368CCBF7"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266FA742" w14:textId="77777777" w:rsidTr="007805EC">
        <w:trPr>
          <w:cantSplit/>
          <w:trHeight w:val="255"/>
        </w:trPr>
        <w:tc>
          <w:tcPr>
            <w:tcW w:w="8357" w:type="dxa"/>
            <w:gridSpan w:val="5"/>
            <w:tcBorders>
              <w:top w:val="single" w:sz="4" w:space="0" w:color="auto"/>
              <w:left w:val="single" w:sz="4" w:space="0" w:color="auto"/>
              <w:bottom w:val="single" w:sz="4" w:space="0" w:color="auto"/>
              <w:right w:val="single" w:sz="4" w:space="0" w:color="auto"/>
            </w:tcBorders>
            <w:noWrap/>
          </w:tcPr>
          <w:p w14:paraId="1E4A60C8" w14:textId="77777777" w:rsidR="00D50BED" w:rsidRPr="00364116" w:rsidRDefault="00D50BED" w:rsidP="001B595A">
            <w:pPr>
              <w:pStyle w:val="BABasictext"/>
              <w:ind w:left="0"/>
              <w:jc w:val="left"/>
              <w:rPr>
                <w:b/>
              </w:rPr>
            </w:pPr>
            <w:r w:rsidRPr="00364116">
              <w:rPr>
                <w:b/>
              </w:rPr>
              <w:t>Pozemky dočasně zabrané pro VDZ a pro krátkodobé zábory při realizaci staveništní komunikace a spojovací lávky do FNHK – neumisťuje se stavba</w:t>
            </w:r>
          </w:p>
        </w:tc>
      </w:tr>
      <w:tr w:rsidR="00D50BED" w:rsidRPr="00364116" w14:paraId="7F97EF59"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4705736" w14:textId="77777777" w:rsidR="00D50BED" w:rsidRPr="00364116" w:rsidRDefault="00D50BED" w:rsidP="001B595A">
            <w:pPr>
              <w:pStyle w:val="BABasictext"/>
              <w:ind w:left="0"/>
            </w:pPr>
            <w:r w:rsidRPr="00364116">
              <w:t>Parc. č.</w:t>
            </w:r>
          </w:p>
        </w:tc>
        <w:tc>
          <w:tcPr>
            <w:tcW w:w="1299" w:type="dxa"/>
            <w:tcBorders>
              <w:top w:val="single" w:sz="4" w:space="0" w:color="auto"/>
              <w:left w:val="nil"/>
              <w:bottom w:val="single" w:sz="4" w:space="0" w:color="auto"/>
              <w:right w:val="single" w:sz="4" w:space="0" w:color="auto"/>
            </w:tcBorders>
            <w:noWrap/>
          </w:tcPr>
          <w:p w14:paraId="04CE69FE" w14:textId="77777777" w:rsidR="00D50BED" w:rsidRPr="00364116" w:rsidRDefault="00D50BED" w:rsidP="001B595A">
            <w:pPr>
              <w:pStyle w:val="BABasictext"/>
              <w:ind w:left="0"/>
              <w:jc w:val="left"/>
            </w:pPr>
            <w:r w:rsidRPr="00364116">
              <w:t>Druh pozemku</w:t>
            </w:r>
          </w:p>
        </w:tc>
        <w:tc>
          <w:tcPr>
            <w:tcW w:w="991" w:type="dxa"/>
            <w:tcBorders>
              <w:top w:val="single" w:sz="4" w:space="0" w:color="auto"/>
              <w:left w:val="nil"/>
              <w:bottom w:val="single" w:sz="4" w:space="0" w:color="auto"/>
              <w:right w:val="single" w:sz="4" w:space="0" w:color="auto"/>
            </w:tcBorders>
            <w:noWrap/>
          </w:tcPr>
          <w:p w14:paraId="7DC4F1AA" w14:textId="77777777" w:rsidR="00D50BED" w:rsidRPr="00364116" w:rsidRDefault="00D50BED" w:rsidP="001B595A">
            <w:pPr>
              <w:pStyle w:val="BABasictext"/>
              <w:ind w:left="0"/>
              <w:jc w:val="left"/>
            </w:pPr>
            <w:r w:rsidRPr="00364116">
              <w:t>Výměra [m²]</w:t>
            </w:r>
          </w:p>
        </w:tc>
        <w:tc>
          <w:tcPr>
            <w:tcW w:w="773" w:type="dxa"/>
            <w:tcBorders>
              <w:top w:val="single" w:sz="4" w:space="0" w:color="auto"/>
              <w:left w:val="nil"/>
              <w:bottom w:val="single" w:sz="4" w:space="0" w:color="auto"/>
              <w:right w:val="single" w:sz="4" w:space="0" w:color="auto"/>
            </w:tcBorders>
            <w:noWrap/>
          </w:tcPr>
          <w:p w14:paraId="0777F009" w14:textId="77777777" w:rsidR="00D50BED" w:rsidRPr="00364116" w:rsidRDefault="00D50BED" w:rsidP="001B595A">
            <w:pPr>
              <w:pStyle w:val="BABasictext"/>
              <w:ind w:left="0"/>
              <w:jc w:val="left"/>
            </w:pPr>
            <w:r w:rsidRPr="00364116">
              <w:t>LV</w:t>
            </w:r>
          </w:p>
        </w:tc>
        <w:tc>
          <w:tcPr>
            <w:tcW w:w="4355" w:type="dxa"/>
            <w:tcBorders>
              <w:top w:val="single" w:sz="4" w:space="0" w:color="auto"/>
              <w:left w:val="nil"/>
              <w:bottom w:val="single" w:sz="4" w:space="0" w:color="auto"/>
              <w:right w:val="single" w:sz="4" w:space="0" w:color="auto"/>
            </w:tcBorders>
            <w:noWrap/>
          </w:tcPr>
          <w:p w14:paraId="1F4044B1"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7F3B1678"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2C61A41" w14:textId="77777777" w:rsidR="00D50BED" w:rsidRPr="00364116" w:rsidRDefault="00D50BED" w:rsidP="001B595A">
            <w:pPr>
              <w:pStyle w:val="BABasictext"/>
              <w:ind w:left="0"/>
            </w:pPr>
            <w:r w:rsidRPr="00364116">
              <w:t>2188</w:t>
            </w:r>
          </w:p>
        </w:tc>
        <w:tc>
          <w:tcPr>
            <w:tcW w:w="1299" w:type="dxa"/>
            <w:tcBorders>
              <w:top w:val="single" w:sz="4" w:space="0" w:color="auto"/>
              <w:left w:val="nil"/>
              <w:bottom w:val="single" w:sz="4" w:space="0" w:color="auto"/>
              <w:right w:val="single" w:sz="4" w:space="0" w:color="auto"/>
            </w:tcBorders>
            <w:noWrap/>
          </w:tcPr>
          <w:p w14:paraId="04E9D8E7" w14:textId="77777777" w:rsidR="00D50BED" w:rsidRPr="00364116" w:rsidRDefault="00D50BED" w:rsidP="001B595A">
            <w:pPr>
              <w:pStyle w:val="BABasictext"/>
              <w:ind w:left="0"/>
              <w:jc w:val="left"/>
            </w:pPr>
            <w:r w:rsidRPr="00364116">
              <w:t>Zastavěná plocha a nádvoří</w:t>
            </w:r>
          </w:p>
        </w:tc>
        <w:tc>
          <w:tcPr>
            <w:tcW w:w="991" w:type="dxa"/>
            <w:tcBorders>
              <w:top w:val="single" w:sz="4" w:space="0" w:color="auto"/>
              <w:left w:val="nil"/>
              <w:bottom w:val="single" w:sz="4" w:space="0" w:color="auto"/>
              <w:right w:val="single" w:sz="4" w:space="0" w:color="auto"/>
            </w:tcBorders>
            <w:noWrap/>
          </w:tcPr>
          <w:p w14:paraId="1A32CC9F" w14:textId="77777777" w:rsidR="00D50BED" w:rsidRPr="00364116" w:rsidRDefault="00D50BED" w:rsidP="001B595A">
            <w:pPr>
              <w:pStyle w:val="BABasictext"/>
              <w:ind w:left="0"/>
              <w:jc w:val="left"/>
            </w:pPr>
            <w:r w:rsidRPr="00364116">
              <w:t>5461</w:t>
            </w:r>
          </w:p>
        </w:tc>
        <w:tc>
          <w:tcPr>
            <w:tcW w:w="773" w:type="dxa"/>
            <w:tcBorders>
              <w:top w:val="single" w:sz="4" w:space="0" w:color="auto"/>
              <w:left w:val="nil"/>
              <w:bottom w:val="single" w:sz="4" w:space="0" w:color="auto"/>
              <w:right w:val="single" w:sz="4" w:space="0" w:color="auto"/>
            </w:tcBorders>
            <w:noWrap/>
          </w:tcPr>
          <w:p w14:paraId="29E0AACC" w14:textId="77777777" w:rsidR="00D50BED" w:rsidRPr="00364116" w:rsidRDefault="00D50BED" w:rsidP="001B595A">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2B0523CC"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441C27BA"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18D9FB7C" w14:textId="77777777" w:rsidR="00D50BED" w:rsidRPr="00364116" w:rsidRDefault="00D50BED" w:rsidP="001B595A">
            <w:pPr>
              <w:pStyle w:val="BABasictext"/>
              <w:ind w:left="0"/>
              <w:rPr>
                <w:highlight w:val="yellow"/>
              </w:rPr>
            </w:pPr>
            <w:r w:rsidRPr="00364116">
              <w:t>725/20</w:t>
            </w:r>
          </w:p>
        </w:tc>
        <w:tc>
          <w:tcPr>
            <w:tcW w:w="1299" w:type="dxa"/>
            <w:tcBorders>
              <w:top w:val="single" w:sz="4" w:space="0" w:color="auto"/>
              <w:left w:val="nil"/>
              <w:bottom w:val="single" w:sz="4" w:space="0" w:color="auto"/>
              <w:right w:val="single" w:sz="4" w:space="0" w:color="auto"/>
            </w:tcBorders>
            <w:noWrap/>
          </w:tcPr>
          <w:p w14:paraId="7D9185E8" w14:textId="77777777" w:rsidR="00D50BED" w:rsidRPr="00364116" w:rsidRDefault="00D50BED" w:rsidP="001B595A">
            <w:pPr>
              <w:pStyle w:val="BABasictext"/>
              <w:ind w:left="0"/>
              <w:jc w:val="left"/>
              <w:rPr>
                <w:highlight w:val="yellow"/>
              </w:rPr>
            </w:pPr>
            <w:r w:rsidRPr="00364116">
              <w:t>ostatní plocha</w:t>
            </w:r>
          </w:p>
        </w:tc>
        <w:tc>
          <w:tcPr>
            <w:tcW w:w="991" w:type="dxa"/>
            <w:tcBorders>
              <w:top w:val="single" w:sz="4" w:space="0" w:color="auto"/>
              <w:left w:val="nil"/>
              <w:bottom w:val="single" w:sz="4" w:space="0" w:color="auto"/>
              <w:right w:val="single" w:sz="4" w:space="0" w:color="auto"/>
            </w:tcBorders>
            <w:noWrap/>
          </w:tcPr>
          <w:p w14:paraId="52CB0885" w14:textId="77777777" w:rsidR="00D50BED" w:rsidRPr="00364116" w:rsidRDefault="00D50BED" w:rsidP="001B595A">
            <w:pPr>
              <w:pStyle w:val="BABasictext"/>
              <w:ind w:left="0"/>
              <w:jc w:val="left"/>
              <w:rPr>
                <w:highlight w:val="yellow"/>
              </w:rPr>
            </w:pPr>
            <w:r w:rsidRPr="00364116">
              <w:t>6026</w:t>
            </w:r>
          </w:p>
        </w:tc>
        <w:tc>
          <w:tcPr>
            <w:tcW w:w="773" w:type="dxa"/>
            <w:tcBorders>
              <w:top w:val="single" w:sz="4" w:space="0" w:color="auto"/>
              <w:left w:val="nil"/>
              <w:bottom w:val="single" w:sz="4" w:space="0" w:color="auto"/>
              <w:right w:val="single" w:sz="4" w:space="0" w:color="auto"/>
            </w:tcBorders>
            <w:noWrap/>
          </w:tcPr>
          <w:p w14:paraId="5212BE3E" w14:textId="77777777" w:rsidR="00D50BED" w:rsidRPr="00364116" w:rsidRDefault="00D50BED" w:rsidP="001B595A">
            <w:pPr>
              <w:pStyle w:val="BABasictext"/>
              <w:ind w:left="0"/>
              <w:jc w:val="left"/>
              <w:rPr>
                <w:highlight w:val="yellow"/>
              </w:rPr>
            </w:pPr>
            <w:r w:rsidRPr="00364116">
              <w:t>1010</w:t>
            </w:r>
          </w:p>
        </w:tc>
        <w:tc>
          <w:tcPr>
            <w:tcW w:w="4355" w:type="dxa"/>
            <w:tcBorders>
              <w:top w:val="single" w:sz="4" w:space="0" w:color="auto"/>
              <w:left w:val="nil"/>
              <w:bottom w:val="single" w:sz="4" w:space="0" w:color="auto"/>
              <w:right w:val="single" w:sz="4" w:space="0" w:color="auto"/>
            </w:tcBorders>
            <w:noWrap/>
          </w:tcPr>
          <w:p w14:paraId="341927E4" w14:textId="77777777" w:rsidR="00D50BED" w:rsidRPr="00364116" w:rsidRDefault="00D50BED" w:rsidP="001B595A">
            <w:pPr>
              <w:pStyle w:val="BABasictext"/>
              <w:ind w:left="0"/>
              <w:jc w:val="left"/>
              <w:rPr>
                <w:highlight w:val="yellow"/>
              </w:rPr>
            </w:pPr>
            <w:r w:rsidRPr="00364116">
              <w:t>Fakultní nemocnice Hradec Králové, Sokolská 581, Nový Hradec Králové, 500 03 Hradec Králové</w:t>
            </w:r>
          </w:p>
        </w:tc>
      </w:tr>
      <w:tr w:rsidR="00D50BED" w:rsidRPr="00364116" w14:paraId="4A8E0F92"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72CD281" w14:textId="77777777" w:rsidR="00D50BED" w:rsidRPr="00361345" w:rsidRDefault="00D50BED" w:rsidP="001B595A">
            <w:pPr>
              <w:pStyle w:val="BABasictext"/>
              <w:ind w:left="0"/>
            </w:pPr>
            <w:r w:rsidRPr="00361345">
              <w:t>725/255</w:t>
            </w:r>
          </w:p>
        </w:tc>
        <w:tc>
          <w:tcPr>
            <w:tcW w:w="1299" w:type="dxa"/>
            <w:tcBorders>
              <w:top w:val="single" w:sz="4" w:space="0" w:color="auto"/>
              <w:left w:val="nil"/>
              <w:bottom w:val="single" w:sz="4" w:space="0" w:color="auto"/>
              <w:right w:val="single" w:sz="4" w:space="0" w:color="auto"/>
            </w:tcBorders>
            <w:noWrap/>
          </w:tcPr>
          <w:p w14:paraId="5D9460B9" w14:textId="77777777" w:rsidR="00D50BED" w:rsidRPr="00361345" w:rsidRDefault="00D50BED" w:rsidP="001B595A">
            <w:pPr>
              <w:pStyle w:val="BABasictext"/>
              <w:ind w:left="0"/>
              <w:jc w:val="left"/>
            </w:pPr>
            <w:r w:rsidRPr="00361345">
              <w:t>ostatní plocha</w:t>
            </w:r>
          </w:p>
        </w:tc>
        <w:tc>
          <w:tcPr>
            <w:tcW w:w="991" w:type="dxa"/>
            <w:tcBorders>
              <w:top w:val="single" w:sz="4" w:space="0" w:color="auto"/>
              <w:left w:val="nil"/>
              <w:bottom w:val="single" w:sz="4" w:space="0" w:color="auto"/>
              <w:right w:val="single" w:sz="4" w:space="0" w:color="auto"/>
            </w:tcBorders>
            <w:noWrap/>
          </w:tcPr>
          <w:p w14:paraId="204F8C73" w14:textId="77777777" w:rsidR="00D50BED" w:rsidRPr="00361345" w:rsidRDefault="00D50BED" w:rsidP="001B595A">
            <w:pPr>
              <w:pStyle w:val="BABasictext"/>
              <w:ind w:left="0"/>
              <w:jc w:val="left"/>
            </w:pPr>
            <w:r w:rsidRPr="00361345">
              <w:t>1037</w:t>
            </w:r>
          </w:p>
        </w:tc>
        <w:tc>
          <w:tcPr>
            <w:tcW w:w="773" w:type="dxa"/>
            <w:tcBorders>
              <w:top w:val="single" w:sz="4" w:space="0" w:color="auto"/>
              <w:left w:val="nil"/>
              <w:bottom w:val="single" w:sz="4" w:space="0" w:color="auto"/>
              <w:right w:val="single" w:sz="4" w:space="0" w:color="auto"/>
            </w:tcBorders>
            <w:noWrap/>
          </w:tcPr>
          <w:p w14:paraId="26CBD931" w14:textId="77777777" w:rsidR="00D50BED" w:rsidRPr="00361345" w:rsidRDefault="00D50BED" w:rsidP="001B595A">
            <w:pPr>
              <w:pStyle w:val="BABasictext"/>
              <w:ind w:left="0"/>
              <w:jc w:val="left"/>
            </w:pPr>
            <w:r w:rsidRPr="00361345">
              <w:t>1010</w:t>
            </w:r>
          </w:p>
        </w:tc>
        <w:tc>
          <w:tcPr>
            <w:tcW w:w="4355" w:type="dxa"/>
            <w:tcBorders>
              <w:top w:val="single" w:sz="4" w:space="0" w:color="auto"/>
              <w:left w:val="nil"/>
              <w:bottom w:val="single" w:sz="4" w:space="0" w:color="auto"/>
              <w:right w:val="single" w:sz="4" w:space="0" w:color="auto"/>
            </w:tcBorders>
            <w:noWrap/>
          </w:tcPr>
          <w:p w14:paraId="7557F63A" w14:textId="77777777" w:rsidR="00D50BED" w:rsidRPr="00361345" w:rsidRDefault="00D50BED" w:rsidP="001B595A">
            <w:pPr>
              <w:pStyle w:val="BABasictext"/>
              <w:ind w:left="0"/>
              <w:jc w:val="left"/>
            </w:pPr>
            <w:r w:rsidRPr="00361345">
              <w:t>Fakultní nemocnice Hradec Králové, Sokolská 581, Nový Hradec Králové, 500 03 Hradec Králové</w:t>
            </w:r>
          </w:p>
        </w:tc>
      </w:tr>
      <w:tr w:rsidR="00D50BED" w:rsidRPr="00364116" w14:paraId="4C32A99B"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6F841A9" w14:textId="77777777" w:rsidR="00D50BED" w:rsidRPr="00364116" w:rsidRDefault="00D50BED" w:rsidP="001B595A">
            <w:pPr>
              <w:pStyle w:val="BABasictext"/>
              <w:ind w:left="0"/>
              <w:rPr>
                <w:highlight w:val="yellow"/>
              </w:rPr>
            </w:pPr>
            <w:r w:rsidRPr="00364116">
              <w:t>725/256</w:t>
            </w:r>
          </w:p>
        </w:tc>
        <w:tc>
          <w:tcPr>
            <w:tcW w:w="1299" w:type="dxa"/>
            <w:tcBorders>
              <w:top w:val="single" w:sz="4" w:space="0" w:color="auto"/>
              <w:left w:val="nil"/>
              <w:bottom w:val="single" w:sz="4" w:space="0" w:color="auto"/>
              <w:right w:val="single" w:sz="4" w:space="0" w:color="auto"/>
            </w:tcBorders>
            <w:noWrap/>
          </w:tcPr>
          <w:p w14:paraId="3CFBC045" w14:textId="77777777" w:rsidR="00D50BED" w:rsidRPr="00364116" w:rsidRDefault="00D50BED" w:rsidP="001B595A">
            <w:pPr>
              <w:pStyle w:val="BABasictext"/>
              <w:ind w:left="0"/>
              <w:jc w:val="left"/>
              <w:rPr>
                <w:highlight w:val="yellow"/>
              </w:rPr>
            </w:pPr>
            <w:r w:rsidRPr="00364116">
              <w:t>ostatní plocha</w:t>
            </w:r>
          </w:p>
        </w:tc>
        <w:tc>
          <w:tcPr>
            <w:tcW w:w="991" w:type="dxa"/>
            <w:tcBorders>
              <w:top w:val="single" w:sz="4" w:space="0" w:color="auto"/>
              <w:left w:val="nil"/>
              <w:bottom w:val="single" w:sz="4" w:space="0" w:color="auto"/>
              <w:right w:val="single" w:sz="4" w:space="0" w:color="auto"/>
            </w:tcBorders>
            <w:noWrap/>
          </w:tcPr>
          <w:p w14:paraId="210BE2AC" w14:textId="77777777" w:rsidR="00D50BED" w:rsidRPr="00364116" w:rsidRDefault="00D50BED" w:rsidP="001B595A">
            <w:pPr>
              <w:pStyle w:val="BABasictext"/>
              <w:ind w:left="0"/>
              <w:jc w:val="left"/>
              <w:rPr>
                <w:highlight w:val="yellow"/>
              </w:rPr>
            </w:pPr>
            <w:r w:rsidRPr="00364116">
              <w:t>404</w:t>
            </w:r>
          </w:p>
        </w:tc>
        <w:tc>
          <w:tcPr>
            <w:tcW w:w="773" w:type="dxa"/>
            <w:tcBorders>
              <w:top w:val="single" w:sz="4" w:space="0" w:color="auto"/>
              <w:left w:val="nil"/>
              <w:bottom w:val="single" w:sz="4" w:space="0" w:color="auto"/>
              <w:right w:val="single" w:sz="4" w:space="0" w:color="auto"/>
            </w:tcBorders>
            <w:noWrap/>
          </w:tcPr>
          <w:p w14:paraId="60039E86" w14:textId="77777777" w:rsidR="00D50BED" w:rsidRPr="00364116" w:rsidRDefault="00D50BED" w:rsidP="001B595A">
            <w:pPr>
              <w:pStyle w:val="BABasictext"/>
              <w:ind w:left="0"/>
              <w:jc w:val="left"/>
              <w:rPr>
                <w:highlight w:val="yellow"/>
              </w:rPr>
            </w:pPr>
            <w:r w:rsidRPr="00364116">
              <w:t>1010</w:t>
            </w:r>
          </w:p>
        </w:tc>
        <w:tc>
          <w:tcPr>
            <w:tcW w:w="4355" w:type="dxa"/>
            <w:tcBorders>
              <w:top w:val="single" w:sz="4" w:space="0" w:color="auto"/>
              <w:left w:val="nil"/>
              <w:bottom w:val="single" w:sz="4" w:space="0" w:color="auto"/>
              <w:right w:val="single" w:sz="4" w:space="0" w:color="auto"/>
            </w:tcBorders>
            <w:noWrap/>
          </w:tcPr>
          <w:p w14:paraId="05E563CF" w14:textId="77777777" w:rsidR="00D50BED" w:rsidRPr="00364116" w:rsidRDefault="00D50BED" w:rsidP="001B595A">
            <w:pPr>
              <w:pStyle w:val="BABasictext"/>
              <w:ind w:left="0"/>
              <w:jc w:val="left"/>
              <w:rPr>
                <w:highlight w:val="yellow"/>
              </w:rPr>
            </w:pPr>
            <w:r w:rsidRPr="00364116">
              <w:t>Fakultní nemocnice Hradec Králové, Sokolská 581, Nový Hradec Králové, 500 03 Hradec Králové</w:t>
            </w:r>
          </w:p>
        </w:tc>
      </w:tr>
      <w:tr w:rsidR="00850988" w:rsidRPr="00364116" w14:paraId="7AD2F3A0"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EA17BFF" w14:textId="77777777" w:rsidR="00850988" w:rsidRPr="00361345" w:rsidRDefault="00850988" w:rsidP="00850988">
            <w:pPr>
              <w:pStyle w:val="BABasictext"/>
              <w:ind w:left="0"/>
            </w:pPr>
            <w:r w:rsidRPr="00361345">
              <w:t>639/69</w:t>
            </w:r>
          </w:p>
        </w:tc>
        <w:tc>
          <w:tcPr>
            <w:tcW w:w="1299" w:type="dxa"/>
            <w:tcBorders>
              <w:top w:val="single" w:sz="4" w:space="0" w:color="auto"/>
              <w:left w:val="nil"/>
              <w:bottom w:val="single" w:sz="4" w:space="0" w:color="auto"/>
              <w:right w:val="single" w:sz="4" w:space="0" w:color="auto"/>
            </w:tcBorders>
            <w:noWrap/>
          </w:tcPr>
          <w:p w14:paraId="241EB390" w14:textId="77777777" w:rsidR="00850988" w:rsidRPr="00361345" w:rsidRDefault="00850988" w:rsidP="00850988">
            <w:pPr>
              <w:pStyle w:val="BABasictext"/>
              <w:ind w:left="0"/>
              <w:jc w:val="left"/>
            </w:pPr>
            <w:r w:rsidRPr="00361345">
              <w:t>ostatní plocha</w:t>
            </w:r>
          </w:p>
        </w:tc>
        <w:tc>
          <w:tcPr>
            <w:tcW w:w="991" w:type="dxa"/>
            <w:tcBorders>
              <w:top w:val="single" w:sz="4" w:space="0" w:color="auto"/>
              <w:left w:val="nil"/>
              <w:bottom w:val="single" w:sz="4" w:space="0" w:color="auto"/>
              <w:right w:val="single" w:sz="4" w:space="0" w:color="auto"/>
            </w:tcBorders>
            <w:noWrap/>
          </w:tcPr>
          <w:p w14:paraId="48DB718E" w14:textId="6A5D85BD" w:rsidR="00850988" w:rsidRPr="00361345" w:rsidRDefault="00361345" w:rsidP="00850988">
            <w:pPr>
              <w:pStyle w:val="BABasictext"/>
              <w:ind w:left="0"/>
              <w:jc w:val="left"/>
            </w:pPr>
            <w:commentRangeStart w:id="144"/>
            <w:r w:rsidRPr="00361345">
              <w:t>119</w:t>
            </w:r>
          </w:p>
        </w:tc>
        <w:tc>
          <w:tcPr>
            <w:tcW w:w="773" w:type="dxa"/>
            <w:tcBorders>
              <w:top w:val="single" w:sz="4" w:space="0" w:color="auto"/>
              <w:left w:val="nil"/>
              <w:bottom w:val="single" w:sz="4" w:space="0" w:color="auto"/>
              <w:right w:val="single" w:sz="4" w:space="0" w:color="auto"/>
            </w:tcBorders>
            <w:noWrap/>
          </w:tcPr>
          <w:p w14:paraId="25A0310D" w14:textId="77777777" w:rsidR="00850988" w:rsidRPr="00361345" w:rsidRDefault="00850988" w:rsidP="00850988">
            <w:pPr>
              <w:pStyle w:val="BABasictext"/>
              <w:ind w:left="0"/>
              <w:jc w:val="left"/>
            </w:pPr>
            <w:r w:rsidRPr="00361345">
              <w:t>60000</w:t>
            </w:r>
          </w:p>
        </w:tc>
        <w:tc>
          <w:tcPr>
            <w:tcW w:w="4355" w:type="dxa"/>
            <w:tcBorders>
              <w:top w:val="single" w:sz="4" w:space="0" w:color="auto"/>
              <w:left w:val="nil"/>
              <w:bottom w:val="single" w:sz="4" w:space="0" w:color="auto"/>
              <w:right w:val="single" w:sz="4" w:space="0" w:color="auto"/>
            </w:tcBorders>
            <w:noWrap/>
          </w:tcPr>
          <w:p w14:paraId="0D8678BF" w14:textId="77777777" w:rsidR="00850988" w:rsidRPr="00361345" w:rsidRDefault="00850988" w:rsidP="00850988">
            <w:pPr>
              <w:pStyle w:val="BABasictext"/>
              <w:ind w:left="0"/>
              <w:jc w:val="left"/>
            </w:pPr>
            <w:r w:rsidRPr="00361345">
              <w:t>ČR / Úřad pro zastupování státu ve věcech majetkových, Rašínovo nábřeží 390/42, Nové Město, 128 00 Praha 2</w:t>
            </w:r>
            <w:commentRangeEnd w:id="144"/>
            <w:r w:rsidR="00361345">
              <w:rPr>
                <w:rStyle w:val="Odkaznakoment"/>
              </w:rPr>
              <w:commentReference w:id="144"/>
            </w:r>
          </w:p>
        </w:tc>
      </w:tr>
      <w:tr w:rsidR="00123D58" w:rsidRPr="00364116" w14:paraId="4DBCE4EB"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9D942D4" w14:textId="77777777" w:rsidR="00123D58" w:rsidRPr="00123D58" w:rsidRDefault="00123D58" w:rsidP="00123D58">
            <w:pPr>
              <w:pStyle w:val="BABasictext"/>
              <w:ind w:left="0"/>
            </w:pPr>
            <w:r w:rsidRPr="00123D58">
              <w:t>639/103</w:t>
            </w:r>
          </w:p>
        </w:tc>
        <w:tc>
          <w:tcPr>
            <w:tcW w:w="1299" w:type="dxa"/>
            <w:tcBorders>
              <w:top w:val="single" w:sz="4" w:space="0" w:color="auto"/>
              <w:left w:val="nil"/>
              <w:bottom w:val="single" w:sz="4" w:space="0" w:color="auto"/>
              <w:right w:val="single" w:sz="4" w:space="0" w:color="auto"/>
            </w:tcBorders>
            <w:noWrap/>
          </w:tcPr>
          <w:p w14:paraId="6EE582AC" w14:textId="1C3A6440" w:rsidR="00123D58" w:rsidRPr="00123D58" w:rsidRDefault="00123D58" w:rsidP="00123D58">
            <w:pPr>
              <w:pStyle w:val="BABasictext"/>
              <w:ind w:left="0"/>
              <w:jc w:val="left"/>
            </w:pPr>
            <w:r w:rsidRPr="00123D58">
              <w:t>ostatní plocha</w:t>
            </w:r>
          </w:p>
        </w:tc>
        <w:tc>
          <w:tcPr>
            <w:tcW w:w="991" w:type="dxa"/>
            <w:tcBorders>
              <w:top w:val="single" w:sz="4" w:space="0" w:color="auto"/>
              <w:left w:val="nil"/>
              <w:bottom w:val="single" w:sz="4" w:space="0" w:color="auto"/>
              <w:right w:val="single" w:sz="4" w:space="0" w:color="auto"/>
            </w:tcBorders>
            <w:noWrap/>
          </w:tcPr>
          <w:p w14:paraId="17915E10" w14:textId="77777777" w:rsidR="00123D58" w:rsidRPr="00123D58" w:rsidRDefault="00123D58" w:rsidP="00123D58">
            <w:pPr>
              <w:pStyle w:val="BABasictext"/>
              <w:ind w:left="0"/>
              <w:jc w:val="left"/>
            </w:pPr>
            <w:r w:rsidRPr="00123D58">
              <w:t>55</w:t>
            </w:r>
          </w:p>
          <w:p w14:paraId="75D30182" w14:textId="087BFC79" w:rsidR="00123D58" w:rsidRPr="00123D58" w:rsidRDefault="00123D58" w:rsidP="00123D58">
            <w:pPr>
              <w:pStyle w:val="BABasictext"/>
              <w:ind w:left="0"/>
              <w:jc w:val="left"/>
            </w:pPr>
          </w:p>
        </w:tc>
        <w:tc>
          <w:tcPr>
            <w:tcW w:w="773" w:type="dxa"/>
            <w:tcBorders>
              <w:top w:val="single" w:sz="4" w:space="0" w:color="auto"/>
              <w:left w:val="nil"/>
              <w:bottom w:val="single" w:sz="4" w:space="0" w:color="auto"/>
              <w:right w:val="single" w:sz="4" w:space="0" w:color="auto"/>
            </w:tcBorders>
            <w:noWrap/>
          </w:tcPr>
          <w:p w14:paraId="32F4855D" w14:textId="77777777" w:rsidR="00123D58" w:rsidRPr="00123D58" w:rsidRDefault="00123D58" w:rsidP="00123D58">
            <w:pPr>
              <w:pStyle w:val="BABasictext"/>
              <w:ind w:left="0"/>
              <w:jc w:val="left"/>
            </w:pPr>
            <w:r w:rsidRPr="00123D58">
              <w:t>31118</w:t>
            </w:r>
          </w:p>
          <w:p w14:paraId="3AEDD056" w14:textId="4DAE4E09" w:rsidR="00123D58" w:rsidRPr="00123D58" w:rsidRDefault="00123D58" w:rsidP="00123D58">
            <w:pPr>
              <w:pStyle w:val="BABasictext"/>
              <w:ind w:left="0"/>
              <w:jc w:val="left"/>
            </w:pPr>
          </w:p>
        </w:tc>
        <w:tc>
          <w:tcPr>
            <w:tcW w:w="4355" w:type="dxa"/>
            <w:tcBorders>
              <w:top w:val="single" w:sz="4" w:space="0" w:color="auto"/>
              <w:left w:val="nil"/>
              <w:bottom w:val="single" w:sz="4" w:space="0" w:color="auto"/>
              <w:right w:val="single" w:sz="4" w:space="0" w:color="auto"/>
            </w:tcBorders>
            <w:noWrap/>
          </w:tcPr>
          <w:p w14:paraId="505E53AD" w14:textId="4734DEA5" w:rsidR="00123D58" w:rsidRPr="00123D58" w:rsidRDefault="00123D58" w:rsidP="00123D58">
            <w:pPr>
              <w:pStyle w:val="BABasictext"/>
              <w:ind w:left="0"/>
              <w:jc w:val="left"/>
            </w:pPr>
            <w:commentRangeStart w:id="145"/>
            <w:r w:rsidRPr="00123D58">
              <w:t>Královéhradecký kraj / Pivovarské náměstí 1245/2, 500 03 Hradec Králové</w:t>
            </w:r>
            <w:commentRangeEnd w:id="145"/>
            <w:r>
              <w:rPr>
                <w:rStyle w:val="Odkaznakoment"/>
              </w:rPr>
              <w:commentReference w:id="145"/>
            </w:r>
          </w:p>
        </w:tc>
      </w:tr>
      <w:tr w:rsidR="00123D58" w:rsidRPr="00364116" w14:paraId="40596C5D"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2A6F9BD" w14:textId="77777777" w:rsidR="00123D58" w:rsidRPr="00364116" w:rsidRDefault="00123D58" w:rsidP="00123D58">
            <w:pPr>
              <w:pStyle w:val="BABasictext"/>
              <w:ind w:left="0"/>
              <w:rPr>
                <w:highlight w:val="yellow"/>
              </w:rPr>
            </w:pPr>
            <w:r w:rsidRPr="00123D58">
              <w:t>639/104</w:t>
            </w:r>
          </w:p>
        </w:tc>
        <w:tc>
          <w:tcPr>
            <w:tcW w:w="1299" w:type="dxa"/>
            <w:tcBorders>
              <w:top w:val="single" w:sz="4" w:space="0" w:color="auto"/>
              <w:left w:val="nil"/>
              <w:bottom w:val="single" w:sz="4" w:space="0" w:color="auto"/>
              <w:right w:val="single" w:sz="4" w:space="0" w:color="auto"/>
            </w:tcBorders>
            <w:noWrap/>
          </w:tcPr>
          <w:p w14:paraId="3AC7B6DB" w14:textId="75D4B0C6" w:rsidR="00123D58" w:rsidRPr="00364116" w:rsidRDefault="00123D58" w:rsidP="00123D58">
            <w:pPr>
              <w:pStyle w:val="BABasictext"/>
              <w:ind w:left="0"/>
              <w:jc w:val="left"/>
              <w:rPr>
                <w:highlight w:val="yellow"/>
              </w:rPr>
            </w:pPr>
            <w:r w:rsidRPr="00123D58">
              <w:t>ostatní plocha</w:t>
            </w:r>
          </w:p>
        </w:tc>
        <w:tc>
          <w:tcPr>
            <w:tcW w:w="991" w:type="dxa"/>
            <w:tcBorders>
              <w:top w:val="single" w:sz="4" w:space="0" w:color="auto"/>
              <w:left w:val="nil"/>
              <w:bottom w:val="single" w:sz="4" w:space="0" w:color="auto"/>
              <w:right w:val="single" w:sz="4" w:space="0" w:color="auto"/>
            </w:tcBorders>
            <w:noWrap/>
          </w:tcPr>
          <w:p w14:paraId="262F1951" w14:textId="77EAEE72" w:rsidR="00123D58" w:rsidRPr="00123D58" w:rsidRDefault="00123D58" w:rsidP="00123D58">
            <w:pPr>
              <w:pStyle w:val="BABasictext"/>
              <w:ind w:left="0"/>
              <w:jc w:val="left"/>
            </w:pPr>
            <w:r>
              <w:t>18</w:t>
            </w:r>
          </w:p>
          <w:p w14:paraId="1ABEB851" w14:textId="77777777" w:rsidR="00123D58" w:rsidRPr="00364116" w:rsidRDefault="00123D58" w:rsidP="00123D58">
            <w:pPr>
              <w:pStyle w:val="BABasictext"/>
              <w:ind w:left="0"/>
              <w:jc w:val="left"/>
              <w:rPr>
                <w:highlight w:val="yellow"/>
              </w:rPr>
            </w:pPr>
          </w:p>
        </w:tc>
        <w:tc>
          <w:tcPr>
            <w:tcW w:w="773" w:type="dxa"/>
            <w:tcBorders>
              <w:top w:val="single" w:sz="4" w:space="0" w:color="auto"/>
              <w:left w:val="nil"/>
              <w:bottom w:val="single" w:sz="4" w:space="0" w:color="auto"/>
              <w:right w:val="single" w:sz="4" w:space="0" w:color="auto"/>
            </w:tcBorders>
            <w:noWrap/>
          </w:tcPr>
          <w:p w14:paraId="0B4F133F" w14:textId="77777777" w:rsidR="00123D58" w:rsidRPr="00123D58" w:rsidRDefault="00123D58" w:rsidP="00123D58">
            <w:pPr>
              <w:pStyle w:val="BABasictext"/>
              <w:ind w:left="0"/>
              <w:jc w:val="left"/>
            </w:pPr>
            <w:r w:rsidRPr="00123D58">
              <w:t>31118</w:t>
            </w:r>
          </w:p>
          <w:p w14:paraId="21B1BD37" w14:textId="70A8804E" w:rsidR="00123D58" w:rsidRPr="00364116" w:rsidRDefault="00123D58" w:rsidP="00123D58">
            <w:pPr>
              <w:pStyle w:val="BABasictext"/>
              <w:ind w:left="0"/>
              <w:jc w:val="left"/>
              <w:rPr>
                <w:highlight w:val="yellow"/>
              </w:rPr>
            </w:pPr>
          </w:p>
        </w:tc>
        <w:tc>
          <w:tcPr>
            <w:tcW w:w="4355" w:type="dxa"/>
            <w:tcBorders>
              <w:top w:val="single" w:sz="4" w:space="0" w:color="auto"/>
              <w:left w:val="nil"/>
              <w:bottom w:val="single" w:sz="4" w:space="0" w:color="auto"/>
              <w:right w:val="single" w:sz="4" w:space="0" w:color="auto"/>
            </w:tcBorders>
            <w:noWrap/>
          </w:tcPr>
          <w:p w14:paraId="3AB4ACE4" w14:textId="5CD47F2A" w:rsidR="00123D58" w:rsidRPr="00364116" w:rsidRDefault="00123D58" w:rsidP="00123D58">
            <w:pPr>
              <w:pStyle w:val="BABasictext"/>
              <w:ind w:left="0"/>
              <w:jc w:val="left"/>
              <w:rPr>
                <w:highlight w:val="yellow"/>
              </w:rPr>
            </w:pPr>
            <w:commentRangeStart w:id="146"/>
            <w:r w:rsidRPr="00123D58">
              <w:t>Královéhradecký kraj / Pivovarské náměstí 1245/2, 500 03 Hradec Králové</w:t>
            </w:r>
            <w:commentRangeEnd w:id="146"/>
            <w:r>
              <w:rPr>
                <w:rStyle w:val="Odkaznakoment"/>
              </w:rPr>
              <w:commentReference w:id="146"/>
            </w:r>
          </w:p>
        </w:tc>
      </w:tr>
      <w:tr w:rsidR="00D50BED" w:rsidRPr="00364116" w14:paraId="7EFB1F15"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19EF4D7" w14:textId="77777777" w:rsidR="00D50BED" w:rsidRPr="00364116" w:rsidRDefault="00D50BED" w:rsidP="001B595A">
            <w:pPr>
              <w:pStyle w:val="BABasictext"/>
              <w:ind w:left="0"/>
            </w:pPr>
            <w:r w:rsidRPr="00364116">
              <w:t>639/15</w:t>
            </w:r>
          </w:p>
        </w:tc>
        <w:tc>
          <w:tcPr>
            <w:tcW w:w="1299" w:type="dxa"/>
            <w:tcBorders>
              <w:top w:val="single" w:sz="4" w:space="0" w:color="auto"/>
              <w:left w:val="nil"/>
              <w:bottom w:val="single" w:sz="4" w:space="0" w:color="auto"/>
              <w:right w:val="single" w:sz="4" w:space="0" w:color="auto"/>
            </w:tcBorders>
            <w:noWrap/>
          </w:tcPr>
          <w:p w14:paraId="0A23B9C5"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179A6FFE" w14:textId="77777777" w:rsidR="00D50BED" w:rsidRPr="00364116" w:rsidRDefault="00D50BED" w:rsidP="001B595A">
            <w:pPr>
              <w:pStyle w:val="BABasictext"/>
              <w:ind w:left="0"/>
              <w:jc w:val="left"/>
            </w:pPr>
            <w:r w:rsidRPr="00364116">
              <w:t>2134</w:t>
            </w:r>
          </w:p>
        </w:tc>
        <w:tc>
          <w:tcPr>
            <w:tcW w:w="773" w:type="dxa"/>
            <w:tcBorders>
              <w:top w:val="single" w:sz="4" w:space="0" w:color="auto"/>
              <w:left w:val="nil"/>
              <w:bottom w:val="single" w:sz="4" w:space="0" w:color="auto"/>
              <w:right w:val="single" w:sz="4" w:space="0" w:color="auto"/>
            </w:tcBorders>
            <w:noWrap/>
          </w:tcPr>
          <w:p w14:paraId="1AC72A4F" w14:textId="77777777" w:rsidR="00D50BED" w:rsidRPr="00364116" w:rsidRDefault="00D50BED" w:rsidP="001B595A">
            <w:pPr>
              <w:pStyle w:val="BABasictext"/>
              <w:ind w:left="0"/>
              <w:jc w:val="left"/>
            </w:pPr>
            <w:r w:rsidRPr="00364116">
              <w:t>10001</w:t>
            </w:r>
          </w:p>
        </w:tc>
        <w:tc>
          <w:tcPr>
            <w:tcW w:w="4355" w:type="dxa"/>
            <w:tcBorders>
              <w:top w:val="single" w:sz="4" w:space="0" w:color="auto"/>
              <w:left w:val="nil"/>
              <w:bottom w:val="single" w:sz="4" w:space="0" w:color="auto"/>
              <w:right w:val="single" w:sz="4" w:space="0" w:color="auto"/>
            </w:tcBorders>
            <w:noWrap/>
          </w:tcPr>
          <w:p w14:paraId="65AED3AA"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04FA3037"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2E47247" w14:textId="77777777" w:rsidR="00D50BED" w:rsidRPr="007805EC" w:rsidRDefault="00D50BED" w:rsidP="001B595A">
            <w:pPr>
              <w:pStyle w:val="BABasictext"/>
              <w:ind w:left="0"/>
            </w:pPr>
            <w:r w:rsidRPr="007805EC">
              <w:lastRenderedPageBreak/>
              <w:t>639/86</w:t>
            </w:r>
          </w:p>
        </w:tc>
        <w:tc>
          <w:tcPr>
            <w:tcW w:w="1299" w:type="dxa"/>
            <w:tcBorders>
              <w:top w:val="single" w:sz="4" w:space="0" w:color="auto"/>
              <w:left w:val="nil"/>
              <w:bottom w:val="single" w:sz="4" w:space="0" w:color="auto"/>
              <w:right w:val="single" w:sz="4" w:space="0" w:color="auto"/>
            </w:tcBorders>
            <w:noWrap/>
          </w:tcPr>
          <w:p w14:paraId="1100B4D5" w14:textId="77777777" w:rsidR="00D50BED" w:rsidRPr="007805EC" w:rsidRDefault="00D50BED" w:rsidP="001B595A">
            <w:pPr>
              <w:pStyle w:val="BABasictext"/>
              <w:ind w:left="0"/>
              <w:jc w:val="left"/>
            </w:pPr>
            <w:r w:rsidRPr="007805EC">
              <w:t>ostatní plocha</w:t>
            </w:r>
          </w:p>
        </w:tc>
        <w:tc>
          <w:tcPr>
            <w:tcW w:w="991" w:type="dxa"/>
            <w:tcBorders>
              <w:top w:val="single" w:sz="4" w:space="0" w:color="auto"/>
              <w:left w:val="nil"/>
              <w:bottom w:val="single" w:sz="4" w:space="0" w:color="auto"/>
              <w:right w:val="single" w:sz="4" w:space="0" w:color="auto"/>
            </w:tcBorders>
            <w:noWrap/>
          </w:tcPr>
          <w:p w14:paraId="63261B35" w14:textId="77777777" w:rsidR="00D50BED" w:rsidRPr="007805EC" w:rsidRDefault="00D50BED" w:rsidP="001B595A">
            <w:pPr>
              <w:pStyle w:val="BABasictext"/>
              <w:ind w:left="0"/>
              <w:jc w:val="left"/>
            </w:pPr>
            <w:r w:rsidRPr="007805EC">
              <w:t>951</w:t>
            </w:r>
          </w:p>
        </w:tc>
        <w:tc>
          <w:tcPr>
            <w:tcW w:w="773" w:type="dxa"/>
            <w:tcBorders>
              <w:top w:val="single" w:sz="4" w:space="0" w:color="auto"/>
              <w:left w:val="nil"/>
              <w:bottom w:val="single" w:sz="4" w:space="0" w:color="auto"/>
              <w:right w:val="single" w:sz="4" w:space="0" w:color="auto"/>
            </w:tcBorders>
            <w:noWrap/>
          </w:tcPr>
          <w:p w14:paraId="47EEAA34" w14:textId="77777777" w:rsidR="00D50BED" w:rsidRPr="007805EC" w:rsidRDefault="00D50BED" w:rsidP="001B595A">
            <w:pPr>
              <w:pStyle w:val="BABasictext"/>
              <w:ind w:left="0"/>
              <w:jc w:val="left"/>
            </w:pPr>
            <w:r w:rsidRPr="007805EC">
              <w:t>60000</w:t>
            </w:r>
          </w:p>
        </w:tc>
        <w:tc>
          <w:tcPr>
            <w:tcW w:w="4355" w:type="dxa"/>
            <w:tcBorders>
              <w:top w:val="single" w:sz="4" w:space="0" w:color="auto"/>
              <w:left w:val="nil"/>
              <w:bottom w:val="single" w:sz="4" w:space="0" w:color="auto"/>
              <w:right w:val="single" w:sz="4" w:space="0" w:color="auto"/>
            </w:tcBorders>
            <w:noWrap/>
          </w:tcPr>
          <w:p w14:paraId="2A046096" w14:textId="77777777" w:rsidR="00D50BED" w:rsidRPr="007805EC" w:rsidRDefault="00D50BED" w:rsidP="001B595A">
            <w:pPr>
              <w:pStyle w:val="BABasictext"/>
              <w:ind w:left="0"/>
              <w:jc w:val="left"/>
            </w:pPr>
            <w:r w:rsidRPr="007805EC">
              <w:t>ČR / Úřad pro zastupování státu ve věcech majetkových, Rašínovo nábřeží 390/42, Nové Město, 128 00 Praha 2</w:t>
            </w:r>
          </w:p>
        </w:tc>
      </w:tr>
      <w:tr w:rsidR="00D50BED" w:rsidRPr="00364116" w14:paraId="5BC155F1"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D1859AB" w14:textId="77777777" w:rsidR="00D50BED" w:rsidRPr="00364116" w:rsidRDefault="00D50BED" w:rsidP="001B595A">
            <w:pPr>
              <w:pStyle w:val="BABasictext"/>
              <w:ind w:left="0"/>
            </w:pPr>
            <w:r w:rsidRPr="00364116">
              <w:t>725/195</w:t>
            </w:r>
          </w:p>
        </w:tc>
        <w:tc>
          <w:tcPr>
            <w:tcW w:w="1299" w:type="dxa"/>
            <w:tcBorders>
              <w:top w:val="single" w:sz="4" w:space="0" w:color="auto"/>
              <w:left w:val="nil"/>
              <w:bottom w:val="single" w:sz="4" w:space="0" w:color="auto"/>
              <w:right w:val="single" w:sz="4" w:space="0" w:color="auto"/>
            </w:tcBorders>
            <w:noWrap/>
          </w:tcPr>
          <w:p w14:paraId="7A34A49F" w14:textId="77777777" w:rsidR="00D50BED" w:rsidRPr="00364116" w:rsidRDefault="00D50BED" w:rsidP="001B595A">
            <w:pPr>
              <w:pStyle w:val="BABasictext"/>
              <w:ind w:left="0"/>
              <w:jc w:val="left"/>
            </w:pPr>
            <w:r w:rsidRPr="00364116">
              <w:t>Vodní plocha</w:t>
            </w:r>
          </w:p>
        </w:tc>
        <w:tc>
          <w:tcPr>
            <w:tcW w:w="991" w:type="dxa"/>
            <w:tcBorders>
              <w:top w:val="single" w:sz="4" w:space="0" w:color="auto"/>
              <w:left w:val="nil"/>
              <w:bottom w:val="single" w:sz="4" w:space="0" w:color="auto"/>
              <w:right w:val="single" w:sz="4" w:space="0" w:color="auto"/>
            </w:tcBorders>
            <w:noWrap/>
          </w:tcPr>
          <w:p w14:paraId="509C6E1C" w14:textId="77777777" w:rsidR="00D50BED" w:rsidRPr="00364116" w:rsidRDefault="00D50BED" w:rsidP="001B595A">
            <w:pPr>
              <w:pStyle w:val="BABasictext"/>
              <w:ind w:left="0"/>
              <w:jc w:val="left"/>
            </w:pPr>
            <w:r w:rsidRPr="00364116">
              <w:t>577</w:t>
            </w:r>
          </w:p>
        </w:tc>
        <w:tc>
          <w:tcPr>
            <w:tcW w:w="773" w:type="dxa"/>
            <w:tcBorders>
              <w:top w:val="single" w:sz="4" w:space="0" w:color="auto"/>
              <w:left w:val="nil"/>
              <w:bottom w:val="single" w:sz="4" w:space="0" w:color="auto"/>
              <w:right w:val="single" w:sz="4" w:space="0" w:color="auto"/>
            </w:tcBorders>
            <w:noWrap/>
          </w:tcPr>
          <w:p w14:paraId="1C38F5E0" w14:textId="77777777" w:rsidR="00D50BED" w:rsidRPr="00364116" w:rsidRDefault="00D50BED" w:rsidP="001B595A">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503D53B6"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850988" w:rsidRPr="00364116" w14:paraId="6CD9250F"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30ADCD0" w14:textId="77777777" w:rsidR="00850988" w:rsidRPr="00364116" w:rsidRDefault="00850988" w:rsidP="00850988">
            <w:pPr>
              <w:pStyle w:val="BABasictext"/>
              <w:ind w:left="0"/>
              <w:rPr>
                <w:highlight w:val="green"/>
              </w:rPr>
            </w:pPr>
            <w:r w:rsidRPr="00361345">
              <w:t>725/200</w:t>
            </w:r>
          </w:p>
        </w:tc>
        <w:tc>
          <w:tcPr>
            <w:tcW w:w="1299" w:type="dxa"/>
            <w:tcBorders>
              <w:top w:val="single" w:sz="4" w:space="0" w:color="auto"/>
              <w:left w:val="nil"/>
              <w:bottom w:val="single" w:sz="4" w:space="0" w:color="auto"/>
              <w:right w:val="single" w:sz="4" w:space="0" w:color="auto"/>
            </w:tcBorders>
            <w:noWrap/>
          </w:tcPr>
          <w:p w14:paraId="72C5DE5E" w14:textId="77777777" w:rsidR="00850988" w:rsidRPr="007805EC" w:rsidRDefault="00850988" w:rsidP="00850988">
            <w:pPr>
              <w:pStyle w:val="BABasictext"/>
              <w:ind w:left="0"/>
              <w:jc w:val="left"/>
            </w:pPr>
            <w:r w:rsidRPr="007805EC">
              <w:t>Vodní plocha</w:t>
            </w:r>
          </w:p>
        </w:tc>
        <w:tc>
          <w:tcPr>
            <w:tcW w:w="991" w:type="dxa"/>
            <w:tcBorders>
              <w:top w:val="single" w:sz="4" w:space="0" w:color="auto"/>
              <w:left w:val="nil"/>
              <w:bottom w:val="single" w:sz="4" w:space="0" w:color="auto"/>
              <w:right w:val="single" w:sz="4" w:space="0" w:color="auto"/>
            </w:tcBorders>
            <w:noWrap/>
          </w:tcPr>
          <w:p w14:paraId="2BF0AEF1" w14:textId="17B749F7" w:rsidR="00850988" w:rsidRPr="007805EC" w:rsidRDefault="007805EC" w:rsidP="00850988">
            <w:pPr>
              <w:pStyle w:val="BABasictext"/>
              <w:ind w:left="0"/>
              <w:jc w:val="left"/>
            </w:pPr>
            <w:r w:rsidRPr="007805EC">
              <w:t>176</w:t>
            </w:r>
          </w:p>
        </w:tc>
        <w:tc>
          <w:tcPr>
            <w:tcW w:w="773" w:type="dxa"/>
            <w:tcBorders>
              <w:top w:val="single" w:sz="4" w:space="0" w:color="auto"/>
              <w:left w:val="nil"/>
              <w:bottom w:val="single" w:sz="4" w:space="0" w:color="auto"/>
              <w:right w:val="single" w:sz="4" w:space="0" w:color="auto"/>
            </w:tcBorders>
            <w:noWrap/>
          </w:tcPr>
          <w:p w14:paraId="4B741184" w14:textId="77777777" w:rsidR="00850988" w:rsidRPr="007805EC" w:rsidRDefault="00850988" w:rsidP="00850988">
            <w:pPr>
              <w:pStyle w:val="BABasictext"/>
              <w:ind w:left="0"/>
              <w:jc w:val="left"/>
            </w:pPr>
            <w:r w:rsidRPr="007805EC">
              <w:t>60000</w:t>
            </w:r>
          </w:p>
        </w:tc>
        <w:tc>
          <w:tcPr>
            <w:tcW w:w="4355" w:type="dxa"/>
            <w:tcBorders>
              <w:top w:val="single" w:sz="4" w:space="0" w:color="auto"/>
              <w:left w:val="nil"/>
              <w:bottom w:val="single" w:sz="4" w:space="0" w:color="auto"/>
              <w:right w:val="single" w:sz="4" w:space="0" w:color="auto"/>
            </w:tcBorders>
            <w:noWrap/>
          </w:tcPr>
          <w:p w14:paraId="3ED0D71C" w14:textId="77777777" w:rsidR="00850988" w:rsidRPr="007805EC" w:rsidRDefault="00850988" w:rsidP="00850988">
            <w:pPr>
              <w:pStyle w:val="BABasictext"/>
              <w:ind w:left="0"/>
              <w:jc w:val="left"/>
            </w:pPr>
            <w:r w:rsidRPr="007805EC">
              <w:t>ČR / Úřad pro zastupování státu ve věcech majetkových, Rašínovo nábřeží 390/42, Nové Město, 128 00 Praha 2</w:t>
            </w:r>
          </w:p>
        </w:tc>
      </w:tr>
      <w:tr w:rsidR="00C96B9F" w:rsidRPr="00364116" w14:paraId="652DC385"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16FB31F" w14:textId="77777777" w:rsidR="00C96B9F" w:rsidRPr="00364116" w:rsidRDefault="00C96B9F" w:rsidP="00C96B9F">
            <w:pPr>
              <w:pStyle w:val="BABasictext"/>
              <w:ind w:left="0"/>
              <w:rPr>
                <w:highlight w:val="yellow"/>
              </w:rPr>
            </w:pPr>
            <w:r w:rsidRPr="00C96B9F">
              <w:t>725/296</w:t>
            </w:r>
          </w:p>
        </w:tc>
        <w:tc>
          <w:tcPr>
            <w:tcW w:w="1299" w:type="dxa"/>
            <w:tcBorders>
              <w:top w:val="single" w:sz="4" w:space="0" w:color="auto"/>
              <w:left w:val="nil"/>
              <w:bottom w:val="single" w:sz="4" w:space="0" w:color="auto"/>
              <w:right w:val="single" w:sz="4" w:space="0" w:color="auto"/>
            </w:tcBorders>
            <w:noWrap/>
          </w:tcPr>
          <w:p w14:paraId="1537A413" w14:textId="493EDA14" w:rsidR="00C96B9F" w:rsidRPr="00364116" w:rsidRDefault="00C96B9F" w:rsidP="00C96B9F">
            <w:pPr>
              <w:pStyle w:val="BABasictext"/>
              <w:ind w:left="0"/>
              <w:jc w:val="left"/>
              <w:rPr>
                <w:highlight w:val="yellow"/>
              </w:rPr>
            </w:pPr>
            <w:r w:rsidRPr="00123D58">
              <w:t>ostatní plocha</w:t>
            </w:r>
          </w:p>
        </w:tc>
        <w:tc>
          <w:tcPr>
            <w:tcW w:w="991" w:type="dxa"/>
            <w:tcBorders>
              <w:top w:val="single" w:sz="4" w:space="0" w:color="auto"/>
              <w:left w:val="nil"/>
              <w:bottom w:val="single" w:sz="4" w:space="0" w:color="auto"/>
              <w:right w:val="single" w:sz="4" w:space="0" w:color="auto"/>
            </w:tcBorders>
            <w:noWrap/>
          </w:tcPr>
          <w:p w14:paraId="4F52DC76" w14:textId="38E07049" w:rsidR="00C96B9F" w:rsidRPr="00123D58" w:rsidRDefault="00C96B9F" w:rsidP="00C96B9F">
            <w:pPr>
              <w:pStyle w:val="BABasictext"/>
              <w:ind w:left="0"/>
              <w:jc w:val="left"/>
            </w:pPr>
            <w:r>
              <w:t>61</w:t>
            </w:r>
          </w:p>
          <w:p w14:paraId="129E3164" w14:textId="77777777" w:rsidR="00C96B9F" w:rsidRPr="00364116" w:rsidRDefault="00C96B9F" w:rsidP="00C96B9F">
            <w:pPr>
              <w:pStyle w:val="BABasictext"/>
              <w:ind w:left="0"/>
              <w:jc w:val="left"/>
              <w:rPr>
                <w:highlight w:val="yellow"/>
              </w:rPr>
            </w:pPr>
          </w:p>
        </w:tc>
        <w:tc>
          <w:tcPr>
            <w:tcW w:w="773" w:type="dxa"/>
            <w:tcBorders>
              <w:top w:val="single" w:sz="4" w:space="0" w:color="auto"/>
              <w:left w:val="nil"/>
              <w:bottom w:val="single" w:sz="4" w:space="0" w:color="auto"/>
              <w:right w:val="single" w:sz="4" w:space="0" w:color="auto"/>
            </w:tcBorders>
            <w:noWrap/>
          </w:tcPr>
          <w:p w14:paraId="5DCB07DA" w14:textId="77777777" w:rsidR="00C96B9F" w:rsidRPr="00123D58" w:rsidRDefault="00C96B9F" w:rsidP="00C96B9F">
            <w:pPr>
              <w:pStyle w:val="BABasictext"/>
              <w:ind w:left="0"/>
              <w:jc w:val="left"/>
            </w:pPr>
            <w:r w:rsidRPr="00123D58">
              <w:t>31118</w:t>
            </w:r>
          </w:p>
          <w:p w14:paraId="59D97D8D" w14:textId="59599C38" w:rsidR="00C96B9F" w:rsidRPr="00364116" w:rsidRDefault="00C96B9F" w:rsidP="00C96B9F">
            <w:pPr>
              <w:pStyle w:val="BABasictext"/>
              <w:ind w:left="0"/>
              <w:jc w:val="left"/>
              <w:rPr>
                <w:highlight w:val="yellow"/>
              </w:rPr>
            </w:pPr>
          </w:p>
        </w:tc>
        <w:tc>
          <w:tcPr>
            <w:tcW w:w="4355" w:type="dxa"/>
            <w:tcBorders>
              <w:top w:val="single" w:sz="4" w:space="0" w:color="auto"/>
              <w:left w:val="nil"/>
              <w:bottom w:val="single" w:sz="4" w:space="0" w:color="auto"/>
              <w:right w:val="single" w:sz="4" w:space="0" w:color="auto"/>
            </w:tcBorders>
            <w:noWrap/>
          </w:tcPr>
          <w:p w14:paraId="07B27B38" w14:textId="4915AE86" w:rsidR="00C96B9F" w:rsidRPr="00364116" w:rsidRDefault="00C96B9F" w:rsidP="00C96B9F">
            <w:pPr>
              <w:pStyle w:val="BABasictext"/>
              <w:ind w:left="0"/>
              <w:jc w:val="left"/>
              <w:rPr>
                <w:highlight w:val="yellow"/>
              </w:rPr>
            </w:pPr>
            <w:commentRangeStart w:id="147"/>
            <w:r w:rsidRPr="00123D58">
              <w:t>Královéhradecký kraj / Pivovarské náměstí 1245/2, 500 03 Hradec Králové</w:t>
            </w:r>
            <w:commentRangeEnd w:id="147"/>
            <w:r>
              <w:rPr>
                <w:rStyle w:val="Odkaznakoment"/>
              </w:rPr>
              <w:commentReference w:id="147"/>
            </w:r>
          </w:p>
        </w:tc>
      </w:tr>
      <w:tr w:rsidR="00C96B9F" w:rsidRPr="00364116" w14:paraId="3A5F0C1C"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7B2BDA7" w14:textId="77777777" w:rsidR="00C96B9F" w:rsidRPr="00364116" w:rsidRDefault="00C96B9F" w:rsidP="00C96B9F">
            <w:pPr>
              <w:pStyle w:val="BABasictext"/>
              <w:ind w:left="0"/>
            </w:pPr>
            <w:r w:rsidRPr="00364116">
              <w:t>725/31</w:t>
            </w:r>
          </w:p>
        </w:tc>
        <w:tc>
          <w:tcPr>
            <w:tcW w:w="1299" w:type="dxa"/>
            <w:tcBorders>
              <w:top w:val="single" w:sz="4" w:space="0" w:color="auto"/>
              <w:left w:val="nil"/>
              <w:bottom w:val="single" w:sz="4" w:space="0" w:color="auto"/>
              <w:right w:val="single" w:sz="4" w:space="0" w:color="auto"/>
            </w:tcBorders>
            <w:noWrap/>
          </w:tcPr>
          <w:p w14:paraId="0F227E92" w14:textId="77777777" w:rsidR="00C96B9F" w:rsidRPr="00364116" w:rsidRDefault="00C96B9F" w:rsidP="00C96B9F">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395E64C8" w14:textId="77777777" w:rsidR="00C96B9F" w:rsidRPr="00364116" w:rsidRDefault="00C96B9F" w:rsidP="00C96B9F">
            <w:pPr>
              <w:pStyle w:val="BABasictext"/>
              <w:ind w:left="0"/>
              <w:jc w:val="left"/>
            </w:pPr>
            <w:r w:rsidRPr="00364116">
              <w:t>2515</w:t>
            </w:r>
          </w:p>
        </w:tc>
        <w:tc>
          <w:tcPr>
            <w:tcW w:w="773" w:type="dxa"/>
            <w:tcBorders>
              <w:top w:val="single" w:sz="4" w:space="0" w:color="auto"/>
              <w:left w:val="nil"/>
              <w:bottom w:val="single" w:sz="4" w:space="0" w:color="auto"/>
              <w:right w:val="single" w:sz="4" w:space="0" w:color="auto"/>
            </w:tcBorders>
            <w:noWrap/>
          </w:tcPr>
          <w:p w14:paraId="754D19E8" w14:textId="77777777" w:rsidR="00C96B9F" w:rsidRPr="00364116" w:rsidRDefault="00C96B9F" w:rsidP="00C96B9F">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29E7BD89" w14:textId="77777777" w:rsidR="00C96B9F" w:rsidRPr="00364116" w:rsidRDefault="00C96B9F" w:rsidP="00C96B9F">
            <w:pPr>
              <w:pStyle w:val="BABasictext"/>
              <w:ind w:left="0"/>
              <w:jc w:val="left"/>
            </w:pPr>
            <w:r w:rsidRPr="00364116">
              <w:t>Fakultní nemocnice Hradec Králové, Sokolská 581, Nový Hradec Králové, 500 03 Hradec Králové</w:t>
            </w:r>
          </w:p>
        </w:tc>
      </w:tr>
      <w:tr w:rsidR="00C96B9F" w:rsidRPr="00364116" w14:paraId="0BB124C6"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B6051C1" w14:textId="77777777" w:rsidR="00C96B9F" w:rsidRPr="00332F80" w:rsidRDefault="00C96B9F" w:rsidP="00C96B9F">
            <w:pPr>
              <w:pStyle w:val="BABasictext"/>
              <w:ind w:left="0"/>
            </w:pPr>
            <w:r w:rsidRPr="00332F80">
              <w:t>727/3</w:t>
            </w:r>
          </w:p>
        </w:tc>
        <w:tc>
          <w:tcPr>
            <w:tcW w:w="1299" w:type="dxa"/>
            <w:tcBorders>
              <w:top w:val="single" w:sz="4" w:space="0" w:color="auto"/>
              <w:left w:val="nil"/>
              <w:bottom w:val="single" w:sz="4" w:space="0" w:color="auto"/>
              <w:right w:val="single" w:sz="4" w:space="0" w:color="auto"/>
            </w:tcBorders>
            <w:noWrap/>
          </w:tcPr>
          <w:p w14:paraId="692D532B" w14:textId="77777777" w:rsidR="00C96B9F" w:rsidRPr="00332F80" w:rsidRDefault="00C96B9F" w:rsidP="00C96B9F">
            <w:pPr>
              <w:pStyle w:val="BABasictext"/>
              <w:ind w:left="0"/>
              <w:jc w:val="left"/>
            </w:pPr>
            <w:r w:rsidRPr="00332F80">
              <w:t>ostatní plocha</w:t>
            </w:r>
          </w:p>
        </w:tc>
        <w:tc>
          <w:tcPr>
            <w:tcW w:w="991" w:type="dxa"/>
            <w:tcBorders>
              <w:top w:val="single" w:sz="4" w:space="0" w:color="auto"/>
              <w:left w:val="nil"/>
              <w:bottom w:val="single" w:sz="4" w:space="0" w:color="auto"/>
              <w:right w:val="single" w:sz="4" w:space="0" w:color="auto"/>
            </w:tcBorders>
            <w:noWrap/>
          </w:tcPr>
          <w:p w14:paraId="0ADC94C8" w14:textId="77777777" w:rsidR="00C96B9F" w:rsidRPr="00332F80" w:rsidRDefault="00C96B9F" w:rsidP="00C96B9F">
            <w:pPr>
              <w:pStyle w:val="BABasictext"/>
              <w:ind w:left="0"/>
              <w:jc w:val="left"/>
            </w:pPr>
            <w:r w:rsidRPr="00332F80">
              <w:t>80</w:t>
            </w:r>
          </w:p>
        </w:tc>
        <w:tc>
          <w:tcPr>
            <w:tcW w:w="773" w:type="dxa"/>
            <w:tcBorders>
              <w:top w:val="single" w:sz="4" w:space="0" w:color="auto"/>
              <w:left w:val="nil"/>
              <w:bottom w:val="single" w:sz="4" w:space="0" w:color="auto"/>
              <w:right w:val="single" w:sz="4" w:space="0" w:color="auto"/>
            </w:tcBorders>
            <w:noWrap/>
          </w:tcPr>
          <w:p w14:paraId="4B446F4F" w14:textId="782490CB" w:rsidR="00C96B9F" w:rsidRPr="00332F80" w:rsidRDefault="00E40D60" w:rsidP="00C96B9F">
            <w:pPr>
              <w:pStyle w:val="BABasictext"/>
              <w:ind w:left="0"/>
              <w:jc w:val="left"/>
            </w:pPr>
            <w:r w:rsidRPr="00332F80">
              <w:t>31118</w:t>
            </w:r>
          </w:p>
        </w:tc>
        <w:tc>
          <w:tcPr>
            <w:tcW w:w="4355" w:type="dxa"/>
            <w:tcBorders>
              <w:top w:val="single" w:sz="4" w:space="0" w:color="auto"/>
              <w:left w:val="nil"/>
              <w:bottom w:val="single" w:sz="4" w:space="0" w:color="auto"/>
              <w:right w:val="single" w:sz="4" w:space="0" w:color="auto"/>
            </w:tcBorders>
            <w:noWrap/>
          </w:tcPr>
          <w:p w14:paraId="1B6EFB73" w14:textId="1C8865E4" w:rsidR="00C96B9F" w:rsidRPr="00364116" w:rsidRDefault="00E40D60" w:rsidP="00C96B9F">
            <w:pPr>
              <w:pStyle w:val="BABasictext"/>
              <w:ind w:left="0"/>
              <w:jc w:val="left"/>
              <w:rPr>
                <w:highlight w:val="yellow"/>
              </w:rPr>
            </w:pPr>
            <w:commentRangeStart w:id="148"/>
            <w:r w:rsidRPr="00123D58">
              <w:t>Královéhradecký kraj / Pivovarské náměstí 1245/2, 500 03 Hradec Králové</w:t>
            </w:r>
            <w:commentRangeEnd w:id="148"/>
            <w:r>
              <w:rPr>
                <w:rStyle w:val="Odkaznakoment"/>
              </w:rPr>
              <w:commentReference w:id="148"/>
            </w:r>
          </w:p>
        </w:tc>
      </w:tr>
    </w:tbl>
    <w:p w14:paraId="25DC8A09" w14:textId="77777777" w:rsidR="00D50BED" w:rsidRPr="00364116" w:rsidRDefault="00D50BED" w:rsidP="00D50BED">
      <w:pPr>
        <w:pStyle w:val="BABasictext"/>
      </w:pPr>
    </w:p>
    <w:tbl>
      <w:tblPr>
        <w:tblW w:w="8131" w:type="dxa"/>
        <w:tblInd w:w="1134" w:type="dxa"/>
        <w:tblLook w:val="04A0" w:firstRow="1" w:lastRow="0" w:firstColumn="1" w:lastColumn="0" w:noHBand="0" w:noVBand="1"/>
      </w:tblPr>
      <w:tblGrid>
        <w:gridCol w:w="940"/>
        <w:gridCol w:w="1207"/>
        <w:gridCol w:w="984"/>
        <w:gridCol w:w="845"/>
        <w:gridCol w:w="4155"/>
      </w:tblGrid>
      <w:tr w:rsidR="00D50BED" w:rsidRPr="00364116" w14:paraId="0AC7DC84"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18A84766" w14:textId="77777777" w:rsidR="00D50BED" w:rsidRPr="00726340" w:rsidRDefault="00D50BED" w:rsidP="001B595A">
            <w:pPr>
              <w:pStyle w:val="BABasictext"/>
              <w:ind w:left="0"/>
              <w:jc w:val="left"/>
              <w:rPr>
                <w:b/>
              </w:rPr>
            </w:pPr>
            <w:r w:rsidRPr="00726340">
              <w:t>Katastrální území: Nový Hradec Králové [647187]</w:t>
            </w:r>
          </w:p>
        </w:tc>
      </w:tr>
      <w:tr w:rsidR="00D50BED" w:rsidRPr="00364116" w14:paraId="6E7B700A"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06359DE" w14:textId="77777777" w:rsidR="00D50BED" w:rsidRPr="00726340" w:rsidRDefault="00D50BED" w:rsidP="001B595A">
            <w:pPr>
              <w:pStyle w:val="BABasictext"/>
              <w:ind w:left="0"/>
              <w:jc w:val="left"/>
              <w:rPr>
                <w:b/>
              </w:rPr>
            </w:pPr>
            <w:r w:rsidRPr="00726340">
              <w:rPr>
                <w:b/>
              </w:rPr>
              <w:t>Pozemky dotčené zkonzumovanou částí DÚR 2009 – nově bez zásahu</w:t>
            </w:r>
          </w:p>
        </w:tc>
      </w:tr>
      <w:tr w:rsidR="00D50BED" w:rsidRPr="00364116" w14:paraId="41ED585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0861A09" w14:textId="77777777" w:rsidR="00D50BED" w:rsidRPr="00364116" w:rsidRDefault="00D50BED" w:rsidP="001B595A">
            <w:pPr>
              <w:pStyle w:val="BABasictext"/>
              <w:ind w:left="0"/>
            </w:pPr>
            <w:r w:rsidRPr="00364116">
              <w:t>Parc. č.</w:t>
            </w:r>
          </w:p>
        </w:tc>
        <w:tc>
          <w:tcPr>
            <w:tcW w:w="1207" w:type="dxa"/>
            <w:tcBorders>
              <w:top w:val="single" w:sz="4" w:space="0" w:color="auto"/>
              <w:left w:val="nil"/>
              <w:bottom w:val="single" w:sz="4" w:space="0" w:color="auto"/>
              <w:right w:val="single" w:sz="4" w:space="0" w:color="auto"/>
            </w:tcBorders>
            <w:noWrap/>
          </w:tcPr>
          <w:p w14:paraId="03A17C0D" w14:textId="77777777" w:rsidR="00D50BED" w:rsidRPr="00364116" w:rsidRDefault="00D50BED" w:rsidP="001B595A">
            <w:pPr>
              <w:pStyle w:val="BABasictext"/>
              <w:ind w:left="0"/>
              <w:jc w:val="left"/>
            </w:pPr>
            <w:r w:rsidRPr="00364116">
              <w:t>Druh pozemku</w:t>
            </w:r>
          </w:p>
        </w:tc>
        <w:tc>
          <w:tcPr>
            <w:tcW w:w="984" w:type="dxa"/>
            <w:tcBorders>
              <w:top w:val="single" w:sz="4" w:space="0" w:color="auto"/>
              <w:left w:val="nil"/>
              <w:bottom w:val="single" w:sz="4" w:space="0" w:color="auto"/>
              <w:right w:val="single" w:sz="4" w:space="0" w:color="auto"/>
            </w:tcBorders>
            <w:noWrap/>
          </w:tcPr>
          <w:p w14:paraId="6520BBB6" w14:textId="77777777" w:rsidR="00D50BED" w:rsidRPr="00364116" w:rsidRDefault="00D50BED" w:rsidP="001B595A">
            <w:pPr>
              <w:pStyle w:val="BABasictext"/>
              <w:ind w:left="0"/>
              <w:jc w:val="left"/>
            </w:pPr>
            <w:r w:rsidRPr="00364116">
              <w:t>Výměra [m²]</w:t>
            </w:r>
          </w:p>
        </w:tc>
        <w:tc>
          <w:tcPr>
            <w:tcW w:w="845" w:type="dxa"/>
            <w:tcBorders>
              <w:top w:val="single" w:sz="4" w:space="0" w:color="auto"/>
              <w:left w:val="nil"/>
              <w:bottom w:val="single" w:sz="4" w:space="0" w:color="auto"/>
              <w:right w:val="single" w:sz="4" w:space="0" w:color="auto"/>
            </w:tcBorders>
            <w:noWrap/>
          </w:tcPr>
          <w:p w14:paraId="33CE2FC7" w14:textId="77777777" w:rsidR="00D50BED" w:rsidRPr="00364116" w:rsidRDefault="00D50BED" w:rsidP="001B595A">
            <w:pPr>
              <w:pStyle w:val="BABasictext"/>
              <w:ind w:left="0"/>
              <w:jc w:val="left"/>
            </w:pPr>
            <w:r w:rsidRPr="00364116">
              <w:t>LV</w:t>
            </w:r>
          </w:p>
        </w:tc>
        <w:tc>
          <w:tcPr>
            <w:tcW w:w="4155" w:type="dxa"/>
            <w:tcBorders>
              <w:top w:val="single" w:sz="4" w:space="0" w:color="auto"/>
              <w:left w:val="nil"/>
              <w:bottom w:val="single" w:sz="4" w:space="0" w:color="auto"/>
              <w:right w:val="single" w:sz="4" w:space="0" w:color="auto"/>
            </w:tcBorders>
            <w:noWrap/>
          </w:tcPr>
          <w:p w14:paraId="080BA609"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49832D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9632732" w14:textId="77777777" w:rsidR="00D50BED" w:rsidRPr="00364116" w:rsidRDefault="00D50BED" w:rsidP="001B595A">
            <w:pPr>
              <w:pStyle w:val="BABasictext"/>
              <w:ind w:left="0"/>
            </w:pPr>
            <w:r w:rsidRPr="00364116">
              <w:t>725/54</w:t>
            </w:r>
          </w:p>
        </w:tc>
        <w:tc>
          <w:tcPr>
            <w:tcW w:w="7191" w:type="dxa"/>
            <w:gridSpan w:val="4"/>
            <w:tcBorders>
              <w:top w:val="single" w:sz="4" w:space="0" w:color="auto"/>
              <w:left w:val="nil"/>
              <w:bottom w:val="single" w:sz="4" w:space="0" w:color="auto"/>
              <w:right w:val="single" w:sz="4" w:space="0" w:color="auto"/>
            </w:tcBorders>
            <w:noWrap/>
          </w:tcPr>
          <w:p w14:paraId="7BE39356" w14:textId="77777777" w:rsidR="00D50BED" w:rsidRPr="00364116" w:rsidRDefault="00D50BED" w:rsidP="001B595A">
            <w:pPr>
              <w:pStyle w:val="BABasictext"/>
              <w:ind w:left="0"/>
              <w:jc w:val="left"/>
            </w:pPr>
            <w:r w:rsidRPr="00364116">
              <w:t>Dnes již neexistující pozemek, součástí pozemku 728</w:t>
            </w:r>
          </w:p>
        </w:tc>
      </w:tr>
      <w:tr w:rsidR="00D50BED" w:rsidRPr="00364116" w14:paraId="6C5F0FF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DE351D3" w14:textId="77777777" w:rsidR="00D50BED" w:rsidRPr="00364116" w:rsidRDefault="00D50BED" w:rsidP="001B595A">
            <w:pPr>
              <w:pStyle w:val="BABasictext"/>
              <w:ind w:left="0"/>
            </w:pPr>
            <w:r w:rsidRPr="00364116">
              <w:t>725/191</w:t>
            </w:r>
          </w:p>
        </w:tc>
        <w:tc>
          <w:tcPr>
            <w:tcW w:w="7191" w:type="dxa"/>
            <w:gridSpan w:val="4"/>
            <w:tcBorders>
              <w:top w:val="single" w:sz="4" w:space="0" w:color="auto"/>
              <w:left w:val="nil"/>
              <w:bottom w:val="single" w:sz="4" w:space="0" w:color="auto"/>
              <w:right w:val="single" w:sz="4" w:space="0" w:color="auto"/>
            </w:tcBorders>
            <w:noWrap/>
          </w:tcPr>
          <w:p w14:paraId="54C6DED2" w14:textId="77777777" w:rsidR="00D50BED" w:rsidRPr="00364116" w:rsidRDefault="00D50BED" w:rsidP="001B595A">
            <w:pPr>
              <w:pStyle w:val="BABasictext"/>
              <w:ind w:left="0"/>
              <w:jc w:val="left"/>
            </w:pPr>
            <w:r w:rsidRPr="00364116">
              <w:t>Dnes již neexistující pozemek, součástí pozemku 725/198</w:t>
            </w:r>
          </w:p>
        </w:tc>
      </w:tr>
      <w:tr w:rsidR="00D50BED" w:rsidRPr="00364116" w14:paraId="4DE07CB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5F3F28A" w14:textId="77777777" w:rsidR="00D50BED" w:rsidRPr="00364116" w:rsidRDefault="00D50BED" w:rsidP="001B595A">
            <w:pPr>
              <w:pStyle w:val="BABasictext"/>
              <w:ind w:left="0"/>
            </w:pPr>
            <w:r w:rsidRPr="00364116">
              <w:t>725/211</w:t>
            </w:r>
          </w:p>
        </w:tc>
        <w:tc>
          <w:tcPr>
            <w:tcW w:w="7191" w:type="dxa"/>
            <w:gridSpan w:val="4"/>
            <w:tcBorders>
              <w:top w:val="single" w:sz="4" w:space="0" w:color="auto"/>
              <w:left w:val="nil"/>
              <w:bottom w:val="single" w:sz="4" w:space="0" w:color="auto"/>
              <w:right w:val="single" w:sz="4" w:space="0" w:color="auto"/>
            </w:tcBorders>
            <w:noWrap/>
          </w:tcPr>
          <w:p w14:paraId="4AAC4504" w14:textId="77777777" w:rsidR="00D50BED" w:rsidRPr="00364116" w:rsidRDefault="00D50BED" w:rsidP="001B595A">
            <w:pPr>
              <w:pStyle w:val="BABasictext"/>
              <w:ind w:left="0"/>
              <w:jc w:val="left"/>
            </w:pPr>
            <w:r w:rsidRPr="00364116">
              <w:t>Dnes již neexistující pozemek, součástí pozemku 725/194</w:t>
            </w:r>
          </w:p>
        </w:tc>
      </w:tr>
      <w:tr w:rsidR="00D50BED" w:rsidRPr="00364116" w14:paraId="039FC49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81DAFFB" w14:textId="77777777" w:rsidR="00D50BED" w:rsidRPr="00364116" w:rsidRDefault="00D50BED" w:rsidP="001B595A">
            <w:pPr>
              <w:pStyle w:val="BABasictext"/>
              <w:ind w:left="0"/>
            </w:pPr>
            <w:r w:rsidRPr="00364116">
              <w:t>725/181</w:t>
            </w:r>
          </w:p>
        </w:tc>
        <w:tc>
          <w:tcPr>
            <w:tcW w:w="7191" w:type="dxa"/>
            <w:gridSpan w:val="4"/>
            <w:tcBorders>
              <w:top w:val="single" w:sz="4" w:space="0" w:color="auto"/>
              <w:left w:val="nil"/>
              <w:bottom w:val="single" w:sz="4" w:space="0" w:color="auto"/>
              <w:right w:val="single" w:sz="4" w:space="0" w:color="auto"/>
            </w:tcBorders>
            <w:noWrap/>
          </w:tcPr>
          <w:p w14:paraId="65F503CD" w14:textId="77777777" w:rsidR="00D50BED" w:rsidRPr="00364116" w:rsidRDefault="00D50BED" w:rsidP="001B595A">
            <w:pPr>
              <w:pStyle w:val="BABasictext"/>
              <w:ind w:left="0"/>
              <w:jc w:val="left"/>
            </w:pPr>
            <w:r w:rsidRPr="00364116">
              <w:t>Dnes již neexistující pozemek, součástí pozemků 728 a 725/53</w:t>
            </w:r>
          </w:p>
        </w:tc>
      </w:tr>
      <w:tr w:rsidR="00D50BED" w:rsidRPr="00364116" w14:paraId="220413F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34584A9" w14:textId="77777777" w:rsidR="00D50BED" w:rsidRPr="00364116" w:rsidRDefault="00D50BED" w:rsidP="001B595A">
            <w:pPr>
              <w:pStyle w:val="BABasictext"/>
              <w:ind w:left="0"/>
            </w:pPr>
            <w:r w:rsidRPr="00364116">
              <w:t>725/189</w:t>
            </w:r>
          </w:p>
        </w:tc>
        <w:tc>
          <w:tcPr>
            <w:tcW w:w="7191" w:type="dxa"/>
            <w:gridSpan w:val="4"/>
            <w:tcBorders>
              <w:top w:val="single" w:sz="4" w:space="0" w:color="auto"/>
              <w:left w:val="nil"/>
              <w:bottom w:val="single" w:sz="4" w:space="0" w:color="auto"/>
              <w:right w:val="single" w:sz="4" w:space="0" w:color="auto"/>
            </w:tcBorders>
            <w:noWrap/>
          </w:tcPr>
          <w:p w14:paraId="3CFF1CE3" w14:textId="77777777" w:rsidR="00D50BED" w:rsidRPr="00364116" w:rsidRDefault="00D50BED" w:rsidP="001B595A">
            <w:pPr>
              <w:pStyle w:val="BABasictext"/>
              <w:ind w:left="0"/>
              <w:jc w:val="left"/>
            </w:pPr>
            <w:r w:rsidRPr="00364116">
              <w:t>Dnes již neexistující pozemek, součástí pozemků 728 a 725/53</w:t>
            </w:r>
          </w:p>
        </w:tc>
      </w:tr>
      <w:tr w:rsidR="00D50BED" w:rsidRPr="00364116" w14:paraId="780CC94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17EF354" w14:textId="77777777" w:rsidR="00D50BED" w:rsidRPr="00364116" w:rsidRDefault="00D50BED" w:rsidP="001B595A">
            <w:pPr>
              <w:pStyle w:val="BABasictext"/>
              <w:ind w:left="0"/>
            </w:pPr>
            <w:r w:rsidRPr="00364116">
              <w:t>725/263</w:t>
            </w:r>
          </w:p>
        </w:tc>
        <w:tc>
          <w:tcPr>
            <w:tcW w:w="7191" w:type="dxa"/>
            <w:gridSpan w:val="4"/>
            <w:tcBorders>
              <w:top w:val="single" w:sz="4" w:space="0" w:color="auto"/>
              <w:left w:val="nil"/>
              <w:bottom w:val="single" w:sz="4" w:space="0" w:color="auto"/>
              <w:right w:val="single" w:sz="4" w:space="0" w:color="auto"/>
            </w:tcBorders>
            <w:noWrap/>
          </w:tcPr>
          <w:p w14:paraId="4E499603" w14:textId="77777777" w:rsidR="00D50BED" w:rsidRPr="00364116" w:rsidRDefault="00D50BED" w:rsidP="001B595A">
            <w:pPr>
              <w:pStyle w:val="BABasictext"/>
              <w:ind w:left="0"/>
              <w:jc w:val="left"/>
            </w:pPr>
            <w:r w:rsidRPr="00364116">
              <w:t>Dnes již neexistující pozemek, součástí pozemků 728, 725/53 a 3768</w:t>
            </w:r>
          </w:p>
        </w:tc>
      </w:tr>
      <w:tr w:rsidR="00D50BED" w:rsidRPr="00364116" w14:paraId="4BD1B61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D92A0FB" w14:textId="77777777" w:rsidR="00D50BED" w:rsidRPr="00364116" w:rsidRDefault="00D50BED" w:rsidP="001B595A">
            <w:pPr>
              <w:pStyle w:val="BABasictext"/>
              <w:ind w:left="0"/>
            </w:pPr>
            <w:r w:rsidRPr="00364116">
              <w:t>1288/1</w:t>
            </w:r>
          </w:p>
        </w:tc>
        <w:tc>
          <w:tcPr>
            <w:tcW w:w="1207" w:type="dxa"/>
            <w:tcBorders>
              <w:top w:val="single" w:sz="4" w:space="0" w:color="auto"/>
              <w:left w:val="nil"/>
              <w:bottom w:val="single" w:sz="4" w:space="0" w:color="auto"/>
              <w:right w:val="single" w:sz="4" w:space="0" w:color="auto"/>
            </w:tcBorders>
            <w:noWrap/>
          </w:tcPr>
          <w:p w14:paraId="1D367E26"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E923DCA" w14:textId="77777777" w:rsidR="00D50BED" w:rsidRPr="00364116" w:rsidRDefault="00D50BED" w:rsidP="001B595A">
            <w:pPr>
              <w:pStyle w:val="BABasictext"/>
              <w:ind w:left="0"/>
              <w:jc w:val="left"/>
            </w:pPr>
            <w:r w:rsidRPr="00364116">
              <w:t>1540</w:t>
            </w:r>
          </w:p>
        </w:tc>
        <w:tc>
          <w:tcPr>
            <w:tcW w:w="845" w:type="dxa"/>
            <w:tcBorders>
              <w:top w:val="single" w:sz="4" w:space="0" w:color="auto"/>
              <w:left w:val="nil"/>
              <w:bottom w:val="single" w:sz="4" w:space="0" w:color="auto"/>
              <w:right w:val="single" w:sz="4" w:space="0" w:color="auto"/>
            </w:tcBorders>
            <w:noWrap/>
          </w:tcPr>
          <w:p w14:paraId="5B593AE2"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0934DB67"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4A65A8B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743689F" w14:textId="77777777" w:rsidR="00D50BED" w:rsidRPr="00364116" w:rsidRDefault="00D50BED" w:rsidP="001B595A">
            <w:pPr>
              <w:pStyle w:val="BABasictext"/>
              <w:ind w:left="0"/>
            </w:pPr>
            <w:r w:rsidRPr="00364116">
              <w:t>725/218</w:t>
            </w:r>
          </w:p>
        </w:tc>
        <w:tc>
          <w:tcPr>
            <w:tcW w:w="1207" w:type="dxa"/>
            <w:tcBorders>
              <w:top w:val="single" w:sz="4" w:space="0" w:color="auto"/>
              <w:left w:val="nil"/>
              <w:bottom w:val="single" w:sz="4" w:space="0" w:color="auto"/>
              <w:right w:val="single" w:sz="4" w:space="0" w:color="auto"/>
            </w:tcBorders>
            <w:noWrap/>
          </w:tcPr>
          <w:p w14:paraId="0011748E"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8B1286E" w14:textId="77777777" w:rsidR="00D50BED" w:rsidRPr="00364116" w:rsidRDefault="00D50BED" w:rsidP="001B595A">
            <w:pPr>
              <w:pStyle w:val="BABasictext"/>
              <w:ind w:left="0"/>
              <w:jc w:val="left"/>
            </w:pPr>
            <w:r w:rsidRPr="00364116">
              <w:t>213</w:t>
            </w:r>
          </w:p>
        </w:tc>
        <w:tc>
          <w:tcPr>
            <w:tcW w:w="845" w:type="dxa"/>
            <w:tcBorders>
              <w:top w:val="single" w:sz="4" w:space="0" w:color="auto"/>
              <w:left w:val="nil"/>
              <w:bottom w:val="single" w:sz="4" w:space="0" w:color="auto"/>
              <w:right w:val="single" w:sz="4" w:space="0" w:color="auto"/>
            </w:tcBorders>
            <w:noWrap/>
          </w:tcPr>
          <w:p w14:paraId="7F68CA51"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72268267"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609A09D3"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9068C10" w14:textId="77777777" w:rsidR="00D50BED" w:rsidRPr="00364116" w:rsidRDefault="00D50BED" w:rsidP="001B595A">
            <w:pPr>
              <w:pStyle w:val="BABasictext"/>
              <w:ind w:left="0"/>
            </w:pPr>
            <w:r w:rsidRPr="00364116">
              <w:t>725/130</w:t>
            </w:r>
          </w:p>
        </w:tc>
        <w:tc>
          <w:tcPr>
            <w:tcW w:w="1207" w:type="dxa"/>
            <w:tcBorders>
              <w:top w:val="single" w:sz="4" w:space="0" w:color="auto"/>
              <w:left w:val="nil"/>
              <w:bottom w:val="single" w:sz="4" w:space="0" w:color="auto"/>
              <w:right w:val="single" w:sz="4" w:space="0" w:color="auto"/>
            </w:tcBorders>
            <w:noWrap/>
          </w:tcPr>
          <w:p w14:paraId="4B3806E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F6D6B2A" w14:textId="77777777" w:rsidR="00D50BED" w:rsidRPr="00364116" w:rsidRDefault="00D50BED" w:rsidP="001B595A">
            <w:pPr>
              <w:pStyle w:val="BABasictext"/>
              <w:ind w:left="0"/>
              <w:jc w:val="left"/>
            </w:pPr>
            <w:r w:rsidRPr="00364116">
              <w:t>1917</w:t>
            </w:r>
          </w:p>
        </w:tc>
        <w:tc>
          <w:tcPr>
            <w:tcW w:w="845" w:type="dxa"/>
            <w:tcBorders>
              <w:top w:val="single" w:sz="4" w:space="0" w:color="auto"/>
              <w:left w:val="nil"/>
              <w:bottom w:val="single" w:sz="4" w:space="0" w:color="auto"/>
              <w:right w:val="single" w:sz="4" w:space="0" w:color="auto"/>
            </w:tcBorders>
            <w:noWrap/>
          </w:tcPr>
          <w:p w14:paraId="63B4FA48"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30F275B2"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A7ED8A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077CD87" w14:textId="77777777" w:rsidR="00D50BED" w:rsidRPr="00364116" w:rsidRDefault="00D50BED" w:rsidP="001B595A">
            <w:pPr>
              <w:pStyle w:val="BABasictext"/>
              <w:ind w:left="0"/>
            </w:pPr>
            <w:r w:rsidRPr="00364116">
              <w:t>725/4</w:t>
            </w:r>
          </w:p>
        </w:tc>
        <w:tc>
          <w:tcPr>
            <w:tcW w:w="1207" w:type="dxa"/>
            <w:tcBorders>
              <w:top w:val="single" w:sz="4" w:space="0" w:color="auto"/>
              <w:left w:val="nil"/>
              <w:bottom w:val="single" w:sz="4" w:space="0" w:color="auto"/>
              <w:right w:val="single" w:sz="4" w:space="0" w:color="auto"/>
            </w:tcBorders>
            <w:noWrap/>
          </w:tcPr>
          <w:p w14:paraId="5F1480C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09CDF68" w14:textId="77777777" w:rsidR="00D50BED" w:rsidRPr="00364116" w:rsidRDefault="00D50BED" w:rsidP="001B595A">
            <w:pPr>
              <w:pStyle w:val="BABasictext"/>
              <w:ind w:left="0"/>
              <w:jc w:val="left"/>
            </w:pPr>
            <w:r w:rsidRPr="00364116">
              <w:t>1259</w:t>
            </w:r>
          </w:p>
        </w:tc>
        <w:tc>
          <w:tcPr>
            <w:tcW w:w="845" w:type="dxa"/>
            <w:tcBorders>
              <w:top w:val="single" w:sz="4" w:space="0" w:color="auto"/>
              <w:left w:val="nil"/>
              <w:bottom w:val="single" w:sz="4" w:space="0" w:color="auto"/>
              <w:right w:val="single" w:sz="4" w:space="0" w:color="auto"/>
            </w:tcBorders>
            <w:noWrap/>
          </w:tcPr>
          <w:p w14:paraId="0D336A75"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0887BD89"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ED52A7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F498A9A" w14:textId="77777777" w:rsidR="00D50BED" w:rsidRPr="00364116" w:rsidRDefault="00D50BED" w:rsidP="001B595A">
            <w:pPr>
              <w:pStyle w:val="BABasictext"/>
              <w:ind w:left="0"/>
            </w:pPr>
            <w:r w:rsidRPr="00364116">
              <w:t>725/196</w:t>
            </w:r>
          </w:p>
        </w:tc>
        <w:tc>
          <w:tcPr>
            <w:tcW w:w="1207" w:type="dxa"/>
            <w:tcBorders>
              <w:top w:val="single" w:sz="4" w:space="0" w:color="auto"/>
              <w:left w:val="nil"/>
              <w:bottom w:val="single" w:sz="4" w:space="0" w:color="auto"/>
              <w:right w:val="single" w:sz="4" w:space="0" w:color="auto"/>
            </w:tcBorders>
            <w:noWrap/>
          </w:tcPr>
          <w:p w14:paraId="53572849"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51B15967" w14:textId="77777777" w:rsidR="00D50BED" w:rsidRPr="00364116" w:rsidRDefault="00D50BED" w:rsidP="001B595A">
            <w:pPr>
              <w:pStyle w:val="BABasictext"/>
              <w:ind w:left="0"/>
              <w:jc w:val="left"/>
            </w:pPr>
            <w:r w:rsidRPr="00364116">
              <w:t>276</w:t>
            </w:r>
          </w:p>
        </w:tc>
        <w:tc>
          <w:tcPr>
            <w:tcW w:w="845" w:type="dxa"/>
            <w:tcBorders>
              <w:top w:val="single" w:sz="4" w:space="0" w:color="auto"/>
              <w:left w:val="nil"/>
              <w:bottom w:val="single" w:sz="4" w:space="0" w:color="auto"/>
              <w:right w:val="single" w:sz="4" w:space="0" w:color="auto"/>
            </w:tcBorders>
            <w:noWrap/>
          </w:tcPr>
          <w:p w14:paraId="1BBF98F1"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205B04D5"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043404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2CAA47E" w14:textId="77777777" w:rsidR="00D50BED" w:rsidRPr="00364116" w:rsidRDefault="00D50BED" w:rsidP="001B595A">
            <w:pPr>
              <w:pStyle w:val="BABasictext"/>
              <w:ind w:left="0"/>
            </w:pPr>
            <w:r w:rsidRPr="00364116">
              <w:t>725/254</w:t>
            </w:r>
          </w:p>
        </w:tc>
        <w:tc>
          <w:tcPr>
            <w:tcW w:w="1207" w:type="dxa"/>
            <w:tcBorders>
              <w:top w:val="single" w:sz="4" w:space="0" w:color="auto"/>
              <w:left w:val="nil"/>
              <w:bottom w:val="single" w:sz="4" w:space="0" w:color="auto"/>
              <w:right w:val="single" w:sz="4" w:space="0" w:color="auto"/>
            </w:tcBorders>
            <w:noWrap/>
          </w:tcPr>
          <w:p w14:paraId="23155562"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47961C1" w14:textId="77777777" w:rsidR="00D50BED" w:rsidRPr="00364116" w:rsidRDefault="00D50BED" w:rsidP="001B595A">
            <w:pPr>
              <w:pStyle w:val="BABasictext"/>
              <w:ind w:left="0"/>
              <w:jc w:val="left"/>
            </w:pPr>
            <w:r w:rsidRPr="00364116">
              <w:t>66</w:t>
            </w:r>
          </w:p>
        </w:tc>
        <w:tc>
          <w:tcPr>
            <w:tcW w:w="845" w:type="dxa"/>
            <w:tcBorders>
              <w:top w:val="single" w:sz="4" w:space="0" w:color="auto"/>
              <w:left w:val="nil"/>
              <w:bottom w:val="single" w:sz="4" w:space="0" w:color="auto"/>
              <w:right w:val="single" w:sz="4" w:space="0" w:color="auto"/>
            </w:tcBorders>
            <w:noWrap/>
          </w:tcPr>
          <w:p w14:paraId="3FA7D1BA"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24259148"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459CBEC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F061526" w14:textId="77777777" w:rsidR="00D50BED" w:rsidRPr="00364116" w:rsidRDefault="00D50BED" w:rsidP="001B595A">
            <w:pPr>
              <w:pStyle w:val="BABasictext"/>
              <w:ind w:left="0"/>
            </w:pPr>
            <w:r w:rsidRPr="00364116">
              <w:lastRenderedPageBreak/>
              <w:t>725/17</w:t>
            </w:r>
          </w:p>
        </w:tc>
        <w:tc>
          <w:tcPr>
            <w:tcW w:w="1207" w:type="dxa"/>
            <w:tcBorders>
              <w:top w:val="single" w:sz="4" w:space="0" w:color="auto"/>
              <w:left w:val="nil"/>
              <w:bottom w:val="single" w:sz="4" w:space="0" w:color="auto"/>
              <w:right w:val="single" w:sz="4" w:space="0" w:color="auto"/>
            </w:tcBorders>
            <w:noWrap/>
          </w:tcPr>
          <w:p w14:paraId="67662A78" w14:textId="77777777" w:rsidR="00D50BED" w:rsidRPr="00364116" w:rsidRDefault="00D50BED" w:rsidP="001B595A">
            <w:pPr>
              <w:pStyle w:val="BABasictext"/>
              <w:ind w:left="0"/>
              <w:jc w:val="left"/>
            </w:pPr>
            <w:r w:rsidRPr="00364116">
              <w:t xml:space="preserve">Orná </w:t>
            </w:r>
            <w:r w:rsidR="00B85592" w:rsidRPr="00364116">
              <w:t>půda – ZPF</w:t>
            </w:r>
          </w:p>
        </w:tc>
        <w:tc>
          <w:tcPr>
            <w:tcW w:w="984" w:type="dxa"/>
            <w:tcBorders>
              <w:top w:val="single" w:sz="4" w:space="0" w:color="auto"/>
              <w:left w:val="nil"/>
              <w:bottom w:val="single" w:sz="4" w:space="0" w:color="auto"/>
              <w:right w:val="single" w:sz="4" w:space="0" w:color="auto"/>
            </w:tcBorders>
            <w:noWrap/>
          </w:tcPr>
          <w:p w14:paraId="55782B5D" w14:textId="77777777" w:rsidR="00D50BED" w:rsidRPr="00364116" w:rsidRDefault="00D50BED" w:rsidP="001B595A">
            <w:pPr>
              <w:pStyle w:val="BABasictext"/>
              <w:ind w:left="0"/>
              <w:jc w:val="left"/>
            </w:pPr>
            <w:r w:rsidRPr="00364116">
              <w:t>5880</w:t>
            </w:r>
          </w:p>
        </w:tc>
        <w:tc>
          <w:tcPr>
            <w:tcW w:w="845" w:type="dxa"/>
            <w:tcBorders>
              <w:top w:val="single" w:sz="4" w:space="0" w:color="auto"/>
              <w:left w:val="nil"/>
              <w:bottom w:val="single" w:sz="4" w:space="0" w:color="auto"/>
              <w:right w:val="single" w:sz="4" w:space="0" w:color="auto"/>
            </w:tcBorders>
            <w:noWrap/>
          </w:tcPr>
          <w:p w14:paraId="7E246C98"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5666ECF1"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3A6D3B5E"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94FC158" w14:textId="77777777" w:rsidR="00D50BED" w:rsidRPr="00364116" w:rsidRDefault="00D50BED" w:rsidP="001B595A">
            <w:pPr>
              <w:pStyle w:val="BABasictext"/>
              <w:ind w:left="0"/>
            </w:pPr>
            <w:r w:rsidRPr="00364116">
              <w:t>725/173</w:t>
            </w:r>
          </w:p>
        </w:tc>
        <w:tc>
          <w:tcPr>
            <w:tcW w:w="1207" w:type="dxa"/>
            <w:tcBorders>
              <w:top w:val="single" w:sz="4" w:space="0" w:color="auto"/>
              <w:left w:val="nil"/>
              <w:bottom w:val="single" w:sz="4" w:space="0" w:color="auto"/>
              <w:right w:val="single" w:sz="4" w:space="0" w:color="auto"/>
            </w:tcBorders>
            <w:noWrap/>
          </w:tcPr>
          <w:p w14:paraId="73B919C4"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F1E7B60" w14:textId="77777777" w:rsidR="00D50BED" w:rsidRPr="00364116" w:rsidRDefault="00D50BED" w:rsidP="001B595A">
            <w:pPr>
              <w:pStyle w:val="BABasictext"/>
              <w:ind w:left="0"/>
              <w:jc w:val="left"/>
            </w:pPr>
            <w:r w:rsidRPr="00364116">
              <w:t>1962</w:t>
            </w:r>
          </w:p>
        </w:tc>
        <w:tc>
          <w:tcPr>
            <w:tcW w:w="845" w:type="dxa"/>
            <w:tcBorders>
              <w:top w:val="single" w:sz="4" w:space="0" w:color="auto"/>
              <w:left w:val="nil"/>
              <w:bottom w:val="single" w:sz="4" w:space="0" w:color="auto"/>
              <w:right w:val="single" w:sz="4" w:space="0" w:color="auto"/>
            </w:tcBorders>
            <w:noWrap/>
          </w:tcPr>
          <w:p w14:paraId="6F6FDF6C" w14:textId="77777777" w:rsidR="00D50BED" w:rsidRPr="00364116" w:rsidRDefault="00D50BED" w:rsidP="001B595A">
            <w:pPr>
              <w:pStyle w:val="BABasictext"/>
              <w:ind w:left="0"/>
              <w:jc w:val="left"/>
            </w:pPr>
            <w:r w:rsidRPr="00364116">
              <w:t>25653</w:t>
            </w:r>
          </w:p>
        </w:tc>
        <w:tc>
          <w:tcPr>
            <w:tcW w:w="4155" w:type="dxa"/>
            <w:tcBorders>
              <w:top w:val="single" w:sz="4" w:space="0" w:color="auto"/>
              <w:left w:val="nil"/>
              <w:bottom w:val="single" w:sz="4" w:space="0" w:color="auto"/>
              <w:right w:val="single" w:sz="4" w:space="0" w:color="auto"/>
            </w:tcBorders>
            <w:noWrap/>
          </w:tcPr>
          <w:p w14:paraId="31DB325D" w14:textId="5B52F58B" w:rsidR="00D50BED" w:rsidRPr="00364116" w:rsidRDefault="00D50BED" w:rsidP="001B595A">
            <w:pPr>
              <w:spacing w:before="0" w:after="0"/>
              <w:rPr>
                <w:rFonts w:ascii="Open Sans" w:hAnsi="Open Sans" w:cs="Open Sans"/>
                <w:color w:val="000000"/>
                <w:sz w:val="20"/>
                <w:szCs w:val="20"/>
              </w:rPr>
            </w:pPr>
            <w:r w:rsidRPr="00364116">
              <w:rPr>
                <w:rFonts w:ascii="Open Sans" w:hAnsi="Open Sans" w:cs="Open Sans"/>
                <w:color w:val="000000"/>
                <w:sz w:val="20"/>
                <w:szCs w:val="20"/>
              </w:rPr>
              <w:t>Královéhradecký kraj/</w:t>
            </w:r>
            <w:r w:rsidR="005046E6">
              <w:rPr>
                <w:rFonts w:ascii="Open Sans" w:hAnsi="Open Sans" w:cs="Open Sans"/>
                <w:color w:val="000000"/>
                <w:sz w:val="20"/>
                <w:szCs w:val="20"/>
              </w:rPr>
              <w:t>Pivovarské náměstí 1245/2, 50003 Hradec Králově, hospodaření se svěřeným majetkem:</w:t>
            </w:r>
          </w:p>
          <w:p w14:paraId="4127E4A4"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Zdravotnická záchranná služba Královéhradeckého kraje, Hradecká 1690/</w:t>
            </w:r>
            <w:r w:rsidR="00B85592" w:rsidRPr="00364116">
              <w:rPr>
                <w:rFonts w:cs="Arial"/>
                <w:color w:val="000000"/>
                <w:sz w:val="20"/>
                <w:szCs w:val="20"/>
              </w:rPr>
              <w:t>2 a</w:t>
            </w:r>
            <w:r w:rsidRPr="00364116">
              <w:rPr>
                <w:rFonts w:cs="Arial"/>
                <w:color w:val="000000"/>
                <w:sz w:val="20"/>
                <w:szCs w:val="20"/>
              </w:rPr>
              <w:t>, Nový Hradec Králové, 50012 Hradec Králové</w:t>
            </w:r>
          </w:p>
          <w:p w14:paraId="327B2CAA" w14:textId="77777777" w:rsidR="00D50BED" w:rsidRPr="00364116" w:rsidRDefault="00D50BED" w:rsidP="001B595A">
            <w:pPr>
              <w:pStyle w:val="BABasictext"/>
              <w:ind w:left="0"/>
              <w:jc w:val="left"/>
            </w:pPr>
          </w:p>
        </w:tc>
      </w:tr>
      <w:tr w:rsidR="00D50BED" w:rsidRPr="00364116" w14:paraId="766B3CF8"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8B552D" w14:textId="77777777" w:rsidR="00D50BED" w:rsidRPr="00364116" w:rsidRDefault="00D50BED" w:rsidP="001B595A">
            <w:pPr>
              <w:pStyle w:val="BABasictext"/>
              <w:ind w:left="0"/>
            </w:pPr>
            <w:r w:rsidRPr="00364116">
              <w:t>725/261</w:t>
            </w:r>
          </w:p>
        </w:tc>
        <w:tc>
          <w:tcPr>
            <w:tcW w:w="1207" w:type="dxa"/>
            <w:tcBorders>
              <w:top w:val="single" w:sz="4" w:space="0" w:color="auto"/>
              <w:left w:val="nil"/>
              <w:bottom w:val="single" w:sz="4" w:space="0" w:color="auto"/>
              <w:right w:val="single" w:sz="4" w:space="0" w:color="auto"/>
            </w:tcBorders>
            <w:noWrap/>
          </w:tcPr>
          <w:p w14:paraId="7B4F528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2D1DBAD8" w14:textId="77777777" w:rsidR="00D50BED" w:rsidRPr="00364116" w:rsidRDefault="00D50BED" w:rsidP="001B595A">
            <w:pPr>
              <w:pStyle w:val="BABasictext"/>
              <w:ind w:left="0"/>
              <w:jc w:val="left"/>
            </w:pPr>
            <w:r w:rsidRPr="00364116">
              <w:t>45</w:t>
            </w:r>
          </w:p>
        </w:tc>
        <w:tc>
          <w:tcPr>
            <w:tcW w:w="845" w:type="dxa"/>
            <w:tcBorders>
              <w:top w:val="single" w:sz="4" w:space="0" w:color="auto"/>
              <w:left w:val="nil"/>
              <w:bottom w:val="single" w:sz="4" w:space="0" w:color="auto"/>
              <w:right w:val="single" w:sz="4" w:space="0" w:color="auto"/>
            </w:tcBorders>
            <w:noWrap/>
          </w:tcPr>
          <w:p w14:paraId="6895B420" w14:textId="77777777" w:rsidR="00D50BED" w:rsidRPr="00364116" w:rsidRDefault="00D50BED" w:rsidP="001B595A">
            <w:pPr>
              <w:pStyle w:val="BABasictext"/>
              <w:ind w:left="0"/>
              <w:jc w:val="left"/>
            </w:pPr>
            <w:r w:rsidRPr="00364116">
              <w:t>25653</w:t>
            </w:r>
          </w:p>
        </w:tc>
        <w:tc>
          <w:tcPr>
            <w:tcW w:w="4155" w:type="dxa"/>
            <w:tcBorders>
              <w:top w:val="single" w:sz="4" w:space="0" w:color="auto"/>
              <w:left w:val="nil"/>
              <w:bottom w:val="single" w:sz="4" w:space="0" w:color="auto"/>
              <w:right w:val="single" w:sz="4" w:space="0" w:color="auto"/>
            </w:tcBorders>
            <w:noWrap/>
          </w:tcPr>
          <w:p w14:paraId="522C30A7" w14:textId="15E8148B" w:rsidR="00D50BED" w:rsidRPr="00364116" w:rsidRDefault="00D50BED" w:rsidP="001B595A">
            <w:pPr>
              <w:spacing w:before="0" w:after="0"/>
              <w:rPr>
                <w:rFonts w:ascii="Open Sans" w:hAnsi="Open Sans" w:cs="Open Sans"/>
                <w:color w:val="000000"/>
                <w:sz w:val="20"/>
                <w:szCs w:val="20"/>
              </w:rPr>
            </w:pPr>
            <w:r w:rsidRPr="00364116">
              <w:rPr>
                <w:rFonts w:ascii="Open Sans" w:hAnsi="Open Sans" w:cs="Open Sans"/>
                <w:color w:val="000000"/>
                <w:sz w:val="20"/>
                <w:szCs w:val="20"/>
              </w:rPr>
              <w:t>Královéhradecký kraj/</w:t>
            </w:r>
            <w:r w:rsidR="00717C79">
              <w:rPr>
                <w:rFonts w:ascii="Open Sans" w:hAnsi="Open Sans" w:cs="Open Sans"/>
                <w:color w:val="000000"/>
                <w:sz w:val="20"/>
                <w:szCs w:val="20"/>
              </w:rPr>
              <w:t xml:space="preserve"> Pivovarské náměstí 1245/2, 50003 Hradec Králově, hospodaření se svěřeným majetkem:</w:t>
            </w:r>
          </w:p>
          <w:p w14:paraId="04534845"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Zdravotnická záchranná služba Královéhradeckého kraje, Hradecká 1690/</w:t>
            </w:r>
            <w:r w:rsidR="00B85592" w:rsidRPr="00364116">
              <w:rPr>
                <w:rFonts w:cs="Arial"/>
                <w:color w:val="000000"/>
                <w:sz w:val="20"/>
                <w:szCs w:val="20"/>
              </w:rPr>
              <w:t>2 a</w:t>
            </w:r>
            <w:r w:rsidRPr="00364116">
              <w:rPr>
                <w:rFonts w:cs="Arial"/>
                <w:color w:val="000000"/>
                <w:sz w:val="20"/>
                <w:szCs w:val="20"/>
              </w:rPr>
              <w:t>, Nový Hradec Králové, 50012 Hradec Králové</w:t>
            </w:r>
          </w:p>
          <w:p w14:paraId="0A082B21" w14:textId="77777777" w:rsidR="00D50BED" w:rsidRPr="00364116" w:rsidRDefault="00D50BED" w:rsidP="001B595A">
            <w:pPr>
              <w:pStyle w:val="BABasictext"/>
              <w:ind w:left="0"/>
              <w:jc w:val="left"/>
            </w:pPr>
          </w:p>
        </w:tc>
      </w:tr>
      <w:tr w:rsidR="00D50BED" w:rsidRPr="00364116" w14:paraId="42E7072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0EE7D7" w14:textId="77777777" w:rsidR="00D50BED" w:rsidRPr="00F55B92" w:rsidRDefault="00D50BED" w:rsidP="001B595A">
            <w:pPr>
              <w:pStyle w:val="BABasictext"/>
              <w:ind w:left="0"/>
            </w:pPr>
            <w:r w:rsidRPr="00F55B92">
              <w:t>725/201</w:t>
            </w:r>
          </w:p>
        </w:tc>
        <w:tc>
          <w:tcPr>
            <w:tcW w:w="1207" w:type="dxa"/>
            <w:tcBorders>
              <w:top w:val="single" w:sz="4" w:space="0" w:color="auto"/>
              <w:left w:val="nil"/>
              <w:bottom w:val="single" w:sz="4" w:space="0" w:color="auto"/>
              <w:right w:val="single" w:sz="4" w:space="0" w:color="auto"/>
            </w:tcBorders>
            <w:noWrap/>
          </w:tcPr>
          <w:p w14:paraId="55E0CC64" w14:textId="77777777" w:rsidR="00D50BED" w:rsidRPr="00F55B92" w:rsidRDefault="00D50BED" w:rsidP="001B595A">
            <w:pPr>
              <w:pStyle w:val="BABasictext"/>
              <w:ind w:left="0"/>
              <w:jc w:val="left"/>
            </w:pPr>
            <w:r w:rsidRPr="00F55B92">
              <w:t>Ostatní plocha</w:t>
            </w:r>
          </w:p>
        </w:tc>
        <w:tc>
          <w:tcPr>
            <w:tcW w:w="984" w:type="dxa"/>
            <w:tcBorders>
              <w:top w:val="single" w:sz="4" w:space="0" w:color="auto"/>
              <w:left w:val="nil"/>
              <w:bottom w:val="single" w:sz="4" w:space="0" w:color="auto"/>
              <w:right w:val="single" w:sz="4" w:space="0" w:color="auto"/>
            </w:tcBorders>
            <w:noWrap/>
          </w:tcPr>
          <w:p w14:paraId="2C0DF564" w14:textId="77777777" w:rsidR="00D50BED" w:rsidRPr="00F55B92" w:rsidRDefault="00D50BED" w:rsidP="001B595A">
            <w:pPr>
              <w:pStyle w:val="BABasictext"/>
              <w:ind w:left="0"/>
              <w:jc w:val="left"/>
            </w:pPr>
            <w:r w:rsidRPr="00F55B92">
              <w:t>295</w:t>
            </w:r>
          </w:p>
        </w:tc>
        <w:tc>
          <w:tcPr>
            <w:tcW w:w="845" w:type="dxa"/>
            <w:tcBorders>
              <w:top w:val="single" w:sz="4" w:space="0" w:color="auto"/>
              <w:left w:val="nil"/>
              <w:bottom w:val="single" w:sz="4" w:space="0" w:color="auto"/>
              <w:right w:val="single" w:sz="4" w:space="0" w:color="auto"/>
            </w:tcBorders>
            <w:noWrap/>
          </w:tcPr>
          <w:p w14:paraId="2E8BC7BC" w14:textId="77777777" w:rsidR="00D50BED" w:rsidRPr="00F55B92" w:rsidRDefault="00D50BED" w:rsidP="001B595A">
            <w:pPr>
              <w:pStyle w:val="BABasictext"/>
              <w:ind w:left="0"/>
              <w:jc w:val="left"/>
            </w:pPr>
            <w:r w:rsidRPr="00F55B92">
              <w:t>1010</w:t>
            </w:r>
          </w:p>
        </w:tc>
        <w:tc>
          <w:tcPr>
            <w:tcW w:w="4155" w:type="dxa"/>
            <w:tcBorders>
              <w:top w:val="single" w:sz="4" w:space="0" w:color="auto"/>
              <w:left w:val="nil"/>
              <w:bottom w:val="single" w:sz="4" w:space="0" w:color="auto"/>
              <w:right w:val="single" w:sz="4" w:space="0" w:color="auto"/>
            </w:tcBorders>
            <w:noWrap/>
          </w:tcPr>
          <w:p w14:paraId="437A38EF" w14:textId="5A279011" w:rsidR="00D50BED" w:rsidRPr="00F55B92" w:rsidRDefault="00D50BED" w:rsidP="001B595A">
            <w:pPr>
              <w:pStyle w:val="BABasictext"/>
              <w:ind w:left="0"/>
              <w:jc w:val="left"/>
            </w:pPr>
            <w:r w:rsidRPr="00F55B92">
              <w:t>ČR/</w:t>
            </w:r>
            <w:r w:rsidR="00726340" w:rsidRPr="00F55B92">
              <w:t xml:space="preserve"> právo hospodařit s majetkem </w:t>
            </w:r>
            <w:r w:rsidRPr="00F55B92">
              <w:t>Fakultní nemocnice Hradec Králové, Sokolská 581, Nový Hradec Králové, 500 0</w:t>
            </w:r>
            <w:r w:rsidR="00726340" w:rsidRPr="00F55B92">
              <w:t>5</w:t>
            </w:r>
            <w:r w:rsidRPr="00F55B92">
              <w:t xml:space="preserve"> Hradec Králové</w:t>
            </w:r>
          </w:p>
        </w:tc>
      </w:tr>
      <w:tr w:rsidR="00D50BED" w:rsidRPr="00364116" w14:paraId="19BB741E"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40A7DAC" w14:textId="77777777" w:rsidR="00D50BED" w:rsidRPr="00364116" w:rsidRDefault="00D50BED" w:rsidP="001B595A">
            <w:pPr>
              <w:pStyle w:val="BABasictext"/>
              <w:ind w:left="0"/>
            </w:pPr>
            <w:r w:rsidRPr="00364116">
              <w:t>725/202</w:t>
            </w:r>
          </w:p>
        </w:tc>
        <w:tc>
          <w:tcPr>
            <w:tcW w:w="1207" w:type="dxa"/>
            <w:tcBorders>
              <w:top w:val="single" w:sz="4" w:space="0" w:color="auto"/>
              <w:left w:val="nil"/>
              <w:bottom w:val="single" w:sz="4" w:space="0" w:color="auto"/>
              <w:right w:val="single" w:sz="4" w:space="0" w:color="auto"/>
            </w:tcBorders>
            <w:noWrap/>
          </w:tcPr>
          <w:p w14:paraId="1183F7CB"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0EC5E517" w14:textId="77777777" w:rsidR="00D50BED" w:rsidRPr="00364116" w:rsidRDefault="00D50BED" w:rsidP="001B595A">
            <w:pPr>
              <w:pStyle w:val="BABasictext"/>
              <w:ind w:left="0"/>
              <w:jc w:val="left"/>
            </w:pPr>
            <w:r w:rsidRPr="00364116">
              <w:t>31</w:t>
            </w:r>
          </w:p>
        </w:tc>
        <w:tc>
          <w:tcPr>
            <w:tcW w:w="845" w:type="dxa"/>
            <w:tcBorders>
              <w:top w:val="single" w:sz="4" w:space="0" w:color="auto"/>
              <w:left w:val="nil"/>
              <w:bottom w:val="single" w:sz="4" w:space="0" w:color="auto"/>
              <w:right w:val="single" w:sz="4" w:space="0" w:color="auto"/>
            </w:tcBorders>
            <w:noWrap/>
          </w:tcPr>
          <w:p w14:paraId="58F25BA0"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4B1F2C6" w14:textId="469E3D97" w:rsidR="00D50BED" w:rsidRPr="00364116" w:rsidRDefault="00D50BED" w:rsidP="001B595A">
            <w:pPr>
              <w:pStyle w:val="BABasictext"/>
              <w:ind w:left="0"/>
              <w:jc w:val="left"/>
            </w:pPr>
            <w:r w:rsidRPr="001B1A54">
              <w:t>ČR/</w:t>
            </w:r>
            <w:r w:rsidR="001B1A54" w:rsidRPr="001B1A54">
              <w:t xml:space="preserve"> právo hospodařit s majetkem </w:t>
            </w:r>
            <w:r w:rsidRPr="001B1A54">
              <w:t>Fakultní</w:t>
            </w:r>
            <w:r w:rsidRPr="00364116">
              <w:t xml:space="preserve"> nemocnice Hradec Králové, Sokolská 581, Nový Hradec Králové, 500 03 Hradec Králové</w:t>
            </w:r>
          </w:p>
        </w:tc>
      </w:tr>
      <w:tr w:rsidR="00D50BED" w:rsidRPr="00364116" w14:paraId="69FD8B7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76262BD" w14:textId="77777777" w:rsidR="00D50BED" w:rsidRPr="00364116" w:rsidRDefault="00D50BED" w:rsidP="001B595A">
            <w:pPr>
              <w:pStyle w:val="BABasictext"/>
              <w:ind w:left="0"/>
            </w:pPr>
            <w:r w:rsidRPr="00364116">
              <w:t>725/249</w:t>
            </w:r>
          </w:p>
        </w:tc>
        <w:tc>
          <w:tcPr>
            <w:tcW w:w="1207" w:type="dxa"/>
            <w:tcBorders>
              <w:top w:val="single" w:sz="4" w:space="0" w:color="auto"/>
              <w:left w:val="nil"/>
              <w:bottom w:val="single" w:sz="4" w:space="0" w:color="auto"/>
              <w:right w:val="single" w:sz="4" w:space="0" w:color="auto"/>
            </w:tcBorders>
            <w:noWrap/>
          </w:tcPr>
          <w:p w14:paraId="2472BD36"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60D17E35" w14:textId="77777777" w:rsidR="00D50BED" w:rsidRPr="00364116" w:rsidRDefault="00D50BED" w:rsidP="001B595A">
            <w:pPr>
              <w:pStyle w:val="BABasictext"/>
              <w:ind w:left="0"/>
              <w:jc w:val="left"/>
            </w:pPr>
            <w:r w:rsidRPr="00364116">
              <w:t>235</w:t>
            </w:r>
          </w:p>
        </w:tc>
        <w:tc>
          <w:tcPr>
            <w:tcW w:w="845" w:type="dxa"/>
            <w:tcBorders>
              <w:top w:val="single" w:sz="4" w:space="0" w:color="auto"/>
              <w:left w:val="nil"/>
              <w:bottom w:val="single" w:sz="4" w:space="0" w:color="auto"/>
              <w:right w:val="single" w:sz="4" w:space="0" w:color="auto"/>
            </w:tcBorders>
            <w:noWrap/>
          </w:tcPr>
          <w:p w14:paraId="5FE39CE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3A0842F5" w14:textId="05537F7C" w:rsidR="00D50BED" w:rsidRPr="00364116" w:rsidRDefault="00D50BED" w:rsidP="001B595A">
            <w:pPr>
              <w:pStyle w:val="BABasictext"/>
              <w:ind w:left="0"/>
              <w:jc w:val="left"/>
            </w:pPr>
            <w:r w:rsidRPr="001B1A54">
              <w:t>ČR/</w:t>
            </w:r>
            <w:r w:rsidR="001B1A54" w:rsidRPr="001B1A54">
              <w:t xml:space="preserve"> právo hospodařit s majetkem </w:t>
            </w:r>
            <w:r w:rsidRPr="00364116">
              <w:t>Fakultní nemocnice Hradec Králové, Sokolská 581, Nový Hradec Králové, 500 03 Hradec Králové</w:t>
            </w:r>
          </w:p>
        </w:tc>
      </w:tr>
      <w:tr w:rsidR="00D50BED" w:rsidRPr="00364116" w14:paraId="2143189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EDB511B" w14:textId="77777777" w:rsidR="00D50BED" w:rsidRPr="00364116" w:rsidRDefault="00D50BED" w:rsidP="001B595A">
            <w:pPr>
              <w:pStyle w:val="BABasictext"/>
              <w:ind w:left="0"/>
            </w:pPr>
            <w:r w:rsidRPr="00364116">
              <w:t>639/65</w:t>
            </w:r>
          </w:p>
        </w:tc>
        <w:tc>
          <w:tcPr>
            <w:tcW w:w="1207" w:type="dxa"/>
            <w:tcBorders>
              <w:top w:val="single" w:sz="4" w:space="0" w:color="auto"/>
              <w:left w:val="nil"/>
              <w:bottom w:val="single" w:sz="4" w:space="0" w:color="auto"/>
              <w:right w:val="single" w:sz="4" w:space="0" w:color="auto"/>
            </w:tcBorders>
            <w:noWrap/>
          </w:tcPr>
          <w:p w14:paraId="7EC3579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27043371" w14:textId="77777777" w:rsidR="00D50BED" w:rsidRPr="00364116" w:rsidRDefault="00D50BED" w:rsidP="001B595A">
            <w:pPr>
              <w:pStyle w:val="BABasictext"/>
              <w:ind w:left="0"/>
              <w:jc w:val="left"/>
            </w:pPr>
            <w:r w:rsidRPr="00364116">
              <w:t>125</w:t>
            </w:r>
          </w:p>
        </w:tc>
        <w:tc>
          <w:tcPr>
            <w:tcW w:w="845" w:type="dxa"/>
            <w:tcBorders>
              <w:top w:val="single" w:sz="4" w:space="0" w:color="auto"/>
              <w:left w:val="nil"/>
              <w:bottom w:val="single" w:sz="4" w:space="0" w:color="auto"/>
              <w:right w:val="single" w:sz="4" w:space="0" w:color="auto"/>
            </w:tcBorders>
            <w:noWrap/>
          </w:tcPr>
          <w:p w14:paraId="67364BF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290E363A" w14:textId="15D443DB" w:rsidR="00D50BED" w:rsidRPr="00364116" w:rsidRDefault="00D50BED" w:rsidP="001B595A">
            <w:pPr>
              <w:pStyle w:val="BABasictext"/>
              <w:ind w:left="0"/>
              <w:jc w:val="left"/>
            </w:pPr>
            <w:r w:rsidRPr="00364116">
              <w:t>ČR/</w:t>
            </w:r>
            <w:r w:rsidR="001B1A54" w:rsidRPr="001B1A54">
              <w:t xml:space="preserve"> právo hospodařit s majetkem </w:t>
            </w:r>
            <w:r w:rsidRPr="00364116">
              <w:t>Fakultní nemocnice Hradec Králové, Sokolská 581, Nový Hradec Králové, 500 03 Hradec Králové</w:t>
            </w:r>
          </w:p>
        </w:tc>
      </w:tr>
      <w:tr w:rsidR="00D50BED" w:rsidRPr="00364116" w14:paraId="1A00B55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612A083" w14:textId="77777777" w:rsidR="00D50BED" w:rsidRPr="00364116" w:rsidRDefault="00D50BED" w:rsidP="001B595A">
            <w:pPr>
              <w:pStyle w:val="BABasictext"/>
              <w:ind w:left="0"/>
            </w:pPr>
            <w:r w:rsidRPr="00364116">
              <w:t>639/68</w:t>
            </w:r>
          </w:p>
        </w:tc>
        <w:tc>
          <w:tcPr>
            <w:tcW w:w="1207" w:type="dxa"/>
            <w:tcBorders>
              <w:top w:val="single" w:sz="4" w:space="0" w:color="auto"/>
              <w:left w:val="nil"/>
              <w:bottom w:val="single" w:sz="4" w:space="0" w:color="auto"/>
              <w:right w:val="single" w:sz="4" w:space="0" w:color="auto"/>
            </w:tcBorders>
            <w:noWrap/>
          </w:tcPr>
          <w:p w14:paraId="33A484A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981C3F3" w14:textId="77777777" w:rsidR="00D50BED" w:rsidRPr="00364116" w:rsidRDefault="00D50BED" w:rsidP="001B595A">
            <w:pPr>
              <w:pStyle w:val="BABasictext"/>
              <w:ind w:left="0"/>
              <w:jc w:val="left"/>
            </w:pPr>
            <w:r w:rsidRPr="00364116">
              <w:t>1931</w:t>
            </w:r>
          </w:p>
        </w:tc>
        <w:tc>
          <w:tcPr>
            <w:tcW w:w="845" w:type="dxa"/>
            <w:tcBorders>
              <w:top w:val="single" w:sz="4" w:space="0" w:color="auto"/>
              <w:left w:val="nil"/>
              <w:bottom w:val="single" w:sz="4" w:space="0" w:color="auto"/>
              <w:right w:val="single" w:sz="4" w:space="0" w:color="auto"/>
            </w:tcBorders>
            <w:noWrap/>
          </w:tcPr>
          <w:p w14:paraId="12470D7C"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4ADCF71B" w14:textId="13972D9F"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2906C31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8392E49" w14:textId="77777777" w:rsidR="00D50BED" w:rsidRPr="00364116" w:rsidRDefault="00D50BED" w:rsidP="001B595A">
            <w:pPr>
              <w:pStyle w:val="BABasictext"/>
              <w:ind w:left="0"/>
            </w:pPr>
            <w:r w:rsidRPr="00364116">
              <w:t>725/178</w:t>
            </w:r>
          </w:p>
        </w:tc>
        <w:tc>
          <w:tcPr>
            <w:tcW w:w="1207" w:type="dxa"/>
            <w:tcBorders>
              <w:top w:val="single" w:sz="4" w:space="0" w:color="auto"/>
              <w:left w:val="nil"/>
              <w:bottom w:val="single" w:sz="4" w:space="0" w:color="auto"/>
              <w:right w:val="single" w:sz="4" w:space="0" w:color="auto"/>
            </w:tcBorders>
            <w:noWrap/>
          </w:tcPr>
          <w:p w14:paraId="34B16709"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14CA86CF" w14:textId="77777777" w:rsidR="00D50BED" w:rsidRPr="00364116" w:rsidRDefault="00D50BED" w:rsidP="001B595A">
            <w:pPr>
              <w:pStyle w:val="BABasictext"/>
              <w:ind w:left="0"/>
              <w:jc w:val="left"/>
            </w:pPr>
            <w:r w:rsidRPr="00364116">
              <w:t>435</w:t>
            </w:r>
          </w:p>
        </w:tc>
        <w:tc>
          <w:tcPr>
            <w:tcW w:w="845" w:type="dxa"/>
            <w:tcBorders>
              <w:top w:val="single" w:sz="4" w:space="0" w:color="auto"/>
              <w:left w:val="nil"/>
              <w:bottom w:val="single" w:sz="4" w:space="0" w:color="auto"/>
              <w:right w:val="single" w:sz="4" w:space="0" w:color="auto"/>
            </w:tcBorders>
            <w:noWrap/>
          </w:tcPr>
          <w:p w14:paraId="38A27211"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4AFEB8DD" w14:textId="76897C39"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2F1CC07F"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37703CE" w14:textId="77777777" w:rsidR="00D50BED" w:rsidRPr="00364116" w:rsidRDefault="00D50BED" w:rsidP="001B595A">
            <w:pPr>
              <w:pStyle w:val="BABasictext"/>
              <w:ind w:left="0"/>
            </w:pPr>
            <w:r w:rsidRPr="00364116">
              <w:t>725/174</w:t>
            </w:r>
          </w:p>
        </w:tc>
        <w:tc>
          <w:tcPr>
            <w:tcW w:w="1207" w:type="dxa"/>
            <w:tcBorders>
              <w:top w:val="single" w:sz="4" w:space="0" w:color="auto"/>
              <w:left w:val="nil"/>
              <w:bottom w:val="single" w:sz="4" w:space="0" w:color="auto"/>
              <w:right w:val="single" w:sz="4" w:space="0" w:color="auto"/>
            </w:tcBorders>
            <w:noWrap/>
          </w:tcPr>
          <w:p w14:paraId="07D99D0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269C8F2" w14:textId="77777777" w:rsidR="00D50BED" w:rsidRPr="00364116" w:rsidRDefault="00D50BED" w:rsidP="001B595A">
            <w:pPr>
              <w:pStyle w:val="BABasictext"/>
              <w:ind w:left="0"/>
              <w:jc w:val="left"/>
            </w:pPr>
            <w:r w:rsidRPr="00364116">
              <w:t>32</w:t>
            </w:r>
          </w:p>
        </w:tc>
        <w:tc>
          <w:tcPr>
            <w:tcW w:w="845" w:type="dxa"/>
            <w:tcBorders>
              <w:top w:val="single" w:sz="4" w:space="0" w:color="auto"/>
              <w:left w:val="nil"/>
              <w:bottom w:val="single" w:sz="4" w:space="0" w:color="auto"/>
              <w:right w:val="single" w:sz="4" w:space="0" w:color="auto"/>
            </w:tcBorders>
            <w:noWrap/>
          </w:tcPr>
          <w:p w14:paraId="6F4EB69D"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39C0A8E9" w14:textId="395F4D04"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4E87F7EB"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7D119768" w14:textId="77777777" w:rsidR="00D50BED" w:rsidRPr="00364116" w:rsidRDefault="00D50BED" w:rsidP="001B595A">
            <w:pPr>
              <w:pStyle w:val="BABasictext"/>
              <w:ind w:left="0"/>
            </w:pPr>
            <w:r w:rsidRPr="00364116">
              <w:t>735</w:t>
            </w:r>
          </w:p>
        </w:tc>
        <w:tc>
          <w:tcPr>
            <w:tcW w:w="1207" w:type="dxa"/>
            <w:tcBorders>
              <w:top w:val="single" w:sz="4" w:space="0" w:color="auto"/>
              <w:left w:val="nil"/>
              <w:bottom w:val="single" w:sz="4" w:space="0" w:color="auto"/>
              <w:right w:val="single" w:sz="4" w:space="0" w:color="auto"/>
            </w:tcBorders>
            <w:noWrap/>
          </w:tcPr>
          <w:p w14:paraId="26EA77BB"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0BFFF9A8" w14:textId="77777777" w:rsidR="00D50BED" w:rsidRPr="00364116" w:rsidRDefault="00D50BED" w:rsidP="001B595A">
            <w:pPr>
              <w:pStyle w:val="BABasictext"/>
              <w:ind w:left="0"/>
              <w:jc w:val="left"/>
            </w:pPr>
            <w:r w:rsidRPr="00364116">
              <w:t>593</w:t>
            </w:r>
          </w:p>
        </w:tc>
        <w:tc>
          <w:tcPr>
            <w:tcW w:w="845" w:type="dxa"/>
            <w:tcBorders>
              <w:top w:val="single" w:sz="4" w:space="0" w:color="auto"/>
              <w:left w:val="nil"/>
              <w:bottom w:val="single" w:sz="4" w:space="0" w:color="auto"/>
              <w:right w:val="single" w:sz="4" w:space="0" w:color="auto"/>
            </w:tcBorders>
            <w:noWrap/>
          </w:tcPr>
          <w:p w14:paraId="761968C3" w14:textId="77777777" w:rsidR="00D50BED" w:rsidRPr="00364116" w:rsidRDefault="00D50BED" w:rsidP="001B595A">
            <w:pPr>
              <w:pStyle w:val="BABasictext"/>
              <w:ind w:left="0"/>
              <w:jc w:val="left"/>
            </w:pPr>
            <w:r w:rsidRPr="00364116">
              <w:t>60000</w:t>
            </w:r>
          </w:p>
        </w:tc>
        <w:tc>
          <w:tcPr>
            <w:tcW w:w="4155" w:type="dxa"/>
            <w:tcBorders>
              <w:top w:val="single" w:sz="4" w:space="0" w:color="auto"/>
              <w:left w:val="nil"/>
              <w:bottom w:val="single" w:sz="4" w:space="0" w:color="auto"/>
              <w:right w:val="single" w:sz="4" w:space="0" w:color="auto"/>
            </w:tcBorders>
            <w:noWrap/>
          </w:tcPr>
          <w:p w14:paraId="47D4ECA9" w14:textId="276C07E4" w:rsidR="00D50BED" w:rsidRPr="00364116" w:rsidRDefault="00D50BED" w:rsidP="001B595A">
            <w:pPr>
              <w:pStyle w:val="BABasictext"/>
              <w:ind w:left="0"/>
              <w:jc w:val="left"/>
            </w:pPr>
            <w:r w:rsidRPr="00364116">
              <w:t>ČR /</w:t>
            </w:r>
            <w:r w:rsidR="00222585" w:rsidRPr="001B1A54">
              <w:t xml:space="preserve"> právo hospodařit s majetkem</w:t>
            </w:r>
            <w:r w:rsidRPr="00364116">
              <w:t xml:space="preserve"> Úřad pro zastupování státu ve věcech majetkových, Rašínovo nábřeží 390/42, Nové Město, 128 00 Praha 2</w:t>
            </w:r>
          </w:p>
        </w:tc>
      </w:tr>
      <w:tr w:rsidR="00D50BED" w:rsidRPr="00364116" w14:paraId="7CA8AD60"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13EDB1F" w14:textId="77777777" w:rsidR="00D50BED" w:rsidRPr="00364116" w:rsidRDefault="00D50BED" w:rsidP="001B595A">
            <w:pPr>
              <w:pStyle w:val="BABasictext"/>
              <w:ind w:left="0"/>
            </w:pPr>
            <w:r w:rsidRPr="00364116">
              <w:lastRenderedPageBreak/>
              <w:t>639/85</w:t>
            </w:r>
          </w:p>
        </w:tc>
        <w:tc>
          <w:tcPr>
            <w:tcW w:w="1207" w:type="dxa"/>
            <w:tcBorders>
              <w:top w:val="single" w:sz="4" w:space="0" w:color="auto"/>
              <w:left w:val="nil"/>
              <w:bottom w:val="single" w:sz="4" w:space="0" w:color="auto"/>
              <w:right w:val="single" w:sz="4" w:space="0" w:color="auto"/>
            </w:tcBorders>
            <w:noWrap/>
          </w:tcPr>
          <w:p w14:paraId="73690B8D"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FED1184" w14:textId="0AAE4371" w:rsidR="00D50BED" w:rsidRPr="00364116" w:rsidRDefault="00222585" w:rsidP="001B595A">
            <w:pPr>
              <w:pStyle w:val="BABasictext"/>
              <w:ind w:left="0"/>
              <w:jc w:val="left"/>
            </w:pPr>
            <w:r>
              <w:t>733</w:t>
            </w:r>
          </w:p>
        </w:tc>
        <w:tc>
          <w:tcPr>
            <w:tcW w:w="845" w:type="dxa"/>
            <w:tcBorders>
              <w:top w:val="single" w:sz="4" w:space="0" w:color="auto"/>
              <w:left w:val="nil"/>
              <w:bottom w:val="single" w:sz="4" w:space="0" w:color="auto"/>
              <w:right w:val="single" w:sz="4" w:space="0" w:color="auto"/>
            </w:tcBorders>
            <w:noWrap/>
          </w:tcPr>
          <w:p w14:paraId="64C5C101" w14:textId="77777777" w:rsidR="00D50BED" w:rsidRPr="00364116" w:rsidRDefault="00D50BED" w:rsidP="001B595A">
            <w:pPr>
              <w:pStyle w:val="BABasictext"/>
              <w:ind w:left="0"/>
              <w:jc w:val="left"/>
            </w:pPr>
            <w:r w:rsidRPr="00364116">
              <w:t>60000</w:t>
            </w:r>
          </w:p>
        </w:tc>
        <w:tc>
          <w:tcPr>
            <w:tcW w:w="4155" w:type="dxa"/>
            <w:tcBorders>
              <w:top w:val="single" w:sz="4" w:space="0" w:color="auto"/>
              <w:left w:val="nil"/>
              <w:bottom w:val="single" w:sz="4" w:space="0" w:color="auto"/>
              <w:right w:val="single" w:sz="4" w:space="0" w:color="auto"/>
            </w:tcBorders>
            <w:noWrap/>
          </w:tcPr>
          <w:p w14:paraId="118A2B38" w14:textId="28FB020F" w:rsidR="00D50BED" w:rsidRPr="00364116" w:rsidRDefault="00D50BED" w:rsidP="001B595A">
            <w:pPr>
              <w:pStyle w:val="BABasictext"/>
              <w:ind w:left="0"/>
              <w:jc w:val="left"/>
            </w:pPr>
            <w:r w:rsidRPr="00364116">
              <w:t>ČR /</w:t>
            </w:r>
            <w:r w:rsidR="00222585" w:rsidRPr="001B1A54">
              <w:t xml:space="preserve"> </w:t>
            </w:r>
            <w:r w:rsidR="00222585">
              <w:t xml:space="preserve">příslušnost </w:t>
            </w:r>
            <w:r w:rsidR="00222585" w:rsidRPr="001B1A54">
              <w:t>hospodařit s majetkem</w:t>
            </w:r>
            <w:r w:rsidRPr="00364116">
              <w:t xml:space="preserve"> Úřad pro zastupování státu ve věcech majetkových, Rašínovo nábřeží 390/42, Nové Město, 128 00 Praha 2</w:t>
            </w:r>
          </w:p>
        </w:tc>
      </w:tr>
      <w:tr w:rsidR="00D50BED" w:rsidRPr="00364116" w14:paraId="1D50895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6E103841" w14:textId="77777777" w:rsidR="00D50BED" w:rsidRPr="00364116" w:rsidRDefault="00D50BED" w:rsidP="001B595A">
            <w:pPr>
              <w:pStyle w:val="BABasictext"/>
              <w:ind w:left="0"/>
            </w:pPr>
            <w:r w:rsidRPr="001259C4">
              <w:t>725/293</w:t>
            </w:r>
          </w:p>
        </w:tc>
        <w:tc>
          <w:tcPr>
            <w:tcW w:w="1207" w:type="dxa"/>
            <w:tcBorders>
              <w:top w:val="single" w:sz="4" w:space="0" w:color="auto"/>
              <w:left w:val="nil"/>
              <w:bottom w:val="single" w:sz="4" w:space="0" w:color="auto"/>
              <w:right w:val="single" w:sz="4" w:space="0" w:color="auto"/>
            </w:tcBorders>
            <w:noWrap/>
          </w:tcPr>
          <w:p w14:paraId="7F4B0388" w14:textId="53430B58" w:rsidR="00D50BED" w:rsidRPr="00364116" w:rsidRDefault="001259C4"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544E450" w14:textId="77777777" w:rsidR="00D50BED" w:rsidRDefault="001259C4" w:rsidP="001B595A">
            <w:pPr>
              <w:pStyle w:val="BABasictext"/>
              <w:ind w:left="0"/>
              <w:jc w:val="left"/>
            </w:pPr>
            <w:r>
              <w:t>170</w:t>
            </w:r>
          </w:p>
          <w:p w14:paraId="7BD3643A" w14:textId="5978AAFF" w:rsidR="001259C4" w:rsidRPr="00364116" w:rsidRDefault="001259C4" w:rsidP="001B595A">
            <w:pPr>
              <w:pStyle w:val="BABasictext"/>
              <w:ind w:left="0"/>
              <w:jc w:val="left"/>
            </w:pPr>
          </w:p>
        </w:tc>
        <w:tc>
          <w:tcPr>
            <w:tcW w:w="845" w:type="dxa"/>
            <w:tcBorders>
              <w:top w:val="single" w:sz="4" w:space="0" w:color="auto"/>
              <w:left w:val="nil"/>
              <w:bottom w:val="single" w:sz="4" w:space="0" w:color="auto"/>
              <w:right w:val="single" w:sz="4" w:space="0" w:color="auto"/>
            </w:tcBorders>
            <w:noWrap/>
          </w:tcPr>
          <w:p w14:paraId="77B8ED98" w14:textId="18BCB477" w:rsidR="00D50BED" w:rsidRPr="00364116" w:rsidRDefault="001259C4" w:rsidP="001B595A">
            <w:pPr>
              <w:pStyle w:val="BABasictext"/>
              <w:ind w:left="0"/>
              <w:jc w:val="left"/>
            </w:pPr>
            <w:r>
              <w:t>31118</w:t>
            </w:r>
          </w:p>
        </w:tc>
        <w:tc>
          <w:tcPr>
            <w:tcW w:w="4155" w:type="dxa"/>
            <w:tcBorders>
              <w:top w:val="single" w:sz="4" w:space="0" w:color="auto"/>
              <w:left w:val="nil"/>
              <w:bottom w:val="single" w:sz="4" w:space="0" w:color="auto"/>
              <w:right w:val="single" w:sz="4" w:space="0" w:color="auto"/>
            </w:tcBorders>
            <w:noWrap/>
          </w:tcPr>
          <w:p w14:paraId="0C7FC90C" w14:textId="193E3ACB" w:rsidR="00D50BED" w:rsidRPr="00364116" w:rsidRDefault="001259C4" w:rsidP="001B595A">
            <w:pPr>
              <w:pStyle w:val="BABasictext"/>
              <w:ind w:left="0"/>
              <w:jc w:val="left"/>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r w:rsidR="001259C4" w:rsidRPr="00364116" w14:paraId="58A8EA6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5B14FA8" w14:textId="77777777" w:rsidR="001259C4" w:rsidRPr="00364116" w:rsidRDefault="001259C4" w:rsidP="001259C4">
            <w:pPr>
              <w:pStyle w:val="BABasictext"/>
              <w:ind w:left="0"/>
              <w:rPr>
                <w:highlight w:val="yellow"/>
              </w:rPr>
            </w:pPr>
            <w:r w:rsidRPr="001259C4">
              <w:t>639/100</w:t>
            </w:r>
          </w:p>
        </w:tc>
        <w:tc>
          <w:tcPr>
            <w:tcW w:w="1207" w:type="dxa"/>
            <w:tcBorders>
              <w:top w:val="single" w:sz="4" w:space="0" w:color="auto"/>
              <w:left w:val="nil"/>
              <w:bottom w:val="single" w:sz="4" w:space="0" w:color="auto"/>
              <w:right w:val="single" w:sz="4" w:space="0" w:color="auto"/>
            </w:tcBorders>
            <w:noWrap/>
          </w:tcPr>
          <w:p w14:paraId="6E49A856" w14:textId="5BF31F13" w:rsidR="001259C4" w:rsidRPr="00364116" w:rsidRDefault="001259C4" w:rsidP="001259C4">
            <w:pPr>
              <w:pStyle w:val="BABasictext"/>
              <w:ind w:left="0"/>
              <w:jc w:val="left"/>
              <w:rPr>
                <w:highlight w:val="yellow"/>
              </w:rPr>
            </w:pPr>
            <w:r w:rsidRPr="00364116">
              <w:t>Ostatní plocha</w:t>
            </w:r>
          </w:p>
        </w:tc>
        <w:tc>
          <w:tcPr>
            <w:tcW w:w="984" w:type="dxa"/>
            <w:tcBorders>
              <w:top w:val="single" w:sz="4" w:space="0" w:color="auto"/>
              <w:left w:val="nil"/>
              <w:bottom w:val="single" w:sz="4" w:space="0" w:color="auto"/>
              <w:right w:val="single" w:sz="4" w:space="0" w:color="auto"/>
            </w:tcBorders>
            <w:noWrap/>
          </w:tcPr>
          <w:p w14:paraId="176DD069" w14:textId="481BBF7F" w:rsidR="001259C4" w:rsidRDefault="001259C4" w:rsidP="001259C4">
            <w:pPr>
              <w:pStyle w:val="BABasictext"/>
              <w:ind w:left="0"/>
              <w:jc w:val="left"/>
            </w:pPr>
            <w:r>
              <w:t>58</w:t>
            </w:r>
          </w:p>
          <w:p w14:paraId="1ACBCFF3" w14:textId="18FC058E" w:rsidR="001259C4" w:rsidRPr="00364116" w:rsidRDefault="001259C4" w:rsidP="001259C4">
            <w:pPr>
              <w:pStyle w:val="BABasictext"/>
              <w:ind w:left="0"/>
              <w:jc w:val="left"/>
              <w:rPr>
                <w:highlight w:val="yellow"/>
              </w:rPr>
            </w:pPr>
          </w:p>
        </w:tc>
        <w:tc>
          <w:tcPr>
            <w:tcW w:w="845" w:type="dxa"/>
            <w:tcBorders>
              <w:top w:val="single" w:sz="4" w:space="0" w:color="auto"/>
              <w:left w:val="nil"/>
              <w:bottom w:val="single" w:sz="4" w:space="0" w:color="auto"/>
              <w:right w:val="single" w:sz="4" w:space="0" w:color="auto"/>
            </w:tcBorders>
            <w:noWrap/>
          </w:tcPr>
          <w:p w14:paraId="17F5558D" w14:textId="56959318" w:rsidR="001259C4" w:rsidRPr="00364116" w:rsidRDefault="001259C4" w:rsidP="001259C4">
            <w:pPr>
              <w:pStyle w:val="BABasictext"/>
              <w:ind w:left="0"/>
              <w:jc w:val="left"/>
              <w:rPr>
                <w:highlight w:val="yellow"/>
              </w:rPr>
            </w:pPr>
            <w:r>
              <w:t>31118</w:t>
            </w:r>
          </w:p>
        </w:tc>
        <w:tc>
          <w:tcPr>
            <w:tcW w:w="4155" w:type="dxa"/>
            <w:tcBorders>
              <w:top w:val="single" w:sz="4" w:space="0" w:color="auto"/>
              <w:left w:val="nil"/>
              <w:bottom w:val="single" w:sz="4" w:space="0" w:color="auto"/>
              <w:right w:val="single" w:sz="4" w:space="0" w:color="auto"/>
            </w:tcBorders>
            <w:noWrap/>
          </w:tcPr>
          <w:p w14:paraId="39DFC582" w14:textId="78860308" w:rsidR="001259C4" w:rsidRPr="00364116" w:rsidRDefault="001259C4" w:rsidP="001259C4">
            <w:pPr>
              <w:pStyle w:val="BABasictext"/>
              <w:tabs>
                <w:tab w:val="left" w:pos="1050"/>
              </w:tabs>
              <w:ind w:left="0"/>
              <w:jc w:val="left"/>
              <w:rPr>
                <w:highlight w:val="yellow"/>
              </w:rPr>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bl>
    <w:p w14:paraId="6335A458" w14:textId="77777777" w:rsidR="00D50BED" w:rsidRPr="00CD5459" w:rsidRDefault="00D50BED" w:rsidP="009A45AB">
      <w:pPr>
        <w:pStyle w:val="BABasictext"/>
      </w:pPr>
    </w:p>
    <w:tbl>
      <w:tblPr>
        <w:tblW w:w="8131" w:type="dxa"/>
        <w:tblInd w:w="1134" w:type="dxa"/>
        <w:tblLook w:val="04A0" w:firstRow="1" w:lastRow="0" w:firstColumn="1" w:lastColumn="0" w:noHBand="0" w:noVBand="1"/>
      </w:tblPr>
      <w:tblGrid>
        <w:gridCol w:w="940"/>
        <w:gridCol w:w="1207"/>
        <w:gridCol w:w="984"/>
        <w:gridCol w:w="845"/>
        <w:gridCol w:w="4155"/>
      </w:tblGrid>
      <w:tr w:rsidR="00D50BED" w:rsidRPr="00364116" w14:paraId="30842DB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1BEEBAE2"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1266975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59D9C4FA" w14:textId="77777777" w:rsidR="00D50BED" w:rsidRPr="00364116" w:rsidRDefault="00D50BED" w:rsidP="001B595A">
            <w:pPr>
              <w:pStyle w:val="BABasictext"/>
              <w:ind w:left="0"/>
              <w:jc w:val="left"/>
              <w:rPr>
                <w:b/>
              </w:rPr>
            </w:pPr>
            <w:r w:rsidRPr="00364116">
              <w:rPr>
                <w:b/>
              </w:rPr>
              <w:t>Pozemky nedotčené zkonzumovanou částí DÚR 2009 – nově bez zásahu</w:t>
            </w:r>
          </w:p>
        </w:tc>
      </w:tr>
      <w:tr w:rsidR="00D50BED" w:rsidRPr="00364116" w14:paraId="160DAB82"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4C7D8DE" w14:textId="77777777" w:rsidR="00D50BED" w:rsidRPr="00364116" w:rsidRDefault="00D50BED" w:rsidP="001B595A">
            <w:pPr>
              <w:pStyle w:val="BABasictext"/>
              <w:ind w:left="0"/>
            </w:pPr>
            <w:r w:rsidRPr="00364116">
              <w:t>Parc. č.</w:t>
            </w:r>
          </w:p>
        </w:tc>
        <w:tc>
          <w:tcPr>
            <w:tcW w:w="1207" w:type="dxa"/>
            <w:tcBorders>
              <w:top w:val="single" w:sz="4" w:space="0" w:color="auto"/>
              <w:left w:val="nil"/>
              <w:bottom w:val="single" w:sz="4" w:space="0" w:color="auto"/>
              <w:right w:val="single" w:sz="4" w:space="0" w:color="auto"/>
            </w:tcBorders>
            <w:noWrap/>
          </w:tcPr>
          <w:p w14:paraId="01D77958" w14:textId="77777777" w:rsidR="00D50BED" w:rsidRPr="00364116" w:rsidRDefault="00D50BED" w:rsidP="001B595A">
            <w:pPr>
              <w:pStyle w:val="BABasictext"/>
              <w:ind w:left="0"/>
              <w:jc w:val="left"/>
            </w:pPr>
            <w:r w:rsidRPr="00364116">
              <w:t>Druh pozemku</w:t>
            </w:r>
          </w:p>
        </w:tc>
        <w:tc>
          <w:tcPr>
            <w:tcW w:w="984" w:type="dxa"/>
            <w:tcBorders>
              <w:top w:val="single" w:sz="4" w:space="0" w:color="auto"/>
              <w:left w:val="nil"/>
              <w:bottom w:val="single" w:sz="4" w:space="0" w:color="auto"/>
              <w:right w:val="single" w:sz="4" w:space="0" w:color="auto"/>
            </w:tcBorders>
            <w:noWrap/>
          </w:tcPr>
          <w:p w14:paraId="4256DD64" w14:textId="77777777" w:rsidR="00D50BED" w:rsidRPr="00364116" w:rsidRDefault="00D50BED" w:rsidP="001B595A">
            <w:pPr>
              <w:pStyle w:val="BABasictext"/>
              <w:ind w:left="0"/>
              <w:jc w:val="left"/>
            </w:pPr>
            <w:r w:rsidRPr="00364116">
              <w:t>Výměra [m²]</w:t>
            </w:r>
          </w:p>
        </w:tc>
        <w:tc>
          <w:tcPr>
            <w:tcW w:w="845" w:type="dxa"/>
            <w:tcBorders>
              <w:top w:val="single" w:sz="4" w:space="0" w:color="auto"/>
              <w:left w:val="nil"/>
              <w:bottom w:val="single" w:sz="4" w:space="0" w:color="auto"/>
              <w:right w:val="single" w:sz="4" w:space="0" w:color="auto"/>
            </w:tcBorders>
            <w:noWrap/>
          </w:tcPr>
          <w:p w14:paraId="1978168E" w14:textId="77777777" w:rsidR="00D50BED" w:rsidRPr="00364116" w:rsidRDefault="00D50BED" w:rsidP="001B595A">
            <w:pPr>
              <w:pStyle w:val="BABasictext"/>
              <w:ind w:left="0"/>
              <w:jc w:val="left"/>
            </w:pPr>
            <w:r w:rsidRPr="00364116">
              <w:t>LV</w:t>
            </w:r>
          </w:p>
        </w:tc>
        <w:tc>
          <w:tcPr>
            <w:tcW w:w="4155" w:type="dxa"/>
            <w:tcBorders>
              <w:top w:val="single" w:sz="4" w:space="0" w:color="auto"/>
              <w:left w:val="nil"/>
              <w:bottom w:val="single" w:sz="4" w:space="0" w:color="auto"/>
              <w:right w:val="single" w:sz="4" w:space="0" w:color="auto"/>
            </w:tcBorders>
            <w:noWrap/>
          </w:tcPr>
          <w:p w14:paraId="2F060C2B"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9E6CB1C"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579648F" w14:textId="77777777" w:rsidR="00D50BED" w:rsidRPr="003059D8" w:rsidRDefault="00D50BED" w:rsidP="001B595A">
            <w:pPr>
              <w:pStyle w:val="BABasictext"/>
              <w:ind w:left="0"/>
            </w:pPr>
            <w:r w:rsidRPr="003059D8">
              <w:t>639/21</w:t>
            </w:r>
          </w:p>
        </w:tc>
        <w:tc>
          <w:tcPr>
            <w:tcW w:w="1207" w:type="dxa"/>
            <w:tcBorders>
              <w:top w:val="single" w:sz="4" w:space="0" w:color="auto"/>
              <w:left w:val="nil"/>
              <w:bottom w:val="single" w:sz="4" w:space="0" w:color="auto"/>
              <w:right w:val="single" w:sz="4" w:space="0" w:color="auto"/>
            </w:tcBorders>
            <w:noWrap/>
          </w:tcPr>
          <w:p w14:paraId="3D137C9E" w14:textId="77777777" w:rsidR="00D50BED" w:rsidRPr="003059D8" w:rsidRDefault="00D50BED" w:rsidP="001B595A">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2FA09BDB" w14:textId="6979BE10" w:rsidR="00D50BED" w:rsidRPr="003059D8" w:rsidRDefault="003059D8" w:rsidP="001B595A">
            <w:pPr>
              <w:pStyle w:val="BABasictext"/>
              <w:ind w:left="0"/>
              <w:jc w:val="left"/>
            </w:pPr>
            <w:r w:rsidRPr="003059D8">
              <w:t>228</w:t>
            </w:r>
          </w:p>
        </w:tc>
        <w:tc>
          <w:tcPr>
            <w:tcW w:w="845" w:type="dxa"/>
            <w:tcBorders>
              <w:top w:val="single" w:sz="4" w:space="0" w:color="auto"/>
              <w:left w:val="nil"/>
              <w:bottom w:val="single" w:sz="4" w:space="0" w:color="auto"/>
              <w:right w:val="single" w:sz="4" w:space="0" w:color="auto"/>
            </w:tcBorders>
            <w:noWrap/>
          </w:tcPr>
          <w:p w14:paraId="3F87EDF6" w14:textId="77777777" w:rsidR="00D50BED" w:rsidRPr="003059D8" w:rsidRDefault="00D50BED" w:rsidP="001B595A">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5CC0C231" w14:textId="33530118" w:rsidR="00D50BED" w:rsidRPr="003059D8" w:rsidRDefault="00D50BED" w:rsidP="001B595A">
            <w:pPr>
              <w:pStyle w:val="BABasictext"/>
              <w:ind w:left="0"/>
              <w:jc w:val="left"/>
            </w:pPr>
            <w:r w:rsidRPr="003059D8">
              <w:t>ČR /</w:t>
            </w:r>
            <w:r w:rsidR="003059D8" w:rsidRPr="003059D8">
              <w:t xml:space="preserve"> příslušnost hospodařit s majetkem</w:t>
            </w:r>
            <w:r w:rsidRPr="003059D8">
              <w:t xml:space="preserve"> Úřad pro zastupování státu ve věcech majetkových, Rašínovo nábřeží 390/42, Nové Město, 128 00 Praha 2</w:t>
            </w:r>
          </w:p>
        </w:tc>
      </w:tr>
      <w:tr w:rsidR="00082AB0" w:rsidRPr="00364116" w14:paraId="390E4C4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60ACDEF" w14:textId="77777777" w:rsidR="00082AB0" w:rsidRPr="00082AB0" w:rsidRDefault="00082AB0" w:rsidP="00082AB0">
            <w:pPr>
              <w:pStyle w:val="BABasictext"/>
              <w:ind w:left="0"/>
            </w:pPr>
            <w:r w:rsidRPr="00082AB0">
              <w:t>639/99</w:t>
            </w:r>
          </w:p>
        </w:tc>
        <w:tc>
          <w:tcPr>
            <w:tcW w:w="1207" w:type="dxa"/>
            <w:tcBorders>
              <w:top w:val="single" w:sz="4" w:space="0" w:color="auto"/>
              <w:left w:val="nil"/>
              <w:bottom w:val="single" w:sz="4" w:space="0" w:color="auto"/>
              <w:right w:val="single" w:sz="4" w:space="0" w:color="auto"/>
            </w:tcBorders>
            <w:noWrap/>
          </w:tcPr>
          <w:p w14:paraId="778B1EB7" w14:textId="20DAE4C2" w:rsidR="00082AB0" w:rsidRPr="00364116" w:rsidRDefault="00082AB0" w:rsidP="00082AB0">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15979F5" w14:textId="08CB3B10" w:rsidR="00082AB0" w:rsidRDefault="00082AB0" w:rsidP="00082AB0">
            <w:pPr>
              <w:pStyle w:val="BABasictext"/>
              <w:ind w:left="0"/>
              <w:jc w:val="left"/>
            </w:pPr>
            <w:r>
              <w:t>42</w:t>
            </w:r>
          </w:p>
          <w:p w14:paraId="2F264AF7" w14:textId="0886AAF7" w:rsidR="00082AB0" w:rsidRPr="00364116" w:rsidRDefault="00082AB0" w:rsidP="00082AB0">
            <w:pPr>
              <w:pStyle w:val="BABasictext"/>
              <w:ind w:left="0"/>
              <w:jc w:val="left"/>
            </w:pPr>
          </w:p>
        </w:tc>
        <w:tc>
          <w:tcPr>
            <w:tcW w:w="845" w:type="dxa"/>
            <w:tcBorders>
              <w:top w:val="single" w:sz="4" w:space="0" w:color="auto"/>
              <w:left w:val="nil"/>
              <w:bottom w:val="single" w:sz="4" w:space="0" w:color="auto"/>
              <w:right w:val="single" w:sz="4" w:space="0" w:color="auto"/>
            </w:tcBorders>
            <w:noWrap/>
          </w:tcPr>
          <w:p w14:paraId="6B16C290" w14:textId="69DBFB64" w:rsidR="00082AB0" w:rsidRPr="00364116" w:rsidRDefault="00082AB0" w:rsidP="00082AB0">
            <w:pPr>
              <w:pStyle w:val="BABasictext"/>
              <w:ind w:left="0"/>
              <w:jc w:val="left"/>
            </w:pPr>
            <w:r>
              <w:t>31118</w:t>
            </w:r>
          </w:p>
        </w:tc>
        <w:tc>
          <w:tcPr>
            <w:tcW w:w="4155" w:type="dxa"/>
            <w:tcBorders>
              <w:top w:val="single" w:sz="4" w:space="0" w:color="auto"/>
              <w:left w:val="nil"/>
              <w:bottom w:val="single" w:sz="4" w:space="0" w:color="auto"/>
              <w:right w:val="single" w:sz="4" w:space="0" w:color="auto"/>
            </w:tcBorders>
            <w:noWrap/>
          </w:tcPr>
          <w:p w14:paraId="63331089" w14:textId="658CFFA8" w:rsidR="00082AB0" w:rsidRPr="00364116" w:rsidRDefault="00082AB0" w:rsidP="00082AB0">
            <w:pPr>
              <w:pStyle w:val="BABasictext"/>
              <w:ind w:left="0"/>
              <w:jc w:val="left"/>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r w:rsidR="00082AB0" w:rsidRPr="00364116" w14:paraId="08B827AC"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7491514D" w14:textId="77777777" w:rsidR="00082AB0" w:rsidRPr="00082AB0" w:rsidRDefault="00082AB0" w:rsidP="00082AB0">
            <w:pPr>
              <w:pStyle w:val="BABasictext"/>
              <w:ind w:left="0"/>
            </w:pPr>
            <w:r w:rsidRPr="00082AB0">
              <w:t>639/101</w:t>
            </w:r>
          </w:p>
        </w:tc>
        <w:tc>
          <w:tcPr>
            <w:tcW w:w="1207" w:type="dxa"/>
            <w:tcBorders>
              <w:top w:val="single" w:sz="4" w:space="0" w:color="auto"/>
              <w:left w:val="nil"/>
              <w:bottom w:val="single" w:sz="4" w:space="0" w:color="auto"/>
              <w:right w:val="single" w:sz="4" w:space="0" w:color="auto"/>
            </w:tcBorders>
            <w:noWrap/>
          </w:tcPr>
          <w:p w14:paraId="05E8ED70" w14:textId="626232BD" w:rsidR="00082AB0" w:rsidRPr="00364116" w:rsidRDefault="00082AB0" w:rsidP="00082AB0">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53E99BE8" w14:textId="15B17445" w:rsidR="00082AB0" w:rsidRPr="00364116" w:rsidRDefault="00082AB0" w:rsidP="00082AB0">
            <w:pPr>
              <w:pStyle w:val="BABasictext"/>
              <w:ind w:left="0"/>
              <w:jc w:val="left"/>
            </w:pPr>
            <w:r>
              <w:t>16</w:t>
            </w:r>
          </w:p>
        </w:tc>
        <w:tc>
          <w:tcPr>
            <w:tcW w:w="845" w:type="dxa"/>
            <w:tcBorders>
              <w:top w:val="single" w:sz="4" w:space="0" w:color="auto"/>
              <w:left w:val="nil"/>
              <w:bottom w:val="single" w:sz="4" w:space="0" w:color="auto"/>
              <w:right w:val="single" w:sz="4" w:space="0" w:color="auto"/>
            </w:tcBorders>
            <w:noWrap/>
          </w:tcPr>
          <w:p w14:paraId="440EF24A" w14:textId="22F9E969" w:rsidR="00082AB0" w:rsidRPr="00364116" w:rsidRDefault="00082AB0" w:rsidP="00082AB0">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0C71E703" w14:textId="7E3246C5" w:rsidR="00082AB0" w:rsidRPr="00364116" w:rsidRDefault="00082AB0" w:rsidP="00082AB0">
            <w:pPr>
              <w:pStyle w:val="BABasictext"/>
              <w:ind w:left="0"/>
              <w:jc w:val="left"/>
            </w:pPr>
            <w:r w:rsidRPr="003059D8">
              <w:t>ČR / příslušnost hospodařit s majetkem Úřad pro zastupování státu ve věcech majetkových, Rašínovo nábřeží 390/42, Nové Město, 128 00 Praha 2</w:t>
            </w:r>
          </w:p>
        </w:tc>
      </w:tr>
      <w:tr w:rsidR="00082AB0" w:rsidRPr="00364116" w14:paraId="1550FCF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BD6B333" w14:textId="77777777" w:rsidR="00082AB0" w:rsidRPr="00364116" w:rsidRDefault="00082AB0" w:rsidP="00082AB0">
            <w:pPr>
              <w:pStyle w:val="BABasictext"/>
              <w:ind w:left="0"/>
              <w:rPr>
                <w:highlight w:val="yellow"/>
              </w:rPr>
            </w:pPr>
            <w:r w:rsidRPr="00082AB0">
              <w:t>639/102</w:t>
            </w:r>
          </w:p>
        </w:tc>
        <w:tc>
          <w:tcPr>
            <w:tcW w:w="1207" w:type="dxa"/>
            <w:tcBorders>
              <w:top w:val="single" w:sz="4" w:space="0" w:color="auto"/>
              <w:left w:val="nil"/>
              <w:bottom w:val="single" w:sz="4" w:space="0" w:color="auto"/>
              <w:right w:val="single" w:sz="4" w:space="0" w:color="auto"/>
            </w:tcBorders>
            <w:noWrap/>
          </w:tcPr>
          <w:p w14:paraId="16A56A78" w14:textId="2999F183" w:rsidR="00082AB0" w:rsidRPr="00364116" w:rsidRDefault="00082AB0" w:rsidP="00082AB0">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62F2473F" w14:textId="3DB92C0E" w:rsidR="00082AB0" w:rsidRPr="00364116" w:rsidRDefault="00082AB0" w:rsidP="00082AB0">
            <w:pPr>
              <w:pStyle w:val="BABasictext"/>
              <w:ind w:left="0"/>
              <w:jc w:val="left"/>
            </w:pPr>
            <w:r>
              <w:t>15</w:t>
            </w:r>
          </w:p>
        </w:tc>
        <w:tc>
          <w:tcPr>
            <w:tcW w:w="845" w:type="dxa"/>
            <w:tcBorders>
              <w:top w:val="single" w:sz="4" w:space="0" w:color="auto"/>
              <w:left w:val="nil"/>
              <w:bottom w:val="single" w:sz="4" w:space="0" w:color="auto"/>
              <w:right w:val="single" w:sz="4" w:space="0" w:color="auto"/>
            </w:tcBorders>
            <w:noWrap/>
          </w:tcPr>
          <w:p w14:paraId="03A42AEF" w14:textId="1D66F554" w:rsidR="00082AB0" w:rsidRPr="00364116" w:rsidRDefault="00082AB0" w:rsidP="00082AB0">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4C0FCDA4" w14:textId="18545F6C" w:rsidR="00082AB0" w:rsidRPr="00364116" w:rsidRDefault="00082AB0" w:rsidP="00082AB0">
            <w:pPr>
              <w:pStyle w:val="BABasictext"/>
              <w:ind w:left="0"/>
              <w:jc w:val="left"/>
            </w:pPr>
            <w:r w:rsidRPr="003059D8">
              <w:t>ČR / příslušnost hospodařit s majetkem Úřad pro zastupování státu ve věcech majetkových, Rašínovo nábřeží 390/42, Nové Město, 128 00 Praha 2</w:t>
            </w:r>
          </w:p>
        </w:tc>
      </w:tr>
      <w:tr w:rsidR="00D50BED" w:rsidRPr="00364116" w14:paraId="1B33D11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F05A19D" w14:textId="77777777" w:rsidR="00D50BED" w:rsidRPr="00364116" w:rsidRDefault="00D50BED" w:rsidP="001B595A">
            <w:pPr>
              <w:pStyle w:val="BABasictext"/>
              <w:ind w:left="0"/>
            </w:pPr>
            <w:r w:rsidRPr="00364116">
              <w:t>725/165</w:t>
            </w:r>
          </w:p>
        </w:tc>
        <w:tc>
          <w:tcPr>
            <w:tcW w:w="1207" w:type="dxa"/>
            <w:tcBorders>
              <w:top w:val="single" w:sz="4" w:space="0" w:color="auto"/>
              <w:left w:val="nil"/>
              <w:bottom w:val="single" w:sz="4" w:space="0" w:color="auto"/>
              <w:right w:val="single" w:sz="4" w:space="0" w:color="auto"/>
            </w:tcBorders>
            <w:noWrap/>
          </w:tcPr>
          <w:p w14:paraId="7615F6F9"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3B0A0B9" w14:textId="77777777" w:rsidR="00D50BED" w:rsidRPr="00364116" w:rsidRDefault="00D50BED" w:rsidP="001B595A">
            <w:pPr>
              <w:pStyle w:val="BABasictext"/>
              <w:ind w:left="0"/>
              <w:jc w:val="left"/>
            </w:pPr>
            <w:r w:rsidRPr="00364116">
              <w:t>385</w:t>
            </w:r>
          </w:p>
        </w:tc>
        <w:tc>
          <w:tcPr>
            <w:tcW w:w="845" w:type="dxa"/>
            <w:tcBorders>
              <w:top w:val="single" w:sz="4" w:space="0" w:color="auto"/>
              <w:left w:val="nil"/>
              <w:bottom w:val="single" w:sz="4" w:space="0" w:color="auto"/>
              <w:right w:val="single" w:sz="4" w:space="0" w:color="auto"/>
            </w:tcBorders>
            <w:noWrap/>
          </w:tcPr>
          <w:p w14:paraId="6A12B332"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A7164C5" w14:textId="5DC1AAC0" w:rsidR="00D50BED" w:rsidRPr="00364116" w:rsidRDefault="00D50BED" w:rsidP="001B595A">
            <w:pPr>
              <w:pStyle w:val="BABasictext"/>
              <w:ind w:left="0"/>
              <w:jc w:val="left"/>
            </w:pPr>
            <w:r w:rsidRPr="00364116">
              <w:t>ČR/</w:t>
            </w:r>
            <w:r w:rsidR="00082AB0" w:rsidRPr="00364116">
              <w:t xml:space="preserve"> Právo hospodaření s majetkem </w:t>
            </w:r>
            <w:r w:rsidRPr="00364116">
              <w:t>Fakultní nemocnice Hradec Králové, Sokolská 581, Nový Hradec Králové, 500 03 Hradec Králové</w:t>
            </w:r>
          </w:p>
        </w:tc>
      </w:tr>
      <w:tr w:rsidR="00D50BED" w:rsidRPr="00364116" w14:paraId="4EC54A9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DE8BB3E" w14:textId="77777777" w:rsidR="00D50BED" w:rsidRPr="00364116" w:rsidRDefault="00D50BED" w:rsidP="001B595A">
            <w:pPr>
              <w:pStyle w:val="BABasictext"/>
              <w:ind w:left="0"/>
            </w:pPr>
            <w:r w:rsidRPr="00364116">
              <w:t>725/224</w:t>
            </w:r>
          </w:p>
        </w:tc>
        <w:tc>
          <w:tcPr>
            <w:tcW w:w="1207" w:type="dxa"/>
            <w:tcBorders>
              <w:top w:val="single" w:sz="4" w:space="0" w:color="auto"/>
              <w:left w:val="nil"/>
              <w:bottom w:val="single" w:sz="4" w:space="0" w:color="auto"/>
              <w:right w:val="single" w:sz="4" w:space="0" w:color="auto"/>
            </w:tcBorders>
            <w:noWrap/>
          </w:tcPr>
          <w:p w14:paraId="5463FE3B"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B1D0CEE" w14:textId="77777777" w:rsidR="00D50BED" w:rsidRPr="00364116" w:rsidRDefault="00D50BED" w:rsidP="001B595A">
            <w:pPr>
              <w:pStyle w:val="BABasictext"/>
              <w:ind w:left="0"/>
              <w:jc w:val="left"/>
            </w:pPr>
            <w:r w:rsidRPr="00364116">
              <w:t>224</w:t>
            </w:r>
          </w:p>
        </w:tc>
        <w:tc>
          <w:tcPr>
            <w:tcW w:w="845" w:type="dxa"/>
            <w:tcBorders>
              <w:top w:val="single" w:sz="4" w:space="0" w:color="auto"/>
              <w:left w:val="nil"/>
              <w:bottom w:val="single" w:sz="4" w:space="0" w:color="auto"/>
              <w:right w:val="single" w:sz="4" w:space="0" w:color="auto"/>
            </w:tcBorders>
            <w:noWrap/>
          </w:tcPr>
          <w:p w14:paraId="4485C4BA"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5AD8EB3C" w14:textId="190CFA3F" w:rsidR="00D50BED" w:rsidRPr="00364116" w:rsidRDefault="00D50BED" w:rsidP="001B595A">
            <w:pPr>
              <w:pStyle w:val="BABasictext"/>
              <w:ind w:left="0"/>
              <w:jc w:val="left"/>
            </w:pPr>
            <w:r w:rsidRPr="00364116">
              <w:t>ČR/</w:t>
            </w:r>
            <w:r w:rsidR="00082AB0" w:rsidRPr="00364116">
              <w:t xml:space="preserve"> Právo hospodaření s majetkem </w:t>
            </w:r>
            <w:r w:rsidRPr="00364116">
              <w:t>Fakultní nemocnice Hradec Králové, Sokolská 581, Nový Hradec Králové, 500 03 Hradec Králové</w:t>
            </w:r>
          </w:p>
        </w:tc>
      </w:tr>
      <w:tr w:rsidR="00D50BED" w:rsidRPr="00364116" w14:paraId="022973B0"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1CA7A7D" w14:textId="77777777" w:rsidR="00D50BED" w:rsidRPr="00364116" w:rsidRDefault="00D50BED" w:rsidP="001B595A">
            <w:pPr>
              <w:pStyle w:val="BABasictext"/>
              <w:ind w:left="0"/>
            </w:pPr>
            <w:r w:rsidRPr="00364116">
              <w:t>725/225</w:t>
            </w:r>
          </w:p>
        </w:tc>
        <w:tc>
          <w:tcPr>
            <w:tcW w:w="1207" w:type="dxa"/>
            <w:tcBorders>
              <w:top w:val="single" w:sz="4" w:space="0" w:color="auto"/>
              <w:left w:val="nil"/>
              <w:bottom w:val="single" w:sz="4" w:space="0" w:color="auto"/>
              <w:right w:val="single" w:sz="4" w:space="0" w:color="auto"/>
            </w:tcBorders>
            <w:noWrap/>
          </w:tcPr>
          <w:p w14:paraId="4FC9D0C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C5AFABA" w14:textId="77777777" w:rsidR="00D50BED" w:rsidRPr="00364116" w:rsidRDefault="00D50BED" w:rsidP="001B595A">
            <w:pPr>
              <w:pStyle w:val="BABasictext"/>
              <w:ind w:left="0"/>
              <w:jc w:val="left"/>
            </w:pPr>
            <w:r w:rsidRPr="00364116">
              <w:t>657</w:t>
            </w:r>
          </w:p>
        </w:tc>
        <w:tc>
          <w:tcPr>
            <w:tcW w:w="845" w:type="dxa"/>
            <w:tcBorders>
              <w:top w:val="single" w:sz="4" w:space="0" w:color="auto"/>
              <w:left w:val="nil"/>
              <w:bottom w:val="single" w:sz="4" w:space="0" w:color="auto"/>
              <w:right w:val="single" w:sz="4" w:space="0" w:color="auto"/>
            </w:tcBorders>
            <w:noWrap/>
          </w:tcPr>
          <w:p w14:paraId="19515DE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18D3B51" w14:textId="2C90141D" w:rsidR="00D50BED" w:rsidRPr="00364116" w:rsidRDefault="00D50BED" w:rsidP="001B595A">
            <w:pPr>
              <w:pStyle w:val="BABasictext"/>
              <w:ind w:left="0"/>
              <w:jc w:val="left"/>
            </w:pPr>
            <w:r w:rsidRPr="00364116">
              <w:t>ČR/</w:t>
            </w:r>
            <w:r w:rsidR="00E13C56" w:rsidRPr="00364116">
              <w:t xml:space="preserve"> Právo hospodaření s majetkem </w:t>
            </w:r>
            <w:r w:rsidRPr="00364116">
              <w:t>Fakultní nemocnice Hradec Králové, Sokolská 581, Nový Hradec Králové, 500 03 Hradec Králové</w:t>
            </w:r>
          </w:p>
        </w:tc>
      </w:tr>
      <w:tr w:rsidR="00E13C56" w:rsidRPr="00364116" w14:paraId="0CF3469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47D193" w14:textId="77777777" w:rsidR="00E13C56" w:rsidRPr="00364116" w:rsidRDefault="00E13C56" w:rsidP="00E13C56">
            <w:pPr>
              <w:pStyle w:val="BABasictext"/>
              <w:ind w:left="0"/>
              <w:rPr>
                <w:highlight w:val="yellow"/>
              </w:rPr>
            </w:pPr>
            <w:r w:rsidRPr="00E13C56">
              <w:t>725/246</w:t>
            </w:r>
          </w:p>
        </w:tc>
        <w:tc>
          <w:tcPr>
            <w:tcW w:w="1207" w:type="dxa"/>
            <w:tcBorders>
              <w:top w:val="single" w:sz="4" w:space="0" w:color="auto"/>
              <w:left w:val="nil"/>
              <w:bottom w:val="single" w:sz="4" w:space="0" w:color="auto"/>
              <w:right w:val="single" w:sz="4" w:space="0" w:color="auto"/>
            </w:tcBorders>
            <w:noWrap/>
          </w:tcPr>
          <w:p w14:paraId="5D3FB571" w14:textId="05AA8746" w:rsidR="00E13C56" w:rsidRPr="00364116" w:rsidRDefault="00E13C56" w:rsidP="00E13C56">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702093FE" w14:textId="6BEBAF14" w:rsidR="00E13C56" w:rsidRPr="00364116" w:rsidRDefault="00E13C56" w:rsidP="00E13C56">
            <w:pPr>
              <w:pStyle w:val="BABasictext"/>
              <w:ind w:left="0"/>
              <w:jc w:val="left"/>
            </w:pPr>
            <w:r>
              <w:t>14</w:t>
            </w:r>
          </w:p>
        </w:tc>
        <w:tc>
          <w:tcPr>
            <w:tcW w:w="845" w:type="dxa"/>
            <w:tcBorders>
              <w:top w:val="single" w:sz="4" w:space="0" w:color="auto"/>
              <w:left w:val="nil"/>
              <w:bottom w:val="single" w:sz="4" w:space="0" w:color="auto"/>
              <w:right w:val="single" w:sz="4" w:space="0" w:color="auto"/>
            </w:tcBorders>
            <w:noWrap/>
          </w:tcPr>
          <w:p w14:paraId="2CDA7408" w14:textId="3513F58C" w:rsidR="00E13C56" w:rsidRPr="00364116" w:rsidRDefault="00E13C56" w:rsidP="00E13C56">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53A21B04" w14:textId="2F67A659" w:rsidR="00E13C56" w:rsidRPr="00364116" w:rsidRDefault="00E13C56" w:rsidP="00E13C56">
            <w:pPr>
              <w:pStyle w:val="BABasictext"/>
              <w:ind w:left="0"/>
              <w:jc w:val="left"/>
            </w:pPr>
            <w:r w:rsidRPr="003059D8">
              <w:t>ČR / příslušnost hospodařit s majetkem Úřad pro zastupování státu ve věcech majetkových, Rašínovo nábřeží 390/42, Nové Město, 128 00 Praha 2</w:t>
            </w:r>
          </w:p>
        </w:tc>
      </w:tr>
    </w:tbl>
    <w:p w14:paraId="6BE6E18B" w14:textId="77777777" w:rsidR="00D50BED" w:rsidRPr="00CD5459" w:rsidRDefault="00D50BED" w:rsidP="009A45AB">
      <w:pPr>
        <w:pStyle w:val="BABasictext"/>
      </w:pPr>
    </w:p>
    <w:p w14:paraId="13678C88" w14:textId="77777777" w:rsidR="006E649E" w:rsidRPr="00364116" w:rsidRDefault="006E649E" w:rsidP="006E649E">
      <w:pPr>
        <w:pStyle w:val="BALevel4"/>
      </w:pPr>
      <w:bookmarkStart w:id="149" w:name="_Toc35519400"/>
      <w:bookmarkStart w:id="150" w:name="_Toc35525259"/>
      <w:bookmarkStart w:id="151" w:name="_Toc35532910"/>
      <w:bookmarkStart w:id="152" w:name="_Toc35605106"/>
      <w:bookmarkStart w:id="153" w:name="_Toc35614775"/>
      <w:bookmarkStart w:id="154" w:name="_Toc35620554"/>
      <w:bookmarkStart w:id="155" w:name="_Toc35789195"/>
      <w:bookmarkStart w:id="156" w:name="_Toc35813539"/>
      <w:bookmarkStart w:id="157" w:name="_Toc35816257"/>
      <w:bookmarkStart w:id="158" w:name="_Toc36069515"/>
      <w:bookmarkStart w:id="159" w:name="_Toc36075379"/>
      <w:bookmarkStart w:id="160" w:name="_Toc36075768"/>
      <w:bookmarkStart w:id="161" w:name="_Toc36076157"/>
      <w:bookmarkStart w:id="162" w:name="_Toc36076548"/>
      <w:bookmarkStart w:id="163" w:name="_Toc36076938"/>
      <w:bookmarkStart w:id="164" w:name="_Toc35519406"/>
      <w:bookmarkStart w:id="165" w:name="_Toc35525265"/>
      <w:bookmarkStart w:id="166" w:name="_Toc35532916"/>
      <w:bookmarkStart w:id="167" w:name="_Toc35605112"/>
      <w:bookmarkStart w:id="168" w:name="_Toc35614781"/>
      <w:bookmarkStart w:id="169" w:name="_Toc35620560"/>
      <w:bookmarkStart w:id="170" w:name="_Toc35789201"/>
      <w:bookmarkStart w:id="171" w:name="_Toc35813545"/>
      <w:bookmarkStart w:id="172" w:name="_Toc35816263"/>
      <w:bookmarkStart w:id="173" w:name="_Toc36069521"/>
      <w:bookmarkStart w:id="174" w:name="_Toc36075385"/>
      <w:bookmarkStart w:id="175" w:name="_Toc36075774"/>
      <w:bookmarkStart w:id="176" w:name="_Toc36076163"/>
      <w:bookmarkStart w:id="177" w:name="_Toc36076554"/>
      <w:bookmarkStart w:id="178" w:name="_Toc36076944"/>
      <w:bookmarkStart w:id="179" w:name="_Toc36243819"/>
      <w:bookmarkStart w:id="180" w:name="_Toc36244203"/>
      <w:bookmarkStart w:id="181" w:name="_Toc36243825"/>
      <w:bookmarkStart w:id="182" w:name="_Toc36244209"/>
      <w:bookmarkStart w:id="183" w:name="_Toc36077024"/>
      <w:bookmarkStart w:id="184" w:name="_Toc36244289"/>
      <w:bookmarkStart w:id="185" w:name="_Toc36555387"/>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364116">
        <w:t>Seznam pozemků podle katastru nemovitostí, na kterých vznikne ochranné nebo bezpečnostní pásmo</w:t>
      </w:r>
      <w:bookmarkEnd w:id="183"/>
      <w:bookmarkEnd w:id="184"/>
      <w:bookmarkEnd w:id="185"/>
    </w:p>
    <w:tbl>
      <w:tblPr>
        <w:tblW w:w="8131" w:type="dxa"/>
        <w:tblInd w:w="1134" w:type="dxa"/>
        <w:tblLook w:val="04A0" w:firstRow="1" w:lastRow="0" w:firstColumn="1" w:lastColumn="0" w:noHBand="0" w:noVBand="1"/>
      </w:tblPr>
      <w:tblGrid>
        <w:gridCol w:w="8131"/>
      </w:tblGrid>
      <w:tr w:rsidR="00707629" w:rsidRPr="00364116" w14:paraId="034F4EB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0686FAC7" w14:textId="77777777" w:rsidR="00707629" w:rsidRPr="00364116" w:rsidRDefault="00707629" w:rsidP="00CE64FE">
            <w:pPr>
              <w:pStyle w:val="BABasictext"/>
              <w:ind w:left="0"/>
              <w:jc w:val="left"/>
              <w:rPr>
                <w:sz w:val="24"/>
              </w:rPr>
            </w:pPr>
            <w:r w:rsidRPr="00364116">
              <w:t>Katastrální území: Nový Hradec Králové [647187]</w:t>
            </w:r>
          </w:p>
        </w:tc>
      </w:tr>
      <w:tr w:rsidR="00707629" w:rsidRPr="00364116" w14:paraId="389FDAC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48B21E4" w14:textId="77777777" w:rsidR="00707629" w:rsidRPr="00364116" w:rsidRDefault="00707629">
            <w:pPr>
              <w:pStyle w:val="BABasictext"/>
              <w:ind w:left="0"/>
              <w:jc w:val="left"/>
              <w:rPr>
                <w:b/>
              </w:rPr>
            </w:pPr>
            <w:r w:rsidRPr="00364116">
              <w:rPr>
                <w:b/>
              </w:rPr>
              <w:t xml:space="preserve">OCHRANNÉ PÁSMO </w:t>
            </w:r>
            <w:r w:rsidR="00C73D1B" w:rsidRPr="00364116">
              <w:rPr>
                <w:b/>
              </w:rPr>
              <w:t xml:space="preserve">PŘEKLÁDANÉHO </w:t>
            </w:r>
            <w:r w:rsidRPr="00364116">
              <w:rPr>
                <w:b/>
              </w:rPr>
              <w:t>SDĚLOVACÍHO KABELU CETIN</w:t>
            </w:r>
          </w:p>
        </w:tc>
      </w:tr>
      <w:tr w:rsidR="00707629" w:rsidRPr="00364116" w14:paraId="74F7E62D"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79908EA" w14:textId="77777777" w:rsidR="00707629" w:rsidRPr="00364116" w:rsidRDefault="00707629">
            <w:pPr>
              <w:pStyle w:val="BABasictext"/>
              <w:ind w:left="0"/>
              <w:jc w:val="left"/>
            </w:pPr>
            <w:r w:rsidRPr="00364116">
              <w:lastRenderedPageBreak/>
              <w:t>Parc. č.</w:t>
            </w:r>
          </w:p>
        </w:tc>
      </w:tr>
      <w:tr w:rsidR="00707629" w:rsidRPr="00364116" w14:paraId="52F1060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5463F23" w14:textId="77777777" w:rsidR="00707629" w:rsidRPr="00364116" w:rsidRDefault="00707629">
            <w:pPr>
              <w:pStyle w:val="BABasictext"/>
              <w:ind w:left="0"/>
              <w:jc w:val="left"/>
            </w:pPr>
            <w:r w:rsidRPr="00364116">
              <w:t>725/5; 725/187; 725/190; 725/192; 725/194; 725/198; 728</w:t>
            </w:r>
          </w:p>
        </w:tc>
      </w:tr>
      <w:tr w:rsidR="00850988" w:rsidRPr="00364116" w14:paraId="2235CE1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0381B628" w14:textId="77777777" w:rsidR="00850988" w:rsidRPr="00364116" w:rsidRDefault="00850988">
            <w:pPr>
              <w:pStyle w:val="BABasictext"/>
              <w:ind w:left="0"/>
              <w:jc w:val="left"/>
            </w:pPr>
            <w:r w:rsidRPr="00364116">
              <w:t xml:space="preserve">Pozn.: </w:t>
            </w:r>
            <w:r w:rsidR="00C73D1B" w:rsidRPr="00364116">
              <w:t>Uvedené pozemky jsou dotčeny ochranným pásmem i za stávajícího stavu před provedením přeložky.</w:t>
            </w:r>
          </w:p>
        </w:tc>
      </w:tr>
    </w:tbl>
    <w:p w14:paraId="052EF1C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3FA1B65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4FD9749" w14:textId="77777777" w:rsidR="00707629" w:rsidRPr="00364116" w:rsidRDefault="00707629">
            <w:pPr>
              <w:pStyle w:val="BABasictext"/>
              <w:ind w:left="0"/>
              <w:jc w:val="left"/>
            </w:pPr>
            <w:r w:rsidRPr="00364116">
              <w:t>Katastrální území: Nový Hradec Králové [647187]</w:t>
            </w:r>
          </w:p>
        </w:tc>
      </w:tr>
      <w:tr w:rsidR="00707629" w:rsidRPr="00364116" w14:paraId="16EDF30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39DE0EE3" w14:textId="77777777" w:rsidR="00707629" w:rsidRPr="00364116" w:rsidRDefault="00707629">
            <w:pPr>
              <w:pStyle w:val="BABasictext"/>
              <w:ind w:left="0"/>
              <w:jc w:val="left"/>
              <w:rPr>
                <w:b/>
              </w:rPr>
            </w:pPr>
            <w:r w:rsidRPr="00364116">
              <w:rPr>
                <w:b/>
              </w:rPr>
              <w:t xml:space="preserve">OCHRANNÉ PÁSMO </w:t>
            </w:r>
            <w:r w:rsidR="00CA6100" w:rsidRPr="00364116">
              <w:rPr>
                <w:b/>
              </w:rPr>
              <w:t xml:space="preserve">PŘEKLÁDANÉHO </w:t>
            </w:r>
            <w:r w:rsidRPr="00364116">
              <w:rPr>
                <w:b/>
              </w:rPr>
              <w:t>SDĚLOVACÍHO KABELU AČR</w:t>
            </w:r>
          </w:p>
        </w:tc>
      </w:tr>
      <w:tr w:rsidR="00707629" w:rsidRPr="00364116" w14:paraId="7D8BEBF9"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1914835" w14:textId="77777777" w:rsidR="00707629" w:rsidRPr="00364116" w:rsidRDefault="00707629">
            <w:pPr>
              <w:pStyle w:val="BABasictext"/>
              <w:ind w:left="0"/>
              <w:jc w:val="left"/>
            </w:pPr>
            <w:r w:rsidRPr="00364116">
              <w:t>Parc. č.</w:t>
            </w:r>
          </w:p>
        </w:tc>
      </w:tr>
      <w:tr w:rsidR="00707629" w:rsidRPr="00364116" w14:paraId="25F5D72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BE89DAC" w14:textId="77777777" w:rsidR="00707629" w:rsidRPr="00364116" w:rsidRDefault="00707629">
            <w:pPr>
              <w:pStyle w:val="BABasictext"/>
              <w:ind w:left="0"/>
              <w:jc w:val="left"/>
            </w:pPr>
            <w:r w:rsidRPr="00364116">
              <w:t>725/5; 725/8; 725/127; 725/187; 725/190; 725/192; 728; 3768</w:t>
            </w:r>
          </w:p>
        </w:tc>
      </w:tr>
      <w:tr w:rsidR="00C73D1B" w:rsidRPr="00364116" w14:paraId="15FDCB0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634CD7C0" w14:textId="3FAC5CB0" w:rsidR="00C73D1B" w:rsidRPr="00364116" w:rsidRDefault="00C73D1B">
            <w:pPr>
              <w:pStyle w:val="BABasictext"/>
              <w:ind w:left="0"/>
              <w:jc w:val="left"/>
            </w:pPr>
            <w:r w:rsidRPr="00364116">
              <w:t xml:space="preserve">Pozn.: </w:t>
            </w:r>
            <w:r w:rsidR="00965AFC" w:rsidRPr="00364116">
              <w:t>Ochranným pásmem přeložky</w:t>
            </w:r>
            <w:r w:rsidRPr="00364116">
              <w:t xml:space="preserve"> kabelu bud</w:t>
            </w:r>
            <w:r w:rsidR="00904403">
              <w:t>ou</w:t>
            </w:r>
            <w:r w:rsidRPr="00364116">
              <w:t xml:space="preserve"> nově dotčen</w:t>
            </w:r>
            <w:r w:rsidR="00904403">
              <w:t>é</w:t>
            </w:r>
            <w:r w:rsidRPr="00364116">
              <w:t xml:space="preserve"> pozemek</w:t>
            </w:r>
            <w:r w:rsidR="00904403">
              <w:t>y</w:t>
            </w:r>
            <w:r w:rsidRPr="00364116">
              <w:t xml:space="preserve"> parc. č. </w:t>
            </w:r>
            <w:r w:rsidRPr="00904403">
              <w:t>725/192</w:t>
            </w:r>
            <w:r w:rsidR="00904403" w:rsidRPr="00904403">
              <w:t xml:space="preserve"> a 725/5</w:t>
            </w:r>
            <w:r w:rsidR="00904403">
              <w:t>.</w:t>
            </w:r>
          </w:p>
        </w:tc>
      </w:tr>
    </w:tbl>
    <w:p w14:paraId="4461883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2EA574F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CB31E7C" w14:textId="77777777" w:rsidR="00707629" w:rsidRPr="00364116" w:rsidRDefault="00707629">
            <w:pPr>
              <w:pStyle w:val="BABasictext"/>
              <w:ind w:left="0"/>
              <w:jc w:val="left"/>
            </w:pPr>
            <w:r w:rsidRPr="00364116">
              <w:t>Katastrální území: Nový Hradec Králové [647187]</w:t>
            </w:r>
          </w:p>
        </w:tc>
      </w:tr>
      <w:tr w:rsidR="00707629" w:rsidRPr="00364116" w14:paraId="2768B32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C84A2DD" w14:textId="77777777" w:rsidR="00707629" w:rsidRPr="00364116" w:rsidRDefault="00707629">
            <w:pPr>
              <w:pStyle w:val="BABasictext"/>
              <w:ind w:left="0"/>
              <w:jc w:val="left"/>
              <w:rPr>
                <w:b/>
              </w:rPr>
            </w:pPr>
            <w:r w:rsidRPr="00364116">
              <w:rPr>
                <w:b/>
              </w:rPr>
              <w:t>OCHRANNÉ PÁSMO HORKOVODNÍ PŘÍPOJKY</w:t>
            </w:r>
          </w:p>
        </w:tc>
      </w:tr>
      <w:tr w:rsidR="00707629" w:rsidRPr="00364116" w14:paraId="288A532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6AEBCB5" w14:textId="77777777" w:rsidR="00707629" w:rsidRPr="00364116" w:rsidRDefault="00707629">
            <w:pPr>
              <w:pStyle w:val="BABasictext"/>
              <w:ind w:left="0"/>
              <w:jc w:val="left"/>
            </w:pPr>
            <w:r w:rsidRPr="00364116">
              <w:t>Parc. č.</w:t>
            </w:r>
          </w:p>
        </w:tc>
      </w:tr>
      <w:tr w:rsidR="00707629" w:rsidRPr="00364116" w14:paraId="1BF7476E" w14:textId="77777777" w:rsidTr="00C73D1B">
        <w:trPr>
          <w:cantSplit/>
          <w:trHeight w:val="255"/>
        </w:trPr>
        <w:tc>
          <w:tcPr>
            <w:tcW w:w="8131" w:type="dxa"/>
            <w:tcBorders>
              <w:top w:val="single" w:sz="4" w:space="0" w:color="auto"/>
              <w:left w:val="single" w:sz="4" w:space="0" w:color="auto"/>
              <w:bottom w:val="single" w:sz="4" w:space="0" w:color="auto"/>
              <w:right w:val="single" w:sz="4" w:space="0" w:color="auto"/>
            </w:tcBorders>
            <w:shd w:val="clear" w:color="auto" w:fill="auto"/>
            <w:noWrap/>
            <w:hideMark/>
          </w:tcPr>
          <w:p w14:paraId="5DA4F27B" w14:textId="77777777" w:rsidR="00707629" w:rsidRPr="00364116" w:rsidRDefault="00707629">
            <w:pPr>
              <w:pStyle w:val="BABasictext"/>
              <w:ind w:left="0"/>
              <w:jc w:val="left"/>
            </w:pPr>
            <w:r w:rsidRPr="00364116">
              <w:t>728; 725/190; 725/8</w:t>
            </w:r>
          </w:p>
        </w:tc>
      </w:tr>
    </w:tbl>
    <w:p w14:paraId="787C0C4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C27270" w:rsidRPr="00364116" w14:paraId="061750CB"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9EF8D94" w14:textId="77777777" w:rsidR="00C27270" w:rsidRPr="00364116" w:rsidRDefault="00C27270" w:rsidP="00A911C6">
            <w:pPr>
              <w:pStyle w:val="BABasictext"/>
              <w:ind w:left="0"/>
              <w:jc w:val="left"/>
            </w:pPr>
            <w:r w:rsidRPr="00364116">
              <w:t>Katastrální území: Nový Hradec Králové [647187]</w:t>
            </w:r>
          </w:p>
        </w:tc>
      </w:tr>
      <w:tr w:rsidR="00C27270" w:rsidRPr="00364116" w14:paraId="0ED70DF6"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783300C" w14:textId="77777777" w:rsidR="00C27270" w:rsidRPr="00364116" w:rsidRDefault="00C27270" w:rsidP="00A911C6">
            <w:pPr>
              <w:pStyle w:val="BABasictext"/>
              <w:ind w:left="0"/>
              <w:jc w:val="left"/>
              <w:rPr>
                <w:b/>
              </w:rPr>
            </w:pPr>
            <w:r w:rsidRPr="00364116">
              <w:rPr>
                <w:b/>
              </w:rPr>
              <w:t>OCHRANNÉ PÁSMO VODOVODNÍ PŘÍPOJKY</w:t>
            </w:r>
          </w:p>
        </w:tc>
      </w:tr>
      <w:tr w:rsidR="00C27270" w:rsidRPr="00364116" w14:paraId="74E421F1"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B3F426C" w14:textId="77777777" w:rsidR="00C27270" w:rsidRPr="00364116" w:rsidRDefault="00C27270" w:rsidP="00A911C6">
            <w:pPr>
              <w:pStyle w:val="BABasictext"/>
              <w:ind w:left="0"/>
              <w:jc w:val="left"/>
            </w:pPr>
            <w:r w:rsidRPr="00364116">
              <w:t>Parc. č.</w:t>
            </w:r>
          </w:p>
        </w:tc>
      </w:tr>
      <w:tr w:rsidR="00C27270" w:rsidRPr="00364116" w14:paraId="16A248B2"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shd w:val="clear" w:color="auto" w:fill="auto"/>
            <w:noWrap/>
            <w:hideMark/>
          </w:tcPr>
          <w:p w14:paraId="6EF70C5D" w14:textId="77777777" w:rsidR="00C27270" w:rsidRPr="00364116" w:rsidRDefault="00C27270" w:rsidP="00A911C6">
            <w:pPr>
              <w:pStyle w:val="BABasictext"/>
              <w:ind w:left="0"/>
              <w:jc w:val="left"/>
            </w:pPr>
            <w:r w:rsidRPr="00364116">
              <w:t>725/8</w:t>
            </w:r>
          </w:p>
        </w:tc>
      </w:tr>
    </w:tbl>
    <w:p w14:paraId="6ACB8058" w14:textId="77777777" w:rsidR="00C27270" w:rsidRPr="00CD5459" w:rsidRDefault="00C27270"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6D6600A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C07AC34" w14:textId="77777777" w:rsidR="00707629" w:rsidRPr="00364116" w:rsidRDefault="00707629">
            <w:pPr>
              <w:pStyle w:val="BABasictext"/>
              <w:ind w:left="0"/>
              <w:jc w:val="left"/>
            </w:pPr>
            <w:r w:rsidRPr="00364116">
              <w:t>Katastrální území: Nový Hradec Králové [647187]</w:t>
            </w:r>
          </w:p>
        </w:tc>
      </w:tr>
      <w:tr w:rsidR="00707629" w:rsidRPr="00364116" w14:paraId="55FA45A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D342EF4" w14:textId="59A16F35" w:rsidR="00707629" w:rsidRPr="00364116" w:rsidRDefault="00707629">
            <w:pPr>
              <w:pStyle w:val="BABasictext"/>
              <w:ind w:left="0"/>
              <w:jc w:val="left"/>
              <w:rPr>
                <w:b/>
              </w:rPr>
            </w:pPr>
            <w:r w:rsidRPr="00364116">
              <w:rPr>
                <w:b/>
              </w:rPr>
              <w:t xml:space="preserve">OCHRANNÉ PÁSMO </w:t>
            </w:r>
            <w:r w:rsidR="00CA6100" w:rsidRPr="00364116">
              <w:rPr>
                <w:b/>
              </w:rPr>
              <w:t>PŘEKLÁDANÉHO KABELU A</w:t>
            </w:r>
            <w:r w:rsidR="00CD535C">
              <w:rPr>
                <w:b/>
              </w:rPr>
              <w:t xml:space="preserve"> </w:t>
            </w:r>
            <w:r>
              <w:rPr>
                <w:b/>
              </w:rPr>
              <w:t>STOŽÁR</w:t>
            </w:r>
            <w:r w:rsidR="00C27270">
              <w:rPr>
                <w:b/>
              </w:rPr>
              <w:t>Ů</w:t>
            </w:r>
            <w:r w:rsidR="00CD535C">
              <w:rPr>
                <w:b/>
              </w:rPr>
              <w:t xml:space="preserve"> </w:t>
            </w:r>
            <w:r w:rsidR="002A6D34">
              <w:rPr>
                <w:b/>
              </w:rPr>
              <w:t>VO</w:t>
            </w:r>
            <w:r w:rsidR="002A6D34" w:rsidRPr="00364116">
              <w:rPr>
                <w:b/>
              </w:rPr>
              <w:t xml:space="preserve"> – TS</w:t>
            </w:r>
            <w:r w:rsidRPr="00364116">
              <w:rPr>
                <w:b/>
              </w:rPr>
              <w:t xml:space="preserve"> HK</w:t>
            </w:r>
          </w:p>
        </w:tc>
      </w:tr>
      <w:tr w:rsidR="00707629" w:rsidRPr="00364116" w14:paraId="4C67E61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D4EA048" w14:textId="77777777" w:rsidR="00707629" w:rsidRPr="00364116" w:rsidRDefault="00707629">
            <w:pPr>
              <w:pStyle w:val="BABasictext"/>
              <w:ind w:left="0"/>
              <w:jc w:val="left"/>
            </w:pPr>
            <w:r w:rsidRPr="00364116">
              <w:t>Parc. č.</w:t>
            </w:r>
          </w:p>
        </w:tc>
      </w:tr>
      <w:tr w:rsidR="00707629" w:rsidRPr="00364116" w14:paraId="246DA71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8F2C49D" w14:textId="2134364C" w:rsidR="00707629" w:rsidRPr="00364116" w:rsidRDefault="00707629">
            <w:pPr>
              <w:pStyle w:val="BABasictext"/>
              <w:ind w:left="0"/>
              <w:jc w:val="left"/>
            </w:pPr>
            <w:r w:rsidRPr="00364116">
              <w:t>725/187; 725/182; 725/213; 725/198; 725/194; 725/192; 725/190; 725/5</w:t>
            </w:r>
          </w:p>
        </w:tc>
      </w:tr>
      <w:tr w:rsidR="00965AFC" w:rsidRPr="00364116" w14:paraId="76BE542D"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1DAFA7A0" w14:textId="77777777" w:rsidR="00965AFC" w:rsidRPr="00364116" w:rsidRDefault="00965AFC">
            <w:pPr>
              <w:pStyle w:val="BABasictext"/>
              <w:ind w:left="0"/>
              <w:jc w:val="left"/>
            </w:pPr>
            <w:r w:rsidRPr="00364116">
              <w:t>Pozn.: Ochranným pásmem přeložky kabelu a stožáru bude nově dotčen pouze pozemek parc. č. 725/190.</w:t>
            </w:r>
          </w:p>
        </w:tc>
      </w:tr>
    </w:tbl>
    <w:p w14:paraId="7EB0453E"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5977AA9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B5D6850" w14:textId="77777777" w:rsidR="00707629" w:rsidRPr="00364116" w:rsidRDefault="00707629">
            <w:pPr>
              <w:pStyle w:val="BABasictext"/>
              <w:ind w:left="0"/>
              <w:jc w:val="left"/>
            </w:pPr>
            <w:r w:rsidRPr="00364116">
              <w:t>Katastrální území: Nový Hradec Králové [647187]</w:t>
            </w:r>
          </w:p>
        </w:tc>
      </w:tr>
      <w:tr w:rsidR="00707629" w:rsidRPr="00364116" w14:paraId="29526231"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ED8416A" w14:textId="77777777" w:rsidR="00707629" w:rsidRPr="00364116" w:rsidRDefault="00707629">
            <w:pPr>
              <w:pStyle w:val="BABasictext"/>
              <w:ind w:left="0"/>
              <w:jc w:val="left"/>
              <w:rPr>
                <w:b/>
              </w:rPr>
            </w:pPr>
            <w:r w:rsidRPr="00364116">
              <w:rPr>
                <w:b/>
              </w:rPr>
              <w:t xml:space="preserve">OCHRANNÉ PÁSMO </w:t>
            </w:r>
            <w:r w:rsidR="00C27270" w:rsidRPr="00364116">
              <w:rPr>
                <w:b/>
              </w:rPr>
              <w:t>PŘEKLÁDANÉHO KABELU A STOŽÁRŮ</w:t>
            </w:r>
            <w:r w:rsidRPr="00364116">
              <w:rPr>
                <w:b/>
              </w:rPr>
              <w:t xml:space="preserve"> VO </w:t>
            </w:r>
            <w:r w:rsidR="00C27270" w:rsidRPr="00364116">
              <w:rPr>
                <w:b/>
              </w:rPr>
              <w:t>–</w:t>
            </w:r>
            <w:r w:rsidRPr="00364116">
              <w:rPr>
                <w:b/>
              </w:rPr>
              <w:t xml:space="preserve"> FNHK</w:t>
            </w:r>
          </w:p>
        </w:tc>
      </w:tr>
      <w:tr w:rsidR="00707629" w:rsidRPr="00364116" w14:paraId="4E4F37D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88DADBE" w14:textId="77777777" w:rsidR="00707629" w:rsidRPr="00364116" w:rsidRDefault="00707629">
            <w:pPr>
              <w:pStyle w:val="BABasictext"/>
              <w:ind w:left="0"/>
              <w:jc w:val="left"/>
            </w:pPr>
            <w:r w:rsidRPr="00364116">
              <w:t>Parc. č.</w:t>
            </w:r>
          </w:p>
        </w:tc>
      </w:tr>
      <w:tr w:rsidR="00707629" w:rsidRPr="00364116" w14:paraId="3C4554E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01E7A44" w14:textId="77777777" w:rsidR="00707629" w:rsidRPr="00364116" w:rsidRDefault="00707629">
            <w:pPr>
              <w:pStyle w:val="BABasictext"/>
              <w:ind w:left="0"/>
              <w:jc w:val="left"/>
            </w:pPr>
            <w:r w:rsidRPr="00364116">
              <w:t>725/182; 725/213</w:t>
            </w:r>
          </w:p>
        </w:tc>
      </w:tr>
      <w:tr w:rsidR="00C27270" w:rsidRPr="00364116" w14:paraId="3043A42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4AD6DF5C" w14:textId="77777777" w:rsidR="00C27270" w:rsidRPr="00364116" w:rsidRDefault="00C27270">
            <w:pPr>
              <w:pStyle w:val="BABasictext"/>
              <w:ind w:left="0"/>
              <w:jc w:val="left"/>
            </w:pPr>
            <w:r w:rsidRPr="00364116">
              <w:t>Pozn.: Uvedené pozemky jsou dotčeny ochranným pásmem i za stávajícího stavu před provedením přeložky.</w:t>
            </w:r>
          </w:p>
        </w:tc>
      </w:tr>
    </w:tbl>
    <w:p w14:paraId="2DFDADA2"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72440D3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7FAF98A" w14:textId="77777777" w:rsidR="00707629" w:rsidRPr="00364116" w:rsidRDefault="00707629">
            <w:pPr>
              <w:pStyle w:val="BABasictext"/>
              <w:ind w:left="0"/>
              <w:jc w:val="left"/>
            </w:pPr>
            <w:r w:rsidRPr="00364116">
              <w:t>Katastrální území: Nový Hradec Králové [647187]</w:t>
            </w:r>
          </w:p>
        </w:tc>
      </w:tr>
      <w:tr w:rsidR="00707629" w:rsidRPr="00364116" w14:paraId="5370C3B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37BC7211" w14:textId="77777777" w:rsidR="00707629" w:rsidRPr="00364116" w:rsidRDefault="00707629">
            <w:pPr>
              <w:pStyle w:val="BABasictext"/>
              <w:ind w:left="0"/>
              <w:jc w:val="left"/>
              <w:rPr>
                <w:b/>
              </w:rPr>
            </w:pPr>
            <w:r w:rsidRPr="00364116">
              <w:rPr>
                <w:b/>
              </w:rPr>
              <w:t>OCHRANNÉ PÁSMO PLYNOVODNÍ PŘÍPOJKY</w:t>
            </w:r>
            <w:r w:rsidR="00C27270" w:rsidRPr="00364116">
              <w:rPr>
                <w:b/>
              </w:rPr>
              <w:t xml:space="preserve"> A PRODLOUŽENÍ PLYNOVODU</w:t>
            </w:r>
          </w:p>
        </w:tc>
      </w:tr>
      <w:tr w:rsidR="00707629" w:rsidRPr="00364116" w14:paraId="44DAFDF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8119056" w14:textId="77777777" w:rsidR="00707629" w:rsidRPr="00364116" w:rsidRDefault="00707629">
            <w:pPr>
              <w:pStyle w:val="BABasictext"/>
              <w:ind w:left="0"/>
              <w:jc w:val="left"/>
            </w:pPr>
            <w:r w:rsidRPr="00364116">
              <w:t>Parc. č.</w:t>
            </w:r>
          </w:p>
        </w:tc>
      </w:tr>
      <w:tr w:rsidR="00707629" w:rsidRPr="00364116" w14:paraId="4695C573"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04D0A6D" w14:textId="77777777" w:rsidR="00707629" w:rsidRPr="00364116" w:rsidRDefault="00707629">
            <w:pPr>
              <w:pStyle w:val="BABasictext"/>
              <w:ind w:left="0"/>
              <w:jc w:val="left"/>
            </w:pPr>
            <w:r w:rsidRPr="00364116">
              <w:t>728</w:t>
            </w:r>
          </w:p>
        </w:tc>
      </w:tr>
    </w:tbl>
    <w:p w14:paraId="7AC49C0C"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1257B26C"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3A37F4E" w14:textId="77777777" w:rsidR="00707629" w:rsidRPr="00364116" w:rsidRDefault="00707629">
            <w:pPr>
              <w:pStyle w:val="BABasictext"/>
              <w:ind w:left="0"/>
              <w:jc w:val="left"/>
            </w:pPr>
            <w:r w:rsidRPr="00364116">
              <w:t>Katastrální území: Nový Hradec Králové [647187]</w:t>
            </w:r>
          </w:p>
        </w:tc>
      </w:tr>
      <w:tr w:rsidR="00707629" w:rsidRPr="00364116" w14:paraId="3459B28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9649FF7" w14:textId="77777777" w:rsidR="00707629" w:rsidRPr="00364116" w:rsidRDefault="00707629">
            <w:pPr>
              <w:pStyle w:val="BABasictext"/>
              <w:ind w:left="0"/>
              <w:jc w:val="left"/>
              <w:rPr>
                <w:b/>
              </w:rPr>
            </w:pPr>
            <w:r w:rsidRPr="00364116">
              <w:rPr>
                <w:b/>
              </w:rPr>
              <w:t xml:space="preserve">OCHRANNÉ PÁSMO DEŠŤOVÉ </w:t>
            </w:r>
            <w:r w:rsidR="002A6D34" w:rsidRPr="00364116">
              <w:rPr>
                <w:b/>
              </w:rPr>
              <w:t>KANALIZACE – ULIČNÍ</w:t>
            </w:r>
            <w:r w:rsidRPr="00364116">
              <w:rPr>
                <w:b/>
              </w:rPr>
              <w:t xml:space="preserve"> VPUST</w:t>
            </w:r>
            <w:r w:rsidR="00C27270" w:rsidRPr="00364116">
              <w:rPr>
                <w:b/>
              </w:rPr>
              <w:t>I</w:t>
            </w:r>
          </w:p>
        </w:tc>
      </w:tr>
      <w:tr w:rsidR="00707629" w:rsidRPr="00364116" w14:paraId="24B0AF4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023B3AC" w14:textId="77777777" w:rsidR="00707629" w:rsidRPr="00364116" w:rsidRDefault="00707629">
            <w:pPr>
              <w:pStyle w:val="BABasictext"/>
              <w:ind w:left="0"/>
              <w:jc w:val="left"/>
            </w:pPr>
            <w:r w:rsidRPr="00364116">
              <w:t>Parc. č.</w:t>
            </w:r>
          </w:p>
        </w:tc>
      </w:tr>
      <w:tr w:rsidR="00707629" w:rsidRPr="00364116" w14:paraId="2F27EC53"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9409F31" w14:textId="77777777" w:rsidR="00707629" w:rsidRPr="00364116" w:rsidRDefault="00707629">
            <w:pPr>
              <w:pStyle w:val="BABasictext"/>
              <w:ind w:left="0"/>
              <w:jc w:val="left"/>
            </w:pPr>
            <w:r w:rsidRPr="00364116">
              <w:t>725/5; 725/192; 725/295</w:t>
            </w:r>
          </w:p>
        </w:tc>
      </w:tr>
      <w:tr w:rsidR="00C27270" w:rsidRPr="00364116" w14:paraId="45A4CBC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29A1F79B" w14:textId="77777777" w:rsidR="00C27270" w:rsidRPr="00364116" w:rsidRDefault="00C27270">
            <w:pPr>
              <w:pStyle w:val="BABasictext"/>
              <w:ind w:left="0"/>
              <w:jc w:val="left"/>
            </w:pPr>
            <w:r w:rsidRPr="00364116">
              <w:t>Pozn.: Ochranné pásmo přípojky nové ul. vpusti je na poz. č. 725/5, ochranné pásmo přípojky rektifikované UV zasáhne nový pozemek 725/295 z důvodu jeho oddělení od parcely č. 725/192.</w:t>
            </w:r>
          </w:p>
        </w:tc>
      </w:tr>
    </w:tbl>
    <w:p w14:paraId="5E2A5C4B" w14:textId="77777777" w:rsidR="00707629" w:rsidRPr="00CD5459" w:rsidRDefault="00707629"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6422DE3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A23A2A2" w14:textId="77777777" w:rsidR="00707629" w:rsidRPr="00364116" w:rsidRDefault="00707629">
            <w:pPr>
              <w:pStyle w:val="BABasictext"/>
              <w:ind w:left="0"/>
              <w:jc w:val="left"/>
            </w:pPr>
            <w:r w:rsidRPr="00364116">
              <w:t>Katastrální území: Nový Hradec Králové [647187]</w:t>
            </w:r>
          </w:p>
        </w:tc>
      </w:tr>
      <w:tr w:rsidR="00707629" w:rsidRPr="00364116" w14:paraId="16E9E06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8B3DB1E" w14:textId="77777777" w:rsidR="00707629" w:rsidRPr="00364116" w:rsidRDefault="00707629">
            <w:pPr>
              <w:pStyle w:val="BABasictext"/>
              <w:ind w:left="0"/>
              <w:jc w:val="left"/>
              <w:rPr>
                <w:b/>
              </w:rPr>
            </w:pPr>
            <w:r w:rsidRPr="00364116">
              <w:rPr>
                <w:b/>
              </w:rPr>
              <w:t>OCHRANNÉ PÁSMO PŘÍPOJKY KANALIZACE</w:t>
            </w:r>
          </w:p>
        </w:tc>
      </w:tr>
      <w:tr w:rsidR="00707629" w:rsidRPr="00364116" w14:paraId="63A07FF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5525C02" w14:textId="77777777" w:rsidR="00707629" w:rsidRPr="00364116" w:rsidRDefault="00707629">
            <w:pPr>
              <w:pStyle w:val="BABasictext"/>
              <w:ind w:left="0"/>
              <w:jc w:val="left"/>
            </w:pPr>
            <w:r w:rsidRPr="00364116">
              <w:t>Parc. č.</w:t>
            </w:r>
          </w:p>
        </w:tc>
      </w:tr>
      <w:tr w:rsidR="00707629" w:rsidRPr="00364116" w14:paraId="761518D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F5AB66C" w14:textId="77777777" w:rsidR="00707629" w:rsidRPr="00364116" w:rsidRDefault="00707629">
            <w:pPr>
              <w:pStyle w:val="BABasictext"/>
              <w:ind w:left="0"/>
              <w:jc w:val="left"/>
            </w:pPr>
            <w:r w:rsidRPr="00364116">
              <w:t>725/5</w:t>
            </w:r>
          </w:p>
        </w:tc>
      </w:tr>
    </w:tbl>
    <w:p w14:paraId="2266AE26" w14:textId="77777777" w:rsidR="00707629" w:rsidRPr="00CD5459" w:rsidRDefault="00707629"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5123507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833AA91" w14:textId="77777777" w:rsidR="00707629" w:rsidRPr="00364116" w:rsidRDefault="00707629">
            <w:pPr>
              <w:pStyle w:val="BABasictext"/>
              <w:ind w:left="0"/>
              <w:jc w:val="left"/>
            </w:pPr>
            <w:r w:rsidRPr="00364116">
              <w:t>Katastrální území: Nový Hradec Králové [647187]</w:t>
            </w:r>
          </w:p>
        </w:tc>
      </w:tr>
      <w:tr w:rsidR="00707629" w:rsidRPr="00364116" w14:paraId="5DA76D5F"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2D20219" w14:textId="77777777" w:rsidR="00707629" w:rsidRPr="00364116" w:rsidRDefault="00707629">
            <w:pPr>
              <w:pStyle w:val="BABasictext"/>
              <w:ind w:left="0"/>
              <w:jc w:val="left"/>
              <w:rPr>
                <w:b/>
              </w:rPr>
            </w:pPr>
            <w:r w:rsidRPr="00364116">
              <w:rPr>
                <w:b/>
              </w:rPr>
              <w:t xml:space="preserve">OCHRANNÉ PÁSMO SDĚLOVACÍHO OPTICKÉHO </w:t>
            </w:r>
            <w:r w:rsidR="002A6D34" w:rsidRPr="00364116">
              <w:rPr>
                <w:b/>
              </w:rPr>
              <w:t>KABELU – PROPOJ</w:t>
            </w:r>
            <w:r w:rsidRPr="00364116">
              <w:rPr>
                <w:b/>
              </w:rPr>
              <w:t xml:space="preserve"> UK x FNHK</w:t>
            </w:r>
          </w:p>
        </w:tc>
      </w:tr>
      <w:tr w:rsidR="00707629" w:rsidRPr="00364116" w14:paraId="6F98E79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B1BABC0" w14:textId="77777777" w:rsidR="00707629" w:rsidRPr="00364116" w:rsidRDefault="00707629">
            <w:pPr>
              <w:pStyle w:val="BABasictext"/>
              <w:ind w:left="0"/>
              <w:jc w:val="left"/>
            </w:pPr>
            <w:r w:rsidRPr="00364116">
              <w:t>Parc. č.</w:t>
            </w:r>
          </w:p>
        </w:tc>
      </w:tr>
      <w:tr w:rsidR="00707629" w:rsidRPr="00364116" w14:paraId="7F9AAE7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7F8D1EF" w14:textId="77777777" w:rsidR="00707629" w:rsidRPr="00364116" w:rsidRDefault="00707629">
            <w:pPr>
              <w:pStyle w:val="BABasictext"/>
              <w:ind w:left="0"/>
              <w:jc w:val="left"/>
            </w:pPr>
            <w:r w:rsidRPr="00364116">
              <w:t>725/38; 725/220; 725/30; 725/267; 728</w:t>
            </w:r>
          </w:p>
        </w:tc>
      </w:tr>
    </w:tbl>
    <w:p w14:paraId="6C22FF1D" w14:textId="77777777" w:rsidR="007957B5" w:rsidRPr="00364116" w:rsidRDefault="007957B5" w:rsidP="009D0607">
      <w:pPr>
        <w:pStyle w:val="BABasictext"/>
      </w:pPr>
    </w:p>
    <w:p w14:paraId="15A1E244" w14:textId="77777777" w:rsidR="006E649E" w:rsidRPr="00364116" w:rsidRDefault="006E649E" w:rsidP="006E649E">
      <w:pPr>
        <w:pStyle w:val="BALevel2"/>
      </w:pPr>
      <w:bookmarkStart w:id="186" w:name="_Toc36077025"/>
      <w:bookmarkStart w:id="187" w:name="_Toc36244290"/>
      <w:bookmarkStart w:id="188" w:name="_Toc36555388"/>
      <w:r w:rsidRPr="00364116">
        <w:t>Celkový popis stavby</w:t>
      </w:r>
      <w:bookmarkEnd w:id="186"/>
      <w:bookmarkEnd w:id="187"/>
      <w:bookmarkEnd w:id="188"/>
    </w:p>
    <w:p w14:paraId="7E71FF60" w14:textId="77777777" w:rsidR="006E649E" w:rsidRPr="00364116" w:rsidRDefault="006E649E" w:rsidP="006E649E">
      <w:pPr>
        <w:pStyle w:val="BALevel3"/>
      </w:pPr>
      <w:bookmarkStart w:id="189" w:name="_Toc36077026"/>
      <w:bookmarkStart w:id="190" w:name="_Toc36244291"/>
      <w:bookmarkStart w:id="191" w:name="_Toc36555389"/>
      <w:r w:rsidRPr="00364116">
        <w:rPr>
          <w:shd w:val="clear" w:color="auto" w:fill="FFFFFF"/>
        </w:rPr>
        <w:t>Základní charakteristika stavby a jejího užívání</w:t>
      </w:r>
      <w:bookmarkEnd w:id="189"/>
      <w:bookmarkEnd w:id="190"/>
      <w:bookmarkEnd w:id="191"/>
    </w:p>
    <w:p w14:paraId="765EFA50" w14:textId="77777777" w:rsidR="006E649E" w:rsidRPr="00364116" w:rsidRDefault="009C0655" w:rsidP="006E649E">
      <w:pPr>
        <w:pStyle w:val="BALevel4"/>
      </w:pPr>
      <w:bookmarkStart w:id="192" w:name="_Toc36077027"/>
      <w:bookmarkStart w:id="193" w:name="_Toc36244292"/>
      <w:bookmarkStart w:id="194" w:name="_Toc36555390"/>
      <w:r w:rsidRPr="00364116">
        <w:t>N</w:t>
      </w:r>
      <w:r w:rsidR="006E649E" w:rsidRPr="00364116">
        <w:t>ová stavba nebo změna dokončené stavby</w:t>
      </w:r>
      <w:bookmarkEnd w:id="192"/>
      <w:bookmarkEnd w:id="193"/>
      <w:bookmarkEnd w:id="194"/>
    </w:p>
    <w:p w14:paraId="34B5B364" w14:textId="77777777" w:rsidR="00502BC4" w:rsidRPr="00364116" w:rsidRDefault="00C54D06" w:rsidP="00C54D06">
      <w:pPr>
        <w:pStyle w:val="BABasictext"/>
      </w:pPr>
      <w:r w:rsidRPr="00364116">
        <w:t xml:space="preserve">Jedná se o </w:t>
      </w:r>
      <w:r w:rsidR="005852AA" w:rsidRPr="00364116">
        <w:t>novou stavbu</w:t>
      </w:r>
      <w:r w:rsidRPr="00364116">
        <w:t>.</w:t>
      </w:r>
    </w:p>
    <w:p w14:paraId="39AFE58F" w14:textId="51678181" w:rsidR="00C54D06" w:rsidRPr="00364116" w:rsidRDefault="00502BC4" w:rsidP="00C54D06">
      <w:pPr>
        <w:pStyle w:val="BABasictext"/>
      </w:pPr>
      <w:r w:rsidRPr="00364116">
        <w:t>Součástí projektu jsou</w:t>
      </w:r>
      <w:r w:rsidR="00AB773E">
        <w:t xml:space="preserve"> </w:t>
      </w:r>
      <w:r w:rsidRPr="00364116">
        <w:t xml:space="preserve">stavební úpravy existující stavby </w:t>
      </w:r>
      <w:r w:rsidR="002846B0">
        <w:t>MEPHARED</w:t>
      </w:r>
      <w:r w:rsidR="002846B0" w:rsidRPr="00364116">
        <w:t xml:space="preserve"> </w:t>
      </w:r>
      <w:r w:rsidRPr="00364116">
        <w:t>1, viz SO 02.</w:t>
      </w:r>
    </w:p>
    <w:p w14:paraId="2C067DCF" w14:textId="77777777" w:rsidR="006E649E" w:rsidRPr="00364116" w:rsidRDefault="009C0655" w:rsidP="009C0655">
      <w:pPr>
        <w:pStyle w:val="BALevel4"/>
      </w:pPr>
      <w:bookmarkStart w:id="195" w:name="_Toc36077028"/>
      <w:bookmarkStart w:id="196" w:name="_Toc36244293"/>
      <w:bookmarkStart w:id="197" w:name="_Toc36555391"/>
      <w:r w:rsidRPr="00364116">
        <w:t>Účel užívání stavby</w:t>
      </w:r>
      <w:bookmarkEnd w:id="195"/>
      <w:bookmarkEnd w:id="196"/>
      <w:bookmarkEnd w:id="197"/>
    </w:p>
    <w:p w14:paraId="10154665" w14:textId="40439FD0" w:rsidR="00170CA5" w:rsidRPr="00364116" w:rsidRDefault="00B1013C" w:rsidP="00170CA5">
      <w:pPr>
        <w:pStyle w:val="BABasictext"/>
      </w:pPr>
      <w:r>
        <w:t>MEPHARED 2</w:t>
      </w:r>
      <w:r w:rsidR="00170CA5" w:rsidRPr="00364116">
        <w:t xml:space="preserve"> je stavba, která bude sloužit pro obě fakulty Univerzity Karlovy, které sídlí v Hradci Králové, tj. pro </w:t>
      </w:r>
      <w:r w:rsidR="008D19FE">
        <w:t>F</w:t>
      </w:r>
      <w:r w:rsidR="008D19FE" w:rsidRPr="00364116">
        <w:t xml:space="preserve">armaceutickou </w:t>
      </w:r>
      <w:r w:rsidR="00170CA5" w:rsidRPr="00364116">
        <w:t xml:space="preserve">fakultu </w:t>
      </w:r>
      <w:r w:rsidR="00381565" w:rsidRPr="00364116">
        <w:t xml:space="preserve">(FaF) </w:t>
      </w:r>
      <w:r w:rsidR="00170CA5" w:rsidRPr="00364116">
        <w:t xml:space="preserve">a pro </w:t>
      </w:r>
      <w:r w:rsidR="008D19FE">
        <w:t>L</w:t>
      </w:r>
      <w:r w:rsidR="00170CA5" w:rsidRPr="00364116">
        <w:t>ékařskou fakultu</w:t>
      </w:r>
      <w:r w:rsidR="00381565" w:rsidRPr="00364116">
        <w:t xml:space="preserve"> (LF</w:t>
      </w:r>
      <w:r w:rsidR="0086322B">
        <w:t>HK, dále také jen LF</w:t>
      </w:r>
      <w:r w:rsidR="00381565" w:rsidRPr="00364116">
        <w:t>)</w:t>
      </w:r>
      <w:r w:rsidR="00170CA5" w:rsidRPr="00364116">
        <w:t xml:space="preserve">. </w:t>
      </w:r>
    </w:p>
    <w:p w14:paraId="1B3A3C27" w14:textId="7D56BE0F" w:rsidR="00FE6E93" w:rsidRPr="00364116" w:rsidRDefault="00170CA5" w:rsidP="00170CA5">
      <w:pPr>
        <w:pStyle w:val="BABasictext"/>
      </w:pPr>
      <w:r w:rsidRPr="00364116">
        <w:t>Stavba bude užívána jako výzkumně-</w:t>
      </w:r>
      <w:r w:rsidR="008D19FE">
        <w:t xml:space="preserve">výukové </w:t>
      </w:r>
      <w:r w:rsidRPr="00364116">
        <w:t xml:space="preserve">centrum propojující výuku, výzkum, vývoj a klinickou praxi v lékařské a farmaceutické oblasti. </w:t>
      </w:r>
    </w:p>
    <w:p w14:paraId="24226522" w14:textId="66CFDBD5" w:rsidR="008E22E1" w:rsidRPr="009A45AB" w:rsidRDefault="008E22E1" w:rsidP="008E22E1">
      <w:pPr>
        <w:pStyle w:val="BABasictext"/>
        <w:rPr>
          <w:i/>
        </w:rPr>
      </w:pPr>
      <w:r w:rsidRPr="009A45AB">
        <w:rPr>
          <w:i/>
        </w:rPr>
        <w:t xml:space="preserve">Pozn.: Jak je uvedeno výše, z hlediska povolování je realizace </w:t>
      </w:r>
      <w:r w:rsidR="00B1013C">
        <w:rPr>
          <w:i/>
        </w:rPr>
        <w:t>MEPHARED 2</w:t>
      </w:r>
      <w:r w:rsidRPr="009A45AB">
        <w:rPr>
          <w:i/>
        </w:rPr>
        <w:t xml:space="preserve"> řešena změnou platného ÚR z roku 2009, které již bylo částečně zkonzumováno výstavbou budovy </w:t>
      </w:r>
      <w:r w:rsidR="00B1013C">
        <w:rPr>
          <w:i/>
        </w:rPr>
        <w:t>MEPHARED 1</w:t>
      </w:r>
      <w:r w:rsidRPr="009A45AB">
        <w:rPr>
          <w:i/>
        </w:rPr>
        <w:t>. Účel užívání stavby se touto změnou nemění.</w:t>
      </w:r>
    </w:p>
    <w:p w14:paraId="568E8F55" w14:textId="77777777" w:rsidR="009C0655" w:rsidRPr="00364116" w:rsidRDefault="009C0655" w:rsidP="009C0655">
      <w:pPr>
        <w:pStyle w:val="BALevel4"/>
      </w:pPr>
      <w:bookmarkStart w:id="198" w:name="_Toc36077029"/>
      <w:bookmarkStart w:id="199" w:name="_Toc36244294"/>
      <w:bookmarkStart w:id="200" w:name="_Toc36555392"/>
      <w:r w:rsidRPr="00364116">
        <w:t>Trvalá nebo dočasná stavba</w:t>
      </w:r>
      <w:bookmarkEnd w:id="198"/>
      <w:bookmarkEnd w:id="199"/>
      <w:bookmarkEnd w:id="200"/>
    </w:p>
    <w:p w14:paraId="361DA2BF" w14:textId="77777777" w:rsidR="00FE6E93" w:rsidRPr="00364116" w:rsidRDefault="00FE6E93" w:rsidP="00FE6E93">
      <w:pPr>
        <w:pStyle w:val="BABasictext"/>
      </w:pPr>
      <w:r w:rsidRPr="00364116">
        <w:t xml:space="preserve">Jedná se o </w:t>
      </w:r>
      <w:r w:rsidR="0041145D" w:rsidRPr="00364116">
        <w:t xml:space="preserve">trvalou </w:t>
      </w:r>
      <w:r w:rsidRPr="00364116">
        <w:t>stavbu.</w:t>
      </w:r>
    </w:p>
    <w:p w14:paraId="29F93E53" w14:textId="77777777" w:rsidR="009C0655" w:rsidRPr="00364116" w:rsidRDefault="009C0655" w:rsidP="009C0655">
      <w:pPr>
        <w:pStyle w:val="BALevel4"/>
      </w:pPr>
      <w:bookmarkStart w:id="201" w:name="_Toc36077030"/>
      <w:bookmarkStart w:id="202" w:name="_Toc36244295"/>
      <w:bookmarkStart w:id="203" w:name="_Toc36555393"/>
      <w:r w:rsidRPr="00364116">
        <w:t>I</w:t>
      </w:r>
      <w:r w:rsidR="006E649E" w:rsidRPr="00364116">
        <w:t xml:space="preserve">nformace o </w:t>
      </w:r>
      <w:bookmarkStart w:id="204" w:name="_Hlk5129153"/>
      <w:r w:rsidR="006E649E" w:rsidRPr="00364116">
        <w:t>vydaných rozhodnutích o povolení výjimky z technických požadavků na stavby a technických požadavků zabezpečujících bezbariérové užívání stavby</w:t>
      </w:r>
      <w:bookmarkEnd w:id="201"/>
      <w:bookmarkEnd w:id="202"/>
      <w:bookmarkEnd w:id="203"/>
      <w:bookmarkEnd w:id="204"/>
    </w:p>
    <w:p w14:paraId="59D8ADD3" w14:textId="77777777" w:rsidR="00170CA5" w:rsidRPr="00364116" w:rsidRDefault="007717E8" w:rsidP="00C54D06">
      <w:pPr>
        <w:pStyle w:val="BABasictext"/>
      </w:pPr>
      <w:r w:rsidRPr="00364116">
        <w:t>O povolení výjimky z technických požadavků na stavby a technických požadavků zabezpečujících bezbariérové užívání stavby není žádáno.</w:t>
      </w:r>
    </w:p>
    <w:p w14:paraId="68914FEA" w14:textId="77777777" w:rsidR="009C0655" w:rsidRPr="00364116" w:rsidRDefault="009C0655" w:rsidP="009C0655">
      <w:pPr>
        <w:pStyle w:val="BALevel4"/>
      </w:pPr>
      <w:bookmarkStart w:id="205" w:name="_Toc36077031"/>
      <w:bookmarkStart w:id="206" w:name="_Toc36244296"/>
      <w:bookmarkStart w:id="207" w:name="_Toc36555394"/>
      <w:r w:rsidRPr="00364116">
        <w:lastRenderedPageBreak/>
        <w:t>I</w:t>
      </w:r>
      <w:r w:rsidR="006E649E" w:rsidRPr="00364116">
        <w:t>nformace o tom, zda a v jakých částech dokumentace jsou zohledněny podmínky závazn</w:t>
      </w:r>
      <w:r w:rsidRPr="00364116">
        <w:t>ých stanovisek dotčených orgánů</w:t>
      </w:r>
      <w:bookmarkEnd w:id="205"/>
      <w:bookmarkEnd w:id="206"/>
      <w:bookmarkEnd w:id="207"/>
    </w:p>
    <w:p w14:paraId="29B3C32A" w14:textId="4B0CD348" w:rsidR="00C54D06" w:rsidRPr="00364116" w:rsidRDefault="00B956E8" w:rsidP="00B956E8">
      <w:pPr>
        <w:pStyle w:val="BABasictext"/>
        <w:numPr>
          <w:ilvl w:val="0"/>
          <w:numId w:val="32"/>
        </w:numPr>
      </w:pPr>
      <w:r>
        <w:t>je uvedené v samostaném dokumentu B.1 d) - Zohlednění podmínek závazných stanovisek dotčených orgánů</w:t>
      </w:r>
    </w:p>
    <w:p w14:paraId="7052DF19" w14:textId="77777777" w:rsidR="006E649E" w:rsidRPr="00364116" w:rsidRDefault="009C0655" w:rsidP="009C0655">
      <w:pPr>
        <w:pStyle w:val="BALevel4"/>
      </w:pPr>
      <w:bookmarkStart w:id="208" w:name="_Toc36077032"/>
      <w:bookmarkStart w:id="209" w:name="_Toc36244297"/>
      <w:bookmarkStart w:id="210" w:name="_Toc36555395"/>
      <w:r w:rsidRPr="00364116">
        <w:t>O</w:t>
      </w:r>
      <w:r w:rsidR="006E649E" w:rsidRPr="00364116">
        <w:t>chrana stavby podl</w:t>
      </w:r>
      <w:r w:rsidR="004F2AC4" w:rsidRPr="00364116">
        <w:t>e jiných právních předpisů</w:t>
      </w:r>
      <w:bookmarkEnd w:id="208"/>
      <w:bookmarkEnd w:id="209"/>
      <w:bookmarkEnd w:id="210"/>
    </w:p>
    <w:p w14:paraId="3645AECE" w14:textId="77777777" w:rsidR="006E649E" w:rsidRPr="00364116" w:rsidRDefault="00C54D06" w:rsidP="006E649E">
      <w:pPr>
        <w:pStyle w:val="BABasictext"/>
      </w:pPr>
      <w:r w:rsidRPr="00364116">
        <w:t>Není stanoven</w:t>
      </w:r>
      <w:r w:rsidR="00C97117" w:rsidRPr="00364116">
        <w:t>a ochrana stavby podle jiných právních předpisů</w:t>
      </w:r>
      <w:r w:rsidRPr="00364116">
        <w:t>.</w:t>
      </w:r>
    </w:p>
    <w:p w14:paraId="2A4FDDE5" w14:textId="77777777" w:rsidR="006E649E" w:rsidRPr="00D35D58" w:rsidRDefault="004F2AC4" w:rsidP="00173097">
      <w:pPr>
        <w:pStyle w:val="BALevel4"/>
      </w:pPr>
      <w:bookmarkStart w:id="211" w:name="_Toc36077033"/>
      <w:bookmarkStart w:id="212" w:name="_Toc36244298"/>
      <w:bookmarkStart w:id="213" w:name="_Toc36555396"/>
      <w:r w:rsidRPr="00D35D58">
        <w:t>N</w:t>
      </w:r>
      <w:r w:rsidR="006E649E" w:rsidRPr="00D35D58">
        <w:t xml:space="preserve">avrhované parametry </w:t>
      </w:r>
      <w:r w:rsidR="00B85592" w:rsidRPr="00D35D58">
        <w:t>stavby – zastavěná</w:t>
      </w:r>
      <w:r w:rsidR="00A36AFB" w:rsidRPr="00D35D58">
        <w:t xml:space="preserve"> plocha, obestavěný prostor, užitná plocha a předpokládané kapacity provozu a výroby, počet funkčních jednotek a jejich velikosti apod.</w:t>
      </w:r>
      <w:bookmarkEnd w:id="211"/>
      <w:bookmarkEnd w:id="212"/>
      <w:bookmarkEnd w:id="213"/>
    </w:p>
    <w:p w14:paraId="5500517D" w14:textId="77777777" w:rsidR="003D2B58" w:rsidRPr="000A079E" w:rsidRDefault="003D2B58" w:rsidP="003D2B58">
      <w:pPr>
        <w:pStyle w:val="BABasictext"/>
      </w:pPr>
      <w:r w:rsidRPr="000A079E">
        <w:t>Řešená plocha pozemku:</w:t>
      </w:r>
      <w:r w:rsidR="00056AEC" w:rsidRPr="000A079E">
        <w:tab/>
      </w:r>
      <w:r w:rsidR="00534EE4" w:rsidRPr="000A079E">
        <w:t xml:space="preserve">cca </w:t>
      </w:r>
      <w:r w:rsidRPr="000A079E">
        <w:t xml:space="preserve">31 </w:t>
      </w:r>
      <w:r w:rsidR="00056AEC" w:rsidRPr="000A079E">
        <w:t>136</w:t>
      </w:r>
      <w:r w:rsidR="00AB773E" w:rsidRPr="000A079E">
        <w:t xml:space="preserve"> </w:t>
      </w:r>
      <w:r w:rsidR="00377F34" w:rsidRPr="000A079E">
        <w:t>m²</w:t>
      </w:r>
    </w:p>
    <w:p w14:paraId="08430433" w14:textId="77C10F45" w:rsidR="00425262" w:rsidRPr="000A079E" w:rsidRDefault="00425262" w:rsidP="00425262">
      <w:pPr>
        <w:pStyle w:val="BABasictext"/>
      </w:pPr>
      <w:bookmarkStart w:id="214" w:name="_Hlk5196430"/>
      <w:r w:rsidRPr="000A079E">
        <w:t>Zastavěná plocha 1.PP:</w:t>
      </w:r>
      <w:r w:rsidRPr="000A079E">
        <w:tab/>
        <w:t>cca 1</w:t>
      </w:r>
      <w:r w:rsidR="00ED7664" w:rsidRPr="000A079E">
        <w:t>8</w:t>
      </w:r>
      <w:r w:rsidR="00DE07B7">
        <w:t xml:space="preserve"> </w:t>
      </w:r>
      <w:r w:rsidR="00D35D58">
        <w:t>2</w:t>
      </w:r>
      <w:r w:rsidR="00D35D58" w:rsidRPr="000A079E">
        <w:t xml:space="preserve">00 </w:t>
      </w:r>
      <w:r w:rsidR="00377F34" w:rsidRPr="000A079E">
        <w:t>m²</w:t>
      </w:r>
    </w:p>
    <w:p w14:paraId="0E04DF90" w14:textId="25F32F8B" w:rsidR="00425262" w:rsidRPr="000A079E" w:rsidRDefault="00425262" w:rsidP="00425262">
      <w:pPr>
        <w:pStyle w:val="BABasictext"/>
      </w:pPr>
      <w:r w:rsidRPr="000A079E">
        <w:t>Zastavěná plocha 1.NP:</w:t>
      </w:r>
      <w:r w:rsidRPr="000A079E">
        <w:tab/>
        <w:t xml:space="preserve">cca 12 </w:t>
      </w:r>
      <w:r w:rsidR="00D35D58">
        <w:t>4</w:t>
      </w:r>
      <w:r w:rsidR="00D35D58" w:rsidRPr="000A079E">
        <w:t xml:space="preserve">00 </w:t>
      </w:r>
      <w:r w:rsidR="00377F34" w:rsidRPr="000A079E">
        <w:t>m²</w:t>
      </w:r>
    </w:p>
    <w:p w14:paraId="6C015247" w14:textId="5AF28740" w:rsidR="003D2B58" w:rsidRPr="000A079E" w:rsidRDefault="003D2B58" w:rsidP="004B32B9">
      <w:pPr>
        <w:pStyle w:val="BABasictext"/>
        <w:ind w:left="3537" w:hanging="2460"/>
      </w:pPr>
      <w:r w:rsidRPr="000A079E">
        <w:t>Čisté funkční plochy:</w:t>
      </w:r>
      <w:r w:rsidR="00A84C97" w:rsidRPr="000A079E">
        <w:tab/>
      </w:r>
      <w:r w:rsidRPr="000A079E">
        <w:t>cca 3</w:t>
      </w:r>
      <w:r w:rsidR="004B32B9" w:rsidRPr="000A079E">
        <w:t>3</w:t>
      </w:r>
      <w:r w:rsidR="00DE07B7">
        <w:t xml:space="preserve"> </w:t>
      </w:r>
      <w:r w:rsidR="00D35D58">
        <w:t>5</w:t>
      </w:r>
      <w:r w:rsidR="00D35D58" w:rsidRPr="000A079E">
        <w:t xml:space="preserve">00 </w:t>
      </w:r>
      <w:r w:rsidR="00377F34" w:rsidRPr="000A079E">
        <w:t>m²</w:t>
      </w:r>
      <w:r w:rsidRPr="000A079E">
        <w:t xml:space="preserve"> (bez společných</w:t>
      </w:r>
      <w:r w:rsidR="00A84C97" w:rsidRPr="000A079E">
        <w:t>,</w:t>
      </w:r>
      <w:r w:rsidRPr="000A079E">
        <w:t xml:space="preserve"> obslužných</w:t>
      </w:r>
      <w:r w:rsidR="004B32B9" w:rsidRPr="000A079E">
        <w:t>, technických</w:t>
      </w:r>
      <w:r w:rsidRPr="000A079E">
        <w:t xml:space="preserve"> ploch</w:t>
      </w:r>
      <w:r w:rsidR="004B32B9" w:rsidRPr="000A079E">
        <w:t>, sociálních zařízení</w:t>
      </w:r>
      <w:r w:rsidR="00A84C97" w:rsidRPr="000A079E">
        <w:t xml:space="preserve"> a</w:t>
      </w:r>
      <w:r w:rsidRPr="000A079E">
        <w:t xml:space="preserve"> parkingu)</w:t>
      </w:r>
    </w:p>
    <w:p w14:paraId="09BE6C20" w14:textId="6A5EDF39" w:rsidR="003D2B58" w:rsidRPr="00364116" w:rsidRDefault="003D2B58" w:rsidP="005D2A5A">
      <w:pPr>
        <w:pStyle w:val="BABasictext"/>
        <w:ind w:left="3537" w:hanging="2460"/>
      </w:pPr>
      <w:r w:rsidRPr="000A079E">
        <w:t>Hrubá podlaž</w:t>
      </w:r>
      <w:r w:rsidR="0006556D" w:rsidRPr="000A079E">
        <w:t>ní</w:t>
      </w:r>
      <w:r w:rsidRPr="000A079E">
        <w:t xml:space="preserve"> plocha:</w:t>
      </w:r>
      <w:r w:rsidR="00056AEC" w:rsidRPr="000A079E">
        <w:tab/>
      </w:r>
      <w:r w:rsidRPr="000A079E">
        <w:t xml:space="preserve">cca </w:t>
      </w:r>
      <w:r w:rsidR="00D35D58">
        <w:t>67 900</w:t>
      </w:r>
      <w:r w:rsidR="000A568C" w:rsidRPr="000A079E">
        <w:t xml:space="preserve"> </w:t>
      </w:r>
      <w:r w:rsidR="00377F34" w:rsidRPr="000A079E">
        <w:t>m²</w:t>
      </w:r>
      <w:r w:rsidR="00AB773E" w:rsidRPr="000A079E">
        <w:t xml:space="preserve"> (</w:t>
      </w:r>
      <w:r w:rsidR="00534EE4" w:rsidRPr="000A079E">
        <w:t xml:space="preserve">z toho </w:t>
      </w:r>
      <w:r w:rsidR="00F62F57" w:rsidRPr="000A079E">
        <w:t xml:space="preserve">parking </w:t>
      </w:r>
      <w:r w:rsidR="00ED7664" w:rsidRPr="000A079E">
        <w:t xml:space="preserve">cca </w:t>
      </w:r>
      <w:r w:rsidR="00D35D58">
        <w:t>8 700</w:t>
      </w:r>
      <w:r w:rsidR="00534EE4" w:rsidRPr="000A079E">
        <w:t xml:space="preserve"> </w:t>
      </w:r>
      <w:r w:rsidR="00377F34" w:rsidRPr="000A079E">
        <w:t>m²</w:t>
      </w:r>
      <w:r w:rsidR="00534EE4" w:rsidRPr="000A079E">
        <w:t>,</w:t>
      </w:r>
      <w:r w:rsidR="00F62F57" w:rsidRPr="000A079E">
        <w:t xml:space="preserve"> spojov</w:t>
      </w:r>
      <w:r w:rsidR="009A45AB" w:rsidRPr="000A079E">
        <w:t>ací</w:t>
      </w:r>
      <w:r w:rsidR="00F62F57" w:rsidRPr="000A079E">
        <w:t xml:space="preserve"> krčk</w:t>
      </w:r>
      <w:r w:rsidR="00534EE4" w:rsidRPr="000A079E">
        <w:t xml:space="preserve">y </w:t>
      </w:r>
      <w:r w:rsidR="00ED7664" w:rsidRPr="000A079E">
        <w:t xml:space="preserve">cca </w:t>
      </w:r>
      <w:r w:rsidR="00D35D58" w:rsidRPr="000A079E">
        <w:t>2</w:t>
      </w:r>
      <w:r w:rsidR="00D35D58">
        <w:t>4</w:t>
      </w:r>
      <w:r w:rsidR="00D35D58" w:rsidRPr="000A079E">
        <w:t xml:space="preserve">0 </w:t>
      </w:r>
      <w:r w:rsidR="00377F34" w:rsidRPr="000A079E">
        <w:t>m²</w:t>
      </w:r>
      <w:r w:rsidR="00F62F57" w:rsidRPr="000A079E">
        <w:t>)</w:t>
      </w:r>
    </w:p>
    <w:bookmarkEnd w:id="214"/>
    <w:p w14:paraId="6946C4B0" w14:textId="77777777" w:rsidR="003D2B58" w:rsidRPr="00364116" w:rsidRDefault="003D2B58" w:rsidP="00056AEC">
      <w:pPr>
        <w:pStyle w:val="BABasictext"/>
      </w:pPr>
      <w:r w:rsidRPr="00364116">
        <w:t>Počet studentů</w:t>
      </w:r>
      <w:r w:rsidR="00AB773E">
        <w:t xml:space="preserve"> </w:t>
      </w:r>
      <w:r w:rsidR="00056AEC" w:rsidRPr="00364116">
        <w:t xml:space="preserve">(okamžitá přítomnost v </w:t>
      </w:r>
      <w:r w:rsidR="00B85592" w:rsidRPr="00364116">
        <w:t>budovách – návrhová</w:t>
      </w:r>
      <w:r w:rsidR="00056AEC" w:rsidRPr="00364116">
        <w:t xml:space="preserve"> hodnota)</w:t>
      </w:r>
      <w:r w:rsidRPr="00364116">
        <w:t>:</w:t>
      </w:r>
      <w:r w:rsidR="00056AEC" w:rsidRPr="00364116">
        <w:tab/>
      </w:r>
      <w:r w:rsidRPr="00364116">
        <w:t>2 5</w:t>
      </w:r>
      <w:r w:rsidR="00A84C97" w:rsidRPr="00364116">
        <w:t>15</w:t>
      </w:r>
      <w:r w:rsidRPr="00364116">
        <w:t xml:space="preserve"> osob</w:t>
      </w:r>
    </w:p>
    <w:p w14:paraId="5AF49590" w14:textId="77777777" w:rsidR="003D2B58" w:rsidRPr="00364116" w:rsidRDefault="003D2B58" w:rsidP="003D2B58">
      <w:pPr>
        <w:pStyle w:val="BABasictext"/>
      </w:pPr>
      <w:r w:rsidRPr="00364116">
        <w:t>Počet zaměstnanců:</w:t>
      </w:r>
      <w:r w:rsidRPr="00364116">
        <w:tab/>
      </w:r>
      <w:r w:rsidR="00056AEC" w:rsidRPr="00364116">
        <w:t>685</w:t>
      </w:r>
      <w:r w:rsidRPr="00364116">
        <w:t xml:space="preserve"> osob</w:t>
      </w:r>
    </w:p>
    <w:p w14:paraId="741A984A" w14:textId="77777777" w:rsidR="003D2B58" w:rsidRPr="00364116" w:rsidRDefault="007C2CD2" w:rsidP="003D2B58">
      <w:pPr>
        <w:pStyle w:val="BABasictext"/>
      </w:pPr>
      <w:r w:rsidRPr="00364116">
        <w:t>Hlavní p</w:t>
      </w:r>
      <w:r w:rsidR="003D2B58" w:rsidRPr="00364116">
        <w:t>rovozy:</w:t>
      </w:r>
      <w:r w:rsidR="003D2B58" w:rsidRPr="00364116">
        <w:tab/>
      </w:r>
    </w:p>
    <w:p w14:paraId="3B514D10" w14:textId="76659504" w:rsidR="003D2B58" w:rsidRDefault="003D2B58" w:rsidP="003D2B58">
      <w:pPr>
        <w:pStyle w:val="BAListsquashed"/>
      </w:pPr>
      <w:r w:rsidRPr="00364116">
        <w:t>-</w:t>
      </w:r>
      <w:r w:rsidRPr="00364116">
        <w:tab/>
        <w:t>laboratoře (chemické, biologické atd.)</w:t>
      </w:r>
    </w:p>
    <w:p w14:paraId="39063428" w14:textId="77777777" w:rsidR="003D2B58" w:rsidRPr="00364116" w:rsidRDefault="003D2B58" w:rsidP="003D2B58">
      <w:pPr>
        <w:pStyle w:val="BAListsquashed"/>
      </w:pPr>
      <w:r w:rsidRPr="00364116">
        <w:t>-</w:t>
      </w:r>
      <w:r w:rsidRPr="00364116">
        <w:tab/>
        <w:t>učebny a praktikárny</w:t>
      </w:r>
    </w:p>
    <w:p w14:paraId="3E0BB81A" w14:textId="77777777" w:rsidR="003D2B58" w:rsidRPr="00364116" w:rsidRDefault="003D2B58" w:rsidP="003D2B58">
      <w:pPr>
        <w:pStyle w:val="BAListsquashed"/>
      </w:pPr>
      <w:r w:rsidRPr="00364116">
        <w:t>-</w:t>
      </w:r>
      <w:r w:rsidRPr="00364116">
        <w:tab/>
        <w:t>přednáškové sály</w:t>
      </w:r>
    </w:p>
    <w:p w14:paraId="62A2818E" w14:textId="77777777" w:rsidR="003D2B58" w:rsidRPr="00364116" w:rsidRDefault="003D2B58" w:rsidP="003D2B58">
      <w:pPr>
        <w:pStyle w:val="BAListsquashed"/>
      </w:pPr>
      <w:r w:rsidRPr="00364116">
        <w:t>-</w:t>
      </w:r>
      <w:r w:rsidRPr="00364116">
        <w:tab/>
        <w:t>pracovny vědců a učitelů</w:t>
      </w:r>
    </w:p>
    <w:p w14:paraId="0F5102B3" w14:textId="77777777" w:rsidR="003D2B58" w:rsidRPr="00364116" w:rsidRDefault="003D2B58" w:rsidP="003D2B58">
      <w:pPr>
        <w:pStyle w:val="BAListsquashed"/>
      </w:pPr>
      <w:r w:rsidRPr="00364116">
        <w:t>-</w:t>
      </w:r>
      <w:r w:rsidRPr="00364116">
        <w:tab/>
        <w:t>fantomové učebny (simulační centrum)</w:t>
      </w:r>
    </w:p>
    <w:p w14:paraId="31E145E6" w14:textId="77777777" w:rsidR="003D2B58" w:rsidRPr="00364116" w:rsidRDefault="003D2B58" w:rsidP="003D2B58">
      <w:pPr>
        <w:pStyle w:val="BAListsquashed"/>
      </w:pPr>
      <w:r w:rsidRPr="00364116">
        <w:t>-</w:t>
      </w:r>
      <w:r w:rsidRPr="00364116">
        <w:tab/>
        <w:t>pitevny a přípravny</w:t>
      </w:r>
    </w:p>
    <w:p w14:paraId="2A435D3A" w14:textId="77777777" w:rsidR="003D2B58" w:rsidRPr="00364116" w:rsidRDefault="003D2B58" w:rsidP="003D2B58">
      <w:pPr>
        <w:pStyle w:val="BAListsquashed"/>
      </w:pPr>
      <w:r w:rsidRPr="00364116">
        <w:t>-</w:t>
      </w:r>
      <w:r w:rsidRPr="00364116">
        <w:tab/>
        <w:t>radioizotopová laboratoř</w:t>
      </w:r>
    </w:p>
    <w:p w14:paraId="755C3749" w14:textId="77777777" w:rsidR="003D2B58" w:rsidRPr="00364116" w:rsidRDefault="003D2B58" w:rsidP="003D2B58">
      <w:pPr>
        <w:pStyle w:val="BAListsquashed"/>
      </w:pPr>
      <w:r w:rsidRPr="00364116">
        <w:t>-</w:t>
      </w:r>
      <w:r w:rsidRPr="00364116">
        <w:tab/>
        <w:t>elektronové mikroskopy</w:t>
      </w:r>
    </w:p>
    <w:p w14:paraId="79EADB19" w14:textId="135D03CE" w:rsidR="0086322B" w:rsidRDefault="0086322B" w:rsidP="0086322B">
      <w:pPr>
        <w:pStyle w:val="BAListsquashed"/>
      </w:pPr>
      <w:r w:rsidRPr="000A079E">
        <w:t xml:space="preserve">- </w:t>
      </w:r>
      <w:r>
        <w:t xml:space="preserve">biolaboratoř třídy </w:t>
      </w:r>
      <w:r w:rsidRPr="000A079E">
        <w:t>BSL3</w:t>
      </w:r>
    </w:p>
    <w:p w14:paraId="4760BD98" w14:textId="41E43BA1" w:rsidR="0086322B" w:rsidRPr="00364116" w:rsidRDefault="0086322B" w:rsidP="0086322B">
      <w:pPr>
        <w:pStyle w:val="BAListsquashed"/>
      </w:pPr>
      <w:r>
        <w:t>-</w:t>
      </w:r>
      <w:r w:rsidRPr="000A079E">
        <w:t xml:space="preserve"> konfokální mikroskop</w:t>
      </w:r>
    </w:p>
    <w:p w14:paraId="6DC1D4B7" w14:textId="77777777" w:rsidR="003D2B58" w:rsidRPr="00364116" w:rsidRDefault="003D2B58" w:rsidP="003D2B58">
      <w:pPr>
        <w:pStyle w:val="BAListsquashed"/>
      </w:pPr>
      <w:r w:rsidRPr="00364116">
        <w:t>-</w:t>
      </w:r>
      <w:r w:rsidRPr="00364116">
        <w:tab/>
        <w:t>nukleomagnetická rezonance</w:t>
      </w:r>
    </w:p>
    <w:p w14:paraId="400A7195" w14:textId="77777777" w:rsidR="003D2B58" w:rsidRPr="00364116" w:rsidRDefault="003D2B58" w:rsidP="003D2B58">
      <w:pPr>
        <w:pStyle w:val="BAListsquashed"/>
      </w:pPr>
      <w:r w:rsidRPr="00364116">
        <w:t>-</w:t>
      </w:r>
      <w:r w:rsidRPr="00364116">
        <w:tab/>
        <w:t>vivárium (zvířetník)</w:t>
      </w:r>
    </w:p>
    <w:p w14:paraId="6BB439C4" w14:textId="77777777" w:rsidR="003D2B58" w:rsidRPr="00364116" w:rsidRDefault="003D2B58" w:rsidP="003D2B58">
      <w:pPr>
        <w:pStyle w:val="BAListsquashed"/>
      </w:pPr>
      <w:r w:rsidRPr="00364116">
        <w:t>-</w:t>
      </w:r>
      <w:r w:rsidRPr="00364116">
        <w:tab/>
        <w:t>kryocentrum</w:t>
      </w:r>
    </w:p>
    <w:p w14:paraId="7C190FD5" w14:textId="77777777" w:rsidR="003D2B58" w:rsidRPr="00364116" w:rsidRDefault="003D2B58" w:rsidP="003D2B58">
      <w:pPr>
        <w:pStyle w:val="BAListsquashed"/>
      </w:pPr>
      <w:r w:rsidRPr="00364116">
        <w:t>-</w:t>
      </w:r>
      <w:r w:rsidRPr="00364116">
        <w:tab/>
        <w:t>knihovna</w:t>
      </w:r>
    </w:p>
    <w:p w14:paraId="6881537D" w14:textId="77777777" w:rsidR="003D2B58" w:rsidRPr="00364116" w:rsidRDefault="003D2B58" w:rsidP="003D2B58">
      <w:pPr>
        <w:pStyle w:val="BAListsquashed"/>
      </w:pPr>
      <w:r w:rsidRPr="00364116">
        <w:t>-</w:t>
      </w:r>
      <w:r w:rsidRPr="00364116">
        <w:tab/>
        <w:t>děkanát</w:t>
      </w:r>
    </w:p>
    <w:p w14:paraId="446CDF04" w14:textId="77777777" w:rsidR="003D2B58" w:rsidRPr="00364116" w:rsidRDefault="003D2B58" w:rsidP="003D2B58">
      <w:pPr>
        <w:pStyle w:val="BAListsquashed"/>
      </w:pPr>
      <w:r w:rsidRPr="00364116">
        <w:t>-</w:t>
      </w:r>
      <w:r w:rsidRPr="00364116">
        <w:tab/>
        <w:t>bufet, jídelna</w:t>
      </w:r>
    </w:p>
    <w:p w14:paraId="1FB478EB" w14:textId="77777777" w:rsidR="003D2B58" w:rsidRPr="00364116" w:rsidRDefault="003D2B58" w:rsidP="003D2B58">
      <w:pPr>
        <w:pStyle w:val="BAListsquashed"/>
      </w:pPr>
      <w:r w:rsidRPr="00364116">
        <w:t>-</w:t>
      </w:r>
      <w:r w:rsidRPr="00364116">
        <w:tab/>
        <w:t>parking</w:t>
      </w:r>
    </w:p>
    <w:p w14:paraId="698F8864" w14:textId="77777777" w:rsidR="00F62F57" w:rsidRPr="00364116" w:rsidRDefault="003D2B58" w:rsidP="00F62F57">
      <w:pPr>
        <w:pStyle w:val="BAListsquashed"/>
      </w:pPr>
      <w:r w:rsidRPr="00364116">
        <w:t>-</w:t>
      </w:r>
      <w:r w:rsidRPr="00364116">
        <w:tab/>
        <w:t>technologické zázemí</w:t>
      </w:r>
    </w:p>
    <w:p w14:paraId="427046EF" w14:textId="77777777" w:rsidR="003D2B58" w:rsidRPr="00364116" w:rsidRDefault="00F62F57" w:rsidP="00F62F57">
      <w:pPr>
        <w:pStyle w:val="BAListbasic"/>
      </w:pPr>
      <w:r w:rsidRPr="00364116">
        <w:t xml:space="preserve">- </w:t>
      </w:r>
      <w:r w:rsidR="003D2B58" w:rsidRPr="00364116">
        <w:t>a další</w:t>
      </w:r>
    </w:p>
    <w:p w14:paraId="685E1A29" w14:textId="10DA85C5" w:rsidR="00502BC4" w:rsidRPr="00141778" w:rsidRDefault="00502BC4" w:rsidP="009E6940">
      <w:pPr>
        <w:pStyle w:val="BABasictext"/>
      </w:pPr>
      <w:commentRangeStart w:id="215"/>
      <w:r w:rsidRPr="00141778">
        <w:t xml:space="preserve">Základní členění stavby, stavebního objektu SO 01, je na </w:t>
      </w:r>
      <w:r w:rsidR="00141778" w:rsidRPr="00141778">
        <w:t>SO 01.A - C</w:t>
      </w:r>
      <w:r w:rsidR="009E6940" w:rsidRPr="00141778">
        <w:t xml:space="preserve">entrální budovu </w:t>
      </w:r>
      <w:r w:rsidR="00141778" w:rsidRPr="00141778">
        <w:t>K</w:t>
      </w:r>
      <w:r w:rsidR="009E6940" w:rsidRPr="00141778">
        <w:t xml:space="preserve">ampusu a na </w:t>
      </w:r>
      <w:r w:rsidR="00141778" w:rsidRPr="00141778">
        <w:t>SO 01.B - B</w:t>
      </w:r>
      <w:r w:rsidR="009E6940" w:rsidRPr="00141778">
        <w:t>udovu fakult</w:t>
      </w:r>
      <w:r w:rsidR="00141778" w:rsidRPr="00141778">
        <w:t>.</w:t>
      </w:r>
      <w:r w:rsidR="009E6940" w:rsidRPr="00141778">
        <w:t xml:space="preserve"> Centrální budova </w:t>
      </w:r>
      <w:r w:rsidR="00141778" w:rsidRPr="00141778">
        <w:t>K</w:t>
      </w:r>
      <w:r w:rsidR="009E6940" w:rsidRPr="00141778">
        <w:t xml:space="preserve">ampusu (CB) bude sloužit především pracovníkům děkanátů obou fakult a dále společným provozům, např. stravování, výuce jazyků, archivům a dalším. Budova fakult (BF) zahrnuje laboratorní, výukové a administrativní prostory jednotlivých kateder, společná speciální pracoviště, tzv. </w:t>
      </w:r>
      <w:r w:rsidR="00D26B30" w:rsidRPr="00141778">
        <w:t>core facilities</w:t>
      </w:r>
      <w:r w:rsidR="009E6940" w:rsidRPr="00141778">
        <w:t>, a další.</w:t>
      </w:r>
      <w:commentRangeEnd w:id="215"/>
      <w:r w:rsidR="005E179E" w:rsidRPr="00141778">
        <w:rPr>
          <w:rStyle w:val="Odkaznakoment"/>
        </w:rPr>
        <w:commentReference w:id="215"/>
      </w:r>
    </w:p>
    <w:p w14:paraId="7D1E80D7" w14:textId="77777777" w:rsidR="006E649E" w:rsidRPr="00364116" w:rsidRDefault="004F2AC4" w:rsidP="00173097">
      <w:pPr>
        <w:pStyle w:val="BALevel4"/>
      </w:pPr>
      <w:bookmarkStart w:id="216" w:name="_Toc36077034"/>
      <w:bookmarkStart w:id="217" w:name="_Toc36244299"/>
      <w:bookmarkStart w:id="218" w:name="_Toc36555397"/>
      <w:r w:rsidRPr="00364116">
        <w:t xml:space="preserve">Základní bilance </w:t>
      </w:r>
      <w:r w:rsidR="00B85592" w:rsidRPr="00364116">
        <w:t>stavby – potřeby</w:t>
      </w:r>
      <w:r w:rsidR="00A36AFB" w:rsidRPr="00364116">
        <w:t xml:space="preserve"> a spotřeby médií a hmot, hospodaření s dešťovou vodou, celkové produkované množství a druhy odpadů a emisí apod.</w:t>
      </w:r>
      <w:bookmarkEnd w:id="216"/>
      <w:bookmarkEnd w:id="217"/>
      <w:bookmarkEnd w:id="218"/>
    </w:p>
    <w:p w14:paraId="1641B22B" w14:textId="77777777" w:rsidR="00BF6222" w:rsidRPr="00364116" w:rsidRDefault="00BF6222" w:rsidP="00BF6222">
      <w:pPr>
        <w:pStyle w:val="BALocalheading"/>
      </w:pPr>
      <w:r w:rsidRPr="00364116">
        <w:t xml:space="preserve">Předpokládané bilance maximálních potřeb tepla </w:t>
      </w:r>
    </w:p>
    <w:p w14:paraId="715CCB0C" w14:textId="77777777" w:rsidR="00BF6222" w:rsidRPr="00364116" w:rsidRDefault="00BF6222" w:rsidP="00BF6222">
      <w:pPr>
        <w:pStyle w:val="BABasictext"/>
      </w:pPr>
      <w:r w:rsidRPr="00364116">
        <w:t>SO 01.A – Centrální budova kampusu</w:t>
      </w:r>
    </w:p>
    <w:p w14:paraId="0FE68ABE" w14:textId="77777777" w:rsidR="00BF6222" w:rsidRPr="00364116" w:rsidRDefault="00BF6222" w:rsidP="00BF6222">
      <w:pPr>
        <w:pStyle w:val="BABasictext"/>
      </w:pPr>
      <w:r w:rsidRPr="00364116">
        <w:t>Prostup tepla obálkou budovy</w:t>
      </w:r>
      <w:r w:rsidRPr="00364116">
        <w:tab/>
      </w:r>
      <w:r w:rsidRPr="00364116">
        <w:tab/>
      </w:r>
      <w:r w:rsidRPr="00364116">
        <w:tab/>
      </w:r>
      <w:r w:rsidRPr="00364116">
        <w:tab/>
        <w:t>100 kW</w:t>
      </w:r>
    </w:p>
    <w:p w14:paraId="1A654669" w14:textId="77777777" w:rsidR="00BF6222" w:rsidRPr="00364116" w:rsidRDefault="00BF6222" w:rsidP="00BF6222">
      <w:pPr>
        <w:pStyle w:val="BABasictext"/>
      </w:pPr>
      <w:r w:rsidRPr="00364116">
        <w:t>Infiltrace vzduchu i = 0,15 xh</w:t>
      </w:r>
      <w:r w:rsidRPr="00BC4E83">
        <w:rPr>
          <w:vertAlign w:val="superscript"/>
        </w:rPr>
        <w:t>-1</w:t>
      </w:r>
      <w:r w:rsidRPr="00364116">
        <w:tab/>
      </w:r>
      <w:r w:rsidRPr="00364116">
        <w:tab/>
      </w:r>
      <w:r w:rsidRPr="00364116">
        <w:tab/>
      </w:r>
      <w:r w:rsidRPr="00364116">
        <w:tab/>
        <w:t>50 kW</w:t>
      </w:r>
    </w:p>
    <w:p w14:paraId="3A4AE424" w14:textId="77777777" w:rsidR="00BF6222" w:rsidRPr="00364116" w:rsidRDefault="00BF6222" w:rsidP="00BF6222">
      <w:pPr>
        <w:pStyle w:val="BABasictext"/>
      </w:pPr>
      <w:r w:rsidRPr="00364116">
        <w:lastRenderedPageBreak/>
        <w:t xml:space="preserve">Dohřev větracího vzduchu na neutrální teplotu </w:t>
      </w:r>
      <w:r w:rsidRPr="00364116">
        <w:tab/>
      </w:r>
      <w:r w:rsidRPr="00364116">
        <w:tab/>
        <w:t>400 kW</w:t>
      </w:r>
    </w:p>
    <w:p w14:paraId="661F032E" w14:textId="77777777" w:rsidR="00BF6222" w:rsidRPr="00364116" w:rsidRDefault="00BF6222" w:rsidP="00BF6222">
      <w:pPr>
        <w:pStyle w:val="BABasictext"/>
      </w:pPr>
      <w:r w:rsidRPr="00364116">
        <w:t>Dohřev vzduchu pro adiabatické vlhčení</w:t>
      </w:r>
      <w:r w:rsidRPr="00364116">
        <w:tab/>
      </w:r>
      <w:r w:rsidRPr="00364116">
        <w:tab/>
      </w:r>
      <w:r w:rsidRPr="00364116">
        <w:tab/>
        <w:t xml:space="preserve">200 </w:t>
      </w:r>
      <w:r w:rsidR="00F1032D" w:rsidRPr="00364116">
        <w:t>kW</w:t>
      </w:r>
    </w:p>
    <w:p w14:paraId="4EC9EE33" w14:textId="77777777" w:rsidR="00BF6222" w:rsidRPr="00364116" w:rsidRDefault="00BF6222" w:rsidP="00BF6222">
      <w:pPr>
        <w:pStyle w:val="BABasictext"/>
      </w:pPr>
      <w:r w:rsidRPr="00364116">
        <w:t>Ohřev teplé vody v akumulačních zásobnících</w:t>
      </w:r>
      <w:r w:rsidRPr="00364116">
        <w:tab/>
      </w:r>
      <w:r w:rsidRPr="00364116">
        <w:tab/>
        <w:t>30 kW</w:t>
      </w:r>
    </w:p>
    <w:p w14:paraId="33C40959" w14:textId="77777777" w:rsidR="00BF6222" w:rsidRPr="00364116" w:rsidRDefault="00B85592" w:rsidP="00BF6222">
      <w:pPr>
        <w:pStyle w:val="BABasictext"/>
        <w:pBdr>
          <w:bottom w:val="single" w:sz="4" w:space="1" w:color="auto"/>
        </w:pBdr>
      </w:pPr>
      <w:r w:rsidRPr="00364116">
        <w:t>Rezerva cca</w:t>
      </w:r>
      <w:r w:rsidR="00BF6222" w:rsidRPr="00364116">
        <w:t xml:space="preserve"> 10 %</w:t>
      </w:r>
      <w:r w:rsidR="00BF6222" w:rsidRPr="00364116">
        <w:tab/>
      </w:r>
      <w:r w:rsidR="00BF6222" w:rsidRPr="00364116">
        <w:tab/>
      </w:r>
      <w:r w:rsidR="00BF6222" w:rsidRPr="00364116">
        <w:tab/>
      </w:r>
      <w:r w:rsidR="00BF6222" w:rsidRPr="00364116">
        <w:tab/>
      </w:r>
      <w:r w:rsidR="00BF6222" w:rsidRPr="00364116">
        <w:tab/>
      </w:r>
      <w:r w:rsidR="00BF6222" w:rsidRPr="00364116">
        <w:tab/>
        <w:t>100 kW</w:t>
      </w:r>
    </w:p>
    <w:p w14:paraId="02A7679D" w14:textId="77777777" w:rsidR="00BF6222" w:rsidRPr="00364116" w:rsidRDefault="00BF6222" w:rsidP="00BF6222">
      <w:pPr>
        <w:pStyle w:val="BABasictext"/>
      </w:pPr>
      <w:r w:rsidRPr="00364116">
        <w:t>Potřeba tepla pro budovu</w:t>
      </w:r>
      <w:r w:rsidRPr="00364116">
        <w:tab/>
      </w:r>
      <w:r w:rsidRPr="00364116">
        <w:tab/>
      </w:r>
      <w:r w:rsidRPr="00364116">
        <w:tab/>
      </w:r>
      <w:r w:rsidRPr="00364116">
        <w:tab/>
      </w:r>
      <w:r w:rsidRPr="00364116">
        <w:tab/>
      </w:r>
      <w:r w:rsidRPr="00364116">
        <w:rPr>
          <w:b/>
          <w:bCs/>
        </w:rPr>
        <w:t>880 kW</w:t>
      </w:r>
    </w:p>
    <w:p w14:paraId="6B3EA210" w14:textId="77777777" w:rsidR="00BF6222" w:rsidRPr="00364116" w:rsidRDefault="00BF6222" w:rsidP="00BF6222">
      <w:pPr>
        <w:pStyle w:val="BABasictext"/>
      </w:pPr>
    </w:p>
    <w:p w14:paraId="5CDC2A36" w14:textId="77777777" w:rsidR="00BF6222" w:rsidRPr="00364116" w:rsidRDefault="00BF6222" w:rsidP="00BF6222">
      <w:pPr>
        <w:pStyle w:val="BABasictext"/>
      </w:pPr>
      <w:r w:rsidRPr="00364116">
        <w:t>SO 01.B – Budova fakult</w:t>
      </w:r>
    </w:p>
    <w:p w14:paraId="054C47D7" w14:textId="77777777" w:rsidR="00BF6222" w:rsidRPr="00364116" w:rsidRDefault="00BF6222" w:rsidP="00BF6222">
      <w:pPr>
        <w:pStyle w:val="BABasictext"/>
      </w:pPr>
      <w:r w:rsidRPr="00364116">
        <w:t>Prostup tepla obálkou budovy</w:t>
      </w:r>
      <w:r w:rsidRPr="00364116">
        <w:tab/>
      </w:r>
      <w:r w:rsidRPr="00364116">
        <w:tab/>
      </w:r>
      <w:r w:rsidRPr="00364116">
        <w:tab/>
      </w:r>
      <w:r w:rsidRPr="00364116">
        <w:tab/>
        <w:t>650 kW</w:t>
      </w:r>
    </w:p>
    <w:p w14:paraId="5A6CBDFF" w14:textId="77777777" w:rsidR="00BF6222" w:rsidRPr="00364116" w:rsidRDefault="00BF6222" w:rsidP="00BF6222">
      <w:pPr>
        <w:pStyle w:val="BABasictext"/>
      </w:pPr>
      <w:r w:rsidRPr="00364116">
        <w:t>Infiltrace vzduchu i = 0,10 xh-1</w:t>
      </w:r>
      <w:r w:rsidRPr="00364116">
        <w:tab/>
      </w:r>
      <w:r w:rsidRPr="00364116">
        <w:tab/>
      </w:r>
      <w:r w:rsidRPr="00364116">
        <w:tab/>
      </w:r>
      <w:r w:rsidRPr="00364116">
        <w:tab/>
        <w:t>550 kW</w:t>
      </w:r>
    </w:p>
    <w:p w14:paraId="18C1D700" w14:textId="77777777" w:rsidR="00BF6222" w:rsidRPr="00364116" w:rsidRDefault="00BF6222" w:rsidP="00BF6222">
      <w:pPr>
        <w:pStyle w:val="BABasictext"/>
      </w:pPr>
      <w:r w:rsidRPr="00364116">
        <w:t>Dohřev větracího vzduchu na neutrální teplotu</w:t>
      </w:r>
      <w:r w:rsidRPr="00364116">
        <w:tab/>
      </w:r>
      <w:r w:rsidRPr="00364116">
        <w:tab/>
        <w:t>1500 kW</w:t>
      </w:r>
    </w:p>
    <w:p w14:paraId="5F61DC09" w14:textId="77777777" w:rsidR="00BF6222" w:rsidRPr="00364116" w:rsidRDefault="00BF6222" w:rsidP="00BF6222">
      <w:pPr>
        <w:pStyle w:val="BABasictext"/>
      </w:pPr>
      <w:r w:rsidRPr="00364116">
        <w:t>Dohřev vzduchu pro adiabatické vlhčení</w:t>
      </w:r>
      <w:r w:rsidRPr="00364116">
        <w:tab/>
      </w:r>
      <w:r w:rsidRPr="00364116">
        <w:tab/>
      </w:r>
      <w:r w:rsidRPr="00364116">
        <w:tab/>
        <w:t>1300 kW</w:t>
      </w:r>
    </w:p>
    <w:p w14:paraId="48433896" w14:textId="77777777" w:rsidR="00BF6222" w:rsidRPr="00364116" w:rsidRDefault="00BF6222" w:rsidP="00BF6222">
      <w:pPr>
        <w:pStyle w:val="BABasictext"/>
      </w:pPr>
      <w:r w:rsidRPr="00364116">
        <w:t>Ohřev teplé vody v akumulačních zásobnících</w:t>
      </w:r>
      <w:r w:rsidRPr="00364116">
        <w:tab/>
      </w:r>
      <w:r w:rsidRPr="00364116">
        <w:tab/>
        <w:t>80 kW</w:t>
      </w:r>
    </w:p>
    <w:p w14:paraId="55DE9ADF" w14:textId="77777777" w:rsidR="00BF6222" w:rsidRPr="00364116" w:rsidRDefault="00B85592" w:rsidP="00BF6222">
      <w:pPr>
        <w:pStyle w:val="BABasictext"/>
        <w:pBdr>
          <w:bottom w:val="single" w:sz="4" w:space="1" w:color="auto"/>
        </w:pBdr>
      </w:pPr>
      <w:r w:rsidRPr="00364116">
        <w:t>Rezerva cca</w:t>
      </w:r>
      <w:r w:rsidR="00BF6222" w:rsidRPr="00364116">
        <w:t xml:space="preserve"> 10 %</w:t>
      </w:r>
      <w:r w:rsidR="00BF6222" w:rsidRPr="00364116">
        <w:tab/>
      </w:r>
      <w:r w:rsidR="00BF6222" w:rsidRPr="00364116">
        <w:tab/>
      </w:r>
      <w:r w:rsidR="00BF6222" w:rsidRPr="00364116">
        <w:tab/>
      </w:r>
      <w:r w:rsidR="00BF6222" w:rsidRPr="00364116">
        <w:tab/>
      </w:r>
      <w:r w:rsidR="00BF6222" w:rsidRPr="00364116">
        <w:tab/>
      </w:r>
      <w:r w:rsidR="007957B5" w:rsidRPr="00364116">
        <w:tab/>
      </w:r>
      <w:r w:rsidR="00BF6222" w:rsidRPr="00364116">
        <w:t>400 kW</w:t>
      </w:r>
    </w:p>
    <w:p w14:paraId="57E848AF" w14:textId="77777777" w:rsidR="00BF6222" w:rsidRPr="00364116" w:rsidRDefault="00BF6222" w:rsidP="00BF6222">
      <w:pPr>
        <w:pStyle w:val="BABasictext"/>
        <w:rPr>
          <w:b/>
          <w:bCs/>
        </w:rPr>
      </w:pPr>
      <w:r w:rsidRPr="00364116">
        <w:t>Potřeba tepla pro budovu</w:t>
      </w:r>
      <w:r w:rsidRPr="00364116">
        <w:tab/>
      </w:r>
      <w:r w:rsidRPr="00364116">
        <w:tab/>
      </w:r>
      <w:r w:rsidRPr="00364116">
        <w:tab/>
      </w:r>
      <w:r w:rsidRPr="00364116">
        <w:tab/>
      </w:r>
      <w:r w:rsidRPr="00364116">
        <w:tab/>
      </w:r>
      <w:r w:rsidRPr="00364116">
        <w:rPr>
          <w:b/>
          <w:bCs/>
        </w:rPr>
        <w:t>4480 kW</w:t>
      </w:r>
    </w:p>
    <w:p w14:paraId="05393C17" w14:textId="77777777" w:rsidR="00BF6222" w:rsidRPr="00364116" w:rsidRDefault="00BF6222" w:rsidP="00BF6222">
      <w:pPr>
        <w:pStyle w:val="BABasictext"/>
        <w:rPr>
          <w:b/>
          <w:bCs/>
        </w:rPr>
      </w:pPr>
    </w:p>
    <w:p w14:paraId="7FC30203" w14:textId="77777777" w:rsidR="00BF6222" w:rsidRPr="00364116" w:rsidRDefault="00BF6222" w:rsidP="00BF6222">
      <w:pPr>
        <w:pStyle w:val="BABasictext"/>
      </w:pPr>
      <w:r w:rsidRPr="00364116">
        <w:t xml:space="preserve">Vzhledem k tomu, že pro obě budovy je uvažováno soustředění tepelných zdrojů do jednoho centra, předpokládá se, že celkový tepelný výkon tohoto centra bude </w:t>
      </w:r>
      <w:r w:rsidRPr="00364116">
        <w:rPr>
          <w:b/>
          <w:bCs/>
        </w:rPr>
        <w:t>5360 kW.</w:t>
      </w:r>
    </w:p>
    <w:p w14:paraId="77312E1D" w14:textId="77777777" w:rsidR="00BF6222" w:rsidRPr="00364116" w:rsidRDefault="00BF6222" w:rsidP="00A36AFB">
      <w:pPr>
        <w:pStyle w:val="BABasictext"/>
      </w:pPr>
    </w:p>
    <w:p w14:paraId="34C306A5" w14:textId="77777777" w:rsidR="00BF6222" w:rsidRPr="00364116" w:rsidRDefault="00BF6222" w:rsidP="00BF6222">
      <w:pPr>
        <w:pStyle w:val="BALocalheading"/>
      </w:pPr>
      <w:r w:rsidRPr="00364116">
        <w:t>Předpokládaná bilance maximálních potřeb chladu</w:t>
      </w:r>
    </w:p>
    <w:p w14:paraId="38E2C860" w14:textId="77777777" w:rsidR="00C02C48" w:rsidRPr="00364116" w:rsidRDefault="00C02C48" w:rsidP="00C02C48">
      <w:pPr>
        <w:pStyle w:val="BABasictext"/>
      </w:pPr>
      <w:r w:rsidRPr="00364116">
        <w:t>SO 01.A – Centrální budova kampusu</w:t>
      </w:r>
    </w:p>
    <w:p w14:paraId="6F2DDBF2" w14:textId="77777777" w:rsidR="00C02C48" w:rsidRPr="00364116" w:rsidRDefault="00C02C48" w:rsidP="00C02C48">
      <w:pPr>
        <w:pStyle w:val="BABasictext"/>
      </w:pPr>
      <w:r w:rsidRPr="00364116">
        <w:t>Nucené větrání (zchlazení nuceně přiváděného</w:t>
      </w:r>
    </w:p>
    <w:p w14:paraId="4D5BC148" w14:textId="77777777" w:rsidR="00C02C48" w:rsidRPr="00364116" w:rsidRDefault="00C02C48" w:rsidP="00C02C48">
      <w:pPr>
        <w:pStyle w:val="BABasictext"/>
      </w:pPr>
      <w:r w:rsidRPr="00364116">
        <w:t>vzduchu na neutrální teplotu)</w:t>
      </w:r>
      <w:r w:rsidRPr="00364116">
        <w:tab/>
      </w:r>
      <w:r w:rsidRPr="00364116">
        <w:tab/>
      </w:r>
      <w:r w:rsidRPr="00364116">
        <w:tab/>
      </w:r>
      <w:r w:rsidRPr="00364116">
        <w:tab/>
        <w:t>400 kW</w:t>
      </w:r>
    </w:p>
    <w:p w14:paraId="5412D66D" w14:textId="77777777" w:rsidR="00C02C48" w:rsidRPr="00364116" w:rsidRDefault="00C02C48" w:rsidP="00C02C48">
      <w:pPr>
        <w:pStyle w:val="BABasictext"/>
      </w:pPr>
      <w:r w:rsidRPr="00364116">
        <w:t>Lokální dochlazování jednotlivých prostor</w:t>
      </w:r>
    </w:p>
    <w:p w14:paraId="71B8E352" w14:textId="77777777" w:rsidR="00C02C48" w:rsidRPr="00364116" w:rsidRDefault="00C02C48" w:rsidP="00C02C48">
      <w:pPr>
        <w:pStyle w:val="BABasictext"/>
      </w:pPr>
      <w:r w:rsidRPr="00364116">
        <w:t>(buď větrací jednotkou pro tento prostor nebo FCU)</w:t>
      </w:r>
      <w:r w:rsidRPr="00364116">
        <w:tab/>
      </w:r>
      <w:r w:rsidRPr="00364116">
        <w:tab/>
        <w:t>200 kW</w:t>
      </w:r>
    </w:p>
    <w:p w14:paraId="5CF5A4D1" w14:textId="77777777" w:rsidR="00C02C48" w:rsidRPr="00364116" w:rsidRDefault="00C02C48" w:rsidP="00C02C48">
      <w:pPr>
        <w:pStyle w:val="BABasictext"/>
        <w:pBdr>
          <w:bottom w:val="single" w:sz="4" w:space="1" w:color="auto"/>
        </w:pBdr>
      </w:pPr>
      <w:r w:rsidRPr="00364116">
        <w:t>Rezerva pro případné ovlhčování (100 %)</w:t>
      </w:r>
      <w:r w:rsidRPr="00364116">
        <w:tab/>
      </w:r>
      <w:r w:rsidRPr="00364116">
        <w:tab/>
      </w:r>
      <w:r w:rsidRPr="00364116">
        <w:tab/>
        <w:t>60 kW</w:t>
      </w:r>
    </w:p>
    <w:p w14:paraId="56C0D2A5" w14:textId="77777777" w:rsidR="00C02C48" w:rsidRPr="00364116" w:rsidRDefault="00C02C48" w:rsidP="00C02C48">
      <w:pPr>
        <w:pStyle w:val="BABasictext"/>
      </w:pPr>
      <w:r w:rsidRPr="00364116">
        <w:t xml:space="preserve">Potřeba chladu pro děkanát </w:t>
      </w:r>
      <w:r w:rsidRPr="00364116">
        <w:tab/>
      </w:r>
      <w:r w:rsidRPr="00364116">
        <w:tab/>
      </w:r>
      <w:r w:rsidRPr="00364116">
        <w:tab/>
      </w:r>
      <w:r w:rsidRPr="00364116">
        <w:tab/>
      </w:r>
      <w:r w:rsidRPr="00364116">
        <w:rPr>
          <w:b/>
          <w:bCs/>
        </w:rPr>
        <w:t>660 kW</w:t>
      </w:r>
    </w:p>
    <w:p w14:paraId="3E5DF349" w14:textId="77777777" w:rsidR="00BF6222" w:rsidRPr="00364116" w:rsidRDefault="00BF6222" w:rsidP="00BF6222">
      <w:pPr>
        <w:pStyle w:val="BABasictext"/>
      </w:pPr>
    </w:p>
    <w:p w14:paraId="354B0E36" w14:textId="77777777" w:rsidR="00BF6222" w:rsidRPr="00364116" w:rsidRDefault="00BF6222" w:rsidP="00BF6222">
      <w:pPr>
        <w:pStyle w:val="BABasictext"/>
      </w:pPr>
      <w:r w:rsidRPr="00364116">
        <w:t>SO 01.B – Budova fakult</w:t>
      </w:r>
    </w:p>
    <w:p w14:paraId="1B6D0D87" w14:textId="77777777" w:rsidR="00BF6222" w:rsidRPr="00364116" w:rsidRDefault="00BF6222" w:rsidP="00BF6222">
      <w:pPr>
        <w:pStyle w:val="BABasictext"/>
      </w:pPr>
      <w:r w:rsidRPr="00364116">
        <w:t xml:space="preserve">Nucené větrání (zchlazení nuceně </w:t>
      </w:r>
    </w:p>
    <w:p w14:paraId="41ACBAB3" w14:textId="77777777" w:rsidR="00BF6222" w:rsidRPr="00364116" w:rsidRDefault="00BF6222" w:rsidP="00BF6222">
      <w:pPr>
        <w:pStyle w:val="BABasictext"/>
      </w:pPr>
      <w:r w:rsidRPr="00364116">
        <w:t>přiváděného vzduchu na neutrální teplotu)</w:t>
      </w:r>
      <w:r w:rsidRPr="00364116">
        <w:tab/>
      </w:r>
      <w:r w:rsidRPr="00364116">
        <w:tab/>
      </w:r>
      <w:r w:rsidRPr="00364116">
        <w:tab/>
        <w:t>2100 kW</w:t>
      </w:r>
    </w:p>
    <w:p w14:paraId="1A8349E2" w14:textId="77777777" w:rsidR="00BF6222" w:rsidRPr="00364116" w:rsidRDefault="00BF6222" w:rsidP="00BF6222">
      <w:pPr>
        <w:pStyle w:val="BABasictext"/>
      </w:pPr>
      <w:r w:rsidRPr="00364116">
        <w:t xml:space="preserve">Lokální dochlazení jednotlivých prostor </w:t>
      </w:r>
    </w:p>
    <w:p w14:paraId="39B6294F" w14:textId="77777777" w:rsidR="00BF6222" w:rsidRPr="00364116" w:rsidRDefault="00BF6222" w:rsidP="00C02C48">
      <w:pPr>
        <w:pStyle w:val="BABasictext"/>
      </w:pPr>
      <w:r w:rsidRPr="00364116">
        <w:t xml:space="preserve">(buď větrací jednotkou pro tento </w:t>
      </w:r>
      <w:r w:rsidRPr="00872466">
        <w:t>prostor</w:t>
      </w:r>
      <w:r w:rsidR="00AB773E">
        <w:t xml:space="preserve"> </w:t>
      </w:r>
      <w:r w:rsidRPr="00872466">
        <w:t>nebo</w:t>
      </w:r>
      <w:r w:rsidRPr="00364116">
        <w:t xml:space="preserve"> FCU)</w:t>
      </w:r>
      <w:r w:rsidRPr="00364116">
        <w:tab/>
      </w:r>
      <w:r w:rsidRPr="00364116">
        <w:tab/>
        <w:t>1000 kW</w:t>
      </w:r>
    </w:p>
    <w:p w14:paraId="1C5B9D1C" w14:textId="77777777" w:rsidR="00BF6222" w:rsidRPr="00364116" w:rsidRDefault="00BF6222" w:rsidP="00C02C48">
      <w:pPr>
        <w:pStyle w:val="BABasictext"/>
        <w:pBdr>
          <w:bottom w:val="single" w:sz="4" w:space="1" w:color="auto"/>
        </w:pBdr>
      </w:pPr>
      <w:r w:rsidRPr="00364116">
        <w:t>Rezerva pro případné odvlhčování 10 %</w:t>
      </w:r>
      <w:r w:rsidRPr="00364116">
        <w:tab/>
      </w:r>
      <w:r w:rsidRPr="00364116">
        <w:tab/>
      </w:r>
      <w:r w:rsidRPr="00364116">
        <w:tab/>
        <w:t>310 kW</w:t>
      </w:r>
    </w:p>
    <w:p w14:paraId="01A6F3BF" w14:textId="77777777" w:rsidR="00BF6222" w:rsidRPr="00364116" w:rsidRDefault="00BF6222" w:rsidP="00BF6222">
      <w:pPr>
        <w:pStyle w:val="BABasictext"/>
      </w:pPr>
      <w:r w:rsidRPr="00364116">
        <w:t xml:space="preserve">Potřeba chladu pro </w:t>
      </w:r>
      <w:r w:rsidR="00C02C48" w:rsidRPr="00364116">
        <w:t>budovu</w:t>
      </w:r>
      <w:r w:rsidR="00C02C48" w:rsidRPr="00364116">
        <w:tab/>
      </w:r>
      <w:r w:rsidRPr="00364116">
        <w:tab/>
      </w:r>
      <w:r w:rsidRPr="00364116">
        <w:tab/>
      </w:r>
      <w:r w:rsidRPr="00364116">
        <w:tab/>
      </w:r>
      <w:r w:rsidRPr="00364116">
        <w:tab/>
      </w:r>
      <w:r w:rsidRPr="00364116">
        <w:rPr>
          <w:b/>
          <w:bCs/>
        </w:rPr>
        <w:t>3410 kW</w:t>
      </w:r>
    </w:p>
    <w:p w14:paraId="7CE19F2E" w14:textId="77777777" w:rsidR="00C02C48" w:rsidRPr="00CD5459" w:rsidRDefault="00C02C48" w:rsidP="009A45AB">
      <w:pPr>
        <w:pStyle w:val="BABasictext"/>
      </w:pPr>
    </w:p>
    <w:p w14:paraId="76A49BC6" w14:textId="77777777" w:rsidR="00BF6222" w:rsidRPr="00364116" w:rsidRDefault="00BF6222" w:rsidP="00BF6222">
      <w:pPr>
        <w:pStyle w:val="BABasictext"/>
      </w:pPr>
      <w:r w:rsidRPr="00364116">
        <w:t>Vzhledem k tomu, že výroba chladu bude pro obě budovy soustředěna do jednoho centra, bude chladicí výkon centra násled</w:t>
      </w:r>
      <w:r w:rsidR="00C02C48" w:rsidRPr="00364116">
        <w:t>ující</w:t>
      </w:r>
      <w:r w:rsidRPr="00364116">
        <w:t>:</w:t>
      </w:r>
    </w:p>
    <w:p w14:paraId="23F8EE3F" w14:textId="77777777" w:rsidR="00BF6222" w:rsidRPr="00364116" w:rsidRDefault="00BF6222" w:rsidP="00C02C48">
      <w:pPr>
        <w:pStyle w:val="BABasictext"/>
      </w:pPr>
      <w:r w:rsidRPr="00364116">
        <w:t>Celkem maximální potřeba chladu</w:t>
      </w:r>
      <w:r w:rsidRPr="00364116">
        <w:tab/>
      </w:r>
      <w:r w:rsidRPr="00364116">
        <w:tab/>
      </w:r>
      <w:r w:rsidRPr="00364116">
        <w:tab/>
      </w:r>
      <w:r w:rsidRPr="00364116">
        <w:tab/>
        <w:t>4070 kW</w:t>
      </w:r>
    </w:p>
    <w:p w14:paraId="1FD8AF58" w14:textId="77777777" w:rsidR="00BF6222" w:rsidRPr="00364116" w:rsidRDefault="00BF6222" w:rsidP="00BF6222">
      <w:pPr>
        <w:pStyle w:val="BABasictext"/>
      </w:pPr>
      <w:r w:rsidRPr="00364116">
        <w:t xml:space="preserve">Současnost potřeby chladu pro obě budovy </w:t>
      </w:r>
      <w:r w:rsidRPr="00364116">
        <w:tab/>
      </w:r>
      <w:r w:rsidRPr="00364116">
        <w:tab/>
      </w:r>
      <w:r w:rsidRPr="00364116">
        <w:tab/>
      </w:r>
    </w:p>
    <w:p w14:paraId="56CB8F3F" w14:textId="77777777" w:rsidR="00BF6222" w:rsidRPr="00364116" w:rsidRDefault="00C02C48" w:rsidP="00C02C48">
      <w:pPr>
        <w:pStyle w:val="BABasictext"/>
        <w:pBdr>
          <w:bottom w:val="single" w:sz="4" w:space="1" w:color="auto"/>
        </w:pBdr>
      </w:pPr>
      <w:r w:rsidRPr="00364116">
        <w:t>(</w:t>
      </w:r>
      <w:r w:rsidR="00B85592" w:rsidRPr="00364116">
        <w:t>90 %</w:t>
      </w:r>
      <w:r w:rsidR="00BF6222" w:rsidRPr="00364116">
        <w:t xml:space="preserve"> vč. uvažování ztrát chladu dopravou)</w:t>
      </w:r>
      <w:r w:rsidR="00BF6222" w:rsidRPr="00364116">
        <w:tab/>
      </w:r>
      <w:r w:rsidR="00BF6222" w:rsidRPr="00364116">
        <w:tab/>
      </w:r>
      <w:r w:rsidR="00BF6222" w:rsidRPr="00364116">
        <w:tab/>
        <w:t>400 kW</w:t>
      </w:r>
    </w:p>
    <w:p w14:paraId="5A433A47" w14:textId="77777777" w:rsidR="00BF6222" w:rsidRPr="00364116" w:rsidRDefault="00BF6222" w:rsidP="00BF6222">
      <w:pPr>
        <w:pStyle w:val="BABasictext"/>
      </w:pPr>
      <w:r w:rsidRPr="00364116">
        <w:lastRenderedPageBreak/>
        <w:t>Výkon chladicího centra</w:t>
      </w:r>
      <w:r w:rsidRPr="00364116">
        <w:tab/>
      </w:r>
      <w:r w:rsidRPr="00364116">
        <w:tab/>
      </w:r>
      <w:r w:rsidRPr="00364116">
        <w:tab/>
      </w:r>
      <w:r w:rsidRPr="00364116">
        <w:tab/>
      </w:r>
      <w:r w:rsidRPr="00364116">
        <w:tab/>
      </w:r>
      <w:r w:rsidRPr="00364116">
        <w:rPr>
          <w:b/>
          <w:bCs/>
        </w:rPr>
        <w:t>3670 kW</w:t>
      </w:r>
    </w:p>
    <w:p w14:paraId="601FA031" w14:textId="77777777" w:rsidR="00BF6222" w:rsidRPr="00364116" w:rsidRDefault="00BF6222" w:rsidP="00A36AFB">
      <w:pPr>
        <w:pStyle w:val="BABasictext"/>
      </w:pPr>
    </w:p>
    <w:p w14:paraId="38514EF1" w14:textId="77777777" w:rsidR="009D2006" w:rsidRPr="00364116" w:rsidRDefault="009D2006" w:rsidP="002A1705">
      <w:pPr>
        <w:pStyle w:val="BALocalheading"/>
      </w:pPr>
      <w:r w:rsidRPr="00364116">
        <w:t>Bilance spotřeby vody</w:t>
      </w:r>
    </w:p>
    <w:p w14:paraId="224E56E8" w14:textId="77777777" w:rsidR="009D2006" w:rsidRPr="00364116" w:rsidRDefault="009D2006" w:rsidP="002A1705">
      <w:pPr>
        <w:pStyle w:val="BABasictext"/>
      </w:pPr>
      <w:r w:rsidRPr="00364116">
        <w:t>Zaměstnanci a studenti dle vyhlášky č.</w:t>
      </w:r>
      <w:r w:rsidR="00926342" w:rsidRPr="00364116">
        <w:t>48/</w:t>
      </w:r>
      <w:r w:rsidR="00926342" w:rsidRPr="00926342">
        <w:t>2014</w:t>
      </w:r>
      <w:r w:rsidRPr="00364116">
        <w:t xml:space="preserve">, technologické provozy dle dostupných podkladů. </w:t>
      </w:r>
    </w:p>
    <w:p w14:paraId="3268D694" w14:textId="77777777" w:rsidR="009D2006" w:rsidRPr="00364116" w:rsidRDefault="009D2006" w:rsidP="002A1705">
      <w:pPr>
        <w:pStyle w:val="BABasictext"/>
      </w:pPr>
      <w:r w:rsidRPr="00364116">
        <w:t>Zaměstnanci</w:t>
      </w:r>
      <w:r w:rsidR="002A1705" w:rsidRPr="00364116">
        <w:tab/>
      </w:r>
      <w:r w:rsidR="002A1705" w:rsidRPr="00364116">
        <w:tab/>
      </w:r>
      <w:r w:rsidR="002A1705" w:rsidRPr="00364116">
        <w:tab/>
      </w:r>
      <w:r w:rsidR="002A1705" w:rsidRPr="00364116">
        <w:tab/>
      </w:r>
      <w:r w:rsidRPr="00364116">
        <w:t>700 zaměstnanců</w:t>
      </w:r>
      <w:r w:rsidRPr="00364116">
        <w:tab/>
      </w:r>
    </w:p>
    <w:p w14:paraId="7AFCAC80" w14:textId="77777777" w:rsidR="009D2006" w:rsidRPr="00364116" w:rsidRDefault="009D2006" w:rsidP="002A1705">
      <w:pPr>
        <w:pStyle w:val="BABasictext"/>
      </w:pPr>
      <w:r w:rsidRPr="00364116">
        <w:t>Na jednu osobu denní potřeba vody</w:t>
      </w:r>
      <w:r w:rsidR="002A1705" w:rsidRPr="00364116">
        <w:tab/>
      </w:r>
      <w:r w:rsidR="002A1705" w:rsidRPr="00364116">
        <w:tab/>
      </w:r>
      <w:r w:rsidRPr="00364116">
        <w:t>60 l/os/den</w:t>
      </w:r>
    </w:p>
    <w:p w14:paraId="4A72A84E"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60 l/os/den x 700 osob = 42 000 l/den</w:t>
      </w:r>
    </w:p>
    <w:p w14:paraId="2BAF9147" w14:textId="77777777" w:rsidR="002A1705" w:rsidRPr="00364116" w:rsidRDefault="002A1705" w:rsidP="002A1705">
      <w:pPr>
        <w:pStyle w:val="BABasictext"/>
      </w:pPr>
    </w:p>
    <w:p w14:paraId="09651B93" w14:textId="77777777" w:rsidR="009D2006" w:rsidRPr="00364116" w:rsidRDefault="009D2006" w:rsidP="002A1705">
      <w:pPr>
        <w:pStyle w:val="BABasictext"/>
      </w:pPr>
      <w:r w:rsidRPr="00364116">
        <w:t>Studenti</w:t>
      </w:r>
      <w:r w:rsidRPr="00364116">
        <w:tab/>
      </w:r>
      <w:r w:rsidRPr="00364116">
        <w:tab/>
      </w:r>
      <w:r w:rsidRPr="00364116">
        <w:tab/>
      </w:r>
      <w:r w:rsidRPr="00364116">
        <w:tab/>
      </w:r>
      <w:r w:rsidR="002A1705" w:rsidRPr="00364116">
        <w:tab/>
      </w:r>
      <w:r w:rsidRPr="00364116">
        <w:t>2515 osob</w:t>
      </w:r>
      <w:r w:rsidRPr="00364116">
        <w:tab/>
      </w:r>
    </w:p>
    <w:p w14:paraId="06DF9486" w14:textId="77777777" w:rsidR="009D2006" w:rsidRPr="00364116" w:rsidRDefault="009D2006" w:rsidP="002A1705">
      <w:pPr>
        <w:pStyle w:val="BABasictext"/>
      </w:pPr>
      <w:r w:rsidRPr="00364116">
        <w:t>Na jednu osobu denní potřeba vody</w:t>
      </w:r>
      <w:r w:rsidR="002A1705" w:rsidRPr="00364116">
        <w:tab/>
      </w:r>
      <w:r w:rsidR="002A1705" w:rsidRPr="00364116">
        <w:tab/>
      </w:r>
      <w:r w:rsidRPr="00364116">
        <w:t>25 l/os/den</w:t>
      </w:r>
    </w:p>
    <w:p w14:paraId="4A517C0C"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25 l/os/den x 2515 osob = 62 875 l/den</w:t>
      </w:r>
    </w:p>
    <w:p w14:paraId="3310A802" w14:textId="77777777" w:rsidR="009D2006" w:rsidRPr="00364116" w:rsidRDefault="009D2006" w:rsidP="002A1705">
      <w:pPr>
        <w:pStyle w:val="BABasictext"/>
      </w:pPr>
    </w:p>
    <w:p w14:paraId="210A31CA" w14:textId="77777777" w:rsidR="009D2006" w:rsidRPr="00364116" w:rsidRDefault="009D2006" w:rsidP="002A1705">
      <w:pPr>
        <w:pStyle w:val="BABasictext"/>
      </w:pPr>
      <w:r w:rsidRPr="00364116">
        <w:t>Laboratoře</w:t>
      </w:r>
    </w:p>
    <w:p w14:paraId="1F24DCCA" w14:textId="77777777" w:rsidR="009D2006" w:rsidRPr="00364116" w:rsidRDefault="009D2006" w:rsidP="002A1705">
      <w:pPr>
        <w:pStyle w:val="BABasictext"/>
      </w:pPr>
      <w:r w:rsidRPr="00364116">
        <w:t>Denní spotřeba (odhad na základě spotřeby objektu M1)</w:t>
      </w:r>
      <w:r w:rsidR="002A1705" w:rsidRPr="00364116">
        <w:tab/>
      </w:r>
      <w:r w:rsidRPr="00364116">
        <w:t>Qd</w:t>
      </w:r>
      <w:r w:rsidR="002A1705" w:rsidRPr="00364116">
        <w:t xml:space="preserve"> = </w:t>
      </w:r>
      <w:r w:rsidRPr="00364116">
        <w:t>5 000 l/den</w:t>
      </w:r>
    </w:p>
    <w:p w14:paraId="6436F305" w14:textId="77777777" w:rsidR="009D2006" w:rsidRPr="00364116" w:rsidRDefault="009D2006" w:rsidP="002A1705">
      <w:pPr>
        <w:pStyle w:val="BABasictext"/>
      </w:pPr>
    </w:p>
    <w:p w14:paraId="2B15E527" w14:textId="77777777" w:rsidR="009D2006" w:rsidRPr="00364116" w:rsidRDefault="009D2006" w:rsidP="002A1705">
      <w:pPr>
        <w:pStyle w:val="BABasictext"/>
      </w:pPr>
      <w:r w:rsidRPr="00364116">
        <w:t>Jídelna pro zaměstnance (pouze vydej jídla+ myt</w:t>
      </w:r>
      <w:r w:rsidR="002A1705" w:rsidRPr="00364116">
        <w:t>í</w:t>
      </w:r>
      <w:r w:rsidRPr="00364116">
        <w:t xml:space="preserve"> nádobí)</w:t>
      </w:r>
    </w:p>
    <w:p w14:paraId="0204D6F3" w14:textId="77777777" w:rsidR="009D2006" w:rsidRPr="00364116" w:rsidRDefault="009D2006" w:rsidP="002A1705">
      <w:pPr>
        <w:pStyle w:val="BABasictext"/>
      </w:pPr>
      <w:r w:rsidRPr="00364116">
        <w:t>Počet jídel</w:t>
      </w:r>
      <w:r w:rsidR="002A1705" w:rsidRPr="00364116">
        <w:tab/>
      </w:r>
      <w:r w:rsidR="002A1705" w:rsidRPr="00364116">
        <w:tab/>
      </w:r>
      <w:r w:rsidR="002A1705" w:rsidRPr="00364116">
        <w:tab/>
      </w:r>
      <w:r w:rsidR="002A1705" w:rsidRPr="00364116">
        <w:tab/>
      </w:r>
      <w:r w:rsidR="002A1705" w:rsidRPr="00364116">
        <w:tab/>
      </w:r>
      <w:r w:rsidRPr="00364116">
        <w:t>500 jídel</w:t>
      </w:r>
    </w:p>
    <w:p w14:paraId="0EB6CA39" w14:textId="77777777" w:rsidR="009D2006" w:rsidRPr="00364116" w:rsidRDefault="009D2006" w:rsidP="002A1705">
      <w:pPr>
        <w:pStyle w:val="BABasictext"/>
      </w:pPr>
      <w:r w:rsidRPr="00364116">
        <w:t>Na jedno jídlo denní potřeba vody</w:t>
      </w:r>
      <w:r w:rsidR="002A1705" w:rsidRPr="00364116">
        <w:tab/>
      </w:r>
      <w:r w:rsidR="002A1705" w:rsidRPr="00364116">
        <w:tab/>
      </w:r>
      <w:r w:rsidRPr="00364116">
        <w:t>10 l/jídlo</w:t>
      </w:r>
    </w:p>
    <w:p w14:paraId="1578AB0D"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 xml:space="preserve">10 l/jídlo/den x 500 = 5 000 l/den   </w:t>
      </w:r>
    </w:p>
    <w:p w14:paraId="5146E0FF" w14:textId="77777777" w:rsidR="009D2006" w:rsidRPr="00364116" w:rsidRDefault="009D2006" w:rsidP="002A1705">
      <w:pPr>
        <w:pStyle w:val="BABasictext"/>
      </w:pPr>
    </w:p>
    <w:p w14:paraId="27327739" w14:textId="77777777" w:rsidR="009D2006" w:rsidRPr="00364116" w:rsidRDefault="009D2006" w:rsidP="002A1705">
      <w:pPr>
        <w:pStyle w:val="BABasictext"/>
      </w:pPr>
      <w:r w:rsidRPr="00364116">
        <w:t>Vivárium</w:t>
      </w:r>
    </w:p>
    <w:p w14:paraId="56147E5A" w14:textId="77777777" w:rsidR="009D2006" w:rsidRPr="00364116" w:rsidRDefault="009D2006" w:rsidP="002A1705">
      <w:pPr>
        <w:pStyle w:val="BABasictext"/>
      </w:pPr>
      <w:r w:rsidRPr="00364116">
        <w:t>Denní spotřeba odhad</w:t>
      </w:r>
      <w:r w:rsidR="002A1705" w:rsidRPr="00364116">
        <w:tab/>
      </w:r>
      <w:r w:rsidR="002A1705" w:rsidRPr="00364116">
        <w:tab/>
      </w:r>
      <w:r w:rsidR="002A1705" w:rsidRPr="00364116">
        <w:tab/>
      </w:r>
      <w:r w:rsidRPr="00364116">
        <w:t>Qd</w:t>
      </w:r>
      <w:r w:rsidR="002A1705" w:rsidRPr="00364116">
        <w:t xml:space="preserve"> = </w:t>
      </w:r>
      <w:r w:rsidRPr="00364116">
        <w:t>9 000 l/den</w:t>
      </w:r>
    </w:p>
    <w:p w14:paraId="6B4028D2" w14:textId="77777777" w:rsidR="009D2006" w:rsidRPr="00364116" w:rsidRDefault="009D2006" w:rsidP="002A1705">
      <w:pPr>
        <w:pStyle w:val="BABasictext"/>
      </w:pPr>
    </w:p>
    <w:p w14:paraId="176AF03C" w14:textId="77777777" w:rsidR="009D2006" w:rsidRPr="00364116" w:rsidRDefault="009D2006" w:rsidP="002A1705">
      <w:pPr>
        <w:pStyle w:val="BABasictext"/>
      </w:pPr>
      <w:r w:rsidRPr="00364116">
        <w:t xml:space="preserve">Údržba objektu, úklid: </w:t>
      </w:r>
    </w:p>
    <w:p w14:paraId="7C8EEFA8" w14:textId="77777777" w:rsidR="009D2006" w:rsidRPr="00364116" w:rsidRDefault="009D2006" w:rsidP="002A1705">
      <w:pPr>
        <w:pStyle w:val="BABasictext"/>
      </w:pPr>
      <w:r w:rsidRPr="00364116">
        <w:t>Denní spotřeba odhad</w:t>
      </w:r>
      <w:r w:rsidR="002A1705" w:rsidRPr="00364116">
        <w:tab/>
      </w:r>
      <w:r w:rsidR="002A1705" w:rsidRPr="00364116">
        <w:tab/>
      </w:r>
      <w:r w:rsidR="002A1705" w:rsidRPr="00364116">
        <w:tab/>
      </w:r>
      <w:r w:rsidRPr="00364116">
        <w:t>Qd</w:t>
      </w:r>
      <w:r w:rsidR="002A1705" w:rsidRPr="00364116">
        <w:t xml:space="preserve"> = </w:t>
      </w:r>
      <w:r w:rsidRPr="00364116">
        <w:t>1 000 l/den</w:t>
      </w:r>
    </w:p>
    <w:p w14:paraId="128CF346" w14:textId="77777777" w:rsidR="009D2006" w:rsidRPr="00364116" w:rsidRDefault="009D2006" w:rsidP="002A1705">
      <w:pPr>
        <w:pStyle w:val="BABasictext"/>
      </w:pPr>
    </w:p>
    <w:p w14:paraId="445D85FE" w14:textId="77777777" w:rsidR="009D2006" w:rsidRPr="00364116" w:rsidRDefault="009D2006" w:rsidP="002A1705">
      <w:pPr>
        <w:pStyle w:val="BABasictext"/>
      </w:pPr>
      <w:r w:rsidRPr="00364116">
        <w:t>Celkem denní spotřeba v</w:t>
      </w:r>
      <w:r w:rsidR="002A1705" w:rsidRPr="00364116">
        <w:t> </w:t>
      </w:r>
      <w:r w:rsidRPr="00364116">
        <w:t>objektu</w:t>
      </w:r>
      <w:r w:rsidR="002A1705" w:rsidRPr="00364116">
        <w:tab/>
      </w:r>
      <w:r w:rsidR="002A1705" w:rsidRPr="00364116">
        <w:tab/>
      </w:r>
      <w:r w:rsidRPr="00364116">
        <w:t>Qd</w:t>
      </w:r>
      <w:r w:rsidR="002A1705" w:rsidRPr="00364116">
        <w:t xml:space="preserve"> = </w:t>
      </w:r>
      <w:r w:rsidRPr="00364116">
        <w:t>124 875 l/den</w:t>
      </w:r>
    </w:p>
    <w:p w14:paraId="52EA38A4" w14:textId="77777777" w:rsidR="009D2006" w:rsidRPr="00364116" w:rsidRDefault="009D2006" w:rsidP="002A1705">
      <w:pPr>
        <w:pStyle w:val="BABasictext"/>
      </w:pPr>
      <w:r w:rsidRPr="00364116">
        <w:t>Maximální denní potřeba vody</w:t>
      </w:r>
      <w:r w:rsidRPr="00364116">
        <w:tab/>
      </w:r>
      <w:r w:rsidR="002A1705" w:rsidRPr="00364116">
        <w:tab/>
      </w:r>
      <w:r w:rsidRPr="00364116">
        <w:t xml:space="preserve">Qmax = 124 875 x 1,35 = </w:t>
      </w:r>
      <w:r w:rsidRPr="00364116">
        <w:rPr>
          <w:b/>
          <w:bCs/>
        </w:rPr>
        <w:t>156 093 l/den</w:t>
      </w:r>
    </w:p>
    <w:p w14:paraId="7E8BBD79" w14:textId="77777777" w:rsidR="009D2006" w:rsidRPr="00364116" w:rsidRDefault="009D2006" w:rsidP="002A1705">
      <w:pPr>
        <w:pStyle w:val="BABasictext"/>
      </w:pPr>
      <w:r w:rsidRPr="00364116">
        <w:t>Maximální hodinová potřeba vody</w:t>
      </w:r>
      <w:r w:rsidRPr="00364116">
        <w:tab/>
      </w:r>
      <w:r w:rsidR="002A1705" w:rsidRPr="00364116">
        <w:tab/>
      </w:r>
      <w:r w:rsidRPr="00364116">
        <w:t>Qh = 12</w:t>
      </w:r>
      <w:r w:rsidR="00AB773E">
        <w:t xml:space="preserve"> </w:t>
      </w:r>
      <w:r w:rsidRPr="00364116">
        <w:t xml:space="preserve">% z Qd = 14 985 l/hod = </w:t>
      </w:r>
      <w:r w:rsidRPr="00364116">
        <w:rPr>
          <w:b/>
          <w:bCs/>
        </w:rPr>
        <w:t>4,16 l/</w:t>
      </w:r>
      <w:r w:rsidR="002A1705" w:rsidRPr="00364116">
        <w:rPr>
          <w:b/>
          <w:bCs/>
        </w:rPr>
        <w:t>s</w:t>
      </w:r>
    </w:p>
    <w:p w14:paraId="51F0B940" w14:textId="77777777" w:rsidR="009D2006" w:rsidRPr="00364116" w:rsidRDefault="009D2006" w:rsidP="002A1705">
      <w:pPr>
        <w:pStyle w:val="BABasictext"/>
      </w:pPr>
      <w:r w:rsidRPr="00364116">
        <w:t>Roční potřeba vody</w:t>
      </w:r>
      <w:r w:rsidRPr="00364116">
        <w:tab/>
      </w:r>
      <w:r w:rsidRPr="00364116">
        <w:tab/>
      </w:r>
      <w:r w:rsidRPr="00364116">
        <w:tab/>
      </w:r>
      <w:r w:rsidR="002A1705" w:rsidRPr="00364116">
        <w:tab/>
      </w:r>
      <w:r w:rsidRPr="00364116">
        <w:t>Qr = Qd</w:t>
      </w:r>
      <w:r w:rsidR="002A1705" w:rsidRPr="00364116">
        <w:t>*</w:t>
      </w:r>
      <w:r w:rsidRPr="00364116">
        <w:t>200 = 124,875</w:t>
      </w:r>
      <w:r w:rsidR="002A1705" w:rsidRPr="00364116">
        <w:t>*</w:t>
      </w:r>
      <w:r w:rsidRPr="00364116">
        <w:t xml:space="preserve">200 = </w:t>
      </w:r>
      <w:r w:rsidRPr="00364116">
        <w:rPr>
          <w:b/>
          <w:bCs/>
        </w:rPr>
        <w:t xml:space="preserve">24 975 </w:t>
      </w:r>
      <w:r w:rsidR="00377F34">
        <w:rPr>
          <w:b/>
          <w:bCs/>
        </w:rPr>
        <w:t>m³</w:t>
      </w:r>
      <w:r w:rsidRPr="00364116">
        <w:rPr>
          <w:b/>
          <w:bCs/>
        </w:rPr>
        <w:t>/rok</w:t>
      </w:r>
    </w:p>
    <w:p w14:paraId="1AFFB47A" w14:textId="77777777" w:rsidR="009D2006" w:rsidRPr="009A45AB" w:rsidRDefault="009D2006" w:rsidP="009A45AB">
      <w:pPr>
        <w:pStyle w:val="BABasictext"/>
      </w:pPr>
    </w:p>
    <w:p w14:paraId="5EBB7932" w14:textId="77777777" w:rsidR="009D2006" w:rsidRPr="00364116" w:rsidRDefault="009D2006" w:rsidP="00BF32CD">
      <w:pPr>
        <w:pStyle w:val="BALocalheading"/>
      </w:pPr>
      <w:r w:rsidRPr="00364116">
        <w:t>Bilance potřeby teplé vody</w:t>
      </w:r>
    </w:p>
    <w:p w14:paraId="59255AF0" w14:textId="77777777" w:rsidR="009D2006" w:rsidRPr="00364116" w:rsidRDefault="009D2006" w:rsidP="00BF32CD">
      <w:pPr>
        <w:pStyle w:val="BABasictext"/>
      </w:pPr>
      <w:r w:rsidRPr="00364116">
        <w:t>Zaměstnanci</w:t>
      </w:r>
      <w:r w:rsidR="00BF32CD" w:rsidRPr="00364116">
        <w:tab/>
      </w:r>
      <w:r w:rsidR="00BF32CD" w:rsidRPr="00364116">
        <w:tab/>
      </w:r>
      <w:r w:rsidR="00BF32CD" w:rsidRPr="00364116">
        <w:tab/>
      </w:r>
      <w:r w:rsidR="00BF32CD" w:rsidRPr="00364116">
        <w:tab/>
      </w:r>
      <w:r w:rsidRPr="00364116">
        <w:t>700 osob á 20 l/</w:t>
      </w:r>
      <w:r w:rsidR="00B85592" w:rsidRPr="00364116">
        <w:t>os, den</w:t>
      </w:r>
      <w:r w:rsidRPr="00364116">
        <w:t xml:space="preserve"> = 14 000 l/den</w:t>
      </w:r>
    </w:p>
    <w:p w14:paraId="091E98FC" w14:textId="77777777" w:rsidR="009D2006" w:rsidRPr="00364116" w:rsidRDefault="009D2006" w:rsidP="00BF32CD">
      <w:pPr>
        <w:pStyle w:val="BABasictext"/>
      </w:pPr>
      <w:r w:rsidRPr="00364116">
        <w:t>Studenti</w:t>
      </w:r>
      <w:r w:rsidR="00BF32CD" w:rsidRPr="00364116">
        <w:tab/>
      </w:r>
      <w:r w:rsidR="00BF32CD" w:rsidRPr="00364116">
        <w:tab/>
      </w:r>
      <w:r w:rsidR="00BF32CD" w:rsidRPr="00364116">
        <w:tab/>
      </w:r>
      <w:r w:rsidR="00BF32CD" w:rsidRPr="00364116">
        <w:tab/>
      </w:r>
      <w:r w:rsidR="00BF32CD" w:rsidRPr="00364116">
        <w:tab/>
      </w:r>
      <w:r w:rsidRPr="00364116">
        <w:t>2515 osob á 10 l/</w:t>
      </w:r>
      <w:r w:rsidR="00B85592" w:rsidRPr="00364116">
        <w:t>os, den</w:t>
      </w:r>
      <w:r w:rsidRPr="00364116">
        <w:t xml:space="preserve"> = 25 150 l/den</w:t>
      </w:r>
    </w:p>
    <w:p w14:paraId="75DFAF52" w14:textId="77777777" w:rsidR="009D2006" w:rsidRPr="00364116" w:rsidRDefault="009D2006" w:rsidP="00BF32CD">
      <w:pPr>
        <w:pStyle w:val="BABasictext"/>
      </w:pPr>
      <w:r w:rsidRPr="00364116">
        <w:t>Gastro</w:t>
      </w:r>
      <w:r w:rsidR="00BF32CD" w:rsidRPr="00364116">
        <w:tab/>
      </w:r>
      <w:r w:rsidR="00BF32CD" w:rsidRPr="00364116">
        <w:tab/>
      </w:r>
      <w:r w:rsidR="00BF32CD" w:rsidRPr="00364116">
        <w:tab/>
      </w:r>
      <w:r w:rsidR="00BF32CD" w:rsidRPr="00364116">
        <w:tab/>
      </w:r>
      <w:r w:rsidR="00BF32CD" w:rsidRPr="00364116">
        <w:tab/>
      </w:r>
      <w:r w:rsidRPr="00364116">
        <w:t>500 jídel á 10 l/jídlo = 5 000 l/den</w:t>
      </w:r>
    </w:p>
    <w:p w14:paraId="2155CA56" w14:textId="77777777" w:rsidR="009D2006" w:rsidRPr="00364116" w:rsidRDefault="009D2006" w:rsidP="00BF32CD">
      <w:pPr>
        <w:pStyle w:val="BABasictext"/>
      </w:pPr>
      <w:r w:rsidRPr="00364116">
        <w:t>Technologie (odhad)</w:t>
      </w:r>
      <w:r w:rsidR="00BF32CD" w:rsidRPr="00364116">
        <w:tab/>
      </w:r>
      <w:r w:rsidR="00BF32CD" w:rsidRPr="00364116">
        <w:tab/>
      </w:r>
      <w:r w:rsidR="00BF32CD" w:rsidRPr="00364116">
        <w:tab/>
      </w:r>
      <w:r w:rsidRPr="00364116">
        <w:t>5 000 l/den</w:t>
      </w:r>
    </w:p>
    <w:p w14:paraId="73400E4B" w14:textId="77777777" w:rsidR="009D2006" w:rsidRPr="00364116" w:rsidRDefault="009D2006" w:rsidP="00BF32CD">
      <w:pPr>
        <w:pStyle w:val="BABasictext"/>
      </w:pPr>
      <w:r w:rsidRPr="00364116">
        <w:t>Průměrná denní potřeba TV</w:t>
      </w:r>
      <w:r w:rsidR="00BF32CD" w:rsidRPr="00364116">
        <w:tab/>
      </w:r>
      <w:r w:rsidR="00BF32CD" w:rsidRPr="00364116">
        <w:tab/>
      </w:r>
      <w:r w:rsidRPr="00364116">
        <w:rPr>
          <w:b/>
          <w:bCs/>
        </w:rPr>
        <w:t>Qd = 49 150 l/den</w:t>
      </w:r>
    </w:p>
    <w:p w14:paraId="7B715744" w14:textId="77777777" w:rsidR="009D2006" w:rsidRPr="003277AB" w:rsidRDefault="00B85592" w:rsidP="00BF32CD">
      <w:pPr>
        <w:pStyle w:val="BABasictext"/>
        <w:rPr>
          <w:i/>
          <w:iCs/>
        </w:rPr>
      </w:pPr>
      <w:r w:rsidRPr="003277AB">
        <w:rPr>
          <w:i/>
          <w:iCs/>
        </w:rPr>
        <w:t>Poznámka:</w:t>
      </w:r>
      <w:r w:rsidR="00AB773E">
        <w:rPr>
          <w:i/>
          <w:iCs/>
        </w:rPr>
        <w:t xml:space="preserve"> </w:t>
      </w:r>
      <w:r w:rsidR="003277AB">
        <w:rPr>
          <w:i/>
          <w:iCs/>
        </w:rPr>
        <w:t>U</w:t>
      </w:r>
      <w:r w:rsidR="009D2006" w:rsidRPr="003277AB">
        <w:rPr>
          <w:i/>
          <w:iCs/>
        </w:rPr>
        <w:t xml:space="preserve">vedené bilance vycházejí z maximální obsazenosti a využívání objektu. Dá se předpokládat, že reálná čísla spotřeby vody budou nižší. </w:t>
      </w:r>
    </w:p>
    <w:p w14:paraId="462DCE01" w14:textId="77777777" w:rsidR="009D2006" w:rsidRPr="00364116" w:rsidRDefault="009D2006" w:rsidP="00BF32CD">
      <w:pPr>
        <w:pStyle w:val="BABasictext"/>
      </w:pPr>
    </w:p>
    <w:p w14:paraId="6644D168" w14:textId="77777777" w:rsidR="009D2006" w:rsidRPr="00364116" w:rsidRDefault="009D2006" w:rsidP="00BF32CD">
      <w:pPr>
        <w:pStyle w:val="BALocalheading"/>
      </w:pPr>
      <w:r w:rsidRPr="00364116">
        <w:lastRenderedPageBreak/>
        <w:t>Bilance splaškových odpadních vod</w:t>
      </w:r>
    </w:p>
    <w:p w14:paraId="792262D6" w14:textId="77777777" w:rsidR="009D2006" w:rsidRPr="00364116" w:rsidRDefault="009D2006" w:rsidP="00BF32CD">
      <w:pPr>
        <w:pStyle w:val="BABasictext"/>
      </w:pPr>
      <w:r w:rsidRPr="00364116">
        <w:t>Množství splaškových odpadních vod vychází z bilance spotřeby vody:</w:t>
      </w:r>
    </w:p>
    <w:p w14:paraId="3736A6B3" w14:textId="77777777" w:rsidR="009D2006" w:rsidRPr="00364116" w:rsidRDefault="009D2006" w:rsidP="00BF32CD">
      <w:pPr>
        <w:pStyle w:val="BABasictext"/>
      </w:pPr>
      <w:r w:rsidRPr="00364116">
        <w:t>Denní množství splaškových odpadních vod</w:t>
      </w:r>
      <w:r w:rsidR="00BF32CD" w:rsidRPr="00364116">
        <w:tab/>
      </w:r>
      <w:r w:rsidRPr="00364116">
        <w:t xml:space="preserve">Qd = 124,875 </w:t>
      </w:r>
      <w:r w:rsidR="00377F34">
        <w:t>m³</w:t>
      </w:r>
      <w:r w:rsidRPr="00364116">
        <w:t>/den</w:t>
      </w:r>
    </w:p>
    <w:p w14:paraId="46A5FDB7" w14:textId="77777777" w:rsidR="009D2006" w:rsidRPr="00364116" w:rsidRDefault="009D2006" w:rsidP="00BF32CD">
      <w:pPr>
        <w:pStyle w:val="BABasictext"/>
      </w:pPr>
      <w:r w:rsidRPr="00364116">
        <w:t>Max. denní množství odpadních vod</w:t>
      </w:r>
      <w:r w:rsidR="00BF32CD" w:rsidRPr="00364116">
        <w:tab/>
      </w:r>
      <w:r w:rsidR="00BF32CD" w:rsidRPr="00364116">
        <w:tab/>
      </w:r>
      <w:r w:rsidRPr="00364116">
        <w:t xml:space="preserve">Qmax = </w:t>
      </w:r>
      <w:r w:rsidRPr="00364116">
        <w:rPr>
          <w:b/>
          <w:bCs/>
        </w:rPr>
        <w:t xml:space="preserve">156,093 </w:t>
      </w:r>
      <w:r w:rsidR="00377F34">
        <w:rPr>
          <w:b/>
          <w:bCs/>
        </w:rPr>
        <w:t>m³</w:t>
      </w:r>
      <w:r w:rsidRPr="00364116">
        <w:rPr>
          <w:b/>
          <w:bCs/>
        </w:rPr>
        <w:t>/den</w:t>
      </w:r>
    </w:p>
    <w:p w14:paraId="69032367" w14:textId="77777777" w:rsidR="009D2006" w:rsidRPr="00364116" w:rsidRDefault="009D2006" w:rsidP="00BF32CD">
      <w:pPr>
        <w:pStyle w:val="BABasictext"/>
      </w:pPr>
      <w:r w:rsidRPr="00364116">
        <w:t>Max. hodinové množství odpadních vod</w:t>
      </w:r>
      <w:r w:rsidR="00BF32CD" w:rsidRPr="00364116">
        <w:tab/>
      </w:r>
      <w:r w:rsidR="00BF32CD" w:rsidRPr="00364116">
        <w:tab/>
      </w:r>
      <w:r w:rsidRPr="00364116">
        <w:t xml:space="preserve">Qhmax = 14 985 l/hod = </w:t>
      </w:r>
      <w:r w:rsidRPr="00364116">
        <w:rPr>
          <w:b/>
          <w:bCs/>
        </w:rPr>
        <w:t>4,16 l/</w:t>
      </w:r>
      <w:r w:rsidR="00BF32CD" w:rsidRPr="00364116">
        <w:rPr>
          <w:b/>
          <w:bCs/>
        </w:rPr>
        <w:t>s</w:t>
      </w:r>
    </w:p>
    <w:p w14:paraId="38722306" w14:textId="77777777" w:rsidR="009D2006" w:rsidRPr="00364116" w:rsidRDefault="009D2006" w:rsidP="00BF32CD">
      <w:pPr>
        <w:pStyle w:val="BABasictext"/>
      </w:pPr>
      <w:r w:rsidRPr="00364116">
        <w:t>Roční množství odpadních vod</w:t>
      </w:r>
      <w:r w:rsidR="00BF32CD" w:rsidRPr="00364116">
        <w:tab/>
      </w:r>
      <w:r w:rsidR="00BF32CD" w:rsidRPr="00364116">
        <w:tab/>
      </w:r>
      <w:r w:rsidR="00BF32CD" w:rsidRPr="00364116">
        <w:tab/>
      </w:r>
      <w:r w:rsidRPr="00364116">
        <w:t xml:space="preserve">Qr = </w:t>
      </w:r>
      <w:r w:rsidRPr="00364116">
        <w:rPr>
          <w:b/>
          <w:bCs/>
        </w:rPr>
        <w:t xml:space="preserve">24 975 </w:t>
      </w:r>
      <w:r w:rsidR="00377F34">
        <w:rPr>
          <w:b/>
          <w:bCs/>
        </w:rPr>
        <w:t>m³</w:t>
      </w:r>
      <w:r w:rsidRPr="00364116">
        <w:rPr>
          <w:b/>
          <w:bCs/>
        </w:rPr>
        <w:t>/rok</w:t>
      </w:r>
    </w:p>
    <w:p w14:paraId="0DB679A5" w14:textId="77777777" w:rsidR="009D2006" w:rsidRPr="009A45AB" w:rsidRDefault="009D2006" w:rsidP="009A45AB">
      <w:pPr>
        <w:pStyle w:val="BABasictext"/>
        <w:rPr>
          <w:rFonts w:eastAsia="Calibri"/>
        </w:rPr>
      </w:pPr>
    </w:p>
    <w:p w14:paraId="2C6567F7" w14:textId="77777777" w:rsidR="009D2006" w:rsidRPr="00364116" w:rsidRDefault="009D2006" w:rsidP="00BF32CD">
      <w:pPr>
        <w:pStyle w:val="BALocalheading"/>
      </w:pPr>
      <w:r w:rsidRPr="00364116">
        <w:t>Bilance spotřeby zemního plynu</w:t>
      </w:r>
    </w:p>
    <w:p w14:paraId="49522AF9" w14:textId="77777777" w:rsidR="009D2006" w:rsidRPr="00364116" w:rsidRDefault="009D2006" w:rsidP="00BF32CD">
      <w:pPr>
        <w:pStyle w:val="BABasictext"/>
      </w:pPr>
      <w:r w:rsidRPr="00364116">
        <w:t xml:space="preserve">Laboratorní kahany: </w:t>
      </w:r>
    </w:p>
    <w:p w14:paraId="70476DCB" w14:textId="77777777" w:rsidR="009D2006" w:rsidRPr="00364116" w:rsidRDefault="009D2006" w:rsidP="00BF32CD">
      <w:pPr>
        <w:pStyle w:val="BABasictext"/>
      </w:pPr>
      <w:r w:rsidRPr="00364116">
        <w:t>Laboratorní kahan</w:t>
      </w:r>
      <w:r w:rsidR="00BF32CD" w:rsidRPr="00364116">
        <w:tab/>
      </w:r>
      <w:r w:rsidR="00BF32CD" w:rsidRPr="00364116">
        <w:tab/>
      </w:r>
      <w:r w:rsidRPr="00364116">
        <w:t xml:space="preserve">0,115 </w:t>
      </w:r>
      <w:r w:rsidR="00377F34">
        <w:t>m³</w:t>
      </w:r>
      <w:r w:rsidRPr="00364116">
        <w:t>/hod/</w:t>
      </w:r>
      <w:r w:rsidR="00B85592" w:rsidRPr="00364116">
        <w:t>1ks – předpoklad</w:t>
      </w:r>
      <w:r w:rsidRPr="00364116">
        <w:t xml:space="preserve"> 520 ks (LF 20, FaF 500 ks)  </w:t>
      </w:r>
    </w:p>
    <w:p w14:paraId="7F4BEEB1" w14:textId="77777777" w:rsidR="00BF32CD" w:rsidRPr="00364116" w:rsidRDefault="009D2006" w:rsidP="00BF32CD">
      <w:pPr>
        <w:pStyle w:val="BABasictext"/>
      </w:pPr>
      <w:r w:rsidRPr="00364116">
        <w:t>Hodinová spotřeba plynu</w:t>
      </w:r>
      <w:r w:rsidR="00BF32CD" w:rsidRPr="00364116">
        <w:tab/>
      </w:r>
      <w:r w:rsidRPr="00364116">
        <w:t xml:space="preserve">60,00 </w:t>
      </w:r>
      <w:r w:rsidR="00377F34">
        <w:t>m³</w:t>
      </w:r>
      <w:r w:rsidRPr="00364116">
        <w:t>/</w:t>
      </w:r>
      <w:r w:rsidR="00B85592" w:rsidRPr="00364116">
        <w:t>hod – neredukovaná</w:t>
      </w:r>
      <w:r w:rsidRPr="00364116">
        <w:t xml:space="preserve"> spotřeba</w:t>
      </w:r>
    </w:p>
    <w:p w14:paraId="1F10F683" w14:textId="77777777" w:rsidR="009D2006" w:rsidRPr="00364116" w:rsidRDefault="009D2006" w:rsidP="00BF32CD">
      <w:pPr>
        <w:pStyle w:val="BABasictext"/>
        <w:ind w:left="3204" w:firstLine="341"/>
      </w:pPr>
      <w:r w:rsidRPr="00364116">
        <w:t xml:space="preserve">15,00 </w:t>
      </w:r>
      <w:r w:rsidR="00377F34">
        <w:t>m³</w:t>
      </w:r>
      <w:r w:rsidRPr="00364116">
        <w:t>/</w:t>
      </w:r>
      <w:r w:rsidR="00B85592" w:rsidRPr="00364116">
        <w:t>hod – redukovaná</w:t>
      </w:r>
      <w:r w:rsidRPr="00364116">
        <w:t xml:space="preserve"> spotřeba (odhad koef. 0,25)</w:t>
      </w:r>
    </w:p>
    <w:p w14:paraId="68CDBCF4" w14:textId="77777777" w:rsidR="009D2006" w:rsidRPr="00364116" w:rsidRDefault="009D2006" w:rsidP="00BF32CD">
      <w:pPr>
        <w:pStyle w:val="BABasictext"/>
      </w:pPr>
      <w:r w:rsidRPr="00364116">
        <w:t xml:space="preserve">Roční spotřeba plynu: </w:t>
      </w:r>
    </w:p>
    <w:p w14:paraId="37D6D3C7" w14:textId="77777777" w:rsidR="009D2006" w:rsidRPr="00364116" w:rsidRDefault="009D2006" w:rsidP="00BF32CD">
      <w:pPr>
        <w:pStyle w:val="BABasictext"/>
      </w:pPr>
      <w:r w:rsidRPr="00364116">
        <w:t xml:space="preserve">odhad pro nový objekt FaF + LF - 4.500 </w:t>
      </w:r>
      <w:r w:rsidR="00377F34">
        <w:t>m³</w:t>
      </w:r>
      <w:r w:rsidRPr="00364116">
        <w:t xml:space="preserve">/rok (stávající spotřeba FaF cca 3.600 </w:t>
      </w:r>
      <w:r w:rsidR="00377F34">
        <w:t>m³</w:t>
      </w:r>
      <w:r w:rsidRPr="00364116">
        <w:t>/</w:t>
      </w:r>
      <w:r w:rsidR="00B85592" w:rsidRPr="00364116">
        <w:t>rok – odběr</w:t>
      </w:r>
      <w:r w:rsidRPr="00364116">
        <w:t xml:space="preserve"> ZP a přepočet z PB)</w:t>
      </w:r>
    </w:p>
    <w:p w14:paraId="47874BCA" w14:textId="77777777" w:rsidR="009D2006" w:rsidRPr="009A45AB" w:rsidRDefault="009D2006" w:rsidP="00BF32CD">
      <w:pPr>
        <w:pStyle w:val="BABasictext"/>
        <w:rPr>
          <w:i/>
        </w:rPr>
      </w:pPr>
      <w:r w:rsidRPr="009A45AB">
        <w:rPr>
          <w:i/>
        </w:rPr>
        <w:t xml:space="preserve">Poznámka: odhad koeficientu soudobosti i celkové spotřeby plynových kahanů vychází z reálných spotřeb zemního plynu v stávajícím objektu MEP1 a ve stávajícím provozu Farmaceutické fakulty, která bude i v novém objektu dominantním odběratelem ZP. </w:t>
      </w:r>
    </w:p>
    <w:p w14:paraId="2C735DB3" w14:textId="77777777" w:rsidR="00E152B1" w:rsidRPr="00364116" w:rsidRDefault="00E152B1" w:rsidP="00BF32CD">
      <w:pPr>
        <w:pStyle w:val="BABasictext"/>
      </w:pPr>
    </w:p>
    <w:p w14:paraId="60DE6348" w14:textId="77777777" w:rsidR="009D2006" w:rsidRPr="00364116" w:rsidRDefault="00E152B1" w:rsidP="00E152B1">
      <w:pPr>
        <w:pStyle w:val="BALocalheading"/>
      </w:pPr>
      <w:r w:rsidRPr="00364116">
        <w:t>Bilance dešťových vod</w:t>
      </w:r>
    </w:p>
    <w:p w14:paraId="4E93B764" w14:textId="77777777" w:rsidR="009D2006" w:rsidRPr="00364116" w:rsidRDefault="00C11902" w:rsidP="00BF32CD">
      <w:pPr>
        <w:pStyle w:val="BALocalheading"/>
      </w:pPr>
      <w:r w:rsidRPr="007060D7">
        <w:rPr>
          <w:noProof/>
        </w:rPr>
        <w:drawing>
          <wp:inline distT="0" distB="0" distL="0" distR="0" wp14:anchorId="53277934" wp14:editId="2C61AC17">
            <wp:extent cx="5062604" cy="1160891"/>
            <wp:effectExtent l="0" t="0" r="5080" b="127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86478" cy="1166366"/>
                    </a:xfrm>
                    <a:prstGeom prst="rect">
                      <a:avLst/>
                    </a:prstGeom>
                    <a:noFill/>
                    <a:ln>
                      <a:noFill/>
                    </a:ln>
                  </pic:spPr>
                </pic:pic>
              </a:graphicData>
            </a:graphic>
          </wp:inline>
        </w:drawing>
      </w:r>
    </w:p>
    <w:p w14:paraId="13EF694C" w14:textId="77777777" w:rsidR="009D2006" w:rsidRPr="00364116" w:rsidRDefault="00C11902" w:rsidP="00E152B1">
      <w:pPr>
        <w:pStyle w:val="BALocalheading"/>
      </w:pPr>
      <w:r w:rsidRPr="007060D7">
        <w:rPr>
          <w:noProof/>
        </w:rPr>
        <w:drawing>
          <wp:inline distT="0" distB="0" distL="0" distR="0" wp14:anchorId="3A13ACEC" wp14:editId="1FDDA6EA">
            <wp:extent cx="5072592" cy="1002298"/>
            <wp:effectExtent l="0" t="0" r="0" b="762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2003" cy="1019965"/>
                    </a:xfrm>
                    <a:prstGeom prst="rect">
                      <a:avLst/>
                    </a:prstGeom>
                    <a:noFill/>
                    <a:ln>
                      <a:noFill/>
                    </a:ln>
                  </pic:spPr>
                </pic:pic>
              </a:graphicData>
            </a:graphic>
          </wp:inline>
        </w:drawing>
      </w:r>
    </w:p>
    <w:p w14:paraId="62A746A6" w14:textId="77777777" w:rsidR="009D2006" w:rsidRPr="00364116" w:rsidRDefault="009D2006" w:rsidP="00E152B1">
      <w:pPr>
        <w:pStyle w:val="BABasictext"/>
      </w:pPr>
      <w:r w:rsidRPr="00364116">
        <w:t>Do stávající stoky dešťové kanalizace bude z povodí MEP1 natékat 17,8 l/s a z povodí MEP2 32 l/s, celkem při přívalové srážce vyvolané 15minutovým deštěm intenzity 143 l/s/ha se jedná o odtok 49,8 l/s, což je dostatečný průtok pro proplach stoky DN800.</w:t>
      </w:r>
    </w:p>
    <w:p w14:paraId="464E376E" w14:textId="77777777" w:rsidR="00301F84" w:rsidRPr="00364116" w:rsidRDefault="00301F84" w:rsidP="00301F84">
      <w:pPr>
        <w:pStyle w:val="BABasictext"/>
      </w:pPr>
      <w:r w:rsidRPr="00364116">
        <w:t xml:space="preserve">Roční odtok do stoky jednotné kanalizace DN800 z povodí MEP1 činí 832,8 </w:t>
      </w:r>
      <w:r w:rsidR="00377F34">
        <w:t>m³</w:t>
      </w:r>
      <w:r w:rsidRPr="00364116">
        <w:t xml:space="preserve">/rok a z povodí MEP2 pak 1 501,5 </w:t>
      </w:r>
      <w:r w:rsidR="00377F34">
        <w:t>m³</w:t>
      </w:r>
      <w:r w:rsidRPr="00364116">
        <w:t xml:space="preserve">/rok. Celkem při roční srážce ve výši 670 mm/rok odteče stokou DN800 2 334,3 </w:t>
      </w:r>
      <w:r w:rsidR="00377F34">
        <w:t>m³</w:t>
      </w:r>
      <w:r w:rsidRPr="00364116">
        <w:t>/rok.</w:t>
      </w:r>
    </w:p>
    <w:p w14:paraId="41B14ABB" w14:textId="77777777" w:rsidR="00D6519E" w:rsidRPr="00364116" w:rsidRDefault="00D6519E" w:rsidP="00301F84">
      <w:pPr>
        <w:pStyle w:val="BABasictext"/>
      </w:pPr>
    </w:p>
    <w:p w14:paraId="498CC49F" w14:textId="77777777" w:rsidR="009D2006" w:rsidRPr="00364116" w:rsidRDefault="00C11902" w:rsidP="005E3896">
      <w:pPr>
        <w:pStyle w:val="AAAtextodstavc"/>
        <w:spacing w:after="0" w:afterAutospacing="0" w:line="240" w:lineRule="auto"/>
        <w:ind w:left="368" w:firstLine="709"/>
      </w:pPr>
      <w:r w:rsidRPr="007060D7">
        <w:rPr>
          <w:noProof/>
        </w:rPr>
        <w:lastRenderedPageBreak/>
        <w:drawing>
          <wp:inline distT="0" distB="0" distL="0" distR="0" wp14:anchorId="155915EF" wp14:editId="15AB2AC6">
            <wp:extent cx="4993250" cy="1144988"/>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10499" cy="1171874"/>
                    </a:xfrm>
                    <a:prstGeom prst="rect">
                      <a:avLst/>
                    </a:prstGeom>
                    <a:noFill/>
                    <a:ln>
                      <a:noFill/>
                    </a:ln>
                  </pic:spPr>
                </pic:pic>
              </a:graphicData>
            </a:graphic>
          </wp:inline>
        </w:drawing>
      </w:r>
    </w:p>
    <w:p w14:paraId="385FD5B0" w14:textId="77777777" w:rsidR="009D2006" w:rsidRPr="00364116" w:rsidRDefault="009D2006" w:rsidP="009A45AB">
      <w:pPr>
        <w:pStyle w:val="BABasictext"/>
      </w:pPr>
    </w:p>
    <w:p w14:paraId="4F95972E" w14:textId="77777777" w:rsidR="009D2006" w:rsidRPr="00364116" w:rsidRDefault="009D2006" w:rsidP="00E152B1">
      <w:pPr>
        <w:pStyle w:val="BABasictext"/>
      </w:pPr>
      <w:r w:rsidRPr="00364116">
        <w:t>Odtok do akumulační nádrže při přívalové srážce vyvolané 15minutovým deštěm o intenzitě 143 l/s/ha činí 53,1 l/s. Pokud bude stoka dešťové kanalizace uložena ve sklonu větším než 3,0</w:t>
      </w:r>
      <w:r w:rsidR="00AB773E">
        <w:t xml:space="preserve"> </w:t>
      </w:r>
      <w:r w:rsidRPr="00364116">
        <w:t>%, pak vyhoví dimenze DN200 (Qkap = 53,38 l/s při sklonu 3,0</w:t>
      </w:r>
      <w:r w:rsidR="00AB773E">
        <w:t xml:space="preserve"> </w:t>
      </w:r>
      <w:r w:rsidRPr="00364116">
        <w:t>%).</w:t>
      </w:r>
    </w:p>
    <w:p w14:paraId="38D59C2C" w14:textId="77777777" w:rsidR="009D2006" w:rsidRPr="00364116" w:rsidRDefault="00301F84" w:rsidP="00301F84">
      <w:pPr>
        <w:pStyle w:val="BABasictext"/>
      </w:pPr>
      <w:r w:rsidRPr="00364116">
        <w:t xml:space="preserve">Celkem při roční srážce ve výši 670 mm/rok odteče do akumulační nádrže 2 488,4 </w:t>
      </w:r>
      <w:r w:rsidR="00377F34">
        <w:t>m³</w:t>
      </w:r>
      <w:r w:rsidRPr="00364116">
        <w:t>/rok.</w:t>
      </w:r>
    </w:p>
    <w:p w14:paraId="75D5235D" w14:textId="77777777" w:rsidR="009D2006" w:rsidRPr="00364116" w:rsidRDefault="00C11902" w:rsidP="005E3896">
      <w:pPr>
        <w:pStyle w:val="AAAtextodstavc"/>
        <w:spacing w:after="0" w:afterAutospacing="0" w:line="240" w:lineRule="auto"/>
        <w:ind w:left="368" w:firstLine="709"/>
      </w:pPr>
      <w:r w:rsidRPr="007060D7">
        <w:rPr>
          <w:noProof/>
        </w:rPr>
        <w:drawing>
          <wp:inline distT="0" distB="0" distL="0" distR="0" wp14:anchorId="6294A334" wp14:editId="7B45E159">
            <wp:extent cx="4993212" cy="1455089"/>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4885" cy="1464319"/>
                    </a:xfrm>
                    <a:prstGeom prst="rect">
                      <a:avLst/>
                    </a:prstGeom>
                    <a:noFill/>
                    <a:ln>
                      <a:noFill/>
                    </a:ln>
                  </pic:spPr>
                </pic:pic>
              </a:graphicData>
            </a:graphic>
          </wp:inline>
        </w:drawing>
      </w:r>
    </w:p>
    <w:p w14:paraId="0CBAAFC2" w14:textId="77777777" w:rsidR="009D2006" w:rsidRPr="00364116" w:rsidRDefault="009D2006" w:rsidP="009A45AB">
      <w:pPr>
        <w:pStyle w:val="BABasictext"/>
      </w:pPr>
    </w:p>
    <w:p w14:paraId="70F55A73" w14:textId="77777777" w:rsidR="009D2006" w:rsidRPr="00364116" w:rsidRDefault="00C11902" w:rsidP="005E3896">
      <w:pPr>
        <w:pStyle w:val="AAAtextodstavc"/>
        <w:spacing w:after="0" w:afterAutospacing="0" w:line="240" w:lineRule="auto"/>
        <w:ind w:left="368" w:firstLine="709"/>
      </w:pPr>
      <w:r w:rsidRPr="007060D7">
        <w:rPr>
          <w:noProof/>
        </w:rPr>
        <w:drawing>
          <wp:inline distT="0" distB="0" distL="0" distR="0" wp14:anchorId="42E2FCE8" wp14:editId="190D2793">
            <wp:extent cx="5021286" cy="1304014"/>
            <wp:effectExtent l="0" t="0" r="825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5643" cy="1312936"/>
                    </a:xfrm>
                    <a:prstGeom prst="rect">
                      <a:avLst/>
                    </a:prstGeom>
                    <a:noFill/>
                    <a:ln>
                      <a:noFill/>
                    </a:ln>
                  </pic:spPr>
                </pic:pic>
              </a:graphicData>
            </a:graphic>
          </wp:inline>
        </w:drawing>
      </w:r>
    </w:p>
    <w:p w14:paraId="0F9BD7BB" w14:textId="77777777" w:rsidR="009D2006" w:rsidRPr="00364116" w:rsidRDefault="009D2006" w:rsidP="009A45AB">
      <w:pPr>
        <w:pStyle w:val="BABasictext"/>
      </w:pPr>
    </w:p>
    <w:p w14:paraId="68AFCE6A" w14:textId="77777777" w:rsidR="009D2006" w:rsidRPr="00364116" w:rsidRDefault="009D2006" w:rsidP="00E152B1">
      <w:pPr>
        <w:pStyle w:val="BABasictext"/>
      </w:pPr>
      <w:r w:rsidRPr="00364116">
        <w:t xml:space="preserve">Do páteřní stoky dešťové kanalizace </w:t>
      </w:r>
      <w:r w:rsidR="00B85592" w:rsidRPr="00364116">
        <w:t>DN400,</w:t>
      </w:r>
      <w:r w:rsidRPr="00364116">
        <w:t xml:space="preserve"> resp. do vodní nádrže bude z povodí MEP1 natékat 38,7 l/s a z povodí MEP2 162,2 l/s. Celkem při přívalové srážce vyvolané </w:t>
      </w:r>
      <w:r w:rsidR="00B85592" w:rsidRPr="00364116">
        <w:t>15minutovým</w:t>
      </w:r>
      <w:r w:rsidRPr="00364116">
        <w:t xml:space="preserve"> deštěm intenzity 143 l/s/ha se jedná o odtok 200,9 l/s. Pokud bude páteřní stoka dešťové kanalizace uložena ve sklonu větším než 1,06</w:t>
      </w:r>
      <w:r w:rsidR="00AB773E">
        <w:t xml:space="preserve"> </w:t>
      </w:r>
      <w:r w:rsidRPr="00364116">
        <w:t>%, pak vyhoví dimenze DN400 (Qkap = 201,5 l/s při sklonu 1,06</w:t>
      </w:r>
      <w:r w:rsidR="00AB773E">
        <w:t xml:space="preserve"> </w:t>
      </w:r>
      <w:r w:rsidRPr="00364116">
        <w:t>%).</w:t>
      </w:r>
    </w:p>
    <w:p w14:paraId="3B8E9C2A" w14:textId="77777777" w:rsidR="009D2006" w:rsidRPr="00364116" w:rsidRDefault="00301F84" w:rsidP="00301F84">
      <w:pPr>
        <w:pStyle w:val="BABasictext"/>
      </w:pPr>
      <w:r w:rsidRPr="00364116">
        <w:t xml:space="preserve">Roční odtok do vodní nádrže z povodí MEP1 činí 1 812,4 </w:t>
      </w:r>
      <w:r w:rsidR="00377F34">
        <w:t>m³</w:t>
      </w:r>
      <w:r w:rsidRPr="00364116">
        <w:t xml:space="preserve">/rok a z povodí MEP2 pak 7 597,8 </w:t>
      </w:r>
      <w:r w:rsidR="00377F34">
        <w:t>m³</w:t>
      </w:r>
      <w:r w:rsidRPr="00364116">
        <w:t xml:space="preserve">/rok. Celkem při roční srážce ve výši 670 mm/rok odteče stokou DN400 do vodní nádrže 9 410,2 </w:t>
      </w:r>
      <w:r w:rsidR="00377F34">
        <w:t>m³</w:t>
      </w:r>
      <w:r w:rsidRPr="00364116">
        <w:t>/rok.</w:t>
      </w:r>
    </w:p>
    <w:p w14:paraId="6909C10F" w14:textId="77777777" w:rsidR="009D2006" w:rsidRPr="00364116" w:rsidRDefault="009D2006" w:rsidP="00F96E9E">
      <w:pPr>
        <w:pStyle w:val="BALocalheading"/>
        <w:keepNext/>
      </w:pPr>
      <w:r w:rsidRPr="00364116">
        <w:lastRenderedPageBreak/>
        <w:t xml:space="preserve">Energetická bilance </w:t>
      </w:r>
    </w:p>
    <w:p w14:paraId="3640596E" w14:textId="77777777" w:rsidR="009D2006" w:rsidRPr="00364116" w:rsidRDefault="00C11902" w:rsidP="003277AB">
      <w:pPr>
        <w:pStyle w:val="BABasictext"/>
        <w:rPr>
          <w:rFonts w:cs="Arial"/>
          <w:szCs w:val="20"/>
          <w:highlight w:val="yellow"/>
        </w:rPr>
      </w:pPr>
      <w:r>
        <w:rPr>
          <w:noProof/>
        </w:rPr>
        <w:drawing>
          <wp:inline distT="0" distB="0" distL="0" distR="0" wp14:anchorId="28B3FD55" wp14:editId="1C0A71EF">
            <wp:extent cx="5029973" cy="438912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1133" cy="4398858"/>
                    </a:xfrm>
                    <a:prstGeom prst="rect">
                      <a:avLst/>
                    </a:prstGeom>
                    <a:noFill/>
                    <a:ln>
                      <a:noFill/>
                    </a:ln>
                  </pic:spPr>
                </pic:pic>
              </a:graphicData>
            </a:graphic>
          </wp:inline>
        </w:drawing>
      </w:r>
    </w:p>
    <w:p w14:paraId="5DB3A9E6" w14:textId="77777777" w:rsidR="00A03A83" w:rsidRPr="00364116" w:rsidRDefault="00A03A83" w:rsidP="009A45AB">
      <w:pPr>
        <w:pStyle w:val="BABasictext"/>
      </w:pPr>
    </w:p>
    <w:p w14:paraId="5089CDB2" w14:textId="77777777" w:rsidR="00A03A83" w:rsidRPr="00364116" w:rsidRDefault="00A03A83" w:rsidP="00A03A83">
      <w:pPr>
        <w:pStyle w:val="BALocalheading"/>
      </w:pPr>
      <w:r w:rsidRPr="00364116">
        <w:t>Produkce odpadu</w:t>
      </w:r>
    </w:p>
    <w:p w14:paraId="51A50A24" w14:textId="77777777" w:rsidR="00A03A83" w:rsidRPr="00364116" w:rsidRDefault="00A03A83" w:rsidP="002A1705">
      <w:pPr>
        <w:pStyle w:val="BABasictext"/>
      </w:pPr>
      <w:r w:rsidRPr="00364116">
        <w:t>Podrobně viz kap. B.2.7 – část q) Odpadové hospodářství</w:t>
      </w:r>
    </w:p>
    <w:p w14:paraId="4382F72C" w14:textId="77777777" w:rsidR="00A03A83" w:rsidRPr="00364116" w:rsidRDefault="00CC0237" w:rsidP="009A45AB">
      <w:pPr>
        <w:pStyle w:val="BAListbasic"/>
      </w:pPr>
      <w:r w:rsidRPr="00364116">
        <w:t xml:space="preserve">- </w:t>
      </w:r>
      <w:r w:rsidR="00A03A83" w:rsidRPr="00364116">
        <w:t>směsný komunální odpad4-9 ks 1100 l</w:t>
      </w:r>
      <w:r w:rsidR="007A0807">
        <w:t xml:space="preserve"> – odvoz 1x za týden</w:t>
      </w:r>
    </w:p>
    <w:p w14:paraId="125122A3" w14:textId="77777777" w:rsidR="00A03A83" w:rsidRPr="00364116" w:rsidRDefault="00CC0237" w:rsidP="009A45AB">
      <w:pPr>
        <w:pStyle w:val="BAListbasic"/>
      </w:pPr>
      <w:r w:rsidRPr="00364116">
        <w:t xml:space="preserve">- </w:t>
      </w:r>
      <w:r w:rsidR="00A03A83" w:rsidRPr="00364116">
        <w:t xml:space="preserve">3-5 </w:t>
      </w:r>
      <w:r w:rsidRPr="00364116">
        <w:t>ks</w:t>
      </w:r>
      <w:r w:rsidR="00A03A83" w:rsidRPr="00364116">
        <w:t xml:space="preserve"> 1100 l papír</w:t>
      </w:r>
      <w:r w:rsidR="007A0807">
        <w:t xml:space="preserve"> – odvoz 1x za 2 týdny</w:t>
      </w:r>
    </w:p>
    <w:p w14:paraId="4DAA7DE9" w14:textId="77777777" w:rsidR="00A03A83" w:rsidRPr="00364116" w:rsidRDefault="00CC0237" w:rsidP="009A45AB">
      <w:pPr>
        <w:pStyle w:val="BAListbasic"/>
      </w:pPr>
      <w:r w:rsidRPr="00364116">
        <w:t xml:space="preserve">- </w:t>
      </w:r>
      <w:r w:rsidR="00A03A83" w:rsidRPr="00364116">
        <w:t>4-6 ks 1100 l plast</w:t>
      </w:r>
      <w:r w:rsidR="007A0807">
        <w:t xml:space="preserve"> – odvoz 1x za 2 týdny</w:t>
      </w:r>
    </w:p>
    <w:p w14:paraId="20AD446A" w14:textId="77777777" w:rsidR="00A03A83" w:rsidRPr="00364116" w:rsidRDefault="00CC0237" w:rsidP="009A45AB">
      <w:pPr>
        <w:pStyle w:val="BAListbasic"/>
      </w:pPr>
      <w:r w:rsidRPr="00364116">
        <w:t xml:space="preserve">- </w:t>
      </w:r>
      <w:r w:rsidR="00A03A83" w:rsidRPr="00364116">
        <w:t xml:space="preserve">1 ks zvon sklo směsné (případně lze systém doplnit i o zvon na sklo čiré, jeho produkce však bude pravděpodobně velmi nízká), </w:t>
      </w:r>
    </w:p>
    <w:p w14:paraId="32265825" w14:textId="77777777" w:rsidR="00A03A83" w:rsidRPr="00364116" w:rsidRDefault="00CC0237" w:rsidP="009A45AB">
      <w:pPr>
        <w:pStyle w:val="BAListbasic"/>
      </w:pPr>
      <w:r w:rsidRPr="00364116">
        <w:t xml:space="preserve">- </w:t>
      </w:r>
      <w:r w:rsidR="00B85592" w:rsidRPr="00364116">
        <w:t>1</w:t>
      </w:r>
      <w:r w:rsidRPr="00364116">
        <w:t>-</w:t>
      </w:r>
      <w:r w:rsidR="00B85592" w:rsidRPr="00364116">
        <w:t>4</w:t>
      </w:r>
      <w:r w:rsidR="00A03A83" w:rsidRPr="00364116">
        <w:t xml:space="preserve"> shromažďovací kontejnery 240 l pro kovy a kovové obaly, </w:t>
      </w:r>
    </w:p>
    <w:p w14:paraId="041061C8" w14:textId="77777777" w:rsidR="00A03A83" w:rsidRPr="00364116" w:rsidRDefault="00CC0237" w:rsidP="009A45AB">
      <w:pPr>
        <w:pStyle w:val="BAListbasic"/>
      </w:pPr>
      <w:r w:rsidRPr="00364116">
        <w:t xml:space="preserve">- </w:t>
      </w:r>
      <w:r w:rsidR="00B85592" w:rsidRPr="00364116">
        <w:t>1</w:t>
      </w:r>
      <w:r w:rsidRPr="00364116">
        <w:t>-</w:t>
      </w:r>
      <w:r w:rsidR="00B85592" w:rsidRPr="00364116">
        <w:t>4</w:t>
      </w:r>
      <w:r w:rsidR="00A03A83" w:rsidRPr="00364116">
        <w:t xml:space="preserve"> shromažďovací kontejnery 240 </w:t>
      </w:r>
      <w:r w:rsidR="00B85592" w:rsidRPr="00364116">
        <w:t>l pro</w:t>
      </w:r>
      <w:r w:rsidR="00A03A83" w:rsidRPr="00364116">
        <w:t xml:space="preserve"> kartony (Tetrapak a podobné)</w:t>
      </w:r>
    </w:p>
    <w:p w14:paraId="0383DD13" w14:textId="77777777" w:rsidR="00A03A83" w:rsidRDefault="00CC0237" w:rsidP="009A45AB">
      <w:pPr>
        <w:pStyle w:val="BAListbasic"/>
      </w:pPr>
      <w:r w:rsidRPr="00364116">
        <w:t xml:space="preserve">- </w:t>
      </w:r>
      <w:r w:rsidR="00A03A83" w:rsidRPr="00364116">
        <w:t>bioodpad produkovaný laboratorními pracovišti – orientačně se bude jednat o stovky kg až nižší jednotky tun ročně</w:t>
      </w:r>
    </w:p>
    <w:p w14:paraId="74C4C3D8" w14:textId="77777777" w:rsidR="003E0953" w:rsidRDefault="003E0953" w:rsidP="003E0953">
      <w:pPr>
        <w:pStyle w:val="BALocalheading"/>
      </w:pPr>
      <w:r>
        <w:t>Produkce emisí</w:t>
      </w:r>
    </w:p>
    <w:p w14:paraId="3B9A1A2C" w14:textId="77777777" w:rsidR="003E0953" w:rsidRDefault="003E0953" w:rsidP="00A36AFB">
      <w:pPr>
        <w:pStyle w:val="BABasictext"/>
      </w:pPr>
      <w:r>
        <w:t>Provozem záměru může dojít k:</w:t>
      </w:r>
    </w:p>
    <w:p w14:paraId="21EAE89F" w14:textId="77777777" w:rsidR="003E0953" w:rsidRDefault="009A45AB" w:rsidP="009A45AB">
      <w:pPr>
        <w:pStyle w:val="BAListbasic"/>
      </w:pPr>
      <w:r>
        <w:t xml:space="preserve">- </w:t>
      </w:r>
      <w:r w:rsidR="003E0953">
        <w:t>navýšení stávající imisní koncentrace max. o 0,036 μg/</w:t>
      </w:r>
      <w:r w:rsidR="00377F34">
        <w:t>m³</w:t>
      </w:r>
      <w:r w:rsidR="003E0953">
        <w:t xml:space="preserve"> pro 24hodinovou průměrnou koncentraci PM10, tj. navýšení max. o 0,072 % imisního limitu, bez výsledného překročení imisního limitu 50 </w:t>
      </w:r>
      <w:r>
        <w:t>μg/</w:t>
      </w:r>
      <w:r w:rsidR="00377F34">
        <w:t>m³</w:t>
      </w:r>
      <w:r w:rsidR="00C77E06">
        <w:t>;</w:t>
      </w:r>
    </w:p>
    <w:p w14:paraId="4BEADF0C" w14:textId="77777777" w:rsidR="003E0953" w:rsidRDefault="009A45AB" w:rsidP="009A45AB">
      <w:pPr>
        <w:pStyle w:val="BAListbasic"/>
      </w:pPr>
      <w:r>
        <w:t xml:space="preserve">- </w:t>
      </w:r>
      <w:r w:rsidR="003E0953">
        <w:t xml:space="preserve">navýšení stávající imisní koncentrace max. o 0,0021 </w:t>
      </w:r>
      <w:r>
        <w:t>μg/</w:t>
      </w:r>
      <w:r w:rsidR="00377F34">
        <w:t>m³</w:t>
      </w:r>
      <w:r w:rsidR="003E0953">
        <w:t xml:space="preserve"> pro průměrnou roční koncentraci PM10, tj. navýšení max. o 0,005 % imisního limitu, bez výsledného překročení imisního limitu 40 </w:t>
      </w:r>
      <w:r>
        <w:t>μg/</w:t>
      </w:r>
      <w:r w:rsidR="00377F34">
        <w:t>m³</w:t>
      </w:r>
      <w:r w:rsidR="00C77E06">
        <w:t>;</w:t>
      </w:r>
    </w:p>
    <w:p w14:paraId="0C7BAD8C" w14:textId="77777777" w:rsidR="003E0953" w:rsidRDefault="009A45AB" w:rsidP="009A45AB">
      <w:pPr>
        <w:pStyle w:val="BAListbasic"/>
      </w:pPr>
      <w:r>
        <w:t xml:space="preserve">- </w:t>
      </w:r>
      <w:r w:rsidR="003E0953">
        <w:t xml:space="preserve">navýšení stávající imisní koncentrace max. o 0,011 </w:t>
      </w:r>
      <w:r>
        <w:t>μg/</w:t>
      </w:r>
      <w:r w:rsidR="00377F34">
        <w:t>m³</w:t>
      </w:r>
      <w:r w:rsidR="003E0953">
        <w:t xml:space="preserve"> pro průměrnou roční </w:t>
      </w:r>
      <w:r w:rsidR="003E0953">
        <w:lastRenderedPageBreak/>
        <w:t>koncentraci P</w:t>
      </w:r>
      <w:r w:rsidR="00D26B30">
        <w:t>M2</w:t>
      </w:r>
      <w:r w:rsidR="003E0953">
        <w:t xml:space="preserve">,5, tj. navýšení max. o 0,055 % imisního limitu, bez výsledného překročení imisního limitu 20 </w:t>
      </w:r>
      <w:r>
        <w:t>μg/</w:t>
      </w:r>
      <w:r w:rsidR="00377F34">
        <w:t>m³</w:t>
      </w:r>
      <w:r w:rsidR="00C77E06">
        <w:t>;</w:t>
      </w:r>
    </w:p>
    <w:p w14:paraId="7FBD93B2" w14:textId="77777777" w:rsidR="003E0953" w:rsidRDefault="009A45AB" w:rsidP="009A45AB">
      <w:pPr>
        <w:pStyle w:val="BAListbasic"/>
      </w:pPr>
      <w:r>
        <w:t xml:space="preserve">- </w:t>
      </w:r>
      <w:r w:rsidR="003E0953">
        <w:t xml:space="preserve">navýšení stávající imisní max. o 178,19 </w:t>
      </w:r>
      <w:r>
        <w:t>μg/</w:t>
      </w:r>
      <w:r w:rsidR="00377F34">
        <w:t>m³</w:t>
      </w:r>
      <w:r w:rsidR="003E0953">
        <w:t xml:space="preserve"> pro maximální hodinovou koncentraci NO2, tj. navýšení max. o 89,09 % imisního limitu, bez výsledného překročení imisního limitu 200 </w:t>
      </w:r>
      <w:r>
        <w:t>μg/</w:t>
      </w:r>
      <w:r w:rsidR="00377F34">
        <w:t>m³</w:t>
      </w:r>
      <w:r w:rsidR="00C77E06">
        <w:t>;</w:t>
      </w:r>
    </w:p>
    <w:p w14:paraId="26D80A94" w14:textId="77777777" w:rsidR="003E0953" w:rsidRDefault="009A45AB" w:rsidP="009A45AB">
      <w:pPr>
        <w:pStyle w:val="BAListbasic"/>
      </w:pPr>
      <w:r>
        <w:t xml:space="preserve">- </w:t>
      </w:r>
      <w:r w:rsidR="003E0953">
        <w:t xml:space="preserve">navýšení stávající imisní koncentrace max. o 0,080 </w:t>
      </w:r>
      <w:r>
        <w:t>μg/</w:t>
      </w:r>
      <w:r w:rsidR="00377F34">
        <w:t>m³</w:t>
      </w:r>
      <w:r w:rsidR="003E0953">
        <w:t xml:space="preserve"> pro průměrnou roční koncentraci NO2, tj. navýšení max. o 0,2 % imisního limitu, bez výsledného překročení imisního limitu 40 </w:t>
      </w:r>
      <w:r>
        <w:t>μg/</w:t>
      </w:r>
      <w:r w:rsidR="00377F34">
        <w:t>m³</w:t>
      </w:r>
      <w:r w:rsidR="00C77E06">
        <w:t>;</w:t>
      </w:r>
    </w:p>
    <w:p w14:paraId="491A8D6E" w14:textId="77777777" w:rsidR="003E0953" w:rsidRDefault="009A45AB" w:rsidP="009A45AB">
      <w:pPr>
        <w:pStyle w:val="BAListbasic"/>
      </w:pPr>
      <w:r>
        <w:t xml:space="preserve">- </w:t>
      </w:r>
      <w:r w:rsidR="003E0953">
        <w:t xml:space="preserve">navýšení stávající imisní koncentrace max. o 32,64 </w:t>
      </w:r>
      <w:r>
        <w:t>μg/</w:t>
      </w:r>
      <w:r w:rsidR="00377F34">
        <w:t>m³</w:t>
      </w:r>
      <w:r w:rsidR="003E0953">
        <w:t xml:space="preserve"> pro maximální denní osmihodinovou koncentraci CO, tj. navýšení max. o 0,33 % imisního limitu, bez výsledného překročení imisního limitu 10 000 </w:t>
      </w:r>
      <w:r>
        <w:t>μg/</w:t>
      </w:r>
      <w:r w:rsidR="00377F34">
        <w:t>m³</w:t>
      </w:r>
      <w:r w:rsidR="00C77E06">
        <w:t>;</w:t>
      </w:r>
    </w:p>
    <w:p w14:paraId="1AB0A19C" w14:textId="77777777" w:rsidR="003E0953" w:rsidRDefault="009A45AB" w:rsidP="009A45AB">
      <w:pPr>
        <w:pStyle w:val="BAListbasic"/>
      </w:pPr>
      <w:r>
        <w:t xml:space="preserve">- </w:t>
      </w:r>
      <w:r w:rsidR="003E0953">
        <w:t xml:space="preserve">navýšení stávající imisní koncentrace max. o 1,58·10-4 </w:t>
      </w:r>
      <w:r>
        <w:t>μg/</w:t>
      </w:r>
      <w:r w:rsidR="00377F34">
        <w:t>m³</w:t>
      </w:r>
      <w:r w:rsidR="003E0953">
        <w:t xml:space="preserve"> pro průměrnou roční koncentraci C6H6, tj. navýšení max. o 0,003 % imisního limitu, bez výsledného překročení imisního limitu 5 </w:t>
      </w:r>
      <w:r>
        <w:t>μg/</w:t>
      </w:r>
      <w:r w:rsidR="00377F34">
        <w:t>m³</w:t>
      </w:r>
      <w:r w:rsidR="00C77E06">
        <w:t>;</w:t>
      </w:r>
    </w:p>
    <w:p w14:paraId="05349FB0" w14:textId="77777777" w:rsidR="00C77E06" w:rsidRPr="00914A11" w:rsidRDefault="009A45AB" w:rsidP="009A45AB">
      <w:pPr>
        <w:pStyle w:val="BAListbasic"/>
      </w:pPr>
      <w:r>
        <w:t xml:space="preserve">- </w:t>
      </w:r>
      <w:r w:rsidR="003E0953">
        <w:t xml:space="preserve">navýšení stávající imisní koncentrace až o 5,03∙10-7 </w:t>
      </w:r>
      <w:r>
        <w:t>μg/</w:t>
      </w:r>
      <w:r w:rsidR="00377F34">
        <w:t>m³</w:t>
      </w:r>
      <w:r w:rsidR="003E0953">
        <w:t xml:space="preserve"> pro průměrnou roční koncentraci C20H12, s výsledným (pokračujícím) překročením imisního limitu. Provozem záměru nebude negativně ovlivňováno zdraví lidí v předmětné lokalitě nad únosnou míru, neboť stávající imisní charakteristiky (pozadí) C20H12 budou pro průměrnou roční koncentraci navýšeny maximálně o 0,05 %.</w:t>
      </w:r>
    </w:p>
    <w:p w14:paraId="4EDED763" w14:textId="77777777" w:rsidR="006E649E" w:rsidRPr="00364116" w:rsidRDefault="004F2AC4" w:rsidP="00A36AFB">
      <w:pPr>
        <w:pStyle w:val="BALevel4"/>
      </w:pPr>
      <w:bookmarkStart w:id="219" w:name="_Toc36077035"/>
      <w:bookmarkStart w:id="220" w:name="_Toc36244300"/>
      <w:bookmarkStart w:id="221" w:name="_Toc36555398"/>
      <w:r w:rsidRPr="00364116">
        <w:t xml:space="preserve">Základní předpoklady </w:t>
      </w:r>
      <w:r w:rsidR="00B85592" w:rsidRPr="00364116">
        <w:t>výstavby – časové</w:t>
      </w:r>
      <w:r w:rsidR="00A36AFB" w:rsidRPr="00364116">
        <w:t xml:space="preserve"> údaje o realizaci stavby, členění na etapy</w:t>
      </w:r>
      <w:bookmarkEnd w:id="219"/>
      <w:bookmarkEnd w:id="220"/>
      <w:bookmarkEnd w:id="221"/>
    </w:p>
    <w:p w14:paraId="55F9D07F" w14:textId="77777777" w:rsidR="001B595A" w:rsidRPr="00364116" w:rsidRDefault="001B595A" w:rsidP="001B595A">
      <w:pPr>
        <w:pStyle w:val="BABasictext"/>
      </w:pPr>
      <w:r w:rsidRPr="00364116">
        <w:t xml:space="preserve">Níže uvedené termíny jsou orientační, budou upřesňovány v dalších projektových stupních. Zahájení </w:t>
      </w:r>
      <w:r w:rsidR="00C73195" w:rsidRPr="00364116">
        <w:t xml:space="preserve">stavby </w:t>
      </w:r>
      <w:r w:rsidRPr="00364116">
        <w:t xml:space="preserve">je závislé </w:t>
      </w:r>
      <w:r w:rsidR="00C73195" w:rsidRPr="00364116">
        <w:t>mimo jiné</w:t>
      </w:r>
      <w:r w:rsidR="00AB773E">
        <w:t xml:space="preserve"> </w:t>
      </w:r>
      <w:r w:rsidRPr="00364116">
        <w:t>na termínu alokace finančních zdrojů z dotačních titulů, na průběhu projednání předložené dokumentace s dotčenými orgány státní správy a správci technické a dopravní infrastruktury, dále pak na projednání majetkoprávní agendy se všemi dotčenými subjekty, tj. na termínu</w:t>
      </w:r>
      <w:r w:rsidR="00AB773E">
        <w:t xml:space="preserve"> </w:t>
      </w:r>
      <w:r w:rsidRPr="00364116">
        <w:t>nabytí právní moci územního rozhodnutí a stavebního povolení.</w:t>
      </w:r>
    </w:p>
    <w:p w14:paraId="6BC088AD" w14:textId="7267AA0F" w:rsidR="001B595A" w:rsidRPr="00364116" w:rsidRDefault="001B595A" w:rsidP="003277AB">
      <w:pPr>
        <w:pStyle w:val="BAListbasic"/>
      </w:pPr>
      <w:r w:rsidRPr="00364116">
        <w:t xml:space="preserve">Zahájení </w:t>
      </w:r>
      <w:r w:rsidRPr="00364116">
        <w:tab/>
      </w:r>
      <w:r w:rsidRPr="00364116">
        <w:tab/>
      </w:r>
      <w:r w:rsidRPr="00364116">
        <w:tab/>
      </w:r>
      <w:r w:rsidRPr="00364116">
        <w:tab/>
      </w:r>
      <w:r w:rsidRPr="00364116">
        <w:tab/>
      </w:r>
      <w:r w:rsidR="00C73195" w:rsidRPr="00364116">
        <w:tab/>
      </w:r>
      <w:r w:rsidR="00C73195" w:rsidRPr="00364116">
        <w:tab/>
      </w:r>
      <w:r w:rsidRPr="00364116">
        <w:tab/>
        <w:t>06/</w:t>
      </w:r>
      <w:r w:rsidR="009C5F37" w:rsidRPr="00364116">
        <w:t>20</w:t>
      </w:r>
      <w:r w:rsidR="009C5F37">
        <w:t>22</w:t>
      </w:r>
    </w:p>
    <w:p w14:paraId="54484E4E" w14:textId="0DF3F272" w:rsidR="001B595A" w:rsidRPr="00364116" w:rsidRDefault="00A2655B" w:rsidP="003277AB">
      <w:pPr>
        <w:pStyle w:val="BAListbasic"/>
      </w:pPr>
      <w:r w:rsidRPr="00364116">
        <w:t>Dokončení při dodržení předp</w:t>
      </w:r>
      <w:r w:rsidR="00C73195" w:rsidRPr="00364116">
        <w:t>okládaného</w:t>
      </w:r>
      <w:r w:rsidRPr="00364116">
        <w:t>. termínu zahájení</w:t>
      </w:r>
      <w:r w:rsidR="001B595A" w:rsidRPr="00364116">
        <w:tab/>
        <w:t>06/</w:t>
      </w:r>
      <w:r w:rsidR="009C5F37" w:rsidRPr="00364116">
        <w:t>20</w:t>
      </w:r>
      <w:r w:rsidR="009C5F37">
        <w:t>25</w:t>
      </w:r>
    </w:p>
    <w:p w14:paraId="74F0F11B" w14:textId="62A8AF97" w:rsidR="001B595A" w:rsidRPr="00364116" w:rsidRDefault="00A2655B" w:rsidP="003277AB">
      <w:pPr>
        <w:pStyle w:val="BAListbasic"/>
      </w:pPr>
      <w:r w:rsidRPr="00364116">
        <w:t>Dokončení</w:t>
      </w:r>
      <w:r w:rsidR="001B595A" w:rsidRPr="00364116">
        <w:t xml:space="preserve"> max. termín</w:t>
      </w:r>
      <w:r w:rsidR="001B595A" w:rsidRPr="00364116">
        <w:tab/>
      </w:r>
      <w:r w:rsidR="001B595A" w:rsidRPr="00364116">
        <w:tab/>
      </w:r>
      <w:r w:rsidR="001B595A" w:rsidRPr="00364116">
        <w:tab/>
      </w:r>
      <w:r w:rsidR="00C73195" w:rsidRPr="00364116">
        <w:tab/>
      </w:r>
      <w:r w:rsidR="00C73195" w:rsidRPr="00364116">
        <w:tab/>
      </w:r>
      <w:r w:rsidR="001B595A" w:rsidRPr="00364116">
        <w:tab/>
        <w:t>06/</w:t>
      </w:r>
      <w:r w:rsidR="009C5F37">
        <w:t>27</w:t>
      </w:r>
    </w:p>
    <w:p w14:paraId="5A5E92CA" w14:textId="77777777" w:rsidR="001B595A" w:rsidRPr="00364116" w:rsidRDefault="00C73195" w:rsidP="001B595A">
      <w:pPr>
        <w:pStyle w:val="BABasictext"/>
      </w:pPr>
      <w:r w:rsidRPr="00364116">
        <w:t xml:space="preserve">Předpokládaná doba </w:t>
      </w:r>
      <w:r w:rsidR="001B595A" w:rsidRPr="00364116">
        <w:t xml:space="preserve">výstavby </w:t>
      </w:r>
      <w:r w:rsidR="00A2655B" w:rsidRPr="00364116">
        <w:t xml:space="preserve">cca </w:t>
      </w:r>
      <w:r w:rsidR="001B595A" w:rsidRPr="00364116">
        <w:t>36 měsíců.</w:t>
      </w:r>
    </w:p>
    <w:p w14:paraId="7932447E" w14:textId="77777777" w:rsidR="009C5815" w:rsidRPr="00364116" w:rsidRDefault="009C5815" w:rsidP="00C54D06">
      <w:pPr>
        <w:pStyle w:val="BABasictext"/>
      </w:pPr>
      <w:r w:rsidRPr="00364116">
        <w:t>V závislosti na upřesnění parametrů financování stavby bude umožněna její etapizace takto:</w:t>
      </w:r>
    </w:p>
    <w:p w14:paraId="187A924F" w14:textId="77777777" w:rsidR="00E00ED2" w:rsidRPr="00364116" w:rsidRDefault="00E00ED2" w:rsidP="003277AB">
      <w:pPr>
        <w:pStyle w:val="BAListbasic"/>
      </w:pPr>
      <w:r w:rsidRPr="00364116">
        <w:t>Etapa</w:t>
      </w:r>
      <w:r w:rsidR="009C5815" w:rsidRPr="00364116">
        <w:t xml:space="preserve"> A </w:t>
      </w:r>
      <w:r w:rsidR="00A2655B" w:rsidRPr="00364116">
        <w:t>–SO 01.A Centrální budova kampusu</w:t>
      </w:r>
    </w:p>
    <w:p w14:paraId="314B8FFB" w14:textId="77777777" w:rsidR="00E00ED2" w:rsidRPr="00364116" w:rsidRDefault="00E00ED2" w:rsidP="003277AB">
      <w:pPr>
        <w:pStyle w:val="BAListbasic"/>
      </w:pPr>
      <w:r w:rsidRPr="00364116">
        <w:t xml:space="preserve">Etapa </w:t>
      </w:r>
      <w:r w:rsidR="009C5815" w:rsidRPr="00364116">
        <w:t xml:space="preserve">B </w:t>
      </w:r>
      <w:r w:rsidR="00A2655B" w:rsidRPr="00364116">
        <w:t xml:space="preserve">–SO 01.B </w:t>
      </w:r>
      <w:r w:rsidR="0034466F" w:rsidRPr="00364116">
        <w:t>B</w:t>
      </w:r>
      <w:r w:rsidRPr="00364116">
        <w:t>udova</w:t>
      </w:r>
      <w:r w:rsidR="0034466F" w:rsidRPr="00364116">
        <w:t xml:space="preserve"> fakult</w:t>
      </w:r>
    </w:p>
    <w:p w14:paraId="3ADF5B43" w14:textId="20091135" w:rsidR="00E00ED2" w:rsidRPr="00FC4797" w:rsidRDefault="00E00ED2" w:rsidP="003277AB">
      <w:pPr>
        <w:pStyle w:val="BAListbasic"/>
      </w:pPr>
      <w:r w:rsidRPr="00FC4797">
        <w:t xml:space="preserve">Etapa </w:t>
      </w:r>
      <w:r w:rsidR="009C5815" w:rsidRPr="00FC4797">
        <w:t xml:space="preserve">C </w:t>
      </w:r>
      <w:r w:rsidR="00A2655B" w:rsidRPr="00FC4797">
        <w:t xml:space="preserve">–IO </w:t>
      </w:r>
      <w:r w:rsidR="009C5F37" w:rsidRPr="00FC4797">
        <w:t xml:space="preserve">701  - </w:t>
      </w:r>
      <w:r w:rsidR="0086322B" w:rsidRPr="00FC4797">
        <w:t>L</w:t>
      </w:r>
      <w:r w:rsidR="009C5F37" w:rsidRPr="00FC4797">
        <w:t>ávka do M1</w:t>
      </w:r>
    </w:p>
    <w:p w14:paraId="266AED79" w14:textId="16E5F27A" w:rsidR="009C5F37" w:rsidRPr="00FC4797" w:rsidRDefault="009C5F37" w:rsidP="003277AB">
      <w:pPr>
        <w:pStyle w:val="BAListbasic"/>
      </w:pPr>
      <w:r w:rsidRPr="00FC4797">
        <w:t xml:space="preserve">Etapa D - IO 702 - </w:t>
      </w:r>
      <w:r w:rsidR="0086322B" w:rsidRPr="00FC4797">
        <w:t>L</w:t>
      </w:r>
      <w:r w:rsidRPr="00FC4797">
        <w:t xml:space="preserve">ávka do </w:t>
      </w:r>
      <w:r w:rsidR="00E64F1F" w:rsidRPr="00FC4797">
        <w:t>FN</w:t>
      </w:r>
    </w:p>
    <w:p w14:paraId="25BCF355" w14:textId="77777777" w:rsidR="00A2655B" w:rsidRPr="00364116" w:rsidRDefault="00A2655B" w:rsidP="00C54D06">
      <w:pPr>
        <w:pStyle w:val="BABasictext"/>
      </w:pPr>
      <w:r w:rsidRPr="00364116">
        <w:t>Případná další dílčí etapizace výstavby bude upřesněna v navazujících projektových stupních.</w:t>
      </w:r>
    </w:p>
    <w:p w14:paraId="5CCFBD1F" w14:textId="77777777" w:rsidR="00E00ED2" w:rsidRPr="00364116" w:rsidRDefault="004A356B" w:rsidP="00C54D06">
      <w:pPr>
        <w:pStyle w:val="BABasictext"/>
      </w:pPr>
      <w:r w:rsidRPr="00364116">
        <w:t xml:space="preserve">V souladu s potřebami obou fakult se předpokládá zprovoznění etap A </w:t>
      </w:r>
      <w:r w:rsidR="00C73195" w:rsidRPr="00364116">
        <w:t>a</w:t>
      </w:r>
      <w:r w:rsidR="00AB773E">
        <w:t xml:space="preserve"> </w:t>
      </w:r>
      <w:r w:rsidRPr="00364116">
        <w:t xml:space="preserve">B současně. </w:t>
      </w:r>
      <w:r w:rsidR="00A2655B" w:rsidRPr="00364116">
        <w:t xml:space="preserve">Rozdělení objektu SO 01 je formálního charakteru, který reflektuje rozdílný dotační titul, z něhož bude </w:t>
      </w:r>
      <w:r w:rsidR="00565112" w:rsidRPr="00364116">
        <w:t xml:space="preserve">každá část </w:t>
      </w:r>
      <w:r w:rsidR="00A2655B" w:rsidRPr="00364116">
        <w:t>stavby financována. Objekty SO 01.A a SO 01.B jsou provozně i funkčně propojeny, obě části objektu SO 01 budou využívat společné napojení na dopravní a technickou infrastrukturu.</w:t>
      </w:r>
    </w:p>
    <w:p w14:paraId="289745C6" w14:textId="77777777" w:rsidR="00A2655B" w:rsidRPr="00364116" w:rsidRDefault="009C5815" w:rsidP="00C54D06">
      <w:pPr>
        <w:pStyle w:val="BABasictext"/>
      </w:pPr>
      <w:r w:rsidRPr="00364116">
        <w:t>Je pravděpodobné, že s</w:t>
      </w:r>
      <w:r w:rsidR="00B050CF" w:rsidRPr="00364116">
        <w:t xml:space="preserve">tavba bude </w:t>
      </w:r>
      <w:r w:rsidRPr="00364116">
        <w:t xml:space="preserve">prováděna </w:t>
      </w:r>
      <w:r w:rsidR="004A356B" w:rsidRPr="00364116">
        <w:t>alespoň v částečném časovém souběhu s realizací</w:t>
      </w:r>
      <w:r w:rsidR="00A2655B" w:rsidRPr="00364116">
        <w:t>:</w:t>
      </w:r>
    </w:p>
    <w:p w14:paraId="4E5C8BE7" w14:textId="77777777" w:rsidR="00B050CF" w:rsidRPr="00364116" w:rsidRDefault="00565112" w:rsidP="00DF6FAF">
      <w:pPr>
        <w:pStyle w:val="BAListbasic"/>
      </w:pPr>
      <w:r w:rsidRPr="00364116">
        <w:t xml:space="preserve">- </w:t>
      </w:r>
      <w:r w:rsidR="00A2655B" w:rsidRPr="00364116">
        <w:t>stavebních úprav (a případné přístavby) pavilonu ak</w:t>
      </w:r>
      <w:r w:rsidRPr="00364116">
        <w:t>ademika</w:t>
      </w:r>
      <w:r w:rsidR="00AB773E">
        <w:t xml:space="preserve"> </w:t>
      </w:r>
      <w:r w:rsidR="00A2655B" w:rsidRPr="00364116">
        <w:t>Bedrny v areálu Fakultní nemocnice HK;</w:t>
      </w:r>
    </w:p>
    <w:p w14:paraId="4F7007FD" w14:textId="77777777" w:rsidR="00A2655B" w:rsidRPr="00364116" w:rsidRDefault="00565112" w:rsidP="00DF6FAF">
      <w:pPr>
        <w:pStyle w:val="BAListbasic"/>
      </w:pPr>
      <w:r w:rsidRPr="00364116">
        <w:t xml:space="preserve">- </w:t>
      </w:r>
      <w:r w:rsidR="00A2655B" w:rsidRPr="00364116">
        <w:t>stavby Výstavba pracoviště radioizotopické laboratoře a vivária (Nový areál FVZ UO);</w:t>
      </w:r>
    </w:p>
    <w:p w14:paraId="17EF6468" w14:textId="77777777" w:rsidR="00A2655B" w:rsidRPr="00364116" w:rsidRDefault="00565112" w:rsidP="00DF6FAF">
      <w:pPr>
        <w:pStyle w:val="BAListbasic"/>
      </w:pPr>
      <w:r w:rsidRPr="00364116">
        <w:t xml:space="preserve">- </w:t>
      </w:r>
      <w:r w:rsidR="00A2655B" w:rsidRPr="00364116">
        <w:t>stavby Křižovatka Mileta, vč. nového dopravního napojení Fakultní nemocnice HK</w:t>
      </w:r>
      <w:r w:rsidR="003277AB">
        <w:t>.</w:t>
      </w:r>
    </w:p>
    <w:p w14:paraId="55EBA80C" w14:textId="77777777" w:rsidR="00565112" w:rsidRPr="00364116" w:rsidRDefault="00565112" w:rsidP="00565112">
      <w:pPr>
        <w:pStyle w:val="BABasictext"/>
      </w:pPr>
      <w:r w:rsidRPr="00364116">
        <w:lastRenderedPageBreak/>
        <w:t>V okolí záměru jsou i další plánované záměry, jejich souběh nelze zcela vyloučit. Viz situace širších vztahů C.1.</w:t>
      </w:r>
    </w:p>
    <w:p w14:paraId="4C9AAC06" w14:textId="77777777" w:rsidR="006E649E" w:rsidRPr="00364116" w:rsidRDefault="00A36AFB" w:rsidP="004F2AC4">
      <w:pPr>
        <w:pStyle w:val="BALevel4"/>
      </w:pPr>
      <w:bookmarkStart w:id="222" w:name="_Toc36077036"/>
      <w:bookmarkStart w:id="223" w:name="_Toc36244301"/>
      <w:bookmarkStart w:id="224" w:name="_Toc36555399"/>
      <w:r w:rsidRPr="00364116">
        <w:t>O</w:t>
      </w:r>
      <w:r w:rsidR="006E649E" w:rsidRPr="00364116">
        <w:t>rientační náklady stavby</w:t>
      </w:r>
      <w:bookmarkEnd w:id="222"/>
      <w:bookmarkEnd w:id="223"/>
      <w:bookmarkEnd w:id="224"/>
    </w:p>
    <w:p w14:paraId="64C64FF3" w14:textId="028BBB87" w:rsidR="007957B5" w:rsidRPr="00364116" w:rsidRDefault="00227BD0" w:rsidP="00DC3436">
      <w:pPr>
        <w:pStyle w:val="BABasictext"/>
      </w:pPr>
      <w:commentRangeStart w:id="225"/>
      <w:r>
        <w:t>Cena stavby bude určena výběrovým řízením.</w:t>
      </w:r>
      <w:commentRangeEnd w:id="225"/>
      <w:r>
        <w:rPr>
          <w:rStyle w:val="Odkaznakoment"/>
        </w:rPr>
        <w:commentReference w:id="225"/>
      </w:r>
    </w:p>
    <w:p w14:paraId="26F5FB17" w14:textId="77777777" w:rsidR="006E649E" w:rsidRPr="00D35D58" w:rsidRDefault="006E649E" w:rsidP="004F2AC4">
      <w:pPr>
        <w:pStyle w:val="BALevel3"/>
      </w:pPr>
      <w:bookmarkStart w:id="226" w:name="_Toc36077037"/>
      <w:bookmarkStart w:id="227" w:name="_Toc36244302"/>
      <w:bookmarkStart w:id="228" w:name="_Toc36555400"/>
      <w:r w:rsidRPr="00D35D58">
        <w:t>Celkové urbanistické a architektonické řešení</w:t>
      </w:r>
      <w:bookmarkEnd w:id="226"/>
      <w:bookmarkEnd w:id="227"/>
      <w:bookmarkEnd w:id="228"/>
    </w:p>
    <w:p w14:paraId="45AE64B7" w14:textId="77777777" w:rsidR="006E649E" w:rsidRPr="00364116" w:rsidRDefault="00B85592" w:rsidP="004F2AC4">
      <w:pPr>
        <w:pStyle w:val="BALevel4"/>
      </w:pPr>
      <w:bookmarkStart w:id="229" w:name="_Toc36077038"/>
      <w:bookmarkStart w:id="230" w:name="_Toc36244303"/>
      <w:bookmarkStart w:id="231" w:name="_Toc36555401"/>
      <w:r w:rsidRPr="00364116">
        <w:t>Urbanismus – územní</w:t>
      </w:r>
      <w:r w:rsidR="004F2AC4" w:rsidRPr="00364116">
        <w:t xml:space="preserve"> regulace</w:t>
      </w:r>
      <w:r w:rsidR="00A36AFB" w:rsidRPr="00364116">
        <w:t>, kompozice prostorového řešení</w:t>
      </w:r>
      <w:bookmarkEnd w:id="229"/>
      <w:bookmarkEnd w:id="230"/>
      <w:bookmarkEnd w:id="231"/>
    </w:p>
    <w:p w14:paraId="4E5AA5A2" w14:textId="0E93EC18" w:rsidR="00CE2890" w:rsidRPr="00364116" w:rsidRDefault="00CE2890" w:rsidP="00CE2890">
      <w:pPr>
        <w:pStyle w:val="BABasictext"/>
      </w:pPr>
      <w:r w:rsidRPr="00364116">
        <w:t xml:space="preserve">Spolu s výstavbou budovy </w:t>
      </w:r>
      <w:r w:rsidR="00B1013C">
        <w:t>MEPHARED 1</w:t>
      </w:r>
      <w:r w:rsidRPr="00364116">
        <w:t xml:space="preserve"> byla v řešeném území založena </w:t>
      </w:r>
      <w:r w:rsidR="004C628D" w:rsidRPr="00364116">
        <w:t xml:space="preserve">severojižní </w:t>
      </w:r>
      <w:r w:rsidRPr="00364116">
        <w:t xml:space="preserve">urbanistická osa souběžná s ulicí Zborovskou. Tato osa v širším měřítku navazuje na převažující orientaci budov v sousedícím rozlehlém areálu FNHK a zároveň </w:t>
      </w:r>
      <w:r w:rsidR="004C628D" w:rsidRPr="00364116">
        <w:t xml:space="preserve">na severu </w:t>
      </w:r>
      <w:r w:rsidRPr="00364116">
        <w:t xml:space="preserve">směřuje k dominantě dvojice věží kostela Nanebevzetí Panny Marie na Velkém náměstí. </w:t>
      </w:r>
    </w:p>
    <w:p w14:paraId="069119F0" w14:textId="5BD509EB" w:rsidR="004C628D" w:rsidRPr="00364116" w:rsidRDefault="004C628D" w:rsidP="004C628D">
      <w:pPr>
        <w:pStyle w:val="BABasictext"/>
      </w:pPr>
      <w:r w:rsidRPr="00364116">
        <w:t xml:space="preserve">Celé rozvojové území lze v současnosti rozčlenit na plochy již zastavěné v severovýchodním rohu, na plochy určené pro řešený záměr </w:t>
      </w:r>
      <w:r w:rsidR="00B1013C">
        <w:t>MEPHARED 2</w:t>
      </w:r>
      <w:r w:rsidRPr="00364116">
        <w:t xml:space="preserve"> ve střední části a na plochy určené pro další možný rozvoj kampusu v jižní a v severní části území. </w:t>
      </w:r>
    </w:p>
    <w:p w14:paraId="079CB6C0" w14:textId="77777777" w:rsidR="002136BA" w:rsidRPr="00364116" w:rsidRDefault="002136BA" w:rsidP="002136BA">
      <w:pPr>
        <w:pStyle w:val="BABasictext"/>
      </w:pPr>
      <w:r w:rsidRPr="00364116">
        <w:t xml:space="preserve">Navrhovaná nová hlavní budova obou fakult se do budoucna stane těžištěm dalšího rozvoje kampusu a jako taková je umístěna napříč rozvojovou plochou, kolmo na </w:t>
      </w:r>
      <w:r w:rsidR="004C628D" w:rsidRPr="00364116">
        <w:t xml:space="preserve">větší </w:t>
      </w:r>
      <w:r w:rsidRPr="00364116">
        <w:t xml:space="preserve">hmotu pavilonu </w:t>
      </w:r>
      <w:r w:rsidR="003277AB">
        <w:t>a</w:t>
      </w:r>
      <w:r w:rsidRPr="00364116">
        <w:t xml:space="preserve">kademika Bedrny v areálu FNHK. </w:t>
      </w:r>
    </w:p>
    <w:p w14:paraId="221B9DD2" w14:textId="16EA54DD" w:rsidR="00CE2890" w:rsidRPr="00364116" w:rsidRDefault="00CE2890" w:rsidP="00CE2890">
      <w:pPr>
        <w:pStyle w:val="BABasictext"/>
      </w:pPr>
      <w:r w:rsidRPr="00364116">
        <w:t xml:space="preserve">Budova </w:t>
      </w:r>
      <w:r w:rsidR="00B1013C">
        <w:t>MEPHARED 1</w:t>
      </w:r>
      <w:r w:rsidRPr="00364116">
        <w:t xml:space="preserve"> </w:t>
      </w:r>
      <w:r w:rsidR="004C628D" w:rsidRPr="00364116">
        <w:t xml:space="preserve">již </w:t>
      </w:r>
      <w:r w:rsidR="002136BA" w:rsidRPr="00364116">
        <w:t xml:space="preserve">od roku 2016 </w:t>
      </w:r>
      <w:r w:rsidRPr="00364116">
        <w:t>slouží jako výzkumné a vědecké centrum UK v Hradci Králové</w:t>
      </w:r>
      <w:r w:rsidR="004C628D" w:rsidRPr="00364116">
        <w:t>. N</w:t>
      </w:r>
      <w:r w:rsidRPr="00364116">
        <w:t xml:space="preserve">ově navrhované budovy na ni budou provozně a urbanisticky navazovat. V části areálu FNHK přiléhající k řešené lokalitě je plánována rekonstrukce a dostavba pavilonu chirurgických oborů </w:t>
      </w:r>
      <w:r w:rsidR="003277AB">
        <w:t>a</w:t>
      </w:r>
      <w:r w:rsidRPr="00364116">
        <w:t>kademika Bedrny, nazývaná též Next</w:t>
      </w:r>
      <w:r w:rsidR="00AB773E">
        <w:t xml:space="preserve"> </w:t>
      </w:r>
      <w:r w:rsidRPr="00364116">
        <w:t xml:space="preserve">Level, na jejíž navrhovaný objem nové budovy </w:t>
      </w:r>
      <w:r w:rsidR="004C628D" w:rsidRPr="00364116">
        <w:t>k</w:t>
      </w:r>
      <w:r w:rsidRPr="00364116">
        <w:t>ampusu také reagují.</w:t>
      </w:r>
    </w:p>
    <w:p w14:paraId="1882525D" w14:textId="77777777" w:rsidR="004C628D" w:rsidRPr="00364116" w:rsidRDefault="004C628D" w:rsidP="004C628D">
      <w:pPr>
        <w:pStyle w:val="BABasictext"/>
      </w:pPr>
      <w:r w:rsidRPr="00364116">
        <w:t>Výše zmíněná urbanistická osa prochází v úrovni parteru atriem budovy LF a FaF, ve kterém jsou umístěny hlavní vstupy do obou fakult. Je prodloužena až k jižnímu okraji řešeného území, kde bude možné na ni v budoucnu dále navázat.</w:t>
      </w:r>
    </w:p>
    <w:p w14:paraId="5A9E81CA" w14:textId="77777777" w:rsidR="006E649E" w:rsidRPr="00364116" w:rsidRDefault="004F2AC4" w:rsidP="00A36AFB">
      <w:pPr>
        <w:pStyle w:val="BALevel4"/>
      </w:pPr>
      <w:bookmarkStart w:id="232" w:name="_Toc36077039"/>
      <w:bookmarkStart w:id="233" w:name="_Toc36244304"/>
      <w:bookmarkStart w:id="234" w:name="_Toc36555402"/>
      <w:r w:rsidRPr="00364116">
        <w:t xml:space="preserve">Architektonické </w:t>
      </w:r>
      <w:r w:rsidR="00B85592" w:rsidRPr="00364116">
        <w:t>řešení – kompozice</w:t>
      </w:r>
      <w:r w:rsidR="00A36AFB" w:rsidRPr="00364116">
        <w:t xml:space="preserve"> tvarového řešení, materiálové a barevné řešení</w:t>
      </w:r>
      <w:bookmarkEnd w:id="232"/>
      <w:bookmarkEnd w:id="233"/>
      <w:bookmarkEnd w:id="234"/>
    </w:p>
    <w:p w14:paraId="0DE61194" w14:textId="77777777" w:rsidR="00FE3805" w:rsidRPr="00364116" w:rsidRDefault="00FE3805" w:rsidP="00FE3805">
      <w:pPr>
        <w:pStyle w:val="BALocalheading"/>
      </w:pPr>
      <w:r w:rsidRPr="00364116">
        <w:t>Tvarové řešení</w:t>
      </w:r>
    </w:p>
    <w:p w14:paraId="4E3D2385" w14:textId="77777777" w:rsidR="004C628D" w:rsidRPr="00364116" w:rsidRDefault="008B514D" w:rsidP="00310AAA">
      <w:pPr>
        <w:pStyle w:val="BABasictext"/>
      </w:pPr>
      <w:r w:rsidRPr="00364116">
        <w:t>R</w:t>
      </w:r>
      <w:r w:rsidR="00C15960" w:rsidRPr="00364116">
        <w:t xml:space="preserve">ozsah </w:t>
      </w:r>
      <w:r w:rsidR="00310AAA" w:rsidRPr="00364116">
        <w:t xml:space="preserve">čistých funkčních ploch LF a FaF a </w:t>
      </w:r>
      <w:r w:rsidR="00347BB5" w:rsidRPr="00364116">
        <w:t xml:space="preserve">zejména </w:t>
      </w:r>
      <w:r w:rsidRPr="00364116">
        <w:t xml:space="preserve">požadavky na </w:t>
      </w:r>
      <w:r w:rsidR="00310AAA" w:rsidRPr="00364116">
        <w:t>jejich vzájemn</w:t>
      </w:r>
      <w:r w:rsidRPr="00364116">
        <w:t>é</w:t>
      </w:r>
      <w:r w:rsidR="00310AAA" w:rsidRPr="00364116">
        <w:t xml:space="preserve"> vazb</w:t>
      </w:r>
      <w:r w:rsidRPr="00364116">
        <w:t>y</w:t>
      </w:r>
      <w:r w:rsidR="00AB773E">
        <w:t xml:space="preserve"> </w:t>
      </w:r>
      <w:r w:rsidRPr="00364116">
        <w:t xml:space="preserve">vedly k soustředění odborných pracovišť obou fakult </w:t>
      </w:r>
      <w:r w:rsidR="00310AAA" w:rsidRPr="00364116">
        <w:t xml:space="preserve">do jedné pětipodlažní kompaktní hmoty </w:t>
      </w:r>
      <w:r w:rsidRPr="00364116">
        <w:t xml:space="preserve">(suterén a 4 nadzemní podlaží). </w:t>
      </w:r>
    </w:p>
    <w:p w14:paraId="1A888D78" w14:textId="36C6699E" w:rsidR="00347BB5" w:rsidRPr="00364116" w:rsidRDefault="008B514D" w:rsidP="00310AAA">
      <w:pPr>
        <w:pStyle w:val="BABasictext"/>
      </w:pPr>
      <w:r w:rsidRPr="00364116">
        <w:t xml:space="preserve">Velké množství místností v budově vyžaduje denní osvětlení a přirozené větrání. Tyto požadavky jsou uspokojeny vytvořením </w:t>
      </w:r>
      <w:r w:rsidR="00310AAA" w:rsidRPr="00364116">
        <w:t>čtyř vnitřní</w:t>
      </w:r>
      <w:r w:rsidRPr="00364116">
        <w:t>ch</w:t>
      </w:r>
      <w:r w:rsidR="00310AAA" w:rsidRPr="00364116">
        <w:t xml:space="preserve"> atri</w:t>
      </w:r>
      <w:r w:rsidRPr="00364116">
        <w:t>í</w:t>
      </w:r>
      <w:r w:rsidR="00310AAA" w:rsidRPr="00364116">
        <w:t xml:space="preserve">. Dvě </w:t>
      </w:r>
      <w:r w:rsidR="00347BB5" w:rsidRPr="00364116">
        <w:t xml:space="preserve">atria </w:t>
      </w:r>
      <w:r w:rsidR="00310AAA" w:rsidRPr="00364116">
        <w:t xml:space="preserve">jsou otevřená a dvě jsou zastřešená v úrovni nad 2.NP. Úroveň přízemí výškově přibližně navazuje na přízemí stávající budovy </w:t>
      </w:r>
      <w:r w:rsidR="00B1013C">
        <w:t>MEPHARED 1</w:t>
      </w:r>
      <w:r w:rsidR="001E08D9">
        <w:t>, propojení obou budov vnitřní cestou je provedeno v suterénu a ve 2.NP pomocí spojovací lávky</w:t>
      </w:r>
      <w:r w:rsidR="00310AAA" w:rsidRPr="00364116">
        <w:t xml:space="preserve">. Na západní a jižní straně se suterén dostává zhruba na úroveň okolního terénu. </w:t>
      </w:r>
      <w:r w:rsidR="004C628D" w:rsidRPr="00364116">
        <w:t>Na východní straně je prodloužena stávající areálová komunikace v úrovni suterénu.</w:t>
      </w:r>
    </w:p>
    <w:p w14:paraId="03A7FA81" w14:textId="74CEA93D" w:rsidR="008B514D" w:rsidRPr="00364116" w:rsidRDefault="00347BB5" w:rsidP="00310AAA">
      <w:pPr>
        <w:pStyle w:val="BABasictext"/>
      </w:pPr>
      <w:r w:rsidRPr="00364116">
        <w:t xml:space="preserve">Provozy související s děkanáty obou fakult jsou vyčleněny do samostatné budovy Děkanátu umístěné protilehle k budově </w:t>
      </w:r>
      <w:r w:rsidR="00B1013C">
        <w:t>MEPHARED 1</w:t>
      </w:r>
      <w:r w:rsidRPr="00364116">
        <w:t xml:space="preserve">. Spolu tak tvoří předpolí hlavního vstupu do budovy LF a FaF. </w:t>
      </w:r>
      <w:r w:rsidR="008B514D" w:rsidRPr="00364116">
        <w:t xml:space="preserve">Vstupy do obou fakult jsou umístěny naproti sobě ve velkém středovém atriu, které se tak stává přirozeným živým středem kampusu s pravidelným pohybem pěších. </w:t>
      </w:r>
    </w:p>
    <w:p w14:paraId="5E41EC65" w14:textId="373F7702" w:rsidR="00310AAA" w:rsidRPr="00364116" w:rsidRDefault="00347BB5" w:rsidP="00310AAA">
      <w:pPr>
        <w:pStyle w:val="BABasictext"/>
      </w:pPr>
      <w:r w:rsidRPr="00364116">
        <w:t xml:space="preserve">Plocha severně od budov Děkanátu a </w:t>
      </w:r>
      <w:r w:rsidR="00B1013C">
        <w:t>MEPHARED 1</w:t>
      </w:r>
      <w:r w:rsidRPr="00364116">
        <w:t xml:space="preserve"> je ponechána bez zástavby a je určena pro veřejnou zeleň. Slouží jako nástupní prostor do kampusu pro pěší a cyklisty.</w:t>
      </w:r>
      <w:r w:rsidR="008B514D" w:rsidRPr="00364116">
        <w:t xml:space="preserve"> V budoucnu bude možné její případné další využití podle potřeb rozvoje kampusu.</w:t>
      </w:r>
    </w:p>
    <w:p w14:paraId="1BBF952E" w14:textId="77777777" w:rsidR="00FC4797" w:rsidRDefault="00FC4797" w:rsidP="00FE3805">
      <w:pPr>
        <w:pStyle w:val="BALocalheading"/>
      </w:pPr>
    </w:p>
    <w:p w14:paraId="4314AB3C" w14:textId="77777777" w:rsidR="00FC4797" w:rsidRDefault="00FC4797" w:rsidP="00FE3805">
      <w:pPr>
        <w:pStyle w:val="BALocalheading"/>
      </w:pPr>
    </w:p>
    <w:p w14:paraId="30D10FE6" w14:textId="77777777" w:rsidR="00FC4797" w:rsidRDefault="00FC4797" w:rsidP="00FE3805">
      <w:pPr>
        <w:pStyle w:val="BALocalheading"/>
      </w:pPr>
    </w:p>
    <w:p w14:paraId="5D4556FA" w14:textId="77777777" w:rsidR="00FC4797" w:rsidRDefault="00FC4797" w:rsidP="00FE3805">
      <w:pPr>
        <w:pStyle w:val="BALocalheading"/>
      </w:pPr>
    </w:p>
    <w:p w14:paraId="2216CE1D" w14:textId="5F5BBBED" w:rsidR="00FE3805" w:rsidRPr="00364116" w:rsidRDefault="00FE3805" w:rsidP="00FE3805">
      <w:pPr>
        <w:pStyle w:val="BALocalheading"/>
      </w:pPr>
      <w:r w:rsidRPr="00364116">
        <w:lastRenderedPageBreak/>
        <w:t>Materiálové řešení</w:t>
      </w:r>
    </w:p>
    <w:p w14:paraId="5FEDE5D5" w14:textId="77777777" w:rsidR="00C41391" w:rsidRPr="00DF6FAF" w:rsidRDefault="00C11902" w:rsidP="00AD3BDF">
      <w:pPr>
        <w:pStyle w:val="BABasictext"/>
      </w:pPr>
      <w:r w:rsidRPr="00DF6FAF">
        <w:t>Obecně lze stanovit</w:t>
      </w:r>
      <w:r w:rsidR="00C41391" w:rsidRPr="00DF6FAF">
        <w:t xml:space="preserve"> následující</w:t>
      </w:r>
      <w:r w:rsidRPr="00DF6FAF">
        <w:t xml:space="preserve"> předpoklady materiálového řešení</w:t>
      </w:r>
      <w:r w:rsidR="00C41391" w:rsidRPr="00DF6FAF">
        <w:t>:</w:t>
      </w:r>
    </w:p>
    <w:p w14:paraId="4496F82B" w14:textId="77777777" w:rsidR="00AD3BDF" w:rsidRPr="00DF6FAF" w:rsidRDefault="00AD3BDF" w:rsidP="00AD3BDF">
      <w:pPr>
        <w:pStyle w:val="BABasictext"/>
      </w:pPr>
      <w:r w:rsidRPr="00DF6FAF">
        <w:t>Nosná konstrukce budov bude převážně monolitická železobetonová, lokálně také prefabrikovaná nebo ocelová.</w:t>
      </w:r>
    </w:p>
    <w:p w14:paraId="6EBB50A7" w14:textId="77777777" w:rsidR="00AD3BDF" w:rsidRPr="00DF6FAF" w:rsidRDefault="00AD3BDF" w:rsidP="00310AAA">
      <w:pPr>
        <w:pStyle w:val="BABasictext"/>
      </w:pPr>
      <w:r w:rsidRPr="00DF6FAF">
        <w:t>Vnitřní příčky budou zděné, sádrokartonové, sádrovláknité nebo speciální kovové</w:t>
      </w:r>
      <w:r w:rsidR="0051275C" w:rsidRPr="00DF6FAF">
        <w:t xml:space="preserve"> a dřevěné</w:t>
      </w:r>
      <w:r w:rsidRPr="00DF6FAF">
        <w:t>, v závislosti na požadavcích na jednotlivé konstrukce.</w:t>
      </w:r>
    </w:p>
    <w:p w14:paraId="2311F800" w14:textId="77777777" w:rsidR="00AD3BDF" w:rsidRPr="00DF6FAF" w:rsidRDefault="00AD3BDF" w:rsidP="00310AAA">
      <w:pPr>
        <w:pStyle w:val="BABasictext"/>
      </w:pPr>
      <w:r w:rsidRPr="00DF6FAF">
        <w:t xml:space="preserve">Obvodové konstrukce budou kombinací prosklených </w:t>
      </w:r>
      <w:r w:rsidR="00C41391" w:rsidRPr="00DF6FAF">
        <w:t xml:space="preserve">konstrukcí, </w:t>
      </w:r>
      <w:r w:rsidRPr="00DF6FAF">
        <w:t xml:space="preserve">hliníkových konstrukcí, vyzdívek se zateplením a provětrávaných </w:t>
      </w:r>
      <w:r w:rsidR="0051275C" w:rsidRPr="00DF6FAF">
        <w:t xml:space="preserve">a předsazených </w:t>
      </w:r>
      <w:r w:rsidRPr="00DF6FAF">
        <w:t xml:space="preserve">fasád. </w:t>
      </w:r>
    </w:p>
    <w:p w14:paraId="0363F00B" w14:textId="77777777" w:rsidR="00AD3BDF" w:rsidRPr="00DF6FAF" w:rsidRDefault="00AD3BDF" w:rsidP="00310AAA">
      <w:pPr>
        <w:pStyle w:val="BABasictext"/>
      </w:pPr>
      <w:r w:rsidRPr="00DF6FAF">
        <w:t>Střešní pláště budou opatřeny povlakovými hydroizolacemi</w:t>
      </w:r>
      <w:r w:rsidR="0051275C" w:rsidRPr="00DF6FAF">
        <w:t xml:space="preserve"> se skladbou extenzivních zelených střech</w:t>
      </w:r>
      <w:r w:rsidRPr="00DF6FAF">
        <w:t>. Nad atrii budou z větší části prosklené.</w:t>
      </w:r>
    </w:p>
    <w:p w14:paraId="2BFC99E2" w14:textId="77777777" w:rsidR="00AD3BDF" w:rsidRPr="00DF6FAF" w:rsidRDefault="00AD3BDF" w:rsidP="00310AAA">
      <w:pPr>
        <w:pStyle w:val="BABasictext"/>
      </w:pPr>
      <w:r w:rsidRPr="00DF6FAF">
        <w:t xml:space="preserve">Podhledy budou zavěšené kovové, sádrokartonové nebo minerální, v závislosti na požadavcích na jednotlivé </w:t>
      </w:r>
      <w:r w:rsidR="00213678" w:rsidRPr="00DF6FAF">
        <w:t>provozy</w:t>
      </w:r>
      <w:r w:rsidRPr="00DF6FAF">
        <w:t>.</w:t>
      </w:r>
    </w:p>
    <w:p w14:paraId="14A83C4F" w14:textId="77777777" w:rsidR="00243E95" w:rsidRPr="00DF6FAF" w:rsidRDefault="00243E95" w:rsidP="00310AAA">
      <w:pPr>
        <w:pStyle w:val="BABasictext"/>
      </w:pPr>
      <w:r w:rsidRPr="00DF6FAF">
        <w:t>Podlahy budou těžké plovoucí, zdvojené nebo lokálně antivibrační, v závislosti na požadavcích na jednotlivé kon</w:t>
      </w:r>
      <w:r w:rsidR="00C41391" w:rsidRPr="00DF6FAF">
        <w:t>s</w:t>
      </w:r>
      <w:r w:rsidRPr="00DF6FAF">
        <w:t>trukce. Podlaha v podzemním parkovišti bude stěrková.</w:t>
      </w:r>
    </w:p>
    <w:p w14:paraId="151E67F0" w14:textId="77777777" w:rsidR="001B2539" w:rsidRPr="00DF6FAF" w:rsidRDefault="00C11902" w:rsidP="00310AAA">
      <w:pPr>
        <w:pStyle w:val="BABasictext"/>
      </w:pPr>
      <w:r w:rsidRPr="00DF6FAF">
        <w:t>Nosná konstrukce Centrální budovy i Budovy fakult je žel</w:t>
      </w:r>
      <w:r w:rsidR="001B2539" w:rsidRPr="00DF6FAF">
        <w:t>ezobetonová monolitická kombinovaná sloupová a stěnová (zejména v suterénu)</w:t>
      </w:r>
      <w:r w:rsidR="00CC1676" w:rsidRPr="00DF6FAF">
        <w:t>, lokálně ocelová</w:t>
      </w:r>
      <w:r w:rsidRPr="00DF6FAF">
        <w:t xml:space="preserve">. Vertikální komunikační jádra schodišť a výtahů jsou </w:t>
      </w:r>
      <w:r w:rsidR="00213678" w:rsidRPr="00DF6FAF">
        <w:t>monolitická železobetonová s vloženými prefabrikovanými rameny; prefabrikované budou i stupně poslucháren.</w:t>
      </w:r>
    </w:p>
    <w:p w14:paraId="4A860F5E" w14:textId="77777777" w:rsidR="001B2539" w:rsidRPr="00DF6FAF" w:rsidRDefault="00213678" w:rsidP="00310AAA">
      <w:pPr>
        <w:pStyle w:val="BABasictext"/>
      </w:pPr>
      <w:r w:rsidRPr="00DF6FAF">
        <w:t>Tento základní skelet je členěn plnými příčkami z deskových materiálů (SDK, SVK, Ekopanely, kompozitní panely) a prosklenými příčkami v hliníkových</w:t>
      </w:r>
      <w:r w:rsidR="001B2539" w:rsidRPr="00DF6FAF">
        <w:t>, ocelových a dřevěných rámech.</w:t>
      </w:r>
    </w:p>
    <w:p w14:paraId="1408774C" w14:textId="77777777" w:rsidR="001B2539" w:rsidRPr="00DF6FAF" w:rsidRDefault="00426354" w:rsidP="00310AAA">
      <w:pPr>
        <w:pStyle w:val="BABasictext"/>
      </w:pPr>
      <w:r w:rsidRPr="00DF6FAF">
        <w:t xml:space="preserve">Monolitické stropní desky jsou přiznané v parkingu, ve skladech, strojovnách a další podružných prostorách. Ve vyšších podlažích strop zpravidla zakrývají podhledy různých typů v závislosti na provozních požadavcích – s výjimkou </w:t>
      </w:r>
      <w:r w:rsidR="0079659F" w:rsidRPr="00DF6FAF">
        <w:t xml:space="preserve">určených </w:t>
      </w:r>
      <w:r w:rsidRPr="00DF6FAF">
        <w:t>společných prostor s přiznaným povrchem pohledového betonu.</w:t>
      </w:r>
    </w:p>
    <w:p w14:paraId="23D55289" w14:textId="77777777" w:rsidR="0079659F" w:rsidRPr="00DF6FAF" w:rsidRDefault="00A36E09" w:rsidP="0079659F">
      <w:pPr>
        <w:pStyle w:val="BABasictext"/>
      </w:pPr>
      <w:r w:rsidRPr="00DF6FAF">
        <w:t xml:space="preserve">Z hlediska konstrukce budou podlahy těžké plovoucí, zdvojené nebo lokálně antivibrační, v závislosti na požadavcích na jednotlivé provozy. Podlaha v podzemním parkovišti bude stěrková. </w:t>
      </w:r>
      <w:r w:rsidR="00426354" w:rsidRPr="00DF6FAF">
        <w:t>Použití povrchových úprav podlah je dáno provozními požadavky i gradací prostor od hlavních vstupů</w:t>
      </w:r>
      <w:r w:rsidR="001B2539" w:rsidRPr="00DF6FAF">
        <w:t xml:space="preserve"> (dlažba, betonové stěrky</w:t>
      </w:r>
      <w:r w:rsidR="0079659F" w:rsidRPr="00DF6FAF">
        <w:t>, dřevo</w:t>
      </w:r>
      <w:r w:rsidR="001B2539" w:rsidRPr="00DF6FAF">
        <w:t>)</w:t>
      </w:r>
      <w:r w:rsidR="00426354" w:rsidRPr="00DF6FAF">
        <w:t xml:space="preserve">, společných studentských prostor, seminárních místností a poslucháren </w:t>
      </w:r>
      <w:r w:rsidR="001B2539" w:rsidRPr="00DF6FAF">
        <w:t xml:space="preserve">(přírodní linoleum) </w:t>
      </w:r>
      <w:r w:rsidR="00426354" w:rsidRPr="00DF6FAF">
        <w:t>až po laboratorní p</w:t>
      </w:r>
      <w:r w:rsidR="0079659F" w:rsidRPr="00DF6FAF">
        <w:t>rovozy se specifickými požadavky</w:t>
      </w:r>
      <w:r w:rsidR="00426354" w:rsidRPr="00DF6FAF">
        <w:t>, kde převažují lité povrchy polyuretanové a epoxidové pryskyřice.</w:t>
      </w:r>
      <w:r w:rsidR="001B2539" w:rsidRPr="00DF6FAF">
        <w:t xml:space="preserve"> Vybrané místnosti jsou vybaveny zátěžovými koberci (zejm. kanceláře a knihovna). Podlahy jsou důležité i pro celkovou orientaci v budově a jejich charakter jednoznačně definuje část, ve které se uživatel právě nachází.</w:t>
      </w:r>
    </w:p>
    <w:p w14:paraId="49CC26E3" w14:textId="77777777" w:rsidR="0079659F" w:rsidRPr="00DF6FAF" w:rsidRDefault="0079659F" w:rsidP="00310AAA">
      <w:pPr>
        <w:pStyle w:val="BABasictext"/>
      </w:pPr>
    </w:p>
    <w:p w14:paraId="37FCB97E" w14:textId="6FE4A24C" w:rsidR="001B2539" w:rsidRPr="00DF6FAF" w:rsidRDefault="001B2539" w:rsidP="00310AAA">
      <w:pPr>
        <w:pStyle w:val="BABasictext"/>
      </w:pPr>
      <w:r w:rsidRPr="00DF6FAF">
        <w:t>Vnější plášť obou budov tvoří parapety s pásovými okny anebo celoprosklenými výplněmi</w:t>
      </w:r>
      <w:r w:rsidR="00505780" w:rsidRPr="00DF6FAF">
        <w:t xml:space="preserve"> na výšku podlaží</w:t>
      </w:r>
      <w:r w:rsidRPr="00DF6FAF">
        <w:t xml:space="preserve">. Zateplení parapetů a nadpraží je uvažováno z minerální vlny s </w:t>
      </w:r>
      <w:r w:rsidR="00857889">
        <w:t xml:space="preserve">obkladem, resp. s </w:t>
      </w:r>
      <w:r w:rsidRPr="00DF6FAF">
        <w:t xml:space="preserve">povrchem z ušlechtilých omítek. Centrální budova (budova děkanátů) </w:t>
      </w:r>
      <w:r w:rsidR="00700CA6" w:rsidRPr="00DF6FAF">
        <w:t xml:space="preserve">má fasádu od druhého nadzemního podlaží výše </w:t>
      </w:r>
      <w:r w:rsidR="00505780" w:rsidRPr="00DF6FAF">
        <w:t>předsazenou</w:t>
      </w:r>
      <w:r w:rsidR="00700CA6" w:rsidRPr="00DF6FAF">
        <w:t>, která zajiš</w:t>
      </w:r>
      <w:r w:rsidR="00505780" w:rsidRPr="00DF6FAF">
        <w:t>ťuje celistvý vzhled objemu budovy, poskytuje soukromí pro kanceláře děkanátů</w:t>
      </w:r>
      <w:r w:rsidR="006D0CED" w:rsidRPr="00DF6FAF">
        <w:t xml:space="preserve"> a </w:t>
      </w:r>
      <w:r w:rsidR="00505780" w:rsidRPr="00DF6FAF">
        <w:t>zlepšuje tepelně-technické vlastnosti obálky. Údržba předsazené fasády je zajištěna z pororoštových lávek v úrovni každého podlaží. Objemově dominantní budova fakult má celoprosklenou severní fasádu</w:t>
      </w:r>
      <w:r w:rsidR="00DF6FAF">
        <w:t>,</w:t>
      </w:r>
      <w:r w:rsidR="00505780" w:rsidRPr="00DF6FAF">
        <w:t xml:space="preserve"> za kterou se nachází velká část výukových prostor – seminární</w:t>
      </w:r>
      <w:r w:rsidR="00857889">
        <w:t>ch</w:t>
      </w:r>
      <w:r w:rsidR="00505780" w:rsidRPr="00DF6FAF">
        <w:t xml:space="preserve"> místností a prakt</w:t>
      </w:r>
      <w:r w:rsidR="00DF6FAF">
        <w:t>i</w:t>
      </w:r>
      <w:r w:rsidR="00505780" w:rsidRPr="00DF6FAF">
        <w:t xml:space="preserve">káren. </w:t>
      </w:r>
      <w:r w:rsidR="006D0CED" w:rsidRPr="00DF6FAF">
        <w:t xml:space="preserve">Otočné i pevné svislé lamely za prosklením poskytují soukromí pro výuku a zároveň umožňují dostatečný přísun denního světla. Kompozičně je fasáda členěna do velkých obdélníků (přibližně 8,25 m x 4,3 m), které přes obě nároží přecházejí na východní a západní fasády. Shodné členění má i jižní fasáda, velká podélná hmota budovy je zde navíc členěna na menší objemy prosklenými zakončeními chodeb na celou výšku předsazené fasády. Západní, jižní a východní fasáda nemá velké obdélníky prosklené, ale </w:t>
      </w:r>
      <w:r w:rsidR="00857889">
        <w:t>předsazené</w:t>
      </w:r>
      <w:r w:rsidR="006D0CED" w:rsidRPr="00DF6FAF">
        <w:t xml:space="preserve"> a odkazují tak na společný architektonický základ s Centrální budovou.</w:t>
      </w:r>
      <w:r w:rsidR="00E04F0E" w:rsidRPr="00DF6FAF">
        <w:t xml:space="preserve"> I technická </w:t>
      </w:r>
      <w:r w:rsidR="00A36E09" w:rsidRPr="00DF6FAF">
        <w:t>řešení</w:t>
      </w:r>
      <w:r w:rsidR="00E04F0E" w:rsidRPr="00DF6FAF">
        <w:t xml:space="preserve"> a funkce této fasády </w:t>
      </w:r>
      <w:r w:rsidR="00A36E09" w:rsidRPr="00DF6FAF">
        <w:t>jsou obdobné</w:t>
      </w:r>
      <w:r w:rsidR="00E04F0E" w:rsidRPr="00DF6FAF">
        <w:t>.</w:t>
      </w:r>
    </w:p>
    <w:p w14:paraId="7564E73E" w14:textId="77777777" w:rsidR="00505780" w:rsidRPr="00DF6FAF" w:rsidRDefault="00E04F0E" w:rsidP="00310AAA">
      <w:pPr>
        <w:pStyle w:val="BABasictext"/>
      </w:pPr>
      <w:r w:rsidRPr="00DF6FAF">
        <w:t xml:space="preserve">Přízemí obou budov je sjednoceno v úrovni parteru převážně prosklenou fasádou, na východní, jižní a západní straně navazuje opticky na úroveň okolí horizontálním květináčem </w:t>
      </w:r>
      <w:r w:rsidRPr="00DF6FAF">
        <w:lastRenderedPageBreak/>
        <w:t>s převislou zelení.</w:t>
      </w:r>
      <w:r w:rsidR="00A36E09" w:rsidRPr="00DF6FAF">
        <w:t xml:space="preserve"> Ta bude částečně zakrývat i převážně plné fasády suterénu, kde jsou umístěny zejména místnosti s nižšími požadavky na denní osvětlení a specifické provozy </w:t>
      </w:r>
      <w:r w:rsidR="00D26B30">
        <w:t>core facilities</w:t>
      </w:r>
      <w:r w:rsidR="00A36E09" w:rsidRPr="00DF6FAF">
        <w:t>.</w:t>
      </w:r>
    </w:p>
    <w:p w14:paraId="3B0838E0" w14:textId="77777777" w:rsidR="00505780" w:rsidRPr="00DF6FAF" w:rsidRDefault="00E04F0E" w:rsidP="00310AAA">
      <w:pPr>
        <w:pStyle w:val="BABasictext"/>
      </w:pPr>
      <w:r w:rsidRPr="00DF6FAF">
        <w:t xml:space="preserve">Hmoty obou budov od sebe odděluje vložený objem přednáškových sálů se střešní terasou v úrovni 3. </w:t>
      </w:r>
      <w:r w:rsidR="00DF6FAF">
        <w:t>NP</w:t>
      </w:r>
      <w:r w:rsidRPr="00DF6FAF">
        <w:t>. Jeho plášť je prosklený a prosvětluje obě velké posluchárny, z vnější strany je překrytý roštem ze svislých dřevěných lamel.</w:t>
      </w:r>
    </w:p>
    <w:p w14:paraId="457AACE3" w14:textId="12730D5E" w:rsidR="001633F8" w:rsidRPr="00DF6FAF" w:rsidRDefault="001633F8" w:rsidP="00310AAA">
      <w:pPr>
        <w:pStyle w:val="BABasictext"/>
      </w:pPr>
      <w:r w:rsidRPr="00DF6FAF">
        <w:t>Střechy obou budov slouží pro umíst</w:t>
      </w:r>
      <w:r w:rsidR="00A36E09" w:rsidRPr="00DF6FAF">
        <w:t>ění technologie VZT a chlazení</w:t>
      </w:r>
      <w:r w:rsidR="00521889">
        <w:t>,</w:t>
      </w:r>
      <w:r w:rsidR="00A36E09" w:rsidRPr="00DF6FAF">
        <w:t xml:space="preserve"> která je skryta za pohledovou </w:t>
      </w:r>
      <w:r w:rsidR="00A36E09" w:rsidRPr="000A079E">
        <w:t xml:space="preserve">a </w:t>
      </w:r>
      <w:commentRangeStart w:id="235"/>
      <w:r w:rsidR="00A36E09" w:rsidRPr="000A079E">
        <w:t>protihlukovou zástěnou z horizontálních lamel a/nebo akustických prvků</w:t>
      </w:r>
      <w:commentRangeEnd w:id="235"/>
      <w:r w:rsidR="0048616A" w:rsidRPr="000A079E">
        <w:rPr>
          <w:rStyle w:val="Odkaznakoment"/>
        </w:rPr>
        <w:commentReference w:id="235"/>
      </w:r>
      <w:r w:rsidR="00A36E09" w:rsidRPr="000A079E">
        <w:t>.</w:t>
      </w:r>
      <w:r w:rsidR="000A079E">
        <w:t xml:space="preserve"> Nosnou konstrukci protihlukové stěny bude tvořit lehká ocelová konstrukce. Nosná konstrukce bude osazena na stropní železobetonové desce nad 4.NP, kotvení konstrukce bude </w:t>
      </w:r>
      <w:r w:rsidR="00521889">
        <w:t>provedené přes antivibrační izolaci.</w:t>
      </w:r>
      <w:r w:rsidR="000A079E">
        <w:t xml:space="preserve"> </w:t>
      </w:r>
      <w:r w:rsidR="00A36E09" w:rsidRPr="000A079E">
        <w:t xml:space="preserve"> </w:t>
      </w:r>
      <w:r w:rsidR="00521889">
        <w:t>Tyto střechy budou řešené jako</w:t>
      </w:r>
      <w:r w:rsidRPr="00DF6FAF">
        <w:t xml:space="preserve"> vegetační střechy s extenzivního charakteru. Na střeše přednáškových sálů je v návaznosti na terasy přístupné z jihu i ze severu vyšší mocnost substrátu umožňující i intenzivní formu ozelenění. Další střešní terasa se nachází na střeše Budovy fakult s výhledem na </w:t>
      </w:r>
      <w:r w:rsidR="0079659F" w:rsidRPr="00DF6FAF">
        <w:t xml:space="preserve">hlavní </w:t>
      </w:r>
      <w:r w:rsidRPr="00DF6FAF">
        <w:t>náměstí</w:t>
      </w:r>
      <w:r w:rsidR="0079659F" w:rsidRPr="00DF6FAF">
        <w:t>.</w:t>
      </w:r>
      <w:r w:rsidR="00CC1676" w:rsidRPr="00DF6FAF">
        <w:t xml:space="preserve"> Zastřešení atrií je uvažováno prosklené anebo z ETFE fólií.</w:t>
      </w:r>
    </w:p>
    <w:p w14:paraId="0E474D32" w14:textId="77777777" w:rsidR="00FE3805" w:rsidRPr="00DF6FAF" w:rsidRDefault="00FE3805" w:rsidP="00FE3805">
      <w:pPr>
        <w:pStyle w:val="BALocalheading"/>
      </w:pPr>
      <w:r w:rsidRPr="00DF6FAF">
        <w:t>Barevné řešení</w:t>
      </w:r>
    </w:p>
    <w:p w14:paraId="60692AA3" w14:textId="77777777" w:rsidR="00FC711D" w:rsidRPr="00DF6FAF" w:rsidRDefault="0051275C" w:rsidP="008B596A">
      <w:pPr>
        <w:pStyle w:val="BABasictext"/>
      </w:pPr>
      <w:r w:rsidRPr="00DF6FAF">
        <w:t xml:space="preserve">Pro vnější vzhled nových budov kampusu je charakteristická jednoduchost a čistota tvarů i barev s důrazem na přirozené barvy a povrchy jednotlivých materiálů. Celkově v exteriéru dominuje bílá barva použitá na vnějších omítkách, textilních předsazených fasádách, ocelových konstrukcích a dlažbě. Doplňují ji tmavě šedé rámy otvorových výplní, které rámují tmavé plochy skel. </w:t>
      </w:r>
      <w:r w:rsidR="00D44709" w:rsidRPr="00DF6FAF">
        <w:t>Teplé p</w:t>
      </w:r>
      <w:r w:rsidRPr="00DF6FAF">
        <w:t xml:space="preserve">řírodní </w:t>
      </w:r>
      <w:r w:rsidR="00D44709" w:rsidRPr="00DF6FAF">
        <w:t xml:space="preserve">spektrum barev zastupují </w:t>
      </w:r>
      <w:r w:rsidRPr="00DF6FAF">
        <w:t>dřevěné svislé stínící prvky (lamely), dřevěný venkovní mobiliář</w:t>
      </w:r>
      <w:r w:rsidR="00D44709" w:rsidRPr="00DF6FAF">
        <w:t xml:space="preserve"> ve světlých odstínech</w:t>
      </w:r>
      <w:r w:rsidR="00FC711D" w:rsidRPr="00DF6FAF">
        <w:t xml:space="preserve">, dřevěná mola v prostoru parku. </w:t>
      </w:r>
      <w:r w:rsidR="00D44709" w:rsidRPr="00DF6FAF">
        <w:t>Pohledový beton je ponechán v přirozené struktuře a světlé barevnosti při použití bílých portlandských cementů</w:t>
      </w:r>
      <w:r w:rsidR="00FC711D" w:rsidRPr="00DF6FAF">
        <w:t>.</w:t>
      </w:r>
      <w:r w:rsidR="00D80979" w:rsidRPr="00DF6FAF">
        <w:t xml:space="preserve"> Výraznou součástí je návrh zeleně, která prostupuje celým parterem a přechází i na budovy v podobě popínavých rostlin, převislé zeleně v květináčích a </w:t>
      </w:r>
      <w:r w:rsidR="00C11902" w:rsidRPr="00DF6FAF">
        <w:t>ozelenění teras a střech.</w:t>
      </w:r>
    </w:p>
    <w:p w14:paraId="3D95A740" w14:textId="77777777" w:rsidR="00FC711D" w:rsidRDefault="00FC711D" w:rsidP="008B596A">
      <w:pPr>
        <w:pStyle w:val="BABasictext"/>
      </w:pPr>
      <w:r w:rsidRPr="00DF6FAF">
        <w:t xml:space="preserve">Obdobné principy </w:t>
      </w:r>
      <w:r w:rsidR="00D80979" w:rsidRPr="00DF6FAF">
        <w:t>platí i pro interiéry, ty gradují od veřejně přístupných ploch převážně pro studenty s dominancí teplého dřeva, přes kanceláře využívané pedagogy s pobytovým charakterem až po sterilní vědeckovýzkumné prostory laboratoří s důrazem na maximální utlilitaritu. Kromě zmíněné bílé barvy a dřeva (použito i na reliéfech interiérových stěn) se ve veřejných prostorách vyskytují tmavé betony a tmavě šedé ocelové prvky (zábradlí, rámy prosklených příček apod.).</w:t>
      </w:r>
    </w:p>
    <w:p w14:paraId="313E1BA4" w14:textId="77777777" w:rsidR="006E649E" w:rsidRPr="00B0187C" w:rsidRDefault="00A36AFB" w:rsidP="004F2AC4">
      <w:pPr>
        <w:pStyle w:val="BALevel3"/>
      </w:pPr>
      <w:bookmarkStart w:id="236" w:name="_Toc36077040"/>
      <w:bookmarkStart w:id="237" w:name="_Toc36244305"/>
      <w:bookmarkStart w:id="238" w:name="_Toc36555403"/>
      <w:r w:rsidRPr="00D35D58">
        <w:t>Dispoziční</w:t>
      </w:r>
      <w:r w:rsidRPr="00B0187C">
        <w:t>, technologické a provozní řešení</w:t>
      </w:r>
      <w:bookmarkEnd w:id="236"/>
      <w:bookmarkEnd w:id="237"/>
      <w:bookmarkEnd w:id="238"/>
    </w:p>
    <w:p w14:paraId="1B6C97BD" w14:textId="1C05978F" w:rsidR="00C96057" w:rsidRDefault="00C96057" w:rsidP="00C96057">
      <w:pPr>
        <w:pStyle w:val="BABasictext"/>
      </w:pPr>
      <w:r>
        <w:t xml:space="preserve">Všechny prostory školy budou přístupné suchou nohou, což přináší zásadní zlepšení oproti stávajícímu stavu s rozptýlenými pracovišti. Důraz na vzájemné propojení a blízkost souvisejících oborů ostatně vedl ke koncepci kampusu jako kompaktního celku soustředěného do společné velké budovy, resp. souboru budov soustředěného okolo nově vznikajícího venkovního prostoru s charakterem náměstí. </w:t>
      </w:r>
    </w:p>
    <w:p w14:paraId="1D941AC6" w14:textId="0A3E7A91" w:rsidR="00C96057" w:rsidRDefault="00C96057" w:rsidP="00C96057">
      <w:pPr>
        <w:pStyle w:val="BABasictext"/>
      </w:pPr>
      <w:r>
        <w:t xml:space="preserve">Počet podlaží budov je shodný s MEPHAREDem 1, který se pro provoz školy jeví jako optimální a proto na něj další výstavba výškově navazuje. </w:t>
      </w:r>
    </w:p>
    <w:p w14:paraId="36B730CE" w14:textId="62D49A13" w:rsidR="0097391F" w:rsidRPr="00364116" w:rsidRDefault="0086322B" w:rsidP="0097391F">
      <w:pPr>
        <w:pStyle w:val="BABasictext"/>
      </w:pPr>
      <w:r>
        <w:t>Budova fakult</w:t>
      </w:r>
      <w:r w:rsidR="0097391F" w:rsidRPr="00364116">
        <w:t xml:space="preserve"> zahrnuje funkční plochy lékařské fakulty a farmaceutické fakulty určené pro výuku, výzkum a administrativu. Plochy společného přístrojového vybavení (</w:t>
      </w:r>
      <w:r w:rsidR="00D26B30">
        <w:t>core facilities</w:t>
      </w:r>
      <w:r w:rsidR="0097391F" w:rsidRPr="00364116">
        <w:t xml:space="preserve">) jsou umístěny převážně v suterénu budovy, přístupné z jednotlivých pracovišť vertikálně. První dvě podlaží jsou dobře prostupná a zahrnují převážně plochy určené studentům (přednáškové místnosti, seminární místnosti, knihovna, IT oddělení s učebnami, simulační centrum). </w:t>
      </w:r>
    </w:p>
    <w:p w14:paraId="2CD81A97" w14:textId="77777777" w:rsidR="0097391F" w:rsidRPr="00364116" w:rsidRDefault="0097391F" w:rsidP="0097391F">
      <w:pPr>
        <w:pStyle w:val="BABasictext"/>
      </w:pPr>
      <w:r w:rsidRPr="00364116">
        <w:t xml:space="preserve">Ve třetím a čtvrtém podlaží se nacházejí jednotlivá pracoviště LF a FaF. Pro zjednodušení pohybu studentů mají všechna pracoviště výukovou část shodně umístěnou v severním traktu budovy. Do kancelářské a laboratorní části pracovišť se počítá s omezeným přístupem pouze pro zaměstnance a doktorandy s oprávněním. </w:t>
      </w:r>
    </w:p>
    <w:p w14:paraId="7980DED4" w14:textId="77777777" w:rsidR="0097391F" w:rsidRPr="00364116" w:rsidRDefault="0097391F" w:rsidP="0097391F">
      <w:pPr>
        <w:pStyle w:val="BABasictext"/>
      </w:pPr>
      <w:r w:rsidRPr="00364116">
        <w:t xml:space="preserve">Laboratorní prostory jsou svisle přístupné přímo z </w:t>
      </w:r>
      <w:r w:rsidR="00D26B30">
        <w:t>core facilities</w:t>
      </w:r>
      <w:r w:rsidRPr="00364116">
        <w:t xml:space="preserve"> a zároveň maximálně vzdálené od rušivých vlivů provozu heliportu na střeše pavilonu emergency ve FNHK.</w:t>
      </w:r>
    </w:p>
    <w:p w14:paraId="5FF17242" w14:textId="3C96B447" w:rsidR="0097391F" w:rsidRPr="00364116" w:rsidRDefault="0097391F" w:rsidP="0097391F">
      <w:pPr>
        <w:pStyle w:val="BABasictext"/>
      </w:pPr>
      <w:r w:rsidRPr="00364116">
        <w:t xml:space="preserve">V úrovni druhého podlaží je plánováno propojení budovy LF a FaF spojovacími krčky se stávající budovou </w:t>
      </w:r>
      <w:r w:rsidR="00B1013C">
        <w:t>MEPHARED 1</w:t>
      </w:r>
      <w:r w:rsidRPr="00364116">
        <w:t xml:space="preserve"> a s pavilonem chirurgických oborů FNHK.</w:t>
      </w:r>
    </w:p>
    <w:p w14:paraId="4CB948EF" w14:textId="0F08A5D2" w:rsidR="00961142" w:rsidRPr="00364116" w:rsidRDefault="0086322B" w:rsidP="0097391F">
      <w:pPr>
        <w:pStyle w:val="BABasictext"/>
      </w:pPr>
      <w:r>
        <w:lastRenderedPageBreak/>
        <w:t>Centrální budovy kampusu</w:t>
      </w:r>
      <w:r w:rsidR="0097391F" w:rsidRPr="00364116">
        <w:t xml:space="preserve"> </w:t>
      </w:r>
      <w:r w:rsidR="00B1013C">
        <w:t>MEPHARED 2</w:t>
      </w:r>
      <w:r w:rsidR="0097391F" w:rsidRPr="00364116">
        <w:t xml:space="preserve"> je stavebně oddělena od budovy fakult, provozní propojení je v úrovni společného suterénu a dvou nadzemních podlaží přes trakt přednáškových místností. Tvoří ji pravoúhlá pětipodlažní (suterén a 4 nadzemní podlaží) hmota s jedním vnitřním atriem, kolem něhož jsou rozmístěny veřejně přístupné prostory děkanátů fakult a stravování pro zaměstnance a studenty (jídelna a bufet). Ve vyšších podlažích se nachází ústavy jazyků a kanceláře děkanátu a správy budov kampusu, v suterénu archiv.</w:t>
      </w:r>
    </w:p>
    <w:p w14:paraId="7B2FD56F" w14:textId="297F3D33" w:rsidR="00197CDF" w:rsidRDefault="00197CDF" w:rsidP="0097391F">
      <w:pPr>
        <w:pStyle w:val="BABasictext"/>
      </w:pPr>
      <w:r w:rsidRPr="00364116">
        <w:t>V atriích by měl být výrazně menší hluk než z vnějšku budovy, kde by mohly být slyšet blízké, ale i vzdálené komunikace s typicky monotónním hlukem dopravy.</w:t>
      </w:r>
    </w:p>
    <w:p w14:paraId="115B8D98" w14:textId="36FB847F" w:rsidR="0027739A" w:rsidRDefault="0027739A" w:rsidP="0097391F">
      <w:pPr>
        <w:pStyle w:val="BABasictext"/>
      </w:pPr>
      <w:r>
        <w:t xml:space="preserve">Obě budovy mají společný suterén s podzemním parkovištěm a technickým zázemím. </w:t>
      </w:r>
    </w:p>
    <w:p w14:paraId="6A16C44A" w14:textId="3E239919" w:rsidR="0027739A" w:rsidRDefault="0027739A" w:rsidP="0097391F">
      <w:pPr>
        <w:pStyle w:val="BABasictext"/>
      </w:pPr>
      <w:r>
        <w:t xml:space="preserve">Dispoziční řešení je dobře patrné z výkresové části dokumentace. Je založeno na obecných principech zónování jak z hlediska přístupových oprávnění (studenti / zaměstnanci), tak z hlediska požadavků na oddělení prostor (prostory jednotlivých kateder / společné prostory). </w:t>
      </w:r>
    </w:p>
    <w:p w14:paraId="76B53722" w14:textId="1446B98A" w:rsidR="0027739A" w:rsidRDefault="0027739A" w:rsidP="0097391F">
      <w:pPr>
        <w:pStyle w:val="BABasictext"/>
      </w:pPr>
      <w:r>
        <w:t xml:space="preserve">Každá katedra má vlastní sociální zázemí, zasedací místnost, kuchyňku a rozptylový prostor. </w:t>
      </w:r>
    </w:p>
    <w:p w14:paraId="78489A0D" w14:textId="52B75FFB" w:rsidR="0027739A" w:rsidRDefault="0027739A" w:rsidP="0097391F">
      <w:pPr>
        <w:pStyle w:val="BABasictext"/>
      </w:pPr>
      <w:r>
        <w:t xml:space="preserve">Sociální zázemí pro studenty a pro zaměstnance je oddělené. </w:t>
      </w:r>
    </w:p>
    <w:p w14:paraId="5FEA05DC" w14:textId="1C4FF1B5" w:rsidR="0027739A" w:rsidRDefault="0027739A" w:rsidP="0097391F">
      <w:pPr>
        <w:pStyle w:val="BABasictext"/>
      </w:pPr>
      <w:r>
        <w:t>Prostory pro výuku jsou dimenzovány podle požadavků jednotlivých kateder, které je budou mít ve správě, a jsou doplněny společnými seminárními místnostmi a velkými přednáškovými sály. Tyto jsou situované ve spodních patrech budovy, kde se předpokládá obecně vyšší pohyb uživatelů, naopak horní patra s jednotlivými pracovišti jsou spíše klidová</w:t>
      </w:r>
      <w:r w:rsidR="00E27494">
        <w:t>, s menším pohybem osob.</w:t>
      </w:r>
    </w:p>
    <w:p w14:paraId="41F86DF1" w14:textId="75487237" w:rsidR="00E27494" w:rsidRDefault="00E27494" w:rsidP="0097391F">
      <w:pPr>
        <w:pStyle w:val="BABasictext"/>
      </w:pPr>
      <w:r>
        <w:t xml:space="preserve">Po budovách jsou v pravidelných rozestupech rozmístěna svislá jádra s výtahy, schodišti a instalačními šachtami, která vedou přes všechna patra budovy. Provozně jsou rozdělena na jádra pro využití studenty a pro využití zaměstnanci. Mezi jádry jsou v každém patře přímé chodby, šířkově dimenzované podle převazujícího způsobu využití (studenti / zaměstnanci). Chodby jsou přednostně navrženy nad sebou a jsou doplňovány rozptylovými prostory pro samostudium a/nebo čekání. </w:t>
      </w:r>
    </w:p>
    <w:p w14:paraId="6A2F1CC8" w14:textId="59CE30D8" w:rsidR="00B0187C" w:rsidRPr="00364116" w:rsidRDefault="00E27494" w:rsidP="0097391F">
      <w:pPr>
        <w:pStyle w:val="BABasictext"/>
      </w:pPr>
      <w:r>
        <w:t>Pro dispoziční řešení je charakteristická opakovatelnost, přehlednost, důraz na snadnou orientaci v budově a velkorysost společných prostor</w:t>
      </w:r>
      <w:r w:rsidR="00C96057">
        <w:t xml:space="preserve">. </w:t>
      </w:r>
      <w:commentRangeStart w:id="239"/>
      <w:r w:rsidR="00B0187C">
        <w:t>Podrobné technické a technologické řešení je uvedené v kapitole B.2.7</w:t>
      </w:r>
      <w:commentRangeEnd w:id="239"/>
      <w:r w:rsidR="00B0187C">
        <w:rPr>
          <w:rStyle w:val="Odkaznakoment"/>
        </w:rPr>
        <w:commentReference w:id="239"/>
      </w:r>
    </w:p>
    <w:p w14:paraId="751BF0A4" w14:textId="77777777" w:rsidR="004F2AC4" w:rsidRPr="00B0187C" w:rsidRDefault="006E649E" w:rsidP="004F2AC4">
      <w:pPr>
        <w:pStyle w:val="BALevel3"/>
      </w:pPr>
      <w:bookmarkStart w:id="240" w:name="_Toc36077041"/>
      <w:bookmarkStart w:id="241" w:name="_Toc36244306"/>
      <w:bookmarkStart w:id="242" w:name="_Toc36555404"/>
      <w:r w:rsidRPr="00B0187C">
        <w:t>Bezbariérové užívání stavby</w:t>
      </w:r>
      <w:bookmarkEnd w:id="240"/>
      <w:bookmarkEnd w:id="241"/>
      <w:bookmarkEnd w:id="242"/>
    </w:p>
    <w:p w14:paraId="4BEBC461" w14:textId="77777777" w:rsidR="00711A2A" w:rsidRPr="00B0187C" w:rsidRDefault="00711A2A" w:rsidP="00711A2A">
      <w:pPr>
        <w:pStyle w:val="BABasictext"/>
      </w:pPr>
      <w:r w:rsidRPr="00B0187C">
        <w:t xml:space="preserve">Podle § 2 vyhlášky č. 398/2009 Sb. O obecných technických požadavcích zabezpečujících bezbariérové užívání staveb se podle této vyhlášky postupuje při zpracování dokumentace pro vydání územního rozhodnutí [...] staveb </w:t>
      </w:r>
    </w:p>
    <w:p w14:paraId="2ED9A05F" w14:textId="77777777" w:rsidR="00711A2A" w:rsidRPr="00B0187C" w:rsidRDefault="00711A2A" w:rsidP="00711A2A">
      <w:pPr>
        <w:pStyle w:val="BAListbasic"/>
      </w:pPr>
      <w:r w:rsidRPr="00B0187C">
        <w:t xml:space="preserve">a) pozemních komunikací a veřejného prostranství, </w:t>
      </w:r>
    </w:p>
    <w:p w14:paraId="6DEA1BE6" w14:textId="77777777" w:rsidR="00711A2A" w:rsidRPr="00B0187C" w:rsidRDefault="00711A2A" w:rsidP="00711A2A">
      <w:pPr>
        <w:pStyle w:val="BAListbasic"/>
      </w:pPr>
      <w:r w:rsidRPr="00B0187C">
        <w:t xml:space="preserve">b) občanského vybavení v částech určených pro užívání veřejností, </w:t>
      </w:r>
    </w:p>
    <w:p w14:paraId="493D3A05" w14:textId="77777777" w:rsidR="00711A2A" w:rsidRPr="00B0187C" w:rsidRDefault="00711A2A" w:rsidP="00711A2A">
      <w:pPr>
        <w:pStyle w:val="BAListbasic"/>
      </w:pPr>
      <w:r w:rsidRPr="00B0187C">
        <w:t xml:space="preserve">[...] </w:t>
      </w:r>
    </w:p>
    <w:p w14:paraId="4CE7A835" w14:textId="77777777" w:rsidR="00711A2A" w:rsidRPr="00364116" w:rsidRDefault="00711A2A" w:rsidP="00711A2A">
      <w:pPr>
        <w:pStyle w:val="BAListbasic"/>
      </w:pPr>
      <w:r w:rsidRPr="00B0187C">
        <w:t>d) pro výkon práce celkově 25 a více osob, pokud provoz v těchto stavbách umožňuje zaměstnávat osoby se zdravotním postižením [...].</w:t>
      </w:r>
      <w:r w:rsidRPr="00364116">
        <w:t xml:space="preserve"> </w:t>
      </w:r>
    </w:p>
    <w:p w14:paraId="6E2CE3A6" w14:textId="77777777" w:rsidR="00711A2A" w:rsidRPr="00364116" w:rsidRDefault="00711A2A" w:rsidP="00711A2A">
      <w:pPr>
        <w:pStyle w:val="BABasictext"/>
      </w:pPr>
      <w:r w:rsidRPr="00364116">
        <w:t>Z tohoto ustanovení vyplývá, že bezbariérové užívání staveb se u novostavby budovy pro vzdělávání a výzkum použije v plném rozsahu.</w:t>
      </w:r>
    </w:p>
    <w:p w14:paraId="4B2654CF" w14:textId="77777777" w:rsidR="00711A2A" w:rsidRPr="00364116" w:rsidRDefault="00711A2A" w:rsidP="00711A2A">
      <w:pPr>
        <w:pStyle w:val="BABasictext"/>
      </w:pPr>
      <w:r w:rsidRPr="00364116">
        <w:t xml:space="preserve">Stavební objekt, pozemní komunikace i veřejné prostranství proto jsou navrženy a v dalších projektových stupních </w:t>
      </w:r>
      <w:r w:rsidR="000305E1" w:rsidRPr="00364116">
        <w:t>budou</w:t>
      </w:r>
      <w:r w:rsidRPr="00364116">
        <w:t xml:space="preserve"> dopracovány tak, aby vyhověly citované vyhlášce.</w:t>
      </w:r>
    </w:p>
    <w:p w14:paraId="18906CA2" w14:textId="77777777" w:rsidR="006E649E" w:rsidRPr="00364116" w:rsidRDefault="006E649E" w:rsidP="00711A2A">
      <w:pPr>
        <w:pStyle w:val="BALevel3"/>
      </w:pPr>
      <w:bookmarkStart w:id="243" w:name="_Toc36077042"/>
      <w:bookmarkStart w:id="244" w:name="_Toc36244307"/>
      <w:bookmarkStart w:id="245" w:name="_Toc36555405"/>
      <w:commentRangeStart w:id="246"/>
      <w:r w:rsidRPr="00364116">
        <w:t>Bezpečnost při užívání stavby</w:t>
      </w:r>
      <w:bookmarkEnd w:id="243"/>
      <w:bookmarkEnd w:id="244"/>
      <w:bookmarkEnd w:id="245"/>
    </w:p>
    <w:p w14:paraId="77A437BF" w14:textId="200E9514" w:rsidR="002419C1" w:rsidRDefault="002419C1" w:rsidP="002419C1">
      <w:pPr>
        <w:pStyle w:val="BABasictext"/>
      </w:pPr>
      <w:r w:rsidRPr="00227765">
        <w:t xml:space="preserve">Stavba </w:t>
      </w:r>
      <w:r w:rsidR="00047B89" w:rsidRPr="00227765">
        <w:t>bude</w:t>
      </w:r>
      <w:r w:rsidRPr="00227765">
        <w:t xml:space="preserve"> navržena a </w:t>
      </w:r>
      <w:r w:rsidR="00145445" w:rsidRPr="00227765">
        <w:t xml:space="preserve">musí být </w:t>
      </w:r>
      <w:r w:rsidRPr="00227765">
        <w:t>provedena takovým způsobem, aby při jejím užívání nebo provozu nevznikalo nepřijatelné nebezpečí nehod nebo poškození, např. uklouznutím, pádem, nárazem</w:t>
      </w:r>
      <w:r w:rsidR="00206D0E" w:rsidRPr="00227765">
        <w:t xml:space="preserve"> apod.</w:t>
      </w:r>
      <w:commentRangeEnd w:id="246"/>
      <w:r w:rsidR="00A057E0" w:rsidRPr="00227765">
        <w:rPr>
          <w:rStyle w:val="Odkaznakoment"/>
        </w:rPr>
        <w:commentReference w:id="246"/>
      </w:r>
      <w:r w:rsidR="00602DDD" w:rsidRPr="00227765">
        <w:t xml:space="preserve"> </w:t>
      </w:r>
      <w:r w:rsidR="00227765" w:rsidRPr="00227765">
        <w:t xml:space="preserve"> </w:t>
      </w:r>
      <w:r w:rsidR="00602DDD" w:rsidRPr="00227765">
        <w:t>Požadavky jsou zajištěné zejména dodržením pla</w:t>
      </w:r>
      <w:r w:rsidR="00602DDD">
        <w:t>t</w:t>
      </w:r>
      <w:r w:rsidR="00857889">
        <w:t>n</w:t>
      </w:r>
      <w:r w:rsidR="00602DDD">
        <w:t>ých ČSN a podmínek vyhlášky 268/2009 Sb.  - O technických požadavcích na stavby a související</w:t>
      </w:r>
      <w:r w:rsidR="00227765">
        <w:t>ch</w:t>
      </w:r>
      <w:r w:rsidR="00602DDD">
        <w:t xml:space="preserve"> předpis</w:t>
      </w:r>
      <w:r w:rsidR="00227765">
        <w:t>ů</w:t>
      </w:r>
      <w:r w:rsidR="00602DDD">
        <w:t>.</w:t>
      </w:r>
    </w:p>
    <w:p w14:paraId="0CDB7C87" w14:textId="2EAA8ED4" w:rsidR="00891218" w:rsidRPr="00891218" w:rsidRDefault="00891218" w:rsidP="00891218">
      <w:pPr>
        <w:pStyle w:val="BABasictext"/>
      </w:pPr>
      <w:r w:rsidRPr="00891218">
        <w:t xml:space="preserve">Během provozu stavby budou dodržované všechny články platných ČSN a předpisů o </w:t>
      </w:r>
      <w:r w:rsidRPr="00891218">
        <w:lastRenderedPageBreak/>
        <w:t>bezpečnosti a ochraně zdraví, zejména vyhlášku č.48/1982 Sb. a vyhlášku ČÚBP a ČBÚ č.324/1990 Sb. o bezpečnosti práce a technických zařízení při stavebních pracích.</w:t>
      </w:r>
    </w:p>
    <w:p w14:paraId="5B44F499" w14:textId="77777777" w:rsidR="00891218" w:rsidRPr="00891218" w:rsidRDefault="00891218" w:rsidP="00891218">
      <w:pPr>
        <w:pStyle w:val="BABasictext"/>
      </w:pPr>
      <w:r w:rsidRPr="00891218">
        <w:t>Souhrn hlavních předpisů vztahujících se k BOZ:</w:t>
      </w:r>
    </w:p>
    <w:p w14:paraId="7F687C34" w14:textId="77777777" w:rsidR="00891218" w:rsidRPr="00891218" w:rsidRDefault="00891218" w:rsidP="00891218">
      <w:pPr>
        <w:pStyle w:val="BABasictext"/>
      </w:pPr>
      <w:r w:rsidRPr="00891218">
        <w:t>Při provádění stavebních prací i během provozu stavby je nutno dodržovat všechny závazné články platných ČSN a předpisů BOZ. Jedná se zejména o tyto předpisy:</w:t>
      </w:r>
    </w:p>
    <w:p w14:paraId="6671C2EF"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 xml:space="preserve">Zákon č.262/2006 Sb. -  Zákoník práce </w:t>
      </w:r>
    </w:p>
    <w:p w14:paraId="35504855"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Zákon č.258/2000 Sb. -  o ochraně veřejného zdraví</w:t>
      </w:r>
    </w:p>
    <w:p w14:paraId="63F3A1DE"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Zákon č.309/2006 Sb. -  kterým se upravují další požadavky bezpečnosti a ochrany zdraví při práci v pracovněprávních vztazích a o zajištění bezpečnosti a ochrany zdraví při činnosti nebo poskytování služeb mimo pracovně právní vztahy</w:t>
      </w:r>
    </w:p>
    <w:p w14:paraId="1495BC4F"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 xml:space="preserve">Nařízení vlády č.591/2006 Sb. -  o bližších minimálních požadavcích na bezpečnost a ochranu zdraví při práci na staveništích.                                                                                                      </w:t>
      </w:r>
    </w:p>
    <w:p w14:paraId="4F65E370"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Nařízení vlády č.178/2001 Sb. -  kterým se stanoví podmínky ochrany zdraví zaměstnanců při práci</w:t>
      </w:r>
    </w:p>
    <w:p w14:paraId="12D31722"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 xml:space="preserve">Nařízení vlády č.372/2005 Sb. -  o bližších požadavcích na BOZP na pracovištích s nebezpečím pádu z výšky nebo do hloubky </w:t>
      </w:r>
    </w:p>
    <w:p w14:paraId="472B25DA"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Hygienický předpis č.46 - Směrnice o hygienických požadavcích na pracovní prostředí</w:t>
      </w:r>
    </w:p>
    <w:p w14:paraId="5D58065E"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ČSN 269030 - Skladování - zásady bezpečné manipulace aj.</w:t>
      </w:r>
    </w:p>
    <w:p w14:paraId="5EA1EC8A" w14:textId="77777777" w:rsidR="00C56ED0" w:rsidRPr="00C56ED0" w:rsidRDefault="00891218" w:rsidP="006D24A3">
      <w:pPr>
        <w:numPr>
          <w:ilvl w:val="0"/>
          <w:numId w:val="31"/>
        </w:numPr>
        <w:tabs>
          <w:tab w:val="left" w:pos="0"/>
          <w:tab w:val="left" w:pos="567"/>
          <w:tab w:val="num" w:pos="1494"/>
          <w:tab w:val="left" w:pos="1800"/>
          <w:tab w:val="left" w:pos="3686"/>
        </w:tabs>
        <w:spacing w:before="120" w:after="0" w:line="288" w:lineRule="auto"/>
        <w:jc w:val="both"/>
        <w:rPr>
          <w:sz w:val="20"/>
          <w:szCs w:val="20"/>
        </w:rPr>
      </w:pPr>
      <w:r w:rsidRPr="00891218">
        <w:rPr>
          <w:rFonts w:cs="Arial"/>
          <w:bCs/>
          <w:sz w:val="20"/>
          <w:szCs w:val="20"/>
        </w:rPr>
        <w:t>Vyhláška 268/2009 Sb. O obecných technických požadavcích na výstavbu</w:t>
      </w:r>
      <w:r w:rsidR="00C56ED0">
        <w:rPr>
          <w:rFonts w:cs="Arial"/>
          <w:bCs/>
          <w:sz w:val="20"/>
          <w:szCs w:val="20"/>
        </w:rPr>
        <w:t xml:space="preserve"> </w:t>
      </w:r>
    </w:p>
    <w:p w14:paraId="24EC007D" w14:textId="77777777" w:rsidR="00891218" w:rsidRDefault="00891218" w:rsidP="002419C1">
      <w:pPr>
        <w:pStyle w:val="BABasictext"/>
      </w:pPr>
    </w:p>
    <w:p w14:paraId="33294AFA" w14:textId="143B3934" w:rsidR="00C56ED0" w:rsidRPr="002200E9" w:rsidRDefault="002200E9" w:rsidP="002200E9">
      <w:pPr>
        <w:pStyle w:val="BALocalheading"/>
        <w:rPr>
          <w:b w:val="0"/>
        </w:rPr>
      </w:pPr>
      <w:r w:rsidRPr="002200E9">
        <w:rPr>
          <w:b w:val="0"/>
        </w:rPr>
        <w:t>Před zahájením užívání stavby bude vypracován provozní řád objektu, p</w:t>
      </w:r>
      <w:r w:rsidR="00E81DE6" w:rsidRPr="002200E9">
        <w:rPr>
          <w:b w:val="0"/>
        </w:rPr>
        <w:t xml:space="preserve">ro jednotlivé provozy budou zpracované </w:t>
      </w:r>
      <w:r w:rsidRPr="002200E9">
        <w:rPr>
          <w:b w:val="0"/>
        </w:rPr>
        <w:t xml:space="preserve">samostatné </w:t>
      </w:r>
      <w:r w:rsidR="00E81DE6" w:rsidRPr="002200E9">
        <w:rPr>
          <w:b w:val="0"/>
        </w:rPr>
        <w:t xml:space="preserve">provozní </w:t>
      </w:r>
      <w:r w:rsidR="00602DDD" w:rsidRPr="002200E9">
        <w:rPr>
          <w:b w:val="0"/>
        </w:rPr>
        <w:t>řády, které zpracuje provozovatel budovy, případně provozovatel příslušné části provozu</w:t>
      </w:r>
      <w:r w:rsidR="00600166" w:rsidRPr="002200E9">
        <w:rPr>
          <w:b w:val="0"/>
        </w:rPr>
        <w:t xml:space="preserve">. </w:t>
      </w:r>
      <w:r w:rsidRPr="002200E9">
        <w:rPr>
          <w:b w:val="0"/>
        </w:rPr>
        <w:t>V provozních řádech bude specifikována  bezpečnost práce s technickým zaří</w:t>
      </w:r>
      <w:r w:rsidRPr="002200E9">
        <w:rPr>
          <w:b w:val="0"/>
        </w:rPr>
        <w:softHyphen/>
        <w:t>zením objektu</w:t>
      </w:r>
      <w:r>
        <w:rPr>
          <w:b w:val="0"/>
        </w:rPr>
        <w:t xml:space="preserve">, budou zohledněné speciální provozní podmínky jednotlivých pracovišť, </w:t>
      </w:r>
      <w:r w:rsidRPr="002200E9">
        <w:rPr>
          <w:b w:val="0"/>
        </w:rPr>
        <w:t>včetně odpovědností zaměstnanců ve vztahu k jednot</w:t>
      </w:r>
      <w:r w:rsidRPr="002200E9">
        <w:rPr>
          <w:b w:val="0"/>
        </w:rPr>
        <w:softHyphen/>
        <w:t>livým zařízením</w:t>
      </w:r>
      <w:r>
        <w:rPr>
          <w:b w:val="0"/>
        </w:rPr>
        <w:t>.</w:t>
      </w:r>
    </w:p>
    <w:p w14:paraId="4D695C76" w14:textId="63B15F41" w:rsidR="00C56ED0" w:rsidRDefault="00C56ED0" w:rsidP="002419C1">
      <w:pPr>
        <w:pStyle w:val="BABasictext"/>
      </w:pPr>
      <w:r>
        <w:rPr>
          <w:rFonts w:cs="Arial"/>
        </w:rPr>
        <w:t>Budou uzavřené smlouvy o správě technických a technologických zařízení včetně pracovních smluv pracovníků objektu, které budou základně vycházet i ze zákonů, nařízení a vyhlášek, které zabezpečují bezpečnost práce na pracovišti.</w:t>
      </w:r>
    </w:p>
    <w:p w14:paraId="67DE519B" w14:textId="6C383C5F" w:rsidR="004257E6" w:rsidRPr="00364116" w:rsidRDefault="00602DDD" w:rsidP="00C56ED0">
      <w:pPr>
        <w:pStyle w:val="BABasictext"/>
      </w:pPr>
      <w:r>
        <w:t xml:space="preserve">Zvýšená pozornost bude věnovaná speciální provozům Kampusu, kterými jsou </w:t>
      </w:r>
      <w:r w:rsidR="004257E6">
        <w:t>zejména: chemické laboratoře a sklady, dusíkové hospodářství, práce s mrtvými těly, vivárium (zvířetník)</w:t>
      </w:r>
      <w:r>
        <w:t xml:space="preserve">, pracoviště </w:t>
      </w:r>
      <w:r w:rsidR="004257E6">
        <w:t>RIL, BSL3, kryocentrum</w:t>
      </w:r>
      <w:r w:rsidR="0091438C">
        <w:t>.</w:t>
      </w:r>
      <w:r w:rsidR="00C56ED0">
        <w:t xml:space="preserve"> Pro tato pracoviště platí samostatné soubory zákonů, vyhlášek a nařízení, kter</w:t>
      </w:r>
      <w:r w:rsidR="002200E9">
        <w:t>é</w:t>
      </w:r>
      <w:r w:rsidR="00C56ED0">
        <w:t xml:space="preserve"> budou v provozních řádech respektovan</w:t>
      </w:r>
      <w:r w:rsidR="002200E9">
        <w:t>é</w:t>
      </w:r>
      <w:r w:rsidR="00C56ED0">
        <w:t>.</w:t>
      </w:r>
    </w:p>
    <w:p w14:paraId="71FBA3BA" w14:textId="77777777" w:rsidR="006E649E" w:rsidRPr="00364116" w:rsidRDefault="006E649E" w:rsidP="004F2AC4">
      <w:pPr>
        <w:pStyle w:val="BALevel3"/>
      </w:pPr>
      <w:bookmarkStart w:id="247" w:name="_Toc36077043"/>
      <w:bookmarkStart w:id="248" w:name="_Toc36244308"/>
      <w:bookmarkStart w:id="249" w:name="_Toc36555406"/>
      <w:r w:rsidRPr="00364116">
        <w:t xml:space="preserve">Základní </w:t>
      </w:r>
      <w:r w:rsidR="00A36AFB" w:rsidRPr="00364116">
        <w:t>technický popis staveb</w:t>
      </w:r>
      <w:bookmarkEnd w:id="247"/>
      <w:bookmarkEnd w:id="248"/>
      <w:bookmarkEnd w:id="249"/>
    </w:p>
    <w:p w14:paraId="5DC514D3" w14:textId="0A0B8F89" w:rsidR="00325733" w:rsidRPr="00364116" w:rsidRDefault="00E00070" w:rsidP="008619A0">
      <w:pPr>
        <w:pStyle w:val="BALevel4"/>
      </w:pPr>
      <w:bookmarkStart w:id="250" w:name="_Toc36077044"/>
      <w:bookmarkStart w:id="251" w:name="_Toc36244309"/>
      <w:bookmarkStart w:id="252" w:name="_Toc36555407"/>
      <w:r w:rsidRPr="00364116">
        <w:t>Stavební objekty SO</w:t>
      </w:r>
      <w:r w:rsidR="00DE07B7">
        <w:t xml:space="preserve"> </w:t>
      </w:r>
      <w:r w:rsidRPr="00364116">
        <w:t xml:space="preserve">01.A, </w:t>
      </w:r>
      <w:r w:rsidR="00DE002F" w:rsidRPr="00364116">
        <w:t>SO 01.</w:t>
      </w:r>
      <w:r w:rsidRPr="00364116">
        <w:t>B</w:t>
      </w:r>
      <w:bookmarkEnd w:id="250"/>
      <w:bookmarkEnd w:id="251"/>
      <w:bookmarkEnd w:id="252"/>
    </w:p>
    <w:p w14:paraId="6CBCBF09" w14:textId="77777777" w:rsidR="008619A0" w:rsidRPr="00364116" w:rsidRDefault="008619A0" w:rsidP="00E00070">
      <w:pPr>
        <w:pStyle w:val="BALocalheading"/>
      </w:pPr>
      <w:r w:rsidRPr="00364116">
        <w:t>Základy</w:t>
      </w:r>
    </w:p>
    <w:p w14:paraId="1FF9BB0D" w14:textId="77777777" w:rsidR="008619A0" w:rsidRPr="00364116" w:rsidRDefault="008619A0" w:rsidP="008619A0">
      <w:pPr>
        <w:pStyle w:val="BABasictext"/>
      </w:pPr>
      <w:r w:rsidRPr="00364116">
        <w:t>Dle IGP jsou v místě stavby velmi složité základové poměry, způsobené:</w:t>
      </w:r>
    </w:p>
    <w:p w14:paraId="4A89A216" w14:textId="77777777" w:rsidR="008619A0" w:rsidRPr="00364116" w:rsidRDefault="008619A0" w:rsidP="00DF6FAF">
      <w:pPr>
        <w:pStyle w:val="BAListbasic"/>
      </w:pPr>
      <w:r w:rsidRPr="00364116">
        <w:t>-</w:t>
      </w:r>
      <w:r w:rsidRPr="00364116">
        <w:tab/>
        <w:t>Výskytem stlačitelných a neúnosných naplavenin v nerovnoměrné mocnosti</w:t>
      </w:r>
    </w:p>
    <w:p w14:paraId="1D1C00F5" w14:textId="77777777" w:rsidR="008619A0" w:rsidRPr="00364116" w:rsidRDefault="008619A0" w:rsidP="00DF6FAF">
      <w:pPr>
        <w:pStyle w:val="BAListbasic"/>
      </w:pPr>
      <w:r w:rsidRPr="00364116">
        <w:t>-</w:t>
      </w:r>
      <w:r w:rsidRPr="00364116">
        <w:tab/>
        <w:t xml:space="preserve">Souvislou hladinou podzemní vody – kóta 226,2 </w:t>
      </w:r>
      <w:r w:rsidRPr="008619A0">
        <w:t>m</w:t>
      </w:r>
      <w:r w:rsidR="00AB773E">
        <w:t xml:space="preserve"> </w:t>
      </w:r>
      <w:r w:rsidRPr="008619A0">
        <w:t>n</w:t>
      </w:r>
      <w:r w:rsidRPr="00364116">
        <w:t>.m.= -4,800</w:t>
      </w:r>
    </w:p>
    <w:p w14:paraId="565D7E1C" w14:textId="77777777" w:rsidR="008619A0" w:rsidRPr="00364116" w:rsidRDefault="008619A0" w:rsidP="008619A0">
      <w:pPr>
        <w:pStyle w:val="BABasictext"/>
      </w:pPr>
      <w:r w:rsidRPr="00364116">
        <w:t>Pod vrstvou náplavů mocnosti do 2,2m se v místě stavby vyskytují zvodnělé písčité terasy, degradované fosilní příměsí, pod nimiž začíná v hloubce mezi 4,5-</w:t>
      </w:r>
      <w:r w:rsidRPr="008619A0">
        <w:t>11</w:t>
      </w:r>
      <w:r w:rsidR="00AB773E">
        <w:t xml:space="preserve"> </w:t>
      </w:r>
      <w:r w:rsidRPr="008619A0">
        <w:t>m</w:t>
      </w:r>
      <w:r w:rsidRPr="00364116">
        <w:t xml:space="preserve"> štěrková frakce terasy. Horní hrana skalního podloží – slínovce postupně třídy R6-R4 se vyskytuje v hloubkách 12-</w:t>
      </w:r>
      <w:r w:rsidRPr="008619A0">
        <w:t>14</w:t>
      </w:r>
      <w:r w:rsidR="00AB773E">
        <w:t xml:space="preserve"> </w:t>
      </w:r>
      <w:r w:rsidRPr="008619A0">
        <w:t>m</w:t>
      </w:r>
      <w:r w:rsidRPr="00364116">
        <w:t>.</w:t>
      </w:r>
    </w:p>
    <w:p w14:paraId="5BBBE078" w14:textId="77777777" w:rsidR="008619A0" w:rsidRPr="00364116" w:rsidRDefault="008619A0" w:rsidP="008619A0">
      <w:pPr>
        <w:pStyle w:val="BABasictext"/>
      </w:pPr>
      <w:r w:rsidRPr="00364116">
        <w:t xml:space="preserve">Základová spára rozhodující části budovy je v úrovni cca 226,0 </w:t>
      </w:r>
      <w:r w:rsidRPr="008619A0">
        <w:t>m</w:t>
      </w:r>
      <w:r w:rsidR="00AB773E">
        <w:t xml:space="preserve"> </w:t>
      </w:r>
      <w:r w:rsidRPr="008619A0">
        <w:t>n</w:t>
      </w:r>
      <w:r w:rsidRPr="00364116">
        <w:t xml:space="preserve">.m., v menší části zásobovacího dvora to bude až v 224,6 </w:t>
      </w:r>
      <w:r w:rsidRPr="008619A0">
        <w:t>m</w:t>
      </w:r>
      <w:r w:rsidR="00AB773E">
        <w:t xml:space="preserve"> </w:t>
      </w:r>
      <w:r w:rsidRPr="008619A0">
        <w:t>n</w:t>
      </w:r>
      <w:r w:rsidRPr="00364116">
        <w:t>.m. – tedy 1,6</w:t>
      </w:r>
      <w:r w:rsidR="00AB773E">
        <w:t xml:space="preserve"> </w:t>
      </w:r>
      <w:r w:rsidRPr="00364116">
        <w:t>m pod hladinou podzemní vody. Jímky a kanály v této části mají dno základové desky až v úrovni -8,6 – tj. 3,8</w:t>
      </w:r>
      <w:r w:rsidR="00AB773E">
        <w:t xml:space="preserve"> </w:t>
      </w:r>
      <w:r w:rsidRPr="00364116">
        <w:t xml:space="preserve">m pod HPV. </w:t>
      </w:r>
    </w:p>
    <w:p w14:paraId="519F55CD" w14:textId="77777777" w:rsidR="008619A0" w:rsidRPr="00364116" w:rsidRDefault="008619A0" w:rsidP="008619A0">
      <w:pPr>
        <w:pStyle w:val="BABasictext"/>
      </w:pPr>
      <w:r w:rsidRPr="00364116">
        <w:lastRenderedPageBreak/>
        <w:t>Základové konstrukce pod hlavní budovou budou vzdorovat vztlaku podzemní vody vlastní tíhou, pod zásobovacím dvorem budou navrženy tahové piloty.</w:t>
      </w:r>
    </w:p>
    <w:p w14:paraId="68AB7D20" w14:textId="77777777" w:rsidR="008619A0" w:rsidRPr="00364116" w:rsidRDefault="008619A0" w:rsidP="008619A0">
      <w:pPr>
        <w:pStyle w:val="BABasictext"/>
      </w:pPr>
      <w:r w:rsidRPr="00364116">
        <w:t xml:space="preserve">Stavební jámu je nutné ochránit před pronikáním podzemní vody. Pod hlavním objektem je možné podle doporučení IGP využít hloubkové vylepšení podloží pomocí metody DSM, která již byla použita na 1. etapě. Prohloubený zásobovací dvůr je ale nutné odvodnit pomocí štětové stěny. Pokud metoda DSM úspěšně vytvoří hráz pronikání vody i do hlubší úrovně na rozhraní zásobovacího dvora a budovy, je zde možné jámu svahovat bez těsněného pažení. </w:t>
      </w:r>
    </w:p>
    <w:p w14:paraId="15EC24CC" w14:textId="77777777" w:rsidR="008619A0" w:rsidRPr="00364116" w:rsidRDefault="008619A0" w:rsidP="008619A0">
      <w:pPr>
        <w:pStyle w:val="BALocalheading"/>
        <w:rPr>
          <w:b w:val="0"/>
        </w:rPr>
      </w:pPr>
      <w:r w:rsidRPr="00364116">
        <w:rPr>
          <w:b w:val="0"/>
        </w:rPr>
        <w:t>Budova bude založena na lokálně podporované základové desce. Podpory mohou být provedeny buď vrtanými velkoprůměrovými betonovými pilotami, vetknutými do vrstvy slínovců. Alternativně je možno použít stejně jako na 1. etapě zeminové</w:t>
      </w:r>
      <w:r w:rsidR="00AB773E">
        <w:rPr>
          <w:b w:val="0"/>
        </w:rPr>
        <w:t xml:space="preserve"> </w:t>
      </w:r>
      <w:r w:rsidRPr="00364116">
        <w:rPr>
          <w:b w:val="0"/>
        </w:rPr>
        <w:t xml:space="preserve">pilíře s cementovou suspenzí (GEWI). Pilíře by musely zasahovat minimálně do vrstvy štěrkové říční terasy. Obě varianty budou zhodnoceny z hlediska schopnosti přenést zatížení – viz </w:t>
      </w:r>
      <w:r w:rsidR="00B85592" w:rsidRPr="00364116">
        <w:rPr>
          <w:b w:val="0"/>
        </w:rPr>
        <w:t>níže – a</w:t>
      </w:r>
      <w:r w:rsidRPr="00364116">
        <w:rPr>
          <w:b w:val="0"/>
        </w:rPr>
        <w:t xml:space="preserve"> nákladů na provedení.</w:t>
      </w:r>
    </w:p>
    <w:p w14:paraId="1F4C565E" w14:textId="77777777" w:rsidR="008619A0" w:rsidRPr="00364116" w:rsidRDefault="008619A0" w:rsidP="008619A0">
      <w:pPr>
        <w:pStyle w:val="BALocalheading"/>
        <w:rPr>
          <w:b w:val="0"/>
        </w:rPr>
      </w:pPr>
      <w:r w:rsidRPr="00364116">
        <w:rPr>
          <w:b w:val="0"/>
        </w:rPr>
        <w:t>Tloušťka základové desky bude upřesněna dle výběru metody jejího podepření. Kreslena je rovná deska tl</w:t>
      </w:r>
      <w:r w:rsidR="00AB773E">
        <w:rPr>
          <w:b w:val="0"/>
        </w:rPr>
        <w:t>oušťky</w:t>
      </w:r>
      <w:r w:rsidRPr="00364116">
        <w:rPr>
          <w:b w:val="0"/>
        </w:rPr>
        <w:t xml:space="preserve"> </w:t>
      </w:r>
      <w:r w:rsidRPr="008619A0">
        <w:rPr>
          <w:b w:val="0"/>
        </w:rPr>
        <w:t>450</w:t>
      </w:r>
      <w:r w:rsidR="00AB773E">
        <w:rPr>
          <w:b w:val="0"/>
        </w:rPr>
        <w:t xml:space="preserve"> </w:t>
      </w:r>
      <w:r w:rsidRPr="008619A0">
        <w:rPr>
          <w:b w:val="0"/>
        </w:rPr>
        <w:t>mm</w:t>
      </w:r>
      <w:r w:rsidRPr="00364116">
        <w:rPr>
          <w:b w:val="0"/>
        </w:rPr>
        <w:t>. Do podpor pod středními sloupy budovy očekáváme zatížení 5000</w:t>
      </w:r>
      <w:r w:rsidR="00AB773E">
        <w:rPr>
          <w:b w:val="0"/>
        </w:rPr>
        <w:t xml:space="preserve"> </w:t>
      </w:r>
      <w:r w:rsidRPr="00364116">
        <w:rPr>
          <w:b w:val="0"/>
        </w:rPr>
        <w:t>kN, pod krajními do 3500</w:t>
      </w:r>
      <w:r w:rsidR="00AB773E">
        <w:rPr>
          <w:b w:val="0"/>
        </w:rPr>
        <w:t xml:space="preserve"> </w:t>
      </w:r>
      <w:r w:rsidRPr="00364116">
        <w:rPr>
          <w:b w:val="0"/>
        </w:rPr>
        <w:t>kN. Pod sloupy v části parkingu bude síla cca 1500</w:t>
      </w:r>
      <w:r w:rsidR="00AB773E">
        <w:rPr>
          <w:b w:val="0"/>
        </w:rPr>
        <w:t xml:space="preserve"> </w:t>
      </w:r>
      <w:r w:rsidRPr="00364116">
        <w:rPr>
          <w:b w:val="0"/>
        </w:rPr>
        <w:t>kN, lokálně 2000</w:t>
      </w:r>
      <w:r w:rsidR="00AB773E">
        <w:rPr>
          <w:b w:val="0"/>
        </w:rPr>
        <w:t xml:space="preserve"> </w:t>
      </w:r>
      <w:r w:rsidRPr="00364116">
        <w:rPr>
          <w:b w:val="0"/>
        </w:rPr>
        <w:t xml:space="preserve">kN. </w:t>
      </w:r>
    </w:p>
    <w:p w14:paraId="4E9A06B9" w14:textId="77777777" w:rsidR="00C378BA" w:rsidRPr="00364116" w:rsidRDefault="008619A0" w:rsidP="00E35033">
      <w:pPr>
        <w:pStyle w:val="BABasictext"/>
      </w:pPr>
      <w:r w:rsidRPr="00364116">
        <w:t>Velké lokální síly budou pod oporami překlenutí parteru – až 10000</w:t>
      </w:r>
      <w:r w:rsidR="00AB773E">
        <w:t xml:space="preserve"> </w:t>
      </w:r>
      <w:r w:rsidRPr="00364116">
        <w:t>kN.</w:t>
      </w:r>
      <w:r w:rsidR="00AB773E">
        <w:t xml:space="preserve"> </w:t>
      </w:r>
      <w:r w:rsidR="00C378BA" w:rsidRPr="00364116">
        <w:t>Skladba zelené střechy na centrální budově kampusu musí být z důvodu blízkosti přistávacího/vzletového koridoru pro heliport zajištěna proti zvýšenému působení sání větru (resp. vzduchu vířeného rotorem vrtulníku), což bude detailně posouzeno v dalším projektovém stupni</w:t>
      </w:r>
      <w:r w:rsidR="00042138" w:rsidRPr="00364116">
        <w:t>.</w:t>
      </w:r>
    </w:p>
    <w:p w14:paraId="0600D85A" w14:textId="77777777" w:rsidR="008619A0" w:rsidRPr="00364116" w:rsidRDefault="008619A0" w:rsidP="00E00070">
      <w:pPr>
        <w:pStyle w:val="BALocalheading"/>
      </w:pPr>
      <w:r w:rsidRPr="00364116">
        <w:t>Izolace proti vodě a proti radonu</w:t>
      </w:r>
    </w:p>
    <w:p w14:paraId="6978B2CF" w14:textId="77777777" w:rsidR="008619A0" w:rsidRPr="00364116" w:rsidRDefault="008619A0" w:rsidP="008619A0">
      <w:pPr>
        <w:pStyle w:val="BABasictext"/>
      </w:pPr>
      <w:r w:rsidRPr="00364116">
        <w:t>Základová deska a obvodové konstrukce suterénu budou z vnější strany opatřeny povlakovou hydroizolací. V místě parkingu bude povlaková hydroizolace vynechaná. Železobetonové konstrukce budou v celém rozsahu obvodových stěn a základové desky navrženy s ohledem na omezení šířky trhlin nad 0,2mm a provedeny z vodostavebného betonu s těsněnými spárami.</w:t>
      </w:r>
    </w:p>
    <w:p w14:paraId="56709F4A" w14:textId="77777777" w:rsidR="008619A0" w:rsidRPr="00364116" w:rsidRDefault="008619A0" w:rsidP="00E00070">
      <w:pPr>
        <w:pStyle w:val="BALocalheading"/>
      </w:pPr>
      <w:r w:rsidRPr="00364116">
        <w:t>Svislé nosné konstrukce</w:t>
      </w:r>
    </w:p>
    <w:p w14:paraId="399BCFE5" w14:textId="77777777" w:rsidR="008619A0" w:rsidRPr="00364116" w:rsidRDefault="008619A0" w:rsidP="008619A0">
      <w:pPr>
        <w:pStyle w:val="BABasictext"/>
      </w:pPr>
      <w:r w:rsidRPr="00364116">
        <w:t>Veškeré svislé nosné konstrukce budou železobetonové monolitické. V podzemních garážích budou tvořit skeletový systém s oválnými sloupy 300x900-</w:t>
      </w:r>
      <w:r>
        <w:t>1200</w:t>
      </w:r>
      <w:r w:rsidR="00AB773E">
        <w:t xml:space="preserve"> </w:t>
      </w:r>
      <w:r>
        <w:t>mm</w:t>
      </w:r>
      <w:r w:rsidRPr="00364116">
        <w:t xml:space="preserve"> v maximálních roztečích daných 3 parkovacími místy. Orientace sloupů bude vždy zvolena podle směru parkovacích stání, resp. jiných dispozičních požadavků. Sloupy uvnitř budov budou čtvercové – v typických polích průřezu 500x500</w:t>
      </w:r>
      <w:r w:rsidR="00AB773E">
        <w:t xml:space="preserve"> </w:t>
      </w:r>
      <w:r w:rsidRPr="00364116">
        <w:t xml:space="preserve">mm. Obvodové stěny suterénu budou mít tloušťku 300 mm. </w:t>
      </w:r>
    </w:p>
    <w:p w14:paraId="29836141" w14:textId="77777777" w:rsidR="008619A0" w:rsidRPr="00364116" w:rsidRDefault="008619A0" w:rsidP="008619A0">
      <w:pPr>
        <w:pStyle w:val="BABasictext"/>
      </w:pPr>
      <w:r w:rsidRPr="00364116">
        <w:t>Schodišťová jádra budou tvořena monolitickými stěnami tloušťky 200-</w:t>
      </w:r>
      <w:r>
        <w:t>300</w:t>
      </w:r>
      <w:r w:rsidR="00AB773E">
        <w:t xml:space="preserve"> </w:t>
      </w:r>
      <w:r>
        <w:t>mm</w:t>
      </w:r>
      <w:r w:rsidRPr="00364116">
        <w:t xml:space="preserve"> podle zatížení. Budova bude rozdělena na 3 hlavní dilatační celky, navíc od nich bude oddělen hospodářský a zásobovací dvůr. V nadzemních podlažích tvoří samostatnou dilataci také prostor hlavních přednáškových sálů. Vodorovné ztužení bude zajištěno zejména železobetonovými stěnami schodišťových jader. Stěny výtahových šachet budou od okolních nosných konstrukcí akusticky odděleny.</w:t>
      </w:r>
    </w:p>
    <w:p w14:paraId="3036C505" w14:textId="77777777" w:rsidR="008619A0" w:rsidRPr="00364116" w:rsidRDefault="008619A0" w:rsidP="00E00070">
      <w:pPr>
        <w:pStyle w:val="BALocalheading"/>
      </w:pPr>
      <w:r w:rsidRPr="00364116">
        <w:t>Vodorovné nosné konstrukce</w:t>
      </w:r>
    </w:p>
    <w:p w14:paraId="40311274" w14:textId="77777777" w:rsidR="008619A0" w:rsidRPr="00364116" w:rsidRDefault="008619A0" w:rsidP="008619A0">
      <w:pPr>
        <w:pStyle w:val="BABasictext"/>
      </w:pPr>
      <w:r w:rsidRPr="00364116">
        <w:t>Lokálně podporované stropní desky nad garážemi budou na rozpětí do 8,</w:t>
      </w:r>
      <w:r w:rsidR="00AB72FE" w:rsidRPr="00364116">
        <w:t>25</w:t>
      </w:r>
      <w:r w:rsidRPr="00364116">
        <w:t xml:space="preserve">m navrženy jako monolitické hřibové. Tloušťka desky v oblastech zasypaných zeminou bude </w:t>
      </w:r>
      <w:r>
        <w:t>300</w:t>
      </w:r>
      <w:r w:rsidR="00AB773E">
        <w:t xml:space="preserve"> </w:t>
      </w:r>
      <w:r>
        <w:t>mm</w:t>
      </w:r>
      <w:r w:rsidRPr="00364116">
        <w:t xml:space="preserve"> s hlavicemi celkové tloušťky </w:t>
      </w:r>
      <w:r>
        <w:t>500</w:t>
      </w:r>
      <w:r w:rsidR="00AB773E">
        <w:t xml:space="preserve"> </w:t>
      </w:r>
      <w:r>
        <w:t>mm</w:t>
      </w:r>
      <w:r w:rsidRPr="00364116">
        <w:t xml:space="preserve"> včetně desky. V místech větších rozpětí bude deska doplněna o ploché stropní trámy 500-</w:t>
      </w:r>
      <w:r>
        <w:t>650</w:t>
      </w:r>
      <w:r w:rsidR="00AB773E">
        <w:t xml:space="preserve"> </w:t>
      </w:r>
      <w:r>
        <w:t>mm</w:t>
      </w:r>
      <w:r w:rsidRPr="00364116">
        <w:t xml:space="preserve"> vysoké – při rozpětích nad </w:t>
      </w:r>
      <w:r>
        <w:t>10</w:t>
      </w:r>
      <w:r w:rsidR="00AB773E">
        <w:t xml:space="preserve"> </w:t>
      </w:r>
      <w:r>
        <w:t>m</w:t>
      </w:r>
      <w:r w:rsidRPr="00364116">
        <w:t xml:space="preserve"> je hospodárné použít předpínací výztuž. </w:t>
      </w:r>
    </w:p>
    <w:p w14:paraId="359DCA7A" w14:textId="77777777" w:rsidR="008619A0" w:rsidRPr="00364116" w:rsidRDefault="008619A0" w:rsidP="008619A0">
      <w:pPr>
        <w:pStyle w:val="BABasictext"/>
      </w:pPr>
      <w:r w:rsidRPr="00364116">
        <w:t xml:space="preserve">V budovách je navržena deska tloušťky </w:t>
      </w:r>
      <w:r>
        <w:t>280</w:t>
      </w:r>
      <w:r w:rsidR="00AB773E">
        <w:t xml:space="preserve"> </w:t>
      </w:r>
      <w:r>
        <w:t>mm</w:t>
      </w:r>
      <w:r w:rsidRPr="00364116">
        <w:t xml:space="preserve">. Po obvodě je bude ztužovat obvodová obruba ve výšce nadpraží oken, případně parapet. </w:t>
      </w:r>
    </w:p>
    <w:p w14:paraId="016D781A" w14:textId="77777777" w:rsidR="008619A0" w:rsidRPr="00364116" w:rsidRDefault="008619A0" w:rsidP="008619A0">
      <w:pPr>
        <w:pStyle w:val="BABasictext"/>
      </w:pPr>
      <w:r w:rsidRPr="00364116">
        <w:t>Větší rozpětí poslucháren (13,8m) pomáhají vynášet monolitické železobetonové stěny následujícího podlaží, které budou fungovat jako stěnové nosníky. Tribuny poslucháren budou prefabrikované – tenké betonové lavičky osazené na čtveřici šikmých nosníků.</w:t>
      </w:r>
    </w:p>
    <w:p w14:paraId="5FA51F63" w14:textId="77777777" w:rsidR="008619A0" w:rsidRPr="00364116" w:rsidRDefault="008619A0" w:rsidP="00E00070">
      <w:pPr>
        <w:pStyle w:val="BALocalheading"/>
      </w:pPr>
      <w:r w:rsidRPr="00364116">
        <w:t>Hlavní přednáškové sály</w:t>
      </w:r>
    </w:p>
    <w:p w14:paraId="5CB1FDAB" w14:textId="77777777" w:rsidR="008619A0" w:rsidRPr="00364116" w:rsidRDefault="008619A0" w:rsidP="008619A0">
      <w:pPr>
        <w:pStyle w:val="BABasictext"/>
      </w:pPr>
      <w:r w:rsidRPr="00364116">
        <w:lastRenderedPageBreak/>
        <w:t>Prostor sálů bude v nadzemních podlažích dilatačně oddělen od obou navazujících částí. Po obvodě budou konstrukci vynášet sloupy minimálního rozměru 450x700</w:t>
      </w:r>
      <w:r w:rsidR="00AB773E">
        <w:t xml:space="preserve"> </w:t>
      </w:r>
      <w:r w:rsidRPr="00364116">
        <w:t xml:space="preserve">mm, uvnitř po obou stranách chodby monolitické stěny tloušťky </w:t>
      </w:r>
      <w:r>
        <w:t>250</w:t>
      </w:r>
      <w:r w:rsidR="00AB773E">
        <w:t xml:space="preserve"> </w:t>
      </w:r>
      <w:r>
        <w:t>mm</w:t>
      </w:r>
      <w:r w:rsidRPr="00364116">
        <w:t xml:space="preserve">. Na tyto konstrukce navazují vysoké střešní monolitické nosníky. Na rozpětí cca </w:t>
      </w:r>
      <w:r>
        <w:t>22</w:t>
      </w:r>
      <w:r w:rsidR="00AB773E">
        <w:t xml:space="preserve"> </w:t>
      </w:r>
      <w:r>
        <w:t>m</w:t>
      </w:r>
      <w:r w:rsidRPr="00364116">
        <w:t xml:space="preserve"> budou mít výšku 2,5</w:t>
      </w:r>
      <w:r w:rsidR="00AB773E">
        <w:t xml:space="preserve"> </w:t>
      </w:r>
      <w:r w:rsidRPr="00364116">
        <w:t>m. Díky dvěma úrovním střešní roviny ale zasahuje do prostoru poslucháren pouze jejich spodní část.</w:t>
      </w:r>
    </w:p>
    <w:p w14:paraId="335D7338" w14:textId="77777777" w:rsidR="008619A0" w:rsidRPr="00364116" w:rsidRDefault="008619A0" w:rsidP="008619A0">
      <w:pPr>
        <w:pStyle w:val="BABasictext"/>
      </w:pPr>
      <w:r w:rsidRPr="00364116">
        <w:t>Střešní deska bude provedena s ohledem na úsporu nákladů na bednění a úsporu vlastní tíhy konstrukce jako tenká monolitická deska do ztraceného bednění z trapézového plechu. Ten bude kladen na příčné ocelové válcované nosníky tvaru I, případně prefabrikované nosníky.</w:t>
      </w:r>
    </w:p>
    <w:p w14:paraId="231A0CFA" w14:textId="77777777" w:rsidR="008619A0" w:rsidRPr="00364116" w:rsidRDefault="008619A0" w:rsidP="008619A0">
      <w:pPr>
        <w:pStyle w:val="BABasictext"/>
      </w:pPr>
      <w:r w:rsidRPr="00364116">
        <w:t xml:space="preserve">Dimenze střechy vychází z těchto předpokladů: </w:t>
      </w:r>
    </w:p>
    <w:p w14:paraId="3970A04C" w14:textId="77777777" w:rsidR="008619A0" w:rsidRPr="00364116" w:rsidRDefault="008619A0" w:rsidP="00DF6FAF">
      <w:pPr>
        <w:pStyle w:val="BAListbasic"/>
      </w:pPr>
      <w:r w:rsidRPr="00364116">
        <w:t>-</w:t>
      </w:r>
      <w:r w:rsidRPr="00364116">
        <w:tab/>
        <w:t xml:space="preserve">V krajních částech s návazností na okolní budovy se bude jednat o terasu s možností shromažďování osob.  </w:t>
      </w:r>
    </w:p>
    <w:p w14:paraId="30C25668" w14:textId="77777777" w:rsidR="008619A0" w:rsidRPr="00364116" w:rsidRDefault="008619A0" w:rsidP="00DF6FAF">
      <w:pPr>
        <w:pStyle w:val="BAListbasic"/>
      </w:pPr>
      <w:r w:rsidRPr="00364116">
        <w:t>-</w:t>
      </w:r>
      <w:r w:rsidRPr="00364116">
        <w:tab/>
        <w:t xml:space="preserve">Ve střední části bude střechu tvořit </w:t>
      </w:r>
      <w:r w:rsidR="00FF506C">
        <w:t>intenzivní</w:t>
      </w:r>
      <w:r w:rsidRPr="00364116">
        <w:t xml:space="preserve"> zeleň a nad střední chodbou budou navrženy světlíky</w:t>
      </w:r>
    </w:p>
    <w:p w14:paraId="2A79A29C" w14:textId="77777777" w:rsidR="008619A0" w:rsidRPr="00364116" w:rsidRDefault="008619A0" w:rsidP="008619A0">
      <w:pPr>
        <w:pStyle w:val="BABasictext"/>
      </w:pPr>
      <w:r w:rsidRPr="00364116">
        <w:t>Tribuny sálů budou prefabrikované – tenké betonové lavičky osazené na čtveřici šikmých nosníků.</w:t>
      </w:r>
    </w:p>
    <w:p w14:paraId="175FF173" w14:textId="77777777" w:rsidR="008619A0" w:rsidRPr="00364116" w:rsidRDefault="008619A0" w:rsidP="00E00070">
      <w:pPr>
        <w:pStyle w:val="BALocalheading"/>
      </w:pPr>
      <w:r w:rsidRPr="00364116">
        <w:t>Překlenutí prů</w:t>
      </w:r>
      <w:r w:rsidR="00E00070" w:rsidRPr="00364116">
        <w:t>chodu</w:t>
      </w:r>
      <w:r w:rsidRPr="00364116">
        <w:t xml:space="preserve"> na parter</w:t>
      </w:r>
    </w:p>
    <w:p w14:paraId="56BE73C9" w14:textId="77777777" w:rsidR="008619A0" w:rsidRPr="00364116" w:rsidRDefault="008619A0" w:rsidP="008619A0">
      <w:pPr>
        <w:pStyle w:val="BABasictext"/>
      </w:pPr>
      <w:r w:rsidRPr="00364116">
        <w:t>Část budovy se bude provádět nad průchodem na parter. Podlaží 1</w:t>
      </w:r>
      <w:r w:rsidR="003277AB">
        <w:t>.NP</w:t>
      </w:r>
      <w:r w:rsidRPr="00364116">
        <w:t xml:space="preserve"> je zde vynecháno a zbylá tři patra budou spolupůsobit při roznášení zatížení. Vzniká zde prostor s rozpětím cca </w:t>
      </w:r>
      <w:r>
        <w:t>24</w:t>
      </w:r>
      <w:r w:rsidR="00AB773E">
        <w:t xml:space="preserve"> </w:t>
      </w:r>
      <w:r>
        <w:t>m</w:t>
      </w:r>
      <w:r w:rsidRPr="00364116">
        <w:t xml:space="preserve">. </w:t>
      </w:r>
    </w:p>
    <w:p w14:paraId="636CC9E6" w14:textId="77777777" w:rsidR="008619A0" w:rsidRPr="00364116" w:rsidRDefault="008619A0" w:rsidP="008619A0">
      <w:pPr>
        <w:pStyle w:val="BABasictext"/>
      </w:pPr>
      <w:r w:rsidRPr="00364116">
        <w:t>Obvodové konstrukce – stropní obvodové trámy a sloupy – budou doplněny o šikmá diagonální ocelová táhla s možností rektifikace. Ta z celé konstrukce vytvoří příhradový nosník.</w:t>
      </w:r>
    </w:p>
    <w:p w14:paraId="5F8A5B43" w14:textId="77777777" w:rsidR="008619A0" w:rsidRPr="00364116" w:rsidRDefault="008619A0" w:rsidP="008619A0">
      <w:pPr>
        <w:pStyle w:val="BABasictext"/>
      </w:pPr>
      <w:r w:rsidRPr="00364116">
        <w:t>Uvnitř dispozice bude využita tuhost chodbových stěn. I přes oslabení dveřními otvory zde budou stěny přes všechna podlaží fungovat jako vysoký stěnový nosník. Dveře v těchto stěnách nesmí být navrženy nad sebou, ale jejich polohy se budou v patrech střídat.</w:t>
      </w:r>
    </w:p>
    <w:p w14:paraId="59DC09F5" w14:textId="77777777" w:rsidR="008619A0" w:rsidRPr="00364116" w:rsidRDefault="008619A0" w:rsidP="00E00070">
      <w:pPr>
        <w:pStyle w:val="BALocalheading"/>
      </w:pPr>
      <w:r w:rsidRPr="00364116">
        <w:t>Schodiště</w:t>
      </w:r>
    </w:p>
    <w:p w14:paraId="6976D611" w14:textId="77777777" w:rsidR="008619A0" w:rsidRPr="00364116" w:rsidRDefault="008619A0" w:rsidP="008619A0">
      <w:pPr>
        <w:pStyle w:val="BABasictext"/>
      </w:pPr>
      <w:r w:rsidRPr="00364116">
        <w:t xml:space="preserve">Schodiště jsou navržená jako železobetonová s prefabrikovanými rameny, uloženými na stropní desky (hlavní podesty) a monolitické mezipodesty. Mezipodesty jsou uložené na železobetonových schodišťových stěnách. Prefabrikovaná ramena schodišť budou ukládána na ozub, případně zmonolitněna s podestami. </w:t>
      </w:r>
    </w:p>
    <w:p w14:paraId="0EFF30C2" w14:textId="77777777" w:rsidR="008619A0" w:rsidRPr="00364116" w:rsidRDefault="008619A0" w:rsidP="008619A0">
      <w:pPr>
        <w:pStyle w:val="BABasictext"/>
      </w:pPr>
      <w:r w:rsidRPr="00364116">
        <w:t xml:space="preserve">Široká schodiště v atriích nad 2m šířky lze provést jako skládaná z několika prefabrikátů vedle sebe, nebo monolitická. </w:t>
      </w:r>
    </w:p>
    <w:p w14:paraId="6EFE2923" w14:textId="77777777" w:rsidR="008619A0" w:rsidRPr="00364116" w:rsidRDefault="008619A0" w:rsidP="00E00070">
      <w:pPr>
        <w:pStyle w:val="BALocalheading"/>
      </w:pPr>
      <w:r w:rsidRPr="00364116">
        <w:t>Zastřešení atrií</w:t>
      </w:r>
    </w:p>
    <w:p w14:paraId="277D196E" w14:textId="77777777" w:rsidR="008619A0" w:rsidRPr="00364116" w:rsidRDefault="008619A0" w:rsidP="008619A0">
      <w:pPr>
        <w:pStyle w:val="BABasictext"/>
      </w:pPr>
      <w:r w:rsidRPr="00364116">
        <w:t xml:space="preserve">Stanová střecha s rozpětím 35x32m, sedlové (valbové) střechy na rozpon </w:t>
      </w:r>
      <w:r>
        <w:t>11</w:t>
      </w:r>
      <w:r w:rsidR="00AB773E">
        <w:t xml:space="preserve"> </w:t>
      </w:r>
      <w:r>
        <w:t>m</w:t>
      </w:r>
      <w:r w:rsidRPr="00364116">
        <w:t>. Hlavní rámy z uzavřených ocelových profilů ve směru spádu – svařované nosníky. Při použití táhel mezi patami nosníků se zmenší dimenze hlavních profilů. Střešní plášť bude tvořit zasklení. Konstrukce bude kotvena k nosným konstrukcím budovy tak, aby umožnila vzájemné pohyby dilatačních celků a pohyby od teplotní roztažnosti oceli. Sedlová střecha bude účinně zavětrována i v podélném směru.</w:t>
      </w:r>
      <w:r w:rsidR="00FF506C">
        <w:t xml:space="preserve"> Variantně je uvažováno se zastřešením z ETFE polštářů.</w:t>
      </w:r>
    </w:p>
    <w:p w14:paraId="0545523A" w14:textId="77777777" w:rsidR="008619A0" w:rsidRPr="00364116" w:rsidRDefault="008619A0" w:rsidP="00E00070">
      <w:pPr>
        <w:pStyle w:val="BALocalheading"/>
      </w:pPr>
      <w:r w:rsidRPr="00364116">
        <w:t>Navazující konstrukce v budovách</w:t>
      </w:r>
    </w:p>
    <w:p w14:paraId="4F703690" w14:textId="77777777" w:rsidR="008619A0" w:rsidRPr="00364116" w:rsidRDefault="008619A0" w:rsidP="008619A0">
      <w:pPr>
        <w:pStyle w:val="BABasictext"/>
      </w:pPr>
      <w:r w:rsidRPr="00364116">
        <w:t xml:space="preserve">Obvodový plášť musí být navržen tak, aby nebránil průhybu železobetonové konstrukce. </w:t>
      </w:r>
      <w:r w:rsidR="00FF506C">
        <w:t>V</w:t>
      </w:r>
      <w:r w:rsidRPr="00364116">
        <w:t xml:space="preserve">livem možného rozdílného zatížení a konstrukčního uspořádání může dojít k rozdílným deformacím jednotlivých podlaží v místech nad sebou. Hodnota rozdílu deformací v místě fasády nebude nikde přesahovat </w:t>
      </w:r>
      <w:r>
        <w:t>15</w:t>
      </w:r>
      <w:r w:rsidR="00AB773E">
        <w:t xml:space="preserve"> </w:t>
      </w:r>
      <w:r>
        <w:t>mm</w:t>
      </w:r>
      <w:r w:rsidRPr="00364116">
        <w:t>.</w:t>
      </w:r>
    </w:p>
    <w:p w14:paraId="1EEA14B2" w14:textId="77777777" w:rsidR="008619A0" w:rsidRPr="00364116" w:rsidRDefault="008619A0" w:rsidP="008619A0">
      <w:pPr>
        <w:pStyle w:val="BABasictext"/>
      </w:pPr>
      <w:r w:rsidRPr="00364116">
        <w:t xml:space="preserve">Příčky budou většinou lehké – sádrokartonové, pružně uložené na konstrukci. Případné zděné stěny budou provedené tak, aby přenesly vodorovné účinky do monolitické železobetonové konstrukce. Uložení, případně ztužení vyzdívek bude provedeno tak, aby nedocházelo k jejich poruchám – je nutné použít výhradně detaily dle technických podkladů výrobců zdiva. V úvahu je třeba zejména vzít deformace konstrukce, sedání objektu a </w:t>
      </w:r>
      <w:r w:rsidRPr="00364116">
        <w:lastRenderedPageBreak/>
        <w:t>objemové změny.</w:t>
      </w:r>
    </w:p>
    <w:p w14:paraId="1528B719" w14:textId="77777777" w:rsidR="006872D8" w:rsidRPr="00364116" w:rsidRDefault="006872D8" w:rsidP="00E00070">
      <w:pPr>
        <w:pStyle w:val="BALocalheading"/>
      </w:pPr>
      <w:r w:rsidRPr="00364116">
        <w:t>Hodnoty užitných, klimatických a dalších zatížení uvažovaných při návrhu nosné konstrukce</w:t>
      </w:r>
    </w:p>
    <w:p w14:paraId="56050A08" w14:textId="77777777" w:rsidR="006872D8" w:rsidRPr="00364116" w:rsidRDefault="006872D8" w:rsidP="006872D8">
      <w:pPr>
        <w:pStyle w:val="BABasictext"/>
      </w:pPr>
      <w:r w:rsidRPr="00364116">
        <w:t>Parkovací stání</w:t>
      </w:r>
      <w:r w:rsidRPr="00364116">
        <w:tab/>
      </w:r>
      <w:r w:rsidRPr="00364116">
        <w:tab/>
      </w:r>
      <w:r w:rsidRPr="00364116">
        <w:tab/>
      </w:r>
      <w:r w:rsidRPr="00364116">
        <w:tab/>
      </w:r>
      <w:r w:rsidRPr="00364116">
        <w:tab/>
      </w:r>
      <w:r w:rsidRPr="00364116">
        <w:tab/>
        <w:t>250 kg/</w:t>
      </w:r>
      <w:r w:rsidR="00377F34">
        <w:t>m²</w:t>
      </w:r>
    </w:p>
    <w:p w14:paraId="1A5EA77B" w14:textId="77777777" w:rsidR="006872D8" w:rsidRPr="00364116" w:rsidRDefault="006872D8" w:rsidP="006872D8">
      <w:pPr>
        <w:pStyle w:val="BABasictext"/>
      </w:pPr>
      <w:r w:rsidRPr="00364116">
        <w:t>Gastro a strojovny</w:t>
      </w:r>
      <w:r w:rsidRPr="00364116">
        <w:tab/>
      </w:r>
      <w:r w:rsidRPr="00364116">
        <w:tab/>
      </w:r>
      <w:r w:rsidRPr="00364116">
        <w:tab/>
      </w:r>
      <w:r w:rsidRPr="00364116">
        <w:tab/>
      </w:r>
      <w:r w:rsidRPr="00364116">
        <w:tab/>
      </w:r>
      <w:r w:rsidRPr="00364116">
        <w:tab/>
        <w:t>500 kg/</w:t>
      </w:r>
      <w:r w:rsidR="00377F34">
        <w:t>m²</w:t>
      </w:r>
    </w:p>
    <w:p w14:paraId="3C4BD39B" w14:textId="77777777" w:rsidR="006872D8" w:rsidRPr="00364116" w:rsidRDefault="006872D8" w:rsidP="006872D8">
      <w:pPr>
        <w:pStyle w:val="BABasictext"/>
      </w:pPr>
      <w:r w:rsidRPr="00364116">
        <w:t>Učebny, laboratoře, chodby, haly, schodiště</w:t>
      </w:r>
      <w:r w:rsidRPr="00364116">
        <w:tab/>
      </w:r>
      <w:r w:rsidRPr="00364116">
        <w:tab/>
      </w:r>
      <w:r w:rsidRPr="00364116">
        <w:tab/>
        <w:t>500 kg/</w:t>
      </w:r>
      <w:r w:rsidR="00377F34">
        <w:t>m²</w:t>
      </w:r>
    </w:p>
    <w:p w14:paraId="4401A472" w14:textId="77777777" w:rsidR="006872D8" w:rsidRPr="00364116" w:rsidRDefault="006872D8" w:rsidP="006872D8">
      <w:pPr>
        <w:pStyle w:val="BABasictext"/>
      </w:pPr>
      <w:r w:rsidRPr="00364116">
        <w:t>Posluchárny se zabudovanými sedadly na tribunách</w:t>
      </w:r>
      <w:r w:rsidRPr="00364116">
        <w:tab/>
        <w:t>400 kg/</w:t>
      </w:r>
      <w:r w:rsidR="00377F34">
        <w:t>m²</w:t>
      </w:r>
    </w:p>
    <w:p w14:paraId="0E0E79AA" w14:textId="77777777" w:rsidR="006872D8" w:rsidRPr="00364116" w:rsidRDefault="006872D8" w:rsidP="006872D8">
      <w:pPr>
        <w:pStyle w:val="BABasictext"/>
      </w:pPr>
      <w:r w:rsidRPr="00364116">
        <w:t>Knihovny, případně místnosti se speciálními požadavky</w:t>
      </w:r>
      <w:r w:rsidRPr="00364116">
        <w:tab/>
        <w:t>1000 kg/</w:t>
      </w:r>
      <w:r w:rsidR="00377F34">
        <w:t>m²</w:t>
      </w:r>
    </w:p>
    <w:p w14:paraId="5C5E36D6" w14:textId="77777777" w:rsidR="006872D8" w:rsidRPr="00364116" w:rsidRDefault="006872D8" w:rsidP="006872D8">
      <w:pPr>
        <w:pStyle w:val="BABasictext"/>
      </w:pPr>
      <w:r w:rsidRPr="00364116">
        <w:t>Zatížení na parteru</w:t>
      </w:r>
      <w:r w:rsidRPr="00364116">
        <w:tab/>
      </w:r>
      <w:r w:rsidRPr="00364116">
        <w:tab/>
      </w:r>
      <w:r w:rsidRPr="00364116">
        <w:tab/>
      </w:r>
      <w:r w:rsidRPr="00364116">
        <w:tab/>
      </w:r>
      <w:r w:rsidRPr="00364116">
        <w:tab/>
      </w:r>
      <w:r w:rsidRPr="00364116">
        <w:tab/>
        <w:t>500 kg/</w:t>
      </w:r>
      <w:r w:rsidR="00377F34">
        <w:t>m²</w:t>
      </w:r>
    </w:p>
    <w:p w14:paraId="256AA5E8" w14:textId="77777777" w:rsidR="006872D8" w:rsidRPr="00364116" w:rsidRDefault="006872D8" w:rsidP="006872D8">
      <w:pPr>
        <w:pStyle w:val="BABasictext"/>
      </w:pPr>
      <w:r w:rsidRPr="00364116">
        <w:t xml:space="preserve">Shromažďovací prostory na </w:t>
      </w:r>
      <w:r w:rsidR="00B85592" w:rsidRPr="00364116">
        <w:t>střeše – terasa</w:t>
      </w:r>
      <w:r w:rsidRPr="00364116">
        <w:tab/>
      </w:r>
      <w:r w:rsidRPr="00364116">
        <w:tab/>
      </w:r>
      <w:r w:rsidRPr="00364116">
        <w:tab/>
        <w:t>400 kg/</w:t>
      </w:r>
      <w:r w:rsidR="00377F34">
        <w:t>m²</w:t>
      </w:r>
    </w:p>
    <w:p w14:paraId="076B79EB" w14:textId="77777777" w:rsidR="006872D8" w:rsidRPr="00364116" w:rsidRDefault="006872D8" w:rsidP="006872D8">
      <w:pPr>
        <w:pStyle w:val="BABasictext"/>
      </w:pPr>
      <w:r w:rsidRPr="00364116">
        <w:t>Zelené střechy</w:t>
      </w:r>
      <w:r w:rsidRPr="00364116">
        <w:tab/>
      </w:r>
      <w:r w:rsidRPr="00364116">
        <w:tab/>
      </w:r>
      <w:r w:rsidRPr="00364116">
        <w:tab/>
      </w:r>
      <w:r w:rsidRPr="00364116">
        <w:tab/>
      </w:r>
      <w:r w:rsidRPr="00364116">
        <w:tab/>
      </w:r>
      <w:r w:rsidRPr="00364116">
        <w:tab/>
        <w:t>150 kg/</w:t>
      </w:r>
      <w:r w:rsidR="00377F34">
        <w:t>m²</w:t>
      </w:r>
    </w:p>
    <w:p w14:paraId="4130EE88" w14:textId="77777777" w:rsidR="006872D8" w:rsidRPr="00364116" w:rsidRDefault="00B85592" w:rsidP="006872D8">
      <w:pPr>
        <w:pStyle w:val="BABasictext"/>
      </w:pPr>
      <w:r w:rsidRPr="00364116">
        <w:t>Střechy – technologie</w:t>
      </w:r>
      <w:r w:rsidR="006872D8" w:rsidRPr="00364116">
        <w:tab/>
      </w:r>
      <w:r w:rsidR="006872D8" w:rsidRPr="00364116">
        <w:tab/>
      </w:r>
      <w:r w:rsidR="006872D8" w:rsidRPr="00364116">
        <w:tab/>
      </w:r>
      <w:r w:rsidR="006872D8" w:rsidRPr="00364116">
        <w:tab/>
      </w:r>
      <w:r w:rsidR="006872D8" w:rsidRPr="00364116">
        <w:tab/>
        <w:t>300/500 kg/</w:t>
      </w:r>
      <w:r w:rsidR="00377F34">
        <w:t>m²</w:t>
      </w:r>
    </w:p>
    <w:p w14:paraId="0D3BC029" w14:textId="77777777" w:rsidR="006872D8" w:rsidRPr="00364116" w:rsidRDefault="006872D8" w:rsidP="006872D8">
      <w:pPr>
        <w:pStyle w:val="BABasictext"/>
      </w:pPr>
      <w:r w:rsidRPr="00364116">
        <w:t>Střecha (zatížení sněhem)</w:t>
      </w:r>
      <w:r w:rsidRPr="00364116">
        <w:tab/>
      </w:r>
      <w:r w:rsidRPr="00364116">
        <w:tab/>
        <w:t xml:space="preserve">I. sněhová </w:t>
      </w:r>
      <w:r w:rsidR="00B85592" w:rsidRPr="00364116">
        <w:t>oblast (</w:t>
      </w:r>
      <w:r w:rsidRPr="00364116">
        <w:t>základní hodnota s0=70 kg/</w:t>
      </w:r>
      <w:r w:rsidR="00377F34">
        <w:t>m²</w:t>
      </w:r>
      <w:r w:rsidRPr="00364116">
        <w:t>)</w:t>
      </w:r>
    </w:p>
    <w:p w14:paraId="484795D3" w14:textId="77777777" w:rsidR="006872D8" w:rsidRPr="00364116" w:rsidRDefault="006872D8" w:rsidP="006872D8">
      <w:pPr>
        <w:pStyle w:val="BABasictext"/>
      </w:pPr>
      <w:r w:rsidRPr="00364116">
        <w:t>Zatížení větrem</w:t>
      </w:r>
      <w:r w:rsidRPr="00364116">
        <w:tab/>
      </w:r>
      <w:r w:rsidRPr="00364116">
        <w:tab/>
      </w:r>
      <w:r w:rsidRPr="00364116">
        <w:tab/>
        <w:t xml:space="preserve">II. větrná oblast (základní rychlost větru </w:t>
      </w:r>
      <w:r w:rsidR="00B85592" w:rsidRPr="00364116">
        <w:t>25 m/s</w:t>
      </w:r>
      <w:r w:rsidRPr="00364116">
        <w:t>)</w:t>
      </w:r>
    </w:p>
    <w:p w14:paraId="7D4B8A94" w14:textId="77777777" w:rsidR="006872D8" w:rsidRPr="00364116" w:rsidRDefault="006872D8" w:rsidP="006872D8">
      <w:pPr>
        <w:pStyle w:val="BABasictext"/>
      </w:pPr>
      <w:r w:rsidRPr="00364116">
        <w:tab/>
      </w:r>
      <w:r w:rsidRPr="00364116">
        <w:tab/>
      </w:r>
      <w:r w:rsidRPr="00364116">
        <w:tab/>
      </w:r>
      <w:r w:rsidRPr="00364116">
        <w:tab/>
      </w:r>
      <w:r w:rsidRPr="00364116">
        <w:tab/>
        <w:t>Součinitel terénu III.</w:t>
      </w:r>
    </w:p>
    <w:p w14:paraId="5610422E" w14:textId="77777777" w:rsidR="006872D8" w:rsidRPr="00364116" w:rsidRDefault="006872D8" w:rsidP="00E00070">
      <w:pPr>
        <w:pStyle w:val="BALocalheading"/>
      </w:pPr>
      <w:r w:rsidRPr="00364116">
        <w:t>Navržené výrobky, materiály a hlavní konstrukční prvky</w:t>
      </w:r>
    </w:p>
    <w:p w14:paraId="48C7C6A3" w14:textId="77777777" w:rsidR="006872D8" w:rsidRPr="00364116" w:rsidRDefault="006872D8" w:rsidP="006872D8">
      <w:pPr>
        <w:pStyle w:val="BABasictext"/>
      </w:pPr>
      <w:r w:rsidRPr="00364116">
        <w:t>Beton základové desky a suterénních stěn C30/37 XC3 XA1 XD1 – vodostavebn</w:t>
      </w:r>
      <w:r w:rsidR="003277AB">
        <w:t>ý</w:t>
      </w:r>
    </w:p>
    <w:p w14:paraId="331C3295" w14:textId="77777777" w:rsidR="006872D8" w:rsidRPr="00364116" w:rsidRDefault="006872D8" w:rsidP="006872D8">
      <w:pPr>
        <w:pStyle w:val="BABasictext"/>
      </w:pPr>
      <w:r w:rsidRPr="00364116">
        <w:t>Beton sloupů parking C40/50 XC3 XD1</w:t>
      </w:r>
    </w:p>
    <w:p w14:paraId="5BCD5006" w14:textId="77777777" w:rsidR="006872D8" w:rsidRPr="00364116" w:rsidRDefault="006872D8" w:rsidP="006872D8">
      <w:pPr>
        <w:pStyle w:val="BABasictext"/>
      </w:pPr>
      <w:r w:rsidRPr="00364116">
        <w:t>Beton sloupů ostatní C40/50 XC1</w:t>
      </w:r>
    </w:p>
    <w:p w14:paraId="6E83E479" w14:textId="77777777" w:rsidR="006872D8" w:rsidRPr="00364116" w:rsidRDefault="006872D8" w:rsidP="006872D8">
      <w:pPr>
        <w:pStyle w:val="BABasictext"/>
      </w:pPr>
      <w:r w:rsidRPr="00364116">
        <w:t>Beton stěn a stropních desek C30/37 XC1</w:t>
      </w:r>
    </w:p>
    <w:p w14:paraId="54E0DE2E" w14:textId="77777777" w:rsidR="006872D8" w:rsidRPr="00364116" w:rsidRDefault="006872D8" w:rsidP="006872D8">
      <w:pPr>
        <w:pStyle w:val="BABasictext"/>
      </w:pPr>
      <w:r w:rsidRPr="00364116">
        <w:t>Beton stěn a stropních desek parking C30/37 XC3 XD1</w:t>
      </w:r>
    </w:p>
    <w:p w14:paraId="51B87E06" w14:textId="77777777" w:rsidR="006872D8" w:rsidRPr="00364116" w:rsidRDefault="006872D8" w:rsidP="006872D8">
      <w:pPr>
        <w:pStyle w:val="BABasictext"/>
      </w:pPr>
      <w:r w:rsidRPr="00364116">
        <w:t>Beton stěn a stropních desek venkovní konstrukce C30/37 XC4 XF3 XD1</w:t>
      </w:r>
    </w:p>
    <w:p w14:paraId="2DC79AED" w14:textId="77777777" w:rsidR="006872D8" w:rsidRPr="00364116" w:rsidRDefault="006872D8" w:rsidP="006872D8">
      <w:pPr>
        <w:pStyle w:val="BABasictext"/>
      </w:pPr>
      <w:r w:rsidRPr="00364116">
        <w:t xml:space="preserve">Konstrukční ocel S235, Výztuž B </w:t>
      </w:r>
      <w:r w:rsidR="00B85592" w:rsidRPr="00364116">
        <w:t>500 B</w:t>
      </w:r>
    </w:p>
    <w:p w14:paraId="5D8F3B68" w14:textId="77777777" w:rsidR="00E00070" w:rsidRPr="00364116" w:rsidRDefault="006872D8" w:rsidP="000305E1">
      <w:pPr>
        <w:pStyle w:val="BABasictext"/>
      </w:pPr>
      <w:r w:rsidRPr="00364116">
        <w:t>Přerušovače tepelných mostů, elastomerová ložiska do uložení průvlaků v dilatačních spárách, smykové trny do dilatačních spár, akusticky pohltivé</w:t>
      </w:r>
      <w:r w:rsidR="00AB773E">
        <w:t xml:space="preserve"> </w:t>
      </w:r>
      <w:r w:rsidRPr="00364116">
        <w:t>vložky pro uložení schodišťových ramen a pro oddělení výtahových šachet od okolních konstrukcí.</w:t>
      </w:r>
    </w:p>
    <w:p w14:paraId="5AE6DF4B" w14:textId="5634BA37" w:rsidR="00E00070" w:rsidRPr="00364116" w:rsidRDefault="00E00070" w:rsidP="00E00070">
      <w:pPr>
        <w:pStyle w:val="BALevel4"/>
      </w:pPr>
      <w:bookmarkStart w:id="253" w:name="_Toc36077045"/>
      <w:bookmarkStart w:id="254" w:name="_Toc36244310"/>
      <w:bookmarkStart w:id="255" w:name="_Toc36555408"/>
      <w:r w:rsidRPr="00364116">
        <w:t xml:space="preserve">Stavební </w:t>
      </w:r>
      <w:r w:rsidR="00DE002F" w:rsidRPr="00364116">
        <w:t xml:space="preserve">objekt SO 02 - stavební </w:t>
      </w:r>
      <w:r w:rsidRPr="00364116">
        <w:t xml:space="preserve">úpravy </w:t>
      </w:r>
      <w:bookmarkEnd w:id="253"/>
      <w:bookmarkEnd w:id="254"/>
      <w:bookmarkEnd w:id="255"/>
      <w:r w:rsidR="00B1013C">
        <w:t>MEPHARED 1</w:t>
      </w:r>
    </w:p>
    <w:p w14:paraId="66112A45" w14:textId="2A0E1D9B" w:rsidR="001932C8" w:rsidRPr="00364116" w:rsidRDefault="007B2A0F" w:rsidP="001932C8">
      <w:pPr>
        <w:pStyle w:val="BABasictext"/>
      </w:pPr>
      <w:r w:rsidRPr="00364116">
        <w:t xml:space="preserve">Součástí navrhované stavby </w:t>
      </w:r>
      <w:r w:rsidR="00B1013C">
        <w:t>MEPHARED 2</w:t>
      </w:r>
      <w:r w:rsidRPr="00364116">
        <w:t xml:space="preserve"> je i napojení na již existující stavbu </w:t>
      </w:r>
      <w:r w:rsidR="00B1013C">
        <w:t>MEPHARED 1</w:t>
      </w:r>
      <w:r w:rsidRPr="00364116">
        <w:t>, které vyžaduje provést některé s</w:t>
      </w:r>
      <w:r w:rsidR="001932C8" w:rsidRPr="00364116">
        <w:t>tavební úpravy</w:t>
      </w:r>
      <w:r w:rsidRPr="00364116">
        <w:t>.</w:t>
      </w:r>
      <w:r w:rsidR="00DE07B7">
        <w:t xml:space="preserve"> </w:t>
      </w:r>
      <w:r w:rsidRPr="00364116">
        <w:t xml:space="preserve">Jedná se o úpravy, které jak v exteriéru, tak v interiéru vyplývají a jsou potřebné z hlediska technického a provozního určení stávající stavby, která je a bude součástí univerzitního areálu. Tyto stavební úpravy </w:t>
      </w:r>
      <w:r w:rsidR="001932C8" w:rsidRPr="00364116">
        <w:t>v principu zahrnují:</w:t>
      </w:r>
    </w:p>
    <w:p w14:paraId="3B8F73BB" w14:textId="77777777" w:rsidR="001932C8" w:rsidRPr="00364116" w:rsidRDefault="007B2A0F" w:rsidP="00DF6FAF">
      <w:pPr>
        <w:pStyle w:val="BAListbasic"/>
      </w:pPr>
      <w:r w:rsidRPr="00364116">
        <w:t xml:space="preserve">- </w:t>
      </w:r>
      <w:r w:rsidR="001932C8" w:rsidRPr="00364116">
        <w:t>provedení úprav okolí výstavby přespádováním, částečnou změnu výškového řešení, aby bylo možné účelně napojit novou budovu</w:t>
      </w:r>
      <w:r w:rsidRPr="00364116">
        <w:t>,</w:t>
      </w:r>
      <w:r w:rsidR="00AB773E">
        <w:t xml:space="preserve"> </w:t>
      </w:r>
      <w:r w:rsidR="001932C8" w:rsidRPr="00364116">
        <w:t>jejíž přízemí je cca 65 cm nad úrovní přízemí stávající budovy</w:t>
      </w:r>
      <w:r w:rsidR="008C49E5" w:rsidRPr="00364116">
        <w:t xml:space="preserve"> – řešeno podrobně samostatnou </w:t>
      </w:r>
      <w:r w:rsidR="008C49E5">
        <w:t>částí dokumentace</w:t>
      </w:r>
      <w:r w:rsidR="008C49E5" w:rsidRPr="00364116">
        <w:t xml:space="preserve"> D.5 a D.6</w:t>
      </w:r>
    </w:p>
    <w:p w14:paraId="09579E89" w14:textId="77777777" w:rsidR="001932C8" w:rsidRPr="00364116" w:rsidRDefault="007B2A0F" w:rsidP="00DF6FAF">
      <w:pPr>
        <w:pStyle w:val="BAListbasic"/>
      </w:pPr>
      <w:r w:rsidRPr="00364116">
        <w:t xml:space="preserve">- </w:t>
      </w:r>
      <w:r w:rsidR="008C49E5" w:rsidRPr="00364116">
        <w:t>změnu způsobu odvodnění zpevněných ploch osazením nových liniových žlabů napojených primárně do nové areálové dešťové stoky –řešeno podrobně samostatnou částí dokumentace D</w:t>
      </w:r>
      <w:r w:rsidR="003277AB">
        <w:t>.</w:t>
      </w:r>
      <w:r w:rsidR="008C49E5" w:rsidRPr="00364116">
        <w:t>4.2</w:t>
      </w:r>
    </w:p>
    <w:p w14:paraId="016999D5" w14:textId="77777777" w:rsidR="008C49E5" w:rsidRPr="00364116" w:rsidRDefault="00DF6FAF" w:rsidP="00DF6FAF">
      <w:pPr>
        <w:pStyle w:val="BAListbasic"/>
      </w:pPr>
      <w:r>
        <w:t xml:space="preserve">- </w:t>
      </w:r>
      <w:r w:rsidR="008C49E5">
        <w:t>demontáž stávajících</w:t>
      </w:r>
      <w:r w:rsidR="008C49E5" w:rsidRPr="00364116">
        <w:t xml:space="preserve"> odvodňovacích prvků, vč. přípojek; demontáží betonových konstrukcí fontán, vč. rozvodů – podrobně řešeno samostatnou částí dokumentace D</w:t>
      </w:r>
      <w:r w:rsidR="003277AB">
        <w:t>.</w:t>
      </w:r>
      <w:r w:rsidR="008C49E5" w:rsidRPr="00364116">
        <w:t>4.3</w:t>
      </w:r>
    </w:p>
    <w:p w14:paraId="4B3F2C5D" w14:textId="77777777" w:rsidR="001932C8" w:rsidRPr="00364116" w:rsidRDefault="007B2A0F" w:rsidP="00DF6FAF">
      <w:pPr>
        <w:pStyle w:val="BAListbasic"/>
      </w:pPr>
      <w:r w:rsidRPr="00364116">
        <w:t xml:space="preserve">- </w:t>
      </w:r>
      <w:r w:rsidR="008C49E5" w:rsidRPr="00364116">
        <w:t>změnu</w:t>
      </w:r>
      <w:r w:rsidR="001932C8" w:rsidRPr="00364116">
        <w:t xml:space="preserve"> venkovního areálového osvětlení doplněním a rozestřením do větší plochy snížením hustoty umístěných stožárů lamp</w:t>
      </w:r>
      <w:r w:rsidR="008C49E5" w:rsidRPr="00364116">
        <w:t>– podrobně řešeno samostatnou částí dokumentace D</w:t>
      </w:r>
      <w:r w:rsidR="003277AB">
        <w:t>.</w:t>
      </w:r>
      <w:r w:rsidR="008C49E5" w:rsidRPr="00364116">
        <w:t>4.6</w:t>
      </w:r>
    </w:p>
    <w:p w14:paraId="5195B72A" w14:textId="77777777" w:rsidR="008C49E5" w:rsidRPr="00364116" w:rsidRDefault="007B2A0F" w:rsidP="00DF6FAF">
      <w:pPr>
        <w:pStyle w:val="BAListbasic"/>
      </w:pPr>
      <w:r w:rsidRPr="00364116">
        <w:t xml:space="preserve">- </w:t>
      </w:r>
      <w:r w:rsidR="008C49E5" w:rsidRPr="00364116">
        <w:t xml:space="preserve">zásah do jižní fasády budovy v úrovni 2.NP z důvodu napojení nadzemního </w:t>
      </w:r>
      <w:r w:rsidR="008C49E5" w:rsidRPr="00364116">
        <w:lastRenderedPageBreak/>
        <w:t>propojovacího koridoru MII – MI, včetně nezbytných statick</w:t>
      </w:r>
      <w:r w:rsidR="000A0300" w:rsidRPr="00364116">
        <w:t>ýc</w:t>
      </w:r>
      <w:r w:rsidR="008C49E5" w:rsidRPr="00364116">
        <w:t>h zásahů – podrobně viz popis IO 701</w:t>
      </w:r>
    </w:p>
    <w:p w14:paraId="77A0A138" w14:textId="77777777" w:rsidR="000A0300" w:rsidRPr="00364116" w:rsidRDefault="007B2A0F" w:rsidP="00DF6FAF">
      <w:pPr>
        <w:pStyle w:val="BAListbasic"/>
      </w:pPr>
      <w:r w:rsidRPr="00364116">
        <w:t xml:space="preserve">- </w:t>
      </w:r>
      <w:r w:rsidR="000A0300" w:rsidRPr="00364116">
        <w:t>vložení nového interiérového schodiště do prostoru atria, umožňující oddělení provozu osob využívajících nadzemní propojovací lávku mezi budovami MII a MI od „soukromých“ prostor kateder</w:t>
      </w:r>
    </w:p>
    <w:p w14:paraId="6855CED0" w14:textId="77777777" w:rsidR="000A0300" w:rsidRPr="00364116" w:rsidRDefault="007B2A0F" w:rsidP="00DF6FAF">
      <w:pPr>
        <w:pStyle w:val="BAListbasic"/>
      </w:pPr>
      <w:r w:rsidRPr="00364116">
        <w:t xml:space="preserve">- </w:t>
      </w:r>
      <w:r w:rsidR="000A0300" w:rsidRPr="00364116">
        <w:t>odstranění části stávajících opěrných zdí za účelem propojení stávajícího sjezd do podzemní části budovy s komunikací pro zásobování nové budovy</w:t>
      </w:r>
    </w:p>
    <w:p w14:paraId="3EEBE9F0" w14:textId="77777777" w:rsidR="000A0300" w:rsidRPr="00364116" w:rsidRDefault="007B2A0F" w:rsidP="00DF6FAF">
      <w:pPr>
        <w:pStyle w:val="BAListbasic"/>
      </w:pPr>
      <w:r w:rsidRPr="00364116">
        <w:t xml:space="preserve">- </w:t>
      </w:r>
      <w:r w:rsidR="000A0300" w:rsidRPr="00364116">
        <w:t>v úrovni 1.PP vytvoření propojení stávající chodby s podzemním parkingem nové budovy</w:t>
      </w:r>
    </w:p>
    <w:p w14:paraId="7B7A76FF" w14:textId="77777777" w:rsidR="00C07BD0" w:rsidRPr="00364116" w:rsidRDefault="007B2A0F" w:rsidP="00DF6FAF">
      <w:pPr>
        <w:pStyle w:val="BAListbasic"/>
      </w:pPr>
      <w:r w:rsidRPr="00364116">
        <w:t xml:space="preserve">- </w:t>
      </w:r>
      <w:r w:rsidR="00C07BD0" w:rsidRPr="00364116">
        <w:t>v úrovni 1.PP provedení stavebních zásahů do nosných i kompletačních konstrukcí nezbytných pro realizaci VN napojení nové budovy – podrobně řešeno samostatnou částí dokumentace D</w:t>
      </w:r>
      <w:r w:rsidR="003277AB">
        <w:t>.</w:t>
      </w:r>
      <w:r w:rsidR="00C07BD0" w:rsidRPr="00364116">
        <w:t>4.5</w:t>
      </w:r>
    </w:p>
    <w:p w14:paraId="24341A89" w14:textId="77777777" w:rsidR="008619A0" w:rsidRPr="00364116" w:rsidRDefault="00F7699C" w:rsidP="008619A0">
      <w:pPr>
        <w:pStyle w:val="BALevel4"/>
      </w:pPr>
      <w:bookmarkStart w:id="256" w:name="_Toc36077046"/>
      <w:bookmarkStart w:id="257" w:name="_Toc36244311"/>
      <w:bookmarkStart w:id="258" w:name="_Toc36555409"/>
      <w:r w:rsidRPr="00364116">
        <w:t>Konstrukční objekty venkovní</w:t>
      </w:r>
      <w:bookmarkEnd w:id="256"/>
      <w:bookmarkEnd w:id="257"/>
      <w:bookmarkEnd w:id="258"/>
    </w:p>
    <w:p w14:paraId="7DEAC405" w14:textId="77777777" w:rsidR="008619A0" w:rsidRPr="00364116" w:rsidRDefault="000A0300" w:rsidP="00A33749">
      <w:pPr>
        <w:pStyle w:val="BALocalheading"/>
      </w:pPr>
      <w:r w:rsidRPr="00364116">
        <w:t>I</w:t>
      </w:r>
      <w:r w:rsidR="008619A0" w:rsidRPr="00364116">
        <w:t>O 701 – Nadzemní propojovací koridor MII – MI</w:t>
      </w:r>
    </w:p>
    <w:p w14:paraId="326EF43F" w14:textId="77777777" w:rsidR="008619A0" w:rsidRPr="00364116" w:rsidRDefault="008619A0" w:rsidP="008619A0">
      <w:pPr>
        <w:pStyle w:val="BABasictext"/>
      </w:pPr>
      <w:r w:rsidRPr="00364116">
        <w:t>Ocelová příhradová konstrukce na rozpětí 18,5m. Na straně stávající budovy MI budou doplněny ocelové sloupy nad linií podzemní obvodové stěny. Na straně MII je možné kotvení přímo do konstrukce, ale pod oběma kotveními budou doplněny železobetonové sloupy v suterénu až na úroveň základové desky. Stávající budova bude zajišťovat pouze vodorovnou tuhost v uložení.</w:t>
      </w:r>
    </w:p>
    <w:p w14:paraId="659CD540" w14:textId="77777777" w:rsidR="008619A0" w:rsidRPr="00364116" w:rsidRDefault="008619A0" w:rsidP="008619A0">
      <w:pPr>
        <w:pStyle w:val="BABasictext"/>
      </w:pPr>
      <w:r w:rsidRPr="00364116">
        <w:t xml:space="preserve">Podlahová deska bude tvořena železobetonovou deskou prováděnou do ztraceného bednění z trapézového plechu. Ten je uložený na příčné nosníky ukotvené v hlavních pasech. Střešní deska bude konstrukčně obdobná, nepočítáme ale s vybetonováním trapézového plechu. V příčném směru budou v podlahové i střešní rovině diagonální ztužidla. </w:t>
      </w:r>
    </w:p>
    <w:p w14:paraId="4CADD336" w14:textId="77777777" w:rsidR="008619A0" w:rsidRPr="00364116" w:rsidRDefault="000A0300" w:rsidP="00A33749">
      <w:pPr>
        <w:pStyle w:val="BALocalheading"/>
      </w:pPr>
      <w:r w:rsidRPr="00364116">
        <w:t>I</w:t>
      </w:r>
      <w:r w:rsidR="008619A0" w:rsidRPr="00364116">
        <w:t>O 702 – Nadzemní propojovací koridor MII – FN</w:t>
      </w:r>
    </w:p>
    <w:p w14:paraId="438CAC16" w14:textId="77777777" w:rsidR="008619A0" w:rsidRPr="00364116" w:rsidRDefault="008619A0" w:rsidP="008619A0">
      <w:pPr>
        <w:pStyle w:val="BABasictext"/>
      </w:pPr>
      <w:r w:rsidRPr="00364116">
        <w:t xml:space="preserve">Krytá spojovací lávka o délce </w:t>
      </w:r>
      <w:r>
        <w:t>63</w:t>
      </w:r>
      <w:r w:rsidR="00AB773E">
        <w:t xml:space="preserve"> </w:t>
      </w:r>
      <w:r>
        <w:t>m</w:t>
      </w:r>
      <w:r w:rsidRPr="00364116">
        <w:t xml:space="preserve"> a šířce cca </w:t>
      </w:r>
      <w:r w:rsidR="00B85592" w:rsidRPr="00364116">
        <w:t>3 m</w:t>
      </w:r>
      <w:r w:rsidRPr="00364116">
        <w:t xml:space="preserve">. Spojitý nosník o 3 polích s rozpětími 22,7 - 18,8 – 13,5m. Předpokládáme ocelovou konstrukci – příhradové nosníky na výšku mezi podlahou a stropem, kde diagonály jsou uvnitř těsně za fasádami. </w:t>
      </w:r>
    </w:p>
    <w:p w14:paraId="06B2B04C" w14:textId="77777777" w:rsidR="008619A0" w:rsidRPr="00364116" w:rsidRDefault="008619A0" w:rsidP="008619A0">
      <w:pPr>
        <w:pStyle w:val="BABasictext"/>
      </w:pPr>
      <w:r w:rsidRPr="00364116">
        <w:t xml:space="preserve">Podlaha – betonová deska do trapézového plechu na ocelové konstrukci. Pod trapézovým plechem v podhledu nad komunikací ztužena diagonálními výztuhami. Lze udělat ve spádu, střecha a podlaha by měly mít spád shodný.        </w:t>
      </w:r>
    </w:p>
    <w:p w14:paraId="10220118" w14:textId="77777777" w:rsidR="008619A0" w:rsidRPr="00364116" w:rsidRDefault="008619A0" w:rsidP="008619A0">
      <w:pPr>
        <w:pStyle w:val="BABasictext"/>
      </w:pPr>
      <w:r w:rsidRPr="00364116">
        <w:t>Strop – trapézový plech na ocelové konstrukci.</w:t>
      </w:r>
    </w:p>
    <w:p w14:paraId="0390B304" w14:textId="77777777" w:rsidR="008619A0" w:rsidRPr="00364116" w:rsidRDefault="008619A0" w:rsidP="008619A0">
      <w:pPr>
        <w:pStyle w:val="BABasictext"/>
      </w:pPr>
      <w:r w:rsidRPr="00364116">
        <w:t>Podpory – je nutno provést 3 střední podpory (každá jako dvojice ocelových sloupů). Jedna z podpor musí být provedena co nejblíže ke stávající budově. Na novostavbu bude lávka uložena kloubově tak, že se do budovy budou přenášet jak svislé síly, tak vodorovné v obou směrech. Od stávající budovy bude lávka oddělena dilatací, která nebude přenášet síly ani ve svislém směru, ani v ose lávky. Pouze kolmo na lávku bude poloha vstupu vymezena vhodnými ocelovými prvky.</w:t>
      </w:r>
    </w:p>
    <w:p w14:paraId="613043E4" w14:textId="77777777" w:rsidR="008619A0" w:rsidRPr="00364116" w:rsidRDefault="008619A0" w:rsidP="008619A0">
      <w:pPr>
        <w:pStyle w:val="BABasictext"/>
      </w:pPr>
      <w:r w:rsidRPr="00364116">
        <w:t xml:space="preserve">Základy – pod dvojicí sloupů vždy základový pas šířky cca </w:t>
      </w:r>
      <w:r>
        <w:t>600</w:t>
      </w:r>
      <w:r w:rsidR="00AB773E">
        <w:t xml:space="preserve"> </w:t>
      </w:r>
      <w:r>
        <w:t>mm</w:t>
      </w:r>
      <w:r w:rsidRPr="00364116">
        <w:t xml:space="preserve">, který bude podepřen mikropilotami. </w:t>
      </w:r>
    </w:p>
    <w:p w14:paraId="13A97ED0" w14:textId="77777777" w:rsidR="008619A0" w:rsidRPr="00364116" w:rsidRDefault="008619A0" w:rsidP="008619A0">
      <w:pPr>
        <w:pStyle w:val="BABasictext"/>
      </w:pPr>
      <w:r w:rsidRPr="00364116">
        <w:t>Navazující konstrukce – podlaha může být těžká plovoucí, fasády předpokládáme lehké (sklo, příp. lehká sendvičová konstrukce), střecha lehká – hydroizolaci možno zajistit kačírkem.</w:t>
      </w:r>
    </w:p>
    <w:p w14:paraId="6872A423" w14:textId="77777777" w:rsidR="008619A0" w:rsidRPr="00364116" w:rsidRDefault="008619A0" w:rsidP="008619A0">
      <w:pPr>
        <w:pStyle w:val="BABasictext"/>
      </w:pPr>
      <w:r w:rsidRPr="00364116">
        <w:t>Podporující sloupy budou účinně chráněny proti nárazu vozidla jedoucího na komunikaci – svodidla, případně zábrany do výšky nárazníku jedoucích vozidel.</w:t>
      </w:r>
    </w:p>
    <w:p w14:paraId="110FC3DC" w14:textId="77777777" w:rsidR="008619A0" w:rsidRPr="00364116" w:rsidRDefault="008619A0" w:rsidP="008619A0">
      <w:pPr>
        <w:pStyle w:val="BABasictext"/>
      </w:pPr>
      <w:r w:rsidRPr="00364116">
        <w:t>Lávka bude částečně v kolizi se stávajícím přístřeškem nad vstupem do budovy. Po odstranění nosného táhla bude možné podvěsit přístřešek na spodní pásy lávky.</w:t>
      </w:r>
    </w:p>
    <w:p w14:paraId="24D98D0A" w14:textId="77777777" w:rsidR="008619A0" w:rsidRPr="00364116" w:rsidRDefault="000A0300" w:rsidP="00A33749">
      <w:pPr>
        <w:pStyle w:val="BALocalheading"/>
      </w:pPr>
      <w:r w:rsidRPr="00364116">
        <w:t>I</w:t>
      </w:r>
      <w:r w:rsidR="008619A0" w:rsidRPr="00364116">
        <w:t>O 703 – Opěrné zdi</w:t>
      </w:r>
    </w:p>
    <w:p w14:paraId="4904825D" w14:textId="77777777" w:rsidR="008619A0" w:rsidRPr="00364116" w:rsidRDefault="008619A0" w:rsidP="008619A0">
      <w:pPr>
        <w:pStyle w:val="BABasictext"/>
      </w:pPr>
      <w:r w:rsidRPr="00364116">
        <w:t xml:space="preserve">Obvodová stěna zásobovací komunikace tvoří opěrnou stěnu na výšku až 5,5m. Stěna bude propojená se základovou deskou, její protažení za linii pažení je možné pouze na </w:t>
      </w:r>
      <w:r w:rsidRPr="00364116">
        <w:lastRenderedPageBreak/>
        <w:t xml:space="preserve">šířku </w:t>
      </w:r>
      <w:r>
        <w:t>500</w:t>
      </w:r>
      <w:r w:rsidR="00AB773E">
        <w:t xml:space="preserve"> </w:t>
      </w:r>
      <w:r>
        <w:t>mm</w:t>
      </w:r>
      <w:r w:rsidRPr="00364116">
        <w:t xml:space="preserve">. Bude provedena v tloušťce </w:t>
      </w:r>
      <w:r>
        <w:t>500</w:t>
      </w:r>
      <w:r w:rsidR="00AB773E">
        <w:t xml:space="preserve"> </w:t>
      </w:r>
      <w:r>
        <w:t>mm</w:t>
      </w:r>
      <w:r w:rsidRPr="00364116">
        <w:t xml:space="preserve"> z vodostavebného betonu. Bude se opírat na hlavní budovu přes mosty pro pěší a vozidla. V dilatační spáře tam budou navrženy prvky přenášející vodorovnou sílu. Dalšími ztužujícími prvky budou půdorysné zlomy a dělící stěny v technologických prostorech. Směrem k jižní straně se opěrka snižuje.</w:t>
      </w:r>
    </w:p>
    <w:p w14:paraId="4D09F96F" w14:textId="77777777" w:rsidR="008619A0" w:rsidRPr="00364116" w:rsidRDefault="008619A0" w:rsidP="008619A0">
      <w:pPr>
        <w:pStyle w:val="BABasictext"/>
      </w:pPr>
      <w:r w:rsidRPr="00364116">
        <w:t xml:space="preserve">Kolem hospodářského dvora tvoří také obvodová stěna opěru pro okolní terén. Zde je rozdíl výšek terénu cca </w:t>
      </w:r>
      <w:r>
        <w:t>2</w:t>
      </w:r>
      <w:r w:rsidR="00AB773E">
        <w:t xml:space="preserve"> </w:t>
      </w:r>
      <w:r>
        <w:t>m</w:t>
      </w:r>
      <w:r w:rsidRPr="00364116">
        <w:t xml:space="preserve">. Stěna bude mít tloušťku </w:t>
      </w:r>
      <w:r>
        <w:t>300</w:t>
      </w:r>
      <w:r w:rsidR="00AB773E">
        <w:t xml:space="preserve"> </w:t>
      </w:r>
      <w:r>
        <w:t>mm</w:t>
      </w:r>
      <w:r w:rsidRPr="00364116">
        <w:t>. Na severní straně se výška opěry zvedá až na výšku celého podlaží. Zde bude stěna na rubové straně vyztužena pilíři – cca 600x300mm na rubové straně.</w:t>
      </w:r>
    </w:p>
    <w:p w14:paraId="12B2F463" w14:textId="77777777" w:rsidR="008619A0" w:rsidRPr="00364116" w:rsidRDefault="008619A0" w:rsidP="008619A0">
      <w:pPr>
        <w:pStyle w:val="BABasictext"/>
      </w:pPr>
      <w:r w:rsidRPr="00364116">
        <w:t xml:space="preserve">Opěry kolem lávek na jižní straně budou fungovat jako tížné zdi – tloušťka stěny </w:t>
      </w:r>
      <w:r>
        <w:t>300</w:t>
      </w:r>
      <w:r w:rsidR="00AB773E">
        <w:t xml:space="preserve"> </w:t>
      </w:r>
      <w:r>
        <w:t>mm</w:t>
      </w:r>
      <w:r w:rsidRPr="00364116">
        <w:t xml:space="preserve"> zde stačí.</w:t>
      </w:r>
    </w:p>
    <w:p w14:paraId="7656445E" w14:textId="77777777" w:rsidR="008619A0" w:rsidRPr="00364116" w:rsidRDefault="008619A0" w:rsidP="008619A0">
      <w:pPr>
        <w:pStyle w:val="BABasictext"/>
      </w:pPr>
      <w:r w:rsidRPr="00364116">
        <w:t>Venkovní konstrukce budou rozdilatované maximálně po 15-</w:t>
      </w:r>
      <w:r>
        <w:t>20</w:t>
      </w:r>
      <w:r w:rsidR="00AB773E">
        <w:t xml:space="preserve"> </w:t>
      </w:r>
      <w:r>
        <w:t>m</w:t>
      </w:r>
      <w:r w:rsidRPr="00364116">
        <w:t>. V dilatačních spárách budou navrženy smykové trny.</w:t>
      </w:r>
    </w:p>
    <w:p w14:paraId="6689B226" w14:textId="77777777" w:rsidR="008619A0" w:rsidRPr="00364116" w:rsidRDefault="000A0300" w:rsidP="00A33749">
      <w:pPr>
        <w:pStyle w:val="BALocalheading"/>
      </w:pPr>
      <w:r w:rsidRPr="00364116">
        <w:t>I</w:t>
      </w:r>
      <w:r w:rsidR="008619A0" w:rsidRPr="00364116">
        <w:t>O 704 – Most pro vozidla a cyklisty z ulice Zborovská</w:t>
      </w:r>
    </w:p>
    <w:p w14:paraId="4B843A24" w14:textId="77777777" w:rsidR="008619A0" w:rsidRPr="00364116" w:rsidRDefault="008619A0" w:rsidP="008619A0">
      <w:pPr>
        <w:pStyle w:val="BABasictext"/>
      </w:pPr>
      <w:r w:rsidRPr="00364116">
        <w:t xml:space="preserve">Železobetonová deska délky cca 13,5m. Počítá se s pojezdem osobních automobilů do 3,5t. Bude podepřená dvěma dvojicemi sloupů tak, že konstrukce vytvoří rozpětí 9 + 4,5m. Na východní straně bude pevně spojená s obvodovou stěnou u ulice Zborovská. Na straně k budově bude dilatační spára umožňující přenos vodorovných tlakových sil z opěrné stěny do budovy. </w:t>
      </w:r>
    </w:p>
    <w:p w14:paraId="2AB744DB" w14:textId="77777777" w:rsidR="008619A0" w:rsidRPr="00364116" w:rsidRDefault="008619A0" w:rsidP="008619A0">
      <w:pPr>
        <w:pStyle w:val="BABasictext"/>
      </w:pPr>
      <w:r w:rsidRPr="00364116">
        <w:t xml:space="preserve">Tloušťka nosné desky bude cca </w:t>
      </w:r>
      <w:r>
        <w:t>400</w:t>
      </w:r>
      <w:r w:rsidR="00AB773E">
        <w:t xml:space="preserve"> </w:t>
      </w:r>
      <w:r>
        <w:t>mm</w:t>
      </w:r>
      <w:r w:rsidRPr="00364116">
        <w:t>, na stranách bude ztužená železobetonovým zábradlím. Pod finální asfaltovou vrstvou bude na horní straně konstrukce opatřena spádovanou povlakovou hydroizolací.</w:t>
      </w:r>
    </w:p>
    <w:p w14:paraId="53D94DDD" w14:textId="77777777" w:rsidR="008619A0" w:rsidRPr="00364116" w:rsidRDefault="008619A0" w:rsidP="008619A0">
      <w:pPr>
        <w:pStyle w:val="BABasictext"/>
      </w:pPr>
      <w:r w:rsidRPr="00364116">
        <w:t xml:space="preserve">Mezi ulicí a obvodovou stěnou bude provedena železobetonová přechodová deska na terénu tloušťky </w:t>
      </w:r>
      <w:r>
        <w:t>300</w:t>
      </w:r>
      <w:r w:rsidR="00AB773E">
        <w:t xml:space="preserve"> </w:t>
      </w:r>
      <w:r>
        <w:t>mm</w:t>
      </w:r>
      <w:r w:rsidRPr="00364116">
        <w:t xml:space="preserve">, která překlene oblast s násypy. </w:t>
      </w:r>
    </w:p>
    <w:p w14:paraId="528CFBFD" w14:textId="77777777" w:rsidR="008619A0" w:rsidRPr="00364116" w:rsidRDefault="000A0300" w:rsidP="00A33749">
      <w:pPr>
        <w:pStyle w:val="BALocalheading"/>
      </w:pPr>
      <w:r w:rsidRPr="00364116">
        <w:t>I</w:t>
      </w:r>
      <w:r w:rsidR="008619A0" w:rsidRPr="00364116">
        <w:t>O 705 – Most pro pěší a cyklisty z ulice Zborovská</w:t>
      </w:r>
    </w:p>
    <w:p w14:paraId="05ABF78C" w14:textId="77777777" w:rsidR="008619A0" w:rsidRPr="00364116" w:rsidRDefault="008619A0" w:rsidP="008619A0">
      <w:pPr>
        <w:pStyle w:val="BABasictext"/>
      </w:pPr>
      <w:r w:rsidRPr="00364116">
        <w:t>Konstrukčně shodné řešení jako SO 704. Rozpětí je zde 13,5m bez možnosti střední podpory. Bude provedena jako bezprůvlaková ve stejné tloušťce jako v navazujícím objektu MI.</w:t>
      </w:r>
    </w:p>
    <w:p w14:paraId="31447925" w14:textId="77777777" w:rsidR="008619A0" w:rsidRPr="00364116" w:rsidRDefault="008619A0" w:rsidP="00A33749">
      <w:pPr>
        <w:pStyle w:val="BALocalheading"/>
      </w:pPr>
      <w:r w:rsidRPr="00364116">
        <w:t>IO 706 – Lávka pro pěší přes vodní prvek</w:t>
      </w:r>
    </w:p>
    <w:p w14:paraId="2AE85EA1" w14:textId="77777777" w:rsidR="008619A0" w:rsidRPr="00364116" w:rsidRDefault="008619A0" w:rsidP="008619A0">
      <w:pPr>
        <w:pStyle w:val="BABasictext"/>
      </w:pPr>
      <w:r w:rsidRPr="00364116">
        <w:t>Bude navržena jako spojitý nosník se dvěma středními podporami mezi vodními plochami. Materiálově jsou otevřené varianty ocelové i dřevěné lepené konstrukce.</w:t>
      </w:r>
    </w:p>
    <w:p w14:paraId="2F830654" w14:textId="77777777" w:rsidR="008619A0" w:rsidRPr="00364116" w:rsidRDefault="008619A0" w:rsidP="00A33749">
      <w:pPr>
        <w:pStyle w:val="BALocalheading"/>
      </w:pPr>
      <w:r w:rsidRPr="00364116">
        <w:t>IO 707 – Lávka pro pěší přes mokřad</w:t>
      </w:r>
    </w:p>
    <w:p w14:paraId="50969510" w14:textId="77777777" w:rsidR="008619A0" w:rsidRPr="00364116" w:rsidRDefault="008619A0" w:rsidP="000305E1">
      <w:pPr>
        <w:pStyle w:val="BABasictext"/>
      </w:pPr>
      <w:r w:rsidRPr="00364116">
        <w:t>Předpokládá</w:t>
      </w:r>
      <w:r w:rsidR="00576866" w:rsidRPr="00364116">
        <w:t>me</w:t>
      </w:r>
      <w:r w:rsidRPr="00364116">
        <w:t xml:space="preserve"> dřevěnou konstrukci opřenou v pravidelném rastru sloupky do únosného podloží pod vrstvou mokřadu.</w:t>
      </w:r>
    </w:p>
    <w:p w14:paraId="3BE16AC4" w14:textId="77777777" w:rsidR="006E649E" w:rsidRPr="00364116" w:rsidRDefault="006E649E" w:rsidP="00376DB7">
      <w:pPr>
        <w:pStyle w:val="BALevel3"/>
        <w:ind w:left="1134" w:hanging="425"/>
      </w:pPr>
      <w:bookmarkStart w:id="259" w:name="_Toc36077047"/>
      <w:bookmarkStart w:id="260" w:name="_Toc36244312"/>
      <w:bookmarkStart w:id="261" w:name="_Toc36555410"/>
      <w:r w:rsidRPr="00364116">
        <w:t xml:space="preserve">Základní </w:t>
      </w:r>
      <w:r w:rsidR="00A36AFB" w:rsidRPr="00364116">
        <w:t>technický popis</w:t>
      </w:r>
      <w:r w:rsidRPr="00364116">
        <w:t xml:space="preserve"> technických a technologických zařízení</w:t>
      </w:r>
      <w:bookmarkEnd w:id="259"/>
      <w:bookmarkEnd w:id="260"/>
      <w:bookmarkEnd w:id="261"/>
    </w:p>
    <w:p w14:paraId="51C9C6E1" w14:textId="77777777" w:rsidR="00FE7B51" w:rsidRPr="00364116" w:rsidRDefault="00FE7B51" w:rsidP="00FE7B51">
      <w:pPr>
        <w:pStyle w:val="BALevel4"/>
      </w:pPr>
      <w:bookmarkStart w:id="262" w:name="_Toc36077048"/>
      <w:bookmarkStart w:id="263" w:name="_Toc36244313"/>
      <w:bookmarkStart w:id="264" w:name="_Toc36555411"/>
      <w:r w:rsidRPr="00364116">
        <w:t>Přeložky a rušení inženýrských sítí</w:t>
      </w:r>
      <w:bookmarkEnd w:id="262"/>
      <w:bookmarkEnd w:id="263"/>
      <w:bookmarkEnd w:id="264"/>
    </w:p>
    <w:p w14:paraId="44DF923C" w14:textId="77777777" w:rsidR="00FE7B51" w:rsidRPr="00364116" w:rsidRDefault="00FE7B51" w:rsidP="00D53648">
      <w:pPr>
        <w:pStyle w:val="BALocalheading"/>
      </w:pPr>
      <w:r w:rsidRPr="00364116">
        <w:t>IO 201 – Odstranění kanalizační stoky</w:t>
      </w:r>
      <w:r w:rsidR="001E3939" w:rsidRPr="00364116">
        <w:t xml:space="preserve"> – </w:t>
      </w:r>
      <w:r w:rsidR="001E3939" w:rsidRPr="00364116">
        <w:rPr>
          <w:i/>
          <w:iCs/>
        </w:rPr>
        <w:t>řešeno samostatným správním řízení pro povolení odstranění vodního díla</w:t>
      </w:r>
    </w:p>
    <w:p w14:paraId="4FF9E23C" w14:textId="77777777" w:rsidR="00576866" w:rsidRPr="00364116" w:rsidRDefault="00576866" w:rsidP="00576866">
      <w:pPr>
        <w:pStyle w:val="BABasictext"/>
      </w:pPr>
      <w:r w:rsidRPr="00364116">
        <w:t>Napříč zájmovým územím od východu směrem západním prochází stávající stoka DN1200 B. Celá trasa je situovaná v zeleni a je uložena v hloubce cca 2,0 až 2,2m pod stávajícím terénem. Na trase jsou 3 revizní šachty. Jejich vstupní komíny vyčnívají cca 0,8 m nad okolní terén. Pro uvolnění staveniště je nutné kanalizaci v celé délce na pozemku investora odstranit a to vč. šachet. Stoka bude vykopaná a odvezena na skládku. Stoka na východní straně začíná volným koncem, avšak na západní pokračuje dále pod silnicí směrem k pavilonu chirurgie. Profil ponechané stoky bude v místě ukončení demolice zazděn.</w:t>
      </w:r>
    </w:p>
    <w:p w14:paraId="4068FADA" w14:textId="77777777" w:rsidR="00576866" w:rsidRPr="00364116" w:rsidRDefault="00FE7B51" w:rsidP="00D53648">
      <w:pPr>
        <w:pStyle w:val="BALocalheading"/>
      </w:pPr>
      <w:r w:rsidRPr="00364116">
        <w:t>IO 202 - Přeložka veřejného osvětlení ve správě TSHK</w:t>
      </w:r>
    </w:p>
    <w:p w14:paraId="166C5BFC" w14:textId="7A929175" w:rsidR="00576866" w:rsidRPr="00364116" w:rsidRDefault="00576866" w:rsidP="00576866">
      <w:pPr>
        <w:pStyle w:val="BABasictext"/>
      </w:pPr>
      <w:r w:rsidRPr="00364116">
        <w:t>Plánovaná stavba se dotýká veřejného osvětlení řešeného v chodníku sousedícího s plánovaným objektem a již realizovaným objektem Kampusu (</w:t>
      </w:r>
      <w:r w:rsidR="00DE07B7">
        <w:t>MEPHARED</w:t>
      </w:r>
      <w:r w:rsidR="00DE07B7" w:rsidRPr="00364116">
        <w:t xml:space="preserve"> </w:t>
      </w:r>
      <w:r w:rsidRPr="00364116">
        <w:t xml:space="preserve">1) podél ulice Zborovská a severní příjezdové komunikace k FNHK. </w:t>
      </w:r>
    </w:p>
    <w:p w14:paraId="56117D68" w14:textId="77777777" w:rsidR="00576866" w:rsidRPr="00364116" w:rsidRDefault="00576866" w:rsidP="00576866">
      <w:pPr>
        <w:pStyle w:val="BABasictext"/>
      </w:pPr>
      <w:r w:rsidRPr="00364116">
        <w:t xml:space="preserve">Přeložka v místě vjezdu do kampusu z ulice Zborovská – v místě vzniku odbočovacího </w:t>
      </w:r>
      <w:r w:rsidRPr="00364116">
        <w:lastRenderedPageBreak/>
        <w:t xml:space="preserve">pruhu v ul. Zborovská k vjezdu do podzemního parkoviště objektu MEPHARED 2 bude provedena přeložka a úprava stávajícího řešení VO. Stávající stožár č. 147/07 bude přemístěný do nové pozice v zeleni. Mezi přeložený stožár 147/07 a stávající stožár 147/08 bude instalován stožár nový. Tento bude umístěný blíže k budoucímu objektu MEP2 do zeleně. Stožár bude stejného typu, jako jsou stávající stožáry vč. stejného typu svítidla. Na nově instalovaný stožár bude umístěný výložník délky 2,5 m tak, aby vlastní světelný zdroj </w:t>
      </w:r>
      <w:r w:rsidR="00B85592" w:rsidRPr="00364116">
        <w:t>byl,</w:t>
      </w:r>
      <w:r w:rsidRPr="00364116">
        <w:t xml:space="preserve"> pokud možno ve stejné úrovni jako stávající svítidla v řadě. Stávající stožáry jsou výšky </w:t>
      </w:r>
      <w:r w:rsidR="00B85592" w:rsidRPr="00364116">
        <w:t>12 m</w:t>
      </w:r>
      <w:r w:rsidRPr="00364116">
        <w:t xml:space="preserve"> s výložníkem 1,5m a paticí. Použito je svítidlo Schréder MC2 </w:t>
      </w:r>
      <w:r w:rsidR="00B85592" w:rsidRPr="00364116">
        <w:t>100 W</w:t>
      </w:r>
      <w:r w:rsidRPr="00364116">
        <w:t xml:space="preserve">. </w:t>
      </w:r>
      <w:r w:rsidRPr="00364116">
        <w:rPr>
          <w:rFonts w:cs="Arial"/>
        </w:rPr>
        <w:t>Délka překládané trasy je 77 m.</w:t>
      </w:r>
    </w:p>
    <w:p w14:paraId="7804D4B9" w14:textId="63E320A6" w:rsidR="00FE7B51" w:rsidRPr="00364116" w:rsidRDefault="00576866" w:rsidP="007B4F0B">
      <w:pPr>
        <w:pStyle w:val="BABasictext"/>
      </w:pPr>
      <w:r w:rsidRPr="00364116">
        <w:t xml:space="preserve">Přeložka VO – severní komunikace k FN HK – Stožáry VO 147/65 a 147/66 budou v souvislosti s rozšířením a změnou materiálového řešení chodníku jižního oblouku křižovatky Zborovská x severní příjezdová komunikace do FNHK mezi objektem stávajícího objektu kampusu </w:t>
      </w:r>
      <w:r w:rsidR="00DE07B7">
        <w:t>MEPHARED</w:t>
      </w:r>
      <w:r w:rsidRPr="00364116">
        <w:t xml:space="preserve"> 1 a severní příjezdovou komunikací k FN HK přeloženy do nové pozice v zeleni. Přeložka bude zasahovat i přes severní příjezdovou komunikaci k </w:t>
      </w:r>
      <w:r w:rsidR="00B85592" w:rsidRPr="00364116">
        <w:t>FNHK,</w:t>
      </w:r>
      <w:r w:rsidRPr="00364116">
        <w:t xml:space="preserve"> a to až k přechodu pro chodce (ul. Zborovská) ke stožáru 147/04. Kabel mezi stožáry VO 147/66 a 147/65 bude v celé trase odkryt, posunut ve směru přeložek a znovuzapojen do nových pozic stožárů VO. Trasa křižující severní komunikaci mezi stožárem 147/66 a 147/04 bude pod komunikací nově provedena protlakem (zavedení ocelové chráničky) a dále pak ve výkopu v chodníku. Provedení tohoto úseku trasy bude realizováno pouze tehdy, pokud by nebylo možné stávající kabel po optimalizaci jeho trasy připojit do přeloženého stožár z důvodu jeho nedostatečné délky. Překládané stožáry VO vč. světelného zdroje zůstanou stávající. Délka překládané trasy je cca 94 m.</w:t>
      </w:r>
    </w:p>
    <w:p w14:paraId="6C61A428" w14:textId="77777777" w:rsidR="00FE7B51" w:rsidRPr="00364116" w:rsidRDefault="00FE7B51" w:rsidP="00D53648">
      <w:pPr>
        <w:pStyle w:val="BALocalheading"/>
      </w:pPr>
      <w:r w:rsidRPr="00364116">
        <w:t>IO 203 - Přeložka veřejného osvětlení ve správě FNHK</w:t>
      </w:r>
    </w:p>
    <w:p w14:paraId="78E3828C" w14:textId="77777777" w:rsidR="00883FFD" w:rsidRPr="00364116" w:rsidRDefault="00883FFD" w:rsidP="003C5180">
      <w:pPr>
        <w:pStyle w:val="BABasictext"/>
      </w:pPr>
      <w:r w:rsidRPr="00364116">
        <w:t xml:space="preserve">Plánovaná stavba se dotýká stávajícího veřejného osvětlení řešeného v chodníku sousedícího s objektem stávajícího Kampusu podél severní příjezdové komunikace k FNHK. </w:t>
      </w:r>
    </w:p>
    <w:p w14:paraId="4B1423FA" w14:textId="11A6DD75" w:rsidR="00576866" w:rsidRPr="00364116" w:rsidRDefault="00883FFD" w:rsidP="00883FFD">
      <w:pPr>
        <w:pStyle w:val="BABasictext"/>
      </w:pPr>
      <w:r w:rsidRPr="00364116">
        <w:t xml:space="preserve">V souvislosti s úpravou zpevněných ploch mezi objektem Kampusu UK </w:t>
      </w:r>
      <w:r w:rsidR="00DE07B7">
        <w:t>MEPHARED</w:t>
      </w:r>
      <w:r w:rsidRPr="00364116">
        <w:t xml:space="preserve"> 1 a severní příjezdovou komunikací k FN HK bude provedeno přeložení celkem 4 stávajících stožárů VO umístěných na západ od příjezdové komunikace k objektu Kampusu UK </w:t>
      </w:r>
      <w:r w:rsidR="00DE07B7">
        <w:t>MEPHARED</w:t>
      </w:r>
      <w:r w:rsidRPr="00364116">
        <w:t xml:space="preserve"> 1. Stožáry budou přeloženy do zeleně mezi stávající komunikací a nově vzniklým chodníkem a to tak, aby stožáry svou nejbližší hranou byly od hrany komunikace vzdáleny min. 0,5m. Ve vyznačeném rozsahu bude provedeno přeložení kabelového vedení do nové trasy v zeleni. Překládané stožáry VO vč. světelného zdroje zůstanou stávající. Délka překládané trasy je 88 m.</w:t>
      </w:r>
    </w:p>
    <w:p w14:paraId="5EB5160B" w14:textId="77777777" w:rsidR="00FE7B51" w:rsidRPr="00364116" w:rsidRDefault="00FE7B51" w:rsidP="00D53648">
      <w:pPr>
        <w:pStyle w:val="BALocalheading"/>
      </w:pPr>
      <w:r w:rsidRPr="00364116">
        <w:t>IO 204 - Přeložka sdělovacího kabelu Cetin</w:t>
      </w:r>
    </w:p>
    <w:p w14:paraId="641B973C" w14:textId="609B342F" w:rsidR="003C5180" w:rsidRPr="00364116" w:rsidRDefault="003C5180" w:rsidP="003C5180">
      <w:pPr>
        <w:pStyle w:val="BABasictext"/>
      </w:pPr>
      <w:r w:rsidRPr="00364116">
        <w:t xml:space="preserve">Plánovaná stavba se dotýká stávajícího vedení SEK v majetku spol. CETIN řešeného ve volném terénu sousedícího s navrženým objektem </w:t>
      </w:r>
      <w:r w:rsidR="00DE07B7">
        <w:t>MEPHARED</w:t>
      </w:r>
      <w:r w:rsidRPr="00364116">
        <w:t xml:space="preserve"> 2 a stávajícím objektem </w:t>
      </w:r>
      <w:r w:rsidR="00B1013C">
        <w:t>MEPHARED 1</w:t>
      </w:r>
      <w:r w:rsidRPr="00364116">
        <w:t xml:space="preserve"> Kampusu UK podél ulice Zborovská. </w:t>
      </w:r>
    </w:p>
    <w:p w14:paraId="1185C093" w14:textId="77777777" w:rsidR="00576866" w:rsidRPr="00364116" w:rsidRDefault="003C5180" w:rsidP="003C5180">
      <w:pPr>
        <w:pStyle w:val="BABasictext"/>
      </w:pPr>
      <w:r w:rsidRPr="00364116">
        <w:t>V souvislosti s úpravou komunikace a zpevněných ploch podél ulice Zborovská, mezi jižní a severní příjezdovou komunikací k FN Hradec Králové bude provedeno přeložení stávajícího vedení CETIN (opticko</w:t>
      </w:r>
      <w:r w:rsidR="0097765E">
        <w:t>-</w:t>
      </w:r>
      <w:r w:rsidRPr="00364116">
        <w:t xml:space="preserve">metalické rozvody). Trasa bude ze stávajícího vedení ve volném terénu přemístěna do nově rozšiřovaného chodníku. Předpokládá se, že v rámci terénních úprav bude stávající trasa v uvedeném rozsahu odkopána a bez přerušení přemístěna do chodníku. Přeložka vedení bude v celkové délce cca </w:t>
      </w:r>
      <w:r w:rsidR="00B85592" w:rsidRPr="00364116">
        <w:t>325 m</w:t>
      </w:r>
      <w:r w:rsidRPr="00364116">
        <w:t>.</w:t>
      </w:r>
    </w:p>
    <w:p w14:paraId="533990D5" w14:textId="77777777" w:rsidR="003C5180" w:rsidRPr="00364116" w:rsidRDefault="00FE7B51" w:rsidP="00D53648">
      <w:pPr>
        <w:pStyle w:val="BALocalheading"/>
      </w:pPr>
      <w:r w:rsidRPr="00364116">
        <w:t>IO 205 - Přeložka sdělovacího kabelu MO</w:t>
      </w:r>
      <w:r w:rsidR="002A6D34" w:rsidRPr="00364116">
        <w:rPr>
          <w:i/>
          <w:iCs/>
        </w:rPr>
        <w:t>– řešeno</w:t>
      </w:r>
      <w:r w:rsidR="001E3939" w:rsidRPr="00364116">
        <w:rPr>
          <w:i/>
          <w:iCs/>
        </w:rPr>
        <w:t xml:space="preserve"> v režimu utajení Vyhrazené</w:t>
      </w:r>
    </w:p>
    <w:p w14:paraId="62761584" w14:textId="22B4F155" w:rsidR="003C5180" w:rsidRPr="00364116" w:rsidRDefault="003C5180" w:rsidP="003C5180">
      <w:pPr>
        <w:pStyle w:val="BABasictext"/>
      </w:pPr>
      <w:r w:rsidRPr="00364116">
        <w:t xml:space="preserve">Plánovaná stavba se dotýká stávajícího vedení sdělovacího vedení v majetku </w:t>
      </w:r>
      <w:r>
        <w:t>MOČR</w:t>
      </w:r>
      <w:r w:rsidRPr="00364116">
        <w:t xml:space="preserve"> (AČR) řešeného ve volném terénu sousedícího s navrženým objektem </w:t>
      </w:r>
      <w:r w:rsidR="00DE07B7">
        <w:t>MEPHARED</w:t>
      </w:r>
      <w:r w:rsidRPr="00364116">
        <w:t xml:space="preserve"> 2 a stávajícím objektem </w:t>
      </w:r>
      <w:r w:rsidR="00B1013C">
        <w:t>MEPHARED 1</w:t>
      </w:r>
      <w:r w:rsidRPr="00364116">
        <w:t xml:space="preserve"> Kampusu UK podél ulice Zborovská.</w:t>
      </w:r>
    </w:p>
    <w:p w14:paraId="6724567F" w14:textId="72B94D06" w:rsidR="00576866" w:rsidRPr="00364116" w:rsidRDefault="003C5180" w:rsidP="003C5180">
      <w:pPr>
        <w:pStyle w:val="BABasictext"/>
      </w:pPr>
      <w:r w:rsidRPr="00364116">
        <w:t xml:space="preserve">V souvislosti s budoucí výstavbou objektu MEP2 a s tím souvisejícím prodloužením zásobovací komunikace bude provedena přeložka stávajícího kabelového vedení AČR. Projekt předpokládá provedení přeložky v rozsahu území dotčeného přeložkou již při realizaci </w:t>
      </w:r>
      <w:r w:rsidR="00B6057D" w:rsidRPr="00364116">
        <w:t>1. etap</w:t>
      </w:r>
      <w:r w:rsidRPr="00364116">
        <w:t xml:space="preserve">y Kampusu. Přeložka bude provedena v uvedeném rozsahu novým kabelem. </w:t>
      </w:r>
    </w:p>
    <w:p w14:paraId="78173567" w14:textId="1E580344" w:rsidR="003C5180" w:rsidRPr="00364116" w:rsidRDefault="003C5180" w:rsidP="003C5180">
      <w:pPr>
        <w:pStyle w:val="BABasictext"/>
      </w:pPr>
      <w:r w:rsidRPr="00364116">
        <w:t xml:space="preserve">Projektová dokumentace přeložky je zpracována ve stupni utajení Vyhrazené dle zákona č. 412/2005 Sb. o ochraně utajovaných informací a bezpečnostní způsobilosti a v souladu </w:t>
      </w:r>
      <w:r w:rsidRPr="00364116">
        <w:lastRenderedPageBreak/>
        <w:t xml:space="preserve">s nařízením vlády č. 522/2005 Sb., kterým se stanoví seznam utajovaných informací ve znění nařízení vlády č. 240/2008 Sb. Z tohoto důvodu </w:t>
      </w:r>
      <w:commentRangeStart w:id="265"/>
      <w:r w:rsidR="00B24F21">
        <w:t>není</w:t>
      </w:r>
      <w:r w:rsidRPr="00364116">
        <w:t xml:space="preserve"> průběh kabelové trasy zakreslený v předložené dokumentaci.</w:t>
      </w:r>
      <w:commentRangeEnd w:id="265"/>
      <w:r w:rsidR="00B24F21">
        <w:rPr>
          <w:rStyle w:val="Odkaznakoment"/>
        </w:rPr>
        <w:commentReference w:id="265"/>
      </w:r>
    </w:p>
    <w:p w14:paraId="2D68A682" w14:textId="77777777" w:rsidR="00FE7B51" w:rsidRPr="00364116" w:rsidRDefault="00FE7B51" w:rsidP="00D53648">
      <w:pPr>
        <w:pStyle w:val="BALocalheading"/>
      </w:pPr>
      <w:r w:rsidRPr="00364116">
        <w:t xml:space="preserve">IO 206 - Odstranění části vodovodního řadu </w:t>
      </w:r>
      <w:r w:rsidR="002A6D34" w:rsidRPr="00364116">
        <w:t>– řešeno</w:t>
      </w:r>
      <w:r w:rsidR="001E3939" w:rsidRPr="00364116">
        <w:rPr>
          <w:i/>
          <w:iCs/>
        </w:rPr>
        <w:t xml:space="preserve"> samostatným správním řízení pro povolení odstranění vodního díla</w:t>
      </w:r>
    </w:p>
    <w:p w14:paraId="22C886E5" w14:textId="77777777" w:rsidR="00D96536" w:rsidRPr="00364116" w:rsidRDefault="00D96536" w:rsidP="00D96536">
      <w:pPr>
        <w:pStyle w:val="BABasictext"/>
      </w:pPr>
      <w:r w:rsidRPr="00364116">
        <w:t>V JV rohu zájmového území je situovaný vodovodní řad DN300. Jedná se o úsek původního vodovodu DN300, který byl v rámci stavby MEP 1 přeložen a tento úsek byl ponechán. Je zakončen křížem se 4 šoupaty. Jedná se tedy o slepé potrubí v délce cca 17 m. Pro uvolnění staveniště je nutné tuto část vodovodu zrušit.</w:t>
      </w:r>
    </w:p>
    <w:p w14:paraId="01EBC57A" w14:textId="77777777" w:rsidR="00FE7B51" w:rsidRPr="00364116" w:rsidRDefault="00D96536" w:rsidP="00D96536">
      <w:pPr>
        <w:pStyle w:val="BABasictext"/>
      </w:pPr>
      <w:r w:rsidRPr="00364116">
        <w:t>Stávající vodovod bude nejdříve odstaven, vypuštěn a následně daný úsek potrubí bude demontován vč. armatur. Místo odbočujícího potrubí bude zaslepeno. Po demontáži bude potrubí propláchnuto a provedena tlaková zkouška a desinfekce.</w:t>
      </w:r>
    </w:p>
    <w:p w14:paraId="4D039B55" w14:textId="77777777" w:rsidR="006A526E" w:rsidRPr="00364116" w:rsidRDefault="006A526E" w:rsidP="006A526E">
      <w:pPr>
        <w:pStyle w:val="BALevel4"/>
      </w:pPr>
      <w:bookmarkStart w:id="266" w:name="_Toc36077049"/>
      <w:bookmarkStart w:id="267" w:name="_Toc36244314"/>
      <w:bookmarkStart w:id="268" w:name="_Toc36555412"/>
      <w:r w:rsidRPr="00364116">
        <w:t>Inženýrské sítě vnější a přípojky</w:t>
      </w:r>
      <w:bookmarkEnd w:id="266"/>
      <w:bookmarkEnd w:id="267"/>
      <w:bookmarkEnd w:id="268"/>
    </w:p>
    <w:p w14:paraId="1E6AE6B2" w14:textId="77777777" w:rsidR="009F68CF" w:rsidRPr="00364116" w:rsidRDefault="006A526E" w:rsidP="008660B9">
      <w:pPr>
        <w:pStyle w:val="BALocalheading"/>
      </w:pPr>
      <w:r w:rsidRPr="00364116">
        <w:t>IO 301 - Přípojka kanalizace</w:t>
      </w:r>
    </w:p>
    <w:p w14:paraId="06210AD7" w14:textId="77777777" w:rsidR="009F68CF" w:rsidRPr="00364116" w:rsidRDefault="009F68CF" w:rsidP="009F68CF">
      <w:pPr>
        <w:pStyle w:val="BABasictext"/>
      </w:pPr>
      <w:r w:rsidRPr="00364116">
        <w:t xml:space="preserve">Splaškové odpadní vody ze stávajícího objektu budou odkanalizovány navrženou areálovou kanalizací (viz. IO 401) do koncové revizní šachty RŠ kanalizační přípojky. </w:t>
      </w:r>
    </w:p>
    <w:p w14:paraId="3CA99B38" w14:textId="77777777" w:rsidR="009F68CF" w:rsidRPr="00364116" w:rsidRDefault="009F68CF" w:rsidP="009F68CF">
      <w:pPr>
        <w:pStyle w:val="BABasictext"/>
      </w:pPr>
      <w:r w:rsidRPr="00364116">
        <w:t xml:space="preserve">Nová přípojka kanalizace bude napojena do stávající jednotné kanalizace pro veřejnou potřebu o profilu DN1200 B-cv, která je situována v komunikaci východně od navrhované stavby. Napojení bude provedeno do potrubí jádrovým odvrtem 0,60 m nade dno stoky (dno přípojky do osy stoky). </w:t>
      </w:r>
    </w:p>
    <w:p w14:paraId="51B48743" w14:textId="77777777" w:rsidR="009F68CF" w:rsidRPr="00364116" w:rsidRDefault="009F68CF" w:rsidP="009F68CF">
      <w:pPr>
        <w:pStyle w:val="BABasictext"/>
      </w:pPr>
      <w:r w:rsidRPr="00364116">
        <w:t xml:space="preserve">Kanalizační přípojka bude provedena z kameninových trub tř. 240 o profilu DN250. Délka přípojky je cca 12,6 m. Revizní šachta RŠ je navržena o vnitřním profilu DN1000 z betonových prefabrikátů vč. dna, kryté poklopem. </w:t>
      </w:r>
    </w:p>
    <w:p w14:paraId="15B5FFF7" w14:textId="77777777" w:rsidR="009F68CF" w:rsidRPr="00364116" w:rsidRDefault="006A526E" w:rsidP="008660B9">
      <w:pPr>
        <w:pStyle w:val="BALocalheading"/>
      </w:pPr>
      <w:r w:rsidRPr="00364116">
        <w:t>IO 302 - Přípojka vodovodu</w:t>
      </w:r>
    </w:p>
    <w:p w14:paraId="02296C6B" w14:textId="77777777" w:rsidR="009F68CF" w:rsidRPr="00364116" w:rsidRDefault="009F68CF" w:rsidP="009F68CF">
      <w:pPr>
        <w:pStyle w:val="BABasictext"/>
      </w:pPr>
      <w:r w:rsidRPr="00364116">
        <w:t xml:space="preserve">Vodovodní přípojka DN 100 bude napojena na stávající veřejný vodovodní řad o profilu DN 300 z litinových trub, který je situovaný v zeleném pásu východně od navrhované stavby.  Na řadu je zaslepená odbočka DN300/80, která však nevyhovuje dimenzí ani polohou. Z těchto důvodů je nutné odbočku demontovat a posunout ji do požadované polohy, tj. severním směrem. Na odbočku bude osazeno šoupě DN100 se zemní zákopovou soupravou. Přípojka bude vedena kolmo na opěrnou zeď, kterou prostupuje a klesá do kanálu, kterým pokračuje pod komunikací do vlastního objektu, ve kterém bude osazena vodoměrná sestava. </w:t>
      </w:r>
    </w:p>
    <w:p w14:paraId="0A30F581" w14:textId="77777777" w:rsidR="009F68CF" w:rsidRPr="00364116" w:rsidRDefault="00B36038" w:rsidP="00B36038">
      <w:pPr>
        <w:pStyle w:val="BABasictext"/>
      </w:pPr>
      <w:r w:rsidRPr="00364116">
        <w:t>V</w:t>
      </w:r>
      <w:r w:rsidR="009F68CF" w:rsidRPr="00364116">
        <w:t>odorovná délka přípojky je cca 19,1 m, celková pak cca 25,0 m.</w:t>
      </w:r>
      <w:r w:rsidR="0097765E">
        <w:t xml:space="preserve"> </w:t>
      </w:r>
      <w:r w:rsidR="009F68CF" w:rsidRPr="00364116">
        <w:t xml:space="preserve">Materiálem vodovodní přípojky bude litinové potrubí. </w:t>
      </w:r>
    </w:p>
    <w:p w14:paraId="134704EC" w14:textId="77777777" w:rsidR="009F68CF" w:rsidRPr="00364116" w:rsidRDefault="006A526E" w:rsidP="008660B9">
      <w:pPr>
        <w:pStyle w:val="BALocalheading"/>
      </w:pPr>
      <w:r w:rsidRPr="00364116">
        <w:t xml:space="preserve">IO 303 - Přípojka </w:t>
      </w:r>
      <w:r w:rsidR="00B85592" w:rsidRPr="00364116">
        <w:t>horkovodu – prodloužení</w:t>
      </w:r>
      <w:r w:rsidRPr="00364116">
        <w:t xml:space="preserve"> pro objekt </w:t>
      </w:r>
      <w:r w:rsidR="00377F34">
        <w:t>M</w:t>
      </w:r>
      <w:r w:rsidR="00D26B30">
        <w:t>2</w:t>
      </w:r>
    </w:p>
    <w:p w14:paraId="26949EE7" w14:textId="77777777" w:rsidR="00D64409" w:rsidRPr="00364116" w:rsidRDefault="00D64409" w:rsidP="00D64409">
      <w:pPr>
        <w:pStyle w:val="BABasictext"/>
      </w:pPr>
      <w:r w:rsidRPr="00364116">
        <w:t xml:space="preserve">Areál Kampusu UK je připojen stávající horkovodní přípojkou na rozvod tepla vedený ulicí Zborovská. Prodloužení stávající přípojky DN200 bude provedeno v místě stávajícího zaslepení, připraveného v rámci realizace </w:t>
      </w:r>
      <w:r w:rsidR="00B6057D" w:rsidRPr="00364116">
        <w:t>1. etap</w:t>
      </w:r>
      <w:r w:rsidRPr="00364116">
        <w:t>y výstavby. V tomto místě budou do potrubí osazeny uzavírací armatury DN 200 v zákopovém provedení. Od armatur bude trasa potrubí DN 200 pokračovat k odbočce pro objekt MEP 2.</w:t>
      </w:r>
    </w:p>
    <w:p w14:paraId="2EA0D1F5" w14:textId="77777777" w:rsidR="00D64409" w:rsidRPr="00364116" w:rsidRDefault="00D64409" w:rsidP="00D64409">
      <w:pPr>
        <w:pStyle w:val="BABasictext"/>
      </w:pPr>
      <w:r w:rsidRPr="00364116">
        <w:t xml:space="preserve">Na prodlouženou přípojku z předizolovaného potrubí DN200 bude vysazena odbočka 2xDN125 pro objekt MEP 2. Za odbočkou bude potrubí DN 200 zaslepeno. Horkovodní přípojka v celé své trase je umístěna na pozemcích investora. </w:t>
      </w:r>
    </w:p>
    <w:p w14:paraId="6AA37184" w14:textId="77777777" w:rsidR="00D64409" w:rsidRPr="00364116" w:rsidRDefault="00D64409" w:rsidP="00D64409">
      <w:pPr>
        <w:pStyle w:val="BABasictext"/>
      </w:pPr>
      <w:r w:rsidRPr="00364116">
        <w:t>Odbočka pro objekt MEP 2 bude provedena paralelní odbočkou DN125. Potrubí projde do instalační šachty u opě</w:t>
      </w:r>
      <w:r w:rsidR="000A46E6" w:rsidRPr="00364116">
        <w:t>r</w:t>
      </w:r>
      <w:r w:rsidRPr="00364116">
        <w:t xml:space="preserve">né zdi, </w:t>
      </w:r>
      <w:r w:rsidR="00F1032D" w:rsidRPr="00364116">
        <w:t>klesne</w:t>
      </w:r>
      <w:r w:rsidRPr="00364116">
        <w:t xml:space="preserve"> do instalačního kanálu a pod komunikací bude pokračovat do objektu MEP 2. Do objektu bude přípojka vstupovat kolmo z podlahy do VS, kde budou umístěny hlavní uzavírací armatury. </w:t>
      </w:r>
    </w:p>
    <w:p w14:paraId="1B46BE6B" w14:textId="77777777" w:rsidR="00D64409" w:rsidRPr="00364116" w:rsidRDefault="00114697" w:rsidP="007957B5">
      <w:pPr>
        <w:pStyle w:val="BABasictext"/>
      </w:pPr>
      <w:r w:rsidRPr="00364116">
        <w:t xml:space="preserve">Délka </w:t>
      </w:r>
      <w:r w:rsidR="00F1032D" w:rsidRPr="00364116">
        <w:t>prodloužení</w:t>
      </w:r>
      <w:r w:rsidRPr="00364116">
        <w:t xml:space="preserve"> horkovodu činí cca </w:t>
      </w:r>
      <w:r w:rsidR="00B85592" w:rsidRPr="00364116">
        <w:t>66 m</w:t>
      </w:r>
      <w:r w:rsidRPr="00364116">
        <w:t xml:space="preserve">, délka odbočky pro MEP2 je cca </w:t>
      </w:r>
      <w:r w:rsidR="00B85592" w:rsidRPr="00364116">
        <w:t>19 m</w:t>
      </w:r>
      <w:r w:rsidRPr="00364116">
        <w:t>.</w:t>
      </w:r>
    </w:p>
    <w:p w14:paraId="0403C86C" w14:textId="77777777" w:rsidR="009F68CF" w:rsidRPr="00364116" w:rsidRDefault="006A526E" w:rsidP="008660B9">
      <w:pPr>
        <w:pStyle w:val="BALocalheading"/>
      </w:pPr>
      <w:r w:rsidRPr="00364116">
        <w:t>IO 304 - Přípojka STL plynovodu</w:t>
      </w:r>
    </w:p>
    <w:p w14:paraId="202C7788" w14:textId="77777777" w:rsidR="001077C7" w:rsidRPr="00364116" w:rsidRDefault="001077C7" w:rsidP="00114697">
      <w:pPr>
        <w:pStyle w:val="BABasictext"/>
      </w:pPr>
      <w:r w:rsidRPr="00364116">
        <w:t>Pro zásobování navrženého areálu zemním plynem je navržena STL plynovodní přípojka s napojením na IO 305 Prodloužení STL plynovodu</w:t>
      </w:r>
      <w:r w:rsidR="00114697" w:rsidRPr="00364116">
        <w:t>.</w:t>
      </w:r>
    </w:p>
    <w:p w14:paraId="64F25AE5" w14:textId="77777777" w:rsidR="001077C7" w:rsidRPr="00364116" w:rsidRDefault="001077C7" w:rsidP="001077C7">
      <w:pPr>
        <w:pStyle w:val="BABasictext"/>
      </w:pPr>
      <w:r w:rsidRPr="00364116">
        <w:lastRenderedPageBreak/>
        <w:t xml:space="preserve">Plynovodní přípojka o profilu d63 bude napojena na plynovod pomocí </w:t>
      </w:r>
      <w:r w:rsidR="00F1032D" w:rsidRPr="00364116">
        <w:t>elektro tvarovky</w:t>
      </w:r>
      <w:r w:rsidRPr="00364116">
        <w:t xml:space="preserve"> a bude ukončena na hranici pozemku osazením hlavního uzávěru plynu (HUP) DN50, který bude situován v samostatném prostoru umístěném na východní straně stavby v nice opěrné zdi. Před průchodem </w:t>
      </w:r>
      <w:r w:rsidR="00B85592" w:rsidRPr="00364116">
        <w:t>zdí bude</w:t>
      </w:r>
      <w:r w:rsidRPr="00364116">
        <w:t xml:space="preserve"> proveden přechod PE/ocel. </w:t>
      </w:r>
    </w:p>
    <w:p w14:paraId="4095EFC3" w14:textId="77777777" w:rsidR="001077C7" w:rsidRPr="00364116" w:rsidRDefault="001077C7" w:rsidP="00114697">
      <w:pPr>
        <w:pStyle w:val="BABasictext"/>
      </w:pPr>
      <w:r w:rsidRPr="00364116">
        <w:t>Plynovodní přípojka je navržen z materiálu PE 100 SDR11 d63 s ochranným pláštěm. Dimenze přípojky byla kapacitně stanovena s ohledem pro případnou možnost výhledového navýšení odběru zemního plynu. Nika je rovněž rozměrově připravena pro možné osazení nové řady s fakturačním plynoměrem.</w:t>
      </w:r>
    </w:p>
    <w:p w14:paraId="531BED3F" w14:textId="77777777" w:rsidR="001077C7" w:rsidRPr="00364116" w:rsidRDefault="001077C7" w:rsidP="00114697">
      <w:pPr>
        <w:pStyle w:val="BABasictext"/>
      </w:pPr>
      <w:r w:rsidRPr="00364116">
        <w:t xml:space="preserve">Za HUP budou osazeny armatury pro měření a regulaci plynu (filtr, regulátor tlaku STL/NTL, tlakoměry, fakturační plynoměr) a následně NTL plynovod do objektu. </w:t>
      </w:r>
      <w:r w:rsidR="00114697" w:rsidRPr="00364116">
        <w:t xml:space="preserve">Délka přípojky je cca </w:t>
      </w:r>
      <w:r w:rsidR="00B85592" w:rsidRPr="00364116">
        <w:t>4 m</w:t>
      </w:r>
      <w:r w:rsidR="00114697" w:rsidRPr="00364116">
        <w:t>.</w:t>
      </w:r>
    </w:p>
    <w:p w14:paraId="716968D1" w14:textId="77777777" w:rsidR="009F68CF" w:rsidRPr="00364116" w:rsidRDefault="006A526E" w:rsidP="008660B9">
      <w:pPr>
        <w:pStyle w:val="BALocalheading"/>
      </w:pPr>
      <w:r w:rsidRPr="00364116">
        <w:t>IO 305 - Prodloužení STL plynovodu</w:t>
      </w:r>
    </w:p>
    <w:p w14:paraId="73E71F72" w14:textId="77777777" w:rsidR="00114697" w:rsidRPr="00364116" w:rsidRDefault="00114697" w:rsidP="00114697">
      <w:pPr>
        <w:pStyle w:val="BABasictext"/>
      </w:pPr>
      <w:r w:rsidRPr="00364116">
        <w:t xml:space="preserve">Na stávající zaslepený STL 300 kPa plynovod o profilu d90 pro veřejnou potřebu bude napojen navržený plynovod. Ten bude pokračovat jižním směrem v souběhu s ostatními stávajícími, resp. navrženými podzemními sítěmi. </w:t>
      </w:r>
    </w:p>
    <w:p w14:paraId="04AE4CA2" w14:textId="77777777" w:rsidR="00114697" w:rsidRPr="00364116" w:rsidRDefault="00114697" w:rsidP="00114697">
      <w:pPr>
        <w:pStyle w:val="BABasictext"/>
      </w:pPr>
      <w:r w:rsidRPr="00364116">
        <w:t xml:space="preserve">Prodloužení plynovodu bude o profilu d90 s rezervou pro případné pokračování. Venkovní rozvod plynu je navržen z materiálu PE 100 SDR17,6 d90. Plynovod bude zakončen zaslepením. Jeho délka je cca 77 m. </w:t>
      </w:r>
    </w:p>
    <w:p w14:paraId="2DBE8BD7" w14:textId="77777777" w:rsidR="009F68CF" w:rsidRPr="00364116" w:rsidRDefault="006A526E" w:rsidP="008660B9">
      <w:pPr>
        <w:pStyle w:val="BALocalheading"/>
      </w:pPr>
      <w:r w:rsidRPr="00364116">
        <w:t xml:space="preserve">IO 306 - Datové propojení do FNHK </w:t>
      </w:r>
    </w:p>
    <w:p w14:paraId="0207784C" w14:textId="64545FE9" w:rsidR="00AA200D" w:rsidRPr="00364116" w:rsidRDefault="00AA200D" w:rsidP="00AA200D">
      <w:pPr>
        <w:pStyle w:val="BABasictext"/>
      </w:pPr>
      <w:r w:rsidRPr="00364116">
        <w:t xml:space="preserve">V souvislosti s plánovanou výstavbou </w:t>
      </w:r>
      <w:r w:rsidR="001F5096">
        <w:t>2. etap</w:t>
      </w:r>
      <w:r w:rsidRPr="00364116">
        <w:t xml:space="preserve">y Kampusu UK bude provedeno datové propojení objektu kampusu </w:t>
      </w:r>
      <w:r w:rsidR="00B1013C">
        <w:t>MEPHARED 2</w:t>
      </w:r>
      <w:r w:rsidRPr="00364116">
        <w:t xml:space="preserve"> s objektem pavilonu </w:t>
      </w:r>
      <w:r w:rsidR="0097765E">
        <w:t>a</w:t>
      </w:r>
      <w:r w:rsidRPr="00364116">
        <w:t>kademika Bedrny FNHK. Propoj bude proveden optickými kabely SM 9/125 24vl. vedenými v mikrotrub</w:t>
      </w:r>
      <w:r w:rsidR="003277AB">
        <w:t>i</w:t>
      </w:r>
      <w:r w:rsidRPr="00364116">
        <w:t xml:space="preserve">čkách velikosti 14/10. V rámci trasy budou položeny min. 4 ks mikrotrubiček určených pro zafouknutí optických kabelů. Trasa bude vedena v zemi. V místě křížení stávající areálové komunikace FNHK bude proveden pod komunikací protlak. Založeny budou min. 3ks ocelových chrániček průměru </w:t>
      </w:r>
      <w:r w:rsidR="00B85592" w:rsidRPr="00364116">
        <w:t>100</w:t>
      </w:r>
      <w:r w:rsidR="003277AB">
        <w:t>-</w:t>
      </w:r>
      <w:r w:rsidR="00B85592" w:rsidRPr="00364116">
        <w:t>150 mm</w:t>
      </w:r>
      <w:r w:rsidRPr="00364116">
        <w:t xml:space="preserve"> (2ks jako rezerva). V místě vedení v přilehlé komunikaci budoucího objektu kampusu, budou mikrotrubičky vedeny v betonovém stavebním kanále. Touto částí je řešena trasa venkovního vedení, umisťovaného do situace v rámci řešení přípravy území. Trasa mezi dotčenými objekty bude v celkové délce cca. </w:t>
      </w:r>
      <w:r w:rsidR="00B85592" w:rsidRPr="00364116">
        <w:t>59 m</w:t>
      </w:r>
      <w:r w:rsidRPr="00364116">
        <w:t>.</w:t>
      </w:r>
    </w:p>
    <w:p w14:paraId="739EB022" w14:textId="77777777" w:rsidR="009F68CF" w:rsidRPr="00364116" w:rsidRDefault="006A526E" w:rsidP="008660B9">
      <w:pPr>
        <w:pStyle w:val="BALocalheading"/>
      </w:pPr>
      <w:r w:rsidRPr="00364116">
        <w:t>IO 307 - Úprava odvodnění ul. Zborovská</w:t>
      </w:r>
    </w:p>
    <w:p w14:paraId="29D7EEDC" w14:textId="77777777" w:rsidR="00D95A47" w:rsidRPr="00364116" w:rsidRDefault="00D95A47" w:rsidP="00D95A47">
      <w:pPr>
        <w:pStyle w:val="BABasictext"/>
      </w:pPr>
      <w:r w:rsidRPr="00364116">
        <w:t xml:space="preserve">Pro odvodnění dešťových vod z rozšířené ulice Zborovská o odbočovací pruh je nutné osadit 1 uliční vpusť. Ta bude napojena kanalizační přípojkou do stávající dešťové kanalizace. Jedna stávající uliční vpusť je na hraně odbočovacího pruhu a bude nutná její nepodstatná půdorysná a výšková úprava. </w:t>
      </w:r>
    </w:p>
    <w:p w14:paraId="5BF324B1" w14:textId="77777777" w:rsidR="006A526E" w:rsidRPr="00364116" w:rsidRDefault="00D95A47" w:rsidP="00D95A47">
      <w:pPr>
        <w:pStyle w:val="BABasictext"/>
      </w:pPr>
      <w:r w:rsidRPr="00364116">
        <w:t xml:space="preserve">Kanalizační přípojka od nové UV bude napojena do kanalizace DN300, která slouží pro odvodnění komunikace. Napojení bude provedeno do odbočky. Kanalizační přípojka bude provedena z potrubí z plastických hmot o profilu De160. Délka přípojky je cca 7,0 m. </w:t>
      </w:r>
    </w:p>
    <w:p w14:paraId="19D3920A" w14:textId="77777777" w:rsidR="006A526E" w:rsidRPr="00364116" w:rsidRDefault="006A526E" w:rsidP="006A526E">
      <w:pPr>
        <w:pStyle w:val="BALevel4"/>
      </w:pPr>
      <w:bookmarkStart w:id="269" w:name="_Toc36077050"/>
      <w:bookmarkStart w:id="270" w:name="_Toc36244315"/>
      <w:bookmarkStart w:id="271" w:name="_Toc36555413"/>
      <w:r w:rsidRPr="00364116">
        <w:t>Inženýrské sítě areálové</w:t>
      </w:r>
      <w:bookmarkEnd w:id="269"/>
      <w:bookmarkEnd w:id="270"/>
      <w:bookmarkEnd w:id="271"/>
    </w:p>
    <w:p w14:paraId="64964726" w14:textId="77777777" w:rsidR="006A526E" w:rsidRPr="00364116" w:rsidRDefault="006A526E" w:rsidP="008615B8">
      <w:pPr>
        <w:pStyle w:val="BALocalheading"/>
      </w:pPr>
      <w:r w:rsidRPr="00364116">
        <w:t xml:space="preserve">IO 401 - Areálová </w:t>
      </w:r>
      <w:r w:rsidR="00B85592" w:rsidRPr="00364116">
        <w:t>kanalizace – jednotná</w:t>
      </w:r>
      <w:r w:rsidR="00551474" w:rsidRPr="00364116">
        <w:t>–</w:t>
      </w:r>
      <w:r w:rsidRPr="00364116">
        <w:t xml:space="preserve"> jih</w:t>
      </w:r>
    </w:p>
    <w:p w14:paraId="74345B83" w14:textId="77777777" w:rsidR="00551474" w:rsidRPr="00364116" w:rsidRDefault="00AE6CF1" w:rsidP="00551474">
      <w:pPr>
        <w:pStyle w:val="BABasictext"/>
      </w:pPr>
      <w:r w:rsidRPr="00364116">
        <w:t>Nově navržená jižní areálová stoka</w:t>
      </w:r>
      <w:r w:rsidR="00551474" w:rsidRPr="00364116">
        <w:t xml:space="preserve"> začíná </w:t>
      </w:r>
      <w:r w:rsidR="00B85592" w:rsidRPr="00364116">
        <w:t>revizní kanalizační</w:t>
      </w:r>
      <w:r w:rsidR="00551474" w:rsidRPr="00364116">
        <w:t xml:space="preserve"> šachtou J-4 a pokračuje východním směrem podél objektu do šachty J-2, kde se odklání a přes šachtu J-1 je zaústěna do koncové šachty RŠ kanalizační přípojky IO 301. </w:t>
      </w:r>
    </w:p>
    <w:p w14:paraId="17A7A136" w14:textId="77777777" w:rsidR="00551474" w:rsidRPr="00364116" w:rsidRDefault="00551474" w:rsidP="003C700A">
      <w:pPr>
        <w:pStyle w:val="BABasictext"/>
      </w:pPr>
      <w:r w:rsidRPr="00364116">
        <w:t xml:space="preserve">Kanalizace je navržena z kameninových trub tř. 240 o profilu DN250 a délky cca </w:t>
      </w:r>
      <w:r w:rsidR="00B85592" w:rsidRPr="00364116">
        <w:t>130 m</w:t>
      </w:r>
      <w:r w:rsidRPr="00364116">
        <w:t xml:space="preserve">. Na stoce budou osazeny 4 revizní šachty. Ty jsou navrženy o vnitřním profilu DN1000 z betonových prefabrikátů vč. dna, kryté poklopem. </w:t>
      </w:r>
    </w:p>
    <w:p w14:paraId="14E04865" w14:textId="77777777" w:rsidR="00551474" w:rsidRPr="00364116" w:rsidRDefault="006A526E" w:rsidP="008615B8">
      <w:pPr>
        <w:pStyle w:val="BALocalheading"/>
      </w:pPr>
      <w:r w:rsidRPr="00364116">
        <w:t xml:space="preserve">IO 402 - Areálová </w:t>
      </w:r>
      <w:r w:rsidR="00B85592" w:rsidRPr="00364116">
        <w:t>kanalizace – dešťová – zásobovací</w:t>
      </w:r>
      <w:r w:rsidRPr="00364116">
        <w:t xml:space="preserve"> komunikace</w:t>
      </w:r>
    </w:p>
    <w:p w14:paraId="7B4611DF" w14:textId="77777777" w:rsidR="00961E5D" w:rsidRPr="00364116" w:rsidRDefault="00AE6CF1" w:rsidP="00961E5D">
      <w:pPr>
        <w:pStyle w:val="BABasictext"/>
      </w:pPr>
      <w:r w:rsidRPr="00364116">
        <w:t xml:space="preserve">Dešťové vody ze zásobovací komunikace budou odvodněny 2 odvodňovacími žlaby. Jelikož je komunikace pod úrovní vnější kanalizace, nelze odvodnit gravitačně. Z toho důvodu je nutné dešťové vody přečerpávat. K tomu je navržena čerpací šachta ČŠ č.1. Ta je situovaná v opěrné zdi. V jímce budou osazeny 3 ponorná kalová čerpadla každé o výkonu 10 l/s. Na každém výtlačném potrubí bude osazen uzávěr a zpětná klapka. Všechny </w:t>
      </w:r>
      <w:r w:rsidRPr="00364116">
        <w:lastRenderedPageBreak/>
        <w:t xml:space="preserve">3 výtlaky budou spojeny do jednoho společného výtlačného potrubí DN150, které bude vedené nejprve po stěně a následně zaústěné do stávající revizní šachty areálové kanalizace DN800. </w:t>
      </w:r>
    </w:p>
    <w:p w14:paraId="4A288748" w14:textId="77777777" w:rsidR="00551474" w:rsidRPr="00364116" w:rsidRDefault="006A526E" w:rsidP="008615B8">
      <w:pPr>
        <w:pStyle w:val="BALocalheading"/>
      </w:pPr>
      <w:r w:rsidRPr="00364116">
        <w:t xml:space="preserve">IO 403 - Areálová </w:t>
      </w:r>
      <w:r w:rsidR="00B85592" w:rsidRPr="00364116">
        <w:t>kanalizace – dešťová – hospodářský</w:t>
      </w:r>
      <w:r w:rsidRPr="00364116">
        <w:t xml:space="preserve"> dvůr</w:t>
      </w:r>
    </w:p>
    <w:p w14:paraId="0FDAA4F5" w14:textId="77777777" w:rsidR="00961E5D" w:rsidRPr="00364116" w:rsidRDefault="00AE6CF1" w:rsidP="00961E5D">
      <w:pPr>
        <w:pStyle w:val="BABasictext"/>
      </w:pPr>
      <w:r w:rsidRPr="00364116">
        <w:t xml:space="preserve">Dešťové vody z hospodářského dvora budou odvodněny 2 odvodňovacími žlaby. Jelikož je komunikace pod úrovní vnější kanalizace, nelze odvodnit gravitačně. Z toho důvodu je nutné dešťové vody přečerpávat. K tomu je navržena čerpací šachta ČŠ č.2. Ta je situovaná v rohu opěrné zdi IO 703. V jímce budou osazeny 3 ponorná kalová čerpadla. Dvě o výkonu 12,5 l/s a jedno 22 l/s. Na každém výtlačném potrubí bude osazen uzávěr a zpětná klapka. Všechny 3 výtlaky budou spojeny do jednoho společného výtlačného potrubí d225, které bude vedené nejprve po stěně a následně zaústěné do navržené uklidňující revizní šachty IO 404 Areálová </w:t>
      </w:r>
      <w:r w:rsidR="00B85592" w:rsidRPr="00364116">
        <w:t>kanalizace – dešťová – sever</w:t>
      </w:r>
      <w:r w:rsidRPr="00364116">
        <w:t xml:space="preserve">, nátoku do akumulační jímky IO 802. </w:t>
      </w:r>
    </w:p>
    <w:p w14:paraId="51F70FA3" w14:textId="77777777" w:rsidR="00551474" w:rsidRPr="00364116" w:rsidRDefault="006A526E" w:rsidP="008615B8">
      <w:pPr>
        <w:pStyle w:val="BALocalheading"/>
      </w:pPr>
      <w:r w:rsidRPr="00364116">
        <w:t xml:space="preserve">IO 404 - Areálová </w:t>
      </w:r>
      <w:r w:rsidR="00B85592" w:rsidRPr="00364116">
        <w:t>kanalizace – dešťová</w:t>
      </w:r>
      <w:r w:rsidR="00551474" w:rsidRPr="00364116">
        <w:t>–</w:t>
      </w:r>
      <w:r w:rsidRPr="00364116">
        <w:t xml:space="preserve"> sever</w:t>
      </w:r>
    </w:p>
    <w:p w14:paraId="0E1FC8BE" w14:textId="77777777" w:rsidR="008D49E5" w:rsidRPr="00364116" w:rsidRDefault="00961E5D" w:rsidP="00E05C3F">
      <w:pPr>
        <w:pStyle w:val="BABasictext"/>
      </w:pPr>
      <w:r w:rsidRPr="00364116">
        <w:t xml:space="preserve">Předmětem této části projektové dokumentace je řešení likvidace dešťových vod ze střech nově navržených objektů a z plochy parteru v úrovni 1.NP, kde tyto vody budou akumulovány ve vodní ploše/nádrži, zasakovány v zasakovacím mokřadu a případné využity pro závlahu zelených ploch vlastního areálu. </w:t>
      </w:r>
    </w:p>
    <w:p w14:paraId="7464E368" w14:textId="66B24387" w:rsidR="00961E5D" w:rsidRPr="00364116" w:rsidRDefault="00961E5D" w:rsidP="00E05C3F">
      <w:pPr>
        <w:pStyle w:val="BABasictext"/>
      </w:pPr>
      <w:r w:rsidRPr="00364116">
        <w:t xml:space="preserve">Páteřní stoka dešťové kanalizace DN400 DA-1 – tato stoka bude odvodňovat dešťové vody ze střech Budovy fakult (SO 01.B, dále jen BF) </w:t>
      </w:r>
      <w:r w:rsidR="00B1013C">
        <w:t>MEPHARED 2</w:t>
      </w:r>
      <w:r w:rsidRPr="00364116">
        <w:t xml:space="preserve">. Na začátku stoky bude v suterénu osazen rozdělovací armaturní uzel, z které bude možno dešťové vody odvádět buď do páteřní stoky DK DN400 nebo v případě čištění vodní nádrže do stávající stoky jednotné kanalizace DN800. Vlastní kanalizační potrubí DN400 stoky páteřní kanalizace bude vedeno ve sklonu min. </w:t>
      </w:r>
      <w:r w:rsidR="00B85592" w:rsidRPr="00364116">
        <w:t>1,25 %</w:t>
      </w:r>
      <w:r w:rsidRPr="00364116">
        <w:t xml:space="preserve"> od nové budovy </w:t>
      </w:r>
      <w:r w:rsidR="00B1013C">
        <w:t>MEPHARED 2</w:t>
      </w:r>
      <w:r w:rsidRPr="00364116">
        <w:t xml:space="preserve"> do vodní nádrže a bude uloženo mezi stávající stokou jednotné kanalizace DN800 a stávající</w:t>
      </w:r>
      <w:r w:rsidR="008D49E5" w:rsidRPr="00364116">
        <w:t>m</w:t>
      </w:r>
      <w:r w:rsidRPr="00364116">
        <w:t xml:space="preserve"> objektem </w:t>
      </w:r>
      <w:r w:rsidR="00B1013C">
        <w:t>MEPHARED 1</w:t>
      </w:r>
      <w:r w:rsidRPr="00364116">
        <w:t xml:space="preserve">. </w:t>
      </w:r>
    </w:p>
    <w:p w14:paraId="5D750A6F" w14:textId="77777777" w:rsidR="00551474" w:rsidRPr="00364116" w:rsidRDefault="006A526E" w:rsidP="008615B8">
      <w:pPr>
        <w:pStyle w:val="BALocalheading"/>
      </w:pPr>
      <w:r w:rsidRPr="00364116">
        <w:t xml:space="preserve">IO 405 - Areálová </w:t>
      </w:r>
      <w:r w:rsidR="00B85592" w:rsidRPr="00364116">
        <w:t>kanalizace – úpravy</w:t>
      </w:r>
      <w:r w:rsidRPr="00364116">
        <w:t xml:space="preserve"> stávající stoky DN800 </w:t>
      </w:r>
    </w:p>
    <w:p w14:paraId="6E1E35B0" w14:textId="5FD57FF6" w:rsidR="00153AC3" w:rsidRPr="00364116" w:rsidRDefault="00153AC3" w:rsidP="00153AC3">
      <w:pPr>
        <w:pStyle w:val="BABasictext"/>
      </w:pPr>
      <w:r w:rsidRPr="00364116">
        <w:t xml:space="preserve">Zrušení šachty Š17 na areálové stoce DN800 a části potrubí DN800 až do šachty Š16. V rámci výstavby objektu </w:t>
      </w:r>
      <w:r w:rsidR="00DE07B7">
        <w:t>MEPHARED</w:t>
      </w:r>
      <w:r w:rsidRPr="00364116">
        <w:t xml:space="preserve"> 2 budou do šachty Š16 nově svedeny odpadní vody z tohoto objektu a bude zde možnost přepojit dešťové vody pro proplach této kanalizace.</w:t>
      </w:r>
    </w:p>
    <w:p w14:paraId="17FE9A53" w14:textId="1C9AEC1E" w:rsidR="00153AC3" w:rsidRPr="00364116" w:rsidRDefault="00153AC3" w:rsidP="00153AC3">
      <w:pPr>
        <w:pStyle w:val="BABasictext"/>
      </w:pPr>
      <w:r w:rsidRPr="00364116">
        <w:t xml:space="preserve">Zrušení všech přípojek štěrbinových žlabů a vpustí na stávající ploše </w:t>
      </w:r>
      <w:r w:rsidR="00DE07B7">
        <w:t>MEPHARED</w:t>
      </w:r>
      <w:r w:rsidRPr="00364116">
        <w:t xml:space="preserve"> 1. Dva nově štěrbinové žlaby budou v případě možnosti přepojeny na stávající přípojky starých žlabů. Pokud bude výškové řešení nevyhovující, tak bude provedeno nové ve stejných trasách jako stávající.</w:t>
      </w:r>
    </w:p>
    <w:p w14:paraId="1D731F85" w14:textId="7E60F603" w:rsidR="00153AC3" w:rsidRPr="00364116" w:rsidRDefault="00153AC3" w:rsidP="00153AC3">
      <w:pPr>
        <w:pStyle w:val="BABasictext"/>
      </w:pPr>
      <w:r w:rsidRPr="00364116">
        <w:t>Bude přepojena stávající nátok dešťových vod z </w:t>
      </w:r>
      <w:r w:rsidR="00DE07B7">
        <w:t>MEPHARED</w:t>
      </w:r>
      <w:r w:rsidRPr="00364116">
        <w:t xml:space="preserve"> 1 do šachty Š14. Nově bude přepojena do nové kanalizace DA-1 DN400.</w:t>
      </w:r>
    </w:p>
    <w:p w14:paraId="648D0216" w14:textId="77777777" w:rsidR="00551474" w:rsidRPr="00364116" w:rsidRDefault="006A526E" w:rsidP="008615B8">
      <w:pPr>
        <w:pStyle w:val="BALocalheading"/>
      </w:pPr>
      <w:r w:rsidRPr="00364116">
        <w:t>IO 406 - Areálový vodovod</w:t>
      </w:r>
    </w:p>
    <w:p w14:paraId="1095FEDB" w14:textId="77777777" w:rsidR="00551474" w:rsidRPr="00364116" w:rsidRDefault="00153AC3" w:rsidP="00153AC3">
      <w:pPr>
        <w:pStyle w:val="BABasictext"/>
      </w:pPr>
      <w:r w:rsidRPr="00364116">
        <w:t>Výtlačná potrubí od čerpadel akumulační jímky – celkem jsou navržena dvě výtlačná potrubí. První výtlačné potrubí PEHD DN32 bude sloužit jako zdroj vody pro závlahy a druhé výtlačné potrubí PEHD DN80 bude napojeno do filtrační šachty, která je zaústěna do páteřní stoky DA-1 DN400, která napájí vlastní vodní nádrže.</w:t>
      </w:r>
    </w:p>
    <w:p w14:paraId="655ECA82" w14:textId="77777777" w:rsidR="00551474" w:rsidRPr="00364116" w:rsidRDefault="006A526E" w:rsidP="008615B8">
      <w:pPr>
        <w:pStyle w:val="BALocalheading"/>
      </w:pPr>
      <w:r w:rsidRPr="00364116">
        <w:t xml:space="preserve">IO 407 - Areálový </w:t>
      </w:r>
      <w:r w:rsidR="00B85592" w:rsidRPr="00364116">
        <w:t>vodovod – zrušení</w:t>
      </w:r>
      <w:r w:rsidRPr="00364116">
        <w:t xml:space="preserve"> stávající technologie fontán </w:t>
      </w:r>
    </w:p>
    <w:p w14:paraId="008BCADA" w14:textId="77777777" w:rsidR="00551474" w:rsidRPr="00364116" w:rsidRDefault="00153AC3" w:rsidP="00153AC3">
      <w:pPr>
        <w:pStyle w:val="BABasictext"/>
      </w:pPr>
      <w:r w:rsidRPr="00364116">
        <w:t>Zrušení veškeré technologie fontán – potrubí, stroje, armatury, čerpadla.</w:t>
      </w:r>
    </w:p>
    <w:p w14:paraId="0DF1B6B5" w14:textId="77777777" w:rsidR="00551474" w:rsidRPr="00364116" w:rsidRDefault="006A526E" w:rsidP="008615B8">
      <w:pPr>
        <w:pStyle w:val="BALocalheading"/>
      </w:pPr>
      <w:r w:rsidRPr="00364116">
        <w:t>IO 408 - Areálový NTL plynovod</w:t>
      </w:r>
    </w:p>
    <w:p w14:paraId="0CFB095C" w14:textId="77777777" w:rsidR="00551474" w:rsidRPr="00364116" w:rsidRDefault="00153AC3" w:rsidP="00153AC3">
      <w:pPr>
        <w:pStyle w:val="BABasictext"/>
      </w:pPr>
      <w:r w:rsidRPr="00364116">
        <w:t>Od skříně měření a regulace plynu bude do objektu veden areálový rozvod plynu. Areálový rozvod bude veden podél přemostění a po fasádě suterénu. Do objektu potrubí vstoupí v prostoru zásobovacího vjezdu do parkingu. Propojovací potrubí bude ocelové spojované svařováním.</w:t>
      </w:r>
    </w:p>
    <w:p w14:paraId="15A2D7F8" w14:textId="77777777" w:rsidR="00551474" w:rsidRPr="00364116" w:rsidRDefault="006A526E" w:rsidP="008615B8">
      <w:pPr>
        <w:pStyle w:val="BALocalheading"/>
      </w:pPr>
      <w:r w:rsidRPr="00364116">
        <w:t>IO 409 - Areálový rozvod technických plynů</w:t>
      </w:r>
    </w:p>
    <w:p w14:paraId="2343F024" w14:textId="77777777" w:rsidR="00434203" w:rsidRPr="00364116" w:rsidRDefault="00434203" w:rsidP="00AE4EB8">
      <w:pPr>
        <w:pStyle w:val="BABasictext"/>
      </w:pPr>
      <w:r w:rsidRPr="00364116">
        <w:t xml:space="preserve">V prostoru areálové zásobovací komunikace podél ul. Zborovská bude umístěna nika pro instalaci venkovní části dusíkového hospodářství, zahrnující zásobník tekutého dusíku a soustavu odpařovacích stanic generujících plynnou fázi dusíku. V části niky pod rampou </w:t>
      </w:r>
      <w:r w:rsidRPr="00364116">
        <w:lastRenderedPageBreak/>
        <w:t>umožňující vjezd do podzemních garáží bude vestavba centrální kompresorové stanice pro výrobu stlačeného vzduchu. Exteriérová část hospodářství technických plynů bude s objektem propojena technologickým kanálem vedeným pod zásobovací komunikací – v kanálu bude vedeno potrubí kapalného dusíku, plynného dusíku a stlačeného vzduchu.</w:t>
      </w:r>
    </w:p>
    <w:p w14:paraId="00606944" w14:textId="77777777" w:rsidR="00434203" w:rsidRPr="00364116" w:rsidRDefault="00434203" w:rsidP="00AE4EB8">
      <w:pPr>
        <w:pStyle w:val="BABasictext"/>
        <w:rPr>
          <w:u w:val="single"/>
        </w:rPr>
      </w:pPr>
      <w:r w:rsidRPr="00364116">
        <w:rPr>
          <w:u w:val="single"/>
        </w:rPr>
        <w:t>Potrubí kapalného dusíku</w:t>
      </w:r>
    </w:p>
    <w:p w14:paraId="0DB2F8CF" w14:textId="77777777" w:rsidR="00434203" w:rsidRPr="00364116" w:rsidRDefault="00434203" w:rsidP="00AE4EB8">
      <w:pPr>
        <w:pStyle w:val="BABasictext"/>
      </w:pPr>
      <w:r w:rsidRPr="00364116">
        <w:t>Potrubí bude provedeno jako vakuově izolované, s vnitřní nerezovou trubkou DN15 pro průchod kapalného plynu a venkovní nerezovou trubkou min. DN65, která uzavírá meziprostor s vrstvenou izolací a odčerpaný na vysoké vakuum. Potrubí bude složeno z jednotlivých sekcí, které se na místě montáže budou spojovat svařováním, přičemž tyto spoje jsou pak také zaizolovány, překryty převlekovými trubkami a vzniklý prostor opět odčerpán.</w:t>
      </w:r>
      <w:r w:rsidR="0097765E">
        <w:t xml:space="preserve"> </w:t>
      </w:r>
      <w:r w:rsidRPr="00364116">
        <w:t>Předpokládáme</w:t>
      </w:r>
      <w:r w:rsidR="0097765E">
        <w:t xml:space="preserve"> </w:t>
      </w:r>
      <w:r w:rsidRPr="00364116">
        <w:t xml:space="preserve">také vybavení potrubí zařízením na automatický odvod přebytečné plynné fáze dusíku (separace par, odplynění), jehož vývod bude odfukovým potrubím DN25 vyveden nazpět podle přívodního potrubí do venkovního prostoru. </w:t>
      </w:r>
    </w:p>
    <w:p w14:paraId="25FFE7A5" w14:textId="77777777" w:rsidR="00AE4EB8" w:rsidRPr="00364116" w:rsidRDefault="00AE4EB8" w:rsidP="00AE4EB8">
      <w:pPr>
        <w:pStyle w:val="BABasictext"/>
        <w:rPr>
          <w:u w:val="single"/>
        </w:rPr>
      </w:pPr>
      <w:r w:rsidRPr="00364116">
        <w:rPr>
          <w:u w:val="single"/>
        </w:rPr>
        <w:t>Potrubí plynného dusíku</w:t>
      </w:r>
    </w:p>
    <w:p w14:paraId="6566653F" w14:textId="77777777" w:rsidR="00434203" w:rsidRPr="00CD5459" w:rsidRDefault="00AE4EB8" w:rsidP="00DF6FAF">
      <w:pPr>
        <w:pStyle w:val="BABasictext"/>
      </w:pPr>
      <w:r w:rsidRPr="00364116">
        <w:t>Od zdrojové odpařovací stanice dusíku povede do budovy také potrubní rozvod plynného dusíku, předpokládáme DN40, maximálního přetlaku do 12 bar, z nerezové austenitické oceli. Bude přivedeno jednotlivých podlaží, kam budou provedeny uzavíratelné vývody DN25 a dusík přiváděn do požadovaných místností.</w:t>
      </w:r>
    </w:p>
    <w:p w14:paraId="24471461" w14:textId="77777777" w:rsidR="00551474" w:rsidRPr="00364116" w:rsidRDefault="006A526E" w:rsidP="008615B8">
      <w:pPr>
        <w:pStyle w:val="BALocalheading"/>
      </w:pPr>
      <w:r w:rsidRPr="00364116">
        <w:t xml:space="preserve">IO 410 - Areálové silové rozvody </w:t>
      </w:r>
    </w:p>
    <w:p w14:paraId="55E595B1" w14:textId="77777777" w:rsidR="00551474" w:rsidRPr="00364116" w:rsidRDefault="00DA6ECC" w:rsidP="00DA6ECC">
      <w:pPr>
        <w:pStyle w:val="BABasictext"/>
      </w:pPr>
      <w:r w:rsidRPr="00364116">
        <w:t>Z VN rozvodny objektu MEP1 bude vyveden VN kabel 35-AXEKVCEY 3x1x120/16 do VN rozvodny objektu MEP2. Z </w:t>
      </w:r>
      <w:r w:rsidR="00B85592" w:rsidRPr="00364116">
        <w:t>objektu MEP</w:t>
      </w:r>
      <w:r w:rsidRPr="00364116">
        <w:t xml:space="preserve">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w:t>
      </w:r>
      <w:r w:rsidR="00B85592" w:rsidRPr="00364116">
        <w:t>rozvodny MEP</w:t>
      </w:r>
      <w:r w:rsidRPr="00364116">
        <w:t>2. Kabelové vedení bude v celé své délce vedení vně objektů zakrytováno.</w:t>
      </w:r>
    </w:p>
    <w:p w14:paraId="63AC99F0" w14:textId="77777777" w:rsidR="00551474" w:rsidRPr="00364116" w:rsidRDefault="006A526E" w:rsidP="008615B8">
      <w:pPr>
        <w:pStyle w:val="BALocalheading"/>
      </w:pPr>
      <w:r w:rsidRPr="00364116">
        <w:t xml:space="preserve">IO 411 - Areálové venkovní osvětlení </w:t>
      </w:r>
    </w:p>
    <w:p w14:paraId="6F9A88F1" w14:textId="6D755AB5" w:rsidR="00DA6ECC" w:rsidRPr="00364116" w:rsidRDefault="00DA6ECC" w:rsidP="00DA6ECC">
      <w:pPr>
        <w:pStyle w:val="BABasictext"/>
      </w:pPr>
      <w:r w:rsidRPr="00364116">
        <w:t xml:space="preserve">Plánovaná stavba se dotýká areálového osvětlení řešeného jednak v parteru </w:t>
      </w:r>
      <w:r w:rsidR="00B85592" w:rsidRPr="00364116">
        <w:t>před objekty</w:t>
      </w:r>
      <w:r w:rsidRPr="00364116">
        <w:t xml:space="preserve"> kampusu (</w:t>
      </w:r>
      <w:r w:rsidR="00B1013C">
        <w:t>MEPHARED 1</w:t>
      </w:r>
      <w:r w:rsidRPr="00364116">
        <w:t xml:space="preserve"> a </w:t>
      </w:r>
      <w:r w:rsidR="00DE07B7">
        <w:t>MEPHARED</w:t>
      </w:r>
      <w:r w:rsidRPr="00364116">
        <w:t xml:space="preserve"> 2), v místě zásobovacích příjezdových komunikací a dále pak na fasádě nově budovaného objektu kampusu </w:t>
      </w:r>
      <w:r w:rsidR="00DE07B7">
        <w:t>MEPHARED</w:t>
      </w:r>
      <w:r w:rsidRPr="00364116">
        <w:t xml:space="preserve"> 2. Řešení areálového osvětlení bude řešeno výhradně na pozemcích investora. V souladu s ČSN EN 13 201-2 byla projektem pro parter, který má charakter „veřejně přístupné účelové komunikace“, stanovena třída osvětlení P5. Této třídě odpovídá minimální udržovaná hodnota E=</w:t>
      </w:r>
      <w:r w:rsidR="00B85592" w:rsidRPr="00364116">
        <w:t>3 lx</w:t>
      </w:r>
      <w:r w:rsidRPr="00364116">
        <w:t>.</w:t>
      </w:r>
    </w:p>
    <w:p w14:paraId="16846FF4" w14:textId="66853E2D" w:rsidR="00DA6ECC" w:rsidRPr="00364116" w:rsidRDefault="00DA6ECC" w:rsidP="00DA6ECC">
      <w:pPr>
        <w:pStyle w:val="BABasictext"/>
      </w:pPr>
      <w:r w:rsidRPr="00364116">
        <w:t xml:space="preserve">Osvětlení parteru před objekty kampusu – stávající areálové osvětlení řešené stožárovými sloupky bude demontováno. V napájecím rozváděči objektu </w:t>
      </w:r>
      <w:r w:rsidR="00DE07B7">
        <w:t>MEPHARED</w:t>
      </w:r>
      <w:r w:rsidRPr="00364116">
        <w:t xml:space="preserve"> 1 budou svítidla odpojena od napájení. Svítidla budou zrevidována a v případě nutnosti repasována. Podle nového architektonického řešení budou stávající svítidla nově rozmístěna v řešené ploše parteru. Stávající nově umístěná svítidla budou doplněná o nová stejného typu nejlépe se stejnými parametry. V rámci řešení parteru budou instalována svítidla (LED) do zábradlí můstků přes budované vodní prvky. Svítidla budou nově napájena a řízena z objektu </w:t>
      </w:r>
      <w:r w:rsidR="00DE07B7">
        <w:t>MEPHARED</w:t>
      </w:r>
      <w:r w:rsidRPr="00364116">
        <w:t xml:space="preserve"> 2 systémem MaR (na základě intenzity denního osvětlení, časového programu, popř. ručně pro potřeby údržby). </w:t>
      </w:r>
    </w:p>
    <w:p w14:paraId="71C7946B" w14:textId="77777777" w:rsidR="00DA6ECC" w:rsidRPr="00364116" w:rsidRDefault="00DA6ECC" w:rsidP="00DA6ECC">
      <w:pPr>
        <w:pStyle w:val="BABasictext"/>
      </w:pPr>
      <w:r w:rsidRPr="00364116">
        <w:t xml:space="preserve">Osvětlení zásobovacích dvorů – na opěrných stěnách budou umístěna svítidla (zapuštěná nebo přisazená) dle finálního výběru architektů. Svítidla budou zajišťovat základní osvětlení zásobovací </w:t>
      </w:r>
      <w:r w:rsidR="00B85592" w:rsidRPr="00364116">
        <w:t>komunikace.</w:t>
      </w:r>
    </w:p>
    <w:p w14:paraId="1095B03B" w14:textId="20AF320B" w:rsidR="00551474" w:rsidRPr="00364116" w:rsidRDefault="00DA6ECC" w:rsidP="00DA6ECC">
      <w:pPr>
        <w:pStyle w:val="BABasictext"/>
      </w:pPr>
      <w:r w:rsidRPr="00364116">
        <w:t xml:space="preserve">Fasádní osvětlení a osvětlení průchodu – v průchodu objektem </w:t>
      </w:r>
      <w:r w:rsidR="00DE07B7">
        <w:t>MEPHARED</w:t>
      </w:r>
      <w:r w:rsidRPr="00364116">
        <w:t xml:space="preserve"> 2 bude řešeno osvětlení kryté části parteru. Předpokládá se osvětlení zapuštěnými podhledovými svítidly v exteriérovém provedení. </w:t>
      </w:r>
    </w:p>
    <w:p w14:paraId="59967583" w14:textId="77777777" w:rsidR="006A526E" w:rsidRPr="00364116" w:rsidRDefault="006A526E" w:rsidP="008615B8">
      <w:pPr>
        <w:pStyle w:val="BALocalheading"/>
      </w:pPr>
      <w:r w:rsidRPr="00364116">
        <w:t xml:space="preserve">IO 412 - Vnější zavlažovací systém </w:t>
      </w:r>
    </w:p>
    <w:p w14:paraId="7C2717A0" w14:textId="77777777" w:rsidR="006A526E" w:rsidRPr="00364116" w:rsidRDefault="00153AC3" w:rsidP="008615B8">
      <w:pPr>
        <w:pStyle w:val="BABasictext"/>
      </w:pPr>
      <w:r w:rsidRPr="00364116">
        <w:t>Pro systém automatické kapkové závlahy bude sloužit jako zdroj vody akumulační nádrž IO</w:t>
      </w:r>
      <w:r w:rsidR="003277AB">
        <w:t> </w:t>
      </w:r>
      <w:r w:rsidRPr="00364116">
        <w:t xml:space="preserve">802, zachycující </w:t>
      </w:r>
      <w:r w:rsidR="00F1032D" w:rsidRPr="00364116">
        <w:t>dešťové</w:t>
      </w:r>
      <w:r w:rsidRPr="00364116">
        <w:t xml:space="preserve"> vody ze střechy objektu SO</w:t>
      </w:r>
      <w:r w:rsidR="003277AB">
        <w:t> </w:t>
      </w:r>
      <w:r w:rsidRPr="00364116">
        <w:t xml:space="preserve">01.A a z poslucháren v propojovacím krčku. V bezdeštném období bude akumulační nádrž dotována studniční vodou. Z nádrže bude užitková voda pro závlahu čerpána do strojovny situované v 1.PP. </w:t>
      </w:r>
      <w:r w:rsidRPr="00364116">
        <w:lastRenderedPageBreak/>
        <w:t xml:space="preserve">Odtud bude rozvod veden pod stropem 1.PP do míst potřeby. Automatická závlaha bude sloužit pro plochy zeleně na konstrukci. </w:t>
      </w:r>
    </w:p>
    <w:p w14:paraId="02C24AB1" w14:textId="77777777" w:rsidR="006A526E" w:rsidRPr="00364116" w:rsidRDefault="006A526E" w:rsidP="006A526E">
      <w:pPr>
        <w:pStyle w:val="BALevel4"/>
      </w:pPr>
      <w:bookmarkStart w:id="272" w:name="_Toc36077051"/>
      <w:bookmarkStart w:id="273" w:name="_Toc36244316"/>
      <w:bookmarkStart w:id="274" w:name="_Toc36555414"/>
      <w:r w:rsidRPr="00364116">
        <w:t>Technické zařízení</w:t>
      </w:r>
      <w:bookmarkEnd w:id="272"/>
      <w:bookmarkEnd w:id="273"/>
      <w:bookmarkEnd w:id="274"/>
    </w:p>
    <w:p w14:paraId="72B81BA0" w14:textId="77777777" w:rsidR="003B0745" w:rsidRPr="00364116" w:rsidRDefault="006A526E" w:rsidP="004C345F">
      <w:pPr>
        <w:pStyle w:val="BALocalheading"/>
      </w:pPr>
      <w:r w:rsidRPr="00364116">
        <w:t>IO 501 - Náhradní zdroje elektřiny</w:t>
      </w:r>
    </w:p>
    <w:p w14:paraId="1C08B33A" w14:textId="77777777" w:rsidR="003B0745" w:rsidRPr="00364116" w:rsidRDefault="003B0745" w:rsidP="003B0745">
      <w:pPr>
        <w:pStyle w:val="BABasictext"/>
      </w:pPr>
      <w:r w:rsidRPr="00364116">
        <w:t xml:space="preserve">V objektu se předpokládá osazení několika náhradních zdrojů. Primárně budou instalovány dva dieselagregáty, každý o výkonu 850kVA. Jeden z DA bude sloužit pro napájení kritických </w:t>
      </w:r>
      <w:r w:rsidR="00B85592" w:rsidRPr="00364116">
        <w:t>zátěží – zejména</w:t>
      </w:r>
      <w:r w:rsidRPr="00364116">
        <w:t xml:space="preserve"> požárních zařízení a pro případ výpadku bude zároveň napájet zařízení jako jsou zařízení IT technologie, CCTV, MaR a technologie nutné pro provoz v případě výpadku (vivárium, kryocentrum) s jasně definovanými parametry příkonu (provozní technologie, vybrané osvětlení, protimrazové ochrany, centrální UPS IT části.). V případě požáru by tato zařízení byla odpojena. Druhý DA </w:t>
      </w:r>
      <w:r w:rsidR="00B85592" w:rsidRPr="00364116">
        <w:t>pak bude</w:t>
      </w:r>
      <w:r w:rsidRPr="00364116">
        <w:t xml:space="preserve"> napájet tzv. nekritická zařízení – technologie laboratoří, UPS pro nekritické odběry, určené zásuvkové okruhy atp.  – bude blíže specifikováno v dalších stupních PD. </w:t>
      </w:r>
    </w:p>
    <w:p w14:paraId="14D08A6B" w14:textId="77777777" w:rsidR="003B0745" w:rsidRPr="00364116" w:rsidRDefault="003B0745" w:rsidP="003B0745">
      <w:pPr>
        <w:pStyle w:val="BABasictext"/>
      </w:pPr>
      <w:r w:rsidRPr="00364116">
        <w:t xml:space="preserve">Náhradní zdroj bude zálohovat požární zařízení min. 60minut v případě výpadku síťového napájení. Součástí venkovních DA budou nádrže na </w:t>
      </w:r>
      <w:r w:rsidR="00B85592" w:rsidRPr="00364116">
        <w:t>palivo,</w:t>
      </w:r>
      <w:r w:rsidRPr="00364116">
        <w:t xml:space="preserve"> a to pro každý DA o objemu </w:t>
      </w:r>
      <w:r w:rsidR="00B85592" w:rsidRPr="00364116">
        <w:t>1300 l</w:t>
      </w:r>
      <w:r w:rsidRPr="00364116">
        <w:t xml:space="preserve"> – (cca. 7 hodin provozu), doba provozu uvedená v závorce platí pro 100% zatížení. V případě potřeby bude zajištěno doplnění paliva. Doplňování paliva bude buďto přímým zásobováním z cisterny, nebo bude řešeno palivovým hospodářstvím, kdy ve vytypovaném místě bude umístěno stáčecí místo, kde bude zajištěna pozice pro připojení cisterny, kterou bude zajištěno doplňování či výměna paliva.</w:t>
      </w:r>
    </w:p>
    <w:p w14:paraId="1F5AF640" w14:textId="77777777" w:rsidR="00416669" w:rsidRPr="00364116" w:rsidRDefault="003B0745" w:rsidP="000305E1">
      <w:pPr>
        <w:pStyle w:val="BABasictext"/>
      </w:pPr>
      <w:r w:rsidRPr="00364116">
        <w:t>V objektu budou instalovány UPS (bezvýpadkové NZ), které budou rozděleny pro napájení nekritických zátěží a kritických zátěží.</w:t>
      </w:r>
    </w:p>
    <w:p w14:paraId="7FA5C4BF" w14:textId="77777777" w:rsidR="006A526E" w:rsidRPr="00364116" w:rsidRDefault="006A526E" w:rsidP="00F343DB">
      <w:pPr>
        <w:pStyle w:val="BALocalheading"/>
      </w:pPr>
      <w:r w:rsidRPr="00364116">
        <w:t>IO 502 - Dusíkové hospodářství</w:t>
      </w:r>
    </w:p>
    <w:p w14:paraId="1579C8E1" w14:textId="77777777" w:rsidR="003B0745" w:rsidRPr="00364116" w:rsidRDefault="00416669" w:rsidP="003B0745">
      <w:pPr>
        <w:pStyle w:val="BABasictext"/>
      </w:pPr>
      <w:r w:rsidRPr="00364116">
        <w:t>Technologie skladování biologických vzorků při kryogenních teplotách vyžaduje pro svůj provoz kapalný dusík coby hlavní zdroj těchto velmi nízkých teplot, v některých nových laboratořích a dalších provozech plánovaného objektu se předpokládá také spotřeba plynného dusíku.</w:t>
      </w:r>
    </w:p>
    <w:p w14:paraId="7C1C0C04" w14:textId="77777777" w:rsidR="00416669" w:rsidRPr="00364116" w:rsidRDefault="00416669" w:rsidP="00416669">
      <w:pPr>
        <w:pStyle w:val="BABasictext"/>
      </w:pPr>
      <w:r w:rsidRPr="00364116">
        <w:t xml:space="preserve">Navrhuje se vybudování venkovní skladovací stanice dusíku. Jde o betonový oplocený základ, na němž bude umístěn zásobník pro cca 32 </w:t>
      </w:r>
      <w:r w:rsidR="00377F34">
        <w:t>m³</w:t>
      </w:r>
      <w:r w:rsidRPr="00364116">
        <w:t xml:space="preserve"> kapalného dusíku. </w:t>
      </w:r>
      <w:r w:rsidR="00A911C6" w:rsidRPr="00364116">
        <w:rPr>
          <w:szCs w:val="22"/>
        </w:rPr>
        <w:t>Nika pro umístění zásobníku bude navržena tak, aby bylo možno v budoucnu osadit vyšší zásobník s větším objemem a doplnit další odpařovací stanice.</w:t>
      </w:r>
    </w:p>
    <w:p w14:paraId="5B060311" w14:textId="77777777" w:rsidR="00416669" w:rsidRPr="00364116" w:rsidRDefault="00416669" w:rsidP="00416669">
      <w:pPr>
        <w:pStyle w:val="BABasictext"/>
      </w:pPr>
      <w:r w:rsidRPr="00364116">
        <w:t xml:space="preserve">Jde o stabilní vakuově izolovanou kryogenickou nádobu, která slouží ke skladování kapalného dusíku požadovaného přetlaku. Její doplňování je zajišťováno dovozem kapalného plynu silničními autocisternami. </w:t>
      </w:r>
    </w:p>
    <w:p w14:paraId="10B088B5" w14:textId="77777777" w:rsidR="00416669" w:rsidRPr="00364116" w:rsidRDefault="00416669" w:rsidP="000305E1">
      <w:pPr>
        <w:pStyle w:val="BABasictext"/>
      </w:pPr>
      <w:r w:rsidRPr="00364116">
        <w:t xml:space="preserve">U zásobníku bude instalována dvojice vzduchových odpařovačů, sloužících k přeměně kapalné fáze dusíku na plynnou za pomocí energie okolního vzduchu. Budou propojeny se zásobníkem nerezovým potrubím s nezbytnými uzavíracími a bezpečnostními armaturami a regulátorem tlaku. Takto vzniklá odpařovací stanice bude sloužit coby zdroj plynného dusíku, který bude následným nerezovým potrubím DN40 přiváděn do budovy. </w:t>
      </w:r>
    </w:p>
    <w:p w14:paraId="5F793FF3" w14:textId="77777777" w:rsidR="006A526E" w:rsidRPr="00364116" w:rsidRDefault="006A526E" w:rsidP="00F343DB">
      <w:pPr>
        <w:pStyle w:val="BALocalheading"/>
      </w:pPr>
      <w:r w:rsidRPr="00364116">
        <w:t>IO 503 - Výroba stlačeného vzduchu</w:t>
      </w:r>
    </w:p>
    <w:p w14:paraId="49972FF5" w14:textId="77777777" w:rsidR="003B0745" w:rsidRPr="00364116" w:rsidRDefault="00301152" w:rsidP="003B0745">
      <w:pPr>
        <w:pStyle w:val="BABasictext"/>
      </w:pPr>
      <w:r w:rsidRPr="00364116">
        <w:t>C</w:t>
      </w:r>
      <w:r w:rsidR="009A4C18" w:rsidRPr="00364116">
        <w:t>entrální kompresorov</w:t>
      </w:r>
      <w:r w:rsidR="00D24EEF" w:rsidRPr="00364116">
        <w:t>á</w:t>
      </w:r>
      <w:r w:rsidR="009A4C18" w:rsidRPr="00364116">
        <w:t xml:space="preserve"> stanice pro výrobu stlačeného vzduchu</w:t>
      </w:r>
      <w:r w:rsidRPr="00364116">
        <w:t xml:space="preserve"> bude umístěna pod vjezdovou rampou do podzemního parkingu. </w:t>
      </w:r>
      <w:r w:rsidR="00D24EEF" w:rsidRPr="00364116">
        <w:t>Železobetonová vana komunikace spojená s opěrnou zdí a přemostěním navazujícím na vjezdovou rampu vytváří niku, do níž bude provedena akusticky a antivibračn</w:t>
      </w:r>
      <w:r w:rsidR="005D167F" w:rsidRPr="00364116">
        <w:t>ě</w:t>
      </w:r>
      <w:r w:rsidR="00D24EEF" w:rsidRPr="00364116">
        <w:t xml:space="preserve"> oddělená vestavba pro kompresorovnu. Kompresory budou umístěny na silentbloky pro zabránění přenosu vibrací do konstrukce</w:t>
      </w:r>
      <w:r w:rsidR="005D167F" w:rsidRPr="00364116">
        <w:t xml:space="preserve">. </w:t>
      </w:r>
    </w:p>
    <w:p w14:paraId="4817AC4F" w14:textId="77777777" w:rsidR="005D167F" w:rsidRPr="00364116" w:rsidRDefault="005D167F" w:rsidP="003B0745">
      <w:pPr>
        <w:pStyle w:val="BABasictext"/>
      </w:pPr>
      <w:r w:rsidRPr="00364116">
        <w:t xml:space="preserve">V kompresorové stanici bude nutné zajistit otvory pro nasávání vzduchu pro kompresory (např. otvor pro nasávání s mřížkou – možnost </w:t>
      </w:r>
      <w:r w:rsidRPr="005D167F">
        <w:t>ovládání MaR</w:t>
      </w:r>
      <w:r w:rsidRPr="00364116">
        <w:t xml:space="preserve"> v případě, že bude v kompresorové stanici nutná vzduchotechnika). Dále bude nutné zajistit odvod přebytečného tepla z kompresorové stanice (opět může být řešeno otvorem pro odvod teplého vzduchu, případně osazeno ventilátorem nebo bude řešeno sběrné vzduchotechnické potrubí). </w:t>
      </w:r>
    </w:p>
    <w:p w14:paraId="4F3A3887" w14:textId="77777777" w:rsidR="003B0745" w:rsidRPr="00364116" w:rsidRDefault="005D167F" w:rsidP="003B0745">
      <w:pPr>
        <w:pStyle w:val="BABasictext"/>
      </w:pPr>
      <w:r w:rsidRPr="00364116">
        <w:t xml:space="preserve">V případě, že by byla zadavatelem požadována vyšší kvalita stlačeného vzduchu, bude v dalším projektovém stupni zvážena instalace úpravné jednotky, eliminující možný </w:t>
      </w:r>
      <w:r w:rsidRPr="00364116">
        <w:lastRenderedPageBreak/>
        <w:t>problém se zvýšenou koncentrací CO</w:t>
      </w:r>
      <w:r w:rsidRPr="00DF6FAF">
        <w:rPr>
          <w:vertAlign w:val="subscript"/>
        </w:rPr>
        <w:t>2</w:t>
      </w:r>
      <w:r w:rsidRPr="00364116">
        <w:t xml:space="preserve"> v prostoru zásobovací komunikace, odkud bude nasáván vzduch ke kompresorům (jedná se případ bezvětří nebo inverze, kdy by mohlo pohybem vozidel jak po zásobovací komunikaci, tak na komunikaci do garáží, docházet ke zhoršení parametrů nasávacího vzduchu).</w:t>
      </w:r>
    </w:p>
    <w:p w14:paraId="0797671E" w14:textId="77777777" w:rsidR="003B0745" w:rsidRPr="00364116" w:rsidRDefault="006A526E" w:rsidP="00103955">
      <w:pPr>
        <w:pStyle w:val="BALocalheading"/>
      </w:pPr>
      <w:r w:rsidRPr="00364116">
        <w:t>IO 504 - Geotermální vrty pro tepelné čerpadlo země-voda (vodní dílo)</w:t>
      </w:r>
    </w:p>
    <w:p w14:paraId="565B95BB" w14:textId="77777777" w:rsidR="00166C5B" w:rsidRPr="00364116" w:rsidRDefault="00166C5B" w:rsidP="00166C5B">
      <w:pPr>
        <w:pStyle w:val="BABasictext"/>
      </w:pPr>
      <w:r w:rsidRPr="00364116">
        <w:t xml:space="preserve">Geotermální vrty pro teplená čerpadla jsou navrhovány za účelem výroby tepla – jímání nízkopotencionální energie v zimním a přechodovém období a za účelem maření odpadního tepla při chlazení v letních a přechodových měsících, to vše pomocí kaskády tepelných čerpadel země-voda, která bude na vrtné pole napojena. </w:t>
      </w:r>
    </w:p>
    <w:p w14:paraId="128C0ABE" w14:textId="77777777" w:rsidR="00166C5B" w:rsidRPr="00364116" w:rsidRDefault="00166C5B" w:rsidP="00166C5B">
      <w:pPr>
        <w:pStyle w:val="BABasictext"/>
      </w:pPr>
      <w:r w:rsidRPr="00364116">
        <w:t>Projekt v současné podrobnosti navrhuje využití max. 180 geotermálních vrtů, každý o hloubce max. 199 m. Veškeré vrty a zařízení s nimi související budou umístěny pod základovou deskou novostavby objektu, a to na pozemku č. 728, 725/8 a 725/127 k. ú. Nový Hradec Králové.</w:t>
      </w:r>
    </w:p>
    <w:p w14:paraId="2184CC67" w14:textId="77777777" w:rsidR="003B0745" w:rsidRPr="00364116" w:rsidRDefault="00166C5B" w:rsidP="00166C5B">
      <w:pPr>
        <w:pStyle w:val="BABasictext"/>
      </w:pPr>
      <w:r w:rsidRPr="00364116">
        <w:t>Vrty budou realizovány po odtěžení a zajištění stavební jámy. Ihned po odvrtání budou vrty vystrojeny dvouokruhovými geotermálními sondami. Bezprostředně po zavedení sondy bude vrt důkladně tlakově injektován. Injektáž vrtu zajistí zamezení propojení jednotlivých zvodněných vrstev ve vrtu a propojení povrchových vod s podzemními.</w:t>
      </w:r>
    </w:p>
    <w:p w14:paraId="7EA259CA" w14:textId="77777777" w:rsidR="003B0745" w:rsidRPr="00364116" w:rsidRDefault="006A526E" w:rsidP="004C345F">
      <w:pPr>
        <w:pStyle w:val="BALocalheading"/>
      </w:pPr>
      <w:r w:rsidRPr="00364116">
        <w:t xml:space="preserve">IO 505 </w:t>
      </w:r>
      <w:r w:rsidR="003B0745" w:rsidRPr="00364116">
        <w:t>–</w:t>
      </w:r>
      <w:r w:rsidRPr="00364116">
        <w:t xml:space="preserve"> Trafostanice</w:t>
      </w:r>
    </w:p>
    <w:p w14:paraId="355B9A70" w14:textId="54BD586B" w:rsidR="003B0745" w:rsidRPr="00364116" w:rsidRDefault="003B0745" w:rsidP="003B0745">
      <w:pPr>
        <w:pStyle w:val="BABasictext"/>
      </w:pPr>
      <w:r w:rsidRPr="00364116">
        <w:t xml:space="preserve">V severovýchodním rohu 1.PP nové budovy </w:t>
      </w:r>
      <w:r w:rsidR="00DE07B7">
        <w:t>MEPHARED</w:t>
      </w:r>
      <w:r w:rsidRPr="00364116">
        <w:t xml:space="preserve"> 2 bude umístěna odběratelská trafostanice 35/0,4 kV a rozvodna NN. V části trafostanice bude stavebně oddělená rozvodna VN. Kabelový prostor bude v rozvodně vytvořen dvojitou podlahou o hloubce min. 0,6 m. Do rozvodny bude přístup zvenčí přes venkovní rampu. Přívod bude zajištěn kabelem 35-AXEKVCEY 3x1x120/16 z odběratelské VN rozvodny </w:t>
      </w:r>
      <w:r w:rsidR="00DE07B7">
        <w:t>MEPHARED</w:t>
      </w:r>
      <w:r w:rsidRPr="00364116">
        <w:t xml:space="preserve"> 1. Za zdmi rozvodny VN budou rozmístěny tři trafokobky s transformátory o výkonu 1600 kVA. </w:t>
      </w:r>
    </w:p>
    <w:p w14:paraId="16407E80" w14:textId="77777777" w:rsidR="006A526E" w:rsidRPr="00364116" w:rsidRDefault="006A526E" w:rsidP="004C345F">
      <w:pPr>
        <w:pStyle w:val="BALocalheading"/>
      </w:pPr>
      <w:r w:rsidRPr="00364116">
        <w:t>IO 506 - Výměníková stanice</w:t>
      </w:r>
    </w:p>
    <w:p w14:paraId="4341B6BD" w14:textId="77777777" w:rsidR="003B0745" w:rsidRPr="00364116" w:rsidRDefault="003B0745" w:rsidP="007957B5">
      <w:pPr>
        <w:pStyle w:val="BABasictext"/>
      </w:pPr>
      <w:r w:rsidRPr="00364116">
        <w:t>Výměníková stanice napojena na CZT z Elektrárny Opatovice bude umístěna v 1.PP, s přístupem ze zásobovací komunikace. Do prostoru výměníkové stanice bude zaústěna přípojka horkovodu, vyvedená z technologického kanálu podcházejícího zásobovací komunikaci. Dispoziční řešení výměníkové stanice bude podrobně řešeno v dalších stupních PD.</w:t>
      </w:r>
    </w:p>
    <w:p w14:paraId="4B0C3A04" w14:textId="77777777" w:rsidR="006A526E" w:rsidRPr="00364116" w:rsidRDefault="006A526E" w:rsidP="006A526E">
      <w:pPr>
        <w:pStyle w:val="BALevel4"/>
      </w:pPr>
      <w:bookmarkStart w:id="275" w:name="_Toc36077052"/>
      <w:bookmarkStart w:id="276" w:name="_Toc36244317"/>
      <w:bookmarkStart w:id="277" w:name="_Toc36555415"/>
      <w:r w:rsidRPr="00364116">
        <w:t>Vodohospodářské objekty</w:t>
      </w:r>
      <w:bookmarkEnd w:id="275"/>
      <w:bookmarkEnd w:id="276"/>
      <w:bookmarkEnd w:id="277"/>
    </w:p>
    <w:p w14:paraId="2F1A7EA0" w14:textId="77777777" w:rsidR="00A10C4D" w:rsidRPr="00364116" w:rsidRDefault="006A526E" w:rsidP="004C345F">
      <w:pPr>
        <w:pStyle w:val="BALocalheading"/>
      </w:pPr>
      <w:r w:rsidRPr="00364116">
        <w:t xml:space="preserve">IO 801 - Vodní prvek </w:t>
      </w:r>
    </w:p>
    <w:p w14:paraId="26788B6E" w14:textId="77777777" w:rsidR="00A10C4D" w:rsidRPr="00364116" w:rsidRDefault="00A10C4D" w:rsidP="00A10C4D">
      <w:pPr>
        <w:pStyle w:val="BABasictext"/>
      </w:pPr>
      <w:r w:rsidRPr="00364116">
        <w:t xml:space="preserve">Vodní plocha (vodní nádrž) – bude se jednat o nádrž částečné ohrázovanou s plochou při provozní hladině cca 800 </w:t>
      </w:r>
      <w:r w:rsidR="00377F34">
        <w:t>m²</w:t>
      </w:r>
      <w:r w:rsidRPr="00364116">
        <w:t xml:space="preserve">, která bude přetěsněna po úroveň maximální hladiny pomocí jílových (bentonitových) rohoží s geotextílií. Provozní hladina vody je navržena na kótě 227,90 m n.m., dno cca 226,70 m n.m. Kolísání provozní hladiny by mělo být minimální. V případě dobrého přetěsnění by měly být hlavní ztráty výparem v bezdeštném období kryty dopouštěním užitkové vody z akumulační nádrže nebo přímým doplňováním vody ze studny. Nad provozní hladinou bude vytvořen retenční prostor, který při přívalovém dešti vystaví maximální hladinu 228,32 m n.m., tedy o 42 cm nad hladinu provozní. Nádrž bude vybavena bezpečnostním přepadem zaústěným do potrubí DN200, pomocí kterého se bude retenční prostor postupně prázdnit. Na potrubí DN200 bude osazen regulátor odtoku a odpadní potrubí bude zaústěno do areálové stoky DN800. </w:t>
      </w:r>
    </w:p>
    <w:p w14:paraId="7989C37D" w14:textId="77777777" w:rsidR="00A10C4D" w:rsidRPr="00364116" w:rsidRDefault="00A10C4D" w:rsidP="00A10C4D">
      <w:pPr>
        <w:pStyle w:val="BABasictext"/>
      </w:pPr>
      <w:r w:rsidRPr="00364116">
        <w:t xml:space="preserve">Zasakovací plocha (mokřad), který bude sloužit pro likvidaci nadbilančních dešťových vod ze střechy CB, kdy po případném zaplnění akumulační nádrže při přívalovém dešti bude tato voda gravitačně přetékat bezpečnostním přelivem a následným </w:t>
      </w:r>
      <w:r w:rsidR="00B85592" w:rsidRPr="00364116">
        <w:t>potrubím DN</w:t>
      </w:r>
      <w:r w:rsidRPr="00364116">
        <w:t xml:space="preserve">200 do mokřadu. Jedná se o menší plochu cca 200 </w:t>
      </w:r>
      <w:r w:rsidR="00377F34">
        <w:t>m²</w:t>
      </w:r>
      <w:r w:rsidRPr="00364116">
        <w:t xml:space="preserve"> formou spíše mělké suché nádrže s možností vystavení hladiny max. hloubky 1,15 m.</w:t>
      </w:r>
    </w:p>
    <w:p w14:paraId="351D8C05" w14:textId="77777777" w:rsidR="00A10C4D" w:rsidRPr="00364116" w:rsidRDefault="006A526E" w:rsidP="004C345F">
      <w:pPr>
        <w:pStyle w:val="BALocalheading"/>
      </w:pPr>
      <w:r w:rsidRPr="00364116">
        <w:t xml:space="preserve">IO 802 - Akumulační nádrž </w:t>
      </w:r>
    </w:p>
    <w:p w14:paraId="49916E2A" w14:textId="7EF5F468" w:rsidR="00A10C4D" w:rsidRPr="00364116" w:rsidRDefault="00A10C4D" w:rsidP="00A10C4D">
      <w:pPr>
        <w:pStyle w:val="BABasictext"/>
      </w:pPr>
      <w:r w:rsidRPr="00364116">
        <w:t>Akumulační nádrž pro závlahu, která bude napojena na dešťovou kanalizaci vedenou ze střech objektu CB (</w:t>
      </w:r>
      <w:r w:rsidR="00B1013C">
        <w:t>MEPHARED 2</w:t>
      </w:r>
      <w:r w:rsidRPr="00364116">
        <w:t xml:space="preserve">) a kanalizaci z hospodářského dvora. Dále bude tato podzemní železobetonová nádrž doplňována podzemní vodou čerpanou z vrtané studny nebo havarijně z rozvodu pitného vodovodu. Akumulační nádrž bude vybavena </w:t>
      </w:r>
      <w:r w:rsidRPr="00364116">
        <w:lastRenderedPageBreak/>
        <w:t>bezpečnostním přelivem s odtokem do zasakovacího mokřadu. V rámci akumulační nádrže bude vybudována armaturní šachta, kde bude osazena zpětná klapka a uzavírací klapka. Jedno čerpadlo bude sloužit pro závlahu a pomocí druhého čerpadla bude možno dotovat vodní nádrž pro udržování setrvalé provozní hladiny.</w:t>
      </w:r>
    </w:p>
    <w:p w14:paraId="6B3C0CA2" w14:textId="77777777" w:rsidR="00A10C4D" w:rsidRPr="00364116" w:rsidRDefault="006A526E" w:rsidP="004C345F">
      <w:pPr>
        <w:pStyle w:val="BALocalheading"/>
      </w:pPr>
      <w:r w:rsidRPr="00364116">
        <w:t xml:space="preserve">IO 803 - Odlučovač tuku </w:t>
      </w:r>
    </w:p>
    <w:p w14:paraId="79BD98B6" w14:textId="77777777" w:rsidR="00586A0C" w:rsidRPr="00364116" w:rsidRDefault="00586A0C" w:rsidP="00586A0C">
      <w:pPr>
        <w:pStyle w:val="BABasictext"/>
      </w:pPr>
      <w:r w:rsidRPr="00364116">
        <w:t xml:space="preserve">Navržený lapač tuku zajistí předčištění odpadních vod z gastroprovozu. Návrh velikosti lapače tuku je proveden na základě v současnosti dostupných podkladů a předpokladů. Lapač tuku je řešen samostatnou částí PD – viz IO803. </w:t>
      </w:r>
    </w:p>
    <w:p w14:paraId="799873AD" w14:textId="77777777" w:rsidR="00586A0C" w:rsidRPr="00364116" w:rsidRDefault="00586A0C" w:rsidP="00586A0C">
      <w:pPr>
        <w:pStyle w:val="BABasictext"/>
      </w:pPr>
      <w:r w:rsidRPr="00364116">
        <w:t xml:space="preserve">Z uvedené PD lapače tuku vyplývá velikost odlučovače NS4. V rámci kapacitní rezervy je uvažováno s velikostí odlučovače NS7. </w:t>
      </w:r>
    </w:p>
    <w:p w14:paraId="689AB3E6" w14:textId="77777777" w:rsidR="00586A0C" w:rsidRPr="00364116" w:rsidRDefault="00586A0C" w:rsidP="00586A0C">
      <w:pPr>
        <w:pStyle w:val="BABasictext"/>
      </w:pPr>
      <w:r w:rsidRPr="00364116">
        <w:t xml:space="preserve">Pro zajištění komfortu při likvidaci tuku a odstranění možného zápachu bude osazen lapač tuku ve stupni vybavení 3 – odsávání tuku bude prováděno potrubím integrovaným v LT. Sací potrubí tuku bude vyvedeno do prostoru hospodářského dvora, kde bude v pravidelných intervalech umožněn příjezd fekálního vozu. Likvidaci tuku bude provádět odborná firma s povolením pro tuto činnost. </w:t>
      </w:r>
    </w:p>
    <w:p w14:paraId="6862902B" w14:textId="77777777" w:rsidR="00A10C4D" w:rsidRPr="00364116" w:rsidRDefault="006A526E" w:rsidP="004C345F">
      <w:pPr>
        <w:pStyle w:val="BALocalheading"/>
      </w:pPr>
      <w:r w:rsidRPr="00364116">
        <w:t xml:space="preserve">IO 804 - Vrtaná studna </w:t>
      </w:r>
    </w:p>
    <w:p w14:paraId="2841B157" w14:textId="77777777" w:rsidR="00586A0C" w:rsidRPr="00364116" w:rsidRDefault="00586A0C" w:rsidP="00586A0C">
      <w:pPr>
        <w:pStyle w:val="BABasictext"/>
      </w:pPr>
      <w:r w:rsidRPr="00364116">
        <w:t>Pro potřebu užitkové vody je navržena vrtaná studna DN 245 mm hloubky 15,0 m. Přípojka vody je od studny k objektu akumulační nádrže v délce 11+13 m z materiálu PE d40 x 3,7. Vrt studny se vystrojí PVC rourou 160x4,2 s atestem na pitnou vodu. Ve zvodněné části vrtu bude pažnice děrovaná, nad touto vrstvou až po zhlaví bude plná. Pažnice musí být ve vyhloubeném otvoru umístěna centricky a u dna studny ukončena plnou částí, tzv. kalníkem, který plní funkci kalové jímky. Zhlaví vrtané studny bude osazeno manipulační šachtou průměru 1000 mm tak, aby se bezpečně zabránilo vnikání nečistot nebo povrchové vody do studny. Čerpání bude zajištěno ponorným čerpadlem.</w:t>
      </w:r>
    </w:p>
    <w:p w14:paraId="7B3D29C6" w14:textId="77777777" w:rsidR="00586A0C" w:rsidRPr="00364116" w:rsidRDefault="00586A0C" w:rsidP="00586A0C">
      <w:pPr>
        <w:pStyle w:val="BABasictext"/>
      </w:pPr>
      <w:r w:rsidRPr="00364116">
        <w:t xml:space="preserve">Předpokládaná potřeba vody vyjádřená hydrotechnickým výpočtem činí 1000 </w:t>
      </w:r>
      <w:r w:rsidR="00377F34">
        <w:t>m³</w:t>
      </w:r>
      <w:r w:rsidRPr="00364116">
        <w:t xml:space="preserve">/rok, 167 </w:t>
      </w:r>
      <w:r w:rsidR="00377F34">
        <w:t>m³</w:t>
      </w:r>
      <w:r w:rsidRPr="00364116">
        <w:t>/měs., což představuje průměrný odběr 0,065 l.s-1 (Qmax. =1,</w:t>
      </w:r>
      <w:r w:rsidR="00B85592" w:rsidRPr="00364116">
        <w:t>0 l.s</w:t>
      </w:r>
      <w:r w:rsidRPr="003277AB">
        <w:rPr>
          <w:vertAlign w:val="superscript"/>
        </w:rPr>
        <w:t>-1</w:t>
      </w:r>
      <w:r w:rsidRPr="00364116">
        <w:t xml:space="preserve"> pro plnění akumulační nádrže). </w:t>
      </w:r>
    </w:p>
    <w:p w14:paraId="74788298" w14:textId="77777777" w:rsidR="007957B5" w:rsidRPr="00364116" w:rsidRDefault="00586A0C" w:rsidP="00586A0C">
      <w:pPr>
        <w:pStyle w:val="BABasictext"/>
      </w:pPr>
      <w:r w:rsidRPr="00364116">
        <w:t>Navržené vodárenské využití nového jímacího objektu, vzhledem k ověřené vysoké vydatnosti exploatované kvartérní zvodně, plně postačí k pokrytí potřeby investora s dostatečnou rezervou a je v dané lokalitě reálně celoročně k dispozici (orientační záchytná schopnost blízkého HG vrtu HV-207 stanovená hydrodynamickou zkouškou v roce 2009 činila cca 3,3 l.s</w:t>
      </w:r>
      <w:r w:rsidRPr="003277AB">
        <w:rPr>
          <w:vertAlign w:val="superscript"/>
        </w:rPr>
        <w:t>-1</w:t>
      </w:r>
      <w:r w:rsidRPr="00364116">
        <w:t>.</w:t>
      </w:r>
    </w:p>
    <w:p w14:paraId="4E36F030" w14:textId="77777777" w:rsidR="0075605E" w:rsidRPr="00364116" w:rsidRDefault="0075605E" w:rsidP="006A526E">
      <w:pPr>
        <w:pStyle w:val="BALevel4"/>
      </w:pPr>
      <w:bookmarkStart w:id="278" w:name="_Toc36077053"/>
      <w:bookmarkStart w:id="279" w:name="_Toc36244318"/>
      <w:bookmarkStart w:id="280" w:name="_Toc36555416"/>
      <w:r w:rsidRPr="00364116">
        <w:t>Kanalizace</w:t>
      </w:r>
      <w:bookmarkEnd w:id="278"/>
      <w:bookmarkEnd w:id="279"/>
      <w:bookmarkEnd w:id="280"/>
    </w:p>
    <w:p w14:paraId="2CA93BBA" w14:textId="77777777" w:rsidR="006A526E" w:rsidRPr="00364116" w:rsidRDefault="006A526E" w:rsidP="006A526E">
      <w:pPr>
        <w:pStyle w:val="BABasictext"/>
      </w:pPr>
      <w:r w:rsidRPr="00364116">
        <w:t xml:space="preserve">V souladu s požadavky ČSN 75 6760 bude objekt odvodněn systémem oddílné domovní kanalizace. Napojení objektu na kanalizaci pro veřejnou potřebu bude zajištěno pomocí areálové kanalizace a kanalizačních přípojek. Součástí areálové dešťové kanalizace je i akumulace dešťových vod a vodní prvky. </w:t>
      </w:r>
    </w:p>
    <w:p w14:paraId="736523B0" w14:textId="77777777" w:rsidR="006A526E" w:rsidRPr="00364116" w:rsidRDefault="006A526E" w:rsidP="006A526E">
      <w:pPr>
        <w:pStyle w:val="BALocalheading"/>
      </w:pPr>
      <w:r w:rsidRPr="00364116">
        <w:t>Dešťová kanalizace</w:t>
      </w:r>
    </w:p>
    <w:p w14:paraId="0A16FDF8" w14:textId="77777777" w:rsidR="006A526E" w:rsidRPr="00364116" w:rsidRDefault="006A526E" w:rsidP="006A526E">
      <w:pPr>
        <w:pStyle w:val="BABasictext"/>
      </w:pPr>
      <w:r w:rsidRPr="00364116">
        <w:t xml:space="preserve">Systém dešťové kanalizace zajistí odvodnění střech, atrií a zpevněných ploch objektu. </w:t>
      </w:r>
      <w:bookmarkStart w:id="281" w:name="_Hlk13037678"/>
      <w:r w:rsidRPr="00364116">
        <w:t xml:space="preserve">Systém dešťové kanalizace bude sestávat z odpadních a svodných potrubí. </w:t>
      </w:r>
    </w:p>
    <w:bookmarkEnd w:id="281"/>
    <w:p w14:paraId="2F19BD48" w14:textId="77777777" w:rsidR="006A526E" w:rsidRPr="00364116" w:rsidRDefault="006A526E" w:rsidP="006A526E">
      <w:pPr>
        <w:pStyle w:val="BABasictext"/>
      </w:pPr>
      <w:r w:rsidRPr="00364116">
        <w:t xml:space="preserve">Střecha objektu bude odvodněna pomocí střešních vtoků, jejichž rozmístění bude </w:t>
      </w:r>
      <w:r w:rsidR="009F0F14" w:rsidRPr="00364116">
        <w:t>upřesněno v dalším stupni PD</w:t>
      </w:r>
      <w:r w:rsidRPr="00364116">
        <w:t xml:space="preserve">. Pro odvodnění střechy objektu se předpokládá použití podtlakového odvodňovacího systému. Střešní vtoky budou navrženy v provedení s vyhříváním. Od střešních vtoků jsou vedena svodná potrubí vždy pod stropem nejvyššího podlaží směrem k instalačním šachtám, kde na ně navazují potrubí odpadní. Odpadní potrubí dešťové kanalizace odvádějící dešťové vody ze střech jsou </w:t>
      </w:r>
      <w:r w:rsidR="00B85592" w:rsidRPr="00364116">
        <w:t>svedena</w:t>
      </w:r>
      <w:r w:rsidRPr="00364116">
        <w:t xml:space="preserve"> v instalačních šachtách do prostoru 1.PP. Prostory střech budou vybaveny bezpečnostními přepady (dodávka stavební části PD). </w:t>
      </w:r>
    </w:p>
    <w:p w14:paraId="097F30C0" w14:textId="77777777" w:rsidR="006A526E" w:rsidRPr="00364116" w:rsidRDefault="006A526E" w:rsidP="006A526E">
      <w:pPr>
        <w:pStyle w:val="BABasictext"/>
      </w:pPr>
      <w:r w:rsidRPr="00364116">
        <w:t>Prosklené střechy atrií budou odvodněny gravitačním systémem.</w:t>
      </w:r>
    </w:p>
    <w:p w14:paraId="6F7DF510" w14:textId="77777777" w:rsidR="006A526E" w:rsidRPr="00364116" w:rsidRDefault="006A526E" w:rsidP="006A526E">
      <w:pPr>
        <w:pStyle w:val="BABasictext"/>
      </w:pPr>
      <w:bookmarkStart w:id="282" w:name="_Hlk34830100"/>
      <w:r w:rsidRPr="00364116">
        <w:t xml:space="preserve">Zpevněné plochy objektu umístěné nad prostorem 1.PP </w:t>
      </w:r>
      <w:bookmarkEnd w:id="282"/>
      <w:r w:rsidRPr="00364116">
        <w:t xml:space="preserve">budou odvodněny pomocí střešních vpustí umístěných pod dlažbou, systém bude doplněn v rovině dlažby liniovými žlaby odvodněnými do vpustí. Převážná většina těchto dešťových vod bude odváděna do </w:t>
      </w:r>
      <w:r w:rsidRPr="00364116">
        <w:lastRenderedPageBreak/>
        <w:t>nově navrhované dešťové kanalizace (viz IO404), menší část těchto dešťových vod bude odváděna do navrhované areálové jednotné kanalizace (viz IO 401). Zpevněné plochy budou odvodněny gravitačním systémem.</w:t>
      </w:r>
    </w:p>
    <w:p w14:paraId="4E2F534F" w14:textId="77777777" w:rsidR="006A526E" w:rsidRPr="00364116" w:rsidRDefault="006A526E" w:rsidP="006A526E">
      <w:pPr>
        <w:pStyle w:val="BABasictext"/>
      </w:pPr>
      <w:r w:rsidRPr="00364116">
        <w:t>Odpadní potrubí vedené ze střech, atrií a zpevněných ploch jsou vyvedeny do prostoru 1.PP. Zde navazují svodná potrubí vedená pod stropem a po stěnách 1.PP k jednotlivým vývodům dešťové kanalizace z objektu.</w:t>
      </w:r>
    </w:p>
    <w:p w14:paraId="089BD824" w14:textId="77777777" w:rsidR="006A526E" w:rsidRPr="00364116" w:rsidRDefault="006A526E" w:rsidP="006A526E">
      <w:pPr>
        <w:pStyle w:val="BABasictext"/>
      </w:pPr>
      <w:r w:rsidRPr="00364116">
        <w:t>Dle zvolené koncepce odváděných dešťových vod bude část dešťových vod (střecha centrální budovy kampusu, střecha poslucháren, hospodářský dvůr) odváděna do akumulační nádrže s využitím pro závlahy, nádrž bude opatřena bezpečnostním přepadem do zasakovacího prvku (mokřadu), část dešťových vod (střecha budovy fakult, zpevněné plochy objektu umístěné nad prostorem 1.PP) bude odváděna do vodního prvku s bezpečnostním přepadem do areálové jednotné stoky. V případě údržby vodního prvku a pro potřeby proplachu stoky DN800 bude možné dešťové vody vypouštět přímo do jednotné kanalizace DN800. Toto bude umožněno pomocí dálkově řízených uzavíracích šoupat osazených na jednotlivých páteřních svodných potrubích v objektu. Areálová dešťová kanalizace umístěná mimo objekt je řešena samostatnou částí dokumentace (viz IO404).</w:t>
      </w:r>
    </w:p>
    <w:p w14:paraId="5DBF99C5" w14:textId="77777777" w:rsidR="006A526E" w:rsidRPr="00364116" w:rsidRDefault="006A526E" w:rsidP="006A526E">
      <w:pPr>
        <w:pStyle w:val="BABasictext"/>
      </w:pPr>
      <w:r w:rsidRPr="00364116">
        <w:t xml:space="preserve">Odvodnění anglického dvorku umístěného mezi objekty M1 a </w:t>
      </w:r>
      <w:r w:rsidR="00D26B30">
        <w:t>M2</w:t>
      </w:r>
      <w:r w:rsidRPr="00364116">
        <w:t xml:space="preserve"> bude zajištěno pomocí systémových odvodňovacích žlabů. Svodné potrubí od těchto žlabů bude napojeno do stávající kanalizační šachty Š15, která je součástí stávající kanalizační stoky jednotné kanalizace DN800. Napojení se předpokládá do boku šachty. V místě vstupu potrubí do šachty bude na potrubí osazena automatická zpětná klapka proti účinkům vzduté dešťové vody. </w:t>
      </w:r>
    </w:p>
    <w:p w14:paraId="1A7AF95A" w14:textId="77777777" w:rsidR="006A526E" w:rsidRPr="00364116" w:rsidRDefault="006A526E" w:rsidP="006A526E">
      <w:pPr>
        <w:pStyle w:val="BABasictext"/>
      </w:pPr>
      <w:r w:rsidRPr="00364116">
        <w:t>Zpevněná plocha na jihu umístěná mimo objekt (anglický dvorek) bude odvodněna pomocí 2ks kalových čerpadel (1x100% rezerva) umístěných v čerpací šachtě. Výtlak z čerpadel bude napojen do domovní části přípojky vedené do navrhované areálové jednotné kanalizace (viz IO 401).</w:t>
      </w:r>
    </w:p>
    <w:p w14:paraId="7ABCC2EA" w14:textId="77777777" w:rsidR="006A526E" w:rsidRPr="00364116" w:rsidRDefault="006A526E" w:rsidP="006A526E">
      <w:pPr>
        <w:pStyle w:val="BABasictext"/>
      </w:pPr>
      <w:r w:rsidRPr="00364116">
        <w:t xml:space="preserve">Prostor hospodářského dvora bude odvodněn pomocí velkokapacitních nespádovaných odvodňovacích žlabů s napojením do čerpací šachty dešťových vod, která bude umístěna v prostoru hospodářského dvora. Výtlak z šachty bude napojen do areálové dešťové kanalizace a následně do akumulační nádrže pro závlahy. Provoz vozidel na hospodářském dvoře bude minimální, plocha nebude sloužit k parkování vozidel, tudíž se nepředpokládá riziko úniku provozních kapalin a olejů a systém odvodnění hospodářského dvora tak nebude vybaven odlučovačem ropných látek. Odvodnění hospodářského dvora je řešeno samostatnou částí PD – viz IO403. </w:t>
      </w:r>
    </w:p>
    <w:p w14:paraId="368E8751" w14:textId="77777777" w:rsidR="006A526E" w:rsidRPr="00364116" w:rsidRDefault="006A526E" w:rsidP="006A526E">
      <w:pPr>
        <w:pStyle w:val="BABasictext"/>
      </w:pPr>
      <w:r w:rsidRPr="00364116">
        <w:t xml:space="preserve">Prostor zásobovací komunikace bude odvodněn pomocí odvodňovacích žlabů s napojením do čerpací šachty dešťových vod, která bude umístěna v prostoru zásobovací komunikace. Výtlak z šachty bude napojen do areálové kanalizace DN800. které byla vybudována v rámci I. etapy výstavby areálu. Odvodnění zásobovací komunikace je řešeno samostatnou částí PD – viz IO402. </w:t>
      </w:r>
    </w:p>
    <w:p w14:paraId="14E9EF18" w14:textId="77777777" w:rsidR="006A526E" w:rsidRPr="00364116" w:rsidRDefault="006A526E" w:rsidP="006A526E">
      <w:pPr>
        <w:pStyle w:val="BABasictext"/>
      </w:pPr>
      <w:r w:rsidRPr="00364116">
        <w:t>Materiálem pro rozvody dešťové kanalizace v objektu budou svařované trouby HDPE. Potrubí dešťové kanalizace vedené pod stropy v podhledech a v instalačních šachtách bude opatřeno izolací proti orosování. Potrubí bude uchyceno ke stavební konstrukci pomocí typových objímek. V prostoru 1.PP budou vybrané části rozvodů dešťové kanalizace opatřeny tepelnou izolací. V místě prostupu požárními úseky bude kanalizační potrubí vybaveno požárními ucpávkami. V případě vedení potrubí v místech s možností poškození parkujícími automobily, budou kolem potrubí osazeny ochranné prvky (dodávka stavební části PD). Svodná potrubí vedená v terénu mimo objekt budou provedena z trub systému KG.</w:t>
      </w:r>
    </w:p>
    <w:p w14:paraId="6D8615D3" w14:textId="77777777" w:rsidR="006A526E" w:rsidRPr="00364116" w:rsidRDefault="006A526E" w:rsidP="006A526E">
      <w:pPr>
        <w:pStyle w:val="BALocalheading"/>
      </w:pPr>
      <w:r w:rsidRPr="00364116">
        <w:t>Splašková kanalizace</w:t>
      </w:r>
    </w:p>
    <w:p w14:paraId="4C004300" w14:textId="77777777" w:rsidR="006A526E" w:rsidRPr="00364116" w:rsidRDefault="006A526E" w:rsidP="006A526E">
      <w:pPr>
        <w:pStyle w:val="BABasictext"/>
      </w:pPr>
      <w:r w:rsidRPr="00364116">
        <w:t xml:space="preserve">Systém splaškové kanalizace zajistí odvedení splaškových odpadních vod vznikajících při provozu hygienického a technologického zázemí objektu. </w:t>
      </w:r>
      <w:bookmarkStart w:id="283" w:name="_Hlk498085362"/>
      <w:r w:rsidRPr="00364116">
        <w:t>Systém splaškové kanalizace bude sestávat z připojovacích, odpadních a svodných potrubí.</w:t>
      </w:r>
    </w:p>
    <w:bookmarkEnd w:id="283"/>
    <w:p w14:paraId="411740E0" w14:textId="77777777" w:rsidR="006A526E" w:rsidRPr="00364116" w:rsidRDefault="006A526E" w:rsidP="006A526E">
      <w:pPr>
        <w:pStyle w:val="BABasictext"/>
      </w:pPr>
      <w:r w:rsidRPr="00364116">
        <w:t xml:space="preserve">Splaškové odpadní vody budou odváděny pomocí připojovacích potrubí do odpadů. Odpadní potrubí budou </w:t>
      </w:r>
      <w:r w:rsidR="00B85592" w:rsidRPr="00364116">
        <w:t>vedena</w:t>
      </w:r>
      <w:r w:rsidRPr="00364116">
        <w:t xml:space="preserve"> v odvodňovaných podlažích v instalačních šachtách a v příčkách. Odpadní potrubí jsou </w:t>
      </w:r>
      <w:r w:rsidR="00B85592" w:rsidRPr="00364116">
        <w:t>svedena</w:t>
      </w:r>
      <w:r w:rsidRPr="00364116">
        <w:t xml:space="preserve"> do 1.PP, kde na ně navazují potrubí svodná. </w:t>
      </w:r>
      <w:r w:rsidRPr="00364116">
        <w:lastRenderedPageBreak/>
        <w:t>Svodná potrubí jsou vedena pod stropem a po stěnách 1.PP k výstupům splaškové kanalizace z objektu. Vzhledem k rozlehlosti objektu a spádovým možnostem vedení splaškové kanalizace budou splaškové odpadní vody napojeny do tří míst. Jedním napojovacím místem je stáv</w:t>
      </w:r>
      <w:r w:rsidR="00DF6FAF">
        <w:t>ající</w:t>
      </w:r>
      <w:r w:rsidRPr="00364116">
        <w:t xml:space="preserve"> odbočka připravená pro napojení objektů </w:t>
      </w:r>
      <w:r w:rsidR="001F5096">
        <w:t>2. etap</w:t>
      </w:r>
      <w:r w:rsidRPr="00364116">
        <w:t>y, druhým napojovacím místem je stáv</w:t>
      </w:r>
      <w:r w:rsidR="00DF6FAF">
        <w:t>ající</w:t>
      </w:r>
      <w:r w:rsidRPr="00364116">
        <w:t xml:space="preserve"> jednotná kanalizační stoka DN800, třetím napojovacím místem je nově navrhovaná areálová jednotná kanalizace (viz IO 401). Do této areálové kanalizace budou napojeny 3 svodné potrubí z objektu.</w:t>
      </w:r>
    </w:p>
    <w:p w14:paraId="34209E1A" w14:textId="77777777" w:rsidR="006A526E" w:rsidRPr="00364116" w:rsidRDefault="006A526E" w:rsidP="006A526E">
      <w:pPr>
        <w:pStyle w:val="BABasictext"/>
      </w:pPr>
      <w:r w:rsidRPr="00364116">
        <w:t xml:space="preserve">Odvodnění nadzemních podlaží objektu od splaškových vod je zajištěno gravitačním způsobem. Odvodnění prostor 1.PP, které jsou výškově umístěny pod napojovacími body splaškové kanalizace bude řešeno přečerpáváním. Pro možnost přečerpávání odpadních vod budou použity kompaktní přečerpávací zařízení pro napojení více zařízení, případně lokální čerpací zařízení. Strojovny a jiné místnosti s požadavky na odvodnění podlah budou vybaveny čerpacími jímkami s osazenými kalovými čerpadly. </w:t>
      </w:r>
    </w:p>
    <w:p w14:paraId="625E2548" w14:textId="77777777" w:rsidR="006A526E" w:rsidRPr="00364116" w:rsidRDefault="006A526E" w:rsidP="006A526E">
      <w:pPr>
        <w:pStyle w:val="BABasictext"/>
      </w:pPr>
      <w:r w:rsidRPr="00364116">
        <w:t xml:space="preserve">Podlahy garáží v 1.PP budou čištěny mycím strojem. Vzniklá odpadní voda bude vypouštěna do bezodtokové jímky, ze které bude následně odčerpána a odvezena k ekologické likvidaci. Likvidaci těchto odpadních vod bude provádět odborná firma s povolením pro tuto činnost. Odpadní vody z čištění podlah garáží nebudou tudíž vypouštěny do domovní kanalizace. </w:t>
      </w:r>
    </w:p>
    <w:p w14:paraId="50C93331" w14:textId="77777777" w:rsidR="006A526E" w:rsidRPr="00364116" w:rsidRDefault="006A526E" w:rsidP="006A526E">
      <w:pPr>
        <w:pStyle w:val="BABasictext"/>
      </w:pPr>
      <w:r w:rsidRPr="00364116">
        <w:t xml:space="preserve">Odvětrání kanalizačního systému a kompaktních čerpacích zařízení bude zajištěno pomocí odpadních potrubí vyvedených nad střechu objektu, kde budou ukončeny ventilačními hlavicemi. Čištění a údržbu kanalizačního systému umožní čistící kusy osazené na odpadních a svodných potrubích. </w:t>
      </w:r>
    </w:p>
    <w:p w14:paraId="51BDB831" w14:textId="77777777" w:rsidR="006A526E" w:rsidRPr="00364116" w:rsidRDefault="006A526E" w:rsidP="006A526E">
      <w:pPr>
        <w:pStyle w:val="BABasictext"/>
      </w:pPr>
      <w:r w:rsidRPr="00364116">
        <w:t>Materiálem pro rozvody splaškové kanalizace budou použity trouby z plastů. Připojovací potrubí splaškové kanalizace se předpokládá provést ze systému HT, odpadní a zavěšená potrubí vedená prostory s vyššími uživatelskými nároky budou provedeny z odhlučněného materiálu. V prostorech bez vyšších uživatelských nároků bude použito potrubí systému HT. Zavěšená svodná potrubí splaškové kanalizace vedená prostory 1.PP budou provedeny z potrubí systému HT a KG. Výtlačné potrubí z čerpadel bude provedeno z materiálu PE. V prostoru 1.PP budou vybrané části rozvodů dešťové kanalizace opatřeny tepelnou izolací. V místě prostupu požárními úseky bude kanalizační potrubí vybaveno požárními ucpávkami. V případě vedení potrubí v místech s možností poškození parkujícími automobily, budou kolem potrubí osazeny ochranné prvky (dodávka stavební části PD). Svodná potrubí vedená v terénu mimo objekt budou provedena z trub systému KG.</w:t>
      </w:r>
    </w:p>
    <w:p w14:paraId="764FFE06" w14:textId="77777777" w:rsidR="006A526E" w:rsidRPr="00364116" w:rsidRDefault="006A526E" w:rsidP="006A526E">
      <w:pPr>
        <w:pStyle w:val="BALocalheading"/>
      </w:pPr>
      <w:bookmarkStart w:id="284" w:name="_Hlk13038394"/>
      <w:r w:rsidRPr="00364116">
        <w:t>Tuková kanalizace</w:t>
      </w:r>
    </w:p>
    <w:bookmarkEnd w:id="284"/>
    <w:p w14:paraId="75D11E4B" w14:textId="77777777" w:rsidR="006A526E" w:rsidRPr="00364116" w:rsidRDefault="006A526E" w:rsidP="006A526E">
      <w:pPr>
        <w:pStyle w:val="BABasictext"/>
      </w:pPr>
      <w:r w:rsidRPr="00364116">
        <w:t xml:space="preserve">Vzhledem k navrhovanému gastroprovozu v objektu bude součástí domovních rozvodů kanalizace i rozvod tukové kanalizace. Rozvod tukové kanalizace zajistí odvedení odpadních vod s možností znečištění tukem. Předpoklad prostor s napojením na tukovou </w:t>
      </w:r>
      <w:r w:rsidR="00B85592" w:rsidRPr="00364116">
        <w:t>kanalizaci – přípravna</w:t>
      </w:r>
      <w:r w:rsidRPr="00364116">
        <w:t xml:space="preserve"> studené kuchyně, mytí gastronádob, mytí nádobí, případná příprava minutek. Výčet konkrétních zařízení produkující odpadní vody s obsahem tuku bude upřesněn projektantem gastroprovozu v dalším stupni PD.</w:t>
      </w:r>
    </w:p>
    <w:p w14:paraId="728415A9" w14:textId="77777777" w:rsidR="006A526E" w:rsidRPr="00364116" w:rsidRDefault="006A526E" w:rsidP="006A526E">
      <w:pPr>
        <w:pStyle w:val="BABasictext"/>
      </w:pPr>
      <w:r w:rsidRPr="00364116">
        <w:t xml:space="preserve">Systém tukové kanalizace bude sestávat z připojovacích, odpadních a svodných potrubí. Hlavní svodné potrubí tukové kanalizace bude napojeno do lapače tuku. Lapač tuku bude umístěn v 1.PP v šachtě pod podlahou. </w:t>
      </w:r>
    </w:p>
    <w:p w14:paraId="503FDC52" w14:textId="77777777" w:rsidR="006A526E" w:rsidRPr="00364116" w:rsidRDefault="006A526E" w:rsidP="006A526E">
      <w:pPr>
        <w:pStyle w:val="BABasictext"/>
      </w:pPr>
      <w:r w:rsidRPr="00364116">
        <w:t xml:space="preserve">Odvětrání tukové kanalizace a lapače tuku bude zajištěno pomocí odpadního potrubí vyvedeného na střechu objektu, kde bude ukončeno ventilační hlavicí. </w:t>
      </w:r>
    </w:p>
    <w:p w14:paraId="3CF40D3B" w14:textId="77777777" w:rsidR="006A526E" w:rsidRPr="00364116" w:rsidRDefault="006A526E" w:rsidP="006A526E">
      <w:pPr>
        <w:pStyle w:val="BALocalheading"/>
      </w:pPr>
      <w:r w:rsidRPr="00364116">
        <w:t xml:space="preserve">Lapač tuku </w:t>
      </w:r>
    </w:p>
    <w:p w14:paraId="79AC694C" w14:textId="77777777" w:rsidR="006A526E" w:rsidRPr="00364116" w:rsidRDefault="006A526E" w:rsidP="006A526E">
      <w:pPr>
        <w:pStyle w:val="BABasictext"/>
      </w:pPr>
      <w:r w:rsidRPr="00364116">
        <w:t xml:space="preserve">Navržený lapač tuku zajistí předčištění odpadních vod z gastroprovozu. Návrh velikosti lapače tuku je proveden na základě v současnosti dostupných podkladů a předpokladů. Lapač tuku je řešen samostatnou částí PD – viz IO803. </w:t>
      </w:r>
    </w:p>
    <w:p w14:paraId="665072C8" w14:textId="77777777" w:rsidR="006A526E" w:rsidRPr="00364116" w:rsidRDefault="006A526E" w:rsidP="006A526E">
      <w:pPr>
        <w:pStyle w:val="BALocalheading"/>
      </w:pPr>
      <w:r w:rsidRPr="00364116">
        <w:t>Kanalizace ze speciálních provozů v objektu</w:t>
      </w:r>
    </w:p>
    <w:p w14:paraId="37504B55" w14:textId="77777777" w:rsidR="006A526E" w:rsidRPr="00364116" w:rsidRDefault="006A526E" w:rsidP="006A526E">
      <w:pPr>
        <w:pStyle w:val="BABasictext"/>
      </w:pPr>
      <w:r w:rsidRPr="00364116">
        <w:t xml:space="preserve">Vzhledem k navrhovaným speciálním technologickým provozům v objektu bude součástí domovních rozvodů kanalizace i odvádění těchto odpadních vod. V rámci ochrany kanalizace proti možnému odvádění nestandartních odpadních vod budou zajištěna a </w:t>
      </w:r>
      <w:r w:rsidRPr="00364116">
        <w:lastRenderedPageBreak/>
        <w:t>navržena následující opatření</w:t>
      </w:r>
      <w:r w:rsidR="009F0F14" w:rsidRPr="00364116">
        <w:t>:</w:t>
      </w:r>
    </w:p>
    <w:p w14:paraId="1E66CC34" w14:textId="77777777" w:rsidR="006A526E" w:rsidRPr="00364116" w:rsidRDefault="0053349A" w:rsidP="00DF6FAF">
      <w:pPr>
        <w:pStyle w:val="BAListbasic"/>
      </w:pPr>
      <w:r w:rsidRPr="00364116">
        <w:t xml:space="preserve">- </w:t>
      </w:r>
      <w:r w:rsidR="006A526E" w:rsidRPr="00364116">
        <w:t>opatřením proti kontaminaci odpadních vod nebezpečnými chemikáliemi bude provozní řád jednotlivých laboratoří</w:t>
      </w:r>
    </w:p>
    <w:p w14:paraId="68B4B5F0" w14:textId="77777777" w:rsidR="006A526E" w:rsidRPr="00364116" w:rsidRDefault="0053349A" w:rsidP="00DF6FAF">
      <w:pPr>
        <w:pStyle w:val="BAListbasic"/>
      </w:pPr>
      <w:r w:rsidRPr="00364116">
        <w:t xml:space="preserve">- </w:t>
      </w:r>
      <w:r w:rsidR="006A526E" w:rsidRPr="00364116">
        <w:t xml:space="preserve">chemikálie mísitelné s </w:t>
      </w:r>
      <w:r w:rsidR="00B85592" w:rsidRPr="00364116">
        <w:t>vodou – v</w:t>
      </w:r>
      <w:r w:rsidR="006A526E" w:rsidRPr="00364116">
        <w:t xml:space="preserve"> omezeném množství vypouštěny do odpadu (před odtokem těchto odpadních vod z objektu dojde v objektové kanalizaci k výraznému zředění dalšími splaškovými vodami)</w:t>
      </w:r>
    </w:p>
    <w:p w14:paraId="77B4AA3A" w14:textId="77777777" w:rsidR="006A526E" w:rsidRPr="00364116" w:rsidRDefault="0053349A" w:rsidP="00DF6FAF">
      <w:pPr>
        <w:pStyle w:val="BAListbasic"/>
      </w:pPr>
      <w:r w:rsidRPr="00364116">
        <w:t xml:space="preserve">- </w:t>
      </w:r>
      <w:r w:rsidR="006A526E" w:rsidRPr="00364116">
        <w:t xml:space="preserve">chemikálie nemísitelné s </w:t>
      </w:r>
      <w:r w:rsidR="00B85592" w:rsidRPr="00364116">
        <w:t>vodou – budou</w:t>
      </w:r>
      <w:r w:rsidR="006A526E" w:rsidRPr="00364116">
        <w:t xml:space="preserve"> schraňovány na pracovišti a následně předány do chem</w:t>
      </w:r>
      <w:r w:rsidR="00DF6FAF">
        <w:t>ického</w:t>
      </w:r>
      <w:r w:rsidR="006A526E" w:rsidRPr="00364116">
        <w:t xml:space="preserve"> skladu k likvidaci specializovanou firmou</w:t>
      </w:r>
    </w:p>
    <w:p w14:paraId="68F35E71" w14:textId="77777777" w:rsidR="006A526E" w:rsidRPr="00364116" w:rsidRDefault="0053349A" w:rsidP="00DF6FAF">
      <w:pPr>
        <w:pStyle w:val="BAListbasic"/>
      </w:pPr>
      <w:r w:rsidRPr="00364116">
        <w:t xml:space="preserve">- </w:t>
      </w:r>
      <w:r w:rsidR="006A526E" w:rsidRPr="00364116">
        <w:t>na objektové kanalizaci budou zřízena místa pro kontrolní odběr vzorků z vypouštěných vod</w:t>
      </w:r>
    </w:p>
    <w:p w14:paraId="5B7AFA21" w14:textId="77777777" w:rsidR="006A526E" w:rsidRPr="00364116" w:rsidRDefault="006A526E" w:rsidP="006A526E">
      <w:pPr>
        <w:pStyle w:val="BABasictext"/>
      </w:pPr>
      <w:r w:rsidRPr="00364116">
        <w:t xml:space="preserve">Z hlediska provozu speciálních provozů </w:t>
      </w:r>
      <w:r w:rsidR="00B85592" w:rsidRPr="00364116">
        <w:t>se jedná</w:t>
      </w:r>
      <w:r w:rsidRPr="00364116">
        <w:t xml:space="preserve"> o </w:t>
      </w:r>
      <w:r w:rsidR="00B85592" w:rsidRPr="00364116">
        <w:t>následující:</w:t>
      </w:r>
    </w:p>
    <w:p w14:paraId="17DA9F1B" w14:textId="77777777" w:rsidR="006A526E" w:rsidRPr="00364116" w:rsidRDefault="0053349A" w:rsidP="00DF6FAF">
      <w:pPr>
        <w:pStyle w:val="BAListbasic"/>
      </w:pPr>
      <w:r w:rsidRPr="00364116">
        <w:t xml:space="preserve">- </w:t>
      </w:r>
      <w:r w:rsidR="006A526E" w:rsidRPr="00364116">
        <w:t>1.NP – 4.NP laboratoře – produkce běžných odpadních vod splaškového charakteru</w:t>
      </w:r>
    </w:p>
    <w:p w14:paraId="39167D7D" w14:textId="77777777" w:rsidR="006A526E" w:rsidRPr="00364116" w:rsidRDefault="0053349A" w:rsidP="00DF6FAF">
      <w:pPr>
        <w:pStyle w:val="BAListbasic"/>
      </w:pPr>
      <w:r w:rsidRPr="00364116">
        <w:t xml:space="preserve">- </w:t>
      </w:r>
      <w:r w:rsidR="006A526E" w:rsidRPr="00364116">
        <w:t>4.</w:t>
      </w:r>
      <w:r w:rsidR="00B85592" w:rsidRPr="00364116">
        <w:t xml:space="preserve">NP – </w:t>
      </w:r>
      <w:r w:rsidR="00B85592" w:rsidRPr="006A526E">
        <w:t>vybrané</w:t>
      </w:r>
      <w:r w:rsidR="0097765E">
        <w:t xml:space="preserve"> </w:t>
      </w:r>
      <w:r w:rsidR="006A526E" w:rsidRPr="006A526E">
        <w:t>praktikárny</w:t>
      </w:r>
      <w:r w:rsidR="006A526E" w:rsidRPr="00364116">
        <w:t xml:space="preserve"> / laboratoře katedry Farmaceutické technologie. Zde bude vznikat produkce odpadních vod s obsahem tuku. Pro tyto odpadní vody budou osazeny lokální miniodlučovače tuku (produkce odpadních vod v hodnotě cca </w:t>
      </w:r>
      <w:r w:rsidR="00B85592" w:rsidRPr="00364116">
        <w:t>1 l</w:t>
      </w:r>
      <w:r w:rsidR="006A526E" w:rsidRPr="00364116">
        <w:t xml:space="preserve">/týden). Počet a umístění miniodlučovačů bude řešeno v dalším stupni </w:t>
      </w:r>
      <w:r w:rsidR="00B85592" w:rsidRPr="00364116">
        <w:t>PD – DSP</w:t>
      </w:r>
    </w:p>
    <w:p w14:paraId="2ED90478" w14:textId="77777777" w:rsidR="009F0F14" w:rsidRPr="00364116" w:rsidRDefault="0053349A" w:rsidP="00DF6FAF">
      <w:pPr>
        <w:pStyle w:val="BAListbasic"/>
      </w:pPr>
      <w:bookmarkStart w:id="285" w:name="_Hlk13039071"/>
      <w:r w:rsidRPr="00364116">
        <w:t xml:space="preserve">- </w:t>
      </w:r>
      <w:r w:rsidR="006A526E" w:rsidRPr="00364116">
        <w:t>1.PP anatomie – odpadní vody z hygienických zařízení zaměstnanců + WC studentů + laboratoře, učebny a kanceláře budou odváděny do objektové splaškové kanalizace. Pro odpadní vody z podlahy piteven a přípravny a pitevních stolů jsou uvažovány následující variantní řešení:</w:t>
      </w:r>
    </w:p>
    <w:p w14:paraId="568D4430" w14:textId="77777777" w:rsidR="009F0F14" w:rsidRPr="00364116" w:rsidRDefault="006A526E" w:rsidP="000C1246">
      <w:pPr>
        <w:pStyle w:val="BAListbasicsub"/>
        <w:numPr>
          <w:ilvl w:val="1"/>
          <w:numId w:val="20"/>
        </w:numPr>
        <w:ind w:left="2127"/>
      </w:pPr>
      <w:r w:rsidRPr="00364116">
        <w:t>Varianta 1) - odpadní vody budou odváděny systémem svodných potrubí do záchytné a havarijní jímky umístěné pod podlahou 1.PP. Užitný objem jímky cca 3,0</w:t>
      </w:r>
      <w:r w:rsidR="00377F34">
        <w:t>m³</w:t>
      </w:r>
      <w:r w:rsidRPr="00364116">
        <w:t xml:space="preserve">. Odpadní vody budou následně přečerpávány do automatické dekontaminační stanice. Po průchodu touto stanicí budou odpadní vody znovu přečerpávány do splaškové kanalizace objektu. </w:t>
      </w:r>
    </w:p>
    <w:p w14:paraId="047DC20E" w14:textId="77777777" w:rsidR="006A526E" w:rsidRPr="00364116" w:rsidRDefault="006A526E" w:rsidP="000C1246">
      <w:pPr>
        <w:pStyle w:val="BAListbasicsub"/>
        <w:numPr>
          <w:ilvl w:val="1"/>
          <w:numId w:val="20"/>
        </w:numPr>
        <w:ind w:left="2127"/>
      </w:pPr>
      <w:r w:rsidRPr="00364116">
        <w:t>Varianta 2) - odpadní vody budou odváděny systémem svodných potrubí do záchytné a havarijní jímky umístěné pod podlahou 1.PP. Užitný objem jímky cca 3,0</w:t>
      </w:r>
      <w:r w:rsidR="00377F34">
        <w:t>m³</w:t>
      </w:r>
      <w:r w:rsidRPr="00364116">
        <w:t xml:space="preserve">. Odpadní voda bude upravována dávkováním přípravku na bázi chloru a bude následně po kontrole složení odpadních vod řízeně (nikoli automaticky) přečerpávána do systému splaškové kanalizace objektu. </w:t>
      </w:r>
    </w:p>
    <w:p w14:paraId="678A33AD" w14:textId="77777777" w:rsidR="006A526E" w:rsidRPr="00364116" w:rsidRDefault="0053349A" w:rsidP="000031A7">
      <w:pPr>
        <w:pStyle w:val="BAListbasic"/>
      </w:pPr>
      <w:r w:rsidRPr="00364116">
        <w:t xml:space="preserve">- </w:t>
      </w:r>
      <w:r w:rsidR="006A526E" w:rsidRPr="00364116">
        <w:t xml:space="preserve">V případě havárie vany s těly (pro fixaci těl budou v provozu anatomie pracováno s následujícími chemikáliemi v různé koncentraci a </w:t>
      </w:r>
      <w:r w:rsidR="00B85592" w:rsidRPr="00364116">
        <w:t>poměrech – formaldehyd</w:t>
      </w:r>
      <w:r w:rsidR="006A526E" w:rsidRPr="00364116">
        <w:t xml:space="preserve">, </w:t>
      </w:r>
      <w:r w:rsidR="00B85592" w:rsidRPr="00364116">
        <w:t>96 %</w:t>
      </w:r>
      <w:r w:rsidR="006A526E" w:rsidRPr="00364116">
        <w:t xml:space="preserve"> a 60</w:t>
      </w:r>
      <w:r w:rsidR="007E0DB9">
        <w:t> </w:t>
      </w:r>
      <w:r w:rsidR="006A526E" w:rsidRPr="00364116">
        <w:t xml:space="preserve">% ethanol, aceton, glycerín) bude navržená jímka plnit svojí havarijní funkci pro zachycení této odpadní vody. V případě havárie nebude odpadní voda z jímky přečerpávána do kanalizace, ale ekologicky zlikvidována. Jímka bude vybavena hladinovým čidlem pro zjištění nadměrného přítoku do jímky, který znamená výše zmíněnou havárii. Toto havarijní opatření se týká obou výše uvedených variant. </w:t>
      </w:r>
    </w:p>
    <w:p w14:paraId="3BED7493" w14:textId="77777777" w:rsidR="006A526E" w:rsidRPr="00364116" w:rsidRDefault="0053349A" w:rsidP="000031A7">
      <w:pPr>
        <w:pStyle w:val="BAListbasic"/>
      </w:pPr>
      <w:r w:rsidRPr="00364116">
        <w:t xml:space="preserve">- </w:t>
      </w:r>
      <w:r w:rsidR="006A526E" w:rsidRPr="00364116">
        <w:t xml:space="preserve">Roztok z van pro těla bude odčerpáván (cca 1x za 4 roky) pomocí sacího potrubí, které bude ukončeno bajonetovou spojkou na fasádě v prostoru hospodářského dvora. Likvidaci těchto odpadních vod zajistí specializovaná firma s oprávněním pro tuto činnost. </w:t>
      </w:r>
    </w:p>
    <w:bookmarkEnd w:id="285"/>
    <w:p w14:paraId="1F9E077E" w14:textId="77777777" w:rsidR="006A526E" w:rsidRPr="00364116" w:rsidRDefault="0053349A" w:rsidP="000031A7">
      <w:pPr>
        <w:pStyle w:val="BAListbasic"/>
      </w:pPr>
      <w:r w:rsidRPr="00364116">
        <w:t xml:space="preserve">- </w:t>
      </w:r>
      <w:r w:rsidR="006A526E" w:rsidRPr="00364116">
        <w:t xml:space="preserve">1.PP radioizotopová laboratoř (pracoviště II. kategorie dle přílohy č. 9 vyhlášky č. 422/2016 Sb., experimentální a výzkumnou činností bude docházet k produkci minimálního množství radioaktivního odpadu, který bude bezpečně uchováván ve speciálních nádobách v prostoru vymírací místnosti, kde se po stanovené době (dle poločasu rozpadu specifického pro konkrétní radionuklid) předají k likvidaci specializované firmě). Běžné odpadní vody budou </w:t>
      </w:r>
      <w:bookmarkStart w:id="286" w:name="_Hlk13040638"/>
      <w:r w:rsidR="006A526E" w:rsidRPr="00364116">
        <w:t xml:space="preserve">přečerpávány do objektové splaškové kanalizace. </w:t>
      </w:r>
    </w:p>
    <w:p w14:paraId="0C922952" w14:textId="77777777" w:rsidR="006A526E" w:rsidRPr="00364116" w:rsidRDefault="0053349A" w:rsidP="000031A7">
      <w:pPr>
        <w:pStyle w:val="BAListbasic"/>
      </w:pPr>
      <w:r w:rsidRPr="00364116">
        <w:t xml:space="preserve">- </w:t>
      </w:r>
      <w:commentRangeStart w:id="287"/>
      <w:r w:rsidR="006A526E" w:rsidRPr="00364116">
        <w:t xml:space="preserve">1.PP BSL 3 – odpadní vody ze všech zařizovacích </w:t>
      </w:r>
      <w:r w:rsidR="00B85592" w:rsidRPr="00364116">
        <w:t>předmětů – veškeré</w:t>
      </w:r>
      <w:r w:rsidR="006A526E" w:rsidRPr="00364116">
        <w:t xml:space="preserve"> odpadní vody budou před vypouštěním dekontaminovány, bude postupováno dle požadavků ČSN EN 12128 a ČSN EN 12740. Ošetření odpadních vod bude provedeno chemickou nebo tepelnou dekontaminací. Pro zajištění maximálně bezpečné likvidace s minimalizací vlivu lidského faktoru je navrženo použití automatické dekontaminační </w:t>
      </w:r>
      <w:r w:rsidR="00B85592" w:rsidRPr="00364116">
        <w:t xml:space="preserve">stanice – </w:t>
      </w:r>
      <w:r w:rsidR="00B85592" w:rsidRPr="00364116">
        <w:lastRenderedPageBreak/>
        <w:t>centrální</w:t>
      </w:r>
      <w:r w:rsidR="006A526E" w:rsidRPr="00364116">
        <w:t xml:space="preserve"> pro hygienickou smyčku a lokální pro umyvadla v laboratořích. Po průchodu touto stanicí budou odpadní vody znovu přečerpávány do splaškové kanalizace objektu. </w:t>
      </w:r>
    </w:p>
    <w:bookmarkEnd w:id="286"/>
    <w:p w14:paraId="5E47D946" w14:textId="77777777" w:rsidR="006A526E" w:rsidRPr="00364116" w:rsidRDefault="0053349A" w:rsidP="000031A7">
      <w:pPr>
        <w:pStyle w:val="BAListbasic"/>
      </w:pPr>
      <w:r w:rsidRPr="00364116">
        <w:t xml:space="preserve">- </w:t>
      </w:r>
      <w:r w:rsidR="006A526E" w:rsidRPr="00364116">
        <w:t xml:space="preserve">1.PP Vivárium </w:t>
      </w:r>
    </w:p>
    <w:p w14:paraId="05672BE6" w14:textId="77777777" w:rsidR="006A526E" w:rsidRPr="00364116" w:rsidRDefault="006A526E" w:rsidP="000C1246">
      <w:pPr>
        <w:pStyle w:val="BAListbasicsub"/>
        <w:numPr>
          <w:ilvl w:val="1"/>
          <w:numId w:val="20"/>
        </w:numPr>
        <w:ind w:left="2127"/>
      </w:pPr>
      <w:r w:rsidRPr="00364116">
        <w:t xml:space="preserve">chov malých </w:t>
      </w:r>
      <w:r w:rsidR="00B85592" w:rsidRPr="00364116">
        <w:t>hlodavců – mytí</w:t>
      </w:r>
      <w:r w:rsidRPr="00364116">
        <w:t xml:space="preserve"> chovných nádob probíhá centrálně v automatické tunelové myčce, odpadní vody nejsou jakkoli kontaminovány je možné je přímo vypouštět do kanalizace. Toto bude zajištěno pomocí přečerpávacího zařízení. Podlahy chovných místností budou vodotěsné, při úklidu nedochází k ostřiku.</w:t>
      </w:r>
    </w:p>
    <w:p w14:paraId="620BC562" w14:textId="77777777" w:rsidR="006A526E" w:rsidRPr="00364116" w:rsidRDefault="006A526E" w:rsidP="000C1246">
      <w:pPr>
        <w:pStyle w:val="BAListbasicsub"/>
        <w:numPr>
          <w:ilvl w:val="1"/>
          <w:numId w:val="20"/>
        </w:numPr>
        <w:ind w:left="2127"/>
      </w:pPr>
      <w:r w:rsidRPr="00364116">
        <w:t xml:space="preserve">chov králíků - tzv. bezpodestýlkový chov, odpadní vody z chovných místností </w:t>
      </w:r>
      <w:r w:rsidR="00B85592" w:rsidRPr="00364116">
        <w:t>králíků – svedeny</w:t>
      </w:r>
      <w:r w:rsidRPr="00364116">
        <w:t xml:space="preserve"> do systémové přečerpávací stanice umístěné ve stavební šachtě v podlaze 1.PP mimo prostor chovných místností; přečerpávací stanice bude plně automatizovaná, určená pro čerpání splašků. Alternativně bude odpad sveden do akumulační bezodtokové jímky, z níž bude pravidelně odvážen fekálním </w:t>
      </w:r>
      <w:r w:rsidR="00B85592" w:rsidRPr="00364116">
        <w:t>vozem – možnost</w:t>
      </w:r>
      <w:r w:rsidRPr="00364116">
        <w:t xml:space="preserve"> zemědělského využití odpadu jako hnojiva. </w:t>
      </w:r>
    </w:p>
    <w:p w14:paraId="78A02E98" w14:textId="77777777" w:rsidR="009A5A36" w:rsidRPr="00364116" w:rsidRDefault="009F0F14" w:rsidP="000C1246">
      <w:pPr>
        <w:pStyle w:val="BAListbasicsub"/>
        <w:numPr>
          <w:ilvl w:val="1"/>
          <w:numId w:val="20"/>
        </w:numPr>
        <w:ind w:left="2127"/>
      </w:pPr>
      <w:r w:rsidRPr="00364116">
        <w:t>v</w:t>
      </w:r>
      <w:r w:rsidR="006A526E" w:rsidRPr="00364116">
        <w:t> chovných místnostech jsou deponována vždy jen zdravá zvířata, infikování zvířat před prováděním pokusů neprobíhá v těchto prostorách.</w:t>
      </w:r>
      <w:commentRangeEnd w:id="287"/>
      <w:r w:rsidR="002F4EDA">
        <w:rPr>
          <w:rStyle w:val="Odkaznakoment"/>
        </w:rPr>
        <w:commentReference w:id="287"/>
      </w:r>
    </w:p>
    <w:p w14:paraId="34286FEF" w14:textId="77777777" w:rsidR="009F0F14" w:rsidRPr="00364116" w:rsidRDefault="0075605E" w:rsidP="009F0F14">
      <w:pPr>
        <w:pStyle w:val="BALevel4"/>
      </w:pPr>
      <w:bookmarkStart w:id="288" w:name="_Toc35443943"/>
      <w:bookmarkStart w:id="289" w:name="_Toc35519558"/>
      <w:bookmarkStart w:id="290" w:name="_Toc35525417"/>
      <w:bookmarkStart w:id="291" w:name="_Toc35533068"/>
      <w:bookmarkStart w:id="292" w:name="_Toc35605264"/>
      <w:bookmarkStart w:id="293" w:name="_Toc35614933"/>
      <w:bookmarkStart w:id="294" w:name="_Toc35620692"/>
      <w:bookmarkStart w:id="295" w:name="_Toc35789313"/>
      <w:bookmarkStart w:id="296" w:name="_Toc35813655"/>
      <w:bookmarkStart w:id="297" w:name="_Toc35816373"/>
      <w:bookmarkStart w:id="298" w:name="_Toc36069632"/>
      <w:bookmarkStart w:id="299" w:name="_Toc36075496"/>
      <w:bookmarkStart w:id="300" w:name="_Toc36075885"/>
      <w:bookmarkStart w:id="301" w:name="_Toc36076274"/>
      <w:bookmarkStart w:id="302" w:name="_Toc36076664"/>
      <w:bookmarkStart w:id="303" w:name="_Toc36077054"/>
      <w:bookmarkStart w:id="304" w:name="_Toc35443944"/>
      <w:bookmarkStart w:id="305" w:name="_Toc35519559"/>
      <w:bookmarkStart w:id="306" w:name="_Toc35525418"/>
      <w:bookmarkStart w:id="307" w:name="_Toc35533069"/>
      <w:bookmarkStart w:id="308" w:name="_Toc35605265"/>
      <w:bookmarkStart w:id="309" w:name="_Toc35614934"/>
      <w:bookmarkStart w:id="310" w:name="_Toc35620693"/>
      <w:bookmarkStart w:id="311" w:name="_Toc35789314"/>
      <w:bookmarkStart w:id="312" w:name="_Toc35813656"/>
      <w:bookmarkStart w:id="313" w:name="_Toc35816374"/>
      <w:bookmarkStart w:id="314" w:name="_Toc36069633"/>
      <w:bookmarkStart w:id="315" w:name="_Toc36075497"/>
      <w:bookmarkStart w:id="316" w:name="_Toc36075886"/>
      <w:bookmarkStart w:id="317" w:name="_Toc36076275"/>
      <w:bookmarkStart w:id="318" w:name="_Toc36076665"/>
      <w:bookmarkStart w:id="319" w:name="_Toc36077055"/>
      <w:bookmarkStart w:id="320" w:name="_Toc35443945"/>
      <w:bookmarkStart w:id="321" w:name="_Toc35519560"/>
      <w:bookmarkStart w:id="322" w:name="_Toc35525419"/>
      <w:bookmarkStart w:id="323" w:name="_Toc35533070"/>
      <w:bookmarkStart w:id="324" w:name="_Toc35605266"/>
      <w:bookmarkStart w:id="325" w:name="_Toc35614935"/>
      <w:bookmarkStart w:id="326" w:name="_Toc35620694"/>
      <w:bookmarkStart w:id="327" w:name="_Toc35789315"/>
      <w:bookmarkStart w:id="328" w:name="_Toc35813657"/>
      <w:bookmarkStart w:id="329" w:name="_Toc35816375"/>
      <w:bookmarkStart w:id="330" w:name="_Toc36069634"/>
      <w:bookmarkStart w:id="331" w:name="_Toc36075498"/>
      <w:bookmarkStart w:id="332" w:name="_Toc36075887"/>
      <w:bookmarkStart w:id="333" w:name="_Toc36076276"/>
      <w:bookmarkStart w:id="334" w:name="_Toc36076666"/>
      <w:bookmarkStart w:id="335" w:name="_Toc36077056"/>
      <w:bookmarkStart w:id="336" w:name="_Toc35443946"/>
      <w:bookmarkStart w:id="337" w:name="_Toc35519561"/>
      <w:bookmarkStart w:id="338" w:name="_Toc35525420"/>
      <w:bookmarkStart w:id="339" w:name="_Toc35533071"/>
      <w:bookmarkStart w:id="340" w:name="_Toc35605267"/>
      <w:bookmarkStart w:id="341" w:name="_Toc35614936"/>
      <w:bookmarkStart w:id="342" w:name="_Toc35620695"/>
      <w:bookmarkStart w:id="343" w:name="_Toc35789316"/>
      <w:bookmarkStart w:id="344" w:name="_Toc35813658"/>
      <w:bookmarkStart w:id="345" w:name="_Toc35816376"/>
      <w:bookmarkStart w:id="346" w:name="_Toc36069635"/>
      <w:bookmarkStart w:id="347" w:name="_Toc36075499"/>
      <w:bookmarkStart w:id="348" w:name="_Toc36075888"/>
      <w:bookmarkStart w:id="349" w:name="_Toc36076277"/>
      <w:bookmarkStart w:id="350" w:name="_Toc36076667"/>
      <w:bookmarkStart w:id="351" w:name="_Toc36077057"/>
      <w:bookmarkStart w:id="352" w:name="_Toc35443947"/>
      <w:bookmarkStart w:id="353" w:name="_Toc35519562"/>
      <w:bookmarkStart w:id="354" w:name="_Toc35525421"/>
      <w:bookmarkStart w:id="355" w:name="_Toc35533072"/>
      <w:bookmarkStart w:id="356" w:name="_Toc35605268"/>
      <w:bookmarkStart w:id="357" w:name="_Toc35614937"/>
      <w:bookmarkStart w:id="358" w:name="_Toc35620696"/>
      <w:bookmarkStart w:id="359" w:name="_Toc35789317"/>
      <w:bookmarkStart w:id="360" w:name="_Toc35813659"/>
      <w:bookmarkStart w:id="361" w:name="_Toc35816377"/>
      <w:bookmarkStart w:id="362" w:name="_Toc36069636"/>
      <w:bookmarkStart w:id="363" w:name="_Toc36075500"/>
      <w:bookmarkStart w:id="364" w:name="_Toc36075889"/>
      <w:bookmarkStart w:id="365" w:name="_Toc36076278"/>
      <w:bookmarkStart w:id="366" w:name="_Toc36076668"/>
      <w:bookmarkStart w:id="367" w:name="_Toc36077058"/>
      <w:bookmarkStart w:id="368" w:name="_Toc35443948"/>
      <w:bookmarkStart w:id="369" w:name="_Toc35519563"/>
      <w:bookmarkStart w:id="370" w:name="_Toc35525422"/>
      <w:bookmarkStart w:id="371" w:name="_Toc35533073"/>
      <w:bookmarkStart w:id="372" w:name="_Toc35605269"/>
      <w:bookmarkStart w:id="373" w:name="_Toc35614938"/>
      <w:bookmarkStart w:id="374" w:name="_Toc35620697"/>
      <w:bookmarkStart w:id="375" w:name="_Toc35789318"/>
      <w:bookmarkStart w:id="376" w:name="_Toc35813660"/>
      <w:bookmarkStart w:id="377" w:name="_Toc35816378"/>
      <w:bookmarkStart w:id="378" w:name="_Toc36069637"/>
      <w:bookmarkStart w:id="379" w:name="_Toc36075501"/>
      <w:bookmarkStart w:id="380" w:name="_Toc36075890"/>
      <w:bookmarkStart w:id="381" w:name="_Toc36076279"/>
      <w:bookmarkStart w:id="382" w:name="_Toc36076669"/>
      <w:bookmarkStart w:id="383" w:name="_Toc36077059"/>
      <w:bookmarkStart w:id="384" w:name="_Toc35443949"/>
      <w:bookmarkStart w:id="385" w:name="_Toc35519564"/>
      <w:bookmarkStart w:id="386" w:name="_Toc35525423"/>
      <w:bookmarkStart w:id="387" w:name="_Toc35533074"/>
      <w:bookmarkStart w:id="388" w:name="_Toc35605270"/>
      <w:bookmarkStart w:id="389" w:name="_Toc35614939"/>
      <w:bookmarkStart w:id="390" w:name="_Toc35620698"/>
      <w:bookmarkStart w:id="391" w:name="_Toc35789319"/>
      <w:bookmarkStart w:id="392" w:name="_Toc35813661"/>
      <w:bookmarkStart w:id="393" w:name="_Toc35816379"/>
      <w:bookmarkStart w:id="394" w:name="_Toc36069638"/>
      <w:bookmarkStart w:id="395" w:name="_Toc36075502"/>
      <w:bookmarkStart w:id="396" w:name="_Toc36075891"/>
      <w:bookmarkStart w:id="397" w:name="_Toc36076280"/>
      <w:bookmarkStart w:id="398" w:name="_Toc36076670"/>
      <w:bookmarkStart w:id="399" w:name="_Toc36077060"/>
      <w:bookmarkStart w:id="400" w:name="_Toc35443950"/>
      <w:bookmarkStart w:id="401" w:name="_Toc35519565"/>
      <w:bookmarkStart w:id="402" w:name="_Toc35525424"/>
      <w:bookmarkStart w:id="403" w:name="_Toc35533075"/>
      <w:bookmarkStart w:id="404" w:name="_Toc35605271"/>
      <w:bookmarkStart w:id="405" w:name="_Toc35614940"/>
      <w:bookmarkStart w:id="406" w:name="_Toc35620699"/>
      <w:bookmarkStart w:id="407" w:name="_Toc35789320"/>
      <w:bookmarkStart w:id="408" w:name="_Toc35813662"/>
      <w:bookmarkStart w:id="409" w:name="_Toc35816380"/>
      <w:bookmarkStart w:id="410" w:name="_Toc36069639"/>
      <w:bookmarkStart w:id="411" w:name="_Toc36075503"/>
      <w:bookmarkStart w:id="412" w:name="_Toc36075892"/>
      <w:bookmarkStart w:id="413" w:name="_Toc36076281"/>
      <w:bookmarkStart w:id="414" w:name="_Toc36076671"/>
      <w:bookmarkStart w:id="415" w:name="_Toc36077061"/>
      <w:bookmarkStart w:id="416" w:name="_Toc35443951"/>
      <w:bookmarkStart w:id="417" w:name="_Toc35519566"/>
      <w:bookmarkStart w:id="418" w:name="_Toc35525425"/>
      <w:bookmarkStart w:id="419" w:name="_Toc35533076"/>
      <w:bookmarkStart w:id="420" w:name="_Toc35605272"/>
      <w:bookmarkStart w:id="421" w:name="_Toc35614941"/>
      <w:bookmarkStart w:id="422" w:name="_Toc35620700"/>
      <w:bookmarkStart w:id="423" w:name="_Toc35789321"/>
      <w:bookmarkStart w:id="424" w:name="_Toc35813663"/>
      <w:bookmarkStart w:id="425" w:name="_Toc35816381"/>
      <w:bookmarkStart w:id="426" w:name="_Toc36069640"/>
      <w:bookmarkStart w:id="427" w:name="_Toc36075504"/>
      <w:bookmarkStart w:id="428" w:name="_Toc36075893"/>
      <w:bookmarkStart w:id="429" w:name="_Toc36076282"/>
      <w:bookmarkStart w:id="430" w:name="_Toc36076672"/>
      <w:bookmarkStart w:id="431" w:name="_Toc36077062"/>
      <w:bookmarkStart w:id="432" w:name="_Toc35443952"/>
      <w:bookmarkStart w:id="433" w:name="_Toc35519567"/>
      <w:bookmarkStart w:id="434" w:name="_Toc35525426"/>
      <w:bookmarkStart w:id="435" w:name="_Toc35533077"/>
      <w:bookmarkStart w:id="436" w:name="_Toc35605273"/>
      <w:bookmarkStart w:id="437" w:name="_Toc35614942"/>
      <w:bookmarkStart w:id="438" w:name="_Toc35620701"/>
      <w:bookmarkStart w:id="439" w:name="_Toc35789322"/>
      <w:bookmarkStart w:id="440" w:name="_Toc35813664"/>
      <w:bookmarkStart w:id="441" w:name="_Toc35816382"/>
      <w:bookmarkStart w:id="442" w:name="_Toc36069641"/>
      <w:bookmarkStart w:id="443" w:name="_Toc36075505"/>
      <w:bookmarkStart w:id="444" w:name="_Toc36075894"/>
      <w:bookmarkStart w:id="445" w:name="_Toc36076283"/>
      <w:bookmarkStart w:id="446" w:name="_Toc36076673"/>
      <w:bookmarkStart w:id="447" w:name="_Toc36077063"/>
      <w:bookmarkStart w:id="448" w:name="_Toc35443953"/>
      <w:bookmarkStart w:id="449" w:name="_Toc35519568"/>
      <w:bookmarkStart w:id="450" w:name="_Toc35525427"/>
      <w:bookmarkStart w:id="451" w:name="_Toc35533078"/>
      <w:bookmarkStart w:id="452" w:name="_Toc35605274"/>
      <w:bookmarkStart w:id="453" w:name="_Toc35614943"/>
      <w:bookmarkStart w:id="454" w:name="_Toc35620702"/>
      <w:bookmarkStart w:id="455" w:name="_Toc35789323"/>
      <w:bookmarkStart w:id="456" w:name="_Toc35813665"/>
      <w:bookmarkStart w:id="457" w:name="_Toc35816383"/>
      <w:bookmarkStart w:id="458" w:name="_Toc36069642"/>
      <w:bookmarkStart w:id="459" w:name="_Toc36075506"/>
      <w:bookmarkStart w:id="460" w:name="_Toc36075895"/>
      <w:bookmarkStart w:id="461" w:name="_Toc36076284"/>
      <w:bookmarkStart w:id="462" w:name="_Toc36076674"/>
      <w:bookmarkStart w:id="463" w:name="_Toc36077064"/>
      <w:bookmarkStart w:id="464" w:name="_Toc35443954"/>
      <w:bookmarkStart w:id="465" w:name="_Toc35519569"/>
      <w:bookmarkStart w:id="466" w:name="_Toc35525428"/>
      <w:bookmarkStart w:id="467" w:name="_Toc35533079"/>
      <w:bookmarkStart w:id="468" w:name="_Toc35605275"/>
      <w:bookmarkStart w:id="469" w:name="_Toc35614944"/>
      <w:bookmarkStart w:id="470" w:name="_Toc35620703"/>
      <w:bookmarkStart w:id="471" w:name="_Toc35789324"/>
      <w:bookmarkStart w:id="472" w:name="_Toc35813666"/>
      <w:bookmarkStart w:id="473" w:name="_Toc35816384"/>
      <w:bookmarkStart w:id="474" w:name="_Toc36069643"/>
      <w:bookmarkStart w:id="475" w:name="_Toc36075507"/>
      <w:bookmarkStart w:id="476" w:name="_Toc36075896"/>
      <w:bookmarkStart w:id="477" w:name="_Toc36076285"/>
      <w:bookmarkStart w:id="478" w:name="_Toc36076675"/>
      <w:bookmarkStart w:id="479" w:name="_Toc36077065"/>
      <w:bookmarkStart w:id="480" w:name="_Toc35443955"/>
      <w:bookmarkStart w:id="481" w:name="_Toc35519570"/>
      <w:bookmarkStart w:id="482" w:name="_Toc35525429"/>
      <w:bookmarkStart w:id="483" w:name="_Toc35533080"/>
      <w:bookmarkStart w:id="484" w:name="_Toc35605276"/>
      <w:bookmarkStart w:id="485" w:name="_Toc35614945"/>
      <w:bookmarkStart w:id="486" w:name="_Toc35620704"/>
      <w:bookmarkStart w:id="487" w:name="_Toc35789325"/>
      <w:bookmarkStart w:id="488" w:name="_Toc35813667"/>
      <w:bookmarkStart w:id="489" w:name="_Toc35816385"/>
      <w:bookmarkStart w:id="490" w:name="_Toc36069644"/>
      <w:bookmarkStart w:id="491" w:name="_Toc36075508"/>
      <w:bookmarkStart w:id="492" w:name="_Toc36075897"/>
      <w:bookmarkStart w:id="493" w:name="_Toc36076286"/>
      <w:bookmarkStart w:id="494" w:name="_Toc36076676"/>
      <w:bookmarkStart w:id="495" w:name="_Toc36077066"/>
      <w:bookmarkStart w:id="496" w:name="_Toc35443956"/>
      <w:bookmarkStart w:id="497" w:name="_Toc35519571"/>
      <w:bookmarkStart w:id="498" w:name="_Toc35525430"/>
      <w:bookmarkStart w:id="499" w:name="_Toc35533081"/>
      <w:bookmarkStart w:id="500" w:name="_Toc35605277"/>
      <w:bookmarkStart w:id="501" w:name="_Toc35614946"/>
      <w:bookmarkStart w:id="502" w:name="_Toc35620705"/>
      <w:bookmarkStart w:id="503" w:name="_Toc35789326"/>
      <w:bookmarkStart w:id="504" w:name="_Toc35813668"/>
      <w:bookmarkStart w:id="505" w:name="_Toc35816386"/>
      <w:bookmarkStart w:id="506" w:name="_Toc36069645"/>
      <w:bookmarkStart w:id="507" w:name="_Toc36075509"/>
      <w:bookmarkStart w:id="508" w:name="_Toc36075898"/>
      <w:bookmarkStart w:id="509" w:name="_Toc36076287"/>
      <w:bookmarkStart w:id="510" w:name="_Toc36076677"/>
      <w:bookmarkStart w:id="511" w:name="_Toc36077067"/>
      <w:bookmarkStart w:id="512" w:name="_Toc35443957"/>
      <w:bookmarkStart w:id="513" w:name="_Toc35519572"/>
      <w:bookmarkStart w:id="514" w:name="_Toc35525431"/>
      <w:bookmarkStart w:id="515" w:name="_Toc35533082"/>
      <w:bookmarkStart w:id="516" w:name="_Toc35605278"/>
      <w:bookmarkStart w:id="517" w:name="_Toc35614947"/>
      <w:bookmarkStart w:id="518" w:name="_Toc35620706"/>
      <w:bookmarkStart w:id="519" w:name="_Toc35789327"/>
      <w:bookmarkStart w:id="520" w:name="_Toc35813669"/>
      <w:bookmarkStart w:id="521" w:name="_Toc35816387"/>
      <w:bookmarkStart w:id="522" w:name="_Toc36069646"/>
      <w:bookmarkStart w:id="523" w:name="_Toc36075510"/>
      <w:bookmarkStart w:id="524" w:name="_Toc36075899"/>
      <w:bookmarkStart w:id="525" w:name="_Toc36076288"/>
      <w:bookmarkStart w:id="526" w:name="_Toc36076678"/>
      <w:bookmarkStart w:id="527" w:name="_Toc36077068"/>
      <w:bookmarkStart w:id="528" w:name="_Toc35443958"/>
      <w:bookmarkStart w:id="529" w:name="_Toc35519573"/>
      <w:bookmarkStart w:id="530" w:name="_Toc35525432"/>
      <w:bookmarkStart w:id="531" w:name="_Toc35533083"/>
      <w:bookmarkStart w:id="532" w:name="_Toc35605279"/>
      <w:bookmarkStart w:id="533" w:name="_Toc35614948"/>
      <w:bookmarkStart w:id="534" w:name="_Toc35620707"/>
      <w:bookmarkStart w:id="535" w:name="_Toc35789328"/>
      <w:bookmarkStart w:id="536" w:name="_Toc35813670"/>
      <w:bookmarkStart w:id="537" w:name="_Toc35816388"/>
      <w:bookmarkStart w:id="538" w:name="_Toc36069647"/>
      <w:bookmarkStart w:id="539" w:name="_Toc36075511"/>
      <w:bookmarkStart w:id="540" w:name="_Toc36075900"/>
      <w:bookmarkStart w:id="541" w:name="_Toc36076289"/>
      <w:bookmarkStart w:id="542" w:name="_Toc36076679"/>
      <w:bookmarkStart w:id="543" w:name="_Toc36077069"/>
      <w:bookmarkStart w:id="544" w:name="_Toc35443959"/>
      <w:bookmarkStart w:id="545" w:name="_Toc35519574"/>
      <w:bookmarkStart w:id="546" w:name="_Toc35525433"/>
      <w:bookmarkStart w:id="547" w:name="_Toc35533084"/>
      <w:bookmarkStart w:id="548" w:name="_Toc35605280"/>
      <w:bookmarkStart w:id="549" w:name="_Toc35614949"/>
      <w:bookmarkStart w:id="550" w:name="_Toc35620708"/>
      <w:bookmarkStart w:id="551" w:name="_Toc35789329"/>
      <w:bookmarkStart w:id="552" w:name="_Toc35813671"/>
      <w:bookmarkStart w:id="553" w:name="_Toc35816389"/>
      <w:bookmarkStart w:id="554" w:name="_Toc36069648"/>
      <w:bookmarkStart w:id="555" w:name="_Toc36075512"/>
      <w:bookmarkStart w:id="556" w:name="_Toc36075901"/>
      <w:bookmarkStart w:id="557" w:name="_Toc36076290"/>
      <w:bookmarkStart w:id="558" w:name="_Toc36076680"/>
      <w:bookmarkStart w:id="559" w:name="_Toc36077070"/>
      <w:bookmarkStart w:id="560" w:name="_Toc35443960"/>
      <w:bookmarkStart w:id="561" w:name="_Toc35519575"/>
      <w:bookmarkStart w:id="562" w:name="_Toc35525434"/>
      <w:bookmarkStart w:id="563" w:name="_Toc35533085"/>
      <w:bookmarkStart w:id="564" w:name="_Toc35605281"/>
      <w:bookmarkStart w:id="565" w:name="_Toc35614950"/>
      <w:bookmarkStart w:id="566" w:name="_Toc35620709"/>
      <w:bookmarkStart w:id="567" w:name="_Toc35789330"/>
      <w:bookmarkStart w:id="568" w:name="_Toc35813672"/>
      <w:bookmarkStart w:id="569" w:name="_Toc35816390"/>
      <w:bookmarkStart w:id="570" w:name="_Toc36069649"/>
      <w:bookmarkStart w:id="571" w:name="_Toc36075513"/>
      <w:bookmarkStart w:id="572" w:name="_Toc36075902"/>
      <w:bookmarkStart w:id="573" w:name="_Toc36076291"/>
      <w:bookmarkStart w:id="574" w:name="_Toc36076681"/>
      <w:bookmarkStart w:id="575" w:name="_Toc36077071"/>
      <w:bookmarkStart w:id="576" w:name="_Toc35443961"/>
      <w:bookmarkStart w:id="577" w:name="_Toc35519576"/>
      <w:bookmarkStart w:id="578" w:name="_Toc35525435"/>
      <w:bookmarkStart w:id="579" w:name="_Toc35533086"/>
      <w:bookmarkStart w:id="580" w:name="_Toc35605282"/>
      <w:bookmarkStart w:id="581" w:name="_Toc35614951"/>
      <w:bookmarkStart w:id="582" w:name="_Toc35620710"/>
      <w:bookmarkStart w:id="583" w:name="_Toc35789331"/>
      <w:bookmarkStart w:id="584" w:name="_Toc35813673"/>
      <w:bookmarkStart w:id="585" w:name="_Toc35816391"/>
      <w:bookmarkStart w:id="586" w:name="_Toc36069650"/>
      <w:bookmarkStart w:id="587" w:name="_Toc36075514"/>
      <w:bookmarkStart w:id="588" w:name="_Toc36075903"/>
      <w:bookmarkStart w:id="589" w:name="_Toc36076292"/>
      <w:bookmarkStart w:id="590" w:name="_Toc36076682"/>
      <w:bookmarkStart w:id="591" w:name="_Toc36077072"/>
      <w:bookmarkStart w:id="592" w:name="_Toc35443962"/>
      <w:bookmarkStart w:id="593" w:name="_Toc35519577"/>
      <w:bookmarkStart w:id="594" w:name="_Toc35525436"/>
      <w:bookmarkStart w:id="595" w:name="_Toc35533087"/>
      <w:bookmarkStart w:id="596" w:name="_Toc35605283"/>
      <w:bookmarkStart w:id="597" w:name="_Toc35614952"/>
      <w:bookmarkStart w:id="598" w:name="_Toc35620711"/>
      <w:bookmarkStart w:id="599" w:name="_Toc35789332"/>
      <w:bookmarkStart w:id="600" w:name="_Toc35813674"/>
      <w:bookmarkStart w:id="601" w:name="_Toc35816392"/>
      <w:bookmarkStart w:id="602" w:name="_Toc36069651"/>
      <w:bookmarkStart w:id="603" w:name="_Toc36075515"/>
      <w:bookmarkStart w:id="604" w:name="_Toc36075904"/>
      <w:bookmarkStart w:id="605" w:name="_Toc36076293"/>
      <w:bookmarkStart w:id="606" w:name="_Toc36076683"/>
      <w:bookmarkStart w:id="607" w:name="_Toc36077073"/>
      <w:bookmarkStart w:id="608" w:name="_Toc35443963"/>
      <w:bookmarkStart w:id="609" w:name="_Toc35519578"/>
      <w:bookmarkStart w:id="610" w:name="_Toc35525437"/>
      <w:bookmarkStart w:id="611" w:name="_Toc35533088"/>
      <w:bookmarkStart w:id="612" w:name="_Toc35605284"/>
      <w:bookmarkStart w:id="613" w:name="_Toc35614953"/>
      <w:bookmarkStart w:id="614" w:name="_Toc35620712"/>
      <w:bookmarkStart w:id="615" w:name="_Toc35789333"/>
      <w:bookmarkStart w:id="616" w:name="_Toc35813675"/>
      <w:bookmarkStart w:id="617" w:name="_Toc35816393"/>
      <w:bookmarkStart w:id="618" w:name="_Toc36069652"/>
      <w:bookmarkStart w:id="619" w:name="_Toc36075516"/>
      <w:bookmarkStart w:id="620" w:name="_Toc36075905"/>
      <w:bookmarkStart w:id="621" w:name="_Toc36076294"/>
      <w:bookmarkStart w:id="622" w:name="_Toc36076684"/>
      <w:bookmarkStart w:id="623" w:name="_Toc36077074"/>
      <w:bookmarkStart w:id="624" w:name="_Toc35443964"/>
      <w:bookmarkStart w:id="625" w:name="_Toc35519579"/>
      <w:bookmarkStart w:id="626" w:name="_Toc35525438"/>
      <w:bookmarkStart w:id="627" w:name="_Toc35533089"/>
      <w:bookmarkStart w:id="628" w:name="_Toc35605285"/>
      <w:bookmarkStart w:id="629" w:name="_Toc35614954"/>
      <w:bookmarkStart w:id="630" w:name="_Toc35620713"/>
      <w:bookmarkStart w:id="631" w:name="_Toc35789334"/>
      <w:bookmarkStart w:id="632" w:name="_Toc35813676"/>
      <w:bookmarkStart w:id="633" w:name="_Toc35816394"/>
      <w:bookmarkStart w:id="634" w:name="_Toc36069653"/>
      <w:bookmarkStart w:id="635" w:name="_Toc36075517"/>
      <w:bookmarkStart w:id="636" w:name="_Toc36075906"/>
      <w:bookmarkStart w:id="637" w:name="_Toc36076295"/>
      <w:bookmarkStart w:id="638" w:name="_Toc36076685"/>
      <w:bookmarkStart w:id="639" w:name="_Toc36077075"/>
      <w:bookmarkStart w:id="640" w:name="_Toc35443965"/>
      <w:bookmarkStart w:id="641" w:name="_Toc35519580"/>
      <w:bookmarkStart w:id="642" w:name="_Toc35525439"/>
      <w:bookmarkStart w:id="643" w:name="_Toc35533090"/>
      <w:bookmarkStart w:id="644" w:name="_Toc35605286"/>
      <w:bookmarkStart w:id="645" w:name="_Toc35614955"/>
      <w:bookmarkStart w:id="646" w:name="_Toc35620714"/>
      <w:bookmarkStart w:id="647" w:name="_Toc35789335"/>
      <w:bookmarkStart w:id="648" w:name="_Toc35813677"/>
      <w:bookmarkStart w:id="649" w:name="_Toc35816395"/>
      <w:bookmarkStart w:id="650" w:name="_Toc36069654"/>
      <w:bookmarkStart w:id="651" w:name="_Toc36075518"/>
      <w:bookmarkStart w:id="652" w:name="_Toc36075907"/>
      <w:bookmarkStart w:id="653" w:name="_Toc36076296"/>
      <w:bookmarkStart w:id="654" w:name="_Toc36076686"/>
      <w:bookmarkStart w:id="655" w:name="_Toc36077076"/>
      <w:bookmarkStart w:id="656" w:name="_Toc36243935"/>
      <w:bookmarkStart w:id="657" w:name="_Toc36244319"/>
      <w:bookmarkStart w:id="658" w:name="_Toc36243936"/>
      <w:bookmarkStart w:id="659" w:name="_Toc36244320"/>
      <w:bookmarkStart w:id="660" w:name="_Toc36243937"/>
      <w:bookmarkStart w:id="661" w:name="_Toc36244321"/>
      <w:bookmarkStart w:id="662" w:name="_Toc36243938"/>
      <w:bookmarkStart w:id="663" w:name="_Toc36244322"/>
      <w:bookmarkStart w:id="664" w:name="_Toc36243939"/>
      <w:bookmarkStart w:id="665" w:name="_Toc36244323"/>
      <w:bookmarkStart w:id="666" w:name="_Toc36243940"/>
      <w:bookmarkStart w:id="667" w:name="_Toc36244324"/>
      <w:bookmarkStart w:id="668" w:name="_Toc36243941"/>
      <w:bookmarkStart w:id="669" w:name="_Toc36244325"/>
      <w:bookmarkStart w:id="670" w:name="_Toc36243942"/>
      <w:bookmarkStart w:id="671" w:name="_Toc36244326"/>
      <w:bookmarkStart w:id="672" w:name="_Toc36243943"/>
      <w:bookmarkStart w:id="673" w:name="_Toc36244327"/>
      <w:bookmarkStart w:id="674" w:name="_Toc36243944"/>
      <w:bookmarkStart w:id="675" w:name="_Toc36244328"/>
      <w:bookmarkStart w:id="676" w:name="_Toc36243945"/>
      <w:bookmarkStart w:id="677" w:name="_Toc36244329"/>
      <w:bookmarkStart w:id="678" w:name="_Toc36243946"/>
      <w:bookmarkStart w:id="679" w:name="_Toc36244330"/>
      <w:bookmarkStart w:id="680" w:name="_Toc36243947"/>
      <w:bookmarkStart w:id="681" w:name="_Toc36244331"/>
      <w:bookmarkStart w:id="682" w:name="_Toc36243948"/>
      <w:bookmarkStart w:id="683" w:name="_Toc36244332"/>
      <w:bookmarkStart w:id="684" w:name="_Toc36243949"/>
      <w:bookmarkStart w:id="685" w:name="_Toc36244333"/>
      <w:bookmarkStart w:id="686" w:name="_Toc36243950"/>
      <w:bookmarkStart w:id="687" w:name="_Toc36244334"/>
      <w:bookmarkStart w:id="688" w:name="_Toc36243951"/>
      <w:bookmarkStart w:id="689" w:name="_Toc36244335"/>
      <w:bookmarkStart w:id="690" w:name="_Toc36243952"/>
      <w:bookmarkStart w:id="691" w:name="_Toc36244336"/>
      <w:bookmarkStart w:id="692" w:name="_Toc36243953"/>
      <w:bookmarkStart w:id="693" w:name="_Toc36244337"/>
      <w:bookmarkStart w:id="694" w:name="_Toc36243954"/>
      <w:bookmarkStart w:id="695" w:name="_Toc36244338"/>
      <w:bookmarkStart w:id="696" w:name="_Toc36243955"/>
      <w:bookmarkStart w:id="697" w:name="_Toc36244339"/>
      <w:bookmarkStart w:id="698" w:name="_Toc36243956"/>
      <w:bookmarkStart w:id="699" w:name="_Toc36244340"/>
      <w:bookmarkStart w:id="700" w:name="_Toc36243957"/>
      <w:bookmarkStart w:id="701" w:name="_Toc36244341"/>
      <w:bookmarkStart w:id="702" w:name="_Toc36077077"/>
      <w:bookmarkStart w:id="703" w:name="_Toc36244342"/>
      <w:bookmarkStart w:id="704" w:name="_Toc3655541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r w:rsidRPr="00364116">
        <w:t>Vodovod</w:t>
      </w:r>
      <w:bookmarkEnd w:id="702"/>
      <w:bookmarkEnd w:id="703"/>
      <w:bookmarkEnd w:id="704"/>
    </w:p>
    <w:p w14:paraId="0E5B0143" w14:textId="77777777" w:rsidR="009F0F14" w:rsidRPr="00364116" w:rsidRDefault="009F0F14" w:rsidP="009F0F14">
      <w:pPr>
        <w:pStyle w:val="BABasictext"/>
        <w:rPr>
          <w:bCs/>
        </w:rPr>
      </w:pPr>
      <w:r w:rsidRPr="00364116">
        <w:t xml:space="preserve">Zásobování objektu pitnou a požární vodou bude zajištěno pomocí nové vodovodní přípojky a navazujícího rozvodu vnitřního vodovodu. </w:t>
      </w:r>
      <w:r w:rsidRPr="00364116">
        <w:rPr>
          <w:bCs/>
        </w:rPr>
        <w:t xml:space="preserve">Zásobování objektu bude zajištěno ze stávajícího vodovodního řadu pro veřejnou potřebu LT DN300, který je veden v ulici Zborovská. Dle předběžných informací se kóta tlakové čáry v dané lokalitě pohybuje v rozmezí 0,45-0,5 MPa za předpokladu bezporuchového provozu vodovodní sítě. </w:t>
      </w:r>
    </w:p>
    <w:p w14:paraId="544C2E39" w14:textId="77777777" w:rsidR="009F0F14" w:rsidRPr="00364116" w:rsidRDefault="009F0F14" w:rsidP="009F0F14">
      <w:pPr>
        <w:pStyle w:val="BALocalheading"/>
      </w:pPr>
      <w:r w:rsidRPr="00364116">
        <w:t>Vodovodní přípojka</w:t>
      </w:r>
    </w:p>
    <w:p w14:paraId="0996141B" w14:textId="77777777" w:rsidR="009F0F14" w:rsidRPr="00364116" w:rsidRDefault="009F0F14" w:rsidP="009F0F14">
      <w:pPr>
        <w:pStyle w:val="BABasictext"/>
      </w:pPr>
      <w:r w:rsidRPr="00364116">
        <w:t>Vodovodní přípojka LT DN100 zajistí zásobování objektu pitnou a požární vodou. Přípojka bude ukončena vodoměrnou sestavou umístěnou v 1.PP objektu v prostoru výměníkové stanice. Přípojka je řešena samostatnou částí PD – viz IO302</w:t>
      </w:r>
    </w:p>
    <w:p w14:paraId="5D8E09A7" w14:textId="77777777" w:rsidR="009F0F14" w:rsidRPr="00364116" w:rsidRDefault="009F0F14" w:rsidP="009F0F14">
      <w:pPr>
        <w:pStyle w:val="BALocalheading"/>
      </w:pPr>
      <w:r w:rsidRPr="00364116">
        <w:t>Domovní vodovod</w:t>
      </w:r>
    </w:p>
    <w:p w14:paraId="2D152E33" w14:textId="77777777" w:rsidR="009F0F14" w:rsidRPr="00364116" w:rsidRDefault="009F0F14" w:rsidP="009F0F14">
      <w:pPr>
        <w:pStyle w:val="BABasictext"/>
      </w:pPr>
      <w:r w:rsidRPr="00364116">
        <w:t xml:space="preserve">Na vodoměrnou sestavu umístěnou v 1.PP objektu v prostoru výměníkové stanice navazuje domovní rozvod vody. Domovní rozvod vody bude rozdělen na rozvod pro běžnou spotřebu a rozvod požární vody. </w:t>
      </w:r>
    </w:p>
    <w:p w14:paraId="209A2EE6" w14:textId="77777777" w:rsidR="009F0F14" w:rsidRPr="00364116" w:rsidRDefault="009F0F14" w:rsidP="009F0F14">
      <w:pPr>
        <w:pStyle w:val="BALocalheading"/>
      </w:pPr>
      <w:r w:rsidRPr="00364116">
        <w:t>Rozvod pro běžnou spotřebu</w:t>
      </w:r>
    </w:p>
    <w:p w14:paraId="5605F543" w14:textId="77777777" w:rsidR="009F0F14" w:rsidRPr="00364116" w:rsidRDefault="009F0F14" w:rsidP="009F0F14">
      <w:pPr>
        <w:pStyle w:val="BABasictext"/>
      </w:pPr>
      <w:r w:rsidRPr="00364116">
        <w:t xml:space="preserve">Rozvod pro běžnou spotřebu zajistí zásobování hygienických a technologických zařízení v objektu. Páteřní rozvod se přepokládá vést prostorem 1.PP. V případě potřeby budou navrženy další podružné páteřní rozvody ve vybraných podlažích. </w:t>
      </w:r>
    </w:p>
    <w:p w14:paraId="3D9EDEA9" w14:textId="77777777" w:rsidR="009F0F14" w:rsidRPr="00364116" w:rsidRDefault="009F0F14" w:rsidP="009F0F14">
      <w:pPr>
        <w:pStyle w:val="BABasictext"/>
      </w:pPr>
      <w:r w:rsidRPr="00364116">
        <w:t xml:space="preserve">Z páteřního rozvodu v 1.PP budou napojeny odbočky pro zařízení umístěná v 1.PP objektu a stoupací potrubí vedené do vyšších podlaží objektu. Každé stoupací potrubí bude vybaveno uzávěrem pro možnost uzavření a vypuštění stoupacího potrubí. </w:t>
      </w:r>
    </w:p>
    <w:p w14:paraId="12D0D2A3" w14:textId="77777777" w:rsidR="009F0F14" w:rsidRPr="00364116" w:rsidRDefault="009F0F14" w:rsidP="009F0F14">
      <w:pPr>
        <w:pStyle w:val="BABasictext"/>
      </w:pPr>
      <w:r w:rsidRPr="00364116">
        <w:t xml:space="preserve">Pomocí stoupacích potrubí bude zajištěno zásobování vyšších podlaží. Ze stoupacích potrubí budou provedeny odbočky do jednotlivých hygienických a technologických uzlů. Odbočky budou vybaveny uzávěry. Z vybraných stoupacích potrubí budou provedeny vývody na střechu objektu. </w:t>
      </w:r>
    </w:p>
    <w:p w14:paraId="702D7780" w14:textId="77777777" w:rsidR="009F0F14" w:rsidRPr="00364116" w:rsidRDefault="009F0F14" w:rsidP="009F0F14">
      <w:pPr>
        <w:pStyle w:val="BABasictext"/>
      </w:pPr>
      <w:r w:rsidRPr="00364116">
        <w:t xml:space="preserve">Z rozvodu pro běžnou spotřebu bude provedena samostatná odbočka studené vody do centrální přípravny demi vody. Z centrální přípravy budou napojeny rozvody demi vody pro vivárium a pro adiabatické vlhčení vzduchu. Pro laboratoře bude prováděna decentrální příprava </w:t>
      </w:r>
      <w:r w:rsidRPr="00751002">
        <w:t>demi</w:t>
      </w:r>
      <w:r w:rsidR="0097765E">
        <w:t xml:space="preserve"> </w:t>
      </w:r>
      <w:r w:rsidR="00B85592" w:rsidRPr="00751002">
        <w:t>vody</w:t>
      </w:r>
      <w:r w:rsidR="00B85592" w:rsidRPr="00364116">
        <w:t xml:space="preserve"> – předpokládá</w:t>
      </w:r>
      <w:r w:rsidRPr="00364116">
        <w:t xml:space="preserve"> se společné zařízení pro skupinu laboratoří. </w:t>
      </w:r>
    </w:p>
    <w:p w14:paraId="1B4E63DC" w14:textId="77777777" w:rsidR="009F0F14" w:rsidRPr="00364116" w:rsidRDefault="009F0F14" w:rsidP="009F0F14">
      <w:pPr>
        <w:pStyle w:val="BALocalheading"/>
      </w:pPr>
      <w:r w:rsidRPr="00364116">
        <w:t>Požární vodovod</w:t>
      </w:r>
    </w:p>
    <w:p w14:paraId="2959BA3A" w14:textId="77777777" w:rsidR="009F0F14" w:rsidRPr="00364116" w:rsidRDefault="009F0F14" w:rsidP="009F0F14">
      <w:pPr>
        <w:pStyle w:val="BABasictext"/>
      </w:pPr>
      <w:r w:rsidRPr="00364116">
        <w:t>V objektu není požadováno zřízení vnitřního zavodněného požárního vodovodu vybaveného požárními hydranty. Protipožární zabezpečení objektu je zajištěno pomocí systému MHZ. Profese ZTI zajišťuje z hlediska požárního vodovodu pouze dotaci nádrže MHZ.</w:t>
      </w:r>
    </w:p>
    <w:p w14:paraId="724A0B99" w14:textId="77777777" w:rsidR="009F0F14" w:rsidRPr="00364116" w:rsidRDefault="009F0F14" w:rsidP="009F0F14">
      <w:pPr>
        <w:pStyle w:val="BABasictext"/>
      </w:pPr>
      <w:r w:rsidRPr="00364116">
        <w:lastRenderedPageBreak/>
        <w:t>Pro dotaci nádrže MHZ slouží samostatný rozvod požárního vodovodu vedený prostorem 1.PP. Rozvod bude napojen na za vodoměrnou sestavou. Potrubí bude vybaveno uzávěrem a kontrolovatelnou zpětnou klapkou proti nasátí stojící vody zpět do systému. Rozvod požárního vodovodu bude ukončen ve strojovně MHZ armaturní sestavou.</w:t>
      </w:r>
    </w:p>
    <w:p w14:paraId="1DABE631" w14:textId="77777777" w:rsidR="00827F2D" w:rsidRPr="00364116" w:rsidRDefault="00827F2D" w:rsidP="00827F2D">
      <w:pPr>
        <w:pStyle w:val="BALocalheading"/>
      </w:pPr>
      <w:r w:rsidRPr="00364116">
        <w:t>Zařizovací předměty</w:t>
      </w:r>
    </w:p>
    <w:p w14:paraId="66AAB825" w14:textId="77777777" w:rsidR="00827F2D" w:rsidRPr="00364116" w:rsidRDefault="00827F2D" w:rsidP="00827F2D">
      <w:pPr>
        <w:pStyle w:val="BABasictext"/>
      </w:pPr>
      <w:r w:rsidRPr="00364116">
        <w:t>Výběr zařizovacích předmětů bude řešen v dalším stupni PD dle požadavků investora na jejich standart a návrh architekta interiéru objektu + hygienické a provozní požadavky pro laboratoře, např.:</w:t>
      </w:r>
    </w:p>
    <w:p w14:paraId="3E67552F" w14:textId="77777777" w:rsidR="00827F2D" w:rsidRPr="00364116" w:rsidRDefault="007E0DB9" w:rsidP="007E0DB9">
      <w:pPr>
        <w:pStyle w:val="BAListbasic"/>
      </w:pPr>
      <w:r>
        <w:t xml:space="preserve">- </w:t>
      </w:r>
      <w:r w:rsidR="00827F2D" w:rsidRPr="00364116">
        <w:t>bezdotykové ovládání baterií</w:t>
      </w:r>
    </w:p>
    <w:p w14:paraId="1D3BBB93" w14:textId="77777777" w:rsidR="00827F2D" w:rsidRPr="00364116" w:rsidRDefault="007E0DB9" w:rsidP="007E0DB9">
      <w:pPr>
        <w:pStyle w:val="BAListbasic"/>
      </w:pPr>
      <w:r>
        <w:t xml:space="preserve">- </w:t>
      </w:r>
      <w:r w:rsidR="00827F2D" w:rsidRPr="00364116">
        <w:t>možnost ovládání baterií loktem</w:t>
      </w:r>
    </w:p>
    <w:p w14:paraId="1797C588" w14:textId="77777777" w:rsidR="00827F2D" w:rsidRPr="00364116" w:rsidRDefault="007E0DB9" w:rsidP="007E0DB9">
      <w:pPr>
        <w:pStyle w:val="BAListbasic"/>
      </w:pPr>
      <w:r>
        <w:t>-</w:t>
      </w:r>
      <w:r w:rsidR="00827F2D" w:rsidRPr="00364116">
        <w:t xml:space="preserve"> materiálové řešení výlevek dle požadavků na chemickou odolnost</w:t>
      </w:r>
    </w:p>
    <w:p w14:paraId="34819EB1" w14:textId="77777777" w:rsidR="00827F2D" w:rsidRPr="00364116" w:rsidRDefault="00827F2D" w:rsidP="00827F2D">
      <w:pPr>
        <w:pStyle w:val="BABasictext"/>
      </w:pPr>
      <w:r w:rsidRPr="00364116">
        <w:t>Hyg</w:t>
      </w:r>
      <w:r w:rsidR="007E2FC1">
        <w:t>ienické</w:t>
      </w:r>
      <w:r w:rsidRPr="00364116">
        <w:t xml:space="preserve"> zázemí pro imobilní bude provedeno dle příslušných vyhlášek a norem. </w:t>
      </w:r>
    </w:p>
    <w:p w14:paraId="6BB1AD30" w14:textId="77777777" w:rsidR="009F0F14" w:rsidRPr="00364116" w:rsidRDefault="009F0F14" w:rsidP="009F0F14">
      <w:pPr>
        <w:pStyle w:val="BALocalheading"/>
      </w:pPr>
      <w:r w:rsidRPr="00364116">
        <w:t>Příprava TV</w:t>
      </w:r>
    </w:p>
    <w:p w14:paraId="1A4DEFD1" w14:textId="77777777" w:rsidR="009F0F14" w:rsidRPr="00364116" w:rsidRDefault="009F0F14" w:rsidP="009F0F14">
      <w:pPr>
        <w:pStyle w:val="BABasictext"/>
      </w:pPr>
      <w:r w:rsidRPr="00364116">
        <w:t xml:space="preserve">Příprava TV bude v objektu prováděna </w:t>
      </w:r>
      <w:r w:rsidR="00B85592" w:rsidRPr="00364116">
        <w:t>následovně:</w:t>
      </w:r>
    </w:p>
    <w:p w14:paraId="3AF5F5A0" w14:textId="77777777" w:rsidR="009F0F14" w:rsidRPr="00364116" w:rsidRDefault="009F0F14" w:rsidP="0096419E">
      <w:pPr>
        <w:pStyle w:val="BABasictext"/>
      </w:pPr>
      <w:r w:rsidRPr="00364116">
        <w:t xml:space="preserve">Centrální budova </w:t>
      </w:r>
      <w:r w:rsidR="00B85592" w:rsidRPr="00364116">
        <w:t>kampusu:</w:t>
      </w:r>
    </w:p>
    <w:p w14:paraId="08DCC6A8" w14:textId="77777777" w:rsidR="009F0F14" w:rsidRPr="00364116" w:rsidRDefault="007E0DB9" w:rsidP="007E0DB9">
      <w:pPr>
        <w:pStyle w:val="BAListbasic"/>
      </w:pPr>
      <w:r>
        <w:t xml:space="preserve">- </w:t>
      </w:r>
      <w:r w:rsidR="009F0F14" w:rsidRPr="00364116">
        <w:t xml:space="preserve">Gastroprovoz – centrální příprava TV prováděna v nepřímo vytápěném zásobníku: rozvod TV zajistí zásobování technologických a hygienických zařízení související s gastroprovozem. Rozvod TV bude vybaven cirkulačním okruhem s nuceným oběhem pomocí cirkulačního čerpadla. </w:t>
      </w:r>
    </w:p>
    <w:p w14:paraId="18BDD21B" w14:textId="77777777" w:rsidR="009F0F14" w:rsidRPr="00364116" w:rsidRDefault="007E0DB9" w:rsidP="007E0DB9">
      <w:pPr>
        <w:pStyle w:val="BAListbasic"/>
      </w:pPr>
      <w:r>
        <w:t xml:space="preserve">- </w:t>
      </w:r>
      <w:r w:rsidR="009F0F14" w:rsidRPr="00364116">
        <w:t xml:space="preserve">Dětská skupina – centrální příprava TV prováděna v nepřímo vytápěném zásobníku. Rozvod TV zajistí zásobování hygienických zařízení související s provozem dětské skupiny. Rozvod TV bude vybaven cirkulačním okruhem s nuceným oběhem pomocí cirkulačního čerpadla. V hygienickém zázemí dětí budou použity speciální armatury. </w:t>
      </w:r>
    </w:p>
    <w:p w14:paraId="45321CB1" w14:textId="77777777" w:rsidR="009F0F14" w:rsidRPr="00364116" w:rsidRDefault="007E0DB9" w:rsidP="007E0DB9">
      <w:pPr>
        <w:pStyle w:val="BAListbasic"/>
      </w:pPr>
      <w:r>
        <w:t xml:space="preserve">- </w:t>
      </w:r>
      <w:r w:rsidR="009F0F14" w:rsidRPr="00364116">
        <w:t>Umyvadla v kancelářích zaměstnanců + málo využívaná odběrní místa – el. průtokové ohřívače</w:t>
      </w:r>
    </w:p>
    <w:p w14:paraId="2E8385B3" w14:textId="77777777" w:rsidR="009F0F14" w:rsidRPr="00364116" w:rsidRDefault="007E0DB9" w:rsidP="007E0DB9">
      <w:pPr>
        <w:pStyle w:val="BAListbasic"/>
      </w:pPr>
      <w:r>
        <w:t xml:space="preserve">- </w:t>
      </w:r>
      <w:r w:rsidR="009F0F14" w:rsidRPr="00364116">
        <w:t>Hyg</w:t>
      </w:r>
      <w:r w:rsidR="007E2FC1">
        <w:t>ienické</w:t>
      </w:r>
      <w:r w:rsidR="009F0F14" w:rsidRPr="00364116">
        <w:t xml:space="preserve"> zázemí zaměstnanců a studentů, kuch</w:t>
      </w:r>
      <w:r w:rsidR="007E2FC1">
        <w:t>yňské</w:t>
      </w:r>
      <w:r w:rsidR="009F0F14" w:rsidRPr="00364116">
        <w:t xml:space="preserve"> linky – el. akumulační ohřívače (</w:t>
      </w:r>
      <w:r w:rsidR="00B85592" w:rsidRPr="00364116">
        <w:t>10–200</w:t>
      </w:r>
      <w:r w:rsidR="009F0F14" w:rsidRPr="00364116">
        <w:t xml:space="preserve"> l)</w:t>
      </w:r>
    </w:p>
    <w:p w14:paraId="06ACDDE0" w14:textId="77777777" w:rsidR="009F0F14" w:rsidRPr="00364116" w:rsidRDefault="009F0F14" w:rsidP="0096419E">
      <w:pPr>
        <w:pStyle w:val="BABasictext"/>
      </w:pPr>
      <w:r w:rsidRPr="00364116">
        <w:t xml:space="preserve">Budova </w:t>
      </w:r>
      <w:r w:rsidR="00B85592" w:rsidRPr="00364116">
        <w:t>fakult:</w:t>
      </w:r>
    </w:p>
    <w:p w14:paraId="30C8968B" w14:textId="77777777" w:rsidR="009F0F14" w:rsidRPr="00364116" w:rsidRDefault="007E0DB9" w:rsidP="007E0DB9">
      <w:pPr>
        <w:pStyle w:val="BAListbasic"/>
      </w:pPr>
      <w:r>
        <w:t xml:space="preserve">- </w:t>
      </w:r>
      <w:r w:rsidR="009F0F14" w:rsidRPr="00364116">
        <w:t>Umyvadla v kancelářích zaměstnanců + málo využívaná odběrní místa – el. průtokové ohřívače</w:t>
      </w:r>
    </w:p>
    <w:p w14:paraId="1A4426DE" w14:textId="77777777" w:rsidR="009F0F14" w:rsidRPr="00364116" w:rsidRDefault="007E0DB9" w:rsidP="007E0DB9">
      <w:pPr>
        <w:pStyle w:val="BAListbasic"/>
      </w:pPr>
      <w:r>
        <w:t xml:space="preserve">- </w:t>
      </w:r>
      <w:r w:rsidR="009F0F14" w:rsidRPr="00364116">
        <w:t>Hyg</w:t>
      </w:r>
      <w:r w:rsidR="007E2FC1">
        <w:t>ienické</w:t>
      </w:r>
      <w:r w:rsidR="009F0F14" w:rsidRPr="00364116">
        <w:t xml:space="preserve"> zázemí zaměstnanců a studentů, kuc</w:t>
      </w:r>
      <w:r w:rsidR="007E2FC1">
        <w:t>hyňské</w:t>
      </w:r>
      <w:r w:rsidR="009F0F14" w:rsidRPr="00364116">
        <w:t xml:space="preserve"> linky – el. akumulační ohřívače (</w:t>
      </w:r>
      <w:r w:rsidR="00B85592" w:rsidRPr="00364116">
        <w:t>10–200</w:t>
      </w:r>
      <w:r w:rsidR="009F0F14" w:rsidRPr="00364116">
        <w:t xml:space="preserve"> l)</w:t>
      </w:r>
    </w:p>
    <w:p w14:paraId="4393DA5B" w14:textId="77777777" w:rsidR="009F0F14" w:rsidRPr="00364116" w:rsidRDefault="007E0DB9" w:rsidP="007E0DB9">
      <w:pPr>
        <w:pStyle w:val="BAListbasic"/>
      </w:pPr>
      <w:r>
        <w:t xml:space="preserve">- </w:t>
      </w:r>
      <w:r w:rsidR="00B85592" w:rsidRPr="00364116">
        <w:t>Laboratoře – centrální</w:t>
      </w:r>
      <w:r w:rsidR="009F0F14" w:rsidRPr="00364116">
        <w:t xml:space="preserve"> příprava TV prováděna v nepřímo vytápěných zásobnících umístěných v 1.PP. Rozvody TV budou vybaveny cirkulačními okruhy s nuceným oběhem pomocí cirkulačních čerpadel. Je uvažováno s návrhem oddělených zásobníků podle podlaží nebo typu provozu. Předpoklad množství a využití ohřívačů: 1x ohřívač pro studentské praktikárny, 1x ohřívač pro laboratoře v 1.PP - 2.NP, 1x ohřívač pro laboratoře v 3.NP, 1x ohřívač pro laboratoře v 4.NP.</w:t>
      </w:r>
    </w:p>
    <w:p w14:paraId="1A2CA862" w14:textId="77777777" w:rsidR="009F0F14" w:rsidRPr="00364116" w:rsidRDefault="009F0F14" w:rsidP="009F0F14">
      <w:pPr>
        <w:pStyle w:val="BALocalheading"/>
      </w:pPr>
      <w:r w:rsidRPr="00364116">
        <w:t>Úprava vody, zajištění hyg</w:t>
      </w:r>
      <w:r w:rsidR="00F1032D" w:rsidRPr="00364116">
        <w:t>ienické</w:t>
      </w:r>
      <w:r w:rsidRPr="00364116">
        <w:t xml:space="preserve"> ochrany </w:t>
      </w:r>
    </w:p>
    <w:p w14:paraId="3E446A7A" w14:textId="77777777" w:rsidR="009F0F14" w:rsidRPr="00364116" w:rsidRDefault="009F0F14" w:rsidP="009F0F14">
      <w:pPr>
        <w:pStyle w:val="BABasictext"/>
      </w:pPr>
      <w:r w:rsidRPr="00364116">
        <w:t>Pro zajištění hyg</w:t>
      </w:r>
      <w:r w:rsidR="00F1032D" w:rsidRPr="00364116">
        <w:t>ienické</w:t>
      </w:r>
      <w:r w:rsidRPr="00364116">
        <w:t xml:space="preserve"> ochrany rozvodů a kvality vody jsou navržena následující opatření. </w:t>
      </w:r>
    </w:p>
    <w:p w14:paraId="61B5B0F8" w14:textId="77777777" w:rsidR="009F0F14" w:rsidRPr="00364116" w:rsidRDefault="009F0F14" w:rsidP="009F0F14">
      <w:pPr>
        <w:pStyle w:val="BABasictext"/>
      </w:pPr>
      <w:r w:rsidRPr="00364116">
        <w:t>Studená voda:</w:t>
      </w:r>
    </w:p>
    <w:p w14:paraId="12531474" w14:textId="77777777" w:rsidR="009F0F14" w:rsidRPr="00364116" w:rsidRDefault="007E0DB9" w:rsidP="007E0DB9">
      <w:pPr>
        <w:pStyle w:val="BAListbasic"/>
      </w:pPr>
      <w:r>
        <w:t xml:space="preserve">- </w:t>
      </w:r>
      <w:r w:rsidR="009F0F14" w:rsidRPr="00364116">
        <w:t xml:space="preserve">jemný filtr se zpětným proplachem umístěný za vodoměrnou sestavou </w:t>
      </w:r>
    </w:p>
    <w:p w14:paraId="1844715F" w14:textId="77777777" w:rsidR="009F0F14" w:rsidRPr="00364116" w:rsidRDefault="007E0DB9" w:rsidP="007E0DB9">
      <w:pPr>
        <w:pStyle w:val="BAListbasic"/>
      </w:pPr>
      <w:r>
        <w:t xml:space="preserve">- </w:t>
      </w:r>
      <w:r w:rsidR="009F0F14" w:rsidRPr="00364116">
        <w:t>UV lampa</w:t>
      </w:r>
    </w:p>
    <w:p w14:paraId="14BE0B14" w14:textId="77777777" w:rsidR="009F0F14" w:rsidRPr="00364116" w:rsidRDefault="007E0DB9" w:rsidP="007E0DB9">
      <w:pPr>
        <w:pStyle w:val="BAListbasic"/>
      </w:pPr>
      <w:r>
        <w:t xml:space="preserve">- </w:t>
      </w:r>
      <w:r w:rsidR="009F0F14" w:rsidRPr="00364116">
        <w:t xml:space="preserve">změkčovací </w:t>
      </w:r>
      <w:r w:rsidR="009F0F14" w:rsidRPr="009F0F14">
        <w:t>katexový</w:t>
      </w:r>
      <w:r w:rsidR="0097765E">
        <w:t xml:space="preserve"> </w:t>
      </w:r>
      <w:r w:rsidR="00B85592" w:rsidRPr="009F0F14">
        <w:t>filtr</w:t>
      </w:r>
      <w:r w:rsidR="00B85592" w:rsidRPr="00364116">
        <w:t xml:space="preserve"> – s</w:t>
      </w:r>
      <w:r w:rsidR="009F0F14" w:rsidRPr="00364116">
        <w:t xml:space="preserve"> ohledem na specifické parametry pitné vody na vstupu do objektu (velmi vysoká koncentrace Ca, naopak množství Mg na spodní hranici hygienického limitu) je navržena centrální úprava vody zahrnující mj. změkčení pomocí katexového filtru. Tímto může docházet ke snížení obsahu Mg mírně pod limitní hodnotu. Objekt však neslouží k trvalému pobytu osob a pitná voda v objektu nebude </w:t>
      </w:r>
      <w:r w:rsidR="009F0F14" w:rsidRPr="00364116">
        <w:lastRenderedPageBreak/>
        <w:t>jediným zdrojem pitného režimu zaměstnanců a studentů. Konzumací upravené vody tak nedojde k negativnímu ovlivnění zdravotního stavu osob.</w:t>
      </w:r>
    </w:p>
    <w:p w14:paraId="59BBAF44" w14:textId="77777777" w:rsidR="009F0F14" w:rsidRPr="00364116" w:rsidRDefault="007E0DB9" w:rsidP="007E0DB9">
      <w:pPr>
        <w:pStyle w:val="BAListbasic"/>
      </w:pPr>
      <w:r>
        <w:t xml:space="preserve">- </w:t>
      </w:r>
      <w:r w:rsidR="009F0F14" w:rsidRPr="00364116">
        <w:t xml:space="preserve">stoupací potrubí a páteřní rozvody budou v koncových bodech rozvodů vybaveny armaturami/bateriemi, které zajistí automatické odpouštění vody z rozvodů v případě jejich nepoužívání tak, aby došlo k obměně vody v rozvodu min. 1x za týden. Znamená to tedy osazení těchto armatur na koncové body rozvodů. </w:t>
      </w:r>
    </w:p>
    <w:p w14:paraId="103FBBF7" w14:textId="77777777" w:rsidR="009F0F14" w:rsidRPr="00364116" w:rsidRDefault="009F0F14" w:rsidP="009F0F14">
      <w:pPr>
        <w:pStyle w:val="BABasictext"/>
      </w:pPr>
      <w:r w:rsidRPr="00364116">
        <w:t xml:space="preserve">Teplá </w:t>
      </w:r>
      <w:r w:rsidR="00B85592" w:rsidRPr="00364116">
        <w:t>voda:</w:t>
      </w:r>
    </w:p>
    <w:p w14:paraId="781ABAA9" w14:textId="77777777" w:rsidR="009F0F14" w:rsidRPr="00364116" w:rsidRDefault="007E0DB9" w:rsidP="007E0DB9">
      <w:pPr>
        <w:pStyle w:val="BAListbasic"/>
      </w:pPr>
      <w:r>
        <w:t xml:space="preserve">- </w:t>
      </w:r>
      <w:r w:rsidR="009F0F14" w:rsidRPr="00364116">
        <w:t xml:space="preserve">ochrana rozvodů proti účinkům bakterie legionella. Nahřátí rozvodů TV a CTV v pravidelných intervalech na teplotu </w:t>
      </w:r>
      <w:r w:rsidR="00B85592" w:rsidRPr="00364116">
        <w:t>70 °C</w:t>
      </w:r>
      <w:r w:rsidR="009F0F14" w:rsidRPr="00364116">
        <w:t xml:space="preserve"> a následný proplach rozvodů včetně </w:t>
      </w:r>
      <w:r w:rsidR="00B85592" w:rsidRPr="00364116">
        <w:t>vodovodních baterií</w:t>
      </w:r>
    </w:p>
    <w:p w14:paraId="3477CD9F" w14:textId="77777777" w:rsidR="009F0F14" w:rsidRPr="00364116" w:rsidRDefault="009F0F14" w:rsidP="009F0F14">
      <w:pPr>
        <w:pStyle w:val="BALocalheading"/>
      </w:pPr>
      <w:r w:rsidRPr="00364116">
        <w:t>Navržené materiály</w:t>
      </w:r>
    </w:p>
    <w:p w14:paraId="731819B6" w14:textId="77777777" w:rsidR="009F0F14" w:rsidRPr="00364116" w:rsidRDefault="009F0F14" w:rsidP="009F0F14">
      <w:pPr>
        <w:pStyle w:val="BABasictext"/>
      </w:pPr>
      <w:r w:rsidRPr="00364116">
        <w:t xml:space="preserve">Materiálem pro rozvody vody pro běžnou spotřebu (studená, teplá, cirkulační) budou trouby z vícevrstvých plastů – polypropylen typu 4. Rozvody požárního vodovodu budou provedeny z nehořlavého potrubí. </w:t>
      </w:r>
    </w:p>
    <w:p w14:paraId="7E9F49DC" w14:textId="77777777" w:rsidR="009F0F14" w:rsidRPr="00364116" w:rsidRDefault="009F0F14" w:rsidP="009F0F14">
      <w:pPr>
        <w:pStyle w:val="BALocalheading"/>
      </w:pPr>
      <w:r w:rsidRPr="00364116">
        <w:t>Montáž, ochrana potrubí</w:t>
      </w:r>
    </w:p>
    <w:p w14:paraId="3FE168BE" w14:textId="77777777" w:rsidR="009F0F14" w:rsidRPr="00364116" w:rsidRDefault="009F0F14" w:rsidP="009F0F14">
      <w:pPr>
        <w:pStyle w:val="BABasictext"/>
      </w:pPr>
      <w:r w:rsidRPr="00364116">
        <w:t>Rozvody vody budou uchyceny ke stavební konstrukci pomocí typových objímek, závěsů a konzol. Veškeré rozvody vody včetně armatur, kolen, odboček atd. budou izolovány. Rozvody studené vody proti orosování, tl. izolací dle ČSN 75 5409, rozvody TV a cirkulace TV tepelně dle požadavků Vyhlášky č.193/2007 Sb. Izolace budou provedeny návlekovou izolací z pěněného polyetylénu apod. U větších tlouštěk izolací rozvodů TV a CTV bude použita čedičová izolace s hliníkovým polepem.</w:t>
      </w:r>
    </w:p>
    <w:p w14:paraId="457C298C" w14:textId="77777777" w:rsidR="009F0F14" w:rsidRPr="00364116" w:rsidRDefault="009F0F14" w:rsidP="009F0F14">
      <w:pPr>
        <w:pStyle w:val="BABasictext"/>
      </w:pPr>
      <w:r w:rsidRPr="00364116">
        <w:t xml:space="preserve">Rozvody vody vedené prostorem garáží v 1.PP budou opatřeny topným kabelem. Rozsah ochrany bude upřesněn v další fázi PD. </w:t>
      </w:r>
    </w:p>
    <w:p w14:paraId="4752C89C" w14:textId="77777777" w:rsidR="009F0F14" w:rsidRPr="00364116" w:rsidRDefault="009F0F14" w:rsidP="009F0F14">
      <w:pPr>
        <w:pStyle w:val="BABasictext"/>
      </w:pPr>
      <w:r w:rsidRPr="00364116">
        <w:t>Prostupy potrubí požárními úseky budou opatřeny protipožárními ucpávkami v rozsahu dle požadavku části PO.</w:t>
      </w:r>
    </w:p>
    <w:p w14:paraId="4DE6DFF6" w14:textId="77777777" w:rsidR="0075605E" w:rsidRPr="00364116" w:rsidRDefault="0075605E" w:rsidP="009A5A36">
      <w:pPr>
        <w:pStyle w:val="BALevel4"/>
      </w:pPr>
      <w:bookmarkStart w:id="705" w:name="_Toc35519582"/>
      <w:bookmarkStart w:id="706" w:name="_Toc35525441"/>
      <w:bookmarkStart w:id="707" w:name="_Toc35533092"/>
      <w:bookmarkStart w:id="708" w:name="_Toc35605288"/>
      <w:bookmarkStart w:id="709" w:name="_Toc35614957"/>
      <w:bookmarkStart w:id="710" w:name="_Toc35620716"/>
      <w:bookmarkStart w:id="711" w:name="_Toc35789337"/>
      <w:bookmarkStart w:id="712" w:name="_Toc35813679"/>
      <w:bookmarkStart w:id="713" w:name="_Toc35816397"/>
      <w:bookmarkStart w:id="714" w:name="_Toc36069656"/>
      <w:bookmarkStart w:id="715" w:name="_Toc36075520"/>
      <w:bookmarkStart w:id="716" w:name="_Toc36075909"/>
      <w:bookmarkStart w:id="717" w:name="_Toc36076298"/>
      <w:bookmarkStart w:id="718" w:name="_Toc36076688"/>
      <w:bookmarkStart w:id="719" w:name="_Toc36077078"/>
      <w:bookmarkStart w:id="720" w:name="_Toc35519583"/>
      <w:bookmarkStart w:id="721" w:name="_Toc35525442"/>
      <w:bookmarkStart w:id="722" w:name="_Toc35533093"/>
      <w:bookmarkStart w:id="723" w:name="_Toc35605289"/>
      <w:bookmarkStart w:id="724" w:name="_Toc35614958"/>
      <w:bookmarkStart w:id="725" w:name="_Toc35620717"/>
      <w:bookmarkStart w:id="726" w:name="_Toc35789338"/>
      <w:bookmarkStart w:id="727" w:name="_Toc35813680"/>
      <w:bookmarkStart w:id="728" w:name="_Toc35816398"/>
      <w:bookmarkStart w:id="729" w:name="_Toc36069657"/>
      <w:bookmarkStart w:id="730" w:name="_Toc36075521"/>
      <w:bookmarkStart w:id="731" w:name="_Toc36075910"/>
      <w:bookmarkStart w:id="732" w:name="_Toc36076299"/>
      <w:bookmarkStart w:id="733" w:name="_Toc36076689"/>
      <w:bookmarkStart w:id="734" w:name="_Toc36077079"/>
      <w:bookmarkStart w:id="735" w:name="_Toc35519584"/>
      <w:bookmarkStart w:id="736" w:name="_Toc35525443"/>
      <w:bookmarkStart w:id="737" w:name="_Toc35533094"/>
      <w:bookmarkStart w:id="738" w:name="_Toc35605290"/>
      <w:bookmarkStart w:id="739" w:name="_Toc35614959"/>
      <w:bookmarkStart w:id="740" w:name="_Toc35620718"/>
      <w:bookmarkStart w:id="741" w:name="_Toc35789339"/>
      <w:bookmarkStart w:id="742" w:name="_Toc35813681"/>
      <w:bookmarkStart w:id="743" w:name="_Toc35816399"/>
      <w:bookmarkStart w:id="744" w:name="_Toc36069658"/>
      <w:bookmarkStart w:id="745" w:name="_Toc36075522"/>
      <w:bookmarkStart w:id="746" w:name="_Toc36075911"/>
      <w:bookmarkStart w:id="747" w:name="_Toc36076300"/>
      <w:bookmarkStart w:id="748" w:name="_Toc36076690"/>
      <w:bookmarkStart w:id="749" w:name="_Toc36077080"/>
      <w:bookmarkStart w:id="750" w:name="_Toc35519585"/>
      <w:bookmarkStart w:id="751" w:name="_Toc35525444"/>
      <w:bookmarkStart w:id="752" w:name="_Toc35533095"/>
      <w:bookmarkStart w:id="753" w:name="_Toc35605291"/>
      <w:bookmarkStart w:id="754" w:name="_Toc35614960"/>
      <w:bookmarkStart w:id="755" w:name="_Toc35620719"/>
      <w:bookmarkStart w:id="756" w:name="_Toc35789340"/>
      <w:bookmarkStart w:id="757" w:name="_Toc35813682"/>
      <w:bookmarkStart w:id="758" w:name="_Toc35816400"/>
      <w:bookmarkStart w:id="759" w:name="_Toc36069659"/>
      <w:bookmarkStart w:id="760" w:name="_Toc36075523"/>
      <w:bookmarkStart w:id="761" w:name="_Toc36075912"/>
      <w:bookmarkStart w:id="762" w:name="_Toc36076301"/>
      <w:bookmarkStart w:id="763" w:name="_Toc36076691"/>
      <w:bookmarkStart w:id="764" w:name="_Toc36077081"/>
      <w:bookmarkStart w:id="765" w:name="_Toc35519586"/>
      <w:bookmarkStart w:id="766" w:name="_Toc35525445"/>
      <w:bookmarkStart w:id="767" w:name="_Toc35533096"/>
      <w:bookmarkStart w:id="768" w:name="_Toc35605292"/>
      <w:bookmarkStart w:id="769" w:name="_Toc35614961"/>
      <w:bookmarkStart w:id="770" w:name="_Toc35620720"/>
      <w:bookmarkStart w:id="771" w:name="_Toc35789341"/>
      <w:bookmarkStart w:id="772" w:name="_Toc35813683"/>
      <w:bookmarkStart w:id="773" w:name="_Toc35816401"/>
      <w:bookmarkStart w:id="774" w:name="_Toc36069660"/>
      <w:bookmarkStart w:id="775" w:name="_Toc36075524"/>
      <w:bookmarkStart w:id="776" w:name="_Toc36075913"/>
      <w:bookmarkStart w:id="777" w:name="_Toc36076302"/>
      <w:bookmarkStart w:id="778" w:name="_Toc36076692"/>
      <w:bookmarkStart w:id="779" w:name="_Toc36077082"/>
      <w:bookmarkStart w:id="780" w:name="_Toc35519587"/>
      <w:bookmarkStart w:id="781" w:name="_Toc35525446"/>
      <w:bookmarkStart w:id="782" w:name="_Toc35533097"/>
      <w:bookmarkStart w:id="783" w:name="_Toc35605293"/>
      <w:bookmarkStart w:id="784" w:name="_Toc35614962"/>
      <w:bookmarkStart w:id="785" w:name="_Toc35620721"/>
      <w:bookmarkStart w:id="786" w:name="_Toc35789342"/>
      <w:bookmarkStart w:id="787" w:name="_Toc35813684"/>
      <w:bookmarkStart w:id="788" w:name="_Toc35816402"/>
      <w:bookmarkStart w:id="789" w:name="_Toc36069661"/>
      <w:bookmarkStart w:id="790" w:name="_Toc36075525"/>
      <w:bookmarkStart w:id="791" w:name="_Toc36075914"/>
      <w:bookmarkStart w:id="792" w:name="_Toc36076303"/>
      <w:bookmarkStart w:id="793" w:name="_Toc36076693"/>
      <w:bookmarkStart w:id="794" w:name="_Toc36077083"/>
      <w:bookmarkStart w:id="795" w:name="_Toc35519588"/>
      <w:bookmarkStart w:id="796" w:name="_Toc35525447"/>
      <w:bookmarkStart w:id="797" w:name="_Toc35533098"/>
      <w:bookmarkStart w:id="798" w:name="_Toc35605294"/>
      <w:bookmarkStart w:id="799" w:name="_Toc35614963"/>
      <w:bookmarkStart w:id="800" w:name="_Toc35620722"/>
      <w:bookmarkStart w:id="801" w:name="_Toc35789343"/>
      <w:bookmarkStart w:id="802" w:name="_Toc35813685"/>
      <w:bookmarkStart w:id="803" w:name="_Toc35816403"/>
      <w:bookmarkStart w:id="804" w:name="_Toc36069662"/>
      <w:bookmarkStart w:id="805" w:name="_Toc36075526"/>
      <w:bookmarkStart w:id="806" w:name="_Toc36075915"/>
      <w:bookmarkStart w:id="807" w:name="_Toc36076304"/>
      <w:bookmarkStart w:id="808" w:name="_Toc36076694"/>
      <w:bookmarkStart w:id="809" w:name="_Toc36077084"/>
      <w:bookmarkStart w:id="810" w:name="_Toc35519589"/>
      <w:bookmarkStart w:id="811" w:name="_Toc35525448"/>
      <w:bookmarkStart w:id="812" w:name="_Toc35533099"/>
      <w:bookmarkStart w:id="813" w:name="_Toc35605295"/>
      <w:bookmarkStart w:id="814" w:name="_Toc35614964"/>
      <w:bookmarkStart w:id="815" w:name="_Toc35620723"/>
      <w:bookmarkStart w:id="816" w:name="_Toc35789344"/>
      <w:bookmarkStart w:id="817" w:name="_Toc35813686"/>
      <w:bookmarkStart w:id="818" w:name="_Toc35816404"/>
      <w:bookmarkStart w:id="819" w:name="_Toc36069663"/>
      <w:bookmarkStart w:id="820" w:name="_Toc36075527"/>
      <w:bookmarkStart w:id="821" w:name="_Toc36075916"/>
      <w:bookmarkStart w:id="822" w:name="_Toc36076305"/>
      <w:bookmarkStart w:id="823" w:name="_Toc36076695"/>
      <w:bookmarkStart w:id="824" w:name="_Toc36077085"/>
      <w:bookmarkStart w:id="825" w:name="_Toc35519590"/>
      <w:bookmarkStart w:id="826" w:name="_Toc35525449"/>
      <w:bookmarkStart w:id="827" w:name="_Toc35533100"/>
      <w:bookmarkStart w:id="828" w:name="_Toc35605296"/>
      <w:bookmarkStart w:id="829" w:name="_Toc35614965"/>
      <w:bookmarkStart w:id="830" w:name="_Toc35620724"/>
      <w:bookmarkStart w:id="831" w:name="_Toc35789345"/>
      <w:bookmarkStart w:id="832" w:name="_Toc35813687"/>
      <w:bookmarkStart w:id="833" w:name="_Toc35816405"/>
      <w:bookmarkStart w:id="834" w:name="_Toc36069664"/>
      <w:bookmarkStart w:id="835" w:name="_Toc36075528"/>
      <w:bookmarkStart w:id="836" w:name="_Toc36075917"/>
      <w:bookmarkStart w:id="837" w:name="_Toc36076306"/>
      <w:bookmarkStart w:id="838" w:name="_Toc36076696"/>
      <w:bookmarkStart w:id="839" w:name="_Toc36077086"/>
      <w:bookmarkStart w:id="840" w:name="_Toc35519591"/>
      <w:bookmarkStart w:id="841" w:name="_Toc35525450"/>
      <w:bookmarkStart w:id="842" w:name="_Toc35533101"/>
      <w:bookmarkStart w:id="843" w:name="_Toc35605297"/>
      <w:bookmarkStart w:id="844" w:name="_Toc35614966"/>
      <w:bookmarkStart w:id="845" w:name="_Toc35620725"/>
      <w:bookmarkStart w:id="846" w:name="_Toc35789346"/>
      <w:bookmarkStart w:id="847" w:name="_Toc35813688"/>
      <w:bookmarkStart w:id="848" w:name="_Toc35816406"/>
      <w:bookmarkStart w:id="849" w:name="_Toc36069665"/>
      <w:bookmarkStart w:id="850" w:name="_Toc36075529"/>
      <w:bookmarkStart w:id="851" w:name="_Toc36075918"/>
      <w:bookmarkStart w:id="852" w:name="_Toc36076307"/>
      <w:bookmarkStart w:id="853" w:name="_Toc36076697"/>
      <w:bookmarkStart w:id="854" w:name="_Toc36077087"/>
      <w:bookmarkStart w:id="855" w:name="_Toc35519592"/>
      <w:bookmarkStart w:id="856" w:name="_Toc35525451"/>
      <w:bookmarkStart w:id="857" w:name="_Toc35533102"/>
      <w:bookmarkStart w:id="858" w:name="_Toc35605298"/>
      <w:bookmarkStart w:id="859" w:name="_Toc35614967"/>
      <w:bookmarkStart w:id="860" w:name="_Toc35620726"/>
      <w:bookmarkStart w:id="861" w:name="_Toc35789347"/>
      <w:bookmarkStart w:id="862" w:name="_Toc35813689"/>
      <w:bookmarkStart w:id="863" w:name="_Toc35816407"/>
      <w:bookmarkStart w:id="864" w:name="_Toc36069666"/>
      <w:bookmarkStart w:id="865" w:name="_Toc36075530"/>
      <w:bookmarkStart w:id="866" w:name="_Toc36075919"/>
      <w:bookmarkStart w:id="867" w:name="_Toc36076308"/>
      <w:bookmarkStart w:id="868" w:name="_Toc36076698"/>
      <w:bookmarkStart w:id="869" w:name="_Toc36077088"/>
      <w:bookmarkStart w:id="870" w:name="_Toc35519593"/>
      <w:bookmarkStart w:id="871" w:name="_Toc35525452"/>
      <w:bookmarkStart w:id="872" w:name="_Toc35533103"/>
      <w:bookmarkStart w:id="873" w:name="_Toc35605299"/>
      <w:bookmarkStart w:id="874" w:name="_Toc35614968"/>
      <w:bookmarkStart w:id="875" w:name="_Toc35620727"/>
      <w:bookmarkStart w:id="876" w:name="_Toc35789348"/>
      <w:bookmarkStart w:id="877" w:name="_Toc35813690"/>
      <w:bookmarkStart w:id="878" w:name="_Toc35816408"/>
      <w:bookmarkStart w:id="879" w:name="_Toc36069667"/>
      <w:bookmarkStart w:id="880" w:name="_Toc36075531"/>
      <w:bookmarkStart w:id="881" w:name="_Toc36075920"/>
      <w:bookmarkStart w:id="882" w:name="_Toc36076309"/>
      <w:bookmarkStart w:id="883" w:name="_Toc36076699"/>
      <w:bookmarkStart w:id="884" w:name="_Toc36077089"/>
      <w:bookmarkStart w:id="885" w:name="_Toc35519594"/>
      <w:bookmarkStart w:id="886" w:name="_Toc35525453"/>
      <w:bookmarkStart w:id="887" w:name="_Toc35533104"/>
      <w:bookmarkStart w:id="888" w:name="_Toc35605300"/>
      <w:bookmarkStart w:id="889" w:name="_Toc35614969"/>
      <w:bookmarkStart w:id="890" w:name="_Toc35620728"/>
      <w:bookmarkStart w:id="891" w:name="_Toc35789349"/>
      <w:bookmarkStart w:id="892" w:name="_Toc35813691"/>
      <w:bookmarkStart w:id="893" w:name="_Toc35816409"/>
      <w:bookmarkStart w:id="894" w:name="_Toc36069668"/>
      <w:bookmarkStart w:id="895" w:name="_Toc36075532"/>
      <w:bookmarkStart w:id="896" w:name="_Toc36075921"/>
      <w:bookmarkStart w:id="897" w:name="_Toc36076310"/>
      <w:bookmarkStart w:id="898" w:name="_Toc36076700"/>
      <w:bookmarkStart w:id="899" w:name="_Toc36077090"/>
      <w:bookmarkStart w:id="900" w:name="_Toc35519595"/>
      <w:bookmarkStart w:id="901" w:name="_Toc35525454"/>
      <w:bookmarkStart w:id="902" w:name="_Toc35533105"/>
      <w:bookmarkStart w:id="903" w:name="_Toc35605301"/>
      <w:bookmarkStart w:id="904" w:name="_Toc35614970"/>
      <w:bookmarkStart w:id="905" w:name="_Toc35620729"/>
      <w:bookmarkStart w:id="906" w:name="_Toc35789350"/>
      <w:bookmarkStart w:id="907" w:name="_Toc35813692"/>
      <w:bookmarkStart w:id="908" w:name="_Toc35816410"/>
      <w:bookmarkStart w:id="909" w:name="_Toc36069669"/>
      <w:bookmarkStart w:id="910" w:name="_Toc36075533"/>
      <w:bookmarkStart w:id="911" w:name="_Toc36075922"/>
      <w:bookmarkStart w:id="912" w:name="_Toc36076311"/>
      <w:bookmarkStart w:id="913" w:name="_Toc36076701"/>
      <w:bookmarkStart w:id="914" w:name="_Toc36077091"/>
      <w:bookmarkStart w:id="915" w:name="_Toc35519596"/>
      <w:bookmarkStart w:id="916" w:name="_Toc35525455"/>
      <w:bookmarkStart w:id="917" w:name="_Toc35533106"/>
      <w:bookmarkStart w:id="918" w:name="_Toc35605302"/>
      <w:bookmarkStart w:id="919" w:name="_Toc35614971"/>
      <w:bookmarkStart w:id="920" w:name="_Toc35620730"/>
      <w:bookmarkStart w:id="921" w:name="_Toc35789351"/>
      <w:bookmarkStart w:id="922" w:name="_Toc35813693"/>
      <w:bookmarkStart w:id="923" w:name="_Toc35816411"/>
      <w:bookmarkStart w:id="924" w:name="_Toc36069670"/>
      <w:bookmarkStart w:id="925" w:name="_Toc36075534"/>
      <w:bookmarkStart w:id="926" w:name="_Toc36075923"/>
      <w:bookmarkStart w:id="927" w:name="_Toc36076312"/>
      <w:bookmarkStart w:id="928" w:name="_Toc36076702"/>
      <w:bookmarkStart w:id="929" w:name="_Toc36077092"/>
      <w:bookmarkStart w:id="930" w:name="_Toc35519597"/>
      <w:bookmarkStart w:id="931" w:name="_Toc35525456"/>
      <w:bookmarkStart w:id="932" w:name="_Toc35533107"/>
      <w:bookmarkStart w:id="933" w:name="_Toc35605303"/>
      <w:bookmarkStart w:id="934" w:name="_Toc35614972"/>
      <w:bookmarkStart w:id="935" w:name="_Toc35620731"/>
      <w:bookmarkStart w:id="936" w:name="_Toc35789352"/>
      <w:bookmarkStart w:id="937" w:name="_Toc35813694"/>
      <w:bookmarkStart w:id="938" w:name="_Toc35816412"/>
      <w:bookmarkStart w:id="939" w:name="_Toc36069671"/>
      <w:bookmarkStart w:id="940" w:name="_Toc36075535"/>
      <w:bookmarkStart w:id="941" w:name="_Toc36075924"/>
      <w:bookmarkStart w:id="942" w:name="_Toc36076313"/>
      <w:bookmarkStart w:id="943" w:name="_Toc36076703"/>
      <w:bookmarkStart w:id="944" w:name="_Toc36077093"/>
      <w:bookmarkStart w:id="945" w:name="_Toc35519598"/>
      <w:bookmarkStart w:id="946" w:name="_Toc35525457"/>
      <w:bookmarkStart w:id="947" w:name="_Toc35533108"/>
      <w:bookmarkStart w:id="948" w:name="_Toc35605304"/>
      <w:bookmarkStart w:id="949" w:name="_Toc35614973"/>
      <w:bookmarkStart w:id="950" w:name="_Toc35620732"/>
      <w:bookmarkStart w:id="951" w:name="_Toc35789353"/>
      <w:bookmarkStart w:id="952" w:name="_Toc35813695"/>
      <w:bookmarkStart w:id="953" w:name="_Toc35816413"/>
      <w:bookmarkStart w:id="954" w:name="_Toc36069672"/>
      <w:bookmarkStart w:id="955" w:name="_Toc36075536"/>
      <w:bookmarkStart w:id="956" w:name="_Toc36075925"/>
      <w:bookmarkStart w:id="957" w:name="_Toc36076314"/>
      <w:bookmarkStart w:id="958" w:name="_Toc36076704"/>
      <w:bookmarkStart w:id="959" w:name="_Toc36077094"/>
      <w:bookmarkStart w:id="960" w:name="_Toc35519599"/>
      <w:bookmarkStart w:id="961" w:name="_Toc35525458"/>
      <w:bookmarkStart w:id="962" w:name="_Toc35533109"/>
      <w:bookmarkStart w:id="963" w:name="_Toc35605305"/>
      <w:bookmarkStart w:id="964" w:name="_Toc35614974"/>
      <w:bookmarkStart w:id="965" w:name="_Toc35620733"/>
      <w:bookmarkStart w:id="966" w:name="_Toc35789354"/>
      <w:bookmarkStart w:id="967" w:name="_Toc35813696"/>
      <w:bookmarkStart w:id="968" w:name="_Toc35816414"/>
      <w:bookmarkStart w:id="969" w:name="_Toc36069673"/>
      <w:bookmarkStart w:id="970" w:name="_Toc36075537"/>
      <w:bookmarkStart w:id="971" w:name="_Toc36075926"/>
      <w:bookmarkStart w:id="972" w:name="_Toc36076315"/>
      <w:bookmarkStart w:id="973" w:name="_Toc36076705"/>
      <w:bookmarkStart w:id="974" w:name="_Toc36077095"/>
      <w:bookmarkStart w:id="975" w:name="_Toc36243959"/>
      <w:bookmarkStart w:id="976" w:name="_Toc36244343"/>
      <w:bookmarkStart w:id="977" w:name="_Toc36243960"/>
      <w:bookmarkStart w:id="978" w:name="_Toc36244344"/>
      <w:bookmarkStart w:id="979" w:name="_Toc36243961"/>
      <w:bookmarkStart w:id="980" w:name="_Toc36244345"/>
      <w:bookmarkStart w:id="981" w:name="_Toc36243962"/>
      <w:bookmarkStart w:id="982" w:name="_Toc36244346"/>
      <w:bookmarkStart w:id="983" w:name="_Toc36243963"/>
      <w:bookmarkStart w:id="984" w:name="_Toc36244347"/>
      <w:bookmarkStart w:id="985" w:name="_Toc36243964"/>
      <w:bookmarkStart w:id="986" w:name="_Toc36244348"/>
      <w:bookmarkStart w:id="987" w:name="_Toc36243965"/>
      <w:bookmarkStart w:id="988" w:name="_Toc36244349"/>
      <w:bookmarkStart w:id="989" w:name="_Toc36243966"/>
      <w:bookmarkStart w:id="990" w:name="_Toc36244350"/>
      <w:bookmarkStart w:id="991" w:name="_Toc36243967"/>
      <w:bookmarkStart w:id="992" w:name="_Toc36244351"/>
      <w:bookmarkStart w:id="993" w:name="_Toc36243968"/>
      <w:bookmarkStart w:id="994" w:name="_Toc36244352"/>
      <w:bookmarkStart w:id="995" w:name="_Toc36243969"/>
      <w:bookmarkStart w:id="996" w:name="_Toc36244353"/>
      <w:bookmarkStart w:id="997" w:name="_Toc36243970"/>
      <w:bookmarkStart w:id="998" w:name="_Toc36244354"/>
      <w:bookmarkStart w:id="999" w:name="_Toc36243971"/>
      <w:bookmarkStart w:id="1000" w:name="_Toc36244355"/>
      <w:bookmarkStart w:id="1001" w:name="_Toc36243972"/>
      <w:bookmarkStart w:id="1002" w:name="_Toc36244356"/>
      <w:bookmarkStart w:id="1003" w:name="_Toc36243973"/>
      <w:bookmarkStart w:id="1004" w:name="_Toc36244357"/>
      <w:bookmarkStart w:id="1005" w:name="_Toc36243974"/>
      <w:bookmarkStart w:id="1006" w:name="_Toc36244358"/>
      <w:bookmarkStart w:id="1007" w:name="_Toc36243975"/>
      <w:bookmarkStart w:id="1008" w:name="_Toc36244359"/>
      <w:bookmarkStart w:id="1009" w:name="_Toc36243976"/>
      <w:bookmarkStart w:id="1010" w:name="_Toc36244360"/>
      <w:bookmarkStart w:id="1011" w:name="_Toc36077096"/>
      <w:bookmarkStart w:id="1012" w:name="_Toc36244361"/>
      <w:bookmarkStart w:id="1013" w:name="_Toc36555418"/>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r w:rsidRPr="00364116">
        <w:t>Plynovod</w:t>
      </w:r>
      <w:bookmarkEnd w:id="1011"/>
      <w:bookmarkEnd w:id="1012"/>
      <w:bookmarkEnd w:id="1013"/>
    </w:p>
    <w:p w14:paraId="2D2AD1A9" w14:textId="77777777" w:rsidR="009A5A36" w:rsidRPr="00364116" w:rsidRDefault="009A5A36" w:rsidP="009A5A36">
      <w:pPr>
        <w:pStyle w:val="BABasictext"/>
      </w:pPr>
      <w:r w:rsidRPr="00364116">
        <w:t>Zásobování objektu zemním plynem bude zajištěno prodloužením stáv</w:t>
      </w:r>
      <w:r w:rsidR="000031A7">
        <w:t>ajícího</w:t>
      </w:r>
      <w:r w:rsidRPr="00364116">
        <w:t xml:space="preserve"> STL plynovodu d90 a STL plynovodní přípojkou. Prodloužení STL plynovodu je řešeno samostatnou částí PD – viz IO305, STL plynovodní přípojka je řešena v IO304.</w:t>
      </w:r>
    </w:p>
    <w:p w14:paraId="5EBA0C72" w14:textId="77777777" w:rsidR="009A5A36" w:rsidRPr="00364116" w:rsidRDefault="009A5A36" w:rsidP="009A5A36">
      <w:pPr>
        <w:pStyle w:val="BABasictext"/>
      </w:pPr>
      <w:r w:rsidRPr="00364116">
        <w:t xml:space="preserve">Přípojka bude ukončena v nice opěrné zdi ve skříni měření a regulace plynu hlavním uzávěrem plynu. Za uzávěrem budou osazeny armatury pro měření a regulaci plynu (filtr, regulátor tlaku STL-NTL, tlakoměry, plynoměr). Typ plynoměru určí plynárenský podnik na základě podané žádosti o povolení odběru zemního plynu. </w:t>
      </w:r>
    </w:p>
    <w:p w14:paraId="227C5944" w14:textId="77777777" w:rsidR="009A5A36" w:rsidRPr="00364116" w:rsidRDefault="009A5A36" w:rsidP="009A5A36">
      <w:pPr>
        <w:pStyle w:val="BABasictext"/>
      </w:pPr>
      <w:r w:rsidRPr="00364116">
        <w:t>Využití zemního plynu v objektu bude pro laboratorní kahany.</w:t>
      </w:r>
    </w:p>
    <w:p w14:paraId="1779561B" w14:textId="77777777" w:rsidR="009A5A36" w:rsidRPr="00364116" w:rsidRDefault="009A5A36" w:rsidP="009A5A36">
      <w:pPr>
        <w:pStyle w:val="BABasictext"/>
      </w:pPr>
      <w:r w:rsidRPr="00364116">
        <w:t xml:space="preserve">Od skříně měření a regulace plynu bude do objektu veden areálový rozvod plynu (viz IO408). Areálový rozvod bude veden podél přemostění a po fasádě suterénu. Do objektu potrubí vstoupí v prostoru zásobovacího vjezdu do parkingu. </w:t>
      </w:r>
    </w:p>
    <w:p w14:paraId="24E8F977" w14:textId="77777777" w:rsidR="009A5A36" w:rsidRPr="00364116" w:rsidRDefault="009A5A36" w:rsidP="009A5A36">
      <w:pPr>
        <w:pStyle w:val="BABasictext"/>
      </w:pPr>
      <w:r w:rsidRPr="00364116">
        <w:t>V objektu navazuje na areálový rozvod domovní rozvod plynu. Domovní rozvod plynu bude sestávat z ležatého potrubí v 1.PP a stoupacích potrubí vedených do vyšších podlaží. Ze stoupaček budou provedeny odbočky do zásobovaných laboratoří. Každá laboratoř bude vybavena centrálním uzávěrem plynu. Od uzávěru budou vedeny rozvody do jednotlivých laboratorních stolů. Rozvody budou vedeny buď v podlaze anebo pod stropem nižšího podlaží ve větraném podhledu se stoupnutím přes chráničku v podlaze do vyššího podlaží – bude upřesněno v dalším stupni PD. Každý laboratorní stůl bude vybaven uzávěrem.</w:t>
      </w:r>
    </w:p>
    <w:p w14:paraId="18B711CA" w14:textId="77777777" w:rsidR="009A5A36" w:rsidRPr="00364116" w:rsidRDefault="009A5A36" w:rsidP="009A5A36">
      <w:pPr>
        <w:pStyle w:val="BABasictext"/>
      </w:pPr>
      <w:r w:rsidRPr="00364116">
        <w:t xml:space="preserve">Materiálem pro rozvody plynu budou ocelové trouby spojované svařováním. Potrubí bude opatřeno ochranným emailovým nátěrem. Průchody potrubí stropy a nosnými zdmi budou provedeny v chráničkách. </w:t>
      </w:r>
    </w:p>
    <w:p w14:paraId="423237C4" w14:textId="77777777" w:rsidR="00F90BFD" w:rsidRPr="00364116" w:rsidRDefault="00F90BFD" w:rsidP="00F90BFD">
      <w:pPr>
        <w:pStyle w:val="BALevel4"/>
      </w:pPr>
      <w:bookmarkStart w:id="1014" w:name="_Toc36077097"/>
      <w:bookmarkStart w:id="1015" w:name="_Toc36244362"/>
      <w:bookmarkStart w:id="1016" w:name="_Toc36555419"/>
      <w:r w:rsidRPr="00364116">
        <w:t>Technika prostředí (vzduchotechnika, klimatizace, vytápění a chlazení)</w:t>
      </w:r>
      <w:bookmarkEnd w:id="1014"/>
      <w:bookmarkEnd w:id="1015"/>
      <w:bookmarkEnd w:id="1016"/>
    </w:p>
    <w:p w14:paraId="1B923BB0" w14:textId="77777777" w:rsidR="00F90BFD" w:rsidRPr="00364116" w:rsidRDefault="00F90BFD" w:rsidP="00F90BFD">
      <w:pPr>
        <w:pStyle w:val="BALocalheading"/>
      </w:pPr>
      <w:r w:rsidRPr="00364116">
        <w:t>Obecné a právní předpoklady</w:t>
      </w:r>
    </w:p>
    <w:p w14:paraId="54088E7A" w14:textId="3CAE3D6E" w:rsidR="00F90BFD" w:rsidRPr="00364116" w:rsidRDefault="00F90BFD" w:rsidP="00F90BFD">
      <w:pPr>
        <w:pStyle w:val="BABasictext"/>
      </w:pPr>
      <w:r w:rsidRPr="00364116">
        <w:t xml:space="preserve">Tato dokumentace pro územní rozhodnutí na akci </w:t>
      </w:r>
      <w:r w:rsidR="00B1013C">
        <w:t>MEPHARED 2</w:t>
      </w:r>
      <w:r w:rsidRPr="00364116">
        <w:t xml:space="preserve">. v Hradci Králové </w:t>
      </w:r>
      <w:r w:rsidRPr="00364116">
        <w:lastRenderedPageBreak/>
        <w:t>stanovuje základní podmínky z hlediska dosažení požadovaných mikroklimatických podmínek ve vnitřním prostředí s ohledem na potřebu energií a dopadů na stavebně architektonické řešení při navržených systémů techniky prostředí. Zároveň definuje dimenzování a funkci jednotlivých systémů.</w:t>
      </w:r>
    </w:p>
    <w:p w14:paraId="674EB95B" w14:textId="77777777" w:rsidR="00F90BFD" w:rsidRPr="00364116" w:rsidRDefault="00F90BFD" w:rsidP="00F90BFD">
      <w:pPr>
        <w:pStyle w:val="BABasictext"/>
      </w:pPr>
      <w:r w:rsidRPr="00364116">
        <w:t>Pro zhotovení tohoto technického konceptu bylo vycházeno:</w:t>
      </w:r>
    </w:p>
    <w:p w14:paraId="5229CC7F" w14:textId="77777777" w:rsidR="00F90BFD" w:rsidRPr="00364116" w:rsidRDefault="009769CB" w:rsidP="009769CB">
      <w:pPr>
        <w:pStyle w:val="BAListbasic"/>
      </w:pPr>
      <w:r>
        <w:t xml:space="preserve">- </w:t>
      </w:r>
      <w:r w:rsidR="00F90BFD" w:rsidRPr="00364116">
        <w:t>Z tabulek požadavků investora na kvalitu prostředí jednotlivých prostor.</w:t>
      </w:r>
    </w:p>
    <w:p w14:paraId="28970851" w14:textId="77777777" w:rsidR="00F90BFD" w:rsidRPr="00364116" w:rsidRDefault="009769CB" w:rsidP="009769CB">
      <w:pPr>
        <w:pStyle w:val="BAListbasic"/>
      </w:pPr>
      <w:r>
        <w:t xml:space="preserve">- </w:t>
      </w:r>
      <w:r w:rsidR="00F90BFD" w:rsidRPr="00364116">
        <w:t xml:space="preserve">Stavebně architektonického návrhu </w:t>
      </w:r>
    </w:p>
    <w:p w14:paraId="4526DFA5" w14:textId="77777777" w:rsidR="00F90BFD" w:rsidRPr="00364116" w:rsidRDefault="009769CB" w:rsidP="009769CB">
      <w:pPr>
        <w:pStyle w:val="BAListbasic"/>
      </w:pPr>
      <w:r>
        <w:t xml:space="preserve">- </w:t>
      </w:r>
      <w:r w:rsidR="00F90BFD" w:rsidRPr="00364116">
        <w:t>Podmínek následujících právních dokumentů pro zajišťování vnitřního mikroklimatu.</w:t>
      </w:r>
    </w:p>
    <w:p w14:paraId="7F5E9D12" w14:textId="77777777" w:rsidR="00F90BFD" w:rsidRPr="00364116" w:rsidRDefault="00F90BFD" w:rsidP="00F90BFD">
      <w:pPr>
        <w:pStyle w:val="BALocalheading"/>
      </w:pPr>
      <w:r w:rsidRPr="00364116">
        <w:t xml:space="preserve">Základní údaje a charakteristika požadavků kladených na vzduchotechniku a klimatizaci </w:t>
      </w:r>
    </w:p>
    <w:p w14:paraId="6BBCBD76" w14:textId="77777777" w:rsidR="00F90BFD" w:rsidRPr="00364116" w:rsidRDefault="00F90BFD" w:rsidP="00F90BFD">
      <w:pPr>
        <w:pStyle w:val="BALocalheading"/>
      </w:pPr>
      <w:r w:rsidRPr="00364116">
        <w:t>Vnější výpočtové údaje</w:t>
      </w:r>
    </w:p>
    <w:p w14:paraId="42BD56DF" w14:textId="77777777" w:rsidR="00F90BFD" w:rsidRPr="00364116" w:rsidRDefault="00F90BFD" w:rsidP="00F90BFD">
      <w:pPr>
        <w:pStyle w:val="BABasictext"/>
      </w:pPr>
      <w:r w:rsidRPr="00364116">
        <w:t>Vnějšní výpočtové údaje jsou předpokládány následující:</w:t>
      </w:r>
    </w:p>
    <w:p w14:paraId="74BA7E5A" w14:textId="77777777" w:rsidR="00F90BFD" w:rsidRPr="00364116" w:rsidRDefault="00F90BFD" w:rsidP="00F90BFD">
      <w:pPr>
        <w:pStyle w:val="BABasictext"/>
      </w:pPr>
      <w:r w:rsidRPr="00364116">
        <w:t>-</w:t>
      </w:r>
      <w:r w:rsidRPr="00364116">
        <w:tab/>
        <w:t xml:space="preserve">zeměpisná šířka </w:t>
      </w:r>
      <w:r w:rsidRPr="00364116">
        <w:tab/>
      </w:r>
      <w:r w:rsidRPr="00364116">
        <w:tab/>
        <w:t>50°02´ s.</w:t>
      </w:r>
      <w:r w:rsidR="0097765E">
        <w:t xml:space="preserve"> </w:t>
      </w:r>
      <w:r w:rsidRPr="00364116">
        <w:t>š.</w:t>
      </w:r>
    </w:p>
    <w:p w14:paraId="318E3EA1" w14:textId="77777777" w:rsidR="00F90BFD" w:rsidRPr="00364116" w:rsidRDefault="00F90BFD" w:rsidP="00F90BFD">
      <w:pPr>
        <w:pStyle w:val="BABasictext"/>
      </w:pPr>
      <w:r w:rsidRPr="00364116">
        <w:t>-</w:t>
      </w:r>
      <w:r w:rsidRPr="00364116">
        <w:tab/>
        <w:t>nadmořská výška</w:t>
      </w:r>
      <w:r w:rsidRPr="00364116">
        <w:tab/>
      </w:r>
      <w:r w:rsidRPr="00364116">
        <w:tab/>
        <w:t>240 m. n.m.</w:t>
      </w:r>
    </w:p>
    <w:p w14:paraId="39056AC0" w14:textId="77777777" w:rsidR="00F90BFD" w:rsidRPr="00364116" w:rsidRDefault="00F90BFD" w:rsidP="00F90BFD">
      <w:pPr>
        <w:pStyle w:val="BABasictext"/>
      </w:pPr>
      <w:r w:rsidRPr="00364116">
        <w:t>-</w:t>
      </w:r>
      <w:r w:rsidRPr="00364116">
        <w:tab/>
        <w:t>maximální tlak vzduchu</w:t>
      </w:r>
      <w:r w:rsidRPr="00364116">
        <w:tab/>
      </w:r>
      <w:r w:rsidRPr="00364116">
        <w:tab/>
        <w:t>96 kPa</w:t>
      </w:r>
    </w:p>
    <w:p w14:paraId="1FDD0D70" w14:textId="77777777" w:rsidR="00F90BFD" w:rsidRPr="00364116" w:rsidRDefault="00F90BFD" w:rsidP="00F90BFD">
      <w:pPr>
        <w:pStyle w:val="BABasictext"/>
      </w:pPr>
      <w:r w:rsidRPr="00364116">
        <w:t>Teploty venkovního vzduchu a hodnoty relativní vlhkosti pro návrh klimatizačních a větracích zařízení:</w:t>
      </w:r>
    </w:p>
    <w:p w14:paraId="7E593250" w14:textId="77777777" w:rsidR="00F90BFD" w:rsidRPr="00364116" w:rsidRDefault="00F90BFD" w:rsidP="000031A7">
      <w:pPr>
        <w:pStyle w:val="BABasictext"/>
      </w:pPr>
    </w:p>
    <w:tbl>
      <w:tblPr>
        <w:tblW w:w="0" w:type="auto"/>
        <w:tblInd w:w="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2283"/>
        <w:gridCol w:w="1985"/>
      </w:tblGrid>
      <w:tr w:rsidR="00F90BFD" w:rsidRPr="00364116" w14:paraId="59ECA3F7" w14:textId="77777777" w:rsidTr="009769CB">
        <w:tc>
          <w:tcPr>
            <w:tcW w:w="3070" w:type="dxa"/>
            <w:tcBorders>
              <w:bottom w:val="double" w:sz="4" w:space="0" w:color="auto"/>
            </w:tcBorders>
            <w:shd w:val="clear" w:color="auto" w:fill="auto"/>
          </w:tcPr>
          <w:p w14:paraId="3EEC22D8" w14:textId="77777777" w:rsidR="00F90BFD" w:rsidRPr="00364116" w:rsidRDefault="00F90BFD" w:rsidP="00F90BFD">
            <w:pPr>
              <w:rPr>
                <w:sz w:val="20"/>
                <w:szCs w:val="20"/>
              </w:rPr>
            </w:pPr>
            <w:r w:rsidRPr="00364116">
              <w:rPr>
                <w:sz w:val="20"/>
                <w:szCs w:val="20"/>
              </w:rPr>
              <w:t>Parametry</w:t>
            </w:r>
          </w:p>
        </w:tc>
        <w:tc>
          <w:tcPr>
            <w:tcW w:w="2283" w:type="dxa"/>
            <w:tcBorders>
              <w:bottom w:val="double" w:sz="4" w:space="0" w:color="auto"/>
            </w:tcBorders>
            <w:shd w:val="clear" w:color="auto" w:fill="auto"/>
          </w:tcPr>
          <w:p w14:paraId="04019502" w14:textId="77777777" w:rsidR="00F90BFD" w:rsidRPr="00364116" w:rsidRDefault="00F90BFD" w:rsidP="00F90BFD">
            <w:pPr>
              <w:rPr>
                <w:sz w:val="20"/>
                <w:szCs w:val="20"/>
              </w:rPr>
            </w:pPr>
            <w:r w:rsidRPr="00364116">
              <w:rPr>
                <w:sz w:val="20"/>
                <w:szCs w:val="20"/>
              </w:rPr>
              <w:t>Chladné období</w:t>
            </w:r>
          </w:p>
        </w:tc>
        <w:tc>
          <w:tcPr>
            <w:tcW w:w="1985" w:type="dxa"/>
            <w:tcBorders>
              <w:bottom w:val="double" w:sz="4" w:space="0" w:color="auto"/>
            </w:tcBorders>
            <w:shd w:val="clear" w:color="auto" w:fill="auto"/>
          </w:tcPr>
          <w:p w14:paraId="4BBE2DB7" w14:textId="77777777" w:rsidR="00F90BFD" w:rsidRPr="00364116" w:rsidRDefault="00F90BFD" w:rsidP="00F90BFD">
            <w:pPr>
              <w:rPr>
                <w:sz w:val="20"/>
                <w:szCs w:val="20"/>
              </w:rPr>
            </w:pPr>
            <w:r w:rsidRPr="00364116">
              <w:rPr>
                <w:sz w:val="20"/>
                <w:szCs w:val="20"/>
              </w:rPr>
              <w:t>Teplé období</w:t>
            </w:r>
          </w:p>
        </w:tc>
      </w:tr>
      <w:tr w:rsidR="00F90BFD" w:rsidRPr="00364116" w14:paraId="1CD08786" w14:textId="77777777" w:rsidTr="009769CB">
        <w:tc>
          <w:tcPr>
            <w:tcW w:w="3070" w:type="dxa"/>
            <w:tcBorders>
              <w:top w:val="double" w:sz="4" w:space="0" w:color="auto"/>
            </w:tcBorders>
            <w:shd w:val="clear" w:color="auto" w:fill="auto"/>
          </w:tcPr>
          <w:p w14:paraId="665B1671" w14:textId="77777777" w:rsidR="00F90BFD" w:rsidRPr="00364116" w:rsidRDefault="00F90BFD" w:rsidP="00F90BFD">
            <w:pPr>
              <w:rPr>
                <w:sz w:val="20"/>
                <w:szCs w:val="20"/>
              </w:rPr>
            </w:pPr>
            <w:r w:rsidRPr="00364116">
              <w:rPr>
                <w:sz w:val="20"/>
                <w:szCs w:val="20"/>
              </w:rPr>
              <w:t>Teplota suchého teploměru</w:t>
            </w:r>
          </w:p>
        </w:tc>
        <w:tc>
          <w:tcPr>
            <w:tcW w:w="2283" w:type="dxa"/>
            <w:tcBorders>
              <w:top w:val="double" w:sz="4" w:space="0" w:color="auto"/>
            </w:tcBorders>
            <w:shd w:val="clear" w:color="auto" w:fill="auto"/>
          </w:tcPr>
          <w:p w14:paraId="4F78D37A" w14:textId="77777777" w:rsidR="00F90BFD" w:rsidRPr="00364116" w:rsidRDefault="00F90BFD" w:rsidP="00F90BFD">
            <w:pPr>
              <w:rPr>
                <w:sz w:val="20"/>
                <w:szCs w:val="20"/>
              </w:rPr>
            </w:pPr>
            <w:r w:rsidRPr="00364116">
              <w:rPr>
                <w:sz w:val="20"/>
                <w:szCs w:val="20"/>
              </w:rPr>
              <w:t>-13 °C</w:t>
            </w:r>
          </w:p>
        </w:tc>
        <w:tc>
          <w:tcPr>
            <w:tcW w:w="1985" w:type="dxa"/>
            <w:tcBorders>
              <w:top w:val="double" w:sz="4" w:space="0" w:color="auto"/>
            </w:tcBorders>
            <w:shd w:val="clear" w:color="auto" w:fill="auto"/>
          </w:tcPr>
          <w:p w14:paraId="6955D4C5" w14:textId="77777777" w:rsidR="00F90BFD" w:rsidRPr="00364116" w:rsidRDefault="00F90BFD" w:rsidP="00F90BFD">
            <w:pPr>
              <w:rPr>
                <w:sz w:val="20"/>
                <w:szCs w:val="20"/>
              </w:rPr>
            </w:pPr>
            <w:r w:rsidRPr="00364116">
              <w:rPr>
                <w:sz w:val="20"/>
                <w:szCs w:val="20"/>
              </w:rPr>
              <w:t>+</w:t>
            </w:r>
            <w:smartTag w:uri="urn:schemas-microsoft-com:office:smarttags" w:element="metricconverter">
              <w:smartTagPr>
                <w:attr w:name="ProductID" w:val="32 ﾰC"/>
              </w:smartTagPr>
              <w:r w:rsidRPr="00364116">
                <w:rPr>
                  <w:sz w:val="20"/>
                  <w:szCs w:val="20"/>
                </w:rPr>
                <w:t>32 °C</w:t>
              </w:r>
            </w:smartTag>
          </w:p>
        </w:tc>
      </w:tr>
      <w:tr w:rsidR="00F90BFD" w:rsidRPr="00364116" w14:paraId="5A49CE75" w14:textId="77777777" w:rsidTr="009769CB">
        <w:tc>
          <w:tcPr>
            <w:tcW w:w="3070" w:type="dxa"/>
            <w:shd w:val="clear" w:color="auto" w:fill="auto"/>
          </w:tcPr>
          <w:p w14:paraId="06EBE01F" w14:textId="77777777" w:rsidR="00F90BFD" w:rsidRPr="00364116" w:rsidRDefault="00F90BFD" w:rsidP="00F90BFD">
            <w:pPr>
              <w:rPr>
                <w:sz w:val="20"/>
                <w:szCs w:val="20"/>
              </w:rPr>
            </w:pPr>
            <w:r w:rsidRPr="00364116">
              <w:rPr>
                <w:sz w:val="20"/>
                <w:szCs w:val="20"/>
              </w:rPr>
              <w:t>Teplota vlhkého teploměru</w:t>
            </w:r>
          </w:p>
        </w:tc>
        <w:tc>
          <w:tcPr>
            <w:tcW w:w="2283" w:type="dxa"/>
            <w:shd w:val="clear" w:color="auto" w:fill="auto"/>
          </w:tcPr>
          <w:p w14:paraId="2201C0D5" w14:textId="77777777" w:rsidR="00F90BFD" w:rsidRPr="00364116" w:rsidRDefault="00F90BFD" w:rsidP="00F90BFD">
            <w:pPr>
              <w:rPr>
                <w:sz w:val="20"/>
                <w:szCs w:val="20"/>
              </w:rPr>
            </w:pPr>
            <w:smartTag w:uri="urn:schemas-microsoft-com:office:smarttags" w:element="metricconverter">
              <w:smartTagPr>
                <w:attr w:name="ProductID" w:val="-15,1 ﾰC"/>
              </w:smartTagPr>
              <w:r w:rsidRPr="00364116">
                <w:rPr>
                  <w:sz w:val="20"/>
                  <w:szCs w:val="20"/>
                </w:rPr>
                <w:t>-15,1 °C</w:t>
              </w:r>
            </w:smartTag>
          </w:p>
        </w:tc>
        <w:tc>
          <w:tcPr>
            <w:tcW w:w="1985" w:type="dxa"/>
            <w:shd w:val="clear" w:color="auto" w:fill="auto"/>
          </w:tcPr>
          <w:p w14:paraId="384F6E5E" w14:textId="77777777" w:rsidR="00F90BFD" w:rsidRPr="00364116" w:rsidRDefault="00F90BFD" w:rsidP="00F90BFD">
            <w:pPr>
              <w:rPr>
                <w:sz w:val="20"/>
                <w:szCs w:val="20"/>
              </w:rPr>
            </w:pPr>
            <w:r w:rsidRPr="00364116">
              <w:rPr>
                <w:sz w:val="20"/>
                <w:szCs w:val="20"/>
              </w:rPr>
              <w:t>+</w:t>
            </w:r>
            <w:smartTag w:uri="urn:schemas-microsoft-com:office:smarttags" w:element="metricconverter">
              <w:smartTagPr>
                <w:attr w:name="ProductID" w:val="22 ﾰC"/>
              </w:smartTagPr>
              <w:r w:rsidRPr="00364116">
                <w:rPr>
                  <w:sz w:val="20"/>
                  <w:szCs w:val="20"/>
                </w:rPr>
                <w:t>22 °C</w:t>
              </w:r>
            </w:smartTag>
          </w:p>
        </w:tc>
      </w:tr>
      <w:tr w:rsidR="00F90BFD" w:rsidRPr="00364116" w14:paraId="6709B362" w14:textId="77777777" w:rsidTr="009769CB">
        <w:tc>
          <w:tcPr>
            <w:tcW w:w="3070" w:type="dxa"/>
            <w:shd w:val="clear" w:color="auto" w:fill="auto"/>
          </w:tcPr>
          <w:p w14:paraId="5C825530" w14:textId="77777777" w:rsidR="00F90BFD" w:rsidRPr="00364116" w:rsidRDefault="00F90BFD" w:rsidP="00F90BFD">
            <w:pPr>
              <w:rPr>
                <w:sz w:val="20"/>
                <w:szCs w:val="20"/>
              </w:rPr>
            </w:pPr>
            <w:r w:rsidRPr="00364116">
              <w:rPr>
                <w:sz w:val="20"/>
                <w:szCs w:val="20"/>
              </w:rPr>
              <w:t>Entalpie vzduchu</w:t>
            </w:r>
          </w:p>
        </w:tc>
        <w:tc>
          <w:tcPr>
            <w:tcW w:w="2283" w:type="dxa"/>
            <w:shd w:val="clear" w:color="auto" w:fill="auto"/>
          </w:tcPr>
          <w:p w14:paraId="0F0B07DA" w14:textId="77777777" w:rsidR="00F90BFD" w:rsidRPr="00364116" w:rsidRDefault="00F90BFD" w:rsidP="00F90BFD">
            <w:pPr>
              <w:rPr>
                <w:sz w:val="20"/>
                <w:szCs w:val="20"/>
              </w:rPr>
            </w:pPr>
            <w:r w:rsidRPr="00364116">
              <w:rPr>
                <w:sz w:val="20"/>
                <w:szCs w:val="20"/>
              </w:rPr>
              <w:t>-12,7 kJkg</w:t>
            </w:r>
            <w:r w:rsidRPr="00364116">
              <w:rPr>
                <w:sz w:val="20"/>
                <w:szCs w:val="20"/>
                <w:vertAlign w:val="superscript"/>
              </w:rPr>
              <w:t>-1</w:t>
            </w:r>
          </w:p>
        </w:tc>
        <w:tc>
          <w:tcPr>
            <w:tcW w:w="1985" w:type="dxa"/>
            <w:shd w:val="clear" w:color="auto" w:fill="auto"/>
          </w:tcPr>
          <w:p w14:paraId="353901E0" w14:textId="77777777" w:rsidR="00F90BFD" w:rsidRPr="00364116" w:rsidRDefault="00F90BFD" w:rsidP="00F90BFD">
            <w:pPr>
              <w:rPr>
                <w:sz w:val="20"/>
                <w:szCs w:val="20"/>
                <w:vertAlign w:val="superscript"/>
              </w:rPr>
            </w:pPr>
            <w:r w:rsidRPr="00364116">
              <w:rPr>
                <w:sz w:val="20"/>
                <w:szCs w:val="20"/>
              </w:rPr>
              <w:t>+65 kJkg</w:t>
            </w:r>
            <w:r w:rsidRPr="00364116">
              <w:rPr>
                <w:sz w:val="20"/>
                <w:szCs w:val="20"/>
                <w:vertAlign w:val="superscript"/>
              </w:rPr>
              <w:t>-1</w:t>
            </w:r>
          </w:p>
        </w:tc>
      </w:tr>
      <w:tr w:rsidR="00F90BFD" w:rsidRPr="00364116" w14:paraId="4697E3E4" w14:textId="77777777" w:rsidTr="009769CB">
        <w:tc>
          <w:tcPr>
            <w:tcW w:w="3070" w:type="dxa"/>
            <w:shd w:val="clear" w:color="auto" w:fill="auto"/>
          </w:tcPr>
          <w:p w14:paraId="7A339B9A" w14:textId="77777777" w:rsidR="00F90BFD" w:rsidRPr="00364116" w:rsidRDefault="00F90BFD" w:rsidP="00F90BFD">
            <w:pPr>
              <w:rPr>
                <w:sz w:val="20"/>
                <w:szCs w:val="20"/>
              </w:rPr>
            </w:pPr>
            <w:r w:rsidRPr="00364116">
              <w:rPr>
                <w:sz w:val="20"/>
                <w:szCs w:val="20"/>
              </w:rPr>
              <w:t>Relativní vlhkost vzduchu</w:t>
            </w:r>
          </w:p>
        </w:tc>
        <w:tc>
          <w:tcPr>
            <w:tcW w:w="2283" w:type="dxa"/>
            <w:shd w:val="clear" w:color="auto" w:fill="auto"/>
          </w:tcPr>
          <w:p w14:paraId="28E55D74" w14:textId="77777777" w:rsidR="00F90BFD" w:rsidRPr="00364116" w:rsidRDefault="00F90BFD" w:rsidP="00F90BFD">
            <w:pPr>
              <w:rPr>
                <w:sz w:val="20"/>
                <w:szCs w:val="20"/>
              </w:rPr>
            </w:pPr>
            <w:r w:rsidRPr="00364116">
              <w:rPr>
                <w:sz w:val="20"/>
                <w:szCs w:val="20"/>
              </w:rPr>
              <w:t>97 %</w:t>
            </w:r>
          </w:p>
        </w:tc>
        <w:tc>
          <w:tcPr>
            <w:tcW w:w="1985" w:type="dxa"/>
            <w:shd w:val="clear" w:color="auto" w:fill="auto"/>
          </w:tcPr>
          <w:p w14:paraId="023F0462" w14:textId="77777777" w:rsidR="00F90BFD" w:rsidRPr="00364116" w:rsidRDefault="00F90BFD" w:rsidP="00F90BFD">
            <w:pPr>
              <w:rPr>
                <w:sz w:val="20"/>
                <w:szCs w:val="20"/>
              </w:rPr>
            </w:pPr>
            <w:r w:rsidRPr="00364116">
              <w:rPr>
                <w:sz w:val="20"/>
                <w:szCs w:val="20"/>
              </w:rPr>
              <w:t>42 %</w:t>
            </w:r>
          </w:p>
        </w:tc>
      </w:tr>
      <w:tr w:rsidR="00F90BFD" w:rsidRPr="00364116" w14:paraId="5234CA8F" w14:textId="77777777" w:rsidTr="009769CB">
        <w:tc>
          <w:tcPr>
            <w:tcW w:w="3070" w:type="dxa"/>
            <w:shd w:val="clear" w:color="auto" w:fill="auto"/>
          </w:tcPr>
          <w:p w14:paraId="4C0E75D3" w14:textId="77777777" w:rsidR="00F90BFD" w:rsidRPr="00364116" w:rsidRDefault="00F90BFD" w:rsidP="00F90BFD">
            <w:pPr>
              <w:rPr>
                <w:sz w:val="20"/>
                <w:szCs w:val="20"/>
              </w:rPr>
            </w:pPr>
            <w:r w:rsidRPr="00364116">
              <w:rPr>
                <w:sz w:val="20"/>
                <w:szCs w:val="20"/>
              </w:rPr>
              <w:t>Absolutní vlhkost vzduchu</w:t>
            </w:r>
          </w:p>
        </w:tc>
        <w:tc>
          <w:tcPr>
            <w:tcW w:w="2283" w:type="dxa"/>
            <w:shd w:val="clear" w:color="auto" w:fill="auto"/>
          </w:tcPr>
          <w:p w14:paraId="61CB01E2" w14:textId="77777777" w:rsidR="00F90BFD" w:rsidRPr="00364116" w:rsidRDefault="00F90BFD" w:rsidP="00F90BFD">
            <w:pPr>
              <w:rPr>
                <w:sz w:val="20"/>
                <w:szCs w:val="20"/>
              </w:rPr>
            </w:pPr>
            <w:r w:rsidRPr="00364116">
              <w:rPr>
                <w:sz w:val="20"/>
                <w:szCs w:val="20"/>
              </w:rPr>
              <w:t>1 gkg</w:t>
            </w:r>
            <w:r w:rsidRPr="00364116">
              <w:rPr>
                <w:sz w:val="20"/>
                <w:szCs w:val="20"/>
                <w:vertAlign w:val="superscript"/>
              </w:rPr>
              <w:t>-1</w:t>
            </w:r>
          </w:p>
        </w:tc>
        <w:tc>
          <w:tcPr>
            <w:tcW w:w="1985" w:type="dxa"/>
            <w:shd w:val="clear" w:color="auto" w:fill="auto"/>
          </w:tcPr>
          <w:p w14:paraId="441419F6" w14:textId="77777777" w:rsidR="00F90BFD" w:rsidRPr="00364116" w:rsidRDefault="00F90BFD" w:rsidP="00F90BFD">
            <w:pPr>
              <w:rPr>
                <w:sz w:val="20"/>
                <w:szCs w:val="20"/>
                <w:vertAlign w:val="superscript"/>
              </w:rPr>
            </w:pPr>
            <w:r w:rsidRPr="00364116">
              <w:rPr>
                <w:sz w:val="20"/>
                <w:szCs w:val="20"/>
              </w:rPr>
              <w:t>12,8 gkg</w:t>
            </w:r>
            <w:r w:rsidRPr="00364116">
              <w:rPr>
                <w:sz w:val="20"/>
                <w:szCs w:val="20"/>
                <w:vertAlign w:val="superscript"/>
              </w:rPr>
              <w:t>-1</w:t>
            </w:r>
          </w:p>
        </w:tc>
      </w:tr>
    </w:tbl>
    <w:p w14:paraId="4E4BA1C5" w14:textId="77777777" w:rsidR="00F90BFD" w:rsidRPr="00364116" w:rsidRDefault="00F90BFD" w:rsidP="000031A7">
      <w:pPr>
        <w:pStyle w:val="BABasictext"/>
      </w:pPr>
    </w:p>
    <w:p w14:paraId="4689E9E4" w14:textId="77777777" w:rsidR="00F90BFD" w:rsidRPr="00364116" w:rsidRDefault="00F90BFD" w:rsidP="00F90BFD">
      <w:pPr>
        <w:pStyle w:val="BALocalheading"/>
      </w:pPr>
      <w:r w:rsidRPr="00364116">
        <w:t>Tepelně technické vlastnosti budovy</w:t>
      </w:r>
    </w:p>
    <w:p w14:paraId="33DEBC2D" w14:textId="77777777" w:rsidR="00F90BFD" w:rsidRPr="00364116" w:rsidRDefault="00F90BFD" w:rsidP="00F90BFD">
      <w:pPr>
        <w:pStyle w:val="BABasictext"/>
      </w:pPr>
      <w:r w:rsidRPr="00364116">
        <w:t>Pro tepelně technické výpočty bude uvažováno, že pro vnější plášť budov bude uvažováno s doporučenými hodnotami součinitele prostupu tepla dle ČSN 73 0540-2. Dále veškeré transparentní plochy budou mít zasklení se stínícím faktorem snižující tepelné zatížení budovy na minimum event. tyto transparentní plochy budou vybaveny účinnými a dálkově ovládanými vnějšími a vnitřními protiradiačními žaluziemi.</w:t>
      </w:r>
    </w:p>
    <w:p w14:paraId="02E5D6DA" w14:textId="77777777" w:rsidR="002E2062" w:rsidRPr="00364116" w:rsidRDefault="002E2062" w:rsidP="00F90BFD">
      <w:pPr>
        <w:pStyle w:val="BALocalheading"/>
      </w:pPr>
    </w:p>
    <w:p w14:paraId="46702E21" w14:textId="77777777" w:rsidR="00F90BFD" w:rsidRPr="00364116" w:rsidRDefault="00F90BFD" w:rsidP="00F90BFD">
      <w:pPr>
        <w:pStyle w:val="BALocalheading"/>
      </w:pPr>
      <w:r w:rsidRPr="00364116">
        <w:t>Maximální vnitřní tepelné zátěže klimatizovaných prostor</w:t>
      </w:r>
    </w:p>
    <w:p w14:paraId="58A68606" w14:textId="77777777" w:rsidR="00F90BFD" w:rsidRPr="00364116" w:rsidRDefault="00F90BFD" w:rsidP="00F90BFD">
      <w:pPr>
        <w:pStyle w:val="BABasictext"/>
      </w:pPr>
      <w:r w:rsidRPr="00364116">
        <w:t>Pro orientační dimenzování klimatizačních zařízení, které odpovídá tomuto předprojektovému stupni, jsou uvažovány následující tepelné zátěže:</w:t>
      </w:r>
    </w:p>
    <w:p w14:paraId="07708374" w14:textId="77777777" w:rsidR="00F90BFD" w:rsidRPr="00364116" w:rsidRDefault="00F90BFD" w:rsidP="000031A7">
      <w:pPr>
        <w:pStyle w:val="BABasictext"/>
      </w:pPr>
    </w:p>
    <w:tbl>
      <w:tblPr>
        <w:tblStyle w:val="Mkatabulky"/>
        <w:tblW w:w="8068" w:type="dxa"/>
        <w:tblInd w:w="984" w:type="dxa"/>
        <w:tblLook w:val="04A0" w:firstRow="1" w:lastRow="0" w:firstColumn="1" w:lastColumn="0" w:noHBand="0" w:noVBand="1"/>
      </w:tblPr>
      <w:tblGrid>
        <w:gridCol w:w="1976"/>
        <w:gridCol w:w="2008"/>
        <w:gridCol w:w="1503"/>
        <w:gridCol w:w="1275"/>
        <w:gridCol w:w="1306"/>
      </w:tblGrid>
      <w:tr w:rsidR="00F90BFD" w:rsidRPr="00364116" w14:paraId="1232D652" w14:textId="77777777" w:rsidTr="00594DA5">
        <w:tc>
          <w:tcPr>
            <w:tcW w:w="1976" w:type="dxa"/>
            <w:vMerge w:val="restart"/>
          </w:tcPr>
          <w:p w14:paraId="026FA281" w14:textId="77777777" w:rsidR="00F90BFD" w:rsidRPr="00364116" w:rsidRDefault="00F90BFD" w:rsidP="00EA44B1">
            <w:pPr>
              <w:rPr>
                <w:rFonts w:cs="Arial"/>
                <w:sz w:val="20"/>
                <w:szCs w:val="20"/>
              </w:rPr>
            </w:pPr>
            <w:r w:rsidRPr="00364116">
              <w:rPr>
                <w:rFonts w:cs="Arial"/>
                <w:sz w:val="20"/>
                <w:szCs w:val="20"/>
              </w:rPr>
              <w:t>Skupina</w:t>
            </w:r>
          </w:p>
        </w:tc>
        <w:tc>
          <w:tcPr>
            <w:tcW w:w="2008" w:type="dxa"/>
            <w:vMerge w:val="restart"/>
          </w:tcPr>
          <w:p w14:paraId="0FB9EC88" w14:textId="77777777" w:rsidR="00F90BFD" w:rsidRPr="00364116" w:rsidRDefault="00F90BFD" w:rsidP="00EA44B1">
            <w:pPr>
              <w:jc w:val="both"/>
              <w:rPr>
                <w:rFonts w:cs="Arial"/>
                <w:sz w:val="20"/>
                <w:szCs w:val="20"/>
              </w:rPr>
            </w:pPr>
            <w:r w:rsidRPr="00364116">
              <w:rPr>
                <w:rFonts w:cs="Arial"/>
                <w:sz w:val="20"/>
                <w:szCs w:val="20"/>
              </w:rPr>
              <w:t>Prostor</w:t>
            </w:r>
          </w:p>
        </w:tc>
        <w:tc>
          <w:tcPr>
            <w:tcW w:w="4084" w:type="dxa"/>
            <w:gridSpan w:val="3"/>
          </w:tcPr>
          <w:p w14:paraId="6AB3E3B0" w14:textId="77777777" w:rsidR="00F90BFD" w:rsidRPr="00364116" w:rsidRDefault="00F90BFD" w:rsidP="00EA44B1">
            <w:pPr>
              <w:jc w:val="center"/>
              <w:rPr>
                <w:rFonts w:cs="Arial"/>
                <w:sz w:val="20"/>
                <w:szCs w:val="20"/>
              </w:rPr>
            </w:pPr>
            <w:r w:rsidRPr="00364116">
              <w:rPr>
                <w:rFonts w:cs="Arial"/>
                <w:sz w:val="20"/>
                <w:szCs w:val="20"/>
              </w:rPr>
              <w:t>Maximální teplená zátěž</w:t>
            </w:r>
          </w:p>
        </w:tc>
      </w:tr>
      <w:tr w:rsidR="00F90BFD" w:rsidRPr="00364116" w14:paraId="6D670922" w14:textId="77777777" w:rsidTr="00594DA5">
        <w:tc>
          <w:tcPr>
            <w:tcW w:w="1976" w:type="dxa"/>
            <w:vMerge/>
          </w:tcPr>
          <w:p w14:paraId="4354B32C" w14:textId="77777777" w:rsidR="00F90BFD" w:rsidRPr="00364116" w:rsidRDefault="00F90BFD" w:rsidP="00EA44B1">
            <w:pPr>
              <w:jc w:val="both"/>
              <w:rPr>
                <w:rFonts w:cs="Arial"/>
                <w:sz w:val="20"/>
                <w:szCs w:val="20"/>
              </w:rPr>
            </w:pPr>
          </w:p>
        </w:tc>
        <w:tc>
          <w:tcPr>
            <w:tcW w:w="2008" w:type="dxa"/>
            <w:vMerge/>
          </w:tcPr>
          <w:p w14:paraId="236A7F58" w14:textId="77777777" w:rsidR="00F90BFD" w:rsidRPr="00364116" w:rsidRDefault="00F90BFD" w:rsidP="00EA44B1">
            <w:pPr>
              <w:jc w:val="both"/>
              <w:rPr>
                <w:rFonts w:cs="Arial"/>
                <w:sz w:val="20"/>
                <w:szCs w:val="20"/>
              </w:rPr>
            </w:pPr>
          </w:p>
        </w:tc>
        <w:tc>
          <w:tcPr>
            <w:tcW w:w="1503" w:type="dxa"/>
          </w:tcPr>
          <w:p w14:paraId="47A41D13" w14:textId="77777777" w:rsidR="00F90BFD" w:rsidRPr="00364116" w:rsidRDefault="00F90BFD" w:rsidP="00EA44B1">
            <w:pPr>
              <w:jc w:val="both"/>
              <w:rPr>
                <w:rFonts w:cs="Arial"/>
                <w:sz w:val="20"/>
                <w:szCs w:val="20"/>
              </w:rPr>
            </w:pPr>
            <w:r w:rsidRPr="00364116">
              <w:rPr>
                <w:rFonts w:cs="Arial"/>
                <w:sz w:val="20"/>
                <w:szCs w:val="20"/>
              </w:rPr>
              <w:t>Obsazenost</w:t>
            </w:r>
          </w:p>
        </w:tc>
        <w:tc>
          <w:tcPr>
            <w:tcW w:w="1275" w:type="dxa"/>
          </w:tcPr>
          <w:p w14:paraId="7DFC2E07" w14:textId="77777777" w:rsidR="00F90BFD" w:rsidRPr="00364116" w:rsidRDefault="00F90BFD" w:rsidP="00EA44B1">
            <w:pPr>
              <w:jc w:val="both"/>
              <w:rPr>
                <w:rFonts w:cs="Arial"/>
                <w:sz w:val="20"/>
                <w:szCs w:val="20"/>
              </w:rPr>
            </w:pPr>
            <w:r w:rsidRPr="00364116">
              <w:rPr>
                <w:rFonts w:cs="Arial"/>
                <w:sz w:val="20"/>
                <w:szCs w:val="20"/>
              </w:rPr>
              <w:t>Osvětlení</w:t>
            </w:r>
          </w:p>
        </w:tc>
        <w:tc>
          <w:tcPr>
            <w:tcW w:w="1306" w:type="dxa"/>
          </w:tcPr>
          <w:p w14:paraId="4E7EB15D" w14:textId="77777777" w:rsidR="00F90BFD" w:rsidRPr="00364116" w:rsidRDefault="00F90BFD" w:rsidP="00EA44B1">
            <w:pPr>
              <w:jc w:val="both"/>
              <w:rPr>
                <w:rFonts w:cs="Arial"/>
                <w:sz w:val="20"/>
                <w:szCs w:val="20"/>
              </w:rPr>
            </w:pPr>
            <w:r w:rsidRPr="00364116">
              <w:rPr>
                <w:rFonts w:cs="Arial"/>
                <w:sz w:val="20"/>
                <w:szCs w:val="20"/>
              </w:rPr>
              <w:t>Technologie</w:t>
            </w:r>
          </w:p>
        </w:tc>
      </w:tr>
      <w:tr w:rsidR="00F90BFD" w:rsidRPr="00364116" w14:paraId="6110D0CE" w14:textId="77777777" w:rsidTr="00594DA5">
        <w:tc>
          <w:tcPr>
            <w:tcW w:w="1976" w:type="dxa"/>
            <w:vMerge w:val="restart"/>
          </w:tcPr>
          <w:p w14:paraId="24D66114" w14:textId="77777777" w:rsidR="00F90BFD" w:rsidRPr="00364116" w:rsidRDefault="00F90BFD" w:rsidP="00EA44B1">
            <w:pPr>
              <w:jc w:val="both"/>
              <w:rPr>
                <w:rFonts w:cs="Arial"/>
                <w:sz w:val="20"/>
                <w:szCs w:val="20"/>
              </w:rPr>
            </w:pPr>
            <w:r w:rsidRPr="00364116">
              <w:rPr>
                <w:rFonts w:cs="Arial"/>
                <w:sz w:val="20"/>
                <w:szCs w:val="20"/>
              </w:rPr>
              <w:t>Výukové prostory</w:t>
            </w:r>
          </w:p>
        </w:tc>
        <w:tc>
          <w:tcPr>
            <w:tcW w:w="2008" w:type="dxa"/>
          </w:tcPr>
          <w:p w14:paraId="4F56FC54" w14:textId="77777777" w:rsidR="00F90BFD" w:rsidRPr="00364116" w:rsidRDefault="00F90BFD" w:rsidP="00EA44B1">
            <w:pPr>
              <w:jc w:val="both"/>
              <w:rPr>
                <w:rFonts w:cs="Arial"/>
                <w:sz w:val="20"/>
                <w:szCs w:val="20"/>
              </w:rPr>
            </w:pPr>
            <w:r w:rsidRPr="00364116">
              <w:rPr>
                <w:rFonts w:cs="Arial"/>
                <w:sz w:val="20"/>
                <w:szCs w:val="20"/>
              </w:rPr>
              <w:t xml:space="preserve">Seminární místnosti </w:t>
            </w:r>
          </w:p>
        </w:tc>
        <w:tc>
          <w:tcPr>
            <w:tcW w:w="1503" w:type="dxa"/>
          </w:tcPr>
          <w:p w14:paraId="571B07F8" w14:textId="77777777" w:rsidR="00F90BFD" w:rsidRPr="00364116" w:rsidRDefault="00F90BFD" w:rsidP="00EA44B1">
            <w:pPr>
              <w:rPr>
                <w:rFonts w:cs="Arial"/>
                <w:sz w:val="20"/>
                <w:szCs w:val="20"/>
              </w:rPr>
            </w:pPr>
            <w:r w:rsidRPr="00364116">
              <w:rPr>
                <w:rFonts w:cs="Arial"/>
                <w:sz w:val="20"/>
                <w:szCs w:val="20"/>
              </w:rPr>
              <w:t xml:space="preserve">2 </w:t>
            </w:r>
            <w:r w:rsidR="00377F34">
              <w:rPr>
                <w:rFonts w:cs="Arial"/>
                <w:sz w:val="20"/>
                <w:szCs w:val="20"/>
              </w:rPr>
              <w:t>m²</w:t>
            </w:r>
            <w:r w:rsidRPr="00364116">
              <w:rPr>
                <w:rFonts w:cs="Arial"/>
                <w:sz w:val="20"/>
                <w:szCs w:val="20"/>
              </w:rPr>
              <w:t>/osobu</w:t>
            </w:r>
          </w:p>
        </w:tc>
        <w:tc>
          <w:tcPr>
            <w:tcW w:w="1275" w:type="dxa"/>
          </w:tcPr>
          <w:p w14:paraId="430D8CAF" w14:textId="77777777" w:rsidR="00F90BFD" w:rsidRPr="00364116" w:rsidRDefault="00F90BFD" w:rsidP="00EA44B1">
            <w:pPr>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79DAFC5F"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19C5A5B5" w14:textId="77777777" w:rsidTr="00594DA5">
        <w:tc>
          <w:tcPr>
            <w:tcW w:w="1976" w:type="dxa"/>
            <w:vMerge/>
          </w:tcPr>
          <w:p w14:paraId="5D275842" w14:textId="77777777" w:rsidR="00F90BFD" w:rsidRPr="00364116" w:rsidRDefault="00F90BFD" w:rsidP="00EA44B1">
            <w:pPr>
              <w:jc w:val="both"/>
              <w:rPr>
                <w:rFonts w:cs="Arial"/>
                <w:sz w:val="20"/>
                <w:szCs w:val="20"/>
              </w:rPr>
            </w:pPr>
          </w:p>
        </w:tc>
        <w:tc>
          <w:tcPr>
            <w:tcW w:w="2008" w:type="dxa"/>
          </w:tcPr>
          <w:p w14:paraId="4971CB9F" w14:textId="77777777" w:rsidR="00F90BFD" w:rsidRPr="00364116" w:rsidRDefault="00F90BFD" w:rsidP="00EA44B1">
            <w:pPr>
              <w:jc w:val="both"/>
              <w:rPr>
                <w:rFonts w:cs="Arial"/>
                <w:sz w:val="20"/>
                <w:szCs w:val="20"/>
              </w:rPr>
            </w:pPr>
            <w:r w:rsidRPr="00364116">
              <w:rPr>
                <w:rFonts w:cs="Arial"/>
                <w:sz w:val="20"/>
                <w:szCs w:val="20"/>
              </w:rPr>
              <w:t xml:space="preserve">Posluchárny </w:t>
            </w:r>
          </w:p>
        </w:tc>
        <w:tc>
          <w:tcPr>
            <w:tcW w:w="1503" w:type="dxa"/>
          </w:tcPr>
          <w:p w14:paraId="2D9D5EF7" w14:textId="77777777" w:rsidR="00F90BFD" w:rsidRPr="00364116" w:rsidRDefault="00F90BFD" w:rsidP="00EA44B1">
            <w:pPr>
              <w:jc w:val="both"/>
              <w:rPr>
                <w:rFonts w:cs="Arial"/>
                <w:sz w:val="20"/>
                <w:szCs w:val="20"/>
              </w:rPr>
            </w:pPr>
            <w:r w:rsidRPr="00364116">
              <w:rPr>
                <w:rFonts w:cs="Arial"/>
                <w:sz w:val="20"/>
                <w:szCs w:val="20"/>
              </w:rPr>
              <w:t xml:space="preserve">1,8 </w:t>
            </w:r>
            <w:r w:rsidR="00377F34">
              <w:rPr>
                <w:rFonts w:cs="Arial"/>
                <w:sz w:val="20"/>
                <w:szCs w:val="20"/>
              </w:rPr>
              <w:t>m²</w:t>
            </w:r>
            <w:r w:rsidRPr="00364116">
              <w:rPr>
                <w:rFonts w:cs="Arial"/>
                <w:sz w:val="20"/>
                <w:szCs w:val="20"/>
              </w:rPr>
              <w:t>/osobu</w:t>
            </w:r>
          </w:p>
        </w:tc>
        <w:tc>
          <w:tcPr>
            <w:tcW w:w="1275" w:type="dxa"/>
          </w:tcPr>
          <w:p w14:paraId="0950F928"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02733BB1"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4934B3A1" w14:textId="77777777" w:rsidTr="00594DA5">
        <w:tc>
          <w:tcPr>
            <w:tcW w:w="1976" w:type="dxa"/>
            <w:vMerge/>
          </w:tcPr>
          <w:p w14:paraId="4E72D145" w14:textId="77777777" w:rsidR="00F90BFD" w:rsidRPr="00364116" w:rsidRDefault="00F90BFD" w:rsidP="00EA44B1">
            <w:pPr>
              <w:jc w:val="both"/>
              <w:rPr>
                <w:rFonts w:cs="Arial"/>
                <w:sz w:val="20"/>
                <w:szCs w:val="20"/>
              </w:rPr>
            </w:pPr>
          </w:p>
        </w:tc>
        <w:tc>
          <w:tcPr>
            <w:tcW w:w="2008" w:type="dxa"/>
          </w:tcPr>
          <w:p w14:paraId="25D31D9C" w14:textId="77777777" w:rsidR="00F90BFD" w:rsidRPr="00364116" w:rsidRDefault="00F90BFD" w:rsidP="00EA44B1">
            <w:pPr>
              <w:jc w:val="both"/>
              <w:rPr>
                <w:rFonts w:cs="Arial"/>
                <w:sz w:val="20"/>
                <w:szCs w:val="20"/>
              </w:rPr>
            </w:pPr>
          </w:p>
        </w:tc>
        <w:tc>
          <w:tcPr>
            <w:tcW w:w="1503" w:type="dxa"/>
          </w:tcPr>
          <w:p w14:paraId="2F239F79" w14:textId="77777777" w:rsidR="00F90BFD" w:rsidRPr="00364116" w:rsidRDefault="00F90BFD" w:rsidP="00EA44B1">
            <w:pPr>
              <w:jc w:val="both"/>
              <w:rPr>
                <w:rFonts w:cs="Arial"/>
                <w:sz w:val="20"/>
                <w:szCs w:val="20"/>
              </w:rPr>
            </w:pPr>
          </w:p>
        </w:tc>
        <w:tc>
          <w:tcPr>
            <w:tcW w:w="1275" w:type="dxa"/>
          </w:tcPr>
          <w:p w14:paraId="04A9A879" w14:textId="77777777" w:rsidR="00F90BFD" w:rsidRPr="00364116" w:rsidRDefault="00F90BFD" w:rsidP="00EA44B1">
            <w:pPr>
              <w:jc w:val="both"/>
              <w:rPr>
                <w:rFonts w:cs="Arial"/>
                <w:sz w:val="20"/>
                <w:szCs w:val="20"/>
              </w:rPr>
            </w:pPr>
          </w:p>
        </w:tc>
        <w:tc>
          <w:tcPr>
            <w:tcW w:w="1306" w:type="dxa"/>
          </w:tcPr>
          <w:p w14:paraId="7BB0D051" w14:textId="77777777" w:rsidR="00F90BFD" w:rsidRPr="00364116" w:rsidRDefault="00F90BFD" w:rsidP="00EA44B1">
            <w:pPr>
              <w:jc w:val="both"/>
              <w:rPr>
                <w:rFonts w:cs="Arial"/>
                <w:sz w:val="20"/>
                <w:szCs w:val="20"/>
              </w:rPr>
            </w:pPr>
          </w:p>
        </w:tc>
      </w:tr>
      <w:tr w:rsidR="00F90BFD" w:rsidRPr="00364116" w14:paraId="0AF6A5F4" w14:textId="77777777" w:rsidTr="00594DA5">
        <w:tc>
          <w:tcPr>
            <w:tcW w:w="1976" w:type="dxa"/>
            <w:vMerge w:val="restart"/>
          </w:tcPr>
          <w:p w14:paraId="05DBF93D" w14:textId="77777777" w:rsidR="00F90BFD" w:rsidRPr="00364116" w:rsidRDefault="00F90BFD" w:rsidP="00EA44B1">
            <w:pPr>
              <w:jc w:val="both"/>
              <w:rPr>
                <w:rFonts w:cs="Arial"/>
                <w:sz w:val="20"/>
                <w:szCs w:val="20"/>
              </w:rPr>
            </w:pPr>
            <w:r w:rsidRPr="00364116">
              <w:rPr>
                <w:rFonts w:cs="Arial"/>
                <w:sz w:val="20"/>
                <w:szCs w:val="20"/>
              </w:rPr>
              <w:t xml:space="preserve">Administrativa </w:t>
            </w:r>
          </w:p>
        </w:tc>
        <w:tc>
          <w:tcPr>
            <w:tcW w:w="2008" w:type="dxa"/>
          </w:tcPr>
          <w:p w14:paraId="62F55327" w14:textId="77777777" w:rsidR="00F90BFD" w:rsidRPr="00364116" w:rsidRDefault="00F90BFD" w:rsidP="00EA44B1">
            <w:pPr>
              <w:jc w:val="both"/>
              <w:rPr>
                <w:rFonts w:cs="Arial"/>
                <w:sz w:val="20"/>
                <w:szCs w:val="20"/>
              </w:rPr>
            </w:pPr>
            <w:r w:rsidRPr="00364116">
              <w:rPr>
                <w:rFonts w:cs="Arial"/>
                <w:sz w:val="20"/>
                <w:szCs w:val="20"/>
              </w:rPr>
              <w:t>Kanceláře</w:t>
            </w:r>
          </w:p>
        </w:tc>
        <w:tc>
          <w:tcPr>
            <w:tcW w:w="1503" w:type="dxa"/>
          </w:tcPr>
          <w:p w14:paraId="7883EFA2"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788D0C57" w14:textId="77777777" w:rsidR="00F90BFD" w:rsidRPr="00364116" w:rsidRDefault="00F90BFD" w:rsidP="00EA44B1">
            <w:pPr>
              <w:jc w:val="both"/>
              <w:rPr>
                <w:rFonts w:cs="Arial"/>
                <w:sz w:val="20"/>
                <w:szCs w:val="20"/>
              </w:rPr>
            </w:pPr>
            <w:r w:rsidRPr="00364116">
              <w:rPr>
                <w:rFonts w:cs="Arial"/>
                <w:sz w:val="20"/>
                <w:szCs w:val="20"/>
              </w:rPr>
              <w:t>5 W/m</w:t>
            </w:r>
            <w:r w:rsidRPr="00364116">
              <w:rPr>
                <w:rFonts w:cs="Arial"/>
                <w:sz w:val="20"/>
                <w:szCs w:val="20"/>
                <w:vertAlign w:val="superscript"/>
              </w:rPr>
              <w:t>-2</w:t>
            </w:r>
          </w:p>
        </w:tc>
        <w:tc>
          <w:tcPr>
            <w:tcW w:w="1306" w:type="dxa"/>
          </w:tcPr>
          <w:p w14:paraId="561F546C"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1E4E7262" w14:textId="77777777" w:rsidTr="00594DA5">
        <w:tc>
          <w:tcPr>
            <w:tcW w:w="1976" w:type="dxa"/>
            <w:vMerge/>
          </w:tcPr>
          <w:p w14:paraId="334938A4" w14:textId="77777777" w:rsidR="00F90BFD" w:rsidRPr="00364116" w:rsidRDefault="00F90BFD" w:rsidP="00EA44B1">
            <w:pPr>
              <w:jc w:val="both"/>
              <w:rPr>
                <w:rFonts w:cs="Arial"/>
                <w:sz w:val="20"/>
                <w:szCs w:val="20"/>
              </w:rPr>
            </w:pPr>
          </w:p>
        </w:tc>
        <w:tc>
          <w:tcPr>
            <w:tcW w:w="2008" w:type="dxa"/>
          </w:tcPr>
          <w:p w14:paraId="1B0EAB7F" w14:textId="77777777" w:rsidR="00F90BFD" w:rsidRPr="00364116" w:rsidRDefault="00F90BFD" w:rsidP="00EA44B1">
            <w:pPr>
              <w:jc w:val="both"/>
              <w:rPr>
                <w:rFonts w:cs="Arial"/>
                <w:sz w:val="20"/>
                <w:szCs w:val="20"/>
              </w:rPr>
            </w:pPr>
            <w:r w:rsidRPr="00364116">
              <w:rPr>
                <w:rFonts w:cs="Arial"/>
                <w:sz w:val="20"/>
                <w:szCs w:val="20"/>
              </w:rPr>
              <w:t xml:space="preserve">Zasedací místnosti </w:t>
            </w:r>
          </w:p>
        </w:tc>
        <w:tc>
          <w:tcPr>
            <w:tcW w:w="1503" w:type="dxa"/>
          </w:tcPr>
          <w:p w14:paraId="1CD5D84B" w14:textId="77777777" w:rsidR="00F90BFD" w:rsidRPr="00364116" w:rsidRDefault="00F90BFD" w:rsidP="00EA44B1">
            <w:pPr>
              <w:jc w:val="both"/>
              <w:rPr>
                <w:rFonts w:cs="Arial"/>
                <w:sz w:val="20"/>
                <w:szCs w:val="20"/>
              </w:rPr>
            </w:pPr>
            <w:r w:rsidRPr="00364116">
              <w:rPr>
                <w:rFonts w:cs="Arial"/>
                <w:sz w:val="20"/>
                <w:szCs w:val="20"/>
              </w:rPr>
              <w:t xml:space="preserve">3 </w:t>
            </w:r>
            <w:r w:rsidR="00377F34">
              <w:rPr>
                <w:rFonts w:cs="Arial"/>
                <w:sz w:val="20"/>
                <w:szCs w:val="20"/>
              </w:rPr>
              <w:t>m²</w:t>
            </w:r>
            <w:r w:rsidRPr="00364116">
              <w:rPr>
                <w:rFonts w:cs="Arial"/>
                <w:sz w:val="20"/>
                <w:szCs w:val="20"/>
              </w:rPr>
              <w:t>/osobu</w:t>
            </w:r>
          </w:p>
        </w:tc>
        <w:tc>
          <w:tcPr>
            <w:tcW w:w="1275" w:type="dxa"/>
          </w:tcPr>
          <w:p w14:paraId="52D76EB7" w14:textId="77777777" w:rsidR="00F90BFD" w:rsidRPr="00364116" w:rsidRDefault="00F90BFD" w:rsidP="00EA44B1">
            <w:pPr>
              <w:jc w:val="both"/>
              <w:rPr>
                <w:rFonts w:cs="Arial"/>
                <w:sz w:val="20"/>
                <w:szCs w:val="20"/>
              </w:rPr>
            </w:pPr>
            <w:r w:rsidRPr="00364116">
              <w:rPr>
                <w:rFonts w:cs="Arial"/>
                <w:sz w:val="20"/>
                <w:szCs w:val="20"/>
              </w:rPr>
              <w:t>5 W/m</w:t>
            </w:r>
            <w:r w:rsidRPr="00364116">
              <w:rPr>
                <w:rFonts w:cs="Arial"/>
                <w:sz w:val="20"/>
                <w:szCs w:val="20"/>
                <w:vertAlign w:val="superscript"/>
              </w:rPr>
              <w:t>-2</w:t>
            </w:r>
          </w:p>
        </w:tc>
        <w:tc>
          <w:tcPr>
            <w:tcW w:w="1306" w:type="dxa"/>
          </w:tcPr>
          <w:p w14:paraId="2DBF4889"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34388899" w14:textId="77777777" w:rsidTr="00594DA5">
        <w:tc>
          <w:tcPr>
            <w:tcW w:w="1976" w:type="dxa"/>
            <w:vMerge/>
          </w:tcPr>
          <w:p w14:paraId="4286DF6F" w14:textId="77777777" w:rsidR="00F90BFD" w:rsidRPr="00364116" w:rsidRDefault="00F90BFD" w:rsidP="00EA44B1">
            <w:pPr>
              <w:jc w:val="both"/>
              <w:rPr>
                <w:rFonts w:cs="Arial"/>
                <w:sz w:val="20"/>
                <w:szCs w:val="20"/>
              </w:rPr>
            </w:pPr>
          </w:p>
        </w:tc>
        <w:tc>
          <w:tcPr>
            <w:tcW w:w="2008" w:type="dxa"/>
          </w:tcPr>
          <w:p w14:paraId="4B368A41" w14:textId="77777777" w:rsidR="00F90BFD" w:rsidRPr="00364116" w:rsidRDefault="00F90BFD" w:rsidP="00EA44B1">
            <w:pPr>
              <w:jc w:val="both"/>
              <w:rPr>
                <w:rFonts w:cs="Arial"/>
                <w:sz w:val="20"/>
                <w:szCs w:val="20"/>
              </w:rPr>
            </w:pPr>
          </w:p>
        </w:tc>
        <w:tc>
          <w:tcPr>
            <w:tcW w:w="1503" w:type="dxa"/>
          </w:tcPr>
          <w:p w14:paraId="0662ACCB" w14:textId="77777777" w:rsidR="00F90BFD" w:rsidRPr="00364116" w:rsidRDefault="00F90BFD" w:rsidP="00EA44B1">
            <w:pPr>
              <w:jc w:val="both"/>
              <w:rPr>
                <w:rFonts w:cs="Arial"/>
                <w:sz w:val="20"/>
                <w:szCs w:val="20"/>
              </w:rPr>
            </w:pPr>
          </w:p>
        </w:tc>
        <w:tc>
          <w:tcPr>
            <w:tcW w:w="1275" w:type="dxa"/>
          </w:tcPr>
          <w:p w14:paraId="128B9EAC" w14:textId="77777777" w:rsidR="00F90BFD" w:rsidRPr="00364116" w:rsidRDefault="00F90BFD" w:rsidP="00EA44B1">
            <w:pPr>
              <w:jc w:val="both"/>
              <w:rPr>
                <w:rFonts w:cs="Arial"/>
                <w:sz w:val="20"/>
                <w:szCs w:val="20"/>
              </w:rPr>
            </w:pPr>
          </w:p>
        </w:tc>
        <w:tc>
          <w:tcPr>
            <w:tcW w:w="1306" w:type="dxa"/>
          </w:tcPr>
          <w:p w14:paraId="1152E56F" w14:textId="77777777" w:rsidR="00F90BFD" w:rsidRPr="00364116" w:rsidRDefault="00F90BFD" w:rsidP="00EA44B1">
            <w:pPr>
              <w:jc w:val="both"/>
              <w:rPr>
                <w:rFonts w:cs="Arial"/>
                <w:sz w:val="20"/>
                <w:szCs w:val="20"/>
              </w:rPr>
            </w:pPr>
          </w:p>
        </w:tc>
      </w:tr>
      <w:tr w:rsidR="00F90BFD" w:rsidRPr="00364116" w14:paraId="12E48012" w14:textId="77777777" w:rsidTr="00594DA5">
        <w:tc>
          <w:tcPr>
            <w:tcW w:w="1976" w:type="dxa"/>
            <w:vMerge w:val="restart"/>
          </w:tcPr>
          <w:p w14:paraId="77DD350A" w14:textId="77777777" w:rsidR="00F90BFD" w:rsidRPr="00364116" w:rsidRDefault="00F90BFD" w:rsidP="00EA44B1">
            <w:pPr>
              <w:jc w:val="both"/>
              <w:rPr>
                <w:rFonts w:cs="Arial"/>
                <w:sz w:val="20"/>
                <w:szCs w:val="20"/>
              </w:rPr>
            </w:pPr>
            <w:r w:rsidRPr="00364116">
              <w:rPr>
                <w:rFonts w:cs="Arial"/>
                <w:sz w:val="20"/>
                <w:szCs w:val="20"/>
              </w:rPr>
              <w:lastRenderedPageBreak/>
              <w:t>Laboratorní prostory</w:t>
            </w:r>
          </w:p>
        </w:tc>
        <w:tc>
          <w:tcPr>
            <w:tcW w:w="2008" w:type="dxa"/>
          </w:tcPr>
          <w:p w14:paraId="7C48AA34" w14:textId="77777777" w:rsidR="00F90BFD" w:rsidRPr="00364116" w:rsidRDefault="00F90BFD" w:rsidP="00EA44B1">
            <w:pPr>
              <w:jc w:val="both"/>
              <w:rPr>
                <w:rFonts w:cs="Arial"/>
                <w:sz w:val="20"/>
                <w:szCs w:val="20"/>
              </w:rPr>
            </w:pPr>
            <w:r w:rsidRPr="00364116">
              <w:rPr>
                <w:rFonts w:cs="Arial"/>
                <w:sz w:val="20"/>
                <w:szCs w:val="20"/>
              </w:rPr>
              <w:t>Praktikárny</w:t>
            </w:r>
          </w:p>
        </w:tc>
        <w:tc>
          <w:tcPr>
            <w:tcW w:w="1503" w:type="dxa"/>
          </w:tcPr>
          <w:p w14:paraId="0AB68A8D"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17EDE7DE"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1CE4DC4F" w14:textId="77777777" w:rsidR="00F90BFD" w:rsidRPr="00364116" w:rsidRDefault="00F90BFD" w:rsidP="00EA44B1">
            <w:pPr>
              <w:rPr>
                <w:rFonts w:cs="Arial"/>
                <w:sz w:val="20"/>
                <w:szCs w:val="20"/>
              </w:rPr>
            </w:pPr>
            <w:r w:rsidRPr="00364116">
              <w:rPr>
                <w:rFonts w:cs="Arial"/>
                <w:sz w:val="20"/>
                <w:szCs w:val="20"/>
              </w:rPr>
              <w:t>20 W/m</w:t>
            </w:r>
            <w:r w:rsidRPr="00364116">
              <w:rPr>
                <w:rFonts w:cs="Arial"/>
                <w:sz w:val="20"/>
                <w:szCs w:val="20"/>
                <w:vertAlign w:val="superscript"/>
              </w:rPr>
              <w:t>-2</w:t>
            </w:r>
          </w:p>
        </w:tc>
      </w:tr>
      <w:tr w:rsidR="00F90BFD" w:rsidRPr="00364116" w14:paraId="5C3B372D" w14:textId="77777777" w:rsidTr="00594DA5">
        <w:tc>
          <w:tcPr>
            <w:tcW w:w="1976" w:type="dxa"/>
            <w:vMerge/>
          </w:tcPr>
          <w:p w14:paraId="6311DCF2" w14:textId="77777777" w:rsidR="00F90BFD" w:rsidRPr="00364116" w:rsidRDefault="00F90BFD" w:rsidP="00EA44B1">
            <w:pPr>
              <w:jc w:val="both"/>
              <w:rPr>
                <w:rFonts w:cs="Arial"/>
                <w:sz w:val="20"/>
                <w:szCs w:val="20"/>
              </w:rPr>
            </w:pPr>
          </w:p>
        </w:tc>
        <w:tc>
          <w:tcPr>
            <w:tcW w:w="2008" w:type="dxa"/>
          </w:tcPr>
          <w:p w14:paraId="3F5628C6" w14:textId="77777777" w:rsidR="00F90BFD" w:rsidRPr="00364116" w:rsidRDefault="00F90BFD" w:rsidP="00EA44B1">
            <w:pPr>
              <w:jc w:val="both"/>
              <w:rPr>
                <w:rFonts w:cs="Arial"/>
                <w:sz w:val="20"/>
                <w:szCs w:val="20"/>
              </w:rPr>
            </w:pPr>
            <w:r w:rsidRPr="00364116">
              <w:rPr>
                <w:rFonts w:cs="Arial"/>
                <w:sz w:val="20"/>
                <w:szCs w:val="20"/>
              </w:rPr>
              <w:t xml:space="preserve">Laboratoře </w:t>
            </w:r>
          </w:p>
        </w:tc>
        <w:tc>
          <w:tcPr>
            <w:tcW w:w="1503" w:type="dxa"/>
          </w:tcPr>
          <w:p w14:paraId="67670D3E"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7773F124"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35F6E851" w14:textId="77777777" w:rsidR="00F90BFD" w:rsidRPr="00364116" w:rsidRDefault="00F90BFD" w:rsidP="00EA44B1">
            <w:pPr>
              <w:rPr>
                <w:rFonts w:cs="Arial"/>
                <w:sz w:val="20"/>
                <w:szCs w:val="20"/>
              </w:rPr>
            </w:pPr>
            <w:r w:rsidRPr="00364116">
              <w:rPr>
                <w:rFonts w:cs="Arial"/>
                <w:sz w:val="20"/>
                <w:szCs w:val="20"/>
              </w:rPr>
              <w:t>20 W/m</w:t>
            </w:r>
            <w:r w:rsidRPr="00364116">
              <w:rPr>
                <w:rFonts w:cs="Arial"/>
                <w:sz w:val="20"/>
                <w:szCs w:val="20"/>
                <w:vertAlign w:val="superscript"/>
              </w:rPr>
              <w:t>-2</w:t>
            </w:r>
          </w:p>
        </w:tc>
      </w:tr>
      <w:tr w:rsidR="00F90BFD" w:rsidRPr="00364116" w14:paraId="1EFAEEDA" w14:textId="77777777" w:rsidTr="00594DA5">
        <w:tc>
          <w:tcPr>
            <w:tcW w:w="1976" w:type="dxa"/>
            <w:vMerge/>
          </w:tcPr>
          <w:p w14:paraId="66C0ABB0" w14:textId="77777777" w:rsidR="00F90BFD" w:rsidRPr="00364116" w:rsidRDefault="00F90BFD" w:rsidP="00EA44B1">
            <w:pPr>
              <w:jc w:val="both"/>
              <w:rPr>
                <w:rFonts w:cs="Arial"/>
                <w:sz w:val="20"/>
                <w:szCs w:val="20"/>
              </w:rPr>
            </w:pPr>
          </w:p>
        </w:tc>
        <w:tc>
          <w:tcPr>
            <w:tcW w:w="2008" w:type="dxa"/>
          </w:tcPr>
          <w:p w14:paraId="08875FD3" w14:textId="77777777" w:rsidR="00F90BFD" w:rsidRPr="00364116" w:rsidRDefault="00F90BFD" w:rsidP="00EA44B1">
            <w:pPr>
              <w:jc w:val="both"/>
              <w:rPr>
                <w:rFonts w:cs="Arial"/>
                <w:sz w:val="20"/>
                <w:szCs w:val="20"/>
              </w:rPr>
            </w:pPr>
          </w:p>
        </w:tc>
        <w:tc>
          <w:tcPr>
            <w:tcW w:w="1503" w:type="dxa"/>
          </w:tcPr>
          <w:p w14:paraId="4C73CFCF" w14:textId="77777777" w:rsidR="00F90BFD" w:rsidRPr="00364116" w:rsidRDefault="00F90BFD" w:rsidP="00EA44B1">
            <w:pPr>
              <w:jc w:val="both"/>
              <w:rPr>
                <w:rFonts w:cs="Arial"/>
                <w:sz w:val="20"/>
                <w:szCs w:val="20"/>
              </w:rPr>
            </w:pPr>
          </w:p>
        </w:tc>
        <w:tc>
          <w:tcPr>
            <w:tcW w:w="1275" w:type="dxa"/>
          </w:tcPr>
          <w:p w14:paraId="11F80DD8" w14:textId="77777777" w:rsidR="00F90BFD" w:rsidRPr="00364116" w:rsidRDefault="00F90BFD" w:rsidP="00EA44B1">
            <w:pPr>
              <w:jc w:val="both"/>
              <w:rPr>
                <w:rFonts w:cs="Arial"/>
                <w:sz w:val="20"/>
                <w:szCs w:val="20"/>
              </w:rPr>
            </w:pPr>
          </w:p>
        </w:tc>
        <w:tc>
          <w:tcPr>
            <w:tcW w:w="1306" w:type="dxa"/>
          </w:tcPr>
          <w:p w14:paraId="7437E28B" w14:textId="77777777" w:rsidR="00F90BFD" w:rsidRPr="00364116" w:rsidRDefault="00F90BFD" w:rsidP="00EA44B1">
            <w:pPr>
              <w:jc w:val="both"/>
              <w:rPr>
                <w:rFonts w:cs="Arial"/>
                <w:sz w:val="20"/>
                <w:szCs w:val="20"/>
              </w:rPr>
            </w:pPr>
          </w:p>
        </w:tc>
      </w:tr>
      <w:tr w:rsidR="00F90BFD" w:rsidRPr="00364116" w14:paraId="69E31916" w14:textId="77777777" w:rsidTr="00594DA5">
        <w:tc>
          <w:tcPr>
            <w:tcW w:w="1976" w:type="dxa"/>
            <w:vMerge w:val="restart"/>
          </w:tcPr>
          <w:p w14:paraId="1BA9DA85" w14:textId="77777777" w:rsidR="00F90BFD" w:rsidRPr="00364116" w:rsidRDefault="00F90BFD" w:rsidP="00EA44B1">
            <w:pPr>
              <w:jc w:val="both"/>
              <w:rPr>
                <w:rFonts w:cs="Arial"/>
                <w:sz w:val="20"/>
                <w:szCs w:val="20"/>
              </w:rPr>
            </w:pPr>
            <w:r w:rsidRPr="00364116">
              <w:rPr>
                <w:rFonts w:cs="Arial"/>
                <w:sz w:val="20"/>
                <w:szCs w:val="20"/>
              </w:rPr>
              <w:t>Vivárium</w:t>
            </w:r>
          </w:p>
        </w:tc>
        <w:tc>
          <w:tcPr>
            <w:tcW w:w="2008" w:type="dxa"/>
          </w:tcPr>
          <w:p w14:paraId="5E30D211" w14:textId="77777777" w:rsidR="00F90BFD" w:rsidRPr="00364116" w:rsidRDefault="00F90BFD" w:rsidP="00EA44B1">
            <w:pPr>
              <w:rPr>
                <w:rFonts w:cs="Arial"/>
                <w:sz w:val="20"/>
                <w:szCs w:val="20"/>
              </w:rPr>
            </w:pPr>
            <w:r w:rsidRPr="00364116">
              <w:rPr>
                <w:rFonts w:cs="Arial"/>
                <w:sz w:val="20"/>
                <w:szCs w:val="20"/>
              </w:rPr>
              <w:t xml:space="preserve">Chov myší </w:t>
            </w:r>
          </w:p>
          <w:p w14:paraId="11F7C765" w14:textId="77777777" w:rsidR="00F90BFD" w:rsidRPr="00364116" w:rsidRDefault="00F90BFD" w:rsidP="00EA44B1">
            <w:pPr>
              <w:rPr>
                <w:rFonts w:cs="Arial"/>
                <w:sz w:val="20"/>
                <w:szCs w:val="20"/>
              </w:rPr>
            </w:pPr>
            <w:r w:rsidRPr="00364116">
              <w:rPr>
                <w:rFonts w:cs="Arial"/>
                <w:sz w:val="20"/>
                <w:szCs w:val="20"/>
              </w:rPr>
              <w:t>a potkanů</w:t>
            </w:r>
          </w:p>
        </w:tc>
        <w:tc>
          <w:tcPr>
            <w:tcW w:w="1503" w:type="dxa"/>
          </w:tcPr>
          <w:p w14:paraId="69A932C6"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1B0DC1E7" w14:textId="77777777" w:rsidR="00F90BFD" w:rsidRPr="00364116" w:rsidRDefault="00F90BFD" w:rsidP="00EA44B1">
            <w:pPr>
              <w:jc w:val="both"/>
              <w:rPr>
                <w:rFonts w:cs="Arial"/>
                <w:sz w:val="20"/>
                <w:szCs w:val="20"/>
              </w:rPr>
            </w:pPr>
          </w:p>
        </w:tc>
        <w:tc>
          <w:tcPr>
            <w:tcW w:w="1306" w:type="dxa"/>
          </w:tcPr>
          <w:p w14:paraId="79D48AF0" w14:textId="77777777" w:rsidR="00F90BFD" w:rsidRPr="00364116" w:rsidRDefault="00F90BFD" w:rsidP="00EA44B1">
            <w:pPr>
              <w:jc w:val="both"/>
              <w:rPr>
                <w:rFonts w:cs="Arial"/>
                <w:sz w:val="20"/>
                <w:szCs w:val="20"/>
              </w:rPr>
            </w:pPr>
          </w:p>
        </w:tc>
      </w:tr>
      <w:tr w:rsidR="00F90BFD" w:rsidRPr="00364116" w14:paraId="44A9054D" w14:textId="77777777" w:rsidTr="00594DA5">
        <w:tc>
          <w:tcPr>
            <w:tcW w:w="1976" w:type="dxa"/>
            <w:vMerge/>
          </w:tcPr>
          <w:p w14:paraId="48466398" w14:textId="77777777" w:rsidR="00F90BFD" w:rsidRPr="00364116" w:rsidRDefault="00F90BFD" w:rsidP="00EA44B1">
            <w:pPr>
              <w:jc w:val="both"/>
              <w:rPr>
                <w:rFonts w:cs="Arial"/>
                <w:sz w:val="20"/>
                <w:szCs w:val="20"/>
              </w:rPr>
            </w:pPr>
          </w:p>
        </w:tc>
        <w:tc>
          <w:tcPr>
            <w:tcW w:w="2008" w:type="dxa"/>
          </w:tcPr>
          <w:p w14:paraId="4F6788B2" w14:textId="77777777" w:rsidR="00F90BFD" w:rsidRPr="00364116" w:rsidRDefault="00F90BFD" w:rsidP="00EA44B1">
            <w:pPr>
              <w:jc w:val="both"/>
              <w:rPr>
                <w:rFonts w:cs="Arial"/>
                <w:sz w:val="20"/>
                <w:szCs w:val="20"/>
              </w:rPr>
            </w:pPr>
            <w:r w:rsidRPr="00364116">
              <w:rPr>
                <w:rFonts w:cs="Arial"/>
                <w:sz w:val="20"/>
                <w:szCs w:val="20"/>
              </w:rPr>
              <w:t>Chov králíků</w:t>
            </w:r>
          </w:p>
        </w:tc>
        <w:tc>
          <w:tcPr>
            <w:tcW w:w="1503" w:type="dxa"/>
          </w:tcPr>
          <w:p w14:paraId="51F403A2"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193C3811" w14:textId="77777777" w:rsidR="00F90BFD" w:rsidRPr="00364116" w:rsidRDefault="00F90BFD" w:rsidP="00EA44B1">
            <w:pPr>
              <w:jc w:val="both"/>
              <w:rPr>
                <w:rFonts w:cs="Arial"/>
                <w:sz w:val="20"/>
                <w:szCs w:val="20"/>
              </w:rPr>
            </w:pPr>
          </w:p>
        </w:tc>
        <w:tc>
          <w:tcPr>
            <w:tcW w:w="1306" w:type="dxa"/>
          </w:tcPr>
          <w:p w14:paraId="363FB254" w14:textId="77777777" w:rsidR="00F90BFD" w:rsidRPr="00364116" w:rsidRDefault="00F90BFD" w:rsidP="00EA44B1">
            <w:pPr>
              <w:jc w:val="both"/>
              <w:rPr>
                <w:rFonts w:cs="Arial"/>
                <w:sz w:val="20"/>
                <w:szCs w:val="20"/>
              </w:rPr>
            </w:pPr>
          </w:p>
        </w:tc>
      </w:tr>
      <w:tr w:rsidR="00F90BFD" w:rsidRPr="00364116" w14:paraId="4F8709C5" w14:textId="77777777" w:rsidTr="00594DA5">
        <w:tc>
          <w:tcPr>
            <w:tcW w:w="1976" w:type="dxa"/>
            <w:vMerge/>
          </w:tcPr>
          <w:p w14:paraId="233D2B13" w14:textId="77777777" w:rsidR="00F90BFD" w:rsidRPr="00364116" w:rsidRDefault="00F90BFD" w:rsidP="00EA44B1">
            <w:pPr>
              <w:jc w:val="both"/>
              <w:rPr>
                <w:rFonts w:cs="Arial"/>
                <w:sz w:val="20"/>
                <w:szCs w:val="20"/>
              </w:rPr>
            </w:pPr>
          </w:p>
        </w:tc>
        <w:tc>
          <w:tcPr>
            <w:tcW w:w="2008" w:type="dxa"/>
          </w:tcPr>
          <w:p w14:paraId="7CAA320B" w14:textId="77777777" w:rsidR="00F90BFD" w:rsidRPr="00364116" w:rsidRDefault="00F90BFD" w:rsidP="00EA44B1">
            <w:pPr>
              <w:jc w:val="both"/>
              <w:rPr>
                <w:rFonts w:cs="Arial"/>
                <w:sz w:val="20"/>
                <w:szCs w:val="20"/>
              </w:rPr>
            </w:pPr>
            <w:r w:rsidRPr="00364116">
              <w:rPr>
                <w:rFonts w:cs="Arial"/>
                <w:sz w:val="20"/>
                <w:szCs w:val="20"/>
              </w:rPr>
              <w:t>Experimentální prostory</w:t>
            </w:r>
          </w:p>
        </w:tc>
        <w:tc>
          <w:tcPr>
            <w:tcW w:w="1503" w:type="dxa"/>
          </w:tcPr>
          <w:p w14:paraId="284ECE67"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72510960" w14:textId="77777777" w:rsidR="00F90BFD" w:rsidRPr="00364116" w:rsidRDefault="00F90BFD" w:rsidP="00EA44B1">
            <w:pPr>
              <w:jc w:val="both"/>
              <w:rPr>
                <w:rFonts w:cs="Arial"/>
                <w:sz w:val="20"/>
                <w:szCs w:val="20"/>
              </w:rPr>
            </w:pPr>
          </w:p>
        </w:tc>
        <w:tc>
          <w:tcPr>
            <w:tcW w:w="1306" w:type="dxa"/>
          </w:tcPr>
          <w:p w14:paraId="29E19E6A" w14:textId="77777777" w:rsidR="00F90BFD" w:rsidRPr="00364116" w:rsidRDefault="00F90BFD" w:rsidP="00EA44B1">
            <w:pPr>
              <w:jc w:val="both"/>
              <w:rPr>
                <w:rFonts w:cs="Arial"/>
                <w:sz w:val="20"/>
                <w:szCs w:val="20"/>
              </w:rPr>
            </w:pPr>
          </w:p>
        </w:tc>
      </w:tr>
    </w:tbl>
    <w:p w14:paraId="0A8EAC6D" w14:textId="77777777" w:rsidR="00F90BFD" w:rsidRPr="00727672" w:rsidRDefault="00F90BFD" w:rsidP="000031A7">
      <w:pPr>
        <w:pStyle w:val="BABasictext"/>
      </w:pPr>
    </w:p>
    <w:p w14:paraId="1E798D9E" w14:textId="77777777" w:rsidR="00F90BFD" w:rsidRPr="009769CB" w:rsidRDefault="00F90BFD" w:rsidP="00F90BFD">
      <w:pPr>
        <w:pStyle w:val="BABasictext"/>
        <w:rPr>
          <w:i/>
          <w:iCs/>
        </w:rPr>
      </w:pPr>
      <w:r w:rsidRPr="009769CB">
        <w:rPr>
          <w:i/>
          <w:iCs/>
        </w:rPr>
        <w:t>Poznámka:</w:t>
      </w:r>
    </w:p>
    <w:p w14:paraId="383AACD5" w14:textId="77777777" w:rsidR="00F90BFD" w:rsidRPr="009769CB" w:rsidRDefault="009769CB" w:rsidP="00F40915">
      <w:pPr>
        <w:pStyle w:val="BAListsquashed"/>
        <w:rPr>
          <w:i/>
          <w:iCs/>
        </w:rPr>
      </w:pPr>
      <w:r w:rsidRPr="009769CB">
        <w:rPr>
          <w:i/>
          <w:iCs/>
        </w:rPr>
        <w:t xml:space="preserve">- </w:t>
      </w:r>
      <w:r w:rsidR="00F90BFD" w:rsidRPr="009769CB">
        <w:rPr>
          <w:i/>
          <w:iCs/>
        </w:rPr>
        <w:t>Počty osob v jednotlivých místnostech budou dopřesňovány dle postupu prací na zpracování projektové dokumentace a architektonických plánů.</w:t>
      </w:r>
    </w:p>
    <w:p w14:paraId="3E053754" w14:textId="77777777" w:rsidR="00F90BFD" w:rsidRPr="009769CB" w:rsidRDefault="009769CB" w:rsidP="009769CB">
      <w:pPr>
        <w:pStyle w:val="BAListbasic"/>
        <w:rPr>
          <w:i/>
          <w:iCs/>
        </w:rPr>
      </w:pPr>
      <w:r w:rsidRPr="009769CB">
        <w:rPr>
          <w:i/>
          <w:iCs/>
        </w:rPr>
        <w:t xml:space="preserve">- </w:t>
      </w:r>
      <w:r w:rsidR="00F90BFD" w:rsidRPr="009769CB">
        <w:rPr>
          <w:i/>
          <w:iCs/>
        </w:rPr>
        <w:t>Technologická zátěž laboratoří bude upřesňována dle vybavení jednotlivých laboratoří.</w:t>
      </w:r>
    </w:p>
    <w:p w14:paraId="69286416" w14:textId="77777777" w:rsidR="002E2062" w:rsidRPr="00364116" w:rsidRDefault="002E2062" w:rsidP="00F90BFD">
      <w:pPr>
        <w:pStyle w:val="BALocalheading"/>
      </w:pPr>
    </w:p>
    <w:p w14:paraId="4D948046" w14:textId="77777777" w:rsidR="00F90BFD" w:rsidRPr="00364116" w:rsidRDefault="00F90BFD" w:rsidP="00F90BFD">
      <w:pPr>
        <w:pStyle w:val="BALocalheading"/>
      </w:pPr>
      <w:r w:rsidRPr="00364116">
        <w:t>Předpokládané provozní doby</w:t>
      </w:r>
    </w:p>
    <w:p w14:paraId="5509E6EE" w14:textId="77777777" w:rsidR="00F90BFD" w:rsidRPr="00364116" w:rsidRDefault="00F90BFD" w:rsidP="00F90BFD">
      <w:pPr>
        <w:pStyle w:val="BABasictext"/>
      </w:pPr>
      <w:r w:rsidRPr="00364116">
        <w:t>Pro dimenzování celkových potřeb energií a hlukové zátěže do okolí budov budou předpokládány následující provozní doby:</w:t>
      </w:r>
    </w:p>
    <w:p w14:paraId="77ED08B5" w14:textId="77777777" w:rsidR="00F90BFD" w:rsidRPr="00364116" w:rsidRDefault="00F90BFD" w:rsidP="000C1246">
      <w:pPr>
        <w:pStyle w:val="BABasictext"/>
        <w:numPr>
          <w:ilvl w:val="0"/>
          <w:numId w:val="20"/>
        </w:numPr>
      </w:pPr>
      <w:r w:rsidRPr="00364116">
        <w:t>Laboratoře</w:t>
      </w:r>
      <w:r w:rsidRPr="00364116">
        <w:tab/>
      </w:r>
      <w:r w:rsidRPr="00364116">
        <w:tab/>
      </w:r>
      <w:r w:rsidR="00594DA5" w:rsidRPr="00364116">
        <w:tab/>
      </w:r>
      <w:r w:rsidRPr="00364116">
        <w:t xml:space="preserve">převážně pracovní dny v době 7.00 – 22.00 hodin </w:t>
      </w:r>
      <w:r w:rsidRPr="00364116">
        <w:tab/>
      </w:r>
      <w:r w:rsidRPr="00364116">
        <w:tab/>
      </w:r>
      <w:r w:rsidRPr="00364116">
        <w:tab/>
      </w:r>
      <w:r w:rsidRPr="00364116">
        <w:tab/>
        <w:t xml:space="preserve">s tím, že je nutno u některých prostor </w:t>
      </w:r>
      <w:r w:rsidRPr="00364116">
        <w:tab/>
      </w:r>
      <w:r w:rsidRPr="00364116">
        <w:tab/>
      </w:r>
      <w:r w:rsidRPr="00364116">
        <w:tab/>
      </w:r>
      <w:r w:rsidRPr="00364116">
        <w:tab/>
      </w:r>
      <w:r w:rsidRPr="00364116">
        <w:tab/>
      </w:r>
      <w:r w:rsidRPr="00364116">
        <w:tab/>
        <w:t>předpokládat nepřetržitý provoz</w:t>
      </w:r>
    </w:p>
    <w:p w14:paraId="5B73F632" w14:textId="77777777" w:rsidR="00F90BFD" w:rsidRPr="00364116" w:rsidRDefault="00F90BFD" w:rsidP="000C1246">
      <w:pPr>
        <w:pStyle w:val="BABasictext"/>
        <w:numPr>
          <w:ilvl w:val="0"/>
          <w:numId w:val="20"/>
        </w:numPr>
      </w:pPr>
      <w:r w:rsidRPr="00364116">
        <w:t>Seminární míst</w:t>
      </w:r>
      <w:r w:rsidR="00594DA5" w:rsidRPr="00364116">
        <w:t>.</w:t>
      </w:r>
      <w:r w:rsidRPr="00364116">
        <w:t xml:space="preserve"> a praktikárny</w:t>
      </w:r>
      <w:r w:rsidRPr="00364116">
        <w:tab/>
        <w:t>převážně pracovní dny v době 7.00 – 21.00 hodin</w:t>
      </w:r>
    </w:p>
    <w:p w14:paraId="0AB8D27B" w14:textId="77777777" w:rsidR="00F90BFD" w:rsidRPr="00364116" w:rsidRDefault="00F90BFD" w:rsidP="000C1246">
      <w:pPr>
        <w:pStyle w:val="BABasictext"/>
        <w:numPr>
          <w:ilvl w:val="0"/>
          <w:numId w:val="20"/>
        </w:numPr>
      </w:pPr>
      <w:r w:rsidRPr="00364116">
        <w:t>Administrativní prostory</w:t>
      </w:r>
      <w:r w:rsidR="00594DA5" w:rsidRPr="00364116">
        <w:tab/>
      </w:r>
      <w:r w:rsidRPr="00364116">
        <w:t>převážně pracovní dny v době 7.00 – 21.00 hodin</w:t>
      </w:r>
    </w:p>
    <w:p w14:paraId="6F6F64E4" w14:textId="77777777" w:rsidR="00F90BFD" w:rsidRPr="00364116" w:rsidRDefault="00F90BFD" w:rsidP="000C1246">
      <w:pPr>
        <w:pStyle w:val="BABasictext"/>
        <w:numPr>
          <w:ilvl w:val="0"/>
          <w:numId w:val="20"/>
        </w:numPr>
      </w:pPr>
      <w:r w:rsidRPr="00364116">
        <w:t>Vivárium</w:t>
      </w:r>
      <w:r w:rsidR="00594DA5" w:rsidRPr="00364116">
        <w:tab/>
      </w:r>
      <w:r w:rsidR="00594DA5" w:rsidRPr="00364116">
        <w:tab/>
      </w:r>
      <w:r w:rsidR="00594DA5" w:rsidRPr="00364116">
        <w:tab/>
      </w:r>
      <w:r w:rsidRPr="00364116">
        <w:t>nepřetržitě</w:t>
      </w:r>
    </w:p>
    <w:p w14:paraId="1F7E5F1D" w14:textId="77777777" w:rsidR="00F90BFD" w:rsidRPr="00364116" w:rsidRDefault="00F90BFD" w:rsidP="000C1246">
      <w:pPr>
        <w:pStyle w:val="BABasictext"/>
        <w:numPr>
          <w:ilvl w:val="0"/>
          <w:numId w:val="20"/>
        </w:numPr>
      </w:pPr>
      <w:r w:rsidRPr="00364116">
        <w:t>Kryocentrum</w:t>
      </w:r>
      <w:r w:rsidR="00594DA5" w:rsidRPr="00364116">
        <w:tab/>
      </w:r>
      <w:r w:rsidR="00594DA5" w:rsidRPr="00364116">
        <w:tab/>
      </w:r>
      <w:r w:rsidR="00594DA5" w:rsidRPr="00364116">
        <w:tab/>
      </w:r>
      <w:r w:rsidRPr="00364116">
        <w:t>nepřetržitě</w:t>
      </w:r>
    </w:p>
    <w:p w14:paraId="4E139EBF" w14:textId="77777777" w:rsidR="00F90BFD" w:rsidRPr="00364116" w:rsidRDefault="00F90BFD" w:rsidP="000C1246">
      <w:pPr>
        <w:pStyle w:val="BABasictext"/>
        <w:numPr>
          <w:ilvl w:val="0"/>
          <w:numId w:val="20"/>
        </w:numPr>
      </w:pPr>
      <w:r w:rsidRPr="00364116">
        <w:t>Výukové pitevny</w:t>
      </w:r>
      <w:r w:rsidR="00594DA5" w:rsidRPr="00364116">
        <w:tab/>
      </w:r>
      <w:r w:rsidR="00594DA5" w:rsidRPr="00364116">
        <w:tab/>
      </w:r>
      <w:r w:rsidRPr="00364116">
        <w:t>převážně pracovní dny v době 7.00 – 21.00 hodin</w:t>
      </w:r>
    </w:p>
    <w:p w14:paraId="61BDDC9A" w14:textId="77777777" w:rsidR="00F90BFD" w:rsidRPr="00364116" w:rsidRDefault="00F90BFD" w:rsidP="000C1246">
      <w:pPr>
        <w:pStyle w:val="BABasictext"/>
        <w:numPr>
          <w:ilvl w:val="0"/>
          <w:numId w:val="20"/>
        </w:numPr>
      </w:pPr>
      <w:r w:rsidRPr="00364116">
        <w:t>Strojovny, velíny, servery</w:t>
      </w:r>
      <w:r w:rsidR="00594DA5" w:rsidRPr="00364116">
        <w:tab/>
      </w:r>
      <w:r w:rsidRPr="00364116">
        <w:t>nepřetržitě</w:t>
      </w:r>
    </w:p>
    <w:p w14:paraId="4BC4EA45" w14:textId="77777777" w:rsidR="00F90BFD" w:rsidRPr="00364116" w:rsidRDefault="00F90BFD" w:rsidP="000C1246">
      <w:pPr>
        <w:pStyle w:val="BABasictext"/>
        <w:numPr>
          <w:ilvl w:val="0"/>
          <w:numId w:val="20"/>
        </w:numPr>
      </w:pPr>
      <w:r w:rsidRPr="00364116">
        <w:t>Parking</w:t>
      </w:r>
      <w:r w:rsidR="00594DA5" w:rsidRPr="00364116">
        <w:tab/>
      </w:r>
      <w:r w:rsidR="00594DA5" w:rsidRPr="00364116">
        <w:tab/>
      </w:r>
      <w:r w:rsidR="00594DA5" w:rsidRPr="00364116">
        <w:tab/>
      </w:r>
      <w:r w:rsidRPr="00364116">
        <w:t xml:space="preserve">nepřetržitě </w:t>
      </w:r>
    </w:p>
    <w:p w14:paraId="5C5C293D" w14:textId="77777777" w:rsidR="002E2062" w:rsidRPr="00364116" w:rsidRDefault="002E2062" w:rsidP="00F90BFD">
      <w:pPr>
        <w:pStyle w:val="BALocalheading"/>
      </w:pPr>
    </w:p>
    <w:p w14:paraId="56A6F0A3" w14:textId="77777777" w:rsidR="00F90BFD" w:rsidRPr="00364116" w:rsidRDefault="00F90BFD" w:rsidP="00F90BFD">
      <w:pPr>
        <w:pStyle w:val="BALocalheading"/>
      </w:pPr>
      <w:r w:rsidRPr="00364116">
        <w:t>Předpokládané požadavky na provoz klimatizace, větrání a vytápění</w:t>
      </w:r>
    </w:p>
    <w:p w14:paraId="5D6A7122" w14:textId="77777777" w:rsidR="00F90BFD" w:rsidRPr="00364116" w:rsidRDefault="00F90BFD" w:rsidP="00F90BFD">
      <w:pPr>
        <w:pStyle w:val="BALocalheading"/>
      </w:pPr>
      <w:r w:rsidRPr="00364116">
        <w:t>Požadavky na mikroklimatické podmínky jednotlivých charakteristických prostor</w:t>
      </w:r>
    </w:p>
    <w:tbl>
      <w:tblPr>
        <w:tblStyle w:val="Mkatabulky"/>
        <w:tblW w:w="9214" w:type="dxa"/>
        <w:tblInd w:w="137" w:type="dxa"/>
        <w:tblLook w:val="04A0" w:firstRow="1" w:lastRow="0" w:firstColumn="1" w:lastColumn="0" w:noHBand="0" w:noVBand="1"/>
      </w:tblPr>
      <w:tblGrid>
        <w:gridCol w:w="2126"/>
        <w:gridCol w:w="1772"/>
        <w:gridCol w:w="1772"/>
        <w:gridCol w:w="1772"/>
        <w:gridCol w:w="1772"/>
      </w:tblGrid>
      <w:tr w:rsidR="00F90BFD" w:rsidRPr="00364116" w14:paraId="6743ACFA" w14:textId="77777777" w:rsidTr="00EA44B1">
        <w:tc>
          <w:tcPr>
            <w:tcW w:w="2126" w:type="dxa"/>
            <w:vMerge w:val="restart"/>
            <w:vAlign w:val="center"/>
          </w:tcPr>
          <w:p w14:paraId="57830FF9"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Prostor</w:t>
            </w:r>
          </w:p>
        </w:tc>
        <w:tc>
          <w:tcPr>
            <w:tcW w:w="3544" w:type="dxa"/>
            <w:gridSpan w:val="2"/>
            <w:vAlign w:val="center"/>
          </w:tcPr>
          <w:p w14:paraId="5A08AF81"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Zimní období</w:t>
            </w:r>
          </w:p>
        </w:tc>
        <w:tc>
          <w:tcPr>
            <w:tcW w:w="3544" w:type="dxa"/>
            <w:gridSpan w:val="2"/>
            <w:vAlign w:val="center"/>
          </w:tcPr>
          <w:p w14:paraId="1A41BEDC"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Letní období</w:t>
            </w:r>
          </w:p>
        </w:tc>
      </w:tr>
      <w:tr w:rsidR="00F90BFD" w:rsidRPr="00364116" w14:paraId="55C7F218" w14:textId="77777777" w:rsidTr="00EA44B1">
        <w:tc>
          <w:tcPr>
            <w:tcW w:w="2126" w:type="dxa"/>
            <w:vMerge/>
            <w:vAlign w:val="center"/>
          </w:tcPr>
          <w:p w14:paraId="2A4FCF5C" w14:textId="77777777" w:rsidR="00F90BFD" w:rsidRPr="000031A7" w:rsidRDefault="00F90BFD" w:rsidP="00EA44B1">
            <w:pPr>
              <w:pStyle w:val="Odstavecseseznamem"/>
              <w:ind w:left="0"/>
              <w:jc w:val="center"/>
              <w:rPr>
                <w:rFonts w:ascii="Arial" w:hAnsi="Arial"/>
                <w:sz w:val="20"/>
                <w:lang w:val="cs-CZ"/>
              </w:rPr>
            </w:pPr>
          </w:p>
        </w:tc>
        <w:tc>
          <w:tcPr>
            <w:tcW w:w="1772" w:type="dxa"/>
            <w:vAlign w:val="center"/>
          </w:tcPr>
          <w:p w14:paraId="52D2BC69"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Teplota suchého teploměru [</w:t>
            </w:r>
            <w:r w:rsidRPr="000031A7">
              <w:rPr>
                <w:rFonts w:ascii="Arial" w:hAnsi="Arial"/>
                <w:sz w:val="20"/>
                <w:vertAlign w:val="superscript"/>
                <w:lang w:val="cs-CZ"/>
              </w:rPr>
              <w:t>o</w:t>
            </w:r>
            <w:r w:rsidRPr="000031A7">
              <w:rPr>
                <w:rFonts w:ascii="Arial" w:hAnsi="Arial"/>
                <w:sz w:val="20"/>
                <w:lang w:val="cs-CZ"/>
              </w:rPr>
              <w:t>C]</w:t>
            </w:r>
          </w:p>
        </w:tc>
        <w:tc>
          <w:tcPr>
            <w:tcW w:w="1772" w:type="dxa"/>
            <w:vAlign w:val="center"/>
          </w:tcPr>
          <w:p w14:paraId="7992E6A0"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Relativní vlhkost [%]</w:t>
            </w:r>
          </w:p>
        </w:tc>
        <w:tc>
          <w:tcPr>
            <w:tcW w:w="1772" w:type="dxa"/>
            <w:vAlign w:val="center"/>
          </w:tcPr>
          <w:p w14:paraId="13A68A34"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Teplota suchého teploměru [</w:t>
            </w:r>
            <w:r w:rsidRPr="000031A7">
              <w:rPr>
                <w:rFonts w:ascii="Arial" w:hAnsi="Arial"/>
                <w:sz w:val="20"/>
                <w:vertAlign w:val="superscript"/>
                <w:lang w:val="cs-CZ"/>
              </w:rPr>
              <w:t>o</w:t>
            </w:r>
            <w:r w:rsidRPr="000031A7">
              <w:rPr>
                <w:rFonts w:ascii="Arial" w:hAnsi="Arial"/>
                <w:sz w:val="20"/>
                <w:lang w:val="cs-CZ"/>
              </w:rPr>
              <w:t>C]</w:t>
            </w:r>
          </w:p>
        </w:tc>
        <w:tc>
          <w:tcPr>
            <w:tcW w:w="1772" w:type="dxa"/>
            <w:vAlign w:val="center"/>
          </w:tcPr>
          <w:p w14:paraId="7710ACF4"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Relativní vlhkost [%]</w:t>
            </w:r>
          </w:p>
        </w:tc>
      </w:tr>
      <w:tr w:rsidR="00F90BFD" w:rsidRPr="00364116" w14:paraId="5678F86A" w14:textId="77777777" w:rsidTr="00EA44B1">
        <w:tc>
          <w:tcPr>
            <w:tcW w:w="2126" w:type="dxa"/>
            <w:vAlign w:val="center"/>
          </w:tcPr>
          <w:p w14:paraId="729F5A75"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Posluchárny</w:t>
            </w:r>
          </w:p>
        </w:tc>
        <w:tc>
          <w:tcPr>
            <w:tcW w:w="1772" w:type="dxa"/>
            <w:vAlign w:val="center"/>
          </w:tcPr>
          <w:p w14:paraId="665E2F3D"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22 ± 2</w:t>
            </w:r>
          </w:p>
        </w:tc>
        <w:tc>
          <w:tcPr>
            <w:tcW w:w="1772" w:type="dxa"/>
            <w:vAlign w:val="center"/>
          </w:tcPr>
          <w:p w14:paraId="4647375D"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min. 30</w:t>
            </w:r>
          </w:p>
        </w:tc>
        <w:tc>
          <w:tcPr>
            <w:tcW w:w="1772" w:type="dxa"/>
            <w:vAlign w:val="center"/>
          </w:tcPr>
          <w:p w14:paraId="3523BC75"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3701ADE5"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max. 65</w:t>
            </w:r>
          </w:p>
        </w:tc>
      </w:tr>
      <w:tr w:rsidR="00F90BFD" w:rsidRPr="00364116" w14:paraId="58619F62" w14:textId="77777777" w:rsidTr="00EA44B1">
        <w:tc>
          <w:tcPr>
            <w:tcW w:w="2126" w:type="dxa"/>
            <w:vAlign w:val="center"/>
          </w:tcPr>
          <w:p w14:paraId="79DEEC9F"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Seminární místnosti</w:t>
            </w:r>
          </w:p>
        </w:tc>
        <w:tc>
          <w:tcPr>
            <w:tcW w:w="1772" w:type="dxa"/>
            <w:vAlign w:val="center"/>
          </w:tcPr>
          <w:p w14:paraId="78288219"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514007A"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2B632ADA"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166FC191"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3D8EF8C2" w14:textId="77777777" w:rsidTr="00EA44B1">
        <w:tc>
          <w:tcPr>
            <w:tcW w:w="2126" w:type="dxa"/>
            <w:vAlign w:val="center"/>
          </w:tcPr>
          <w:p w14:paraId="342C45EC"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Praktikárny</w:t>
            </w:r>
          </w:p>
        </w:tc>
        <w:tc>
          <w:tcPr>
            <w:tcW w:w="1772" w:type="dxa"/>
            <w:vAlign w:val="center"/>
          </w:tcPr>
          <w:p w14:paraId="218347FA"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46D021C"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24F6C02B"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2936FCDA"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2C0CD015" w14:textId="77777777" w:rsidTr="00EA44B1">
        <w:tc>
          <w:tcPr>
            <w:tcW w:w="2126" w:type="dxa"/>
            <w:vAlign w:val="center"/>
          </w:tcPr>
          <w:p w14:paraId="30EA01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Laboratoře</w:t>
            </w:r>
          </w:p>
        </w:tc>
        <w:tc>
          <w:tcPr>
            <w:tcW w:w="1772" w:type="dxa"/>
            <w:vAlign w:val="center"/>
          </w:tcPr>
          <w:p w14:paraId="1C558D5E"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191D1715"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0C0B427F"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2702A8A7"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4DC3C5D5" w14:textId="77777777" w:rsidTr="00EA44B1">
        <w:tc>
          <w:tcPr>
            <w:tcW w:w="2126" w:type="dxa"/>
            <w:vAlign w:val="center"/>
          </w:tcPr>
          <w:p w14:paraId="02977F10"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Laboratoře speciální</w:t>
            </w:r>
          </w:p>
        </w:tc>
        <w:tc>
          <w:tcPr>
            <w:tcW w:w="1772" w:type="dxa"/>
            <w:vAlign w:val="center"/>
          </w:tcPr>
          <w:p w14:paraId="08F23C97"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500B340A"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58D84388"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7BA39623"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7EF84362" w14:textId="77777777" w:rsidTr="00EA44B1">
        <w:tc>
          <w:tcPr>
            <w:tcW w:w="2126" w:type="dxa"/>
            <w:vAlign w:val="center"/>
          </w:tcPr>
          <w:p w14:paraId="6A8965CD"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Chov myší a potkanů</w:t>
            </w:r>
          </w:p>
        </w:tc>
        <w:tc>
          <w:tcPr>
            <w:tcW w:w="1772" w:type="dxa"/>
            <w:vAlign w:val="center"/>
          </w:tcPr>
          <w:p w14:paraId="3413591E"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654EA019" w14:textId="77777777" w:rsidR="00F90BFD" w:rsidRPr="00364116" w:rsidRDefault="00F90BFD" w:rsidP="00EA44B1">
            <w:pPr>
              <w:jc w:val="center"/>
              <w:rPr>
                <w:rFonts w:cs="Arial"/>
                <w:sz w:val="20"/>
                <w:szCs w:val="20"/>
              </w:rPr>
            </w:pPr>
            <w:r w:rsidRPr="00364116">
              <w:rPr>
                <w:rFonts w:cs="Arial"/>
                <w:sz w:val="20"/>
                <w:szCs w:val="20"/>
              </w:rPr>
              <w:t>55 ± 10</w:t>
            </w:r>
          </w:p>
        </w:tc>
        <w:tc>
          <w:tcPr>
            <w:tcW w:w="1772" w:type="dxa"/>
            <w:vAlign w:val="center"/>
          </w:tcPr>
          <w:p w14:paraId="1460D4DF"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61D3372A" w14:textId="77777777" w:rsidR="00F90BFD" w:rsidRPr="00364116" w:rsidRDefault="00F90BFD" w:rsidP="00EA44B1">
            <w:pPr>
              <w:jc w:val="center"/>
              <w:rPr>
                <w:rFonts w:cs="Arial"/>
                <w:sz w:val="20"/>
                <w:szCs w:val="20"/>
              </w:rPr>
            </w:pPr>
            <w:r w:rsidRPr="00364116">
              <w:rPr>
                <w:rFonts w:cs="Arial"/>
                <w:sz w:val="20"/>
                <w:szCs w:val="20"/>
              </w:rPr>
              <w:t>55 ± 10</w:t>
            </w:r>
          </w:p>
        </w:tc>
      </w:tr>
      <w:tr w:rsidR="00F90BFD" w:rsidRPr="00364116" w14:paraId="3EEDDACE" w14:textId="77777777" w:rsidTr="00EA44B1">
        <w:tc>
          <w:tcPr>
            <w:tcW w:w="2126" w:type="dxa"/>
            <w:vAlign w:val="center"/>
          </w:tcPr>
          <w:p w14:paraId="153E13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Chov králíků</w:t>
            </w:r>
          </w:p>
        </w:tc>
        <w:tc>
          <w:tcPr>
            <w:tcW w:w="1772" w:type="dxa"/>
            <w:vAlign w:val="center"/>
          </w:tcPr>
          <w:p w14:paraId="098C0815" w14:textId="77777777" w:rsidR="00F90BFD" w:rsidRPr="00364116" w:rsidRDefault="00F90BFD" w:rsidP="00EA44B1">
            <w:pPr>
              <w:jc w:val="center"/>
              <w:rPr>
                <w:rFonts w:cs="Arial"/>
                <w:sz w:val="20"/>
                <w:szCs w:val="20"/>
              </w:rPr>
            </w:pPr>
            <w:r w:rsidRPr="00364116">
              <w:rPr>
                <w:rFonts w:cs="Arial"/>
                <w:sz w:val="20"/>
                <w:szCs w:val="20"/>
              </w:rPr>
              <w:t>17 ± 2</w:t>
            </w:r>
          </w:p>
        </w:tc>
        <w:tc>
          <w:tcPr>
            <w:tcW w:w="1772" w:type="dxa"/>
            <w:vAlign w:val="center"/>
          </w:tcPr>
          <w:p w14:paraId="5C1ED376" w14:textId="77777777" w:rsidR="00F90BFD" w:rsidRPr="00364116" w:rsidRDefault="00F90BFD" w:rsidP="00EA44B1">
            <w:pPr>
              <w:jc w:val="center"/>
              <w:rPr>
                <w:rFonts w:cs="Arial"/>
                <w:sz w:val="20"/>
                <w:szCs w:val="20"/>
              </w:rPr>
            </w:pPr>
            <w:r w:rsidRPr="00364116">
              <w:rPr>
                <w:rFonts w:cs="Arial"/>
                <w:sz w:val="20"/>
                <w:szCs w:val="20"/>
              </w:rPr>
              <w:t>55 ± 10</w:t>
            </w:r>
          </w:p>
        </w:tc>
        <w:tc>
          <w:tcPr>
            <w:tcW w:w="1772" w:type="dxa"/>
            <w:vAlign w:val="center"/>
          </w:tcPr>
          <w:p w14:paraId="25A33ACC" w14:textId="77777777" w:rsidR="00F90BFD" w:rsidRPr="00364116" w:rsidRDefault="00F90BFD" w:rsidP="00EA44B1">
            <w:pPr>
              <w:jc w:val="center"/>
              <w:rPr>
                <w:rFonts w:cs="Arial"/>
                <w:sz w:val="20"/>
                <w:szCs w:val="20"/>
              </w:rPr>
            </w:pPr>
          </w:p>
        </w:tc>
        <w:tc>
          <w:tcPr>
            <w:tcW w:w="1772" w:type="dxa"/>
            <w:vAlign w:val="center"/>
          </w:tcPr>
          <w:p w14:paraId="0213714A" w14:textId="77777777" w:rsidR="00F90BFD" w:rsidRPr="00364116" w:rsidRDefault="00F90BFD" w:rsidP="00EA44B1">
            <w:pPr>
              <w:jc w:val="center"/>
              <w:rPr>
                <w:rFonts w:cs="Arial"/>
                <w:sz w:val="20"/>
                <w:szCs w:val="20"/>
              </w:rPr>
            </w:pPr>
            <w:r w:rsidRPr="00364116">
              <w:rPr>
                <w:rFonts w:cs="Arial"/>
                <w:sz w:val="20"/>
                <w:szCs w:val="20"/>
              </w:rPr>
              <w:t>55 ± 10</w:t>
            </w:r>
          </w:p>
        </w:tc>
      </w:tr>
      <w:tr w:rsidR="00F90BFD" w:rsidRPr="00364116" w14:paraId="53709D9E" w14:textId="77777777" w:rsidTr="00EA44B1">
        <w:tc>
          <w:tcPr>
            <w:tcW w:w="2126" w:type="dxa"/>
            <w:vAlign w:val="center"/>
          </w:tcPr>
          <w:p w14:paraId="45EFF026"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Kanceláře</w:t>
            </w:r>
          </w:p>
        </w:tc>
        <w:tc>
          <w:tcPr>
            <w:tcW w:w="1772" w:type="dxa"/>
            <w:vAlign w:val="center"/>
          </w:tcPr>
          <w:p w14:paraId="20DCAE15"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D0F3205"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5AFED437"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7D20191E"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13C07837" w14:textId="77777777" w:rsidTr="00EA44B1">
        <w:tc>
          <w:tcPr>
            <w:tcW w:w="2126" w:type="dxa"/>
            <w:vAlign w:val="center"/>
          </w:tcPr>
          <w:p w14:paraId="225B8A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Zasedací místnosti</w:t>
            </w:r>
          </w:p>
        </w:tc>
        <w:tc>
          <w:tcPr>
            <w:tcW w:w="1772" w:type="dxa"/>
            <w:vAlign w:val="center"/>
          </w:tcPr>
          <w:p w14:paraId="2CEA4F25"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33EB0DA4"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5B772631"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050108EF"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03864412" w14:textId="77777777" w:rsidTr="00EA44B1">
        <w:tc>
          <w:tcPr>
            <w:tcW w:w="2126" w:type="dxa"/>
            <w:vAlign w:val="center"/>
          </w:tcPr>
          <w:p w14:paraId="59D0A315"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Jídelna</w:t>
            </w:r>
          </w:p>
        </w:tc>
        <w:tc>
          <w:tcPr>
            <w:tcW w:w="1772" w:type="dxa"/>
            <w:vAlign w:val="center"/>
          </w:tcPr>
          <w:p w14:paraId="340D32F3"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79685157"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c>
          <w:tcPr>
            <w:tcW w:w="1772" w:type="dxa"/>
            <w:vAlign w:val="center"/>
          </w:tcPr>
          <w:p w14:paraId="3205783C"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16E25291"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r>
      <w:tr w:rsidR="00F90BFD" w:rsidRPr="00364116" w14:paraId="43BA4C5B" w14:textId="77777777" w:rsidTr="00EA44B1">
        <w:tc>
          <w:tcPr>
            <w:tcW w:w="2126" w:type="dxa"/>
            <w:vAlign w:val="center"/>
          </w:tcPr>
          <w:p w14:paraId="50EE0D47"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Přípravny gastro</w:t>
            </w:r>
          </w:p>
        </w:tc>
        <w:tc>
          <w:tcPr>
            <w:tcW w:w="1772" w:type="dxa"/>
            <w:vAlign w:val="center"/>
          </w:tcPr>
          <w:p w14:paraId="5780331C"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min. 18</w:t>
            </w:r>
          </w:p>
        </w:tc>
        <w:tc>
          <w:tcPr>
            <w:tcW w:w="1772" w:type="dxa"/>
            <w:vAlign w:val="center"/>
          </w:tcPr>
          <w:p w14:paraId="6C359C99"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c>
          <w:tcPr>
            <w:tcW w:w="1772" w:type="dxa"/>
            <w:vAlign w:val="center"/>
          </w:tcPr>
          <w:p w14:paraId="5FC59B35"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max. 27</w:t>
            </w:r>
          </w:p>
        </w:tc>
        <w:tc>
          <w:tcPr>
            <w:tcW w:w="1772" w:type="dxa"/>
            <w:vAlign w:val="center"/>
          </w:tcPr>
          <w:p w14:paraId="3AE02362"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r>
    </w:tbl>
    <w:p w14:paraId="5D100C29" w14:textId="77777777" w:rsidR="00F90BFD" w:rsidRPr="00CD5459" w:rsidRDefault="00F90BFD" w:rsidP="000031A7">
      <w:pPr>
        <w:pStyle w:val="BABasictext"/>
      </w:pPr>
    </w:p>
    <w:p w14:paraId="4BAF5736" w14:textId="77777777" w:rsidR="00F90BFD" w:rsidRPr="000031A7" w:rsidRDefault="00F90BFD" w:rsidP="00F90BFD">
      <w:pPr>
        <w:pStyle w:val="BABasictext"/>
        <w:rPr>
          <w:i/>
        </w:rPr>
      </w:pPr>
      <w:r w:rsidRPr="000031A7">
        <w:rPr>
          <w:i/>
        </w:rPr>
        <w:lastRenderedPageBreak/>
        <w:t>Poznámka:</w:t>
      </w:r>
    </w:p>
    <w:p w14:paraId="20B1960D" w14:textId="77777777" w:rsidR="00F90BFD" w:rsidRPr="000031A7" w:rsidRDefault="00CD5459" w:rsidP="000031A7">
      <w:pPr>
        <w:pStyle w:val="BAListsquashed"/>
        <w:rPr>
          <w:i/>
        </w:rPr>
      </w:pPr>
      <w:r w:rsidRPr="00CD5459">
        <w:rPr>
          <w:i/>
          <w:iCs/>
        </w:rPr>
        <w:t xml:space="preserve">- </w:t>
      </w:r>
      <w:r w:rsidR="00F90BFD" w:rsidRPr="000031A7">
        <w:rPr>
          <w:i/>
        </w:rPr>
        <w:t>Ve výše uvedené tabulce hodnoty N znamenají, že hodnota relativní vlhkosti není garantována.</w:t>
      </w:r>
    </w:p>
    <w:p w14:paraId="57D6259F" w14:textId="77777777" w:rsidR="00F90BFD" w:rsidRPr="000031A7" w:rsidRDefault="00CD5459" w:rsidP="000031A7">
      <w:pPr>
        <w:pStyle w:val="BAListsquashed"/>
        <w:rPr>
          <w:i/>
        </w:rPr>
      </w:pPr>
      <w:r w:rsidRPr="00CD5459">
        <w:rPr>
          <w:i/>
          <w:iCs/>
        </w:rPr>
        <w:t xml:space="preserve">- </w:t>
      </w:r>
      <w:r w:rsidR="00F90BFD" w:rsidRPr="000031A7">
        <w:rPr>
          <w:i/>
        </w:rPr>
        <w:t>Výše uvedené hodnoty se vážou na limitní hodnoty venkovního vzduchu</w:t>
      </w:r>
      <w:r w:rsidR="00594DA5" w:rsidRPr="000031A7">
        <w:rPr>
          <w:i/>
        </w:rPr>
        <w:t xml:space="preserve"> (viz vnější výpočtové údaje). </w:t>
      </w:r>
      <w:r w:rsidR="00F90BFD" w:rsidRPr="000031A7">
        <w:rPr>
          <w:i/>
        </w:rPr>
        <w:t>Při hodnotách venkovního vzduchu nad tyto limity mohou být hodnoty vnitřního prostředí přiměřeně překročeny.</w:t>
      </w:r>
    </w:p>
    <w:p w14:paraId="4D6E27BE" w14:textId="77777777" w:rsidR="002E2062" w:rsidRPr="000031A7" w:rsidRDefault="00CD5459" w:rsidP="000031A7">
      <w:pPr>
        <w:pStyle w:val="BAListbasic"/>
        <w:rPr>
          <w:i/>
        </w:rPr>
      </w:pPr>
      <w:r w:rsidRPr="00CD5459">
        <w:rPr>
          <w:i/>
          <w:iCs/>
        </w:rPr>
        <w:t xml:space="preserve">- </w:t>
      </w:r>
      <w:r w:rsidR="00F90BFD" w:rsidRPr="000031A7">
        <w:rPr>
          <w:i/>
        </w:rPr>
        <w:t>Hodnoty relativní vlhkosti jsou vztaženy na střední hodnotu teploty pro příslušné roční období.</w:t>
      </w:r>
    </w:p>
    <w:p w14:paraId="15F77BD8" w14:textId="77777777" w:rsidR="00F90BFD" w:rsidRPr="00364116" w:rsidRDefault="00F90BFD" w:rsidP="00F90BFD">
      <w:pPr>
        <w:pStyle w:val="BALocalheading"/>
      </w:pPr>
      <w:r w:rsidRPr="00364116">
        <w:t>Dimenzování zařízení z hlediska výměny vzduchu</w:t>
      </w:r>
    </w:p>
    <w:p w14:paraId="5256BC73" w14:textId="77777777" w:rsidR="00F90BFD" w:rsidRPr="00364116" w:rsidRDefault="00F90BFD" w:rsidP="00F90BFD">
      <w:pPr>
        <w:pStyle w:val="BALocalheading"/>
      </w:pPr>
      <w:r w:rsidRPr="00364116">
        <w:t>Obecně</w:t>
      </w:r>
    </w:p>
    <w:p w14:paraId="64885D58" w14:textId="77777777" w:rsidR="00F90BFD" w:rsidRPr="00364116" w:rsidRDefault="00F90BFD" w:rsidP="002971CD">
      <w:pPr>
        <w:pStyle w:val="BABasictext"/>
      </w:pPr>
      <w:r w:rsidRPr="00364116">
        <w:t>V rámci dané akce se předpokládá, že z centrálních větracích systémů do daných místností bude přiváděn pouze čistý venkovní vzduch a že nebude připuštěna žádná cirkulace vzduchu v rámci centrálních větracích systémů. Proto přívodní a odvodní část větracích systémů bude striktně oddělena. Cirkulace vzduchu bude připuštěna pouze pro lokální teplotní úpravu vnitřního prostředí, a to pouze pro jednu konkrétní místnost (např. pomocí FCU).</w:t>
      </w:r>
    </w:p>
    <w:p w14:paraId="5E71E371" w14:textId="77777777" w:rsidR="00F90BFD" w:rsidRPr="00364116" w:rsidRDefault="00F90BFD" w:rsidP="00594DA5">
      <w:pPr>
        <w:pStyle w:val="BABasictext"/>
      </w:pPr>
      <w:r w:rsidRPr="00364116">
        <w:t>Dále se předpokládá, že mezi přiváděným a odváděným vzduchem budou vytvořeny takové tlakové podmínky, aby nedocházelo k případnému šíření pachů v jednotlivých budovách z prostor se vznikem nečistých škodlivin do prostor ostatních</w:t>
      </w:r>
      <w:r w:rsidR="00594DA5" w:rsidRPr="00364116">
        <w:t>.</w:t>
      </w:r>
    </w:p>
    <w:p w14:paraId="522F4429" w14:textId="77777777" w:rsidR="00F90BFD" w:rsidRPr="00364116" w:rsidRDefault="00F90BFD" w:rsidP="00F90BFD">
      <w:pPr>
        <w:pStyle w:val="BALocalheading"/>
      </w:pPr>
      <w:r w:rsidRPr="00364116">
        <w:t>Přívody čerstvého venkovního vzduchu</w:t>
      </w:r>
    </w:p>
    <w:p w14:paraId="7A56B820" w14:textId="77777777" w:rsidR="00F90BFD" w:rsidRPr="00364116" w:rsidRDefault="00F90BFD" w:rsidP="00F90BFD">
      <w:pPr>
        <w:pStyle w:val="BABasictext"/>
      </w:pPr>
      <w:r w:rsidRPr="00364116">
        <w:t>Níže uvedené měrné hodnoty přiváděného vzduchu do větraných prostor vycházejí:</w:t>
      </w:r>
    </w:p>
    <w:p w14:paraId="6BE29EA8" w14:textId="77777777" w:rsidR="00F90BFD" w:rsidRPr="00364116" w:rsidRDefault="00F40915" w:rsidP="00F40915">
      <w:pPr>
        <w:pStyle w:val="BAListbasic"/>
      </w:pPr>
      <w:r>
        <w:t xml:space="preserve">- </w:t>
      </w:r>
      <w:r w:rsidR="00F90BFD" w:rsidRPr="00364116">
        <w:t>z požadavků českých právních předpisů</w:t>
      </w:r>
    </w:p>
    <w:p w14:paraId="6FED76C2" w14:textId="77777777" w:rsidR="00F90BFD" w:rsidRPr="00364116" w:rsidRDefault="00F40915" w:rsidP="00F40915">
      <w:pPr>
        <w:pStyle w:val="BAListbasic"/>
      </w:pPr>
      <w:r>
        <w:t xml:space="preserve">- </w:t>
      </w:r>
      <w:r w:rsidR="00F90BFD" w:rsidRPr="00364116">
        <w:t>z doporučení českých a evropských norem</w:t>
      </w:r>
    </w:p>
    <w:p w14:paraId="03F1E7B1" w14:textId="77777777" w:rsidR="00F90BFD" w:rsidRPr="00364116" w:rsidRDefault="00F40915" w:rsidP="00F40915">
      <w:pPr>
        <w:pStyle w:val="BAListbasic"/>
      </w:pPr>
      <w:r>
        <w:t xml:space="preserve">- </w:t>
      </w:r>
      <w:r w:rsidR="00F90BFD" w:rsidRPr="00364116">
        <w:t>z požadavků na výměnu vzduchu s ohledem na čistotu vzduchu v jednotlivých prostorách</w:t>
      </w:r>
    </w:p>
    <w:p w14:paraId="72522479" w14:textId="77777777" w:rsidR="00F90BFD" w:rsidRPr="00364116" w:rsidRDefault="00F40915" w:rsidP="00F40915">
      <w:pPr>
        <w:pStyle w:val="BAListbasic"/>
      </w:pPr>
      <w:r>
        <w:t xml:space="preserve">- </w:t>
      </w:r>
      <w:r w:rsidR="00F90BFD" w:rsidRPr="00364116">
        <w:t xml:space="preserve">z požadavků investora </w:t>
      </w:r>
    </w:p>
    <w:p w14:paraId="544E387B" w14:textId="77777777" w:rsidR="00F90BFD" w:rsidRPr="00364116" w:rsidRDefault="00F90BFD" w:rsidP="00F90BFD">
      <w:pPr>
        <w:pStyle w:val="BABasictext"/>
      </w:pPr>
      <w:r w:rsidRPr="00364116">
        <w:t>Jak bylo výše uvedeno, jedná se o vzduch upravený čerstvý venkovní bez jakékoliv příměsi odváděného vzduchu.</w:t>
      </w:r>
    </w:p>
    <w:tbl>
      <w:tblPr>
        <w:tblStyle w:val="Mkatabulky"/>
        <w:tblW w:w="0" w:type="auto"/>
        <w:tblInd w:w="996" w:type="dxa"/>
        <w:tblLook w:val="04A0" w:firstRow="1" w:lastRow="0" w:firstColumn="1" w:lastColumn="0" w:noHBand="0" w:noVBand="1"/>
      </w:tblPr>
      <w:tblGrid>
        <w:gridCol w:w="2404"/>
        <w:gridCol w:w="2551"/>
        <w:gridCol w:w="3088"/>
      </w:tblGrid>
      <w:tr w:rsidR="00F90BFD" w:rsidRPr="00364116" w14:paraId="640BFDCC" w14:textId="77777777" w:rsidTr="00594DA5">
        <w:tc>
          <w:tcPr>
            <w:tcW w:w="2405" w:type="dxa"/>
            <w:vAlign w:val="center"/>
          </w:tcPr>
          <w:p w14:paraId="57D9B0B5" w14:textId="77777777" w:rsidR="00F90BFD" w:rsidRPr="00364116" w:rsidRDefault="00F90BFD" w:rsidP="00EA44B1">
            <w:pPr>
              <w:rPr>
                <w:rFonts w:cs="Arial"/>
                <w:sz w:val="20"/>
              </w:rPr>
            </w:pPr>
            <w:r w:rsidRPr="00364116">
              <w:rPr>
                <w:rFonts w:cs="Arial"/>
                <w:sz w:val="20"/>
              </w:rPr>
              <w:t>Místnost</w:t>
            </w:r>
          </w:p>
        </w:tc>
        <w:tc>
          <w:tcPr>
            <w:tcW w:w="2552" w:type="dxa"/>
            <w:vAlign w:val="center"/>
          </w:tcPr>
          <w:p w14:paraId="555CEA6B" w14:textId="77777777" w:rsidR="00F90BFD" w:rsidRPr="00364116" w:rsidRDefault="00F90BFD" w:rsidP="00EA44B1">
            <w:pPr>
              <w:jc w:val="center"/>
              <w:rPr>
                <w:rFonts w:cs="Arial"/>
                <w:sz w:val="20"/>
              </w:rPr>
            </w:pPr>
            <w:r w:rsidRPr="00364116">
              <w:rPr>
                <w:rFonts w:cs="Arial"/>
                <w:sz w:val="20"/>
              </w:rPr>
              <w:t>Měrné průtočné množství čerstvého venkovního</w:t>
            </w:r>
          </w:p>
          <w:p w14:paraId="6899DC77" w14:textId="77777777" w:rsidR="00F90BFD" w:rsidRPr="00364116" w:rsidRDefault="00F90BFD" w:rsidP="00EA44B1">
            <w:pPr>
              <w:jc w:val="center"/>
              <w:rPr>
                <w:rFonts w:cs="Arial"/>
                <w:sz w:val="20"/>
              </w:rPr>
            </w:pPr>
            <w:r w:rsidRPr="00364116">
              <w:rPr>
                <w:rFonts w:cs="Arial"/>
                <w:sz w:val="20"/>
              </w:rPr>
              <w:t xml:space="preserve"> vzduchu</w:t>
            </w:r>
          </w:p>
        </w:tc>
        <w:tc>
          <w:tcPr>
            <w:tcW w:w="3089" w:type="dxa"/>
            <w:vAlign w:val="center"/>
          </w:tcPr>
          <w:p w14:paraId="71ABBA03" w14:textId="77777777" w:rsidR="00F90BFD" w:rsidRPr="00364116" w:rsidRDefault="00F90BFD" w:rsidP="00EA44B1">
            <w:pPr>
              <w:rPr>
                <w:rFonts w:cs="Arial"/>
                <w:sz w:val="20"/>
              </w:rPr>
            </w:pPr>
            <w:r w:rsidRPr="00364116">
              <w:rPr>
                <w:rFonts w:cs="Arial"/>
                <w:sz w:val="20"/>
              </w:rPr>
              <w:t>Poznámka</w:t>
            </w:r>
          </w:p>
        </w:tc>
      </w:tr>
      <w:tr w:rsidR="00F90BFD" w:rsidRPr="00364116" w14:paraId="679DFD3B" w14:textId="77777777" w:rsidTr="00594DA5">
        <w:tc>
          <w:tcPr>
            <w:tcW w:w="2405" w:type="dxa"/>
            <w:vAlign w:val="center"/>
          </w:tcPr>
          <w:p w14:paraId="3B146CED" w14:textId="77777777" w:rsidR="00F90BFD" w:rsidRPr="00F62773" w:rsidRDefault="00F90BFD" w:rsidP="00EA44B1">
            <w:pPr>
              <w:pStyle w:val="Odstavecseseznamem"/>
              <w:ind w:left="0"/>
              <w:rPr>
                <w:rFonts w:ascii="Arial" w:hAnsi="Arial"/>
                <w:sz w:val="20"/>
                <w:lang w:val="cs-CZ"/>
              </w:rPr>
            </w:pPr>
            <w:r w:rsidRPr="00F62773">
              <w:rPr>
                <w:rFonts w:ascii="Arial" w:hAnsi="Arial"/>
                <w:sz w:val="20"/>
                <w:lang w:val="cs-CZ"/>
              </w:rPr>
              <w:t>Chov myší a potkanů</w:t>
            </w:r>
          </w:p>
        </w:tc>
        <w:tc>
          <w:tcPr>
            <w:tcW w:w="2552" w:type="dxa"/>
            <w:vAlign w:val="center"/>
          </w:tcPr>
          <w:p w14:paraId="19A39691" w14:textId="77777777" w:rsidR="00F90BFD" w:rsidRPr="00364116" w:rsidRDefault="00F90BFD" w:rsidP="00EA44B1">
            <w:pPr>
              <w:jc w:val="center"/>
              <w:rPr>
                <w:rFonts w:cs="Arial"/>
                <w:sz w:val="20"/>
                <w:vertAlign w:val="superscript"/>
              </w:rPr>
            </w:pPr>
            <w:r w:rsidRPr="00364116">
              <w:rPr>
                <w:rFonts w:cs="Arial"/>
                <w:sz w:val="20"/>
              </w:rPr>
              <w:t xml:space="preserve">40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33D403AE" w14:textId="77777777" w:rsidR="00F90BFD" w:rsidRPr="00364116" w:rsidRDefault="00F90BFD" w:rsidP="00EA44B1">
            <w:pPr>
              <w:rPr>
                <w:rFonts w:cs="Arial"/>
                <w:sz w:val="20"/>
              </w:rPr>
            </w:pPr>
            <w:r w:rsidRPr="00364116">
              <w:rPr>
                <w:rFonts w:cs="Arial"/>
                <w:sz w:val="20"/>
              </w:rPr>
              <w:t>odpovídá 10tinásobná výměna vzduchu</w:t>
            </w:r>
          </w:p>
        </w:tc>
      </w:tr>
      <w:tr w:rsidR="00F90BFD" w:rsidRPr="00364116" w14:paraId="30EA49CF" w14:textId="77777777" w:rsidTr="00594DA5">
        <w:tc>
          <w:tcPr>
            <w:tcW w:w="2405" w:type="dxa"/>
            <w:vAlign w:val="center"/>
          </w:tcPr>
          <w:p w14:paraId="3308A42A" w14:textId="77777777" w:rsidR="00F90BFD" w:rsidRPr="00F62773" w:rsidRDefault="00F90BFD" w:rsidP="00EA44B1">
            <w:pPr>
              <w:pStyle w:val="Odstavecseseznamem"/>
              <w:ind w:left="0"/>
              <w:rPr>
                <w:rFonts w:ascii="Arial" w:hAnsi="Arial"/>
                <w:sz w:val="20"/>
                <w:lang w:val="cs-CZ"/>
              </w:rPr>
            </w:pPr>
            <w:r w:rsidRPr="00F62773">
              <w:rPr>
                <w:rFonts w:ascii="Arial" w:hAnsi="Arial"/>
                <w:sz w:val="20"/>
                <w:lang w:val="cs-CZ"/>
              </w:rPr>
              <w:t>Chov králíků</w:t>
            </w:r>
          </w:p>
        </w:tc>
        <w:tc>
          <w:tcPr>
            <w:tcW w:w="2552" w:type="dxa"/>
            <w:vAlign w:val="center"/>
          </w:tcPr>
          <w:p w14:paraId="6D8EB007" w14:textId="77777777" w:rsidR="00F90BFD" w:rsidRPr="00364116" w:rsidRDefault="00F90BFD" w:rsidP="00EA44B1">
            <w:pPr>
              <w:jc w:val="center"/>
              <w:rPr>
                <w:rFonts w:cs="Arial"/>
                <w:sz w:val="20"/>
              </w:rPr>
            </w:pPr>
            <w:r w:rsidRPr="00364116">
              <w:rPr>
                <w:rFonts w:cs="Arial"/>
                <w:sz w:val="20"/>
              </w:rPr>
              <w:t xml:space="preserve">40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1603F568" w14:textId="77777777" w:rsidR="00F90BFD" w:rsidRPr="00364116" w:rsidRDefault="00F90BFD" w:rsidP="00EA44B1">
            <w:pPr>
              <w:rPr>
                <w:rFonts w:cs="Arial"/>
                <w:sz w:val="20"/>
              </w:rPr>
            </w:pPr>
            <w:r w:rsidRPr="00364116">
              <w:rPr>
                <w:rFonts w:cs="Arial"/>
                <w:sz w:val="20"/>
              </w:rPr>
              <w:t>odpovídá 10tinásobná výměna vzduchu</w:t>
            </w:r>
          </w:p>
        </w:tc>
      </w:tr>
      <w:tr w:rsidR="00F90BFD" w:rsidRPr="00364116" w14:paraId="44F6705E" w14:textId="77777777" w:rsidTr="00594DA5">
        <w:tc>
          <w:tcPr>
            <w:tcW w:w="2405" w:type="dxa"/>
            <w:vAlign w:val="center"/>
          </w:tcPr>
          <w:p w14:paraId="271E586D" w14:textId="77777777" w:rsidR="00F90BFD" w:rsidRPr="00364116" w:rsidRDefault="00F90BFD" w:rsidP="00EA44B1">
            <w:pPr>
              <w:rPr>
                <w:rFonts w:cs="Arial"/>
                <w:sz w:val="20"/>
              </w:rPr>
            </w:pPr>
            <w:r w:rsidRPr="00364116">
              <w:rPr>
                <w:rFonts w:cs="Arial"/>
                <w:sz w:val="20"/>
              </w:rPr>
              <w:t>Laboratoře</w:t>
            </w:r>
          </w:p>
        </w:tc>
        <w:tc>
          <w:tcPr>
            <w:tcW w:w="2552" w:type="dxa"/>
            <w:vAlign w:val="center"/>
          </w:tcPr>
          <w:p w14:paraId="52331959" w14:textId="77777777" w:rsidR="00F90BFD" w:rsidRPr="00364116" w:rsidRDefault="00F90BFD" w:rsidP="00EA44B1">
            <w:pPr>
              <w:jc w:val="center"/>
              <w:rPr>
                <w:rFonts w:cs="Arial"/>
                <w:sz w:val="20"/>
              </w:rPr>
            </w:pPr>
            <w:r w:rsidRPr="00364116">
              <w:rPr>
                <w:rFonts w:cs="Arial"/>
                <w:sz w:val="20"/>
              </w:rPr>
              <w:t xml:space="preserve">15÷30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0D605DAD" w14:textId="77777777" w:rsidR="00F90BFD" w:rsidRPr="00364116" w:rsidRDefault="00F90BFD" w:rsidP="00EA44B1">
            <w:pPr>
              <w:rPr>
                <w:rFonts w:cs="Arial"/>
                <w:sz w:val="20"/>
              </w:rPr>
            </w:pPr>
            <w:r w:rsidRPr="00364116">
              <w:rPr>
                <w:rFonts w:cs="Arial"/>
                <w:sz w:val="20"/>
              </w:rPr>
              <w:t>odpovídá provoznímu a havarijnímu provozu</w:t>
            </w:r>
          </w:p>
        </w:tc>
      </w:tr>
      <w:tr w:rsidR="00F90BFD" w:rsidRPr="00364116" w14:paraId="1CCFC526" w14:textId="77777777" w:rsidTr="00594DA5">
        <w:tc>
          <w:tcPr>
            <w:tcW w:w="2405" w:type="dxa"/>
            <w:vAlign w:val="center"/>
          </w:tcPr>
          <w:p w14:paraId="3D419AAB" w14:textId="77777777" w:rsidR="00F90BFD" w:rsidRPr="00364116" w:rsidRDefault="00F90BFD" w:rsidP="00EA44B1">
            <w:pPr>
              <w:rPr>
                <w:rFonts w:cs="Arial"/>
                <w:sz w:val="20"/>
              </w:rPr>
            </w:pPr>
            <w:r w:rsidRPr="00364116">
              <w:rPr>
                <w:rFonts w:cs="Arial"/>
                <w:sz w:val="20"/>
              </w:rPr>
              <w:t>Přednáškové sály</w:t>
            </w:r>
          </w:p>
        </w:tc>
        <w:tc>
          <w:tcPr>
            <w:tcW w:w="2552" w:type="dxa"/>
            <w:vAlign w:val="center"/>
          </w:tcPr>
          <w:p w14:paraId="18D767C4" w14:textId="77777777" w:rsidR="00F90BFD" w:rsidRPr="00364116" w:rsidRDefault="00F90BFD" w:rsidP="00EA44B1">
            <w:pPr>
              <w:jc w:val="center"/>
              <w:rPr>
                <w:rFonts w:cs="Arial"/>
                <w:sz w:val="20"/>
              </w:rPr>
            </w:pPr>
            <w:r w:rsidRPr="00364116">
              <w:rPr>
                <w:rFonts w:cs="Arial"/>
                <w:sz w:val="20"/>
              </w:rPr>
              <w:t xml:space="preserve">25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AB49549" w14:textId="77777777" w:rsidR="00F90BFD" w:rsidRPr="00364116" w:rsidRDefault="00F90BFD" w:rsidP="00EA44B1">
            <w:pPr>
              <w:jc w:val="center"/>
              <w:rPr>
                <w:rFonts w:cs="Arial"/>
                <w:sz w:val="20"/>
              </w:rPr>
            </w:pPr>
          </w:p>
        </w:tc>
      </w:tr>
      <w:tr w:rsidR="00F90BFD" w:rsidRPr="00364116" w14:paraId="52D86A9E" w14:textId="77777777" w:rsidTr="00594DA5">
        <w:tc>
          <w:tcPr>
            <w:tcW w:w="2405" w:type="dxa"/>
            <w:vAlign w:val="center"/>
          </w:tcPr>
          <w:p w14:paraId="69CAFC0C" w14:textId="77777777" w:rsidR="00F90BFD" w:rsidRPr="00364116" w:rsidRDefault="00F90BFD" w:rsidP="00EA44B1">
            <w:pPr>
              <w:rPr>
                <w:rFonts w:cs="Arial"/>
                <w:sz w:val="20"/>
              </w:rPr>
            </w:pPr>
            <w:r w:rsidRPr="00364116">
              <w:rPr>
                <w:rFonts w:cs="Arial"/>
                <w:sz w:val="20"/>
              </w:rPr>
              <w:t>Seminární místnosti</w:t>
            </w:r>
          </w:p>
        </w:tc>
        <w:tc>
          <w:tcPr>
            <w:tcW w:w="2552" w:type="dxa"/>
            <w:vAlign w:val="center"/>
          </w:tcPr>
          <w:p w14:paraId="2B344FDF" w14:textId="77777777" w:rsidR="00F90BFD" w:rsidRPr="00364116" w:rsidRDefault="00F90BFD" w:rsidP="00EA44B1">
            <w:pPr>
              <w:jc w:val="center"/>
              <w:rPr>
                <w:rFonts w:cs="Arial"/>
                <w:sz w:val="20"/>
              </w:rPr>
            </w:pPr>
            <w:r w:rsidRPr="00364116">
              <w:rPr>
                <w:rFonts w:cs="Arial"/>
                <w:sz w:val="20"/>
              </w:rPr>
              <w:t xml:space="preserve">25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0E8ECFD" w14:textId="77777777" w:rsidR="00F90BFD" w:rsidRPr="00364116" w:rsidRDefault="00F90BFD" w:rsidP="00EA44B1">
            <w:pPr>
              <w:jc w:val="center"/>
              <w:rPr>
                <w:rFonts w:cs="Arial"/>
                <w:sz w:val="20"/>
              </w:rPr>
            </w:pPr>
          </w:p>
        </w:tc>
      </w:tr>
      <w:tr w:rsidR="00F90BFD" w:rsidRPr="00364116" w14:paraId="694D9C64" w14:textId="77777777" w:rsidTr="00594DA5">
        <w:tc>
          <w:tcPr>
            <w:tcW w:w="2405" w:type="dxa"/>
            <w:vAlign w:val="center"/>
          </w:tcPr>
          <w:p w14:paraId="537F1EE4" w14:textId="77777777" w:rsidR="00F90BFD" w:rsidRPr="00364116" w:rsidRDefault="00F90BFD" w:rsidP="00EA44B1">
            <w:pPr>
              <w:rPr>
                <w:rFonts w:cs="Arial"/>
                <w:sz w:val="20"/>
              </w:rPr>
            </w:pPr>
            <w:r w:rsidRPr="00364116">
              <w:rPr>
                <w:rFonts w:cs="Arial"/>
                <w:sz w:val="20"/>
              </w:rPr>
              <w:t>Kanceláře</w:t>
            </w:r>
          </w:p>
        </w:tc>
        <w:tc>
          <w:tcPr>
            <w:tcW w:w="2552" w:type="dxa"/>
            <w:vAlign w:val="center"/>
          </w:tcPr>
          <w:p w14:paraId="4ED0F575" w14:textId="77777777" w:rsidR="00F90BFD" w:rsidRPr="00364116" w:rsidRDefault="00F90BFD" w:rsidP="00EA44B1">
            <w:pPr>
              <w:jc w:val="center"/>
              <w:rPr>
                <w:rFonts w:cs="Arial"/>
                <w:sz w:val="20"/>
              </w:rPr>
            </w:pPr>
            <w:r w:rsidRPr="00364116">
              <w:rPr>
                <w:rFonts w:cs="Arial"/>
                <w:sz w:val="20"/>
              </w:rPr>
              <w:t xml:space="preserve">36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4165612C" w14:textId="77777777" w:rsidR="00F90BFD" w:rsidRPr="00364116" w:rsidRDefault="00F90BFD" w:rsidP="00EA44B1">
            <w:pPr>
              <w:jc w:val="center"/>
              <w:rPr>
                <w:rFonts w:cs="Arial"/>
                <w:sz w:val="20"/>
              </w:rPr>
            </w:pPr>
          </w:p>
        </w:tc>
      </w:tr>
      <w:tr w:rsidR="00F90BFD" w:rsidRPr="00364116" w14:paraId="0767F957" w14:textId="77777777" w:rsidTr="00594DA5">
        <w:tc>
          <w:tcPr>
            <w:tcW w:w="2405" w:type="dxa"/>
            <w:vAlign w:val="center"/>
          </w:tcPr>
          <w:p w14:paraId="61758623" w14:textId="77777777" w:rsidR="00F90BFD" w:rsidRPr="00364116" w:rsidRDefault="00F90BFD" w:rsidP="00EA44B1">
            <w:pPr>
              <w:rPr>
                <w:rFonts w:cs="Arial"/>
                <w:sz w:val="20"/>
              </w:rPr>
            </w:pPr>
            <w:r w:rsidRPr="00364116">
              <w:rPr>
                <w:rFonts w:cs="Arial"/>
                <w:sz w:val="20"/>
              </w:rPr>
              <w:t>Zasedací místnosti</w:t>
            </w:r>
          </w:p>
        </w:tc>
        <w:tc>
          <w:tcPr>
            <w:tcW w:w="2552" w:type="dxa"/>
            <w:vAlign w:val="center"/>
          </w:tcPr>
          <w:p w14:paraId="74A7D670" w14:textId="77777777" w:rsidR="00F90BFD" w:rsidRPr="00364116" w:rsidRDefault="00F90BFD" w:rsidP="00EA44B1">
            <w:pPr>
              <w:jc w:val="center"/>
              <w:rPr>
                <w:rFonts w:cs="Arial"/>
                <w:sz w:val="20"/>
              </w:rPr>
            </w:pPr>
            <w:r w:rsidRPr="00364116">
              <w:rPr>
                <w:rFonts w:cs="Arial"/>
                <w:sz w:val="20"/>
              </w:rPr>
              <w:t xml:space="preserve">36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65DA6BD7" w14:textId="77777777" w:rsidR="00F90BFD" w:rsidRPr="00364116" w:rsidRDefault="00F90BFD" w:rsidP="00EA44B1">
            <w:pPr>
              <w:jc w:val="center"/>
              <w:rPr>
                <w:rFonts w:cs="Arial"/>
                <w:sz w:val="20"/>
              </w:rPr>
            </w:pPr>
          </w:p>
        </w:tc>
      </w:tr>
      <w:tr w:rsidR="00F90BFD" w:rsidRPr="00364116" w14:paraId="2BBF9B99" w14:textId="77777777" w:rsidTr="00594DA5">
        <w:tc>
          <w:tcPr>
            <w:tcW w:w="2405" w:type="dxa"/>
            <w:vAlign w:val="center"/>
          </w:tcPr>
          <w:p w14:paraId="3AD5371A" w14:textId="77777777" w:rsidR="00F90BFD" w:rsidRPr="00364116" w:rsidRDefault="00F90BFD" w:rsidP="00EA44B1">
            <w:pPr>
              <w:rPr>
                <w:rFonts w:cs="Arial"/>
                <w:sz w:val="20"/>
              </w:rPr>
            </w:pPr>
            <w:r w:rsidRPr="00364116">
              <w:rPr>
                <w:rFonts w:cs="Arial"/>
                <w:sz w:val="20"/>
              </w:rPr>
              <w:t>Jídelny</w:t>
            </w:r>
          </w:p>
        </w:tc>
        <w:tc>
          <w:tcPr>
            <w:tcW w:w="2552" w:type="dxa"/>
            <w:vAlign w:val="center"/>
          </w:tcPr>
          <w:p w14:paraId="20AFB8A3" w14:textId="77777777" w:rsidR="00F90BFD" w:rsidRPr="00364116" w:rsidRDefault="00F90BFD" w:rsidP="00EA44B1">
            <w:pPr>
              <w:jc w:val="center"/>
              <w:rPr>
                <w:rFonts w:cs="Arial"/>
                <w:sz w:val="20"/>
              </w:rPr>
            </w:pPr>
            <w:r w:rsidRPr="00364116">
              <w:rPr>
                <w:rFonts w:cs="Arial"/>
                <w:sz w:val="20"/>
              </w:rPr>
              <w:t xml:space="preserve">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04B170A" w14:textId="77777777" w:rsidR="00F90BFD" w:rsidRPr="00364116" w:rsidRDefault="00F90BFD" w:rsidP="00EA44B1">
            <w:pPr>
              <w:jc w:val="center"/>
              <w:rPr>
                <w:rFonts w:cs="Arial"/>
                <w:sz w:val="20"/>
              </w:rPr>
            </w:pPr>
          </w:p>
        </w:tc>
      </w:tr>
      <w:tr w:rsidR="00F90BFD" w:rsidRPr="00364116" w14:paraId="047EE5DA" w14:textId="77777777" w:rsidTr="00594DA5">
        <w:tc>
          <w:tcPr>
            <w:tcW w:w="2405" w:type="dxa"/>
            <w:vAlign w:val="center"/>
          </w:tcPr>
          <w:p w14:paraId="70C10290" w14:textId="77777777" w:rsidR="00F90BFD" w:rsidRPr="00364116" w:rsidRDefault="00F90BFD" w:rsidP="00EA44B1">
            <w:pPr>
              <w:rPr>
                <w:rFonts w:cs="Arial"/>
                <w:sz w:val="20"/>
              </w:rPr>
            </w:pPr>
            <w:r w:rsidRPr="00364116">
              <w:rPr>
                <w:rFonts w:cs="Arial"/>
                <w:sz w:val="20"/>
              </w:rPr>
              <w:t>Pitevny výukové</w:t>
            </w:r>
          </w:p>
        </w:tc>
        <w:tc>
          <w:tcPr>
            <w:tcW w:w="2552" w:type="dxa"/>
            <w:vAlign w:val="center"/>
          </w:tcPr>
          <w:p w14:paraId="378C412E" w14:textId="77777777" w:rsidR="00F90BFD" w:rsidRPr="00364116" w:rsidRDefault="00F90BFD" w:rsidP="00EA44B1">
            <w:pPr>
              <w:jc w:val="center"/>
              <w:rPr>
                <w:rFonts w:cs="Arial"/>
                <w:sz w:val="20"/>
              </w:rPr>
            </w:pPr>
            <w:r w:rsidRPr="00364116">
              <w:rPr>
                <w:rFonts w:cs="Arial"/>
                <w:sz w:val="20"/>
              </w:rPr>
              <w:t xml:space="preserve">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AAD46B9" w14:textId="77777777" w:rsidR="00F90BFD" w:rsidRPr="00364116" w:rsidRDefault="00F90BFD" w:rsidP="00EA44B1">
            <w:pPr>
              <w:jc w:val="center"/>
              <w:rPr>
                <w:rFonts w:cs="Arial"/>
                <w:sz w:val="20"/>
              </w:rPr>
            </w:pPr>
          </w:p>
        </w:tc>
      </w:tr>
    </w:tbl>
    <w:p w14:paraId="134489FB" w14:textId="77777777" w:rsidR="00F90BFD" w:rsidRPr="00364116" w:rsidRDefault="00F90BFD" w:rsidP="00F90BFD">
      <w:pPr>
        <w:pStyle w:val="BABasictext"/>
      </w:pPr>
    </w:p>
    <w:p w14:paraId="476E14FC" w14:textId="77777777" w:rsidR="00F90BFD" w:rsidRPr="00F40915" w:rsidRDefault="00F90BFD" w:rsidP="00F90BFD">
      <w:pPr>
        <w:pStyle w:val="BABasictext"/>
        <w:rPr>
          <w:i/>
          <w:iCs/>
        </w:rPr>
      </w:pPr>
      <w:r w:rsidRPr="00F40915">
        <w:rPr>
          <w:i/>
          <w:iCs/>
        </w:rPr>
        <w:t>Poznámky:</w:t>
      </w:r>
    </w:p>
    <w:p w14:paraId="6527E73A" w14:textId="77777777" w:rsidR="00F90BFD" w:rsidRPr="00F40915" w:rsidRDefault="00CD5459" w:rsidP="00F62773">
      <w:pPr>
        <w:pStyle w:val="BAListsquashed"/>
        <w:rPr>
          <w:i/>
          <w:iCs/>
        </w:rPr>
      </w:pPr>
      <w:r w:rsidRPr="00F40915">
        <w:rPr>
          <w:i/>
          <w:iCs/>
        </w:rPr>
        <w:t xml:space="preserve">- </w:t>
      </w:r>
      <w:r w:rsidR="00F90BFD" w:rsidRPr="00F40915">
        <w:rPr>
          <w:i/>
          <w:iCs/>
        </w:rPr>
        <w:t>Pro vnitřní emise škodlivin je uvažováno, že se jedná o budovy s velmi nízkými emisemi škodlivých látek z vybavení objektu.</w:t>
      </w:r>
    </w:p>
    <w:p w14:paraId="46DE9A8D" w14:textId="77777777" w:rsidR="002E2062" w:rsidRPr="00F40915" w:rsidRDefault="00CD5459" w:rsidP="00F62773">
      <w:pPr>
        <w:pStyle w:val="BAListbasic"/>
        <w:rPr>
          <w:i/>
          <w:iCs/>
        </w:rPr>
      </w:pPr>
      <w:r w:rsidRPr="00F40915">
        <w:rPr>
          <w:i/>
          <w:iCs/>
        </w:rPr>
        <w:t xml:space="preserve">- </w:t>
      </w:r>
      <w:r w:rsidR="00F90BFD" w:rsidRPr="00F40915">
        <w:rPr>
          <w:i/>
          <w:iCs/>
        </w:rPr>
        <w:t xml:space="preserve">Množství přiváděného a odváděného vzduchu z laboratoří, či praktikáren bude </w:t>
      </w:r>
      <w:r w:rsidR="00F90BFD" w:rsidRPr="00F40915">
        <w:rPr>
          <w:i/>
          <w:iCs/>
        </w:rPr>
        <w:lastRenderedPageBreak/>
        <w:t>přizpůsobeno vybavení prostor digestořemi s nutností odsávání</w:t>
      </w:r>
      <w:r w:rsidR="00594DA5" w:rsidRPr="00F40915">
        <w:rPr>
          <w:i/>
          <w:iCs/>
        </w:rPr>
        <w:t>.</w:t>
      </w:r>
    </w:p>
    <w:p w14:paraId="64DBDE13" w14:textId="77777777" w:rsidR="00F90BFD" w:rsidRPr="00364116" w:rsidRDefault="00F90BFD" w:rsidP="00F90BFD">
      <w:pPr>
        <w:pStyle w:val="BALocalheading"/>
      </w:pPr>
      <w:r w:rsidRPr="00364116">
        <w:t>Odvody vzduchu v určitých charakteristických prostor se vznikem škodlivin</w:t>
      </w:r>
    </w:p>
    <w:p w14:paraId="61E36A59" w14:textId="77777777" w:rsidR="00F90BFD" w:rsidRPr="00364116" w:rsidRDefault="00F90BFD" w:rsidP="00F90BFD">
      <w:pPr>
        <w:pStyle w:val="BABasictext"/>
      </w:pPr>
      <w:r w:rsidRPr="00364116">
        <w:t>Na základě platné české legislativy a závazných technických norem je možno stanovit množství odváděného vzduchu z jednotlivých prostor se vznikem škodlivin (pachů) následovně:</w:t>
      </w:r>
    </w:p>
    <w:p w14:paraId="6C73C44D" w14:textId="77777777" w:rsidR="00F90BFD" w:rsidRPr="00364116" w:rsidRDefault="00F90BFD" w:rsidP="00F90BFD">
      <w:pPr>
        <w:pStyle w:val="BABasictext"/>
      </w:pPr>
      <w:r w:rsidRPr="00364116">
        <w:t>Sociální zázemí</w:t>
      </w:r>
    </w:p>
    <w:p w14:paraId="303EB45C" w14:textId="77777777" w:rsidR="00F90BFD" w:rsidRPr="00364116" w:rsidRDefault="00F90BFD" w:rsidP="000C1246">
      <w:pPr>
        <w:pStyle w:val="BABasictext"/>
        <w:numPr>
          <w:ilvl w:val="0"/>
          <w:numId w:val="20"/>
        </w:numPr>
      </w:pPr>
      <w:r w:rsidRPr="00364116">
        <w:t xml:space="preserve">umývárny </w:t>
      </w:r>
      <w:r w:rsidRPr="00364116">
        <w:tab/>
      </w:r>
      <w:r w:rsidRPr="00364116">
        <w:tab/>
      </w:r>
      <w:r w:rsidRPr="00364116">
        <w:tab/>
      </w:r>
      <w:r w:rsidRPr="00364116">
        <w:tab/>
      </w:r>
      <w:r w:rsidRPr="00364116">
        <w:tab/>
        <w:t xml:space="preserve">30 </w:t>
      </w:r>
      <w:r w:rsidR="00377F34">
        <w:t>m³</w:t>
      </w:r>
      <w:r w:rsidRPr="00364116">
        <w:t>h-1/výtok teplé vody</w:t>
      </w:r>
    </w:p>
    <w:p w14:paraId="709A06F5" w14:textId="77777777" w:rsidR="00F90BFD" w:rsidRPr="00364116" w:rsidRDefault="00F90BFD" w:rsidP="000C1246">
      <w:pPr>
        <w:pStyle w:val="BABasictext"/>
        <w:numPr>
          <w:ilvl w:val="0"/>
          <w:numId w:val="20"/>
        </w:numPr>
      </w:pPr>
      <w:r w:rsidRPr="00364116">
        <w:t>WC pisoár</w:t>
      </w:r>
      <w:r w:rsidRPr="00364116">
        <w:tab/>
      </w:r>
      <w:r w:rsidRPr="00364116">
        <w:tab/>
      </w:r>
      <w:r w:rsidRPr="00364116">
        <w:tab/>
      </w:r>
      <w:r w:rsidRPr="00364116">
        <w:tab/>
      </w:r>
      <w:r w:rsidRPr="00364116">
        <w:tab/>
        <w:t xml:space="preserve">25 </w:t>
      </w:r>
      <w:r w:rsidR="00377F34">
        <w:t>m³</w:t>
      </w:r>
      <w:r w:rsidRPr="00364116">
        <w:t>h-1/stání</w:t>
      </w:r>
    </w:p>
    <w:p w14:paraId="6009E787" w14:textId="77777777" w:rsidR="00F90BFD" w:rsidRPr="00364116" w:rsidRDefault="00F90BFD" w:rsidP="000C1246">
      <w:pPr>
        <w:pStyle w:val="BABasictext"/>
        <w:numPr>
          <w:ilvl w:val="0"/>
          <w:numId w:val="20"/>
        </w:numPr>
      </w:pPr>
      <w:r w:rsidRPr="00364116">
        <w:t>WC mísa</w:t>
      </w:r>
      <w:r w:rsidRPr="00364116">
        <w:tab/>
      </w:r>
      <w:r w:rsidRPr="00364116">
        <w:tab/>
      </w:r>
      <w:r w:rsidRPr="00364116">
        <w:tab/>
      </w:r>
      <w:r w:rsidRPr="00364116">
        <w:tab/>
      </w:r>
      <w:r w:rsidRPr="00364116">
        <w:tab/>
        <w:t xml:space="preserve">50 </w:t>
      </w:r>
      <w:r w:rsidR="00377F34">
        <w:t>m³</w:t>
      </w:r>
      <w:r w:rsidRPr="00364116">
        <w:t>h-1/mísa</w:t>
      </w:r>
    </w:p>
    <w:p w14:paraId="77041010" w14:textId="77777777" w:rsidR="00F90BFD" w:rsidRPr="00364116" w:rsidRDefault="00F90BFD" w:rsidP="000C1246">
      <w:pPr>
        <w:pStyle w:val="BABasictext"/>
        <w:numPr>
          <w:ilvl w:val="0"/>
          <w:numId w:val="20"/>
        </w:numPr>
      </w:pPr>
      <w:r w:rsidRPr="00364116">
        <w:t xml:space="preserve">sprchy zaměstnanců </w:t>
      </w:r>
      <w:r w:rsidRPr="00364116">
        <w:tab/>
      </w:r>
      <w:r w:rsidRPr="00364116">
        <w:tab/>
      </w:r>
      <w:r w:rsidRPr="00364116">
        <w:tab/>
      </w:r>
      <w:r w:rsidR="00594DA5" w:rsidRPr="00364116">
        <w:tab/>
      </w:r>
      <w:r w:rsidRPr="00364116">
        <w:t xml:space="preserve">150 </w:t>
      </w:r>
      <w:r w:rsidR="00377F34">
        <w:t>m³</w:t>
      </w:r>
      <w:r w:rsidRPr="00364116">
        <w:t>h-1/sprchový kout</w:t>
      </w:r>
    </w:p>
    <w:p w14:paraId="71E936D6" w14:textId="77777777" w:rsidR="00F90BFD" w:rsidRPr="00364116" w:rsidRDefault="00EA44B1" w:rsidP="000C1246">
      <w:pPr>
        <w:pStyle w:val="BABasictext"/>
        <w:numPr>
          <w:ilvl w:val="0"/>
          <w:numId w:val="20"/>
        </w:numPr>
      </w:pPr>
      <w:r w:rsidRPr="00364116">
        <w:t>g</w:t>
      </w:r>
      <w:r w:rsidR="00F90BFD" w:rsidRPr="00364116">
        <w:t>astroprovoz s teplou přípravou jídel</w:t>
      </w:r>
      <w:r w:rsidR="00F90BFD" w:rsidRPr="00364116">
        <w:tab/>
      </w:r>
      <w:r w:rsidR="00594DA5" w:rsidRPr="00364116">
        <w:tab/>
      </w:r>
      <w:r w:rsidR="00F90BFD" w:rsidRPr="00364116">
        <w:t xml:space="preserve">60 </w:t>
      </w:r>
      <w:r w:rsidR="00377F34">
        <w:t>m³</w:t>
      </w:r>
      <w:r w:rsidR="00F90BFD" w:rsidRPr="00364116">
        <w:t>h-1/</w:t>
      </w:r>
      <w:r w:rsidR="00377F34">
        <w:t>m²</w:t>
      </w:r>
      <w:r w:rsidR="00F90BFD" w:rsidRPr="00364116">
        <w:t xml:space="preserve"> nájemní plochy </w:t>
      </w:r>
    </w:p>
    <w:p w14:paraId="1AE9A7DB" w14:textId="77777777" w:rsidR="00F90BFD" w:rsidRPr="00364116" w:rsidRDefault="00EA44B1" w:rsidP="000C1246">
      <w:pPr>
        <w:pStyle w:val="BABasictext"/>
        <w:numPr>
          <w:ilvl w:val="0"/>
          <w:numId w:val="20"/>
        </w:numPr>
      </w:pPr>
      <w:r w:rsidRPr="00364116">
        <w:t>c</w:t>
      </w:r>
      <w:r w:rsidR="00F90BFD" w:rsidRPr="00364116">
        <w:t xml:space="preserve">hemické digestoře v laboratořích a </w:t>
      </w:r>
      <w:r w:rsidR="00B85592" w:rsidRPr="00364116">
        <w:t>praktikárnách – bude</w:t>
      </w:r>
      <w:r w:rsidR="00F90BFD" w:rsidRPr="00364116">
        <w:t xml:space="preserve"> dopřesněno v dalších projektových stupních </w:t>
      </w:r>
    </w:p>
    <w:p w14:paraId="10D936A2" w14:textId="77777777" w:rsidR="002E2062" w:rsidRPr="00364116" w:rsidRDefault="00EA44B1" w:rsidP="000C1246">
      <w:pPr>
        <w:pStyle w:val="BABasictext"/>
        <w:numPr>
          <w:ilvl w:val="0"/>
          <w:numId w:val="20"/>
        </w:numPr>
      </w:pPr>
      <w:r w:rsidRPr="00364116">
        <w:t>p</w:t>
      </w:r>
      <w:r w:rsidR="00F90BFD" w:rsidRPr="00364116">
        <w:t xml:space="preserve">odzemní parking – provozní větrání </w:t>
      </w:r>
      <w:r w:rsidR="00F90BFD" w:rsidRPr="00364116">
        <w:tab/>
      </w:r>
      <w:r w:rsidR="00594DA5" w:rsidRPr="00364116">
        <w:tab/>
      </w:r>
      <w:r w:rsidR="00F90BFD" w:rsidRPr="00364116">
        <w:t xml:space="preserve">100 </w:t>
      </w:r>
      <w:r w:rsidR="00377F34">
        <w:t>m³</w:t>
      </w:r>
      <w:r w:rsidR="00F90BFD" w:rsidRPr="00364116">
        <w:t>h-1/vozidlo (orientačně bude doloženo výpočtem)</w:t>
      </w:r>
    </w:p>
    <w:p w14:paraId="78118F8F" w14:textId="77777777" w:rsidR="00F90BFD" w:rsidRPr="00364116" w:rsidRDefault="00F90BFD" w:rsidP="00F90BFD">
      <w:pPr>
        <w:pStyle w:val="BALocalheading"/>
      </w:pPr>
      <w:r w:rsidRPr="00364116">
        <w:t>Filtrace nuceně dopravovaného vzduchu</w:t>
      </w:r>
    </w:p>
    <w:p w14:paraId="54BD4F51" w14:textId="77777777" w:rsidR="00F90BFD" w:rsidRPr="00364116" w:rsidRDefault="00F90BFD" w:rsidP="00F90BFD">
      <w:pPr>
        <w:pStyle w:val="BABasictext"/>
      </w:pPr>
      <w:r w:rsidRPr="00364116">
        <w:t xml:space="preserve">Předpokládáme, že větrací systémy, které do budovy (event. z budovy) vzduch přivádí (event. odvádí) budou vybaveny následujícími druhy filtrací: </w:t>
      </w:r>
    </w:p>
    <w:p w14:paraId="7D98C5B1" w14:textId="77777777" w:rsidR="00F90BFD" w:rsidRPr="00364116" w:rsidRDefault="00F40915" w:rsidP="00F40915">
      <w:pPr>
        <w:pStyle w:val="BAListbasic"/>
      </w:pPr>
      <w:r>
        <w:t xml:space="preserve">- </w:t>
      </w:r>
      <w:r w:rsidR="00F90BFD" w:rsidRPr="00364116">
        <w:t>Hrubá filtrace, která bude sloužit jako předfiltr před filtry vyšších stupňů nebo ochrana teplosměrných ploch před zanesením prachem (filtrace G4 – ISDO ePM10 50 %).</w:t>
      </w:r>
    </w:p>
    <w:p w14:paraId="68E50D63" w14:textId="77777777" w:rsidR="00F90BFD" w:rsidRPr="00364116" w:rsidRDefault="00F40915" w:rsidP="00F40915">
      <w:pPr>
        <w:pStyle w:val="BAListbasic"/>
      </w:pPr>
      <w:r>
        <w:t xml:space="preserve">- </w:t>
      </w:r>
      <w:r w:rsidR="00F90BFD" w:rsidRPr="00364116">
        <w:t>Jemná filtrace, která bude sloužit jako koncová filtrace pro přívod vzduchu do všech standardních prostor (výukové prostory, administrativa, laboratoře) nebo jako předfiltrace pro české filtry (Hepa) (filtrace F7÷F9 – ISO ePM1 50-70 %).</w:t>
      </w:r>
    </w:p>
    <w:p w14:paraId="363F72FF" w14:textId="77777777" w:rsidR="00F90BFD" w:rsidRPr="00364116" w:rsidRDefault="00F40915" w:rsidP="00F40915">
      <w:pPr>
        <w:pStyle w:val="BAListbasic"/>
      </w:pPr>
      <w:r>
        <w:t xml:space="preserve">- </w:t>
      </w:r>
      <w:r w:rsidR="00F90BFD" w:rsidRPr="00364116">
        <w:t>Hepa filtry pro přívod vzduchu do prostor s garantovanou čistotou vnitřního prostředí s umístěním na konci větve filtry HEPA H12-H14.</w:t>
      </w:r>
    </w:p>
    <w:p w14:paraId="3B2B66EC" w14:textId="77777777" w:rsidR="002E2062" w:rsidRPr="00364116" w:rsidRDefault="00F40915" w:rsidP="00CD5459">
      <w:pPr>
        <w:pStyle w:val="BABasictext"/>
      </w:pPr>
      <w:r>
        <w:t>S o</w:t>
      </w:r>
      <w:r w:rsidR="00F90BFD" w:rsidRPr="00364116">
        <w:t>hledem na provoz zařízení vzduchotechniky a jeho ekonomický provoz budou přednostně používány kapsové filtry s vysokou jímavostí prachu.</w:t>
      </w:r>
    </w:p>
    <w:p w14:paraId="0B182DC0" w14:textId="77777777" w:rsidR="00F90BFD" w:rsidRPr="00364116" w:rsidRDefault="00F90BFD" w:rsidP="00F90BFD">
      <w:pPr>
        <w:pStyle w:val="BALocalheading"/>
      </w:pPr>
      <w:r w:rsidRPr="00364116">
        <w:t>Maximální hodnoty hladin hluku</w:t>
      </w:r>
    </w:p>
    <w:p w14:paraId="399FD333" w14:textId="77777777" w:rsidR="00F90BFD" w:rsidRPr="00364116" w:rsidRDefault="00F90BFD" w:rsidP="00F90BFD">
      <w:pPr>
        <w:pStyle w:val="BABasictext"/>
      </w:pPr>
      <w:r w:rsidRPr="00364116">
        <w:t>Aby se na maximální možnou míru eliminovaly nepříznivé vlivy hluku a vibrací vznikající provozem vzduchotechniky a klimatizace, budou přijata taková opatření (vč. použití odpovídajících prvků) snižující hluk do vnitřního i vnějšího prostředí od provozu vzduchotechnických a klimatizačních zařízení na požadované hodnoty.</w:t>
      </w:r>
    </w:p>
    <w:p w14:paraId="43762B10" w14:textId="77777777" w:rsidR="00F90BFD" w:rsidRPr="00364116" w:rsidRDefault="00F90BFD" w:rsidP="00F62773">
      <w:pPr>
        <w:pStyle w:val="BABasictext"/>
      </w:pPr>
    </w:p>
    <w:tbl>
      <w:tblPr>
        <w:tblW w:w="0" w:type="auto"/>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8"/>
        <w:gridCol w:w="3917"/>
      </w:tblGrid>
      <w:tr w:rsidR="00F90BFD" w:rsidRPr="00364116" w14:paraId="5F51927B" w14:textId="77777777" w:rsidTr="00F90BFD">
        <w:tc>
          <w:tcPr>
            <w:tcW w:w="4259" w:type="dxa"/>
            <w:tcBorders>
              <w:top w:val="single" w:sz="4" w:space="0" w:color="auto"/>
              <w:left w:val="single" w:sz="4" w:space="0" w:color="auto"/>
              <w:bottom w:val="double" w:sz="4" w:space="0" w:color="auto"/>
              <w:right w:val="single" w:sz="4" w:space="0" w:color="auto"/>
            </w:tcBorders>
            <w:hideMark/>
          </w:tcPr>
          <w:p w14:paraId="275ECEFE" w14:textId="77777777" w:rsidR="00F90BFD" w:rsidRPr="00364116" w:rsidRDefault="00F90BFD" w:rsidP="00EA44B1">
            <w:pPr>
              <w:rPr>
                <w:sz w:val="20"/>
                <w:szCs w:val="20"/>
              </w:rPr>
            </w:pPr>
            <w:r w:rsidRPr="00364116">
              <w:rPr>
                <w:sz w:val="20"/>
                <w:szCs w:val="20"/>
              </w:rPr>
              <w:t>Prostor</w:t>
            </w:r>
          </w:p>
        </w:tc>
        <w:tc>
          <w:tcPr>
            <w:tcW w:w="3918" w:type="dxa"/>
            <w:tcBorders>
              <w:top w:val="single" w:sz="4" w:space="0" w:color="auto"/>
              <w:left w:val="single" w:sz="4" w:space="0" w:color="auto"/>
              <w:bottom w:val="double" w:sz="4" w:space="0" w:color="auto"/>
              <w:right w:val="single" w:sz="4" w:space="0" w:color="auto"/>
            </w:tcBorders>
            <w:hideMark/>
          </w:tcPr>
          <w:p w14:paraId="7B37B95E" w14:textId="77777777" w:rsidR="00F90BFD" w:rsidRPr="00364116" w:rsidRDefault="00F90BFD" w:rsidP="00EA44B1">
            <w:pPr>
              <w:jc w:val="center"/>
              <w:rPr>
                <w:sz w:val="20"/>
                <w:szCs w:val="20"/>
              </w:rPr>
            </w:pPr>
            <w:r w:rsidRPr="00364116">
              <w:rPr>
                <w:sz w:val="20"/>
                <w:szCs w:val="20"/>
              </w:rPr>
              <w:t>Maximální hladina akustického tlaku</w:t>
            </w:r>
          </w:p>
          <w:p w14:paraId="23CF35D9" w14:textId="77777777" w:rsidR="00F90BFD" w:rsidRPr="00364116" w:rsidRDefault="00F90BFD" w:rsidP="00EA44B1">
            <w:pPr>
              <w:jc w:val="center"/>
              <w:rPr>
                <w:sz w:val="20"/>
                <w:szCs w:val="20"/>
              </w:rPr>
            </w:pPr>
            <w:r w:rsidRPr="00364116">
              <w:rPr>
                <w:sz w:val="20"/>
                <w:szCs w:val="20"/>
              </w:rPr>
              <w:sym w:font="Symbol" w:char="F05B"/>
            </w:r>
            <w:r w:rsidRPr="00364116">
              <w:rPr>
                <w:sz w:val="20"/>
                <w:szCs w:val="20"/>
              </w:rPr>
              <w:t>dB(A)</w:t>
            </w:r>
            <w:r w:rsidRPr="00364116">
              <w:rPr>
                <w:sz w:val="20"/>
                <w:szCs w:val="20"/>
              </w:rPr>
              <w:sym w:font="Symbol" w:char="F05D"/>
            </w:r>
          </w:p>
        </w:tc>
      </w:tr>
      <w:tr w:rsidR="00F90BFD" w:rsidRPr="00364116" w14:paraId="5DD09645"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576D71EB" w14:textId="77777777" w:rsidR="00F90BFD" w:rsidRPr="00364116" w:rsidRDefault="00F90BFD" w:rsidP="00EA44B1">
            <w:pPr>
              <w:rPr>
                <w:sz w:val="20"/>
                <w:szCs w:val="20"/>
              </w:rPr>
            </w:pPr>
            <w:r w:rsidRPr="00364116">
              <w:rPr>
                <w:sz w:val="20"/>
                <w:szCs w:val="20"/>
              </w:rPr>
              <w:t>Laboratoře</w:t>
            </w:r>
          </w:p>
        </w:tc>
        <w:tc>
          <w:tcPr>
            <w:tcW w:w="3918" w:type="dxa"/>
            <w:tcBorders>
              <w:top w:val="single" w:sz="4" w:space="0" w:color="auto"/>
              <w:left w:val="single" w:sz="4" w:space="0" w:color="auto"/>
              <w:bottom w:val="single" w:sz="4" w:space="0" w:color="auto"/>
              <w:right w:val="single" w:sz="4" w:space="0" w:color="auto"/>
            </w:tcBorders>
            <w:hideMark/>
          </w:tcPr>
          <w:p w14:paraId="1CB81A2B" w14:textId="77777777" w:rsidR="00F90BFD" w:rsidRPr="00364116" w:rsidRDefault="00F90BFD" w:rsidP="00EA44B1">
            <w:pPr>
              <w:jc w:val="center"/>
              <w:rPr>
                <w:sz w:val="20"/>
                <w:szCs w:val="20"/>
              </w:rPr>
            </w:pPr>
            <w:r w:rsidRPr="00364116">
              <w:rPr>
                <w:sz w:val="20"/>
                <w:szCs w:val="20"/>
              </w:rPr>
              <w:t>40/50 (nižší či vyšší průtok vzduchu)</w:t>
            </w:r>
          </w:p>
        </w:tc>
      </w:tr>
      <w:tr w:rsidR="00F90BFD" w:rsidRPr="00364116" w14:paraId="329F44DC"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2621CD2E" w14:textId="77777777" w:rsidR="00F90BFD" w:rsidRPr="00364116" w:rsidRDefault="00F90BFD" w:rsidP="00EA44B1">
            <w:pPr>
              <w:rPr>
                <w:sz w:val="20"/>
                <w:szCs w:val="20"/>
              </w:rPr>
            </w:pPr>
            <w:r w:rsidRPr="00364116">
              <w:rPr>
                <w:sz w:val="20"/>
                <w:szCs w:val="20"/>
              </w:rPr>
              <w:t>Seminární místnosti</w:t>
            </w:r>
          </w:p>
        </w:tc>
        <w:tc>
          <w:tcPr>
            <w:tcW w:w="3918" w:type="dxa"/>
            <w:tcBorders>
              <w:top w:val="single" w:sz="4" w:space="0" w:color="auto"/>
              <w:left w:val="single" w:sz="4" w:space="0" w:color="auto"/>
              <w:bottom w:val="single" w:sz="4" w:space="0" w:color="auto"/>
              <w:right w:val="single" w:sz="4" w:space="0" w:color="auto"/>
            </w:tcBorders>
            <w:hideMark/>
          </w:tcPr>
          <w:p w14:paraId="79C917B4" w14:textId="77777777" w:rsidR="00F90BFD" w:rsidRPr="00364116" w:rsidRDefault="00F90BFD" w:rsidP="00EA44B1">
            <w:pPr>
              <w:jc w:val="center"/>
              <w:rPr>
                <w:sz w:val="20"/>
                <w:szCs w:val="20"/>
              </w:rPr>
            </w:pPr>
            <w:r w:rsidRPr="00364116">
              <w:rPr>
                <w:sz w:val="20"/>
                <w:szCs w:val="20"/>
              </w:rPr>
              <w:t>35</w:t>
            </w:r>
          </w:p>
        </w:tc>
      </w:tr>
      <w:tr w:rsidR="00F90BFD" w:rsidRPr="00364116" w14:paraId="605541E1"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23217820" w14:textId="77777777" w:rsidR="00F90BFD" w:rsidRPr="00364116" w:rsidRDefault="00F90BFD" w:rsidP="00EA44B1">
            <w:pPr>
              <w:rPr>
                <w:sz w:val="20"/>
                <w:szCs w:val="20"/>
              </w:rPr>
            </w:pPr>
            <w:r w:rsidRPr="00364116">
              <w:rPr>
                <w:sz w:val="20"/>
                <w:szCs w:val="20"/>
              </w:rPr>
              <w:t>Přednáškové sály</w:t>
            </w:r>
          </w:p>
        </w:tc>
        <w:tc>
          <w:tcPr>
            <w:tcW w:w="3918" w:type="dxa"/>
            <w:tcBorders>
              <w:top w:val="single" w:sz="4" w:space="0" w:color="auto"/>
              <w:left w:val="single" w:sz="4" w:space="0" w:color="auto"/>
              <w:bottom w:val="single" w:sz="4" w:space="0" w:color="auto"/>
              <w:right w:val="single" w:sz="4" w:space="0" w:color="auto"/>
            </w:tcBorders>
            <w:hideMark/>
          </w:tcPr>
          <w:p w14:paraId="560A330C" w14:textId="77777777" w:rsidR="00F90BFD" w:rsidRPr="00364116" w:rsidRDefault="00F90BFD" w:rsidP="00EA44B1">
            <w:pPr>
              <w:jc w:val="center"/>
              <w:rPr>
                <w:sz w:val="20"/>
                <w:szCs w:val="20"/>
              </w:rPr>
            </w:pPr>
            <w:r w:rsidRPr="00364116">
              <w:rPr>
                <w:sz w:val="20"/>
                <w:szCs w:val="20"/>
              </w:rPr>
              <w:t>35</w:t>
            </w:r>
          </w:p>
        </w:tc>
      </w:tr>
      <w:tr w:rsidR="00F90BFD" w:rsidRPr="00364116" w14:paraId="76766D8F"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41CD2B81" w14:textId="77777777" w:rsidR="00F90BFD" w:rsidRPr="00364116" w:rsidRDefault="00F90BFD" w:rsidP="00EA44B1">
            <w:pPr>
              <w:rPr>
                <w:sz w:val="20"/>
                <w:szCs w:val="20"/>
              </w:rPr>
            </w:pPr>
            <w:r w:rsidRPr="00364116">
              <w:rPr>
                <w:sz w:val="20"/>
                <w:szCs w:val="20"/>
              </w:rPr>
              <w:t>Kanceláře</w:t>
            </w:r>
          </w:p>
        </w:tc>
        <w:tc>
          <w:tcPr>
            <w:tcW w:w="3918" w:type="dxa"/>
            <w:tcBorders>
              <w:top w:val="single" w:sz="4" w:space="0" w:color="auto"/>
              <w:left w:val="single" w:sz="4" w:space="0" w:color="auto"/>
              <w:bottom w:val="single" w:sz="4" w:space="0" w:color="auto"/>
              <w:right w:val="single" w:sz="4" w:space="0" w:color="auto"/>
            </w:tcBorders>
            <w:hideMark/>
          </w:tcPr>
          <w:p w14:paraId="770ADABD" w14:textId="77777777" w:rsidR="00F90BFD" w:rsidRPr="00364116" w:rsidRDefault="00F90BFD" w:rsidP="00EA44B1">
            <w:pPr>
              <w:jc w:val="center"/>
              <w:rPr>
                <w:sz w:val="20"/>
                <w:szCs w:val="20"/>
              </w:rPr>
            </w:pPr>
            <w:r w:rsidRPr="00364116">
              <w:rPr>
                <w:sz w:val="20"/>
                <w:szCs w:val="20"/>
              </w:rPr>
              <w:t>40</w:t>
            </w:r>
          </w:p>
        </w:tc>
      </w:tr>
      <w:tr w:rsidR="00F90BFD" w:rsidRPr="00364116" w14:paraId="1ABEECBB" w14:textId="77777777" w:rsidTr="00F90BFD">
        <w:tc>
          <w:tcPr>
            <w:tcW w:w="4259" w:type="dxa"/>
            <w:tcBorders>
              <w:top w:val="single" w:sz="4" w:space="0" w:color="auto"/>
              <w:left w:val="single" w:sz="4" w:space="0" w:color="auto"/>
              <w:bottom w:val="single" w:sz="4" w:space="0" w:color="auto"/>
              <w:right w:val="single" w:sz="4" w:space="0" w:color="auto"/>
            </w:tcBorders>
          </w:tcPr>
          <w:p w14:paraId="3855EC2E" w14:textId="77777777" w:rsidR="00F90BFD" w:rsidRPr="00364116" w:rsidRDefault="00F90BFD" w:rsidP="00EA44B1">
            <w:pPr>
              <w:rPr>
                <w:sz w:val="20"/>
                <w:szCs w:val="20"/>
              </w:rPr>
            </w:pPr>
            <w:r w:rsidRPr="00364116">
              <w:rPr>
                <w:sz w:val="20"/>
                <w:szCs w:val="20"/>
              </w:rPr>
              <w:t>Zasedací místnosti</w:t>
            </w:r>
          </w:p>
        </w:tc>
        <w:tc>
          <w:tcPr>
            <w:tcW w:w="3918" w:type="dxa"/>
            <w:tcBorders>
              <w:top w:val="single" w:sz="4" w:space="0" w:color="auto"/>
              <w:left w:val="single" w:sz="4" w:space="0" w:color="auto"/>
              <w:bottom w:val="single" w:sz="4" w:space="0" w:color="auto"/>
              <w:right w:val="single" w:sz="4" w:space="0" w:color="auto"/>
            </w:tcBorders>
          </w:tcPr>
          <w:p w14:paraId="53526379" w14:textId="77777777" w:rsidR="00F90BFD" w:rsidRPr="00364116" w:rsidRDefault="00F90BFD" w:rsidP="00EA44B1">
            <w:pPr>
              <w:jc w:val="center"/>
              <w:rPr>
                <w:sz w:val="20"/>
                <w:szCs w:val="20"/>
              </w:rPr>
            </w:pPr>
            <w:r w:rsidRPr="00364116">
              <w:rPr>
                <w:sz w:val="20"/>
                <w:szCs w:val="20"/>
              </w:rPr>
              <w:t>35</w:t>
            </w:r>
          </w:p>
        </w:tc>
      </w:tr>
      <w:tr w:rsidR="00F90BFD" w:rsidRPr="00364116" w14:paraId="2C95F929" w14:textId="77777777" w:rsidTr="00F90BFD">
        <w:tc>
          <w:tcPr>
            <w:tcW w:w="4259" w:type="dxa"/>
            <w:tcBorders>
              <w:top w:val="single" w:sz="4" w:space="0" w:color="auto"/>
              <w:left w:val="single" w:sz="4" w:space="0" w:color="auto"/>
              <w:bottom w:val="single" w:sz="4" w:space="0" w:color="auto"/>
              <w:right w:val="single" w:sz="4" w:space="0" w:color="auto"/>
            </w:tcBorders>
          </w:tcPr>
          <w:p w14:paraId="298C7842" w14:textId="77777777" w:rsidR="00F90BFD" w:rsidRPr="00364116" w:rsidRDefault="00F90BFD" w:rsidP="00EA44B1">
            <w:pPr>
              <w:rPr>
                <w:sz w:val="20"/>
                <w:szCs w:val="20"/>
              </w:rPr>
            </w:pPr>
            <w:r w:rsidRPr="00364116">
              <w:rPr>
                <w:sz w:val="20"/>
                <w:szCs w:val="20"/>
              </w:rPr>
              <w:t xml:space="preserve">Chov myší a potkanů </w:t>
            </w:r>
          </w:p>
        </w:tc>
        <w:tc>
          <w:tcPr>
            <w:tcW w:w="3918" w:type="dxa"/>
            <w:tcBorders>
              <w:top w:val="single" w:sz="4" w:space="0" w:color="auto"/>
              <w:left w:val="single" w:sz="4" w:space="0" w:color="auto"/>
              <w:bottom w:val="single" w:sz="4" w:space="0" w:color="auto"/>
              <w:right w:val="single" w:sz="4" w:space="0" w:color="auto"/>
            </w:tcBorders>
          </w:tcPr>
          <w:p w14:paraId="0CEE49E8" w14:textId="77777777" w:rsidR="00F90BFD" w:rsidRPr="00364116" w:rsidRDefault="00F90BFD" w:rsidP="00EA44B1">
            <w:pPr>
              <w:jc w:val="center"/>
              <w:rPr>
                <w:sz w:val="20"/>
                <w:szCs w:val="20"/>
              </w:rPr>
            </w:pPr>
            <w:r w:rsidRPr="00364116">
              <w:rPr>
                <w:sz w:val="20"/>
                <w:szCs w:val="20"/>
              </w:rPr>
              <w:t>50</w:t>
            </w:r>
          </w:p>
        </w:tc>
      </w:tr>
      <w:tr w:rsidR="00F90BFD" w:rsidRPr="00364116" w14:paraId="3029B1A8" w14:textId="77777777" w:rsidTr="00F90BFD">
        <w:tc>
          <w:tcPr>
            <w:tcW w:w="4259" w:type="dxa"/>
            <w:tcBorders>
              <w:top w:val="single" w:sz="4" w:space="0" w:color="auto"/>
              <w:left w:val="single" w:sz="4" w:space="0" w:color="auto"/>
              <w:bottom w:val="single" w:sz="4" w:space="0" w:color="auto"/>
              <w:right w:val="single" w:sz="4" w:space="0" w:color="auto"/>
            </w:tcBorders>
          </w:tcPr>
          <w:p w14:paraId="1084765C" w14:textId="77777777" w:rsidR="00F90BFD" w:rsidRPr="00364116" w:rsidRDefault="00F90BFD" w:rsidP="00EA44B1">
            <w:pPr>
              <w:rPr>
                <w:sz w:val="20"/>
                <w:szCs w:val="20"/>
              </w:rPr>
            </w:pPr>
            <w:r w:rsidRPr="00364116">
              <w:rPr>
                <w:sz w:val="20"/>
                <w:szCs w:val="20"/>
              </w:rPr>
              <w:t>Chov králíků</w:t>
            </w:r>
          </w:p>
        </w:tc>
        <w:tc>
          <w:tcPr>
            <w:tcW w:w="3918" w:type="dxa"/>
            <w:tcBorders>
              <w:top w:val="single" w:sz="4" w:space="0" w:color="auto"/>
              <w:left w:val="single" w:sz="4" w:space="0" w:color="auto"/>
              <w:bottom w:val="single" w:sz="4" w:space="0" w:color="auto"/>
              <w:right w:val="single" w:sz="4" w:space="0" w:color="auto"/>
            </w:tcBorders>
          </w:tcPr>
          <w:p w14:paraId="44BD6071" w14:textId="77777777" w:rsidR="00F90BFD" w:rsidRPr="00364116" w:rsidRDefault="00F90BFD" w:rsidP="00EA44B1">
            <w:pPr>
              <w:jc w:val="center"/>
              <w:rPr>
                <w:sz w:val="20"/>
                <w:szCs w:val="20"/>
              </w:rPr>
            </w:pPr>
            <w:r w:rsidRPr="00364116">
              <w:rPr>
                <w:sz w:val="20"/>
                <w:szCs w:val="20"/>
              </w:rPr>
              <w:t>50</w:t>
            </w:r>
          </w:p>
        </w:tc>
      </w:tr>
      <w:tr w:rsidR="00F90BFD" w:rsidRPr="00364116" w14:paraId="2B4D5B03" w14:textId="77777777" w:rsidTr="00F90BFD">
        <w:tc>
          <w:tcPr>
            <w:tcW w:w="4259" w:type="dxa"/>
            <w:tcBorders>
              <w:top w:val="single" w:sz="4" w:space="0" w:color="auto"/>
              <w:left w:val="single" w:sz="4" w:space="0" w:color="auto"/>
              <w:bottom w:val="single" w:sz="4" w:space="0" w:color="auto"/>
              <w:right w:val="single" w:sz="4" w:space="0" w:color="auto"/>
            </w:tcBorders>
          </w:tcPr>
          <w:p w14:paraId="4A91555E" w14:textId="77777777" w:rsidR="00F90BFD" w:rsidRPr="00364116" w:rsidRDefault="00F90BFD" w:rsidP="00EA44B1">
            <w:pPr>
              <w:rPr>
                <w:sz w:val="20"/>
                <w:szCs w:val="20"/>
              </w:rPr>
            </w:pPr>
            <w:r w:rsidRPr="00364116">
              <w:rPr>
                <w:sz w:val="20"/>
                <w:szCs w:val="20"/>
              </w:rPr>
              <w:t xml:space="preserve">Technické a provozní místnosti navazující na </w:t>
            </w:r>
          </w:p>
          <w:p w14:paraId="4484E119" w14:textId="77777777" w:rsidR="00F90BFD" w:rsidRPr="00364116" w:rsidRDefault="00F90BFD" w:rsidP="00EA44B1">
            <w:pPr>
              <w:rPr>
                <w:sz w:val="20"/>
                <w:szCs w:val="20"/>
              </w:rPr>
            </w:pPr>
            <w:r w:rsidRPr="00364116">
              <w:rPr>
                <w:sz w:val="20"/>
                <w:szCs w:val="20"/>
              </w:rPr>
              <w:t>hlavní výukové či chovné prostory</w:t>
            </w:r>
          </w:p>
        </w:tc>
        <w:tc>
          <w:tcPr>
            <w:tcW w:w="3918" w:type="dxa"/>
            <w:tcBorders>
              <w:top w:val="single" w:sz="4" w:space="0" w:color="auto"/>
              <w:left w:val="single" w:sz="4" w:space="0" w:color="auto"/>
              <w:bottom w:val="single" w:sz="4" w:space="0" w:color="auto"/>
              <w:right w:val="single" w:sz="4" w:space="0" w:color="auto"/>
            </w:tcBorders>
          </w:tcPr>
          <w:p w14:paraId="38BC4FC7" w14:textId="77777777" w:rsidR="00F90BFD" w:rsidRPr="00364116" w:rsidRDefault="00F90BFD" w:rsidP="00EA44B1">
            <w:pPr>
              <w:jc w:val="center"/>
              <w:rPr>
                <w:sz w:val="20"/>
                <w:szCs w:val="20"/>
              </w:rPr>
            </w:pPr>
            <w:r w:rsidRPr="00364116">
              <w:rPr>
                <w:sz w:val="20"/>
                <w:szCs w:val="20"/>
              </w:rPr>
              <w:t>50</w:t>
            </w:r>
          </w:p>
        </w:tc>
      </w:tr>
      <w:tr w:rsidR="00F90BFD" w:rsidRPr="00364116" w14:paraId="6CA36C1C" w14:textId="77777777" w:rsidTr="00F90BFD">
        <w:tc>
          <w:tcPr>
            <w:tcW w:w="4259" w:type="dxa"/>
            <w:tcBorders>
              <w:top w:val="single" w:sz="4" w:space="0" w:color="auto"/>
              <w:left w:val="single" w:sz="4" w:space="0" w:color="auto"/>
              <w:bottom w:val="single" w:sz="4" w:space="0" w:color="auto"/>
              <w:right w:val="single" w:sz="4" w:space="0" w:color="auto"/>
            </w:tcBorders>
          </w:tcPr>
          <w:p w14:paraId="51A95423" w14:textId="77777777" w:rsidR="00F90BFD" w:rsidRPr="00364116" w:rsidRDefault="00F90BFD" w:rsidP="00EA44B1">
            <w:pPr>
              <w:rPr>
                <w:sz w:val="20"/>
                <w:szCs w:val="20"/>
              </w:rPr>
            </w:pPr>
            <w:r w:rsidRPr="00364116">
              <w:rPr>
                <w:sz w:val="20"/>
                <w:szCs w:val="20"/>
              </w:rPr>
              <w:t>Strojovny, technologické místnosti</w:t>
            </w:r>
          </w:p>
        </w:tc>
        <w:tc>
          <w:tcPr>
            <w:tcW w:w="3918" w:type="dxa"/>
            <w:tcBorders>
              <w:top w:val="single" w:sz="4" w:space="0" w:color="auto"/>
              <w:left w:val="single" w:sz="4" w:space="0" w:color="auto"/>
              <w:bottom w:val="single" w:sz="4" w:space="0" w:color="auto"/>
              <w:right w:val="single" w:sz="4" w:space="0" w:color="auto"/>
            </w:tcBorders>
          </w:tcPr>
          <w:p w14:paraId="680D9895" w14:textId="77777777" w:rsidR="00F90BFD" w:rsidRPr="00364116" w:rsidRDefault="00F90BFD" w:rsidP="00EA44B1">
            <w:pPr>
              <w:jc w:val="center"/>
              <w:rPr>
                <w:sz w:val="20"/>
                <w:szCs w:val="20"/>
              </w:rPr>
            </w:pPr>
            <w:r w:rsidRPr="00364116">
              <w:rPr>
                <w:sz w:val="20"/>
                <w:szCs w:val="20"/>
              </w:rPr>
              <w:t>až 70</w:t>
            </w:r>
          </w:p>
        </w:tc>
      </w:tr>
      <w:tr w:rsidR="00F90BFD" w:rsidRPr="00364116" w14:paraId="56E1AA12" w14:textId="77777777" w:rsidTr="00F90BFD">
        <w:tc>
          <w:tcPr>
            <w:tcW w:w="4259" w:type="dxa"/>
            <w:tcBorders>
              <w:top w:val="single" w:sz="4" w:space="0" w:color="auto"/>
              <w:left w:val="single" w:sz="4" w:space="0" w:color="auto"/>
              <w:bottom w:val="single" w:sz="4" w:space="0" w:color="auto"/>
              <w:right w:val="single" w:sz="4" w:space="0" w:color="auto"/>
            </w:tcBorders>
          </w:tcPr>
          <w:p w14:paraId="54776229" w14:textId="77777777" w:rsidR="00F90BFD" w:rsidRPr="00364116" w:rsidRDefault="00F90BFD" w:rsidP="00EA44B1">
            <w:pPr>
              <w:rPr>
                <w:sz w:val="20"/>
                <w:szCs w:val="20"/>
              </w:rPr>
            </w:pPr>
            <w:r w:rsidRPr="00364116">
              <w:rPr>
                <w:sz w:val="20"/>
                <w:szCs w:val="20"/>
              </w:rPr>
              <w:lastRenderedPageBreak/>
              <w:t>Parking</w:t>
            </w:r>
          </w:p>
        </w:tc>
        <w:tc>
          <w:tcPr>
            <w:tcW w:w="3918" w:type="dxa"/>
            <w:tcBorders>
              <w:top w:val="single" w:sz="4" w:space="0" w:color="auto"/>
              <w:left w:val="single" w:sz="4" w:space="0" w:color="auto"/>
              <w:bottom w:val="single" w:sz="4" w:space="0" w:color="auto"/>
              <w:right w:val="single" w:sz="4" w:space="0" w:color="auto"/>
            </w:tcBorders>
          </w:tcPr>
          <w:p w14:paraId="02FD9FA2" w14:textId="77777777" w:rsidR="00F90BFD" w:rsidRPr="00364116" w:rsidRDefault="00F90BFD" w:rsidP="00EA44B1">
            <w:pPr>
              <w:jc w:val="center"/>
              <w:rPr>
                <w:sz w:val="20"/>
                <w:szCs w:val="20"/>
              </w:rPr>
            </w:pPr>
            <w:r w:rsidRPr="00364116">
              <w:rPr>
                <w:sz w:val="20"/>
                <w:szCs w:val="20"/>
              </w:rPr>
              <w:t>až 70</w:t>
            </w:r>
          </w:p>
        </w:tc>
      </w:tr>
      <w:tr w:rsidR="00F90BFD" w:rsidRPr="00364116" w14:paraId="1491826E" w14:textId="77777777" w:rsidTr="00F90BFD">
        <w:tc>
          <w:tcPr>
            <w:tcW w:w="4259" w:type="dxa"/>
            <w:tcBorders>
              <w:top w:val="single" w:sz="4" w:space="0" w:color="auto"/>
              <w:left w:val="single" w:sz="4" w:space="0" w:color="auto"/>
              <w:bottom w:val="single" w:sz="4" w:space="0" w:color="auto"/>
              <w:right w:val="single" w:sz="4" w:space="0" w:color="auto"/>
            </w:tcBorders>
          </w:tcPr>
          <w:p w14:paraId="2A46526E" w14:textId="77777777" w:rsidR="00F90BFD" w:rsidRPr="00364116" w:rsidRDefault="00F90BFD" w:rsidP="00EA44B1">
            <w:pPr>
              <w:rPr>
                <w:sz w:val="20"/>
                <w:szCs w:val="20"/>
              </w:rPr>
            </w:pPr>
            <w:r w:rsidRPr="00364116">
              <w:rPr>
                <w:sz w:val="20"/>
                <w:szCs w:val="20"/>
              </w:rPr>
              <w:t xml:space="preserve">Sociální zázemí </w:t>
            </w:r>
          </w:p>
        </w:tc>
        <w:tc>
          <w:tcPr>
            <w:tcW w:w="3918" w:type="dxa"/>
            <w:tcBorders>
              <w:top w:val="single" w:sz="4" w:space="0" w:color="auto"/>
              <w:left w:val="single" w:sz="4" w:space="0" w:color="auto"/>
              <w:bottom w:val="single" w:sz="4" w:space="0" w:color="auto"/>
              <w:right w:val="single" w:sz="4" w:space="0" w:color="auto"/>
            </w:tcBorders>
          </w:tcPr>
          <w:p w14:paraId="66D500ED" w14:textId="77777777" w:rsidR="00F90BFD" w:rsidRPr="00364116" w:rsidRDefault="00F90BFD" w:rsidP="00EA44B1">
            <w:pPr>
              <w:jc w:val="center"/>
              <w:rPr>
                <w:sz w:val="20"/>
                <w:szCs w:val="20"/>
              </w:rPr>
            </w:pPr>
            <w:r w:rsidRPr="00364116">
              <w:rPr>
                <w:sz w:val="20"/>
                <w:szCs w:val="20"/>
              </w:rPr>
              <w:t>50</w:t>
            </w:r>
          </w:p>
        </w:tc>
      </w:tr>
      <w:tr w:rsidR="00F90BFD" w:rsidRPr="00364116" w14:paraId="41642409" w14:textId="77777777" w:rsidTr="00F90BFD">
        <w:tc>
          <w:tcPr>
            <w:tcW w:w="4259" w:type="dxa"/>
            <w:tcBorders>
              <w:top w:val="single" w:sz="4" w:space="0" w:color="auto"/>
              <w:left w:val="single" w:sz="4" w:space="0" w:color="auto"/>
              <w:bottom w:val="single" w:sz="4" w:space="0" w:color="auto"/>
              <w:right w:val="single" w:sz="4" w:space="0" w:color="auto"/>
            </w:tcBorders>
          </w:tcPr>
          <w:p w14:paraId="2D4572E1" w14:textId="77777777" w:rsidR="00F90BFD" w:rsidRPr="00364116" w:rsidRDefault="00F90BFD" w:rsidP="00EA44B1">
            <w:pPr>
              <w:rPr>
                <w:sz w:val="20"/>
                <w:szCs w:val="20"/>
              </w:rPr>
            </w:pPr>
            <w:r w:rsidRPr="00364116">
              <w:rPr>
                <w:sz w:val="20"/>
                <w:szCs w:val="20"/>
              </w:rPr>
              <w:t xml:space="preserve">Jídelna </w:t>
            </w:r>
          </w:p>
        </w:tc>
        <w:tc>
          <w:tcPr>
            <w:tcW w:w="3918" w:type="dxa"/>
            <w:tcBorders>
              <w:top w:val="single" w:sz="4" w:space="0" w:color="auto"/>
              <w:left w:val="single" w:sz="4" w:space="0" w:color="auto"/>
              <w:bottom w:val="single" w:sz="4" w:space="0" w:color="auto"/>
              <w:right w:val="single" w:sz="4" w:space="0" w:color="auto"/>
            </w:tcBorders>
          </w:tcPr>
          <w:p w14:paraId="5C54EF10" w14:textId="77777777" w:rsidR="00F90BFD" w:rsidRPr="00364116" w:rsidRDefault="00F90BFD" w:rsidP="00EA44B1">
            <w:pPr>
              <w:jc w:val="center"/>
              <w:rPr>
                <w:sz w:val="20"/>
                <w:szCs w:val="20"/>
              </w:rPr>
            </w:pPr>
            <w:r w:rsidRPr="00364116">
              <w:rPr>
                <w:sz w:val="20"/>
                <w:szCs w:val="20"/>
              </w:rPr>
              <w:t>45</w:t>
            </w:r>
          </w:p>
        </w:tc>
      </w:tr>
      <w:tr w:rsidR="00F90BFD" w:rsidRPr="00364116" w14:paraId="7C81BFE6" w14:textId="77777777" w:rsidTr="00F90BFD">
        <w:tc>
          <w:tcPr>
            <w:tcW w:w="4259" w:type="dxa"/>
            <w:tcBorders>
              <w:top w:val="single" w:sz="4" w:space="0" w:color="auto"/>
              <w:left w:val="single" w:sz="4" w:space="0" w:color="auto"/>
              <w:bottom w:val="single" w:sz="4" w:space="0" w:color="auto"/>
              <w:right w:val="single" w:sz="4" w:space="0" w:color="auto"/>
            </w:tcBorders>
          </w:tcPr>
          <w:p w14:paraId="39C74456" w14:textId="77777777" w:rsidR="00F90BFD" w:rsidRPr="00364116" w:rsidRDefault="00F90BFD" w:rsidP="00EA44B1">
            <w:pPr>
              <w:rPr>
                <w:sz w:val="20"/>
                <w:szCs w:val="20"/>
              </w:rPr>
            </w:pPr>
            <w:r w:rsidRPr="00364116">
              <w:rPr>
                <w:sz w:val="20"/>
                <w:szCs w:val="20"/>
              </w:rPr>
              <w:t xml:space="preserve">Přípravny gastro </w:t>
            </w:r>
          </w:p>
        </w:tc>
        <w:tc>
          <w:tcPr>
            <w:tcW w:w="3918" w:type="dxa"/>
            <w:tcBorders>
              <w:top w:val="single" w:sz="4" w:space="0" w:color="auto"/>
              <w:left w:val="single" w:sz="4" w:space="0" w:color="auto"/>
              <w:bottom w:val="single" w:sz="4" w:space="0" w:color="auto"/>
              <w:right w:val="single" w:sz="4" w:space="0" w:color="auto"/>
            </w:tcBorders>
          </w:tcPr>
          <w:p w14:paraId="2C9573A1" w14:textId="77777777" w:rsidR="00F90BFD" w:rsidRPr="00364116" w:rsidRDefault="00F90BFD" w:rsidP="00EA44B1">
            <w:pPr>
              <w:jc w:val="center"/>
              <w:rPr>
                <w:sz w:val="20"/>
                <w:szCs w:val="20"/>
              </w:rPr>
            </w:pPr>
            <w:r w:rsidRPr="00364116">
              <w:rPr>
                <w:sz w:val="20"/>
                <w:szCs w:val="20"/>
              </w:rPr>
              <w:t>55</w:t>
            </w:r>
          </w:p>
        </w:tc>
      </w:tr>
    </w:tbl>
    <w:p w14:paraId="18ABE7A6" w14:textId="77777777" w:rsidR="00F90BFD" w:rsidRPr="00364116" w:rsidRDefault="00F90BFD" w:rsidP="00F62773">
      <w:pPr>
        <w:pStyle w:val="BABasictext"/>
      </w:pPr>
    </w:p>
    <w:p w14:paraId="15E27FFB" w14:textId="77777777" w:rsidR="00F90BFD" w:rsidRPr="00F62773" w:rsidRDefault="00F90BFD" w:rsidP="00F90BFD">
      <w:pPr>
        <w:pStyle w:val="BABasictext"/>
        <w:rPr>
          <w:i/>
        </w:rPr>
      </w:pPr>
      <w:r w:rsidRPr="00F62773">
        <w:rPr>
          <w:i/>
        </w:rPr>
        <w:t>Poznámka:</w:t>
      </w:r>
    </w:p>
    <w:p w14:paraId="2D548E43" w14:textId="77777777" w:rsidR="00F90BFD" w:rsidRPr="00F62773" w:rsidRDefault="00CD5459" w:rsidP="00F62773">
      <w:pPr>
        <w:pStyle w:val="BAListsquashed"/>
        <w:rPr>
          <w:i/>
        </w:rPr>
      </w:pPr>
      <w:r w:rsidRPr="00CD5459">
        <w:rPr>
          <w:i/>
          <w:iCs/>
        </w:rPr>
        <w:t xml:space="preserve">- </w:t>
      </w:r>
      <w:r w:rsidR="00F90BFD" w:rsidRPr="00F62773">
        <w:rPr>
          <w:i/>
        </w:rPr>
        <w:t>Výše uvedené hodnoty se nevztahují na havarijní provoz budovy.</w:t>
      </w:r>
    </w:p>
    <w:p w14:paraId="1FE25E28" w14:textId="77777777" w:rsidR="00F90BFD" w:rsidRPr="00F62773" w:rsidRDefault="00CD5459" w:rsidP="00F62773">
      <w:pPr>
        <w:pStyle w:val="BAListsquashed"/>
        <w:rPr>
          <w:i/>
        </w:rPr>
      </w:pPr>
      <w:r w:rsidRPr="00CD5459">
        <w:rPr>
          <w:i/>
          <w:iCs/>
        </w:rPr>
        <w:t xml:space="preserve">- </w:t>
      </w:r>
      <w:r w:rsidR="00F90BFD" w:rsidRPr="00F62773">
        <w:rPr>
          <w:i/>
        </w:rPr>
        <w:t>Zařízení vzduchotechniky a klimatizace z hlediska hluku do venkovního prostředí budou splňovat podmínky akustické studie, která bude zpracována v navazujících stupních projektové dokumentace.</w:t>
      </w:r>
    </w:p>
    <w:p w14:paraId="4A42F8C0" w14:textId="77777777" w:rsidR="009A5A36" w:rsidRPr="00F62773" w:rsidRDefault="00CD5459" w:rsidP="00F62773">
      <w:pPr>
        <w:pStyle w:val="BAListbasic"/>
        <w:rPr>
          <w:i/>
        </w:rPr>
      </w:pPr>
      <w:r w:rsidRPr="00CD5459">
        <w:rPr>
          <w:i/>
          <w:iCs/>
        </w:rPr>
        <w:t xml:space="preserve">- </w:t>
      </w:r>
      <w:r w:rsidR="00F90BFD" w:rsidRPr="00F62773">
        <w:rPr>
          <w:i/>
        </w:rPr>
        <w:t>V ostatních vnitřních prostorách, které nejsou výše uvedeny v tabulce, budou dodrženy hlukové limity uvedené v NV 272/2011 Sb.</w:t>
      </w:r>
    </w:p>
    <w:p w14:paraId="064DBDE3" w14:textId="77777777" w:rsidR="002971CD" w:rsidRPr="00364116" w:rsidRDefault="002971CD" w:rsidP="002971CD">
      <w:pPr>
        <w:pStyle w:val="BALocalheading"/>
      </w:pPr>
      <w:r w:rsidRPr="00364116">
        <w:t>Stručný popis systémů a systémových komponentů techniky prostředí</w:t>
      </w:r>
    </w:p>
    <w:p w14:paraId="6F7A62A9" w14:textId="77777777" w:rsidR="002971CD" w:rsidRPr="00364116" w:rsidRDefault="002971CD" w:rsidP="002971CD">
      <w:pPr>
        <w:pStyle w:val="BABasictext"/>
      </w:pPr>
      <w:r w:rsidRPr="00364116">
        <w:t>Hlavními filozofickými předpoklady techniky prostředí je:</w:t>
      </w:r>
    </w:p>
    <w:p w14:paraId="4527EC40" w14:textId="77777777" w:rsidR="002971CD" w:rsidRPr="00364116" w:rsidRDefault="00F62773" w:rsidP="00F62773">
      <w:pPr>
        <w:pStyle w:val="BAListbasic"/>
      </w:pPr>
      <w:r>
        <w:t xml:space="preserve">- </w:t>
      </w:r>
      <w:r w:rsidR="002971CD" w:rsidRPr="00364116">
        <w:t>Zajistit maximální pocit komfortu a přátelského prostoru z hlediska kvality vnitřního prostředí z hlediska větrání, vytápění a chlazení objektů.</w:t>
      </w:r>
    </w:p>
    <w:p w14:paraId="279F1AA9" w14:textId="77777777" w:rsidR="002971CD" w:rsidRPr="00364116" w:rsidRDefault="00F62773" w:rsidP="00F62773">
      <w:pPr>
        <w:pStyle w:val="BAListbasic"/>
      </w:pPr>
      <w:r>
        <w:t xml:space="preserve">- </w:t>
      </w:r>
      <w:r w:rsidR="002971CD" w:rsidRPr="00364116">
        <w:t>Vytvoření nadčasových objektů z hlediska maximálně efektivního hospodaření s energiemi při zajišťování kvality vnitřního prostředí.</w:t>
      </w:r>
    </w:p>
    <w:p w14:paraId="1DCE7CD8" w14:textId="77777777" w:rsidR="002971CD" w:rsidRPr="00364116" w:rsidRDefault="00F62773" w:rsidP="00F62773">
      <w:pPr>
        <w:pStyle w:val="BAListbasic"/>
      </w:pPr>
      <w:r>
        <w:t xml:space="preserve">- </w:t>
      </w:r>
      <w:r w:rsidR="002971CD" w:rsidRPr="00364116">
        <w:t>Zajištění bezpečného provozu jednotlivých prostor z hlediska prováděné činnosti a využívání speciálních místností (laboratoře, chov laboratorních zvířat).</w:t>
      </w:r>
    </w:p>
    <w:p w14:paraId="15982DD5" w14:textId="77777777" w:rsidR="002971CD" w:rsidRPr="00364116" w:rsidRDefault="00F62773" w:rsidP="00F62773">
      <w:pPr>
        <w:pStyle w:val="BAListbasic"/>
      </w:pPr>
      <w:r>
        <w:t xml:space="preserve">- </w:t>
      </w:r>
      <w:r w:rsidR="002971CD" w:rsidRPr="00364116">
        <w:t>Vytvořit podmínky pro maximální flexibilitu využívání objektu.</w:t>
      </w:r>
    </w:p>
    <w:p w14:paraId="0A23032C" w14:textId="77777777" w:rsidR="002971CD" w:rsidRPr="00364116" w:rsidRDefault="00F62773" w:rsidP="00F62773">
      <w:pPr>
        <w:pStyle w:val="BAListbasic"/>
      </w:pPr>
      <w:r>
        <w:t xml:space="preserve">- </w:t>
      </w:r>
      <w:r w:rsidR="002971CD" w:rsidRPr="00364116">
        <w:t>V provozních místnostech zajistit spolehlivý chod zde instalovaných technologií. Toto platí i pro speciální provozy LF a FF.</w:t>
      </w:r>
    </w:p>
    <w:p w14:paraId="7C3D6AB3" w14:textId="77777777" w:rsidR="002971CD" w:rsidRPr="00364116" w:rsidRDefault="00F62773" w:rsidP="00F62773">
      <w:pPr>
        <w:pStyle w:val="BAListbasic"/>
      </w:pPr>
      <w:r>
        <w:t xml:space="preserve">- </w:t>
      </w:r>
      <w:r w:rsidR="002971CD" w:rsidRPr="00364116">
        <w:t xml:space="preserve">Minimalizace prostorových nároků na umístění strojoven techniky prostředí uvnitř budovy. </w:t>
      </w:r>
    </w:p>
    <w:p w14:paraId="5B334C50" w14:textId="77777777" w:rsidR="002971CD" w:rsidRPr="00364116" w:rsidRDefault="00F62773" w:rsidP="00F62773">
      <w:pPr>
        <w:pStyle w:val="BAListbasic"/>
      </w:pPr>
      <w:r>
        <w:t xml:space="preserve">- </w:t>
      </w:r>
      <w:r w:rsidR="002971CD" w:rsidRPr="00364116">
        <w:t>Dodržení všech legislativních a právních podmínek.</w:t>
      </w:r>
    </w:p>
    <w:p w14:paraId="5A03797E" w14:textId="77777777" w:rsidR="002971CD" w:rsidRPr="00364116" w:rsidRDefault="00F62773" w:rsidP="00F62773">
      <w:pPr>
        <w:pStyle w:val="BAListbasic"/>
      </w:pPr>
      <w:r>
        <w:t xml:space="preserve">- </w:t>
      </w:r>
      <w:r w:rsidR="002971CD" w:rsidRPr="00364116">
        <w:t>Návrh investičně provozně optimálních systémů z pohledu investičních provozních nákladů.</w:t>
      </w:r>
    </w:p>
    <w:p w14:paraId="5258CE35" w14:textId="77777777" w:rsidR="002971CD" w:rsidRPr="00364116" w:rsidRDefault="002971CD" w:rsidP="002971CD">
      <w:pPr>
        <w:pStyle w:val="BABasictext"/>
      </w:pPr>
      <w:r w:rsidRPr="00364116">
        <w:t xml:space="preserve">Z hlediska větrání budou navrženy převážně nízkotlaké větrací systémy s možností proměnného průtoku vzduchu ve velkém rozsahu (30-100 %) řízenými na základě časového využívání daných prostor centrálního velínu budovy nebo na základě určených fyzikálních veličin. V případě požadavku na maximálně spolehlivý chod větracích systémů budou tyto větrací systémy zdvojeny (např. chov laboratorních myší). </w:t>
      </w:r>
    </w:p>
    <w:p w14:paraId="33EBB5A0" w14:textId="77777777" w:rsidR="002971CD" w:rsidRPr="00364116" w:rsidRDefault="002971CD" w:rsidP="002971CD">
      <w:pPr>
        <w:pStyle w:val="BABasictext"/>
      </w:pPr>
      <w:r w:rsidRPr="00364116">
        <w:t>Umístění vzduchotechnických jednotek pro centrální větrání se předpokládá na střechách objektů na vyhrazených plochách.</w:t>
      </w:r>
    </w:p>
    <w:p w14:paraId="74A383F4" w14:textId="77777777" w:rsidR="002971CD" w:rsidRPr="00364116" w:rsidRDefault="002971CD" w:rsidP="002971CD">
      <w:pPr>
        <w:pStyle w:val="BABasictext"/>
      </w:pPr>
      <w:r w:rsidRPr="00364116">
        <w:t xml:space="preserve">Nuceně budou větrány veškeré vnitřní prostory, i když budou mít možnost otevírání oken. Veškeré větrací systémy budou vybaveny zpětným získáváním tepla z odváděného vzduchu. </w:t>
      </w:r>
    </w:p>
    <w:p w14:paraId="400A16C2" w14:textId="77777777" w:rsidR="002971CD" w:rsidRPr="00364116" w:rsidRDefault="002971CD" w:rsidP="002971CD">
      <w:pPr>
        <w:pStyle w:val="BABasictext"/>
      </w:pPr>
      <w:r w:rsidRPr="00364116">
        <w:t>V tomto konceptu je uvažováno s použitím kapalinových výměníků z následujících důvodů:</w:t>
      </w:r>
    </w:p>
    <w:p w14:paraId="5E17F8B3" w14:textId="77777777" w:rsidR="002971CD" w:rsidRPr="00364116" w:rsidRDefault="00F62773" w:rsidP="00F62773">
      <w:pPr>
        <w:pStyle w:val="BAListbasic"/>
      </w:pPr>
      <w:r>
        <w:t xml:space="preserve">- </w:t>
      </w:r>
      <w:r w:rsidR="002971CD" w:rsidRPr="00364116">
        <w:t>Naprosté oddělení přiváděného a odváděného vzduchu.</w:t>
      </w:r>
    </w:p>
    <w:p w14:paraId="58ACDE44" w14:textId="77777777" w:rsidR="002971CD" w:rsidRPr="00364116" w:rsidRDefault="00F62773" w:rsidP="00F62773">
      <w:pPr>
        <w:pStyle w:val="BAListbasic"/>
      </w:pPr>
      <w:r>
        <w:t xml:space="preserve">- </w:t>
      </w:r>
      <w:r w:rsidR="002971CD" w:rsidRPr="00364116">
        <w:t>Limitovaná výška zařízení na střeše z důvodu servisu i architektonického řešení objektů (maximální výška zařízení bude 3,00 m nad úrovní střechy).</w:t>
      </w:r>
    </w:p>
    <w:p w14:paraId="7AD7BE7A" w14:textId="77777777" w:rsidR="002971CD" w:rsidRPr="00364116" w:rsidRDefault="002971CD" w:rsidP="002971CD">
      <w:pPr>
        <w:pStyle w:val="BABasictext"/>
      </w:pPr>
      <w:r w:rsidRPr="00364116">
        <w:t>I když bude použito nízkotlakového rozvodu vzduchu s relativně nízkými hodnotami rychlosti proudění vzduchu pro základní režim větrání, budou v něm použity prvky pro zaregulování množství dopravovaného vzduchu charakteristické pro vysokotlaké rozvody.</w:t>
      </w:r>
    </w:p>
    <w:p w14:paraId="41B33E1D" w14:textId="77777777" w:rsidR="002971CD" w:rsidRPr="00364116" w:rsidRDefault="002971CD" w:rsidP="002971CD">
      <w:pPr>
        <w:pStyle w:val="BABasictext"/>
      </w:pPr>
      <w:r w:rsidRPr="00364116">
        <w:t>Z hlediska nasávání a výfuku vzduchu do venkovního prostředí maximální snaha při návrhu dodržet následující body:</w:t>
      </w:r>
    </w:p>
    <w:p w14:paraId="1462B8AD" w14:textId="77777777" w:rsidR="002971CD" w:rsidRPr="00364116" w:rsidRDefault="00F62773" w:rsidP="00F62773">
      <w:pPr>
        <w:pStyle w:val="BAListbasic"/>
      </w:pPr>
      <w:r>
        <w:t xml:space="preserve">- </w:t>
      </w:r>
      <w:r w:rsidR="002971CD" w:rsidRPr="00364116">
        <w:t xml:space="preserve">nasávání čerstvého vzduchu bude přednostně prováděno z míst, kde není </w:t>
      </w:r>
      <w:r w:rsidR="002971CD">
        <w:t xml:space="preserve">nebezpečí </w:t>
      </w:r>
      <w:r w:rsidR="002971CD">
        <w:lastRenderedPageBreak/>
        <w:t>nasávání</w:t>
      </w:r>
      <w:r w:rsidR="002971CD" w:rsidRPr="00364116">
        <w:t xml:space="preserve"> vzduchu kontaminovaného pachy, škodlivinami či nadměrně </w:t>
      </w:r>
      <w:r w:rsidR="002971CD">
        <w:t>tepelně znečištěného</w:t>
      </w:r>
      <w:r w:rsidR="002971CD" w:rsidRPr="00364116">
        <w:t xml:space="preserve"> vzduchu</w:t>
      </w:r>
    </w:p>
    <w:p w14:paraId="2A538C08" w14:textId="77777777" w:rsidR="002971CD" w:rsidRPr="00364116" w:rsidRDefault="00F62773" w:rsidP="00F62773">
      <w:pPr>
        <w:pStyle w:val="BAListbasic"/>
      </w:pPr>
      <w:r>
        <w:t xml:space="preserve">- </w:t>
      </w:r>
      <w:r w:rsidR="002971CD" w:rsidRPr="00364116">
        <w:t xml:space="preserve">výfuk vzduchu znečištěného pachy či jinými škodlivinami bude proveden nad </w:t>
      </w:r>
      <w:r w:rsidR="002971CD">
        <w:t>střechu objektu</w:t>
      </w:r>
    </w:p>
    <w:p w14:paraId="622FD7CF" w14:textId="77777777" w:rsidR="002971CD" w:rsidRPr="00364116" w:rsidRDefault="002971CD" w:rsidP="002971CD">
      <w:pPr>
        <w:pStyle w:val="BABasictext"/>
      </w:pPr>
      <w:r w:rsidRPr="00364116">
        <w:t>Jako zdrojů tepla je uvažováno:</w:t>
      </w:r>
    </w:p>
    <w:p w14:paraId="60771649" w14:textId="77777777" w:rsidR="002971CD" w:rsidRPr="00364116" w:rsidRDefault="00F62773" w:rsidP="00F62773">
      <w:pPr>
        <w:pStyle w:val="BAListbasic"/>
      </w:pPr>
      <w:r>
        <w:t xml:space="preserve">- </w:t>
      </w:r>
      <w:r w:rsidR="002971CD" w:rsidRPr="00364116">
        <w:t>s teplem z centrálního zásobování s napojením na rozvod CZT pomocí výměníkových stanic.</w:t>
      </w:r>
    </w:p>
    <w:p w14:paraId="539ED28C" w14:textId="77777777" w:rsidR="002971CD" w:rsidRPr="00364116" w:rsidRDefault="00F62773" w:rsidP="00F62773">
      <w:pPr>
        <w:pStyle w:val="BAListbasic"/>
      </w:pPr>
      <w:r>
        <w:t xml:space="preserve">- </w:t>
      </w:r>
      <w:r w:rsidR="002971CD" w:rsidRPr="00364116">
        <w:t>kompresorových jednotek sloužících jako tepelná čerpadla v zimním období a jako chladicí jednotky v letním období. Jako zdroj tepla pro funkci tepelných čerpadel bude využívána geotermální energie.</w:t>
      </w:r>
    </w:p>
    <w:p w14:paraId="0F003182" w14:textId="77777777" w:rsidR="002971CD" w:rsidRPr="00364116" w:rsidRDefault="002971CD" w:rsidP="002971CD">
      <w:pPr>
        <w:pStyle w:val="BABasictext"/>
      </w:pPr>
      <w:r w:rsidRPr="00364116">
        <w:t>Tepelná čerpadla i výměníková stanice budou umístěny v suterénu budovy.</w:t>
      </w:r>
    </w:p>
    <w:p w14:paraId="15780A3E" w14:textId="03778459" w:rsidR="002971CD" w:rsidRPr="00364116" w:rsidRDefault="002971CD" w:rsidP="002971CD">
      <w:pPr>
        <w:pStyle w:val="BABasictext"/>
      </w:pPr>
      <w:r w:rsidRPr="00364116">
        <w:t xml:space="preserve">Dále je uvažováno, že kompresorových jednotek bude použito i pro odvody technologického odpadního tepla po vytápění budovy (např. </w:t>
      </w:r>
      <w:r w:rsidR="00314B2E">
        <w:t>kryocentrum</w:t>
      </w:r>
      <w:r w:rsidRPr="00364116">
        <w:t>, elektronové mikroskopy apod.). Možnosti využití budou dopřesněny v následujících projektových stupních při doporučení způsobu chlazení těchto speciálních technologií.</w:t>
      </w:r>
    </w:p>
    <w:p w14:paraId="392DA0F9" w14:textId="77777777" w:rsidR="002971CD" w:rsidRPr="00364116" w:rsidRDefault="002971CD" w:rsidP="002971CD">
      <w:pPr>
        <w:pStyle w:val="BABasictext"/>
      </w:pPr>
      <w:r w:rsidRPr="00364116">
        <w:t>Teploty topné vody z jednotlivých okruhů budou následující:</w:t>
      </w:r>
    </w:p>
    <w:p w14:paraId="26854FFE" w14:textId="439210BD" w:rsidR="002971CD" w:rsidRPr="00364116" w:rsidRDefault="00F62773" w:rsidP="00F62773">
      <w:pPr>
        <w:pStyle w:val="BAListbasic"/>
      </w:pPr>
      <w:r>
        <w:t xml:space="preserve">- </w:t>
      </w:r>
      <w:r w:rsidR="002971CD" w:rsidRPr="00364116">
        <w:t>Teplo z CZT s teplotním spádem 80/</w:t>
      </w:r>
      <w:r w:rsidR="0092651F">
        <w:t>60</w:t>
      </w:r>
      <w:r w:rsidR="00314B2E" w:rsidRPr="00364116">
        <w:t xml:space="preserve"> </w:t>
      </w:r>
      <w:r w:rsidR="002971CD" w:rsidRPr="00364116">
        <w:t>°C</w:t>
      </w:r>
      <w:r w:rsidR="0092651F">
        <w:t>, do rozvodu EOP bude voda dochlazována na  na výstupní teplotu 4o-45°C</w:t>
      </w:r>
      <w:r w:rsidR="002971CD" w:rsidRPr="00364116">
        <w:t>. Toto teplo bude přednostně používáno pro:</w:t>
      </w:r>
    </w:p>
    <w:p w14:paraId="635A8D73" w14:textId="77777777" w:rsidR="002971CD" w:rsidRPr="00364116" w:rsidRDefault="00F62773" w:rsidP="00F62773">
      <w:pPr>
        <w:pStyle w:val="BAListbasic"/>
      </w:pPr>
      <w:r>
        <w:t xml:space="preserve">- </w:t>
      </w:r>
      <w:r w:rsidR="002971CD" w:rsidRPr="00364116">
        <w:t>Ohřev a dohřev dveřní clony</w:t>
      </w:r>
    </w:p>
    <w:p w14:paraId="23F16E3D" w14:textId="77777777" w:rsidR="002971CD" w:rsidRPr="00364116" w:rsidRDefault="00F62773" w:rsidP="00F62773">
      <w:pPr>
        <w:pStyle w:val="BAListbasic"/>
      </w:pPr>
      <w:r>
        <w:t xml:space="preserve">- </w:t>
      </w:r>
      <w:r w:rsidR="002971CD" w:rsidRPr="00364116">
        <w:t xml:space="preserve">Pro radiátory </w:t>
      </w:r>
    </w:p>
    <w:p w14:paraId="001EDE80" w14:textId="77777777" w:rsidR="002971CD" w:rsidRPr="00364116" w:rsidRDefault="00F62773" w:rsidP="00F62773">
      <w:pPr>
        <w:pStyle w:val="BAListbasic"/>
      </w:pPr>
      <w:r>
        <w:t xml:space="preserve">- </w:t>
      </w:r>
      <w:r w:rsidR="002971CD" w:rsidRPr="00364116">
        <w:t>Centrální ohřev teplé vody</w:t>
      </w:r>
    </w:p>
    <w:p w14:paraId="08649D44" w14:textId="77777777" w:rsidR="00314B2E" w:rsidRPr="00364116" w:rsidRDefault="00314B2E" w:rsidP="00314B2E">
      <w:pPr>
        <w:pStyle w:val="BAListbasic"/>
      </w:pPr>
      <w:r>
        <w:t xml:space="preserve">- </w:t>
      </w:r>
      <w:r w:rsidRPr="0052287C">
        <w:t>Dotování rozvodu topné vody z tepelných čerpadel 55/45 °C</w:t>
      </w:r>
    </w:p>
    <w:p w14:paraId="3B4A7ACA" w14:textId="6B85905D" w:rsidR="002971CD" w:rsidRPr="00364116" w:rsidRDefault="002971CD" w:rsidP="002971CD">
      <w:pPr>
        <w:pStyle w:val="BABasictext"/>
      </w:pPr>
      <w:r w:rsidRPr="00364116">
        <w:t xml:space="preserve">Teplo z tepelných čerpadel s teplotním spádem </w:t>
      </w:r>
      <w:r w:rsidR="00314B2E">
        <w:t>55</w:t>
      </w:r>
      <w:r w:rsidRPr="00364116">
        <w:t>/</w:t>
      </w:r>
      <w:r w:rsidR="00314B2E">
        <w:t>45</w:t>
      </w:r>
      <w:r w:rsidR="00314B2E" w:rsidRPr="00364116">
        <w:t xml:space="preserve"> </w:t>
      </w:r>
      <w:r w:rsidRPr="00364116">
        <w:t>°C bude přednostně používáno na:</w:t>
      </w:r>
    </w:p>
    <w:p w14:paraId="33556A42" w14:textId="77777777" w:rsidR="002971CD" w:rsidRPr="00364116" w:rsidRDefault="00F62773" w:rsidP="00F62773">
      <w:pPr>
        <w:pStyle w:val="BAListbasic"/>
      </w:pPr>
      <w:r>
        <w:t xml:space="preserve">- </w:t>
      </w:r>
      <w:r w:rsidR="002971CD" w:rsidRPr="00364116">
        <w:t>Vytápění prostor pomocí FCU</w:t>
      </w:r>
    </w:p>
    <w:p w14:paraId="6EDA23CA" w14:textId="77777777" w:rsidR="002971CD" w:rsidRPr="00364116" w:rsidRDefault="00F62773" w:rsidP="00F62773">
      <w:pPr>
        <w:pStyle w:val="BAListbasic"/>
      </w:pPr>
      <w:r>
        <w:t xml:space="preserve">- </w:t>
      </w:r>
      <w:r w:rsidR="002971CD" w:rsidRPr="00364116">
        <w:t xml:space="preserve">Podlahové vytápění </w:t>
      </w:r>
    </w:p>
    <w:p w14:paraId="419BF6F7" w14:textId="77777777" w:rsidR="002971CD" w:rsidRPr="00364116" w:rsidRDefault="00F62773" w:rsidP="00F62773">
      <w:pPr>
        <w:pStyle w:val="BAListbasic"/>
      </w:pPr>
      <w:r>
        <w:t xml:space="preserve">- </w:t>
      </w:r>
      <w:r w:rsidR="002971CD" w:rsidRPr="00364116">
        <w:t>Zónové dohřívače vzduchu centrálního rozvodu</w:t>
      </w:r>
    </w:p>
    <w:p w14:paraId="175E41DE" w14:textId="77777777" w:rsidR="002971CD" w:rsidRPr="00364116" w:rsidRDefault="002971CD" w:rsidP="002971CD">
      <w:pPr>
        <w:pStyle w:val="BABasictext"/>
      </w:pPr>
      <w:r w:rsidRPr="00364116">
        <w:t>Pro chlazení bude opět používáno kompresorových jednotek, které lze rozdělit na následující:</w:t>
      </w:r>
    </w:p>
    <w:p w14:paraId="161196DA" w14:textId="77777777" w:rsidR="002971CD" w:rsidRPr="00364116" w:rsidRDefault="00F62773" w:rsidP="00F62773">
      <w:pPr>
        <w:pStyle w:val="BAListbasic"/>
      </w:pPr>
      <w:r>
        <w:t xml:space="preserve">- </w:t>
      </w:r>
      <w:r w:rsidR="002971CD" w:rsidRPr="00364116">
        <w:t>Výroba chladu pomocí tepelných čerpadel používaných v reverzním režimu (odvod kondenzačního tepla bude posílen o suché chladiče na střeše objektu)</w:t>
      </w:r>
    </w:p>
    <w:p w14:paraId="3BD4DB53" w14:textId="77777777" w:rsidR="002971CD" w:rsidRPr="00364116" w:rsidRDefault="00F62773" w:rsidP="00F62773">
      <w:pPr>
        <w:pStyle w:val="BAListbasic"/>
      </w:pPr>
      <w:r>
        <w:t xml:space="preserve">- </w:t>
      </w:r>
      <w:r w:rsidR="002971CD" w:rsidRPr="00364116">
        <w:t>Výroba chladu pomocí nástřešních kompaktních jednotek se vzduchem chlazenými kondenzátory</w:t>
      </w:r>
    </w:p>
    <w:p w14:paraId="6FEEC67B" w14:textId="77777777" w:rsidR="002971CD" w:rsidRPr="00364116" w:rsidRDefault="002971CD" w:rsidP="002971CD">
      <w:pPr>
        <w:pStyle w:val="BABasictext"/>
      </w:pPr>
      <w:r w:rsidRPr="00364116">
        <w:t>Oba systémy budou vyrábět chlad ve formě chlazené kapaliny s teplotním spádem 6/12 °C.</w:t>
      </w:r>
    </w:p>
    <w:p w14:paraId="364159E4" w14:textId="77777777" w:rsidR="002971CD" w:rsidRPr="00364116" w:rsidRDefault="002971CD" w:rsidP="002971CD">
      <w:pPr>
        <w:pStyle w:val="BABasictext"/>
      </w:pPr>
      <w:r w:rsidRPr="00364116">
        <w:t>Tepelná čerpadla budou pracovat s upravenou vodou, která bude především použita pro chladicí koncové prvky v jednotlivých místnostech (FCU). Chladicí jednotky na střeše objektu budou pracovat s nemrznoucí směsí, která bude použita přímo pro chladicí registry vzduchotechnických jednotek. Dále část chladicího výkonu chladicích jednotek na střeše bude použita pro FCU v budově.</w:t>
      </w:r>
    </w:p>
    <w:p w14:paraId="04224763" w14:textId="77777777" w:rsidR="002971CD" w:rsidRPr="00364116" w:rsidRDefault="002971CD" w:rsidP="002971CD">
      <w:pPr>
        <w:pStyle w:val="BABasictext"/>
      </w:pPr>
      <w:r w:rsidRPr="00364116">
        <w:t>Centrální vlhčení vzduchu se předpokládá pomocí adiabatických zvlhčovacích systémů bez cirkulace vody (odpařovací keramické desky) pracují s upravenou (demineralizovanou vodou). Pro speciální a čisté provozy bude použito parního vlhčení (lokální elektrické odporové vyvíječe. S ohledem na skladbu uvažovaných vzduchotechnických centrálních jednotek je možno v letních měsících přiváděný vzduch systémově odvlhčovat, ale s ohledem na značnou energetickou náročnost odvlhčování, bude tento proces navržen jen pro prostory, které to budou vyžadovat. Z důvodu využívání a taxativní požadavků na vnitřní prostředí.</w:t>
      </w:r>
    </w:p>
    <w:p w14:paraId="3219665A" w14:textId="77777777" w:rsidR="002971CD" w:rsidRPr="00364116" w:rsidRDefault="002971CD" w:rsidP="002971CD">
      <w:pPr>
        <w:pStyle w:val="BABasictext"/>
      </w:pPr>
      <w:r w:rsidRPr="00364116">
        <w:t>Nařízené odvlhčování bude probíhat při chlazení místností pomocí FCU pracujících s chlazenou vodou s teplotou pod rosným bodem.</w:t>
      </w:r>
    </w:p>
    <w:p w14:paraId="137845D1" w14:textId="77777777" w:rsidR="002971CD" w:rsidRPr="00364116" w:rsidRDefault="002971CD" w:rsidP="002971CD">
      <w:pPr>
        <w:pStyle w:val="BABasictext"/>
      </w:pPr>
      <w:r w:rsidRPr="00364116">
        <w:lastRenderedPageBreak/>
        <w:t>Centrální příprava teplé vody se uvažuje pro ohřev nepřímo vytápěných zásobnících teplé užitkové vody pro gastroprovozy, dětské skupiny a vybrané laboratoře.</w:t>
      </w:r>
    </w:p>
    <w:p w14:paraId="081B2278" w14:textId="77777777" w:rsidR="002971CD" w:rsidRPr="00364116" w:rsidRDefault="002971CD" w:rsidP="00CD5459">
      <w:pPr>
        <w:pStyle w:val="BABasictext"/>
      </w:pPr>
      <w:r w:rsidRPr="00364116">
        <w:t>V případě malých bloků sociálních zázemí, kanceláří a kuchyňských linek s ohledem na charakter provozu objektu se předpokládá lokální příprava teplé vody pomocí elektroohřívačů.</w:t>
      </w:r>
    </w:p>
    <w:p w14:paraId="14060A45" w14:textId="77777777" w:rsidR="0075605E" w:rsidRPr="00364116" w:rsidRDefault="0075605E" w:rsidP="00962649">
      <w:pPr>
        <w:pStyle w:val="BALevel4"/>
      </w:pPr>
      <w:bookmarkStart w:id="1017" w:name="_Toc36077098"/>
      <w:bookmarkStart w:id="1018" w:name="_Toc36244363"/>
      <w:bookmarkStart w:id="1019" w:name="_Toc36555420"/>
      <w:r w:rsidRPr="00364116">
        <w:t>Vytápění</w:t>
      </w:r>
      <w:r w:rsidR="00A03BB9" w:rsidRPr="00364116">
        <w:t xml:space="preserve"> a chlazení</w:t>
      </w:r>
      <w:bookmarkEnd w:id="1017"/>
      <w:bookmarkEnd w:id="1018"/>
      <w:bookmarkEnd w:id="1019"/>
    </w:p>
    <w:p w14:paraId="46C4C724" w14:textId="77777777" w:rsidR="00A03BB9" w:rsidRPr="00364116" w:rsidRDefault="00A03BB9" w:rsidP="00A03BB9">
      <w:pPr>
        <w:pStyle w:val="BALocalheading"/>
      </w:pPr>
      <w:r w:rsidRPr="00364116">
        <w:t>Navrhovaná řešení zdrojů tepla</w:t>
      </w:r>
    </w:p>
    <w:p w14:paraId="06189443" w14:textId="77777777" w:rsidR="00A03BB9" w:rsidRPr="00364116" w:rsidRDefault="00A03BB9" w:rsidP="00A03BB9">
      <w:pPr>
        <w:pStyle w:val="BABasictext"/>
      </w:pPr>
      <w:r w:rsidRPr="00364116">
        <w:t>V rámci této dokumentace se předpokládá kombinovaná výroba tepla pomocí:</w:t>
      </w:r>
    </w:p>
    <w:p w14:paraId="77FC7C31" w14:textId="6A0585B1" w:rsidR="00A03BB9" w:rsidRPr="00364116" w:rsidRDefault="00F62773" w:rsidP="00F62773">
      <w:pPr>
        <w:pStyle w:val="BAListbasic"/>
      </w:pPr>
      <w:r>
        <w:t xml:space="preserve">- </w:t>
      </w:r>
      <w:r w:rsidR="00A03BB9" w:rsidRPr="00364116">
        <w:t xml:space="preserve">Tepelných čerpadel v konfiguraci kapalina-kapalina využívající geotermální energii a produkující topnou vodu o teplotním spádu </w:t>
      </w:r>
      <w:r w:rsidR="00314B2E">
        <w:t>55</w:t>
      </w:r>
      <w:r w:rsidR="00A03BB9" w:rsidRPr="00364116">
        <w:t>/</w:t>
      </w:r>
      <w:r w:rsidR="00314B2E">
        <w:t>45</w:t>
      </w:r>
      <w:r w:rsidR="00314B2E" w:rsidRPr="00364116">
        <w:t xml:space="preserve"> </w:t>
      </w:r>
      <w:r w:rsidR="00A03BB9" w:rsidRPr="00364116">
        <w:t>°C.</w:t>
      </w:r>
    </w:p>
    <w:p w14:paraId="2C356A4C" w14:textId="55610607" w:rsidR="002E2062" w:rsidRPr="00364116" w:rsidRDefault="00F62773" w:rsidP="00F62773">
      <w:pPr>
        <w:pStyle w:val="BAListbasic"/>
      </w:pPr>
      <w:r>
        <w:t xml:space="preserve">- </w:t>
      </w:r>
      <w:r w:rsidR="00A03BB9" w:rsidRPr="00364116">
        <w:t>Napojení na systém CZT z elektrárny Opatovice</w:t>
      </w:r>
      <w:r w:rsidR="00314B2E">
        <w:t xml:space="preserve"> s teplotním spádem 80/45 °C</w:t>
      </w:r>
      <w:r w:rsidR="00A03BB9" w:rsidRPr="00364116">
        <w:t>.</w:t>
      </w:r>
    </w:p>
    <w:p w14:paraId="183BC140" w14:textId="77777777" w:rsidR="00A03BB9" w:rsidRPr="00364116" w:rsidRDefault="00A03BB9" w:rsidP="00A03BB9">
      <w:pPr>
        <w:pStyle w:val="BALocalheading"/>
      </w:pPr>
      <w:r w:rsidRPr="00364116">
        <w:t>Navrhované zdroje chladu</w:t>
      </w:r>
    </w:p>
    <w:p w14:paraId="47716D58" w14:textId="77777777" w:rsidR="00A03BB9" w:rsidRPr="00364116" w:rsidRDefault="00A03BB9" w:rsidP="00A03BB9">
      <w:pPr>
        <w:pStyle w:val="BABasictext"/>
      </w:pPr>
      <w:r w:rsidRPr="00364116">
        <w:t>V rámci této dokumentace se předpokládá výroba chladu následně:</w:t>
      </w:r>
    </w:p>
    <w:p w14:paraId="657CB28A" w14:textId="77777777" w:rsidR="00A03BB9" w:rsidRPr="00364116" w:rsidRDefault="00F62773" w:rsidP="00F62773">
      <w:pPr>
        <w:pStyle w:val="BAListbasic"/>
      </w:pPr>
      <w:r>
        <w:t xml:space="preserve">- </w:t>
      </w:r>
      <w:r w:rsidR="00A03BB9" w:rsidRPr="00364116">
        <w:t>Pomocí tepelných čerpadel pracujících v reverzním provozu.</w:t>
      </w:r>
    </w:p>
    <w:p w14:paraId="7BDA55B6" w14:textId="77777777" w:rsidR="00A03BB9" w:rsidRPr="00364116" w:rsidRDefault="00F62773" w:rsidP="00F62773">
      <w:pPr>
        <w:pStyle w:val="BAListbasic"/>
      </w:pPr>
      <w:r>
        <w:t xml:space="preserve">- </w:t>
      </w:r>
      <w:r w:rsidR="00A03BB9" w:rsidRPr="00364116">
        <w:t xml:space="preserve">Pomocí centrálních chladicích jednotek se vzduchem chlazenými kondenzátory umístěnými na střeše objektu </w:t>
      </w:r>
      <w:r w:rsidR="002E2062" w:rsidRPr="00364116">
        <w:t>SO 01.B</w:t>
      </w:r>
    </w:p>
    <w:p w14:paraId="02171172" w14:textId="77777777" w:rsidR="00A03BB9" w:rsidRPr="00364116" w:rsidRDefault="00A03BB9" w:rsidP="00A03BB9">
      <w:pPr>
        <w:pStyle w:val="BABasictext"/>
      </w:pPr>
      <w:r w:rsidRPr="00364116">
        <w:t>Pro zvýšení chladicího výkonu tepelných čerpadel budou pro posílený odvod kondenzačního tepla na střeše umístěny suché chladiče s adiabatickým přichlazováním.</w:t>
      </w:r>
    </w:p>
    <w:p w14:paraId="4A04EC4C" w14:textId="77777777" w:rsidR="00A03BB9" w:rsidRPr="00364116" w:rsidRDefault="00A03BB9" w:rsidP="00A03BB9">
      <w:pPr>
        <w:pStyle w:val="BABasictext"/>
      </w:pPr>
      <w:r w:rsidRPr="00364116">
        <w:t>V případě návrhu kompresorových jednotek pro výrobu tepla a chladu, budou dodrženy následující axiomy řešení:</w:t>
      </w:r>
    </w:p>
    <w:p w14:paraId="39EA0E0F" w14:textId="77777777" w:rsidR="00A03BB9" w:rsidRPr="00364116" w:rsidRDefault="00F62773" w:rsidP="00F62773">
      <w:pPr>
        <w:pStyle w:val="BAListbasic"/>
      </w:pPr>
      <w:r>
        <w:t xml:space="preserve">- </w:t>
      </w:r>
      <w:r w:rsidR="00A03BB9" w:rsidRPr="00364116">
        <w:t>Výroba kapaliny pro chlazení bude v teplotním spádu 6/12 °C, pro výrobu tepla 40/35°C.</w:t>
      </w:r>
    </w:p>
    <w:p w14:paraId="632A15E3" w14:textId="77777777" w:rsidR="00A03BB9" w:rsidRPr="00364116" w:rsidRDefault="00F62773" w:rsidP="00F62773">
      <w:pPr>
        <w:pStyle w:val="BAListbasic"/>
      </w:pPr>
      <w:r>
        <w:t xml:space="preserve">- </w:t>
      </w:r>
      <w:r w:rsidR="00A03BB9" w:rsidRPr="00364116">
        <w:t>Bude použito ekologických chladiv, které nebudou v době předpokládané životnosti systémů provozně omezeny restrikcemi Evropské unie či České republiky.</w:t>
      </w:r>
    </w:p>
    <w:p w14:paraId="60968765" w14:textId="77777777" w:rsidR="00A03BB9" w:rsidRPr="00364116" w:rsidRDefault="00F62773" w:rsidP="00F62773">
      <w:pPr>
        <w:pStyle w:val="BAListbasic"/>
      </w:pPr>
      <w:r>
        <w:t xml:space="preserve">- </w:t>
      </w:r>
      <w:r w:rsidR="00A03BB9" w:rsidRPr="00364116">
        <w:t>Množství chladiva v kompresorových okruzích bude minimalizováno.</w:t>
      </w:r>
    </w:p>
    <w:p w14:paraId="09D5170B" w14:textId="77777777" w:rsidR="00A03BB9" w:rsidRPr="00364116" w:rsidRDefault="00F62773" w:rsidP="00F62773">
      <w:pPr>
        <w:pStyle w:val="BAListbasic"/>
      </w:pPr>
      <w:r>
        <w:t xml:space="preserve">- </w:t>
      </w:r>
      <w:r w:rsidR="00A03BB9" w:rsidRPr="00364116">
        <w:t>Bude použito víceokruhových systémů zajišťující lepší regulaci okruhů.</w:t>
      </w:r>
    </w:p>
    <w:p w14:paraId="4EE1C34F" w14:textId="77777777" w:rsidR="002E2062" w:rsidRPr="00364116" w:rsidRDefault="00F62773" w:rsidP="00F62773">
      <w:pPr>
        <w:pStyle w:val="BAListbasic"/>
      </w:pPr>
      <w:r>
        <w:t xml:space="preserve">- </w:t>
      </w:r>
      <w:r w:rsidR="00A03BB9" w:rsidRPr="00364116">
        <w:t>Systém bude obsahovat dostatečné množství kapaliny v akumulačních nádobách pro akumulaci chladu či nízkopotenciálního tepla tak, aby při malých odvodech tepla a chladu nedocházelo k častým zapínáním kompresorů.</w:t>
      </w:r>
    </w:p>
    <w:p w14:paraId="460E7E06" w14:textId="77777777" w:rsidR="00A03BB9" w:rsidRPr="00364116" w:rsidRDefault="00A03BB9" w:rsidP="00A03BB9">
      <w:pPr>
        <w:pStyle w:val="BALocalheading"/>
      </w:pPr>
      <w:r w:rsidRPr="00364116">
        <w:t xml:space="preserve">Rozvody a koncové prvky tepla </w:t>
      </w:r>
    </w:p>
    <w:p w14:paraId="35057B3B" w14:textId="77777777" w:rsidR="00A03BB9" w:rsidRPr="00364116" w:rsidRDefault="00A03BB9" w:rsidP="00A03BB9">
      <w:pPr>
        <w:pStyle w:val="BABasictext"/>
      </w:pPr>
      <w:r w:rsidRPr="00364116">
        <w:t>Z</w:t>
      </w:r>
      <w:r w:rsidR="00EA44B1" w:rsidRPr="00364116">
        <w:t>e</w:t>
      </w:r>
      <w:r w:rsidRPr="00364116">
        <w:t xml:space="preserve"> zdrojů tepla (výměníková stanice a strojovna tepelných čerpadel) bude topná voda přiváděna do strojovny rozvodů tepla a chladu, která bude umístěna v suterénu objektu </w:t>
      </w:r>
      <w:r w:rsidR="002E2062" w:rsidRPr="00364116">
        <w:t>SO 01.B</w:t>
      </w:r>
      <w:r w:rsidRPr="00364116">
        <w:t xml:space="preserve"> v blízkosti jak výměníkové stanice, tak i strojovny tepelných čerpadel.</w:t>
      </w:r>
    </w:p>
    <w:p w14:paraId="2E55521D" w14:textId="77777777" w:rsidR="00A03BB9" w:rsidRPr="00364116" w:rsidRDefault="00A03BB9" w:rsidP="00A03BB9">
      <w:pPr>
        <w:pStyle w:val="BABasictext"/>
      </w:pPr>
      <w:r w:rsidRPr="00364116">
        <w:t xml:space="preserve">V této hlavní strojovně rozvodů tepla (chladu) v suterénu pod budovou </w:t>
      </w:r>
      <w:r w:rsidR="002E2062" w:rsidRPr="00364116">
        <w:t>SO 01.B</w:t>
      </w:r>
      <w:r w:rsidRPr="00364116">
        <w:t xml:space="preserve"> budou umístěna hlavní oběhová čerpadla pro dopravu tepla, úpravna kapalin (upravená voda, nemrznoucí směs pro okruhy chlazení a tepelná čerpadla) hlavní rozdělovače a sběrače tepla pro teplotní spád topné kapaliny 65/55 °C z tepelných čerpadel a topné kapaliny 80/60 °C ze sekundárního okruhu výměníkové stanice. </w:t>
      </w:r>
    </w:p>
    <w:p w14:paraId="1A3BE78C" w14:textId="77777777" w:rsidR="00A03BB9" w:rsidRPr="00364116" w:rsidRDefault="00A03BB9" w:rsidP="00A03BB9">
      <w:pPr>
        <w:pStyle w:val="BABasictext"/>
      </w:pPr>
      <w:r w:rsidRPr="00364116">
        <w:t>Z rozdělovače topné vody 65/55 °C budou vyvedeny následující okruhy:</w:t>
      </w:r>
    </w:p>
    <w:p w14:paraId="072EA481" w14:textId="77777777" w:rsidR="00A03BB9" w:rsidRPr="00364116" w:rsidRDefault="00F62773" w:rsidP="00F62773">
      <w:pPr>
        <w:pStyle w:val="BAListbasic"/>
      </w:pPr>
      <w:r>
        <w:t xml:space="preserve">- </w:t>
      </w:r>
      <w:r w:rsidR="00A03BB9" w:rsidRPr="00364116">
        <w:t>Okruh pro FCU</w:t>
      </w:r>
    </w:p>
    <w:p w14:paraId="236996A6" w14:textId="77777777" w:rsidR="00A03BB9" w:rsidRPr="00364116" w:rsidRDefault="00F62773" w:rsidP="00F62773">
      <w:pPr>
        <w:pStyle w:val="BAListbasic"/>
      </w:pPr>
      <w:r>
        <w:t xml:space="preserve">- </w:t>
      </w:r>
      <w:r w:rsidR="00A03BB9" w:rsidRPr="00364116">
        <w:t>Okruh pro stacionární otopné plochy</w:t>
      </w:r>
    </w:p>
    <w:p w14:paraId="24C5111C" w14:textId="77777777" w:rsidR="00A03BB9" w:rsidRPr="00364116" w:rsidRDefault="00F62773" w:rsidP="00F62773">
      <w:pPr>
        <w:pStyle w:val="BAListbasic"/>
      </w:pPr>
      <w:r>
        <w:t xml:space="preserve">- </w:t>
      </w:r>
      <w:r w:rsidR="00A03BB9" w:rsidRPr="00364116">
        <w:t>Okruh pro podlahové vytápění</w:t>
      </w:r>
    </w:p>
    <w:p w14:paraId="372E187E" w14:textId="77777777" w:rsidR="00A03BB9" w:rsidRPr="00364116" w:rsidRDefault="00F62773" w:rsidP="00F62773">
      <w:pPr>
        <w:pStyle w:val="BAListbasic"/>
      </w:pPr>
      <w:r>
        <w:t xml:space="preserve">- </w:t>
      </w:r>
      <w:r w:rsidR="00A03BB9" w:rsidRPr="00364116">
        <w:t>Okruh pro přívod této nízkoteplotní topné vody pro objekt</w:t>
      </w:r>
      <w:r w:rsidR="002E2062" w:rsidRPr="00364116">
        <w:t xml:space="preserve"> SO 01.A</w:t>
      </w:r>
    </w:p>
    <w:p w14:paraId="7E6E71E3" w14:textId="77777777" w:rsidR="00A03BB9" w:rsidRPr="00364116" w:rsidRDefault="00F62773" w:rsidP="00F62773">
      <w:pPr>
        <w:pStyle w:val="BAListbasic"/>
      </w:pPr>
      <w:r>
        <w:t xml:space="preserve">- </w:t>
      </w:r>
      <w:r w:rsidR="00A03BB9" w:rsidRPr="00364116">
        <w:t>Napojení na okruh topné vody 80/60 °C jako rezerva v případě poruchy některého z topných čerpadel</w:t>
      </w:r>
    </w:p>
    <w:p w14:paraId="6E1402AE" w14:textId="77777777" w:rsidR="00A03BB9" w:rsidRPr="00364116" w:rsidRDefault="00F62773" w:rsidP="00F62773">
      <w:pPr>
        <w:pStyle w:val="BAListbasic"/>
      </w:pPr>
      <w:r>
        <w:t xml:space="preserve">- </w:t>
      </w:r>
      <w:r w:rsidR="00A03BB9" w:rsidRPr="00364116">
        <w:t xml:space="preserve">Okruh pro dohřívače vzduchotechniky pro režim odvlhčování </w:t>
      </w:r>
    </w:p>
    <w:p w14:paraId="10B7B8BC" w14:textId="77777777" w:rsidR="00A03BB9" w:rsidRPr="00364116" w:rsidRDefault="00A03BB9" w:rsidP="00A03BB9">
      <w:pPr>
        <w:pStyle w:val="BABasictext"/>
      </w:pPr>
      <w:r w:rsidRPr="00364116">
        <w:lastRenderedPageBreak/>
        <w:t>Z rozdělovače topné vody 80/60 °C budou vyvedeny následující okruhy:</w:t>
      </w:r>
    </w:p>
    <w:p w14:paraId="7336D0F2" w14:textId="77777777" w:rsidR="00A03BB9" w:rsidRPr="00364116" w:rsidRDefault="00147193" w:rsidP="00147193">
      <w:pPr>
        <w:pStyle w:val="BAListbasic"/>
      </w:pPr>
      <w:r>
        <w:t xml:space="preserve">- </w:t>
      </w:r>
      <w:r w:rsidR="00A03BB9" w:rsidRPr="00364116">
        <w:t>Okruh pro vzduchotechnické jednotky na střeše</w:t>
      </w:r>
    </w:p>
    <w:p w14:paraId="18FACD27" w14:textId="77777777" w:rsidR="00A03BB9" w:rsidRPr="00364116" w:rsidRDefault="00147193" w:rsidP="00147193">
      <w:pPr>
        <w:pStyle w:val="BAListbasic"/>
      </w:pPr>
      <w:r>
        <w:t xml:space="preserve">- </w:t>
      </w:r>
      <w:r w:rsidR="00A03BB9" w:rsidRPr="00364116">
        <w:t>Okruh pro tepelné dveřní clony vstupů</w:t>
      </w:r>
    </w:p>
    <w:p w14:paraId="689D00BF" w14:textId="77777777" w:rsidR="00A03BB9" w:rsidRPr="00364116" w:rsidRDefault="00147193" w:rsidP="00147193">
      <w:pPr>
        <w:pStyle w:val="BAListbasic"/>
      </w:pPr>
      <w:r>
        <w:t xml:space="preserve">- </w:t>
      </w:r>
      <w:r w:rsidR="00A03BB9" w:rsidRPr="00364116">
        <w:t>Okruh pro dotaci nízkoteplotního rozdělovače</w:t>
      </w:r>
    </w:p>
    <w:p w14:paraId="6A328656" w14:textId="77777777" w:rsidR="00A03BB9" w:rsidRPr="00364116" w:rsidRDefault="00147193" w:rsidP="00147193">
      <w:pPr>
        <w:pStyle w:val="BAListbasic"/>
      </w:pPr>
      <w:r>
        <w:t xml:space="preserve">- </w:t>
      </w:r>
      <w:r w:rsidR="00A03BB9" w:rsidRPr="00364116">
        <w:t>Okruh pro budovu děkanátu</w:t>
      </w:r>
    </w:p>
    <w:p w14:paraId="2F58811D" w14:textId="77777777" w:rsidR="00A03BB9" w:rsidRPr="00364116" w:rsidRDefault="00147193" w:rsidP="00147193">
      <w:pPr>
        <w:pStyle w:val="BAListbasic"/>
      </w:pPr>
      <w:r>
        <w:t xml:space="preserve">- </w:t>
      </w:r>
      <w:r w:rsidR="00A03BB9" w:rsidRPr="00364116">
        <w:t>Okruh pro ohřev teplé vody</w:t>
      </w:r>
    </w:p>
    <w:p w14:paraId="715DF047" w14:textId="77777777" w:rsidR="00A03BB9" w:rsidRPr="00364116" w:rsidRDefault="00A03BB9" w:rsidP="00A03BB9">
      <w:pPr>
        <w:pStyle w:val="BABasictext"/>
      </w:pPr>
      <w:r w:rsidRPr="00364116">
        <w:t xml:space="preserve">V budově děkanátu budou v podružné strojovně rozvodů tepla a chladu umístěny nízkoteplotní a vysokoteplotní rozdělovače tepla, ze kterých budou provedeny okruhy, které budou obdobné jako v hlavní strojovně rozvodů tepla v objektu </w:t>
      </w:r>
      <w:r w:rsidR="002E2062" w:rsidRPr="00364116">
        <w:t>SO 01.B</w:t>
      </w:r>
      <w:r w:rsidRPr="00364116">
        <w:t>.</w:t>
      </w:r>
    </w:p>
    <w:p w14:paraId="3BD7BD38" w14:textId="77777777" w:rsidR="00A03BB9" w:rsidRPr="00364116" w:rsidRDefault="00A03BB9" w:rsidP="00CD5459">
      <w:pPr>
        <w:pStyle w:val="BABasictext"/>
      </w:pPr>
      <w:r w:rsidRPr="00364116">
        <w:t>Fakturační měření spotřeb pro jednotlivé odběratele v objektech se neuvažuje. Rozvody tepla ve venkovním prostředí budou opatřeny topnými kabely ovládanými dle venkovní teploty.</w:t>
      </w:r>
    </w:p>
    <w:p w14:paraId="5E82D6B2" w14:textId="77777777" w:rsidR="00A03BB9" w:rsidRPr="00364116" w:rsidRDefault="00A03BB9" w:rsidP="00A03BB9">
      <w:pPr>
        <w:pStyle w:val="BABasictext"/>
      </w:pPr>
      <w:r w:rsidRPr="00364116">
        <w:t>Rozvody tepla budou provedeny pomocí ocelových bezešvých trubek z černé oceli se základním nátěrem a tepelnou izolací dle legislativních požadavků.</w:t>
      </w:r>
    </w:p>
    <w:p w14:paraId="5C736432" w14:textId="77777777" w:rsidR="00A03BB9" w:rsidRPr="00364116" w:rsidRDefault="00A03BB9" w:rsidP="00A03BB9">
      <w:pPr>
        <w:pStyle w:val="BABasictext"/>
      </w:pPr>
      <w:r w:rsidRPr="00364116">
        <w:t>Alternativně pro rozvod tepla bude použito v případě menších dimenzí plastového potrubí.</w:t>
      </w:r>
    </w:p>
    <w:p w14:paraId="51D7C3D4" w14:textId="77777777" w:rsidR="00A03BB9" w:rsidRPr="00364116" w:rsidRDefault="00A03BB9" w:rsidP="00A03BB9">
      <w:pPr>
        <w:pStyle w:val="BABasictext"/>
      </w:pPr>
      <w:r w:rsidRPr="00364116">
        <w:t>Do rozvodů tepla budou osazeny:</w:t>
      </w:r>
    </w:p>
    <w:p w14:paraId="5D808AE8" w14:textId="77777777" w:rsidR="00A03BB9" w:rsidRPr="00364116" w:rsidRDefault="00147193" w:rsidP="00147193">
      <w:pPr>
        <w:pStyle w:val="BAListbasic"/>
      </w:pPr>
      <w:r>
        <w:t xml:space="preserve">- </w:t>
      </w:r>
      <w:r w:rsidR="00A03BB9" w:rsidRPr="00364116">
        <w:t>Prvky pro měření spotřeby tepla.</w:t>
      </w:r>
    </w:p>
    <w:p w14:paraId="275DDFE4" w14:textId="77777777" w:rsidR="00A03BB9" w:rsidRPr="00364116" w:rsidRDefault="00147193" w:rsidP="00147193">
      <w:pPr>
        <w:pStyle w:val="BAListbasic"/>
      </w:pPr>
      <w:r>
        <w:t xml:space="preserve">- </w:t>
      </w:r>
      <w:r w:rsidR="00A03BB9" w:rsidRPr="00364116">
        <w:t>Prvky pro úpravu kvality vody v sekundárním okruhu.</w:t>
      </w:r>
    </w:p>
    <w:p w14:paraId="57630019" w14:textId="77777777" w:rsidR="00A03BB9" w:rsidRPr="00364116" w:rsidRDefault="00147193" w:rsidP="00147193">
      <w:pPr>
        <w:pStyle w:val="BAListbasic"/>
      </w:pPr>
      <w:r>
        <w:t xml:space="preserve">- </w:t>
      </w:r>
      <w:r w:rsidR="00A03BB9" w:rsidRPr="00364116">
        <w:t>Expanzní automaty.</w:t>
      </w:r>
    </w:p>
    <w:p w14:paraId="0C07A9DC" w14:textId="77777777" w:rsidR="00A03BB9" w:rsidRPr="00364116" w:rsidRDefault="00147193" w:rsidP="00147193">
      <w:pPr>
        <w:pStyle w:val="BAListbasic"/>
      </w:pPr>
      <w:r>
        <w:t xml:space="preserve">- </w:t>
      </w:r>
      <w:r w:rsidR="00A03BB9" w:rsidRPr="00364116">
        <w:t>Dostatečné množství prvků pro hydraulické zaregulování.</w:t>
      </w:r>
    </w:p>
    <w:p w14:paraId="1D0C0A2E" w14:textId="77777777" w:rsidR="00A03BB9" w:rsidRPr="00364116" w:rsidRDefault="00147193" w:rsidP="00147193">
      <w:pPr>
        <w:pStyle w:val="BAListbasic"/>
      </w:pPr>
      <w:r>
        <w:t xml:space="preserve">- </w:t>
      </w:r>
      <w:r w:rsidR="00A03BB9" w:rsidRPr="00364116">
        <w:t>Oběhová čerpadla pro dopravu topné vody.</w:t>
      </w:r>
    </w:p>
    <w:p w14:paraId="71EF5575" w14:textId="77777777" w:rsidR="00A03BB9" w:rsidRPr="00364116" w:rsidRDefault="00147193" w:rsidP="00147193">
      <w:pPr>
        <w:pStyle w:val="BAListbasic"/>
      </w:pPr>
      <w:r>
        <w:t xml:space="preserve">- </w:t>
      </w:r>
      <w:r w:rsidR="00A03BB9" w:rsidRPr="00364116">
        <w:t>Regulační armatury před každým koncovým topným prvkem.</w:t>
      </w:r>
    </w:p>
    <w:p w14:paraId="05AE660A" w14:textId="77777777" w:rsidR="00A03BB9" w:rsidRPr="00364116" w:rsidRDefault="00A03BB9" w:rsidP="00A03BB9">
      <w:pPr>
        <w:pStyle w:val="BABasictext"/>
      </w:pPr>
      <w:r w:rsidRPr="00364116">
        <w:t>Pro přípravu teplé vody budou použity kombinované zásobníky topná voda-elektrická patrona, umožňující bezproblémové dohřátí teplé vody v letním období.</w:t>
      </w:r>
    </w:p>
    <w:p w14:paraId="0E8D3CEA" w14:textId="77777777" w:rsidR="002E2062" w:rsidRPr="00364116" w:rsidRDefault="00A03BB9" w:rsidP="00CD5459">
      <w:pPr>
        <w:pStyle w:val="BABasictext"/>
      </w:pPr>
      <w:r w:rsidRPr="00364116">
        <w:t>Jako koncových prvků pro vytápění bude použito dvoj či čtyřtrubkových FCU event. otopných stacionárních těles konvektorového typu, event. vytápěcích podlah.</w:t>
      </w:r>
    </w:p>
    <w:p w14:paraId="5B66A816" w14:textId="77777777" w:rsidR="00A03BB9" w:rsidRPr="00364116" w:rsidRDefault="00A03BB9" w:rsidP="00A03BB9">
      <w:pPr>
        <w:pStyle w:val="BALocalheading"/>
      </w:pPr>
      <w:r w:rsidRPr="00364116">
        <w:t xml:space="preserve">Rozvody a koncové prvky chladu </w:t>
      </w:r>
    </w:p>
    <w:p w14:paraId="0C4B2DFC" w14:textId="77777777" w:rsidR="00A03BB9" w:rsidRPr="00364116" w:rsidRDefault="00A03BB9" w:rsidP="00A03BB9">
      <w:pPr>
        <w:pStyle w:val="BABasictext"/>
      </w:pPr>
      <w:r w:rsidRPr="00364116">
        <w:t xml:space="preserve">Systém rozvodů chladu bude poněkud odlišný od systému rozvodu tepla s ohledem na umístění zdrojů chladu. Systém rozvodů chladu bude pracovat buď s nemrznoucí směsí (chladicí jednotky na střeše objektu </w:t>
      </w:r>
      <w:r w:rsidR="002E2062" w:rsidRPr="00364116">
        <w:t>SO 01.B</w:t>
      </w:r>
      <w:r w:rsidRPr="00364116">
        <w:t xml:space="preserve">) nebo s upravenou vodou z výparníkové strany tepelných čerpadel. </w:t>
      </w:r>
    </w:p>
    <w:p w14:paraId="3B2FD5CB" w14:textId="77777777" w:rsidR="00A03BB9" w:rsidRPr="00364116" w:rsidRDefault="00A03BB9" w:rsidP="00A03BB9">
      <w:pPr>
        <w:pStyle w:val="BABasictext"/>
      </w:pPr>
      <w:r w:rsidRPr="00364116">
        <w:t>Z chladicích jednotek je nemrznoucí kapalina dopravována do kontejneru, který slouží jako hlavní strojovna chlazení.</w:t>
      </w:r>
    </w:p>
    <w:p w14:paraId="35299DE5" w14:textId="77777777" w:rsidR="00A03BB9" w:rsidRPr="00364116" w:rsidRDefault="00A03BB9" w:rsidP="00A03BB9">
      <w:pPr>
        <w:pStyle w:val="BABasictext"/>
      </w:pPr>
      <w:r w:rsidRPr="00364116">
        <w:t>V tomto kontejneru jsou umístěna oběhová čerpadla, zabezpečovací prvky a hlavní rozdělovač chladu, ze kterého jsou vyvedeny následující větve:</w:t>
      </w:r>
    </w:p>
    <w:p w14:paraId="189B292B" w14:textId="77777777" w:rsidR="00A03BB9" w:rsidRPr="00364116" w:rsidRDefault="00147193" w:rsidP="00147193">
      <w:pPr>
        <w:pStyle w:val="BAListbasic"/>
      </w:pPr>
      <w:r>
        <w:t xml:space="preserve">- </w:t>
      </w:r>
      <w:r w:rsidR="00A03BB9" w:rsidRPr="00364116">
        <w:t xml:space="preserve">Okruh pro rozvod chladu pro vzduchotechnické jednotky na střeše objektu </w:t>
      </w:r>
      <w:r w:rsidR="002E2062" w:rsidRPr="00364116">
        <w:t>SO 01.B</w:t>
      </w:r>
    </w:p>
    <w:p w14:paraId="13871B55" w14:textId="77777777" w:rsidR="00A03BB9" w:rsidRPr="00364116" w:rsidRDefault="00147193" w:rsidP="00147193">
      <w:pPr>
        <w:pStyle w:val="BAListbasic"/>
      </w:pPr>
      <w:r>
        <w:t xml:space="preserve">- </w:t>
      </w:r>
      <w:r w:rsidR="00A03BB9" w:rsidRPr="00364116">
        <w:t xml:space="preserve">Okruh pro rozvod chladu pro vzduchotechnické jednotky na střeše objektu </w:t>
      </w:r>
      <w:r w:rsidR="002E2062" w:rsidRPr="00364116">
        <w:t>SO 01.A</w:t>
      </w:r>
    </w:p>
    <w:p w14:paraId="41305502" w14:textId="77777777" w:rsidR="00A03BB9" w:rsidRPr="00364116" w:rsidRDefault="00147193" w:rsidP="00147193">
      <w:pPr>
        <w:pStyle w:val="BAListbasic"/>
      </w:pPr>
      <w:r>
        <w:t xml:space="preserve">- </w:t>
      </w:r>
      <w:r w:rsidR="00A03BB9" w:rsidRPr="00364116">
        <w:t xml:space="preserve">Okruh pro dotaci chladu pro okruh z tepelných čerpadel ve strojovně rozvodů chladu v suterénu objektu </w:t>
      </w:r>
      <w:r w:rsidR="002E2062" w:rsidRPr="00364116">
        <w:t>SO 01.B</w:t>
      </w:r>
    </w:p>
    <w:p w14:paraId="763A125A" w14:textId="77777777" w:rsidR="00A03BB9" w:rsidRPr="00364116" w:rsidRDefault="00147193" w:rsidP="00147193">
      <w:pPr>
        <w:pStyle w:val="BAListbasic"/>
      </w:pPr>
      <w:r>
        <w:t xml:space="preserve">- </w:t>
      </w:r>
      <w:r w:rsidR="00A03BB9" w:rsidRPr="00364116">
        <w:t>Ve strojovně chlazení s chladicí kapalinou z tepelných čerpadel jsou umístěny:</w:t>
      </w:r>
    </w:p>
    <w:p w14:paraId="2CDF04BA" w14:textId="77777777" w:rsidR="00A03BB9" w:rsidRPr="00364116" w:rsidRDefault="00147193" w:rsidP="00147193">
      <w:pPr>
        <w:pStyle w:val="BAListbasic"/>
      </w:pPr>
      <w:r>
        <w:t xml:space="preserve">- </w:t>
      </w:r>
      <w:r w:rsidR="00A03BB9" w:rsidRPr="00364116">
        <w:t>Prvky hydraulického zabezpečení</w:t>
      </w:r>
    </w:p>
    <w:p w14:paraId="02C51B22" w14:textId="77777777" w:rsidR="00A03BB9" w:rsidRPr="00364116" w:rsidRDefault="00147193" w:rsidP="00147193">
      <w:pPr>
        <w:pStyle w:val="BAListbasic"/>
      </w:pPr>
      <w:r>
        <w:t xml:space="preserve">- </w:t>
      </w:r>
      <w:r w:rsidR="00A03BB9" w:rsidRPr="00364116">
        <w:t xml:space="preserve">Oběhová čerpala pro ohřev chlazené upravené vody </w:t>
      </w:r>
    </w:p>
    <w:p w14:paraId="5EAE865F" w14:textId="77777777" w:rsidR="00A03BB9" w:rsidRPr="00364116" w:rsidRDefault="00147193" w:rsidP="00147193">
      <w:pPr>
        <w:pStyle w:val="BAListbasic"/>
      </w:pPr>
      <w:r>
        <w:t xml:space="preserve">- </w:t>
      </w:r>
      <w:r w:rsidR="00A03BB9" w:rsidRPr="00364116">
        <w:t>Deskové výměníky oddělující okruh topné vody od okruhu nemrznoucí směsi chladu z venkovních chladicích jednotek</w:t>
      </w:r>
    </w:p>
    <w:p w14:paraId="6865CBFE" w14:textId="77777777" w:rsidR="00A03BB9" w:rsidRPr="00364116" w:rsidRDefault="00147193" w:rsidP="00147193">
      <w:pPr>
        <w:pStyle w:val="BAListbasic"/>
      </w:pPr>
      <w:r>
        <w:t xml:space="preserve">- </w:t>
      </w:r>
      <w:r w:rsidR="00A03BB9" w:rsidRPr="00364116">
        <w:t>Rozdělovače a sběrače rozvodů chladu, kde jsou umístěny následující okruhy</w:t>
      </w:r>
    </w:p>
    <w:p w14:paraId="244FCC2E" w14:textId="77777777" w:rsidR="00A03BB9" w:rsidRPr="00364116" w:rsidRDefault="00147193" w:rsidP="00147193">
      <w:pPr>
        <w:pStyle w:val="BAListbasic"/>
      </w:pPr>
      <w:r>
        <w:lastRenderedPageBreak/>
        <w:t xml:space="preserve">- </w:t>
      </w:r>
      <w:r w:rsidR="00A03BB9" w:rsidRPr="00364116">
        <w:t xml:space="preserve">Okruh GFCU pro objekt </w:t>
      </w:r>
      <w:r w:rsidR="002E2062" w:rsidRPr="00364116">
        <w:t>SO 01.B</w:t>
      </w:r>
    </w:p>
    <w:p w14:paraId="2458D2AF" w14:textId="77777777" w:rsidR="00A03BB9" w:rsidRPr="00364116" w:rsidRDefault="00147193" w:rsidP="00147193">
      <w:pPr>
        <w:pStyle w:val="BAListbasic"/>
      </w:pPr>
      <w:r>
        <w:t xml:space="preserve">- </w:t>
      </w:r>
      <w:r w:rsidR="00A03BB9" w:rsidRPr="00364116">
        <w:t xml:space="preserve">Okruh FCU pro budovu </w:t>
      </w:r>
      <w:r w:rsidR="002E2062" w:rsidRPr="00364116">
        <w:t>SO 01.A</w:t>
      </w:r>
    </w:p>
    <w:p w14:paraId="7E975278" w14:textId="77777777" w:rsidR="00A03BB9" w:rsidRPr="00364116" w:rsidRDefault="00A03BB9" w:rsidP="00A03BB9">
      <w:pPr>
        <w:pStyle w:val="BABasictext"/>
      </w:pPr>
      <w:r w:rsidRPr="00364116">
        <w:t xml:space="preserve">(S ohledem na velkou tepelnou setrvačnost systému rozvodu chladu se předpokládá, že pro budovu </w:t>
      </w:r>
      <w:r w:rsidR="002E2062" w:rsidRPr="00364116">
        <w:t>SO 01.B</w:t>
      </w:r>
      <w:r w:rsidRPr="00364116">
        <w:t xml:space="preserve"> bude z hlavního rozdělovače tepla provedeno několik okruhů chladu.)</w:t>
      </w:r>
    </w:p>
    <w:p w14:paraId="0E43D011" w14:textId="77777777" w:rsidR="00A03BB9" w:rsidRPr="00364116" w:rsidRDefault="00A03BB9" w:rsidP="00A03BB9">
      <w:pPr>
        <w:pStyle w:val="BABasictext"/>
      </w:pPr>
      <w:r w:rsidRPr="00364116">
        <w:t>Měření spotřeby chladu se v objektu nepředpokládá.</w:t>
      </w:r>
    </w:p>
    <w:p w14:paraId="5A91C310" w14:textId="77777777" w:rsidR="00A03BB9" w:rsidRPr="00364116" w:rsidRDefault="00A03BB9" w:rsidP="00A03BB9">
      <w:pPr>
        <w:pStyle w:val="BABasictext"/>
      </w:pPr>
      <w:r w:rsidRPr="00364116">
        <w:t>Rozvody chladu budou provedeny pomocí ocelových bezešvých trubek z černé oceli s dvojitým základním nátěrem a tepelnou izolací s parotěsnou zábranou dle legislativních požadavků. Pro rozvod chladu v malých dimenzích bude použito plastové potrubí.</w:t>
      </w:r>
    </w:p>
    <w:p w14:paraId="24F52112" w14:textId="77777777" w:rsidR="00A03BB9" w:rsidRPr="00364116" w:rsidRDefault="00A03BB9" w:rsidP="00A03BB9">
      <w:pPr>
        <w:pStyle w:val="BABasictext"/>
      </w:pPr>
      <w:r w:rsidRPr="00364116">
        <w:t>Do rozvodů chladu budou osazeny:</w:t>
      </w:r>
    </w:p>
    <w:p w14:paraId="6B02645C" w14:textId="77777777" w:rsidR="00A03BB9" w:rsidRPr="00364116" w:rsidRDefault="00147193" w:rsidP="00147193">
      <w:pPr>
        <w:pStyle w:val="BAListbasic"/>
      </w:pPr>
      <w:r>
        <w:t xml:space="preserve">- </w:t>
      </w:r>
      <w:r w:rsidR="00A03BB9" w:rsidRPr="00364116">
        <w:t>Dostatečná množství a velikosti akumulačních nádob.</w:t>
      </w:r>
    </w:p>
    <w:p w14:paraId="55D11FCC" w14:textId="77777777" w:rsidR="00A03BB9" w:rsidRPr="00364116" w:rsidRDefault="00147193" w:rsidP="00147193">
      <w:pPr>
        <w:pStyle w:val="BAListbasic"/>
      </w:pPr>
      <w:r>
        <w:t xml:space="preserve">- </w:t>
      </w:r>
      <w:r w:rsidR="00A03BB9" w:rsidRPr="00364116">
        <w:t>Prvky pro úpravu kvality vody.</w:t>
      </w:r>
    </w:p>
    <w:p w14:paraId="52BDB10C" w14:textId="77777777" w:rsidR="00A03BB9" w:rsidRPr="00364116" w:rsidRDefault="00147193" w:rsidP="00147193">
      <w:pPr>
        <w:pStyle w:val="BAListbasic"/>
      </w:pPr>
      <w:r>
        <w:t xml:space="preserve">- </w:t>
      </w:r>
      <w:r w:rsidR="00A03BB9" w:rsidRPr="00364116">
        <w:t>Expanzní automaty.</w:t>
      </w:r>
    </w:p>
    <w:p w14:paraId="523DEE54" w14:textId="77777777" w:rsidR="00A03BB9" w:rsidRPr="00364116" w:rsidRDefault="00147193" w:rsidP="00147193">
      <w:pPr>
        <w:pStyle w:val="BAListbasic"/>
      </w:pPr>
      <w:r>
        <w:t xml:space="preserve">- </w:t>
      </w:r>
      <w:r w:rsidR="00A03BB9" w:rsidRPr="00364116">
        <w:t>Dostatečná množství prvků pro hydraulické zaregulování.</w:t>
      </w:r>
    </w:p>
    <w:p w14:paraId="2CECE59B" w14:textId="77777777" w:rsidR="00A03BB9" w:rsidRPr="00364116" w:rsidRDefault="00147193" w:rsidP="00147193">
      <w:pPr>
        <w:pStyle w:val="BAListbasic"/>
      </w:pPr>
      <w:r>
        <w:t xml:space="preserve">- </w:t>
      </w:r>
      <w:r w:rsidR="00A03BB9" w:rsidRPr="00364116">
        <w:t>Oběhová čerpadla pro dopravu chlazené vody.</w:t>
      </w:r>
    </w:p>
    <w:p w14:paraId="17314407" w14:textId="77777777" w:rsidR="00A03BB9" w:rsidRPr="00364116" w:rsidRDefault="00147193" w:rsidP="00147193">
      <w:pPr>
        <w:pStyle w:val="BAListbasic"/>
      </w:pPr>
      <w:r>
        <w:t xml:space="preserve">- </w:t>
      </w:r>
      <w:r w:rsidR="00A03BB9" w:rsidRPr="00364116">
        <w:t>Regulační armatury před každým koncovým chladicím prvkem.</w:t>
      </w:r>
    </w:p>
    <w:p w14:paraId="580B766A" w14:textId="77777777" w:rsidR="00A03BB9" w:rsidRPr="00364116" w:rsidRDefault="00147193" w:rsidP="00147193">
      <w:pPr>
        <w:pStyle w:val="BAListbasic"/>
      </w:pPr>
      <w:r>
        <w:t xml:space="preserve">- </w:t>
      </w:r>
      <w:r w:rsidR="00A03BB9" w:rsidRPr="00364116">
        <w:t>Měřící armatury.</w:t>
      </w:r>
    </w:p>
    <w:p w14:paraId="4ACAB159" w14:textId="77777777" w:rsidR="00A03BB9" w:rsidRPr="00364116" w:rsidRDefault="00147193" w:rsidP="00147193">
      <w:pPr>
        <w:pStyle w:val="BAListbasic"/>
      </w:pPr>
      <w:r>
        <w:t xml:space="preserve">- </w:t>
      </w:r>
      <w:r w:rsidR="00A03BB9" w:rsidRPr="00364116">
        <w:t>Předpokládané provozní teploty v okruhu chlazení:</w:t>
      </w:r>
    </w:p>
    <w:p w14:paraId="5D02924D" w14:textId="77777777" w:rsidR="00A03BB9" w:rsidRPr="00364116" w:rsidRDefault="00147193" w:rsidP="00147193">
      <w:pPr>
        <w:pStyle w:val="BAListbasic"/>
      </w:pPr>
      <w:r>
        <w:t xml:space="preserve">- </w:t>
      </w:r>
      <w:r w:rsidR="00A03BB9" w:rsidRPr="00364116">
        <w:t>Teplota nastavená na výparnících chladicích jednotek 6 °C</w:t>
      </w:r>
    </w:p>
    <w:p w14:paraId="46B36E30" w14:textId="77777777" w:rsidR="00A03BB9" w:rsidRPr="00364116" w:rsidRDefault="00147193" w:rsidP="00147193">
      <w:pPr>
        <w:pStyle w:val="BAListbasic"/>
      </w:pPr>
      <w:r>
        <w:t xml:space="preserve">- </w:t>
      </w:r>
      <w:r w:rsidR="00A03BB9" w:rsidRPr="00364116">
        <w:t>Garantovaná teplota chladicí vody pro FCU+8 °C</w:t>
      </w:r>
    </w:p>
    <w:p w14:paraId="6C96F596" w14:textId="77777777" w:rsidR="00A03BB9" w:rsidRPr="00CD5459" w:rsidRDefault="00A03BB9" w:rsidP="00147193">
      <w:pPr>
        <w:pStyle w:val="BABasictext"/>
      </w:pPr>
      <w:r w:rsidRPr="00364116">
        <w:t xml:space="preserve">Jako </w:t>
      </w:r>
      <w:r w:rsidRPr="00CD5459">
        <w:t>koncové prvky pro chlazení jednotlivých prostor se v této studii předpokládá použití FCU.</w:t>
      </w:r>
    </w:p>
    <w:p w14:paraId="765866A3" w14:textId="77777777" w:rsidR="0075605E" w:rsidRPr="00364116" w:rsidRDefault="0075605E" w:rsidP="00EA44B1">
      <w:pPr>
        <w:pStyle w:val="BALevel4"/>
      </w:pPr>
      <w:bookmarkStart w:id="1020" w:name="_Toc35519603"/>
      <w:bookmarkStart w:id="1021" w:name="_Toc35525462"/>
      <w:bookmarkStart w:id="1022" w:name="_Toc35533113"/>
      <w:bookmarkStart w:id="1023" w:name="_Toc35605309"/>
      <w:bookmarkStart w:id="1024" w:name="_Toc35614978"/>
      <w:bookmarkStart w:id="1025" w:name="_Toc35620737"/>
      <w:bookmarkStart w:id="1026" w:name="_Toc35789358"/>
      <w:bookmarkStart w:id="1027" w:name="_Toc35813700"/>
      <w:bookmarkStart w:id="1028" w:name="_Toc35816418"/>
      <w:bookmarkStart w:id="1029" w:name="_Toc36069677"/>
      <w:bookmarkStart w:id="1030" w:name="_Toc36075541"/>
      <w:bookmarkStart w:id="1031" w:name="_Toc36075930"/>
      <w:bookmarkStart w:id="1032" w:name="_Toc36076319"/>
      <w:bookmarkStart w:id="1033" w:name="_Toc36076709"/>
      <w:bookmarkStart w:id="1034" w:name="_Toc36077099"/>
      <w:bookmarkStart w:id="1035" w:name="_Toc35519604"/>
      <w:bookmarkStart w:id="1036" w:name="_Toc35525463"/>
      <w:bookmarkStart w:id="1037" w:name="_Toc35533114"/>
      <w:bookmarkStart w:id="1038" w:name="_Toc35605310"/>
      <w:bookmarkStart w:id="1039" w:name="_Toc35614979"/>
      <w:bookmarkStart w:id="1040" w:name="_Toc35620738"/>
      <w:bookmarkStart w:id="1041" w:name="_Toc35789359"/>
      <w:bookmarkStart w:id="1042" w:name="_Toc35813701"/>
      <w:bookmarkStart w:id="1043" w:name="_Toc35816419"/>
      <w:bookmarkStart w:id="1044" w:name="_Toc36069678"/>
      <w:bookmarkStart w:id="1045" w:name="_Toc36075542"/>
      <w:bookmarkStart w:id="1046" w:name="_Toc36075931"/>
      <w:bookmarkStart w:id="1047" w:name="_Toc36076320"/>
      <w:bookmarkStart w:id="1048" w:name="_Toc36076710"/>
      <w:bookmarkStart w:id="1049" w:name="_Toc36077100"/>
      <w:bookmarkStart w:id="1050" w:name="_Toc35519605"/>
      <w:bookmarkStart w:id="1051" w:name="_Toc35525464"/>
      <w:bookmarkStart w:id="1052" w:name="_Toc35533115"/>
      <w:bookmarkStart w:id="1053" w:name="_Toc35605311"/>
      <w:bookmarkStart w:id="1054" w:name="_Toc35614980"/>
      <w:bookmarkStart w:id="1055" w:name="_Toc35620739"/>
      <w:bookmarkStart w:id="1056" w:name="_Toc35789360"/>
      <w:bookmarkStart w:id="1057" w:name="_Toc35813702"/>
      <w:bookmarkStart w:id="1058" w:name="_Toc35816420"/>
      <w:bookmarkStart w:id="1059" w:name="_Toc36069679"/>
      <w:bookmarkStart w:id="1060" w:name="_Toc36075543"/>
      <w:bookmarkStart w:id="1061" w:name="_Toc36075932"/>
      <w:bookmarkStart w:id="1062" w:name="_Toc36076321"/>
      <w:bookmarkStart w:id="1063" w:name="_Toc36076711"/>
      <w:bookmarkStart w:id="1064" w:name="_Toc36077101"/>
      <w:bookmarkStart w:id="1065" w:name="_Toc35519606"/>
      <w:bookmarkStart w:id="1066" w:name="_Toc35525465"/>
      <w:bookmarkStart w:id="1067" w:name="_Toc35533116"/>
      <w:bookmarkStart w:id="1068" w:name="_Toc35605312"/>
      <w:bookmarkStart w:id="1069" w:name="_Toc35614981"/>
      <w:bookmarkStart w:id="1070" w:name="_Toc35620740"/>
      <w:bookmarkStart w:id="1071" w:name="_Toc35789361"/>
      <w:bookmarkStart w:id="1072" w:name="_Toc35813703"/>
      <w:bookmarkStart w:id="1073" w:name="_Toc35816421"/>
      <w:bookmarkStart w:id="1074" w:name="_Toc36069680"/>
      <w:bookmarkStart w:id="1075" w:name="_Toc36075544"/>
      <w:bookmarkStart w:id="1076" w:name="_Toc36075933"/>
      <w:bookmarkStart w:id="1077" w:name="_Toc36076322"/>
      <w:bookmarkStart w:id="1078" w:name="_Toc36076712"/>
      <w:bookmarkStart w:id="1079" w:name="_Toc36077102"/>
      <w:bookmarkStart w:id="1080" w:name="_Toc35519607"/>
      <w:bookmarkStart w:id="1081" w:name="_Toc35525466"/>
      <w:bookmarkStart w:id="1082" w:name="_Toc35533117"/>
      <w:bookmarkStart w:id="1083" w:name="_Toc35605313"/>
      <w:bookmarkStart w:id="1084" w:name="_Toc35614982"/>
      <w:bookmarkStart w:id="1085" w:name="_Toc35620741"/>
      <w:bookmarkStart w:id="1086" w:name="_Toc35789362"/>
      <w:bookmarkStart w:id="1087" w:name="_Toc35813704"/>
      <w:bookmarkStart w:id="1088" w:name="_Toc35816422"/>
      <w:bookmarkStart w:id="1089" w:name="_Toc36069681"/>
      <w:bookmarkStart w:id="1090" w:name="_Toc36075545"/>
      <w:bookmarkStart w:id="1091" w:name="_Toc36075934"/>
      <w:bookmarkStart w:id="1092" w:name="_Toc36076323"/>
      <w:bookmarkStart w:id="1093" w:name="_Toc36076713"/>
      <w:bookmarkStart w:id="1094" w:name="_Toc36077103"/>
      <w:bookmarkStart w:id="1095" w:name="_Toc35519608"/>
      <w:bookmarkStart w:id="1096" w:name="_Toc35525467"/>
      <w:bookmarkStart w:id="1097" w:name="_Toc35533118"/>
      <w:bookmarkStart w:id="1098" w:name="_Toc35605314"/>
      <w:bookmarkStart w:id="1099" w:name="_Toc35614983"/>
      <w:bookmarkStart w:id="1100" w:name="_Toc35620742"/>
      <w:bookmarkStart w:id="1101" w:name="_Toc35789363"/>
      <w:bookmarkStart w:id="1102" w:name="_Toc35813705"/>
      <w:bookmarkStart w:id="1103" w:name="_Toc35816423"/>
      <w:bookmarkStart w:id="1104" w:name="_Toc36069682"/>
      <w:bookmarkStart w:id="1105" w:name="_Toc36075546"/>
      <w:bookmarkStart w:id="1106" w:name="_Toc36075935"/>
      <w:bookmarkStart w:id="1107" w:name="_Toc36076324"/>
      <w:bookmarkStart w:id="1108" w:name="_Toc36076714"/>
      <w:bookmarkStart w:id="1109" w:name="_Toc36077104"/>
      <w:bookmarkStart w:id="1110" w:name="_Toc35519609"/>
      <w:bookmarkStart w:id="1111" w:name="_Toc35525468"/>
      <w:bookmarkStart w:id="1112" w:name="_Toc35533119"/>
      <w:bookmarkStart w:id="1113" w:name="_Toc35605315"/>
      <w:bookmarkStart w:id="1114" w:name="_Toc35614984"/>
      <w:bookmarkStart w:id="1115" w:name="_Toc35620743"/>
      <w:bookmarkStart w:id="1116" w:name="_Toc35789364"/>
      <w:bookmarkStart w:id="1117" w:name="_Toc35813706"/>
      <w:bookmarkStart w:id="1118" w:name="_Toc35816424"/>
      <w:bookmarkStart w:id="1119" w:name="_Toc36069683"/>
      <w:bookmarkStart w:id="1120" w:name="_Toc36075547"/>
      <w:bookmarkStart w:id="1121" w:name="_Toc36075936"/>
      <w:bookmarkStart w:id="1122" w:name="_Toc36076325"/>
      <w:bookmarkStart w:id="1123" w:name="_Toc36076715"/>
      <w:bookmarkStart w:id="1124" w:name="_Toc36077105"/>
      <w:bookmarkStart w:id="1125" w:name="_Toc35519610"/>
      <w:bookmarkStart w:id="1126" w:name="_Toc35525469"/>
      <w:bookmarkStart w:id="1127" w:name="_Toc35533120"/>
      <w:bookmarkStart w:id="1128" w:name="_Toc35605316"/>
      <w:bookmarkStart w:id="1129" w:name="_Toc35614985"/>
      <w:bookmarkStart w:id="1130" w:name="_Toc35620744"/>
      <w:bookmarkStart w:id="1131" w:name="_Toc35789365"/>
      <w:bookmarkStart w:id="1132" w:name="_Toc35813707"/>
      <w:bookmarkStart w:id="1133" w:name="_Toc35816425"/>
      <w:bookmarkStart w:id="1134" w:name="_Toc36069684"/>
      <w:bookmarkStart w:id="1135" w:name="_Toc36075548"/>
      <w:bookmarkStart w:id="1136" w:name="_Toc36075937"/>
      <w:bookmarkStart w:id="1137" w:name="_Toc36076326"/>
      <w:bookmarkStart w:id="1138" w:name="_Toc36076716"/>
      <w:bookmarkStart w:id="1139" w:name="_Toc36077106"/>
      <w:bookmarkStart w:id="1140" w:name="_Toc35519611"/>
      <w:bookmarkStart w:id="1141" w:name="_Toc35525470"/>
      <w:bookmarkStart w:id="1142" w:name="_Toc35533121"/>
      <w:bookmarkStart w:id="1143" w:name="_Toc35605317"/>
      <w:bookmarkStart w:id="1144" w:name="_Toc35614986"/>
      <w:bookmarkStart w:id="1145" w:name="_Toc35620745"/>
      <w:bookmarkStart w:id="1146" w:name="_Toc35789366"/>
      <w:bookmarkStart w:id="1147" w:name="_Toc35813708"/>
      <w:bookmarkStart w:id="1148" w:name="_Toc35816426"/>
      <w:bookmarkStart w:id="1149" w:name="_Toc36069685"/>
      <w:bookmarkStart w:id="1150" w:name="_Toc36075549"/>
      <w:bookmarkStart w:id="1151" w:name="_Toc36075938"/>
      <w:bookmarkStart w:id="1152" w:name="_Toc36076327"/>
      <w:bookmarkStart w:id="1153" w:name="_Toc36076717"/>
      <w:bookmarkStart w:id="1154" w:name="_Toc36077107"/>
      <w:bookmarkStart w:id="1155" w:name="_Toc35519612"/>
      <w:bookmarkStart w:id="1156" w:name="_Toc35525471"/>
      <w:bookmarkStart w:id="1157" w:name="_Toc35533122"/>
      <w:bookmarkStart w:id="1158" w:name="_Toc35605318"/>
      <w:bookmarkStart w:id="1159" w:name="_Toc35614987"/>
      <w:bookmarkStart w:id="1160" w:name="_Toc35620746"/>
      <w:bookmarkStart w:id="1161" w:name="_Toc35789367"/>
      <w:bookmarkStart w:id="1162" w:name="_Toc35813709"/>
      <w:bookmarkStart w:id="1163" w:name="_Toc35816427"/>
      <w:bookmarkStart w:id="1164" w:name="_Toc36069686"/>
      <w:bookmarkStart w:id="1165" w:name="_Toc36075550"/>
      <w:bookmarkStart w:id="1166" w:name="_Toc36075939"/>
      <w:bookmarkStart w:id="1167" w:name="_Toc36076328"/>
      <w:bookmarkStart w:id="1168" w:name="_Toc36076718"/>
      <w:bookmarkStart w:id="1169" w:name="_Toc36077108"/>
      <w:bookmarkStart w:id="1170" w:name="_Toc35519613"/>
      <w:bookmarkStart w:id="1171" w:name="_Toc35525472"/>
      <w:bookmarkStart w:id="1172" w:name="_Toc35533123"/>
      <w:bookmarkStart w:id="1173" w:name="_Toc35605319"/>
      <w:bookmarkStart w:id="1174" w:name="_Toc35614988"/>
      <w:bookmarkStart w:id="1175" w:name="_Toc35620747"/>
      <w:bookmarkStart w:id="1176" w:name="_Toc35789368"/>
      <w:bookmarkStart w:id="1177" w:name="_Toc35813710"/>
      <w:bookmarkStart w:id="1178" w:name="_Toc35816428"/>
      <w:bookmarkStart w:id="1179" w:name="_Toc36069687"/>
      <w:bookmarkStart w:id="1180" w:name="_Toc36075551"/>
      <w:bookmarkStart w:id="1181" w:name="_Toc36075940"/>
      <w:bookmarkStart w:id="1182" w:name="_Toc36076329"/>
      <w:bookmarkStart w:id="1183" w:name="_Toc36076719"/>
      <w:bookmarkStart w:id="1184" w:name="_Toc36077109"/>
      <w:bookmarkStart w:id="1185" w:name="_Toc35519614"/>
      <w:bookmarkStart w:id="1186" w:name="_Toc35525473"/>
      <w:bookmarkStart w:id="1187" w:name="_Toc35533124"/>
      <w:bookmarkStart w:id="1188" w:name="_Toc35605320"/>
      <w:bookmarkStart w:id="1189" w:name="_Toc35614989"/>
      <w:bookmarkStart w:id="1190" w:name="_Toc35620748"/>
      <w:bookmarkStart w:id="1191" w:name="_Toc35789369"/>
      <w:bookmarkStart w:id="1192" w:name="_Toc35813711"/>
      <w:bookmarkStart w:id="1193" w:name="_Toc35816429"/>
      <w:bookmarkStart w:id="1194" w:name="_Toc36069688"/>
      <w:bookmarkStart w:id="1195" w:name="_Toc36075552"/>
      <w:bookmarkStart w:id="1196" w:name="_Toc36075941"/>
      <w:bookmarkStart w:id="1197" w:name="_Toc36076330"/>
      <w:bookmarkStart w:id="1198" w:name="_Toc36076720"/>
      <w:bookmarkStart w:id="1199" w:name="_Toc36077110"/>
      <w:bookmarkStart w:id="1200" w:name="_Toc35519615"/>
      <w:bookmarkStart w:id="1201" w:name="_Toc35525474"/>
      <w:bookmarkStart w:id="1202" w:name="_Toc35533125"/>
      <w:bookmarkStart w:id="1203" w:name="_Toc35605321"/>
      <w:bookmarkStart w:id="1204" w:name="_Toc35614990"/>
      <w:bookmarkStart w:id="1205" w:name="_Toc35620749"/>
      <w:bookmarkStart w:id="1206" w:name="_Toc35789370"/>
      <w:bookmarkStart w:id="1207" w:name="_Toc35813712"/>
      <w:bookmarkStart w:id="1208" w:name="_Toc35816430"/>
      <w:bookmarkStart w:id="1209" w:name="_Toc36069689"/>
      <w:bookmarkStart w:id="1210" w:name="_Toc36075553"/>
      <w:bookmarkStart w:id="1211" w:name="_Toc36075942"/>
      <w:bookmarkStart w:id="1212" w:name="_Toc36076331"/>
      <w:bookmarkStart w:id="1213" w:name="_Toc36076721"/>
      <w:bookmarkStart w:id="1214" w:name="_Toc36077111"/>
      <w:bookmarkStart w:id="1215" w:name="_Toc35519616"/>
      <w:bookmarkStart w:id="1216" w:name="_Toc35525475"/>
      <w:bookmarkStart w:id="1217" w:name="_Toc35533126"/>
      <w:bookmarkStart w:id="1218" w:name="_Toc35605322"/>
      <w:bookmarkStart w:id="1219" w:name="_Toc35614991"/>
      <w:bookmarkStart w:id="1220" w:name="_Toc35620750"/>
      <w:bookmarkStart w:id="1221" w:name="_Toc35789371"/>
      <w:bookmarkStart w:id="1222" w:name="_Toc35813713"/>
      <w:bookmarkStart w:id="1223" w:name="_Toc35816431"/>
      <w:bookmarkStart w:id="1224" w:name="_Toc36069690"/>
      <w:bookmarkStart w:id="1225" w:name="_Toc36075554"/>
      <w:bookmarkStart w:id="1226" w:name="_Toc36075943"/>
      <w:bookmarkStart w:id="1227" w:name="_Toc36076332"/>
      <w:bookmarkStart w:id="1228" w:name="_Toc36076722"/>
      <w:bookmarkStart w:id="1229" w:name="_Toc36077112"/>
      <w:bookmarkStart w:id="1230" w:name="_Toc35519617"/>
      <w:bookmarkStart w:id="1231" w:name="_Toc35525476"/>
      <w:bookmarkStart w:id="1232" w:name="_Toc35533127"/>
      <w:bookmarkStart w:id="1233" w:name="_Toc35605323"/>
      <w:bookmarkStart w:id="1234" w:name="_Toc35614992"/>
      <w:bookmarkStart w:id="1235" w:name="_Toc35620751"/>
      <w:bookmarkStart w:id="1236" w:name="_Toc35789372"/>
      <w:bookmarkStart w:id="1237" w:name="_Toc35813714"/>
      <w:bookmarkStart w:id="1238" w:name="_Toc35816432"/>
      <w:bookmarkStart w:id="1239" w:name="_Toc36069691"/>
      <w:bookmarkStart w:id="1240" w:name="_Toc36075555"/>
      <w:bookmarkStart w:id="1241" w:name="_Toc36075944"/>
      <w:bookmarkStart w:id="1242" w:name="_Toc36076333"/>
      <w:bookmarkStart w:id="1243" w:name="_Toc36076723"/>
      <w:bookmarkStart w:id="1244" w:name="_Toc36077113"/>
      <w:bookmarkStart w:id="1245" w:name="_Toc35519618"/>
      <w:bookmarkStart w:id="1246" w:name="_Toc35525477"/>
      <w:bookmarkStart w:id="1247" w:name="_Toc35533128"/>
      <w:bookmarkStart w:id="1248" w:name="_Toc35605324"/>
      <w:bookmarkStart w:id="1249" w:name="_Toc35614993"/>
      <w:bookmarkStart w:id="1250" w:name="_Toc35620752"/>
      <w:bookmarkStart w:id="1251" w:name="_Toc35789373"/>
      <w:bookmarkStart w:id="1252" w:name="_Toc35813715"/>
      <w:bookmarkStart w:id="1253" w:name="_Toc35816433"/>
      <w:bookmarkStart w:id="1254" w:name="_Toc36069692"/>
      <w:bookmarkStart w:id="1255" w:name="_Toc36075556"/>
      <w:bookmarkStart w:id="1256" w:name="_Toc36075945"/>
      <w:bookmarkStart w:id="1257" w:name="_Toc36076334"/>
      <w:bookmarkStart w:id="1258" w:name="_Toc36076724"/>
      <w:bookmarkStart w:id="1259" w:name="_Toc36077114"/>
      <w:bookmarkStart w:id="1260" w:name="_Toc35519619"/>
      <w:bookmarkStart w:id="1261" w:name="_Toc35525478"/>
      <w:bookmarkStart w:id="1262" w:name="_Toc35533129"/>
      <w:bookmarkStart w:id="1263" w:name="_Toc35605325"/>
      <w:bookmarkStart w:id="1264" w:name="_Toc35614994"/>
      <w:bookmarkStart w:id="1265" w:name="_Toc35620753"/>
      <w:bookmarkStart w:id="1266" w:name="_Toc35789374"/>
      <w:bookmarkStart w:id="1267" w:name="_Toc35813716"/>
      <w:bookmarkStart w:id="1268" w:name="_Toc35816434"/>
      <w:bookmarkStart w:id="1269" w:name="_Toc36069693"/>
      <w:bookmarkStart w:id="1270" w:name="_Toc36075557"/>
      <w:bookmarkStart w:id="1271" w:name="_Toc36075946"/>
      <w:bookmarkStart w:id="1272" w:name="_Toc36076335"/>
      <w:bookmarkStart w:id="1273" w:name="_Toc36076725"/>
      <w:bookmarkStart w:id="1274" w:name="_Toc36077115"/>
      <w:bookmarkStart w:id="1275" w:name="_Toc35519620"/>
      <w:bookmarkStart w:id="1276" w:name="_Toc35525479"/>
      <w:bookmarkStart w:id="1277" w:name="_Toc35533130"/>
      <w:bookmarkStart w:id="1278" w:name="_Toc35605326"/>
      <w:bookmarkStart w:id="1279" w:name="_Toc35614995"/>
      <w:bookmarkStart w:id="1280" w:name="_Toc35620754"/>
      <w:bookmarkStart w:id="1281" w:name="_Toc35789375"/>
      <w:bookmarkStart w:id="1282" w:name="_Toc35813717"/>
      <w:bookmarkStart w:id="1283" w:name="_Toc35816435"/>
      <w:bookmarkStart w:id="1284" w:name="_Toc36069694"/>
      <w:bookmarkStart w:id="1285" w:name="_Toc36075558"/>
      <w:bookmarkStart w:id="1286" w:name="_Toc36075947"/>
      <w:bookmarkStart w:id="1287" w:name="_Toc36076336"/>
      <w:bookmarkStart w:id="1288" w:name="_Toc36076726"/>
      <w:bookmarkStart w:id="1289" w:name="_Toc36077116"/>
      <w:bookmarkStart w:id="1290" w:name="_Toc35519621"/>
      <w:bookmarkStart w:id="1291" w:name="_Toc35525480"/>
      <w:bookmarkStart w:id="1292" w:name="_Toc35533131"/>
      <w:bookmarkStart w:id="1293" w:name="_Toc35605327"/>
      <w:bookmarkStart w:id="1294" w:name="_Toc35614996"/>
      <w:bookmarkStart w:id="1295" w:name="_Toc35620755"/>
      <w:bookmarkStart w:id="1296" w:name="_Toc35789376"/>
      <w:bookmarkStart w:id="1297" w:name="_Toc35813718"/>
      <w:bookmarkStart w:id="1298" w:name="_Toc35816436"/>
      <w:bookmarkStart w:id="1299" w:name="_Toc36069695"/>
      <w:bookmarkStart w:id="1300" w:name="_Toc36075559"/>
      <w:bookmarkStart w:id="1301" w:name="_Toc36075948"/>
      <w:bookmarkStart w:id="1302" w:name="_Toc36076337"/>
      <w:bookmarkStart w:id="1303" w:name="_Toc36076727"/>
      <w:bookmarkStart w:id="1304" w:name="_Toc36077117"/>
      <w:bookmarkStart w:id="1305" w:name="_Toc35519622"/>
      <w:bookmarkStart w:id="1306" w:name="_Toc35525481"/>
      <w:bookmarkStart w:id="1307" w:name="_Toc35533132"/>
      <w:bookmarkStart w:id="1308" w:name="_Toc35605328"/>
      <w:bookmarkStart w:id="1309" w:name="_Toc35614997"/>
      <w:bookmarkStart w:id="1310" w:name="_Toc35620756"/>
      <w:bookmarkStart w:id="1311" w:name="_Toc35789377"/>
      <w:bookmarkStart w:id="1312" w:name="_Toc35813719"/>
      <w:bookmarkStart w:id="1313" w:name="_Toc35816437"/>
      <w:bookmarkStart w:id="1314" w:name="_Toc36069696"/>
      <w:bookmarkStart w:id="1315" w:name="_Toc36075560"/>
      <w:bookmarkStart w:id="1316" w:name="_Toc36075949"/>
      <w:bookmarkStart w:id="1317" w:name="_Toc36076338"/>
      <w:bookmarkStart w:id="1318" w:name="_Toc36076728"/>
      <w:bookmarkStart w:id="1319" w:name="_Toc36077118"/>
      <w:bookmarkStart w:id="1320" w:name="_Toc35519623"/>
      <w:bookmarkStart w:id="1321" w:name="_Toc35525482"/>
      <w:bookmarkStart w:id="1322" w:name="_Toc35533133"/>
      <w:bookmarkStart w:id="1323" w:name="_Toc35605329"/>
      <w:bookmarkStart w:id="1324" w:name="_Toc35614998"/>
      <w:bookmarkStart w:id="1325" w:name="_Toc35620757"/>
      <w:bookmarkStart w:id="1326" w:name="_Toc35789378"/>
      <w:bookmarkStart w:id="1327" w:name="_Toc35813720"/>
      <w:bookmarkStart w:id="1328" w:name="_Toc35816438"/>
      <w:bookmarkStart w:id="1329" w:name="_Toc36069697"/>
      <w:bookmarkStart w:id="1330" w:name="_Toc36075561"/>
      <w:bookmarkStart w:id="1331" w:name="_Toc36075950"/>
      <w:bookmarkStart w:id="1332" w:name="_Toc36076339"/>
      <w:bookmarkStart w:id="1333" w:name="_Toc36076729"/>
      <w:bookmarkStart w:id="1334" w:name="_Toc36077119"/>
      <w:bookmarkStart w:id="1335" w:name="_Toc35519624"/>
      <w:bookmarkStart w:id="1336" w:name="_Toc35525483"/>
      <w:bookmarkStart w:id="1337" w:name="_Toc35533134"/>
      <w:bookmarkStart w:id="1338" w:name="_Toc35605330"/>
      <w:bookmarkStart w:id="1339" w:name="_Toc35614999"/>
      <w:bookmarkStart w:id="1340" w:name="_Toc35620758"/>
      <w:bookmarkStart w:id="1341" w:name="_Toc35789379"/>
      <w:bookmarkStart w:id="1342" w:name="_Toc35813721"/>
      <w:bookmarkStart w:id="1343" w:name="_Toc35816439"/>
      <w:bookmarkStart w:id="1344" w:name="_Toc36069698"/>
      <w:bookmarkStart w:id="1345" w:name="_Toc36075562"/>
      <w:bookmarkStart w:id="1346" w:name="_Toc36075951"/>
      <w:bookmarkStart w:id="1347" w:name="_Toc36076340"/>
      <w:bookmarkStart w:id="1348" w:name="_Toc36076730"/>
      <w:bookmarkStart w:id="1349" w:name="_Toc36077120"/>
      <w:bookmarkStart w:id="1350" w:name="_Toc35519625"/>
      <w:bookmarkStart w:id="1351" w:name="_Toc35525484"/>
      <w:bookmarkStart w:id="1352" w:name="_Toc35533135"/>
      <w:bookmarkStart w:id="1353" w:name="_Toc35605331"/>
      <w:bookmarkStart w:id="1354" w:name="_Toc35615000"/>
      <w:bookmarkStart w:id="1355" w:name="_Toc35620759"/>
      <w:bookmarkStart w:id="1356" w:name="_Toc35789380"/>
      <w:bookmarkStart w:id="1357" w:name="_Toc35813722"/>
      <w:bookmarkStart w:id="1358" w:name="_Toc35816440"/>
      <w:bookmarkStart w:id="1359" w:name="_Toc36069699"/>
      <w:bookmarkStart w:id="1360" w:name="_Toc36075563"/>
      <w:bookmarkStart w:id="1361" w:name="_Toc36075952"/>
      <w:bookmarkStart w:id="1362" w:name="_Toc36076341"/>
      <w:bookmarkStart w:id="1363" w:name="_Toc36076731"/>
      <w:bookmarkStart w:id="1364" w:name="_Toc36077121"/>
      <w:bookmarkStart w:id="1365" w:name="_Toc35519626"/>
      <w:bookmarkStart w:id="1366" w:name="_Toc35525485"/>
      <w:bookmarkStart w:id="1367" w:name="_Toc35533136"/>
      <w:bookmarkStart w:id="1368" w:name="_Toc35605332"/>
      <w:bookmarkStart w:id="1369" w:name="_Toc35615001"/>
      <w:bookmarkStart w:id="1370" w:name="_Toc35620760"/>
      <w:bookmarkStart w:id="1371" w:name="_Toc35789381"/>
      <w:bookmarkStart w:id="1372" w:name="_Toc35813723"/>
      <w:bookmarkStart w:id="1373" w:name="_Toc35816441"/>
      <w:bookmarkStart w:id="1374" w:name="_Toc36069700"/>
      <w:bookmarkStart w:id="1375" w:name="_Toc36075564"/>
      <w:bookmarkStart w:id="1376" w:name="_Toc36075953"/>
      <w:bookmarkStart w:id="1377" w:name="_Toc36076342"/>
      <w:bookmarkStart w:id="1378" w:name="_Toc36076732"/>
      <w:bookmarkStart w:id="1379" w:name="_Toc36077122"/>
      <w:bookmarkStart w:id="1380" w:name="_Toc35519627"/>
      <w:bookmarkStart w:id="1381" w:name="_Toc35525486"/>
      <w:bookmarkStart w:id="1382" w:name="_Toc35533137"/>
      <w:bookmarkStart w:id="1383" w:name="_Toc35605333"/>
      <w:bookmarkStart w:id="1384" w:name="_Toc35615002"/>
      <w:bookmarkStart w:id="1385" w:name="_Toc35620761"/>
      <w:bookmarkStart w:id="1386" w:name="_Toc35789382"/>
      <w:bookmarkStart w:id="1387" w:name="_Toc35813724"/>
      <w:bookmarkStart w:id="1388" w:name="_Toc35816442"/>
      <w:bookmarkStart w:id="1389" w:name="_Toc36069701"/>
      <w:bookmarkStart w:id="1390" w:name="_Toc36075565"/>
      <w:bookmarkStart w:id="1391" w:name="_Toc36075954"/>
      <w:bookmarkStart w:id="1392" w:name="_Toc36076343"/>
      <w:bookmarkStart w:id="1393" w:name="_Toc36076733"/>
      <w:bookmarkStart w:id="1394" w:name="_Toc36077123"/>
      <w:bookmarkStart w:id="1395" w:name="_Toc35519628"/>
      <w:bookmarkStart w:id="1396" w:name="_Toc35525487"/>
      <w:bookmarkStart w:id="1397" w:name="_Toc35533138"/>
      <w:bookmarkStart w:id="1398" w:name="_Toc35605334"/>
      <w:bookmarkStart w:id="1399" w:name="_Toc35615003"/>
      <w:bookmarkStart w:id="1400" w:name="_Toc35620762"/>
      <w:bookmarkStart w:id="1401" w:name="_Toc35789383"/>
      <w:bookmarkStart w:id="1402" w:name="_Toc35813725"/>
      <w:bookmarkStart w:id="1403" w:name="_Toc35816443"/>
      <w:bookmarkStart w:id="1404" w:name="_Toc36069702"/>
      <w:bookmarkStart w:id="1405" w:name="_Toc36075566"/>
      <w:bookmarkStart w:id="1406" w:name="_Toc36075955"/>
      <w:bookmarkStart w:id="1407" w:name="_Toc36076344"/>
      <w:bookmarkStart w:id="1408" w:name="_Toc36076734"/>
      <w:bookmarkStart w:id="1409" w:name="_Toc36077124"/>
      <w:bookmarkStart w:id="1410" w:name="_Toc35519629"/>
      <w:bookmarkStart w:id="1411" w:name="_Toc35525488"/>
      <w:bookmarkStart w:id="1412" w:name="_Toc35533139"/>
      <w:bookmarkStart w:id="1413" w:name="_Toc35605335"/>
      <w:bookmarkStart w:id="1414" w:name="_Toc35615004"/>
      <w:bookmarkStart w:id="1415" w:name="_Toc35620763"/>
      <w:bookmarkStart w:id="1416" w:name="_Toc35789384"/>
      <w:bookmarkStart w:id="1417" w:name="_Toc35813726"/>
      <w:bookmarkStart w:id="1418" w:name="_Toc35816444"/>
      <w:bookmarkStart w:id="1419" w:name="_Toc36069703"/>
      <w:bookmarkStart w:id="1420" w:name="_Toc36075567"/>
      <w:bookmarkStart w:id="1421" w:name="_Toc36075956"/>
      <w:bookmarkStart w:id="1422" w:name="_Toc36076345"/>
      <w:bookmarkStart w:id="1423" w:name="_Toc36076735"/>
      <w:bookmarkStart w:id="1424" w:name="_Toc36077125"/>
      <w:bookmarkStart w:id="1425" w:name="_Toc36243980"/>
      <w:bookmarkStart w:id="1426" w:name="_Toc36244364"/>
      <w:bookmarkStart w:id="1427" w:name="_Toc36243981"/>
      <w:bookmarkStart w:id="1428" w:name="_Toc36244365"/>
      <w:bookmarkStart w:id="1429" w:name="_Toc36243982"/>
      <w:bookmarkStart w:id="1430" w:name="_Toc36244366"/>
      <w:bookmarkStart w:id="1431" w:name="_Toc36243983"/>
      <w:bookmarkStart w:id="1432" w:name="_Toc36244367"/>
      <w:bookmarkStart w:id="1433" w:name="_Toc36243984"/>
      <w:bookmarkStart w:id="1434" w:name="_Toc36244368"/>
      <w:bookmarkStart w:id="1435" w:name="_Toc36243985"/>
      <w:bookmarkStart w:id="1436" w:name="_Toc36244369"/>
      <w:bookmarkStart w:id="1437" w:name="_Toc36243986"/>
      <w:bookmarkStart w:id="1438" w:name="_Toc36244370"/>
      <w:bookmarkStart w:id="1439" w:name="_Toc36243987"/>
      <w:bookmarkStart w:id="1440" w:name="_Toc36244371"/>
      <w:bookmarkStart w:id="1441" w:name="_Toc36243988"/>
      <w:bookmarkStart w:id="1442" w:name="_Toc36244372"/>
      <w:bookmarkStart w:id="1443" w:name="_Toc36243989"/>
      <w:bookmarkStart w:id="1444" w:name="_Toc36244373"/>
      <w:bookmarkStart w:id="1445" w:name="_Toc36243990"/>
      <w:bookmarkStart w:id="1446" w:name="_Toc36244374"/>
      <w:bookmarkStart w:id="1447" w:name="_Toc36243991"/>
      <w:bookmarkStart w:id="1448" w:name="_Toc36244375"/>
      <w:bookmarkStart w:id="1449" w:name="_Toc36243992"/>
      <w:bookmarkStart w:id="1450" w:name="_Toc36244376"/>
      <w:bookmarkStart w:id="1451" w:name="_Toc36243993"/>
      <w:bookmarkStart w:id="1452" w:name="_Toc36244377"/>
      <w:bookmarkStart w:id="1453" w:name="_Toc36243994"/>
      <w:bookmarkStart w:id="1454" w:name="_Toc36244378"/>
      <w:bookmarkStart w:id="1455" w:name="_Toc36243995"/>
      <w:bookmarkStart w:id="1456" w:name="_Toc36244379"/>
      <w:bookmarkStart w:id="1457" w:name="_Toc36243996"/>
      <w:bookmarkStart w:id="1458" w:name="_Toc36244380"/>
      <w:bookmarkStart w:id="1459" w:name="_Toc36243997"/>
      <w:bookmarkStart w:id="1460" w:name="_Toc36244381"/>
      <w:bookmarkStart w:id="1461" w:name="_Toc36243998"/>
      <w:bookmarkStart w:id="1462" w:name="_Toc36244382"/>
      <w:bookmarkStart w:id="1463" w:name="_Toc36243999"/>
      <w:bookmarkStart w:id="1464" w:name="_Toc36244383"/>
      <w:bookmarkStart w:id="1465" w:name="_Toc36244000"/>
      <w:bookmarkStart w:id="1466" w:name="_Toc36244384"/>
      <w:bookmarkStart w:id="1467" w:name="_Toc36244001"/>
      <w:bookmarkStart w:id="1468" w:name="_Toc36244385"/>
      <w:bookmarkStart w:id="1469" w:name="_Toc36244002"/>
      <w:bookmarkStart w:id="1470" w:name="_Toc36244386"/>
      <w:bookmarkStart w:id="1471" w:name="_Toc36244003"/>
      <w:bookmarkStart w:id="1472" w:name="_Toc36244387"/>
      <w:bookmarkStart w:id="1473" w:name="_Toc36244004"/>
      <w:bookmarkStart w:id="1474" w:name="_Toc36244388"/>
      <w:bookmarkStart w:id="1475" w:name="_Toc36244005"/>
      <w:bookmarkStart w:id="1476" w:name="_Toc36244389"/>
      <w:bookmarkStart w:id="1477" w:name="_Toc36244006"/>
      <w:bookmarkStart w:id="1478" w:name="_Toc36244390"/>
      <w:bookmarkStart w:id="1479" w:name="_Toc36077126"/>
      <w:bookmarkStart w:id="1480" w:name="_Toc36244391"/>
      <w:bookmarkStart w:id="1481" w:name="_Toc36555421"/>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364116">
        <w:t>Vzduchotechnika</w:t>
      </w:r>
      <w:bookmarkEnd w:id="1479"/>
      <w:bookmarkEnd w:id="1480"/>
      <w:bookmarkEnd w:id="1481"/>
    </w:p>
    <w:p w14:paraId="386671D4" w14:textId="77777777" w:rsidR="00EA44B1" w:rsidRPr="00364116" w:rsidRDefault="00EA44B1" w:rsidP="00EA44B1">
      <w:pPr>
        <w:pStyle w:val="BALocalheading"/>
      </w:pPr>
      <w:r w:rsidRPr="00364116">
        <w:t>Dispoziční rozmístění hlavních zařízení</w:t>
      </w:r>
    </w:p>
    <w:p w14:paraId="4D299A2C" w14:textId="77777777" w:rsidR="00EA44B1" w:rsidRPr="00364116" w:rsidRDefault="00EA44B1" w:rsidP="00EA44B1">
      <w:pPr>
        <w:pStyle w:val="BABasictext"/>
      </w:pPr>
      <w:r w:rsidRPr="00364116">
        <w:t>Většina centrálních větracích a klimatizačních zařízení bude umístěna na střechách objektů v blízkosti hlavních únikových schodišť, u kterých se nacházejí i hlavní instalační šachty, ve kterých se budou nacházet následující rozvody a instalace techniky prostředí:</w:t>
      </w:r>
    </w:p>
    <w:p w14:paraId="500C60C0" w14:textId="77777777" w:rsidR="00EA44B1" w:rsidRPr="00364116" w:rsidRDefault="00EA44B1" w:rsidP="00EA44B1">
      <w:pPr>
        <w:pStyle w:val="BABasictext"/>
      </w:pPr>
      <w:r w:rsidRPr="00364116">
        <w:t xml:space="preserve">Budova fakult (předpokládá se se </w:t>
      </w:r>
      <w:r w:rsidR="00B85592" w:rsidRPr="00364116">
        <w:t>6</w:t>
      </w:r>
      <w:r w:rsidRPr="00364116">
        <w:t xml:space="preserve"> hlavními instalačními šachtami)</w:t>
      </w:r>
    </w:p>
    <w:p w14:paraId="05E88CA1" w14:textId="77777777" w:rsidR="00EA44B1" w:rsidRPr="00364116" w:rsidRDefault="00147193" w:rsidP="00147193">
      <w:pPr>
        <w:pStyle w:val="BAListbasic"/>
      </w:pPr>
      <w:r>
        <w:t xml:space="preserve">- </w:t>
      </w:r>
      <w:r w:rsidR="00EA44B1" w:rsidRPr="00364116">
        <w:t>Vertikální rozvody vzduchu pro větrání laboratoří</w:t>
      </w:r>
    </w:p>
    <w:p w14:paraId="4567BF06" w14:textId="77777777" w:rsidR="00EA44B1" w:rsidRPr="00364116" w:rsidRDefault="00147193" w:rsidP="00147193">
      <w:pPr>
        <w:pStyle w:val="BAListbasic"/>
      </w:pPr>
      <w:r>
        <w:t xml:space="preserve">- </w:t>
      </w:r>
      <w:r w:rsidR="00EA44B1" w:rsidRPr="00364116">
        <w:t>Vertikální rozvody vzduchu pro větrání učebních prostor, chodeb a sociálního zázemí</w:t>
      </w:r>
    </w:p>
    <w:p w14:paraId="38182E69" w14:textId="77777777" w:rsidR="00EA44B1" w:rsidRPr="00364116" w:rsidRDefault="00147193" w:rsidP="00147193">
      <w:pPr>
        <w:pStyle w:val="BAListbasic"/>
      </w:pPr>
      <w:r>
        <w:t xml:space="preserve">- </w:t>
      </w:r>
      <w:r w:rsidR="00EA44B1" w:rsidRPr="00364116">
        <w:t>Speciální provozy na úrovni 1.podzemního podlaží</w:t>
      </w:r>
    </w:p>
    <w:p w14:paraId="12B934D5" w14:textId="77777777" w:rsidR="00EA44B1" w:rsidRPr="00364116" w:rsidRDefault="00147193" w:rsidP="00147193">
      <w:pPr>
        <w:pStyle w:val="BAListbasic"/>
      </w:pPr>
      <w:r>
        <w:t xml:space="preserve">- </w:t>
      </w:r>
      <w:r w:rsidR="00EA44B1" w:rsidRPr="00364116">
        <w:t>Lokální odsávání</w:t>
      </w:r>
    </w:p>
    <w:p w14:paraId="662C9C2E" w14:textId="77777777" w:rsidR="00EA44B1" w:rsidRPr="00364116" w:rsidRDefault="00147193" w:rsidP="00147193">
      <w:pPr>
        <w:pStyle w:val="BAListbasic"/>
      </w:pPr>
      <w:r>
        <w:t xml:space="preserve">- </w:t>
      </w:r>
      <w:r w:rsidR="00EA44B1" w:rsidRPr="00364116">
        <w:t>Odvětrání, parking (provozní větrání event. OTK)</w:t>
      </w:r>
    </w:p>
    <w:p w14:paraId="58707184" w14:textId="77777777" w:rsidR="00EA44B1" w:rsidRPr="00364116" w:rsidRDefault="00147193" w:rsidP="00147193">
      <w:pPr>
        <w:pStyle w:val="BAListbasic"/>
      </w:pPr>
      <w:r>
        <w:t xml:space="preserve">- </w:t>
      </w:r>
      <w:r w:rsidR="00EA44B1" w:rsidRPr="00364116">
        <w:t>Požární větrání CHÚC</w:t>
      </w:r>
    </w:p>
    <w:p w14:paraId="6CBFC8DD" w14:textId="77777777" w:rsidR="00EA44B1" w:rsidRPr="00364116" w:rsidRDefault="00147193" w:rsidP="00147193">
      <w:pPr>
        <w:pStyle w:val="BAListbasic"/>
      </w:pPr>
      <w:r>
        <w:t xml:space="preserve">- </w:t>
      </w:r>
      <w:r w:rsidR="00EA44B1" w:rsidRPr="00364116">
        <w:t>Veškeré rozvody tepla a chladu (rozvody pro teplo vzduchotechnických jednotek na střeše, rozvody tepla a chladu pro FCU a otopné plochy</w:t>
      </w:r>
    </w:p>
    <w:p w14:paraId="1489C66A" w14:textId="77777777" w:rsidR="00EA44B1" w:rsidRPr="00364116" w:rsidRDefault="00147193" w:rsidP="00147193">
      <w:pPr>
        <w:pStyle w:val="BAListbasic"/>
      </w:pPr>
      <w:r>
        <w:t xml:space="preserve">- </w:t>
      </w:r>
      <w:r w:rsidR="00EA44B1" w:rsidRPr="00364116">
        <w:t>Propojení zdrojů chladu na střeše se strojovnou tepelných čerpadel (dotaci chladu ze střechy pro FCU, suché chladiče pro TČ, doplňování nemrznoucí směsi pro chladicí zařízení na střeše apod.)</w:t>
      </w:r>
    </w:p>
    <w:p w14:paraId="048D9B5D" w14:textId="77777777" w:rsidR="00EA44B1" w:rsidRPr="00364116" w:rsidRDefault="00EA44B1" w:rsidP="00EA44B1">
      <w:pPr>
        <w:pStyle w:val="BABasictext"/>
      </w:pPr>
      <w:r w:rsidRPr="00364116">
        <w:t>Centrální budova kampusu</w:t>
      </w:r>
    </w:p>
    <w:p w14:paraId="478E03DE" w14:textId="77777777" w:rsidR="00EA44B1" w:rsidRPr="00364116" w:rsidRDefault="00147193" w:rsidP="00147193">
      <w:pPr>
        <w:pStyle w:val="BAListbasic"/>
      </w:pPr>
      <w:r>
        <w:t xml:space="preserve">- </w:t>
      </w:r>
      <w:r w:rsidR="00EA44B1" w:rsidRPr="00364116">
        <w:t xml:space="preserve">Rozvody vzduchu pro speciální provozy v 1.suterénu </w:t>
      </w:r>
    </w:p>
    <w:p w14:paraId="2E37479F" w14:textId="77777777" w:rsidR="00EA44B1" w:rsidRPr="00364116" w:rsidRDefault="00147193" w:rsidP="00147193">
      <w:pPr>
        <w:pStyle w:val="BAListbasic"/>
      </w:pPr>
      <w:r>
        <w:t xml:space="preserve">- </w:t>
      </w:r>
      <w:r w:rsidR="00EA44B1" w:rsidRPr="00364116">
        <w:t xml:space="preserve">Rozvody vzduchu pro gastroprovozy vč. jídelny </w:t>
      </w:r>
    </w:p>
    <w:p w14:paraId="19C36ECA" w14:textId="77777777" w:rsidR="00EA44B1" w:rsidRPr="00364116" w:rsidRDefault="00147193" w:rsidP="00147193">
      <w:pPr>
        <w:pStyle w:val="BAListbasic"/>
      </w:pPr>
      <w:r>
        <w:t xml:space="preserve">- </w:t>
      </w:r>
      <w:r w:rsidR="00EA44B1" w:rsidRPr="00364116">
        <w:t xml:space="preserve">Rozvody vzduchu pro administrativní plochy vč. zázemí </w:t>
      </w:r>
    </w:p>
    <w:p w14:paraId="797DEE8E" w14:textId="77777777" w:rsidR="00EA44B1" w:rsidRPr="00364116" w:rsidRDefault="00147193" w:rsidP="00147193">
      <w:pPr>
        <w:pStyle w:val="BAListbasic"/>
      </w:pPr>
      <w:r>
        <w:t xml:space="preserve">- </w:t>
      </w:r>
      <w:r w:rsidR="00EA44B1" w:rsidRPr="00364116">
        <w:t xml:space="preserve">Požární větrání CHÚC </w:t>
      </w:r>
    </w:p>
    <w:p w14:paraId="6F35C01C" w14:textId="77777777" w:rsidR="00EA44B1" w:rsidRPr="00364116" w:rsidRDefault="00147193" w:rsidP="00147193">
      <w:pPr>
        <w:pStyle w:val="BAListbasic"/>
      </w:pPr>
      <w:r>
        <w:lastRenderedPageBreak/>
        <w:t xml:space="preserve">- </w:t>
      </w:r>
      <w:r w:rsidR="00EA44B1" w:rsidRPr="00364116">
        <w:t>Napojení tepla a chladu vzduchotechnických jednotek na střeše z centrálních zdrojů tepla a chladu pro FCU či jiné koncové prvky klimatizace a vytápění</w:t>
      </w:r>
    </w:p>
    <w:p w14:paraId="7C17DC31" w14:textId="77777777" w:rsidR="00EA44B1" w:rsidRPr="00364116" w:rsidRDefault="00147193" w:rsidP="00147193">
      <w:pPr>
        <w:pStyle w:val="BAListbasic"/>
      </w:pPr>
      <w:r>
        <w:t xml:space="preserve">- </w:t>
      </w:r>
      <w:r w:rsidR="00EA44B1" w:rsidRPr="00364116">
        <w:t>Lokální odsávání</w:t>
      </w:r>
    </w:p>
    <w:p w14:paraId="3A6744E7" w14:textId="77777777" w:rsidR="00EA44B1" w:rsidRPr="00364116" w:rsidRDefault="00EA44B1" w:rsidP="00EA44B1">
      <w:pPr>
        <w:pStyle w:val="BABasictext"/>
      </w:pPr>
      <w:r w:rsidRPr="00364116">
        <w:t>Z hlediska počtu a větraných prostor se předpokládá následující rozdělení větracích systémů</w:t>
      </w:r>
    </w:p>
    <w:p w14:paraId="26CB2A8F" w14:textId="77777777" w:rsidR="00EA44B1" w:rsidRPr="00364116" w:rsidRDefault="00147193" w:rsidP="00147193">
      <w:pPr>
        <w:pStyle w:val="BAListbasic"/>
      </w:pPr>
      <w:r>
        <w:t xml:space="preserve">- </w:t>
      </w:r>
      <w:r w:rsidR="00EA44B1" w:rsidRPr="00364116">
        <w:t>Větrání administrativy, chodeb, poslucháren, seminárních místností a sociálních zázemí</w:t>
      </w:r>
    </w:p>
    <w:p w14:paraId="5B2C8537" w14:textId="77777777" w:rsidR="00EA44B1" w:rsidRPr="00364116" w:rsidRDefault="00147193" w:rsidP="00147193">
      <w:pPr>
        <w:pStyle w:val="BAListbasic"/>
      </w:pPr>
      <w:r>
        <w:t xml:space="preserve">- </w:t>
      </w:r>
      <w:r w:rsidR="00EA44B1" w:rsidRPr="00364116">
        <w:t>Předpokládá se 6 zařízení v objektu SO 01.B v blízkosti hlavních instalačních šachet a 1 zařízení v objektu SO 01.A.</w:t>
      </w:r>
    </w:p>
    <w:p w14:paraId="55FF83F1" w14:textId="77777777" w:rsidR="00EA44B1" w:rsidRPr="00364116" w:rsidRDefault="00147193" w:rsidP="00147193">
      <w:pPr>
        <w:pStyle w:val="BAListbasic"/>
      </w:pPr>
      <w:r>
        <w:t xml:space="preserve">- </w:t>
      </w:r>
      <w:r w:rsidR="00EA44B1" w:rsidRPr="00364116">
        <w:t>Větrání laboratoří a praktikáren s předpokládanou produkcí škodlivých látek (digestoře). Předpokládáme 6 zařízení v objektu SO 01.</w:t>
      </w:r>
      <w:r w:rsidR="00EA44B1">
        <w:t>B v</w:t>
      </w:r>
      <w:r w:rsidR="00EA44B1" w:rsidRPr="00364116">
        <w:t xml:space="preserve"> blízkosti hlavních instalačních šachet.</w:t>
      </w:r>
    </w:p>
    <w:p w14:paraId="4675A325" w14:textId="77777777" w:rsidR="00EA44B1" w:rsidRPr="00364116" w:rsidRDefault="00147193" w:rsidP="00147193">
      <w:pPr>
        <w:pStyle w:val="BAListbasic"/>
      </w:pPr>
      <w:r>
        <w:t xml:space="preserve">- </w:t>
      </w:r>
      <w:r w:rsidR="00EA44B1" w:rsidRPr="00364116">
        <w:t xml:space="preserve">Větrání speciálních provozů v 1.PP, přičemž každý z nich bude mít vlastní větrací a klimatizační systém. Jedná se o </w:t>
      </w:r>
      <w:r w:rsidR="00EA44B1">
        <w:t>prostory nukleomegnatické</w:t>
      </w:r>
      <w:r w:rsidR="00EA44B1" w:rsidRPr="00364116">
        <w:t xml:space="preserve"> rezonance (NMR), radioizotopové laboratoře (RIL</w:t>
      </w:r>
      <w:r w:rsidR="00223CA2" w:rsidRPr="00364116">
        <w:t>)</w:t>
      </w:r>
      <w:r w:rsidR="00EA44B1" w:rsidRPr="00364116">
        <w:t xml:space="preserve">, </w:t>
      </w:r>
      <w:r w:rsidR="00223CA2" w:rsidRPr="00364116">
        <w:t xml:space="preserve">laboratoře </w:t>
      </w:r>
      <w:r w:rsidR="00EA44B1" w:rsidRPr="00364116">
        <w:t>BSL</w:t>
      </w:r>
      <w:r w:rsidR="00223CA2" w:rsidRPr="00364116">
        <w:t>3</w:t>
      </w:r>
      <w:r w:rsidR="00EA44B1" w:rsidRPr="00364116">
        <w:t xml:space="preserve">, </w:t>
      </w:r>
      <w:r w:rsidR="00223CA2" w:rsidRPr="00364116">
        <w:t>pracoviště elektronové mikroskopie (</w:t>
      </w:r>
      <w:r w:rsidR="00EA44B1" w:rsidRPr="00364116">
        <w:t>ELM</w:t>
      </w:r>
      <w:r w:rsidR="00223CA2" w:rsidRPr="00364116">
        <w:t>I)</w:t>
      </w:r>
      <w:r w:rsidR="00EA44B1" w:rsidRPr="00364116">
        <w:t xml:space="preserve">, </w:t>
      </w:r>
      <w:r w:rsidR="00223CA2" w:rsidRPr="00364116">
        <w:t>kryocentrum.</w:t>
      </w:r>
    </w:p>
    <w:p w14:paraId="2A00A02E" w14:textId="77777777" w:rsidR="00EA44B1" w:rsidRPr="00364116" w:rsidRDefault="00147193" w:rsidP="00147193">
      <w:pPr>
        <w:pStyle w:val="BAListbasic"/>
      </w:pPr>
      <w:r>
        <w:t xml:space="preserve">- </w:t>
      </w:r>
      <w:r w:rsidR="00EA44B1" w:rsidRPr="00364116">
        <w:t>Viv</w:t>
      </w:r>
      <w:r w:rsidR="0097765E">
        <w:t>á</w:t>
      </w:r>
      <w:r w:rsidR="00EA44B1" w:rsidRPr="00364116">
        <w:t>rium v 1.PP, u kterého předpokládáme celkem 4 větrací systémy</w:t>
      </w:r>
    </w:p>
    <w:p w14:paraId="750DC11A" w14:textId="77777777" w:rsidR="00EA44B1" w:rsidRPr="00364116" w:rsidRDefault="00147193" w:rsidP="00147193">
      <w:pPr>
        <w:pStyle w:val="BAListbasic"/>
      </w:pPr>
      <w:r>
        <w:t xml:space="preserve">- </w:t>
      </w:r>
      <w:r w:rsidR="00EA44B1" w:rsidRPr="00364116">
        <w:t xml:space="preserve">Provozní místnosti, sklady, strojovny, chodby v 1.PP v počtu 3 systémů (1 v objektu </w:t>
      </w:r>
      <w:r w:rsidR="00223CA2" w:rsidRPr="00364116">
        <w:t>SO 01.A</w:t>
      </w:r>
      <w:r w:rsidR="00EA44B1" w:rsidRPr="00364116">
        <w:t>)</w:t>
      </w:r>
    </w:p>
    <w:p w14:paraId="2BB5EBB9" w14:textId="77777777" w:rsidR="00EA44B1" w:rsidRPr="00364116" w:rsidRDefault="001C3B1E" w:rsidP="00147193">
      <w:pPr>
        <w:pStyle w:val="BAListbasic"/>
      </w:pPr>
      <w:r>
        <w:t xml:space="preserve">- </w:t>
      </w:r>
      <w:r w:rsidR="00EA44B1" w:rsidRPr="00364116">
        <w:t>Větrání výukových prostor ANATOMIE (1 větrací systém)</w:t>
      </w:r>
    </w:p>
    <w:p w14:paraId="7D20D39F" w14:textId="77777777" w:rsidR="00EA44B1" w:rsidRPr="00364116" w:rsidRDefault="001C3B1E" w:rsidP="00147193">
      <w:pPr>
        <w:pStyle w:val="BAListbasic"/>
      </w:pPr>
      <w:r>
        <w:t xml:space="preserve">- </w:t>
      </w:r>
      <w:r w:rsidR="00EA44B1" w:rsidRPr="00364116">
        <w:t xml:space="preserve">Větrání GASTRO provozu v prostoru </w:t>
      </w:r>
      <w:r w:rsidR="00223CA2" w:rsidRPr="00364116">
        <w:t>SO 01.A</w:t>
      </w:r>
      <w:r w:rsidR="00EA44B1" w:rsidRPr="00364116">
        <w:t>, kde předpokládáme 2 větrací systémy</w:t>
      </w:r>
    </w:p>
    <w:p w14:paraId="6F637C89" w14:textId="77777777" w:rsidR="00EA44B1" w:rsidRPr="00364116" w:rsidRDefault="001C3B1E" w:rsidP="00147193">
      <w:pPr>
        <w:pStyle w:val="BAListbasic"/>
      </w:pPr>
      <w:r>
        <w:t xml:space="preserve">- </w:t>
      </w:r>
      <w:r w:rsidR="00EA44B1" w:rsidRPr="00364116">
        <w:t>Větrání parkingu</w:t>
      </w:r>
    </w:p>
    <w:p w14:paraId="56AD84AF" w14:textId="77777777" w:rsidR="00EA44B1" w:rsidRPr="00364116" w:rsidRDefault="001C3B1E" w:rsidP="00147193">
      <w:pPr>
        <w:pStyle w:val="BAListbasic"/>
      </w:pPr>
      <w:r>
        <w:t xml:space="preserve">- </w:t>
      </w:r>
      <w:r w:rsidR="00EA44B1" w:rsidRPr="00364116">
        <w:t xml:space="preserve">Větrání </w:t>
      </w:r>
      <w:r w:rsidR="00B85592" w:rsidRPr="00364116">
        <w:t>CHUC – zatím</w:t>
      </w:r>
      <w:r w:rsidR="00EA44B1" w:rsidRPr="00364116">
        <w:t xml:space="preserve"> je předpokládáno 15 nezávislých systémů</w:t>
      </w:r>
    </w:p>
    <w:p w14:paraId="59C82396" w14:textId="77777777" w:rsidR="00EA44B1" w:rsidRPr="00364116" w:rsidRDefault="00EA44B1" w:rsidP="00223CA2">
      <w:pPr>
        <w:pStyle w:val="BALocalheading"/>
      </w:pPr>
      <w:r w:rsidRPr="00364116">
        <w:t>Větrání a klimatizace administrativních a výukových ploch vč. zázemí</w:t>
      </w:r>
    </w:p>
    <w:p w14:paraId="6E0A0E8D" w14:textId="77777777" w:rsidR="00EA44B1" w:rsidRPr="00364116" w:rsidRDefault="00EA44B1" w:rsidP="00EA44B1">
      <w:pPr>
        <w:pStyle w:val="BABasictext"/>
      </w:pPr>
      <w:r w:rsidRPr="00364116">
        <w:t>Dimenzování průtoku vzduchu bude provedeno na základě měrných čísel a předpokládané obsazenosti s tím, že zařízení bude pracovat s proměnným průtokem vzduchu dle obsazenosti.</w:t>
      </w:r>
    </w:p>
    <w:p w14:paraId="12DD27FE" w14:textId="77777777" w:rsidR="00EA44B1" w:rsidRPr="00364116" w:rsidRDefault="00EA44B1" w:rsidP="00223CA2">
      <w:pPr>
        <w:pStyle w:val="BABasictext"/>
      </w:pPr>
      <w:r w:rsidRPr="00364116">
        <w:t>Centrální větrací systém bude navržen na maximální možný průtok vzduchu a bude zajišťovat pouze výměnu vzduchu. Teplotní úprava vzduchu v jednotlivých místnostech bude zajišťována lokálními systémy (otopné plochy, FCU, vytápěné podlahy apod.).</w:t>
      </w:r>
    </w:p>
    <w:p w14:paraId="4953FCFC" w14:textId="77777777" w:rsidR="00EA44B1" w:rsidRPr="00364116" w:rsidRDefault="00EA44B1" w:rsidP="00EA44B1">
      <w:pPr>
        <w:pStyle w:val="BABasictext"/>
      </w:pPr>
      <w:r w:rsidRPr="00364116">
        <w:t>Celkové množství pro jednotlivé objekty pro tento systém se předpokládají:</w:t>
      </w:r>
    </w:p>
    <w:p w14:paraId="361D34DA" w14:textId="77777777" w:rsidR="00EA44B1" w:rsidRPr="001C3B1E" w:rsidRDefault="00EA44B1" w:rsidP="001C3B1E">
      <w:pPr>
        <w:pStyle w:val="BAListbasic"/>
      </w:pPr>
      <w:r w:rsidRPr="001C3B1E">
        <w:t>-</w:t>
      </w:r>
      <w:r w:rsidRPr="001C3B1E">
        <w:tab/>
        <w:t>Lékařská a farmaceutická fakulta</w:t>
      </w:r>
      <w:r w:rsidRPr="001C3B1E">
        <w:tab/>
      </w:r>
      <w:r w:rsidRPr="001C3B1E">
        <w:tab/>
      </w:r>
      <w:r w:rsidRPr="001C3B1E">
        <w:tab/>
        <w:t xml:space="preserve">232 000 </w:t>
      </w:r>
      <w:r w:rsidR="00377F34">
        <w:t>m³</w:t>
      </w:r>
      <w:r w:rsidRPr="001C3B1E">
        <w:t xml:space="preserve"> h-1</w:t>
      </w:r>
    </w:p>
    <w:p w14:paraId="198158DA" w14:textId="77777777" w:rsidR="00EA44B1" w:rsidRPr="001C3B1E" w:rsidRDefault="00EA44B1" w:rsidP="001C3B1E">
      <w:pPr>
        <w:pStyle w:val="BAListbasic"/>
      </w:pPr>
      <w:r w:rsidRPr="001C3B1E">
        <w:t>-</w:t>
      </w:r>
      <w:r w:rsidRPr="001C3B1E">
        <w:tab/>
        <w:t>Děkanát</w:t>
      </w:r>
      <w:r w:rsidRPr="001C3B1E">
        <w:tab/>
      </w:r>
      <w:r w:rsidRPr="001C3B1E">
        <w:tab/>
      </w:r>
      <w:r w:rsidRPr="001C3B1E">
        <w:tab/>
      </w:r>
      <w:r w:rsidRPr="001C3B1E">
        <w:tab/>
      </w:r>
      <w:r w:rsidRPr="001C3B1E">
        <w:tab/>
      </w:r>
      <w:r w:rsidRPr="001C3B1E">
        <w:tab/>
        <w:t xml:space="preserve">35 000 </w:t>
      </w:r>
      <w:r w:rsidR="00377F34">
        <w:t>m³</w:t>
      </w:r>
      <w:r w:rsidRPr="001C3B1E">
        <w:t xml:space="preserve"> h-1</w:t>
      </w:r>
    </w:p>
    <w:p w14:paraId="123A6BE1" w14:textId="77777777" w:rsidR="00EA44B1" w:rsidRPr="00364116" w:rsidRDefault="00EA44B1" w:rsidP="00223CA2">
      <w:pPr>
        <w:pStyle w:val="BABasictext"/>
      </w:pPr>
      <w:r w:rsidRPr="00364116">
        <w:t xml:space="preserve">Větrací systém z důvodu minimalizace horizontálních rozvodů bude rozdělen do několika identických větracích systémů, které budou umístěny v blízkosti hlavních instalačních šachet. Pro LF a FF se předpokládá 6 hlavních větracích sestav, pro objekt děkanátu 1 větrací sestava. Veškeré větrací sestavy budou umístěny na střeše na ocelových komunikacích cca 40 cm nad úrovní střechy. Nasávání a výfuk větracího vzduchu bude nad střechu dle zásad uvedených v předchozích odstavcích. </w:t>
      </w:r>
    </w:p>
    <w:p w14:paraId="6649518E" w14:textId="77777777" w:rsidR="00EA44B1" w:rsidRPr="00364116" w:rsidRDefault="00EA44B1" w:rsidP="00EA44B1">
      <w:pPr>
        <w:pStyle w:val="BABasictext"/>
      </w:pPr>
      <w:r w:rsidRPr="00364116">
        <w:t>Přívodní sestavy budou mít následující složení:</w:t>
      </w:r>
    </w:p>
    <w:p w14:paraId="25CAA4FB" w14:textId="77777777" w:rsidR="00EA44B1" w:rsidRPr="00364116" w:rsidRDefault="001C3B1E" w:rsidP="001C3B1E">
      <w:pPr>
        <w:pStyle w:val="BAListbasic"/>
      </w:pPr>
      <w:r>
        <w:t xml:space="preserve">- </w:t>
      </w:r>
      <w:r w:rsidR="00EA44B1" w:rsidRPr="00364116">
        <w:t>Nasávací sekce</w:t>
      </w:r>
    </w:p>
    <w:p w14:paraId="6A27F657" w14:textId="77777777" w:rsidR="00EA44B1" w:rsidRPr="00364116" w:rsidRDefault="001C3B1E" w:rsidP="001C3B1E">
      <w:pPr>
        <w:pStyle w:val="BAListbasic"/>
      </w:pPr>
      <w:r>
        <w:t xml:space="preserve">- </w:t>
      </w:r>
      <w:r w:rsidR="00EA44B1" w:rsidRPr="00364116">
        <w:t xml:space="preserve">Těsná uzavírací klapka ovládaná servopohonem </w:t>
      </w:r>
    </w:p>
    <w:p w14:paraId="1A225A8C" w14:textId="77777777" w:rsidR="00EA44B1" w:rsidRPr="00364116" w:rsidRDefault="001C3B1E" w:rsidP="001C3B1E">
      <w:pPr>
        <w:pStyle w:val="BAListbasic"/>
      </w:pPr>
      <w:r>
        <w:t xml:space="preserve">- </w:t>
      </w:r>
      <w:r w:rsidR="00EA44B1" w:rsidRPr="00364116">
        <w:t>Hrubá filtrace vzduchu pomocí kapsových filtrů odpovídající odlučivosti</w:t>
      </w:r>
    </w:p>
    <w:p w14:paraId="32F878C3" w14:textId="77777777" w:rsidR="00EA44B1" w:rsidRPr="00364116" w:rsidRDefault="001C3B1E" w:rsidP="001C3B1E">
      <w:pPr>
        <w:pStyle w:val="BAListbasic"/>
      </w:pPr>
      <w:r>
        <w:t xml:space="preserve">- </w:t>
      </w:r>
      <w:r w:rsidR="00EA44B1" w:rsidRPr="00364116">
        <w:t>Tlumení hluku</w:t>
      </w:r>
    </w:p>
    <w:p w14:paraId="013DAAC2" w14:textId="77777777" w:rsidR="00EA44B1" w:rsidRPr="00364116" w:rsidRDefault="001C3B1E" w:rsidP="001C3B1E">
      <w:pPr>
        <w:pStyle w:val="BAListbasic"/>
      </w:pPr>
      <w:r>
        <w:t xml:space="preserve">- </w:t>
      </w:r>
      <w:r w:rsidR="00EA44B1" w:rsidRPr="00364116">
        <w:t>Lamelový výměník zpětného získávání tepla s nemrznoucí směsí</w:t>
      </w:r>
    </w:p>
    <w:p w14:paraId="35CC86C1" w14:textId="77777777" w:rsidR="00EA44B1" w:rsidRPr="00364116" w:rsidRDefault="001C3B1E" w:rsidP="001C3B1E">
      <w:pPr>
        <w:pStyle w:val="BAListbasic"/>
      </w:pPr>
      <w:r>
        <w:t xml:space="preserve">- </w:t>
      </w:r>
      <w:r w:rsidR="00EA44B1" w:rsidRPr="00364116">
        <w:t>Radiální ventilátor s volným oběžným kolem a proměnnými otáčkami zajišťovanými pomocí frekvenčního měniče</w:t>
      </w:r>
    </w:p>
    <w:p w14:paraId="025A6F63" w14:textId="77777777" w:rsidR="00EA44B1" w:rsidRPr="00364116" w:rsidRDefault="001C3B1E" w:rsidP="001C3B1E">
      <w:pPr>
        <w:pStyle w:val="BAListbasic"/>
      </w:pPr>
      <w:r>
        <w:t xml:space="preserve">- </w:t>
      </w:r>
      <w:r w:rsidR="00EA44B1" w:rsidRPr="00364116">
        <w:t xml:space="preserve">Teplovodní lamelový ohřívač zajišťující odpovídající ohřev vzduchu s ohledem na </w:t>
      </w:r>
      <w:r w:rsidR="00EA44B1" w:rsidRPr="00364116">
        <w:lastRenderedPageBreak/>
        <w:t>adiabatické vlhčení vzduchu</w:t>
      </w:r>
    </w:p>
    <w:p w14:paraId="626FDCAA" w14:textId="77777777" w:rsidR="00EA44B1" w:rsidRPr="00364116" w:rsidRDefault="001C3B1E" w:rsidP="001C3B1E">
      <w:pPr>
        <w:pStyle w:val="BAListbasic"/>
      </w:pPr>
      <w:r>
        <w:t xml:space="preserve">- </w:t>
      </w:r>
      <w:r w:rsidR="00EA44B1" w:rsidRPr="00364116">
        <w:t xml:space="preserve">Deskový adiabatický zvlhčovač vzduchu s keramickými odpařovacími plochami </w:t>
      </w:r>
    </w:p>
    <w:p w14:paraId="78714C55" w14:textId="77777777" w:rsidR="00EA44B1" w:rsidRPr="00364116" w:rsidRDefault="001C3B1E" w:rsidP="001C3B1E">
      <w:pPr>
        <w:pStyle w:val="BAListbasic"/>
      </w:pPr>
      <w:r>
        <w:t xml:space="preserve">- </w:t>
      </w:r>
      <w:r w:rsidR="00EA44B1" w:rsidRPr="00364116">
        <w:t>Vodní lamelový chladič vzduchu s eliminátorem kapek a kondenzátní vanou</w:t>
      </w:r>
    </w:p>
    <w:p w14:paraId="2D8A6346" w14:textId="77777777" w:rsidR="00EA44B1" w:rsidRPr="00364116" w:rsidRDefault="001C3B1E" w:rsidP="001C3B1E">
      <w:pPr>
        <w:pStyle w:val="BAListbasic"/>
      </w:pPr>
      <w:r>
        <w:t xml:space="preserve">- </w:t>
      </w:r>
      <w:r w:rsidR="00EA44B1" w:rsidRPr="00364116">
        <w:t>Teplovodní lamelový dohřívač vzduchu</w:t>
      </w:r>
    </w:p>
    <w:p w14:paraId="310F3ACA" w14:textId="77777777" w:rsidR="00EA44B1" w:rsidRPr="00364116" w:rsidRDefault="001C3B1E" w:rsidP="001C3B1E">
      <w:pPr>
        <w:pStyle w:val="BAListbasic"/>
      </w:pPr>
      <w:r>
        <w:t xml:space="preserve">- </w:t>
      </w:r>
      <w:r w:rsidR="00EA44B1" w:rsidRPr="00364116">
        <w:t>Primární tlumič hluku na straně přiváděného vzduchu</w:t>
      </w:r>
    </w:p>
    <w:p w14:paraId="304F205D" w14:textId="77777777" w:rsidR="00EA44B1" w:rsidRPr="00364116" w:rsidRDefault="001C3B1E" w:rsidP="001C3B1E">
      <w:pPr>
        <w:pStyle w:val="BAListbasic"/>
      </w:pPr>
      <w:r>
        <w:t xml:space="preserve">- </w:t>
      </w:r>
      <w:r w:rsidR="00EA44B1" w:rsidRPr="00364116">
        <w:t>Jemná filtrace vzduchu pomocí kapsového filtru odpovídající odlučivosti</w:t>
      </w:r>
    </w:p>
    <w:p w14:paraId="6699667A" w14:textId="77777777" w:rsidR="00EA44B1" w:rsidRPr="00364116" w:rsidRDefault="00EA44B1" w:rsidP="00EA44B1">
      <w:pPr>
        <w:pStyle w:val="BABasictext"/>
      </w:pPr>
      <w:r w:rsidRPr="00364116">
        <w:t>Odvodní sestavy budou mít následující složení:</w:t>
      </w:r>
    </w:p>
    <w:p w14:paraId="25FD363B" w14:textId="77777777" w:rsidR="00EA44B1" w:rsidRPr="00364116" w:rsidRDefault="001C3B1E" w:rsidP="001C3B1E">
      <w:pPr>
        <w:pStyle w:val="BAListbasic"/>
      </w:pPr>
      <w:r>
        <w:t xml:space="preserve">- </w:t>
      </w:r>
      <w:r w:rsidR="00EA44B1" w:rsidRPr="00364116">
        <w:t xml:space="preserve">Primární tlumič hluku na odvodní straně </w:t>
      </w:r>
    </w:p>
    <w:p w14:paraId="7E163C16" w14:textId="77777777" w:rsidR="00EA44B1" w:rsidRPr="00364116" w:rsidRDefault="001C3B1E" w:rsidP="001C3B1E">
      <w:pPr>
        <w:pStyle w:val="BAListbasic"/>
      </w:pPr>
      <w:r>
        <w:t xml:space="preserve">- </w:t>
      </w:r>
      <w:r w:rsidR="00EA44B1" w:rsidRPr="00364116">
        <w:t>Hrubá filtrace vzduchu pomocí kapsových filtrů</w:t>
      </w:r>
    </w:p>
    <w:p w14:paraId="360C2336" w14:textId="77777777" w:rsidR="00EA44B1" w:rsidRPr="00364116" w:rsidRDefault="001C3B1E" w:rsidP="001C3B1E">
      <w:pPr>
        <w:pStyle w:val="BAListbasic"/>
      </w:pPr>
      <w:r>
        <w:t xml:space="preserve">- </w:t>
      </w:r>
      <w:r w:rsidR="00EA44B1" w:rsidRPr="00364116">
        <w:t>Radiální ventilátor s volným oběžným kolem a proměnnými otáčkami zajišťovanými frekvenčním měničem</w:t>
      </w:r>
    </w:p>
    <w:p w14:paraId="0AAF94FA" w14:textId="77777777" w:rsidR="00EA44B1" w:rsidRPr="00364116" w:rsidRDefault="001C3B1E" w:rsidP="001C3B1E">
      <w:pPr>
        <w:pStyle w:val="BAListbasic"/>
      </w:pPr>
      <w:r>
        <w:t xml:space="preserve">- </w:t>
      </w:r>
      <w:r w:rsidR="00EA44B1" w:rsidRPr="00364116">
        <w:t>Odvodní část systému kapalinové zpětného získávání tepla s eliminátorem kapek a kondenzátní vanou</w:t>
      </w:r>
    </w:p>
    <w:p w14:paraId="0CF303CE" w14:textId="77777777" w:rsidR="00EA44B1" w:rsidRPr="00364116" w:rsidRDefault="001C3B1E" w:rsidP="001C3B1E">
      <w:pPr>
        <w:pStyle w:val="BAListbasic"/>
      </w:pPr>
      <w:r>
        <w:t xml:space="preserve">- </w:t>
      </w:r>
      <w:r w:rsidR="00EA44B1" w:rsidRPr="00364116">
        <w:t>Tlumení hluku do venkovního prostředí</w:t>
      </w:r>
    </w:p>
    <w:p w14:paraId="61E5A62A" w14:textId="77777777" w:rsidR="00EA44B1" w:rsidRPr="00364116" w:rsidRDefault="001C3B1E" w:rsidP="001C3B1E">
      <w:pPr>
        <w:pStyle w:val="BAListbasic"/>
      </w:pPr>
      <w:r>
        <w:t xml:space="preserve">- </w:t>
      </w:r>
      <w:r w:rsidR="00EA44B1" w:rsidRPr="00364116">
        <w:t>Těsná uzavírací žaluziová klapka ovládaná servopohonem</w:t>
      </w:r>
    </w:p>
    <w:p w14:paraId="4224792B" w14:textId="77777777" w:rsidR="00EA44B1" w:rsidRPr="00364116" w:rsidRDefault="001C3B1E" w:rsidP="001C3B1E">
      <w:pPr>
        <w:pStyle w:val="BAListbasic"/>
      </w:pPr>
      <w:r>
        <w:t xml:space="preserve">- </w:t>
      </w:r>
      <w:r w:rsidR="00EA44B1" w:rsidRPr="00364116">
        <w:t>Výfuková hlavice</w:t>
      </w:r>
    </w:p>
    <w:p w14:paraId="0C492D48"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6E5AE1A5"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2F8F6384" w14:textId="77777777" w:rsidR="00EA44B1" w:rsidRPr="00364116" w:rsidRDefault="00EA44B1" w:rsidP="00223CA2">
      <w:pPr>
        <w:pStyle w:val="BABasictext"/>
      </w:pPr>
      <w:r w:rsidRPr="00364116">
        <w:t xml:space="preserve">Pro dopravu vzduchu bude použito standardního potrubí z ocelového pozinkovaného plechu o těsnosti třídy B s příslušným typem a druhem izolace. </w:t>
      </w:r>
    </w:p>
    <w:p w14:paraId="2AE97A13" w14:textId="77777777" w:rsidR="00EA44B1" w:rsidRPr="00364116" w:rsidRDefault="00EA44B1" w:rsidP="00EA44B1">
      <w:pPr>
        <w:pStyle w:val="BABasictext"/>
      </w:pPr>
      <w:r w:rsidRPr="00364116">
        <w:t>Do tohoto potrubí budou dle potřeby vloženy následující prvky:</w:t>
      </w:r>
    </w:p>
    <w:p w14:paraId="59FCEA71" w14:textId="77777777" w:rsidR="00EA44B1" w:rsidRPr="00364116" w:rsidRDefault="00F40915" w:rsidP="00F40915">
      <w:pPr>
        <w:pStyle w:val="BAListbasic"/>
      </w:pPr>
      <w:r>
        <w:t xml:space="preserve">- </w:t>
      </w:r>
      <w:r w:rsidR="00EA44B1" w:rsidRPr="00364116">
        <w:t>Sekundární tlumič hluku a přeslechové tlumiče hluku</w:t>
      </w:r>
    </w:p>
    <w:p w14:paraId="56BACC16" w14:textId="77777777" w:rsidR="00EA44B1" w:rsidRPr="00364116" w:rsidRDefault="00F40915" w:rsidP="00F40915">
      <w:pPr>
        <w:pStyle w:val="BAListbasic"/>
      </w:pPr>
      <w:r>
        <w:t xml:space="preserve">- </w:t>
      </w:r>
      <w:r w:rsidR="00EA44B1" w:rsidRPr="00364116">
        <w:t xml:space="preserve">Protipožární klapky </w:t>
      </w:r>
    </w:p>
    <w:p w14:paraId="57345C6E" w14:textId="77777777" w:rsidR="00EA44B1" w:rsidRPr="00364116" w:rsidRDefault="00F40915" w:rsidP="00F40915">
      <w:pPr>
        <w:pStyle w:val="BAListbasic"/>
      </w:pPr>
      <w:r>
        <w:t xml:space="preserve">- </w:t>
      </w:r>
      <w:r w:rsidR="00EA44B1" w:rsidRPr="00364116">
        <w:t>Regulační prvky a prvky regulující množství přiváděného (odváděného) vzduchu</w:t>
      </w:r>
    </w:p>
    <w:p w14:paraId="0ECACC25" w14:textId="77777777" w:rsidR="00EA44B1" w:rsidRPr="00364116" w:rsidRDefault="00F40915" w:rsidP="00F40915">
      <w:pPr>
        <w:pStyle w:val="BAListbasic"/>
      </w:pPr>
      <w:r>
        <w:t xml:space="preserve">- </w:t>
      </w:r>
      <w:r w:rsidR="00EA44B1" w:rsidRPr="00364116">
        <w:t>Uzavírací klapky</w:t>
      </w:r>
    </w:p>
    <w:p w14:paraId="1506554D" w14:textId="77777777" w:rsidR="00EA44B1" w:rsidRPr="00364116" w:rsidRDefault="00EA44B1" w:rsidP="00EA44B1">
      <w:pPr>
        <w:pStyle w:val="BABasictext"/>
      </w:pPr>
      <w:r w:rsidRPr="00364116">
        <w:t>Dle charakteru využívání jednotlivých prostor bude možno určité zóny rozvodu vzduchu uzavírat. Pro malé prostory (kanceláře, chodby, sociální zázemí apod.) se předpokládá, že bude zajištěn konstantní průtok vzduchu (regulátory konstantního průtoku vzduchu umístěny před každým prostorem), pro větší prostory (haly, posluchárny, seminární místnosti, zasedací místnosti), u kterých se předpokládá velmi proměnný způsob využívání, bude přívod a odvod vzduchu pomocí proměnného průtoku vzduchu zajišťovaného regulátory proměnného průtoku vzduchu řízenými na základě buď časových programů nebo na základě určitých fyzikálních veličin (např. koncentrace oxidu uhličitého).</w:t>
      </w:r>
    </w:p>
    <w:p w14:paraId="2F0324BE" w14:textId="77777777" w:rsidR="00EA44B1" w:rsidRPr="00364116" w:rsidRDefault="00EA44B1" w:rsidP="00223CA2">
      <w:pPr>
        <w:pStyle w:val="BABasictext"/>
      </w:pPr>
      <w:r w:rsidRPr="00364116">
        <w:t>Distribuční prvky pro přívod a odvod vzduchu budou podřízeny interiérovému řešení.</w:t>
      </w:r>
    </w:p>
    <w:p w14:paraId="26A56896"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32AA1AFC" w14:textId="77777777" w:rsidR="00EA44B1" w:rsidRPr="00364116" w:rsidRDefault="00F40915" w:rsidP="00F40915">
      <w:pPr>
        <w:pStyle w:val="BAListbasic"/>
      </w:pPr>
      <w:r>
        <w:t xml:space="preserve">- </w:t>
      </w:r>
      <w:r w:rsidR="00EA44B1" w:rsidRPr="00364116">
        <w:t>Ovládání hlavních uzavíracích klapek na vstupu a výstupu vzduchu do centrálních jednotek</w:t>
      </w:r>
    </w:p>
    <w:p w14:paraId="42D9FCE1" w14:textId="77777777" w:rsidR="00EA44B1" w:rsidRPr="00364116" w:rsidRDefault="00F40915" w:rsidP="00F40915">
      <w:pPr>
        <w:pStyle w:val="BAListbasic"/>
      </w:pPr>
      <w:r>
        <w:t xml:space="preserve">- </w:t>
      </w:r>
      <w:r w:rsidR="00EA44B1" w:rsidRPr="00364116">
        <w:t>Ovládání výkonu systému zpětného získávání tepla</w:t>
      </w:r>
    </w:p>
    <w:p w14:paraId="3FC71A95" w14:textId="77777777" w:rsidR="00EA44B1" w:rsidRPr="00364116" w:rsidRDefault="00F40915" w:rsidP="00F40915">
      <w:pPr>
        <w:pStyle w:val="BAListbasic"/>
      </w:pPr>
      <w:r>
        <w:t xml:space="preserve">- </w:t>
      </w:r>
      <w:r w:rsidR="00EA44B1" w:rsidRPr="00364116">
        <w:t>Ovládání výkonů teplovodních ohřívačů a chladičů v sestavě centrálního přívodu a odvodu vzduchu</w:t>
      </w:r>
    </w:p>
    <w:p w14:paraId="54538D9C" w14:textId="77777777" w:rsidR="00EA44B1" w:rsidRPr="00364116" w:rsidRDefault="00F40915" w:rsidP="00F40915">
      <w:pPr>
        <w:pStyle w:val="BAListbasic"/>
      </w:pPr>
      <w:r>
        <w:t xml:space="preserve">- </w:t>
      </w:r>
      <w:r w:rsidR="00EA44B1" w:rsidRPr="00364116">
        <w:t>Ovládání výkonu adiabatického vlhčení</w:t>
      </w:r>
    </w:p>
    <w:p w14:paraId="246C7E74" w14:textId="77777777" w:rsidR="00EA44B1" w:rsidRPr="00364116" w:rsidRDefault="00F40915" w:rsidP="00F40915">
      <w:pPr>
        <w:pStyle w:val="BAListbasic"/>
      </w:pPr>
      <w:r>
        <w:t xml:space="preserve">- </w:t>
      </w:r>
      <w:r w:rsidR="00EA44B1" w:rsidRPr="00364116">
        <w:t xml:space="preserve">Protimrazovou ochranu rozvodů pitné a topné vody vč. výměníků </w:t>
      </w:r>
    </w:p>
    <w:p w14:paraId="713BE761" w14:textId="77777777" w:rsidR="00EA44B1" w:rsidRPr="00364116" w:rsidRDefault="00F40915" w:rsidP="00F40915">
      <w:pPr>
        <w:pStyle w:val="BAListbasic"/>
      </w:pPr>
      <w:r>
        <w:lastRenderedPageBreak/>
        <w:t xml:space="preserve">- </w:t>
      </w:r>
      <w:r w:rsidR="00EA44B1" w:rsidRPr="00364116">
        <w:t>Ovládání otáček ventilátorů na základě konstantní hodnoty statického tlaku</w:t>
      </w:r>
    </w:p>
    <w:p w14:paraId="222859C5" w14:textId="77777777" w:rsidR="00EA44B1" w:rsidRPr="00364116" w:rsidRDefault="00F40915" w:rsidP="00F40915">
      <w:pPr>
        <w:pStyle w:val="BAListbasic"/>
      </w:pPr>
      <w:r>
        <w:t xml:space="preserve">- </w:t>
      </w:r>
      <w:r w:rsidR="00EA44B1" w:rsidRPr="00364116">
        <w:t>Ovládání zónových uzavíracích klapek</w:t>
      </w:r>
    </w:p>
    <w:p w14:paraId="010892D7" w14:textId="77777777" w:rsidR="00EA44B1" w:rsidRPr="00364116" w:rsidRDefault="00F40915" w:rsidP="00F40915">
      <w:pPr>
        <w:pStyle w:val="BAListbasic"/>
      </w:pPr>
      <w:r>
        <w:t xml:space="preserve">- </w:t>
      </w:r>
      <w:r w:rsidR="00EA44B1" w:rsidRPr="00364116">
        <w:t>Ovládání regulátorů proměnného průtoku vzduchu</w:t>
      </w:r>
    </w:p>
    <w:p w14:paraId="40F60564" w14:textId="77777777" w:rsidR="00EA44B1" w:rsidRPr="00364116" w:rsidRDefault="00F40915" w:rsidP="00F40915">
      <w:pPr>
        <w:pStyle w:val="BAListbasic"/>
      </w:pPr>
      <w:r>
        <w:t xml:space="preserve">- </w:t>
      </w:r>
      <w:r w:rsidR="00EA44B1" w:rsidRPr="00364116">
        <w:t xml:space="preserve">Signalizaci všech poruchových stavů a provozních veličin </w:t>
      </w:r>
    </w:p>
    <w:p w14:paraId="3939AB84" w14:textId="77777777" w:rsidR="00EA44B1" w:rsidRPr="00364116" w:rsidRDefault="00EA44B1" w:rsidP="00223CA2">
      <w:pPr>
        <w:pStyle w:val="BABasictext"/>
      </w:pPr>
      <w:r w:rsidRPr="00364116">
        <w:t>Ovládání centrálních větracích systémů bude z provozního velínu.</w:t>
      </w:r>
    </w:p>
    <w:p w14:paraId="7475B241" w14:textId="77777777" w:rsidR="002E2062" w:rsidRPr="00364116" w:rsidRDefault="002E2062" w:rsidP="00223CA2">
      <w:pPr>
        <w:pStyle w:val="BABasictext"/>
      </w:pPr>
    </w:p>
    <w:p w14:paraId="62445681" w14:textId="77777777" w:rsidR="00EA44B1" w:rsidRPr="00364116" w:rsidRDefault="00EA44B1" w:rsidP="00223CA2">
      <w:pPr>
        <w:pStyle w:val="BALocalheading"/>
      </w:pPr>
      <w:r w:rsidRPr="00364116">
        <w:t>Větrání a klimatizace laboratoří a praktik</w:t>
      </w:r>
      <w:r w:rsidR="004A1BB4" w:rsidRPr="00364116">
        <w:t>áren</w:t>
      </w:r>
      <w:r w:rsidRPr="00364116">
        <w:t xml:space="preserve"> vybaven</w:t>
      </w:r>
      <w:r w:rsidR="004A1BB4" w:rsidRPr="00364116">
        <w:t>ých</w:t>
      </w:r>
      <w:r w:rsidRPr="00364116">
        <w:t xml:space="preserve"> chemickými digestořemi</w:t>
      </w:r>
    </w:p>
    <w:p w14:paraId="72B78C78" w14:textId="77777777" w:rsidR="00EA44B1" w:rsidRPr="00364116" w:rsidRDefault="00EA44B1" w:rsidP="00223CA2">
      <w:pPr>
        <w:pStyle w:val="BABasictext"/>
      </w:pPr>
      <w:r w:rsidRPr="00364116">
        <w:t>Toto zařízení je určeno pro místnosti a prostory, ve kterých se pracuje s nebezpečnými látkami.</w:t>
      </w:r>
    </w:p>
    <w:p w14:paraId="0694D03B" w14:textId="77777777" w:rsidR="00EA44B1" w:rsidRPr="00364116" w:rsidRDefault="00EA44B1" w:rsidP="00EA44B1">
      <w:pPr>
        <w:pStyle w:val="BABasictext"/>
      </w:pPr>
      <w:r w:rsidRPr="00364116">
        <w:t xml:space="preserve">Dimenzování průtoku vzduchu bude provedeno na základě měrných čísel s tím, že zařízení bude pracovat s proměnným průtokem vzduchu dle využívání jednotlivých prostor. </w:t>
      </w:r>
    </w:p>
    <w:p w14:paraId="16052BFF" w14:textId="77777777" w:rsidR="00EA44B1" w:rsidRPr="00364116" w:rsidRDefault="00EA44B1" w:rsidP="00223CA2">
      <w:pPr>
        <w:pStyle w:val="BABasictext"/>
      </w:pPr>
      <w:r w:rsidRPr="00364116">
        <w:t>Centrální větrací systém bude navržen na maximální možný průtok vzduchu při havarijním větrání všech dotčených prostor s koeficientem maximální současnosti i = 0,8 a bude zajišťovat pouze výměnu vzduchu. Teplotní úprava vzduchu v jednotlivých místnostech bude zajišťována lokálními systémy (otopné plochy, FCU, vytápěné podlahy apod.).</w:t>
      </w:r>
    </w:p>
    <w:p w14:paraId="5F7590D4" w14:textId="77777777" w:rsidR="00EA44B1" w:rsidRPr="00364116" w:rsidRDefault="00EA44B1" w:rsidP="00EA44B1">
      <w:pPr>
        <w:pStyle w:val="BABasictext"/>
      </w:pPr>
      <w:r w:rsidRPr="00364116">
        <w:t>Celkové množství pro jednotlivé objekty pro tento systém se předpokládají:</w:t>
      </w:r>
    </w:p>
    <w:p w14:paraId="3C4201E3" w14:textId="77777777" w:rsidR="00EA44B1" w:rsidRPr="00364116" w:rsidRDefault="00EA44B1" w:rsidP="00F40915">
      <w:pPr>
        <w:pStyle w:val="BAListbasic"/>
      </w:pPr>
      <w:r w:rsidRPr="00364116">
        <w:t>-</w:t>
      </w:r>
      <w:r w:rsidRPr="00364116">
        <w:tab/>
      </w:r>
      <w:r w:rsidR="00223CA2" w:rsidRPr="00364116">
        <w:t>Budova fakult</w:t>
      </w:r>
      <w:r w:rsidR="00223CA2" w:rsidRPr="00364116">
        <w:tab/>
      </w:r>
      <w:r w:rsidR="00223CA2" w:rsidRPr="00364116">
        <w:tab/>
      </w:r>
      <w:r w:rsidR="00223CA2" w:rsidRPr="00364116">
        <w:tab/>
      </w:r>
      <w:r w:rsidRPr="00364116">
        <w:tab/>
      </w:r>
      <w:r w:rsidRPr="00364116">
        <w:tab/>
        <w:t xml:space="preserve">178 000 </w:t>
      </w:r>
      <w:r w:rsidR="00377F34">
        <w:t>m³</w:t>
      </w:r>
      <w:r w:rsidR="00F40915">
        <w:t>/</w:t>
      </w:r>
      <w:r w:rsidRPr="00364116">
        <w:t>h</w:t>
      </w:r>
    </w:p>
    <w:p w14:paraId="4B4F3862" w14:textId="77777777" w:rsidR="00EA44B1" w:rsidRPr="00364116" w:rsidRDefault="00EA44B1" w:rsidP="00223CA2">
      <w:pPr>
        <w:pStyle w:val="BABasictext"/>
      </w:pPr>
      <w:r w:rsidRPr="00364116">
        <w:t xml:space="preserve">Větrací systém z důvodu minimalizace horizontálních rozvodů bude rozdělen do několika identických větracích systémů, které budou umístěny v blízkosti hlavních instalačních šachet. Pro LF a FF se předpokládá 8 hlavních větracích sestav. Veškeré větrací sestavy budou umístěny na střeše na ocelových komunikacích cca 40 cm nad úrovní střechy. Nasávání a výfuk větracího vzduchu bude nad střechu dle zásad uvedených v předchozích odstavcích. </w:t>
      </w:r>
    </w:p>
    <w:p w14:paraId="3932D60D" w14:textId="77777777" w:rsidR="00EA44B1" w:rsidRPr="00364116" w:rsidRDefault="00EA44B1" w:rsidP="00EA44B1">
      <w:pPr>
        <w:pStyle w:val="BABasictext"/>
      </w:pPr>
      <w:r w:rsidRPr="00364116">
        <w:t>Přívodní sestavy budou mít následující složení:</w:t>
      </w:r>
    </w:p>
    <w:p w14:paraId="6E4A9161" w14:textId="77777777" w:rsidR="00EA44B1" w:rsidRPr="00364116" w:rsidRDefault="00F40915" w:rsidP="00F40915">
      <w:pPr>
        <w:pStyle w:val="BAListbasic"/>
      </w:pPr>
      <w:r>
        <w:t xml:space="preserve">- </w:t>
      </w:r>
      <w:r w:rsidR="00EA44B1" w:rsidRPr="00364116">
        <w:t>Nasávací sekce</w:t>
      </w:r>
    </w:p>
    <w:p w14:paraId="3DB81C37" w14:textId="77777777" w:rsidR="00EA44B1" w:rsidRPr="00364116" w:rsidRDefault="00F40915" w:rsidP="00F40915">
      <w:pPr>
        <w:pStyle w:val="BAListbasic"/>
      </w:pPr>
      <w:r>
        <w:t xml:space="preserve">- </w:t>
      </w:r>
      <w:r w:rsidR="00EA44B1" w:rsidRPr="00364116">
        <w:t xml:space="preserve">Těsná uzavírací klapka ovládaná servopohonem </w:t>
      </w:r>
    </w:p>
    <w:p w14:paraId="5B1F4C0F" w14:textId="77777777" w:rsidR="00EA44B1" w:rsidRPr="00364116" w:rsidRDefault="00F40915" w:rsidP="00F40915">
      <w:pPr>
        <w:pStyle w:val="BAListbasic"/>
      </w:pPr>
      <w:r>
        <w:t xml:space="preserve">- </w:t>
      </w:r>
      <w:r w:rsidR="00EA44B1" w:rsidRPr="00364116">
        <w:t>Hrubá filtrace vzduchu pomocí kapsových filtrů odpovídající odlučivosti</w:t>
      </w:r>
    </w:p>
    <w:p w14:paraId="5AB5D2BC" w14:textId="77777777" w:rsidR="00EA44B1" w:rsidRPr="00364116" w:rsidRDefault="00F40915" w:rsidP="00F40915">
      <w:pPr>
        <w:pStyle w:val="BAListbasic"/>
      </w:pPr>
      <w:r>
        <w:t xml:space="preserve">- </w:t>
      </w:r>
      <w:r w:rsidR="00EA44B1" w:rsidRPr="00364116">
        <w:t>Tlumení hluku</w:t>
      </w:r>
    </w:p>
    <w:p w14:paraId="0C6256BC" w14:textId="77777777" w:rsidR="00EA44B1" w:rsidRPr="00364116" w:rsidRDefault="00F40915" w:rsidP="00F40915">
      <w:pPr>
        <w:pStyle w:val="BAListbasic"/>
      </w:pPr>
      <w:r>
        <w:t xml:space="preserve">- </w:t>
      </w:r>
      <w:r w:rsidR="00EA44B1" w:rsidRPr="00364116">
        <w:t>Lamelový výměník zpětného získávání tepla s nemrznoucí směsí</w:t>
      </w:r>
    </w:p>
    <w:p w14:paraId="33A61502"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pomocí frekvenčního měniče</w:t>
      </w:r>
    </w:p>
    <w:p w14:paraId="0580B5BD" w14:textId="77777777" w:rsidR="00EA44B1" w:rsidRPr="00364116" w:rsidRDefault="00F40915" w:rsidP="00F40915">
      <w:pPr>
        <w:pStyle w:val="BAListbasic"/>
      </w:pPr>
      <w:r>
        <w:t xml:space="preserve">- </w:t>
      </w:r>
      <w:r w:rsidR="00EA44B1" w:rsidRPr="00364116">
        <w:t>Teplovodní lamelový ohřívač zajišťující odpovídající ohřev vzduchu s ohledem na adiabatické vlhčení vzduchu</w:t>
      </w:r>
    </w:p>
    <w:p w14:paraId="35C8B621" w14:textId="77777777" w:rsidR="00EA44B1" w:rsidRPr="00364116" w:rsidRDefault="00F40915" w:rsidP="00F40915">
      <w:pPr>
        <w:pStyle w:val="BAListbasic"/>
      </w:pPr>
      <w:r>
        <w:t xml:space="preserve">- </w:t>
      </w:r>
      <w:r w:rsidR="00EA44B1" w:rsidRPr="00364116">
        <w:t xml:space="preserve">Deskový adiabatický zvlhčovač vzduchu s keramickými odpařovacími plochami </w:t>
      </w:r>
    </w:p>
    <w:p w14:paraId="6FFFD8BE" w14:textId="77777777" w:rsidR="00EA44B1" w:rsidRPr="00364116" w:rsidRDefault="00F40915" w:rsidP="00F40915">
      <w:pPr>
        <w:pStyle w:val="BAListbasic"/>
      </w:pPr>
      <w:r>
        <w:t xml:space="preserve">- </w:t>
      </w:r>
      <w:r w:rsidR="00EA44B1" w:rsidRPr="00364116">
        <w:t>Vodní lamelový chladič vzduchu s eliminátorem kapek a kondenzátní vanou</w:t>
      </w:r>
    </w:p>
    <w:p w14:paraId="452AD92C" w14:textId="77777777" w:rsidR="00EA44B1" w:rsidRPr="00364116" w:rsidRDefault="00F40915" w:rsidP="00F40915">
      <w:pPr>
        <w:pStyle w:val="BAListbasic"/>
      </w:pPr>
      <w:r>
        <w:t xml:space="preserve">- </w:t>
      </w:r>
      <w:r w:rsidR="00EA44B1" w:rsidRPr="00364116">
        <w:t>Teplovodní lamelový dohřívač vzduchu</w:t>
      </w:r>
    </w:p>
    <w:p w14:paraId="17DA5969" w14:textId="77777777" w:rsidR="00EA44B1" w:rsidRPr="00364116" w:rsidRDefault="00F40915" w:rsidP="00F40915">
      <w:pPr>
        <w:pStyle w:val="BAListbasic"/>
      </w:pPr>
      <w:r>
        <w:t xml:space="preserve">- </w:t>
      </w:r>
      <w:r w:rsidR="00EA44B1" w:rsidRPr="00364116">
        <w:t>Primární tlumič hluku na straně přiváděného vzduchu</w:t>
      </w:r>
    </w:p>
    <w:p w14:paraId="2EA4BE41" w14:textId="77777777" w:rsidR="00EA44B1" w:rsidRPr="00364116" w:rsidRDefault="00F40915" w:rsidP="00F40915">
      <w:pPr>
        <w:pStyle w:val="BAListbasic"/>
      </w:pPr>
      <w:r>
        <w:t xml:space="preserve">- </w:t>
      </w:r>
      <w:r w:rsidR="00EA44B1" w:rsidRPr="00364116">
        <w:t>Jemná filtrace vzduchu pomocí kapsového filtru odpovídající odlučivosti</w:t>
      </w:r>
    </w:p>
    <w:p w14:paraId="0123846E" w14:textId="77777777" w:rsidR="00EA44B1" w:rsidRPr="00364116" w:rsidRDefault="00EA44B1" w:rsidP="00EA44B1">
      <w:pPr>
        <w:pStyle w:val="BABasictext"/>
      </w:pPr>
      <w:r w:rsidRPr="00364116">
        <w:t>Odvodní sestavy budou mít následující složení:</w:t>
      </w:r>
    </w:p>
    <w:p w14:paraId="4A9C2802" w14:textId="77777777" w:rsidR="00EA44B1" w:rsidRPr="00364116" w:rsidRDefault="00F40915" w:rsidP="00F40915">
      <w:pPr>
        <w:pStyle w:val="BAListbasic"/>
      </w:pPr>
      <w:r>
        <w:t xml:space="preserve">- </w:t>
      </w:r>
      <w:r w:rsidR="00EA44B1" w:rsidRPr="00364116">
        <w:t xml:space="preserve">Primární tlumič hluku na odvodní straně </w:t>
      </w:r>
    </w:p>
    <w:p w14:paraId="63B7A978" w14:textId="77777777" w:rsidR="00EA44B1" w:rsidRPr="00364116" w:rsidRDefault="00F40915" w:rsidP="00F40915">
      <w:pPr>
        <w:pStyle w:val="BAListbasic"/>
      </w:pPr>
      <w:r>
        <w:t xml:space="preserve">- </w:t>
      </w:r>
      <w:r w:rsidR="00EA44B1" w:rsidRPr="00364116">
        <w:t>Hrubá filtrace vzduchu pomocí kapsových filtrů</w:t>
      </w:r>
    </w:p>
    <w:p w14:paraId="17ED569C"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frekvenčním měničem</w:t>
      </w:r>
    </w:p>
    <w:p w14:paraId="07205560" w14:textId="77777777" w:rsidR="00EA44B1" w:rsidRPr="00364116" w:rsidRDefault="00F40915" w:rsidP="00F40915">
      <w:pPr>
        <w:pStyle w:val="BAListbasic"/>
      </w:pPr>
      <w:r>
        <w:t xml:space="preserve">- </w:t>
      </w:r>
      <w:r w:rsidR="00EA44B1" w:rsidRPr="00364116">
        <w:t>Odvodní část systému kapalinové zpětného získávání tepla s eliminátorem kapek a kondenzátní vanou</w:t>
      </w:r>
    </w:p>
    <w:p w14:paraId="7E77E7E9" w14:textId="77777777" w:rsidR="00EA44B1" w:rsidRPr="00364116" w:rsidRDefault="00F40915" w:rsidP="00F40915">
      <w:pPr>
        <w:pStyle w:val="BAListbasic"/>
      </w:pPr>
      <w:r>
        <w:lastRenderedPageBreak/>
        <w:t xml:space="preserve">- </w:t>
      </w:r>
      <w:r w:rsidR="00EA44B1" w:rsidRPr="00364116">
        <w:t>Tlumení hluku do venkovního prostředí</w:t>
      </w:r>
    </w:p>
    <w:p w14:paraId="5908E402" w14:textId="77777777" w:rsidR="00EA44B1" w:rsidRPr="00364116" w:rsidRDefault="00F40915" w:rsidP="00F40915">
      <w:pPr>
        <w:pStyle w:val="BAListbasic"/>
      </w:pPr>
      <w:r>
        <w:t xml:space="preserve">- </w:t>
      </w:r>
      <w:r w:rsidR="00EA44B1" w:rsidRPr="00364116">
        <w:t>Těsná uzavírací žaluziová klapka ovládaná servopohonem</w:t>
      </w:r>
    </w:p>
    <w:p w14:paraId="451FFF10" w14:textId="77777777" w:rsidR="00EA44B1" w:rsidRPr="00364116" w:rsidRDefault="00F40915" w:rsidP="00F40915">
      <w:pPr>
        <w:pStyle w:val="BAListbasic"/>
      </w:pPr>
      <w:r>
        <w:t xml:space="preserve">- </w:t>
      </w:r>
      <w:r w:rsidR="00EA44B1" w:rsidRPr="00364116">
        <w:t>Výfuková hlavice</w:t>
      </w:r>
    </w:p>
    <w:p w14:paraId="7788D696" w14:textId="77777777" w:rsidR="00EA44B1" w:rsidRPr="00364116" w:rsidRDefault="00EA44B1" w:rsidP="00EA44B1">
      <w:pPr>
        <w:pStyle w:val="BABasictext"/>
      </w:pPr>
    </w:p>
    <w:p w14:paraId="579D2729"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 Odvodní systémy budou uzpůsobeny pro dopravu agresivních látek a výbušných směsí vzdušiny.</w:t>
      </w:r>
    </w:p>
    <w:p w14:paraId="42F434AC"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2D959017" w14:textId="77777777" w:rsidR="00EA44B1" w:rsidRPr="00364116" w:rsidRDefault="00EA44B1" w:rsidP="00223CA2">
      <w:pPr>
        <w:pStyle w:val="BABasictext"/>
      </w:pPr>
      <w:r w:rsidRPr="00364116">
        <w:t xml:space="preserve">Pro přívod vzduchu bude použito standardního potrubí z ocelového pozinkovaného plechu o těsnosti třídy B s příslušným typem a druhem izolace. </w:t>
      </w:r>
    </w:p>
    <w:p w14:paraId="5DC58185" w14:textId="77777777" w:rsidR="00EA44B1" w:rsidRPr="00364116" w:rsidRDefault="00EA44B1" w:rsidP="00EA44B1">
      <w:pPr>
        <w:pStyle w:val="BABasictext"/>
      </w:pPr>
      <w:r w:rsidRPr="00364116">
        <w:t>Do tohoto potrubí budou dle potřeby vloženy následující prvky:</w:t>
      </w:r>
    </w:p>
    <w:p w14:paraId="7D06A9DF" w14:textId="77777777" w:rsidR="00EA44B1" w:rsidRPr="00364116" w:rsidRDefault="00F40915" w:rsidP="00F40915">
      <w:pPr>
        <w:pStyle w:val="BAListbasic"/>
      </w:pPr>
      <w:r>
        <w:t xml:space="preserve">- </w:t>
      </w:r>
      <w:r w:rsidR="00EA44B1" w:rsidRPr="00364116">
        <w:t>Sekundární tlumič hluku a přeslechové tlumiče hluku</w:t>
      </w:r>
    </w:p>
    <w:p w14:paraId="03AFD90F" w14:textId="77777777" w:rsidR="00EA44B1" w:rsidRPr="00364116" w:rsidRDefault="00F40915" w:rsidP="00F40915">
      <w:pPr>
        <w:pStyle w:val="BAListbasic"/>
      </w:pPr>
      <w:r>
        <w:t xml:space="preserve">- </w:t>
      </w:r>
      <w:r w:rsidR="00EA44B1" w:rsidRPr="00364116">
        <w:t xml:space="preserve">Protipožární klapky </w:t>
      </w:r>
    </w:p>
    <w:p w14:paraId="0C26D078" w14:textId="77777777" w:rsidR="00EA44B1" w:rsidRPr="00364116" w:rsidRDefault="00F40915" w:rsidP="00F40915">
      <w:pPr>
        <w:pStyle w:val="BAListbasic"/>
      </w:pPr>
      <w:r>
        <w:t xml:space="preserve">- </w:t>
      </w:r>
      <w:r w:rsidR="00EA44B1" w:rsidRPr="00364116">
        <w:t>Regulační prvky a prvky regulující množství přiváděného (odváděného) vzduchu</w:t>
      </w:r>
    </w:p>
    <w:p w14:paraId="48185207" w14:textId="77777777" w:rsidR="00EA44B1" w:rsidRPr="00364116" w:rsidRDefault="00F40915" w:rsidP="00F40915">
      <w:pPr>
        <w:pStyle w:val="BAListbasic"/>
      </w:pPr>
      <w:r>
        <w:t xml:space="preserve">- </w:t>
      </w:r>
      <w:r w:rsidR="00EA44B1" w:rsidRPr="00364116">
        <w:t>Uzavírací klapky</w:t>
      </w:r>
    </w:p>
    <w:p w14:paraId="680FA67D" w14:textId="77777777" w:rsidR="00EA44B1" w:rsidRPr="00364116" w:rsidRDefault="00EA44B1" w:rsidP="00223CA2">
      <w:pPr>
        <w:pStyle w:val="BABasictext"/>
      </w:pPr>
      <w:r w:rsidRPr="00364116">
        <w:t>Pro odvod vzduchu bude použito potrubí z materiálu odolnému agresivním látkám (plast, nerez, pozinkované potrubí s vnitřním nátěrem), do kterého budou vloženy obdobné prvky jako pro přívod vzduchu, ale s určením pro dopravu vzdušiny s agresivními a výbušnými látkami. Těsnost potrubí se předpokládá třídy C.</w:t>
      </w:r>
    </w:p>
    <w:p w14:paraId="3B730258" w14:textId="77777777" w:rsidR="00EA44B1" w:rsidRPr="00364116" w:rsidRDefault="00EA44B1" w:rsidP="00EA44B1">
      <w:pPr>
        <w:pStyle w:val="BABasictext"/>
      </w:pPr>
      <w:r w:rsidRPr="00364116">
        <w:t>Dimenzování přívodu a odvodu do jednotlivých místností bude provedeno dle následujících zásad:</w:t>
      </w:r>
    </w:p>
    <w:p w14:paraId="462DCA40" w14:textId="77777777" w:rsidR="00EA44B1" w:rsidRPr="00364116" w:rsidRDefault="00F40915" w:rsidP="00F40915">
      <w:pPr>
        <w:pStyle w:val="BAListbasic"/>
      </w:pPr>
      <w:r>
        <w:t xml:space="preserve">- </w:t>
      </w:r>
      <w:r w:rsidR="00EA44B1" w:rsidRPr="00364116">
        <w:t>Úsporné trvalé větrání praktikáren a laboratoří s chemickými digestořemi o hodnotě 2násobné výměny vzduchu.</w:t>
      </w:r>
    </w:p>
    <w:p w14:paraId="65B4E2BF" w14:textId="77777777" w:rsidR="00EA44B1" w:rsidRPr="00364116" w:rsidRDefault="00F40915" w:rsidP="00F40915">
      <w:pPr>
        <w:pStyle w:val="BAListbasic"/>
      </w:pPr>
      <w:r>
        <w:t xml:space="preserve">- </w:t>
      </w:r>
      <w:r w:rsidR="00EA44B1" w:rsidRPr="00364116">
        <w:t>Provozní větrání bude zajišťovat 5tinásobná výměna vzduchu.</w:t>
      </w:r>
    </w:p>
    <w:p w14:paraId="676BAFFF" w14:textId="77777777" w:rsidR="00EA44B1" w:rsidRPr="00364116" w:rsidRDefault="00F40915" w:rsidP="00F40915">
      <w:pPr>
        <w:pStyle w:val="BAListbasic"/>
      </w:pPr>
      <w:r>
        <w:t xml:space="preserve">- </w:t>
      </w:r>
      <w:r w:rsidR="00EA44B1" w:rsidRPr="00364116">
        <w:t>Provozní množství bude možno navýšit na 10tinásobnou výměnu vzduchu v případě provozní havárie nebo chodu chemických digestoří. V případě, že bude součet požadavků na odsávání digestoří z hlediska množství vzduchu odpovídat vyšší než 10tinásobné výměně vzduchu, bude havarijní větrání nadimenzováno na tuto hodnotu.</w:t>
      </w:r>
    </w:p>
    <w:p w14:paraId="294BB815" w14:textId="77777777" w:rsidR="00EA44B1" w:rsidRPr="00364116" w:rsidRDefault="00F40915" w:rsidP="00F40915">
      <w:pPr>
        <w:pStyle w:val="BAListbasic"/>
      </w:pPr>
      <w:r>
        <w:t xml:space="preserve">- </w:t>
      </w:r>
      <w:r w:rsidR="00EA44B1" w:rsidRPr="00364116">
        <w:t>Množství odsávaného vzduchu bude o 10 % vyšší než množství přiváděného do tohoto prostoru.</w:t>
      </w:r>
    </w:p>
    <w:p w14:paraId="58E1CD6D" w14:textId="77777777" w:rsidR="00EA44B1" w:rsidRPr="00364116" w:rsidRDefault="00F40915" w:rsidP="00F40915">
      <w:pPr>
        <w:pStyle w:val="BAListbasic"/>
      </w:pPr>
      <w:r>
        <w:t xml:space="preserve">- </w:t>
      </w:r>
      <w:r w:rsidR="00EA44B1" w:rsidRPr="00364116">
        <w:t>Napojení centrálního odsávání na systém odsávání jednotlivých digestoří bude následující:</w:t>
      </w:r>
    </w:p>
    <w:p w14:paraId="6992B998" w14:textId="77777777" w:rsidR="00EA44B1" w:rsidRPr="00364116" w:rsidRDefault="00EA44B1" w:rsidP="000C1246">
      <w:pPr>
        <w:pStyle w:val="BAListbasicsub"/>
        <w:numPr>
          <w:ilvl w:val="0"/>
          <w:numId w:val="22"/>
        </w:numPr>
      </w:pPr>
      <w:r w:rsidRPr="00364116">
        <w:t xml:space="preserve">V případě, že odsávací chemická digestoř nebude mít vlastní ventilátor, bude odsávací potrubí centrálního systému napojeno přímo na danou digestoř </w:t>
      </w:r>
    </w:p>
    <w:p w14:paraId="3CE6E4BF" w14:textId="77777777" w:rsidR="00EA44B1" w:rsidRPr="00364116" w:rsidRDefault="00EA44B1" w:rsidP="000C1246">
      <w:pPr>
        <w:pStyle w:val="BAListbasicsub"/>
        <w:numPr>
          <w:ilvl w:val="0"/>
          <w:numId w:val="22"/>
        </w:numPr>
      </w:pPr>
      <w:r w:rsidRPr="00364116">
        <w:t xml:space="preserve">V případě, že bude mít digestoř vlastní odsávání bude napojení digestoře provedeno přes přerušovač toku a množství odsávaného vzduchu </w:t>
      </w:r>
      <w:r>
        <w:t>centrálním</w:t>
      </w:r>
      <w:r w:rsidR="0097765E">
        <w:t xml:space="preserve"> </w:t>
      </w:r>
      <w:r>
        <w:t>systémem</w:t>
      </w:r>
      <w:r w:rsidRPr="00364116">
        <w:t xml:space="preserve"> bude o 20 % vyšší, než bude vzduchový výkon ventilátoru </w:t>
      </w:r>
      <w:r>
        <w:t>chemické</w:t>
      </w:r>
      <w:r w:rsidR="0097765E">
        <w:t xml:space="preserve"> </w:t>
      </w:r>
      <w:r>
        <w:t>digestoře</w:t>
      </w:r>
    </w:p>
    <w:p w14:paraId="00E235C7" w14:textId="77777777" w:rsidR="00EA44B1" w:rsidRPr="00364116" w:rsidRDefault="00F40915" w:rsidP="00F40915">
      <w:pPr>
        <w:pStyle w:val="BAListbasic"/>
      </w:pPr>
      <w:r>
        <w:t xml:space="preserve">- </w:t>
      </w:r>
      <w:r w:rsidR="00EA44B1" w:rsidRPr="00364116">
        <w:t>Změna množství odsávaného a přiváděného vzduchu bude prováděna pomocí regulátoru s proměnným průtokem vzduchu.</w:t>
      </w:r>
    </w:p>
    <w:p w14:paraId="0135C43A" w14:textId="77777777" w:rsidR="00EA44B1" w:rsidRPr="00364116" w:rsidRDefault="00F40915" w:rsidP="00F40915">
      <w:pPr>
        <w:pStyle w:val="BAListbasic"/>
      </w:pPr>
      <w:r>
        <w:t xml:space="preserve">- </w:t>
      </w:r>
      <w:r w:rsidR="00EA44B1" w:rsidRPr="00364116">
        <w:t xml:space="preserve">Změna režimu větrání dotčených prostor bude </w:t>
      </w:r>
    </w:p>
    <w:p w14:paraId="06B589A4" w14:textId="77777777" w:rsidR="00EA44B1" w:rsidRPr="00364116" w:rsidRDefault="00EA44B1" w:rsidP="000C1246">
      <w:pPr>
        <w:pStyle w:val="BAListbasicsub"/>
        <w:numPr>
          <w:ilvl w:val="0"/>
          <w:numId w:val="22"/>
        </w:numPr>
      </w:pPr>
      <w:r w:rsidRPr="00364116">
        <w:t>Buď manuálně pomocí ovládacího tlačítka na stěně</w:t>
      </w:r>
    </w:p>
    <w:p w14:paraId="7D6E09C3" w14:textId="77777777" w:rsidR="00EA44B1" w:rsidRPr="00364116" w:rsidRDefault="00EA44B1" w:rsidP="000C1246">
      <w:pPr>
        <w:pStyle w:val="BAListbasicsub"/>
        <w:numPr>
          <w:ilvl w:val="0"/>
          <w:numId w:val="22"/>
        </w:numPr>
      </w:pPr>
      <w:r w:rsidRPr="00364116">
        <w:t xml:space="preserve">Nebo automaticky od spuštění provozu chemické digestoře </w:t>
      </w:r>
    </w:p>
    <w:p w14:paraId="017983B6" w14:textId="77777777" w:rsidR="00EA44B1" w:rsidRPr="00364116" w:rsidRDefault="00EA44B1" w:rsidP="000C1246">
      <w:pPr>
        <w:pStyle w:val="BAListbasicsub"/>
        <w:numPr>
          <w:ilvl w:val="0"/>
          <w:numId w:val="22"/>
        </w:numPr>
      </w:pPr>
      <w:r w:rsidRPr="00364116">
        <w:t>Nebo dálkově z velín</w:t>
      </w:r>
      <w:r w:rsidR="0097765E">
        <w:t>u</w:t>
      </w:r>
    </w:p>
    <w:p w14:paraId="2DBEA008" w14:textId="77777777" w:rsidR="00EA44B1" w:rsidRPr="00364116" w:rsidRDefault="00EA44B1" w:rsidP="00223CA2">
      <w:pPr>
        <w:pStyle w:val="BABasictext"/>
      </w:pPr>
      <w:r w:rsidRPr="00364116">
        <w:t>Distribuční prvky pro přívod vzduchu budou podřízeny řešení interiéru.</w:t>
      </w:r>
    </w:p>
    <w:p w14:paraId="050E0E41" w14:textId="77777777" w:rsidR="00EA44B1" w:rsidRPr="00364116" w:rsidRDefault="00EA44B1" w:rsidP="00EA44B1">
      <w:pPr>
        <w:pStyle w:val="BABasictext"/>
      </w:pPr>
      <w:r w:rsidRPr="00364116">
        <w:lastRenderedPageBreak/>
        <w:t>Systémy centrálního přívodu a odvodu budou vybaveny automatickou regulací, která bude zajišťovat mimo jiné následující funkce:</w:t>
      </w:r>
    </w:p>
    <w:p w14:paraId="07458D33" w14:textId="77777777" w:rsidR="00EA44B1" w:rsidRPr="00364116" w:rsidRDefault="00F40915" w:rsidP="00F40915">
      <w:pPr>
        <w:pStyle w:val="BAListbasic"/>
      </w:pPr>
      <w:r>
        <w:t xml:space="preserve">- </w:t>
      </w:r>
      <w:r w:rsidR="00EA44B1" w:rsidRPr="00364116">
        <w:t>Ovládání hlavních uzavíracích klapek na vstupu a výstupu vzduchu do centrálních jednotek</w:t>
      </w:r>
    </w:p>
    <w:p w14:paraId="1246947E" w14:textId="77777777" w:rsidR="00EA44B1" w:rsidRPr="00364116" w:rsidRDefault="00F40915" w:rsidP="00F40915">
      <w:pPr>
        <w:pStyle w:val="BAListbasic"/>
      </w:pPr>
      <w:r>
        <w:t xml:space="preserve">- </w:t>
      </w:r>
      <w:r w:rsidR="00EA44B1" w:rsidRPr="00364116">
        <w:t>Ovládání výkonu systému zpětného získávání tepla</w:t>
      </w:r>
    </w:p>
    <w:p w14:paraId="38BB4F06" w14:textId="77777777" w:rsidR="00EA44B1" w:rsidRPr="00364116" w:rsidRDefault="00F40915" w:rsidP="00F40915">
      <w:pPr>
        <w:pStyle w:val="BAListbasic"/>
      </w:pPr>
      <w:r>
        <w:t xml:space="preserve">- </w:t>
      </w:r>
      <w:r w:rsidR="00EA44B1" w:rsidRPr="00364116">
        <w:t>Ovládání výkonů teplovodních ohřívačů a chladičů v sestavě centrálního přívodu a odvodu vzduchu</w:t>
      </w:r>
    </w:p>
    <w:p w14:paraId="04D35F94" w14:textId="77777777" w:rsidR="00EA44B1" w:rsidRPr="00364116" w:rsidRDefault="00F40915" w:rsidP="00F40915">
      <w:pPr>
        <w:pStyle w:val="BAListbasic"/>
      </w:pPr>
      <w:r>
        <w:t xml:space="preserve">- </w:t>
      </w:r>
      <w:r w:rsidR="00EA44B1" w:rsidRPr="00364116">
        <w:t>Ovládání výkonu adiabatického vlhčení</w:t>
      </w:r>
    </w:p>
    <w:p w14:paraId="3C066A03" w14:textId="77777777" w:rsidR="00EA44B1" w:rsidRPr="00364116" w:rsidRDefault="00F40915" w:rsidP="00F40915">
      <w:pPr>
        <w:pStyle w:val="BAListbasic"/>
      </w:pPr>
      <w:r>
        <w:t xml:space="preserve">- </w:t>
      </w:r>
      <w:r w:rsidR="00EA44B1" w:rsidRPr="00364116">
        <w:t>Protimrazovou ochranu rozvodů pitné vody a topné vody vč. výměníků</w:t>
      </w:r>
    </w:p>
    <w:p w14:paraId="5D1DC63C" w14:textId="77777777" w:rsidR="00EA44B1" w:rsidRPr="00364116" w:rsidRDefault="00F40915" w:rsidP="00F40915">
      <w:pPr>
        <w:pStyle w:val="BAListbasic"/>
      </w:pPr>
      <w:r>
        <w:t xml:space="preserve">- </w:t>
      </w:r>
      <w:r w:rsidR="00EA44B1" w:rsidRPr="00364116">
        <w:t>Ovládání otáček ventilátorů na základě konstantní hodnoty statického tlaku</w:t>
      </w:r>
    </w:p>
    <w:p w14:paraId="5A4AE122" w14:textId="77777777" w:rsidR="00EA44B1" w:rsidRPr="00364116" w:rsidRDefault="00F40915" w:rsidP="00F40915">
      <w:pPr>
        <w:pStyle w:val="BAListbasic"/>
      </w:pPr>
      <w:r>
        <w:t xml:space="preserve">- </w:t>
      </w:r>
      <w:r w:rsidR="00EA44B1" w:rsidRPr="00364116">
        <w:t>Ovládání zónových uzavíracích klapek</w:t>
      </w:r>
    </w:p>
    <w:p w14:paraId="05ABC06E" w14:textId="77777777" w:rsidR="00EA44B1" w:rsidRPr="00364116" w:rsidRDefault="00F40915" w:rsidP="00F40915">
      <w:pPr>
        <w:pStyle w:val="BAListbasic"/>
      </w:pPr>
      <w:r>
        <w:t xml:space="preserve">- </w:t>
      </w:r>
      <w:r w:rsidR="00EA44B1" w:rsidRPr="00364116">
        <w:t>Ovládání regulátorů proměnného průtoku vzduchu</w:t>
      </w:r>
    </w:p>
    <w:p w14:paraId="2901DEBB" w14:textId="77777777" w:rsidR="00EA44B1" w:rsidRPr="00364116" w:rsidRDefault="00F40915" w:rsidP="00F40915">
      <w:pPr>
        <w:pStyle w:val="BAListbasic"/>
      </w:pPr>
      <w:r>
        <w:t xml:space="preserve">- </w:t>
      </w:r>
      <w:r w:rsidR="00EA44B1" w:rsidRPr="00364116">
        <w:t>Signalizaci všech poruchových stavů a provozních veličin</w:t>
      </w:r>
    </w:p>
    <w:p w14:paraId="47CA6A33" w14:textId="77777777" w:rsidR="00EA44B1" w:rsidRPr="00364116" w:rsidRDefault="00EA44B1" w:rsidP="00EA44B1">
      <w:pPr>
        <w:pStyle w:val="BABasictext"/>
      </w:pPr>
      <w:r w:rsidRPr="00364116">
        <w:t>Ovládání centrálních větracích systémů bude z provozního velín</w:t>
      </w:r>
      <w:r w:rsidR="0097765E">
        <w:t>u</w:t>
      </w:r>
      <w:r w:rsidRPr="00364116">
        <w:t>.</w:t>
      </w:r>
    </w:p>
    <w:p w14:paraId="3B58FE32" w14:textId="77777777" w:rsidR="00EA44B1" w:rsidRPr="00364116" w:rsidRDefault="00EA44B1" w:rsidP="00EA44B1">
      <w:pPr>
        <w:pStyle w:val="BABasictext"/>
      </w:pPr>
    </w:p>
    <w:p w14:paraId="601C8B92" w14:textId="77777777" w:rsidR="00EA44B1" w:rsidRPr="00364116" w:rsidRDefault="00EA44B1" w:rsidP="002E2062">
      <w:pPr>
        <w:pStyle w:val="BALocalheading"/>
      </w:pPr>
      <w:r w:rsidRPr="00364116">
        <w:t xml:space="preserve">Větrání a klimatizace prostor </w:t>
      </w:r>
      <w:r w:rsidR="00F40915">
        <w:t>vivária</w:t>
      </w:r>
    </w:p>
    <w:p w14:paraId="42233DD9" w14:textId="77777777" w:rsidR="00EA44B1" w:rsidRPr="00364116" w:rsidRDefault="00EA44B1" w:rsidP="00EA44B1">
      <w:pPr>
        <w:pStyle w:val="BABasictext"/>
      </w:pPr>
      <w:r w:rsidRPr="00364116">
        <w:t>Dimenzování průtoku vzduchu bude provedeno na základě měrných čísel s tím, že zařízení budou pracovat s konstantním průtokem vzduchu (garantování minimální výměny vzduchu v prostorech, které budou definovány jako čisté prostory).</w:t>
      </w:r>
    </w:p>
    <w:p w14:paraId="5D08978E" w14:textId="77777777" w:rsidR="00EA44B1" w:rsidRPr="00364116" w:rsidRDefault="00EA44B1" w:rsidP="00EA44B1">
      <w:pPr>
        <w:pStyle w:val="BABasictext"/>
      </w:pPr>
      <w:r w:rsidRPr="00364116">
        <w:t>V „čistých prostorách“ bude teplotní pohoda zajišťována teplotní úpravou centrálně přiváděného větracího vzduchu, v zázemí čistých prostor bude teplotní pohoda zajišťována pomocí otopných těles, nebo pomocí FCU.</w:t>
      </w:r>
    </w:p>
    <w:p w14:paraId="2DAB07BE" w14:textId="77777777" w:rsidR="00EA44B1" w:rsidRPr="00364116" w:rsidRDefault="00EA44B1" w:rsidP="004A1BB4">
      <w:pPr>
        <w:pStyle w:val="BABasictext"/>
      </w:pPr>
      <w:r w:rsidRPr="00364116">
        <w:t>Celkové množství přiváděného a odváděného vzduchu do tohoto prostoru se bude odvíjet od předpokládané měrné hodnoty přiváděného vzduchu pro udržení určité čistoty vnitřního prostředí jak v samotném prostředí, tak i vůči ostatním prostorům.</w:t>
      </w:r>
    </w:p>
    <w:p w14:paraId="1554BFBF" w14:textId="77777777" w:rsidR="00EA44B1" w:rsidRPr="00364116" w:rsidRDefault="00EA44B1" w:rsidP="00EA44B1">
      <w:pPr>
        <w:pStyle w:val="BABasictext"/>
      </w:pPr>
      <w:r w:rsidRPr="00364116">
        <w:t>Pro prvotní dimenzování vzduchového výkonu bude uvažováno s následujícími měrnými hodnotami průtoku vzduchu:</w:t>
      </w:r>
    </w:p>
    <w:p w14:paraId="6F4CACF2" w14:textId="77777777" w:rsidR="00EA44B1" w:rsidRPr="00364116" w:rsidRDefault="00F40915" w:rsidP="00F40915">
      <w:pPr>
        <w:pStyle w:val="BAListbasic"/>
      </w:pPr>
      <w:r>
        <w:t xml:space="preserve">- </w:t>
      </w:r>
      <w:r w:rsidR="00EA44B1" w:rsidRPr="00364116">
        <w:t>kategorie čistých prostor</w:t>
      </w:r>
      <w:r w:rsidR="00EA44B1" w:rsidRPr="00364116">
        <w:tab/>
      </w:r>
      <w:r w:rsidR="00EA44B1" w:rsidRPr="00364116">
        <w:tab/>
      </w:r>
      <w:r>
        <w:tab/>
      </w:r>
      <w:r w:rsidR="00EA44B1" w:rsidRPr="00364116">
        <w:tab/>
      </w:r>
      <w:r w:rsidR="00EA44B1" w:rsidRPr="00364116">
        <w:tab/>
        <w:t xml:space="preserve">40 </w:t>
      </w:r>
      <w:r w:rsidR="00377F34">
        <w:t>m³</w:t>
      </w:r>
      <w:r w:rsidR="00EA44B1" w:rsidRPr="00364116">
        <w:t xml:space="preserve"> h-1/</w:t>
      </w:r>
      <w:r w:rsidR="00377F34">
        <w:t>m²</w:t>
      </w:r>
    </w:p>
    <w:p w14:paraId="6B93A058" w14:textId="77777777" w:rsidR="00EA44B1" w:rsidRPr="00364116" w:rsidRDefault="00EA44B1" w:rsidP="00F40915">
      <w:pPr>
        <w:pStyle w:val="BAListbasic"/>
      </w:pPr>
      <w:r w:rsidRPr="00364116">
        <w:t>(chov myší, chov králíků)</w:t>
      </w:r>
    </w:p>
    <w:p w14:paraId="197B477B" w14:textId="77777777" w:rsidR="00EA44B1" w:rsidRPr="00364116" w:rsidRDefault="00EA44B1" w:rsidP="00F40915">
      <w:pPr>
        <w:pStyle w:val="BAListbasic"/>
      </w:pPr>
      <w:r w:rsidRPr="00364116">
        <w:t>(cca v průměru 10tinásobná výměna vzduchu)</w:t>
      </w:r>
    </w:p>
    <w:p w14:paraId="297208BC" w14:textId="77777777" w:rsidR="00EA44B1" w:rsidRPr="00364116" w:rsidRDefault="00F40915" w:rsidP="00F40915">
      <w:pPr>
        <w:pStyle w:val="BAListbasic"/>
      </w:pPr>
      <w:r>
        <w:t xml:space="preserve">- </w:t>
      </w:r>
      <w:r w:rsidR="00EA44B1" w:rsidRPr="00364116">
        <w:t xml:space="preserve">kategorie provozních prostor </w:t>
      </w:r>
      <w:r>
        <w:t>vivária</w:t>
      </w:r>
      <w:r w:rsidR="002E2062" w:rsidRPr="00364116">
        <w:tab/>
      </w:r>
      <w:r w:rsidR="002E2062" w:rsidRPr="00364116">
        <w:tab/>
      </w:r>
      <w:r w:rsidR="002E2062" w:rsidRPr="00364116">
        <w:tab/>
        <w:t xml:space="preserve">30 </w:t>
      </w:r>
      <w:r w:rsidR="00377F34">
        <w:t>m³</w:t>
      </w:r>
      <w:r w:rsidR="002E2062" w:rsidRPr="00364116">
        <w:t xml:space="preserve"> h-1/</w:t>
      </w:r>
      <w:r w:rsidR="00377F34">
        <w:t>m²</w:t>
      </w:r>
    </w:p>
    <w:p w14:paraId="16C5DFFA" w14:textId="77777777" w:rsidR="00EA44B1" w:rsidRPr="00364116" w:rsidRDefault="00EA44B1" w:rsidP="00F40915">
      <w:pPr>
        <w:pStyle w:val="BAListbasic"/>
      </w:pPr>
      <w:r w:rsidRPr="00364116">
        <w:t>(čisté prostory, např. experimentální místnosti)</w:t>
      </w:r>
      <w:r w:rsidRPr="00364116">
        <w:tab/>
      </w:r>
    </w:p>
    <w:p w14:paraId="402E3ED4" w14:textId="77777777" w:rsidR="00EA44B1" w:rsidRPr="00364116" w:rsidRDefault="00EA44B1" w:rsidP="00F40915">
      <w:pPr>
        <w:pStyle w:val="BAListbasic"/>
      </w:pPr>
      <w:r w:rsidRPr="00364116">
        <w:t>(cca v průměru 8minásobná výměna vzduchu)</w:t>
      </w:r>
    </w:p>
    <w:p w14:paraId="492D3005" w14:textId="77777777" w:rsidR="00EA44B1" w:rsidRPr="00364116" w:rsidRDefault="00F40915" w:rsidP="00F40915">
      <w:pPr>
        <w:pStyle w:val="BAListbasic"/>
      </w:pPr>
      <w:r>
        <w:t xml:space="preserve">- </w:t>
      </w:r>
      <w:r w:rsidR="00EA44B1" w:rsidRPr="00364116">
        <w:t>sklady krmiva a steliv (3násobná výměna vzduchu)</w:t>
      </w:r>
      <w:r w:rsidR="00EA44B1" w:rsidRPr="00364116">
        <w:tab/>
        <w:t xml:space="preserve">10 </w:t>
      </w:r>
      <w:r w:rsidR="00377F34">
        <w:t>m³</w:t>
      </w:r>
      <w:r w:rsidR="00EA44B1" w:rsidRPr="00364116">
        <w:t xml:space="preserve"> h-1/</w:t>
      </w:r>
      <w:r w:rsidR="00377F34">
        <w:t>m²</w:t>
      </w:r>
    </w:p>
    <w:p w14:paraId="659803F5" w14:textId="77777777" w:rsidR="00EA44B1" w:rsidRPr="00364116" w:rsidRDefault="00EA44B1" w:rsidP="004A1BB4">
      <w:pPr>
        <w:pStyle w:val="BABasictext"/>
        <w:ind w:left="0"/>
      </w:pPr>
    </w:p>
    <w:p w14:paraId="13DCCD89" w14:textId="77777777" w:rsidR="00EA44B1" w:rsidRPr="00364116" w:rsidRDefault="00EA44B1" w:rsidP="00EA44B1">
      <w:pPr>
        <w:pStyle w:val="BABasictext"/>
      </w:pPr>
      <w:r w:rsidRPr="00364116">
        <w:t xml:space="preserve">S ohledem na výše uvedené měrné hodnoty se předpokládá, že prostory </w:t>
      </w:r>
      <w:r w:rsidR="00F40915">
        <w:t>vivária</w:t>
      </w:r>
      <w:r w:rsidRPr="00364116">
        <w:t xml:space="preserve"> budou větrány a klimatizovány následujícími centrálními systémy</w:t>
      </w:r>
    </w:p>
    <w:p w14:paraId="18C5BA18" w14:textId="77777777" w:rsidR="00EA44B1" w:rsidRPr="00364116" w:rsidRDefault="00F40915" w:rsidP="00F40915">
      <w:pPr>
        <w:pStyle w:val="BAListbasic"/>
      </w:pPr>
      <w:r>
        <w:t xml:space="preserve">- </w:t>
      </w:r>
      <w:r w:rsidR="00EA44B1" w:rsidRPr="00364116">
        <w:t>Chov myší s příslušenstvím</w:t>
      </w:r>
      <w:r w:rsidR="00EA44B1" w:rsidRPr="00364116">
        <w:tab/>
      </w:r>
      <w:r w:rsidR="00EA44B1" w:rsidRPr="00364116">
        <w:tab/>
      </w:r>
      <w:r w:rsidR="00EA44B1" w:rsidRPr="00364116">
        <w:tab/>
        <w:t xml:space="preserve">cca 18.000 </w:t>
      </w:r>
      <w:r w:rsidR="00377F34">
        <w:t>m³</w:t>
      </w:r>
      <w:r w:rsidR="00EA44B1" w:rsidRPr="00364116">
        <w:t xml:space="preserve"> h-1</w:t>
      </w:r>
    </w:p>
    <w:p w14:paraId="7480DC78" w14:textId="77777777" w:rsidR="00EA44B1" w:rsidRPr="00364116" w:rsidRDefault="00F40915" w:rsidP="00F40915">
      <w:pPr>
        <w:pStyle w:val="BAListbasic"/>
      </w:pPr>
      <w:r>
        <w:t xml:space="preserve">- </w:t>
      </w:r>
      <w:r w:rsidR="00EA44B1" w:rsidRPr="00364116">
        <w:t>Chov králíků s příslušenstvím</w:t>
      </w:r>
      <w:r w:rsidR="00EA44B1" w:rsidRPr="00364116">
        <w:tab/>
      </w:r>
      <w:r w:rsidR="00EA44B1" w:rsidRPr="00364116">
        <w:tab/>
      </w:r>
      <w:r w:rsidR="00EA44B1" w:rsidRPr="00364116">
        <w:tab/>
        <w:t xml:space="preserve">cca 16.000 </w:t>
      </w:r>
      <w:r w:rsidR="00377F34">
        <w:t>m³</w:t>
      </w:r>
      <w:r w:rsidR="00EA44B1" w:rsidRPr="00364116">
        <w:t xml:space="preserve"> h-1</w:t>
      </w:r>
    </w:p>
    <w:p w14:paraId="0E96D8D0" w14:textId="77777777" w:rsidR="00EA44B1" w:rsidRPr="00364116" w:rsidRDefault="00F40915" w:rsidP="00F40915">
      <w:pPr>
        <w:pStyle w:val="BAListbasic"/>
      </w:pPr>
      <w:r>
        <w:t xml:space="preserve">- </w:t>
      </w:r>
      <w:r w:rsidR="00EA44B1" w:rsidRPr="00364116">
        <w:t xml:space="preserve">Experimentální prostory </w:t>
      </w:r>
      <w:r>
        <w:t>vivária</w:t>
      </w:r>
      <w:r w:rsidR="00EA44B1" w:rsidRPr="00364116">
        <w:tab/>
      </w:r>
      <w:r w:rsidR="00EA44B1" w:rsidRPr="00364116">
        <w:tab/>
      </w:r>
      <w:r w:rsidR="00EA44B1" w:rsidRPr="00364116">
        <w:tab/>
        <w:t xml:space="preserve">cca 12.000 </w:t>
      </w:r>
      <w:r w:rsidR="00377F34">
        <w:t>m³</w:t>
      </w:r>
      <w:r w:rsidR="00EA44B1" w:rsidRPr="00364116">
        <w:t xml:space="preserve"> h-1</w:t>
      </w:r>
    </w:p>
    <w:p w14:paraId="4C0868B9" w14:textId="77777777" w:rsidR="00EA44B1" w:rsidRPr="00364116" w:rsidRDefault="00F40915" w:rsidP="00F40915">
      <w:pPr>
        <w:pStyle w:val="BAListbasic"/>
      </w:pPr>
      <w:r>
        <w:t xml:space="preserve">- </w:t>
      </w:r>
      <w:r w:rsidR="00EA44B1" w:rsidRPr="00364116">
        <w:t xml:space="preserve">Nečisté provozní provozy </w:t>
      </w:r>
      <w:r>
        <w:t>vivária</w:t>
      </w:r>
      <w:r w:rsidR="00EA44B1" w:rsidRPr="00364116">
        <w:tab/>
      </w:r>
      <w:r w:rsidR="00EA44B1" w:rsidRPr="00364116">
        <w:tab/>
      </w:r>
      <w:r w:rsidR="00EA44B1" w:rsidRPr="00364116">
        <w:tab/>
        <w:t xml:space="preserve">cca   2.000 </w:t>
      </w:r>
      <w:r w:rsidR="00377F34">
        <w:t>m³</w:t>
      </w:r>
      <w:r w:rsidR="00EA44B1" w:rsidRPr="00364116">
        <w:t xml:space="preserve"> h-1</w:t>
      </w:r>
    </w:p>
    <w:p w14:paraId="79A64DC8" w14:textId="77777777" w:rsidR="00EA44B1" w:rsidRPr="00364116" w:rsidRDefault="00F40915" w:rsidP="00F40915">
      <w:pPr>
        <w:pStyle w:val="BAListbasic"/>
      </w:pPr>
      <w:r>
        <w:t xml:space="preserve">- </w:t>
      </w:r>
      <w:r w:rsidR="00EA44B1" w:rsidRPr="00364116">
        <w:t xml:space="preserve">Administrativní zázemí </w:t>
      </w:r>
      <w:r>
        <w:t>vivária</w:t>
      </w:r>
      <w:r w:rsidR="00EA44B1" w:rsidRPr="00364116">
        <w:tab/>
      </w:r>
      <w:r w:rsidR="00EA44B1" w:rsidRPr="00364116">
        <w:tab/>
      </w:r>
      <w:r w:rsidR="00EA44B1" w:rsidRPr="00364116">
        <w:tab/>
        <w:t xml:space="preserve">cca   1.000 </w:t>
      </w:r>
      <w:r w:rsidR="00377F34">
        <w:t>m³</w:t>
      </w:r>
      <w:r w:rsidR="00EA44B1" w:rsidRPr="00364116">
        <w:t xml:space="preserve"> h-1</w:t>
      </w:r>
    </w:p>
    <w:p w14:paraId="7C02E3EB" w14:textId="77777777" w:rsidR="00EA44B1" w:rsidRPr="00364116" w:rsidRDefault="00EA44B1" w:rsidP="00EA44B1">
      <w:pPr>
        <w:pStyle w:val="BABasictext"/>
      </w:pPr>
      <w:r w:rsidRPr="00364116">
        <w:t>(napojeno na centrální sytém kanceláří objektu)</w:t>
      </w:r>
    </w:p>
    <w:p w14:paraId="15EEAEBA" w14:textId="77777777" w:rsidR="00EA44B1" w:rsidRPr="00CD5459" w:rsidRDefault="00EA44B1" w:rsidP="00AC66A6">
      <w:pPr>
        <w:pStyle w:val="BABasictext"/>
      </w:pPr>
    </w:p>
    <w:p w14:paraId="00B1CEE5" w14:textId="77777777" w:rsidR="00EA44B1" w:rsidRPr="00364116" w:rsidRDefault="00EA44B1" w:rsidP="002E2062">
      <w:pPr>
        <w:pStyle w:val="BALocalheading"/>
        <w:rPr>
          <w:b w:val="0"/>
          <w:bCs/>
          <w:u w:val="single"/>
        </w:rPr>
      </w:pPr>
      <w:r w:rsidRPr="00364116">
        <w:rPr>
          <w:b w:val="0"/>
          <w:bCs/>
          <w:u w:val="single"/>
        </w:rPr>
        <w:lastRenderedPageBreak/>
        <w:t>Prostory chovu laboratorních myší a potkanů</w:t>
      </w:r>
    </w:p>
    <w:p w14:paraId="405AD8F2" w14:textId="77777777" w:rsidR="00EA44B1" w:rsidRPr="00364116" w:rsidRDefault="00EA44B1" w:rsidP="00EA44B1">
      <w:pPr>
        <w:pStyle w:val="BABasictext"/>
      </w:pPr>
      <w:r w:rsidRPr="00364116">
        <w:t>S ohledem na nutnost spolehlivého provozu celého systému bude celé zařízení určené pro větrání daného provozu 100 % zálohováno po stránce technologického vybavení i zálohování z hlediska napájení. Proto základní větrací a klimatizační zařízení bude rozděleno na část A a na část B, které budou z hlediska funkce a výkonu zcela identické. Oba systémy budou dopravovat vzduch do jednoho potrubního systému. Zónová úprava vzduchu nebude zálohována.</w:t>
      </w:r>
    </w:p>
    <w:p w14:paraId="784186C4" w14:textId="77777777" w:rsidR="00EA44B1" w:rsidRPr="00364116" w:rsidRDefault="00EA44B1" w:rsidP="00EA44B1">
      <w:pPr>
        <w:pStyle w:val="BABasictext"/>
      </w:pPr>
      <w:r w:rsidRPr="00364116">
        <w:t xml:space="preserve">Obě větrací a klimatizační jednotky pro základní úpravu a dopravu vzduchu budou umístěny na střeše v blízkosti šachty Š2, kterou budou vzduch do </w:t>
      </w:r>
      <w:r w:rsidR="00F40915">
        <w:t>vivária</w:t>
      </w:r>
      <w:r w:rsidRPr="00364116">
        <w:t xml:space="preserve"> na úrovni 1.PP dopravovat event. odvádět.</w:t>
      </w:r>
    </w:p>
    <w:p w14:paraId="04DC041E" w14:textId="77777777" w:rsidR="00EA44B1" w:rsidRPr="00364116" w:rsidRDefault="00EA44B1" w:rsidP="002E2062">
      <w:pPr>
        <w:pStyle w:val="BABasictext"/>
      </w:pPr>
      <w:r w:rsidRPr="00364116">
        <w:t>Jednotky budou umístěny na ocelových konstrukcích. Nasávání a výfuk vzduchu bude proveden dle stejných zásad jako v případě předchozích zařízení.</w:t>
      </w:r>
    </w:p>
    <w:p w14:paraId="0796B091" w14:textId="77777777" w:rsidR="00EA44B1" w:rsidRPr="00364116" w:rsidRDefault="00EA44B1" w:rsidP="00EA44B1">
      <w:pPr>
        <w:pStyle w:val="BABasictext"/>
      </w:pPr>
      <w:r w:rsidRPr="00364116">
        <w:t>Obě přívodní sestavy budou mít stejné složení jako předchozí přívodní a odvodní sestavy, tj.</w:t>
      </w:r>
      <w:r w:rsidR="0097765E">
        <w:t xml:space="preserve"> </w:t>
      </w:r>
      <w:r w:rsidRPr="00364116">
        <w:t>přívodní</w:t>
      </w:r>
      <w:r w:rsidR="0097765E">
        <w:t xml:space="preserve"> </w:t>
      </w:r>
      <w:r w:rsidRPr="00364116">
        <w:t>sestavy budou mít následující složení:</w:t>
      </w:r>
    </w:p>
    <w:p w14:paraId="3B0070F6" w14:textId="77777777" w:rsidR="00EA44B1" w:rsidRPr="00364116" w:rsidRDefault="00F40915" w:rsidP="00F40915">
      <w:pPr>
        <w:pStyle w:val="BAListbasic"/>
      </w:pPr>
      <w:r>
        <w:t xml:space="preserve">- </w:t>
      </w:r>
      <w:r w:rsidR="00EA44B1" w:rsidRPr="00364116">
        <w:t>Nasávací sekce</w:t>
      </w:r>
    </w:p>
    <w:p w14:paraId="1AFA4F62" w14:textId="77777777" w:rsidR="00EA44B1" w:rsidRPr="00364116" w:rsidRDefault="00F40915" w:rsidP="00F40915">
      <w:pPr>
        <w:pStyle w:val="BAListbasic"/>
      </w:pPr>
      <w:r>
        <w:t xml:space="preserve">- </w:t>
      </w:r>
      <w:r w:rsidR="00EA44B1" w:rsidRPr="00364116">
        <w:t xml:space="preserve">Těsná uzavírací klapka ovládaná servopohonem </w:t>
      </w:r>
    </w:p>
    <w:p w14:paraId="0FC4170E" w14:textId="77777777" w:rsidR="00EA44B1" w:rsidRPr="00364116" w:rsidRDefault="00F40915" w:rsidP="00F40915">
      <w:pPr>
        <w:pStyle w:val="BAListbasic"/>
      </w:pPr>
      <w:r>
        <w:t xml:space="preserve">- </w:t>
      </w:r>
      <w:r w:rsidR="00EA44B1" w:rsidRPr="00364116">
        <w:t>Hrubá filtrace vzduchu pomocí kapsových filtrů odpovídající odlučivosti</w:t>
      </w:r>
    </w:p>
    <w:p w14:paraId="70B52D41" w14:textId="77777777" w:rsidR="00EA44B1" w:rsidRPr="00364116" w:rsidRDefault="00F40915" w:rsidP="00F40915">
      <w:pPr>
        <w:pStyle w:val="BAListbasic"/>
      </w:pPr>
      <w:r>
        <w:t xml:space="preserve">- </w:t>
      </w:r>
      <w:r w:rsidR="00EA44B1" w:rsidRPr="00364116">
        <w:t>Tlumení hluku</w:t>
      </w:r>
    </w:p>
    <w:p w14:paraId="71960727" w14:textId="77777777" w:rsidR="00EA44B1" w:rsidRPr="00364116" w:rsidRDefault="00F40915" w:rsidP="00F40915">
      <w:pPr>
        <w:pStyle w:val="BAListbasic"/>
      </w:pPr>
      <w:r>
        <w:t xml:space="preserve">- </w:t>
      </w:r>
      <w:r w:rsidR="00EA44B1" w:rsidRPr="00364116">
        <w:t>Lamelový výměník zpětného získávání tepla s nemrznoucí směsí</w:t>
      </w:r>
    </w:p>
    <w:p w14:paraId="239D5CC7"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pomocí frekvenčního měniče</w:t>
      </w:r>
    </w:p>
    <w:p w14:paraId="66FD10A3" w14:textId="77777777" w:rsidR="00EA44B1" w:rsidRPr="00364116" w:rsidRDefault="00F40915" w:rsidP="00F40915">
      <w:pPr>
        <w:pStyle w:val="BAListbasic"/>
      </w:pPr>
      <w:r>
        <w:t xml:space="preserve">- </w:t>
      </w:r>
      <w:r w:rsidR="00EA44B1" w:rsidRPr="00364116">
        <w:t xml:space="preserve">Teplovodní lamelový ohřívač zajišťující odpovídající ohřev vzduchu </w:t>
      </w:r>
    </w:p>
    <w:p w14:paraId="15742EF5" w14:textId="77777777" w:rsidR="00EA44B1" w:rsidRPr="00364116" w:rsidRDefault="00F40915" w:rsidP="00F40915">
      <w:pPr>
        <w:pStyle w:val="BAListbasic"/>
      </w:pPr>
      <w:r>
        <w:t xml:space="preserve">- </w:t>
      </w:r>
      <w:r w:rsidR="00EA44B1" w:rsidRPr="00364116">
        <w:t>Primární tlumič hluku na straně přiváděného vzduchu</w:t>
      </w:r>
    </w:p>
    <w:p w14:paraId="253A3C81" w14:textId="77777777" w:rsidR="00EA44B1" w:rsidRPr="00364116" w:rsidRDefault="00F40915" w:rsidP="00F40915">
      <w:pPr>
        <w:pStyle w:val="BAListbasic"/>
      </w:pPr>
      <w:r>
        <w:t xml:space="preserve">- </w:t>
      </w:r>
      <w:r w:rsidR="00EA44B1" w:rsidRPr="00364116">
        <w:t>Jemná filtrace vzduchu pomocí kapsového filtru odpovídající odlučivosti</w:t>
      </w:r>
    </w:p>
    <w:p w14:paraId="462FEFFD" w14:textId="77777777" w:rsidR="00EA44B1" w:rsidRPr="00364116" w:rsidRDefault="00EA44B1" w:rsidP="00EA44B1">
      <w:pPr>
        <w:pStyle w:val="BABasictext"/>
      </w:pPr>
    </w:p>
    <w:p w14:paraId="38168F8F" w14:textId="77777777" w:rsidR="00EA44B1" w:rsidRPr="00364116" w:rsidRDefault="00EA44B1" w:rsidP="00EA44B1">
      <w:pPr>
        <w:pStyle w:val="BABasictext"/>
      </w:pPr>
      <w:r w:rsidRPr="00364116">
        <w:t>Odvodní sestavy budou mít následující složení:</w:t>
      </w:r>
    </w:p>
    <w:p w14:paraId="548E21D6" w14:textId="77777777" w:rsidR="00EA44B1" w:rsidRPr="00364116" w:rsidRDefault="00B12AD2" w:rsidP="00B12AD2">
      <w:pPr>
        <w:pStyle w:val="BAListbasic"/>
      </w:pPr>
      <w:r>
        <w:t xml:space="preserve">- </w:t>
      </w:r>
      <w:r w:rsidR="00EA44B1" w:rsidRPr="00364116">
        <w:t xml:space="preserve">Primární tlumič hluku na odvodní straně </w:t>
      </w:r>
    </w:p>
    <w:p w14:paraId="6BB4F41E" w14:textId="77777777" w:rsidR="00EA44B1" w:rsidRPr="00364116" w:rsidRDefault="00B12AD2" w:rsidP="00B12AD2">
      <w:pPr>
        <w:pStyle w:val="BAListbasic"/>
      </w:pPr>
      <w:r>
        <w:t xml:space="preserve">- </w:t>
      </w:r>
      <w:r w:rsidR="00EA44B1" w:rsidRPr="00364116">
        <w:t>Hrubá filtrace vzduchu pomocí kapsových filtrů</w:t>
      </w:r>
    </w:p>
    <w:p w14:paraId="180619E3" w14:textId="77777777" w:rsidR="00EA44B1" w:rsidRPr="00364116" w:rsidRDefault="00B12AD2" w:rsidP="00B12AD2">
      <w:pPr>
        <w:pStyle w:val="BAListbasic"/>
      </w:pPr>
      <w:r>
        <w:t xml:space="preserve">- </w:t>
      </w:r>
      <w:r w:rsidR="00EA44B1" w:rsidRPr="00364116">
        <w:t>Radiální ventilátor s volným oběžným kolem a proměnnými otáčkami zajišťovanými frekvenčním měničem</w:t>
      </w:r>
    </w:p>
    <w:p w14:paraId="3D1BDE06" w14:textId="77777777" w:rsidR="00EA44B1" w:rsidRPr="00364116" w:rsidRDefault="00B12AD2" w:rsidP="00B12AD2">
      <w:pPr>
        <w:pStyle w:val="BAListbasic"/>
      </w:pPr>
      <w:r>
        <w:t xml:space="preserve">- </w:t>
      </w:r>
      <w:r w:rsidR="00EA44B1" w:rsidRPr="00364116">
        <w:t>Odvodní část systému kapalinové zpětného získávání tepla s eliminátorem kapek a kondenzátní vanou</w:t>
      </w:r>
    </w:p>
    <w:p w14:paraId="71216DBC" w14:textId="77777777" w:rsidR="00EA44B1" w:rsidRPr="00364116" w:rsidRDefault="00B12AD2" w:rsidP="00B12AD2">
      <w:pPr>
        <w:pStyle w:val="BAListbasic"/>
      </w:pPr>
      <w:r>
        <w:t xml:space="preserve">- </w:t>
      </w:r>
      <w:r w:rsidR="00EA44B1" w:rsidRPr="00364116">
        <w:t>Tlumení hluku do venkovního prostředí</w:t>
      </w:r>
    </w:p>
    <w:p w14:paraId="2A7BB22B" w14:textId="77777777" w:rsidR="00EA44B1" w:rsidRPr="00364116" w:rsidRDefault="00B12AD2" w:rsidP="00B12AD2">
      <w:pPr>
        <w:pStyle w:val="BAListbasic"/>
      </w:pPr>
      <w:r>
        <w:t xml:space="preserve">- </w:t>
      </w:r>
      <w:r w:rsidR="00EA44B1" w:rsidRPr="00364116">
        <w:t>Těsná uzavírací žaluziová klapka ovládaná servopohonem</w:t>
      </w:r>
    </w:p>
    <w:p w14:paraId="666EF29C" w14:textId="77777777" w:rsidR="00EA44B1" w:rsidRPr="00364116" w:rsidRDefault="00B12AD2" w:rsidP="00B12AD2">
      <w:pPr>
        <w:pStyle w:val="BAListbasic"/>
      </w:pPr>
      <w:r>
        <w:t xml:space="preserve">- </w:t>
      </w:r>
      <w:r w:rsidR="00EA44B1" w:rsidRPr="00364116">
        <w:t>Výfuková hlavice</w:t>
      </w:r>
    </w:p>
    <w:p w14:paraId="495E4674"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zamezení úniku hluku). Přívodní a odvodní část větracích jednotek bude odolná desinfekčním prostředkům.</w:t>
      </w:r>
    </w:p>
    <w:p w14:paraId="40C1ACAD" w14:textId="77777777" w:rsidR="00EA44B1" w:rsidRPr="00364116" w:rsidRDefault="00EA44B1" w:rsidP="002E2062">
      <w:pPr>
        <w:pStyle w:val="BABasictext"/>
      </w:pPr>
      <w:r w:rsidRPr="00364116">
        <w:t>Přívodní a odvodní část bude propojena pomocí potrubí s nemrznoucí směsí vč. veškerého příslušenství (čerpadla, zabezpečovací a regulační prvky).</w:t>
      </w:r>
    </w:p>
    <w:p w14:paraId="610A4F33"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638D3603" w14:textId="77777777" w:rsidR="00EA44B1" w:rsidRPr="00364116" w:rsidRDefault="00B12AD2" w:rsidP="00B12AD2">
      <w:pPr>
        <w:pStyle w:val="BAListbasic"/>
      </w:pPr>
      <w:r>
        <w:t xml:space="preserve">- </w:t>
      </w:r>
      <w:r w:rsidR="00EA44B1" w:rsidRPr="00364116">
        <w:t>veškeré regulační ventily pro ohřev vzduchu</w:t>
      </w:r>
    </w:p>
    <w:p w14:paraId="3B5DECCD" w14:textId="77777777" w:rsidR="00EA44B1" w:rsidRPr="00364116" w:rsidRDefault="00B12AD2" w:rsidP="00B12AD2">
      <w:pPr>
        <w:pStyle w:val="BAListbasic"/>
      </w:pPr>
      <w:r>
        <w:t xml:space="preserve">- </w:t>
      </w:r>
      <w:r w:rsidR="00EA44B1" w:rsidRPr="00364116">
        <w:t>čerpadla okruhu nemrznoucí směsi a jeho hydraulické zabezpečení</w:t>
      </w:r>
    </w:p>
    <w:p w14:paraId="1D525AE7" w14:textId="77777777" w:rsidR="00EA44B1" w:rsidRPr="00364116" w:rsidRDefault="00EA44B1" w:rsidP="00EA44B1">
      <w:pPr>
        <w:pStyle w:val="BABasictext"/>
      </w:pPr>
      <w:r w:rsidRPr="00364116">
        <w:t xml:space="preserve">Pro přívod a odvod bude použito standardního potrubí z ocelového pozinkovaného plechu s těsností min. B a vyšší s příslušným typem a druhem izolace. Kvalita pozinkování bude </w:t>
      </w:r>
      <w:r w:rsidRPr="00364116">
        <w:lastRenderedPageBreak/>
        <w:t>odolávat dezinfekčním prostředkům.</w:t>
      </w:r>
    </w:p>
    <w:p w14:paraId="7B760F01" w14:textId="77777777" w:rsidR="00EA44B1" w:rsidRPr="00364116" w:rsidRDefault="00EA44B1" w:rsidP="00EA44B1">
      <w:pPr>
        <w:pStyle w:val="BABasictext"/>
      </w:pPr>
      <w:r w:rsidRPr="00364116">
        <w:t>Do tohoto potrubí budou dle potřeby vloženy následující prvky:</w:t>
      </w:r>
    </w:p>
    <w:p w14:paraId="7B2A9751" w14:textId="77777777" w:rsidR="00EA44B1" w:rsidRPr="00364116" w:rsidRDefault="00B12AD2" w:rsidP="00B12AD2">
      <w:pPr>
        <w:pStyle w:val="BAListbasic"/>
      </w:pPr>
      <w:r>
        <w:t xml:space="preserve">- </w:t>
      </w:r>
      <w:r w:rsidR="00EA44B1" w:rsidRPr="00364116">
        <w:t>Sekundární tlumič hluku a přeslechové tlumiče hluku</w:t>
      </w:r>
    </w:p>
    <w:p w14:paraId="2BFBE54E" w14:textId="77777777" w:rsidR="00EA44B1" w:rsidRPr="00364116" w:rsidRDefault="00B12AD2" w:rsidP="00B12AD2">
      <w:pPr>
        <w:pStyle w:val="BAListbasic"/>
      </w:pPr>
      <w:r>
        <w:t xml:space="preserve">- </w:t>
      </w:r>
      <w:r w:rsidR="00EA44B1" w:rsidRPr="00364116">
        <w:t xml:space="preserve">Protipožární klapky </w:t>
      </w:r>
    </w:p>
    <w:p w14:paraId="7998A3F2" w14:textId="77777777" w:rsidR="00EA44B1" w:rsidRPr="00364116" w:rsidRDefault="00EA44B1" w:rsidP="00EA44B1">
      <w:pPr>
        <w:pStyle w:val="BABasictext"/>
      </w:pPr>
      <w:r w:rsidRPr="00364116">
        <w:t xml:space="preserve">Vzduch ze základních jednotek na střeše bude dopravován šachtou Š2 do technické místnosti na úrovni 1.suterénu, kde bude prováděna zónová úprava vzduchu, která bude prováděna pro </w:t>
      </w:r>
    </w:p>
    <w:p w14:paraId="6FD6671C" w14:textId="77777777" w:rsidR="00EA44B1" w:rsidRPr="00364116" w:rsidRDefault="00B12AD2" w:rsidP="00B12AD2">
      <w:pPr>
        <w:pStyle w:val="BAListbasic"/>
      </w:pPr>
      <w:r>
        <w:t xml:space="preserve">- </w:t>
      </w:r>
      <w:r w:rsidR="00EA44B1" w:rsidRPr="00364116">
        <w:t>Zónu I. chov myší</w:t>
      </w:r>
    </w:p>
    <w:p w14:paraId="0F3E821B" w14:textId="77777777" w:rsidR="00EA44B1" w:rsidRPr="00364116" w:rsidRDefault="00B12AD2" w:rsidP="00B12AD2">
      <w:pPr>
        <w:pStyle w:val="BAListbasic"/>
      </w:pPr>
      <w:r>
        <w:t xml:space="preserve">- </w:t>
      </w:r>
      <w:r w:rsidR="00EA44B1" w:rsidRPr="00364116">
        <w:t>Zóna II. chov potkanů</w:t>
      </w:r>
    </w:p>
    <w:p w14:paraId="6C11ECB2" w14:textId="77777777" w:rsidR="00EA44B1" w:rsidRPr="00364116" w:rsidRDefault="00B12AD2" w:rsidP="00B12AD2">
      <w:pPr>
        <w:pStyle w:val="BAListbasic"/>
      </w:pPr>
      <w:r>
        <w:t xml:space="preserve">- </w:t>
      </w:r>
      <w:r w:rsidR="002E2062" w:rsidRPr="00364116">
        <w:t>Z</w:t>
      </w:r>
      <w:r w:rsidR="00EA44B1" w:rsidRPr="00364116">
        <w:t xml:space="preserve">óna III. společné prostory </w:t>
      </w:r>
    </w:p>
    <w:p w14:paraId="06B24CEC" w14:textId="77777777" w:rsidR="00EA44B1" w:rsidRPr="00364116" w:rsidRDefault="00EA44B1" w:rsidP="00EA44B1">
      <w:pPr>
        <w:pStyle w:val="BABasictext"/>
      </w:pPr>
      <w:r w:rsidRPr="00364116">
        <w:t>Každá zóna bude vybavena následujícími prvky:</w:t>
      </w:r>
    </w:p>
    <w:p w14:paraId="013DAEB6" w14:textId="77777777" w:rsidR="00EA44B1" w:rsidRPr="00364116" w:rsidRDefault="00B12AD2" w:rsidP="00B12AD2">
      <w:pPr>
        <w:pStyle w:val="BAListbasic"/>
      </w:pPr>
      <w:r>
        <w:t xml:space="preserve">- </w:t>
      </w:r>
      <w:r w:rsidR="00EA44B1" w:rsidRPr="00364116">
        <w:t xml:space="preserve">Regulátor konstantního průtoku s možností manuálního nastavení </w:t>
      </w:r>
    </w:p>
    <w:p w14:paraId="36643FB4" w14:textId="77777777" w:rsidR="00EA44B1" w:rsidRPr="00364116" w:rsidRDefault="00B12AD2" w:rsidP="00B12AD2">
      <w:pPr>
        <w:pStyle w:val="BAListbasic"/>
      </w:pPr>
      <w:r>
        <w:t xml:space="preserve">- </w:t>
      </w:r>
      <w:r w:rsidR="00EA44B1" w:rsidRPr="00364116">
        <w:t xml:space="preserve">Vodní chladič vzduchu s eliminátorem kapek a kondenzátní vanou </w:t>
      </w:r>
    </w:p>
    <w:p w14:paraId="3EECB016" w14:textId="77777777" w:rsidR="00EA44B1" w:rsidRPr="00364116" w:rsidRDefault="00B12AD2" w:rsidP="00B12AD2">
      <w:pPr>
        <w:pStyle w:val="BAListbasic"/>
      </w:pPr>
      <w:r>
        <w:t xml:space="preserve">- </w:t>
      </w:r>
      <w:r w:rsidR="00EA44B1" w:rsidRPr="00364116">
        <w:t>Teplovodní dohřívač</w:t>
      </w:r>
    </w:p>
    <w:p w14:paraId="192C1D2D" w14:textId="77777777" w:rsidR="00EA44B1" w:rsidRPr="00364116" w:rsidRDefault="00B12AD2" w:rsidP="00B12AD2">
      <w:pPr>
        <w:pStyle w:val="BAListbasic"/>
      </w:pPr>
      <w:r>
        <w:t xml:space="preserve">- </w:t>
      </w:r>
      <w:r w:rsidR="00EA44B1" w:rsidRPr="00364116">
        <w:t>Parní zvlhčovač napojený na elektrodový vyvíječ páry</w:t>
      </w:r>
    </w:p>
    <w:p w14:paraId="4C681160" w14:textId="77777777" w:rsidR="00EA44B1" w:rsidRPr="00364116" w:rsidRDefault="00B12AD2" w:rsidP="00B12AD2">
      <w:pPr>
        <w:pStyle w:val="BAListbasic"/>
      </w:pPr>
      <w:r>
        <w:t xml:space="preserve">- </w:t>
      </w:r>
      <w:r w:rsidR="00EA44B1" w:rsidRPr="00364116">
        <w:t>Filtrační komora s koncovým filtrem třídy H12</w:t>
      </w:r>
    </w:p>
    <w:p w14:paraId="4F6F7B65" w14:textId="77777777" w:rsidR="00EA44B1" w:rsidRPr="00364116" w:rsidRDefault="00B12AD2" w:rsidP="00B12AD2">
      <w:pPr>
        <w:pStyle w:val="BAListbasic"/>
      </w:pPr>
      <w:r>
        <w:t xml:space="preserve">- </w:t>
      </w:r>
      <w:r w:rsidR="00EA44B1" w:rsidRPr="00364116">
        <w:t>Zónová úprava vzduchu nebude zálohována</w:t>
      </w:r>
    </w:p>
    <w:p w14:paraId="02DDC4A3" w14:textId="77777777" w:rsidR="00EA44B1" w:rsidRPr="00364116" w:rsidRDefault="00EA44B1" w:rsidP="00EA44B1">
      <w:pPr>
        <w:pStyle w:val="BABasictext"/>
      </w:pPr>
      <w:r w:rsidRPr="00364116">
        <w:t>Za zónovou úpravou vzduchu bude vzduch dopravován do jednotlivých prostor pomocí potrubí z nerezového plechu s třídou těsnosti C resp. D.</w:t>
      </w:r>
    </w:p>
    <w:p w14:paraId="10CD46C2" w14:textId="77777777" w:rsidR="00EA44B1" w:rsidRPr="00364116" w:rsidRDefault="00EA44B1" w:rsidP="00EA44B1">
      <w:pPr>
        <w:pStyle w:val="BABasictext"/>
      </w:pPr>
      <w:r w:rsidRPr="00364116">
        <w:t xml:space="preserve">Přívod vzduchu do jednotlivých prostor bude pomocí distribučních prvků, které zajistí, aby ve větraném (klimatizovaném) prostoru v referenčním místě (cca 1,3 m nad podlahou) nebyla vyšší rychlost proudění než 0,3 </w:t>
      </w:r>
      <w:r w:rsidR="00377F34">
        <w:t>m³</w:t>
      </w:r>
      <w:r w:rsidRPr="00364116">
        <w:t>h-1.</w:t>
      </w:r>
    </w:p>
    <w:p w14:paraId="2E203408" w14:textId="77777777" w:rsidR="00EA44B1" w:rsidRPr="00364116" w:rsidRDefault="00EA44B1" w:rsidP="00EA44B1">
      <w:pPr>
        <w:pStyle w:val="BABasictext"/>
      </w:pPr>
      <w:r w:rsidRPr="00364116">
        <w:t>Z hlediska tlakových poměrů se předpokládá, že v prostoru chovu myší a potkanů bude přetlak oproti venkovnímu prostředí 40 Pa s tím, že pomocí „tlakových kaskád“ mezi jednotlivými prostory chovu malých hlodavců a mezi jednotlivými prostory myší nebyl nižší přetlak než 12 Pa.</w:t>
      </w:r>
    </w:p>
    <w:p w14:paraId="2478E030" w14:textId="77777777" w:rsidR="00EA44B1" w:rsidRPr="00364116" w:rsidRDefault="00EA44B1" w:rsidP="002E2062">
      <w:pPr>
        <w:pStyle w:val="BABasictext"/>
      </w:pPr>
      <w:r w:rsidRPr="00364116">
        <w:t>Z prostoru chovu myší a potkanů bude vzduch přefukován přes tlakové regulátory do obslužných chodeb. Předpokládáme, že pro zachování čistoty v jednotlivých místnostech bude dodržen konstantní průtok vzduchu.</w:t>
      </w:r>
    </w:p>
    <w:p w14:paraId="4C3D5DA4" w14:textId="77777777" w:rsidR="00EA44B1" w:rsidRPr="00364116" w:rsidRDefault="00EA44B1" w:rsidP="00EA44B1">
      <w:pPr>
        <w:pStyle w:val="BABasictext"/>
      </w:pPr>
      <w:r w:rsidRPr="00364116">
        <w:t>Obě základní klimatizační jednotky pro přívod a odvod vzduchu na střeše objektu do prostor chovu drobných hlodavců budou vybaveny automatickou regulací, která bude zajišťovat:</w:t>
      </w:r>
    </w:p>
    <w:p w14:paraId="693E2C00" w14:textId="77777777" w:rsidR="00EA44B1" w:rsidRPr="00364116" w:rsidRDefault="00B12AD2" w:rsidP="00B12AD2">
      <w:pPr>
        <w:pStyle w:val="BAListbasic"/>
      </w:pPr>
      <w:r>
        <w:t xml:space="preserve">- </w:t>
      </w:r>
      <w:r w:rsidR="00EA44B1" w:rsidRPr="00364116">
        <w:t>Ovládání hlavních uzavíracích klapek na vstupu a výstupu vzduchu do centrálních jednotek</w:t>
      </w:r>
    </w:p>
    <w:p w14:paraId="112AEA86" w14:textId="77777777" w:rsidR="00EA44B1" w:rsidRPr="00364116" w:rsidRDefault="00B12AD2" w:rsidP="00B12AD2">
      <w:pPr>
        <w:pStyle w:val="BAListbasic"/>
      </w:pPr>
      <w:r>
        <w:t xml:space="preserve">- </w:t>
      </w:r>
      <w:r w:rsidR="00EA44B1" w:rsidRPr="00364116">
        <w:t>Ovládání výkonu systému zpětného získávání tepla</w:t>
      </w:r>
    </w:p>
    <w:p w14:paraId="3673C716" w14:textId="77777777" w:rsidR="00EA44B1" w:rsidRPr="00364116" w:rsidRDefault="00B12AD2" w:rsidP="00B12AD2">
      <w:pPr>
        <w:pStyle w:val="BAListbasic"/>
      </w:pPr>
      <w:r>
        <w:t xml:space="preserve">- </w:t>
      </w:r>
      <w:r w:rsidR="00EA44B1" w:rsidRPr="00364116">
        <w:t>Ovládání výkonů ohřívačů v sestavě centrálního přívodu vzduchu</w:t>
      </w:r>
    </w:p>
    <w:p w14:paraId="12A95782" w14:textId="77777777" w:rsidR="00EA44B1" w:rsidRPr="00364116" w:rsidRDefault="00B12AD2" w:rsidP="00B12AD2">
      <w:pPr>
        <w:pStyle w:val="BAListbasic"/>
      </w:pPr>
      <w:r>
        <w:t xml:space="preserve">- </w:t>
      </w:r>
      <w:r w:rsidR="00EA44B1" w:rsidRPr="00364116">
        <w:t>Ovládání otáček ventilátorů na základě konstantní hodnoty dynamického tlaku</w:t>
      </w:r>
    </w:p>
    <w:p w14:paraId="058ED8C4" w14:textId="77777777" w:rsidR="00EA44B1" w:rsidRPr="00364116" w:rsidRDefault="00B12AD2" w:rsidP="00B12AD2">
      <w:pPr>
        <w:pStyle w:val="BAListbasic"/>
      </w:pPr>
      <w:r>
        <w:t xml:space="preserve">- </w:t>
      </w:r>
      <w:r w:rsidR="00EA44B1" w:rsidRPr="00364116">
        <w:t>Střídání obou jednotek, aby měly stejný počet provozních hodin</w:t>
      </w:r>
    </w:p>
    <w:p w14:paraId="541E9611" w14:textId="77777777" w:rsidR="00EA44B1" w:rsidRPr="00364116" w:rsidRDefault="00B12AD2" w:rsidP="00B12AD2">
      <w:pPr>
        <w:pStyle w:val="BAListbasic"/>
      </w:pPr>
      <w:r>
        <w:t xml:space="preserve">- </w:t>
      </w:r>
      <w:r w:rsidR="00EA44B1" w:rsidRPr="00364116">
        <w:t>Okamžité přepínání provozu obou základních větracích jednotek v případě poruchy jedné z nich</w:t>
      </w:r>
    </w:p>
    <w:p w14:paraId="346FF33A" w14:textId="77777777" w:rsidR="00EA44B1" w:rsidRPr="00364116" w:rsidRDefault="00B12AD2" w:rsidP="00B12AD2">
      <w:pPr>
        <w:pStyle w:val="BAListbasic"/>
      </w:pPr>
      <w:r>
        <w:t xml:space="preserve">- </w:t>
      </w:r>
      <w:r w:rsidR="00EA44B1" w:rsidRPr="00364116">
        <w:t>Signalizaci všech poruchových stavů a provozních veličin do centrálního velínu</w:t>
      </w:r>
    </w:p>
    <w:p w14:paraId="45D2C4DF" w14:textId="77777777" w:rsidR="00EA44B1" w:rsidRPr="00364116" w:rsidRDefault="00EA44B1" w:rsidP="00EA44B1">
      <w:pPr>
        <w:pStyle w:val="BABasictext"/>
      </w:pPr>
      <w:r w:rsidRPr="00364116">
        <w:t>V rámci ovládání prvků jednotlivých zón pro úpravu vzduchu se předpokládá:</w:t>
      </w:r>
    </w:p>
    <w:p w14:paraId="41D77FD2" w14:textId="77777777" w:rsidR="00EA44B1" w:rsidRPr="00364116" w:rsidRDefault="00B12AD2" w:rsidP="00B12AD2">
      <w:pPr>
        <w:pStyle w:val="BAListbasic"/>
      </w:pPr>
      <w:r>
        <w:t xml:space="preserve">- </w:t>
      </w:r>
      <w:r w:rsidR="00EA44B1" w:rsidRPr="00364116">
        <w:t>Ovládání výkonu teplovodního ohřívače a vodního chladiče tak, aby v referenčním místě prostoru byla dodržena žádaná teplota (ti = 22 °C)</w:t>
      </w:r>
    </w:p>
    <w:p w14:paraId="034F68D8" w14:textId="77777777" w:rsidR="00EA44B1" w:rsidRPr="00364116" w:rsidRDefault="00B12AD2" w:rsidP="00B12AD2">
      <w:pPr>
        <w:pStyle w:val="BAListbasic"/>
      </w:pPr>
      <w:r>
        <w:t xml:space="preserve">- </w:t>
      </w:r>
      <w:r w:rsidR="00EA44B1" w:rsidRPr="00364116">
        <w:t>Ovládání výkonu parního vlhčení tak, aby při teplotě vzduchu v prostoru ti = 22 °C byla dodržena relativní vlhkost 55 % RH</w:t>
      </w:r>
    </w:p>
    <w:p w14:paraId="1875D9DF" w14:textId="77777777" w:rsidR="00EA44B1" w:rsidRPr="00364116" w:rsidRDefault="00EA44B1" w:rsidP="00EA44B1">
      <w:pPr>
        <w:pStyle w:val="BABasictext"/>
      </w:pPr>
      <w:r w:rsidRPr="00364116">
        <w:lastRenderedPageBreak/>
        <w:t>Veškeré ovládání zařízení bude přes centrální řídící velín.</w:t>
      </w:r>
    </w:p>
    <w:p w14:paraId="7C340AB7" w14:textId="77777777" w:rsidR="00EA44B1" w:rsidRPr="00CD5459" w:rsidRDefault="00EA44B1" w:rsidP="00AC66A6">
      <w:pPr>
        <w:pStyle w:val="BABasictext"/>
      </w:pPr>
    </w:p>
    <w:p w14:paraId="738C02FE" w14:textId="77777777" w:rsidR="00EA44B1" w:rsidRPr="00364116" w:rsidRDefault="00EA44B1" w:rsidP="002E2062">
      <w:pPr>
        <w:pStyle w:val="BALocalheading"/>
        <w:rPr>
          <w:b w:val="0"/>
          <w:bCs/>
          <w:u w:val="single"/>
        </w:rPr>
      </w:pPr>
      <w:r w:rsidRPr="00364116">
        <w:rPr>
          <w:b w:val="0"/>
          <w:bCs/>
          <w:u w:val="single"/>
        </w:rPr>
        <w:t>Prostor chovu králíků</w:t>
      </w:r>
    </w:p>
    <w:p w14:paraId="5D5BB57F" w14:textId="77777777" w:rsidR="00EA44B1" w:rsidRPr="00364116" w:rsidRDefault="00EA44B1" w:rsidP="002E2062">
      <w:pPr>
        <w:pStyle w:val="BABasictext"/>
      </w:pPr>
      <w:r w:rsidRPr="00364116">
        <w:t>Obdobně jako v případě chovu malých hlodavců pro zachování maximální spolehlivosti bude zařízení 100 % zálohováno jak po stránce technologické, tak i z hlediska napájení. Proto také větrací a klimatizační zařízení bude rozděleno na základní část A a základní část B, které budou z hlediska funkce a výkonu zcela identické. Oba systémy umístěné na střeše objektu budou dopravovat vzduch do jednoho potrubního systému. Obě základní větrací jednotky budou umístěny na střeše objektu v blízkosti šachty Š 4, která bude sloužit pro přívod a odvod vzduchu do prostor chovu králíků.</w:t>
      </w:r>
    </w:p>
    <w:p w14:paraId="224EA048" w14:textId="77777777" w:rsidR="00EA44B1" w:rsidRPr="00364116" w:rsidRDefault="00EA44B1" w:rsidP="00EA44B1">
      <w:pPr>
        <w:pStyle w:val="BABasictext"/>
      </w:pPr>
      <w:r w:rsidRPr="00364116">
        <w:t>Obě přívodní základní sestavy budou mít stejné složení jako přívodní a odvodní sestavy do chovu malých hlodavců:</w:t>
      </w:r>
    </w:p>
    <w:p w14:paraId="3D67A726" w14:textId="77777777" w:rsidR="00EA44B1" w:rsidRPr="00364116" w:rsidRDefault="00B12AD2" w:rsidP="00B12AD2">
      <w:pPr>
        <w:pStyle w:val="BAListbasic"/>
      </w:pPr>
      <w:r>
        <w:t xml:space="preserve">- </w:t>
      </w:r>
      <w:r w:rsidR="00EA44B1" w:rsidRPr="00364116">
        <w:t>Nasávací sekce</w:t>
      </w:r>
    </w:p>
    <w:p w14:paraId="4C843119" w14:textId="77777777" w:rsidR="00EA44B1" w:rsidRPr="00364116" w:rsidRDefault="00B12AD2" w:rsidP="00B12AD2">
      <w:pPr>
        <w:pStyle w:val="BAListbasic"/>
      </w:pPr>
      <w:r>
        <w:t xml:space="preserve">- </w:t>
      </w:r>
      <w:r w:rsidR="00EA44B1" w:rsidRPr="00364116">
        <w:t xml:space="preserve">Těsná uzavírací klapka ovládaná servopohonem </w:t>
      </w:r>
    </w:p>
    <w:p w14:paraId="065C7330" w14:textId="77777777" w:rsidR="00EA44B1" w:rsidRPr="00364116" w:rsidRDefault="00B12AD2" w:rsidP="00B12AD2">
      <w:pPr>
        <w:pStyle w:val="BAListbasic"/>
      </w:pPr>
      <w:r>
        <w:t xml:space="preserve">- </w:t>
      </w:r>
      <w:r w:rsidR="00EA44B1" w:rsidRPr="00364116">
        <w:t>Hrubá filtrace vzduchu pomocí kapsových filtrů odpovídající odlučivosti</w:t>
      </w:r>
    </w:p>
    <w:p w14:paraId="23BBA985" w14:textId="77777777" w:rsidR="00EA44B1" w:rsidRPr="00364116" w:rsidRDefault="00B12AD2" w:rsidP="00B12AD2">
      <w:pPr>
        <w:pStyle w:val="BAListbasic"/>
      </w:pPr>
      <w:r>
        <w:t xml:space="preserve">- </w:t>
      </w:r>
      <w:r w:rsidR="00EA44B1" w:rsidRPr="00364116">
        <w:t>Tlumení hluku</w:t>
      </w:r>
    </w:p>
    <w:p w14:paraId="716305D1" w14:textId="77777777" w:rsidR="00EA44B1" w:rsidRPr="00364116" w:rsidRDefault="00B12AD2" w:rsidP="00B12AD2">
      <w:pPr>
        <w:pStyle w:val="BAListbasic"/>
      </w:pPr>
      <w:r>
        <w:t xml:space="preserve">- </w:t>
      </w:r>
      <w:r w:rsidR="00EA44B1" w:rsidRPr="00364116">
        <w:t>Lamelový výměník zpětného získávání tepla s nemrznoucí směsí</w:t>
      </w:r>
    </w:p>
    <w:p w14:paraId="7EE30D18" w14:textId="77777777" w:rsidR="00EA44B1" w:rsidRPr="00364116" w:rsidRDefault="00B12AD2" w:rsidP="00B12AD2">
      <w:pPr>
        <w:pStyle w:val="BAListbasic"/>
      </w:pPr>
      <w:r>
        <w:t xml:space="preserve">- </w:t>
      </w:r>
      <w:r w:rsidR="00EA44B1" w:rsidRPr="00364116">
        <w:t>Radiální ventilátor s volným oběžným kolem a proměnnými otáčkami zajišťovanými pomocí frekvenčního měniče</w:t>
      </w:r>
    </w:p>
    <w:p w14:paraId="677A60C1" w14:textId="77777777" w:rsidR="00EA44B1" w:rsidRPr="00364116" w:rsidRDefault="00B12AD2" w:rsidP="00B12AD2">
      <w:pPr>
        <w:pStyle w:val="BAListbasic"/>
      </w:pPr>
      <w:r>
        <w:t xml:space="preserve">- </w:t>
      </w:r>
      <w:r w:rsidR="00EA44B1" w:rsidRPr="00364116">
        <w:t>Teplovodní lamelový ohřívač zajišťující odpovídající ohřev vzduchu na teplotu +15 °C</w:t>
      </w:r>
    </w:p>
    <w:p w14:paraId="5CDEC2E0" w14:textId="77777777" w:rsidR="00EA44B1" w:rsidRPr="00364116" w:rsidRDefault="00B12AD2" w:rsidP="00B12AD2">
      <w:pPr>
        <w:pStyle w:val="BAListbasic"/>
      </w:pPr>
      <w:r>
        <w:t xml:space="preserve">- </w:t>
      </w:r>
      <w:r w:rsidR="00EA44B1" w:rsidRPr="00364116">
        <w:t>Primární tlumič hluku na straně přiváděného vzduchu</w:t>
      </w:r>
    </w:p>
    <w:p w14:paraId="68E6E164" w14:textId="77777777" w:rsidR="00EA44B1" w:rsidRPr="00364116" w:rsidRDefault="00B12AD2" w:rsidP="00B12AD2">
      <w:pPr>
        <w:pStyle w:val="BAListbasic"/>
      </w:pPr>
      <w:r>
        <w:t xml:space="preserve">- </w:t>
      </w:r>
      <w:r w:rsidR="00EA44B1" w:rsidRPr="00364116">
        <w:t>Jemná filtrace vzduchu pomocí kapsového filtru odpovídající odlučivosti F7</w:t>
      </w:r>
    </w:p>
    <w:p w14:paraId="7C61A73F" w14:textId="77777777" w:rsidR="00EA44B1" w:rsidRPr="00364116" w:rsidRDefault="00EA44B1" w:rsidP="00EA44B1">
      <w:pPr>
        <w:pStyle w:val="BABasictext"/>
      </w:pPr>
      <w:r w:rsidRPr="00364116">
        <w:t>Odvodní sestavy budou mít následující složení:</w:t>
      </w:r>
    </w:p>
    <w:p w14:paraId="495A07A2" w14:textId="77777777" w:rsidR="00EA44B1" w:rsidRPr="00364116" w:rsidRDefault="000C1246" w:rsidP="000C1246">
      <w:pPr>
        <w:pStyle w:val="BAListbasic"/>
      </w:pPr>
      <w:r>
        <w:rPr>
          <w:rFonts w:cstheme="minorHAnsi"/>
        </w:rPr>
        <w:t xml:space="preserve">- </w:t>
      </w:r>
      <w:r w:rsidR="00EA44B1" w:rsidRPr="00364116">
        <w:t xml:space="preserve">Primární tlumič hluku na odvodní straně </w:t>
      </w:r>
    </w:p>
    <w:p w14:paraId="1DE3B37C" w14:textId="77777777" w:rsidR="00EA44B1" w:rsidRPr="00364116" w:rsidRDefault="000C1246" w:rsidP="000C1246">
      <w:pPr>
        <w:pStyle w:val="BAListbasic"/>
      </w:pPr>
      <w:r>
        <w:rPr>
          <w:rFonts w:cstheme="minorHAnsi"/>
        </w:rPr>
        <w:t xml:space="preserve">- </w:t>
      </w:r>
      <w:r w:rsidR="00EA44B1" w:rsidRPr="00364116">
        <w:t>Hrubá filtrace vzduchu pomocí kapsových filtrů</w:t>
      </w:r>
    </w:p>
    <w:p w14:paraId="43696986" w14:textId="77777777" w:rsidR="00EA44B1" w:rsidRPr="00364116" w:rsidRDefault="000C1246" w:rsidP="000C1246">
      <w:pPr>
        <w:pStyle w:val="BAListbasic"/>
      </w:pPr>
      <w:r>
        <w:rPr>
          <w:rFonts w:cstheme="minorHAnsi"/>
        </w:rPr>
        <w:t xml:space="preserve">- </w:t>
      </w:r>
      <w:r w:rsidR="00EA44B1" w:rsidRPr="00364116">
        <w:t>Radiální ventilátor s volným oběžným kolem a proměnnými otáčkami zajišťovanými frekvenčním měničem</w:t>
      </w:r>
    </w:p>
    <w:p w14:paraId="3E020C7A" w14:textId="77777777" w:rsidR="00EA44B1" w:rsidRPr="00364116" w:rsidRDefault="000C1246" w:rsidP="000C1246">
      <w:pPr>
        <w:pStyle w:val="BAListbasic"/>
      </w:pPr>
      <w:r>
        <w:rPr>
          <w:rFonts w:cstheme="minorHAnsi"/>
        </w:rPr>
        <w:t xml:space="preserve">- </w:t>
      </w:r>
      <w:r w:rsidR="00EA44B1" w:rsidRPr="00364116">
        <w:t>Odvodní část systému kapalinové zpětného získávání tepla s eliminátorem kapek a kondenzátní vanou</w:t>
      </w:r>
    </w:p>
    <w:p w14:paraId="6FA57324" w14:textId="77777777" w:rsidR="00EA44B1" w:rsidRPr="00364116" w:rsidRDefault="000C1246" w:rsidP="000C1246">
      <w:pPr>
        <w:pStyle w:val="BAListbasic"/>
      </w:pPr>
      <w:r>
        <w:rPr>
          <w:rFonts w:cstheme="minorHAnsi"/>
        </w:rPr>
        <w:t xml:space="preserve">- </w:t>
      </w:r>
      <w:r w:rsidR="00EA44B1" w:rsidRPr="00364116">
        <w:t>Tlumení hluku do venkovního prostředí</w:t>
      </w:r>
    </w:p>
    <w:p w14:paraId="393F2F94"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8111236" w14:textId="77777777" w:rsidR="00EA44B1" w:rsidRPr="00364116" w:rsidRDefault="000C1246" w:rsidP="000C1246">
      <w:pPr>
        <w:pStyle w:val="BAListbasic"/>
      </w:pPr>
      <w:r>
        <w:rPr>
          <w:rFonts w:cstheme="minorHAnsi"/>
        </w:rPr>
        <w:t xml:space="preserve">- </w:t>
      </w:r>
      <w:r w:rsidR="00EA44B1" w:rsidRPr="00364116">
        <w:t>Výfuková hlavice</w:t>
      </w:r>
    </w:p>
    <w:p w14:paraId="51F48C77"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zamezení úniku hluku). Přívodní a odvodní část větracích jednotek bude odolná desinfekčním prostředkům.</w:t>
      </w:r>
    </w:p>
    <w:p w14:paraId="2DBD8BD2" w14:textId="77777777" w:rsidR="00EA44B1" w:rsidRPr="00364116" w:rsidRDefault="00EA44B1" w:rsidP="002E2062">
      <w:pPr>
        <w:pStyle w:val="BABasictext"/>
      </w:pPr>
      <w:r w:rsidRPr="00364116">
        <w:t>Přívodní a odvodní část bude propojena pomocí potrubí s nemrznoucí směsí vč. veškerého příslušenství (čerpadla, zabezpečovací a regulační prvky).</w:t>
      </w:r>
    </w:p>
    <w:p w14:paraId="5BA9C1EB"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1A812AEA" w14:textId="77777777" w:rsidR="00EA44B1" w:rsidRPr="00364116" w:rsidRDefault="000C1246" w:rsidP="000C1246">
      <w:pPr>
        <w:pStyle w:val="BAListbasic"/>
      </w:pPr>
      <w:r>
        <w:rPr>
          <w:rFonts w:cstheme="minorHAnsi"/>
        </w:rPr>
        <w:t xml:space="preserve">- </w:t>
      </w:r>
      <w:r w:rsidR="00EA44B1" w:rsidRPr="00364116">
        <w:t>veškeré regulační ventily pro ohřev vzduchu</w:t>
      </w:r>
    </w:p>
    <w:p w14:paraId="685824FA" w14:textId="77777777" w:rsidR="00EA44B1" w:rsidRPr="00364116" w:rsidRDefault="000C1246" w:rsidP="000C1246">
      <w:pPr>
        <w:pStyle w:val="BAListbasic"/>
      </w:pPr>
      <w:r>
        <w:rPr>
          <w:rFonts w:cstheme="minorHAnsi"/>
        </w:rPr>
        <w:t xml:space="preserve">- </w:t>
      </w:r>
      <w:r w:rsidR="00EA44B1" w:rsidRPr="00364116">
        <w:t xml:space="preserve">frekvenční měniče ventilátorů </w:t>
      </w:r>
    </w:p>
    <w:p w14:paraId="188F8016" w14:textId="77777777" w:rsidR="00EA44B1" w:rsidRPr="00364116" w:rsidRDefault="000C1246" w:rsidP="000C1246">
      <w:pPr>
        <w:pStyle w:val="BAListbasic"/>
      </w:pPr>
      <w:r>
        <w:rPr>
          <w:rFonts w:cstheme="minorHAnsi"/>
        </w:rPr>
        <w:t xml:space="preserve">- </w:t>
      </w:r>
      <w:r w:rsidR="00EA44B1" w:rsidRPr="00364116">
        <w:t>čerpadla okruhu nemrznoucí směsi a jeho hydraulické zabezpečení</w:t>
      </w:r>
    </w:p>
    <w:p w14:paraId="543189BB" w14:textId="77777777" w:rsidR="00EA44B1" w:rsidRPr="00364116" w:rsidRDefault="00EA44B1" w:rsidP="00EA44B1">
      <w:pPr>
        <w:pStyle w:val="BABasictext"/>
      </w:pPr>
      <w:r w:rsidRPr="00364116">
        <w:t>Pro přívod a odvod bude použito standardního potrubí z ocelového pozinkovaného plechu s těsností min. B a vyšší s příslušným typem a druhem izolace. Kvalita pozinkování bude odolávat dezinfekčním prostředkům.</w:t>
      </w:r>
    </w:p>
    <w:p w14:paraId="0B7DBE8D" w14:textId="77777777" w:rsidR="00EA44B1" w:rsidRPr="00364116" w:rsidRDefault="00EA44B1" w:rsidP="00EA44B1">
      <w:pPr>
        <w:pStyle w:val="BABasictext"/>
      </w:pPr>
      <w:r w:rsidRPr="00364116">
        <w:lastRenderedPageBreak/>
        <w:t>Do tohoto potrubí budou dle potřeby vloženy následující prvky:</w:t>
      </w:r>
    </w:p>
    <w:p w14:paraId="7203E51C" w14:textId="77777777" w:rsidR="00EA44B1" w:rsidRPr="00364116" w:rsidRDefault="000C1246" w:rsidP="000C1246">
      <w:pPr>
        <w:pStyle w:val="BAListbasic"/>
      </w:pPr>
      <w:r>
        <w:rPr>
          <w:rFonts w:cstheme="minorHAnsi"/>
        </w:rPr>
        <w:t xml:space="preserve">- </w:t>
      </w:r>
      <w:r w:rsidR="00EA44B1" w:rsidRPr="00364116">
        <w:t>Sekundární tlumič hluku a přeslechové tlumiče hluku</w:t>
      </w:r>
    </w:p>
    <w:p w14:paraId="1A7964BA" w14:textId="77777777" w:rsidR="00EA44B1" w:rsidRPr="00364116" w:rsidRDefault="000C1246" w:rsidP="000C1246">
      <w:pPr>
        <w:pStyle w:val="BAListbasic"/>
      </w:pPr>
      <w:r>
        <w:rPr>
          <w:rFonts w:cstheme="minorHAnsi"/>
        </w:rPr>
        <w:t xml:space="preserve">- </w:t>
      </w:r>
      <w:r w:rsidR="00EA44B1" w:rsidRPr="00364116">
        <w:t xml:space="preserve">Protipožární klapky </w:t>
      </w:r>
    </w:p>
    <w:p w14:paraId="3E19E94B" w14:textId="77777777" w:rsidR="00EA44B1" w:rsidRPr="00364116" w:rsidRDefault="00EA44B1" w:rsidP="00EA44B1">
      <w:pPr>
        <w:pStyle w:val="BABasictext"/>
      </w:pPr>
      <w:r w:rsidRPr="00364116">
        <w:t xml:space="preserve">Vzduch ze základních jednotek na střeše objektu bude dopravován šachtou Š4 do technické místnosti II. </w:t>
      </w:r>
      <w:r w:rsidR="000C1246">
        <w:t>vivária</w:t>
      </w:r>
      <w:r w:rsidRPr="00364116">
        <w:t xml:space="preserve"> na úrovni 1.suterénu, kde bude prováděna koncová úprava vzduchu, která bude spočívat v umístění do potrubí následujících prvků:</w:t>
      </w:r>
    </w:p>
    <w:p w14:paraId="0317C528" w14:textId="77777777" w:rsidR="00EA44B1" w:rsidRPr="00364116" w:rsidRDefault="000C1246" w:rsidP="000C1246">
      <w:pPr>
        <w:pStyle w:val="BAListbasic"/>
      </w:pPr>
      <w:r>
        <w:rPr>
          <w:rFonts w:cstheme="minorHAnsi"/>
        </w:rPr>
        <w:t xml:space="preserve">- </w:t>
      </w:r>
      <w:r w:rsidR="00EA44B1" w:rsidRPr="00364116">
        <w:t>Vodního chladič</w:t>
      </w:r>
      <w:r>
        <w:t>e</w:t>
      </w:r>
      <w:r w:rsidR="00EA44B1" w:rsidRPr="00364116">
        <w:t xml:space="preserve"> vzduchu s eliminátorem kapek a s kondenzátní vanou</w:t>
      </w:r>
    </w:p>
    <w:p w14:paraId="41F33A04" w14:textId="77777777" w:rsidR="00EA44B1" w:rsidRPr="00364116" w:rsidRDefault="000C1246" w:rsidP="000C1246">
      <w:pPr>
        <w:pStyle w:val="BAListbasic"/>
      </w:pPr>
      <w:r>
        <w:rPr>
          <w:rFonts w:cstheme="minorHAnsi"/>
        </w:rPr>
        <w:t xml:space="preserve">- </w:t>
      </w:r>
      <w:r w:rsidR="00EA44B1" w:rsidRPr="00364116">
        <w:t>Teplovodního ohřívače</w:t>
      </w:r>
    </w:p>
    <w:p w14:paraId="2B0584EC" w14:textId="77777777" w:rsidR="00EA44B1" w:rsidRPr="00364116" w:rsidRDefault="000C1246" w:rsidP="000C1246">
      <w:pPr>
        <w:pStyle w:val="BAListbasic"/>
      </w:pPr>
      <w:r>
        <w:rPr>
          <w:rFonts w:cstheme="minorHAnsi"/>
        </w:rPr>
        <w:t xml:space="preserve">- </w:t>
      </w:r>
      <w:r w:rsidR="00EA44B1" w:rsidRPr="00364116">
        <w:t>Parního zvlhčovače napojeného na parní odporový vyvíječ páry</w:t>
      </w:r>
    </w:p>
    <w:p w14:paraId="0DC91792" w14:textId="77777777" w:rsidR="00EA44B1" w:rsidRPr="00364116" w:rsidRDefault="000C1246" w:rsidP="000C1246">
      <w:pPr>
        <w:pStyle w:val="BAListbasic"/>
      </w:pPr>
      <w:r>
        <w:rPr>
          <w:rFonts w:cstheme="minorHAnsi"/>
        </w:rPr>
        <w:t xml:space="preserve">- </w:t>
      </w:r>
      <w:r w:rsidR="00EA44B1" w:rsidRPr="00364116">
        <w:t>Filtrační komory s koncovým filtrem třídy H12</w:t>
      </w:r>
    </w:p>
    <w:p w14:paraId="7699FA9A" w14:textId="77777777" w:rsidR="00EA44B1" w:rsidRPr="00364116" w:rsidRDefault="00EA44B1" w:rsidP="00EA44B1">
      <w:pPr>
        <w:pStyle w:val="BABasictext"/>
      </w:pPr>
      <w:r w:rsidRPr="00364116">
        <w:t>Tato teplotní doúprava nebude zálohována.</w:t>
      </w:r>
    </w:p>
    <w:p w14:paraId="0C2FD97D" w14:textId="77777777" w:rsidR="00EA44B1" w:rsidRPr="00364116" w:rsidRDefault="00EA44B1" w:rsidP="00EA44B1">
      <w:pPr>
        <w:pStyle w:val="BABasictext"/>
      </w:pPr>
      <w:r w:rsidRPr="00364116">
        <w:t xml:space="preserve">Za koncovou úpravou vzduchu bude vzduch do prostoru chovu králíků pomocí potrubí z nerezového plechu s třídou těsnosti C resp. D. Přívod vzduchu do jednotlivých místností bude pomocí distribučních prvků, které zajistí, že v referenčním bodu jednotlivých místností 1,3 m nad podlahou bude maximální rychlost vzduchu w = 0,3 ms-1. Z hlediska tlakových poměrů zajišťující čistý prostor bude vůči venkovnímu prostředí zajištěn přetlak </w:t>
      </w:r>
      <w:r w:rsidR="001F2148" w:rsidRPr="00364116">
        <w:t xml:space="preserve">∆p </w:t>
      </w:r>
      <w:r w:rsidRPr="00364116">
        <w:t>= 40 Pa.</w:t>
      </w:r>
    </w:p>
    <w:p w14:paraId="22B7477C" w14:textId="77777777" w:rsidR="00EA44B1" w:rsidRPr="00364116" w:rsidRDefault="00EA44B1" w:rsidP="00EA44B1">
      <w:pPr>
        <w:pStyle w:val="BABasictext"/>
      </w:pPr>
      <w:r w:rsidRPr="00364116">
        <w:t>Z prostoru chovu králíků bude vzduch přes tlakové regulátory přefukován do obslužné chodby a ostatních navazujících místností.</w:t>
      </w:r>
    </w:p>
    <w:p w14:paraId="6C3E26ED" w14:textId="77777777" w:rsidR="00EA44B1" w:rsidRPr="00364116" w:rsidRDefault="00EA44B1" w:rsidP="001F2148">
      <w:pPr>
        <w:pStyle w:val="BABasictext"/>
      </w:pPr>
      <w:r w:rsidRPr="00364116">
        <w:t>Zařízení bude pracovat s konstantním průtokem vzduchu.</w:t>
      </w:r>
    </w:p>
    <w:p w14:paraId="27684BDC" w14:textId="77777777" w:rsidR="00EA44B1" w:rsidRPr="00364116" w:rsidRDefault="00EA44B1" w:rsidP="00EA44B1">
      <w:pPr>
        <w:pStyle w:val="BABasictext"/>
      </w:pPr>
      <w:r w:rsidRPr="00364116">
        <w:t>Obě základní klimatizační jednotky pro přívod a odvod vzduchu na střeše objektu do prostor chovu drobných hlodavců budou vybaveny automatickou regulací, která bude zajišťovat:</w:t>
      </w:r>
    </w:p>
    <w:p w14:paraId="6732F0D7"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centrálních jednotek</w:t>
      </w:r>
    </w:p>
    <w:p w14:paraId="284E519B" w14:textId="77777777" w:rsidR="00EA44B1" w:rsidRPr="00364116" w:rsidRDefault="000C1246" w:rsidP="000C1246">
      <w:pPr>
        <w:pStyle w:val="BAListbasic"/>
      </w:pPr>
      <w:r>
        <w:rPr>
          <w:rFonts w:cstheme="minorHAnsi"/>
        </w:rPr>
        <w:t xml:space="preserve">- </w:t>
      </w:r>
      <w:r w:rsidR="00EA44B1" w:rsidRPr="00364116">
        <w:t>Ovládání výkonu systému zpětného získávání tepla</w:t>
      </w:r>
    </w:p>
    <w:p w14:paraId="5F9D778E" w14:textId="77777777" w:rsidR="00EA44B1" w:rsidRPr="00364116" w:rsidRDefault="000C1246" w:rsidP="000C1246">
      <w:pPr>
        <w:pStyle w:val="BAListbasic"/>
      </w:pPr>
      <w:r>
        <w:rPr>
          <w:rFonts w:cstheme="minorHAnsi"/>
        </w:rPr>
        <w:t xml:space="preserve">- </w:t>
      </w:r>
      <w:r w:rsidR="00EA44B1" w:rsidRPr="00364116">
        <w:t>Ovládání výkonů ohřívačů v sestavě centrálního přívodu vzduchu (teplota přiváděného vzduchu bude 15 °C)</w:t>
      </w:r>
    </w:p>
    <w:p w14:paraId="37007108" w14:textId="77777777" w:rsidR="00EA44B1" w:rsidRPr="00364116" w:rsidRDefault="000C1246" w:rsidP="000C1246">
      <w:pPr>
        <w:pStyle w:val="BAListbasic"/>
      </w:pPr>
      <w:r>
        <w:rPr>
          <w:rFonts w:cstheme="minorHAnsi"/>
        </w:rPr>
        <w:t xml:space="preserve">- </w:t>
      </w:r>
      <w:r w:rsidR="00EA44B1" w:rsidRPr="00364116">
        <w:t>Ovládání otáček ventilátorů na základě konstantní hodnoty dynamického tlaku</w:t>
      </w:r>
    </w:p>
    <w:p w14:paraId="26FD0FB5" w14:textId="77777777" w:rsidR="00EA44B1" w:rsidRPr="00364116" w:rsidRDefault="000C1246" w:rsidP="000C1246">
      <w:pPr>
        <w:pStyle w:val="BAListbasic"/>
      </w:pPr>
      <w:r>
        <w:rPr>
          <w:rFonts w:cstheme="minorHAnsi"/>
        </w:rPr>
        <w:t xml:space="preserve">- </w:t>
      </w:r>
      <w:r w:rsidR="00EA44B1" w:rsidRPr="00364116">
        <w:t>Střídání obou jednotek, aby měly stejný počet provozních hodin</w:t>
      </w:r>
    </w:p>
    <w:p w14:paraId="55505763" w14:textId="77777777" w:rsidR="001F2148" w:rsidRPr="00364116" w:rsidRDefault="000C1246" w:rsidP="000C1246">
      <w:pPr>
        <w:pStyle w:val="BAListbasic"/>
      </w:pPr>
      <w:r>
        <w:rPr>
          <w:rFonts w:cstheme="minorHAnsi"/>
        </w:rPr>
        <w:t xml:space="preserve">- </w:t>
      </w:r>
      <w:r w:rsidR="00EA44B1" w:rsidRPr="00364116">
        <w:t>Okamžité přepnutí obou základních větracích jednotek v případě poruchy jedné z</w:t>
      </w:r>
      <w:r w:rsidR="001F2148" w:rsidRPr="00364116">
        <w:t> </w:t>
      </w:r>
      <w:r w:rsidR="00EA44B1" w:rsidRPr="00364116">
        <w:t>nich</w:t>
      </w:r>
    </w:p>
    <w:p w14:paraId="0635597E" w14:textId="77777777" w:rsidR="00EA44B1" w:rsidRPr="00364116" w:rsidRDefault="000C1246" w:rsidP="000C1246">
      <w:pPr>
        <w:pStyle w:val="BAListbasic"/>
      </w:pPr>
      <w:r>
        <w:rPr>
          <w:rFonts w:cstheme="minorHAnsi"/>
        </w:rPr>
        <w:t xml:space="preserve">- </w:t>
      </w:r>
      <w:r w:rsidR="00EA44B1" w:rsidRPr="00364116">
        <w:t>Signalizaci všech poruchových stavů a provozních veličin do centrálního velínu</w:t>
      </w:r>
    </w:p>
    <w:p w14:paraId="47B6F929" w14:textId="77777777" w:rsidR="00EA44B1" w:rsidRPr="00364116" w:rsidRDefault="00EA44B1" w:rsidP="00EA44B1">
      <w:pPr>
        <w:pStyle w:val="BABasictext"/>
      </w:pPr>
      <w:r w:rsidRPr="00364116">
        <w:t>V případě ovládání koncových prvků úpravy vzduchu se předpokládá:</w:t>
      </w:r>
    </w:p>
    <w:p w14:paraId="5181712F" w14:textId="77777777" w:rsidR="00EA44B1" w:rsidRPr="00364116" w:rsidRDefault="000C1246" w:rsidP="000C1246">
      <w:pPr>
        <w:pStyle w:val="BAListbasic"/>
      </w:pPr>
      <w:r>
        <w:rPr>
          <w:rFonts w:cstheme="minorHAnsi"/>
        </w:rPr>
        <w:t xml:space="preserve">- </w:t>
      </w:r>
      <w:r w:rsidR="00EA44B1" w:rsidRPr="00364116">
        <w:t>Ovládání teplovodního ohřívače a vodního chladiče tak, aby v referenčním místě chovu králíků byla požadovaná teplota (ti = 17±2 °C)</w:t>
      </w:r>
    </w:p>
    <w:p w14:paraId="6DE0095D" w14:textId="77777777" w:rsidR="00EA44B1" w:rsidRPr="00364116" w:rsidRDefault="000C1246" w:rsidP="000C1246">
      <w:pPr>
        <w:pStyle w:val="BAListbasic"/>
      </w:pPr>
      <w:r>
        <w:rPr>
          <w:rFonts w:cstheme="minorHAnsi"/>
        </w:rPr>
        <w:t xml:space="preserve">- </w:t>
      </w:r>
      <w:r w:rsidR="00EA44B1" w:rsidRPr="00364116">
        <w:t>Ovládání výkonu parního vlhčení tak, aby při teplotě vzduchu v prostoru ti = 17 °C byla dodržena relativní vlhkost 55 % RH</w:t>
      </w:r>
    </w:p>
    <w:p w14:paraId="46D42733" w14:textId="77777777" w:rsidR="00EA44B1" w:rsidRPr="00364116" w:rsidRDefault="00EA44B1" w:rsidP="00EA44B1">
      <w:pPr>
        <w:pStyle w:val="BABasictext"/>
      </w:pPr>
      <w:r w:rsidRPr="00364116">
        <w:t>Veškeré ovládání zařízení bude přes centrální řídící velín.</w:t>
      </w:r>
    </w:p>
    <w:p w14:paraId="53F0B774" w14:textId="77777777" w:rsidR="00EA44B1" w:rsidRPr="00364116" w:rsidRDefault="00EA44B1" w:rsidP="001F2148">
      <w:pPr>
        <w:pStyle w:val="BABasictext"/>
        <w:ind w:left="0"/>
      </w:pPr>
    </w:p>
    <w:p w14:paraId="54BAB482" w14:textId="77777777" w:rsidR="00EA44B1" w:rsidRPr="00364116" w:rsidRDefault="00EA44B1" w:rsidP="001F2148">
      <w:pPr>
        <w:pStyle w:val="BALocalheading"/>
        <w:rPr>
          <w:b w:val="0"/>
          <w:bCs/>
          <w:u w:val="single"/>
        </w:rPr>
      </w:pPr>
      <w:r w:rsidRPr="00364116">
        <w:rPr>
          <w:b w:val="0"/>
          <w:bCs/>
          <w:u w:val="single"/>
        </w:rPr>
        <w:t>Prostor experimentů s hlodavci</w:t>
      </w:r>
    </w:p>
    <w:p w14:paraId="19ABB120" w14:textId="77777777" w:rsidR="00EA44B1" w:rsidRPr="00364116" w:rsidRDefault="00EA44B1" w:rsidP="00EA44B1">
      <w:pPr>
        <w:pStyle w:val="BABasictext"/>
      </w:pPr>
      <w:r w:rsidRPr="00364116">
        <w:t xml:space="preserve">Obdobně jako v případě chovu hlodavců bude zařízení technicky navrženo tak, aby mělo vyšší provozní spolehlivost. Dále se předpokládá, že zařízení bude napájeno (ventilátory z náhradního zdroje) vyšší spolehlivost zařízení se bude týkat dopravy vzduchu nikoli teplotní a vlhkostní úpravy. </w:t>
      </w:r>
    </w:p>
    <w:p w14:paraId="6AB6E08E" w14:textId="77777777" w:rsidR="00EA44B1" w:rsidRPr="00364116" w:rsidRDefault="00EA44B1" w:rsidP="001F2148">
      <w:pPr>
        <w:pStyle w:val="BABasictext"/>
      </w:pPr>
      <w:r w:rsidRPr="00364116">
        <w:t xml:space="preserve">Zálohovost pro dopravu vzduchu bude spočívat, že do základní části vzduchotechnické jednotky na přívodu a odvodu vzduchu budou osazeny k hlavním ventilátorům </w:t>
      </w:r>
      <w:r w:rsidR="00F1032D" w:rsidRPr="00364116">
        <w:t>paralelně</w:t>
      </w:r>
      <w:r w:rsidRPr="00364116">
        <w:t xml:space="preserve"> ještě záložní ventilátory o stejném vzduchovém výkonu. Základní část větrací jednotky bude umístěna na střeše objektu v blízkosti instalační šachty Š4, která bude použita pro </w:t>
      </w:r>
      <w:r w:rsidRPr="00364116">
        <w:lastRenderedPageBreak/>
        <w:t>přívod a odvod vzduchu do prostor experimentátorů.</w:t>
      </w:r>
    </w:p>
    <w:p w14:paraId="04D18FD1" w14:textId="77777777" w:rsidR="00EA44B1" w:rsidRPr="00364116" w:rsidRDefault="00EA44B1" w:rsidP="00EA44B1">
      <w:pPr>
        <w:pStyle w:val="BABasictext"/>
      </w:pPr>
      <w:r w:rsidRPr="00364116">
        <w:t>Základní sestava pro dopravu a předúpravu vzduchu bude mít následující složení:</w:t>
      </w:r>
    </w:p>
    <w:p w14:paraId="7686EB70" w14:textId="77777777" w:rsidR="00EA44B1" w:rsidRPr="00364116" w:rsidRDefault="000C1246" w:rsidP="000C1246">
      <w:pPr>
        <w:pStyle w:val="BAListbasic"/>
      </w:pPr>
      <w:r>
        <w:rPr>
          <w:rFonts w:cstheme="minorHAnsi"/>
        </w:rPr>
        <w:t xml:space="preserve">- </w:t>
      </w:r>
      <w:r w:rsidR="00EA44B1" w:rsidRPr="00364116">
        <w:t>Nasávací sekce</w:t>
      </w:r>
    </w:p>
    <w:p w14:paraId="31030F77" w14:textId="77777777" w:rsidR="00EA44B1" w:rsidRPr="00364116" w:rsidRDefault="000C1246" w:rsidP="000C1246">
      <w:pPr>
        <w:pStyle w:val="BAListbasic"/>
      </w:pPr>
      <w:r>
        <w:rPr>
          <w:rFonts w:cstheme="minorHAnsi"/>
        </w:rPr>
        <w:t xml:space="preserve">- </w:t>
      </w:r>
      <w:r w:rsidR="00EA44B1" w:rsidRPr="00364116">
        <w:t xml:space="preserve">Těsná uzavírací klapka ovládaná servopohonem </w:t>
      </w:r>
    </w:p>
    <w:p w14:paraId="5D7511BC" w14:textId="77777777" w:rsidR="00EA44B1" w:rsidRPr="00364116" w:rsidRDefault="000C1246" w:rsidP="000C1246">
      <w:pPr>
        <w:pStyle w:val="BAListbasic"/>
      </w:pPr>
      <w:r>
        <w:rPr>
          <w:rFonts w:cstheme="minorHAnsi"/>
        </w:rPr>
        <w:t xml:space="preserve">- </w:t>
      </w:r>
      <w:r w:rsidR="00EA44B1" w:rsidRPr="00364116">
        <w:t>Hrubá filtrace vzduchu pomocí kapsových filtrů odpovídající odlučivosti</w:t>
      </w:r>
    </w:p>
    <w:p w14:paraId="6F363A67" w14:textId="77777777" w:rsidR="00EA44B1" w:rsidRPr="00364116" w:rsidRDefault="000C1246" w:rsidP="000C1246">
      <w:pPr>
        <w:pStyle w:val="BAListbasic"/>
      </w:pPr>
      <w:r>
        <w:rPr>
          <w:rFonts w:cstheme="minorHAnsi"/>
        </w:rPr>
        <w:t xml:space="preserve">- </w:t>
      </w:r>
      <w:r w:rsidR="00EA44B1" w:rsidRPr="00364116">
        <w:t>Tlumení hluku</w:t>
      </w:r>
    </w:p>
    <w:p w14:paraId="0E6B6AD8" w14:textId="77777777" w:rsidR="00EA44B1" w:rsidRPr="00364116" w:rsidRDefault="000C1246" w:rsidP="000C1246">
      <w:pPr>
        <w:pStyle w:val="BAListbasic"/>
      </w:pPr>
      <w:r>
        <w:rPr>
          <w:rFonts w:cstheme="minorHAnsi"/>
        </w:rPr>
        <w:t xml:space="preserve">- </w:t>
      </w:r>
      <w:r w:rsidR="00EA44B1" w:rsidRPr="00364116">
        <w:t>Lamelový výměník zpětného získávání tepla s nemrznoucí směsí</w:t>
      </w:r>
    </w:p>
    <w:p w14:paraId="49EEA9D3" w14:textId="77777777" w:rsidR="00EA44B1" w:rsidRPr="00364116" w:rsidRDefault="000C1246" w:rsidP="000C1246">
      <w:pPr>
        <w:pStyle w:val="BAListbasic"/>
      </w:pPr>
      <w:r>
        <w:rPr>
          <w:rFonts w:cstheme="minorHAnsi"/>
        </w:rPr>
        <w:t xml:space="preserve">- </w:t>
      </w:r>
      <w:r w:rsidR="00EA44B1" w:rsidRPr="00364116">
        <w:t xml:space="preserve">Dva radiální ventilátory s volným oběžným kolem a proměnnými otáčkami zajišťovanými pomocí frekvenčního měniče, které vůči sobě budou umístěny </w:t>
      </w:r>
      <w:r w:rsidR="00F1032D" w:rsidRPr="00364116">
        <w:t>paralelně</w:t>
      </w:r>
      <w:r w:rsidR="00EA44B1" w:rsidRPr="00364116">
        <w:t xml:space="preserve"> a budou mít před sebou automatickou uzavírací klapku </w:t>
      </w:r>
    </w:p>
    <w:p w14:paraId="63F5D6D2" w14:textId="77777777" w:rsidR="00EA44B1" w:rsidRPr="00364116" w:rsidRDefault="000C1246" w:rsidP="000C1246">
      <w:pPr>
        <w:pStyle w:val="BAListbasic"/>
      </w:pPr>
      <w:r>
        <w:rPr>
          <w:rFonts w:cstheme="minorHAnsi"/>
        </w:rPr>
        <w:t xml:space="preserve">- </w:t>
      </w:r>
      <w:r w:rsidR="00EA44B1" w:rsidRPr="00364116">
        <w:t>Teplovodní lamelový ohřívač zajišťující odpovídající ohřev vzduchu (tPV = 15 °C)</w:t>
      </w:r>
    </w:p>
    <w:p w14:paraId="693F27F4" w14:textId="77777777" w:rsidR="00EA44B1" w:rsidRPr="00364116" w:rsidRDefault="000C1246" w:rsidP="000C1246">
      <w:pPr>
        <w:pStyle w:val="BAListbasic"/>
      </w:pPr>
      <w:r>
        <w:rPr>
          <w:rFonts w:cstheme="minorHAnsi"/>
        </w:rPr>
        <w:t xml:space="preserve">- </w:t>
      </w:r>
      <w:r w:rsidR="00EA44B1" w:rsidRPr="00364116">
        <w:t>Primární tlumič hluku na straně přiváděného vzduchu</w:t>
      </w:r>
    </w:p>
    <w:p w14:paraId="36ECAA89" w14:textId="77777777" w:rsidR="00EA44B1" w:rsidRPr="00364116" w:rsidRDefault="000C1246" w:rsidP="000C1246">
      <w:pPr>
        <w:pStyle w:val="BAListbasic"/>
      </w:pPr>
      <w:r>
        <w:rPr>
          <w:rFonts w:cstheme="minorHAnsi"/>
        </w:rPr>
        <w:t xml:space="preserve">- </w:t>
      </w:r>
      <w:r w:rsidR="00EA44B1" w:rsidRPr="00364116">
        <w:t>Jemná filtrace vzduchu pomocí kapsového filtru odpovídající odlučivosti (F7)</w:t>
      </w:r>
    </w:p>
    <w:p w14:paraId="30571D04" w14:textId="77777777" w:rsidR="00EA44B1" w:rsidRPr="00364116" w:rsidRDefault="00EA44B1" w:rsidP="00EA44B1">
      <w:pPr>
        <w:pStyle w:val="BABasictext"/>
      </w:pPr>
      <w:r w:rsidRPr="00364116">
        <w:t>Odvodní sestavy budou mít následující složení:</w:t>
      </w:r>
    </w:p>
    <w:p w14:paraId="1900F4BA" w14:textId="77777777" w:rsidR="00EA44B1" w:rsidRPr="00364116" w:rsidRDefault="000C1246" w:rsidP="000C1246">
      <w:pPr>
        <w:pStyle w:val="BAListbasic"/>
      </w:pPr>
      <w:r>
        <w:rPr>
          <w:rFonts w:cstheme="minorHAnsi"/>
        </w:rPr>
        <w:t xml:space="preserve">- </w:t>
      </w:r>
      <w:r w:rsidR="00EA44B1" w:rsidRPr="00364116">
        <w:t xml:space="preserve">Primární tlumič hluku na odvodní straně </w:t>
      </w:r>
    </w:p>
    <w:p w14:paraId="54B947FB" w14:textId="77777777" w:rsidR="00EA44B1" w:rsidRPr="00364116" w:rsidRDefault="000C1246" w:rsidP="000C1246">
      <w:pPr>
        <w:pStyle w:val="BAListbasic"/>
      </w:pPr>
      <w:r>
        <w:rPr>
          <w:rFonts w:cstheme="minorHAnsi"/>
        </w:rPr>
        <w:t xml:space="preserve">- </w:t>
      </w:r>
      <w:r w:rsidR="00EA44B1" w:rsidRPr="00364116">
        <w:t>Hrubá filtrace vzduchu pomocí kapsových filtrů</w:t>
      </w:r>
    </w:p>
    <w:p w14:paraId="630B3BCD" w14:textId="77777777" w:rsidR="00EA44B1" w:rsidRPr="00364116" w:rsidRDefault="000C1246" w:rsidP="000C1246">
      <w:pPr>
        <w:pStyle w:val="BAListbasic"/>
      </w:pPr>
      <w:r>
        <w:rPr>
          <w:rFonts w:cstheme="minorHAnsi"/>
        </w:rPr>
        <w:t xml:space="preserve">- </w:t>
      </w:r>
      <w:r w:rsidR="00EA44B1" w:rsidRPr="00364116">
        <w:t xml:space="preserve">Dva radiální ventilátory s volným oběžným kolem a proměnnými otáčkami zajišťovanými frekvenčním měničem ve stejném provedení jako v přívodní části </w:t>
      </w:r>
    </w:p>
    <w:p w14:paraId="41021C96" w14:textId="77777777" w:rsidR="00EA44B1" w:rsidRPr="00364116" w:rsidRDefault="000C1246" w:rsidP="000C1246">
      <w:pPr>
        <w:pStyle w:val="BAListbasic"/>
      </w:pPr>
      <w:r>
        <w:rPr>
          <w:rFonts w:cstheme="minorHAnsi"/>
        </w:rPr>
        <w:t xml:space="preserve">- </w:t>
      </w:r>
      <w:r w:rsidR="00EA44B1" w:rsidRPr="00364116">
        <w:t>Odvodní část systému kapalinové zpětného získávání tepla s eliminátorem kapek a kondenzátní vanou</w:t>
      </w:r>
    </w:p>
    <w:p w14:paraId="090F7CAA" w14:textId="77777777" w:rsidR="00EA44B1" w:rsidRPr="00364116" w:rsidRDefault="000C1246" w:rsidP="000C1246">
      <w:pPr>
        <w:pStyle w:val="BAListbasic"/>
      </w:pPr>
      <w:r>
        <w:rPr>
          <w:rFonts w:cstheme="minorHAnsi"/>
        </w:rPr>
        <w:t xml:space="preserve">- </w:t>
      </w:r>
      <w:r w:rsidR="00EA44B1" w:rsidRPr="00364116">
        <w:t>Tlumení hluku do venkovního prostředí</w:t>
      </w:r>
    </w:p>
    <w:p w14:paraId="322E34E4"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31AFCBF9" w14:textId="77777777" w:rsidR="00EA44B1" w:rsidRPr="00364116" w:rsidRDefault="000C1246" w:rsidP="000C1246">
      <w:pPr>
        <w:pStyle w:val="BAListbasic"/>
      </w:pPr>
      <w:r>
        <w:rPr>
          <w:rFonts w:cstheme="minorHAnsi"/>
        </w:rPr>
        <w:t xml:space="preserve">- </w:t>
      </w:r>
      <w:r w:rsidR="00EA44B1" w:rsidRPr="00364116">
        <w:t>Výfuková hlavice</w:t>
      </w:r>
    </w:p>
    <w:p w14:paraId="4030CB53" w14:textId="77777777" w:rsidR="00EA44B1" w:rsidRPr="00364116" w:rsidRDefault="00EA44B1" w:rsidP="00EA44B1">
      <w:pPr>
        <w:pStyle w:val="BABasictext"/>
      </w:pPr>
      <w:r w:rsidRPr="00364116">
        <w:t>Větrací jednotka bude ve venkovním provedení s kvalitním opláštěním a izolací panelů pomocí minerální vaty (zlepšení zamezení úniku hluku). Přívodní a odvodní část větracích jednotek bude odolná desinfekčním prostředkům.</w:t>
      </w:r>
    </w:p>
    <w:p w14:paraId="2AF50E03"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16276149" w14:textId="77777777" w:rsidR="00EA44B1" w:rsidRPr="00364116" w:rsidRDefault="00EA44B1" w:rsidP="00EA44B1">
      <w:pPr>
        <w:pStyle w:val="BABasictext"/>
      </w:pPr>
    </w:p>
    <w:p w14:paraId="7FCBD8F9"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4A4FD625" w14:textId="77777777" w:rsidR="00EA44B1" w:rsidRPr="00364116" w:rsidRDefault="000C1246" w:rsidP="000C1246">
      <w:pPr>
        <w:pStyle w:val="BAListbasic"/>
      </w:pPr>
      <w:r>
        <w:rPr>
          <w:rFonts w:cstheme="minorHAnsi"/>
        </w:rPr>
        <w:t xml:space="preserve">- </w:t>
      </w:r>
      <w:r w:rsidR="00EA44B1" w:rsidRPr="00364116">
        <w:t>veškeré regulační ventily pro ohřev vzduchu</w:t>
      </w:r>
    </w:p>
    <w:p w14:paraId="73D735DC" w14:textId="77777777" w:rsidR="00EA44B1" w:rsidRPr="00364116" w:rsidRDefault="000C1246" w:rsidP="000C1246">
      <w:pPr>
        <w:pStyle w:val="BAListbasic"/>
      </w:pPr>
      <w:r>
        <w:rPr>
          <w:rFonts w:cstheme="minorHAnsi"/>
        </w:rPr>
        <w:t xml:space="preserve">- </w:t>
      </w:r>
      <w:r w:rsidR="00EA44B1" w:rsidRPr="00364116">
        <w:t xml:space="preserve">frekvenční měniče ventilátorů </w:t>
      </w:r>
    </w:p>
    <w:p w14:paraId="223A32C2" w14:textId="77777777" w:rsidR="00EA44B1" w:rsidRPr="00364116" w:rsidRDefault="000C1246" w:rsidP="000C1246">
      <w:pPr>
        <w:pStyle w:val="BAListbasic"/>
      </w:pPr>
      <w:r>
        <w:rPr>
          <w:rFonts w:cstheme="minorHAnsi"/>
        </w:rPr>
        <w:t xml:space="preserve">- </w:t>
      </w:r>
      <w:r w:rsidR="00EA44B1" w:rsidRPr="00364116">
        <w:t>čerpadla okruhu nemrznoucí směsi a jeho hydraulické zabezpečení</w:t>
      </w:r>
    </w:p>
    <w:p w14:paraId="2DB9FD71" w14:textId="77777777" w:rsidR="00EA44B1" w:rsidRPr="00364116" w:rsidRDefault="00EA44B1" w:rsidP="00EA44B1">
      <w:pPr>
        <w:pStyle w:val="BABasictext"/>
      </w:pPr>
      <w:r w:rsidRPr="00364116">
        <w:t>Pro přívod a odvod bude použito standardního potrubí z ocelového pozinkovaného plechu s těsností min. B a vyšší s příslušným typem a druhem izolace. Kvalita pozinkování bude taková, aby odolávala dezinfekčním prostředkům.</w:t>
      </w:r>
    </w:p>
    <w:p w14:paraId="533C9E08" w14:textId="77777777" w:rsidR="00EA44B1" w:rsidRPr="00364116" w:rsidRDefault="00EA44B1" w:rsidP="00EA44B1">
      <w:pPr>
        <w:pStyle w:val="BABasictext"/>
      </w:pPr>
      <w:r w:rsidRPr="00364116">
        <w:t>Do tohoto potrubí budou dle potřeby vloženy následující prvky:</w:t>
      </w:r>
    </w:p>
    <w:p w14:paraId="57878BC5" w14:textId="77777777" w:rsidR="00EA44B1" w:rsidRPr="00364116" w:rsidRDefault="000C1246" w:rsidP="000C1246">
      <w:pPr>
        <w:pStyle w:val="BAListbasic"/>
      </w:pPr>
      <w:r>
        <w:rPr>
          <w:rFonts w:cstheme="minorHAnsi"/>
        </w:rPr>
        <w:t xml:space="preserve">- </w:t>
      </w:r>
      <w:r w:rsidR="00EA44B1" w:rsidRPr="00364116">
        <w:t>Sekundární tlumič hluku a přeslechové tlumiče hluku</w:t>
      </w:r>
    </w:p>
    <w:p w14:paraId="0609EFDE" w14:textId="77777777" w:rsidR="00EA44B1" w:rsidRPr="00364116" w:rsidRDefault="000C1246" w:rsidP="000C1246">
      <w:pPr>
        <w:pStyle w:val="BAListbasic"/>
      </w:pPr>
      <w:r>
        <w:rPr>
          <w:rFonts w:cstheme="minorHAnsi"/>
        </w:rPr>
        <w:t xml:space="preserve">- </w:t>
      </w:r>
      <w:r w:rsidR="00EA44B1" w:rsidRPr="00364116">
        <w:t xml:space="preserve">Protipožární klapky </w:t>
      </w:r>
    </w:p>
    <w:p w14:paraId="4643CF52" w14:textId="77777777" w:rsidR="00EA44B1" w:rsidRPr="00364116" w:rsidRDefault="00EA44B1" w:rsidP="00EA44B1">
      <w:pPr>
        <w:pStyle w:val="BABasictext"/>
      </w:pPr>
      <w:r w:rsidRPr="00364116">
        <w:t xml:space="preserve">Vzduch ze základní jednotky na střeše objektu bude dopravován šachtou Š4 do technické místnosti II. </w:t>
      </w:r>
      <w:r w:rsidR="000C1246">
        <w:t>vivária</w:t>
      </w:r>
      <w:r w:rsidRPr="00364116">
        <w:t xml:space="preserve"> na úrovni 1.</w:t>
      </w:r>
      <w:r w:rsidR="000C1246">
        <w:t>PP</w:t>
      </w:r>
      <w:r w:rsidRPr="00364116">
        <w:t>, kde bude prováděna koncová teplotní a vlhkostní zónová úprava vzduchu; která bude spočívat v umístění následujících prvků do potrubí:</w:t>
      </w:r>
    </w:p>
    <w:p w14:paraId="3275550E" w14:textId="77777777" w:rsidR="00EA44B1" w:rsidRPr="00364116" w:rsidRDefault="000C1246" w:rsidP="000C1246">
      <w:pPr>
        <w:pStyle w:val="BAListbasic"/>
      </w:pPr>
      <w:r>
        <w:rPr>
          <w:rFonts w:cstheme="minorHAnsi"/>
        </w:rPr>
        <w:t xml:space="preserve">- </w:t>
      </w:r>
      <w:r w:rsidR="00EA44B1" w:rsidRPr="00364116">
        <w:t>Vodního chladiče vzduchu s eliminátorem kapek a s kondenzátní vanou</w:t>
      </w:r>
    </w:p>
    <w:p w14:paraId="5A4CD2E0" w14:textId="77777777" w:rsidR="00EA44B1" w:rsidRPr="00364116" w:rsidRDefault="000C1246" w:rsidP="000C1246">
      <w:pPr>
        <w:pStyle w:val="BAListbasic"/>
      </w:pPr>
      <w:r>
        <w:rPr>
          <w:rFonts w:cstheme="minorHAnsi"/>
        </w:rPr>
        <w:lastRenderedPageBreak/>
        <w:t xml:space="preserve">- </w:t>
      </w:r>
      <w:r w:rsidR="00EA44B1" w:rsidRPr="00364116">
        <w:t>Teplovodního ohřívače</w:t>
      </w:r>
    </w:p>
    <w:p w14:paraId="5042BE94" w14:textId="77777777" w:rsidR="00EA44B1" w:rsidRPr="00364116" w:rsidRDefault="000C1246" w:rsidP="000C1246">
      <w:pPr>
        <w:pStyle w:val="BAListbasic"/>
      </w:pPr>
      <w:r>
        <w:rPr>
          <w:rFonts w:cstheme="minorHAnsi"/>
        </w:rPr>
        <w:t xml:space="preserve">- </w:t>
      </w:r>
      <w:r w:rsidR="00EA44B1" w:rsidRPr="00364116">
        <w:t>Parního zvlhčovače napojeného na parní odporový vyvíječ páry</w:t>
      </w:r>
    </w:p>
    <w:p w14:paraId="2B96207D" w14:textId="77777777" w:rsidR="00EA44B1" w:rsidRPr="00364116" w:rsidRDefault="000C1246" w:rsidP="000C1246">
      <w:pPr>
        <w:pStyle w:val="BAListbasic"/>
      </w:pPr>
      <w:r>
        <w:rPr>
          <w:rFonts w:cstheme="minorHAnsi"/>
        </w:rPr>
        <w:t xml:space="preserve">- </w:t>
      </w:r>
      <w:r w:rsidR="00EA44B1" w:rsidRPr="00364116">
        <w:t>Filtrační komory s koncovým filtrem třídy H12</w:t>
      </w:r>
    </w:p>
    <w:p w14:paraId="39692464" w14:textId="77777777" w:rsidR="00EA44B1" w:rsidRPr="00364116" w:rsidRDefault="00EA44B1" w:rsidP="00EA44B1">
      <w:pPr>
        <w:pStyle w:val="BABasictext"/>
      </w:pPr>
      <w:r w:rsidRPr="00364116">
        <w:t>Celkem se předpokládá do prostoru technické místnosti s umístěním 3 zón. Rozdělení prostoru experimentů do zón dle prováděných experimentů bude předmětem dalších stupňů provádění projektové dokumentace.</w:t>
      </w:r>
    </w:p>
    <w:p w14:paraId="11A5E706" w14:textId="77777777" w:rsidR="00EA44B1" w:rsidRPr="00364116" w:rsidRDefault="00EA44B1" w:rsidP="00EA44B1">
      <w:pPr>
        <w:pStyle w:val="BABasictext"/>
      </w:pPr>
      <w:r w:rsidRPr="00364116">
        <w:t>Teplotní doúprava nebude zálohována.</w:t>
      </w:r>
    </w:p>
    <w:p w14:paraId="249C8ABA" w14:textId="77777777" w:rsidR="00EA44B1" w:rsidRPr="00364116" w:rsidRDefault="00EA44B1" w:rsidP="00EA44B1">
      <w:pPr>
        <w:pStyle w:val="BABasictext"/>
      </w:pPr>
      <w:r w:rsidRPr="00364116">
        <w:t>Za zónovou úpravou vzduchu bude vzduch do větraných (klimatizovaných) prostor přiváděn pomocí nerezového potrubí s třídou těsnosti C resp. D.</w:t>
      </w:r>
    </w:p>
    <w:p w14:paraId="2482C83B" w14:textId="77777777" w:rsidR="00EA44B1" w:rsidRPr="00364116" w:rsidRDefault="00EA44B1" w:rsidP="00EA44B1">
      <w:pPr>
        <w:pStyle w:val="BABasictext"/>
      </w:pPr>
      <w:r w:rsidRPr="00364116">
        <w:t xml:space="preserve">Před každou místností bude umístěn regulátor proměnného průtoku vzduchu (na přívodu i odvodu vzduchu), který zajistí v daném prostoru </w:t>
      </w:r>
      <w:r w:rsidR="00B85592" w:rsidRPr="00364116">
        <w:t>412tinásobnou</w:t>
      </w:r>
      <w:r w:rsidRPr="00364116">
        <w:t xml:space="preserve"> výměnu vzduchu dle využívání dané místnosti.</w:t>
      </w:r>
    </w:p>
    <w:p w14:paraId="48483DEC" w14:textId="77777777" w:rsidR="00EA44B1" w:rsidRPr="00364116" w:rsidRDefault="00EA44B1" w:rsidP="00EA44B1">
      <w:pPr>
        <w:pStyle w:val="BABasictext"/>
      </w:pPr>
      <w:r w:rsidRPr="00364116">
        <w:t>Volba distribučních prvků bude odvislá na zajištění maximální účinnosti větrání místnosti při malých průtocích vzduchu. Zároveň v pracovní zóně prováděných experimentů nesmí dojít k průvanu (zvýšení rychlosti proudění vzduchu).</w:t>
      </w:r>
    </w:p>
    <w:p w14:paraId="167C734F" w14:textId="77777777" w:rsidR="00EA44B1" w:rsidRPr="00364116" w:rsidRDefault="00EA44B1" w:rsidP="001F2148">
      <w:pPr>
        <w:pStyle w:val="BABasictext"/>
      </w:pPr>
      <w:r w:rsidRPr="00364116">
        <w:t>Z hlediska tlakových poměrů bude zajištěno, aby dané prostory měly vůči venkovnímu prostředí zajištěn přetlak ∆p = 40 Pa při plném průtoku vzduchu. Přiváděný vzduch bude přes tlakové regulátory přefukován do ostatních místností, kde bude převážně odsáván. Zařízení bude pracovat s proměnným průtokem vzduchu na základě stálého statického tlaku v referenčním místě.</w:t>
      </w:r>
    </w:p>
    <w:p w14:paraId="3F6058BE" w14:textId="77777777" w:rsidR="00EA44B1" w:rsidRPr="00364116" w:rsidRDefault="00EA44B1" w:rsidP="00EA44B1">
      <w:pPr>
        <w:pStyle w:val="BABasictext"/>
      </w:pPr>
      <w:r w:rsidRPr="00364116">
        <w:t>Základní klimatizační jednotka pro přívod a odvod vzduchu do prostor experimentů bude vybavena automatickou regulací, která bude zajišťovat:</w:t>
      </w:r>
    </w:p>
    <w:p w14:paraId="6E394FF5"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centrálních jednotek</w:t>
      </w:r>
    </w:p>
    <w:p w14:paraId="27BD492A" w14:textId="77777777" w:rsidR="00EA44B1" w:rsidRPr="00364116" w:rsidRDefault="000C1246" w:rsidP="000C1246">
      <w:pPr>
        <w:pStyle w:val="BAListbasic"/>
      </w:pPr>
      <w:r>
        <w:rPr>
          <w:rFonts w:cstheme="minorHAnsi"/>
        </w:rPr>
        <w:t xml:space="preserve">- </w:t>
      </w:r>
      <w:r w:rsidR="00EA44B1" w:rsidRPr="00364116">
        <w:t>Ovládání výkonu systému zpětného získávání tepla</w:t>
      </w:r>
    </w:p>
    <w:p w14:paraId="23AC9E1C" w14:textId="77777777" w:rsidR="00EA44B1" w:rsidRPr="00364116" w:rsidRDefault="000C1246" w:rsidP="000C1246">
      <w:pPr>
        <w:pStyle w:val="BAListbasic"/>
      </w:pPr>
      <w:r>
        <w:rPr>
          <w:rFonts w:cstheme="minorHAnsi"/>
        </w:rPr>
        <w:t xml:space="preserve">- </w:t>
      </w:r>
      <w:r w:rsidR="00EA44B1" w:rsidRPr="00364116">
        <w:t>Ovládání výkonů ohřívačů v sestavě centrálního přívodu vzduchu (teplota přiváděného vzduchu bude tPV = 15 °C)</w:t>
      </w:r>
    </w:p>
    <w:p w14:paraId="303A6773" w14:textId="77777777" w:rsidR="00EA44B1" w:rsidRPr="00364116" w:rsidRDefault="000C1246" w:rsidP="000C1246">
      <w:pPr>
        <w:pStyle w:val="BAListbasic"/>
      </w:pPr>
      <w:r>
        <w:rPr>
          <w:rFonts w:cstheme="minorHAnsi"/>
        </w:rPr>
        <w:t xml:space="preserve">- </w:t>
      </w:r>
      <w:r w:rsidR="00EA44B1" w:rsidRPr="00364116">
        <w:t>Ovládání otáček ventilátorů na základě konstantní hodnoty statického tlaku</w:t>
      </w:r>
    </w:p>
    <w:p w14:paraId="4B9F60FF" w14:textId="77777777" w:rsidR="00EA44B1" w:rsidRPr="00364116" w:rsidRDefault="000C1246" w:rsidP="000C1246">
      <w:pPr>
        <w:pStyle w:val="BAListbasic"/>
      </w:pPr>
      <w:r>
        <w:rPr>
          <w:rFonts w:cstheme="minorHAnsi"/>
        </w:rPr>
        <w:t xml:space="preserve">- </w:t>
      </w:r>
      <w:r w:rsidR="00EA44B1" w:rsidRPr="00364116">
        <w:t>Střídání chodu obou ventilátorů na přívodu a odvodu, aby měly stejný počet provozních hodin</w:t>
      </w:r>
    </w:p>
    <w:p w14:paraId="3C58F5A5" w14:textId="77777777" w:rsidR="00EA44B1" w:rsidRPr="00364116" w:rsidRDefault="000C1246" w:rsidP="000C1246">
      <w:pPr>
        <w:pStyle w:val="BAListbasic"/>
      </w:pPr>
      <w:r>
        <w:rPr>
          <w:rFonts w:cstheme="minorHAnsi"/>
        </w:rPr>
        <w:t xml:space="preserve">- </w:t>
      </w:r>
      <w:r w:rsidR="00EA44B1" w:rsidRPr="00364116">
        <w:t>Signalizaci všech poruchových stavů a provozních veličin do centrálního velínu</w:t>
      </w:r>
    </w:p>
    <w:p w14:paraId="3BD4A112" w14:textId="77777777" w:rsidR="00EA44B1" w:rsidRPr="00364116" w:rsidRDefault="00EA44B1" w:rsidP="00EA44B1">
      <w:pPr>
        <w:pStyle w:val="BABasictext"/>
      </w:pPr>
      <w:r w:rsidRPr="00364116">
        <w:t>V případě ovládání zónových prvků úpravy vzduchu v rámci automatické regulace se předpokládá:</w:t>
      </w:r>
    </w:p>
    <w:p w14:paraId="6733F91E" w14:textId="77777777" w:rsidR="00EA44B1" w:rsidRPr="00364116" w:rsidRDefault="000C1246" w:rsidP="000C1246">
      <w:pPr>
        <w:pStyle w:val="BAListbasic"/>
      </w:pPr>
      <w:r>
        <w:rPr>
          <w:rFonts w:cstheme="minorHAnsi"/>
        </w:rPr>
        <w:t xml:space="preserve">- </w:t>
      </w:r>
      <w:r w:rsidR="00EA44B1" w:rsidRPr="00364116">
        <w:t>Ovládání teplovodního ohřívače a vodního chladiče tak, aby v referenčním bodě pro danou zónu byla teplota ti = 22±2 °C</w:t>
      </w:r>
    </w:p>
    <w:p w14:paraId="4FE8DBF9" w14:textId="77777777" w:rsidR="00EA44B1" w:rsidRPr="00364116" w:rsidRDefault="000C1246" w:rsidP="000C1246">
      <w:pPr>
        <w:pStyle w:val="BAListbasic"/>
      </w:pPr>
      <w:r>
        <w:rPr>
          <w:rFonts w:cstheme="minorHAnsi"/>
        </w:rPr>
        <w:t xml:space="preserve">- </w:t>
      </w:r>
      <w:r w:rsidR="00EA44B1" w:rsidRPr="00364116">
        <w:t>Ovládání výkonu parního vlhčení v každé zóně tak, aby při teplotě vzduchu v prostoru ti = 23 °C byla relativní vlhkost min. 45 %</w:t>
      </w:r>
    </w:p>
    <w:p w14:paraId="334BC4C3" w14:textId="77777777" w:rsidR="00EA44B1" w:rsidRPr="00364116" w:rsidRDefault="00EA44B1" w:rsidP="00EA44B1">
      <w:pPr>
        <w:pStyle w:val="BABasictext"/>
      </w:pPr>
      <w:r w:rsidRPr="00364116">
        <w:t xml:space="preserve">Veškeré ovládání zařízení se předpokládá přes centrální řídící velín. </w:t>
      </w:r>
    </w:p>
    <w:p w14:paraId="7CC8367E" w14:textId="77777777" w:rsidR="00EA44B1" w:rsidRPr="00364116" w:rsidRDefault="00EA44B1" w:rsidP="00EA44B1">
      <w:pPr>
        <w:pStyle w:val="BABasictext"/>
      </w:pPr>
    </w:p>
    <w:p w14:paraId="27DF6ED2" w14:textId="77777777" w:rsidR="00EA44B1" w:rsidRPr="00364116" w:rsidRDefault="00EA44B1" w:rsidP="001F2148">
      <w:pPr>
        <w:pStyle w:val="BALocalheading"/>
        <w:rPr>
          <w:b w:val="0"/>
          <w:bCs/>
          <w:u w:val="single"/>
        </w:rPr>
      </w:pPr>
      <w:r w:rsidRPr="00364116">
        <w:rPr>
          <w:b w:val="0"/>
          <w:bCs/>
          <w:u w:val="single"/>
        </w:rPr>
        <w:t xml:space="preserve">Větrání provozně technických místností </w:t>
      </w:r>
      <w:r w:rsidR="000C1246">
        <w:rPr>
          <w:b w:val="0"/>
          <w:bCs/>
          <w:u w:val="single"/>
        </w:rPr>
        <w:t>vivária</w:t>
      </w:r>
    </w:p>
    <w:p w14:paraId="41AB2942" w14:textId="77777777" w:rsidR="00EA44B1" w:rsidRPr="00364116" w:rsidRDefault="00EA44B1" w:rsidP="00EA44B1">
      <w:pPr>
        <w:pStyle w:val="BABasictext"/>
      </w:pPr>
      <w:r w:rsidRPr="00364116">
        <w:t>Toto zařízení bude větrat technické místnosti a sklady pro přípravu a dopravu steliva a krmiva pro chovy hlodavců na úrovni 1.PP.</w:t>
      </w:r>
    </w:p>
    <w:p w14:paraId="5E5AA0F1" w14:textId="77777777" w:rsidR="00EA44B1" w:rsidRPr="00364116" w:rsidRDefault="00EA44B1" w:rsidP="001F2148">
      <w:pPr>
        <w:pStyle w:val="BABasictext"/>
      </w:pPr>
      <w:r w:rsidRPr="00364116">
        <w:t xml:space="preserve">Přívod a odvod větracího vzduchu bude řešen samostatnou vzduchotechnickou jednotkou, která bude umístěna v technické místnosti I. </w:t>
      </w:r>
      <w:r w:rsidR="000C1246">
        <w:t>vivária</w:t>
      </w:r>
      <w:r w:rsidRPr="00364116">
        <w:t>. Nasávání čerstvého venkovního vzduchu bude z fasády objektu, výfuk vzduchu bude nad střechu objektu.</w:t>
      </w:r>
    </w:p>
    <w:p w14:paraId="55DD20D4" w14:textId="77777777" w:rsidR="00EA44B1" w:rsidRPr="00364116" w:rsidRDefault="00EA44B1" w:rsidP="001F2148">
      <w:pPr>
        <w:pStyle w:val="BABasictext"/>
      </w:pPr>
      <w:r w:rsidRPr="00364116">
        <w:t>Jednotka pro větrání těchto ploch bude ve vnitřním vertikálním provedení a bude mít následující složení:</w:t>
      </w:r>
    </w:p>
    <w:p w14:paraId="1F4158B5" w14:textId="77777777" w:rsidR="00EA44B1" w:rsidRPr="00364116" w:rsidRDefault="00EA44B1" w:rsidP="00EA44B1">
      <w:pPr>
        <w:pStyle w:val="BABasictext"/>
      </w:pPr>
      <w:r w:rsidRPr="00364116">
        <w:lastRenderedPageBreak/>
        <w:t>Přívod vzduchu</w:t>
      </w:r>
    </w:p>
    <w:p w14:paraId="28F4DC9D"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54C04A1A" w14:textId="77777777" w:rsidR="00EA44B1" w:rsidRPr="00364116" w:rsidRDefault="000C1246" w:rsidP="000C1246">
      <w:pPr>
        <w:pStyle w:val="BAListbasic"/>
      </w:pPr>
      <w:r>
        <w:rPr>
          <w:rFonts w:cstheme="minorHAnsi"/>
        </w:rPr>
        <w:t xml:space="preserve">- </w:t>
      </w:r>
      <w:r w:rsidR="00EA44B1" w:rsidRPr="00364116">
        <w:t>Filtrační komora s kapsovým filtrem o počáteční odlučivosti M5</w:t>
      </w:r>
    </w:p>
    <w:p w14:paraId="6FE7A3D4" w14:textId="77777777" w:rsidR="00EA44B1" w:rsidRPr="00364116" w:rsidRDefault="000C1246" w:rsidP="000C1246">
      <w:pPr>
        <w:pStyle w:val="BAListbasic"/>
      </w:pPr>
      <w:r>
        <w:rPr>
          <w:rFonts w:cstheme="minorHAnsi"/>
        </w:rPr>
        <w:t xml:space="preserve">- </w:t>
      </w:r>
      <w:r w:rsidR="00EA44B1" w:rsidRPr="00364116">
        <w:t xml:space="preserve">Deskový výměník zpětného získávání tepla s interním obchozem </w:t>
      </w:r>
    </w:p>
    <w:p w14:paraId="2484FACC" w14:textId="77777777" w:rsidR="00EA44B1" w:rsidRPr="00364116" w:rsidRDefault="000C1246" w:rsidP="000C1246">
      <w:pPr>
        <w:pStyle w:val="BAListbasic"/>
      </w:pPr>
      <w:r>
        <w:rPr>
          <w:rFonts w:cstheme="minorHAnsi"/>
        </w:rPr>
        <w:t xml:space="preserve">- </w:t>
      </w:r>
      <w:r w:rsidR="00EA44B1" w:rsidRPr="00364116">
        <w:t>Teplovodní lamelový ohřívač vzduchu</w:t>
      </w:r>
    </w:p>
    <w:p w14:paraId="1C96247A" w14:textId="77777777" w:rsidR="00EA44B1" w:rsidRPr="00364116" w:rsidRDefault="000C1246" w:rsidP="000C1246">
      <w:pPr>
        <w:pStyle w:val="BAListbasic"/>
      </w:pPr>
      <w:r>
        <w:rPr>
          <w:rFonts w:cstheme="minorHAnsi"/>
        </w:rPr>
        <w:t xml:space="preserve">- </w:t>
      </w:r>
      <w:r w:rsidR="00EA44B1" w:rsidRPr="00364116">
        <w:t>Vodní lamelový chladič vzduchu s kondenzátní vanou</w:t>
      </w:r>
    </w:p>
    <w:p w14:paraId="470210EB" w14:textId="77777777" w:rsidR="00EA44B1" w:rsidRPr="00364116" w:rsidRDefault="000C1246" w:rsidP="000C1246">
      <w:pPr>
        <w:pStyle w:val="BAListbasic"/>
      </w:pPr>
      <w:r>
        <w:rPr>
          <w:rFonts w:cstheme="minorHAnsi"/>
        </w:rPr>
        <w:t xml:space="preserve">- </w:t>
      </w:r>
      <w:r w:rsidR="00EA44B1" w:rsidRPr="00364116">
        <w:t xml:space="preserve">Radiální ventilátor s volným oběžným kolem a frekvenčním měničem </w:t>
      </w:r>
      <w:r w:rsidR="00EA44B1">
        <w:t>pro</w:t>
      </w:r>
      <w:r w:rsidR="0097765E">
        <w:t xml:space="preserve"> </w:t>
      </w:r>
      <w:r w:rsidR="00EA44B1">
        <w:t>nastavení</w:t>
      </w:r>
      <w:r w:rsidR="00EA44B1" w:rsidRPr="00364116">
        <w:t xml:space="preserve"> konstantního průtoku vzduchu</w:t>
      </w:r>
    </w:p>
    <w:p w14:paraId="354FF4D8" w14:textId="77777777" w:rsidR="00EA44B1" w:rsidRPr="00364116" w:rsidRDefault="00EA44B1" w:rsidP="00EA44B1">
      <w:pPr>
        <w:pStyle w:val="BABasictext"/>
      </w:pPr>
      <w:r w:rsidRPr="00364116">
        <w:t>Odvod vzduchu</w:t>
      </w:r>
    </w:p>
    <w:p w14:paraId="5770C468" w14:textId="77777777" w:rsidR="00EA44B1" w:rsidRPr="00364116" w:rsidRDefault="000C1246" w:rsidP="000C1246">
      <w:pPr>
        <w:pStyle w:val="BAListbasic"/>
      </w:pPr>
      <w:r>
        <w:rPr>
          <w:rFonts w:cstheme="minorHAnsi"/>
        </w:rPr>
        <w:t xml:space="preserve">- </w:t>
      </w:r>
      <w:r w:rsidR="00EA44B1" w:rsidRPr="00364116">
        <w:t>Filtrační komora s kapsovým filtrem o počáteční odlučivosti G4</w:t>
      </w:r>
    </w:p>
    <w:p w14:paraId="1C2B9DA1" w14:textId="77777777" w:rsidR="00EA44B1" w:rsidRPr="00364116" w:rsidRDefault="000C1246" w:rsidP="000C1246">
      <w:pPr>
        <w:pStyle w:val="BAListbasic"/>
      </w:pPr>
      <w:r>
        <w:rPr>
          <w:rFonts w:cstheme="minorHAnsi"/>
        </w:rPr>
        <w:t xml:space="preserve">- </w:t>
      </w:r>
      <w:r w:rsidR="00EA44B1" w:rsidRPr="00364116">
        <w:t>Odvodní část deskového výměníku zpětného získávání tepla</w:t>
      </w:r>
    </w:p>
    <w:p w14:paraId="504AE6C7" w14:textId="77777777" w:rsidR="00EA44B1" w:rsidRPr="00364116" w:rsidRDefault="000C1246" w:rsidP="000C1246">
      <w:pPr>
        <w:pStyle w:val="BAListbasic"/>
      </w:pPr>
      <w:r>
        <w:rPr>
          <w:rFonts w:cstheme="minorHAnsi"/>
        </w:rPr>
        <w:t xml:space="preserve">- </w:t>
      </w:r>
      <w:r w:rsidR="00EA44B1" w:rsidRPr="00364116">
        <w:t xml:space="preserve">Odvodní radiální ventilátor s volným oběžným kolem a frekvenčním </w:t>
      </w:r>
      <w:r w:rsidR="00EA44B1">
        <w:t>měničem</w:t>
      </w:r>
      <w:r w:rsidR="0097765E">
        <w:t xml:space="preserve"> </w:t>
      </w:r>
      <w:r w:rsidR="00EA44B1">
        <w:t>pro</w:t>
      </w:r>
      <w:r w:rsidR="00EA44B1" w:rsidRPr="00364116">
        <w:t xml:space="preserve"> nastavení konstantního průtoku odváděného vzduchu</w:t>
      </w:r>
    </w:p>
    <w:p w14:paraId="64845075"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30F957C" w14:textId="77777777" w:rsidR="00EA44B1" w:rsidRPr="00364116" w:rsidRDefault="00EA44B1" w:rsidP="00EA44B1">
      <w:pPr>
        <w:pStyle w:val="BABasictext"/>
      </w:pPr>
      <w:r w:rsidRPr="00364116">
        <w:t>Součástí jednotky bude:</w:t>
      </w:r>
    </w:p>
    <w:p w14:paraId="47E68EFD" w14:textId="77777777" w:rsidR="00EA44B1" w:rsidRPr="00364116" w:rsidRDefault="000C1246" w:rsidP="000C1246">
      <w:pPr>
        <w:pStyle w:val="BAListbasic"/>
      </w:pPr>
      <w:r>
        <w:rPr>
          <w:rFonts w:cstheme="minorHAnsi"/>
        </w:rPr>
        <w:t xml:space="preserve">- </w:t>
      </w:r>
      <w:r w:rsidR="00EA44B1" w:rsidRPr="00364116">
        <w:t>Základový rám</w:t>
      </w:r>
    </w:p>
    <w:p w14:paraId="73084AB0" w14:textId="77777777" w:rsidR="00EA44B1" w:rsidRPr="00364116" w:rsidRDefault="000C1246" w:rsidP="000C1246">
      <w:pPr>
        <w:pStyle w:val="BAListbasic"/>
      </w:pPr>
      <w:r>
        <w:rPr>
          <w:rFonts w:cstheme="minorHAnsi"/>
        </w:rPr>
        <w:t xml:space="preserve">- </w:t>
      </w:r>
      <w:r w:rsidR="00EA44B1" w:rsidRPr="00364116">
        <w:t>Dilatační vložky pro připojení potrubí</w:t>
      </w:r>
    </w:p>
    <w:p w14:paraId="2026266B" w14:textId="77777777" w:rsidR="00EA44B1" w:rsidRPr="00364116" w:rsidRDefault="000C1246" w:rsidP="000C1246">
      <w:pPr>
        <w:pStyle w:val="BAListbasic"/>
      </w:pPr>
      <w:r>
        <w:rPr>
          <w:rFonts w:cstheme="minorHAnsi"/>
        </w:rPr>
        <w:t xml:space="preserve">- </w:t>
      </w:r>
      <w:r w:rsidR="00EA44B1" w:rsidRPr="00364116">
        <w:t>Sifony pro odvod kondenzátu</w:t>
      </w:r>
    </w:p>
    <w:p w14:paraId="729CA0AC" w14:textId="77777777" w:rsidR="00EA44B1" w:rsidRPr="00364116" w:rsidRDefault="00EA44B1" w:rsidP="00EA44B1">
      <w:pPr>
        <w:pStyle w:val="BABasictext"/>
      </w:pPr>
      <w:r w:rsidRPr="00364116">
        <w:t>Rozvod vzduchu bude proveden pomocí standardního potrubí z ocelového pozinkovaného plechu, které bude opatřeno příslušným typem izolace (tepelná, protihluková event. protipožární) a do kterého budou dle potřeby osazeny:</w:t>
      </w:r>
    </w:p>
    <w:p w14:paraId="7DCCE376" w14:textId="77777777" w:rsidR="00EA44B1" w:rsidRPr="00364116" w:rsidRDefault="000C1246" w:rsidP="000C1246">
      <w:pPr>
        <w:pStyle w:val="BAListbasic"/>
      </w:pPr>
      <w:r>
        <w:rPr>
          <w:rFonts w:cstheme="minorHAnsi"/>
        </w:rPr>
        <w:t xml:space="preserve">- </w:t>
      </w:r>
      <w:r w:rsidR="00EA44B1" w:rsidRPr="00364116">
        <w:t>Protipožární klapky</w:t>
      </w:r>
    </w:p>
    <w:p w14:paraId="383F252C" w14:textId="77777777" w:rsidR="00EA44B1" w:rsidRPr="00364116" w:rsidRDefault="000C1246" w:rsidP="000C1246">
      <w:pPr>
        <w:pStyle w:val="BAListbasic"/>
      </w:pPr>
      <w:r>
        <w:rPr>
          <w:rFonts w:cstheme="minorHAnsi"/>
        </w:rPr>
        <w:t xml:space="preserve">- </w:t>
      </w:r>
      <w:r w:rsidR="00EA44B1" w:rsidRPr="00364116">
        <w:t>Tlumiče hluku</w:t>
      </w:r>
    </w:p>
    <w:p w14:paraId="6981D3D6" w14:textId="77777777" w:rsidR="00EA44B1" w:rsidRPr="00364116" w:rsidRDefault="000C1246" w:rsidP="000C1246">
      <w:pPr>
        <w:pStyle w:val="BAListbasic"/>
      </w:pPr>
      <w:r>
        <w:rPr>
          <w:rFonts w:cstheme="minorHAnsi"/>
        </w:rPr>
        <w:t xml:space="preserve">- </w:t>
      </w:r>
      <w:r w:rsidR="00EA44B1" w:rsidRPr="00364116">
        <w:t>Regulační prvky</w:t>
      </w:r>
    </w:p>
    <w:p w14:paraId="34A8A431" w14:textId="77777777" w:rsidR="00EA44B1" w:rsidRPr="00364116" w:rsidRDefault="00EA44B1" w:rsidP="00EA44B1">
      <w:pPr>
        <w:pStyle w:val="BABasictext"/>
      </w:pPr>
      <w:r w:rsidRPr="00364116">
        <w:t>Přívod a odvod vzduchu do větraných místností bude proveden standardními čtyřtrubkovými vyústkami s regulací průtoku vzduchu, které budou osazeny přímo do přívodního a odvodního potrubí.</w:t>
      </w:r>
    </w:p>
    <w:p w14:paraId="44AFB169" w14:textId="77777777" w:rsidR="00EA44B1" w:rsidRPr="00364116" w:rsidRDefault="00EA44B1" w:rsidP="00EA44B1">
      <w:pPr>
        <w:pStyle w:val="BABasictext"/>
      </w:pPr>
    </w:p>
    <w:p w14:paraId="2335D92C" w14:textId="77777777" w:rsidR="00EA44B1" w:rsidRPr="00364116" w:rsidRDefault="00EA44B1" w:rsidP="00EA44B1">
      <w:pPr>
        <w:pStyle w:val="BABasictext"/>
      </w:pPr>
      <w:r w:rsidRPr="00364116">
        <w:t>Vzduchotechnická jednotka bude vybavena automatickou regulací, která bude zajišťovat následující funkce:</w:t>
      </w:r>
    </w:p>
    <w:p w14:paraId="63D92029" w14:textId="77777777" w:rsidR="00EA44B1" w:rsidRPr="00364116" w:rsidRDefault="000C1246" w:rsidP="000C1246">
      <w:pPr>
        <w:pStyle w:val="BAListbasic"/>
      </w:pPr>
      <w:r>
        <w:rPr>
          <w:rFonts w:cstheme="minorHAnsi"/>
        </w:rPr>
        <w:t xml:space="preserve">- </w:t>
      </w:r>
      <w:r w:rsidR="00EA44B1" w:rsidRPr="00364116">
        <w:t>Ovládání uzavíracích klapek na přívodu a odvodu vzduchu do jednotky</w:t>
      </w:r>
    </w:p>
    <w:p w14:paraId="1BB3A10F" w14:textId="77777777" w:rsidR="00EA44B1" w:rsidRPr="00364116" w:rsidRDefault="000C1246" w:rsidP="000C1246">
      <w:pPr>
        <w:pStyle w:val="BAListbasic"/>
      </w:pPr>
      <w:r>
        <w:rPr>
          <w:rFonts w:cstheme="minorHAnsi"/>
        </w:rPr>
        <w:t xml:space="preserve">- </w:t>
      </w:r>
      <w:r w:rsidR="00EA44B1" w:rsidRPr="00364116">
        <w:t>Ovládání výkonu zpětného získávání tepla</w:t>
      </w:r>
    </w:p>
    <w:p w14:paraId="55367FF5" w14:textId="77777777" w:rsidR="00EA44B1" w:rsidRPr="00364116" w:rsidRDefault="000C1246" w:rsidP="000C1246">
      <w:pPr>
        <w:pStyle w:val="BAListbasic"/>
      </w:pPr>
      <w:r>
        <w:rPr>
          <w:rFonts w:cstheme="minorHAnsi"/>
        </w:rPr>
        <w:t xml:space="preserve">- </w:t>
      </w:r>
      <w:r w:rsidR="00EA44B1" w:rsidRPr="00364116">
        <w:t>Dohřev či dochlazení přiváděného vzduchu na teplotu 20 °C ±1 °C</w:t>
      </w:r>
    </w:p>
    <w:p w14:paraId="26D7CD18" w14:textId="77777777" w:rsidR="00EA44B1" w:rsidRPr="00364116" w:rsidRDefault="000C1246" w:rsidP="000C1246">
      <w:pPr>
        <w:pStyle w:val="BAListbasic"/>
      </w:pPr>
      <w:r>
        <w:rPr>
          <w:rFonts w:cstheme="minorHAnsi"/>
        </w:rPr>
        <w:t xml:space="preserve">- </w:t>
      </w:r>
      <w:r w:rsidR="00EA44B1" w:rsidRPr="00364116">
        <w:t>Protimrazovou ochranu teplovodního výměníku</w:t>
      </w:r>
    </w:p>
    <w:p w14:paraId="3FE3EB8F" w14:textId="77777777" w:rsidR="00EA44B1" w:rsidRPr="00364116" w:rsidRDefault="000C1246" w:rsidP="000C1246">
      <w:pPr>
        <w:pStyle w:val="BAListbasic"/>
      </w:pPr>
      <w:r>
        <w:rPr>
          <w:rFonts w:cstheme="minorHAnsi"/>
        </w:rPr>
        <w:t xml:space="preserve">- </w:t>
      </w:r>
      <w:r w:rsidR="00EA44B1" w:rsidRPr="00364116">
        <w:t>Signalizaci všech provozních a havarijních stavů do centrálního velín</w:t>
      </w:r>
      <w:r w:rsidR="0097765E">
        <w:t>u</w:t>
      </w:r>
    </w:p>
    <w:p w14:paraId="25D09E9F" w14:textId="77777777" w:rsidR="00EA44B1" w:rsidRPr="00364116" w:rsidRDefault="00EA44B1" w:rsidP="001F2148">
      <w:pPr>
        <w:pStyle w:val="BABasictext"/>
      </w:pPr>
      <w:r w:rsidRPr="00364116">
        <w:t>Ovládání jednotky bude možné z centrálního velín</w:t>
      </w:r>
      <w:r w:rsidR="0097765E">
        <w:t>u</w:t>
      </w:r>
      <w:r w:rsidRPr="00364116">
        <w:t>.</w:t>
      </w:r>
    </w:p>
    <w:p w14:paraId="4F621327" w14:textId="77777777" w:rsidR="00EA44B1" w:rsidRPr="00364116" w:rsidRDefault="00EA44B1" w:rsidP="00EA44B1">
      <w:pPr>
        <w:pStyle w:val="BABasictext"/>
      </w:pPr>
      <w:r w:rsidRPr="00364116">
        <w:t>Větrací jednotka bude zajišťovat pouze výměnu vzduchu v prostoru.</w:t>
      </w:r>
    </w:p>
    <w:p w14:paraId="00858D66" w14:textId="77777777" w:rsidR="00EA44B1" w:rsidRPr="00364116" w:rsidRDefault="00EA44B1" w:rsidP="00EA44B1">
      <w:pPr>
        <w:pStyle w:val="BABasictext"/>
      </w:pPr>
      <w:r w:rsidRPr="00364116">
        <w:t>Zajištění teplotních parametrů v jednotlivých místnostech se předpokládá pomocí stacionárních otopných těles s termostatickými ventily s napojením na topnou vodu.</w:t>
      </w:r>
    </w:p>
    <w:p w14:paraId="1E8E2772" w14:textId="77777777" w:rsidR="00EA44B1" w:rsidRPr="00364116" w:rsidRDefault="00EA44B1" w:rsidP="001F2148">
      <w:pPr>
        <w:pStyle w:val="BABasictext"/>
      </w:pPr>
      <w:r w:rsidRPr="00364116">
        <w:t>Dále se předpokládá, že ve skladu krmiv bude umístěna lokální chladicí jednotka split s kondenzační jednotkou na střeše, která bude v prostoru zajišťovat teplotu ti = 15 °C.</w:t>
      </w:r>
    </w:p>
    <w:p w14:paraId="4E8C0C64" w14:textId="77777777" w:rsidR="00EA44B1" w:rsidRPr="00364116" w:rsidRDefault="00EA44B1" w:rsidP="00EA44B1">
      <w:pPr>
        <w:pStyle w:val="BABasictext"/>
      </w:pPr>
    </w:p>
    <w:p w14:paraId="6DC444B6" w14:textId="77777777" w:rsidR="00EA44B1" w:rsidRPr="00364116" w:rsidRDefault="00EA44B1" w:rsidP="001F2148">
      <w:pPr>
        <w:pStyle w:val="BALocalheading"/>
        <w:rPr>
          <w:b w:val="0"/>
          <w:bCs/>
          <w:u w:val="single"/>
        </w:rPr>
      </w:pPr>
      <w:r w:rsidRPr="00364116">
        <w:rPr>
          <w:b w:val="0"/>
          <w:bCs/>
          <w:u w:val="single"/>
        </w:rPr>
        <w:t xml:space="preserve">Administrativní prostory </w:t>
      </w:r>
      <w:r w:rsidR="000C1246">
        <w:rPr>
          <w:b w:val="0"/>
          <w:bCs/>
          <w:u w:val="single"/>
        </w:rPr>
        <w:t>vivária</w:t>
      </w:r>
    </w:p>
    <w:p w14:paraId="1D8CDD53" w14:textId="77777777" w:rsidR="00EA44B1" w:rsidRPr="00364116" w:rsidRDefault="00EA44B1" w:rsidP="001F2148">
      <w:pPr>
        <w:pStyle w:val="BABasictext"/>
      </w:pPr>
      <w:r w:rsidRPr="00364116">
        <w:lastRenderedPageBreak/>
        <w:t xml:space="preserve">Administrativní plochy </w:t>
      </w:r>
      <w:r w:rsidR="000C1246">
        <w:t>vivária</w:t>
      </w:r>
      <w:r w:rsidRPr="00364116">
        <w:t xml:space="preserve"> budou napojeny na centrální systém větrání a klimatizace administrativních ploch objektu.</w:t>
      </w:r>
    </w:p>
    <w:p w14:paraId="40137F83" w14:textId="77777777" w:rsidR="001F2148" w:rsidRPr="00364116" w:rsidRDefault="001F2148" w:rsidP="001F2148">
      <w:pPr>
        <w:pStyle w:val="BABasictext"/>
      </w:pPr>
    </w:p>
    <w:p w14:paraId="470F8D92" w14:textId="77777777" w:rsidR="00EA44B1" w:rsidRPr="00364116" w:rsidRDefault="00EA44B1" w:rsidP="00442B03">
      <w:pPr>
        <w:pStyle w:val="BALocalheading"/>
      </w:pPr>
      <w:r w:rsidRPr="00364116">
        <w:t>Větrání a klimatizace prostor BSL 3</w:t>
      </w:r>
    </w:p>
    <w:p w14:paraId="3AB6F0BB" w14:textId="77777777" w:rsidR="00EA44B1" w:rsidRPr="00364116" w:rsidRDefault="00EA44B1" w:rsidP="00442B03">
      <w:pPr>
        <w:pStyle w:val="BABasictext"/>
      </w:pPr>
      <w:r w:rsidRPr="00364116">
        <w:t>Dimenzování celého prostoru bude provedeno s ohledem na fakt, že se jedná o biologicky nebezpečné pracoviště, a proto celý prostor BSL 3 bude v podtlaku vůči ostatním prostorům (komunikační chodbou v 1. PP). Zároveň se předpokládá, že část místností v prostoru BSL 3 bude v režimu takzvaných čistých prostor s definováním čistoty vzduchu v prostoru.</w:t>
      </w:r>
    </w:p>
    <w:p w14:paraId="173E15D8" w14:textId="77777777" w:rsidR="00EA44B1" w:rsidRPr="00364116" w:rsidRDefault="00EA44B1" w:rsidP="00EA44B1">
      <w:pPr>
        <w:pStyle w:val="BABasictext"/>
      </w:pPr>
      <w:r w:rsidRPr="00364116">
        <w:t>Dimenzování pro jednotlivé místnosti se předpokládá následující:</w:t>
      </w:r>
    </w:p>
    <w:p w14:paraId="43D8C620" w14:textId="77777777" w:rsidR="00EA44B1" w:rsidRPr="00364116" w:rsidRDefault="000C1246" w:rsidP="000C1246">
      <w:pPr>
        <w:pStyle w:val="BAListbasic"/>
      </w:pPr>
      <w:r>
        <w:rPr>
          <w:rFonts w:cstheme="minorHAnsi"/>
        </w:rPr>
        <w:t xml:space="preserve">- </w:t>
      </w:r>
      <w:r w:rsidR="00EA44B1" w:rsidRPr="00364116">
        <w:t>laboratoř s prováděním pitvy pokusných zvířat</w:t>
      </w:r>
      <w:r w:rsidR="00EA44B1" w:rsidRPr="00364116">
        <w:tab/>
      </w:r>
      <w:r w:rsidR="00EA44B1" w:rsidRPr="00364116">
        <w:tab/>
        <w:t xml:space="preserve">výměna vzduchu     20 xh-1 </w:t>
      </w:r>
    </w:p>
    <w:p w14:paraId="6E359E7A" w14:textId="77777777" w:rsidR="00EA44B1" w:rsidRPr="00364116" w:rsidRDefault="000C1246" w:rsidP="000C1246">
      <w:pPr>
        <w:pStyle w:val="BAListbasic"/>
      </w:pPr>
      <w:r>
        <w:rPr>
          <w:rFonts w:cstheme="minorHAnsi"/>
        </w:rPr>
        <w:t xml:space="preserve">- </w:t>
      </w:r>
      <w:r w:rsidR="00EA44B1" w:rsidRPr="00364116">
        <w:t>místnost pro chov zvířat</w:t>
      </w:r>
      <w:r w:rsidR="00EA44B1" w:rsidRPr="00364116">
        <w:tab/>
      </w:r>
      <w:r w:rsidR="00EA44B1" w:rsidRPr="00364116">
        <w:tab/>
      </w:r>
      <w:r w:rsidR="00EA44B1" w:rsidRPr="00364116">
        <w:tab/>
      </w:r>
      <w:r w:rsidR="00EA44B1" w:rsidRPr="00364116">
        <w:tab/>
        <w:t>výměna vzduchu     10 xh-1</w:t>
      </w:r>
    </w:p>
    <w:p w14:paraId="1A0D9AE5" w14:textId="77777777" w:rsidR="00EA44B1" w:rsidRPr="00364116" w:rsidRDefault="000C1246" w:rsidP="000C1246">
      <w:pPr>
        <w:pStyle w:val="BAListbasic"/>
      </w:pPr>
      <w:r>
        <w:rPr>
          <w:rFonts w:cstheme="minorHAnsi"/>
        </w:rPr>
        <w:t xml:space="preserve">- </w:t>
      </w:r>
      <w:r w:rsidR="00EA44B1" w:rsidRPr="00364116">
        <w:t xml:space="preserve">chodba uvnitř BSL 3 </w:t>
      </w:r>
      <w:r w:rsidR="00EA44B1" w:rsidRPr="00364116">
        <w:tab/>
      </w:r>
      <w:r w:rsidR="00EA44B1" w:rsidRPr="00364116">
        <w:tab/>
      </w:r>
      <w:r w:rsidR="00EA44B1" w:rsidRPr="00364116">
        <w:tab/>
      </w:r>
      <w:r w:rsidR="00EA44B1" w:rsidRPr="00364116">
        <w:tab/>
        <w:t>výměna vzduchu       8 xh-1</w:t>
      </w:r>
    </w:p>
    <w:p w14:paraId="16FBFE50" w14:textId="77777777" w:rsidR="00EA44B1" w:rsidRPr="00364116" w:rsidRDefault="000C1246" w:rsidP="000C1246">
      <w:pPr>
        <w:pStyle w:val="BAListbasic"/>
      </w:pPr>
      <w:r>
        <w:rPr>
          <w:rFonts w:cstheme="minorHAnsi"/>
        </w:rPr>
        <w:t xml:space="preserve">- </w:t>
      </w:r>
      <w:r w:rsidR="00EA44B1" w:rsidRPr="00364116">
        <w:t>strojovny čerpání</w:t>
      </w:r>
      <w:r w:rsidR="00442B03" w:rsidRPr="00364116">
        <w:tab/>
      </w:r>
      <w:r w:rsidR="00442B03" w:rsidRPr="00364116">
        <w:tab/>
      </w:r>
      <w:r w:rsidR="00442B03" w:rsidRPr="00364116">
        <w:tab/>
      </w:r>
      <w:r w:rsidR="00442B03" w:rsidRPr="00364116">
        <w:tab/>
      </w:r>
      <w:r w:rsidR="00EA44B1" w:rsidRPr="00364116">
        <w:t>min. výměna vzduchu     10 xh-1</w:t>
      </w:r>
    </w:p>
    <w:p w14:paraId="5C58029A" w14:textId="77777777" w:rsidR="00EA44B1" w:rsidRPr="00364116" w:rsidRDefault="000C1246" w:rsidP="000C1246">
      <w:pPr>
        <w:pStyle w:val="BAListbasic"/>
      </w:pPr>
      <w:r>
        <w:rPr>
          <w:rFonts w:cstheme="minorHAnsi"/>
        </w:rPr>
        <w:t xml:space="preserve">- </w:t>
      </w:r>
      <w:r w:rsidR="00EA44B1" w:rsidRPr="00364116">
        <w:t>ostatní prostory</w:t>
      </w:r>
      <w:r w:rsidR="00EA44B1" w:rsidRPr="00364116">
        <w:tab/>
      </w:r>
      <w:r w:rsidR="00EA44B1" w:rsidRPr="00364116">
        <w:tab/>
      </w:r>
      <w:r w:rsidR="00EA44B1" w:rsidRPr="00364116">
        <w:tab/>
      </w:r>
      <w:r w:rsidR="00442B03" w:rsidRPr="00364116">
        <w:tab/>
      </w:r>
      <w:r w:rsidR="00EA44B1" w:rsidRPr="00364116">
        <w:t>min. výměna vzduchu       8 xh-1</w:t>
      </w:r>
    </w:p>
    <w:p w14:paraId="3768A8FC" w14:textId="77777777" w:rsidR="00442B03" w:rsidRPr="000C1246" w:rsidRDefault="00442B03" w:rsidP="000C1246">
      <w:pPr>
        <w:pStyle w:val="BABasictext"/>
      </w:pPr>
    </w:p>
    <w:p w14:paraId="4527999F" w14:textId="77777777" w:rsidR="00442B03" w:rsidRPr="00364116" w:rsidRDefault="000C1246" w:rsidP="000C1246">
      <w:pPr>
        <w:pStyle w:val="BAListbasic"/>
      </w:pPr>
      <w:r>
        <w:rPr>
          <w:rFonts w:cstheme="minorHAnsi"/>
        </w:rPr>
        <w:t xml:space="preserve">- </w:t>
      </w:r>
      <w:r w:rsidR="00442B03" w:rsidRPr="00364116">
        <w:t>m</w:t>
      </w:r>
      <w:r w:rsidR="00EA44B1" w:rsidRPr="00364116">
        <w:t>nožství přiváděného vzduchu celkem</w:t>
      </w:r>
      <w:r w:rsidR="00EA44B1" w:rsidRPr="00364116">
        <w:tab/>
      </w:r>
      <w:r w:rsidR="00EA44B1" w:rsidRPr="00364116">
        <w:tab/>
      </w:r>
      <w:r w:rsidR="00EA44B1" w:rsidRPr="00364116">
        <w:tab/>
        <w:t xml:space="preserve">+ 3 850 </w:t>
      </w:r>
      <w:r w:rsidR="00377F34">
        <w:t>m³</w:t>
      </w:r>
      <w:r w:rsidR="00EA44B1" w:rsidRPr="00364116">
        <w:t>h-1</w:t>
      </w:r>
    </w:p>
    <w:p w14:paraId="1B3D4CF2" w14:textId="77777777" w:rsidR="00EA44B1" w:rsidRPr="00364116" w:rsidRDefault="000C1246" w:rsidP="000C1246">
      <w:pPr>
        <w:pStyle w:val="BAListbasic"/>
      </w:pPr>
      <w:r>
        <w:rPr>
          <w:rFonts w:cstheme="minorHAnsi"/>
        </w:rPr>
        <w:t xml:space="preserve">- </w:t>
      </w:r>
      <w:r w:rsidR="00442B03" w:rsidRPr="00364116">
        <w:t>m</w:t>
      </w:r>
      <w:r w:rsidR="00EA44B1" w:rsidRPr="00364116">
        <w:t>nožství odváděného vzduchu celkem</w:t>
      </w:r>
      <w:r w:rsidR="00EA44B1" w:rsidRPr="00364116">
        <w:tab/>
      </w:r>
      <w:r w:rsidR="00EA44B1" w:rsidRPr="00364116">
        <w:tab/>
      </w:r>
      <w:r w:rsidR="00EA44B1" w:rsidRPr="00364116">
        <w:tab/>
        <w:t xml:space="preserve">+ 4 300 </w:t>
      </w:r>
      <w:r w:rsidR="00377F34">
        <w:t>m³</w:t>
      </w:r>
      <w:r w:rsidR="00EA44B1" w:rsidRPr="00364116">
        <w:t>h-1</w:t>
      </w:r>
    </w:p>
    <w:p w14:paraId="19BD8DC6" w14:textId="77777777" w:rsidR="00EA44B1" w:rsidRPr="000C1246" w:rsidRDefault="00EA44B1" w:rsidP="000C1246">
      <w:pPr>
        <w:pStyle w:val="BABasictext"/>
      </w:pPr>
    </w:p>
    <w:p w14:paraId="17F49EB4" w14:textId="77777777" w:rsidR="00EA44B1" w:rsidRPr="00364116" w:rsidRDefault="00EA44B1" w:rsidP="00EA44B1">
      <w:pPr>
        <w:pStyle w:val="BABasictext"/>
      </w:pPr>
      <w:r w:rsidRPr="00364116">
        <w:t xml:space="preserve">S ohledem na bakteriologická rizika se předpokládá, že celý prostor BSL 3 bude v podtlaku. Zároveň bude v podtlaku celý odsávací systém, aby se případnými netěsnostmi v potrubí odsávané látky se nedostaly do ostatních prostor objektu. Větrací a klimatizační jednotka pro tento prostor bude umístěna v samostatné strojovně vzduchotechniky na úrovni 1.PP v blízkosti větraných prostor, odvodní ventilátor s tlumiči hluku bude umístěn na střeše. </w:t>
      </w:r>
    </w:p>
    <w:p w14:paraId="1E791498" w14:textId="77777777" w:rsidR="00EA44B1" w:rsidRPr="00364116" w:rsidRDefault="00EA44B1" w:rsidP="00EA44B1">
      <w:pPr>
        <w:pStyle w:val="BABasictext"/>
      </w:pPr>
    </w:p>
    <w:p w14:paraId="2617BD59" w14:textId="77777777" w:rsidR="00EA44B1" w:rsidRPr="00364116" w:rsidRDefault="00EA44B1" w:rsidP="00EA44B1">
      <w:pPr>
        <w:pStyle w:val="BABasictext"/>
      </w:pPr>
      <w:r w:rsidRPr="00364116">
        <w:t>Přívodní soustava centrální větrací jednotky bude mít následující složení:</w:t>
      </w:r>
    </w:p>
    <w:p w14:paraId="77C7C6A9"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61D3E9A" w14:textId="77777777" w:rsidR="00EA44B1" w:rsidRPr="00364116" w:rsidRDefault="000C1246" w:rsidP="000C1246">
      <w:pPr>
        <w:pStyle w:val="BAListbasic"/>
      </w:pPr>
      <w:r>
        <w:rPr>
          <w:rFonts w:cstheme="minorHAnsi"/>
        </w:rPr>
        <w:t xml:space="preserve">- </w:t>
      </w:r>
      <w:r w:rsidR="00EA44B1" w:rsidRPr="00364116">
        <w:t>Hrubý kapsový filtr o počáteční odlučivosti B4.</w:t>
      </w:r>
    </w:p>
    <w:p w14:paraId="6AF76180" w14:textId="77777777" w:rsidR="00EA44B1" w:rsidRPr="00364116" w:rsidRDefault="000C1246" w:rsidP="000C1246">
      <w:pPr>
        <w:pStyle w:val="BAListbasic"/>
      </w:pPr>
      <w:r>
        <w:rPr>
          <w:rFonts w:cstheme="minorHAnsi"/>
        </w:rPr>
        <w:t xml:space="preserve">- </w:t>
      </w:r>
      <w:r w:rsidR="00EA44B1" w:rsidRPr="00364116">
        <w:t>Tlumič hluku.</w:t>
      </w:r>
    </w:p>
    <w:p w14:paraId="2F645740" w14:textId="77777777" w:rsidR="00EA44B1" w:rsidRPr="00364116" w:rsidRDefault="000C1246" w:rsidP="000C1246">
      <w:pPr>
        <w:pStyle w:val="BAListbasic"/>
      </w:pPr>
      <w:r>
        <w:rPr>
          <w:rFonts w:cstheme="minorHAnsi"/>
        </w:rPr>
        <w:t xml:space="preserve">- </w:t>
      </w:r>
      <w:r w:rsidR="00EA44B1" w:rsidRPr="00364116">
        <w:t>Lamelový výměník zpětného získávání tepla s nemrznoucí směsí.</w:t>
      </w:r>
    </w:p>
    <w:p w14:paraId="3773ED85" w14:textId="77777777" w:rsidR="00EA44B1" w:rsidRPr="00364116" w:rsidRDefault="000C1246" w:rsidP="000C1246">
      <w:pPr>
        <w:pStyle w:val="BAListbasic"/>
      </w:pPr>
      <w:r>
        <w:rPr>
          <w:rFonts w:cstheme="minorHAnsi"/>
        </w:rPr>
        <w:t xml:space="preserve">- </w:t>
      </w:r>
      <w:r w:rsidR="00EA44B1" w:rsidRPr="00364116">
        <w:t>Dvojice radiálních ventilátorů s volným oběžným kolem a proměnnými otáčkami zajišťovanými frekvenčním měničem. Každý ventilátor bude mít uzavírací klapku, která se otevře v případě chodu ventilátoru. Dimenzování každého ventilátoru bude na 100</w:t>
      </w:r>
      <w:r w:rsidR="00BC4E83">
        <w:t> </w:t>
      </w:r>
      <w:r w:rsidR="00EA44B1" w:rsidRPr="00364116">
        <w:t>% výkonu.</w:t>
      </w:r>
    </w:p>
    <w:p w14:paraId="756BD4CA" w14:textId="77777777" w:rsidR="00EA44B1" w:rsidRPr="00364116" w:rsidRDefault="000C1246" w:rsidP="000C1246">
      <w:pPr>
        <w:pStyle w:val="BAListbasic"/>
      </w:pPr>
      <w:r>
        <w:rPr>
          <w:rFonts w:cstheme="minorHAnsi"/>
        </w:rPr>
        <w:t xml:space="preserve">- </w:t>
      </w:r>
      <w:r w:rsidR="00EA44B1" w:rsidRPr="00364116">
        <w:t>Tlumič hluku.</w:t>
      </w:r>
    </w:p>
    <w:p w14:paraId="44CF428B" w14:textId="77777777" w:rsidR="00EA44B1" w:rsidRPr="00364116" w:rsidRDefault="000C1246" w:rsidP="000C1246">
      <w:pPr>
        <w:pStyle w:val="BAListbasic"/>
      </w:pPr>
      <w:r>
        <w:rPr>
          <w:rFonts w:cstheme="minorHAnsi"/>
        </w:rPr>
        <w:t xml:space="preserve">- </w:t>
      </w:r>
      <w:r w:rsidR="00EA44B1" w:rsidRPr="00364116">
        <w:t>Teplovodní ohřívač vzduchu.</w:t>
      </w:r>
    </w:p>
    <w:p w14:paraId="5E389D65" w14:textId="77777777" w:rsidR="00EA44B1" w:rsidRPr="00364116" w:rsidRDefault="000C1246" w:rsidP="000C1246">
      <w:pPr>
        <w:pStyle w:val="BAListbasic"/>
      </w:pPr>
      <w:r>
        <w:rPr>
          <w:rFonts w:cstheme="minorHAnsi"/>
        </w:rPr>
        <w:t xml:space="preserve">- </w:t>
      </w:r>
      <w:r w:rsidR="00EA44B1" w:rsidRPr="00364116">
        <w:t>Vodní lamelový chladič vzduchu s eliminátorem kapek a kondenzátní vanou.</w:t>
      </w:r>
    </w:p>
    <w:p w14:paraId="3CFB0FCC" w14:textId="77777777" w:rsidR="00EA44B1" w:rsidRPr="00364116" w:rsidRDefault="000C1246" w:rsidP="000C1246">
      <w:pPr>
        <w:pStyle w:val="BAListbasic"/>
      </w:pPr>
      <w:r>
        <w:rPr>
          <w:rFonts w:cstheme="minorHAnsi"/>
        </w:rPr>
        <w:t xml:space="preserve">- </w:t>
      </w:r>
      <w:r w:rsidR="00EA44B1" w:rsidRPr="00364116">
        <w:t>Komora parního vlhčení s napojením na parní odporový vyvíječ.</w:t>
      </w:r>
    </w:p>
    <w:p w14:paraId="0699D25D" w14:textId="77777777" w:rsidR="00EA44B1" w:rsidRPr="00364116" w:rsidRDefault="000C1246" w:rsidP="000C1246">
      <w:pPr>
        <w:pStyle w:val="BAListbasic"/>
      </w:pPr>
      <w:r>
        <w:rPr>
          <w:rFonts w:cstheme="minorHAnsi"/>
        </w:rPr>
        <w:t xml:space="preserve">- </w:t>
      </w:r>
      <w:r w:rsidR="00EA44B1" w:rsidRPr="00364116">
        <w:t>Teplotní dohřívač vzduchu.</w:t>
      </w:r>
    </w:p>
    <w:p w14:paraId="5627F7AD" w14:textId="77777777" w:rsidR="00EA44B1" w:rsidRPr="00364116" w:rsidRDefault="000C1246" w:rsidP="000C1246">
      <w:pPr>
        <w:pStyle w:val="BAListbasic"/>
      </w:pPr>
      <w:r>
        <w:rPr>
          <w:rFonts w:cstheme="minorHAnsi"/>
        </w:rPr>
        <w:t xml:space="preserve">- </w:t>
      </w:r>
      <w:r w:rsidR="00EA44B1" w:rsidRPr="00364116">
        <w:t>Jemný kapsový filtr o počáteční odlučivosti F9.</w:t>
      </w:r>
    </w:p>
    <w:p w14:paraId="56558309" w14:textId="77777777" w:rsidR="00EA44B1" w:rsidRPr="00364116" w:rsidRDefault="000C1246" w:rsidP="000C1246">
      <w:pPr>
        <w:pStyle w:val="BAListbasic"/>
      </w:pPr>
      <w:r>
        <w:rPr>
          <w:rFonts w:cstheme="minorHAnsi"/>
        </w:rPr>
        <w:t xml:space="preserve">- </w:t>
      </w:r>
      <w:r w:rsidR="00EA44B1" w:rsidRPr="00364116">
        <w:t>Těsná uzavírací klapka.</w:t>
      </w:r>
    </w:p>
    <w:p w14:paraId="2990CC48" w14:textId="77777777" w:rsidR="00EA44B1" w:rsidRPr="00364116" w:rsidRDefault="00EA44B1" w:rsidP="00442B03">
      <w:pPr>
        <w:pStyle w:val="BABasictext"/>
      </w:pPr>
      <w:r w:rsidRPr="00364116">
        <w:t>Nasávání vzduchu bude provedeno z fasády pomocí protidešťové žaluzie.</w:t>
      </w:r>
    </w:p>
    <w:p w14:paraId="32F9C218" w14:textId="77777777" w:rsidR="00EA44B1" w:rsidRPr="00364116" w:rsidRDefault="00EA44B1" w:rsidP="00EA44B1">
      <w:pPr>
        <w:pStyle w:val="BABasictext"/>
      </w:pPr>
      <w:r w:rsidRPr="00364116">
        <w:t>Odvodní systém bude mít dvě části:</w:t>
      </w:r>
    </w:p>
    <w:p w14:paraId="3297E7B0" w14:textId="77777777" w:rsidR="00EA44B1" w:rsidRPr="00364116" w:rsidRDefault="00EA44B1" w:rsidP="00EA44B1">
      <w:pPr>
        <w:pStyle w:val="BABasictext"/>
      </w:pPr>
      <w:r w:rsidRPr="00364116">
        <w:t>a)</w:t>
      </w:r>
      <w:r w:rsidRPr="00364116">
        <w:tab/>
        <w:t>První část se bude nacházet ve strojovně VZT v 1. suterénu společně se vzduchotechnickou jednotkou pro přívod vzduchu do BSL 3 a bude mít následující složení:</w:t>
      </w:r>
    </w:p>
    <w:p w14:paraId="08A02408" w14:textId="77777777" w:rsidR="00EA44B1" w:rsidRPr="00364116" w:rsidRDefault="000C1246" w:rsidP="000C1246">
      <w:pPr>
        <w:pStyle w:val="BAListbasic"/>
      </w:pPr>
      <w:r>
        <w:rPr>
          <w:rFonts w:cstheme="minorHAnsi"/>
        </w:rPr>
        <w:lastRenderedPageBreak/>
        <w:t xml:space="preserve">- </w:t>
      </w:r>
      <w:r w:rsidR="00EA44B1" w:rsidRPr="00364116">
        <w:t>Základní filtr třídy F 7.</w:t>
      </w:r>
    </w:p>
    <w:p w14:paraId="0292F943" w14:textId="77777777" w:rsidR="00EA44B1" w:rsidRPr="00364116" w:rsidRDefault="000C1246" w:rsidP="000C1246">
      <w:pPr>
        <w:pStyle w:val="BAListbasic"/>
      </w:pPr>
      <w:r>
        <w:rPr>
          <w:rFonts w:cstheme="minorHAnsi"/>
        </w:rPr>
        <w:t xml:space="preserve">- </w:t>
      </w:r>
      <w:r w:rsidR="00EA44B1" w:rsidRPr="00364116">
        <w:t>Filtr třídy H 12.</w:t>
      </w:r>
    </w:p>
    <w:p w14:paraId="5B713536" w14:textId="77777777" w:rsidR="00EA44B1" w:rsidRPr="00364116" w:rsidRDefault="000C1246" w:rsidP="000C1246">
      <w:pPr>
        <w:pStyle w:val="BAListbasic"/>
      </w:pPr>
      <w:r>
        <w:rPr>
          <w:rFonts w:cstheme="minorHAnsi"/>
        </w:rPr>
        <w:t xml:space="preserve">- </w:t>
      </w:r>
      <w:r w:rsidR="00EA44B1" w:rsidRPr="00364116">
        <w:t>Komora s UV lampou.</w:t>
      </w:r>
    </w:p>
    <w:p w14:paraId="21134977" w14:textId="77777777" w:rsidR="00EA44B1" w:rsidRPr="00364116" w:rsidRDefault="000C1246" w:rsidP="000C1246">
      <w:pPr>
        <w:pStyle w:val="BAListbasic"/>
      </w:pPr>
      <w:r>
        <w:rPr>
          <w:rFonts w:cstheme="minorHAnsi"/>
        </w:rPr>
        <w:t xml:space="preserve">- </w:t>
      </w:r>
      <w:r w:rsidR="00EA44B1" w:rsidRPr="00364116">
        <w:t>Kapalinový výměník zpětného získávání tepla.</w:t>
      </w:r>
    </w:p>
    <w:p w14:paraId="7BF61379" w14:textId="77777777" w:rsidR="00EA44B1" w:rsidRPr="00364116" w:rsidRDefault="00EA44B1" w:rsidP="00EA44B1">
      <w:pPr>
        <w:pStyle w:val="BABasictext"/>
      </w:pPr>
      <w:r w:rsidRPr="00364116">
        <w:t>b)</w:t>
      </w:r>
      <w:r w:rsidRPr="00364116">
        <w:tab/>
        <w:t>Druhá část odvodního systému bude na střeše a bude mít následující složení:</w:t>
      </w:r>
    </w:p>
    <w:p w14:paraId="2A560078" w14:textId="77777777" w:rsidR="00EA44B1" w:rsidRPr="00364116" w:rsidRDefault="000C1246" w:rsidP="000C1246">
      <w:pPr>
        <w:pStyle w:val="BAListbasic"/>
      </w:pPr>
      <w:r>
        <w:rPr>
          <w:rFonts w:cstheme="minorHAnsi"/>
        </w:rPr>
        <w:t xml:space="preserve">- </w:t>
      </w:r>
      <w:r w:rsidR="00EA44B1" w:rsidRPr="00364116">
        <w:t>Těsná uzavírací klapka.</w:t>
      </w:r>
    </w:p>
    <w:p w14:paraId="405CCAA5" w14:textId="77777777" w:rsidR="00EA44B1" w:rsidRPr="00364116" w:rsidRDefault="000C1246" w:rsidP="000C1246">
      <w:pPr>
        <w:pStyle w:val="BAListbasic"/>
      </w:pPr>
      <w:r>
        <w:rPr>
          <w:rFonts w:cstheme="minorHAnsi"/>
        </w:rPr>
        <w:t xml:space="preserve">- </w:t>
      </w:r>
      <w:r w:rsidR="00EA44B1" w:rsidRPr="00364116">
        <w:t>Tlumič hluku.</w:t>
      </w:r>
    </w:p>
    <w:p w14:paraId="42D6E79E" w14:textId="77777777" w:rsidR="00EA44B1" w:rsidRPr="00364116" w:rsidRDefault="000C1246" w:rsidP="000C1246">
      <w:pPr>
        <w:pStyle w:val="BAListbasic"/>
      </w:pPr>
      <w:r>
        <w:rPr>
          <w:rFonts w:cstheme="minorHAnsi"/>
        </w:rPr>
        <w:t xml:space="preserve">- </w:t>
      </w:r>
      <w:r w:rsidR="00EA44B1" w:rsidRPr="00364116">
        <w:t>Zdvojený radiální ventilátor s volným oběžným kolem a proměnnými otáčkami zajišťovanými frekvenčními měniči. Každý ventilátor bude dimenzován na 100 % výkonu, přičemž v provozu bude vždy jeden ventilátor a druhý bude záložní. (Chod ventilátorů se bude pravidelně střídat, aby docházelo k rovnoměrnému opotřebení zařízení</w:t>
      </w:r>
      <w:r w:rsidR="00BC4E83">
        <w:t>.</w:t>
      </w:r>
      <w:r w:rsidR="00EA44B1" w:rsidRPr="00364116">
        <w:t>)</w:t>
      </w:r>
    </w:p>
    <w:p w14:paraId="498083C5" w14:textId="77777777" w:rsidR="00EA44B1" w:rsidRPr="00364116" w:rsidRDefault="000C1246" w:rsidP="000C1246">
      <w:pPr>
        <w:pStyle w:val="BAListbasic"/>
      </w:pPr>
      <w:r>
        <w:rPr>
          <w:rFonts w:cstheme="minorHAnsi"/>
        </w:rPr>
        <w:t xml:space="preserve">- </w:t>
      </w:r>
      <w:r w:rsidR="00EA44B1" w:rsidRPr="00364116">
        <w:t>Tlumič hluku.</w:t>
      </w:r>
    </w:p>
    <w:p w14:paraId="624C0191"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servomotorem.</w:t>
      </w:r>
    </w:p>
    <w:p w14:paraId="18E51230" w14:textId="77777777" w:rsidR="00EA44B1" w:rsidRPr="00364116" w:rsidRDefault="00EA44B1" w:rsidP="00442B03">
      <w:pPr>
        <w:pStyle w:val="BABasictext"/>
      </w:pPr>
      <w:r w:rsidRPr="00364116">
        <w:t xml:space="preserve">Výfuk vzduchu bude proveden pomocí výfukové hlavice vyfukující vzduch kolmo na rovinu střechy pro dopravu vzduchu bude použito potrubí z ocelového pozinkovaného plechu a se zvýšenou těsností (třída těsnosti C). Dále odvodní potrubí bude opatřeno čistícími vstupy. </w:t>
      </w:r>
    </w:p>
    <w:p w14:paraId="26F76E3E" w14:textId="77777777" w:rsidR="00EA44B1" w:rsidRPr="00364116" w:rsidRDefault="00EA44B1" w:rsidP="00EA44B1">
      <w:pPr>
        <w:pStyle w:val="BABasictext"/>
      </w:pPr>
      <w:r w:rsidRPr="00364116">
        <w:t>Potrubí bude opatřeno tepelnou izolací. Do tohoto potrubí budou osazeny:</w:t>
      </w:r>
    </w:p>
    <w:p w14:paraId="7D4CF9D7" w14:textId="77777777" w:rsidR="00EA44B1" w:rsidRPr="00364116" w:rsidRDefault="000C1246" w:rsidP="000C1246">
      <w:pPr>
        <w:pStyle w:val="BAListbasic"/>
      </w:pPr>
      <w:r>
        <w:rPr>
          <w:rFonts w:cstheme="minorHAnsi"/>
        </w:rPr>
        <w:t xml:space="preserve">- </w:t>
      </w:r>
      <w:r w:rsidR="00EA44B1" w:rsidRPr="00364116">
        <w:t>sekundární tlumiče hluku</w:t>
      </w:r>
    </w:p>
    <w:p w14:paraId="0D19AB96" w14:textId="77777777" w:rsidR="00EA44B1" w:rsidRPr="00364116" w:rsidRDefault="000C1246" w:rsidP="000C1246">
      <w:pPr>
        <w:pStyle w:val="BAListbasic"/>
      </w:pPr>
      <w:r>
        <w:rPr>
          <w:rFonts w:cstheme="minorHAnsi"/>
        </w:rPr>
        <w:t xml:space="preserve">- </w:t>
      </w:r>
      <w:r w:rsidR="00EA44B1" w:rsidRPr="00364116">
        <w:t>protipožární klapky</w:t>
      </w:r>
    </w:p>
    <w:p w14:paraId="2CD86459" w14:textId="77777777" w:rsidR="00EA44B1" w:rsidRPr="00364116" w:rsidRDefault="00EA44B1" w:rsidP="00EA44B1">
      <w:pPr>
        <w:pStyle w:val="BABasictext"/>
      </w:pPr>
      <w:r w:rsidRPr="00364116">
        <w:t>Přívod vzduchu a odvod vzduchu do jednotlivých místností bude proveden následovně:</w:t>
      </w:r>
    </w:p>
    <w:p w14:paraId="048E6F6B" w14:textId="77777777" w:rsidR="00EA44B1" w:rsidRPr="00364116" w:rsidRDefault="000C1246" w:rsidP="000C1246">
      <w:pPr>
        <w:pStyle w:val="BAListbasic"/>
      </w:pPr>
      <w:r>
        <w:rPr>
          <w:rFonts w:cstheme="minorHAnsi"/>
        </w:rPr>
        <w:t xml:space="preserve">- </w:t>
      </w:r>
      <w:r w:rsidR="00EA44B1" w:rsidRPr="00364116">
        <w:t>laboratoř</w:t>
      </w:r>
    </w:p>
    <w:p w14:paraId="6755217A" w14:textId="77777777" w:rsidR="00442B03" w:rsidRPr="00364116" w:rsidRDefault="00EA44B1" w:rsidP="000C1246">
      <w:pPr>
        <w:pStyle w:val="BAListbasicsub"/>
        <w:numPr>
          <w:ilvl w:val="0"/>
          <w:numId w:val="25"/>
        </w:numPr>
      </w:pPr>
      <w:r w:rsidRPr="00364116">
        <w:t>přívod vzduchu bude proveden přes čistící nástavec s filtrem třídy H 12,</w:t>
      </w:r>
    </w:p>
    <w:p w14:paraId="47F23BB5" w14:textId="77777777" w:rsidR="00EA44B1" w:rsidRPr="00364116" w:rsidRDefault="00EA44B1" w:rsidP="000C1246">
      <w:pPr>
        <w:pStyle w:val="BAListbasicsub"/>
        <w:numPr>
          <w:ilvl w:val="0"/>
          <w:numId w:val="25"/>
        </w:numPr>
      </w:pPr>
      <w:r w:rsidRPr="00364116">
        <w:t xml:space="preserve">odvod vzduchu bude standardními </w:t>
      </w:r>
      <w:r w:rsidR="00F1032D" w:rsidRPr="00364116">
        <w:t>vyústkami</w:t>
      </w:r>
      <w:r w:rsidRPr="00364116">
        <w:t xml:space="preserve"> u podlahy</w:t>
      </w:r>
    </w:p>
    <w:p w14:paraId="32E9684B" w14:textId="77777777" w:rsidR="00EA44B1" w:rsidRPr="00364116" w:rsidRDefault="000C1246" w:rsidP="000C1246">
      <w:pPr>
        <w:pStyle w:val="BAListbasic"/>
      </w:pPr>
      <w:r>
        <w:rPr>
          <w:rFonts w:cstheme="minorHAnsi"/>
        </w:rPr>
        <w:t xml:space="preserve">- </w:t>
      </w:r>
      <w:r w:rsidR="00EA44B1" w:rsidRPr="00364116">
        <w:t>místnost pro zvířata</w:t>
      </w:r>
    </w:p>
    <w:p w14:paraId="3F52E169" w14:textId="77777777" w:rsidR="00EA44B1" w:rsidRPr="00364116" w:rsidRDefault="00EA44B1" w:rsidP="000C1246">
      <w:pPr>
        <w:pStyle w:val="BAListbasicsub"/>
        <w:numPr>
          <w:ilvl w:val="0"/>
          <w:numId w:val="25"/>
        </w:numPr>
      </w:pPr>
      <w:r w:rsidRPr="00364116">
        <w:t>přívod vzduchu bude opět proveden přes čistící nástavec s filtrem třídy H 12</w:t>
      </w:r>
    </w:p>
    <w:p w14:paraId="699E3CA7" w14:textId="77777777" w:rsidR="00EA44B1" w:rsidRPr="00364116" w:rsidRDefault="00EA44B1" w:rsidP="000C1246">
      <w:pPr>
        <w:pStyle w:val="BAListbasicsub"/>
        <w:numPr>
          <w:ilvl w:val="0"/>
          <w:numId w:val="25"/>
        </w:numPr>
      </w:pPr>
      <w:r w:rsidRPr="00364116">
        <w:t xml:space="preserve">odvod vzduchu bude standardními </w:t>
      </w:r>
      <w:r w:rsidR="00F1032D" w:rsidRPr="00364116">
        <w:t>vyústkami</w:t>
      </w:r>
      <w:r w:rsidRPr="00364116">
        <w:t xml:space="preserve"> u podlahy</w:t>
      </w:r>
    </w:p>
    <w:p w14:paraId="7689C5C1" w14:textId="77777777" w:rsidR="00EA44B1" w:rsidRPr="00364116" w:rsidRDefault="000C1246" w:rsidP="000C1246">
      <w:pPr>
        <w:pStyle w:val="BAListbasic"/>
      </w:pPr>
      <w:r>
        <w:rPr>
          <w:rFonts w:cstheme="minorHAnsi"/>
        </w:rPr>
        <w:t xml:space="preserve">- </w:t>
      </w:r>
      <w:r w:rsidR="00EA44B1" w:rsidRPr="00364116">
        <w:t>chodba spojující místnost pro zvířata a laboratoř</w:t>
      </w:r>
    </w:p>
    <w:p w14:paraId="1E747D51" w14:textId="77777777" w:rsidR="00EA44B1" w:rsidRPr="00364116" w:rsidRDefault="00EA44B1" w:rsidP="000C1246">
      <w:pPr>
        <w:pStyle w:val="BAListbasicsub"/>
        <w:numPr>
          <w:ilvl w:val="0"/>
          <w:numId w:val="25"/>
        </w:numPr>
      </w:pPr>
      <w:r w:rsidRPr="00364116">
        <w:t xml:space="preserve">přívod vzduchu bude opět proveden přes čistící nástavec s filtrem třídy H 12 </w:t>
      </w:r>
    </w:p>
    <w:p w14:paraId="75F85E2B" w14:textId="77777777" w:rsidR="00EA44B1" w:rsidRPr="00364116" w:rsidRDefault="00EA44B1" w:rsidP="000C1246">
      <w:pPr>
        <w:pStyle w:val="BAListbasicsub"/>
        <w:numPr>
          <w:ilvl w:val="0"/>
          <w:numId w:val="25"/>
        </w:numPr>
      </w:pPr>
      <w:r w:rsidRPr="00364116">
        <w:t>v podtlaku</w:t>
      </w:r>
    </w:p>
    <w:p w14:paraId="54419E57" w14:textId="77777777" w:rsidR="00EA44B1" w:rsidRPr="00364116" w:rsidRDefault="00EA44B1" w:rsidP="000C1246">
      <w:pPr>
        <w:pStyle w:val="BAListbasicsub"/>
        <w:numPr>
          <w:ilvl w:val="0"/>
          <w:numId w:val="25"/>
        </w:numPr>
      </w:pPr>
      <w:r w:rsidRPr="00364116">
        <w:t xml:space="preserve">odvod vzduchu bude </w:t>
      </w:r>
      <w:r w:rsidR="00F1032D" w:rsidRPr="00364116">
        <w:t>vyústkami</w:t>
      </w:r>
      <w:r w:rsidRPr="00364116">
        <w:t xml:space="preserve"> v podhledu</w:t>
      </w:r>
    </w:p>
    <w:p w14:paraId="74646038" w14:textId="77777777" w:rsidR="00EA44B1" w:rsidRPr="00364116" w:rsidRDefault="000C1246" w:rsidP="000C1246">
      <w:pPr>
        <w:pStyle w:val="BAListbasic"/>
      </w:pPr>
      <w:r>
        <w:rPr>
          <w:rFonts w:cstheme="minorHAnsi"/>
        </w:rPr>
        <w:t xml:space="preserve">- </w:t>
      </w:r>
      <w:r w:rsidR="00EA44B1" w:rsidRPr="00364116">
        <w:t>ostatní místnosti</w:t>
      </w:r>
    </w:p>
    <w:p w14:paraId="49CC44C5" w14:textId="77777777" w:rsidR="00EA44B1" w:rsidRPr="00364116" w:rsidRDefault="00EA44B1" w:rsidP="000C1246">
      <w:pPr>
        <w:pStyle w:val="BAListbasicsub"/>
        <w:numPr>
          <w:ilvl w:val="0"/>
          <w:numId w:val="25"/>
        </w:numPr>
      </w:pPr>
      <w:r w:rsidRPr="00364116">
        <w:t>přívod a odvod vzduchu bude proveden standardními distribučními prvky</w:t>
      </w:r>
    </w:p>
    <w:p w14:paraId="3C77204B" w14:textId="77777777" w:rsidR="00EA44B1" w:rsidRPr="00364116" w:rsidRDefault="00EA44B1" w:rsidP="00442B03">
      <w:pPr>
        <w:pStyle w:val="BABasictext"/>
      </w:pPr>
      <w:r w:rsidRPr="00364116">
        <w:t>Přes každou skupinu místností bude do přívodního a odvodního potrubí osazen regulátor proměnného průtoku vzduchu, aby bylo možno nastavit tlakové poměry v prostoru BSL 3 a dále umožňovat v některých místnostech útlumový provoz.</w:t>
      </w:r>
    </w:p>
    <w:p w14:paraId="411EB836" w14:textId="77777777" w:rsidR="00EA44B1" w:rsidRPr="00364116" w:rsidRDefault="00EA44B1" w:rsidP="00EA44B1">
      <w:pPr>
        <w:pStyle w:val="BABasictext"/>
      </w:pPr>
      <w:r w:rsidRPr="00364116">
        <w:t>Systém centrálního přívodu a odvodu vzduchu do daných prostor vybaven automatickou regulací, která bude zajišťovat následující funkce:</w:t>
      </w:r>
    </w:p>
    <w:p w14:paraId="528DB6B9"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větrací jednotky</w:t>
      </w:r>
    </w:p>
    <w:p w14:paraId="21A7BF82" w14:textId="77777777" w:rsidR="00EA44B1" w:rsidRPr="00364116" w:rsidRDefault="000C1246" w:rsidP="000C1246">
      <w:pPr>
        <w:pStyle w:val="BAListbasic"/>
      </w:pPr>
      <w:r>
        <w:rPr>
          <w:rFonts w:cstheme="minorHAnsi"/>
        </w:rPr>
        <w:t xml:space="preserve">- </w:t>
      </w:r>
      <w:r w:rsidR="00EA44B1" w:rsidRPr="00364116">
        <w:t>ovládání výkonu zpětného získávání tepla</w:t>
      </w:r>
    </w:p>
    <w:p w14:paraId="3B6AB212" w14:textId="77777777" w:rsidR="00EA44B1" w:rsidRPr="00364116" w:rsidRDefault="000C1246" w:rsidP="000C1246">
      <w:pPr>
        <w:pStyle w:val="BAListbasic"/>
      </w:pPr>
      <w:r>
        <w:rPr>
          <w:rFonts w:cstheme="minorHAnsi"/>
        </w:rPr>
        <w:t xml:space="preserve">- </w:t>
      </w:r>
      <w:r w:rsidR="00EA44B1" w:rsidRPr="00364116">
        <w:t>ovládání výkonu teplovodního ohřívače a chladiče vzduchu na základě požadované teploty v referenční místnosti</w:t>
      </w:r>
    </w:p>
    <w:p w14:paraId="073E4033" w14:textId="77777777" w:rsidR="00EA44B1" w:rsidRPr="00364116" w:rsidRDefault="000C1246" w:rsidP="000C1246">
      <w:pPr>
        <w:pStyle w:val="BAListbasic"/>
      </w:pPr>
      <w:r>
        <w:rPr>
          <w:rFonts w:cstheme="minorHAnsi"/>
        </w:rPr>
        <w:lastRenderedPageBreak/>
        <w:t xml:space="preserve">- </w:t>
      </w:r>
      <w:r w:rsidR="00EA44B1" w:rsidRPr="00364116">
        <w:t>ovládání parního vlhčení</w:t>
      </w:r>
    </w:p>
    <w:p w14:paraId="7A3187F7" w14:textId="77777777" w:rsidR="00EA44B1" w:rsidRPr="00364116" w:rsidRDefault="000C1246" w:rsidP="000C1246">
      <w:pPr>
        <w:pStyle w:val="BAListbasic"/>
      </w:pPr>
      <w:r>
        <w:rPr>
          <w:rFonts w:cstheme="minorHAnsi"/>
        </w:rPr>
        <w:t xml:space="preserve">- </w:t>
      </w:r>
      <w:r w:rsidR="00EA44B1" w:rsidRPr="00364116">
        <w:t>ovládání regulátorů proměnného průtoku</w:t>
      </w:r>
    </w:p>
    <w:p w14:paraId="593A0BB6" w14:textId="77777777" w:rsidR="00EA44B1" w:rsidRPr="00364116" w:rsidRDefault="000C1246" w:rsidP="000C1246">
      <w:pPr>
        <w:pStyle w:val="BAListbasic"/>
      </w:pPr>
      <w:r>
        <w:rPr>
          <w:rFonts w:cstheme="minorHAnsi"/>
        </w:rPr>
        <w:t xml:space="preserve">- </w:t>
      </w:r>
      <w:r w:rsidR="00EA44B1" w:rsidRPr="00364116">
        <w:t>ovládání otáček přívodního a odvodního ventilátoru na základě hodnoty stálého statického tlaku</w:t>
      </w:r>
    </w:p>
    <w:p w14:paraId="22E01E0F" w14:textId="77777777" w:rsidR="00EA44B1" w:rsidRPr="00364116" w:rsidRDefault="000C1246" w:rsidP="000C1246">
      <w:pPr>
        <w:pStyle w:val="BAListbasic"/>
      </w:pPr>
      <w:r>
        <w:rPr>
          <w:rFonts w:cstheme="minorHAnsi"/>
        </w:rPr>
        <w:t xml:space="preserve">- </w:t>
      </w:r>
      <w:r w:rsidR="00EA44B1" w:rsidRPr="00364116">
        <w:t>signalizaci všech poruchových stavů a stavů provozních veličin</w:t>
      </w:r>
    </w:p>
    <w:p w14:paraId="0AEDF03B" w14:textId="77777777" w:rsidR="00EA44B1" w:rsidRPr="00364116" w:rsidRDefault="00EA44B1" w:rsidP="00EA44B1">
      <w:pPr>
        <w:pStyle w:val="BABasictext"/>
      </w:pPr>
      <w:r w:rsidRPr="00364116">
        <w:t>Ovládání zařízení bude u provozního velín</w:t>
      </w:r>
      <w:r w:rsidR="0097765E">
        <w:t>u</w:t>
      </w:r>
      <w:r w:rsidRPr="00364116">
        <w:t>.</w:t>
      </w:r>
    </w:p>
    <w:p w14:paraId="6525C58C" w14:textId="77777777" w:rsidR="00EA44B1" w:rsidRPr="00364116" w:rsidRDefault="00EA44B1" w:rsidP="00EA44B1">
      <w:pPr>
        <w:pStyle w:val="BABasictext"/>
      </w:pPr>
    </w:p>
    <w:p w14:paraId="75187BF3" w14:textId="77777777" w:rsidR="00EA44B1" w:rsidRPr="00364116" w:rsidRDefault="00EA44B1" w:rsidP="00047292">
      <w:pPr>
        <w:pStyle w:val="BALocalheading"/>
      </w:pPr>
      <w:r w:rsidRPr="00364116">
        <w:t>Větrání a klimatizace prostor KRYOCENTRA</w:t>
      </w:r>
    </w:p>
    <w:p w14:paraId="47580F4A" w14:textId="77777777" w:rsidR="00EA44B1" w:rsidRPr="00364116" w:rsidRDefault="00EA44B1" w:rsidP="00EA44B1">
      <w:pPr>
        <w:pStyle w:val="BABasictext"/>
      </w:pPr>
      <w:r w:rsidRPr="00364116">
        <w:t>Dimenzování průtoku vzduchu bude provedeno na základě následujících požadavků:</w:t>
      </w:r>
    </w:p>
    <w:p w14:paraId="184F6705" w14:textId="77777777" w:rsidR="00EA44B1" w:rsidRPr="00364116" w:rsidRDefault="00EA44B1" w:rsidP="00EA44B1">
      <w:pPr>
        <w:pStyle w:val="BABasictext"/>
      </w:pPr>
      <w:r w:rsidRPr="00364116">
        <w:t>Místnost s hlubokomrazícími boxy</w:t>
      </w:r>
      <w:r w:rsidR="00E06236" w:rsidRPr="00364116">
        <w:t xml:space="preserve"> (175 </w:t>
      </w:r>
      <w:r w:rsidR="00377F34">
        <w:t>m²</w:t>
      </w:r>
      <w:r w:rsidR="00E06236" w:rsidRPr="00364116">
        <w:t>)</w:t>
      </w:r>
    </w:p>
    <w:p w14:paraId="392FFC30" w14:textId="77777777" w:rsidR="00EA44B1" w:rsidRPr="00364116" w:rsidRDefault="00EA44B1" w:rsidP="00FF2210">
      <w:pPr>
        <w:pStyle w:val="BABasictext"/>
        <w:ind w:left="1445" w:firstLine="341"/>
      </w:pPr>
      <w:r w:rsidRPr="00364116">
        <w:t>Provozní větrání</w:t>
      </w:r>
      <w:r w:rsidRPr="00364116">
        <w:tab/>
      </w:r>
      <w:r w:rsidRPr="00364116">
        <w:tab/>
        <w:t xml:space="preserve">i = min. 2 xh-1 </w:t>
      </w:r>
      <w:r w:rsidRPr="00364116">
        <w:tab/>
        <w:t>→</w:t>
      </w:r>
      <w:r w:rsidRPr="00364116">
        <w:tab/>
        <w:t xml:space="preserve">qV = 6 </w:t>
      </w:r>
      <w:r w:rsidR="00377F34">
        <w:t>m³</w:t>
      </w:r>
      <w:r w:rsidRPr="00364116">
        <w:t>h-1/</w:t>
      </w:r>
      <w:r w:rsidR="00377F34">
        <w:t>m²</w:t>
      </w:r>
    </w:p>
    <w:p w14:paraId="00EAA152" w14:textId="77777777" w:rsidR="00E06236" w:rsidRPr="00364116" w:rsidRDefault="00EA44B1" w:rsidP="00E06236">
      <w:pPr>
        <w:pStyle w:val="BABasictext"/>
        <w:ind w:left="1445" w:firstLine="341"/>
      </w:pPr>
      <w:r w:rsidRPr="00364116">
        <w:t xml:space="preserve">Havarijní větrní </w:t>
      </w:r>
      <w:r w:rsidRPr="00364116">
        <w:tab/>
      </w:r>
    </w:p>
    <w:p w14:paraId="443B7F23" w14:textId="77777777" w:rsidR="00EA44B1" w:rsidRPr="00364116" w:rsidRDefault="00E06236" w:rsidP="00E06236">
      <w:pPr>
        <w:pStyle w:val="BABasictext"/>
        <w:ind w:left="1445" w:firstLine="682"/>
      </w:pPr>
      <w:r w:rsidRPr="00364116">
        <w:t>1.</w:t>
      </w:r>
      <w:r w:rsidR="00EA44B1" w:rsidRPr="00364116">
        <w:t xml:space="preserve"> stupeň</w:t>
      </w:r>
      <w:r w:rsidR="00EA44B1" w:rsidRPr="00364116">
        <w:tab/>
      </w:r>
      <w:r w:rsidR="00EA44B1" w:rsidRPr="00364116">
        <w:tab/>
        <w:t xml:space="preserve">i = 5 xh-1 </w:t>
      </w:r>
      <w:r w:rsidR="00EA44B1" w:rsidRPr="00364116">
        <w:tab/>
        <w:t>→</w:t>
      </w:r>
      <w:r w:rsidR="00EA44B1" w:rsidRPr="00364116">
        <w:tab/>
        <w:t xml:space="preserve">qV = 15 </w:t>
      </w:r>
      <w:r w:rsidR="00377F34">
        <w:t>m³</w:t>
      </w:r>
      <w:r w:rsidR="00EA44B1" w:rsidRPr="00364116">
        <w:t>h-1/</w:t>
      </w:r>
      <w:r w:rsidR="00377F34">
        <w:t>m²</w:t>
      </w:r>
    </w:p>
    <w:p w14:paraId="39892BF8" w14:textId="77777777" w:rsidR="00EA44B1" w:rsidRPr="00364116" w:rsidRDefault="00E06236" w:rsidP="00E06236">
      <w:pPr>
        <w:pStyle w:val="BABasictext"/>
        <w:ind w:left="1418" w:firstLine="709"/>
      </w:pPr>
      <w:r w:rsidRPr="00364116">
        <w:t>2.</w:t>
      </w:r>
      <w:r w:rsidR="00EA44B1" w:rsidRPr="00364116">
        <w:t xml:space="preserve"> stupeň </w:t>
      </w:r>
      <w:r w:rsidR="00EA44B1" w:rsidRPr="00364116">
        <w:tab/>
      </w:r>
      <w:r w:rsidR="00EA44B1" w:rsidRPr="00364116">
        <w:tab/>
        <w:t xml:space="preserve">i = 10 xh-1 </w:t>
      </w:r>
      <w:r w:rsidR="00EA44B1" w:rsidRPr="00364116">
        <w:tab/>
        <w:t>→</w:t>
      </w:r>
      <w:r w:rsidR="00EA44B1" w:rsidRPr="00364116">
        <w:tab/>
        <w:t xml:space="preserve">qV = 30 </w:t>
      </w:r>
      <w:r w:rsidR="00377F34">
        <w:t>m³</w:t>
      </w:r>
      <w:r w:rsidR="00EA44B1" w:rsidRPr="00364116">
        <w:t>h-1/</w:t>
      </w:r>
      <w:r w:rsidR="00377F34">
        <w:t>m²</w:t>
      </w:r>
    </w:p>
    <w:p w14:paraId="5E68AE9F" w14:textId="77777777" w:rsidR="00EA44B1" w:rsidRPr="00364116" w:rsidRDefault="00EA44B1" w:rsidP="00FF2210">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1050 </w:t>
      </w:r>
      <w:r w:rsidR="00377F34">
        <w:t>m³</w:t>
      </w:r>
      <w:r w:rsidRPr="00364116">
        <w:t>h-1</w:t>
      </w:r>
    </w:p>
    <w:p w14:paraId="70FFE852" w14:textId="77777777" w:rsidR="00EA44B1" w:rsidRPr="00364116" w:rsidRDefault="00EA44B1" w:rsidP="00E06236">
      <w:pPr>
        <w:pStyle w:val="BABasictext"/>
        <w:ind w:left="1445" w:firstLine="682"/>
      </w:pPr>
      <w:r w:rsidRPr="00364116">
        <w:t xml:space="preserve">1.stupeň havarijní </w:t>
      </w:r>
      <w:r w:rsidRPr="00364116">
        <w:tab/>
      </w:r>
      <w:r w:rsidRPr="00364116">
        <w:tab/>
        <w:t>…</w:t>
      </w:r>
      <w:r w:rsidRPr="00364116">
        <w:tab/>
        <w:t xml:space="preserve">2624 </w:t>
      </w:r>
      <w:r w:rsidR="00377F34">
        <w:t>m³</w:t>
      </w:r>
      <w:r w:rsidRPr="00364116">
        <w:t>h-1</w:t>
      </w:r>
    </w:p>
    <w:p w14:paraId="24807479" w14:textId="77777777" w:rsidR="00EA44B1" w:rsidRPr="00364116" w:rsidRDefault="00EA44B1" w:rsidP="00E06236">
      <w:pPr>
        <w:pStyle w:val="BABasictext"/>
        <w:ind w:left="1445" w:firstLine="682"/>
      </w:pPr>
      <w:r w:rsidRPr="00364116">
        <w:t xml:space="preserve">2.stupeň havarijní </w:t>
      </w:r>
      <w:r w:rsidRPr="00364116">
        <w:tab/>
      </w:r>
      <w:r w:rsidRPr="00364116">
        <w:tab/>
        <w:t>…</w:t>
      </w:r>
      <w:r w:rsidRPr="00364116">
        <w:tab/>
        <w:t xml:space="preserve">5250 </w:t>
      </w:r>
      <w:r w:rsidR="00377F34">
        <w:t>m³</w:t>
      </w:r>
      <w:r w:rsidRPr="00364116">
        <w:t>h-1</w:t>
      </w:r>
    </w:p>
    <w:p w14:paraId="6F0101F9" w14:textId="77777777" w:rsidR="00EA44B1" w:rsidRPr="00364116" w:rsidRDefault="00EA44B1" w:rsidP="00EA44B1">
      <w:pPr>
        <w:pStyle w:val="BABasictext"/>
      </w:pPr>
      <w:r w:rsidRPr="00364116">
        <w:tab/>
        <w:t xml:space="preserve">V místnosti je nutno dodržet provozní teplotu +20 °C při maximální vnitřní tepelné </w:t>
      </w:r>
      <w:r w:rsidRPr="00364116">
        <w:tab/>
        <w:t>zátěži 25 kW.</w:t>
      </w:r>
    </w:p>
    <w:p w14:paraId="14B59A42" w14:textId="77777777" w:rsidR="00EA44B1" w:rsidRPr="00CD5459" w:rsidRDefault="00EA44B1" w:rsidP="007E2FC1">
      <w:pPr>
        <w:pStyle w:val="BABasictext"/>
      </w:pPr>
    </w:p>
    <w:p w14:paraId="15EB7F91" w14:textId="77777777" w:rsidR="00EA44B1" w:rsidRPr="00364116" w:rsidRDefault="00EA44B1" w:rsidP="00EA44B1">
      <w:pPr>
        <w:pStyle w:val="BABasictext"/>
      </w:pPr>
      <w:r w:rsidRPr="00364116">
        <w:t>Místnost přípravy kryocentra</w:t>
      </w:r>
      <w:r w:rsidR="00E06236" w:rsidRPr="00364116">
        <w:t xml:space="preserve"> (31 </w:t>
      </w:r>
      <w:r w:rsidR="00377F34">
        <w:t>m²</w:t>
      </w:r>
      <w:r w:rsidR="00E06236" w:rsidRPr="00364116">
        <w:t>)</w:t>
      </w:r>
    </w:p>
    <w:p w14:paraId="068989E3" w14:textId="77777777" w:rsidR="00EA44B1" w:rsidRPr="00364116" w:rsidRDefault="00EA44B1" w:rsidP="00FF2210">
      <w:pPr>
        <w:pStyle w:val="BABasictext"/>
        <w:ind w:left="1445" w:firstLine="341"/>
      </w:pPr>
      <w:r w:rsidRPr="00364116">
        <w:t xml:space="preserve">Provozní větrání </w:t>
      </w:r>
      <w:r w:rsidRPr="00364116">
        <w:tab/>
      </w:r>
      <w:r w:rsidRPr="00364116">
        <w:tab/>
        <w:t>i = min</w:t>
      </w:r>
      <w:r w:rsidR="00FF2210" w:rsidRPr="00364116">
        <w:tab/>
      </w:r>
      <w:r w:rsidRPr="00364116">
        <w:t xml:space="preserve">. 2 xh-1 </w:t>
      </w:r>
      <w:r w:rsidRPr="00364116">
        <w:tab/>
        <w:t>→</w:t>
      </w:r>
      <w:r w:rsidRPr="00364116">
        <w:tab/>
        <w:t xml:space="preserve">qV = 6 </w:t>
      </w:r>
      <w:r w:rsidR="00377F34">
        <w:t>m³</w:t>
      </w:r>
      <w:r w:rsidRPr="00364116">
        <w:t>h-1/</w:t>
      </w:r>
      <w:r w:rsidR="00377F34">
        <w:t>m²</w:t>
      </w:r>
    </w:p>
    <w:p w14:paraId="657B8362" w14:textId="77777777" w:rsidR="00EA44B1" w:rsidRPr="00364116" w:rsidRDefault="00EA44B1" w:rsidP="00FF2210">
      <w:pPr>
        <w:pStyle w:val="BABasictext"/>
        <w:ind w:left="1445" w:firstLine="341"/>
      </w:pPr>
      <w:r w:rsidRPr="00364116">
        <w:t xml:space="preserve">Havarijní větrní </w:t>
      </w:r>
      <w:r w:rsidRPr="00364116">
        <w:tab/>
      </w:r>
    </w:p>
    <w:p w14:paraId="4E6C301A" w14:textId="77777777" w:rsidR="00EA44B1" w:rsidRPr="00364116" w:rsidRDefault="00FF2210" w:rsidP="00E06236">
      <w:pPr>
        <w:pStyle w:val="BABasictext"/>
        <w:ind w:left="1418" w:firstLine="709"/>
      </w:pPr>
      <w:r w:rsidRPr="00364116">
        <w:t>1.</w:t>
      </w:r>
      <w:r w:rsidR="00EA44B1" w:rsidRPr="00364116">
        <w:t xml:space="preserve"> stupeň</w:t>
      </w:r>
      <w:r w:rsidR="00EA44B1" w:rsidRPr="00364116">
        <w:tab/>
      </w:r>
      <w:r w:rsidR="00EA44B1" w:rsidRPr="00364116">
        <w:tab/>
        <w:t xml:space="preserve">i = 5 xh-1 </w:t>
      </w:r>
      <w:r w:rsidR="00EA44B1" w:rsidRPr="00364116">
        <w:tab/>
        <w:t>→</w:t>
      </w:r>
      <w:r w:rsidR="00EA44B1" w:rsidRPr="00364116">
        <w:tab/>
        <w:t xml:space="preserve">qV = 15 </w:t>
      </w:r>
      <w:r w:rsidR="00377F34">
        <w:t>m³</w:t>
      </w:r>
      <w:r w:rsidR="00EA44B1" w:rsidRPr="00364116">
        <w:t>h-1/</w:t>
      </w:r>
      <w:r w:rsidR="00377F34">
        <w:t>m²</w:t>
      </w:r>
    </w:p>
    <w:p w14:paraId="277E25B2" w14:textId="77777777" w:rsidR="00EA44B1" w:rsidRPr="00364116" w:rsidRDefault="00FF2210" w:rsidP="00E06236">
      <w:pPr>
        <w:pStyle w:val="BABasictext"/>
        <w:ind w:left="1418" w:firstLine="709"/>
      </w:pPr>
      <w:r w:rsidRPr="00364116">
        <w:t>2.</w:t>
      </w:r>
      <w:r w:rsidR="00EA44B1" w:rsidRPr="00364116">
        <w:t xml:space="preserve"> stupeň </w:t>
      </w:r>
      <w:r w:rsidR="00EA44B1" w:rsidRPr="00364116">
        <w:tab/>
      </w:r>
      <w:r w:rsidR="00EA44B1" w:rsidRPr="00364116">
        <w:tab/>
        <w:t xml:space="preserve">i = 10 xh-1 </w:t>
      </w:r>
      <w:r w:rsidR="00EA44B1" w:rsidRPr="00364116">
        <w:tab/>
        <w:t>→</w:t>
      </w:r>
      <w:r w:rsidR="00EA44B1" w:rsidRPr="00364116">
        <w:tab/>
        <w:t xml:space="preserve">qV = 30 </w:t>
      </w:r>
      <w:r w:rsidR="00377F34">
        <w:t>m³</w:t>
      </w:r>
      <w:r w:rsidR="00EA44B1" w:rsidRPr="00364116">
        <w:t>h-1/</w:t>
      </w:r>
      <w:r w:rsidR="00377F34">
        <w:t>m²</w:t>
      </w:r>
    </w:p>
    <w:p w14:paraId="2D78E5BF" w14:textId="77777777" w:rsidR="00EA44B1" w:rsidRPr="00364116" w:rsidRDefault="00EA44B1" w:rsidP="00FF2210">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190 </w:t>
      </w:r>
      <w:r w:rsidR="00377F34">
        <w:t>m³</w:t>
      </w:r>
      <w:r w:rsidRPr="00364116">
        <w:t>h-1</w:t>
      </w:r>
    </w:p>
    <w:p w14:paraId="1212A030" w14:textId="77777777" w:rsidR="00EA44B1" w:rsidRPr="00364116" w:rsidRDefault="00EA44B1" w:rsidP="00FF2210">
      <w:pPr>
        <w:pStyle w:val="BABasictext"/>
        <w:ind w:left="1418" w:firstLine="709"/>
      </w:pPr>
      <w:r w:rsidRPr="00364116">
        <w:t xml:space="preserve">1.stupeň havarijní </w:t>
      </w:r>
      <w:r w:rsidRPr="00364116">
        <w:tab/>
      </w:r>
      <w:r w:rsidRPr="00364116">
        <w:tab/>
        <w:t>…</w:t>
      </w:r>
      <w:r w:rsidRPr="00364116">
        <w:tab/>
        <w:t xml:space="preserve">465 </w:t>
      </w:r>
      <w:r w:rsidR="00377F34">
        <w:t>m³</w:t>
      </w:r>
      <w:r w:rsidRPr="00364116">
        <w:t>h-1</w:t>
      </w:r>
    </w:p>
    <w:p w14:paraId="6F981612" w14:textId="77777777" w:rsidR="00EA44B1" w:rsidRPr="00364116" w:rsidRDefault="00EA44B1" w:rsidP="00FF2210">
      <w:pPr>
        <w:pStyle w:val="BABasictext"/>
        <w:ind w:left="2127"/>
      </w:pPr>
      <w:r w:rsidRPr="00364116">
        <w:t xml:space="preserve">2.stupeň havarijní </w:t>
      </w:r>
      <w:r w:rsidRPr="00364116">
        <w:tab/>
      </w:r>
      <w:r w:rsidRPr="00364116">
        <w:tab/>
        <w:t>…</w:t>
      </w:r>
      <w:r w:rsidRPr="00364116">
        <w:tab/>
        <w:t xml:space="preserve">930 </w:t>
      </w:r>
      <w:r w:rsidR="00377F34">
        <w:t>m³</w:t>
      </w:r>
      <w:r w:rsidRPr="00364116">
        <w:t>h-1</w:t>
      </w:r>
      <w:r w:rsidRPr="00364116">
        <w:tab/>
      </w:r>
    </w:p>
    <w:p w14:paraId="38939911" w14:textId="77777777" w:rsidR="00EA44B1" w:rsidRPr="00364116" w:rsidRDefault="00EA44B1" w:rsidP="007F0C43">
      <w:pPr>
        <w:pStyle w:val="BABasictext"/>
      </w:pPr>
      <w:r w:rsidRPr="00364116">
        <w:tab/>
        <w:t xml:space="preserve">V místnosti je nutno dodržet provozní teplotu +20 °C při maximální vnitřní tepelné </w:t>
      </w:r>
      <w:r w:rsidRPr="00364116">
        <w:tab/>
        <w:t>zátěži 5 kW.</w:t>
      </w:r>
    </w:p>
    <w:p w14:paraId="1163E3A4" w14:textId="77777777" w:rsidR="00E06236" w:rsidRPr="00364116" w:rsidRDefault="00EA44B1" w:rsidP="00E06236">
      <w:pPr>
        <w:pStyle w:val="BABasictext"/>
      </w:pPr>
      <w:r w:rsidRPr="00364116">
        <w:t>Sklad kapalného dusíku</w:t>
      </w:r>
      <w:r w:rsidR="00E06236" w:rsidRPr="00364116">
        <w:t xml:space="preserve"> (43 </w:t>
      </w:r>
      <w:r w:rsidR="00377F34">
        <w:t>m²</w:t>
      </w:r>
      <w:r w:rsidR="00E06236" w:rsidRPr="00364116">
        <w:t>)</w:t>
      </w:r>
    </w:p>
    <w:p w14:paraId="4020C27A" w14:textId="77777777" w:rsidR="00EA44B1" w:rsidRPr="00364116" w:rsidRDefault="00EA44B1" w:rsidP="00E06236">
      <w:pPr>
        <w:pStyle w:val="BABasictext"/>
        <w:ind w:left="1786"/>
      </w:pPr>
      <w:r w:rsidRPr="00364116">
        <w:t xml:space="preserve">Provozní větrání </w:t>
      </w:r>
      <w:r w:rsidRPr="00364116">
        <w:tab/>
      </w:r>
      <w:r w:rsidRPr="00364116">
        <w:tab/>
        <w:t xml:space="preserve">i = min. 2 xh-1 </w:t>
      </w:r>
      <w:r w:rsidRPr="00364116">
        <w:tab/>
        <w:t>→</w:t>
      </w:r>
      <w:r w:rsidRPr="00364116">
        <w:tab/>
        <w:t xml:space="preserve">qV = 6 </w:t>
      </w:r>
      <w:r w:rsidR="00377F34">
        <w:t>m³</w:t>
      </w:r>
      <w:r w:rsidRPr="00364116">
        <w:t>h-1/</w:t>
      </w:r>
      <w:r w:rsidR="00377F34">
        <w:t>m²</w:t>
      </w:r>
    </w:p>
    <w:p w14:paraId="43D18921" w14:textId="77777777" w:rsidR="00E06236" w:rsidRPr="00364116" w:rsidRDefault="00EA44B1" w:rsidP="00E06236">
      <w:pPr>
        <w:pStyle w:val="BABasictext"/>
        <w:ind w:left="1445" w:firstLine="341"/>
      </w:pPr>
      <w:r w:rsidRPr="00364116">
        <w:t xml:space="preserve">Havarijní větrání </w:t>
      </w:r>
      <w:r w:rsidRPr="00364116">
        <w:tab/>
      </w:r>
      <w:r w:rsidRPr="00364116">
        <w:tab/>
        <w:t xml:space="preserve">i = 10 xh-1 </w:t>
      </w:r>
      <w:r w:rsidRPr="00364116">
        <w:tab/>
        <w:t>→</w:t>
      </w:r>
      <w:r w:rsidRPr="00364116">
        <w:tab/>
        <w:t xml:space="preserve">qV = 30 </w:t>
      </w:r>
      <w:r w:rsidR="00377F34">
        <w:t>m³</w:t>
      </w:r>
      <w:r w:rsidRPr="00364116">
        <w:t>h-1/</w:t>
      </w:r>
      <w:r w:rsidR="00377F34">
        <w:t>m²</w:t>
      </w:r>
    </w:p>
    <w:p w14:paraId="5886836A" w14:textId="77777777" w:rsidR="00EA44B1" w:rsidRPr="00364116" w:rsidRDefault="00EA44B1" w:rsidP="00E06236">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260 </w:t>
      </w:r>
      <w:r w:rsidR="00377F34">
        <w:t>m³</w:t>
      </w:r>
      <w:r w:rsidRPr="00364116">
        <w:t>h-1</w:t>
      </w:r>
    </w:p>
    <w:p w14:paraId="3B6C5DD6" w14:textId="77777777" w:rsidR="00EA44B1" w:rsidRPr="00364116" w:rsidRDefault="00EA44B1" w:rsidP="00E06236">
      <w:pPr>
        <w:pStyle w:val="BABasictext"/>
        <w:ind w:left="1445" w:firstLine="341"/>
      </w:pPr>
      <w:r w:rsidRPr="00364116">
        <w:t xml:space="preserve">Havarijní větrání </w:t>
      </w:r>
      <w:r w:rsidRPr="00364116">
        <w:tab/>
      </w:r>
      <w:r w:rsidRPr="00364116">
        <w:tab/>
      </w:r>
      <w:r w:rsidR="00E06236" w:rsidRPr="00364116">
        <w:tab/>
      </w:r>
      <w:r w:rsidRPr="00364116">
        <w:t>…</w:t>
      </w:r>
      <w:r w:rsidRPr="00364116">
        <w:tab/>
        <w:t xml:space="preserve">1300 </w:t>
      </w:r>
      <w:r w:rsidR="00377F34">
        <w:t>m³</w:t>
      </w:r>
      <w:r w:rsidRPr="00364116">
        <w:t>h-1</w:t>
      </w:r>
    </w:p>
    <w:p w14:paraId="4758BCE6" w14:textId="77777777" w:rsidR="00EA44B1" w:rsidRPr="00364116" w:rsidRDefault="00EA44B1" w:rsidP="00E06236">
      <w:pPr>
        <w:pStyle w:val="BABasictext"/>
        <w:ind w:left="1445" w:firstLine="341"/>
      </w:pPr>
      <w:r w:rsidRPr="00364116">
        <w:t>Teplota vzduchu se předpokládá min. 12 °C.</w:t>
      </w:r>
    </w:p>
    <w:p w14:paraId="32539B72" w14:textId="77777777" w:rsidR="00EA44B1" w:rsidRPr="00CD5459" w:rsidRDefault="00EA44B1" w:rsidP="007E2FC1">
      <w:pPr>
        <w:pStyle w:val="BABasictext"/>
      </w:pPr>
    </w:p>
    <w:p w14:paraId="4C7F40BA" w14:textId="77777777" w:rsidR="00EA44B1" w:rsidRPr="00364116" w:rsidRDefault="00EA44B1" w:rsidP="007F0C43">
      <w:pPr>
        <w:pStyle w:val="BABasictext"/>
      </w:pPr>
      <w:r w:rsidRPr="00364116">
        <w:t>Prostory kryocentra budou z hlediska větrání napojeny na centrální systém odvětrání laboratoří (odst. 4.2.2) s tím, že před každou místností budou umístěny na přívodu a odvodu vzduchu regulátory proměnného průtoku vzduchu zajišťující výše uvedené průtoky vzduchu.</w:t>
      </w:r>
    </w:p>
    <w:p w14:paraId="48E2F104" w14:textId="77777777" w:rsidR="00EA44B1" w:rsidRPr="00364116" w:rsidRDefault="00EA44B1" w:rsidP="00EA44B1">
      <w:pPr>
        <w:pStyle w:val="BABasictext"/>
      </w:pPr>
      <w:r w:rsidRPr="00364116">
        <w:t>Nastavení množství přívodu a odvodu vzduchu se předpokládá následující:</w:t>
      </w:r>
    </w:p>
    <w:p w14:paraId="4545114D" w14:textId="77777777" w:rsidR="00EA44B1" w:rsidRPr="00364116" w:rsidRDefault="000C1246" w:rsidP="000C1246">
      <w:pPr>
        <w:pStyle w:val="BAListbasic"/>
      </w:pPr>
      <w:r>
        <w:rPr>
          <w:rFonts w:cstheme="minorHAnsi"/>
        </w:rPr>
        <w:lastRenderedPageBreak/>
        <w:t xml:space="preserve">- </w:t>
      </w:r>
      <w:r w:rsidR="00EA44B1" w:rsidRPr="00364116">
        <w:t xml:space="preserve">Provozní </w:t>
      </w:r>
      <w:r w:rsidR="00B85592" w:rsidRPr="00364116">
        <w:t>větrání – množství</w:t>
      </w:r>
      <w:r w:rsidR="00EA44B1" w:rsidRPr="00364116">
        <w:t xml:space="preserve"> přiváděného a odváděného vzduchu bude shodné. Provozní větrání bude v chodu nepřetržitě.</w:t>
      </w:r>
    </w:p>
    <w:p w14:paraId="05B59191" w14:textId="77777777" w:rsidR="00EA44B1" w:rsidRPr="00364116" w:rsidRDefault="000C1246" w:rsidP="000C1246">
      <w:pPr>
        <w:pStyle w:val="BAListbasic"/>
      </w:pPr>
      <w:r>
        <w:rPr>
          <w:rFonts w:cstheme="minorHAnsi"/>
        </w:rPr>
        <w:t xml:space="preserve">- </w:t>
      </w:r>
      <w:r w:rsidR="00EA44B1" w:rsidRPr="00364116">
        <w:t xml:space="preserve">1.stupeň havarijního </w:t>
      </w:r>
      <w:r w:rsidR="00B85592" w:rsidRPr="00364116">
        <w:t>větrání – množství</w:t>
      </w:r>
      <w:r w:rsidR="00EA44B1" w:rsidRPr="00364116">
        <w:t xml:space="preserve"> přiváděného a odváděného vzduchu bude shodné. První stupeň havarijního větrání bude spuštěn v případě, že bude překročena koncentrace oxidu uhličitého nad 1500 ppm</w:t>
      </w:r>
    </w:p>
    <w:p w14:paraId="219E0BF1" w14:textId="77777777" w:rsidR="00EA44B1" w:rsidRPr="00364116" w:rsidRDefault="000C1246" w:rsidP="000C1246">
      <w:pPr>
        <w:pStyle w:val="BAListbasic"/>
      </w:pPr>
      <w:r>
        <w:rPr>
          <w:rFonts w:cstheme="minorHAnsi"/>
        </w:rPr>
        <w:t xml:space="preserve">- </w:t>
      </w:r>
      <w:r w:rsidR="00EA44B1" w:rsidRPr="00364116">
        <w:t>2.</w:t>
      </w:r>
      <w:r w:rsidR="00B85592" w:rsidRPr="00364116">
        <w:t>stupeň – množství</w:t>
      </w:r>
      <w:r w:rsidR="00EA44B1" w:rsidRPr="00364116">
        <w:t xml:space="preserve"> odváděného vzduchu bude o 20 % vyšší než množství </w:t>
      </w:r>
      <w:r w:rsidR="00EA44B1">
        <w:t>přiváděného</w:t>
      </w:r>
      <w:r w:rsidR="0097765E">
        <w:t xml:space="preserve"> </w:t>
      </w:r>
      <w:r w:rsidR="00EA44B1">
        <w:t>vzduchu.</w:t>
      </w:r>
      <w:r w:rsidR="0097765E">
        <w:t xml:space="preserve"> </w:t>
      </w:r>
      <w:r w:rsidR="00EA44B1" w:rsidRPr="00364116">
        <w:t>Spuštění 2.</w:t>
      </w:r>
      <w:r w:rsidR="0097765E">
        <w:t xml:space="preserve"> </w:t>
      </w:r>
      <w:r w:rsidR="00EA44B1" w:rsidRPr="00364116">
        <w:t>stupně havarijního větrání bude od čidla koncentrace N2.</w:t>
      </w:r>
    </w:p>
    <w:p w14:paraId="473CF318" w14:textId="77777777" w:rsidR="00EA44B1" w:rsidRPr="00364116" w:rsidRDefault="00EA44B1" w:rsidP="007F0C43">
      <w:pPr>
        <w:pStyle w:val="BABasictext"/>
      </w:pPr>
      <w:r w:rsidRPr="00364116">
        <w:t>Provozní a sociální zázemí kryocentra bude větrat na systému pro administrativní plochy</w:t>
      </w:r>
      <w:r w:rsidR="007F0C43" w:rsidRPr="00364116">
        <w:t>.</w:t>
      </w:r>
    </w:p>
    <w:p w14:paraId="0846B1B2" w14:textId="77777777" w:rsidR="00EA44B1" w:rsidRPr="00364116" w:rsidRDefault="00EA44B1" w:rsidP="00EA44B1">
      <w:pPr>
        <w:pStyle w:val="BABasictext"/>
      </w:pPr>
      <w:r w:rsidRPr="00364116">
        <w:t>Z hlediska pohody se předpokládá, že místnost hlubokomrazicích boxů bude chlazena cirkulačními jednotkami. V této fázi se předpokládá alternativního použití následujících systémů:</w:t>
      </w:r>
    </w:p>
    <w:p w14:paraId="1B1BA234" w14:textId="77777777" w:rsidR="00EA44B1" w:rsidRPr="00364116" w:rsidRDefault="000C1246" w:rsidP="000C1246">
      <w:pPr>
        <w:pStyle w:val="BAListbasic"/>
      </w:pPr>
      <w:r>
        <w:rPr>
          <w:rFonts w:cstheme="minorHAnsi"/>
        </w:rPr>
        <w:t xml:space="preserve">- </w:t>
      </w:r>
      <w:r w:rsidR="00EA44B1" w:rsidRPr="00364116">
        <w:t>Chladivové systémy split v provedení 1 venkovní a 1 kondenzační jednotka</w:t>
      </w:r>
    </w:p>
    <w:p w14:paraId="0E2A62A3" w14:textId="77777777" w:rsidR="00EA44B1" w:rsidRPr="00364116" w:rsidRDefault="000C1246" w:rsidP="000C1246">
      <w:pPr>
        <w:pStyle w:val="BAListbasic"/>
      </w:pPr>
      <w:r>
        <w:rPr>
          <w:rFonts w:cstheme="minorHAnsi"/>
        </w:rPr>
        <w:t xml:space="preserve">- </w:t>
      </w:r>
      <w:r w:rsidR="00EA44B1" w:rsidRPr="00364116">
        <w:t>FCU s napojením na rozvod chladicí vody v objektu s teplotním spádem 8/14 °C</w:t>
      </w:r>
    </w:p>
    <w:p w14:paraId="0B16AE1B" w14:textId="77777777" w:rsidR="00EA44B1" w:rsidRPr="00364116" w:rsidRDefault="00EA44B1" w:rsidP="00EA44B1">
      <w:pPr>
        <w:pStyle w:val="BABasictext"/>
      </w:pPr>
      <w:r w:rsidRPr="00364116">
        <w:t>V obou případech je nutno zajistit havarijní chod chladicího systému v případě:</w:t>
      </w:r>
    </w:p>
    <w:p w14:paraId="0021FFB4" w14:textId="77777777" w:rsidR="00EA44B1" w:rsidRPr="00364116" w:rsidRDefault="000C1246" w:rsidP="000C1246">
      <w:pPr>
        <w:pStyle w:val="BAListbasic"/>
      </w:pPr>
      <w:r>
        <w:rPr>
          <w:rFonts w:cstheme="minorHAnsi"/>
        </w:rPr>
        <w:t xml:space="preserve">- </w:t>
      </w:r>
      <w:r w:rsidR="00EA44B1" w:rsidRPr="00364116">
        <w:t>Výpadku dodávky elektrické energie ze sítě</w:t>
      </w:r>
    </w:p>
    <w:p w14:paraId="335B5137" w14:textId="77777777" w:rsidR="00EA44B1" w:rsidRPr="00364116" w:rsidRDefault="000C1246" w:rsidP="000C1246">
      <w:pPr>
        <w:pStyle w:val="BAListbasic"/>
      </w:pPr>
      <w:r>
        <w:rPr>
          <w:rFonts w:cstheme="minorHAnsi"/>
        </w:rPr>
        <w:t xml:space="preserve">- </w:t>
      </w:r>
      <w:r w:rsidR="00EA44B1" w:rsidRPr="00364116">
        <w:t>Poruchy některého z komponentů chladicího systému (provedení n+1)</w:t>
      </w:r>
    </w:p>
    <w:p w14:paraId="514786FE" w14:textId="77777777" w:rsidR="007F0C43" w:rsidRPr="00364116" w:rsidRDefault="007F0C43" w:rsidP="00EA44B1">
      <w:pPr>
        <w:pStyle w:val="BABasictext"/>
      </w:pPr>
    </w:p>
    <w:p w14:paraId="4012A899" w14:textId="77777777" w:rsidR="00EA44B1" w:rsidRPr="00364116" w:rsidRDefault="00EA44B1" w:rsidP="00047292">
      <w:pPr>
        <w:pStyle w:val="BALocalheading"/>
      </w:pPr>
      <w:r w:rsidRPr="00364116">
        <w:t>Větrání a klimatizace prostorů elektronových mikroskopů</w:t>
      </w:r>
    </w:p>
    <w:p w14:paraId="26DAC5C2" w14:textId="77777777" w:rsidR="00EA44B1" w:rsidRPr="00364116" w:rsidRDefault="00EA44B1" w:rsidP="00EA44B1">
      <w:pPr>
        <w:pStyle w:val="BABasictext"/>
      </w:pPr>
      <w:r w:rsidRPr="00364116">
        <w:t>Dimenzování větracího a klimatizačního zařízení v bloku těchto místností bude provedena dle následujících zásad:</w:t>
      </w:r>
    </w:p>
    <w:p w14:paraId="31E16497" w14:textId="77777777" w:rsidR="00EA44B1" w:rsidRPr="00364116" w:rsidRDefault="00EA44B1" w:rsidP="00EA44B1">
      <w:pPr>
        <w:pStyle w:val="BABasictext"/>
      </w:pPr>
      <w:r w:rsidRPr="00364116">
        <w:t>Místnosti s mikroskopy TEM</w:t>
      </w:r>
    </w:p>
    <w:p w14:paraId="2EDCC8C7" w14:textId="77777777" w:rsidR="00EA44B1" w:rsidRPr="00364116" w:rsidRDefault="000C1246" w:rsidP="000C1246">
      <w:pPr>
        <w:pStyle w:val="BAListbasic"/>
      </w:pPr>
      <w:r>
        <w:rPr>
          <w:rFonts w:cstheme="minorHAnsi"/>
        </w:rPr>
        <w:t xml:space="preserve">- </w:t>
      </w:r>
      <w:r w:rsidR="00EA44B1" w:rsidRPr="00364116">
        <w:t xml:space="preserve">V průběhu měření by neměla návrhová teplota ti = 22 °C kolísat v menších tolerancích než </w:t>
      </w:r>
      <w:r>
        <w:t xml:space="preserve">delta </w:t>
      </w:r>
      <w:r w:rsidR="00EA44B1" w:rsidRPr="00364116">
        <w:t>t = 0,1 °C.</w:t>
      </w:r>
    </w:p>
    <w:p w14:paraId="670F3E8D" w14:textId="77777777" w:rsidR="00EA44B1" w:rsidRPr="00364116" w:rsidRDefault="000C1246" w:rsidP="000C1246">
      <w:pPr>
        <w:pStyle w:val="BAListbasic"/>
      </w:pPr>
      <w:r>
        <w:rPr>
          <w:rFonts w:cstheme="minorHAnsi"/>
        </w:rPr>
        <w:t xml:space="preserve">- </w:t>
      </w:r>
      <w:r w:rsidR="00EA44B1" w:rsidRPr="00364116">
        <w:t>Provozovatel a uživatel zařízení zajistí, aby v průběhu měření nebyly do prostorů vnášeny tepelné zisky (stejný počet osob, neotevírání dveří, nezapínání přístrojů v místnosti generující teplo).</w:t>
      </w:r>
    </w:p>
    <w:p w14:paraId="4EDF9345" w14:textId="77777777" w:rsidR="00EA44B1" w:rsidRPr="00364116" w:rsidRDefault="000C1246" w:rsidP="000C1246">
      <w:pPr>
        <w:pStyle w:val="BAListbasic"/>
      </w:pPr>
      <w:r>
        <w:rPr>
          <w:rFonts w:cstheme="minorHAnsi"/>
        </w:rPr>
        <w:t xml:space="preserve">- </w:t>
      </w:r>
      <w:r w:rsidR="00EA44B1" w:rsidRPr="00364116">
        <w:t>V místnosti nesmí docházet k průvanu a proudění vzduchu, které by způsobovalo proudění prachu v místnosti. Distribuce vzduchu je vhodná především u podlahy, aby dofuk proudu neovlivňoval pracovní plochy mikroskopů.</w:t>
      </w:r>
    </w:p>
    <w:p w14:paraId="7221950E" w14:textId="77777777" w:rsidR="00EA44B1" w:rsidRPr="00364116" w:rsidRDefault="000C1246" w:rsidP="000C1246">
      <w:pPr>
        <w:pStyle w:val="BAListbasic"/>
      </w:pPr>
      <w:r>
        <w:rPr>
          <w:rFonts w:cstheme="minorHAnsi"/>
        </w:rPr>
        <w:t xml:space="preserve">- </w:t>
      </w:r>
      <w:r w:rsidR="00EA44B1" w:rsidRPr="00364116">
        <w:t>Filtrace přiváděného vzduchu bude na úrovni jemných filtrů ISO ePM1 50-70 %.</w:t>
      </w:r>
    </w:p>
    <w:p w14:paraId="0D6035DF" w14:textId="77777777" w:rsidR="00EA44B1" w:rsidRPr="00364116" w:rsidRDefault="000C1246" w:rsidP="000C1246">
      <w:pPr>
        <w:pStyle w:val="BAListbasic"/>
      </w:pPr>
      <w:r>
        <w:rPr>
          <w:rFonts w:cstheme="minorHAnsi"/>
        </w:rPr>
        <w:t xml:space="preserve">- </w:t>
      </w:r>
      <w:r w:rsidR="00EA44B1" w:rsidRPr="00364116">
        <w:t>Hlučnost zařízení není požadována nižší než standardní kanceláře.</w:t>
      </w:r>
    </w:p>
    <w:p w14:paraId="3EFF622F" w14:textId="77777777" w:rsidR="00EA44B1" w:rsidRPr="00364116" w:rsidRDefault="000C1246" w:rsidP="000C1246">
      <w:pPr>
        <w:pStyle w:val="BAListbasic"/>
      </w:pPr>
      <w:r>
        <w:rPr>
          <w:rFonts w:cstheme="minorHAnsi"/>
        </w:rPr>
        <w:t xml:space="preserve">- </w:t>
      </w:r>
      <w:r w:rsidR="00EA44B1" w:rsidRPr="00364116">
        <w:t>Vlhkost v místnostech nebude nižší než 30 % RH při ti = 22 °C.</w:t>
      </w:r>
    </w:p>
    <w:p w14:paraId="66668B6D" w14:textId="77777777" w:rsidR="00EA44B1" w:rsidRPr="00364116" w:rsidRDefault="000C1246" w:rsidP="000C1246">
      <w:pPr>
        <w:pStyle w:val="BAListbasic"/>
      </w:pPr>
      <w:r>
        <w:rPr>
          <w:rFonts w:cstheme="minorHAnsi"/>
        </w:rPr>
        <w:t xml:space="preserve">- </w:t>
      </w:r>
      <w:r w:rsidR="00EA44B1" w:rsidRPr="00364116">
        <w:t>Tepelná zátěž prostoru se předpokládá od osob, technologie a osvětlení do 100 W/</w:t>
      </w:r>
      <w:r w:rsidR="00377F34">
        <w:t>m²</w:t>
      </w:r>
      <w:r w:rsidR="00EA44B1" w:rsidRPr="00364116">
        <w:t>.</w:t>
      </w:r>
    </w:p>
    <w:p w14:paraId="06FFB316" w14:textId="77777777" w:rsidR="00EA44B1" w:rsidRPr="00364116" w:rsidRDefault="000C1246" w:rsidP="000C1246">
      <w:pPr>
        <w:pStyle w:val="BAListbasic"/>
      </w:pPr>
      <w:r>
        <w:rPr>
          <w:rFonts w:cstheme="minorHAnsi"/>
        </w:rPr>
        <w:t xml:space="preserve">- </w:t>
      </w:r>
      <w:r w:rsidR="00EA44B1" w:rsidRPr="00364116">
        <w:t>V místnosti je požadován mírný přetlak vůči okolí.</w:t>
      </w:r>
    </w:p>
    <w:p w14:paraId="1A860858" w14:textId="77777777" w:rsidR="00EA44B1" w:rsidRPr="00364116" w:rsidRDefault="00EA44B1" w:rsidP="00EA44B1">
      <w:pPr>
        <w:pStyle w:val="BABasictext"/>
      </w:pPr>
      <w:r w:rsidRPr="00364116">
        <w:t>Místnosti s mikroskopy SEM</w:t>
      </w:r>
    </w:p>
    <w:p w14:paraId="22FAD809" w14:textId="77777777" w:rsidR="00EA44B1" w:rsidRPr="00364116" w:rsidRDefault="000C1246" w:rsidP="000C1246">
      <w:pPr>
        <w:pStyle w:val="BAListbasic"/>
      </w:pPr>
      <w:r>
        <w:rPr>
          <w:rFonts w:cstheme="minorHAnsi"/>
        </w:rPr>
        <w:t xml:space="preserve">- </w:t>
      </w:r>
      <w:r w:rsidR="00EA44B1" w:rsidRPr="00364116">
        <w:t>V těchto místnostech jsou požadavky na vnitřní prostředí obdobné jako v případě mikroskopů TEM, avšak méně přísné</w:t>
      </w:r>
    </w:p>
    <w:p w14:paraId="0C3E905D" w14:textId="77777777" w:rsidR="00EA44B1" w:rsidRPr="00364116" w:rsidRDefault="000C1246" w:rsidP="000C1246">
      <w:pPr>
        <w:pStyle w:val="BAListbasic"/>
      </w:pPr>
      <w:r>
        <w:rPr>
          <w:rFonts w:cstheme="minorHAnsi"/>
        </w:rPr>
        <w:t xml:space="preserve">- </w:t>
      </w:r>
      <w:r w:rsidR="00EA44B1" w:rsidRPr="00364116">
        <w:t>Teplota v místnosti by měla být 25 °C ± 1 °C</w:t>
      </w:r>
    </w:p>
    <w:p w14:paraId="5734F103" w14:textId="77777777" w:rsidR="00EA44B1" w:rsidRPr="00364116" w:rsidRDefault="000C1246" w:rsidP="000C1246">
      <w:pPr>
        <w:pStyle w:val="BAListbasic"/>
      </w:pPr>
      <w:r>
        <w:rPr>
          <w:rFonts w:cstheme="minorHAnsi"/>
        </w:rPr>
        <w:t xml:space="preserve">- </w:t>
      </w:r>
      <w:r w:rsidR="00EA44B1" w:rsidRPr="00364116">
        <w:t>Také z hlediska proudění vzduchu nejsou v místě měření tak náročné požadavky, ale i tak by mělo být proudění vzduchu v blízkosti mikroskopů potlačeno</w:t>
      </w:r>
    </w:p>
    <w:p w14:paraId="250EE6E5" w14:textId="77777777" w:rsidR="00EA44B1" w:rsidRPr="00364116" w:rsidRDefault="000C1246" w:rsidP="000C1246">
      <w:pPr>
        <w:pStyle w:val="BAListbasic"/>
      </w:pPr>
      <w:r>
        <w:rPr>
          <w:rFonts w:cstheme="minorHAnsi"/>
        </w:rPr>
        <w:t xml:space="preserve">- </w:t>
      </w:r>
      <w:r w:rsidR="00EA44B1" w:rsidRPr="00364116">
        <w:t>Filtrace vzduchu bude stejná jako v případě mikroskopů TEM, obdobné jsou i požadavky z hlediska hlučnosti větracích a klimatizačních zařízení a minimální vlhkosti vzduchu</w:t>
      </w:r>
    </w:p>
    <w:p w14:paraId="47BC9AC2" w14:textId="77777777" w:rsidR="00EA44B1" w:rsidRPr="00364116" w:rsidRDefault="000C1246" w:rsidP="000C1246">
      <w:pPr>
        <w:pStyle w:val="BAListbasic"/>
      </w:pPr>
      <w:r>
        <w:rPr>
          <w:rFonts w:cstheme="minorHAnsi"/>
        </w:rPr>
        <w:t xml:space="preserve">- </w:t>
      </w:r>
      <w:r w:rsidR="00EA44B1" w:rsidRPr="00364116">
        <w:t>Vnitřní tepelná zátěž se předpokládá cca 2,5 kW</w:t>
      </w:r>
    </w:p>
    <w:p w14:paraId="2989EDD4" w14:textId="77777777" w:rsidR="00EA44B1" w:rsidRPr="00364116" w:rsidRDefault="00EA44B1" w:rsidP="00EA44B1">
      <w:pPr>
        <w:pStyle w:val="BABasictext"/>
      </w:pPr>
      <w:r w:rsidRPr="00364116">
        <w:t xml:space="preserve">Technická zázemí mikroskopů SEM a TEM </w:t>
      </w:r>
    </w:p>
    <w:p w14:paraId="2B75A054" w14:textId="77777777" w:rsidR="00EA44B1" w:rsidRPr="00364116" w:rsidRDefault="000C1246" w:rsidP="000C1246">
      <w:pPr>
        <w:pStyle w:val="BAListbasic"/>
      </w:pPr>
      <w:r>
        <w:rPr>
          <w:rFonts w:cstheme="minorHAnsi"/>
        </w:rPr>
        <w:lastRenderedPageBreak/>
        <w:t xml:space="preserve">- </w:t>
      </w:r>
      <w:r w:rsidR="00EA44B1" w:rsidRPr="00364116">
        <w:t>V těchto místnostech je požadována teplota ti = 24 °C ± 2 °C</w:t>
      </w:r>
    </w:p>
    <w:p w14:paraId="5A9486D6" w14:textId="77777777" w:rsidR="00EA44B1" w:rsidRPr="00364116" w:rsidRDefault="000C1246" w:rsidP="000C1246">
      <w:pPr>
        <w:pStyle w:val="BAListbasic"/>
      </w:pPr>
      <w:r>
        <w:rPr>
          <w:rFonts w:cstheme="minorHAnsi"/>
        </w:rPr>
        <w:t xml:space="preserve">- </w:t>
      </w:r>
      <w:r w:rsidR="00EA44B1" w:rsidRPr="00364116">
        <w:t>Z hlediska vnitřních tepelných zátěží se předpokládá zátěž do 6 kW, která bude odváděna pomocí chladicí kapaliny</w:t>
      </w:r>
    </w:p>
    <w:p w14:paraId="0F05B528" w14:textId="77777777" w:rsidR="00EA44B1" w:rsidRPr="00364116" w:rsidRDefault="00EA44B1" w:rsidP="000C1246">
      <w:pPr>
        <w:pStyle w:val="BAListbasicsub"/>
        <w:numPr>
          <w:ilvl w:val="0"/>
          <w:numId w:val="24"/>
        </w:numPr>
      </w:pPr>
      <w:r w:rsidRPr="00364116">
        <w:t xml:space="preserve">Buď napojením chladičů zařízení přímým odvodem tepla do chladicí kapaliny </w:t>
      </w:r>
    </w:p>
    <w:p w14:paraId="69038B35" w14:textId="77777777" w:rsidR="00EA44B1" w:rsidRPr="00364116" w:rsidRDefault="00EA44B1" w:rsidP="000C1246">
      <w:pPr>
        <w:pStyle w:val="BAListbasicsub"/>
        <w:numPr>
          <w:ilvl w:val="0"/>
          <w:numId w:val="24"/>
        </w:numPr>
      </w:pPr>
      <w:r w:rsidRPr="00364116">
        <w:t xml:space="preserve">Nebo pomocí cirkulačních dvojtrubkových FCU, které budou eliminovat teplo, které se do vzduchu bude odvádět technologickými zařízeními </w:t>
      </w:r>
    </w:p>
    <w:p w14:paraId="48005BA0" w14:textId="77777777" w:rsidR="00EA44B1" w:rsidRPr="00364116" w:rsidRDefault="00EA44B1" w:rsidP="000C1246">
      <w:pPr>
        <w:pStyle w:val="BAListbasicsub"/>
        <w:numPr>
          <w:ilvl w:val="0"/>
          <w:numId w:val="24"/>
        </w:numPr>
      </w:pPr>
      <w:r w:rsidRPr="00364116">
        <w:t xml:space="preserve">Popř. kombinací obou předchozích variant </w:t>
      </w:r>
    </w:p>
    <w:p w14:paraId="50C7EE21" w14:textId="77777777" w:rsidR="00EA44B1" w:rsidRPr="00364116" w:rsidRDefault="000C1246" w:rsidP="000C1246">
      <w:pPr>
        <w:pStyle w:val="BAListbasic"/>
      </w:pPr>
      <w:r>
        <w:rPr>
          <w:rFonts w:cstheme="minorHAnsi"/>
        </w:rPr>
        <w:t xml:space="preserve">- </w:t>
      </w:r>
      <w:r w:rsidR="00EA44B1" w:rsidRPr="00364116">
        <w:t>Z hlediska vlhkosti vzduchu nejsou speciální požadavky (bude dodržena minimální relativní vlhkost 30 % RH při ti = 22 °C)</w:t>
      </w:r>
    </w:p>
    <w:p w14:paraId="21073C23" w14:textId="77777777" w:rsidR="00EA44B1" w:rsidRPr="00364116" w:rsidRDefault="000C1246" w:rsidP="000C1246">
      <w:pPr>
        <w:pStyle w:val="BAListbasic"/>
      </w:pPr>
      <w:r>
        <w:rPr>
          <w:rFonts w:cstheme="minorHAnsi"/>
        </w:rPr>
        <w:t xml:space="preserve">- </w:t>
      </w:r>
      <w:r w:rsidR="00EA44B1" w:rsidRPr="00364116">
        <w:t>Z hlediska hlučnosti zařízení budou vzduchotechnické a klimatizační zařízení dimenzována tak, aby hladina akustického tlaku 1 m od zařízení nepřevýšila hodnotu LWA = 50 dB(A)</w:t>
      </w:r>
    </w:p>
    <w:p w14:paraId="2D9ABD85" w14:textId="77777777" w:rsidR="00EA44B1" w:rsidRPr="00364116" w:rsidRDefault="000C1246" w:rsidP="000C1246">
      <w:pPr>
        <w:pStyle w:val="BAListbasic"/>
      </w:pPr>
      <w:r>
        <w:rPr>
          <w:rFonts w:cstheme="minorHAnsi"/>
        </w:rPr>
        <w:t xml:space="preserve">- </w:t>
      </w:r>
      <w:r w:rsidR="00EA44B1" w:rsidRPr="00364116">
        <w:t>Z hlediska čistoty vzduchu a rychlosti proudění vzduchu v pracovní zóně nejsou požadavky odlišné od požadavků právních předpisů a technických norem.</w:t>
      </w:r>
    </w:p>
    <w:p w14:paraId="246550A3" w14:textId="77777777" w:rsidR="00EA44B1" w:rsidRPr="00364116" w:rsidRDefault="00EA44B1" w:rsidP="00EA44B1">
      <w:pPr>
        <w:pStyle w:val="BABasictext"/>
      </w:pPr>
      <w:r w:rsidRPr="00364116">
        <w:t>Ostatní prostory v rámci ELMI</w:t>
      </w:r>
    </w:p>
    <w:p w14:paraId="5DD35554" w14:textId="77777777" w:rsidR="00EA44B1" w:rsidRPr="00364116" w:rsidRDefault="00EA44B1" w:rsidP="00EA44B1">
      <w:pPr>
        <w:pStyle w:val="BABasictext"/>
      </w:pPr>
      <w:r w:rsidRPr="00364116">
        <w:t>Ostatní prostory budou větrány a klimatizovány v souladu s českými právními předpisy a standardy budovy uvedené v odst. 2.</w:t>
      </w:r>
    </w:p>
    <w:p w14:paraId="0F7D68BC" w14:textId="77777777" w:rsidR="00EA44B1" w:rsidRPr="00364116" w:rsidRDefault="00EA44B1" w:rsidP="00EA44B1">
      <w:pPr>
        <w:pStyle w:val="BABasictext"/>
      </w:pPr>
    </w:p>
    <w:p w14:paraId="5927B961" w14:textId="77777777" w:rsidR="00EA44B1" w:rsidRPr="00364116" w:rsidRDefault="00EA44B1" w:rsidP="00EA44B1">
      <w:pPr>
        <w:pStyle w:val="BABasictext"/>
      </w:pPr>
      <w:r w:rsidRPr="00364116">
        <w:t>Dimenzování větracích zařízení z hlediska výměny vzduchu</w:t>
      </w:r>
    </w:p>
    <w:p w14:paraId="63FFAA35" w14:textId="77777777" w:rsidR="00EA44B1" w:rsidRPr="00364116" w:rsidRDefault="00EA44B1" w:rsidP="00FF2210">
      <w:pPr>
        <w:pStyle w:val="BABasictext"/>
      </w:pPr>
      <w:r w:rsidRPr="00364116">
        <w:t>TEM 1</w:t>
      </w:r>
      <w:r w:rsidR="009728FD" w:rsidRPr="00364116">
        <w:t xml:space="preserve">(18 </w:t>
      </w:r>
      <w:r w:rsidR="00377F34">
        <w:t>m²</w:t>
      </w:r>
      <w:r w:rsidR="009728FD" w:rsidRPr="00364116">
        <w:t>)</w:t>
      </w:r>
    </w:p>
    <w:p w14:paraId="6231A9A4"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r w:rsidRPr="00364116">
        <w:t xml:space="preserve"> (i = 3,3 xh-1)</w:t>
      </w:r>
    </w:p>
    <w:p w14:paraId="2645D21F" w14:textId="77777777" w:rsidR="00EA44B1" w:rsidRPr="00364116" w:rsidRDefault="00EA44B1" w:rsidP="00EA44B1">
      <w:pPr>
        <w:pStyle w:val="BABasictext"/>
      </w:pPr>
      <w:r w:rsidRPr="00364116">
        <w:tab/>
      </w:r>
      <w:r w:rsidRPr="00364116">
        <w:tab/>
        <w:t xml:space="preserve">Celkový přívod </w:t>
      </w:r>
      <w:r w:rsidRPr="00364116">
        <w:tab/>
      </w:r>
      <w:r w:rsidRPr="00364116">
        <w:tab/>
      </w:r>
      <w:r w:rsidR="004B2B2B" w:rsidRPr="00364116">
        <w:tab/>
      </w:r>
      <w:r w:rsidRPr="00364116">
        <w:t xml:space="preserve">QV = 180 </w:t>
      </w:r>
      <w:r w:rsidR="00377F34">
        <w:t>m³</w:t>
      </w:r>
      <w:r w:rsidRPr="00364116">
        <w:t>h-1</w:t>
      </w:r>
    </w:p>
    <w:p w14:paraId="5F9AA50F" w14:textId="77777777" w:rsidR="00EA44B1" w:rsidRPr="00364116" w:rsidRDefault="00EA44B1" w:rsidP="00FF2210">
      <w:pPr>
        <w:pStyle w:val="BABasictext"/>
      </w:pPr>
      <w:r w:rsidRPr="00364116">
        <w:t>TEM 2</w:t>
      </w:r>
      <w:r w:rsidR="009728FD" w:rsidRPr="00364116">
        <w:t xml:space="preserve">(20 </w:t>
      </w:r>
      <w:r w:rsidR="00377F34">
        <w:t>m²</w:t>
      </w:r>
      <w:r w:rsidR="009728FD" w:rsidRPr="00364116">
        <w:t>)</w:t>
      </w:r>
    </w:p>
    <w:p w14:paraId="4ABB1A53"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06EDAEE2"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200 </w:t>
      </w:r>
      <w:r w:rsidR="00377F34">
        <w:t>m³</w:t>
      </w:r>
      <w:r w:rsidRPr="00364116">
        <w:t>h-1</w:t>
      </w:r>
    </w:p>
    <w:p w14:paraId="675AC793" w14:textId="77777777" w:rsidR="00EA44B1" w:rsidRPr="00364116" w:rsidRDefault="00EA44B1" w:rsidP="00FF2210">
      <w:pPr>
        <w:pStyle w:val="BABasictext"/>
      </w:pPr>
      <w:r w:rsidRPr="00364116">
        <w:t>SEM 1</w:t>
      </w:r>
      <w:r w:rsidR="009728FD" w:rsidRPr="00364116">
        <w:t xml:space="preserve">(18 </w:t>
      </w:r>
      <w:r w:rsidR="00377F34">
        <w:t>m²</w:t>
      </w:r>
      <w:r w:rsidR="009728FD" w:rsidRPr="00364116">
        <w:t>)</w:t>
      </w:r>
    </w:p>
    <w:p w14:paraId="20A74A71"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4CDF8414"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180 </w:t>
      </w:r>
      <w:r w:rsidR="00377F34">
        <w:t>m³</w:t>
      </w:r>
      <w:r w:rsidRPr="00364116">
        <w:t>h-1</w:t>
      </w:r>
    </w:p>
    <w:p w14:paraId="35DAC17E" w14:textId="77777777" w:rsidR="00EA44B1" w:rsidRPr="00364116" w:rsidRDefault="00EA44B1" w:rsidP="00FF2210">
      <w:pPr>
        <w:pStyle w:val="BABasictext"/>
      </w:pPr>
      <w:r w:rsidRPr="00364116">
        <w:t>SE</w:t>
      </w:r>
      <w:r w:rsidR="00D26B30">
        <w:t>M2</w:t>
      </w:r>
      <w:r w:rsidR="009728FD" w:rsidRPr="00364116">
        <w:t xml:space="preserve">(20 </w:t>
      </w:r>
      <w:r w:rsidR="00377F34">
        <w:t>m²</w:t>
      </w:r>
      <w:r w:rsidR="009728FD" w:rsidRPr="00364116">
        <w:t>)</w:t>
      </w:r>
    </w:p>
    <w:p w14:paraId="243DCA87"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718F6904"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200 </w:t>
      </w:r>
      <w:r w:rsidR="00377F34">
        <w:t>m³</w:t>
      </w:r>
      <w:r w:rsidRPr="00364116">
        <w:t>h-1</w:t>
      </w:r>
    </w:p>
    <w:p w14:paraId="25BCC5B3" w14:textId="77777777" w:rsidR="00EA44B1" w:rsidRPr="00364116" w:rsidRDefault="00EA44B1" w:rsidP="00FF2210">
      <w:pPr>
        <w:pStyle w:val="BABasictext"/>
      </w:pPr>
      <w:r w:rsidRPr="00364116">
        <w:t xml:space="preserve">Ovladovna a </w:t>
      </w:r>
      <w:r w:rsidR="004B2B2B" w:rsidRPr="00364116">
        <w:t>tech. m</w:t>
      </w:r>
      <w:r w:rsidR="009728FD" w:rsidRPr="00364116">
        <w:t xml:space="preserve">. (54 </w:t>
      </w:r>
      <w:r w:rsidR="00377F34">
        <w:t>m²</w:t>
      </w:r>
      <w:r w:rsidR="009728FD" w:rsidRPr="00364116">
        <w:t>)</w:t>
      </w:r>
      <w:r w:rsidRPr="00364116">
        <w:tab/>
      </w:r>
    </w:p>
    <w:p w14:paraId="55F9389F"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r w:rsidRPr="00364116">
        <w:t xml:space="preserve"> (i = 3,3 xh-1)</w:t>
      </w:r>
    </w:p>
    <w:p w14:paraId="54FE085F"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540 </w:t>
      </w:r>
      <w:r w:rsidR="00377F34">
        <w:t>m³</w:t>
      </w:r>
      <w:r w:rsidRPr="00364116">
        <w:t>h-1</w:t>
      </w:r>
    </w:p>
    <w:p w14:paraId="309411D5" w14:textId="77777777" w:rsidR="00EA44B1" w:rsidRPr="00364116" w:rsidRDefault="00EA44B1" w:rsidP="00FF2210">
      <w:pPr>
        <w:pStyle w:val="BABasictext"/>
      </w:pPr>
      <w:r w:rsidRPr="00364116">
        <w:t xml:space="preserve">Laboratoř </w:t>
      </w:r>
      <w:r w:rsidR="009728FD" w:rsidRPr="00364116">
        <w:t>(</w:t>
      </w:r>
      <w:r w:rsidRPr="00364116">
        <w:t xml:space="preserve">40 </w:t>
      </w:r>
      <w:r w:rsidR="00377F34">
        <w:t>m²</w:t>
      </w:r>
      <w:r w:rsidR="009728FD" w:rsidRPr="00364116">
        <w:t>)</w:t>
      </w:r>
    </w:p>
    <w:p w14:paraId="3B7CF2BE" w14:textId="77777777" w:rsidR="00EA44B1" w:rsidRPr="00364116" w:rsidRDefault="00EA44B1" w:rsidP="00EA44B1">
      <w:pPr>
        <w:pStyle w:val="BABasictext"/>
      </w:pPr>
      <w:r w:rsidRPr="00364116">
        <w:tab/>
      </w:r>
      <w:r w:rsidRPr="00364116">
        <w:tab/>
        <w:t xml:space="preserve">Měrný přívod </w:t>
      </w:r>
      <w:r w:rsidRPr="00364116">
        <w:tab/>
      </w:r>
    </w:p>
    <w:p w14:paraId="43793F1C" w14:textId="77777777" w:rsidR="00EA44B1" w:rsidRPr="00364116" w:rsidRDefault="00EA44B1" w:rsidP="004B2B2B">
      <w:pPr>
        <w:pStyle w:val="BABasictext"/>
        <w:ind w:left="1786" w:firstLine="341"/>
      </w:pPr>
      <w:r w:rsidRPr="00364116">
        <w:t xml:space="preserve">provozní větrání </w:t>
      </w:r>
      <w:r w:rsidRPr="00364116">
        <w:tab/>
      </w:r>
      <w:r w:rsidR="004B2B2B" w:rsidRPr="00364116">
        <w:tab/>
      </w:r>
      <w:r w:rsidRPr="00364116">
        <w:t xml:space="preserve">qV1 = 15 </w:t>
      </w:r>
      <w:r w:rsidR="00377F34">
        <w:t>m³</w:t>
      </w:r>
      <w:r w:rsidRPr="00364116">
        <w:t>h-1/</w:t>
      </w:r>
      <w:r w:rsidR="00377F34">
        <w:t>m²</w:t>
      </w:r>
    </w:p>
    <w:p w14:paraId="1D76F814" w14:textId="77777777" w:rsidR="00EA44B1" w:rsidRPr="00364116" w:rsidRDefault="00EA44B1" w:rsidP="004B2B2B">
      <w:pPr>
        <w:pStyle w:val="BABasictext"/>
        <w:ind w:left="1445" w:firstLine="682"/>
      </w:pPr>
      <w:r w:rsidRPr="00364116">
        <w:t xml:space="preserve">havarijní větrání </w:t>
      </w:r>
      <w:r w:rsidRPr="00364116">
        <w:tab/>
      </w:r>
      <w:r w:rsidR="004B2B2B" w:rsidRPr="00364116">
        <w:tab/>
      </w:r>
      <w:r w:rsidRPr="00364116">
        <w:t xml:space="preserve">qV2 = 30 </w:t>
      </w:r>
      <w:r w:rsidR="00377F34">
        <w:t>m³</w:t>
      </w:r>
      <w:r w:rsidRPr="00364116">
        <w:t>h-1/</w:t>
      </w:r>
      <w:r w:rsidR="00377F34">
        <w:t>m²</w:t>
      </w:r>
    </w:p>
    <w:p w14:paraId="7817E81C" w14:textId="77777777" w:rsidR="00EA44B1" w:rsidRPr="00364116" w:rsidRDefault="00EA44B1" w:rsidP="00EA44B1">
      <w:pPr>
        <w:pStyle w:val="BABasictext"/>
      </w:pPr>
      <w:r w:rsidRPr="00364116">
        <w:tab/>
      </w:r>
      <w:r w:rsidRPr="00364116">
        <w:tab/>
        <w:t>Celkový přívod vzduchu</w:t>
      </w:r>
      <w:r w:rsidRPr="00364116">
        <w:tab/>
      </w:r>
      <w:r w:rsidR="004B2B2B" w:rsidRPr="00364116">
        <w:tab/>
      </w:r>
      <w:r w:rsidRPr="00364116">
        <w:t xml:space="preserve">QV1 = 600 </w:t>
      </w:r>
      <w:r w:rsidR="00377F34">
        <w:t>m³</w:t>
      </w:r>
      <w:r w:rsidRPr="00364116">
        <w:t>h-1</w:t>
      </w:r>
    </w:p>
    <w:p w14:paraId="48307A00" w14:textId="77777777" w:rsidR="00EA44B1" w:rsidRPr="00364116" w:rsidRDefault="00EA44B1" w:rsidP="004B2B2B">
      <w:pPr>
        <w:pStyle w:val="BABasictext"/>
      </w:pPr>
      <w:r w:rsidRPr="00364116">
        <w:tab/>
      </w:r>
      <w:r w:rsidRPr="00364116">
        <w:tab/>
      </w:r>
      <w:r w:rsidRPr="00364116">
        <w:tab/>
      </w:r>
      <w:r w:rsidRPr="00364116">
        <w:tab/>
      </w:r>
      <w:r w:rsidRPr="00364116">
        <w:tab/>
      </w:r>
      <w:r w:rsidRPr="00364116">
        <w:tab/>
        <w:t xml:space="preserve">QV2 = 1200 </w:t>
      </w:r>
      <w:r w:rsidR="00377F34">
        <w:t>m³</w:t>
      </w:r>
      <w:r w:rsidRPr="00364116">
        <w:t xml:space="preserve">h-1 (až 1600 </w:t>
      </w:r>
      <w:r w:rsidR="00377F34">
        <w:t>m³</w:t>
      </w:r>
      <w:r w:rsidRPr="00364116">
        <w:t>h-1)</w:t>
      </w:r>
    </w:p>
    <w:p w14:paraId="06C52759" w14:textId="77777777" w:rsidR="00EA44B1" w:rsidRPr="00364116" w:rsidRDefault="00EA44B1" w:rsidP="00FF2210">
      <w:pPr>
        <w:pStyle w:val="BABasictext"/>
      </w:pPr>
      <w:r w:rsidRPr="00364116">
        <w:t>Sklad</w:t>
      </w:r>
      <w:r w:rsidR="009728FD" w:rsidRPr="00364116">
        <w:t xml:space="preserve"> (</w:t>
      </w:r>
      <w:r w:rsidRPr="00364116">
        <w:t xml:space="preserve">27 </w:t>
      </w:r>
      <w:r w:rsidR="00377F34">
        <w:t>m²</w:t>
      </w:r>
      <w:r w:rsidR="009728FD" w:rsidRPr="00364116">
        <w:t>)</w:t>
      </w:r>
    </w:p>
    <w:p w14:paraId="54833089"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6 </w:t>
      </w:r>
      <w:r w:rsidR="00377F34">
        <w:t>m³</w:t>
      </w:r>
      <w:r w:rsidRPr="00364116">
        <w:t>h-1/</w:t>
      </w:r>
      <w:r w:rsidR="00377F34">
        <w:t>m²</w:t>
      </w:r>
      <w:r w:rsidRPr="00364116">
        <w:t xml:space="preserve"> (i = 2 xh-1)</w:t>
      </w:r>
    </w:p>
    <w:p w14:paraId="47E9E23E" w14:textId="77777777" w:rsidR="00EA44B1" w:rsidRPr="00364116" w:rsidRDefault="00EA44B1" w:rsidP="004B2B2B">
      <w:pPr>
        <w:pStyle w:val="BABasictext"/>
      </w:pPr>
      <w:r w:rsidRPr="00364116">
        <w:lastRenderedPageBreak/>
        <w:tab/>
      </w:r>
      <w:r w:rsidRPr="00364116">
        <w:tab/>
        <w:t>Celkový přívod vzduchu</w:t>
      </w:r>
      <w:r w:rsidRPr="00364116">
        <w:tab/>
      </w:r>
      <w:r w:rsidR="004B2B2B" w:rsidRPr="00364116">
        <w:tab/>
      </w:r>
      <w:r w:rsidRPr="00364116">
        <w:t xml:space="preserve">QV = 180 </w:t>
      </w:r>
      <w:r w:rsidR="00377F34">
        <w:t>m³</w:t>
      </w:r>
      <w:r w:rsidRPr="00364116">
        <w:t>h-1 (odvod přes laboratoře)</w:t>
      </w:r>
    </w:p>
    <w:p w14:paraId="729942A1" w14:textId="77777777" w:rsidR="00EA44B1" w:rsidRPr="00364116" w:rsidRDefault="00EA44B1" w:rsidP="00FF2210">
      <w:pPr>
        <w:pStyle w:val="BABasictext"/>
      </w:pPr>
      <w:r w:rsidRPr="00364116">
        <w:t>Chodba</w:t>
      </w:r>
      <w:r w:rsidR="009728FD" w:rsidRPr="00364116">
        <w:t xml:space="preserve"> (</w:t>
      </w:r>
      <w:r w:rsidRPr="00364116">
        <w:t xml:space="preserve">47 </w:t>
      </w:r>
      <w:r w:rsidR="00377F34">
        <w:t>m²</w:t>
      </w:r>
      <w:r w:rsidR="009728FD" w:rsidRPr="00364116">
        <w:t>)</w:t>
      </w:r>
    </w:p>
    <w:p w14:paraId="7C9E2015"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3 </w:t>
      </w:r>
      <w:r w:rsidR="00377F34">
        <w:t>m³</w:t>
      </w:r>
      <w:r w:rsidRPr="00364116">
        <w:t>h-1/</w:t>
      </w:r>
      <w:r w:rsidR="00377F34">
        <w:t>m²</w:t>
      </w:r>
    </w:p>
    <w:p w14:paraId="5941C0BC" w14:textId="77777777" w:rsidR="00EA44B1" w:rsidRPr="00364116" w:rsidRDefault="00EA44B1" w:rsidP="00EA44B1">
      <w:pPr>
        <w:pStyle w:val="BABasictext"/>
      </w:pPr>
      <w:r w:rsidRPr="00364116">
        <w:tab/>
      </w:r>
      <w:r w:rsidRPr="00364116">
        <w:tab/>
        <w:t xml:space="preserve">Celkový přívod </w:t>
      </w:r>
      <w:r w:rsidRPr="00364116">
        <w:tab/>
      </w:r>
      <w:r w:rsidRPr="00364116">
        <w:tab/>
      </w:r>
      <w:r w:rsidR="004B2B2B" w:rsidRPr="00364116">
        <w:tab/>
      </w:r>
      <w:r w:rsidRPr="00364116">
        <w:t xml:space="preserve">QV = 150 </w:t>
      </w:r>
      <w:r w:rsidR="00377F34">
        <w:t>m³</w:t>
      </w:r>
      <w:r w:rsidRPr="00364116">
        <w:t xml:space="preserve">h-1 (odvod bude v podtlaku </w:t>
      </w:r>
      <w:r w:rsidRPr="00364116">
        <w:tab/>
      </w:r>
      <w:r w:rsidRPr="00364116">
        <w:tab/>
      </w:r>
      <w:r w:rsidRPr="00364116">
        <w:tab/>
      </w:r>
      <w:r w:rsidRPr="00364116">
        <w:tab/>
      </w:r>
      <w:r w:rsidRPr="00364116">
        <w:tab/>
      </w:r>
      <w:r w:rsidRPr="00364116">
        <w:tab/>
        <w:t>vůči místnostem s mikroskopy)</w:t>
      </w:r>
    </w:p>
    <w:p w14:paraId="4A8BD6EB" w14:textId="77777777" w:rsidR="00EA44B1" w:rsidRPr="00CD5459" w:rsidRDefault="00EA44B1" w:rsidP="007E2FC1">
      <w:pPr>
        <w:pStyle w:val="BABasictext"/>
      </w:pPr>
    </w:p>
    <w:p w14:paraId="71C0E16A" w14:textId="77777777" w:rsidR="00EA44B1" w:rsidRPr="00364116" w:rsidRDefault="00EA44B1" w:rsidP="004B2B2B">
      <w:pPr>
        <w:pStyle w:val="BABasictext"/>
      </w:pPr>
      <w:r w:rsidRPr="00364116">
        <w:t>Prostory ELMI budou z hlediska větrání napojeny na centrální systém větrání kanceláří (odst. 4.2.1) a laboratoří (odst. 4.2.2) z šachty Š 4 při dodržení stejného technického řešení jako u ostatních obdobných místností (řízení průtoku vzduchu pomocí regulátorů konstantního či proměnného průtoku vzduchu, tlumiče hluku, distribuční prvky). Větrání prostor bude z hlediska časového provozu podřízeno využívání prostor s řízením z centrálního velín</w:t>
      </w:r>
      <w:r w:rsidR="007E2FC1">
        <w:t>u</w:t>
      </w:r>
      <w:r w:rsidRPr="00364116">
        <w:t>. Napojení větracího systému na náhradní zdroj elektrické energie bude řešeno v navazujících projektových stupních.</w:t>
      </w:r>
    </w:p>
    <w:p w14:paraId="0F949CDE" w14:textId="77777777" w:rsidR="00EA44B1" w:rsidRPr="00364116" w:rsidRDefault="00EA44B1" w:rsidP="00EA44B1">
      <w:pPr>
        <w:pStyle w:val="BABasictext"/>
      </w:pPr>
      <w:r w:rsidRPr="00364116">
        <w:t>Teplotní parametry v jednotlivých místnostech budou zajišťovány následovně:</w:t>
      </w:r>
    </w:p>
    <w:p w14:paraId="53529FC7" w14:textId="77777777" w:rsidR="00EA44B1" w:rsidRPr="00364116" w:rsidRDefault="000C1246" w:rsidP="000C1246">
      <w:pPr>
        <w:pStyle w:val="BAListbasic"/>
      </w:pPr>
      <w:r>
        <w:rPr>
          <w:rFonts w:cstheme="minorHAnsi"/>
        </w:rPr>
        <w:t xml:space="preserve">- </w:t>
      </w:r>
      <w:r w:rsidR="00EA44B1" w:rsidRPr="00364116">
        <w:t>Prostor vlastního mikroskopu TEM bude řešen pomocí koncových podružných chladicí strojů event. chlazených stěn, které budou napojeny na rozvod chladicí vody s teplotním spádem 17/19 °C.</w:t>
      </w:r>
      <w:r w:rsidR="0097765E">
        <w:t xml:space="preserve"> </w:t>
      </w:r>
      <w:r w:rsidR="00EA44B1" w:rsidRPr="00364116">
        <w:t>Armatury na míchání chlazené vody budou v technických místnostech, resp. v podhledu chodby ELMI.</w:t>
      </w:r>
      <w:r w:rsidR="0097765E">
        <w:t xml:space="preserve"> </w:t>
      </w:r>
      <w:r w:rsidR="00EA44B1" w:rsidRPr="00364116">
        <w:t>Chlazená</w:t>
      </w:r>
      <w:r w:rsidR="0097765E">
        <w:t xml:space="preserve"> </w:t>
      </w:r>
      <w:r w:rsidR="00EA44B1" w:rsidRPr="00364116">
        <w:t>voda bude k dispozici nepřetržitě. Chladicí výkon systému bude 100 Wm-2.</w:t>
      </w:r>
    </w:p>
    <w:p w14:paraId="23C878CD" w14:textId="77777777" w:rsidR="00EA44B1" w:rsidRPr="00364116" w:rsidRDefault="000C1246" w:rsidP="000C1246">
      <w:pPr>
        <w:pStyle w:val="BAListbasic"/>
      </w:pPr>
      <w:r>
        <w:rPr>
          <w:rFonts w:cstheme="minorHAnsi"/>
        </w:rPr>
        <w:t xml:space="preserve">- </w:t>
      </w:r>
      <w:r w:rsidR="00EA44B1" w:rsidRPr="00364116">
        <w:t>Vytápění prostoru bude provedeno pomocí otopných těles s motoricky ovládanou termostatickou hlavicí.</w:t>
      </w:r>
    </w:p>
    <w:p w14:paraId="5CCF0C57" w14:textId="77777777" w:rsidR="00EA44B1" w:rsidRPr="00364116" w:rsidRDefault="000C1246" w:rsidP="000C1246">
      <w:pPr>
        <w:pStyle w:val="BAListbasic"/>
      </w:pPr>
      <w:r>
        <w:rPr>
          <w:rFonts w:cstheme="minorHAnsi"/>
        </w:rPr>
        <w:t xml:space="preserve">- </w:t>
      </w:r>
      <w:r w:rsidR="00EA44B1" w:rsidRPr="00364116">
        <w:t>Prostor mikroskopů SEM bude chlazen pomocí dvojtrubkových FCU s napojením na rozvod chladicí vody s teplotním spádem 8/14 °C, která bude k dispozici celoročně. Vytápění prostor bude provedeno pomocí stacionárních otopných těles ovládaných pomocí motoricky řízených termostatických hlavic.</w:t>
      </w:r>
    </w:p>
    <w:p w14:paraId="0E194478" w14:textId="77777777" w:rsidR="00EA44B1" w:rsidRPr="00364116" w:rsidRDefault="000C1246" w:rsidP="000C1246">
      <w:pPr>
        <w:pStyle w:val="BAListbasic"/>
      </w:pPr>
      <w:r>
        <w:rPr>
          <w:rFonts w:cstheme="minorHAnsi"/>
        </w:rPr>
        <w:t xml:space="preserve">- </w:t>
      </w:r>
      <w:r w:rsidR="00EA44B1" w:rsidRPr="00364116">
        <w:t>Technické místnosti (ovladovna) budou chlazeny pomocí FCU ve čtyřtrubkovém provedení (FCU budou sloužit i pro temperaci místností).</w:t>
      </w:r>
    </w:p>
    <w:p w14:paraId="7A64616B" w14:textId="77777777" w:rsidR="00EA44B1" w:rsidRPr="00364116" w:rsidRDefault="000C1246" w:rsidP="000C1246">
      <w:pPr>
        <w:pStyle w:val="BAListbasic"/>
      </w:pPr>
      <w:r>
        <w:rPr>
          <w:rFonts w:cstheme="minorHAnsi"/>
        </w:rPr>
        <w:t xml:space="preserve">- </w:t>
      </w:r>
      <w:r w:rsidR="00EA44B1" w:rsidRPr="00364116">
        <w:t>Sklady budou vytápěny pomocí otopných těles s termostatickými hlavicemi (sklad nebude chlazen).</w:t>
      </w:r>
    </w:p>
    <w:p w14:paraId="77FA3E0E" w14:textId="77777777" w:rsidR="00EA44B1" w:rsidRPr="00364116" w:rsidRDefault="000C1246" w:rsidP="000C1246">
      <w:pPr>
        <w:pStyle w:val="BAListbasic"/>
      </w:pPr>
      <w:r>
        <w:rPr>
          <w:rFonts w:cstheme="minorHAnsi"/>
        </w:rPr>
        <w:t xml:space="preserve">- </w:t>
      </w:r>
      <w:r w:rsidR="00EA44B1" w:rsidRPr="00364116">
        <w:t>Laboratoř bude chlazena pomocí FCU buď ve čtyřtrubkovém provedení (umístění v parapetu pod oknem) nebo dvojtrubkovém provedení (umístění pod stropem). V případě dvojtrubkového provedení bude otopné těleso umístěné pod oknem a ovládáno elektricky řízenou termostatickou hlavicí.</w:t>
      </w:r>
    </w:p>
    <w:p w14:paraId="562B8669" w14:textId="77777777" w:rsidR="00EA44B1" w:rsidRPr="00364116" w:rsidRDefault="000C1246" w:rsidP="000C1246">
      <w:pPr>
        <w:pStyle w:val="BAListbasic"/>
      </w:pPr>
      <w:r>
        <w:rPr>
          <w:rFonts w:cstheme="minorHAnsi"/>
        </w:rPr>
        <w:t xml:space="preserve">- </w:t>
      </w:r>
      <w:r w:rsidR="00EA44B1" w:rsidRPr="00364116">
        <w:t>Denní místnost a chodba bude vytápěna pomocí otopných těles s termostatickou hlavicí (prostory nebudou chlazeny).</w:t>
      </w:r>
    </w:p>
    <w:p w14:paraId="5ED05690" w14:textId="77777777" w:rsidR="00EA44B1" w:rsidRPr="00364116" w:rsidRDefault="00EA44B1" w:rsidP="00EA44B1">
      <w:pPr>
        <w:pStyle w:val="BABasictext"/>
      </w:pPr>
    </w:p>
    <w:p w14:paraId="7995CC25" w14:textId="77777777" w:rsidR="00EA44B1" w:rsidRPr="00364116" w:rsidRDefault="00EA44B1" w:rsidP="009728FD">
      <w:pPr>
        <w:pStyle w:val="BALocalheading"/>
      </w:pPr>
      <w:r w:rsidRPr="00364116">
        <w:t>Větrání a klimatizace prostorů anatomie</w:t>
      </w:r>
    </w:p>
    <w:p w14:paraId="02C58E9F" w14:textId="77777777" w:rsidR="00EA44B1" w:rsidRPr="00364116" w:rsidRDefault="00EA44B1" w:rsidP="009728FD">
      <w:pPr>
        <w:pStyle w:val="BABasictext"/>
      </w:pPr>
      <w:r w:rsidRPr="00364116">
        <w:t>Dimenzování větracího zařízení bude provedeno s ohledem na fakt, že prostor v 1.PP bude větrán jednou společnou větrací jednotkou.</w:t>
      </w:r>
    </w:p>
    <w:p w14:paraId="6FFD21E1" w14:textId="77777777" w:rsidR="00EA44B1" w:rsidRPr="00364116" w:rsidRDefault="00EA44B1" w:rsidP="00EA44B1">
      <w:pPr>
        <w:pStyle w:val="BABasictext"/>
      </w:pPr>
      <w:r w:rsidRPr="00364116">
        <w:t>Množství vzduchu pro jednotlivé místnosti je navrženo následovně:</w:t>
      </w:r>
    </w:p>
    <w:p w14:paraId="5D09B6D1" w14:textId="77777777" w:rsidR="00EA44B1" w:rsidRPr="00364116" w:rsidRDefault="00EA44B1" w:rsidP="00EA44B1">
      <w:pPr>
        <w:pStyle w:val="BABasictext"/>
      </w:pPr>
      <w:r w:rsidRPr="00364116">
        <w:t xml:space="preserve">Příprava těl (s = 50 </w:t>
      </w:r>
      <w:r w:rsidR="00377F34">
        <w:t>m²</w:t>
      </w:r>
      <w:r w:rsidRPr="00364116">
        <w:t>) větrání navrženo jako podtlakové s následujícími režimy a průtoky odváděného vzduchu</w:t>
      </w:r>
    </w:p>
    <w:p w14:paraId="58B74711" w14:textId="77777777" w:rsidR="00EA44B1" w:rsidRPr="00364116" w:rsidRDefault="00EA44B1" w:rsidP="00FF2210">
      <w:pPr>
        <w:pStyle w:val="BABasictext"/>
        <w:ind w:left="1497"/>
      </w:pPr>
      <w:r w:rsidRPr="00364116">
        <w:t xml:space="preserve">Úsporný režim s výměnou vzduchu </w:t>
      </w:r>
    </w:p>
    <w:p w14:paraId="0A2E3A89" w14:textId="77777777" w:rsidR="00EA44B1" w:rsidRPr="00364116" w:rsidRDefault="00EA44B1" w:rsidP="009728FD">
      <w:pPr>
        <w:pStyle w:val="BABasictext"/>
      </w:pPr>
      <w:r w:rsidRPr="00364116">
        <w:tab/>
      </w:r>
      <w:r w:rsidR="009728FD" w:rsidRPr="00364116">
        <w:tab/>
      </w:r>
      <w:r w:rsidRPr="00364116">
        <w:t xml:space="preserve">i = 2 xh-1 (qV = 6 </w:t>
      </w:r>
      <w:r w:rsidR="00377F34">
        <w:t>m³</w:t>
      </w:r>
      <w:r w:rsidRPr="00364116">
        <w:t>h-1/</w:t>
      </w:r>
      <w:r w:rsidR="00377F34">
        <w:t>m²</w:t>
      </w:r>
      <w:r w:rsidRPr="00364116">
        <w:t xml:space="preserve">) → QV1 = 300 </w:t>
      </w:r>
      <w:r w:rsidR="00377F34">
        <w:t>m³</w:t>
      </w:r>
      <w:r w:rsidRPr="00364116">
        <w:t>h-1</w:t>
      </w:r>
    </w:p>
    <w:p w14:paraId="2A8847B4" w14:textId="77777777" w:rsidR="00EA44B1" w:rsidRPr="00364116" w:rsidRDefault="00EA44B1" w:rsidP="00FF2210">
      <w:pPr>
        <w:pStyle w:val="BABasictext"/>
        <w:ind w:left="1497"/>
      </w:pPr>
      <w:r w:rsidRPr="00364116">
        <w:t>Základní provozní režim s intenzitou výměny vzduchu</w:t>
      </w:r>
    </w:p>
    <w:p w14:paraId="49338521" w14:textId="77777777" w:rsidR="00EA44B1" w:rsidRPr="00364116" w:rsidRDefault="00EA44B1" w:rsidP="009728FD">
      <w:pPr>
        <w:pStyle w:val="BABasictext"/>
      </w:pPr>
      <w:r w:rsidRPr="00364116">
        <w:tab/>
      </w:r>
      <w:r w:rsidR="009728FD" w:rsidRPr="00364116">
        <w:tab/>
      </w:r>
      <w:r w:rsidRPr="00364116">
        <w:t xml:space="preserve">i = 5 xh-1 (qV = 15 </w:t>
      </w:r>
      <w:r w:rsidR="00377F34">
        <w:t>m³</w:t>
      </w:r>
      <w:r w:rsidRPr="00364116">
        <w:t>h-1/</w:t>
      </w:r>
      <w:r w:rsidR="00377F34">
        <w:t>m²</w:t>
      </w:r>
      <w:r w:rsidRPr="00364116">
        <w:t xml:space="preserve">) → QV2 = 750 </w:t>
      </w:r>
      <w:r w:rsidR="00377F34">
        <w:t>m³</w:t>
      </w:r>
      <w:r w:rsidRPr="00364116">
        <w:t>h-1</w:t>
      </w:r>
    </w:p>
    <w:p w14:paraId="58871A6E" w14:textId="77777777" w:rsidR="00EA44B1" w:rsidRPr="00364116" w:rsidRDefault="00EA44B1" w:rsidP="00FF2210">
      <w:pPr>
        <w:pStyle w:val="BABasictext"/>
        <w:ind w:left="1497"/>
      </w:pPr>
      <w:r w:rsidRPr="00364116">
        <w:t>Havarijní provozní režim s intenzitou výměny vzduchu</w:t>
      </w:r>
    </w:p>
    <w:p w14:paraId="520DC6D3" w14:textId="77777777" w:rsidR="00EA44B1" w:rsidRPr="00364116" w:rsidRDefault="00EA44B1" w:rsidP="009728FD">
      <w:pPr>
        <w:pStyle w:val="BABasictext"/>
      </w:pPr>
      <w:r w:rsidRPr="00364116">
        <w:tab/>
      </w:r>
      <w:r w:rsidR="009728FD" w:rsidRPr="00364116">
        <w:tab/>
      </w:r>
      <w:r w:rsidRPr="00364116">
        <w:t xml:space="preserve">i = 10 xh-1 (qV = 30 </w:t>
      </w:r>
      <w:r w:rsidR="00377F34">
        <w:t>m³</w:t>
      </w:r>
      <w:r w:rsidRPr="00364116">
        <w:t>h-1/</w:t>
      </w:r>
      <w:r w:rsidR="00377F34">
        <w:t>m²</w:t>
      </w:r>
      <w:r w:rsidRPr="00364116">
        <w:t>)</w:t>
      </w:r>
    </w:p>
    <w:p w14:paraId="759176D3" w14:textId="77777777" w:rsidR="00322109" w:rsidRPr="00364116" w:rsidRDefault="00EA44B1" w:rsidP="00322109">
      <w:pPr>
        <w:pStyle w:val="BABasictext"/>
      </w:pPr>
      <w:r w:rsidRPr="00364116">
        <w:lastRenderedPageBreak/>
        <w:t xml:space="preserve">Pitevna IA (s = 82 </w:t>
      </w:r>
      <w:r w:rsidR="00377F34">
        <w:t>m²</w:t>
      </w:r>
      <w:r w:rsidRPr="00364116">
        <w:t>) (návrh provozních režimů odpovídá místnosti přípravy těl)</w:t>
      </w:r>
    </w:p>
    <w:p w14:paraId="68886540"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500 </w:t>
      </w:r>
      <w:r w:rsidR="00377F34">
        <w:t>m³</w:t>
      </w:r>
      <w:r w:rsidRPr="00364116">
        <w:t>h-1</w:t>
      </w:r>
    </w:p>
    <w:p w14:paraId="53A137F8" w14:textId="77777777" w:rsidR="00EA44B1" w:rsidRPr="00364116" w:rsidRDefault="00EA44B1" w:rsidP="00322109">
      <w:pPr>
        <w:pStyle w:val="BABasictext"/>
        <w:ind w:left="1497" w:firstLine="289"/>
      </w:pPr>
      <w:r w:rsidRPr="00364116">
        <w:t xml:space="preserve">Základní provozní režim </w:t>
      </w:r>
      <w:r w:rsidRPr="00364116">
        <w:tab/>
      </w:r>
      <w:r w:rsidRPr="00364116">
        <w:tab/>
      </w:r>
      <w:r w:rsidRPr="00364116">
        <w:tab/>
        <w:t xml:space="preserve">1250 </w:t>
      </w:r>
      <w:r w:rsidR="00377F34">
        <w:t>m³</w:t>
      </w:r>
      <w:r w:rsidRPr="00364116">
        <w:t>h-1</w:t>
      </w:r>
    </w:p>
    <w:p w14:paraId="6AECF843" w14:textId="77777777" w:rsidR="00EA44B1" w:rsidRPr="00364116" w:rsidRDefault="00EA44B1" w:rsidP="00322109">
      <w:pPr>
        <w:pStyle w:val="BABasictext"/>
        <w:ind w:left="1497" w:firstLine="289"/>
      </w:pPr>
      <w:r w:rsidRPr="00364116">
        <w:t xml:space="preserve">Havarijní provozní režim </w:t>
      </w:r>
      <w:r w:rsidRPr="00364116">
        <w:tab/>
      </w:r>
      <w:r w:rsidRPr="00364116">
        <w:tab/>
      </w:r>
      <w:r w:rsidRPr="00364116">
        <w:tab/>
        <w:t xml:space="preserve">2500 </w:t>
      </w:r>
      <w:r w:rsidR="00377F34">
        <w:t>m³</w:t>
      </w:r>
      <w:r w:rsidRPr="00364116">
        <w:t>h-1</w:t>
      </w:r>
    </w:p>
    <w:p w14:paraId="1FFD1402" w14:textId="77777777" w:rsidR="00322109" w:rsidRPr="00364116" w:rsidRDefault="00EA44B1" w:rsidP="00322109">
      <w:pPr>
        <w:pStyle w:val="BABasictext"/>
      </w:pPr>
      <w:r w:rsidRPr="00364116">
        <w:t xml:space="preserve">Pitevna IB (s = 104 </w:t>
      </w:r>
      <w:r w:rsidR="00377F34">
        <w:t>m²</w:t>
      </w:r>
      <w:r w:rsidRPr="00364116">
        <w:t>)</w:t>
      </w:r>
    </w:p>
    <w:p w14:paraId="4AF5595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620 </w:t>
      </w:r>
      <w:r w:rsidR="00377F34">
        <w:t>m³</w:t>
      </w:r>
      <w:r w:rsidRPr="00364116">
        <w:t>h-1</w:t>
      </w:r>
    </w:p>
    <w:p w14:paraId="4170EC18"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1560 </w:t>
      </w:r>
      <w:r w:rsidR="00377F34">
        <w:t>m³</w:t>
      </w:r>
      <w:r w:rsidRPr="00364116">
        <w:t>h-1</w:t>
      </w:r>
    </w:p>
    <w:p w14:paraId="241E22DF"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3150 </w:t>
      </w:r>
      <w:r w:rsidR="00377F34">
        <w:t>m³</w:t>
      </w:r>
      <w:r w:rsidRPr="00364116">
        <w:t>h-1</w:t>
      </w:r>
    </w:p>
    <w:p w14:paraId="332C89CC" w14:textId="77777777" w:rsidR="00EA44B1" w:rsidRPr="00364116" w:rsidRDefault="00EA44B1" w:rsidP="00EA44B1">
      <w:pPr>
        <w:pStyle w:val="BABasictext"/>
      </w:pPr>
      <w:r w:rsidRPr="00364116">
        <w:t xml:space="preserve">Pitevna II (s = 61 </w:t>
      </w:r>
      <w:r w:rsidR="00377F34">
        <w:t>m²</w:t>
      </w:r>
      <w:r w:rsidRPr="00364116">
        <w:t>)</w:t>
      </w:r>
    </w:p>
    <w:p w14:paraId="4EAF273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370 </w:t>
      </w:r>
      <w:r w:rsidR="00377F34">
        <w:t>m³</w:t>
      </w:r>
      <w:r w:rsidRPr="00364116">
        <w:t>h-1</w:t>
      </w:r>
    </w:p>
    <w:p w14:paraId="307FFCC3"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920 </w:t>
      </w:r>
      <w:r w:rsidR="00377F34">
        <w:t>m³</w:t>
      </w:r>
      <w:r w:rsidRPr="00364116">
        <w:t>h-1</w:t>
      </w:r>
    </w:p>
    <w:p w14:paraId="39109CE2"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1830 </w:t>
      </w:r>
      <w:r w:rsidR="00377F34">
        <w:t>m³</w:t>
      </w:r>
      <w:r w:rsidRPr="00364116">
        <w:t>h-1</w:t>
      </w:r>
    </w:p>
    <w:p w14:paraId="4D5F4DFC" w14:textId="77777777" w:rsidR="00EA44B1" w:rsidRPr="00364116" w:rsidRDefault="00EA44B1" w:rsidP="00EA44B1">
      <w:pPr>
        <w:pStyle w:val="BABasictext"/>
      </w:pPr>
      <w:r w:rsidRPr="00364116">
        <w:t xml:space="preserve">Laboratoř velká + preparáty (s = 35 </w:t>
      </w:r>
      <w:r w:rsidR="00377F34">
        <w:t>m²</w:t>
      </w:r>
      <w:r w:rsidRPr="00364116">
        <w:t>)</w:t>
      </w:r>
    </w:p>
    <w:p w14:paraId="5C3FAC1D"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210 </w:t>
      </w:r>
      <w:r w:rsidR="00377F34">
        <w:t>m³</w:t>
      </w:r>
      <w:r w:rsidRPr="00364116">
        <w:t>h-1</w:t>
      </w:r>
    </w:p>
    <w:p w14:paraId="11BAC023"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525 </w:t>
      </w:r>
      <w:r w:rsidR="00377F34">
        <w:t>m³</w:t>
      </w:r>
      <w:r w:rsidRPr="00364116">
        <w:t>h-1</w:t>
      </w:r>
    </w:p>
    <w:p w14:paraId="4469ABE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1050 </w:t>
      </w:r>
      <w:r w:rsidR="00377F34">
        <w:t>m³</w:t>
      </w:r>
      <w:r w:rsidRPr="00364116">
        <w:t>h-1</w:t>
      </w:r>
    </w:p>
    <w:p w14:paraId="24F45E57" w14:textId="77777777" w:rsidR="00EA44B1" w:rsidRPr="00364116" w:rsidRDefault="00EA44B1" w:rsidP="00EA44B1">
      <w:pPr>
        <w:pStyle w:val="BABasictext"/>
      </w:pPr>
      <w:r w:rsidRPr="00364116">
        <w:t xml:space="preserve">Laboratoř histologická (s = 43 </w:t>
      </w:r>
      <w:r w:rsidR="00377F34">
        <w:t>m²</w:t>
      </w:r>
      <w:r w:rsidRPr="00364116">
        <w:t>)</w:t>
      </w:r>
    </w:p>
    <w:p w14:paraId="4DD3E38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260 </w:t>
      </w:r>
      <w:r w:rsidR="00377F34">
        <w:t>m³</w:t>
      </w:r>
      <w:r w:rsidRPr="00364116">
        <w:t>h-1</w:t>
      </w:r>
    </w:p>
    <w:p w14:paraId="54CCAD86"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650 </w:t>
      </w:r>
      <w:r w:rsidR="00377F34">
        <w:t>m³</w:t>
      </w:r>
      <w:r w:rsidRPr="00364116">
        <w:t>h-1</w:t>
      </w:r>
    </w:p>
    <w:p w14:paraId="4B29D4B5"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1300 </w:t>
      </w:r>
      <w:r w:rsidR="00377F34">
        <w:t>m³</w:t>
      </w:r>
      <w:r w:rsidRPr="00364116">
        <w:t>h-1</w:t>
      </w:r>
    </w:p>
    <w:p w14:paraId="1ED1F43B" w14:textId="77777777" w:rsidR="00EA44B1" w:rsidRPr="00364116" w:rsidRDefault="00EA44B1" w:rsidP="00EA44B1">
      <w:pPr>
        <w:pStyle w:val="BABasictext"/>
      </w:pPr>
      <w:r w:rsidRPr="00364116">
        <w:t xml:space="preserve">Laboratoř mikroskopická (s = 21 </w:t>
      </w:r>
      <w:r w:rsidR="00377F34">
        <w:t>m²</w:t>
      </w:r>
      <w:r w:rsidRPr="00364116">
        <w:t>)</w:t>
      </w:r>
    </w:p>
    <w:p w14:paraId="7793320E"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130 </w:t>
      </w:r>
      <w:r w:rsidR="00377F34">
        <w:t>m³</w:t>
      </w:r>
      <w:r w:rsidRPr="00364116">
        <w:t>h-1</w:t>
      </w:r>
    </w:p>
    <w:p w14:paraId="64F42CE2"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315 </w:t>
      </w:r>
      <w:r w:rsidR="00377F34">
        <w:t>m³</w:t>
      </w:r>
      <w:r w:rsidRPr="00364116">
        <w:t>h-1</w:t>
      </w:r>
    </w:p>
    <w:p w14:paraId="066AC63A"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630 </w:t>
      </w:r>
      <w:r w:rsidR="00377F34">
        <w:t>m³</w:t>
      </w:r>
      <w:r w:rsidRPr="00364116">
        <w:t>h-1</w:t>
      </w:r>
    </w:p>
    <w:p w14:paraId="494356AB" w14:textId="77777777" w:rsidR="00EA44B1" w:rsidRPr="00364116" w:rsidRDefault="00EA44B1" w:rsidP="00EA44B1">
      <w:pPr>
        <w:pStyle w:val="BABasictext"/>
      </w:pPr>
      <w:r w:rsidRPr="00364116">
        <w:t xml:space="preserve">Sklad hořlavin (s = 4 </w:t>
      </w:r>
      <w:r w:rsidR="00377F34">
        <w:t>m²</w:t>
      </w:r>
      <w:r w:rsidRPr="00364116">
        <w:t>)</w:t>
      </w:r>
    </w:p>
    <w:p w14:paraId="3760AF6B"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30 </w:t>
      </w:r>
      <w:r w:rsidR="00377F34">
        <w:t>m³</w:t>
      </w:r>
      <w:r w:rsidRPr="00364116">
        <w:t>h-1/</w:t>
      </w:r>
      <w:r w:rsidR="00377F34">
        <w:t>m²</w:t>
      </w:r>
    </w:p>
    <w:p w14:paraId="133678C9"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2BC4737D" w14:textId="77777777" w:rsidR="00EA44B1" w:rsidRPr="00364116" w:rsidRDefault="00EA44B1" w:rsidP="00EA44B1">
      <w:pPr>
        <w:pStyle w:val="BABasictext"/>
      </w:pPr>
      <w:r w:rsidRPr="00364116">
        <w:t xml:space="preserve">Sklad hořlavin (s = 4 </w:t>
      </w:r>
      <w:r w:rsidR="00377F34">
        <w:t>m²</w:t>
      </w:r>
      <w:r w:rsidRPr="00364116">
        <w:t>)</w:t>
      </w:r>
    </w:p>
    <w:p w14:paraId="2A8F4C4B"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30 </w:t>
      </w:r>
      <w:r w:rsidR="00377F34">
        <w:t>m³</w:t>
      </w:r>
      <w:r w:rsidRPr="00364116">
        <w:t>h-1/</w:t>
      </w:r>
      <w:r w:rsidR="00377F34">
        <w:t>m²</w:t>
      </w:r>
    </w:p>
    <w:p w14:paraId="566E9078"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6AA92069" w14:textId="77777777" w:rsidR="00EA44B1" w:rsidRPr="00364116" w:rsidRDefault="00EA44B1" w:rsidP="00EA44B1">
      <w:pPr>
        <w:pStyle w:val="BABasictext"/>
      </w:pPr>
      <w:r w:rsidRPr="00364116">
        <w:t xml:space="preserve">Sklad kostí (s = 20 </w:t>
      </w:r>
      <w:r w:rsidR="00377F34">
        <w:t>m²</w:t>
      </w:r>
      <w:r w:rsidRPr="00364116">
        <w:t>)</w:t>
      </w:r>
    </w:p>
    <w:p w14:paraId="754D4DA8"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31A92D5A"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423DB155" w14:textId="77777777" w:rsidR="00EA44B1" w:rsidRPr="00364116" w:rsidRDefault="00EA44B1" w:rsidP="00EA44B1">
      <w:pPr>
        <w:pStyle w:val="BABasictext"/>
      </w:pPr>
      <w:r w:rsidRPr="00364116">
        <w:t xml:space="preserve">Sklad preparátů (s = 20 </w:t>
      </w:r>
      <w:r w:rsidR="00377F34">
        <w:t>m²</w:t>
      </w:r>
      <w:r w:rsidRPr="00364116">
        <w:t>)</w:t>
      </w:r>
    </w:p>
    <w:p w14:paraId="53C8E956"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5DAC71D1"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3B973625" w14:textId="77777777" w:rsidR="00EA44B1" w:rsidRPr="00364116" w:rsidRDefault="00EA44B1" w:rsidP="00EA44B1">
      <w:pPr>
        <w:pStyle w:val="BABasictext"/>
      </w:pPr>
      <w:r w:rsidRPr="00364116">
        <w:t xml:space="preserve">Sklad (s = 20 </w:t>
      </w:r>
      <w:r w:rsidR="00377F34">
        <w:t>m²</w:t>
      </w:r>
      <w:r w:rsidRPr="00364116">
        <w:t>)</w:t>
      </w:r>
    </w:p>
    <w:p w14:paraId="3304ED67"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009728FD" w:rsidRPr="00364116">
        <w:tab/>
      </w:r>
      <w:r w:rsidRPr="00364116">
        <w:t xml:space="preserve">6 </w:t>
      </w:r>
      <w:r w:rsidR="00377F34">
        <w:t>m³</w:t>
      </w:r>
      <w:r w:rsidRPr="00364116">
        <w:t>h-1/</w:t>
      </w:r>
      <w:r w:rsidR="00377F34">
        <w:t>m²</w:t>
      </w:r>
    </w:p>
    <w:p w14:paraId="5F145897"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2A978055" w14:textId="77777777" w:rsidR="00EA44B1" w:rsidRPr="00364116" w:rsidRDefault="00EA44B1" w:rsidP="00EA44B1">
      <w:pPr>
        <w:pStyle w:val="BABasictext"/>
      </w:pPr>
      <w:r w:rsidRPr="00364116">
        <w:t xml:space="preserve">Sklad velký technický (s = 39 </w:t>
      </w:r>
      <w:r w:rsidR="00377F34">
        <w:t>m²</w:t>
      </w:r>
      <w:r w:rsidRPr="00364116">
        <w:t>)</w:t>
      </w:r>
    </w:p>
    <w:p w14:paraId="112310CD" w14:textId="77777777" w:rsidR="00EA44B1" w:rsidRPr="00364116" w:rsidRDefault="00EA44B1" w:rsidP="00322109">
      <w:pPr>
        <w:pStyle w:val="BABasictext"/>
        <w:ind w:left="1445" w:firstLine="341"/>
      </w:pPr>
      <w:r w:rsidRPr="00364116">
        <w:lastRenderedPageBreak/>
        <w:t xml:space="preserve">Měrný odvod vzduchu </w:t>
      </w:r>
      <w:r w:rsidRPr="00364116">
        <w:tab/>
      </w:r>
      <w:r w:rsidRPr="00364116">
        <w:tab/>
      </w:r>
      <w:r w:rsidRPr="00364116">
        <w:tab/>
        <w:t xml:space="preserve">6 </w:t>
      </w:r>
      <w:r w:rsidR="00377F34">
        <w:t>m³</w:t>
      </w:r>
      <w:r w:rsidRPr="00364116">
        <w:t>h-1/</w:t>
      </w:r>
      <w:r w:rsidR="00377F34">
        <w:t>m²</w:t>
      </w:r>
    </w:p>
    <w:p w14:paraId="09484CBC"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240 </w:t>
      </w:r>
      <w:r w:rsidR="00377F34">
        <w:t>m³</w:t>
      </w:r>
      <w:r w:rsidRPr="00364116">
        <w:t>h-1</w:t>
      </w:r>
    </w:p>
    <w:p w14:paraId="35B48DFB" w14:textId="77777777" w:rsidR="00EA44B1" w:rsidRPr="00364116" w:rsidRDefault="00EA44B1" w:rsidP="00EA44B1">
      <w:pPr>
        <w:pStyle w:val="BABasictext"/>
      </w:pPr>
      <w:r w:rsidRPr="00364116">
        <w:t xml:space="preserve">Muzeum (s = 93 </w:t>
      </w:r>
      <w:r w:rsidR="00377F34">
        <w:t>m²</w:t>
      </w:r>
      <w:r w:rsidRPr="00364116">
        <w:t>)</w:t>
      </w:r>
    </w:p>
    <w:p w14:paraId="6AB7AD2C"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237B6CC5"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560 </w:t>
      </w:r>
      <w:r w:rsidR="00377F34">
        <w:t>m³</w:t>
      </w:r>
      <w:r w:rsidRPr="00364116">
        <w:t>h-1</w:t>
      </w:r>
    </w:p>
    <w:p w14:paraId="510877BD" w14:textId="77777777" w:rsidR="00EA44B1" w:rsidRPr="00364116" w:rsidRDefault="00EA44B1" w:rsidP="00EA44B1">
      <w:pPr>
        <w:pStyle w:val="BABasictext"/>
      </w:pPr>
      <w:r w:rsidRPr="00364116">
        <w:t xml:space="preserve">Denní místnost zřízenci (s = 21 </w:t>
      </w:r>
      <w:r w:rsidR="00377F34">
        <w:t>m²</w:t>
      </w:r>
      <w:r w:rsidRPr="00364116">
        <w:t>)</w:t>
      </w:r>
    </w:p>
    <w:p w14:paraId="4CE67403" w14:textId="77777777" w:rsidR="00EA44B1" w:rsidRPr="00364116" w:rsidRDefault="00EA44B1" w:rsidP="00322109">
      <w:pPr>
        <w:pStyle w:val="BABasictext"/>
        <w:ind w:left="1445" w:firstLine="341"/>
      </w:pPr>
      <w:r w:rsidRPr="00364116">
        <w:t xml:space="preserve">Měrný přívod/odvod vzduchu </w:t>
      </w:r>
      <w:r w:rsidRPr="00364116">
        <w:tab/>
      </w:r>
      <w:r w:rsidRPr="00364116">
        <w:tab/>
        <w:t xml:space="preserve">9 </w:t>
      </w:r>
      <w:r w:rsidR="00377F34">
        <w:t>m³</w:t>
      </w:r>
      <w:r w:rsidRPr="00364116">
        <w:t>h-1/</w:t>
      </w:r>
      <w:r w:rsidR="00377F34">
        <w:t>m²</w:t>
      </w:r>
    </w:p>
    <w:p w14:paraId="3FFD7593" w14:textId="77777777" w:rsidR="00EA44B1" w:rsidRPr="00364116" w:rsidRDefault="00EA44B1" w:rsidP="00322109">
      <w:pPr>
        <w:pStyle w:val="BABasictext"/>
        <w:ind w:left="1445" w:firstLine="341"/>
      </w:pPr>
      <w:r w:rsidRPr="00364116">
        <w:t xml:space="preserve">Množství vzduchu </w:t>
      </w:r>
      <w:r w:rsidRPr="00364116">
        <w:tab/>
      </w:r>
      <w:r w:rsidRPr="00364116">
        <w:tab/>
      </w:r>
      <w:r w:rsidRPr="00364116">
        <w:tab/>
      </w:r>
      <w:r w:rsidRPr="00364116">
        <w:tab/>
        <w:t xml:space="preserve">190 </w:t>
      </w:r>
      <w:r w:rsidR="00377F34">
        <w:t>m³</w:t>
      </w:r>
      <w:r w:rsidRPr="00364116">
        <w:t>h-1</w:t>
      </w:r>
    </w:p>
    <w:p w14:paraId="7994641D" w14:textId="77777777" w:rsidR="00EA44B1" w:rsidRPr="00364116" w:rsidRDefault="00EA44B1" w:rsidP="00EA44B1">
      <w:pPr>
        <w:pStyle w:val="BABasictext"/>
      </w:pPr>
      <w:r w:rsidRPr="00364116">
        <w:t>Ob</w:t>
      </w:r>
      <w:r w:rsidR="009728FD" w:rsidRPr="00364116">
        <w:t>r</w:t>
      </w:r>
      <w:r w:rsidRPr="00364116">
        <w:t xml:space="preserve">azárna (s = 20 </w:t>
      </w:r>
      <w:r w:rsidR="00377F34">
        <w:t>m²</w:t>
      </w:r>
      <w:r w:rsidRPr="00364116">
        <w:t>)</w:t>
      </w:r>
    </w:p>
    <w:p w14:paraId="4CD192F6" w14:textId="77777777" w:rsidR="00EA44B1" w:rsidRPr="00364116" w:rsidRDefault="00EA44B1" w:rsidP="00322109">
      <w:pPr>
        <w:pStyle w:val="BABasictext"/>
        <w:ind w:left="1445" w:firstLine="341"/>
      </w:pPr>
      <w:r w:rsidRPr="00364116">
        <w:t xml:space="preserve">Měrný přívod/odvod vzduchu </w:t>
      </w:r>
      <w:r w:rsidRPr="00364116">
        <w:tab/>
      </w:r>
      <w:r w:rsidRPr="00364116">
        <w:tab/>
        <w:t xml:space="preserve">3 </w:t>
      </w:r>
      <w:r w:rsidR="00377F34">
        <w:t>m³</w:t>
      </w:r>
      <w:r w:rsidRPr="00364116">
        <w:t>h-1/</w:t>
      </w:r>
      <w:r w:rsidR="00377F34">
        <w:t>m²</w:t>
      </w:r>
    </w:p>
    <w:p w14:paraId="1EFFCCE6" w14:textId="77777777" w:rsidR="00EA44B1" w:rsidRPr="00364116" w:rsidRDefault="00EA44B1" w:rsidP="00322109">
      <w:pPr>
        <w:pStyle w:val="BABasictext"/>
        <w:ind w:left="1445" w:firstLine="341"/>
      </w:pPr>
      <w:r w:rsidRPr="00364116">
        <w:t xml:space="preserve">Množství vzduchu </w:t>
      </w:r>
      <w:r w:rsidRPr="00364116">
        <w:tab/>
      </w:r>
      <w:r w:rsidRPr="00364116">
        <w:tab/>
      </w:r>
      <w:r w:rsidRPr="00364116">
        <w:tab/>
      </w:r>
      <w:r w:rsidRPr="00364116">
        <w:tab/>
        <w:t xml:space="preserve">60 </w:t>
      </w:r>
      <w:r w:rsidR="00377F34">
        <w:t>m³</w:t>
      </w:r>
      <w:r w:rsidRPr="00364116">
        <w:t>h-1</w:t>
      </w:r>
    </w:p>
    <w:p w14:paraId="56644BC0" w14:textId="77777777" w:rsidR="00EA44B1" w:rsidRPr="00364116" w:rsidRDefault="00EA44B1" w:rsidP="00EA44B1">
      <w:pPr>
        <w:pStyle w:val="BABasictext"/>
      </w:pPr>
      <w:r w:rsidRPr="00364116">
        <w:t xml:space="preserve">Sociální zázemí zřízenci </w:t>
      </w:r>
    </w:p>
    <w:p w14:paraId="60BAE76E"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r>
      <w:r w:rsidR="00161865" w:rsidRPr="00364116">
        <w:t>dtto ostatní WC</w:t>
      </w:r>
    </w:p>
    <w:p w14:paraId="7D4D4943" w14:textId="77777777" w:rsidR="00EA44B1" w:rsidRPr="00364116" w:rsidRDefault="00EA44B1" w:rsidP="00322109">
      <w:pPr>
        <w:pStyle w:val="BABasictext"/>
        <w:ind w:left="1445" w:firstLine="341"/>
      </w:pPr>
      <w:r w:rsidRPr="00364116">
        <w:t xml:space="preserve">Množství odváděného vzduchu </w:t>
      </w:r>
      <w:r w:rsidRPr="00364116">
        <w:tab/>
      </w:r>
      <w:r w:rsidRPr="00364116">
        <w:tab/>
        <w:t xml:space="preserve">380 </w:t>
      </w:r>
      <w:r w:rsidR="00377F34">
        <w:t>m³</w:t>
      </w:r>
      <w:r w:rsidRPr="00364116">
        <w:t>h-1</w:t>
      </w:r>
    </w:p>
    <w:p w14:paraId="19009B89" w14:textId="77777777" w:rsidR="00EA44B1" w:rsidRPr="00364116" w:rsidRDefault="00EA44B1" w:rsidP="00EA44B1">
      <w:pPr>
        <w:pStyle w:val="BABasictext"/>
      </w:pPr>
      <w:r w:rsidRPr="00364116">
        <w:t>Šatna studenti (2x 10 skříněk)</w:t>
      </w:r>
    </w:p>
    <w:p w14:paraId="475B848D"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20 </w:t>
      </w:r>
      <w:r w:rsidR="00377F34">
        <w:t>m³</w:t>
      </w:r>
      <w:r w:rsidRPr="00364116">
        <w:t>h-1/</w:t>
      </w:r>
      <w:r w:rsidR="00377F34">
        <w:t>m²</w:t>
      </w:r>
      <w:r w:rsidRPr="00364116">
        <w:t>/skříňka</w:t>
      </w:r>
    </w:p>
    <w:p w14:paraId="1CF8EE64" w14:textId="77777777" w:rsidR="00EA44B1" w:rsidRPr="00364116" w:rsidRDefault="00EA44B1" w:rsidP="00322109">
      <w:pPr>
        <w:pStyle w:val="BABasictext"/>
        <w:ind w:left="1445" w:firstLine="341"/>
      </w:pPr>
      <w:r w:rsidRPr="00364116">
        <w:t xml:space="preserve">Celkové množství větracího vzduchu </w:t>
      </w:r>
      <w:r w:rsidRPr="00364116">
        <w:tab/>
        <w:t xml:space="preserve">400 </w:t>
      </w:r>
      <w:r w:rsidR="00377F34">
        <w:t>m³</w:t>
      </w:r>
      <w:r w:rsidRPr="00364116">
        <w:t>h-1</w:t>
      </w:r>
    </w:p>
    <w:p w14:paraId="14DE2BA7" w14:textId="77777777" w:rsidR="00EA44B1" w:rsidRPr="00364116" w:rsidRDefault="00EA44B1" w:rsidP="00EA44B1">
      <w:pPr>
        <w:pStyle w:val="BABasictext"/>
      </w:pPr>
      <w:r w:rsidRPr="00364116">
        <w:t xml:space="preserve">WC studenti </w:t>
      </w:r>
    </w:p>
    <w:p w14:paraId="2A3D576C"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r>
      <w:r w:rsidR="00161865" w:rsidRPr="00364116">
        <w:t>dtto ostatní WC</w:t>
      </w:r>
    </w:p>
    <w:p w14:paraId="0E4F9517" w14:textId="77777777" w:rsidR="00EA44B1" w:rsidRPr="00364116" w:rsidRDefault="00EA44B1" w:rsidP="00322109">
      <w:pPr>
        <w:pStyle w:val="BABasictext"/>
        <w:ind w:left="1445" w:firstLine="341"/>
      </w:pPr>
      <w:r w:rsidRPr="00364116">
        <w:t xml:space="preserve">Množství odváděného vzduchu </w:t>
      </w:r>
      <w:r w:rsidRPr="00364116">
        <w:tab/>
        <w:t xml:space="preserve">550 </w:t>
      </w:r>
      <w:r w:rsidR="00377F34">
        <w:t>m³</w:t>
      </w:r>
      <w:r w:rsidRPr="00364116">
        <w:t>h-1</w:t>
      </w:r>
    </w:p>
    <w:p w14:paraId="1E175871" w14:textId="77777777" w:rsidR="00EA44B1" w:rsidRPr="00364116" w:rsidRDefault="00EA44B1" w:rsidP="00EA44B1">
      <w:pPr>
        <w:pStyle w:val="BABasictext"/>
      </w:pPr>
      <w:r w:rsidRPr="00364116">
        <w:t xml:space="preserve">Učebna I. (s = 91 </w:t>
      </w:r>
      <w:r w:rsidR="00377F34">
        <w:t>m²</w:t>
      </w:r>
      <w:r w:rsidRPr="00364116">
        <w:t>, 46 osob)</w:t>
      </w:r>
    </w:p>
    <w:p w14:paraId="00A8ACAA" w14:textId="77777777" w:rsidR="00EA44B1" w:rsidRPr="00364116" w:rsidRDefault="00EA44B1" w:rsidP="00322109">
      <w:pPr>
        <w:pStyle w:val="BABasictext"/>
        <w:ind w:left="1445" w:firstLine="341"/>
      </w:pPr>
      <w:r w:rsidRPr="00364116">
        <w:t>Měrný přívod vzduchu</w:t>
      </w:r>
      <w:r w:rsidRPr="00364116">
        <w:tab/>
      </w:r>
      <w:r w:rsidRPr="00364116">
        <w:tab/>
        <w:t xml:space="preserve">25 </w:t>
      </w:r>
      <w:r w:rsidR="00377F34">
        <w:t>m³</w:t>
      </w:r>
      <w:r w:rsidRPr="00364116">
        <w:t>h-1/</w:t>
      </w:r>
      <w:r w:rsidR="00377F34">
        <w:t>m²</w:t>
      </w:r>
      <w:r w:rsidRPr="00364116">
        <w:t xml:space="preserve">/osoba </w:t>
      </w:r>
    </w:p>
    <w:p w14:paraId="61F49F6B" w14:textId="77777777" w:rsidR="00EA44B1" w:rsidRPr="00364116" w:rsidRDefault="00EA44B1" w:rsidP="00322109">
      <w:pPr>
        <w:pStyle w:val="BABasictext"/>
        <w:ind w:left="1445" w:firstLine="341"/>
      </w:pPr>
      <w:r w:rsidRPr="00364116">
        <w:t>Množství přiváděného vzduchu</w:t>
      </w:r>
      <w:r w:rsidRPr="00364116">
        <w:tab/>
        <w:t xml:space="preserve">1150 </w:t>
      </w:r>
      <w:r w:rsidR="00377F34">
        <w:t>m³</w:t>
      </w:r>
      <w:r w:rsidRPr="00364116">
        <w:t>h-1</w:t>
      </w:r>
    </w:p>
    <w:p w14:paraId="0094A56A" w14:textId="77777777" w:rsidR="00EA44B1" w:rsidRPr="00364116" w:rsidRDefault="00EA44B1" w:rsidP="00EA44B1">
      <w:pPr>
        <w:pStyle w:val="BABasictext"/>
      </w:pPr>
      <w:r w:rsidRPr="00364116">
        <w:t xml:space="preserve">Učebna II. (s = 97 </w:t>
      </w:r>
      <w:r w:rsidR="00377F34">
        <w:t>m²</w:t>
      </w:r>
      <w:r w:rsidRPr="00364116">
        <w:t>, 49 osob)</w:t>
      </w:r>
    </w:p>
    <w:p w14:paraId="619A94C5" w14:textId="77777777" w:rsidR="00EA44B1" w:rsidRPr="00364116" w:rsidRDefault="00EA44B1" w:rsidP="00322109">
      <w:pPr>
        <w:pStyle w:val="BABasictext"/>
        <w:ind w:left="1445" w:firstLine="341"/>
      </w:pPr>
      <w:r w:rsidRPr="00364116">
        <w:t xml:space="preserve">Měrný přívod vzduchu </w:t>
      </w:r>
      <w:r w:rsidRPr="00364116">
        <w:tab/>
      </w:r>
      <w:r w:rsidRPr="00364116">
        <w:tab/>
        <w:t xml:space="preserve">25 </w:t>
      </w:r>
      <w:r w:rsidR="00377F34">
        <w:t>m³</w:t>
      </w:r>
      <w:r w:rsidRPr="00364116">
        <w:t>h-1/</w:t>
      </w:r>
      <w:r w:rsidR="00377F34">
        <w:t>m²</w:t>
      </w:r>
      <w:r w:rsidRPr="00364116">
        <w:t>/osoba</w:t>
      </w:r>
    </w:p>
    <w:p w14:paraId="024A2B6E" w14:textId="77777777" w:rsidR="00EA44B1" w:rsidRPr="00364116" w:rsidRDefault="00EA44B1" w:rsidP="00322109">
      <w:pPr>
        <w:pStyle w:val="BABasictext"/>
        <w:ind w:left="1445" w:firstLine="341"/>
      </w:pPr>
      <w:r w:rsidRPr="00364116">
        <w:t>Množství přiváděného vzduchu</w:t>
      </w:r>
      <w:r w:rsidRPr="00364116">
        <w:tab/>
        <w:t xml:space="preserve">1225 </w:t>
      </w:r>
      <w:r w:rsidR="00377F34">
        <w:t>m³</w:t>
      </w:r>
      <w:r w:rsidRPr="00364116">
        <w:t>h-1</w:t>
      </w:r>
    </w:p>
    <w:p w14:paraId="7270BC14" w14:textId="77777777" w:rsidR="00EA44B1" w:rsidRPr="00364116" w:rsidRDefault="00EA44B1" w:rsidP="00EA44B1">
      <w:pPr>
        <w:pStyle w:val="BABasictext"/>
      </w:pPr>
      <w:r w:rsidRPr="00364116">
        <w:t xml:space="preserve">Chodba (s = 142 </w:t>
      </w:r>
      <w:r w:rsidR="00377F34">
        <w:t>m²</w:t>
      </w:r>
      <w:r w:rsidRPr="00364116">
        <w:t xml:space="preserve">) </w:t>
      </w:r>
    </w:p>
    <w:p w14:paraId="69EC300B" w14:textId="77777777" w:rsidR="00EA44B1" w:rsidRPr="00364116" w:rsidRDefault="00EA44B1" w:rsidP="00322109">
      <w:pPr>
        <w:pStyle w:val="BABasictext"/>
        <w:ind w:left="1445" w:firstLine="341"/>
      </w:pPr>
      <w:r w:rsidRPr="00364116">
        <w:t xml:space="preserve">Měrný přívod vzduchu </w:t>
      </w:r>
      <w:r w:rsidRPr="00364116">
        <w:tab/>
      </w:r>
      <w:r w:rsidRPr="00364116">
        <w:tab/>
        <w:t xml:space="preserve">8 </w:t>
      </w:r>
      <w:r w:rsidR="00377F34">
        <w:t>m³</w:t>
      </w:r>
      <w:r w:rsidRPr="00364116">
        <w:t>h-1/</w:t>
      </w:r>
      <w:r w:rsidR="00377F34">
        <w:t>m²</w:t>
      </w:r>
    </w:p>
    <w:p w14:paraId="24FC129B" w14:textId="77777777" w:rsidR="00EA44B1" w:rsidRPr="00364116" w:rsidRDefault="00EA44B1" w:rsidP="00322109">
      <w:pPr>
        <w:pStyle w:val="BABasictext"/>
        <w:ind w:left="1445" w:firstLine="341"/>
      </w:pPr>
      <w:r w:rsidRPr="00364116">
        <w:t>Množství přiváděného vzduchu</w:t>
      </w:r>
      <w:r w:rsidRPr="00364116">
        <w:tab/>
        <w:t xml:space="preserve">1140 </w:t>
      </w:r>
      <w:r w:rsidR="00377F34">
        <w:t>m³</w:t>
      </w:r>
      <w:r w:rsidRPr="00364116">
        <w:t>h-1</w:t>
      </w:r>
    </w:p>
    <w:p w14:paraId="75627A67" w14:textId="77777777" w:rsidR="00161865" w:rsidRPr="00364116" w:rsidRDefault="00161865" w:rsidP="00161865">
      <w:pPr>
        <w:pStyle w:val="BABasictext"/>
      </w:pPr>
    </w:p>
    <w:p w14:paraId="5DFEC72A" w14:textId="77777777" w:rsidR="00EA44B1" w:rsidRPr="00364116" w:rsidRDefault="00EA44B1" w:rsidP="00161865">
      <w:pPr>
        <w:pStyle w:val="BABasictext"/>
      </w:pPr>
      <w:r w:rsidRPr="00364116">
        <w:t xml:space="preserve">Celkové maximální množství přiváděného </w:t>
      </w:r>
      <w:r>
        <w:t>vzduchu</w:t>
      </w:r>
      <w:r w:rsidR="0097765E">
        <w:t xml:space="preserve"> </w:t>
      </w:r>
      <w:r>
        <w:t>i</w:t>
      </w:r>
      <w:r w:rsidRPr="00364116">
        <w:t xml:space="preserve"> s uvažováním provozu všech havarijních systémů současně </w:t>
      </w:r>
      <w:r w:rsidRPr="00364116">
        <w:tab/>
      </w:r>
      <w:r w:rsidRPr="00364116">
        <w:tab/>
      </w:r>
      <w:r w:rsidRPr="00364116">
        <w:tab/>
      </w:r>
      <w:r w:rsidRPr="00364116">
        <w:tab/>
        <w:t xml:space="preserve">QV = 17000 </w:t>
      </w:r>
      <w:r w:rsidR="00377F34">
        <w:t>m³</w:t>
      </w:r>
      <w:r w:rsidRPr="00364116">
        <w:t>h-1</w:t>
      </w:r>
    </w:p>
    <w:p w14:paraId="122B78F1" w14:textId="77777777" w:rsidR="00EA44B1" w:rsidRPr="00364116" w:rsidRDefault="00EA44B1" w:rsidP="00EA44B1">
      <w:pPr>
        <w:pStyle w:val="BABasictext"/>
      </w:pPr>
      <w:r w:rsidRPr="00364116">
        <w:t>Uvažovaná reálná současnost provozu větrání místností</w:t>
      </w:r>
      <w:r w:rsidRPr="00364116">
        <w:tab/>
        <w:t>i = 0,8</w:t>
      </w:r>
    </w:p>
    <w:p w14:paraId="28CB717F" w14:textId="77777777" w:rsidR="00EA44B1" w:rsidRPr="00364116" w:rsidRDefault="00EA44B1" w:rsidP="00161865">
      <w:pPr>
        <w:pStyle w:val="BABasictext"/>
      </w:pPr>
      <w:r w:rsidRPr="00364116">
        <w:t xml:space="preserve">Dimenzování hlavního větracího systému </w:t>
      </w:r>
      <w:r w:rsidRPr="00364116">
        <w:tab/>
      </w:r>
      <w:r w:rsidRPr="00364116">
        <w:tab/>
      </w:r>
      <w:r w:rsidRPr="00364116">
        <w:tab/>
        <w:t xml:space="preserve">QV = 13.600 </w:t>
      </w:r>
      <w:r w:rsidR="00377F34">
        <w:t>m³</w:t>
      </w:r>
      <w:r w:rsidRPr="00364116">
        <w:t>h-1</w:t>
      </w:r>
    </w:p>
    <w:p w14:paraId="1FCDD49A" w14:textId="77777777" w:rsidR="00161865" w:rsidRPr="00364116" w:rsidRDefault="00161865" w:rsidP="00161865">
      <w:pPr>
        <w:pStyle w:val="BABasictext"/>
      </w:pPr>
    </w:p>
    <w:p w14:paraId="3661EC04" w14:textId="77777777" w:rsidR="00EA44B1" w:rsidRPr="00364116" w:rsidRDefault="00EA44B1" w:rsidP="00322109">
      <w:pPr>
        <w:pStyle w:val="BABasictext"/>
      </w:pPr>
      <w:r w:rsidRPr="00364116">
        <w:t>Předpokládá se, že systém pro větrání a základní klimatizaci některých prostor ANATOMIE v 1.PP bude vybaven vlastní centrální větrací jednotkou, která bude umístěna na střeše objektu v blízkosti šachty Š1. Jednotka bude umístěna na ocelovém roštu ve výšce cca 40 cm nad úrovní střechy. Nasávání a výfuk vzduchu bude nad střechou dle zásad uvedených v předchozích odstavcích.</w:t>
      </w:r>
    </w:p>
    <w:p w14:paraId="65A827A6" w14:textId="77777777" w:rsidR="00EA44B1" w:rsidRPr="00364116" w:rsidRDefault="00EA44B1" w:rsidP="00EA44B1">
      <w:pPr>
        <w:pStyle w:val="BABasictext"/>
      </w:pPr>
      <w:r w:rsidRPr="00364116">
        <w:t>Přívodní sestava budu mít následující složení:</w:t>
      </w:r>
    </w:p>
    <w:p w14:paraId="7F05EF1B" w14:textId="77777777" w:rsidR="00EA44B1" w:rsidRPr="00364116" w:rsidRDefault="00A33906" w:rsidP="00A33906">
      <w:pPr>
        <w:pStyle w:val="BAListbasic"/>
      </w:pPr>
      <w:r>
        <w:rPr>
          <w:rFonts w:cstheme="minorHAnsi"/>
        </w:rPr>
        <w:t xml:space="preserve">- </w:t>
      </w:r>
      <w:r w:rsidR="00EA44B1" w:rsidRPr="00364116">
        <w:t>Nasávací sekce</w:t>
      </w:r>
    </w:p>
    <w:p w14:paraId="21B2DCEA" w14:textId="77777777" w:rsidR="00EA44B1" w:rsidRPr="00364116" w:rsidRDefault="00A33906" w:rsidP="00A33906">
      <w:pPr>
        <w:pStyle w:val="BAListbasic"/>
      </w:pPr>
      <w:r>
        <w:rPr>
          <w:rFonts w:cstheme="minorHAnsi"/>
        </w:rPr>
        <w:lastRenderedPageBreak/>
        <w:t xml:space="preserve">- </w:t>
      </w:r>
      <w:r w:rsidR="00EA44B1" w:rsidRPr="00364116">
        <w:t xml:space="preserve">Těsná uzavírací klapka ovládaná servopohonem </w:t>
      </w:r>
    </w:p>
    <w:p w14:paraId="65D1CB75" w14:textId="77777777" w:rsidR="00EA44B1" w:rsidRPr="00364116" w:rsidRDefault="00A33906" w:rsidP="00A33906">
      <w:pPr>
        <w:pStyle w:val="BAListbasic"/>
      </w:pPr>
      <w:r>
        <w:rPr>
          <w:rFonts w:cstheme="minorHAnsi"/>
        </w:rPr>
        <w:t xml:space="preserve">- </w:t>
      </w:r>
      <w:r w:rsidR="00EA44B1" w:rsidRPr="00364116">
        <w:t>Hrubá filtrace vzduchu pomocí kapsových filtrů odpovídající odlučivosti</w:t>
      </w:r>
    </w:p>
    <w:p w14:paraId="3C772829" w14:textId="77777777" w:rsidR="00EA44B1" w:rsidRPr="00364116" w:rsidRDefault="00A33906" w:rsidP="00A33906">
      <w:pPr>
        <w:pStyle w:val="BAListbasic"/>
      </w:pPr>
      <w:r>
        <w:rPr>
          <w:rFonts w:cstheme="minorHAnsi"/>
        </w:rPr>
        <w:t xml:space="preserve">- </w:t>
      </w:r>
      <w:r w:rsidR="00EA44B1" w:rsidRPr="00364116">
        <w:t>Tlumení hluku</w:t>
      </w:r>
    </w:p>
    <w:p w14:paraId="424C92DF" w14:textId="77777777" w:rsidR="00EA44B1" w:rsidRPr="00364116" w:rsidRDefault="00A33906" w:rsidP="00A33906">
      <w:pPr>
        <w:pStyle w:val="BAListbasic"/>
      </w:pPr>
      <w:r>
        <w:rPr>
          <w:rFonts w:cstheme="minorHAnsi"/>
        </w:rPr>
        <w:t xml:space="preserve">- </w:t>
      </w:r>
      <w:r w:rsidR="00EA44B1" w:rsidRPr="00364116">
        <w:t>Lamelový výměník zpětného získávání tepla s nemrznoucí směsí</w:t>
      </w:r>
    </w:p>
    <w:p w14:paraId="0EAB5705" w14:textId="77777777" w:rsidR="00EA44B1" w:rsidRPr="00364116" w:rsidRDefault="00A33906" w:rsidP="00A33906">
      <w:pPr>
        <w:pStyle w:val="BAListbasic"/>
      </w:pPr>
      <w:r>
        <w:rPr>
          <w:rFonts w:cstheme="minorHAnsi"/>
        </w:rPr>
        <w:t xml:space="preserve">- </w:t>
      </w:r>
      <w:r w:rsidR="00EA44B1" w:rsidRPr="00364116">
        <w:t>Radiální ventilátor s volným oběžným kolem a proměnnými otáčkami zajišťovanými pomocí frekvenčního měniče</w:t>
      </w:r>
    </w:p>
    <w:p w14:paraId="5E3624C5" w14:textId="77777777" w:rsidR="00EA44B1" w:rsidRPr="00364116" w:rsidRDefault="00A33906" w:rsidP="00A33906">
      <w:pPr>
        <w:pStyle w:val="BAListbasic"/>
      </w:pPr>
      <w:r>
        <w:rPr>
          <w:rFonts w:cstheme="minorHAnsi"/>
        </w:rPr>
        <w:t xml:space="preserve">- </w:t>
      </w:r>
      <w:r w:rsidR="00EA44B1" w:rsidRPr="00364116">
        <w:t>Teplovodní lamelový ohřívač zajišťující odpovídající ohřev vzduchu s ohledem na adiabatické vlhčení vzduchu</w:t>
      </w:r>
    </w:p>
    <w:p w14:paraId="5E2D7E1E" w14:textId="77777777" w:rsidR="00EA44B1" w:rsidRPr="00364116" w:rsidRDefault="00A33906" w:rsidP="00A33906">
      <w:pPr>
        <w:pStyle w:val="BAListbasic"/>
      </w:pPr>
      <w:r>
        <w:rPr>
          <w:rFonts w:cstheme="minorHAnsi"/>
        </w:rPr>
        <w:t xml:space="preserve">- </w:t>
      </w:r>
      <w:r w:rsidR="00EA44B1" w:rsidRPr="00364116">
        <w:t xml:space="preserve">Deskový adiabatický zvlhčovač vzduchu s keramickými odpařovacími plochami </w:t>
      </w:r>
    </w:p>
    <w:p w14:paraId="124C3BF6" w14:textId="77777777" w:rsidR="00EA44B1" w:rsidRPr="00364116" w:rsidRDefault="00A33906" w:rsidP="00A33906">
      <w:pPr>
        <w:pStyle w:val="BAListbasic"/>
      </w:pPr>
      <w:r>
        <w:rPr>
          <w:rFonts w:cstheme="minorHAnsi"/>
        </w:rPr>
        <w:t xml:space="preserve">- </w:t>
      </w:r>
      <w:r w:rsidR="00EA44B1" w:rsidRPr="00364116">
        <w:t>Vodní lamelový chladič vzduchu s eliminátorem kapek a kondenzátní vanou</w:t>
      </w:r>
    </w:p>
    <w:p w14:paraId="11A517E6" w14:textId="77777777" w:rsidR="00EA44B1" w:rsidRPr="00364116" w:rsidRDefault="00A33906" w:rsidP="00A33906">
      <w:pPr>
        <w:pStyle w:val="BAListbasic"/>
      </w:pPr>
      <w:r>
        <w:rPr>
          <w:rFonts w:cstheme="minorHAnsi"/>
        </w:rPr>
        <w:t xml:space="preserve">- </w:t>
      </w:r>
      <w:r w:rsidR="00EA44B1" w:rsidRPr="00364116">
        <w:t>Teplovodní lamelový dohřívač vzduchu</w:t>
      </w:r>
    </w:p>
    <w:p w14:paraId="059289A2" w14:textId="77777777" w:rsidR="00EA44B1" w:rsidRPr="00364116" w:rsidRDefault="00A33906" w:rsidP="00A33906">
      <w:pPr>
        <w:pStyle w:val="BAListbasic"/>
      </w:pPr>
      <w:r>
        <w:rPr>
          <w:rFonts w:cstheme="minorHAnsi"/>
        </w:rPr>
        <w:t xml:space="preserve">- </w:t>
      </w:r>
      <w:r w:rsidR="00EA44B1" w:rsidRPr="00364116">
        <w:t>Primární tlumič hluku na straně přiváděného vzduchu</w:t>
      </w:r>
    </w:p>
    <w:p w14:paraId="61B6AC5E" w14:textId="77777777" w:rsidR="00EA44B1" w:rsidRPr="00364116" w:rsidRDefault="00A33906" w:rsidP="00A33906">
      <w:pPr>
        <w:pStyle w:val="BAListbasic"/>
      </w:pPr>
      <w:r>
        <w:rPr>
          <w:rFonts w:cstheme="minorHAnsi"/>
        </w:rPr>
        <w:t xml:space="preserve">- </w:t>
      </w:r>
      <w:r w:rsidR="00EA44B1" w:rsidRPr="00364116">
        <w:t>Jemná filtrace vzduchu pomocí kapsového filtru odpovídající odlučivosti</w:t>
      </w:r>
    </w:p>
    <w:p w14:paraId="37FF8BE8" w14:textId="77777777" w:rsidR="00EA44B1" w:rsidRPr="00364116" w:rsidRDefault="00EA44B1" w:rsidP="00EA44B1">
      <w:pPr>
        <w:pStyle w:val="BABasictext"/>
      </w:pPr>
      <w:r w:rsidRPr="00364116">
        <w:t>Odvodní sestava bude mít následující složení:</w:t>
      </w:r>
    </w:p>
    <w:p w14:paraId="61A7237D" w14:textId="77777777" w:rsidR="00EA44B1" w:rsidRPr="00364116" w:rsidRDefault="00A33906" w:rsidP="00A33906">
      <w:pPr>
        <w:pStyle w:val="BAListbasic"/>
      </w:pPr>
      <w:r>
        <w:rPr>
          <w:rFonts w:cstheme="minorHAnsi"/>
        </w:rPr>
        <w:t xml:space="preserve">- </w:t>
      </w:r>
      <w:r w:rsidR="00161865" w:rsidRPr="00364116">
        <w:t>P</w:t>
      </w:r>
      <w:r w:rsidR="00EA44B1" w:rsidRPr="00364116">
        <w:t xml:space="preserve">rimární tlumič hluku na odvodní straně </w:t>
      </w:r>
    </w:p>
    <w:p w14:paraId="640954F0" w14:textId="77777777" w:rsidR="00EA44B1" w:rsidRPr="00364116" w:rsidRDefault="00A33906" w:rsidP="00A33906">
      <w:pPr>
        <w:pStyle w:val="BAListbasic"/>
      </w:pPr>
      <w:r>
        <w:rPr>
          <w:rFonts w:cstheme="minorHAnsi"/>
        </w:rPr>
        <w:t xml:space="preserve">- </w:t>
      </w:r>
      <w:r w:rsidR="00EA44B1" w:rsidRPr="00364116">
        <w:t>Hrubá filtrace vzduchu pomocí kapsových filtrů</w:t>
      </w:r>
    </w:p>
    <w:p w14:paraId="550C75EB" w14:textId="77777777" w:rsidR="00EA44B1" w:rsidRPr="00364116" w:rsidRDefault="00A33906" w:rsidP="00A33906">
      <w:pPr>
        <w:pStyle w:val="BAListbasic"/>
      </w:pPr>
      <w:r>
        <w:rPr>
          <w:rFonts w:cstheme="minorHAnsi"/>
        </w:rPr>
        <w:t xml:space="preserve">- </w:t>
      </w:r>
      <w:r w:rsidR="00EA44B1" w:rsidRPr="00364116">
        <w:t>Radiální ventilátor s volným oběžným kolem a proměnnými otáčkami zajišťovanými frekvenčním měničem</w:t>
      </w:r>
    </w:p>
    <w:p w14:paraId="5A14A671" w14:textId="77777777" w:rsidR="00EA44B1" w:rsidRPr="00364116" w:rsidRDefault="00A33906" w:rsidP="00A33906">
      <w:pPr>
        <w:pStyle w:val="BAListbasic"/>
      </w:pPr>
      <w:r>
        <w:rPr>
          <w:rFonts w:cstheme="minorHAnsi"/>
        </w:rPr>
        <w:t xml:space="preserve">- </w:t>
      </w:r>
      <w:r w:rsidR="00EA44B1" w:rsidRPr="00364116">
        <w:t>Odvodní část systému kapalinové zpětného získávání tepla s eliminátorem kapek a kondenzátní vanou</w:t>
      </w:r>
    </w:p>
    <w:p w14:paraId="6542105E" w14:textId="77777777" w:rsidR="00EA44B1" w:rsidRPr="00364116" w:rsidRDefault="00A33906" w:rsidP="00A33906">
      <w:pPr>
        <w:pStyle w:val="BAListbasic"/>
      </w:pPr>
      <w:r>
        <w:rPr>
          <w:rFonts w:cstheme="minorHAnsi"/>
        </w:rPr>
        <w:t xml:space="preserve">- </w:t>
      </w:r>
      <w:r w:rsidR="00EA44B1" w:rsidRPr="00364116">
        <w:t>Tlumení hluku do venkovního prostředí</w:t>
      </w:r>
    </w:p>
    <w:p w14:paraId="327AE5C1" w14:textId="77777777" w:rsidR="00EA44B1" w:rsidRPr="00364116" w:rsidRDefault="00A33906" w:rsidP="00A33906">
      <w:pPr>
        <w:pStyle w:val="BAListbasic"/>
      </w:pPr>
      <w:r>
        <w:rPr>
          <w:rFonts w:cstheme="minorHAnsi"/>
        </w:rPr>
        <w:t xml:space="preserve">- </w:t>
      </w:r>
      <w:r w:rsidR="00EA44B1" w:rsidRPr="00364116">
        <w:t>Těsná uzavírací žaluziová klapka ovládaná servopohonem</w:t>
      </w:r>
    </w:p>
    <w:p w14:paraId="2FCCDD67" w14:textId="77777777" w:rsidR="00EA44B1" w:rsidRPr="00364116" w:rsidRDefault="00A33906" w:rsidP="00A33906">
      <w:pPr>
        <w:pStyle w:val="BAListbasic"/>
      </w:pPr>
      <w:r>
        <w:rPr>
          <w:rFonts w:cstheme="minorHAnsi"/>
        </w:rPr>
        <w:t xml:space="preserve">- </w:t>
      </w:r>
      <w:r w:rsidR="00EA44B1" w:rsidRPr="00364116">
        <w:t>Výfuková hlavice</w:t>
      </w:r>
    </w:p>
    <w:p w14:paraId="61568C69" w14:textId="77777777" w:rsidR="00EA44B1" w:rsidRPr="00364116" w:rsidRDefault="00EA44B1" w:rsidP="00161865">
      <w:pPr>
        <w:pStyle w:val="BABasictext"/>
      </w:pPr>
      <w:r w:rsidRPr="00364116">
        <w:t>Odvodní část vzduchotechnické jednotky bude provedena z materiálů odolných desinfekčním prostředkům.</w:t>
      </w:r>
    </w:p>
    <w:p w14:paraId="505589BC"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7C91D938"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02473714" w14:textId="77777777" w:rsidR="00EA44B1" w:rsidRPr="00364116" w:rsidRDefault="00EA44B1" w:rsidP="00161865">
      <w:pPr>
        <w:pStyle w:val="BABasictext"/>
      </w:pPr>
      <w:r w:rsidRPr="00364116">
        <w:t xml:space="preserve">Pro dopravu vzduchu bude použito potrubí z nekorodujícího plechu event. materiálu odolávajícímu desinfekčním prostředkům o těsnosti třídy B s příslušným typem a druhem izolace. </w:t>
      </w:r>
    </w:p>
    <w:p w14:paraId="0118A5F4" w14:textId="77777777" w:rsidR="00EA44B1" w:rsidRPr="00364116" w:rsidRDefault="00EA44B1" w:rsidP="00EA44B1">
      <w:pPr>
        <w:pStyle w:val="BABasictext"/>
      </w:pPr>
      <w:r w:rsidRPr="00364116">
        <w:t>Do tohoto potrubí budou dle potřeby vloženy následující prvky:</w:t>
      </w:r>
    </w:p>
    <w:p w14:paraId="29A33126" w14:textId="77777777" w:rsidR="00EA44B1" w:rsidRPr="00364116" w:rsidRDefault="00A33906" w:rsidP="00A33906">
      <w:pPr>
        <w:pStyle w:val="BAListbasic"/>
      </w:pPr>
      <w:r>
        <w:rPr>
          <w:rFonts w:cstheme="minorHAnsi"/>
        </w:rPr>
        <w:t xml:space="preserve">- </w:t>
      </w:r>
      <w:r w:rsidR="00EA44B1" w:rsidRPr="00364116">
        <w:t>Sekundární tlumič hluku a přeslechové tlumiče hluku</w:t>
      </w:r>
    </w:p>
    <w:p w14:paraId="74A14F6B" w14:textId="77777777" w:rsidR="00EA44B1" w:rsidRPr="00364116" w:rsidRDefault="00A33906" w:rsidP="00A33906">
      <w:pPr>
        <w:pStyle w:val="BAListbasic"/>
      </w:pPr>
      <w:r>
        <w:rPr>
          <w:rFonts w:cstheme="minorHAnsi"/>
        </w:rPr>
        <w:t xml:space="preserve">- </w:t>
      </w:r>
      <w:r w:rsidR="00EA44B1" w:rsidRPr="00364116">
        <w:t xml:space="preserve">Protipožární </w:t>
      </w:r>
      <w:r w:rsidR="00161865" w:rsidRPr="00364116">
        <w:t>klapky</w:t>
      </w:r>
    </w:p>
    <w:p w14:paraId="6B70BA03" w14:textId="77777777" w:rsidR="00EA44B1" w:rsidRPr="00364116" w:rsidRDefault="00A33906" w:rsidP="00A33906">
      <w:pPr>
        <w:pStyle w:val="BAListbasic"/>
      </w:pPr>
      <w:r>
        <w:rPr>
          <w:rFonts w:cstheme="minorHAnsi"/>
        </w:rPr>
        <w:t xml:space="preserve">- </w:t>
      </w:r>
      <w:r w:rsidR="00EA44B1" w:rsidRPr="00364116">
        <w:t>Regulační prvky a prvky regulující množství přiváděného (odváděného) vzduchu</w:t>
      </w:r>
    </w:p>
    <w:p w14:paraId="5E9CEA2B" w14:textId="77777777" w:rsidR="00EA44B1" w:rsidRPr="00364116" w:rsidRDefault="00A33906" w:rsidP="00A33906">
      <w:pPr>
        <w:pStyle w:val="BAListbasic"/>
      </w:pPr>
      <w:r>
        <w:rPr>
          <w:rFonts w:cstheme="minorHAnsi"/>
        </w:rPr>
        <w:t xml:space="preserve">- </w:t>
      </w:r>
      <w:r w:rsidR="00EA44B1" w:rsidRPr="00364116">
        <w:t>Uzavírací klapky</w:t>
      </w:r>
    </w:p>
    <w:p w14:paraId="44D04ECF" w14:textId="77777777" w:rsidR="00EA44B1" w:rsidRPr="00364116" w:rsidRDefault="00EA44B1" w:rsidP="00EA44B1">
      <w:pPr>
        <w:pStyle w:val="BABasictext"/>
      </w:pPr>
      <w:r w:rsidRPr="00364116">
        <w:t>Tyto prvky zvláště na odvodu vzduchu budou z materiálu odolávajícímu desinfekčním prostředkům. Pro prostory, které zajišťují větrání skladů, sociálních zázemí, chodeb apod. se předpokládá konstantní průtok vzduchu (regulátory proměnného průtoku vzduchu) pro větší prostory s velmi proměnným charakterem využívání a s různými režimy provozování se předpokládá proměnný průtok vzduchu zajišťovaný regulátory proměnného průtoku vzduchu. Tyto regulátory budou ovládány na základě:</w:t>
      </w:r>
    </w:p>
    <w:p w14:paraId="066C3737" w14:textId="77777777" w:rsidR="00EA44B1" w:rsidRPr="00364116" w:rsidRDefault="00A33906" w:rsidP="00A33906">
      <w:pPr>
        <w:pStyle w:val="BAListbasic"/>
      </w:pPr>
      <w:r>
        <w:rPr>
          <w:rFonts w:cstheme="minorHAnsi"/>
        </w:rPr>
        <w:t xml:space="preserve">- </w:t>
      </w:r>
      <w:r w:rsidR="00EA44B1" w:rsidRPr="00364116">
        <w:t>Časových programů</w:t>
      </w:r>
    </w:p>
    <w:p w14:paraId="008EEE8F" w14:textId="77777777" w:rsidR="00EA44B1" w:rsidRPr="00364116" w:rsidRDefault="00A33906" w:rsidP="00A33906">
      <w:pPr>
        <w:pStyle w:val="BAListbasic"/>
      </w:pPr>
      <w:r>
        <w:rPr>
          <w:rFonts w:cstheme="minorHAnsi"/>
        </w:rPr>
        <w:t xml:space="preserve">- </w:t>
      </w:r>
      <w:r w:rsidR="00EA44B1" w:rsidRPr="00364116">
        <w:t>Zvýšení či snížení koncentrací sledovaných škodlivých látek</w:t>
      </w:r>
    </w:p>
    <w:p w14:paraId="0662928F" w14:textId="77777777" w:rsidR="00EA44B1" w:rsidRPr="00364116" w:rsidRDefault="00A33906" w:rsidP="00A33906">
      <w:pPr>
        <w:pStyle w:val="BAListbasic"/>
      </w:pPr>
      <w:r>
        <w:rPr>
          <w:rFonts w:cstheme="minorHAnsi"/>
        </w:rPr>
        <w:lastRenderedPageBreak/>
        <w:t xml:space="preserve">- </w:t>
      </w:r>
      <w:r w:rsidR="00EA44B1" w:rsidRPr="00364116">
        <w:t>Teploty vzduchu v prostoru</w:t>
      </w:r>
    </w:p>
    <w:p w14:paraId="0E9D2AAE" w14:textId="77777777" w:rsidR="00EA44B1" w:rsidRPr="00364116" w:rsidRDefault="00A33906" w:rsidP="00A33906">
      <w:pPr>
        <w:pStyle w:val="BAListbasic"/>
      </w:pPr>
      <w:r>
        <w:rPr>
          <w:rFonts w:cstheme="minorHAnsi"/>
        </w:rPr>
        <w:t xml:space="preserve">- </w:t>
      </w:r>
      <w:r w:rsidR="00EA44B1" w:rsidRPr="00364116">
        <w:t>Využívání daných prostor</w:t>
      </w:r>
    </w:p>
    <w:p w14:paraId="3E7B130F" w14:textId="77777777" w:rsidR="00EA44B1" w:rsidRPr="00364116" w:rsidRDefault="00EA44B1" w:rsidP="00161865">
      <w:pPr>
        <w:pStyle w:val="BABasictext"/>
      </w:pPr>
      <w:r w:rsidRPr="00364116">
        <w:t>Konkrétní způsob regulátorů bude dopřesněn v následujících projektových stupních.</w:t>
      </w:r>
    </w:p>
    <w:p w14:paraId="129709B7" w14:textId="77777777" w:rsidR="00EA44B1" w:rsidRPr="00364116" w:rsidRDefault="00EA44B1" w:rsidP="00161865">
      <w:pPr>
        <w:pStyle w:val="BABasictext"/>
      </w:pPr>
      <w:r w:rsidRPr="00364116">
        <w:t>Distribuční prvky pro přívod a odvod vzduchu budou podřízeny interiérovému řešení.</w:t>
      </w:r>
    </w:p>
    <w:p w14:paraId="475C604F"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3DE7A4B2" w14:textId="77777777" w:rsidR="00EA44B1" w:rsidRPr="00364116" w:rsidRDefault="00A33906" w:rsidP="00A33906">
      <w:pPr>
        <w:pStyle w:val="BAListbasic"/>
      </w:pPr>
      <w:r>
        <w:rPr>
          <w:rFonts w:cstheme="minorHAnsi"/>
        </w:rPr>
        <w:t xml:space="preserve">- </w:t>
      </w:r>
      <w:r w:rsidR="00EA44B1" w:rsidRPr="00364116">
        <w:t>Ovládání hlavních uzavíracích klapek na vstupu a výstupu vzduchu do centrálních jednotek</w:t>
      </w:r>
    </w:p>
    <w:p w14:paraId="7AA60D03" w14:textId="77777777" w:rsidR="00EA44B1" w:rsidRPr="00364116" w:rsidRDefault="00A33906" w:rsidP="00A33906">
      <w:pPr>
        <w:pStyle w:val="BAListbasic"/>
      </w:pPr>
      <w:r>
        <w:rPr>
          <w:rFonts w:cstheme="minorHAnsi"/>
        </w:rPr>
        <w:t xml:space="preserve">- </w:t>
      </w:r>
      <w:r w:rsidR="00EA44B1" w:rsidRPr="00364116">
        <w:t>Ovládání výkonu systému zpětného získávání tepla</w:t>
      </w:r>
    </w:p>
    <w:p w14:paraId="4F4E2FD0" w14:textId="77777777" w:rsidR="00EA44B1" w:rsidRPr="00364116" w:rsidRDefault="00A33906" w:rsidP="00A33906">
      <w:pPr>
        <w:pStyle w:val="BAListbasic"/>
      </w:pPr>
      <w:r>
        <w:rPr>
          <w:rFonts w:cstheme="minorHAnsi"/>
        </w:rPr>
        <w:t xml:space="preserve">- </w:t>
      </w:r>
      <w:r w:rsidR="00EA44B1" w:rsidRPr="00364116">
        <w:t>Ovládání výkonů teplovodních ohřívačů a chladičů v sestavě centrálního přívodu a odvodu vzduchu (teplota přiváděného vzduchu do objektu bude celoročně +18 °C)</w:t>
      </w:r>
    </w:p>
    <w:p w14:paraId="058D24FE" w14:textId="77777777" w:rsidR="00EA44B1" w:rsidRPr="00364116" w:rsidRDefault="00A33906" w:rsidP="00A33906">
      <w:pPr>
        <w:pStyle w:val="BAListbasic"/>
      </w:pPr>
      <w:r>
        <w:rPr>
          <w:rFonts w:cstheme="minorHAnsi"/>
        </w:rPr>
        <w:t xml:space="preserve">- </w:t>
      </w:r>
      <w:r w:rsidR="00EA44B1" w:rsidRPr="00364116">
        <w:t>Ovládání výkonu adiabatického vlhčení</w:t>
      </w:r>
    </w:p>
    <w:p w14:paraId="12D0E35E" w14:textId="77777777" w:rsidR="00EA44B1" w:rsidRPr="00364116" w:rsidRDefault="00A33906" w:rsidP="00A33906">
      <w:pPr>
        <w:pStyle w:val="BAListbasic"/>
      </w:pPr>
      <w:r>
        <w:rPr>
          <w:rFonts w:cstheme="minorHAnsi"/>
        </w:rPr>
        <w:t xml:space="preserve">- </w:t>
      </w:r>
      <w:r w:rsidR="00EA44B1" w:rsidRPr="00364116">
        <w:t xml:space="preserve">Protimrazovou ochranu rozvodů pitné a topné vody vč. výměníků </w:t>
      </w:r>
    </w:p>
    <w:p w14:paraId="72AF3E60" w14:textId="77777777" w:rsidR="00EA44B1" w:rsidRPr="00364116" w:rsidRDefault="00A33906" w:rsidP="00A33906">
      <w:pPr>
        <w:pStyle w:val="BAListbasic"/>
      </w:pPr>
      <w:r>
        <w:rPr>
          <w:rFonts w:cstheme="minorHAnsi"/>
        </w:rPr>
        <w:t xml:space="preserve">- </w:t>
      </w:r>
      <w:r w:rsidR="00EA44B1" w:rsidRPr="00364116">
        <w:t>Ovládání otáček ventilátorů na základě konstantní hodnoty statického tlaku</w:t>
      </w:r>
    </w:p>
    <w:p w14:paraId="47F8CFAD" w14:textId="77777777" w:rsidR="00EA44B1" w:rsidRPr="00364116" w:rsidRDefault="00A33906" w:rsidP="00A33906">
      <w:pPr>
        <w:pStyle w:val="BAListbasic"/>
      </w:pPr>
      <w:r>
        <w:rPr>
          <w:rFonts w:cstheme="minorHAnsi"/>
        </w:rPr>
        <w:t xml:space="preserve">- </w:t>
      </w:r>
      <w:r w:rsidR="00EA44B1" w:rsidRPr="00364116">
        <w:t>Ovládání zónových uzavíracích klapek</w:t>
      </w:r>
    </w:p>
    <w:p w14:paraId="2F4401C8" w14:textId="77777777" w:rsidR="00EA44B1" w:rsidRPr="00364116" w:rsidRDefault="00A33906" w:rsidP="00A33906">
      <w:pPr>
        <w:pStyle w:val="BAListbasic"/>
      </w:pPr>
      <w:r>
        <w:rPr>
          <w:rFonts w:cstheme="minorHAnsi"/>
        </w:rPr>
        <w:t xml:space="preserve">- </w:t>
      </w:r>
      <w:r w:rsidR="00EA44B1" w:rsidRPr="00364116">
        <w:t>Ovládání regulátorů proměnného průtoku vzduchu</w:t>
      </w:r>
    </w:p>
    <w:p w14:paraId="5F0518A4" w14:textId="77777777" w:rsidR="00EA44B1" w:rsidRPr="00364116" w:rsidRDefault="00A33906" w:rsidP="00A33906">
      <w:pPr>
        <w:pStyle w:val="BAListbasic"/>
      </w:pPr>
      <w:r>
        <w:rPr>
          <w:rFonts w:cstheme="minorHAnsi"/>
        </w:rPr>
        <w:t xml:space="preserve">- </w:t>
      </w:r>
      <w:r w:rsidR="00EA44B1" w:rsidRPr="00364116">
        <w:t xml:space="preserve">Signalizaci všech poruchových stavů a provozních veličin </w:t>
      </w:r>
    </w:p>
    <w:p w14:paraId="618F3440" w14:textId="77777777" w:rsidR="00EA44B1" w:rsidRPr="00364116" w:rsidRDefault="00EA44B1" w:rsidP="00161865">
      <w:pPr>
        <w:pStyle w:val="BABasictext"/>
      </w:pPr>
      <w:r w:rsidRPr="00364116">
        <w:t>Ovládání centrálního větracího systému bude z provozního velínu.</w:t>
      </w:r>
    </w:p>
    <w:p w14:paraId="4DD471F0" w14:textId="77777777" w:rsidR="00EA44B1" w:rsidRPr="00364116" w:rsidRDefault="00EA44B1" w:rsidP="00EA44B1">
      <w:pPr>
        <w:pStyle w:val="BABasictext"/>
      </w:pPr>
      <w:r w:rsidRPr="00364116">
        <w:t>Lokální chlazení (dochlazování) místností se předpokládá:</w:t>
      </w:r>
    </w:p>
    <w:p w14:paraId="6A23D33C" w14:textId="77777777" w:rsidR="00EA44B1" w:rsidRPr="00364116" w:rsidRDefault="00A33906" w:rsidP="00A33906">
      <w:pPr>
        <w:pStyle w:val="BAListbasic"/>
      </w:pPr>
      <w:r>
        <w:rPr>
          <w:rFonts w:cstheme="minorHAnsi"/>
        </w:rPr>
        <w:t xml:space="preserve">- </w:t>
      </w:r>
      <w:r w:rsidR="00EA44B1" w:rsidRPr="00364116">
        <w:t>V přípravě těl (teplota 12-20 °C max.)</w:t>
      </w:r>
    </w:p>
    <w:p w14:paraId="7B6B96D6" w14:textId="77777777" w:rsidR="00EA44B1" w:rsidRPr="00364116" w:rsidRDefault="00A33906" w:rsidP="00A33906">
      <w:pPr>
        <w:pStyle w:val="BAListbasic"/>
      </w:pPr>
      <w:r>
        <w:rPr>
          <w:rFonts w:cstheme="minorHAnsi"/>
        </w:rPr>
        <w:t xml:space="preserve">- </w:t>
      </w:r>
      <w:r w:rsidR="00EA44B1" w:rsidRPr="00364116">
        <w:t>V učebnách (parapetní FCU) zajišťující především eliminaci tepelných zisků a ztrát</w:t>
      </w:r>
    </w:p>
    <w:p w14:paraId="69867B1D" w14:textId="77777777" w:rsidR="00EA44B1" w:rsidRPr="00364116" w:rsidRDefault="00A33906" w:rsidP="00A33906">
      <w:pPr>
        <w:pStyle w:val="BAListbasic"/>
      </w:pPr>
      <w:r>
        <w:rPr>
          <w:rFonts w:cstheme="minorHAnsi"/>
        </w:rPr>
        <w:t xml:space="preserve">- </w:t>
      </w:r>
      <w:r w:rsidR="00EA44B1" w:rsidRPr="00364116">
        <w:t>V některých laboratořích</w:t>
      </w:r>
    </w:p>
    <w:p w14:paraId="672DEC9D" w14:textId="77777777" w:rsidR="00EA44B1" w:rsidRPr="00364116" w:rsidRDefault="00EA44B1" w:rsidP="00EA44B1">
      <w:pPr>
        <w:pStyle w:val="BABasictext"/>
      </w:pPr>
      <w:r w:rsidRPr="00364116">
        <w:t>Vytápěním pomocí stacionárních otopných těles budou vybaveny veškeré místnosti, u kterých je nutno zajistit minimální teplotu v zimním období bez provozu vzduchotechniky.</w:t>
      </w:r>
    </w:p>
    <w:p w14:paraId="67DB1E25" w14:textId="77777777" w:rsidR="00EA44B1" w:rsidRPr="00364116" w:rsidRDefault="00EA44B1" w:rsidP="00EA44B1">
      <w:pPr>
        <w:pStyle w:val="BABasictext"/>
      </w:pPr>
      <w:r w:rsidRPr="00364116">
        <w:t>Veškerá otopná tělesa budou řízena pomocí termostatických ventilů s elektropohonem (ovládání dle provozních režimů budovy nebo v závislosti na chodu lokálního chlazení).</w:t>
      </w:r>
    </w:p>
    <w:p w14:paraId="5C206CD9" w14:textId="77777777" w:rsidR="00EA44B1" w:rsidRPr="00364116" w:rsidRDefault="00EA44B1" w:rsidP="00EA44B1">
      <w:pPr>
        <w:pStyle w:val="BABasictext"/>
      </w:pPr>
    </w:p>
    <w:p w14:paraId="62FCA0E3" w14:textId="77777777" w:rsidR="00EA44B1" w:rsidRPr="00364116" w:rsidRDefault="00EA44B1" w:rsidP="00FF2210">
      <w:pPr>
        <w:pStyle w:val="BALocalheading"/>
      </w:pPr>
      <w:r w:rsidRPr="00364116">
        <w:t>Nukleomagnetická rezonance (NMR)</w:t>
      </w:r>
    </w:p>
    <w:p w14:paraId="10B51F6D" w14:textId="77777777" w:rsidR="00EA44B1" w:rsidRPr="00364116" w:rsidRDefault="00EA44B1" w:rsidP="00FF2210">
      <w:pPr>
        <w:pStyle w:val="BABasictext"/>
      </w:pPr>
      <w:r w:rsidRPr="00364116">
        <w:t>Dimenzování větracího zařízení bude provedeno s ohledem na fakt, že prostor v 1.PP bude větrán jednou společnou větrací jednotkou.</w:t>
      </w:r>
    </w:p>
    <w:p w14:paraId="0F834ED9" w14:textId="77777777" w:rsidR="00EA44B1" w:rsidRPr="00364116" w:rsidRDefault="00EA44B1" w:rsidP="00EA44B1">
      <w:pPr>
        <w:pStyle w:val="BABasictext"/>
      </w:pPr>
      <w:r w:rsidRPr="00364116">
        <w:t>Množství vzduchu pro jednotlivé místnosti je navrženo následovně:</w:t>
      </w:r>
    </w:p>
    <w:p w14:paraId="3B74A1CA" w14:textId="77777777" w:rsidR="00EA44B1" w:rsidRPr="00364116" w:rsidRDefault="00EA44B1" w:rsidP="00EA44B1">
      <w:pPr>
        <w:pStyle w:val="BABasictext"/>
      </w:pPr>
      <w:r w:rsidRPr="00364116">
        <w:t xml:space="preserve">Laboratoř NMR (s = 84 </w:t>
      </w:r>
      <w:r w:rsidR="00377F34">
        <w:t>m²</w:t>
      </w:r>
      <w:r w:rsidRPr="00364116">
        <w:t>) větrání navrženo jako přetlakové s následujícími režimy a průtoky přiváděného vzduchu</w:t>
      </w:r>
    </w:p>
    <w:p w14:paraId="046F9CC0" w14:textId="77777777" w:rsidR="00EA44B1" w:rsidRPr="00364116" w:rsidRDefault="00EA44B1" w:rsidP="00A33906">
      <w:pPr>
        <w:pStyle w:val="BAListbasic"/>
      </w:pPr>
      <w:r w:rsidRPr="00364116">
        <w:t xml:space="preserve">Úsporný režim s výměnou vzduchu </w:t>
      </w:r>
    </w:p>
    <w:p w14:paraId="48DD2779" w14:textId="77777777" w:rsidR="00EA44B1" w:rsidRPr="00364116" w:rsidRDefault="00EA44B1" w:rsidP="00A33906">
      <w:pPr>
        <w:pStyle w:val="BAListbasic"/>
      </w:pPr>
      <w:r w:rsidRPr="00364116">
        <w:tab/>
      </w:r>
      <w:r w:rsidR="00FF2210" w:rsidRPr="00364116">
        <w:tab/>
      </w:r>
      <w:r w:rsidRPr="00364116">
        <w:t xml:space="preserve">i = 2 xh-1 (qV = 6 </w:t>
      </w:r>
      <w:r w:rsidR="00377F34">
        <w:t>m³</w:t>
      </w:r>
      <w:r w:rsidRPr="00364116">
        <w:t>h-1/</w:t>
      </w:r>
      <w:r w:rsidR="00377F34">
        <w:t>m²</w:t>
      </w:r>
      <w:r w:rsidRPr="00364116">
        <w:t xml:space="preserve">) → QV1 = 504 </w:t>
      </w:r>
      <w:r w:rsidR="00377F34">
        <w:t>m³</w:t>
      </w:r>
      <w:r w:rsidRPr="00364116">
        <w:t>h-1</w:t>
      </w:r>
    </w:p>
    <w:p w14:paraId="67402FDC" w14:textId="77777777" w:rsidR="00EA44B1" w:rsidRPr="00364116" w:rsidRDefault="00EA44B1" w:rsidP="00A33906">
      <w:pPr>
        <w:pStyle w:val="BAListbasic"/>
      </w:pPr>
      <w:r w:rsidRPr="00364116">
        <w:t>Základní provozní režim s intenzitou výměny vzduchu</w:t>
      </w:r>
    </w:p>
    <w:p w14:paraId="24790223" w14:textId="77777777" w:rsidR="00EA44B1" w:rsidRPr="00364116" w:rsidRDefault="00FF2210" w:rsidP="00A33906">
      <w:pPr>
        <w:pStyle w:val="BAListbasic"/>
      </w:pPr>
      <w:r w:rsidRPr="00364116">
        <w:tab/>
      </w:r>
      <w:r w:rsidRPr="00364116">
        <w:tab/>
      </w:r>
      <w:r w:rsidR="00EA44B1" w:rsidRPr="00364116">
        <w:t xml:space="preserve">i = 5 xh-1 (qV = 15 </w:t>
      </w:r>
      <w:r w:rsidR="00377F34">
        <w:t>m³</w:t>
      </w:r>
      <w:r w:rsidR="00EA44B1" w:rsidRPr="00364116">
        <w:t>h-1/</w:t>
      </w:r>
      <w:r w:rsidR="00377F34">
        <w:t>m²</w:t>
      </w:r>
      <w:r w:rsidR="00EA44B1" w:rsidRPr="00364116">
        <w:t xml:space="preserve">) → QV2 = 1260 </w:t>
      </w:r>
      <w:r w:rsidR="00377F34">
        <w:t>m³</w:t>
      </w:r>
      <w:r w:rsidR="00EA44B1" w:rsidRPr="00364116">
        <w:t>h-1</w:t>
      </w:r>
    </w:p>
    <w:p w14:paraId="5153ABD1" w14:textId="77777777" w:rsidR="00EA44B1" w:rsidRPr="00364116" w:rsidRDefault="00EA44B1" w:rsidP="00A33906">
      <w:pPr>
        <w:pStyle w:val="BAListbasic"/>
      </w:pPr>
      <w:r w:rsidRPr="00364116">
        <w:t>Havarijní provozní režim s intenzitou výměny vzduchu</w:t>
      </w:r>
    </w:p>
    <w:p w14:paraId="11F3461F" w14:textId="77777777" w:rsidR="00EA44B1" w:rsidRPr="00364116" w:rsidRDefault="00EA44B1" w:rsidP="00A33906">
      <w:pPr>
        <w:pStyle w:val="BAListbasic"/>
      </w:pPr>
      <w:r w:rsidRPr="00364116">
        <w:t xml:space="preserve">i = 10 xh-1 (qV = 30 </w:t>
      </w:r>
      <w:r w:rsidR="00377F34">
        <w:t>m³</w:t>
      </w:r>
      <w:r w:rsidRPr="00364116">
        <w:t>h-1/</w:t>
      </w:r>
      <w:r w:rsidR="00377F34">
        <w:t>m²</w:t>
      </w:r>
      <w:r w:rsidRPr="00364116">
        <w:t xml:space="preserve">) → QV3 = 2520 </w:t>
      </w:r>
      <w:r w:rsidR="00377F34">
        <w:t>m³</w:t>
      </w:r>
      <w:r w:rsidRPr="00364116">
        <w:t>h-1</w:t>
      </w:r>
    </w:p>
    <w:p w14:paraId="3CD5DAE5" w14:textId="77777777" w:rsidR="00EA44B1" w:rsidRPr="00364116" w:rsidRDefault="00EA44B1" w:rsidP="00EA44B1">
      <w:pPr>
        <w:pStyle w:val="BABasictext"/>
      </w:pPr>
      <w:r w:rsidRPr="00364116">
        <w:t xml:space="preserve">Konfokální mikroskop (s = 28 </w:t>
      </w:r>
      <w:r w:rsidR="00377F34">
        <w:t>m²</w:t>
      </w:r>
      <w:r w:rsidRPr="00364116">
        <w:t>) větrání navrženo jako přetlakové s následujícími režimy a průtoky přiváděného vzduchu</w:t>
      </w:r>
    </w:p>
    <w:p w14:paraId="733B4F8A"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168 </w:t>
      </w:r>
      <w:r w:rsidR="00377F34">
        <w:t>m³</w:t>
      </w:r>
      <w:r w:rsidRPr="00364116">
        <w:t>h-1</w:t>
      </w:r>
    </w:p>
    <w:p w14:paraId="456764DB"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420 </w:t>
      </w:r>
      <w:r w:rsidR="00377F34">
        <w:t>m³</w:t>
      </w:r>
      <w:r w:rsidRPr="00364116">
        <w:t>h-1</w:t>
      </w:r>
    </w:p>
    <w:p w14:paraId="2A950BFD" w14:textId="77777777" w:rsidR="00EA44B1" w:rsidRPr="00364116" w:rsidRDefault="00EA44B1" w:rsidP="00322109">
      <w:pPr>
        <w:pStyle w:val="BABasictext"/>
        <w:ind w:left="1445" w:firstLine="341"/>
      </w:pPr>
      <w:r w:rsidRPr="00364116">
        <w:lastRenderedPageBreak/>
        <w:t xml:space="preserve">Havarijní provozní režim </w:t>
      </w:r>
      <w:r w:rsidRPr="00364116">
        <w:tab/>
      </w:r>
      <w:r w:rsidRPr="00364116">
        <w:tab/>
      </w:r>
      <w:r w:rsidRPr="00364116">
        <w:tab/>
        <w:t xml:space="preserve">840 </w:t>
      </w:r>
      <w:r w:rsidR="00377F34">
        <w:t>m³</w:t>
      </w:r>
      <w:r w:rsidRPr="00364116">
        <w:t>h-1</w:t>
      </w:r>
    </w:p>
    <w:p w14:paraId="32F9A800" w14:textId="77777777" w:rsidR="00EA44B1" w:rsidRPr="00364116" w:rsidRDefault="00EA44B1" w:rsidP="00EA44B1">
      <w:pPr>
        <w:pStyle w:val="BABasictext"/>
      </w:pPr>
      <w:r w:rsidRPr="00364116">
        <w:t xml:space="preserve">Laboratoř CHN (s = 25 </w:t>
      </w:r>
      <w:r w:rsidR="00377F34">
        <w:t>m²</w:t>
      </w:r>
      <w:r w:rsidRPr="00364116">
        <w:t>) větrání navrženo jako přetlakové s následujícími režimy a průtoky přiváděného vzduchu</w:t>
      </w:r>
    </w:p>
    <w:p w14:paraId="2EAEDF9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150 </w:t>
      </w:r>
      <w:r w:rsidR="00377F34">
        <w:t>m³</w:t>
      </w:r>
      <w:r w:rsidRPr="00364116">
        <w:t>h-1</w:t>
      </w:r>
    </w:p>
    <w:p w14:paraId="05C48AA9"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375 </w:t>
      </w:r>
      <w:r w:rsidR="00377F34">
        <w:t>m³</w:t>
      </w:r>
      <w:r w:rsidRPr="00364116">
        <w:t>h-1</w:t>
      </w:r>
    </w:p>
    <w:p w14:paraId="600830F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750 </w:t>
      </w:r>
      <w:r w:rsidR="00377F34">
        <w:t>m³</w:t>
      </w:r>
      <w:r w:rsidRPr="00364116">
        <w:t>h-1</w:t>
      </w:r>
    </w:p>
    <w:p w14:paraId="354B36B8" w14:textId="77777777" w:rsidR="00EA44B1" w:rsidRPr="00364116" w:rsidRDefault="00EA44B1" w:rsidP="00EA44B1">
      <w:pPr>
        <w:pStyle w:val="BABasictext"/>
      </w:pPr>
      <w:r w:rsidRPr="00364116">
        <w:t xml:space="preserve">Laboratoř IČ (s = 25 </w:t>
      </w:r>
      <w:r w:rsidR="00377F34">
        <w:t>m²</w:t>
      </w:r>
      <w:r w:rsidRPr="00364116">
        <w:t>) větrání navrženo jako přetlakové s následujícími režimy a průtoky přiváděného vzduchu</w:t>
      </w:r>
    </w:p>
    <w:p w14:paraId="217EF32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150 </w:t>
      </w:r>
      <w:r w:rsidR="00377F34">
        <w:t>m³</w:t>
      </w:r>
      <w:r w:rsidRPr="00364116">
        <w:t>h-1</w:t>
      </w:r>
    </w:p>
    <w:p w14:paraId="1E4315DB"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375 </w:t>
      </w:r>
      <w:r w:rsidR="00377F34">
        <w:t>m³</w:t>
      </w:r>
      <w:r w:rsidRPr="00364116">
        <w:t>h-1</w:t>
      </w:r>
    </w:p>
    <w:p w14:paraId="0EAA419C"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750 </w:t>
      </w:r>
      <w:r w:rsidR="00377F34">
        <w:t>m³</w:t>
      </w:r>
      <w:r w:rsidRPr="00364116">
        <w:t>h-1</w:t>
      </w:r>
    </w:p>
    <w:p w14:paraId="34A3C95A" w14:textId="77777777" w:rsidR="00EA44B1" w:rsidRPr="00364116" w:rsidRDefault="00EA44B1" w:rsidP="00EA44B1">
      <w:pPr>
        <w:pStyle w:val="BABasictext"/>
      </w:pPr>
      <w:r w:rsidRPr="00364116">
        <w:t xml:space="preserve">Přípravna (s = 15 </w:t>
      </w:r>
      <w:r w:rsidR="00377F34">
        <w:t>m²</w:t>
      </w:r>
      <w:r w:rsidRPr="00364116">
        <w:t>)</w:t>
      </w:r>
    </w:p>
    <w:p w14:paraId="0A7046B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90 </w:t>
      </w:r>
      <w:r w:rsidR="00377F34">
        <w:t>m³</w:t>
      </w:r>
      <w:r w:rsidRPr="00364116">
        <w:t>h-1</w:t>
      </w:r>
    </w:p>
    <w:p w14:paraId="10554C66"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225 </w:t>
      </w:r>
      <w:r w:rsidR="00377F34">
        <w:t>m³</w:t>
      </w:r>
      <w:r w:rsidRPr="00364116">
        <w:t>h-1</w:t>
      </w:r>
    </w:p>
    <w:p w14:paraId="336092D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450 </w:t>
      </w:r>
      <w:r w:rsidR="00377F34">
        <w:t>m³</w:t>
      </w:r>
      <w:r w:rsidRPr="00364116">
        <w:t>h-1</w:t>
      </w:r>
    </w:p>
    <w:p w14:paraId="1AEDF4E9" w14:textId="77777777" w:rsidR="00EA44B1" w:rsidRPr="00364116" w:rsidRDefault="00EA44B1" w:rsidP="00EA44B1">
      <w:pPr>
        <w:pStyle w:val="BABasictext"/>
      </w:pPr>
      <w:r w:rsidRPr="00364116">
        <w:t xml:space="preserve">Kancelář PGS (s = 23 </w:t>
      </w:r>
      <w:r w:rsidR="00377F34">
        <w:t>m²</w:t>
      </w:r>
      <w:r w:rsidRPr="00364116">
        <w:t>; 6 osob)</w:t>
      </w:r>
    </w:p>
    <w:p w14:paraId="35D947F7"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36 </w:t>
      </w:r>
      <w:r w:rsidR="00377F34">
        <w:t>m³</w:t>
      </w:r>
      <w:r w:rsidRPr="00364116">
        <w:t>h-1/osoba</w:t>
      </w:r>
    </w:p>
    <w:p w14:paraId="6BAAA6D8"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216 </w:t>
      </w:r>
      <w:r w:rsidR="00377F34">
        <w:t>m³</w:t>
      </w:r>
      <w:r w:rsidRPr="00364116">
        <w:t>h-1</w:t>
      </w:r>
    </w:p>
    <w:p w14:paraId="0CCF9DB0" w14:textId="77777777" w:rsidR="00EA44B1" w:rsidRPr="00364116" w:rsidRDefault="00EA44B1" w:rsidP="00EA44B1">
      <w:pPr>
        <w:pStyle w:val="BABasictext"/>
      </w:pPr>
    </w:p>
    <w:p w14:paraId="13E12E19" w14:textId="77777777" w:rsidR="00EA44B1" w:rsidRPr="00364116" w:rsidRDefault="00EA44B1" w:rsidP="00EA44B1">
      <w:pPr>
        <w:pStyle w:val="BABasictext"/>
      </w:pPr>
      <w:r w:rsidRPr="00364116">
        <w:t xml:space="preserve">Kancelář Prof (s = 18 </w:t>
      </w:r>
      <w:r w:rsidR="00377F34">
        <w:t>m²</w:t>
      </w:r>
      <w:r w:rsidRPr="00364116">
        <w:t>; 2 osoby)</w:t>
      </w:r>
    </w:p>
    <w:p w14:paraId="40B241A9"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36 </w:t>
      </w:r>
      <w:r w:rsidR="00377F34">
        <w:t>m³</w:t>
      </w:r>
      <w:r w:rsidRPr="00364116">
        <w:t>h-1/osoba</w:t>
      </w:r>
    </w:p>
    <w:p w14:paraId="118DBC4D"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72 </w:t>
      </w:r>
      <w:r w:rsidR="00377F34">
        <w:t>m³</w:t>
      </w:r>
      <w:r w:rsidRPr="00364116">
        <w:t>h-1</w:t>
      </w:r>
    </w:p>
    <w:p w14:paraId="057D8987" w14:textId="77777777" w:rsidR="00EA44B1" w:rsidRPr="00364116" w:rsidRDefault="00EA44B1" w:rsidP="00EA44B1">
      <w:pPr>
        <w:pStyle w:val="BABasictext"/>
      </w:pPr>
      <w:r w:rsidRPr="00364116">
        <w:t xml:space="preserve">Technická místnost (s = 11 </w:t>
      </w:r>
      <w:r w:rsidR="00377F34">
        <w:t>m²</w:t>
      </w:r>
      <w:r w:rsidRPr="00364116">
        <w:t>)</w:t>
      </w:r>
    </w:p>
    <w:p w14:paraId="3C11B252"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10 </w:t>
      </w:r>
      <w:r w:rsidR="00377F34">
        <w:t>m³</w:t>
      </w:r>
      <w:r w:rsidRPr="00364116">
        <w:t>h-1/</w:t>
      </w:r>
      <w:r w:rsidR="00377F34">
        <w:t>m²</w:t>
      </w:r>
    </w:p>
    <w:p w14:paraId="0DF2C910"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110 </w:t>
      </w:r>
      <w:r w:rsidR="00377F34">
        <w:t>m³</w:t>
      </w:r>
      <w:r w:rsidRPr="00364116">
        <w:t>h-1</w:t>
      </w:r>
    </w:p>
    <w:p w14:paraId="3618130D" w14:textId="77777777" w:rsidR="00EA44B1" w:rsidRPr="00364116" w:rsidRDefault="00EA44B1" w:rsidP="00EA44B1">
      <w:pPr>
        <w:pStyle w:val="BABasictext"/>
      </w:pPr>
      <w:r w:rsidRPr="00364116">
        <w:t xml:space="preserve">Chodba (s = 22 </w:t>
      </w:r>
      <w:r w:rsidR="00377F34">
        <w:t>m²</w:t>
      </w:r>
      <w:r w:rsidRPr="00364116">
        <w:t>)</w:t>
      </w:r>
    </w:p>
    <w:p w14:paraId="549FA1F4" w14:textId="77777777" w:rsidR="00EA44B1" w:rsidRPr="00364116" w:rsidRDefault="00EA44B1" w:rsidP="00322109">
      <w:pPr>
        <w:pStyle w:val="BABasictext"/>
        <w:ind w:left="1445" w:firstLine="341"/>
      </w:pPr>
      <w:r w:rsidRPr="00364116">
        <w:t xml:space="preserve">Měrný přívod vzduchu </w:t>
      </w:r>
      <w:r w:rsidRPr="00364116">
        <w:tab/>
      </w:r>
      <w:r w:rsidRPr="00364116">
        <w:tab/>
      </w:r>
      <w:r w:rsidRPr="00364116">
        <w:tab/>
        <w:t xml:space="preserve">8 </w:t>
      </w:r>
      <w:r w:rsidR="00377F34">
        <w:t>m³</w:t>
      </w:r>
      <w:r w:rsidRPr="00364116">
        <w:t>h-1/</w:t>
      </w:r>
      <w:r w:rsidR="00377F34">
        <w:t>m²</w:t>
      </w:r>
    </w:p>
    <w:p w14:paraId="0B14EB61"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176 </w:t>
      </w:r>
      <w:r w:rsidR="00377F34">
        <w:t>m³</w:t>
      </w:r>
      <w:r w:rsidRPr="00364116">
        <w:t>h-1</w:t>
      </w:r>
    </w:p>
    <w:p w14:paraId="3C96A4A2" w14:textId="77777777" w:rsidR="00EA44B1" w:rsidRPr="00364116" w:rsidRDefault="00EA44B1" w:rsidP="00EA44B1">
      <w:pPr>
        <w:pStyle w:val="BABasictext"/>
      </w:pPr>
      <w:r w:rsidRPr="00364116">
        <w:t xml:space="preserve">Strojovna NMR (s = 56 </w:t>
      </w:r>
      <w:r w:rsidR="00377F34">
        <w:t>m²</w:t>
      </w:r>
      <w:r w:rsidRPr="00364116">
        <w:t>)</w:t>
      </w:r>
    </w:p>
    <w:p w14:paraId="7A369DC2" w14:textId="77777777" w:rsidR="00EA44B1" w:rsidRPr="00364116" w:rsidRDefault="00EA44B1" w:rsidP="00322109">
      <w:pPr>
        <w:pStyle w:val="BABasictext"/>
        <w:ind w:left="1445" w:firstLine="341"/>
      </w:pPr>
      <w:r w:rsidRPr="00364116">
        <w:t>Měrný přívod</w:t>
      </w:r>
      <w:r w:rsidRPr="00364116">
        <w:tab/>
      </w:r>
      <w:r w:rsidRPr="00364116">
        <w:tab/>
      </w:r>
      <w:r w:rsidRPr="00364116">
        <w:tab/>
      </w:r>
      <w:r w:rsidRPr="00364116">
        <w:tab/>
        <w:t xml:space="preserve">10 </w:t>
      </w:r>
      <w:r w:rsidR="00377F34">
        <w:t>m³</w:t>
      </w:r>
      <w:r w:rsidRPr="00364116">
        <w:t>h-1/</w:t>
      </w:r>
      <w:r w:rsidR="00377F34">
        <w:t>m²</w:t>
      </w:r>
    </w:p>
    <w:p w14:paraId="1C4F238D"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560 </w:t>
      </w:r>
      <w:r w:rsidR="00377F34">
        <w:t>m³</w:t>
      </w:r>
      <w:r w:rsidRPr="00364116">
        <w:t>h-1</w:t>
      </w:r>
    </w:p>
    <w:p w14:paraId="2313864E" w14:textId="77777777" w:rsidR="00EA44B1" w:rsidRPr="00364116" w:rsidRDefault="00EA44B1" w:rsidP="00322109">
      <w:pPr>
        <w:pStyle w:val="BABasictext"/>
      </w:pPr>
      <w:r w:rsidRPr="00364116">
        <w:t xml:space="preserve">Celkové maximální množství přiváděného </w:t>
      </w:r>
      <w:r>
        <w:t>vzduchu</w:t>
      </w:r>
      <w:r w:rsidR="0097765E">
        <w:t xml:space="preserve"> </w:t>
      </w:r>
      <w:r>
        <w:t>i</w:t>
      </w:r>
      <w:r w:rsidRPr="00364116">
        <w:t xml:space="preserve"> s uvažováním provozu všech havarijních systémů současně </w:t>
      </w:r>
      <w:r w:rsidRPr="00364116">
        <w:tab/>
      </w:r>
      <w:r w:rsidRPr="00364116">
        <w:tab/>
      </w:r>
      <w:r w:rsidRPr="00364116">
        <w:tab/>
      </w:r>
      <w:r w:rsidR="00322109" w:rsidRPr="00364116">
        <w:tab/>
      </w:r>
      <w:r w:rsidRPr="00364116">
        <w:t xml:space="preserve">QV = 6444 </w:t>
      </w:r>
      <w:r w:rsidR="00377F34">
        <w:t>m³</w:t>
      </w:r>
      <w:r w:rsidRPr="00364116">
        <w:t>h-1</w:t>
      </w:r>
    </w:p>
    <w:p w14:paraId="3F142D03" w14:textId="77777777" w:rsidR="00EA44B1" w:rsidRPr="00364116" w:rsidRDefault="00EA44B1" w:rsidP="00EA44B1">
      <w:pPr>
        <w:pStyle w:val="BABasictext"/>
      </w:pPr>
      <w:r w:rsidRPr="00364116">
        <w:t>Uvažovaná reálná současnost provozu větrání místností</w:t>
      </w:r>
      <w:r w:rsidRPr="00364116">
        <w:tab/>
        <w:t>i = 0,8</w:t>
      </w:r>
    </w:p>
    <w:p w14:paraId="040F9B4B" w14:textId="77777777" w:rsidR="00EA44B1" w:rsidRPr="00364116" w:rsidRDefault="00EA44B1" w:rsidP="00EA44B1">
      <w:pPr>
        <w:pStyle w:val="BABasictext"/>
      </w:pPr>
      <w:r w:rsidRPr="00364116">
        <w:t xml:space="preserve">Dimenzování hlavního větracího systému </w:t>
      </w:r>
      <w:r w:rsidRPr="00364116">
        <w:tab/>
      </w:r>
      <w:r w:rsidRPr="00364116">
        <w:tab/>
      </w:r>
      <w:r w:rsidRPr="00364116">
        <w:tab/>
        <w:t xml:space="preserve">QV = 5156 </w:t>
      </w:r>
      <w:r w:rsidR="00377F34">
        <w:t>m³</w:t>
      </w:r>
      <w:r w:rsidRPr="00364116">
        <w:t>h-1</w:t>
      </w:r>
    </w:p>
    <w:p w14:paraId="65C53F7F" w14:textId="77777777" w:rsidR="00EA44B1" w:rsidRPr="00CD5459" w:rsidRDefault="00EA44B1" w:rsidP="00AC66A6">
      <w:pPr>
        <w:pStyle w:val="BABasictext"/>
      </w:pPr>
    </w:p>
    <w:p w14:paraId="5B21CE44" w14:textId="77777777" w:rsidR="00EA44B1" w:rsidRPr="00364116" w:rsidRDefault="00EA44B1" w:rsidP="00322109">
      <w:pPr>
        <w:pStyle w:val="BABasictext"/>
      </w:pPr>
      <w:r w:rsidRPr="00364116">
        <w:t>Předpokládá se, že systém pro větrání a základní klimatizaci některých prostor NMR v 1.PP bude vybaven vlastní centrální větrací jednotkou, která bude umístěna na střeše objektu v blízkosti šachty Š5. Jednotka bude umístěna na ocelovém roštu ve výšce cca 40 cm nad úrovní střechy. Nasávání a výfuk vzduchu bude nad střechou dle zásad uvedených v předchozích odstavcích. V prostoru konfokálního mikroskopu bude vzduch dodatečně dochlazován na požadovanou teplotu zařízením FCU/Split. Prostor Laboratoře IČ bude dodatečně odvlhčován lokálním odvlhčovacím zařízením.</w:t>
      </w:r>
    </w:p>
    <w:p w14:paraId="3AF2EC75" w14:textId="77777777" w:rsidR="00EA44B1" w:rsidRPr="00364116" w:rsidRDefault="00EA44B1" w:rsidP="00EA44B1">
      <w:pPr>
        <w:pStyle w:val="BABasictext"/>
      </w:pPr>
      <w:r w:rsidRPr="00364116">
        <w:lastRenderedPageBreak/>
        <w:t>Přívodní sestava budu mít následující složení:</w:t>
      </w:r>
    </w:p>
    <w:p w14:paraId="1466119C" w14:textId="77777777" w:rsidR="00EA44B1" w:rsidRPr="00364116" w:rsidRDefault="00DE3824" w:rsidP="00DE3824">
      <w:pPr>
        <w:pStyle w:val="BAListbasic"/>
      </w:pPr>
      <w:r>
        <w:rPr>
          <w:rFonts w:cstheme="minorHAnsi"/>
        </w:rPr>
        <w:t xml:space="preserve">- </w:t>
      </w:r>
      <w:r w:rsidR="00EA44B1" w:rsidRPr="00364116">
        <w:t>Nasávací sekce</w:t>
      </w:r>
    </w:p>
    <w:p w14:paraId="2ABE3DA1" w14:textId="77777777" w:rsidR="00EA44B1" w:rsidRPr="00364116" w:rsidRDefault="00DE3824" w:rsidP="00DE3824">
      <w:pPr>
        <w:pStyle w:val="BAListbasic"/>
      </w:pPr>
      <w:r>
        <w:rPr>
          <w:rFonts w:cstheme="minorHAnsi"/>
        </w:rPr>
        <w:t xml:space="preserve">- </w:t>
      </w:r>
      <w:r w:rsidR="00EA44B1" w:rsidRPr="00364116">
        <w:t xml:space="preserve">Těsná uzavírací klapka ovládaná servopohonem </w:t>
      </w:r>
    </w:p>
    <w:p w14:paraId="5F4F068E" w14:textId="77777777" w:rsidR="00EA44B1" w:rsidRPr="00364116" w:rsidRDefault="00DE3824" w:rsidP="00DE3824">
      <w:pPr>
        <w:pStyle w:val="BAListbasic"/>
      </w:pPr>
      <w:r>
        <w:rPr>
          <w:rFonts w:cstheme="minorHAnsi"/>
        </w:rPr>
        <w:t xml:space="preserve">- </w:t>
      </w:r>
      <w:r w:rsidR="00EA44B1" w:rsidRPr="00364116">
        <w:t>Hrubá filtrace vzduchu pomocí kapsových filtrů odpovídající odlučivosti</w:t>
      </w:r>
    </w:p>
    <w:p w14:paraId="75BB50D8" w14:textId="77777777" w:rsidR="00EA44B1" w:rsidRPr="00364116" w:rsidRDefault="00DE3824" w:rsidP="00DE3824">
      <w:pPr>
        <w:pStyle w:val="BAListbasic"/>
      </w:pPr>
      <w:r>
        <w:rPr>
          <w:rFonts w:cstheme="minorHAnsi"/>
        </w:rPr>
        <w:t xml:space="preserve">- </w:t>
      </w:r>
      <w:r w:rsidR="00EA44B1" w:rsidRPr="00364116">
        <w:t>Tlumení hluku</w:t>
      </w:r>
    </w:p>
    <w:p w14:paraId="2E1977D0" w14:textId="77777777" w:rsidR="00EA44B1" w:rsidRPr="00364116" w:rsidRDefault="00DE3824" w:rsidP="00DE3824">
      <w:pPr>
        <w:pStyle w:val="BAListbasic"/>
      </w:pPr>
      <w:r>
        <w:rPr>
          <w:rFonts w:cstheme="minorHAnsi"/>
        </w:rPr>
        <w:t xml:space="preserve">- </w:t>
      </w:r>
      <w:r w:rsidR="00EA44B1" w:rsidRPr="00364116">
        <w:t>Lamelový výměník zpětného získávání tepla s nemrznoucí směsí</w:t>
      </w:r>
    </w:p>
    <w:p w14:paraId="22163E75" w14:textId="77777777" w:rsidR="00EA44B1" w:rsidRPr="00364116" w:rsidRDefault="00DE3824" w:rsidP="00DE3824">
      <w:pPr>
        <w:pStyle w:val="BAListbasic"/>
      </w:pPr>
      <w:r>
        <w:rPr>
          <w:rFonts w:cstheme="minorHAnsi"/>
        </w:rPr>
        <w:t xml:space="preserve">- </w:t>
      </w:r>
      <w:r w:rsidR="00EA44B1" w:rsidRPr="00364116">
        <w:t>Radiální ventilátor s volným oběžným kolem a proměnnými otáčkami zajišťovanými pomocí frekvenčního měniče</w:t>
      </w:r>
    </w:p>
    <w:p w14:paraId="4A66C474" w14:textId="77777777" w:rsidR="00EA44B1" w:rsidRPr="00364116" w:rsidRDefault="00DE3824" w:rsidP="00DE3824">
      <w:pPr>
        <w:pStyle w:val="BAListbasic"/>
      </w:pPr>
      <w:r>
        <w:rPr>
          <w:rFonts w:cstheme="minorHAnsi"/>
        </w:rPr>
        <w:t xml:space="preserve">- </w:t>
      </w:r>
      <w:r w:rsidR="00EA44B1" w:rsidRPr="00364116">
        <w:t>Teplovodní lamelový ohřívač zajišťující odpovídající ohřev vzduchu s ohledem na adiabatické vlhčení vzduchu</w:t>
      </w:r>
    </w:p>
    <w:p w14:paraId="638B6796" w14:textId="77777777" w:rsidR="00EA44B1" w:rsidRPr="00364116" w:rsidRDefault="00DE3824" w:rsidP="00DE3824">
      <w:pPr>
        <w:pStyle w:val="BAListbasic"/>
      </w:pPr>
      <w:r>
        <w:rPr>
          <w:rFonts w:cstheme="minorHAnsi"/>
        </w:rPr>
        <w:t xml:space="preserve">- </w:t>
      </w:r>
      <w:r w:rsidR="00EA44B1" w:rsidRPr="00364116">
        <w:t xml:space="preserve">Deskový adiabatický zvlhčovač vzduchu s keramickými odpařovacími plochami </w:t>
      </w:r>
    </w:p>
    <w:p w14:paraId="7611D056" w14:textId="77777777" w:rsidR="00EA44B1" w:rsidRPr="00364116" w:rsidRDefault="00DE3824" w:rsidP="00DE3824">
      <w:pPr>
        <w:pStyle w:val="BAListbasic"/>
      </w:pPr>
      <w:r>
        <w:rPr>
          <w:rFonts w:cstheme="minorHAnsi"/>
        </w:rPr>
        <w:t xml:space="preserve">- </w:t>
      </w:r>
      <w:r w:rsidR="00EA44B1" w:rsidRPr="00364116">
        <w:t>Vodní lamelový chladič vzduchu s eliminátorem kapek a kondenzátní vanou</w:t>
      </w:r>
    </w:p>
    <w:p w14:paraId="24727432" w14:textId="77777777" w:rsidR="00EA44B1" w:rsidRPr="00364116" w:rsidRDefault="00DE3824" w:rsidP="00DE3824">
      <w:pPr>
        <w:pStyle w:val="BAListbasic"/>
      </w:pPr>
      <w:r>
        <w:rPr>
          <w:rFonts w:cstheme="minorHAnsi"/>
        </w:rPr>
        <w:t xml:space="preserve">- </w:t>
      </w:r>
      <w:r w:rsidR="00EA44B1" w:rsidRPr="00364116">
        <w:t>Teplovodní lamelový dohřívač vzduchu</w:t>
      </w:r>
    </w:p>
    <w:p w14:paraId="55E06CDE" w14:textId="77777777" w:rsidR="00EA44B1" w:rsidRPr="00364116" w:rsidRDefault="00DE3824" w:rsidP="00DE3824">
      <w:pPr>
        <w:pStyle w:val="BAListbasic"/>
      </w:pPr>
      <w:r>
        <w:rPr>
          <w:rFonts w:cstheme="minorHAnsi"/>
        </w:rPr>
        <w:t xml:space="preserve">- </w:t>
      </w:r>
      <w:r w:rsidR="00EA44B1" w:rsidRPr="00364116">
        <w:t>Primární tlumič hluku na straně přiváděného vzduchu</w:t>
      </w:r>
    </w:p>
    <w:p w14:paraId="1DBD5E29" w14:textId="77777777" w:rsidR="00EA44B1" w:rsidRPr="00364116" w:rsidRDefault="00DE3824" w:rsidP="00DE3824">
      <w:pPr>
        <w:pStyle w:val="BAListbasic"/>
      </w:pPr>
      <w:r>
        <w:rPr>
          <w:rFonts w:cstheme="minorHAnsi"/>
        </w:rPr>
        <w:t xml:space="preserve">- </w:t>
      </w:r>
      <w:r w:rsidR="00EA44B1" w:rsidRPr="00364116">
        <w:t>Jemná filtrace vzduchu pomocí kapsového filtru odpovídající odlučivosti</w:t>
      </w:r>
    </w:p>
    <w:p w14:paraId="04D218C0" w14:textId="77777777" w:rsidR="00EA44B1" w:rsidRPr="00364116" w:rsidRDefault="00EA44B1" w:rsidP="00EA44B1">
      <w:pPr>
        <w:pStyle w:val="BABasictext"/>
      </w:pPr>
      <w:r w:rsidRPr="00364116">
        <w:t>Odvodní sestava bude mít následující složení:</w:t>
      </w:r>
    </w:p>
    <w:p w14:paraId="0B0C26AA" w14:textId="77777777" w:rsidR="00EA44B1" w:rsidRPr="00364116" w:rsidRDefault="00DE3824" w:rsidP="00DE3824">
      <w:pPr>
        <w:pStyle w:val="BAListbasic"/>
      </w:pPr>
      <w:r>
        <w:rPr>
          <w:rFonts w:cstheme="minorHAnsi"/>
        </w:rPr>
        <w:t xml:space="preserve">- </w:t>
      </w:r>
      <w:r w:rsidR="00EA44B1" w:rsidRPr="00364116">
        <w:t xml:space="preserve">Primární tlumič hluku na odvodní straně </w:t>
      </w:r>
    </w:p>
    <w:p w14:paraId="6C3401FA" w14:textId="77777777" w:rsidR="00EA44B1" w:rsidRPr="00364116" w:rsidRDefault="00DE3824" w:rsidP="00DE3824">
      <w:pPr>
        <w:pStyle w:val="BAListbasic"/>
      </w:pPr>
      <w:r>
        <w:rPr>
          <w:rFonts w:cstheme="minorHAnsi"/>
        </w:rPr>
        <w:t xml:space="preserve">- </w:t>
      </w:r>
      <w:r w:rsidR="00EA44B1" w:rsidRPr="00364116">
        <w:t>Hrubá filtrace vzduchu pomocí kapsových filtrů</w:t>
      </w:r>
    </w:p>
    <w:p w14:paraId="223CB2D5" w14:textId="77777777" w:rsidR="00EA44B1" w:rsidRPr="00364116" w:rsidRDefault="00DE3824" w:rsidP="00DE3824">
      <w:pPr>
        <w:pStyle w:val="BAListbasic"/>
      </w:pPr>
      <w:r>
        <w:rPr>
          <w:rFonts w:cstheme="minorHAnsi"/>
        </w:rPr>
        <w:t xml:space="preserve">- </w:t>
      </w:r>
      <w:r w:rsidR="00EA44B1" w:rsidRPr="00364116">
        <w:t>Radiální ventilátor s volným oběžným kolem a proměnnými otáčkami zajišťovanými frekvenčním měničem</w:t>
      </w:r>
    </w:p>
    <w:p w14:paraId="0DA55525" w14:textId="77777777" w:rsidR="00EA44B1" w:rsidRPr="00364116" w:rsidRDefault="00DE3824" w:rsidP="00DE3824">
      <w:pPr>
        <w:pStyle w:val="BAListbasic"/>
      </w:pPr>
      <w:r>
        <w:rPr>
          <w:rFonts w:cstheme="minorHAnsi"/>
        </w:rPr>
        <w:t xml:space="preserve">- </w:t>
      </w:r>
      <w:r w:rsidR="00EA44B1" w:rsidRPr="00364116">
        <w:t>Odvodní část systému kapalinové zpětného získávání tepla s eliminátorem kapek a kondenzátní vanou</w:t>
      </w:r>
    </w:p>
    <w:p w14:paraId="1AC03606" w14:textId="77777777" w:rsidR="00EA44B1" w:rsidRPr="00364116" w:rsidRDefault="00DE3824" w:rsidP="00DE3824">
      <w:pPr>
        <w:pStyle w:val="BAListbasic"/>
      </w:pPr>
      <w:r>
        <w:rPr>
          <w:rFonts w:cstheme="minorHAnsi"/>
        </w:rPr>
        <w:t xml:space="preserve">- </w:t>
      </w:r>
      <w:r w:rsidR="00EA44B1" w:rsidRPr="00364116">
        <w:t>Tlumení hluku do venkovního prostředí</w:t>
      </w:r>
    </w:p>
    <w:p w14:paraId="5AE545E4" w14:textId="77777777" w:rsidR="00EA44B1" w:rsidRPr="00364116" w:rsidRDefault="00DE3824" w:rsidP="00DE3824">
      <w:pPr>
        <w:pStyle w:val="BAListbasic"/>
      </w:pPr>
      <w:r>
        <w:rPr>
          <w:rFonts w:cstheme="minorHAnsi"/>
        </w:rPr>
        <w:t xml:space="preserve">- </w:t>
      </w:r>
      <w:r w:rsidR="00EA44B1" w:rsidRPr="00364116">
        <w:t>Těsná uzavírací žaluziová klapka ovládaná servopohonem</w:t>
      </w:r>
    </w:p>
    <w:p w14:paraId="28B72122" w14:textId="77777777" w:rsidR="00EA44B1" w:rsidRPr="00364116" w:rsidRDefault="00EA44B1" w:rsidP="00DE3824">
      <w:pPr>
        <w:pStyle w:val="BAListbasic"/>
      </w:pPr>
      <w:r w:rsidRPr="00364116">
        <w:t>Výfuková hlavice</w:t>
      </w:r>
    </w:p>
    <w:p w14:paraId="147EDF02"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623E1868"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033B2EF8" w14:textId="77777777" w:rsidR="00EA44B1" w:rsidRPr="00364116" w:rsidRDefault="00EA44B1" w:rsidP="00322109">
      <w:pPr>
        <w:pStyle w:val="BABasictext"/>
      </w:pPr>
      <w:r w:rsidRPr="00364116">
        <w:t xml:space="preserve">Pro dopravu vzduchu bude použito potrubí z nekorodujícího plechu o těsnosti třídy B s příslušným typem a druhem izolace. </w:t>
      </w:r>
    </w:p>
    <w:p w14:paraId="108583C3" w14:textId="77777777" w:rsidR="00EA44B1" w:rsidRPr="00364116" w:rsidRDefault="00EA44B1" w:rsidP="00EA44B1">
      <w:pPr>
        <w:pStyle w:val="BABasictext"/>
      </w:pPr>
      <w:r w:rsidRPr="00364116">
        <w:t>Do tohoto potrubí budou dle potřeby vloženy následující prvky:</w:t>
      </w:r>
    </w:p>
    <w:p w14:paraId="6D1C9500" w14:textId="77777777" w:rsidR="00EA44B1" w:rsidRPr="00364116" w:rsidRDefault="00DE3824" w:rsidP="00DE3824">
      <w:pPr>
        <w:pStyle w:val="BAListbasic"/>
      </w:pPr>
      <w:r>
        <w:rPr>
          <w:rFonts w:cstheme="minorHAnsi"/>
        </w:rPr>
        <w:t xml:space="preserve">- </w:t>
      </w:r>
      <w:r w:rsidR="00EA44B1" w:rsidRPr="00364116">
        <w:t>Sekundární tlumič hluku a přeslechové tlumiče hluku</w:t>
      </w:r>
    </w:p>
    <w:p w14:paraId="7C8D0494" w14:textId="77777777" w:rsidR="00EA44B1" w:rsidRPr="00364116" w:rsidRDefault="00DE3824" w:rsidP="00DE3824">
      <w:pPr>
        <w:pStyle w:val="BAListbasic"/>
      </w:pPr>
      <w:r>
        <w:rPr>
          <w:rFonts w:cstheme="minorHAnsi"/>
        </w:rPr>
        <w:t xml:space="preserve">- </w:t>
      </w:r>
      <w:r w:rsidR="00EA44B1" w:rsidRPr="00364116">
        <w:t>Protipožární klapky</w:t>
      </w:r>
    </w:p>
    <w:p w14:paraId="48F58B0A" w14:textId="77777777" w:rsidR="00EA44B1" w:rsidRPr="00364116" w:rsidRDefault="00DE3824" w:rsidP="00DE3824">
      <w:pPr>
        <w:pStyle w:val="BAListbasic"/>
      </w:pPr>
      <w:r>
        <w:rPr>
          <w:rFonts w:cstheme="minorHAnsi"/>
        </w:rPr>
        <w:t xml:space="preserve">- </w:t>
      </w:r>
      <w:r w:rsidR="00EA44B1" w:rsidRPr="00364116">
        <w:t>Regulační prvky a prvky regulující množství přiváděného (odváděného) vzduchu</w:t>
      </w:r>
    </w:p>
    <w:p w14:paraId="0EE3E06B" w14:textId="77777777" w:rsidR="00EA44B1" w:rsidRPr="00364116" w:rsidRDefault="00DE3824" w:rsidP="00DE3824">
      <w:pPr>
        <w:pStyle w:val="BAListbasic"/>
      </w:pPr>
      <w:r>
        <w:rPr>
          <w:rFonts w:cstheme="minorHAnsi"/>
        </w:rPr>
        <w:t xml:space="preserve">- </w:t>
      </w:r>
      <w:r w:rsidR="00EA44B1" w:rsidRPr="00364116">
        <w:t>Uzavírací klapky</w:t>
      </w:r>
    </w:p>
    <w:p w14:paraId="57251DEB" w14:textId="77777777" w:rsidR="00EA44B1" w:rsidRPr="00364116" w:rsidRDefault="00EA44B1" w:rsidP="00EA44B1">
      <w:pPr>
        <w:pStyle w:val="BABasictext"/>
      </w:pPr>
      <w:r w:rsidRPr="00364116">
        <w:t>Pro prostory, které zajišťují větrání skladů, sociálních zázemí, chodeb apod. se předpokládá konstantní průtok vzduchu (regulátory proměnného průtoku vzduchu) pro větší prostory s velmi proměnným charakterem využívání a s různými režimy provozování se předpokládá proměnný průtok vzduchu zajišťovaný regulátory proměnného průtoku vzduchu. Tyto regulátory budou ovládány na základě:</w:t>
      </w:r>
    </w:p>
    <w:p w14:paraId="45F9B14A" w14:textId="77777777" w:rsidR="00EA44B1" w:rsidRPr="00364116" w:rsidRDefault="00DE3824" w:rsidP="00DE3824">
      <w:pPr>
        <w:pStyle w:val="BAListbasic"/>
      </w:pPr>
      <w:r>
        <w:rPr>
          <w:rFonts w:cstheme="minorHAnsi"/>
        </w:rPr>
        <w:t xml:space="preserve">- </w:t>
      </w:r>
      <w:r w:rsidR="00EA44B1" w:rsidRPr="00364116">
        <w:t>Časových programů</w:t>
      </w:r>
    </w:p>
    <w:p w14:paraId="17133376" w14:textId="77777777" w:rsidR="00EA44B1" w:rsidRPr="00364116" w:rsidRDefault="00DE3824" w:rsidP="00DE3824">
      <w:pPr>
        <w:pStyle w:val="BAListbasic"/>
      </w:pPr>
      <w:r>
        <w:rPr>
          <w:rFonts w:cstheme="minorHAnsi"/>
        </w:rPr>
        <w:t xml:space="preserve">- </w:t>
      </w:r>
      <w:r w:rsidR="00EA44B1" w:rsidRPr="00364116">
        <w:t>Zvýšení či snížení koncentrací sledovaných škodlivých látek</w:t>
      </w:r>
    </w:p>
    <w:p w14:paraId="56A9E598" w14:textId="77777777" w:rsidR="00EA44B1" w:rsidRPr="00364116" w:rsidRDefault="00DE3824" w:rsidP="00DE3824">
      <w:pPr>
        <w:pStyle w:val="BAListbasic"/>
      </w:pPr>
      <w:r>
        <w:rPr>
          <w:rFonts w:cstheme="minorHAnsi"/>
        </w:rPr>
        <w:t xml:space="preserve">- </w:t>
      </w:r>
      <w:r w:rsidR="00EA44B1" w:rsidRPr="00364116">
        <w:t>Teploty vzduchu v prostoru</w:t>
      </w:r>
    </w:p>
    <w:p w14:paraId="4ED9ED1B" w14:textId="77777777" w:rsidR="00EA44B1" w:rsidRPr="00364116" w:rsidRDefault="00DE3824" w:rsidP="00DE3824">
      <w:pPr>
        <w:pStyle w:val="BAListbasic"/>
      </w:pPr>
      <w:r>
        <w:rPr>
          <w:rFonts w:cstheme="minorHAnsi"/>
        </w:rPr>
        <w:lastRenderedPageBreak/>
        <w:t xml:space="preserve">- </w:t>
      </w:r>
      <w:r w:rsidR="00EA44B1" w:rsidRPr="00364116">
        <w:t>Využívání daných prostor</w:t>
      </w:r>
    </w:p>
    <w:p w14:paraId="196A0C70" w14:textId="77777777" w:rsidR="00322109" w:rsidRPr="00364116" w:rsidRDefault="00EA44B1" w:rsidP="00322109">
      <w:pPr>
        <w:pStyle w:val="BABasictext"/>
      </w:pPr>
      <w:r w:rsidRPr="00364116">
        <w:t>Konkrétní způsob regulátorů bude dopřesněn v následujících projektových stupních.</w:t>
      </w:r>
    </w:p>
    <w:p w14:paraId="146BE02F" w14:textId="77777777" w:rsidR="00EA44B1" w:rsidRPr="00364116" w:rsidRDefault="00EA44B1" w:rsidP="00322109">
      <w:pPr>
        <w:pStyle w:val="BABasictext"/>
      </w:pPr>
      <w:r w:rsidRPr="00364116">
        <w:t>Distribuční prvky pro přívod a odvod vzduchu budou podřízeny interiérovému řešení.</w:t>
      </w:r>
    </w:p>
    <w:p w14:paraId="09842718"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2DDC8A27" w14:textId="77777777" w:rsidR="00EA44B1" w:rsidRPr="00364116" w:rsidRDefault="00DE3824" w:rsidP="00DE3824">
      <w:pPr>
        <w:pStyle w:val="BAListbasic"/>
      </w:pPr>
      <w:r>
        <w:rPr>
          <w:rFonts w:cstheme="minorHAnsi"/>
        </w:rPr>
        <w:t xml:space="preserve">- </w:t>
      </w:r>
      <w:r w:rsidR="00EA44B1" w:rsidRPr="00364116">
        <w:t>Ovládání hlavních uzavíracích klapek na vstupu a výstupu vzduchu do centrálních jednotek</w:t>
      </w:r>
    </w:p>
    <w:p w14:paraId="00ACCA1F" w14:textId="77777777" w:rsidR="00EA44B1" w:rsidRPr="00364116" w:rsidRDefault="00DE3824" w:rsidP="00DE3824">
      <w:pPr>
        <w:pStyle w:val="BAListbasic"/>
      </w:pPr>
      <w:r>
        <w:rPr>
          <w:rFonts w:cstheme="minorHAnsi"/>
        </w:rPr>
        <w:t xml:space="preserve">- </w:t>
      </w:r>
      <w:r w:rsidR="00EA44B1" w:rsidRPr="00364116">
        <w:t>Ovládání výkonu systému zpětného získávání tepla</w:t>
      </w:r>
    </w:p>
    <w:p w14:paraId="7FD2B377" w14:textId="77777777" w:rsidR="00EA44B1" w:rsidRPr="00364116" w:rsidRDefault="00DE3824" w:rsidP="00DE3824">
      <w:pPr>
        <w:pStyle w:val="BAListbasic"/>
      </w:pPr>
      <w:r>
        <w:rPr>
          <w:rFonts w:cstheme="minorHAnsi"/>
        </w:rPr>
        <w:t xml:space="preserve">- </w:t>
      </w:r>
      <w:r w:rsidR="00EA44B1" w:rsidRPr="00364116">
        <w:t>Ovládání teplovodního ohřívače a vodního chladiče tak, aby v referenčním bodě pro danou zónu byla teplota ti = 22±2 °C v zimním období a ti = 24±2 °C v letním období</w:t>
      </w:r>
    </w:p>
    <w:p w14:paraId="513BE2E1" w14:textId="77777777" w:rsidR="00EA44B1" w:rsidRPr="00364116" w:rsidRDefault="00DE3824" w:rsidP="00DE3824">
      <w:pPr>
        <w:pStyle w:val="BAListbasic"/>
      </w:pPr>
      <w:r>
        <w:rPr>
          <w:rFonts w:cstheme="minorHAnsi"/>
        </w:rPr>
        <w:t xml:space="preserve">- </w:t>
      </w:r>
      <w:r w:rsidR="00EA44B1" w:rsidRPr="00364116">
        <w:t>Ovládání výkonu parního vlhčení zóně tak, aby při teplotě vzduchu v prostoru byla relativní vlhkost min. 30 % a max 60 %</w:t>
      </w:r>
    </w:p>
    <w:p w14:paraId="017BA07E" w14:textId="77777777" w:rsidR="00EA44B1" w:rsidRPr="00364116" w:rsidRDefault="00DE3824" w:rsidP="00DE3824">
      <w:pPr>
        <w:pStyle w:val="BAListbasic"/>
      </w:pPr>
      <w:r>
        <w:rPr>
          <w:rFonts w:cstheme="minorHAnsi"/>
        </w:rPr>
        <w:t xml:space="preserve">- </w:t>
      </w:r>
      <w:r w:rsidR="00EA44B1" w:rsidRPr="00364116">
        <w:t>Ovládání výkonů teplovodních ohřívačů a chladičů v sestavě centrálního přívodu a odvodu vzduchu (teplota přiváděného vzduchu do objektu bude celoročně +18 °C)</w:t>
      </w:r>
    </w:p>
    <w:p w14:paraId="7EC8B193" w14:textId="77777777" w:rsidR="00EA44B1" w:rsidRPr="00364116" w:rsidRDefault="00DE3824" w:rsidP="00DE3824">
      <w:pPr>
        <w:pStyle w:val="BAListbasic"/>
      </w:pPr>
      <w:r>
        <w:rPr>
          <w:rFonts w:cstheme="minorHAnsi"/>
        </w:rPr>
        <w:t xml:space="preserve">- </w:t>
      </w:r>
      <w:r w:rsidR="00EA44B1" w:rsidRPr="00364116">
        <w:t>Ovládání výkonu adiabatického vlhčení</w:t>
      </w:r>
    </w:p>
    <w:p w14:paraId="74515042" w14:textId="77777777" w:rsidR="00EA44B1" w:rsidRPr="00364116" w:rsidRDefault="00DE3824" w:rsidP="00DE3824">
      <w:pPr>
        <w:pStyle w:val="BAListbasic"/>
      </w:pPr>
      <w:r>
        <w:rPr>
          <w:rFonts w:cstheme="minorHAnsi"/>
        </w:rPr>
        <w:t xml:space="preserve">- </w:t>
      </w:r>
      <w:r w:rsidR="00EA44B1" w:rsidRPr="00364116">
        <w:t xml:space="preserve">Protimrazovou ochranu rozvodů pitné a topné vody vč. výměníků </w:t>
      </w:r>
    </w:p>
    <w:p w14:paraId="6E80E318" w14:textId="77777777" w:rsidR="00EA44B1" w:rsidRPr="00364116" w:rsidRDefault="00DE3824" w:rsidP="00DE3824">
      <w:pPr>
        <w:pStyle w:val="BAListbasic"/>
      </w:pPr>
      <w:r>
        <w:rPr>
          <w:rFonts w:cstheme="minorHAnsi"/>
        </w:rPr>
        <w:t xml:space="preserve">- </w:t>
      </w:r>
      <w:r w:rsidR="00EA44B1" w:rsidRPr="00364116">
        <w:t>Ovládání otáček ventilátorů na základě konstantní hodnoty statického tlaku</w:t>
      </w:r>
    </w:p>
    <w:p w14:paraId="6194F7F1" w14:textId="77777777" w:rsidR="00EA44B1" w:rsidRPr="00364116" w:rsidRDefault="00DE3824" w:rsidP="00DE3824">
      <w:pPr>
        <w:pStyle w:val="BAListbasic"/>
      </w:pPr>
      <w:r>
        <w:rPr>
          <w:rFonts w:cstheme="minorHAnsi"/>
        </w:rPr>
        <w:t xml:space="preserve">- </w:t>
      </w:r>
      <w:r w:rsidR="00EA44B1" w:rsidRPr="00364116">
        <w:t>Ovládání zónových uzavíracích klapek</w:t>
      </w:r>
    </w:p>
    <w:p w14:paraId="2AF8CBDE" w14:textId="77777777" w:rsidR="00EA44B1" w:rsidRPr="00364116" w:rsidRDefault="00DE3824" w:rsidP="00DE3824">
      <w:pPr>
        <w:pStyle w:val="BAListbasic"/>
      </w:pPr>
      <w:r>
        <w:rPr>
          <w:rFonts w:cstheme="minorHAnsi"/>
        </w:rPr>
        <w:t xml:space="preserve">- </w:t>
      </w:r>
      <w:r w:rsidR="00EA44B1" w:rsidRPr="00364116">
        <w:t>Ovládání regulátorů proměnného průtoku vzduchu</w:t>
      </w:r>
    </w:p>
    <w:p w14:paraId="25B1CC08" w14:textId="77777777" w:rsidR="00EA44B1" w:rsidRPr="00364116" w:rsidRDefault="00DE3824" w:rsidP="00DE3824">
      <w:pPr>
        <w:pStyle w:val="BAListbasic"/>
      </w:pPr>
      <w:r>
        <w:rPr>
          <w:rFonts w:cstheme="minorHAnsi"/>
        </w:rPr>
        <w:t xml:space="preserve">- </w:t>
      </w:r>
      <w:r w:rsidR="00EA44B1" w:rsidRPr="00364116">
        <w:t xml:space="preserve">Signalizaci všech poruchových stavů a provozních veličin </w:t>
      </w:r>
    </w:p>
    <w:p w14:paraId="30ED1437" w14:textId="77777777" w:rsidR="00EA44B1" w:rsidRPr="00364116" w:rsidRDefault="00EA44B1" w:rsidP="00322109">
      <w:pPr>
        <w:pStyle w:val="BABasictext"/>
      </w:pPr>
      <w:r w:rsidRPr="00364116">
        <w:t>Ovládání centrálního větracího systému bude z provozního velínu.</w:t>
      </w:r>
    </w:p>
    <w:p w14:paraId="122D5C7F" w14:textId="77777777" w:rsidR="00EA44B1" w:rsidRPr="00364116" w:rsidRDefault="00EA44B1" w:rsidP="00EA44B1">
      <w:pPr>
        <w:pStyle w:val="BABasictext"/>
      </w:pPr>
      <w:r w:rsidRPr="00364116">
        <w:t>Lokální chlazení (dochlazování) místností se předpokládá:</w:t>
      </w:r>
    </w:p>
    <w:p w14:paraId="714237CB" w14:textId="77777777" w:rsidR="00EA44B1" w:rsidRPr="00364116" w:rsidRDefault="00DE3824" w:rsidP="00DE3824">
      <w:pPr>
        <w:pStyle w:val="BAListbasic"/>
      </w:pPr>
      <w:r>
        <w:rPr>
          <w:rFonts w:cstheme="minorHAnsi"/>
        </w:rPr>
        <w:t xml:space="preserve">- </w:t>
      </w:r>
      <w:r w:rsidR="00EA44B1" w:rsidRPr="00364116">
        <w:t>V technické místnosti (podstropní FCU) zajišťující především eliminaci tepelných zisků a ztrát</w:t>
      </w:r>
    </w:p>
    <w:p w14:paraId="146367C7" w14:textId="77777777" w:rsidR="00EA44B1" w:rsidRPr="00364116" w:rsidRDefault="00DE3824" w:rsidP="00DE3824">
      <w:pPr>
        <w:pStyle w:val="BAListbasic"/>
      </w:pPr>
      <w:r>
        <w:rPr>
          <w:rFonts w:cstheme="minorHAnsi"/>
        </w:rPr>
        <w:t xml:space="preserve">- </w:t>
      </w:r>
      <w:r w:rsidR="00EA44B1" w:rsidRPr="00364116">
        <w:t>V některých laboratořích</w:t>
      </w:r>
    </w:p>
    <w:p w14:paraId="4490E8AD" w14:textId="77777777" w:rsidR="00EA44B1" w:rsidRPr="00364116" w:rsidRDefault="00EA44B1" w:rsidP="00EA44B1">
      <w:pPr>
        <w:pStyle w:val="BABasictext"/>
      </w:pPr>
      <w:r w:rsidRPr="00364116">
        <w:t>Vytápěním pomocí stacionárních otopných těles budou vybaveny veškeré místnosti, u kterých je nutno zajistit minimální teplotu v zimním období bez provozu vzduchotechniky.</w:t>
      </w:r>
    </w:p>
    <w:p w14:paraId="063B1536" w14:textId="77777777" w:rsidR="00322109" w:rsidRPr="00364116" w:rsidRDefault="00EA44B1" w:rsidP="00333485">
      <w:pPr>
        <w:pStyle w:val="BABasictext"/>
      </w:pPr>
      <w:r w:rsidRPr="00364116">
        <w:t>Veškerá otopná tělesa budou řízena pomocí termostatických ventilů s elektropohonem (ovládání dle provozních režimů budovy nebo v závislosti na chodu lokálního chlazení).</w:t>
      </w:r>
    </w:p>
    <w:p w14:paraId="23A95C5C" w14:textId="77777777" w:rsidR="00333485" w:rsidRPr="00364116" w:rsidRDefault="00333485" w:rsidP="00333485">
      <w:pPr>
        <w:pStyle w:val="BABasictext"/>
      </w:pPr>
    </w:p>
    <w:p w14:paraId="3349018D" w14:textId="77777777" w:rsidR="00EA44B1" w:rsidRPr="00364116" w:rsidRDefault="00EA44B1" w:rsidP="00333485">
      <w:pPr>
        <w:pStyle w:val="BALocalheading"/>
      </w:pPr>
      <w:r w:rsidRPr="00364116">
        <w:t>Odvětrání prostoru odpadků</w:t>
      </w:r>
    </w:p>
    <w:p w14:paraId="12CD46AE" w14:textId="77777777" w:rsidR="00EA44B1" w:rsidRPr="00364116" w:rsidRDefault="00EA44B1" w:rsidP="00EA44B1">
      <w:pPr>
        <w:pStyle w:val="BABasictext"/>
      </w:pPr>
      <w:r w:rsidRPr="00364116">
        <w:t>Zařízení je navrženo na minimálně osminásobnou výměnu vzduchu v prostoru odpadků.</w:t>
      </w:r>
    </w:p>
    <w:p w14:paraId="681D4D7C" w14:textId="77777777" w:rsidR="00EA44B1" w:rsidRPr="00364116" w:rsidRDefault="00EA44B1" w:rsidP="00EA44B1">
      <w:pPr>
        <w:pStyle w:val="BABasictext"/>
      </w:pPr>
      <w:r w:rsidRPr="00364116">
        <w:t>Prostor odpadků, nacházející se po vjezdovou rampou bude nuceně odvětrán nad střechu objektu pro zamezení šíření pachů v prostorech 1.PP u vjezdové rampy.</w:t>
      </w:r>
    </w:p>
    <w:p w14:paraId="47328ACD" w14:textId="77777777" w:rsidR="00EA44B1" w:rsidRPr="00364116" w:rsidRDefault="00EA44B1" w:rsidP="00EA44B1">
      <w:pPr>
        <w:pStyle w:val="BABasictext"/>
      </w:pPr>
      <w:r w:rsidRPr="00364116">
        <w:t>Větrání je navrženo jako podtlakové. Zařízení bude zajišťovat odvod pachů z místností úklidu. Odvod vzduchu bude zajištěn pomocí radiálního ventilátoru osazeného v potrubí pod stropem. Odsávací potrubí bude z ocelového pozinkovaného plechu.</w:t>
      </w:r>
    </w:p>
    <w:p w14:paraId="7903C4DE" w14:textId="77777777" w:rsidR="00EA44B1" w:rsidRPr="00364116" w:rsidRDefault="00EA44B1" w:rsidP="00EA44B1">
      <w:pPr>
        <w:pStyle w:val="BABasictext"/>
      </w:pPr>
      <w:r w:rsidRPr="00364116">
        <w:t>V potrubí budou osazeny tlumiče hluku, případně požární klapky a potrubí bude opatřeno příslušným typem izolace. Vlastní odsávání prostor bude provedeno přes talířové ventily nebo čtyřhranné vyústky. Potrubí a koncové prvky budou ve venkovním provedení.</w:t>
      </w:r>
    </w:p>
    <w:p w14:paraId="20A47628" w14:textId="77777777" w:rsidR="00EA44B1" w:rsidRPr="00364116" w:rsidRDefault="00EA44B1" w:rsidP="00EA44B1">
      <w:pPr>
        <w:pStyle w:val="BABasictext"/>
      </w:pPr>
      <w:r w:rsidRPr="00364116">
        <w:t>Výfuk vzduchu bude vyveden potrubím šachtou nad střechu objektu, kde bude zakončen výfukovou hlavicí. Náhrada odsátého vzduchu bude z vnějšího prostředí.</w:t>
      </w:r>
    </w:p>
    <w:p w14:paraId="60559999" w14:textId="77777777" w:rsidR="00EA44B1" w:rsidRPr="00364116" w:rsidRDefault="00EA44B1" w:rsidP="00333485">
      <w:pPr>
        <w:pStyle w:val="BABasictext"/>
      </w:pPr>
      <w:r w:rsidRPr="00364116">
        <w:t xml:space="preserve">Chod zařízení se předpokládá trvalý, případně dle časového plánu. V tomto případě bude možné spustit zařízení ručně samostatným tlačítkem (s doběhem) při vstupu osob. </w:t>
      </w:r>
    </w:p>
    <w:p w14:paraId="4EF25DD8" w14:textId="77777777" w:rsidR="00EA44B1" w:rsidRPr="00364116" w:rsidRDefault="00EA44B1" w:rsidP="00EA44B1">
      <w:pPr>
        <w:pStyle w:val="BABasictext"/>
      </w:pPr>
      <w:r w:rsidRPr="00364116">
        <w:t>Automatická regulace bude zajišťovat následující funkce:</w:t>
      </w:r>
    </w:p>
    <w:p w14:paraId="43070A73" w14:textId="77777777" w:rsidR="00EA44B1" w:rsidRPr="00364116" w:rsidRDefault="000626B0" w:rsidP="000626B0">
      <w:pPr>
        <w:pStyle w:val="BAListbasic"/>
      </w:pPr>
      <w:r>
        <w:rPr>
          <w:rFonts w:cstheme="minorHAnsi"/>
        </w:rPr>
        <w:lastRenderedPageBreak/>
        <w:t xml:space="preserve">- </w:t>
      </w:r>
      <w:r w:rsidR="00EA44B1" w:rsidRPr="00364116">
        <w:t>Provoz dle časového harmonogramu.</w:t>
      </w:r>
    </w:p>
    <w:p w14:paraId="0028B599" w14:textId="77777777" w:rsidR="00333485" w:rsidRPr="00364116" w:rsidRDefault="00333485" w:rsidP="00EA44B1">
      <w:pPr>
        <w:pStyle w:val="BABasictext"/>
      </w:pPr>
    </w:p>
    <w:p w14:paraId="34CB5D90" w14:textId="77777777" w:rsidR="00EA44B1" w:rsidRPr="00364116" w:rsidRDefault="00EA44B1" w:rsidP="00333485">
      <w:pPr>
        <w:pStyle w:val="BALocalheading"/>
      </w:pPr>
      <w:r w:rsidRPr="00364116">
        <w:t>Větrání provozních místností</w:t>
      </w:r>
    </w:p>
    <w:p w14:paraId="78D132E1" w14:textId="77777777" w:rsidR="00EA44B1" w:rsidRPr="00364116" w:rsidRDefault="00EA44B1" w:rsidP="00EA44B1">
      <w:pPr>
        <w:pStyle w:val="BABasictext"/>
      </w:pPr>
      <w:r w:rsidRPr="00364116">
        <w:t>Větrání provozních místností budou zajišťovat samostatné jednotky s rekuperačním výměníkem tepla a s příslušnými filtry. Jednotky budou umístěny na střeše objektů.</w:t>
      </w:r>
    </w:p>
    <w:p w14:paraId="0C99DA9A" w14:textId="77777777" w:rsidR="00333485" w:rsidRPr="00364116" w:rsidRDefault="00333485" w:rsidP="00EA44B1">
      <w:pPr>
        <w:pStyle w:val="BABasictext"/>
      </w:pPr>
    </w:p>
    <w:p w14:paraId="0563F8FA" w14:textId="77777777" w:rsidR="00EA44B1" w:rsidRPr="00364116" w:rsidRDefault="00EA44B1" w:rsidP="00333485">
      <w:pPr>
        <w:pStyle w:val="BALocalheading"/>
      </w:pPr>
      <w:r w:rsidRPr="00364116">
        <w:t>Větrání gastroprovozů v prostorech děkanátu</w:t>
      </w:r>
    </w:p>
    <w:p w14:paraId="675336AE" w14:textId="77777777" w:rsidR="00EA44B1" w:rsidRPr="00364116" w:rsidRDefault="00EA44B1" w:rsidP="00333485">
      <w:pPr>
        <w:pStyle w:val="BABasictext"/>
      </w:pPr>
      <w:r w:rsidRPr="00364116">
        <w:t>Větrání gastroprovozů budou zajišťovat samostatné jednotky s rekuperačním výměníkem tepla a s příslušnými filtry. Jednotky budou umístěny na střeše děkanátu.</w:t>
      </w:r>
    </w:p>
    <w:p w14:paraId="7E65A353" w14:textId="77777777" w:rsidR="00EA44B1" w:rsidRPr="00364116" w:rsidRDefault="00EA44B1" w:rsidP="00333485">
      <w:pPr>
        <w:pStyle w:val="BABasictext"/>
      </w:pPr>
      <w:r w:rsidRPr="00364116">
        <w:t>Průtok přiváděného/odváděného vzduchu bude blíže stanoven po návrhu gastroprovozů.</w:t>
      </w:r>
    </w:p>
    <w:p w14:paraId="1C37997F" w14:textId="77777777" w:rsidR="00EA44B1" w:rsidRPr="00364116" w:rsidRDefault="00EA44B1" w:rsidP="00EA44B1">
      <w:pPr>
        <w:pStyle w:val="BABasictext"/>
      </w:pPr>
      <w:r w:rsidRPr="00364116">
        <w:t>Vzhledem k tomu, že vstup do prostor gastra se předpokládá z vnitřního prostředí, bude odvod vzduchu vyšší než množství přiváděného vzduchu z důvodu zamezení šíření pachů po objektu.</w:t>
      </w:r>
    </w:p>
    <w:p w14:paraId="1C0857CF" w14:textId="77777777" w:rsidR="00EA44B1" w:rsidRPr="00364116" w:rsidRDefault="00EA44B1" w:rsidP="00EA44B1">
      <w:pPr>
        <w:pStyle w:val="BABasictext"/>
      </w:pPr>
    </w:p>
    <w:p w14:paraId="071D5C4C" w14:textId="77777777" w:rsidR="00EA44B1" w:rsidRPr="00364116" w:rsidRDefault="00EA44B1" w:rsidP="00333485">
      <w:pPr>
        <w:pStyle w:val="BALocalheading"/>
      </w:pPr>
      <w:r w:rsidRPr="00364116">
        <w:t>Požární větrání CHÚC</w:t>
      </w:r>
    </w:p>
    <w:p w14:paraId="0C6A76A7" w14:textId="77777777" w:rsidR="00EA44B1" w:rsidRPr="00364116" w:rsidRDefault="00EA44B1" w:rsidP="00EA44B1">
      <w:pPr>
        <w:pStyle w:val="BABasictext"/>
      </w:pPr>
      <w:r w:rsidRPr="00364116">
        <w:t xml:space="preserve">Je navržena 15.násobná přetlaková ventilace schodišť. Nucené přetlakové větrání bude zajišťovat ventilátor s uzavírací klapkou ovládanou servopohonem. Ventilátor, umístěný na střeše objektu, bude napojen na potrubní rozvod, který bude přivádět vzduch rovnoměrně po celé výšce schodiště. Výfuk vzduchu bude přes sestavu přetlakových klapek s klapkami ovládanými servopohony v nejvyšším místě únikové cesty. </w:t>
      </w:r>
    </w:p>
    <w:p w14:paraId="6B568A21" w14:textId="77777777" w:rsidR="00EA44B1" w:rsidRPr="00364116" w:rsidRDefault="00EA44B1" w:rsidP="00EA44B1">
      <w:pPr>
        <w:pStyle w:val="BABasictext"/>
      </w:pPr>
      <w:r w:rsidRPr="00364116">
        <w:t>Všechno zařízení přetlakového větrání vč. jejich částí bude řízeno od EPS a napojeno na nezávislý zdroje elektrické energie a napojení na náhradní zdroj musí zajistit funkčnost zařízení minimálně po dobu 45 minut.</w:t>
      </w:r>
    </w:p>
    <w:p w14:paraId="71FE0D4B" w14:textId="77777777" w:rsidR="00333485" w:rsidRPr="00364116" w:rsidRDefault="00333485" w:rsidP="00EA44B1">
      <w:pPr>
        <w:pStyle w:val="BABasictext"/>
      </w:pPr>
    </w:p>
    <w:p w14:paraId="3A50F972" w14:textId="77777777" w:rsidR="00EA44B1" w:rsidRPr="00364116" w:rsidRDefault="00EA44B1" w:rsidP="00333485">
      <w:pPr>
        <w:pStyle w:val="BALocalheading"/>
      </w:pPr>
      <w:r w:rsidRPr="00364116">
        <w:t>Odvětrání trafostanice</w:t>
      </w:r>
    </w:p>
    <w:p w14:paraId="4F7E665A" w14:textId="77777777" w:rsidR="00EA44B1" w:rsidRPr="00364116" w:rsidRDefault="00EA44B1" w:rsidP="00333485">
      <w:pPr>
        <w:pStyle w:val="BABasictext"/>
      </w:pPr>
      <w:r w:rsidRPr="00364116">
        <w:t xml:space="preserve">Průtok vzduchu je předběžně stanoven technologií na hodnotu 3600 </w:t>
      </w:r>
      <w:r w:rsidR="00377F34">
        <w:t>m³</w:t>
      </w:r>
      <w:r w:rsidRPr="00364116">
        <w:t>/h/kus. V trafostanici budou umístěny 3 ks traf.</w:t>
      </w:r>
    </w:p>
    <w:p w14:paraId="3F295FAA" w14:textId="77777777" w:rsidR="00EA44B1" w:rsidRPr="00364116" w:rsidRDefault="00EA44B1" w:rsidP="00EA44B1">
      <w:pPr>
        <w:pStyle w:val="BABasictext"/>
      </w:pPr>
      <w:r w:rsidRPr="00364116">
        <w:t xml:space="preserve">Celkový hodnota odvětrání je tedy 10800 </w:t>
      </w:r>
      <w:r w:rsidR="00377F34">
        <w:t>m³</w:t>
      </w:r>
      <w:r w:rsidRPr="00364116">
        <w:t>/h.</w:t>
      </w:r>
    </w:p>
    <w:p w14:paraId="3147D5D9" w14:textId="77777777" w:rsidR="00EA44B1" w:rsidRPr="00364116" w:rsidRDefault="00EA44B1" w:rsidP="00EA44B1">
      <w:pPr>
        <w:pStyle w:val="BABasictext"/>
      </w:pPr>
      <w:r w:rsidRPr="00364116">
        <w:t>Pro větrání prostoru trafostanice v suterénu je použit přívodní ventilátor umístěný v řešené místnosti. Přívodní část se skládá z tlumičů hluku, ventilátoru v potrubí a uzavírací těsné klapky. Výfuk teplého vzduchu z místnosti bude do venkovního prostředí přes protidešťovou žaluzii, uzavírací těsnou klapku. Na přívodu bude připraven rámeček pro případné osazení filtrační tkaniny.</w:t>
      </w:r>
    </w:p>
    <w:p w14:paraId="2BE3BE8C" w14:textId="77777777" w:rsidR="00EA44B1" w:rsidRPr="00364116" w:rsidRDefault="00EA44B1" w:rsidP="00333485">
      <w:pPr>
        <w:pStyle w:val="BABasictext"/>
      </w:pPr>
      <w:r w:rsidRPr="00364116">
        <w:t>Zařízení bude spuštěno na základě časového harmonogramu, čidla teploty. V případě vstupu údržby do trafa bude zařízení spuštěno současně se světly (platí i pro vypnutí zařízení).</w:t>
      </w:r>
    </w:p>
    <w:p w14:paraId="5B11DD18" w14:textId="77777777" w:rsidR="00EA44B1" w:rsidRPr="00364116" w:rsidRDefault="00EA44B1" w:rsidP="00EA44B1">
      <w:pPr>
        <w:pStyle w:val="BABasictext"/>
      </w:pPr>
      <w:r w:rsidRPr="00364116">
        <w:t>Automatická regulace bude zajišťovat:</w:t>
      </w:r>
    </w:p>
    <w:p w14:paraId="575BD28F" w14:textId="77777777" w:rsidR="00EA44B1" w:rsidRPr="00364116" w:rsidRDefault="00937C98" w:rsidP="00937C98">
      <w:pPr>
        <w:pStyle w:val="BAListbasic"/>
      </w:pPr>
      <w:r>
        <w:rPr>
          <w:rFonts w:cstheme="minorHAnsi"/>
        </w:rPr>
        <w:t>- c</w:t>
      </w:r>
      <w:r w:rsidR="00EA44B1" w:rsidRPr="00364116">
        <w:t>hod ventilátoru dle čidla teploty</w:t>
      </w:r>
    </w:p>
    <w:p w14:paraId="78A9A6EA" w14:textId="77777777" w:rsidR="00EA44B1" w:rsidRPr="00364116" w:rsidRDefault="00937C98" w:rsidP="00937C98">
      <w:pPr>
        <w:pStyle w:val="BAListbasic"/>
      </w:pPr>
      <w:r>
        <w:rPr>
          <w:rFonts w:cstheme="minorHAnsi"/>
        </w:rPr>
        <w:t xml:space="preserve">- </w:t>
      </w:r>
      <w:r w:rsidR="00EA44B1" w:rsidRPr="00364116">
        <w:t>ovládání uzavíracích klapek – při chodu ventilátoru otevřené</w:t>
      </w:r>
    </w:p>
    <w:p w14:paraId="1F755F96" w14:textId="77777777" w:rsidR="00EA44B1" w:rsidRPr="00364116" w:rsidRDefault="00EA44B1" w:rsidP="00EA44B1">
      <w:pPr>
        <w:pStyle w:val="BABasictext"/>
      </w:pPr>
    </w:p>
    <w:p w14:paraId="74E0CBA4" w14:textId="77777777" w:rsidR="00EA44B1" w:rsidRPr="00364116" w:rsidRDefault="00EA44B1" w:rsidP="00333485">
      <w:pPr>
        <w:pStyle w:val="BALocalheading"/>
      </w:pPr>
      <w:r w:rsidRPr="00364116">
        <w:t>Odvětrání kompresorů</w:t>
      </w:r>
    </w:p>
    <w:p w14:paraId="6EF13DB9" w14:textId="77777777" w:rsidR="00EA44B1" w:rsidRPr="00364116" w:rsidRDefault="00EA44B1" w:rsidP="00EA44B1">
      <w:pPr>
        <w:pStyle w:val="BABasictext"/>
      </w:pPr>
      <w:r w:rsidRPr="00364116">
        <w:t>Požadavky technologie nebyly stanoveny, průtok vzduchu bude upřesněn v dalších stupních dokumentace.</w:t>
      </w:r>
    </w:p>
    <w:p w14:paraId="37D9D8D2" w14:textId="77777777" w:rsidR="00EA44B1" w:rsidRPr="00364116" w:rsidRDefault="00EA44B1" w:rsidP="00EA44B1">
      <w:pPr>
        <w:pStyle w:val="BABasictext"/>
      </w:pPr>
      <w:r w:rsidRPr="00364116">
        <w:t>Přívodní část se skládá z tlumičů hluku, ventilátoru v potrubí a uzavírací těsné klapky. Výfuk teplého vzduchu z místnosti bude do venkovního prostředí přes protidešťovou žaluzii, uzavírací těsnou klapku. Na přívodu bude připraven rámeček pro případné osazení filtrační tkaniny.</w:t>
      </w:r>
    </w:p>
    <w:p w14:paraId="3B5FB872" w14:textId="77777777" w:rsidR="00EA44B1" w:rsidRPr="00364116" w:rsidRDefault="00EA44B1" w:rsidP="00333485">
      <w:pPr>
        <w:pStyle w:val="BABasictext"/>
      </w:pPr>
      <w:r w:rsidRPr="00364116">
        <w:lastRenderedPageBreak/>
        <w:t xml:space="preserve">Zařízení bude spuštěno na základě informace o stavu kompresorů. </w:t>
      </w:r>
    </w:p>
    <w:p w14:paraId="6233C42E" w14:textId="77777777" w:rsidR="00EA44B1" w:rsidRPr="00364116" w:rsidRDefault="00EA44B1" w:rsidP="00EA44B1">
      <w:pPr>
        <w:pStyle w:val="BABasictext"/>
      </w:pPr>
      <w:r w:rsidRPr="00364116">
        <w:t>Automatická regulace bude zajišťovat:</w:t>
      </w:r>
    </w:p>
    <w:p w14:paraId="76F9FF96" w14:textId="77777777" w:rsidR="00333485" w:rsidRPr="00364116" w:rsidRDefault="00937C98" w:rsidP="00937C98">
      <w:pPr>
        <w:pStyle w:val="BAListbasic"/>
      </w:pPr>
      <w:r>
        <w:rPr>
          <w:rFonts w:cstheme="minorHAnsi"/>
        </w:rPr>
        <w:t xml:space="preserve">- </w:t>
      </w:r>
      <w:r w:rsidR="00333485" w:rsidRPr="00364116">
        <w:t>c</w:t>
      </w:r>
      <w:r w:rsidR="00EA44B1" w:rsidRPr="00364116">
        <w:t>hod ventilátoru dle kompresorů</w:t>
      </w:r>
    </w:p>
    <w:p w14:paraId="6FCF0664" w14:textId="77777777" w:rsidR="00EA44B1" w:rsidRPr="00364116" w:rsidRDefault="00937C98" w:rsidP="00937C98">
      <w:pPr>
        <w:pStyle w:val="BAListbasic"/>
      </w:pPr>
      <w:r>
        <w:rPr>
          <w:rFonts w:cstheme="minorHAnsi"/>
        </w:rPr>
        <w:t xml:space="preserve">- </w:t>
      </w:r>
      <w:r w:rsidR="00333485" w:rsidRPr="00364116">
        <w:t>ovládání uzavíracích klapek – při chodu ventilátoru otevřené</w:t>
      </w:r>
    </w:p>
    <w:p w14:paraId="74350F8E" w14:textId="77777777" w:rsidR="00F11A47" w:rsidRPr="00364116" w:rsidRDefault="00F11A47" w:rsidP="00F11A47">
      <w:pPr>
        <w:pStyle w:val="BALevel4"/>
      </w:pPr>
      <w:bookmarkStart w:id="1482" w:name="_Toc36077127"/>
      <w:bookmarkStart w:id="1483" w:name="_Toc36244392"/>
      <w:bookmarkStart w:id="1484" w:name="_Toc36555422"/>
      <w:r w:rsidRPr="00364116">
        <w:t>Měření a regulace</w:t>
      </w:r>
      <w:bookmarkEnd w:id="1482"/>
      <w:bookmarkEnd w:id="1483"/>
      <w:bookmarkEnd w:id="1484"/>
    </w:p>
    <w:p w14:paraId="32A2A3B6" w14:textId="77777777" w:rsidR="00F11A47" w:rsidRPr="00364116" w:rsidRDefault="00F11A47" w:rsidP="00F11A47">
      <w:pPr>
        <w:pStyle w:val="BABasictext"/>
      </w:pPr>
      <w:r w:rsidRPr="00364116">
        <w:t xml:space="preserve">Tato část dokumentace navrhuje centrální řídicí systém objektu BMS, pokrývající zařízení techniky prostředí (vytápění, chlazení, vzduchotechnika a klimatizace, ZTI …) a systém jednotlivých místností </w:t>
      </w:r>
      <w:r w:rsidR="00B85592" w:rsidRPr="00364116">
        <w:t>pro budoucí</w:t>
      </w:r>
      <w:r w:rsidRPr="00364116">
        <w:t xml:space="preserve"> objekt kampusu UK –</w:t>
      </w:r>
      <w:r w:rsidR="0097765E">
        <w:t xml:space="preserve"> </w:t>
      </w:r>
      <w:r w:rsidRPr="00364116">
        <w:t>Mephared 2 v Hradci Králové.</w:t>
      </w:r>
    </w:p>
    <w:p w14:paraId="246F50F7" w14:textId="77777777" w:rsidR="00F11A47" w:rsidRPr="00364116" w:rsidRDefault="00F11A47" w:rsidP="00F11A47">
      <w:pPr>
        <w:pStyle w:val="BABasictext"/>
      </w:pPr>
      <w:r w:rsidRPr="00364116">
        <w:t>Pro objekt MEP II je navržen samostatný plně funkční řídící systém. Tento systém bude umožňovat připojení řídícího systému stávajícího kampusu MEP I, i dálkovou správu mimo kampus.</w:t>
      </w:r>
    </w:p>
    <w:p w14:paraId="5D81D105" w14:textId="77777777" w:rsidR="00F11A47" w:rsidRPr="00364116" w:rsidRDefault="00F11A47" w:rsidP="00AC66A6">
      <w:pPr>
        <w:pStyle w:val="BABasictext"/>
        <w:rPr>
          <w:noProof/>
        </w:rPr>
      </w:pPr>
    </w:p>
    <w:p w14:paraId="583C9CFC" w14:textId="77777777" w:rsidR="00F11A47" w:rsidRPr="00364116" w:rsidRDefault="00C11902" w:rsidP="00CD5459">
      <w:pPr>
        <w:pStyle w:val="BABasictext"/>
        <w:rPr>
          <w:noProof/>
        </w:rPr>
      </w:pPr>
      <w:r>
        <w:rPr>
          <w:noProof/>
        </w:rPr>
        <w:drawing>
          <wp:inline distT="0" distB="0" distL="0" distR="0" wp14:anchorId="57C19F4F" wp14:editId="3A099076">
            <wp:extent cx="5063706" cy="3105150"/>
            <wp:effectExtent l="0" t="0" r="381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2616" cy="3116746"/>
                    </a:xfrm>
                    <a:prstGeom prst="rect">
                      <a:avLst/>
                    </a:prstGeom>
                    <a:noFill/>
                    <a:ln>
                      <a:noFill/>
                    </a:ln>
                  </pic:spPr>
                </pic:pic>
              </a:graphicData>
            </a:graphic>
          </wp:inline>
        </w:drawing>
      </w:r>
    </w:p>
    <w:p w14:paraId="285F462A" w14:textId="77777777" w:rsidR="00F11A47" w:rsidRPr="00364116" w:rsidRDefault="00F11A47" w:rsidP="00AC66A6">
      <w:pPr>
        <w:pStyle w:val="BABasictext"/>
      </w:pPr>
      <w:bookmarkStart w:id="1485" w:name="_Toc424923753"/>
      <w:bookmarkStart w:id="1486" w:name="_Toc402478692"/>
    </w:p>
    <w:p w14:paraId="6A139232" w14:textId="77777777" w:rsidR="00F11A47" w:rsidRPr="00364116" w:rsidRDefault="00F11A47" w:rsidP="00F11A47">
      <w:pPr>
        <w:pStyle w:val="BABasictext"/>
      </w:pPr>
      <w:bookmarkStart w:id="1487" w:name="_Toc25574254"/>
      <w:r w:rsidRPr="00364116">
        <w:t>Popis zvolené koncepce</w:t>
      </w:r>
      <w:bookmarkStart w:id="1488" w:name="_Toc402478693"/>
      <w:bookmarkStart w:id="1489" w:name="_Toc402478694"/>
      <w:bookmarkEnd w:id="1485"/>
      <w:bookmarkEnd w:id="1486"/>
      <w:bookmarkEnd w:id="1488"/>
      <w:bookmarkEnd w:id="1489"/>
      <w:r w:rsidRPr="00364116">
        <w:t xml:space="preserve"> Měření a regulace (BMS)</w:t>
      </w:r>
      <w:bookmarkEnd w:id="1487"/>
    </w:p>
    <w:p w14:paraId="0BDC794F" w14:textId="77777777" w:rsidR="00F11A47" w:rsidRPr="00364116" w:rsidRDefault="00F11A47" w:rsidP="00F11A47">
      <w:pPr>
        <w:pStyle w:val="BABasictext"/>
      </w:pPr>
      <w:r w:rsidRPr="00364116">
        <w:t xml:space="preserve">Provoz moderní budovy zajišťuje řada systémů – řízení techniky prostředí budov (vytápění, chlazení, klimatizace, větrání, ZTI …). Pro optimální funkci budovy jako celku je třeba přenosu informací mezi jednotlivými systémy. Přenosy mezi jednotlivými systémy lze realizovat propojením jednotlivých celků prostřednictvím komunikačních kanálů, nebo diskrétními signály přenášenými mezi vstupním a výstupním zařízením jednotlivých systémů. </w:t>
      </w:r>
    </w:p>
    <w:p w14:paraId="242689D1" w14:textId="77777777" w:rsidR="00F11A47" w:rsidRPr="00364116" w:rsidRDefault="00F11A47" w:rsidP="00F11A47">
      <w:pPr>
        <w:pStyle w:val="BABasictext"/>
      </w:pPr>
      <w:r w:rsidRPr="00364116">
        <w:t>Provozovateli a uživateli budovy může důsledná a spolehlivá kontrola a regulace provozních stavů přinést zejména následující výhody:</w:t>
      </w:r>
    </w:p>
    <w:p w14:paraId="7581E0A7" w14:textId="77777777" w:rsidR="00F11A47" w:rsidRPr="00364116" w:rsidRDefault="007322B8" w:rsidP="00AC66A6">
      <w:pPr>
        <w:pStyle w:val="BAListbasic"/>
      </w:pPr>
      <w:r w:rsidRPr="00364116">
        <w:t xml:space="preserve">- </w:t>
      </w:r>
      <w:r w:rsidR="00F11A47" w:rsidRPr="00364116">
        <w:t>včasné rozpoznání havarijních a rizikových stavů s možností hlášení, popřípadě automatického zásahu, nebo zásahu obsluhy, čímž se zvyšuje bezpečnost celého objektu</w:t>
      </w:r>
    </w:p>
    <w:p w14:paraId="12945CAF" w14:textId="77777777" w:rsidR="00F11A47" w:rsidRPr="00364116" w:rsidRDefault="007322B8" w:rsidP="00AC66A6">
      <w:pPr>
        <w:pStyle w:val="BAListbasic"/>
      </w:pPr>
      <w:r w:rsidRPr="00364116">
        <w:t xml:space="preserve">- </w:t>
      </w:r>
      <w:r w:rsidR="00F11A47" w:rsidRPr="00364116">
        <w:t xml:space="preserve">úsporu jednotlivých energií </w:t>
      </w:r>
    </w:p>
    <w:p w14:paraId="60B45C58" w14:textId="77777777" w:rsidR="00F11A47" w:rsidRPr="00364116" w:rsidRDefault="007322B8" w:rsidP="00AC66A6">
      <w:pPr>
        <w:pStyle w:val="BAListbasic"/>
      </w:pPr>
      <w:r w:rsidRPr="00364116">
        <w:t xml:space="preserve">- </w:t>
      </w:r>
      <w:r w:rsidR="00F11A47" w:rsidRPr="00364116">
        <w:t>definované pracovně-provozní klima</w:t>
      </w:r>
    </w:p>
    <w:p w14:paraId="024793B5" w14:textId="77777777" w:rsidR="00F11A47" w:rsidRPr="00364116" w:rsidRDefault="007322B8" w:rsidP="00AC66A6">
      <w:pPr>
        <w:pStyle w:val="BAListbasic"/>
      </w:pPr>
      <w:r w:rsidRPr="00364116">
        <w:t xml:space="preserve">- </w:t>
      </w:r>
      <w:r w:rsidR="00F11A47" w:rsidRPr="00364116">
        <w:t>možnost jednoduché změny jednotlivých režimů a nastavení</w:t>
      </w:r>
    </w:p>
    <w:p w14:paraId="0EFA4446" w14:textId="77777777" w:rsidR="00F11A47" w:rsidRPr="00364116" w:rsidRDefault="007322B8" w:rsidP="00AC66A6">
      <w:pPr>
        <w:pStyle w:val="BAListbasic"/>
      </w:pPr>
      <w:r w:rsidRPr="00364116">
        <w:t xml:space="preserve">- </w:t>
      </w:r>
      <w:r w:rsidR="00F11A47" w:rsidRPr="00364116">
        <w:t>jednoduchý dohled a možnosti zásahu z místního pracoviště</w:t>
      </w:r>
    </w:p>
    <w:p w14:paraId="3219E9C7" w14:textId="77777777" w:rsidR="00F11A47" w:rsidRPr="00364116" w:rsidRDefault="007322B8" w:rsidP="00AC66A6">
      <w:pPr>
        <w:pStyle w:val="BAListbasic"/>
      </w:pPr>
      <w:r w:rsidRPr="00364116">
        <w:lastRenderedPageBreak/>
        <w:t xml:space="preserve">- </w:t>
      </w:r>
      <w:r w:rsidR="00F11A47" w:rsidRPr="00364116">
        <w:t xml:space="preserve">snadnou </w:t>
      </w:r>
      <w:r w:rsidR="00F1032D" w:rsidRPr="00364116">
        <w:t>protokolaci</w:t>
      </w:r>
      <w:r w:rsidR="00F11A47" w:rsidRPr="00364116">
        <w:t xml:space="preserve"> dějů v budově (tabulky, popř. grafy událostí a hodnot)</w:t>
      </w:r>
    </w:p>
    <w:p w14:paraId="272A588D" w14:textId="77777777" w:rsidR="00F11A47" w:rsidRPr="00364116" w:rsidRDefault="007322B8" w:rsidP="00AC66A6">
      <w:pPr>
        <w:pStyle w:val="BAListbasic"/>
      </w:pPr>
      <w:r w:rsidRPr="00364116">
        <w:t xml:space="preserve">- </w:t>
      </w:r>
      <w:r w:rsidR="00F11A47" w:rsidRPr="00364116">
        <w:t>usnadňuje údržbu technologie a snižuje nároky na provozní a servisní personál</w:t>
      </w:r>
    </w:p>
    <w:p w14:paraId="1E93EA39" w14:textId="77777777" w:rsidR="00F11A47" w:rsidRPr="00364116" w:rsidRDefault="007322B8" w:rsidP="00AC66A6">
      <w:pPr>
        <w:pStyle w:val="BAListbasic"/>
      </w:pPr>
      <w:r w:rsidRPr="00364116">
        <w:t xml:space="preserve">- </w:t>
      </w:r>
      <w:r w:rsidR="00F11A47" w:rsidRPr="00364116">
        <w:t>správa budovy (optimalizace provozu, systém pro plánování a organizaci údržby, evidence).</w:t>
      </w:r>
    </w:p>
    <w:p w14:paraId="2B8D4DBF" w14:textId="77777777" w:rsidR="00F11A47" w:rsidRPr="00364116" w:rsidRDefault="00F11A47" w:rsidP="00F11A47">
      <w:pPr>
        <w:pStyle w:val="BABasictext"/>
      </w:pPr>
      <w:r w:rsidRPr="00364116">
        <w:t>Pro měření a regulaci je navržen digitální, volně programovatelný řídicí systém stavebnicového charakteru, který v rámci zvoleného systému bude umožňovat v případě potřeby další pružné a ekonomické rozšiřování. Navržený řídicí systém bude mít otevřenou architekturu, komunikace na všech úrovních řízení bude řešena dle světových standardů. Dále bude uživateli nabízet příjemné uživatelské rozhraní, s logickým menu, dobrou grafikou a dobře čitelnými texty. Jednotlivé části systému spolu musí komunikovat a být rozděleny na funkční logické celky, které při výpadku části musí zbytek dále fungovat.</w:t>
      </w:r>
    </w:p>
    <w:p w14:paraId="66EC6556" w14:textId="77777777" w:rsidR="00F11A47" w:rsidRPr="00364116" w:rsidRDefault="00F11A47" w:rsidP="00F11A47">
      <w:pPr>
        <w:pStyle w:val="BABasictext"/>
      </w:pPr>
      <w:r w:rsidRPr="00364116">
        <w:t xml:space="preserve">Algoritmy systému MaR budou řešeny v decentralizovaném řídicím systému s inteligencí rozloženou do několika úrovní. </w:t>
      </w:r>
    </w:p>
    <w:p w14:paraId="15F882FD" w14:textId="77777777" w:rsidR="00F11A47" w:rsidRPr="00364116" w:rsidRDefault="00F11A47" w:rsidP="00F11A47">
      <w:pPr>
        <w:pStyle w:val="BABasictext"/>
      </w:pPr>
      <w:r w:rsidRPr="00364116">
        <w:t xml:space="preserve">Předností decentralizovaného systému je zejména: </w:t>
      </w:r>
    </w:p>
    <w:p w14:paraId="79C5E937" w14:textId="77777777" w:rsidR="00F11A47" w:rsidRPr="00364116" w:rsidRDefault="007322B8" w:rsidP="00AC66A6">
      <w:pPr>
        <w:pStyle w:val="BAListbasic"/>
      </w:pPr>
      <w:r w:rsidRPr="00364116">
        <w:t xml:space="preserve">- </w:t>
      </w:r>
      <w:r w:rsidR="00F11A47" w:rsidRPr="00364116">
        <w:t xml:space="preserve">zvýšená odolnost proti poruchám </w:t>
      </w:r>
      <w:r w:rsidR="00B85592" w:rsidRPr="00364116">
        <w:t>systému – případná</w:t>
      </w:r>
      <w:r w:rsidR="00F11A47" w:rsidRPr="00364116">
        <w:t xml:space="preserve"> porucha v určité části systému má dopad pouze na omezenou část technologie</w:t>
      </w:r>
    </w:p>
    <w:p w14:paraId="3890E3DC" w14:textId="77777777" w:rsidR="00F11A47" w:rsidRPr="00364116" w:rsidRDefault="007322B8" w:rsidP="00AC66A6">
      <w:pPr>
        <w:pStyle w:val="BAListbasic"/>
      </w:pPr>
      <w:r w:rsidRPr="00364116">
        <w:t xml:space="preserve">- </w:t>
      </w:r>
      <w:r w:rsidR="00F11A47" w:rsidRPr="00364116">
        <w:t xml:space="preserve">snadná údržba a provozní kontrola </w:t>
      </w:r>
      <w:r w:rsidR="00B85592" w:rsidRPr="00364116">
        <w:t>systému – regulátory</w:t>
      </w:r>
      <w:r w:rsidR="00F11A47" w:rsidRPr="00364116">
        <w:t xml:space="preserve"> budou umístěny v těsné blízkosti řízené technologie</w:t>
      </w:r>
    </w:p>
    <w:p w14:paraId="29823295" w14:textId="77777777" w:rsidR="00F11A47" w:rsidRPr="00364116" w:rsidRDefault="007322B8" w:rsidP="00AC66A6">
      <w:pPr>
        <w:pStyle w:val="BAListbasic"/>
      </w:pPr>
      <w:r w:rsidRPr="00364116">
        <w:t xml:space="preserve">- </w:t>
      </w:r>
      <w:r w:rsidR="00F11A47" w:rsidRPr="00364116">
        <w:t xml:space="preserve">zvýšená </w:t>
      </w:r>
      <w:r w:rsidR="00B85592" w:rsidRPr="00364116">
        <w:t>spolehlivost – díky</w:t>
      </w:r>
      <w:r w:rsidR="00F11A47" w:rsidRPr="00364116">
        <w:t xml:space="preserve"> zkrácení kabeláže k čidlům a akčním orgánům se snižuje riziko indukování rušivých signálů po trase, současně dochází k úsporám nákladů na montáž </w:t>
      </w:r>
    </w:p>
    <w:p w14:paraId="02DB58CC" w14:textId="77777777" w:rsidR="00F11A47" w:rsidRPr="00364116" w:rsidRDefault="00F11A47" w:rsidP="00F11A47">
      <w:pPr>
        <w:pStyle w:val="BABasictext"/>
      </w:pPr>
      <w:r w:rsidRPr="00364116">
        <w:t>Struktura řídicího systému je vertikálně členěna do dvou úrovní:</w:t>
      </w:r>
    </w:p>
    <w:p w14:paraId="33EA3558" w14:textId="77777777" w:rsidR="00F11A47" w:rsidRPr="00364116" w:rsidRDefault="007322B8" w:rsidP="00AC66A6">
      <w:pPr>
        <w:pStyle w:val="BAListbasic"/>
      </w:pPr>
      <w:r w:rsidRPr="00364116">
        <w:t xml:space="preserve">- </w:t>
      </w:r>
      <w:r w:rsidR="00F11A47" w:rsidRPr="00364116">
        <w:t xml:space="preserve">Úroveň správy </w:t>
      </w:r>
      <w:r w:rsidR="00B85592" w:rsidRPr="00364116">
        <w:t>informací – operátorská</w:t>
      </w:r>
      <w:r w:rsidR="00F11A47" w:rsidRPr="00364116">
        <w:t xml:space="preserve"> pracovní stanice</w:t>
      </w:r>
    </w:p>
    <w:p w14:paraId="3B0D4365" w14:textId="77777777" w:rsidR="00F11A47" w:rsidRPr="00364116" w:rsidRDefault="007322B8" w:rsidP="00AC66A6">
      <w:pPr>
        <w:pStyle w:val="BAListbasic"/>
      </w:pPr>
      <w:r w:rsidRPr="00364116">
        <w:t xml:space="preserve">- </w:t>
      </w:r>
      <w:r w:rsidR="00F11A47" w:rsidRPr="00364116">
        <w:t xml:space="preserve">Procesní </w:t>
      </w:r>
      <w:r w:rsidR="00B85592" w:rsidRPr="00364116">
        <w:t>úroveň – lokální</w:t>
      </w:r>
      <w:r w:rsidR="00F11A47" w:rsidRPr="00364116">
        <w:t xml:space="preserve"> řízení</w:t>
      </w:r>
    </w:p>
    <w:p w14:paraId="06DF3CAE" w14:textId="77777777" w:rsidR="00F11A47" w:rsidRPr="00364116" w:rsidRDefault="00F11A47" w:rsidP="00F11A47">
      <w:pPr>
        <w:pStyle w:val="BALocalheading"/>
      </w:pPr>
      <w:r w:rsidRPr="00364116">
        <w:t>Řídící úroveň</w:t>
      </w:r>
    </w:p>
    <w:p w14:paraId="3D27A186" w14:textId="77777777" w:rsidR="00F11A47" w:rsidRPr="00364116" w:rsidRDefault="00F11A47" w:rsidP="00F11A47">
      <w:pPr>
        <w:pStyle w:val="BABasictext"/>
      </w:pPr>
      <w:r w:rsidRPr="00364116">
        <w:t xml:space="preserve">Centralizovaná obsluha připojených zařízení techniky prostředí budov bude zajištěna pomocí řídící a monitorovací stanice MaR. Řídící a monitorovací stanice MaR se bude skládat z pracovní stanice (osobní počítač, server pro ukládání dat) s potřebným hardwarovým a softwarovým vybavením a tiskárnou. Řídící pracoviště umožní dálkovou optimalizaci provozu připojených technologií (změnu žádaných hodnot, sběr historických dat, alarmová hlášení, protokolování provozu systému jako celku …). Navržený software umožní snadnou obsluhu s možností aktivního (dialogového) grafického zobrazení jednotlivých technologických zařízení pomocí dynamických schémat se zobrazenými okamžitými hodnotami. Řídící úroveň, tedy BMS propojující jednotlivé automatizační stanice a dispečerské pracoviště bude využívat vlastní protokol, nebo vlastní ethernetovou síť.   </w:t>
      </w:r>
    </w:p>
    <w:p w14:paraId="346C6201" w14:textId="77777777" w:rsidR="00F11A47" w:rsidRPr="00364116" w:rsidRDefault="00F11A47" w:rsidP="00F11A47">
      <w:pPr>
        <w:pStyle w:val="BABasictext"/>
      </w:pPr>
      <w:r w:rsidRPr="00364116">
        <w:t xml:space="preserve">Jednotka může podporovat přístup přes webový prohlížeč z několika míst současně a využívá ochranu heslem a zabezpečovací metody používané v IT. K systémovým datům v jednotce lze přistupovat z kteréhokoliv standardního zařízení (PC desktop nebo notebook), které je připojeno k síti. </w:t>
      </w:r>
    </w:p>
    <w:p w14:paraId="3CF88F6A" w14:textId="77777777" w:rsidR="00F11A47" w:rsidRPr="00364116" w:rsidRDefault="00F11A47" w:rsidP="00F11A47">
      <w:pPr>
        <w:pStyle w:val="BABasictext"/>
      </w:pPr>
      <w:r w:rsidRPr="00364116">
        <w:t>Kromě řídící a monitorovací stanice bude možné se systémem MaR komunikovat také v rámci místní nebo webové sítě. Připojení do místní nebo webové sítě zajistí tzv. „web server“, který bude integrován v jednotlivých procesních stanicích systému MaR. Připojení systému MaR do místní nebo webové sítě umožní komunikaci se systémem MaR pomocí klientských stanic (počítačů) umístěných jak v objektu, tak i mimo objekt. Přístup do systému MaR pomocí „web serveru“ nabídne přes dálkový přístup všechny důležité informace, které bude systém MaR poskytovat. Nastavením uživatelských práv se systém MaR zpřístupní pomocí „web serveru“ jen oprávněným uživatelům. „Web server“ umožní grafické ovládání přes standardní webový prohlížeč a přenos alarmových hlášení přes e-mail nebo SMS.</w:t>
      </w:r>
    </w:p>
    <w:p w14:paraId="26A2A130" w14:textId="77777777" w:rsidR="00F11A47" w:rsidRPr="00364116" w:rsidRDefault="00F11A47" w:rsidP="00F11A47">
      <w:pPr>
        <w:pStyle w:val="BABasictext"/>
      </w:pPr>
      <w:r w:rsidRPr="00364116">
        <w:t xml:space="preserve">Pro ukládání databáze konfigurace systému, zápis a archivaci trendů, zápis a archivaci alarmů a prověřovacího záznamu (audit trail) je síť jednotek kompletována se softwarovým </w:t>
      </w:r>
      <w:r w:rsidRPr="00364116">
        <w:lastRenderedPageBreak/>
        <w:t xml:space="preserve">balíkem server (rozšířený aplikační a datový server). </w:t>
      </w:r>
    </w:p>
    <w:p w14:paraId="480E7372" w14:textId="77777777" w:rsidR="00F11A47" w:rsidRPr="00364116" w:rsidRDefault="00F11A47" w:rsidP="00F11A47">
      <w:pPr>
        <w:pStyle w:val="BABasictext"/>
      </w:pPr>
      <w:r w:rsidRPr="00364116">
        <w:t>Uživatel má přístup k informacím přes navigační stromovou strukturu, která představuje logické seskupení síťových zařízení a názvy datových bodů definované uživatelem při konfiguraci systému.</w:t>
      </w:r>
    </w:p>
    <w:p w14:paraId="6D6FC16A" w14:textId="77777777" w:rsidR="00F11A47" w:rsidRPr="00364116" w:rsidRDefault="00F11A47" w:rsidP="00F11A47">
      <w:pPr>
        <w:pStyle w:val="BABasictext"/>
      </w:pPr>
      <w:r w:rsidRPr="00364116">
        <w:t xml:space="preserve">Uživatel může také upravit stromovou strukturu podle skupin a názvů, které jsou založeny na umístění zařízení v budově nebo na systémových skupinách. Všechny uživatelské akce vykonané prostřednictvím jednotek, včetně přihlášení a odhlášení, povelování zařízení, změn parametrů a změn v konfiguraci systému jsou protokolovány. </w:t>
      </w:r>
    </w:p>
    <w:p w14:paraId="735BFA03" w14:textId="77777777" w:rsidR="00F11A47" w:rsidRPr="00364116" w:rsidRDefault="00F11A47" w:rsidP="00F11A47">
      <w:pPr>
        <w:pStyle w:val="BABasictext"/>
      </w:pPr>
      <w:r w:rsidRPr="00364116">
        <w:t xml:space="preserve">Systém bude umožňovat integraci technologií EZS, CCTV, ACS, </w:t>
      </w:r>
      <w:r w:rsidR="00B85592" w:rsidRPr="00364116">
        <w:t>EPS – nadstavbový</w:t>
      </w:r>
      <w:r w:rsidRPr="00364116">
        <w:t xml:space="preserve"> software, správa a vizualizace systémů. MaR, EZS, EPS, ACS, včetně vizualizace.</w:t>
      </w:r>
    </w:p>
    <w:p w14:paraId="2A9344B2" w14:textId="77777777" w:rsidR="00F11A47" w:rsidRPr="00364116" w:rsidRDefault="00F11A47" w:rsidP="00F11A47">
      <w:pPr>
        <w:pStyle w:val="BABasictext"/>
      </w:pPr>
      <w:r w:rsidRPr="00364116">
        <w:t>Hlavní rysy:</w:t>
      </w:r>
    </w:p>
    <w:p w14:paraId="6EBF2106" w14:textId="77777777" w:rsidR="00F11A47" w:rsidRPr="00364116" w:rsidRDefault="00937C98" w:rsidP="00937C98">
      <w:pPr>
        <w:pStyle w:val="BAListbasic"/>
      </w:pPr>
      <w:r>
        <w:rPr>
          <w:rFonts w:cstheme="minorHAnsi"/>
        </w:rPr>
        <w:t xml:space="preserve">- </w:t>
      </w:r>
      <w:r w:rsidR="00F11A47" w:rsidRPr="00364116">
        <w:t xml:space="preserve">Webový </w:t>
      </w:r>
      <w:r w:rsidR="00B85592" w:rsidRPr="00364116">
        <w:t>přístup – Přístup</w:t>
      </w:r>
      <w:r w:rsidR="00F11A47" w:rsidRPr="00364116">
        <w:t xml:space="preserve"> k alarmům, grafice, časovým programům, logům </w:t>
      </w:r>
      <w:r w:rsidR="00F11A47">
        <w:t>a konfiguraci</w:t>
      </w:r>
      <w:r w:rsidR="00F11A47" w:rsidRPr="00364116">
        <w:t xml:space="preserve"> data přes webový prohlížeč a mobilní zařízení</w:t>
      </w:r>
    </w:p>
    <w:p w14:paraId="3562E482" w14:textId="77777777" w:rsidR="00F11A47" w:rsidRPr="00364116" w:rsidRDefault="00937C98" w:rsidP="00937C98">
      <w:pPr>
        <w:pStyle w:val="BAListbasic"/>
      </w:pPr>
      <w:r>
        <w:rPr>
          <w:rFonts w:cstheme="minorHAnsi"/>
        </w:rPr>
        <w:t xml:space="preserve">- </w:t>
      </w:r>
      <w:r w:rsidR="00F11A47" w:rsidRPr="00364116">
        <w:t xml:space="preserve">Grafické zobrazení v reálném </w:t>
      </w:r>
      <w:r w:rsidR="00B85592" w:rsidRPr="00364116">
        <w:t>čase – Volně</w:t>
      </w:r>
      <w:r w:rsidR="00F11A47" w:rsidRPr="00364116">
        <w:t xml:space="preserve"> konfigurovatelné HTML5 uživatelské rozhraní.</w:t>
      </w:r>
    </w:p>
    <w:p w14:paraId="2DE5167C" w14:textId="77777777" w:rsidR="00F11A47" w:rsidRPr="00364116" w:rsidRDefault="00937C98" w:rsidP="00937C98">
      <w:pPr>
        <w:pStyle w:val="BAListbasic"/>
      </w:pPr>
      <w:r>
        <w:rPr>
          <w:rFonts w:cstheme="minorHAnsi"/>
        </w:rPr>
        <w:t xml:space="preserve">- </w:t>
      </w:r>
      <w:r w:rsidR="00B85592" w:rsidRPr="00364116">
        <w:t>Alarmování – Sofistikovaná</w:t>
      </w:r>
      <w:r w:rsidR="00F11A47" w:rsidRPr="00364116">
        <w:t xml:space="preserve"> segregace, správa, eskalace a routování alarmů včetně upozornění na alarm emailem.</w:t>
      </w:r>
    </w:p>
    <w:p w14:paraId="489C62EC" w14:textId="77777777" w:rsidR="00F11A47" w:rsidRPr="00364116" w:rsidRDefault="00937C98" w:rsidP="00937C98">
      <w:pPr>
        <w:pStyle w:val="BAListbasic"/>
      </w:pPr>
      <w:r>
        <w:rPr>
          <w:rFonts w:cstheme="minorHAnsi"/>
        </w:rPr>
        <w:t xml:space="preserve">- </w:t>
      </w:r>
      <w:r w:rsidR="00B85592" w:rsidRPr="00364116">
        <w:t>Konektivita – BACnet</w:t>
      </w:r>
      <w:r w:rsidR="00F11A47" w:rsidRPr="00364116">
        <w:t xml:space="preserve">, Modbus IP, LON IP, MBUS, KNX IP, OPC  </w:t>
      </w:r>
    </w:p>
    <w:p w14:paraId="328BC357" w14:textId="77777777" w:rsidR="00F11A47" w:rsidRPr="00364116" w:rsidRDefault="00937C98" w:rsidP="00937C98">
      <w:pPr>
        <w:pStyle w:val="BAListbasic"/>
      </w:pPr>
      <w:r>
        <w:rPr>
          <w:rFonts w:cstheme="minorHAnsi"/>
        </w:rPr>
        <w:t xml:space="preserve">- </w:t>
      </w:r>
      <w:r w:rsidR="00F11A47" w:rsidRPr="00364116">
        <w:t xml:space="preserve">Časové </w:t>
      </w:r>
      <w:r w:rsidR="00B85592" w:rsidRPr="00364116">
        <w:t>programy – Čtení</w:t>
      </w:r>
      <w:r w:rsidR="00F11A47" w:rsidRPr="00364116">
        <w:t xml:space="preserve"> a zápis časových programů. Globální časové programy a kalendáře přímo na centrály s cílem ovládat zařízení bez vnitřních časových programů.</w:t>
      </w:r>
    </w:p>
    <w:p w14:paraId="36D19EA6" w14:textId="77777777" w:rsidR="00F11A47" w:rsidRPr="00364116" w:rsidRDefault="00937C98" w:rsidP="00937C98">
      <w:pPr>
        <w:pStyle w:val="BAListbasic"/>
      </w:pPr>
      <w:r>
        <w:rPr>
          <w:rFonts w:cstheme="minorHAnsi"/>
        </w:rPr>
        <w:t xml:space="preserve">- </w:t>
      </w:r>
      <w:r w:rsidR="00F11A47" w:rsidRPr="00364116">
        <w:t xml:space="preserve">Centralizované ukládání </w:t>
      </w:r>
      <w:r w:rsidR="00B85592" w:rsidRPr="00364116">
        <w:t>dat – Všechny</w:t>
      </w:r>
      <w:r w:rsidR="00F11A47" w:rsidRPr="00364116">
        <w:t xml:space="preserve"> body lze trendovat a ukládat do databáze. Trendovat lze buď intervalově nebo pomocí změny hodnot. Historická data lze vizualizovat snadně a intuitivně.</w:t>
      </w:r>
    </w:p>
    <w:p w14:paraId="22C00911" w14:textId="77777777" w:rsidR="00F11A47" w:rsidRPr="00364116" w:rsidRDefault="00937C98" w:rsidP="00937C98">
      <w:pPr>
        <w:pStyle w:val="BAListbasic"/>
      </w:pPr>
      <w:r>
        <w:rPr>
          <w:rFonts w:cstheme="minorHAnsi"/>
        </w:rPr>
        <w:t xml:space="preserve">- </w:t>
      </w:r>
      <w:r w:rsidR="00F11A47" w:rsidRPr="00364116">
        <w:t xml:space="preserve">Správa </w:t>
      </w:r>
      <w:r w:rsidR="00B85592" w:rsidRPr="00364116">
        <w:t>energií – Základní</w:t>
      </w:r>
      <w:r w:rsidR="00F11A47" w:rsidRPr="00364116">
        <w:t xml:space="preserve"> funkce energetického managementu jsou zahrnuty, rozšiřující funkce mohou být přidány.</w:t>
      </w:r>
    </w:p>
    <w:p w14:paraId="3C28A4F2" w14:textId="77777777" w:rsidR="00F11A47" w:rsidRPr="00364116" w:rsidRDefault="00937C98" w:rsidP="00937C98">
      <w:pPr>
        <w:pStyle w:val="BAListbasic"/>
      </w:pPr>
      <w:r>
        <w:rPr>
          <w:rFonts w:cstheme="minorHAnsi"/>
        </w:rPr>
        <w:t xml:space="preserve">- </w:t>
      </w:r>
      <w:r w:rsidR="00B85592" w:rsidRPr="00364116">
        <w:t>Audit – Automatické</w:t>
      </w:r>
      <w:r w:rsidR="00F11A47" w:rsidRPr="00364116">
        <w:t xml:space="preserve"> ukládání událostí a změn.</w:t>
      </w:r>
    </w:p>
    <w:p w14:paraId="7E4CB499" w14:textId="77777777" w:rsidR="00F11A47" w:rsidRPr="00364116" w:rsidRDefault="00937C98" w:rsidP="00937C98">
      <w:pPr>
        <w:pStyle w:val="BAListbasic"/>
      </w:pPr>
      <w:r>
        <w:rPr>
          <w:rFonts w:cstheme="minorHAnsi"/>
        </w:rPr>
        <w:t xml:space="preserve">- </w:t>
      </w:r>
      <w:r w:rsidR="00B85592" w:rsidRPr="00364116">
        <w:t>Navigace – Navigaci</w:t>
      </w:r>
      <w:r w:rsidR="00F11A47" w:rsidRPr="00364116">
        <w:t xml:space="preserve"> lze jednoduše nastavit v závislosti na přístupových právech a potřebách koncového uživatele</w:t>
      </w:r>
    </w:p>
    <w:p w14:paraId="5FB945DE" w14:textId="77777777" w:rsidR="00F11A47" w:rsidRPr="00364116" w:rsidRDefault="00937C98" w:rsidP="00937C98">
      <w:pPr>
        <w:pStyle w:val="BAListbasic"/>
      </w:pPr>
      <w:r>
        <w:rPr>
          <w:rFonts w:cstheme="minorHAnsi"/>
        </w:rPr>
        <w:t xml:space="preserve">- </w:t>
      </w:r>
      <w:r w:rsidR="00F11A47" w:rsidRPr="00364116">
        <w:t>Podpora meta data (</w:t>
      </w:r>
      <w:r w:rsidR="00AC66A6">
        <w:t>t</w:t>
      </w:r>
      <w:r w:rsidR="00F11A47" w:rsidRPr="00364116">
        <w:t>agování) - K integrovaným objektům lze přidat další informace. Tyto informace lze použít k strukturování, vyhledávání a přípravě dat pro další analýzy.</w:t>
      </w:r>
    </w:p>
    <w:p w14:paraId="61BA5241" w14:textId="77777777" w:rsidR="00F11A47" w:rsidRPr="00364116" w:rsidRDefault="00937C98" w:rsidP="00937C98">
      <w:pPr>
        <w:pStyle w:val="BAListbasic"/>
      </w:pPr>
      <w:r>
        <w:rPr>
          <w:rFonts w:cstheme="minorHAnsi"/>
        </w:rPr>
        <w:t xml:space="preserve">- </w:t>
      </w:r>
      <w:r w:rsidR="00B85592" w:rsidRPr="00364116">
        <w:t>Dashboarding – Souhrn</w:t>
      </w:r>
      <w:r w:rsidR="00F11A47" w:rsidRPr="00364116">
        <w:t xml:space="preserve"> nejdůležitějších náhledů přizpůsobitelných koncovému uživateli</w:t>
      </w:r>
    </w:p>
    <w:p w14:paraId="43F26413" w14:textId="77777777" w:rsidR="00F11A47" w:rsidRPr="00364116" w:rsidRDefault="00937C98" w:rsidP="00937C98">
      <w:pPr>
        <w:pStyle w:val="BAListbasic"/>
      </w:pPr>
      <w:r>
        <w:rPr>
          <w:rFonts w:cstheme="minorHAnsi"/>
        </w:rPr>
        <w:t xml:space="preserve">- </w:t>
      </w:r>
      <w:r w:rsidR="00B85592" w:rsidRPr="00364116">
        <w:t>Zabezpečení – Ochrana</w:t>
      </w:r>
      <w:r w:rsidR="00F11A47" w:rsidRPr="00364116">
        <w:t xml:space="preserve"> heslem a zabezpečení pomocí ověřovacích a šifrovacích technik s volitelným zabezpečením podporovaným prostřednictvím externího LDAP</w:t>
      </w:r>
    </w:p>
    <w:p w14:paraId="44F60C49" w14:textId="77777777" w:rsidR="00F11A47" w:rsidRPr="00364116" w:rsidRDefault="00937C98" w:rsidP="00937C98">
      <w:pPr>
        <w:pStyle w:val="BAListbasic"/>
      </w:pPr>
      <w:r>
        <w:rPr>
          <w:rFonts w:cstheme="minorHAnsi"/>
        </w:rPr>
        <w:t xml:space="preserve">- </w:t>
      </w:r>
      <w:r w:rsidR="00B85592" w:rsidRPr="00364116">
        <w:t>Uživatelé – Podporuje</w:t>
      </w:r>
      <w:r w:rsidR="00F11A47" w:rsidRPr="00364116">
        <w:t xml:space="preserve"> neomezený počet uživatelů přes internet / intranet prostřednictvím standardního webového prohlížeče v závislosti na výkonu PC / Serveru</w:t>
      </w:r>
    </w:p>
    <w:p w14:paraId="2E422F20" w14:textId="77777777" w:rsidR="00F11A47" w:rsidRPr="00364116" w:rsidRDefault="00937C98" w:rsidP="00937C98">
      <w:pPr>
        <w:pStyle w:val="BAListbasic"/>
      </w:pPr>
      <w:r>
        <w:rPr>
          <w:rFonts w:cstheme="minorHAnsi"/>
        </w:rPr>
        <w:t xml:space="preserve">- </w:t>
      </w:r>
      <w:r w:rsidR="00B85592" w:rsidRPr="00364116">
        <w:t>Archivace – Volitelná</w:t>
      </w:r>
      <w:r w:rsidR="00F11A47" w:rsidRPr="00364116">
        <w:t xml:space="preserve"> archivace dat pomocí SQL a MySQL databází, XML, CSV nebo textového formátu.</w:t>
      </w:r>
    </w:p>
    <w:p w14:paraId="3C16B9F7" w14:textId="77777777" w:rsidR="00F11A47" w:rsidRPr="00364116" w:rsidRDefault="00937C98" w:rsidP="00937C98">
      <w:pPr>
        <w:pStyle w:val="BAListbasic"/>
      </w:pPr>
      <w:r>
        <w:rPr>
          <w:rFonts w:cstheme="minorHAnsi"/>
        </w:rPr>
        <w:t xml:space="preserve">- </w:t>
      </w:r>
      <w:r w:rsidR="00B85592" w:rsidRPr="00364116">
        <w:t>Reportování – Reporty</w:t>
      </w:r>
      <w:r w:rsidR="00F11A47" w:rsidRPr="00364116">
        <w:t xml:space="preserve"> lze vytvářet buď manuálně nebo automaticky jako PDF nebo CSV soubory, příp. jako přílohu emailu</w:t>
      </w:r>
    </w:p>
    <w:p w14:paraId="4EE8FC51" w14:textId="77777777" w:rsidR="00F11A47" w:rsidRPr="00364116" w:rsidRDefault="00F11A47" w:rsidP="00F11A47">
      <w:pPr>
        <w:pStyle w:val="BALocalheading"/>
      </w:pPr>
      <w:r w:rsidRPr="00364116">
        <w:t xml:space="preserve">Automatizační úroveň (MaR) </w:t>
      </w:r>
    </w:p>
    <w:p w14:paraId="5B24831F" w14:textId="77777777" w:rsidR="00F11A47" w:rsidRPr="00364116" w:rsidRDefault="00F11A47" w:rsidP="00F11A47">
      <w:pPr>
        <w:pStyle w:val="BABasictext"/>
      </w:pPr>
      <w:r w:rsidRPr="00364116">
        <w:t xml:space="preserve">Vlastní měření a regulaci pro zařízení techniky prostředí budov zajistí volně programovatelné automatizační stanice (As), k jejichž vstupům budou připojeny jednotlivé snímače a čidla regulovaných a měřených veličin spolu se signály provozních a poruchových stavů technologických zařízení. Výstupními signály automatizačních </w:t>
      </w:r>
      <w:r>
        <w:t>podstanic</w:t>
      </w:r>
      <w:r w:rsidR="0097765E">
        <w:t xml:space="preserve"> </w:t>
      </w:r>
      <w:r>
        <w:t>budou</w:t>
      </w:r>
      <w:r w:rsidRPr="00364116">
        <w:t xml:space="preserve"> ovládány servopohony akčních orgánů a ovládána jednotlivá technologická zařízení. Programové vybavení procesních stanic bude řešit algoritmy řízení připojených technologií. </w:t>
      </w:r>
    </w:p>
    <w:p w14:paraId="22C711FB" w14:textId="77777777" w:rsidR="00F11A47" w:rsidRPr="00364116" w:rsidRDefault="00F11A47" w:rsidP="00F11A47">
      <w:pPr>
        <w:pStyle w:val="BABasictext"/>
      </w:pPr>
      <w:r w:rsidRPr="00364116">
        <w:t xml:space="preserve">Procesní As budou schopny vzájemné komunikace i komunikace s řídící a monitorovací stanicí BMS a zároveň budou schopny zcela autonomního provozu, tzn., že funkce </w:t>
      </w:r>
      <w:r w:rsidRPr="00364116">
        <w:lastRenderedPageBreak/>
        <w:t>procesních stanic budou funkčně nezávislé v tom smyslu, že v případě odstavení procesní stanice nebo přerušení spojení mezi procesními stanicemi jednotlivé procesní stanice budou pracovat dále.</w:t>
      </w:r>
    </w:p>
    <w:p w14:paraId="4A099C3B" w14:textId="77777777" w:rsidR="00F11A47" w:rsidRPr="00364116" w:rsidRDefault="00F11A47" w:rsidP="00F11A47">
      <w:pPr>
        <w:pStyle w:val="BABasictext"/>
      </w:pPr>
      <w:r w:rsidRPr="00364116">
        <w:t>As si budou vzájemně předávat veškeré informace a povely tak, aby byl zajištěn ekonomický provoz budovy.</w:t>
      </w:r>
    </w:p>
    <w:p w14:paraId="6DBB594D" w14:textId="77777777" w:rsidR="00F11A47" w:rsidRPr="00364116" w:rsidRDefault="00F11A47" w:rsidP="00F11A47">
      <w:pPr>
        <w:pStyle w:val="BABasictext"/>
      </w:pPr>
      <w:r w:rsidRPr="00364116">
        <w:t xml:space="preserve">Uživatelské programové vybavení As, řeší algoritmy řízení dané technologie. As obsahuje rovněž modul reálného času pro definování časových plánů ovládání technologie, paměť As bude zálohována proti ztrátě dat při výpadku napájení. </w:t>
      </w:r>
    </w:p>
    <w:p w14:paraId="475DBEF5" w14:textId="77777777" w:rsidR="00F11A47" w:rsidRPr="00364116" w:rsidRDefault="00F11A47" w:rsidP="00F11A47">
      <w:pPr>
        <w:pStyle w:val="BABasictext"/>
      </w:pPr>
      <w:r w:rsidRPr="00364116">
        <w:t>Pro komunikaci je navrhován Ethernet, RS485, Modbus, … Do činnosti řízení MaR bude možné zasahovat pomocí libovolného počítače. V aplikaci MaR budou signalizovány provozní, poruchové a havarijní stavy, průběhy stavů všech snímaných veličin, historická data. Pomocí uživatelského SW bude možné měnit žádané hodnoty i manuálně ovládat jednotlivá technologická zařízení bez ohledu na zadaný program. Z obslužného přístroje bude možno přepnout periferní zařízení (pohony, ventilátory</w:t>
      </w:r>
      <w:r w:rsidR="00B85592" w:rsidRPr="00364116">
        <w:t>,)</w:t>
      </w:r>
      <w:r w:rsidRPr="00364116">
        <w:t xml:space="preserve"> do ručního ovládání pro potřeby testu funkčnosti. Přístupové úrovně budou podléhat zadání hesel. Ovládání bude z libovolné stanice PC v síti s přístupem z vnitřní i vnější sítě s internetem. </w:t>
      </w:r>
      <w:bookmarkStart w:id="1490" w:name="_Toc25574255"/>
    </w:p>
    <w:p w14:paraId="72738AB4" w14:textId="77777777" w:rsidR="00F11A47" w:rsidRPr="00364116" w:rsidRDefault="00F11A47" w:rsidP="00F11A47">
      <w:pPr>
        <w:pStyle w:val="BABasictext"/>
      </w:pPr>
      <w:r w:rsidRPr="00364116">
        <w:t xml:space="preserve">Rozvaděče MaR s automatizačními stanicemi pro řízení jednotlivých technologií budou umístěny v technologických strojovnách a patrových rozvodnách.  </w:t>
      </w:r>
    </w:p>
    <w:p w14:paraId="559D0317" w14:textId="77777777" w:rsidR="00F11A47" w:rsidRPr="00364116" w:rsidRDefault="00F11A47" w:rsidP="00F11A47">
      <w:pPr>
        <w:pStyle w:val="BABasictext"/>
      </w:pPr>
      <w:r w:rsidRPr="00364116">
        <w:t xml:space="preserve">Automatizační stanice budou navrženy s dostatečnými rezervami I/O bodů – cca </w:t>
      </w:r>
      <w:r w:rsidR="00B85592" w:rsidRPr="00364116">
        <w:t>15 %</w:t>
      </w:r>
      <w:r w:rsidRPr="00364116">
        <w:t>. Rovněž centrála a SW centrály budou navrženy s dostatečnou rezervou.</w:t>
      </w:r>
    </w:p>
    <w:p w14:paraId="038C722F" w14:textId="77777777" w:rsidR="00F11A47" w:rsidRPr="00364116" w:rsidRDefault="00F11A47" w:rsidP="00F11A47">
      <w:pPr>
        <w:pStyle w:val="BALocalheading"/>
      </w:pPr>
      <w:r w:rsidRPr="00364116">
        <w:t xml:space="preserve">Individuální regulace jednotlivých místností </w:t>
      </w:r>
      <w:bookmarkEnd w:id="1490"/>
    </w:p>
    <w:p w14:paraId="3E052CF9" w14:textId="77777777" w:rsidR="00F11A47" w:rsidRPr="00364116" w:rsidRDefault="00F11A47" w:rsidP="00F11A47">
      <w:pPr>
        <w:pStyle w:val="BABasictext"/>
      </w:pPr>
      <w:r w:rsidRPr="00364116">
        <w:t xml:space="preserve">Pro regulaci a vládání je navržen systém individuální regulace jednotlivých místností. V místnosti bude IRC regulátor napojený na centrálu. Tento regulátor bude řídit technologii v dané místnosti (jednotky FCU). Ve větších místnostech bude více IRC regulátorů a jednotky FCU budou sdružovány do regulačních zón. </w:t>
      </w:r>
    </w:p>
    <w:p w14:paraId="679B1343" w14:textId="77777777" w:rsidR="00F11A47" w:rsidRPr="00364116" w:rsidRDefault="00F11A47" w:rsidP="00F11A47">
      <w:pPr>
        <w:pStyle w:val="BABasictext"/>
      </w:pPr>
      <w:r w:rsidRPr="00364116">
        <w:t xml:space="preserve">V místnosti bude osazen ovládací panel s integrovaným čidlem teploty, případně i čidlem CO2, nebo prostorové vlhkosti.   </w:t>
      </w:r>
    </w:p>
    <w:p w14:paraId="433EE421" w14:textId="77777777" w:rsidR="00F11A47" w:rsidRPr="00364116" w:rsidRDefault="00F11A47" w:rsidP="00F11A47">
      <w:pPr>
        <w:pStyle w:val="BALocalheading"/>
      </w:pPr>
      <w:bookmarkStart w:id="1491" w:name="_Toc2074479"/>
      <w:r w:rsidRPr="00364116">
        <w:t>Periferie</w:t>
      </w:r>
      <w:bookmarkEnd w:id="1491"/>
    </w:p>
    <w:p w14:paraId="5EC2AA51" w14:textId="77777777" w:rsidR="00F11A47" w:rsidRPr="00364116" w:rsidRDefault="00F11A47" w:rsidP="00F11A47">
      <w:pPr>
        <w:pStyle w:val="BABasictext"/>
      </w:pPr>
      <w:r w:rsidRPr="00364116">
        <w:t>Veškeré periferní přístroje budou navrženy ve spolupráci se zpracovateli jednotlivých technologických částí tak, aby splnily požadované parametry a zaručily bezporuchový provoz.</w:t>
      </w:r>
    </w:p>
    <w:p w14:paraId="6D0CC794" w14:textId="77777777" w:rsidR="00F11A47" w:rsidRPr="00364116" w:rsidRDefault="00F11A47" w:rsidP="00F11A47">
      <w:pPr>
        <w:pStyle w:val="BABasictext"/>
      </w:pPr>
      <w:r w:rsidRPr="00364116">
        <w:t xml:space="preserve">Součástí komplexního řešení řídicího systému bude rovněž dodávka veškerých snímačů měřených veličin, čidel, pokud nebyly dodány v rámci technologické dodávky.   </w:t>
      </w:r>
    </w:p>
    <w:p w14:paraId="1E517706" w14:textId="77777777" w:rsidR="00F11A47" w:rsidRPr="00364116" w:rsidRDefault="00F11A47" w:rsidP="00F11A47">
      <w:pPr>
        <w:pStyle w:val="BABasictext"/>
      </w:pPr>
      <w:r w:rsidRPr="00364116">
        <w:t>K měření teploty, tlaku, tlakové diference a případně dalších spojitě měřených veličin se používají snímače se signálem Ni, Pt či unifikovaným proudovým nebo napěťovým výstupem. Pro signalizaci mezních stavů jsou určena kontaktní čidla.</w:t>
      </w:r>
    </w:p>
    <w:p w14:paraId="364FD734" w14:textId="77777777" w:rsidR="00F11A47" w:rsidRPr="00364116" w:rsidRDefault="00F11A47" w:rsidP="00F11A47">
      <w:pPr>
        <w:pStyle w:val="BABasictext"/>
      </w:pPr>
      <w:r w:rsidRPr="00364116">
        <w:t xml:space="preserve">Servopohony regulačních ventilů budou se spojitým ovládáním. Pro podlahové vytápění jsou navrženy ventily s </w:t>
      </w:r>
      <w:r>
        <w:t>termopohony</w:t>
      </w:r>
      <w:r w:rsidR="00B85592">
        <w:t>24</w:t>
      </w:r>
      <w:r w:rsidR="00B85592" w:rsidRPr="00364116">
        <w:t xml:space="preserve"> V</w:t>
      </w:r>
      <w:r w:rsidRPr="00364116">
        <w:t xml:space="preserve"> DC.</w:t>
      </w:r>
    </w:p>
    <w:p w14:paraId="2FFFBE4F" w14:textId="77777777" w:rsidR="00F11A47" w:rsidRPr="00364116" w:rsidRDefault="00F11A47" w:rsidP="00F11A47">
      <w:pPr>
        <w:pStyle w:val="BABasictext"/>
      </w:pPr>
      <w:r w:rsidRPr="00364116">
        <w:t>Prostorové snímače teploty, prostorové ovladače a další prvky, které musí být umístěny v interiéru, budou voleny s ohledem na požadovanou přesnost parametrů a s ohledem na architektonické řešení příslušného prostoru.</w:t>
      </w:r>
    </w:p>
    <w:p w14:paraId="01349D11" w14:textId="77777777" w:rsidR="00F11A47" w:rsidRPr="00364116" w:rsidRDefault="00F11A47" w:rsidP="00F11A47">
      <w:pPr>
        <w:pStyle w:val="BABasictext"/>
      </w:pPr>
      <w:r w:rsidRPr="00364116">
        <w:t>V prostoru garáží budou umístěna čidla koncentrace CO. Ve vyhrazené části, kde mohou parkovat auta s pohonem na LPG, CNG budou osazena čidla CO, LPG, CNG.</w:t>
      </w:r>
    </w:p>
    <w:p w14:paraId="5A7A49C6" w14:textId="77777777" w:rsidR="00F11A47" w:rsidRPr="00364116" w:rsidRDefault="00F11A47" w:rsidP="00F11A47">
      <w:pPr>
        <w:pStyle w:val="BALocalheading"/>
      </w:pPr>
      <w:bookmarkStart w:id="1492" w:name="_Toc2074480"/>
      <w:r w:rsidRPr="00364116">
        <w:t>Rozvaděče MaR</w:t>
      </w:r>
      <w:bookmarkEnd w:id="1492"/>
    </w:p>
    <w:p w14:paraId="206D1E67" w14:textId="77777777" w:rsidR="00F11A47" w:rsidRPr="00364116" w:rsidRDefault="00F11A47" w:rsidP="00F11A47">
      <w:pPr>
        <w:pStyle w:val="BABasictext"/>
      </w:pPr>
      <w:r w:rsidRPr="00364116">
        <w:t xml:space="preserve">Rozvaděče MaR budou umístěny poblíž řízené technologie, nebo v elektrorozvodnách. </w:t>
      </w:r>
    </w:p>
    <w:p w14:paraId="153422D2" w14:textId="77777777" w:rsidR="00F11A47" w:rsidRPr="00364116" w:rsidRDefault="00F11A47" w:rsidP="00F11A47">
      <w:pPr>
        <w:pStyle w:val="BABasictext"/>
      </w:pPr>
      <w:r w:rsidRPr="00364116">
        <w:t xml:space="preserve">Rozvaděč MaR bude </w:t>
      </w:r>
      <w:r w:rsidR="00B85592" w:rsidRPr="00364116">
        <w:t>vybaven částí</w:t>
      </w:r>
      <w:r w:rsidRPr="00364116">
        <w:t xml:space="preserve"> DDC (volně programovatelné automatizační stanice vč. potřebného příslušenství – jističe, pojistky, relé …), komunikující s centrální řídící jednotkou. </w:t>
      </w:r>
    </w:p>
    <w:p w14:paraId="0C289E1F" w14:textId="77777777" w:rsidR="00F11A47" w:rsidRPr="00364116" w:rsidRDefault="00F11A47" w:rsidP="00F11A47">
      <w:pPr>
        <w:pStyle w:val="BABasictext"/>
      </w:pPr>
      <w:r w:rsidRPr="00364116">
        <w:t xml:space="preserve">Přístroje a zařízení nainstalovaná v rozvaděčích MaR budou před účinky přepětí chráněna přepěťovou ochranou třetího stupně s VF filtrem (D). Přepěťová ochrana 1. a 2. stupně </w:t>
      </w:r>
      <w:r w:rsidRPr="00364116">
        <w:lastRenderedPageBreak/>
        <w:t>bude řešena v napájecích rozvaděčích silnoproudu.</w:t>
      </w:r>
    </w:p>
    <w:p w14:paraId="0D46B7D9" w14:textId="77777777" w:rsidR="00F11A47" w:rsidRPr="00364116" w:rsidRDefault="00F11A47" w:rsidP="00F11A47">
      <w:pPr>
        <w:pStyle w:val="BABasictext"/>
      </w:pPr>
      <w:r w:rsidRPr="00364116">
        <w:t xml:space="preserve">Pro případné napojení malých (servisních, montážních) spotřebičů bude v rozvaděči MaR osazena zásuvka </w:t>
      </w:r>
      <w:r w:rsidR="00B85592" w:rsidRPr="00364116">
        <w:t>230 V</w:t>
      </w:r>
      <w:r w:rsidRPr="00364116">
        <w:t>/</w:t>
      </w:r>
      <w:r w:rsidR="00B85592" w:rsidRPr="00364116">
        <w:t>50 Hz</w:t>
      </w:r>
      <w:r w:rsidRPr="00364116">
        <w:t>/</w:t>
      </w:r>
      <w:r w:rsidR="00B85592" w:rsidRPr="00364116">
        <w:t>10 A</w:t>
      </w:r>
      <w:r w:rsidRPr="00364116">
        <w:t xml:space="preserve">, osvětlení rozvaděče bude provedeno zářivkovým svítidlem ovládaným dveřním spínačem. </w:t>
      </w:r>
    </w:p>
    <w:p w14:paraId="6D07B63A" w14:textId="77777777" w:rsidR="00F11A47" w:rsidRPr="00364116" w:rsidRDefault="00F11A47" w:rsidP="00CD5459">
      <w:pPr>
        <w:pStyle w:val="BABasictext"/>
      </w:pPr>
      <w:r w:rsidRPr="00364116">
        <w:t>Kabelové vývody a přívody u rozvaděče budou provedeny horem a budou opatřeny příslušnými kabelovými průchodkami.</w:t>
      </w:r>
    </w:p>
    <w:p w14:paraId="5BE6CA53" w14:textId="77777777" w:rsidR="00F11A47" w:rsidRPr="00364116" w:rsidRDefault="00F11A47" w:rsidP="00F11A47">
      <w:pPr>
        <w:pStyle w:val="BABasictext"/>
      </w:pPr>
      <w:r w:rsidRPr="00364116">
        <w:t>Na čelní desce rozvaděče bude umístěna signalizace rozvaděče pod napětím, hlavní vypínač rozvaděče a ovládací jednotka s LCD displejem a ovládacími tlačítky, kde bude moci obsluha odečíst potřebné podrobnější informace nebo ovládat připojená zařízení.</w:t>
      </w:r>
    </w:p>
    <w:p w14:paraId="3FECCAB6" w14:textId="77777777" w:rsidR="00F11A47" w:rsidRPr="00364116" w:rsidRDefault="00F11A47" w:rsidP="00F11A47">
      <w:pPr>
        <w:pStyle w:val="BALocalheading"/>
      </w:pPr>
      <w:r w:rsidRPr="00364116">
        <w:t>Měření spotřeb</w:t>
      </w:r>
    </w:p>
    <w:p w14:paraId="7A298BEB" w14:textId="77777777" w:rsidR="00333485" w:rsidRPr="00364116" w:rsidRDefault="00F11A47" w:rsidP="00F11A47">
      <w:pPr>
        <w:pStyle w:val="BABasictext"/>
      </w:pPr>
      <w:r w:rsidRPr="00364116">
        <w:t xml:space="preserve">Jednotlivá měřidla budou s výstupním protokolem – M-Bus. A budou napojena přes koncentrátor dat, nebo přes převodní modul </w:t>
      </w:r>
      <w:r w:rsidR="00B85592" w:rsidRPr="00364116">
        <w:t>napojena na</w:t>
      </w:r>
      <w:r w:rsidRPr="00364116">
        <w:t xml:space="preserve"> systém MaR. </w:t>
      </w:r>
    </w:p>
    <w:p w14:paraId="26E9B47A" w14:textId="77777777" w:rsidR="00F11A47" w:rsidRPr="00364116" w:rsidRDefault="00F11A47" w:rsidP="00F11A47">
      <w:pPr>
        <w:pStyle w:val="BALocalheading"/>
      </w:pPr>
      <w:r w:rsidRPr="00364116">
        <w:t>Elektro</w:t>
      </w:r>
    </w:p>
    <w:p w14:paraId="6EBD7AC5" w14:textId="77777777" w:rsidR="00F11A47" w:rsidRPr="00364116" w:rsidRDefault="00F11A47" w:rsidP="00F11A47">
      <w:pPr>
        <w:pStyle w:val="BABasictext"/>
      </w:pPr>
      <w:r w:rsidRPr="00364116">
        <w:t>MaR bude monitorovat náhradní zdroje (DA a UPS).</w:t>
      </w:r>
    </w:p>
    <w:p w14:paraId="761BB839" w14:textId="77777777" w:rsidR="00F11A47" w:rsidRPr="00364116" w:rsidRDefault="00F11A47" w:rsidP="00F11A47">
      <w:pPr>
        <w:pStyle w:val="BABasictext"/>
      </w:pPr>
      <w:r w:rsidRPr="00364116">
        <w:t xml:space="preserve">UPS – kritické </w:t>
      </w:r>
      <w:r w:rsidR="00B85592" w:rsidRPr="00364116">
        <w:t>zátěže – centrální</w:t>
      </w:r>
      <w:r w:rsidRPr="00364116">
        <w:t xml:space="preserve"> UPS, která bude napájet vybranou technologii vyžadující bezvýpadkové napájení v režimu kritické zátěže – tj. zejména IT technologie, CCTV, MaR. UPS bude v samostatné chlazené místnosti v 1.PP, popř. bude přímo součástí hlavní objektové serverovny.</w:t>
      </w:r>
    </w:p>
    <w:p w14:paraId="207748D6" w14:textId="77777777" w:rsidR="00F11A47" w:rsidRPr="00364116" w:rsidRDefault="00F11A47" w:rsidP="00F11A47">
      <w:pPr>
        <w:pStyle w:val="BABasictext"/>
      </w:pPr>
      <w:r w:rsidRPr="00364116">
        <w:t xml:space="preserve">UPS – nekritické </w:t>
      </w:r>
      <w:r w:rsidR="00B85592" w:rsidRPr="00364116">
        <w:t>zátěže – další</w:t>
      </w:r>
      <w:r w:rsidRPr="00364116">
        <w:t xml:space="preserve"> samostatná UPS bude instalována pro napájení nekritických technologií – její velikost je na základě bilance technologií uvažovaných z UPS napájet o výkonu cca. 160 kVA. V rámci bilancí byla odhadnuta soudobost pro využití UPS, která byla odhadnuta </w:t>
      </w:r>
      <w:r w:rsidR="00B85592" w:rsidRPr="00364116">
        <w:t>projektantem,</w:t>
      </w:r>
      <w:r w:rsidRPr="00364116">
        <w:t xml:space="preserve"> a to zejména vzhledem k technickým možnostem a reálnosti provozu. Projekt předpokládá, že v objektu bude sestaven provozní řád, kterým bude definována možnost prioritního využití UPS pro potřeby důležitých fakultních prací (laboratorních pokusů atp.). Projekt předpokládá, že v rámci systému MaR bude možnost (na základě provozního řádu), si v rámci jednotlivých kateder „zarezervovat“ na určitý omezený čas potřebnou kapacitu UPS. Toto omezení bude řešeno tak, že systémem MaR bude hlídáno aktuální </w:t>
      </w:r>
      <w:r w:rsidR="00B85592" w:rsidRPr="00364116">
        <w:t>zatížení UPS</w:t>
      </w:r>
      <w:r w:rsidRPr="00364116">
        <w:t xml:space="preserve"> a v případě, že by se zatížení blížilo předdefinované hodnotě, budou odpojovány celé předem definované sekce objektu od napájení z UPS (a to nejlépe po katedrách). Provozním řádem bude ošetřeno to, jak budou o těchto </w:t>
      </w:r>
      <w:r w:rsidR="00B85592" w:rsidRPr="00364116">
        <w:t>možných provozních</w:t>
      </w:r>
      <w:r w:rsidRPr="00364116">
        <w:t xml:space="preserve"> stavech v předstihu informovány jednotlivé fakulty – předpokládá se, že to bude prostřednictvím školního informačního systému. </w:t>
      </w:r>
    </w:p>
    <w:p w14:paraId="1B320366" w14:textId="77777777" w:rsidR="00F11A47" w:rsidRPr="00364116" w:rsidRDefault="00F11A47" w:rsidP="00F11A47">
      <w:pPr>
        <w:pStyle w:val="BABasictext"/>
      </w:pPr>
      <w:r w:rsidRPr="00364116">
        <w:t>MaR bude monitorovat vybrané stykače a jističe. Monitorovaná zařízení budou upřesňována v dalších projekčních stupních.</w:t>
      </w:r>
    </w:p>
    <w:p w14:paraId="68B928BC" w14:textId="77777777" w:rsidR="00F11A47" w:rsidRPr="00364116" w:rsidRDefault="00F11A47" w:rsidP="00F11A47">
      <w:pPr>
        <w:pStyle w:val="BALocalheading"/>
      </w:pPr>
      <w:r w:rsidRPr="00364116">
        <w:t xml:space="preserve">Různé </w:t>
      </w:r>
    </w:p>
    <w:p w14:paraId="225C957B" w14:textId="77777777" w:rsidR="00F11A47" w:rsidRPr="00364116" w:rsidRDefault="00F11A47" w:rsidP="00F11A47">
      <w:pPr>
        <w:pStyle w:val="BABasictext"/>
      </w:pPr>
      <w:r w:rsidRPr="00364116">
        <w:t xml:space="preserve">V laboratořích, kde bude rozveden plyn budou osazeny detektory úniku plynu. </w:t>
      </w:r>
    </w:p>
    <w:p w14:paraId="54DF59B6" w14:textId="77777777" w:rsidR="00F11A47" w:rsidRPr="00364116" w:rsidRDefault="00F11A47" w:rsidP="00F11A47">
      <w:pPr>
        <w:pStyle w:val="BABasictext"/>
      </w:pPr>
      <w:r w:rsidRPr="00364116">
        <w:t>V prostoru garáží budou umístěna čidla koncentrace CO. Ve vyhrazené části, kde mohou parkovat auta s pohonem na LPG, CNG budou osazena čidla CO, LPG, CNG.</w:t>
      </w:r>
    </w:p>
    <w:p w14:paraId="178186A4" w14:textId="77777777" w:rsidR="00EA44B1" w:rsidRPr="00364116" w:rsidRDefault="00F11A47" w:rsidP="00CD5459">
      <w:pPr>
        <w:pStyle w:val="BABasictext"/>
      </w:pPr>
      <w:r w:rsidRPr="00364116">
        <w:t>Rozsah měření a regulace se bude upravovat v následujících projekčních stupních, podle požadavků jednotlivých profesí na MaR.</w:t>
      </w:r>
    </w:p>
    <w:p w14:paraId="5F170E27" w14:textId="77777777" w:rsidR="0075605E" w:rsidRPr="00364116" w:rsidRDefault="00B85592" w:rsidP="00485DBF">
      <w:pPr>
        <w:pStyle w:val="BALevel4"/>
      </w:pPr>
      <w:bookmarkStart w:id="1493" w:name="_Toc36077128"/>
      <w:bookmarkStart w:id="1494" w:name="_Toc36244393"/>
      <w:bookmarkStart w:id="1495" w:name="_Toc36555423"/>
      <w:r w:rsidRPr="00364116">
        <w:t>Elektroinstalace – silnoproud</w:t>
      </w:r>
      <w:bookmarkEnd w:id="1493"/>
      <w:bookmarkEnd w:id="1494"/>
      <w:bookmarkEnd w:id="1495"/>
    </w:p>
    <w:p w14:paraId="1286E070" w14:textId="77777777" w:rsidR="00485DBF" w:rsidRPr="00364116" w:rsidRDefault="00485DBF" w:rsidP="00485DBF">
      <w:pPr>
        <w:pStyle w:val="BALocalheading"/>
      </w:pPr>
      <w:r w:rsidRPr="00364116">
        <w:t>Napěťová soustava</w:t>
      </w:r>
    </w:p>
    <w:p w14:paraId="5B5CDC3D" w14:textId="77777777" w:rsidR="00485DBF" w:rsidRPr="00364116" w:rsidRDefault="00937C98" w:rsidP="00937C98">
      <w:pPr>
        <w:pStyle w:val="BAListbasic"/>
      </w:pPr>
      <w:r>
        <w:rPr>
          <w:rFonts w:cstheme="minorHAnsi"/>
        </w:rPr>
        <w:t xml:space="preserve">- </w:t>
      </w:r>
      <w:r w:rsidR="00485DBF" w:rsidRPr="00364116">
        <w:t>Napájecí přívod</w:t>
      </w:r>
      <w:r w:rsidR="0047780C" w:rsidRPr="00364116">
        <w:t xml:space="preserve"> – </w:t>
      </w:r>
      <w:r w:rsidR="00485DBF" w:rsidRPr="00364116">
        <w:t>3x35kV, stř., 50 Hz, IT</w:t>
      </w:r>
    </w:p>
    <w:p w14:paraId="1479E8CE" w14:textId="77777777" w:rsidR="00485DBF" w:rsidRPr="00364116" w:rsidRDefault="00937C98" w:rsidP="00937C98">
      <w:pPr>
        <w:pStyle w:val="BAListbasic"/>
      </w:pPr>
      <w:r>
        <w:rPr>
          <w:rFonts w:cstheme="minorHAnsi"/>
        </w:rPr>
        <w:t xml:space="preserve">- </w:t>
      </w:r>
      <w:r w:rsidR="00485DBF" w:rsidRPr="00364116">
        <w:t xml:space="preserve">Napájecí rozvody hlavní – </w:t>
      </w:r>
      <w:r w:rsidR="00B85592" w:rsidRPr="00364116">
        <w:t>3 N</w:t>
      </w:r>
      <w:r w:rsidR="00485DBF" w:rsidRPr="00364116">
        <w:t>+PEN/PE+N stř., 50 Hz, 400/230 V/TN-C-S</w:t>
      </w:r>
    </w:p>
    <w:p w14:paraId="23E4D5BE" w14:textId="77777777" w:rsidR="00485DBF" w:rsidRPr="00364116" w:rsidRDefault="00937C98" w:rsidP="00937C98">
      <w:pPr>
        <w:pStyle w:val="BAListbasic"/>
      </w:pPr>
      <w:r>
        <w:rPr>
          <w:rFonts w:cstheme="minorHAnsi"/>
        </w:rPr>
        <w:t xml:space="preserve">- </w:t>
      </w:r>
      <w:r w:rsidR="00485DBF" w:rsidRPr="00364116">
        <w:t>Ostatní rozvody</w:t>
      </w:r>
      <w:r w:rsidR="0047780C" w:rsidRPr="00364116">
        <w:t xml:space="preserve"> – </w:t>
      </w:r>
      <w:r w:rsidR="00B85592" w:rsidRPr="00364116">
        <w:t>3 N</w:t>
      </w:r>
      <w:r w:rsidR="00485DBF" w:rsidRPr="00364116">
        <w:t>+PE+N stř., 50 Hz, 400/230 V/TN-C-S</w:t>
      </w:r>
    </w:p>
    <w:p w14:paraId="1CE8A8A0" w14:textId="77777777" w:rsidR="00485DBF" w:rsidRPr="00364116" w:rsidRDefault="00485DBF" w:rsidP="00485DBF">
      <w:pPr>
        <w:pStyle w:val="BABasictext"/>
      </w:pPr>
      <w:r w:rsidRPr="00364116">
        <w:t xml:space="preserve">Ochrana před úrazem el. </w:t>
      </w:r>
      <w:r w:rsidR="003B4762" w:rsidRPr="00364116">
        <w:t>p</w:t>
      </w:r>
      <w:r w:rsidRPr="00364116">
        <w:t xml:space="preserve">roudem bude provedena dle ČSN 33 2000-4-41 ed.3 samočinným odpojením od zdroje ve stanoveném čase. Doplňkovou ochranou budou proudové chrániče. </w:t>
      </w:r>
    </w:p>
    <w:p w14:paraId="2499CA5C" w14:textId="77777777" w:rsidR="00485DBF" w:rsidRPr="00364116" w:rsidRDefault="00485DBF" w:rsidP="00485DBF">
      <w:pPr>
        <w:pStyle w:val="BALocalheading"/>
      </w:pPr>
      <w:r w:rsidRPr="00364116">
        <w:t>Stupeň dodávky el. energie</w:t>
      </w:r>
    </w:p>
    <w:p w14:paraId="3AF4E2CB" w14:textId="77777777" w:rsidR="00485DBF" w:rsidRPr="00364116" w:rsidRDefault="00AC66A6" w:rsidP="00AC66A6">
      <w:pPr>
        <w:pStyle w:val="BAListbasic"/>
      </w:pPr>
      <w:r>
        <w:lastRenderedPageBreak/>
        <w:t xml:space="preserve">- </w:t>
      </w:r>
      <w:r w:rsidR="00485DBF" w:rsidRPr="00364116">
        <w:t xml:space="preserve">stupeň 1 dle ČSN 34 1610 – nouzové osvětlení – napájeno z centrálního zdroje nouzového osvětlení </w:t>
      </w:r>
      <w:r w:rsidR="00485DBF" w:rsidRPr="00C42958">
        <w:t>60min</w:t>
      </w:r>
      <w:r w:rsidR="00485DBF" w:rsidRPr="00364116">
        <w:t xml:space="preserve"> CBS.</w:t>
      </w:r>
    </w:p>
    <w:p w14:paraId="5FAD6880" w14:textId="77777777" w:rsidR="00485DBF" w:rsidRPr="00364116" w:rsidRDefault="00AC66A6" w:rsidP="00AC66A6">
      <w:pPr>
        <w:pStyle w:val="BAListbasic"/>
      </w:pPr>
      <w:r>
        <w:t xml:space="preserve">- </w:t>
      </w:r>
      <w:r w:rsidR="00485DBF" w:rsidRPr="00364116">
        <w:t>stupeň 1 dle ČSN 34 1610 – větrání CHÚC, SOZ</w:t>
      </w:r>
      <w:r w:rsidR="0047780C" w:rsidRPr="00364116">
        <w:t xml:space="preserve"> – </w:t>
      </w:r>
      <w:r w:rsidR="00485DBF" w:rsidRPr="00364116">
        <w:t>napájeno z požárního NZ (DA) – doba chodu dle PBŘ.</w:t>
      </w:r>
    </w:p>
    <w:p w14:paraId="1A8EDFC7" w14:textId="77777777" w:rsidR="00485DBF" w:rsidRPr="00364116" w:rsidRDefault="00AC66A6" w:rsidP="00AC66A6">
      <w:pPr>
        <w:pStyle w:val="BAListbasic"/>
      </w:pPr>
      <w:r>
        <w:t xml:space="preserve">- </w:t>
      </w:r>
      <w:r w:rsidR="00485DBF" w:rsidRPr="00364116">
        <w:t>stupeň 1 dle ČSN 34 1610 – EPS, ERO – systémy vybaveny vlastním zdrojem náhradního napájení.</w:t>
      </w:r>
    </w:p>
    <w:p w14:paraId="762B90A2"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 xml:space="preserve">ýtah evakuační – napájeno z požárního NZ. </w:t>
      </w:r>
    </w:p>
    <w:p w14:paraId="005891AA" w14:textId="77777777" w:rsidR="00485DBF" w:rsidRPr="00364116" w:rsidRDefault="00AC66A6" w:rsidP="00AC66A6">
      <w:pPr>
        <w:pStyle w:val="BAListbasic"/>
      </w:pPr>
      <w:r>
        <w:t xml:space="preserve">- </w:t>
      </w:r>
      <w:r w:rsidR="00485DBF" w:rsidRPr="00364116">
        <w:t xml:space="preserve">stupeň 1 dle ČSN 34 1610 – </w:t>
      </w:r>
      <w:r w:rsidR="003B4762" w:rsidRPr="00364116">
        <w:t>o</w:t>
      </w:r>
      <w:r w:rsidR="00485DBF" w:rsidRPr="00364116">
        <w:t xml:space="preserve">statní požární zařízení – napájeno z požárního NZ. </w:t>
      </w:r>
    </w:p>
    <w:p w14:paraId="60D8CF24"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ýtah neevakuační – sjetí do určené stanice</w:t>
      </w:r>
      <w:r w:rsidR="0047780C" w:rsidRPr="00364116">
        <w:t xml:space="preserve"> – </w:t>
      </w:r>
      <w:r w:rsidR="00485DBF" w:rsidRPr="00364116">
        <w:t>vlastní zdroj napájení.</w:t>
      </w:r>
    </w:p>
    <w:p w14:paraId="788F949B" w14:textId="77777777" w:rsidR="00485DBF" w:rsidRPr="00364116" w:rsidRDefault="00AC66A6" w:rsidP="00AC66A6">
      <w:pPr>
        <w:pStyle w:val="BAListbasic"/>
      </w:pPr>
      <w:r>
        <w:t xml:space="preserve">- </w:t>
      </w:r>
      <w:r w:rsidR="00485DBF" w:rsidRPr="00364116">
        <w:t>stupeň 1 dle ČSN 34 1610 – slaboproudé zabezpečovací systémy PZS – systémy vybaveny vlastním zdrojem náhradního napájení.</w:t>
      </w:r>
    </w:p>
    <w:p w14:paraId="3745088D"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 xml:space="preserve">ybrané datové systémy – napájeno z nepožárního NZ (Centrální UPS/DA). </w:t>
      </w:r>
    </w:p>
    <w:p w14:paraId="6E65E801" w14:textId="77777777" w:rsidR="00485DBF" w:rsidRPr="00364116" w:rsidRDefault="00AC66A6" w:rsidP="00AC66A6">
      <w:pPr>
        <w:pStyle w:val="BAListbasic"/>
      </w:pPr>
      <w:r>
        <w:t xml:space="preserve">- </w:t>
      </w:r>
      <w:r w:rsidR="00485DBF" w:rsidRPr="00364116">
        <w:t xml:space="preserve">stupeň 1 dle ČSN 34 1610 – vybraná část základního osvětlení – max. </w:t>
      </w:r>
      <w:r w:rsidR="00B85592" w:rsidRPr="00364116">
        <w:t>5 %</w:t>
      </w:r>
      <w:r w:rsidR="00485DBF" w:rsidRPr="00364116">
        <w:t>, vybrané zásuvky a technologie – napájeno z náhradního komfortního zdroje (DA, UPS).</w:t>
      </w:r>
    </w:p>
    <w:p w14:paraId="568265F3" w14:textId="77777777" w:rsidR="00485DBF" w:rsidRPr="00364116" w:rsidRDefault="00AC66A6" w:rsidP="00AC66A6">
      <w:pPr>
        <w:pStyle w:val="BAListbasic"/>
      </w:pPr>
      <w:r>
        <w:t xml:space="preserve">- </w:t>
      </w:r>
      <w:r w:rsidR="00485DBF" w:rsidRPr="00364116">
        <w:t>stupeň 1 dle ČSN 34 1610 – vybraná část technologie pro vivárium, kryocentrum vč. Technologie VZT</w:t>
      </w:r>
      <w:r w:rsidR="0047780C" w:rsidRPr="00364116">
        <w:t xml:space="preserve"> – </w:t>
      </w:r>
      <w:r w:rsidR="00485DBF" w:rsidRPr="00364116">
        <w:t>napájeno z náhradního komfortního zdroje pro krizové odběry(DA, UPS).</w:t>
      </w:r>
    </w:p>
    <w:p w14:paraId="638DF138" w14:textId="77777777" w:rsidR="00485DBF" w:rsidRPr="00364116" w:rsidRDefault="00AC66A6" w:rsidP="00AC66A6">
      <w:pPr>
        <w:pStyle w:val="BAListbasic"/>
      </w:pPr>
      <w:r>
        <w:t xml:space="preserve">- </w:t>
      </w:r>
      <w:r w:rsidR="00485DBF" w:rsidRPr="00364116">
        <w:t xml:space="preserve">stupeň 3 dle ČSN 34 1610 - ostatní instalace </w:t>
      </w:r>
      <w:r w:rsidR="0047780C" w:rsidRPr="00364116">
        <w:t xml:space="preserve">– </w:t>
      </w:r>
      <w:r w:rsidR="00485DBF" w:rsidRPr="00364116">
        <w:t>bez požadavku na náhradní zdroj</w:t>
      </w:r>
    </w:p>
    <w:p w14:paraId="576BD84B" w14:textId="77777777" w:rsidR="00485DBF" w:rsidRPr="00364116" w:rsidRDefault="00485DBF" w:rsidP="00485DBF">
      <w:pPr>
        <w:pStyle w:val="BALocalheading"/>
      </w:pPr>
      <w:r w:rsidRPr="00364116">
        <w:t>Kompenzace účiníku</w:t>
      </w:r>
    </w:p>
    <w:p w14:paraId="5F55A51D" w14:textId="77777777" w:rsidR="00485DBF" w:rsidRPr="00364116" w:rsidRDefault="00485DBF" w:rsidP="00F11A47">
      <w:pPr>
        <w:pStyle w:val="BABasictext"/>
      </w:pPr>
      <w:r w:rsidRPr="00364116">
        <w:t xml:space="preserve">Bude řešena centrální kompenzací v hlavní rozvodně NN na cos fi min. 0,95. </w:t>
      </w:r>
    </w:p>
    <w:p w14:paraId="73AC2AA4" w14:textId="77777777" w:rsidR="00485DBF" w:rsidRPr="00364116" w:rsidRDefault="00485DBF" w:rsidP="00485DBF">
      <w:pPr>
        <w:pStyle w:val="BALocalheading"/>
      </w:pPr>
      <w:r w:rsidRPr="00364116">
        <w:t>Měření el. energie</w:t>
      </w:r>
    </w:p>
    <w:p w14:paraId="2EECBF01" w14:textId="77777777" w:rsidR="00485DBF" w:rsidRPr="00364116" w:rsidRDefault="00485DBF" w:rsidP="00485DBF">
      <w:pPr>
        <w:pStyle w:val="BABasictext"/>
      </w:pPr>
      <w:r w:rsidRPr="00364116">
        <w:t xml:space="preserve">Předpokládá se společné měření fakturační ve stávajícím objektu Mephared 1, ze kterého se předpokládá i napojení novostavby.  Ve stávajícím objektu Mephared 1 bude provedena úprava pole měření. Měření spotřeby bude na straně VN (rozváděč VN – pole měření) s elektroměrem umístěným v měřící skříni. </w:t>
      </w:r>
    </w:p>
    <w:p w14:paraId="4B6852B8" w14:textId="77777777" w:rsidR="00485DBF" w:rsidRPr="00364116" w:rsidRDefault="00485DBF" w:rsidP="00485DBF">
      <w:pPr>
        <w:pStyle w:val="BABasictext"/>
      </w:pPr>
      <w:r w:rsidRPr="00364116">
        <w:t>Podružné měření v objektu MEP2 bude řešeno pro jednotlivé technologie (VZT,ÚT,CH), dále pak pro jednotlivé měření provozních částí budovy – jednotlivých pracovišť (jednotlivé katedry, ústavy). Podružné elektroměry budou umisťovány do hlavních rozváděčů a do rozváděčů patrových. V případě požadavku na podružné měření např. jednotlivých VZT atp. budou podružné elektroměry osazeny i na příslušné vývody pro</w:t>
      </w:r>
      <w:r w:rsidR="000F6996" w:rsidRPr="00364116">
        <w:t> </w:t>
      </w:r>
      <w:r w:rsidRPr="00364116">
        <w:t>měřené technologie. Vše bude postupně upřesňováno v dalších stupních PD. Odečet spotřeby z podružných elektroměrů bude dálkový systémem MaR.</w:t>
      </w:r>
    </w:p>
    <w:p w14:paraId="7C3A3003" w14:textId="77777777" w:rsidR="00A51A07" w:rsidRPr="00364116" w:rsidRDefault="00A51A07" w:rsidP="00A51A07">
      <w:pPr>
        <w:pStyle w:val="BALocalheading"/>
      </w:pPr>
      <w:r w:rsidRPr="00364116">
        <w:t>Hlavní síťové napájení</w:t>
      </w:r>
    </w:p>
    <w:p w14:paraId="5F50D4C1" w14:textId="77777777" w:rsidR="00A51A07" w:rsidRPr="00364116" w:rsidRDefault="00A51A07" w:rsidP="00A51A07">
      <w:pPr>
        <w:pStyle w:val="BABasictext"/>
      </w:pPr>
      <w:r w:rsidRPr="00364116">
        <w:t>Pro připojení nové budovy k síti VN bude ve stávající budově Mephared 1 upravena odběratelská rozvodna VN. Zde je osazen VN rozvaděč Schneider SM6-36 se čtyřmi poli. Tento rozvaděč se rozšíří o jedno pole s odpínačem – IM. Z tohoto pole pak povede kabel 35-AXEKVCEY 3x1x120/16 do nové rozvodny VN budovy Mephared 2. Úpravy stávajících polí budou provedeny dle požadavků ČEZ.</w:t>
      </w:r>
    </w:p>
    <w:p w14:paraId="3AFEDF15" w14:textId="77777777" w:rsidR="00A51A07" w:rsidRPr="00364116" w:rsidRDefault="00A51A07" w:rsidP="00A51A07">
      <w:pPr>
        <w:pStyle w:val="BABasictext"/>
      </w:pPr>
      <w:r w:rsidRPr="00364116">
        <w:t xml:space="preserve">Ve stávající rozvodně je kabelový prostor tvořen dvojitou podlahou. Podlaha rozvodny je zhotovena z pororoštu. Toto řešení nesplňuje požadavky ČSN EN 61936-1 a PNE 33 3201 na bezpečnost obsluhy při poruše. Podlaha bude proto zhotovena z plných plechů o tl. min. 4 mm, které budou k základovému rámu přišroubovány. Pod přístupovou rampou bude do kabelového prostoru rozvodny proražen větrací otvor osazený chladící mřížkou pro odvod přetlaku při poruše. Odolnost stěn rozvodny proti přetlaku vyvolaném expanzí plynů při poruše tato PD neřeší. Předpokládá se, že rozvodna byla na tuto možnost navržena. </w:t>
      </w:r>
    </w:p>
    <w:p w14:paraId="5EC102D7" w14:textId="77777777" w:rsidR="00A51A07" w:rsidRPr="00364116" w:rsidRDefault="00A51A07" w:rsidP="00A51A07">
      <w:pPr>
        <w:pStyle w:val="BABasictext"/>
      </w:pPr>
      <w:r w:rsidRPr="00364116">
        <w:t>Z VN rozvodny objektu MEP1 bude vyveden VN kabel (35kV) do VN rozvodny objektu MEP2. Z objektu MEP 1 bude po úpravách VN rozváděč</w:t>
      </w:r>
      <w:r w:rsidR="000F6996" w:rsidRPr="00364116">
        <w:t>e</w:t>
      </w:r>
      <w:r w:rsidRPr="00364116">
        <w:t xml:space="preserve"> (doplnění vývodového pole) proveden vývod spodem (zdvojená podlaha), po stěně vyveden pod strop do prostoru </w:t>
      </w:r>
      <w:r w:rsidRPr="00364116">
        <w:lastRenderedPageBreak/>
        <w:t>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2D96E69F" w14:textId="77777777" w:rsidR="00A51A07" w:rsidRPr="00364116" w:rsidRDefault="00A51A07" w:rsidP="00A51A07">
      <w:pPr>
        <w:pStyle w:val="BABasictext"/>
      </w:pPr>
      <w:r w:rsidRPr="00364116">
        <w:t>V severovýchodním rohu 1.PP nové budovy Mephared 2 bude umístěna odběratelská trafostanice 35/0,4 kV a rozvodna NN. V části trafostanice bude stavebně oddělená rozvodna VN. Stěny rozvodny budou stavěny s ohledem na jejich potřebnou odolnost proti dynamickému rázu uvolněných plynů při případné poruše. Kabelový prostor bude v</w:t>
      </w:r>
      <w:r w:rsidR="000F6996" w:rsidRPr="00364116">
        <w:t> </w:t>
      </w:r>
      <w:r w:rsidRPr="00364116">
        <w:t>rozvodně vytvořen dvojitou podlahou o hloubce min. 0,6 m. Podlaha bude zhotovena z</w:t>
      </w:r>
      <w:r w:rsidR="000F6996" w:rsidRPr="00364116">
        <w:t> </w:t>
      </w:r>
      <w:r w:rsidRPr="00364116">
        <w:t>plných plechů o tl. min. 4 mm, které budou k základovému rámu přišroubovány. Do</w:t>
      </w:r>
      <w:r w:rsidR="000F6996" w:rsidRPr="00364116">
        <w:t> </w:t>
      </w:r>
      <w:r w:rsidRPr="00364116">
        <w:t>rozvodny bude přístup zvenčí přes venkovní rampu. Pro odvod přetlaku při poruše bude pod rampou umístěn větrací otvor s chladící mřížkou nebo odtlakovací žaluzií. Rozměry budou určeny po výběru konkrétního typu rozvaděče po konzultaci s jeho dodavatelem. Jako VN rozv</w:t>
      </w:r>
      <w:r w:rsidR="000F6996" w:rsidRPr="00364116">
        <w:t>á</w:t>
      </w:r>
      <w:r w:rsidRPr="00364116">
        <w:t>děč je uvažován modulární zapouzdřený skříňový rozvaděč s</w:t>
      </w:r>
      <w:r w:rsidR="000F6996" w:rsidRPr="00364116">
        <w:t> </w:t>
      </w:r>
      <w:r w:rsidRPr="00364116">
        <w:t xml:space="preserve">izolací SF6 složený z pěti polí – vstupní pole s odpínačem, pole měření a tři výstupní pole s pojistkami pro vývody na transformátory. Odpínač vstupního pole bude vybaven napěťovou vypínací cívkou pro odpojení budovy od napětí povelem Total stop. Přívod bude zajištěn kabelem 35-AXEKVCEY 3x1x120/16 z odběratelské VN rozvodny Mephared 1. </w:t>
      </w:r>
    </w:p>
    <w:p w14:paraId="111A268D" w14:textId="77777777" w:rsidR="00A51A07" w:rsidRPr="00364116" w:rsidRDefault="00A51A07" w:rsidP="00A51A07">
      <w:pPr>
        <w:pStyle w:val="BABasictext"/>
      </w:pPr>
      <w:r w:rsidRPr="00364116">
        <w:t>Za zdmi rozvodny VN budou rozmístěny tři trafokobky s transformátory o výkonu 1600 kVA. Trafokobky budou od sebe odděleny zděnou příčkou, nebo příčkou z pletiva. Od</w:t>
      </w:r>
      <w:r w:rsidR="000F6996" w:rsidRPr="00364116">
        <w:t> </w:t>
      </w:r>
      <w:r w:rsidRPr="00364116">
        <w:t>prostoru rozvodny NN budou transformátory odděleny zděnými příčkami nebo zábranami o výšce min. 1,8m. Pro zavezení transformátorů budou osazeny dveře opatřené zámkem. Transformátory budou k VN připojeny z výstupních polí VN rozvaděče povedou kabely 35-CXEKCY 3x1x50/16. Kabely budou z rozvaděče vyvedeny do</w:t>
      </w:r>
      <w:r w:rsidR="000F6996" w:rsidRPr="00364116">
        <w:t> </w:t>
      </w:r>
      <w:r w:rsidRPr="00364116">
        <w:t>kabelového prostoru a prostupem ve zdi do prostoru trafokobek. Zde pak budou po</w:t>
      </w:r>
      <w:r w:rsidR="000F6996" w:rsidRPr="00364116">
        <w:t> </w:t>
      </w:r>
      <w:r w:rsidRPr="00364116">
        <w:t xml:space="preserve">kabelových lávkách rozvedeny k jednotlivým transformátorům. Profese VZT zajistí chlazení transformátorů. Kobky TS budou přístupné přes NN rozvodnu. </w:t>
      </w:r>
    </w:p>
    <w:p w14:paraId="334598F5" w14:textId="77777777" w:rsidR="00A51A07" w:rsidRPr="00364116" w:rsidRDefault="00A51A07" w:rsidP="00A51A07">
      <w:pPr>
        <w:pStyle w:val="BABasictext"/>
      </w:pPr>
      <w:r w:rsidRPr="00364116">
        <w:t>Z VN rozvodny objektu MEP1 bude vyveden VN kabel 35-AXEKVCEY 3x1x120/16 do VN rozvodny objektu MEP2. Z objektu MEP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1009CF84" w14:textId="77777777" w:rsidR="00A51A07" w:rsidRPr="00364116" w:rsidRDefault="00A51A07" w:rsidP="00A51A07">
      <w:pPr>
        <w:pStyle w:val="BABasictext"/>
      </w:pPr>
      <w:r w:rsidRPr="00364116">
        <w:t>V NN rozvodně bude umístěna skříň podružného měření objektu MEP2 (měření na straně VN). Z TS budou napojeny jednotlivé hlavní rozváděče NN umístění v 1.PP v Hlavní rozvodně.</w:t>
      </w:r>
    </w:p>
    <w:p w14:paraId="636AACA1" w14:textId="77777777" w:rsidR="00A51A07" w:rsidRPr="00364116" w:rsidRDefault="00A51A07" w:rsidP="00A51A07">
      <w:pPr>
        <w:pStyle w:val="BABasictext"/>
      </w:pPr>
      <w:r w:rsidRPr="00364116">
        <w:t>V rámci 1.PP budou provedeny páteřní rozvody jednak pro napájení podružných rozváděčů v 1.PP (technologických, provozních) a jednak do míst stoupaček. V objektu se předpokládá zřízení celkem 3 hlavních společných stoupaček, které budou navazovat v patrech většinou na patrovou NN+SL rozvodnu. Předpokládá se samostatná stoupací trasa v rámci části děkanátu a dvě samostatné stoupací trasy v rámci hlavní budovy. Samostatná stoupací trasa bude vytvořena pro napojení technologie chlazení na jihovýchodní části střechy budovy.</w:t>
      </w:r>
    </w:p>
    <w:p w14:paraId="0E6D86BD" w14:textId="77777777" w:rsidR="00A51A07" w:rsidRPr="00364116" w:rsidRDefault="00A51A07" w:rsidP="00A51A07">
      <w:pPr>
        <w:pStyle w:val="BABasictext"/>
      </w:pPr>
      <w:r w:rsidRPr="00364116">
        <w:t xml:space="preserve">V hlavní budově budou na hl. stoupací trasy navazovat patrové NN+SL rozvodny, kde budou umístěny patrové rozváděče, které budou sloužit pro napájení jednotlivých podružných rozváděčů, umisťovaných na chodbách. V patrových rozváděčích bude řešeno podružné měření těchto podružných rozváděčů. Předpokládá se rovněž, že z těchto patrových rozváděčů budou napájeny společné spotřeby na příslušném patře. </w:t>
      </w:r>
    </w:p>
    <w:p w14:paraId="1AD6C9DE" w14:textId="77777777" w:rsidR="00A51A07" w:rsidRPr="00364116" w:rsidRDefault="00A51A07" w:rsidP="00A51A07">
      <w:pPr>
        <w:pStyle w:val="BABasictext"/>
      </w:pPr>
      <w:r w:rsidRPr="00364116">
        <w:t>Na základě požadavků budou pak pro jednotlivé místnosti, nebo skupiny místností osazovány samostatné podružné rozváděče. Podle požadavků budou přívody do</w:t>
      </w:r>
      <w:r w:rsidR="006763EE" w:rsidRPr="00364116">
        <w:t> </w:t>
      </w:r>
      <w:r w:rsidRPr="00364116">
        <w:t xml:space="preserve">podružných rozváděčů řešeny nezálohované, DA zálohované a UPS zálohované. Zálohované části budou navíc děleny na </w:t>
      </w:r>
      <w:r w:rsidR="006763EE" w:rsidRPr="00364116">
        <w:t>k</w:t>
      </w:r>
      <w:r w:rsidRPr="00364116">
        <w:t>ritické a nekritické. Vzhledem k tomuto množství dělení bude v dalších stupních upřesňován rozsah využití jednotlivých napájecích systémů</w:t>
      </w:r>
      <w:r w:rsidR="0047780C" w:rsidRPr="00364116">
        <w:t>,</w:t>
      </w:r>
      <w:r w:rsidRPr="00364116">
        <w:t xml:space="preserve"> a to zejména s ohledem na kapacity uvažovaných zdrojů. K tomuto řešení napájení je nutné přistoupit opravdu zodpovědně a to proto, že řešení má výrazný dopad do ceny díla. </w:t>
      </w:r>
    </w:p>
    <w:p w14:paraId="3D0B0EE2" w14:textId="77777777" w:rsidR="00A51A07" w:rsidRPr="00364116" w:rsidRDefault="00A51A07" w:rsidP="00A51A07">
      <w:pPr>
        <w:pStyle w:val="BABasictext"/>
      </w:pPr>
      <w:r w:rsidRPr="00364116">
        <w:lastRenderedPageBreak/>
        <w:t xml:space="preserve">V části </w:t>
      </w:r>
      <w:r w:rsidR="006763EE" w:rsidRPr="00364116">
        <w:t>centrální budovy kampusu</w:t>
      </w:r>
      <w:r w:rsidRPr="00364116">
        <w:t xml:space="preserve"> bude patrová rozvodna umístěna v 1.PP a pak v 2.NP. Z nich pak budou napájeny jednotlivé podružné rozváděče a rovněž zde bude řešeno podružné měření.</w:t>
      </w:r>
    </w:p>
    <w:p w14:paraId="6C46C7A5" w14:textId="77777777" w:rsidR="00A51A07" w:rsidRPr="00364116" w:rsidRDefault="00A51A07" w:rsidP="00A51A07">
      <w:pPr>
        <w:pStyle w:val="BABasictext"/>
      </w:pPr>
      <w:r w:rsidRPr="00364116">
        <w:t xml:space="preserve">Na střeše budou umístěny místnosti pro technologické rozváděče. Vzhledem k tomu, že se předpokládá na střeše umístění i požárních VZT jednotek a popř. jednotek SOZ, budou v rámci těchto místností zřízeny samostatné požární prostory pro umístění rozváděčů, které budou sloužit pro napájení požárních zařízení. </w:t>
      </w:r>
    </w:p>
    <w:p w14:paraId="7265F315" w14:textId="77777777" w:rsidR="00A51A07" w:rsidRPr="00364116" w:rsidRDefault="00A51A07" w:rsidP="00A51A07">
      <w:pPr>
        <w:pStyle w:val="BABasictext"/>
      </w:pPr>
      <w:r w:rsidRPr="00364116">
        <w:t>Rozvody budou prováděny kabely s měděným jádrem. Provedení izolace kabelů bude řešena v souladu s požadavky PBŘ.</w:t>
      </w:r>
    </w:p>
    <w:p w14:paraId="4C2B6D6E" w14:textId="77777777" w:rsidR="00A51A07" w:rsidRPr="00364116" w:rsidRDefault="00A51A07" w:rsidP="00A51A07">
      <w:pPr>
        <w:pStyle w:val="BABasictext"/>
      </w:pPr>
      <w:r w:rsidRPr="00364116">
        <w:t>Požární rozvody budou vedeny v samostatných trasách. V rámci hlavní stoupačky pak budou na vlastních stoupacích lávkách.</w:t>
      </w:r>
    </w:p>
    <w:p w14:paraId="3911F818" w14:textId="77777777" w:rsidR="00A51A07" w:rsidRPr="00364116" w:rsidRDefault="00A51A07" w:rsidP="00A51A07">
      <w:pPr>
        <w:pStyle w:val="BALocalheading"/>
      </w:pPr>
      <w:r w:rsidRPr="00364116">
        <w:t>Ochrana proti přepětí:</w:t>
      </w:r>
    </w:p>
    <w:p w14:paraId="0167701D" w14:textId="77777777" w:rsidR="00A51A07" w:rsidRPr="00364116" w:rsidRDefault="00A51A07" w:rsidP="00A51A07">
      <w:pPr>
        <w:pStyle w:val="BABasictext"/>
      </w:pPr>
      <w:r w:rsidRPr="00364116">
        <w:t xml:space="preserve">Bude řešena třístupňově použitím svodičů přepětí umístěných do hlavních rozváděčů, podružných rozváděčů. V rozváděčích budou osazeny svodiče přepětí </w:t>
      </w:r>
      <w:r w:rsidRPr="00A51A07">
        <w:t>typu1</w:t>
      </w:r>
      <w:r w:rsidRPr="00364116">
        <w:t xml:space="preserve"> a 2. Svodiče přepětí typu 3 budou osazeny pro ochranu elektronických zařízení</w:t>
      </w:r>
      <w:r w:rsidR="0047780C" w:rsidRPr="00364116">
        <w:t>,</w:t>
      </w:r>
      <w:r w:rsidRPr="00364116">
        <w:t xml:space="preserve"> a to samostatnými moduly u konkrétního zařízení nebo formou chráněných zásuvek. Svodiče přepětí budou instalovány rovněž na vývodech pro zařízení umístěná vně objektu.</w:t>
      </w:r>
    </w:p>
    <w:p w14:paraId="7844AF45" w14:textId="77777777" w:rsidR="00A51A07" w:rsidRPr="00364116" w:rsidRDefault="00A51A07" w:rsidP="00A51A07">
      <w:pPr>
        <w:pStyle w:val="BALocalheading"/>
      </w:pPr>
      <w:r w:rsidRPr="00364116">
        <w:t>Osvětlení:</w:t>
      </w:r>
    </w:p>
    <w:p w14:paraId="7E04E6BF" w14:textId="77777777" w:rsidR="00A51A07" w:rsidRPr="00364116" w:rsidRDefault="00A51A07" w:rsidP="00A51A07">
      <w:pPr>
        <w:pStyle w:val="BABasictext"/>
      </w:pPr>
      <w:r w:rsidRPr="00364116">
        <w:t>Osvětlení bude napájeno kabely s měděným jádrem v provedení odpovídajícím PBŘ. Osvětlení bude napájeno z příslušných rozváděčů. Použita budou svítidla s úspornými zdroji (LED, zářivková). Ovládání osvětlení bude ve společných prostorách řešeno centrálně MaR, časově v kombinaci např. pohybovými senzory. Garáže budou ovládána čidly po sekcích (MaR). V ostatních prostorách bude ovládání řešeno vypínači, přepínači od vstupů do místností. Předpokládáme ve většině prostor kanceláří, učeben, laboratoří, přednáškové sály a dalších prostorách podobného charakteru plynulé řízení osvětlení např. systémem DALI. V přednáškových sálech v návaznosti např. na AV techniku. V ostatních podružných prostorách pak bude ovládání řešeno vypínači, přepínači, přítomnostními senzory. Z doposud předaných podkladů vyplývá, že investorem požadované intenzity osvětlení budou vycházet ze stávajících platných ČSN.</w:t>
      </w:r>
    </w:p>
    <w:p w14:paraId="1D151C5C" w14:textId="77777777" w:rsidR="00A51A07" w:rsidRPr="00364116" w:rsidRDefault="00A51A07" w:rsidP="00A51A07">
      <w:pPr>
        <w:pStyle w:val="BABasictext"/>
      </w:pPr>
      <w:r w:rsidRPr="00364116">
        <w:t xml:space="preserve">Intenzity osvětlení musí být v souladu s ČSN EN 12464-1 a příslušnými hygienickými předpisy. Předepsané intenzity osvětlení-Epk [lx] pro vybrané místnosti: </w:t>
      </w:r>
    </w:p>
    <w:p w14:paraId="4DEDA959" w14:textId="77777777" w:rsidR="00A51A07" w:rsidRPr="00364116" w:rsidRDefault="007322B8" w:rsidP="00AC66A6">
      <w:pPr>
        <w:pStyle w:val="BAListbasic"/>
      </w:pPr>
      <w:r w:rsidRPr="00364116">
        <w:t xml:space="preserve">- </w:t>
      </w:r>
      <w:r w:rsidR="00A51A07" w:rsidRPr="00364116">
        <w:t>komunikační prostory a chodby</w:t>
      </w:r>
      <w:r w:rsidR="0047780C" w:rsidRPr="00A51A07">
        <w:t xml:space="preserve">– </w:t>
      </w:r>
      <w:r w:rsidR="00A51A07" w:rsidRPr="00A51A07">
        <w:t>100lx</w:t>
      </w:r>
    </w:p>
    <w:p w14:paraId="31869074" w14:textId="77777777" w:rsidR="00A51A07" w:rsidRPr="00364116" w:rsidRDefault="007322B8" w:rsidP="00AC66A6">
      <w:pPr>
        <w:pStyle w:val="BAListbasic"/>
      </w:pPr>
      <w:r w:rsidRPr="00364116">
        <w:t xml:space="preserve">- </w:t>
      </w:r>
      <w:r w:rsidR="00A51A07" w:rsidRPr="00364116">
        <w:t>schodiště – 150 lx</w:t>
      </w:r>
    </w:p>
    <w:p w14:paraId="126072CF" w14:textId="77777777" w:rsidR="00A51A07" w:rsidRPr="00364116" w:rsidRDefault="007322B8" w:rsidP="00AC66A6">
      <w:pPr>
        <w:pStyle w:val="BAListbasic"/>
      </w:pPr>
      <w:r w:rsidRPr="00364116">
        <w:t xml:space="preserve">- </w:t>
      </w:r>
      <w:r w:rsidR="00A51A07" w:rsidRPr="00364116">
        <w:t>parkoviště vnitřní</w:t>
      </w:r>
      <w:r w:rsidR="0047780C" w:rsidRPr="00364116">
        <w:t xml:space="preserve"> – </w:t>
      </w:r>
      <w:r w:rsidR="00A51A07" w:rsidRPr="00364116">
        <w:t>75 lx</w:t>
      </w:r>
    </w:p>
    <w:p w14:paraId="19211950" w14:textId="77777777" w:rsidR="00A51A07" w:rsidRPr="00364116" w:rsidRDefault="007322B8" w:rsidP="00AC66A6">
      <w:pPr>
        <w:pStyle w:val="BAListbasic"/>
      </w:pPr>
      <w:r w:rsidRPr="00364116">
        <w:t xml:space="preserve">- </w:t>
      </w:r>
      <w:r w:rsidR="00A51A07" w:rsidRPr="00364116">
        <w:t xml:space="preserve">výjezd z parkoviště noc/den </w:t>
      </w:r>
      <w:r w:rsidR="0047780C" w:rsidRPr="00364116">
        <w:t xml:space="preserve">– </w:t>
      </w:r>
      <w:r w:rsidR="00A51A07" w:rsidRPr="00A51A07">
        <w:t>75lx/300lx</w:t>
      </w:r>
    </w:p>
    <w:p w14:paraId="25D4C8B0" w14:textId="77777777" w:rsidR="00A51A07" w:rsidRPr="00364116" w:rsidRDefault="007322B8" w:rsidP="00AC66A6">
      <w:pPr>
        <w:pStyle w:val="BAListbasic"/>
      </w:pPr>
      <w:r w:rsidRPr="00364116">
        <w:t xml:space="preserve">- </w:t>
      </w:r>
      <w:r w:rsidR="00A51A07" w:rsidRPr="00364116">
        <w:t xml:space="preserve">technické místnosti </w:t>
      </w:r>
      <w:r w:rsidR="0047780C" w:rsidRPr="00364116">
        <w:t xml:space="preserve">– </w:t>
      </w:r>
      <w:r w:rsidR="00A51A07" w:rsidRPr="00364116">
        <w:t>200 lx</w:t>
      </w:r>
    </w:p>
    <w:p w14:paraId="6F23CB5F" w14:textId="77777777" w:rsidR="00A51A07" w:rsidRPr="00364116" w:rsidRDefault="007322B8" w:rsidP="00AC66A6">
      <w:pPr>
        <w:pStyle w:val="BAListbasic"/>
      </w:pPr>
      <w:r w:rsidRPr="00364116">
        <w:t xml:space="preserve">- </w:t>
      </w:r>
      <w:r w:rsidR="00A51A07" w:rsidRPr="00364116">
        <w:t>místnost ostrahy</w:t>
      </w:r>
      <w:r w:rsidR="0047780C" w:rsidRPr="00364116">
        <w:t xml:space="preserve"> – </w:t>
      </w:r>
      <w:r w:rsidR="00A51A07" w:rsidRPr="00A51A07">
        <w:t>500lx</w:t>
      </w:r>
    </w:p>
    <w:p w14:paraId="4B3DE7A2" w14:textId="77777777" w:rsidR="00A51A07" w:rsidRPr="00364116" w:rsidRDefault="007322B8" w:rsidP="00AC66A6">
      <w:pPr>
        <w:pStyle w:val="BAListbasic"/>
      </w:pPr>
      <w:r w:rsidRPr="00364116">
        <w:t xml:space="preserve">- </w:t>
      </w:r>
      <w:r w:rsidR="00A51A07" w:rsidRPr="00364116">
        <w:t xml:space="preserve">sociální zázemí – </w:t>
      </w:r>
      <w:r w:rsidR="00A51A07" w:rsidRPr="00A51A07">
        <w:t>200lx</w:t>
      </w:r>
    </w:p>
    <w:p w14:paraId="20EC0FE4" w14:textId="77777777" w:rsidR="00A51A07" w:rsidRPr="00364116" w:rsidRDefault="007322B8" w:rsidP="00AC66A6">
      <w:pPr>
        <w:pStyle w:val="BAListbasic"/>
      </w:pPr>
      <w:r w:rsidRPr="00364116">
        <w:t xml:space="preserve">- </w:t>
      </w:r>
      <w:r w:rsidR="00397404" w:rsidRPr="00364116">
        <w:t>s</w:t>
      </w:r>
      <w:r w:rsidR="00A51A07" w:rsidRPr="00364116">
        <w:t xml:space="preserve">klady – </w:t>
      </w:r>
      <w:r w:rsidR="00A51A07" w:rsidRPr="00A51A07">
        <w:t>100lx</w:t>
      </w:r>
    </w:p>
    <w:p w14:paraId="1B2A4FBC" w14:textId="77777777" w:rsidR="00A51A07" w:rsidRPr="00364116" w:rsidRDefault="007322B8" w:rsidP="00AC66A6">
      <w:pPr>
        <w:pStyle w:val="BAListbasic"/>
      </w:pPr>
      <w:r w:rsidRPr="00364116">
        <w:t xml:space="preserve">- </w:t>
      </w:r>
      <w:r w:rsidR="00A51A07" w:rsidRPr="00364116">
        <w:t xml:space="preserve">kanceláře – </w:t>
      </w:r>
      <w:r w:rsidR="00A51A07" w:rsidRPr="00A51A07">
        <w:t>500lx</w:t>
      </w:r>
    </w:p>
    <w:p w14:paraId="414191B9" w14:textId="77777777" w:rsidR="00397404" w:rsidRPr="00364116" w:rsidRDefault="007322B8" w:rsidP="00AC66A6">
      <w:pPr>
        <w:pStyle w:val="BAListbasic"/>
      </w:pPr>
      <w:r w:rsidRPr="00364116">
        <w:t xml:space="preserve">- </w:t>
      </w:r>
      <w:r w:rsidR="00A51A07" w:rsidRPr="00364116">
        <w:t xml:space="preserve">učebny – </w:t>
      </w:r>
      <w:r w:rsidR="00A51A07" w:rsidRPr="00A51A07">
        <w:t>500lx</w:t>
      </w:r>
    </w:p>
    <w:p w14:paraId="0B80496A" w14:textId="77777777" w:rsidR="00A51A07" w:rsidRPr="00364116" w:rsidRDefault="007322B8" w:rsidP="00AC66A6">
      <w:pPr>
        <w:pStyle w:val="BAListbasic"/>
      </w:pPr>
      <w:r w:rsidRPr="00364116">
        <w:t xml:space="preserve">- </w:t>
      </w:r>
      <w:r w:rsidR="00A51A07" w:rsidRPr="00364116">
        <w:t xml:space="preserve">laboratoř – </w:t>
      </w:r>
      <w:r w:rsidR="00A51A07" w:rsidRPr="00A51A07">
        <w:t>500lx</w:t>
      </w:r>
      <w:r w:rsidR="00A51A07" w:rsidRPr="00364116">
        <w:t xml:space="preserve"> (dle specifického požadavku na laboratoře bude osvětlení uzpůsobeno </w:t>
      </w:r>
      <w:r w:rsidR="00B85592" w:rsidRPr="00364116">
        <w:t>požadavkům</w:t>
      </w:r>
      <w:r w:rsidR="00A51A07" w:rsidRPr="00364116">
        <w:t>).</w:t>
      </w:r>
    </w:p>
    <w:p w14:paraId="538D2DDD" w14:textId="77777777" w:rsidR="00A51A07" w:rsidRPr="00364116" w:rsidRDefault="007322B8" w:rsidP="00AC66A6">
      <w:pPr>
        <w:pStyle w:val="BAListbasic"/>
      </w:pPr>
      <w:r w:rsidRPr="00364116">
        <w:t xml:space="preserve">- </w:t>
      </w:r>
      <w:r w:rsidR="00A51A07" w:rsidRPr="00364116">
        <w:t xml:space="preserve">pitevna – </w:t>
      </w:r>
      <w:r w:rsidR="00A51A07" w:rsidRPr="00A51A07">
        <w:t>500lx</w:t>
      </w:r>
      <w:r w:rsidR="00A51A07" w:rsidRPr="00364116">
        <w:t xml:space="preserve"> (případně vyšší dle požadavků)</w:t>
      </w:r>
    </w:p>
    <w:p w14:paraId="6A2566A0" w14:textId="77777777" w:rsidR="00A51A07" w:rsidRPr="00364116" w:rsidRDefault="00A51A07" w:rsidP="00602E98">
      <w:pPr>
        <w:pStyle w:val="BABasictext"/>
      </w:pPr>
      <w:r w:rsidRPr="00364116">
        <w:t>Nouzové a orientační osvětlení bude řešeno samostatnými svítidly, která budou napájena z centrálního zdroje nouzového osvětlení. Centrální nouzový systém (CNS) bude tvořen centrálou s akumulátory a zajistí napájení po dobu 6</w:t>
      </w:r>
      <w:r w:rsidR="0047780C" w:rsidRPr="00364116">
        <w:t xml:space="preserve">0 </w:t>
      </w:r>
      <w:r w:rsidRPr="00364116">
        <w:t xml:space="preserve">min. Centrála CNS bude umístěna v samostatném požárním úseku. Hlavní centrála bude umístěna v 1.PP – v samostatné místnosti (u ventrální místnosti UPS). Dále se předpokládá zřízení samostatných požárních </w:t>
      </w:r>
      <w:r w:rsidRPr="00364116">
        <w:lastRenderedPageBreak/>
        <w:t xml:space="preserve">místnostech pro </w:t>
      </w:r>
      <w:r w:rsidRPr="00602E98">
        <w:t>podcentrály</w:t>
      </w:r>
      <w:r w:rsidR="0097765E">
        <w:t xml:space="preserve"> </w:t>
      </w:r>
      <w:r w:rsidR="00B85592" w:rsidRPr="00602E98">
        <w:t>CBS</w:t>
      </w:r>
      <w:r w:rsidR="00B85592" w:rsidRPr="00364116">
        <w:t>,</w:t>
      </w:r>
      <w:r w:rsidRPr="00364116">
        <w:t xml:space="preserve"> a to vzhledem k velikosti objektu. Předpokládá se min. 2 podružné místnosti v 1.PP,1x místnost v 1.NP (východní část </w:t>
      </w:r>
      <w:r w:rsidR="00AA268A" w:rsidRPr="00364116">
        <w:t>budovy fakult</w:t>
      </w:r>
      <w:r w:rsidRPr="00364116">
        <w:t>), v 2.NP (2x v</w:t>
      </w:r>
      <w:r w:rsidR="00AA268A" w:rsidRPr="00364116">
        <w:t> budově fakult</w:t>
      </w:r>
      <w:r w:rsidRPr="00364116">
        <w:t xml:space="preserve"> – obslouží část 1.NP, 2.NP a 3.NP, </w:t>
      </w:r>
      <w:r w:rsidRPr="00602E98">
        <w:t>1xv</w:t>
      </w:r>
      <w:r w:rsidRPr="00364116">
        <w:t xml:space="preserve"> části </w:t>
      </w:r>
      <w:r w:rsidR="00AA268A" w:rsidRPr="00364116">
        <w:t>centr. budovy</w:t>
      </w:r>
      <w:r w:rsidRPr="00364116">
        <w:t xml:space="preserve"> – obslouží </w:t>
      </w:r>
      <w:r w:rsidR="00AA268A" w:rsidRPr="00364116">
        <w:t>celou CB</w:t>
      </w:r>
      <w:r w:rsidRPr="00364116">
        <w:t xml:space="preserve"> mimo 1.PP) a na střeše </w:t>
      </w:r>
      <w:r w:rsidR="00AA268A" w:rsidRPr="00364116">
        <w:t>budovy fakult</w:t>
      </w:r>
      <w:r w:rsidRPr="00364116">
        <w:t xml:space="preserve"> (2x místnost CBS – obslouží 4.NP). Systém nouzového osvětlení bude vybaven mimo svítidel zajišťující protipanické a nouzové osvětlení prostor a únikových komunikací a piktogramy pro označení směru úniku v únikových cestách. Systém nouzového osvětlení bude navržen dle přesných požadavků ČSN EN 1838. Centrály budou umístěny v samostatných požárních místnostech, které budou větrány (chlazeny) na 20°C.</w:t>
      </w:r>
    </w:p>
    <w:p w14:paraId="37DF052E" w14:textId="77777777" w:rsidR="00A51A07" w:rsidRPr="00364116" w:rsidRDefault="00A51A07" w:rsidP="00602E98">
      <w:pPr>
        <w:pStyle w:val="BABasictext"/>
      </w:pPr>
      <w:r w:rsidRPr="00364116">
        <w:t>Návrh osvětlení bude proveden v dalších stupních (DSP) dle požadavků architekta (investora) s dodržením norem, což bude doloženo světelně technickým výpočtem.</w:t>
      </w:r>
    </w:p>
    <w:p w14:paraId="01D695A0" w14:textId="77777777" w:rsidR="00A51A07" w:rsidRPr="00364116" w:rsidRDefault="00A51A07" w:rsidP="00602E98">
      <w:pPr>
        <w:pStyle w:val="BABasictext"/>
      </w:pPr>
      <w:r w:rsidRPr="00364116">
        <w:t>Předpokládá se použití převážně LED nebo zářivkových svítidel v provedení odpovídajícím působícím vnějším vlivům v daných prostorách. Svítidla a ovládací prvky budou svým provedením odpovídat zejména působícím vnějším vlivům.</w:t>
      </w:r>
    </w:p>
    <w:p w14:paraId="2036BB6C" w14:textId="77777777" w:rsidR="00A51A07" w:rsidRPr="00364116" w:rsidRDefault="00A51A07" w:rsidP="00602E98">
      <w:pPr>
        <w:pStyle w:val="BABasictext"/>
      </w:pPr>
      <w:r w:rsidRPr="00364116">
        <w:t>Projekt předpokládá, že max. 10% osvětlení bude zálohováno z DA (nekritický odběr) – půjde zejména o osvětlení v komunikačních koridorech.</w:t>
      </w:r>
    </w:p>
    <w:p w14:paraId="6EC0DCB9" w14:textId="77777777" w:rsidR="00A51A07" w:rsidRPr="00364116" w:rsidRDefault="00A51A07" w:rsidP="00A51A07">
      <w:pPr>
        <w:pStyle w:val="BALocalheading"/>
      </w:pPr>
      <w:r w:rsidRPr="00364116">
        <w:t>Zásuvkové obvody:</w:t>
      </w:r>
    </w:p>
    <w:p w14:paraId="77E0A8C7" w14:textId="77777777" w:rsidR="00A51A07" w:rsidRPr="00364116" w:rsidRDefault="00A51A07" w:rsidP="00602E98">
      <w:pPr>
        <w:pStyle w:val="BABasictext"/>
      </w:pPr>
      <w:r w:rsidRPr="00364116">
        <w:t xml:space="preserve">Zásuvkové okruhy budou napájeny kabely s měděným jádrem. Vedení kabelů bude řešeno v souladu se standardy, které budou </w:t>
      </w:r>
      <w:r w:rsidR="00CE1A73" w:rsidRPr="00364116">
        <w:t xml:space="preserve">pro </w:t>
      </w:r>
      <w:r w:rsidRPr="00364116">
        <w:t>objekty určeny v dalších stupních. Zásuvky budou napájeny z příslušných podružných rozváděčů. Vybrané zásuvky budou zálohovány DA/UPS. Děleny budou na standardní zálohované a kritické zálohované. O</w:t>
      </w:r>
      <w:r w:rsidR="00CE1A73" w:rsidRPr="00364116">
        <w:t> </w:t>
      </w:r>
      <w:r w:rsidRPr="00364116">
        <w:t>způsobu zálohování vybraných zásuvek rozhodne v dalších stupních investor. Zásuvky zálohované budou od ostatních barevně odlišeny. Běžné zásuvky budou osazovány dle předpokládaného využití. V dalších stupních bude určen přesný rozsah zásuvkových rozvodů, počtů zásuvek na pracoviště atp. V podzemních garážích se předpokládá na</w:t>
      </w:r>
      <w:r w:rsidR="00CE1A73" w:rsidRPr="00364116">
        <w:t> </w:t>
      </w:r>
      <w:r w:rsidRPr="00364116">
        <w:t>vyt</w:t>
      </w:r>
      <w:r w:rsidR="00CE1A73" w:rsidRPr="00364116">
        <w:t>i</w:t>
      </w:r>
      <w:r w:rsidRPr="00364116">
        <w:t>povaných místech osazení zásuvkových skříní, které budou napájeny z hlavního rozváděče. Skříně budou v </w:t>
      </w:r>
      <w:r w:rsidR="00B85592" w:rsidRPr="00364116">
        <w:t>krytí min.</w:t>
      </w:r>
      <w:r w:rsidRPr="00364116">
        <w:t xml:space="preserve"> IP44 s odjištěním jednotlivých zásuvek. Provedení zásuvek bude odpovídat působícím vnějším vlivům. Veškeré zásuvkové okruhy budou vybaveny doplňkovou ochranou proudovými chrániči, toto neplatí pro ty zásuvkové okruhy, kde toto řešení není možné z technických důvodů provést (soustavy ZIS). </w:t>
      </w:r>
    </w:p>
    <w:p w14:paraId="00B7D900" w14:textId="77777777" w:rsidR="00A51A07" w:rsidRPr="00364116" w:rsidRDefault="00A51A07" w:rsidP="00A51A07">
      <w:pPr>
        <w:pStyle w:val="BALocalheading"/>
      </w:pPr>
      <w:r w:rsidRPr="00364116">
        <w:t>Technologické rozvody:</w:t>
      </w:r>
    </w:p>
    <w:p w14:paraId="280C8E79" w14:textId="77777777" w:rsidR="00A51A07" w:rsidRPr="00364116" w:rsidRDefault="00A51A07" w:rsidP="00602E98">
      <w:pPr>
        <w:pStyle w:val="BABasictext"/>
      </w:pPr>
      <w:r w:rsidRPr="00364116">
        <w:t>Výtahy – evakuační – budou napájeny z náhradních požárních zdrojů. Jejich chod bude řízený HZS. Ostatní neevakuační výtahy budou primárně vybaveny vlastním akumulátorem pro dojezd do nejbližší stanice</w:t>
      </w:r>
      <w:r w:rsidR="0047780C" w:rsidRPr="00364116">
        <w:t>,</w:t>
      </w:r>
      <w:r w:rsidRPr="00364116">
        <w:t xml:space="preserve"> popř. napájeny z náhradního zdroje DA. Jejich sjetí do určené evakuační stanice bude postupné (kaskádování – zajistí dodavatel výtahu). V případě vyhlášení požáru EPS nebo </w:t>
      </w:r>
      <w:r w:rsidR="00CE1A73" w:rsidRPr="00364116">
        <w:t>v</w:t>
      </w:r>
      <w:r w:rsidRPr="00364116">
        <w:t>ýpadku síťového napájení sjedou postupně do určené evakuační stanice, kde budou automaticky odstaveny (mimo výtahy evakuační, které budou napájeny a připraveny pro ovládání sborem HZS. Výtahy budou vybaveny vlastním GSM modulem pro komunikaci s technickým oddělením.</w:t>
      </w:r>
    </w:p>
    <w:p w14:paraId="04C277A7" w14:textId="77777777" w:rsidR="00A51A07" w:rsidRPr="00364116" w:rsidRDefault="00A51A07" w:rsidP="00602E98">
      <w:pPr>
        <w:pStyle w:val="BABasictext"/>
      </w:pPr>
      <w:r w:rsidRPr="00364116">
        <w:t>VZT – budou řízeny systémem MaR. Jednotlivé části budou napájené z příslušných rozváděčů a v případě požadavku na zálohování (nepožární) budou napojeny z příslušné nepožární části zálohovaného rozváděče. Vybrané VZT (Vivárium, BSL3 atp.) budou napájené z DA (kritická zátěž).</w:t>
      </w:r>
    </w:p>
    <w:p w14:paraId="3374E96B" w14:textId="77777777" w:rsidR="00A51A07" w:rsidRPr="00364116" w:rsidRDefault="00A51A07" w:rsidP="00602E98">
      <w:pPr>
        <w:pStyle w:val="BABasictext"/>
      </w:pPr>
      <w:r w:rsidRPr="00364116">
        <w:t xml:space="preserve">VZT </w:t>
      </w:r>
      <w:r w:rsidR="00B85592" w:rsidRPr="00364116">
        <w:t>požární – budou</w:t>
      </w:r>
      <w:r w:rsidRPr="00364116">
        <w:t xml:space="preserve"> napájena z požárního náhradního zdroje po dobu určenou PBŘ. Jejich chod bude řízen EPS.</w:t>
      </w:r>
    </w:p>
    <w:p w14:paraId="272B825B" w14:textId="77777777" w:rsidR="00A51A07" w:rsidRPr="00364116" w:rsidRDefault="00A51A07" w:rsidP="00602E98">
      <w:pPr>
        <w:pStyle w:val="BABasictext"/>
      </w:pPr>
      <w:r w:rsidRPr="00364116">
        <w:t xml:space="preserve">ZOKT – budou dodány jako systém vč. </w:t>
      </w:r>
      <w:r w:rsidR="00CE1A73" w:rsidRPr="00364116">
        <w:t>r</w:t>
      </w:r>
      <w:r w:rsidRPr="00364116">
        <w:t xml:space="preserve">ozváděče. Napájení bude z požárního NZ. Chod bude řízený EPS. Z pohledu návrhu NZ se předpokládá, že v chodu bude pouze 1 kouřová </w:t>
      </w:r>
      <w:r w:rsidR="00B85592" w:rsidRPr="00364116">
        <w:t>sekce,</w:t>
      </w:r>
      <w:r w:rsidRPr="00364116">
        <w:t xml:space="preserve"> a to ta s největší výkonovou zátěží.</w:t>
      </w:r>
    </w:p>
    <w:p w14:paraId="4B349C09" w14:textId="77777777" w:rsidR="00A51A07" w:rsidRPr="00364116" w:rsidRDefault="00B85592" w:rsidP="00602E98">
      <w:pPr>
        <w:pStyle w:val="BABasictext"/>
      </w:pPr>
      <w:r w:rsidRPr="00364116">
        <w:t>Chlazení – technologie</w:t>
      </w:r>
      <w:r w:rsidR="00A51A07" w:rsidRPr="00364116">
        <w:t xml:space="preserve"> chlazení bude rovněž napájena z příslušných rozváděčů (z hlavních rozváděčů). Řízení chlazení bude systémem MaR. Pouze lokální split jednotky budou vybaveny vlastní regulací.</w:t>
      </w:r>
    </w:p>
    <w:p w14:paraId="3C52E597" w14:textId="77777777" w:rsidR="00A51A07" w:rsidRPr="00364116" w:rsidRDefault="00A51A07" w:rsidP="00602E98">
      <w:pPr>
        <w:pStyle w:val="BABasictext"/>
      </w:pPr>
      <w:r w:rsidRPr="00364116">
        <w:t xml:space="preserve">Tepelná čerpadla – umístěná ve strojovně v 1.PP. Distribuční čerpadla </w:t>
      </w:r>
      <w:r w:rsidR="00B85592" w:rsidRPr="00364116">
        <w:t>budou</w:t>
      </w:r>
      <w:r w:rsidRPr="00364116">
        <w:t xml:space="preserve"> napájená z rozváděče ve strojovně. Vlastní tepelná čerpadla budou napájená přímo z hlavních rozváděčů. Řízení chodu technologie zajistí MaR.</w:t>
      </w:r>
    </w:p>
    <w:p w14:paraId="533EAB9E" w14:textId="77777777" w:rsidR="00A51A07" w:rsidRPr="00364116" w:rsidRDefault="00A51A07" w:rsidP="00602E98">
      <w:pPr>
        <w:pStyle w:val="BABasictext"/>
      </w:pPr>
      <w:r w:rsidRPr="00364116">
        <w:lastRenderedPageBreak/>
        <w:t xml:space="preserve">Gastro technologie – budou napájené podle konkrétních požadavků projektu </w:t>
      </w:r>
      <w:r w:rsidR="00B85592" w:rsidRPr="00364116">
        <w:t>gastro,</w:t>
      </w:r>
      <w:r w:rsidRPr="00364116">
        <w:t xml:space="preserve"> a to z příslušných rozváděčů. Chladící a mrazící boxy budou napájené z NZ.</w:t>
      </w:r>
    </w:p>
    <w:p w14:paraId="264ABD78" w14:textId="77777777" w:rsidR="00A51A07" w:rsidRPr="00364116" w:rsidRDefault="00A51A07" w:rsidP="00602E98">
      <w:pPr>
        <w:pStyle w:val="BABasictext"/>
      </w:pPr>
      <w:r w:rsidRPr="00364116">
        <w:t>Technologie vědecké a studijní – dle typu režimu, do jakého budou v dalších stupních investorem zařazeny, budou zařízení napájeny z běžné nebo zálohované DA či UPS sítě navíc rozdělené na kritické a nekritické odběry. V době zpracování této části nebyla investorem určitá část technologie blíže specifikována. Z tohoto důvodu jsou bilanční čísla pro technologii uvedená odborným odhadem.</w:t>
      </w:r>
    </w:p>
    <w:p w14:paraId="1C535BBE" w14:textId="77777777" w:rsidR="00A51A07" w:rsidRPr="00364116" w:rsidRDefault="00A51A07" w:rsidP="00602E98">
      <w:pPr>
        <w:pStyle w:val="BABasictext"/>
      </w:pPr>
      <w:r w:rsidRPr="00364116">
        <w:t xml:space="preserve">Ostatní technologie bude napájena dle konkrétních požadavků. Technologie budou vybaveny vlastní automatikou řízení chodu. </w:t>
      </w:r>
    </w:p>
    <w:p w14:paraId="44F355E0" w14:textId="77777777" w:rsidR="00A51A07" w:rsidRPr="00364116" w:rsidRDefault="00A51A07" w:rsidP="00A51A07">
      <w:pPr>
        <w:pStyle w:val="BALocalheading"/>
      </w:pPr>
      <w:r w:rsidRPr="00364116">
        <w:t xml:space="preserve">Uzemnění: </w:t>
      </w:r>
    </w:p>
    <w:p w14:paraId="463241A6" w14:textId="77777777" w:rsidR="00A51A07" w:rsidRPr="00364116" w:rsidRDefault="00A51A07" w:rsidP="00602E98">
      <w:pPr>
        <w:pStyle w:val="BABasictext"/>
      </w:pPr>
      <w:r w:rsidRPr="00364116">
        <w:t xml:space="preserve">Uzemnění bude řešeno v podkladním betonu s prostupy do ŽB konstrukce, kde bude vedeno v rámci ŽB konstrukce stavby. V případě řešení provařováním vybraných (vertikálních a horizontálních) ocelových výztuží ŽB konstrukce budou provařeny dostatečně dlouhými sváry. </w:t>
      </w:r>
      <w:r w:rsidR="0047780C" w:rsidRPr="00364116">
        <w:t>m</w:t>
      </w:r>
      <w:r w:rsidRPr="00364116">
        <w:t xml:space="preserve">in. </w:t>
      </w:r>
      <w:r w:rsidRPr="00602E98">
        <w:t>10cm</w:t>
      </w:r>
      <w:r w:rsidRPr="00364116">
        <w:t>. Uzemnění je pak vyvedeno až na střechu. V každém patře bude prováděno vodorovné propojení svislých vývodů. V hlavní rozvodně bude umístěna přípojnice hl. pospojování MET. V patrech pak budou v patrových rozvodnách umístěny patrové ekvipotenciální přípojnice připojené na uzemnění. Na uzemnění budou připojeny rozvody VZT, UT, CH, ZTI (pokud jsou v kovu), sprinklery atp. Dále budou uzemněny body rozdělení soustavy, datové rozváděče, kabelové žlaby atp.</w:t>
      </w:r>
    </w:p>
    <w:p w14:paraId="110D5DE4" w14:textId="77777777" w:rsidR="00A51A07" w:rsidRPr="00364116" w:rsidRDefault="00A51A07" w:rsidP="00A51A07">
      <w:pPr>
        <w:pStyle w:val="BALocalheading"/>
      </w:pPr>
      <w:r w:rsidRPr="00364116">
        <w:t xml:space="preserve">Ochrana před bleskovým proudem: </w:t>
      </w:r>
    </w:p>
    <w:p w14:paraId="48D7AC79" w14:textId="77777777" w:rsidR="00485DBF" w:rsidRPr="00364116" w:rsidRDefault="00A51A07" w:rsidP="00C64FC7">
      <w:pPr>
        <w:pStyle w:val="BABasictext"/>
      </w:pPr>
      <w:r w:rsidRPr="00364116">
        <w:t xml:space="preserve">Před úderem blesku bude objekty chráněny jímací soustavou zřízenou na střechách. Objekt bude zařazeny do příslušné třídy ochrany před bleskem analýzou rizika v souladu s ČSN 62 305 ed.2. Předpokládá se zřízení oddálené jímací soustavy. Napojení bude na uzemnění vyvedené z konstrukce stavby. </w:t>
      </w:r>
    </w:p>
    <w:p w14:paraId="15008416" w14:textId="77777777" w:rsidR="0075605E" w:rsidRPr="00364116" w:rsidRDefault="00B85592" w:rsidP="00C64FC7">
      <w:pPr>
        <w:pStyle w:val="BALevel4"/>
      </w:pPr>
      <w:bookmarkStart w:id="1496" w:name="_Toc35519632"/>
      <w:bookmarkStart w:id="1497" w:name="_Toc35525491"/>
      <w:bookmarkStart w:id="1498" w:name="_Toc35533142"/>
      <w:bookmarkStart w:id="1499" w:name="_Toc35605338"/>
      <w:bookmarkStart w:id="1500" w:name="_Toc35615008"/>
      <w:bookmarkStart w:id="1501" w:name="_Toc35620767"/>
      <w:bookmarkStart w:id="1502" w:name="_Toc35789388"/>
      <w:bookmarkStart w:id="1503" w:name="_Toc35813730"/>
      <w:bookmarkStart w:id="1504" w:name="_Toc35816448"/>
      <w:bookmarkStart w:id="1505" w:name="_Toc36069707"/>
      <w:bookmarkStart w:id="1506" w:name="_Toc36075571"/>
      <w:bookmarkStart w:id="1507" w:name="_Toc36075960"/>
      <w:bookmarkStart w:id="1508" w:name="_Toc36076349"/>
      <w:bookmarkStart w:id="1509" w:name="_Toc36076739"/>
      <w:bookmarkStart w:id="1510" w:name="_Toc36077129"/>
      <w:bookmarkStart w:id="1511" w:name="_Toc35519633"/>
      <w:bookmarkStart w:id="1512" w:name="_Toc35525492"/>
      <w:bookmarkStart w:id="1513" w:name="_Toc35533143"/>
      <w:bookmarkStart w:id="1514" w:name="_Toc35605339"/>
      <w:bookmarkStart w:id="1515" w:name="_Toc35615009"/>
      <w:bookmarkStart w:id="1516" w:name="_Toc35620768"/>
      <w:bookmarkStart w:id="1517" w:name="_Toc35789389"/>
      <w:bookmarkStart w:id="1518" w:name="_Toc35813731"/>
      <w:bookmarkStart w:id="1519" w:name="_Toc35816449"/>
      <w:bookmarkStart w:id="1520" w:name="_Toc36069708"/>
      <w:bookmarkStart w:id="1521" w:name="_Toc36075572"/>
      <w:bookmarkStart w:id="1522" w:name="_Toc36075961"/>
      <w:bookmarkStart w:id="1523" w:name="_Toc36076350"/>
      <w:bookmarkStart w:id="1524" w:name="_Toc36076740"/>
      <w:bookmarkStart w:id="1525" w:name="_Toc36077130"/>
      <w:bookmarkStart w:id="1526" w:name="_Toc35519634"/>
      <w:bookmarkStart w:id="1527" w:name="_Toc35525493"/>
      <w:bookmarkStart w:id="1528" w:name="_Toc35533144"/>
      <w:bookmarkStart w:id="1529" w:name="_Toc35605340"/>
      <w:bookmarkStart w:id="1530" w:name="_Toc35615010"/>
      <w:bookmarkStart w:id="1531" w:name="_Toc35620769"/>
      <w:bookmarkStart w:id="1532" w:name="_Toc35789390"/>
      <w:bookmarkStart w:id="1533" w:name="_Toc35813732"/>
      <w:bookmarkStart w:id="1534" w:name="_Toc35816450"/>
      <w:bookmarkStart w:id="1535" w:name="_Toc36069709"/>
      <w:bookmarkStart w:id="1536" w:name="_Toc36075573"/>
      <w:bookmarkStart w:id="1537" w:name="_Toc36075962"/>
      <w:bookmarkStart w:id="1538" w:name="_Toc36076351"/>
      <w:bookmarkStart w:id="1539" w:name="_Toc36076741"/>
      <w:bookmarkStart w:id="1540" w:name="_Toc36077131"/>
      <w:bookmarkStart w:id="1541" w:name="_Toc35519635"/>
      <w:bookmarkStart w:id="1542" w:name="_Toc35525494"/>
      <w:bookmarkStart w:id="1543" w:name="_Toc35533145"/>
      <w:bookmarkStart w:id="1544" w:name="_Toc35605341"/>
      <w:bookmarkStart w:id="1545" w:name="_Toc35615011"/>
      <w:bookmarkStart w:id="1546" w:name="_Toc35620770"/>
      <w:bookmarkStart w:id="1547" w:name="_Toc35789391"/>
      <w:bookmarkStart w:id="1548" w:name="_Toc35813733"/>
      <w:bookmarkStart w:id="1549" w:name="_Toc35816451"/>
      <w:bookmarkStart w:id="1550" w:name="_Toc36069710"/>
      <w:bookmarkStart w:id="1551" w:name="_Toc36075574"/>
      <w:bookmarkStart w:id="1552" w:name="_Toc36075963"/>
      <w:bookmarkStart w:id="1553" w:name="_Toc36076352"/>
      <w:bookmarkStart w:id="1554" w:name="_Toc36076742"/>
      <w:bookmarkStart w:id="1555" w:name="_Toc36077132"/>
      <w:bookmarkStart w:id="1556" w:name="_Toc35519636"/>
      <w:bookmarkStart w:id="1557" w:name="_Toc35525495"/>
      <w:bookmarkStart w:id="1558" w:name="_Toc35533146"/>
      <w:bookmarkStart w:id="1559" w:name="_Toc35605342"/>
      <w:bookmarkStart w:id="1560" w:name="_Toc35615012"/>
      <w:bookmarkStart w:id="1561" w:name="_Toc35620771"/>
      <w:bookmarkStart w:id="1562" w:name="_Toc35789392"/>
      <w:bookmarkStart w:id="1563" w:name="_Toc35813734"/>
      <w:bookmarkStart w:id="1564" w:name="_Toc35816452"/>
      <w:bookmarkStart w:id="1565" w:name="_Toc36069711"/>
      <w:bookmarkStart w:id="1566" w:name="_Toc36075575"/>
      <w:bookmarkStart w:id="1567" w:name="_Toc36075964"/>
      <w:bookmarkStart w:id="1568" w:name="_Toc36076353"/>
      <w:bookmarkStart w:id="1569" w:name="_Toc36076743"/>
      <w:bookmarkStart w:id="1570" w:name="_Toc36077133"/>
      <w:bookmarkStart w:id="1571" w:name="_Toc35519637"/>
      <w:bookmarkStart w:id="1572" w:name="_Toc35525496"/>
      <w:bookmarkStart w:id="1573" w:name="_Toc35533147"/>
      <w:bookmarkStart w:id="1574" w:name="_Toc35605343"/>
      <w:bookmarkStart w:id="1575" w:name="_Toc35615013"/>
      <w:bookmarkStart w:id="1576" w:name="_Toc35620772"/>
      <w:bookmarkStart w:id="1577" w:name="_Toc35789393"/>
      <w:bookmarkStart w:id="1578" w:name="_Toc35813735"/>
      <w:bookmarkStart w:id="1579" w:name="_Toc35816453"/>
      <w:bookmarkStart w:id="1580" w:name="_Toc36069712"/>
      <w:bookmarkStart w:id="1581" w:name="_Toc36075576"/>
      <w:bookmarkStart w:id="1582" w:name="_Toc36075965"/>
      <w:bookmarkStart w:id="1583" w:name="_Toc36076354"/>
      <w:bookmarkStart w:id="1584" w:name="_Toc36076744"/>
      <w:bookmarkStart w:id="1585" w:name="_Toc36077134"/>
      <w:bookmarkStart w:id="1586" w:name="_Toc35519638"/>
      <w:bookmarkStart w:id="1587" w:name="_Toc35525497"/>
      <w:bookmarkStart w:id="1588" w:name="_Toc35533148"/>
      <w:bookmarkStart w:id="1589" w:name="_Toc35605344"/>
      <w:bookmarkStart w:id="1590" w:name="_Toc35615014"/>
      <w:bookmarkStart w:id="1591" w:name="_Toc35620773"/>
      <w:bookmarkStart w:id="1592" w:name="_Toc35789394"/>
      <w:bookmarkStart w:id="1593" w:name="_Toc35813736"/>
      <w:bookmarkStart w:id="1594" w:name="_Toc35816454"/>
      <w:bookmarkStart w:id="1595" w:name="_Toc36069713"/>
      <w:bookmarkStart w:id="1596" w:name="_Toc36075577"/>
      <w:bookmarkStart w:id="1597" w:name="_Toc36075966"/>
      <w:bookmarkStart w:id="1598" w:name="_Toc36076355"/>
      <w:bookmarkStart w:id="1599" w:name="_Toc36076745"/>
      <w:bookmarkStart w:id="1600" w:name="_Toc36077135"/>
      <w:bookmarkStart w:id="1601" w:name="_Toc35519639"/>
      <w:bookmarkStart w:id="1602" w:name="_Toc35525498"/>
      <w:bookmarkStart w:id="1603" w:name="_Toc35533149"/>
      <w:bookmarkStart w:id="1604" w:name="_Toc35605345"/>
      <w:bookmarkStart w:id="1605" w:name="_Toc35615015"/>
      <w:bookmarkStart w:id="1606" w:name="_Toc35620774"/>
      <w:bookmarkStart w:id="1607" w:name="_Toc35789395"/>
      <w:bookmarkStart w:id="1608" w:name="_Toc35813737"/>
      <w:bookmarkStart w:id="1609" w:name="_Toc35816455"/>
      <w:bookmarkStart w:id="1610" w:name="_Toc36069714"/>
      <w:bookmarkStart w:id="1611" w:name="_Toc36075578"/>
      <w:bookmarkStart w:id="1612" w:name="_Toc36075967"/>
      <w:bookmarkStart w:id="1613" w:name="_Toc36076356"/>
      <w:bookmarkStart w:id="1614" w:name="_Toc36076746"/>
      <w:bookmarkStart w:id="1615" w:name="_Toc36077136"/>
      <w:bookmarkStart w:id="1616" w:name="_Toc35519640"/>
      <w:bookmarkStart w:id="1617" w:name="_Toc35525499"/>
      <w:bookmarkStart w:id="1618" w:name="_Toc35533150"/>
      <w:bookmarkStart w:id="1619" w:name="_Toc35605346"/>
      <w:bookmarkStart w:id="1620" w:name="_Toc35615016"/>
      <w:bookmarkStart w:id="1621" w:name="_Toc35620775"/>
      <w:bookmarkStart w:id="1622" w:name="_Toc35789396"/>
      <w:bookmarkStart w:id="1623" w:name="_Toc35813738"/>
      <w:bookmarkStart w:id="1624" w:name="_Toc35816456"/>
      <w:bookmarkStart w:id="1625" w:name="_Toc36069715"/>
      <w:bookmarkStart w:id="1626" w:name="_Toc36075579"/>
      <w:bookmarkStart w:id="1627" w:name="_Toc36075968"/>
      <w:bookmarkStart w:id="1628" w:name="_Toc36076357"/>
      <w:bookmarkStart w:id="1629" w:name="_Toc36076747"/>
      <w:bookmarkStart w:id="1630" w:name="_Toc36077137"/>
      <w:bookmarkStart w:id="1631" w:name="_Toc35519641"/>
      <w:bookmarkStart w:id="1632" w:name="_Toc35525500"/>
      <w:bookmarkStart w:id="1633" w:name="_Toc35533151"/>
      <w:bookmarkStart w:id="1634" w:name="_Toc35605347"/>
      <w:bookmarkStart w:id="1635" w:name="_Toc35615017"/>
      <w:bookmarkStart w:id="1636" w:name="_Toc35620776"/>
      <w:bookmarkStart w:id="1637" w:name="_Toc35789397"/>
      <w:bookmarkStart w:id="1638" w:name="_Toc35813739"/>
      <w:bookmarkStart w:id="1639" w:name="_Toc35816457"/>
      <w:bookmarkStart w:id="1640" w:name="_Toc36069716"/>
      <w:bookmarkStart w:id="1641" w:name="_Toc36075580"/>
      <w:bookmarkStart w:id="1642" w:name="_Toc36075969"/>
      <w:bookmarkStart w:id="1643" w:name="_Toc36076358"/>
      <w:bookmarkStart w:id="1644" w:name="_Toc36076748"/>
      <w:bookmarkStart w:id="1645" w:name="_Toc36077138"/>
      <w:bookmarkStart w:id="1646" w:name="_Toc35519642"/>
      <w:bookmarkStart w:id="1647" w:name="_Toc35525501"/>
      <w:bookmarkStart w:id="1648" w:name="_Toc35533152"/>
      <w:bookmarkStart w:id="1649" w:name="_Toc35605348"/>
      <w:bookmarkStart w:id="1650" w:name="_Toc35615018"/>
      <w:bookmarkStart w:id="1651" w:name="_Toc35620777"/>
      <w:bookmarkStart w:id="1652" w:name="_Toc35789398"/>
      <w:bookmarkStart w:id="1653" w:name="_Toc35813740"/>
      <w:bookmarkStart w:id="1654" w:name="_Toc35816458"/>
      <w:bookmarkStart w:id="1655" w:name="_Toc36069717"/>
      <w:bookmarkStart w:id="1656" w:name="_Toc36075581"/>
      <w:bookmarkStart w:id="1657" w:name="_Toc36075970"/>
      <w:bookmarkStart w:id="1658" w:name="_Toc36076359"/>
      <w:bookmarkStart w:id="1659" w:name="_Toc36076749"/>
      <w:bookmarkStart w:id="1660" w:name="_Toc36077139"/>
      <w:bookmarkStart w:id="1661" w:name="_Toc36244010"/>
      <w:bookmarkStart w:id="1662" w:name="_Toc36244394"/>
      <w:bookmarkStart w:id="1663" w:name="_Toc36244011"/>
      <w:bookmarkStart w:id="1664" w:name="_Toc36244395"/>
      <w:bookmarkStart w:id="1665" w:name="_Toc36244012"/>
      <w:bookmarkStart w:id="1666" w:name="_Toc36244396"/>
      <w:bookmarkStart w:id="1667" w:name="_Toc36244013"/>
      <w:bookmarkStart w:id="1668" w:name="_Toc36244397"/>
      <w:bookmarkStart w:id="1669" w:name="_Toc36244014"/>
      <w:bookmarkStart w:id="1670" w:name="_Toc36244398"/>
      <w:bookmarkStart w:id="1671" w:name="_Toc36244015"/>
      <w:bookmarkStart w:id="1672" w:name="_Toc36244399"/>
      <w:bookmarkStart w:id="1673" w:name="_Toc36244016"/>
      <w:bookmarkStart w:id="1674" w:name="_Toc36244400"/>
      <w:bookmarkStart w:id="1675" w:name="_Toc36244017"/>
      <w:bookmarkStart w:id="1676" w:name="_Toc36244401"/>
      <w:bookmarkStart w:id="1677" w:name="_Toc36244018"/>
      <w:bookmarkStart w:id="1678" w:name="_Toc36244402"/>
      <w:bookmarkStart w:id="1679" w:name="_Toc36244019"/>
      <w:bookmarkStart w:id="1680" w:name="_Toc36244403"/>
      <w:bookmarkStart w:id="1681" w:name="_Toc36244020"/>
      <w:bookmarkStart w:id="1682" w:name="_Toc36244404"/>
      <w:bookmarkStart w:id="1683" w:name="_Toc36077140"/>
      <w:bookmarkStart w:id="1684" w:name="_Toc36244405"/>
      <w:bookmarkStart w:id="1685" w:name="_Toc36555424"/>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r w:rsidRPr="00364116">
        <w:t>Elektroinstalace – slaboproud</w:t>
      </w:r>
      <w:bookmarkEnd w:id="1683"/>
      <w:bookmarkEnd w:id="1684"/>
      <w:bookmarkEnd w:id="1685"/>
    </w:p>
    <w:p w14:paraId="4FD80992" w14:textId="77777777" w:rsidR="00C64FC7" w:rsidRPr="00364116" w:rsidRDefault="00C64FC7" w:rsidP="00C64FC7">
      <w:pPr>
        <w:pStyle w:val="BALocalheading"/>
      </w:pPr>
      <w:r w:rsidRPr="00364116">
        <w:t>Telekomunikační připojení:</w:t>
      </w:r>
    </w:p>
    <w:p w14:paraId="2DF40E1E" w14:textId="77777777" w:rsidR="00C64FC7" w:rsidRPr="00364116" w:rsidRDefault="00C64FC7" w:rsidP="00C64FC7">
      <w:pPr>
        <w:pStyle w:val="BABasictext"/>
      </w:pPr>
      <w:r w:rsidRPr="00364116">
        <w:t xml:space="preserve">Připojení objektu do datové sítě bude z nově vybavené serverovny v objektu MEP1. Vybavení zajistí CESNET vč. </w:t>
      </w:r>
      <w:r w:rsidR="00CE1A73" w:rsidRPr="00364116">
        <w:t>p</w:t>
      </w:r>
      <w:r w:rsidRPr="00364116">
        <w:t xml:space="preserve">řípravy pro připojení objektu MEP2. Přípojka bude realizována optickým připojením vyvedeným </w:t>
      </w:r>
      <w:r w:rsidR="00B85592" w:rsidRPr="00364116">
        <w:t>ze</w:t>
      </w:r>
      <w:r w:rsidRPr="00364116">
        <w:t> serverovny MEP1 do suterénu, propojením kanálem do budovy MEP2. V suterénu MEP2 pak bude přípojka přivedena do místa pod serverovnou v MEP2.</w:t>
      </w:r>
    </w:p>
    <w:p w14:paraId="06CE53D8" w14:textId="77777777" w:rsidR="00C64FC7" w:rsidRPr="00364116" w:rsidRDefault="00C64FC7" w:rsidP="00C64FC7">
      <w:pPr>
        <w:pStyle w:val="BABasictext"/>
      </w:pPr>
      <w:r w:rsidRPr="00364116">
        <w:t xml:space="preserve">Hlavní serverovna v MEP2 bude umístěna v 1.NP </w:t>
      </w:r>
      <w:r w:rsidR="00CE1A73" w:rsidRPr="00364116">
        <w:t>budovy fakult</w:t>
      </w:r>
      <w:r w:rsidRPr="00364116">
        <w:t>. Vybavení serverovny bude řešeno samostatně IT oddělením investora. Předpokládá se technologie s aktivním chlazením. V rámci serverovny bude řešen systém plynového hašení GHZ (samostatná dodávka).</w:t>
      </w:r>
    </w:p>
    <w:p w14:paraId="347328C3" w14:textId="77777777" w:rsidR="00C64FC7" w:rsidRPr="00364116" w:rsidRDefault="00C64FC7" w:rsidP="00C64FC7">
      <w:pPr>
        <w:pStyle w:val="BABasictext"/>
      </w:pPr>
      <w:r w:rsidRPr="00364116">
        <w:t>V rámci řešení bude z datové rozvodny v MEP2 řešen datový propoj do prostor Fakultní nemocnice Hradec Králové. V dalších stupních bude řešen přesný rozsah tohoto propoje. Bude určeno z jednání investora se zástupci FN HK.</w:t>
      </w:r>
    </w:p>
    <w:p w14:paraId="40EF8985" w14:textId="77777777" w:rsidR="00C64FC7" w:rsidRPr="00364116" w:rsidRDefault="00C64FC7" w:rsidP="00C64FC7">
      <w:pPr>
        <w:pStyle w:val="BABasictext"/>
      </w:pPr>
      <w:r w:rsidRPr="00364116">
        <w:t>Objekt se předpokládá vybavit těmito druhy slaboproudých zařízení:</w:t>
      </w:r>
    </w:p>
    <w:p w14:paraId="407B9480" w14:textId="77777777" w:rsidR="00C64FC7" w:rsidRPr="00364116" w:rsidRDefault="00C64FC7" w:rsidP="00937C98">
      <w:pPr>
        <w:pStyle w:val="BAListbasic"/>
      </w:pPr>
      <w:r w:rsidRPr="00364116">
        <w:t xml:space="preserve">1. Strukturovaná kabeláž </w:t>
      </w:r>
    </w:p>
    <w:p w14:paraId="5FFCBC87" w14:textId="77777777" w:rsidR="00C64FC7" w:rsidRPr="00364116" w:rsidRDefault="00C64FC7" w:rsidP="00937C98">
      <w:pPr>
        <w:pStyle w:val="BAListbasic"/>
      </w:pPr>
      <w:r w:rsidRPr="00364116">
        <w:t>2. Kamerový systém</w:t>
      </w:r>
    </w:p>
    <w:p w14:paraId="7DD97290" w14:textId="77777777" w:rsidR="00C64FC7" w:rsidRPr="00364116" w:rsidRDefault="00C64FC7" w:rsidP="00937C98">
      <w:pPr>
        <w:pStyle w:val="BAListbasic"/>
      </w:pPr>
      <w:r w:rsidRPr="00364116">
        <w:t>3. EPS</w:t>
      </w:r>
    </w:p>
    <w:p w14:paraId="1A0CF141" w14:textId="77777777" w:rsidR="00C64FC7" w:rsidRPr="00364116" w:rsidRDefault="00C64FC7" w:rsidP="00937C98">
      <w:pPr>
        <w:pStyle w:val="BAListbasic"/>
      </w:pPr>
      <w:r w:rsidRPr="00364116">
        <w:t>4. Evakuační ozvučení (ERO)</w:t>
      </w:r>
    </w:p>
    <w:p w14:paraId="7D9016A9" w14:textId="77777777" w:rsidR="00C64FC7" w:rsidRPr="00364116" w:rsidRDefault="00C64FC7" w:rsidP="00937C98">
      <w:pPr>
        <w:pStyle w:val="BAListbasic"/>
      </w:pPr>
      <w:r w:rsidRPr="00364116">
        <w:t xml:space="preserve">5. Zabezpečovací systém PZS </w:t>
      </w:r>
    </w:p>
    <w:p w14:paraId="1BC25F9C" w14:textId="77777777" w:rsidR="00C64FC7" w:rsidRPr="00364116" w:rsidRDefault="00C64FC7" w:rsidP="00937C98">
      <w:pPr>
        <w:pStyle w:val="BAListbasic"/>
      </w:pPr>
      <w:r w:rsidRPr="00364116">
        <w:t>6. Vjezdový systém</w:t>
      </w:r>
    </w:p>
    <w:p w14:paraId="0ADAB439" w14:textId="77777777" w:rsidR="00C64FC7" w:rsidRPr="00364116" w:rsidRDefault="00C64FC7" w:rsidP="00937C98">
      <w:pPr>
        <w:pStyle w:val="BAListbasic"/>
      </w:pPr>
      <w:r w:rsidRPr="00364116">
        <w:t>7. Přístupový systém</w:t>
      </w:r>
    </w:p>
    <w:p w14:paraId="0340AC4D" w14:textId="77777777" w:rsidR="00C64FC7" w:rsidRPr="00364116" w:rsidRDefault="00C64FC7" w:rsidP="00937C98">
      <w:pPr>
        <w:pStyle w:val="BAListbasic"/>
      </w:pPr>
      <w:r w:rsidRPr="00364116">
        <w:t>8. Domácí vrátný</w:t>
      </w:r>
    </w:p>
    <w:p w14:paraId="631EC549" w14:textId="77777777" w:rsidR="00C64FC7" w:rsidRPr="00364116" w:rsidRDefault="00C64FC7" w:rsidP="00937C98">
      <w:pPr>
        <w:pStyle w:val="BAListbasic"/>
      </w:pPr>
      <w:r w:rsidRPr="00364116">
        <w:t>9. Společné televizní rozvody</w:t>
      </w:r>
    </w:p>
    <w:p w14:paraId="2E836E05" w14:textId="77777777" w:rsidR="00C64FC7" w:rsidRPr="00C579ED" w:rsidRDefault="00C64FC7" w:rsidP="00937C98">
      <w:pPr>
        <w:pStyle w:val="BAListbasic"/>
        <w:rPr>
          <w:color w:val="000000"/>
          <w:u w:val="single"/>
        </w:rPr>
      </w:pPr>
      <w:r w:rsidRPr="00364116">
        <w:t xml:space="preserve">10. Systém signalizace z prostor invalidů. </w:t>
      </w:r>
    </w:p>
    <w:p w14:paraId="032080E6" w14:textId="77777777" w:rsidR="00C64FC7" w:rsidRPr="00364116" w:rsidRDefault="00C64FC7" w:rsidP="00C64FC7">
      <w:pPr>
        <w:pStyle w:val="BALocalheading"/>
      </w:pPr>
      <w:r w:rsidRPr="00364116">
        <w:lastRenderedPageBreak/>
        <w:t>Strukturovaná kabeláž</w:t>
      </w:r>
    </w:p>
    <w:p w14:paraId="10FDAB2F" w14:textId="77777777" w:rsidR="00C64FC7" w:rsidRPr="00364116" w:rsidRDefault="00C64FC7" w:rsidP="00C64FC7">
      <w:pPr>
        <w:pStyle w:val="BABasictext"/>
      </w:pPr>
      <w:r w:rsidRPr="00364116">
        <w:t xml:space="preserve">V objektu budou rozvody řešeny ve třech úrovních. </w:t>
      </w:r>
    </w:p>
    <w:p w14:paraId="6E9CE352" w14:textId="77777777" w:rsidR="00C64FC7" w:rsidRPr="00364116" w:rsidRDefault="00C64FC7" w:rsidP="00C64FC7">
      <w:pPr>
        <w:pStyle w:val="BABasictext"/>
      </w:pPr>
      <w:r w:rsidRPr="00364116">
        <w:t xml:space="preserve">Primární rozvod – vlastní přípojka objektu do datové sítě (CESNET – z objektu MEP1). Ukončena v hlavní serverovně (MDF). </w:t>
      </w:r>
    </w:p>
    <w:p w14:paraId="13C9A8F1" w14:textId="77777777" w:rsidR="00C64FC7" w:rsidRPr="00364116" w:rsidRDefault="00C64FC7" w:rsidP="00C64FC7">
      <w:pPr>
        <w:pStyle w:val="BABasictext"/>
      </w:pPr>
      <w:r w:rsidRPr="00364116">
        <w:t>Sekundární rozvod – jde o rozvod páteřního optického vedení po objektu mezi jednotlivými patrovými IDF místnostmi a podružnými místními datovými rozváděči. Rozvod bude řešen z MDF prostory 1.PP a 1.NP do míst hlavních objektových stoupaček. Stoupačky jsou společné se silnoproudou částí (prostorově oddělené příčkou). V rámci hlavní budovy se předpokládá zřízení 4 IDF místností na patro rozmístěných tak, aby IDF místnosti umístěné v severozápadní a severovýchodní části hl. budovy navazovali na hlavní stoupačku objektu. Ostatní IDF (v jihozápadní a jihovýchodní části na stoupačku navazovat nebudou a předpokládá se jejich připojení vyvedením optického přívodu v patře ze stoupačky. V části děkanátu se předpokládá zřízení IDF v 1.PP a v 2.NP.</w:t>
      </w:r>
    </w:p>
    <w:p w14:paraId="3A62EB9C" w14:textId="77777777" w:rsidR="00C64FC7" w:rsidRPr="00364116" w:rsidRDefault="00C64FC7" w:rsidP="00C64FC7">
      <w:pPr>
        <w:pStyle w:val="BABasictext"/>
      </w:pPr>
      <w:r w:rsidRPr="00364116">
        <w:t xml:space="preserve">Terciální rozvod – jde o rozvod pro připojení koncových bodů (zásuvek). Připojení koncových zásuvek bude řešeno metalickým vedením kabelem ve standardu S/FTP </w:t>
      </w:r>
      <w:r w:rsidRPr="00C64FC7">
        <w:t>Cat</w:t>
      </w:r>
      <w:r w:rsidR="00B85592" w:rsidRPr="00C64FC7">
        <w:t>6</w:t>
      </w:r>
      <w:r w:rsidR="00B85592" w:rsidRPr="00364116">
        <w:t xml:space="preserve"> A</w:t>
      </w:r>
      <w:r w:rsidRPr="00364116">
        <w:t>. Rozvody budou prováděny převážně v </w:t>
      </w:r>
      <w:r w:rsidR="00B85592" w:rsidRPr="00364116">
        <w:t>podlaze,</w:t>
      </w:r>
      <w:r w:rsidRPr="00364116">
        <w:t xml:space="preserve"> popř. v kabelových žlabech v </w:t>
      </w:r>
      <w:r w:rsidR="00B85592" w:rsidRPr="00364116">
        <w:t>podhledu,</w:t>
      </w:r>
      <w:r w:rsidRPr="00364116">
        <w:t xml:space="preserve"> a to z patrových IDF nebo z lokálních datových rozváděčů. Z IDF budou napojovány jednotlivé koncové zásuvky, AP atd. tak, aby vzdálenost mezi datovým rozváděčem a koncovou zásuvkou nepřekročil </w:t>
      </w:r>
      <w:r w:rsidR="00B85592" w:rsidRPr="00364116">
        <w:t>90 m</w:t>
      </w:r>
      <w:r w:rsidRPr="00364116">
        <w:t xml:space="preserve">. V objektu bude mimo pevnou datovou sít řešen i rozvod pro přístupové wifi AP. </w:t>
      </w:r>
    </w:p>
    <w:p w14:paraId="7FF59323" w14:textId="77777777" w:rsidR="00C64FC7" w:rsidRPr="00364116" w:rsidRDefault="00C64FC7" w:rsidP="00C64FC7">
      <w:pPr>
        <w:pStyle w:val="BABasictext"/>
      </w:pPr>
      <w:r w:rsidRPr="00364116">
        <w:t>Telefonování bude řešeno prostřednictvím IP telefonie. Předpokládá se virtuální telefonní ústředna, které bude řešena formou serveru.</w:t>
      </w:r>
    </w:p>
    <w:p w14:paraId="0B1AB342" w14:textId="77777777" w:rsidR="00C64FC7" w:rsidRPr="00364116" w:rsidRDefault="00C64FC7" w:rsidP="00C64FC7">
      <w:pPr>
        <w:pStyle w:val="BALocalheading"/>
      </w:pPr>
      <w:r w:rsidRPr="00364116">
        <w:t>Kamerový systém</w:t>
      </w:r>
    </w:p>
    <w:p w14:paraId="1A5BA31A" w14:textId="77777777" w:rsidR="00C64FC7" w:rsidRPr="00364116" w:rsidRDefault="00C64FC7" w:rsidP="00C64FC7">
      <w:pPr>
        <w:pStyle w:val="BABasictext"/>
      </w:pPr>
      <w:r w:rsidRPr="00364116">
        <w:t>V objektu budou v jednotlivých podlažích instalovány kamery. Rozsah řešení bude upřesněn investory. Předpokládá se kamery v IP provedení. Kamery budou svými parametry vyhovovat působícím vnějším vlivům a světelně technickým podmínkám.  Rozvody provedeny kabely UTP cat.5e nebude-li určeno investorem jinak. Záznamové zařízení bude umístěno serverovně. Kamery budou napojovány j jednotlivých podružných datových rozváděčů určených pro CCTV. Pro rozvod CCTV bude zřízena samostatná oddělená datová sí</w:t>
      </w:r>
      <w:r w:rsidR="00CE1A73" w:rsidRPr="00364116">
        <w:t>ť</w:t>
      </w:r>
      <w:r w:rsidRPr="00364116">
        <w:t>. S tím, že z místa serveru budou podružné CCTV rozváděče připojeny optickými rozvody. Systém bude zálohovaný z centrální UPS. Doba záznamu bude investorem určena v dalším stupni. Kamery budou v nezbytně nutném rozsahu – předpokládá se zejména monitorování perimetru, dále prostor garáží, prostor před výtahy, schodišti a vybrané úseky chodeb. O dalším rozsahu rozhodne investor v dalších stupních PD.</w:t>
      </w:r>
    </w:p>
    <w:p w14:paraId="488CD1CB" w14:textId="77777777" w:rsidR="00C64FC7" w:rsidRPr="00364116" w:rsidRDefault="00C64FC7" w:rsidP="00C64FC7">
      <w:pPr>
        <w:pStyle w:val="BALocalheading"/>
      </w:pPr>
      <w:r w:rsidRPr="00364116">
        <w:t>EPS</w:t>
      </w:r>
    </w:p>
    <w:p w14:paraId="5D593F2C" w14:textId="77777777" w:rsidR="00C64FC7" w:rsidRPr="00364116" w:rsidRDefault="00C64FC7" w:rsidP="00C64FC7">
      <w:pPr>
        <w:pStyle w:val="BABasictext"/>
      </w:pPr>
      <w:r w:rsidRPr="00364116">
        <w:t xml:space="preserve">V souladu s požadavky PBŘ bude v objektu umístěn systém EPS. Rozsah řešení bude podle požadavku PBŘ. Ústředna bude umístěna v technickém zázemí, velínu atp., které bude tvořit samostatný PÚ a zároveň bude tablo vyvedeno do místa určeného PBŘ jako zásahové. Pokud v objektu nebude </w:t>
      </w:r>
      <w:r w:rsidR="00B85592" w:rsidRPr="00364116">
        <w:t>24hodinový</w:t>
      </w:r>
      <w:r w:rsidRPr="00364116">
        <w:t xml:space="preserve"> dohled, tak bude řešena dálková signalizace na pult HZS.</w:t>
      </w:r>
    </w:p>
    <w:p w14:paraId="43D96070" w14:textId="77777777" w:rsidR="00C64FC7" w:rsidRPr="00364116" w:rsidRDefault="00C64FC7" w:rsidP="00C64FC7">
      <w:pPr>
        <w:pStyle w:val="BALocalheading"/>
      </w:pPr>
      <w:r w:rsidRPr="00364116">
        <w:t xml:space="preserve">Domácí (evakuační) rozhlas </w:t>
      </w:r>
    </w:p>
    <w:p w14:paraId="05558048" w14:textId="77777777" w:rsidR="00C64FC7" w:rsidRPr="00364116" w:rsidRDefault="00C64FC7" w:rsidP="00C64FC7">
      <w:pPr>
        <w:pStyle w:val="BABasictext"/>
      </w:pPr>
      <w:r w:rsidRPr="00364116">
        <w:t>Bude řešen v rozsahu odpovídajícím požadavku PBŘ. Centrála bude umístěna ve velínu, nebo technickém zázemí, které bude tvořit samostatný požární úsek. Doba chodu ERO bude určena projektem PBŘ.</w:t>
      </w:r>
    </w:p>
    <w:p w14:paraId="3C270A98" w14:textId="77777777" w:rsidR="00C64FC7" w:rsidRPr="00364116" w:rsidRDefault="00C64FC7" w:rsidP="00C64FC7">
      <w:pPr>
        <w:pStyle w:val="BALocalheading"/>
      </w:pPr>
      <w:r w:rsidRPr="00364116">
        <w:t>Zabezpečovací systém PZS</w:t>
      </w:r>
    </w:p>
    <w:p w14:paraId="40CE4B26" w14:textId="4056033B" w:rsidR="00C64FC7" w:rsidRPr="00364116" w:rsidRDefault="00C64FC7" w:rsidP="00C64FC7">
      <w:pPr>
        <w:pStyle w:val="BABasictext"/>
      </w:pPr>
      <w:r w:rsidRPr="00364116">
        <w:t xml:space="preserve">V případě požadavku investora bude instalován systém PZTS, jehož rozsah bude zadán investorem. Předpokládá se řešení v rozsahu 1.PP, 1.NP a 2.NP (plášťová ochrana – otevíravé otvory) a prostorová ochrana a vybrané prostory výzkumných pracovišť. Signalizace bude do </w:t>
      </w:r>
      <w:r w:rsidR="00B85592" w:rsidRPr="00364116">
        <w:t>velínu,</w:t>
      </w:r>
      <w:r w:rsidRPr="00364116">
        <w:t xml:space="preserve"> popř. do místnosti ostrahy</w:t>
      </w:r>
      <w:r w:rsidR="006D24A3">
        <w:t xml:space="preserve"> </w:t>
      </w:r>
      <w:r w:rsidRPr="00364116">
        <w:t>(recepce).</w:t>
      </w:r>
    </w:p>
    <w:p w14:paraId="4525DA27" w14:textId="77777777" w:rsidR="00C64FC7" w:rsidRPr="00364116" w:rsidRDefault="00C64FC7" w:rsidP="00C64FC7">
      <w:pPr>
        <w:pStyle w:val="BALocalheading"/>
      </w:pPr>
      <w:r w:rsidRPr="00364116">
        <w:t>Vjezdový systém</w:t>
      </w:r>
    </w:p>
    <w:p w14:paraId="582EF2D7" w14:textId="77777777" w:rsidR="00C64FC7" w:rsidRPr="00364116" w:rsidRDefault="00C64FC7" w:rsidP="00C64FC7">
      <w:pPr>
        <w:pStyle w:val="BABasictext"/>
      </w:pPr>
      <w:r w:rsidRPr="00364116">
        <w:t xml:space="preserve">U vjezdu do objetu bude instalována vjezdová výjezdová závora. Povolení vjezdu a výjezdu bude řešeno použitím bezkontaktních karet. Variantně je možno systém vybavit kamerami </w:t>
      </w:r>
      <w:r w:rsidRPr="00364116">
        <w:lastRenderedPageBreak/>
        <w:t>pro detekci registračních značek. U vjezdu/výjezdu bude umístěno ve sloupku komunikační tablo DVT.</w:t>
      </w:r>
    </w:p>
    <w:p w14:paraId="1C2718CB" w14:textId="77777777" w:rsidR="00C64FC7" w:rsidRPr="00364116" w:rsidRDefault="00C64FC7" w:rsidP="00C64FC7">
      <w:pPr>
        <w:pStyle w:val="BALocalheading"/>
      </w:pPr>
      <w:r w:rsidRPr="00364116">
        <w:t>Přístupový systém</w:t>
      </w:r>
    </w:p>
    <w:p w14:paraId="22EEF2CC" w14:textId="77777777" w:rsidR="00C64FC7" w:rsidRPr="00364116" w:rsidRDefault="00C64FC7" w:rsidP="00C64FC7">
      <w:pPr>
        <w:pStyle w:val="BABasictext"/>
      </w:pPr>
      <w:r w:rsidRPr="00364116">
        <w:t xml:space="preserve">V objektu bude řešen přístupový </w:t>
      </w:r>
      <w:r w:rsidR="00B85592" w:rsidRPr="00364116">
        <w:t>systém,</w:t>
      </w:r>
      <w:r w:rsidRPr="00364116">
        <w:t xml:space="preserve"> a to v rozsahu, který bude v dalších stupních </w:t>
      </w:r>
      <w:r w:rsidR="00B85592" w:rsidRPr="00364116">
        <w:t>upřesňován investorem</w:t>
      </w:r>
      <w:r w:rsidRPr="00364116">
        <w:t>. Systém bude řešen samostatnými rozvody SK. Kontrola vstupu bude řešena na jednotlivá uzavřená oddělení a do dalších prostor, kde bude požadováno kontrolovat přístup oprávněných osob.</w:t>
      </w:r>
    </w:p>
    <w:p w14:paraId="43E547C9" w14:textId="77777777" w:rsidR="00C64FC7" w:rsidRPr="00364116" w:rsidRDefault="00C64FC7" w:rsidP="00C64FC7">
      <w:pPr>
        <w:pStyle w:val="BALocalheading"/>
      </w:pPr>
      <w:r w:rsidRPr="00364116">
        <w:t>Domácí vrátný</w:t>
      </w:r>
    </w:p>
    <w:p w14:paraId="4DFFD564" w14:textId="77777777" w:rsidR="00C64FC7" w:rsidRPr="00364116" w:rsidRDefault="00C64FC7" w:rsidP="00C64FC7">
      <w:pPr>
        <w:pStyle w:val="BABasictext"/>
      </w:pPr>
      <w:r w:rsidRPr="00364116">
        <w:t>U každého vstupu do domu bude zvonkové tablo. Pokud bude v jednotlivých částech objektu recepce, bude z tabla u vstupu komunikace primárně s </w:t>
      </w:r>
      <w:r w:rsidR="00B85592" w:rsidRPr="00364116">
        <w:t>recepcí,</w:t>
      </w:r>
      <w:r w:rsidRPr="00364116">
        <w:t xml:space="preserve"> popř. s velínem. Vstupní dveře budou opatřeny el. zámky, které budou systémem domácího vrátného obsluhovány a zároveň budou obsluhovány systémem ACS. Budou-li zámky na únikových dveřích, budou dveře opatřeny na straně odkud se uniká panikovým </w:t>
      </w:r>
      <w:r w:rsidR="00B85592" w:rsidRPr="00364116">
        <w:t>kováním,</w:t>
      </w:r>
      <w:r w:rsidRPr="00364116">
        <w:t xml:space="preserve"> popř. zámkem s reverzní funkcí. Zámky budou v případě požáru systémem EPS odblokovány.</w:t>
      </w:r>
    </w:p>
    <w:p w14:paraId="6AAA4254" w14:textId="77777777" w:rsidR="00C64FC7" w:rsidRPr="00364116" w:rsidRDefault="00C64FC7" w:rsidP="00C64FC7">
      <w:pPr>
        <w:pStyle w:val="BABasictext"/>
      </w:pPr>
      <w:r w:rsidRPr="00364116">
        <w:t>V případě uzavřených pracovišť, budou umístěna hovorová tabla s tlačítky pro spojení s příslušnou částí pracoviště. Rozsah bude určen v dalších stupních PD</w:t>
      </w:r>
    </w:p>
    <w:p w14:paraId="20BF8B07" w14:textId="77777777" w:rsidR="00C64FC7" w:rsidRPr="00364116" w:rsidRDefault="00C64FC7" w:rsidP="00C64FC7">
      <w:pPr>
        <w:pStyle w:val="BABasictext"/>
      </w:pPr>
      <w:r w:rsidRPr="00364116">
        <w:t>Předpokládá se, že DVT bude v provedení IP.</w:t>
      </w:r>
    </w:p>
    <w:p w14:paraId="6F453E57" w14:textId="77777777" w:rsidR="00C64FC7" w:rsidRPr="00364116" w:rsidRDefault="00C64FC7" w:rsidP="00C64FC7">
      <w:pPr>
        <w:pStyle w:val="BALocalheading"/>
      </w:pPr>
      <w:r w:rsidRPr="00364116">
        <w:t>TV rozvody</w:t>
      </w:r>
    </w:p>
    <w:p w14:paraId="4E7595A7" w14:textId="77777777" w:rsidR="00C64FC7" w:rsidRPr="00364116" w:rsidRDefault="00C64FC7" w:rsidP="00C64FC7">
      <w:pPr>
        <w:pStyle w:val="BABasictext"/>
      </w:pPr>
      <w:r w:rsidRPr="00364116">
        <w:t xml:space="preserve">V případě požadavku, bude zřízen na objektu systém pro příjem TV/SAT. Projekt to nicméně nepředpokládá. </w:t>
      </w:r>
      <w:r w:rsidR="00B85592" w:rsidRPr="00364116">
        <w:t>Pokud bude</w:t>
      </w:r>
      <w:r w:rsidRPr="00364116">
        <w:t xml:space="preserve"> požadováno řešení distribuce TV, tak bude řešena prostřednictvím datové sítě. </w:t>
      </w:r>
    </w:p>
    <w:p w14:paraId="0FFAFFDD" w14:textId="77777777" w:rsidR="00C64FC7" w:rsidRPr="00364116" w:rsidRDefault="00C64FC7" w:rsidP="00C64FC7">
      <w:pPr>
        <w:pStyle w:val="BALocalheading"/>
      </w:pPr>
      <w:r w:rsidRPr="00364116">
        <w:t>Systém signalizace z místnosti invalidů</w:t>
      </w:r>
    </w:p>
    <w:p w14:paraId="2B366CBF" w14:textId="77777777" w:rsidR="00962649" w:rsidRPr="00364116" w:rsidRDefault="00C64FC7" w:rsidP="00962649">
      <w:pPr>
        <w:pStyle w:val="BABasictext"/>
      </w:pPr>
      <w:r w:rsidRPr="00364116">
        <w:t>Z prostor invalidních WC bude možno signalizovat tíseň prostřednictvím samostatného systému. Signalizace bude řešena do velínu a podružně do případné recepce. Rozsah bude určen v dalších stupních PD.</w:t>
      </w:r>
    </w:p>
    <w:p w14:paraId="61F69C59" w14:textId="77777777" w:rsidR="00962649" w:rsidRPr="00364116" w:rsidRDefault="00962649" w:rsidP="00962649">
      <w:pPr>
        <w:pStyle w:val="BALevel4"/>
      </w:pPr>
      <w:bookmarkStart w:id="1686" w:name="_Toc36077141"/>
      <w:bookmarkStart w:id="1687" w:name="_Toc36244406"/>
      <w:bookmarkStart w:id="1688" w:name="_Toc36555425"/>
      <w:r w:rsidRPr="00364116">
        <w:t>Gastrotechnologie</w:t>
      </w:r>
      <w:bookmarkEnd w:id="1686"/>
      <w:bookmarkEnd w:id="1687"/>
      <w:bookmarkEnd w:id="1688"/>
    </w:p>
    <w:p w14:paraId="4CD8EEAE" w14:textId="77777777" w:rsidR="00962649" w:rsidRPr="00364116" w:rsidRDefault="00962649" w:rsidP="00962649">
      <w:pPr>
        <w:pStyle w:val="BABasictext"/>
      </w:pPr>
      <w:r w:rsidRPr="00364116">
        <w:t>Jedná se o tři stravovací provozy, které jsou uvažovány v budově děkanátu:</w:t>
      </w:r>
    </w:p>
    <w:p w14:paraId="394955B7" w14:textId="77777777" w:rsidR="00962649" w:rsidRPr="00364116" w:rsidRDefault="00937C98" w:rsidP="00937C98">
      <w:pPr>
        <w:pStyle w:val="BAListbasic"/>
      </w:pPr>
      <w:r>
        <w:rPr>
          <w:rFonts w:cstheme="minorHAnsi"/>
        </w:rPr>
        <w:t xml:space="preserve">- </w:t>
      </w:r>
      <w:r w:rsidR="00962649" w:rsidRPr="00364116">
        <w:t>rychlé občerstvení/bufet v </w:t>
      </w:r>
      <w:r>
        <w:t>1.NP</w:t>
      </w:r>
    </w:p>
    <w:p w14:paraId="4D6A126A" w14:textId="77777777" w:rsidR="00962649" w:rsidRPr="00364116" w:rsidRDefault="00937C98" w:rsidP="00937C98">
      <w:pPr>
        <w:pStyle w:val="BAListbasic"/>
      </w:pPr>
      <w:r>
        <w:rPr>
          <w:rFonts w:cstheme="minorHAnsi"/>
        </w:rPr>
        <w:t xml:space="preserve">- </w:t>
      </w:r>
      <w:r w:rsidR="00962649" w:rsidRPr="00364116">
        <w:t>jídelna pro zaměstnance v </w:t>
      </w:r>
      <w:r>
        <w:t>2.NP</w:t>
      </w:r>
    </w:p>
    <w:p w14:paraId="79514A8A" w14:textId="77777777" w:rsidR="00962649" w:rsidRPr="00364116" w:rsidRDefault="00937C98" w:rsidP="00937C98">
      <w:pPr>
        <w:pStyle w:val="BAListbasic"/>
      </w:pPr>
      <w:r>
        <w:rPr>
          <w:rFonts w:cstheme="minorHAnsi"/>
        </w:rPr>
        <w:t xml:space="preserve">- </w:t>
      </w:r>
      <w:r w:rsidR="00962649" w:rsidRPr="00364116">
        <w:t>stravování dětské skupiny v </w:t>
      </w:r>
      <w:r>
        <w:t>1.NP</w:t>
      </w:r>
    </w:p>
    <w:p w14:paraId="3EA58EC3" w14:textId="77777777" w:rsidR="00962649" w:rsidRPr="00364116" w:rsidRDefault="00962649" w:rsidP="00962649">
      <w:pPr>
        <w:pStyle w:val="BABasictext"/>
      </w:pPr>
      <w:r w:rsidRPr="00364116">
        <w:rPr>
          <w:b/>
        </w:rPr>
        <w:t>Rychlé občerstvení a jídelna pro zaměstnance</w:t>
      </w:r>
    </w:p>
    <w:p w14:paraId="7062A7C7" w14:textId="77777777" w:rsidR="00962649" w:rsidRPr="00364116" w:rsidRDefault="00962649" w:rsidP="00962649">
      <w:pPr>
        <w:pStyle w:val="BABasictext"/>
      </w:pPr>
      <w:r w:rsidRPr="00364116">
        <w:t>Jsou uvažovány jako propojené provozy zastřešené jedním provozovatelem.</w:t>
      </w:r>
    </w:p>
    <w:p w14:paraId="13CB6E70" w14:textId="77777777" w:rsidR="00962649" w:rsidRPr="00364116" w:rsidRDefault="00962649" w:rsidP="00962649">
      <w:pPr>
        <w:pStyle w:val="BABasictext"/>
      </w:pPr>
      <w:r w:rsidRPr="00364116">
        <w:t>Provoz rychlého občerstvení v </w:t>
      </w:r>
      <w:r w:rsidR="00937C98">
        <w:t>1.NP</w:t>
      </w:r>
      <w:r w:rsidRPr="00364116">
        <w:t xml:space="preserve"> je situován v prostoru vstupu do objektu. Je určen pro zajištění možnosti občerstvení a jednoduchého stravování studentů, personálu a návštěv během provozní doby objektu. Uvažována je forma fast food jídel, sortimentu studené kuchyně, pekařských a cukrářských výrobků, teplých i studených nápojů a doplňkového sortimentu.</w:t>
      </w:r>
    </w:p>
    <w:p w14:paraId="7E587CF3" w14:textId="77777777" w:rsidR="00962649" w:rsidRPr="00364116" w:rsidRDefault="00962649" w:rsidP="00962649">
      <w:pPr>
        <w:pStyle w:val="BABasictext"/>
      </w:pPr>
      <w:r w:rsidRPr="00364116">
        <w:t>Provoz je tvořen skladovým a přípravným zázemím, které navazuje na výdejní pult umístěný v prostoru restaurace. Pro zajištění dostatečné kapacity odbytového prostoru je restaurace schodištěm propojena s jídelnou v </w:t>
      </w:r>
      <w:r w:rsidR="00937C98">
        <w:t>2.NP</w:t>
      </w:r>
      <w:r w:rsidRPr="00364116">
        <w:t>.</w:t>
      </w:r>
    </w:p>
    <w:p w14:paraId="23BE744F" w14:textId="77777777" w:rsidR="00962649" w:rsidRPr="00364116" w:rsidRDefault="00962649" w:rsidP="00962649">
      <w:pPr>
        <w:pStyle w:val="BABasictext"/>
      </w:pPr>
      <w:r w:rsidRPr="00364116">
        <w:t>Provoz jídelny je umístěn v </w:t>
      </w:r>
      <w:r w:rsidR="00937C98">
        <w:t>2.NP</w:t>
      </w:r>
      <w:r w:rsidRPr="00364116">
        <w:t xml:space="preserve"> a je určen pro zajištění stravování (obědů) personálu objektu</w:t>
      </w:r>
    </w:p>
    <w:p w14:paraId="5C80C241" w14:textId="77777777" w:rsidR="00962649" w:rsidRPr="00364116" w:rsidRDefault="00962649" w:rsidP="00962649">
      <w:pPr>
        <w:pStyle w:val="BABasictext"/>
      </w:pPr>
      <w:r w:rsidRPr="00364116">
        <w:t>(500 osob). Tvoří jej uzavíratelný prostor výdejny s navazujícím zázemím přípravny, umývárny a skladu a prostor jídelny. Jídelna bude v době před a po výdeji obědů využívána i návštěvníky bufetu v </w:t>
      </w:r>
      <w:r w:rsidR="00937C98">
        <w:t>1.NP</w:t>
      </w:r>
      <w:r w:rsidRPr="00364116">
        <w:t>.</w:t>
      </w:r>
    </w:p>
    <w:p w14:paraId="52A9235C" w14:textId="77777777" w:rsidR="00962649" w:rsidRPr="00364116" w:rsidRDefault="00962649" w:rsidP="00962649">
      <w:pPr>
        <w:pStyle w:val="BABasictext"/>
      </w:pPr>
      <w:r w:rsidRPr="00364116">
        <w:t>Pro oba provozy je v </w:t>
      </w:r>
      <w:r w:rsidR="00937C98">
        <w:t>1.PP</w:t>
      </w:r>
      <w:r w:rsidRPr="00364116">
        <w:t xml:space="preserve"> kompletní skladové a personální zázemí s vlastním vstupem navazujícím na zásobovací komunikaci.</w:t>
      </w:r>
    </w:p>
    <w:p w14:paraId="3DBE61E7" w14:textId="77777777" w:rsidR="00962649" w:rsidRPr="00364116" w:rsidRDefault="00962649" w:rsidP="00962649">
      <w:pPr>
        <w:pStyle w:val="BABasictext"/>
      </w:pPr>
      <w:r w:rsidRPr="00364116">
        <w:t xml:space="preserve">Vertikální propojení je zajištěno dvěma výtahy určenými pro gastroprovoz a provozním </w:t>
      </w:r>
      <w:r w:rsidRPr="00364116">
        <w:lastRenderedPageBreak/>
        <w:t>schodištěm společným i pro ostatní personál objektu.</w:t>
      </w:r>
    </w:p>
    <w:p w14:paraId="4BBEC0D2" w14:textId="77777777" w:rsidR="00962649" w:rsidRPr="00364116" w:rsidRDefault="00962649" w:rsidP="00962649">
      <w:pPr>
        <w:pStyle w:val="BABasictext"/>
      </w:pPr>
      <w:r w:rsidRPr="00364116">
        <w:t>V řešení je uvažováno s dovozem hotových jídel v teplém stavu, tak i s možností regenerace zchlazené stravy v závislosti na možnostech a požadavcích vybraného provozovatele. Tomu odpovídá i řešení skladového zázemí s prostory určenými pro mytí přepravních nádob a chladícím boxem pro skladování zchlazených jídel.</w:t>
      </w:r>
    </w:p>
    <w:p w14:paraId="6FF81353" w14:textId="77777777" w:rsidR="00962649" w:rsidRPr="00364116" w:rsidRDefault="00962649" w:rsidP="00962649">
      <w:pPr>
        <w:pStyle w:val="BABasictext"/>
        <w:rPr>
          <w:b/>
        </w:rPr>
      </w:pPr>
      <w:r w:rsidRPr="00364116">
        <w:rPr>
          <w:b/>
        </w:rPr>
        <w:t>Stravování dětské skupiny</w:t>
      </w:r>
    </w:p>
    <w:p w14:paraId="1B0A4B98" w14:textId="77777777" w:rsidR="00962649" w:rsidRPr="00364116" w:rsidRDefault="00962649" w:rsidP="00962649">
      <w:pPr>
        <w:pStyle w:val="BABasictext"/>
      </w:pPr>
      <w:r w:rsidRPr="00364116">
        <w:t xml:space="preserve">Neváže na ostatní stravovací provozy, bude řešeno samostatně dle požadavků na specifika dětské stravy. Pro zajištění přípravy a výdeje stravy je vyčleněna samostatná kuchyňka splňující požadavky ES č. 852/2004 o hygieně potravin. </w:t>
      </w:r>
    </w:p>
    <w:p w14:paraId="7502C42E" w14:textId="77777777" w:rsidR="00962649" w:rsidRPr="00364116" w:rsidRDefault="00962649" w:rsidP="00962649">
      <w:pPr>
        <w:pStyle w:val="BABasictext"/>
      </w:pPr>
      <w:r w:rsidRPr="00364116">
        <w:t>Vzhledem k tomu, že uvažovaná kapacita dětské skupiny je max. 12 dětí, vztahuje se na ni zákon č. 127/2015 Sb., kterým se mění zákon č. 247/2014 Sb. Zákon o poskytování služby péče o dítě v dětské skupině a o změně souvisejících zákonů.</w:t>
      </w:r>
    </w:p>
    <w:p w14:paraId="062D213C" w14:textId="77777777" w:rsidR="00962649" w:rsidRPr="00364116" w:rsidRDefault="00962649" w:rsidP="00962649">
      <w:pPr>
        <w:pStyle w:val="BABasictext"/>
      </w:pPr>
      <w:r w:rsidRPr="00364116">
        <w:t>Stravování bude zajištěno donáškou jídla rodiči, případně dovozem hotových pokrmů. Pro uchování, ohřev a výdej stravy bude kuchyňka vybavena kuchyňskou linkou, dřezem, umyvadlem, lednicí, myčkou, mikrovlnnou troubou / varnou deskou a digestoří.</w:t>
      </w:r>
    </w:p>
    <w:p w14:paraId="0C60AC7A" w14:textId="77777777" w:rsidR="00C64FC7" w:rsidRDefault="00962649" w:rsidP="00937C98">
      <w:pPr>
        <w:pStyle w:val="BABasictext"/>
      </w:pPr>
      <w:r w:rsidRPr="00364116">
        <w:t>Kuchyňka bude mít stejně jako celý prostor dětské skupiny zajištěno nucené větrání objektovým systémem vzduchotechniky.</w:t>
      </w:r>
    </w:p>
    <w:p w14:paraId="73C58834" w14:textId="77777777" w:rsidR="00642B50" w:rsidRDefault="00642B50" w:rsidP="00642B50">
      <w:pPr>
        <w:pStyle w:val="BALevel4"/>
      </w:pPr>
      <w:bookmarkStart w:id="1689" w:name="_Toc36244023"/>
      <w:bookmarkStart w:id="1690" w:name="_Toc36244407"/>
      <w:bookmarkStart w:id="1691" w:name="_Toc36244024"/>
      <w:bookmarkStart w:id="1692" w:name="_Toc36244408"/>
      <w:bookmarkStart w:id="1693" w:name="_Toc36244025"/>
      <w:bookmarkStart w:id="1694" w:name="_Toc36244409"/>
      <w:bookmarkStart w:id="1695" w:name="_Toc36244026"/>
      <w:bookmarkStart w:id="1696" w:name="_Toc36244410"/>
      <w:bookmarkStart w:id="1697" w:name="_Toc36244411"/>
      <w:bookmarkStart w:id="1698" w:name="_Toc36555426"/>
      <w:bookmarkEnd w:id="1689"/>
      <w:bookmarkEnd w:id="1690"/>
      <w:bookmarkEnd w:id="1691"/>
      <w:bookmarkEnd w:id="1692"/>
      <w:bookmarkEnd w:id="1693"/>
      <w:bookmarkEnd w:id="1694"/>
      <w:bookmarkEnd w:id="1695"/>
      <w:bookmarkEnd w:id="1696"/>
      <w:r>
        <w:t>Vivárium (zvířetník)</w:t>
      </w:r>
      <w:bookmarkEnd w:id="1697"/>
      <w:bookmarkEnd w:id="1698"/>
    </w:p>
    <w:p w14:paraId="7C072275" w14:textId="77777777" w:rsidR="00642B50" w:rsidRDefault="00642B50" w:rsidP="00642B50">
      <w:pPr>
        <w:pStyle w:val="BABasictext"/>
      </w:pPr>
      <w:r>
        <w:t>Zvířetník pro chov a držení pokusných zvířat (dále jen vivárium) je soubor místností a technologií vzájemně provázaných tak, aby umožňoval splnit platné zákonné předpisy, které jsou na držení pokusných zvířat kladeny, umožňoval vytvořit vnitřní prostředí s parametry odpovídajícími potřebám držených zvířat a welfare jejich chovu, ochránil toto vnitřní prostředí před nežádoucími vlivy zvenčí a umožnil experimenty na nich.</w:t>
      </w:r>
    </w:p>
    <w:p w14:paraId="38C1CE2D" w14:textId="77777777" w:rsidR="00642B50" w:rsidRDefault="00642B50" w:rsidP="00642B50">
      <w:pPr>
        <w:pStyle w:val="BABasictext"/>
      </w:pPr>
      <w:r>
        <w:t>Technologie a stavební uspořádání vivária tedy chrání zdraví držených pokusných zvířat (jejich hygienický status) před bakteriálními, virovými a parazitárními zoonózami v rozsahu doporučení evropských autorit (FELASA). Tedy je zaručeno, že zvířata držená ve viváriu jsou zdravá.</w:t>
      </w:r>
    </w:p>
    <w:p w14:paraId="7E0F6EEF" w14:textId="77777777" w:rsidR="00642B50" w:rsidRDefault="00642B50" w:rsidP="00642B50">
      <w:pPr>
        <w:pStyle w:val="BABasictext"/>
      </w:pPr>
      <w:r>
        <w:t>Není předpokládáno, že by byly v prostorách vivária prováděny infekční experimenty (tedy práce s nebezpečnými mikroorganismy) nebo další činnosti podléhající zákonným nařízením v oblasti ochrany zdraví a biologické bezpečnosti.</w:t>
      </w:r>
    </w:p>
    <w:p w14:paraId="311FB7D1" w14:textId="77777777" w:rsidR="00642B50" w:rsidRDefault="00642B50" w:rsidP="00642B50">
      <w:pPr>
        <w:pStyle w:val="BABasictext"/>
      </w:pPr>
    </w:p>
    <w:p w14:paraId="28DBA378" w14:textId="77777777" w:rsidR="00642B50" w:rsidRDefault="00642B50" w:rsidP="00642B50">
      <w:pPr>
        <w:pStyle w:val="BABasictext"/>
      </w:pPr>
      <w:r>
        <w:t>Kapacita vivária – níže uvedené počty zvířat definují maximální hodnoty, na které je zvířetník projektován. Reálný stav obsazenosti vivária je možno očekávat zhruba 2/3.</w:t>
      </w:r>
    </w:p>
    <w:p w14:paraId="0D1B0492" w14:textId="77777777" w:rsidR="00642B50" w:rsidRDefault="00642B50" w:rsidP="00642B50">
      <w:pPr>
        <w:pStyle w:val="BABasictext"/>
      </w:pPr>
      <w:r>
        <w:t>Králík</w:t>
      </w:r>
      <w:r>
        <w:tab/>
      </w:r>
      <w:r>
        <w:tab/>
      </w:r>
      <w:r>
        <w:tab/>
      </w:r>
      <w:r>
        <w:tab/>
      </w:r>
      <w:r w:rsidRPr="00987584">
        <w:rPr>
          <w:b/>
          <w:bCs/>
        </w:rPr>
        <w:t>300 ks</w:t>
      </w:r>
    </w:p>
    <w:p w14:paraId="608AFD93" w14:textId="77777777" w:rsidR="00642B50" w:rsidRPr="00987584" w:rsidRDefault="00642B50" w:rsidP="00642B50">
      <w:pPr>
        <w:pStyle w:val="BABasictext"/>
        <w:rPr>
          <w:b/>
          <w:bCs/>
        </w:rPr>
      </w:pPr>
      <w:r>
        <w:t>Malí laboratorní hlodavci</w:t>
      </w:r>
      <w:r>
        <w:tab/>
      </w:r>
      <w:r>
        <w:tab/>
      </w:r>
      <w:r w:rsidRPr="00987584">
        <w:rPr>
          <w:b/>
          <w:bCs/>
        </w:rPr>
        <w:t>10 200 ks</w:t>
      </w:r>
    </w:p>
    <w:p w14:paraId="4F2ED482" w14:textId="77777777" w:rsidR="00642B50" w:rsidRDefault="00642B50" w:rsidP="00642B50">
      <w:pPr>
        <w:pStyle w:val="BABasictext"/>
      </w:pPr>
    </w:p>
    <w:p w14:paraId="529B4C7A" w14:textId="77777777" w:rsidR="00642B50" w:rsidRDefault="00642B50" w:rsidP="00642B50">
      <w:pPr>
        <w:pStyle w:val="BABasictext"/>
      </w:pPr>
      <w:r>
        <w:t>Skladba malých laboratorních hlodavců:</w:t>
      </w:r>
    </w:p>
    <w:p w14:paraId="2AD1C893" w14:textId="77777777" w:rsidR="00642B50" w:rsidRDefault="00642B50" w:rsidP="00642B50">
      <w:pPr>
        <w:pStyle w:val="BABasictext"/>
      </w:pPr>
      <w:r>
        <w:t>Morče</w:t>
      </w:r>
      <w:r>
        <w:tab/>
      </w:r>
      <w:r>
        <w:tab/>
      </w:r>
      <w:r>
        <w:tab/>
      </w:r>
      <w:r>
        <w:tab/>
        <w:t>200 ks</w:t>
      </w:r>
    </w:p>
    <w:p w14:paraId="4D088A97" w14:textId="77777777" w:rsidR="00642B50" w:rsidRDefault="00642B50" w:rsidP="00642B50">
      <w:pPr>
        <w:pStyle w:val="BABasictext"/>
      </w:pPr>
      <w:r>
        <w:t>Myš (konvenční chov)</w:t>
      </w:r>
      <w:r>
        <w:tab/>
      </w:r>
      <w:r>
        <w:tab/>
        <w:t>5 000 ks</w:t>
      </w:r>
    </w:p>
    <w:p w14:paraId="5BB99EDE" w14:textId="77777777" w:rsidR="00642B50" w:rsidRDefault="00642B50" w:rsidP="00642B50">
      <w:pPr>
        <w:pStyle w:val="BABasictext"/>
      </w:pPr>
      <w:r>
        <w:t>Potkan (konvenční chov)</w:t>
      </w:r>
      <w:r>
        <w:tab/>
      </w:r>
      <w:r w:rsidR="00987584">
        <w:tab/>
      </w:r>
      <w:r>
        <w:t>2 000 ks</w:t>
      </w:r>
    </w:p>
    <w:p w14:paraId="7B108695" w14:textId="77777777" w:rsidR="00642B50" w:rsidRDefault="00642B50" w:rsidP="00642B50">
      <w:pPr>
        <w:pStyle w:val="BABasictext"/>
      </w:pPr>
      <w:r>
        <w:t>Myš (SPF chov)</w:t>
      </w:r>
      <w:r>
        <w:tab/>
      </w:r>
      <w:r>
        <w:tab/>
      </w:r>
      <w:r>
        <w:tab/>
        <w:t>2 000 ks</w:t>
      </w:r>
    </w:p>
    <w:p w14:paraId="4407FD76" w14:textId="77777777" w:rsidR="00642B50" w:rsidRDefault="00642B50" w:rsidP="00642B50">
      <w:pPr>
        <w:pStyle w:val="BABasictext"/>
      </w:pPr>
      <w:r>
        <w:t>Potkan (SPF chov)</w:t>
      </w:r>
      <w:r>
        <w:tab/>
      </w:r>
      <w:r>
        <w:tab/>
      </w:r>
      <w:r w:rsidR="00987584">
        <w:tab/>
      </w:r>
      <w:r>
        <w:t>1 000 ks</w:t>
      </w:r>
    </w:p>
    <w:p w14:paraId="0193711C" w14:textId="77777777" w:rsidR="00642B50" w:rsidRDefault="00642B50" w:rsidP="00642B50">
      <w:pPr>
        <w:pStyle w:val="BABasictext"/>
      </w:pPr>
    </w:p>
    <w:p w14:paraId="1066FF77" w14:textId="77777777" w:rsidR="00642B50" w:rsidRDefault="00642B50" w:rsidP="00182D5A">
      <w:pPr>
        <w:pStyle w:val="BABasictext"/>
      </w:pPr>
      <w:r>
        <w:t>Aby mohlo vivárium plnit svojí funkci</w:t>
      </w:r>
      <w:r w:rsidR="00937C98">
        <w:t>,</w:t>
      </w:r>
      <w:r>
        <w:t xml:space="preserve"> je rozděleno do 4 základních sekcí</w:t>
      </w:r>
      <w:r w:rsidR="00987584">
        <w:t>:</w:t>
      </w:r>
    </w:p>
    <w:p w14:paraId="5A6325DD" w14:textId="77777777" w:rsidR="00642B50" w:rsidRPr="00987584" w:rsidRDefault="00642B50" w:rsidP="00987584">
      <w:pPr>
        <w:pStyle w:val="BALocalheading"/>
      </w:pPr>
      <w:r w:rsidRPr="00987584">
        <w:t>Vstupní sekce</w:t>
      </w:r>
    </w:p>
    <w:p w14:paraId="28B06604" w14:textId="77777777" w:rsidR="00642B50" w:rsidRDefault="00642B50" w:rsidP="00987584">
      <w:pPr>
        <w:pStyle w:val="BABasictext"/>
      </w:pPr>
      <w:r>
        <w:t>V této sekci je umístěna administrativní část, šatny a sociální zázemí personálu.</w:t>
      </w:r>
    </w:p>
    <w:p w14:paraId="124677A1" w14:textId="77777777" w:rsidR="00642B50" w:rsidRDefault="00937C98" w:rsidP="00937C98">
      <w:pPr>
        <w:pStyle w:val="BAListbasic"/>
      </w:pPr>
      <w:bookmarkStart w:id="1699" w:name="_Hlk36203252"/>
      <w:r>
        <w:rPr>
          <w:rFonts w:cstheme="minorHAnsi"/>
        </w:rPr>
        <w:lastRenderedPageBreak/>
        <w:t xml:space="preserve">- </w:t>
      </w:r>
      <w:r w:rsidR="00642B50">
        <w:t>Příjem pokusných zvířat</w:t>
      </w:r>
      <w:bookmarkEnd w:id="1699"/>
      <w:r w:rsidR="00642B50">
        <w:t>.</w:t>
      </w:r>
    </w:p>
    <w:p w14:paraId="34681C9A" w14:textId="77777777" w:rsidR="00642B50" w:rsidRDefault="00937C98" w:rsidP="00937C98">
      <w:pPr>
        <w:pStyle w:val="BAListbasic"/>
      </w:pPr>
      <w:r>
        <w:rPr>
          <w:rFonts w:cstheme="minorHAnsi"/>
        </w:rPr>
        <w:t xml:space="preserve">- </w:t>
      </w:r>
      <w:r w:rsidR="00642B50">
        <w:t>Příjem materiálu potřebného pro provoz vivária.</w:t>
      </w:r>
    </w:p>
    <w:p w14:paraId="191E13DE" w14:textId="77777777" w:rsidR="00642B50" w:rsidRDefault="00937C98" w:rsidP="00937C98">
      <w:pPr>
        <w:pStyle w:val="BAListbasic"/>
      </w:pPr>
      <w:r>
        <w:rPr>
          <w:rFonts w:cstheme="minorHAnsi"/>
        </w:rPr>
        <w:t xml:space="preserve">- </w:t>
      </w:r>
      <w:r w:rsidR="00642B50">
        <w:t>Sklad podestýlky</w:t>
      </w:r>
    </w:p>
    <w:p w14:paraId="31ECEFE9" w14:textId="77777777" w:rsidR="00642B50" w:rsidRDefault="00937C98" w:rsidP="00937C98">
      <w:pPr>
        <w:pStyle w:val="BAListbasic"/>
      </w:pPr>
      <w:r>
        <w:rPr>
          <w:rFonts w:cstheme="minorHAnsi"/>
        </w:rPr>
        <w:t xml:space="preserve">- </w:t>
      </w:r>
      <w:r w:rsidR="00642B50">
        <w:t xml:space="preserve">Sklad krmiva </w:t>
      </w:r>
    </w:p>
    <w:p w14:paraId="69BC8353" w14:textId="77777777" w:rsidR="00642B50" w:rsidRDefault="00937C98" w:rsidP="00937C98">
      <w:pPr>
        <w:pStyle w:val="BAListbasic"/>
      </w:pPr>
      <w:bookmarkStart w:id="1700" w:name="_Hlk36204683"/>
      <w:r>
        <w:rPr>
          <w:rFonts w:cstheme="minorHAnsi"/>
        </w:rPr>
        <w:t xml:space="preserve">- </w:t>
      </w:r>
      <w:r w:rsidR="00642B50">
        <w:t>Sklad biologického materiálu a kad</w:t>
      </w:r>
      <w:r w:rsidR="00182D5A">
        <w:t>á</w:t>
      </w:r>
      <w:r w:rsidR="00642B50">
        <w:t>verů</w:t>
      </w:r>
    </w:p>
    <w:bookmarkEnd w:id="1700"/>
    <w:p w14:paraId="00070483" w14:textId="77777777" w:rsidR="00642B50" w:rsidRDefault="00937C98" w:rsidP="00937C98">
      <w:pPr>
        <w:pStyle w:val="BAListbasic"/>
      </w:pPr>
      <w:r>
        <w:rPr>
          <w:rFonts w:cstheme="minorHAnsi"/>
        </w:rPr>
        <w:t xml:space="preserve">- </w:t>
      </w:r>
      <w:r w:rsidR="00642B50">
        <w:t>Garáž a dílna pro manipulační techniku</w:t>
      </w:r>
    </w:p>
    <w:p w14:paraId="2844C4A6" w14:textId="77777777" w:rsidR="00642B50" w:rsidRPr="00987584" w:rsidRDefault="00642B50" w:rsidP="00987584">
      <w:pPr>
        <w:pStyle w:val="BALocalheading"/>
      </w:pPr>
      <w:r w:rsidRPr="00987584">
        <w:t xml:space="preserve">Sekce </w:t>
      </w:r>
      <w:bookmarkStart w:id="1701" w:name="_Hlk36212488"/>
      <w:r w:rsidRPr="00987584">
        <w:t>mytí a skladování chovného zařízení</w:t>
      </w:r>
      <w:bookmarkEnd w:id="1701"/>
    </w:p>
    <w:p w14:paraId="7138CA7A" w14:textId="77777777" w:rsidR="00642B50" w:rsidRDefault="00937C98" w:rsidP="00937C98">
      <w:pPr>
        <w:pStyle w:val="BAListbasic"/>
      </w:pPr>
      <w:r>
        <w:rPr>
          <w:rFonts w:cstheme="minorHAnsi"/>
        </w:rPr>
        <w:t xml:space="preserve">- </w:t>
      </w:r>
      <w:r w:rsidR="00642B50">
        <w:t xml:space="preserve">Umývárna s tunelovou myčkou </w:t>
      </w:r>
      <w:r w:rsidR="00182D5A">
        <w:t xml:space="preserve">a </w:t>
      </w:r>
      <w:r w:rsidR="00642B50">
        <w:t>tlakovým čističem</w:t>
      </w:r>
    </w:p>
    <w:p w14:paraId="2ABC9E50" w14:textId="77777777" w:rsidR="00642B50" w:rsidRDefault="00937C98" w:rsidP="00937C98">
      <w:pPr>
        <w:pStyle w:val="BAListbasic"/>
      </w:pPr>
      <w:r>
        <w:rPr>
          <w:rFonts w:cstheme="minorHAnsi"/>
        </w:rPr>
        <w:t xml:space="preserve">- </w:t>
      </w:r>
      <w:r w:rsidR="00642B50">
        <w:t>Sklad čistého chovného zařízení</w:t>
      </w:r>
    </w:p>
    <w:p w14:paraId="21121D6F" w14:textId="77777777" w:rsidR="00642B50" w:rsidRDefault="00937C98" w:rsidP="00937C98">
      <w:pPr>
        <w:pStyle w:val="BAListbasic"/>
      </w:pPr>
      <w:r>
        <w:rPr>
          <w:rFonts w:cstheme="minorHAnsi"/>
        </w:rPr>
        <w:t xml:space="preserve">- </w:t>
      </w:r>
      <w:r w:rsidR="00642B50">
        <w:t xml:space="preserve">V této sekci je zařazena i zamýšlená izolátorová hala. Ta by měla být vybavená </w:t>
      </w:r>
      <w:r w:rsidR="00182D5A">
        <w:t>i</w:t>
      </w:r>
      <w:r w:rsidR="00642B50">
        <w:t>zolátorovou technikou pro chov bezmikrobních myší a potkanů.</w:t>
      </w:r>
    </w:p>
    <w:p w14:paraId="4EFFF1E8" w14:textId="77777777" w:rsidR="00642B50" w:rsidRPr="00987584" w:rsidRDefault="00642B50" w:rsidP="00987584">
      <w:pPr>
        <w:pStyle w:val="BALocalheading"/>
      </w:pPr>
      <w:bookmarkStart w:id="1702" w:name="_Hlk36213890"/>
      <w:r w:rsidRPr="00987584">
        <w:t>Sekce chovu malých laboratorních hlodavců 1 (SPF)</w:t>
      </w:r>
    </w:p>
    <w:p w14:paraId="4BF02F2A" w14:textId="77777777" w:rsidR="00642B50" w:rsidRDefault="00937C98" w:rsidP="00937C98">
      <w:pPr>
        <w:pStyle w:val="BAListbasic"/>
      </w:pPr>
      <w:bookmarkStart w:id="1703" w:name="_Hlk36134364"/>
      <w:bookmarkEnd w:id="1702"/>
      <w:r>
        <w:rPr>
          <w:rFonts w:cstheme="minorHAnsi"/>
        </w:rPr>
        <w:t xml:space="preserve">- </w:t>
      </w:r>
      <w:r w:rsidR="00642B50">
        <w:t>Parní sterilizátor</w:t>
      </w:r>
    </w:p>
    <w:p w14:paraId="584E4EF3" w14:textId="77777777" w:rsidR="00642B50" w:rsidRDefault="00937C98" w:rsidP="00937C98">
      <w:pPr>
        <w:pStyle w:val="BAListbasic"/>
      </w:pPr>
      <w:r>
        <w:rPr>
          <w:rFonts w:cstheme="minorHAnsi"/>
        </w:rPr>
        <w:t xml:space="preserve">- </w:t>
      </w:r>
      <w:r w:rsidR="00642B50">
        <w:t>Vstupní materiálová propusť</w:t>
      </w:r>
    </w:p>
    <w:p w14:paraId="4F37A14F" w14:textId="77777777" w:rsidR="00642B50" w:rsidRDefault="00937C98" w:rsidP="00937C98">
      <w:pPr>
        <w:pStyle w:val="BAListbasic"/>
      </w:pPr>
      <w:r>
        <w:rPr>
          <w:rFonts w:cstheme="minorHAnsi"/>
        </w:rPr>
        <w:t xml:space="preserve">- </w:t>
      </w:r>
      <w:r w:rsidR="00642B50">
        <w:t>Personální propusť</w:t>
      </w:r>
    </w:p>
    <w:p w14:paraId="24343628" w14:textId="77777777" w:rsidR="00642B50" w:rsidRDefault="00937C98" w:rsidP="00937C98">
      <w:pPr>
        <w:pStyle w:val="BAListbasic"/>
      </w:pPr>
      <w:r>
        <w:rPr>
          <w:rFonts w:cstheme="minorHAnsi"/>
        </w:rPr>
        <w:t xml:space="preserve">- </w:t>
      </w:r>
      <w:r w:rsidR="00642B50">
        <w:t>Sklad sterilizované podestýlky a krmiva</w:t>
      </w:r>
    </w:p>
    <w:p w14:paraId="020E69F0" w14:textId="77777777" w:rsidR="00642B50" w:rsidRDefault="00937C98" w:rsidP="00937C98">
      <w:pPr>
        <w:pStyle w:val="BAListbasic"/>
      </w:pPr>
      <w:r>
        <w:rPr>
          <w:rFonts w:cstheme="minorHAnsi"/>
        </w:rPr>
        <w:t xml:space="preserve">- </w:t>
      </w:r>
      <w:r w:rsidR="00642B50">
        <w:t>Chovné místnosti</w:t>
      </w:r>
      <w:bookmarkStart w:id="1704" w:name="_Hlk36138381"/>
      <w:r w:rsidR="00642B50">
        <w:t xml:space="preserve">, z nichž 5 místností je přístupných jak z této sekce, tak ze </w:t>
      </w:r>
      <w:r w:rsidR="00642B50" w:rsidRPr="00B3635C">
        <w:t>Sekce chovu malých laboratorních hlodavců 2 (konvenční)</w:t>
      </w:r>
      <w:bookmarkEnd w:id="1704"/>
      <w:r w:rsidR="00642B50">
        <w:t>. Tyto místnosti nebudou nikdy průchozí, jedny dveře musí být vždy blokovány. Vedoucímu vivária to bude umožňovat, dle potřeby experimentů, měnit velikosti ploch těchto dvou sekcí v nich budou umístěny zvířata různých kvalit hygienických statusů.</w:t>
      </w:r>
    </w:p>
    <w:p w14:paraId="7E02C1A6" w14:textId="77777777" w:rsidR="00642B50" w:rsidRDefault="00937C98" w:rsidP="00937C98">
      <w:pPr>
        <w:pStyle w:val="BAListbasic"/>
      </w:pPr>
      <w:r>
        <w:rPr>
          <w:rFonts w:cstheme="minorHAnsi"/>
        </w:rPr>
        <w:t xml:space="preserve">- </w:t>
      </w:r>
      <w:r w:rsidR="00642B50">
        <w:t>Úklidová komora</w:t>
      </w:r>
    </w:p>
    <w:p w14:paraId="4ACBF69E" w14:textId="77777777" w:rsidR="00642B50" w:rsidRDefault="00937C98" w:rsidP="00937C98">
      <w:pPr>
        <w:pStyle w:val="BAListbasic"/>
      </w:pPr>
      <w:r>
        <w:rPr>
          <w:rFonts w:cstheme="minorHAnsi"/>
        </w:rPr>
        <w:t xml:space="preserve">- </w:t>
      </w:r>
      <w:r w:rsidR="00642B50">
        <w:t>Výstupní materiálová propusť</w:t>
      </w:r>
      <w:bookmarkEnd w:id="1703"/>
    </w:p>
    <w:p w14:paraId="0DC0D8CE" w14:textId="77777777" w:rsidR="00642B50" w:rsidRPr="00987584" w:rsidRDefault="00642B50" w:rsidP="00987584">
      <w:pPr>
        <w:pStyle w:val="BALocalheading"/>
      </w:pPr>
      <w:bookmarkStart w:id="1705" w:name="_Hlk36137618"/>
      <w:r w:rsidRPr="00987584">
        <w:t>Sekce chovu malých laboratorních hlodavců 2 (konvenční)</w:t>
      </w:r>
    </w:p>
    <w:p w14:paraId="3A49FC4D" w14:textId="77777777" w:rsidR="00642B50" w:rsidRDefault="00937C98" w:rsidP="00937C98">
      <w:pPr>
        <w:pStyle w:val="BAListbasic"/>
      </w:pPr>
      <w:bookmarkStart w:id="1706" w:name="_Hlk36134543"/>
      <w:bookmarkEnd w:id="1705"/>
      <w:r>
        <w:rPr>
          <w:rFonts w:cstheme="minorHAnsi"/>
        </w:rPr>
        <w:t xml:space="preserve">- </w:t>
      </w:r>
      <w:r w:rsidR="00642B50">
        <w:t>Vstupní materiálová propusť</w:t>
      </w:r>
    </w:p>
    <w:p w14:paraId="4360E8EB" w14:textId="77777777" w:rsidR="00642B50" w:rsidRDefault="00937C98" w:rsidP="00937C98">
      <w:pPr>
        <w:pStyle w:val="BAListbasic"/>
      </w:pPr>
      <w:r>
        <w:rPr>
          <w:rFonts w:cstheme="minorHAnsi"/>
        </w:rPr>
        <w:t xml:space="preserve">- </w:t>
      </w:r>
      <w:r w:rsidR="00642B50">
        <w:t>Personální propusť</w:t>
      </w:r>
    </w:p>
    <w:p w14:paraId="77D45C21" w14:textId="77777777" w:rsidR="00642B50" w:rsidRDefault="00937C98" w:rsidP="00937C98">
      <w:pPr>
        <w:pStyle w:val="BAListbasic"/>
      </w:pPr>
      <w:r>
        <w:rPr>
          <w:rFonts w:cstheme="minorHAnsi"/>
        </w:rPr>
        <w:t xml:space="preserve">- </w:t>
      </w:r>
      <w:r w:rsidR="00642B50">
        <w:t>Příruční sklad podestýlky a krmiva</w:t>
      </w:r>
    </w:p>
    <w:p w14:paraId="28DF593F" w14:textId="77777777" w:rsidR="00642B50" w:rsidRDefault="00937C98" w:rsidP="00937C98">
      <w:pPr>
        <w:pStyle w:val="BAListbasic"/>
      </w:pPr>
      <w:r>
        <w:rPr>
          <w:rFonts w:cstheme="minorHAnsi"/>
        </w:rPr>
        <w:t xml:space="preserve">- </w:t>
      </w:r>
      <w:r w:rsidR="00642B50">
        <w:t>Chovné místnosti</w:t>
      </w:r>
      <w:r w:rsidR="00642B50" w:rsidRPr="00FE6FF8">
        <w:t xml:space="preserve">, z nichž 5 místností je přístupných jak z této sekce, tak ze Sekce chovu malých laboratorních hlodavců </w:t>
      </w:r>
      <w:r w:rsidR="00642B50">
        <w:t>1</w:t>
      </w:r>
      <w:r w:rsidR="00642B50" w:rsidRPr="00FE6FF8">
        <w:t xml:space="preserve"> (</w:t>
      </w:r>
      <w:r w:rsidR="00642B50">
        <w:t>SPF</w:t>
      </w:r>
      <w:r w:rsidR="00642B50" w:rsidRPr="00FE6FF8">
        <w:t>)</w:t>
      </w:r>
      <w:r w:rsidR="00642B50">
        <w:t xml:space="preserve"> – viz výše</w:t>
      </w:r>
    </w:p>
    <w:p w14:paraId="1B6F9816" w14:textId="77777777" w:rsidR="00642B50" w:rsidRDefault="00937C98" w:rsidP="00937C98">
      <w:pPr>
        <w:pStyle w:val="BAListbasic"/>
      </w:pPr>
      <w:r>
        <w:rPr>
          <w:rFonts w:cstheme="minorHAnsi"/>
        </w:rPr>
        <w:t xml:space="preserve">- </w:t>
      </w:r>
      <w:r w:rsidR="00642B50">
        <w:t>Úklidová komora</w:t>
      </w:r>
    </w:p>
    <w:p w14:paraId="232A416F" w14:textId="77777777" w:rsidR="00642B50" w:rsidRDefault="00937C98" w:rsidP="00937C98">
      <w:pPr>
        <w:pStyle w:val="BAListbasic"/>
      </w:pPr>
      <w:r>
        <w:rPr>
          <w:rFonts w:cstheme="minorHAnsi"/>
        </w:rPr>
        <w:t xml:space="preserve">- </w:t>
      </w:r>
      <w:r w:rsidR="00642B50">
        <w:t>Výstupní materiálová propusť</w:t>
      </w:r>
    </w:p>
    <w:p w14:paraId="271D1711" w14:textId="77777777" w:rsidR="00642B50" w:rsidRDefault="00937C98" w:rsidP="00937C98">
      <w:pPr>
        <w:pStyle w:val="BAListbasic"/>
      </w:pPr>
      <w:r>
        <w:rPr>
          <w:rFonts w:cstheme="minorHAnsi"/>
        </w:rPr>
        <w:t xml:space="preserve">- </w:t>
      </w:r>
      <w:r w:rsidR="00642B50">
        <w:t>Dospávac</w:t>
      </w:r>
      <w:r w:rsidR="00182D5A">
        <w:t>í</w:t>
      </w:r>
      <w:r w:rsidR="00642B50">
        <w:t xml:space="preserve"> komora – propusť pro zvířata mezi sekcí chovu zvířat a experimentální sekcí</w:t>
      </w:r>
    </w:p>
    <w:p w14:paraId="220AB58E" w14:textId="77777777" w:rsidR="00642B50" w:rsidRDefault="00937C98" w:rsidP="00937C98">
      <w:pPr>
        <w:pStyle w:val="BAListbasic"/>
      </w:pPr>
      <w:r>
        <w:rPr>
          <w:rFonts w:cstheme="minorHAnsi"/>
        </w:rPr>
        <w:t xml:space="preserve">- </w:t>
      </w:r>
      <w:r w:rsidR="00642B50">
        <w:t>Předávací místnost – propusť pro zvířata, která jsou určena k experimentální práci v jiných částech budovy mimo vivárium. Je společná i pro experimentální sekci.</w:t>
      </w:r>
      <w:bookmarkEnd w:id="1706"/>
    </w:p>
    <w:p w14:paraId="0FE3BBEA" w14:textId="77777777" w:rsidR="00642B50" w:rsidRPr="00987584" w:rsidRDefault="00642B50" w:rsidP="00987584">
      <w:pPr>
        <w:pStyle w:val="BALocalheading"/>
      </w:pPr>
      <w:bookmarkStart w:id="1707" w:name="_Hlk36214839"/>
      <w:r w:rsidRPr="00987584">
        <w:t>Sekce chovu laboratorních králíků</w:t>
      </w:r>
    </w:p>
    <w:p w14:paraId="2EACC3BF" w14:textId="77777777" w:rsidR="00642B50" w:rsidRDefault="00937C98" w:rsidP="00937C98">
      <w:pPr>
        <w:pStyle w:val="BAListbasic"/>
      </w:pPr>
      <w:bookmarkStart w:id="1708" w:name="_Hlk36139343"/>
      <w:bookmarkEnd w:id="1707"/>
      <w:r>
        <w:rPr>
          <w:rFonts w:cstheme="minorHAnsi"/>
        </w:rPr>
        <w:t xml:space="preserve">- </w:t>
      </w:r>
      <w:r w:rsidR="00642B50">
        <w:t xml:space="preserve">Vstupní a </w:t>
      </w:r>
      <w:bookmarkStart w:id="1709" w:name="_Hlk36213258"/>
      <w:r w:rsidR="00642B50">
        <w:t>výstupní materiálová propusť</w:t>
      </w:r>
      <w:bookmarkEnd w:id="1709"/>
      <w:r w:rsidR="00642B50">
        <w:t>, ta bude sloužit i pro naskladnění a vyskladnění zvířat</w:t>
      </w:r>
    </w:p>
    <w:p w14:paraId="34DE31A8" w14:textId="77777777" w:rsidR="00642B50" w:rsidRDefault="00937C98" w:rsidP="00937C98">
      <w:pPr>
        <w:pStyle w:val="BAListbasic"/>
      </w:pPr>
      <w:r>
        <w:rPr>
          <w:rFonts w:cstheme="minorHAnsi"/>
        </w:rPr>
        <w:t xml:space="preserve">- </w:t>
      </w:r>
      <w:r w:rsidR="00642B50">
        <w:t>Personální propusť</w:t>
      </w:r>
    </w:p>
    <w:p w14:paraId="4B23C782" w14:textId="77777777" w:rsidR="00642B50" w:rsidRDefault="00937C98" w:rsidP="00937C98">
      <w:pPr>
        <w:pStyle w:val="BAListbasic"/>
      </w:pPr>
      <w:r>
        <w:rPr>
          <w:rFonts w:cstheme="minorHAnsi"/>
        </w:rPr>
        <w:t xml:space="preserve">- </w:t>
      </w:r>
      <w:r w:rsidR="00642B50">
        <w:t>Karant</w:t>
      </w:r>
      <w:r w:rsidR="00A37E0D">
        <w:t>é</w:t>
      </w:r>
      <w:r w:rsidR="00642B50">
        <w:t>nní chovné místnosti</w:t>
      </w:r>
    </w:p>
    <w:p w14:paraId="36A99906" w14:textId="77777777" w:rsidR="00642B50" w:rsidRDefault="00937C98" w:rsidP="00937C98">
      <w:pPr>
        <w:pStyle w:val="BAListbasic"/>
      </w:pPr>
      <w:r>
        <w:rPr>
          <w:rFonts w:cstheme="minorHAnsi"/>
        </w:rPr>
        <w:t xml:space="preserve">- </w:t>
      </w:r>
      <w:r w:rsidR="00642B50">
        <w:t>Chovné místnosti</w:t>
      </w:r>
    </w:p>
    <w:p w14:paraId="23604A02" w14:textId="77777777" w:rsidR="00642B50" w:rsidRDefault="00937C98" w:rsidP="00937C98">
      <w:pPr>
        <w:pStyle w:val="BAListbasic"/>
      </w:pPr>
      <w:r>
        <w:rPr>
          <w:rFonts w:cstheme="minorHAnsi"/>
        </w:rPr>
        <w:t xml:space="preserve">- </w:t>
      </w:r>
      <w:r w:rsidR="00642B50">
        <w:t>Umývárna chovného zařízení s kabinetovou myčkou a sklad čistého chovného zařízení</w:t>
      </w:r>
    </w:p>
    <w:p w14:paraId="4003E580" w14:textId="77777777" w:rsidR="00642B50" w:rsidRDefault="00937C98" w:rsidP="00937C98">
      <w:pPr>
        <w:pStyle w:val="BAListbasic"/>
      </w:pPr>
      <w:r>
        <w:rPr>
          <w:rFonts w:cstheme="minorHAnsi"/>
        </w:rPr>
        <w:t xml:space="preserve">- </w:t>
      </w:r>
      <w:r w:rsidR="00642B50">
        <w:t>Úklidová komora</w:t>
      </w:r>
    </w:p>
    <w:p w14:paraId="708830DF" w14:textId="77777777" w:rsidR="00642B50" w:rsidRDefault="00937C98" w:rsidP="00937C98">
      <w:pPr>
        <w:pStyle w:val="BAListbasic"/>
      </w:pPr>
      <w:bookmarkStart w:id="1710" w:name="_Hlk36139791"/>
      <w:bookmarkEnd w:id="1708"/>
      <w:r>
        <w:rPr>
          <w:rFonts w:cstheme="minorHAnsi"/>
        </w:rPr>
        <w:t xml:space="preserve">- </w:t>
      </w:r>
      <w:r w:rsidR="00642B50">
        <w:t>Dospávac</w:t>
      </w:r>
      <w:r w:rsidR="00182D5A">
        <w:t>í</w:t>
      </w:r>
      <w:r w:rsidR="00642B50">
        <w:t xml:space="preserve"> komora – propusť pro zvířata mezi Sekcí chovu laboratorních králíků a </w:t>
      </w:r>
      <w:r w:rsidR="00642B50">
        <w:lastRenderedPageBreak/>
        <w:t>Experimentální sekcí</w:t>
      </w:r>
      <w:bookmarkEnd w:id="1710"/>
    </w:p>
    <w:p w14:paraId="33C7BEE4" w14:textId="77777777" w:rsidR="00642B50" w:rsidRPr="00987584" w:rsidRDefault="00642B50" w:rsidP="00987584">
      <w:pPr>
        <w:pStyle w:val="BALocalheading"/>
      </w:pPr>
      <w:r w:rsidRPr="00987584">
        <w:t>Experimentální sekce</w:t>
      </w:r>
    </w:p>
    <w:p w14:paraId="10F30F9E" w14:textId="77777777" w:rsidR="00642B50" w:rsidRDefault="00642B50" w:rsidP="00987584">
      <w:pPr>
        <w:pStyle w:val="BABasictext"/>
      </w:pPr>
      <w:r w:rsidRPr="007D7073">
        <w:t>Je rozdělená na 3 části</w:t>
      </w:r>
      <w:r w:rsidR="009676C2">
        <w:t>:</w:t>
      </w:r>
    </w:p>
    <w:p w14:paraId="57AACB42" w14:textId="77777777" w:rsidR="00642B50" w:rsidRPr="00987584" w:rsidRDefault="00642B50" w:rsidP="00987584">
      <w:pPr>
        <w:pStyle w:val="BABasictext"/>
        <w:rPr>
          <w:u w:val="single"/>
        </w:rPr>
      </w:pPr>
      <w:r w:rsidRPr="00987584">
        <w:rPr>
          <w:u w:val="single"/>
        </w:rPr>
        <w:t>Vstup a společná část</w:t>
      </w:r>
    </w:p>
    <w:p w14:paraId="4E4478EB" w14:textId="77777777" w:rsidR="00642B50" w:rsidRDefault="009676C2" w:rsidP="009676C2">
      <w:pPr>
        <w:pStyle w:val="BAListbasic"/>
      </w:pPr>
      <w:bookmarkStart w:id="1711" w:name="_Hlk36135104"/>
      <w:r>
        <w:rPr>
          <w:rFonts w:cstheme="minorHAnsi"/>
        </w:rPr>
        <w:t xml:space="preserve">- </w:t>
      </w:r>
      <w:r w:rsidR="00642B50" w:rsidRPr="00303548">
        <w:t>Vstupní a výstupní materiálová propusť</w:t>
      </w:r>
    </w:p>
    <w:p w14:paraId="33DFB653" w14:textId="77777777" w:rsidR="00642B50" w:rsidRPr="00303548" w:rsidRDefault="009676C2" w:rsidP="009676C2">
      <w:pPr>
        <w:pStyle w:val="BAListbasic"/>
      </w:pPr>
      <w:r>
        <w:rPr>
          <w:rFonts w:cstheme="minorHAnsi"/>
        </w:rPr>
        <w:t xml:space="preserve">- </w:t>
      </w:r>
      <w:r w:rsidR="00642B50">
        <w:t>Přípravna a příruční sklad navazující na materiálovou propusť</w:t>
      </w:r>
    </w:p>
    <w:p w14:paraId="286257A9" w14:textId="77777777" w:rsidR="00642B50" w:rsidRPr="00303548" w:rsidRDefault="009676C2" w:rsidP="009676C2">
      <w:pPr>
        <w:pStyle w:val="BAListbasic"/>
      </w:pPr>
      <w:r>
        <w:rPr>
          <w:rFonts w:cstheme="minorHAnsi"/>
        </w:rPr>
        <w:t xml:space="preserve">- </w:t>
      </w:r>
      <w:r w:rsidR="00642B50" w:rsidRPr="00303548">
        <w:t>Personální propusť</w:t>
      </w:r>
    </w:p>
    <w:p w14:paraId="5FC9A923" w14:textId="77777777" w:rsidR="00642B50" w:rsidRDefault="009676C2" w:rsidP="009676C2">
      <w:pPr>
        <w:pStyle w:val="BAListbasic"/>
      </w:pPr>
      <w:r>
        <w:rPr>
          <w:rFonts w:cstheme="minorHAnsi"/>
        </w:rPr>
        <w:t xml:space="preserve">- </w:t>
      </w:r>
      <w:r w:rsidR="00642B50">
        <w:t>Spojovací chodba</w:t>
      </w:r>
    </w:p>
    <w:p w14:paraId="566A8D23" w14:textId="77777777" w:rsidR="00642B50" w:rsidRPr="00303548" w:rsidRDefault="009676C2" w:rsidP="009676C2">
      <w:pPr>
        <w:pStyle w:val="BAListbasic"/>
      </w:pPr>
      <w:r>
        <w:rPr>
          <w:rFonts w:cstheme="minorHAnsi"/>
        </w:rPr>
        <w:t xml:space="preserve">- </w:t>
      </w:r>
      <w:r w:rsidR="00642B50">
        <w:t>Místnost sterilizace</w:t>
      </w:r>
    </w:p>
    <w:p w14:paraId="50B5675B" w14:textId="77777777" w:rsidR="00642B50" w:rsidRDefault="009676C2" w:rsidP="009676C2">
      <w:pPr>
        <w:pStyle w:val="BAListbasic"/>
      </w:pPr>
      <w:r>
        <w:rPr>
          <w:rFonts w:cstheme="minorHAnsi"/>
        </w:rPr>
        <w:t xml:space="preserve">- </w:t>
      </w:r>
      <w:r w:rsidR="00642B50" w:rsidRPr="00303548">
        <w:t>Úklidová komora</w:t>
      </w:r>
    </w:p>
    <w:p w14:paraId="5A4B009F" w14:textId="77777777" w:rsidR="00642B50" w:rsidRDefault="00642B50" w:rsidP="00987584">
      <w:pPr>
        <w:pStyle w:val="BABasictext"/>
      </w:pPr>
      <w:r w:rsidRPr="00987584">
        <w:rPr>
          <w:u w:val="single"/>
        </w:rPr>
        <w:t>Část</w:t>
      </w:r>
      <w:r w:rsidR="00A37E0D">
        <w:rPr>
          <w:u w:val="single"/>
        </w:rPr>
        <w:t xml:space="preserve"> - </w:t>
      </w:r>
      <w:r w:rsidRPr="00987584">
        <w:rPr>
          <w:u w:val="single"/>
        </w:rPr>
        <w:t>Experimenty s laboratorními králíky</w:t>
      </w:r>
      <w:bookmarkStart w:id="1712" w:name="_Hlk36140159"/>
      <w:r>
        <w:t>, oddělena dveřmi od Vstupní a společné části</w:t>
      </w:r>
      <w:bookmarkEnd w:id="1712"/>
    </w:p>
    <w:p w14:paraId="0A63C98D" w14:textId="77777777" w:rsidR="00642B50" w:rsidRDefault="00642B50" w:rsidP="00987584">
      <w:pPr>
        <w:pStyle w:val="BABasictext"/>
      </w:pPr>
      <w:bookmarkStart w:id="1713" w:name="_Hlk36140346"/>
      <w:bookmarkEnd w:id="1711"/>
      <w:r>
        <w:t>Tato část je tvořena spojovací chodbou, z níž jsou vstupy do následujících místností:</w:t>
      </w:r>
    </w:p>
    <w:p w14:paraId="3137EE61" w14:textId="77777777" w:rsidR="00642B50" w:rsidRDefault="009676C2" w:rsidP="009676C2">
      <w:pPr>
        <w:pStyle w:val="BAListbasic"/>
      </w:pPr>
      <w:r>
        <w:rPr>
          <w:rFonts w:cstheme="minorHAnsi"/>
        </w:rPr>
        <w:t xml:space="preserve">- </w:t>
      </w:r>
      <w:r w:rsidR="00642B50">
        <w:t>Operační místnosti pro experimenty s králíky – 2 samostatné místnosti</w:t>
      </w:r>
    </w:p>
    <w:p w14:paraId="49C0D601" w14:textId="77777777" w:rsidR="00642B50" w:rsidRDefault="009676C2" w:rsidP="009676C2">
      <w:pPr>
        <w:pStyle w:val="BAListbasic"/>
      </w:pPr>
      <w:bookmarkStart w:id="1714" w:name="_Hlk36140327"/>
      <w:bookmarkEnd w:id="1713"/>
      <w:r>
        <w:rPr>
          <w:rFonts w:cstheme="minorHAnsi"/>
        </w:rPr>
        <w:t xml:space="preserve">- </w:t>
      </w:r>
      <w:r w:rsidR="00642B50">
        <w:t>Přístrojová místnost pro umístěni potřebných aparatur a další měřící techniky</w:t>
      </w:r>
    </w:p>
    <w:bookmarkEnd w:id="1714"/>
    <w:p w14:paraId="05DECB3E" w14:textId="77777777" w:rsidR="00642B50" w:rsidRDefault="009676C2" w:rsidP="009676C2">
      <w:pPr>
        <w:pStyle w:val="BAListbasic"/>
      </w:pPr>
      <w:r>
        <w:rPr>
          <w:rFonts w:cstheme="minorHAnsi"/>
        </w:rPr>
        <w:t xml:space="preserve">- </w:t>
      </w:r>
      <w:r w:rsidR="00642B50" w:rsidRPr="007650D1">
        <w:t>Dospávac</w:t>
      </w:r>
      <w:r w:rsidR="00A37E0D">
        <w:t>í</w:t>
      </w:r>
      <w:r w:rsidR="00642B50" w:rsidRPr="007650D1">
        <w:t xml:space="preserve"> komora – propusť pro zvířata mezi Sekcí chovu laboratorních králíků a Experimentální sekcí</w:t>
      </w:r>
    </w:p>
    <w:p w14:paraId="4F27CC0F" w14:textId="77777777" w:rsidR="00642B50" w:rsidRDefault="00642B50" w:rsidP="00987584">
      <w:pPr>
        <w:pStyle w:val="BABasictext"/>
      </w:pPr>
      <w:r w:rsidRPr="00987584">
        <w:rPr>
          <w:u w:val="single"/>
        </w:rPr>
        <w:t>Část</w:t>
      </w:r>
      <w:r w:rsidR="00A37E0D">
        <w:rPr>
          <w:u w:val="single"/>
        </w:rPr>
        <w:t xml:space="preserve"> - </w:t>
      </w:r>
      <w:r w:rsidRPr="00987584">
        <w:rPr>
          <w:u w:val="single"/>
        </w:rPr>
        <w:t>Experimenty s malými laboratorními hlodavci</w:t>
      </w:r>
      <w:r w:rsidRPr="008221EE">
        <w:t>, oddělena dveřmi od Vstupní a společné části</w:t>
      </w:r>
    </w:p>
    <w:p w14:paraId="44CC40AD" w14:textId="77777777" w:rsidR="00642B50" w:rsidRDefault="00642B50" w:rsidP="00987584">
      <w:pPr>
        <w:pStyle w:val="BABasictext"/>
      </w:pPr>
      <w:bookmarkStart w:id="1715" w:name="_Hlk36141574"/>
      <w:r>
        <w:t>Tato část je tvořena spojovací chodbou, z níž jsou vstupy do následujících místností:</w:t>
      </w:r>
    </w:p>
    <w:bookmarkEnd w:id="1715"/>
    <w:p w14:paraId="6ADA15E5" w14:textId="77777777" w:rsidR="00642B50" w:rsidRDefault="009676C2" w:rsidP="009676C2">
      <w:pPr>
        <w:pStyle w:val="BAListbasic"/>
      </w:pPr>
      <w:r>
        <w:rPr>
          <w:rFonts w:cstheme="minorHAnsi"/>
        </w:rPr>
        <w:t xml:space="preserve">- </w:t>
      </w:r>
      <w:r w:rsidR="00642B50" w:rsidRPr="008221EE">
        <w:t>Operační místnosti pro experimenty s</w:t>
      </w:r>
      <w:r w:rsidR="00642B50">
        <w:t> malými laboratorními hlodavci</w:t>
      </w:r>
      <w:r w:rsidR="00642B50" w:rsidRPr="008221EE">
        <w:t xml:space="preserve"> – </w:t>
      </w:r>
      <w:r w:rsidR="00642B50">
        <w:t>5</w:t>
      </w:r>
      <w:r w:rsidR="00642B50" w:rsidRPr="008221EE">
        <w:t xml:space="preserve"> samostatn</w:t>
      </w:r>
      <w:r w:rsidR="00642B50">
        <w:t>ých</w:t>
      </w:r>
      <w:r w:rsidR="00642B50" w:rsidRPr="008221EE">
        <w:t xml:space="preserve"> místnosti</w:t>
      </w:r>
      <w:r w:rsidR="00642B50">
        <w:t>.</w:t>
      </w:r>
    </w:p>
    <w:p w14:paraId="4B86E55B" w14:textId="77777777" w:rsidR="00642B50" w:rsidRDefault="009676C2" w:rsidP="009676C2">
      <w:pPr>
        <w:pStyle w:val="BAListbasic"/>
      </w:pPr>
      <w:bookmarkStart w:id="1716" w:name="_Hlk36140440"/>
      <w:r>
        <w:rPr>
          <w:rFonts w:cstheme="minorHAnsi"/>
        </w:rPr>
        <w:t xml:space="preserve">- </w:t>
      </w:r>
      <w:r w:rsidR="00642B50" w:rsidRPr="008221EE">
        <w:t>Přístrojová místnost pro umístěni potřebných aparatur a další měřící techniky</w:t>
      </w:r>
      <w:r w:rsidR="00642B50">
        <w:t>.</w:t>
      </w:r>
    </w:p>
    <w:bookmarkEnd w:id="1716"/>
    <w:p w14:paraId="1119B4F2" w14:textId="77777777" w:rsidR="00642B50" w:rsidRDefault="009676C2" w:rsidP="009676C2">
      <w:pPr>
        <w:pStyle w:val="BAListbasic"/>
      </w:pPr>
      <w:r>
        <w:rPr>
          <w:rFonts w:cstheme="minorHAnsi"/>
        </w:rPr>
        <w:t xml:space="preserve">- </w:t>
      </w:r>
      <w:r w:rsidR="00642B50" w:rsidRPr="008221EE">
        <w:t xml:space="preserve">Přístrojová místnost </w:t>
      </w:r>
      <w:r w:rsidR="00642B50">
        <w:t>napojená na místnost s chovem malých hlodavc</w:t>
      </w:r>
      <w:r w:rsidR="00552BD5">
        <w:t>ů</w:t>
      </w:r>
      <w:r w:rsidR="00642B50">
        <w:t xml:space="preserve"> v autonomní skříňové technologické jednotce (Uni-Protect).</w:t>
      </w:r>
    </w:p>
    <w:p w14:paraId="223F5612" w14:textId="77777777" w:rsidR="00642B50" w:rsidRDefault="00642B50" w:rsidP="00987584">
      <w:pPr>
        <w:pStyle w:val="BABasictext"/>
      </w:pPr>
      <w:r>
        <w:t>Přístrojová místnost pro variabilní umístěn</w:t>
      </w:r>
      <w:r w:rsidR="00552BD5">
        <w:t>í</w:t>
      </w:r>
      <w:r>
        <w:t xml:space="preserve"> rozměrné přístrojové techniky (např. MR). Místnost s lehce odstranitelnou výplní montážního otvoru pro stěhování přístrojů ve vnější obvodové stěně vivária. Na to navazuje koridor pro možný transport přístrojů budovou.</w:t>
      </w:r>
    </w:p>
    <w:p w14:paraId="72D5C62E" w14:textId="77777777" w:rsidR="00642B50" w:rsidRDefault="00642B50" w:rsidP="00987584">
      <w:pPr>
        <w:pStyle w:val="BABasictext"/>
      </w:pPr>
      <w:r>
        <w:t>Pro bezproblémové fungování vivária je prioritní přesně formulovat toky zvířat, krmiva, podestýlky, vody a dalších materiálů s ohledem na minimální křížení „čistého“ a „špinavého“ z hlediska ochrany a udržení stanovené úrovně hygienického statusu chovaných zvířat.</w:t>
      </w:r>
    </w:p>
    <w:p w14:paraId="0E20C428" w14:textId="77777777" w:rsidR="00642B50" w:rsidRPr="002E4598" w:rsidRDefault="00642B50" w:rsidP="00987584">
      <w:pPr>
        <w:pStyle w:val="BALocalheading"/>
      </w:pPr>
      <w:r w:rsidRPr="002E4598">
        <w:t>Pohyb pokusných zvířat</w:t>
      </w:r>
    </w:p>
    <w:p w14:paraId="1A11E64F" w14:textId="77777777" w:rsidR="00642B50" w:rsidRDefault="00642B50" w:rsidP="00987584">
      <w:pPr>
        <w:pStyle w:val="BABasictext"/>
      </w:pPr>
      <w:bookmarkStart w:id="1717" w:name="_Hlk36211377"/>
      <w:r>
        <w:t xml:space="preserve">Do vivária budou dodávána jen pokusná zvířata </w:t>
      </w:r>
      <w:r w:rsidR="00552BD5">
        <w:t>z</w:t>
      </w:r>
      <w:r>
        <w:t> chovů, která mají zákonné povolení k dodávce pokusných zvířat (z ČR dle zákona 246/1992 na ochranu zvířat proti týrání v platném znění, z ostatních zemích EU dle obdobných nařízení vycházejících ze Směrnice Evropského parlamentu a Rady 2010/63/EU o ochraně zvířat používaných pro vědecké účely) a splňují úroveň požadovaného zdravotního stavu, který bude prokázaný Zdravotní deklaraci (He</w:t>
      </w:r>
      <w:r w:rsidR="009676C2">
        <w:t>a</w:t>
      </w:r>
      <w:r>
        <w:t>lth statute) dle doporučení FELASA v aktuálním znění.</w:t>
      </w:r>
    </w:p>
    <w:p w14:paraId="3BBD2BE2" w14:textId="77777777" w:rsidR="00642B50" w:rsidRDefault="00642B50" w:rsidP="00987584">
      <w:pPr>
        <w:pStyle w:val="BABasictext"/>
      </w:pPr>
      <w:r>
        <w:t>Všechna zvířata včetně transportních obalů budou po vyložení z vozu dodavatele přemístěna do místnosti ve vstupní části vivária</w:t>
      </w:r>
      <w:r w:rsidR="00552BD5">
        <w:t xml:space="preserve"> - </w:t>
      </w:r>
      <w:r w:rsidR="009676C2">
        <w:t>p</w:t>
      </w:r>
      <w:r>
        <w:t>říjem pokusných zvířat.</w:t>
      </w:r>
    </w:p>
    <w:p w14:paraId="63494601" w14:textId="77777777" w:rsidR="00642B50" w:rsidRDefault="00642B50" w:rsidP="00987584">
      <w:pPr>
        <w:pStyle w:val="BABasictext"/>
      </w:pPr>
      <w:r>
        <w:t>Zde budou administrativně převzata a pracovník příslušné sekce je převeze do příslušné materiálové propusti do jednotlivých chovných sekcí. Transportní obaly budou okamžitě odvezeny do příslušného odpadového kontejneru mimo prostory vivária.</w:t>
      </w:r>
      <w:bookmarkStart w:id="1718" w:name="_Hlk36204865"/>
    </w:p>
    <w:bookmarkEnd w:id="1717"/>
    <w:p w14:paraId="0D0F8A74" w14:textId="77777777" w:rsidR="00642B50" w:rsidRDefault="00642B50" w:rsidP="00987584">
      <w:pPr>
        <w:pStyle w:val="BABasictext"/>
      </w:pPr>
      <w:r>
        <w:t>Laboratorní králíci, kteří budou drženi ve viváriu, budou mít nižší stupeň hygienického statusu a budou pocházet z konvenčních chovů, kde je monitorován zdravotní stav a zvířata jsou prosta nebezpečných zoonóz.</w:t>
      </w:r>
    </w:p>
    <w:p w14:paraId="283F41CF" w14:textId="77777777" w:rsidR="00642B50" w:rsidRDefault="00642B50" w:rsidP="00987584">
      <w:pPr>
        <w:pStyle w:val="BABasictext"/>
      </w:pPr>
      <w:r>
        <w:lastRenderedPageBreak/>
        <w:t>Naskladnění králíci budou umístěn</w:t>
      </w:r>
      <w:r w:rsidR="0089444C">
        <w:t>i</w:t>
      </w:r>
      <w:r>
        <w:t xml:space="preserve"> do Karanténních chovných místností, kde zůstanou do doby nařízené karantény a </w:t>
      </w:r>
      <w:r w:rsidR="0089444C">
        <w:t>kde se</w:t>
      </w:r>
      <w:r>
        <w:t xml:space="preserve"> aklimatizují na prostředí ve viváriu. Po ukončení karantény budou králíci přemístěn</w:t>
      </w:r>
      <w:r w:rsidR="0089444C">
        <w:t>i</w:t>
      </w:r>
      <w:r>
        <w:t xml:space="preserve"> do Chovných místností.</w:t>
      </w:r>
    </w:p>
    <w:p w14:paraId="1DCC687C" w14:textId="77777777" w:rsidR="00642B50" w:rsidRDefault="00642B50" w:rsidP="00987584">
      <w:pPr>
        <w:pStyle w:val="BABasictext"/>
      </w:pPr>
      <w:r>
        <w:t>Bude-li to charakter pokusu vyžadovat, budou králíci přemisťováni přes Dospávac</w:t>
      </w:r>
      <w:r w:rsidR="0089444C">
        <w:t>í</w:t>
      </w:r>
      <w:r>
        <w:t xml:space="preserve"> komoru do Experimentální sekce k provádění chirurgických a jiných zákroků. Po jejich uskutečnění budou zvířata opět vrácena do chovné sekce.</w:t>
      </w:r>
    </w:p>
    <w:p w14:paraId="45D11F0F" w14:textId="77777777" w:rsidR="00642B50" w:rsidRDefault="00642B50" w:rsidP="00987584">
      <w:pPr>
        <w:pStyle w:val="BABasictext"/>
      </w:pPr>
      <w:r>
        <w:t>Po skončení experimentu budou utracená zvířata dopravena přes Materiálovou propus</w:t>
      </w:r>
      <w:r w:rsidR="0097765E">
        <w:t>t</w:t>
      </w:r>
      <w:r>
        <w:t xml:space="preserve"> do</w:t>
      </w:r>
      <w:r w:rsidR="0097765E">
        <w:t xml:space="preserve"> </w:t>
      </w:r>
      <w:r>
        <w:t>Skladu biologického materiálu a kadáverů ve Vstupní sekci vivária. Kadávery budou umístěny do hlubokomrazícího boxu a později odvezeny smluvní asanační službou k</w:t>
      </w:r>
      <w:r w:rsidR="00987584">
        <w:t> </w:t>
      </w:r>
      <w:r>
        <w:t>likvidaci</w:t>
      </w:r>
      <w:bookmarkEnd w:id="1718"/>
      <w:r w:rsidR="00987584">
        <w:t>.</w:t>
      </w:r>
    </w:p>
    <w:p w14:paraId="02A15D44" w14:textId="77777777" w:rsidR="00642B50" w:rsidRDefault="00642B50" w:rsidP="00987584">
      <w:pPr>
        <w:pStyle w:val="BABasictext"/>
      </w:pPr>
      <w:r>
        <w:t>Malí laboratorní hlodavci (zejména myši, potkani, morčata), kteří budou umístěn</w:t>
      </w:r>
      <w:r w:rsidR="0089444C">
        <w:t>i</w:t>
      </w:r>
      <w:r>
        <w:t xml:space="preserve"> do vivária, budou držen</w:t>
      </w:r>
      <w:r w:rsidR="0089444C">
        <w:t>i</w:t>
      </w:r>
      <w:r>
        <w:t xml:space="preserve"> ve dvou stupních hygienického statusu, ale všechn</w:t>
      </w:r>
      <w:r w:rsidR="0089444C">
        <w:t>i</w:t>
      </w:r>
      <w:r>
        <w:t xml:space="preserve"> budou pocházet z bariérových chovů a při dodání budou mít zdravotní deklaraci na úrovni SPF (specifikovaných patogenů prostá) dle aktuální edice doporučení FELASA nebo vyšší (např. SOPF zvířata nebo bezmikrobní zvířata pro umístění do Izolátorové haly).</w:t>
      </w:r>
      <w:bookmarkStart w:id="1719" w:name="_Hlk36206688"/>
    </w:p>
    <w:p w14:paraId="0383B2E1" w14:textId="77777777" w:rsidR="00642B50" w:rsidRDefault="00642B50" w:rsidP="00987584">
      <w:pPr>
        <w:pStyle w:val="BABasictext"/>
      </w:pPr>
      <w:r>
        <w:t>Zvířata, která budou umístěna do</w:t>
      </w:r>
      <w:bookmarkStart w:id="1720" w:name="_Hlk36209156"/>
      <w:r w:rsidR="0097765E">
        <w:t xml:space="preserve"> </w:t>
      </w:r>
      <w:r w:rsidRPr="00D87DC3">
        <w:t xml:space="preserve">Sekce chovu malých laboratorních hlodavců 2 </w:t>
      </w:r>
      <w:bookmarkEnd w:id="1720"/>
      <w:r w:rsidRPr="00D87DC3">
        <w:t>(konvenční)</w:t>
      </w:r>
      <w:r>
        <w:t xml:space="preserve"> přes Materiálovou propusť, budou dále držena v Chovných místnostech této sekce.</w:t>
      </w:r>
    </w:p>
    <w:p w14:paraId="6E72058E" w14:textId="77777777" w:rsidR="00642B50" w:rsidRDefault="00642B50" w:rsidP="00987584">
      <w:pPr>
        <w:pStyle w:val="BABasictext"/>
      </w:pPr>
      <w:r>
        <w:t>Bude-li to charakter pokusu vyžadovat, budou zvířata přemisťována přes Dospávac</w:t>
      </w:r>
      <w:r w:rsidR="0089444C">
        <w:t>í</w:t>
      </w:r>
      <w:r>
        <w:t xml:space="preserve"> komoru do Experimentální sekce k provádění chirurgických a jiných zákroků. Po jejich uskutečnění budou zvířata opět vrácena do chovné sekce.</w:t>
      </w:r>
    </w:p>
    <w:p w14:paraId="274C02AD" w14:textId="77777777" w:rsidR="00642B50" w:rsidRDefault="00642B50" w:rsidP="00987584">
      <w:pPr>
        <w:pStyle w:val="BABasictext"/>
      </w:pPr>
      <w:r>
        <w:t xml:space="preserve">Část zvířat nebo vzorky tkání bude možné přemístit přes Předávací místnost na další pracoviště v budově mimo prostory vivária. Zvířata se v tomto případě již nikdy do chovných prostor vivária nevrátí. (taková zvířata budou utracena a umístěná do </w:t>
      </w:r>
      <w:r w:rsidRPr="00693300">
        <w:t>Skladu biologického materiálu a kadáverů</w:t>
      </w:r>
      <w:r>
        <w:t>)</w:t>
      </w:r>
    </w:p>
    <w:p w14:paraId="2A0F7958" w14:textId="77777777" w:rsidR="00642B50" w:rsidRDefault="00642B50" w:rsidP="00987584">
      <w:pPr>
        <w:pStyle w:val="BABasictext"/>
      </w:pPr>
      <w:r>
        <w:t xml:space="preserve">Po skončení experimentu v této sekci budou utracená zvířata dopravena přes Materiálovou propusť do </w:t>
      </w:r>
      <w:bookmarkStart w:id="1721" w:name="_Hlk36206592"/>
      <w:r>
        <w:t>Skladu biologického materiálu a kadáverů ve Vstupní sekci vivária. Kadávery budou umístěny d</w:t>
      </w:r>
      <w:bookmarkEnd w:id="1721"/>
      <w:r>
        <w:t>o hlubokomrazícího boxu a později odvezeny smluvní asanační službou k likvidaci</w:t>
      </w:r>
      <w:bookmarkEnd w:id="1719"/>
      <w:r>
        <w:t>.</w:t>
      </w:r>
    </w:p>
    <w:p w14:paraId="2EAEFE49" w14:textId="77777777" w:rsidR="00642B50" w:rsidRDefault="00642B50" w:rsidP="00987584">
      <w:pPr>
        <w:pStyle w:val="BABasictext"/>
      </w:pPr>
      <w:r>
        <w:t xml:space="preserve">Zvířata, která budou umístěna do Sekce chovu malých laboratorních hlodavců 1 (SPF) - přes technologii </w:t>
      </w:r>
      <w:bookmarkStart w:id="1722" w:name="_Hlk36209036"/>
      <w:r>
        <w:t xml:space="preserve">Laminární prokládací box </w:t>
      </w:r>
      <w:bookmarkEnd w:id="1722"/>
      <w:r>
        <w:t xml:space="preserve">umístěný na chodbě vedle prokládacího parního sterilizátoru a </w:t>
      </w:r>
      <w:bookmarkStart w:id="1723" w:name="_Hlk36209425"/>
      <w:r>
        <w:t>prokládací komory chemické sterilizace</w:t>
      </w:r>
      <w:bookmarkEnd w:id="1723"/>
      <w:r>
        <w:t>, budou dále držena v Chovných místnostech této sekce.</w:t>
      </w:r>
    </w:p>
    <w:p w14:paraId="0A5DFDC8" w14:textId="77777777" w:rsidR="00642B50" w:rsidRDefault="00642B50" w:rsidP="00987584">
      <w:pPr>
        <w:pStyle w:val="BABasictext"/>
      </w:pPr>
      <w:r>
        <w:t xml:space="preserve">Bude-li to charakter pokusu vyžadovat, budou zvířata zabalena do transportního kontejneru a přes </w:t>
      </w:r>
      <w:r w:rsidRPr="003E75BC">
        <w:t xml:space="preserve">Laminární prokládací box </w:t>
      </w:r>
      <w:r>
        <w:t xml:space="preserve">přemisťována do </w:t>
      </w:r>
      <w:r w:rsidRPr="00037818">
        <w:t>Sekce chovu malých laboratorních hlodavců 2</w:t>
      </w:r>
      <w:r>
        <w:t>, a odsud přes Dospávac</w:t>
      </w:r>
      <w:r w:rsidR="0089444C">
        <w:t>í</w:t>
      </w:r>
      <w:r>
        <w:t xml:space="preserve"> komoru do Experimentální sekce k provádění chirurgických a jiných zákroků. Po jejich uskutečnění budou zvířata vrácena do </w:t>
      </w:r>
      <w:r w:rsidRPr="00037818">
        <w:t>Sekce chovu malých laboratorních hlodavců 2</w:t>
      </w:r>
      <w:r>
        <w:t xml:space="preserve"> a nikdy se nebudou vracet</w:t>
      </w:r>
      <w:r w:rsidR="0097765E">
        <w:t xml:space="preserve"> </w:t>
      </w:r>
      <w:r>
        <w:t xml:space="preserve">do </w:t>
      </w:r>
      <w:r w:rsidRPr="00037818">
        <w:t xml:space="preserve">Sekce chovu malých laboratorních hlodavců </w:t>
      </w:r>
      <w:r>
        <w:t>1 (SPF).</w:t>
      </w:r>
    </w:p>
    <w:p w14:paraId="52DD8B2A" w14:textId="77777777" w:rsidR="00642B50" w:rsidRDefault="00642B50" w:rsidP="00987584">
      <w:pPr>
        <w:pStyle w:val="BABasictext"/>
      </w:pPr>
      <w:r>
        <w:t xml:space="preserve">Po skončení experimentu v této sekci budou utracená zvířata dopravena přes </w:t>
      </w:r>
      <w:r w:rsidRPr="00037818">
        <w:t>prokládací komor</w:t>
      </w:r>
      <w:r>
        <w:t>u</w:t>
      </w:r>
      <w:r w:rsidRPr="00037818">
        <w:t xml:space="preserve"> chemické sterilizace</w:t>
      </w:r>
      <w:r>
        <w:t xml:space="preserve"> do Skladu biologického materiálu a kadáverů ve Vstupní sekci vivária. Kadávery budou umístěny do hlubokomrazícího boxu a později odvezeny smluvní asanační službou k likvidaci</w:t>
      </w:r>
    </w:p>
    <w:p w14:paraId="1830BC3A" w14:textId="77777777" w:rsidR="00642B50" w:rsidRDefault="00642B50" w:rsidP="00987584">
      <w:pPr>
        <w:pStyle w:val="BALocalheading"/>
      </w:pPr>
      <w:r>
        <w:t>Pohyb personálu ve viváriu</w:t>
      </w:r>
    </w:p>
    <w:p w14:paraId="20B1BB1D" w14:textId="77777777" w:rsidR="00642B50" w:rsidRDefault="00987584" w:rsidP="00987584">
      <w:pPr>
        <w:pStyle w:val="BABasictext"/>
      </w:pPr>
      <w:r>
        <w:t>V chovné části vivária se bude pohybovat pouze náležitě proškolený personál. Při každém vstupu i výstupu zaměstnan</w:t>
      </w:r>
      <w:r w:rsidR="0089444C">
        <w:t>ec</w:t>
      </w:r>
      <w:r>
        <w:t xml:space="preserve"> prochází přes tzv. personální propusť vybavenou sprchou a umyvadlem.</w:t>
      </w:r>
    </w:p>
    <w:p w14:paraId="5D640A4B" w14:textId="77777777" w:rsidR="00642B50" w:rsidRPr="002E4598" w:rsidRDefault="00642B50" w:rsidP="00987584">
      <w:pPr>
        <w:pStyle w:val="BALocalheading"/>
      </w:pPr>
      <w:r w:rsidRPr="002E4598">
        <w:t>Pohyb podestýlky ve viváriu</w:t>
      </w:r>
    </w:p>
    <w:p w14:paraId="61EBD961" w14:textId="77777777" w:rsidR="00642B50" w:rsidRDefault="00642B50" w:rsidP="00987584">
      <w:pPr>
        <w:pStyle w:val="BABasictext"/>
      </w:pPr>
      <w:bookmarkStart w:id="1724" w:name="_Hlk36215097"/>
      <w:r>
        <w:t>Do vivária budou dodávána podestýlka pro malé laboratorní hlodavce z primární dřevní hmoty, vhodná pro pneumatický transport. Podestýlka bude balena ve velkoobjemových vacích (Big Bag) o hmotnosti 160 až 250 kg a transportovaná na EURO paletách.</w:t>
      </w:r>
    </w:p>
    <w:p w14:paraId="2FFF3AED" w14:textId="77777777" w:rsidR="00642B50" w:rsidRDefault="00642B50" w:rsidP="00987584">
      <w:pPr>
        <w:pStyle w:val="BABasictext"/>
      </w:pPr>
      <w:r>
        <w:t xml:space="preserve">Podestýlka bude vyložena z vozidla dodavatele na hospodářském dvoře před vstupem do vivária manipulačním prostředkem (např. elektrický vysokozdvižný vozík) garážovaným </w:t>
      </w:r>
      <w:r>
        <w:lastRenderedPageBreak/>
        <w:t xml:space="preserve">v prostoru vivária a převezena do Skladu podestýlky. Zde bude podestýlka z obalů vyzdvižena el. vrátkem a vsypána do násypky </w:t>
      </w:r>
      <w:bookmarkStart w:id="1725" w:name="_Hlk36213414"/>
      <w:r>
        <w:t>transportního podtlakového zařízení pro transport čisté podestýlky</w:t>
      </w:r>
      <w:r w:rsidR="0097765E">
        <w:t xml:space="preserve"> </w:t>
      </w:r>
      <w:r>
        <w:t xml:space="preserve">a transportována nerezovým potrubím zavěšeným na stropě vivária do zásobníku podestýlky umístěného vedle tunelové myčky </w:t>
      </w:r>
      <w:bookmarkEnd w:id="1725"/>
      <w:r>
        <w:t>v Sekci</w:t>
      </w:r>
      <w:r w:rsidRPr="001B5631">
        <w:t xml:space="preserve"> mytí a skladování chovného zařízení</w:t>
      </w:r>
      <w:r>
        <w:t>. Ze zásobníku se dávkovačem podestýlka nasype do umytých chovných nádob. Chovné nádoby se na transportních vozících dopraví do prokládacího parního sterilizátoru. Zde se podestýlka pomocí tlaku a teploty vysterilizuje v chovných nádobách a po otevření zařízení z vnitřní strany sekce rozveze do jednotlivých chovných místností. V určených intervalech se chovné nádoby se špinavou podestýlkou nahradí chovnými nádobami s vysterilizovanou podestýlkou. Chovné nádoby se špinavou podestýlkou se na transportních vozících odve</w:t>
      </w:r>
      <w:r w:rsidR="0089444C">
        <w:t>z</w:t>
      </w:r>
      <w:r>
        <w:t>ou přes V</w:t>
      </w:r>
      <w:r w:rsidRPr="00E37FC8">
        <w:t>ýstupní materiálov</w:t>
      </w:r>
      <w:r w:rsidR="0089444C">
        <w:t>ou</w:t>
      </w:r>
      <w:r w:rsidRPr="00E37FC8">
        <w:t xml:space="preserve"> propusť </w:t>
      </w:r>
      <w:r>
        <w:t xml:space="preserve">sekce do umývárny. </w:t>
      </w:r>
    </w:p>
    <w:p w14:paraId="6D846405" w14:textId="77777777" w:rsidR="00642B50" w:rsidRDefault="00642B50" w:rsidP="00987584">
      <w:pPr>
        <w:pStyle w:val="BABasictext"/>
      </w:pPr>
      <w:r>
        <w:t xml:space="preserve">Zde se špinavá podestýlka vysype do násypky </w:t>
      </w:r>
      <w:r w:rsidRPr="00E37FC8">
        <w:t xml:space="preserve">transportního podtlakového zařízení pro transport </w:t>
      </w:r>
      <w:r>
        <w:t>špinavé</w:t>
      </w:r>
      <w:bookmarkStart w:id="1726" w:name="_Hlk36213748"/>
      <w:r w:rsidR="0097765E">
        <w:t xml:space="preserve"> </w:t>
      </w:r>
      <w:r w:rsidRPr="00E37FC8">
        <w:t>podestýlky</w:t>
      </w:r>
      <w:r>
        <w:t xml:space="preserve"> a je transportována nerezovým potrubím zavěšeným na stropě vivária do </w:t>
      </w:r>
      <w:bookmarkEnd w:id="1726"/>
      <w:r>
        <w:t xml:space="preserve">vzduchotěsného kontejneru umístěného </w:t>
      </w:r>
      <w:r w:rsidR="0089444C">
        <w:t xml:space="preserve">v </w:t>
      </w:r>
      <w:r>
        <w:t>hospodářském dvoře před vstupem do vivária.</w:t>
      </w:r>
    </w:p>
    <w:p w14:paraId="0AFE106D" w14:textId="77777777" w:rsidR="00642B50" w:rsidRDefault="00642B50" w:rsidP="00987584">
      <w:pPr>
        <w:pStyle w:val="BABasictext"/>
      </w:pPr>
      <w:r>
        <w:t xml:space="preserve">Kontejner je </w:t>
      </w:r>
      <w:bookmarkStart w:id="1727" w:name="_Hlk36216709"/>
      <w:r>
        <w:t>ve stanovených intervalech odvážen smluvním partnerem k likvidaci (kompostování, přímé hnojení, spalovna)</w:t>
      </w:r>
      <w:bookmarkEnd w:id="1727"/>
      <w:r w:rsidR="00987584">
        <w:t>.</w:t>
      </w:r>
    </w:p>
    <w:p w14:paraId="4FC8DBC5" w14:textId="77777777" w:rsidR="00642B50" w:rsidRDefault="00642B50" w:rsidP="00987584">
      <w:pPr>
        <w:pStyle w:val="BABasictext"/>
      </w:pPr>
      <w:r>
        <w:t>Výše uvedený postup platí pro</w:t>
      </w:r>
      <w:r w:rsidRPr="00AA0C25">
        <w:t xml:space="preserve"> Sekc</w:t>
      </w:r>
      <w:r>
        <w:t>i</w:t>
      </w:r>
      <w:r w:rsidRPr="00AA0C25">
        <w:t xml:space="preserve"> chovu malých laboratorních hlodavců 1 (SPF)</w:t>
      </w:r>
      <w:r>
        <w:t xml:space="preserve">. </w:t>
      </w:r>
    </w:p>
    <w:p w14:paraId="67A3FAEB" w14:textId="77777777" w:rsidR="00642B50" w:rsidRDefault="00642B50" w:rsidP="00987584">
      <w:pPr>
        <w:pStyle w:val="BABasictext"/>
      </w:pPr>
      <w:r>
        <w:t xml:space="preserve">U </w:t>
      </w:r>
      <w:r w:rsidRPr="00AA0C25">
        <w:t xml:space="preserve">Sekce chovu malých laboratorních hlodavců </w:t>
      </w:r>
      <w:r>
        <w:t>2</w:t>
      </w:r>
      <w:r w:rsidRPr="00AA0C25">
        <w:t xml:space="preserve"> (</w:t>
      </w:r>
      <w:r>
        <w:t>konvenční</w:t>
      </w:r>
      <w:r w:rsidRPr="00AA0C25">
        <w:t>)</w:t>
      </w:r>
      <w:r>
        <w:t xml:space="preserve"> bude dle potřeby buď podestýlka sterilizována v parním sterilizátoru a po sterilizaci bude zařízení otevřeno z vnější strany do chodby a vysterilizovaná podestýlka v chovných nádobách bude přes Vstupní materiálovou propusť transportována do této sekce nebo se podestýlka v chovných nádobách přímo, bez průchodu sterilizátorem, transportuje do této sekce. První postup se uplatní při vyšších nárocích na kvalitu hygienického statusu konvenčních zvířat. Bude-li náročnost nižší bude se v této sekci používat nesterilizovaná podestýlka.</w:t>
      </w:r>
    </w:p>
    <w:p w14:paraId="18DDE7DC" w14:textId="77777777" w:rsidR="00642B50" w:rsidRDefault="00642B50" w:rsidP="00987584">
      <w:pPr>
        <w:pStyle w:val="BABasictext"/>
      </w:pPr>
      <w:r>
        <w:t>To samé bude platit i u krmiva zvířat.</w:t>
      </w:r>
    </w:p>
    <w:p w14:paraId="14149846" w14:textId="77777777" w:rsidR="00642B50" w:rsidRDefault="00642B50" w:rsidP="00987584">
      <w:pPr>
        <w:pStyle w:val="BABasictext"/>
      </w:pPr>
      <w:r>
        <w:t xml:space="preserve">V </w:t>
      </w:r>
      <w:r w:rsidRPr="000C18F3">
        <w:t>Sekc</w:t>
      </w:r>
      <w:r>
        <w:t>i</w:t>
      </w:r>
      <w:r w:rsidRPr="000C18F3">
        <w:t xml:space="preserve"> chovu laboratorních králíků</w:t>
      </w:r>
      <w:r>
        <w:t xml:space="preserve"> budou zvířata držena v bezpodestýlkové chovné technologii na plastových roštech.</w:t>
      </w:r>
    </w:p>
    <w:p w14:paraId="7522757E" w14:textId="77777777" w:rsidR="00642B50" w:rsidRDefault="00642B50" w:rsidP="00987584">
      <w:pPr>
        <w:pStyle w:val="BABasictext"/>
      </w:pPr>
      <w:r>
        <w:t xml:space="preserve">Exkrementy králíků budou poloautomatickým systémem splachovány vodou do autonomní kanalizace, která bude napojena na </w:t>
      </w:r>
      <w:r w:rsidR="002A478F">
        <w:t>kompaktní uzavřený box v jímce v technickém zázemí</w:t>
      </w:r>
      <w:r>
        <w:t xml:space="preserve">. Zde se bude vzniklá „kejda“ ředit na doporučení odpovědných státních orgánů a dále </w:t>
      </w:r>
      <w:r w:rsidR="002A478F">
        <w:t>přečerpávat</w:t>
      </w:r>
      <w:r>
        <w:t xml:space="preserve"> do běžné veřejné kanalizace</w:t>
      </w:r>
      <w:r w:rsidR="009676C2">
        <w:t>,</w:t>
      </w:r>
      <w:r>
        <w:t xml:space="preserve"> popřípadě může být</w:t>
      </w:r>
      <w:r w:rsidRPr="00433428">
        <w:t xml:space="preserve"> ve stanovených intervalech odvážen</w:t>
      </w:r>
      <w:r>
        <w:t xml:space="preserve">a </w:t>
      </w:r>
      <w:r w:rsidRPr="00433428">
        <w:t>smluvním partnerem k přímé</w:t>
      </w:r>
      <w:r w:rsidR="002A478F">
        <w:t>mu</w:t>
      </w:r>
      <w:r w:rsidRPr="00433428">
        <w:t xml:space="preserve"> hnojení</w:t>
      </w:r>
      <w:r>
        <w:t xml:space="preserve"> v okolních zemědělských provozech.</w:t>
      </w:r>
    </w:p>
    <w:p w14:paraId="4602483A" w14:textId="77777777" w:rsidR="00642B50" w:rsidRDefault="00642B50" w:rsidP="00987584">
      <w:pPr>
        <w:pStyle w:val="BABasictext"/>
      </w:pPr>
      <w:r>
        <w:t xml:space="preserve">Do této autonomní kanalizace bude svedena všechna odpadní voda </w:t>
      </w:r>
      <w:r w:rsidR="002A478F">
        <w:t>z</w:t>
      </w:r>
      <w:r>
        <w:t> této sekce, včetně vody z kabinetové myčky</w:t>
      </w:r>
      <w:r w:rsidR="002A478F">
        <w:t>,</w:t>
      </w:r>
      <w:r>
        <w:t xml:space="preserve"> v které se bude mýt chovné zařízení pro králíky.</w:t>
      </w:r>
    </w:p>
    <w:p w14:paraId="6099B0CF" w14:textId="77777777" w:rsidR="00642B50" w:rsidRDefault="00642B50" w:rsidP="00987584">
      <w:pPr>
        <w:pStyle w:val="BABasictext"/>
      </w:pPr>
      <w:r>
        <w:t>Na rozdíl od ostatních chovných sekcí tedy chovné zařízení z této sekce nebude standardně tuto sekci opouštět</w:t>
      </w:r>
      <w:bookmarkEnd w:id="1724"/>
      <w:r w:rsidR="002A478F">
        <w:t>.</w:t>
      </w:r>
    </w:p>
    <w:p w14:paraId="0320E9F1" w14:textId="77777777" w:rsidR="00642B50" w:rsidRDefault="00642B50" w:rsidP="00987584">
      <w:pPr>
        <w:pStyle w:val="BALocalheading"/>
      </w:pPr>
      <w:r w:rsidRPr="00532CBF">
        <w:t>Pohyb krmiva ve viváriu</w:t>
      </w:r>
    </w:p>
    <w:p w14:paraId="20BB75E1" w14:textId="77777777" w:rsidR="00642B50" w:rsidRDefault="00642B50" w:rsidP="00987584">
      <w:pPr>
        <w:pStyle w:val="BABasictext"/>
      </w:pPr>
      <w:r>
        <w:t>Do vivária budou dodávány krmné diety (dále jen krmivo) v podobě peletovaných kompletních směsích pro jednotlivé druhy zvířat. Krmivo bude baleno v autoklávovatelných pytlích o hmotnosti 10 až 12,5 kg transportovaných na EURO paletách.</w:t>
      </w:r>
    </w:p>
    <w:p w14:paraId="52A5FC7A" w14:textId="77777777" w:rsidR="00642B50" w:rsidRDefault="00642B50" w:rsidP="00987584">
      <w:pPr>
        <w:pStyle w:val="BABasictext"/>
      </w:pPr>
      <w:r>
        <w:t xml:space="preserve">Krmivo bude vyložena z vozidla dodavatele na hospodářském dvoře před vstupem do vivária manipulačním prostředkem (např. elektrický vysokozdvižný vozík) garážovaným v prostoru vivária a převezena do Skladu krmiva. </w:t>
      </w:r>
    </w:p>
    <w:p w14:paraId="44D3A697" w14:textId="77777777" w:rsidR="00642B50" w:rsidRDefault="00642B50" w:rsidP="00987584">
      <w:pPr>
        <w:pStyle w:val="BABasictext"/>
      </w:pPr>
      <w:r>
        <w:t>Ze skladu bude krmivo v pytlích rozváženo do jednotlivých chovných sekcí přes Materiálové propusti a před zkrmením zvířaty bude ještě skladováno v příručních skladech v jednotlivých sekcích.</w:t>
      </w:r>
    </w:p>
    <w:p w14:paraId="06AAD9A2" w14:textId="77777777" w:rsidR="00642B50" w:rsidRDefault="00642B50" w:rsidP="00987584">
      <w:pPr>
        <w:pStyle w:val="BABasictext"/>
      </w:pPr>
      <w:r>
        <w:t>V</w:t>
      </w:r>
      <w:r w:rsidRPr="000773BC">
        <w:t xml:space="preserve"> Sekc</w:t>
      </w:r>
      <w:r>
        <w:t>i</w:t>
      </w:r>
      <w:r w:rsidRPr="000773BC">
        <w:t xml:space="preserve"> chovu malých laboratorních hlodavců 1 (SPF)</w:t>
      </w:r>
      <w:r>
        <w:t xml:space="preserve"> budou zvířata krmena výhradně dietou, která bude sterilizována v prokládacím parním sterilizátoru.</w:t>
      </w:r>
    </w:p>
    <w:p w14:paraId="636BC91B" w14:textId="77777777" w:rsidR="00642B50" w:rsidRDefault="00642B50" w:rsidP="00987584">
      <w:pPr>
        <w:pStyle w:val="BABasictext"/>
      </w:pPr>
      <w:r>
        <w:t xml:space="preserve">U Sekce chovu malých laboratorních hlodavců 2 (konvenční) bude dle potřeby buď krmivo sterilizováno v parním sterilizátoru a po sterilizaci bude zařízení otevřeno z vnější strany do chodby a vysterilizované krmivo bude přes Vstupní materiálovou propusť transportována </w:t>
      </w:r>
      <w:r>
        <w:lastRenderedPageBreak/>
        <w:t>do této sekce nebo se krmivo přímo, bez průchodu sterilizátorem, transportuje do této sekce. První postup se uplatní při vyšších nárocích na kvalitu hygienického statusu konvenčních zvířat. Bude-li náročnost nižší bude se v této sekci používat nesterilizované krmivo.</w:t>
      </w:r>
    </w:p>
    <w:p w14:paraId="390F05EC" w14:textId="77777777" w:rsidR="00642B50" w:rsidRDefault="00642B50" w:rsidP="00987584">
      <w:pPr>
        <w:pStyle w:val="BABasictext"/>
      </w:pPr>
      <w:r>
        <w:t>V Sekci chovu laboratorních králíků budou zvířata krmena nesterilizovaným krmivem.</w:t>
      </w:r>
    </w:p>
    <w:p w14:paraId="106304E8" w14:textId="77777777" w:rsidR="00642B50" w:rsidRPr="004964EB" w:rsidRDefault="00642B50" w:rsidP="00987584">
      <w:pPr>
        <w:pStyle w:val="BALocalheading"/>
      </w:pPr>
      <w:bookmarkStart w:id="1728" w:name="_Hlk36217128"/>
      <w:r w:rsidRPr="004964EB">
        <w:t>Úprava vzduchu vstupující do vivária</w:t>
      </w:r>
    </w:p>
    <w:bookmarkEnd w:id="1728"/>
    <w:p w14:paraId="41BFE769" w14:textId="77777777" w:rsidR="00642B50" w:rsidRDefault="00642B50" w:rsidP="00987584">
      <w:pPr>
        <w:pStyle w:val="BABasictext"/>
      </w:pPr>
      <w:r>
        <w:t xml:space="preserve">Podrobněji je technologie filtroventilace vivária popsána </w:t>
      </w:r>
      <w:r w:rsidR="002A478F">
        <w:t>v kapitole B.2.7 k).</w:t>
      </w:r>
    </w:p>
    <w:p w14:paraId="7A1D8AA5" w14:textId="77777777" w:rsidR="00642B50" w:rsidRDefault="00642B50" w:rsidP="00987584">
      <w:pPr>
        <w:pStyle w:val="BABasictext"/>
      </w:pPr>
      <w:r>
        <w:t>Obecně je vivárium koncipováno jako přetlakový prostor s tlakovými spády mezi různými částmi vivária nastavenými tak, aby byly co nejvíce ochráněny před vlivem vnějšího prostředí ty nejdůležitější prostory – chovné místnosti jednotlivých sekcí a operační místnosti v experimentální sekci.</w:t>
      </w:r>
    </w:p>
    <w:p w14:paraId="5A5CE489" w14:textId="77777777" w:rsidR="00642B50" w:rsidRDefault="00642B50" w:rsidP="00987584">
      <w:pPr>
        <w:pStyle w:val="BABasictext"/>
      </w:pPr>
      <w:r>
        <w:t>V těchto prostorech je třeba dodržet co nejstandardnější prostředí s minimálními výkyvy v parametrech přetlaku, teploty, relativní vlhkosti a proudění vzduchu.</w:t>
      </w:r>
    </w:p>
    <w:p w14:paraId="38B83AB4" w14:textId="77777777" w:rsidR="00642B50" w:rsidRDefault="00642B50" w:rsidP="00987584">
      <w:pPr>
        <w:pStyle w:val="BABasictext"/>
      </w:pPr>
      <w:r>
        <w:t xml:space="preserve">Vzduchotechnické rozvody musí být snadno čistitelné a sterilizovatelné. </w:t>
      </w:r>
    </w:p>
    <w:p w14:paraId="0EB0EA8E" w14:textId="77777777" w:rsidR="00642B50" w:rsidRDefault="00642B50" w:rsidP="00987584">
      <w:pPr>
        <w:pStyle w:val="BABasictext"/>
      </w:pPr>
      <w:r>
        <w:t>Filtrace vzduchu několikastupňová s tím, že koncové HEPA filtry je třeba umístit tak, aby byli snadno vyměnitelné za provozu, bez nutnosti zásahu servisního technika z vnitřních prostor vivária.</w:t>
      </w:r>
    </w:p>
    <w:p w14:paraId="3422F0ED" w14:textId="77777777" w:rsidR="00642B50" w:rsidRDefault="00642B50" w:rsidP="00987584">
      <w:pPr>
        <w:pStyle w:val="BABasictext"/>
      </w:pPr>
      <w:r>
        <w:t>Případná rekuperace vzduchů vždy nepřímá bez mísení vstupního a výstupního vzduchu z důvodu zvýšení koncentrace škodlivin (CO2, NH3 atd.)</w:t>
      </w:r>
    </w:p>
    <w:p w14:paraId="3B817570" w14:textId="77777777" w:rsidR="00642B50" w:rsidRDefault="00642B50" w:rsidP="00987584">
      <w:pPr>
        <w:pStyle w:val="BABasictext"/>
      </w:pPr>
      <w:r>
        <w:t>Vzduchotechnika musí být napojena na náhradní zdroj el. energie, který umožní aut</w:t>
      </w:r>
      <w:r w:rsidR="002A478F">
        <w:t>o</w:t>
      </w:r>
      <w:r>
        <w:t xml:space="preserve">matický restart v řádu minut. </w:t>
      </w:r>
    </w:p>
    <w:p w14:paraId="70830C25" w14:textId="77777777" w:rsidR="00642B50" w:rsidRDefault="002A478F" w:rsidP="00987584">
      <w:pPr>
        <w:pStyle w:val="BABasictext"/>
      </w:pPr>
      <w:r>
        <w:t>Vzhledem k tomu, že vivárium bude</w:t>
      </w:r>
      <w:r w:rsidR="00642B50">
        <w:t xml:space="preserve"> umístěno v multifunkční budově a musí být při jeho projektování vzato v úvahu i zabránění úniku charakteristického pachu zvířat do ostatních prostor budovy.</w:t>
      </w:r>
    </w:p>
    <w:p w14:paraId="6E75EC10" w14:textId="77777777" w:rsidR="00642B50" w:rsidRPr="00FF790D" w:rsidRDefault="00642B50" w:rsidP="00987584">
      <w:pPr>
        <w:pStyle w:val="BALocalheading"/>
      </w:pPr>
      <w:r w:rsidRPr="00FF790D">
        <w:t>Úprava vody vstupující do vivária</w:t>
      </w:r>
    </w:p>
    <w:p w14:paraId="3CEE0F22" w14:textId="77777777" w:rsidR="009B4E6B" w:rsidRPr="00364116" w:rsidRDefault="00642B50" w:rsidP="00C579ED">
      <w:pPr>
        <w:pStyle w:val="BABasictext"/>
      </w:pPr>
      <w:r>
        <w:t>Voda ve viváriu musí být speciálně upravena</w:t>
      </w:r>
      <w:r w:rsidR="009676C2">
        <w:t xml:space="preserve">, </w:t>
      </w:r>
      <w:r>
        <w:t>a to úpravou její tvrdosti a její sterilizací (ultrafiltrace, ozonizace, UV záření, chlorace atd.)</w:t>
      </w:r>
      <w:bookmarkStart w:id="1729" w:name="_Toc35519645"/>
      <w:bookmarkStart w:id="1730" w:name="_Toc35525504"/>
      <w:bookmarkStart w:id="1731" w:name="_Toc35533155"/>
      <w:bookmarkStart w:id="1732" w:name="_Toc35605351"/>
      <w:bookmarkStart w:id="1733" w:name="_Toc35615021"/>
      <w:bookmarkStart w:id="1734" w:name="_Toc35620780"/>
      <w:bookmarkStart w:id="1735" w:name="_Toc35789401"/>
      <w:bookmarkStart w:id="1736" w:name="_Toc35813743"/>
      <w:bookmarkStart w:id="1737" w:name="_Toc35816461"/>
      <w:bookmarkStart w:id="1738" w:name="_Toc35871273"/>
      <w:bookmarkStart w:id="1739" w:name="_Toc36069720"/>
      <w:bookmarkStart w:id="1740" w:name="_Toc36075584"/>
      <w:bookmarkStart w:id="1741" w:name="_Toc36075973"/>
      <w:bookmarkStart w:id="1742" w:name="_Toc36076362"/>
      <w:bookmarkStart w:id="1743" w:name="_Toc36076752"/>
      <w:bookmarkStart w:id="1744" w:name="_Toc36077142"/>
      <w:bookmarkStart w:id="1745" w:name="_Toc35519646"/>
      <w:bookmarkStart w:id="1746" w:name="_Toc35525505"/>
      <w:bookmarkStart w:id="1747" w:name="_Toc35533156"/>
      <w:bookmarkStart w:id="1748" w:name="_Toc35605352"/>
      <w:bookmarkStart w:id="1749" w:name="_Toc35615022"/>
      <w:bookmarkStart w:id="1750" w:name="_Toc35620781"/>
      <w:bookmarkStart w:id="1751" w:name="_Toc35789402"/>
      <w:bookmarkStart w:id="1752" w:name="_Toc35813744"/>
      <w:bookmarkStart w:id="1753" w:name="_Toc35816462"/>
      <w:bookmarkStart w:id="1754" w:name="_Toc36069721"/>
      <w:bookmarkStart w:id="1755" w:name="_Toc36075585"/>
      <w:bookmarkStart w:id="1756" w:name="_Toc36075974"/>
      <w:bookmarkStart w:id="1757" w:name="_Toc36076363"/>
      <w:bookmarkStart w:id="1758" w:name="_Toc36076753"/>
      <w:bookmarkStart w:id="1759" w:name="_Toc36077143"/>
      <w:bookmarkStart w:id="1760" w:name="_Toc35519647"/>
      <w:bookmarkStart w:id="1761" w:name="_Toc35525506"/>
      <w:bookmarkStart w:id="1762" w:name="_Toc35533157"/>
      <w:bookmarkStart w:id="1763" w:name="_Toc35605353"/>
      <w:bookmarkStart w:id="1764" w:name="_Toc35615023"/>
      <w:bookmarkStart w:id="1765" w:name="_Toc35620782"/>
      <w:bookmarkStart w:id="1766" w:name="_Toc35789403"/>
      <w:bookmarkStart w:id="1767" w:name="_Toc35813745"/>
      <w:bookmarkStart w:id="1768" w:name="_Toc35816463"/>
      <w:bookmarkStart w:id="1769" w:name="_Toc36069722"/>
      <w:bookmarkStart w:id="1770" w:name="_Toc36075586"/>
      <w:bookmarkStart w:id="1771" w:name="_Toc36075975"/>
      <w:bookmarkStart w:id="1772" w:name="_Toc36076364"/>
      <w:bookmarkStart w:id="1773" w:name="_Toc36076754"/>
      <w:bookmarkStart w:id="1774" w:name="_Toc36077144"/>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3C765CB" w14:textId="77777777" w:rsidR="00A911C6" w:rsidRPr="00364116" w:rsidRDefault="00A911C6" w:rsidP="00A911C6">
      <w:pPr>
        <w:pStyle w:val="BALevel4"/>
      </w:pPr>
      <w:bookmarkStart w:id="1775" w:name="_Toc36077146"/>
      <w:bookmarkStart w:id="1776" w:name="_Toc36244412"/>
      <w:bookmarkStart w:id="1777" w:name="_Toc36555427"/>
      <w:r w:rsidRPr="00364116">
        <w:t>Technické plyny</w:t>
      </w:r>
      <w:bookmarkEnd w:id="1775"/>
      <w:bookmarkEnd w:id="1776"/>
      <w:bookmarkEnd w:id="1777"/>
    </w:p>
    <w:p w14:paraId="6398D970" w14:textId="77777777" w:rsidR="00A911C6" w:rsidRPr="00364116" w:rsidRDefault="00A911C6" w:rsidP="00434203">
      <w:pPr>
        <w:pStyle w:val="BABasictext"/>
      </w:pPr>
      <w:r w:rsidRPr="00364116">
        <w:t xml:space="preserve">Technické plyny v tomto objektu budou využívány pro laboratorní </w:t>
      </w:r>
      <w:r w:rsidR="002A6D34" w:rsidRPr="00364116">
        <w:t>účely – výukové</w:t>
      </w:r>
      <w:r w:rsidRPr="00364116">
        <w:t xml:space="preserve"> i vědecké laboratoře, vč. </w:t>
      </w:r>
      <w:r w:rsidR="00434203" w:rsidRPr="00364116">
        <w:t xml:space="preserve">experimentální části vivária </w:t>
      </w:r>
      <w:r w:rsidRPr="00364116">
        <w:t>(chov malých laboratorních zvířat a králíků). Nepředpokládá se využití pro zdravotnické účely.</w:t>
      </w:r>
    </w:p>
    <w:p w14:paraId="79DA7C78" w14:textId="77777777" w:rsidR="00A911C6" w:rsidRPr="00364116" w:rsidRDefault="00A911C6" w:rsidP="00434203">
      <w:pPr>
        <w:pStyle w:val="BABasictext"/>
      </w:pPr>
      <w:r w:rsidRPr="00364116">
        <w:t xml:space="preserve">Ukončení technických plynů bude v laboratorních stolech, digestořích, laminárních boxech, nebo pro přímé napojení přístrojů. </w:t>
      </w:r>
    </w:p>
    <w:p w14:paraId="4DE5FF2E" w14:textId="77777777" w:rsidR="00A911C6" w:rsidRPr="00364116" w:rsidRDefault="00A911C6" w:rsidP="00434203">
      <w:pPr>
        <w:pStyle w:val="BABasictext"/>
      </w:pPr>
      <w:r w:rsidRPr="00364116">
        <w:t>V objektu budou rozvody oxidu uhličitého (CO2), kyslíku (O2), argonu (Ar), helia (He), dusíku (N), stlačeného vzduchu (SV) a vakua (Vac).</w:t>
      </w:r>
    </w:p>
    <w:p w14:paraId="0B7B5DA8" w14:textId="77777777" w:rsidR="00A911C6" w:rsidRPr="00364116" w:rsidRDefault="00A911C6" w:rsidP="00434203">
      <w:pPr>
        <w:pStyle w:val="BABasictext"/>
      </w:pPr>
      <w:r w:rsidRPr="00364116">
        <w:t xml:space="preserve">U oxidu uhličitého, kyslíku, argonu, helia a vakua se předpokládá, že bude rozvod řešen lokálně. U vakua bude obvykle jedna membránová pumpa (chemicky odolná) s pojistnou lahví a odtahem na jednu praktikárnu. </w:t>
      </w:r>
    </w:p>
    <w:p w14:paraId="16C4B69F" w14:textId="77777777" w:rsidR="00A911C6" w:rsidRPr="00364116" w:rsidRDefault="00A911C6" w:rsidP="00434203">
      <w:pPr>
        <w:pStyle w:val="BABasictext"/>
      </w:pPr>
      <w:r w:rsidRPr="00364116">
        <w:t xml:space="preserve">Zdrojem technických plynů budou ocelové tlakové lahve. Zdroje budou umístěny v místě pracoviště a budou sloužit pro více laboratoří, dle požadavku na odebírané množství TP. Redukční stanice obsahuje vstupní a výstupní uzavírací ventil, dvoustupňový redukční ventil (obsahující manometr na vstupu a výstupu) s maximálním vstupním tlakem 230 bar a výstupním tlakem 1/14 bar. Stanice obsahuje pojistný a odplyňovací </w:t>
      </w:r>
      <w:r w:rsidR="002A6D34" w:rsidRPr="00364116">
        <w:t>ventil – výstupy</w:t>
      </w:r>
      <w:r w:rsidRPr="00364116">
        <w:t xml:space="preserve"> z těchto ventilů budou spojeny a vyvedeny mimo budovu do venkovního prostoru. Redukční stanice bude se zdrojem propojená vysokotlakou připojovací spirálou (výstupy ze zdrojů budou dle projektové dokumentace). </w:t>
      </w:r>
    </w:p>
    <w:p w14:paraId="139EBB45" w14:textId="77777777" w:rsidR="00A911C6" w:rsidRPr="00364116" w:rsidRDefault="00A911C6" w:rsidP="00434203">
      <w:pPr>
        <w:pStyle w:val="BABasictext"/>
      </w:pPr>
      <w:r w:rsidRPr="00364116">
        <w:t>Od všech plynů bude zhotoven odfuk od pojistných ventilů a bude vyveden mimo objekt</w:t>
      </w:r>
      <w:r w:rsidR="00434203" w:rsidRPr="00364116">
        <w:t>.</w:t>
      </w:r>
    </w:p>
    <w:p w14:paraId="4B8300CF" w14:textId="77777777" w:rsidR="00A911C6" w:rsidRPr="00364116" w:rsidRDefault="00A911C6" w:rsidP="00366B44">
      <w:pPr>
        <w:pStyle w:val="BABasictext"/>
      </w:pPr>
      <w:r w:rsidRPr="00364116">
        <w:t xml:space="preserve">U dusíku a stlačeného vzduchu se předpokládá, že bude rozvod řešen centrálně. Centrální kompresorovna pro výrobu stlačeného vzduchu bude umístěna </w:t>
      </w:r>
      <w:r w:rsidR="00434203" w:rsidRPr="00364116">
        <w:t xml:space="preserve">u zásobovací areálové komunikace </w:t>
      </w:r>
      <w:r w:rsidRPr="00364116">
        <w:t>v uzavřeném prostoru pod vjezdovou rampou</w:t>
      </w:r>
      <w:r w:rsidR="00434203" w:rsidRPr="00364116">
        <w:t>.</w:t>
      </w:r>
    </w:p>
    <w:p w14:paraId="7BC2EE9F" w14:textId="77777777" w:rsidR="00DA7DB4" w:rsidRDefault="00DA7DB4" w:rsidP="009B4E6B">
      <w:pPr>
        <w:pStyle w:val="BALevel4"/>
      </w:pPr>
      <w:bookmarkStart w:id="1778" w:name="_Toc36555428"/>
      <w:bookmarkStart w:id="1779" w:name="_Toc36077147"/>
      <w:bookmarkStart w:id="1780" w:name="_Toc36244413"/>
      <w:r>
        <w:lastRenderedPageBreak/>
        <w:t>Speciální přístrojové vybavení</w:t>
      </w:r>
      <w:bookmarkEnd w:id="1778"/>
    </w:p>
    <w:p w14:paraId="00493969" w14:textId="77777777" w:rsidR="00DA7DB4" w:rsidRPr="00DA7DB4" w:rsidRDefault="00DA7DB4" w:rsidP="00DA7DB4">
      <w:pPr>
        <w:pStyle w:val="BABasictext"/>
      </w:pPr>
      <w:r>
        <w:t xml:space="preserve">V laboratořích budou v rámci </w:t>
      </w:r>
      <w:r w:rsidR="00357A66">
        <w:t>výzkumu provozovány zařízení obsahující lasery 3. a 4. třídy (podle EN 60852-1 / IEC 825-1). Práce s těmito zařízeními je možná pouze po proškolení a vyžaduje použití specifických ochranných pomůcek. V rámci stavby bude zajištěna ochrana pomocí výstražných tabulek a návěstidel, světelně nepropustných bariér a elektronického přístupového systému.</w:t>
      </w:r>
    </w:p>
    <w:p w14:paraId="142C1723" w14:textId="77777777" w:rsidR="009B4E6B" w:rsidRPr="00364116" w:rsidRDefault="009B4E6B" w:rsidP="00DA7DB4">
      <w:pPr>
        <w:pStyle w:val="BALevel4"/>
        <w:ind w:left="1106" w:hanging="397"/>
      </w:pPr>
      <w:bookmarkStart w:id="1781" w:name="_Toc36555429"/>
      <w:r w:rsidRPr="00364116">
        <w:t>Odpadové hospodářství</w:t>
      </w:r>
      <w:bookmarkEnd w:id="1779"/>
      <w:bookmarkEnd w:id="1780"/>
      <w:bookmarkEnd w:id="1781"/>
    </w:p>
    <w:p w14:paraId="7A8050B6" w14:textId="77777777" w:rsidR="009B4E6B" w:rsidRPr="00364116" w:rsidRDefault="009B4E6B" w:rsidP="009B4E6B">
      <w:pPr>
        <w:pStyle w:val="BABasictext"/>
      </w:pPr>
      <w:r w:rsidRPr="00364116">
        <w:t xml:space="preserve">Problematika odpadového hospodářství (dále jen OH) v objektu plánované výstavby MEPHARED 2 byla řešena tak, že primárně byly využity podklady UK (hlášení o produkci odpadů), a to obou </w:t>
      </w:r>
      <w:r w:rsidR="00B85592" w:rsidRPr="00364116">
        <w:t>fakult – Lékařská</w:t>
      </w:r>
      <w:r w:rsidRPr="00364116">
        <w:t xml:space="preserve"> fakulta (dále LF) a Farmaceutická fakulta (dále FaF). </w:t>
      </w:r>
    </w:p>
    <w:p w14:paraId="27A54AC3" w14:textId="77777777" w:rsidR="009B4E6B" w:rsidRPr="00364116" w:rsidRDefault="009B4E6B" w:rsidP="009B4E6B">
      <w:pPr>
        <w:pStyle w:val="BABasictext"/>
      </w:pPr>
      <w:r w:rsidRPr="00364116">
        <w:t xml:space="preserve">Následně byla provedena ohlídka stavu nakládání s odpady na obou fakultách v praxi (s ověřením počtu shromažďovacích prostředků, jejich umístění, stupně </w:t>
      </w:r>
      <w:r w:rsidR="00B85592" w:rsidRPr="00364116">
        <w:t>zaplnění</w:t>
      </w:r>
      <w:r w:rsidRPr="00364116">
        <w:t xml:space="preserve"> atd.). Ne vždy jsou totiž původci zcela přesně zařazovány odpady dle katalogu odpadů (vyhláška č. 93/2016 Sb.). Dále obvykle svozové společnosti neprovádí vážení odpadů a produkce odpadů původců (zejména SKO, plasty, papír a další separované) jsou přepočítávány na objem shromažďovacích prostředků a nemusí odpovídat skutečnosti. </w:t>
      </w:r>
    </w:p>
    <w:p w14:paraId="0B31F56F" w14:textId="77777777" w:rsidR="009B4E6B" w:rsidRPr="00364116" w:rsidRDefault="009B4E6B" w:rsidP="009B4E6B">
      <w:pPr>
        <w:pStyle w:val="BABasictext"/>
      </w:pPr>
      <w:r w:rsidRPr="00364116">
        <w:t xml:space="preserve">Následně bylo provedeno ještě jednání na půdě FNHK (ekolog – poradce OH i pro UK) a byla provedena obhlídka všech specifických oblastí vzniku odpadů (patologie LF, vivárium LF, RIL – FaF). </w:t>
      </w:r>
    </w:p>
    <w:p w14:paraId="16A14798" w14:textId="77777777" w:rsidR="00C11902" w:rsidRDefault="00C11902" w:rsidP="007060D7">
      <w:pPr>
        <w:pStyle w:val="BABasictext"/>
      </w:pPr>
    </w:p>
    <w:p w14:paraId="44444266" w14:textId="77777777" w:rsidR="009B4E6B" w:rsidRPr="00364116" w:rsidRDefault="009B4E6B" w:rsidP="009B4E6B">
      <w:pPr>
        <w:pStyle w:val="BALocalheading"/>
      </w:pPr>
      <w:r w:rsidRPr="00364116">
        <w:t xml:space="preserve">Současná produkce odpadů – dle ISPOP </w:t>
      </w:r>
    </w:p>
    <w:p w14:paraId="09B41508" w14:textId="77777777" w:rsidR="009B4E6B" w:rsidRPr="00364116" w:rsidRDefault="009B4E6B" w:rsidP="009B4E6B">
      <w:pPr>
        <w:pStyle w:val="BABasictext"/>
      </w:pPr>
      <w:r w:rsidRPr="00364116">
        <w:t xml:space="preserve">Podklady vychází z ohlášení o produkci odpadů - tzv. ISPOP. </w:t>
      </w:r>
    </w:p>
    <w:p w14:paraId="5C977C71" w14:textId="77777777" w:rsidR="009B4E6B" w:rsidRPr="00364116" w:rsidRDefault="009B4E6B" w:rsidP="000C1246">
      <w:pPr>
        <w:pStyle w:val="BABasictext"/>
        <w:numPr>
          <w:ilvl w:val="0"/>
          <w:numId w:val="20"/>
        </w:numPr>
      </w:pPr>
      <w:r w:rsidRPr="00364116">
        <w:t xml:space="preserve">data o produkci odpadů předávaných oprávněné organizaci Hradecké služby (provádějící svoz) jsou předávány FaF i LF ve formě přehledu s tím, že množství sváženého odpadu není při svozu váženo, ale je vypočítáno na základě objemu použitých nádob (SKO). U separovaných složek (jistě papír, plast) je cena účtována opat za objem a četnost svozu. Produkce odpadů obou fakult tak může být reálně odlišná, než uváděná v přehledu ISPOP! </w:t>
      </w:r>
    </w:p>
    <w:p w14:paraId="3A8DDF28" w14:textId="77777777" w:rsidR="009B4E6B" w:rsidRPr="00364116" w:rsidRDefault="009B4E6B" w:rsidP="000C1246">
      <w:pPr>
        <w:pStyle w:val="BABasictext"/>
        <w:numPr>
          <w:ilvl w:val="0"/>
          <w:numId w:val="20"/>
        </w:numPr>
      </w:pPr>
      <w:r w:rsidRPr="00364116">
        <w:t xml:space="preserve">při fyzické náhodné kontrole (23.5.2019 cca 15:20-15:50) byla zjištěna nižší míra zaplněnosti nádob, což vede k hypotéze o skutečné nižší produkce odpadů než uváděné v ISPOP. </w:t>
      </w:r>
    </w:p>
    <w:p w14:paraId="6FB6CEC8" w14:textId="77777777" w:rsidR="009B4E6B" w:rsidRPr="00364116" w:rsidRDefault="009B4E6B" w:rsidP="009B4E6B">
      <w:pPr>
        <w:pStyle w:val="BABasictext"/>
      </w:pPr>
      <w:r w:rsidRPr="00364116">
        <w:t xml:space="preserve">I když se jedná o subjektivní hypotézu, je pro další práci při projekci velmi důležitá, neboť počet shromažďovacích kontejnerů je limitován omezeným prostorem. Bylo by možné provádět vážení jednotlivých shromažďovacích nádob, i když u LF by to bylo poměrně složité (jedná se o 5000 l shromažďovací prostředky. Exaktní potvrzení hypotézy je složité a naráží také na odlišný provoz v prázdninové </w:t>
      </w:r>
      <w:r w:rsidR="00B85592" w:rsidRPr="00364116">
        <w:t>době</w:t>
      </w:r>
      <w:r w:rsidRPr="00364116">
        <w:t xml:space="preserve"> atd. </w:t>
      </w:r>
    </w:p>
    <w:p w14:paraId="5327B2E9" w14:textId="77777777" w:rsidR="00C11902" w:rsidRDefault="00C11902" w:rsidP="007060D7">
      <w:pPr>
        <w:pStyle w:val="BABasictext"/>
      </w:pPr>
    </w:p>
    <w:p w14:paraId="35076FFC" w14:textId="77777777" w:rsidR="009B4E6B" w:rsidRPr="00364116" w:rsidRDefault="009B4E6B" w:rsidP="009B4E6B">
      <w:pPr>
        <w:pStyle w:val="BABasictext"/>
      </w:pPr>
      <w:r w:rsidRPr="00364116">
        <w:t>Tabulka č. 1: Produkce odpadů dle ISPOP (množství uvedeno v (t)) – LF (2017, 2018)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560"/>
        <w:gridCol w:w="1387"/>
        <w:gridCol w:w="1213"/>
        <w:gridCol w:w="1213"/>
        <w:gridCol w:w="1284"/>
        <w:gridCol w:w="1209"/>
      </w:tblGrid>
      <w:tr w:rsidR="009B4E6B" w:rsidRPr="00364116" w14:paraId="1727A481" w14:textId="77777777" w:rsidTr="00DD1447">
        <w:trPr>
          <w:trHeight w:val="457"/>
        </w:trPr>
        <w:tc>
          <w:tcPr>
            <w:tcW w:w="649" w:type="pct"/>
            <w:tcBorders>
              <w:top w:val="single" w:sz="4" w:space="0" w:color="auto"/>
              <w:left w:val="single" w:sz="4" w:space="0" w:color="auto"/>
              <w:bottom w:val="single" w:sz="4" w:space="0" w:color="auto"/>
              <w:right w:val="single" w:sz="4" w:space="0" w:color="auto"/>
            </w:tcBorders>
            <w:shd w:val="clear" w:color="auto" w:fill="D9D9D9"/>
            <w:hideMark/>
          </w:tcPr>
          <w:p w14:paraId="795FDA21" w14:textId="77777777" w:rsidR="009B4E6B" w:rsidRPr="00364116" w:rsidRDefault="009B4E6B" w:rsidP="00DD1447">
            <w:pPr>
              <w:jc w:val="both"/>
              <w:rPr>
                <w:sz w:val="20"/>
                <w:szCs w:val="20"/>
              </w:rPr>
            </w:pPr>
            <w:r w:rsidRPr="00364116">
              <w:rPr>
                <w:sz w:val="20"/>
                <w:szCs w:val="20"/>
              </w:rPr>
              <w:t>Objekt</w:t>
            </w:r>
          </w:p>
        </w:tc>
        <w:tc>
          <w:tcPr>
            <w:tcW w:w="863" w:type="pct"/>
            <w:tcBorders>
              <w:top w:val="single" w:sz="4" w:space="0" w:color="auto"/>
              <w:left w:val="single" w:sz="4" w:space="0" w:color="auto"/>
              <w:bottom w:val="single" w:sz="4" w:space="0" w:color="auto"/>
              <w:right w:val="single" w:sz="4" w:space="0" w:color="auto"/>
            </w:tcBorders>
            <w:shd w:val="clear" w:color="auto" w:fill="D9D9D9"/>
            <w:hideMark/>
          </w:tcPr>
          <w:p w14:paraId="6D401E0B" w14:textId="77777777" w:rsidR="009B4E6B" w:rsidRPr="00364116" w:rsidRDefault="009B4E6B" w:rsidP="00DD1447">
            <w:pPr>
              <w:jc w:val="both"/>
              <w:rPr>
                <w:sz w:val="20"/>
                <w:szCs w:val="20"/>
              </w:rPr>
            </w:pPr>
            <w:r w:rsidRPr="00364116">
              <w:rPr>
                <w:sz w:val="20"/>
                <w:szCs w:val="20"/>
              </w:rPr>
              <w:t>SKO</w:t>
            </w:r>
          </w:p>
          <w:p w14:paraId="4FCD8827" w14:textId="77777777" w:rsidR="009B4E6B" w:rsidRPr="00364116" w:rsidRDefault="009B4E6B" w:rsidP="00DD1447">
            <w:pPr>
              <w:jc w:val="both"/>
              <w:rPr>
                <w:sz w:val="20"/>
                <w:szCs w:val="20"/>
              </w:rPr>
            </w:pPr>
            <w:r w:rsidRPr="00364116">
              <w:rPr>
                <w:sz w:val="20"/>
                <w:szCs w:val="20"/>
              </w:rPr>
              <w:t>200301</w:t>
            </w:r>
          </w:p>
        </w:tc>
        <w:tc>
          <w:tcPr>
            <w:tcW w:w="767" w:type="pct"/>
            <w:tcBorders>
              <w:top w:val="single" w:sz="4" w:space="0" w:color="auto"/>
              <w:left w:val="single" w:sz="4" w:space="0" w:color="auto"/>
              <w:bottom w:val="single" w:sz="4" w:space="0" w:color="auto"/>
              <w:right w:val="single" w:sz="4" w:space="0" w:color="auto"/>
            </w:tcBorders>
            <w:shd w:val="clear" w:color="auto" w:fill="D9D9D9"/>
            <w:hideMark/>
          </w:tcPr>
          <w:p w14:paraId="1AED1943" w14:textId="77777777" w:rsidR="009B4E6B" w:rsidRPr="00364116" w:rsidRDefault="009B4E6B" w:rsidP="00DD1447">
            <w:pPr>
              <w:jc w:val="both"/>
              <w:rPr>
                <w:sz w:val="20"/>
                <w:szCs w:val="20"/>
              </w:rPr>
            </w:pPr>
            <w:r w:rsidRPr="00364116">
              <w:rPr>
                <w:sz w:val="20"/>
                <w:szCs w:val="20"/>
              </w:rPr>
              <w:t xml:space="preserve">papír </w:t>
            </w:r>
          </w:p>
          <w:p w14:paraId="14EED1B2" w14:textId="77777777" w:rsidR="009B4E6B" w:rsidRPr="00364116" w:rsidRDefault="009B4E6B" w:rsidP="00DD1447">
            <w:pPr>
              <w:jc w:val="both"/>
              <w:rPr>
                <w:sz w:val="20"/>
                <w:szCs w:val="20"/>
              </w:rPr>
            </w:pPr>
            <w:r w:rsidRPr="00364116">
              <w:rPr>
                <w:sz w:val="20"/>
                <w:szCs w:val="20"/>
              </w:rPr>
              <w:t>200101</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28EF4F8A" w14:textId="77777777" w:rsidR="009B4E6B" w:rsidRPr="00364116" w:rsidRDefault="009B4E6B" w:rsidP="00DD1447">
            <w:pPr>
              <w:jc w:val="both"/>
              <w:rPr>
                <w:sz w:val="20"/>
                <w:szCs w:val="20"/>
              </w:rPr>
            </w:pPr>
            <w:r w:rsidRPr="00364116">
              <w:rPr>
                <w:sz w:val="20"/>
                <w:szCs w:val="20"/>
              </w:rPr>
              <w:t xml:space="preserve">plast </w:t>
            </w:r>
          </w:p>
          <w:p w14:paraId="7FCB2B9C" w14:textId="77777777" w:rsidR="009B4E6B" w:rsidRPr="00364116" w:rsidRDefault="009B4E6B" w:rsidP="00DD1447">
            <w:pPr>
              <w:jc w:val="both"/>
              <w:rPr>
                <w:sz w:val="20"/>
                <w:szCs w:val="20"/>
              </w:rPr>
            </w:pPr>
            <w:r w:rsidRPr="00364116">
              <w:rPr>
                <w:sz w:val="20"/>
                <w:szCs w:val="20"/>
              </w:rPr>
              <w:t>200139</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3054EEA4" w14:textId="77777777" w:rsidR="009B4E6B" w:rsidRPr="00364116" w:rsidRDefault="009B4E6B" w:rsidP="00DD1447">
            <w:pPr>
              <w:jc w:val="both"/>
              <w:rPr>
                <w:sz w:val="20"/>
                <w:szCs w:val="20"/>
              </w:rPr>
            </w:pPr>
            <w:r w:rsidRPr="00364116">
              <w:rPr>
                <w:sz w:val="20"/>
                <w:szCs w:val="20"/>
              </w:rPr>
              <w:t>sklo</w:t>
            </w:r>
          </w:p>
          <w:p w14:paraId="4553E3DE" w14:textId="77777777" w:rsidR="009B4E6B" w:rsidRPr="00364116" w:rsidRDefault="009B4E6B" w:rsidP="00DD1447">
            <w:pPr>
              <w:jc w:val="both"/>
              <w:rPr>
                <w:sz w:val="20"/>
                <w:szCs w:val="20"/>
              </w:rPr>
            </w:pPr>
            <w:r w:rsidRPr="00364116">
              <w:rPr>
                <w:sz w:val="20"/>
                <w:szCs w:val="20"/>
              </w:rPr>
              <w:t>200102</w:t>
            </w:r>
          </w:p>
        </w:tc>
        <w:tc>
          <w:tcPr>
            <w:tcW w:w="710" w:type="pct"/>
            <w:tcBorders>
              <w:top w:val="single" w:sz="4" w:space="0" w:color="auto"/>
              <w:left w:val="single" w:sz="4" w:space="0" w:color="auto"/>
              <w:bottom w:val="single" w:sz="4" w:space="0" w:color="auto"/>
              <w:right w:val="single" w:sz="4" w:space="0" w:color="auto"/>
            </w:tcBorders>
            <w:shd w:val="clear" w:color="auto" w:fill="D9D9D9"/>
            <w:hideMark/>
          </w:tcPr>
          <w:p w14:paraId="3E5990C4" w14:textId="77777777" w:rsidR="009B4E6B" w:rsidRPr="00364116" w:rsidRDefault="009B4E6B" w:rsidP="00DD1447">
            <w:pPr>
              <w:jc w:val="both"/>
              <w:rPr>
                <w:sz w:val="20"/>
                <w:szCs w:val="20"/>
              </w:rPr>
            </w:pPr>
            <w:r w:rsidRPr="00364116">
              <w:rPr>
                <w:sz w:val="20"/>
                <w:szCs w:val="20"/>
              </w:rPr>
              <w:t>chemický</w:t>
            </w:r>
          </w:p>
          <w:p w14:paraId="0D13963C" w14:textId="77777777" w:rsidR="009B4E6B" w:rsidRPr="00364116" w:rsidRDefault="009B4E6B" w:rsidP="00DD1447">
            <w:pPr>
              <w:jc w:val="both"/>
              <w:rPr>
                <w:sz w:val="20"/>
                <w:szCs w:val="20"/>
              </w:rPr>
            </w:pPr>
            <w:r w:rsidRPr="00364116">
              <w:rPr>
                <w:sz w:val="20"/>
                <w:szCs w:val="20"/>
              </w:rPr>
              <w:t>180106</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437725E8" w14:textId="77777777" w:rsidR="009B4E6B" w:rsidRPr="00364116" w:rsidRDefault="009B4E6B" w:rsidP="00DD1447">
            <w:pPr>
              <w:jc w:val="both"/>
              <w:rPr>
                <w:sz w:val="20"/>
                <w:szCs w:val="20"/>
              </w:rPr>
            </w:pPr>
            <w:r w:rsidRPr="00364116">
              <w:rPr>
                <w:sz w:val="20"/>
                <w:szCs w:val="20"/>
              </w:rPr>
              <w:t>infekční</w:t>
            </w:r>
          </w:p>
          <w:p w14:paraId="4CF61244" w14:textId="77777777" w:rsidR="009B4E6B" w:rsidRPr="00364116" w:rsidRDefault="009B4E6B" w:rsidP="00DD1447">
            <w:pPr>
              <w:jc w:val="both"/>
              <w:rPr>
                <w:sz w:val="20"/>
                <w:szCs w:val="20"/>
              </w:rPr>
            </w:pPr>
            <w:r w:rsidRPr="00364116">
              <w:rPr>
                <w:sz w:val="20"/>
                <w:szCs w:val="20"/>
              </w:rPr>
              <w:t>180103</w:t>
            </w:r>
          </w:p>
        </w:tc>
      </w:tr>
      <w:tr w:rsidR="009B4E6B" w:rsidRPr="00364116" w14:paraId="21E2AADB" w14:textId="77777777" w:rsidTr="00DD1447">
        <w:trPr>
          <w:trHeight w:val="429"/>
        </w:trPr>
        <w:tc>
          <w:tcPr>
            <w:tcW w:w="649" w:type="pct"/>
            <w:tcBorders>
              <w:top w:val="single" w:sz="4" w:space="0" w:color="auto"/>
              <w:left w:val="single" w:sz="4" w:space="0" w:color="auto"/>
              <w:bottom w:val="single" w:sz="4" w:space="0" w:color="auto"/>
              <w:right w:val="single" w:sz="4" w:space="0" w:color="auto"/>
            </w:tcBorders>
            <w:hideMark/>
          </w:tcPr>
          <w:p w14:paraId="66DEAE9F" w14:textId="77777777" w:rsidR="009B4E6B" w:rsidRPr="00364116" w:rsidRDefault="009B4E6B" w:rsidP="00DD1447">
            <w:pPr>
              <w:jc w:val="both"/>
              <w:rPr>
                <w:sz w:val="20"/>
                <w:szCs w:val="20"/>
              </w:rPr>
            </w:pPr>
            <w:r w:rsidRPr="00364116">
              <w:rPr>
                <w:sz w:val="20"/>
                <w:szCs w:val="20"/>
              </w:rPr>
              <w:t>LF (2017)</w:t>
            </w:r>
          </w:p>
        </w:tc>
        <w:tc>
          <w:tcPr>
            <w:tcW w:w="863" w:type="pct"/>
            <w:tcBorders>
              <w:top w:val="single" w:sz="4" w:space="0" w:color="auto"/>
              <w:left w:val="single" w:sz="4" w:space="0" w:color="auto"/>
              <w:bottom w:val="single" w:sz="4" w:space="0" w:color="auto"/>
              <w:right w:val="single" w:sz="4" w:space="0" w:color="auto"/>
            </w:tcBorders>
            <w:hideMark/>
          </w:tcPr>
          <w:p w14:paraId="07DDE7BA" w14:textId="77777777" w:rsidR="009B4E6B" w:rsidRPr="00364116" w:rsidRDefault="009B4E6B" w:rsidP="00DD1447">
            <w:pPr>
              <w:jc w:val="both"/>
              <w:rPr>
                <w:sz w:val="20"/>
                <w:szCs w:val="20"/>
              </w:rPr>
            </w:pPr>
            <w:r w:rsidRPr="00364116">
              <w:rPr>
                <w:sz w:val="20"/>
                <w:szCs w:val="20"/>
              </w:rPr>
              <w:t>22</w:t>
            </w:r>
          </w:p>
        </w:tc>
        <w:tc>
          <w:tcPr>
            <w:tcW w:w="767" w:type="pct"/>
            <w:tcBorders>
              <w:top w:val="single" w:sz="4" w:space="0" w:color="auto"/>
              <w:left w:val="single" w:sz="4" w:space="0" w:color="auto"/>
              <w:bottom w:val="single" w:sz="4" w:space="0" w:color="auto"/>
              <w:right w:val="single" w:sz="4" w:space="0" w:color="auto"/>
            </w:tcBorders>
            <w:hideMark/>
          </w:tcPr>
          <w:p w14:paraId="670F7581" w14:textId="77777777" w:rsidR="009B4E6B" w:rsidRPr="00364116" w:rsidRDefault="009B4E6B" w:rsidP="00DD1447">
            <w:pPr>
              <w:jc w:val="both"/>
              <w:rPr>
                <w:sz w:val="20"/>
                <w:szCs w:val="20"/>
              </w:rPr>
            </w:pPr>
            <w:r w:rsidRPr="00364116">
              <w:rPr>
                <w:sz w:val="20"/>
                <w:szCs w:val="20"/>
              </w:rPr>
              <w:t>3,3</w:t>
            </w:r>
          </w:p>
        </w:tc>
        <w:tc>
          <w:tcPr>
            <w:tcW w:w="671" w:type="pct"/>
            <w:tcBorders>
              <w:top w:val="single" w:sz="4" w:space="0" w:color="auto"/>
              <w:left w:val="single" w:sz="4" w:space="0" w:color="auto"/>
              <w:bottom w:val="single" w:sz="4" w:space="0" w:color="auto"/>
              <w:right w:val="single" w:sz="4" w:space="0" w:color="auto"/>
            </w:tcBorders>
            <w:hideMark/>
          </w:tcPr>
          <w:p w14:paraId="571BB2C6" w14:textId="77777777" w:rsidR="009B4E6B" w:rsidRPr="00364116" w:rsidRDefault="009B4E6B" w:rsidP="00DD1447">
            <w:pPr>
              <w:jc w:val="both"/>
              <w:rPr>
                <w:sz w:val="20"/>
                <w:szCs w:val="20"/>
              </w:rPr>
            </w:pPr>
            <w:r w:rsidRPr="00364116">
              <w:rPr>
                <w:sz w:val="20"/>
                <w:szCs w:val="20"/>
              </w:rPr>
              <w:t>1,5</w:t>
            </w:r>
          </w:p>
        </w:tc>
        <w:tc>
          <w:tcPr>
            <w:tcW w:w="671" w:type="pct"/>
            <w:tcBorders>
              <w:top w:val="single" w:sz="4" w:space="0" w:color="auto"/>
              <w:left w:val="single" w:sz="4" w:space="0" w:color="auto"/>
              <w:bottom w:val="single" w:sz="4" w:space="0" w:color="auto"/>
              <w:right w:val="single" w:sz="4" w:space="0" w:color="auto"/>
            </w:tcBorders>
            <w:hideMark/>
          </w:tcPr>
          <w:p w14:paraId="5CA638C2" w14:textId="77777777" w:rsidR="009B4E6B" w:rsidRPr="00364116" w:rsidRDefault="009B4E6B" w:rsidP="00DD1447">
            <w:pPr>
              <w:jc w:val="both"/>
              <w:rPr>
                <w:sz w:val="20"/>
                <w:szCs w:val="20"/>
              </w:rPr>
            </w:pPr>
            <w:r w:rsidRPr="00364116">
              <w:rPr>
                <w:sz w:val="20"/>
                <w:szCs w:val="20"/>
              </w:rPr>
              <w:t>1,1</w:t>
            </w:r>
          </w:p>
        </w:tc>
        <w:tc>
          <w:tcPr>
            <w:tcW w:w="710" w:type="pct"/>
            <w:tcBorders>
              <w:top w:val="single" w:sz="4" w:space="0" w:color="auto"/>
              <w:left w:val="single" w:sz="4" w:space="0" w:color="auto"/>
              <w:bottom w:val="single" w:sz="4" w:space="0" w:color="auto"/>
              <w:right w:val="single" w:sz="4" w:space="0" w:color="auto"/>
            </w:tcBorders>
            <w:hideMark/>
          </w:tcPr>
          <w:p w14:paraId="6FDC5AB7" w14:textId="77777777" w:rsidR="009B4E6B" w:rsidRPr="00364116" w:rsidRDefault="009B4E6B" w:rsidP="00DD1447">
            <w:pPr>
              <w:jc w:val="both"/>
              <w:rPr>
                <w:sz w:val="20"/>
                <w:szCs w:val="20"/>
              </w:rPr>
            </w:pPr>
            <w:r w:rsidRPr="00364116">
              <w:rPr>
                <w:sz w:val="20"/>
                <w:szCs w:val="20"/>
              </w:rPr>
              <w:t>0,928</w:t>
            </w:r>
          </w:p>
        </w:tc>
        <w:tc>
          <w:tcPr>
            <w:tcW w:w="671" w:type="pct"/>
            <w:tcBorders>
              <w:top w:val="single" w:sz="4" w:space="0" w:color="auto"/>
              <w:left w:val="single" w:sz="4" w:space="0" w:color="auto"/>
              <w:bottom w:val="single" w:sz="4" w:space="0" w:color="auto"/>
              <w:right w:val="single" w:sz="4" w:space="0" w:color="auto"/>
            </w:tcBorders>
            <w:hideMark/>
          </w:tcPr>
          <w:p w14:paraId="7391226D" w14:textId="77777777" w:rsidR="009B4E6B" w:rsidRPr="00364116" w:rsidRDefault="009B4E6B" w:rsidP="00DD1447">
            <w:pPr>
              <w:jc w:val="both"/>
              <w:rPr>
                <w:sz w:val="20"/>
                <w:szCs w:val="20"/>
              </w:rPr>
            </w:pPr>
            <w:r w:rsidRPr="00364116">
              <w:rPr>
                <w:sz w:val="20"/>
                <w:szCs w:val="20"/>
              </w:rPr>
              <w:t>1,5</w:t>
            </w:r>
          </w:p>
        </w:tc>
      </w:tr>
      <w:tr w:rsidR="009B4E6B" w:rsidRPr="00364116" w14:paraId="7651BA9D" w14:textId="77777777" w:rsidTr="00DD1447">
        <w:trPr>
          <w:trHeight w:val="429"/>
        </w:trPr>
        <w:tc>
          <w:tcPr>
            <w:tcW w:w="649" w:type="pct"/>
            <w:tcBorders>
              <w:top w:val="single" w:sz="4" w:space="0" w:color="auto"/>
              <w:left w:val="single" w:sz="4" w:space="0" w:color="auto"/>
              <w:bottom w:val="single" w:sz="4" w:space="0" w:color="auto"/>
              <w:right w:val="single" w:sz="4" w:space="0" w:color="auto"/>
            </w:tcBorders>
            <w:hideMark/>
          </w:tcPr>
          <w:p w14:paraId="0FC165C2" w14:textId="77777777" w:rsidR="009B4E6B" w:rsidRPr="00364116" w:rsidRDefault="009B4E6B" w:rsidP="00DD1447">
            <w:pPr>
              <w:jc w:val="both"/>
              <w:rPr>
                <w:sz w:val="20"/>
                <w:szCs w:val="20"/>
              </w:rPr>
            </w:pPr>
            <w:r w:rsidRPr="00364116">
              <w:rPr>
                <w:sz w:val="20"/>
                <w:szCs w:val="20"/>
              </w:rPr>
              <w:t>LF (2018)</w:t>
            </w:r>
          </w:p>
        </w:tc>
        <w:tc>
          <w:tcPr>
            <w:tcW w:w="863" w:type="pct"/>
            <w:tcBorders>
              <w:top w:val="single" w:sz="4" w:space="0" w:color="auto"/>
              <w:left w:val="single" w:sz="4" w:space="0" w:color="auto"/>
              <w:bottom w:val="single" w:sz="4" w:space="0" w:color="auto"/>
              <w:right w:val="single" w:sz="4" w:space="0" w:color="auto"/>
            </w:tcBorders>
            <w:hideMark/>
          </w:tcPr>
          <w:p w14:paraId="096980EC" w14:textId="77777777" w:rsidR="009B4E6B" w:rsidRPr="00364116" w:rsidRDefault="009B4E6B" w:rsidP="00DD1447">
            <w:pPr>
              <w:jc w:val="both"/>
              <w:rPr>
                <w:sz w:val="20"/>
                <w:szCs w:val="20"/>
              </w:rPr>
            </w:pPr>
            <w:r w:rsidRPr="00364116">
              <w:rPr>
                <w:sz w:val="20"/>
                <w:szCs w:val="20"/>
              </w:rPr>
              <w:t>21</w:t>
            </w:r>
          </w:p>
        </w:tc>
        <w:tc>
          <w:tcPr>
            <w:tcW w:w="767" w:type="pct"/>
            <w:tcBorders>
              <w:top w:val="single" w:sz="4" w:space="0" w:color="auto"/>
              <w:left w:val="single" w:sz="4" w:space="0" w:color="auto"/>
              <w:bottom w:val="single" w:sz="4" w:space="0" w:color="auto"/>
              <w:right w:val="single" w:sz="4" w:space="0" w:color="auto"/>
            </w:tcBorders>
            <w:hideMark/>
          </w:tcPr>
          <w:p w14:paraId="2F838F1D" w14:textId="77777777" w:rsidR="009B4E6B" w:rsidRPr="00364116" w:rsidRDefault="009B4E6B" w:rsidP="00DD1447">
            <w:pPr>
              <w:jc w:val="both"/>
              <w:rPr>
                <w:sz w:val="20"/>
                <w:szCs w:val="20"/>
              </w:rPr>
            </w:pPr>
            <w:r w:rsidRPr="00364116">
              <w:rPr>
                <w:sz w:val="20"/>
                <w:szCs w:val="20"/>
              </w:rPr>
              <w:t>2,89</w:t>
            </w:r>
          </w:p>
        </w:tc>
        <w:tc>
          <w:tcPr>
            <w:tcW w:w="671" w:type="pct"/>
            <w:tcBorders>
              <w:top w:val="single" w:sz="4" w:space="0" w:color="auto"/>
              <w:left w:val="single" w:sz="4" w:space="0" w:color="auto"/>
              <w:bottom w:val="single" w:sz="4" w:space="0" w:color="auto"/>
              <w:right w:val="single" w:sz="4" w:space="0" w:color="auto"/>
            </w:tcBorders>
            <w:hideMark/>
          </w:tcPr>
          <w:p w14:paraId="651619E9" w14:textId="77777777" w:rsidR="009B4E6B" w:rsidRPr="00364116" w:rsidRDefault="009B4E6B" w:rsidP="00DD1447">
            <w:pPr>
              <w:jc w:val="both"/>
              <w:rPr>
                <w:sz w:val="20"/>
                <w:szCs w:val="20"/>
              </w:rPr>
            </w:pPr>
            <w:r w:rsidRPr="00364116">
              <w:rPr>
                <w:sz w:val="20"/>
                <w:szCs w:val="20"/>
              </w:rPr>
              <w:t>1,4</w:t>
            </w:r>
          </w:p>
        </w:tc>
        <w:tc>
          <w:tcPr>
            <w:tcW w:w="671" w:type="pct"/>
            <w:tcBorders>
              <w:top w:val="single" w:sz="4" w:space="0" w:color="auto"/>
              <w:left w:val="single" w:sz="4" w:space="0" w:color="auto"/>
              <w:bottom w:val="single" w:sz="4" w:space="0" w:color="auto"/>
              <w:right w:val="single" w:sz="4" w:space="0" w:color="auto"/>
            </w:tcBorders>
            <w:hideMark/>
          </w:tcPr>
          <w:p w14:paraId="1BECD956" w14:textId="77777777" w:rsidR="009B4E6B" w:rsidRPr="00364116" w:rsidRDefault="009B4E6B" w:rsidP="00DD1447">
            <w:pPr>
              <w:jc w:val="both"/>
              <w:rPr>
                <w:sz w:val="20"/>
                <w:szCs w:val="20"/>
              </w:rPr>
            </w:pPr>
            <w:r w:rsidRPr="00364116">
              <w:rPr>
                <w:sz w:val="20"/>
                <w:szCs w:val="20"/>
              </w:rPr>
              <w:t>1,1</w:t>
            </w:r>
          </w:p>
        </w:tc>
        <w:tc>
          <w:tcPr>
            <w:tcW w:w="710" w:type="pct"/>
            <w:tcBorders>
              <w:top w:val="single" w:sz="4" w:space="0" w:color="auto"/>
              <w:left w:val="single" w:sz="4" w:space="0" w:color="auto"/>
              <w:bottom w:val="single" w:sz="4" w:space="0" w:color="auto"/>
              <w:right w:val="single" w:sz="4" w:space="0" w:color="auto"/>
            </w:tcBorders>
            <w:hideMark/>
          </w:tcPr>
          <w:p w14:paraId="685A7BFA" w14:textId="77777777" w:rsidR="009B4E6B" w:rsidRPr="00364116" w:rsidRDefault="009B4E6B" w:rsidP="00DD1447">
            <w:pPr>
              <w:jc w:val="both"/>
              <w:rPr>
                <w:sz w:val="20"/>
                <w:szCs w:val="20"/>
              </w:rPr>
            </w:pPr>
            <w:r w:rsidRPr="00364116">
              <w:rPr>
                <w:sz w:val="20"/>
                <w:szCs w:val="20"/>
              </w:rPr>
              <w:t>0,73</w:t>
            </w:r>
          </w:p>
        </w:tc>
        <w:tc>
          <w:tcPr>
            <w:tcW w:w="671" w:type="pct"/>
            <w:tcBorders>
              <w:top w:val="single" w:sz="4" w:space="0" w:color="auto"/>
              <w:left w:val="single" w:sz="4" w:space="0" w:color="auto"/>
              <w:bottom w:val="single" w:sz="4" w:space="0" w:color="auto"/>
              <w:right w:val="single" w:sz="4" w:space="0" w:color="auto"/>
            </w:tcBorders>
            <w:hideMark/>
          </w:tcPr>
          <w:p w14:paraId="72530773" w14:textId="77777777" w:rsidR="009B4E6B" w:rsidRPr="00364116" w:rsidRDefault="009B4E6B" w:rsidP="00DD1447">
            <w:pPr>
              <w:jc w:val="both"/>
              <w:rPr>
                <w:sz w:val="20"/>
                <w:szCs w:val="20"/>
              </w:rPr>
            </w:pPr>
            <w:r w:rsidRPr="00364116">
              <w:rPr>
                <w:sz w:val="20"/>
                <w:szCs w:val="20"/>
              </w:rPr>
              <w:t>4,888</w:t>
            </w:r>
          </w:p>
        </w:tc>
      </w:tr>
    </w:tbl>
    <w:p w14:paraId="38711258" w14:textId="77777777" w:rsidR="009B4E6B" w:rsidRPr="00364116" w:rsidRDefault="00B85592" w:rsidP="009B4E6B">
      <w:pPr>
        <w:pStyle w:val="BABasictext"/>
      </w:pPr>
      <w:r w:rsidRPr="00364116">
        <w:t>180106chemikálie</w:t>
      </w:r>
      <w:r w:rsidR="009B4E6B" w:rsidRPr="00364116">
        <w:t xml:space="preserve"> které jsou </w:t>
      </w:r>
      <w:r w:rsidRPr="00364116">
        <w:t>anebo</w:t>
      </w:r>
      <w:r w:rsidR="009B4E6B" w:rsidRPr="00364116">
        <w:t xml:space="preserve"> obsahují nebezpečné látky</w:t>
      </w:r>
    </w:p>
    <w:p w14:paraId="64D996CE" w14:textId="77777777" w:rsidR="009B4E6B" w:rsidRPr="00364116" w:rsidRDefault="009B4E6B" w:rsidP="009B4E6B">
      <w:pPr>
        <w:pStyle w:val="BABasictext"/>
      </w:pPr>
      <w:r w:rsidRPr="00364116">
        <w:t xml:space="preserve">180103 odpady na jejich sběr a odstraňování jsou kladeny zvláštní </w:t>
      </w:r>
      <w:r w:rsidR="00B85592" w:rsidRPr="00364116">
        <w:t>požadavky – infekce</w:t>
      </w:r>
    </w:p>
    <w:p w14:paraId="0A7B38B4" w14:textId="77777777" w:rsidR="00C11902" w:rsidRPr="00C579ED" w:rsidRDefault="00C11902" w:rsidP="007060D7">
      <w:pPr>
        <w:pStyle w:val="BABasictext"/>
        <w:rPr>
          <w:b/>
        </w:rPr>
      </w:pPr>
    </w:p>
    <w:p w14:paraId="343AF907" w14:textId="77777777" w:rsidR="009B4E6B" w:rsidRPr="00364116" w:rsidRDefault="009B4E6B" w:rsidP="009B4E6B">
      <w:pPr>
        <w:pStyle w:val="BABasictext"/>
      </w:pPr>
      <w:r w:rsidRPr="00364116">
        <w:t>Tabulka č. 2: Produkce odpadů dle ISPOP (množství uvedeno v (t)) – FaF (2018)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1165"/>
        <w:gridCol w:w="1165"/>
        <w:gridCol w:w="1165"/>
        <w:gridCol w:w="1167"/>
        <w:gridCol w:w="1164"/>
        <w:gridCol w:w="1164"/>
        <w:gridCol w:w="1166"/>
      </w:tblGrid>
      <w:tr w:rsidR="009B4E6B" w:rsidRPr="00364116" w14:paraId="2AC9F155" w14:textId="77777777" w:rsidTr="00DD1447">
        <w:tc>
          <w:tcPr>
            <w:tcW w:w="488" w:type="pct"/>
            <w:tcBorders>
              <w:top w:val="single" w:sz="4" w:space="0" w:color="auto"/>
              <w:left w:val="single" w:sz="4" w:space="0" w:color="auto"/>
              <w:bottom w:val="single" w:sz="4" w:space="0" w:color="auto"/>
              <w:right w:val="single" w:sz="4" w:space="0" w:color="auto"/>
            </w:tcBorders>
            <w:shd w:val="clear" w:color="auto" w:fill="D9D9D9"/>
            <w:hideMark/>
          </w:tcPr>
          <w:p w14:paraId="55705EC1" w14:textId="77777777" w:rsidR="009B4E6B" w:rsidRPr="00364116" w:rsidRDefault="009B4E6B" w:rsidP="00DD1447">
            <w:pPr>
              <w:jc w:val="both"/>
              <w:rPr>
                <w:sz w:val="20"/>
                <w:szCs w:val="20"/>
              </w:rPr>
            </w:pPr>
            <w:r w:rsidRPr="00364116">
              <w:rPr>
                <w:sz w:val="20"/>
                <w:szCs w:val="20"/>
              </w:rPr>
              <w:t>Objekt</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52EFEA74" w14:textId="77777777" w:rsidR="009B4E6B" w:rsidRPr="00364116" w:rsidRDefault="009B4E6B" w:rsidP="00DD1447">
            <w:pPr>
              <w:jc w:val="both"/>
              <w:rPr>
                <w:sz w:val="20"/>
                <w:szCs w:val="20"/>
              </w:rPr>
            </w:pPr>
            <w:r w:rsidRPr="00364116">
              <w:rPr>
                <w:sz w:val="20"/>
                <w:szCs w:val="20"/>
              </w:rPr>
              <w:t>SKO</w:t>
            </w:r>
          </w:p>
          <w:p w14:paraId="590243E6" w14:textId="77777777" w:rsidR="009B4E6B" w:rsidRPr="00364116" w:rsidRDefault="009B4E6B" w:rsidP="00DD1447">
            <w:pPr>
              <w:jc w:val="both"/>
              <w:rPr>
                <w:sz w:val="20"/>
                <w:szCs w:val="20"/>
              </w:rPr>
            </w:pPr>
            <w:r w:rsidRPr="00364116">
              <w:rPr>
                <w:sz w:val="20"/>
                <w:szCs w:val="20"/>
              </w:rPr>
              <w:t>200301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46F3ADA3" w14:textId="77777777" w:rsidR="009B4E6B" w:rsidRPr="00364116" w:rsidRDefault="009B4E6B" w:rsidP="00DD1447">
            <w:pPr>
              <w:jc w:val="both"/>
              <w:rPr>
                <w:sz w:val="20"/>
                <w:szCs w:val="20"/>
              </w:rPr>
            </w:pPr>
            <w:r w:rsidRPr="00364116">
              <w:rPr>
                <w:sz w:val="20"/>
                <w:szCs w:val="20"/>
              </w:rPr>
              <w:t xml:space="preserve">papír </w:t>
            </w:r>
          </w:p>
          <w:p w14:paraId="0D593350" w14:textId="77777777" w:rsidR="009B4E6B" w:rsidRPr="00364116" w:rsidRDefault="009B4E6B" w:rsidP="00DD1447">
            <w:pPr>
              <w:jc w:val="both"/>
              <w:rPr>
                <w:sz w:val="20"/>
                <w:szCs w:val="20"/>
              </w:rPr>
            </w:pPr>
            <w:r w:rsidRPr="00364116">
              <w:rPr>
                <w:sz w:val="20"/>
                <w:szCs w:val="20"/>
              </w:rPr>
              <w:t>150101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32124986" w14:textId="77777777" w:rsidR="009B4E6B" w:rsidRPr="00364116" w:rsidRDefault="009B4E6B" w:rsidP="00DD1447">
            <w:pPr>
              <w:jc w:val="both"/>
              <w:rPr>
                <w:sz w:val="20"/>
                <w:szCs w:val="20"/>
              </w:rPr>
            </w:pPr>
            <w:r w:rsidRPr="00364116">
              <w:rPr>
                <w:sz w:val="20"/>
                <w:szCs w:val="20"/>
              </w:rPr>
              <w:t xml:space="preserve">plast </w:t>
            </w:r>
          </w:p>
          <w:p w14:paraId="029B5BC5" w14:textId="77777777" w:rsidR="009B4E6B" w:rsidRPr="00364116" w:rsidRDefault="009B4E6B" w:rsidP="00DD1447">
            <w:pPr>
              <w:jc w:val="both"/>
              <w:rPr>
                <w:sz w:val="20"/>
                <w:szCs w:val="20"/>
              </w:rPr>
            </w:pPr>
            <w:r w:rsidRPr="00364116">
              <w:rPr>
                <w:sz w:val="20"/>
                <w:szCs w:val="20"/>
              </w:rPr>
              <w:t>150102</w:t>
            </w:r>
          </w:p>
        </w:tc>
        <w:tc>
          <w:tcPr>
            <w:tcW w:w="645" w:type="pct"/>
            <w:tcBorders>
              <w:top w:val="single" w:sz="4" w:space="0" w:color="auto"/>
              <w:left w:val="single" w:sz="4" w:space="0" w:color="auto"/>
              <w:bottom w:val="single" w:sz="4" w:space="0" w:color="auto"/>
              <w:right w:val="single" w:sz="4" w:space="0" w:color="auto"/>
            </w:tcBorders>
            <w:shd w:val="clear" w:color="auto" w:fill="D9D9D9"/>
            <w:hideMark/>
          </w:tcPr>
          <w:p w14:paraId="1D1C4FFD" w14:textId="77777777" w:rsidR="009B4E6B" w:rsidRPr="00364116" w:rsidRDefault="009B4E6B" w:rsidP="00DD1447">
            <w:pPr>
              <w:jc w:val="both"/>
              <w:rPr>
                <w:sz w:val="20"/>
                <w:szCs w:val="20"/>
              </w:rPr>
            </w:pPr>
            <w:r w:rsidRPr="00364116">
              <w:rPr>
                <w:sz w:val="20"/>
                <w:szCs w:val="20"/>
              </w:rPr>
              <w:t>BRO</w:t>
            </w:r>
          </w:p>
          <w:p w14:paraId="623551F6" w14:textId="77777777" w:rsidR="009B4E6B" w:rsidRPr="00364116" w:rsidRDefault="009B4E6B" w:rsidP="00DD1447">
            <w:pPr>
              <w:jc w:val="both"/>
              <w:rPr>
                <w:sz w:val="20"/>
                <w:szCs w:val="20"/>
              </w:rPr>
            </w:pPr>
            <w:r w:rsidRPr="00364116">
              <w:rPr>
                <w:sz w:val="20"/>
                <w:szCs w:val="20"/>
              </w:rPr>
              <w:t>200201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32962BED" w14:textId="77777777" w:rsidR="009B4E6B" w:rsidRPr="00364116" w:rsidRDefault="009B4E6B" w:rsidP="00DD1447">
            <w:pPr>
              <w:jc w:val="both"/>
              <w:rPr>
                <w:sz w:val="20"/>
                <w:szCs w:val="20"/>
              </w:rPr>
            </w:pPr>
            <w:r w:rsidRPr="00364116">
              <w:rPr>
                <w:sz w:val="20"/>
                <w:szCs w:val="20"/>
              </w:rPr>
              <w:t>Smobal</w:t>
            </w:r>
          </w:p>
          <w:p w14:paraId="461FE99B" w14:textId="77777777" w:rsidR="009B4E6B" w:rsidRPr="00364116" w:rsidRDefault="009B4E6B" w:rsidP="00DD1447">
            <w:pPr>
              <w:jc w:val="both"/>
              <w:rPr>
                <w:sz w:val="20"/>
                <w:szCs w:val="20"/>
              </w:rPr>
            </w:pPr>
            <w:r w:rsidRPr="00364116">
              <w:rPr>
                <w:sz w:val="20"/>
                <w:szCs w:val="20"/>
              </w:rPr>
              <w:t>150107</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5151B63A" w14:textId="77777777" w:rsidR="009B4E6B" w:rsidRPr="00364116" w:rsidRDefault="009B4E6B" w:rsidP="00DD1447">
            <w:pPr>
              <w:jc w:val="both"/>
              <w:rPr>
                <w:sz w:val="20"/>
                <w:szCs w:val="20"/>
              </w:rPr>
            </w:pPr>
            <w:r w:rsidRPr="00364116">
              <w:rPr>
                <w:sz w:val="20"/>
                <w:szCs w:val="20"/>
              </w:rPr>
              <w:t>organR</w:t>
            </w:r>
          </w:p>
          <w:p w14:paraId="46C89D85" w14:textId="77777777" w:rsidR="009B4E6B" w:rsidRPr="00364116" w:rsidRDefault="009B4E6B" w:rsidP="00DD1447">
            <w:pPr>
              <w:jc w:val="both"/>
              <w:rPr>
                <w:sz w:val="20"/>
                <w:szCs w:val="20"/>
              </w:rPr>
            </w:pPr>
            <w:r w:rsidRPr="00364116">
              <w:rPr>
                <w:sz w:val="20"/>
                <w:szCs w:val="20"/>
              </w:rPr>
              <w:t>070504</w:t>
            </w:r>
          </w:p>
        </w:tc>
        <w:tc>
          <w:tcPr>
            <w:tcW w:w="645" w:type="pct"/>
            <w:tcBorders>
              <w:top w:val="single" w:sz="4" w:space="0" w:color="auto"/>
              <w:left w:val="single" w:sz="4" w:space="0" w:color="auto"/>
              <w:bottom w:val="single" w:sz="4" w:space="0" w:color="auto"/>
              <w:right w:val="single" w:sz="4" w:space="0" w:color="auto"/>
            </w:tcBorders>
            <w:shd w:val="clear" w:color="auto" w:fill="D9D9D9"/>
            <w:hideMark/>
          </w:tcPr>
          <w:p w14:paraId="194FD7FA" w14:textId="77777777" w:rsidR="009B4E6B" w:rsidRPr="00364116" w:rsidRDefault="009B4E6B" w:rsidP="00DD1447">
            <w:pPr>
              <w:jc w:val="both"/>
              <w:rPr>
                <w:sz w:val="20"/>
                <w:szCs w:val="20"/>
              </w:rPr>
            </w:pPr>
            <w:r w:rsidRPr="00364116">
              <w:rPr>
                <w:sz w:val="20"/>
                <w:szCs w:val="20"/>
              </w:rPr>
              <w:t>SmobalN</w:t>
            </w:r>
          </w:p>
          <w:p w14:paraId="271D5170" w14:textId="77777777" w:rsidR="009B4E6B" w:rsidRPr="00364116" w:rsidRDefault="009B4E6B" w:rsidP="00DD1447">
            <w:pPr>
              <w:jc w:val="both"/>
              <w:rPr>
                <w:sz w:val="20"/>
                <w:szCs w:val="20"/>
              </w:rPr>
            </w:pPr>
            <w:r w:rsidRPr="00364116">
              <w:rPr>
                <w:sz w:val="20"/>
                <w:szCs w:val="20"/>
              </w:rPr>
              <w:t>150110</w:t>
            </w:r>
          </w:p>
        </w:tc>
      </w:tr>
      <w:tr w:rsidR="009B4E6B" w:rsidRPr="00364116" w14:paraId="780A2E00" w14:textId="77777777" w:rsidTr="00DD1447">
        <w:tc>
          <w:tcPr>
            <w:tcW w:w="488" w:type="pct"/>
            <w:tcBorders>
              <w:top w:val="single" w:sz="4" w:space="0" w:color="auto"/>
              <w:left w:val="single" w:sz="4" w:space="0" w:color="auto"/>
              <w:bottom w:val="single" w:sz="4" w:space="0" w:color="auto"/>
              <w:right w:val="single" w:sz="4" w:space="0" w:color="auto"/>
            </w:tcBorders>
            <w:hideMark/>
          </w:tcPr>
          <w:p w14:paraId="203C13D6" w14:textId="77777777" w:rsidR="009B4E6B" w:rsidRPr="00364116" w:rsidRDefault="009B4E6B" w:rsidP="00DD1447">
            <w:pPr>
              <w:jc w:val="both"/>
              <w:rPr>
                <w:sz w:val="20"/>
                <w:szCs w:val="20"/>
              </w:rPr>
            </w:pPr>
            <w:r w:rsidRPr="00364116">
              <w:rPr>
                <w:sz w:val="20"/>
                <w:szCs w:val="20"/>
              </w:rPr>
              <w:lastRenderedPageBreak/>
              <w:t>FaF (2018)</w:t>
            </w:r>
          </w:p>
        </w:tc>
        <w:tc>
          <w:tcPr>
            <w:tcW w:w="644" w:type="pct"/>
            <w:tcBorders>
              <w:top w:val="single" w:sz="4" w:space="0" w:color="auto"/>
              <w:left w:val="single" w:sz="4" w:space="0" w:color="auto"/>
              <w:bottom w:val="single" w:sz="4" w:space="0" w:color="auto"/>
              <w:right w:val="single" w:sz="4" w:space="0" w:color="auto"/>
            </w:tcBorders>
            <w:hideMark/>
          </w:tcPr>
          <w:p w14:paraId="3BD1B6EF" w14:textId="77777777" w:rsidR="009B4E6B" w:rsidRPr="00364116" w:rsidRDefault="009B4E6B" w:rsidP="00DD1447">
            <w:pPr>
              <w:jc w:val="both"/>
              <w:rPr>
                <w:sz w:val="20"/>
                <w:szCs w:val="20"/>
              </w:rPr>
            </w:pPr>
            <w:r w:rsidRPr="00364116">
              <w:rPr>
                <w:sz w:val="20"/>
                <w:szCs w:val="20"/>
              </w:rPr>
              <w:t>25,040634</w:t>
            </w:r>
          </w:p>
        </w:tc>
        <w:tc>
          <w:tcPr>
            <w:tcW w:w="644" w:type="pct"/>
            <w:tcBorders>
              <w:top w:val="single" w:sz="4" w:space="0" w:color="auto"/>
              <w:left w:val="single" w:sz="4" w:space="0" w:color="auto"/>
              <w:bottom w:val="single" w:sz="4" w:space="0" w:color="auto"/>
              <w:right w:val="single" w:sz="4" w:space="0" w:color="auto"/>
            </w:tcBorders>
            <w:hideMark/>
          </w:tcPr>
          <w:p w14:paraId="7763BF85" w14:textId="77777777" w:rsidR="009B4E6B" w:rsidRPr="00364116" w:rsidRDefault="009B4E6B" w:rsidP="00DD1447">
            <w:pPr>
              <w:jc w:val="both"/>
              <w:rPr>
                <w:sz w:val="20"/>
                <w:szCs w:val="20"/>
              </w:rPr>
            </w:pPr>
            <w:r w:rsidRPr="00364116">
              <w:rPr>
                <w:sz w:val="20"/>
                <w:szCs w:val="20"/>
              </w:rPr>
              <w:t>3,600612</w:t>
            </w:r>
          </w:p>
        </w:tc>
        <w:tc>
          <w:tcPr>
            <w:tcW w:w="644" w:type="pct"/>
            <w:tcBorders>
              <w:top w:val="single" w:sz="4" w:space="0" w:color="auto"/>
              <w:left w:val="single" w:sz="4" w:space="0" w:color="auto"/>
              <w:bottom w:val="single" w:sz="4" w:space="0" w:color="auto"/>
              <w:right w:val="single" w:sz="4" w:space="0" w:color="auto"/>
            </w:tcBorders>
            <w:hideMark/>
          </w:tcPr>
          <w:p w14:paraId="48B74335" w14:textId="77777777" w:rsidR="009B4E6B" w:rsidRPr="00364116" w:rsidRDefault="009B4E6B" w:rsidP="00DD1447">
            <w:pPr>
              <w:jc w:val="both"/>
              <w:rPr>
                <w:sz w:val="20"/>
                <w:szCs w:val="20"/>
              </w:rPr>
            </w:pPr>
            <w:r w:rsidRPr="00364116">
              <w:rPr>
                <w:sz w:val="20"/>
                <w:szCs w:val="20"/>
              </w:rPr>
              <w:t>0,925235</w:t>
            </w:r>
          </w:p>
        </w:tc>
        <w:tc>
          <w:tcPr>
            <w:tcW w:w="645" w:type="pct"/>
            <w:tcBorders>
              <w:top w:val="single" w:sz="4" w:space="0" w:color="auto"/>
              <w:left w:val="single" w:sz="4" w:space="0" w:color="auto"/>
              <w:bottom w:val="single" w:sz="4" w:space="0" w:color="auto"/>
              <w:right w:val="single" w:sz="4" w:space="0" w:color="auto"/>
            </w:tcBorders>
            <w:hideMark/>
          </w:tcPr>
          <w:p w14:paraId="399A25B1" w14:textId="77777777" w:rsidR="009B4E6B" w:rsidRPr="00364116" w:rsidRDefault="009B4E6B" w:rsidP="00DD1447">
            <w:pPr>
              <w:jc w:val="both"/>
              <w:rPr>
                <w:sz w:val="20"/>
                <w:szCs w:val="20"/>
              </w:rPr>
            </w:pPr>
            <w:r w:rsidRPr="00364116">
              <w:rPr>
                <w:sz w:val="20"/>
                <w:szCs w:val="20"/>
              </w:rPr>
              <w:t>0,010168</w:t>
            </w:r>
          </w:p>
        </w:tc>
        <w:tc>
          <w:tcPr>
            <w:tcW w:w="644" w:type="pct"/>
            <w:tcBorders>
              <w:top w:val="single" w:sz="4" w:space="0" w:color="auto"/>
              <w:left w:val="single" w:sz="4" w:space="0" w:color="auto"/>
              <w:bottom w:val="single" w:sz="4" w:space="0" w:color="auto"/>
              <w:right w:val="single" w:sz="4" w:space="0" w:color="auto"/>
            </w:tcBorders>
            <w:hideMark/>
          </w:tcPr>
          <w:p w14:paraId="69A4BE2E" w14:textId="77777777" w:rsidR="009B4E6B" w:rsidRPr="00364116" w:rsidRDefault="009B4E6B" w:rsidP="00DD1447">
            <w:pPr>
              <w:jc w:val="both"/>
              <w:rPr>
                <w:sz w:val="20"/>
                <w:szCs w:val="20"/>
              </w:rPr>
            </w:pPr>
            <w:r w:rsidRPr="00364116">
              <w:rPr>
                <w:sz w:val="20"/>
                <w:szCs w:val="20"/>
              </w:rPr>
              <w:t>1,818</w:t>
            </w:r>
          </w:p>
        </w:tc>
        <w:tc>
          <w:tcPr>
            <w:tcW w:w="644" w:type="pct"/>
            <w:tcBorders>
              <w:top w:val="single" w:sz="4" w:space="0" w:color="auto"/>
              <w:left w:val="single" w:sz="4" w:space="0" w:color="auto"/>
              <w:bottom w:val="single" w:sz="4" w:space="0" w:color="auto"/>
              <w:right w:val="single" w:sz="4" w:space="0" w:color="auto"/>
            </w:tcBorders>
            <w:hideMark/>
          </w:tcPr>
          <w:p w14:paraId="7020E477" w14:textId="77777777" w:rsidR="009B4E6B" w:rsidRPr="00364116" w:rsidRDefault="009B4E6B" w:rsidP="00DD1447">
            <w:pPr>
              <w:jc w:val="both"/>
              <w:rPr>
                <w:sz w:val="20"/>
                <w:szCs w:val="20"/>
              </w:rPr>
            </w:pPr>
            <w:r w:rsidRPr="00364116">
              <w:rPr>
                <w:sz w:val="20"/>
                <w:szCs w:val="20"/>
              </w:rPr>
              <w:t>3,6</w:t>
            </w:r>
          </w:p>
        </w:tc>
        <w:tc>
          <w:tcPr>
            <w:tcW w:w="645" w:type="pct"/>
            <w:tcBorders>
              <w:top w:val="single" w:sz="4" w:space="0" w:color="auto"/>
              <w:left w:val="single" w:sz="4" w:space="0" w:color="auto"/>
              <w:bottom w:val="single" w:sz="4" w:space="0" w:color="auto"/>
              <w:right w:val="single" w:sz="4" w:space="0" w:color="auto"/>
            </w:tcBorders>
            <w:hideMark/>
          </w:tcPr>
          <w:p w14:paraId="38E9AFCD" w14:textId="77777777" w:rsidR="009B4E6B" w:rsidRPr="00364116" w:rsidRDefault="009B4E6B" w:rsidP="00DD1447">
            <w:pPr>
              <w:jc w:val="both"/>
              <w:rPr>
                <w:sz w:val="20"/>
                <w:szCs w:val="20"/>
              </w:rPr>
            </w:pPr>
            <w:r w:rsidRPr="00364116">
              <w:rPr>
                <w:sz w:val="20"/>
                <w:szCs w:val="20"/>
              </w:rPr>
              <w:t>0,979</w:t>
            </w:r>
          </w:p>
        </w:tc>
      </w:tr>
    </w:tbl>
    <w:p w14:paraId="3993B0BC" w14:textId="77777777" w:rsidR="00C11902" w:rsidRPr="00C579ED" w:rsidRDefault="00C11902" w:rsidP="007060D7">
      <w:pPr>
        <w:pStyle w:val="BABasictext"/>
        <w:rPr>
          <w:rFonts w:ascii="Calibri" w:hAnsi="Calibri"/>
          <w:b/>
          <w:sz w:val="22"/>
        </w:rPr>
      </w:pP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276"/>
        <w:gridCol w:w="1134"/>
        <w:gridCol w:w="1275"/>
      </w:tblGrid>
      <w:tr w:rsidR="009B4E6B" w:rsidRPr="00364116" w14:paraId="0C77DD4F" w14:textId="77777777" w:rsidTr="00DD1447">
        <w:tc>
          <w:tcPr>
            <w:tcW w:w="959" w:type="dxa"/>
            <w:tcBorders>
              <w:top w:val="single" w:sz="4" w:space="0" w:color="auto"/>
              <w:left w:val="single" w:sz="4" w:space="0" w:color="auto"/>
              <w:bottom w:val="single" w:sz="4" w:space="0" w:color="auto"/>
              <w:right w:val="single" w:sz="4" w:space="0" w:color="auto"/>
            </w:tcBorders>
            <w:shd w:val="clear" w:color="auto" w:fill="D9D9D9"/>
            <w:hideMark/>
          </w:tcPr>
          <w:p w14:paraId="71EFE426" w14:textId="77777777" w:rsidR="009B4E6B" w:rsidRPr="00364116" w:rsidRDefault="009B4E6B" w:rsidP="00DD1447">
            <w:pPr>
              <w:jc w:val="both"/>
              <w:rPr>
                <w:sz w:val="20"/>
                <w:szCs w:val="20"/>
              </w:rPr>
            </w:pPr>
            <w:r w:rsidRPr="00364116">
              <w:rPr>
                <w:sz w:val="20"/>
                <w:szCs w:val="20"/>
              </w:rPr>
              <w:t>Objekt</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14:paraId="1B108D6D" w14:textId="77777777" w:rsidR="009B4E6B" w:rsidRPr="00364116" w:rsidRDefault="009B4E6B" w:rsidP="00DD1447">
            <w:pPr>
              <w:jc w:val="both"/>
              <w:rPr>
                <w:sz w:val="20"/>
                <w:szCs w:val="20"/>
              </w:rPr>
            </w:pPr>
            <w:r w:rsidRPr="00364116">
              <w:rPr>
                <w:sz w:val="20"/>
                <w:szCs w:val="20"/>
              </w:rPr>
              <w:t>infekční</w:t>
            </w:r>
          </w:p>
          <w:p w14:paraId="650E5FBE" w14:textId="77777777" w:rsidR="009B4E6B" w:rsidRPr="00364116" w:rsidRDefault="009B4E6B" w:rsidP="00DD1447">
            <w:pPr>
              <w:jc w:val="both"/>
              <w:rPr>
                <w:sz w:val="20"/>
                <w:szCs w:val="20"/>
              </w:rPr>
            </w:pPr>
            <w:r w:rsidRPr="00364116">
              <w:rPr>
                <w:sz w:val="20"/>
                <w:szCs w:val="20"/>
              </w:rPr>
              <w:t>180103</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7BF15C" w14:textId="77777777" w:rsidR="009B4E6B" w:rsidRPr="00364116" w:rsidRDefault="009B4E6B" w:rsidP="00DD1447">
            <w:pPr>
              <w:jc w:val="both"/>
              <w:rPr>
                <w:sz w:val="20"/>
                <w:szCs w:val="20"/>
              </w:rPr>
            </w:pPr>
            <w:r w:rsidRPr="00364116">
              <w:rPr>
                <w:sz w:val="20"/>
                <w:szCs w:val="20"/>
              </w:rPr>
              <w:t>infekční</w:t>
            </w:r>
          </w:p>
          <w:p w14:paraId="74E7417E" w14:textId="77777777" w:rsidR="009B4E6B" w:rsidRPr="00364116" w:rsidRDefault="009B4E6B" w:rsidP="00DD1447">
            <w:pPr>
              <w:jc w:val="both"/>
              <w:rPr>
                <w:sz w:val="20"/>
                <w:szCs w:val="20"/>
              </w:rPr>
            </w:pPr>
            <w:r w:rsidRPr="00364116">
              <w:rPr>
                <w:sz w:val="20"/>
                <w:szCs w:val="20"/>
              </w:rPr>
              <w:t>180202</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14:paraId="66C86E57" w14:textId="77777777" w:rsidR="009B4E6B" w:rsidRPr="00364116" w:rsidRDefault="009B4E6B" w:rsidP="00DD1447">
            <w:pPr>
              <w:jc w:val="both"/>
              <w:rPr>
                <w:sz w:val="20"/>
                <w:szCs w:val="20"/>
              </w:rPr>
            </w:pPr>
            <w:r w:rsidRPr="00364116">
              <w:rPr>
                <w:sz w:val="20"/>
                <w:szCs w:val="20"/>
              </w:rPr>
              <w:t xml:space="preserve">papír </w:t>
            </w:r>
          </w:p>
          <w:p w14:paraId="323DEB47" w14:textId="77777777" w:rsidR="009B4E6B" w:rsidRPr="00364116" w:rsidRDefault="009B4E6B" w:rsidP="00DD1447">
            <w:pPr>
              <w:jc w:val="both"/>
              <w:rPr>
                <w:sz w:val="20"/>
                <w:szCs w:val="20"/>
              </w:rPr>
            </w:pPr>
            <w:r w:rsidRPr="00364116">
              <w:rPr>
                <w:sz w:val="20"/>
                <w:szCs w:val="20"/>
              </w:rPr>
              <w:t>200101</w:t>
            </w:r>
          </w:p>
        </w:tc>
      </w:tr>
      <w:tr w:rsidR="009B4E6B" w:rsidRPr="00364116" w14:paraId="6E9B5CEB" w14:textId="77777777" w:rsidTr="00DD1447">
        <w:tc>
          <w:tcPr>
            <w:tcW w:w="959" w:type="dxa"/>
            <w:tcBorders>
              <w:top w:val="single" w:sz="4" w:space="0" w:color="auto"/>
              <w:left w:val="single" w:sz="4" w:space="0" w:color="auto"/>
              <w:bottom w:val="single" w:sz="4" w:space="0" w:color="auto"/>
              <w:right w:val="single" w:sz="4" w:space="0" w:color="auto"/>
            </w:tcBorders>
            <w:hideMark/>
          </w:tcPr>
          <w:p w14:paraId="6D71E35B" w14:textId="77777777" w:rsidR="009B4E6B" w:rsidRPr="00364116" w:rsidRDefault="009B4E6B" w:rsidP="00DD1447">
            <w:pPr>
              <w:jc w:val="both"/>
              <w:rPr>
                <w:sz w:val="20"/>
                <w:szCs w:val="20"/>
              </w:rPr>
            </w:pPr>
            <w:r w:rsidRPr="00364116">
              <w:rPr>
                <w:sz w:val="20"/>
                <w:szCs w:val="20"/>
              </w:rPr>
              <w:t>FaF (2018)</w:t>
            </w:r>
          </w:p>
        </w:tc>
        <w:tc>
          <w:tcPr>
            <w:tcW w:w="1276" w:type="dxa"/>
            <w:tcBorders>
              <w:top w:val="single" w:sz="4" w:space="0" w:color="auto"/>
              <w:left w:val="single" w:sz="4" w:space="0" w:color="auto"/>
              <w:bottom w:val="single" w:sz="4" w:space="0" w:color="auto"/>
              <w:right w:val="single" w:sz="4" w:space="0" w:color="auto"/>
            </w:tcBorders>
            <w:hideMark/>
          </w:tcPr>
          <w:p w14:paraId="452C1B16" w14:textId="77777777" w:rsidR="009B4E6B" w:rsidRPr="00364116" w:rsidRDefault="009B4E6B" w:rsidP="00DD1447">
            <w:pPr>
              <w:jc w:val="both"/>
              <w:rPr>
                <w:sz w:val="20"/>
                <w:szCs w:val="20"/>
              </w:rPr>
            </w:pPr>
            <w:r w:rsidRPr="00364116">
              <w:rPr>
                <w:sz w:val="20"/>
                <w:szCs w:val="20"/>
              </w:rPr>
              <w:t>0,356</w:t>
            </w:r>
          </w:p>
        </w:tc>
        <w:tc>
          <w:tcPr>
            <w:tcW w:w="1134" w:type="dxa"/>
            <w:tcBorders>
              <w:top w:val="single" w:sz="4" w:space="0" w:color="auto"/>
              <w:left w:val="single" w:sz="4" w:space="0" w:color="auto"/>
              <w:bottom w:val="single" w:sz="4" w:space="0" w:color="auto"/>
              <w:right w:val="single" w:sz="4" w:space="0" w:color="auto"/>
            </w:tcBorders>
            <w:hideMark/>
          </w:tcPr>
          <w:p w14:paraId="4817ECBD" w14:textId="77777777" w:rsidR="009B4E6B" w:rsidRPr="00364116" w:rsidRDefault="009B4E6B" w:rsidP="00DD1447">
            <w:pPr>
              <w:jc w:val="both"/>
              <w:rPr>
                <w:sz w:val="20"/>
                <w:szCs w:val="20"/>
              </w:rPr>
            </w:pPr>
            <w:r w:rsidRPr="00364116">
              <w:rPr>
                <w:sz w:val="20"/>
                <w:szCs w:val="20"/>
              </w:rPr>
              <w:t>0,735</w:t>
            </w:r>
          </w:p>
        </w:tc>
        <w:tc>
          <w:tcPr>
            <w:tcW w:w="1275" w:type="dxa"/>
            <w:tcBorders>
              <w:top w:val="single" w:sz="4" w:space="0" w:color="auto"/>
              <w:left w:val="single" w:sz="4" w:space="0" w:color="auto"/>
              <w:bottom w:val="single" w:sz="4" w:space="0" w:color="auto"/>
              <w:right w:val="single" w:sz="4" w:space="0" w:color="auto"/>
            </w:tcBorders>
            <w:hideMark/>
          </w:tcPr>
          <w:p w14:paraId="58E1EF04" w14:textId="77777777" w:rsidR="009B4E6B" w:rsidRPr="00364116" w:rsidRDefault="009B4E6B" w:rsidP="00DD1447">
            <w:pPr>
              <w:jc w:val="both"/>
              <w:rPr>
                <w:sz w:val="20"/>
                <w:szCs w:val="20"/>
              </w:rPr>
            </w:pPr>
            <w:r w:rsidRPr="00364116">
              <w:rPr>
                <w:sz w:val="20"/>
                <w:szCs w:val="20"/>
              </w:rPr>
              <w:t>0,031</w:t>
            </w:r>
          </w:p>
        </w:tc>
      </w:tr>
    </w:tbl>
    <w:p w14:paraId="594895DC" w14:textId="77777777" w:rsidR="009B4E6B" w:rsidRPr="00364116" w:rsidRDefault="009B4E6B" w:rsidP="009B4E6B">
      <w:pPr>
        <w:pStyle w:val="BABasictext"/>
      </w:pPr>
      <w:r w:rsidRPr="00364116">
        <w:t>070504 Jiná organická rozpouštědla, promývací kapaliny a matečné louhy (organR)</w:t>
      </w:r>
    </w:p>
    <w:p w14:paraId="50AA07BD" w14:textId="77777777" w:rsidR="009B4E6B" w:rsidRPr="00364116" w:rsidRDefault="009B4E6B" w:rsidP="009B4E6B">
      <w:pPr>
        <w:pStyle w:val="BABasictext"/>
      </w:pPr>
      <w:r w:rsidRPr="00364116">
        <w:t>150107 směsné obaly (smobal)</w:t>
      </w:r>
    </w:p>
    <w:p w14:paraId="25F7D04D" w14:textId="77777777" w:rsidR="009B4E6B" w:rsidRPr="00364116" w:rsidRDefault="009B4E6B" w:rsidP="009B4E6B">
      <w:pPr>
        <w:pStyle w:val="BABasictext"/>
      </w:pPr>
      <w:r w:rsidRPr="00364116">
        <w:t>150110- směsné obaly nebezpečné (SmobalN)</w:t>
      </w:r>
    </w:p>
    <w:p w14:paraId="2EFEF05E" w14:textId="77777777" w:rsidR="009B4E6B" w:rsidRPr="00364116" w:rsidRDefault="009B4E6B" w:rsidP="009B4E6B">
      <w:pPr>
        <w:pStyle w:val="BABasictext"/>
      </w:pPr>
      <w:r w:rsidRPr="00364116">
        <w:t>Poznámka k produkci odpadů dle ISPOP. Katalog odpadů (vyhláška č. 93/2016 sb.) umožňuje dvojí přístup k zařazování např. obalů. Každá z fakult volí rozdílný přístup ke katalogu odpadů. celkově však lze rozdělit produkované odpady (bez detailního zařazení dle katalogu odpadů) takto:</w:t>
      </w:r>
    </w:p>
    <w:p w14:paraId="05580A30" w14:textId="77777777" w:rsidR="009B4E6B" w:rsidRPr="00364116" w:rsidRDefault="009B4E6B" w:rsidP="009B4E6B">
      <w:pPr>
        <w:pStyle w:val="BABasictext"/>
      </w:pPr>
    </w:p>
    <w:p w14:paraId="1D8B8438" w14:textId="77777777" w:rsidR="009B4E6B" w:rsidRPr="00364116" w:rsidRDefault="009B4E6B" w:rsidP="009B4E6B">
      <w:pPr>
        <w:pStyle w:val="BABasictext"/>
      </w:pPr>
      <w:r w:rsidRPr="00364116">
        <w:t xml:space="preserve">Tabulka č. 3: Produkce odpadů obou fakult dle charakteru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397"/>
        <w:gridCol w:w="1025"/>
        <w:gridCol w:w="904"/>
        <w:gridCol w:w="902"/>
        <w:gridCol w:w="1629"/>
        <w:gridCol w:w="1112"/>
        <w:gridCol w:w="1094"/>
      </w:tblGrid>
      <w:tr w:rsidR="009B4E6B" w:rsidRPr="00364116" w14:paraId="2BA50814" w14:textId="77777777" w:rsidTr="00DD1447">
        <w:trPr>
          <w:trHeight w:val="730"/>
        </w:trPr>
        <w:tc>
          <w:tcPr>
            <w:tcW w:w="540" w:type="pct"/>
            <w:tcBorders>
              <w:top w:val="single" w:sz="4" w:space="0" w:color="auto"/>
              <w:left w:val="single" w:sz="4" w:space="0" w:color="auto"/>
              <w:bottom w:val="single" w:sz="4" w:space="0" w:color="auto"/>
              <w:right w:val="single" w:sz="4" w:space="0" w:color="auto"/>
            </w:tcBorders>
            <w:shd w:val="clear" w:color="auto" w:fill="D9D9D9"/>
            <w:hideMark/>
          </w:tcPr>
          <w:p w14:paraId="0C5C1557" w14:textId="77777777" w:rsidR="009B4E6B" w:rsidRPr="00364116" w:rsidRDefault="009B4E6B" w:rsidP="00DD1447">
            <w:pPr>
              <w:jc w:val="both"/>
              <w:rPr>
                <w:sz w:val="20"/>
                <w:szCs w:val="20"/>
              </w:rPr>
            </w:pPr>
            <w:r w:rsidRPr="00364116">
              <w:rPr>
                <w:sz w:val="20"/>
                <w:szCs w:val="20"/>
              </w:rPr>
              <w:t>Objekt</w:t>
            </w:r>
          </w:p>
        </w:tc>
        <w:tc>
          <w:tcPr>
            <w:tcW w:w="773" w:type="pct"/>
            <w:tcBorders>
              <w:top w:val="single" w:sz="4" w:space="0" w:color="auto"/>
              <w:left w:val="single" w:sz="4" w:space="0" w:color="auto"/>
              <w:bottom w:val="single" w:sz="4" w:space="0" w:color="auto"/>
              <w:right w:val="single" w:sz="4" w:space="0" w:color="auto"/>
            </w:tcBorders>
            <w:shd w:val="clear" w:color="auto" w:fill="D9D9D9"/>
            <w:hideMark/>
          </w:tcPr>
          <w:p w14:paraId="43AB5889" w14:textId="77777777" w:rsidR="009B4E6B" w:rsidRPr="00364116" w:rsidRDefault="009B4E6B" w:rsidP="00DD1447">
            <w:pPr>
              <w:jc w:val="both"/>
              <w:rPr>
                <w:sz w:val="20"/>
                <w:szCs w:val="20"/>
              </w:rPr>
            </w:pPr>
            <w:r w:rsidRPr="00364116">
              <w:rPr>
                <w:sz w:val="20"/>
                <w:szCs w:val="20"/>
              </w:rPr>
              <w:t>Směsné komunální odpady</w:t>
            </w:r>
          </w:p>
        </w:tc>
        <w:tc>
          <w:tcPr>
            <w:tcW w:w="567" w:type="pct"/>
            <w:tcBorders>
              <w:top w:val="single" w:sz="4" w:space="0" w:color="auto"/>
              <w:left w:val="single" w:sz="4" w:space="0" w:color="auto"/>
              <w:bottom w:val="single" w:sz="4" w:space="0" w:color="auto"/>
              <w:right w:val="single" w:sz="4" w:space="0" w:color="auto"/>
            </w:tcBorders>
            <w:shd w:val="clear" w:color="auto" w:fill="D9D9D9"/>
          </w:tcPr>
          <w:p w14:paraId="1F7066E0" w14:textId="77777777" w:rsidR="009B4E6B" w:rsidRPr="00364116" w:rsidRDefault="009B4E6B" w:rsidP="00DD1447">
            <w:pPr>
              <w:jc w:val="both"/>
              <w:rPr>
                <w:sz w:val="20"/>
                <w:szCs w:val="20"/>
              </w:rPr>
            </w:pPr>
            <w:r w:rsidRPr="00364116">
              <w:rPr>
                <w:sz w:val="20"/>
                <w:szCs w:val="20"/>
              </w:rPr>
              <w:t>Papír a obaly</w:t>
            </w:r>
          </w:p>
          <w:p w14:paraId="36275074" w14:textId="77777777" w:rsidR="009B4E6B" w:rsidRPr="00364116" w:rsidRDefault="009B4E6B" w:rsidP="00DD1447">
            <w:pPr>
              <w:jc w:val="both"/>
              <w:rPr>
                <w:sz w:val="20"/>
                <w:szCs w:val="20"/>
              </w:rPr>
            </w:pPr>
          </w:p>
        </w:tc>
        <w:tc>
          <w:tcPr>
            <w:tcW w:w="500" w:type="pct"/>
            <w:tcBorders>
              <w:top w:val="single" w:sz="4" w:space="0" w:color="auto"/>
              <w:left w:val="single" w:sz="4" w:space="0" w:color="auto"/>
              <w:bottom w:val="single" w:sz="4" w:space="0" w:color="auto"/>
              <w:right w:val="single" w:sz="4" w:space="0" w:color="auto"/>
            </w:tcBorders>
            <w:shd w:val="clear" w:color="auto" w:fill="D9D9D9"/>
            <w:hideMark/>
          </w:tcPr>
          <w:p w14:paraId="1D464B02" w14:textId="77777777" w:rsidR="009B4E6B" w:rsidRPr="00364116" w:rsidRDefault="009B4E6B" w:rsidP="00DD1447">
            <w:pPr>
              <w:jc w:val="both"/>
              <w:rPr>
                <w:sz w:val="20"/>
                <w:szCs w:val="20"/>
              </w:rPr>
            </w:pPr>
            <w:r w:rsidRPr="00364116">
              <w:rPr>
                <w:sz w:val="20"/>
                <w:szCs w:val="20"/>
              </w:rPr>
              <w:t>Plast a obaly</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CB84F8A" w14:textId="77777777" w:rsidR="009B4E6B" w:rsidRPr="00364116" w:rsidRDefault="009B4E6B" w:rsidP="00DD1447">
            <w:pPr>
              <w:jc w:val="both"/>
              <w:rPr>
                <w:sz w:val="20"/>
                <w:szCs w:val="20"/>
              </w:rPr>
            </w:pPr>
            <w:r w:rsidRPr="00364116">
              <w:rPr>
                <w:sz w:val="20"/>
                <w:szCs w:val="20"/>
              </w:rPr>
              <w:t>Sklo a obaly</w:t>
            </w:r>
          </w:p>
          <w:p w14:paraId="35D0235F" w14:textId="77777777" w:rsidR="009B4E6B" w:rsidRPr="00364116" w:rsidRDefault="009B4E6B" w:rsidP="00DD1447">
            <w:pPr>
              <w:jc w:val="both"/>
              <w:rPr>
                <w:sz w:val="20"/>
                <w:szCs w:val="20"/>
              </w:rPr>
            </w:pPr>
          </w:p>
        </w:tc>
        <w:tc>
          <w:tcPr>
            <w:tcW w:w="901" w:type="pct"/>
            <w:tcBorders>
              <w:top w:val="single" w:sz="4" w:space="0" w:color="auto"/>
              <w:left w:val="single" w:sz="4" w:space="0" w:color="auto"/>
              <w:bottom w:val="single" w:sz="4" w:space="0" w:color="auto"/>
              <w:right w:val="single" w:sz="4" w:space="0" w:color="auto"/>
            </w:tcBorders>
            <w:shd w:val="clear" w:color="auto" w:fill="D9D9D9"/>
            <w:hideMark/>
          </w:tcPr>
          <w:p w14:paraId="0CE9BCDF" w14:textId="77777777" w:rsidR="009B4E6B" w:rsidRPr="00364116" w:rsidRDefault="00B85592" w:rsidP="00DD1447">
            <w:pPr>
              <w:spacing w:after="0"/>
              <w:jc w:val="both"/>
              <w:rPr>
                <w:sz w:val="20"/>
                <w:szCs w:val="20"/>
              </w:rPr>
            </w:pPr>
            <w:r w:rsidRPr="00364116">
              <w:rPr>
                <w:sz w:val="20"/>
                <w:szCs w:val="20"/>
              </w:rPr>
              <w:t>Rozpouštědla</w:t>
            </w:r>
          </w:p>
          <w:p w14:paraId="7DFF63D1" w14:textId="77777777" w:rsidR="009B4E6B" w:rsidRPr="00364116" w:rsidRDefault="009B4E6B" w:rsidP="00DD1447">
            <w:pPr>
              <w:spacing w:after="0"/>
              <w:jc w:val="both"/>
              <w:rPr>
                <w:sz w:val="20"/>
                <w:szCs w:val="20"/>
              </w:rPr>
            </w:pPr>
            <w:r w:rsidRPr="00364116">
              <w:rPr>
                <w:sz w:val="20"/>
                <w:szCs w:val="20"/>
              </w:rPr>
              <w:t>a chemie</w:t>
            </w:r>
          </w:p>
          <w:p w14:paraId="49A53A97" w14:textId="77777777" w:rsidR="009B4E6B" w:rsidRPr="00364116" w:rsidRDefault="009B4E6B" w:rsidP="00DD1447">
            <w:pPr>
              <w:spacing w:after="0"/>
              <w:jc w:val="both"/>
              <w:rPr>
                <w:sz w:val="20"/>
                <w:szCs w:val="20"/>
              </w:rPr>
            </w:pPr>
            <w:r w:rsidRPr="00364116">
              <w:rPr>
                <w:sz w:val="20"/>
                <w:szCs w:val="20"/>
              </w:rPr>
              <w:t>obaly</w:t>
            </w:r>
          </w:p>
        </w:tc>
        <w:tc>
          <w:tcPr>
            <w:tcW w:w="615" w:type="pct"/>
            <w:tcBorders>
              <w:top w:val="single" w:sz="4" w:space="0" w:color="auto"/>
              <w:left w:val="single" w:sz="4" w:space="0" w:color="auto"/>
              <w:bottom w:val="single" w:sz="4" w:space="0" w:color="auto"/>
              <w:right w:val="single" w:sz="4" w:space="0" w:color="auto"/>
            </w:tcBorders>
            <w:shd w:val="clear" w:color="auto" w:fill="D9D9D9"/>
          </w:tcPr>
          <w:p w14:paraId="62C5A1D3" w14:textId="77777777" w:rsidR="009B4E6B" w:rsidRPr="00364116" w:rsidRDefault="009B4E6B" w:rsidP="00DD1447">
            <w:pPr>
              <w:jc w:val="both"/>
              <w:rPr>
                <w:sz w:val="20"/>
                <w:szCs w:val="20"/>
              </w:rPr>
            </w:pPr>
            <w:r w:rsidRPr="00364116">
              <w:rPr>
                <w:sz w:val="20"/>
                <w:szCs w:val="20"/>
              </w:rPr>
              <w:t>infekční</w:t>
            </w:r>
          </w:p>
          <w:p w14:paraId="52DDF5DD" w14:textId="77777777" w:rsidR="009B4E6B" w:rsidRPr="00364116" w:rsidRDefault="009B4E6B" w:rsidP="00DD1447">
            <w:pPr>
              <w:jc w:val="both"/>
              <w:rPr>
                <w:sz w:val="20"/>
                <w:szCs w:val="20"/>
              </w:rPr>
            </w:pPr>
          </w:p>
        </w:tc>
        <w:tc>
          <w:tcPr>
            <w:tcW w:w="606" w:type="pct"/>
            <w:tcBorders>
              <w:top w:val="single" w:sz="4" w:space="0" w:color="auto"/>
              <w:left w:val="single" w:sz="4" w:space="0" w:color="auto"/>
              <w:bottom w:val="single" w:sz="4" w:space="0" w:color="auto"/>
              <w:right w:val="single" w:sz="4" w:space="0" w:color="auto"/>
            </w:tcBorders>
            <w:shd w:val="clear" w:color="auto" w:fill="D9D9D9"/>
          </w:tcPr>
          <w:p w14:paraId="282E13CD" w14:textId="77777777" w:rsidR="009B4E6B" w:rsidRPr="00364116" w:rsidRDefault="009B4E6B" w:rsidP="00DD1447">
            <w:pPr>
              <w:jc w:val="both"/>
              <w:rPr>
                <w:sz w:val="20"/>
                <w:szCs w:val="20"/>
              </w:rPr>
            </w:pPr>
            <w:r w:rsidRPr="00364116">
              <w:rPr>
                <w:sz w:val="20"/>
                <w:szCs w:val="20"/>
              </w:rPr>
              <w:t>BRO</w:t>
            </w:r>
          </w:p>
          <w:p w14:paraId="0ABA6443" w14:textId="77777777" w:rsidR="009B4E6B" w:rsidRPr="00364116" w:rsidRDefault="009B4E6B" w:rsidP="00DD1447">
            <w:pPr>
              <w:jc w:val="both"/>
              <w:rPr>
                <w:sz w:val="20"/>
                <w:szCs w:val="20"/>
              </w:rPr>
            </w:pPr>
          </w:p>
        </w:tc>
      </w:tr>
      <w:tr w:rsidR="009B4E6B" w:rsidRPr="00364116" w14:paraId="7CBFB8D0" w14:textId="77777777" w:rsidTr="00DD1447">
        <w:trPr>
          <w:trHeight w:val="494"/>
        </w:trPr>
        <w:tc>
          <w:tcPr>
            <w:tcW w:w="540" w:type="pct"/>
            <w:tcBorders>
              <w:top w:val="single" w:sz="4" w:space="0" w:color="auto"/>
              <w:left w:val="single" w:sz="4" w:space="0" w:color="auto"/>
              <w:bottom w:val="single" w:sz="4" w:space="0" w:color="auto"/>
              <w:right w:val="single" w:sz="4" w:space="0" w:color="auto"/>
            </w:tcBorders>
            <w:hideMark/>
          </w:tcPr>
          <w:p w14:paraId="7533A168" w14:textId="77777777" w:rsidR="009B4E6B" w:rsidRPr="00364116" w:rsidRDefault="009B4E6B" w:rsidP="00DD1447">
            <w:pPr>
              <w:jc w:val="both"/>
              <w:rPr>
                <w:sz w:val="20"/>
                <w:szCs w:val="20"/>
              </w:rPr>
            </w:pPr>
            <w:r w:rsidRPr="00364116">
              <w:rPr>
                <w:sz w:val="20"/>
                <w:szCs w:val="20"/>
              </w:rPr>
              <w:t>LF (2018)</w:t>
            </w:r>
          </w:p>
        </w:tc>
        <w:tc>
          <w:tcPr>
            <w:tcW w:w="773" w:type="pct"/>
            <w:tcBorders>
              <w:top w:val="single" w:sz="4" w:space="0" w:color="auto"/>
              <w:left w:val="single" w:sz="4" w:space="0" w:color="auto"/>
              <w:bottom w:val="single" w:sz="4" w:space="0" w:color="auto"/>
              <w:right w:val="single" w:sz="4" w:space="0" w:color="auto"/>
            </w:tcBorders>
            <w:hideMark/>
          </w:tcPr>
          <w:p w14:paraId="58C4112F" w14:textId="77777777" w:rsidR="009B4E6B" w:rsidRPr="00364116" w:rsidRDefault="009B4E6B" w:rsidP="00DD1447">
            <w:pPr>
              <w:jc w:val="both"/>
              <w:rPr>
                <w:sz w:val="20"/>
                <w:szCs w:val="20"/>
              </w:rPr>
            </w:pPr>
            <w:r w:rsidRPr="00364116">
              <w:rPr>
                <w:sz w:val="20"/>
                <w:szCs w:val="20"/>
              </w:rPr>
              <w:t>21</w:t>
            </w:r>
          </w:p>
        </w:tc>
        <w:tc>
          <w:tcPr>
            <w:tcW w:w="567" w:type="pct"/>
            <w:tcBorders>
              <w:top w:val="single" w:sz="4" w:space="0" w:color="auto"/>
              <w:left w:val="single" w:sz="4" w:space="0" w:color="auto"/>
              <w:bottom w:val="single" w:sz="4" w:space="0" w:color="auto"/>
              <w:right w:val="single" w:sz="4" w:space="0" w:color="auto"/>
            </w:tcBorders>
            <w:hideMark/>
          </w:tcPr>
          <w:p w14:paraId="74D42265" w14:textId="77777777" w:rsidR="009B4E6B" w:rsidRPr="00364116" w:rsidRDefault="009B4E6B" w:rsidP="00DD1447">
            <w:pPr>
              <w:jc w:val="both"/>
              <w:rPr>
                <w:sz w:val="20"/>
                <w:szCs w:val="20"/>
              </w:rPr>
            </w:pPr>
            <w:r w:rsidRPr="00364116">
              <w:rPr>
                <w:sz w:val="20"/>
                <w:szCs w:val="20"/>
              </w:rPr>
              <w:t>2,89</w:t>
            </w:r>
          </w:p>
        </w:tc>
        <w:tc>
          <w:tcPr>
            <w:tcW w:w="500" w:type="pct"/>
            <w:tcBorders>
              <w:top w:val="single" w:sz="4" w:space="0" w:color="auto"/>
              <w:left w:val="single" w:sz="4" w:space="0" w:color="auto"/>
              <w:bottom w:val="single" w:sz="4" w:space="0" w:color="auto"/>
              <w:right w:val="single" w:sz="4" w:space="0" w:color="auto"/>
            </w:tcBorders>
            <w:hideMark/>
          </w:tcPr>
          <w:p w14:paraId="0938733B" w14:textId="77777777" w:rsidR="009B4E6B" w:rsidRPr="00364116" w:rsidRDefault="009B4E6B" w:rsidP="00DD1447">
            <w:pPr>
              <w:jc w:val="both"/>
              <w:rPr>
                <w:sz w:val="20"/>
                <w:szCs w:val="20"/>
              </w:rPr>
            </w:pPr>
            <w:r w:rsidRPr="00364116">
              <w:rPr>
                <w:sz w:val="20"/>
                <w:szCs w:val="20"/>
              </w:rPr>
              <w:t>1,4</w:t>
            </w:r>
          </w:p>
        </w:tc>
        <w:tc>
          <w:tcPr>
            <w:tcW w:w="499" w:type="pct"/>
            <w:tcBorders>
              <w:top w:val="single" w:sz="4" w:space="0" w:color="auto"/>
              <w:left w:val="single" w:sz="4" w:space="0" w:color="auto"/>
              <w:bottom w:val="single" w:sz="4" w:space="0" w:color="auto"/>
              <w:right w:val="single" w:sz="4" w:space="0" w:color="auto"/>
            </w:tcBorders>
            <w:hideMark/>
          </w:tcPr>
          <w:p w14:paraId="55A95FB2" w14:textId="77777777" w:rsidR="009B4E6B" w:rsidRPr="00364116" w:rsidRDefault="009B4E6B" w:rsidP="00DD1447">
            <w:pPr>
              <w:jc w:val="both"/>
              <w:rPr>
                <w:sz w:val="20"/>
                <w:szCs w:val="20"/>
              </w:rPr>
            </w:pPr>
            <w:r w:rsidRPr="00364116">
              <w:rPr>
                <w:sz w:val="20"/>
                <w:szCs w:val="20"/>
              </w:rPr>
              <w:t>1,1</w:t>
            </w:r>
          </w:p>
        </w:tc>
        <w:tc>
          <w:tcPr>
            <w:tcW w:w="901" w:type="pct"/>
            <w:tcBorders>
              <w:top w:val="single" w:sz="4" w:space="0" w:color="auto"/>
              <w:left w:val="single" w:sz="4" w:space="0" w:color="auto"/>
              <w:bottom w:val="single" w:sz="4" w:space="0" w:color="auto"/>
              <w:right w:val="single" w:sz="4" w:space="0" w:color="auto"/>
            </w:tcBorders>
            <w:hideMark/>
          </w:tcPr>
          <w:p w14:paraId="5DC91185" w14:textId="77777777" w:rsidR="009B4E6B" w:rsidRPr="00364116" w:rsidRDefault="009B4E6B" w:rsidP="00DD1447">
            <w:pPr>
              <w:jc w:val="both"/>
              <w:rPr>
                <w:sz w:val="20"/>
                <w:szCs w:val="20"/>
              </w:rPr>
            </w:pPr>
            <w:r w:rsidRPr="00364116">
              <w:rPr>
                <w:sz w:val="20"/>
                <w:szCs w:val="20"/>
              </w:rPr>
              <w:t>0,73</w:t>
            </w:r>
          </w:p>
        </w:tc>
        <w:tc>
          <w:tcPr>
            <w:tcW w:w="615" w:type="pct"/>
            <w:tcBorders>
              <w:top w:val="single" w:sz="4" w:space="0" w:color="auto"/>
              <w:left w:val="single" w:sz="4" w:space="0" w:color="auto"/>
              <w:bottom w:val="single" w:sz="4" w:space="0" w:color="auto"/>
              <w:right w:val="single" w:sz="4" w:space="0" w:color="auto"/>
            </w:tcBorders>
            <w:hideMark/>
          </w:tcPr>
          <w:p w14:paraId="05B1FDB3" w14:textId="77777777" w:rsidR="009B4E6B" w:rsidRPr="00364116" w:rsidRDefault="009B4E6B" w:rsidP="00DD1447">
            <w:pPr>
              <w:jc w:val="both"/>
              <w:rPr>
                <w:sz w:val="20"/>
                <w:szCs w:val="20"/>
              </w:rPr>
            </w:pPr>
            <w:r w:rsidRPr="00364116">
              <w:rPr>
                <w:sz w:val="20"/>
                <w:szCs w:val="20"/>
              </w:rPr>
              <w:t>4,89*</w:t>
            </w:r>
          </w:p>
        </w:tc>
        <w:tc>
          <w:tcPr>
            <w:tcW w:w="606" w:type="pct"/>
            <w:tcBorders>
              <w:top w:val="single" w:sz="4" w:space="0" w:color="auto"/>
              <w:left w:val="single" w:sz="4" w:space="0" w:color="auto"/>
              <w:bottom w:val="single" w:sz="4" w:space="0" w:color="auto"/>
              <w:right w:val="single" w:sz="4" w:space="0" w:color="auto"/>
            </w:tcBorders>
            <w:hideMark/>
          </w:tcPr>
          <w:p w14:paraId="185E8276" w14:textId="77777777" w:rsidR="009B4E6B" w:rsidRPr="00364116" w:rsidRDefault="009B4E6B" w:rsidP="00DD1447">
            <w:pPr>
              <w:jc w:val="both"/>
              <w:rPr>
                <w:sz w:val="20"/>
                <w:szCs w:val="20"/>
              </w:rPr>
            </w:pPr>
            <w:r w:rsidRPr="00364116">
              <w:rPr>
                <w:sz w:val="20"/>
                <w:szCs w:val="20"/>
              </w:rPr>
              <w:t>0</w:t>
            </w:r>
          </w:p>
        </w:tc>
      </w:tr>
      <w:tr w:rsidR="009B4E6B" w:rsidRPr="00364116" w14:paraId="05D6BCBC" w14:textId="77777777" w:rsidTr="00DD1447">
        <w:trPr>
          <w:trHeight w:val="730"/>
        </w:trPr>
        <w:tc>
          <w:tcPr>
            <w:tcW w:w="540" w:type="pct"/>
            <w:tcBorders>
              <w:top w:val="single" w:sz="4" w:space="0" w:color="auto"/>
              <w:left w:val="single" w:sz="4" w:space="0" w:color="auto"/>
              <w:bottom w:val="single" w:sz="4" w:space="0" w:color="auto"/>
              <w:right w:val="single" w:sz="4" w:space="0" w:color="auto"/>
            </w:tcBorders>
            <w:hideMark/>
          </w:tcPr>
          <w:p w14:paraId="6221FC7F" w14:textId="77777777" w:rsidR="009B4E6B" w:rsidRPr="00364116" w:rsidRDefault="009B4E6B" w:rsidP="00DD1447">
            <w:pPr>
              <w:jc w:val="both"/>
              <w:rPr>
                <w:sz w:val="20"/>
                <w:szCs w:val="20"/>
              </w:rPr>
            </w:pPr>
            <w:r w:rsidRPr="00364116">
              <w:rPr>
                <w:sz w:val="20"/>
                <w:szCs w:val="20"/>
              </w:rPr>
              <w:t>FaF (2018)</w:t>
            </w:r>
          </w:p>
        </w:tc>
        <w:tc>
          <w:tcPr>
            <w:tcW w:w="773" w:type="pct"/>
            <w:tcBorders>
              <w:top w:val="single" w:sz="4" w:space="0" w:color="auto"/>
              <w:left w:val="single" w:sz="4" w:space="0" w:color="auto"/>
              <w:bottom w:val="single" w:sz="4" w:space="0" w:color="auto"/>
              <w:right w:val="single" w:sz="4" w:space="0" w:color="auto"/>
            </w:tcBorders>
            <w:hideMark/>
          </w:tcPr>
          <w:p w14:paraId="4CE07492" w14:textId="77777777" w:rsidR="009B4E6B" w:rsidRPr="00364116" w:rsidRDefault="009B4E6B" w:rsidP="00DD1447">
            <w:pPr>
              <w:jc w:val="both"/>
              <w:rPr>
                <w:sz w:val="20"/>
                <w:szCs w:val="20"/>
              </w:rPr>
            </w:pPr>
            <w:r w:rsidRPr="00364116">
              <w:rPr>
                <w:sz w:val="20"/>
                <w:szCs w:val="20"/>
              </w:rPr>
              <w:t>25,04*</w:t>
            </w:r>
          </w:p>
          <w:p w14:paraId="59E4D61C" w14:textId="77777777" w:rsidR="009B4E6B" w:rsidRPr="00364116" w:rsidRDefault="009B4E6B" w:rsidP="00DD1447">
            <w:pPr>
              <w:jc w:val="both"/>
              <w:rPr>
                <w:sz w:val="20"/>
                <w:szCs w:val="20"/>
              </w:rPr>
            </w:pPr>
            <w:r w:rsidRPr="00364116">
              <w:rPr>
                <w:sz w:val="20"/>
                <w:szCs w:val="20"/>
              </w:rPr>
              <w:t>1,82* (obaly)</w:t>
            </w:r>
          </w:p>
        </w:tc>
        <w:tc>
          <w:tcPr>
            <w:tcW w:w="567" w:type="pct"/>
            <w:tcBorders>
              <w:top w:val="single" w:sz="4" w:space="0" w:color="auto"/>
              <w:left w:val="single" w:sz="4" w:space="0" w:color="auto"/>
              <w:bottom w:val="single" w:sz="4" w:space="0" w:color="auto"/>
              <w:right w:val="single" w:sz="4" w:space="0" w:color="auto"/>
            </w:tcBorders>
            <w:hideMark/>
          </w:tcPr>
          <w:p w14:paraId="3AF6DE8B" w14:textId="77777777" w:rsidR="009B4E6B" w:rsidRPr="00364116" w:rsidRDefault="009B4E6B" w:rsidP="00DD1447">
            <w:pPr>
              <w:jc w:val="both"/>
              <w:rPr>
                <w:sz w:val="20"/>
                <w:szCs w:val="20"/>
              </w:rPr>
            </w:pPr>
            <w:r w:rsidRPr="00364116">
              <w:rPr>
                <w:sz w:val="20"/>
                <w:szCs w:val="20"/>
              </w:rPr>
              <w:t>3,6*</w:t>
            </w:r>
          </w:p>
        </w:tc>
        <w:tc>
          <w:tcPr>
            <w:tcW w:w="500" w:type="pct"/>
            <w:tcBorders>
              <w:top w:val="single" w:sz="4" w:space="0" w:color="auto"/>
              <w:left w:val="single" w:sz="4" w:space="0" w:color="auto"/>
              <w:bottom w:val="single" w:sz="4" w:space="0" w:color="auto"/>
              <w:right w:val="single" w:sz="4" w:space="0" w:color="auto"/>
            </w:tcBorders>
            <w:hideMark/>
          </w:tcPr>
          <w:p w14:paraId="2BC44354" w14:textId="77777777" w:rsidR="009B4E6B" w:rsidRPr="00364116" w:rsidRDefault="009B4E6B" w:rsidP="00DD1447">
            <w:pPr>
              <w:jc w:val="both"/>
              <w:rPr>
                <w:sz w:val="20"/>
                <w:szCs w:val="20"/>
              </w:rPr>
            </w:pPr>
            <w:r w:rsidRPr="00364116">
              <w:rPr>
                <w:sz w:val="20"/>
                <w:szCs w:val="20"/>
              </w:rPr>
              <w:t>0,93*</w:t>
            </w:r>
          </w:p>
        </w:tc>
        <w:tc>
          <w:tcPr>
            <w:tcW w:w="499" w:type="pct"/>
            <w:tcBorders>
              <w:top w:val="single" w:sz="4" w:space="0" w:color="auto"/>
              <w:left w:val="single" w:sz="4" w:space="0" w:color="auto"/>
              <w:bottom w:val="single" w:sz="4" w:space="0" w:color="auto"/>
              <w:right w:val="single" w:sz="4" w:space="0" w:color="auto"/>
            </w:tcBorders>
            <w:hideMark/>
          </w:tcPr>
          <w:p w14:paraId="2357B646" w14:textId="77777777" w:rsidR="009B4E6B" w:rsidRPr="00364116" w:rsidRDefault="009B4E6B" w:rsidP="00DD1447">
            <w:pPr>
              <w:jc w:val="both"/>
              <w:rPr>
                <w:sz w:val="20"/>
                <w:szCs w:val="20"/>
              </w:rPr>
            </w:pPr>
            <w:r w:rsidRPr="00364116">
              <w:rPr>
                <w:sz w:val="20"/>
                <w:szCs w:val="20"/>
              </w:rPr>
              <w:t>0</w:t>
            </w:r>
          </w:p>
        </w:tc>
        <w:tc>
          <w:tcPr>
            <w:tcW w:w="901" w:type="pct"/>
            <w:tcBorders>
              <w:top w:val="single" w:sz="4" w:space="0" w:color="auto"/>
              <w:left w:val="single" w:sz="4" w:space="0" w:color="auto"/>
              <w:bottom w:val="single" w:sz="4" w:space="0" w:color="auto"/>
              <w:right w:val="single" w:sz="4" w:space="0" w:color="auto"/>
            </w:tcBorders>
            <w:hideMark/>
          </w:tcPr>
          <w:p w14:paraId="76F85D37" w14:textId="77777777" w:rsidR="009B4E6B" w:rsidRPr="00364116" w:rsidRDefault="009B4E6B" w:rsidP="00DD1447">
            <w:pPr>
              <w:jc w:val="both"/>
              <w:rPr>
                <w:sz w:val="20"/>
                <w:szCs w:val="20"/>
              </w:rPr>
            </w:pPr>
            <w:r w:rsidRPr="00364116">
              <w:rPr>
                <w:sz w:val="20"/>
                <w:szCs w:val="20"/>
              </w:rPr>
              <w:t>4,58</w:t>
            </w:r>
          </w:p>
        </w:tc>
        <w:tc>
          <w:tcPr>
            <w:tcW w:w="615" w:type="pct"/>
            <w:tcBorders>
              <w:top w:val="single" w:sz="4" w:space="0" w:color="auto"/>
              <w:left w:val="single" w:sz="4" w:space="0" w:color="auto"/>
              <w:bottom w:val="single" w:sz="4" w:space="0" w:color="auto"/>
              <w:right w:val="single" w:sz="4" w:space="0" w:color="auto"/>
            </w:tcBorders>
            <w:hideMark/>
          </w:tcPr>
          <w:p w14:paraId="311CF341" w14:textId="77777777" w:rsidR="009B4E6B" w:rsidRPr="00364116" w:rsidRDefault="009B4E6B" w:rsidP="00DD1447">
            <w:pPr>
              <w:jc w:val="both"/>
              <w:rPr>
                <w:sz w:val="20"/>
                <w:szCs w:val="20"/>
              </w:rPr>
            </w:pPr>
            <w:r w:rsidRPr="00364116">
              <w:rPr>
                <w:sz w:val="20"/>
                <w:szCs w:val="20"/>
              </w:rPr>
              <w:t>1,19*</w:t>
            </w:r>
          </w:p>
        </w:tc>
        <w:tc>
          <w:tcPr>
            <w:tcW w:w="606" w:type="pct"/>
            <w:tcBorders>
              <w:top w:val="single" w:sz="4" w:space="0" w:color="auto"/>
              <w:left w:val="single" w:sz="4" w:space="0" w:color="auto"/>
              <w:bottom w:val="single" w:sz="4" w:space="0" w:color="auto"/>
              <w:right w:val="single" w:sz="4" w:space="0" w:color="auto"/>
            </w:tcBorders>
            <w:hideMark/>
          </w:tcPr>
          <w:p w14:paraId="3EACCA39" w14:textId="77777777" w:rsidR="009B4E6B" w:rsidRPr="00364116" w:rsidRDefault="009B4E6B" w:rsidP="00DD1447">
            <w:pPr>
              <w:jc w:val="both"/>
              <w:rPr>
                <w:sz w:val="20"/>
                <w:szCs w:val="20"/>
              </w:rPr>
            </w:pPr>
            <w:r w:rsidRPr="00364116">
              <w:rPr>
                <w:sz w:val="20"/>
                <w:szCs w:val="20"/>
              </w:rPr>
              <w:t>0,01*</w:t>
            </w:r>
          </w:p>
        </w:tc>
      </w:tr>
      <w:tr w:rsidR="009B4E6B" w:rsidRPr="00364116" w14:paraId="0817718F" w14:textId="77777777" w:rsidTr="00DD1447">
        <w:trPr>
          <w:trHeight w:val="482"/>
        </w:trPr>
        <w:tc>
          <w:tcPr>
            <w:tcW w:w="540" w:type="pct"/>
            <w:tcBorders>
              <w:top w:val="single" w:sz="4" w:space="0" w:color="auto"/>
              <w:left w:val="single" w:sz="4" w:space="0" w:color="auto"/>
              <w:bottom w:val="single" w:sz="4" w:space="0" w:color="auto"/>
              <w:right w:val="single" w:sz="4" w:space="0" w:color="auto"/>
            </w:tcBorders>
            <w:hideMark/>
          </w:tcPr>
          <w:p w14:paraId="1A132B7A" w14:textId="77777777" w:rsidR="009B4E6B" w:rsidRPr="00364116" w:rsidRDefault="009B4E6B" w:rsidP="00DD1447">
            <w:pPr>
              <w:jc w:val="both"/>
              <w:rPr>
                <w:sz w:val="20"/>
                <w:szCs w:val="20"/>
              </w:rPr>
            </w:pPr>
            <w:r w:rsidRPr="00364116">
              <w:rPr>
                <w:sz w:val="20"/>
                <w:szCs w:val="20"/>
              </w:rPr>
              <w:t>LF + FaF</w:t>
            </w:r>
          </w:p>
        </w:tc>
        <w:tc>
          <w:tcPr>
            <w:tcW w:w="773" w:type="pct"/>
            <w:tcBorders>
              <w:top w:val="single" w:sz="4" w:space="0" w:color="auto"/>
              <w:left w:val="single" w:sz="4" w:space="0" w:color="auto"/>
              <w:bottom w:val="single" w:sz="4" w:space="0" w:color="auto"/>
              <w:right w:val="single" w:sz="4" w:space="0" w:color="auto"/>
            </w:tcBorders>
            <w:hideMark/>
          </w:tcPr>
          <w:p w14:paraId="6C779D1E" w14:textId="77777777" w:rsidR="009B4E6B" w:rsidRPr="00364116" w:rsidRDefault="009B4E6B" w:rsidP="00DD1447">
            <w:pPr>
              <w:jc w:val="both"/>
              <w:rPr>
                <w:sz w:val="20"/>
                <w:szCs w:val="20"/>
              </w:rPr>
            </w:pPr>
            <w:r w:rsidRPr="00364116">
              <w:rPr>
                <w:sz w:val="20"/>
                <w:szCs w:val="20"/>
              </w:rPr>
              <w:t>47,86</w:t>
            </w:r>
          </w:p>
        </w:tc>
        <w:tc>
          <w:tcPr>
            <w:tcW w:w="567" w:type="pct"/>
            <w:tcBorders>
              <w:top w:val="single" w:sz="4" w:space="0" w:color="auto"/>
              <w:left w:val="single" w:sz="4" w:space="0" w:color="auto"/>
              <w:bottom w:val="single" w:sz="4" w:space="0" w:color="auto"/>
              <w:right w:val="single" w:sz="4" w:space="0" w:color="auto"/>
            </w:tcBorders>
            <w:hideMark/>
          </w:tcPr>
          <w:p w14:paraId="43D371C6" w14:textId="77777777" w:rsidR="009B4E6B" w:rsidRPr="00364116" w:rsidRDefault="009B4E6B" w:rsidP="00DD1447">
            <w:pPr>
              <w:jc w:val="both"/>
              <w:rPr>
                <w:sz w:val="20"/>
                <w:szCs w:val="20"/>
              </w:rPr>
            </w:pPr>
            <w:r w:rsidRPr="00364116">
              <w:rPr>
                <w:sz w:val="20"/>
                <w:szCs w:val="20"/>
              </w:rPr>
              <w:t>6,49</w:t>
            </w:r>
          </w:p>
        </w:tc>
        <w:tc>
          <w:tcPr>
            <w:tcW w:w="500" w:type="pct"/>
            <w:tcBorders>
              <w:top w:val="single" w:sz="4" w:space="0" w:color="auto"/>
              <w:left w:val="single" w:sz="4" w:space="0" w:color="auto"/>
              <w:bottom w:val="single" w:sz="4" w:space="0" w:color="auto"/>
              <w:right w:val="single" w:sz="4" w:space="0" w:color="auto"/>
            </w:tcBorders>
            <w:hideMark/>
          </w:tcPr>
          <w:p w14:paraId="21C085BC" w14:textId="77777777" w:rsidR="009B4E6B" w:rsidRPr="00364116" w:rsidRDefault="009B4E6B" w:rsidP="00DD1447">
            <w:pPr>
              <w:jc w:val="both"/>
              <w:rPr>
                <w:sz w:val="20"/>
                <w:szCs w:val="20"/>
              </w:rPr>
            </w:pPr>
            <w:r w:rsidRPr="00364116">
              <w:rPr>
                <w:sz w:val="20"/>
                <w:szCs w:val="20"/>
              </w:rPr>
              <w:t>2,33</w:t>
            </w:r>
          </w:p>
        </w:tc>
        <w:tc>
          <w:tcPr>
            <w:tcW w:w="499" w:type="pct"/>
            <w:tcBorders>
              <w:top w:val="single" w:sz="4" w:space="0" w:color="auto"/>
              <w:left w:val="single" w:sz="4" w:space="0" w:color="auto"/>
              <w:bottom w:val="single" w:sz="4" w:space="0" w:color="auto"/>
              <w:right w:val="single" w:sz="4" w:space="0" w:color="auto"/>
            </w:tcBorders>
            <w:hideMark/>
          </w:tcPr>
          <w:p w14:paraId="71D737BD" w14:textId="77777777" w:rsidR="009B4E6B" w:rsidRPr="00364116" w:rsidRDefault="009B4E6B" w:rsidP="00DD1447">
            <w:pPr>
              <w:jc w:val="both"/>
              <w:rPr>
                <w:sz w:val="20"/>
                <w:szCs w:val="20"/>
              </w:rPr>
            </w:pPr>
            <w:r w:rsidRPr="00364116">
              <w:rPr>
                <w:sz w:val="20"/>
                <w:szCs w:val="20"/>
              </w:rPr>
              <w:t>1,1</w:t>
            </w:r>
          </w:p>
        </w:tc>
        <w:tc>
          <w:tcPr>
            <w:tcW w:w="901" w:type="pct"/>
            <w:tcBorders>
              <w:top w:val="single" w:sz="4" w:space="0" w:color="auto"/>
              <w:left w:val="single" w:sz="4" w:space="0" w:color="auto"/>
              <w:bottom w:val="single" w:sz="4" w:space="0" w:color="auto"/>
              <w:right w:val="single" w:sz="4" w:space="0" w:color="auto"/>
            </w:tcBorders>
            <w:hideMark/>
          </w:tcPr>
          <w:p w14:paraId="68824192" w14:textId="77777777" w:rsidR="009B4E6B" w:rsidRPr="00364116" w:rsidRDefault="009B4E6B" w:rsidP="00DD1447">
            <w:pPr>
              <w:jc w:val="both"/>
              <w:rPr>
                <w:sz w:val="20"/>
                <w:szCs w:val="20"/>
              </w:rPr>
            </w:pPr>
            <w:r w:rsidRPr="00364116">
              <w:rPr>
                <w:sz w:val="20"/>
                <w:szCs w:val="20"/>
              </w:rPr>
              <w:t>5,31</w:t>
            </w:r>
          </w:p>
        </w:tc>
        <w:tc>
          <w:tcPr>
            <w:tcW w:w="615" w:type="pct"/>
            <w:tcBorders>
              <w:top w:val="single" w:sz="4" w:space="0" w:color="auto"/>
              <w:left w:val="single" w:sz="4" w:space="0" w:color="auto"/>
              <w:bottom w:val="single" w:sz="4" w:space="0" w:color="auto"/>
              <w:right w:val="single" w:sz="4" w:space="0" w:color="auto"/>
            </w:tcBorders>
            <w:hideMark/>
          </w:tcPr>
          <w:p w14:paraId="681A7E3D" w14:textId="77777777" w:rsidR="009B4E6B" w:rsidRPr="00364116" w:rsidRDefault="009B4E6B" w:rsidP="00DD1447">
            <w:pPr>
              <w:jc w:val="both"/>
              <w:rPr>
                <w:sz w:val="20"/>
                <w:szCs w:val="20"/>
              </w:rPr>
            </w:pPr>
            <w:r w:rsidRPr="00364116">
              <w:rPr>
                <w:sz w:val="20"/>
                <w:szCs w:val="20"/>
              </w:rPr>
              <w:t>6,08</w:t>
            </w:r>
          </w:p>
        </w:tc>
        <w:tc>
          <w:tcPr>
            <w:tcW w:w="606" w:type="pct"/>
            <w:tcBorders>
              <w:top w:val="single" w:sz="4" w:space="0" w:color="auto"/>
              <w:left w:val="single" w:sz="4" w:space="0" w:color="auto"/>
              <w:bottom w:val="single" w:sz="4" w:space="0" w:color="auto"/>
              <w:right w:val="single" w:sz="4" w:space="0" w:color="auto"/>
            </w:tcBorders>
            <w:hideMark/>
          </w:tcPr>
          <w:p w14:paraId="5B69E232" w14:textId="77777777" w:rsidR="009B4E6B" w:rsidRPr="00364116" w:rsidRDefault="009B4E6B" w:rsidP="00DD1447">
            <w:pPr>
              <w:jc w:val="both"/>
              <w:rPr>
                <w:sz w:val="20"/>
                <w:szCs w:val="20"/>
              </w:rPr>
            </w:pPr>
            <w:r w:rsidRPr="00364116">
              <w:rPr>
                <w:sz w:val="20"/>
                <w:szCs w:val="20"/>
              </w:rPr>
              <w:t>0**</w:t>
            </w:r>
          </w:p>
        </w:tc>
      </w:tr>
    </w:tbl>
    <w:p w14:paraId="066C22D1" w14:textId="77777777" w:rsidR="009B4E6B" w:rsidRPr="00364116" w:rsidRDefault="009B4E6B" w:rsidP="009B4E6B">
      <w:pPr>
        <w:pStyle w:val="BABasictext"/>
      </w:pPr>
      <w:r w:rsidRPr="00364116">
        <w:t>*zaokrouhleno na 2 desetinná místa</w:t>
      </w:r>
    </w:p>
    <w:p w14:paraId="7D805150" w14:textId="77777777" w:rsidR="009B4E6B" w:rsidRPr="00364116" w:rsidRDefault="009B4E6B" w:rsidP="009B4E6B">
      <w:pPr>
        <w:pStyle w:val="BABasictext"/>
        <w:jc w:val="left"/>
      </w:pPr>
      <w:r w:rsidRPr="00364116">
        <w:t xml:space="preserve">** dle realizace projektu – zelené plochy, zelené fasády, vnitřní zeleň a dle systému řešení údržby těchto ploch Tabulka č. 4 teoretická produkce odpadů vycházející ze součtu produkcí odpadů obou fakult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264"/>
        <w:gridCol w:w="1100"/>
        <w:gridCol w:w="968"/>
        <w:gridCol w:w="968"/>
        <w:gridCol w:w="1440"/>
        <w:gridCol w:w="1177"/>
        <w:gridCol w:w="1178"/>
      </w:tblGrid>
      <w:tr w:rsidR="009B4E6B" w:rsidRPr="00364116" w14:paraId="39A50A2D" w14:textId="77777777" w:rsidTr="00DD1447">
        <w:tc>
          <w:tcPr>
            <w:tcW w:w="530" w:type="pct"/>
            <w:tcBorders>
              <w:top w:val="single" w:sz="4" w:space="0" w:color="auto"/>
              <w:left w:val="single" w:sz="4" w:space="0" w:color="auto"/>
              <w:bottom w:val="single" w:sz="4" w:space="0" w:color="auto"/>
              <w:right w:val="single" w:sz="4" w:space="0" w:color="auto"/>
            </w:tcBorders>
            <w:shd w:val="clear" w:color="auto" w:fill="D9D9D9"/>
            <w:hideMark/>
          </w:tcPr>
          <w:p w14:paraId="3EBC5C67" w14:textId="77777777" w:rsidR="009B4E6B" w:rsidRPr="00364116" w:rsidRDefault="009B4E6B" w:rsidP="00DD1447">
            <w:pPr>
              <w:jc w:val="both"/>
              <w:rPr>
                <w:sz w:val="20"/>
                <w:szCs w:val="20"/>
              </w:rPr>
            </w:pPr>
            <w:r w:rsidRPr="00364116">
              <w:rPr>
                <w:sz w:val="20"/>
                <w:szCs w:val="20"/>
              </w:rPr>
              <w:t>Objekt</w:t>
            </w:r>
          </w:p>
        </w:tc>
        <w:tc>
          <w:tcPr>
            <w:tcW w:w="707" w:type="pct"/>
            <w:tcBorders>
              <w:top w:val="single" w:sz="4" w:space="0" w:color="auto"/>
              <w:left w:val="single" w:sz="4" w:space="0" w:color="auto"/>
              <w:bottom w:val="single" w:sz="4" w:space="0" w:color="auto"/>
              <w:right w:val="single" w:sz="4" w:space="0" w:color="auto"/>
            </w:tcBorders>
            <w:shd w:val="clear" w:color="auto" w:fill="D9D9D9"/>
            <w:hideMark/>
          </w:tcPr>
          <w:p w14:paraId="5B31BC73" w14:textId="77777777" w:rsidR="009B4E6B" w:rsidRPr="00364116" w:rsidRDefault="009B4E6B" w:rsidP="00DD1447">
            <w:pPr>
              <w:jc w:val="both"/>
              <w:rPr>
                <w:sz w:val="20"/>
                <w:szCs w:val="20"/>
              </w:rPr>
            </w:pPr>
            <w:r w:rsidRPr="00364116">
              <w:rPr>
                <w:sz w:val="20"/>
                <w:szCs w:val="20"/>
              </w:rPr>
              <w:t>Směsné komunální odpady</w:t>
            </w:r>
          </w:p>
        </w:tc>
        <w:tc>
          <w:tcPr>
            <w:tcW w:w="616" w:type="pct"/>
            <w:tcBorders>
              <w:top w:val="single" w:sz="4" w:space="0" w:color="auto"/>
              <w:left w:val="single" w:sz="4" w:space="0" w:color="auto"/>
              <w:bottom w:val="single" w:sz="4" w:space="0" w:color="auto"/>
              <w:right w:val="single" w:sz="4" w:space="0" w:color="auto"/>
            </w:tcBorders>
            <w:shd w:val="clear" w:color="auto" w:fill="D9D9D9"/>
          </w:tcPr>
          <w:p w14:paraId="1E176A3C" w14:textId="77777777" w:rsidR="009B4E6B" w:rsidRPr="00364116" w:rsidRDefault="009B4E6B" w:rsidP="00DD1447">
            <w:pPr>
              <w:jc w:val="both"/>
              <w:rPr>
                <w:sz w:val="20"/>
                <w:szCs w:val="20"/>
              </w:rPr>
            </w:pPr>
            <w:r w:rsidRPr="00364116">
              <w:rPr>
                <w:sz w:val="20"/>
                <w:szCs w:val="20"/>
              </w:rPr>
              <w:t>Papír a obaly</w:t>
            </w:r>
          </w:p>
          <w:p w14:paraId="03534D34" w14:textId="77777777" w:rsidR="009B4E6B" w:rsidRPr="00364116" w:rsidRDefault="009B4E6B" w:rsidP="00DD1447">
            <w:pPr>
              <w:jc w:val="both"/>
              <w:rPr>
                <w:sz w:val="20"/>
                <w:szCs w:val="20"/>
              </w:rPr>
            </w:pPr>
          </w:p>
        </w:tc>
        <w:tc>
          <w:tcPr>
            <w:tcW w:w="543" w:type="pct"/>
            <w:tcBorders>
              <w:top w:val="single" w:sz="4" w:space="0" w:color="auto"/>
              <w:left w:val="single" w:sz="4" w:space="0" w:color="auto"/>
              <w:bottom w:val="single" w:sz="4" w:space="0" w:color="auto"/>
              <w:right w:val="single" w:sz="4" w:space="0" w:color="auto"/>
            </w:tcBorders>
            <w:shd w:val="clear" w:color="auto" w:fill="D9D9D9"/>
            <w:hideMark/>
          </w:tcPr>
          <w:p w14:paraId="2DC5695B" w14:textId="77777777" w:rsidR="009B4E6B" w:rsidRPr="00364116" w:rsidRDefault="009B4E6B" w:rsidP="00DD1447">
            <w:pPr>
              <w:jc w:val="both"/>
              <w:rPr>
                <w:sz w:val="20"/>
                <w:szCs w:val="20"/>
              </w:rPr>
            </w:pPr>
            <w:r w:rsidRPr="00364116">
              <w:rPr>
                <w:sz w:val="20"/>
                <w:szCs w:val="20"/>
              </w:rPr>
              <w:t>Plast a obaly</w:t>
            </w:r>
          </w:p>
        </w:tc>
        <w:tc>
          <w:tcPr>
            <w:tcW w:w="543" w:type="pct"/>
            <w:tcBorders>
              <w:top w:val="single" w:sz="4" w:space="0" w:color="auto"/>
              <w:left w:val="single" w:sz="4" w:space="0" w:color="auto"/>
              <w:bottom w:val="single" w:sz="4" w:space="0" w:color="auto"/>
              <w:right w:val="single" w:sz="4" w:space="0" w:color="auto"/>
            </w:tcBorders>
            <w:shd w:val="clear" w:color="auto" w:fill="D9D9D9"/>
          </w:tcPr>
          <w:p w14:paraId="09679B03" w14:textId="77777777" w:rsidR="009B4E6B" w:rsidRPr="00364116" w:rsidRDefault="009B4E6B" w:rsidP="00DD1447">
            <w:pPr>
              <w:jc w:val="both"/>
              <w:rPr>
                <w:sz w:val="20"/>
                <w:szCs w:val="20"/>
              </w:rPr>
            </w:pPr>
            <w:r w:rsidRPr="00364116">
              <w:rPr>
                <w:sz w:val="20"/>
                <w:szCs w:val="20"/>
              </w:rPr>
              <w:t>Sklo a obaly</w:t>
            </w:r>
          </w:p>
          <w:p w14:paraId="66B26920" w14:textId="77777777" w:rsidR="009B4E6B" w:rsidRPr="00364116" w:rsidRDefault="009B4E6B" w:rsidP="00DD1447">
            <w:pPr>
              <w:jc w:val="both"/>
              <w:rPr>
                <w:sz w:val="20"/>
                <w:szCs w:val="20"/>
              </w:rPr>
            </w:pPr>
          </w:p>
        </w:tc>
        <w:tc>
          <w:tcPr>
            <w:tcW w:w="741" w:type="pct"/>
            <w:tcBorders>
              <w:top w:val="single" w:sz="4" w:space="0" w:color="auto"/>
              <w:left w:val="single" w:sz="4" w:space="0" w:color="auto"/>
              <w:bottom w:val="single" w:sz="4" w:space="0" w:color="auto"/>
              <w:right w:val="single" w:sz="4" w:space="0" w:color="auto"/>
            </w:tcBorders>
            <w:shd w:val="clear" w:color="auto" w:fill="D9D9D9"/>
            <w:hideMark/>
          </w:tcPr>
          <w:p w14:paraId="6577E2D0" w14:textId="77777777" w:rsidR="009B4E6B" w:rsidRPr="00364116" w:rsidRDefault="00B85592" w:rsidP="00DD1447">
            <w:pPr>
              <w:spacing w:after="0"/>
              <w:jc w:val="both"/>
              <w:rPr>
                <w:sz w:val="20"/>
                <w:szCs w:val="20"/>
              </w:rPr>
            </w:pPr>
            <w:r w:rsidRPr="00364116">
              <w:rPr>
                <w:sz w:val="20"/>
                <w:szCs w:val="20"/>
              </w:rPr>
              <w:t>Rozpouštědla</w:t>
            </w:r>
          </w:p>
          <w:p w14:paraId="43453EDF" w14:textId="77777777" w:rsidR="009B4E6B" w:rsidRPr="00364116" w:rsidRDefault="009B4E6B" w:rsidP="00DD1447">
            <w:pPr>
              <w:spacing w:after="0"/>
              <w:jc w:val="both"/>
              <w:rPr>
                <w:sz w:val="20"/>
                <w:szCs w:val="20"/>
              </w:rPr>
            </w:pPr>
            <w:r w:rsidRPr="00364116">
              <w:rPr>
                <w:sz w:val="20"/>
                <w:szCs w:val="20"/>
              </w:rPr>
              <w:t>a chemie</w:t>
            </w:r>
          </w:p>
          <w:p w14:paraId="5289CDC6" w14:textId="77777777" w:rsidR="009B4E6B" w:rsidRPr="00364116" w:rsidRDefault="009B4E6B" w:rsidP="00DD1447">
            <w:pPr>
              <w:spacing w:after="0"/>
              <w:jc w:val="both"/>
              <w:rPr>
                <w:sz w:val="20"/>
                <w:szCs w:val="20"/>
              </w:rPr>
            </w:pPr>
            <w:r w:rsidRPr="00364116">
              <w:rPr>
                <w:sz w:val="20"/>
                <w:szCs w:val="20"/>
              </w:rPr>
              <w:t>obaly</w:t>
            </w:r>
          </w:p>
        </w:tc>
        <w:tc>
          <w:tcPr>
            <w:tcW w:w="659" w:type="pct"/>
            <w:tcBorders>
              <w:top w:val="single" w:sz="4" w:space="0" w:color="auto"/>
              <w:left w:val="single" w:sz="4" w:space="0" w:color="auto"/>
              <w:bottom w:val="single" w:sz="4" w:space="0" w:color="auto"/>
              <w:right w:val="single" w:sz="4" w:space="0" w:color="auto"/>
            </w:tcBorders>
            <w:shd w:val="clear" w:color="auto" w:fill="D9D9D9"/>
          </w:tcPr>
          <w:p w14:paraId="0BA7F9D4" w14:textId="77777777" w:rsidR="009B4E6B" w:rsidRPr="00364116" w:rsidRDefault="009B4E6B" w:rsidP="00DD1447">
            <w:pPr>
              <w:jc w:val="both"/>
              <w:rPr>
                <w:sz w:val="20"/>
                <w:szCs w:val="20"/>
              </w:rPr>
            </w:pPr>
            <w:r w:rsidRPr="00364116">
              <w:rPr>
                <w:sz w:val="20"/>
                <w:szCs w:val="20"/>
              </w:rPr>
              <w:t>infekční</w:t>
            </w:r>
          </w:p>
          <w:p w14:paraId="4627E5C6" w14:textId="77777777" w:rsidR="009B4E6B" w:rsidRPr="00364116" w:rsidRDefault="009B4E6B" w:rsidP="00DD1447">
            <w:pPr>
              <w:jc w:val="both"/>
              <w:rPr>
                <w:sz w:val="20"/>
                <w:szCs w:val="20"/>
              </w:rPr>
            </w:pPr>
          </w:p>
        </w:tc>
        <w:tc>
          <w:tcPr>
            <w:tcW w:w="659" w:type="pct"/>
            <w:tcBorders>
              <w:top w:val="single" w:sz="4" w:space="0" w:color="auto"/>
              <w:left w:val="single" w:sz="4" w:space="0" w:color="auto"/>
              <w:bottom w:val="single" w:sz="4" w:space="0" w:color="auto"/>
              <w:right w:val="single" w:sz="4" w:space="0" w:color="auto"/>
            </w:tcBorders>
            <w:shd w:val="clear" w:color="auto" w:fill="D9D9D9"/>
          </w:tcPr>
          <w:p w14:paraId="03A6B9C5" w14:textId="77777777" w:rsidR="009B4E6B" w:rsidRPr="00364116" w:rsidRDefault="009B4E6B" w:rsidP="00DD1447">
            <w:pPr>
              <w:jc w:val="both"/>
              <w:rPr>
                <w:sz w:val="20"/>
                <w:szCs w:val="20"/>
              </w:rPr>
            </w:pPr>
            <w:r w:rsidRPr="00364116">
              <w:rPr>
                <w:sz w:val="20"/>
                <w:szCs w:val="20"/>
              </w:rPr>
              <w:t>BRO</w:t>
            </w:r>
          </w:p>
          <w:p w14:paraId="2E317011" w14:textId="77777777" w:rsidR="009B4E6B" w:rsidRPr="00364116" w:rsidRDefault="009B4E6B" w:rsidP="00DD1447">
            <w:pPr>
              <w:jc w:val="both"/>
              <w:rPr>
                <w:sz w:val="20"/>
                <w:szCs w:val="20"/>
              </w:rPr>
            </w:pPr>
          </w:p>
        </w:tc>
      </w:tr>
      <w:tr w:rsidR="009B4E6B" w:rsidRPr="00364116" w14:paraId="211CC754" w14:textId="77777777" w:rsidTr="00DD1447">
        <w:tc>
          <w:tcPr>
            <w:tcW w:w="530" w:type="pct"/>
            <w:tcBorders>
              <w:top w:val="single" w:sz="4" w:space="0" w:color="auto"/>
              <w:left w:val="single" w:sz="4" w:space="0" w:color="auto"/>
              <w:bottom w:val="single" w:sz="4" w:space="0" w:color="auto"/>
              <w:right w:val="single" w:sz="4" w:space="0" w:color="auto"/>
            </w:tcBorders>
            <w:hideMark/>
          </w:tcPr>
          <w:p w14:paraId="0B843D90" w14:textId="77777777" w:rsidR="009B4E6B" w:rsidRPr="00364116" w:rsidRDefault="009B4E6B" w:rsidP="00DD1447">
            <w:pPr>
              <w:jc w:val="both"/>
              <w:rPr>
                <w:sz w:val="20"/>
                <w:szCs w:val="20"/>
              </w:rPr>
            </w:pPr>
            <w:r w:rsidRPr="00364116">
              <w:rPr>
                <w:sz w:val="20"/>
                <w:szCs w:val="20"/>
              </w:rPr>
              <w:t>LF + FaF</w:t>
            </w:r>
          </w:p>
        </w:tc>
        <w:tc>
          <w:tcPr>
            <w:tcW w:w="707" w:type="pct"/>
            <w:tcBorders>
              <w:top w:val="single" w:sz="4" w:space="0" w:color="auto"/>
              <w:left w:val="single" w:sz="4" w:space="0" w:color="auto"/>
              <w:bottom w:val="single" w:sz="4" w:space="0" w:color="auto"/>
              <w:right w:val="single" w:sz="4" w:space="0" w:color="auto"/>
            </w:tcBorders>
            <w:hideMark/>
          </w:tcPr>
          <w:p w14:paraId="6B3A6F4A" w14:textId="77777777" w:rsidR="009B4E6B" w:rsidRPr="00364116" w:rsidRDefault="009B4E6B" w:rsidP="00DD1447">
            <w:pPr>
              <w:jc w:val="both"/>
              <w:rPr>
                <w:sz w:val="20"/>
                <w:szCs w:val="20"/>
              </w:rPr>
            </w:pPr>
            <w:r w:rsidRPr="00364116">
              <w:rPr>
                <w:sz w:val="20"/>
                <w:szCs w:val="20"/>
              </w:rPr>
              <w:t>47,86</w:t>
            </w:r>
          </w:p>
        </w:tc>
        <w:tc>
          <w:tcPr>
            <w:tcW w:w="616" w:type="pct"/>
            <w:tcBorders>
              <w:top w:val="single" w:sz="4" w:space="0" w:color="auto"/>
              <w:left w:val="single" w:sz="4" w:space="0" w:color="auto"/>
              <w:bottom w:val="single" w:sz="4" w:space="0" w:color="auto"/>
              <w:right w:val="single" w:sz="4" w:space="0" w:color="auto"/>
            </w:tcBorders>
            <w:hideMark/>
          </w:tcPr>
          <w:p w14:paraId="3BCC49A4" w14:textId="77777777" w:rsidR="009B4E6B" w:rsidRPr="00364116" w:rsidRDefault="009B4E6B" w:rsidP="00DD1447">
            <w:pPr>
              <w:jc w:val="both"/>
              <w:rPr>
                <w:sz w:val="20"/>
                <w:szCs w:val="20"/>
              </w:rPr>
            </w:pPr>
            <w:r w:rsidRPr="00364116">
              <w:rPr>
                <w:sz w:val="20"/>
                <w:szCs w:val="20"/>
              </w:rPr>
              <w:t>6,49</w:t>
            </w:r>
          </w:p>
        </w:tc>
        <w:tc>
          <w:tcPr>
            <w:tcW w:w="543" w:type="pct"/>
            <w:tcBorders>
              <w:top w:val="single" w:sz="4" w:space="0" w:color="auto"/>
              <w:left w:val="single" w:sz="4" w:space="0" w:color="auto"/>
              <w:bottom w:val="single" w:sz="4" w:space="0" w:color="auto"/>
              <w:right w:val="single" w:sz="4" w:space="0" w:color="auto"/>
            </w:tcBorders>
            <w:hideMark/>
          </w:tcPr>
          <w:p w14:paraId="2731F7D0" w14:textId="77777777" w:rsidR="009B4E6B" w:rsidRPr="00364116" w:rsidRDefault="009B4E6B" w:rsidP="00DD1447">
            <w:pPr>
              <w:jc w:val="both"/>
              <w:rPr>
                <w:sz w:val="20"/>
                <w:szCs w:val="20"/>
              </w:rPr>
            </w:pPr>
            <w:r w:rsidRPr="00364116">
              <w:rPr>
                <w:sz w:val="20"/>
                <w:szCs w:val="20"/>
              </w:rPr>
              <w:t>2,33</w:t>
            </w:r>
          </w:p>
        </w:tc>
        <w:tc>
          <w:tcPr>
            <w:tcW w:w="543" w:type="pct"/>
            <w:tcBorders>
              <w:top w:val="single" w:sz="4" w:space="0" w:color="auto"/>
              <w:left w:val="single" w:sz="4" w:space="0" w:color="auto"/>
              <w:bottom w:val="single" w:sz="4" w:space="0" w:color="auto"/>
              <w:right w:val="single" w:sz="4" w:space="0" w:color="auto"/>
            </w:tcBorders>
            <w:hideMark/>
          </w:tcPr>
          <w:p w14:paraId="42FCBB3B" w14:textId="77777777" w:rsidR="009B4E6B" w:rsidRPr="00364116" w:rsidRDefault="009B4E6B" w:rsidP="00DD1447">
            <w:pPr>
              <w:jc w:val="both"/>
              <w:rPr>
                <w:sz w:val="20"/>
                <w:szCs w:val="20"/>
              </w:rPr>
            </w:pPr>
            <w:r w:rsidRPr="00364116">
              <w:rPr>
                <w:sz w:val="20"/>
                <w:szCs w:val="20"/>
              </w:rPr>
              <w:t>1,1</w:t>
            </w:r>
          </w:p>
        </w:tc>
        <w:tc>
          <w:tcPr>
            <w:tcW w:w="741" w:type="pct"/>
            <w:tcBorders>
              <w:top w:val="single" w:sz="4" w:space="0" w:color="auto"/>
              <w:left w:val="single" w:sz="4" w:space="0" w:color="auto"/>
              <w:bottom w:val="single" w:sz="4" w:space="0" w:color="auto"/>
              <w:right w:val="single" w:sz="4" w:space="0" w:color="auto"/>
            </w:tcBorders>
            <w:hideMark/>
          </w:tcPr>
          <w:p w14:paraId="74A7AA03" w14:textId="77777777" w:rsidR="009B4E6B" w:rsidRPr="00364116" w:rsidRDefault="009B4E6B" w:rsidP="00DD1447">
            <w:pPr>
              <w:jc w:val="both"/>
              <w:rPr>
                <w:sz w:val="20"/>
                <w:szCs w:val="20"/>
              </w:rPr>
            </w:pPr>
            <w:r w:rsidRPr="00364116">
              <w:rPr>
                <w:sz w:val="20"/>
                <w:szCs w:val="20"/>
              </w:rPr>
              <w:t>5,31</w:t>
            </w:r>
          </w:p>
        </w:tc>
        <w:tc>
          <w:tcPr>
            <w:tcW w:w="659" w:type="pct"/>
            <w:tcBorders>
              <w:top w:val="single" w:sz="4" w:space="0" w:color="auto"/>
              <w:left w:val="single" w:sz="4" w:space="0" w:color="auto"/>
              <w:bottom w:val="single" w:sz="4" w:space="0" w:color="auto"/>
              <w:right w:val="single" w:sz="4" w:space="0" w:color="auto"/>
            </w:tcBorders>
            <w:hideMark/>
          </w:tcPr>
          <w:p w14:paraId="5F321E4A" w14:textId="77777777" w:rsidR="009B4E6B" w:rsidRPr="00364116" w:rsidRDefault="009B4E6B" w:rsidP="00DD1447">
            <w:pPr>
              <w:jc w:val="both"/>
              <w:rPr>
                <w:sz w:val="20"/>
                <w:szCs w:val="20"/>
              </w:rPr>
            </w:pPr>
            <w:r w:rsidRPr="00364116">
              <w:rPr>
                <w:sz w:val="20"/>
                <w:szCs w:val="20"/>
              </w:rPr>
              <w:t>6,08</w:t>
            </w:r>
          </w:p>
        </w:tc>
        <w:tc>
          <w:tcPr>
            <w:tcW w:w="659" w:type="pct"/>
            <w:tcBorders>
              <w:top w:val="single" w:sz="4" w:space="0" w:color="auto"/>
              <w:left w:val="single" w:sz="4" w:space="0" w:color="auto"/>
              <w:bottom w:val="single" w:sz="4" w:space="0" w:color="auto"/>
              <w:right w:val="single" w:sz="4" w:space="0" w:color="auto"/>
            </w:tcBorders>
            <w:hideMark/>
          </w:tcPr>
          <w:p w14:paraId="20C0D7A0" w14:textId="77777777" w:rsidR="009B4E6B" w:rsidRPr="00364116" w:rsidRDefault="009B4E6B" w:rsidP="00DD1447">
            <w:pPr>
              <w:jc w:val="both"/>
              <w:rPr>
                <w:sz w:val="20"/>
                <w:szCs w:val="20"/>
              </w:rPr>
            </w:pPr>
            <w:r w:rsidRPr="00364116">
              <w:rPr>
                <w:sz w:val="20"/>
                <w:szCs w:val="20"/>
              </w:rPr>
              <w:t>0**</w:t>
            </w:r>
          </w:p>
        </w:tc>
      </w:tr>
    </w:tbl>
    <w:p w14:paraId="6817AFD0" w14:textId="77777777" w:rsidR="009B4E6B" w:rsidRPr="00364116" w:rsidRDefault="009B4E6B" w:rsidP="009B4E6B">
      <w:pPr>
        <w:pStyle w:val="BABasictext"/>
      </w:pPr>
      <w:r w:rsidRPr="00364116">
        <w:t>*z hlášení ISPOP</w:t>
      </w:r>
    </w:p>
    <w:p w14:paraId="6FC0B7A5" w14:textId="77777777" w:rsidR="009B4E6B" w:rsidRPr="00364116" w:rsidRDefault="009B4E6B" w:rsidP="009B4E6B">
      <w:pPr>
        <w:pStyle w:val="BABasictext"/>
      </w:pPr>
    </w:p>
    <w:p w14:paraId="4F522329" w14:textId="77777777" w:rsidR="009B4E6B" w:rsidRPr="00364116" w:rsidRDefault="009B4E6B" w:rsidP="009B4E6B">
      <w:pPr>
        <w:pStyle w:val="BALocalheading"/>
      </w:pPr>
      <w:r w:rsidRPr="00364116">
        <w:t xml:space="preserve">Současná </w:t>
      </w:r>
      <w:r w:rsidR="00B85592" w:rsidRPr="00364116">
        <w:t>produkce – objem</w:t>
      </w:r>
      <w:r w:rsidRPr="00364116">
        <w:t xml:space="preserve"> shromažďovacích prostředků </w:t>
      </w:r>
    </w:p>
    <w:p w14:paraId="1D1BBD3B" w14:textId="77777777" w:rsidR="009B4E6B" w:rsidRPr="00364116" w:rsidRDefault="009B4E6B" w:rsidP="009B4E6B">
      <w:pPr>
        <w:pStyle w:val="BABasictext"/>
      </w:pPr>
      <w:r w:rsidRPr="00364116">
        <w:t xml:space="preserve">Mimo teoreticky ohlášené množství odpadů byl také zjištěn skutečný objem shromažďovacích prostředků, ověřena četnost svozu a byl vypočten pomocný koeficient využití objemu. Jedná se bezrozměrné číslo, které zobrazí množství svezeného odpadu na jednotku objemu, a to dle teoretických množství vznikajících odpadů. tento parametr byl zjišťován pro hlavní odpady dle množství produkce (SKO, plast, papír). </w:t>
      </w:r>
    </w:p>
    <w:p w14:paraId="4C373209" w14:textId="77777777" w:rsidR="009B4E6B" w:rsidRPr="00364116" w:rsidRDefault="009B4E6B" w:rsidP="009B4E6B">
      <w:pPr>
        <w:pStyle w:val="BABasictext"/>
      </w:pPr>
      <w:r w:rsidRPr="00364116">
        <w:t>Tabulka č. 5: Papír-produkce odpadu v roce 2018, (katalogové čísla150101 a 200101)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04B11008"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C87668C"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175FC8C"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6667215"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33366C6" w14:textId="77777777" w:rsidR="009B4E6B" w:rsidRPr="00364116" w:rsidRDefault="009B4E6B" w:rsidP="00DD1447">
            <w:pPr>
              <w:jc w:val="both"/>
              <w:rPr>
                <w:sz w:val="20"/>
                <w:szCs w:val="20"/>
              </w:rPr>
            </w:pPr>
            <w:r w:rsidRPr="00364116">
              <w:rPr>
                <w:sz w:val="20"/>
                <w:szCs w:val="20"/>
              </w:rPr>
              <w:t>Svoz (četnost 1 za 2 týdny)</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5FA76EC"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4807E80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17C0C3A6"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591E6862" w14:textId="77777777" w:rsidR="009B4E6B" w:rsidRPr="00364116" w:rsidRDefault="009B4E6B" w:rsidP="00DD1447">
            <w:pPr>
              <w:jc w:val="both"/>
              <w:rPr>
                <w:sz w:val="20"/>
                <w:szCs w:val="20"/>
              </w:rPr>
            </w:pPr>
            <w:r w:rsidRPr="00364116">
              <w:rPr>
                <w:sz w:val="20"/>
                <w:szCs w:val="20"/>
              </w:rPr>
              <w:t>5000</w:t>
            </w:r>
          </w:p>
        </w:tc>
        <w:tc>
          <w:tcPr>
            <w:tcW w:w="1000" w:type="pct"/>
            <w:tcBorders>
              <w:top w:val="single" w:sz="4" w:space="0" w:color="auto"/>
              <w:left w:val="single" w:sz="4" w:space="0" w:color="auto"/>
              <w:bottom w:val="single" w:sz="4" w:space="0" w:color="auto"/>
              <w:right w:val="single" w:sz="4" w:space="0" w:color="auto"/>
            </w:tcBorders>
            <w:hideMark/>
          </w:tcPr>
          <w:p w14:paraId="7E975077" w14:textId="77777777" w:rsidR="009B4E6B" w:rsidRPr="00364116" w:rsidRDefault="009B4E6B" w:rsidP="00DD1447">
            <w:pPr>
              <w:jc w:val="both"/>
              <w:rPr>
                <w:sz w:val="20"/>
                <w:szCs w:val="20"/>
              </w:rPr>
            </w:pPr>
            <w:r w:rsidRPr="00364116">
              <w:rPr>
                <w:sz w:val="20"/>
                <w:szCs w:val="20"/>
              </w:rPr>
              <w:t>2,89</w:t>
            </w:r>
          </w:p>
        </w:tc>
        <w:tc>
          <w:tcPr>
            <w:tcW w:w="1000" w:type="pct"/>
            <w:tcBorders>
              <w:top w:val="single" w:sz="4" w:space="0" w:color="auto"/>
              <w:left w:val="single" w:sz="4" w:space="0" w:color="auto"/>
              <w:bottom w:val="single" w:sz="4" w:space="0" w:color="auto"/>
              <w:right w:val="single" w:sz="4" w:space="0" w:color="auto"/>
            </w:tcBorders>
            <w:hideMark/>
          </w:tcPr>
          <w:p w14:paraId="0DF6CF68"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07F8B18" w14:textId="77777777" w:rsidR="009B4E6B" w:rsidRPr="00364116" w:rsidRDefault="009B4E6B" w:rsidP="00DD1447">
            <w:pPr>
              <w:jc w:val="both"/>
              <w:rPr>
                <w:sz w:val="20"/>
                <w:szCs w:val="20"/>
              </w:rPr>
            </w:pPr>
            <w:r w:rsidRPr="00364116">
              <w:rPr>
                <w:sz w:val="20"/>
                <w:szCs w:val="20"/>
              </w:rPr>
              <w:t>0,578*</w:t>
            </w:r>
          </w:p>
        </w:tc>
      </w:tr>
      <w:tr w:rsidR="009B4E6B" w:rsidRPr="00364116" w14:paraId="13761C01"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25DBD0B"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112A410A" w14:textId="77777777" w:rsidR="009B4E6B" w:rsidRPr="00364116" w:rsidRDefault="009B4E6B" w:rsidP="00DD1447">
            <w:pPr>
              <w:jc w:val="both"/>
              <w:rPr>
                <w:sz w:val="20"/>
                <w:szCs w:val="20"/>
              </w:rPr>
            </w:pPr>
            <w:r w:rsidRPr="00364116">
              <w:rPr>
                <w:sz w:val="20"/>
                <w:szCs w:val="20"/>
              </w:rPr>
              <w:t>7700</w:t>
            </w:r>
          </w:p>
        </w:tc>
        <w:tc>
          <w:tcPr>
            <w:tcW w:w="1000" w:type="pct"/>
            <w:tcBorders>
              <w:top w:val="single" w:sz="4" w:space="0" w:color="auto"/>
              <w:left w:val="single" w:sz="4" w:space="0" w:color="auto"/>
              <w:bottom w:val="single" w:sz="4" w:space="0" w:color="auto"/>
              <w:right w:val="single" w:sz="4" w:space="0" w:color="auto"/>
            </w:tcBorders>
            <w:hideMark/>
          </w:tcPr>
          <w:p w14:paraId="1D0DE1CB" w14:textId="77777777" w:rsidR="009B4E6B" w:rsidRPr="00364116" w:rsidRDefault="009B4E6B" w:rsidP="00DD1447">
            <w:pPr>
              <w:jc w:val="both"/>
              <w:rPr>
                <w:sz w:val="20"/>
                <w:szCs w:val="20"/>
              </w:rPr>
            </w:pPr>
            <w:r w:rsidRPr="00364116">
              <w:rPr>
                <w:sz w:val="20"/>
                <w:szCs w:val="20"/>
              </w:rPr>
              <w:t>3,6036</w:t>
            </w:r>
          </w:p>
        </w:tc>
        <w:tc>
          <w:tcPr>
            <w:tcW w:w="1000" w:type="pct"/>
            <w:tcBorders>
              <w:top w:val="single" w:sz="4" w:space="0" w:color="auto"/>
              <w:left w:val="single" w:sz="4" w:space="0" w:color="auto"/>
              <w:bottom w:val="single" w:sz="4" w:space="0" w:color="auto"/>
              <w:right w:val="single" w:sz="4" w:space="0" w:color="auto"/>
            </w:tcBorders>
            <w:hideMark/>
          </w:tcPr>
          <w:p w14:paraId="389BF553"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21F3D0E" w14:textId="77777777" w:rsidR="009B4E6B" w:rsidRPr="00364116" w:rsidRDefault="009B4E6B" w:rsidP="00DD1447">
            <w:pPr>
              <w:jc w:val="both"/>
              <w:rPr>
                <w:sz w:val="20"/>
                <w:szCs w:val="20"/>
              </w:rPr>
            </w:pPr>
            <w:r w:rsidRPr="00364116">
              <w:rPr>
                <w:sz w:val="20"/>
                <w:szCs w:val="20"/>
              </w:rPr>
              <w:t>0,468*</w:t>
            </w:r>
          </w:p>
        </w:tc>
      </w:tr>
      <w:tr w:rsidR="009B4E6B" w:rsidRPr="00364116" w14:paraId="6242128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351D04A4" w14:textId="77777777" w:rsidR="009B4E6B" w:rsidRPr="00364116" w:rsidRDefault="009B4E6B" w:rsidP="00DD1447">
            <w:pPr>
              <w:jc w:val="both"/>
              <w:rPr>
                <w:sz w:val="20"/>
                <w:szCs w:val="20"/>
              </w:rPr>
            </w:pPr>
            <w:r w:rsidRPr="00364116">
              <w:rPr>
                <w:sz w:val="20"/>
                <w:szCs w:val="20"/>
              </w:rPr>
              <w:lastRenderedPageBreak/>
              <w:t>KAMPUS</w:t>
            </w:r>
          </w:p>
        </w:tc>
        <w:tc>
          <w:tcPr>
            <w:tcW w:w="1000" w:type="pct"/>
            <w:tcBorders>
              <w:top w:val="single" w:sz="4" w:space="0" w:color="auto"/>
              <w:left w:val="single" w:sz="4" w:space="0" w:color="auto"/>
              <w:bottom w:val="single" w:sz="4" w:space="0" w:color="auto"/>
              <w:right w:val="single" w:sz="4" w:space="0" w:color="auto"/>
            </w:tcBorders>
            <w:hideMark/>
          </w:tcPr>
          <w:p w14:paraId="3547DCD9" w14:textId="77777777" w:rsidR="009B4E6B" w:rsidRPr="00364116" w:rsidRDefault="009B4E6B" w:rsidP="00DD1447">
            <w:pPr>
              <w:jc w:val="both"/>
              <w:rPr>
                <w:sz w:val="20"/>
                <w:szCs w:val="20"/>
              </w:rPr>
            </w:pPr>
            <w:r w:rsidRPr="00364116">
              <w:rPr>
                <w:sz w:val="20"/>
                <w:szCs w:val="20"/>
              </w:rPr>
              <w:t>1100</w:t>
            </w:r>
          </w:p>
        </w:tc>
        <w:tc>
          <w:tcPr>
            <w:tcW w:w="1000" w:type="pct"/>
            <w:tcBorders>
              <w:top w:val="single" w:sz="4" w:space="0" w:color="auto"/>
              <w:left w:val="single" w:sz="4" w:space="0" w:color="auto"/>
              <w:bottom w:val="single" w:sz="4" w:space="0" w:color="auto"/>
              <w:right w:val="single" w:sz="4" w:space="0" w:color="auto"/>
            </w:tcBorders>
            <w:hideMark/>
          </w:tcPr>
          <w:p w14:paraId="20F03F6F"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3BBE4D8E"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0EB21E53" w14:textId="77777777" w:rsidR="009B4E6B" w:rsidRPr="00364116" w:rsidRDefault="009B4E6B" w:rsidP="00DD1447">
            <w:pPr>
              <w:jc w:val="both"/>
              <w:rPr>
                <w:sz w:val="20"/>
                <w:szCs w:val="20"/>
              </w:rPr>
            </w:pPr>
            <w:r w:rsidRPr="00364116">
              <w:rPr>
                <w:sz w:val="20"/>
                <w:szCs w:val="20"/>
              </w:rPr>
              <w:t>Viz LF společně</w:t>
            </w:r>
          </w:p>
        </w:tc>
      </w:tr>
    </w:tbl>
    <w:p w14:paraId="1BCE47C6" w14:textId="77777777" w:rsidR="009B4E6B" w:rsidRPr="00364116" w:rsidRDefault="009B4E6B" w:rsidP="009B4E6B">
      <w:pPr>
        <w:pStyle w:val="BABasictext"/>
      </w:pPr>
      <w:r w:rsidRPr="00364116">
        <w:t>*množství odpadu (t) / objemu v </w:t>
      </w:r>
      <w:r w:rsidR="00377F34">
        <w:t>m³</w:t>
      </w:r>
    </w:p>
    <w:p w14:paraId="53A43246" w14:textId="77777777" w:rsidR="009B4E6B" w:rsidRPr="00364116" w:rsidRDefault="009B4E6B" w:rsidP="009B4E6B">
      <w:pPr>
        <w:pStyle w:val="BABasictext"/>
      </w:pPr>
      <w:r w:rsidRPr="00364116">
        <w:t xml:space="preserve">U papíru je odpadu u LF na objem o 23 % více. Tedy na LF je více využit objem shromažďovacího prostředku. </w:t>
      </w:r>
    </w:p>
    <w:p w14:paraId="5D297BDF" w14:textId="77777777" w:rsidR="009B4E6B" w:rsidRPr="00364116" w:rsidRDefault="009B4E6B" w:rsidP="009B4E6B">
      <w:pPr>
        <w:pStyle w:val="BABasictext"/>
      </w:pPr>
    </w:p>
    <w:p w14:paraId="1B820F0D" w14:textId="77777777" w:rsidR="009B4E6B" w:rsidRPr="00364116" w:rsidRDefault="009B4E6B" w:rsidP="009B4E6B">
      <w:pPr>
        <w:pStyle w:val="BABasictext"/>
      </w:pPr>
      <w:r w:rsidRPr="00364116">
        <w:t xml:space="preserve">Tabulka č. 6: </w:t>
      </w:r>
      <w:r w:rsidR="00B85592" w:rsidRPr="00364116">
        <w:t>Plast)</w:t>
      </w:r>
      <w:r w:rsidRPr="00364116">
        <w:t xml:space="preserve"> produkce odpadu v roce 2018 (katalogová čísla 150102 a 200139),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4E99DA7E"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78834EB"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F631B59"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481D0876"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1CDA7CB2" w14:textId="77777777" w:rsidR="009B4E6B" w:rsidRPr="00364116" w:rsidRDefault="009B4E6B" w:rsidP="00DD1447">
            <w:pPr>
              <w:jc w:val="both"/>
              <w:rPr>
                <w:sz w:val="20"/>
                <w:szCs w:val="20"/>
              </w:rPr>
            </w:pPr>
            <w:r w:rsidRPr="00364116">
              <w:rPr>
                <w:sz w:val="20"/>
                <w:szCs w:val="20"/>
              </w:rPr>
              <w:t>Svoz (četnost 1 za 2 týdny)</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04EE8CBD"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39CD4E1D"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F5FF793"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1FA9C082" w14:textId="77777777" w:rsidR="009B4E6B" w:rsidRPr="00364116" w:rsidRDefault="009B4E6B" w:rsidP="00DD1447">
            <w:pPr>
              <w:jc w:val="both"/>
              <w:rPr>
                <w:sz w:val="20"/>
                <w:szCs w:val="20"/>
              </w:rPr>
            </w:pPr>
            <w:r w:rsidRPr="00364116">
              <w:rPr>
                <w:sz w:val="20"/>
                <w:szCs w:val="20"/>
              </w:rPr>
              <w:t>5000</w:t>
            </w:r>
          </w:p>
        </w:tc>
        <w:tc>
          <w:tcPr>
            <w:tcW w:w="1000" w:type="pct"/>
            <w:tcBorders>
              <w:top w:val="single" w:sz="4" w:space="0" w:color="auto"/>
              <w:left w:val="single" w:sz="4" w:space="0" w:color="auto"/>
              <w:bottom w:val="single" w:sz="4" w:space="0" w:color="auto"/>
              <w:right w:val="single" w:sz="4" w:space="0" w:color="auto"/>
            </w:tcBorders>
            <w:hideMark/>
          </w:tcPr>
          <w:p w14:paraId="4E4B09AD" w14:textId="77777777" w:rsidR="009B4E6B" w:rsidRPr="00364116" w:rsidRDefault="009B4E6B" w:rsidP="00DD1447">
            <w:pPr>
              <w:jc w:val="both"/>
              <w:rPr>
                <w:sz w:val="20"/>
                <w:szCs w:val="20"/>
              </w:rPr>
            </w:pPr>
            <w:r w:rsidRPr="00364116">
              <w:rPr>
                <w:sz w:val="20"/>
                <w:szCs w:val="20"/>
              </w:rPr>
              <w:t>1,4</w:t>
            </w:r>
          </w:p>
        </w:tc>
        <w:tc>
          <w:tcPr>
            <w:tcW w:w="1000" w:type="pct"/>
            <w:tcBorders>
              <w:top w:val="single" w:sz="4" w:space="0" w:color="auto"/>
              <w:left w:val="single" w:sz="4" w:space="0" w:color="auto"/>
              <w:bottom w:val="single" w:sz="4" w:space="0" w:color="auto"/>
              <w:right w:val="single" w:sz="4" w:space="0" w:color="auto"/>
            </w:tcBorders>
            <w:hideMark/>
          </w:tcPr>
          <w:p w14:paraId="2FBF1282"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035C4D7" w14:textId="77777777" w:rsidR="009B4E6B" w:rsidRPr="00364116" w:rsidRDefault="009B4E6B" w:rsidP="00DD1447">
            <w:pPr>
              <w:jc w:val="both"/>
              <w:rPr>
                <w:sz w:val="20"/>
                <w:szCs w:val="20"/>
              </w:rPr>
            </w:pPr>
            <w:r w:rsidRPr="00364116">
              <w:rPr>
                <w:sz w:val="20"/>
                <w:szCs w:val="20"/>
              </w:rPr>
              <w:t>0,28*</w:t>
            </w:r>
          </w:p>
        </w:tc>
      </w:tr>
      <w:tr w:rsidR="009B4E6B" w:rsidRPr="00364116" w14:paraId="30434DB7"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143A787E"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222D37F7" w14:textId="77777777" w:rsidR="009B4E6B" w:rsidRPr="00364116" w:rsidRDefault="009B4E6B" w:rsidP="00DD1447">
            <w:pPr>
              <w:jc w:val="both"/>
              <w:rPr>
                <w:sz w:val="20"/>
                <w:szCs w:val="20"/>
              </w:rPr>
            </w:pPr>
            <w:r w:rsidRPr="00364116">
              <w:rPr>
                <w:sz w:val="20"/>
                <w:szCs w:val="20"/>
              </w:rPr>
              <w:t>1540**</w:t>
            </w:r>
          </w:p>
        </w:tc>
        <w:tc>
          <w:tcPr>
            <w:tcW w:w="1000" w:type="pct"/>
            <w:tcBorders>
              <w:top w:val="single" w:sz="4" w:space="0" w:color="auto"/>
              <w:left w:val="single" w:sz="4" w:space="0" w:color="auto"/>
              <w:bottom w:val="single" w:sz="4" w:space="0" w:color="auto"/>
              <w:right w:val="single" w:sz="4" w:space="0" w:color="auto"/>
            </w:tcBorders>
            <w:hideMark/>
          </w:tcPr>
          <w:p w14:paraId="3BC8CF6E" w14:textId="77777777" w:rsidR="009B4E6B" w:rsidRPr="00364116" w:rsidRDefault="009B4E6B" w:rsidP="00DD1447">
            <w:pPr>
              <w:jc w:val="both"/>
              <w:rPr>
                <w:sz w:val="20"/>
                <w:szCs w:val="20"/>
              </w:rPr>
            </w:pPr>
            <w:r w:rsidRPr="00364116">
              <w:rPr>
                <w:sz w:val="20"/>
                <w:szCs w:val="20"/>
              </w:rPr>
              <w:t>0,93</w:t>
            </w:r>
          </w:p>
        </w:tc>
        <w:tc>
          <w:tcPr>
            <w:tcW w:w="1000" w:type="pct"/>
            <w:tcBorders>
              <w:top w:val="single" w:sz="4" w:space="0" w:color="auto"/>
              <w:left w:val="single" w:sz="4" w:space="0" w:color="auto"/>
              <w:bottom w:val="single" w:sz="4" w:space="0" w:color="auto"/>
              <w:right w:val="single" w:sz="4" w:space="0" w:color="auto"/>
            </w:tcBorders>
            <w:hideMark/>
          </w:tcPr>
          <w:p w14:paraId="21CA7A7E"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6FC9EAD8" w14:textId="77777777" w:rsidR="009B4E6B" w:rsidRPr="00364116" w:rsidRDefault="009B4E6B" w:rsidP="00DD1447">
            <w:pPr>
              <w:jc w:val="both"/>
              <w:rPr>
                <w:sz w:val="20"/>
                <w:szCs w:val="20"/>
              </w:rPr>
            </w:pPr>
            <w:r w:rsidRPr="00364116">
              <w:rPr>
                <w:sz w:val="20"/>
                <w:szCs w:val="20"/>
              </w:rPr>
              <w:t>0,6*</w:t>
            </w:r>
          </w:p>
        </w:tc>
      </w:tr>
      <w:tr w:rsidR="009B4E6B" w:rsidRPr="00364116" w14:paraId="45E041A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21093907" w14:textId="77777777" w:rsidR="009B4E6B" w:rsidRPr="00364116" w:rsidRDefault="009B4E6B" w:rsidP="00DD1447">
            <w:pPr>
              <w:jc w:val="both"/>
              <w:rPr>
                <w:sz w:val="20"/>
                <w:szCs w:val="20"/>
              </w:rPr>
            </w:pPr>
            <w:r w:rsidRPr="00364116">
              <w:rPr>
                <w:sz w:val="20"/>
                <w:szCs w:val="20"/>
              </w:rPr>
              <w:t xml:space="preserve">KAMPUS </w:t>
            </w:r>
          </w:p>
        </w:tc>
        <w:tc>
          <w:tcPr>
            <w:tcW w:w="1000" w:type="pct"/>
            <w:tcBorders>
              <w:top w:val="single" w:sz="4" w:space="0" w:color="auto"/>
              <w:left w:val="single" w:sz="4" w:space="0" w:color="auto"/>
              <w:bottom w:val="single" w:sz="4" w:space="0" w:color="auto"/>
              <w:right w:val="single" w:sz="4" w:space="0" w:color="auto"/>
            </w:tcBorders>
            <w:hideMark/>
          </w:tcPr>
          <w:p w14:paraId="79DD8952" w14:textId="77777777" w:rsidR="009B4E6B" w:rsidRPr="00364116" w:rsidRDefault="009B4E6B" w:rsidP="00DD1447">
            <w:pPr>
              <w:jc w:val="both"/>
              <w:rPr>
                <w:sz w:val="20"/>
                <w:szCs w:val="20"/>
              </w:rPr>
            </w:pPr>
            <w:r w:rsidRPr="00364116">
              <w:rPr>
                <w:sz w:val="20"/>
                <w:szCs w:val="20"/>
              </w:rPr>
              <w:t>1100</w:t>
            </w:r>
          </w:p>
        </w:tc>
        <w:tc>
          <w:tcPr>
            <w:tcW w:w="1000" w:type="pct"/>
            <w:tcBorders>
              <w:top w:val="single" w:sz="4" w:space="0" w:color="auto"/>
              <w:left w:val="single" w:sz="4" w:space="0" w:color="auto"/>
              <w:bottom w:val="single" w:sz="4" w:space="0" w:color="auto"/>
              <w:right w:val="single" w:sz="4" w:space="0" w:color="auto"/>
            </w:tcBorders>
            <w:hideMark/>
          </w:tcPr>
          <w:p w14:paraId="42EA0F71"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285F373F"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67D73384" w14:textId="77777777" w:rsidR="009B4E6B" w:rsidRPr="00364116" w:rsidRDefault="009B4E6B" w:rsidP="00DD1447">
            <w:pPr>
              <w:jc w:val="both"/>
              <w:rPr>
                <w:sz w:val="20"/>
                <w:szCs w:val="20"/>
              </w:rPr>
            </w:pPr>
            <w:r w:rsidRPr="00364116">
              <w:rPr>
                <w:sz w:val="20"/>
                <w:szCs w:val="20"/>
              </w:rPr>
              <w:t>Viz LF společně</w:t>
            </w:r>
          </w:p>
        </w:tc>
      </w:tr>
    </w:tbl>
    <w:p w14:paraId="47441A7B" w14:textId="77777777" w:rsidR="009B4E6B" w:rsidRPr="00364116" w:rsidRDefault="009B4E6B" w:rsidP="009B4E6B">
      <w:pPr>
        <w:pStyle w:val="BABasictext"/>
      </w:pPr>
      <w:r w:rsidRPr="00364116">
        <w:t>*množství odpadu (t) / objemu v </w:t>
      </w:r>
      <w:r w:rsidR="00377F34">
        <w:t>m³</w:t>
      </w:r>
      <w:r w:rsidRPr="00364116">
        <w:t>, **objem vypočte ze stavu na místě, tedy 1100 l + 440 l atyp. Dle podkladů by tam měl být objem 2200 l (</w:t>
      </w:r>
      <w:r w:rsidR="00B85592" w:rsidRPr="00364116">
        <w:t>2krát</w:t>
      </w:r>
      <w:r w:rsidRPr="00364116">
        <w:t xml:space="preserve"> 1100 l). pak by byl koeficient 0,42. </w:t>
      </w:r>
    </w:p>
    <w:p w14:paraId="1AB8C6F7" w14:textId="77777777" w:rsidR="009B4E6B" w:rsidRPr="00364116" w:rsidRDefault="009B4E6B" w:rsidP="009B4E6B">
      <w:pPr>
        <w:pStyle w:val="BABasictext"/>
      </w:pPr>
      <w:r w:rsidRPr="00364116">
        <w:t xml:space="preserve">U papíru je odpadu u FaF na objem o 100 % více. Tedy na LF je více využit objem shromažďovacího </w:t>
      </w:r>
      <w:r w:rsidR="00B85592" w:rsidRPr="00364116">
        <w:t xml:space="preserve">prostředku. </w:t>
      </w:r>
    </w:p>
    <w:p w14:paraId="3DB5A2E2" w14:textId="77777777" w:rsidR="009B4E6B" w:rsidRPr="00364116" w:rsidRDefault="009B4E6B" w:rsidP="009B4E6B">
      <w:pPr>
        <w:pStyle w:val="BABasictext"/>
      </w:pPr>
    </w:p>
    <w:p w14:paraId="7C3697EE" w14:textId="77777777" w:rsidR="009B4E6B" w:rsidRPr="00364116" w:rsidRDefault="009B4E6B" w:rsidP="009B4E6B">
      <w:pPr>
        <w:pStyle w:val="BABasictext"/>
      </w:pPr>
      <w:r w:rsidRPr="00364116">
        <w:t>Tabulka č. 7: Směsný komunální odpad + směsné obaly produkce v roce 2018 (katalogová čísla 200103 a 150107)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05ADEAE2"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56F91E0"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43C2780"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02C42D46"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B098CC1" w14:textId="77777777" w:rsidR="009B4E6B" w:rsidRPr="00364116" w:rsidRDefault="009B4E6B" w:rsidP="00DD1447">
            <w:pPr>
              <w:jc w:val="both"/>
              <w:rPr>
                <w:sz w:val="20"/>
                <w:szCs w:val="20"/>
              </w:rPr>
            </w:pPr>
            <w:r w:rsidRPr="00364116">
              <w:rPr>
                <w:sz w:val="20"/>
                <w:szCs w:val="20"/>
              </w:rPr>
              <w:t>Svoz (četnost 1 za 1 týden)</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869960A"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741FF15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C188D48"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54F0F14D" w14:textId="77777777" w:rsidR="009B4E6B" w:rsidRPr="00364116" w:rsidRDefault="009B4E6B" w:rsidP="00DD1447">
            <w:pPr>
              <w:jc w:val="both"/>
              <w:rPr>
                <w:sz w:val="20"/>
                <w:szCs w:val="20"/>
              </w:rPr>
            </w:pPr>
            <w:r w:rsidRPr="00364116">
              <w:rPr>
                <w:sz w:val="20"/>
                <w:szCs w:val="20"/>
              </w:rPr>
              <w:t>10000</w:t>
            </w:r>
          </w:p>
        </w:tc>
        <w:tc>
          <w:tcPr>
            <w:tcW w:w="1000" w:type="pct"/>
            <w:tcBorders>
              <w:top w:val="single" w:sz="4" w:space="0" w:color="auto"/>
              <w:left w:val="single" w:sz="4" w:space="0" w:color="auto"/>
              <w:bottom w:val="single" w:sz="4" w:space="0" w:color="auto"/>
              <w:right w:val="single" w:sz="4" w:space="0" w:color="auto"/>
            </w:tcBorders>
            <w:hideMark/>
          </w:tcPr>
          <w:p w14:paraId="3A65F169" w14:textId="77777777" w:rsidR="009B4E6B" w:rsidRPr="00364116" w:rsidRDefault="009B4E6B" w:rsidP="00DD1447">
            <w:pPr>
              <w:jc w:val="both"/>
              <w:rPr>
                <w:sz w:val="20"/>
                <w:szCs w:val="20"/>
              </w:rPr>
            </w:pPr>
            <w:r w:rsidRPr="00364116">
              <w:rPr>
                <w:sz w:val="20"/>
                <w:szCs w:val="20"/>
              </w:rPr>
              <w:t>21</w:t>
            </w:r>
          </w:p>
        </w:tc>
        <w:tc>
          <w:tcPr>
            <w:tcW w:w="1000" w:type="pct"/>
            <w:tcBorders>
              <w:top w:val="single" w:sz="4" w:space="0" w:color="auto"/>
              <w:left w:val="single" w:sz="4" w:space="0" w:color="auto"/>
              <w:bottom w:val="single" w:sz="4" w:space="0" w:color="auto"/>
              <w:right w:val="single" w:sz="4" w:space="0" w:color="auto"/>
            </w:tcBorders>
            <w:hideMark/>
          </w:tcPr>
          <w:p w14:paraId="73EB2C32"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200B7F50" w14:textId="77777777" w:rsidR="009B4E6B" w:rsidRPr="00364116" w:rsidRDefault="009B4E6B" w:rsidP="00DD1447">
            <w:pPr>
              <w:jc w:val="both"/>
              <w:rPr>
                <w:sz w:val="20"/>
                <w:szCs w:val="20"/>
              </w:rPr>
            </w:pPr>
            <w:r w:rsidRPr="00364116">
              <w:rPr>
                <w:sz w:val="20"/>
                <w:szCs w:val="20"/>
              </w:rPr>
              <w:t>0,21*</w:t>
            </w:r>
          </w:p>
        </w:tc>
      </w:tr>
      <w:tr w:rsidR="009B4E6B" w:rsidRPr="00364116" w14:paraId="745341D8"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087B3356"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796D26B5" w14:textId="77777777" w:rsidR="009B4E6B" w:rsidRPr="00364116" w:rsidRDefault="009B4E6B" w:rsidP="00DD1447">
            <w:pPr>
              <w:jc w:val="both"/>
              <w:rPr>
                <w:sz w:val="20"/>
                <w:szCs w:val="20"/>
              </w:rPr>
            </w:pPr>
            <w:r w:rsidRPr="00364116">
              <w:rPr>
                <w:sz w:val="20"/>
                <w:szCs w:val="20"/>
              </w:rPr>
              <w:t>7940</w:t>
            </w:r>
          </w:p>
        </w:tc>
        <w:tc>
          <w:tcPr>
            <w:tcW w:w="1000" w:type="pct"/>
            <w:tcBorders>
              <w:top w:val="single" w:sz="4" w:space="0" w:color="auto"/>
              <w:left w:val="single" w:sz="4" w:space="0" w:color="auto"/>
              <w:bottom w:val="single" w:sz="4" w:space="0" w:color="auto"/>
              <w:right w:val="single" w:sz="4" w:space="0" w:color="auto"/>
            </w:tcBorders>
            <w:hideMark/>
          </w:tcPr>
          <w:p w14:paraId="6B72DDFF" w14:textId="77777777" w:rsidR="009B4E6B" w:rsidRPr="00364116" w:rsidRDefault="009B4E6B" w:rsidP="00DD1447">
            <w:pPr>
              <w:jc w:val="both"/>
              <w:rPr>
                <w:sz w:val="20"/>
                <w:szCs w:val="20"/>
              </w:rPr>
            </w:pPr>
            <w:r w:rsidRPr="00364116">
              <w:rPr>
                <w:sz w:val="20"/>
                <w:szCs w:val="20"/>
              </w:rPr>
              <w:t>26,86</w:t>
            </w:r>
          </w:p>
        </w:tc>
        <w:tc>
          <w:tcPr>
            <w:tcW w:w="1000" w:type="pct"/>
            <w:tcBorders>
              <w:top w:val="single" w:sz="4" w:space="0" w:color="auto"/>
              <w:left w:val="single" w:sz="4" w:space="0" w:color="auto"/>
              <w:bottom w:val="single" w:sz="4" w:space="0" w:color="auto"/>
              <w:right w:val="single" w:sz="4" w:space="0" w:color="auto"/>
            </w:tcBorders>
            <w:hideMark/>
          </w:tcPr>
          <w:p w14:paraId="30BB5D60"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1EF9E858" w14:textId="77777777" w:rsidR="009B4E6B" w:rsidRPr="00364116" w:rsidRDefault="009B4E6B" w:rsidP="00DD1447">
            <w:pPr>
              <w:jc w:val="both"/>
              <w:rPr>
                <w:sz w:val="20"/>
                <w:szCs w:val="20"/>
              </w:rPr>
            </w:pPr>
            <w:r w:rsidRPr="00364116">
              <w:rPr>
                <w:sz w:val="20"/>
                <w:szCs w:val="20"/>
              </w:rPr>
              <w:t>0,34*</w:t>
            </w:r>
          </w:p>
        </w:tc>
      </w:tr>
      <w:tr w:rsidR="009B4E6B" w:rsidRPr="00364116" w14:paraId="50C8A43A"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3911FF6B" w14:textId="77777777" w:rsidR="009B4E6B" w:rsidRPr="00364116" w:rsidRDefault="009B4E6B" w:rsidP="00DD1447">
            <w:pPr>
              <w:jc w:val="both"/>
              <w:rPr>
                <w:sz w:val="20"/>
                <w:szCs w:val="20"/>
              </w:rPr>
            </w:pPr>
            <w:r w:rsidRPr="00364116">
              <w:rPr>
                <w:sz w:val="20"/>
                <w:szCs w:val="20"/>
              </w:rPr>
              <w:t>KAMPUS</w:t>
            </w:r>
          </w:p>
        </w:tc>
        <w:tc>
          <w:tcPr>
            <w:tcW w:w="1000" w:type="pct"/>
            <w:tcBorders>
              <w:top w:val="single" w:sz="4" w:space="0" w:color="auto"/>
              <w:left w:val="single" w:sz="4" w:space="0" w:color="auto"/>
              <w:bottom w:val="single" w:sz="4" w:space="0" w:color="auto"/>
              <w:right w:val="single" w:sz="4" w:space="0" w:color="auto"/>
            </w:tcBorders>
            <w:hideMark/>
          </w:tcPr>
          <w:p w14:paraId="028080C5" w14:textId="77777777" w:rsidR="009B4E6B" w:rsidRPr="00364116" w:rsidRDefault="009B4E6B" w:rsidP="00DD1447">
            <w:pPr>
              <w:jc w:val="both"/>
              <w:rPr>
                <w:sz w:val="20"/>
                <w:szCs w:val="20"/>
              </w:rPr>
            </w:pPr>
            <w:r w:rsidRPr="00364116">
              <w:rPr>
                <w:sz w:val="20"/>
                <w:szCs w:val="20"/>
              </w:rPr>
              <w:t>4400</w:t>
            </w:r>
          </w:p>
        </w:tc>
        <w:tc>
          <w:tcPr>
            <w:tcW w:w="1000" w:type="pct"/>
            <w:tcBorders>
              <w:top w:val="single" w:sz="4" w:space="0" w:color="auto"/>
              <w:left w:val="single" w:sz="4" w:space="0" w:color="auto"/>
              <w:bottom w:val="single" w:sz="4" w:space="0" w:color="auto"/>
              <w:right w:val="single" w:sz="4" w:space="0" w:color="auto"/>
            </w:tcBorders>
            <w:hideMark/>
          </w:tcPr>
          <w:p w14:paraId="16D8B154"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121799FE"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2E7B71C7" w14:textId="77777777" w:rsidR="009B4E6B" w:rsidRPr="00364116" w:rsidRDefault="009B4E6B" w:rsidP="00DD1447">
            <w:pPr>
              <w:jc w:val="both"/>
              <w:rPr>
                <w:sz w:val="20"/>
                <w:szCs w:val="20"/>
              </w:rPr>
            </w:pPr>
            <w:r w:rsidRPr="00364116">
              <w:rPr>
                <w:sz w:val="20"/>
                <w:szCs w:val="20"/>
              </w:rPr>
              <w:t>Viz LF společně</w:t>
            </w:r>
          </w:p>
        </w:tc>
      </w:tr>
    </w:tbl>
    <w:p w14:paraId="3C51231B" w14:textId="77777777" w:rsidR="009B4E6B" w:rsidRPr="00364116" w:rsidRDefault="009B4E6B" w:rsidP="009B4E6B">
      <w:pPr>
        <w:pStyle w:val="BABasictext"/>
      </w:pPr>
      <w:r w:rsidRPr="00364116">
        <w:t>*množství odpadu (t) / objemu v </w:t>
      </w:r>
      <w:r w:rsidR="00377F34">
        <w:t>m³</w:t>
      </w:r>
    </w:p>
    <w:p w14:paraId="0FBC9B14" w14:textId="77777777" w:rsidR="009B4E6B" w:rsidRPr="00364116" w:rsidRDefault="009B4E6B" w:rsidP="009B4E6B">
      <w:pPr>
        <w:pStyle w:val="BABasictext"/>
      </w:pPr>
      <w:r w:rsidRPr="00364116">
        <w:t xml:space="preserve">U papíru je odpadu u FaF na objem o 13 % více. Tedy na LF je více využit objem shromažďovacího prostředku. </w:t>
      </w:r>
    </w:p>
    <w:p w14:paraId="519600B1" w14:textId="77777777" w:rsidR="009B4E6B" w:rsidRPr="00364116" w:rsidRDefault="009B4E6B" w:rsidP="009B4E6B">
      <w:pPr>
        <w:pStyle w:val="BABasictext"/>
      </w:pPr>
      <w:r w:rsidRPr="00364116">
        <w:t xml:space="preserve">Poznámka: KAMPUS má zřetelně definované objemy, nemá však vedenu vlastní evidenci odpadů (SKO, plasty, papír) a je tedy započten v produkci odpadů LF. </w:t>
      </w:r>
    </w:p>
    <w:p w14:paraId="02A56983" w14:textId="77777777" w:rsidR="00C11902" w:rsidRDefault="00C11902" w:rsidP="007060D7">
      <w:pPr>
        <w:pStyle w:val="BABasictext"/>
      </w:pPr>
    </w:p>
    <w:p w14:paraId="1ECD6696" w14:textId="77777777" w:rsidR="009B4E6B" w:rsidRPr="00364116" w:rsidRDefault="009B4E6B" w:rsidP="004265A6">
      <w:pPr>
        <w:pStyle w:val="BALocalheading"/>
      </w:pPr>
      <w:r w:rsidRPr="00364116">
        <w:t>Současná situace shromažďovacích prostředků</w:t>
      </w:r>
    </w:p>
    <w:p w14:paraId="48E55179" w14:textId="77777777" w:rsidR="009B4E6B" w:rsidRPr="00364116" w:rsidRDefault="009B4E6B" w:rsidP="009B4E6B">
      <w:pPr>
        <w:pStyle w:val="BABasictext"/>
      </w:pPr>
      <w:r w:rsidRPr="00364116">
        <w:t xml:space="preserve">V rámci prací byla provedena obhlídka stavu shromažďovacích prostředků. Jak bylo uvedeno, při svozu odpadů nedochází k jejich vážení (není to vyžadováno legislativou ČR, ač legislativa vyžaduje velmi detailní vedení evidence odpadů a jejich ohlašování). Průzkum nebyl proveden za účelem porovnání s legislativními požadavky, nebo snad jako průzkum systému OH, ale za účelem odhadu (před termínem odvozu SKO) stupně naplnění shromažďovacích prostředků. Což je důležité pro navržení počtu kontejnerů ve společném zázemí MEPHARED 2. Fotografie navíc dokumentuje typ shromažďovacích obalů (v době pořízení snímku byly odpady manipulovány a umísťovány do shromažďovacích prostředků, což způsobilo „dynamický“ stav shromažďovacího místa. </w:t>
      </w:r>
    </w:p>
    <w:p w14:paraId="20737CA8" w14:textId="77777777" w:rsidR="009B4E6B" w:rsidRPr="00364116" w:rsidRDefault="00C11902" w:rsidP="009B4E6B">
      <w:pPr>
        <w:pStyle w:val="BABasictext"/>
      </w:pPr>
      <w:r w:rsidRPr="007060D7">
        <w:rPr>
          <w:noProof/>
        </w:rPr>
        <w:lastRenderedPageBreak/>
        <w:drawing>
          <wp:inline distT="0" distB="0" distL="0" distR="0" wp14:anchorId="1BF7D4E3" wp14:editId="0DAED006">
            <wp:extent cx="4503761" cy="2682240"/>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25876" cy="2695411"/>
                    </a:xfrm>
                    <a:prstGeom prst="rect">
                      <a:avLst/>
                    </a:prstGeom>
                    <a:noFill/>
                    <a:ln>
                      <a:noFill/>
                    </a:ln>
                  </pic:spPr>
                </pic:pic>
              </a:graphicData>
            </a:graphic>
          </wp:inline>
        </w:drawing>
      </w:r>
    </w:p>
    <w:p w14:paraId="0981E983" w14:textId="77777777" w:rsidR="009B4E6B" w:rsidRPr="00364116" w:rsidRDefault="009B4E6B" w:rsidP="009B4E6B">
      <w:pPr>
        <w:ind w:left="368" w:firstLine="709"/>
        <w:jc w:val="both"/>
        <w:rPr>
          <w:sz w:val="20"/>
        </w:rPr>
      </w:pPr>
      <w:r w:rsidRPr="00364116">
        <w:rPr>
          <w:sz w:val="20"/>
        </w:rPr>
        <w:t>Obr. č. 1: FaF (23.5.2019) - Zdroj</w:t>
      </w:r>
      <w:r w:rsidR="005D77B6">
        <w:rPr>
          <w:sz w:val="20"/>
        </w:rPr>
        <w:t>:</w:t>
      </w:r>
      <w:r w:rsidRPr="00364116">
        <w:rPr>
          <w:sz w:val="20"/>
        </w:rPr>
        <w:t xml:space="preserve"> EMPLA AG</w:t>
      </w:r>
    </w:p>
    <w:p w14:paraId="57E80E12" w14:textId="77777777" w:rsidR="009B4E6B" w:rsidRPr="00364116" w:rsidRDefault="009B4E6B" w:rsidP="009B4E6B">
      <w:pPr>
        <w:ind w:left="368" w:firstLine="709"/>
        <w:jc w:val="both"/>
        <w:rPr>
          <w:sz w:val="20"/>
        </w:rPr>
      </w:pPr>
      <w:r w:rsidRPr="00364116">
        <w:rPr>
          <w:sz w:val="20"/>
        </w:rPr>
        <w:t xml:space="preserve">FaF (23.5.2019) – 7 ks 1100 l SKO, 4 KS 1100 l papír, 1 ks 1100 + 1 ks 440 l plast </w:t>
      </w:r>
    </w:p>
    <w:p w14:paraId="7C70AD50" w14:textId="77777777" w:rsidR="009B4E6B" w:rsidRPr="00364116" w:rsidRDefault="009B4E6B" w:rsidP="009B4E6B">
      <w:pPr>
        <w:pStyle w:val="BABasictext"/>
      </w:pPr>
    </w:p>
    <w:p w14:paraId="09B5E208" w14:textId="77777777" w:rsidR="009B4E6B" w:rsidRPr="00364116" w:rsidRDefault="00C11902" w:rsidP="009B4E6B">
      <w:pPr>
        <w:pStyle w:val="BABasictext"/>
        <w:ind w:left="368" w:firstLine="709"/>
      </w:pPr>
      <w:r w:rsidRPr="007060D7">
        <w:rPr>
          <w:b/>
          <w:noProof/>
        </w:rPr>
        <w:drawing>
          <wp:inline distT="0" distB="0" distL="0" distR="0" wp14:anchorId="066F3B91" wp14:editId="744CE4CB">
            <wp:extent cx="4580255" cy="3102363"/>
            <wp:effectExtent l="0" t="0" r="0" b="317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34067" cy="3138812"/>
                    </a:xfrm>
                    <a:prstGeom prst="rect">
                      <a:avLst/>
                    </a:prstGeom>
                    <a:noFill/>
                    <a:ln>
                      <a:noFill/>
                    </a:ln>
                  </pic:spPr>
                </pic:pic>
              </a:graphicData>
            </a:graphic>
          </wp:inline>
        </w:drawing>
      </w:r>
    </w:p>
    <w:p w14:paraId="21AD0C13" w14:textId="77777777" w:rsidR="009B4E6B" w:rsidRPr="00364116" w:rsidRDefault="009B4E6B" w:rsidP="009B4E6B">
      <w:pPr>
        <w:ind w:left="368" w:firstLine="709"/>
        <w:jc w:val="both"/>
        <w:rPr>
          <w:b/>
        </w:rPr>
      </w:pPr>
      <w:r w:rsidRPr="00364116">
        <w:rPr>
          <w:sz w:val="20"/>
        </w:rPr>
        <w:t xml:space="preserve">Obr č. </w:t>
      </w:r>
      <w:r w:rsidR="00B85592" w:rsidRPr="00364116">
        <w:rPr>
          <w:sz w:val="20"/>
        </w:rPr>
        <w:t>2:</w:t>
      </w:r>
      <w:r w:rsidRPr="00364116">
        <w:rPr>
          <w:sz w:val="20"/>
        </w:rPr>
        <w:t xml:space="preserve"> LF (23.5.2019) - Zdroj</w:t>
      </w:r>
      <w:r w:rsidR="005D77B6">
        <w:rPr>
          <w:sz w:val="20"/>
        </w:rPr>
        <w:t>:</w:t>
      </w:r>
      <w:r w:rsidRPr="00364116">
        <w:rPr>
          <w:sz w:val="20"/>
        </w:rPr>
        <w:t xml:space="preserve"> EMPLA AG</w:t>
      </w:r>
    </w:p>
    <w:p w14:paraId="06B4ED1A" w14:textId="77777777" w:rsidR="009B4E6B" w:rsidRPr="00364116" w:rsidRDefault="009B4E6B" w:rsidP="009B4E6B">
      <w:pPr>
        <w:pStyle w:val="BABasictext"/>
      </w:pPr>
      <w:r w:rsidRPr="00364116">
        <w:t>LF (23.5.2019) – 2 ks 5000 l SKO, 1 ks 5000 l papír, 1 ks 5000 l plast</w:t>
      </w:r>
    </w:p>
    <w:p w14:paraId="65F8BAC3" w14:textId="77777777" w:rsidR="009B4E6B" w:rsidRPr="00364116" w:rsidRDefault="009B4E6B" w:rsidP="009B4E6B">
      <w:pPr>
        <w:pStyle w:val="BABasictext"/>
      </w:pPr>
    </w:p>
    <w:p w14:paraId="1221AD26" w14:textId="77777777" w:rsidR="009B4E6B" w:rsidRPr="00364116" w:rsidRDefault="00C11902" w:rsidP="009B4E6B">
      <w:pPr>
        <w:pStyle w:val="BABasictext"/>
      </w:pPr>
      <w:r w:rsidRPr="007060D7">
        <w:rPr>
          <w:noProof/>
        </w:rPr>
        <w:lastRenderedPageBreak/>
        <w:drawing>
          <wp:inline distT="0" distB="0" distL="0" distR="0" wp14:anchorId="44F225A6" wp14:editId="189B2C58">
            <wp:extent cx="4538133" cy="3108146"/>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53817" cy="3118888"/>
                    </a:xfrm>
                    <a:prstGeom prst="rect">
                      <a:avLst/>
                    </a:prstGeom>
                    <a:noFill/>
                    <a:ln>
                      <a:noFill/>
                    </a:ln>
                  </pic:spPr>
                </pic:pic>
              </a:graphicData>
            </a:graphic>
          </wp:inline>
        </w:drawing>
      </w:r>
    </w:p>
    <w:p w14:paraId="30FC4A45" w14:textId="77777777" w:rsidR="009B4E6B" w:rsidRPr="00364116" w:rsidRDefault="009B4E6B" w:rsidP="009B4E6B">
      <w:pPr>
        <w:ind w:left="1077"/>
        <w:jc w:val="both"/>
        <w:rPr>
          <w:sz w:val="20"/>
        </w:rPr>
      </w:pPr>
      <w:r w:rsidRPr="00364116">
        <w:rPr>
          <w:sz w:val="20"/>
        </w:rPr>
        <w:t xml:space="preserve">Obr. č. 3: současný faktický stav MEPHARED 1, vnější umístění </w:t>
      </w:r>
      <w:r w:rsidR="00B85592" w:rsidRPr="00364116">
        <w:rPr>
          <w:sz w:val="20"/>
        </w:rPr>
        <w:t>kontejnerů – Zdroj</w:t>
      </w:r>
      <w:r w:rsidR="005D77B6">
        <w:rPr>
          <w:sz w:val="20"/>
        </w:rPr>
        <w:t>:</w:t>
      </w:r>
      <w:r w:rsidRPr="00364116">
        <w:rPr>
          <w:sz w:val="20"/>
        </w:rPr>
        <w:t xml:space="preserve"> EMPLA AG</w:t>
      </w:r>
    </w:p>
    <w:p w14:paraId="59BA0D22" w14:textId="77777777" w:rsidR="009B4E6B" w:rsidRPr="00364116" w:rsidRDefault="009B4E6B" w:rsidP="009B4E6B">
      <w:pPr>
        <w:ind w:left="368" w:firstLine="709"/>
        <w:jc w:val="both"/>
        <w:rPr>
          <w:sz w:val="20"/>
        </w:rPr>
      </w:pPr>
      <w:r w:rsidRPr="00364116">
        <w:rPr>
          <w:sz w:val="20"/>
        </w:rPr>
        <w:t xml:space="preserve">MEPHARED </w:t>
      </w:r>
      <w:r w:rsidR="00B85592" w:rsidRPr="00364116">
        <w:rPr>
          <w:sz w:val="20"/>
        </w:rPr>
        <w:t>1–4</w:t>
      </w:r>
      <w:r w:rsidRPr="00364116">
        <w:rPr>
          <w:sz w:val="20"/>
        </w:rPr>
        <w:t xml:space="preserve"> ks 1100 l SKO, 1 KS 1100 l papír, 1 ks 1100 l plast</w:t>
      </w:r>
    </w:p>
    <w:p w14:paraId="5196C9E9" w14:textId="77777777" w:rsidR="009B4E6B" w:rsidRPr="00364116" w:rsidRDefault="009B4E6B" w:rsidP="009B4E6B">
      <w:pPr>
        <w:pStyle w:val="BABasictext"/>
      </w:pPr>
    </w:p>
    <w:p w14:paraId="20CCD374" w14:textId="77777777" w:rsidR="009B4E6B" w:rsidRPr="00364116" w:rsidRDefault="009B4E6B" w:rsidP="004265A6">
      <w:pPr>
        <w:pStyle w:val="BALocalheading"/>
      </w:pPr>
      <w:r w:rsidRPr="00364116">
        <w:t>Syntéza zjištěných skutečností a odhad produkce odpadů Mephared 2</w:t>
      </w:r>
    </w:p>
    <w:p w14:paraId="6CD8BA84" w14:textId="77777777" w:rsidR="009B4E6B" w:rsidRPr="00364116" w:rsidRDefault="009B4E6B" w:rsidP="009B4E6B">
      <w:pPr>
        <w:pStyle w:val="BABasictext"/>
      </w:pPr>
      <w:r w:rsidRPr="00364116">
        <w:t xml:space="preserve">Je tedy zřejmé, že existují zákonem předepsané podklady o produkci odpadů v současné době. Z hlediska doby realizace stavby lze obecně z jedné strany očekávat zvýšenou produkci odpadů (oproti současnému stavu), na druhou strunu již současná legislativa uvažuje s velkým tlakem na snížení produkce nevytříděných odpadů (zejména směsný komunální odpad, směsné obaly, nižší využívání plastů): Lze tedy očekávat, že objem vznikajících odpadů může mírně vzrůstat, bude se však měnit jejich struktura. V reálné situaci lze očekávat, že objem nejvíce vznikajících odpadů (směsné komunální odpady, plasty, papír, případně Fe/Al obaly, sklo) bude mírně růst (zejména plasty, papír, případně Fe/Al obaly, sklo). Mimo obecnou tendenci je velmi důležité, jaký přístup zvolí architekt, zejména ve věci umístění dostatečných shromažďovacích míst do objektu a také na stavu jejich vývozu a udržování těchto prostředků v bezvadném a hygienicky přijatelném stavu. </w:t>
      </w:r>
    </w:p>
    <w:p w14:paraId="51784EB1" w14:textId="77777777" w:rsidR="009B4E6B" w:rsidRPr="00364116" w:rsidRDefault="009B4E6B" w:rsidP="009B4E6B">
      <w:pPr>
        <w:pStyle w:val="BABasictext"/>
      </w:pPr>
      <w:r w:rsidRPr="00364116">
        <w:t xml:space="preserve">V objektech lze na přístupných částech separovat směsné komunální odpady, plasty, papír, případně Fe/Al obaly, ve stravovacích částech + sklo a ve výdeji separace BRO (zbytky z jídelny, nevydaná jídla, separace zvlášť + živočišné= produkty). Za separaci je však vždy zodpovědný provozovatel, který obvykle separuje a) kapalné zbytky s obsahem živočišných produktů (obtížná jiná separace), b) pevné zbytky s obsahem živočišných produktů (obtížná jiná separace) a c) nevydaná jídla (možnost dalšího využití), případně d) nevydané a prošlé rostlinné zbytky (kompostace). Zbytky BRO je nutné umístit do chlazeného prostoru a zajistit pravidelný odvoz. </w:t>
      </w:r>
    </w:p>
    <w:p w14:paraId="0F6FB625" w14:textId="77777777" w:rsidR="009B4E6B" w:rsidRPr="00364116" w:rsidRDefault="009B4E6B" w:rsidP="009B4E6B">
      <w:pPr>
        <w:pStyle w:val="BABasictext"/>
      </w:pPr>
    </w:p>
    <w:p w14:paraId="4BAB54C0" w14:textId="77777777" w:rsidR="009B4E6B" w:rsidRPr="00364116" w:rsidRDefault="009B4E6B" w:rsidP="009B4E6B">
      <w:pPr>
        <w:pStyle w:val="BABasictext"/>
      </w:pPr>
      <w:r w:rsidRPr="00364116">
        <w:t xml:space="preserve">Směsný komunální odpad: </w:t>
      </w:r>
    </w:p>
    <w:p w14:paraId="06DF2325" w14:textId="77777777" w:rsidR="009B4E6B" w:rsidRPr="00364116" w:rsidRDefault="009B4E6B" w:rsidP="009B4E6B">
      <w:pPr>
        <w:pStyle w:val="BABasictext"/>
      </w:pPr>
      <w:r w:rsidRPr="00364116">
        <w:t xml:space="preserve">Fakticky je produkce SKO obvykle v některých obcích 60 kg/rok na obyvatele, v některých obcích až 150 kg za rok. 1 nádoba bývá zaplněna v objemové hustotě mírně nad 0,1, tedy 1100 l kontejner cca 100 kg. Statistika produkce směsných komunálních odpadů je vztažena k obyvatelům obcí. Liší se velmi výrazně, a to v závislosti na velikosti obce, charakteru obydlenosti, stupni zapojení obyvatel do procesů </w:t>
      </w:r>
      <w:r w:rsidR="00B85592" w:rsidRPr="00364116">
        <w:t>třídění</w:t>
      </w:r>
      <w:r w:rsidRPr="00364116">
        <w:t xml:space="preserve"> atd. Pokud zaměstnanec či student tráví v objektu jen část dne, lze očekávat produkci odpadu na úrovni 1/3 až ½ tedy </w:t>
      </w:r>
      <w:r w:rsidR="00B85592" w:rsidRPr="00364116">
        <w:t>20–40</w:t>
      </w:r>
      <w:r w:rsidRPr="00364116">
        <w:t xml:space="preserve"> kg za rok. Statistika svozové společnosti doporučuje pro 1 obyvatele (předpokládá s rezervou) 60 l na 1 obyvatele (u zaměstnance či studenta na úrovni 1/3 až ½ tedy </w:t>
      </w:r>
      <w:r w:rsidR="00B85592" w:rsidRPr="00364116">
        <w:t>20–30</w:t>
      </w:r>
      <w:r w:rsidRPr="00364116">
        <w:t xml:space="preserve"> l na osobu. Navrhovaný maximální objem by tak odpovídal </w:t>
      </w:r>
      <w:r w:rsidR="00B85592" w:rsidRPr="00364116">
        <w:lastRenderedPageBreak/>
        <w:t>1000–3000</w:t>
      </w:r>
      <w:r w:rsidRPr="00364116">
        <w:t xml:space="preserve"> EO (ekvivalentních obyvatel) při svozu 1 za týden, což odpovídá předpokladům. </w:t>
      </w:r>
    </w:p>
    <w:p w14:paraId="3953EA4E" w14:textId="77777777" w:rsidR="009B4E6B" w:rsidRPr="00364116" w:rsidRDefault="009B4E6B" w:rsidP="009B4E6B">
      <w:pPr>
        <w:pStyle w:val="BABasictext"/>
      </w:pPr>
      <w:r w:rsidRPr="00364116">
        <w:t>Tabulka č. 8: Skutečná deklarovaná produkce SKO ku obecně očekávané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1CBC0B7A"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3507E16"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22020456" w14:textId="77777777" w:rsidR="009B4E6B" w:rsidRPr="00364116" w:rsidRDefault="009B4E6B" w:rsidP="00DD1447">
            <w:pPr>
              <w:jc w:val="both"/>
              <w:rPr>
                <w:sz w:val="20"/>
                <w:szCs w:val="20"/>
              </w:rPr>
            </w:pPr>
            <w:r w:rsidRPr="00364116">
              <w:rPr>
                <w:sz w:val="20"/>
                <w:szCs w:val="20"/>
              </w:rPr>
              <w:t>Objem litrů za rok</w:t>
            </w:r>
          </w:p>
          <w:p w14:paraId="426D11C3" w14:textId="77777777" w:rsidR="009B4E6B" w:rsidRPr="00364116" w:rsidRDefault="009B4E6B" w:rsidP="00DD1447">
            <w:pPr>
              <w:jc w:val="both"/>
              <w:rPr>
                <w:sz w:val="20"/>
                <w:szCs w:val="20"/>
              </w:rPr>
            </w:pPr>
            <w:r w:rsidRPr="00364116">
              <w:rPr>
                <w:sz w:val="20"/>
                <w:szCs w:val="20"/>
              </w:rPr>
              <w:t xml:space="preserve">S četností svozu) </w:t>
            </w:r>
            <w:r w:rsidR="00B85592" w:rsidRPr="00364116">
              <w:rPr>
                <w:sz w:val="20"/>
                <w:szCs w:val="20"/>
              </w:rPr>
              <w:t>52krát</w:t>
            </w:r>
            <w:r w:rsidRPr="00364116">
              <w:rPr>
                <w:sz w:val="20"/>
                <w:szCs w:val="20"/>
              </w:rPr>
              <w:t xml:space="preserve"> za rok</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D4F3A5B" w14:textId="77777777" w:rsidR="009B4E6B" w:rsidRPr="00364116" w:rsidRDefault="009B4E6B" w:rsidP="00DD1447">
            <w:pPr>
              <w:jc w:val="both"/>
              <w:rPr>
                <w:sz w:val="20"/>
                <w:szCs w:val="20"/>
              </w:rPr>
            </w:pPr>
            <w:r w:rsidRPr="00364116">
              <w:rPr>
                <w:sz w:val="20"/>
                <w:szCs w:val="20"/>
              </w:rPr>
              <w:t>Množství (t) dle ISPOP</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137EB111" w14:textId="77777777" w:rsidR="009B4E6B" w:rsidRPr="00364116" w:rsidRDefault="009B4E6B" w:rsidP="00DD1447">
            <w:pPr>
              <w:jc w:val="both"/>
              <w:rPr>
                <w:sz w:val="20"/>
                <w:szCs w:val="20"/>
              </w:rPr>
            </w:pPr>
            <w:r w:rsidRPr="00364116">
              <w:rPr>
                <w:sz w:val="20"/>
                <w:szCs w:val="20"/>
              </w:rPr>
              <w:t>Hmotnost očekávaná dle umístěného objemu *</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E5BA453" w14:textId="77777777" w:rsidR="009B4E6B" w:rsidRPr="00364116" w:rsidRDefault="009B4E6B" w:rsidP="00DD1447">
            <w:pPr>
              <w:jc w:val="both"/>
              <w:rPr>
                <w:sz w:val="20"/>
                <w:szCs w:val="20"/>
              </w:rPr>
            </w:pPr>
            <w:r w:rsidRPr="00364116">
              <w:rPr>
                <w:sz w:val="20"/>
                <w:szCs w:val="20"/>
              </w:rPr>
              <w:t xml:space="preserve">Využití objemu shromažďovacích prostředků </w:t>
            </w:r>
          </w:p>
        </w:tc>
      </w:tr>
      <w:tr w:rsidR="009B4E6B" w:rsidRPr="00364116" w14:paraId="4918DA19"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510FC97" w14:textId="77777777" w:rsidR="009B4E6B" w:rsidRPr="00364116" w:rsidRDefault="009B4E6B" w:rsidP="00DD1447">
            <w:pPr>
              <w:jc w:val="both"/>
              <w:rPr>
                <w:sz w:val="20"/>
                <w:szCs w:val="20"/>
              </w:rPr>
            </w:pPr>
            <w:r w:rsidRPr="00364116">
              <w:rPr>
                <w:sz w:val="20"/>
                <w:szCs w:val="20"/>
              </w:rPr>
              <w:t>LF (2018)</w:t>
            </w:r>
          </w:p>
        </w:tc>
        <w:tc>
          <w:tcPr>
            <w:tcW w:w="1000" w:type="pct"/>
            <w:tcBorders>
              <w:top w:val="single" w:sz="4" w:space="0" w:color="auto"/>
              <w:left w:val="single" w:sz="4" w:space="0" w:color="auto"/>
              <w:bottom w:val="single" w:sz="4" w:space="0" w:color="auto"/>
              <w:right w:val="single" w:sz="4" w:space="0" w:color="auto"/>
            </w:tcBorders>
            <w:hideMark/>
          </w:tcPr>
          <w:p w14:paraId="27B732AE" w14:textId="77777777" w:rsidR="009B4E6B" w:rsidRPr="00364116" w:rsidRDefault="009B4E6B" w:rsidP="00DD1447">
            <w:pPr>
              <w:jc w:val="both"/>
              <w:rPr>
                <w:sz w:val="20"/>
                <w:szCs w:val="20"/>
              </w:rPr>
            </w:pPr>
            <w:r w:rsidRPr="00364116">
              <w:rPr>
                <w:sz w:val="20"/>
                <w:szCs w:val="20"/>
              </w:rPr>
              <w:t>530000</w:t>
            </w:r>
          </w:p>
        </w:tc>
        <w:tc>
          <w:tcPr>
            <w:tcW w:w="1000" w:type="pct"/>
            <w:tcBorders>
              <w:top w:val="single" w:sz="4" w:space="0" w:color="auto"/>
              <w:left w:val="single" w:sz="4" w:space="0" w:color="auto"/>
              <w:bottom w:val="single" w:sz="4" w:space="0" w:color="auto"/>
              <w:right w:val="single" w:sz="4" w:space="0" w:color="auto"/>
            </w:tcBorders>
            <w:hideMark/>
          </w:tcPr>
          <w:p w14:paraId="3A200092" w14:textId="77777777" w:rsidR="009B4E6B" w:rsidRPr="00364116" w:rsidRDefault="009B4E6B" w:rsidP="00DD1447">
            <w:pPr>
              <w:jc w:val="both"/>
              <w:rPr>
                <w:sz w:val="20"/>
                <w:szCs w:val="20"/>
              </w:rPr>
            </w:pPr>
            <w:r w:rsidRPr="00364116">
              <w:rPr>
                <w:sz w:val="20"/>
                <w:szCs w:val="20"/>
              </w:rPr>
              <w:t>21</w:t>
            </w:r>
          </w:p>
        </w:tc>
        <w:tc>
          <w:tcPr>
            <w:tcW w:w="1000" w:type="pct"/>
            <w:tcBorders>
              <w:top w:val="single" w:sz="4" w:space="0" w:color="auto"/>
              <w:left w:val="single" w:sz="4" w:space="0" w:color="auto"/>
              <w:bottom w:val="single" w:sz="4" w:space="0" w:color="auto"/>
              <w:right w:val="single" w:sz="4" w:space="0" w:color="auto"/>
            </w:tcBorders>
            <w:hideMark/>
          </w:tcPr>
          <w:p w14:paraId="78C2C630" w14:textId="77777777" w:rsidR="009B4E6B" w:rsidRPr="00364116" w:rsidRDefault="009B4E6B" w:rsidP="00DD1447">
            <w:pPr>
              <w:jc w:val="both"/>
              <w:rPr>
                <w:sz w:val="20"/>
                <w:szCs w:val="20"/>
              </w:rPr>
            </w:pPr>
            <w:r w:rsidRPr="00364116">
              <w:rPr>
                <w:sz w:val="20"/>
                <w:szCs w:val="20"/>
              </w:rPr>
              <w:t>53 tun</w:t>
            </w:r>
          </w:p>
        </w:tc>
        <w:tc>
          <w:tcPr>
            <w:tcW w:w="1000" w:type="pct"/>
            <w:tcBorders>
              <w:top w:val="single" w:sz="4" w:space="0" w:color="auto"/>
              <w:left w:val="single" w:sz="4" w:space="0" w:color="auto"/>
              <w:bottom w:val="single" w:sz="4" w:space="0" w:color="auto"/>
              <w:right w:val="single" w:sz="4" w:space="0" w:color="auto"/>
            </w:tcBorders>
            <w:hideMark/>
          </w:tcPr>
          <w:p w14:paraId="633A27E1" w14:textId="77777777" w:rsidR="009B4E6B" w:rsidRPr="00364116" w:rsidRDefault="009B4E6B" w:rsidP="00DD1447">
            <w:pPr>
              <w:jc w:val="both"/>
              <w:rPr>
                <w:sz w:val="20"/>
                <w:szCs w:val="20"/>
              </w:rPr>
            </w:pPr>
            <w:r w:rsidRPr="00364116">
              <w:rPr>
                <w:sz w:val="20"/>
                <w:szCs w:val="20"/>
              </w:rPr>
              <w:t>0,42</w:t>
            </w:r>
          </w:p>
        </w:tc>
      </w:tr>
      <w:tr w:rsidR="009B4E6B" w:rsidRPr="00364116" w14:paraId="3F496F8E"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5973D87B" w14:textId="77777777" w:rsidR="009B4E6B" w:rsidRPr="00364116" w:rsidRDefault="009B4E6B" w:rsidP="00DD1447">
            <w:pPr>
              <w:jc w:val="both"/>
              <w:rPr>
                <w:sz w:val="20"/>
                <w:szCs w:val="20"/>
              </w:rPr>
            </w:pPr>
            <w:r w:rsidRPr="00364116">
              <w:rPr>
                <w:sz w:val="20"/>
                <w:szCs w:val="20"/>
              </w:rPr>
              <w:t>FaF (2018)</w:t>
            </w:r>
          </w:p>
        </w:tc>
        <w:tc>
          <w:tcPr>
            <w:tcW w:w="1000" w:type="pct"/>
            <w:tcBorders>
              <w:top w:val="single" w:sz="4" w:space="0" w:color="auto"/>
              <w:left w:val="single" w:sz="4" w:space="0" w:color="auto"/>
              <w:bottom w:val="single" w:sz="4" w:space="0" w:color="auto"/>
              <w:right w:val="single" w:sz="4" w:space="0" w:color="auto"/>
            </w:tcBorders>
            <w:hideMark/>
          </w:tcPr>
          <w:p w14:paraId="4C44D9FF" w14:textId="77777777" w:rsidR="009B4E6B" w:rsidRPr="00364116" w:rsidRDefault="009B4E6B" w:rsidP="00DD1447">
            <w:pPr>
              <w:jc w:val="both"/>
              <w:rPr>
                <w:sz w:val="20"/>
                <w:szCs w:val="20"/>
              </w:rPr>
            </w:pPr>
            <w:r w:rsidRPr="00364116">
              <w:rPr>
                <w:sz w:val="20"/>
                <w:szCs w:val="20"/>
              </w:rPr>
              <w:t>408000</w:t>
            </w:r>
          </w:p>
        </w:tc>
        <w:tc>
          <w:tcPr>
            <w:tcW w:w="1000" w:type="pct"/>
            <w:tcBorders>
              <w:top w:val="single" w:sz="4" w:space="0" w:color="auto"/>
              <w:left w:val="single" w:sz="4" w:space="0" w:color="auto"/>
              <w:bottom w:val="single" w:sz="4" w:space="0" w:color="auto"/>
              <w:right w:val="single" w:sz="4" w:space="0" w:color="auto"/>
            </w:tcBorders>
            <w:hideMark/>
          </w:tcPr>
          <w:p w14:paraId="086BFA62" w14:textId="77777777" w:rsidR="009B4E6B" w:rsidRPr="00364116" w:rsidRDefault="009B4E6B" w:rsidP="00DD1447">
            <w:pPr>
              <w:jc w:val="both"/>
              <w:rPr>
                <w:sz w:val="20"/>
                <w:szCs w:val="20"/>
              </w:rPr>
            </w:pPr>
            <w:r w:rsidRPr="00364116">
              <w:rPr>
                <w:sz w:val="20"/>
                <w:szCs w:val="20"/>
              </w:rPr>
              <w:t>26,86</w:t>
            </w:r>
          </w:p>
        </w:tc>
        <w:tc>
          <w:tcPr>
            <w:tcW w:w="1000" w:type="pct"/>
            <w:tcBorders>
              <w:top w:val="single" w:sz="4" w:space="0" w:color="auto"/>
              <w:left w:val="single" w:sz="4" w:space="0" w:color="auto"/>
              <w:bottom w:val="single" w:sz="4" w:space="0" w:color="auto"/>
              <w:right w:val="single" w:sz="4" w:space="0" w:color="auto"/>
            </w:tcBorders>
            <w:hideMark/>
          </w:tcPr>
          <w:p w14:paraId="317146E9" w14:textId="77777777" w:rsidR="009B4E6B" w:rsidRPr="00364116" w:rsidRDefault="009B4E6B" w:rsidP="00DD1447">
            <w:pPr>
              <w:jc w:val="both"/>
              <w:rPr>
                <w:sz w:val="20"/>
                <w:szCs w:val="20"/>
              </w:rPr>
            </w:pPr>
            <w:r w:rsidRPr="00364116">
              <w:rPr>
                <w:sz w:val="20"/>
                <w:szCs w:val="20"/>
              </w:rPr>
              <w:t>40,8 tuny</w:t>
            </w:r>
          </w:p>
        </w:tc>
        <w:tc>
          <w:tcPr>
            <w:tcW w:w="1000" w:type="pct"/>
            <w:tcBorders>
              <w:top w:val="single" w:sz="4" w:space="0" w:color="auto"/>
              <w:left w:val="single" w:sz="4" w:space="0" w:color="auto"/>
              <w:bottom w:val="single" w:sz="4" w:space="0" w:color="auto"/>
              <w:right w:val="single" w:sz="4" w:space="0" w:color="auto"/>
            </w:tcBorders>
            <w:hideMark/>
          </w:tcPr>
          <w:p w14:paraId="61BA3328" w14:textId="77777777" w:rsidR="009B4E6B" w:rsidRPr="00364116" w:rsidRDefault="009B4E6B" w:rsidP="00DD1447">
            <w:pPr>
              <w:jc w:val="both"/>
              <w:rPr>
                <w:sz w:val="20"/>
                <w:szCs w:val="20"/>
              </w:rPr>
            </w:pPr>
            <w:r w:rsidRPr="00364116">
              <w:rPr>
                <w:sz w:val="20"/>
                <w:szCs w:val="20"/>
              </w:rPr>
              <w:t>0,61</w:t>
            </w:r>
          </w:p>
        </w:tc>
      </w:tr>
      <w:tr w:rsidR="009B4E6B" w:rsidRPr="00364116" w14:paraId="14A3FA2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F49753F" w14:textId="77777777" w:rsidR="009B4E6B" w:rsidRPr="00364116" w:rsidRDefault="009B4E6B" w:rsidP="00DD1447">
            <w:pPr>
              <w:jc w:val="both"/>
              <w:rPr>
                <w:sz w:val="20"/>
                <w:szCs w:val="20"/>
              </w:rPr>
            </w:pPr>
            <w:r w:rsidRPr="00364116">
              <w:rPr>
                <w:sz w:val="20"/>
                <w:szCs w:val="20"/>
              </w:rPr>
              <w:t>Kampus</w:t>
            </w:r>
          </w:p>
        </w:tc>
        <w:tc>
          <w:tcPr>
            <w:tcW w:w="1000" w:type="pct"/>
            <w:tcBorders>
              <w:top w:val="single" w:sz="4" w:space="0" w:color="auto"/>
              <w:left w:val="single" w:sz="4" w:space="0" w:color="auto"/>
              <w:bottom w:val="single" w:sz="4" w:space="0" w:color="auto"/>
              <w:right w:val="single" w:sz="4" w:space="0" w:color="auto"/>
            </w:tcBorders>
            <w:hideMark/>
          </w:tcPr>
          <w:p w14:paraId="4023E9D9"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3CCEFC54"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6BB2FBD4"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4C73E1A3" w14:textId="77777777" w:rsidR="009B4E6B" w:rsidRPr="00364116" w:rsidRDefault="009B4E6B" w:rsidP="00DD1447">
            <w:pPr>
              <w:jc w:val="both"/>
              <w:rPr>
                <w:sz w:val="20"/>
                <w:szCs w:val="20"/>
              </w:rPr>
            </w:pPr>
            <w:r w:rsidRPr="00364116">
              <w:rPr>
                <w:sz w:val="20"/>
                <w:szCs w:val="20"/>
              </w:rPr>
              <w:t>Viz LF</w:t>
            </w:r>
          </w:p>
        </w:tc>
      </w:tr>
    </w:tbl>
    <w:p w14:paraId="71C0EFD3" w14:textId="77777777" w:rsidR="009B4E6B" w:rsidRPr="00364116" w:rsidRDefault="009B4E6B" w:rsidP="009B4E6B">
      <w:pPr>
        <w:pStyle w:val="BABasictext"/>
      </w:pPr>
      <w:r w:rsidRPr="00364116">
        <w:t>*cca 100 kg/1000 l</w:t>
      </w:r>
    </w:p>
    <w:p w14:paraId="11BD784D" w14:textId="77777777" w:rsidR="009B4E6B" w:rsidRPr="00364116" w:rsidRDefault="009B4E6B" w:rsidP="009B4E6B">
      <w:pPr>
        <w:pStyle w:val="BABasictext"/>
      </w:pPr>
      <w:r w:rsidRPr="00364116">
        <w:t xml:space="preserve">Je tedy zřejmé, že pro obecný svoz SKO je dnes u LF i FaF mírně naddimenzována kapacita objemů shromažďovacích prostředků, a to zejména u SKO. Produkce odpadů obou fakult je však navíc zkreslena tím, že odpady nejsou při odvozu váženy svozovou firmou. Množství je odhadováno (rozpočítáním) ve svozové firmě dle četnosti a objemu. Pro zjištění skutečného množství vznikajících odpadů by tak bylo nutné náhodné nebo systematické vážení. je však nutné počítat s tím, že režim „prázdninového“ provozu bude odlišný od školního roku. S ohledem na reálný stupeň zaplnění kontejnerů lze předpokládat, že skutečná produkce odpadu (zejména SKO) bude nižší. </w:t>
      </w:r>
    </w:p>
    <w:p w14:paraId="2CBCE52F" w14:textId="77777777" w:rsidR="00C11902" w:rsidRPr="00C579ED" w:rsidRDefault="00C11902" w:rsidP="007060D7">
      <w:pPr>
        <w:pStyle w:val="BABasictext"/>
        <w:rPr>
          <w:b/>
        </w:rPr>
      </w:pPr>
    </w:p>
    <w:p w14:paraId="65B1134A" w14:textId="77777777" w:rsidR="009B4E6B" w:rsidRPr="00364116" w:rsidRDefault="009B4E6B" w:rsidP="004265A6">
      <w:pPr>
        <w:pStyle w:val="BALocalheading"/>
      </w:pPr>
      <w:r w:rsidRPr="00364116">
        <w:t xml:space="preserve">Z hlediska záměru MEPHARED 2 lze uvažovat – shromažďovací prostředky </w:t>
      </w:r>
    </w:p>
    <w:p w14:paraId="553DE835" w14:textId="77777777" w:rsidR="009B4E6B" w:rsidRPr="00364116" w:rsidRDefault="009B4E6B" w:rsidP="009B4E6B">
      <w:pPr>
        <w:pStyle w:val="BABasictext"/>
      </w:pPr>
      <w:r w:rsidRPr="00364116">
        <w:t xml:space="preserve">Pro výpočet objemu požadovaných nádob (shromažďovacích prostředků) se vychází </w:t>
      </w:r>
    </w:p>
    <w:p w14:paraId="4302096D" w14:textId="77777777" w:rsidR="009B4E6B" w:rsidRPr="00364116" w:rsidRDefault="00377F34" w:rsidP="00377F34">
      <w:pPr>
        <w:pStyle w:val="BAListbasic"/>
      </w:pPr>
      <w:r>
        <w:t xml:space="preserve">- </w:t>
      </w:r>
      <w:r w:rsidR="009B4E6B" w:rsidRPr="00364116">
        <w:t>ze současné situace, tedy dnešní vybavení a zaplnění</w:t>
      </w:r>
    </w:p>
    <w:p w14:paraId="40308213" w14:textId="77777777" w:rsidR="009B4E6B" w:rsidRPr="00364116" w:rsidRDefault="00377F34" w:rsidP="00377F34">
      <w:pPr>
        <w:pStyle w:val="BAListbasic"/>
      </w:pPr>
      <w:r>
        <w:t xml:space="preserve">- </w:t>
      </w:r>
      <w:r w:rsidR="009B4E6B" w:rsidRPr="00364116">
        <w:t>objemy nádob doporučené svozovou firmou (se započtením doby produkce odpad), tzv. ekvivalentní obyvatel EO</w:t>
      </w:r>
    </w:p>
    <w:p w14:paraId="1FFAE6D3" w14:textId="77777777" w:rsidR="009B4E6B" w:rsidRPr="00364116" w:rsidRDefault="00377F34" w:rsidP="00377F34">
      <w:pPr>
        <w:pStyle w:val="BAListbasic"/>
      </w:pPr>
      <w:r>
        <w:t xml:space="preserve">- </w:t>
      </w:r>
      <w:r w:rsidR="009B4E6B" w:rsidRPr="00364116">
        <w:t>statistiky ČR (ročenka ŽP, statistika MŽP ČR), včetně odhadů budoucího vývoje</w:t>
      </w:r>
    </w:p>
    <w:p w14:paraId="7775F0E9" w14:textId="77777777" w:rsidR="009B4E6B" w:rsidRPr="00364116" w:rsidRDefault="00377F34" w:rsidP="00377F34">
      <w:pPr>
        <w:pStyle w:val="BAListbasic"/>
      </w:pPr>
      <w:r>
        <w:t xml:space="preserve">- </w:t>
      </w:r>
      <w:r w:rsidR="009B4E6B" w:rsidRPr="00364116">
        <w:t xml:space="preserve">ze speciálních aspektů aplikovaný při řešení objektu (speciální řešení navržené architektem ve vztahu k snížení produkce odpadů), speciální určení </w:t>
      </w:r>
      <w:r w:rsidR="00B85592" w:rsidRPr="00364116">
        <w:t>objektu</w:t>
      </w:r>
      <w:r w:rsidR="009B4E6B" w:rsidRPr="00364116">
        <w:t xml:space="preserve"> atd. </w:t>
      </w:r>
    </w:p>
    <w:p w14:paraId="02A806B2" w14:textId="77777777" w:rsidR="009B4E6B" w:rsidRPr="00364116" w:rsidRDefault="00377F34" w:rsidP="00377F34">
      <w:pPr>
        <w:pStyle w:val="BAListbasic"/>
      </w:pPr>
      <w:r>
        <w:t xml:space="preserve">- </w:t>
      </w:r>
      <w:r w:rsidR="009B4E6B" w:rsidRPr="00364116">
        <w:t xml:space="preserve">na objektu Mephared 2 lze předpokládat cca 3200 zaměstnanců a studentů + 550 zaměstnanců a studentů na Mephared 1. Celkem tedy 3750 zaměstnanců a studentů, což odpovídá 1250 až 1875 ekvivalentních obyvatel (EO). </w:t>
      </w:r>
    </w:p>
    <w:p w14:paraId="03158B72" w14:textId="77777777" w:rsidR="00C11902" w:rsidRPr="00C579ED" w:rsidRDefault="00C11902" w:rsidP="007060D7">
      <w:pPr>
        <w:pStyle w:val="BABasictext"/>
        <w:rPr>
          <w:b/>
        </w:rPr>
      </w:pPr>
    </w:p>
    <w:p w14:paraId="6C935168" w14:textId="77777777" w:rsidR="009B4E6B" w:rsidRPr="00364116" w:rsidRDefault="009B4E6B" w:rsidP="009B4E6B">
      <w:pPr>
        <w:pStyle w:val="BABasictext"/>
      </w:pPr>
      <w:r w:rsidRPr="00364116">
        <w:t xml:space="preserve">Z hlediska MEPHARED to znamená ve vztahu k volbě shromažďovacích prostředků a jejich počtu při zachování MEPHARED 1 (shromažďovacího místa odpadů) uvažovat s objemem 6000 až 11000 litrů SKO při svozu 1 za týden a tím, že při umístění v podjezdu NEBUDE možné umístění 1 až 2 ks kontejnerů 5000 l (dnes LF). Počet kontejnerů SKO lze očekávat </w:t>
      </w:r>
      <w:r w:rsidR="00B85592" w:rsidRPr="00364116">
        <w:t>6–12</w:t>
      </w:r>
      <w:r w:rsidRPr="00364116">
        <w:t xml:space="preserve"> ks s tím, že do tohoto počtu se započítají kontejnery SKO MEPHARED 1 (dnes 4 ks). V případě zvýšení produkce odpadů je možný svoz SKO (i separovaného sběru) </w:t>
      </w:r>
      <w:r w:rsidR="00B85592" w:rsidRPr="00364116">
        <w:t>2krát</w:t>
      </w:r>
      <w:r w:rsidRPr="00364116">
        <w:t xml:space="preserve"> týdně. Svozová společnost (Hradecké služby) doporučuje 60 litrů shromažďovacích nádob na 1 obyvatele. Navrhovaný objem by tak odpovídal </w:t>
      </w:r>
      <w:r w:rsidR="00B85592" w:rsidRPr="00364116">
        <w:t>1000–3000</w:t>
      </w:r>
      <w:r w:rsidRPr="00364116">
        <w:t xml:space="preserve"> EO (ekvivalentních obyvatel) při svozu 1 za týden. Při obsazení budovy zaměstnanci a studenty (3750) lze počet EO odhadnout </w:t>
      </w:r>
      <w:r w:rsidR="00B85592" w:rsidRPr="00364116">
        <w:t>1250–1875</w:t>
      </w:r>
      <w:r w:rsidRPr="00364116">
        <w:t xml:space="preserve">. Při vyšším stupni třídění SKO (a v prázdninovém období), lze v době zprovoznění předpokládat reálnou produkci SKO nižší. </w:t>
      </w:r>
    </w:p>
    <w:p w14:paraId="6AA6EE12" w14:textId="77777777" w:rsidR="009B4E6B" w:rsidRPr="00364116" w:rsidRDefault="009B4E6B" w:rsidP="009B4E6B">
      <w:pPr>
        <w:pStyle w:val="BABasictext"/>
      </w:pPr>
      <w:r w:rsidRPr="00364116">
        <w:t xml:space="preserve">OBALY </w:t>
      </w:r>
      <w:r w:rsidR="00B85592" w:rsidRPr="00364116">
        <w:t>OD NÁPOJŮ</w:t>
      </w:r>
      <w:r w:rsidRPr="00364116">
        <w:t xml:space="preserve"> (Al, Fe) - může být do budoucna zavedena kauce (záloha). Otázkou pak je, jak bude automat (výdejní) přebírat obaly zpět. Lze předpokládat využití maximálně </w:t>
      </w:r>
      <w:r w:rsidR="00B85592" w:rsidRPr="00364116">
        <w:t>1–4</w:t>
      </w:r>
      <w:r w:rsidRPr="00364116">
        <w:t xml:space="preserve"> nádob 240 litrů v závislosti na možnosti četnosti svozu pro odpady Fe/Al. Separace Fe/al odpadů je dnes velmi málo rozšířená a statisticky je složité určit množství vzniku. Z hlediska prostoru a zabezpečení jde o marginální odpad. </w:t>
      </w:r>
    </w:p>
    <w:p w14:paraId="21082572" w14:textId="77777777" w:rsidR="009B4E6B" w:rsidRPr="00364116" w:rsidRDefault="009B4E6B" w:rsidP="009B4E6B">
      <w:pPr>
        <w:pStyle w:val="BABasictext"/>
      </w:pPr>
      <w:r w:rsidRPr="00364116">
        <w:t xml:space="preserve">PAPÍR, papírové obaly: pro objem papíru jde zejména o to, jak budou obaly rozkládány. Lze očekávat </w:t>
      </w:r>
      <w:r w:rsidR="00B85592" w:rsidRPr="00364116">
        <w:t>4–6</w:t>
      </w:r>
      <w:r w:rsidRPr="00364116">
        <w:t xml:space="preserve"> nádob 1100 litrů za dostatečný počet. Důležité je, aby byla prováděna demontáž zejména u obalů (krabic). Využití lisovacího zařízení pravděpodobně není reálné. S ohledem na objem odpadů se nezdá technologie lisování účelná. Obvykle lisovaný </w:t>
      </w:r>
      <w:r w:rsidRPr="00364116">
        <w:lastRenderedPageBreak/>
        <w:t xml:space="preserve">kontejner obsahuje </w:t>
      </w:r>
      <w:r w:rsidR="00B85592" w:rsidRPr="00364116">
        <w:t>1–2</w:t>
      </w:r>
      <w:r w:rsidRPr="00364116">
        <w:t xml:space="preserve"> tuny odpadu, což by zde znamenalo dlouhodobé zaplnění, nutnost proškolení obsluhy, údržby jen málo využívaného </w:t>
      </w:r>
      <w:r w:rsidR="00B85592" w:rsidRPr="00364116">
        <w:t>zařízení</w:t>
      </w:r>
      <w:r w:rsidRPr="00364116">
        <w:t xml:space="preserve"> atd. Množství vznikajících odpadů a předpokládaný vývoj vychází ze současného stavu fakult. </w:t>
      </w:r>
    </w:p>
    <w:p w14:paraId="50915863" w14:textId="77777777" w:rsidR="009B4E6B" w:rsidRPr="00364116" w:rsidRDefault="009B4E6B" w:rsidP="009B4E6B">
      <w:pPr>
        <w:pStyle w:val="BABasictext"/>
      </w:pPr>
      <w:r w:rsidRPr="00364116">
        <w:t>KOMPOZITNÍ OBALY (zejména Tetrapak) jsou dle doporučení svozových firem umísťovány do plastu nebo papíru (dle charakteru dotř</w:t>
      </w:r>
      <w:r w:rsidR="0097765E">
        <w:t>i</w:t>
      </w:r>
      <w:r w:rsidRPr="00364116">
        <w:t xml:space="preserve">ďovacích linek), případně mají vlastní shromažďovací prostředek. Komplikací je, že se vyvíjí řada různých typu těchto kompozitních obalů, např. jen na bázi papíru, což lze identifikovat z obalu. Lze předpokládat využití </w:t>
      </w:r>
      <w:r w:rsidR="00B85592" w:rsidRPr="00364116">
        <w:t>1–2</w:t>
      </w:r>
      <w:r w:rsidRPr="00364116">
        <w:t xml:space="preserve"> nádob 240 litrů v závislosti na možnosti četnosti svozu pro Tetrapak. Dnes tento svoz prováděn není. </w:t>
      </w:r>
    </w:p>
    <w:p w14:paraId="72F89CDD" w14:textId="77777777" w:rsidR="009B4E6B" w:rsidRPr="00364116" w:rsidRDefault="009B4E6B" w:rsidP="009B4E6B">
      <w:pPr>
        <w:pStyle w:val="BABasictext"/>
      </w:pPr>
      <w:r w:rsidRPr="00364116">
        <w:t xml:space="preserve">PLAST, plastové obaly: pro objem plastu jde o to, jak budou obaly rozkládány (zejména polysteren). V závislosti na politice MŽP se může do budoucna stát, že PET lahve budou zálohovány. Otázkou pak je, jak bude automat (výdejní) přebírat obaly zpět. Lze očekávat </w:t>
      </w:r>
      <w:r w:rsidR="00B85592" w:rsidRPr="00364116">
        <w:t>5–7</w:t>
      </w:r>
      <w:r w:rsidRPr="00364116">
        <w:t xml:space="preserve"> nádob 1100 litrů za dostatečný počet. Využití lisovacího zařízení pravděpodobně není reálné. S ohledem na objem odpadů se nezdá technologie lisování účelná. Obvykle lisovaný kontejner obsahuje </w:t>
      </w:r>
      <w:r w:rsidR="00B85592" w:rsidRPr="00364116">
        <w:t>1–2</w:t>
      </w:r>
      <w:r w:rsidRPr="00364116">
        <w:t xml:space="preserve"> tuny odpadu. Což by zde znamenalo dlouhodobé zaplnění, nutnost proškolení obsluhy, údržby jen málo využívaného </w:t>
      </w:r>
      <w:r w:rsidR="00B85592" w:rsidRPr="00364116">
        <w:t>zařízení</w:t>
      </w:r>
      <w:r w:rsidRPr="00364116">
        <w:t xml:space="preserve"> atd. Množství vznikajících odpadů a předpokládaný vývoj vychází ze současného stavu fakult. </w:t>
      </w:r>
    </w:p>
    <w:p w14:paraId="46A6AE64" w14:textId="77777777" w:rsidR="009B4E6B" w:rsidRPr="00364116" w:rsidRDefault="009B4E6B" w:rsidP="009B4E6B">
      <w:pPr>
        <w:pStyle w:val="BABasictext"/>
      </w:pPr>
      <w:r w:rsidRPr="00364116">
        <w:t xml:space="preserve">SKLO, skleněné obaly: v současné době jsou do kontejnerů umísťovány i obaly od chemických látek, které jsou označeny chemickými symboly. Sklo bude nutné separovat na obaly znečištěné chemickými látkami (nebezpečný odpad) a neznečištěné, odpad ostatní vhodný k recyklaci. Odpad nebezpečný musí být uzamčen (zabezpečen proti zcizení). Lze předpokládat využití </w:t>
      </w:r>
      <w:r w:rsidR="00B85592" w:rsidRPr="00364116">
        <w:t>2–4</w:t>
      </w:r>
      <w:r w:rsidRPr="00364116">
        <w:t xml:space="preserve"> nádob 240 litrů v závislosti na možnosti četnosti svozu pro odpady skla. Musí být zajištěno v místě původu (zejména v laboratořích), aby znečištěné obaly byly předávány jako nebezpečný odpad do skladu (obaly od hořlavin do centrálního chemického skladu). Neznečištěné obaly by měly být zbaveny označení nebezpečnosti (po chemikáliích), např. přelepením. „Nebezpečné“ sklo lze po řádném označení umístit do uvedených 120 nebo 240 l shromažďovacích nádob (volba velikosti v závislosti na velikosti obalů a stupně zaplnění = hmotnost k manipulaci). Neznečištěné sklo vyžaduje svozová firma (nynější – Hradecké služby) umístit do spodem vysypatelných zvonů. Na principu těchto zvonů se provádí svoz na území města Hradce Králové a jiný princip by byl složitý. Zvon se uváže k hydraulické ruce, které jej zdvihne nad kontejner auta (na vozidle) k čemuž potřebuje výrazně více než 4 m. Bylo by možné uvažovat s umístěním zvonu co nejblíže komunikaci na manipulační podvozek. Obsluha by si zvon vytáhla na komunikaci a pak vysypala. Předpokládám, že manipulace se sklem bude maximálně </w:t>
      </w:r>
      <w:r w:rsidR="00B85592" w:rsidRPr="00364116">
        <w:t>2krát</w:t>
      </w:r>
      <w:r w:rsidRPr="00364116">
        <w:t xml:space="preserve"> za rok. V opačném případě by bylo nutné zvon (zvony) umístit na plochu komunikace, bez stropu. </w:t>
      </w:r>
    </w:p>
    <w:p w14:paraId="037CFF95" w14:textId="77777777" w:rsidR="009B4E6B" w:rsidRPr="00364116" w:rsidRDefault="009B4E6B" w:rsidP="009B4E6B">
      <w:pPr>
        <w:pStyle w:val="BABasictext"/>
      </w:pPr>
      <w:r w:rsidRPr="00364116">
        <w:t xml:space="preserve">BRO (biologicky rozložitelné odpady) – údržba objektu. V závislosti na architektonickém řešení (střecha, fasády, okolí) by mělo být navrženo dostatečné shromažďovací místo, pravděpodobně mimo objekt. Lze předpokládat, že případně firma provádějících údržbu (střecha, fasáda, okolí) bude původcem odpadu a sama si odpad naloží a odveze ihned po práci. Lze případně vyčlenit vně objektu malý kompostér na odpady z okrasné zeleně zaměstnanců, nebo tyto umísťovat na zvolené místo jako součást prováděné údržby objektu externí firmou. </w:t>
      </w:r>
    </w:p>
    <w:p w14:paraId="6D65B504" w14:textId="77777777" w:rsidR="009B4E6B" w:rsidRPr="00364116" w:rsidRDefault="009B4E6B" w:rsidP="009B4E6B">
      <w:pPr>
        <w:pStyle w:val="BABasictext"/>
      </w:pPr>
      <w:r w:rsidRPr="00364116">
        <w:t xml:space="preserve">Infekční odpady. Shromažďování 18 XX XX odpadů (infekčních). Obaly hermeticky uzavřené, ostré předměty v odolných a vhodných obalech, uskladnění v chladících nebo mrazících boxech. </w:t>
      </w:r>
    </w:p>
    <w:p w14:paraId="71DE5C00" w14:textId="77777777" w:rsidR="009B4E6B" w:rsidRPr="00364116" w:rsidRDefault="009B4E6B" w:rsidP="009B4E6B">
      <w:pPr>
        <w:pStyle w:val="BABasictext"/>
      </w:pPr>
      <w:r w:rsidRPr="00364116">
        <w:t xml:space="preserve">BIOLOGICKÝ ODPAD </w:t>
      </w:r>
      <w:r w:rsidR="00B85592" w:rsidRPr="00364116">
        <w:t>SPECIÁLNÍ – zejména</w:t>
      </w:r>
      <w:r w:rsidRPr="00364116">
        <w:t xml:space="preserve"> se jedná o odpady vzniklé v souvislosti s chovem a využitím laboratorních zvířat, odpady vznikající v souvislosti s využitím lidských tkání a odpady vznikající při práci s buněčnými liniemi. </w:t>
      </w:r>
    </w:p>
    <w:p w14:paraId="7A7C6E72" w14:textId="77777777" w:rsidR="009B4E6B" w:rsidRPr="00364116" w:rsidRDefault="007322B8" w:rsidP="00C579ED">
      <w:pPr>
        <w:pStyle w:val="BAListbasic"/>
      </w:pPr>
      <w:r w:rsidRPr="00364116">
        <w:t xml:space="preserve">- </w:t>
      </w:r>
      <w:r w:rsidR="009B4E6B" w:rsidRPr="00364116">
        <w:t xml:space="preserve">odpady určené ke spálení ve spalovně Fakultní nemocnice HK (zkumavky s krví, lidské </w:t>
      </w:r>
      <w:r w:rsidR="00B85592" w:rsidRPr="00364116">
        <w:t>tkáně</w:t>
      </w:r>
      <w:r w:rsidR="009B4E6B" w:rsidRPr="00364116">
        <w:t xml:space="preserve"> atd.) </w:t>
      </w:r>
    </w:p>
    <w:p w14:paraId="12A614C3" w14:textId="77777777" w:rsidR="009B4E6B" w:rsidRPr="00364116" w:rsidRDefault="007322B8" w:rsidP="00C579ED">
      <w:pPr>
        <w:pStyle w:val="BAListbasic"/>
      </w:pPr>
      <w:r w:rsidRPr="00364116">
        <w:t xml:space="preserve">- </w:t>
      </w:r>
      <w:r w:rsidR="009B4E6B" w:rsidRPr="00364116">
        <w:t>odpady určené k asanaci asanační službou (výhradně kadávery laboratorních zvířat)</w:t>
      </w:r>
    </w:p>
    <w:p w14:paraId="08772E5F" w14:textId="77777777" w:rsidR="009B4E6B" w:rsidRPr="00364116" w:rsidRDefault="009B4E6B" w:rsidP="009B4E6B">
      <w:pPr>
        <w:pStyle w:val="BABasictext"/>
      </w:pPr>
      <w:r w:rsidRPr="00364116">
        <w:t xml:space="preserve">Tyto odpady se dají zařadit dle vyhlášky 93/2016 Sb. o katalogu odpadů následovně: </w:t>
      </w:r>
    </w:p>
    <w:p w14:paraId="5F3AA875" w14:textId="77777777" w:rsidR="009B4E6B" w:rsidRPr="00364116" w:rsidRDefault="009B4E6B" w:rsidP="009B4E6B">
      <w:pPr>
        <w:pStyle w:val="BABasictext"/>
        <w:ind w:firstLine="341"/>
      </w:pPr>
      <w:r w:rsidRPr="00364116">
        <w:t>Skupina:</w:t>
      </w:r>
    </w:p>
    <w:p w14:paraId="685D8850" w14:textId="77777777" w:rsidR="009B4E6B" w:rsidRPr="00364116" w:rsidRDefault="009B4E6B" w:rsidP="009B4E6B">
      <w:pPr>
        <w:pStyle w:val="BABasictext"/>
        <w:ind w:left="1418"/>
      </w:pPr>
      <w:r w:rsidRPr="00364116">
        <w:t xml:space="preserve">18 - Odpady ze zdravotnictví a veterinární péče a / nebo z výzkumu s nimi souvisejícího (s výjimkou kuchyňských odpadu a odpadu ze stravovacích zařízení, které se </w:t>
      </w:r>
      <w:r w:rsidRPr="00364116">
        <w:lastRenderedPageBreak/>
        <w:t>zdravotnictvím bezprostředně nesouvisí)</w:t>
      </w:r>
    </w:p>
    <w:p w14:paraId="67434FE8" w14:textId="77777777" w:rsidR="009B4E6B" w:rsidRPr="00364116" w:rsidRDefault="009B4E6B" w:rsidP="009B4E6B">
      <w:pPr>
        <w:pStyle w:val="BABasictext"/>
        <w:ind w:firstLine="341"/>
      </w:pPr>
      <w:r w:rsidRPr="00364116">
        <w:t xml:space="preserve">Druh odpadu: </w:t>
      </w:r>
    </w:p>
    <w:p w14:paraId="1C5D783C" w14:textId="77777777" w:rsidR="009B4E6B" w:rsidRPr="00364116" w:rsidRDefault="009B4E6B" w:rsidP="009B4E6B">
      <w:pPr>
        <w:pStyle w:val="BABasictext"/>
        <w:ind w:left="1418"/>
      </w:pPr>
      <w:r w:rsidRPr="00364116">
        <w:t>18 01 03 Odpady, na jejichž sběr a odstraňování jsou kladeny zvláštní požadavky s ohledem na prevenci infekce</w:t>
      </w:r>
    </w:p>
    <w:p w14:paraId="48DA606D" w14:textId="77777777" w:rsidR="009B4E6B" w:rsidRPr="00364116" w:rsidRDefault="009B4E6B" w:rsidP="009B4E6B">
      <w:pPr>
        <w:pStyle w:val="BABasictext"/>
        <w:ind w:left="1418"/>
      </w:pPr>
      <w:r w:rsidRPr="00364116">
        <w:t xml:space="preserve">18 02 02 Odpady, na jejichž sběr a odstraňování jsou kladeny zvláštní požadavky s ohledem na prevenci infekce </w:t>
      </w:r>
    </w:p>
    <w:p w14:paraId="7CB20C23" w14:textId="77777777" w:rsidR="009B4E6B" w:rsidRPr="00364116" w:rsidRDefault="009B4E6B" w:rsidP="009B4E6B">
      <w:pPr>
        <w:pStyle w:val="BABasictext"/>
      </w:pPr>
      <w:r w:rsidRPr="00364116">
        <w:t xml:space="preserve">Tyto odpady zahrnují i ostré předměty, které při práci s tkáněmi vznikají (jehly, žiletky, skalpely). Odpady podléhající zkáze nebo odpady tekuté, budou uloženy v mrazicích boxech. </w:t>
      </w:r>
    </w:p>
    <w:p w14:paraId="5588930C" w14:textId="77777777" w:rsidR="009B4E6B" w:rsidRPr="00364116" w:rsidRDefault="009B4E6B" w:rsidP="009B4E6B">
      <w:pPr>
        <w:pStyle w:val="BABasictext"/>
      </w:pPr>
      <w:r w:rsidRPr="00364116">
        <w:t>Přeprava nebezpečných odpadů musí být vždy hlášena předem v systému evidence přepravy nebezpečných odpadů (SEPNO).</w:t>
      </w:r>
    </w:p>
    <w:p w14:paraId="737E28C5" w14:textId="77777777" w:rsidR="009B4E6B" w:rsidRPr="00364116" w:rsidRDefault="009B4E6B" w:rsidP="009B4E6B">
      <w:pPr>
        <w:pStyle w:val="BABasictext"/>
      </w:pPr>
      <w:r w:rsidRPr="00364116">
        <w:t xml:space="preserve">Zákon o odpadech se vztahuje i na nakládání s léky a návykovými látkami. Zákon se však vztahuje jen na ty věci (nepoužitelná léčiva a návykové látky), na které se nevztahuje zákon č. 167/1998 Sb., o návykových látkách a o změně některých dalších zákonů, ve znění pozdějších předpisů a na něž se nevztahuje zákon č. 378/2007 Sb., o léčivech a o změnách některých souvisejících zákonů (zákon o léčivech), ve znění pozdějších předpisů). Pokud se tak na některé odpady z provozu Mephared vztahují další regulující předpisy (uvedené předpisy – viz léčiva, návykové látky, včetně látek či směsí sloužících k jejich výrobě) musí být nakládání s nimi ošetřeno dalšími bezpečnostními opatřením (evidence, zodpovědná osoba, trvalé uzamčení, kamerový monitoring atd.), tak jak vyžaduje zákon o návykových látkách a zákon o léčivech. </w:t>
      </w:r>
    </w:p>
    <w:p w14:paraId="49EEFF9B" w14:textId="77777777" w:rsidR="009B4E6B" w:rsidRPr="00364116" w:rsidRDefault="009B4E6B" w:rsidP="009B4E6B">
      <w:pPr>
        <w:pStyle w:val="BABasictext"/>
      </w:pPr>
      <w:r w:rsidRPr="00364116">
        <w:t xml:space="preserve">U shromažďování nebezpečných odpadů (zejména chemikálie) je nutné zohlednit velikosti obalů, v kterých budou chemikálie dodávány a odpady odváženy. V současné době jsou využívány až 100 l obaly (např. hexan). Shromažďovací nádoby musí být voleny tak, aby se obaly od chemikálií do nich vešly, pokud nebudou tyto skladovány samostatně. Lze předpokládat samostatné skladování použitých obalů od objemu od 10 litrů výše, malé obaly pak umístit do shromažďovací nádoby. </w:t>
      </w:r>
    </w:p>
    <w:p w14:paraId="70D0C8D4" w14:textId="77777777" w:rsidR="009B4E6B" w:rsidRPr="00364116" w:rsidRDefault="009B4E6B" w:rsidP="009B4E6B">
      <w:pPr>
        <w:pStyle w:val="BABasictext"/>
      </w:pPr>
      <w:r w:rsidRPr="00364116">
        <w:t xml:space="preserve">Shromažďovací prostředky lze však v budoucnu operativně měnit, včetně jejich počtu. Z hlediska jejich volby je tak zásadní, jaké lze technicky použít a v jakém maximálním počtu. </w:t>
      </w:r>
    </w:p>
    <w:p w14:paraId="14B55FF5" w14:textId="77777777" w:rsidR="009B4E6B" w:rsidRPr="00364116" w:rsidRDefault="009B4E6B" w:rsidP="009B4E6B">
      <w:pPr>
        <w:pStyle w:val="BABasictext"/>
      </w:pPr>
    </w:p>
    <w:p w14:paraId="0D2F060F" w14:textId="77777777" w:rsidR="009B4E6B" w:rsidRPr="00364116" w:rsidRDefault="009B4E6B" w:rsidP="009B4E6B">
      <w:pPr>
        <w:pStyle w:val="BABasictext"/>
      </w:pPr>
      <w:r w:rsidRPr="00364116">
        <w:t xml:space="preserve">Prostory shromažďovacího místa „pod rampou“ by měly být vybaveny </w:t>
      </w:r>
    </w:p>
    <w:p w14:paraId="60082EEF" w14:textId="77777777" w:rsidR="009B4E6B" w:rsidRPr="00364116" w:rsidRDefault="00377F34" w:rsidP="00377F34">
      <w:pPr>
        <w:pStyle w:val="BAListbasic"/>
      </w:pPr>
      <w:r>
        <w:t xml:space="preserve">- </w:t>
      </w:r>
      <w:r w:rsidR="009B4E6B" w:rsidRPr="00364116">
        <w:t>kamerou zabezpečovacího systému</w:t>
      </w:r>
    </w:p>
    <w:p w14:paraId="34FD7D96" w14:textId="77777777" w:rsidR="009B4E6B" w:rsidRPr="00364116" w:rsidRDefault="00377F34" w:rsidP="00377F34">
      <w:pPr>
        <w:pStyle w:val="BAListbasic"/>
      </w:pPr>
      <w:r>
        <w:t xml:space="preserve">- </w:t>
      </w:r>
      <w:r w:rsidR="009B4E6B" w:rsidRPr="00364116">
        <w:t>osvětlením a zásuvkou elektrické energie (pokud nebude ani v budoucnu v místě lis, tak lze předpokládat jen 230 V)</w:t>
      </w:r>
    </w:p>
    <w:p w14:paraId="7BC7B982" w14:textId="77777777" w:rsidR="009B4E6B" w:rsidRPr="00364116" w:rsidRDefault="00377F34" w:rsidP="00377F34">
      <w:pPr>
        <w:pStyle w:val="BAListbasic"/>
      </w:pPr>
      <w:r>
        <w:t xml:space="preserve">- </w:t>
      </w:r>
      <w:r w:rsidR="009B4E6B" w:rsidRPr="00364116">
        <w:t xml:space="preserve">požárním hlásičem a hasícím přístrojem a havarijní soupravou pro únik nebezpečných látek vodám v blízkosti. Havarijní souprava obsahuje prostředky pro případnou sorpci unikajících látek (zejména z dopravních prostředků) a je obvykle umístěna v plastovém sudu nebo v plastové nádobě na kolečkách. Zabraňuje v případě poruchy nebo poškození mechanizace či rozvodů vniknutí do kanalizace nebo zasakování. </w:t>
      </w:r>
    </w:p>
    <w:p w14:paraId="38249E26" w14:textId="77777777" w:rsidR="009B4E6B" w:rsidRPr="00364116" w:rsidRDefault="009B4E6B" w:rsidP="009B4E6B">
      <w:pPr>
        <w:pStyle w:val="BABasictext"/>
      </w:pPr>
    </w:p>
    <w:p w14:paraId="6FD3DD43" w14:textId="77777777" w:rsidR="009B4E6B" w:rsidRPr="00364116" w:rsidRDefault="009B4E6B" w:rsidP="004265A6">
      <w:pPr>
        <w:pStyle w:val="BALocalheading"/>
      </w:pPr>
      <w:r w:rsidRPr="00364116">
        <w:t>Z hlediska záměru MEPHARED 2 lze uvažovat – shromažďovací prostory</w:t>
      </w:r>
    </w:p>
    <w:p w14:paraId="2DDC3BCB" w14:textId="77777777" w:rsidR="009B4E6B" w:rsidRPr="00364116" w:rsidRDefault="004265A6" w:rsidP="004265A6">
      <w:pPr>
        <w:pStyle w:val="BABasictext"/>
      </w:pPr>
      <w:r w:rsidRPr="00364116">
        <w:t xml:space="preserve">SHROMAŽĎOVACÍ MÍSTO OSTATNÍCH ODPADŮ </w:t>
      </w:r>
      <w:r w:rsidR="009B4E6B" w:rsidRPr="00364116">
        <w:t>(legislativa zná odpady kategorie nebezpečný a ostatní) v </w:t>
      </w:r>
      <w:r w:rsidR="00B85592" w:rsidRPr="00364116">
        <w:t>objektu MEPHARED</w:t>
      </w:r>
      <w:r w:rsidR="009B4E6B" w:rsidRPr="00364116">
        <w:t xml:space="preserve"> 2. o rozměru 7,5 * 13,5 metru s vjezdem pod rampou a výšce 2,5 až 4 metry. Vozidlo nebude zajíždět do této části, bude vysypávat kontejnery dotlačené obsluhou svozového vozidla ze shromažďovacího místa. Místo je dostatečné pro cca až 20 kontejnerů 1100 litrů a doplňkově menší nádoby na sklo, kovy. Svozová vozidla (SKO, separovaný sběr) nebudou zajíždět do shromažďovacího místa (do prostor se stropem). Svozové vozidlo se otočí na obratišti (jako obratiště slouží rozšířený záliv v místě vjezdu malých užitkových vozidel do parkingu, pozor – svozová vozidla do garáží nezajíždí). </w:t>
      </w:r>
    </w:p>
    <w:p w14:paraId="74EE9650" w14:textId="77777777" w:rsidR="009B4E6B" w:rsidRPr="00364116" w:rsidRDefault="00377F34" w:rsidP="00377F34">
      <w:pPr>
        <w:pStyle w:val="BAListbasic"/>
      </w:pPr>
      <w:r>
        <w:t xml:space="preserve">- </w:t>
      </w:r>
      <w:r w:rsidR="009B4E6B" w:rsidRPr="00364116">
        <w:t xml:space="preserve">z hlediska funkčnosti a estetiky by mohlo dojít k instalaci demontovatelného zábradlí </w:t>
      </w:r>
      <w:r w:rsidR="009B4E6B" w:rsidRPr="00364116">
        <w:lastRenderedPageBreak/>
        <w:t xml:space="preserve">nebo nějaké jiné vhodné bariery do shromažďovacího místa tak, aby třetí nebo možná i čtvrtá řada kontejnerů byla fixována (srovnána) k tomuto prostřednímu hrazení. Při vyprazdňování kontejnerů je nutná přepravní ulička. Kontejner je vysunut a dopraven ke svozovému autu, pak vrácen na volné místo, a je vyprázdněn další. Při svozu by toto bylo možné provádět při vhodné organizaci dvěma pracovníky současně. </w:t>
      </w:r>
    </w:p>
    <w:p w14:paraId="0009646A" w14:textId="77777777" w:rsidR="009B4E6B" w:rsidRPr="00364116" w:rsidRDefault="00377F34" w:rsidP="00377F34">
      <w:pPr>
        <w:pStyle w:val="BAListbasic"/>
      </w:pPr>
      <w:r>
        <w:t xml:space="preserve">- </w:t>
      </w:r>
      <w:r w:rsidR="009B4E6B" w:rsidRPr="00364116">
        <w:t xml:space="preserve">shromažďovací místo odpadů v centrální části objektu (pod SO 01.A) by sloužilo pro mezideponii odpadů svážených z kanceláří, </w:t>
      </w:r>
      <w:r w:rsidR="00B85592" w:rsidRPr="00364116">
        <w:t>učeben</w:t>
      </w:r>
      <w:r w:rsidR="009B4E6B" w:rsidRPr="00364116">
        <w:t xml:space="preserve"> atd. Uklízecí četa (zaměstnanec) sváží pravidelně odpady a plní jimi pytle v tomto shromažďovacím místě, které následně ve větším počtu převeze např. 4 kolovým vozíkem do centrálního shromažďovacího místa.</w:t>
      </w:r>
    </w:p>
    <w:p w14:paraId="035DF8F9" w14:textId="77777777" w:rsidR="009B4E6B" w:rsidRPr="00364116" w:rsidRDefault="00377F34" w:rsidP="00377F34">
      <w:pPr>
        <w:pStyle w:val="BAListbasic"/>
      </w:pPr>
      <w:r>
        <w:t xml:space="preserve">- </w:t>
      </w:r>
      <w:r w:rsidR="009B4E6B" w:rsidRPr="00364116">
        <w:t xml:space="preserve">důležitá je skutečnost, že současný systém MEPHARED 1 bude zachován. Část z kontejnerů tak bude umístěna i nadále ve shromažďovacím místě Mephared 1 (kampus). </w:t>
      </w:r>
    </w:p>
    <w:p w14:paraId="4725205B" w14:textId="77777777" w:rsidR="009B4E6B" w:rsidRPr="00364116" w:rsidRDefault="004265A6" w:rsidP="004265A6">
      <w:pPr>
        <w:pStyle w:val="BABasictext"/>
        <w:ind w:left="1137"/>
      </w:pPr>
      <w:r w:rsidRPr="00364116">
        <w:t xml:space="preserve">SHROMAŽĎOVÁNÍ 18 XX XX ODPADŮ </w:t>
      </w:r>
      <w:r w:rsidR="009B4E6B" w:rsidRPr="00364116">
        <w:t>(infekční), dnešní produkce je 1,09 tuny 18 01 03 a 18 02 02 (</w:t>
      </w:r>
      <w:r w:rsidR="00B85592" w:rsidRPr="00364116">
        <w:t>FaF 2018</w:t>
      </w:r>
      <w:r w:rsidR="009B4E6B" w:rsidRPr="00364116">
        <w:t xml:space="preserve">) a 1,888 tuny 18 01 03 (LF – 2018). Skladování bude probíhat v samostatném prostoru vyčleněném v rámci centrálního chemického skladu. Objem shromažďovacích prostředků vychází z četnosti odvozu do spalovny FNHK (zařízení k odstraňování odpadu), která má dostatečnou kapacitu (v roce 2018 produkce společná - 6,08 tun). Nelze předpokládat při běžném provozu zásadní požadavek na objem (je možné situaci řešit chlazením celého prostoru nebo umístěním doplňkových chladících boxů o dostatečné kapacitě s teplotou volenou v závislosti na době shromáždění). Eventualitou je úprava odpadů sterilizací, která vede k snížení produkce infekčních odpadů (autoklávy, kombinace teploty, chemické působení). Speciální dekontaminace bude prováděna ve speciálních laboratorních provozech, např. BSL3, pitevny. Chlazená plocha vychází z objemu odpadů (měl by stačit prostor 8 </w:t>
      </w:r>
      <w:r w:rsidR="00377F34">
        <w:t>m²</w:t>
      </w:r>
      <w:r w:rsidR="009B4E6B" w:rsidRPr="00364116">
        <w:t>). Odvoz většinou dodávky (dodávková vozidla). Zařízení současné MEPHARED 1 je možné ponechat, nebo zrušit a přesunout. V místě umístění chladícího zařízení musí být k dispozici kapacitní přípojka elektrické energie.</w:t>
      </w:r>
    </w:p>
    <w:p w14:paraId="76571785" w14:textId="77777777" w:rsidR="009B4E6B" w:rsidRPr="00364116" w:rsidRDefault="004265A6" w:rsidP="004265A6">
      <w:pPr>
        <w:pStyle w:val="BABasictext"/>
      </w:pPr>
      <w:r w:rsidRPr="00364116">
        <w:t xml:space="preserve">BRO (BIOLOGICKY ROZLOŽITELNÉ ODPADY) Z </w:t>
      </w:r>
      <w:r w:rsidR="00B85592" w:rsidRPr="00364116">
        <w:t>GASTROPROVOZU – obvykle</w:t>
      </w:r>
      <w:r w:rsidR="009B4E6B" w:rsidRPr="00364116">
        <w:t xml:space="preserve"> se realizuje chladící místnost. Na odpady se využívají 240 nebo 120 litrové popelnice (dle charakteru odpadů kvůli manipulaci) a dále soudky s uchy, které se předávají výměnným způsobem. V závislosti na množství (počet vydaných jídel, prováděné aktivity, zda se vaří, nebo jen vydávají, atd). se koncipuje množství. Projekt gastrotechnologie uvažuje s chladícím místem, které by se mělo vyklízet prostorem mimo kuchyň (vyhrazen samostatný sklad v 1.PP u vstupu do zázemí gastroprovozu z hospodářského dvora). Odpady vyžadují umístění v jedné řadě, tedy bez etáží. Chlazená plocha vychází z objemu odpadů (měl by postačit prostor 8 </w:t>
      </w:r>
      <w:r w:rsidR="00377F34">
        <w:t>m²</w:t>
      </w:r>
      <w:r w:rsidR="009B4E6B" w:rsidRPr="00364116">
        <w:t xml:space="preserve">). Odvoz většinou provádí malá nákladní vozidla, nebo dodávky. Z hlediska ceny za odstranění odpadu je vhodné uvažovat o separaci odpadů dle kategorií (rostlinné, nerizikové, živočišné, rizikové). za odpady z provozu jídelny či restaurace odpovídá její provozovatel. Konstrukčně by mělo být umožněno skladování zbytků až do dosažení rentabilního množství a to tak, aby manipulace se zbytky odpovídala hygienickým požadavkům (křížení dopravních cest, zákaz společného </w:t>
      </w:r>
      <w:r w:rsidR="00B85592" w:rsidRPr="00364116">
        <w:t>skladování</w:t>
      </w:r>
      <w:r w:rsidR="009B4E6B" w:rsidRPr="00364116">
        <w:t xml:space="preserve"> atd.). V místě umístění chladícího zařízení musí být k dispozici kapacitní přípojka elektrické energie.</w:t>
      </w:r>
    </w:p>
    <w:p w14:paraId="062E367E" w14:textId="77777777" w:rsidR="009B4E6B" w:rsidRPr="00364116" w:rsidRDefault="004265A6" w:rsidP="004265A6">
      <w:pPr>
        <w:pStyle w:val="BABasictext"/>
      </w:pPr>
      <w:r w:rsidRPr="00364116">
        <w:t>BRO (BIOLOGICKY ROZLOŽITELNÉ ODPADY) SPECIÁLNÍ – VIVÁRIUM</w:t>
      </w:r>
      <w:r w:rsidR="009B4E6B" w:rsidRPr="00364116">
        <w:t>, bude mít vlastní shromažďovací místo specifických odpadů, a to zcela dle představ osob zodpovědných za provoz vivária, a to (</w:t>
      </w:r>
      <w:r w:rsidR="00B85592" w:rsidRPr="00364116">
        <w:t>podestýlka – uzavřený</w:t>
      </w:r>
      <w:r w:rsidR="009B4E6B" w:rsidRPr="00364116">
        <w:t xml:space="preserve"> pneumatický potrubní systém pro transport znečištěné podestýlky z prostoru myčky chovných nádob malých laboratorních zvířat do uzavřeného venkovního velkoobjemového kontejneru; </w:t>
      </w:r>
      <w:r w:rsidR="00B85592" w:rsidRPr="00364116">
        <w:t>králíci – bezpodestýlkový</w:t>
      </w:r>
      <w:r w:rsidR="009B4E6B" w:rsidRPr="00364116">
        <w:t xml:space="preserve"> chov, likvidace odpadu (exkrementů apod.) splachováním do samostatné jímky). Pro kadavéry, které musí být skladovány v chlazeném prostoru, bude umístěn speciální mrazící prostor o dostatečné kapacitě s teplotou volenou v závislosti na době shromáždění. V místě umístění chladícího zařízení musí být k dispozici kapacitní přípojka elektrické energie.</w:t>
      </w:r>
    </w:p>
    <w:p w14:paraId="35ED25EA" w14:textId="77777777" w:rsidR="009B4E6B" w:rsidRPr="00364116" w:rsidRDefault="004265A6" w:rsidP="004265A6">
      <w:pPr>
        <w:pStyle w:val="BABasictext"/>
      </w:pPr>
      <w:r w:rsidRPr="00364116">
        <w:t xml:space="preserve">BRO (BIOLOGICKY ROZLOŽITELNÉ ODPADY) </w:t>
      </w:r>
      <w:r w:rsidR="00B85592" w:rsidRPr="00364116">
        <w:t>SPECIÁLNÍ – ODPADY</w:t>
      </w:r>
      <w:r w:rsidRPr="00364116">
        <w:t xml:space="preserve"> SE ZBYTKOVOU RADIOAKTIVITOU </w:t>
      </w:r>
      <w:r w:rsidR="009B4E6B" w:rsidRPr="00364116">
        <w:t xml:space="preserve">– navržená centrální radioizotopová laboratoř spadá do skupiny pracoviště II. kategorie dle přílohy č. 9 vyhlášky č. 422/2016 Sb., experimentální a </w:t>
      </w:r>
      <w:r w:rsidR="009B4E6B" w:rsidRPr="00364116">
        <w:lastRenderedPageBreak/>
        <w:t xml:space="preserve">výzkumnou činností bude docházet k produkci omezeného množství radioaktivního odpadu. Dlouhodobé zářiče (vč. případných kapalných vzorků s dlouhodobými zářiči) budou separovány v odstíněné (tzv. vymírací) místnosti, která bude vybavena </w:t>
      </w:r>
      <w:r w:rsidR="00C73195" w:rsidRPr="00364116">
        <w:t>mimo jiné</w:t>
      </w:r>
      <w:r w:rsidR="009B4E6B" w:rsidRPr="00364116">
        <w:t xml:space="preserve"> mrazícím boxem pro případný výskyt zbytků tkání či těl obsahujících dlouhodobé zářiče nebo odpady obsahující krátkodobé zářiče o ještě nadlimitní aktivitě. Následně budou tyto odpady odváženy specializovanou firmou. Odpad s krátkodobými zářiči bude bezpečně uchováván ve speciálních nádobách v prostoru vymírací místnosti, kde se nechají tzv. vyhasnout, tj. po stanovené době (dle poločasu rozpadu specifického pro konkrétní radionuklid) se předají k likvidaci specializované firmě. S radioizotopy se bude dále v omezené míře pracovat ve vybraných laboratořích Katedry farmakologie a toxikologie a Katedry farmaceutické chemie. V těchto laboratořích, akreditovaných pro práci s radioizotopy, bude docházet k manipulaci jen s odděleně skladovanými betazářiči. Zvířata (těla) obsahující radioizotopy by se měly vyskytovat jen na RIL, nikoliv ve viváriu. </w:t>
      </w:r>
    </w:p>
    <w:p w14:paraId="65D446F1" w14:textId="77777777" w:rsidR="009B4E6B" w:rsidRPr="00364116" w:rsidRDefault="009B4E6B" w:rsidP="004265A6">
      <w:pPr>
        <w:pStyle w:val="BABasictext"/>
      </w:pPr>
      <w:r w:rsidRPr="00364116">
        <w:t>NEBEZPEČNÉ ODPADY (obaly, znečištěné hadry, baterie, případně další) musí být umístěny do shromažďovacího místa vhodné konstrukce. Tyto budou umístěny v centrálním chemickém skladu (kde budou shromažďovány nebezpečné odpady spolu s chemickými látkami a směsmi). Omezení je kladeno na odpad 18 XX XX (zdravotnické, infekční), dále na obaly od hořlaviny a odpadní hořlaviny samostatné (obaly od hořlavin a odpadní hořlaviny musí být skladovány spolu s hořlavinami). Odpadní kyseliny a odpadní zásady (</w:t>
      </w:r>
      <w:r w:rsidR="00B85592" w:rsidRPr="00364116">
        <w:t>alkálie</w:t>
      </w:r>
      <w:r w:rsidRPr="00364116">
        <w:t xml:space="preserve">) je nutné shromažďovat tak, aby při jejich případném uniku nedošlo k jejich smíšení a reakci (neutralizaci). To lze obvykle vyřešit prostorem se samostatnými záchytnými vaničkami s rošty (minimální kapacita = objem maximálního obalu na nich umístěných), bez nutnosti stavebních úprav prostoru (jež by měl mít chemicky odolnou podlahu s retencí např. vyhotovenou pomocí mobilního prahu nebo spádováním. Odpady klasifikované jako vysoce toxické (H300, H310, H330) musí být umístěny v uzamykatelném místě (viz zákon č. 258/2000 Sb. o ochraně veřejného zdraví) a to v případně pokud se jedná o látky a přípravky </w:t>
      </w:r>
      <w:r w:rsidR="00B85592" w:rsidRPr="00364116">
        <w:t>anebo</w:t>
      </w:r>
      <w:r w:rsidRPr="00364116">
        <w:t xml:space="preserve"> i odpady. </w:t>
      </w:r>
    </w:p>
    <w:p w14:paraId="1BB26997" w14:textId="77777777" w:rsidR="009B4E6B" w:rsidRPr="00364116" w:rsidRDefault="009B4E6B" w:rsidP="004265A6">
      <w:pPr>
        <w:pStyle w:val="BABasictext"/>
      </w:pPr>
      <w:r w:rsidRPr="00364116">
        <w:t>GMO – v objektu je uvažováno s akreditací několika laboratoří pro práci s geneticky modifikovanými organismy (GMO) – po ukončení pokusů musí být provedena inaktivace organizmů a odstranění spolu s odpady infekčními (18 XX XX) ve spalovně FNHK.</w:t>
      </w:r>
    </w:p>
    <w:p w14:paraId="268977C2" w14:textId="77777777" w:rsidR="009B4E6B" w:rsidRPr="00364116" w:rsidRDefault="004265A6" w:rsidP="004265A6">
      <w:pPr>
        <w:pStyle w:val="BABasictext"/>
      </w:pPr>
      <w:r w:rsidRPr="00364116">
        <w:t>ODPADNÍ VODY Z </w:t>
      </w:r>
      <w:r w:rsidR="00B85592" w:rsidRPr="00364116">
        <w:t>ANATOMIE – nemohou</w:t>
      </w:r>
      <w:r w:rsidR="009B4E6B" w:rsidRPr="00364116">
        <w:t xml:space="preserve"> být klasifikovány jako odpady ve smyslu zákona č. 185/2001 sb. o odpadech ve znění pozdějších předpisů a vyhlášky č. 93/2016 sb. (katalog odpadů), nýbrž se musí jednat o odpadní vody. </w:t>
      </w:r>
    </w:p>
    <w:p w14:paraId="02C42645" w14:textId="77777777" w:rsidR="009B4E6B" w:rsidRPr="00364116" w:rsidRDefault="00377F34" w:rsidP="00377F34">
      <w:pPr>
        <w:pStyle w:val="BAListbasic"/>
      </w:pPr>
      <w:r>
        <w:t xml:space="preserve">- </w:t>
      </w:r>
      <w:r w:rsidR="009B4E6B" w:rsidRPr="00364116">
        <w:t>Pro odpadní vody z podlahy piteven a přípravny a pitevních stolů jsou uvažovány následující variantní řešení:</w:t>
      </w:r>
    </w:p>
    <w:p w14:paraId="39FCE1E9" w14:textId="77777777" w:rsidR="009B4E6B" w:rsidRPr="00377F34" w:rsidRDefault="009B4E6B" w:rsidP="000C1246">
      <w:pPr>
        <w:pStyle w:val="BAListbasicsub"/>
        <w:numPr>
          <w:ilvl w:val="0"/>
          <w:numId w:val="23"/>
        </w:numPr>
      </w:pPr>
      <w:r w:rsidRPr="00377F34">
        <w:t>Varianta 1) - odpadní vody budou odváděny systémem svodných potrubí do záchytné a havarijní jímky umístěné pod podlahou 1.PP. Užitný objem jímky cca 3,0</w:t>
      </w:r>
      <w:r w:rsidR="00377F34">
        <w:t>m³</w:t>
      </w:r>
      <w:r w:rsidRPr="00377F34">
        <w:t xml:space="preserve">. Odpadní vody budou následně přečerpávány do automatické dekontaminační stanice. Po průchodu touto stanicí budou odpadní vody znovu přečerpávány do splaškové kanalizace objektu. </w:t>
      </w:r>
    </w:p>
    <w:p w14:paraId="35736E01" w14:textId="77777777" w:rsidR="009B4E6B" w:rsidRPr="00377F34" w:rsidRDefault="009B4E6B" w:rsidP="000C1246">
      <w:pPr>
        <w:pStyle w:val="BAListbasicsub"/>
        <w:numPr>
          <w:ilvl w:val="0"/>
          <w:numId w:val="23"/>
        </w:numPr>
      </w:pPr>
      <w:r w:rsidRPr="00377F34">
        <w:t>Varianta 2) - odpadní vody budou odváděny systémem svodných potrubí do záchytné a havarijní jímky umístěné pod podlahou 1.PP. Užitný objem jímky cca 3,0</w:t>
      </w:r>
      <w:r w:rsidR="00377F34">
        <w:t>m³</w:t>
      </w:r>
      <w:r w:rsidRPr="00377F34">
        <w:t xml:space="preserve">. Odpadní voda bude upravována dávkováním přípravku na bázi chloru a bude následně po kontrole složení odpadních vod řízeně (nikoli automaticky) přečerpávána do systému splaškové kanalizace objektu. </w:t>
      </w:r>
    </w:p>
    <w:p w14:paraId="284FFC59" w14:textId="77777777" w:rsidR="009B4E6B" w:rsidRPr="00364116" w:rsidRDefault="00377F34" w:rsidP="00377F34">
      <w:pPr>
        <w:pStyle w:val="BAListbasic"/>
      </w:pPr>
      <w:r>
        <w:t xml:space="preserve">- </w:t>
      </w:r>
      <w:r w:rsidR="009B4E6B" w:rsidRPr="00364116">
        <w:t xml:space="preserve">V případě havárie vany s těly (pro fixaci těl budou v provozu anatomie pracováno s následujícími chemikáliemi v různé koncentraci a </w:t>
      </w:r>
      <w:r w:rsidR="00B85592" w:rsidRPr="00364116">
        <w:t>poměrech – formaldehyd</w:t>
      </w:r>
      <w:r w:rsidR="009B4E6B" w:rsidRPr="00364116">
        <w:t xml:space="preserve">, </w:t>
      </w:r>
      <w:r w:rsidR="00B85592" w:rsidRPr="00364116">
        <w:t>96 %</w:t>
      </w:r>
      <w:r w:rsidR="009B4E6B" w:rsidRPr="00364116">
        <w:t xml:space="preserve"> a 60% ethanol, aceton, glycerín) bude navržená jímka plnit svojí havarijní funkci pro zachycení této odpadní vody. V případě havárie nebude odpadní voda z jímky přečerpávána do kanalizace, ale ekologicky zlikvidována. Jímka bude vybavena hladinovým čidlem pro zjištění nadměrného přítoku do jímky, který znamená výše zmíněnou havárii. Toto havarijní opatření se týká obou výše uvedených variant. </w:t>
      </w:r>
    </w:p>
    <w:p w14:paraId="1F90AFF6" w14:textId="77777777" w:rsidR="009B4E6B" w:rsidRPr="00364116" w:rsidRDefault="00377F34" w:rsidP="00377F34">
      <w:pPr>
        <w:pStyle w:val="BAListbasic"/>
      </w:pPr>
      <w:r>
        <w:t xml:space="preserve">- </w:t>
      </w:r>
      <w:r w:rsidR="009B4E6B" w:rsidRPr="00364116">
        <w:t xml:space="preserve">Roztok z van pro těla bude odčerpáván (cca 1x za 4 roky) pomocí sacího potrubí, které bude ukončeno bajonetovou spojkou na fasádě v prostoru hospodářského dvora. Likvidaci těchto odpadních vod zajistí specializovaná firma s oprávněním pro tuto </w:t>
      </w:r>
      <w:r w:rsidR="009B4E6B" w:rsidRPr="00364116">
        <w:lastRenderedPageBreak/>
        <w:t xml:space="preserve">činnost. </w:t>
      </w:r>
    </w:p>
    <w:p w14:paraId="0CBB2ABD" w14:textId="77777777" w:rsidR="009B4E6B" w:rsidRPr="00364116" w:rsidRDefault="009B4E6B" w:rsidP="004265A6">
      <w:pPr>
        <w:pStyle w:val="BABasictext"/>
        <w:ind w:left="1137"/>
      </w:pPr>
      <w:r w:rsidRPr="00364116">
        <w:t xml:space="preserve">BSL3 – veškerý odpad dekontaminován v prokládacím autoklávu umístěném na perimetru pracoviště. Odpadní vody ze všech zařizovacích </w:t>
      </w:r>
      <w:r w:rsidR="00B85592" w:rsidRPr="00364116">
        <w:t>předmětů – veškeré</w:t>
      </w:r>
      <w:r w:rsidRPr="00364116">
        <w:t xml:space="preserve"> odpadní vody budou před vypouštěním dekontaminovány, bude postupováno dle požadavků ČSN EN 12128 a ČSN EN 12740. Ošetření odpadních vod bude provedeno chemickou nebo tepelnou dekontaminací. Pro zajištění maximálně bezpečné likvidace s minimalizací vlivu lidského faktoru je navrženo použití automatické dekontaminační </w:t>
      </w:r>
      <w:r w:rsidR="00B85592" w:rsidRPr="00364116">
        <w:t>stanice – centrální</w:t>
      </w:r>
      <w:r w:rsidRPr="00364116">
        <w:t xml:space="preserve"> pro hygienickou smyčku a lokální pro umyvadla v laboratořích. Po průchodu touto stanicí budou odpadní vody znovu přečerpávány do splaškové kanalizace objektu. </w:t>
      </w:r>
    </w:p>
    <w:p w14:paraId="03635B3F" w14:textId="77777777" w:rsidR="009B4E6B" w:rsidRPr="00364116" w:rsidRDefault="009B4E6B" w:rsidP="009B4E6B">
      <w:pPr>
        <w:pStyle w:val="BABasictext"/>
      </w:pPr>
    </w:p>
    <w:p w14:paraId="15B03769" w14:textId="77777777" w:rsidR="009B4E6B" w:rsidRPr="00364116" w:rsidRDefault="009B4E6B" w:rsidP="004265A6">
      <w:pPr>
        <w:pStyle w:val="BALocalheading"/>
      </w:pPr>
      <w:r w:rsidRPr="00364116">
        <w:t>MEPHARED 1 + 2 – celková potřeba kontejnerů</w:t>
      </w:r>
    </w:p>
    <w:p w14:paraId="244A817A" w14:textId="77777777" w:rsidR="009B4E6B" w:rsidRPr="00364116" w:rsidRDefault="00B85592" w:rsidP="009B4E6B">
      <w:pPr>
        <w:pStyle w:val="BABasictext"/>
      </w:pPr>
      <w:r w:rsidRPr="00364116">
        <w:t>SKO:6–12</w:t>
      </w:r>
      <w:r w:rsidR="009B4E6B" w:rsidRPr="00364116">
        <w:t xml:space="preserve"> kontejnerů 1100 l</w:t>
      </w:r>
    </w:p>
    <w:p w14:paraId="5955DFFD" w14:textId="77777777" w:rsidR="009B4E6B" w:rsidRPr="00364116" w:rsidRDefault="009B4E6B" w:rsidP="009B4E6B">
      <w:pPr>
        <w:pStyle w:val="BABasictext"/>
        <w:ind w:firstLine="341"/>
      </w:pPr>
      <w:r w:rsidRPr="00364116">
        <w:t>Mephared</w:t>
      </w:r>
      <w:r w:rsidR="00B85592" w:rsidRPr="00364116">
        <w:t>1–2</w:t>
      </w:r>
      <w:r w:rsidRPr="00364116">
        <w:t xml:space="preserve"> až 3 ks, Mephared</w:t>
      </w:r>
      <w:r w:rsidR="00B85592" w:rsidRPr="00364116">
        <w:t>2–4</w:t>
      </w:r>
      <w:r w:rsidRPr="00364116">
        <w:t xml:space="preserve"> až 9 ks </w:t>
      </w:r>
    </w:p>
    <w:p w14:paraId="4E7ECF5E" w14:textId="77777777" w:rsidR="009B4E6B" w:rsidRPr="00364116" w:rsidRDefault="009B4E6B" w:rsidP="009B4E6B">
      <w:pPr>
        <w:pStyle w:val="BABasictext"/>
      </w:pPr>
      <w:r w:rsidRPr="00364116">
        <w:t xml:space="preserve">Papír: </w:t>
      </w:r>
      <w:r w:rsidR="00B85592" w:rsidRPr="00364116">
        <w:t>4–6</w:t>
      </w:r>
      <w:r w:rsidRPr="00364116">
        <w:t xml:space="preserve"> kontejnerů 1100 l se svozem 1 za 2 týdny </w:t>
      </w:r>
    </w:p>
    <w:p w14:paraId="71E6168C" w14:textId="77777777" w:rsidR="009B4E6B" w:rsidRPr="00364116" w:rsidRDefault="009B4E6B" w:rsidP="009B4E6B">
      <w:pPr>
        <w:pStyle w:val="BABasictext"/>
        <w:ind w:firstLine="341"/>
      </w:pPr>
      <w:r>
        <w:t>Mephared</w:t>
      </w:r>
      <w:r w:rsidR="00B85592">
        <w:t>1</w:t>
      </w:r>
      <w:r w:rsidR="00B85592" w:rsidRPr="00364116">
        <w:t>–1</w:t>
      </w:r>
      <w:r w:rsidRPr="00364116">
        <w:t xml:space="preserve"> ks, </w:t>
      </w:r>
      <w:r>
        <w:t>Mephared</w:t>
      </w:r>
      <w:r w:rsidR="00B85592">
        <w:t>2</w:t>
      </w:r>
      <w:r w:rsidR="00B85592" w:rsidRPr="00364116">
        <w:t>–3</w:t>
      </w:r>
      <w:r w:rsidRPr="00364116">
        <w:t xml:space="preserve"> až 5 ks </w:t>
      </w:r>
    </w:p>
    <w:p w14:paraId="22FBEB0D" w14:textId="77777777" w:rsidR="009B4E6B" w:rsidRPr="00364116" w:rsidRDefault="009B4E6B" w:rsidP="009B4E6B">
      <w:pPr>
        <w:pStyle w:val="BABasictext"/>
      </w:pPr>
      <w:r w:rsidRPr="00364116">
        <w:t xml:space="preserve">Plasty: </w:t>
      </w:r>
      <w:r w:rsidR="00B85592" w:rsidRPr="00364116">
        <w:t>5–7</w:t>
      </w:r>
      <w:r w:rsidRPr="00364116">
        <w:t xml:space="preserve"> kontejnerů 1100 l se svozem 1 za 2 týdny</w:t>
      </w:r>
    </w:p>
    <w:p w14:paraId="357524AB" w14:textId="77777777" w:rsidR="009B4E6B" w:rsidRPr="00364116" w:rsidRDefault="009B4E6B" w:rsidP="009B4E6B">
      <w:pPr>
        <w:pStyle w:val="BABasictext"/>
        <w:ind w:firstLine="341"/>
      </w:pPr>
      <w:r>
        <w:t>Mephared</w:t>
      </w:r>
      <w:r w:rsidR="00B85592">
        <w:t>1</w:t>
      </w:r>
      <w:r w:rsidR="00B85592" w:rsidRPr="00364116">
        <w:t>–1</w:t>
      </w:r>
      <w:r w:rsidRPr="00364116">
        <w:t xml:space="preserve"> ks, </w:t>
      </w:r>
      <w:r>
        <w:t>Mephared</w:t>
      </w:r>
      <w:r w:rsidR="00B85592">
        <w:t>2</w:t>
      </w:r>
      <w:r w:rsidR="00B85592" w:rsidRPr="00364116">
        <w:t>–4</w:t>
      </w:r>
      <w:r w:rsidRPr="00364116">
        <w:t xml:space="preserve"> až 6 ks </w:t>
      </w:r>
    </w:p>
    <w:p w14:paraId="6A0C90E1" w14:textId="77777777" w:rsidR="009B4E6B" w:rsidRPr="00364116" w:rsidRDefault="009B4E6B" w:rsidP="009B4E6B">
      <w:pPr>
        <w:pStyle w:val="BABasictext"/>
      </w:pPr>
    </w:p>
    <w:p w14:paraId="7F1F02FE" w14:textId="77777777" w:rsidR="009B4E6B" w:rsidRPr="00364116" w:rsidRDefault="009B4E6B" w:rsidP="004265A6">
      <w:pPr>
        <w:pStyle w:val="BALocalheading"/>
      </w:pPr>
      <w:r w:rsidRPr="00364116">
        <w:t xml:space="preserve">MEPHARED 2 – shromažďovací místo „pod rampou“, odpady kategorie ostatní </w:t>
      </w:r>
    </w:p>
    <w:p w14:paraId="63C2C2C2" w14:textId="77777777" w:rsidR="009B4E6B" w:rsidRPr="00364116" w:rsidRDefault="009B4E6B" w:rsidP="009B4E6B">
      <w:pPr>
        <w:pStyle w:val="BABasictext"/>
      </w:pPr>
      <w:r w:rsidRPr="00364116">
        <w:t xml:space="preserve">Celkem: 11 až 20 ks. Při požadavku na snížení počtu kontejnerů by byl možný svoz 2krát týdně. </w:t>
      </w:r>
    </w:p>
    <w:p w14:paraId="41B66950" w14:textId="77777777" w:rsidR="009B4E6B" w:rsidRPr="00364116" w:rsidRDefault="009B4E6B" w:rsidP="009B4E6B">
      <w:pPr>
        <w:pStyle w:val="BABasictext"/>
      </w:pPr>
      <w:r w:rsidRPr="00364116">
        <w:t xml:space="preserve">4-9 ks 1100 l SKO, 3-5 KS 1100 l papír, 4-6 ks 1100 l plast; 1 ks zvon sklo směsné (případně lze systém doplnit i o zvon na sklo čiré, jeho produkce však bude pravděpodobně velmi nízká), </w:t>
      </w:r>
      <w:r w:rsidR="00B85592" w:rsidRPr="00364116">
        <w:t>1–4</w:t>
      </w:r>
      <w:r w:rsidRPr="00364116">
        <w:t xml:space="preserve"> shromažďovací kontejnery 240 l pro kovy a kovové obaly, </w:t>
      </w:r>
      <w:r w:rsidR="00B85592" w:rsidRPr="00364116">
        <w:t>1–4</w:t>
      </w:r>
      <w:r w:rsidRPr="00364116">
        <w:t xml:space="preserve"> shromažďovací kontejnery 240 </w:t>
      </w:r>
      <w:r w:rsidR="00B85592" w:rsidRPr="00364116">
        <w:t>l pro</w:t>
      </w:r>
      <w:r w:rsidRPr="00364116">
        <w:t xml:space="preserve"> kartony (Tetrapak a podobné)</w:t>
      </w:r>
    </w:p>
    <w:p w14:paraId="0DF2FDEE" w14:textId="77777777" w:rsidR="009B4E6B" w:rsidRPr="00364116" w:rsidRDefault="009B4E6B" w:rsidP="009B4E6B">
      <w:pPr>
        <w:pStyle w:val="BABasictext"/>
      </w:pPr>
    </w:p>
    <w:p w14:paraId="3E043B19" w14:textId="77777777" w:rsidR="009B4E6B" w:rsidRPr="00364116" w:rsidRDefault="009B4E6B" w:rsidP="004265A6">
      <w:pPr>
        <w:pStyle w:val="BALocalheading"/>
      </w:pPr>
      <w:r w:rsidRPr="00364116">
        <w:t>MEPHARED 1 – shromažďovací místo současné, odpady kategorie ostatní</w:t>
      </w:r>
    </w:p>
    <w:p w14:paraId="435C0B4B" w14:textId="77777777" w:rsidR="009B4E6B" w:rsidRPr="00364116" w:rsidRDefault="009B4E6B" w:rsidP="009B4E6B">
      <w:pPr>
        <w:pStyle w:val="BABasictext"/>
      </w:pPr>
      <w:r w:rsidRPr="00364116">
        <w:t>4 ks 1100 l SKO, 1 KS 1100 l papír, 1 ks 1100 l plast</w:t>
      </w:r>
    </w:p>
    <w:p w14:paraId="3D2A1496" w14:textId="77777777" w:rsidR="00C11902" w:rsidRPr="00C579ED" w:rsidRDefault="00C11902" w:rsidP="007060D7">
      <w:pPr>
        <w:pStyle w:val="BABasictext"/>
        <w:rPr>
          <w:b/>
          <w:u w:val="single"/>
        </w:rPr>
      </w:pPr>
    </w:p>
    <w:p w14:paraId="12649E41" w14:textId="77777777" w:rsidR="009B4E6B" w:rsidRPr="00364116" w:rsidRDefault="009B4E6B" w:rsidP="009B4E6B">
      <w:pPr>
        <w:pStyle w:val="BABasictext"/>
      </w:pPr>
      <w:r w:rsidRPr="00364116">
        <w:t xml:space="preserve">MEPHARED 1 – shromažďovací místo současné je zabezpečené (uzamčené) a může tak sloužit i pro odpady kategorie nebezpečný. (slouží). </w:t>
      </w:r>
    </w:p>
    <w:p w14:paraId="3917DC56" w14:textId="77777777" w:rsidR="00C11902" w:rsidRPr="00C579ED" w:rsidRDefault="009B4E6B" w:rsidP="007060D7">
      <w:pPr>
        <w:pStyle w:val="BABasictext"/>
        <w:rPr>
          <w:b/>
          <w:highlight w:val="cyan"/>
        </w:rPr>
      </w:pPr>
      <w:r w:rsidRPr="00364116">
        <w:t xml:space="preserve">MEPHARED 2 – shromažďovací místo pro nebezpečné odpady bude umístěno v zabezpečené místnosti v objektu (hořlaviny i odpadní a obaly od hořlavin) v centrálním skladu chemických látek a směsí – hořlavin, odpady </w:t>
      </w:r>
      <w:r w:rsidR="00B85592" w:rsidRPr="00364116">
        <w:t>nebezpečné infekční</w:t>
      </w:r>
      <w:r w:rsidRPr="00364116">
        <w:t xml:space="preserve"> a radioaktivní ve shromažďovacích místech specificky zajištěných na konkrétních pracovištích. Pro další nebezpečné odpady z Mephared 2 může sloužit i shromažďovací místo Mephared 1.</w:t>
      </w:r>
    </w:p>
    <w:p w14:paraId="636C95F9" w14:textId="77777777" w:rsidR="00D51C3F" w:rsidRPr="00364116" w:rsidRDefault="00D9683E" w:rsidP="00D9683E">
      <w:pPr>
        <w:pStyle w:val="BALevel3"/>
      </w:pPr>
      <w:bookmarkStart w:id="1782" w:name="_Toc36075591"/>
      <w:bookmarkStart w:id="1783" w:name="_Toc36075980"/>
      <w:bookmarkStart w:id="1784" w:name="_Toc36076369"/>
      <w:bookmarkStart w:id="1785" w:name="_Toc36076759"/>
      <w:bookmarkStart w:id="1786" w:name="_Toc36077148"/>
      <w:bookmarkStart w:id="1787" w:name="_Toc36244030"/>
      <w:bookmarkStart w:id="1788" w:name="_Toc36244414"/>
      <w:bookmarkStart w:id="1789" w:name="_Toc36077149"/>
      <w:bookmarkStart w:id="1790" w:name="_Toc36244415"/>
      <w:bookmarkStart w:id="1791" w:name="_Toc36555430"/>
      <w:bookmarkEnd w:id="1782"/>
      <w:bookmarkEnd w:id="1783"/>
      <w:bookmarkEnd w:id="1784"/>
      <w:bookmarkEnd w:id="1785"/>
      <w:bookmarkEnd w:id="1786"/>
      <w:bookmarkEnd w:id="1787"/>
      <w:bookmarkEnd w:id="1788"/>
      <w:r w:rsidRPr="00364116">
        <w:t>Zásady požárně bezpečnostního řešení</w:t>
      </w:r>
      <w:bookmarkEnd w:id="1789"/>
      <w:bookmarkEnd w:id="1790"/>
      <w:bookmarkEnd w:id="1791"/>
    </w:p>
    <w:p w14:paraId="57C25D47" w14:textId="77777777" w:rsidR="00173767" w:rsidRPr="00364116" w:rsidRDefault="00173767" w:rsidP="00173767">
      <w:pPr>
        <w:pStyle w:val="BALevel4"/>
      </w:pPr>
      <w:bookmarkStart w:id="1792" w:name="_Toc36077150"/>
      <w:bookmarkStart w:id="1793" w:name="_Toc36244416"/>
      <w:bookmarkStart w:id="1794" w:name="_Toc36555431"/>
      <w:r w:rsidRPr="00364116">
        <w:t>Požárně bezpečnostní řešení</w:t>
      </w:r>
      <w:bookmarkEnd w:id="1792"/>
      <w:bookmarkEnd w:id="1793"/>
      <w:bookmarkEnd w:id="1794"/>
    </w:p>
    <w:p w14:paraId="5681553E" w14:textId="77777777" w:rsidR="00D51C3F" w:rsidRPr="00364116" w:rsidRDefault="00D51C3F" w:rsidP="00173767">
      <w:pPr>
        <w:pStyle w:val="BALocalheading"/>
      </w:pPr>
      <w:r w:rsidRPr="00364116">
        <w:t xml:space="preserve">Základní požárně technická charakteristika </w:t>
      </w:r>
      <w:r w:rsidR="002A6D34" w:rsidRPr="00364116">
        <w:t>objektu – novostavba</w:t>
      </w:r>
      <w:r w:rsidRPr="00364116">
        <w:t>:</w:t>
      </w:r>
    </w:p>
    <w:tbl>
      <w:tblPr>
        <w:tblW w:w="4734" w:type="pct"/>
        <w:jc w:val="center"/>
        <w:tblCellMar>
          <w:left w:w="70" w:type="dxa"/>
          <w:right w:w="70" w:type="dxa"/>
        </w:tblCellMar>
        <w:tblLook w:val="0000" w:firstRow="0" w:lastRow="0" w:firstColumn="0" w:lastColumn="0" w:noHBand="0" w:noVBand="0"/>
      </w:tblPr>
      <w:tblGrid>
        <w:gridCol w:w="2476"/>
        <w:gridCol w:w="3865"/>
        <w:gridCol w:w="2198"/>
      </w:tblGrid>
      <w:tr w:rsidR="00D51C3F" w:rsidRPr="00364116" w14:paraId="32CEEC30" w14:textId="77777777" w:rsidTr="00634792">
        <w:trPr>
          <w:cantSplit/>
          <w:trHeight w:val="161"/>
          <w:jc w:val="center"/>
        </w:trPr>
        <w:tc>
          <w:tcPr>
            <w:tcW w:w="1450" w:type="pct"/>
            <w:vMerge w:val="restart"/>
            <w:tcBorders>
              <w:top w:val="single" w:sz="12" w:space="0" w:color="000000"/>
              <w:left w:val="single" w:sz="12" w:space="0" w:color="000000"/>
              <w:bottom w:val="single" w:sz="2" w:space="0" w:color="000000"/>
            </w:tcBorders>
            <w:shd w:val="clear" w:color="auto" w:fill="auto"/>
            <w:vAlign w:val="center"/>
          </w:tcPr>
          <w:p w14:paraId="3AB00D4E" w14:textId="77777777" w:rsidR="00D51C3F" w:rsidRPr="00364116" w:rsidRDefault="00D51C3F" w:rsidP="00634792">
            <w:pPr>
              <w:pStyle w:val="BABasictext"/>
              <w:ind w:left="0"/>
            </w:pPr>
            <w:r w:rsidRPr="00364116">
              <w:t>CENTRÁLNÍ</w:t>
            </w:r>
          </w:p>
          <w:p w14:paraId="0EFB44C0" w14:textId="77777777" w:rsidR="00D51C3F" w:rsidRPr="00364116" w:rsidRDefault="00D51C3F" w:rsidP="00634792">
            <w:pPr>
              <w:pStyle w:val="BABasictext"/>
              <w:ind w:left="0"/>
            </w:pPr>
            <w:r w:rsidRPr="00364116">
              <w:t>BUDOVA</w:t>
            </w:r>
          </w:p>
          <w:p w14:paraId="5889444D" w14:textId="77777777" w:rsidR="00D51C3F" w:rsidRPr="00364116" w:rsidRDefault="00D51C3F" w:rsidP="00634792">
            <w:pPr>
              <w:pStyle w:val="BABasictext"/>
              <w:ind w:left="0"/>
            </w:pPr>
            <w:r w:rsidRPr="00364116">
              <w:t>KAMPUSU</w:t>
            </w:r>
          </w:p>
        </w:tc>
        <w:tc>
          <w:tcPr>
            <w:tcW w:w="2263" w:type="pct"/>
            <w:tcBorders>
              <w:top w:val="single" w:sz="12" w:space="0" w:color="000000"/>
              <w:left w:val="single" w:sz="2" w:space="0" w:color="000000"/>
              <w:bottom w:val="single" w:sz="2" w:space="0" w:color="000000"/>
            </w:tcBorders>
            <w:shd w:val="clear" w:color="auto" w:fill="auto"/>
          </w:tcPr>
          <w:p w14:paraId="250E33E9" w14:textId="77777777" w:rsidR="00D51C3F" w:rsidRPr="00364116" w:rsidRDefault="00D51C3F" w:rsidP="00634792">
            <w:pPr>
              <w:pStyle w:val="BABasictext"/>
              <w:ind w:left="0"/>
            </w:pPr>
            <w:r w:rsidRPr="00364116">
              <w:t>počet nadzemních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2CEA47BD" w14:textId="77777777" w:rsidR="00D51C3F" w:rsidRPr="00364116" w:rsidRDefault="00D51C3F" w:rsidP="00634792">
            <w:pPr>
              <w:pStyle w:val="BABasictext"/>
              <w:ind w:left="0"/>
              <w:jc w:val="left"/>
            </w:pPr>
            <w:r w:rsidRPr="00364116">
              <w:t>4x NP</w:t>
            </w:r>
          </w:p>
        </w:tc>
      </w:tr>
      <w:tr w:rsidR="00D51C3F" w:rsidRPr="00364116" w14:paraId="2801D57B"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4747AEB3"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2405EAE3" w14:textId="77777777" w:rsidR="00D51C3F" w:rsidRPr="00364116" w:rsidRDefault="00D51C3F" w:rsidP="00634792">
            <w:pPr>
              <w:pStyle w:val="BABasictext"/>
              <w:ind w:left="0"/>
            </w:pPr>
            <w:r w:rsidRPr="00364116">
              <w:t>počet podzemních podlaží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1210C27C" w14:textId="77777777" w:rsidR="00D51C3F" w:rsidRPr="00364116" w:rsidRDefault="00D51C3F" w:rsidP="00634792">
            <w:pPr>
              <w:pStyle w:val="BABasictext"/>
              <w:ind w:left="0"/>
              <w:jc w:val="left"/>
            </w:pPr>
            <w:r w:rsidRPr="00364116">
              <w:t>1x PP</w:t>
            </w:r>
          </w:p>
        </w:tc>
      </w:tr>
      <w:tr w:rsidR="00D51C3F" w:rsidRPr="00364116" w14:paraId="2FBCE074"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69679FA1"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4763DC6C" w14:textId="77777777" w:rsidR="00D51C3F" w:rsidRPr="00364116" w:rsidRDefault="00D51C3F" w:rsidP="00634792">
            <w:pPr>
              <w:pStyle w:val="BABasictext"/>
              <w:ind w:left="0"/>
            </w:pPr>
            <w:r w:rsidRPr="00364116">
              <w:t>požární výška objektu</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5D0BFB84" w14:textId="77777777" w:rsidR="00D51C3F" w:rsidRPr="00364116" w:rsidRDefault="00D51C3F" w:rsidP="00634792">
            <w:pPr>
              <w:pStyle w:val="BABasictext"/>
              <w:ind w:left="0"/>
              <w:jc w:val="left"/>
            </w:pPr>
            <w:r w:rsidRPr="00364116">
              <w:t>h = 13,2 m</w:t>
            </w:r>
          </w:p>
        </w:tc>
      </w:tr>
      <w:tr w:rsidR="00D51C3F" w:rsidRPr="00364116" w14:paraId="01B2055E"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7BFB9263"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7D2BCE68" w14:textId="77777777" w:rsidR="00D51C3F" w:rsidRPr="00364116" w:rsidRDefault="00D51C3F" w:rsidP="00634792">
            <w:pPr>
              <w:pStyle w:val="BABasictext"/>
              <w:ind w:left="0"/>
            </w:pPr>
            <w:r w:rsidRPr="00364116">
              <w:t>Konstrukční systém objektu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149A6219" w14:textId="77777777" w:rsidR="00D51C3F" w:rsidRPr="00364116" w:rsidRDefault="00D51C3F" w:rsidP="00634792">
            <w:pPr>
              <w:pStyle w:val="BABasictext"/>
              <w:ind w:left="0"/>
              <w:jc w:val="left"/>
            </w:pPr>
            <w:r w:rsidRPr="00364116">
              <w:t>nehořlavý</w:t>
            </w:r>
          </w:p>
        </w:tc>
      </w:tr>
      <w:tr w:rsidR="00D51C3F" w:rsidRPr="00364116" w14:paraId="35B7FBAC" w14:textId="77777777" w:rsidTr="00634792">
        <w:trPr>
          <w:cantSplit/>
          <w:trHeight w:val="161"/>
          <w:jc w:val="center"/>
        </w:trPr>
        <w:tc>
          <w:tcPr>
            <w:tcW w:w="1450" w:type="pct"/>
            <w:vMerge w:val="restart"/>
            <w:tcBorders>
              <w:top w:val="single" w:sz="12" w:space="0" w:color="000000"/>
              <w:left w:val="single" w:sz="12" w:space="0" w:color="000000"/>
              <w:bottom w:val="single" w:sz="2" w:space="0" w:color="000000"/>
            </w:tcBorders>
            <w:shd w:val="clear" w:color="auto" w:fill="auto"/>
            <w:vAlign w:val="center"/>
          </w:tcPr>
          <w:p w14:paraId="2584A80A" w14:textId="77777777" w:rsidR="00D51C3F" w:rsidRPr="00364116" w:rsidRDefault="00D51C3F" w:rsidP="00634792">
            <w:pPr>
              <w:pStyle w:val="BABasictext"/>
              <w:ind w:left="0"/>
            </w:pPr>
            <w:r w:rsidRPr="00364116">
              <w:t xml:space="preserve">BUDOVA </w:t>
            </w:r>
          </w:p>
          <w:p w14:paraId="6D2F46A6" w14:textId="77777777" w:rsidR="00D51C3F" w:rsidRPr="00364116" w:rsidRDefault="00D51C3F" w:rsidP="00634792">
            <w:pPr>
              <w:pStyle w:val="BABasictext"/>
              <w:ind w:left="0"/>
            </w:pPr>
            <w:r w:rsidRPr="00364116">
              <w:t>FAKULT</w:t>
            </w:r>
          </w:p>
          <w:p w14:paraId="49B635EE" w14:textId="77777777" w:rsidR="00D51C3F" w:rsidRPr="00364116" w:rsidRDefault="00D51C3F" w:rsidP="00634792">
            <w:pPr>
              <w:pStyle w:val="BABasictext"/>
            </w:pPr>
          </w:p>
        </w:tc>
        <w:tc>
          <w:tcPr>
            <w:tcW w:w="2263" w:type="pct"/>
            <w:tcBorders>
              <w:top w:val="single" w:sz="12" w:space="0" w:color="000000"/>
              <w:left w:val="single" w:sz="2" w:space="0" w:color="000000"/>
              <w:bottom w:val="single" w:sz="2" w:space="0" w:color="000000"/>
            </w:tcBorders>
            <w:shd w:val="clear" w:color="auto" w:fill="auto"/>
          </w:tcPr>
          <w:p w14:paraId="6E3FCD64" w14:textId="77777777" w:rsidR="00D51C3F" w:rsidRPr="00364116" w:rsidRDefault="00D51C3F" w:rsidP="00634792">
            <w:pPr>
              <w:pStyle w:val="BABasictext"/>
              <w:ind w:left="0"/>
            </w:pPr>
            <w:r w:rsidRPr="00364116">
              <w:t>počet nadzemních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20B75EAE" w14:textId="77777777" w:rsidR="00D51C3F" w:rsidRPr="00364116" w:rsidRDefault="00D51C3F" w:rsidP="00634792">
            <w:pPr>
              <w:pStyle w:val="BABasictext"/>
              <w:ind w:left="0"/>
              <w:jc w:val="left"/>
            </w:pPr>
            <w:r w:rsidRPr="00364116">
              <w:t>4x NP</w:t>
            </w:r>
          </w:p>
        </w:tc>
      </w:tr>
      <w:tr w:rsidR="00D51C3F" w:rsidRPr="00364116" w14:paraId="17627C22"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6E3ED3BE"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7B4E0D31" w14:textId="77777777" w:rsidR="00D51C3F" w:rsidRPr="00364116" w:rsidRDefault="00D51C3F" w:rsidP="00634792">
            <w:pPr>
              <w:pStyle w:val="BABasictext"/>
              <w:ind w:left="0"/>
            </w:pPr>
            <w:r w:rsidRPr="00364116">
              <w:t>počet podzemních podlaží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7C5D03AA" w14:textId="77777777" w:rsidR="00D51C3F" w:rsidRPr="00364116" w:rsidRDefault="00D51C3F" w:rsidP="00634792">
            <w:pPr>
              <w:pStyle w:val="BABasictext"/>
              <w:ind w:left="0"/>
              <w:jc w:val="left"/>
            </w:pPr>
            <w:r w:rsidRPr="00364116">
              <w:t>1x PP</w:t>
            </w:r>
          </w:p>
        </w:tc>
      </w:tr>
      <w:tr w:rsidR="00D51C3F" w:rsidRPr="00364116" w14:paraId="5A821128"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3840E311"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2C53DE4A" w14:textId="77777777" w:rsidR="00D51C3F" w:rsidRPr="00364116" w:rsidRDefault="00D51C3F" w:rsidP="00634792">
            <w:pPr>
              <w:pStyle w:val="BABasictext"/>
              <w:ind w:left="0"/>
            </w:pPr>
            <w:r w:rsidRPr="00364116">
              <w:t>požární výška objektu</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288391EE" w14:textId="77777777" w:rsidR="00D51C3F" w:rsidRPr="00364116" w:rsidRDefault="00D51C3F" w:rsidP="00634792">
            <w:pPr>
              <w:pStyle w:val="BABasictext"/>
              <w:ind w:left="0"/>
              <w:jc w:val="left"/>
            </w:pPr>
            <w:r w:rsidRPr="00364116">
              <w:t>h = 13,70</w:t>
            </w:r>
          </w:p>
        </w:tc>
      </w:tr>
      <w:tr w:rsidR="00D51C3F" w:rsidRPr="00364116" w14:paraId="530BA043"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4AD90020"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01E6A83E" w14:textId="77777777" w:rsidR="00D51C3F" w:rsidRPr="00364116" w:rsidRDefault="00D51C3F" w:rsidP="00634792">
            <w:pPr>
              <w:pStyle w:val="BABasictext"/>
              <w:ind w:left="0"/>
            </w:pPr>
            <w:r w:rsidRPr="00364116">
              <w:t>Konstrukční systém objektu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08D0F31F" w14:textId="77777777" w:rsidR="00D51C3F" w:rsidRPr="00364116" w:rsidRDefault="00D51C3F" w:rsidP="00634792">
            <w:pPr>
              <w:pStyle w:val="BABasictext"/>
              <w:ind w:left="0"/>
              <w:jc w:val="left"/>
            </w:pPr>
            <w:r w:rsidRPr="00364116">
              <w:t>nehořlavý</w:t>
            </w:r>
          </w:p>
        </w:tc>
      </w:tr>
      <w:tr w:rsidR="00D51C3F" w:rsidRPr="00364116" w14:paraId="00D1DB8B" w14:textId="77777777" w:rsidTr="00634792">
        <w:trPr>
          <w:cantSplit/>
          <w:trHeight w:val="161"/>
          <w:jc w:val="center"/>
        </w:trPr>
        <w:tc>
          <w:tcPr>
            <w:tcW w:w="1450" w:type="pct"/>
            <w:vMerge w:val="restart"/>
            <w:tcBorders>
              <w:top w:val="single" w:sz="12" w:space="0" w:color="000000"/>
              <w:left w:val="single" w:sz="12" w:space="0" w:color="000000"/>
              <w:bottom w:val="single" w:sz="12" w:space="0" w:color="000000"/>
            </w:tcBorders>
            <w:shd w:val="clear" w:color="auto" w:fill="auto"/>
            <w:vAlign w:val="center"/>
          </w:tcPr>
          <w:p w14:paraId="758CE504" w14:textId="77777777" w:rsidR="00D51C3F" w:rsidRPr="00364116" w:rsidRDefault="00D51C3F" w:rsidP="00634792">
            <w:pPr>
              <w:pStyle w:val="BABasictext"/>
              <w:ind w:left="0"/>
            </w:pPr>
            <w:r w:rsidRPr="00364116">
              <w:t>PP</w:t>
            </w:r>
          </w:p>
        </w:tc>
        <w:tc>
          <w:tcPr>
            <w:tcW w:w="2263" w:type="pct"/>
            <w:tcBorders>
              <w:top w:val="single" w:sz="12" w:space="0" w:color="000000"/>
              <w:left w:val="single" w:sz="2" w:space="0" w:color="000000"/>
              <w:bottom w:val="single" w:sz="2" w:space="0" w:color="000000"/>
            </w:tcBorders>
            <w:shd w:val="clear" w:color="auto" w:fill="auto"/>
          </w:tcPr>
          <w:p w14:paraId="393AC08A" w14:textId="77777777" w:rsidR="00D51C3F" w:rsidRPr="00364116" w:rsidRDefault="00D51C3F" w:rsidP="00634792">
            <w:pPr>
              <w:pStyle w:val="BABasictext"/>
              <w:ind w:left="0"/>
            </w:pPr>
            <w:r w:rsidRPr="00364116">
              <w:t>počet podzemních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1DF9522A" w14:textId="77777777" w:rsidR="00D51C3F" w:rsidRPr="00364116" w:rsidRDefault="00D51C3F" w:rsidP="00634792">
            <w:pPr>
              <w:pStyle w:val="BABasictext"/>
              <w:ind w:left="0"/>
              <w:jc w:val="left"/>
            </w:pPr>
            <w:r w:rsidRPr="00364116">
              <w:t>1x PP</w:t>
            </w:r>
          </w:p>
        </w:tc>
      </w:tr>
      <w:tr w:rsidR="00D51C3F" w:rsidRPr="00364116" w14:paraId="4A493A10" w14:textId="77777777" w:rsidTr="00634792">
        <w:trPr>
          <w:cantSplit/>
          <w:trHeight w:val="161"/>
          <w:jc w:val="center"/>
        </w:trPr>
        <w:tc>
          <w:tcPr>
            <w:tcW w:w="1450" w:type="pct"/>
            <w:vMerge/>
            <w:tcBorders>
              <w:top w:val="single" w:sz="12" w:space="0" w:color="000000"/>
              <w:left w:val="single" w:sz="12" w:space="0" w:color="000000"/>
              <w:bottom w:val="single" w:sz="12" w:space="0" w:color="000000"/>
            </w:tcBorders>
            <w:shd w:val="clear" w:color="auto" w:fill="auto"/>
            <w:vAlign w:val="center"/>
          </w:tcPr>
          <w:p w14:paraId="0DE02583" w14:textId="77777777" w:rsidR="00D51C3F" w:rsidRPr="00364116" w:rsidRDefault="00D51C3F" w:rsidP="00634792">
            <w:pPr>
              <w:pStyle w:val="BABasictext"/>
            </w:pPr>
          </w:p>
        </w:tc>
        <w:tc>
          <w:tcPr>
            <w:tcW w:w="2263" w:type="pct"/>
            <w:tcBorders>
              <w:left w:val="single" w:sz="2" w:space="0" w:color="000000"/>
              <w:bottom w:val="single" w:sz="2" w:space="0" w:color="000000"/>
            </w:tcBorders>
            <w:shd w:val="clear" w:color="auto" w:fill="auto"/>
          </w:tcPr>
          <w:p w14:paraId="6B0BC70A" w14:textId="77777777" w:rsidR="00D51C3F" w:rsidRPr="00364116" w:rsidRDefault="00D51C3F" w:rsidP="00634792">
            <w:pPr>
              <w:pStyle w:val="BABasictext"/>
              <w:ind w:left="0"/>
            </w:pPr>
            <w:r w:rsidRPr="00364116">
              <w:t>požární výška objektu pro PÚ v 1.PP</w:t>
            </w:r>
          </w:p>
        </w:tc>
        <w:tc>
          <w:tcPr>
            <w:tcW w:w="1287" w:type="pct"/>
            <w:tcBorders>
              <w:left w:val="single" w:sz="2" w:space="0" w:color="000000"/>
              <w:bottom w:val="single" w:sz="2" w:space="0" w:color="000000"/>
              <w:right w:val="single" w:sz="12" w:space="0" w:color="000000"/>
            </w:tcBorders>
            <w:shd w:val="clear" w:color="auto" w:fill="auto"/>
          </w:tcPr>
          <w:p w14:paraId="3DDFB5AB" w14:textId="77777777" w:rsidR="00D51C3F" w:rsidRPr="00364116" w:rsidRDefault="00D51C3F" w:rsidP="00634792">
            <w:pPr>
              <w:pStyle w:val="BABasictext"/>
              <w:ind w:left="0"/>
              <w:jc w:val="left"/>
            </w:pPr>
            <w:r w:rsidRPr="00364116">
              <w:t>h</w:t>
            </w:r>
            <w:r w:rsidR="00937C98">
              <w:rPr>
                <w:vertAlign w:val="subscript"/>
              </w:rPr>
              <w:t>1.PP</w:t>
            </w:r>
            <w:r w:rsidRPr="00364116">
              <w:t xml:space="preserve"> ≤ 22,5 m</w:t>
            </w:r>
          </w:p>
        </w:tc>
      </w:tr>
      <w:tr w:rsidR="00D51C3F" w:rsidRPr="00364116" w14:paraId="570F32FA" w14:textId="77777777" w:rsidTr="00634792">
        <w:trPr>
          <w:cantSplit/>
          <w:trHeight w:val="161"/>
          <w:jc w:val="center"/>
        </w:trPr>
        <w:tc>
          <w:tcPr>
            <w:tcW w:w="1450" w:type="pct"/>
            <w:vMerge/>
            <w:tcBorders>
              <w:top w:val="single" w:sz="12" w:space="0" w:color="000000"/>
              <w:left w:val="single" w:sz="12" w:space="0" w:color="000000"/>
              <w:bottom w:val="single" w:sz="12" w:space="0" w:color="000000"/>
            </w:tcBorders>
            <w:shd w:val="clear" w:color="auto" w:fill="auto"/>
            <w:vAlign w:val="center"/>
          </w:tcPr>
          <w:p w14:paraId="76454297" w14:textId="77777777" w:rsidR="00D51C3F" w:rsidRPr="00364116" w:rsidRDefault="00D51C3F" w:rsidP="00634792">
            <w:pPr>
              <w:pStyle w:val="BABasictext"/>
            </w:pPr>
          </w:p>
        </w:tc>
        <w:tc>
          <w:tcPr>
            <w:tcW w:w="2263" w:type="pct"/>
            <w:tcBorders>
              <w:left w:val="single" w:sz="2" w:space="0" w:color="000000"/>
              <w:bottom w:val="single" w:sz="12" w:space="0" w:color="000000"/>
            </w:tcBorders>
            <w:shd w:val="clear" w:color="auto" w:fill="auto"/>
          </w:tcPr>
          <w:p w14:paraId="5A187F55" w14:textId="77777777" w:rsidR="00D51C3F" w:rsidRPr="00364116" w:rsidRDefault="00D51C3F" w:rsidP="00634792">
            <w:pPr>
              <w:pStyle w:val="BABasictext"/>
              <w:ind w:left="0"/>
            </w:pPr>
            <w:r w:rsidRPr="00364116">
              <w:t>Počet parkovacích stání v 1.PP</w:t>
            </w:r>
          </w:p>
        </w:tc>
        <w:tc>
          <w:tcPr>
            <w:tcW w:w="1287" w:type="pct"/>
            <w:tcBorders>
              <w:left w:val="single" w:sz="2" w:space="0" w:color="000000"/>
              <w:bottom w:val="single" w:sz="12" w:space="0" w:color="000000"/>
              <w:right w:val="single" w:sz="12" w:space="0" w:color="000000"/>
            </w:tcBorders>
            <w:shd w:val="clear" w:color="auto" w:fill="auto"/>
          </w:tcPr>
          <w:p w14:paraId="78D9D00B" w14:textId="77777777" w:rsidR="00D51C3F" w:rsidRPr="00364116" w:rsidRDefault="00D51C3F" w:rsidP="00634792">
            <w:pPr>
              <w:pStyle w:val="BABasictext"/>
              <w:ind w:left="0"/>
              <w:jc w:val="left"/>
            </w:pPr>
            <w:r w:rsidRPr="00364116">
              <w:t>313</w:t>
            </w:r>
          </w:p>
        </w:tc>
      </w:tr>
    </w:tbl>
    <w:p w14:paraId="7D2379C2" w14:textId="77777777" w:rsidR="00D51C3F" w:rsidRPr="00364116" w:rsidRDefault="00D51C3F" w:rsidP="0005078D">
      <w:pPr>
        <w:pStyle w:val="BABasictext"/>
        <w:rPr>
          <w:highlight w:val="yellow"/>
        </w:rPr>
      </w:pPr>
    </w:p>
    <w:p w14:paraId="5502F89E" w14:textId="77777777" w:rsidR="00E166DE" w:rsidRPr="00364116" w:rsidRDefault="00E166DE" w:rsidP="00173767">
      <w:pPr>
        <w:pStyle w:val="BALocalheading"/>
      </w:pPr>
      <w:r w:rsidRPr="00364116">
        <w:t>Koncepce rozdělení objektu do požárních úseků:</w:t>
      </w:r>
    </w:p>
    <w:p w14:paraId="6E08AA06" w14:textId="77777777" w:rsidR="00E166DE" w:rsidRPr="00364116" w:rsidRDefault="00E166DE" w:rsidP="00173767">
      <w:pPr>
        <w:pStyle w:val="BABasictext"/>
      </w:pPr>
      <w:r w:rsidRPr="00364116">
        <w:t>Členění do požárních úseků bude v dalším stupni PD provedeno dle požadavků ČSN 73 0802 čl. 5.3.2, ČSN 73 0804 v případě garáží, ČSN 65 0201 (příruční sklady hořlavých kapalin) a ČSN 73 0831, kde samostatné PÚ budou v objektu tvořit:</w:t>
      </w:r>
    </w:p>
    <w:p w14:paraId="5D6FA635" w14:textId="77777777" w:rsidR="00E166DE" w:rsidRPr="00364116" w:rsidRDefault="00A46716" w:rsidP="00A46716">
      <w:pPr>
        <w:pStyle w:val="BAListbasic"/>
      </w:pPr>
      <w:r>
        <w:t xml:space="preserve">- </w:t>
      </w:r>
      <w:r w:rsidR="00E166DE" w:rsidRPr="00364116">
        <w:t xml:space="preserve">chráněné únikové cesty </w:t>
      </w:r>
    </w:p>
    <w:p w14:paraId="1F482D2D" w14:textId="77777777" w:rsidR="00E166DE" w:rsidRPr="00364116" w:rsidRDefault="00A46716" w:rsidP="00A46716">
      <w:pPr>
        <w:pStyle w:val="BAListbasic"/>
      </w:pPr>
      <w:r>
        <w:t xml:space="preserve">- </w:t>
      </w:r>
      <w:r w:rsidR="00E166DE" w:rsidRPr="00364116">
        <w:t>výtahové a instalační šachty, které procházejí více požárními úseky;</w:t>
      </w:r>
    </w:p>
    <w:p w14:paraId="2EF9DCBC" w14:textId="77777777" w:rsidR="00E166DE" w:rsidRPr="00364116" w:rsidRDefault="00A46716" w:rsidP="00A46716">
      <w:pPr>
        <w:pStyle w:val="BAListbasic"/>
      </w:pPr>
      <w:r>
        <w:t xml:space="preserve">- </w:t>
      </w:r>
      <w:r w:rsidR="00E166DE" w:rsidRPr="00364116">
        <w:t xml:space="preserve">strojovny vzduchotechniky, výměníková stanice a jiná technická zařízení </w:t>
      </w:r>
    </w:p>
    <w:p w14:paraId="4295D36A" w14:textId="70E6D39B" w:rsidR="00E166DE" w:rsidRPr="00364116" w:rsidRDefault="00A46716" w:rsidP="00A46716">
      <w:pPr>
        <w:pStyle w:val="BAListbasic"/>
      </w:pPr>
      <w:r>
        <w:t xml:space="preserve">- </w:t>
      </w:r>
      <w:r w:rsidR="00E166DE" w:rsidRPr="00364116">
        <w:t xml:space="preserve">prostory určené pro zajištění požární bezpečnosti staveb, např. strojovny </w:t>
      </w:r>
      <w:r w:rsidR="004A100B">
        <w:t>mlhového</w:t>
      </w:r>
      <w:r w:rsidR="00E166DE" w:rsidRPr="00364116">
        <w:t xml:space="preserve"> stabilního hasicího zařízení, čerpací stanice požární vody, prostory </w:t>
      </w:r>
      <w:r w:rsidR="00E166DE" w:rsidRPr="00173767">
        <w:t>náhradního</w:t>
      </w:r>
      <w:r w:rsidR="0097765E">
        <w:t xml:space="preserve"> </w:t>
      </w:r>
      <w:r w:rsidR="00E166DE" w:rsidRPr="00173767">
        <w:t>zdroje</w:t>
      </w:r>
      <w:r w:rsidR="00E166DE" w:rsidRPr="00364116">
        <w:t xml:space="preserve">   e</w:t>
      </w:r>
      <w:r w:rsidR="00173767" w:rsidRPr="00364116">
        <w:t>le</w:t>
      </w:r>
      <w:r w:rsidR="00E166DE" w:rsidRPr="00364116">
        <w:t>ktrické energie</w:t>
      </w:r>
      <w:r w:rsidR="00173767" w:rsidRPr="00364116">
        <w:t xml:space="preserve">, </w:t>
      </w:r>
      <w:r w:rsidR="00E166DE" w:rsidRPr="00364116">
        <w:t>ohlašovna požáru – velín</w:t>
      </w:r>
    </w:p>
    <w:p w14:paraId="08DC6F6A" w14:textId="77777777" w:rsidR="00E166DE" w:rsidRPr="00364116" w:rsidRDefault="00A46716" w:rsidP="00A46716">
      <w:pPr>
        <w:pStyle w:val="BAListbasic"/>
      </w:pPr>
      <w:r>
        <w:t xml:space="preserve">- </w:t>
      </w:r>
      <w:r w:rsidR="00E166DE" w:rsidRPr="00364116">
        <w:t>auly a další prostory řešené jako shromažďovací prostory dle ČSN 73 0831</w:t>
      </w:r>
    </w:p>
    <w:p w14:paraId="0BAAEA30" w14:textId="77777777" w:rsidR="00E166DE" w:rsidRPr="00364116" w:rsidRDefault="00A46716" w:rsidP="00A46716">
      <w:pPr>
        <w:pStyle w:val="BAListbasic"/>
      </w:pPr>
      <w:r>
        <w:t xml:space="preserve">- </w:t>
      </w:r>
      <w:r w:rsidR="00E166DE" w:rsidRPr="00364116">
        <w:t>technické, pomocné, popř. výrobní provozy, funkčně přiřazené k</w:t>
      </w:r>
      <w:r w:rsidR="00173767" w:rsidRPr="00364116">
        <w:t> </w:t>
      </w:r>
      <w:r w:rsidR="00E166DE" w:rsidRPr="00364116">
        <w:t>prostor</w:t>
      </w:r>
      <w:r w:rsidR="00173767" w:rsidRPr="00364116">
        <w:t>ů</w:t>
      </w:r>
      <w:r w:rsidR="00E166DE" w:rsidRPr="00364116">
        <w:t>m</w:t>
      </w:r>
      <w:r w:rsidR="00173767" w:rsidRPr="00364116">
        <w:t>,</w:t>
      </w:r>
      <w:r w:rsidR="00E166DE" w:rsidRPr="00364116">
        <w:t xml:space="preserve"> kde dochází k soustředění osob (shromažďovací prostory), a to zejména příruční sklady, kanceláře, archivy a jiné prostory provozně či funkčně související půdorysné ploše větší než 100 </w:t>
      </w:r>
      <w:r w:rsidR="00377F34">
        <w:t>m²</w:t>
      </w:r>
      <w:r w:rsidR="00E166DE" w:rsidRPr="00364116">
        <w:t>,</w:t>
      </w:r>
    </w:p>
    <w:p w14:paraId="36E6DB26" w14:textId="77777777" w:rsidR="00E166DE" w:rsidRPr="00364116" w:rsidRDefault="00A46716" w:rsidP="00A46716">
      <w:pPr>
        <w:pStyle w:val="BAListbasic"/>
      </w:pPr>
      <w:r>
        <w:t xml:space="preserve">- </w:t>
      </w:r>
      <w:r w:rsidR="00E166DE" w:rsidRPr="00364116">
        <w:t xml:space="preserve">zastřešená atria umístěné ve dvou NP </w:t>
      </w:r>
    </w:p>
    <w:p w14:paraId="517224FC" w14:textId="77777777" w:rsidR="00E166DE" w:rsidRPr="00364116" w:rsidRDefault="00A46716" w:rsidP="00A46716">
      <w:pPr>
        <w:pStyle w:val="BAListbasic"/>
      </w:pPr>
      <w:r>
        <w:t xml:space="preserve">- </w:t>
      </w:r>
      <w:r w:rsidR="00E166DE" w:rsidRPr="00364116">
        <w:t>zastřešené atrium v objektu centrální budovy kampusu, které je umístěno ve 4 podlažích, kde toto bude řešeno dle ČSN 73 0802 čl. 5.3.3.</w:t>
      </w:r>
    </w:p>
    <w:p w14:paraId="2301ABC5" w14:textId="501F7BFE" w:rsidR="00E166DE" w:rsidRPr="00364116" w:rsidRDefault="00A46716" w:rsidP="00A46716">
      <w:pPr>
        <w:pStyle w:val="BAListbasic"/>
      </w:pPr>
      <w:r>
        <w:t xml:space="preserve">- </w:t>
      </w:r>
      <w:r w:rsidR="004A100B" w:rsidRPr="004A100B">
        <w:t>2x PÚ hromadné garáže v PP pro vozidla sk. 1., přičemž PÚ garáže pro 60 stání bude sloužit pro parkování vozidel na plynná paliva</w:t>
      </w:r>
    </w:p>
    <w:p w14:paraId="12275E57" w14:textId="77777777" w:rsidR="00E166DE" w:rsidRPr="00364116" w:rsidRDefault="00A46716" w:rsidP="00A46716">
      <w:pPr>
        <w:pStyle w:val="BAListbasic"/>
      </w:pPr>
      <w:r>
        <w:t xml:space="preserve">- </w:t>
      </w:r>
      <w:r w:rsidR="00E166DE" w:rsidRPr="00364116">
        <w:t>příruční sklady hořlavých kapalin řešené dle ČSN 65 0201</w:t>
      </w:r>
    </w:p>
    <w:p w14:paraId="0B5AE4CF" w14:textId="77777777" w:rsidR="00E166DE" w:rsidRPr="00364116" w:rsidRDefault="00A46716" w:rsidP="00A46716">
      <w:pPr>
        <w:pStyle w:val="BAListbasic"/>
      </w:pPr>
      <w:r>
        <w:t xml:space="preserve">- </w:t>
      </w:r>
      <w:r w:rsidR="00E166DE" w:rsidRPr="00364116">
        <w:t>příruční sklady technických plynů</w:t>
      </w:r>
    </w:p>
    <w:p w14:paraId="39088B54" w14:textId="77777777" w:rsidR="00E166DE" w:rsidRPr="00364116" w:rsidRDefault="00A46716" w:rsidP="00A46716">
      <w:pPr>
        <w:pStyle w:val="BAListbasic"/>
      </w:pPr>
      <w:r>
        <w:t xml:space="preserve">- </w:t>
      </w:r>
      <w:r w:rsidR="00E166DE" w:rsidRPr="00364116">
        <w:t xml:space="preserve">sklady a archivy řešené dle ČSN 73 0845 (v PP plocha nad 150 </w:t>
      </w:r>
      <w:r w:rsidR="00377F34">
        <w:t>m²</w:t>
      </w:r>
      <w:r w:rsidR="00E166DE" w:rsidRPr="00364116">
        <w:t>)</w:t>
      </w:r>
    </w:p>
    <w:p w14:paraId="17D5DCDA" w14:textId="77777777" w:rsidR="00E166DE" w:rsidRPr="00364116" w:rsidRDefault="00A46716" w:rsidP="00A46716">
      <w:pPr>
        <w:pStyle w:val="BAListbasic"/>
      </w:pPr>
      <w:r>
        <w:t xml:space="preserve">- </w:t>
      </w:r>
      <w:r w:rsidR="00E166DE" w:rsidRPr="00364116">
        <w:t xml:space="preserve">ostatní části objektu (kanceláře, laboratoře, chodby) jsou rozčleněny na PÚ tak, aby byly splněny požadavky zejména ČSN 73 0802 na velikost PÚ a případně požadavky na únikové cesty ze SP. </w:t>
      </w:r>
    </w:p>
    <w:p w14:paraId="028647AE" w14:textId="77777777" w:rsidR="00173767" w:rsidRPr="00364116" w:rsidRDefault="00E166DE" w:rsidP="00173767">
      <w:pPr>
        <w:pStyle w:val="BALocalheading"/>
      </w:pPr>
      <w:r w:rsidRPr="00364116">
        <w:t>Řešení odstupových vzdáleností a vymezení požárně nebezpečného prostoru</w:t>
      </w:r>
    </w:p>
    <w:p w14:paraId="74787F54" w14:textId="39D5BF78" w:rsidR="00E166DE" w:rsidRDefault="00E166DE" w:rsidP="00173767">
      <w:pPr>
        <w:pStyle w:val="BABasictext"/>
      </w:pPr>
      <w:r w:rsidRPr="00364116">
        <w:t xml:space="preserve">V požárních úsecích chráněných mlhovým stabilním hasicím zařízením se otvory v obvodovém plášti druhu DP1 (včetně obvodového pláště bez požární odolnosti) ve smyslu čl. 8.4.6 ČSN 73 0802 nepovažují za požárně otevřené plochy, tzn. odstupové vzdálenosti od objektu nejsou posuzovány. </w:t>
      </w:r>
      <w:r w:rsidR="0081748F">
        <w:t>Budou hodnoceny odstupové vzdálenosti technologického zařízení dieselagregátu a skladu plynů.</w:t>
      </w:r>
    </w:p>
    <w:p w14:paraId="1BACAFD2" w14:textId="77777777" w:rsidR="0081748F" w:rsidRPr="0081748F" w:rsidRDefault="0081748F" w:rsidP="0081748F">
      <w:pPr>
        <w:pStyle w:val="BABasictext"/>
      </w:pPr>
      <w:r w:rsidRPr="0081748F">
        <w:rPr>
          <w:b/>
        </w:rPr>
        <w:lastRenderedPageBreak/>
        <w:t>Odstupová vzdálenost od dieselagregátu:</w:t>
      </w:r>
    </w:p>
    <w:p w14:paraId="4AE1C8F4" w14:textId="77777777" w:rsidR="0081748F" w:rsidRPr="0081748F" w:rsidRDefault="0081748F" w:rsidP="0081748F">
      <w:pPr>
        <w:pStyle w:val="BABasictext"/>
      </w:pPr>
      <w:r w:rsidRPr="0081748F">
        <w:t>- jedná se o otevřené technologické zařízení</w:t>
      </w:r>
    </w:p>
    <w:p w14:paraId="52E72549" w14:textId="77777777" w:rsidR="0081748F" w:rsidRPr="0081748F" w:rsidRDefault="0081748F" w:rsidP="0081748F">
      <w:pPr>
        <w:pStyle w:val="BABasictext"/>
      </w:pPr>
      <w:r w:rsidRPr="0081748F">
        <w:t xml:space="preserve">U dieselagregátu je předpoklad uložení nafty v ocelové dvouplášťové nádrži od, které se odstupové vzdálenosti v souladu s ČSN 65 0201 čl. 7.1.15 nestanovují. </w:t>
      </w:r>
    </w:p>
    <w:p w14:paraId="258F1C4B" w14:textId="77777777" w:rsidR="0081748F" w:rsidRPr="0081748F" w:rsidRDefault="0081748F" w:rsidP="0081748F">
      <w:pPr>
        <w:pStyle w:val="BABasictext"/>
      </w:pPr>
      <w:r w:rsidRPr="0081748F">
        <w:rPr>
          <w:bCs/>
          <w:u w:val="single"/>
        </w:rPr>
        <w:t>Sklad technických plynů:</w:t>
      </w:r>
    </w:p>
    <w:p w14:paraId="581F3CA1" w14:textId="12911DCC" w:rsidR="0081748F" w:rsidRPr="00364116" w:rsidRDefault="0081748F" w:rsidP="0081748F">
      <w:pPr>
        <w:pStyle w:val="BABasictext"/>
      </w:pPr>
      <w:r w:rsidRPr="0081748F">
        <w:t xml:space="preserve">Dle ČSN 07 8304 čl. 10.4 nesmějí být v blízkosti skladu hoření podporujících plynů prohlubně, šachty, okna a vstupy do sklepů. Vzdálenost vstupů a otvorů do těchto podzemních prostor a míst musí být nejméně 5 m. </w:t>
      </w:r>
    </w:p>
    <w:p w14:paraId="4DB99E4C" w14:textId="77777777" w:rsidR="00E166DE" w:rsidRPr="00364116" w:rsidRDefault="00E166DE" w:rsidP="00173767">
      <w:pPr>
        <w:pStyle w:val="BALocalheading"/>
      </w:pPr>
      <w:r w:rsidRPr="00364116">
        <w:t>Řešení evakuace osob</w:t>
      </w:r>
    </w:p>
    <w:p w14:paraId="64FA9FDA" w14:textId="77777777" w:rsidR="00E166DE" w:rsidRPr="00364116" w:rsidRDefault="00E166DE" w:rsidP="00D51C3F">
      <w:pPr>
        <w:pStyle w:val="BABasictext"/>
      </w:pPr>
      <w:r w:rsidRPr="00364116">
        <w:t xml:space="preserve">Veškeré schodišťové prostory (vyjma otevřených a pobytových schodišť v atriích) budou v tomto stupni PD navrženy jako CHÚC typu B. Veškeré CHÚC B budou zařazeny min. do III.SPB. Součástí CHÚC Bu7 a Bu6 budou evakuační výtahy. </w:t>
      </w:r>
    </w:p>
    <w:p w14:paraId="7DD34AA7" w14:textId="77777777" w:rsidR="00E166DE" w:rsidRPr="00364116" w:rsidRDefault="00E166DE" w:rsidP="00173767">
      <w:pPr>
        <w:pStyle w:val="BALocalheading"/>
      </w:pPr>
      <w:r w:rsidRPr="00364116">
        <w:t>Navržení zdrojů požární vody</w:t>
      </w:r>
    </w:p>
    <w:p w14:paraId="2DE3EE6B" w14:textId="77777777" w:rsidR="00E166DE" w:rsidRPr="00364116" w:rsidRDefault="00E166DE" w:rsidP="00E166DE">
      <w:pPr>
        <w:pStyle w:val="BABasictext"/>
      </w:pPr>
      <w:r w:rsidRPr="00364116">
        <w:t>Jako vnější odběrní místa budou sloužit stávající nadzemní hydranty – pozice viz C.5.4 Situace požární bezpečnosti.</w:t>
      </w:r>
    </w:p>
    <w:p w14:paraId="1C3E3B31" w14:textId="77777777" w:rsidR="00E166DE" w:rsidRPr="00364116" w:rsidRDefault="00E166DE" w:rsidP="00173767">
      <w:pPr>
        <w:pStyle w:val="BABasictext"/>
      </w:pPr>
      <w:r w:rsidRPr="00364116">
        <w:t xml:space="preserve">Vnitřní odběrní </w:t>
      </w:r>
      <w:r w:rsidR="002A6D34" w:rsidRPr="00364116">
        <w:t>místa – vzhledem</w:t>
      </w:r>
      <w:r w:rsidRPr="00364116">
        <w:t xml:space="preserve"> k instalaci SHZ ve všech částech objektu není nutná instalace hydrantových systémů.</w:t>
      </w:r>
    </w:p>
    <w:p w14:paraId="1A7182BF" w14:textId="77777777" w:rsidR="00E166DE" w:rsidRPr="00364116" w:rsidRDefault="00E166DE" w:rsidP="00173767">
      <w:pPr>
        <w:pStyle w:val="BALocalheading"/>
      </w:pPr>
      <w:r w:rsidRPr="00364116">
        <w:t>Vybavení stavby požárně bezpečnostními zařízeními</w:t>
      </w:r>
    </w:p>
    <w:p w14:paraId="0FB198DB" w14:textId="77777777" w:rsidR="00D51C3F" w:rsidRPr="00364116" w:rsidRDefault="00D51C3F" w:rsidP="00D51C3F">
      <w:pPr>
        <w:pStyle w:val="BABasictext"/>
      </w:pPr>
      <w:r w:rsidRPr="00364116">
        <w:t xml:space="preserve">V celém objektu bude instalován systém elektrické požární signalizace, evakuačního rozhlasu a systém mlhového stabilního hasicího zařízení v částech, kde je přípustné hašení vodou. V aulách řešených jako shromažďovací prostor a zastřešených atriích bude instalován systém SOZ. </w:t>
      </w:r>
    </w:p>
    <w:p w14:paraId="2B41B744" w14:textId="77777777" w:rsidR="00E166DE" w:rsidRPr="00364116" w:rsidRDefault="00D51C3F" w:rsidP="00E166DE">
      <w:pPr>
        <w:pStyle w:val="BABasictext"/>
      </w:pPr>
      <w:r w:rsidRPr="00364116">
        <w:t xml:space="preserve">Garáže s parkováním vozidel na plynná paliva a bez možnosti parkování vozidel na plynná paliva budou mezi sebou odděleny požární roletou. Tato roleta bude uzavíratelná jak v případě požáru a po detekci systémem EPS, tak po detekci úniku plynů detekčním systémem.  </w:t>
      </w:r>
    </w:p>
    <w:p w14:paraId="13207DE7" w14:textId="77777777" w:rsidR="00E166DE" w:rsidRPr="00364116" w:rsidRDefault="00E166DE" w:rsidP="00173767">
      <w:pPr>
        <w:pStyle w:val="BALocalheading"/>
      </w:pPr>
      <w:r w:rsidRPr="00364116">
        <w:t>Místo řízení evakuace (MŘE)</w:t>
      </w:r>
    </w:p>
    <w:p w14:paraId="608AC45C" w14:textId="77777777" w:rsidR="00E166DE" w:rsidRPr="00364116" w:rsidRDefault="00E166DE" w:rsidP="00173767">
      <w:pPr>
        <w:pStyle w:val="BABasictext"/>
      </w:pPr>
      <w:r w:rsidRPr="00364116">
        <w:t xml:space="preserve">V objektu bude zřízeno místo pro řízení evakuace – velín v 1.PP. Tento prostor bude tvořit samostatný požární úsek a bude přístupný přímo ze zásahové cesty, tzn. CHÚC B. Druhá možnost stálé služby je v prostoru ostrahy v 1.NP centrální budově kampusu. V těchto velínech se bude nepřetržitě vyskytovat ostraha </w:t>
      </w:r>
      <w:r w:rsidR="002A6D34" w:rsidRPr="00364116">
        <w:t>objektu,</w:t>
      </w:r>
      <w:r w:rsidRPr="00364116">
        <w:t xml:space="preserve"> tj. dvacetičtyřhodinová stálá služba v min. počtu dvě osoby (min. osoba na velín + osoba v ostraze. Bude zde situováno ovládání a monitorování veškerých požárně bezpečnostních zařízení včetně ovládání evakuačního rozhlasu. Pokud by výše uvedená skutečnost nebyla zajištěna (</w:t>
      </w:r>
      <w:r w:rsidR="002A6D34" w:rsidRPr="00364116">
        <w:t>24hodinová</w:t>
      </w:r>
      <w:r w:rsidRPr="00364116">
        <w:t xml:space="preserve"> služba ve 2 osobách), bude signál z EPS sveden na pult PCO HZS. Podrobně bude řešeno v dalším stupni PD.</w:t>
      </w:r>
    </w:p>
    <w:p w14:paraId="469BD52A" w14:textId="77777777" w:rsidR="00E166DE" w:rsidRPr="00364116" w:rsidRDefault="00E166DE" w:rsidP="00173767">
      <w:pPr>
        <w:pStyle w:val="BALocalheading"/>
      </w:pPr>
      <w:r w:rsidRPr="00364116">
        <w:t>Elektrická požární signalizace (EPS)</w:t>
      </w:r>
    </w:p>
    <w:p w14:paraId="634D7AA2" w14:textId="77777777" w:rsidR="00E166DE" w:rsidRPr="00364116" w:rsidRDefault="00E166DE" w:rsidP="00173767">
      <w:pPr>
        <w:pStyle w:val="BABasictext"/>
      </w:pPr>
      <w:r w:rsidRPr="00364116">
        <w:t xml:space="preserve">EPS bude instalována v celém </w:t>
      </w:r>
      <w:r w:rsidR="002A6D34" w:rsidRPr="00364116">
        <w:t>objektu,</w:t>
      </w:r>
      <w:r w:rsidRPr="00364116">
        <w:t xml:space="preserve"> a to i v prostorech bez požárního rizika vzhledem k tomu, že se v objektu nachází více SP. </w:t>
      </w:r>
    </w:p>
    <w:p w14:paraId="2E66728B" w14:textId="77777777" w:rsidR="00E166DE" w:rsidRPr="00364116" w:rsidRDefault="00E166DE" w:rsidP="00173767">
      <w:pPr>
        <w:pStyle w:val="BALocalheading"/>
      </w:pPr>
      <w:r w:rsidRPr="00364116">
        <w:t>Mlhové stabilní hasicí zařízení (MSHZ)</w:t>
      </w:r>
    </w:p>
    <w:p w14:paraId="2B45023C" w14:textId="77777777" w:rsidR="00E166DE" w:rsidRPr="00364116" w:rsidRDefault="00E166DE" w:rsidP="00E166DE">
      <w:pPr>
        <w:pStyle w:val="BABasictext"/>
      </w:pPr>
      <w:r w:rsidRPr="00364116">
        <w:t>V objektu bude systém MSHZ instalován ve všech prostorech, kromě prostorů, kde je nepřípustné hašení vodou.</w:t>
      </w:r>
    </w:p>
    <w:p w14:paraId="11737311" w14:textId="77777777" w:rsidR="00E166DE" w:rsidRPr="00364116" w:rsidRDefault="00E166DE" w:rsidP="00173767">
      <w:pPr>
        <w:pStyle w:val="BALocalheading"/>
      </w:pPr>
      <w:r w:rsidRPr="00364116">
        <w:t>Samočinné odvětrávací zařízení (SOZ)</w:t>
      </w:r>
    </w:p>
    <w:p w14:paraId="151220A8" w14:textId="77777777" w:rsidR="00E166DE" w:rsidRPr="00364116" w:rsidRDefault="00E166DE" w:rsidP="00173767">
      <w:pPr>
        <w:pStyle w:val="BABasictext"/>
      </w:pPr>
      <w:r w:rsidRPr="00364116">
        <w:t>V objektech je se systémem SOZ uvažováno v následujících prostorech:</w:t>
      </w:r>
    </w:p>
    <w:p w14:paraId="737B7976" w14:textId="77777777" w:rsidR="00E166DE" w:rsidRPr="00364116" w:rsidRDefault="00A46716" w:rsidP="00A46716">
      <w:pPr>
        <w:pStyle w:val="BAListbasic"/>
      </w:pPr>
      <w:r>
        <w:t xml:space="preserve">- </w:t>
      </w:r>
      <w:r w:rsidR="00E166DE" w:rsidRPr="00364116">
        <w:t>vešker</w:t>
      </w:r>
      <w:r w:rsidR="00173767" w:rsidRPr="00364116">
        <w:t>á</w:t>
      </w:r>
      <w:r w:rsidR="00E166DE" w:rsidRPr="00364116">
        <w:t xml:space="preserve"> uzavřen</w:t>
      </w:r>
      <w:r w:rsidR="00173767" w:rsidRPr="00364116">
        <w:t>á</w:t>
      </w:r>
      <w:r w:rsidR="00E166DE" w:rsidRPr="00364116">
        <w:t xml:space="preserve"> atria procházející přes více podlaží včetně navazujících hal</w:t>
      </w:r>
    </w:p>
    <w:p w14:paraId="62EF990E" w14:textId="77777777" w:rsidR="00E166DE" w:rsidRPr="00364116" w:rsidRDefault="00A46716" w:rsidP="00A46716">
      <w:pPr>
        <w:pStyle w:val="BAListbasic"/>
      </w:pPr>
      <w:r>
        <w:t xml:space="preserve">- </w:t>
      </w:r>
      <w:r w:rsidR="00E166DE" w:rsidRPr="00364116">
        <w:t>přednáškové sály s kapacitou nad 150 osob dle ČSN 73 0818 (projektová kapacita nad 136 osob)</w:t>
      </w:r>
    </w:p>
    <w:p w14:paraId="1CCF8B39" w14:textId="77777777" w:rsidR="00E166DE" w:rsidRPr="00364116" w:rsidRDefault="00A46716" w:rsidP="00A46716">
      <w:pPr>
        <w:pStyle w:val="BAListbasic"/>
      </w:pPr>
      <w:r>
        <w:t xml:space="preserve">- </w:t>
      </w:r>
      <w:r w:rsidR="00E166DE" w:rsidRPr="00364116">
        <w:t>garáže v 1.PP</w:t>
      </w:r>
    </w:p>
    <w:p w14:paraId="611CDB14" w14:textId="77777777" w:rsidR="00E166DE" w:rsidRPr="00364116" w:rsidRDefault="00A46716" w:rsidP="00A46716">
      <w:pPr>
        <w:pStyle w:val="BAListbasic"/>
      </w:pPr>
      <w:r>
        <w:lastRenderedPageBreak/>
        <w:t xml:space="preserve">- </w:t>
      </w:r>
      <w:r w:rsidR="00E166DE" w:rsidRPr="00364116">
        <w:t xml:space="preserve">jídelna mezi 1 a 2.NP centrální budovy kampusu, pakliže nebude zajištěn parametr odvětrání </w:t>
      </w:r>
      <w:r w:rsidR="002A6D34" w:rsidRPr="00364116">
        <w:t>Fo&gt;</w:t>
      </w:r>
      <w:r w:rsidR="00E166DE" w:rsidRPr="00364116">
        <w:t xml:space="preserve"> 0,015 pomocí otvíratelných oken na fasádě</w:t>
      </w:r>
    </w:p>
    <w:p w14:paraId="2B0D7226" w14:textId="77777777" w:rsidR="00E166DE" w:rsidRPr="00364116" w:rsidRDefault="00A46716" w:rsidP="00A46716">
      <w:pPr>
        <w:pStyle w:val="BAListbasic"/>
      </w:pPr>
      <w:r>
        <w:t xml:space="preserve">- </w:t>
      </w:r>
      <w:r w:rsidR="00E166DE" w:rsidRPr="00364116">
        <w:t>seminární místnost označená jako 2-211 rozdělená posuvnými příčkami, pokud nebude zajištěn</w:t>
      </w:r>
    </w:p>
    <w:p w14:paraId="3DE0D427" w14:textId="77777777" w:rsidR="00E166DE" w:rsidRPr="00364116" w:rsidRDefault="00A46716" w:rsidP="00A46716">
      <w:pPr>
        <w:pStyle w:val="BAListbasic"/>
      </w:pPr>
      <w:r>
        <w:t xml:space="preserve">- </w:t>
      </w:r>
      <w:r w:rsidR="00E166DE" w:rsidRPr="00364116">
        <w:t xml:space="preserve">parametr odvětrání </w:t>
      </w:r>
      <w:r w:rsidR="002A6D34" w:rsidRPr="00364116">
        <w:t>Fo&gt;</w:t>
      </w:r>
      <w:r w:rsidR="00E166DE" w:rsidRPr="00364116">
        <w:t xml:space="preserve"> 0,015</w:t>
      </w:r>
    </w:p>
    <w:p w14:paraId="7537A66B" w14:textId="77777777" w:rsidR="00E166DE" w:rsidRPr="00364116" w:rsidRDefault="00E166DE" w:rsidP="00173767">
      <w:pPr>
        <w:pStyle w:val="BALocalheading"/>
      </w:pPr>
      <w:r w:rsidRPr="00364116">
        <w:t>Nouzové osvětlení (NO)</w:t>
      </w:r>
    </w:p>
    <w:p w14:paraId="72F8574C" w14:textId="77777777" w:rsidR="00E166DE" w:rsidRPr="00364116" w:rsidRDefault="00E166DE" w:rsidP="00173767">
      <w:pPr>
        <w:pStyle w:val="BABasictext"/>
      </w:pPr>
      <w:r w:rsidRPr="00364116">
        <w:t xml:space="preserve">Na všech únikových cestách (CHÚC i NÚC) bude instalováno nouzové osvětlení únikových cest. V požárním úseku shromažďovacího prostoru bude instalováno protipanické nouzové osvětlení. Nouzové únikové osvětlení musí odpovídat požadavkům ČSN EN 1838, přičemž musí být funkční po dobu min. 60 minut. </w:t>
      </w:r>
    </w:p>
    <w:p w14:paraId="3C39E556" w14:textId="77777777" w:rsidR="00E166DE" w:rsidRPr="00364116" w:rsidRDefault="00E166DE" w:rsidP="00173767">
      <w:pPr>
        <w:pStyle w:val="BABasictext"/>
      </w:pPr>
      <w:r w:rsidRPr="00364116">
        <w:t xml:space="preserve">Budou zvolena svítidla s centrálním bateriovým zdrojem, kde propojovací kabeláž bude provedena z třídy reakce na oheň B-s1-d1 s funkční schopností při požáru 60 minut. </w:t>
      </w:r>
    </w:p>
    <w:p w14:paraId="141FEF48" w14:textId="77777777" w:rsidR="00E166DE" w:rsidRPr="00364116" w:rsidRDefault="00E166DE" w:rsidP="00173767">
      <w:pPr>
        <w:pStyle w:val="BALocalheading"/>
      </w:pPr>
      <w:r w:rsidRPr="00364116">
        <w:t>Akustické vyhlášení poplachu</w:t>
      </w:r>
    </w:p>
    <w:p w14:paraId="282B6B3C" w14:textId="77777777" w:rsidR="00E166DE" w:rsidRPr="00364116" w:rsidRDefault="00E166DE" w:rsidP="00173767">
      <w:pPr>
        <w:pStyle w:val="BABasictext"/>
      </w:pPr>
      <w:r w:rsidRPr="00364116">
        <w:t>Evakuační rozhlas bude navržen jako nouzovým zvukovým a vizuální systémem provedený dle ČSN EN 60849</w:t>
      </w:r>
      <w:r w:rsidR="00173767" w:rsidRPr="00364116">
        <w:t>,</w:t>
      </w:r>
      <w:r w:rsidRPr="00364116">
        <w:t xml:space="preserve"> u kterého se vzhledem k instalaci EPS předpokládá samočinné vyhlášení poplachu (rozhlas bude napojen na systém EPS). Ovládací prvky rozhlasu jsou umístěny ve </w:t>
      </w:r>
      <w:r w:rsidR="00AD265C" w:rsidRPr="00364116">
        <w:t>velín</w:t>
      </w:r>
      <w:r w:rsidR="00AD265C">
        <w:t>u</w:t>
      </w:r>
      <w:r w:rsidR="00AD265C" w:rsidRPr="00364116">
        <w:t xml:space="preserve"> </w:t>
      </w:r>
      <w:r w:rsidRPr="00364116">
        <w:t>v 1.</w:t>
      </w:r>
      <w:r w:rsidR="002A6D34" w:rsidRPr="00364116">
        <w:t>PP, odkud</w:t>
      </w:r>
      <w:r w:rsidRPr="00364116">
        <w:t xml:space="preserve"> bude evakuace osob řízena. Zařízení se musí provést tak, aby ani po vzniku požáru v objektu nebyl evakuační rozhlas vyřazen z provozu. </w:t>
      </w:r>
    </w:p>
    <w:p w14:paraId="24BD9A9D" w14:textId="77777777" w:rsidR="00E166DE" w:rsidRPr="00364116" w:rsidRDefault="00E166DE" w:rsidP="00173767">
      <w:pPr>
        <w:pStyle w:val="BALocalheading"/>
      </w:pPr>
      <w:r w:rsidRPr="00364116">
        <w:t>Řešení přístupových komunikací a nástupních ploch pro požární techniku, zásahových cest</w:t>
      </w:r>
    </w:p>
    <w:p w14:paraId="18E14D42" w14:textId="7A003A9B" w:rsidR="00E166DE" w:rsidRPr="00364116" w:rsidRDefault="00E166DE" w:rsidP="00173767">
      <w:pPr>
        <w:pStyle w:val="BABasictext"/>
      </w:pPr>
      <w:r w:rsidRPr="00364116">
        <w:t xml:space="preserve">K navrženým objektům bude zajištěn </w:t>
      </w:r>
      <w:r w:rsidR="00173767" w:rsidRPr="00364116">
        <w:t xml:space="preserve">příjezd </w:t>
      </w:r>
      <w:r w:rsidRPr="00364116">
        <w:t xml:space="preserve">pomocí stávajících a nově budovaných komunikací v rámci areálu. Příjezd jednotek HZS je zajištěn přes ulici Zborovská a odbočkou po dvoupruhové vnitroareálové komunikaci podél celé </w:t>
      </w:r>
      <w:r w:rsidR="00B0570B">
        <w:t>východní</w:t>
      </w:r>
      <w:r w:rsidR="00B0570B" w:rsidRPr="00364116">
        <w:t xml:space="preserve"> </w:t>
      </w:r>
      <w:r w:rsidRPr="00364116">
        <w:t xml:space="preserve">strany objektu. Dále je možnost příjezdu po celé </w:t>
      </w:r>
      <w:r w:rsidR="00B0570B">
        <w:t>jižní a západní</w:t>
      </w:r>
      <w:r w:rsidR="00B0570B" w:rsidRPr="00364116">
        <w:t xml:space="preserve"> </w:t>
      </w:r>
      <w:r w:rsidRPr="00364116">
        <w:t xml:space="preserve">straně obou objektů taktéž po vnitroareálové komunikace. Na </w:t>
      </w:r>
      <w:r w:rsidR="00173767" w:rsidRPr="00364116">
        <w:t>o</w:t>
      </w:r>
      <w:r w:rsidRPr="00364116">
        <w:t xml:space="preserve">bou těchto vnitroareálových komunikacích jsou navrženy plochy pro otáčení vozidel HZS, </w:t>
      </w:r>
      <w:r w:rsidRPr="00173767">
        <w:t>i</w:t>
      </w:r>
      <w:r w:rsidR="00983062">
        <w:t xml:space="preserve"> </w:t>
      </w:r>
      <w:r w:rsidRPr="00173767">
        <w:t>když</w:t>
      </w:r>
      <w:r w:rsidRPr="00364116">
        <w:t xml:space="preserve"> se jedná o komunikace dvoupruhové. </w:t>
      </w:r>
    </w:p>
    <w:p w14:paraId="165D96C0" w14:textId="75D53CB3" w:rsidR="00E166DE" w:rsidRPr="00364116" w:rsidRDefault="00B0570B" w:rsidP="00B0570B">
      <w:pPr>
        <w:pStyle w:val="BABasictext"/>
      </w:pPr>
      <w:r w:rsidRPr="00364116">
        <w:t>Průjezd</w:t>
      </w:r>
      <w:r>
        <w:t>y</w:t>
      </w:r>
      <w:r w:rsidRPr="00364116">
        <w:t xml:space="preserve"> </w:t>
      </w:r>
      <w:r w:rsidR="00E166DE" w:rsidRPr="00364116">
        <w:t xml:space="preserve">budou min. šířky 3500 mm a min. světlé výšky 4 110 mm, což bude ve všech případech dodrženo. </w:t>
      </w:r>
      <w:r w:rsidRPr="00B0570B">
        <w:t>Uvedené rozměry jsou dodrženy jak v případě „jižní“ zásobovací vrátnice,  tak hlavní vrátnice v areálu nemocnice, tak u všech konstrukcí spojovacích krčků okolo objektu. Posuvná brána na západní straně objektu (u centrální budovy kampusu) bude ovládána od EPS.</w:t>
      </w:r>
    </w:p>
    <w:p w14:paraId="1F6CF8F4" w14:textId="10868A8D" w:rsidR="00D51C3F" w:rsidRPr="00364116" w:rsidRDefault="00E166DE" w:rsidP="00173767">
      <w:pPr>
        <w:pStyle w:val="BABasictext"/>
      </w:pPr>
      <w:r w:rsidRPr="00364116">
        <w:t xml:space="preserve">Vnitřní zásahové </w:t>
      </w:r>
      <w:r w:rsidR="002A6D34" w:rsidRPr="00364116">
        <w:t>cesty – jako</w:t>
      </w:r>
      <w:r w:rsidRPr="00364116">
        <w:t xml:space="preserve"> zásahové cesty budou v objektu budovy fakult navrženy CHÚC Bu2 a Bu5, v centrální budově kampusu </w:t>
      </w:r>
      <w:r w:rsidR="00B0570B" w:rsidRPr="00364116">
        <w:t>Bu</w:t>
      </w:r>
      <w:r w:rsidR="00B0570B">
        <w:t>8</w:t>
      </w:r>
      <w:r w:rsidRPr="00364116">
        <w:t>, kde z této CHÚC B je přístupný velín s umístěnými ovládacími prvky EPS, SOZ, ERO. Strojovna MHSZ je přístupná z volného prostranství.</w:t>
      </w:r>
    </w:p>
    <w:p w14:paraId="32975AC5" w14:textId="77777777" w:rsidR="00D51C3F" w:rsidRPr="00364116" w:rsidRDefault="00E166DE" w:rsidP="00173767">
      <w:pPr>
        <w:pStyle w:val="BABasictext"/>
      </w:pPr>
      <w:r w:rsidRPr="00364116">
        <w:t xml:space="preserve">Nástupní </w:t>
      </w:r>
      <w:r w:rsidR="002A6D34" w:rsidRPr="00364116">
        <w:t>plochy – nejsou</w:t>
      </w:r>
      <w:r w:rsidRPr="00364116">
        <w:t xml:space="preserve"> vyžadovány.</w:t>
      </w:r>
    </w:p>
    <w:p w14:paraId="7381FEE5" w14:textId="77777777" w:rsidR="00C61BF9" w:rsidRPr="00364116" w:rsidRDefault="00C61BF9" w:rsidP="00173767">
      <w:pPr>
        <w:pStyle w:val="BALevel4"/>
      </w:pPr>
      <w:bookmarkStart w:id="1795" w:name="_Toc36077151"/>
      <w:bookmarkStart w:id="1796" w:name="_Toc36244417"/>
      <w:bookmarkStart w:id="1797" w:name="_Toc36555432"/>
      <w:r w:rsidRPr="00364116">
        <w:t>Zařízení pro odvod kouře a tepla</w:t>
      </w:r>
      <w:bookmarkEnd w:id="1795"/>
      <w:bookmarkEnd w:id="1796"/>
      <w:bookmarkEnd w:id="1797"/>
    </w:p>
    <w:p w14:paraId="5D1C9465" w14:textId="77777777" w:rsidR="00C61BF9" w:rsidRPr="00364116" w:rsidRDefault="00C61BF9" w:rsidP="00C61BF9">
      <w:pPr>
        <w:pStyle w:val="BABasictext"/>
      </w:pPr>
      <w:r w:rsidRPr="00364116">
        <w:t>Požární odvětrání je požadováno pro podzemní garáže, posluchárny a atria</w:t>
      </w:r>
      <w:r w:rsidR="009029AC" w:rsidRPr="00364116">
        <w:t xml:space="preserve"> (shromažďovací prostory)</w:t>
      </w:r>
      <w:r w:rsidRPr="00364116">
        <w:t>.Vzhledem</w:t>
      </w:r>
      <w:r w:rsidR="00983062">
        <w:t xml:space="preserve"> </w:t>
      </w:r>
      <w:r w:rsidRPr="00364116">
        <w:t xml:space="preserve">k dispozičnímu řešení stavby bylo zvoleno odvětrání kouře a tepla nuceným způsobem pomocí axiálních ventilátorů a také proudových ventilátorů (garáže).  </w:t>
      </w:r>
    </w:p>
    <w:p w14:paraId="2C75D49D" w14:textId="77777777" w:rsidR="00C61BF9" w:rsidRPr="00364116" w:rsidRDefault="00C61BF9" w:rsidP="00B23E1F">
      <w:pPr>
        <w:pStyle w:val="BALocalheading"/>
        <w:rPr>
          <w:b w:val="0"/>
        </w:rPr>
      </w:pPr>
      <w:r w:rsidRPr="00364116">
        <w:rPr>
          <w:b w:val="0"/>
        </w:rPr>
        <w:t>V objektu jsou navrženy kouřové sekce:</w:t>
      </w:r>
    </w:p>
    <w:p w14:paraId="3F6A506B" w14:textId="77777777" w:rsidR="00C61BF9" w:rsidRPr="00364116" w:rsidRDefault="00C61BF9" w:rsidP="00B23E1F">
      <w:pPr>
        <w:pStyle w:val="BALocalheading"/>
        <w:rPr>
          <w:b w:val="0"/>
          <w:bCs/>
        </w:rPr>
      </w:pPr>
      <w:r w:rsidRPr="00364116">
        <w:rPr>
          <w:b w:val="0"/>
          <w:bCs/>
        </w:rPr>
        <w:t>KS 1.1 – podzemní garáže 1.PP</w:t>
      </w:r>
    </w:p>
    <w:p w14:paraId="6C9BFA5A" w14:textId="147E0FE1" w:rsidR="00C61BF9" w:rsidRPr="00364116" w:rsidRDefault="00C61BF9" w:rsidP="00C61BF9">
      <w:pPr>
        <w:pStyle w:val="BABasictext"/>
        <w:numPr>
          <w:ilvl w:val="0"/>
          <w:numId w:val="19"/>
        </w:numPr>
      </w:pPr>
      <w:r w:rsidRPr="00364116">
        <w:t>přívod náhradního vzduchu – vjezdovými vraty (ze zásobovací komunikace</w:t>
      </w:r>
      <w:r w:rsidR="00AC2CDA">
        <w:t>)</w:t>
      </w:r>
    </w:p>
    <w:p w14:paraId="36E03499" w14:textId="77777777" w:rsidR="00C61BF9" w:rsidRPr="00364116" w:rsidRDefault="00C61BF9" w:rsidP="00C61BF9">
      <w:pPr>
        <w:pStyle w:val="BABasictext"/>
        <w:numPr>
          <w:ilvl w:val="0"/>
          <w:numId w:val="19"/>
        </w:numPr>
      </w:pPr>
      <w:r w:rsidRPr="00364116">
        <w:t>výfuk –pomocí axiálních ventilátorů osazených v anglickém dvorku, výfuk do prostoru parteru 1.NP</w:t>
      </w:r>
    </w:p>
    <w:p w14:paraId="524EAC9E" w14:textId="77777777" w:rsidR="00C61BF9" w:rsidRPr="00364116" w:rsidRDefault="00C61BF9" w:rsidP="00C61BF9">
      <w:pPr>
        <w:pStyle w:val="BABasictext"/>
        <w:numPr>
          <w:ilvl w:val="0"/>
          <w:numId w:val="19"/>
        </w:numPr>
      </w:pPr>
      <w:r w:rsidRPr="00364116">
        <w:t>pod stropem soustava indukčních ventilátorů „posunujících“ vrstvu kouře ke sběrným místům napojeným na požární ventilátory</w:t>
      </w:r>
    </w:p>
    <w:p w14:paraId="2F411DD7" w14:textId="77777777" w:rsidR="00C61BF9" w:rsidRPr="00364116" w:rsidRDefault="00C61BF9" w:rsidP="00C61BF9">
      <w:pPr>
        <w:pStyle w:val="BALocalheading"/>
        <w:rPr>
          <w:b w:val="0"/>
          <w:bCs/>
        </w:rPr>
      </w:pPr>
      <w:r w:rsidRPr="00364116">
        <w:rPr>
          <w:b w:val="0"/>
          <w:bCs/>
        </w:rPr>
        <w:t>KS 1.2 – podzemní garáže 1.PP (sekce LPG/CNG)</w:t>
      </w:r>
    </w:p>
    <w:p w14:paraId="70227EEB" w14:textId="77777777" w:rsidR="00C61BF9" w:rsidRPr="00364116" w:rsidRDefault="00C61BF9" w:rsidP="00C61BF9">
      <w:pPr>
        <w:pStyle w:val="BABasictext"/>
        <w:numPr>
          <w:ilvl w:val="0"/>
          <w:numId w:val="19"/>
        </w:numPr>
      </w:pPr>
      <w:r w:rsidRPr="00364116">
        <w:lastRenderedPageBreak/>
        <w:t>přívod náhradního vzduchu – vjezdovými vraty (hlavní vjezd z ul. Zborovská)</w:t>
      </w:r>
    </w:p>
    <w:p w14:paraId="766BF7F3" w14:textId="77777777" w:rsidR="00C61BF9" w:rsidRPr="00364116" w:rsidRDefault="00C61BF9" w:rsidP="00C61BF9">
      <w:pPr>
        <w:pStyle w:val="BABasictext"/>
        <w:numPr>
          <w:ilvl w:val="0"/>
          <w:numId w:val="19"/>
        </w:numPr>
      </w:pPr>
      <w:r w:rsidRPr="00364116">
        <w:t>výfuk – pomocí axiální</w:t>
      </w:r>
      <w:r w:rsidR="00306EC2" w:rsidRPr="00364116">
        <w:t>ho</w:t>
      </w:r>
      <w:r w:rsidRPr="00364116">
        <w:t xml:space="preserve"> ventilátor</w:t>
      </w:r>
      <w:r w:rsidR="00306EC2" w:rsidRPr="00364116">
        <w:t>u</w:t>
      </w:r>
      <w:r w:rsidRPr="00364116">
        <w:t xml:space="preserve"> osazeného v chodbě B_149 s výfukem do prostoru hospodářského dvora</w:t>
      </w:r>
    </w:p>
    <w:p w14:paraId="27142BC7" w14:textId="77777777" w:rsidR="00C61BF9" w:rsidRPr="00364116" w:rsidRDefault="00C61BF9" w:rsidP="00C61BF9">
      <w:pPr>
        <w:pStyle w:val="BABasictext"/>
        <w:numPr>
          <w:ilvl w:val="0"/>
          <w:numId w:val="19"/>
        </w:numPr>
      </w:pPr>
      <w:r w:rsidRPr="00364116">
        <w:t>pod stropem soustava indukčních ventilátorů „posunujících“ vrstvu kouře ke sběrným místům napojeným na požární ventilátory</w:t>
      </w:r>
    </w:p>
    <w:p w14:paraId="4BE02691" w14:textId="77777777" w:rsidR="00C61BF9" w:rsidRPr="00364116" w:rsidRDefault="00306EC2" w:rsidP="00C61BF9">
      <w:pPr>
        <w:pStyle w:val="BABasictext"/>
        <w:numPr>
          <w:ilvl w:val="0"/>
          <w:numId w:val="19"/>
        </w:numPr>
      </w:pPr>
      <w:r w:rsidRPr="00364116">
        <w:t>h</w:t>
      </w:r>
      <w:r w:rsidR="00C61BF9" w:rsidRPr="00364116">
        <w:t xml:space="preserve">avarijní větrání bude řešeno stejným zařízením, tzn. při překročení </w:t>
      </w:r>
      <w:r w:rsidR="002A6D34" w:rsidRPr="00364116">
        <w:t>10 %</w:t>
      </w:r>
      <w:r w:rsidR="00C61BF9" w:rsidRPr="00364116">
        <w:t xml:space="preserve">, </w:t>
      </w:r>
      <w:r w:rsidR="002A6D34" w:rsidRPr="00364116">
        <w:t>20 %</w:t>
      </w:r>
      <w:r w:rsidR="00C61BF9" w:rsidRPr="00364116">
        <w:t xml:space="preserve"> a 50% dolní meze výbušnosti dojde ke spuštění axiálního ventilátoru. Indukční ventilátory se spustí ihned po detekci úniku plynu. Při 50% dolní meze výbušnosti, dojde k vyhlášení požárního poplachu a je zakázán vjezd dalších vozidel do garáže</w:t>
      </w:r>
    </w:p>
    <w:p w14:paraId="71346822" w14:textId="77777777" w:rsidR="00C61BF9" w:rsidRPr="00364116" w:rsidRDefault="00C61BF9" w:rsidP="00C61BF9">
      <w:pPr>
        <w:pStyle w:val="BABasictext"/>
      </w:pPr>
      <w:r w:rsidRPr="00364116">
        <w:t>KS 2 – atrium centrální budovy kampusu</w:t>
      </w:r>
      <w:r w:rsidR="009029AC" w:rsidRPr="00364116">
        <w:t xml:space="preserve"> (1. – 4.NP)</w:t>
      </w:r>
    </w:p>
    <w:p w14:paraId="028BC9EE" w14:textId="77777777" w:rsidR="00306EC2" w:rsidRPr="00364116" w:rsidRDefault="00306EC2" w:rsidP="00306EC2">
      <w:pPr>
        <w:pStyle w:val="BABasictext"/>
        <w:numPr>
          <w:ilvl w:val="0"/>
          <w:numId w:val="19"/>
        </w:numPr>
      </w:pPr>
      <w:r w:rsidRPr="00364116">
        <w:t>přívod náhradního vzduchu – vstupními dveřmi nebo okny 1.NP</w:t>
      </w:r>
    </w:p>
    <w:p w14:paraId="47CE6064" w14:textId="77777777" w:rsidR="00306EC2" w:rsidRPr="00364116" w:rsidRDefault="00306EC2" w:rsidP="00306EC2">
      <w:pPr>
        <w:pStyle w:val="BABasictext"/>
        <w:numPr>
          <w:ilvl w:val="0"/>
          <w:numId w:val="19"/>
        </w:numPr>
      </w:pPr>
      <w:r w:rsidRPr="00364116">
        <w:t>výfuk – pomocí 2 axiálních ventilátorů zabudovaných ve zvýšené atice střešního světlíku</w:t>
      </w:r>
    </w:p>
    <w:p w14:paraId="5354A742" w14:textId="77777777" w:rsidR="00306EC2" w:rsidRPr="00364116" w:rsidRDefault="009029AC" w:rsidP="00306EC2">
      <w:pPr>
        <w:pStyle w:val="BABasictext"/>
        <w:numPr>
          <w:ilvl w:val="0"/>
          <w:numId w:val="19"/>
        </w:numPr>
      </w:pPr>
      <w:r w:rsidRPr="00364116">
        <w:t>k</w:t>
      </w:r>
      <w:r w:rsidR="00306EC2" w:rsidRPr="00364116">
        <w:t xml:space="preserve">vůli navržené nízké kouřové vrstvě, je třeba do prostoru </w:t>
      </w:r>
      <w:r w:rsidR="00937C98">
        <w:t>3.NP</w:t>
      </w:r>
      <w:r w:rsidR="00306EC2" w:rsidRPr="00364116">
        <w:t xml:space="preserve"> a </w:t>
      </w:r>
      <w:r w:rsidR="00937C98">
        <w:t>4.NP</w:t>
      </w:r>
      <w:r w:rsidR="00306EC2" w:rsidRPr="00364116">
        <w:t xml:space="preserve"> instalovat na hranici atria a chodby kouřové gravitační zástěny, které budou vždy spuštěny až k podlaze příslušného podlaží.</w:t>
      </w:r>
    </w:p>
    <w:p w14:paraId="71A17207" w14:textId="77777777" w:rsidR="00582CE5" w:rsidRPr="00364116" w:rsidRDefault="00582CE5" w:rsidP="00582CE5">
      <w:pPr>
        <w:pStyle w:val="BABasictext"/>
      </w:pPr>
      <w:r w:rsidRPr="00364116">
        <w:t>KS 3, 4 – posluchárny ve spojovacím krčku mezi SO 01.A a SO 01.B</w:t>
      </w:r>
      <w:r w:rsidR="009029AC" w:rsidRPr="00364116">
        <w:t xml:space="preserve"> (1. a 2.NP)</w:t>
      </w:r>
    </w:p>
    <w:p w14:paraId="59A07BB0" w14:textId="77777777" w:rsidR="00582CE5" w:rsidRPr="00364116" w:rsidRDefault="00582CE5" w:rsidP="00582CE5">
      <w:pPr>
        <w:pStyle w:val="BABasictext"/>
        <w:numPr>
          <w:ilvl w:val="0"/>
          <w:numId w:val="19"/>
        </w:numPr>
      </w:pPr>
      <w:r w:rsidRPr="00364116">
        <w:t>přívod náhradního vzduchu – vstupními dveřmi 1.NP</w:t>
      </w:r>
    </w:p>
    <w:p w14:paraId="7CB60698" w14:textId="77777777" w:rsidR="00582CE5" w:rsidRPr="00364116" w:rsidRDefault="00582CE5" w:rsidP="00582CE5">
      <w:pPr>
        <w:pStyle w:val="BABasictext"/>
        <w:numPr>
          <w:ilvl w:val="0"/>
          <w:numId w:val="19"/>
        </w:numPr>
      </w:pPr>
      <w:r w:rsidRPr="00364116">
        <w:t>výfuk – pomocí axiálních ventilátorů s tepelně a zvukově izolovanou klapkou zabudovaných ve střešním plášti</w:t>
      </w:r>
    </w:p>
    <w:p w14:paraId="6E27F87E" w14:textId="77777777" w:rsidR="00582CE5" w:rsidRPr="00364116" w:rsidRDefault="00582CE5" w:rsidP="00582CE5">
      <w:pPr>
        <w:pStyle w:val="BABasictext"/>
      </w:pPr>
      <w:r w:rsidRPr="00364116">
        <w:t>KS 5, 6 – vstupní hala a atrium LF (1. a 2.NP)</w:t>
      </w:r>
    </w:p>
    <w:p w14:paraId="0E74DC9B" w14:textId="77777777" w:rsidR="00582CE5" w:rsidRPr="00364116" w:rsidRDefault="00582CE5" w:rsidP="00582CE5">
      <w:pPr>
        <w:pStyle w:val="BABasictext"/>
        <w:numPr>
          <w:ilvl w:val="0"/>
          <w:numId w:val="19"/>
        </w:numPr>
      </w:pPr>
      <w:r w:rsidRPr="00364116">
        <w:t>přívod náhradního vzduchu – vstupními dveřmi 1.NP</w:t>
      </w:r>
    </w:p>
    <w:p w14:paraId="343FF044" w14:textId="77777777" w:rsidR="00582CE5" w:rsidRPr="00364116" w:rsidRDefault="00582CE5" w:rsidP="00582CE5">
      <w:pPr>
        <w:pStyle w:val="BABasictext"/>
        <w:numPr>
          <w:ilvl w:val="0"/>
          <w:numId w:val="19"/>
        </w:numPr>
      </w:pPr>
      <w:r w:rsidRPr="00364116">
        <w:t>výfuk – odvod zplodin hoření z kouřových sekcí bude vertikální stavební šachtou nad střechu objektu, kde budou instalovány axiální ventilátory.</w:t>
      </w:r>
    </w:p>
    <w:p w14:paraId="13F11EE6" w14:textId="77777777" w:rsidR="00582CE5" w:rsidRPr="00364116" w:rsidRDefault="00582CE5" w:rsidP="00582CE5">
      <w:pPr>
        <w:pStyle w:val="BABasictext"/>
        <w:numPr>
          <w:ilvl w:val="0"/>
          <w:numId w:val="19"/>
        </w:numPr>
      </w:pPr>
      <w:r w:rsidRPr="00364116">
        <w:t>sekce rozděleny gravitační kouřovou zástěnou</w:t>
      </w:r>
    </w:p>
    <w:p w14:paraId="243B07E4" w14:textId="77777777" w:rsidR="00582CE5" w:rsidRPr="00364116" w:rsidRDefault="00582CE5" w:rsidP="00582CE5">
      <w:pPr>
        <w:pStyle w:val="BABasictext"/>
      </w:pPr>
      <w:r w:rsidRPr="00364116">
        <w:t>KS 7, 8 – posluchárny (dvoupodlažní v 1.PP a 1.NP)</w:t>
      </w:r>
    </w:p>
    <w:p w14:paraId="07AA815C" w14:textId="77777777" w:rsidR="00582CE5" w:rsidRPr="00364116" w:rsidRDefault="00582CE5" w:rsidP="00582CE5">
      <w:pPr>
        <w:pStyle w:val="BABasictext"/>
        <w:numPr>
          <w:ilvl w:val="0"/>
          <w:numId w:val="19"/>
        </w:numPr>
      </w:pPr>
      <w:r w:rsidRPr="00364116">
        <w:t xml:space="preserve">přívod náhradního vzduchu – </w:t>
      </w:r>
      <w:r w:rsidR="009029AC" w:rsidRPr="00364116">
        <w:t>okny v 1.PP</w:t>
      </w:r>
    </w:p>
    <w:p w14:paraId="33315D7F" w14:textId="77777777" w:rsidR="00582CE5" w:rsidRPr="00364116" w:rsidRDefault="00582CE5" w:rsidP="009029AC">
      <w:pPr>
        <w:pStyle w:val="BABasictext"/>
        <w:numPr>
          <w:ilvl w:val="0"/>
          <w:numId w:val="19"/>
        </w:numPr>
      </w:pPr>
      <w:r w:rsidRPr="00364116">
        <w:t>výfuk – odvod zplodin hoření z kouřových sekcí bude vertikální stavební šachtou nad střechu objektu, kde budou instalovány axiální ventilátory.</w:t>
      </w:r>
      <w:r w:rsidR="009029AC" w:rsidRPr="00364116">
        <w:t xml:space="preserve"> Na potrubí budou osazeny kouřotěsné klapky, které se budou otevírat pouze v případě požáru v dané kouřové sekci.</w:t>
      </w:r>
    </w:p>
    <w:p w14:paraId="07DC9806" w14:textId="77777777" w:rsidR="009029AC" w:rsidRPr="00364116" w:rsidRDefault="009029AC" w:rsidP="009029AC">
      <w:pPr>
        <w:pStyle w:val="BABasictext"/>
      </w:pPr>
      <w:r w:rsidRPr="00364116">
        <w:t>KS 9 – posluchárna (dvoupodlažní v 1. a 2.NP)</w:t>
      </w:r>
    </w:p>
    <w:p w14:paraId="34C0CB36" w14:textId="77777777" w:rsidR="009029AC" w:rsidRPr="00364116" w:rsidRDefault="009029AC" w:rsidP="009029AC">
      <w:pPr>
        <w:pStyle w:val="BABasictext"/>
        <w:numPr>
          <w:ilvl w:val="0"/>
          <w:numId w:val="19"/>
        </w:numPr>
      </w:pPr>
      <w:r w:rsidRPr="00364116">
        <w:t>přívod náhradního vzduchu – vstupními dveřmi v 1.NP</w:t>
      </w:r>
    </w:p>
    <w:p w14:paraId="6340B6D3" w14:textId="77777777" w:rsidR="009029AC" w:rsidRPr="00364116" w:rsidRDefault="009029AC" w:rsidP="009029AC">
      <w:pPr>
        <w:pStyle w:val="BABasictext"/>
        <w:numPr>
          <w:ilvl w:val="0"/>
          <w:numId w:val="19"/>
        </w:numPr>
      </w:pPr>
      <w:r w:rsidRPr="00364116">
        <w:t xml:space="preserve">výfuk – axiálními ventilátory, které budou instalovány v podhledové části chodeb </w:t>
      </w:r>
      <w:r w:rsidR="00937C98">
        <w:t>2.NP</w:t>
      </w:r>
      <w:r w:rsidRPr="00364116">
        <w:t>. Na potrubí budou osazeny kouřotěsné klapky, které se budou otevírat pouze v případě požáru v dané kouřové sekci. Tyto ventilátory budou sloužit i pro odvod kouře a tepla z kouřové sekce KS 10. Výfuk zplodin hoření pak bude do otevřeného atria.</w:t>
      </w:r>
    </w:p>
    <w:p w14:paraId="44B29F2F" w14:textId="77777777" w:rsidR="009029AC" w:rsidRPr="00364116" w:rsidRDefault="009029AC" w:rsidP="009029AC">
      <w:pPr>
        <w:pStyle w:val="BABasictext"/>
      </w:pPr>
      <w:r w:rsidRPr="00364116">
        <w:t>KS 10 – atrium (dvoupodlažní v 1. a 2.NP)</w:t>
      </w:r>
    </w:p>
    <w:p w14:paraId="1391A272" w14:textId="77777777" w:rsidR="009029AC" w:rsidRPr="00364116" w:rsidRDefault="009029AC" w:rsidP="009029AC">
      <w:pPr>
        <w:pStyle w:val="BABasictext"/>
        <w:numPr>
          <w:ilvl w:val="0"/>
          <w:numId w:val="19"/>
        </w:numPr>
      </w:pPr>
      <w:r w:rsidRPr="00364116">
        <w:t>přívod náhradního vzduchu – vstupními dveřmi v 1.NP</w:t>
      </w:r>
    </w:p>
    <w:p w14:paraId="5511B71F" w14:textId="77777777" w:rsidR="009029AC" w:rsidRPr="00364116" w:rsidRDefault="009029AC" w:rsidP="009029AC">
      <w:pPr>
        <w:pStyle w:val="BABasictext"/>
        <w:numPr>
          <w:ilvl w:val="0"/>
          <w:numId w:val="19"/>
        </w:numPr>
      </w:pPr>
      <w:r w:rsidRPr="00364116">
        <w:t xml:space="preserve">výfuk – axiálními ventilátory, které budou instalovány v podhledové části chodeb </w:t>
      </w:r>
      <w:r w:rsidR="00937C98">
        <w:t>2.NP</w:t>
      </w:r>
      <w:r w:rsidRPr="00364116">
        <w:t>. Na potrubí budou osazeny kouřotěsné klapky, které se budou otevírat pouze v případě požáru v dané kouřové sekci. Tyto ventilátory budou sloužit i pro odvod kouře a tepla z kouřové sekce KS 9. Výfuk zplodin hoření pak bude do otevřeného atria.</w:t>
      </w:r>
    </w:p>
    <w:p w14:paraId="23AAF396" w14:textId="77777777" w:rsidR="009029AC" w:rsidRPr="00364116" w:rsidRDefault="009029AC" w:rsidP="009029AC">
      <w:pPr>
        <w:pStyle w:val="BABasictext"/>
      </w:pPr>
      <w:r w:rsidRPr="00364116">
        <w:t>KS 10 – vstupní hala FaF (1.NP)</w:t>
      </w:r>
    </w:p>
    <w:p w14:paraId="704F745E" w14:textId="77777777" w:rsidR="009029AC" w:rsidRPr="00364116" w:rsidRDefault="009029AC" w:rsidP="009029AC">
      <w:pPr>
        <w:pStyle w:val="BABasictext"/>
        <w:numPr>
          <w:ilvl w:val="0"/>
          <w:numId w:val="19"/>
        </w:numPr>
      </w:pPr>
      <w:r w:rsidRPr="00364116">
        <w:lastRenderedPageBreak/>
        <w:t>přívod náhradního vzduchu – vstupními dveřmi v 1.NP</w:t>
      </w:r>
    </w:p>
    <w:p w14:paraId="333020CD" w14:textId="77777777" w:rsidR="009029AC" w:rsidRPr="00364116" w:rsidRDefault="009029AC" w:rsidP="009029AC">
      <w:pPr>
        <w:pStyle w:val="BABasictext"/>
        <w:numPr>
          <w:ilvl w:val="0"/>
          <w:numId w:val="19"/>
        </w:numPr>
      </w:pPr>
      <w:r w:rsidRPr="00364116">
        <w:t>výfuk – axiálním ventilátorem, který bude sloužit i pro kouřovou sekci KS 7 a KS 8.  Na potrubí budou osazeny kouřotěsné klapky, které se budou otevírat pouze v případě požáru v dané kouřové sekci.</w:t>
      </w:r>
    </w:p>
    <w:p w14:paraId="58672C9E" w14:textId="77777777" w:rsidR="00C61BF9" w:rsidRPr="00364116" w:rsidRDefault="00C61BF9" w:rsidP="0005078D">
      <w:pPr>
        <w:pStyle w:val="BABasictext"/>
      </w:pPr>
    </w:p>
    <w:p w14:paraId="09278291" w14:textId="77777777" w:rsidR="00061E9A" w:rsidRPr="00364116" w:rsidRDefault="00061E9A" w:rsidP="00B23E1F">
      <w:pPr>
        <w:pStyle w:val="BALocalheading"/>
      </w:pPr>
      <w:r w:rsidRPr="00364116">
        <w:t>Stabilní hasící zařízení</w:t>
      </w:r>
    </w:p>
    <w:p w14:paraId="4BC8ADFF" w14:textId="77777777" w:rsidR="00061E9A" w:rsidRPr="00364116" w:rsidRDefault="00061E9A" w:rsidP="00B23E1F">
      <w:pPr>
        <w:pStyle w:val="BABasictext"/>
      </w:pPr>
      <w:r w:rsidRPr="00364116">
        <w:t>Projekt se zaobírá polyfunkčním objektem s různými typy provozů (kanceláře, učebny, posluchárny, výukové a výzkumné laboratoře, parking, gastroprovoz, knihovna apod.). S ohledem na tento fakt</w:t>
      </w:r>
      <w:r w:rsidR="00B23E1F" w:rsidRPr="00364116">
        <w:t xml:space="preserve"> a</w:t>
      </w:r>
      <w:r w:rsidRPr="00364116">
        <w:t xml:space="preserve"> dále pro minimalizaci škod vodou při hasebním zásahu či havárii, a také pro prodloužení životnosti systému bylo rozhodnuto použít stabilní vysokotlaké mlhové hasicí zařízení.</w:t>
      </w:r>
    </w:p>
    <w:p w14:paraId="6CC7E7C0" w14:textId="77777777" w:rsidR="00B23E1F" w:rsidRPr="00364116" w:rsidRDefault="00B23E1F" w:rsidP="00B23E1F">
      <w:pPr>
        <w:pStyle w:val="BABasictext"/>
      </w:pPr>
      <w:r w:rsidRPr="00364116">
        <w:t>Hasicí zařízení vysokotlaké mlhy se skládá z těchto hlavních částí:</w:t>
      </w:r>
    </w:p>
    <w:p w14:paraId="4C12A1F7" w14:textId="77777777" w:rsidR="00B23E1F" w:rsidRPr="00364116" w:rsidRDefault="00A46716" w:rsidP="00A46716">
      <w:pPr>
        <w:pStyle w:val="BAListbasic"/>
      </w:pPr>
      <w:r>
        <w:t xml:space="preserve">- </w:t>
      </w:r>
      <w:r w:rsidR="00B23E1F" w:rsidRPr="00364116">
        <w:t>soustava elektročerpadel vč. vlastní nádrže na 1 min provozu, doplňovacím čerpadlem a vlastním elektrorozvaděčem.</w:t>
      </w:r>
    </w:p>
    <w:p w14:paraId="01DC6C42" w14:textId="77777777" w:rsidR="00B23E1F" w:rsidRPr="00364116" w:rsidRDefault="00A46716" w:rsidP="00A46716">
      <w:pPr>
        <w:pStyle w:val="BAListbasic"/>
      </w:pPr>
      <w:r>
        <w:t xml:space="preserve">- </w:t>
      </w:r>
      <w:r w:rsidR="00B23E1F" w:rsidRPr="00364116">
        <w:t>sekční ventily pro uzavření</w:t>
      </w:r>
    </w:p>
    <w:p w14:paraId="0031C632" w14:textId="77777777" w:rsidR="00B23E1F" w:rsidRPr="00364116" w:rsidRDefault="00A46716" w:rsidP="00A46716">
      <w:pPr>
        <w:pStyle w:val="BAListbasic"/>
      </w:pPr>
      <w:r>
        <w:t xml:space="preserve">- </w:t>
      </w:r>
      <w:r w:rsidR="00B23E1F" w:rsidRPr="00364116">
        <w:t>elektrický ovládací, monitorovací a signalizační systém</w:t>
      </w:r>
    </w:p>
    <w:p w14:paraId="108D11B5" w14:textId="77777777" w:rsidR="00B23E1F" w:rsidRPr="00364116" w:rsidRDefault="00A46716" w:rsidP="00A46716">
      <w:pPr>
        <w:pStyle w:val="BAListbasic"/>
      </w:pPr>
      <w:r>
        <w:t xml:space="preserve">- </w:t>
      </w:r>
      <w:r w:rsidR="00B23E1F" w:rsidRPr="00364116">
        <w:t>trysky pro vypouštění vodní mlhy</w:t>
      </w:r>
    </w:p>
    <w:p w14:paraId="0EED174E" w14:textId="77777777" w:rsidR="00B23E1F" w:rsidRPr="00364116" w:rsidRDefault="00A46716" w:rsidP="00A46716">
      <w:pPr>
        <w:pStyle w:val="BAListbasic"/>
      </w:pPr>
      <w:r>
        <w:t xml:space="preserve">- </w:t>
      </w:r>
      <w:r w:rsidR="00B23E1F" w:rsidRPr="00364116">
        <w:t>potrubní systém z nerezové oceli</w:t>
      </w:r>
    </w:p>
    <w:p w14:paraId="38A3CAA7" w14:textId="77777777" w:rsidR="00B23E1F" w:rsidRPr="00364116" w:rsidRDefault="00B23E1F" w:rsidP="00B23E1F">
      <w:pPr>
        <w:pStyle w:val="BABasictext"/>
      </w:pPr>
      <w:r w:rsidRPr="00364116">
        <w:t>Strojovna je umístěna v 1. PP v místnosti č. B.031, s přístupem z venkovních prostor. Čerpací agregát saje z betonové zásobní nádrže, umístěné rovněž v 1.PP. Čerpací agregát je napájen zálohovanou energií. Přívod elektrické energie je realizován jedním kabelem (dodává silnoproud stavby) s minimální požární odolností 60 minut. Přívod končí na svorkách rozvaděče SHZ, který je součástí čerpacího agregátu.</w:t>
      </w:r>
    </w:p>
    <w:p w14:paraId="7EA22ECC" w14:textId="77777777" w:rsidR="00B23E1F" w:rsidRPr="00364116" w:rsidRDefault="00B23E1F" w:rsidP="00B23E1F">
      <w:pPr>
        <w:pStyle w:val="BABasictext"/>
      </w:pPr>
      <w:r w:rsidRPr="00364116">
        <w:t>Čerpací agregát bude osazen osmi čerpadly o výkonu 30kW (celkem 240 kW), který musí být 100% zálohován z dieselagregátu. Čerpadla budou uváděna do činnosti sekvenčně.</w:t>
      </w:r>
    </w:p>
    <w:p w14:paraId="2EEA48EA" w14:textId="77777777" w:rsidR="00B23E1F" w:rsidRPr="00364116" w:rsidRDefault="00B23E1F" w:rsidP="00B23E1F">
      <w:pPr>
        <w:pStyle w:val="BABasictext"/>
      </w:pPr>
      <w:r w:rsidRPr="00364116">
        <w:t xml:space="preserve">Jako zdroj vody je navržena nádrž s účinným objemem cca </w:t>
      </w:r>
      <w:r>
        <w:t xml:space="preserve">100 </w:t>
      </w:r>
      <w:r w:rsidR="00377F34">
        <w:t>m³</w:t>
      </w:r>
      <w:r w:rsidRPr="00364116">
        <w:t xml:space="preserve">. Přívod vody je zakončen uzávěrem na příslušném místě v prostoru strojovny SHZ. Plnící voda musí splňovat jakost vody dle třídy I 6 dle ČSN 83 0602 s dovoleným obsahem nečistot 0,5% objemového množství a s průměrem tvrdých částic do 0,5mm.Nádrž má otevíratelný otvor pro revize, odvětrání a přepad. Bezpečnostní přepad je osazen min. 5 cm nad nejvyšší hladinou nádrže. </w:t>
      </w:r>
    </w:p>
    <w:p w14:paraId="6CFBF5C6" w14:textId="77777777" w:rsidR="00B23E1F" w:rsidRPr="00C579ED" w:rsidRDefault="00B23E1F" w:rsidP="007322B8">
      <w:pPr>
        <w:pStyle w:val="BABasictext"/>
        <w:rPr>
          <w:highlight w:val="yellow"/>
        </w:rPr>
      </w:pPr>
      <w:r w:rsidRPr="00364116">
        <w:t xml:space="preserve">Ve vybraných prostorách, v nichž budou umístěny drahé přístroje či které není možné z různých důvodů chránit vodou, bude místo vysokotlaké mlhy instalováno plynové hašení (GHZ). Přesná skladba těchto prostor bude upřesněna v dalším stupni. Plynová soustava se skládá z tlakových lahví o objemu </w:t>
      </w:r>
      <w:r w:rsidRPr="000F255C">
        <w:t>80lpro</w:t>
      </w:r>
      <w:r w:rsidRPr="00364116">
        <w:t xml:space="preserve"> skladování hasebního média, vypouštěcích ventilů s manometry, el. aktivací na pilotní lahvi, vysokotlakých hadic, sběrných spojek, vysokotlakého potrubního rozvodu s hubicemi pro rovnoměrné rozptýlení plynu do všech chráněných prostor, detekce požáru (řídící jednotky, hlásičů EPS, tlačítko ručního spouštění-START a tlačítko ručního přerušení hašení-STOP, opticko-akustické signalizace). Systém je zkonstruován jako zařízení pro ochranu uzavřených místností.</w:t>
      </w:r>
    </w:p>
    <w:p w14:paraId="191092AF" w14:textId="77777777" w:rsidR="006E649E" w:rsidRPr="00364116" w:rsidRDefault="006E649E" w:rsidP="00B921B7">
      <w:pPr>
        <w:pStyle w:val="BALevel3"/>
      </w:pPr>
      <w:bookmarkStart w:id="1798" w:name="_Toc36077152"/>
      <w:bookmarkStart w:id="1799" w:name="_Toc36244418"/>
      <w:bookmarkStart w:id="1800" w:name="_Toc36555433"/>
      <w:r w:rsidRPr="00364116">
        <w:t>Úspora energie a tepelná ochrana</w:t>
      </w:r>
      <w:bookmarkEnd w:id="1798"/>
      <w:bookmarkEnd w:id="1799"/>
      <w:bookmarkEnd w:id="1800"/>
    </w:p>
    <w:p w14:paraId="2BD810D4" w14:textId="77777777" w:rsidR="00C667FE" w:rsidRPr="00364116" w:rsidRDefault="00C667FE" w:rsidP="00C667FE">
      <w:pPr>
        <w:pStyle w:val="BABasictext"/>
      </w:pPr>
      <w:bookmarkStart w:id="1801" w:name="_Hlk512342008"/>
      <w:r w:rsidRPr="00364116">
        <w:t xml:space="preserve">Pro tepelně technické výpočty bude uvažováno, že vnější plášť budov bude </w:t>
      </w:r>
      <w:r w:rsidR="007322B8" w:rsidRPr="00364116">
        <w:t xml:space="preserve">splňovat </w:t>
      </w:r>
      <w:r w:rsidRPr="00364116">
        <w:t>doporučen</w:t>
      </w:r>
      <w:r w:rsidR="00891325" w:rsidRPr="00364116">
        <w:t>é</w:t>
      </w:r>
      <w:r w:rsidRPr="00364116">
        <w:t xml:space="preserve"> hodnot</w:t>
      </w:r>
      <w:r w:rsidR="00891325" w:rsidRPr="00364116">
        <w:t>y</w:t>
      </w:r>
      <w:r w:rsidRPr="00364116">
        <w:t xml:space="preserve"> součinitele prostupu tepla dle ČSN 73 0540-2. Dále veškeré transparentní plochy budou mít zasklení se stínícím faktorem snižující tepelné zatížení budovy na minimum</w:t>
      </w:r>
      <w:r w:rsidR="007322B8" w:rsidRPr="00364116">
        <w:t>,</w:t>
      </w:r>
      <w:r w:rsidRPr="00364116">
        <w:t xml:space="preserve"> event. tyto transparentní plochy budou vybaveny účinným</w:t>
      </w:r>
      <w:r w:rsidR="00F726C7" w:rsidRPr="00364116">
        <w:t xml:space="preserve"> vnějším a vnitřním systémem stínících prvků.</w:t>
      </w:r>
    </w:p>
    <w:p w14:paraId="1B0A52E9" w14:textId="77777777" w:rsidR="00F726C7" w:rsidRPr="00364116" w:rsidRDefault="00A117E3" w:rsidP="00C667FE">
      <w:pPr>
        <w:pStyle w:val="BABasictext"/>
      </w:pPr>
      <w:r w:rsidRPr="00364116">
        <w:t>Vysoké nároky na kvalitu vnitřního prostředí z hlediska větrání, vytápění a chlazení</w:t>
      </w:r>
      <w:r w:rsidR="00F726C7" w:rsidRPr="00364116">
        <w:t xml:space="preserve"> (nucené větrání převážné většiny budovy, chlazení všech pracovišť, specifické požadavky některých laboratoří)</w:t>
      </w:r>
      <w:r w:rsidRPr="00364116">
        <w:t>, spolu s požadovanou kapacitou objektu (</w:t>
      </w:r>
      <w:r w:rsidR="00891325" w:rsidRPr="00364116">
        <w:t>více než 2 500</w:t>
      </w:r>
      <w:r w:rsidRPr="00364116">
        <w:t xml:space="preserve"> osob, </w:t>
      </w:r>
      <w:r w:rsidR="00C579ED">
        <w:t>cca</w:t>
      </w:r>
      <w:r w:rsidRPr="00364116">
        <w:t xml:space="preserve"> 70.000 </w:t>
      </w:r>
      <w:r w:rsidR="00377F34">
        <w:t>m²</w:t>
      </w:r>
      <w:r w:rsidRPr="00364116">
        <w:t xml:space="preserve"> HPP) jsou hlavním důvodem vysoké energetické náročnosti budovy z pohledu absolutních čísel. </w:t>
      </w:r>
    </w:p>
    <w:p w14:paraId="761B6977" w14:textId="77777777" w:rsidR="00A117E3" w:rsidRPr="00364116" w:rsidRDefault="00A117E3" w:rsidP="00C667FE">
      <w:pPr>
        <w:pStyle w:val="BABasictext"/>
      </w:pPr>
      <w:r w:rsidRPr="00364116">
        <w:lastRenderedPageBreak/>
        <w:t>V souladu se zadání</w:t>
      </w:r>
      <w:r w:rsidR="00F726C7" w:rsidRPr="00364116">
        <w:t>m</w:t>
      </w:r>
      <w:r w:rsidRPr="00364116">
        <w:t xml:space="preserve"> stavebníka byl proto navržen systém </w:t>
      </w:r>
      <w:r w:rsidR="00F726C7" w:rsidRPr="00364116">
        <w:t xml:space="preserve">2 nezávislých zdrojů tepla/chladu kombinující konvenční dálkové zásobování teplem pomocí horkovodu s alternativním využitím geotermální energie získávané pomocí tepelných čerpadel země-voda. </w:t>
      </w:r>
    </w:p>
    <w:p w14:paraId="14A9FC9C" w14:textId="77777777" w:rsidR="00F726C7" w:rsidRPr="00364116" w:rsidRDefault="00F726C7" w:rsidP="00C667FE">
      <w:pPr>
        <w:pStyle w:val="BABasictext"/>
      </w:pPr>
      <w:r w:rsidRPr="00364116">
        <w:t>Cílem volby bivalentního zdroje bylo:</w:t>
      </w:r>
    </w:p>
    <w:p w14:paraId="584CA23F" w14:textId="77777777" w:rsidR="00F726C7" w:rsidRPr="00364116" w:rsidRDefault="00891325" w:rsidP="00C579ED">
      <w:pPr>
        <w:pStyle w:val="BAListbasic"/>
      </w:pPr>
      <w:r w:rsidRPr="00364116">
        <w:t xml:space="preserve">- </w:t>
      </w:r>
      <w:r w:rsidR="00F726C7" w:rsidRPr="00364116">
        <w:t xml:space="preserve">snížení závislosti na provozovateli CZT </w:t>
      </w:r>
    </w:p>
    <w:p w14:paraId="0EF91FDC" w14:textId="77777777" w:rsidR="00F726C7" w:rsidRPr="00364116" w:rsidRDefault="00891325" w:rsidP="00C579ED">
      <w:pPr>
        <w:pStyle w:val="BAListbasic"/>
      </w:pPr>
      <w:r w:rsidRPr="00364116">
        <w:t xml:space="preserve">- </w:t>
      </w:r>
      <w:r w:rsidR="00F726C7" w:rsidRPr="00364116">
        <w:t>zajištění náhradního zdroje tepla při plánovaných i havarijních odstávkách CZT</w:t>
      </w:r>
    </w:p>
    <w:p w14:paraId="0647EDA7" w14:textId="77777777" w:rsidR="00F726C7" w:rsidRPr="00364116" w:rsidRDefault="00891325" w:rsidP="00C579ED">
      <w:pPr>
        <w:pStyle w:val="BAListbasic"/>
      </w:pPr>
      <w:r w:rsidRPr="00364116">
        <w:t xml:space="preserve">- </w:t>
      </w:r>
      <w:r w:rsidR="00F726C7" w:rsidRPr="00364116">
        <w:t>snížení provozních nákladů</w:t>
      </w:r>
    </w:p>
    <w:p w14:paraId="1074D206" w14:textId="77777777" w:rsidR="00F726C7" w:rsidRPr="00364116" w:rsidRDefault="00F726C7" w:rsidP="00F726C7">
      <w:pPr>
        <w:pStyle w:val="BABasictext"/>
      </w:pPr>
      <w:r w:rsidRPr="00364116">
        <w:t xml:space="preserve">Podrobnou analýzou bylo pro budovu Mephared 2 stanoveno jako nejvhodnější využití tepelných čerpadel (TČ) systému </w:t>
      </w:r>
      <w:r w:rsidR="00B85592" w:rsidRPr="00364116">
        <w:t>země – voda</w:t>
      </w:r>
      <w:r w:rsidRPr="00364116">
        <w:t xml:space="preserve"> realizovaných formou hlubinných zemních </w:t>
      </w:r>
      <w:r w:rsidR="00B85592" w:rsidRPr="00364116">
        <w:t>vrtů,</w:t>
      </w:r>
      <w:r w:rsidRPr="00364116">
        <w:t xml:space="preserve"> a to z následujících důvodů:</w:t>
      </w:r>
    </w:p>
    <w:p w14:paraId="6CA9E60D" w14:textId="77777777" w:rsidR="00F726C7" w:rsidRPr="00364116" w:rsidRDefault="00891325" w:rsidP="00C579ED">
      <w:pPr>
        <w:pStyle w:val="BAListbasic"/>
      </w:pPr>
      <w:r w:rsidRPr="00364116">
        <w:t xml:space="preserve">- </w:t>
      </w:r>
      <w:r w:rsidR="00F726C7" w:rsidRPr="00364116">
        <w:t>schopnost systému TČ pokrýt až cca 1/3 požadovaného špičkového výkonu</w:t>
      </w:r>
    </w:p>
    <w:p w14:paraId="4CEB7190" w14:textId="77777777" w:rsidR="00A96D34" w:rsidRPr="00364116" w:rsidRDefault="00891325" w:rsidP="00C579ED">
      <w:pPr>
        <w:pStyle w:val="BAListbasic"/>
      </w:pPr>
      <w:r w:rsidRPr="00364116">
        <w:t xml:space="preserve">- </w:t>
      </w:r>
      <w:r w:rsidR="00F726C7" w:rsidRPr="00364116">
        <w:t>mimo okrajové venkovní teploty bude možné pokrýt většinu potřeby tepla a chladu pomocí systému TČ, což povede k výraznému snížení provozních nákladů</w:t>
      </w:r>
    </w:p>
    <w:p w14:paraId="7F70906D" w14:textId="77777777" w:rsidR="00F726C7" w:rsidRPr="00364116" w:rsidRDefault="00891325" w:rsidP="00C579ED">
      <w:pPr>
        <w:pStyle w:val="BAListbasic"/>
      </w:pPr>
      <w:r w:rsidRPr="00364116">
        <w:t xml:space="preserve">- </w:t>
      </w:r>
      <w:r w:rsidR="00F726C7" w:rsidRPr="00364116">
        <w:t>budova disponuje velkou plochou základové desky, tj. umožňuje umístění velkého počtu zemních vrtů</w:t>
      </w:r>
    </w:p>
    <w:p w14:paraId="1C61B41D" w14:textId="77777777" w:rsidR="00F726C7" w:rsidRPr="00364116" w:rsidRDefault="00891325" w:rsidP="00C579ED">
      <w:pPr>
        <w:pStyle w:val="BAListbasic"/>
      </w:pPr>
      <w:r w:rsidRPr="00364116">
        <w:t xml:space="preserve">- </w:t>
      </w:r>
      <w:r w:rsidR="00F726C7" w:rsidRPr="00364116">
        <w:t>výhodná geologická struktura podloží tvořeného masivní štěrkovou terasou mocnosti až 10 m s vysokou hladinou podzemní vody v kombinaci se stabilním skalním podlažím fungujícím jako akumulátor tepla</w:t>
      </w:r>
    </w:p>
    <w:p w14:paraId="6B478297" w14:textId="77777777" w:rsidR="00F726C7" w:rsidRPr="00364116" w:rsidRDefault="00891325" w:rsidP="00C579ED">
      <w:pPr>
        <w:pStyle w:val="BAListbasic"/>
      </w:pPr>
      <w:r w:rsidRPr="00364116">
        <w:t xml:space="preserve">- </w:t>
      </w:r>
      <w:r w:rsidR="00F726C7" w:rsidRPr="00364116">
        <w:t xml:space="preserve">v systému země-voda nedochází k čerpání podzemní vody, kterou by bylo nutné následně zasakovat, tudíž nedochází k ohrožení stability podloží, jako tomu může nastat u systému </w:t>
      </w:r>
      <w:r w:rsidR="00B85592" w:rsidRPr="00364116">
        <w:t>voda – voda</w:t>
      </w:r>
    </w:p>
    <w:p w14:paraId="3169D4B1" w14:textId="77777777" w:rsidR="00A117E3" w:rsidRPr="00364116" w:rsidRDefault="00A117E3" w:rsidP="00A117E3">
      <w:pPr>
        <w:pStyle w:val="BABasictext"/>
      </w:pPr>
      <w:r w:rsidRPr="00364116">
        <w:t>Navržené zdroje tepla:</w:t>
      </w:r>
    </w:p>
    <w:p w14:paraId="44114B44" w14:textId="77777777" w:rsidR="00A117E3" w:rsidRPr="00364116" w:rsidRDefault="00675480" w:rsidP="00C579ED">
      <w:pPr>
        <w:pStyle w:val="BAListbasic"/>
      </w:pPr>
      <w:r w:rsidRPr="00364116">
        <w:t xml:space="preserve">- </w:t>
      </w:r>
      <w:r w:rsidR="00A96D34" w:rsidRPr="00364116">
        <w:t>k</w:t>
      </w:r>
      <w:r w:rsidR="00A117E3" w:rsidRPr="00364116">
        <w:t>ompresorové jednotky sloužící jako tepelná čerpadla v zimním období a jako chladicí jednotky v letním období. Jako zdroj tepla pro funkci tepelných čerpadel bude využívána geotermální energie.</w:t>
      </w:r>
    </w:p>
    <w:p w14:paraId="668135AF" w14:textId="77777777" w:rsidR="00A117E3" w:rsidRPr="00364116" w:rsidRDefault="00675480" w:rsidP="00C579ED">
      <w:pPr>
        <w:pStyle w:val="BAListbasic"/>
      </w:pPr>
      <w:r w:rsidRPr="00364116">
        <w:t xml:space="preserve">- </w:t>
      </w:r>
      <w:r w:rsidR="00A96D34" w:rsidRPr="00364116">
        <w:t>t</w:t>
      </w:r>
      <w:r w:rsidR="00A117E3" w:rsidRPr="00364116">
        <w:t>eplo z centrálního zásobování s napojením na rozvod CZT pomocí výměníkové stanice.</w:t>
      </w:r>
    </w:p>
    <w:p w14:paraId="05F56D71" w14:textId="77777777" w:rsidR="00A117E3" w:rsidRPr="00364116" w:rsidRDefault="00A117E3" w:rsidP="00A117E3">
      <w:pPr>
        <w:pStyle w:val="BABasictext"/>
      </w:pPr>
      <w:r w:rsidRPr="00364116">
        <w:t>Pro chlazení bude opět používáno kompresorových jednotek, které lze rozdělit na následující:</w:t>
      </w:r>
    </w:p>
    <w:p w14:paraId="33744CFC" w14:textId="77777777" w:rsidR="00A117E3" w:rsidRPr="00364116" w:rsidRDefault="00675480" w:rsidP="00C579ED">
      <w:pPr>
        <w:pStyle w:val="BAListbasic"/>
      </w:pPr>
      <w:r w:rsidRPr="00364116">
        <w:t xml:space="preserve">- </w:t>
      </w:r>
      <w:r w:rsidR="00A96D34" w:rsidRPr="00364116">
        <w:t>v</w:t>
      </w:r>
      <w:r w:rsidR="00A117E3" w:rsidRPr="00364116">
        <w:t>ýroba chladu pomocí tepelných čerpadel používaných v reverzním režimu (odvod kondenzačního tepla bude posílen o suché chladiče na střeše objektu)</w:t>
      </w:r>
    </w:p>
    <w:p w14:paraId="0FBA3D96" w14:textId="77777777" w:rsidR="00C667FE" w:rsidRPr="00364116" w:rsidRDefault="00675480" w:rsidP="00C579ED">
      <w:pPr>
        <w:pStyle w:val="BAListbasic"/>
      </w:pPr>
      <w:r w:rsidRPr="00364116">
        <w:t xml:space="preserve">- </w:t>
      </w:r>
      <w:r w:rsidR="00A96D34" w:rsidRPr="00364116">
        <w:t>v</w:t>
      </w:r>
      <w:r w:rsidR="00A117E3" w:rsidRPr="00364116">
        <w:t>ýroba chladu pomocí nástřešních kompaktních jednotek se vzduchem chlazenými kondenzátory</w:t>
      </w:r>
    </w:p>
    <w:p w14:paraId="76D95564" w14:textId="77777777" w:rsidR="006E649E" w:rsidRPr="00364116" w:rsidRDefault="00036B17" w:rsidP="00C667FE">
      <w:pPr>
        <w:pStyle w:val="BALevel3"/>
      </w:pPr>
      <w:bookmarkStart w:id="1802" w:name="_Toc36077153"/>
      <w:bookmarkStart w:id="1803" w:name="_Toc36244419"/>
      <w:bookmarkStart w:id="1804" w:name="_Toc36555434"/>
      <w:bookmarkEnd w:id="1801"/>
      <w:r w:rsidRPr="00364116">
        <w:t>Hygienické požadavky na stavby, požadavky na pracovní a komunální prostředí</w:t>
      </w:r>
      <w:bookmarkEnd w:id="1802"/>
      <w:bookmarkEnd w:id="1803"/>
      <w:bookmarkEnd w:id="1804"/>
    </w:p>
    <w:p w14:paraId="0AADDC7C" w14:textId="77777777" w:rsidR="007A2515" w:rsidRPr="00364116" w:rsidRDefault="007A2515" w:rsidP="007A2515">
      <w:pPr>
        <w:pStyle w:val="BABasictext"/>
      </w:pPr>
      <w:r w:rsidRPr="00364116">
        <w:t>V souladu s vyhláškou č. 268/2009 Sb. O technických požadavcích na stavby ve znění pozdějších předpisů bude stavba navržena a následně provedena a užívána takovým způsobem, aby neohrožovala život, zdraví, zdravé životní podmínky jejích uživatelů ani uživatelů okolních staveb a aby neohrožovala životní prostředí nad limity obsažené ve zvláštních předpisech, zejména následkem</w:t>
      </w:r>
    </w:p>
    <w:p w14:paraId="4AF03DF7" w14:textId="77777777" w:rsidR="007A2515" w:rsidRPr="00364116" w:rsidRDefault="007A2515" w:rsidP="007A2515">
      <w:pPr>
        <w:pStyle w:val="BAListbasic"/>
      </w:pPr>
      <w:r w:rsidRPr="00364116">
        <w:t>a) uvolňování látek nebezpečných pro zdraví a životy osob a zvířat a pro rostliny,</w:t>
      </w:r>
    </w:p>
    <w:p w14:paraId="7D85FA0E" w14:textId="77777777" w:rsidR="007A2515" w:rsidRPr="00364116" w:rsidRDefault="007A2515" w:rsidP="007A2515">
      <w:pPr>
        <w:pStyle w:val="BAListbasic"/>
      </w:pPr>
      <w:r w:rsidRPr="00364116">
        <w:t>b) přítomnosti nebezpečných částic v ovzduší,</w:t>
      </w:r>
    </w:p>
    <w:p w14:paraId="17D6D650" w14:textId="77777777" w:rsidR="007A2515" w:rsidRPr="00364116" w:rsidRDefault="007A2515" w:rsidP="007A2515">
      <w:pPr>
        <w:pStyle w:val="BAListbasic"/>
      </w:pPr>
      <w:r w:rsidRPr="00364116">
        <w:t>c) uvolňování emisí nebezpečných záření, zejména ionizujících,</w:t>
      </w:r>
    </w:p>
    <w:p w14:paraId="27E86BD8" w14:textId="77777777" w:rsidR="007A2515" w:rsidRPr="00364116" w:rsidRDefault="007A2515" w:rsidP="007A2515">
      <w:pPr>
        <w:pStyle w:val="BAListbasic"/>
      </w:pPr>
      <w:r w:rsidRPr="00364116">
        <w:t>d) nepříznivých účinků elektromagnetického záření,</w:t>
      </w:r>
    </w:p>
    <w:p w14:paraId="1A7DFA77" w14:textId="77777777" w:rsidR="007A2515" w:rsidRPr="00364116" w:rsidRDefault="007A2515" w:rsidP="007A2515">
      <w:pPr>
        <w:pStyle w:val="BAListbasic"/>
      </w:pPr>
      <w:r w:rsidRPr="00364116">
        <w:t>e) znečištění vzduchu, povrchových nebo podzemních vod a půdy,</w:t>
      </w:r>
    </w:p>
    <w:p w14:paraId="6DFE5529" w14:textId="77777777" w:rsidR="007A2515" w:rsidRPr="00364116" w:rsidRDefault="007A2515" w:rsidP="007A2515">
      <w:pPr>
        <w:pStyle w:val="BAListbasic"/>
      </w:pPr>
      <w:r w:rsidRPr="00364116">
        <w:t>f) nedostatečného zneškodňování odpadních vod a kouře,</w:t>
      </w:r>
    </w:p>
    <w:p w14:paraId="5115ECFF" w14:textId="77777777" w:rsidR="007A2515" w:rsidRPr="00364116" w:rsidRDefault="007A2515" w:rsidP="007A2515">
      <w:pPr>
        <w:pStyle w:val="BAListbasic"/>
      </w:pPr>
      <w:r w:rsidRPr="00364116">
        <w:t>g) nevhodného nakládání s odpady,</w:t>
      </w:r>
    </w:p>
    <w:p w14:paraId="5131CA14" w14:textId="77777777" w:rsidR="00C579ED" w:rsidRDefault="007A2515" w:rsidP="007A2515">
      <w:pPr>
        <w:pStyle w:val="BAListbasic"/>
      </w:pPr>
      <w:r w:rsidRPr="00364116">
        <w:lastRenderedPageBreak/>
        <w:t xml:space="preserve">h) výskytu vlhkosti ve stavebních konstrukcích nebo na povrchu stavebních </w:t>
      </w:r>
      <w:r>
        <w:t>konstrukcí</w:t>
      </w:r>
      <w:r w:rsidR="009E77AF">
        <w:t xml:space="preserve"> </w:t>
      </w:r>
      <w:r>
        <w:t>uvnitř</w:t>
      </w:r>
      <w:r w:rsidRPr="00364116">
        <w:t xml:space="preserve"> staveb,</w:t>
      </w:r>
    </w:p>
    <w:p w14:paraId="7E223A21" w14:textId="77777777" w:rsidR="00A27BB7" w:rsidRPr="00364116" w:rsidRDefault="007A2515" w:rsidP="007A2515">
      <w:pPr>
        <w:pStyle w:val="BAListbasic"/>
        <w:rPr>
          <w:highlight w:val="yellow"/>
        </w:rPr>
      </w:pPr>
      <w:r w:rsidRPr="00364116">
        <w:t>i) nedostatečných tepelně izolačních a zvukoizolačních vlastností podle charakteru užívaných místností</w:t>
      </w:r>
    </w:p>
    <w:p w14:paraId="021CEE2A" w14:textId="77777777" w:rsidR="003D356C" w:rsidRPr="00364116" w:rsidRDefault="003D356C" w:rsidP="003D356C">
      <w:pPr>
        <w:pStyle w:val="BAListbasic"/>
      </w:pPr>
      <w:r w:rsidRPr="00364116">
        <w:t>j) nevhodných světelně technických vlastností.</w:t>
      </w:r>
    </w:p>
    <w:p w14:paraId="2AE98392" w14:textId="77777777" w:rsidR="00A20EFA" w:rsidRPr="00364116" w:rsidRDefault="003D356C" w:rsidP="00455A7E">
      <w:pPr>
        <w:pStyle w:val="BABasictext"/>
      </w:pPr>
      <w:r w:rsidRPr="00364116">
        <w:t>Dále v souladu s nařízením vlády č. 361/2007 Sb., kterým se stanoví podmínky ochrany zdraví při práci, ve znění pozdějších předpisů, zejména část třetí, bude stavba navržena a následně provedena a užívána tak, aby byly splněny zde uvedené bližší hygienické požadavky na pracoviště a pracovní prostředí.</w:t>
      </w:r>
    </w:p>
    <w:p w14:paraId="5B69485D" w14:textId="77777777" w:rsidR="00075079" w:rsidRPr="00364116" w:rsidRDefault="00A20EFA" w:rsidP="003D356C">
      <w:pPr>
        <w:pStyle w:val="BABasictext"/>
        <w:rPr>
          <w:u w:val="single"/>
        </w:rPr>
      </w:pPr>
      <w:r w:rsidRPr="00364116">
        <w:rPr>
          <w:u w:val="single"/>
        </w:rPr>
        <w:t>Opatření proti šíření škodlivých látek</w:t>
      </w:r>
    </w:p>
    <w:p w14:paraId="7109FDD6" w14:textId="77777777" w:rsidR="00075079" w:rsidRPr="00364116" w:rsidRDefault="00075079" w:rsidP="00075079">
      <w:pPr>
        <w:pStyle w:val="BABasictext"/>
      </w:pPr>
      <w:r w:rsidRPr="00364116">
        <w:t>Pro omezení šíření pachů a event. škodlivin při provozu budovy mezi vnitřními prostorami bude snaha pomocí tlakových diferencí mezi jednotlivými prostorami v maximální možné míře potlačit šíření pachů či j</w:t>
      </w:r>
      <w:r w:rsidR="00455A7E" w:rsidRPr="00364116">
        <w:t>iný</w:t>
      </w:r>
      <w:r w:rsidRPr="00364116">
        <w:t>ch škodlivin po objektu. Proto odvod vzduchu bude převyšovat přívod vzduchu v následujících prostorách:</w:t>
      </w:r>
    </w:p>
    <w:p w14:paraId="275BE3B8" w14:textId="77777777" w:rsidR="00075079" w:rsidRPr="00364116" w:rsidRDefault="00455A7E" w:rsidP="00C579ED">
      <w:pPr>
        <w:pStyle w:val="BAListbasic"/>
      </w:pPr>
      <w:r w:rsidRPr="00364116">
        <w:t xml:space="preserve">- </w:t>
      </w:r>
      <w:r w:rsidR="00075079" w:rsidRPr="00364116">
        <w:t>sociální zázemí</w:t>
      </w:r>
    </w:p>
    <w:p w14:paraId="0B3BCFC1" w14:textId="77777777" w:rsidR="00075079" w:rsidRPr="00364116" w:rsidRDefault="00455A7E" w:rsidP="00C579ED">
      <w:pPr>
        <w:pStyle w:val="BAListbasic"/>
      </w:pPr>
      <w:r w:rsidRPr="00364116">
        <w:t xml:space="preserve">- </w:t>
      </w:r>
      <w:r w:rsidR="00075079" w:rsidRPr="00364116">
        <w:t>kuchyně a gastronomick</w:t>
      </w:r>
      <w:r w:rsidRPr="00364116">
        <w:t>é</w:t>
      </w:r>
      <w:r w:rsidR="0097765E">
        <w:t xml:space="preserve"> </w:t>
      </w:r>
      <w:r w:rsidRPr="00364116">
        <w:t>provozy</w:t>
      </w:r>
    </w:p>
    <w:p w14:paraId="109DE4A6" w14:textId="77777777" w:rsidR="00075079" w:rsidRPr="00364116" w:rsidRDefault="00455A7E" w:rsidP="00C579ED">
      <w:pPr>
        <w:pStyle w:val="BAListbasic"/>
      </w:pPr>
      <w:r w:rsidRPr="00364116">
        <w:t xml:space="preserve">- </w:t>
      </w:r>
      <w:r w:rsidR="00075079" w:rsidRPr="00364116">
        <w:t>technické prostory a zázemí navazující na pracovní či pobytové prostory</w:t>
      </w:r>
    </w:p>
    <w:p w14:paraId="14597D5D" w14:textId="77777777" w:rsidR="00075079" w:rsidRPr="00364116" w:rsidRDefault="00455A7E" w:rsidP="00C579ED">
      <w:pPr>
        <w:pStyle w:val="BAListbasic"/>
      </w:pPr>
      <w:r w:rsidRPr="00364116">
        <w:t xml:space="preserve">- </w:t>
      </w:r>
      <w:r w:rsidR="00075079" w:rsidRPr="00364116">
        <w:t>laboratoře</w:t>
      </w:r>
    </w:p>
    <w:p w14:paraId="482B1015" w14:textId="77777777" w:rsidR="00075079" w:rsidRPr="00364116" w:rsidRDefault="00455A7E" w:rsidP="00C579ED">
      <w:pPr>
        <w:pStyle w:val="BAListbasic"/>
      </w:pPr>
      <w:r w:rsidRPr="00364116">
        <w:t xml:space="preserve">- </w:t>
      </w:r>
      <w:r w:rsidR="00075079" w:rsidRPr="00364116">
        <w:t xml:space="preserve">laboratoře s chemickými digestořemi </w:t>
      </w:r>
    </w:p>
    <w:p w14:paraId="3714D16B" w14:textId="77777777" w:rsidR="00075079" w:rsidRPr="00364116" w:rsidRDefault="00455A7E" w:rsidP="00C579ED">
      <w:pPr>
        <w:pStyle w:val="BAListbasic"/>
      </w:pPr>
      <w:r w:rsidRPr="00364116">
        <w:t xml:space="preserve">- </w:t>
      </w:r>
      <w:r w:rsidR="00075079" w:rsidRPr="00364116">
        <w:t>speciální provozy</w:t>
      </w:r>
    </w:p>
    <w:p w14:paraId="34B2BCE7" w14:textId="77777777" w:rsidR="00075079" w:rsidRPr="00364116" w:rsidRDefault="00455A7E" w:rsidP="00C579ED">
      <w:pPr>
        <w:pStyle w:val="BAListbasic"/>
      </w:pPr>
      <w:r w:rsidRPr="00364116">
        <w:t xml:space="preserve">- </w:t>
      </w:r>
      <w:r w:rsidR="00075079" w:rsidRPr="00364116">
        <w:t xml:space="preserve">některé části vivária </w:t>
      </w:r>
    </w:p>
    <w:p w14:paraId="4805CB40" w14:textId="77777777" w:rsidR="00075079" w:rsidRPr="00364116" w:rsidRDefault="00075079" w:rsidP="00075079">
      <w:pPr>
        <w:pStyle w:val="BABasictext"/>
      </w:pPr>
      <w:r w:rsidRPr="00364116">
        <w:t>Pro správnou funkci odsávání vzduchu z těchto prostor budou provedeny přefuky pro možnost proudění vzduchu z prostor s přebytkem přívodu čerstvého vzduchu.</w:t>
      </w:r>
    </w:p>
    <w:p w14:paraId="21532E38" w14:textId="77777777" w:rsidR="00C579ED" w:rsidRDefault="00075079" w:rsidP="00075079">
      <w:pPr>
        <w:pStyle w:val="BABasictext"/>
        <w:rPr>
          <w:i/>
        </w:rPr>
      </w:pPr>
      <w:r w:rsidRPr="00C579ED">
        <w:rPr>
          <w:i/>
        </w:rPr>
        <w:t>Poznámka:</w:t>
      </w:r>
    </w:p>
    <w:p w14:paraId="0F20D744" w14:textId="77777777" w:rsidR="00075079" w:rsidRPr="00C579ED" w:rsidRDefault="00075079" w:rsidP="00075079">
      <w:pPr>
        <w:pStyle w:val="BABasictext"/>
        <w:rPr>
          <w:i/>
        </w:rPr>
      </w:pPr>
      <w:r w:rsidRPr="00C579ED">
        <w:rPr>
          <w:i/>
        </w:rPr>
        <w:t>Výše uvedené zásady neplatí pro prostory, které budou definované jako „čisté“ s garantovanou čistotou vnitřního prostředí.</w:t>
      </w:r>
    </w:p>
    <w:p w14:paraId="79EEF2AA" w14:textId="77777777" w:rsidR="00075079" w:rsidRPr="00364116" w:rsidRDefault="00A20EFA" w:rsidP="00A20EFA">
      <w:pPr>
        <w:pStyle w:val="BABasictext"/>
        <w:rPr>
          <w:u w:val="single"/>
        </w:rPr>
      </w:pPr>
      <w:r w:rsidRPr="00364116">
        <w:rPr>
          <w:u w:val="single"/>
        </w:rPr>
        <w:t>Opatření proti šíření hluku a vibrací</w:t>
      </w:r>
    </w:p>
    <w:p w14:paraId="5EE04EFB" w14:textId="77777777" w:rsidR="00075079" w:rsidRPr="00364116" w:rsidRDefault="00075079" w:rsidP="00075079">
      <w:pPr>
        <w:pStyle w:val="BABasictext"/>
      </w:pPr>
      <w:r w:rsidRPr="00364116">
        <w:t>Z důvodu zabránění přenosu vibrací do stavebních konstrukcí od technických zařízení, jsou předpokládána následující antivibrační opatření:</w:t>
      </w:r>
    </w:p>
    <w:p w14:paraId="5E42CA53" w14:textId="77777777" w:rsidR="00075079" w:rsidRPr="00364116" w:rsidRDefault="00455A7E" w:rsidP="00C579ED">
      <w:pPr>
        <w:pStyle w:val="BAListbasic"/>
      </w:pPr>
      <w:r w:rsidRPr="00364116">
        <w:t xml:space="preserve">- </w:t>
      </w:r>
      <w:r w:rsidR="00075079" w:rsidRPr="00364116">
        <w:t>zařízení, která jsou zdrojem nežádoucích vibrací a otřesů budou uložena na kovových, či pryžových izolátorech chvění</w:t>
      </w:r>
    </w:p>
    <w:p w14:paraId="4358B582" w14:textId="77777777" w:rsidR="00075079" w:rsidRPr="00364116" w:rsidRDefault="00455A7E" w:rsidP="00C579ED">
      <w:pPr>
        <w:pStyle w:val="BAListbasic"/>
      </w:pPr>
      <w:r w:rsidRPr="00364116">
        <w:t xml:space="preserve">- </w:t>
      </w:r>
      <w:r w:rsidR="00075079" w:rsidRPr="00364116">
        <w:t>potrubí budou na závěsech od stavební konstrukce pružně oddělen</w:t>
      </w:r>
      <w:r w:rsidRPr="00364116">
        <w:t>a</w:t>
      </w:r>
      <w:r w:rsidR="00075079" w:rsidRPr="00364116">
        <w:t>, jednotky, ventilátory a čerpadla budou od potrubní sítě odděleny pružnými dilatačními prvky</w:t>
      </w:r>
    </w:p>
    <w:p w14:paraId="3D381085" w14:textId="77777777" w:rsidR="00075079" w:rsidRPr="00364116" w:rsidRDefault="00455A7E" w:rsidP="00C579ED">
      <w:pPr>
        <w:pStyle w:val="BAListbasic"/>
      </w:pPr>
      <w:r w:rsidRPr="00364116">
        <w:t xml:space="preserve">- </w:t>
      </w:r>
      <w:r w:rsidR="00075079" w:rsidRPr="00364116">
        <w:t>sokly ve strojovnách a na střeše pod klimatizačními skříňovými ventilátory a větracími jednotkami, chladícími jednotkami a čerpadly budou provedeny jako plovoucí</w:t>
      </w:r>
    </w:p>
    <w:p w14:paraId="2ADEA56B" w14:textId="77777777" w:rsidR="00075079" w:rsidRPr="00364116" w:rsidRDefault="00455A7E" w:rsidP="00C579ED">
      <w:pPr>
        <w:pStyle w:val="BAListbasic"/>
      </w:pPr>
      <w:r w:rsidRPr="00364116">
        <w:t xml:space="preserve">- </w:t>
      </w:r>
      <w:r w:rsidR="00075079" w:rsidRPr="00364116">
        <w:t>v prostupech stavebních konstrukcí bude vzduchotechnické a ostatní potrubí od stavební konstrukce pružně odděleno (např. obalením pružným materiálem)</w:t>
      </w:r>
    </w:p>
    <w:p w14:paraId="3A7CD150" w14:textId="77777777" w:rsidR="00075079" w:rsidRPr="00364116" w:rsidRDefault="00455A7E" w:rsidP="00C579ED">
      <w:pPr>
        <w:pStyle w:val="BAListbasic"/>
      </w:pPr>
      <w:r w:rsidRPr="00364116">
        <w:t xml:space="preserve">- </w:t>
      </w:r>
      <w:r w:rsidR="00075079" w:rsidRPr="00364116">
        <w:t>stěny výtahových šachet budou od okolních nosných konstrukcí akusticky odděleny.</w:t>
      </w:r>
    </w:p>
    <w:p w14:paraId="6176C2ED" w14:textId="77777777" w:rsidR="00075079" w:rsidRPr="00364116" w:rsidRDefault="00075079" w:rsidP="00075079">
      <w:pPr>
        <w:pStyle w:val="BABasictext"/>
      </w:pPr>
      <w:r w:rsidRPr="00364116">
        <w:t>Dále pro snížení vlastní hlučnosti zařízení budou přijata následující opatření:</w:t>
      </w:r>
    </w:p>
    <w:p w14:paraId="2420E846" w14:textId="77777777" w:rsidR="00075079" w:rsidRPr="00364116" w:rsidRDefault="00455A7E" w:rsidP="00C579ED">
      <w:pPr>
        <w:pStyle w:val="BAListbasic"/>
      </w:pPr>
      <w:r w:rsidRPr="00364116">
        <w:t xml:space="preserve">- </w:t>
      </w:r>
      <w:r w:rsidR="00075079" w:rsidRPr="00364116">
        <w:t>do potrubních sítí a vzduchotechnických kanálů budou umístěny tlumiče hluku, přičemž hluk bude eliminován v místě zdroje tzn., že tlumiče budou umisťovány v těsné blízkosti ventilátorů či větracích jednotek</w:t>
      </w:r>
    </w:p>
    <w:p w14:paraId="1D7B87AB" w14:textId="77777777" w:rsidR="00075079" w:rsidRPr="00364116" w:rsidRDefault="00455A7E" w:rsidP="00C579ED">
      <w:pPr>
        <w:pStyle w:val="BAListbasic"/>
      </w:pPr>
      <w:r w:rsidRPr="00364116">
        <w:t xml:space="preserve">- </w:t>
      </w:r>
      <w:r w:rsidR="00075079" w:rsidRPr="00364116">
        <w:t>zařízení budou dimenzována ve středních partií výkonových polí i pro maximální průtok</w:t>
      </w:r>
    </w:p>
    <w:p w14:paraId="2710747A" w14:textId="77777777" w:rsidR="00A20EFA" w:rsidRPr="00364116" w:rsidRDefault="00A20EFA" w:rsidP="00A20EFA">
      <w:pPr>
        <w:pStyle w:val="BABasictext"/>
      </w:pPr>
      <w:r w:rsidRPr="00364116">
        <w:rPr>
          <w:u w:val="single"/>
        </w:rPr>
        <w:t>Opatření proti kontaminaci odpadních vod</w:t>
      </w:r>
    </w:p>
    <w:p w14:paraId="3D513F7E" w14:textId="77777777" w:rsidR="00A20EFA" w:rsidRPr="00364116" w:rsidRDefault="00A20EFA" w:rsidP="00A20EFA">
      <w:pPr>
        <w:pStyle w:val="BABasictext"/>
      </w:pPr>
      <w:r w:rsidRPr="00364116">
        <w:t xml:space="preserve">Vzhledem k navrhovaným speciálním technologickým provozům v objektu bude součástí domovních rozvodů kanalizace i odvádění těchto odpadních vod. V rámci ochrany </w:t>
      </w:r>
      <w:r w:rsidRPr="00364116">
        <w:lastRenderedPageBreak/>
        <w:t>kanalizace proti možnému odvádění nestandartních odpadních vod budou zajištěna a navržena následující opatření:</w:t>
      </w:r>
    </w:p>
    <w:p w14:paraId="70FD9013" w14:textId="77777777" w:rsidR="00A20EFA" w:rsidRPr="00364116" w:rsidRDefault="00BD15C4" w:rsidP="00C579ED">
      <w:pPr>
        <w:pStyle w:val="BAListbasic"/>
      </w:pPr>
      <w:r w:rsidRPr="00364116">
        <w:t xml:space="preserve">- </w:t>
      </w:r>
      <w:r w:rsidR="00A20EFA" w:rsidRPr="00364116">
        <w:t>opatřením proti kontaminaci odpadních vod nebezpečnými chemikáliemi bude provozní řád jednotlivých laboratoří</w:t>
      </w:r>
    </w:p>
    <w:p w14:paraId="4A8D17CC" w14:textId="77777777" w:rsidR="00A20EFA" w:rsidRPr="00364116" w:rsidRDefault="00BD15C4" w:rsidP="00C579ED">
      <w:pPr>
        <w:pStyle w:val="BAListbasic"/>
      </w:pPr>
      <w:r w:rsidRPr="00364116">
        <w:t xml:space="preserve">- </w:t>
      </w:r>
      <w:r w:rsidR="00A20EFA" w:rsidRPr="00364116">
        <w:t xml:space="preserve">chemikálie mísitelné s </w:t>
      </w:r>
      <w:r w:rsidR="00B85592" w:rsidRPr="00364116">
        <w:t xml:space="preserve">vodou – </w:t>
      </w:r>
      <w:r w:rsidR="003D0FBA" w:rsidRPr="00364116">
        <w:t xml:space="preserve">budou </w:t>
      </w:r>
      <w:r w:rsidR="00B85592" w:rsidRPr="00364116">
        <w:t>v</w:t>
      </w:r>
      <w:r w:rsidR="00A20EFA" w:rsidRPr="00364116">
        <w:t xml:space="preserve"> omezeném množství vypouštěny do odpadu (před odtokem těchto odpadních vod z objektu dojde v objektové kanalizaci k výraznému zředění dalšími splaškovými vodami)</w:t>
      </w:r>
    </w:p>
    <w:p w14:paraId="21D6C05B" w14:textId="77777777" w:rsidR="00A20EFA" w:rsidRPr="00364116" w:rsidRDefault="00BD15C4" w:rsidP="00C579ED">
      <w:pPr>
        <w:pStyle w:val="BAListbasic"/>
      </w:pPr>
      <w:r w:rsidRPr="00364116">
        <w:t xml:space="preserve">- </w:t>
      </w:r>
      <w:r w:rsidR="00A20EFA" w:rsidRPr="00364116">
        <w:t xml:space="preserve">chemikálie nemísitelné s </w:t>
      </w:r>
      <w:r w:rsidR="00B85592" w:rsidRPr="00364116">
        <w:t>vodou – budou</w:t>
      </w:r>
      <w:r w:rsidR="00A20EFA" w:rsidRPr="00364116">
        <w:t xml:space="preserve"> schraňovány na pracovišti a následně předány do chem</w:t>
      </w:r>
      <w:r w:rsidR="003D0FBA" w:rsidRPr="00364116">
        <w:t>ického</w:t>
      </w:r>
      <w:r w:rsidR="00A20EFA" w:rsidRPr="00364116">
        <w:t xml:space="preserve"> skladu k likvidaci specializovanou firmou</w:t>
      </w:r>
    </w:p>
    <w:p w14:paraId="469E3554" w14:textId="77777777" w:rsidR="00A20EFA" w:rsidRPr="00364116" w:rsidRDefault="00BD15C4" w:rsidP="00C579ED">
      <w:pPr>
        <w:pStyle w:val="BAListbasic"/>
      </w:pPr>
      <w:r w:rsidRPr="00364116">
        <w:t xml:space="preserve">- </w:t>
      </w:r>
      <w:r w:rsidR="00A20EFA" w:rsidRPr="00364116">
        <w:t>na objektové kanalizaci budou zřízena místa pro kontrolní odběr vzorků z vypouštěných vod</w:t>
      </w:r>
    </w:p>
    <w:p w14:paraId="3E70C24A" w14:textId="77777777" w:rsidR="00075079" w:rsidRPr="00364116" w:rsidRDefault="00BD15C4" w:rsidP="00C579ED">
      <w:pPr>
        <w:pStyle w:val="BAListbasic"/>
      </w:pPr>
      <w:r w:rsidRPr="00364116">
        <w:t xml:space="preserve">- </w:t>
      </w:r>
      <w:r w:rsidR="00A20EFA" w:rsidRPr="00364116">
        <w:t>odpadní vody ze speciálních provozů (pitevny, BSL3) budou před vypouštěním do objektové kanalizace dekontaminovány procesem chemické nebo fyzikální (tepelné) dekontaminace</w:t>
      </w:r>
    </w:p>
    <w:p w14:paraId="06DA6482" w14:textId="77777777" w:rsidR="006E649E" w:rsidRPr="00364116" w:rsidRDefault="006E649E" w:rsidP="00B921B7">
      <w:pPr>
        <w:pStyle w:val="BALevel3"/>
      </w:pPr>
      <w:bookmarkStart w:id="1805" w:name="_Toc36077154"/>
      <w:bookmarkStart w:id="1806" w:name="_Toc36244420"/>
      <w:bookmarkStart w:id="1807" w:name="_Toc36555435"/>
      <w:r w:rsidRPr="00364116">
        <w:t>Zásady ochrany stavby před negativními účinky vnějšího prostředí</w:t>
      </w:r>
      <w:bookmarkEnd w:id="1805"/>
      <w:bookmarkEnd w:id="1806"/>
      <w:bookmarkEnd w:id="1807"/>
    </w:p>
    <w:p w14:paraId="034E779E" w14:textId="77777777" w:rsidR="00036B17" w:rsidRPr="00364116" w:rsidRDefault="00036B17" w:rsidP="00036B17">
      <w:pPr>
        <w:pStyle w:val="BALevel4"/>
      </w:pPr>
      <w:bookmarkStart w:id="1808" w:name="_Toc36077155"/>
      <w:bookmarkStart w:id="1809" w:name="_Toc36244421"/>
      <w:bookmarkStart w:id="1810" w:name="_Toc36555436"/>
      <w:r w:rsidRPr="00364116">
        <w:t>Ochrana před pronikáním radonu z podloží</w:t>
      </w:r>
      <w:bookmarkEnd w:id="1808"/>
      <w:bookmarkEnd w:id="1809"/>
      <w:bookmarkEnd w:id="1810"/>
    </w:p>
    <w:p w14:paraId="744F9833" w14:textId="77777777" w:rsidR="003D2B58" w:rsidRPr="00364116" w:rsidRDefault="005A47DD" w:rsidP="003D2B58">
      <w:pPr>
        <w:pStyle w:val="BABasictext"/>
      </w:pPr>
      <w:r w:rsidRPr="00364116">
        <w:t xml:space="preserve">Podle </w:t>
      </w:r>
      <w:r w:rsidR="00D757D5" w:rsidRPr="00364116">
        <w:t xml:space="preserve">radonového </w:t>
      </w:r>
      <w:r w:rsidRPr="00364116">
        <w:t xml:space="preserve">průzkumu </w:t>
      </w:r>
      <w:r w:rsidR="00E564EC" w:rsidRPr="00364116">
        <w:t>[b-1]</w:t>
      </w:r>
      <w:r w:rsidR="003D7A25" w:rsidRPr="00364116">
        <w:t xml:space="preserve"> a [b-28]</w:t>
      </w:r>
      <w:r w:rsidR="003D2B58" w:rsidRPr="00364116">
        <w:t>způsob ochrany stanoví ČSN 73 0601:2006 Ochrana staveb proti radonu z podloží.</w:t>
      </w:r>
    </w:p>
    <w:p w14:paraId="2C8ED863" w14:textId="77777777" w:rsidR="003D2B58" w:rsidRPr="00364116" w:rsidRDefault="003D2B58" w:rsidP="003D2B58">
      <w:pPr>
        <w:pStyle w:val="BABasictext"/>
      </w:pPr>
      <w:r w:rsidRPr="00364116">
        <w:t>Při umísťování nových staveb na pozemku se středním radonovým indexem je vyžadováno provedení všech konstrukcí v přímém kontaktu s podložím v 1. kategorii těsnosti, tj. s protiradonovou izolací, která zároveň splňuje funkci hydroizolace.</w:t>
      </w:r>
    </w:p>
    <w:p w14:paraId="7F10221B" w14:textId="77777777" w:rsidR="003D2B58" w:rsidRPr="00364116" w:rsidRDefault="003D2B58" w:rsidP="003D2B58">
      <w:pPr>
        <w:pStyle w:val="BABasictext"/>
      </w:pPr>
      <w:r w:rsidRPr="00364116">
        <w:t>V objektech, v jejichž kontaktních podlažích budou umísťovány nepobytové prostory (garáže, sklepy apod.), může být protiradonová izolace v kontaktních konstrukcích nahrazena běžnou hydroizolaci, navrženou podle hydrogeologických poměrů (kontaktní konstrukce 2. kategorie těsnosti). Zároveň však musí být splněny následující podmínky:</w:t>
      </w:r>
    </w:p>
    <w:p w14:paraId="28F96557" w14:textId="77777777" w:rsidR="003D2B58" w:rsidRPr="00364116" w:rsidRDefault="003D2B58" w:rsidP="00A46716">
      <w:pPr>
        <w:pStyle w:val="BAListbasic"/>
      </w:pPr>
      <w:r w:rsidRPr="00364116">
        <w:t>a) ve všech místech kontaktního podlaží musí být zajištěna spolehlivá výměna vzduchu během celého roku,</w:t>
      </w:r>
    </w:p>
    <w:p w14:paraId="02B17414" w14:textId="77777777" w:rsidR="003D2B58" w:rsidRPr="00364116" w:rsidRDefault="003D2B58" w:rsidP="00A46716">
      <w:pPr>
        <w:pStyle w:val="BAListbasic"/>
      </w:pPr>
      <w:r w:rsidRPr="00364116">
        <w:t>b) stropní konstrukce nad kontaktním podlažím musí být alespoň 3. kategorie těsnosti s utěsněnými prostupy,</w:t>
      </w:r>
    </w:p>
    <w:p w14:paraId="6CBEE2F4" w14:textId="77777777" w:rsidR="000C2FD7" w:rsidRPr="00364116" w:rsidRDefault="003D2B58" w:rsidP="00A46716">
      <w:pPr>
        <w:pStyle w:val="BAListbasic"/>
      </w:pPr>
      <w:r w:rsidRPr="00364116">
        <w:t>c) vstupy do kontaktního podlaží musí být opatřeny dveřmi v těsném provedení s automatickým zavíráním.</w:t>
      </w:r>
    </w:p>
    <w:p w14:paraId="7215939D" w14:textId="77777777" w:rsidR="00036B17" w:rsidRPr="00364116" w:rsidRDefault="00036B17" w:rsidP="00036B17">
      <w:pPr>
        <w:pStyle w:val="BALevel4"/>
      </w:pPr>
      <w:bookmarkStart w:id="1811" w:name="_Toc36077156"/>
      <w:bookmarkStart w:id="1812" w:name="_Toc36244422"/>
      <w:bookmarkStart w:id="1813" w:name="_Toc36555437"/>
      <w:r w:rsidRPr="00364116">
        <w:t>Ochrana před bludnými proudy</w:t>
      </w:r>
      <w:bookmarkEnd w:id="1811"/>
      <w:bookmarkEnd w:id="1812"/>
      <w:bookmarkEnd w:id="1813"/>
    </w:p>
    <w:p w14:paraId="40CCF13C" w14:textId="77777777" w:rsidR="00D757D5" w:rsidRPr="00364116" w:rsidRDefault="00D757D5" w:rsidP="00D757D5">
      <w:pPr>
        <w:pStyle w:val="BABasictext"/>
      </w:pPr>
      <w:r w:rsidRPr="00364116">
        <w:t>Z výsledků měření provedených v rámci základního korozního průzkumu [b-11] vyplývá, že riziko korozního namáhání železobetonové stavby je minimální a není třeba navrhovat zvýšená ochranná opatření snižující působení bludných proudů.</w:t>
      </w:r>
    </w:p>
    <w:p w14:paraId="114F66BD" w14:textId="77777777" w:rsidR="00D757D5" w:rsidRPr="00364116" w:rsidRDefault="00D757D5" w:rsidP="00D757D5">
      <w:pPr>
        <w:pStyle w:val="BABasictext"/>
      </w:pPr>
      <w:r w:rsidRPr="00364116">
        <w:t>Při zpracování projektové dokumentace zejména spodní stavby objektu bude projektant stavební části pro návrh ochranných opatření vycházet z platné normy – ČSN EN 50 162, příloha NA, resp. technických podmínek TP 124 MD ČR “Základní ochranná opatření pro omezení vlivu bludných proudů na mostní objekty a ostatní betonové konstrukce pozemních komunikací” (účinnost 1.1.2009).</w:t>
      </w:r>
    </w:p>
    <w:p w14:paraId="2E250F44" w14:textId="77777777" w:rsidR="008B596A" w:rsidRPr="00364116" w:rsidRDefault="00D757D5" w:rsidP="008B596A">
      <w:pPr>
        <w:pStyle w:val="BABasictext"/>
      </w:pPr>
      <w:r w:rsidRPr="00364116">
        <w:t>Podrobně viz podklad [b-11] (podle seznamu projekčních podkladů v průvodní zprávě).</w:t>
      </w:r>
    </w:p>
    <w:p w14:paraId="5EC77CCB" w14:textId="77777777" w:rsidR="00036B17" w:rsidRPr="00364116" w:rsidRDefault="00036B17" w:rsidP="00036B17">
      <w:pPr>
        <w:pStyle w:val="BALevel4"/>
      </w:pPr>
      <w:bookmarkStart w:id="1814" w:name="_Toc36077157"/>
      <w:bookmarkStart w:id="1815" w:name="_Toc36244423"/>
      <w:bookmarkStart w:id="1816" w:name="_Toc36555438"/>
      <w:r w:rsidRPr="00364116">
        <w:t>Ochr</w:t>
      </w:r>
      <w:r w:rsidR="0041140D" w:rsidRPr="00364116">
        <w:t>ana před technickou seizmicitou</w:t>
      </w:r>
      <w:bookmarkEnd w:id="1814"/>
      <w:bookmarkEnd w:id="1815"/>
      <w:bookmarkEnd w:id="1816"/>
    </w:p>
    <w:p w14:paraId="260B5077" w14:textId="4333D73F" w:rsidR="00063AFD" w:rsidRPr="00364116" w:rsidRDefault="00063AFD" w:rsidP="00063AFD">
      <w:pPr>
        <w:pStyle w:val="BABasictext"/>
      </w:pPr>
      <w:r w:rsidRPr="00364116">
        <w:t>Bude řešeno v dalších projektových stupních.</w:t>
      </w:r>
      <w:r w:rsidR="00431034">
        <w:t xml:space="preserve"> </w:t>
      </w:r>
      <w:commentRangeStart w:id="1817"/>
      <w:r w:rsidR="00431034">
        <w:t>Jedná se o návrh dilatovaných základů pro přístroje, které zajišťují přesná měření a nesmí být ovlivňované vnějšími vlivy. Dále budou řešené základy pro technologické vybavení objektu, které by mohlo vnášet nežádoucí účinky do konstrukce.</w:t>
      </w:r>
      <w:r w:rsidR="0052187B">
        <w:t xml:space="preserve"> Bude řešené na základě konkrétnější </w:t>
      </w:r>
      <w:r w:rsidR="0044000A">
        <w:t xml:space="preserve">specifikace </w:t>
      </w:r>
      <w:r w:rsidR="0052187B">
        <w:t>vybavení.</w:t>
      </w:r>
      <w:commentRangeEnd w:id="1817"/>
      <w:r w:rsidR="00D20A3E">
        <w:rPr>
          <w:rStyle w:val="Odkaznakoment"/>
        </w:rPr>
        <w:commentReference w:id="1817"/>
      </w:r>
    </w:p>
    <w:p w14:paraId="1B1A9B1B" w14:textId="77777777" w:rsidR="00036B17" w:rsidRPr="00364116" w:rsidRDefault="0041140D" w:rsidP="00036B17">
      <w:pPr>
        <w:pStyle w:val="BALevel4"/>
      </w:pPr>
      <w:bookmarkStart w:id="1818" w:name="_Toc36077158"/>
      <w:bookmarkStart w:id="1819" w:name="_Toc36244424"/>
      <w:bookmarkStart w:id="1820" w:name="_Toc36555439"/>
      <w:r w:rsidRPr="00364116">
        <w:t>Ochrana před hlukem</w:t>
      </w:r>
      <w:bookmarkEnd w:id="1818"/>
      <w:bookmarkEnd w:id="1819"/>
      <w:bookmarkEnd w:id="1820"/>
    </w:p>
    <w:p w14:paraId="66BD2549" w14:textId="32243733" w:rsidR="00BD6372" w:rsidRPr="00364116" w:rsidRDefault="00253E82" w:rsidP="002668ED">
      <w:pPr>
        <w:pStyle w:val="BABasictext"/>
      </w:pPr>
      <w:r w:rsidRPr="00364116">
        <w:t xml:space="preserve">Před hlukem </w:t>
      </w:r>
      <w:r w:rsidR="002668ED" w:rsidRPr="00364116">
        <w:t xml:space="preserve">bude kromě splnění </w:t>
      </w:r>
      <w:r w:rsidR="006D3E1B" w:rsidRPr="00364116">
        <w:t xml:space="preserve">obvyklých </w:t>
      </w:r>
      <w:r w:rsidR="002668ED" w:rsidRPr="00364116">
        <w:t xml:space="preserve">normových požadavků pro chráněné prostory </w:t>
      </w:r>
      <w:r w:rsidR="002668ED" w:rsidRPr="00364116">
        <w:lastRenderedPageBreak/>
        <w:t xml:space="preserve">staveb </w:t>
      </w:r>
      <w:r w:rsidR="006D3E1B" w:rsidRPr="00364116">
        <w:t xml:space="preserve">v dalších stupních </w:t>
      </w:r>
      <w:r w:rsidR="002668ED" w:rsidRPr="00364116">
        <w:t xml:space="preserve">se </w:t>
      </w:r>
      <w:r w:rsidR="006D3E1B" w:rsidRPr="00364116">
        <w:t xml:space="preserve">zvláštním zřetelem přistupováno k provozu vivária (laboratorní zvířata jsou citlivá na hluk a vibrace) a laboratoří </w:t>
      </w:r>
      <w:r w:rsidR="00D26B30">
        <w:t>core facilities</w:t>
      </w:r>
      <w:r w:rsidR="00BD6372" w:rsidRPr="00364116">
        <w:t>.</w:t>
      </w:r>
      <w:r w:rsidR="008C517A">
        <w:t xml:space="preserve"> </w:t>
      </w:r>
      <w:commentRangeStart w:id="1821"/>
      <w:r w:rsidR="008C517A">
        <w:t>Stěny budou navržené z akustického zdiva podle akustických požadavků na provoz.</w:t>
      </w:r>
      <w:commentRangeEnd w:id="1821"/>
      <w:r w:rsidR="008C517A">
        <w:rPr>
          <w:rStyle w:val="Odkaznakoment"/>
        </w:rPr>
        <w:commentReference w:id="1821"/>
      </w:r>
    </w:p>
    <w:p w14:paraId="014C507E" w14:textId="36D561AE" w:rsidR="002668ED" w:rsidRPr="00364116" w:rsidRDefault="002668ED" w:rsidP="002668ED">
      <w:pPr>
        <w:pStyle w:val="BABasictext"/>
      </w:pPr>
      <w:r w:rsidRPr="00364116">
        <w:t xml:space="preserve">Kromě obvyklých zdrojů hluku (hluk z autodopravy, hluk od technologie) bude stavba několikrát denně zatížena hlukem </w:t>
      </w:r>
      <w:r w:rsidR="00E1332B" w:rsidRPr="00364116">
        <w:t xml:space="preserve">a vibracemi </w:t>
      </w:r>
      <w:r w:rsidRPr="00364116">
        <w:t xml:space="preserve">z provozu heliportu na střeše emergency v areálu FNHK. Vzhledem k tomu, že se jedná o existující limit území, </w:t>
      </w:r>
      <w:r w:rsidR="00E1332B" w:rsidRPr="00364116">
        <w:t xml:space="preserve">je jako základní způsob ochrany </w:t>
      </w:r>
      <w:r w:rsidR="00B911B8" w:rsidRPr="00364116">
        <w:t xml:space="preserve">zvoleno zónování budovy </w:t>
      </w:r>
      <w:r w:rsidR="00B1013C">
        <w:t>MEPHARED 2</w:t>
      </w:r>
      <w:r w:rsidR="00B911B8" w:rsidRPr="00364116">
        <w:t xml:space="preserve">. Laboratorní prostory a prostory </w:t>
      </w:r>
      <w:r w:rsidR="00D26B30">
        <w:t>core facilities</w:t>
      </w:r>
      <w:r w:rsidR="00B911B8" w:rsidRPr="00364116">
        <w:t>, které jsou na krátkodobý hluk a vibrace nejcitlivější, jsou soustředěny na odvrácené straně budovy. U prostor na straně budovy přilehlé k heliportu, je s ohledem na rozumné náklady na výstavbu třeba počítat s nevyhnutelným krátkodobým ovlivněním provozu v časech přistávání a vzletu vrtulníků.</w:t>
      </w:r>
    </w:p>
    <w:p w14:paraId="67B8A59F" w14:textId="77777777" w:rsidR="00036B17" w:rsidRPr="00364116" w:rsidRDefault="0041140D" w:rsidP="00036B17">
      <w:pPr>
        <w:pStyle w:val="BALevel4"/>
      </w:pPr>
      <w:bookmarkStart w:id="1822" w:name="_Toc36077159"/>
      <w:bookmarkStart w:id="1823" w:name="_Toc36244425"/>
      <w:bookmarkStart w:id="1824" w:name="_Toc36555440"/>
      <w:r w:rsidRPr="00364116">
        <w:t>Protipovodňová opatření</w:t>
      </w:r>
      <w:bookmarkEnd w:id="1822"/>
      <w:bookmarkEnd w:id="1823"/>
      <w:bookmarkEnd w:id="1824"/>
    </w:p>
    <w:p w14:paraId="31B6B947" w14:textId="77777777" w:rsidR="00D607C2" w:rsidRPr="00364116" w:rsidRDefault="00D607C2" w:rsidP="00D607C2">
      <w:pPr>
        <w:pStyle w:val="BABasictext"/>
      </w:pPr>
      <w:r w:rsidRPr="00364116">
        <w:t xml:space="preserve">Podle studie protipovodňového stavu lokality </w:t>
      </w:r>
      <w:r w:rsidRPr="00480CCF">
        <w:t>[b-16]</w:t>
      </w:r>
      <w:r w:rsidRPr="00364116">
        <w:t xml:space="preserve"> při přirozené povodni nedojde k přelití ochranné levobřežní hráze Labe, Vzhledem k této skutečnosti </w:t>
      </w:r>
      <w:r w:rsidR="00A75AAD" w:rsidRPr="00364116">
        <w:t>se doporučují</w:t>
      </w:r>
      <w:r w:rsidRPr="00364116">
        <w:t xml:space="preserve"> protipovodňová opatření v podzemním podlaží, která budou chránit objekt proti zpětnému vzdutí z kanalizačního systému jak splaškové, tak dešťové kanalizace, a případnému účinku vnitřních vod (zajištění operativního mobilního čerpání průsakových či jiných vod akumulovaných v podzemním podlaží apod.).</w:t>
      </w:r>
    </w:p>
    <w:p w14:paraId="49EEA90A" w14:textId="77777777" w:rsidR="00F34BDB" w:rsidRPr="00364116" w:rsidRDefault="00D607C2" w:rsidP="00F34BDB">
      <w:pPr>
        <w:pStyle w:val="BABasictext"/>
      </w:pPr>
      <w:r w:rsidRPr="00364116">
        <w:t>Podrobně viz podklad [b-16] (podle seznamu projekčních podkladů v průvodní zprávě).</w:t>
      </w:r>
    </w:p>
    <w:p w14:paraId="63D7D313" w14:textId="77777777" w:rsidR="00036B17" w:rsidRPr="00364116" w:rsidRDefault="00036B17" w:rsidP="00036B17">
      <w:pPr>
        <w:pStyle w:val="BALevel4"/>
      </w:pPr>
      <w:bookmarkStart w:id="1825" w:name="_Toc36077160"/>
      <w:bookmarkStart w:id="1826" w:name="_Toc36244426"/>
      <w:bookmarkStart w:id="1827" w:name="_Toc36555441"/>
      <w:r w:rsidRPr="00364116">
        <w:t xml:space="preserve">Ochrana před ostatními </w:t>
      </w:r>
      <w:r w:rsidR="00B85592" w:rsidRPr="00364116">
        <w:t>účinky – vlivem</w:t>
      </w:r>
      <w:r w:rsidRPr="00364116">
        <w:t xml:space="preserve"> po</w:t>
      </w:r>
      <w:r w:rsidR="0041140D" w:rsidRPr="00364116">
        <w:t>ddolování, výskytem metanu apod.</w:t>
      </w:r>
      <w:bookmarkEnd w:id="1825"/>
      <w:bookmarkEnd w:id="1826"/>
      <w:bookmarkEnd w:id="1827"/>
    </w:p>
    <w:p w14:paraId="69C97610" w14:textId="77777777" w:rsidR="000574E4" w:rsidRPr="00364116" w:rsidRDefault="000574E4" w:rsidP="000574E4">
      <w:pPr>
        <w:pStyle w:val="BABasictext"/>
        <w:rPr>
          <w:lang w:eastAsia="en-GB"/>
        </w:rPr>
      </w:pPr>
      <w:r w:rsidRPr="00364116">
        <w:rPr>
          <w:lang w:eastAsia="en-GB"/>
        </w:rPr>
        <w:t xml:space="preserve">V zájmovém území není v databázi </w:t>
      </w:r>
      <w:r w:rsidR="00F34BDB" w:rsidRPr="00364116">
        <w:rPr>
          <w:lang w:eastAsia="en-GB"/>
        </w:rPr>
        <w:t xml:space="preserve">České geologické služby </w:t>
      </w:r>
      <w:r w:rsidRPr="00364116">
        <w:rPr>
          <w:lang w:eastAsia="en-GB"/>
        </w:rPr>
        <w:t>registrováno sesuvné území. Území není (dle stejného zdroje) poddolováno ani se zde nevyskytují stará důlní díla.</w:t>
      </w:r>
    </w:p>
    <w:p w14:paraId="70C32ECF" w14:textId="77777777" w:rsidR="006E649E" w:rsidRPr="00364116" w:rsidRDefault="006E649E" w:rsidP="00B921B7">
      <w:pPr>
        <w:pStyle w:val="BALevel2"/>
      </w:pPr>
      <w:bookmarkStart w:id="1828" w:name="_Toc36077161"/>
      <w:bookmarkStart w:id="1829" w:name="_Toc36244427"/>
      <w:bookmarkStart w:id="1830" w:name="_Toc36555442"/>
      <w:r w:rsidRPr="00364116">
        <w:t>Připojení na technickou infrastrukturu</w:t>
      </w:r>
      <w:bookmarkEnd w:id="1828"/>
      <w:bookmarkEnd w:id="1829"/>
      <w:bookmarkEnd w:id="1830"/>
    </w:p>
    <w:p w14:paraId="0AE7A3BA" w14:textId="77777777" w:rsidR="006E649E" w:rsidRPr="00364116" w:rsidRDefault="00B921B7" w:rsidP="00B921B7">
      <w:pPr>
        <w:pStyle w:val="BALevel4"/>
      </w:pPr>
      <w:bookmarkStart w:id="1831" w:name="_Toc36077162"/>
      <w:bookmarkStart w:id="1832" w:name="_Toc36244428"/>
      <w:bookmarkStart w:id="1833" w:name="_Toc36555443"/>
      <w:r w:rsidRPr="00364116">
        <w:t>N</w:t>
      </w:r>
      <w:r w:rsidR="006E649E" w:rsidRPr="00364116">
        <w:t>apojovací</w:t>
      </w:r>
      <w:r w:rsidRPr="00364116">
        <w:t xml:space="preserve"> místa technické infrastruktury</w:t>
      </w:r>
      <w:r w:rsidR="0041140D" w:rsidRPr="00364116">
        <w:t>, přeložky</w:t>
      </w:r>
      <w:bookmarkEnd w:id="1831"/>
      <w:bookmarkEnd w:id="1832"/>
      <w:bookmarkEnd w:id="1833"/>
    </w:p>
    <w:p w14:paraId="7380D907" w14:textId="77777777" w:rsidR="00405E51" w:rsidRPr="00364116" w:rsidRDefault="00405E51" w:rsidP="00405E51">
      <w:pPr>
        <w:pStyle w:val="BALocalheading"/>
      </w:pPr>
      <w:r w:rsidRPr="00364116">
        <w:t xml:space="preserve">Kanalizace </w:t>
      </w:r>
      <w:r w:rsidR="004606A5" w:rsidRPr="00364116">
        <w:t>splašková</w:t>
      </w:r>
    </w:p>
    <w:p w14:paraId="3112E62B" w14:textId="77777777" w:rsidR="00405E51" w:rsidRPr="00364116" w:rsidRDefault="004606A5" w:rsidP="0096765F">
      <w:pPr>
        <w:pStyle w:val="BABasictext"/>
        <w:rPr>
          <w:lang w:eastAsia="en-GB"/>
        </w:rPr>
      </w:pPr>
      <w:r w:rsidRPr="00364116">
        <w:rPr>
          <w:lang w:eastAsia="en-GB"/>
        </w:rPr>
        <w:t xml:space="preserve">IO 301 - nová přípojka jednotné kanalizace DN 250, zaústěná do stávající veřejné stoky DN 1200 v ul. Zborovská jižně od </w:t>
      </w:r>
      <w:r w:rsidR="0096765F" w:rsidRPr="00364116">
        <w:rPr>
          <w:lang w:eastAsia="en-GB"/>
        </w:rPr>
        <w:t>budovy fakult (SO 01.B), do přípojky napojeny převážně splaškové vody</w:t>
      </w:r>
    </w:p>
    <w:p w14:paraId="3D14C694" w14:textId="77777777" w:rsidR="004606A5" w:rsidRPr="00364116" w:rsidRDefault="004606A5" w:rsidP="0096765F">
      <w:pPr>
        <w:pStyle w:val="BABasictext"/>
        <w:rPr>
          <w:lang w:eastAsia="en-GB"/>
        </w:rPr>
      </w:pPr>
      <w:r w:rsidRPr="00364116">
        <w:rPr>
          <w:lang w:eastAsia="en-GB"/>
        </w:rPr>
        <w:t xml:space="preserve">IO 405 - napojení na stávající areálovou stoku jednotné kanalizace DN 800 </w:t>
      </w:r>
      <w:r w:rsidR="0096765F" w:rsidRPr="00364116">
        <w:rPr>
          <w:lang w:eastAsia="en-GB"/>
        </w:rPr>
        <w:t>– na severní straně budovy fakult (SO 01.B) a na východní straně centrální budovy kampusu (SO 01.A)</w:t>
      </w:r>
    </w:p>
    <w:p w14:paraId="6112F621" w14:textId="77777777" w:rsidR="004606A5" w:rsidRPr="00364116" w:rsidRDefault="004606A5" w:rsidP="0096765F">
      <w:pPr>
        <w:pStyle w:val="BALocalheading"/>
      </w:pPr>
      <w:r w:rsidRPr="00364116">
        <w:t>Kanalizace dešťová</w:t>
      </w:r>
    </w:p>
    <w:p w14:paraId="2F792C14" w14:textId="77777777" w:rsidR="0096765F" w:rsidRPr="00364116" w:rsidRDefault="0096765F" w:rsidP="0096765F">
      <w:pPr>
        <w:pStyle w:val="BABasictext"/>
        <w:rPr>
          <w:lang w:eastAsia="en-GB"/>
        </w:rPr>
      </w:pPr>
      <w:r w:rsidRPr="00364116">
        <w:rPr>
          <w:lang w:eastAsia="en-GB"/>
        </w:rPr>
        <w:t>IO 301 - nová přípojka jednotné kanalizace DN 250, zaústěná do stávající veřejné stoky DN 1200 v ul. Zborovská jižně od budovy fakult (SO 01.B), do přípojky napojena pouze jižní část parteru 1.NP a anglický dvorek u jižní fasády 1.PP</w:t>
      </w:r>
      <w:r w:rsidR="00B6563D" w:rsidRPr="00364116">
        <w:rPr>
          <w:lang w:eastAsia="en-GB"/>
        </w:rPr>
        <w:t>.</w:t>
      </w:r>
    </w:p>
    <w:p w14:paraId="569CB7CE" w14:textId="77777777" w:rsidR="00B6563D" w:rsidRPr="00364116" w:rsidRDefault="00B6563D" w:rsidP="00B6563D">
      <w:pPr>
        <w:pStyle w:val="BABasictext"/>
        <w:rPr>
          <w:lang w:eastAsia="en-GB"/>
        </w:rPr>
      </w:pPr>
      <w:r w:rsidRPr="00364116">
        <w:rPr>
          <w:lang w:eastAsia="en-GB"/>
        </w:rPr>
        <w:t xml:space="preserve">IO 307 - úprava odvodnění ul. Zborovská v místě nového odbočovacího pruhu a vjezdu do parkingu Mephared 2. Kanalizační přípojka od nové UV bude napojena do stávající dešťové stoky DN300, </w:t>
      </w:r>
      <w:r w:rsidR="00AF4653" w:rsidRPr="00364116">
        <w:rPr>
          <w:lang w:eastAsia="en-GB"/>
        </w:rPr>
        <w:t>vedené v ose ul. Zborovská</w:t>
      </w:r>
      <w:r w:rsidRPr="00364116">
        <w:rPr>
          <w:lang w:eastAsia="en-GB"/>
        </w:rPr>
        <w:t xml:space="preserve">. </w:t>
      </w:r>
    </w:p>
    <w:p w14:paraId="5544510C" w14:textId="77777777" w:rsidR="004606A5" w:rsidRPr="00364116" w:rsidRDefault="0096765F" w:rsidP="0096765F">
      <w:pPr>
        <w:pStyle w:val="BABasictext"/>
        <w:rPr>
          <w:lang w:eastAsia="en-GB"/>
        </w:rPr>
      </w:pPr>
      <w:r w:rsidRPr="00364116">
        <w:rPr>
          <w:lang w:eastAsia="en-GB"/>
        </w:rPr>
        <w:t>IO 403 – odvodnění zásobovací komunikace – napojení výtlaku z čerpací šachty do stávající areálové stoky jednotné kanalizace DN 800 severně od vjezdu do parkingu Mephared 2</w:t>
      </w:r>
    </w:p>
    <w:p w14:paraId="38E612D3" w14:textId="7E069D48" w:rsidR="00B6563D" w:rsidRPr="00364116" w:rsidRDefault="0096765F" w:rsidP="00B6563D">
      <w:pPr>
        <w:pStyle w:val="BABasictext"/>
      </w:pPr>
      <w:r w:rsidRPr="00364116">
        <w:rPr>
          <w:lang w:eastAsia="en-GB"/>
        </w:rPr>
        <w:t xml:space="preserve">IO 404 –nová páteřní stoka dešťové kanalizace DN400 - tato stoka bude odvodňovat dešťové vody ze střech Budovy fakult (SO 01.B, dále jen BF) </w:t>
      </w:r>
      <w:r w:rsidR="00B1013C">
        <w:rPr>
          <w:lang w:eastAsia="en-GB"/>
        </w:rPr>
        <w:t>MEPHARED 2</w:t>
      </w:r>
      <w:r w:rsidRPr="00364116">
        <w:rPr>
          <w:lang w:eastAsia="en-GB"/>
        </w:rPr>
        <w:t xml:space="preserve">. Vlastní kanalizační potrubí DN400 stoky páteřní kanalizace bude vedeno od nové budovy </w:t>
      </w:r>
      <w:r w:rsidR="00B1013C">
        <w:rPr>
          <w:lang w:eastAsia="en-GB"/>
        </w:rPr>
        <w:t>MEPHARED 2</w:t>
      </w:r>
      <w:r w:rsidRPr="00364116">
        <w:rPr>
          <w:lang w:eastAsia="en-GB"/>
        </w:rPr>
        <w:t xml:space="preserve"> do vodní nádrže a bude uloženo mezi stávající stokou jednotné kanalizace DN800 a stávajícím objektem </w:t>
      </w:r>
      <w:r w:rsidR="00B1013C">
        <w:rPr>
          <w:lang w:eastAsia="en-GB"/>
        </w:rPr>
        <w:t>MEPHARED 1</w:t>
      </w:r>
      <w:r w:rsidRPr="00364116">
        <w:rPr>
          <w:lang w:eastAsia="en-GB"/>
        </w:rPr>
        <w:t xml:space="preserve">. </w:t>
      </w:r>
      <w:r w:rsidRPr="00364116">
        <w:t>Nádrž bude vybavena bezpečnostním přepadem zaústěným do potrubí DN200 s regulátorem odtoku a zaústěným do stávající areálové stoky DN800.</w:t>
      </w:r>
    </w:p>
    <w:p w14:paraId="6D6CFDD8" w14:textId="77777777" w:rsidR="00405E51" w:rsidRPr="00364116" w:rsidRDefault="00405E51" w:rsidP="00405E51">
      <w:pPr>
        <w:pStyle w:val="BALocalheading"/>
      </w:pPr>
      <w:r w:rsidRPr="00364116">
        <w:t>Vodovod</w:t>
      </w:r>
    </w:p>
    <w:p w14:paraId="09533578" w14:textId="77777777" w:rsidR="000A46E6" w:rsidRPr="00364116" w:rsidRDefault="000A46E6" w:rsidP="000A46E6">
      <w:pPr>
        <w:pStyle w:val="BABasictext"/>
      </w:pPr>
      <w:r w:rsidRPr="00364116">
        <w:t xml:space="preserve">IO 302 –nová vodovodní přípojka DN 100 bude napojena na stávající veřejný vodovodní </w:t>
      </w:r>
      <w:r w:rsidRPr="00364116">
        <w:lastRenderedPageBreak/>
        <w:t xml:space="preserve">řad o profilu DN 300 z litinových trub, který je situovaný v zeleném pásu východně od navrhované stavby. Přípojka bude vedena kolmo na opěrnou zeď, kterou prostupuje a klesá do kanálu, kterým pokračuje pod komunikací do vlastního objektu, kde bude v prostoru výměníkové stanice osazena vodoměrná sestava. </w:t>
      </w:r>
    </w:p>
    <w:p w14:paraId="5836E295" w14:textId="77777777" w:rsidR="00405E51" w:rsidRPr="00364116" w:rsidRDefault="00405E51" w:rsidP="00405E51">
      <w:pPr>
        <w:pStyle w:val="BALocalheading"/>
      </w:pPr>
      <w:r w:rsidRPr="00364116">
        <w:t>Plynovod</w:t>
      </w:r>
    </w:p>
    <w:p w14:paraId="4C9F4B7D" w14:textId="77777777" w:rsidR="000A46E6" w:rsidRPr="00364116" w:rsidRDefault="000A46E6" w:rsidP="000A46E6">
      <w:pPr>
        <w:pStyle w:val="BABasictext"/>
      </w:pPr>
      <w:r w:rsidRPr="00364116">
        <w:t xml:space="preserve">IO 304 –nová STL plynovodní přípojka s napojením na IO 305 Prodloužení STL plynovodu. Plynovodní přípojka o profilu d63 bude napojena na plynovod pomocí elektro tvarovky a bude ukončena na hranici pozemku osazením hlavního uzávěru plynu (HUP) DN50, který bude situován v samostatném prostoru umístěném na východní straně stavby v nice opěrné zdi. </w:t>
      </w:r>
    </w:p>
    <w:p w14:paraId="161FE0B1" w14:textId="77777777" w:rsidR="00405E51" w:rsidRPr="00364116" w:rsidRDefault="00405E51" w:rsidP="00405E51">
      <w:pPr>
        <w:pStyle w:val="BALocalheading"/>
      </w:pPr>
      <w:r w:rsidRPr="00364116">
        <w:t>Horkovod</w:t>
      </w:r>
    </w:p>
    <w:p w14:paraId="5FFB9774" w14:textId="77777777" w:rsidR="000A46E6" w:rsidRPr="00364116" w:rsidRDefault="000A46E6" w:rsidP="000A46E6">
      <w:pPr>
        <w:pStyle w:val="BABasictext"/>
      </w:pPr>
      <w:r w:rsidRPr="00364116">
        <w:t xml:space="preserve">IO 303 – nová přípojka horkovodu napojena odbočkou na prodloužení stávající přípojky DN200, které bude provedeno v místě stávajícího zaslepení, připraveného v rámci realizace </w:t>
      </w:r>
      <w:r w:rsidR="00B6057D" w:rsidRPr="00364116">
        <w:t>1. etap</w:t>
      </w:r>
      <w:r w:rsidRPr="00364116">
        <w:t>y výstavby.</w:t>
      </w:r>
      <w:r w:rsidR="0097765E">
        <w:t xml:space="preserve"> </w:t>
      </w:r>
      <w:r w:rsidRPr="00364116">
        <w:t>Na prodlouženou přípojku z předizolovaného potrubí DN200 bude vysazena odbočka 2xDN125 pro objekt MEP 2. Potrubí projde do instalační šachty u opěrné zdi, klesne do instalačního kanálu a pod komunikací bude pokračovat do objektu MEP 2 do prostoru výměníkové stanice.</w:t>
      </w:r>
    </w:p>
    <w:p w14:paraId="51EE1CF9" w14:textId="77777777" w:rsidR="00405E51" w:rsidRPr="00364116" w:rsidRDefault="000A46E6" w:rsidP="00B6563D">
      <w:pPr>
        <w:pStyle w:val="BALocalheading"/>
      </w:pPr>
      <w:r w:rsidRPr="00364116">
        <w:t>Elektroinstalace – silové napájení</w:t>
      </w:r>
    </w:p>
    <w:p w14:paraId="36DA6283" w14:textId="77777777" w:rsidR="0040612B" w:rsidRPr="00364116" w:rsidRDefault="0040612B" w:rsidP="0040612B">
      <w:pPr>
        <w:pStyle w:val="BABasictext"/>
      </w:pPr>
      <w:r w:rsidRPr="00364116">
        <w:t>IO 410 –napájení objektu VN - z</w:t>
      </w:r>
      <w:r w:rsidR="000A46E6" w:rsidRPr="00364116">
        <w:t> VN rozvodny objektu MEP1 bude vyveden VN kabel 35-AXEKVCEY 3x1x120/16 do VN rozvodny objektu MEP2. Z objektu MEP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7301FE33" w14:textId="77777777" w:rsidR="00405E51" w:rsidRPr="00364116" w:rsidRDefault="000A46E6" w:rsidP="00405E51">
      <w:pPr>
        <w:pStyle w:val="BALocalheading"/>
      </w:pPr>
      <w:r w:rsidRPr="00364116">
        <w:t>Telekomunikační připojení</w:t>
      </w:r>
    </w:p>
    <w:p w14:paraId="2E81D6BA" w14:textId="77777777" w:rsidR="000A46E6" w:rsidRPr="00364116" w:rsidRDefault="0040612B" w:rsidP="000A46E6">
      <w:pPr>
        <w:pStyle w:val="BABasictext"/>
      </w:pPr>
      <w:r w:rsidRPr="00364116">
        <w:t xml:space="preserve">Součástí domovní slaboproudé elektroinstalace. </w:t>
      </w:r>
      <w:r w:rsidR="000A46E6" w:rsidRPr="00364116">
        <w:t>Připojení objektu do datové sítě bude z nově vybavené serverovny v objektu MEP1. Vybavení zajistí CESNET vč. přípravy pro připojení objektu MEP2. Přípojka bude realizována optickým připojením vyvedeným ze serverovny MEP1 do suterénu, propojením kanálem do budovy MEP2. V suterénu MEP2 pak bude přípojka přivedena do místa pod serverovnou v MEP2</w:t>
      </w:r>
      <w:r w:rsidRPr="00364116">
        <w:t>.</w:t>
      </w:r>
    </w:p>
    <w:p w14:paraId="46175C23" w14:textId="5ECCC39F" w:rsidR="0040612B" w:rsidRPr="00364116" w:rsidRDefault="0040612B" w:rsidP="0040612B">
      <w:pPr>
        <w:pStyle w:val="BABasictext"/>
      </w:pPr>
      <w:r w:rsidRPr="00364116">
        <w:t xml:space="preserve">IO 306 - datové propojení objektu kampusu </w:t>
      </w:r>
      <w:r w:rsidR="00B1013C">
        <w:t>MEPHARED 2</w:t>
      </w:r>
      <w:r w:rsidRPr="00364116">
        <w:t xml:space="preserve"> s objektem pavilonu </w:t>
      </w:r>
      <w:r w:rsidR="0097765E">
        <w:t>a</w:t>
      </w:r>
      <w:r w:rsidRPr="00364116">
        <w:t>kademika Bedrny FNHK. Propoj bude proveden optickými kabely vedenými pod areálovou komunikací FN HK.</w:t>
      </w:r>
    </w:p>
    <w:p w14:paraId="093677E5" w14:textId="77777777" w:rsidR="00AF4653" w:rsidRPr="00364116" w:rsidRDefault="00B6563D" w:rsidP="00AF4653">
      <w:pPr>
        <w:pStyle w:val="BALocalheading"/>
      </w:pPr>
      <w:r w:rsidRPr="00364116">
        <w:t>Přeložky</w:t>
      </w:r>
    </w:p>
    <w:p w14:paraId="09A2431E" w14:textId="77777777" w:rsidR="00AF4653" w:rsidRPr="006D7AC9" w:rsidRDefault="00AF4653" w:rsidP="006D7AC9">
      <w:pPr>
        <w:pStyle w:val="BABasictext"/>
      </w:pPr>
      <w:r w:rsidRPr="006D7AC9">
        <w:t>Podrobně viz kapitola B.2.7, odstavec a).</w:t>
      </w:r>
    </w:p>
    <w:p w14:paraId="30F58ED8" w14:textId="77777777" w:rsidR="00B6563D" w:rsidRPr="00364116" w:rsidRDefault="00B6563D" w:rsidP="00AF4653">
      <w:pPr>
        <w:pStyle w:val="BABasictext"/>
      </w:pPr>
      <w:r w:rsidRPr="00364116">
        <w:t xml:space="preserve">IO 202 - Přeložka </w:t>
      </w:r>
      <w:r w:rsidRPr="00AF4653">
        <w:t>veřejného</w:t>
      </w:r>
      <w:r w:rsidRPr="00364116">
        <w:t xml:space="preserve"> osvětlení ve správě TSHK</w:t>
      </w:r>
    </w:p>
    <w:p w14:paraId="5775D01B" w14:textId="77777777" w:rsidR="00B6563D" w:rsidRPr="00364116" w:rsidRDefault="00B6563D" w:rsidP="00AF4653">
      <w:pPr>
        <w:pStyle w:val="BABasictext"/>
      </w:pPr>
      <w:r w:rsidRPr="00364116">
        <w:t>IO 203 - Přeložka veřejného osvětlení ve správě FNHK</w:t>
      </w:r>
    </w:p>
    <w:p w14:paraId="5DBD7B44" w14:textId="77777777" w:rsidR="00B6563D" w:rsidRPr="00364116" w:rsidRDefault="00B6563D" w:rsidP="00AF4653">
      <w:pPr>
        <w:pStyle w:val="BABasictext"/>
      </w:pPr>
      <w:r w:rsidRPr="00364116">
        <w:t>IO 204 - Přeložka sdělovacího kabelu Cetin</w:t>
      </w:r>
    </w:p>
    <w:p w14:paraId="492EC947" w14:textId="77777777" w:rsidR="00B6563D" w:rsidRPr="00364116" w:rsidRDefault="00B6563D" w:rsidP="00AF4653">
      <w:pPr>
        <w:pStyle w:val="BABasictext"/>
      </w:pPr>
      <w:r w:rsidRPr="00364116">
        <w:t>IO 205 - Přeložka sdělovacího kabelu MO</w:t>
      </w:r>
    </w:p>
    <w:p w14:paraId="22EC8003" w14:textId="77777777" w:rsidR="00036B17" w:rsidRPr="00364116" w:rsidRDefault="00036B17" w:rsidP="00036B17">
      <w:pPr>
        <w:pStyle w:val="BALevel4"/>
      </w:pPr>
      <w:bookmarkStart w:id="1834" w:name="_Toc35813760"/>
      <w:bookmarkStart w:id="1835" w:name="_Toc35816478"/>
      <w:bookmarkStart w:id="1836" w:name="_Toc36069738"/>
      <w:bookmarkStart w:id="1837" w:name="_Toc36075607"/>
      <w:bookmarkStart w:id="1838" w:name="_Toc36075996"/>
      <w:bookmarkStart w:id="1839" w:name="_Toc36076385"/>
      <w:bookmarkStart w:id="1840" w:name="_Toc36076775"/>
      <w:bookmarkStart w:id="1841" w:name="_Toc36077163"/>
      <w:bookmarkStart w:id="1842" w:name="_Toc35813761"/>
      <w:bookmarkStart w:id="1843" w:name="_Toc35816479"/>
      <w:bookmarkStart w:id="1844" w:name="_Toc36069739"/>
      <w:bookmarkStart w:id="1845" w:name="_Toc36075608"/>
      <w:bookmarkStart w:id="1846" w:name="_Toc36075997"/>
      <w:bookmarkStart w:id="1847" w:name="_Toc36076386"/>
      <w:bookmarkStart w:id="1848" w:name="_Toc36076776"/>
      <w:bookmarkStart w:id="1849" w:name="_Toc36077164"/>
      <w:bookmarkStart w:id="1850" w:name="_Toc35813762"/>
      <w:bookmarkStart w:id="1851" w:name="_Toc35816480"/>
      <w:bookmarkStart w:id="1852" w:name="_Toc36069740"/>
      <w:bookmarkStart w:id="1853" w:name="_Toc36075609"/>
      <w:bookmarkStart w:id="1854" w:name="_Toc36075998"/>
      <w:bookmarkStart w:id="1855" w:name="_Toc36076387"/>
      <w:bookmarkStart w:id="1856" w:name="_Toc36076777"/>
      <w:bookmarkStart w:id="1857" w:name="_Toc36077165"/>
      <w:bookmarkStart w:id="1858" w:name="_Toc35813763"/>
      <w:bookmarkStart w:id="1859" w:name="_Toc35816481"/>
      <w:bookmarkStart w:id="1860" w:name="_Toc36069741"/>
      <w:bookmarkStart w:id="1861" w:name="_Toc36075610"/>
      <w:bookmarkStart w:id="1862" w:name="_Toc36075999"/>
      <w:bookmarkStart w:id="1863" w:name="_Toc36076388"/>
      <w:bookmarkStart w:id="1864" w:name="_Toc36076778"/>
      <w:bookmarkStart w:id="1865" w:name="_Toc36077166"/>
      <w:bookmarkStart w:id="1866" w:name="_Toc35813764"/>
      <w:bookmarkStart w:id="1867" w:name="_Toc35816482"/>
      <w:bookmarkStart w:id="1868" w:name="_Toc36069742"/>
      <w:bookmarkStart w:id="1869" w:name="_Toc36075611"/>
      <w:bookmarkStart w:id="1870" w:name="_Toc36076000"/>
      <w:bookmarkStart w:id="1871" w:name="_Toc36076389"/>
      <w:bookmarkStart w:id="1872" w:name="_Toc36076779"/>
      <w:bookmarkStart w:id="1873" w:name="_Toc36077167"/>
      <w:bookmarkStart w:id="1874" w:name="_Toc35813765"/>
      <w:bookmarkStart w:id="1875" w:name="_Toc35816483"/>
      <w:bookmarkStart w:id="1876" w:name="_Toc36069743"/>
      <w:bookmarkStart w:id="1877" w:name="_Toc36075612"/>
      <w:bookmarkStart w:id="1878" w:name="_Toc36076001"/>
      <w:bookmarkStart w:id="1879" w:name="_Toc36076390"/>
      <w:bookmarkStart w:id="1880" w:name="_Toc36076780"/>
      <w:bookmarkStart w:id="1881" w:name="_Toc36077168"/>
      <w:bookmarkStart w:id="1882" w:name="_Toc36244045"/>
      <w:bookmarkStart w:id="1883" w:name="_Toc36244429"/>
      <w:bookmarkStart w:id="1884" w:name="_Toc36244046"/>
      <w:bookmarkStart w:id="1885" w:name="_Toc36244430"/>
      <w:bookmarkStart w:id="1886" w:name="_Toc36244047"/>
      <w:bookmarkStart w:id="1887" w:name="_Toc36244431"/>
      <w:bookmarkStart w:id="1888" w:name="_Toc36244048"/>
      <w:bookmarkStart w:id="1889" w:name="_Toc36244432"/>
      <w:bookmarkStart w:id="1890" w:name="_Toc36244049"/>
      <w:bookmarkStart w:id="1891" w:name="_Toc36244433"/>
      <w:bookmarkStart w:id="1892" w:name="_Toc36244050"/>
      <w:bookmarkStart w:id="1893" w:name="_Toc36244434"/>
      <w:bookmarkStart w:id="1894" w:name="_Toc36077169"/>
      <w:bookmarkStart w:id="1895" w:name="_Toc36244435"/>
      <w:bookmarkStart w:id="1896" w:name="_Toc36555444"/>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r w:rsidRPr="00364116">
        <w:t>Připojovací rozměry, výkonové kapacity a délky</w:t>
      </w:r>
      <w:bookmarkEnd w:id="1894"/>
      <w:bookmarkEnd w:id="1895"/>
      <w:bookmarkEnd w:id="1896"/>
    </w:p>
    <w:p w14:paraId="65F7B70C" w14:textId="77777777" w:rsidR="00036B17" w:rsidRPr="00364116" w:rsidRDefault="0072188F" w:rsidP="00DA696B">
      <w:pPr>
        <w:pStyle w:val="BABasictext"/>
      </w:pPr>
      <w:r w:rsidRPr="00364116">
        <w:t>IO 301</w:t>
      </w:r>
      <w:r w:rsidR="00AE7241" w:rsidRPr="00364116">
        <w:t>– přípojka jednotné kanalizace – kamenina - DN 250 – délka cca 12,6 m</w:t>
      </w:r>
    </w:p>
    <w:p w14:paraId="6B363DE5" w14:textId="77777777" w:rsidR="00AE7241" w:rsidRPr="00364116" w:rsidRDefault="00AE7241" w:rsidP="00AE7241">
      <w:pPr>
        <w:pStyle w:val="BABasictext"/>
      </w:pPr>
      <w:r w:rsidRPr="00364116">
        <w:t>IO 302 – přípojka vodovodu – litina - DN 100 – vodorovná délka přípojky cca 19,1 m, celková délka cca 25,0m</w:t>
      </w:r>
    </w:p>
    <w:p w14:paraId="1AF161AC" w14:textId="77777777" w:rsidR="00AE7241" w:rsidRPr="00364116" w:rsidRDefault="00AE7241" w:rsidP="00AE7241">
      <w:pPr>
        <w:pStyle w:val="BABasictext"/>
      </w:pPr>
      <w:r w:rsidRPr="00364116">
        <w:t>IO 303 – přípojka horkovodu – předizolované potrubí –</w:t>
      </w:r>
      <w:r w:rsidR="00D26B30">
        <w:t xml:space="preserve"> </w:t>
      </w:r>
      <w:r w:rsidRPr="00364116">
        <w:t>přívod DN200/355 (prodloužení), resp. DN125/250 (odbočka), vratné DN200/315</w:t>
      </w:r>
      <w:r w:rsidR="00D26B30">
        <w:t xml:space="preserve"> </w:t>
      </w:r>
      <w:r w:rsidRPr="00364116">
        <w:t>(prodloužení</w:t>
      </w:r>
      <w:r w:rsidR="00D26B30">
        <w:t>)</w:t>
      </w:r>
      <w:r w:rsidRPr="00364116">
        <w:t>, resp. DN125/215 (odbočka) – délka prodloužení cca 66</w:t>
      </w:r>
      <w:r w:rsidR="007D18FA" w:rsidRPr="00364116">
        <w:t>,5</w:t>
      </w:r>
      <w:r w:rsidRPr="00364116">
        <w:t xml:space="preserve">m, </w:t>
      </w:r>
      <w:r w:rsidR="007D18FA" w:rsidRPr="00364116">
        <w:t>vodorovná délka odbočky cca 18,</w:t>
      </w:r>
      <w:r w:rsidR="006D7AC9">
        <w:t>5</w:t>
      </w:r>
      <w:r w:rsidR="007D18FA" w:rsidRPr="00364116">
        <w:t xml:space="preserve"> m (přívod), resp. 19,0 m (vratné), celková délka odbočky cca 23,</w:t>
      </w:r>
      <w:r w:rsidR="006D7AC9">
        <w:t>7</w:t>
      </w:r>
      <w:r w:rsidR="007D18FA" w:rsidRPr="00364116">
        <w:t xml:space="preserve"> m (přívod), resp. 24,</w:t>
      </w:r>
      <w:r w:rsidR="007D18FA">
        <w:t>2 m</w:t>
      </w:r>
      <w:r w:rsidR="007D18FA" w:rsidRPr="00364116">
        <w:t xml:space="preserve"> (vratné)</w:t>
      </w:r>
    </w:p>
    <w:p w14:paraId="393CB11E" w14:textId="77777777" w:rsidR="00AE7241" w:rsidRPr="00364116" w:rsidRDefault="00AE7241" w:rsidP="007D18FA">
      <w:pPr>
        <w:pStyle w:val="BABasictext"/>
      </w:pPr>
      <w:r w:rsidRPr="00364116">
        <w:t xml:space="preserve">IO 304 – přípojka STL plynovodu – </w:t>
      </w:r>
      <w:r w:rsidRPr="00364116">
        <w:rPr>
          <w:rFonts w:cs="Arial"/>
          <w:spacing w:val="10"/>
        </w:rPr>
        <w:t xml:space="preserve">PE 100 SDR11 – d63 </w:t>
      </w:r>
      <w:r w:rsidRPr="00364116">
        <w:t xml:space="preserve">– délka cca </w:t>
      </w:r>
      <w:r w:rsidR="006D7AC9">
        <w:t>4</w:t>
      </w:r>
      <w:r w:rsidRPr="00364116">
        <w:t>,</w:t>
      </w:r>
      <w:r w:rsidR="006D7AC9">
        <w:t>0</w:t>
      </w:r>
      <w:r>
        <w:t>m</w:t>
      </w:r>
    </w:p>
    <w:p w14:paraId="68639720" w14:textId="77777777" w:rsidR="006E649E" w:rsidRPr="00364116" w:rsidRDefault="006E649E" w:rsidP="00B921B7">
      <w:pPr>
        <w:pStyle w:val="BALevel2"/>
      </w:pPr>
      <w:bookmarkStart w:id="1897" w:name="_Toc36077170"/>
      <w:bookmarkStart w:id="1898" w:name="_Toc36244436"/>
      <w:bookmarkStart w:id="1899" w:name="_Toc36555445"/>
      <w:bookmarkStart w:id="1900" w:name="_Hlk4944577"/>
      <w:r w:rsidRPr="00364116">
        <w:lastRenderedPageBreak/>
        <w:t>Dopravní řešení</w:t>
      </w:r>
      <w:bookmarkEnd w:id="1897"/>
      <w:bookmarkEnd w:id="1898"/>
      <w:bookmarkEnd w:id="1899"/>
    </w:p>
    <w:p w14:paraId="4FA98E8D" w14:textId="77777777" w:rsidR="00445924" w:rsidRPr="00364116" w:rsidRDefault="00445924" w:rsidP="00445924">
      <w:pPr>
        <w:pStyle w:val="BABasictext"/>
      </w:pPr>
      <w:r w:rsidRPr="00364116">
        <w:t>Podkladem pro tuto dokumentaci je zpracovaná dopravně-inženýrská studie univerzitního kampusu MEPHARED 2, která podrobně řeší kapacity komunikací, dopravní obsluhu a napojení areálu na okolní komunikace. Tato studie byla zejména ve vztahu k nově plánovanému dopravnímu napojení na ul. Zborovskou podrobně projednávána s dotčenými orgány a stabilizovala mimo jiné i projednatelnou podobu dopravního napojení kampusu na ul. Zborovskou.</w:t>
      </w:r>
    </w:p>
    <w:p w14:paraId="36CE8E97" w14:textId="77777777" w:rsidR="00F25104" w:rsidRPr="00364116" w:rsidRDefault="00F25104" w:rsidP="00F25104">
      <w:pPr>
        <w:pStyle w:val="BABasictext"/>
      </w:pPr>
      <w:r w:rsidRPr="00364116">
        <w:t xml:space="preserve">Studie dopravního řešení viz separátní zpráva Kampus UK v Hradci Králové, II. </w:t>
      </w:r>
      <w:r w:rsidR="00B85592" w:rsidRPr="00364116">
        <w:t>etapa – Mephared</w:t>
      </w:r>
      <w:r w:rsidRPr="00364116">
        <w:t xml:space="preserve"> 2, průvodní zpráva. Zpracoval AF-Cityplan, s.r.o., 0</w:t>
      </w:r>
      <w:r w:rsidR="00FE4BBC" w:rsidRPr="00364116">
        <w:t>4</w:t>
      </w:r>
      <w:r w:rsidRPr="00364116">
        <w:t>/2019.</w:t>
      </w:r>
      <w:r w:rsidR="00617A3B" w:rsidRPr="00364116">
        <w:t xml:space="preserve"> Viz podklad [b-1</w:t>
      </w:r>
      <w:r w:rsidR="00AD3BDF" w:rsidRPr="00364116">
        <w:t>0</w:t>
      </w:r>
      <w:r w:rsidR="00617A3B" w:rsidRPr="00364116">
        <w:t>] (podle seznamu projekčních podkladů v průvodní zprávě).</w:t>
      </w:r>
    </w:p>
    <w:p w14:paraId="2D4108C1" w14:textId="77777777" w:rsidR="00036B17" w:rsidRPr="00364116" w:rsidRDefault="00036B17" w:rsidP="00036B17">
      <w:pPr>
        <w:pStyle w:val="BALevel4"/>
      </w:pPr>
      <w:bookmarkStart w:id="1901" w:name="_Toc36077171"/>
      <w:bookmarkStart w:id="1902" w:name="_Toc36244437"/>
      <w:bookmarkStart w:id="1903" w:name="_Toc36555446"/>
      <w:r w:rsidRPr="00364116">
        <w:t>Popis dopravního řešení včetně bezbariérových opatření pro přístupnost a užívání stavby osobami se sníženou schopností pohybu nebo orientace</w:t>
      </w:r>
      <w:bookmarkEnd w:id="1901"/>
      <w:bookmarkEnd w:id="1902"/>
      <w:bookmarkEnd w:id="1903"/>
    </w:p>
    <w:p w14:paraId="32F99C0C" w14:textId="77777777" w:rsidR="00445924" w:rsidRPr="00364116" w:rsidRDefault="00445924" w:rsidP="00445924">
      <w:pPr>
        <w:pStyle w:val="BALocalheading"/>
        <w:rPr>
          <w:lang w:eastAsia="sv-SE"/>
        </w:rPr>
      </w:pPr>
      <w:r w:rsidRPr="00364116">
        <w:rPr>
          <w:lang w:eastAsia="sv-SE"/>
        </w:rPr>
        <w:t xml:space="preserve">IO 601 - Napojení na ul. </w:t>
      </w:r>
      <w:r w:rsidR="002A6D34" w:rsidRPr="00364116">
        <w:rPr>
          <w:lang w:eastAsia="sv-SE"/>
        </w:rPr>
        <w:t>Zborovská – část</w:t>
      </w:r>
      <w:r w:rsidRPr="00364116">
        <w:rPr>
          <w:lang w:eastAsia="sv-SE"/>
        </w:rPr>
        <w:t xml:space="preserve"> investovaná UK (pozemní komunikace až po dilatační spáru mostu) </w:t>
      </w:r>
    </w:p>
    <w:p w14:paraId="2CE43A39" w14:textId="77777777" w:rsidR="00445924" w:rsidRPr="00364116" w:rsidRDefault="00445924" w:rsidP="00445924">
      <w:pPr>
        <w:pStyle w:val="BABasictext"/>
      </w:pPr>
      <w:r w:rsidRPr="00364116">
        <w:t>Napojení rampy z podzemních garáží na ulici Zborovská v šířce pruhů 2,75 m s vodícími proužky 0,25 m. Chodci jsou převedeni přes dělící ostrůvek místem pro přecházení. Chodník ze podzemních garáží o šířce 2,00 m. Jižním směrem je součástí napojení na stávající chodník.</w:t>
      </w:r>
    </w:p>
    <w:p w14:paraId="4A9A6995" w14:textId="77777777" w:rsidR="00445924" w:rsidRPr="00364116" w:rsidRDefault="00445924" w:rsidP="00445924">
      <w:pPr>
        <w:pStyle w:val="BALocalheading"/>
        <w:rPr>
          <w:lang w:eastAsia="sv-SE"/>
        </w:rPr>
      </w:pPr>
      <w:r w:rsidRPr="00364116">
        <w:rPr>
          <w:lang w:eastAsia="sv-SE"/>
        </w:rPr>
        <w:t xml:space="preserve">IO 602 - Napojení na ul. </w:t>
      </w:r>
      <w:r w:rsidR="002A6D34" w:rsidRPr="00364116">
        <w:rPr>
          <w:lang w:eastAsia="sv-SE"/>
        </w:rPr>
        <w:t>Zborovská – část</w:t>
      </w:r>
      <w:r w:rsidRPr="00364116">
        <w:rPr>
          <w:lang w:eastAsia="sv-SE"/>
        </w:rPr>
        <w:t xml:space="preserve"> investovaná KHK (pozemní komunikace)</w:t>
      </w:r>
    </w:p>
    <w:p w14:paraId="20D160E8" w14:textId="77777777" w:rsidR="00445924" w:rsidRPr="00364116" w:rsidRDefault="00445924" w:rsidP="00445924">
      <w:pPr>
        <w:pStyle w:val="BABasictext"/>
      </w:pPr>
      <w:r w:rsidRPr="00364116">
        <w:t>Zřízení nového odbočovacího pruhu šířky 2,75 m k vjezdu do podzemních garáží MEPHARED 2, dopravního ostrůvku v ulici Zborovská a úprava VDZ.</w:t>
      </w:r>
    </w:p>
    <w:p w14:paraId="1B7F6DB7" w14:textId="77777777" w:rsidR="00445924" w:rsidRPr="00364116" w:rsidRDefault="00445924" w:rsidP="00445924">
      <w:pPr>
        <w:pStyle w:val="BALocalheading"/>
        <w:rPr>
          <w:lang w:eastAsia="sv-SE"/>
        </w:rPr>
      </w:pPr>
      <w:r w:rsidRPr="00364116">
        <w:rPr>
          <w:lang w:eastAsia="sv-SE"/>
        </w:rPr>
        <w:t>IO 603 - Rozšíření stávajícího vjezdu (pozemní komunikace)</w:t>
      </w:r>
    </w:p>
    <w:p w14:paraId="02A0B943" w14:textId="77777777" w:rsidR="00445924" w:rsidRPr="00364116" w:rsidRDefault="00445924" w:rsidP="00445924">
      <w:pPr>
        <w:pStyle w:val="BABasictext"/>
      </w:pPr>
      <w:r w:rsidRPr="00364116">
        <w:t>Rozšíření stávajícího vjezdu k MEPHARED 1 o 0,75 m včetně zvětšení poloměru přilehlých oblouků na 9,00 a 7,00 m pro umožnění průjezdu hasičských vozů a cisterny pro dusíkové hospodářství.</w:t>
      </w:r>
    </w:p>
    <w:p w14:paraId="6AEFE028" w14:textId="77777777" w:rsidR="00445924" w:rsidRPr="00364116" w:rsidRDefault="00445924" w:rsidP="00445924">
      <w:pPr>
        <w:pStyle w:val="BALocalheading"/>
        <w:rPr>
          <w:lang w:eastAsia="sv-SE"/>
        </w:rPr>
      </w:pPr>
      <w:r w:rsidRPr="00364116">
        <w:rPr>
          <w:lang w:eastAsia="sv-SE"/>
        </w:rPr>
        <w:t>IO 604 - Odstranění chodníku podél ul. Zborovská (neumísťuje se)</w:t>
      </w:r>
    </w:p>
    <w:p w14:paraId="0F774DCE" w14:textId="77777777" w:rsidR="00445924" w:rsidRPr="00364116" w:rsidRDefault="00445924" w:rsidP="00445924">
      <w:pPr>
        <w:pStyle w:val="BABasictext"/>
      </w:pPr>
      <w:r w:rsidRPr="00364116">
        <w:t>Odstranění stávajících chodníkových ploch podél ulice Zborovská v rozsahu nově budované společné stezky pro chodce a cyklisty.</w:t>
      </w:r>
    </w:p>
    <w:p w14:paraId="6EF09832" w14:textId="77777777" w:rsidR="00445924" w:rsidRPr="00364116" w:rsidRDefault="00445924" w:rsidP="00445924">
      <w:pPr>
        <w:pStyle w:val="BALocalheading"/>
        <w:rPr>
          <w:lang w:eastAsia="sv-SE"/>
        </w:rPr>
      </w:pPr>
      <w:r w:rsidRPr="00364116">
        <w:rPr>
          <w:lang w:eastAsia="sv-SE"/>
        </w:rPr>
        <w:t>IO 605 - Stezka pro chodce a cyklisty podél ul. Zborovská</w:t>
      </w:r>
    </w:p>
    <w:p w14:paraId="1F0BB77E" w14:textId="77777777" w:rsidR="00445924" w:rsidRPr="00364116" w:rsidRDefault="00445924" w:rsidP="00445924">
      <w:pPr>
        <w:pStyle w:val="BABasictext"/>
      </w:pPr>
      <w:r w:rsidRPr="00364116">
        <w:t>Společná stezka pro pěší a cyklisty šířky 3,00 m podél ulice Zborovská mezi stávajícími napojeními areálu FN HK.</w:t>
      </w:r>
    </w:p>
    <w:p w14:paraId="1F8B2408" w14:textId="77777777" w:rsidR="00445924" w:rsidRPr="00364116" w:rsidRDefault="00445924" w:rsidP="00445924">
      <w:pPr>
        <w:pStyle w:val="BALocalheading"/>
        <w:rPr>
          <w:lang w:eastAsia="sv-SE"/>
        </w:rPr>
      </w:pPr>
      <w:r w:rsidRPr="00364116">
        <w:rPr>
          <w:lang w:eastAsia="sv-SE"/>
        </w:rPr>
        <w:t>IO 606 - Odstranění mlatového chodníku podél vjezdu do FNHK (neumísťuje se)</w:t>
      </w:r>
    </w:p>
    <w:p w14:paraId="37F216C8" w14:textId="77777777" w:rsidR="00445924" w:rsidRPr="00364116" w:rsidRDefault="00445924" w:rsidP="00445924">
      <w:pPr>
        <w:pStyle w:val="BABasictext"/>
      </w:pPr>
      <w:r w:rsidRPr="00364116">
        <w:t>Odstranění stávajících mlatových chodníkových ploch podél ulice Nemocnice v rozsahu nově budovaných chodníků.</w:t>
      </w:r>
    </w:p>
    <w:p w14:paraId="5D60C242" w14:textId="77777777" w:rsidR="00445924" w:rsidRPr="00364116" w:rsidRDefault="00445924" w:rsidP="00445924">
      <w:pPr>
        <w:pStyle w:val="BALocalheading"/>
        <w:rPr>
          <w:lang w:eastAsia="sv-SE"/>
        </w:rPr>
      </w:pPr>
      <w:r w:rsidRPr="00364116">
        <w:rPr>
          <w:lang w:eastAsia="sv-SE"/>
        </w:rPr>
        <w:t>IO 607 - Chodník podél vjezdu do FNHK</w:t>
      </w:r>
    </w:p>
    <w:p w14:paraId="64094261" w14:textId="77777777" w:rsidR="00445924" w:rsidRPr="00364116" w:rsidRDefault="00445924" w:rsidP="00445924">
      <w:pPr>
        <w:pStyle w:val="BABasictext"/>
      </w:pPr>
      <w:r w:rsidRPr="00364116">
        <w:t>Nahrazení stávajících mlatových chodníků podél ulice Nemocnice novým zpevněným chodníkem šířky 2,50 m navazujícím na stávající chodník před MEPHARED 1.</w:t>
      </w:r>
    </w:p>
    <w:p w14:paraId="52446C5D" w14:textId="70799D53" w:rsidR="00445924" w:rsidRPr="00364116" w:rsidRDefault="00445924" w:rsidP="00445924">
      <w:pPr>
        <w:pStyle w:val="BALocalheading"/>
        <w:rPr>
          <w:lang w:eastAsia="sv-SE"/>
        </w:rPr>
      </w:pPr>
      <w:r w:rsidRPr="00364116">
        <w:rPr>
          <w:lang w:eastAsia="sv-SE"/>
        </w:rPr>
        <w:t xml:space="preserve">IO 608 - Stavební úpravy zpevněných ploch </w:t>
      </w:r>
      <w:r w:rsidR="00B1013C">
        <w:rPr>
          <w:lang w:eastAsia="sv-SE"/>
        </w:rPr>
        <w:t>MEPHARED 1</w:t>
      </w:r>
      <w:r w:rsidRPr="00364116">
        <w:rPr>
          <w:lang w:eastAsia="sv-SE"/>
        </w:rPr>
        <w:t xml:space="preserve"> (neumísťuje se)</w:t>
      </w:r>
    </w:p>
    <w:p w14:paraId="25FDFF8F" w14:textId="77777777" w:rsidR="00445924" w:rsidRPr="00364116" w:rsidRDefault="00445924" w:rsidP="00445924">
      <w:pPr>
        <w:pStyle w:val="BABasictext"/>
      </w:pPr>
      <w:r w:rsidRPr="00364116">
        <w:t xml:space="preserve">Úpravy stávajících ploch před MEPHRAED 1. </w:t>
      </w:r>
    </w:p>
    <w:p w14:paraId="1C41C746" w14:textId="77777777" w:rsidR="00445924" w:rsidRPr="00364116" w:rsidRDefault="00445924" w:rsidP="00445924">
      <w:pPr>
        <w:pStyle w:val="BALocalheading"/>
        <w:rPr>
          <w:lang w:eastAsia="sv-SE"/>
        </w:rPr>
      </w:pPr>
      <w:r w:rsidRPr="00364116">
        <w:rPr>
          <w:lang w:eastAsia="sv-SE"/>
        </w:rPr>
        <w:t xml:space="preserve">IO 609 - Areálové přístupové zpevněné plochy (veřejně přístupné účelové komunikace) </w:t>
      </w:r>
    </w:p>
    <w:p w14:paraId="2286965B" w14:textId="77777777" w:rsidR="00445924" w:rsidRPr="00364116" w:rsidRDefault="00445924" w:rsidP="00445924">
      <w:pPr>
        <w:pStyle w:val="BABasictext"/>
      </w:pPr>
      <w:r w:rsidRPr="00364116">
        <w:t>Plochy pro pěší v rámci objektu MEPHARED 2.</w:t>
      </w:r>
    </w:p>
    <w:p w14:paraId="2042F74E" w14:textId="77777777" w:rsidR="00445924" w:rsidRPr="00364116" w:rsidRDefault="00445924" w:rsidP="00445924">
      <w:pPr>
        <w:pStyle w:val="BALocalheading"/>
        <w:rPr>
          <w:lang w:eastAsia="sv-SE"/>
        </w:rPr>
      </w:pPr>
      <w:r w:rsidRPr="00364116">
        <w:rPr>
          <w:lang w:eastAsia="sv-SE"/>
        </w:rPr>
        <w:t>IO 610 - Areálové obslužné zpevněné plochy (manipulační plochy)</w:t>
      </w:r>
    </w:p>
    <w:p w14:paraId="4416216F" w14:textId="77777777" w:rsidR="00445924" w:rsidRPr="00364116" w:rsidRDefault="00445924" w:rsidP="00445924">
      <w:pPr>
        <w:pStyle w:val="BABasictext"/>
      </w:pPr>
      <w:r w:rsidRPr="00364116">
        <w:t>Prodloužení stávající obslužné komunikace od MEPHARED 1 a nový zásobovací dvůr za objektem MEPHARED 2.</w:t>
      </w:r>
    </w:p>
    <w:p w14:paraId="200D7EB6" w14:textId="77777777" w:rsidR="00445924" w:rsidRPr="00364116" w:rsidRDefault="00445924" w:rsidP="00445924">
      <w:pPr>
        <w:pStyle w:val="BALocalheading"/>
      </w:pPr>
      <w:bookmarkStart w:id="1904" w:name="_Toc467928244"/>
      <w:bookmarkStart w:id="1905" w:name="_Toc477863639"/>
      <w:bookmarkStart w:id="1906" w:name="_Toc4518629"/>
      <w:bookmarkStart w:id="1907" w:name="_Toc34119606"/>
      <w:r w:rsidRPr="00364116">
        <w:t>Řešení přístupu osobami se sníženou schopností pohybu a orientace</w:t>
      </w:r>
      <w:bookmarkEnd w:id="1904"/>
      <w:bookmarkEnd w:id="1905"/>
      <w:bookmarkEnd w:id="1906"/>
      <w:bookmarkEnd w:id="1907"/>
    </w:p>
    <w:p w14:paraId="40C2C85C" w14:textId="77777777" w:rsidR="00445924" w:rsidRPr="00364116" w:rsidRDefault="00445924" w:rsidP="00445924">
      <w:pPr>
        <w:pStyle w:val="BABasictext"/>
      </w:pPr>
      <w:r w:rsidRPr="00364116">
        <w:t xml:space="preserve">Úseky komunikací pro pěší jsou navrženy s ohledem na požadavky vyhlášky č. 398/2009 </w:t>
      </w:r>
      <w:r w:rsidRPr="00364116">
        <w:lastRenderedPageBreak/>
        <w:t>Sb. o obecných technických požadavcích zabezpečujících bezbariérové užívání staveb, realizace stavby bude splňovat podmínky této vyhlášky.</w:t>
      </w:r>
    </w:p>
    <w:p w14:paraId="0B8D4CC3" w14:textId="77777777" w:rsidR="00445924" w:rsidRPr="00364116" w:rsidRDefault="00445924" w:rsidP="00445924">
      <w:pPr>
        <w:pStyle w:val="BABasictext"/>
      </w:pPr>
      <w:r w:rsidRPr="00364116">
        <w:t>Pro osoby s omezenou schopností pohybu jsou v podzemních garážích navržena vyhrazená stání. Šířka vyhrazených parkovacích míst je 3,50 m. Délka těchto stání je 5,0 m. Podélný sklon tohoto parkovacího stání bude max. 2 %, příčný sklon bude max. 2,5 %.</w:t>
      </w:r>
    </w:p>
    <w:p w14:paraId="46C6986D" w14:textId="77777777" w:rsidR="00445924" w:rsidRPr="00364116" w:rsidRDefault="00445924" w:rsidP="00445924">
      <w:pPr>
        <w:pStyle w:val="BABasictext"/>
      </w:pPr>
      <w:r w:rsidRPr="00364116">
        <w:t>Chodníky mají šířku min 2,00 m. Příčný sklon chodníků je max. 2,0 %, min. průchozí šířka s příčným sklonem max. 2,0 % je zajištěna v min. šířce 900 mm.</w:t>
      </w:r>
    </w:p>
    <w:p w14:paraId="4BD2614B" w14:textId="77777777" w:rsidR="00445924" w:rsidRPr="00364116" w:rsidRDefault="00445924" w:rsidP="00445924">
      <w:pPr>
        <w:pStyle w:val="BABasictext"/>
      </w:pPr>
      <w:r w:rsidRPr="00364116">
        <w:t>Podélný sklon trasy pro pěší není větší než 8,33 % (1:12), respektive není větší než 12,5</w:t>
      </w:r>
      <w:r w:rsidR="00BC4E83">
        <w:t> </w:t>
      </w:r>
      <w:r w:rsidRPr="00364116">
        <w:t>% na délce větší než 3 m. Podélné sklony rovněž vyhovují podmínce, že není na úseku delším než 200 m podélný sklon větší než 5,0 % (1:20), čili nemusí být řešeno odpočívadlo. Výjimkou je chodník podél rampy do podzemních garáží, který má maximální sklon 14 %, pohyb osob se sníženou schopností pohybu a orientace se zde nepředpokládá.</w:t>
      </w:r>
    </w:p>
    <w:p w14:paraId="60EB4FF6" w14:textId="77777777" w:rsidR="00445924" w:rsidRPr="00364116" w:rsidRDefault="00445924" w:rsidP="00445924">
      <w:pPr>
        <w:pStyle w:val="BABasictext"/>
      </w:pPr>
      <w:bookmarkStart w:id="1908" w:name="_Hlk8732897"/>
      <w:r w:rsidRPr="00364116">
        <w:t>Chodníky jsou v celé délce vybaveny přirozenou vodicí linií ve formě parkové obruby s nášlapem alespoň 60 mm nad pochozí plochou, popř. přirozenou vodicí linii tvoří stěna domu či zídka. V úsecích s přerušením vodicí linie na více než 8 m, bude navržena umělá vodicí linie.</w:t>
      </w:r>
      <w:bookmarkEnd w:id="1908"/>
    </w:p>
    <w:p w14:paraId="3E6788C7" w14:textId="77777777" w:rsidR="00036B17" w:rsidRPr="00364116" w:rsidRDefault="00036B17" w:rsidP="00036B17">
      <w:pPr>
        <w:pStyle w:val="BALevel4"/>
      </w:pPr>
      <w:bookmarkStart w:id="1909" w:name="_Toc36075616"/>
      <w:bookmarkStart w:id="1910" w:name="_Toc36076005"/>
      <w:bookmarkStart w:id="1911" w:name="_Toc36076394"/>
      <w:bookmarkStart w:id="1912" w:name="_Toc36076784"/>
      <w:bookmarkStart w:id="1913" w:name="_Toc36077172"/>
      <w:bookmarkStart w:id="1914" w:name="_Toc36244438"/>
      <w:bookmarkStart w:id="1915" w:name="_Toc36555447"/>
      <w:bookmarkEnd w:id="1909"/>
      <w:bookmarkEnd w:id="1910"/>
      <w:bookmarkEnd w:id="1911"/>
      <w:bookmarkEnd w:id="1912"/>
      <w:r w:rsidRPr="00364116">
        <w:t>Napojení území na stávající dopravní infrastrukturu</w:t>
      </w:r>
      <w:bookmarkEnd w:id="1913"/>
      <w:bookmarkEnd w:id="1914"/>
      <w:bookmarkEnd w:id="1915"/>
    </w:p>
    <w:p w14:paraId="24F7102A" w14:textId="77777777" w:rsidR="00445924" w:rsidRPr="00364116" w:rsidRDefault="00445924" w:rsidP="00DC667B">
      <w:pPr>
        <w:pStyle w:val="BABasictext"/>
      </w:pPr>
      <w:r w:rsidRPr="00364116">
        <w:t xml:space="preserve">Návrh řešení vychází ze stávajícího uspořádání ulice Zborovská, uspořádání návrhu plánované úpravy křižovatky Mileta a navržené dispozice objektu MEPHARED 2. Je navržen nový sjezd na ulici Zborovská, který slouží pro napojení podzemních garáží. Zásobovací komunikace podél ulice Zborovská je napojena přes upravené stávající napojení objektu MEPHARED 1. Zadní hospodářský dvůr je napojen na areálovou komunikaci FN Hradec Králové. Navržené řešení je patrné ze situačního výkresu. </w:t>
      </w:r>
    </w:p>
    <w:p w14:paraId="3533D4E1" w14:textId="04956EF2" w:rsidR="008E22E1" w:rsidRPr="00364116" w:rsidRDefault="00F25104" w:rsidP="00DC667B">
      <w:pPr>
        <w:pStyle w:val="BABasictext"/>
      </w:pPr>
      <w:r w:rsidRPr="00364116">
        <w:t xml:space="preserve">Dopravní napojení </w:t>
      </w:r>
      <w:r w:rsidR="00B1013C">
        <w:t>MEPHARED 2</w:t>
      </w:r>
      <w:r w:rsidRPr="00364116">
        <w:t xml:space="preserve"> pro </w:t>
      </w:r>
      <w:r w:rsidR="008E22E1" w:rsidRPr="00364116">
        <w:t xml:space="preserve">osobní </w:t>
      </w:r>
      <w:r w:rsidRPr="00364116">
        <w:t xml:space="preserve">automobily je uvažováno z ulice Zborovská přibližně v polovině mezi křižovatkami severního a jižního příjezdu k nemocnici tak, aby nedošlo k dopravnímu přitížení zejména severního příjezdu do nemocnice. </w:t>
      </w:r>
      <w:r w:rsidR="00445924" w:rsidRPr="00364116">
        <w:t xml:space="preserve">Součástí napojení je zřízení odbočovacího pruhu šířky 2,75m a celkové délky </w:t>
      </w:r>
      <w:r w:rsidR="002A6D34" w:rsidRPr="00364116">
        <w:t>60 m</w:t>
      </w:r>
      <w:r w:rsidR="00445924" w:rsidRPr="00364116">
        <w:t xml:space="preserve">. Pro usměrnění dopravy do podzemních garáží je na ulici Zborovská nově navržen trojúhelníkový dopravní ostrůvek. </w:t>
      </w:r>
    </w:p>
    <w:p w14:paraId="207A895E" w14:textId="77777777" w:rsidR="00036B17" w:rsidRPr="00364116" w:rsidRDefault="00036B17" w:rsidP="00036B17">
      <w:pPr>
        <w:pStyle w:val="BALevel4"/>
      </w:pPr>
      <w:bookmarkStart w:id="1916" w:name="_Toc36075619"/>
      <w:bookmarkStart w:id="1917" w:name="_Toc36076008"/>
      <w:bookmarkStart w:id="1918" w:name="_Toc36076397"/>
      <w:bookmarkStart w:id="1919" w:name="_Toc36076787"/>
      <w:bookmarkStart w:id="1920" w:name="_Toc36077173"/>
      <w:bookmarkStart w:id="1921" w:name="_Toc36075620"/>
      <w:bookmarkStart w:id="1922" w:name="_Toc36076009"/>
      <w:bookmarkStart w:id="1923" w:name="_Toc36076398"/>
      <w:bookmarkStart w:id="1924" w:name="_Toc36076788"/>
      <w:bookmarkStart w:id="1925" w:name="_Toc36077174"/>
      <w:bookmarkStart w:id="1926" w:name="_Toc36244055"/>
      <w:bookmarkStart w:id="1927" w:name="_Toc36244439"/>
      <w:bookmarkStart w:id="1928" w:name="_Toc36244056"/>
      <w:bookmarkStart w:id="1929" w:name="_Toc36244440"/>
      <w:bookmarkStart w:id="1930" w:name="_Toc36077175"/>
      <w:bookmarkStart w:id="1931" w:name="_Toc36244441"/>
      <w:bookmarkStart w:id="1932" w:name="_Toc36555448"/>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r w:rsidRPr="00364116">
        <w:t>Doprava v klidu</w:t>
      </w:r>
      <w:bookmarkEnd w:id="1930"/>
      <w:bookmarkEnd w:id="1931"/>
      <w:bookmarkEnd w:id="1932"/>
    </w:p>
    <w:p w14:paraId="17F49585" w14:textId="77777777" w:rsidR="003D2B58" w:rsidRPr="00364116" w:rsidRDefault="003D2B58" w:rsidP="003D2B58">
      <w:pPr>
        <w:pStyle w:val="BABasictext"/>
      </w:pPr>
      <w:r w:rsidRPr="00364116">
        <w:t>Doprava v klidu je řešena suterénním parkingem pod hlavní budovou a zpevněnými plochami, vše v úrovni parkingu pod stávající budovou Mephared I.</w:t>
      </w:r>
    </w:p>
    <w:p w14:paraId="1D18D5E7" w14:textId="77777777" w:rsidR="00E22C85" w:rsidRPr="00364116" w:rsidRDefault="00E22C85" w:rsidP="00E22C85">
      <w:pPr>
        <w:pStyle w:val="BABasictext"/>
      </w:pPr>
      <w:r w:rsidRPr="00364116">
        <w:t>Pro vysoké školy je podle ČSN 73 6110 základní účelovou jednotkou student. Jiné jednotky pro výpočet u vysokých škol neuvažuje – obecně se předpokládá, že ke studentům náleží také vyučující a další zaměstnanci nutní k zajištění chodu vysoké školy. Norma zároveň uvádí, že se počet stání určí součtem počtu stání podle jednotlivých funkcí stavby. Vzhledem k tomu, že u projektu MEPHARED 2 je uvažováno se soustředěním administrativních pracovníků univerzity do nových objektů, jsou v tomto případě vypočtena i parkovací místa pro administrativní pracovníky. Pro administrativu s malou návštěvností je základní účelovou jednotkou kancelářská plocha.</w:t>
      </w:r>
    </w:p>
    <w:p w14:paraId="5CD2B670" w14:textId="77777777" w:rsidR="00E22C85" w:rsidRPr="00364116" w:rsidRDefault="00E22C85" w:rsidP="00E22C85">
      <w:pPr>
        <w:pStyle w:val="BABasictext"/>
      </w:pPr>
      <w:r w:rsidRPr="00364116">
        <w:t xml:space="preserve">Výpočet vychází z absolutního počtu zapsaných studentů 3 715 osob. Tento počet poskytuje dostatečnou rezervu, neboť je o 47 % vyšší než maximální předpokládaný okamžitý počet přítomných studentů 2 515. Výpočet dále vychází z plochy kanceláří 7500 </w:t>
      </w:r>
      <w:r w:rsidR="00377F34">
        <w:t>m²</w:t>
      </w:r>
      <w:r w:rsidRPr="00364116">
        <w:t>.</w:t>
      </w:r>
    </w:p>
    <w:p w14:paraId="1AADD762" w14:textId="77777777" w:rsidR="00E22C85" w:rsidRPr="00364116" w:rsidRDefault="00E22C85" w:rsidP="00E22C85">
      <w:pPr>
        <w:pStyle w:val="BABasictext"/>
      </w:pPr>
      <w:r w:rsidRPr="00364116">
        <w:t xml:space="preserve">Základní výpočet počtu stání je: </w:t>
      </w:r>
    </w:p>
    <w:p w14:paraId="1A2C8546" w14:textId="77777777" w:rsidR="00E22C85" w:rsidRPr="00364116" w:rsidRDefault="00E22C85" w:rsidP="00E22C85">
      <w:pPr>
        <w:pStyle w:val="BABasictext"/>
      </w:pPr>
      <w:r w:rsidRPr="00364116">
        <w:rPr>
          <w:rFonts w:ascii="Cambria Math" w:hAnsi="Cambria Math" w:cs="Cambria Math"/>
        </w:rPr>
        <w:t>𝑁</w:t>
      </w:r>
      <w:r w:rsidRPr="00364116">
        <w:t xml:space="preserve"> = </w:t>
      </w:r>
      <w:r w:rsidRPr="00364116">
        <w:rPr>
          <w:rFonts w:ascii="Cambria Math" w:hAnsi="Cambria Math" w:cs="Cambria Math"/>
        </w:rPr>
        <w:t>𝑂</w:t>
      </w:r>
      <w:r w:rsidRPr="00364116">
        <w:rPr>
          <w:vertAlign w:val="subscript"/>
        </w:rPr>
        <w:t>0</w:t>
      </w:r>
      <w:r w:rsidRPr="00364116">
        <w:t xml:space="preserve"> ∙ </w:t>
      </w:r>
      <w:r w:rsidRPr="00364116">
        <w:rPr>
          <w:rFonts w:ascii="Cambria Math" w:hAnsi="Cambria Math" w:cs="Cambria Math"/>
        </w:rPr>
        <w:t>𝑘</w:t>
      </w:r>
      <w:r w:rsidRPr="00364116">
        <w:rPr>
          <w:rFonts w:ascii="Cambria Math" w:hAnsi="Cambria Math" w:cs="Cambria Math"/>
          <w:vertAlign w:val="subscript"/>
        </w:rPr>
        <w:t>𝑎</w:t>
      </w:r>
      <w:r w:rsidRPr="00364116">
        <w:t xml:space="preserve"> + </w:t>
      </w:r>
      <w:r w:rsidRPr="00364116">
        <w:rPr>
          <w:rFonts w:ascii="Cambria Math" w:hAnsi="Cambria Math" w:cs="Cambria Math"/>
        </w:rPr>
        <w:t>𝑃</w:t>
      </w:r>
      <w:r w:rsidRPr="00364116">
        <w:rPr>
          <w:vertAlign w:val="subscript"/>
        </w:rPr>
        <w:t>0</w:t>
      </w:r>
      <w:r w:rsidRPr="00364116">
        <w:t xml:space="preserve"> ∙ </w:t>
      </w:r>
      <w:r w:rsidRPr="00364116">
        <w:rPr>
          <w:rFonts w:ascii="Cambria Math" w:hAnsi="Cambria Math" w:cs="Cambria Math"/>
        </w:rPr>
        <w:t>𝑘</w:t>
      </w:r>
      <w:r w:rsidRPr="00364116">
        <w:rPr>
          <w:rFonts w:ascii="Cambria Math" w:hAnsi="Cambria Math" w:cs="Cambria Math"/>
          <w:vertAlign w:val="subscript"/>
        </w:rPr>
        <w:t>𝑎</w:t>
      </w:r>
      <w:r w:rsidRPr="00364116">
        <w:t xml:space="preserve"> ∙ </w:t>
      </w:r>
      <w:r w:rsidRPr="00364116">
        <w:rPr>
          <w:rFonts w:ascii="Cambria Math" w:hAnsi="Cambria Math" w:cs="Cambria Math"/>
        </w:rPr>
        <w:t>𝑘</w:t>
      </w:r>
      <w:r w:rsidRPr="00364116">
        <w:rPr>
          <w:rFonts w:ascii="Cambria Math" w:hAnsi="Cambria Math" w:cs="Cambria Math"/>
          <w:vertAlign w:val="subscript"/>
        </w:rPr>
        <w:t>𝑝</w:t>
      </w:r>
    </w:p>
    <w:p w14:paraId="39018A86" w14:textId="77777777" w:rsidR="00E22C85" w:rsidRPr="00364116" w:rsidRDefault="002A6D34" w:rsidP="005F46B6">
      <w:pPr>
        <w:pStyle w:val="BABasictext"/>
      </w:pPr>
      <w:r w:rsidRPr="00364116">
        <w:t>Studenti – neredukovaný</w:t>
      </w:r>
      <w:r w:rsidR="00E22C85" w:rsidRPr="00364116">
        <w:t xml:space="preserve"> počet potřebných parkovacích stání P0 se určí podle tabulky 34 v ČSN 73 6110, kdy na 6 studentů připadá jedno parkovací stání. Výsledný neredukovaný počet tedy bude: </w:t>
      </w:r>
    </w:p>
    <w:p w14:paraId="0B2C0416" w14:textId="77777777" w:rsidR="00E22C85" w:rsidRPr="00364116" w:rsidRDefault="00E22C85" w:rsidP="00E22C85">
      <w:pPr>
        <w:pStyle w:val="BABasictext"/>
      </w:pPr>
      <w:r w:rsidRPr="00364116">
        <w:rPr>
          <w:rFonts w:ascii="Cambria Math" w:hAnsi="Cambria Math" w:cs="Cambria Math"/>
        </w:rPr>
        <w:t>𝑃</w:t>
      </w:r>
      <w:r w:rsidRPr="00364116">
        <w:rPr>
          <w:vertAlign w:val="subscript"/>
        </w:rPr>
        <w:t>0</w:t>
      </w:r>
      <w:r w:rsidRPr="00364116">
        <w:t xml:space="preserve"> = 3715/6 = 619 </w:t>
      </w:r>
    </w:p>
    <w:p w14:paraId="32A56575" w14:textId="77777777" w:rsidR="00E22C85" w:rsidRPr="00364116" w:rsidRDefault="00E22C85" w:rsidP="005F46B6">
      <w:pPr>
        <w:pStyle w:val="BABasictext"/>
      </w:pPr>
      <w:r w:rsidRPr="00364116">
        <w:t xml:space="preserve">Administrativní </w:t>
      </w:r>
      <w:r w:rsidR="002A6D34" w:rsidRPr="00364116">
        <w:t>pracovníci – neredukovaný</w:t>
      </w:r>
      <w:r w:rsidRPr="00364116">
        <w:t xml:space="preserve"> počet potřebných parkovacích stání P0 je </w:t>
      </w:r>
      <w:r w:rsidRPr="00364116">
        <w:lastRenderedPageBreak/>
        <w:t>vypočten dle tabulky 34 v ČSN 73 6110 pro „administra</w:t>
      </w:r>
      <w:r w:rsidR="005F46B6" w:rsidRPr="00364116">
        <w:t>ti</w:t>
      </w:r>
      <w:r w:rsidRPr="00364116">
        <w:t xml:space="preserve">vu s nízkou návštěvností“, kde připadá jedno parkovací stání na 35 </w:t>
      </w:r>
      <w:r w:rsidR="00377F34">
        <w:t>m²</w:t>
      </w:r>
      <w:r w:rsidRPr="00364116">
        <w:t xml:space="preserve"> kancelářské </w:t>
      </w:r>
    </w:p>
    <w:p w14:paraId="0E320C74" w14:textId="77777777" w:rsidR="00E22C85" w:rsidRPr="00364116" w:rsidRDefault="00E22C85" w:rsidP="00E22C85">
      <w:pPr>
        <w:pStyle w:val="BABasictext"/>
      </w:pPr>
      <w:r w:rsidRPr="00364116">
        <w:t xml:space="preserve">plochy. </w:t>
      </w:r>
    </w:p>
    <w:p w14:paraId="3114748A" w14:textId="77777777" w:rsidR="00E22C85" w:rsidRPr="00364116" w:rsidRDefault="00E22C85" w:rsidP="00E22C85">
      <w:pPr>
        <w:pStyle w:val="BABasictext"/>
      </w:pPr>
      <w:r w:rsidRPr="00364116">
        <w:rPr>
          <w:rFonts w:ascii="Cambria Math" w:hAnsi="Cambria Math" w:cs="Cambria Math"/>
        </w:rPr>
        <w:t>𝑃</w:t>
      </w:r>
      <w:r w:rsidRPr="00364116">
        <w:rPr>
          <w:vertAlign w:val="subscript"/>
        </w:rPr>
        <w:t>0</w:t>
      </w:r>
      <w:r w:rsidRPr="00364116">
        <w:t xml:space="preserve"> = 7500/35=214</w:t>
      </w:r>
    </w:p>
    <w:p w14:paraId="78C7A706" w14:textId="77777777" w:rsidR="00E22C85" w:rsidRPr="00364116" w:rsidRDefault="00E22C85" w:rsidP="005F46B6">
      <w:pPr>
        <w:pStyle w:val="BABasictext"/>
      </w:pPr>
      <w:r w:rsidRPr="00364116">
        <w:t xml:space="preserve">Koeficient automobilizace </w:t>
      </w:r>
      <w:r w:rsidR="005F46B6" w:rsidRPr="00364116">
        <w:rPr>
          <w:rFonts w:ascii="Cambria Math" w:hAnsi="Cambria Math" w:cs="Cambria Math"/>
        </w:rPr>
        <w:t>𝑘</w:t>
      </w:r>
      <w:r w:rsidR="005F46B6" w:rsidRPr="00364116">
        <w:rPr>
          <w:rFonts w:ascii="Cambria Math" w:hAnsi="Cambria Math" w:cs="Cambria Math"/>
          <w:vertAlign w:val="subscript"/>
        </w:rPr>
        <w:t>𝑎</w:t>
      </w:r>
      <w:r w:rsidRPr="00364116">
        <w:t xml:space="preserve"> je roven 1,5, jelikož podle územního plánu Hradce Králové je stanoveno, že se u nových staveb vždy pro potřebu výpočtu počtu parkovacích stání uvažuje se stupněm automobilizace 600 automobilů/1000 obyvatel.</w:t>
      </w:r>
    </w:p>
    <w:p w14:paraId="1E5F89AB" w14:textId="77777777" w:rsidR="00E22C85" w:rsidRPr="00364116" w:rsidRDefault="00E22C85" w:rsidP="005F46B6">
      <w:pPr>
        <w:pStyle w:val="BABasictext"/>
      </w:pPr>
      <w:r w:rsidRPr="00364116">
        <w:t xml:space="preserve">Koeficient redukce počtu stání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je určen charakterem území a stupněm úrovně dostupnosti. Na území města Hradec Králové platí Změna územního plánu č. 222, na </w:t>
      </w:r>
      <w:r w:rsidR="002A6D34" w:rsidRPr="00364116">
        <w:t>základě,</w:t>
      </w:r>
      <w:r w:rsidRPr="00364116">
        <w:t xml:space="preserve"> které je území v okolí MEPHARED 2 zařazeno do území skupiny B – stavby mimo centrum a historické jádro města. V běžných případech je tento koeficient určen podle tabulky 30, ČSN 73 6110 nikoli výpočtem a měl by hodnotu 0,6. V případě MEPHARED 2 je koeficient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zjištěn v souladu s normou </w:t>
      </w:r>
      <w:r w:rsidR="002A6D34" w:rsidRPr="00364116">
        <w:t>výpočtem,</w:t>
      </w:r>
      <w:r w:rsidRPr="00364116">
        <w:t xml:space="preserve"> a to </w:t>
      </w:r>
      <w:r w:rsidR="00031160" w:rsidRPr="00364116">
        <w:t xml:space="preserve">s </w:t>
      </w:r>
      <w:r w:rsidRPr="00364116">
        <w:t xml:space="preserve">ohledem na: </w:t>
      </w:r>
    </w:p>
    <w:p w14:paraId="52311B98" w14:textId="77777777" w:rsidR="00E22C85" w:rsidRPr="00364116" w:rsidRDefault="00A46716" w:rsidP="00A46716">
      <w:pPr>
        <w:pStyle w:val="BAListbasic"/>
      </w:pPr>
      <w:r>
        <w:t xml:space="preserve">- </w:t>
      </w:r>
      <w:r w:rsidR="00E22C85" w:rsidRPr="00364116">
        <w:t xml:space="preserve">stávající dobrou dostupnost území hromadnou dopravou, která se má podle strategického plánu rozvoje veřejné dopravy (SUMPF) ještě zlepšit, </w:t>
      </w:r>
    </w:p>
    <w:p w14:paraId="40FC7215" w14:textId="77777777" w:rsidR="00E22C85" w:rsidRPr="00364116" w:rsidRDefault="00A46716" w:rsidP="00A46716">
      <w:pPr>
        <w:pStyle w:val="BAListbasic"/>
      </w:pPr>
      <w:r>
        <w:t xml:space="preserve">- </w:t>
      </w:r>
      <w:r w:rsidR="00E22C85" w:rsidRPr="00364116">
        <w:t xml:space="preserve">umístění vysokoškolských kolejí v docházkové vzdálenosti, </w:t>
      </w:r>
    </w:p>
    <w:p w14:paraId="2FB15DA1" w14:textId="77777777" w:rsidR="00E22C85" w:rsidRPr="00364116" w:rsidRDefault="00A46716" w:rsidP="00A46716">
      <w:pPr>
        <w:pStyle w:val="BAListbasic"/>
      </w:pPr>
      <w:r>
        <w:t xml:space="preserve">- </w:t>
      </w:r>
      <w:r w:rsidR="00E22C85" w:rsidRPr="00364116">
        <w:t>podíl cyklistické dopravy v Hradci Králové.</w:t>
      </w:r>
    </w:p>
    <w:p w14:paraId="4261C6B3" w14:textId="77777777" w:rsidR="00E22C85" w:rsidRPr="00364116" w:rsidRDefault="00E22C85" w:rsidP="005F46B6">
      <w:pPr>
        <w:pStyle w:val="BABasictext"/>
      </w:pPr>
      <w:r w:rsidRPr="00364116">
        <w:t xml:space="preserve">Analýzou dostupnosti lokality VHD byl spočten koeficient </w:t>
      </w:r>
      <w:r w:rsidR="005F46B6" w:rsidRPr="00364116">
        <w:t xml:space="preserve">dostupnosti </w:t>
      </w:r>
      <w:r w:rsidR="002A6D34" w:rsidRPr="00364116">
        <w:t>A</w:t>
      </w:r>
      <w:r w:rsidR="002A6D34" w:rsidRPr="00364116">
        <w:rPr>
          <w:vertAlign w:val="subscript"/>
        </w:rPr>
        <w:t>p</w:t>
      </w:r>
      <w:r w:rsidR="002A6D34" w:rsidRPr="00364116">
        <w:t>&gt;</w:t>
      </w:r>
      <w:r w:rsidRPr="00364116">
        <w:t xml:space="preserve"> 30, je </w:t>
      </w:r>
      <w:r w:rsidR="005F46B6" w:rsidRPr="00364116">
        <w:t xml:space="preserve">tedy možné uvažovat </w:t>
      </w:r>
      <w:r w:rsidRPr="00364116">
        <w:t xml:space="preserve">stupeň úrovně dostupnosti roven 4, jedná se tedy o území velmi dobře dostupné veřejnou dopravou. Do výpočtu přitom nejsou zahrnuty příměstské autobusové linky, které by úroveň dostupnosti ještě zvýšily. </w:t>
      </w:r>
    </w:p>
    <w:p w14:paraId="3C10995E" w14:textId="77777777" w:rsidR="00E22C85" w:rsidRPr="00364116" w:rsidRDefault="00E22C85" w:rsidP="005F46B6">
      <w:pPr>
        <w:pStyle w:val="BABasictext"/>
      </w:pPr>
      <w:r w:rsidRPr="00364116">
        <w:t xml:space="preserve">Z tohoto důvodu na základě tabulky 30 v ČSN 73 6110 je koeficient redukce počtu stání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roven 0,25.</w:t>
      </w:r>
    </w:p>
    <w:p w14:paraId="63D88AE8" w14:textId="77777777" w:rsidR="005F46B6" w:rsidRPr="00364116" w:rsidRDefault="005F46B6" w:rsidP="005F46B6">
      <w:pPr>
        <w:pStyle w:val="BABasictext"/>
      </w:pPr>
      <w:r w:rsidRPr="00364116">
        <w:t xml:space="preserve">Studenti </w:t>
      </w:r>
    </w:p>
    <w:p w14:paraId="0555C55F" w14:textId="77777777" w:rsidR="005F46B6" w:rsidRPr="00364116" w:rsidRDefault="005F46B6" w:rsidP="005F46B6">
      <w:pPr>
        <w:pStyle w:val="BABasictext"/>
      </w:pPr>
      <w:r w:rsidRPr="00364116">
        <w:t xml:space="preserve">Počet potřebných stání tedy je: </w:t>
      </w:r>
    </w:p>
    <w:p w14:paraId="46816DE1" w14:textId="77777777" w:rsidR="005F46B6" w:rsidRPr="00364116" w:rsidRDefault="005F46B6" w:rsidP="005F46B6">
      <w:pPr>
        <w:pStyle w:val="BABasictext"/>
      </w:pPr>
      <w:r w:rsidRPr="00364116">
        <w:rPr>
          <w:rFonts w:ascii="Cambria Math" w:hAnsi="Cambria Math" w:cs="Cambria Math"/>
        </w:rPr>
        <w:t>𝑁</w:t>
      </w:r>
      <w:r w:rsidRPr="00364116">
        <w:t xml:space="preserve"> = 0 + 619 ∙ 1,5 ∙ 0,25 = 233 </w:t>
      </w:r>
    </w:p>
    <w:p w14:paraId="6E613C8F" w14:textId="77777777" w:rsidR="005F46B6" w:rsidRPr="00364116" w:rsidRDefault="005F46B6" w:rsidP="005F46B6">
      <w:pPr>
        <w:pStyle w:val="BABasictext"/>
      </w:pPr>
      <w:r w:rsidRPr="00364116">
        <w:t xml:space="preserve">Se započtením vlivu zaokrouhlování je možné konstatovat, že dle ČSN 73 6110 je potřeba nejméně 233 parkovacích stání. </w:t>
      </w:r>
    </w:p>
    <w:p w14:paraId="235D2267" w14:textId="77777777" w:rsidR="005F46B6" w:rsidRPr="00364116" w:rsidRDefault="005F46B6" w:rsidP="005F46B6">
      <w:pPr>
        <w:pStyle w:val="BABasictext"/>
      </w:pPr>
      <w:r w:rsidRPr="00364116">
        <w:t xml:space="preserve">Administrativní pracovníci </w:t>
      </w:r>
    </w:p>
    <w:p w14:paraId="46FD84FC" w14:textId="77777777" w:rsidR="005F46B6" w:rsidRPr="00364116" w:rsidRDefault="005F46B6" w:rsidP="005F46B6">
      <w:pPr>
        <w:pStyle w:val="BABasictext"/>
      </w:pPr>
      <w:r w:rsidRPr="00364116">
        <w:t xml:space="preserve">A po zohlednění stejných koeficientů automobilizace a redukce počtu stání: </w:t>
      </w:r>
    </w:p>
    <w:p w14:paraId="06E3A0E6" w14:textId="77777777" w:rsidR="005F46B6" w:rsidRPr="00364116" w:rsidRDefault="005F46B6" w:rsidP="005F46B6">
      <w:pPr>
        <w:pStyle w:val="BABasictext"/>
      </w:pPr>
      <w:r w:rsidRPr="00364116">
        <w:rPr>
          <w:rFonts w:ascii="Cambria Math" w:hAnsi="Cambria Math" w:cs="Cambria Math"/>
        </w:rPr>
        <w:t>𝑁</w:t>
      </w:r>
      <w:r w:rsidRPr="00364116">
        <w:t xml:space="preserve"> = 0 + 214 ∙ 1,5 ∙ 0,25 = 80 </w:t>
      </w:r>
    </w:p>
    <w:p w14:paraId="65A059DD" w14:textId="77777777" w:rsidR="005F46B6" w:rsidRPr="00364116" w:rsidRDefault="005F46B6" w:rsidP="005F46B6">
      <w:pPr>
        <w:pStyle w:val="BABasictext"/>
      </w:pPr>
      <w:r w:rsidRPr="00364116">
        <w:t xml:space="preserve">Celkový počet stání pro posuzovanou stavbu </w:t>
      </w:r>
    </w:p>
    <w:p w14:paraId="53A469F8" w14:textId="77777777" w:rsidR="005F46B6" w:rsidRPr="00364116" w:rsidRDefault="005F46B6" w:rsidP="005F46B6">
      <w:pPr>
        <w:pStyle w:val="BABasictext"/>
      </w:pPr>
      <w:r w:rsidRPr="00364116">
        <w:t xml:space="preserve">Pokud budeme uvažovat s funkcemi „vysoká škola“ a „administrativa s nízkou návštěvností“ jako samostatných funkcích komplexu MEPHARED 2, pak bude potřebný počet státní roven. </w:t>
      </w:r>
    </w:p>
    <w:p w14:paraId="65824481" w14:textId="77777777" w:rsidR="005F46B6" w:rsidRPr="00A46716" w:rsidRDefault="005F46B6" w:rsidP="005F46B6">
      <w:pPr>
        <w:pStyle w:val="BABasictext"/>
        <w:rPr>
          <w:rFonts w:cs="Arial"/>
        </w:rPr>
      </w:pPr>
      <w:r w:rsidRPr="00A46716">
        <w:rPr>
          <w:rFonts w:ascii="Cambria Math" w:hAnsi="Cambria Math" w:cs="Cambria Math"/>
        </w:rPr>
        <w:t>𝑵</w:t>
      </w:r>
      <w:r w:rsidRPr="00A46716">
        <w:rPr>
          <w:rFonts w:cs="Arial"/>
        </w:rPr>
        <w:t xml:space="preserve"> = </w:t>
      </w:r>
      <w:r w:rsidRPr="00A46716">
        <w:rPr>
          <w:rFonts w:ascii="Cambria Math" w:hAnsi="Cambria Math" w:cs="Cambria Math"/>
        </w:rPr>
        <w:t>𝟐𝟑𝟑</w:t>
      </w:r>
      <w:r w:rsidRPr="00A46716">
        <w:rPr>
          <w:rFonts w:cs="Arial"/>
        </w:rPr>
        <w:t xml:space="preserve"> + </w:t>
      </w:r>
      <w:r w:rsidRPr="00A46716">
        <w:rPr>
          <w:rFonts w:ascii="Cambria Math" w:hAnsi="Cambria Math" w:cs="Cambria Math"/>
        </w:rPr>
        <w:t>𝟖𝟎</w:t>
      </w:r>
      <w:r w:rsidRPr="00A46716">
        <w:rPr>
          <w:rFonts w:cs="Arial"/>
        </w:rPr>
        <w:t xml:space="preserve"> = </w:t>
      </w:r>
      <w:r w:rsidRPr="00A46716">
        <w:rPr>
          <w:rFonts w:ascii="Cambria Math" w:hAnsi="Cambria Math" w:cs="Cambria Math"/>
        </w:rPr>
        <w:t>𝟑𝟏𝟑</w:t>
      </w:r>
    </w:p>
    <w:p w14:paraId="518AFAE7" w14:textId="77777777" w:rsidR="005F46B6" w:rsidRPr="00364116" w:rsidRDefault="005F46B6" w:rsidP="005F46B6">
      <w:pPr>
        <w:pStyle w:val="BABasictext"/>
      </w:pPr>
      <w:r w:rsidRPr="00364116">
        <w:t>Tímto způsobem výpočtu dojdeme tedy k potřebě 313 parkovacích stání.</w:t>
      </w:r>
    </w:p>
    <w:p w14:paraId="5BC85B4A" w14:textId="77777777" w:rsidR="00FE4BBC" w:rsidRPr="00364116" w:rsidRDefault="00FE4BBC" w:rsidP="003D2B58">
      <w:pPr>
        <w:pStyle w:val="BABasictext"/>
      </w:pPr>
      <w:r w:rsidRPr="00364116">
        <w:t>Podrobně viz výše zmíněná samostatná studie</w:t>
      </w:r>
      <w:r w:rsidR="00823648" w:rsidRPr="00364116">
        <w:t>-viz podklad [b-10] (podle seznamu projekčních podkladů v průvodní zprávě).</w:t>
      </w:r>
    </w:p>
    <w:p w14:paraId="30630AE3" w14:textId="5488B856" w:rsidR="006E649E" w:rsidRPr="00364116" w:rsidRDefault="006E649E" w:rsidP="00B921B7">
      <w:pPr>
        <w:pStyle w:val="BALevel2"/>
      </w:pPr>
      <w:bookmarkStart w:id="1933" w:name="_Toc36077176"/>
      <w:bookmarkStart w:id="1934" w:name="_Toc36244442"/>
      <w:bookmarkStart w:id="1935" w:name="_Toc36555449"/>
      <w:bookmarkEnd w:id="1900"/>
      <w:r w:rsidRPr="00364116">
        <w:t>Řešení vegetace a souvisejících terénních úprav</w:t>
      </w:r>
      <w:bookmarkEnd w:id="1933"/>
      <w:bookmarkEnd w:id="1934"/>
      <w:bookmarkEnd w:id="1935"/>
    </w:p>
    <w:p w14:paraId="62A57A9C" w14:textId="77777777" w:rsidR="00BD5DE5" w:rsidRPr="00364116" w:rsidRDefault="00BD5DE5" w:rsidP="00BD5DE5">
      <w:pPr>
        <w:pStyle w:val="BABasictext"/>
      </w:pPr>
      <w:r w:rsidRPr="00364116">
        <w:t xml:space="preserve">Celkové řešení parteru je inspirováno nivní krajinou, která v místě v minulosti byla a která je zde a v blízkém okolí stále patrná. Parter kampusu a veřejná zeleň jsou funkčně rozčleněny podle přístupnosti na plochy veřejného parku, veřejného náměstí, a poloveřejného atria mezi vstupy do budovy Lékařské fakulty a Farmaceutické fakulty s postupnou gradací podél severojižní osy. </w:t>
      </w:r>
    </w:p>
    <w:p w14:paraId="015D8BD7" w14:textId="77777777" w:rsidR="00BD5DE5" w:rsidRPr="00364116" w:rsidRDefault="00BD5DE5" w:rsidP="00BD5DE5">
      <w:pPr>
        <w:pStyle w:val="BABasictext"/>
      </w:pPr>
      <w:r w:rsidRPr="00364116">
        <w:t xml:space="preserve">Navrhovaná úprava parteru počítá i s úpravou stávajících ploch před Mepharedem I (dále </w:t>
      </w:r>
      <w:r w:rsidR="00C86667" w:rsidRPr="00364116">
        <w:t xml:space="preserve">také </w:t>
      </w:r>
      <w:r w:rsidRPr="00364116">
        <w:t xml:space="preserve">jen M1). Jedním z důvodů pro celkovou úpravu parterů je fakt, že při plánované </w:t>
      </w:r>
      <w:r w:rsidRPr="00364116">
        <w:lastRenderedPageBreak/>
        <w:t xml:space="preserve">výstavbě dojde k zásahům do stávajícího parteru M1. K zásahům dojde z důvodu svahování stavební jámy a vybudování nové přípojky kanalizace k odvodnění střech budovy fakult. </w:t>
      </w:r>
    </w:p>
    <w:p w14:paraId="7CCA706C" w14:textId="77777777" w:rsidR="00BD5DE5" w:rsidRPr="00364116" w:rsidRDefault="00BD5DE5" w:rsidP="00BD5DE5">
      <w:pPr>
        <w:pStyle w:val="BABasictext"/>
      </w:pPr>
      <w:r w:rsidRPr="00364116">
        <w:t>Díky rozhodnutí pojmout návrh parteru jako celek, do</w:t>
      </w:r>
      <w:r w:rsidR="00C86667" w:rsidRPr="00364116">
        <w:t>jde</w:t>
      </w:r>
      <w:r w:rsidRPr="00364116">
        <w:t xml:space="preserve"> k</w:t>
      </w:r>
      <w:r w:rsidR="00C86667" w:rsidRPr="00364116">
        <w:t>e</w:t>
      </w:r>
      <w:r w:rsidRPr="00364116">
        <w:t xml:space="preserve"> zvýšení pobytové kvality veřejného prostoru. Parter je flexibilní prostor, který poskytuje místo pro nejrůznější aktivity a setkání. </w:t>
      </w:r>
    </w:p>
    <w:p w14:paraId="7D47DDB6" w14:textId="77777777" w:rsidR="00BD5DE5" w:rsidRPr="00364116" w:rsidRDefault="00BD5DE5" w:rsidP="00BD5DE5">
      <w:pPr>
        <w:pStyle w:val="BABasictext"/>
      </w:pPr>
      <w:r w:rsidRPr="00364116">
        <w:t xml:space="preserve">Výškový rozdíl mezi </w:t>
      </w:r>
      <w:r w:rsidR="00C86667" w:rsidRPr="00364116">
        <w:t xml:space="preserve">vstupem do budovy </w:t>
      </w:r>
      <w:r w:rsidRPr="00364116">
        <w:t xml:space="preserve">M1 a </w:t>
      </w:r>
      <w:r w:rsidR="00C86667" w:rsidRPr="00364116">
        <w:t xml:space="preserve">vstupy do </w:t>
      </w:r>
      <w:r w:rsidRPr="00364116">
        <w:t xml:space="preserve">nových budov </w:t>
      </w:r>
      <w:r w:rsidR="00D26B30">
        <w:t xml:space="preserve">M2 </w:t>
      </w:r>
      <w:r w:rsidR="00C86667" w:rsidRPr="00364116">
        <w:t xml:space="preserve">cca 65 cm </w:t>
      </w:r>
      <w:r w:rsidRPr="00364116">
        <w:t xml:space="preserve">se stal příležitostí, jak v prostoru vytvořit jasně definovanou plochu tvořenou výškově členěnými platformami, a tím dát </w:t>
      </w:r>
      <w:r w:rsidR="00C86667" w:rsidRPr="00364116">
        <w:t xml:space="preserve">kampusu </w:t>
      </w:r>
      <w:r w:rsidRPr="00364116">
        <w:t>potřebný centrální prostor</w:t>
      </w:r>
      <w:r w:rsidR="00C86667" w:rsidRPr="00364116">
        <w:t xml:space="preserve"> "náměstí"</w:t>
      </w:r>
      <w:r w:rsidRPr="00364116">
        <w:t xml:space="preserve">. Cílem návrhu </w:t>
      </w:r>
      <w:r w:rsidR="00C86667" w:rsidRPr="00364116">
        <w:t xml:space="preserve">je </w:t>
      </w:r>
      <w:r w:rsidRPr="00364116">
        <w:t>umožnit maximální prostupnost náměstí ve všech směrech spolu s výsadbou stromů.</w:t>
      </w:r>
    </w:p>
    <w:p w14:paraId="49118BDF" w14:textId="77777777" w:rsidR="00BD5DE5" w:rsidRPr="00364116" w:rsidRDefault="00BD5DE5" w:rsidP="00BD5DE5">
      <w:pPr>
        <w:pStyle w:val="BABasictext"/>
      </w:pPr>
      <w:r w:rsidRPr="00364116">
        <w:t xml:space="preserve">Parter má velmi silnou vegetační a přírodní složku. Ta vychází opět z místní, potenciálně přirozené vegetace a svou přírodností bude tvořit jistý kontrast </w:t>
      </w:r>
      <w:r w:rsidR="00C86667" w:rsidRPr="00364116">
        <w:t xml:space="preserve">k </w:t>
      </w:r>
      <w:r w:rsidRPr="00364116">
        <w:t>pravoúhlé architektuře</w:t>
      </w:r>
      <w:r w:rsidR="00C86667" w:rsidRPr="00364116">
        <w:t xml:space="preserve"> okolních budov</w:t>
      </w:r>
      <w:r w:rsidRPr="00364116">
        <w:t xml:space="preserve">. V parteru se bude významně projevovat voda – vytváříme vodní plochu a plochu mokřadu u vstupu do areálu od </w:t>
      </w:r>
      <w:r w:rsidR="00C86667" w:rsidRPr="00364116">
        <w:t>severu</w:t>
      </w:r>
      <w:r w:rsidRPr="00364116">
        <w:t>. Řešení vodních ploch je v části D.4.2 – Areálová kanalizace a vodovod.</w:t>
      </w:r>
    </w:p>
    <w:p w14:paraId="412FD47C" w14:textId="77777777" w:rsidR="00BD5DE5" w:rsidRPr="00364116" w:rsidRDefault="00BD5DE5" w:rsidP="00BD5DE5">
      <w:pPr>
        <w:pStyle w:val="BABasictext"/>
      </w:pPr>
      <w:r w:rsidRPr="00364116">
        <w:t>Právě na vodní plochy navazují rozsáhlé plochy zeleně mokřadní a břehové vegetace v severní části areálu, které budou nejvýraznější složkou parteru.</w:t>
      </w:r>
    </w:p>
    <w:p w14:paraId="62F77728" w14:textId="77777777" w:rsidR="00BD5DE5" w:rsidRPr="00364116" w:rsidRDefault="00BD5DE5" w:rsidP="00BD5DE5">
      <w:pPr>
        <w:pStyle w:val="BABasictext"/>
      </w:pPr>
      <w:r w:rsidRPr="00364116">
        <w:t>Návrh parteru zohledňuje doporučení k posílení biodiverzity (David Hořák, 2019</w:t>
      </w:r>
      <w:r w:rsidR="008B166A" w:rsidRPr="00364116">
        <w:t>, viz výše v kap. B.1 e)</w:t>
      </w:r>
      <w:r w:rsidRPr="00364116">
        <w:t>).</w:t>
      </w:r>
    </w:p>
    <w:p w14:paraId="4AA318C4" w14:textId="77777777" w:rsidR="00BD5DE5" w:rsidRPr="00364116" w:rsidRDefault="00BD5DE5" w:rsidP="00BD5DE5">
      <w:pPr>
        <w:pStyle w:val="BABasictext"/>
      </w:pPr>
      <w:r w:rsidRPr="00364116">
        <w:t xml:space="preserve">V návrhu je kladen důraz na zvýšení ekologické hodnoty území, </w:t>
      </w:r>
      <w:r w:rsidR="00C86667" w:rsidRPr="00364116">
        <w:t xml:space="preserve">jak </w:t>
      </w:r>
      <w:r w:rsidRPr="00364116">
        <w:t xml:space="preserve">zvolenými výsadbami, tak hospodařením s dešťovou vodou. </w:t>
      </w:r>
    </w:p>
    <w:p w14:paraId="6DF9EBDF" w14:textId="77777777" w:rsidR="00BD5DE5" w:rsidRPr="00364116" w:rsidRDefault="00BD5DE5" w:rsidP="00BD5DE5">
      <w:pPr>
        <w:pStyle w:val="BALocalheading"/>
      </w:pPr>
      <w:r w:rsidRPr="00364116">
        <w:t>Prostorové členění návrhu</w:t>
      </w:r>
    </w:p>
    <w:p w14:paraId="27DAAD98" w14:textId="77777777" w:rsidR="00BD5DE5" w:rsidRPr="00364116" w:rsidRDefault="00BD5DE5" w:rsidP="00BD5DE5">
      <w:pPr>
        <w:pStyle w:val="BABasictext"/>
      </w:pPr>
      <w:r w:rsidRPr="00364116">
        <w:t xml:space="preserve">Návrh veřejného prostoru vychází z architektonické koncepce území a oživuje okolí budov. Ústředním motivem je severojižní komunikační osa, procházející skrz území, </w:t>
      </w:r>
      <w:r w:rsidR="00C86667" w:rsidRPr="00364116">
        <w:t xml:space="preserve">založená v původním návrhu z roku 2009 a částečně zrealizovaná s budovou M1, </w:t>
      </w:r>
      <w:r w:rsidRPr="00364116">
        <w:t xml:space="preserve">na kterou se napojí ostatní urbánní funkce. Osa procházející celým územím propojuje budovy a jednotlivé veřejné prostory okolo nich. </w:t>
      </w:r>
      <w:r w:rsidR="00C86667" w:rsidRPr="00364116">
        <w:t>P</w:t>
      </w:r>
      <w:r w:rsidRPr="00364116">
        <w:t xml:space="preserve">rostory, které protíná, jsou různorodé jak využitím, tak architektonickým ztvárněním. Tři hlavní </w:t>
      </w:r>
      <w:r w:rsidR="00C86667" w:rsidRPr="00364116">
        <w:t>prostory</w:t>
      </w:r>
      <w:r w:rsidRPr="00364116">
        <w:t xml:space="preserve"> – park, náměstí a atri</w:t>
      </w:r>
      <w:r w:rsidR="00C86667" w:rsidRPr="00364116">
        <w:t>um</w:t>
      </w:r>
      <w:r w:rsidRPr="00364116">
        <w:t xml:space="preserve"> nepřechází jeden v druhé, ale jsou odděleny pomyslnými východozápadně orientovanými pásy veřejných prostranství. Park </w:t>
      </w:r>
      <w:r w:rsidR="00C86667" w:rsidRPr="00364116">
        <w:t>je</w:t>
      </w:r>
      <w:r w:rsidR="0097765E">
        <w:t xml:space="preserve"> </w:t>
      </w:r>
      <w:r w:rsidR="00C86667" w:rsidRPr="00364116">
        <w:t xml:space="preserve">od </w:t>
      </w:r>
      <w:r w:rsidRPr="00364116">
        <w:t xml:space="preserve">náměstí oddělen pásem parteru, a náměstí od atria zase zelenou klidovou zónou. </w:t>
      </w:r>
    </w:p>
    <w:p w14:paraId="0B426322" w14:textId="77777777" w:rsidR="00BD5DE5" w:rsidRPr="00364116" w:rsidRDefault="00BD5DE5" w:rsidP="00BD5DE5">
      <w:pPr>
        <w:pStyle w:val="BALocalheading"/>
      </w:pPr>
      <w:r w:rsidRPr="00364116">
        <w:t xml:space="preserve">Pás parteru </w:t>
      </w:r>
    </w:p>
    <w:p w14:paraId="0CE1CAB3" w14:textId="77777777" w:rsidR="00BD5DE5" w:rsidRPr="00364116" w:rsidRDefault="00BD5DE5" w:rsidP="00BD5DE5">
      <w:pPr>
        <w:pStyle w:val="BABasictext"/>
      </w:pPr>
      <w:r w:rsidRPr="00364116">
        <w:t xml:space="preserve">Podél severních průčelí budov M1 a centrální budovy kampusu propojuje park s hlavním náměstím a ústí sem hlavní pěší přístupy z okolí. Parter slouží jako zázemí pro hlučnější aktivity, jako je </w:t>
      </w:r>
      <w:r w:rsidR="00C86667" w:rsidRPr="00364116">
        <w:t>venkovní</w:t>
      </w:r>
      <w:r w:rsidRPr="00364116">
        <w:t xml:space="preserve"> zahrada pro dětskou skupinu a venkovní třída s případnou možností rozšíření do parku, či dobře dostupná terasa restaurace s výhledem do parku. Oplocení prostoru pro dětskou skupinu je skryto ve výsadbách trvalek a keřů. Dlažba plochy parteru přechází do prostoru parku postupně a rozmělnění hran vtahuje charakter parku dále na terasu. Výsadby stromů (např: Salix alba ´Liempde´ - vrba bílá, Acer rubrum – javor červený), na hranici mezi parkem a plochou parteru umožňují částečné zastínění plochy a tím zvýšení pobytového komfortu místa. Dále jsou ve východní části umístěny vícekmenné stromy do vyvýšených záhonů tak, aby nabízely další </w:t>
      </w:r>
      <w:r w:rsidR="00C86667" w:rsidRPr="00364116">
        <w:t xml:space="preserve">místo pro </w:t>
      </w:r>
      <w:r w:rsidRPr="00364116">
        <w:t>odpočin</w:t>
      </w:r>
      <w:r w:rsidR="00C86667" w:rsidRPr="00364116">
        <w:t>e</w:t>
      </w:r>
      <w:r w:rsidRPr="00364116">
        <w:t>k.</w:t>
      </w:r>
    </w:p>
    <w:p w14:paraId="4D29E31C" w14:textId="77777777" w:rsidR="00BD5DE5" w:rsidRPr="00364116" w:rsidRDefault="00BD5DE5" w:rsidP="00BD5DE5">
      <w:pPr>
        <w:pStyle w:val="BALocalheading"/>
      </w:pPr>
      <w:r w:rsidRPr="00364116">
        <w:t xml:space="preserve">Klidová zóna </w:t>
      </w:r>
    </w:p>
    <w:p w14:paraId="5AFA77D8" w14:textId="77777777" w:rsidR="00BD5DE5" w:rsidRPr="00364116" w:rsidRDefault="00C86667" w:rsidP="00BD5DE5">
      <w:pPr>
        <w:pStyle w:val="BABasictext"/>
      </w:pPr>
      <w:r w:rsidRPr="00364116">
        <w:t xml:space="preserve">Klidová zóna </w:t>
      </w:r>
      <w:r w:rsidR="00BD5DE5" w:rsidRPr="00364116">
        <w:t xml:space="preserve">zabezpečuje tichá místa pro individuální relaxaci. Izoluje přednáškové místnosti </w:t>
      </w:r>
      <w:r w:rsidRPr="00364116">
        <w:t xml:space="preserve">v přízemí budovy fakult </w:t>
      </w:r>
      <w:r w:rsidR="00BD5DE5" w:rsidRPr="00364116">
        <w:t xml:space="preserve">od </w:t>
      </w:r>
      <w:r w:rsidR="00E768D0" w:rsidRPr="00364116">
        <w:t xml:space="preserve">potenciálních rušivých vlivů </w:t>
      </w:r>
      <w:r w:rsidR="00BD5DE5" w:rsidRPr="00364116">
        <w:t xml:space="preserve">v exteriéru a vytváří příjemné pozadí pro činnost v budově. V klidové zóně se počítá s výsadbou vícekmenných dřevin (Acer campestre – babyka, Acer ginnala – javor ginnala) doplněných trvalkovým podrostem. Kombinace vícekmenných dřevin a trvalkových záhonů poskytuje místu celoroční proměnlivost. Přes jaro a léto dominují v záhonech solitérní trvalky v kombinaci s okrasnými travinami. Na podzim se vybarvují listnaté stromy a doznívá efekt kvetoucích trvalkových záhonů. V zimě v záhonech zůstávají zajímavé struktury v podobě různě zbarvených výhonů dřevin v kombinaci s dynamickými travinami a odkvetlými částmi trvalek. Nižší výsadba, která utváří prostor na úrovni chodce nestíní oknům do místností v </w:t>
      </w:r>
      <w:r w:rsidR="00BD5DE5" w:rsidRPr="00364116">
        <w:lastRenderedPageBreak/>
        <w:t>budově. Zeleň v klidové zóně je navržena převážně na konstrukci</w:t>
      </w:r>
      <w:r w:rsidR="00D9603C" w:rsidRPr="00364116">
        <w:t xml:space="preserve"> střechy suterénu</w:t>
      </w:r>
      <w:r w:rsidR="00BD5DE5" w:rsidRPr="00364116">
        <w:t xml:space="preserve"> a pro stromy je </w:t>
      </w:r>
      <w:r w:rsidR="00D9603C" w:rsidRPr="00364116">
        <w:t xml:space="preserve">proto </w:t>
      </w:r>
      <w:r w:rsidR="00BD5DE5" w:rsidRPr="00364116">
        <w:t xml:space="preserve">počítáno s dostatečným navršením substrátu. Na klidovou zónu navazuje </w:t>
      </w:r>
      <w:r w:rsidR="00D9603C" w:rsidRPr="00364116">
        <w:t xml:space="preserve">spojovací lávka na úrovni 2.NP </w:t>
      </w:r>
      <w:r w:rsidR="00BD5DE5" w:rsidRPr="00364116">
        <w:t xml:space="preserve">mezi </w:t>
      </w:r>
      <w:r w:rsidR="00D9603C" w:rsidRPr="00364116">
        <w:t xml:space="preserve">budovami </w:t>
      </w:r>
      <w:r w:rsidR="00BD5DE5" w:rsidRPr="00364116">
        <w:t xml:space="preserve">M1 a </w:t>
      </w:r>
      <w:r w:rsidR="00D26B30">
        <w:t>M2</w:t>
      </w:r>
      <w:r w:rsidR="00D9603C" w:rsidRPr="00364116">
        <w:t xml:space="preserve">. Od ní směrem ke Zborovské ulici </w:t>
      </w:r>
      <w:r w:rsidR="00BD5DE5" w:rsidRPr="00364116">
        <w:t xml:space="preserve">je počítáno s plošnou trvalkovou výsadbou a výsadbou popínavých rostlin okolo zábradlí na lávce nad </w:t>
      </w:r>
      <w:r w:rsidR="001C70A6" w:rsidRPr="00364116">
        <w:t xml:space="preserve">zapuštěnou </w:t>
      </w:r>
      <w:r w:rsidR="00BD5DE5" w:rsidRPr="00364116">
        <w:t>zásobovací</w:t>
      </w:r>
      <w:r w:rsidR="0097765E">
        <w:t xml:space="preserve"> </w:t>
      </w:r>
      <w:r w:rsidR="00D9603C" w:rsidRPr="00364116">
        <w:t xml:space="preserve">komunikací </w:t>
      </w:r>
      <w:r w:rsidR="00BD5DE5" w:rsidRPr="00364116">
        <w:t xml:space="preserve">podél M1 a </w:t>
      </w:r>
      <w:r w:rsidR="00D26B30">
        <w:t>M2</w:t>
      </w:r>
      <w:r w:rsidR="00BD5DE5" w:rsidRPr="00364116">
        <w:t>.</w:t>
      </w:r>
    </w:p>
    <w:p w14:paraId="55D48F08" w14:textId="77777777" w:rsidR="00BD5DE5" w:rsidRPr="00364116" w:rsidRDefault="00BD5DE5" w:rsidP="00BD5DE5">
      <w:pPr>
        <w:pStyle w:val="BALocalheading"/>
      </w:pPr>
      <w:r w:rsidRPr="00364116">
        <w:t>Náměstí</w:t>
      </w:r>
    </w:p>
    <w:p w14:paraId="567FFF85" w14:textId="77777777" w:rsidR="00BD5DE5" w:rsidRPr="00364116" w:rsidRDefault="00BD5DE5" w:rsidP="00BD5DE5">
      <w:pPr>
        <w:pStyle w:val="BABasictext"/>
      </w:pPr>
      <w:r w:rsidRPr="00364116">
        <w:t xml:space="preserve">Náměstí </w:t>
      </w:r>
      <w:r w:rsidR="001C70A6" w:rsidRPr="00364116">
        <w:t xml:space="preserve">vzniká mezi </w:t>
      </w:r>
      <w:r w:rsidRPr="00364116">
        <w:t xml:space="preserve">stávající budovou M1 a novými budovami </w:t>
      </w:r>
      <w:r w:rsidR="00D26B30">
        <w:t>M2</w:t>
      </w:r>
      <w:r w:rsidRPr="00364116">
        <w:t xml:space="preserve">. Je to flexibilní prostor, který poskytuje místo pro nejrůznější aktivity a setkání. Náměstí spojuje různé výškové úrovně vstupů budov, tato konfigurace umožňuje vznik čtyř výškových platforem, které přirozeně vytvářejí středobod celého prostoru. Cílem návrhu </w:t>
      </w:r>
      <w:r w:rsidR="001C70A6" w:rsidRPr="00364116">
        <w:t>je</w:t>
      </w:r>
      <w:r w:rsidRPr="00364116">
        <w:t xml:space="preserve"> umožnit maximální prostupnost náměstí ve všech směrech spolu s výsadbou stromů. Centralita prostoru náměstí je umocněna návrhem skupiny stromů, která tvoří dominantní hmotu celého prostoru. Jedná se o stromy </w:t>
      </w:r>
      <w:r w:rsidRPr="00BD5DE5">
        <w:t>Pinus</w:t>
      </w:r>
      <w:r w:rsidR="009E77AF">
        <w:t xml:space="preserve"> </w:t>
      </w:r>
      <w:r w:rsidRPr="00BD5DE5">
        <w:t>nigra</w:t>
      </w:r>
      <w:r w:rsidRPr="00364116">
        <w:t xml:space="preserve"> – borovice černá a Acer platanoides – javor mléč. Stromy jsou navrženy na rostlém terénu i na konstrukci</w:t>
      </w:r>
      <w:r w:rsidR="001C70A6" w:rsidRPr="00364116">
        <w:t xml:space="preserve"> střech suterénů budov</w:t>
      </w:r>
      <w:r w:rsidRPr="00364116">
        <w:t xml:space="preserve">. Na konstrukci je pro stromy počítáno s dostatečným navršením substrátu. Zelené plochy pod stromy i mimo ně budou oživeny trvalkovým a travinným podrostem. </w:t>
      </w:r>
    </w:p>
    <w:p w14:paraId="077A7473" w14:textId="77777777" w:rsidR="00BD5DE5" w:rsidRPr="00364116" w:rsidRDefault="00BD5DE5" w:rsidP="00BD5DE5">
      <w:pPr>
        <w:pStyle w:val="BABasictext"/>
      </w:pPr>
      <w:r w:rsidRPr="00364116">
        <w:t xml:space="preserve">Prvky </w:t>
      </w:r>
      <w:r w:rsidR="001C70A6" w:rsidRPr="00364116">
        <w:t xml:space="preserve">mobiliáře </w:t>
      </w:r>
      <w:r w:rsidRPr="00364116">
        <w:t>budou dle nového využití přidávány tak, aby náměstí vyhovovalo rostoucím nárokům po rozšíření kampusu. Pin</w:t>
      </w:r>
      <w:r w:rsidR="001C70A6" w:rsidRPr="00364116">
        <w:t>g</w:t>
      </w:r>
      <w:r w:rsidRPr="00364116">
        <w:t>pongové stoly a variabilní přenosný mobiliář umožní proměnlivé využívání plochy dle požadavku uživatelů.</w:t>
      </w:r>
    </w:p>
    <w:p w14:paraId="7FD21F2A" w14:textId="77777777" w:rsidR="00BD5DE5" w:rsidRPr="00364116" w:rsidRDefault="00BD5DE5" w:rsidP="00BD5DE5">
      <w:pPr>
        <w:pStyle w:val="BALocalheading"/>
      </w:pPr>
      <w:r w:rsidRPr="008E0CE7">
        <w:t>Park</w:t>
      </w:r>
    </w:p>
    <w:p w14:paraId="3B0281B9" w14:textId="77777777" w:rsidR="00BD5DE5" w:rsidRPr="00364116" w:rsidRDefault="00BD5DE5" w:rsidP="00BD5DE5">
      <w:pPr>
        <w:pStyle w:val="BABasictext"/>
      </w:pPr>
      <w:r w:rsidRPr="00364116">
        <w:t xml:space="preserve">Nové objekty </w:t>
      </w:r>
      <w:r w:rsidR="00D26B30">
        <w:t>M2</w:t>
      </w:r>
      <w:r w:rsidRPr="00364116">
        <w:t xml:space="preserve"> jsou ze severní strany odstíněny od ruchu okolí parkem, který umožňuje příjemné napojení nově vzniklých staveb na širší okolí. Park dává místu jedinečný charakter a stíní od hluku a emisí z okolních dopravních staveb. V urbanisticky neurčitém prostoru nemocnice, rozvojových ploch a dopravních koridorů je funkcí parku vytvořit hodnotnou odpočinkovou plochu </w:t>
      </w:r>
      <w:r w:rsidR="001C70A6" w:rsidRPr="00364116">
        <w:t xml:space="preserve">učitele a studenty a případně i </w:t>
      </w:r>
      <w:r w:rsidRPr="00364116">
        <w:t xml:space="preserve">pro návštěvníky nemocnice. Park je koncipován jako zelená oáza, prostor pro setkávání lidí během dne. </w:t>
      </w:r>
    </w:p>
    <w:p w14:paraId="6A376C99" w14:textId="73CDDBB4" w:rsidR="00BD5DE5" w:rsidRPr="00364116" w:rsidRDefault="001C70A6" w:rsidP="00BD5DE5">
      <w:pPr>
        <w:pStyle w:val="BABasictext"/>
      </w:pPr>
      <w:r w:rsidRPr="00364116">
        <w:t xml:space="preserve">Jedním ze základních principů </w:t>
      </w:r>
      <w:r w:rsidR="00BD5DE5" w:rsidRPr="00364116">
        <w:t>návrh</w:t>
      </w:r>
      <w:r w:rsidRPr="00364116">
        <w:t>u</w:t>
      </w:r>
      <w:r w:rsidR="00BD5DE5" w:rsidRPr="00364116">
        <w:t xml:space="preserve"> se sna</w:t>
      </w:r>
      <w:r w:rsidRPr="00364116">
        <w:t>ha o</w:t>
      </w:r>
      <w:r w:rsidR="00BD5DE5" w:rsidRPr="00364116">
        <w:t xml:space="preserve"> maximálně šetrn</w:t>
      </w:r>
      <w:r w:rsidRPr="00364116">
        <w:t>é</w:t>
      </w:r>
      <w:r w:rsidR="00BD5DE5" w:rsidRPr="00364116">
        <w:t xml:space="preserve"> hospodař</w:t>
      </w:r>
      <w:r w:rsidRPr="00364116">
        <w:t>ení</w:t>
      </w:r>
      <w:r w:rsidR="00BD5DE5" w:rsidRPr="00364116">
        <w:t xml:space="preserve"> s dešťovou vodou. Dešťová voda je ze střech centrální budovy s posluchárnami, budovy fakult </w:t>
      </w:r>
      <w:r w:rsidR="00B1013C">
        <w:t>MEPHARED 2</w:t>
      </w:r>
      <w:r w:rsidR="00BD5DE5" w:rsidRPr="00364116">
        <w:t>, částečně ze střech z Mephare</w:t>
      </w:r>
      <w:r w:rsidRPr="00364116">
        <w:t>d</w:t>
      </w:r>
      <w:r w:rsidR="00BD5DE5" w:rsidRPr="00364116">
        <w:t xml:space="preserve">u I a </w:t>
      </w:r>
      <w:r w:rsidRPr="00364116">
        <w:t xml:space="preserve">ze </w:t>
      </w:r>
      <w:r w:rsidR="00BD5DE5" w:rsidRPr="00364116">
        <w:t xml:space="preserve">zpevněných ploch akumulována nebo retenována. Akumulační vodní plocha (východně od hlavního vstupu do areálu) má hloubku 1,25m a je bezpečnostním přepadem napojena do kanalizace (maximální hloubka 1,62m). Retenční funkci má mokřad (západně od hlavního vstupu do areálu), do kterého jsou přes akumulační nádrž vpouštěny vody při přívalových deštích z centrální budovy a posluchárny. </w:t>
      </w:r>
    </w:p>
    <w:p w14:paraId="6B4E13FA" w14:textId="77777777" w:rsidR="00BD5DE5" w:rsidRPr="00364116" w:rsidRDefault="00BD5DE5" w:rsidP="00BD5DE5">
      <w:pPr>
        <w:pStyle w:val="BABasictext"/>
      </w:pPr>
      <w:r w:rsidRPr="00364116">
        <w:t>Navrhované vodní plochy jsou relativně malé a situované v urbanizovaném prostředí, nelze tak očekávat velké množství komárů. Nicméně proti jejich výskytu hodláme plochy zabezpečit následovně:</w:t>
      </w:r>
    </w:p>
    <w:p w14:paraId="2D615B54" w14:textId="77777777" w:rsidR="00BD5DE5" w:rsidRPr="00364116" w:rsidRDefault="001C70A6" w:rsidP="00480CCF">
      <w:pPr>
        <w:pStyle w:val="BAListbasic"/>
      </w:pPr>
      <w:r w:rsidRPr="00364116">
        <w:t xml:space="preserve">- </w:t>
      </w:r>
      <w:r w:rsidR="00BD5DE5" w:rsidRPr="00364116">
        <w:t>Podporou výskytu přirozených predátorů, zejména vážek a vodních brouků. Vysazování ryb nedoporučujeme, jelikož jejich přítomnost snižuje kvalitu vody a omezuje výskyt vzácných druhů živočichů (bezobratlí, obojživelníci).</w:t>
      </w:r>
    </w:p>
    <w:p w14:paraId="0AF96296" w14:textId="77777777" w:rsidR="00BD5DE5" w:rsidRPr="00364116" w:rsidRDefault="001C70A6" w:rsidP="00480CCF">
      <w:pPr>
        <w:pStyle w:val="BAListbasic"/>
      </w:pPr>
      <w:r w:rsidRPr="00364116">
        <w:t xml:space="preserve">- </w:t>
      </w:r>
      <w:r w:rsidR="00BD5DE5" w:rsidRPr="00364116">
        <w:t xml:space="preserve">Předchozí bod lze docílit podporou výsadby vodních makrofyt v mělkých i hlubokých částech nádrže (leknín, </w:t>
      </w:r>
      <w:r w:rsidR="002A6D34" w:rsidRPr="00364116">
        <w:t>stulík – listy</w:t>
      </w:r>
      <w:r w:rsidR="00BD5DE5" w:rsidRPr="00364116">
        <w:t xml:space="preserve"> pokrývají vodní hladinu).</w:t>
      </w:r>
    </w:p>
    <w:p w14:paraId="1C47C965" w14:textId="77777777" w:rsidR="00BD5DE5" w:rsidRPr="00364116" w:rsidRDefault="001C70A6" w:rsidP="00480CCF">
      <w:pPr>
        <w:pStyle w:val="BAListbasic"/>
      </w:pPr>
      <w:r w:rsidRPr="00364116">
        <w:t xml:space="preserve">- </w:t>
      </w:r>
      <w:r w:rsidR="00BD5DE5" w:rsidRPr="00364116">
        <w:t xml:space="preserve">Pomoci by mělo i zavedení prvků, které čeří hladinu / pohybují se sloupcem </w:t>
      </w:r>
      <w:r w:rsidR="002A6D34" w:rsidRPr="00364116">
        <w:t>vody – fontánka</w:t>
      </w:r>
      <w:r w:rsidR="00BD5DE5" w:rsidRPr="00364116">
        <w:t xml:space="preserve">, vodní čeřidlo. </w:t>
      </w:r>
    </w:p>
    <w:p w14:paraId="0905E450" w14:textId="77777777" w:rsidR="00BD5DE5" w:rsidRPr="00364116" w:rsidRDefault="001C70A6" w:rsidP="00480CCF">
      <w:pPr>
        <w:pStyle w:val="BAListbasic"/>
      </w:pPr>
      <w:r w:rsidRPr="00364116">
        <w:t xml:space="preserve">- </w:t>
      </w:r>
      <w:r w:rsidR="00BD5DE5" w:rsidRPr="00364116">
        <w:t>Důležité je, že provozní hladina vodního prvku bude mírně kolísat. V mokřadu nebude stálá hladina nikdy, po několika hodinách</w:t>
      </w:r>
      <w:r w:rsidRPr="00364116">
        <w:t xml:space="preserve">, </w:t>
      </w:r>
      <w:r w:rsidR="00BD5DE5" w:rsidRPr="00364116">
        <w:t>max. dnech se voda vsákne. Úroveň hladiny u vodních prvků bude kolísat v závislosti na srážkách č</w:t>
      </w:r>
      <w:r w:rsidRPr="00364116">
        <w:t>i</w:t>
      </w:r>
      <w:r w:rsidR="00BD5DE5" w:rsidRPr="00364116">
        <w:t xml:space="preserve"> dopouštění z akumulační nádrže.</w:t>
      </w:r>
    </w:p>
    <w:p w14:paraId="42148284" w14:textId="77777777" w:rsidR="00BD5DE5" w:rsidRPr="00364116" w:rsidRDefault="00BD5DE5" w:rsidP="00BD5DE5">
      <w:pPr>
        <w:pStyle w:val="BABasictext"/>
      </w:pPr>
      <w:r w:rsidRPr="00364116">
        <w:t xml:space="preserve">Mokřadní vegetace okolo vodních prvků tvoří přirozené prostředí pro ptactvo a vodní živočichy. Park zpřístupňují pěšiny z nášlapných kamenů s lavičkami. Výsadby stromů např. Salix alba 'Liempde’ - vrba bílá, Acer rubrum – javor červený, </w:t>
      </w:r>
      <w:r w:rsidRPr="00BD5DE5">
        <w:t>Pterocarya</w:t>
      </w:r>
      <w:r w:rsidR="0097765E">
        <w:t xml:space="preserve"> </w:t>
      </w:r>
      <w:r w:rsidRPr="00BD5DE5">
        <w:t>fraxinifolia</w:t>
      </w:r>
      <w:r w:rsidRPr="00364116">
        <w:t xml:space="preserve"> – lapina jasanolistá atd.) </w:t>
      </w:r>
    </w:p>
    <w:p w14:paraId="27DFD74C" w14:textId="77777777" w:rsidR="00BD5DE5" w:rsidRPr="00364116" w:rsidRDefault="00BD5DE5" w:rsidP="00BD5DE5">
      <w:pPr>
        <w:pStyle w:val="BALocalheading"/>
      </w:pPr>
      <w:r w:rsidRPr="00364116">
        <w:t>Jižní předpolí</w:t>
      </w:r>
    </w:p>
    <w:p w14:paraId="5153542D" w14:textId="77777777" w:rsidR="00BD5DE5" w:rsidRPr="00364116" w:rsidRDefault="00BD5DE5" w:rsidP="00BD5DE5">
      <w:pPr>
        <w:pStyle w:val="BABasictext"/>
      </w:pPr>
      <w:r w:rsidRPr="00364116">
        <w:lastRenderedPageBreak/>
        <w:t>V jižní část</w:t>
      </w:r>
      <w:r w:rsidR="001C70A6" w:rsidRPr="00364116">
        <w:t>i pozemků Univerzity</w:t>
      </w:r>
      <w:r w:rsidRPr="00364116">
        <w:t xml:space="preserve"> je uvažováno s výsadbou levných, rychle rostoucích dřevin (</w:t>
      </w:r>
      <w:r w:rsidRPr="00BD5DE5">
        <w:t>Populus</w:t>
      </w:r>
      <w:r w:rsidR="009E77AF">
        <w:t xml:space="preserve"> </w:t>
      </w:r>
      <w:r w:rsidR="002A6D34" w:rsidRPr="00BD5DE5">
        <w:t>tremula</w:t>
      </w:r>
      <w:r w:rsidR="002A6D34" w:rsidRPr="00364116">
        <w:t xml:space="preserve"> – topol</w:t>
      </w:r>
      <w:r w:rsidRPr="00364116">
        <w:t xml:space="preserve"> osika, </w:t>
      </w:r>
      <w:r w:rsidRPr="00BD5DE5">
        <w:t>Prunus</w:t>
      </w:r>
      <w:r w:rsidR="002A6D34" w:rsidRPr="00BD5DE5">
        <w:t>avium</w:t>
      </w:r>
      <w:r w:rsidR="002A6D34" w:rsidRPr="00364116">
        <w:t xml:space="preserve"> – třešeň – ovocný</w:t>
      </w:r>
      <w:r w:rsidRPr="00364116">
        <w:t xml:space="preserve"> kultivar) s možností </w:t>
      </w:r>
      <w:r w:rsidR="001C70A6" w:rsidRPr="00364116">
        <w:t xml:space="preserve">snadné </w:t>
      </w:r>
      <w:r w:rsidRPr="00364116">
        <w:t xml:space="preserve">změny v případě </w:t>
      </w:r>
      <w:r w:rsidR="001C70A6" w:rsidRPr="00364116">
        <w:t xml:space="preserve">potřeby </w:t>
      </w:r>
      <w:r w:rsidRPr="00364116">
        <w:t xml:space="preserve">další, navazující výstavby. Pás tvoří rozhraní mezi potenciálně zemědělsky obhospodařovanou půdou a hlavní budovou kampusu. Funguje rovněž jako ochrana před převažujícími jihozápadními větry. Na celé ploše je navržen luční porost, který se bude sekat 2x ročně. V lučním porostu jsou vysekávány pěšiny umožňující </w:t>
      </w:r>
      <w:r w:rsidR="004D1612" w:rsidRPr="00364116">
        <w:t xml:space="preserve">pohodlné pěší </w:t>
      </w:r>
      <w:r w:rsidRPr="00364116">
        <w:t>napojení na okolí.</w:t>
      </w:r>
    </w:p>
    <w:p w14:paraId="04D12CD3" w14:textId="77777777" w:rsidR="00BD5DE5" w:rsidRPr="00364116" w:rsidRDefault="00BD5DE5" w:rsidP="00BD5DE5">
      <w:pPr>
        <w:pStyle w:val="BALocalheading"/>
      </w:pPr>
      <w:r w:rsidRPr="00364116">
        <w:t>Atria</w:t>
      </w:r>
    </w:p>
    <w:p w14:paraId="67B15266" w14:textId="77777777" w:rsidR="00BD5DE5" w:rsidRPr="00364116" w:rsidRDefault="0022070C" w:rsidP="00BD5DE5">
      <w:pPr>
        <w:pStyle w:val="BABasictext"/>
      </w:pPr>
      <w:r w:rsidRPr="00364116">
        <w:t>Otevřená a</w:t>
      </w:r>
      <w:r w:rsidR="00BD5DE5" w:rsidRPr="00364116">
        <w:t>tria jsou srdcem budovy</w:t>
      </w:r>
      <w:r w:rsidRPr="00364116">
        <w:t xml:space="preserve"> fakult. Jsou koncipována jako </w:t>
      </w:r>
      <w:r w:rsidR="00BD5DE5" w:rsidRPr="00364116">
        <w:t>poloprivátní prostory, kter</w:t>
      </w:r>
      <w:r w:rsidRPr="00364116">
        <w:t>é</w:t>
      </w:r>
      <w:r w:rsidR="00BD5DE5" w:rsidRPr="00364116">
        <w:t xml:space="preserve"> v teplém období roku rozšiřují interiér budov. Charakter </w:t>
      </w:r>
      <w:r w:rsidRPr="00364116">
        <w:t xml:space="preserve">jim </w:t>
      </w:r>
      <w:r w:rsidR="00BD5DE5" w:rsidRPr="00364116">
        <w:t>dává zeleň v dlažbě s navýšenými kopečky pro výsadbu stromů. Trvalková výsadba spolu s vícekmennými dřevinami poskytují atri</w:t>
      </w:r>
      <w:r w:rsidRPr="00364116">
        <w:t>ím</w:t>
      </w:r>
      <w:r w:rsidR="00BD5DE5" w:rsidRPr="00364116">
        <w:t xml:space="preserve"> živost a barevnost. Vyvýšené záhony vytváří současně i místo pro sezení a mají charakter statických prvků v prostoru. Variabilita užívání bude podpořena použitím přemístitelného mobiliáře. Zeleň v atriích je navržena na konstrukci </w:t>
      </w:r>
      <w:r w:rsidRPr="00364116">
        <w:t xml:space="preserve">střechy suterénu </w:t>
      </w:r>
      <w:r w:rsidR="00BD5DE5" w:rsidRPr="00364116">
        <w:t xml:space="preserve">a pro výsadbu stromů je počítáno s dostatečným navršením substrátu. </w:t>
      </w:r>
    </w:p>
    <w:p w14:paraId="18B2F24B" w14:textId="77777777" w:rsidR="00BD5DE5" w:rsidRPr="00364116" w:rsidRDefault="00BD5DE5" w:rsidP="00BD5DE5">
      <w:pPr>
        <w:pStyle w:val="BALocalheading"/>
      </w:pPr>
      <w:r w:rsidRPr="00364116">
        <w:t xml:space="preserve">Zeleň na </w:t>
      </w:r>
      <w:r w:rsidR="00D26B30">
        <w:t>M2</w:t>
      </w:r>
      <w:r w:rsidRPr="00364116">
        <w:t xml:space="preserve"> a popínav</w:t>
      </w:r>
      <w:r w:rsidR="001C70A6" w:rsidRPr="00364116">
        <w:t>á zeleň</w:t>
      </w:r>
    </w:p>
    <w:p w14:paraId="2405D58E" w14:textId="3B728586" w:rsidR="00BD5DE5" w:rsidRPr="00364116" w:rsidRDefault="00BD5DE5" w:rsidP="00BD5DE5">
      <w:pPr>
        <w:pStyle w:val="BABasictext"/>
      </w:pPr>
      <w:r w:rsidRPr="00364116">
        <w:t xml:space="preserve">Zeleň na konstrukci se nachází i na samotných budovách </w:t>
      </w:r>
      <w:r w:rsidR="00B1013C">
        <w:t>MEPHARED 2</w:t>
      </w:r>
      <w:r w:rsidRPr="00364116">
        <w:t xml:space="preserve">, a to na střechách, kde jsou vytvořeny v maximální možné míře podmínky pro výsadbu extenzivní </w:t>
      </w:r>
      <w:r w:rsidR="0005275F" w:rsidRPr="00364116">
        <w:t>vegetace</w:t>
      </w:r>
      <w:r w:rsidRPr="00364116">
        <w:t xml:space="preserve">. Extenzivní střešní </w:t>
      </w:r>
      <w:r w:rsidR="0005275F" w:rsidRPr="00364116">
        <w:t>zeleň</w:t>
      </w:r>
      <w:r w:rsidRPr="00364116">
        <w:t xml:space="preserve"> bude tvořena výhradně domácími druhy a bude tak fungovat jako biotop pro bezobratlé. Na střeše nad posluchárnami je díky větší tloušťce substrátu (cca </w:t>
      </w:r>
      <w:r w:rsidR="0005275F" w:rsidRPr="00364116">
        <w:t>0,5 m</w:t>
      </w:r>
      <w:r w:rsidRPr="00364116">
        <w:t>) navržena trvalková výsadba. Střecha centrální budovy se nachází v přistávacím koridoru nemocniční</w:t>
      </w:r>
      <w:r w:rsidR="0005275F" w:rsidRPr="00364116">
        <w:t>ho</w:t>
      </w:r>
      <w:r w:rsidRPr="00364116">
        <w:t xml:space="preserve"> heli</w:t>
      </w:r>
      <w:r w:rsidR="0005275F" w:rsidRPr="00364116">
        <w:t>portu</w:t>
      </w:r>
      <w:r w:rsidRPr="00364116">
        <w:t xml:space="preserve">. Z tohoto důvodu bude vegetační střecha zajištěna proti </w:t>
      </w:r>
      <w:r w:rsidR="0005275F" w:rsidRPr="00364116">
        <w:t xml:space="preserve">působení vztlakové </w:t>
      </w:r>
      <w:r w:rsidRPr="00364116">
        <w:t>síl</w:t>
      </w:r>
      <w:r w:rsidR="0005275F" w:rsidRPr="00364116">
        <w:t>y</w:t>
      </w:r>
      <w:r w:rsidR="009E77AF">
        <w:t xml:space="preserve"> </w:t>
      </w:r>
      <w:r w:rsidR="0005275F" w:rsidRPr="00364116">
        <w:t xml:space="preserve">od rotorů </w:t>
      </w:r>
      <w:r w:rsidRPr="00364116">
        <w:t xml:space="preserve">helikoptér. </w:t>
      </w:r>
    </w:p>
    <w:p w14:paraId="0EDE65CE" w14:textId="77777777" w:rsidR="00BD5DE5" w:rsidRPr="00364116" w:rsidRDefault="00BD5DE5" w:rsidP="00BD5DE5">
      <w:pPr>
        <w:pStyle w:val="BABasictext"/>
      </w:pPr>
      <w:r w:rsidRPr="00364116">
        <w:t xml:space="preserve">Na úrovni 1.NP je navržena výsadba popínavých rostlin do </w:t>
      </w:r>
      <w:r w:rsidR="0005275F" w:rsidRPr="00364116">
        <w:t xml:space="preserve">integrovaných </w:t>
      </w:r>
      <w:r w:rsidRPr="00364116">
        <w:t xml:space="preserve">truhlíků (Hedera helix – břečťan popínavý a </w:t>
      </w:r>
      <w:r w:rsidRPr="00BD5DE5">
        <w:t>Pathenocissus</w:t>
      </w:r>
      <w:r w:rsidR="0097765E">
        <w:t xml:space="preserve"> </w:t>
      </w:r>
      <w:r w:rsidR="002A6D34" w:rsidRPr="00BD5DE5">
        <w:t>quinquefolia</w:t>
      </w:r>
      <w:r w:rsidR="002A6D34" w:rsidRPr="00364116">
        <w:t xml:space="preserve"> –</w:t>
      </w:r>
      <w:r w:rsidRPr="00364116">
        <w:t xml:space="preserve"> přísavník pětilistý)</w:t>
      </w:r>
      <w:r w:rsidR="0005275F" w:rsidRPr="00364116">
        <w:t>.</w:t>
      </w:r>
      <w:r w:rsidRPr="00364116">
        <w:t xml:space="preserve">Tyto popínavé rostliny se objeví </w:t>
      </w:r>
      <w:r w:rsidR="0005275F" w:rsidRPr="00364116">
        <w:t xml:space="preserve">také </w:t>
      </w:r>
      <w:r w:rsidRPr="00364116">
        <w:t>jako vegetační pokryv jižního svahování.</w:t>
      </w:r>
    </w:p>
    <w:p w14:paraId="04F452AD" w14:textId="77777777" w:rsidR="00BD5DE5" w:rsidRPr="00364116" w:rsidRDefault="00BD5DE5" w:rsidP="00BD5DE5">
      <w:pPr>
        <w:pStyle w:val="BALocalheading"/>
      </w:pPr>
      <w:r w:rsidRPr="00364116">
        <w:t>Ostatní zeleň</w:t>
      </w:r>
    </w:p>
    <w:p w14:paraId="2C146B39" w14:textId="77777777" w:rsidR="00BD5DE5" w:rsidRPr="00364116" w:rsidRDefault="00BD5DE5" w:rsidP="00BD5DE5">
      <w:pPr>
        <w:pStyle w:val="BABasictext"/>
      </w:pPr>
      <w:r w:rsidRPr="00364116">
        <w:t>Opěrné zídky na východ od objektu a podél západního zásobovacího dvora jsou zakryty živým plotem (</w:t>
      </w:r>
      <w:r w:rsidRPr="00BD5DE5">
        <w:t>Aronie</w:t>
      </w:r>
      <w:r w:rsidR="009E77AF">
        <w:t xml:space="preserve"> </w:t>
      </w:r>
      <w:r w:rsidRPr="00BD5DE5">
        <w:t>melancholia</w:t>
      </w:r>
      <w:r w:rsidRPr="00364116">
        <w:t xml:space="preserve"> – temnoplodec černý)</w:t>
      </w:r>
      <w:r w:rsidR="0005275F" w:rsidRPr="00364116">
        <w:t>.</w:t>
      </w:r>
      <w:r w:rsidRPr="00364116">
        <w:t xml:space="preserve"> Dále je živý plot (</w:t>
      </w:r>
      <w:r w:rsidRPr="00BD5DE5">
        <w:t>Salix</w:t>
      </w:r>
      <w:r w:rsidR="0097765E">
        <w:t xml:space="preserve"> </w:t>
      </w:r>
      <w:r w:rsidR="002A6D34" w:rsidRPr="00BD5DE5">
        <w:t>aurita</w:t>
      </w:r>
      <w:r w:rsidR="002A6D34" w:rsidRPr="00364116">
        <w:t xml:space="preserve"> – vrba</w:t>
      </w:r>
      <w:r w:rsidRPr="00364116">
        <w:t xml:space="preserve"> ušatá) použit okolo oplocení zahrady pro dětskou skupinu.</w:t>
      </w:r>
    </w:p>
    <w:p w14:paraId="26624246" w14:textId="2611B60F" w:rsidR="00BD5DE5" w:rsidRPr="008E0CE7" w:rsidRDefault="00BD5DE5" w:rsidP="00BD5DE5">
      <w:pPr>
        <w:pStyle w:val="BABasictext"/>
      </w:pPr>
      <w:r w:rsidRPr="00364116">
        <w:t xml:space="preserve">Východně od objektu navazujeme na stávající stromořadí novým stromořadím výsadbou </w:t>
      </w:r>
      <w:r w:rsidRPr="008E0CE7">
        <w:t>dubů a javorů.</w:t>
      </w:r>
    </w:p>
    <w:p w14:paraId="10823545" w14:textId="0AD70320" w:rsidR="008E0CE7" w:rsidRDefault="008E0CE7" w:rsidP="00BD5DE5">
      <w:pPr>
        <w:pStyle w:val="BABasictext"/>
      </w:pPr>
      <w:r>
        <w:t>Na zákaldě připomínky VaKHK byla navržena opatření pro umístění nové výsadby stromořadí:</w:t>
      </w:r>
    </w:p>
    <w:p w14:paraId="5250F89C" w14:textId="2211AAB0" w:rsidR="008E0CE7" w:rsidRDefault="008E0CE7" w:rsidP="008E0CE7">
      <w:pPr>
        <w:pStyle w:val="BABasictext"/>
        <w:numPr>
          <w:ilvl w:val="0"/>
          <w:numId w:val="19"/>
        </w:numPr>
      </w:pPr>
      <w:r>
        <w:t>Úprava druhu vysazovaných stromů - je navržený javore babyka, který se počítá mezi menší stromy.</w:t>
      </w:r>
    </w:p>
    <w:p w14:paraId="075E4FF8" w14:textId="3248C890" w:rsidR="008E0CE7" w:rsidRDefault="008E0CE7" w:rsidP="008E0CE7">
      <w:pPr>
        <w:pStyle w:val="BABasictext"/>
        <w:numPr>
          <w:ilvl w:val="0"/>
          <w:numId w:val="19"/>
        </w:numPr>
      </w:pPr>
      <w:r>
        <w:t>Celá alej stromů je posunutá tak, že osa kmene stromů je ve vzdálenosti 2,25</w:t>
      </w:r>
    </w:p>
    <w:p w14:paraId="482E81A9" w14:textId="77777777" w:rsidR="008E0CE7" w:rsidRDefault="008E0CE7" w:rsidP="008E0CE7">
      <w:pPr>
        <w:pStyle w:val="BABasictext"/>
        <w:ind w:left="1513" w:firstLine="341"/>
      </w:pPr>
      <w:r>
        <w:t>m od vodovodu.</w:t>
      </w:r>
    </w:p>
    <w:p w14:paraId="100BC61B" w14:textId="136FB824" w:rsidR="008E0CE7" w:rsidRDefault="008E0CE7" w:rsidP="008E0CE7">
      <w:pPr>
        <w:pStyle w:val="BABasictext"/>
        <w:numPr>
          <w:ilvl w:val="0"/>
          <w:numId w:val="19"/>
        </w:numPr>
      </w:pPr>
      <w:r>
        <w:t xml:space="preserve"> Mezi strom a vodovod je navržena protikořenová fólie vedená podél celé aleje, tento ochranný pás z fólie je ve vzdálenosti 1,5 m od vodovodu a brání prorůstání kořenů do ochranného pásma vodovodu, protikořenová fólie bude umístěna svisle do hloubky 1,6m s vrchním krytím zeminou 20 cm. </w:t>
      </w:r>
    </w:p>
    <w:p w14:paraId="759F8ED4" w14:textId="0C6EB763" w:rsidR="008E0CE7" w:rsidRDefault="008E0CE7" w:rsidP="008D18D1">
      <w:pPr>
        <w:pStyle w:val="BABasictext"/>
      </w:pPr>
      <w:r>
        <w:t xml:space="preserve">Podrobný popis a schema umístění doplňované aleje je uvedené v samostatné části dokumentace - </w:t>
      </w:r>
      <w:r w:rsidR="008D18D1">
        <w:t>D.6 - Sadové a krajinářské úpravy.</w:t>
      </w:r>
    </w:p>
    <w:p w14:paraId="0E7E0112" w14:textId="77777777" w:rsidR="008D18D1" w:rsidRPr="008E0CE7" w:rsidRDefault="008D18D1" w:rsidP="008D18D1">
      <w:pPr>
        <w:pStyle w:val="BABasictext"/>
      </w:pPr>
    </w:p>
    <w:p w14:paraId="229545BB" w14:textId="77777777" w:rsidR="00BD5DE5" w:rsidRPr="00364116" w:rsidRDefault="00BD5DE5" w:rsidP="00BD5DE5">
      <w:pPr>
        <w:pStyle w:val="BABasictext"/>
      </w:pPr>
      <w:r w:rsidRPr="00364116">
        <w:t>Plochy s lučním porostem se nacházejí převážně vně areálu mezi nově navrženými objekty a komunikacemi. Větší podíl ploch s lučním porostem je navržen na jižním předpolí řešeného území, kde bude jeho část pravidelně sekána a bude sloužit jako přístup do areálu</w:t>
      </w:r>
      <w:r w:rsidR="00C86667" w:rsidRPr="00364116">
        <w:t>.</w:t>
      </w:r>
    </w:p>
    <w:p w14:paraId="53A0E9A7" w14:textId="77777777" w:rsidR="00AF0997" w:rsidRPr="00364116" w:rsidRDefault="00AF0997" w:rsidP="00AF0997">
      <w:pPr>
        <w:pStyle w:val="BALevel2"/>
      </w:pPr>
      <w:bookmarkStart w:id="1936" w:name="_Toc36075623"/>
      <w:bookmarkStart w:id="1937" w:name="_Toc36076012"/>
      <w:bookmarkStart w:id="1938" w:name="_Toc36076401"/>
      <w:bookmarkStart w:id="1939" w:name="_Toc36076791"/>
      <w:bookmarkStart w:id="1940" w:name="_Toc36077177"/>
      <w:bookmarkStart w:id="1941" w:name="_Toc36075624"/>
      <w:bookmarkStart w:id="1942" w:name="_Toc36076013"/>
      <w:bookmarkStart w:id="1943" w:name="_Toc36076402"/>
      <w:bookmarkStart w:id="1944" w:name="_Toc36076792"/>
      <w:bookmarkStart w:id="1945" w:name="_Toc36077178"/>
      <w:bookmarkStart w:id="1946" w:name="_Toc36075625"/>
      <w:bookmarkStart w:id="1947" w:name="_Toc36076014"/>
      <w:bookmarkStart w:id="1948" w:name="_Toc36076403"/>
      <w:bookmarkStart w:id="1949" w:name="_Toc36076793"/>
      <w:bookmarkStart w:id="1950" w:name="_Toc36077179"/>
      <w:bookmarkStart w:id="1951" w:name="_Toc36075626"/>
      <w:bookmarkStart w:id="1952" w:name="_Toc36076015"/>
      <w:bookmarkStart w:id="1953" w:name="_Toc36076404"/>
      <w:bookmarkStart w:id="1954" w:name="_Toc36076794"/>
      <w:bookmarkStart w:id="1955" w:name="_Toc36077180"/>
      <w:bookmarkStart w:id="1956" w:name="_Toc36075627"/>
      <w:bookmarkStart w:id="1957" w:name="_Toc36076016"/>
      <w:bookmarkStart w:id="1958" w:name="_Toc36076405"/>
      <w:bookmarkStart w:id="1959" w:name="_Toc36076795"/>
      <w:bookmarkStart w:id="1960" w:name="_Toc36077181"/>
      <w:bookmarkStart w:id="1961" w:name="_Toc36075628"/>
      <w:bookmarkStart w:id="1962" w:name="_Toc36076017"/>
      <w:bookmarkStart w:id="1963" w:name="_Toc36076406"/>
      <w:bookmarkStart w:id="1964" w:name="_Toc36076796"/>
      <w:bookmarkStart w:id="1965" w:name="_Toc36077182"/>
      <w:bookmarkStart w:id="1966" w:name="_Toc36075629"/>
      <w:bookmarkStart w:id="1967" w:name="_Toc36076018"/>
      <w:bookmarkStart w:id="1968" w:name="_Toc36076407"/>
      <w:bookmarkStart w:id="1969" w:name="_Toc36076797"/>
      <w:bookmarkStart w:id="1970" w:name="_Toc36077183"/>
      <w:bookmarkStart w:id="1971" w:name="_Toc36075630"/>
      <w:bookmarkStart w:id="1972" w:name="_Toc36076019"/>
      <w:bookmarkStart w:id="1973" w:name="_Toc36076408"/>
      <w:bookmarkStart w:id="1974" w:name="_Toc36076798"/>
      <w:bookmarkStart w:id="1975" w:name="_Toc36077184"/>
      <w:bookmarkStart w:id="1976" w:name="_Toc36075631"/>
      <w:bookmarkStart w:id="1977" w:name="_Toc36076020"/>
      <w:bookmarkStart w:id="1978" w:name="_Toc36076409"/>
      <w:bookmarkStart w:id="1979" w:name="_Toc36076799"/>
      <w:bookmarkStart w:id="1980" w:name="_Toc36077185"/>
      <w:bookmarkStart w:id="1981" w:name="_Toc36075632"/>
      <w:bookmarkStart w:id="1982" w:name="_Toc36076021"/>
      <w:bookmarkStart w:id="1983" w:name="_Toc36076410"/>
      <w:bookmarkStart w:id="1984" w:name="_Toc36076800"/>
      <w:bookmarkStart w:id="1985" w:name="_Toc36077186"/>
      <w:bookmarkStart w:id="1986" w:name="_Toc36075633"/>
      <w:bookmarkStart w:id="1987" w:name="_Toc36076022"/>
      <w:bookmarkStart w:id="1988" w:name="_Toc36076411"/>
      <w:bookmarkStart w:id="1989" w:name="_Toc36076801"/>
      <w:bookmarkStart w:id="1990" w:name="_Toc36077187"/>
      <w:bookmarkStart w:id="1991" w:name="_Toc36075634"/>
      <w:bookmarkStart w:id="1992" w:name="_Toc36076023"/>
      <w:bookmarkStart w:id="1993" w:name="_Toc36076412"/>
      <w:bookmarkStart w:id="1994" w:name="_Toc36076802"/>
      <w:bookmarkStart w:id="1995" w:name="_Toc36077188"/>
      <w:bookmarkStart w:id="1996" w:name="_Toc36075635"/>
      <w:bookmarkStart w:id="1997" w:name="_Toc36076024"/>
      <w:bookmarkStart w:id="1998" w:name="_Toc36076413"/>
      <w:bookmarkStart w:id="1999" w:name="_Toc36076803"/>
      <w:bookmarkStart w:id="2000" w:name="_Toc36077189"/>
      <w:bookmarkStart w:id="2001" w:name="_Toc36075636"/>
      <w:bookmarkStart w:id="2002" w:name="_Toc36076025"/>
      <w:bookmarkStart w:id="2003" w:name="_Toc36076414"/>
      <w:bookmarkStart w:id="2004" w:name="_Toc36076804"/>
      <w:bookmarkStart w:id="2005" w:name="_Toc36077190"/>
      <w:bookmarkStart w:id="2006" w:name="_Toc36075637"/>
      <w:bookmarkStart w:id="2007" w:name="_Toc36076026"/>
      <w:bookmarkStart w:id="2008" w:name="_Toc36076415"/>
      <w:bookmarkStart w:id="2009" w:name="_Toc36076805"/>
      <w:bookmarkStart w:id="2010" w:name="_Toc36077191"/>
      <w:bookmarkStart w:id="2011" w:name="_Toc36075638"/>
      <w:bookmarkStart w:id="2012" w:name="_Toc36076027"/>
      <w:bookmarkStart w:id="2013" w:name="_Toc36076416"/>
      <w:bookmarkStart w:id="2014" w:name="_Toc36076806"/>
      <w:bookmarkStart w:id="2015" w:name="_Toc36077192"/>
      <w:bookmarkStart w:id="2016" w:name="_Toc36244059"/>
      <w:bookmarkStart w:id="2017" w:name="_Toc36244443"/>
      <w:bookmarkStart w:id="2018" w:name="_Toc36244060"/>
      <w:bookmarkStart w:id="2019" w:name="_Toc36244444"/>
      <w:bookmarkStart w:id="2020" w:name="_Toc36244061"/>
      <w:bookmarkStart w:id="2021" w:name="_Toc36244445"/>
      <w:bookmarkStart w:id="2022" w:name="_Toc36244062"/>
      <w:bookmarkStart w:id="2023" w:name="_Toc36244446"/>
      <w:bookmarkStart w:id="2024" w:name="_Toc36244063"/>
      <w:bookmarkStart w:id="2025" w:name="_Toc36244447"/>
      <w:bookmarkStart w:id="2026" w:name="_Toc36244064"/>
      <w:bookmarkStart w:id="2027" w:name="_Toc36244448"/>
      <w:bookmarkStart w:id="2028" w:name="_Toc36244065"/>
      <w:bookmarkStart w:id="2029" w:name="_Toc36244449"/>
      <w:bookmarkStart w:id="2030" w:name="_Toc36244066"/>
      <w:bookmarkStart w:id="2031" w:name="_Toc36244450"/>
      <w:bookmarkStart w:id="2032" w:name="_Toc36244067"/>
      <w:bookmarkStart w:id="2033" w:name="_Toc36244451"/>
      <w:bookmarkStart w:id="2034" w:name="_Toc36244068"/>
      <w:bookmarkStart w:id="2035" w:name="_Toc36244452"/>
      <w:bookmarkStart w:id="2036" w:name="_Toc36244069"/>
      <w:bookmarkStart w:id="2037" w:name="_Toc36244453"/>
      <w:bookmarkStart w:id="2038" w:name="_Toc36244070"/>
      <w:bookmarkStart w:id="2039" w:name="_Toc36244454"/>
      <w:bookmarkStart w:id="2040" w:name="_Toc36244071"/>
      <w:bookmarkStart w:id="2041" w:name="_Toc36244455"/>
      <w:bookmarkStart w:id="2042" w:name="_Toc36244072"/>
      <w:bookmarkStart w:id="2043" w:name="_Toc36244456"/>
      <w:bookmarkStart w:id="2044" w:name="_Toc36244073"/>
      <w:bookmarkStart w:id="2045" w:name="_Toc36244457"/>
      <w:bookmarkStart w:id="2046" w:name="_Toc36244074"/>
      <w:bookmarkStart w:id="2047" w:name="_Toc36244458"/>
      <w:bookmarkStart w:id="2048" w:name="_Toc36077193"/>
      <w:bookmarkStart w:id="2049" w:name="_Toc36244459"/>
      <w:bookmarkStart w:id="2050" w:name="_Toc36555450"/>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364116">
        <w:lastRenderedPageBreak/>
        <w:t>Popis vlivů stavby na životní prostředí a jeho ochrana</w:t>
      </w:r>
      <w:bookmarkEnd w:id="2048"/>
      <w:bookmarkEnd w:id="2049"/>
      <w:bookmarkEnd w:id="2050"/>
    </w:p>
    <w:p w14:paraId="5F3099E3" w14:textId="77777777" w:rsidR="00AF0997" w:rsidRPr="00364116" w:rsidRDefault="00821109" w:rsidP="00C667FE">
      <w:pPr>
        <w:pStyle w:val="BALevel4"/>
      </w:pPr>
      <w:bookmarkStart w:id="2051" w:name="_Toc36244460"/>
      <w:bookmarkStart w:id="2052" w:name="_Toc36555451"/>
      <w:r w:rsidRPr="00364116">
        <w:t>Vliv na životní prostředí</w:t>
      </w:r>
      <w:bookmarkEnd w:id="2051"/>
      <w:bookmarkEnd w:id="2052"/>
    </w:p>
    <w:p w14:paraId="668C7AB8" w14:textId="77777777" w:rsidR="00AF0997" w:rsidRPr="00364116" w:rsidRDefault="00AF0997" w:rsidP="00AF0997">
      <w:pPr>
        <w:pStyle w:val="BALocalheading"/>
      </w:pPr>
      <w:r w:rsidRPr="00364116">
        <w:t>Ovzduší</w:t>
      </w:r>
    </w:p>
    <w:p w14:paraId="364CDC35" w14:textId="77777777" w:rsidR="000D4E08" w:rsidRDefault="000D4E08" w:rsidP="000D4E08">
      <w:pPr>
        <w:pStyle w:val="BABasictext"/>
      </w:pPr>
      <w:r>
        <w:t xml:space="preserve">Pro posouzení vlivu stavby na ovzduší byla zpracována Rozptylová studie, sloužící jako podklad pro zpracování Oznámení záměru ve smyslu zákona č. 100/2001 Sb., o posuzování vlivů na životní prostředí a o změně některých souvisejících zákonů (zákon o posuzování vlivů na životní prostředí) ve znění pozdějších předpisů. </w:t>
      </w:r>
    </w:p>
    <w:p w14:paraId="3DA89E4B" w14:textId="77777777" w:rsidR="000D4E08" w:rsidRDefault="000D4E08" w:rsidP="000D4E08">
      <w:pPr>
        <w:pStyle w:val="BABasictext"/>
      </w:pPr>
      <w:r>
        <w:t xml:space="preserve">Provoz navrhovaného záměru se projeví na kvalitě ovzduší oproti stávajícímu stavu následujícími vlivy: </w:t>
      </w:r>
    </w:p>
    <w:p w14:paraId="08CD7033" w14:textId="77777777" w:rsidR="000D4E08" w:rsidRDefault="006D7AC9" w:rsidP="006D7AC9">
      <w:pPr>
        <w:pStyle w:val="BAListbasic"/>
      </w:pPr>
      <w:r>
        <w:t xml:space="preserve">- </w:t>
      </w:r>
      <w:r w:rsidR="000D4E08">
        <w:t xml:space="preserve">intenzitou související dopravy → produkce emisí výfukových plynů z dopravy, </w:t>
      </w:r>
    </w:p>
    <w:p w14:paraId="4C561CE8" w14:textId="77777777" w:rsidR="000D4E08" w:rsidRDefault="006D7AC9" w:rsidP="006D7AC9">
      <w:pPr>
        <w:pStyle w:val="BAListbasic"/>
      </w:pPr>
      <w:r>
        <w:t xml:space="preserve">- </w:t>
      </w:r>
      <w:r w:rsidR="000D4E08">
        <w:t>provozem zařízení pro případ výpadku elektrické energie → produkce emisí ze spalování motorové nafty v motorech dieselagregátů</w:t>
      </w:r>
    </w:p>
    <w:p w14:paraId="1E9FDBF5" w14:textId="77777777" w:rsidR="00D24A02" w:rsidRDefault="00D24A02" w:rsidP="00D24A02">
      <w:pPr>
        <w:pStyle w:val="BABasictext"/>
      </w:pPr>
      <w:r>
        <w:t xml:space="preserve">Pro dostatečné hodnocení (posouzení) vlivu záměru na kvalitu ovzduší v předmětné lokalitě jsou uvažovány následující stěžejní zdroje znečišťování ovzduší: </w:t>
      </w:r>
    </w:p>
    <w:p w14:paraId="75C5FA27" w14:textId="77777777" w:rsidR="00D24A02" w:rsidRDefault="006D7AC9" w:rsidP="006D7AC9">
      <w:pPr>
        <w:pStyle w:val="BAListbasic"/>
      </w:pPr>
      <w:r>
        <w:t xml:space="preserve">- </w:t>
      </w:r>
      <w:r w:rsidR="00D24A02">
        <w:t xml:space="preserve">výduch vzduchotechniky dieselagregátů (bodový zdroj), </w:t>
      </w:r>
    </w:p>
    <w:p w14:paraId="471A9431" w14:textId="77777777" w:rsidR="00D24A02" w:rsidRDefault="006D7AC9" w:rsidP="006D7AC9">
      <w:pPr>
        <w:pStyle w:val="BAListbasic"/>
      </w:pPr>
      <w:r>
        <w:t xml:space="preserve">- </w:t>
      </w:r>
      <w:r w:rsidR="00D24A02">
        <w:t xml:space="preserve">výduch vzduchotechniky odvětrávání podzemního parkoviště (bodový zdroj), </w:t>
      </w:r>
    </w:p>
    <w:p w14:paraId="61B3F68A" w14:textId="77777777" w:rsidR="000D4E08" w:rsidRDefault="006D7AC9" w:rsidP="006D7AC9">
      <w:pPr>
        <w:pStyle w:val="BAListbasic"/>
      </w:pPr>
      <w:r>
        <w:t xml:space="preserve">- </w:t>
      </w:r>
      <w:r w:rsidR="00D24A02">
        <w:t>provoz motorových vozidel na pozemních komunikacích (liniový zdroj).</w:t>
      </w:r>
    </w:p>
    <w:p w14:paraId="5005E4B3" w14:textId="77777777" w:rsidR="00D24A02" w:rsidRDefault="00D24A02" w:rsidP="00D24A02">
      <w:pPr>
        <w:pStyle w:val="BABasictext"/>
      </w:pPr>
      <w:r>
        <w:t>Provoz motorů dvou záložních dieselagregátů bude po realizaci záměru produkovat škodliviny z výfukových plynů, vznikajících spalováním motorové nafty. Charakteristickými znečišťujícími látkami z provozu dieselagregátů budou oxidy dusíku (NOX), oxid uhelnatý (CO) a tuhé znečišťující látky (uvažovány jako prachové částice frakcí PM10 a P</w:t>
      </w:r>
      <w:r w:rsidR="00D26B30">
        <w:t>M2</w:t>
      </w:r>
      <w:r>
        <w:t xml:space="preserve">,5). </w:t>
      </w:r>
    </w:p>
    <w:p w14:paraId="0D237555" w14:textId="77777777" w:rsidR="00D24A02" w:rsidRDefault="00D24A02" w:rsidP="00D24A02">
      <w:pPr>
        <w:pStyle w:val="BABasictext"/>
      </w:pPr>
      <w:r>
        <w:t>Parkovací plochy obecně budou představovat plošné zdroje znečišťování ovzduší, na kterých bude docházet k pojezdům vozidel, čímž budou produkovány zejména oxidy dusíku (NOX), oxid uhelnatý (CO), prachové částice frakcí PM10 a P</w:t>
      </w:r>
      <w:r w:rsidR="00D26B30">
        <w:t>M2</w:t>
      </w:r>
      <w:r>
        <w:t xml:space="preserve">,5, benzen (C6H6) a benzo(a)pyren (C20H12). </w:t>
      </w:r>
    </w:p>
    <w:p w14:paraId="2458EA3D" w14:textId="77777777" w:rsidR="00D24A02" w:rsidRDefault="00D24A02" w:rsidP="00D24A02">
      <w:pPr>
        <w:pStyle w:val="BABasictext"/>
      </w:pPr>
      <w:r>
        <w:t>Provoz motorových vozidel na pozemních komunikacích bude produkovat škodliviny převážně z výfukových plynů. Charakteristickými znečišťujícími látkami z automobilového provozu jsou oxidy dusíku (NOX), oxid uhelnatý (CO), prachové částice frakcí PM10 a P</w:t>
      </w:r>
      <w:r w:rsidR="00D26B30">
        <w:t>M2</w:t>
      </w:r>
      <w:r>
        <w:t>,5, benzen (C6H6) a benzo(a)pyren (C20H12).</w:t>
      </w:r>
    </w:p>
    <w:p w14:paraId="021EEE05" w14:textId="77777777" w:rsidR="00D24A02" w:rsidRDefault="00D24A02" w:rsidP="00D24A02">
      <w:pPr>
        <w:pStyle w:val="BABasictext"/>
      </w:pPr>
      <w:r>
        <w:t xml:space="preserve">Provoz vivária a laboratoří bude po realizaci záměru produkovat škodliviny z chovu králíků a malých hlodavců (myši, potkani) a v malém množství používání látek obsahující VOC (toluen, aceton). Charakteristickými znečišťujícími látkami z těchto zdrojů bude amoniak (NH3) a těkavé organické látky (VOC). Předmětné činnosti však nejsou předmětem výpočtu, neboť metodickým pokynem MŽP pro chov hospodářských zvířat nejsou stanoveny emisní faktory pro chov malých hlodavců.  </w:t>
      </w:r>
    </w:p>
    <w:p w14:paraId="779DF0B5" w14:textId="77777777" w:rsidR="00D24A02" w:rsidRDefault="00D24A02" w:rsidP="00D24A02">
      <w:pPr>
        <w:pStyle w:val="BABasictext"/>
      </w:pPr>
    </w:p>
    <w:p w14:paraId="0128471F" w14:textId="77777777" w:rsidR="00D24A02" w:rsidRPr="00D24A02" w:rsidRDefault="00D24A02" w:rsidP="00D24A02">
      <w:pPr>
        <w:pStyle w:val="BABasictext"/>
        <w:rPr>
          <w:u w:val="single"/>
        </w:rPr>
      </w:pPr>
      <w:r w:rsidRPr="00D24A02">
        <w:rPr>
          <w:u w:val="single"/>
        </w:rPr>
        <w:t xml:space="preserve">Návrh zařazení stacionárních zdrojů emisí </w:t>
      </w:r>
    </w:p>
    <w:p w14:paraId="013D21F1" w14:textId="77777777" w:rsidR="00D24A02" w:rsidRDefault="00D24A02" w:rsidP="000C1246">
      <w:pPr>
        <w:pStyle w:val="BABasictext"/>
        <w:numPr>
          <w:ilvl w:val="0"/>
          <w:numId w:val="20"/>
        </w:numPr>
      </w:pPr>
      <w:r>
        <w:t xml:space="preserve">Dva dieselagregáty o celkovém tepelném příkonu 3,6 MW, které budou sloužit jako záložní zdroje pro případ výpadku elektrické energie, budou po realizaci záměru dle kódu 1.2. přílohy č. 2 zákona č. 201/2012 Sb., o ochraně ovzduší - </w:t>
      </w:r>
      <w:r w:rsidR="00B12AD2">
        <w:t>s</w:t>
      </w:r>
      <w:r>
        <w:t xml:space="preserve">palování paliv v pístových spalovacích motorech o celkovém jmenovitém tepelném příkonu od více než 0,3 MW do 5 MW včetně - zařazeny do kategorie vyjmenovaný stacionární zdroj znečišťování ovzduší. </w:t>
      </w:r>
    </w:p>
    <w:p w14:paraId="214BDE70" w14:textId="77777777" w:rsidR="00D24A02" w:rsidRDefault="00D24A02" w:rsidP="00D24A02">
      <w:pPr>
        <w:pStyle w:val="BABasictext"/>
        <w:ind w:left="1137"/>
      </w:pPr>
      <w:r>
        <w:t>Součástí záměru nejsou jiné stacionární zdroje znečišťování ovzduší ve smyslu přílohy č. 2 zákona č. 201/2012 Sb., o ochraně ovzduší.</w:t>
      </w:r>
    </w:p>
    <w:p w14:paraId="76A14363" w14:textId="77777777" w:rsidR="00D24A02" w:rsidRDefault="00D24A02" w:rsidP="00D24A02">
      <w:pPr>
        <w:pStyle w:val="BABasictext"/>
        <w:ind w:left="1137"/>
      </w:pPr>
    </w:p>
    <w:p w14:paraId="23A33693" w14:textId="77777777" w:rsidR="00D24A02" w:rsidRDefault="00D24A02" w:rsidP="00D24A02">
      <w:pPr>
        <w:pStyle w:val="BABasictext"/>
      </w:pPr>
      <w:r>
        <w:t xml:space="preserve">Na základě vypočtených hodnot imisních příspěvků k imisním koncentracím vybraných znečišťujících látek a povaze posuzovaného záměru je názorem zpracovatele rozptylové studie, že: </w:t>
      </w:r>
    </w:p>
    <w:p w14:paraId="47715C2D" w14:textId="77777777" w:rsidR="00D24A02" w:rsidRDefault="00D24A02" w:rsidP="000C1246">
      <w:pPr>
        <w:pStyle w:val="BABasictext"/>
        <w:numPr>
          <w:ilvl w:val="0"/>
          <w:numId w:val="20"/>
        </w:numPr>
      </w:pPr>
      <w:r>
        <w:lastRenderedPageBreak/>
        <w:t>provozem posuzovaného záměru nebude docházet k překračování imisních limitů prachových částic frakcí PM10 a P</w:t>
      </w:r>
      <w:r w:rsidR="00D26B30">
        <w:t>M2</w:t>
      </w:r>
      <w:r>
        <w:t>,5, oxidu dusičitého, oxidu uhelnatého a benzenu, včetně přípustných četností překročení, stanovených pro prachové částice frakce PM10 a oxid dusičitý, a obyvatelstvo v dotčené lokalitě nebude provozem záměru negativně ovlivňováno nad únosnou míru;</w:t>
      </w:r>
    </w:p>
    <w:p w14:paraId="62E9FBB8" w14:textId="77777777" w:rsidR="00D24A02" w:rsidRDefault="00D24A02" w:rsidP="000C1246">
      <w:pPr>
        <w:pStyle w:val="BABasictext"/>
        <w:numPr>
          <w:ilvl w:val="0"/>
          <w:numId w:val="20"/>
        </w:numPr>
      </w:pPr>
      <w:r>
        <w:t>přestože v současnosti již dochází v případě benzo(a)pyrenu k překračování imisního limitu stanoveného pro průměrnou roční koncentraci a předmětnou lokalitu tak lze považovat za oblast se zhoršenou kvalitou ovzduší, dojde provozem záměru k přijatelnému ovlivnění stávajících imisních charakteristik (pozadí) benzo(a)pyrenu v předmětné lokalitě (navýšení maximálně o 0,05 % stávajících imisních charakteristik);</w:t>
      </w:r>
    </w:p>
    <w:p w14:paraId="456AA5B9" w14:textId="77777777" w:rsidR="00D24A02" w:rsidRDefault="00D24A02" w:rsidP="000C1246">
      <w:pPr>
        <w:pStyle w:val="BABasictext"/>
        <w:numPr>
          <w:ilvl w:val="0"/>
          <w:numId w:val="20"/>
        </w:numPr>
      </w:pPr>
      <w:r>
        <w:t>příspěvky k imisní koncentraci vybraných znečišťujících látek lze považovat za nevýznamné s předpokladem přijatelného ovlivnění stávajících imisních charakteristik (pozadí);</w:t>
      </w:r>
    </w:p>
    <w:p w14:paraId="276488EB" w14:textId="77777777" w:rsidR="00D24A02" w:rsidRDefault="00D24A02" w:rsidP="000C1246">
      <w:pPr>
        <w:pStyle w:val="BABasictext"/>
        <w:numPr>
          <w:ilvl w:val="0"/>
          <w:numId w:val="20"/>
        </w:numPr>
      </w:pPr>
      <w:r>
        <w:t>provoz posuzovaného záměru nevyžaduje návrh opatření, zajišťujících zachování dosavadní úrovně znečištění ovzduší (kompenzační opatření).</w:t>
      </w:r>
    </w:p>
    <w:p w14:paraId="56E569A0" w14:textId="77777777" w:rsidR="00745062" w:rsidRDefault="00745062" w:rsidP="00745062">
      <w:pPr>
        <w:pStyle w:val="BABasictext"/>
      </w:pPr>
      <w:r w:rsidRPr="00405E51">
        <w:t>Podrobně viz podklad</w:t>
      </w:r>
      <w:r>
        <w:t xml:space="preserve">y </w:t>
      </w:r>
      <w:r w:rsidRPr="00405E51">
        <w:t>[b-</w:t>
      </w:r>
      <w:r>
        <w:t>37</w:t>
      </w:r>
      <w:r w:rsidRPr="00405E51">
        <w:t>] (podle seznamu projekčních podkladů v průvodní zprávě).</w:t>
      </w:r>
    </w:p>
    <w:p w14:paraId="3A11F931" w14:textId="77777777" w:rsidR="00D24A02" w:rsidRDefault="00D24A02" w:rsidP="00D24A02">
      <w:pPr>
        <w:pStyle w:val="BABasictext"/>
        <w:ind w:left="1137"/>
      </w:pPr>
    </w:p>
    <w:p w14:paraId="5E918D03" w14:textId="77777777" w:rsidR="00A95CF4" w:rsidRPr="00364116" w:rsidRDefault="00A95CF4" w:rsidP="00A95CF4">
      <w:pPr>
        <w:pStyle w:val="BABasictext"/>
      </w:pPr>
      <w:r w:rsidRPr="00364116">
        <w:t>Z hlediska emisí látek mimo objekt lze uvažovat následující:</w:t>
      </w:r>
    </w:p>
    <w:p w14:paraId="10DB9F7C" w14:textId="77777777" w:rsidR="00A95CF4" w:rsidRPr="00364116" w:rsidRDefault="00EC1CBB" w:rsidP="00480CCF">
      <w:pPr>
        <w:pStyle w:val="BAListbasic"/>
      </w:pPr>
      <w:r w:rsidRPr="00364116">
        <w:t xml:space="preserve">- </w:t>
      </w:r>
      <w:r w:rsidR="00A95CF4" w:rsidRPr="00364116">
        <w:t>pachy od provozu administrativních a sociálních zázemí. Tyto pachy sice nejsou i ve větší koncentraci zdraví člověka škodlivé, avšak obtěžují jej</w:t>
      </w:r>
      <w:r w:rsidR="00D24A02">
        <w:t>;</w:t>
      </w:r>
    </w:p>
    <w:p w14:paraId="54820108" w14:textId="77777777" w:rsidR="00A95CF4" w:rsidRPr="00364116" w:rsidRDefault="00EC1CBB" w:rsidP="00480CCF">
      <w:pPr>
        <w:pStyle w:val="BAListbasic"/>
      </w:pPr>
      <w:r w:rsidRPr="00364116">
        <w:t xml:space="preserve">- </w:t>
      </w:r>
      <w:r w:rsidR="00A95CF4" w:rsidRPr="00364116">
        <w:t>odvod zplodin od teplé přípravy jídel (gastroprovozy</w:t>
      </w:r>
      <w:r w:rsidR="00A95CF4">
        <w:t>)</w:t>
      </w:r>
      <w:r w:rsidR="00D24A02">
        <w:t>;</w:t>
      </w:r>
    </w:p>
    <w:p w14:paraId="1A6E7776" w14:textId="77777777" w:rsidR="00A95CF4" w:rsidRPr="00364116" w:rsidRDefault="00EC1CBB" w:rsidP="00480CCF">
      <w:pPr>
        <w:pStyle w:val="BAListbasic"/>
      </w:pPr>
      <w:r w:rsidRPr="00364116">
        <w:t xml:space="preserve">- </w:t>
      </w:r>
      <w:r w:rsidR="00A95CF4" w:rsidRPr="00364116">
        <w:t>odvody od chemických digestoří, kde bude pracováno s lokálními mající výrazný negativní vliv na lidské zdraví</w:t>
      </w:r>
      <w:r w:rsidR="00D24A02">
        <w:t>;</w:t>
      </w:r>
    </w:p>
    <w:p w14:paraId="1AE99E65" w14:textId="77777777" w:rsidR="00A95CF4" w:rsidRPr="00364116" w:rsidRDefault="00EC1CBB" w:rsidP="00480CCF">
      <w:pPr>
        <w:pStyle w:val="BAListbasic"/>
      </w:pPr>
      <w:r w:rsidRPr="00364116">
        <w:t xml:space="preserve">- </w:t>
      </w:r>
      <w:r w:rsidR="00A95CF4" w:rsidRPr="00364116">
        <w:t>odvody vzduchu ze speciálních laboratoří, zdravotních a farmaceutických provozů</w:t>
      </w:r>
      <w:r w:rsidR="00D24A02">
        <w:t>;</w:t>
      </w:r>
    </w:p>
    <w:p w14:paraId="0F6E48D5" w14:textId="77777777" w:rsidR="00A95CF4" w:rsidRPr="00364116" w:rsidRDefault="00A95CF4" w:rsidP="00075079">
      <w:pPr>
        <w:pStyle w:val="BABasictext"/>
      </w:pPr>
      <w:r w:rsidRPr="00364116">
        <w:t xml:space="preserve">Aby tyto vlivy na objekt a okolní prostředí byly minimalizovány, budou výfuky z těchto částí objektu vyvedeny do míst, kde jejich vliv bude omezen. To znamená, že výfuky vzduchu z jednotlivých provozů budovy budou provedeny nad střechu, pokud možno kolmo nad její rovinu. </w:t>
      </w:r>
    </w:p>
    <w:p w14:paraId="14ECD971" w14:textId="77777777" w:rsidR="00AF0997" w:rsidRDefault="00AF0997" w:rsidP="00AF0997">
      <w:pPr>
        <w:pStyle w:val="BALocalheading"/>
      </w:pPr>
      <w:r w:rsidRPr="00AF0997">
        <w:t>Hluk</w:t>
      </w:r>
    </w:p>
    <w:p w14:paraId="5D5E7128" w14:textId="77777777" w:rsidR="0007772E" w:rsidRDefault="0007772E" w:rsidP="00F46790">
      <w:pPr>
        <w:pStyle w:val="BABasictext"/>
      </w:pPr>
      <w:r>
        <w:t>Pro předložený záměr byla zpracována Hluková studie, jejímž předmětem bylo posouzení vlivu záměru na nejbližší chráněné venkovní prostory staveb a chráněné venkovní prostory.</w:t>
      </w:r>
    </w:p>
    <w:p w14:paraId="0B27F2B6" w14:textId="77777777" w:rsidR="0007772E" w:rsidRDefault="0007772E" w:rsidP="0007772E">
      <w:pPr>
        <w:pStyle w:val="BABasictext"/>
      </w:pPr>
      <w:r>
        <w:t>Jako výpočtové body byla zvolena reprezentativní místa, které by měla nejvíce vypovídat o vlivu záměru na lokalitu. Výpočtové body V1 – V5 reprezentují obytné budovy a lůžková zdravotnická zařízení v blízkosti záměru. Výpočtové body V1 a V6 – V10 reprezentují obytné budovy a lůžková zdravotnická zařízení v blízkosti ulic Zborovská a Sokolská, u kterých je posuzován hluk z dopravy.</w:t>
      </w:r>
    </w:p>
    <w:p w14:paraId="1696E82B" w14:textId="77777777" w:rsidR="0007772E" w:rsidRDefault="0007772E" w:rsidP="0007772E">
      <w:pPr>
        <w:pStyle w:val="BABasictext"/>
      </w:pPr>
      <w:r>
        <w:t>Výpočet je proveden zvlášť pro hodnocení hluku ze stacionární zdrojů (V1-V5) v denní a noční době a zvlášť pro hodnocení dopravního hluku (V1 a V6-V10), který je posuzován pouze v době denní (v noční době doprava spojená se záměrem neprobíhá). Hluk z dopravy je posuzován jednak pro fázi výstavby v roce 2022 (vybrána fáze výstavby s nejvyššími intenzitami dopravy) a jednak pro fázi po realizaci záměru v roce 2030.</w:t>
      </w:r>
    </w:p>
    <w:p w14:paraId="36556801" w14:textId="77777777" w:rsidR="0007772E" w:rsidRDefault="0007772E" w:rsidP="0007772E">
      <w:pPr>
        <w:pStyle w:val="BABasictext"/>
      </w:pPr>
      <w:r>
        <w:t>Pro zájmovou lokalitu jsou stanoveny následující limitní hodnoty hluku chráněných venkovních prostor staveb a chráněných venkovních prostor.</w:t>
      </w:r>
    </w:p>
    <w:p w14:paraId="0583B28D" w14:textId="77777777" w:rsidR="0007772E" w:rsidRDefault="0007772E" w:rsidP="0007772E">
      <w:pPr>
        <w:pStyle w:val="BABasictext"/>
      </w:pPr>
      <w:r>
        <w:t xml:space="preserve">Hluk ze stacionárních zdrojů </w:t>
      </w:r>
    </w:p>
    <w:p w14:paraId="286589F0" w14:textId="77777777" w:rsidR="0007772E" w:rsidRDefault="0007772E" w:rsidP="0007772E">
      <w:pPr>
        <w:pStyle w:val="BABasictext"/>
      </w:pPr>
      <w:r>
        <w:t>V1-V5: DEN: LAeq,8h = 50 dB NOC: LAeq,1h = 40 dB</w:t>
      </w:r>
    </w:p>
    <w:p w14:paraId="5A69974D" w14:textId="77777777" w:rsidR="0007772E" w:rsidRDefault="0007772E" w:rsidP="0007772E">
      <w:pPr>
        <w:pStyle w:val="BABasictext"/>
      </w:pPr>
      <w:r>
        <w:t>Hluk z dopravy (</w:t>
      </w:r>
      <w:r w:rsidR="00D82B48">
        <w:t xml:space="preserve">studií prokázána stará hluková zátěž na ul. Sokolská – výp. body V6-V9) </w:t>
      </w:r>
    </w:p>
    <w:p w14:paraId="1FDE3A05" w14:textId="77777777" w:rsidR="0007772E" w:rsidRDefault="0007772E" w:rsidP="0007772E">
      <w:pPr>
        <w:pStyle w:val="BABasictext"/>
      </w:pPr>
      <w:r>
        <w:t xml:space="preserve">V1, V10: LAeq,16h = 50 +10 = 60dB korekce 3) </w:t>
      </w:r>
    </w:p>
    <w:p w14:paraId="2B648B83" w14:textId="77777777" w:rsidR="0007772E" w:rsidRDefault="0007772E" w:rsidP="0007772E">
      <w:pPr>
        <w:pStyle w:val="BABasictext"/>
      </w:pPr>
      <w:r>
        <w:t xml:space="preserve">V6, V7: LAeq,16h = 50 +15 = 65dB korekce 4) – pro lůžková zdravotnická zařízení </w:t>
      </w:r>
    </w:p>
    <w:p w14:paraId="4B48F52F" w14:textId="77777777" w:rsidR="0007772E" w:rsidRDefault="0007772E" w:rsidP="0007772E">
      <w:pPr>
        <w:pStyle w:val="BABasictext"/>
      </w:pPr>
      <w:r>
        <w:t>V8, V9: LAeq,16h = 50 +20 = 70dB korekce 4)</w:t>
      </w:r>
    </w:p>
    <w:p w14:paraId="48F2E8AF" w14:textId="77777777" w:rsidR="0007772E" w:rsidRDefault="0007772E" w:rsidP="00F46790">
      <w:pPr>
        <w:pStyle w:val="BABasictext"/>
      </w:pPr>
      <w:r>
        <w:lastRenderedPageBreak/>
        <w:t>Z provedené hlukové studie vyplývá, že:</w:t>
      </w:r>
    </w:p>
    <w:p w14:paraId="29D56EE5" w14:textId="77777777" w:rsidR="00D82B48" w:rsidRDefault="00B12AD2" w:rsidP="00B12AD2">
      <w:pPr>
        <w:pStyle w:val="BAListbasic"/>
      </w:pPr>
      <w:r>
        <w:t xml:space="preserve">- </w:t>
      </w:r>
      <w:r w:rsidR="00D82B48">
        <w:t>d</w:t>
      </w:r>
      <w:r w:rsidR="0007772E">
        <w:t>oprava ze stavby by se v úsecích ulice Sokolská neměla projevit z důvodu vysokých intenzit stávající dopravy. V ulici Zborovská lze očekávat mírný nárůst okolo 0,2 dB při dodržení stanovených hygienických limitů.</w:t>
      </w:r>
    </w:p>
    <w:p w14:paraId="7C0C218D" w14:textId="77777777" w:rsidR="00D82B48" w:rsidRDefault="00B12AD2" w:rsidP="00B12AD2">
      <w:pPr>
        <w:pStyle w:val="BAListbasic"/>
      </w:pPr>
      <w:r>
        <w:t xml:space="preserve">- </w:t>
      </w:r>
      <w:r w:rsidR="0007772E">
        <w:t xml:space="preserve">hlukové posouzení stacionárních zdrojů </w:t>
      </w:r>
      <w:r w:rsidR="00D82B48">
        <w:t xml:space="preserve">– dle </w:t>
      </w:r>
      <w:r w:rsidR="0007772E">
        <w:t xml:space="preserve">výsledků výpočtového modelu je možno očekávat nárůst stávající ekvivalentní hladiny akustického tlaku u nejbližších CHVPS, zejména pak v denní době. Výsledné hladiny hluku by se ovšem i po realizaci záměru měly nacházet bezpečně pod hygienickými limity stanovenými pro denní i noční dobu. </w:t>
      </w:r>
    </w:p>
    <w:p w14:paraId="787020AB" w14:textId="77777777" w:rsidR="0007772E" w:rsidRDefault="00B12AD2" w:rsidP="00B12AD2">
      <w:pPr>
        <w:pStyle w:val="BAListbasic"/>
      </w:pPr>
      <w:r>
        <w:t xml:space="preserve">- </w:t>
      </w:r>
      <w:r w:rsidR="0007772E">
        <w:t xml:space="preserve">hlukové posouzení dopravy spojené s provozem záměru (v roce 2030) </w:t>
      </w:r>
      <w:r w:rsidR="00D82B48">
        <w:t>- l</w:t>
      </w:r>
      <w:r w:rsidR="0007772E">
        <w:t xml:space="preserve">ze očekávat, že doprava spojená s provozem záměru bude mít na hlukovou situaci sledované lokality menší vliv než výše posuzovaná doprava ze stavby. V ulici Zborovská se jedná o nárůst do 0,1 dB (V1, V10), v západní části ulice Sokolská není nárůst sledovatelný (V6, V7) a ve východní části ulice </w:t>
      </w:r>
      <w:r w:rsidR="0007772E" w:rsidRPr="0007772E">
        <w:t>Sokolská (V8, V9) je sledovatelný nárůst do 0,2 dB. Překročení hygienických limitů se nepředpokládá.</w:t>
      </w:r>
    </w:p>
    <w:p w14:paraId="00A24978" w14:textId="77777777" w:rsidR="0007772E" w:rsidRDefault="0007772E" w:rsidP="00D82B48">
      <w:pPr>
        <w:pStyle w:val="BABasictext"/>
      </w:pPr>
      <w:r>
        <w:t>Závěr: S dostatečnou pravděpodobností lze předpokládat, že realizací záměru nedojde v dané lokalitě k celkovému ani dílčímu překročení ekvivalentní hladiny akustického tlaku A, LAeq,T nad limitní hodnoty stanovené dle nařízení vlády č. 272/2011 Sb., v aktuálním znění. Navržený záměr by neměl mít negativní vliv na změnu hlukového zatížení posuzované lokality a neměl by tak plošně ovlivnit hlukovou pohodu obyvatelstva v zájmové oblasti. Lze tedy konstatovat, že realizací záměru nedojde k narušení hlukové situace nejbližších chráněných objektů.</w:t>
      </w:r>
    </w:p>
    <w:p w14:paraId="6CE9321E" w14:textId="77777777" w:rsidR="0074351E" w:rsidRPr="00364116" w:rsidRDefault="0074351E" w:rsidP="00A95CF4">
      <w:pPr>
        <w:pStyle w:val="BABasictext"/>
      </w:pPr>
      <w:r w:rsidRPr="00364116">
        <w:t xml:space="preserve">Náhradní zdroje elektrické energie (dieselagregáty) jsou umístěny v nice podél zásobovací komunikace, jejíž niveleta je o cca 4,8m zapuštěna proti úrovni přilehlého terénu. Výfuk </w:t>
      </w:r>
      <w:r w:rsidR="00075079" w:rsidRPr="00364116">
        <w:t>od</w:t>
      </w:r>
      <w:r w:rsidRPr="00364116">
        <w:t xml:space="preserve"> dieselagregátů bude vyveden mírně nad úroveň okolního terénu. Agregáty slouží pouze jako záložní zdroj pro případ výpadku elektrické energie a jako záložní zdroj pro požárně bezpečnostní zařízení. </w:t>
      </w:r>
    </w:p>
    <w:p w14:paraId="4934AB93" w14:textId="77777777" w:rsidR="0074351E" w:rsidRPr="00364116" w:rsidRDefault="00075079" w:rsidP="00A95CF4">
      <w:pPr>
        <w:pStyle w:val="BABasictext"/>
      </w:pPr>
      <w:r w:rsidRPr="00364116">
        <w:t>Připojení na dopravní infrastrukturu</w:t>
      </w:r>
      <w:r w:rsidR="0074351E" w:rsidRPr="00364116">
        <w:t xml:space="preserve"> je navrženo kolmým napojením z ul. Zborovská, odkud budou vozidla zaměstnanců a studentů směřována po přemostění nad zásobovací komunikací přímo do prostor podzemního parkingu. Zásobování areálu je řešeno odděleně </w:t>
      </w:r>
      <w:r w:rsidRPr="00364116">
        <w:t xml:space="preserve">od individuální automobilové </w:t>
      </w:r>
      <w:r w:rsidR="00B85592" w:rsidRPr="00364116">
        <w:t>dopravy,</w:t>
      </w:r>
      <w:r w:rsidRPr="00364116">
        <w:t xml:space="preserve"> a to po prodloužené zásobovací komunikaci vedené v zářezu souběžně s ul. zborovská a dále na straně areálu Fakultní nemocnice podélným sjezdem na plochu hospodářského dvora. Navržené řešení tak umožní redukovat příspěvek záměru k imisní zátěži lokality.</w:t>
      </w:r>
    </w:p>
    <w:p w14:paraId="04A70364" w14:textId="77777777" w:rsidR="00AF0997" w:rsidRPr="00364116" w:rsidRDefault="00AF0997" w:rsidP="00AF0997">
      <w:pPr>
        <w:pStyle w:val="BALocalheading"/>
      </w:pPr>
      <w:r w:rsidRPr="00364116">
        <w:t>Hluk</w:t>
      </w:r>
      <w:r w:rsidR="0097765E">
        <w:t xml:space="preserve"> do venkovního prostředí</w:t>
      </w:r>
    </w:p>
    <w:p w14:paraId="1639D6C4" w14:textId="77777777" w:rsidR="00A95CF4" w:rsidRPr="00364116" w:rsidRDefault="00A95CF4" w:rsidP="00F46790">
      <w:pPr>
        <w:pStyle w:val="BABasictext"/>
      </w:pPr>
      <w:r w:rsidRPr="00364116">
        <w:t>Z hlediska hluku do venkovního prostředí je nutno dodržet maximální hladiny hluku v nejbližším akusticky chráněném místě, což jsou otevíratelná okna lůžkové části nemocnice. Konkrétní protihluková opatření budou specifikována v následujícím stupni projekční dokumentace.</w:t>
      </w:r>
    </w:p>
    <w:p w14:paraId="43F0E2F6" w14:textId="77777777" w:rsidR="00A95CF4" w:rsidRPr="00364116" w:rsidRDefault="00A95CF4" w:rsidP="00866F2E">
      <w:pPr>
        <w:pStyle w:val="BABasictext"/>
      </w:pPr>
      <w:r w:rsidRPr="00364116">
        <w:t>Pro orientační výpočet je možno uvažovat s následujícími hodnotami hladin akustického výkonu</w:t>
      </w:r>
      <w:r w:rsidR="00F46790" w:rsidRPr="00364116">
        <w:t>:</w:t>
      </w:r>
    </w:p>
    <w:p w14:paraId="0B3FD555" w14:textId="77777777" w:rsidR="00A95CF4" w:rsidRPr="00364116" w:rsidRDefault="00EC1CBB" w:rsidP="00EC1CBB">
      <w:pPr>
        <w:pStyle w:val="BAListbasic"/>
      </w:pPr>
      <w:r w:rsidRPr="00364116">
        <w:t xml:space="preserve">- </w:t>
      </w:r>
      <w:r w:rsidR="00A95CF4" w:rsidRPr="00364116">
        <w:t>Suché chladiče cca 5 ks á LWA = 75 dB(A)</w:t>
      </w:r>
    </w:p>
    <w:p w14:paraId="2AE7C8D0" w14:textId="77777777" w:rsidR="00A95CF4" w:rsidRPr="00364116" w:rsidRDefault="00EC1CBB" w:rsidP="00EC1CBB">
      <w:pPr>
        <w:pStyle w:val="BAListbasic"/>
      </w:pPr>
      <w:r w:rsidRPr="00364116">
        <w:t xml:space="preserve">- </w:t>
      </w:r>
      <w:r w:rsidR="00A95CF4" w:rsidRPr="00364116">
        <w:t>Chladící zařízení cca 2 ks á LWA = 92 dB(A)</w:t>
      </w:r>
    </w:p>
    <w:p w14:paraId="190FB07A" w14:textId="77777777" w:rsidR="00A95CF4" w:rsidRPr="00364116" w:rsidRDefault="00EC1CBB" w:rsidP="00EC1CBB">
      <w:pPr>
        <w:pStyle w:val="BAListbasic"/>
      </w:pPr>
      <w:r w:rsidRPr="00364116">
        <w:t xml:space="preserve">- </w:t>
      </w:r>
      <w:r w:rsidR="00A95CF4" w:rsidRPr="00364116">
        <w:t>Vzduchotechnické jednotky v blízkosti hlavních instalačních šachet (u únikových schodišť) LWA = 65 dB(A). Celkový počet větracích jednotek se předpokládá cca 51 ks.</w:t>
      </w:r>
    </w:p>
    <w:p w14:paraId="09F1F4CB" w14:textId="77777777" w:rsidR="00A95CF4" w:rsidRPr="00364116" w:rsidRDefault="00EC1CBB" w:rsidP="00EC1CBB">
      <w:pPr>
        <w:pStyle w:val="BAListbasic"/>
      </w:pPr>
      <w:r w:rsidRPr="00364116">
        <w:t xml:space="preserve">- </w:t>
      </w:r>
      <w:r w:rsidR="00A95CF4" w:rsidRPr="00364116">
        <w:t>Kondenzační jednotky autonomního chlazení cca 42 ks LWA = 85 dB(A)</w:t>
      </w:r>
    </w:p>
    <w:p w14:paraId="2248B344" w14:textId="77777777" w:rsidR="00654054" w:rsidRPr="00364116" w:rsidRDefault="00EC1CBB" w:rsidP="00EC1CBB">
      <w:pPr>
        <w:pStyle w:val="BAListbasic"/>
      </w:pPr>
      <w:r w:rsidRPr="00364116">
        <w:t xml:space="preserve">- </w:t>
      </w:r>
      <w:r w:rsidR="00654054" w:rsidRPr="00364116">
        <w:t>Dieselagregáty 2 ks á LWA = 106 dB(A)</w:t>
      </w:r>
    </w:p>
    <w:p w14:paraId="5A11EEED" w14:textId="77777777" w:rsidR="00AF0997" w:rsidRPr="00364116" w:rsidRDefault="00AF0997" w:rsidP="00AF0997">
      <w:pPr>
        <w:pStyle w:val="BALocalheading"/>
      </w:pPr>
      <w:r w:rsidRPr="00364116">
        <w:t>Voda</w:t>
      </w:r>
    </w:p>
    <w:p w14:paraId="7D07CEEA" w14:textId="77777777" w:rsidR="003A13B7" w:rsidRPr="00364116" w:rsidRDefault="003A13B7" w:rsidP="003A13B7">
      <w:pPr>
        <w:pStyle w:val="BABasictext"/>
      </w:pPr>
      <w:r w:rsidRPr="00364116">
        <w:t>Ochrana povrchových vod</w:t>
      </w:r>
      <w:r w:rsidRPr="00364116">
        <w:tab/>
      </w:r>
      <w:r w:rsidRPr="00364116">
        <w:tab/>
      </w:r>
      <w:r w:rsidRPr="00364116">
        <w:tab/>
        <w:t xml:space="preserve">bez ochrany </w:t>
      </w:r>
    </w:p>
    <w:p w14:paraId="2F99D887" w14:textId="77777777" w:rsidR="003A13B7" w:rsidRPr="00364116" w:rsidRDefault="003A13B7" w:rsidP="003A13B7">
      <w:pPr>
        <w:pStyle w:val="BABasictext"/>
      </w:pPr>
      <w:r w:rsidRPr="00364116">
        <w:t xml:space="preserve">Ochrana podzemních vod </w:t>
      </w:r>
      <w:r w:rsidRPr="00364116">
        <w:tab/>
      </w:r>
      <w:r w:rsidRPr="00364116">
        <w:tab/>
      </w:r>
      <w:r w:rsidRPr="00364116">
        <w:tab/>
        <w:t xml:space="preserve">bez ochrany </w:t>
      </w:r>
    </w:p>
    <w:p w14:paraId="3C146DB6" w14:textId="77777777" w:rsidR="003A13B7" w:rsidRPr="00364116" w:rsidRDefault="003A13B7" w:rsidP="003A13B7">
      <w:pPr>
        <w:pStyle w:val="BABasictext"/>
      </w:pPr>
      <w:r w:rsidRPr="00364116">
        <w:t>Pásma hygienické ochrany</w:t>
      </w:r>
      <w:r w:rsidRPr="00364116">
        <w:tab/>
      </w:r>
      <w:r w:rsidRPr="00364116">
        <w:tab/>
      </w:r>
      <w:r w:rsidRPr="00364116">
        <w:tab/>
        <w:t xml:space="preserve">žádná </w:t>
      </w:r>
    </w:p>
    <w:p w14:paraId="76C1C192" w14:textId="77777777" w:rsidR="003A13B7" w:rsidRPr="00364116" w:rsidRDefault="003A13B7" w:rsidP="0016563E">
      <w:pPr>
        <w:pStyle w:val="BABasictext"/>
        <w:ind w:left="3544" w:hanging="2467"/>
      </w:pPr>
      <w:r w:rsidRPr="00364116">
        <w:lastRenderedPageBreak/>
        <w:t xml:space="preserve">Vztah k inundaci </w:t>
      </w:r>
      <w:r w:rsidRPr="00364116">
        <w:tab/>
      </w:r>
      <w:r w:rsidR="009E6940" w:rsidRPr="00364116">
        <w:tab/>
      </w:r>
      <w:r w:rsidRPr="00364116">
        <w:t>území se zájm</w:t>
      </w:r>
      <w:r w:rsidR="009E6940" w:rsidRPr="00364116">
        <w:t>ovou</w:t>
      </w:r>
      <w:r w:rsidRPr="00364116">
        <w:t xml:space="preserve"> lokalitou spadá do oblasti nepřímé inundace (v případě více jak Q100) v povodí Labe</w:t>
      </w:r>
    </w:p>
    <w:p w14:paraId="022BF1CF" w14:textId="77777777" w:rsidR="00CE7303" w:rsidRPr="00364116" w:rsidRDefault="003A13B7" w:rsidP="00CE7303">
      <w:pPr>
        <w:pStyle w:val="BABasictext"/>
      </w:pPr>
      <w:r w:rsidRPr="00364116">
        <w:t>V prostoru areálu se nenacházejí žádné přírodní vodní zdroje ani zdroje léčebných pramenů.</w:t>
      </w:r>
      <w:r w:rsidR="009E77AF">
        <w:t xml:space="preserve"> </w:t>
      </w:r>
      <w:r w:rsidR="00CE7303" w:rsidRPr="00364116">
        <w:t>Zájmové území není lokalizováno v ochranných pásmech vodních zdrojů (OPVZ), ani v ochranných pásmech přírodních léčivých zdrojů (OPPLZ) a ani v chráněné oblasti přirozené akumulace podzemních vod (CHOPAV).</w:t>
      </w:r>
    </w:p>
    <w:p w14:paraId="6AE837BC" w14:textId="77777777" w:rsidR="003A13B7" w:rsidRPr="00364116" w:rsidRDefault="003A13B7" w:rsidP="001A17F9">
      <w:pPr>
        <w:pStyle w:val="BABasictext"/>
        <w:rPr>
          <w:u w:val="single"/>
        </w:rPr>
      </w:pPr>
    </w:p>
    <w:p w14:paraId="69AF2793" w14:textId="77777777" w:rsidR="006F3B1E" w:rsidRPr="00364116" w:rsidRDefault="006F3B1E" w:rsidP="001A17F9">
      <w:pPr>
        <w:pStyle w:val="BABasictext"/>
        <w:rPr>
          <w:u w:val="single"/>
        </w:rPr>
      </w:pPr>
      <w:r w:rsidRPr="00364116">
        <w:rPr>
          <w:u w:val="single"/>
        </w:rPr>
        <w:t xml:space="preserve">Tepelná čerpadla </w:t>
      </w:r>
      <w:r w:rsidR="00B85592" w:rsidRPr="00364116">
        <w:rPr>
          <w:u w:val="single"/>
        </w:rPr>
        <w:t>země – voda</w:t>
      </w:r>
    </w:p>
    <w:p w14:paraId="7F8E221E" w14:textId="77777777" w:rsidR="001A17F9" w:rsidRPr="00364116" w:rsidRDefault="001A17F9" w:rsidP="001A17F9">
      <w:pPr>
        <w:pStyle w:val="BABasictext"/>
      </w:pPr>
      <w:r w:rsidRPr="00364116">
        <w:t>Pod základovou deskou objektu je navržena soustava zemních vrtů pro tepelné čerpadlo země – voda. Vrty budou realizovány po odtěžení a zajištění stavební jámy. Ihned po odvrtání budou vrty vystrojeny dvouokruhovými geotermálními sondami. Bezprostředně po zavedení sondy bude vrt důkladně tlakově injektován. Injektáž vrtu zajistí zamezení propojení jednotlivých zvodněných vrstev ve vrtu a propojení povrchových vod s podzemními.</w:t>
      </w:r>
    </w:p>
    <w:p w14:paraId="0ABFD270" w14:textId="77777777" w:rsidR="001A17F9" w:rsidRPr="00364116" w:rsidRDefault="001A17F9" w:rsidP="001A17F9">
      <w:pPr>
        <w:pStyle w:val="BABasictext"/>
      </w:pPr>
      <w:r w:rsidRPr="00364116">
        <w:t xml:space="preserve">Systém nečerpá ani nijak nenakládá s podzemními vodami. Jde o trvale oddělený a těsný systém, který pracuje pouze z energií horninového prostředí „suché vrty“. </w:t>
      </w:r>
    </w:p>
    <w:p w14:paraId="7BF8B7C6" w14:textId="77777777" w:rsidR="0071050A" w:rsidRPr="00364116" w:rsidRDefault="001A17F9" w:rsidP="001A17F9">
      <w:pPr>
        <w:pStyle w:val="BABasictext"/>
      </w:pPr>
      <w:r w:rsidRPr="00364116">
        <w:t>Navrženými vrty pro tepelné čerpadlo nemůže dojít k propojení hydrogeologických horizontů či výraznému ovlivnění hydrogeologických poměrů v území.</w:t>
      </w:r>
    </w:p>
    <w:p w14:paraId="0FAF23C3" w14:textId="77777777" w:rsidR="006F3B1E" w:rsidRPr="00364116" w:rsidRDefault="001A17F9" w:rsidP="006F3B1E">
      <w:pPr>
        <w:pStyle w:val="BABasictext"/>
      </w:pPr>
      <w:r w:rsidRPr="00364116">
        <w:t>Podrobně viz podklad [b-35] (podle seznamu projekčních podkladů v průvodní zprávě).</w:t>
      </w:r>
    </w:p>
    <w:p w14:paraId="4CFBBAFE" w14:textId="77777777" w:rsidR="001A17F9" w:rsidRPr="00364116" w:rsidRDefault="006F3B1E" w:rsidP="001A17F9">
      <w:pPr>
        <w:pStyle w:val="BABasictext"/>
        <w:rPr>
          <w:u w:val="single"/>
        </w:rPr>
      </w:pPr>
      <w:r w:rsidRPr="00364116">
        <w:rPr>
          <w:u w:val="single"/>
        </w:rPr>
        <w:t>Studna pro užitkovou vodu</w:t>
      </w:r>
    </w:p>
    <w:p w14:paraId="7041833A" w14:textId="77777777" w:rsidR="001A17F9" w:rsidRPr="00364116" w:rsidRDefault="001A17F9" w:rsidP="001A17F9">
      <w:pPr>
        <w:pStyle w:val="BABasictext"/>
      </w:pPr>
      <w:r w:rsidRPr="00364116">
        <w:t xml:space="preserve">Na základě </w:t>
      </w:r>
      <w:r w:rsidR="003A3290" w:rsidRPr="00364116">
        <w:t>rešerše</w:t>
      </w:r>
      <w:r w:rsidRPr="00364116">
        <w:t xml:space="preserve"> výsledků předchozích průzkumných prací prováděných v zájmovém území, bylo provedeno hydrogeologické posouzení stavby nového vodního </w:t>
      </w:r>
      <w:r w:rsidR="00B85592" w:rsidRPr="00364116">
        <w:t>zdroje – vrtané</w:t>
      </w:r>
      <w:r w:rsidRPr="00364116">
        <w:t xml:space="preserve"> studny v areálu Kampusu UK v Hradci Králové, na p</w:t>
      </w:r>
      <w:r w:rsidR="009E77AF">
        <w:t>arc</w:t>
      </w:r>
      <w:r w:rsidRPr="00364116">
        <w:t>.</w:t>
      </w:r>
      <w:r w:rsidR="009E77AF">
        <w:t xml:space="preserve"> </w:t>
      </w:r>
      <w:r w:rsidRPr="00364116">
        <w:t>č. 728 v k.</w:t>
      </w:r>
      <w:r w:rsidR="009E77AF">
        <w:t xml:space="preserve"> </w:t>
      </w:r>
      <w:r w:rsidRPr="00364116">
        <w:t xml:space="preserve">ú. Nový Hradec Králové. Studna bude využívána ve vegetačním období k zálivce vnitroareálové zeleně a k doplňování vodní nádrže v období sucha pro udržení stabilní hladiny. </w:t>
      </w:r>
    </w:p>
    <w:p w14:paraId="1C5449EC" w14:textId="77777777" w:rsidR="001A17F9" w:rsidRPr="00364116" w:rsidRDefault="001A17F9" w:rsidP="001A17F9">
      <w:pPr>
        <w:pStyle w:val="BABasictext"/>
      </w:pPr>
      <w:r w:rsidRPr="00364116">
        <w:t xml:space="preserve">Navrženo je vybudování jímacího vrtu o hloubce 15 m p.t., ukončeného v povrchové vrstvě slínovcového podloží, vystrojeného zárubnicí PVC-U 160 mm. </w:t>
      </w:r>
    </w:p>
    <w:p w14:paraId="68A4B454" w14:textId="77777777" w:rsidR="001A17F9" w:rsidRPr="00364116" w:rsidRDefault="001A17F9" w:rsidP="001A17F9">
      <w:pPr>
        <w:pStyle w:val="BABasictext"/>
      </w:pPr>
      <w:r w:rsidRPr="00364116">
        <w:t>Vzhledem k ověřené vysoké vydatnosti exploatované zvodně, pokryje jímání podzemní vody z nového vodního zdroje plně potřebu vody investora s dostatečnou rezervou. Střet zájmů využíváním nové studny v požadovaném rozsahu je v daných podmínkách prakticky vyloučen.</w:t>
      </w:r>
    </w:p>
    <w:p w14:paraId="11A6F34E" w14:textId="77777777" w:rsidR="001A17F9" w:rsidRPr="00364116" w:rsidRDefault="001A17F9" w:rsidP="0071050A">
      <w:pPr>
        <w:pStyle w:val="BABasictext"/>
      </w:pPr>
      <w:r w:rsidRPr="00364116">
        <w:t xml:space="preserve">Z hlediska lokální ochrany nebudou při navrženém odběru výrazněji ovlivněny podmínky jímání </w:t>
      </w:r>
      <w:r>
        <w:t>vod</w:t>
      </w:r>
      <w:r w:rsidR="009E77AF">
        <w:t xml:space="preserve"> </w:t>
      </w:r>
      <w:r>
        <w:t>ze</w:t>
      </w:r>
      <w:r w:rsidR="009E77AF">
        <w:t xml:space="preserve"> </w:t>
      </w:r>
      <w:r w:rsidRPr="00364116">
        <w:t xml:space="preserve">žádného stávajícího zdroje vody. Dále nebudou ovlivněny žádné stavby, </w:t>
      </w:r>
      <w:r w:rsidR="00B85592" w:rsidRPr="00364116">
        <w:t>zařízení a</w:t>
      </w:r>
      <w:r w:rsidRPr="00364116">
        <w:t xml:space="preserve"> ekosystémy vázané na vodu.</w:t>
      </w:r>
    </w:p>
    <w:p w14:paraId="4CD0A352" w14:textId="77777777" w:rsidR="006F3B1E" w:rsidRPr="00364116" w:rsidRDefault="0071050A" w:rsidP="009E6940">
      <w:pPr>
        <w:pStyle w:val="BABasictext"/>
      </w:pPr>
      <w:r w:rsidRPr="00364116">
        <w:t xml:space="preserve">Podrobně viz </w:t>
      </w:r>
      <w:r w:rsidRPr="00405E51">
        <w:t>podklad</w:t>
      </w:r>
      <w:r>
        <w:t>y</w:t>
      </w:r>
      <w:r w:rsidRPr="00364116">
        <w:t xml:space="preserve"> [b-26] (podle seznamu projekčních podkladů v průvodní zprávě).</w:t>
      </w:r>
    </w:p>
    <w:p w14:paraId="7B164C2A" w14:textId="77777777" w:rsidR="00AF0997" w:rsidRPr="00364116" w:rsidRDefault="00AF0997" w:rsidP="00AF0997">
      <w:pPr>
        <w:pStyle w:val="BALocalheading"/>
      </w:pPr>
      <w:r w:rsidRPr="00364116">
        <w:t>Odpady</w:t>
      </w:r>
    </w:p>
    <w:p w14:paraId="2174DD1F" w14:textId="77777777" w:rsidR="004056CA" w:rsidRPr="00364116" w:rsidRDefault="00A36BB3" w:rsidP="009E6940">
      <w:pPr>
        <w:pStyle w:val="BABasictext"/>
      </w:pPr>
      <w:r w:rsidRPr="00364116">
        <w:t>Podrobný popis nakládání s odpady viz kapitola B.2.7 p).</w:t>
      </w:r>
    </w:p>
    <w:p w14:paraId="1B53BD77" w14:textId="77777777" w:rsidR="00AF0997" w:rsidRPr="00364116" w:rsidRDefault="00AF0997" w:rsidP="00AF0997">
      <w:pPr>
        <w:pStyle w:val="BALocalheading"/>
      </w:pPr>
      <w:r w:rsidRPr="00364116">
        <w:t>Půda</w:t>
      </w:r>
    </w:p>
    <w:p w14:paraId="7698317A" w14:textId="77777777" w:rsidR="007554FF" w:rsidRPr="00364116" w:rsidRDefault="007554FF" w:rsidP="007554FF">
      <w:pPr>
        <w:pStyle w:val="BABasictext"/>
      </w:pPr>
      <w:r w:rsidRPr="00364116">
        <w:t>V průběhu projednání dokumentace pro vydání změny územního rozhodnutí bude zažádáno o</w:t>
      </w:r>
      <w:r w:rsidR="00054A87" w:rsidRPr="00364116">
        <w:t xml:space="preserve"> vyjmutí ze zemědělského půdního fondu</w:t>
      </w:r>
    </w:p>
    <w:p w14:paraId="47AF1ED0" w14:textId="77777777" w:rsidR="007554FF" w:rsidRPr="00727672" w:rsidRDefault="009E6940" w:rsidP="0016563E">
      <w:pPr>
        <w:pStyle w:val="BAListbasic"/>
      </w:pPr>
      <w:r w:rsidRPr="00364116">
        <w:t xml:space="preserve">- </w:t>
      </w:r>
      <w:r w:rsidR="007554FF" w:rsidRPr="00727672">
        <w:t xml:space="preserve">trvalé vyjmutí pozemku parc. č. 725/127 ve vlastnictví stavebníka (Univerzita Karlova) </w:t>
      </w:r>
    </w:p>
    <w:p w14:paraId="243DF764" w14:textId="77777777" w:rsidR="007554FF" w:rsidRPr="00727672" w:rsidRDefault="009E6940" w:rsidP="0016563E">
      <w:pPr>
        <w:pStyle w:val="BAListbasic"/>
      </w:pPr>
      <w:r w:rsidRPr="00364116">
        <w:t xml:space="preserve">- </w:t>
      </w:r>
      <w:r w:rsidR="007554FF" w:rsidRPr="00727672">
        <w:t>dočasné vyjmutí části pozemku parc. č. 730/2 ve vlastnictví Statutárního města Hradec Králové</w:t>
      </w:r>
    </w:p>
    <w:p w14:paraId="78488B65" w14:textId="77777777" w:rsidR="007554FF" w:rsidRPr="00364116" w:rsidRDefault="00D721CE" w:rsidP="00D721CE">
      <w:pPr>
        <w:pStyle w:val="BABasictext"/>
      </w:pPr>
      <w:r w:rsidRPr="00364116">
        <w:t>P</w:t>
      </w:r>
      <w:r w:rsidR="007554FF" w:rsidRPr="00364116">
        <w:t>řed zahájením stavebních prací bude provedena skrývka ornice (dle závěrů pedologického průzkumu je p</w:t>
      </w:r>
      <w:r w:rsidRPr="00364116">
        <w:t>ř</w:t>
      </w:r>
      <w:r w:rsidR="007554FF" w:rsidRPr="00364116">
        <w:t>edpoklad skrývky humózní vrstvy v plné mocnosti, tj. v tl</w:t>
      </w:r>
      <w:r w:rsidR="00AD265C">
        <w:t>oušťce</w:t>
      </w:r>
      <w:r w:rsidR="007554FF" w:rsidRPr="00364116">
        <w:t xml:space="preserve"> 0,31</w:t>
      </w:r>
      <w:r w:rsidR="00AD265C">
        <w:t xml:space="preserve"> </w:t>
      </w:r>
      <w:r w:rsidR="007554FF" w:rsidRPr="00364116">
        <w:t>m)</w:t>
      </w:r>
      <w:r w:rsidRPr="00364116">
        <w:t>. O</w:t>
      </w:r>
      <w:r w:rsidR="007554FF" w:rsidRPr="00364116">
        <w:t>rnice bude umístěna na oddělených mezideponiích na části parcely č. 730/2, která bude dočasně vyjmuta ze ZPF pro potřeby umístění zařízení staveniště</w:t>
      </w:r>
      <w:r w:rsidRPr="00364116">
        <w:t>.</w:t>
      </w:r>
    </w:p>
    <w:p w14:paraId="12189A41" w14:textId="77777777" w:rsidR="00AF0997" w:rsidRPr="00364116" w:rsidRDefault="00D721CE" w:rsidP="00D721CE">
      <w:pPr>
        <w:pStyle w:val="BABasictext"/>
      </w:pPr>
      <w:r w:rsidRPr="00364116">
        <w:t>O</w:t>
      </w:r>
      <w:r w:rsidR="007554FF" w:rsidRPr="00364116">
        <w:t>rnice z pozemku č. 725/127 bude následně využita pro ohumusování</w:t>
      </w:r>
      <w:r w:rsidRPr="00364116">
        <w:t xml:space="preserve"> nových ploch zeleně.</w:t>
      </w:r>
    </w:p>
    <w:p w14:paraId="54E26D21" w14:textId="33792658" w:rsidR="00D936E6" w:rsidRPr="00364116" w:rsidRDefault="00D721CE" w:rsidP="009E6940">
      <w:pPr>
        <w:pStyle w:val="BABasictext"/>
      </w:pPr>
      <w:r w:rsidRPr="00364116">
        <w:lastRenderedPageBreak/>
        <w:t xml:space="preserve">Ornice z pozemku 730/2 (část parcely dočasně vyjmutí ze ZPF) – po odstranění </w:t>
      </w:r>
      <w:r w:rsidR="006D24A3">
        <w:t>zařízení staveniště</w:t>
      </w:r>
      <w:r w:rsidR="006D24A3" w:rsidRPr="00364116">
        <w:t xml:space="preserve"> </w:t>
      </w:r>
      <w:r w:rsidRPr="00364116">
        <w:t>a hrubém urovnání terénu bude provedena technická a následně biologická rekultivace. Podrobně viz podklad [b-36] (podle seznamu projekčních podkladů v průvodní zprávě).</w:t>
      </w:r>
    </w:p>
    <w:p w14:paraId="0D8169B3" w14:textId="77777777" w:rsidR="00AF0997" w:rsidRPr="00364116" w:rsidRDefault="00AF0997" w:rsidP="00AF0997">
      <w:pPr>
        <w:pStyle w:val="BALevel4"/>
      </w:pPr>
      <w:bookmarkStart w:id="2053" w:name="_Toc36077195"/>
      <w:bookmarkStart w:id="2054" w:name="_Toc36244461"/>
      <w:bookmarkStart w:id="2055" w:name="_Toc36555452"/>
      <w:r w:rsidRPr="00364116">
        <w:t xml:space="preserve">Vliv na přírodu a </w:t>
      </w:r>
      <w:r w:rsidR="00B85592" w:rsidRPr="00364116">
        <w:t>krajinu – ochrana</w:t>
      </w:r>
      <w:r w:rsidRPr="00364116">
        <w:t xml:space="preserve"> dřevin, ochrana památných stromů, ochrana rostlin a živočichů, zachování ekologických funkcí a vazeb v krajině </w:t>
      </w:r>
      <w:r w:rsidR="00C51832" w:rsidRPr="00364116">
        <w:t>apod.</w:t>
      </w:r>
      <w:bookmarkEnd w:id="2053"/>
      <w:bookmarkEnd w:id="2054"/>
      <w:bookmarkEnd w:id="2055"/>
    </w:p>
    <w:p w14:paraId="38C0C248" w14:textId="77777777" w:rsidR="00D721CE" w:rsidRPr="00364116" w:rsidRDefault="00D721CE" w:rsidP="00D721CE">
      <w:pPr>
        <w:pStyle w:val="BABasictext"/>
      </w:pPr>
      <w:r w:rsidRPr="00364116">
        <w:t xml:space="preserve">Území je součástí ochranného pásma nadregionálního biokoridoru (NRBK), který je vymezen osou řeky Labe, která se nachází cca 600 m západním směrem. Záměr je situován v rámci zastavěného území a v dostatečné vzdálenosti od koryta Labe. Jeho realizací nedojde ke snížení funkce NRBK. </w:t>
      </w:r>
    </w:p>
    <w:p w14:paraId="55EA1E38" w14:textId="77777777" w:rsidR="00AF0997" w:rsidRPr="00364116" w:rsidRDefault="00D721CE" w:rsidP="00D721CE">
      <w:pPr>
        <w:pStyle w:val="BABasictext"/>
      </w:pPr>
      <w:r w:rsidRPr="00364116">
        <w:t xml:space="preserve">Realizací záměru nedojde k zásahu do významných krajinných prvků (VKP). </w:t>
      </w:r>
    </w:p>
    <w:p w14:paraId="119630EC" w14:textId="77777777" w:rsidR="00285EFC" w:rsidRPr="00364116" w:rsidRDefault="00285EFC" w:rsidP="00D721CE">
      <w:pPr>
        <w:pStyle w:val="BABasictext"/>
      </w:pPr>
      <w:r w:rsidRPr="00364116">
        <w:t>V dotčeném území nebyl výskyt evropsky významných přírodních stanovišť zaznamenán a není udáván ani dle mapového serveru AOPK ČR (http://mapy.nature.cz). Při terénním šetření zde nebyl potvrzen ani výskyt evropsky významných druhů živočichů. Jejich výskyt v širším okolí záměru je možný, ale vzhledem k povaze záměru a vzdálenosti od jejich biotopů, lze možnost jejich ovlivnění vyloučit.</w:t>
      </w:r>
    </w:p>
    <w:p w14:paraId="49DF9AC3" w14:textId="77777777" w:rsidR="00D721CE" w:rsidRPr="00364116" w:rsidRDefault="00D721CE" w:rsidP="00D721CE">
      <w:pPr>
        <w:pStyle w:val="BABasictext"/>
      </w:pPr>
      <w:r w:rsidRPr="00364116">
        <w:t>Ve vzdálenosti 600 m od hranice záměru byla vymezena EVL Orlice a Labe. Díky dostatečné vzdálenosti od hranice EVL Orlice a Labe neovlivní realizace záměru předměty ochrany EVL, jejich výskyt je přímo vázán na vodní prostředí toku.</w:t>
      </w:r>
    </w:p>
    <w:p w14:paraId="2240FA31" w14:textId="77777777" w:rsidR="00D721CE" w:rsidRPr="00364116" w:rsidRDefault="00D721CE" w:rsidP="00D721CE">
      <w:pPr>
        <w:pStyle w:val="BABasictext"/>
      </w:pPr>
      <w:r w:rsidRPr="00364116">
        <w:t>Realizací záměru dojde k zásahu do životních biotopů zvláště chráněných čmeláků r. </w:t>
      </w:r>
      <w:r>
        <w:rPr>
          <w:i/>
        </w:rPr>
        <w:t>Bombus</w:t>
      </w:r>
      <w:r w:rsidR="00AD265C">
        <w:rPr>
          <w:i/>
        </w:rPr>
        <w:t xml:space="preserve"> </w:t>
      </w:r>
      <w:r>
        <w:t>a</w:t>
      </w:r>
      <w:r w:rsidRPr="00364116">
        <w:t xml:space="preserve"> otakárka fenyklového. Realizace záměru nebude vzhledem ke své omezené rozloze a charakteru stávajícího území znamenat jejich vymizení, ani významné snížení jejich populací. Ke snížení negativního ovlivnění bioty navrhujeme provést výše uvedená zmírňující opatření.</w:t>
      </w:r>
    </w:p>
    <w:p w14:paraId="31CAEAFD" w14:textId="77777777" w:rsidR="00547545" w:rsidRPr="00364116" w:rsidRDefault="00E63763" w:rsidP="00547545">
      <w:pPr>
        <w:pStyle w:val="BABasictext"/>
      </w:pPr>
      <w:r w:rsidRPr="00364116">
        <w:t>Cílem navržených vegetačních úprav a vodohospodářských objektů je vytvoření soustavy různorodých biotopů, s pozitivním vlivem na biodiverzitu v území. Součástí návrhu je výsadba velkého množství původních druhů dřevin, výsadba lučních porostů a trvalkových záhonů. Realizací vodních prvků s krajinotvornou a částečně retenční funkcí napomůže zadržení dešťové vody v</w:t>
      </w:r>
      <w:r w:rsidR="000E717B" w:rsidRPr="00364116">
        <w:t> </w:t>
      </w:r>
      <w:r w:rsidRPr="00364116">
        <w:t>lokalitě</w:t>
      </w:r>
      <w:r w:rsidR="000E717B" w:rsidRPr="00364116">
        <w:t xml:space="preserve">. Spolu s plochou zasakovacího mokřadu dojde rovněž k vytvoření dalších typologicky odlišných druhů stanovišť. </w:t>
      </w:r>
    </w:p>
    <w:p w14:paraId="50A5C6CC" w14:textId="77777777" w:rsidR="00AF0997" w:rsidRPr="00364116" w:rsidRDefault="00AF0997" w:rsidP="00AF0997">
      <w:pPr>
        <w:pStyle w:val="BALevel4"/>
      </w:pPr>
      <w:bookmarkStart w:id="2056" w:name="_Toc36077196"/>
      <w:bookmarkStart w:id="2057" w:name="_Toc36244462"/>
      <w:bookmarkStart w:id="2058" w:name="_Toc36555453"/>
      <w:r w:rsidRPr="00364116">
        <w:t>Vliv na soustavu chráněných území Natura 2000</w:t>
      </w:r>
      <w:bookmarkEnd w:id="2056"/>
      <w:bookmarkEnd w:id="2057"/>
      <w:bookmarkEnd w:id="2058"/>
    </w:p>
    <w:p w14:paraId="02C8669E" w14:textId="77777777" w:rsidR="00D721CE" w:rsidRPr="00364116" w:rsidRDefault="00D721CE" w:rsidP="00D721CE">
      <w:pPr>
        <w:pStyle w:val="BABasictext"/>
      </w:pPr>
      <w:r w:rsidRPr="00364116">
        <w:t xml:space="preserve">V rámci zájmové lokality není vymezeno žádné zvláště chráněné území, ani lokalita soustavy Natura 2000. </w:t>
      </w:r>
    </w:p>
    <w:p w14:paraId="5D155B17" w14:textId="77777777" w:rsidR="00AF0997" w:rsidRPr="00691960" w:rsidRDefault="00AF0997" w:rsidP="00AF0997">
      <w:pPr>
        <w:pStyle w:val="BALevel4"/>
      </w:pPr>
      <w:bookmarkStart w:id="2059" w:name="_Toc35533182"/>
      <w:bookmarkStart w:id="2060" w:name="_Toc35605379"/>
      <w:bookmarkStart w:id="2061" w:name="_Toc35615049"/>
      <w:bookmarkStart w:id="2062" w:name="_Toc35620808"/>
      <w:bookmarkStart w:id="2063" w:name="_Toc35789429"/>
      <w:bookmarkStart w:id="2064" w:name="_Toc35813777"/>
      <w:bookmarkStart w:id="2065" w:name="_Toc35816495"/>
      <w:bookmarkStart w:id="2066" w:name="_Toc36069755"/>
      <w:bookmarkStart w:id="2067" w:name="_Toc36075644"/>
      <w:bookmarkStart w:id="2068" w:name="_Toc36076033"/>
      <w:bookmarkStart w:id="2069" w:name="_Toc36076422"/>
      <w:bookmarkStart w:id="2070" w:name="_Toc36076812"/>
      <w:bookmarkStart w:id="2071" w:name="_Toc36077197"/>
      <w:bookmarkStart w:id="2072" w:name="_Toc36244079"/>
      <w:bookmarkStart w:id="2073" w:name="_Toc36244463"/>
      <w:bookmarkStart w:id="2074" w:name="_Toc36077198"/>
      <w:bookmarkStart w:id="2075" w:name="_Toc36244464"/>
      <w:bookmarkStart w:id="2076" w:name="_Toc36555454"/>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r w:rsidRPr="00691960">
        <w:t>Způsob zohlednění podmínek závazného stanoviska posouzení vlivu záměru na životní prostředí</w:t>
      </w:r>
      <w:bookmarkEnd w:id="2074"/>
      <w:bookmarkEnd w:id="2075"/>
      <w:bookmarkEnd w:id="2076"/>
    </w:p>
    <w:p w14:paraId="3F8EF591" w14:textId="49C0CE71" w:rsidR="00830BAF" w:rsidRPr="00691960" w:rsidRDefault="005E160E" w:rsidP="00830BAF">
      <w:pPr>
        <w:pStyle w:val="BABasictext"/>
      </w:pPr>
      <w:r w:rsidRPr="00691960">
        <w:t>Pro dokumentaci bylo Krajským úřadem Královéhradeckého kraje - odborem životního prostředí a zemědělství, oddělení EIA, IPPC a technické ochrany životního prostředí vydané dne 24.6.2020 rozhodnutí /značka KULHK-14994/ZP/2020/ pro posouzení vlivu na životní prostředí dle §22 písm. a) zákona č. 100/2001 Sb. o posuzování vlivů na životní prostředí a o změně některých souvisejících zákonů</w:t>
      </w:r>
      <w:r w:rsidR="00830BAF" w:rsidRPr="00691960">
        <w:t xml:space="preserve"> </w:t>
      </w:r>
      <w:r w:rsidRPr="00691960">
        <w:t>ve znění pozdějších předpisů v souladu s</w:t>
      </w:r>
      <w:r w:rsidR="00830BAF" w:rsidRPr="00691960">
        <w:t> ust. §68 zákona</w:t>
      </w:r>
      <w:r w:rsidR="00637518">
        <w:t xml:space="preserve"> </w:t>
      </w:r>
      <w:r w:rsidR="00830BAF" w:rsidRPr="00691960">
        <w:t xml:space="preserve">č. 500/2004 Sb., správní řád ve znění pozdějších předpisů, rozhodnutí dle ust. § 7 odst. 6 zákona EIA takto: řešený záměr nemůže mít významný vliv na </w:t>
      </w:r>
      <w:r w:rsidR="00637518" w:rsidRPr="00691960">
        <w:t>živ</w:t>
      </w:r>
      <w:r w:rsidR="00637518">
        <w:t>o</w:t>
      </w:r>
      <w:r w:rsidR="00637518" w:rsidRPr="00691960">
        <w:t xml:space="preserve">tní </w:t>
      </w:r>
      <w:r w:rsidR="00830BAF" w:rsidRPr="00691960">
        <w:t>prostředí a proto nebude posuzován podle zákona EIA.</w:t>
      </w:r>
    </w:p>
    <w:p w14:paraId="2A59D321" w14:textId="62F7AF4D" w:rsidR="00830BAF" w:rsidRDefault="00830BAF" w:rsidP="00830BAF">
      <w:pPr>
        <w:pStyle w:val="BABasictext"/>
      </w:pPr>
      <w:r w:rsidRPr="00691960">
        <w:t xml:space="preserve">Podmínky </w:t>
      </w:r>
      <w:r w:rsidR="00C86B7C" w:rsidRPr="00691960">
        <w:t>rozhodnutí:</w:t>
      </w:r>
      <w:r w:rsidR="009C077A">
        <w:t xml:space="preserve"> </w:t>
      </w:r>
    </w:p>
    <w:p w14:paraId="0A89FA35" w14:textId="239DCEC1" w:rsidR="00C86B7C" w:rsidRDefault="00C86B7C" w:rsidP="00C86B7C">
      <w:pPr>
        <w:pStyle w:val="BABasictext"/>
        <w:numPr>
          <w:ilvl w:val="0"/>
          <w:numId w:val="20"/>
        </w:numPr>
      </w:pPr>
      <w:r>
        <w:t>Krajská hygienické stanice Královéhradeckého kraje - v rámci zkušebního provozu požaduje KHS provedení přímého měření hluku - bude řešené při realizaci</w:t>
      </w:r>
    </w:p>
    <w:p w14:paraId="781188C4" w14:textId="7A6F9E91" w:rsidR="00C86B7C" w:rsidRDefault="00C86B7C" w:rsidP="00C86B7C">
      <w:pPr>
        <w:pStyle w:val="BABasictext"/>
        <w:numPr>
          <w:ilvl w:val="0"/>
          <w:numId w:val="20"/>
        </w:numPr>
      </w:pPr>
      <w:r>
        <w:t xml:space="preserve">Česká inspekce </w:t>
      </w:r>
      <w:r w:rsidR="00637518">
        <w:t xml:space="preserve">životního </w:t>
      </w:r>
      <w:r>
        <w:t>prostředí, oblastní inspektorát Hradce Králové - pro zásah</w:t>
      </w:r>
      <w:r w:rsidR="00612DDF">
        <w:t xml:space="preserve"> do biotopu čmeláka je požádáno o v</w:t>
      </w:r>
      <w:r w:rsidR="00637518">
        <w:t>ý</w:t>
      </w:r>
      <w:r w:rsidR="00612DDF">
        <w:t>j</w:t>
      </w:r>
      <w:r w:rsidR="00637518">
        <w:t>i</w:t>
      </w:r>
      <w:r w:rsidR="00612DDF">
        <w:t>mku ze zákona, podmínka je do stavebního povolení</w:t>
      </w:r>
    </w:p>
    <w:p w14:paraId="39BEDD09" w14:textId="77777777" w:rsidR="00691960" w:rsidRDefault="00612DDF" w:rsidP="00C86B7C">
      <w:pPr>
        <w:pStyle w:val="BABasictext"/>
        <w:numPr>
          <w:ilvl w:val="0"/>
          <w:numId w:val="20"/>
        </w:numPr>
      </w:pPr>
      <w:r>
        <w:t>Magistrát města Hradec Králové, odbor životního prostředí</w:t>
      </w:r>
      <w:r w:rsidR="00691960">
        <w:t>:</w:t>
      </w:r>
      <w:r>
        <w:t xml:space="preserve"> - akumulační nádrže nebudou doplňované </w:t>
      </w:r>
      <w:r w:rsidR="00691960">
        <w:t xml:space="preserve">z rozvodů pitné vody - je zapracované do dokumentace, </w:t>
      </w:r>
    </w:p>
    <w:p w14:paraId="0A408284" w14:textId="7E84B323" w:rsidR="00612DDF" w:rsidRDefault="00691960" w:rsidP="00691960">
      <w:pPr>
        <w:pStyle w:val="BABasictext"/>
        <w:ind w:left="1497"/>
      </w:pPr>
      <w:r>
        <w:lastRenderedPageBreak/>
        <w:t>- upozornění na stoupání spodní vody při zvýšeném průtoku vody v Labi - podmínka pro provoz ve vazbě na skladování  a uložení závadných látek</w:t>
      </w:r>
    </w:p>
    <w:p w14:paraId="3D60F225" w14:textId="513632DE" w:rsidR="003A550C" w:rsidRDefault="00691960" w:rsidP="003A550C">
      <w:pPr>
        <w:pStyle w:val="BABasictext"/>
      </w:pPr>
      <w:r>
        <w:t xml:space="preserve">- pro ochranu ZPF </w:t>
      </w:r>
      <w:r w:rsidRPr="003A550C">
        <w:t xml:space="preserve">- </w:t>
      </w:r>
      <w:r w:rsidR="003A550C" w:rsidRPr="003A550C">
        <w:t>byla</w:t>
      </w:r>
      <w:r w:rsidR="003A550C">
        <w:t xml:space="preserve"> vydaná souhlasná závazná stanoviska</w:t>
      </w:r>
      <w:r w:rsidR="003A550C" w:rsidRPr="003A550C">
        <w:t xml:space="preserve"> </w:t>
      </w:r>
      <w:r w:rsidR="003A550C">
        <w:t xml:space="preserve"> - </w:t>
      </w:r>
      <w:r w:rsidR="003A550C" w:rsidRPr="003A550C">
        <w:t>závazné stanovisko - vynětí ze ZPF dočasné</w:t>
      </w:r>
      <w:r w:rsidR="003A550C">
        <w:t xml:space="preserve">  - </w:t>
      </w:r>
      <w:r w:rsidR="003A550C" w:rsidRPr="003A550C">
        <w:t>SZ MMHK/119131/2020/ŽP2/Mce</w:t>
      </w:r>
      <w:r w:rsidR="003A550C">
        <w:t xml:space="preserve">, </w:t>
      </w:r>
      <w:r w:rsidR="003A550C" w:rsidRPr="003A550C">
        <w:t>MMHK/139193/2020</w:t>
      </w:r>
      <w:r w:rsidR="003A550C">
        <w:t xml:space="preserve"> </w:t>
      </w:r>
      <w:r w:rsidR="003A550C" w:rsidRPr="003A550C">
        <w:t>ze dne 14.9.2020</w:t>
      </w:r>
      <w:r w:rsidR="003A550C" w:rsidRPr="003A550C">
        <w:rPr>
          <w:rFonts w:ascii="Calibri" w:hAnsi="Calibri" w:cs="Calibri"/>
          <w:color w:val="000000"/>
          <w:sz w:val="22"/>
          <w:szCs w:val="22"/>
        </w:rPr>
        <w:t xml:space="preserve"> </w:t>
      </w:r>
      <w:r w:rsidR="003A550C" w:rsidRPr="003A550C">
        <w:t xml:space="preserve">závazné stanovisko </w:t>
      </w:r>
    </w:p>
    <w:p w14:paraId="0B31A166" w14:textId="5C991C91" w:rsidR="00830BAF" w:rsidRPr="00364116" w:rsidRDefault="003A550C" w:rsidP="003A550C">
      <w:pPr>
        <w:pStyle w:val="BABasictext"/>
      </w:pPr>
      <w:r w:rsidRPr="003A550C">
        <w:t>- vynětí ze ZPF trvalé</w:t>
      </w:r>
      <w:r>
        <w:t xml:space="preserve"> - </w:t>
      </w:r>
      <w:r w:rsidRPr="003A550C">
        <w:t>SZ MMHK/119133/2020ŽP2/Mce</w:t>
      </w:r>
      <w:r>
        <w:t xml:space="preserve">, </w:t>
      </w:r>
      <w:r w:rsidRPr="003A550C">
        <w:t>MMHK/138853/2020</w:t>
      </w:r>
      <w:r>
        <w:t xml:space="preserve"> </w:t>
      </w:r>
      <w:r w:rsidRPr="003A550C">
        <w:t>ze dne 18.8.2020</w:t>
      </w:r>
    </w:p>
    <w:p w14:paraId="1F06DE9E" w14:textId="77777777" w:rsidR="00AF0997" w:rsidRPr="00364116" w:rsidRDefault="00AF0997" w:rsidP="00AF0997">
      <w:pPr>
        <w:pStyle w:val="BALevel4"/>
      </w:pPr>
      <w:bookmarkStart w:id="2077" w:name="_Toc36555455"/>
      <w:bookmarkStart w:id="2078" w:name="_Toc36077199"/>
      <w:bookmarkStart w:id="2079" w:name="_Toc36244465"/>
      <w:r w:rsidRPr="00364116">
        <w:t>V případě záměrů spadajících do režimu zákona o integrované prevenci základní parametry způsobu naplnění závěrů o nejlepších dostupných technikách nebo integrované povolení, bylo-li vydáno,</w:t>
      </w:r>
      <w:bookmarkEnd w:id="2077"/>
      <w:r w:rsidRPr="00364116">
        <w:t xml:space="preserve"> </w:t>
      </w:r>
      <w:bookmarkEnd w:id="2078"/>
      <w:bookmarkEnd w:id="2079"/>
    </w:p>
    <w:p w14:paraId="659728BD" w14:textId="77777777" w:rsidR="00F5304C" w:rsidRPr="00364116" w:rsidRDefault="000E717B" w:rsidP="00F5304C">
      <w:pPr>
        <w:pStyle w:val="BABasictext"/>
      </w:pPr>
      <w:r w:rsidRPr="00364116">
        <w:t>Záměr nespadá do režimu zákona o integrované prevenci.</w:t>
      </w:r>
    </w:p>
    <w:p w14:paraId="7302D697" w14:textId="77777777" w:rsidR="00C51832" w:rsidRPr="00364116" w:rsidRDefault="00AF0997" w:rsidP="00AF0997">
      <w:pPr>
        <w:pStyle w:val="BALevel4"/>
      </w:pPr>
      <w:bookmarkStart w:id="2080" w:name="_Toc36077200"/>
      <w:bookmarkStart w:id="2081" w:name="_Toc36244466"/>
      <w:bookmarkStart w:id="2082" w:name="_Toc36555456"/>
      <w:r w:rsidRPr="00364116">
        <w:t>Navrhovaná ochranná a bezpečnostní pásma, rozsah omezení a podmínky ochrany podle jiných právních předpisů</w:t>
      </w:r>
      <w:bookmarkEnd w:id="2080"/>
      <w:bookmarkEnd w:id="2081"/>
      <w:bookmarkEnd w:id="2082"/>
    </w:p>
    <w:p w14:paraId="4EEF4954" w14:textId="77777777" w:rsidR="00105EE2" w:rsidRPr="00364116" w:rsidRDefault="00105EE2" w:rsidP="00105EE2">
      <w:pPr>
        <w:pStyle w:val="BABasictext"/>
      </w:pPr>
      <w:r w:rsidRPr="00364116">
        <w:t>Z hlediska ochrany přírody a krajiny nedochází k dotčení žádného ochranného pásma.</w:t>
      </w:r>
    </w:p>
    <w:p w14:paraId="4CDCF9B3" w14:textId="77777777" w:rsidR="00AF0997" w:rsidRPr="00364116" w:rsidRDefault="00AF0997" w:rsidP="00AF0997">
      <w:pPr>
        <w:pStyle w:val="BALevel2"/>
      </w:pPr>
      <w:bookmarkStart w:id="2083" w:name="_Toc35615053"/>
      <w:bookmarkStart w:id="2084" w:name="_Toc35620812"/>
      <w:bookmarkStart w:id="2085" w:name="_Toc35789433"/>
      <w:bookmarkStart w:id="2086" w:name="_Toc35813781"/>
      <w:bookmarkStart w:id="2087" w:name="_Toc35816499"/>
      <w:bookmarkStart w:id="2088" w:name="_Toc36069759"/>
      <w:bookmarkStart w:id="2089" w:name="_Toc36075648"/>
      <w:bookmarkStart w:id="2090" w:name="_Toc36076037"/>
      <w:bookmarkStart w:id="2091" w:name="_Toc36076426"/>
      <w:bookmarkStart w:id="2092" w:name="_Toc36076816"/>
      <w:bookmarkStart w:id="2093" w:name="_Toc36077201"/>
      <w:bookmarkStart w:id="2094" w:name="_Toc36244083"/>
      <w:bookmarkStart w:id="2095" w:name="_Toc36244467"/>
      <w:bookmarkStart w:id="2096" w:name="_Toc36077202"/>
      <w:bookmarkStart w:id="2097" w:name="_Toc36244468"/>
      <w:bookmarkStart w:id="2098" w:name="_Toc36555457"/>
      <w:bookmarkEnd w:id="2083"/>
      <w:bookmarkEnd w:id="2084"/>
      <w:bookmarkEnd w:id="2085"/>
      <w:bookmarkEnd w:id="2086"/>
      <w:bookmarkEnd w:id="2087"/>
      <w:bookmarkEnd w:id="2088"/>
      <w:bookmarkEnd w:id="2089"/>
      <w:bookmarkEnd w:id="2090"/>
      <w:bookmarkEnd w:id="2091"/>
      <w:bookmarkEnd w:id="2092"/>
      <w:bookmarkEnd w:id="2093"/>
      <w:bookmarkEnd w:id="2094"/>
      <w:bookmarkEnd w:id="2095"/>
      <w:r w:rsidRPr="00364116">
        <w:t>Ochrana obyvatelstva</w:t>
      </w:r>
      <w:bookmarkEnd w:id="2096"/>
      <w:bookmarkEnd w:id="2097"/>
      <w:bookmarkEnd w:id="2098"/>
    </w:p>
    <w:p w14:paraId="04A71CEC" w14:textId="26C91DCF" w:rsidR="00783EB5" w:rsidRPr="00F55925" w:rsidRDefault="00783EB5" w:rsidP="00783EB5">
      <w:pPr>
        <w:pStyle w:val="BALevel4"/>
      </w:pPr>
      <w:r w:rsidRPr="00F55925">
        <w:t xml:space="preserve">Ochrana obyvatel v případě mimořádné události </w:t>
      </w:r>
      <w:r>
        <w:t>–</w:t>
      </w:r>
      <w:r w:rsidRPr="00F55925">
        <w:t xml:space="preserve"> improvizovaný úkryt</w:t>
      </w:r>
    </w:p>
    <w:p w14:paraId="1A0D3F3C" w14:textId="269A1962" w:rsidR="00783EB5" w:rsidRPr="00783EB5" w:rsidRDefault="00783EB5" w:rsidP="00783EB5">
      <w:pPr>
        <w:pStyle w:val="BABasictext"/>
      </w:pPr>
      <w:r w:rsidRPr="00783EB5">
        <w:t>Improvizovaný úkryt by z hlediska konstrukčního řešení objektu bylo možné provést v sut</w:t>
      </w:r>
      <w:r>
        <w:t>e</w:t>
      </w:r>
      <w:r w:rsidRPr="00783EB5">
        <w:t>rénu budovy. V nadzemních částech jsou na objektu použité převážně prosklené obvodové pláště, které nejsou vhodné pro vybudování improvizovaného úkrytu.</w:t>
      </w:r>
    </w:p>
    <w:p w14:paraId="5A351276" w14:textId="77777777" w:rsidR="00783EB5" w:rsidRDefault="00783EB5" w:rsidP="00783EB5">
      <w:pPr>
        <w:pStyle w:val="BABasictext"/>
      </w:pPr>
      <w:r w:rsidRPr="00783EB5">
        <w:t>Dispozičně jsou v 1</w:t>
      </w:r>
      <w:r>
        <w:t>.</w:t>
      </w:r>
      <w:r w:rsidRPr="00783EB5">
        <w:t>PP navrhované stavby na většině plochy umístěna parkovací stání, po obvodu 1</w:t>
      </w:r>
      <w:r>
        <w:t>.</w:t>
      </w:r>
      <w:r w:rsidRPr="00783EB5">
        <w:t>PP jsou umístě</w:t>
      </w:r>
      <w:r>
        <w:t>ny</w:t>
      </w:r>
      <w:r w:rsidRPr="00783EB5">
        <w:t xml:space="preserve"> laboratoře, sklady, strojovny. U vstupu ze Zborovské ulice je mimo jiné umístěn centrální chemický sklad, sklad kapalného N</w:t>
      </w:r>
      <w:r w:rsidRPr="00783EB5">
        <w:rPr>
          <w:vertAlign w:val="subscript"/>
        </w:rPr>
        <w:t>2</w:t>
      </w:r>
      <w:r w:rsidRPr="00783EB5">
        <w:t>. Podle požadavků na výběr vhodných prostor pro zbudování improvizovaného úkrytu by úkryt měl být od těchto skladů vzdálen minimálně 100</w:t>
      </w:r>
      <w:r>
        <w:t xml:space="preserve"> </w:t>
      </w:r>
      <w:r w:rsidRPr="00783EB5">
        <w:t>m. Na protilehlé straně parkingu jsou umístěn</w:t>
      </w:r>
      <w:r>
        <w:t>y</w:t>
      </w:r>
      <w:r w:rsidRPr="00783EB5">
        <w:t xml:space="preserve"> další sklady a strojovny </w:t>
      </w:r>
      <w:r>
        <w:t>–</w:t>
      </w:r>
      <w:r w:rsidRPr="00783EB5">
        <w:t xml:space="preserve"> mimo jiné velký technický sklad, archiv, muzeum. Dle požadavků by úkryt měl být umístěn </w:t>
      </w:r>
      <w:r>
        <w:t xml:space="preserve">min. </w:t>
      </w:r>
      <w:r w:rsidRPr="00783EB5">
        <w:t>50</w:t>
      </w:r>
      <w:r>
        <w:t xml:space="preserve"> </w:t>
      </w:r>
      <w:r w:rsidRPr="00783EB5">
        <w:t xml:space="preserve">m od skladů. Při dodržení těchto vzdáleností není v dané dispozici suterénu stavby možné vybudování improvizovaného úkrytu. </w:t>
      </w:r>
    </w:p>
    <w:p w14:paraId="093FAECD" w14:textId="7C5EBF59" w:rsidR="00783EB5" w:rsidRPr="00783EB5" w:rsidRDefault="00783EB5" w:rsidP="00783EB5">
      <w:pPr>
        <w:pStyle w:val="BABasictext"/>
      </w:pPr>
      <w:r w:rsidRPr="00783EB5">
        <w:t>Při mimořádné události se uživa</w:t>
      </w:r>
      <w:r>
        <w:t>te</w:t>
      </w:r>
      <w:r w:rsidRPr="00783EB5">
        <w:t xml:space="preserve">lé objektu budou řídit evakuačním plánem a doporučenými zásadami a činnostmi k mimořádným událostem, které jsou </w:t>
      </w:r>
      <w:r>
        <w:t xml:space="preserve">zveřejněny </w:t>
      </w:r>
      <w:r w:rsidRPr="00783EB5">
        <w:t xml:space="preserve">např. na webových stránkách města Hradec Králové </w:t>
      </w:r>
      <w:hyperlink r:id="rId26" w:history="1">
        <w:r w:rsidRPr="00783EB5">
          <w:t>www.hradeckralove.org</w:t>
        </w:r>
      </w:hyperlink>
      <w:r w:rsidRPr="00783EB5">
        <w:t xml:space="preserve"> v sekci Krizové situace a ochrana obyvatelstva nebo na stránkách </w:t>
      </w:r>
      <w:r>
        <w:t xml:space="preserve">hasičského záchranného sboru </w:t>
      </w:r>
      <w:hyperlink r:id="rId27" w:history="1">
        <w:r w:rsidRPr="00F15CBE">
          <w:rPr>
            <w:rStyle w:val="Hypertextovodkaz"/>
          </w:rPr>
          <w:t>www.hzscr.cz</w:t>
        </w:r>
      </w:hyperlink>
      <w:r w:rsidRPr="00783EB5">
        <w:t xml:space="preserve"> </w:t>
      </w:r>
      <w:r>
        <w:t>v sekci</w:t>
      </w:r>
      <w:r w:rsidRPr="00783EB5">
        <w:t xml:space="preserve"> Ochrana obyvatelstva.</w:t>
      </w:r>
    </w:p>
    <w:p w14:paraId="6B21A551" w14:textId="77777777" w:rsidR="00783EB5" w:rsidRPr="00783EB5" w:rsidRDefault="00783EB5" w:rsidP="00783EB5">
      <w:pPr>
        <w:pStyle w:val="BABasictext"/>
      </w:pPr>
      <w:r w:rsidRPr="00783EB5">
        <w:t>Je předpoklad, že v případě krizové situace bude provoz objektu, a tedy i počet osob v objektu, minimální.</w:t>
      </w:r>
    </w:p>
    <w:p w14:paraId="3D7AB8D2" w14:textId="16CC5778" w:rsidR="00783EB5" w:rsidRDefault="00783EB5" w:rsidP="00783EB5">
      <w:pPr>
        <w:pStyle w:val="BALevel4"/>
      </w:pPr>
      <w:r>
        <w:t>Řešení zásad prevence závažných havárií</w:t>
      </w:r>
    </w:p>
    <w:p w14:paraId="2F82389B" w14:textId="77777777" w:rsidR="00783EB5" w:rsidRDefault="00783EB5" w:rsidP="00783EB5">
      <w:pPr>
        <w:pStyle w:val="BABasictext"/>
      </w:pPr>
      <w:r w:rsidRPr="00F55925">
        <w:t xml:space="preserve">V případě vzniku závažné chemické </w:t>
      </w:r>
      <w:r>
        <w:t>nebo</w:t>
      </w:r>
      <w:r w:rsidRPr="00F55925">
        <w:t xml:space="preserve"> radiační havárie bude využito přirozených ochranných vlastností stavby při využití zásad improvizované ochrany před následky závažné chemické nebo radiační havárie.</w:t>
      </w:r>
      <w:r>
        <w:t xml:space="preserve"> </w:t>
      </w:r>
    </w:p>
    <w:p w14:paraId="375E9095" w14:textId="67832577" w:rsidR="00783EB5" w:rsidRDefault="00783EB5" w:rsidP="00783EB5">
      <w:pPr>
        <w:pStyle w:val="BABasictext"/>
      </w:pPr>
      <w:r>
        <w:t>V dalším stupni projektové dokumentace bude na základě upřesnění provozu, dispozice a používaných chemických látek, zpracován</w:t>
      </w:r>
      <w:r w:rsidRPr="00F55925">
        <w:t xml:space="preserve"> havarijní plán</w:t>
      </w:r>
      <w:r>
        <w:t>.</w:t>
      </w:r>
    </w:p>
    <w:p w14:paraId="41DD69F6" w14:textId="4019BA4B" w:rsidR="00783EB5" w:rsidRPr="00D638EF" w:rsidRDefault="00783EB5" w:rsidP="00783EB5">
      <w:pPr>
        <w:pStyle w:val="BALevel4"/>
      </w:pPr>
      <w:r>
        <w:t>Zóny havarijního plánování</w:t>
      </w:r>
    </w:p>
    <w:p w14:paraId="6636E74B" w14:textId="2D413041" w:rsidR="00783EB5" w:rsidRDefault="00783EB5" w:rsidP="00783EB5">
      <w:pPr>
        <w:pStyle w:val="BABasictext"/>
      </w:pPr>
      <w:r w:rsidRPr="00F55925">
        <w:t>Budova se nenachází v zóně havarijního plánování pro stacionární zdroje ohrožení. Budova se nachází v území dotčeném zvláštní povodní (protržení hráze vodní nádrže Rozkoš)</w:t>
      </w:r>
      <w:r>
        <w:t xml:space="preserve"> – v tomto případě by se uživatelé objektu řídili evakuačním plánem stanoveným v povodňovém plánu města.</w:t>
      </w:r>
      <w:r w:rsidRPr="00F55925">
        <w:t xml:space="preserve"> </w:t>
      </w:r>
    </w:p>
    <w:p w14:paraId="39CDA18C" w14:textId="77777777" w:rsidR="00783EB5" w:rsidRDefault="00783EB5" w:rsidP="00783EB5">
      <w:pPr>
        <w:pStyle w:val="BABasictext"/>
      </w:pPr>
      <w:r w:rsidRPr="00F55925">
        <w:t>Budova je potenc</w:t>
      </w:r>
      <w:r>
        <w:t>i</w:t>
      </w:r>
      <w:r w:rsidRPr="00F55925">
        <w:t xml:space="preserve">álně ohrožena přepravou nebezpečných látek po silnici </w:t>
      </w:r>
      <w:r>
        <w:t>–</w:t>
      </w:r>
      <w:r w:rsidRPr="00F55925">
        <w:t xml:space="preserve"> nebezpečné hořlavé plyny (LPG, PB) a kapaliny (benzín, nafta) do čerpací stanice v Třebši.</w:t>
      </w:r>
      <w:r>
        <w:t xml:space="preserve"> </w:t>
      </w:r>
    </w:p>
    <w:p w14:paraId="63541BC9" w14:textId="20BB487C" w:rsidR="00783EB5" w:rsidRPr="00F55925" w:rsidRDefault="00783EB5" w:rsidP="00783EB5">
      <w:pPr>
        <w:pStyle w:val="BABasictext"/>
      </w:pPr>
      <w:r>
        <w:t xml:space="preserve">Při úniku nebezpečných látek je nejvhodnější prostor pro úkryt ve vyšších patrech budovy, </w:t>
      </w:r>
      <w:r>
        <w:lastRenderedPageBreak/>
        <w:t>nejlépe na odvrácené straně budovy od místa výronu nebezpečné látky.</w:t>
      </w:r>
    </w:p>
    <w:p w14:paraId="224E5DFC" w14:textId="77777777" w:rsidR="00AF0997" w:rsidRPr="00364116" w:rsidRDefault="00AF0997" w:rsidP="00AF0997">
      <w:pPr>
        <w:pStyle w:val="BALevel2"/>
      </w:pPr>
      <w:bookmarkStart w:id="2099" w:name="_Toc36077203"/>
      <w:bookmarkStart w:id="2100" w:name="_Toc36244469"/>
      <w:bookmarkStart w:id="2101" w:name="_Toc36555458"/>
      <w:r w:rsidRPr="00364116">
        <w:t>Zásady organizace výstavby</w:t>
      </w:r>
      <w:bookmarkEnd w:id="2099"/>
      <w:bookmarkEnd w:id="2100"/>
      <w:bookmarkEnd w:id="2101"/>
    </w:p>
    <w:p w14:paraId="33784A24" w14:textId="77777777" w:rsidR="00C51832" w:rsidRPr="00364116" w:rsidRDefault="00C51832" w:rsidP="00C51832">
      <w:pPr>
        <w:pStyle w:val="BALevel4"/>
      </w:pPr>
      <w:bookmarkStart w:id="2102" w:name="_Toc36077204"/>
      <w:bookmarkStart w:id="2103" w:name="_Toc36244470"/>
      <w:bookmarkStart w:id="2104" w:name="_Toc36555459"/>
      <w:r w:rsidRPr="00364116">
        <w:t>N</w:t>
      </w:r>
      <w:r w:rsidR="00AF0997" w:rsidRPr="00364116">
        <w:t>apojení staveniště na stávající dopravní a technickou infrastrukturu</w:t>
      </w:r>
      <w:bookmarkEnd w:id="2102"/>
      <w:bookmarkEnd w:id="2103"/>
      <w:bookmarkEnd w:id="2104"/>
    </w:p>
    <w:p w14:paraId="28C10665" w14:textId="77777777" w:rsidR="00DD1447" w:rsidRPr="00364116" w:rsidRDefault="00DD1447" w:rsidP="00DD1447">
      <w:pPr>
        <w:pStyle w:val="BABasictext"/>
      </w:pPr>
      <w:r w:rsidRPr="00364116">
        <w:t xml:space="preserve">Napojení na připojovací body inženýrských sítí stávajících </w:t>
      </w:r>
      <w:r w:rsidR="00B85592" w:rsidRPr="00364116">
        <w:t xml:space="preserve">objektů – </w:t>
      </w:r>
      <w:r w:rsidR="00B85592" w:rsidRPr="00DD1447">
        <w:t>elektro</w:t>
      </w:r>
      <w:r w:rsidR="00AD265C">
        <w:t xml:space="preserve"> </w:t>
      </w:r>
      <w:r w:rsidRPr="00DD1447">
        <w:t>silno</w:t>
      </w:r>
      <w:r w:rsidRPr="00364116">
        <w:t xml:space="preserve">, kanalizace splašková, kanalizace dešťová, vodovod. </w:t>
      </w:r>
    </w:p>
    <w:p w14:paraId="101F16D4" w14:textId="77777777" w:rsidR="00DD1447" w:rsidRPr="00364116" w:rsidRDefault="00DD1447" w:rsidP="00DD1447">
      <w:pPr>
        <w:pStyle w:val="BALocalheading"/>
      </w:pPr>
      <w:r w:rsidRPr="00364116">
        <w:t>Elektrická energie</w:t>
      </w:r>
    </w:p>
    <w:p w14:paraId="13BB7718" w14:textId="77777777" w:rsidR="00DD1447" w:rsidRPr="00364116" w:rsidRDefault="00DD1447" w:rsidP="00DD1447">
      <w:pPr>
        <w:pStyle w:val="BABasictext"/>
      </w:pPr>
      <w:r w:rsidRPr="00364116">
        <w:t xml:space="preserve">Stavba se bude provádět jako celek. Staveništní odběr pro výstavbu MEP2 bude realizován vyvedením VN kabelu ze stávající velkoodběratelské VN rozvodny MEP1.  Přívodní kabel i VN pole stávající trafostanice je nadimenzován s dostatečnou rezervou pro pokrytí potřeby staveniště. Před zahájením stavby si dodavatel zajistí u ČEZ navýšení čtvrthodinového maxima (rezervovaného příkonu) - fakturační měření odběru budovy </w:t>
      </w:r>
      <w:r w:rsidR="003A3290" w:rsidRPr="00364116">
        <w:t>Mephared</w:t>
      </w:r>
      <w:r w:rsidRPr="00364116">
        <w:t xml:space="preserve"> 1 zůstává beze změny. Měření odběru stavby se předpokládá podružným elektroměrem na NN straně staveništní TS. V této fázi projektu je uvažováno napojení pomocí nevyužitého VN vývodu pro rezervní trafo v MEP1, což bude v dalších projektových stupních ověřeno dle upřesněného výkonu transformátoru staveništního odběru a možností vývodového pole. Nebude-li možné stávající volný VN vývod použít, bude nutné v předstihu při zahájením stavby provést příslušné úpravy VN rozvodny, které budou v každém případě nezbytné pro finální připojení a vystrojení nové TS budované v objektu MEP2.</w:t>
      </w:r>
    </w:p>
    <w:p w14:paraId="19D4906A" w14:textId="77777777" w:rsidR="00DD1447" w:rsidRPr="00364116" w:rsidRDefault="00DD1447" w:rsidP="00DD1447">
      <w:pPr>
        <w:pStyle w:val="BABasictext"/>
      </w:pPr>
      <w:bookmarkStart w:id="2105" w:name="_Toc216602483"/>
      <w:r w:rsidRPr="00364116">
        <w:t xml:space="preserve">Výpočet potřeby elektrické energie pro </w:t>
      </w:r>
      <w:bookmarkEnd w:id="2105"/>
      <w:r w:rsidR="00B85592" w:rsidRPr="00364116">
        <w:t>výstavbu:</w:t>
      </w:r>
    </w:p>
    <w:p w14:paraId="0AB4EAEF" w14:textId="77777777" w:rsidR="00DD1447" w:rsidRPr="00364116" w:rsidRDefault="00DD1447" w:rsidP="00DD1447">
      <w:pPr>
        <w:tabs>
          <w:tab w:val="left" w:pos="2986"/>
          <w:tab w:val="left" w:pos="6182"/>
          <w:tab w:val="left" w:pos="7589"/>
        </w:tabs>
        <w:ind w:left="1077"/>
        <w:rPr>
          <w:rFonts w:cs="Arial"/>
          <w:sz w:val="20"/>
          <w:szCs w:val="20"/>
          <w:u w:val="single"/>
        </w:rPr>
      </w:pPr>
      <w:r w:rsidRPr="00364116">
        <w:rPr>
          <w:rFonts w:cs="Arial"/>
          <w:sz w:val="20"/>
          <w:szCs w:val="20"/>
          <w:u w:val="single"/>
        </w:rPr>
        <w:t>druh odběru</w:t>
      </w:r>
      <w:r w:rsidRPr="00364116">
        <w:rPr>
          <w:rFonts w:cs="Arial"/>
          <w:sz w:val="20"/>
          <w:szCs w:val="20"/>
          <w:u w:val="single"/>
        </w:rPr>
        <w:tab/>
        <w:t>Pi (kW)</w:t>
      </w:r>
      <w:r w:rsidRPr="00364116">
        <w:rPr>
          <w:rFonts w:cs="Arial"/>
          <w:sz w:val="20"/>
          <w:szCs w:val="20"/>
          <w:u w:val="single"/>
        </w:rPr>
        <w:tab/>
        <w:t>soudobost</w:t>
      </w:r>
      <w:r w:rsidRPr="00364116">
        <w:rPr>
          <w:rFonts w:cs="Arial"/>
          <w:sz w:val="20"/>
          <w:szCs w:val="20"/>
          <w:u w:val="single"/>
        </w:rPr>
        <w:tab/>
        <w:t>Ps (kW)</w:t>
      </w:r>
    </w:p>
    <w:p w14:paraId="59A57DAF"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Stavební stroje</w:t>
      </w:r>
      <w:r w:rsidR="00B85592" w:rsidRPr="00364116">
        <w:rPr>
          <w:rFonts w:cs="Arial"/>
          <w:sz w:val="20"/>
          <w:szCs w:val="20"/>
        </w:rPr>
        <w:tab/>
        <w:t xml:space="preserve"> 60</w:t>
      </w:r>
      <w:r w:rsidRPr="00364116">
        <w:rPr>
          <w:rFonts w:cs="Arial"/>
          <w:sz w:val="20"/>
          <w:szCs w:val="20"/>
        </w:rPr>
        <w:t>,0</w:t>
      </w:r>
      <w:r w:rsidRPr="00364116">
        <w:rPr>
          <w:rFonts w:cs="Arial"/>
          <w:sz w:val="20"/>
          <w:szCs w:val="20"/>
        </w:rPr>
        <w:tab/>
        <w:t>0,8</w:t>
      </w:r>
      <w:r w:rsidRPr="00364116">
        <w:rPr>
          <w:rFonts w:cs="Arial"/>
          <w:sz w:val="20"/>
          <w:szCs w:val="20"/>
        </w:rPr>
        <w:tab/>
        <w:t xml:space="preserve"> 48,0</w:t>
      </w:r>
    </w:p>
    <w:p w14:paraId="3CD37884"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Jeřáby – 4 ks</w:t>
      </w:r>
      <w:r w:rsidRPr="00364116">
        <w:rPr>
          <w:rFonts w:cs="Arial"/>
          <w:sz w:val="20"/>
          <w:szCs w:val="20"/>
        </w:rPr>
        <w:tab/>
        <w:t xml:space="preserve"> 200,0</w:t>
      </w:r>
      <w:r w:rsidRPr="00364116">
        <w:rPr>
          <w:rFonts w:cs="Arial"/>
          <w:sz w:val="20"/>
          <w:szCs w:val="20"/>
        </w:rPr>
        <w:tab/>
        <w:t>0,7</w:t>
      </w:r>
      <w:r w:rsidRPr="00364116">
        <w:rPr>
          <w:rFonts w:cs="Arial"/>
          <w:sz w:val="20"/>
          <w:szCs w:val="20"/>
        </w:rPr>
        <w:tab/>
        <w:t>140,0</w:t>
      </w:r>
    </w:p>
    <w:p w14:paraId="17C346E8"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Výtahy - 4 ks</w:t>
      </w:r>
      <w:r w:rsidR="00B85592" w:rsidRPr="00364116">
        <w:rPr>
          <w:rFonts w:cs="Arial"/>
          <w:sz w:val="20"/>
          <w:szCs w:val="20"/>
        </w:rPr>
        <w:tab/>
        <w:t xml:space="preserve"> 32</w:t>
      </w:r>
      <w:r w:rsidRPr="00364116">
        <w:rPr>
          <w:rFonts w:cs="Arial"/>
          <w:sz w:val="20"/>
          <w:szCs w:val="20"/>
        </w:rPr>
        <w:t>,0</w:t>
      </w:r>
      <w:r w:rsidRPr="00364116">
        <w:rPr>
          <w:rFonts w:cs="Arial"/>
          <w:sz w:val="20"/>
          <w:szCs w:val="20"/>
        </w:rPr>
        <w:tab/>
        <w:t xml:space="preserve">0,8 </w:t>
      </w:r>
      <w:r w:rsidRPr="00364116">
        <w:rPr>
          <w:rFonts w:cs="Arial"/>
          <w:sz w:val="20"/>
          <w:szCs w:val="20"/>
        </w:rPr>
        <w:tab/>
        <w:t xml:space="preserve"> 25,6</w:t>
      </w:r>
    </w:p>
    <w:p w14:paraId="3983FBC9"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Osvětlení staveniště</w:t>
      </w:r>
      <w:r w:rsidR="00B85592" w:rsidRPr="00364116">
        <w:rPr>
          <w:rFonts w:cs="Arial"/>
          <w:sz w:val="20"/>
          <w:szCs w:val="20"/>
        </w:rPr>
        <w:tab/>
        <w:t xml:space="preserve"> 20</w:t>
      </w:r>
      <w:r w:rsidRPr="00364116">
        <w:rPr>
          <w:rFonts w:cs="Arial"/>
          <w:sz w:val="20"/>
          <w:szCs w:val="20"/>
        </w:rPr>
        <w:t>,0</w:t>
      </w:r>
      <w:r w:rsidRPr="00364116">
        <w:rPr>
          <w:rFonts w:cs="Arial"/>
          <w:sz w:val="20"/>
          <w:szCs w:val="20"/>
        </w:rPr>
        <w:tab/>
        <w:t>0,8</w:t>
      </w:r>
      <w:r w:rsidRPr="00364116">
        <w:rPr>
          <w:rFonts w:cs="Arial"/>
          <w:sz w:val="20"/>
          <w:szCs w:val="20"/>
        </w:rPr>
        <w:tab/>
        <w:t xml:space="preserve"> 16,0</w:t>
      </w:r>
    </w:p>
    <w:p w14:paraId="175F2F21" w14:textId="77777777" w:rsidR="00DD1447" w:rsidRPr="00364116" w:rsidRDefault="00B85592" w:rsidP="00DD1447">
      <w:pPr>
        <w:tabs>
          <w:tab w:val="left" w:pos="3942"/>
          <w:tab w:val="left" w:pos="6182"/>
          <w:tab w:val="left" w:pos="7589"/>
        </w:tabs>
        <w:ind w:left="1077"/>
        <w:rPr>
          <w:rFonts w:cs="Arial"/>
          <w:sz w:val="20"/>
          <w:szCs w:val="20"/>
        </w:rPr>
      </w:pPr>
      <w:r w:rsidRPr="00364116">
        <w:rPr>
          <w:rFonts w:cs="Arial"/>
          <w:sz w:val="20"/>
          <w:szCs w:val="20"/>
        </w:rPr>
        <w:t>Drobné mechanizmy</w:t>
      </w:r>
      <w:r w:rsidRPr="00364116">
        <w:rPr>
          <w:rFonts w:cs="Arial"/>
          <w:sz w:val="20"/>
          <w:szCs w:val="20"/>
        </w:rPr>
        <w:tab/>
        <w:t xml:space="preserve"> 50</w:t>
      </w:r>
      <w:r w:rsidR="00DD1447" w:rsidRPr="00364116">
        <w:rPr>
          <w:rFonts w:cs="Arial"/>
          <w:sz w:val="20"/>
          <w:szCs w:val="20"/>
        </w:rPr>
        <w:t>,0</w:t>
      </w:r>
      <w:r w:rsidR="00DD1447" w:rsidRPr="00364116">
        <w:rPr>
          <w:rFonts w:cs="Arial"/>
          <w:sz w:val="20"/>
          <w:szCs w:val="20"/>
        </w:rPr>
        <w:tab/>
        <w:t>0,5</w:t>
      </w:r>
      <w:r w:rsidR="00DD1447" w:rsidRPr="00364116">
        <w:rPr>
          <w:rFonts w:cs="Arial"/>
          <w:sz w:val="20"/>
          <w:szCs w:val="20"/>
        </w:rPr>
        <w:tab/>
        <w:t xml:space="preserve"> 25,0</w:t>
      </w:r>
    </w:p>
    <w:p w14:paraId="399FC80D"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Zařízení stav.– 30 ks buněk</w:t>
      </w:r>
      <w:r w:rsidR="00B85592" w:rsidRPr="00364116">
        <w:rPr>
          <w:rFonts w:cs="Arial"/>
          <w:sz w:val="20"/>
          <w:szCs w:val="20"/>
        </w:rPr>
        <w:tab/>
        <w:t xml:space="preserve"> 75</w:t>
      </w:r>
      <w:r w:rsidRPr="00364116">
        <w:rPr>
          <w:rFonts w:cs="Arial"/>
          <w:sz w:val="20"/>
          <w:szCs w:val="20"/>
        </w:rPr>
        <w:t>,0</w:t>
      </w:r>
      <w:r w:rsidRPr="00364116">
        <w:rPr>
          <w:rFonts w:cs="Arial"/>
          <w:sz w:val="20"/>
          <w:szCs w:val="20"/>
        </w:rPr>
        <w:tab/>
        <w:t>0,</w:t>
      </w:r>
      <w:r w:rsidR="00B85592" w:rsidRPr="00364116">
        <w:rPr>
          <w:rFonts w:cs="Arial"/>
          <w:sz w:val="20"/>
          <w:szCs w:val="20"/>
        </w:rPr>
        <w:t xml:space="preserve">7 </w:t>
      </w:r>
      <w:r w:rsidR="00B85592" w:rsidRPr="00364116">
        <w:rPr>
          <w:rFonts w:cs="Arial"/>
          <w:sz w:val="20"/>
          <w:szCs w:val="20"/>
        </w:rPr>
        <w:tab/>
      </w:r>
      <w:r w:rsidRPr="00364116">
        <w:rPr>
          <w:rFonts w:cs="Arial"/>
          <w:sz w:val="20"/>
          <w:szCs w:val="20"/>
        </w:rPr>
        <w:t xml:space="preserve"> 52,5</w:t>
      </w:r>
    </w:p>
    <w:p w14:paraId="41CA6401" w14:textId="77777777" w:rsidR="00DD1447" w:rsidRPr="00364116" w:rsidRDefault="00DD1447" w:rsidP="00DD1447">
      <w:pPr>
        <w:tabs>
          <w:tab w:val="left" w:pos="3942"/>
          <w:tab w:val="left" w:pos="6182"/>
          <w:tab w:val="left" w:pos="7589"/>
        </w:tabs>
        <w:ind w:left="1077"/>
        <w:rPr>
          <w:rFonts w:cs="Arial"/>
          <w:sz w:val="20"/>
          <w:szCs w:val="20"/>
          <w:u w:val="single"/>
        </w:rPr>
      </w:pPr>
      <w:r w:rsidRPr="00364116">
        <w:rPr>
          <w:rFonts w:cs="Arial"/>
          <w:sz w:val="20"/>
          <w:szCs w:val="20"/>
          <w:u w:val="single"/>
        </w:rPr>
        <w:t>Zimní opatření</w:t>
      </w:r>
      <w:r w:rsidR="00B85592" w:rsidRPr="00364116">
        <w:rPr>
          <w:rFonts w:cs="Arial"/>
          <w:sz w:val="20"/>
          <w:szCs w:val="20"/>
          <w:u w:val="single"/>
        </w:rPr>
        <w:tab/>
        <w:t xml:space="preserve"> 40</w:t>
      </w:r>
      <w:r w:rsidRPr="00364116">
        <w:rPr>
          <w:rFonts w:cs="Arial"/>
          <w:sz w:val="20"/>
          <w:szCs w:val="20"/>
          <w:u w:val="single"/>
        </w:rPr>
        <w:t>,0</w:t>
      </w:r>
      <w:r w:rsidRPr="00364116">
        <w:rPr>
          <w:rFonts w:cs="Arial"/>
          <w:sz w:val="20"/>
          <w:szCs w:val="20"/>
          <w:u w:val="single"/>
        </w:rPr>
        <w:tab/>
        <w:t>0,8</w:t>
      </w:r>
      <w:r w:rsidRPr="00364116">
        <w:rPr>
          <w:rFonts w:cs="Arial"/>
          <w:sz w:val="20"/>
          <w:szCs w:val="20"/>
          <w:u w:val="single"/>
        </w:rPr>
        <w:tab/>
        <w:t xml:space="preserve"> 30,0</w:t>
      </w:r>
    </w:p>
    <w:p w14:paraId="0C6B4692" w14:textId="77777777" w:rsidR="00DD1447" w:rsidRPr="00364116" w:rsidRDefault="00DD1447" w:rsidP="00DD1447">
      <w:pPr>
        <w:tabs>
          <w:tab w:val="left" w:pos="2986"/>
          <w:tab w:val="left" w:pos="6182"/>
          <w:tab w:val="left" w:pos="7589"/>
        </w:tabs>
        <w:ind w:left="1077"/>
        <w:rPr>
          <w:rFonts w:cs="Arial"/>
          <w:sz w:val="20"/>
          <w:szCs w:val="20"/>
        </w:rPr>
      </w:pPr>
      <w:r w:rsidRPr="00364116">
        <w:rPr>
          <w:rFonts w:cs="Arial"/>
          <w:sz w:val="20"/>
          <w:szCs w:val="20"/>
        </w:rPr>
        <w:t>Celkem staveniště</w:t>
      </w:r>
      <w:r w:rsidRPr="00364116">
        <w:rPr>
          <w:rFonts w:cs="Arial"/>
          <w:sz w:val="20"/>
          <w:szCs w:val="20"/>
        </w:rPr>
        <w:tab/>
        <w:t xml:space="preserve">                     469,0</w:t>
      </w:r>
      <w:r w:rsidRPr="00364116">
        <w:rPr>
          <w:rFonts w:cs="Arial"/>
          <w:sz w:val="20"/>
          <w:szCs w:val="20"/>
        </w:rPr>
        <w:tab/>
      </w:r>
      <w:r w:rsidRPr="00364116">
        <w:rPr>
          <w:rFonts w:cs="Arial"/>
          <w:sz w:val="20"/>
          <w:szCs w:val="20"/>
        </w:rPr>
        <w:tab/>
        <w:t>337,1</w:t>
      </w:r>
    </w:p>
    <w:p w14:paraId="0A7EF81A" w14:textId="77777777" w:rsidR="00DD1447" w:rsidRPr="00364116" w:rsidRDefault="00DD1447" w:rsidP="00DD1447">
      <w:pPr>
        <w:pStyle w:val="BABasictext"/>
      </w:pPr>
      <w:r w:rsidRPr="00364116">
        <w:t xml:space="preserve">Odhadovaný soudobý příkon stavby a zařízení staveniště je cca 340 kW. Místo napojení na provizorní TR 22/0,4kV/630 kVA vybudovanou v předstihu, umístění viz </w:t>
      </w:r>
      <w:r w:rsidRPr="00DD1447">
        <w:t>Situace</w:t>
      </w:r>
      <w:r w:rsidR="00AD265C">
        <w:t xml:space="preserve"> </w:t>
      </w:r>
      <w:r w:rsidRPr="00DD1447">
        <w:t>ZOV</w:t>
      </w:r>
      <w:r w:rsidRPr="00364116">
        <w:t>.</w:t>
      </w:r>
    </w:p>
    <w:p w14:paraId="4400C59A" w14:textId="77777777" w:rsidR="00DD1447" w:rsidRPr="00364116" w:rsidRDefault="00DD1447" w:rsidP="00DD1447">
      <w:pPr>
        <w:pStyle w:val="BALocalheading"/>
      </w:pPr>
      <w:r w:rsidRPr="00364116">
        <w:t>Pitná a užitková voda</w:t>
      </w:r>
    </w:p>
    <w:p w14:paraId="6CA97BB6" w14:textId="77777777" w:rsidR="00DD1447" w:rsidRPr="00364116" w:rsidRDefault="00DD1447" w:rsidP="00DD1447">
      <w:pPr>
        <w:pStyle w:val="BABasictext"/>
      </w:pPr>
      <w:r w:rsidRPr="00364116">
        <w:t>Spotřeba vody při výstavbě:</w:t>
      </w:r>
    </w:p>
    <w:p w14:paraId="3CFBDBFF" w14:textId="77777777" w:rsidR="00DD1447" w:rsidRPr="00364116" w:rsidRDefault="00DD1447" w:rsidP="00DD1447">
      <w:pPr>
        <w:pStyle w:val="BABasictext"/>
      </w:pPr>
      <w:r w:rsidRPr="00364116">
        <w:t>Předpokládaný počet pracovníků při dodržení občanským zákoníkem stanovené 42,5 hod. týdenní pracovní době pracujících na staveništi se bude pohybovat v průběhu výstavby kolem 120 pracovníků.</w:t>
      </w:r>
    </w:p>
    <w:p w14:paraId="25338840" w14:textId="77777777" w:rsidR="00DD1447" w:rsidRPr="00364116" w:rsidRDefault="00DD1447" w:rsidP="00DD1447">
      <w:pPr>
        <w:pStyle w:val="BABasictext"/>
      </w:pPr>
      <w:r w:rsidRPr="00364116">
        <w:t xml:space="preserve">voda technologická </w:t>
      </w:r>
      <w:r w:rsidRPr="00364116">
        <w:tab/>
      </w:r>
      <w:r w:rsidRPr="00364116">
        <w:tab/>
      </w:r>
      <w:r w:rsidRPr="00364116">
        <w:tab/>
      </w:r>
      <w:r w:rsidRPr="00364116">
        <w:tab/>
        <w:t>2.000 l/den</w:t>
      </w:r>
    </w:p>
    <w:p w14:paraId="44FEC515" w14:textId="77777777" w:rsidR="00DD1447" w:rsidRPr="00364116" w:rsidRDefault="00DD1447" w:rsidP="00DD1447">
      <w:pPr>
        <w:pStyle w:val="BABasictext"/>
      </w:pPr>
      <w:r w:rsidRPr="00364116">
        <w:t>koeficient nerovnoměrnosti</w:t>
      </w:r>
      <w:r w:rsidRPr="00364116">
        <w:tab/>
      </w:r>
      <w:r w:rsidRPr="00364116">
        <w:tab/>
        <w:t xml:space="preserve">2000 x 1,5 = </w:t>
      </w:r>
      <w:r w:rsidRPr="00364116">
        <w:tab/>
        <w:t>3.000 l/den</w:t>
      </w:r>
    </w:p>
    <w:p w14:paraId="7CDB9B8E" w14:textId="77777777" w:rsidR="00DD1447" w:rsidRPr="00364116" w:rsidRDefault="00DD1447" w:rsidP="00DD1447">
      <w:pPr>
        <w:pStyle w:val="BABasictext"/>
      </w:pPr>
      <w:r w:rsidRPr="00364116">
        <w:t>počet pracovníků</w:t>
      </w:r>
      <w:r w:rsidRPr="00364116">
        <w:tab/>
      </w:r>
      <w:r w:rsidRPr="00364116">
        <w:tab/>
      </w:r>
      <w:r w:rsidRPr="00364116">
        <w:tab/>
        <w:t xml:space="preserve">120x100 = </w:t>
      </w:r>
      <w:r w:rsidRPr="00364116">
        <w:tab/>
        <w:t>12.000 l/den</w:t>
      </w:r>
    </w:p>
    <w:p w14:paraId="0FEB8A21" w14:textId="77777777" w:rsidR="00DD1447" w:rsidRPr="00364116" w:rsidRDefault="00DD1447" w:rsidP="00DD1447">
      <w:pPr>
        <w:pStyle w:val="BABasictext"/>
      </w:pPr>
      <w:r w:rsidRPr="00364116">
        <w:t>Celkem</w:t>
      </w:r>
      <w:r w:rsidRPr="00364116">
        <w:tab/>
      </w:r>
      <w:r w:rsidRPr="00364116">
        <w:tab/>
      </w:r>
      <w:r w:rsidRPr="00364116">
        <w:tab/>
      </w:r>
      <w:r w:rsidRPr="00364116">
        <w:tab/>
      </w:r>
      <w:r w:rsidRPr="00364116">
        <w:tab/>
      </w:r>
      <w:r w:rsidRPr="00364116">
        <w:tab/>
        <w:t>15.000 l/den</w:t>
      </w:r>
    </w:p>
    <w:p w14:paraId="5A1ECB0F" w14:textId="77777777" w:rsidR="00DD1447" w:rsidRPr="00364116" w:rsidRDefault="00DD1447" w:rsidP="00DD1447">
      <w:pPr>
        <w:pStyle w:val="BABasictext"/>
      </w:pPr>
      <w:r w:rsidRPr="00364116">
        <w:t>Maximální potřeba vody činí – 15.000 / 30600 =</w:t>
      </w:r>
      <w:r w:rsidRPr="00364116">
        <w:tab/>
        <w:t>0,49 l/sec</w:t>
      </w:r>
    </w:p>
    <w:p w14:paraId="6A60EBB1" w14:textId="77777777" w:rsidR="00DD1447" w:rsidRPr="00364116" w:rsidRDefault="00DD1447" w:rsidP="00DD1447">
      <w:pPr>
        <w:pStyle w:val="BABasictext"/>
      </w:pPr>
      <w:r w:rsidRPr="00364116">
        <w:t xml:space="preserve">Místo napojení – využití nově realizované odbočky pro přípojku MEP2. </w:t>
      </w:r>
    </w:p>
    <w:p w14:paraId="233EDF10" w14:textId="77777777" w:rsidR="00DD1447" w:rsidRPr="00364116" w:rsidRDefault="00DD1447" w:rsidP="00DD1447">
      <w:pPr>
        <w:pStyle w:val="BALocalheading"/>
      </w:pPr>
      <w:r w:rsidRPr="00364116">
        <w:t xml:space="preserve">Kanalizační </w:t>
      </w:r>
      <w:bookmarkStart w:id="2106" w:name="_Toc443483786"/>
      <w:r w:rsidR="00B85592" w:rsidRPr="00364116">
        <w:t>napojení – odvodnění</w:t>
      </w:r>
      <w:r w:rsidRPr="00364116">
        <w:t xml:space="preserve"> staveniště</w:t>
      </w:r>
      <w:bookmarkEnd w:id="2106"/>
    </w:p>
    <w:p w14:paraId="3E0022A8" w14:textId="77777777" w:rsidR="00DD1447" w:rsidRPr="00364116" w:rsidRDefault="00DD1447" w:rsidP="00DD1447">
      <w:pPr>
        <w:pStyle w:val="BABasictext"/>
      </w:pPr>
      <w:r w:rsidRPr="00364116">
        <w:t xml:space="preserve">V předstihu se vybuduje nová kanalizační přípojka IO 301, která bude připojena na stávající kanalizační řad v ul. Zborovská. </w:t>
      </w:r>
      <w:r w:rsidR="00322AA3" w:rsidRPr="00364116">
        <w:t xml:space="preserve">Přípojka bude dočasně využita pro odkanalizování staveništních buněk. </w:t>
      </w:r>
      <w:r w:rsidR="003A6081" w:rsidRPr="00364116">
        <w:t xml:space="preserve">ZS bude napojeno na stávající kanalizační řad přes flexibilní přípojku. </w:t>
      </w:r>
      <w:r w:rsidRPr="00364116">
        <w:t xml:space="preserve">Na výjezdu ze staveniště bude instalována čisticí rampa, čistá voda vypouštěna do kanalizace, kaly odváženy na skládku k tomu účelu určenou. </w:t>
      </w:r>
    </w:p>
    <w:p w14:paraId="263E6990" w14:textId="77777777" w:rsidR="00DD1447" w:rsidRPr="00364116" w:rsidRDefault="00DD1447" w:rsidP="00DD1447">
      <w:pPr>
        <w:pStyle w:val="BABasictext"/>
      </w:pPr>
      <w:r w:rsidRPr="00364116">
        <w:t xml:space="preserve">Odvodnění hlavního staveniště – v době provádění stavební jámy bude nutné čerpání </w:t>
      </w:r>
      <w:r w:rsidRPr="00364116">
        <w:lastRenderedPageBreak/>
        <w:t xml:space="preserve">dešťové vody, v jímce proběhne sedimentace a čistá voda přes kalová čerpadla bude odváděna do dešťové do kanalizační přípojky, příp. zasáknuta – viz Situace ZOV. </w:t>
      </w:r>
    </w:p>
    <w:p w14:paraId="43648DAF" w14:textId="77777777" w:rsidR="00DD1447" w:rsidRPr="00364116" w:rsidRDefault="00DD1447" w:rsidP="00DD1447">
      <w:pPr>
        <w:pStyle w:val="BABasictext"/>
      </w:pPr>
      <w:r w:rsidRPr="00364116">
        <w:t xml:space="preserve">Na hlavním staveništi budou instalovány chemické WC – např. 2x TOI. </w:t>
      </w:r>
    </w:p>
    <w:p w14:paraId="039C3A49" w14:textId="77777777" w:rsidR="00DD1447" w:rsidRPr="00364116" w:rsidRDefault="00DD1447" w:rsidP="003A6081">
      <w:pPr>
        <w:pStyle w:val="BALocalheading"/>
      </w:pPr>
      <w:r w:rsidRPr="00364116">
        <w:t>Ostatní média</w:t>
      </w:r>
    </w:p>
    <w:p w14:paraId="1B74AF7B" w14:textId="77777777" w:rsidR="00DD1447" w:rsidRPr="00364116" w:rsidRDefault="00DD1447" w:rsidP="00DD1447">
      <w:pPr>
        <w:pStyle w:val="BABasictext"/>
      </w:pPr>
      <w:r w:rsidRPr="00364116">
        <w:t xml:space="preserve">Telefon a telekomunikace bude zajištěna prostřednictvím mobilních operátorů. </w:t>
      </w:r>
    </w:p>
    <w:p w14:paraId="667CB48F" w14:textId="77777777" w:rsidR="00DD1447" w:rsidRPr="00364116" w:rsidRDefault="00DD1447" w:rsidP="00DD1447">
      <w:pPr>
        <w:pStyle w:val="BABasictext"/>
      </w:pPr>
      <w:r w:rsidRPr="00364116">
        <w:t>O možnost připojení na IS si zažádá zhotovitel stavby.</w:t>
      </w:r>
    </w:p>
    <w:p w14:paraId="5927B89A" w14:textId="77777777" w:rsidR="00DD1447" w:rsidRPr="00364116" w:rsidRDefault="00DD1447" w:rsidP="00707E70">
      <w:pPr>
        <w:pStyle w:val="BALocalheading"/>
      </w:pPr>
      <w:bookmarkStart w:id="2107" w:name="_Toc443483787"/>
      <w:r w:rsidRPr="00364116">
        <w:t>Napojení staveniště na stávající dopravní infrastrukturu</w:t>
      </w:r>
      <w:bookmarkEnd w:id="2107"/>
    </w:p>
    <w:p w14:paraId="63E1BFF0" w14:textId="77777777" w:rsidR="00DD1447" w:rsidRPr="00364116" w:rsidRDefault="00DD1447" w:rsidP="00707E70">
      <w:pPr>
        <w:pStyle w:val="BABasictext"/>
      </w:pPr>
      <w:r w:rsidRPr="00364116">
        <w:t xml:space="preserve">Staveniště bude dopravně napojeno na ul. Nemocnice (jižní vjezd do FN) na Zborovskou a dále doprava vedena na veřejnou dopravní infrastrukturu viz. Situace širší </w:t>
      </w:r>
      <w:r w:rsidR="00B85592" w:rsidRPr="00364116">
        <w:t>vztahy – dopravní</w:t>
      </w:r>
      <w:r w:rsidRPr="00364116">
        <w:t xml:space="preserve"> trasy.</w:t>
      </w:r>
    </w:p>
    <w:p w14:paraId="668D4BC7" w14:textId="77777777" w:rsidR="00DD1447" w:rsidRPr="00364116" w:rsidRDefault="00DD1447" w:rsidP="00707E70">
      <w:pPr>
        <w:pStyle w:val="BABasictext"/>
      </w:pPr>
      <w:r w:rsidRPr="00364116">
        <w:t>Zásobování staveniště jediné z ul. Zborovská.</w:t>
      </w:r>
    </w:p>
    <w:p w14:paraId="55A0F938" w14:textId="77777777" w:rsidR="00DD1447" w:rsidRPr="00364116" w:rsidRDefault="00DD1447" w:rsidP="00707E70">
      <w:pPr>
        <w:pStyle w:val="BABasictext"/>
      </w:pPr>
      <w:r w:rsidRPr="00364116">
        <w:t xml:space="preserve">Pro vertikální dopravu na staveništi budou použity stacionární jeřáby např. 2x Liebherr – typ 90 EC –B6 s vyložením ramene 50 m, vetknuté do základové konstrukce nového objektu, </w:t>
      </w:r>
      <w:r w:rsidR="00B85592" w:rsidRPr="00364116">
        <w:t xml:space="preserve">dále jeřáby – </w:t>
      </w:r>
      <w:r w:rsidR="00B85592" w:rsidRPr="00707E70">
        <w:t>2x</w:t>
      </w:r>
      <w:r w:rsidRPr="00707E70">
        <w:t>Liebherr</w:t>
      </w:r>
      <w:r w:rsidRPr="00364116">
        <w:t xml:space="preserve"> – typ 110 EC – B6 s vyložením ramene 55 m, vetknuté do základové konstrukce nového objektu umístění viz Situace ZOV.</w:t>
      </w:r>
    </w:p>
    <w:p w14:paraId="1B85B0B6" w14:textId="77777777" w:rsidR="00DD1447" w:rsidRPr="00364116" w:rsidRDefault="00DD1447" w:rsidP="00707E70">
      <w:pPr>
        <w:pStyle w:val="BABasictext"/>
      </w:pPr>
      <w:r w:rsidRPr="00364116">
        <w:t xml:space="preserve">Výška horní hrany ramene jeřábu J1 je cca 267,85 m n.m. </w:t>
      </w:r>
    </w:p>
    <w:p w14:paraId="72D90803" w14:textId="77777777" w:rsidR="00DD1447" w:rsidRPr="00364116" w:rsidRDefault="00DD1447" w:rsidP="00707E70">
      <w:pPr>
        <w:pStyle w:val="BABasictext"/>
      </w:pPr>
      <w:r w:rsidRPr="00364116">
        <w:t xml:space="preserve">Výška horní hrany ramene jeřábu J2 je cca 275,85 m n.m. </w:t>
      </w:r>
    </w:p>
    <w:p w14:paraId="0B154963" w14:textId="77777777" w:rsidR="00DD1447" w:rsidRPr="00364116" w:rsidRDefault="00DD1447" w:rsidP="00707E70">
      <w:pPr>
        <w:pStyle w:val="BABasictext"/>
      </w:pPr>
      <w:r w:rsidRPr="00364116">
        <w:t xml:space="preserve">Výška horní hrany ramene jeřábu J3 je cca 259,85 m n.m. </w:t>
      </w:r>
    </w:p>
    <w:p w14:paraId="4AAD1CD4" w14:textId="77777777" w:rsidR="00DD1447" w:rsidRPr="00364116" w:rsidRDefault="00DD1447" w:rsidP="00707E70">
      <w:pPr>
        <w:pStyle w:val="BABasictext"/>
      </w:pPr>
      <w:r w:rsidRPr="00364116">
        <w:t xml:space="preserve">Výška horní hrany ramene jeřábu J4 je cca 252,00 m n.m. </w:t>
      </w:r>
    </w:p>
    <w:p w14:paraId="6E37BDE4" w14:textId="77777777" w:rsidR="00707E70" w:rsidRPr="00364116" w:rsidRDefault="00707E70" w:rsidP="00526A55">
      <w:pPr>
        <w:pStyle w:val="BABasictext"/>
      </w:pPr>
      <w:r w:rsidRPr="00364116">
        <w:t xml:space="preserve">Pozn.: Možnost nasazení výškové mechanizace pro výstavbu objektu SO 01.A (centrální budova kampusu) </w:t>
      </w:r>
      <w:r w:rsidR="00526A55" w:rsidRPr="00364116">
        <w:t>je omezena ochranným pásmem přibližovacího a vzletového prostoru – ochranné pásmo B – výškové omezené staveb. Předpokládá se kombinace využití věžového jeřábu pro stavební práce do úrovně cca stropu nad 3.NP a využití autojeřábu pro realizaci fasády, 4.NP a střešní nástavby.</w:t>
      </w:r>
      <w:r w:rsidR="0097765E">
        <w:t xml:space="preserve"> </w:t>
      </w:r>
      <w:r w:rsidR="00526A55" w:rsidRPr="00364116">
        <w:t>V dalších projektových stupních bude dále s provozovatelem heliportu LZS konzultována možnost dočasného uzavření koridoru procházejícího nad budovou SO 01.A a přesměrování provozu na druhý koridor orientovaný severním směrem, což by umožnilo využití věžového jeřábu pro realizaci celého objektu.</w:t>
      </w:r>
    </w:p>
    <w:p w14:paraId="6B7CBB9A" w14:textId="77777777" w:rsidR="00707E70" w:rsidRPr="00364116" w:rsidRDefault="00707E70" w:rsidP="00526A55">
      <w:pPr>
        <w:pStyle w:val="BABasictext"/>
      </w:pPr>
      <w:r w:rsidRPr="00364116">
        <w:t>Dále v době provádění prací PSV budou použity nákladní staveništních výtahy cca 4 ks a lešení pro fasádu umístěných ve staveništi.</w:t>
      </w:r>
    </w:p>
    <w:p w14:paraId="48FBD17A" w14:textId="77777777" w:rsidR="00B956E8" w:rsidRDefault="00B956E8" w:rsidP="00707E70">
      <w:pPr>
        <w:pStyle w:val="BALocalheading"/>
      </w:pPr>
    </w:p>
    <w:p w14:paraId="3C891183" w14:textId="77777777" w:rsidR="00B956E8" w:rsidRDefault="00B956E8" w:rsidP="00707E70">
      <w:pPr>
        <w:pStyle w:val="BALocalheading"/>
      </w:pPr>
    </w:p>
    <w:p w14:paraId="3062D51E" w14:textId="77777777" w:rsidR="00B956E8" w:rsidRDefault="00B956E8" w:rsidP="00707E70">
      <w:pPr>
        <w:pStyle w:val="BALocalheading"/>
      </w:pPr>
    </w:p>
    <w:p w14:paraId="60DC764D" w14:textId="77777777" w:rsidR="00B956E8" w:rsidRDefault="00B956E8" w:rsidP="00707E70">
      <w:pPr>
        <w:pStyle w:val="BALocalheading"/>
      </w:pPr>
    </w:p>
    <w:p w14:paraId="6C3B56DF" w14:textId="77777777" w:rsidR="00B956E8" w:rsidRDefault="00B956E8" w:rsidP="00707E70">
      <w:pPr>
        <w:pStyle w:val="BALocalheading"/>
      </w:pPr>
    </w:p>
    <w:p w14:paraId="4D482A02" w14:textId="77777777" w:rsidR="00B956E8" w:rsidRDefault="00B956E8" w:rsidP="00707E70">
      <w:pPr>
        <w:pStyle w:val="BALocalheading"/>
      </w:pPr>
    </w:p>
    <w:p w14:paraId="2FADD807" w14:textId="77777777" w:rsidR="00B956E8" w:rsidRDefault="00B956E8" w:rsidP="00707E70">
      <w:pPr>
        <w:pStyle w:val="BALocalheading"/>
      </w:pPr>
    </w:p>
    <w:p w14:paraId="6C2C2AD6" w14:textId="77777777" w:rsidR="00B956E8" w:rsidRDefault="00B956E8" w:rsidP="00707E70">
      <w:pPr>
        <w:pStyle w:val="BALocalheading"/>
      </w:pPr>
    </w:p>
    <w:p w14:paraId="08107BE8" w14:textId="77777777" w:rsidR="00B956E8" w:rsidRDefault="00B956E8" w:rsidP="00707E70">
      <w:pPr>
        <w:pStyle w:val="BALocalheading"/>
      </w:pPr>
    </w:p>
    <w:p w14:paraId="4D36221D" w14:textId="77777777" w:rsidR="00B956E8" w:rsidRDefault="00B956E8" w:rsidP="00707E70">
      <w:pPr>
        <w:pStyle w:val="BALocalheading"/>
      </w:pPr>
    </w:p>
    <w:p w14:paraId="707E2645" w14:textId="77777777" w:rsidR="00B956E8" w:rsidRDefault="00B956E8" w:rsidP="00707E70">
      <w:pPr>
        <w:pStyle w:val="BALocalheading"/>
      </w:pPr>
    </w:p>
    <w:p w14:paraId="38C9577C" w14:textId="77777777" w:rsidR="00B956E8" w:rsidRDefault="00B956E8" w:rsidP="00707E70">
      <w:pPr>
        <w:pStyle w:val="BALocalheading"/>
      </w:pPr>
    </w:p>
    <w:p w14:paraId="4599EB7D" w14:textId="77777777" w:rsidR="00B956E8" w:rsidRDefault="00B956E8" w:rsidP="00707E70">
      <w:pPr>
        <w:pStyle w:val="BALocalheading"/>
      </w:pPr>
    </w:p>
    <w:p w14:paraId="42F7AD92" w14:textId="77777777" w:rsidR="00B956E8" w:rsidRDefault="00B956E8" w:rsidP="00707E70">
      <w:pPr>
        <w:pStyle w:val="BALocalheading"/>
      </w:pPr>
    </w:p>
    <w:p w14:paraId="1DDD6FD7" w14:textId="77777777" w:rsidR="00B956E8" w:rsidRDefault="00B956E8" w:rsidP="00707E70">
      <w:pPr>
        <w:pStyle w:val="BALocalheading"/>
      </w:pPr>
    </w:p>
    <w:p w14:paraId="2B35F2D1" w14:textId="32CA81AC" w:rsidR="00DD1447" w:rsidRPr="00364116" w:rsidRDefault="00DD1447" w:rsidP="00707E70">
      <w:pPr>
        <w:pStyle w:val="BALocalheading"/>
        <w:rPr>
          <w:rFonts w:ascii="Arial Narrow" w:hAnsi="Arial Narrow" w:cs="Arial"/>
          <w:b w:val="0"/>
          <w:u w:val="single"/>
        </w:rPr>
      </w:pPr>
      <w:r w:rsidRPr="00364116">
        <w:lastRenderedPageBreak/>
        <w:t>Trasy staveništní dopravy</w:t>
      </w:r>
      <w:r w:rsidRPr="00364116">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p>
    <w:tbl>
      <w:tblPr>
        <w:tblW w:w="8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929"/>
        <w:gridCol w:w="4932"/>
        <w:gridCol w:w="2204"/>
      </w:tblGrid>
      <w:tr w:rsidR="00DD1447" w:rsidRPr="00364116" w14:paraId="08C6147D" w14:textId="77777777" w:rsidTr="009A7ED6">
        <w:trPr>
          <w:trHeight w:val="89"/>
          <w:jc w:val="center"/>
        </w:trPr>
        <w:tc>
          <w:tcPr>
            <w:tcW w:w="929" w:type="dxa"/>
            <w:tcBorders>
              <w:top w:val="single" w:sz="12" w:space="0" w:color="auto"/>
              <w:left w:val="single" w:sz="12" w:space="0" w:color="auto"/>
              <w:bottom w:val="single" w:sz="4" w:space="0" w:color="auto"/>
              <w:right w:val="single" w:sz="6" w:space="0" w:color="auto"/>
            </w:tcBorders>
            <w:shd w:val="pct12" w:color="000000" w:fill="FFFFFF"/>
          </w:tcPr>
          <w:p w14:paraId="4FB0F6BE" w14:textId="77777777" w:rsidR="00DD1447" w:rsidRPr="00364116" w:rsidRDefault="00DD1447" w:rsidP="00DD1447">
            <w:pPr>
              <w:pStyle w:val="Zkladntext2"/>
              <w:jc w:val="left"/>
              <w:rPr>
                <w:b/>
                <w:color w:val="000000"/>
                <w:sz w:val="20"/>
                <w:szCs w:val="20"/>
              </w:rPr>
            </w:pPr>
            <w:r w:rsidRPr="00364116">
              <w:rPr>
                <w:b/>
                <w:color w:val="000000"/>
                <w:sz w:val="20"/>
                <w:szCs w:val="20"/>
              </w:rPr>
              <w:t>Trasa č.</w:t>
            </w:r>
          </w:p>
        </w:tc>
        <w:tc>
          <w:tcPr>
            <w:tcW w:w="4932" w:type="dxa"/>
            <w:tcBorders>
              <w:top w:val="single" w:sz="12" w:space="0" w:color="auto"/>
              <w:left w:val="single" w:sz="6" w:space="0" w:color="auto"/>
              <w:bottom w:val="single" w:sz="4" w:space="0" w:color="auto"/>
              <w:right w:val="single" w:sz="6" w:space="0" w:color="auto"/>
            </w:tcBorders>
            <w:shd w:val="pct12" w:color="000000" w:fill="FFFFFF"/>
          </w:tcPr>
          <w:p w14:paraId="52F6C76A" w14:textId="77777777" w:rsidR="00DD1447" w:rsidRPr="00364116" w:rsidRDefault="00DD1447" w:rsidP="00DD1447">
            <w:pPr>
              <w:pStyle w:val="Zkladntext2"/>
              <w:jc w:val="center"/>
              <w:rPr>
                <w:b/>
                <w:color w:val="000000"/>
                <w:sz w:val="20"/>
                <w:szCs w:val="20"/>
              </w:rPr>
            </w:pPr>
            <w:r w:rsidRPr="00364116">
              <w:rPr>
                <w:b/>
                <w:color w:val="000000"/>
                <w:sz w:val="20"/>
                <w:szCs w:val="20"/>
              </w:rPr>
              <w:t>Příjezd ke staveništi</w:t>
            </w:r>
          </w:p>
        </w:tc>
        <w:tc>
          <w:tcPr>
            <w:tcW w:w="2204" w:type="dxa"/>
            <w:tcBorders>
              <w:top w:val="single" w:sz="12" w:space="0" w:color="auto"/>
              <w:left w:val="single" w:sz="6" w:space="0" w:color="auto"/>
              <w:bottom w:val="single" w:sz="4" w:space="0" w:color="auto"/>
              <w:right w:val="single" w:sz="12" w:space="0" w:color="auto"/>
            </w:tcBorders>
            <w:shd w:val="pct12" w:color="000000" w:fill="FFFFFF"/>
          </w:tcPr>
          <w:p w14:paraId="604D1907" w14:textId="77777777" w:rsidR="00DD1447" w:rsidRPr="00364116" w:rsidRDefault="00DD1447" w:rsidP="00DD1447">
            <w:pPr>
              <w:pStyle w:val="Zkladntext2"/>
              <w:rPr>
                <w:b/>
                <w:color w:val="000000"/>
                <w:sz w:val="20"/>
                <w:szCs w:val="20"/>
              </w:rPr>
            </w:pPr>
            <w:r w:rsidRPr="00364116">
              <w:rPr>
                <w:b/>
                <w:color w:val="000000"/>
                <w:sz w:val="20"/>
                <w:szCs w:val="20"/>
              </w:rPr>
              <w:t>Odjezd ze staveniště</w:t>
            </w:r>
          </w:p>
        </w:tc>
      </w:tr>
      <w:tr w:rsidR="00DD1447" w:rsidRPr="00364116" w14:paraId="6BD4CC51"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320CA4F3"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1.</w:t>
            </w:r>
          </w:p>
        </w:tc>
        <w:tc>
          <w:tcPr>
            <w:tcW w:w="4932" w:type="dxa"/>
            <w:tcBorders>
              <w:top w:val="single" w:sz="4" w:space="0" w:color="auto"/>
              <w:left w:val="single" w:sz="4" w:space="0" w:color="auto"/>
              <w:bottom w:val="single" w:sz="4" w:space="0" w:color="auto"/>
              <w:right w:val="single" w:sz="4" w:space="0" w:color="auto"/>
            </w:tcBorders>
          </w:tcPr>
          <w:p w14:paraId="2A20D831" w14:textId="77777777" w:rsidR="00DD1447" w:rsidRPr="00364116" w:rsidRDefault="00DD1447" w:rsidP="00DD1447">
            <w:pPr>
              <w:spacing w:before="120" w:after="120"/>
              <w:rPr>
                <w:rFonts w:cs="Arial"/>
                <w:noProof/>
                <w:sz w:val="20"/>
                <w:szCs w:val="20"/>
              </w:rPr>
            </w:pPr>
            <w:r w:rsidRPr="00364116">
              <w:rPr>
                <w:rFonts w:cs="Arial"/>
                <w:noProof/>
                <w:sz w:val="20"/>
                <w:szCs w:val="20"/>
              </w:rPr>
              <w:t>Rašínova tř., Sokolská, Zborovská</w:t>
            </w:r>
          </w:p>
        </w:tc>
        <w:tc>
          <w:tcPr>
            <w:tcW w:w="2204" w:type="dxa"/>
            <w:tcBorders>
              <w:top w:val="single" w:sz="4" w:space="0" w:color="auto"/>
              <w:left w:val="single" w:sz="4" w:space="0" w:color="auto"/>
              <w:bottom w:val="single" w:sz="4" w:space="0" w:color="auto"/>
              <w:right w:val="single" w:sz="12" w:space="0" w:color="auto"/>
            </w:tcBorders>
          </w:tcPr>
          <w:p w14:paraId="4912A871"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1191AD39"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5DAF3463"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2.</w:t>
            </w:r>
          </w:p>
        </w:tc>
        <w:tc>
          <w:tcPr>
            <w:tcW w:w="4932" w:type="dxa"/>
            <w:tcBorders>
              <w:top w:val="single" w:sz="4" w:space="0" w:color="auto"/>
              <w:left w:val="single" w:sz="4" w:space="0" w:color="auto"/>
              <w:bottom w:val="single" w:sz="4" w:space="0" w:color="auto"/>
              <w:right w:val="single" w:sz="4" w:space="0" w:color="auto"/>
            </w:tcBorders>
          </w:tcPr>
          <w:p w14:paraId="2579A8A3" w14:textId="77777777" w:rsidR="00DD1447" w:rsidRPr="00364116" w:rsidRDefault="00DD1447" w:rsidP="00DD1447">
            <w:pPr>
              <w:spacing w:before="120" w:after="120"/>
              <w:rPr>
                <w:rFonts w:cs="Arial"/>
                <w:noProof/>
                <w:sz w:val="20"/>
                <w:szCs w:val="20"/>
              </w:rPr>
            </w:pPr>
            <w:r w:rsidRPr="00364116">
              <w:rPr>
                <w:rFonts w:cs="Arial"/>
                <w:noProof/>
                <w:sz w:val="20"/>
                <w:szCs w:val="20"/>
              </w:rPr>
              <w:t>Gočárův okruh, Sokolská, Zborovská</w:t>
            </w:r>
          </w:p>
        </w:tc>
        <w:tc>
          <w:tcPr>
            <w:tcW w:w="2204" w:type="dxa"/>
            <w:tcBorders>
              <w:top w:val="single" w:sz="4" w:space="0" w:color="auto"/>
              <w:left w:val="single" w:sz="4" w:space="0" w:color="auto"/>
              <w:bottom w:val="single" w:sz="4" w:space="0" w:color="auto"/>
              <w:right w:val="single" w:sz="12" w:space="0" w:color="auto"/>
            </w:tcBorders>
          </w:tcPr>
          <w:p w14:paraId="4747338E"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3758824D"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1CAF26FF"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3.</w:t>
            </w:r>
          </w:p>
        </w:tc>
        <w:tc>
          <w:tcPr>
            <w:tcW w:w="4932" w:type="dxa"/>
            <w:tcBorders>
              <w:top w:val="single" w:sz="4" w:space="0" w:color="auto"/>
              <w:left w:val="single" w:sz="4" w:space="0" w:color="auto"/>
              <w:bottom w:val="single" w:sz="4" w:space="0" w:color="auto"/>
              <w:right w:val="single" w:sz="4" w:space="0" w:color="auto"/>
            </w:tcBorders>
          </w:tcPr>
          <w:p w14:paraId="0677BC76" w14:textId="77777777" w:rsidR="00DD1447" w:rsidRPr="00364116" w:rsidRDefault="00DD1447" w:rsidP="00DD1447">
            <w:pPr>
              <w:spacing w:before="120" w:after="120"/>
              <w:rPr>
                <w:rFonts w:cs="Arial"/>
                <w:noProof/>
                <w:sz w:val="20"/>
                <w:szCs w:val="20"/>
              </w:rPr>
            </w:pPr>
            <w:r w:rsidRPr="00364116">
              <w:rPr>
                <w:rFonts w:cs="Arial"/>
                <w:noProof/>
                <w:sz w:val="20"/>
                <w:szCs w:val="20"/>
              </w:rPr>
              <w:t>Brněnská, Sokolská, Zborovská</w:t>
            </w:r>
          </w:p>
        </w:tc>
        <w:tc>
          <w:tcPr>
            <w:tcW w:w="2204" w:type="dxa"/>
            <w:tcBorders>
              <w:top w:val="single" w:sz="4" w:space="0" w:color="auto"/>
              <w:left w:val="single" w:sz="4" w:space="0" w:color="auto"/>
              <w:bottom w:val="single" w:sz="4" w:space="0" w:color="auto"/>
              <w:right w:val="single" w:sz="12" w:space="0" w:color="auto"/>
            </w:tcBorders>
          </w:tcPr>
          <w:p w14:paraId="3A85BAB5"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38E01C09" w14:textId="77777777" w:rsidTr="009A7ED6">
        <w:trPr>
          <w:trHeight w:val="109"/>
          <w:jc w:val="center"/>
        </w:trPr>
        <w:tc>
          <w:tcPr>
            <w:tcW w:w="929" w:type="dxa"/>
            <w:tcBorders>
              <w:top w:val="single" w:sz="4" w:space="0" w:color="auto"/>
              <w:left w:val="single" w:sz="12" w:space="0" w:color="auto"/>
              <w:bottom w:val="single" w:sz="12" w:space="0" w:color="auto"/>
              <w:right w:val="single" w:sz="4" w:space="0" w:color="auto"/>
            </w:tcBorders>
          </w:tcPr>
          <w:p w14:paraId="598BA7ED"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4.</w:t>
            </w:r>
          </w:p>
        </w:tc>
        <w:tc>
          <w:tcPr>
            <w:tcW w:w="4932" w:type="dxa"/>
            <w:tcBorders>
              <w:top w:val="single" w:sz="4" w:space="0" w:color="auto"/>
              <w:left w:val="single" w:sz="4" w:space="0" w:color="auto"/>
              <w:bottom w:val="single" w:sz="12" w:space="0" w:color="auto"/>
              <w:right w:val="single" w:sz="4" w:space="0" w:color="auto"/>
            </w:tcBorders>
          </w:tcPr>
          <w:p w14:paraId="5DB614C6" w14:textId="77777777" w:rsidR="00DD1447" w:rsidRPr="00364116" w:rsidRDefault="00DD1447" w:rsidP="00DD1447">
            <w:pPr>
              <w:spacing w:before="120" w:after="120"/>
              <w:rPr>
                <w:rFonts w:cs="Arial"/>
                <w:noProof/>
                <w:sz w:val="20"/>
                <w:szCs w:val="20"/>
              </w:rPr>
            </w:pPr>
            <w:r w:rsidRPr="00364116">
              <w:rPr>
                <w:rFonts w:cs="Arial"/>
                <w:noProof/>
                <w:sz w:val="20"/>
                <w:szCs w:val="20"/>
              </w:rPr>
              <w:t>D11, ražská tř. Střelecká, Sokolská, Zborovská</w:t>
            </w:r>
          </w:p>
        </w:tc>
        <w:tc>
          <w:tcPr>
            <w:tcW w:w="2204" w:type="dxa"/>
            <w:tcBorders>
              <w:top w:val="single" w:sz="4" w:space="0" w:color="auto"/>
              <w:left w:val="single" w:sz="4" w:space="0" w:color="auto"/>
              <w:bottom w:val="single" w:sz="12" w:space="0" w:color="auto"/>
              <w:right w:val="single" w:sz="12" w:space="0" w:color="auto"/>
            </w:tcBorders>
          </w:tcPr>
          <w:p w14:paraId="2D47DC6D"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bl>
    <w:p w14:paraId="08A06854" w14:textId="77777777" w:rsidR="00DD1447" w:rsidRPr="00364116" w:rsidRDefault="00DD1447" w:rsidP="009A7ED6">
      <w:pPr>
        <w:pStyle w:val="BABasictext"/>
      </w:pPr>
    </w:p>
    <w:p w14:paraId="0CCF16F1" w14:textId="77777777" w:rsidR="00DD1447" w:rsidRPr="00364116" w:rsidRDefault="00C11902" w:rsidP="009A7ED6">
      <w:pPr>
        <w:pStyle w:val="BABasictext"/>
      </w:pPr>
      <w:r w:rsidRPr="007060D7">
        <w:rPr>
          <w:noProof/>
        </w:rPr>
        <w:drawing>
          <wp:inline distT="0" distB="0" distL="0" distR="0" wp14:anchorId="1400FA0C" wp14:editId="04855C2E">
            <wp:extent cx="5056950" cy="271430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13930" t="12624" r="14066" b="18673"/>
                    <a:stretch/>
                  </pic:blipFill>
                  <pic:spPr bwMode="auto">
                    <a:xfrm>
                      <a:off x="0" y="0"/>
                      <a:ext cx="5098544" cy="2736631"/>
                    </a:xfrm>
                    <a:prstGeom prst="rect">
                      <a:avLst/>
                    </a:prstGeom>
                    <a:ln>
                      <a:noFill/>
                    </a:ln>
                    <a:extLst>
                      <a:ext uri="{53640926-AAD7-44D8-BBD7-CCE9431645EC}">
                        <a14:shadowObscured xmlns:a14="http://schemas.microsoft.com/office/drawing/2010/main"/>
                      </a:ext>
                    </a:extLst>
                  </pic:spPr>
                </pic:pic>
              </a:graphicData>
            </a:graphic>
          </wp:inline>
        </w:drawing>
      </w:r>
    </w:p>
    <w:p w14:paraId="7FAFC668" w14:textId="77777777" w:rsidR="00707E70" w:rsidRPr="00364116" w:rsidRDefault="00707E70" w:rsidP="009A7ED6">
      <w:pPr>
        <w:pStyle w:val="BABasictext"/>
      </w:pPr>
    </w:p>
    <w:p w14:paraId="100E2B6D" w14:textId="0AA4B4E4" w:rsidR="00F34F9C" w:rsidRDefault="00F34F9C" w:rsidP="009A7ED6">
      <w:pPr>
        <w:pStyle w:val="BABasictext"/>
      </w:pPr>
      <w:r>
        <w:rPr>
          <w:noProof/>
        </w:rPr>
        <w:drawing>
          <wp:inline distT="0" distB="0" distL="0" distR="0" wp14:anchorId="6BBC3C75" wp14:editId="0A8B1405">
            <wp:extent cx="5000400" cy="35316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0686" t="20309" r="20875" b="6354"/>
                    <a:stretch/>
                  </pic:blipFill>
                  <pic:spPr bwMode="auto">
                    <a:xfrm>
                      <a:off x="0" y="0"/>
                      <a:ext cx="5000400" cy="3531600"/>
                    </a:xfrm>
                    <a:prstGeom prst="rect">
                      <a:avLst/>
                    </a:prstGeom>
                    <a:ln>
                      <a:noFill/>
                    </a:ln>
                    <a:extLst>
                      <a:ext uri="{53640926-AAD7-44D8-BBD7-CCE9431645EC}">
                        <a14:shadowObscured xmlns:a14="http://schemas.microsoft.com/office/drawing/2010/main"/>
                      </a:ext>
                    </a:extLst>
                  </pic:spPr>
                </pic:pic>
              </a:graphicData>
            </a:graphic>
          </wp:inline>
        </w:drawing>
      </w:r>
    </w:p>
    <w:p w14:paraId="155B8017" w14:textId="148BC515" w:rsidR="00707E70" w:rsidRPr="00364116" w:rsidRDefault="00707E70" w:rsidP="009A7ED6">
      <w:pPr>
        <w:pStyle w:val="BABasictext"/>
      </w:pPr>
    </w:p>
    <w:p w14:paraId="724DB304" w14:textId="77777777" w:rsidR="00AF0997" w:rsidRPr="00364116" w:rsidRDefault="00C51832" w:rsidP="00C51832">
      <w:pPr>
        <w:pStyle w:val="BALevel4"/>
      </w:pPr>
      <w:bookmarkStart w:id="2108" w:name="_Toc36077205"/>
      <w:bookmarkStart w:id="2109" w:name="_Toc36244471"/>
      <w:bookmarkStart w:id="2110" w:name="_Toc36555460"/>
      <w:r w:rsidRPr="00364116">
        <w:lastRenderedPageBreak/>
        <w:t>O</w:t>
      </w:r>
      <w:r w:rsidR="00AF0997" w:rsidRPr="00364116">
        <w:t>chrana okolí staveniště a požadavky na související asanace, demolice, kácení dřevin</w:t>
      </w:r>
      <w:bookmarkEnd w:id="2108"/>
      <w:bookmarkEnd w:id="2109"/>
      <w:bookmarkEnd w:id="2110"/>
    </w:p>
    <w:p w14:paraId="29D9974B" w14:textId="77777777" w:rsidR="0091319D" w:rsidRPr="00364116" w:rsidRDefault="0091319D" w:rsidP="0091319D">
      <w:pPr>
        <w:pStyle w:val="BABasictext"/>
      </w:pPr>
      <w:r w:rsidRPr="00364116">
        <w:t xml:space="preserve">V průběhu provádění prací bude dodržen zákon č. 258/2000 Sb., o ochraně veřejného zdraví, v platném </w:t>
      </w:r>
      <w:r w:rsidR="00B85592" w:rsidRPr="00364116">
        <w:t>znění – díl</w:t>
      </w:r>
      <w:r w:rsidRPr="00364116">
        <w:t xml:space="preserve"> 6 §30-36 a nařízení vlády č. 148/2006 Sb., o ochraně zdraví před nepříznivými účinky hluku a vibrací. Zhotovitel dohlédne na to, aby nebyly překročeny žádné limity a práce budou probíhat pouze mezi 7-21 hod.</w:t>
      </w:r>
    </w:p>
    <w:p w14:paraId="1B8DCF05" w14:textId="77777777" w:rsidR="0091319D" w:rsidRPr="00364116" w:rsidRDefault="0091319D" w:rsidP="0091319D">
      <w:pPr>
        <w:pStyle w:val="BABasictext"/>
      </w:pPr>
      <w:r w:rsidRPr="00364116">
        <w:t>Při provádění stavby bude kladen důraz na eliminaci znečištění životního prostředí, zejména na zvýšenou prašnost, které jsou vyvolány jak vlastními demoličními a stavebními pracemi, tak provozem vozidel odvážejících odpad.</w:t>
      </w:r>
    </w:p>
    <w:p w14:paraId="2A4BC431" w14:textId="77777777" w:rsidR="0091319D" w:rsidRPr="00364116" w:rsidRDefault="0091319D" w:rsidP="0091319D">
      <w:pPr>
        <w:pStyle w:val="BABasictext"/>
      </w:pPr>
      <w:r w:rsidRPr="00364116">
        <w:t>Při provádění přípravných prací budou respektovány všechny hygienické předpisy (zejména hlučnost a prašnost). Při realizaci bouracích a stavebních prací bude prováděno kropení, bourané prvky nebudou shazovány z výšky na zem, odklízení sutě bude prováděno přímo na přistavený kontejner nebo na nákladní auto. Při odvozu naloženého kontejneru a nákladního auta bude náklad zakryt pomocí krycí plachty a odpad bude kropen.</w:t>
      </w:r>
    </w:p>
    <w:p w14:paraId="37B24951" w14:textId="77777777" w:rsidR="0091319D" w:rsidRPr="00364116" w:rsidRDefault="0091319D" w:rsidP="0091319D">
      <w:pPr>
        <w:pStyle w:val="BABasictext"/>
      </w:pPr>
      <w:r w:rsidRPr="00364116">
        <w:t>Při odjezdu techniky ze stavby musí dodavatel dbát na její očištění před vjezdem na veřejné komunikace.</w:t>
      </w:r>
    </w:p>
    <w:p w14:paraId="4DB38722" w14:textId="77777777" w:rsidR="0091319D" w:rsidRPr="00364116" w:rsidRDefault="0091319D" w:rsidP="0091319D">
      <w:pPr>
        <w:pStyle w:val="BABasictext"/>
      </w:pPr>
      <w:r w:rsidRPr="00364116">
        <w:t xml:space="preserve">Řešený záměr není situován v chráněné oblasti akumulace vod. </w:t>
      </w:r>
    </w:p>
    <w:p w14:paraId="7B5413F7" w14:textId="77777777" w:rsidR="0091319D" w:rsidRPr="00364116" w:rsidRDefault="0091319D" w:rsidP="0091319D">
      <w:pPr>
        <w:pStyle w:val="BABasictext"/>
      </w:pPr>
      <w:r w:rsidRPr="00364116">
        <w:t>V prostoru areálu se nenacházejí žádné přírodní vodní zdroje ani zdroje léčebných pramenů.</w:t>
      </w:r>
    </w:p>
    <w:p w14:paraId="638EEB28" w14:textId="77777777" w:rsidR="0091319D" w:rsidRPr="00364116" w:rsidRDefault="0091319D" w:rsidP="0091319D">
      <w:pPr>
        <w:pStyle w:val="BABasictext"/>
      </w:pPr>
      <w:r w:rsidRPr="00364116">
        <w:t xml:space="preserve">Při výběru zhotovitele se musí zohlednit teoretické a praktické zkušenosti firem s politikou ochrany životního prostředí a bezpečnosti; systém řízení kvality (certifikace ISO 9001) systém environmentálního managementu (certifikace ISO 14001). </w:t>
      </w:r>
    </w:p>
    <w:p w14:paraId="7CE04441" w14:textId="77777777" w:rsidR="0091319D" w:rsidRPr="00364116" w:rsidRDefault="0091319D" w:rsidP="0091319D">
      <w:pPr>
        <w:pStyle w:val="BABasictext"/>
      </w:pPr>
      <w:r w:rsidRPr="00364116">
        <w:t>Zhotovitel musí dodržovat zejména:</w:t>
      </w:r>
    </w:p>
    <w:p w14:paraId="42A772F1" w14:textId="77777777" w:rsidR="0091319D" w:rsidRPr="00364116" w:rsidRDefault="009A7ED6" w:rsidP="009A7ED6">
      <w:pPr>
        <w:pStyle w:val="BAListbasic"/>
      </w:pPr>
      <w:r>
        <w:t xml:space="preserve">- </w:t>
      </w:r>
      <w:r w:rsidR="0091319D" w:rsidRPr="00364116">
        <w:t>Nařízení vlády 351/2002, kterým se stanoví závazné emisní stropy pro některé látky znečišťující ovzduší a způsob přípravy a provádění emisních inventur a emisních projekcí ve znění pozdějších předpisů;</w:t>
      </w:r>
    </w:p>
    <w:p w14:paraId="2CF14ECF" w14:textId="77777777" w:rsidR="0091319D" w:rsidRPr="00364116" w:rsidRDefault="009A7ED6" w:rsidP="009A7ED6">
      <w:pPr>
        <w:pStyle w:val="BAListbasic"/>
      </w:pPr>
      <w:r>
        <w:t xml:space="preserve">- </w:t>
      </w:r>
      <w:r w:rsidR="0091319D" w:rsidRPr="00364116">
        <w:t>Nařízení vlády 352/2002, kterým se stanoví emisní limity a další podmínky provozování spalovacích stacionárních zdrojů znečišťování ovzduší ve znění pozdějších předpisů;</w:t>
      </w:r>
    </w:p>
    <w:p w14:paraId="40692B13" w14:textId="77777777" w:rsidR="0091319D" w:rsidRPr="00364116" w:rsidRDefault="009A7ED6" w:rsidP="009A7ED6">
      <w:pPr>
        <w:pStyle w:val="BAListbasic"/>
      </w:pPr>
      <w:r>
        <w:t xml:space="preserve">- </w:t>
      </w:r>
      <w:r w:rsidR="0091319D" w:rsidRPr="00364116">
        <w:t>Nařízení vlády 353/2002, kterým se stanoví emisní limity a další podmínky provozování ostatních stacionárních zdrojů znečišťování ovzduší ve znění pozdějších předpisů;</w:t>
      </w:r>
    </w:p>
    <w:p w14:paraId="1DA64382" w14:textId="77777777" w:rsidR="0091319D" w:rsidRPr="00364116" w:rsidRDefault="009A7ED6" w:rsidP="009A7ED6">
      <w:pPr>
        <w:pStyle w:val="BAListbasic"/>
      </w:pPr>
      <w:r>
        <w:t xml:space="preserve">- </w:t>
      </w:r>
      <w:r w:rsidR="0091319D" w:rsidRPr="00364116">
        <w:t>Nařízení vlády 354/2002, kterým se stanoví emisní limity a další podmínky pro spalování odpadu ve znění pozdějších předpisů;</w:t>
      </w:r>
    </w:p>
    <w:p w14:paraId="0E789045" w14:textId="77777777" w:rsidR="0091319D" w:rsidRPr="00364116" w:rsidRDefault="009A7ED6" w:rsidP="009A7ED6">
      <w:pPr>
        <w:pStyle w:val="BAListbasic"/>
      </w:pPr>
      <w:r>
        <w:t xml:space="preserve">- </w:t>
      </w:r>
      <w:r w:rsidR="0091319D" w:rsidRPr="00364116">
        <w:t>Vyhlášku MŽP 355/2002, kterou se stanoví emisní limity a další podmínky provozování ostatních stacionárních zdrojů znečišťování ovzduší emitujících těkavé organické látky z procesů aplikujících organická rozpouštědla a ze skladování a distribuce benzinu ve znění pozdějších předpisů;</w:t>
      </w:r>
    </w:p>
    <w:p w14:paraId="424369D4" w14:textId="77777777" w:rsidR="0091319D" w:rsidRPr="00364116" w:rsidRDefault="009A7ED6" w:rsidP="009A7ED6">
      <w:pPr>
        <w:pStyle w:val="BAListbasic"/>
      </w:pPr>
      <w:r>
        <w:t xml:space="preserve">- </w:t>
      </w:r>
      <w:r w:rsidR="0091319D" w:rsidRPr="00364116">
        <w:t>Vyhlášku MŽP 356/2002, kterou se stanoví seznam znečišťujících látek, obecné emisní limity, způsob předávání zpráv a informací, zjišťování množství vypouštěných znečišťujících látek, tmavosti kouře, přípustné míry obtěžování zápachem a intenzity pachů, podmínky autorizace osob, požadavky na vedení provozní evidence zdrojů znečišťování ovzduší a podmínky jejich uplatňování ve znění pozdějších předpisů;</w:t>
      </w:r>
    </w:p>
    <w:p w14:paraId="2F3FBDC9" w14:textId="77777777" w:rsidR="0091319D" w:rsidRPr="00364116" w:rsidRDefault="009A7ED6" w:rsidP="009A7ED6">
      <w:pPr>
        <w:pStyle w:val="BAListbasic"/>
      </w:pPr>
      <w:r>
        <w:t xml:space="preserve">- </w:t>
      </w:r>
      <w:r w:rsidR="0091319D" w:rsidRPr="00364116">
        <w:t>Vyhlášku MŽP 358/2002, kterou se stanoví podmínky ochrany ozónové vrstvy Země ve znění pozdějších předpisů;</w:t>
      </w:r>
    </w:p>
    <w:p w14:paraId="3B60A4B5" w14:textId="77777777" w:rsidR="0091319D" w:rsidRPr="00364116" w:rsidRDefault="009A7ED6" w:rsidP="009A7ED6">
      <w:pPr>
        <w:pStyle w:val="BAListbasic"/>
      </w:pPr>
      <w:r>
        <w:t xml:space="preserve">- </w:t>
      </w:r>
      <w:r w:rsidR="0091319D" w:rsidRPr="00364116">
        <w:t>Zákon 86/2002 o ochraně ovzduší ve znění pozdějších předpisů;</w:t>
      </w:r>
    </w:p>
    <w:p w14:paraId="059B81AF" w14:textId="77777777" w:rsidR="0091319D" w:rsidRPr="00364116" w:rsidRDefault="009A7ED6" w:rsidP="009A7ED6">
      <w:pPr>
        <w:pStyle w:val="BAListbasic"/>
      </w:pPr>
      <w:r>
        <w:t xml:space="preserve">- </w:t>
      </w:r>
      <w:r w:rsidR="0091319D" w:rsidRPr="00364116">
        <w:t>Nařízení vlády 372/2007 o Národním programu snižování emisí tuhých znečišťujících látek, oxidu siřičitého a oxidů dusíku ze stávajících velkých spalovacích stacionárních zdrojů znečišťování ovzduší;</w:t>
      </w:r>
    </w:p>
    <w:p w14:paraId="39CAC674" w14:textId="77777777" w:rsidR="0091319D" w:rsidRPr="00364116" w:rsidRDefault="0091319D" w:rsidP="0091319D">
      <w:pPr>
        <w:pStyle w:val="BABasictext"/>
      </w:pPr>
      <w:r w:rsidRPr="00364116">
        <w:t>Doprava na staveniště bude vedena po stávajících komunikacích a bude podřízena a koordinována s </w:t>
      </w:r>
      <w:r w:rsidR="00B85592" w:rsidRPr="00364116">
        <w:t>provozem FNHK</w:t>
      </w:r>
      <w:r w:rsidRPr="00364116">
        <w:t xml:space="preserve"> a stávajícímu dopravnímu systému přilehlých komunikací.</w:t>
      </w:r>
    </w:p>
    <w:p w14:paraId="332C2C9A" w14:textId="77777777" w:rsidR="0091319D" w:rsidRPr="00364116" w:rsidRDefault="0091319D" w:rsidP="0091319D">
      <w:pPr>
        <w:pStyle w:val="BABasictext"/>
      </w:pPr>
      <w:r w:rsidRPr="00364116">
        <w:t xml:space="preserve">Na vnějším ohrazení staveb bude uveden kontakt na zástupce stavitele, kterému budou </w:t>
      </w:r>
      <w:r w:rsidRPr="00364116">
        <w:lastRenderedPageBreak/>
        <w:t>moci občané sdělit své oprávněné připomínky na postupy provádění stavby (případné stížnosti na hlučnost, prašnost apod.).</w:t>
      </w:r>
    </w:p>
    <w:p w14:paraId="40B7EF54" w14:textId="77777777" w:rsidR="0064767C" w:rsidRPr="00364116" w:rsidRDefault="0064767C" w:rsidP="0064767C">
      <w:pPr>
        <w:pStyle w:val="BABasictext"/>
      </w:pPr>
      <w:r w:rsidRPr="00364116">
        <w:t xml:space="preserve">Ochrana okolí </w:t>
      </w:r>
      <w:r w:rsidR="00B85592" w:rsidRPr="00364116">
        <w:t>staveniště – neprůhledné</w:t>
      </w:r>
      <w:r w:rsidRPr="00364116">
        <w:t xml:space="preserve"> systémové oplocené do výšky 2,0. </w:t>
      </w:r>
    </w:p>
    <w:p w14:paraId="6B654C1E" w14:textId="77777777" w:rsidR="0091319D" w:rsidRPr="00364116" w:rsidRDefault="0091319D" w:rsidP="0091319D">
      <w:pPr>
        <w:pStyle w:val="BALocalheading"/>
      </w:pPr>
      <w:r w:rsidRPr="00364116">
        <w:t>Kácení dřevin</w:t>
      </w:r>
    </w:p>
    <w:p w14:paraId="28261C9A" w14:textId="77777777" w:rsidR="0064767C" w:rsidRPr="00364116" w:rsidRDefault="0064767C" w:rsidP="0064767C">
      <w:pPr>
        <w:pStyle w:val="BABasictext"/>
      </w:pPr>
      <w:r w:rsidRPr="00364116">
        <w:t>V řešeném území jsou vybrány dřeviny ke kácení kvůli navrhované výstavbě objektu Mephared 2 a souvisejícím terénním úpravám. Celkem je navrženo ke kácení</w:t>
      </w:r>
      <w:r w:rsidR="00B17357" w:rsidRPr="00364116">
        <w:t xml:space="preserve"> 5</w:t>
      </w:r>
      <w:r w:rsidRPr="00364116">
        <w:t xml:space="preserve"> ks javoru mléče</w:t>
      </w:r>
      <w:r w:rsidR="00B17357" w:rsidRPr="00364116">
        <w:t xml:space="preserve">, 1 ks </w:t>
      </w:r>
      <w:r w:rsidR="00B85592" w:rsidRPr="00364116">
        <w:t xml:space="preserve">ořešáku </w:t>
      </w:r>
      <w:r w:rsidR="00B8229B">
        <w:t xml:space="preserve">královského </w:t>
      </w:r>
      <w:r w:rsidR="00B85592" w:rsidRPr="009975A5">
        <w:t>a</w:t>
      </w:r>
      <w:r w:rsidR="00983062">
        <w:t xml:space="preserve"> </w:t>
      </w:r>
      <w:r w:rsidR="00B17357">
        <w:t>cca</w:t>
      </w:r>
      <w:r w:rsidR="00B17357" w:rsidRPr="00364116">
        <w:t xml:space="preserve"> 50 </w:t>
      </w:r>
      <w:r w:rsidR="00377F34">
        <w:t>m²</w:t>
      </w:r>
      <w:r w:rsidR="00983062">
        <w:t xml:space="preserve"> </w:t>
      </w:r>
      <w:r w:rsidR="00B8229B">
        <w:t>živého plotu (Tavolník douglasův</w:t>
      </w:r>
      <w:r w:rsidR="006B64DF" w:rsidRPr="00364116">
        <w:t>)</w:t>
      </w:r>
      <w:r w:rsidRPr="00364116">
        <w:t xml:space="preserve">. Viz samostatná PD </w:t>
      </w:r>
      <w:r w:rsidR="00B17357" w:rsidRPr="00364116">
        <w:t>– D.6 Sadové úpravy – podklad ke kácení</w:t>
      </w:r>
      <w:r w:rsidRPr="00364116">
        <w:t>.</w:t>
      </w:r>
    </w:p>
    <w:p w14:paraId="5924039B" w14:textId="77777777" w:rsidR="0064767C" w:rsidRPr="00364116" w:rsidRDefault="0064767C" w:rsidP="0064767C">
      <w:pPr>
        <w:pStyle w:val="BABasictext"/>
      </w:pPr>
      <w:r w:rsidRPr="00364116">
        <w:t>Ostatní ponechané stromy v těsné blízkosti stavby budou po dobu výstavby chráněny – obednění kmenu.</w:t>
      </w:r>
    </w:p>
    <w:p w14:paraId="55AB2BF9" w14:textId="77777777" w:rsidR="00B17357" w:rsidRPr="00364116" w:rsidRDefault="00B17357" w:rsidP="0091319D">
      <w:pPr>
        <w:pStyle w:val="BALocalheading"/>
      </w:pPr>
      <w:r w:rsidRPr="00364116">
        <w:t xml:space="preserve">Odpady produkované v rámci výstavby </w:t>
      </w:r>
    </w:p>
    <w:p w14:paraId="22C2C10E" w14:textId="77777777" w:rsidR="0091319D" w:rsidRPr="00364116" w:rsidRDefault="0091319D" w:rsidP="0091319D">
      <w:pPr>
        <w:pStyle w:val="BABasictext"/>
      </w:pPr>
      <w:r w:rsidRPr="00364116">
        <w:t xml:space="preserve">Odpady budou odváženy automobilovou dopravou na místo </w:t>
      </w:r>
      <w:r w:rsidR="00B85592" w:rsidRPr="00364116">
        <w:t>skládky – přesné</w:t>
      </w:r>
      <w:r w:rsidRPr="00364116">
        <w:t xml:space="preserve"> místo skládek zajistí dodavatel stavby. Vozidla budou vyjíždět ze staveniště čistá a nebudou přeplňována, dodavatel bude pravidelně čistit výjezdové komunikace. Používané veřejné komunikace je povinen dodavatel po dokončení prací uvést do původního stavu. </w:t>
      </w:r>
    </w:p>
    <w:p w14:paraId="24750882" w14:textId="77777777" w:rsidR="0091319D" w:rsidRPr="00364116" w:rsidRDefault="0091319D" w:rsidP="0091319D">
      <w:pPr>
        <w:pStyle w:val="BALocalheading"/>
      </w:pPr>
    </w:p>
    <w:tbl>
      <w:tblPr>
        <w:tblW w:w="938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07"/>
        <w:gridCol w:w="5386"/>
        <w:gridCol w:w="2694"/>
      </w:tblGrid>
      <w:tr w:rsidR="00B17357" w:rsidRPr="00364116" w14:paraId="193B60A9" w14:textId="77777777" w:rsidTr="000344C9">
        <w:trPr>
          <w:trHeight w:val="268"/>
          <w:jc w:val="center"/>
        </w:trPr>
        <w:tc>
          <w:tcPr>
            <w:tcW w:w="1307" w:type="dxa"/>
            <w:shd w:val="clear" w:color="auto" w:fill="auto"/>
            <w:vAlign w:val="center"/>
          </w:tcPr>
          <w:p w14:paraId="38D43593" w14:textId="77777777" w:rsidR="00B17357" w:rsidRPr="00364116" w:rsidRDefault="00B17357" w:rsidP="000344C9">
            <w:pPr>
              <w:spacing w:before="80" w:after="80"/>
              <w:jc w:val="both"/>
              <w:rPr>
                <w:rFonts w:cs="Arial"/>
                <w:b/>
                <w:bCs/>
                <w:sz w:val="18"/>
                <w:szCs w:val="18"/>
              </w:rPr>
            </w:pPr>
            <w:r w:rsidRPr="00364116">
              <w:rPr>
                <w:rFonts w:cs="Arial"/>
                <w:b/>
                <w:bCs/>
                <w:sz w:val="18"/>
                <w:szCs w:val="18"/>
              </w:rPr>
              <w:t>Katalogové číslo odpadu</w:t>
            </w:r>
          </w:p>
        </w:tc>
        <w:tc>
          <w:tcPr>
            <w:tcW w:w="5386" w:type="dxa"/>
            <w:shd w:val="clear" w:color="auto" w:fill="auto"/>
            <w:vAlign w:val="center"/>
          </w:tcPr>
          <w:p w14:paraId="401813C8" w14:textId="77777777" w:rsidR="00B17357" w:rsidRPr="00364116" w:rsidRDefault="00B17357" w:rsidP="000344C9">
            <w:pPr>
              <w:spacing w:before="80" w:after="80"/>
              <w:jc w:val="both"/>
              <w:rPr>
                <w:rFonts w:cs="Arial"/>
                <w:b/>
                <w:bCs/>
                <w:sz w:val="18"/>
                <w:szCs w:val="18"/>
              </w:rPr>
            </w:pPr>
            <w:r w:rsidRPr="00364116">
              <w:rPr>
                <w:rFonts w:cs="Arial"/>
                <w:b/>
                <w:bCs/>
                <w:sz w:val="18"/>
                <w:szCs w:val="18"/>
              </w:rPr>
              <w:t>Název odpadu</w:t>
            </w:r>
          </w:p>
        </w:tc>
        <w:tc>
          <w:tcPr>
            <w:tcW w:w="2694" w:type="dxa"/>
            <w:shd w:val="clear" w:color="auto" w:fill="auto"/>
            <w:vAlign w:val="center"/>
          </w:tcPr>
          <w:p w14:paraId="76BBAF27" w14:textId="77777777" w:rsidR="00B17357" w:rsidRPr="00364116" w:rsidRDefault="00B17357" w:rsidP="000344C9">
            <w:pPr>
              <w:spacing w:before="80" w:after="80"/>
              <w:jc w:val="both"/>
              <w:rPr>
                <w:rFonts w:cs="Arial"/>
                <w:b/>
                <w:bCs/>
                <w:sz w:val="18"/>
                <w:szCs w:val="18"/>
              </w:rPr>
            </w:pPr>
            <w:r w:rsidRPr="00364116">
              <w:rPr>
                <w:rFonts w:cs="Arial"/>
                <w:b/>
                <w:bCs/>
                <w:sz w:val="18"/>
                <w:szCs w:val="18"/>
              </w:rPr>
              <w:t>Vznik</w:t>
            </w:r>
          </w:p>
        </w:tc>
      </w:tr>
      <w:tr w:rsidR="00B17357" w:rsidRPr="00364116" w14:paraId="7191E27D" w14:textId="77777777" w:rsidTr="000344C9">
        <w:trPr>
          <w:trHeight w:val="336"/>
          <w:jc w:val="center"/>
        </w:trPr>
        <w:tc>
          <w:tcPr>
            <w:tcW w:w="1307" w:type="dxa"/>
            <w:shd w:val="clear" w:color="auto" w:fill="auto"/>
            <w:vAlign w:val="center"/>
          </w:tcPr>
          <w:p w14:paraId="15F7DFAE" w14:textId="77777777" w:rsidR="00B17357" w:rsidRPr="00364116" w:rsidRDefault="00B17357" w:rsidP="000344C9">
            <w:pPr>
              <w:spacing w:before="20"/>
              <w:jc w:val="both"/>
              <w:rPr>
                <w:rFonts w:cs="Arial"/>
                <w:bCs/>
                <w:sz w:val="18"/>
                <w:szCs w:val="18"/>
              </w:rPr>
            </w:pPr>
            <w:r w:rsidRPr="00364116">
              <w:rPr>
                <w:rFonts w:cs="Arial"/>
                <w:bCs/>
                <w:sz w:val="18"/>
                <w:szCs w:val="18"/>
              </w:rPr>
              <w:t>08 04 09*</w:t>
            </w:r>
          </w:p>
        </w:tc>
        <w:tc>
          <w:tcPr>
            <w:tcW w:w="5386" w:type="dxa"/>
            <w:shd w:val="clear" w:color="auto" w:fill="auto"/>
            <w:vAlign w:val="center"/>
          </w:tcPr>
          <w:p w14:paraId="614CD719" w14:textId="77777777" w:rsidR="00B17357" w:rsidRPr="00364116" w:rsidRDefault="00B17357" w:rsidP="000344C9">
            <w:pPr>
              <w:spacing w:before="20"/>
              <w:jc w:val="both"/>
              <w:rPr>
                <w:rFonts w:cs="Arial"/>
                <w:bCs/>
                <w:sz w:val="18"/>
                <w:szCs w:val="18"/>
              </w:rPr>
            </w:pPr>
            <w:r w:rsidRPr="00364116">
              <w:rPr>
                <w:rFonts w:cs="Arial"/>
                <w:bCs/>
                <w:sz w:val="18"/>
                <w:szCs w:val="18"/>
              </w:rPr>
              <w:t>Odpadní lepidla a těsnící materiály obsahující organická rozpouštědla nebo jiné nebezpečné látky</w:t>
            </w:r>
          </w:p>
        </w:tc>
        <w:tc>
          <w:tcPr>
            <w:tcW w:w="2694" w:type="dxa"/>
            <w:shd w:val="clear" w:color="auto" w:fill="auto"/>
            <w:vAlign w:val="center"/>
          </w:tcPr>
          <w:p w14:paraId="5BE4BF75" w14:textId="77777777" w:rsidR="00B17357" w:rsidRPr="00364116" w:rsidRDefault="00B17357" w:rsidP="000344C9">
            <w:pPr>
              <w:spacing w:before="20"/>
              <w:jc w:val="both"/>
              <w:rPr>
                <w:rFonts w:cs="Arial"/>
                <w:bCs/>
                <w:sz w:val="18"/>
                <w:szCs w:val="18"/>
              </w:rPr>
            </w:pPr>
            <w:r w:rsidRPr="00364116">
              <w:rPr>
                <w:rFonts w:cs="Arial"/>
                <w:bCs/>
                <w:sz w:val="18"/>
                <w:szCs w:val="18"/>
              </w:rPr>
              <w:t>Odpady z lepících materiálů</w:t>
            </w:r>
          </w:p>
        </w:tc>
      </w:tr>
      <w:tr w:rsidR="00B17357" w:rsidRPr="00364116" w14:paraId="166A7FF9" w14:textId="77777777" w:rsidTr="000344C9">
        <w:trPr>
          <w:trHeight w:val="266"/>
          <w:jc w:val="center"/>
        </w:trPr>
        <w:tc>
          <w:tcPr>
            <w:tcW w:w="1307" w:type="dxa"/>
            <w:shd w:val="clear" w:color="auto" w:fill="auto"/>
            <w:vAlign w:val="center"/>
          </w:tcPr>
          <w:p w14:paraId="04AAC056" w14:textId="77777777" w:rsidR="00B17357" w:rsidRPr="00364116" w:rsidRDefault="00B17357" w:rsidP="000344C9">
            <w:pPr>
              <w:spacing w:before="20"/>
              <w:jc w:val="both"/>
              <w:rPr>
                <w:rFonts w:cs="Arial"/>
                <w:bCs/>
                <w:sz w:val="18"/>
                <w:szCs w:val="18"/>
              </w:rPr>
            </w:pPr>
            <w:r w:rsidRPr="00364116">
              <w:rPr>
                <w:rFonts w:cs="Arial"/>
                <w:bCs/>
                <w:sz w:val="18"/>
                <w:szCs w:val="18"/>
              </w:rPr>
              <w:t>15 01 01</w:t>
            </w:r>
          </w:p>
        </w:tc>
        <w:tc>
          <w:tcPr>
            <w:tcW w:w="5386" w:type="dxa"/>
            <w:shd w:val="clear" w:color="auto" w:fill="auto"/>
            <w:vAlign w:val="center"/>
          </w:tcPr>
          <w:p w14:paraId="25A15E83" w14:textId="77777777" w:rsidR="00B17357" w:rsidRPr="00364116" w:rsidRDefault="00B17357" w:rsidP="000344C9">
            <w:pPr>
              <w:spacing w:before="20"/>
              <w:jc w:val="both"/>
              <w:rPr>
                <w:rFonts w:cs="Arial"/>
                <w:bCs/>
                <w:sz w:val="18"/>
                <w:szCs w:val="18"/>
              </w:rPr>
            </w:pPr>
            <w:r w:rsidRPr="00364116">
              <w:rPr>
                <w:rFonts w:cs="Arial"/>
                <w:bCs/>
                <w:sz w:val="18"/>
                <w:szCs w:val="18"/>
              </w:rPr>
              <w:t>Papírové a lepenkové obaly</w:t>
            </w:r>
          </w:p>
        </w:tc>
        <w:tc>
          <w:tcPr>
            <w:tcW w:w="2694" w:type="dxa"/>
            <w:shd w:val="clear" w:color="auto" w:fill="auto"/>
            <w:vAlign w:val="center"/>
          </w:tcPr>
          <w:p w14:paraId="3AB39511" w14:textId="77777777" w:rsidR="00B17357" w:rsidRPr="00364116" w:rsidRDefault="00B17357" w:rsidP="000344C9">
            <w:pPr>
              <w:spacing w:before="20"/>
              <w:jc w:val="both"/>
              <w:rPr>
                <w:rFonts w:cs="Arial"/>
                <w:bCs/>
                <w:sz w:val="18"/>
                <w:szCs w:val="18"/>
              </w:rPr>
            </w:pPr>
            <w:r w:rsidRPr="00364116">
              <w:rPr>
                <w:rFonts w:cs="Arial"/>
                <w:bCs/>
                <w:sz w:val="18"/>
                <w:szCs w:val="18"/>
              </w:rPr>
              <w:t>Obaly sypkých stavebních hmot</w:t>
            </w:r>
          </w:p>
        </w:tc>
      </w:tr>
      <w:tr w:rsidR="00B17357" w:rsidRPr="00364116" w14:paraId="1D101048" w14:textId="77777777" w:rsidTr="000344C9">
        <w:trPr>
          <w:trHeight w:val="266"/>
          <w:jc w:val="center"/>
        </w:trPr>
        <w:tc>
          <w:tcPr>
            <w:tcW w:w="1307" w:type="dxa"/>
            <w:shd w:val="clear" w:color="auto" w:fill="auto"/>
            <w:vAlign w:val="center"/>
          </w:tcPr>
          <w:p w14:paraId="0EBC4249" w14:textId="77777777" w:rsidR="00B17357" w:rsidRPr="00364116" w:rsidRDefault="00B17357" w:rsidP="000344C9">
            <w:pPr>
              <w:spacing w:before="20"/>
              <w:jc w:val="both"/>
              <w:rPr>
                <w:rFonts w:cs="Arial"/>
                <w:bCs/>
                <w:sz w:val="18"/>
                <w:szCs w:val="18"/>
              </w:rPr>
            </w:pPr>
            <w:r w:rsidRPr="00364116">
              <w:rPr>
                <w:rFonts w:cs="Arial"/>
                <w:bCs/>
                <w:sz w:val="18"/>
                <w:szCs w:val="18"/>
              </w:rPr>
              <w:t>15 01 02</w:t>
            </w:r>
          </w:p>
        </w:tc>
        <w:tc>
          <w:tcPr>
            <w:tcW w:w="5386" w:type="dxa"/>
            <w:shd w:val="clear" w:color="auto" w:fill="auto"/>
            <w:vAlign w:val="center"/>
          </w:tcPr>
          <w:p w14:paraId="6747A14A" w14:textId="77777777" w:rsidR="00B17357" w:rsidRPr="00364116" w:rsidRDefault="00B17357" w:rsidP="000344C9">
            <w:pPr>
              <w:spacing w:before="20"/>
              <w:jc w:val="both"/>
              <w:rPr>
                <w:rFonts w:cs="Arial"/>
                <w:bCs/>
                <w:sz w:val="18"/>
                <w:szCs w:val="18"/>
              </w:rPr>
            </w:pPr>
            <w:r w:rsidRPr="00364116">
              <w:rPr>
                <w:rFonts w:cs="Arial"/>
                <w:bCs/>
                <w:sz w:val="18"/>
                <w:szCs w:val="18"/>
              </w:rPr>
              <w:t>Plastové obaly</w:t>
            </w:r>
          </w:p>
        </w:tc>
        <w:tc>
          <w:tcPr>
            <w:tcW w:w="2694" w:type="dxa"/>
            <w:shd w:val="clear" w:color="auto" w:fill="auto"/>
            <w:vAlign w:val="center"/>
          </w:tcPr>
          <w:p w14:paraId="42038B9E"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633CACF1" w14:textId="77777777" w:rsidTr="000344C9">
        <w:trPr>
          <w:trHeight w:val="266"/>
          <w:jc w:val="center"/>
        </w:trPr>
        <w:tc>
          <w:tcPr>
            <w:tcW w:w="1307" w:type="dxa"/>
            <w:shd w:val="clear" w:color="auto" w:fill="auto"/>
            <w:vAlign w:val="center"/>
          </w:tcPr>
          <w:p w14:paraId="0C4D5281" w14:textId="77777777" w:rsidR="00B17357" w:rsidRPr="00364116" w:rsidRDefault="00B17357" w:rsidP="000344C9">
            <w:pPr>
              <w:spacing w:before="20"/>
              <w:jc w:val="both"/>
              <w:rPr>
                <w:rFonts w:cs="Arial"/>
                <w:bCs/>
                <w:sz w:val="18"/>
                <w:szCs w:val="18"/>
              </w:rPr>
            </w:pPr>
            <w:r w:rsidRPr="00364116">
              <w:rPr>
                <w:rFonts w:cs="Arial"/>
                <w:bCs/>
                <w:sz w:val="18"/>
                <w:szCs w:val="18"/>
              </w:rPr>
              <w:t>15 01 03</w:t>
            </w:r>
          </w:p>
        </w:tc>
        <w:tc>
          <w:tcPr>
            <w:tcW w:w="5386" w:type="dxa"/>
            <w:shd w:val="clear" w:color="auto" w:fill="auto"/>
            <w:vAlign w:val="center"/>
          </w:tcPr>
          <w:p w14:paraId="0D62E91F" w14:textId="77777777" w:rsidR="00B17357" w:rsidRPr="00364116" w:rsidRDefault="00B17357" w:rsidP="000344C9">
            <w:pPr>
              <w:spacing w:before="20"/>
              <w:jc w:val="both"/>
              <w:rPr>
                <w:rFonts w:cs="Arial"/>
                <w:bCs/>
                <w:sz w:val="18"/>
                <w:szCs w:val="18"/>
              </w:rPr>
            </w:pPr>
            <w:r w:rsidRPr="00364116">
              <w:rPr>
                <w:rFonts w:cs="Arial"/>
                <w:bCs/>
                <w:sz w:val="18"/>
                <w:szCs w:val="18"/>
              </w:rPr>
              <w:t>Dřevěné obaly</w:t>
            </w:r>
          </w:p>
        </w:tc>
        <w:tc>
          <w:tcPr>
            <w:tcW w:w="2694" w:type="dxa"/>
            <w:shd w:val="clear" w:color="auto" w:fill="auto"/>
            <w:vAlign w:val="center"/>
          </w:tcPr>
          <w:p w14:paraId="2695FDF7"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093771B3" w14:textId="77777777" w:rsidTr="000344C9">
        <w:trPr>
          <w:trHeight w:val="266"/>
          <w:jc w:val="center"/>
        </w:trPr>
        <w:tc>
          <w:tcPr>
            <w:tcW w:w="1307" w:type="dxa"/>
            <w:shd w:val="clear" w:color="auto" w:fill="auto"/>
            <w:vAlign w:val="center"/>
          </w:tcPr>
          <w:p w14:paraId="29C38CF1" w14:textId="77777777" w:rsidR="00B17357" w:rsidRPr="00364116" w:rsidRDefault="00B17357" w:rsidP="000344C9">
            <w:pPr>
              <w:spacing w:before="20"/>
              <w:jc w:val="both"/>
              <w:rPr>
                <w:rFonts w:cs="Arial"/>
                <w:bCs/>
                <w:sz w:val="18"/>
                <w:szCs w:val="18"/>
              </w:rPr>
            </w:pPr>
            <w:r w:rsidRPr="00364116">
              <w:rPr>
                <w:rFonts w:cs="Arial"/>
                <w:bCs/>
                <w:sz w:val="18"/>
                <w:szCs w:val="18"/>
              </w:rPr>
              <w:t>15 01 04</w:t>
            </w:r>
          </w:p>
        </w:tc>
        <w:tc>
          <w:tcPr>
            <w:tcW w:w="5386" w:type="dxa"/>
            <w:shd w:val="clear" w:color="auto" w:fill="auto"/>
            <w:vAlign w:val="center"/>
          </w:tcPr>
          <w:p w14:paraId="4E02C8E6" w14:textId="77777777" w:rsidR="00B17357" w:rsidRPr="00364116" w:rsidRDefault="00B17357" w:rsidP="000344C9">
            <w:pPr>
              <w:spacing w:before="20"/>
              <w:jc w:val="both"/>
              <w:rPr>
                <w:rFonts w:cs="Arial"/>
                <w:bCs/>
                <w:sz w:val="18"/>
                <w:szCs w:val="18"/>
              </w:rPr>
            </w:pPr>
            <w:r w:rsidRPr="00364116">
              <w:rPr>
                <w:rFonts w:cs="Arial"/>
                <w:bCs/>
                <w:sz w:val="18"/>
                <w:szCs w:val="18"/>
              </w:rPr>
              <w:t>Kovové obaly</w:t>
            </w:r>
          </w:p>
        </w:tc>
        <w:tc>
          <w:tcPr>
            <w:tcW w:w="2694" w:type="dxa"/>
            <w:shd w:val="clear" w:color="auto" w:fill="auto"/>
            <w:vAlign w:val="center"/>
          </w:tcPr>
          <w:p w14:paraId="5BE2071B"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Obaly technologie </w:t>
            </w:r>
          </w:p>
        </w:tc>
      </w:tr>
      <w:tr w:rsidR="00B17357" w:rsidRPr="00364116" w14:paraId="4975D763" w14:textId="77777777" w:rsidTr="000344C9">
        <w:trPr>
          <w:trHeight w:val="266"/>
          <w:jc w:val="center"/>
        </w:trPr>
        <w:tc>
          <w:tcPr>
            <w:tcW w:w="1307" w:type="dxa"/>
            <w:shd w:val="clear" w:color="auto" w:fill="auto"/>
            <w:vAlign w:val="center"/>
          </w:tcPr>
          <w:p w14:paraId="2F11A02B" w14:textId="77777777" w:rsidR="00B17357" w:rsidRPr="00364116" w:rsidRDefault="00B17357" w:rsidP="000344C9">
            <w:pPr>
              <w:spacing w:before="20"/>
              <w:jc w:val="both"/>
              <w:rPr>
                <w:rFonts w:cs="Arial"/>
                <w:bCs/>
                <w:sz w:val="18"/>
                <w:szCs w:val="18"/>
              </w:rPr>
            </w:pPr>
            <w:r w:rsidRPr="00364116">
              <w:rPr>
                <w:rFonts w:cs="Arial"/>
                <w:bCs/>
                <w:sz w:val="18"/>
                <w:szCs w:val="18"/>
              </w:rPr>
              <w:t>15 01 06</w:t>
            </w:r>
          </w:p>
        </w:tc>
        <w:tc>
          <w:tcPr>
            <w:tcW w:w="5386" w:type="dxa"/>
            <w:shd w:val="clear" w:color="auto" w:fill="auto"/>
            <w:vAlign w:val="center"/>
          </w:tcPr>
          <w:p w14:paraId="523A57AE" w14:textId="77777777" w:rsidR="00B17357" w:rsidRPr="00364116" w:rsidRDefault="00B17357" w:rsidP="000344C9">
            <w:pPr>
              <w:spacing w:before="20"/>
              <w:jc w:val="both"/>
              <w:rPr>
                <w:rFonts w:cs="Arial"/>
                <w:bCs/>
                <w:sz w:val="18"/>
                <w:szCs w:val="18"/>
              </w:rPr>
            </w:pPr>
            <w:r w:rsidRPr="00364116">
              <w:rPr>
                <w:rFonts w:cs="Arial"/>
                <w:bCs/>
                <w:sz w:val="18"/>
                <w:szCs w:val="18"/>
              </w:rPr>
              <w:t>Směsné obaly</w:t>
            </w:r>
          </w:p>
        </w:tc>
        <w:tc>
          <w:tcPr>
            <w:tcW w:w="2694" w:type="dxa"/>
            <w:shd w:val="clear" w:color="auto" w:fill="auto"/>
            <w:vAlign w:val="center"/>
          </w:tcPr>
          <w:p w14:paraId="234281AF"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19BF3DFF" w14:textId="77777777" w:rsidTr="000344C9">
        <w:trPr>
          <w:trHeight w:val="266"/>
          <w:jc w:val="center"/>
        </w:trPr>
        <w:tc>
          <w:tcPr>
            <w:tcW w:w="1307" w:type="dxa"/>
            <w:shd w:val="clear" w:color="auto" w:fill="auto"/>
            <w:vAlign w:val="center"/>
          </w:tcPr>
          <w:p w14:paraId="48D4CF60" w14:textId="77777777" w:rsidR="00B17357" w:rsidRPr="00364116" w:rsidRDefault="00B17357" w:rsidP="000344C9">
            <w:pPr>
              <w:spacing w:before="20"/>
              <w:jc w:val="both"/>
              <w:rPr>
                <w:rFonts w:cs="Arial"/>
                <w:bCs/>
                <w:sz w:val="18"/>
                <w:szCs w:val="18"/>
              </w:rPr>
            </w:pPr>
            <w:r w:rsidRPr="00364116">
              <w:rPr>
                <w:rFonts w:cs="Arial"/>
                <w:bCs/>
                <w:sz w:val="18"/>
                <w:szCs w:val="18"/>
              </w:rPr>
              <w:t>15 01 07</w:t>
            </w:r>
          </w:p>
        </w:tc>
        <w:tc>
          <w:tcPr>
            <w:tcW w:w="5386" w:type="dxa"/>
            <w:shd w:val="clear" w:color="auto" w:fill="auto"/>
            <w:vAlign w:val="center"/>
          </w:tcPr>
          <w:p w14:paraId="27246A9F" w14:textId="77777777" w:rsidR="00B17357" w:rsidRPr="00364116" w:rsidRDefault="00B17357" w:rsidP="000344C9">
            <w:pPr>
              <w:spacing w:before="20"/>
              <w:jc w:val="both"/>
              <w:rPr>
                <w:rFonts w:cs="Arial"/>
                <w:bCs/>
                <w:sz w:val="18"/>
                <w:szCs w:val="18"/>
              </w:rPr>
            </w:pPr>
            <w:r w:rsidRPr="00364116">
              <w:rPr>
                <w:rFonts w:cs="Arial"/>
                <w:bCs/>
                <w:sz w:val="18"/>
                <w:szCs w:val="18"/>
              </w:rPr>
              <w:t>Skleněné obaly</w:t>
            </w:r>
          </w:p>
        </w:tc>
        <w:tc>
          <w:tcPr>
            <w:tcW w:w="2694" w:type="dxa"/>
            <w:shd w:val="clear" w:color="auto" w:fill="auto"/>
            <w:vAlign w:val="center"/>
          </w:tcPr>
          <w:p w14:paraId="3B1B19F2" w14:textId="77777777" w:rsidR="00B17357" w:rsidRPr="00364116" w:rsidRDefault="00B17357" w:rsidP="000344C9">
            <w:pPr>
              <w:spacing w:before="20"/>
              <w:jc w:val="both"/>
              <w:rPr>
                <w:rFonts w:cs="Arial"/>
                <w:bCs/>
                <w:sz w:val="18"/>
                <w:szCs w:val="18"/>
              </w:rPr>
            </w:pPr>
            <w:r w:rsidRPr="00364116">
              <w:rPr>
                <w:rFonts w:cs="Arial"/>
                <w:bCs/>
                <w:sz w:val="18"/>
                <w:szCs w:val="18"/>
              </w:rPr>
              <w:t>Obaly technologie a stavebních hmot</w:t>
            </w:r>
          </w:p>
        </w:tc>
      </w:tr>
      <w:tr w:rsidR="00B17357" w:rsidRPr="00364116" w14:paraId="45B696C3" w14:textId="77777777" w:rsidTr="000344C9">
        <w:trPr>
          <w:trHeight w:val="266"/>
          <w:jc w:val="center"/>
        </w:trPr>
        <w:tc>
          <w:tcPr>
            <w:tcW w:w="1307" w:type="dxa"/>
            <w:shd w:val="clear" w:color="auto" w:fill="auto"/>
            <w:vAlign w:val="center"/>
          </w:tcPr>
          <w:p w14:paraId="58BA1463" w14:textId="77777777" w:rsidR="00B17357" w:rsidRPr="00364116" w:rsidRDefault="00B17357" w:rsidP="000344C9">
            <w:pPr>
              <w:spacing w:before="20"/>
              <w:jc w:val="both"/>
              <w:rPr>
                <w:rFonts w:cs="Arial"/>
                <w:bCs/>
                <w:sz w:val="18"/>
                <w:szCs w:val="18"/>
              </w:rPr>
            </w:pPr>
            <w:r w:rsidRPr="00364116">
              <w:rPr>
                <w:rFonts w:cs="Arial"/>
                <w:bCs/>
                <w:sz w:val="18"/>
                <w:szCs w:val="18"/>
              </w:rPr>
              <w:t>15 01 09</w:t>
            </w:r>
          </w:p>
        </w:tc>
        <w:tc>
          <w:tcPr>
            <w:tcW w:w="5386" w:type="dxa"/>
            <w:shd w:val="clear" w:color="auto" w:fill="auto"/>
            <w:vAlign w:val="center"/>
          </w:tcPr>
          <w:p w14:paraId="75ACEF01" w14:textId="77777777" w:rsidR="00B17357" w:rsidRPr="00364116" w:rsidRDefault="00B17357" w:rsidP="000344C9">
            <w:pPr>
              <w:spacing w:before="20"/>
              <w:jc w:val="both"/>
              <w:rPr>
                <w:rFonts w:cs="Arial"/>
                <w:bCs/>
                <w:sz w:val="18"/>
                <w:szCs w:val="18"/>
              </w:rPr>
            </w:pPr>
            <w:r w:rsidRPr="00364116">
              <w:rPr>
                <w:rFonts w:cs="Arial"/>
                <w:bCs/>
                <w:sz w:val="18"/>
                <w:szCs w:val="18"/>
              </w:rPr>
              <w:t>Textilní obaly</w:t>
            </w:r>
          </w:p>
        </w:tc>
        <w:tc>
          <w:tcPr>
            <w:tcW w:w="2694" w:type="dxa"/>
            <w:shd w:val="clear" w:color="auto" w:fill="auto"/>
            <w:vAlign w:val="center"/>
          </w:tcPr>
          <w:p w14:paraId="0659FFCA" w14:textId="77777777" w:rsidR="00B17357" w:rsidRPr="00364116" w:rsidRDefault="00B17357" w:rsidP="000344C9">
            <w:pPr>
              <w:spacing w:before="20"/>
              <w:jc w:val="both"/>
              <w:rPr>
                <w:rFonts w:cs="Arial"/>
                <w:bCs/>
                <w:sz w:val="18"/>
                <w:szCs w:val="18"/>
              </w:rPr>
            </w:pPr>
            <w:r w:rsidRPr="00364116">
              <w:rPr>
                <w:rFonts w:cs="Arial"/>
                <w:bCs/>
                <w:sz w:val="18"/>
                <w:szCs w:val="18"/>
              </w:rPr>
              <w:t>Obaly technologie a stavebních hmot</w:t>
            </w:r>
          </w:p>
        </w:tc>
      </w:tr>
      <w:tr w:rsidR="00B17357" w:rsidRPr="00364116" w14:paraId="49E5DC37" w14:textId="77777777" w:rsidTr="000344C9">
        <w:trPr>
          <w:trHeight w:val="266"/>
          <w:jc w:val="center"/>
        </w:trPr>
        <w:tc>
          <w:tcPr>
            <w:tcW w:w="1307" w:type="dxa"/>
            <w:tcBorders>
              <w:left w:val="single" w:sz="12" w:space="0" w:color="auto"/>
            </w:tcBorders>
            <w:shd w:val="clear" w:color="auto" w:fill="auto"/>
            <w:vAlign w:val="center"/>
          </w:tcPr>
          <w:p w14:paraId="08C2A164" w14:textId="77777777" w:rsidR="00B17357" w:rsidRPr="00364116" w:rsidRDefault="00B17357" w:rsidP="000344C9">
            <w:pPr>
              <w:spacing w:before="20"/>
              <w:jc w:val="both"/>
              <w:rPr>
                <w:rFonts w:cs="Arial"/>
                <w:bCs/>
                <w:sz w:val="18"/>
                <w:szCs w:val="18"/>
              </w:rPr>
            </w:pPr>
            <w:r w:rsidRPr="00364116">
              <w:rPr>
                <w:rFonts w:cs="Arial"/>
                <w:bCs/>
                <w:sz w:val="18"/>
                <w:szCs w:val="18"/>
              </w:rPr>
              <w:t>15 01 10*</w:t>
            </w:r>
          </w:p>
        </w:tc>
        <w:tc>
          <w:tcPr>
            <w:tcW w:w="5386" w:type="dxa"/>
            <w:shd w:val="clear" w:color="auto" w:fill="auto"/>
            <w:vAlign w:val="center"/>
          </w:tcPr>
          <w:p w14:paraId="2DB6380B" w14:textId="77777777" w:rsidR="00B17357" w:rsidRPr="00364116" w:rsidRDefault="00B17357" w:rsidP="000344C9">
            <w:pPr>
              <w:spacing w:before="20"/>
              <w:jc w:val="both"/>
              <w:rPr>
                <w:rFonts w:cs="Arial"/>
                <w:bCs/>
                <w:sz w:val="18"/>
                <w:szCs w:val="18"/>
              </w:rPr>
            </w:pPr>
            <w:r w:rsidRPr="00364116">
              <w:rPr>
                <w:rFonts w:cs="Arial"/>
                <w:bCs/>
                <w:sz w:val="18"/>
                <w:szCs w:val="18"/>
              </w:rPr>
              <w:t>Obaly obsahující zbytky nebezpečných látek nebo obaly těmito látkami znečištěné</w:t>
            </w:r>
          </w:p>
        </w:tc>
        <w:tc>
          <w:tcPr>
            <w:tcW w:w="2694" w:type="dxa"/>
            <w:tcBorders>
              <w:right w:val="single" w:sz="12" w:space="0" w:color="auto"/>
            </w:tcBorders>
            <w:shd w:val="clear" w:color="auto" w:fill="auto"/>
            <w:vAlign w:val="center"/>
          </w:tcPr>
          <w:p w14:paraId="4290D91C" w14:textId="77777777" w:rsidR="00B17357" w:rsidRPr="00364116" w:rsidRDefault="00B17357" w:rsidP="000344C9">
            <w:pPr>
              <w:spacing w:before="20"/>
              <w:jc w:val="both"/>
              <w:rPr>
                <w:rFonts w:cs="Arial"/>
                <w:bCs/>
                <w:sz w:val="18"/>
                <w:szCs w:val="18"/>
              </w:rPr>
            </w:pPr>
            <w:r w:rsidRPr="00364116">
              <w:rPr>
                <w:rFonts w:cs="Arial"/>
                <w:bCs/>
                <w:sz w:val="18"/>
                <w:szCs w:val="18"/>
              </w:rPr>
              <w:t>Obaly z nátěrových a těsnících hmot</w:t>
            </w:r>
          </w:p>
        </w:tc>
      </w:tr>
      <w:tr w:rsidR="00B17357" w:rsidRPr="00364116" w14:paraId="34335F88" w14:textId="77777777" w:rsidTr="000344C9">
        <w:trPr>
          <w:trHeight w:val="266"/>
          <w:jc w:val="center"/>
        </w:trPr>
        <w:tc>
          <w:tcPr>
            <w:tcW w:w="1307" w:type="dxa"/>
            <w:tcBorders>
              <w:left w:val="single" w:sz="12" w:space="0" w:color="auto"/>
            </w:tcBorders>
            <w:shd w:val="clear" w:color="auto" w:fill="auto"/>
            <w:vAlign w:val="center"/>
          </w:tcPr>
          <w:p w14:paraId="123E0A0B" w14:textId="77777777" w:rsidR="00B17357" w:rsidRPr="00364116" w:rsidRDefault="00B17357" w:rsidP="000344C9">
            <w:pPr>
              <w:spacing w:before="20"/>
              <w:jc w:val="both"/>
              <w:rPr>
                <w:rFonts w:cs="Arial"/>
                <w:bCs/>
                <w:sz w:val="18"/>
                <w:szCs w:val="18"/>
              </w:rPr>
            </w:pPr>
            <w:r w:rsidRPr="00364116">
              <w:rPr>
                <w:rFonts w:cs="Arial"/>
                <w:bCs/>
                <w:sz w:val="18"/>
                <w:szCs w:val="18"/>
              </w:rPr>
              <w:t>17 01 01</w:t>
            </w:r>
          </w:p>
        </w:tc>
        <w:tc>
          <w:tcPr>
            <w:tcW w:w="5386" w:type="dxa"/>
            <w:shd w:val="clear" w:color="auto" w:fill="auto"/>
            <w:vAlign w:val="center"/>
          </w:tcPr>
          <w:p w14:paraId="7113F639" w14:textId="77777777" w:rsidR="00B17357" w:rsidRPr="00364116" w:rsidRDefault="00B17357" w:rsidP="000344C9">
            <w:pPr>
              <w:spacing w:before="20"/>
              <w:jc w:val="both"/>
              <w:rPr>
                <w:rFonts w:cs="Arial"/>
                <w:bCs/>
                <w:sz w:val="18"/>
                <w:szCs w:val="18"/>
              </w:rPr>
            </w:pPr>
            <w:r w:rsidRPr="00364116">
              <w:rPr>
                <w:rFonts w:cs="Arial"/>
                <w:bCs/>
                <w:sz w:val="18"/>
                <w:szCs w:val="18"/>
              </w:rPr>
              <w:t>Beton</w:t>
            </w:r>
          </w:p>
        </w:tc>
        <w:tc>
          <w:tcPr>
            <w:tcW w:w="2694" w:type="dxa"/>
            <w:tcBorders>
              <w:right w:val="single" w:sz="12" w:space="0" w:color="auto"/>
            </w:tcBorders>
            <w:shd w:val="clear" w:color="auto" w:fill="auto"/>
            <w:vAlign w:val="center"/>
          </w:tcPr>
          <w:p w14:paraId="25D9EBAF" w14:textId="77777777" w:rsidR="00B17357" w:rsidRPr="00364116" w:rsidRDefault="00B17357" w:rsidP="000344C9">
            <w:pPr>
              <w:spacing w:before="20"/>
              <w:jc w:val="both"/>
              <w:rPr>
                <w:rFonts w:cs="Arial"/>
                <w:bCs/>
                <w:sz w:val="18"/>
                <w:szCs w:val="18"/>
              </w:rPr>
            </w:pPr>
            <w:r w:rsidRPr="00364116">
              <w:rPr>
                <w:rFonts w:cs="Arial"/>
                <w:bCs/>
                <w:sz w:val="18"/>
                <w:szCs w:val="18"/>
              </w:rPr>
              <w:t>Odpad z betonáže</w:t>
            </w:r>
          </w:p>
        </w:tc>
      </w:tr>
      <w:tr w:rsidR="00B17357" w:rsidRPr="00364116" w14:paraId="5D495C40" w14:textId="77777777" w:rsidTr="000344C9">
        <w:trPr>
          <w:trHeight w:val="266"/>
          <w:jc w:val="center"/>
        </w:trPr>
        <w:tc>
          <w:tcPr>
            <w:tcW w:w="1307" w:type="dxa"/>
            <w:tcBorders>
              <w:left w:val="single" w:sz="12" w:space="0" w:color="auto"/>
            </w:tcBorders>
            <w:shd w:val="clear" w:color="auto" w:fill="auto"/>
            <w:vAlign w:val="center"/>
          </w:tcPr>
          <w:p w14:paraId="31E4BEC5" w14:textId="77777777" w:rsidR="00B17357" w:rsidRPr="00364116" w:rsidRDefault="00B17357" w:rsidP="000344C9">
            <w:pPr>
              <w:spacing w:before="20"/>
              <w:jc w:val="both"/>
              <w:rPr>
                <w:rFonts w:cs="Arial"/>
                <w:bCs/>
                <w:sz w:val="18"/>
                <w:szCs w:val="18"/>
              </w:rPr>
            </w:pPr>
            <w:r w:rsidRPr="00364116">
              <w:rPr>
                <w:rFonts w:cs="Arial"/>
                <w:bCs/>
                <w:sz w:val="18"/>
                <w:szCs w:val="18"/>
              </w:rPr>
              <w:t>17 01 02</w:t>
            </w:r>
          </w:p>
        </w:tc>
        <w:tc>
          <w:tcPr>
            <w:tcW w:w="5386" w:type="dxa"/>
            <w:shd w:val="clear" w:color="auto" w:fill="auto"/>
            <w:vAlign w:val="center"/>
          </w:tcPr>
          <w:p w14:paraId="2F7767A8" w14:textId="77777777" w:rsidR="00B17357" w:rsidRPr="00364116" w:rsidRDefault="00B17357" w:rsidP="000344C9">
            <w:pPr>
              <w:spacing w:before="20"/>
              <w:jc w:val="both"/>
              <w:rPr>
                <w:rFonts w:cs="Arial"/>
                <w:bCs/>
                <w:sz w:val="18"/>
                <w:szCs w:val="18"/>
              </w:rPr>
            </w:pPr>
            <w:r w:rsidRPr="00364116">
              <w:rPr>
                <w:rFonts w:cs="Arial"/>
                <w:bCs/>
                <w:sz w:val="18"/>
                <w:szCs w:val="18"/>
              </w:rPr>
              <w:t>Cihly</w:t>
            </w:r>
          </w:p>
        </w:tc>
        <w:tc>
          <w:tcPr>
            <w:tcW w:w="2694" w:type="dxa"/>
            <w:tcBorders>
              <w:right w:val="single" w:sz="12" w:space="0" w:color="auto"/>
            </w:tcBorders>
            <w:shd w:val="clear" w:color="auto" w:fill="auto"/>
            <w:vAlign w:val="center"/>
          </w:tcPr>
          <w:p w14:paraId="12D05494"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4C56F409" w14:textId="77777777" w:rsidTr="000344C9">
        <w:trPr>
          <w:trHeight w:val="266"/>
          <w:jc w:val="center"/>
        </w:trPr>
        <w:tc>
          <w:tcPr>
            <w:tcW w:w="1307" w:type="dxa"/>
            <w:tcBorders>
              <w:left w:val="single" w:sz="12" w:space="0" w:color="auto"/>
            </w:tcBorders>
            <w:shd w:val="clear" w:color="auto" w:fill="auto"/>
            <w:vAlign w:val="center"/>
          </w:tcPr>
          <w:p w14:paraId="6264DCB6" w14:textId="77777777" w:rsidR="00B17357" w:rsidRPr="00364116" w:rsidRDefault="00B17357" w:rsidP="000344C9">
            <w:pPr>
              <w:spacing w:before="20"/>
              <w:jc w:val="both"/>
              <w:rPr>
                <w:rFonts w:cs="Arial"/>
                <w:bCs/>
                <w:sz w:val="18"/>
                <w:szCs w:val="18"/>
              </w:rPr>
            </w:pPr>
            <w:r w:rsidRPr="00364116">
              <w:rPr>
                <w:rFonts w:cs="Arial"/>
                <w:bCs/>
                <w:sz w:val="18"/>
                <w:szCs w:val="18"/>
              </w:rPr>
              <w:t>17 01 03</w:t>
            </w:r>
          </w:p>
        </w:tc>
        <w:tc>
          <w:tcPr>
            <w:tcW w:w="5386" w:type="dxa"/>
            <w:shd w:val="clear" w:color="auto" w:fill="auto"/>
            <w:vAlign w:val="center"/>
          </w:tcPr>
          <w:p w14:paraId="52742DAC" w14:textId="77777777" w:rsidR="00B17357" w:rsidRPr="00364116" w:rsidRDefault="00B17357" w:rsidP="000344C9">
            <w:pPr>
              <w:spacing w:before="20"/>
              <w:jc w:val="both"/>
              <w:rPr>
                <w:rFonts w:cs="Arial"/>
                <w:bCs/>
                <w:sz w:val="18"/>
                <w:szCs w:val="18"/>
              </w:rPr>
            </w:pPr>
            <w:r w:rsidRPr="00364116">
              <w:rPr>
                <w:rFonts w:cs="Arial"/>
                <w:bCs/>
                <w:sz w:val="18"/>
                <w:szCs w:val="18"/>
              </w:rPr>
              <w:t>Tašky a keramické výrobky</w:t>
            </w:r>
          </w:p>
        </w:tc>
        <w:tc>
          <w:tcPr>
            <w:tcW w:w="2694" w:type="dxa"/>
            <w:tcBorders>
              <w:right w:val="single" w:sz="12" w:space="0" w:color="auto"/>
            </w:tcBorders>
            <w:shd w:val="clear" w:color="auto" w:fill="auto"/>
            <w:vAlign w:val="center"/>
          </w:tcPr>
          <w:p w14:paraId="4E090D7B"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4FA208AD" w14:textId="77777777" w:rsidTr="000344C9">
        <w:trPr>
          <w:trHeight w:val="266"/>
          <w:jc w:val="center"/>
        </w:trPr>
        <w:tc>
          <w:tcPr>
            <w:tcW w:w="1307" w:type="dxa"/>
            <w:tcBorders>
              <w:left w:val="single" w:sz="12" w:space="0" w:color="auto"/>
            </w:tcBorders>
            <w:shd w:val="clear" w:color="auto" w:fill="auto"/>
            <w:vAlign w:val="center"/>
          </w:tcPr>
          <w:p w14:paraId="3EDCDAA1" w14:textId="77777777" w:rsidR="00B17357" w:rsidRPr="00364116" w:rsidRDefault="00B17357" w:rsidP="000344C9">
            <w:pPr>
              <w:spacing w:before="20"/>
              <w:jc w:val="both"/>
              <w:rPr>
                <w:rFonts w:cs="Arial"/>
                <w:bCs/>
                <w:sz w:val="18"/>
                <w:szCs w:val="18"/>
              </w:rPr>
            </w:pPr>
            <w:r w:rsidRPr="00364116">
              <w:rPr>
                <w:rFonts w:cs="Arial"/>
                <w:bCs/>
                <w:sz w:val="18"/>
                <w:szCs w:val="18"/>
              </w:rPr>
              <w:t>17 01 07</w:t>
            </w:r>
          </w:p>
        </w:tc>
        <w:tc>
          <w:tcPr>
            <w:tcW w:w="5386" w:type="dxa"/>
            <w:shd w:val="clear" w:color="auto" w:fill="auto"/>
            <w:vAlign w:val="center"/>
          </w:tcPr>
          <w:p w14:paraId="39BC38C4" w14:textId="77777777" w:rsidR="00B17357" w:rsidRPr="00364116" w:rsidRDefault="00B17357" w:rsidP="000344C9">
            <w:pPr>
              <w:spacing w:before="20"/>
              <w:jc w:val="both"/>
              <w:rPr>
                <w:rFonts w:cs="Arial"/>
                <w:bCs/>
                <w:sz w:val="18"/>
                <w:szCs w:val="18"/>
              </w:rPr>
            </w:pPr>
            <w:r w:rsidRPr="00364116">
              <w:rPr>
                <w:rFonts w:cs="Arial"/>
                <w:bCs/>
                <w:sz w:val="18"/>
                <w:szCs w:val="18"/>
              </w:rPr>
              <w:t>Směsi nebo oddělené frakce betonu, cihel, tašek a keramických výrobků neuvedené pod číslem 170106</w:t>
            </w:r>
          </w:p>
        </w:tc>
        <w:tc>
          <w:tcPr>
            <w:tcW w:w="2694" w:type="dxa"/>
            <w:tcBorders>
              <w:right w:val="single" w:sz="12" w:space="0" w:color="auto"/>
            </w:tcBorders>
            <w:shd w:val="clear" w:color="auto" w:fill="auto"/>
            <w:vAlign w:val="center"/>
          </w:tcPr>
          <w:p w14:paraId="04DA8EB9" w14:textId="77777777" w:rsidR="00B17357" w:rsidRPr="00364116" w:rsidRDefault="00B17357" w:rsidP="000344C9">
            <w:pPr>
              <w:spacing w:before="20"/>
              <w:jc w:val="both"/>
              <w:rPr>
                <w:rFonts w:cs="Arial"/>
                <w:bCs/>
                <w:sz w:val="18"/>
                <w:szCs w:val="18"/>
              </w:rPr>
            </w:pPr>
            <w:r w:rsidRPr="00364116">
              <w:rPr>
                <w:rFonts w:cs="Arial"/>
                <w:bCs/>
                <w:sz w:val="18"/>
                <w:szCs w:val="18"/>
              </w:rPr>
              <w:t>Směsné stavební odpady</w:t>
            </w:r>
          </w:p>
        </w:tc>
      </w:tr>
      <w:tr w:rsidR="00B17357" w:rsidRPr="00364116" w14:paraId="7A503616" w14:textId="77777777" w:rsidTr="000344C9">
        <w:trPr>
          <w:trHeight w:val="266"/>
          <w:jc w:val="center"/>
        </w:trPr>
        <w:tc>
          <w:tcPr>
            <w:tcW w:w="1307" w:type="dxa"/>
            <w:tcBorders>
              <w:left w:val="single" w:sz="12" w:space="0" w:color="auto"/>
            </w:tcBorders>
            <w:shd w:val="clear" w:color="auto" w:fill="auto"/>
            <w:vAlign w:val="center"/>
          </w:tcPr>
          <w:p w14:paraId="1633BAE7" w14:textId="77777777" w:rsidR="00B17357" w:rsidRPr="00364116" w:rsidRDefault="00B17357" w:rsidP="000344C9">
            <w:pPr>
              <w:spacing w:before="20"/>
              <w:jc w:val="both"/>
              <w:rPr>
                <w:rFonts w:cs="Arial"/>
                <w:bCs/>
                <w:sz w:val="18"/>
                <w:szCs w:val="18"/>
              </w:rPr>
            </w:pPr>
            <w:r w:rsidRPr="00364116">
              <w:rPr>
                <w:rFonts w:cs="Arial"/>
                <w:bCs/>
                <w:sz w:val="18"/>
                <w:szCs w:val="18"/>
              </w:rPr>
              <w:t>17 02 01</w:t>
            </w:r>
          </w:p>
        </w:tc>
        <w:tc>
          <w:tcPr>
            <w:tcW w:w="5386" w:type="dxa"/>
            <w:shd w:val="clear" w:color="auto" w:fill="auto"/>
            <w:vAlign w:val="center"/>
          </w:tcPr>
          <w:p w14:paraId="5995F287" w14:textId="77777777" w:rsidR="00B17357" w:rsidRPr="00364116" w:rsidRDefault="00B17357" w:rsidP="000344C9">
            <w:pPr>
              <w:spacing w:before="20"/>
              <w:jc w:val="both"/>
              <w:rPr>
                <w:rFonts w:cs="Arial"/>
                <w:bCs/>
                <w:sz w:val="18"/>
                <w:szCs w:val="18"/>
              </w:rPr>
            </w:pPr>
            <w:r w:rsidRPr="00364116">
              <w:rPr>
                <w:rFonts w:cs="Arial"/>
                <w:bCs/>
                <w:sz w:val="18"/>
                <w:szCs w:val="18"/>
              </w:rPr>
              <w:t>Dřevo</w:t>
            </w:r>
          </w:p>
        </w:tc>
        <w:tc>
          <w:tcPr>
            <w:tcW w:w="2694" w:type="dxa"/>
            <w:tcBorders>
              <w:right w:val="single" w:sz="12" w:space="0" w:color="auto"/>
            </w:tcBorders>
            <w:shd w:val="clear" w:color="auto" w:fill="auto"/>
            <w:vAlign w:val="center"/>
          </w:tcPr>
          <w:p w14:paraId="6886113D"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Odpadní stavební dřevo </w:t>
            </w:r>
          </w:p>
        </w:tc>
      </w:tr>
      <w:tr w:rsidR="00B17357" w:rsidRPr="00364116" w14:paraId="4EA09FF6" w14:textId="77777777" w:rsidTr="000344C9">
        <w:trPr>
          <w:trHeight w:val="266"/>
          <w:jc w:val="center"/>
        </w:trPr>
        <w:tc>
          <w:tcPr>
            <w:tcW w:w="1307" w:type="dxa"/>
            <w:tcBorders>
              <w:left w:val="single" w:sz="12" w:space="0" w:color="auto"/>
            </w:tcBorders>
            <w:shd w:val="clear" w:color="auto" w:fill="auto"/>
            <w:vAlign w:val="center"/>
          </w:tcPr>
          <w:p w14:paraId="7237DD87" w14:textId="77777777" w:rsidR="00B17357" w:rsidRPr="00364116" w:rsidRDefault="00B17357" w:rsidP="000344C9">
            <w:pPr>
              <w:spacing w:before="20"/>
              <w:jc w:val="both"/>
              <w:rPr>
                <w:rFonts w:cs="Arial"/>
                <w:bCs/>
                <w:sz w:val="18"/>
                <w:szCs w:val="18"/>
              </w:rPr>
            </w:pPr>
            <w:r w:rsidRPr="00364116">
              <w:rPr>
                <w:rFonts w:cs="Arial"/>
                <w:bCs/>
                <w:sz w:val="18"/>
                <w:szCs w:val="18"/>
              </w:rPr>
              <w:t>17 02 02</w:t>
            </w:r>
          </w:p>
        </w:tc>
        <w:tc>
          <w:tcPr>
            <w:tcW w:w="5386" w:type="dxa"/>
            <w:shd w:val="clear" w:color="auto" w:fill="auto"/>
            <w:vAlign w:val="center"/>
          </w:tcPr>
          <w:p w14:paraId="643A87D7" w14:textId="77777777" w:rsidR="00B17357" w:rsidRPr="00364116" w:rsidRDefault="00B17357" w:rsidP="000344C9">
            <w:pPr>
              <w:spacing w:before="20"/>
              <w:jc w:val="both"/>
              <w:rPr>
                <w:rFonts w:cs="Arial"/>
                <w:bCs/>
                <w:sz w:val="18"/>
                <w:szCs w:val="18"/>
              </w:rPr>
            </w:pPr>
            <w:r w:rsidRPr="00364116">
              <w:rPr>
                <w:rFonts w:cs="Arial"/>
                <w:bCs/>
                <w:sz w:val="18"/>
                <w:szCs w:val="18"/>
              </w:rPr>
              <w:t>Sklo</w:t>
            </w:r>
          </w:p>
        </w:tc>
        <w:tc>
          <w:tcPr>
            <w:tcW w:w="2694" w:type="dxa"/>
            <w:tcBorders>
              <w:right w:val="single" w:sz="12" w:space="0" w:color="auto"/>
            </w:tcBorders>
            <w:shd w:val="clear" w:color="auto" w:fill="auto"/>
            <w:vAlign w:val="center"/>
          </w:tcPr>
          <w:p w14:paraId="347A306D"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sklo</w:t>
            </w:r>
          </w:p>
        </w:tc>
      </w:tr>
      <w:tr w:rsidR="00B17357" w:rsidRPr="00364116" w14:paraId="460283B9" w14:textId="77777777" w:rsidTr="000344C9">
        <w:trPr>
          <w:trHeight w:val="266"/>
          <w:jc w:val="center"/>
        </w:trPr>
        <w:tc>
          <w:tcPr>
            <w:tcW w:w="1307" w:type="dxa"/>
            <w:tcBorders>
              <w:left w:val="single" w:sz="12" w:space="0" w:color="auto"/>
            </w:tcBorders>
            <w:shd w:val="clear" w:color="auto" w:fill="auto"/>
            <w:vAlign w:val="center"/>
          </w:tcPr>
          <w:p w14:paraId="03257C75" w14:textId="77777777" w:rsidR="00B17357" w:rsidRPr="00364116" w:rsidRDefault="00B17357" w:rsidP="000344C9">
            <w:pPr>
              <w:spacing w:before="20"/>
              <w:jc w:val="both"/>
              <w:rPr>
                <w:rFonts w:cs="Arial"/>
                <w:bCs/>
                <w:sz w:val="18"/>
                <w:szCs w:val="18"/>
              </w:rPr>
            </w:pPr>
            <w:r w:rsidRPr="00364116">
              <w:rPr>
                <w:rFonts w:cs="Arial"/>
                <w:bCs/>
                <w:sz w:val="18"/>
                <w:szCs w:val="18"/>
              </w:rPr>
              <w:t>17 02 03</w:t>
            </w:r>
          </w:p>
        </w:tc>
        <w:tc>
          <w:tcPr>
            <w:tcW w:w="5386" w:type="dxa"/>
            <w:shd w:val="clear" w:color="auto" w:fill="auto"/>
            <w:vAlign w:val="center"/>
          </w:tcPr>
          <w:p w14:paraId="5024510C" w14:textId="77777777" w:rsidR="00B17357" w:rsidRPr="00364116" w:rsidRDefault="00B17357" w:rsidP="000344C9">
            <w:pPr>
              <w:spacing w:before="20"/>
              <w:jc w:val="both"/>
              <w:rPr>
                <w:rFonts w:cs="Arial"/>
                <w:bCs/>
                <w:sz w:val="18"/>
                <w:szCs w:val="18"/>
              </w:rPr>
            </w:pPr>
            <w:r w:rsidRPr="00364116">
              <w:rPr>
                <w:rFonts w:cs="Arial"/>
                <w:bCs/>
                <w:sz w:val="18"/>
                <w:szCs w:val="18"/>
              </w:rPr>
              <w:t>Plasty</w:t>
            </w:r>
          </w:p>
        </w:tc>
        <w:tc>
          <w:tcPr>
            <w:tcW w:w="2694" w:type="dxa"/>
            <w:tcBorders>
              <w:right w:val="single" w:sz="12" w:space="0" w:color="auto"/>
            </w:tcBorders>
            <w:shd w:val="clear" w:color="auto" w:fill="auto"/>
            <w:vAlign w:val="center"/>
          </w:tcPr>
          <w:p w14:paraId="1C460A36"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plasty</w:t>
            </w:r>
          </w:p>
        </w:tc>
      </w:tr>
      <w:tr w:rsidR="00B17357" w:rsidRPr="00364116" w14:paraId="02F218BB" w14:textId="77777777" w:rsidTr="000344C9">
        <w:trPr>
          <w:trHeight w:val="266"/>
          <w:jc w:val="center"/>
        </w:trPr>
        <w:tc>
          <w:tcPr>
            <w:tcW w:w="1307" w:type="dxa"/>
            <w:tcBorders>
              <w:left w:val="single" w:sz="12" w:space="0" w:color="auto"/>
            </w:tcBorders>
            <w:shd w:val="clear" w:color="auto" w:fill="auto"/>
            <w:vAlign w:val="center"/>
          </w:tcPr>
          <w:p w14:paraId="69841C55" w14:textId="77777777" w:rsidR="00B17357" w:rsidRPr="00364116" w:rsidRDefault="00B17357" w:rsidP="000344C9">
            <w:pPr>
              <w:spacing w:before="20"/>
              <w:jc w:val="both"/>
              <w:rPr>
                <w:rFonts w:cs="Arial"/>
                <w:bCs/>
                <w:sz w:val="18"/>
                <w:szCs w:val="18"/>
              </w:rPr>
            </w:pPr>
            <w:r w:rsidRPr="00364116">
              <w:rPr>
                <w:rFonts w:cs="Arial"/>
                <w:bCs/>
                <w:sz w:val="18"/>
                <w:szCs w:val="18"/>
              </w:rPr>
              <w:t>17 03 02</w:t>
            </w:r>
          </w:p>
        </w:tc>
        <w:tc>
          <w:tcPr>
            <w:tcW w:w="5386" w:type="dxa"/>
            <w:shd w:val="clear" w:color="auto" w:fill="auto"/>
            <w:vAlign w:val="center"/>
          </w:tcPr>
          <w:p w14:paraId="0C3FD7B4" w14:textId="77777777" w:rsidR="00B17357" w:rsidRPr="00364116" w:rsidRDefault="00B17357" w:rsidP="000344C9">
            <w:pPr>
              <w:spacing w:before="20"/>
              <w:jc w:val="both"/>
              <w:rPr>
                <w:rFonts w:cs="Arial"/>
                <w:bCs/>
                <w:sz w:val="18"/>
                <w:szCs w:val="18"/>
              </w:rPr>
            </w:pPr>
            <w:r w:rsidRPr="00364116">
              <w:rPr>
                <w:rFonts w:cs="Arial"/>
                <w:sz w:val="18"/>
                <w:szCs w:val="18"/>
              </w:rPr>
              <w:t>Asfaltové směsi neuvedené pod číslem 17 03 01</w:t>
            </w:r>
          </w:p>
        </w:tc>
        <w:tc>
          <w:tcPr>
            <w:tcW w:w="2694" w:type="dxa"/>
            <w:tcBorders>
              <w:right w:val="single" w:sz="12" w:space="0" w:color="auto"/>
            </w:tcBorders>
            <w:shd w:val="clear" w:color="auto" w:fill="auto"/>
            <w:vAlign w:val="center"/>
          </w:tcPr>
          <w:p w14:paraId="0842BA4F"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bl>
    <w:p w14:paraId="1CAB81F9" w14:textId="77777777" w:rsidR="00B17357" w:rsidRPr="00364116" w:rsidRDefault="00B17357" w:rsidP="00B17357">
      <w:pPr>
        <w:rPr>
          <w:rFonts w:ascii="Tahoma" w:hAnsi="Tahoma" w:cs="Tahoma"/>
          <w:sz w:val="20"/>
          <w:szCs w:val="20"/>
        </w:rPr>
      </w:pPr>
    </w:p>
    <w:tbl>
      <w:tblPr>
        <w:tblW w:w="938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07"/>
        <w:gridCol w:w="5386"/>
        <w:gridCol w:w="2694"/>
      </w:tblGrid>
      <w:tr w:rsidR="00B17357" w:rsidRPr="00364116" w14:paraId="33DAED46" w14:textId="77777777" w:rsidTr="000344C9">
        <w:trPr>
          <w:trHeight w:val="266"/>
          <w:jc w:val="center"/>
        </w:trPr>
        <w:tc>
          <w:tcPr>
            <w:tcW w:w="1307" w:type="dxa"/>
            <w:tcBorders>
              <w:left w:val="single" w:sz="12" w:space="0" w:color="auto"/>
              <w:bottom w:val="single" w:sz="6" w:space="0" w:color="auto"/>
            </w:tcBorders>
            <w:shd w:val="clear" w:color="auto" w:fill="auto"/>
            <w:vAlign w:val="center"/>
          </w:tcPr>
          <w:p w14:paraId="7AA5DE3C" w14:textId="77777777" w:rsidR="00B17357" w:rsidRPr="00364116" w:rsidRDefault="00B17357" w:rsidP="000344C9">
            <w:pPr>
              <w:spacing w:before="20"/>
              <w:jc w:val="both"/>
              <w:rPr>
                <w:rFonts w:cs="Arial"/>
                <w:bCs/>
                <w:sz w:val="18"/>
                <w:szCs w:val="18"/>
              </w:rPr>
            </w:pPr>
            <w:r w:rsidRPr="00364116">
              <w:rPr>
                <w:rFonts w:cs="Arial"/>
                <w:bCs/>
                <w:sz w:val="18"/>
                <w:szCs w:val="18"/>
              </w:rPr>
              <w:t>17 04 05</w:t>
            </w:r>
          </w:p>
        </w:tc>
        <w:tc>
          <w:tcPr>
            <w:tcW w:w="5386" w:type="dxa"/>
            <w:tcBorders>
              <w:bottom w:val="single" w:sz="6" w:space="0" w:color="auto"/>
            </w:tcBorders>
            <w:shd w:val="clear" w:color="auto" w:fill="auto"/>
            <w:vAlign w:val="center"/>
          </w:tcPr>
          <w:p w14:paraId="484B9E28" w14:textId="77777777" w:rsidR="00B17357" w:rsidRPr="00364116" w:rsidRDefault="00B17357" w:rsidP="000344C9">
            <w:pPr>
              <w:spacing w:before="20"/>
              <w:jc w:val="both"/>
              <w:rPr>
                <w:rFonts w:cs="Arial"/>
                <w:bCs/>
                <w:sz w:val="18"/>
                <w:szCs w:val="18"/>
              </w:rPr>
            </w:pPr>
            <w:r w:rsidRPr="00364116">
              <w:rPr>
                <w:rFonts w:cs="Arial"/>
                <w:bCs/>
                <w:sz w:val="18"/>
                <w:szCs w:val="18"/>
              </w:rPr>
              <w:t>Železo a ocel</w:t>
            </w:r>
          </w:p>
        </w:tc>
        <w:tc>
          <w:tcPr>
            <w:tcW w:w="2694" w:type="dxa"/>
            <w:tcBorders>
              <w:bottom w:val="single" w:sz="6" w:space="0" w:color="auto"/>
              <w:right w:val="single" w:sz="12" w:space="0" w:color="auto"/>
            </w:tcBorders>
            <w:shd w:val="clear" w:color="auto" w:fill="auto"/>
            <w:vAlign w:val="center"/>
          </w:tcPr>
          <w:p w14:paraId="17FF2FD6"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Odpadní stavební kovy </w:t>
            </w:r>
          </w:p>
        </w:tc>
      </w:tr>
      <w:tr w:rsidR="00B17357" w:rsidRPr="00364116" w14:paraId="2C8F82D9" w14:textId="77777777" w:rsidTr="000344C9">
        <w:trPr>
          <w:trHeight w:val="266"/>
          <w:jc w:val="center"/>
        </w:trPr>
        <w:tc>
          <w:tcPr>
            <w:tcW w:w="1307" w:type="dxa"/>
            <w:tcBorders>
              <w:left w:val="single" w:sz="12" w:space="0" w:color="auto"/>
              <w:bottom w:val="single" w:sz="6" w:space="0" w:color="auto"/>
            </w:tcBorders>
            <w:shd w:val="clear" w:color="auto" w:fill="auto"/>
            <w:vAlign w:val="center"/>
          </w:tcPr>
          <w:p w14:paraId="70CD69AC" w14:textId="77777777" w:rsidR="00B17357" w:rsidRPr="00364116" w:rsidRDefault="00B17357" w:rsidP="000344C9">
            <w:pPr>
              <w:spacing w:before="20"/>
              <w:jc w:val="both"/>
              <w:rPr>
                <w:rFonts w:cs="Arial"/>
                <w:bCs/>
                <w:sz w:val="18"/>
                <w:szCs w:val="18"/>
              </w:rPr>
            </w:pPr>
            <w:r w:rsidRPr="00364116">
              <w:rPr>
                <w:rFonts w:cs="Arial"/>
                <w:bCs/>
                <w:sz w:val="18"/>
                <w:szCs w:val="18"/>
              </w:rPr>
              <w:t>17 04 09*</w:t>
            </w:r>
          </w:p>
        </w:tc>
        <w:tc>
          <w:tcPr>
            <w:tcW w:w="5386" w:type="dxa"/>
            <w:tcBorders>
              <w:bottom w:val="single" w:sz="6" w:space="0" w:color="auto"/>
            </w:tcBorders>
            <w:shd w:val="clear" w:color="auto" w:fill="auto"/>
            <w:vAlign w:val="center"/>
          </w:tcPr>
          <w:p w14:paraId="135BE41F" w14:textId="77777777" w:rsidR="00B17357" w:rsidRPr="00364116" w:rsidRDefault="00B17357" w:rsidP="000344C9">
            <w:pPr>
              <w:spacing w:before="20"/>
              <w:jc w:val="both"/>
              <w:rPr>
                <w:rFonts w:cs="Arial"/>
                <w:bCs/>
                <w:sz w:val="18"/>
                <w:szCs w:val="18"/>
              </w:rPr>
            </w:pPr>
            <w:r w:rsidRPr="00364116">
              <w:rPr>
                <w:rFonts w:cs="Arial"/>
                <w:bCs/>
                <w:sz w:val="18"/>
                <w:szCs w:val="18"/>
              </w:rPr>
              <w:t>Kovový odpad znečištěný nebezpečnými látkami</w:t>
            </w:r>
          </w:p>
        </w:tc>
        <w:tc>
          <w:tcPr>
            <w:tcW w:w="2694" w:type="dxa"/>
            <w:tcBorders>
              <w:bottom w:val="single" w:sz="6" w:space="0" w:color="auto"/>
              <w:right w:val="single" w:sz="12" w:space="0" w:color="auto"/>
            </w:tcBorders>
            <w:shd w:val="clear" w:color="auto" w:fill="auto"/>
            <w:vAlign w:val="center"/>
          </w:tcPr>
          <w:p w14:paraId="474B3DD2"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kovy</w:t>
            </w:r>
          </w:p>
        </w:tc>
      </w:tr>
      <w:tr w:rsidR="00B17357" w:rsidRPr="00364116" w14:paraId="7358C2A5"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189B8558" w14:textId="77777777" w:rsidR="00B17357" w:rsidRPr="00364116" w:rsidRDefault="00B17357" w:rsidP="000344C9">
            <w:pPr>
              <w:spacing w:before="20"/>
              <w:jc w:val="both"/>
              <w:rPr>
                <w:rFonts w:cs="Arial"/>
                <w:bCs/>
                <w:sz w:val="18"/>
                <w:szCs w:val="18"/>
              </w:rPr>
            </w:pPr>
            <w:r w:rsidRPr="00364116">
              <w:rPr>
                <w:rFonts w:cs="Arial"/>
                <w:bCs/>
                <w:sz w:val="18"/>
                <w:szCs w:val="18"/>
              </w:rPr>
              <w:t>17 04 11</w:t>
            </w:r>
          </w:p>
        </w:tc>
        <w:tc>
          <w:tcPr>
            <w:tcW w:w="5386" w:type="dxa"/>
            <w:tcBorders>
              <w:top w:val="single" w:sz="6" w:space="0" w:color="auto"/>
              <w:bottom w:val="single" w:sz="6" w:space="0" w:color="auto"/>
            </w:tcBorders>
            <w:shd w:val="clear" w:color="auto" w:fill="auto"/>
            <w:vAlign w:val="center"/>
          </w:tcPr>
          <w:p w14:paraId="21573186" w14:textId="77777777" w:rsidR="00B17357" w:rsidRPr="00364116" w:rsidRDefault="00B17357" w:rsidP="000344C9">
            <w:pPr>
              <w:spacing w:before="20"/>
              <w:jc w:val="both"/>
              <w:rPr>
                <w:rFonts w:cs="Arial"/>
                <w:bCs/>
                <w:sz w:val="18"/>
                <w:szCs w:val="18"/>
              </w:rPr>
            </w:pPr>
            <w:r w:rsidRPr="00364116">
              <w:rPr>
                <w:rFonts w:cs="Arial"/>
                <w:bCs/>
                <w:sz w:val="18"/>
                <w:szCs w:val="18"/>
              </w:rPr>
              <w:t>Kabely neuvedené pod 170410</w:t>
            </w:r>
          </w:p>
        </w:tc>
        <w:tc>
          <w:tcPr>
            <w:tcW w:w="2694" w:type="dxa"/>
            <w:tcBorders>
              <w:top w:val="single" w:sz="6" w:space="0" w:color="auto"/>
              <w:bottom w:val="single" w:sz="6" w:space="0" w:color="auto"/>
              <w:right w:val="single" w:sz="12" w:space="0" w:color="auto"/>
            </w:tcBorders>
            <w:shd w:val="clear" w:color="auto" w:fill="auto"/>
            <w:vAlign w:val="center"/>
          </w:tcPr>
          <w:p w14:paraId="2913B022" w14:textId="77777777" w:rsidR="00B17357" w:rsidRPr="00364116" w:rsidRDefault="00B17357" w:rsidP="000344C9">
            <w:pPr>
              <w:spacing w:before="20"/>
              <w:jc w:val="both"/>
              <w:rPr>
                <w:rFonts w:cs="Arial"/>
                <w:bCs/>
                <w:sz w:val="18"/>
                <w:szCs w:val="18"/>
              </w:rPr>
            </w:pPr>
            <w:r w:rsidRPr="00364116">
              <w:rPr>
                <w:rFonts w:cs="Arial"/>
                <w:bCs/>
                <w:sz w:val="18"/>
                <w:szCs w:val="18"/>
              </w:rPr>
              <w:t>Odpady z elektroinstalace</w:t>
            </w:r>
          </w:p>
        </w:tc>
      </w:tr>
      <w:tr w:rsidR="00B17357" w:rsidRPr="00364116" w14:paraId="0D4AEB40"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2F3019EC" w14:textId="77777777" w:rsidR="00B17357" w:rsidRPr="00364116" w:rsidRDefault="00B17357" w:rsidP="000344C9">
            <w:pPr>
              <w:spacing w:before="20"/>
              <w:jc w:val="both"/>
              <w:rPr>
                <w:rFonts w:cs="Arial"/>
                <w:bCs/>
                <w:sz w:val="18"/>
                <w:szCs w:val="18"/>
              </w:rPr>
            </w:pPr>
            <w:r w:rsidRPr="00364116">
              <w:rPr>
                <w:rFonts w:cs="Arial"/>
                <w:bCs/>
                <w:sz w:val="18"/>
                <w:szCs w:val="18"/>
              </w:rPr>
              <w:t>17 05 04</w:t>
            </w:r>
          </w:p>
        </w:tc>
        <w:tc>
          <w:tcPr>
            <w:tcW w:w="5386" w:type="dxa"/>
            <w:tcBorders>
              <w:top w:val="single" w:sz="6" w:space="0" w:color="auto"/>
              <w:bottom w:val="single" w:sz="6" w:space="0" w:color="auto"/>
            </w:tcBorders>
            <w:shd w:val="clear" w:color="auto" w:fill="auto"/>
            <w:vAlign w:val="center"/>
          </w:tcPr>
          <w:p w14:paraId="635F2E73" w14:textId="77777777" w:rsidR="00B17357" w:rsidRPr="00364116" w:rsidRDefault="00B17357" w:rsidP="000344C9">
            <w:pPr>
              <w:spacing w:before="20"/>
              <w:jc w:val="both"/>
              <w:rPr>
                <w:rFonts w:cs="Arial"/>
                <w:bCs/>
                <w:sz w:val="18"/>
                <w:szCs w:val="18"/>
              </w:rPr>
            </w:pPr>
            <w:r w:rsidRPr="00364116">
              <w:rPr>
                <w:rFonts w:cs="Arial"/>
                <w:bCs/>
                <w:sz w:val="18"/>
                <w:szCs w:val="18"/>
              </w:rPr>
              <w:t>Zemina a kamení neuvedené pod číslem 17 05 03</w:t>
            </w:r>
          </w:p>
        </w:tc>
        <w:tc>
          <w:tcPr>
            <w:tcW w:w="2694" w:type="dxa"/>
            <w:tcBorders>
              <w:top w:val="single" w:sz="6" w:space="0" w:color="auto"/>
              <w:bottom w:val="single" w:sz="6" w:space="0" w:color="auto"/>
              <w:right w:val="single" w:sz="12" w:space="0" w:color="auto"/>
            </w:tcBorders>
            <w:shd w:val="clear" w:color="auto" w:fill="auto"/>
            <w:vAlign w:val="center"/>
          </w:tcPr>
          <w:p w14:paraId="5585E910" w14:textId="77777777" w:rsidR="00B17357" w:rsidRPr="00364116" w:rsidRDefault="00B17357" w:rsidP="000344C9">
            <w:pPr>
              <w:spacing w:before="20"/>
              <w:jc w:val="both"/>
              <w:rPr>
                <w:rFonts w:cs="Arial"/>
                <w:bCs/>
                <w:sz w:val="18"/>
                <w:szCs w:val="18"/>
              </w:rPr>
            </w:pPr>
            <w:r w:rsidRPr="00364116">
              <w:rPr>
                <w:rFonts w:cs="Arial"/>
                <w:bCs/>
                <w:sz w:val="18"/>
                <w:szCs w:val="18"/>
              </w:rPr>
              <w:t>Zemina ze skrývky</w:t>
            </w:r>
          </w:p>
        </w:tc>
      </w:tr>
      <w:tr w:rsidR="00B17357" w:rsidRPr="00364116" w14:paraId="74223482" w14:textId="77777777" w:rsidTr="000344C9">
        <w:trPr>
          <w:trHeight w:val="266"/>
          <w:jc w:val="center"/>
        </w:trPr>
        <w:tc>
          <w:tcPr>
            <w:tcW w:w="1307" w:type="dxa"/>
            <w:tcBorders>
              <w:top w:val="single" w:sz="6" w:space="0" w:color="auto"/>
              <w:left w:val="single" w:sz="12" w:space="0" w:color="auto"/>
            </w:tcBorders>
            <w:shd w:val="clear" w:color="auto" w:fill="auto"/>
            <w:vAlign w:val="center"/>
          </w:tcPr>
          <w:p w14:paraId="0E2FA0F6" w14:textId="77777777" w:rsidR="00B17357" w:rsidRPr="00364116" w:rsidRDefault="00B17357" w:rsidP="000344C9">
            <w:pPr>
              <w:spacing w:before="20"/>
              <w:jc w:val="both"/>
              <w:rPr>
                <w:rFonts w:cs="Arial"/>
                <w:bCs/>
                <w:sz w:val="18"/>
                <w:szCs w:val="18"/>
              </w:rPr>
            </w:pPr>
            <w:r w:rsidRPr="00364116">
              <w:rPr>
                <w:rFonts w:cs="Arial"/>
                <w:bCs/>
                <w:sz w:val="18"/>
                <w:szCs w:val="18"/>
              </w:rPr>
              <w:t>17 06 04</w:t>
            </w:r>
          </w:p>
        </w:tc>
        <w:tc>
          <w:tcPr>
            <w:tcW w:w="5386" w:type="dxa"/>
            <w:tcBorders>
              <w:top w:val="single" w:sz="6" w:space="0" w:color="auto"/>
            </w:tcBorders>
            <w:shd w:val="clear" w:color="auto" w:fill="auto"/>
            <w:vAlign w:val="center"/>
          </w:tcPr>
          <w:p w14:paraId="543EC55F"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Izolační materiály neuvedené pod čísly 17 06 </w:t>
            </w:r>
            <w:smartTag w:uri="urn:schemas-microsoft-com:office:smarttags" w:element="metricconverter">
              <w:smartTagPr>
                <w:attr w:name="ProductID" w:val="01 a"/>
              </w:smartTagPr>
              <w:r w:rsidRPr="00364116">
                <w:rPr>
                  <w:rFonts w:cs="Arial"/>
                  <w:bCs/>
                  <w:sz w:val="18"/>
                  <w:szCs w:val="18"/>
                </w:rPr>
                <w:t>01 a</w:t>
              </w:r>
            </w:smartTag>
            <w:r w:rsidRPr="00364116">
              <w:rPr>
                <w:rFonts w:cs="Arial"/>
                <w:bCs/>
                <w:sz w:val="18"/>
                <w:szCs w:val="18"/>
              </w:rPr>
              <w:t xml:space="preserve"> 17 06 03</w:t>
            </w:r>
          </w:p>
        </w:tc>
        <w:tc>
          <w:tcPr>
            <w:tcW w:w="2694" w:type="dxa"/>
            <w:tcBorders>
              <w:top w:val="single" w:sz="6" w:space="0" w:color="auto"/>
              <w:right w:val="single" w:sz="12" w:space="0" w:color="auto"/>
            </w:tcBorders>
            <w:shd w:val="clear" w:color="auto" w:fill="auto"/>
            <w:vAlign w:val="center"/>
          </w:tcPr>
          <w:p w14:paraId="0726BCB6" w14:textId="77777777" w:rsidR="00B17357" w:rsidRPr="00364116" w:rsidRDefault="00B17357" w:rsidP="000344C9">
            <w:pPr>
              <w:spacing w:before="20"/>
              <w:jc w:val="both"/>
              <w:rPr>
                <w:rFonts w:cs="Arial"/>
                <w:bCs/>
                <w:sz w:val="18"/>
                <w:szCs w:val="18"/>
              </w:rPr>
            </w:pPr>
            <w:r w:rsidRPr="00364116">
              <w:rPr>
                <w:rFonts w:cs="Arial"/>
                <w:bCs/>
                <w:sz w:val="18"/>
                <w:szCs w:val="18"/>
              </w:rPr>
              <w:t>Odpad izolačních stavebních materiálů</w:t>
            </w:r>
          </w:p>
        </w:tc>
      </w:tr>
      <w:tr w:rsidR="00B17357" w:rsidRPr="00364116" w14:paraId="6E9C4B97"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5F454760" w14:textId="77777777" w:rsidR="00B17357" w:rsidRPr="00364116" w:rsidRDefault="00B17357" w:rsidP="000344C9">
            <w:pPr>
              <w:spacing w:before="20"/>
              <w:jc w:val="both"/>
              <w:rPr>
                <w:rFonts w:cs="Arial"/>
                <w:bCs/>
                <w:sz w:val="18"/>
                <w:szCs w:val="18"/>
              </w:rPr>
            </w:pPr>
            <w:r w:rsidRPr="00364116">
              <w:rPr>
                <w:rFonts w:cs="Arial"/>
                <w:bCs/>
                <w:sz w:val="18"/>
                <w:szCs w:val="18"/>
              </w:rPr>
              <w:t>17 08 02</w:t>
            </w:r>
          </w:p>
        </w:tc>
        <w:tc>
          <w:tcPr>
            <w:tcW w:w="5386" w:type="dxa"/>
            <w:tcBorders>
              <w:top w:val="single" w:sz="6" w:space="0" w:color="auto"/>
              <w:bottom w:val="single" w:sz="6" w:space="0" w:color="auto"/>
            </w:tcBorders>
            <w:shd w:val="clear" w:color="auto" w:fill="auto"/>
            <w:vAlign w:val="center"/>
          </w:tcPr>
          <w:p w14:paraId="7FD01A4B" w14:textId="77777777" w:rsidR="00B17357" w:rsidRPr="00364116" w:rsidRDefault="00B17357" w:rsidP="000344C9">
            <w:pPr>
              <w:spacing w:before="20"/>
              <w:jc w:val="both"/>
              <w:rPr>
                <w:rFonts w:cs="Arial"/>
                <w:bCs/>
                <w:sz w:val="18"/>
                <w:szCs w:val="18"/>
              </w:rPr>
            </w:pPr>
            <w:r w:rsidRPr="00364116">
              <w:rPr>
                <w:rFonts w:cs="Arial"/>
                <w:sz w:val="18"/>
                <w:szCs w:val="20"/>
              </w:rPr>
              <w:t>Stavební materiály na bázi sádry neuvedené pod číslem 17 08 01</w:t>
            </w:r>
          </w:p>
        </w:tc>
        <w:tc>
          <w:tcPr>
            <w:tcW w:w="2694" w:type="dxa"/>
            <w:tcBorders>
              <w:top w:val="single" w:sz="6" w:space="0" w:color="auto"/>
              <w:bottom w:val="single" w:sz="6" w:space="0" w:color="auto"/>
              <w:right w:val="single" w:sz="12" w:space="0" w:color="auto"/>
            </w:tcBorders>
            <w:shd w:val="clear" w:color="auto" w:fill="auto"/>
            <w:vAlign w:val="center"/>
          </w:tcPr>
          <w:p w14:paraId="6D8DA914"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3E6CE833" w14:textId="77777777" w:rsidTr="000344C9">
        <w:trPr>
          <w:trHeight w:val="266"/>
          <w:jc w:val="center"/>
        </w:trPr>
        <w:tc>
          <w:tcPr>
            <w:tcW w:w="1307" w:type="dxa"/>
            <w:tcBorders>
              <w:left w:val="single" w:sz="12" w:space="0" w:color="auto"/>
            </w:tcBorders>
            <w:shd w:val="clear" w:color="auto" w:fill="auto"/>
            <w:vAlign w:val="center"/>
          </w:tcPr>
          <w:p w14:paraId="7D0CCC46" w14:textId="77777777" w:rsidR="00B17357" w:rsidRPr="00364116" w:rsidRDefault="00B17357" w:rsidP="000344C9">
            <w:pPr>
              <w:spacing w:before="20"/>
              <w:jc w:val="both"/>
              <w:rPr>
                <w:rFonts w:cs="Arial"/>
                <w:bCs/>
                <w:sz w:val="18"/>
                <w:szCs w:val="18"/>
              </w:rPr>
            </w:pPr>
            <w:r w:rsidRPr="00364116">
              <w:rPr>
                <w:rFonts w:cs="Arial"/>
                <w:bCs/>
                <w:sz w:val="18"/>
                <w:szCs w:val="18"/>
              </w:rPr>
              <w:t>20 01 01</w:t>
            </w:r>
          </w:p>
        </w:tc>
        <w:tc>
          <w:tcPr>
            <w:tcW w:w="5386" w:type="dxa"/>
            <w:shd w:val="clear" w:color="auto" w:fill="auto"/>
            <w:vAlign w:val="center"/>
          </w:tcPr>
          <w:p w14:paraId="6F059356" w14:textId="77777777" w:rsidR="00B17357" w:rsidRPr="00364116" w:rsidRDefault="00B17357" w:rsidP="000344C9">
            <w:pPr>
              <w:spacing w:before="20"/>
              <w:jc w:val="both"/>
              <w:rPr>
                <w:rFonts w:cs="Arial"/>
                <w:bCs/>
                <w:sz w:val="18"/>
                <w:szCs w:val="18"/>
              </w:rPr>
            </w:pPr>
            <w:r w:rsidRPr="00364116">
              <w:rPr>
                <w:rFonts w:cs="Arial"/>
                <w:bCs/>
                <w:sz w:val="18"/>
                <w:szCs w:val="18"/>
              </w:rPr>
              <w:t>Papír, lepenka</w:t>
            </w:r>
          </w:p>
        </w:tc>
        <w:tc>
          <w:tcPr>
            <w:tcW w:w="2694" w:type="dxa"/>
            <w:tcBorders>
              <w:right w:val="single" w:sz="12" w:space="0" w:color="auto"/>
            </w:tcBorders>
            <w:shd w:val="clear" w:color="auto" w:fill="auto"/>
          </w:tcPr>
          <w:p w14:paraId="43F23876" w14:textId="77777777" w:rsidR="00B17357" w:rsidRPr="00364116" w:rsidRDefault="00B17357" w:rsidP="000344C9">
            <w:pPr>
              <w:spacing w:before="20"/>
              <w:jc w:val="both"/>
              <w:rPr>
                <w:rFonts w:cs="Arial"/>
                <w:sz w:val="18"/>
                <w:szCs w:val="18"/>
              </w:rPr>
            </w:pPr>
            <w:r w:rsidRPr="00364116">
              <w:rPr>
                <w:rFonts w:cs="Arial"/>
                <w:bCs/>
                <w:sz w:val="18"/>
                <w:szCs w:val="18"/>
              </w:rPr>
              <w:t xml:space="preserve">Odpad z komunálních služeb </w:t>
            </w:r>
          </w:p>
        </w:tc>
      </w:tr>
      <w:tr w:rsidR="00B17357" w:rsidRPr="00364116" w14:paraId="65979650" w14:textId="77777777" w:rsidTr="000344C9">
        <w:trPr>
          <w:trHeight w:val="266"/>
          <w:jc w:val="center"/>
        </w:trPr>
        <w:tc>
          <w:tcPr>
            <w:tcW w:w="1307" w:type="dxa"/>
            <w:tcBorders>
              <w:left w:val="single" w:sz="12" w:space="0" w:color="auto"/>
            </w:tcBorders>
            <w:shd w:val="clear" w:color="auto" w:fill="auto"/>
            <w:vAlign w:val="center"/>
          </w:tcPr>
          <w:p w14:paraId="7314C47E" w14:textId="77777777" w:rsidR="00B17357" w:rsidRPr="00364116" w:rsidRDefault="00B17357" w:rsidP="000344C9">
            <w:pPr>
              <w:spacing w:before="20"/>
              <w:jc w:val="both"/>
              <w:rPr>
                <w:rFonts w:cs="Arial"/>
                <w:bCs/>
                <w:sz w:val="18"/>
                <w:szCs w:val="18"/>
              </w:rPr>
            </w:pPr>
            <w:r w:rsidRPr="00364116">
              <w:rPr>
                <w:rFonts w:cs="Arial"/>
                <w:bCs/>
                <w:sz w:val="18"/>
                <w:szCs w:val="18"/>
              </w:rPr>
              <w:t>20 01 21*</w:t>
            </w:r>
          </w:p>
        </w:tc>
        <w:tc>
          <w:tcPr>
            <w:tcW w:w="5386" w:type="dxa"/>
            <w:shd w:val="clear" w:color="auto" w:fill="auto"/>
            <w:vAlign w:val="center"/>
          </w:tcPr>
          <w:p w14:paraId="7EC2F90D" w14:textId="77777777" w:rsidR="00B17357" w:rsidRPr="00364116" w:rsidRDefault="00B17357" w:rsidP="000344C9">
            <w:pPr>
              <w:spacing w:before="20"/>
              <w:jc w:val="both"/>
              <w:rPr>
                <w:rFonts w:cs="Arial"/>
                <w:bCs/>
                <w:sz w:val="18"/>
                <w:szCs w:val="18"/>
              </w:rPr>
            </w:pPr>
            <w:r w:rsidRPr="00364116">
              <w:rPr>
                <w:rFonts w:cs="Arial"/>
                <w:sz w:val="18"/>
                <w:szCs w:val="20"/>
              </w:rPr>
              <w:t>Zářivky a jiný odpad obsahující rtuť</w:t>
            </w:r>
          </w:p>
        </w:tc>
        <w:tc>
          <w:tcPr>
            <w:tcW w:w="2694" w:type="dxa"/>
            <w:tcBorders>
              <w:right w:val="single" w:sz="12" w:space="0" w:color="auto"/>
            </w:tcBorders>
            <w:shd w:val="clear" w:color="auto" w:fill="auto"/>
          </w:tcPr>
          <w:p w14:paraId="18D95B7D" w14:textId="77777777" w:rsidR="00B17357" w:rsidRPr="00364116" w:rsidRDefault="00B17357" w:rsidP="000344C9">
            <w:pPr>
              <w:spacing w:before="20"/>
              <w:jc w:val="both"/>
              <w:rPr>
                <w:rFonts w:cs="Arial"/>
                <w:bCs/>
                <w:sz w:val="18"/>
                <w:szCs w:val="18"/>
              </w:rPr>
            </w:pPr>
          </w:p>
        </w:tc>
      </w:tr>
      <w:tr w:rsidR="00B17357" w:rsidRPr="00364116" w14:paraId="6B5AAC50" w14:textId="77777777" w:rsidTr="000344C9">
        <w:trPr>
          <w:trHeight w:val="266"/>
          <w:jc w:val="center"/>
        </w:trPr>
        <w:tc>
          <w:tcPr>
            <w:tcW w:w="1307" w:type="dxa"/>
            <w:tcBorders>
              <w:left w:val="single" w:sz="12" w:space="0" w:color="auto"/>
            </w:tcBorders>
            <w:shd w:val="clear" w:color="auto" w:fill="auto"/>
            <w:vAlign w:val="center"/>
          </w:tcPr>
          <w:p w14:paraId="036E54FB" w14:textId="77777777" w:rsidR="00B17357" w:rsidRPr="00364116" w:rsidRDefault="00B17357" w:rsidP="000344C9">
            <w:pPr>
              <w:spacing w:before="20"/>
              <w:jc w:val="both"/>
              <w:rPr>
                <w:rFonts w:cs="Arial"/>
                <w:bCs/>
                <w:sz w:val="18"/>
                <w:szCs w:val="18"/>
              </w:rPr>
            </w:pPr>
            <w:r w:rsidRPr="00364116">
              <w:rPr>
                <w:rFonts w:cs="Arial"/>
                <w:bCs/>
                <w:sz w:val="18"/>
                <w:szCs w:val="18"/>
              </w:rPr>
              <w:lastRenderedPageBreak/>
              <w:t>20 01 39</w:t>
            </w:r>
          </w:p>
        </w:tc>
        <w:tc>
          <w:tcPr>
            <w:tcW w:w="5386" w:type="dxa"/>
            <w:shd w:val="clear" w:color="auto" w:fill="auto"/>
            <w:vAlign w:val="center"/>
          </w:tcPr>
          <w:p w14:paraId="3ABED376" w14:textId="77777777" w:rsidR="00B17357" w:rsidRPr="00364116" w:rsidRDefault="00B17357" w:rsidP="000344C9">
            <w:pPr>
              <w:spacing w:before="20"/>
              <w:jc w:val="both"/>
              <w:rPr>
                <w:rFonts w:cs="Arial"/>
                <w:bCs/>
                <w:sz w:val="18"/>
                <w:szCs w:val="18"/>
              </w:rPr>
            </w:pPr>
            <w:r w:rsidRPr="00364116">
              <w:rPr>
                <w:rFonts w:cs="Arial"/>
                <w:bCs/>
                <w:sz w:val="18"/>
                <w:szCs w:val="18"/>
              </w:rPr>
              <w:t>Plasty</w:t>
            </w:r>
          </w:p>
        </w:tc>
        <w:tc>
          <w:tcPr>
            <w:tcW w:w="2694" w:type="dxa"/>
            <w:tcBorders>
              <w:right w:val="single" w:sz="12" w:space="0" w:color="auto"/>
            </w:tcBorders>
            <w:shd w:val="clear" w:color="auto" w:fill="auto"/>
          </w:tcPr>
          <w:p w14:paraId="45C32B23" w14:textId="77777777" w:rsidR="00B17357" w:rsidRPr="00364116" w:rsidRDefault="00B17357" w:rsidP="000344C9">
            <w:pPr>
              <w:spacing w:before="20"/>
              <w:jc w:val="both"/>
              <w:rPr>
                <w:rFonts w:cs="Arial"/>
                <w:sz w:val="18"/>
                <w:szCs w:val="18"/>
              </w:rPr>
            </w:pPr>
            <w:r w:rsidRPr="00364116">
              <w:rPr>
                <w:rFonts w:cs="Arial"/>
                <w:bCs/>
                <w:sz w:val="18"/>
                <w:szCs w:val="18"/>
              </w:rPr>
              <w:t xml:space="preserve">Odpad z komunálních služeb </w:t>
            </w:r>
          </w:p>
        </w:tc>
      </w:tr>
      <w:tr w:rsidR="00B17357" w:rsidRPr="00364116" w14:paraId="6BC01A47" w14:textId="77777777" w:rsidTr="000344C9">
        <w:trPr>
          <w:trHeight w:val="266"/>
          <w:jc w:val="center"/>
        </w:trPr>
        <w:tc>
          <w:tcPr>
            <w:tcW w:w="1307" w:type="dxa"/>
            <w:tcBorders>
              <w:left w:val="single" w:sz="12" w:space="0" w:color="auto"/>
              <w:bottom w:val="single" w:sz="12" w:space="0" w:color="auto"/>
            </w:tcBorders>
            <w:shd w:val="clear" w:color="auto" w:fill="auto"/>
            <w:vAlign w:val="center"/>
          </w:tcPr>
          <w:p w14:paraId="109167A9" w14:textId="77777777" w:rsidR="00B17357" w:rsidRPr="00364116" w:rsidRDefault="00B17357" w:rsidP="000344C9">
            <w:pPr>
              <w:spacing w:before="20"/>
              <w:jc w:val="both"/>
              <w:rPr>
                <w:rFonts w:cs="Arial"/>
                <w:bCs/>
                <w:sz w:val="18"/>
                <w:szCs w:val="18"/>
              </w:rPr>
            </w:pPr>
            <w:r w:rsidRPr="00364116">
              <w:rPr>
                <w:rFonts w:cs="Arial"/>
                <w:bCs/>
                <w:sz w:val="18"/>
                <w:szCs w:val="18"/>
              </w:rPr>
              <w:t>20 03 01</w:t>
            </w:r>
          </w:p>
        </w:tc>
        <w:tc>
          <w:tcPr>
            <w:tcW w:w="5386" w:type="dxa"/>
            <w:tcBorders>
              <w:bottom w:val="single" w:sz="12" w:space="0" w:color="auto"/>
            </w:tcBorders>
            <w:shd w:val="clear" w:color="auto" w:fill="auto"/>
            <w:vAlign w:val="center"/>
          </w:tcPr>
          <w:p w14:paraId="354275C4" w14:textId="77777777" w:rsidR="00B17357" w:rsidRPr="00364116" w:rsidRDefault="00B17357" w:rsidP="000344C9">
            <w:pPr>
              <w:spacing w:before="20"/>
              <w:jc w:val="both"/>
              <w:rPr>
                <w:rFonts w:cs="Arial"/>
                <w:sz w:val="18"/>
                <w:szCs w:val="18"/>
              </w:rPr>
            </w:pPr>
            <w:r w:rsidRPr="00364116">
              <w:rPr>
                <w:rFonts w:cs="Arial"/>
                <w:sz w:val="18"/>
                <w:szCs w:val="18"/>
              </w:rPr>
              <w:t>Směsný komunální odpad</w:t>
            </w:r>
          </w:p>
        </w:tc>
        <w:tc>
          <w:tcPr>
            <w:tcW w:w="2694" w:type="dxa"/>
            <w:tcBorders>
              <w:bottom w:val="single" w:sz="12" w:space="0" w:color="auto"/>
              <w:right w:val="single" w:sz="12" w:space="0" w:color="auto"/>
            </w:tcBorders>
            <w:shd w:val="clear" w:color="auto" w:fill="auto"/>
            <w:vAlign w:val="center"/>
          </w:tcPr>
          <w:p w14:paraId="51ACC2F5"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 z komunálních služeb </w:t>
            </w:r>
          </w:p>
        </w:tc>
      </w:tr>
    </w:tbl>
    <w:p w14:paraId="43BCF780" w14:textId="77777777" w:rsidR="00B17357" w:rsidRPr="00364116" w:rsidRDefault="00B17357" w:rsidP="00B17357"/>
    <w:p w14:paraId="436FBDF2" w14:textId="77777777" w:rsidR="00C51832" w:rsidRPr="00364116" w:rsidRDefault="00B17357" w:rsidP="00B17357">
      <w:pPr>
        <w:pStyle w:val="BABasictext"/>
      </w:pPr>
      <w:r w:rsidRPr="00364116">
        <w:t xml:space="preserve">V závislosti na technologiích subdodavatelů stavby mohou vznikat i odpady </w:t>
      </w:r>
      <w:r w:rsidR="00B85592" w:rsidRPr="00364116">
        <w:t>jiné</w:t>
      </w:r>
      <w:r w:rsidRPr="00364116">
        <w:t xml:space="preserve"> než obvyklé zde uvedené. Původce (zhotovitel) však nemusí žádat o souhlas s vznikem odpadů kategorie ostatní ani nebezpečný. Původce je povinen vzniknuvší odpady předat pouze oprávněné organizaci, shromažďovat je odděleně (pokud nebylo využití povolení upuštění od povinného třídění), vést jejich evidenci a ohlašovat jejich produkci přes portál ISPOP. S odpady musí označovat a nakládat s nimi dle jejich skutečných nebezpečných vlastností. </w:t>
      </w:r>
    </w:p>
    <w:p w14:paraId="30D6BB97" w14:textId="77777777" w:rsidR="0091319D" w:rsidRPr="00364116" w:rsidRDefault="0091319D" w:rsidP="0091319D">
      <w:pPr>
        <w:pStyle w:val="BABasictext"/>
      </w:pPr>
      <w:r w:rsidRPr="00364116">
        <w:t>Jednotlivé druhy tříděného stavebního odpadu budou nabídnuty k využití provozovatelům zařízení na recyklaci stavebního odpadu, kovový odpad oprávněným firmám pro sběr a výkup kovového odpadu, spalitelný odpad např. provozovatelům spaloven, biologicky rozložitelný odpad provozovatelům kompostáren, využitelný odpad provozovatelům zařízení k využívání odpadů. Při předávání odpadů, nebo při prvním předání odpadů v řadě je vždy nutné vypracovat „Základní popis odpadu“ a poskytnout jej provozovateli zařízení, do nějž je odpad předáván. Musí být také respektován provozní řád příslušného zařízení, zejména to, zda příslušné zařízení požaduje provést před příjmem odpadu jeho rozbor. Osoba, které bude odpad předáván a prokáže se oprávněním k přebírání předávaných odpadů. O předaných odpadech bude vedena průběžná evidence o odpadech.</w:t>
      </w:r>
    </w:p>
    <w:p w14:paraId="38E75F0E" w14:textId="77777777" w:rsidR="0091319D" w:rsidRPr="00364116" w:rsidRDefault="0091319D" w:rsidP="0091319D">
      <w:pPr>
        <w:pStyle w:val="BABasictext"/>
      </w:pPr>
      <w:r w:rsidRPr="00364116">
        <w:t>Materiálově a energeticky nevyužitelné druhy odpadů budou odstraňovány na příslušných skládkách odpadů, nebezpečné nevyužitelné druhy odpadů budou předány oprávněným osobám – specializovaným firmám k odstranění na skládkách nebezpečných odpadů, či do spaloven nebezpečných odpadů.</w:t>
      </w:r>
    </w:p>
    <w:p w14:paraId="1F3675B4" w14:textId="77777777" w:rsidR="0091319D" w:rsidRPr="00364116" w:rsidRDefault="0091319D" w:rsidP="0091319D">
      <w:pPr>
        <w:pStyle w:val="BABasictext"/>
      </w:pPr>
      <w:r w:rsidRPr="00364116">
        <w:t>Shromažďovací prostředky (nádoby) na nebezpečný odpad budou zabezpečeny tak, aby nemohlo dojít k neoprávněné manipulaci, úniku do životního prostředí, či odcizení těchto odpadů a budou označeny druhem nebezpečného odpadu a katalogovým číslem. V blízkosti bude vyvěšen identifikační list nebezpečného odpadu.</w:t>
      </w:r>
    </w:p>
    <w:p w14:paraId="074E3729" w14:textId="77777777" w:rsidR="0091319D" w:rsidRPr="00364116" w:rsidRDefault="0091319D" w:rsidP="0091319D">
      <w:pPr>
        <w:pStyle w:val="BABasictext"/>
      </w:pPr>
      <w:r w:rsidRPr="00364116">
        <w:t>Shromažďovací prostředky a nádoby na odpad budou ihned, či v co nejkratší době po jejich naplnění vyváženy tak, aby nedocházelo k estetickému či hygienickému dopadu (případný zápach) na okolní prostředí.</w:t>
      </w:r>
    </w:p>
    <w:p w14:paraId="5EA6DF48" w14:textId="77777777" w:rsidR="0091319D" w:rsidRPr="00364116" w:rsidRDefault="0091319D" w:rsidP="0091319D">
      <w:pPr>
        <w:pStyle w:val="BABasictext"/>
      </w:pPr>
      <w:r w:rsidRPr="00364116">
        <w:t>Povinností původce odpadů je kromě správného nakládání s odpady dle požadavků zákona o odpadech především jejich minimalizace.</w:t>
      </w:r>
    </w:p>
    <w:p w14:paraId="42D0C09F" w14:textId="77777777" w:rsidR="0091319D" w:rsidRPr="00364116" w:rsidRDefault="0091319D" w:rsidP="004512D8">
      <w:pPr>
        <w:pStyle w:val="BABasictext"/>
      </w:pPr>
      <w:r w:rsidRPr="00364116">
        <w:t>Pokud by došlo v průběhu přepravy k úniku stavebního odpadu, bude odpad neprodleně odstraněn a znečištěné místo bude vyčištěno.</w:t>
      </w:r>
    </w:p>
    <w:p w14:paraId="5D7A6A14" w14:textId="77777777" w:rsidR="00AF0997" w:rsidRPr="00364116" w:rsidRDefault="00C51832" w:rsidP="00C51832">
      <w:pPr>
        <w:pStyle w:val="BALevel4"/>
      </w:pPr>
      <w:bookmarkStart w:id="2111" w:name="_Toc36077206"/>
      <w:bookmarkStart w:id="2112" w:name="_Toc36244472"/>
      <w:bookmarkStart w:id="2113" w:name="_Toc36555461"/>
      <w:r w:rsidRPr="00364116">
        <w:t>M</w:t>
      </w:r>
      <w:r w:rsidR="00AF0997" w:rsidRPr="00364116">
        <w:t>aximální dočasné a trvalé zábory pro staveniště</w:t>
      </w:r>
      <w:bookmarkEnd w:id="2111"/>
      <w:bookmarkEnd w:id="2112"/>
      <w:bookmarkEnd w:id="2113"/>
    </w:p>
    <w:p w14:paraId="3C4464B2" w14:textId="77777777" w:rsidR="00B17357" w:rsidRPr="00364116" w:rsidRDefault="00B17357" w:rsidP="00B17357">
      <w:pPr>
        <w:pStyle w:val="BABasictext"/>
      </w:pPr>
      <w:r w:rsidRPr="00364116">
        <w:t>Trvalý zábor stavby – pozemky v majetku investora katastrální území: Nový Hradec Králové (647187), č.</w:t>
      </w:r>
      <w:r w:rsidR="003A3290" w:rsidRPr="00364116">
        <w:t>p</w:t>
      </w:r>
      <w:r w:rsidRPr="00364116">
        <w:t xml:space="preserve">. 728, 725/8, 725/38, </w:t>
      </w:r>
      <w:r w:rsidR="00491132" w:rsidRPr="00364116">
        <w:t xml:space="preserve">725/52, 725/53, 725/127, </w:t>
      </w:r>
      <w:r w:rsidRPr="00364116">
        <w:t>725/180, 725/190, 3768.</w:t>
      </w:r>
    </w:p>
    <w:p w14:paraId="26D7DBEE" w14:textId="77777777" w:rsidR="00B17357" w:rsidRPr="00364116" w:rsidRDefault="00B17357" w:rsidP="00B17357">
      <w:pPr>
        <w:pStyle w:val="BABasictext"/>
      </w:pPr>
      <w:r w:rsidRPr="00364116">
        <w:t xml:space="preserve">Velikost pozemku: </w:t>
      </w:r>
      <w:r w:rsidR="00491132" w:rsidRPr="00364116">
        <w:t>45.242</w:t>
      </w:r>
      <w:r w:rsidR="00AD265C">
        <w:t xml:space="preserve"> </w:t>
      </w:r>
      <w:r w:rsidR="00377F34">
        <w:t>m²</w:t>
      </w:r>
    </w:p>
    <w:p w14:paraId="421CF614" w14:textId="77777777" w:rsidR="006B64DF" w:rsidRPr="00364116" w:rsidRDefault="00491132" w:rsidP="00B17357">
      <w:pPr>
        <w:pStyle w:val="BABasictext"/>
      </w:pPr>
      <w:r w:rsidRPr="00364116">
        <w:t>Hranice pozemku vymezeného pro umístění stavby dle změny ÚR – vč. dopravní a technické infrastruktury umístěné mimo pozemky stavebníka –</w:t>
      </w:r>
      <w:r w:rsidR="00AD265C">
        <w:t xml:space="preserve"> </w:t>
      </w:r>
      <w:r w:rsidRPr="00364116">
        <w:t>50</w:t>
      </w:r>
      <w:r w:rsidR="00AD265C">
        <w:t xml:space="preserve"> </w:t>
      </w:r>
      <w:r w:rsidRPr="00364116">
        <w:t xml:space="preserve">032 </w:t>
      </w:r>
      <w:r w:rsidR="00377F34">
        <w:t>m²</w:t>
      </w:r>
    </w:p>
    <w:p w14:paraId="6C193514" w14:textId="77777777" w:rsidR="00B17357" w:rsidRPr="00364116" w:rsidRDefault="00B17357" w:rsidP="004512D8">
      <w:pPr>
        <w:pStyle w:val="BABasictext"/>
      </w:pPr>
      <w:r w:rsidRPr="00364116">
        <w:t>Buňkoviště bude umístěno na ploše v ZS č.</w:t>
      </w:r>
      <w:r w:rsidR="006B64DF" w:rsidRPr="00364116">
        <w:t>p</w:t>
      </w:r>
      <w:r w:rsidRPr="00364116">
        <w:t>. 730/2, velikost plochy 5</w:t>
      </w:r>
      <w:r w:rsidR="00AD265C">
        <w:t xml:space="preserve"> </w:t>
      </w:r>
      <w:r w:rsidRPr="00364116">
        <w:t xml:space="preserve">515 </w:t>
      </w:r>
      <w:r w:rsidR="00377F34">
        <w:t>m²</w:t>
      </w:r>
      <w:r w:rsidRPr="00364116">
        <w:t xml:space="preserve"> včetně mezideponie – dočasně vyjmuté z ZPF.</w:t>
      </w:r>
    </w:p>
    <w:p w14:paraId="1E163BFA" w14:textId="77777777" w:rsidR="00B17357" w:rsidRPr="00364116" w:rsidRDefault="00B17357" w:rsidP="00B17357">
      <w:pPr>
        <w:pStyle w:val="BABasictext"/>
      </w:pPr>
      <w:r w:rsidRPr="00364116">
        <w:t>Dočasné zábory:</w:t>
      </w:r>
    </w:p>
    <w:p w14:paraId="56079519" w14:textId="77777777" w:rsidR="00B17357" w:rsidRPr="00364116" w:rsidRDefault="00B17357" w:rsidP="00B17357">
      <w:pPr>
        <w:pStyle w:val="BABasictext"/>
      </w:pPr>
      <w:r w:rsidRPr="00364116">
        <w:t>DZ 1 </w:t>
      </w:r>
      <w:r w:rsidR="00B85592" w:rsidRPr="00364116">
        <w:t>– velikost</w:t>
      </w:r>
      <w:r w:rsidRPr="00364116">
        <w:t xml:space="preserve"> 5.</w:t>
      </w:r>
      <w:r w:rsidR="006B64DF" w:rsidRPr="00364116">
        <w:t>515</w:t>
      </w:r>
      <w:r w:rsidR="00377F34">
        <w:t>m²</w:t>
      </w:r>
      <w:r w:rsidRPr="00364116">
        <w:t>, umístění zařízení staveniště, pozemek č.</w:t>
      </w:r>
      <w:r w:rsidR="006B64DF" w:rsidRPr="00364116">
        <w:t>p</w:t>
      </w:r>
      <w:r w:rsidRPr="00364116">
        <w:t>.</w:t>
      </w:r>
      <w:r w:rsidR="006B64DF" w:rsidRPr="00364116">
        <w:t>730/2</w:t>
      </w:r>
    </w:p>
    <w:p w14:paraId="7BEFD185" w14:textId="77777777" w:rsidR="00B17357" w:rsidRPr="00364116" w:rsidRDefault="00B17357" w:rsidP="00B17357">
      <w:pPr>
        <w:pStyle w:val="BABasictext"/>
      </w:pPr>
      <w:r w:rsidRPr="00364116">
        <w:t xml:space="preserve">DZ 2 - velikost 406 </w:t>
      </w:r>
      <w:r w:rsidR="00377F34">
        <w:t>m²</w:t>
      </w:r>
      <w:r w:rsidRPr="00364116">
        <w:t>, realizace optického kabelu</w:t>
      </w:r>
    </w:p>
    <w:p w14:paraId="3A45DBAB" w14:textId="77777777" w:rsidR="00B17357" w:rsidRPr="00364116" w:rsidRDefault="00B17357" w:rsidP="00B17357">
      <w:pPr>
        <w:pStyle w:val="BABasictext"/>
      </w:pPr>
      <w:r w:rsidRPr="00364116">
        <w:t xml:space="preserve">DZ 3 - velikost 193 </w:t>
      </w:r>
      <w:r w:rsidR="00377F34">
        <w:t>m²</w:t>
      </w:r>
      <w:r w:rsidRPr="00364116">
        <w:t xml:space="preserve">, realizace přeložky VO </w:t>
      </w:r>
    </w:p>
    <w:p w14:paraId="25090ECE" w14:textId="77777777" w:rsidR="00B17357" w:rsidRPr="00364116" w:rsidRDefault="00B17357" w:rsidP="00B17357">
      <w:pPr>
        <w:pStyle w:val="BABasictext"/>
      </w:pPr>
      <w:r w:rsidRPr="00364116">
        <w:t xml:space="preserve">DZ </w:t>
      </w:r>
      <w:r w:rsidR="00B85592" w:rsidRPr="00364116">
        <w:t>4 -</w:t>
      </w:r>
      <w:r w:rsidRPr="00364116">
        <w:t xml:space="preserve"> velikost 43 </w:t>
      </w:r>
      <w:r w:rsidR="00377F34">
        <w:t>m²</w:t>
      </w:r>
      <w:r w:rsidRPr="00364116">
        <w:t>, realizace kanalizační přípojky</w:t>
      </w:r>
    </w:p>
    <w:p w14:paraId="6789CCF3" w14:textId="77777777" w:rsidR="00B17357" w:rsidRPr="00364116" w:rsidRDefault="00B85592" w:rsidP="00B17357">
      <w:pPr>
        <w:pStyle w:val="BABasictext"/>
      </w:pPr>
      <w:r w:rsidRPr="00364116">
        <w:t>DZ5 – velikost</w:t>
      </w:r>
      <w:r w:rsidR="00B17357" w:rsidRPr="00364116">
        <w:t xml:space="preserve"> 240 </w:t>
      </w:r>
      <w:r w:rsidR="00377F34">
        <w:t>m²</w:t>
      </w:r>
      <w:r w:rsidR="00B17357" w:rsidRPr="00364116">
        <w:t>, komunikace dočasný zábor</w:t>
      </w:r>
    </w:p>
    <w:p w14:paraId="2C88777F" w14:textId="77777777" w:rsidR="00B17357" w:rsidRPr="00364116" w:rsidRDefault="00B17357" w:rsidP="00B17357">
      <w:pPr>
        <w:pStyle w:val="BABasictext"/>
      </w:pPr>
      <w:r w:rsidRPr="00364116">
        <w:t xml:space="preserve">DZ </w:t>
      </w:r>
      <w:r w:rsidR="00B85592" w:rsidRPr="00364116">
        <w:t>5 a – velikost</w:t>
      </w:r>
      <w:r w:rsidRPr="00364116">
        <w:t xml:space="preserve"> 104 </w:t>
      </w:r>
      <w:r w:rsidR="00377F34">
        <w:t>m²</w:t>
      </w:r>
      <w:r w:rsidRPr="00364116">
        <w:t>, realizace komunikačního napojení</w:t>
      </w:r>
    </w:p>
    <w:p w14:paraId="0A5D0839" w14:textId="77777777" w:rsidR="00B17357" w:rsidRPr="00364116" w:rsidRDefault="00B17357" w:rsidP="00B17357">
      <w:pPr>
        <w:pStyle w:val="BABasictext"/>
      </w:pPr>
      <w:r w:rsidRPr="00364116">
        <w:lastRenderedPageBreak/>
        <w:t xml:space="preserve">DZ </w:t>
      </w:r>
      <w:r w:rsidR="00B85592" w:rsidRPr="00364116">
        <w:t>5 b – velikost</w:t>
      </w:r>
      <w:r w:rsidRPr="00364116">
        <w:t xml:space="preserve"> 3.236 </w:t>
      </w:r>
      <w:r w:rsidR="00377F34">
        <w:t>m²</w:t>
      </w:r>
      <w:r w:rsidRPr="00364116">
        <w:t>, realizace komunikační úprava</w:t>
      </w:r>
    </w:p>
    <w:p w14:paraId="2E113851" w14:textId="77777777" w:rsidR="00B17357" w:rsidRPr="00364116" w:rsidRDefault="00B17357" w:rsidP="00B17357">
      <w:pPr>
        <w:pStyle w:val="BABasictext"/>
      </w:pPr>
      <w:r w:rsidRPr="00364116">
        <w:t xml:space="preserve">DZ </w:t>
      </w:r>
      <w:r w:rsidR="00B85592" w:rsidRPr="00364116">
        <w:t>6 a – velikost</w:t>
      </w:r>
      <w:r w:rsidRPr="00364116">
        <w:t xml:space="preserve"> 2.575 </w:t>
      </w:r>
      <w:r w:rsidR="00377F34">
        <w:t>m²</w:t>
      </w:r>
      <w:r w:rsidRPr="00364116">
        <w:t>, realizace chodníky+ cyklostezka, VO, optický kabel</w:t>
      </w:r>
    </w:p>
    <w:p w14:paraId="65AA4B72" w14:textId="77777777" w:rsidR="00B17357" w:rsidRPr="00364116" w:rsidRDefault="00B17357" w:rsidP="00B17357">
      <w:pPr>
        <w:pStyle w:val="BABasictext"/>
      </w:pPr>
      <w:r w:rsidRPr="00364116">
        <w:t xml:space="preserve">DZ </w:t>
      </w:r>
      <w:r w:rsidR="00B85592" w:rsidRPr="00364116">
        <w:t>6 b – velikost</w:t>
      </w:r>
      <w:r w:rsidRPr="00364116">
        <w:t xml:space="preserve"> 2.180 </w:t>
      </w:r>
      <w:r w:rsidR="00377F34">
        <w:t>m²</w:t>
      </w:r>
      <w:r w:rsidRPr="00364116">
        <w:t xml:space="preserve">, plocha zeleně mimo pozemek </w:t>
      </w:r>
      <w:r w:rsidR="00B85592" w:rsidRPr="00364116">
        <w:t>investora – sadové</w:t>
      </w:r>
      <w:r w:rsidRPr="00364116">
        <w:t xml:space="preserve"> úpravy</w:t>
      </w:r>
    </w:p>
    <w:p w14:paraId="511D5451" w14:textId="77777777" w:rsidR="00B17357" w:rsidRPr="00364116" w:rsidRDefault="00B17357" w:rsidP="00B17357">
      <w:pPr>
        <w:pStyle w:val="BABasictext"/>
      </w:pPr>
      <w:r w:rsidRPr="00364116">
        <w:t xml:space="preserve">DZ </w:t>
      </w:r>
      <w:r w:rsidR="00B85592" w:rsidRPr="00364116">
        <w:t>7 -</w:t>
      </w:r>
      <w:r w:rsidRPr="00364116">
        <w:t xml:space="preserve"> velikost 1.230 </w:t>
      </w:r>
      <w:r w:rsidR="00377F34">
        <w:t>m²</w:t>
      </w:r>
      <w:r w:rsidRPr="00364116">
        <w:t>, kácení zeleně</w:t>
      </w:r>
    </w:p>
    <w:p w14:paraId="6D388396" w14:textId="77777777" w:rsidR="00B17357" w:rsidRPr="00364116" w:rsidRDefault="00B17357" w:rsidP="00B17357">
      <w:pPr>
        <w:pStyle w:val="BABasictext"/>
      </w:pPr>
      <w:r w:rsidRPr="00364116">
        <w:t xml:space="preserve">DZ </w:t>
      </w:r>
      <w:r w:rsidR="00B85592" w:rsidRPr="00364116">
        <w:t>8 -</w:t>
      </w:r>
      <w:r w:rsidRPr="00364116">
        <w:t xml:space="preserve"> velikost 41 </w:t>
      </w:r>
      <w:r w:rsidR="00377F34">
        <w:t>m²</w:t>
      </w:r>
      <w:r w:rsidRPr="00364116">
        <w:t>, realizace komunikačního napojení</w:t>
      </w:r>
    </w:p>
    <w:p w14:paraId="2C1CFB5E" w14:textId="77777777" w:rsidR="00B17357" w:rsidRPr="00364116" w:rsidRDefault="00B17357" w:rsidP="00B17357">
      <w:pPr>
        <w:pStyle w:val="BABasictext"/>
      </w:pPr>
      <w:r w:rsidRPr="00364116">
        <w:t xml:space="preserve">DZ </w:t>
      </w:r>
      <w:r w:rsidR="00B85592" w:rsidRPr="00364116">
        <w:t>9 -</w:t>
      </w:r>
      <w:r w:rsidRPr="00364116">
        <w:t xml:space="preserve"> velikost </w:t>
      </w:r>
      <w:r w:rsidR="006B64DF" w:rsidRPr="00364116">
        <w:t>820</w:t>
      </w:r>
      <w:r w:rsidR="00377F34">
        <w:t>m²</w:t>
      </w:r>
      <w:r w:rsidRPr="00364116">
        <w:t>, realizace nadzemního koridoru</w:t>
      </w:r>
    </w:p>
    <w:p w14:paraId="6EE411F3" w14:textId="77777777" w:rsidR="00C51832" w:rsidRPr="00364116" w:rsidRDefault="00B85592" w:rsidP="004512D8">
      <w:pPr>
        <w:pStyle w:val="BABasictext"/>
      </w:pPr>
      <w:r w:rsidRPr="00364116">
        <w:t xml:space="preserve">DZ10 – </w:t>
      </w:r>
      <w:r w:rsidRPr="00905C45">
        <w:t>velikost</w:t>
      </w:r>
      <w:r>
        <w:t>33</w:t>
      </w:r>
      <w:r w:rsidR="00377F34">
        <w:t>m²</w:t>
      </w:r>
      <w:r w:rsidR="00B17357" w:rsidRPr="00364116">
        <w:t xml:space="preserve">, realizace uličních vpustí </w:t>
      </w:r>
    </w:p>
    <w:p w14:paraId="3E917816" w14:textId="77777777" w:rsidR="00AF0997" w:rsidRPr="00364116" w:rsidRDefault="00C51832" w:rsidP="00C51832">
      <w:pPr>
        <w:pStyle w:val="BALevel4"/>
      </w:pPr>
      <w:bookmarkStart w:id="2114" w:name="_Toc36077207"/>
      <w:bookmarkStart w:id="2115" w:name="_Toc36244473"/>
      <w:bookmarkStart w:id="2116" w:name="_Toc36555462"/>
      <w:r w:rsidRPr="00364116">
        <w:t>P</w:t>
      </w:r>
      <w:r w:rsidR="00AF0997" w:rsidRPr="00364116">
        <w:t>ožadavky na bezbariérové obchozí trasy</w:t>
      </w:r>
      <w:bookmarkEnd w:id="2114"/>
      <w:bookmarkEnd w:id="2115"/>
      <w:bookmarkEnd w:id="2116"/>
    </w:p>
    <w:p w14:paraId="6DB8B18A" w14:textId="77777777" w:rsidR="00C51832" w:rsidRPr="00364116" w:rsidRDefault="0091319D" w:rsidP="00C51832">
      <w:pPr>
        <w:pStyle w:val="BABasictext"/>
      </w:pPr>
      <w:r w:rsidRPr="00364116">
        <w:t xml:space="preserve">Stavební práce budou soustředěny pouze na pozemky stavebníka s </w:t>
      </w:r>
      <w:r w:rsidR="003A3290" w:rsidRPr="00364116">
        <w:t>výjimkou</w:t>
      </w:r>
      <w:r w:rsidRPr="00364116">
        <w:t xml:space="preserve"> realizace přípojek, napojení na ul. Zborovská, chodníky, spojovací lávka, přeložky IS, tyto budou provedeny v co možná nejkratším termínu.</w:t>
      </w:r>
    </w:p>
    <w:p w14:paraId="617FFB42" w14:textId="77777777" w:rsidR="008D3FFE" w:rsidRPr="00364116" w:rsidRDefault="008D3FFE" w:rsidP="0016563E">
      <w:pPr>
        <w:pStyle w:val="BABasictext"/>
      </w:pPr>
      <w:r w:rsidRPr="00364116">
        <w:t>Stavba neovlivní bezbariérové užívání svého okolí. Pouze při realizaci přeložky VO a nového chodníku podél příjezdu k severní vrátnici FN budou chodci převedeni na druhý chodník.</w:t>
      </w:r>
    </w:p>
    <w:p w14:paraId="05D70432" w14:textId="77777777" w:rsidR="00AF0997" w:rsidRPr="00364116" w:rsidRDefault="00C51832" w:rsidP="00C51832">
      <w:pPr>
        <w:pStyle w:val="BALevel4"/>
      </w:pPr>
      <w:bookmarkStart w:id="2117" w:name="_Toc36077208"/>
      <w:bookmarkStart w:id="2118" w:name="_Toc36244474"/>
      <w:bookmarkStart w:id="2119" w:name="_Toc36555463"/>
      <w:r w:rsidRPr="00364116">
        <w:t>B</w:t>
      </w:r>
      <w:r w:rsidR="00AF0997" w:rsidRPr="00364116">
        <w:t>ilance zemních prací, požadavky na přísun nebo deponie zemin</w:t>
      </w:r>
      <w:bookmarkEnd w:id="2117"/>
      <w:bookmarkEnd w:id="2118"/>
      <w:bookmarkEnd w:id="2119"/>
    </w:p>
    <w:p w14:paraId="24C8B740" w14:textId="77777777" w:rsidR="00491132" w:rsidRPr="00364116" w:rsidRDefault="00491132" w:rsidP="00491132">
      <w:pPr>
        <w:pStyle w:val="BABasictext"/>
      </w:pPr>
      <w:r w:rsidRPr="00364116">
        <w:t xml:space="preserve">Množství vytěžené zeminy je </w:t>
      </w:r>
      <w:r w:rsidR="00EA3108" w:rsidRPr="00364116">
        <w:t xml:space="preserve">cca </w:t>
      </w:r>
      <w:r w:rsidR="003F45DF" w:rsidRPr="003F45DF">
        <w:t>40.000</w:t>
      </w:r>
      <w:r w:rsidR="00377F34">
        <w:t>m³</w:t>
      </w:r>
      <w:r w:rsidRPr="00364116">
        <w:t xml:space="preserve">, </w:t>
      </w:r>
      <w:r w:rsidRPr="0016563E">
        <w:t>tj</w:t>
      </w:r>
      <w:r w:rsidR="00EA3108" w:rsidRPr="0016563E">
        <w:t>.</w:t>
      </w:r>
      <w:r w:rsidRPr="0016563E">
        <w:t xml:space="preserve"> cca </w:t>
      </w:r>
      <w:r w:rsidR="003F45DF" w:rsidRPr="0016563E">
        <w:t>60</w:t>
      </w:r>
      <w:r w:rsidRPr="0016563E">
        <w:t xml:space="preserve"> t. Zemina</w:t>
      </w:r>
      <w:r w:rsidRPr="00364116">
        <w:t xml:space="preserve"> není vhodná pro zásypy, bude kompletně odvezena.</w:t>
      </w:r>
    </w:p>
    <w:p w14:paraId="432AD7DC" w14:textId="77777777" w:rsidR="003F45DF" w:rsidRPr="00491132" w:rsidRDefault="003F45DF" w:rsidP="00491132">
      <w:pPr>
        <w:pStyle w:val="BABasictext"/>
      </w:pPr>
      <w:r>
        <w:t xml:space="preserve">Pro terénní modelaci HTÚ je zapotřebí dovézt cca 22.000 </w:t>
      </w:r>
      <w:r w:rsidR="00377F34">
        <w:t>m³</w:t>
      </w:r>
      <w:r>
        <w:t xml:space="preserve"> zeminy.</w:t>
      </w:r>
    </w:p>
    <w:p w14:paraId="5DA7E2F2" w14:textId="77777777" w:rsidR="004512D8" w:rsidRPr="00364116" w:rsidRDefault="00491132" w:rsidP="004512D8">
      <w:pPr>
        <w:pStyle w:val="BABasictext"/>
      </w:pPr>
      <w:r w:rsidRPr="00364116">
        <w:t xml:space="preserve">Množství sejmuté ornice </w:t>
      </w:r>
      <w:r w:rsidR="00EA3108" w:rsidRPr="00364116">
        <w:t xml:space="preserve">je cca </w:t>
      </w:r>
      <w:r w:rsidRPr="00364116">
        <w:t xml:space="preserve">2.280 </w:t>
      </w:r>
      <w:r w:rsidR="00377F34">
        <w:t>m³</w:t>
      </w:r>
      <w:r w:rsidR="00EA3108" w:rsidRPr="00364116">
        <w:t>,</w:t>
      </w:r>
      <w:r w:rsidRPr="00364116">
        <w:t xml:space="preserve"> a to na pozemku 725/127. Na mezideponii bude uloženo množství </w:t>
      </w:r>
      <w:r w:rsidR="00EA3108" w:rsidRPr="00364116">
        <w:t xml:space="preserve">cca </w:t>
      </w:r>
      <w:r w:rsidRPr="00364116">
        <w:t xml:space="preserve">2.280 </w:t>
      </w:r>
      <w:r w:rsidR="00377F34">
        <w:t>m³</w:t>
      </w:r>
      <w:r w:rsidRPr="00364116">
        <w:t xml:space="preserve"> pro zpětné ohumusování. Dále bude sejmuto z poz</w:t>
      </w:r>
      <w:r w:rsidR="00EA3108" w:rsidRPr="00364116">
        <w:t>emku</w:t>
      </w:r>
      <w:r w:rsidRPr="00364116">
        <w:t xml:space="preserve"> č.p. 730/2 množství 1.710 </w:t>
      </w:r>
      <w:r w:rsidR="00377F34">
        <w:t>m³</w:t>
      </w:r>
      <w:r w:rsidRPr="00364116">
        <w:t xml:space="preserve">, tato bude uložena na mezideponii a použita pro zpětné </w:t>
      </w:r>
      <w:r w:rsidR="003A3290" w:rsidRPr="00364116">
        <w:t>ohumusování</w:t>
      </w:r>
      <w:r w:rsidRPr="00364116">
        <w:t xml:space="preserve"> dle rekultivačního plánu.</w:t>
      </w:r>
    </w:p>
    <w:p w14:paraId="0CBA3775" w14:textId="77777777" w:rsidR="00EA3108" w:rsidRPr="00364116" w:rsidRDefault="00EA3108" w:rsidP="004512D8">
      <w:pPr>
        <w:pStyle w:val="BABasictext"/>
      </w:pPr>
      <w:r w:rsidRPr="00364116">
        <w:t xml:space="preserve">Množství násypů je cca 22 000 </w:t>
      </w:r>
      <w:r w:rsidR="00377F34">
        <w:t>m³</w:t>
      </w:r>
      <w:r w:rsidRPr="00364116">
        <w:t>.</w:t>
      </w:r>
    </w:p>
    <w:p w14:paraId="5EEE394D" w14:textId="77777777" w:rsidR="004512D8" w:rsidRPr="00364116" w:rsidRDefault="004512D8" w:rsidP="004512D8">
      <w:pPr>
        <w:pStyle w:val="BALevel4"/>
      </w:pPr>
      <w:bookmarkStart w:id="2120" w:name="_Toc422146647"/>
      <w:bookmarkStart w:id="2121" w:name="_Toc36077209"/>
      <w:bookmarkStart w:id="2122" w:name="_Toc36244475"/>
      <w:bookmarkStart w:id="2123" w:name="_Toc36555464"/>
      <w:r w:rsidRPr="00364116">
        <w:t>Zásady bezpečnosti a ochrany zdraví při práci na staveništi, posouzení potřeby koordinátora bezpečnosti a ochrany zdraví při práci podle jiných právních předpisů</w:t>
      </w:r>
      <w:bookmarkEnd w:id="2120"/>
      <w:bookmarkEnd w:id="2121"/>
      <w:bookmarkEnd w:id="2122"/>
      <w:bookmarkEnd w:id="2123"/>
    </w:p>
    <w:p w14:paraId="741928D8" w14:textId="77777777" w:rsidR="004512D8" w:rsidRPr="00364116" w:rsidRDefault="004512D8" w:rsidP="004512D8">
      <w:pPr>
        <w:pStyle w:val="BABasictext"/>
      </w:pPr>
      <w:r w:rsidRPr="00364116">
        <w:t xml:space="preserve">Režim vstupu na staveniště, délku pracovní doby a oprávněnost osob bude stanovena v kontaktu s prováděcí firmou. Stavba zajistí viditelnou ceduli na hraně oplocení stavby, kde bude stanoven kontakt na zodpovědné pracovníky stavby, včetně telefonického spojení. Vstup na staveniště bude zajištěn, v nočních hodinách nebo ve dnech pracovního klidu a volna bude stavba pod uzamčením. Na stavbě bude nepřetržitě kontaktní osoba pro případ havárie nebo narušení vyhrazeného prostoru. Realizaci bude provádět odborná firma s příslušným oprávněním, s odpovídajícím předmětem podnikání za stálého dozoru jejího odpovědného pracovníka. Stavební firma bude řádně pojištěna na škody způsobené jejím vlastním zaviněním a současně bude v průběhu stavby tato stavba pojištěna (živelné pohromy, </w:t>
      </w:r>
      <w:r w:rsidR="00B85592" w:rsidRPr="00364116">
        <w:t>krádež</w:t>
      </w:r>
      <w:r w:rsidRPr="00364116">
        <w:t xml:space="preserve"> atd.). </w:t>
      </w:r>
    </w:p>
    <w:p w14:paraId="0440D990" w14:textId="77777777" w:rsidR="004512D8" w:rsidRPr="00364116" w:rsidRDefault="004512D8" w:rsidP="004512D8">
      <w:pPr>
        <w:pStyle w:val="BABasictext"/>
      </w:pPr>
      <w:r w:rsidRPr="00364116">
        <w:t>Pracovníci na stavbě budou poučeni o BOZ, zahraniční pracovníci budou mít platné pracovní povolení. Kvalifikované práce budou provádět pracovníci s patřičnou atestací nebo proškolením. Na stavbě budou dodržována všechna nařízení a normy IBP a ČSN související s bezpečností práce.</w:t>
      </w:r>
    </w:p>
    <w:p w14:paraId="46E71CCA" w14:textId="77777777" w:rsidR="004512D8" w:rsidRPr="00364116" w:rsidRDefault="004512D8" w:rsidP="004512D8">
      <w:pPr>
        <w:pStyle w:val="BABasictext"/>
      </w:pPr>
      <w:r w:rsidRPr="00364116">
        <w:t>Pro zajištění bezpečnosti práce je třeba dodržovat výše uvedené zásady, příslušná technologická pravidla a postupy, platné normy ČSN pro jednotlivé druhy prací, stejně jako ustanovení IBP, zejména pak:</w:t>
      </w:r>
    </w:p>
    <w:p w14:paraId="2B48430E" w14:textId="77777777" w:rsidR="004512D8" w:rsidRPr="00364116" w:rsidRDefault="002A5954" w:rsidP="002A5954">
      <w:pPr>
        <w:pStyle w:val="BAListbasic"/>
      </w:pPr>
      <w:r>
        <w:t xml:space="preserve">- </w:t>
      </w:r>
      <w:r w:rsidR="004512D8" w:rsidRPr="00364116">
        <w:t>Nařízení vlády č.591/2006Sb., o bližších minimálních požadavcích na bezpečnost a ochranu zdraví při práci na staveništích – účinnost od 1.1.2007</w:t>
      </w:r>
    </w:p>
    <w:p w14:paraId="0E41497B" w14:textId="77777777" w:rsidR="004512D8" w:rsidRPr="00364116" w:rsidRDefault="002A5954" w:rsidP="002A5954">
      <w:pPr>
        <w:pStyle w:val="BAListbasic"/>
      </w:pPr>
      <w:r>
        <w:t xml:space="preserve">- </w:t>
      </w:r>
      <w:r w:rsidR="004512D8" w:rsidRPr="00364116">
        <w:t>Nařízení vlády č. 362/2005 Sb., o bližších požadavcích na bezpečnost a ochranu zdraví při práci na pracovištích s nebezpečím pádu z výšky nebo do hloubky – ze dne 15.8.2005</w:t>
      </w:r>
    </w:p>
    <w:p w14:paraId="79AC9B8B" w14:textId="77777777" w:rsidR="004512D8" w:rsidRPr="00364116" w:rsidRDefault="002A5954" w:rsidP="002A5954">
      <w:pPr>
        <w:pStyle w:val="BAListbasic"/>
      </w:pPr>
      <w:r>
        <w:t xml:space="preserve">- </w:t>
      </w:r>
      <w:r w:rsidR="004512D8" w:rsidRPr="00364116">
        <w:t xml:space="preserve">Vyhláška Českého úřadu bezpečnosti práce a Českého úřadu báňského č. 324/90Sb. </w:t>
      </w:r>
      <w:r w:rsidR="003A3290" w:rsidRPr="00364116">
        <w:lastRenderedPageBreak/>
        <w:t>O bezpečnosti</w:t>
      </w:r>
      <w:r w:rsidR="004512D8" w:rsidRPr="00364116">
        <w:t xml:space="preserve"> práce a technických zařízení při stavebních pracích doplněná NV 362/05.</w:t>
      </w:r>
    </w:p>
    <w:p w14:paraId="6DD8159C" w14:textId="77777777" w:rsidR="004512D8" w:rsidRPr="00364116" w:rsidRDefault="002A5954" w:rsidP="002A5954">
      <w:pPr>
        <w:pStyle w:val="BAListbasic"/>
      </w:pPr>
      <w:r>
        <w:t xml:space="preserve">- </w:t>
      </w:r>
      <w:r w:rsidR="004512D8" w:rsidRPr="00364116">
        <w:t>Vyhláška Českého úřadu bezpečnosti práce č. 48/1982 Sb. o základních požadavcích k zajištění bezpečnosti práce a technických zařízení.</w:t>
      </w:r>
    </w:p>
    <w:p w14:paraId="15C1F417" w14:textId="77777777" w:rsidR="004512D8" w:rsidRPr="00364116" w:rsidRDefault="002A5954" w:rsidP="002A5954">
      <w:pPr>
        <w:pStyle w:val="BAListbasic"/>
      </w:pPr>
      <w:r>
        <w:t xml:space="preserve">- </w:t>
      </w:r>
      <w:r w:rsidR="004512D8" w:rsidRPr="00364116">
        <w:t>Nařízení vlády č. 148/2006 Sb., o ochraně zdraví před nepříznivými účinky hluku a vibrací.</w:t>
      </w:r>
    </w:p>
    <w:p w14:paraId="4CBDD7EB" w14:textId="77777777" w:rsidR="004512D8" w:rsidRPr="00364116" w:rsidRDefault="002A5954" w:rsidP="002A5954">
      <w:pPr>
        <w:pStyle w:val="BAListbasic"/>
      </w:pPr>
      <w:r>
        <w:t xml:space="preserve">- </w:t>
      </w:r>
      <w:r w:rsidR="004512D8" w:rsidRPr="00364116">
        <w:t>Směrnice č. 20/2001 Sb. – Hygienické předpisy o zásadních požadavcích, o nejvyšších přípustných koncentracích nejzávažnějších škodlivin v ovzduší a o hodnocení stupně znečištění.</w:t>
      </w:r>
    </w:p>
    <w:p w14:paraId="2A1129BD" w14:textId="77777777" w:rsidR="004512D8" w:rsidRPr="00364116" w:rsidRDefault="004512D8" w:rsidP="004512D8">
      <w:pPr>
        <w:pStyle w:val="BABasictext"/>
      </w:pPr>
      <w:r w:rsidRPr="00364116">
        <w:t>V případě nejasností, nepředpokládaných změn nebo zjištění neznámých skutečností je nutno práce okamžitě přerušit a povolat projektanta. Navržený postup prací i některé úpravy je možno po konzultaci přizpůsobit požadavkům dodavatele, pokud navrhne výhodnější, rychlejší, úspornější a samozřejmě stejně bezpečný alternativní postup.</w:t>
      </w:r>
    </w:p>
    <w:p w14:paraId="6F7B098E" w14:textId="77777777" w:rsidR="004512D8" w:rsidRPr="00364116" w:rsidRDefault="004512D8" w:rsidP="004512D8">
      <w:pPr>
        <w:pStyle w:val="BABasictext"/>
      </w:pPr>
      <w:r w:rsidRPr="00364116">
        <w:t>Při práci na lešeních se bude postupovat dle § 52 Zajištění pod místem práce a jeho okolí. Ohrožený prostor v zastavěném území se musí vymezit plným oplocením, pokud tomu technologie bourání nebrání. Není-li možno prostor oplotit, musí se zajistit jiným vhodným způsobem např. střežením, vyloučením provozu.</w:t>
      </w:r>
    </w:p>
    <w:p w14:paraId="5E2A7AE1" w14:textId="77777777" w:rsidR="004512D8" w:rsidRPr="00364116" w:rsidRDefault="004512D8" w:rsidP="004512D8">
      <w:pPr>
        <w:pStyle w:val="BABasictext"/>
      </w:pPr>
      <w:r w:rsidRPr="00364116">
        <w:t xml:space="preserve">Stavba bude řešena dodavatelským systémem. </w:t>
      </w:r>
    </w:p>
    <w:p w14:paraId="1EB8F1F7" w14:textId="77777777" w:rsidR="004512D8" w:rsidRPr="00364116" w:rsidRDefault="004512D8" w:rsidP="004512D8">
      <w:pPr>
        <w:pStyle w:val="BABasictext"/>
      </w:pPr>
      <w:r w:rsidRPr="00364116">
        <w:t xml:space="preserve">Dle § 15, odst. 2, zákona č. 309/2006 </w:t>
      </w:r>
      <w:r w:rsidR="003A3290" w:rsidRPr="00364116">
        <w:t>Sb.</w:t>
      </w:r>
      <w:r w:rsidRPr="00364116">
        <w:t xml:space="preserve"> budou-li na staveništi vykonávány práce a činnosti vystavující fyzickou osobu zvýšenému ohrožení života nebo poškození zdraví, které stanovuje příloha č. 5 NV 591/2006 </w:t>
      </w:r>
      <w:r w:rsidR="003A3290" w:rsidRPr="00364116">
        <w:t>Sb.</w:t>
      </w:r>
      <w:r w:rsidRPr="00364116">
        <w:t xml:space="preserve"> (viz níže), stejně jako v případech podle odstavce 1 (viz bod 2.3. „Oznámení o zahájení prací“), zadavatel stavby zajistí, aby před zahájením prací na staveništi byl zpracován plán bezpečnosti a ochrany zdraví při práci na staveništi (dále jen „plán BOZP") podle druhu a velikosti stavby tak, aby plně vyhovoval potřebám zajištění bezpečné a zdraví neohrožující práce. Plán řeší především koordinaci bezpečnosti a ochrany zdraví pracovníků zhotovitele i všech ostatních pracovníků, kteří spolupracují na staveništi. Plán BOZP je zpracován na základě informací známých v době jeho zpracování a před zahájením stavebních prací musí být aktualizován na základě dalších vstupních informací a případně přizpůsoben skutečnému stavu a podstatným změnám během provádění stavby. Plán BOZP se vztahuje na všechny právnické a fyzické osoby, které se osobně podílí na zhotovení stavby, ale nezbavuje tyto osoby povinnosti znát a dodržovat všechny platné zákony, předpisy, normy a nařízení potřebné k jejich činnosti, ani pokud nejsou obsaženy v plánu BOZP. </w:t>
      </w:r>
    </w:p>
    <w:p w14:paraId="38275D9C" w14:textId="77777777" w:rsidR="004512D8" w:rsidRPr="00364116" w:rsidRDefault="004512D8" w:rsidP="004512D8">
      <w:pPr>
        <w:pStyle w:val="BABasictext"/>
      </w:pPr>
      <w:r w:rsidRPr="00364116">
        <w:t>Práce a činnosti vystavující fyzickou osobu zvýšenému ohrožení života nebo poškození zdraví, při jejichž provádění vzniká povinnost zpracovat plán BOZP.</w:t>
      </w:r>
    </w:p>
    <w:p w14:paraId="593EEB15" w14:textId="77777777" w:rsidR="004512D8" w:rsidRPr="00364116" w:rsidRDefault="003D0FBA" w:rsidP="003D0FBA">
      <w:pPr>
        <w:pStyle w:val="BAListbasic"/>
      </w:pPr>
      <w:r w:rsidRPr="00364116">
        <w:t xml:space="preserve">- </w:t>
      </w:r>
      <w:r w:rsidR="004512D8" w:rsidRPr="00364116">
        <w:t>Práce vystavující zaměstnance riziku poškození zdraví nebo smrti sesuvem uvolněné zeminy ve výkopu o hloubce větší než 5 m.</w:t>
      </w:r>
    </w:p>
    <w:p w14:paraId="5DCD746C" w14:textId="77777777" w:rsidR="004512D8" w:rsidRPr="00364116" w:rsidRDefault="003D0FBA" w:rsidP="003D0FBA">
      <w:pPr>
        <w:pStyle w:val="BAListbasic"/>
      </w:pPr>
      <w:r w:rsidRPr="00364116">
        <w:t xml:space="preserve">- </w:t>
      </w:r>
      <w:r w:rsidR="004512D8" w:rsidRPr="00364116">
        <w:t>Práce související s používáním nebezpečných vysoce toxických chemických látek a přípravků nebo při výskytu biologických činitelů podle zvláštních právních předpisů.</w:t>
      </w:r>
    </w:p>
    <w:p w14:paraId="2DF82D60" w14:textId="77777777" w:rsidR="004512D8" w:rsidRPr="00364116" w:rsidRDefault="003D0FBA" w:rsidP="003D0FBA">
      <w:pPr>
        <w:pStyle w:val="BAListbasic"/>
      </w:pPr>
      <w:r w:rsidRPr="00364116">
        <w:t xml:space="preserve">- </w:t>
      </w:r>
      <w:r w:rsidR="004512D8" w:rsidRPr="00364116">
        <w:t xml:space="preserve">Práce se zdroji ionizujícího </w:t>
      </w:r>
      <w:r w:rsidR="00B85592" w:rsidRPr="00364116">
        <w:t>záření,</w:t>
      </w:r>
      <w:r w:rsidR="004512D8" w:rsidRPr="00364116">
        <w:t xml:space="preserve"> pokud se na ně nevztahují zvláštní právní předpisy.</w:t>
      </w:r>
    </w:p>
    <w:p w14:paraId="24F1830F" w14:textId="77777777" w:rsidR="004512D8" w:rsidRPr="00364116" w:rsidRDefault="003D0FBA" w:rsidP="003D0FBA">
      <w:pPr>
        <w:pStyle w:val="BAListbasic"/>
      </w:pPr>
      <w:r w:rsidRPr="00364116">
        <w:t xml:space="preserve">- </w:t>
      </w:r>
      <w:r w:rsidR="004512D8" w:rsidRPr="00364116">
        <w:t>Práce nad vodou nebo v její těsné blízkosti spojené s bezprostředním nebezpečím utonutí.</w:t>
      </w:r>
    </w:p>
    <w:p w14:paraId="603D9F5A" w14:textId="77777777" w:rsidR="004512D8" w:rsidRPr="00364116" w:rsidRDefault="003D0FBA" w:rsidP="003D0FBA">
      <w:pPr>
        <w:pStyle w:val="BAListbasic"/>
      </w:pPr>
      <w:r w:rsidRPr="00364116">
        <w:t xml:space="preserve">- </w:t>
      </w:r>
      <w:r w:rsidR="004512D8" w:rsidRPr="00364116">
        <w:t>Práce, při kterých hrozí pád z výšky nebo do volné hloubky více než 10 m.</w:t>
      </w:r>
    </w:p>
    <w:p w14:paraId="371735C8" w14:textId="77777777" w:rsidR="004512D8" w:rsidRPr="00364116" w:rsidRDefault="003D0FBA" w:rsidP="003D0FBA">
      <w:pPr>
        <w:pStyle w:val="BAListbasic"/>
      </w:pPr>
      <w:r w:rsidRPr="00364116">
        <w:t xml:space="preserve">- </w:t>
      </w:r>
      <w:r w:rsidR="004512D8" w:rsidRPr="00364116">
        <w:t xml:space="preserve">Práce vykonávané v ochranných pásmech energetických </w:t>
      </w:r>
      <w:r w:rsidR="00B85592" w:rsidRPr="00364116">
        <w:t>vedení,</w:t>
      </w:r>
      <w:r w:rsidR="004512D8" w:rsidRPr="00364116">
        <w:t xml:space="preserve"> popřípadě zařízení technického vybavení.</w:t>
      </w:r>
    </w:p>
    <w:p w14:paraId="10771DB0" w14:textId="77777777" w:rsidR="004512D8" w:rsidRPr="00364116" w:rsidRDefault="003D0FBA" w:rsidP="003D0FBA">
      <w:pPr>
        <w:pStyle w:val="BAListbasic"/>
      </w:pPr>
      <w:r w:rsidRPr="00364116">
        <w:t xml:space="preserve">- </w:t>
      </w:r>
      <w:r w:rsidR="004512D8" w:rsidRPr="00364116">
        <w:t xml:space="preserve">Studnařské práce, zemní práce prováděné protlačováním nebo </w:t>
      </w:r>
      <w:r w:rsidR="003A3290" w:rsidRPr="00364116">
        <w:t>mikro tunelováním</w:t>
      </w:r>
      <w:r w:rsidR="004512D8" w:rsidRPr="00364116">
        <w:t xml:space="preserve"> z podzemního díla, práce při stavbě tunelů, pokud nepodléhají dozoru orgánů SBS</w:t>
      </w:r>
    </w:p>
    <w:p w14:paraId="44BAAF38" w14:textId="77777777" w:rsidR="004512D8" w:rsidRPr="00364116" w:rsidRDefault="003D0FBA" w:rsidP="003D0FBA">
      <w:pPr>
        <w:pStyle w:val="BAListbasic"/>
      </w:pPr>
      <w:r w:rsidRPr="00364116">
        <w:t xml:space="preserve">- </w:t>
      </w:r>
      <w:r w:rsidR="004512D8" w:rsidRPr="00364116">
        <w:t>Potápěčské práce.</w:t>
      </w:r>
    </w:p>
    <w:p w14:paraId="48E0DFB8" w14:textId="77777777" w:rsidR="004512D8" w:rsidRPr="00364116" w:rsidRDefault="003D0FBA" w:rsidP="003D0FBA">
      <w:pPr>
        <w:pStyle w:val="BAListbasic"/>
      </w:pPr>
      <w:r w:rsidRPr="00364116">
        <w:t xml:space="preserve">- </w:t>
      </w:r>
      <w:r w:rsidR="004512D8" w:rsidRPr="00364116">
        <w:t>Práce prováděné ve zvýšeném tlaku vzduchu (v kesonu).</w:t>
      </w:r>
    </w:p>
    <w:p w14:paraId="75F370A7" w14:textId="77777777" w:rsidR="004512D8" w:rsidRPr="00364116" w:rsidRDefault="003D0FBA" w:rsidP="003D0FBA">
      <w:pPr>
        <w:pStyle w:val="BAListbasic"/>
      </w:pPr>
      <w:r w:rsidRPr="00364116">
        <w:t xml:space="preserve">- </w:t>
      </w:r>
      <w:r w:rsidR="004512D8" w:rsidRPr="00364116">
        <w:t>Práce s použitím výbušnin podle zvláštních právních předpisů.</w:t>
      </w:r>
    </w:p>
    <w:p w14:paraId="1735BC91" w14:textId="77777777" w:rsidR="004512D8" w:rsidRPr="00364116" w:rsidRDefault="003D0FBA" w:rsidP="003D0FBA">
      <w:pPr>
        <w:pStyle w:val="BAListbasic"/>
      </w:pPr>
      <w:r w:rsidRPr="00364116">
        <w:lastRenderedPageBreak/>
        <w:t xml:space="preserve">- </w:t>
      </w:r>
      <w:r w:rsidR="004512D8" w:rsidRPr="00364116">
        <w:t>Práce spojené s montáží a demontáží těžkých konstrukčních stavebních dílů kovových, betonových, a dřevěných určených pro trvalé zabudování do staveb.</w:t>
      </w:r>
      <w:bookmarkStart w:id="2124" w:name="_Toc422146648"/>
    </w:p>
    <w:p w14:paraId="038FD0EF" w14:textId="77777777" w:rsidR="004512D8" w:rsidRPr="00364116" w:rsidRDefault="004512D8" w:rsidP="004512D8">
      <w:pPr>
        <w:pStyle w:val="BALevel4"/>
      </w:pPr>
      <w:bookmarkStart w:id="2125" w:name="_Toc422146649"/>
      <w:bookmarkStart w:id="2126" w:name="_Toc36077210"/>
      <w:bookmarkStart w:id="2127" w:name="_Toc36244476"/>
      <w:bookmarkStart w:id="2128" w:name="_Toc36555465"/>
      <w:bookmarkEnd w:id="2124"/>
      <w:r w:rsidRPr="00364116">
        <w:t>Zásady pro dopravní inženýrská opatření</w:t>
      </w:r>
      <w:bookmarkEnd w:id="2125"/>
      <w:bookmarkEnd w:id="2126"/>
      <w:bookmarkEnd w:id="2127"/>
      <w:bookmarkEnd w:id="2128"/>
    </w:p>
    <w:p w14:paraId="3F4F1486" w14:textId="77777777" w:rsidR="004512D8" w:rsidRPr="00364116" w:rsidRDefault="004512D8" w:rsidP="004512D8">
      <w:pPr>
        <w:pStyle w:val="BABasictext"/>
      </w:pPr>
      <w:r w:rsidRPr="00364116">
        <w:t xml:space="preserve">Doprava na staveniště bude vedena po stávajících komunikacích a bude podřízena stávajícímu dopravnímu systému přilehlých komunikací. Příjezd a výjezd pro staveniště bude realizován vjezdem z ul. Nemocnice. </w:t>
      </w:r>
    </w:p>
    <w:p w14:paraId="57D33F41" w14:textId="77777777" w:rsidR="004512D8" w:rsidRPr="00364116" w:rsidRDefault="004512D8" w:rsidP="004512D8">
      <w:pPr>
        <w:pStyle w:val="BABasictext"/>
      </w:pPr>
      <w:r w:rsidRPr="00364116">
        <w:t>Dopravně inženýrské opatření bude spočívat v osazení DZ – upozorňující na vjezd a výjezd na stavbu v obou směrech.</w:t>
      </w:r>
    </w:p>
    <w:p w14:paraId="5E2E9400" w14:textId="77777777" w:rsidR="004512D8" w:rsidRPr="00364116" w:rsidRDefault="004512D8" w:rsidP="004512D8">
      <w:pPr>
        <w:pStyle w:val="BABasictext"/>
      </w:pPr>
      <w:r w:rsidRPr="00364116">
        <w:t xml:space="preserve">V době provádění nového napojení bude nutno provoz ul. Nemocnice zúžit, v žádném případě nedojde k uzavírce této komunikace. </w:t>
      </w:r>
    </w:p>
    <w:p w14:paraId="3BF0B9B7" w14:textId="77777777" w:rsidR="004512D8" w:rsidRPr="00364116" w:rsidRDefault="004512D8" w:rsidP="004512D8">
      <w:pPr>
        <w:pStyle w:val="BABasictext"/>
      </w:pPr>
      <w:r w:rsidRPr="00364116">
        <w:t xml:space="preserve">Další opatření bude v době provádění přípojky kanalizace + ostrůvky v ul. Zborovská a realizace odbočovacího pruhu. Tyto práce budou provedeny na začátku stavby a stavební práce budou probíhat co nejrychleji při dočasné uzavírce ul. Zborovská. Doprava bude omezena, zůstanou dva jízdní pruhy. </w:t>
      </w:r>
    </w:p>
    <w:p w14:paraId="1D1162AC" w14:textId="77777777" w:rsidR="004512D8" w:rsidRPr="00364116" w:rsidRDefault="004512D8" w:rsidP="004512D8">
      <w:pPr>
        <w:pStyle w:val="BABasictext"/>
      </w:pPr>
      <w:r w:rsidRPr="00364116">
        <w:t>Další omezení dopravy při realizace nadzemního koridoru, realizace po polovinách, dojde k uzavírce jednoho jízdního pruhu.</w:t>
      </w:r>
    </w:p>
    <w:p w14:paraId="3F031502" w14:textId="77777777" w:rsidR="004512D8" w:rsidRPr="00364116" w:rsidRDefault="004512D8" w:rsidP="004512D8">
      <w:pPr>
        <w:pStyle w:val="BABasictext"/>
      </w:pPr>
      <w:r w:rsidRPr="00364116">
        <w:t>Kabely VO, vedení elektro a slabo proudu do FN budou realizovány přes stávající komunikaci protlakem.</w:t>
      </w:r>
    </w:p>
    <w:p w14:paraId="7449D43A" w14:textId="77777777" w:rsidR="007C4A8F" w:rsidRPr="00364116" w:rsidRDefault="007C4A8F" w:rsidP="007C4A8F">
      <w:pPr>
        <w:pStyle w:val="BABasictext"/>
      </w:pPr>
      <w:r w:rsidRPr="00364116">
        <w:t>Pro nerušený provoz dopravy vedené z FNHK směrem Zborovská bude upřednostněna doprava nemocnice, a to tak, že na komunikaci Nemocnice bude osazena provizorní světelná signalizace u výjezdu ze stavby, kde bude upřednostněn provoz nemocnice, a to tím způsobem, že v případě výjezdu vozidla IZS z areálu nemocnice bude světelným signálem STŮJ zastaven výjezd ze stavby. Po průjezdu vozidla IZS bude na výjezdu ze stavby signalizováno přerušované žluté světlo.</w:t>
      </w:r>
    </w:p>
    <w:p w14:paraId="4F5FA17E" w14:textId="77777777" w:rsidR="000344C9" w:rsidRPr="00364116" w:rsidRDefault="000344C9" w:rsidP="000344C9">
      <w:pPr>
        <w:pStyle w:val="BABasictext"/>
      </w:pPr>
      <w:r w:rsidRPr="00364116">
        <w:t>Dopravní připojení zařízení staveniště je navrženo pomocí dočasné panelové komunikace napojené na ul. Nemocnice vedoucí od ul. Zborovská k jižní vrátnici areálu FN HK. Pro zajištění bezkolizního provozu vozidel IZS po dobu realizace stavby Mephared 2 je vedením FN HK požadováno zřízení technického opatření, které bude vozidlům stavby vyjíždějícím z prostoru staveniště signalizovat průjezd sanitních vozidel.</w:t>
      </w:r>
    </w:p>
    <w:p w14:paraId="22C33252" w14:textId="77777777" w:rsidR="000344C9" w:rsidRPr="00364116" w:rsidRDefault="000344C9" w:rsidP="000344C9">
      <w:pPr>
        <w:pStyle w:val="BABasictext"/>
      </w:pPr>
      <w:r w:rsidRPr="00364116">
        <w:t>Návrh řešení:</w:t>
      </w:r>
    </w:p>
    <w:p w14:paraId="356E3B92" w14:textId="77777777" w:rsidR="000344C9" w:rsidRPr="00364116" w:rsidRDefault="000344C9" w:rsidP="000344C9">
      <w:pPr>
        <w:pStyle w:val="BABasictext"/>
      </w:pPr>
      <w:r w:rsidRPr="00364116">
        <w:t xml:space="preserve">V místě napojení staveništní komunikace bude osazena světelná signalizace indikující vozidlům stavby zákaz / povolení výjezdu. Bude se jednat o účelovou dočasnou signalizaci s jedním návěstidlem SSZ se signály stůj/pozor/blikající žlutá, které bude osazeno na sloupku SSZ u výjezdu ze staveniště. </w:t>
      </w:r>
    </w:p>
    <w:p w14:paraId="60F02A53" w14:textId="77777777" w:rsidR="000344C9" w:rsidRPr="00364116" w:rsidRDefault="000344C9" w:rsidP="000344C9">
      <w:pPr>
        <w:pStyle w:val="BABasictext"/>
      </w:pPr>
      <w:r w:rsidRPr="00364116">
        <w:t>Popis funkce:</w:t>
      </w:r>
    </w:p>
    <w:p w14:paraId="7894ADA2" w14:textId="77777777" w:rsidR="000344C9" w:rsidRPr="00364116" w:rsidRDefault="00AD265C" w:rsidP="00AD265C">
      <w:pPr>
        <w:pStyle w:val="BAListbasic"/>
      </w:pPr>
      <w:r>
        <w:t xml:space="preserve">- </w:t>
      </w:r>
      <w:r w:rsidR="000344C9" w:rsidRPr="00364116">
        <w:t xml:space="preserve">V případě, že není nárokován výjezd sanitního vozu, je návěstidlo ve stavu blikající žluté. </w:t>
      </w:r>
    </w:p>
    <w:p w14:paraId="7AD606E0" w14:textId="77777777" w:rsidR="000344C9" w:rsidRPr="00364116" w:rsidRDefault="00AD265C" w:rsidP="00AD265C">
      <w:pPr>
        <w:pStyle w:val="BAListbasic"/>
      </w:pPr>
      <w:r>
        <w:t xml:space="preserve">- </w:t>
      </w:r>
      <w:r w:rsidR="000344C9" w:rsidRPr="00364116">
        <w:t xml:space="preserve">V případě nároku na výjezd sanitky bude </w:t>
      </w:r>
      <w:r w:rsidR="003A3290" w:rsidRPr="00364116">
        <w:t>navěštěn</w:t>
      </w:r>
      <w:r w:rsidR="000344C9" w:rsidRPr="00364116">
        <w:t xml:space="preserve"> signál stůj. </w:t>
      </w:r>
    </w:p>
    <w:p w14:paraId="7FD2B648" w14:textId="77777777" w:rsidR="000344C9" w:rsidRPr="00364116" w:rsidRDefault="00AD265C" w:rsidP="00AD265C">
      <w:pPr>
        <w:pStyle w:val="BAListbasic"/>
      </w:pPr>
      <w:r>
        <w:t xml:space="preserve">- </w:t>
      </w:r>
      <w:r w:rsidR="000344C9" w:rsidRPr="00364116">
        <w:t>Po průjezdu sanitního vozu nebo uplynutí stanoveného času (přednastavené doby) se SSZ vrátí do blikající žluté.</w:t>
      </w:r>
    </w:p>
    <w:p w14:paraId="51A7F28C" w14:textId="77777777" w:rsidR="000344C9" w:rsidRPr="00364116" w:rsidRDefault="000344C9" w:rsidP="00AD265C">
      <w:pPr>
        <w:pStyle w:val="BABasictext"/>
        <w:rPr>
          <w:rFonts w:eastAsiaTheme="minorHAnsi"/>
        </w:rPr>
      </w:pPr>
    </w:p>
    <w:p w14:paraId="3310D195" w14:textId="77777777" w:rsidR="000344C9" w:rsidRPr="00364116" w:rsidRDefault="000344C9" w:rsidP="000344C9">
      <w:pPr>
        <w:pStyle w:val="BABasictext"/>
      </w:pPr>
      <w:r w:rsidRPr="00364116">
        <w:t>Ovládání SSZ ze sanitních vozů:</w:t>
      </w:r>
    </w:p>
    <w:p w14:paraId="27450A1C" w14:textId="77777777" w:rsidR="000344C9" w:rsidRPr="00364116" w:rsidRDefault="00AD265C" w:rsidP="00AD265C">
      <w:pPr>
        <w:pStyle w:val="BAListbasic"/>
      </w:pPr>
      <w:r>
        <w:t xml:space="preserve">- </w:t>
      </w:r>
      <w:r w:rsidR="000344C9" w:rsidRPr="00364116">
        <w:t xml:space="preserve">Sanitky v Hradci Králové nejsou dle aktuálních informací (03/2020) vybaveny zařízením pro preferenci na SSZ. </w:t>
      </w:r>
    </w:p>
    <w:p w14:paraId="1EA1AADE" w14:textId="77777777" w:rsidR="000344C9" w:rsidRPr="00364116" w:rsidRDefault="00AD265C" w:rsidP="00AD265C">
      <w:pPr>
        <w:pStyle w:val="BAListbasic"/>
      </w:pPr>
      <w:r>
        <w:t xml:space="preserve">- </w:t>
      </w:r>
      <w:r w:rsidR="000344C9" w:rsidRPr="00364116">
        <w:t>Budou-li v době realizace Mephared 2 sanitní vozy zařízením na ovládání preference SSZ již vybaveny, považujeme za nejjednodušší řešení způsobu detekce průjezdu vozidel IZS využít tuto technologii. Světelně-signalizační zařízení na výjezdu ze staveniště by si tak dálkově ovládali přímo řidiči sanitních vozů.</w:t>
      </w:r>
    </w:p>
    <w:p w14:paraId="3B24C032" w14:textId="77777777" w:rsidR="000344C9" w:rsidRPr="00364116" w:rsidRDefault="000344C9" w:rsidP="000344C9">
      <w:pPr>
        <w:pStyle w:val="BABasictext"/>
      </w:pPr>
      <w:r w:rsidRPr="00364116">
        <w:t>Ovládání SSZ z prostoru jižní vrátnice:</w:t>
      </w:r>
    </w:p>
    <w:p w14:paraId="0BEE04D3" w14:textId="77777777" w:rsidR="000344C9" w:rsidRPr="00364116" w:rsidRDefault="00AD265C" w:rsidP="00AD265C">
      <w:pPr>
        <w:pStyle w:val="BAListbasic"/>
      </w:pPr>
      <w:r>
        <w:lastRenderedPageBreak/>
        <w:t xml:space="preserve">- </w:t>
      </w:r>
      <w:r w:rsidR="000344C9" w:rsidRPr="00364116">
        <w:t xml:space="preserve">Druhým způsobem je ovládání SSZ z vrátnice nemocnice nebo jiného pracoviště, které má informace o výjezdu sanitního vozu. </w:t>
      </w:r>
    </w:p>
    <w:p w14:paraId="453BD124" w14:textId="77777777" w:rsidR="000344C9" w:rsidRPr="00364116" w:rsidRDefault="00AD265C" w:rsidP="00AD265C">
      <w:pPr>
        <w:pStyle w:val="BAListbasic"/>
      </w:pPr>
      <w:r>
        <w:t xml:space="preserve">- </w:t>
      </w:r>
      <w:r w:rsidR="000344C9" w:rsidRPr="00364116">
        <w:t xml:space="preserve">Spouštění signalizace „stůj“ by bylo v kompetenci obsluhy vrátnice a bylo by řešeno manuálně ze stanoviště vrátného. </w:t>
      </w:r>
    </w:p>
    <w:p w14:paraId="22D33EA7" w14:textId="77777777" w:rsidR="000344C9" w:rsidRPr="00364116" w:rsidRDefault="00AD265C" w:rsidP="00AD265C">
      <w:pPr>
        <w:pStyle w:val="BAListbasic"/>
      </w:pPr>
      <w:r>
        <w:t xml:space="preserve">- </w:t>
      </w:r>
      <w:r w:rsidR="000344C9" w:rsidRPr="00364116">
        <w:t>Stanoviště vrátného bude vybaveno vysílačem signálu a ovladačem. Veškerá ostatní technologie se bude nacházet na pozemku stavby.</w:t>
      </w:r>
    </w:p>
    <w:p w14:paraId="1D1747B7" w14:textId="77777777" w:rsidR="000344C9" w:rsidRPr="00364116" w:rsidRDefault="00AD265C" w:rsidP="00AD265C">
      <w:pPr>
        <w:pStyle w:val="BAListbasic"/>
      </w:pPr>
      <w:r>
        <w:t xml:space="preserve">- </w:t>
      </w:r>
      <w:r w:rsidR="000344C9" w:rsidRPr="00364116">
        <w:t>Technologicky je nutné zajistit napájení, řadič, návěstidlo SSZ a přenos signálu z detektoru do řadiče SSZ.</w:t>
      </w:r>
    </w:p>
    <w:p w14:paraId="2126F00E" w14:textId="77777777" w:rsidR="000344C9" w:rsidRPr="00364116" w:rsidRDefault="00AD265C" w:rsidP="00AD265C">
      <w:pPr>
        <w:pStyle w:val="BAListbasic"/>
      </w:pPr>
      <w:r>
        <w:t xml:space="preserve">- </w:t>
      </w:r>
      <w:r w:rsidR="000344C9" w:rsidRPr="00364116">
        <w:t>Propojení vysílače a přijímače</w:t>
      </w:r>
    </w:p>
    <w:p w14:paraId="6DD401E1" w14:textId="77777777" w:rsidR="000344C9" w:rsidRPr="00364116" w:rsidRDefault="00B85592" w:rsidP="00AD265C">
      <w:pPr>
        <w:pStyle w:val="BAListbasicsub"/>
        <w:numPr>
          <w:ilvl w:val="0"/>
          <w:numId w:val="27"/>
        </w:numPr>
      </w:pPr>
      <w:r w:rsidRPr="00364116">
        <w:t>bezdrátově – preferované</w:t>
      </w:r>
      <w:r w:rsidR="000344C9" w:rsidRPr="00364116">
        <w:t xml:space="preserve"> řešení, technologie Ethernet, příp. radiosíť (přenos dvoustavových signálů).</w:t>
      </w:r>
    </w:p>
    <w:p w14:paraId="795908CD" w14:textId="77777777" w:rsidR="000344C9" w:rsidRPr="00364116" w:rsidRDefault="000344C9" w:rsidP="00AD265C">
      <w:pPr>
        <w:pStyle w:val="BAListbasicsub"/>
        <w:numPr>
          <w:ilvl w:val="0"/>
          <w:numId w:val="27"/>
        </w:numPr>
      </w:pPr>
      <w:r w:rsidRPr="00364116">
        <w:t xml:space="preserve">alternativní </w:t>
      </w:r>
      <w:r w:rsidR="00B85592" w:rsidRPr="00364116">
        <w:t>propojení – kabelově – nadzemní</w:t>
      </w:r>
      <w:r w:rsidRPr="00364116">
        <w:t xml:space="preserve"> vedení po stožárech veřejného osvětlení, resp. v chráničce v zemi. Uvedené varianty jsou méně </w:t>
      </w:r>
      <w:r w:rsidR="00B85592" w:rsidRPr="00364116">
        <w:t>vhodné – velká</w:t>
      </w:r>
      <w:r w:rsidRPr="00364116">
        <w:t xml:space="preserve"> distance mezi stožáry ve středním úseku komunikace, resp. nutná ochrana kabelu </w:t>
      </w:r>
      <w:r w:rsidR="003A3290" w:rsidRPr="00364116">
        <w:t>proti</w:t>
      </w:r>
      <w:r w:rsidRPr="00364116">
        <w:t xml:space="preserve"> poškození/odcizení.</w:t>
      </w:r>
    </w:p>
    <w:p w14:paraId="67B3883F" w14:textId="77777777" w:rsidR="000344C9" w:rsidRPr="00364116" w:rsidRDefault="000344C9" w:rsidP="000344C9">
      <w:pPr>
        <w:pStyle w:val="BABasictext"/>
      </w:pPr>
      <w:r w:rsidRPr="00364116">
        <w:t>Detekce příjezdu sanitního vozu od Zborovské není tak naléhavá, neboť přijíždějící vozidlo je slyšet/vidět. Řidiče na staveništi je nutno proškolit, aby ze staveniště v případě, že sanitku slyší nebo vidí, nevyjížděli. Pokud už je řidič vyjíždějící ze stavby před křižovatkou, tak průjezd sanitky od Zborovské neblokuje (na rozdíl od situace, kdy jede sanitka od nemocnice).</w:t>
      </w:r>
    </w:p>
    <w:p w14:paraId="6D7EC8C1" w14:textId="77777777" w:rsidR="007C4A8F" w:rsidRPr="00364116" w:rsidRDefault="007C4A8F" w:rsidP="007C4A8F">
      <w:pPr>
        <w:pStyle w:val="BABasictext"/>
      </w:pPr>
      <w:r w:rsidRPr="00364116">
        <w:t>Veškeré použité dopravní značení a zařízení bude splňovat:</w:t>
      </w:r>
    </w:p>
    <w:p w14:paraId="33E87539" w14:textId="77777777" w:rsidR="007C4A8F" w:rsidRPr="00364116" w:rsidRDefault="007C4A8F" w:rsidP="00AD265C">
      <w:pPr>
        <w:pStyle w:val="BAListbasic"/>
      </w:pPr>
      <w:r w:rsidRPr="00364116">
        <w:t>•</w:t>
      </w:r>
      <w:r w:rsidRPr="00364116">
        <w:tab/>
        <w:t>Vyhláška č. 294/2015 Sb., kterou se provádějí pravidla provozu na pozemních komunikacích</w:t>
      </w:r>
    </w:p>
    <w:p w14:paraId="77E5CEC4" w14:textId="77777777" w:rsidR="007C4A8F" w:rsidRPr="00364116" w:rsidRDefault="007C4A8F" w:rsidP="00AD265C">
      <w:pPr>
        <w:pStyle w:val="BAListbasic"/>
      </w:pPr>
      <w:r w:rsidRPr="00364116">
        <w:t>•</w:t>
      </w:r>
      <w:r w:rsidRPr="00364116">
        <w:tab/>
        <w:t>TKP 14 Dopravní značky a dopravní zařízení</w:t>
      </w:r>
    </w:p>
    <w:p w14:paraId="463A24D9" w14:textId="77777777" w:rsidR="007C4A8F" w:rsidRPr="00364116" w:rsidRDefault="007C4A8F" w:rsidP="00AD265C">
      <w:pPr>
        <w:pStyle w:val="BAListbasic"/>
      </w:pPr>
      <w:r w:rsidRPr="00364116">
        <w:t>•</w:t>
      </w:r>
      <w:r w:rsidRPr="00364116">
        <w:tab/>
        <w:t>TP 65 Zásady pro dopravní značení na pozemních komunikacích</w:t>
      </w:r>
    </w:p>
    <w:p w14:paraId="3FA4652F" w14:textId="77777777" w:rsidR="007C4A8F" w:rsidRPr="00364116" w:rsidRDefault="007C4A8F" w:rsidP="00AD265C">
      <w:pPr>
        <w:pStyle w:val="BAListbasic"/>
      </w:pPr>
      <w:r w:rsidRPr="00364116">
        <w:t>•</w:t>
      </w:r>
      <w:r w:rsidRPr="00364116">
        <w:tab/>
        <w:t>TP 66 Zásady pro označování pracovních míst na PK</w:t>
      </w:r>
    </w:p>
    <w:p w14:paraId="20CA9970" w14:textId="77777777" w:rsidR="007C4A8F" w:rsidRPr="00364116" w:rsidRDefault="007C4A8F" w:rsidP="00AD265C">
      <w:pPr>
        <w:pStyle w:val="BAListbasic"/>
      </w:pPr>
      <w:r w:rsidRPr="00364116">
        <w:t>•</w:t>
      </w:r>
      <w:r w:rsidRPr="00364116">
        <w:tab/>
        <w:t>TP 70 Zásady pro provádění a zkoušení vodorovného dopravního značení na PK</w:t>
      </w:r>
    </w:p>
    <w:p w14:paraId="176D1D9B" w14:textId="77777777" w:rsidR="007C4A8F" w:rsidRPr="00364116" w:rsidRDefault="007C4A8F" w:rsidP="00AD265C">
      <w:pPr>
        <w:pStyle w:val="BAListbasic"/>
      </w:pPr>
      <w:r w:rsidRPr="00364116">
        <w:t>•</w:t>
      </w:r>
      <w:r w:rsidRPr="00364116">
        <w:tab/>
        <w:t>TP 81 Navrhování světelných signalizačních zařízení pro řízení silničního provozu</w:t>
      </w:r>
    </w:p>
    <w:p w14:paraId="50157476" w14:textId="77777777" w:rsidR="007C4A8F" w:rsidRPr="00364116" w:rsidRDefault="007C4A8F" w:rsidP="00AD265C">
      <w:pPr>
        <w:pStyle w:val="BAListbasic"/>
      </w:pPr>
      <w:r w:rsidRPr="00364116">
        <w:t>•</w:t>
      </w:r>
      <w:r w:rsidRPr="00364116">
        <w:tab/>
        <w:t>TP 133 Zásady pro vodorovné dopravní značení na pozemních komunikacích</w:t>
      </w:r>
    </w:p>
    <w:p w14:paraId="6221B2B3" w14:textId="77777777" w:rsidR="007C4A8F" w:rsidRPr="00364116" w:rsidRDefault="007C4A8F" w:rsidP="00AD265C">
      <w:pPr>
        <w:pStyle w:val="BAListbasic"/>
      </w:pPr>
      <w:r w:rsidRPr="00364116">
        <w:t>•</w:t>
      </w:r>
      <w:r w:rsidRPr="00364116">
        <w:tab/>
        <w:t>TP 143 Systém hodnocení přenosných svislých dopravních značek</w:t>
      </w:r>
    </w:p>
    <w:p w14:paraId="41D16314" w14:textId="77777777" w:rsidR="007C4A8F" w:rsidRPr="00364116" w:rsidRDefault="007C4A8F" w:rsidP="00AD265C">
      <w:pPr>
        <w:pStyle w:val="BAListbasic"/>
      </w:pPr>
      <w:r w:rsidRPr="00364116">
        <w:t>•</w:t>
      </w:r>
      <w:r w:rsidRPr="00364116">
        <w:tab/>
        <w:t>ČSN EN 12899-1 Stále svislé dopravní značení</w:t>
      </w:r>
    </w:p>
    <w:p w14:paraId="18D2DF3E" w14:textId="77777777" w:rsidR="007C4A8F" w:rsidRPr="00364116" w:rsidRDefault="007C4A8F" w:rsidP="00AD265C">
      <w:pPr>
        <w:pStyle w:val="BAListbasic"/>
      </w:pPr>
      <w:r w:rsidRPr="00364116">
        <w:t>•</w:t>
      </w:r>
      <w:r w:rsidRPr="00364116">
        <w:tab/>
        <w:t>ČSN EN 12352 Řízení dopravy na pozemních komunikacích – Výstražná světla</w:t>
      </w:r>
    </w:p>
    <w:p w14:paraId="6CCB135B" w14:textId="77777777" w:rsidR="007C4A8F" w:rsidRPr="00364116" w:rsidRDefault="007C4A8F" w:rsidP="00AD265C">
      <w:pPr>
        <w:pStyle w:val="BAListbasic"/>
      </w:pPr>
      <w:r w:rsidRPr="00364116">
        <w:t>•</w:t>
      </w:r>
      <w:r w:rsidRPr="00364116">
        <w:tab/>
        <w:t>ČSN EN 12368 Řízení dopravy na pozemních komunikacích – Návěstidla</w:t>
      </w:r>
    </w:p>
    <w:p w14:paraId="45B26EFD" w14:textId="77777777" w:rsidR="007C4A8F" w:rsidRPr="00364116" w:rsidRDefault="007C4A8F" w:rsidP="00AD265C">
      <w:pPr>
        <w:pStyle w:val="BAListbasic"/>
      </w:pPr>
      <w:r w:rsidRPr="00364116">
        <w:t>•</w:t>
      </w:r>
      <w:r w:rsidRPr="00364116">
        <w:tab/>
        <w:t>ČSN EN 12675 Řízení dopravy na pozemních komunikacích – Řadiče světelných signalizačních zařízení – Funkční bezpečnostní požadavky</w:t>
      </w:r>
    </w:p>
    <w:p w14:paraId="6958AD29" w14:textId="77777777" w:rsidR="007C4A8F" w:rsidRPr="00364116" w:rsidRDefault="007C4A8F" w:rsidP="00AD265C">
      <w:pPr>
        <w:pStyle w:val="BAListbasic"/>
      </w:pPr>
      <w:r w:rsidRPr="00364116">
        <w:t>•</w:t>
      </w:r>
      <w:r w:rsidRPr="00364116">
        <w:tab/>
        <w:t>Vzorové listy VL 6.1 Svislé dopravní značky, VL 6.2 Vodorovné dopravní značky, VL 6.3 Dopravní zařízení a VL 6.4 Proměnné dopravní značky</w:t>
      </w:r>
    </w:p>
    <w:p w14:paraId="09F7E227" w14:textId="77777777" w:rsidR="007C4A8F" w:rsidRPr="00364116" w:rsidRDefault="007C4A8F" w:rsidP="007C4A8F">
      <w:pPr>
        <w:pStyle w:val="BABasictext"/>
      </w:pPr>
      <w:r w:rsidRPr="00364116">
        <w:t>Všechny značky, světelné signály a dopravní zařízení musí být udržováno během provozu ve funkčním stavu, v čistotě a musí být správně umístěny. Poškozené, zničené, případně odcizené dopravní značky a dopravní zařízení musí být nahrazeny. Posunuté prvky musí být uvedeny do souladu s technickými předpisy. U akumulátorů použitých pro napájení návěstidel a výstražných světel musí být zajištěno jejich pravidelné dobíjení. Za správné provádění činností odpovídá zhotovitel stavby, pokud si prokazatelně nedohodne údržbu s někým jiným.</w:t>
      </w:r>
    </w:p>
    <w:p w14:paraId="05ABA6FF" w14:textId="77777777" w:rsidR="007C4A8F" w:rsidRPr="00364116" w:rsidRDefault="007C4A8F" w:rsidP="007C4A8F">
      <w:pPr>
        <w:pStyle w:val="BABasictext"/>
      </w:pPr>
      <w:r w:rsidRPr="00364116">
        <w:t>Podrobněji bude DIO řešeno v dalším projektovém stupni a před vlastní realizací.</w:t>
      </w:r>
    </w:p>
    <w:p w14:paraId="25323A4A" w14:textId="77777777" w:rsidR="004512D8" w:rsidRPr="00364116" w:rsidRDefault="004512D8" w:rsidP="004512D8">
      <w:pPr>
        <w:rPr>
          <w:rFonts w:ascii="Arial Narrow" w:hAnsi="Arial Narrow" w:cs="Arial"/>
        </w:rPr>
      </w:pPr>
    </w:p>
    <w:p w14:paraId="12F2DE76" w14:textId="77777777" w:rsidR="004512D8" w:rsidRPr="00364116" w:rsidRDefault="004512D8" w:rsidP="000344C9">
      <w:pPr>
        <w:pStyle w:val="BALevel4"/>
      </w:pPr>
      <w:bookmarkStart w:id="2129" w:name="_Toc422146650"/>
      <w:bookmarkStart w:id="2130" w:name="_Toc36077211"/>
      <w:bookmarkStart w:id="2131" w:name="_Toc36244477"/>
      <w:bookmarkStart w:id="2132" w:name="_Toc36555466"/>
      <w:r w:rsidRPr="00364116">
        <w:lastRenderedPageBreak/>
        <w:t>Stanovení speciálních podmínek pro provádění stavby (provádění stavby za provozu, opatření proti účinkům vnějšího prostředí při výstavbě apod.)</w:t>
      </w:r>
      <w:bookmarkEnd w:id="2129"/>
      <w:bookmarkEnd w:id="2130"/>
      <w:bookmarkEnd w:id="2131"/>
      <w:bookmarkEnd w:id="2132"/>
    </w:p>
    <w:p w14:paraId="0A4D037A" w14:textId="77777777" w:rsidR="004512D8" w:rsidRPr="00364116" w:rsidRDefault="004512D8" w:rsidP="000344C9">
      <w:pPr>
        <w:pStyle w:val="BABasictext"/>
      </w:pPr>
      <w:r w:rsidRPr="00364116">
        <w:t xml:space="preserve">Speciální podmínky výstavby vyvolává sousedství z FNHK. Je nutno respektovat požadavky FNHK, jde o </w:t>
      </w:r>
      <w:r w:rsidR="000344C9" w:rsidRPr="00364116">
        <w:t>pozemní</w:t>
      </w:r>
      <w:r w:rsidRPr="00364116">
        <w:t xml:space="preserve"> a leteckou dopravu, která nesmí být stavbou narušena. </w:t>
      </w:r>
      <w:bookmarkStart w:id="2133" w:name="_Toc422146651"/>
    </w:p>
    <w:p w14:paraId="478B120C" w14:textId="77777777" w:rsidR="004512D8" w:rsidRPr="00364116" w:rsidRDefault="004512D8" w:rsidP="000344C9">
      <w:pPr>
        <w:pStyle w:val="BABasictext"/>
      </w:pPr>
      <w:r w:rsidRPr="00364116">
        <w:t>Po celou dobu výstavby bude zachován průjezd pro vozidla IZS po minimálně jedné z přístupových komunikací (případně dopravních pruhů v ul. Zborovská</w:t>
      </w:r>
      <w:r w:rsidR="000344C9" w:rsidRPr="00364116">
        <w:t>)</w:t>
      </w:r>
      <w:r w:rsidRPr="00364116">
        <w:t>.</w:t>
      </w:r>
    </w:p>
    <w:p w14:paraId="3D402F13" w14:textId="77777777" w:rsidR="004512D8" w:rsidRPr="00364116" w:rsidRDefault="004512D8" w:rsidP="000344C9">
      <w:pPr>
        <w:pStyle w:val="BABasictext"/>
      </w:pPr>
      <w:r w:rsidRPr="00364116">
        <w:t xml:space="preserve">Doba realizace stavebních prací </w:t>
      </w:r>
      <w:r w:rsidR="000344C9" w:rsidRPr="00364116">
        <w:t xml:space="preserve">na nadzemním propojovacím koridoru do Fakultní nemocnice </w:t>
      </w:r>
      <w:r w:rsidRPr="00364116">
        <w:t>omezující přístup k hlavnímu vstupu a emergency výtahu bude zkrácena na nezbytně nutnou dobu. Tyto práce budou probíhat primárně mimo pracovní dny, resp. V nočních hodinách vždy po dohodě s FNHK.</w:t>
      </w:r>
      <w:r w:rsidR="001347A6">
        <w:t xml:space="preserve"> </w:t>
      </w:r>
      <w:r w:rsidRPr="00364116">
        <w:t xml:space="preserve">Po dobu montážních prací bude vymezen bezpečnostní koridor </w:t>
      </w:r>
      <w:r w:rsidR="00B85592" w:rsidRPr="00364116">
        <w:t>zákazem – omezením</w:t>
      </w:r>
      <w:r w:rsidRPr="00364116">
        <w:t xml:space="preserve"> vstupu.</w:t>
      </w:r>
    </w:p>
    <w:p w14:paraId="625AC823" w14:textId="77777777" w:rsidR="000344C9" w:rsidRPr="00364116" w:rsidRDefault="004512D8" w:rsidP="000344C9">
      <w:pPr>
        <w:pStyle w:val="BABasictext"/>
      </w:pPr>
      <w:r w:rsidRPr="00364116">
        <w:t>Stejně tak bude nutno ponechat v nerušeném provozu leteckou dopravu, bude zaručen provoz heliportu, zvláště při používání věžových jeřábů. Jejich rozmístění respektuje výškové omezení OP přibližovacího a vzletového prostoru. Poslední patro objektu SO 01 je nutno realizovat pomocí autojeřábů, které svoji činnost okamžitě přizpůsobí provozu heliportu.</w:t>
      </w:r>
      <w:r w:rsidR="000344C9" w:rsidRPr="00364116">
        <w:t xml:space="preserve"> V dalších projektových stupních bude dále s provozovatelem heliportu LZS konzultována možnost dočasného uzavření koridoru procházejícího nad budovou SO 01.A a přesměrování provozu na druhý koridor orientovaný severním směrem, což by umožnilo využití věžového jeřábu pro realizaci celého objektu.</w:t>
      </w:r>
    </w:p>
    <w:p w14:paraId="4FBCD78E" w14:textId="77777777" w:rsidR="004512D8" w:rsidRPr="00364116" w:rsidRDefault="000344C9" w:rsidP="000344C9">
      <w:pPr>
        <w:pStyle w:val="BALevel4"/>
      </w:pPr>
      <w:bookmarkStart w:id="2134" w:name="_Toc36077212"/>
      <w:bookmarkStart w:id="2135" w:name="_Toc36244478"/>
      <w:bookmarkStart w:id="2136" w:name="_Toc36555467"/>
      <w:bookmarkStart w:id="2137" w:name="_Toc443483793"/>
      <w:bookmarkEnd w:id="2133"/>
      <w:r w:rsidRPr="00364116">
        <w:t>Etapizace výstavby</w:t>
      </w:r>
      <w:bookmarkEnd w:id="2134"/>
      <w:bookmarkEnd w:id="2135"/>
      <w:bookmarkEnd w:id="2136"/>
    </w:p>
    <w:p w14:paraId="1AA6518F" w14:textId="77777777" w:rsidR="004512D8" w:rsidRPr="00364116" w:rsidRDefault="004512D8" w:rsidP="000344C9">
      <w:pPr>
        <w:pStyle w:val="BABasictext"/>
      </w:pPr>
      <w:r w:rsidRPr="00364116">
        <w:t xml:space="preserve">Stavbu Kampus UK v Hradci Králové lze rozdělit z hlediska nasazení stavební mechanizace do těchto </w:t>
      </w:r>
      <w:r w:rsidR="00C34C96" w:rsidRPr="00364116">
        <w:t xml:space="preserve">fází </w:t>
      </w:r>
      <w:r w:rsidRPr="00364116">
        <w:t>výstavby</w:t>
      </w:r>
      <w:r w:rsidR="000344C9" w:rsidRPr="00364116">
        <w:t>:</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6"/>
        <w:gridCol w:w="7822"/>
        <w:gridCol w:w="1250"/>
      </w:tblGrid>
      <w:tr w:rsidR="004512D8" w:rsidRPr="00364116" w14:paraId="0DAB9C9E" w14:textId="77777777" w:rsidTr="000344C9">
        <w:trPr>
          <w:trHeight w:val="454"/>
          <w:jc w:val="center"/>
        </w:trPr>
        <w:tc>
          <w:tcPr>
            <w:tcW w:w="686" w:type="dxa"/>
            <w:tcBorders>
              <w:top w:val="single" w:sz="12" w:space="0" w:color="auto"/>
              <w:left w:val="single" w:sz="12" w:space="0" w:color="auto"/>
              <w:bottom w:val="single" w:sz="12" w:space="0" w:color="auto"/>
              <w:right w:val="single" w:sz="6" w:space="0" w:color="auto"/>
            </w:tcBorders>
            <w:shd w:val="pct12" w:color="000000" w:fill="FFFFFF"/>
          </w:tcPr>
          <w:p w14:paraId="79938ECC" w14:textId="77777777" w:rsidR="004512D8" w:rsidRPr="0016563E" w:rsidRDefault="004512D8" w:rsidP="000344C9">
            <w:pPr>
              <w:pStyle w:val="Zkladntext2"/>
              <w:spacing w:before="120"/>
              <w:jc w:val="left"/>
              <w:rPr>
                <w:rFonts w:ascii="Arial Narrow" w:hAnsi="Arial Narrow"/>
                <w:b/>
              </w:rPr>
            </w:pPr>
            <w:r w:rsidRPr="0016563E">
              <w:rPr>
                <w:rFonts w:ascii="Arial Narrow" w:hAnsi="Arial Narrow"/>
                <w:b/>
              </w:rPr>
              <w:t>Ozn. fáze</w:t>
            </w:r>
          </w:p>
        </w:tc>
        <w:tc>
          <w:tcPr>
            <w:tcW w:w="7822" w:type="dxa"/>
            <w:tcBorders>
              <w:top w:val="single" w:sz="12" w:space="0" w:color="auto"/>
              <w:left w:val="single" w:sz="6" w:space="0" w:color="auto"/>
              <w:bottom w:val="single" w:sz="12" w:space="0" w:color="auto"/>
              <w:right w:val="single" w:sz="6" w:space="0" w:color="auto"/>
            </w:tcBorders>
            <w:shd w:val="pct12" w:color="000000" w:fill="FFFFFF"/>
          </w:tcPr>
          <w:p w14:paraId="2CDA1CA0" w14:textId="77777777" w:rsidR="004512D8" w:rsidRPr="0016563E" w:rsidRDefault="004512D8" w:rsidP="000344C9">
            <w:pPr>
              <w:pStyle w:val="Zkladntext2"/>
              <w:spacing w:before="120"/>
              <w:jc w:val="left"/>
              <w:rPr>
                <w:rFonts w:ascii="Arial Narrow" w:hAnsi="Arial Narrow"/>
                <w:b/>
              </w:rPr>
            </w:pPr>
            <w:r w:rsidRPr="0016563E">
              <w:rPr>
                <w:rFonts w:ascii="Arial Narrow" w:hAnsi="Arial Narrow"/>
                <w:b/>
              </w:rPr>
              <w:t>Přehled prací v dané etapě</w:t>
            </w:r>
          </w:p>
        </w:tc>
        <w:tc>
          <w:tcPr>
            <w:tcW w:w="1250" w:type="dxa"/>
            <w:tcBorders>
              <w:top w:val="single" w:sz="12" w:space="0" w:color="auto"/>
              <w:left w:val="single" w:sz="6" w:space="0" w:color="auto"/>
              <w:bottom w:val="single" w:sz="12" w:space="0" w:color="auto"/>
              <w:right w:val="single" w:sz="12" w:space="0" w:color="auto"/>
            </w:tcBorders>
            <w:shd w:val="pct12" w:color="000000" w:fill="FFFFFF"/>
          </w:tcPr>
          <w:p w14:paraId="4688EAFC" w14:textId="77777777" w:rsidR="004512D8" w:rsidRPr="0016563E" w:rsidRDefault="004512D8" w:rsidP="000344C9">
            <w:pPr>
              <w:pStyle w:val="Zkladntext2"/>
              <w:jc w:val="left"/>
              <w:rPr>
                <w:rFonts w:ascii="Arial Narrow" w:hAnsi="Arial Narrow"/>
                <w:b/>
              </w:rPr>
            </w:pPr>
            <w:r w:rsidRPr="0016563E">
              <w:rPr>
                <w:rFonts w:ascii="Arial Narrow" w:hAnsi="Arial Narrow"/>
                <w:b/>
              </w:rPr>
              <w:t>Předpoklá-dané lhůty</w:t>
            </w:r>
          </w:p>
        </w:tc>
      </w:tr>
      <w:tr w:rsidR="004512D8" w:rsidRPr="00364116" w14:paraId="473322DE" w14:textId="77777777" w:rsidTr="000344C9">
        <w:trPr>
          <w:cantSplit/>
          <w:trHeight w:val="510"/>
          <w:jc w:val="center"/>
        </w:trPr>
        <w:tc>
          <w:tcPr>
            <w:tcW w:w="686" w:type="dxa"/>
            <w:tcBorders>
              <w:top w:val="nil"/>
              <w:left w:val="single" w:sz="12" w:space="0" w:color="auto"/>
              <w:bottom w:val="single" w:sz="6" w:space="0" w:color="auto"/>
              <w:right w:val="single" w:sz="6" w:space="0" w:color="auto"/>
            </w:tcBorders>
          </w:tcPr>
          <w:p w14:paraId="0BA40F6D" w14:textId="77777777" w:rsidR="004512D8" w:rsidRPr="00364116" w:rsidRDefault="004512D8" w:rsidP="000344C9">
            <w:pPr>
              <w:jc w:val="center"/>
              <w:rPr>
                <w:rFonts w:ascii="Arial Narrow" w:hAnsi="Arial Narrow" w:cs="Arial"/>
              </w:rPr>
            </w:pPr>
            <w:r w:rsidRPr="00364116">
              <w:rPr>
                <w:rFonts w:ascii="Arial Narrow" w:hAnsi="Arial Narrow" w:cs="Arial"/>
              </w:rPr>
              <w:t>1.</w:t>
            </w:r>
          </w:p>
        </w:tc>
        <w:tc>
          <w:tcPr>
            <w:tcW w:w="7822" w:type="dxa"/>
            <w:tcBorders>
              <w:top w:val="nil"/>
              <w:left w:val="single" w:sz="6" w:space="0" w:color="auto"/>
              <w:bottom w:val="single" w:sz="6" w:space="0" w:color="auto"/>
              <w:right w:val="single" w:sz="6" w:space="0" w:color="auto"/>
            </w:tcBorders>
          </w:tcPr>
          <w:p w14:paraId="2FF07AA7" w14:textId="77777777" w:rsidR="004512D8" w:rsidRPr="00364116" w:rsidRDefault="004512D8" w:rsidP="000344C9">
            <w:pPr>
              <w:rPr>
                <w:rFonts w:ascii="Arial Narrow" w:hAnsi="Arial Narrow" w:cs="Arial"/>
              </w:rPr>
            </w:pPr>
            <w:r w:rsidRPr="00364116">
              <w:rPr>
                <w:rFonts w:ascii="Arial Narrow" w:hAnsi="Arial Narrow" w:cs="Arial"/>
              </w:rPr>
              <w:t>Příprava staveniště, zařízení staveniště včetně napojení na IS – voda, kanalizace, provizorní TS, oplocení, DIO, přeložky IS, sejmutí ornice</w:t>
            </w:r>
          </w:p>
        </w:tc>
        <w:tc>
          <w:tcPr>
            <w:tcW w:w="1250" w:type="dxa"/>
            <w:tcBorders>
              <w:top w:val="single" w:sz="12" w:space="0" w:color="auto"/>
              <w:left w:val="single" w:sz="6" w:space="0" w:color="auto"/>
              <w:bottom w:val="single" w:sz="6" w:space="0" w:color="auto"/>
              <w:right w:val="single" w:sz="12" w:space="0" w:color="auto"/>
            </w:tcBorders>
          </w:tcPr>
          <w:p w14:paraId="379E1908" w14:textId="77777777" w:rsidR="004512D8" w:rsidRPr="00364116" w:rsidRDefault="004512D8" w:rsidP="000344C9">
            <w:pPr>
              <w:rPr>
                <w:rFonts w:ascii="Arial Narrow" w:hAnsi="Arial Narrow" w:cs="Arial"/>
              </w:rPr>
            </w:pPr>
            <w:r w:rsidRPr="00364116">
              <w:rPr>
                <w:rFonts w:ascii="Arial Narrow" w:hAnsi="Arial Narrow" w:cs="Arial"/>
              </w:rPr>
              <w:t>3 měsíce</w:t>
            </w:r>
          </w:p>
        </w:tc>
      </w:tr>
      <w:tr w:rsidR="004512D8" w:rsidRPr="00364116" w14:paraId="3673532B" w14:textId="77777777" w:rsidTr="000344C9">
        <w:trPr>
          <w:cantSplit/>
          <w:trHeight w:val="274"/>
          <w:jc w:val="center"/>
        </w:trPr>
        <w:tc>
          <w:tcPr>
            <w:tcW w:w="686" w:type="dxa"/>
            <w:tcBorders>
              <w:top w:val="single" w:sz="6" w:space="0" w:color="auto"/>
              <w:left w:val="single" w:sz="12" w:space="0" w:color="auto"/>
              <w:bottom w:val="single" w:sz="6" w:space="0" w:color="auto"/>
              <w:right w:val="single" w:sz="6" w:space="0" w:color="auto"/>
            </w:tcBorders>
          </w:tcPr>
          <w:p w14:paraId="0FCD8C1F" w14:textId="77777777" w:rsidR="004512D8" w:rsidRPr="00364116" w:rsidRDefault="004512D8" w:rsidP="000344C9">
            <w:pPr>
              <w:jc w:val="center"/>
              <w:rPr>
                <w:rFonts w:ascii="Arial Narrow" w:hAnsi="Arial Narrow" w:cs="Arial"/>
              </w:rPr>
            </w:pPr>
            <w:r w:rsidRPr="00364116">
              <w:rPr>
                <w:rFonts w:ascii="Arial Narrow" w:hAnsi="Arial Narrow" w:cs="Arial"/>
              </w:rPr>
              <w:t>2.</w:t>
            </w:r>
          </w:p>
        </w:tc>
        <w:tc>
          <w:tcPr>
            <w:tcW w:w="7822" w:type="dxa"/>
            <w:tcBorders>
              <w:top w:val="single" w:sz="6" w:space="0" w:color="auto"/>
              <w:left w:val="single" w:sz="6" w:space="0" w:color="auto"/>
              <w:bottom w:val="single" w:sz="6" w:space="0" w:color="auto"/>
              <w:right w:val="single" w:sz="6" w:space="0" w:color="auto"/>
            </w:tcBorders>
          </w:tcPr>
          <w:p w14:paraId="5B854332" w14:textId="77777777" w:rsidR="004512D8" w:rsidRPr="0016563E" w:rsidRDefault="004512D8" w:rsidP="000344C9">
            <w:pPr>
              <w:pStyle w:val="Zkladntext2"/>
              <w:rPr>
                <w:rFonts w:ascii="Arial Narrow" w:hAnsi="Arial Narrow"/>
              </w:rPr>
            </w:pPr>
            <w:r w:rsidRPr="0016563E">
              <w:rPr>
                <w:rFonts w:ascii="Arial Narrow" w:hAnsi="Arial Narrow"/>
              </w:rPr>
              <w:t>Postupné statické zajištění výkopů</w:t>
            </w:r>
            <w:r w:rsidRPr="00364116">
              <w:rPr>
                <w:rFonts w:ascii="Arial Narrow" w:hAnsi="Arial Narrow"/>
                <w:szCs w:val="20"/>
              </w:rPr>
              <w:t xml:space="preserve"> a stávajících objektů</w:t>
            </w:r>
            <w:r w:rsidRPr="0016563E">
              <w:rPr>
                <w:rFonts w:ascii="Arial Narrow" w:hAnsi="Arial Narrow"/>
              </w:rPr>
              <w:t>, postupné provedení výkopů a založení</w:t>
            </w:r>
          </w:p>
        </w:tc>
        <w:tc>
          <w:tcPr>
            <w:tcW w:w="1250" w:type="dxa"/>
            <w:tcBorders>
              <w:top w:val="single" w:sz="8" w:space="0" w:color="auto"/>
              <w:left w:val="single" w:sz="6" w:space="0" w:color="auto"/>
              <w:bottom w:val="single" w:sz="8" w:space="0" w:color="auto"/>
              <w:right w:val="single" w:sz="12" w:space="0" w:color="auto"/>
            </w:tcBorders>
          </w:tcPr>
          <w:p w14:paraId="226FCF60" w14:textId="77777777" w:rsidR="004512D8" w:rsidRPr="00364116" w:rsidRDefault="004512D8" w:rsidP="000344C9">
            <w:pPr>
              <w:rPr>
                <w:rFonts w:ascii="Arial Narrow" w:hAnsi="Arial Narrow" w:cs="Arial"/>
              </w:rPr>
            </w:pPr>
            <w:r w:rsidRPr="00364116">
              <w:rPr>
                <w:rFonts w:ascii="Arial Narrow" w:hAnsi="Arial Narrow" w:cs="Arial"/>
              </w:rPr>
              <w:t>5 měsíců</w:t>
            </w:r>
          </w:p>
        </w:tc>
      </w:tr>
      <w:tr w:rsidR="004512D8" w:rsidRPr="00364116" w14:paraId="2384A804" w14:textId="77777777" w:rsidTr="000344C9">
        <w:trPr>
          <w:cantSplit/>
          <w:trHeight w:val="259"/>
          <w:jc w:val="center"/>
        </w:trPr>
        <w:tc>
          <w:tcPr>
            <w:tcW w:w="686" w:type="dxa"/>
            <w:tcBorders>
              <w:top w:val="nil"/>
              <w:left w:val="single" w:sz="12" w:space="0" w:color="auto"/>
              <w:bottom w:val="single" w:sz="6" w:space="0" w:color="auto"/>
              <w:right w:val="single" w:sz="6" w:space="0" w:color="auto"/>
            </w:tcBorders>
          </w:tcPr>
          <w:p w14:paraId="014A626E" w14:textId="77777777" w:rsidR="004512D8" w:rsidRPr="00364116" w:rsidRDefault="004512D8" w:rsidP="000344C9">
            <w:pPr>
              <w:jc w:val="center"/>
              <w:rPr>
                <w:rFonts w:ascii="Arial Narrow" w:hAnsi="Arial Narrow" w:cs="Arial"/>
              </w:rPr>
            </w:pPr>
            <w:r w:rsidRPr="00364116">
              <w:rPr>
                <w:rFonts w:ascii="Arial Narrow" w:hAnsi="Arial Narrow" w:cs="Arial"/>
              </w:rPr>
              <w:t>3.</w:t>
            </w:r>
          </w:p>
        </w:tc>
        <w:tc>
          <w:tcPr>
            <w:tcW w:w="7822" w:type="dxa"/>
            <w:tcBorders>
              <w:top w:val="nil"/>
              <w:left w:val="single" w:sz="6" w:space="0" w:color="auto"/>
              <w:bottom w:val="single" w:sz="6" w:space="0" w:color="auto"/>
              <w:right w:val="single" w:sz="6" w:space="0" w:color="auto"/>
            </w:tcBorders>
          </w:tcPr>
          <w:p w14:paraId="1DAEC638" w14:textId="77777777" w:rsidR="004512D8" w:rsidRPr="0016563E" w:rsidRDefault="004512D8" w:rsidP="000344C9">
            <w:pPr>
              <w:pStyle w:val="Zkladntext2"/>
              <w:rPr>
                <w:rFonts w:ascii="Arial Narrow" w:hAnsi="Arial Narrow"/>
              </w:rPr>
            </w:pPr>
            <w:r w:rsidRPr="0016563E">
              <w:rPr>
                <w:rFonts w:ascii="Arial Narrow" w:hAnsi="Arial Narrow"/>
              </w:rPr>
              <w:t xml:space="preserve">Spodní stavba </w:t>
            </w:r>
          </w:p>
        </w:tc>
        <w:tc>
          <w:tcPr>
            <w:tcW w:w="1250" w:type="dxa"/>
            <w:tcBorders>
              <w:top w:val="single" w:sz="8" w:space="0" w:color="auto"/>
              <w:left w:val="single" w:sz="6" w:space="0" w:color="auto"/>
              <w:bottom w:val="single" w:sz="8" w:space="0" w:color="auto"/>
              <w:right w:val="single" w:sz="12" w:space="0" w:color="auto"/>
            </w:tcBorders>
          </w:tcPr>
          <w:p w14:paraId="54F704EC" w14:textId="77777777" w:rsidR="004512D8" w:rsidRPr="00364116" w:rsidRDefault="004512D8" w:rsidP="000344C9">
            <w:pPr>
              <w:rPr>
                <w:rFonts w:ascii="Arial Narrow" w:hAnsi="Arial Narrow" w:cs="Arial"/>
              </w:rPr>
            </w:pPr>
            <w:r w:rsidRPr="00364116">
              <w:rPr>
                <w:rFonts w:ascii="Arial Narrow" w:hAnsi="Arial Narrow" w:cs="Arial"/>
              </w:rPr>
              <w:t>4 měsíce</w:t>
            </w:r>
          </w:p>
        </w:tc>
      </w:tr>
      <w:tr w:rsidR="004512D8" w:rsidRPr="00364116" w14:paraId="080E6896" w14:textId="77777777" w:rsidTr="000344C9">
        <w:trPr>
          <w:cantSplit/>
          <w:trHeight w:val="419"/>
          <w:jc w:val="center"/>
        </w:trPr>
        <w:tc>
          <w:tcPr>
            <w:tcW w:w="686" w:type="dxa"/>
            <w:tcBorders>
              <w:top w:val="nil"/>
              <w:left w:val="single" w:sz="12" w:space="0" w:color="auto"/>
              <w:bottom w:val="single" w:sz="6" w:space="0" w:color="auto"/>
              <w:right w:val="single" w:sz="6" w:space="0" w:color="auto"/>
            </w:tcBorders>
          </w:tcPr>
          <w:p w14:paraId="332E6E2E" w14:textId="77777777" w:rsidR="004512D8" w:rsidRPr="00364116" w:rsidRDefault="004512D8" w:rsidP="000344C9">
            <w:pPr>
              <w:jc w:val="center"/>
              <w:rPr>
                <w:rFonts w:ascii="Arial Narrow" w:hAnsi="Arial Narrow" w:cs="Arial"/>
              </w:rPr>
            </w:pPr>
            <w:r w:rsidRPr="00364116">
              <w:rPr>
                <w:rFonts w:ascii="Arial Narrow" w:hAnsi="Arial Narrow" w:cs="Arial"/>
              </w:rPr>
              <w:t>4.</w:t>
            </w:r>
          </w:p>
        </w:tc>
        <w:tc>
          <w:tcPr>
            <w:tcW w:w="7822" w:type="dxa"/>
            <w:tcBorders>
              <w:top w:val="nil"/>
              <w:left w:val="single" w:sz="6" w:space="0" w:color="auto"/>
              <w:bottom w:val="single" w:sz="6" w:space="0" w:color="auto"/>
              <w:right w:val="single" w:sz="6" w:space="0" w:color="auto"/>
            </w:tcBorders>
          </w:tcPr>
          <w:p w14:paraId="1745B48E" w14:textId="77777777" w:rsidR="004512D8" w:rsidRPr="0016563E" w:rsidRDefault="004512D8" w:rsidP="000344C9">
            <w:pPr>
              <w:pStyle w:val="Zkladntext2"/>
              <w:rPr>
                <w:rFonts w:ascii="Arial Narrow" w:hAnsi="Arial Narrow"/>
              </w:rPr>
            </w:pPr>
            <w:r w:rsidRPr="0016563E">
              <w:rPr>
                <w:rFonts w:ascii="Arial Narrow" w:hAnsi="Arial Narrow"/>
              </w:rPr>
              <w:t>Hrubá vrchní stavba (HSV) – nosné konstrukce</w:t>
            </w:r>
          </w:p>
        </w:tc>
        <w:tc>
          <w:tcPr>
            <w:tcW w:w="1250" w:type="dxa"/>
            <w:tcBorders>
              <w:top w:val="single" w:sz="8" w:space="0" w:color="auto"/>
              <w:left w:val="single" w:sz="6" w:space="0" w:color="auto"/>
              <w:bottom w:val="single" w:sz="8" w:space="0" w:color="auto"/>
              <w:right w:val="single" w:sz="12" w:space="0" w:color="auto"/>
            </w:tcBorders>
          </w:tcPr>
          <w:p w14:paraId="682C56E4" w14:textId="77777777" w:rsidR="004512D8" w:rsidRPr="00364116" w:rsidRDefault="004512D8" w:rsidP="000344C9">
            <w:pPr>
              <w:rPr>
                <w:rFonts w:ascii="Arial Narrow" w:hAnsi="Arial Narrow" w:cs="Arial"/>
              </w:rPr>
            </w:pPr>
            <w:r w:rsidRPr="00364116">
              <w:rPr>
                <w:rFonts w:ascii="Arial Narrow" w:hAnsi="Arial Narrow" w:cs="Arial"/>
              </w:rPr>
              <w:t>10 měsíců</w:t>
            </w:r>
          </w:p>
        </w:tc>
      </w:tr>
      <w:tr w:rsidR="004512D8" w:rsidRPr="00364116" w14:paraId="3D953A04" w14:textId="77777777" w:rsidTr="000344C9">
        <w:trPr>
          <w:cantSplit/>
          <w:trHeight w:val="397"/>
          <w:jc w:val="center"/>
        </w:trPr>
        <w:tc>
          <w:tcPr>
            <w:tcW w:w="686" w:type="dxa"/>
            <w:tcBorders>
              <w:top w:val="nil"/>
              <w:left w:val="single" w:sz="12" w:space="0" w:color="auto"/>
              <w:bottom w:val="single" w:sz="18" w:space="0" w:color="auto"/>
              <w:right w:val="single" w:sz="6" w:space="0" w:color="auto"/>
            </w:tcBorders>
          </w:tcPr>
          <w:p w14:paraId="2BCEEA5B" w14:textId="77777777" w:rsidR="004512D8" w:rsidRPr="00364116" w:rsidRDefault="004512D8" w:rsidP="000344C9">
            <w:pPr>
              <w:jc w:val="center"/>
              <w:rPr>
                <w:rFonts w:ascii="Arial Narrow" w:hAnsi="Arial Narrow" w:cs="Arial"/>
              </w:rPr>
            </w:pPr>
            <w:r w:rsidRPr="00364116">
              <w:rPr>
                <w:rFonts w:ascii="Arial Narrow" w:hAnsi="Arial Narrow" w:cs="Arial"/>
              </w:rPr>
              <w:t>5.</w:t>
            </w:r>
          </w:p>
        </w:tc>
        <w:tc>
          <w:tcPr>
            <w:tcW w:w="7822" w:type="dxa"/>
            <w:tcBorders>
              <w:top w:val="nil"/>
              <w:left w:val="single" w:sz="6" w:space="0" w:color="auto"/>
              <w:bottom w:val="single" w:sz="18" w:space="0" w:color="auto"/>
              <w:right w:val="single" w:sz="6" w:space="0" w:color="auto"/>
            </w:tcBorders>
          </w:tcPr>
          <w:p w14:paraId="3C0170D0" w14:textId="77777777" w:rsidR="004512D8" w:rsidRPr="00364116" w:rsidRDefault="004512D8" w:rsidP="000344C9">
            <w:pPr>
              <w:rPr>
                <w:rFonts w:ascii="Arial Narrow" w:hAnsi="Arial Narrow" w:cs="Arial"/>
              </w:rPr>
            </w:pPr>
            <w:r w:rsidRPr="00364116">
              <w:rPr>
                <w:rFonts w:ascii="Arial Narrow" w:hAnsi="Arial Narrow" w:cs="Arial"/>
              </w:rPr>
              <w:t>Dokončovací práce (PSV), fasáda, TZB, El., střecha, interiéry, úprava komunikačních ploch, chodníky, venkovní úpravy</w:t>
            </w:r>
          </w:p>
        </w:tc>
        <w:tc>
          <w:tcPr>
            <w:tcW w:w="1250" w:type="dxa"/>
            <w:tcBorders>
              <w:top w:val="single" w:sz="8" w:space="0" w:color="auto"/>
              <w:left w:val="single" w:sz="6" w:space="0" w:color="auto"/>
              <w:bottom w:val="single" w:sz="18" w:space="0" w:color="auto"/>
              <w:right w:val="single" w:sz="12" w:space="0" w:color="auto"/>
            </w:tcBorders>
          </w:tcPr>
          <w:p w14:paraId="1E51A78B" w14:textId="77777777" w:rsidR="004512D8" w:rsidRPr="00364116" w:rsidRDefault="004512D8" w:rsidP="000344C9">
            <w:pPr>
              <w:rPr>
                <w:rFonts w:ascii="Arial Narrow" w:hAnsi="Arial Narrow" w:cs="Arial"/>
              </w:rPr>
            </w:pPr>
            <w:r w:rsidRPr="00364116">
              <w:rPr>
                <w:rFonts w:ascii="Arial Narrow" w:hAnsi="Arial Narrow" w:cs="Arial"/>
              </w:rPr>
              <w:t>14 měsíců</w:t>
            </w:r>
          </w:p>
        </w:tc>
      </w:tr>
    </w:tbl>
    <w:p w14:paraId="20DF7FF9" w14:textId="77777777" w:rsidR="000344C9" w:rsidRPr="00364116" w:rsidRDefault="000344C9" w:rsidP="000344C9">
      <w:pPr>
        <w:pStyle w:val="BABasictext"/>
      </w:pPr>
    </w:p>
    <w:p w14:paraId="393D491A" w14:textId="77777777" w:rsidR="004512D8" w:rsidRPr="00364116" w:rsidRDefault="004512D8" w:rsidP="000344C9">
      <w:pPr>
        <w:pStyle w:val="BABasictext"/>
      </w:pPr>
      <w:r w:rsidRPr="00364116">
        <w:t xml:space="preserve">1. </w:t>
      </w:r>
      <w:r w:rsidR="00C34C96" w:rsidRPr="00364116">
        <w:t>fáze</w:t>
      </w:r>
      <w:r w:rsidRPr="00364116">
        <w:t xml:space="preserve"> – Příprava staveniště, zařízení staveniště včetně napojení na IS – voda, kanalizace, provizorní TS, oplocení, DIO, přeložky IS, sejmutí ornice</w:t>
      </w:r>
    </w:p>
    <w:p w14:paraId="7F2A3585" w14:textId="77777777" w:rsidR="004512D8" w:rsidRPr="00364116" w:rsidRDefault="004512D8" w:rsidP="000344C9">
      <w:pPr>
        <w:pStyle w:val="BABasictext"/>
      </w:pPr>
      <w:r w:rsidRPr="00364116">
        <w:t xml:space="preserve">2. </w:t>
      </w:r>
      <w:r w:rsidR="00C34C96" w:rsidRPr="00364116">
        <w:t>fáze</w:t>
      </w:r>
      <w:r w:rsidRPr="00364116">
        <w:t xml:space="preserve"> – bude provedeno postupné statické zajištění výkopů dále postupné provedení výkopů a stávajících objektů a založení stavby. </w:t>
      </w:r>
    </w:p>
    <w:p w14:paraId="11542FAC" w14:textId="77777777" w:rsidR="004512D8" w:rsidRPr="00364116" w:rsidRDefault="004512D8" w:rsidP="000344C9">
      <w:pPr>
        <w:pStyle w:val="BABasictext"/>
      </w:pPr>
      <w:r w:rsidRPr="00364116">
        <w:t xml:space="preserve">3. </w:t>
      </w:r>
      <w:r w:rsidR="00C34C96" w:rsidRPr="00364116">
        <w:t>fáze</w:t>
      </w:r>
      <w:r w:rsidRPr="00364116">
        <w:t xml:space="preserve"> – bude provedena spodní stavba, vertikální dopravu budou zajišťovat čtyři jeřáby, umístěné v prostoru objektu, vetknuté do základové konstrukce objektu (nutná úprava základu pro jeřáb), dle situace ZOV.</w:t>
      </w:r>
    </w:p>
    <w:p w14:paraId="65B592CD" w14:textId="77777777" w:rsidR="004512D8" w:rsidRPr="00364116" w:rsidRDefault="004512D8" w:rsidP="000344C9">
      <w:pPr>
        <w:pStyle w:val="BABasictext"/>
      </w:pPr>
      <w:r w:rsidRPr="00364116">
        <w:t xml:space="preserve">4. </w:t>
      </w:r>
      <w:r w:rsidR="00C34C96" w:rsidRPr="00364116">
        <w:t>fáze</w:t>
      </w:r>
      <w:r w:rsidRPr="00364116">
        <w:t xml:space="preserve"> – bude probíhat hlavní výstavba nového objektu – práce HSV. </w:t>
      </w:r>
    </w:p>
    <w:p w14:paraId="01CDC0F5" w14:textId="77777777" w:rsidR="004512D8" w:rsidRPr="00364116" w:rsidRDefault="004512D8" w:rsidP="00C41AB3">
      <w:pPr>
        <w:pStyle w:val="BABasictext"/>
      </w:pPr>
      <w:r w:rsidRPr="00364116">
        <w:t xml:space="preserve">5. </w:t>
      </w:r>
      <w:r w:rsidR="00C34C96" w:rsidRPr="00364116">
        <w:t>fáze</w:t>
      </w:r>
      <w:r w:rsidRPr="00364116">
        <w:t xml:space="preserve"> – budou probíhat práce PSV a dokončovací práce na objektu. Pro dopravu materiálu v době provádění prací PSV jsou navrženy stavební výtahy. </w:t>
      </w:r>
    </w:p>
    <w:p w14:paraId="4D701B7E" w14:textId="77777777" w:rsidR="004512D8" w:rsidRPr="00364116" w:rsidRDefault="004512D8" w:rsidP="00C41AB3">
      <w:pPr>
        <w:pStyle w:val="BALevel4"/>
      </w:pPr>
      <w:bookmarkStart w:id="2138" w:name="_Toc36077213"/>
      <w:bookmarkStart w:id="2139" w:name="_Toc36244479"/>
      <w:bookmarkStart w:id="2140" w:name="_Toc36555468"/>
      <w:bookmarkEnd w:id="2137"/>
      <w:r w:rsidRPr="00364116">
        <w:t>Zařízení staveniště</w:t>
      </w:r>
      <w:bookmarkEnd w:id="2138"/>
      <w:bookmarkEnd w:id="2139"/>
      <w:bookmarkEnd w:id="2140"/>
    </w:p>
    <w:p w14:paraId="60DB9C39" w14:textId="77777777" w:rsidR="004512D8" w:rsidRPr="00364116" w:rsidRDefault="004512D8" w:rsidP="00C41AB3">
      <w:pPr>
        <w:pStyle w:val="BABasictext"/>
      </w:pPr>
      <w:r w:rsidRPr="00364116">
        <w:t xml:space="preserve">Plocha </w:t>
      </w:r>
      <w:r w:rsidR="00B85592" w:rsidRPr="00364116">
        <w:t>ZS – buňkoviště</w:t>
      </w:r>
      <w:r w:rsidRPr="00364116">
        <w:t xml:space="preserve"> na staveništi s objekty pro zařízení staveniště 30 ks mobilních buněk, postavené nad sebe. </w:t>
      </w:r>
    </w:p>
    <w:p w14:paraId="64051351" w14:textId="77777777" w:rsidR="004512D8" w:rsidRPr="00364116" w:rsidRDefault="004512D8" w:rsidP="00C41AB3">
      <w:pPr>
        <w:pStyle w:val="BABasictext"/>
      </w:pPr>
      <w:r w:rsidRPr="00364116">
        <w:t xml:space="preserve">S přihlédnutím na rozsah stavebních prací, navrženou lhůtu výstavby a rozsah vlastního </w:t>
      </w:r>
      <w:r w:rsidRPr="00364116">
        <w:lastRenderedPageBreak/>
        <w:t>staveniště, předpokládáme, že na stavbě bude v průměru pracovat cca 150 pracovníků.</w:t>
      </w:r>
    </w:p>
    <w:p w14:paraId="31C2F7BF" w14:textId="77777777" w:rsidR="004512D8" w:rsidRPr="00364116" w:rsidRDefault="004512D8" w:rsidP="00C41AB3">
      <w:pPr>
        <w:pStyle w:val="BABasictext"/>
      </w:pPr>
      <w:r w:rsidRPr="00364116">
        <w:t xml:space="preserve">Dále budou na staveništi umístěny sklady pro matriál, nářadí, dílny, dle potřeby zhotovitele. </w:t>
      </w:r>
    </w:p>
    <w:p w14:paraId="1FA734C1" w14:textId="77777777" w:rsidR="004512D8" w:rsidRPr="00364116" w:rsidRDefault="004512D8" w:rsidP="00C41AB3">
      <w:pPr>
        <w:pStyle w:val="BABasictext"/>
      </w:pPr>
      <w:r w:rsidRPr="00364116">
        <w:t>Objekty zařízení staveniště:</w:t>
      </w:r>
    </w:p>
    <w:p w14:paraId="6C9F85D6" w14:textId="77777777" w:rsidR="004512D8" w:rsidRPr="00364116" w:rsidRDefault="0016563E" w:rsidP="0016563E">
      <w:pPr>
        <w:pStyle w:val="BAListbasic"/>
      </w:pPr>
      <w:r>
        <w:t xml:space="preserve">- </w:t>
      </w:r>
      <w:r w:rsidR="004512D8" w:rsidRPr="00364116">
        <w:t xml:space="preserve">Provizorní objekty ZS – buňkoviště celkem 30 ks (včetně vrátnice 1ks) </w:t>
      </w:r>
    </w:p>
    <w:p w14:paraId="3EDE45A6" w14:textId="77777777" w:rsidR="004512D8" w:rsidRPr="00364116" w:rsidRDefault="0069677C" w:rsidP="0016563E">
      <w:pPr>
        <w:pStyle w:val="BAListbasic"/>
      </w:pPr>
      <w:r w:rsidRPr="00364116">
        <w:t xml:space="preserve">- </w:t>
      </w:r>
      <w:r w:rsidR="004512D8" w:rsidRPr="00364116">
        <w:t xml:space="preserve">Oplocení s vraty a vrátky </w:t>
      </w:r>
    </w:p>
    <w:p w14:paraId="7022C226" w14:textId="77777777" w:rsidR="004512D8" w:rsidRPr="00364116" w:rsidRDefault="0069677C" w:rsidP="0016563E">
      <w:pPr>
        <w:pStyle w:val="BAListbasic"/>
      </w:pPr>
      <w:r w:rsidRPr="00364116">
        <w:t xml:space="preserve">- </w:t>
      </w:r>
      <w:r w:rsidR="004512D8" w:rsidRPr="00364116">
        <w:t xml:space="preserve">Lešení </w:t>
      </w:r>
    </w:p>
    <w:p w14:paraId="007F2BA3" w14:textId="77777777" w:rsidR="004512D8" w:rsidRPr="00364116" w:rsidRDefault="0069677C" w:rsidP="0016563E">
      <w:pPr>
        <w:pStyle w:val="BAListbasic"/>
      </w:pPr>
      <w:r w:rsidRPr="00364116">
        <w:t xml:space="preserve">- </w:t>
      </w:r>
      <w:r w:rsidR="004512D8" w:rsidRPr="00364116">
        <w:t>Jeřáby 4 ks např. 2 x 90 EC – B5 (s vyložením ramene 50 m), 2</w:t>
      </w:r>
      <w:r w:rsidR="00B85592" w:rsidRPr="00364116">
        <w:t>x 110</w:t>
      </w:r>
      <w:r w:rsidR="004512D8" w:rsidRPr="00364116">
        <w:t xml:space="preserve"> EC – B6 (s vyložením ramene 55 m)</w:t>
      </w:r>
    </w:p>
    <w:p w14:paraId="29B9BB32" w14:textId="77777777" w:rsidR="004512D8" w:rsidRPr="00364116" w:rsidRDefault="0069677C" w:rsidP="0016563E">
      <w:pPr>
        <w:pStyle w:val="BAListbasic"/>
      </w:pPr>
      <w:r w:rsidRPr="00364116">
        <w:t xml:space="preserve">- </w:t>
      </w:r>
      <w:r w:rsidR="004512D8" w:rsidRPr="00364116">
        <w:t>Provizorní staveništní komunikace – zpevněné plochy (panely)</w:t>
      </w:r>
    </w:p>
    <w:p w14:paraId="554F42BB" w14:textId="77777777" w:rsidR="004512D8" w:rsidRPr="00364116" w:rsidRDefault="0069677C" w:rsidP="0016563E">
      <w:pPr>
        <w:pStyle w:val="BAListbasic"/>
      </w:pPr>
      <w:r w:rsidRPr="00364116">
        <w:t xml:space="preserve">- </w:t>
      </w:r>
      <w:r w:rsidR="004512D8" w:rsidRPr="00364116">
        <w:t>Sklady materiálu a nářadí cca 10 ks</w:t>
      </w:r>
    </w:p>
    <w:p w14:paraId="5CBFF5E8" w14:textId="77777777" w:rsidR="00AF0997" w:rsidRPr="00364116" w:rsidRDefault="0069677C" w:rsidP="0016563E">
      <w:pPr>
        <w:pStyle w:val="BAListbasic"/>
      </w:pPr>
      <w:r w:rsidRPr="00364116">
        <w:t xml:space="preserve">- </w:t>
      </w:r>
      <w:r w:rsidR="004512D8" w:rsidRPr="00364116">
        <w:t>Očistná rampa</w:t>
      </w:r>
    </w:p>
    <w:p w14:paraId="4B49B214" w14:textId="77777777" w:rsidR="00AF0997" w:rsidRPr="00364116" w:rsidRDefault="00AF0997" w:rsidP="00AF0997">
      <w:pPr>
        <w:pStyle w:val="BALevel2"/>
      </w:pPr>
      <w:bookmarkStart w:id="2141" w:name="_Toc36077214"/>
      <w:bookmarkStart w:id="2142" w:name="_Toc36244480"/>
      <w:bookmarkStart w:id="2143" w:name="_Toc36555469"/>
      <w:r w:rsidRPr="00364116">
        <w:t>Celkové vodohospodářské řešení</w:t>
      </w:r>
      <w:bookmarkEnd w:id="2141"/>
      <w:bookmarkEnd w:id="2142"/>
      <w:bookmarkEnd w:id="2143"/>
    </w:p>
    <w:p w14:paraId="65417936" w14:textId="77777777" w:rsidR="008A54C4" w:rsidRPr="00364116" w:rsidRDefault="008A54C4" w:rsidP="00213544">
      <w:pPr>
        <w:pStyle w:val="BALocalheading"/>
      </w:pPr>
      <w:r w:rsidRPr="00364116">
        <w:t>Nakládání s dešťovými vodami</w:t>
      </w:r>
    </w:p>
    <w:p w14:paraId="1BD4058E" w14:textId="77777777" w:rsidR="00F16305" w:rsidRPr="00364116" w:rsidRDefault="00F16305" w:rsidP="008A54C4">
      <w:pPr>
        <w:pStyle w:val="BABasictext"/>
      </w:pPr>
      <w:r w:rsidRPr="00364116">
        <w:t>Předloženou změnou územního rozhodnutí dochází k vý</w:t>
      </w:r>
      <w:r w:rsidR="00805917" w:rsidRPr="00364116">
        <w:t>znamnému</w:t>
      </w:r>
      <w:r w:rsidRPr="00364116">
        <w:t xml:space="preserve"> zlepšení v nakládání s dešťovými vodami. Zatímco návrh dle platného ÚR vydaného v roce 2009 počítal s odváděním všech dešťových vod areálovou kanalizací do veřejné stoky, předložený stavební záměr pracuje se zachycením větší části dešťových vod na pozemku stavebníka. Zachycené dešťové vody jsou dílem využity pro závlahy, částečně jsou zasakovány a dílem jsou akumulovány ve vodní </w:t>
      </w:r>
      <w:r w:rsidR="00B85592" w:rsidRPr="00364116">
        <w:t>nádrži mající</w:t>
      </w:r>
      <w:r w:rsidRPr="00364116">
        <w:t xml:space="preserve"> charakter výrazného krajinotvorného prvku.</w:t>
      </w:r>
    </w:p>
    <w:p w14:paraId="2FE5D282" w14:textId="77777777" w:rsidR="008A54C4" w:rsidRPr="00364116" w:rsidRDefault="008A54C4" w:rsidP="008A54C4">
      <w:pPr>
        <w:pStyle w:val="BABasictext"/>
      </w:pPr>
      <w:r w:rsidRPr="00364116">
        <w:t>Odbočovací pruh na ul. Zborovská a nájezd k přemostění zásobovací komunikace – odvodněno do stávající a nově umístěné uliční vpusti s napojením do veřejné dešťové stoky.</w:t>
      </w:r>
    </w:p>
    <w:p w14:paraId="1EC9885D" w14:textId="77777777" w:rsidR="008A54C4" w:rsidRPr="00364116" w:rsidRDefault="008A54C4" w:rsidP="008A54C4">
      <w:pPr>
        <w:pStyle w:val="BABasictext"/>
      </w:pPr>
      <w:r w:rsidRPr="00364116">
        <w:t>Chodníky, stezka pro pěší a cyklisty – odvodněno příčným spádem do zeleně.</w:t>
      </w:r>
    </w:p>
    <w:p w14:paraId="34812809" w14:textId="77777777" w:rsidR="008A54C4" w:rsidRPr="00364116" w:rsidRDefault="008A54C4" w:rsidP="008A54C4">
      <w:pPr>
        <w:pStyle w:val="BABasictext"/>
      </w:pPr>
      <w:r w:rsidRPr="00364116">
        <w:t>Zásobovací komunikace (podél ul. Zborovská) – odvodněno pomocí velkokapacitních žlabů, přečerpáváno do areálové stoky jednotné kanalizace DN800.</w:t>
      </w:r>
    </w:p>
    <w:p w14:paraId="59E9A959" w14:textId="77777777" w:rsidR="008A54C4" w:rsidRPr="00364116" w:rsidRDefault="008A54C4" w:rsidP="008A54C4">
      <w:pPr>
        <w:pStyle w:val="BABasictext"/>
      </w:pPr>
      <w:r w:rsidRPr="00364116">
        <w:t xml:space="preserve">Hospodářský dvůr (podél areálu FN HK) </w:t>
      </w:r>
      <w:r w:rsidR="00B85592" w:rsidRPr="00364116">
        <w:t>- odvodněno</w:t>
      </w:r>
      <w:r w:rsidRPr="00364116">
        <w:t xml:space="preserve"> pomocí velkokapacitních žlabů, přečerpáváno do akumulační nádrže.</w:t>
      </w:r>
    </w:p>
    <w:p w14:paraId="7412B17E" w14:textId="77777777" w:rsidR="008A54C4" w:rsidRPr="00364116" w:rsidRDefault="008A54C4" w:rsidP="00213544">
      <w:pPr>
        <w:pStyle w:val="BABasictext"/>
      </w:pPr>
      <w:r w:rsidRPr="00364116">
        <w:t>Zpevněné plochy parteru v úrovni 1.NP – zpevněné plochy na konstrukci (nad suterénem MEP1, resp. MEP2) do nové páteřní areálové dešťové stoky DN400</w:t>
      </w:r>
      <w:r w:rsidR="00213544" w:rsidRPr="00364116">
        <w:t xml:space="preserve"> zaústěné do nové vodní nádrže</w:t>
      </w:r>
      <w:r w:rsidRPr="00364116">
        <w:t>, zpevněné plochy na terénu odvodněny do stávající areálové stoky jednotné kanalizace DN800 za účelem jejího proplachu.</w:t>
      </w:r>
    </w:p>
    <w:p w14:paraId="0C3019C6" w14:textId="77777777" w:rsidR="008A54C4" w:rsidRPr="00364116" w:rsidRDefault="008A54C4" w:rsidP="0069677C">
      <w:pPr>
        <w:pStyle w:val="BABasictext"/>
      </w:pPr>
      <w:r w:rsidRPr="00364116">
        <w:t xml:space="preserve">Dešťové vody ze střechy „Centrální budovy a posluchárny“ budou zaústěny do akumulační nádrže, odkud budou využity pro závlahu nebo můžou být i čerpány do vodní nádrže. V případě max. hladiny v akumulační jímce budou při přívalových deštích srážkové vody přepadat do zasakovacího mokřadu. </w:t>
      </w:r>
    </w:p>
    <w:p w14:paraId="2C598318" w14:textId="6305BF84" w:rsidR="008A54C4" w:rsidRPr="00364116" w:rsidRDefault="008A54C4" w:rsidP="00213544">
      <w:pPr>
        <w:pStyle w:val="BABasictext"/>
      </w:pPr>
      <w:r w:rsidRPr="00364116">
        <w:t xml:space="preserve">Dešťové vody ze střech Budovy fakult objektu </w:t>
      </w:r>
      <w:r w:rsidR="00B1013C">
        <w:t>MEPHARED 2</w:t>
      </w:r>
      <w:r w:rsidRPr="00364116">
        <w:t xml:space="preserve"> (mimo CB a posluchárny) budou zaústěny pomocí páteřní stoky dešťové kanalizace DN400 přímo do vodní nádrže. </w:t>
      </w:r>
    </w:p>
    <w:p w14:paraId="0106F21C" w14:textId="6E910DC8" w:rsidR="00C51832" w:rsidRPr="00364116" w:rsidRDefault="008A54C4" w:rsidP="004628CB">
      <w:pPr>
        <w:pStyle w:val="BABasictext"/>
      </w:pPr>
      <w:r w:rsidRPr="00364116">
        <w:t xml:space="preserve">Dešťové vody ze střech stávajícího objektu </w:t>
      </w:r>
      <w:r w:rsidR="00B1013C">
        <w:t>MEPHARED 1</w:t>
      </w:r>
      <w:r w:rsidRPr="00364116">
        <w:t xml:space="preserve"> budou cca ze </w:t>
      </w:r>
      <w:r w:rsidR="00B85592" w:rsidRPr="00364116">
        <w:t>40 %</w:t>
      </w:r>
      <w:r w:rsidRPr="00364116">
        <w:t xml:space="preserve"> i nadále zaústěny do stávající stoky jednotné kanalizace DN800, za účelem jejího proplachu. Zbývajících cca </w:t>
      </w:r>
      <w:r w:rsidR="00B85592" w:rsidRPr="00364116">
        <w:t>60 %</w:t>
      </w:r>
      <w:r w:rsidRPr="00364116">
        <w:t xml:space="preserve"> těchto vod budou zaústěny do vodní nádrže.</w:t>
      </w:r>
    </w:p>
    <w:p w14:paraId="0282CD1B" w14:textId="77777777" w:rsidR="008A54C4" w:rsidRPr="00364116" w:rsidRDefault="008A54C4" w:rsidP="008A54C4">
      <w:pPr>
        <w:pStyle w:val="BABasictext"/>
      </w:pPr>
      <w:r w:rsidRPr="00364116">
        <w:t>V rámci hospodaření s vodami se navrhuj</w:t>
      </w:r>
      <w:r w:rsidR="00213544" w:rsidRPr="00364116">
        <w:t>í tyto objekty:</w:t>
      </w:r>
    </w:p>
    <w:p w14:paraId="6F03295F" w14:textId="77777777" w:rsidR="008A54C4" w:rsidRPr="00364116" w:rsidRDefault="009A7ED6" w:rsidP="009A7ED6">
      <w:pPr>
        <w:pStyle w:val="BAListbasic"/>
      </w:pPr>
      <w:r>
        <w:t xml:space="preserve">- </w:t>
      </w:r>
      <w:r w:rsidR="008A54C4" w:rsidRPr="00364116">
        <w:t>Akumulační nádrž pro závlahu</w:t>
      </w:r>
      <w:r w:rsidR="00213544" w:rsidRPr="00364116">
        <w:t xml:space="preserve"> – IO 802</w:t>
      </w:r>
    </w:p>
    <w:p w14:paraId="67571F6D" w14:textId="77777777" w:rsidR="008A54C4" w:rsidRPr="00364116" w:rsidRDefault="009A7ED6" w:rsidP="009A7ED6">
      <w:pPr>
        <w:pStyle w:val="BAListbasic"/>
      </w:pPr>
      <w:r>
        <w:t xml:space="preserve">- </w:t>
      </w:r>
      <w:r w:rsidR="008A54C4" w:rsidRPr="00364116">
        <w:t>Zasakovací plocha (mokřad)</w:t>
      </w:r>
      <w:r w:rsidR="00213544" w:rsidRPr="00364116">
        <w:t xml:space="preserve"> – IO 801</w:t>
      </w:r>
    </w:p>
    <w:p w14:paraId="145D7822" w14:textId="77777777" w:rsidR="008A54C4" w:rsidRPr="00364116" w:rsidRDefault="009A7ED6" w:rsidP="009A7ED6">
      <w:pPr>
        <w:pStyle w:val="BAListbasic"/>
      </w:pPr>
      <w:r>
        <w:t xml:space="preserve">- </w:t>
      </w:r>
      <w:r w:rsidR="008A54C4" w:rsidRPr="00364116">
        <w:t xml:space="preserve">Páteřní stoka dešťové kanalizace DN400 </w:t>
      </w:r>
      <w:r w:rsidR="00213544" w:rsidRPr="00364116">
        <w:t>– součást IO 402</w:t>
      </w:r>
    </w:p>
    <w:p w14:paraId="60D67A87" w14:textId="77777777" w:rsidR="008A54C4" w:rsidRPr="00364116" w:rsidRDefault="009A7ED6" w:rsidP="009A7ED6">
      <w:pPr>
        <w:pStyle w:val="BAListbasic"/>
      </w:pPr>
      <w:r>
        <w:t xml:space="preserve">- </w:t>
      </w:r>
      <w:r w:rsidR="008A54C4" w:rsidRPr="00364116">
        <w:t xml:space="preserve">Vodní plocha (vodní nádrž) </w:t>
      </w:r>
      <w:r w:rsidR="00213544" w:rsidRPr="00364116">
        <w:t>–</w:t>
      </w:r>
      <w:r w:rsidR="00AD265C">
        <w:t xml:space="preserve"> </w:t>
      </w:r>
      <w:r w:rsidR="00213544" w:rsidRPr="00364116">
        <w:t>IO 801</w:t>
      </w:r>
    </w:p>
    <w:p w14:paraId="1F278681" w14:textId="77777777" w:rsidR="00213544" w:rsidRPr="00364116" w:rsidRDefault="009A7ED6" w:rsidP="009A7ED6">
      <w:pPr>
        <w:pStyle w:val="BAListbasic"/>
      </w:pPr>
      <w:r>
        <w:t xml:space="preserve">- </w:t>
      </w:r>
      <w:r w:rsidR="00213544" w:rsidRPr="00364116">
        <w:t xml:space="preserve">Vrtaná </w:t>
      </w:r>
      <w:r w:rsidR="00B85592" w:rsidRPr="00364116">
        <w:t>studna – IO</w:t>
      </w:r>
      <w:r w:rsidR="00213544" w:rsidRPr="00364116">
        <w:t xml:space="preserve"> 804</w:t>
      </w:r>
    </w:p>
    <w:p w14:paraId="4A5FC733" w14:textId="77777777" w:rsidR="00213544" w:rsidRPr="00364116" w:rsidRDefault="00213544" w:rsidP="004628CB">
      <w:pPr>
        <w:pStyle w:val="BABasictext"/>
      </w:pPr>
      <w:r w:rsidRPr="00364116">
        <w:lastRenderedPageBreak/>
        <w:t>Podrobně viz samostatná složka PD – D.4.2.</w:t>
      </w:r>
    </w:p>
    <w:p w14:paraId="5769BC2E" w14:textId="77777777" w:rsidR="00213544" w:rsidRPr="00364116" w:rsidRDefault="00213544" w:rsidP="004628CB">
      <w:pPr>
        <w:pStyle w:val="BALocalheading"/>
      </w:pPr>
      <w:r w:rsidRPr="00364116">
        <w:t>Splašková kanalizace</w:t>
      </w:r>
    </w:p>
    <w:p w14:paraId="0E650396" w14:textId="77777777" w:rsidR="00213544" w:rsidRPr="00364116" w:rsidRDefault="00213544" w:rsidP="004628CB">
      <w:pPr>
        <w:pStyle w:val="BABasictext"/>
      </w:pPr>
      <w:r w:rsidRPr="00364116">
        <w:t xml:space="preserve">Objekt využívá stávající areálovou kanalizace DN800, která byla realizována v rámci výstavby </w:t>
      </w:r>
      <w:r w:rsidR="00B6057D" w:rsidRPr="00364116">
        <w:t>1. etap</w:t>
      </w:r>
      <w:r w:rsidRPr="00364116">
        <w:t xml:space="preserve">y s dostatečnou kapacitní rezervou pro připojení celého areálu kampusu. Dále je podél jižní hranice objektu SO 01.B navržena nová areálová stoky jednotné kanalizace DN250, zaústěná přípojkou do veřejné stoky vedené pod profil ul. Zborovská. </w:t>
      </w:r>
    </w:p>
    <w:p w14:paraId="544740EC" w14:textId="77777777" w:rsidR="00213544" w:rsidRPr="00364116" w:rsidRDefault="00213544" w:rsidP="004628CB">
      <w:pPr>
        <w:pStyle w:val="BALocalheading"/>
      </w:pPr>
      <w:r w:rsidRPr="00364116">
        <w:t>Zásobování vodou</w:t>
      </w:r>
    </w:p>
    <w:p w14:paraId="4C9276C0" w14:textId="77777777" w:rsidR="00213544" w:rsidRPr="00364116" w:rsidRDefault="004628CB" w:rsidP="00B96C99">
      <w:pPr>
        <w:pStyle w:val="BABasictext"/>
      </w:pPr>
      <w:r w:rsidRPr="00364116">
        <w:t xml:space="preserve">Zásobování pitnou vodou a vodou pro požární účely je zajištěno novou přípojkou DN100, vysazenou z veřejného řadu DN300. Zásobování užitkovou vodou pro potřeby závlah a doplňování vodní nádrže je řešeno novou vrtanou studnou umístěnou na pozemku </w:t>
      </w:r>
      <w:r w:rsidR="003A3290" w:rsidRPr="00364116">
        <w:t>stavebníka</w:t>
      </w:r>
      <w:r w:rsidRPr="00364116">
        <w:t>.</w:t>
      </w:r>
    </w:p>
    <w:p w14:paraId="29E27580" w14:textId="77777777" w:rsidR="00213544" w:rsidRPr="00147193" w:rsidRDefault="00213544" w:rsidP="00147193">
      <w:pPr>
        <w:pStyle w:val="BABasictext"/>
      </w:pPr>
    </w:p>
    <w:p w14:paraId="6FC2697E" w14:textId="77777777" w:rsidR="007E1225" w:rsidRPr="00147193" w:rsidRDefault="007E1225" w:rsidP="00147193">
      <w:pPr>
        <w:pStyle w:val="BABasictext"/>
      </w:pPr>
      <w:r w:rsidRPr="00147193">
        <w:t>Zpracoval:</w:t>
      </w:r>
    </w:p>
    <w:p w14:paraId="1055F73E" w14:textId="77777777" w:rsidR="007E1225" w:rsidRPr="00147193" w:rsidRDefault="007E1225" w:rsidP="00147193">
      <w:pPr>
        <w:pStyle w:val="BABasictext"/>
      </w:pPr>
      <w:r w:rsidRPr="00147193">
        <w:t>Ing. Silvie Tučková - AED</w:t>
      </w:r>
      <w:r w:rsidR="00983062">
        <w:t xml:space="preserve"> </w:t>
      </w:r>
      <w:r w:rsidRPr="00147193">
        <w:t>project a.s.</w:t>
      </w:r>
    </w:p>
    <w:p w14:paraId="4CFAD1BA" w14:textId="77777777" w:rsidR="007E1225" w:rsidRPr="00147193" w:rsidRDefault="007E1225" w:rsidP="00147193">
      <w:pPr>
        <w:pStyle w:val="BABasictext"/>
      </w:pPr>
      <w:r w:rsidRPr="00147193">
        <w:t>Ing. Petr Kašík - Bogle</w:t>
      </w:r>
      <w:r w:rsidR="00983062">
        <w:t xml:space="preserve"> </w:t>
      </w:r>
      <w:r w:rsidRPr="00147193">
        <w:t>Architects s.r.o.</w:t>
      </w:r>
    </w:p>
    <w:p w14:paraId="4D4C9BFE" w14:textId="77777777" w:rsidR="007E1225" w:rsidRPr="00147193" w:rsidRDefault="007E1225" w:rsidP="00147193">
      <w:pPr>
        <w:pStyle w:val="BABasictext"/>
      </w:pPr>
    </w:p>
    <w:p w14:paraId="0F094DCC" w14:textId="77777777" w:rsidR="006E649E" w:rsidRPr="00147193" w:rsidRDefault="007E1225" w:rsidP="00147193">
      <w:pPr>
        <w:pStyle w:val="BABasictext"/>
      </w:pPr>
      <w:r w:rsidRPr="00147193">
        <w:t>V Praze, dne 31.03.2020</w:t>
      </w:r>
      <w:bookmarkEnd w:id="3"/>
      <w:bookmarkEnd w:id="4"/>
    </w:p>
    <w:sectPr w:rsidR="006E649E" w:rsidRPr="00147193" w:rsidSect="00CD3227">
      <w:headerReference w:type="even" r:id="rId30"/>
      <w:headerReference w:type="default" r:id="rId31"/>
      <w:footerReference w:type="even" r:id="rId32"/>
      <w:footerReference w:type="default" r:id="rId33"/>
      <w:pgSz w:w="11907" w:h="16840" w:code="9"/>
      <w:pgMar w:top="1418" w:right="1418" w:bottom="1418" w:left="1440" w:header="709" w:footer="499"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9" w:author="Vilimová Eva" w:date="2020-07-24T16:05:00Z" w:initials="VE">
    <w:p w14:paraId="7BFAC533" w14:textId="5E6C3355" w:rsidR="008E0CE7" w:rsidRDefault="008E0CE7">
      <w:pPr>
        <w:pStyle w:val="Textkomente"/>
      </w:pPr>
      <w:r>
        <w:rPr>
          <w:rStyle w:val="Odkaznakoment"/>
        </w:rPr>
        <w:annotationRef/>
      </w:r>
    </w:p>
  </w:comment>
  <w:comment w:id="126" w:author="Vilimová Eva" w:date="2020-07-24T16:17:00Z" w:initials="VE">
    <w:p w14:paraId="48CE2B41" w14:textId="285E3328" w:rsidR="008E0CE7" w:rsidRDefault="008E0CE7">
      <w:pPr>
        <w:pStyle w:val="Textkomente"/>
      </w:pPr>
      <w:r>
        <w:rPr>
          <w:rStyle w:val="Odkaznakoment"/>
        </w:rPr>
        <w:annotationRef/>
      </w:r>
    </w:p>
  </w:comment>
  <w:comment w:id="143" w:author="Vilimová Eva" w:date="2020-09-10T18:12:00Z" w:initials="VE">
    <w:p w14:paraId="704D2667" w14:textId="2CC1CF2E" w:rsidR="008E0CE7" w:rsidRDefault="008E0CE7">
      <w:pPr>
        <w:pStyle w:val="Textkomente"/>
      </w:pPr>
      <w:r>
        <w:rPr>
          <w:rStyle w:val="Odkaznakoment"/>
        </w:rPr>
        <w:annotationRef/>
      </w:r>
      <w:r>
        <w:t>jiný majitel</w:t>
      </w:r>
    </w:p>
  </w:comment>
  <w:comment w:id="144" w:author="Vilimová Eva" w:date="2020-09-10T18:22:00Z" w:initials="VE">
    <w:p w14:paraId="20E0A07E" w14:textId="09E8521B" w:rsidR="008E0CE7" w:rsidRDefault="008E0CE7">
      <w:pPr>
        <w:pStyle w:val="Textkomente"/>
      </w:pPr>
      <w:r>
        <w:rPr>
          <w:rStyle w:val="Odkaznakoment"/>
        </w:rPr>
        <w:annotationRef/>
      </w:r>
      <w:r>
        <w:t>změna majitele a plochy</w:t>
      </w:r>
    </w:p>
  </w:comment>
  <w:comment w:id="145" w:author="Vilimová Eva" w:date="2020-09-02T18:17:00Z" w:initials="VE">
    <w:p w14:paraId="4E5AE3C2" w14:textId="77777777" w:rsidR="008E0CE7" w:rsidRDefault="008E0CE7">
      <w:pPr>
        <w:pStyle w:val="Textkomente"/>
      </w:pPr>
      <w:r>
        <w:rPr>
          <w:rStyle w:val="Odkaznakoment"/>
        </w:rPr>
        <w:annotationRef/>
      </w:r>
      <w:r>
        <w:t>změna majitele</w:t>
      </w:r>
    </w:p>
    <w:p w14:paraId="18F3ACE6" w14:textId="3224F1BE" w:rsidR="008E0CE7" w:rsidRDefault="008E0CE7">
      <w:pPr>
        <w:pStyle w:val="Textkomente"/>
      </w:pPr>
    </w:p>
  </w:comment>
  <w:comment w:id="146" w:author="Vilimová Eva" w:date="2020-09-02T18:17:00Z" w:initials="VE">
    <w:p w14:paraId="5F1F43D3" w14:textId="0ACA8A32" w:rsidR="008E0CE7" w:rsidRDefault="008E0CE7">
      <w:pPr>
        <w:pStyle w:val="Textkomente"/>
      </w:pPr>
      <w:r>
        <w:rPr>
          <w:rStyle w:val="Odkaznakoment"/>
        </w:rPr>
        <w:annotationRef/>
      </w:r>
      <w:r>
        <w:t>změna</w:t>
      </w:r>
    </w:p>
    <w:p w14:paraId="4D79E020" w14:textId="77777777" w:rsidR="008E0CE7" w:rsidRDefault="008E0CE7">
      <w:pPr>
        <w:pStyle w:val="Textkomente"/>
      </w:pPr>
    </w:p>
  </w:comment>
  <w:comment w:id="147" w:author="Vilimová Eva" w:date="2020-09-02T18:17:00Z" w:initials="VE">
    <w:p w14:paraId="5FD5354D" w14:textId="77777777" w:rsidR="008E0CE7" w:rsidRDefault="008E0CE7">
      <w:pPr>
        <w:pStyle w:val="Textkomente"/>
      </w:pPr>
      <w:r>
        <w:rPr>
          <w:rStyle w:val="Odkaznakoment"/>
        </w:rPr>
        <w:annotationRef/>
      </w:r>
      <w:r>
        <w:t>změna</w:t>
      </w:r>
    </w:p>
    <w:p w14:paraId="116AB706" w14:textId="77777777" w:rsidR="008E0CE7" w:rsidRDefault="008E0CE7">
      <w:pPr>
        <w:pStyle w:val="Textkomente"/>
      </w:pPr>
    </w:p>
  </w:comment>
  <w:comment w:id="148" w:author="Vilimová Eva" w:date="2020-09-02T18:17:00Z" w:initials="VE">
    <w:p w14:paraId="37B99D04" w14:textId="77777777" w:rsidR="008E0CE7" w:rsidRDefault="008E0CE7" w:rsidP="00E40D60">
      <w:pPr>
        <w:pStyle w:val="Textkomente"/>
      </w:pPr>
      <w:r>
        <w:rPr>
          <w:rStyle w:val="Odkaznakoment"/>
        </w:rPr>
        <w:annotationRef/>
      </w:r>
      <w:r>
        <w:t>změna</w:t>
      </w:r>
    </w:p>
    <w:p w14:paraId="66C97D57" w14:textId="77777777" w:rsidR="008E0CE7" w:rsidRDefault="008E0CE7" w:rsidP="00E40D60">
      <w:pPr>
        <w:pStyle w:val="Textkomente"/>
      </w:pPr>
    </w:p>
  </w:comment>
  <w:comment w:id="215" w:author="Vilimová Eva" w:date="2020-07-24T16:40:00Z" w:initials="VE">
    <w:p w14:paraId="0EE7B5CC" w14:textId="649F20A3" w:rsidR="008E0CE7" w:rsidRDefault="008E0CE7">
      <w:pPr>
        <w:pStyle w:val="Textkomente"/>
      </w:pPr>
      <w:r>
        <w:rPr>
          <w:rStyle w:val="Odkaznakoment"/>
        </w:rPr>
        <w:annotationRef/>
      </w:r>
      <w:r>
        <w:t>upravené názvy</w:t>
      </w:r>
    </w:p>
  </w:comment>
  <w:comment w:id="225" w:author="Vilimová Eva" w:date="2020-09-11T16:34:00Z" w:initials="VE">
    <w:p w14:paraId="45A5E490" w14:textId="1F9DCA92" w:rsidR="008E0CE7" w:rsidRDefault="008E0CE7">
      <w:pPr>
        <w:pStyle w:val="Textkomente"/>
      </w:pPr>
      <w:r>
        <w:rPr>
          <w:rStyle w:val="Odkaznakoment"/>
        </w:rPr>
        <w:annotationRef/>
      </w:r>
      <w:r>
        <w:t>doplněno</w:t>
      </w:r>
    </w:p>
  </w:comment>
  <w:comment w:id="235" w:author="Vilimová Eva" w:date="2020-07-24T16:59:00Z" w:initials="VE">
    <w:p w14:paraId="4DEE8CE0" w14:textId="3EB7F701" w:rsidR="008E0CE7" w:rsidRDefault="008E0CE7">
      <w:pPr>
        <w:pStyle w:val="Textkomente"/>
      </w:pPr>
      <w:r>
        <w:rPr>
          <w:rStyle w:val="Odkaznakoment"/>
        </w:rPr>
        <w:annotationRef/>
      </w:r>
      <w:r>
        <w:rPr>
          <w:rStyle w:val="Odkaznakoment"/>
        </w:rPr>
        <w:t>doplněné</w:t>
      </w:r>
    </w:p>
  </w:comment>
  <w:comment w:id="239" w:author="Vilimová Eva" w:date="2020-09-15T16:18:00Z" w:initials="VE">
    <w:p w14:paraId="228ECA27" w14:textId="190E01E4" w:rsidR="008E0CE7" w:rsidRDefault="008E0CE7">
      <w:pPr>
        <w:pStyle w:val="Textkomente"/>
      </w:pPr>
      <w:r>
        <w:rPr>
          <w:rStyle w:val="Odkaznakoment"/>
        </w:rPr>
        <w:annotationRef/>
      </w:r>
      <w:r>
        <w:t>doplněné</w:t>
      </w:r>
    </w:p>
  </w:comment>
  <w:comment w:id="246" w:author="Vilimová Eva" w:date="2020-07-24T17:04:00Z" w:initials="VE">
    <w:p w14:paraId="665E209E" w14:textId="00D4A69E" w:rsidR="008E0CE7" w:rsidRPr="00A057E0" w:rsidRDefault="008E0CE7">
      <w:pPr>
        <w:pStyle w:val="Textkomente"/>
        <w:rPr>
          <w:color w:val="FF0000"/>
        </w:rPr>
      </w:pPr>
      <w:r>
        <w:rPr>
          <w:rStyle w:val="Odkaznakoment"/>
        </w:rPr>
        <w:annotationRef/>
      </w:r>
      <w:r>
        <w:t>doplněné</w:t>
      </w:r>
    </w:p>
  </w:comment>
  <w:comment w:id="265" w:author="Vilimová Eva" w:date="2020-09-11T10:53:00Z" w:initials="VE">
    <w:p w14:paraId="318215B4" w14:textId="6A8BE7B9" w:rsidR="008E0CE7" w:rsidRDefault="008E0CE7">
      <w:pPr>
        <w:pStyle w:val="Textkomente"/>
      </w:pPr>
      <w:r>
        <w:rPr>
          <w:rStyle w:val="Odkaznakoment"/>
        </w:rPr>
        <w:annotationRef/>
      </w:r>
      <w:r>
        <w:t>upravený text</w:t>
      </w:r>
    </w:p>
  </w:comment>
  <w:comment w:id="287" w:author="Vilimová Eva" w:date="2020-09-11T10:55:00Z" w:initials="VE">
    <w:p w14:paraId="39FF5049" w14:textId="4E63B89F" w:rsidR="008E0CE7" w:rsidRDefault="008E0CE7">
      <w:pPr>
        <w:pStyle w:val="Textkomente"/>
      </w:pPr>
      <w:r>
        <w:rPr>
          <w:rStyle w:val="Odkaznakoment"/>
        </w:rPr>
        <w:annotationRef/>
      </w:r>
      <w:r>
        <w:t>kanalizace ze speciálních provozů</w:t>
      </w:r>
    </w:p>
  </w:comment>
  <w:comment w:id="1817" w:author="Vilimová Eva" w:date="2020-09-11T11:10:00Z" w:initials="VE">
    <w:p w14:paraId="2253D49D" w14:textId="7BCC4034" w:rsidR="008E0CE7" w:rsidRDefault="008E0CE7">
      <w:pPr>
        <w:pStyle w:val="Textkomente"/>
      </w:pPr>
      <w:r>
        <w:rPr>
          <w:rStyle w:val="Odkaznakoment"/>
        </w:rPr>
        <w:annotationRef/>
      </w:r>
      <w:r>
        <w:rPr>
          <w:rStyle w:val="Odkaznakoment"/>
        </w:rPr>
        <w:t>doplněný text</w:t>
      </w:r>
    </w:p>
  </w:comment>
  <w:comment w:id="1821" w:author="Vilimová Eva" w:date="2020-09-11T11:18:00Z" w:initials="VE">
    <w:p w14:paraId="32667ED6" w14:textId="076EB648" w:rsidR="008E0CE7" w:rsidRDefault="008E0CE7">
      <w:pPr>
        <w:pStyle w:val="Textkomente"/>
      </w:pPr>
      <w:r>
        <w:rPr>
          <w:rStyle w:val="Odkaznakoment"/>
        </w:rPr>
        <w:annotationRef/>
      </w:r>
      <w:r>
        <w:t>doplněno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BFAC533" w15:done="0"/>
  <w15:commentEx w15:paraId="48CE2B41" w15:done="0"/>
  <w15:commentEx w15:paraId="704D2667" w15:done="0"/>
  <w15:commentEx w15:paraId="20E0A07E" w15:done="0"/>
  <w15:commentEx w15:paraId="18F3ACE6" w15:done="0"/>
  <w15:commentEx w15:paraId="4D79E020" w15:done="0"/>
  <w15:commentEx w15:paraId="116AB706" w15:done="0"/>
  <w15:commentEx w15:paraId="66C97D57" w15:done="0"/>
  <w15:commentEx w15:paraId="0EE7B5CC" w15:done="0"/>
  <w15:commentEx w15:paraId="45A5E490" w15:done="0"/>
  <w15:commentEx w15:paraId="4DEE8CE0" w15:done="0"/>
  <w15:commentEx w15:paraId="228ECA27" w15:done="0"/>
  <w15:commentEx w15:paraId="665E209E" w15:done="0"/>
  <w15:commentEx w15:paraId="318215B4" w15:done="0"/>
  <w15:commentEx w15:paraId="39FF5049" w15:done="0"/>
  <w15:commentEx w15:paraId="2253D49D" w15:done="0"/>
  <w15:commentEx w15:paraId="32667E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5852F" w16cex:dateUtc="2020-07-24T14:05:00Z"/>
  <w16cex:commentExtensible w16cex:durableId="22C58836" w16cex:dateUtc="2020-07-24T14:17:00Z"/>
  <w16cex:commentExtensible w16cex:durableId="2304EB07" w16cex:dateUtc="2020-09-10T16:12:00Z"/>
  <w16cex:commentExtensible w16cex:durableId="2304ED4A" w16cex:dateUtc="2020-09-10T16:22:00Z"/>
  <w16cex:commentExtensible w16cex:durableId="22FA6044" w16cex:dateUtc="2020-09-02T16:17:00Z"/>
  <w16cex:commentExtensible w16cex:durableId="22FA606A" w16cex:dateUtc="2020-09-02T16:17:00Z"/>
  <w16cex:commentExtensible w16cex:durableId="22FA632D" w16cex:dateUtc="2020-09-02T16:17:00Z"/>
  <w16cex:commentExtensible w16cex:durableId="22FA63D5" w16cex:dateUtc="2020-09-02T16:17:00Z"/>
  <w16cex:commentExtensible w16cex:durableId="22C58D82" w16cex:dateUtc="2020-07-24T14:40:00Z"/>
  <w16cex:commentExtensible w16cex:durableId="23062589" w16cex:dateUtc="2020-09-11T14:34:00Z"/>
  <w16cex:commentExtensible w16cex:durableId="22C59205" w16cex:dateUtc="2020-07-24T14:59:00Z"/>
  <w16cex:commentExtensible w16cex:durableId="230B67C3" w16cex:dateUtc="2020-09-15T14:18:00Z"/>
  <w16cex:commentExtensible w16cex:durableId="22C59310" w16cex:dateUtc="2020-07-24T15:04:00Z"/>
  <w16cex:commentExtensible w16cex:durableId="2305D598" w16cex:dateUtc="2020-09-11T08:53:00Z"/>
  <w16cex:commentExtensible w16cex:durableId="2305D60B" w16cex:dateUtc="2020-09-11T08:55:00Z"/>
  <w16cex:commentExtensible w16cex:durableId="2305D9AA" w16cex:dateUtc="2020-09-11T09:10:00Z"/>
  <w16cex:commentExtensible w16cex:durableId="2305DB78" w16cex:dateUtc="2020-09-11T09: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BFAC533" w16cid:durableId="22C5852F"/>
  <w16cid:commentId w16cid:paraId="48CE2B41" w16cid:durableId="22C58836"/>
  <w16cid:commentId w16cid:paraId="704D2667" w16cid:durableId="2304EB07"/>
  <w16cid:commentId w16cid:paraId="20E0A07E" w16cid:durableId="2304ED4A"/>
  <w16cid:commentId w16cid:paraId="18F3ACE6" w16cid:durableId="22FA6044"/>
  <w16cid:commentId w16cid:paraId="4D79E020" w16cid:durableId="22FA606A"/>
  <w16cid:commentId w16cid:paraId="116AB706" w16cid:durableId="22FA632D"/>
  <w16cid:commentId w16cid:paraId="66C97D57" w16cid:durableId="22FA63D5"/>
  <w16cid:commentId w16cid:paraId="0EE7B5CC" w16cid:durableId="22C58D82"/>
  <w16cid:commentId w16cid:paraId="45A5E490" w16cid:durableId="23062589"/>
  <w16cid:commentId w16cid:paraId="4DEE8CE0" w16cid:durableId="22C59205"/>
  <w16cid:commentId w16cid:paraId="228ECA27" w16cid:durableId="230B67C3"/>
  <w16cid:commentId w16cid:paraId="665E209E" w16cid:durableId="22C59310"/>
  <w16cid:commentId w16cid:paraId="318215B4" w16cid:durableId="2305D598"/>
  <w16cid:commentId w16cid:paraId="39FF5049" w16cid:durableId="2305D60B"/>
  <w16cid:commentId w16cid:paraId="2253D49D" w16cid:durableId="2305D9AA"/>
  <w16cid:commentId w16cid:paraId="32667ED6" w16cid:durableId="2305DB7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ADB5A3" w14:textId="77777777" w:rsidR="00BD0B2B" w:rsidRDefault="00BD0B2B">
      <w:pPr>
        <w:spacing w:before="0" w:after="0"/>
      </w:pPr>
      <w:r>
        <w:separator/>
      </w:r>
    </w:p>
    <w:p w14:paraId="6A1E1D8E" w14:textId="77777777" w:rsidR="00BD0B2B" w:rsidRDefault="00BD0B2B"/>
    <w:p w14:paraId="2060CDCB" w14:textId="77777777" w:rsidR="00BD0B2B" w:rsidRDefault="00BD0B2B"/>
  </w:endnote>
  <w:endnote w:type="continuationSeparator" w:id="0">
    <w:p w14:paraId="39B311D9" w14:textId="77777777" w:rsidR="00BD0B2B" w:rsidRDefault="00BD0B2B">
      <w:pPr>
        <w:spacing w:before="0" w:after="0"/>
      </w:pPr>
      <w:r>
        <w:continuationSeparator/>
      </w:r>
    </w:p>
    <w:p w14:paraId="25C09770" w14:textId="77777777" w:rsidR="00BD0B2B" w:rsidRDefault="00BD0B2B"/>
    <w:p w14:paraId="687E62DA" w14:textId="77777777" w:rsidR="00BD0B2B" w:rsidRDefault="00BD0B2B"/>
  </w:endnote>
  <w:endnote w:type="continuationNotice" w:id="1">
    <w:p w14:paraId="349F85CB" w14:textId="77777777" w:rsidR="00BD0B2B" w:rsidRDefault="00BD0B2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omic-Sans-MS">
    <w:altName w:val="Comic Sans MS"/>
    <w:panose1 w:val="00000000000000000000"/>
    <w:charset w:val="00"/>
    <w:family w:val="swiss"/>
    <w:notTrueType/>
    <w:pitch w:val="default"/>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EurostileT">
    <w:altName w:val="Arial"/>
    <w:charset w:val="EE"/>
    <w:family w:val="swiss"/>
    <w:pitch w:val="variable"/>
    <w:sig w:usb0="00000007" w:usb1="000078F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Avinion">
    <w:altName w:val="Arial"/>
    <w:charset w:val="00"/>
    <w:family w:val="swiss"/>
    <w:pitch w:val="variable"/>
    <w:sig w:usb0="00000003" w:usb1="00000000" w:usb2="00000000" w:usb3="00000000" w:csb0="00000001" w:csb1="00000000"/>
  </w:font>
  <w:font w:name="F015TEELig">
    <w:altName w:val="Times New Roman"/>
    <w:charset w:val="00"/>
    <w:family w:val="auto"/>
    <w:pitch w:val="variable"/>
    <w:sig w:usb0="00000003" w:usb1="00000000" w:usb2="00000000" w:usb3="00000000" w:csb0="00000001" w:csb1="00000000"/>
  </w:font>
  <w:font w:name="LotusWP Type">
    <w:altName w:val="Times New Roman"/>
    <w:panose1 w:val="00000000000000000000"/>
    <w:charset w:val="00"/>
    <w:family w:val="roman"/>
    <w:notTrueType/>
    <w:pitch w:val="default"/>
    <w:sig w:usb0="00000003" w:usb1="00000000" w:usb2="00000000" w:usb3="00000000" w:csb0="00000001" w:csb1="00000000"/>
  </w:font>
  <w:font w:name="Arial,Bold">
    <w:altName w:val="Times New Roman"/>
    <w:panose1 w:val="00000000000000000000"/>
    <w:charset w:val="EE"/>
    <w:family w:val="auto"/>
    <w:notTrueType/>
    <w:pitch w:val="default"/>
    <w:sig w:usb0="00000005" w:usb1="00000000" w:usb2="00000000" w:usb3="00000000" w:csb0="00000002"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en Sans">
    <w:altName w:val="Arial"/>
    <w:charset w:val="EE"/>
    <w:family w:val="swiss"/>
    <w:pitch w:val="variable"/>
    <w:sig w:usb0="00000001" w:usb1="4000205B" w:usb2="00000028" w:usb3="00000000" w:csb0="000001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C2E99D" w14:textId="77777777" w:rsidR="008E0CE7" w:rsidRDefault="008E0CE7">
    <w:pPr>
      <w:pStyle w:val="Zpat"/>
    </w:pPr>
  </w:p>
  <w:p w14:paraId="0388FD90" w14:textId="77777777" w:rsidR="008E0CE7" w:rsidRDefault="008E0CE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589FE3" w14:textId="77777777" w:rsidR="008E0CE7" w:rsidRPr="001F2FFB" w:rsidRDefault="008E0CE7" w:rsidP="001F2FFB">
    <w:pPr>
      <w:pStyle w:val="Zpat"/>
      <w:pBdr>
        <w:bottom w:val="single" w:sz="6" w:space="1" w:color="auto"/>
      </w:pBdr>
      <w:tabs>
        <w:tab w:val="clear" w:pos="4536"/>
      </w:tabs>
      <w:rPr>
        <w:rFonts w:cs="Arial"/>
        <w:sz w:val="20"/>
        <w:szCs w:val="20"/>
      </w:rPr>
    </w:pPr>
  </w:p>
  <w:p w14:paraId="5DFA9277" w14:textId="77777777" w:rsidR="008E0CE7" w:rsidRPr="001F2FFB" w:rsidRDefault="008E0CE7" w:rsidP="001F2FFB">
    <w:pPr>
      <w:pStyle w:val="Zpat"/>
      <w:tabs>
        <w:tab w:val="clear" w:pos="4536"/>
      </w:tabs>
      <w:ind w:right="-23"/>
      <w:rPr>
        <w:rFonts w:cs="Arial"/>
        <w:sz w:val="20"/>
        <w:szCs w:val="20"/>
        <w:lang w:val="en-US"/>
      </w:rPr>
    </w:pPr>
    <w:r w:rsidRPr="001F2FFB">
      <w:rPr>
        <w:rFonts w:cs="Arial"/>
        <w:sz w:val="20"/>
        <w:szCs w:val="20"/>
      </w:rPr>
      <w:t>B Souhrnná technická zpráva</w:t>
    </w:r>
    <w:r w:rsidRPr="001F2FFB">
      <w:rPr>
        <w:rFonts w:cs="Arial"/>
        <w:sz w:val="20"/>
        <w:szCs w:val="20"/>
      </w:rPr>
      <w:tab/>
      <w:t>Bogle Architects</w:t>
    </w:r>
  </w:p>
  <w:p w14:paraId="70D1D89D" w14:textId="77777777" w:rsidR="008E0CE7" w:rsidRPr="00CD3227" w:rsidRDefault="008E0CE7" w:rsidP="00CD3227">
    <w:pPr>
      <w:pStyle w:val="Zpat"/>
      <w:tabs>
        <w:tab w:val="clear" w:pos="4536"/>
      </w:tabs>
      <w:jc w:val="center"/>
      <w:rPr>
        <w:rFonts w:cs="Arial"/>
        <w:sz w:val="20"/>
        <w:szCs w:val="20"/>
        <w:lang w:val="en-US"/>
      </w:rPr>
    </w:pPr>
    <w:r w:rsidRPr="001F2FFB">
      <w:rPr>
        <w:rFonts w:cs="Arial"/>
        <w:sz w:val="20"/>
        <w:szCs w:val="20"/>
        <w:lang w:val="en-US"/>
      </w:rPr>
      <w:t xml:space="preserve">- </w:t>
    </w:r>
    <w:r w:rsidRPr="001F2FFB">
      <w:rPr>
        <w:rStyle w:val="slostrnky"/>
        <w:rFonts w:cs="Arial"/>
        <w:sz w:val="20"/>
        <w:szCs w:val="20"/>
      </w:rPr>
      <w:fldChar w:fldCharType="begin"/>
    </w:r>
    <w:r w:rsidRPr="001F2FFB">
      <w:rPr>
        <w:rStyle w:val="slostrnky"/>
        <w:rFonts w:cs="Arial"/>
        <w:sz w:val="20"/>
        <w:szCs w:val="20"/>
      </w:rPr>
      <w:instrText xml:space="preserve"> PAGE </w:instrText>
    </w:r>
    <w:r w:rsidRPr="001F2FFB">
      <w:rPr>
        <w:rStyle w:val="slostrnky"/>
        <w:rFonts w:cs="Arial"/>
        <w:sz w:val="20"/>
        <w:szCs w:val="20"/>
      </w:rPr>
      <w:fldChar w:fldCharType="separate"/>
    </w:r>
    <w:r>
      <w:rPr>
        <w:rStyle w:val="slostrnky"/>
        <w:rFonts w:cs="Arial"/>
        <w:noProof/>
        <w:sz w:val="20"/>
        <w:szCs w:val="20"/>
      </w:rPr>
      <w:t>5</w:t>
    </w:r>
    <w:r w:rsidRPr="001F2FFB">
      <w:rPr>
        <w:rStyle w:val="slostrnky"/>
        <w:rFonts w:cs="Arial"/>
        <w:sz w:val="20"/>
        <w:szCs w:val="20"/>
      </w:rPr>
      <w:fldChar w:fldCharType="end"/>
    </w:r>
    <w:r w:rsidRPr="001F2FFB">
      <w:rPr>
        <w:rStyle w:val="slostrnky"/>
        <w:rFonts w:cs="Arial"/>
        <w:sz w:val="20"/>
        <w:szCs w:val="20"/>
      </w:rPr>
      <w:t xml:space="preserve"> / </w:t>
    </w:r>
    <w:fldSimple w:instr=" NUMPAGES  \* Arabic  \* MERGEFORMAT ">
      <w:r w:rsidRPr="00983062">
        <w:rPr>
          <w:rStyle w:val="slostrnky"/>
          <w:rFonts w:cs="Arial"/>
          <w:noProof/>
          <w:sz w:val="20"/>
          <w:szCs w:val="20"/>
        </w:rPr>
        <w:t>150</w:t>
      </w:r>
    </w:fldSimple>
    <w:r w:rsidRPr="001F2FFB">
      <w:rPr>
        <w:rStyle w:val="slostrnky"/>
        <w:rFonts w:cs="Arial"/>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9772E4" w14:textId="77777777" w:rsidR="00BD0B2B" w:rsidRDefault="00BD0B2B">
      <w:pPr>
        <w:spacing w:before="0" w:after="0"/>
      </w:pPr>
      <w:r>
        <w:separator/>
      </w:r>
    </w:p>
    <w:p w14:paraId="1C1F484E" w14:textId="77777777" w:rsidR="00BD0B2B" w:rsidRDefault="00BD0B2B"/>
    <w:p w14:paraId="7725AA01" w14:textId="77777777" w:rsidR="00BD0B2B" w:rsidRDefault="00BD0B2B"/>
  </w:footnote>
  <w:footnote w:type="continuationSeparator" w:id="0">
    <w:p w14:paraId="13909534" w14:textId="77777777" w:rsidR="00BD0B2B" w:rsidRDefault="00BD0B2B">
      <w:pPr>
        <w:spacing w:before="0" w:after="0"/>
      </w:pPr>
      <w:r>
        <w:continuationSeparator/>
      </w:r>
    </w:p>
    <w:p w14:paraId="2CB89853" w14:textId="77777777" w:rsidR="00BD0B2B" w:rsidRDefault="00BD0B2B"/>
    <w:p w14:paraId="40B876FA" w14:textId="77777777" w:rsidR="00BD0B2B" w:rsidRDefault="00BD0B2B"/>
  </w:footnote>
  <w:footnote w:type="continuationNotice" w:id="1">
    <w:p w14:paraId="7EBE555F" w14:textId="77777777" w:rsidR="00BD0B2B" w:rsidRDefault="00BD0B2B">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40C6B1" w14:textId="77777777" w:rsidR="008E0CE7" w:rsidRDefault="008E0CE7">
    <w:pPr>
      <w:pStyle w:val="Zhlav"/>
    </w:pPr>
  </w:p>
  <w:p w14:paraId="2B132B86" w14:textId="77777777" w:rsidR="008E0CE7" w:rsidRDefault="008E0CE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661A7" w14:textId="5B8E6C1F" w:rsidR="008E0CE7" w:rsidRPr="00CD3227" w:rsidRDefault="008E0CE7" w:rsidP="00CD3227">
    <w:pPr>
      <w:pStyle w:val="Zhlav"/>
      <w:pBdr>
        <w:bottom w:val="single" w:sz="6" w:space="1" w:color="auto"/>
      </w:pBdr>
      <w:tabs>
        <w:tab w:val="clear" w:pos="4536"/>
      </w:tabs>
      <w:rPr>
        <w:rFonts w:cs="Arial"/>
        <w:sz w:val="20"/>
        <w:szCs w:val="20"/>
      </w:rPr>
    </w:pPr>
    <w:r>
      <w:rPr>
        <w:rFonts w:cs="Arial"/>
        <w:sz w:val="20"/>
        <w:szCs w:val="20"/>
      </w:rPr>
      <w:t>MEPHARED 2</w:t>
    </w:r>
    <w:r w:rsidRPr="00695267">
      <w:rPr>
        <w:rFonts w:cs="Arial"/>
        <w:sz w:val="20"/>
        <w:szCs w:val="20"/>
      </w:rPr>
      <w:tab/>
    </w:r>
    <w:r>
      <w:rPr>
        <w:rFonts w:cs="Arial"/>
        <w:sz w:val="20"/>
        <w:szCs w:val="20"/>
      </w:rPr>
      <w:t>Změna DUR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6"/>
      <w:numFmt w:val="bullet"/>
      <w:lvlText w:val="-"/>
      <w:lvlJc w:val="left"/>
      <w:pPr>
        <w:tabs>
          <w:tab w:val="num" w:pos="810"/>
        </w:tabs>
        <w:ind w:left="810" w:hanging="360"/>
      </w:pPr>
      <w:rPr>
        <w:rFonts w:ascii="Times New Roman" w:hAnsi="Times New Roman"/>
        <w:b/>
        <w:i w:val="0"/>
        <w:sz w:val="28"/>
        <w:u w:val="none"/>
      </w:rPr>
    </w:lvl>
  </w:abstractNum>
  <w:abstractNum w:abstractNumId="1" w15:restartNumberingAfterBreak="0">
    <w:nsid w:val="00000004"/>
    <w:multiLevelType w:val="multilevel"/>
    <w:tmpl w:val="00000004"/>
    <w:name w:val="WW8Num4"/>
    <w:lvl w:ilvl="0">
      <w:start w:val="1"/>
      <w:numFmt w:val="bullet"/>
      <w:lvlText w:val=""/>
      <w:lvlJc w:val="left"/>
      <w:pPr>
        <w:tabs>
          <w:tab w:val="num" w:pos="360"/>
        </w:tabs>
        <w:ind w:left="0" w:firstLine="0"/>
      </w:pPr>
      <w:rPr>
        <w:rFonts w:ascii="Symbol" w:hAnsi="Symbol"/>
        <w:b/>
        <w:i w:val="0"/>
        <w:sz w:val="24"/>
      </w:rPr>
    </w:lvl>
    <w:lvl w:ilvl="1">
      <w:start w:val="1"/>
      <w:numFmt w:val="bullet"/>
      <w:lvlText w:val=""/>
      <w:lvlJc w:val="left"/>
      <w:pPr>
        <w:tabs>
          <w:tab w:val="num" w:pos="720"/>
        </w:tabs>
        <w:ind w:left="0" w:firstLine="0"/>
      </w:pPr>
      <w:rPr>
        <w:rFonts w:ascii="Symbol" w:hAnsi="Symbol"/>
        <w:b/>
        <w:i w:val="0"/>
        <w:sz w:val="24"/>
      </w:rPr>
    </w:lvl>
    <w:lvl w:ilvl="2">
      <w:start w:val="1"/>
      <w:numFmt w:val="bullet"/>
      <w:lvlText w:val=""/>
      <w:lvlJc w:val="left"/>
      <w:pPr>
        <w:tabs>
          <w:tab w:val="num" w:pos="1080"/>
        </w:tabs>
        <w:ind w:left="0" w:firstLine="0"/>
      </w:pPr>
      <w:rPr>
        <w:rFonts w:ascii="Symbol" w:hAnsi="Symbol"/>
        <w:b/>
        <w:i w:val="0"/>
        <w:sz w:val="24"/>
      </w:rPr>
    </w:lvl>
    <w:lvl w:ilvl="3">
      <w:start w:val="1"/>
      <w:numFmt w:val="bullet"/>
      <w:lvlText w:val=""/>
      <w:lvlJc w:val="left"/>
      <w:pPr>
        <w:tabs>
          <w:tab w:val="num" w:pos="1440"/>
        </w:tabs>
        <w:ind w:left="0" w:firstLine="0"/>
      </w:pPr>
      <w:rPr>
        <w:rFonts w:ascii="Symbol" w:hAnsi="Symbol"/>
        <w:b/>
        <w:i w:val="0"/>
        <w:sz w:val="24"/>
      </w:rPr>
    </w:lvl>
    <w:lvl w:ilvl="4">
      <w:start w:val="1"/>
      <w:numFmt w:val="bullet"/>
      <w:lvlText w:val=""/>
      <w:lvlJc w:val="left"/>
      <w:pPr>
        <w:tabs>
          <w:tab w:val="num" w:pos="1800"/>
        </w:tabs>
        <w:ind w:left="0" w:firstLine="0"/>
      </w:pPr>
      <w:rPr>
        <w:rFonts w:ascii="Symbol" w:hAnsi="Symbol"/>
        <w:b/>
        <w:i w:val="0"/>
        <w:sz w:val="24"/>
      </w:rPr>
    </w:lvl>
    <w:lvl w:ilvl="5">
      <w:start w:val="1"/>
      <w:numFmt w:val="bullet"/>
      <w:lvlText w:val=""/>
      <w:lvlJc w:val="left"/>
      <w:pPr>
        <w:tabs>
          <w:tab w:val="num" w:pos="2160"/>
        </w:tabs>
        <w:ind w:left="0" w:firstLine="0"/>
      </w:pPr>
      <w:rPr>
        <w:rFonts w:ascii="Symbol" w:hAnsi="Symbol"/>
        <w:b/>
        <w:i w:val="0"/>
        <w:sz w:val="24"/>
      </w:rPr>
    </w:lvl>
    <w:lvl w:ilvl="6">
      <w:start w:val="1"/>
      <w:numFmt w:val="bullet"/>
      <w:lvlText w:val=""/>
      <w:lvlJc w:val="left"/>
      <w:pPr>
        <w:tabs>
          <w:tab w:val="num" w:pos="2520"/>
        </w:tabs>
        <w:ind w:left="0" w:firstLine="0"/>
      </w:pPr>
      <w:rPr>
        <w:rFonts w:ascii="Symbol" w:hAnsi="Symbol"/>
        <w:b/>
        <w:i w:val="0"/>
        <w:sz w:val="24"/>
      </w:rPr>
    </w:lvl>
    <w:lvl w:ilvl="7">
      <w:start w:val="1"/>
      <w:numFmt w:val="bullet"/>
      <w:lvlText w:val=""/>
      <w:lvlJc w:val="left"/>
      <w:pPr>
        <w:tabs>
          <w:tab w:val="num" w:pos="2880"/>
        </w:tabs>
        <w:ind w:left="0" w:firstLine="0"/>
      </w:pPr>
      <w:rPr>
        <w:rFonts w:ascii="Symbol" w:hAnsi="Symbol"/>
        <w:b/>
        <w:i w:val="0"/>
        <w:sz w:val="24"/>
      </w:rPr>
    </w:lvl>
    <w:lvl w:ilvl="8">
      <w:start w:val="1"/>
      <w:numFmt w:val="bullet"/>
      <w:lvlText w:val=""/>
      <w:lvlJc w:val="left"/>
      <w:pPr>
        <w:tabs>
          <w:tab w:val="num" w:pos="3240"/>
        </w:tabs>
        <w:ind w:left="0" w:firstLine="0"/>
      </w:pPr>
      <w:rPr>
        <w:rFonts w:ascii="Symbol" w:hAnsi="Symbol"/>
        <w:b/>
        <w:i w:val="0"/>
        <w:sz w:val="24"/>
      </w:rPr>
    </w:lvl>
  </w:abstractNum>
  <w:abstractNum w:abstractNumId="2" w15:restartNumberingAfterBreak="0">
    <w:nsid w:val="00000005"/>
    <w:multiLevelType w:val="singleLevel"/>
    <w:tmpl w:val="00000005"/>
    <w:name w:val="WW8Num5"/>
    <w:lvl w:ilvl="0">
      <w:start w:val="1"/>
      <w:numFmt w:val="bullet"/>
      <w:lvlText w:val="–"/>
      <w:lvlJc w:val="left"/>
      <w:pPr>
        <w:tabs>
          <w:tab w:val="num" w:pos="283"/>
        </w:tabs>
      </w:pPr>
      <w:rPr>
        <w:rFonts w:ascii="Arial" w:hAnsi="Arial"/>
      </w:rPr>
    </w:lvl>
  </w:abstractNum>
  <w:abstractNum w:abstractNumId="3" w15:restartNumberingAfterBreak="0">
    <w:nsid w:val="00000006"/>
    <w:multiLevelType w:val="multilevel"/>
    <w:tmpl w:val="00000006"/>
    <w:name w:val="WW8Num6"/>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4" w15:restartNumberingAfterBreak="0">
    <w:nsid w:val="00000007"/>
    <w:multiLevelType w:val="multilevel"/>
    <w:tmpl w:val="00000007"/>
    <w:name w:val="WW8Num7"/>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5" w15:restartNumberingAfterBreak="0">
    <w:nsid w:val="00000008"/>
    <w:multiLevelType w:val="multilevel"/>
    <w:tmpl w:val="00000008"/>
    <w:name w:val="WW8Num8"/>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6" w15:restartNumberingAfterBreak="0">
    <w:nsid w:val="00000009"/>
    <w:multiLevelType w:val="multilevel"/>
    <w:tmpl w:val="00000009"/>
    <w:name w:val="WW8Num9"/>
    <w:lvl w:ilvl="0">
      <w:start w:val="1"/>
      <w:numFmt w:val="bullet"/>
      <w:lvlText w:val=""/>
      <w:lvlJc w:val="left"/>
      <w:pPr>
        <w:tabs>
          <w:tab w:val="num" w:pos="360"/>
        </w:tabs>
        <w:ind w:left="0" w:firstLine="0"/>
      </w:pPr>
      <w:rPr>
        <w:rFonts w:ascii="Symbol" w:hAnsi="Symbol" w:cs="StarSymbol"/>
        <w:sz w:val="18"/>
        <w:szCs w:val="18"/>
      </w:rPr>
    </w:lvl>
    <w:lvl w:ilvl="1">
      <w:start w:val="1"/>
      <w:numFmt w:val="bullet"/>
      <w:lvlText w:val=""/>
      <w:lvlJc w:val="left"/>
      <w:pPr>
        <w:tabs>
          <w:tab w:val="num" w:pos="720"/>
        </w:tabs>
        <w:ind w:left="0" w:firstLine="0"/>
      </w:pPr>
      <w:rPr>
        <w:rFonts w:ascii="Symbol" w:hAnsi="Symbol" w:cs="StarSymbol"/>
        <w:sz w:val="18"/>
        <w:szCs w:val="18"/>
      </w:rPr>
    </w:lvl>
    <w:lvl w:ilvl="2">
      <w:start w:val="1"/>
      <w:numFmt w:val="bullet"/>
      <w:lvlText w:val=""/>
      <w:lvlJc w:val="left"/>
      <w:pPr>
        <w:tabs>
          <w:tab w:val="num" w:pos="1080"/>
        </w:tabs>
        <w:ind w:left="0" w:firstLine="0"/>
      </w:pPr>
      <w:rPr>
        <w:rFonts w:ascii="Symbol" w:hAnsi="Symbol" w:cs="StarSymbol"/>
        <w:sz w:val="18"/>
        <w:szCs w:val="18"/>
      </w:rPr>
    </w:lvl>
    <w:lvl w:ilvl="3">
      <w:start w:val="1"/>
      <w:numFmt w:val="bullet"/>
      <w:lvlText w:val=""/>
      <w:lvlJc w:val="left"/>
      <w:pPr>
        <w:tabs>
          <w:tab w:val="num" w:pos="1440"/>
        </w:tabs>
        <w:ind w:left="0" w:firstLine="0"/>
      </w:pPr>
      <w:rPr>
        <w:rFonts w:ascii="Symbol" w:hAnsi="Symbol" w:cs="StarSymbol"/>
        <w:sz w:val="18"/>
        <w:szCs w:val="18"/>
      </w:rPr>
    </w:lvl>
    <w:lvl w:ilvl="4">
      <w:start w:val="1"/>
      <w:numFmt w:val="bullet"/>
      <w:lvlText w:val=""/>
      <w:lvlJc w:val="left"/>
      <w:pPr>
        <w:tabs>
          <w:tab w:val="num" w:pos="1800"/>
        </w:tabs>
        <w:ind w:left="0" w:firstLine="0"/>
      </w:pPr>
      <w:rPr>
        <w:rFonts w:ascii="Symbol" w:hAnsi="Symbol" w:cs="StarSymbol"/>
        <w:sz w:val="18"/>
        <w:szCs w:val="18"/>
      </w:rPr>
    </w:lvl>
    <w:lvl w:ilvl="5">
      <w:start w:val="1"/>
      <w:numFmt w:val="bullet"/>
      <w:lvlText w:val=""/>
      <w:lvlJc w:val="left"/>
      <w:pPr>
        <w:tabs>
          <w:tab w:val="num" w:pos="2160"/>
        </w:tabs>
        <w:ind w:left="0" w:firstLine="0"/>
      </w:pPr>
      <w:rPr>
        <w:rFonts w:ascii="Symbol" w:hAnsi="Symbol" w:cs="StarSymbol"/>
        <w:sz w:val="18"/>
        <w:szCs w:val="18"/>
      </w:rPr>
    </w:lvl>
    <w:lvl w:ilvl="6">
      <w:start w:val="1"/>
      <w:numFmt w:val="bullet"/>
      <w:lvlText w:val=""/>
      <w:lvlJc w:val="left"/>
      <w:pPr>
        <w:tabs>
          <w:tab w:val="num" w:pos="2520"/>
        </w:tabs>
        <w:ind w:left="0" w:firstLine="0"/>
      </w:pPr>
      <w:rPr>
        <w:rFonts w:ascii="Symbol" w:hAnsi="Symbol" w:cs="StarSymbol"/>
        <w:sz w:val="18"/>
        <w:szCs w:val="18"/>
      </w:rPr>
    </w:lvl>
    <w:lvl w:ilvl="7">
      <w:start w:val="1"/>
      <w:numFmt w:val="bullet"/>
      <w:lvlText w:val=""/>
      <w:lvlJc w:val="left"/>
      <w:pPr>
        <w:tabs>
          <w:tab w:val="num" w:pos="2880"/>
        </w:tabs>
        <w:ind w:left="0" w:firstLine="0"/>
      </w:pPr>
      <w:rPr>
        <w:rFonts w:ascii="Symbol" w:hAnsi="Symbol" w:cs="StarSymbol"/>
        <w:sz w:val="18"/>
        <w:szCs w:val="18"/>
      </w:rPr>
    </w:lvl>
    <w:lvl w:ilvl="8">
      <w:start w:val="1"/>
      <w:numFmt w:val="bullet"/>
      <w:lvlText w:val=""/>
      <w:lvlJc w:val="left"/>
      <w:pPr>
        <w:tabs>
          <w:tab w:val="num" w:pos="3240"/>
        </w:tabs>
        <w:ind w:left="0" w:firstLine="0"/>
      </w:pPr>
      <w:rPr>
        <w:rFonts w:ascii="Symbol" w:hAnsi="Symbol" w:cs="StarSymbol"/>
        <w:sz w:val="18"/>
        <w:szCs w:val="18"/>
      </w:rPr>
    </w:lvl>
  </w:abstractNum>
  <w:abstractNum w:abstractNumId="7" w15:restartNumberingAfterBreak="0">
    <w:nsid w:val="0000000A"/>
    <w:multiLevelType w:val="multilevel"/>
    <w:tmpl w:val="0000000A"/>
    <w:name w:val="WW8Num10"/>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Wingdings 2" w:hAnsi="Wingdings 2" w:cs="Times New Roman"/>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cs="StarSymbol"/>
        <w:sz w:val="18"/>
        <w:szCs w:val="18"/>
      </w:rPr>
    </w:lvl>
    <w:lvl w:ilvl="4">
      <w:start w:val="1"/>
      <w:numFmt w:val="bullet"/>
      <w:lvlText w:val=""/>
      <w:lvlJc w:val="left"/>
      <w:pPr>
        <w:tabs>
          <w:tab w:val="num" w:pos="2160"/>
        </w:tabs>
        <w:ind w:left="0" w:firstLine="0"/>
      </w:pPr>
      <w:rPr>
        <w:rFonts w:ascii="Wingdings 2" w:hAnsi="Wingdings 2" w:cs="Times New Roman"/>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cs="StarSymbol"/>
        <w:sz w:val="18"/>
        <w:szCs w:val="18"/>
      </w:rPr>
    </w:lvl>
    <w:lvl w:ilvl="7">
      <w:start w:val="1"/>
      <w:numFmt w:val="bullet"/>
      <w:lvlText w:val=""/>
      <w:lvlJc w:val="left"/>
      <w:pPr>
        <w:tabs>
          <w:tab w:val="num" w:pos="3240"/>
        </w:tabs>
        <w:ind w:left="0" w:firstLine="0"/>
      </w:pPr>
      <w:rPr>
        <w:rFonts w:ascii="Wingdings 2" w:hAnsi="Wingdings 2" w:cs="Times New Roman"/>
      </w:rPr>
    </w:lvl>
    <w:lvl w:ilvl="8">
      <w:start w:val="1"/>
      <w:numFmt w:val="bullet"/>
      <w:lvlText w:val="■"/>
      <w:lvlJc w:val="left"/>
      <w:pPr>
        <w:tabs>
          <w:tab w:val="num" w:pos="3600"/>
        </w:tabs>
        <w:ind w:left="0" w:firstLine="0"/>
      </w:pPr>
      <w:rPr>
        <w:rFonts w:ascii="StarSymbol" w:hAnsi="StarSymbol"/>
      </w:rPr>
    </w:lvl>
  </w:abstractNum>
  <w:abstractNum w:abstractNumId="8" w15:restartNumberingAfterBreak="0">
    <w:nsid w:val="0000000B"/>
    <w:multiLevelType w:val="singleLevel"/>
    <w:tmpl w:val="0000000B"/>
    <w:name w:val="WW8Num11"/>
    <w:lvl w:ilvl="0">
      <w:start w:val="1"/>
      <w:numFmt w:val="lowerLetter"/>
      <w:lvlText w:val="%1)"/>
      <w:lvlJc w:val="left"/>
      <w:pPr>
        <w:tabs>
          <w:tab w:val="num" w:pos="927"/>
        </w:tabs>
        <w:ind w:left="0" w:firstLine="0"/>
      </w:pPr>
    </w:lvl>
  </w:abstractNum>
  <w:abstractNum w:abstractNumId="9" w15:restartNumberingAfterBreak="0">
    <w:nsid w:val="0000000D"/>
    <w:multiLevelType w:val="multilevel"/>
    <w:tmpl w:val="0000000D"/>
    <w:name w:val="WW8Num13"/>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Wingdings 2" w:hAnsi="Wingdings 2" w:cs="Times New Roman"/>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cs="StarSymbol"/>
        <w:sz w:val="18"/>
        <w:szCs w:val="18"/>
      </w:rPr>
    </w:lvl>
    <w:lvl w:ilvl="4">
      <w:start w:val="1"/>
      <w:numFmt w:val="bullet"/>
      <w:lvlText w:val=""/>
      <w:lvlJc w:val="left"/>
      <w:pPr>
        <w:tabs>
          <w:tab w:val="num" w:pos="2160"/>
        </w:tabs>
        <w:ind w:left="0" w:firstLine="0"/>
      </w:pPr>
      <w:rPr>
        <w:rFonts w:ascii="Wingdings 2" w:hAnsi="Wingdings 2" w:cs="Times New Roman"/>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cs="StarSymbol"/>
        <w:sz w:val="18"/>
        <w:szCs w:val="18"/>
      </w:rPr>
    </w:lvl>
    <w:lvl w:ilvl="7">
      <w:start w:val="1"/>
      <w:numFmt w:val="bullet"/>
      <w:lvlText w:val=""/>
      <w:lvlJc w:val="left"/>
      <w:pPr>
        <w:tabs>
          <w:tab w:val="num" w:pos="3240"/>
        </w:tabs>
        <w:ind w:left="0" w:firstLine="0"/>
      </w:pPr>
      <w:rPr>
        <w:rFonts w:ascii="Wingdings 2" w:hAnsi="Wingdings 2" w:cs="Times New Roman"/>
      </w:rPr>
    </w:lvl>
    <w:lvl w:ilvl="8">
      <w:start w:val="1"/>
      <w:numFmt w:val="bullet"/>
      <w:lvlText w:val="■"/>
      <w:lvlJc w:val="left"/>
      <w:pPr>
        <w:tabs>
          <w:tab w:val="num" w:pos="3600"/>
        </w:tabs>
        <w:ind w:left="0" w:firstLine="0"/>
      </w:pPr>
      <w:rPr>
        <w:rFonts w:ascii="StarSymbol" w:hAnsi="StarSymbol"/>
      </w:rPr>
    </w:lvl>
  </w:abstractNum>
  <w:abstractNum w:abstractNumId="10" w15:restartNumberingAfterBreak="0">
    <w:nsid w:val="045261C9"/>
    <w:multiLevelType w:val="multilevel"/>
    <w:tmpl w:val="92788312"/>
    <w:lvl w:ilvl="0">
      <w:start w:val="2"/>
      <w:numFmt w:val="upperLetter"/>
      <w:pStyle w:val="BALevel1"/>
      <w:lvlText w:val="%1"/>
      <w:lvlJc w:val="left"/>
      <w:pPr>
        <w:ind w:left="360" w:hanging="360"/>
      </w:pPr>
      <w:rPr>
        <w:rFonts w:hint="default"/>
      </w:rPr>
    </w:lvl>
    <w:lvl w:ilvl="1">
      <w:start w:val="1"/>
      <w:numFmt w:val="decimal"/>
      <w:pStyle w:val="BALevel2"/>
      <w:lvlText w:val="%1.%2"/>
      <w:lvlJc w:val="left"/>
      <w:pPr>
        <w:ind w:left="831" w:hanging="547"/>
      </w:pPr>
      <w:rPr>
        <w:rFonts w:hint="default"/>
        <w:i w:val="0"/>
      </w:rPr>
    </w:lvl>
    <w:lvl w:ilvl="2">
      <w:start w:val="1"/>
      <w:numFmt w:val="decimal"/>
      <w:pStyle w:val="BALevel3"/>
      <w:lvlText w:val="%1.%2.%3"/>
      <w:lvlJc w:val="left"/>
      <w:pPr>
        <w:ind w:left="851" w:hanging="131"/>
      </w:pPr>
      <w:rPr>
        <w:rFonts w:hint="default"/>
      </w:rPr>
    </w:lvl>
    <w:lvl w:ilvl="3">
      <w:start w:val="1"/>
      <w:numFmt w:val="lowerLetter"/>
      <w:pStyle w:val="BALevel4"/>
      <w:lvlText w:val="%4)"/>
      <w:lvlJc w:val="left"/>
      <w:pPr>
        <w:ind w:left="5529" w:hanging="992"/>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124241"/>
    <w:multiLevelType w:val="hybridMultilevel"/>
    <w:tmpl w:val="2F8A0BEA"/>
    <w:name w:val="WW8Num252"/>
    <w:lvl w:ilvl="0" w:tplc="04050001">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93C7BE7"/>
    <w:multiLevelType w:val="hybridMultilevel"/>
    <w:tmpl w:val="372E4DFE"/>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3" w15:restartNumberingAfterBreak="0">
    <w:nsid w:val="0C931033"/>
    <w:multiLevelType w:val="singleLevel"/>
    <w:tmpl w:val="523EABD0"/>
    <w:lvl w:ilvl="0">
      <w:start w:val="1"/>
      <w:numFmt w:val="bullet"/>
      <w:pStyle w:val="Seznamsodrkami"/>
      <w:lvlText w:val=""/>
      <w:legacy w:legacy="1" w:legacySpace="0" w:legacyIndent="283"/>
      <w:lvlJc w:val="left"/>
      <w:pPr>
        <w:ind w:left="283" w:hanging="283"/>
      </w:pPr>
      <w:rPr>
        <w:rFonts w:ascii="Symbol" w:hAnsi="Symbol" w:hint="default"/>
      </w:rPr>
    </w:lvl>
  </w:abstractNum>
  <w:abstractNum w:abstractNumId="14" w15:restartNumberingAfterBreak="0">
    <w:nsid w:val="0CFF3926"/>
    <w:multiLevelType w:val="hybridMultilevel"/>
    <w:tmpl w:val="FE0EE634"/>
    <w:lvl w:ilvl="0" w:tplc="60A04664">
      <w:start w:val="1"/>
      <w:numFmt w:val="decimal"/>
      <w:pStyle w:val="Tablecount"/>
      <w:lvlText w:val="Obrázek %1 : "/>
      <w:lvlJc w:val="left"/>
      <w:pPr>
        <w:ind w:left="1854" w:hanging="360"/>
      </w:pPr>
      <w:rPr>
        <w:rFonts w:ascii="Arial" w:hAnsi="Arial" w:cs="Times New Roman" w:hint="default"/>
        <w:b/>
        <w:i w:val="0"/>
        <w:sz w:val="18"/>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5" w15:restartNumberingAfterBreak="0">
    <w:nsid w:val="16B30931"/>
    <w:multiLevelType w:val="multilevel"/>
    <w:tmpl w:val="B34CE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BE537D"/>
    <w:multiLevelType w:val="hybridMultilevel"/>
    <w:tmpl w:val="3474C94C"/>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7" w15:restartNumberingAfterBreak="0">
    <w:nsid w:val="19A623DE"/>
    <w:multiLevelType w:val="hybridMultilevel"/>
    <w:tmpl w:val="653885C8"/>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8" w15:restartNumberingAfterBreak="0">
    <w:nsid w:val="1B960F6D"/>
    <w:multiLevelType w:val="hybridMultilevel"/>
    <w:tmpl w:val="E82A3484"/>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9" w15:restartNumberingAfterBreak="0">
    <w:nsid w:val="1DD359D8"/>
    <w:multiLevelType w:val="hybridMultilevel"/>
    <w:tmpl w:val="D97852E4"/>
    <w:lvl w:ilvl="0" w:tplc="5B263BA6">
      <w:start w:val="1"/>
      <w:numFmt w:val="bullet"/>
      <w:pStyle w:val="BALevel5"/>
      <w:lvlText w:val=""/>
      <w:lvlJc w:val="left"/>
      <w:pPr>
        <w:ind w:left="7164" w:hanging="360"/>
      </w:pPr>
      <w:rPr>
        <w:rFonts w:ascii="Wingdings" w:hAnsi="Wingdings" w:hint="default"/>
      </w:r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0" w15:restartNumberingAfterBreak="0">
    <w:nsid w:val="1FE668C0"/>
    <w:multiLevelType w:val="multilevel"/>
    <w:tmpl w:val="56268112"/>
    <w:lvl w:ilvl="0">
      <w:start w:val="1"/>
      <w:numFmt w:val="decimal"/>
      <w:pStyle w:val="ELI01"/>
      <w:lvlText w:val="%1."/>
      <w:lvlJc w:val="left"/>
      <w:pPr>
        <w:ind w:left="360" w:hanging="360"/>
      </w:pPr>
    </w:lvl>
    <w:lvl w:ilvl="1">
      <w:start w:val="1"/>
      <w:numFmt w:val="decimal"/>
      <w:pStyle w:val="ELI02"/>
      <w:lvlText w:val="%1.%2."/>
      <w:lvlJc w:val="left"/>
      <w:pPr>
        <w:ind w:left="79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09872BF"/>
    <w:multiLevelType w:val="multilevel"/>
    <w:tmpl w:val="AB72E030"/>
    <w:name w:val="WW8Num3"/>
    <w:lvl w:ilvl="0">
      <w:start w:val="1"/>
      <w:numFmt w:val="lowerLetter"/>
      <w:lvlText w:val="%1)"/>
      <w:lvlJc w:val="left"/>
      <w:pPr>
        <w:tabs>
          <w:tab w:val="num" w:pos="432"/>
        </w:tabs>
        <w:ind w:left="432" w:hanging="432"/>
      </w:pPr>
      <w:rPr>
        <w:rFonts w:ascii="Arial Narrow" w:hAnsi="Arial Narrow" w:hint="default"/>
        <w:b/>
        <w:i w:val="0"/>
        <w:sz w:val="24"/>
      </w:rPr>
    </w:lvl>
    <w:lvl w:ilvl="1">
      <w:start w:val="1"/>
      <w:numFmt w:val="decimal"/>
      <w:lvlText w:val="%1)%2"/>
      <w:lvlJc w:val="left"/>
      <w:pPr>
        <w:tabs>
          <w:tab w:val="num" w:pos="576"/>
        </w:tabs>
        <w:ind w:left="576" w:hanging="576"/>
      </w:pPr>
      <w:rPr>
        <w:rFonts w:ascii="Arial Narrow" w:hAnsi="Arial Narrow" w:hint="default"/>
        <w:b/>
        <w:i w:val="0"/>
        <w:sz w:val="22"/>
      </w:rPr>
    </w:lvl>
    <w:lvl w:ilvl="2">
      <w:start w:val="1"/>
      <w:numFmt w:val="decimal"/>
      <w:lvlText w:val="e)%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0C81FB2"/>
    <w:multiLevelType w:val="multilevel"/>
    <w:tmpl w:val="6D92F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F63823"/>
    <w:multiLevelType w:val="hybridMultilevel"/>
    <w:tmpl w:val="66FC41F2"/>
    <w:lvl w:ilvl="0" w:tplc="4094BAF0">
      <w:start w:val="1"/>
      <w:numFmt w:val="lowerLetter"/>
      <w:pStyle w:val="Leve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4E86223"/>
    <w:multiLevelType w:val="hybridMultilevel"/>
    <w:tmpl w:val="2BAA812E"/>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354011F9"/>
    <w:multiLevelType w:val="hybridMultilevel"/>
    <w:tmpl w:val="55561E7E"/>
    <w:lvl w:ilvl="0" w:tplc="2DF0BB6A">
      <w:numFmt w:val="bullet"/>
      <w:lvlText w:val="-"/>
      <w:lvlJc w:val="left"/>
      <w:pPr>
        <w:ind w:left="1497" w:hanging="360"/>
      </w:pPr>
      <w:rPr>
        <w:rFonts w:ascii="Arial" w:eastAsia="Times New Roman" w:hAnsi="Arial" w:cs="Arial" w:hint="default"/>
      </w:rPr>
    </w:lvl>
    <w:lvl w:ilvl="1" w:tplc="04050003">
      <w:start w:val="1"/>
      <w:numFmt w:val="bullet"/>
      <w:lvlText w:val="o"/>
      <w:lvlJc w:val="left"/>
      <w:pPr>
        <w:ind w:left="2217" w:hanging="360"/>
      </w:pPr>
      <w:rPr>
        <w:rFonts w:ascii="Courier New" w:hAnsi="Courier New" w:cs="Courier New" w:hint="default"/>
      </w:rPr>
    </w:lvl>
    <w:lvl w:ilvl="2" w:tplc="04050005" w:tentative="1">
      <w:start w:val="1"/>
      <w:numFmt w:val="bullet"/>
      <w:lvlText w:val=""/>
      <w:lvlJc w:val="left"/>
      <w:pPr>
        <w:ind w:left="2937" w:hanging="360"/>
      </w:pPr>
      <w:rPr>
        <w:rFonts w:ascii="Wingdings" w:hAnsi="Wingdings" w:hint="default"/>
      </w:rPr>
    </w:lvl>
    <w:lvl w:ilvl="3" w:tplc="04050001" w:tentative="1">
      <w:start w:val="1"/>
      <w:numFmt w:val="bullet"/>
      <w:lvlText w:val=""/>
      <w:lvlJc w:val="left"/>
      <w:pPr>
        <w:ind w:left="3657" w:hanging="360"/>
      </w:pPr>
      <w:rPr>
        <w:rFonts w:ascii="Symbol" w:hAnsi="Symbol" w:hint="default"/>
      </w:rPr>
    </w:lvl>
    <w:lvl w:ilvl="4" w:tplc="04050003" w:tentative="1">
      <w:start w:val="1"/>
      <w:numFmt w:val="bullet"/>
      <w:lvlText w:val="o"/>
      <w:lvlJc w:val="left"/>
      <w:pPr>
        <w:ind w:left="4377" w:hanging="360"/>
      </w:pPr>
      <w:rPr>
        <w:rFonts w:ascii="Courier New" w:hAnsi="Courier New" w:cs="Courier New" w:hint="default"/>
      </w:rPr>
    </w:lvl>
    <w:lvl w:ilvl="5" w:tplc="04050005" w:tentative="1">
      <w:start w:val="1"/>
      <w:numFmt w:val="bullet"/>
      <w:lvlText w:val=""/>
      <w:lvlJc w:val="left"/>
      <w:pPr>
        <w:ind w:left="5097" w:hanging="360"/>
      </w:pPr>
      <w:rPr>
        <w:rFonts w:ascii="Wingdings" w:hAnsi="Wingdings" w:hint="default"/>
      </w:rPr>
    </w:lvl>
    <w:lvl w:ilvl="6" w:tplc="04050001" w:tentative="1">
      <w:start w:val="1"/>
      <w:numFmt w:val="bullet"/>
      <w:lvlText w:val=""/>
      <w:lvlJc w:val="left"/>
      <w:pPr>
        <w:ind w:left="5817" w:hanging="360"/>
      </w:pPr>
      <w:rPr>
        <w:rFonts w:ascii="Symbol" w:hAnsi="Symbol" w:hint="default"/>
      </w:rPr>
    </w:lvl>
    <w:lvl w:ilvl="7" w:tplc="04050003" w:tentative="1">
      <w:start w:val="1"/>
      <w:numFmt w:val="bullet"/>
      <w:lvlText w:val="o"/>
      <w:lvlJc w:val="left"/>
      <w:pPr>
        <w:ind w:left="6537" w:hanging="360"/>
      </w:pPr>
      <w:rPr>
        <w:rFonts w:ascii="Courier New" w:hAnsi="Courier New" w:cs="Courier New" w:hint="default"/>
      </w:rPr>
    </w:lvl>
    <w:lvl w:ilvl="8" w:tplc="04050005" w:tentative="1">
      <w:start w:val="1"/>
      <w:numFmt w:val="bullet"/>
      <w:lvlText w:val=""/>
      <w:lvlJc w:val="left"/>
      <w:pPr>
        <w:ind w:left="7257" w:hanging="360"/>
      </w:pPr>
      <w:rPr>
        <w:rFonts w:ascii="Wingdings" w:hAnsi="Wingdings" w:hint="default"/>
      </w:rPr>
    </w:lvl>
  </w:abstractNum>
  <w:abstractNum w:abstractNumId="26" w15:restartNumberingAfterBreak="0">
    <w:nsid w:val="3F3937E6"/>
    <w:multiLevelType w:val="hybridMultilevel"/>
    <w:tmpl w:val="7EBA1A04"/>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27" w15:restartNumberingAfterBreak="0">
    <w:nsid w:val="43374E83"/>
    <w:multiLevelType w:val="hybridMultilevel"/>
    <w:tmpl w:val="726AB626"/>
    <w:lvl w:ilvl="0" w:tplc="4CCC91E8">
      <w:start w:val="1"/>
      <w:numFmt w:val="decimal"/>
      <w:pStyle w:val="NadpisA"/>
      <w:lvlText w:val="A.%1."/>
      <w:lvlJc w:val="left"/>
      <w:pPr>
        <w:tabs>
          <w:tab w:val="num" w:pos="405"/>
        </w:tabs>
        <w:ind w:left="405" w:hanging="405"/>
      </w:pPr>
      <w:rPr>
        <w:rFonts w:cs="Times New Roman" w:hint="default"/>
      </w:rPr>
    </w:lvl>
    <w:lvl w:ilvl="1" w:tplc="64E07B72">
      <w:start w:val="1"/>
      <w:numFmt w:val="decimal"/>
      <w:lvlText w:val="A.1.%2."/>
      <w:lvlJc w:val="left"/>
      <w:pPr>
        <w:tabs>
          <w:tab w:val="num" w:pos="1080"/>
        </w:tabs>
        <w:ind w:left="1080" w:hanging="360"/>
      </w:pPr>
      <w:rPr>
        <w:rFonts w:cs="Times New Roman" w:hint="default"/>
      </w:rPr>
    </w:lvl>
    <w:lvl w:ilvl="2" w:tplc="04050005">
      <w:start w:val="1"/>
      <w:numFmt w:val="lowerRoman"/>
      <w:lvlText w:val="%3."/>
      <w:lvlJc w:val="right"/>
      <w:pPr>
        <w:tabs>
          <w:tab w:val="num" w:pos="1800"/>
        </w:tabs>
        <w:ind w:left="1800" w:hanging="180"/>
      </w:pPr>
      <w:rPr>
        <w:rFonts w:cs="Times New Roman"/>
      </w:rPr>
    </w:lvl>
    <w:lvl w:ilvl="3" w:tplc="04050001">
      <w:start w:val="1"/>
      <w:numFmt w:val="decimal"/>
      <w:lvlText w:val="%4."/>
      <w:lvlJc w:val="left"/>
      <w:pPr>
        <w:tabs>
          <w:tab w:val="num" w:pos="2520"/>
        </w:tabs>
        <w:ind w:left="2520" w:hanging="360"/>
      </w:pPr>
      <w:rPr>
        <w:rFonts w:cs="Times New Roman"/>
      </w:rPr>
    </w:lvl>
    <w:lvl w:ilvl="4" w:tplc="04050003">
      <w:start w:val="1"/>
      <w:numFmt w:val="lowerLetter"/>
      <w:lvlText w:val="%5."/>
      <w:lvlJc w:val="left"/>
      <w:pPr>
        <w:tabs>
          <w:tab w:val="num" w:pos="3240"/>
        </w:tabs>
        <w:ind w:left="3240" w:hanging="360"/>
      </w:pPr>
      <w:rPr>
        <w:rFonts w:cs="Times New Roman"/>
      </w:rPr>
    </w:lvl>
    <w:lvl w:ilvl="5" w:tplc="04050005">
      <w:numFmt w:val="bullet"/>
      <w:lvlText w:val="-"/>
      <w:lvlJc w:val="left"/>
      <w:pPr>
        <w:tabs>
          <w:tab w:val="num" w:pos="4485"/>
        </w:tabs>
        <w:ind w:left="4485" w:hanging="705"/>
      </w:pPr>
      <w:rPr>
        <w:rFonts w:ascii="Arial" w:eastAsia="Times New Roman" w:hAnsi="Arial" w:hint="default"/>
      </w:rPr>
    </w:lvl>
    <w:lvl w:ilvl="6" w:tplc="54AEFC78">
      <w:start w:val="1"/>
      <w:numFmt w:val="decimal"/>
      <w:lvlText w:val="%7)"/>
      <w:lvlJc w:val="left"/>
      <w:pPr>
        <w:tabs>
          <w:tab w:val="num" w:pos="4680"/>
        </w:tabs>
        <w:ind w:left="4680" w:hanging="360"/>
      </w:pPr>
      <w:rPr>
        <w:rFonts w:cs="Times New Roman" w:hint="default"/>
      </w:rPr>
    </w:lvl>
    <w:lvl w:ilvl="7" w:tplc="04050003" w:tentative="1">
      <w:start w:val="1"/>
      <w:numFmt w:val="lowerLetter"/>
      <w:lvlText w:val="%8."/>
      <w:lvlJc w:val="left"/>
      <w:pPr>
        <w:tabs>
          <w:tab w:val="num" w:pos="5400"/>
        </w:tabs>
        <w:ind w:left="5400" w:hanging="360"/>
      </w:pPr>
      <w:rPr>
        <w:rFonts w:cs="Times New Roman"/>
      </w:rPr>
    </w:lvl>
    <w:lvl w:ilvl="8" w:tplc="04050005" w:tentative="1">
      <w:start w:val="1"/>
      <w:numFmt w:val="lowerRoman"/>
      <w:lvlText w:val="%9."/>
      <w:lvlJc w:val="right"/>
      <w:pPr>
        <w:tabs>
          <w:tab w:val="num" w:pos="6120"/>
        </w:tabs>
        <w:ind w:left="6120" w:hanging="180"/>
      </w:pPr>
      <w:rPr>
        <w:rFonts w:cs="Times New Roman"/>
      </w:rPr>
    </w:lvl>
  </w:abstractNum>
  <w:abstractNum w:abstractNumId="28" w15:restartNumberingAfterBreak="0">
    <w:nsid w:val="44472243"/>
    <w:multiLevelType w:val="hybridMultilevel"/>
    <w:tmpl w:val="4362735C"/>
    <w:lvl w:ilvl="0" w:tplc="C8F852F8">
      <w:start w:val="3"/>
      <w:numFmt w:val="bullet"/>
      <w:lvlText w:val="-"/>
      <w:lvlJc w:val="left"/>
      <w:pPr>
        <w:ind w:left="1854" w:hanging="360"/>
      </w:pPr>
      <w:rPr>
        <w:rFonts w:ascii="Calibri" w:eastAsiaTheme="minorHAnsi" w:hAnsi="Calibri" w:cstheme="minorBidi"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9" w15:restartNumberingAfterBreak="0">
    <w:nsid w:val="466B30A3"/>
    <w:multiLevelType w:val="hybridMultilevel"/>
    <w:tmpl w:val="3EBAB6B8"/>
    <w:lvl w:ilvl="0" w:tplc="FC48EE40">
      <w:start w:val="1"/>
      <w:numFmt w:val="decimal"/>
      <w:pStyle w:val="Imagetitle"/>
      <w:lvlText w:val="Obrázek %1 : "/>
      <w:lvlJc w:val="left"/>
      <w:pPr>
        <w:ind w:left="1854" w:hanging="360"/>
      </w:pPr>
      <w:rPr>
        <w:rFonts w:ascii="Arial" w:hAnsi="Arial" w:cs="Times New Roman" w:hint="default"/>
        <w:b/>
        <w:bCs w:val="0"/>
        <w:i w:val="0"/>
        <w:iCs w:val="0"/>
        <w:caps w:val="0"/>
        <w:smallCaps w:val="0"/>
        <w:strike w:val="0"/>
        <w:dstrike w:val="0"/>
        <w:noProof w:val="0"/>
        <w:vanish w:val="0"/>
        <w:color w:val="000000"/>
        <w:spacing w:val="0"/>
        <w:kern w:val="0"/>
        <w:position w:val="0"/>
        <w:sz w:val="18"/>
        <w:u w:val="none"/>
        <w:effect w:val="none"/>
        <w:vertAlign w:val="baseline"/>
        <w:em w:val="none"/>
        <w:specVanish w:val="0"/>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0" w15:restartNumberingAfterBreak="0">
    <w:nsid w:val="54297935"/>
    <w:multiLevelType w:val="multilevel"/>
    <w:tmpl w:val="932EE844"/>
    <w:lvl w:ilvl="0">
      <w:start w:val="1"/>
      <w:numFmt w:val="decimal"/>
      <w:pStyle w:val="Vedlnadpis"/>
      <w:lvlText w:val="%1"/>
      <w:lvlJc w:val="left"/>
      <w:pPr>
        <w:tabs>
          <w:tab w:val="num" w:pos="432"/>
        </w:tabs>
        <w:ind w:left="432" w:hanging="432"/>
      </w:pPr>
    </w:lvl>
    <w:lvl w:ilvl="1">
      <w:start w:val="1"/>
      <w:numFmt w:val="decimal"/>
      <w:lvlRestart w:val="0"/>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hint="default"/>
        <w:b/>
        <w:i w:val="0"/>
        <w:sz w:val="32"/>
        <w:u w:val="none"/>
      </w:rPr>
    </w:lvl>
    <w:lvl w:ilvl="3">
      <w:start w:val="1"/>
      <w:numFmt w:val="decimal"/>
      <w:lvlText w:val="%1%3.%2..%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15:restartNumberingAfterBreak="0">
    <w:nsid w:val="5A8D2A08"/>
    <w:multiLevelType w:val="hybridMultilevel"/>
    <w:tmpl w:val="0DF0002A"/>
    <w:lvl w:ilvl="0" w:tplc="84CCEF24">
      <w:start w:val="1"/>
      <w:numFmt w:val="decimal"/>
      <w:pStyle w:val="Tabletitle"/>
      <w:lvlText w:val="Tabulka %1 : "/>
      <w:lvlJc w:val="left"/>
      <w:pPr>
        <w:ind w:left="1854" w:hanging="360"/>
      </w:pPr>
      <w:rPr>
        <w:rFonts w:ascii="Arial" w:hAnsi="Arial" w:hint="default"/>
        <w:b/>
        <w:i w:val="0"/>
        <w:sz w:val="18"/>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5AE55BE6"/>
    <w:multiLevelType w:val="multilevel"/>
    <w:tmpl w:val="C8AAAC16"/>
    <w:styleLink w:val="Nadpiskapitoly"/>
    <w:lvl w:ilvl="0">
      <w:start w:val="1"/>
      <w:numFmt w:val="decimal"/>
      <w:lvlText w:val="%1."/>
      <w:lvlJc w:val="left"/>
      <w:pPr>
        <w:tabs>
          <w:tab w:val="num" w:pos="900"/>
        </w:tabs>
        <w:ind w:left="900" w:hanging="360"/>
      </w:pPr>
      <w:rPr>
        <w:rFonts w:hint="default"/>
        <w:b/>
        <w:bCs/>
        <w:color w:val="000000"/>
        <w:sz w:val="24"/>
        <w:szCs w:val="24"/>
      </w:rPr>
    </w:lvl>
    <w:lvl w:ilvl="1">
      <w:start w:val="1"/>
      <w:numFmt w:val="decimal"/>
      <w:lvlText w:val="%1.%2."/>
      <w:lvlJc w:val="left"/>
      <w:pPr>
        <w:tabs>
          <w:tab w:val="num" w:pos="1332"/>
        </w:tabs>
        <w:ind w:left="1332" w:hanging="432"/>
      </w:pPr>
      <w:rPr>
        <w:rFonts w:hint="default"/>
      </w:rPr>
    </w:lvl>
    <w:lvl w:ilvl="2">
      <w:start w:val="1"/>
      <w:numFmt w:val="decimal"/>
      <w:lvlText w:val="%1.%2.%3."/>
      <w:lvlJc w:val="left"/>
      <w:pPr>
        <w:tabs>
          <w:tab w:val="num" w:pos="1764"/>
        </w:tabs>
        <w:ind w:left="1764" w:hanging="504"/>
      </w:pPr>
      <w:rPr>
        <w:rFonts w:hint="default"/>
      </w:rPr>
    </w:lvl>
    <w:lvl w:ilvl="3">
      <w:start w:val="1"/>
      <w:numFmt w:val="decimal"/>
      <w:lvlText w:val="%1.%2.%3.%4."/>
      <w:lvlJc w:val="left"/>
      <w:pPr>
        <w:tabs>
          <w:tab w:val="num" w:pos="2268"/>
        </w:tabs>
        <w:ind w:left="2268" w:hanging="648"/>
      </w:pPr>
      <w:rPr>
        <w:rFonts w:hint="default"/>
      </w:rPr>
    </w:lvl>
    <w:lvl w:ilvl="4">
      <w:start w:val="1"/>
      <w:numFmt w:val="decimal"/>
      <w:lvlText w:val="%1.%2.%3.%4.%5."/>
      <w:lvlJc w:val="left"/>
      <w:pPr>
        <w:tabs>
          <w:tab w:val="num" w:pos="2772"/>
        </w:tabs>
        <w:ind w:left="2772" w:hanging="792"/>
      </w:pPr>
      <w:rPr>
        <w:rFonts w:hint="default"/>
      </w:rPr>
    </w:lvl>
    <w:lvl w:ilvl="5">
      <w:start w:val="1"/>
      <w:numFmt w:val="decimal"/>
      <w:lvlText w:val="%1.%2.%3.%4.%5.%6."/>
      <w:lvlJc w:val="left"/>
      <w:pPr>
        <w:tabs>
          <w:tab w:val="num" w:pos="3276"/>
        </w:tabs>
        <w:ind w:left="3276" w:hanging="936"/>
      </w:pPr>
      <w:rPr>
        <w:rFonts w:hint="default"/>
      </w:rPr>
    </w:lvl>
    <w:lvl w:ilvl="6">
      <w:start w:val="1"/>
      <w:numFmt w:val="decimal"/>
      <w:lvlText w:val="%1.%2.%3.%4.%5.%6.%7."/>
      <w:lvlJc w:val="left"/>
      <w:pPr>
        <w:tabs>
          <w:tab w:val="num" w:pos="3780"/>
        </w:tabs>
        <w:ind w:left="3780" w:hanging="1080"/>
      </w:pPr>
      <w:rPr>
        <w:rFonts w:hint="default"/>
      </w:rPr>
    </w:lvl>
    <w:lvl w:ilvl="7">
      <w:start w:val="1"/>
      <w:numFmt w:val="decimal"/>
      <w:lvlText w:val="%1.%2.%3.%4.%5.%6.%7.%8."/>
      <w:lvlJc w:val="left"/>
      <w:pPr>
        <w:tabs>
          <w:tab w:val="num" w:pos="4284"/>
        </w:tabs>
        <w:ind w:left="4284" w:hanging="1224"/>
      </w:pPr>
      <w:rPr>
        <w:rFonts w:hint="default"/>
      </w:rPr>
    </w:lvl>
    <w:lvl w:ilvl="8">
      <w:start w:val="1"/>
      <w:numFmt w:val="decimal"/>
      <w:lvlText w:val="%1.%2.%3.%4.%5.%6.%7.%8.%9."/>
      <w:lvlJc w:val="left"/>
      <w:pPr>
        <w:tabs>
          <w:tab w:val="num" w:pos="4860"/>
        </w:tabs>
        <w:ind w:left="4860" w:hanging="1440"/>
      </w:pPr>
      <w:rPr>
        <w:rFonts w:hint="default"/>
      </w:rPr>
    </w:lvl>
  </w:abstractNum>
  <w:abstractNum w:abstractNumId="33" w15:restartNumberingAfterBreak="0">
    <w:nsid w:val="5C851368"/>
    <w:multiLevelType w:val="singleLevel"/>
    <w:tmpl w:val="12F20E16"/>
    <w:lvl w:ilvl="0">
      <w:start w:val="1"/>
      <w:numFmt w:val="bullet"/>
      <w:pStyle w:val="odsazen3"/>
      <w:lvlText w:val=""/>
      <w:lvlJc w:val="left"/>
      <w:pPr>
        <w:tabs>
          <w:tab w:val="num" w:pos="360"/>
        </w:tabs>
        <w:ind w:left="360" w:hanging="360"/>
      </w:pPr>
      <w:rPr>
        <w:rFonts w:ascii="Wingdings" w:hAnsi="Wingdings" w:hint="default"/>
      </w:rPr>
    </w:lvl>
  </w:abstractNum>
  <w:abstractNum w:abstractNumId="34" w15:restartNumberingAfterBreak="0">
    <w:nsid w:val="5E035A62"/>
    <w:multiLevelType w:val="multilevel"/>
    <w:tmpl w:val="60F4E300"/>
    <w:lvl w:ilvl="0">
      <w:start w:val="1"/>
      <w:numFmt w:val="decimal"/>
      <w:pStyle w:val="PP010104NADPIS1"/>
      <w:lvlText w:val="%1."/>
      <w:lvlJc w:val="left"/>
      <w:pPr>
        <w:tabs>
          <w:tab w:val="num" w:pos="1260"/>
        </w:tabs>
        <w:ind w:left="1260" w:hanging="360"/>
      </w:pPr>
      <w:rPr>
        <w:rFonts w:hint="default"/>
        <w:b/>
        <w:bCs/>
        <w:color w:val="000000"/>
        <w:sz w:val="24"/>
        <w:szCs w:val="24"/>
      </w:rPr>
    </w:lvl>
    <w:lvl w:ilvl="1">
      <w:start w:val="1"/>
      <w:numFmt w:val="decimal"/>
      <w:pStyle w:val="PP010104NADPIS2"/>
      <w:lvlText w:val="%1.%2."/>
      <w:lvlJc w:val="left"/>
      <w:pPr>
        <w:tabs>
          <w:tab w:val="num" w:pos="1692"/>
        </w:tabs>
        <w:ind w:left="1692" w:hanging="432"/>
      </w:pPr>
      <w:rPr>
        <w:rFonts w:hint="default"/>
      </w:rPr>
    </w:lvl>
    <w:lvl w:ilvl="2">
      <w:start w:val="1"/>
      <w:numFmt w:val="decimal"/>
      <w:pStyle w:val="PP010104NADPIS3"/>
      <w:lvlText w:val="%1.%2.%3."/>
      <w:lvlJc w:val="left"/>
      <w:pPr>
        <w:tabs>
          <w:tab w:val="num" w:pos="2340"/>
        </w:tabs>
        <w:ind w:left="2124" w:hanging="504"/>
      </w:pPr>
      <w:rPr>
        <w:rFonts w:hint="default"/>
      </w:rPr>
    </w:lvl>
    <w:lvl w:ilvl="3">
      <w:start w:val="1"/>
      <w:numFmt w:val="decimal"/>
      <w:lvlText w:val="%1.%2.%3.%4."/>
      <w:lvlJc w:val="left"/>
      <w:pPr>
        <w:tabs>
          <w:tab w:val="num" w:pos="3060"/>
        </w:tabs>
        <w:ind w:left="2628" w:hanging="648"/>
      </w:pPr>
      <w:rPr>
        <w:rFonts w:hint="default"/>
      </w:rPr>
    </w:lvl>
    <w:lvl w:ilvl="4">
      <w:start w:val="1"/>
      <w:numFmt w:val="decimal"/>
      <w:lvlText w:val="%1.%2.%3.%4.%5."/>
      <w:lvlJc w:val="left"/>
      <w:pPr>
        <w:tabs>
          <w:tab w:val="num" w:pos="3420"/>
        </w:tabs>
        <w:ind w:left="3132" w:hanging="792"/>
      </w:pPr>
      <w:rPr>
        <w:rFonts w:hint="default"/>
      </w:rPr>
    </w:lvl>
    <w:lvl w:ilvl="5">
      <w:start w:val="1"/>
      <w:numFmt w:val="decimal"/>
      <w:lvlText w:val="%1.%2.%3.%4.%5.%6."/>
      <w:lvlJc w:val="left"/>
      <w:pPr>
        <w:tabs>
          <w:tab w:val="num" w:pos="4140"/>
        </w:tabs>
        <w:ind w:left="3636" w:hanging="936"/>
      </w:pPr>
      <w:rPr>
        <w:rFonts w:hint="default"/>
      </w:rPr>
    </w:lvl>
    <w:lvl w:ilvl="6">
      <w:start w:val="1"/>
      <w:numFmt w:val="decimal"/>
      <w:lvlText w:val="%1.%2.%3.%4.%5.%6.%7."/>
      <w:lvlJc w:val="left"/>
      <w:pPr>
        <w:tabs>
          <w:tab w:val="num" w:pos="4500"/>
        </w:tabs>
        <w:ind w:left="4140" w:hanging="1080"/>
      </w:pPr>
      <w:rPr>
        <w:rFonts w:hint="default"/>
      </w:rPr>
    </w:lvl>
    <w:lvl w:ilvl="7">
      <w:start w:val="1"/>
      <w:numFmt w:val="decimal"/>
      <w:lvlText w:val="%1.%2.%3.%4.%5.%6.%7.%8."/>
      <w:lvlJc w:val="left"/>
      <w:pPr>
        <w:tabs>
          <w:tab w:val="num" w:pos="5220"/>
        </w:tabs>
        <w:ind w:left="4644" w:hanging="1224"/>
      </w:pPr>
      <w:rPr>
        <w:rFonts w:hint="default"/>
      </w:rPr>
    </w:lvl>
    <w:lvl w:ilvl="8">
      <w:start w:val="1"/>
      <w:numFmt w:val="decimal"/>
      <w:lvlText w:val="%1.%2.%3.%4.%5.%6.%7.%8.%9."/>
      <w:lvlJc w:val="left"/>
      <w:pPr>
        <w:tabs>
          <w:tab w:val="num" w:pos="5940"/>
        </w:tabs>
        <w:ind w:left="5220" w:hanging="1440"/>
      </w:pPr>
      <w:rPr>
        <w:rFonts w:hint="default"/>
      </w:rPr>
    </w:lvl>
  </w:abstractNum>
  <w:abstractNum w:abstractNumId="35" w15:restartNumberingAfterBreak="0">
    <w:nsid w:val="61716867"/>
    <w:multiLevelType w:val="hybridMultilevel"/>
    <w:tmpl w:val="F8580E06"/>
    <w:lvl w:ilvl="0" w:tplc="04050005">
      <w:start w:val="1"/>
      <w:numFmt w:val="bullet"/>
      <w:lvlText w:val=""/>
      <w:lvlJc w:val="left"/>
      <w:pPr>
        <w:ind w:left="1854" w:hanging="360"/>
      </w:pPr>
      <w:rPr>
        <w:rFonts w:ascii="Wingdings" w:hAnsi="Wingdings" w:hint="default"/>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6" w15:restartNumberingAfterBreak="0">
    <w:nsid w:val="6265191E"/>
    <w:multiLevelType w:val="hybridMultilevel"/>
    <w:tmpl w:val="40C660A4"/>
    <w:lvl w:ilvl="0" w:tplc="CEAA04C6">
      <w:start w:val="1"/>
      <w:numFmt w:val="lowerRoman"/>
      <w:pStyle w:val="Leveli"/>
      <w:lvlText w:val="%1."/>
      <w:lvlJc w:val="right"/>
      <w:pPr>
        <w:ind w:left="1006" w:hanging="360"/>
      </w:pPr>
    </w:lvl>
    <w:lvl w:ilvl="1" w:tplc="08090019" w:tentative="1">
      <w:start w:val="1"/>
      <w:numFmt w:val="lowerLetter"/>
      <w:lvlText w:val="%2."/>
      <w:lvlJc w:val="left"/>
      <w:pPr>
        <w:ind w:left="1726" w:hanging="360"/>
      </w:pPr>
    </w:lvl>
    <w:lvl w:ilvl="2" w:tplc="0809001B" w:tentative="1">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37" w15:restartNumberingAfterBreak="0">
    <w:nsid w:val="66F05D74"/>
    <w:multiLevelType w:val="singleLevel"/>
    <w:tmpl w:val="FB0EE8CE"/>
    <w:lvl w:ilvl="0">
      <w:start w:val="1"/>
      <w:numFmt w:val="bullet"/>
      <w:pStyle w:val="odsazenspuntkem"/>
      <w:lvlText w:val=""/>
      <w:lvlJc w:val="left"/>
      <w:pPr>
        <w:tabs>
          <w:tab w:val="num" w:pos="3573"/>
        </w:tabs>
        <w:ind w:left="3573" w:hanging="454"/>
      </w:pPr>
      <w:rPr>
        <w:rFonts w:ascii="Symbol" w:hAnsi="Symbol" w:hint="default"/>
      </w:rPr>
    </w:lvl>
  </w:abstractNum>
  <w:abstractNum w:abstractNumId="38" w15:restartNumberingAfterBreak="0">
    <w:nsid w:val="689F6137"/>
    <w:multiLevelType w:val="multilevel"/>
    <w:tmpl w:val="AD507EE2"/>
    <w:lvl w:ilvl="0">
      <w:start w:val="1"/>
      <w:numFmt w:val="decimal"/>
      <w:pStyle w:val="Nzev1"/>
      <w:lvlText w:val="%1."/>
      <w:lvlJc w:val="left"/>
      <w:pPr>
        <w:tabs>
          <w:tab w:val="num" w:pos="1069"/>
        </w:tabs>
        <w:ind w:left="360" w:firstLine="349"/>
      </w:pPr>
      <w:rPr>
        <w:rFonts w:hint="default"/>
      </w:rPr>
    </w:lvl>
    <w:lvl w:ilvl="1">
      <w:start w:val="1"/>
      <w:numFmt w:val="decimal"/>
      <w:pStyle w:val="Nzev3"/>
      <w:lvlText w:val="%1.%2."/>
      <w:lvlJc w:val="left"/>
      <w:pPr>
        <w:tabs>
          <w:tab w:val="num" w:pos="1298"/>
        </w:tabs>
        <w:ind w:left="851" w:hanging="273"/>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40" w15:restartNumberingAfterBreak="0">
    <w:nsid w:val="7B55424B"/>
    <w:multiLevelType w:val="singleLevel"/>
    <w:tmpl w:val="7458F73C"/>
    <w:lvl w:ilvl="0">
      <w:start w:val="1"/>
      <w:numFmt w:val="bullet"/>
      <w:pStyle w:val="odrky"/>
      <w:lvlText w:val="□"/>
      <w:lvlJc w:val="left"/>
      <w:pPr>
        <w:tabs>
          <w:tab w:val="num" w:pos="1134"/>
        </w:tabs>
        <w:ind w:left="1134" w:hanging="425"/>
      </w:pPr>
      <w:rPr>
        <w:rFonts w:ascii="Times New Roman" w:hAnsi="Times New Roman" w:hint="default"/>
      </w:rPr>
    </w:lvl>
  </w:abstractNum>
  <w:abstractNum w:abstractNumId="41" w15:restartNumberingAfterBreak="0">
    <w:nsid w:val="7D700B44"/>
    <w:multiLevelType w:val="hybridMultilevel"/>
    <w:tmpl w:val="08B8CCB2"/>
    <w:lvl w:ilvl="0" w:tplc="6DBA0B2C">
      <w:numFmt w:val="bullet"/>
      <w:lvlText w:val="-"/>
      <w:lvlJc w:val="left"/>
      <w:pPr>
        <w:ind w:left="1437" w:hanging="360"/>
      </w:pPr>
      <w:rPr>
        <w:rFonts w:ascii="Arial" w:eastAsia="Times New Roman" w:hAnsi="Arial" w:cs="Arial" w:hint="default"/>
      </w:rPr>
    </w:lvl>
    <w:lvl w:ilvl="1" w:tplc="04050003" w:tentative="1">
      <w:start w:val="1"/>
      <w:numFmt w:val="bullet"/>
      <w:lvlText w:val="o"/>
      <w:lvlJc w:val="left"/>
      <w:pPr>
        <w:ind w:left="2157" w:hanging="360"/>
      </w:pPr>
      <w:rPr>
        <w:rFonts w:ascii="Courier New" w:hAnsi="Courier New" w:cs="Courier New" w:hint="default"/>
      </w:rPr>
    </w:lvl>
    <w:lvl w:ilvl="2" w:tplc="04050005" w:tentative="1">
      <w:start w:val="1"/>
      <w:numFmt w:val="bullet"/>
      <w:lvlText w:val=""/>
      <w:lvlJc w:val="left"/>
      <w:pPr>
        <w:ind w:left="2877" w:hanging="360"/>
      </w:pPr>
      <w:rPr>
        <w:rFonts w:ascii="Wingdings" w:hAnsi="Wingdings" w:hint="default"/>
      </w:rPr>
    </w:lvl>
    <w:lvl w:ilvl="3" w:tplc="04050001" w:tentative="1">
      <w:start w:val="1"/>
      <w:numFmt w:val="bullet"/>
      <w:lvlText w:val=""/>
      <w:lvlJc w:val="left"/>
      <w:pPr>
        <w:ind w:left="3597" w:hanging="360"/>
      </w:pPr>
      <w:rPr>
        <w:rFonts w:ascii="Symbol" w:hAnsi="Symbol" w:hint="default"/>
      </w:rPr>
    </w:lvl>
    <w:lvl w:ilvl="4" w:tplc="04050003" w:tentative="1">
      <w:start w:val="1"/>
      <w:numFmt w:val="bullet"/>
      <w:lvlText w:val="o"/>
      <w:lvlJc w:val="left"/>
      <w:pPr>
        <w:ind w:left="4317" w:hanging="360"/>
      </w:pPr>
      <w:rPr>
        <w:rFonts w:ascii="Courier New" w:hAnsi="Courier New" w:cs="Courier New" w:hint="default"/>
      </w:rPr>
    </w:lvl>
    <w:lvl w:ilvl="5" w:tplc="04050005" w:tentative="1">
      <w:start w:val="1"/>
      <w:numFmt w:val="bullet"/>
      <w:lvlText w:val=""/>
      <w:lvlJc w:val="left"/>
      <w:pPr>
        <w:ind w:left="5037" w:hanging="360"/>
      </w:pPr>
      <w:rPr>
        <w:rFonts w:ascii="Wingdings" w:hAnsi="Wingdings" w:hint="default"/>
      </w:rPr>
    </w:lvl>
    <w:lvl w:ilvl="6" w:tplc="04050001" w:tentative="1">
      <w:start w:val="1"/>
      <w:numFmt w:val="bullet"/>
      <w:lvlText w:val=""/>
      <w:lvlJc w:val="left"/>
      <w:pPr>
        <w:ind w:left="5757" w:hanging="360"/>
      </w:pPr>
      <w:rPr>
        <w:rFonts w:ascii="Symbol" w:hAnsi="Symbol" w:hint="default"/>
      </w:rPr>
    </w:lvl>
    <w:lvl w:ilvl="7" w:tplc="04050003" w:tentative="1">
      <w:start w:val="1"/>
      <w:numFmt w:val="bullet"/>
      <w:lvlText w:val="o"/>
      <w:lvlJc w:val="left"/>
      <w:pPr>
        <w:ind w:left="6477" w:hanging="360"/>
      </w:pPr>
      <w:rPr>
        <w:rFonts w:ascii="Courier New" w:hAnsi="Courier New" w:cs="Courier New" w:hint="default"/>
      </w:rPr>
    </w:lvl>
    <w:lvl w:ilvl="8" w:tplc="04050005" w:tentative="1">
      <w:start w:val="1"/>
      <w:numFmt w:val="bullet"/>
      <w:lvlText w:val=""/>
      <w:lvlJc w:val="left"/>
      <w:pPr>
        <w:ind w:left="7197" w:hanging="360"/>
      </w:pPr>
      <w:rPr>
        <w:rFonts w:ascii="Wingdings" w:hAnsi="Wingdings" w:hint="default"/>
      </w:rPr>
    </w:lvl>
  </w:abstractNum>
  <w:abstractNum w:abstractNumId="42" w15:restartNumberingAfterBreak="0">
    <w:nsid w:val="7EFC54B9"/>
    <w:multiLevelType w:val="multilevel"/>
    <w:tmpl w:val="FA10BC16"/>
    <w:lvl w:ilvl="0">
      <w:start w:val="1"/>
      <w:numFmt w:val="decimal"/>
      <w:pStyle w:val="Nadpiskapitoly0"/>
      <w:lvlText w:val="%1)"/>
      <w:lvlJc w:val="left"/>
      <w:pPr>
        <w:tabs>
          <w:tab w:val="num" w:pos="1080"/>
        </w:tabs>
        <w:ind w:left="1080" w:hanging="360"/>
      </w:pPr>
      <w:rPr>
        <w:rFonts w:hint="default"/>
      </w:rPr>
    </w:lvl>
    <w:lvl w:ilvl="1">
      <w:start w:val="1"/>
      <w:numFmt w:val="lowerLetter"/>
      <w:pStyle w:val="Nadpispodkapitoly"/>
      <w:lvlText w:val="%2)"/>
      <w:lvlJc w:val="left"/>
      <w:pPr>
        <w:tabs>
          <w:tab w:val="num" w:pos="1440"/>
        </w:tabs>
        <w:ind w:left="144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num w:numId="1">
    <w:abstractNumId w:val="30"/>
  </w:num>
  <w:num w:numId="2">
    <w:abstractNumId w:val="40"/>
  </w:num>
  <w:num w:numId="3">
    <w:abstractNumId w:val="39"/>
  </w:num>
  <w:num w:numId="4">
    <w:abstractNumId w:val="10"/>
  </w:num>
  <w:num w:numId="5">
    <w:abstractNumId w:val="20"/>
  </w:num>
  <w:num w:numId="6">
    <w:abstractNumId w:val="31"/>
  </w:num>
  <w:num w:numId="7">
    <w:abstractNumId w:val="14"/>
  </w:num>
  <w:num w:numId="8">
    <w:abstractNumId w:val="29"/>
  </w:num>
  <w:num w:numId="9">
    <w:abstractNumId w:val="23"/>
  </w:num>
  <w:num w:numId="10">
    <w:abstractNumId w:val="36"/>
  </w:num>
  <w:num w:numId="11">
    <w:abstractNumId w:val="19"/>
  </w:num>
  <w:num w:numId="12">
    <w:abstractNumId w:val="33"/>
  </w:num>
  <w:num w:numId="13">
    <w:abstractNumId w:val="13"/>
  </w:num>
  <w:num w:numId="14">
    <w:abstractNumId w:val="38"/>
  </w:num>
  <w:num w:numId="15">
    <w:abstractNumId w:val="27"/>
  </w:num>
  <w:num w:numId="16">
    <w:abstractNumId w:val="42"/>
  </w:num>
  <w:num w:numId="17">
    <w:abstractNumId w:val="32"/>
  </w:num>
  <w:num w:numId="18">
    <w:abstractNumId w:val="34"/>
  </w:num>
  <w:num w:numId="19">
    <w:abstractNumId w:val="28"/>
  </w:num>
  <w:num w:numId="20">
    <w:abstractNumId w:val="25"/>
  </w:num>
  <w:num w:numId="21">
    <w:abstractNumId w:val="37"/>
  </w:num>
  <w:num w:numId="22">
    <w:abstractNumId w:val="18"/>
  </w:num>
  <w:num w:numId="23">
    <w:abstractNumId w:val="26"/>
  </w:num>
  <w:num w:numId="24">
    <w:abstractNumId w:val="16"/>
  </w:num>
  <w:num w:numId="25">
    <w:abstractNumId w:val="12"/>
  </w:num>
  <w:num w:numId="26">
    <w:abstractNumId w:val="11"/>
  </w:num>
  <w:num w:numId="27">
    <w:abstractNumId w:val="17"/>
  </w:num>
  <w:num w:numId="28">
    <w:abstractNumId w:val="24"/>
  </w:num>
  <w:num w:numId="29">
    <w:abstractNumId w:val="15"/>
  </w:num>
  <w:num w:numId="30">
    <w:abstractNumId w:val="22"/>
  </w:num>
  <w:num w:numId="31">
    <w:abstractNumId w:val="35"/>
  </w:num>
  <w:num w:numId="32">
    <w:abstractNumId w:val="4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limová Eva">
    <w15:presenceInfo w15:providerId="AD" w15:userId="S::e.vilimova@aedproject.cz::7a9d53bc-4f35-4ae0-8449-1d966464ab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cs-CZ" w:vendorID="64" w:dllVersion="0" w:nlCheck="1" w:checkStyle="0"/>
  <w:activeWritingStyle w:appName="MSWord" w:lang="en-US" w:vendorID="64" w:dllVersion="0" w:nlCheck="1" w:checkStyle="0"/>
  <w:activeWritingStyle w:appName="MSWord" w:lang="en-GB"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709"/>
  <w:hyphenationZone w:val="425"/>
  <w:noPunctuationKerning/>
  <w:characterSpacingControl w:val="doNotCompress"/>
  <w:hdrShapeDefaults>
    <o:shapedefaults v:ext="edit" spidmax="2049" fillcolor="white" stroke="f">
      <v:fill color="white"/>
      <v:stroke weight="0"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5E19"/>
    <w:rsid w:val="000000CF"/>
    <w:rsid w:val="00000213"/>
    <w:rsid w:val="0000040A"/>
    <w:rsid w:val="000010E7"/>
    <w:rsid w:val="000012F0"/>
    <w:rsid w:val="000031A7"/>
    <w:rsid w:val="0000352F"/>
    <w:rsid w:val="00003766"/>
    <w:rsid w:val="00003863"/>
    <w:rsid w:val="0000392B"/>
    <w:rsid w:val="00003D64"/>
    <w:rsid w:val="00004804"/>
    <w:rsid w:val="00004882"/>
    <w:rsid w:val="00004B0C"/>
    <w:rsid w:val="000063DA"/>
    <w:rsid w:val="0000640F"/>
    <w:rsid w:val="00006915"/>
    <w:rsid w:val="00006A07"/>
    <w:rsid w:val="00006A9E"/>
    <w:rsid w:val="000071E1"/>
    <w:rsid w:val="00010408"/>
    <w:rsid w:val="000117CB"/>
    <w:rsid w:val="00011835"/>
    <w:rsid w:val="0001289D"/>
    <w:rsid w:val="00012AD3"/>
    <w:rsid w:val="00012CDE"/>
    <w:rsid w:val="00012E65"/>
    <w:rsid w:val="00014900"/>
    <w:rsid w:val="00014B0C"/>
    <w:rsid w:val="00016567"/>
    <w:rsid w:val="000169A4"/>
    <w:rsid w:val="000173DB"/>
    <w:rsid w:val="000202B8"/>
    <w:rsid w:val="00020875"/>
    <w:rsid w:val="00020C2B"/>
    <w:rsid w:val="00021261"/>
    <w:rsid w:val="00021D14"/>
    <w:rsid w:val="000220C6"/>
    <w:rsid w:val="00022265"/>
    <w:rsid w:val="00022BC3"/>
    <w:rsid w:val="00025322"/>
    <w:rsid w:val="00025489"/>
    <w:rsid w:val="000262CD"/>
    <w:rsid w:val="00026E79"/>
    <w:rsid w:val="00026FDC"/>
    <w:rsid w:val="000271EB"/>
    <w:rsid w:val="00027AB3"/>
    <w:rsid w:val="00027F09"/>
    <w:rsid w:val="0003011D"/>
    <w:rsid w:val="00030151"/>
    <w:rsid w:val="000302D3"/>
    <w:rsid w:val="000305E1"/>
    <w:rsid w:val="00030B83"/>
    <w:rsid w:val="00030E16"/>
    <w:rsid w:val="00031002"/>
    <w:rsid w:val="00031160"/>
    <w:rsid w:val="000326CB"/>
    <w:rsid w:val="000328D4"/>
    <w:rsid w:val="00032BB5"/>
    <w:rsid w:val="00033BA9"/>
    <w:rsid w:val="000344C9"/>
    <w:rsid w:val="0003482F"/>
    <w:rsid w:val="0003580C"/>
    <w:rsid w:val="00035E42"/>
    <w:rsid w:val="00036B17"/>
    <w:rsid w:val="00036B49"/>
    <w:rsid w:val="00040A98"/>
    <w:rsid w:val="000412FE"/>
    <w:rsid w:val="00041E13"/>
    <w:rsid w:val="00042138"/>
    <w:rsid w:val="000424F8"/>
    <w:rsid w:val="00042EAA"/>
    <w:rsid w:val="00044685"/>
    <w:rsid w:val="0004468F"/>
    <w:rsid w:val="00044828"/>
    <w:rsid w:val="00044C7F"/>
    <w:rsid w:val="0004593B"/>
    <w:rsid w:val="000463A1"/>
    <w:rsid w:val="00046C2F"/>
    <w:rsid w:val="00047292"/>
    <w:rsid w:val="000478D2"/>
    <w:rsid w:val="00047B89"/>
    <w:rsid w:val="00047C6A"/>
    <w:rsid w:val="0005078D"/>
    <w:rsid w:val="0005126D"/>
    <w:rsid w:val="00051299"/>
    <w:rsid w:val="000514E7"/>
    <w:rsid w:val="000517F3"/>
    <w:rsid w:val="00051CD3"/>
    <w:rsid w:val="0005244A"/>
    <w:rsid w:val="000526D1"/>
    <w:rsid w:val="0005275F"/>
    <w:rsid w:val="00052DAF"/>
    <w:rsid w:val="0005321D"/>
    <w:rsid w:val="00053792"/>
    <w:rsid w:val="000538FB"/>
    <w:rsid w:val="00054A87"/>
    <w:rsid w:val="00054DF7"/>
    <w:rsid w:val="00056AEC"/>
    <w:rsid w:val="00057494"/>
    <w:rsid w:val="000574E4"/>
    <w:rsid w:val="00057D01"/>
    <w:rsid w:val="00057D17"/>
    <w:rsid w:val="00057F32"/>
    <w:rsid w:val="0006173F"/>
    <w:rsid w:val="00061954"/>
    <w:rsid w:val="00061A19"/>
    <w:rsid w:val="00061AEB"/>
    <w:rsid w:val="00061E9A"/>
    <w:rsid w:val="00062547"/>
    <w:rsid w:val="00062699"/>
    <w:rsid w:val="000626B0"/>
    <w:rsid w:val="000629EC"/>
    <w:rsid w:val="00062D11"/>
    <w:rsid w:val="00062D40"/>
    <w:rsid w:val="0006384C"/>
    <w:rsid w:val="00063AFD"/>
    <w:rsid w:val="000642D4"/>
    <w:rsid w:val="00064CFD"/>
    <w:rsid w:val="0006556D"/>
    <w:rsid w:val="00065D83"/>
    <w:rsid w:val="000664FE"/>
    <w:rsid w:val="00066CEB"/>
    <w:rsid w:val="00066F2C"/>
    <w:rsid w:val="0006707C"/>
    <w:rsid w:val="00067CE3"/>
    <w:rsid w:val="00070315"/>
    <w:rsid w:val="00070828"/>
    <w:rsid w:val="00070F19"/>
    <w:rsid w:val="00071187"/>
    <w:rsid w:val="00071337"/>
    <w:rsid w:val="0007145A"/>
    <w:rsid w:val="000715A4"/>
    <w:rsid w:val="000715B6"/>
    <w:rsid w:val="00073842"/>
    <w:rsid w:val="000748F6"/>
    <w:rsid w:val="00075079"/>
    <w:rsid w:val="000756F5"/>
    <w:rsid w:val="00076C13"/>
    <w:rsid w:val="0007772E"/>
    <w:rsid w:val="000804F2"/>
    <w:rsid w:val="00081EE8"/>
    <w:rsid w:val="0008220A"/>
    <w:rsid w:val="00082338"/>
    <w:rsid w:val="00082458"/>
    <w:rsid w:val="00082938"/>
    <w:rsid w:val="00082AB0"/>
    <w:rsid w:val="000834A7"/>
    <w:rsid w:val="000838C4"/>
    <w:rsid w:val="00083D26"/>
    <w:rsid w:val="00084E23"/>
    <w:rsid w:val="00085AF0"/>
    <w:rsid w:val="00086D1B"/>
    <w:rsid w:val="00090478"/>
    <w:rsid w:val="000905FD"/>
    <w:rsid w:val="00092A50"/>
    <w:rsid w:val="00093033"/>
    <w:rsid w:val="0009318C"/>
    <w:rsid w:val="00093908"/>
    <w:rsid w:val="0009391D"/>
    <w:rsid w:val="00093DA3"/>
    <w:rsid w:val="00093ED8"/>
    <w:rsid w:val="00094474"/>
    <w:rsid w:val="0009470F"/>
    <w:rsid w:val="00095CE9"/>
    <w:rsid w:val="00095EDA"/>
    <w:rsid w:val="00096A7D"/>
    <w:rsid w:val="00096CC6"/>
    <w:rsid w:val="00096EF1"/>
    <w:rsid w:val="00097429"/>
    <w:rsid w:val="000979CB"/>
    <w:rsid w:val="00097E59"/>
    <w:rsid w:val="000A0300"/>
    <w:rsid w:val="000A079E"/>
    <w:rsid w:val="000A09C3"/>
    <w:rsid w:val="000A0D5F"/>
    <w:rsid w:val="000A0DCA"/>
    <w:rsid w:val="000A13EA"/>
    <w:rsid w:val="000A1C0A"/>
    <w:rsid w:val="000A2275"/>
    <w:rsid w:val="000A261E"/>
    <w:rsid w:val="000A2622"/>
    <w:rsid w:val="000A407A"/>
    <w:rsid w:val="000A4170"/>
    <w:rsid w:val="000A46E6"/>
    <w:rsid w:val="000A5114"/>
    <w:rsid w:val="000A53F4"/>
    <w:rsid w:val="000A5478"/>
    <w:rsid w:val="000A568C"/>
    <w:rsid w:val="000A585A"/>
    <w:rsid w:val="000A6256"/>
    <w:rsid w:val="000A6B2C"/>
    <w:rsid w:val="000A7A63"/>
    <w:rsid w:val="000A7A8B"/>
    <w:rsid w:val="000B03F1"/>
    <w:rsid w:val="000B0941"/>
    <w:rsid w:val="000B0A15"/>
    <w:rsid w:val="000B0CF0"/>
    <w:rsid w:val="000B101B"/>
    <w:rsid w:val="000B1D28"/>
    <w:rsid w:val="000B21C9"/>
    <w:rsid w:val="000B2992"/>
    <w:rsid w:val="000B526E"/>
    <w:rsid w:val="000B5965"/>
    <w:rsid w:val="000B5A6B"/>
    <w:rsid w:val="000B6C51"/>
    <w:rsid w:val="000B6DF8"/>
    <w:rsid w:val="000B7E4D"/>
    <w:rsid w:val="000C0381"/>
    <w:rsid w:val="000C1095"/>
    <w:rsid w:val="000C1246"/>
    <w:rsid w:val="000C20F2"/>
    <w:rsid w:val="000C2B46"/>
    <w:rsid w:val="000C2FD7"/>
    <w:rsid w:val="000C31E1"/>
    <w:rsid w:val="000C3879"/>
    <w:rsid w:val="000C3A71"/>
    <w:rsid w:val="000C3FE1"/>
    <w:rsid w:val="000C41DA"/>
    <w:rsid w:val="000C45B6"/>
    <w:rsid w:val="000C5CE0"/>
    <w:rsid w:val="000C6CA3"/>
    <w:rsid w:val="000C73BD"/>
    <w:rsid w:val="000C7AE0"/>
    <w:rsid w:val="000D00FA"/>
    <w:rsid w:val="000D030B"/>
    <w:rsid w:val="000D0628"/>
    <w:rsid w:val="000D0D68"/>
    <w:rsid w:val="000D124F"/>
    <w:rsid w:val="000D168C"/>
    <w:rsid w:val="000D2029"/>
    <w:rsid w:val="000D21D8"/>
    <w:rsid w:val="000D2775"/>
    <w:rsid w:val="000D3637"/>
    <w:rsid w:val="000D3DD0"/>
    <w:rsid w:val="000D4218"/>
    <w:rsid w:val="000D4704"/>
    <w:rsid w:val="000D4B97"/>
    <w:rsid w:val="000D4E08"/>
    <w:rsid w:val="000D5C0F"/>
    <w:rsid w:val="000D5C94"/>
    <w:rsid w:val="000D637B"/>
    <w:rsid w:val="000D63EF"/>
    <w:rsid w:val="000D76F0"/>
    <w:rsid w:val="000D7D17"/>
    <w:rsid w:val="000E0A24"/>
    <w:rsid w:val="000E0A74"/>
    <w:rsid w:val="000E13A2"/>
    <w:rsid w:val="000E1602"/>
    <w:rsid w:val="000E187B"/>
    <w:rsid w:val="000E2DD6"/>
    <w:rsid w:val="000E364A"/>
    <w:rsid w:val="000E3B23"/>
    <w:rsid w:val="000E3DBE"/>
    <w:rsid w:val="000E55BA"/>
    <w:rsid w:val="000E5DEE"/>
    <w:rsid w:val="000E6706"/>
    <w:rsid w:val="000E6846"/>
    <w:rsid w:val="000E6B76"/>
    <w:rsid w:val="000E717B"/>
    <w:rsid w:val="000E7B8E"/>
    <w:rsid w:val="000E7E92"/>
    <w:rsid w:val="000E7FB7"/>
    <w:rsid w:val="000F1A96"/>
    <w:rsid w:val="000F2992"/>
    <w:rsid w:val="000F29EC"/>
    <w:rsid w:val="000F3B9E"/>
    <w:rsid w:val="000F46B9"/>
    <w:rsid w:val="000F485D"/>
    <w:rsid w:val="000F56A5"/>
    <w:rsid w:val="000F64AF"/>
    <w:rsid w:val="000F695F"/>
    <w:rsid w:val="000F6996"/>
    <w:rsid w:val="000F7155"/>
    <w:rsid w:val="000F74A5"/>
    <w:rsid w:val="000F76C8"/>
    <w:rsid w:val="000F7987"/>
    <w:rsid w:val="000F79D3"/>
    <w:rsid w:val="000F7F0B"/>
    <w:rsid w:val="001002CF"/>
    <w:rsid w:val="001007A5"/>
    <w:rsid w:val="00100BCA"/>
    <w:rsid w:val="00103210"/>
    <w:rsid w:val="00103955"/>
    <w:rsid w:val="001042AD"/>
    <w:rsid w:val="0010512E"/>
    <w:rsid w:val="00105D23"/>
    <w:rsid w:val="00105EE2"/>
    <w:rsid w:val="00105F3F"/>
    <w:rsid w:val="0010619A"/>
    <w:rsid w:val="001066E8"/>
    <w:rsid w:val="00106D49"/>
    <w:rsid w:val="00107083"/>
    <w:rsid w:val="001073AC"/>
    <w:rsid w:val="001074CA"/>
    <w:rsid w:val="001077C7"/>
    <w:rsid w:val="001113DB"/>
    <w:rsid w:val="001119D4"/>
    <w:rsid w:val="00112DD4"/>
    <w:rsid w:val="0011442E"/>
    <w:rsid w:val="00114697"/>
    <w:rsid w:val="0011474D"/>
    <w:rsid w:val="00115C12"/>
    <w:rsid w:val="001162B9"/>
    <w:rsid w:val="00116B0A"/>
    <w:rsid w:val="0011772E"/>
    <w:rsid w:val="001177AA"/>
    <w:rsid w:val="00117C5B"/>
    <w:rsid w:val="00117E86"/>
    <w:rsid w:val="00120B6E"/>
    <w:rsid w:val="00121329"/>
    <w:rsid w:val="00122057"/>
    <w:rsid w:val="00122604"/>
    <w:rsid w:val="00122D4C"/>
    <w:rsid w:val="00123891"/>
    <w:rsid w:val="00123D58"/>
    <w:rsid w:val="001242D8"/>
    <w:rsid w:val="001259C4"/>
    <w:rsid w:val="00126553"/>
    <w:rsid w:val="001268FC"/>
    <w:rsid w:val="00126F0B"/>
    <w:rsid w:val="001270B8"/>
    <w:rsid w:val="00127A24"/>
    <w:rsid w:val="00127E73"/>
    <w:rsid w:val="001309C7"/>
    <w:rsid w:val="00130D57"/>
    <w:rsid w:val="00131632"/>
    <w:rsid w:val="0013301E"/>
    <w:rsid w:val="00133314"/>
    <w:rsid w:val="00133471"/>
    <w:rsid w:val="00133665"/>
    <w:rsid w:val="00133BA3"/>
    <w:rsid w:val="0013476C"/>
    <w:rsid w:val="001347A6"/>
    <w:rsid w:val="001351AC"/>
    <w:rsid w:val="0013524F"/>
    <w:rsid w:val="001362E3"/>
    <w:rsid w:val="00137ACC"/>
    <w:rsid w:val="00141778"/>
    <w:rsid w:val="00141ECC"/>
    <w:rsid w:val="00142624"/>
    <w:rsid w:val="00142825"/>
    <w:rsid w:val="00142ACC"/>
    <w:rsid w:val="001435E2"/>
    <w:rsid w:val="00145445"/>
    <w:rsid w:val="00145641"/>
    <w:rsid w:val="001458FC"/>
    <w:rsid w:val="00145A5B"/>
    <w:rsid w:val="00145DC9"/>
    <w:rsid w:val="00145F90"/>
    <w:rsid w:val="001461A7"/>
    <w:rsid w:val="00147050"/>
    <w:rsid w:val="00147193"/>
    <w:rsid w:val="00147430"/>
    <w:rsid w:val="001474E5"/>
    <w:rsid w:val="00147B79"/>
    <w:rsid w:val="00147F75"/>
    <w:rsid w:val="001507DF"/>
    <w:rsid w:val="00152391"/>
    <w:rsid w:val="00152DDB"/>
    <w:rsid w:val="00152EF4"/>
    <w:rsid w:val="00152FC5"/>
    <w:rsid w:val="00153AC3"/>
    <w:rsid w:val="00153D67"/>
    <w:rsid w:val="00154470"/>
    <w:rsid w:val="001548DA"/>
    <w:rsid w:val="001549E0"/>
    <w:rsid w:val="00154AFB"/>
    <w:rsid w:val="00154FA2"/>
    <w:rsid w:val="00155442"/>
    <w:rsid w:val="001557AC"/>
    <w:rsid w:val="00155BA2"/>
    <w:rsid w:val="00155DC9"/>
    <w:rsid w:val="00156950"/>
    <w:rsid w:val="00156A70"/>
    <w:rsid w:val="00156BD0"/>
    <w:rsid w:val="00157243"/>
    <w:rsid w:val="0015724F"/>
    <w:rsid w:val="001602E9"/>
    <w:rsid w:val="00160B94"/>
    <w:rsid w:val="00161865"/>
    <w:rsid w:val="001633F8"/>
    <w:rsid w:val="00163A32"/>
    <w:rsid w:val="00163AF5"/>
    <w:rsid w:val="00164D77"/>
    <w:rsid w:val="0016546A"/>
    <w:rsid w:val="0016563E"/>
    <w:rsid w:val="001656D7"/>
    <w:rsid w:val="001660C7"/>
    <w:rsid w:val="001661EB"/>
    <w:rsid w:val="00166C5B"/>
    <w:rsid w:val="00166DEC"/>
    <w:rsid w:val="001671B7"/>
    <w:rsid w:val="00170165"/>
    <w:rsid w:val="00170303"/>
    <w:rsid w:val="0017049B"/>
    <w:rsid w:val="00170CA5"/>
    <w:rsid w:val="00170ED3"/>
    <w:rsid w:val="00171114"/>
    <w:rsid w:val="001715C4"/>
    <w:rsid w:val="00171A2B"/>
    <w:rsid w:val="00171A50"/>
    <w:rsid w:val="00171FD7"/>
    <w:rsid w:val="001727EA"/>
    <w:rsid w:val="00173097"/>
    <w:rsid w:val="00173767"/>
    <w:rsid w:val="00173BEB"/>
    <w:rsid w:val="00173C92"/>
    <w:rsid w:val="00173CB2"/>
    <w:rsid w:val="001740EC"/>
    <w:rsid w:val="00174133"/>
    <w:rsid w:val="00175586"/>
    <w:rsid w:val="00175818"/>
    <w:rsid w:val="00175A36"/>
    <w:rsid w:val="00175D86"/>
    <w:rsid w:val="00175F03"/>
    <w:rsid w:val="00177172"/>
    <w:rsid w:val="00177710"/>
    <w:rsid w:val="00177C0B"/>
    <w:rsid w:val="0018076A"/>
    <w:rsid w:val="001822CA"/>
    <w:rsid w:val="0018263B"/>
    <w:rsid w:val="00182905"/>
    <w:rsid w:val="00182D5A"/>
    <w:rsid w:val="0018418B"/>
    <w:rsid w:val="00184B82"/>
    <w:rsid w:val="00184FAA"/>
    <w:rsid w:val="00185153"/>
    <w:rsid w:val="001855A7"/>
    <w:rsid w:val="001865A1"/>
    <w:rsid w:val="00186831"/>
    <w:rsid w:val="00186E36"/>
    <w:rsid w:val="00186F5F"/>
    <w:rsid w:val="001870A2"/>
    <w:rsid w:val="00187C4F"/>
    <w:rsid w:val="001903ED"/>
    <w:rsid w:val="001905AD"/>
    <w:rsid w:val="00190D90"/>
    <w:rsid w:val="00190DAC"/>
    <w:rsid w:val="00193223"/>
    <w:rsid w:val="001932C8"/>
    <w:rsid w:val="001936C2"/>
    <w:rsid w:val="00193B74"/>
    <w:rsid w:val="001941F2"/>
    <w:rsid w:val="00194B1F"/>
    <w:rsid w:val="00194BE5"/>
    <w:rsid w:val="00195449"/>
    <w:rsid w:val="00195AD1"/>
    <w:rsid w:val="00195D3C"/>
    <w:rsid w:val="00196652"/>
    <w:rsid w:val="0019709E"/>
    <w:rsid w:val="00197CDF"/>
    <w:rsid w:val="00197CE3"/>
    <w:rsid w:val="001A0244"/>
    <w:rsid w:val="001A03F8"/>
    <w:rsid w:val="001A08D7"/>
    <w:rsid w:val="001A17F9"/>
    <w:rsid w:val="001A21D9"/>
    <w:rsid w:val="001A271C"/>
    <w:rsid w:val="001A2910"/>
    <w:rsid w:val="001A2DDC"/>
    <w:rsid w:val="001A3AA3"/>
    <w:rsid w:val="001A4358"/>
    <w:rsid w:val="001A4443"/>
    <w:rsid w:val="001A5145"/>
    <w:rsid w:val="001A5805"/>
    <w:rsid w:val="001A712B"/>
    <w:rsid w:val="001A78EF"/>
    <w:rsid w:val="001A7F58"/>
    <w:rsid w:val="001B09DA"/>
    <w:rsid w:val="001B0BF6"/>
    <w:rsid w:val="001B0F9B"/>
    <w:rsid w:val="001B1A54"/>
    <w:rsid w:val="001B1D6A"/>
    <w:rsid w:val="001B2539"/>
    <w:rsid w:val="001B2A8E"/>
    <w:rsid w:val="001B4259"/>
    <w:rsid w:val="001B5165"/>
    <w:rsid w:val="001B5819"/>
    <w:rsid w:val="001B595A"/>
    <w:rsid w:val="001B67BB"/>
    <w:rsid w:val="001B6AF9"/>
    <w:rsid w:val="001B7457"/>
    <w:rsid w:val="001B76C8"/>
    <w:rsid w:val="001B7BCD"/>
    <w:rsid w:val="001B7E52"/>
    <w:rsid w:val="001C0F90"/>
    <w:rsid w:val="001C14BD"/>
    <w:rsid w:val="001C18DA"/>
    <w:rsid w:val="001C21CE"/>
    <w:rsid w:val="001C2BF2"/>
    <w:rsid w:val="001C322D"/>
    <w:rsid w:val="001C36B1"/>
    <w:rsid w:val="001C37E3"/>
    <w:rsid w:val="001C3B1E"/>
    <w:rsid w:val="001C4AA1"/>
    <w:rsid w:val="001C4B0F"/>
    <w:rsid w:val="001C4C12"/>
    <w:rsid w:val="001C4CD7"/>
    <w:rsid w:val="001C634F"/>
    <w:rsid w:val="001C64EE"/>
    <w:rsid w:val="001C6501"/>
    <w:rsid w:val="001C6CFD"/>
    <w:rsid w:val="001C6DEE"/>
    <w:rsid w:val="001C70A6"/>
    <w:rsid w:val="001C7269"/>
    <w:rsid w:val="001C738F"/>
    <w:rsid w:val="001C7466"/>
    <w:rsid w:val="001C78C2"/>
    <w:rsid w:val="001D02C6"/>
    <w:rsid w:val="001D0359"/>
    <w:rsid w:val="001D0748"/>
    <w:rsid w:val="001D0777"/>
    <w:rsid w:val="001D0D61"/>
    <w:rsid w:val="001D1731"/>
    <w:rsid w:val="001D1D28"/>
    <w:rsid w:val="001D31DB"/>
    <w:rsid w:val="001D3EC7"/>
    <w:rsid w:val="001D5BC1"/>
    <w:rsid w:val="001D671E"/>
    <w:rsid w:val="001D7C58"/>
    <w:rsid w:val="001D7D04"/>
    <w:rsid w:val="001E058D"/>
    <w:rsid w:val="001E08D9"/>
    <w:rsid w:val="001E175F"/>
    <w:rsid w:val="001E1FAC"/>
    <w:rsid w:val="001E2078"/>
    <w:rsid w:val="001E21F6"/>
    <w:rsid w:val="001E2851"/>
    <w:rsid w:val="001E2D1F"/>
    <w:rsid w:val="001E3065"/>
    <w:rsid w:val="001E30F3"/>
    <w:rsid w:val="001E329A"/>
    <w:rsid w:val="001E32EC"/>
    <w:rsid w:val="001E3939"/>
    <w:rsid w:val="001E396E"/>
    <w:rsid w:val="001E4D22"/>
    <w:rsid w:val="001E50EF"/>
    <w:rsid w:val="001E5477"/>
    <w:rsid w:val="001E5791"/>
    <w:rsid w:val="001E5BE1"/>
    <w:rsid w:val="001E5C90"/>
    <w:rsid w:val="001E7DE3"/>
    <w:rsid w:val="001F0B07"/>
    <w:rsid w:val="001F1791"/>
    <w:rsid w:val="001F2148"/>
    <w:rsid w:val="001F266E"/>
    <w:rsid w:val="001F2BFC"/>
    <w:rsid w:val="001F2FFB"/>
    <w:rsid w:val="001F460D"/>
    <w:rsid w:val="001F5096"/>
    <w:rsid w:val="001F5318"/>
    <w:rsid w:val="001F600D"/>
    <w:rsid w:val="001F6164"/>
    <w:rsid w:val="001F74D6"/>
    <w:rsid w:val="001F758D"/>
    <w:rsid w:val="001F7761"/>
    <w:rsid w:val="001F7AFB"/>
    <w:rsid w:val="00200BB7"/>
    <w:rsid w:val="0020153B"/>
    <w:rsid w:val="00201554"/>
    <w:rsid w:val="00201581"/>
    <w:rsid w:val="00201963"/>
    <w:rsid w:val="00201AE2"/>
    <w:rsid w:val="00201B10"/>
    <w:rsid w:val="002020B7"/>
    <w:rsid w:val="002024C7"/>
    <w:rsid w:val="00202735"/>
    <w:rsid w:val="00202BC2"/>
    <w:rsid w:val="00203E51"/>
    <w:rsid w:val="00203F6E"/>
    <w:rsid w:val="0020404D"/>
    <w:rsid w:val="00204AE6"/>
    <w:rsid w:val="0020576B"/>
    <w:rsid w:val="002061CD"/>
    <w:rsid w:val="00206277"/>
    <w:rsid w:val="00206886"/>
    <w:rsid w:val="00206D0E"/>
    <w:rsid w:val="00207EFD"/>
    <w:rsid w:val="002101FF"/>
    <w:rsid w:val="002104BD"/>
    <w:rsid w:val="0021065C"/>
    <w:rsid w:val="00210B43"/>
    <w:rsid w:val="00211624"/>
    <w:rsid w:val="00212959"/>
    <w:rsid w:val="00212F6F"/>
    <w:rsid w:val="00213089"/>
    <w:rsid w:val="00213544"/>
    <w:rsid w:val="00213678"/>
    <w:rsid w:val="002136BA"/>
    <w:rsid w:val="00214A06"/>
    <w:rsid w:val="00214F8A"/>
    <w:rsid w:val="00214FBC"/>
    <w:rsid w:val="00215901"/>
    <w:rsid w:val="00216670"/>
    <w:rsid w:val="002167A2"/>
    <w:rsid w:val="0021723A"/>
    <w:rsid w:val="00217301"/>
    <w:rsid w:val="002200E9"/>
    <w:rsid w:val="002204D3"/>
    <w:rsid w:val="0022070C"/>
    <w:rsid w:val="0022095B"/>
    <w:rsid w:val="00220F85"/>
    <w:rsid w:val="00221363"/>
    <w:rsid w:val="00222585"/>
    <w:rsid w:val="00223BE6"/>
    <w:rsid w:val="00223CA2"/>
    <w:rsid w:val="00224560"/>
    <w:rsid w:val="002249C5"/>
    <w:rsid w:val="00224EAA"/>
    <w:rsid w:val="00225D8E"/>
    <w:rsid w:val="002269FF"/>
    <w:rsid w:val="00226A24"/>
    <w:rsid w:val="00226E69"/>
    <w:rsid w:val="002273FF"/>
    <w:rsid w:val="00227765"/>
    <w:rsid w:val="00227789"/>
    <w:rsid w:val="00227BD0"/>
    <w:rsid w:val="00227DF3"/>
    <w:rsid w:val="00231A7E"/>
    <w:rsid w:val="0023369A"/>
    <w:rsid w:val="00233B42"/>
    <w:rsid w:val="0023409A"/>
    <w:rsid w:val="002349D9"/>
    <w:rsid w:val="00234D19"/>
    <w:rsid w:val="00234F8B"/>
    <w:rsid w:val="0023636F"/>
    <w:rsid w:val="0023696F"/>
    <w:rsid w:val="0023771A"/>
    <w:rsid w:val="00237D32"/>
    <w:rsid w:val="00240E70"/>
    <w:rsid w:val="002416F4"/>
    <w:rsid w:val="002419C1"/>
    <w:rsid w:val="00242701"/>
    <w:rsid w:val="00243014"/>
    <w:rsid w:val="00243731"/>
    <w:rsid w:val="00243E95"/>
    <w:rsid w:val="002440F0"/>
    <w:rsid w:val="00244A9C"/>
    <w:rsid w:val="00245333"/>
    <w:rsid w:val="00245B62"/>
    <w:rsid w:val="00246D64"/>
    <w:rsid w:val="00247662"/>
    <w:rsid w:val="00247A30"/>
    <w:rsid w:val="002506ED"/>
    <w:rsid w:val="00250769"/>
    <w:rsid w:val="00250EC8"/>
    <w:rsid w:val="00251C96"/>
    <w:rsid w:val="00251D42"/>
    <w:rsid w:val="00252349"/>
    <w:rsid w:val="00252503"/>
    <w:rsid w:val="00252683"/>
    <w:rsid w:val="00252F09"/>
    <w:rsid w:val="00253063"/>
    <w:rsid w:val="002536EA"/>
    <w:rsid w:val="002539C2"/>
    <w:rsid w:val="00253E82"/>
    <w:rsid w:val="00254533"/>
    <w:rsid w:val="0025557F"/>
    <w:rsid w:val="002559F7"/>
    <w:rsid w:val="00255BDC"/>
    <w:rsid w:val="00255CDB"/>
    <w:rsid w:val="0025609B"/>
    <w:rsid w:val="0025613E"/>
    <w:rsid w:val="002567C4"/>
    <w:rsid w:val="00257F06"/>
    <w:rsid w:val="002601CB"/>
    <w:rsid w:val="0026083E"/>
    <w:rsid w:val="0026093B"/>
    <w:rsid w:val="00260FD7"/>
    <w:rsid w:val="00261F89"/>
    <w:rsid w:val="00262392"/>
    <w:rsid w:val="00262A0D"/>
    <w:rsid w:val="0026300B"/>
    <w:rsid w:val="00263130"/>
    <w:rsid w:val="00263380"/>
    <w:rsid w:val="00264C84"/>
    <w:rsid w:val="0026543C"/>
    <w:rsid w:val="00266492"/>
    <w:rsid w:val="002668ED"/>
    <w:rsid w:val="00270273"/>
    <w:rsid w:val="00270C02"/>
    <w:rsid w:val="00271B8D"/>
    <w:rsid w:val="00271D23"/>
    <w:rsid w:val="00272F58"/>
    <w:rsid w:val="00273260"/>
    <w:rsid w:val="00273C5B"/>
    <w:rsid w:val="00274C76"/>
    <w:rsid w:val="00275392"/>
    <w:rsid w:val="0027566E"/>
    <w:rsid w:val="0027592C"/>
    <w:rsid w:val="00275FCF"/>
    <w:rsid w:val="00276BEE"/>
    <w:rsid w:val="0027739A"/>
    <w:rsid w:val="002775EE"/>
    <w:rsid w:val="002803D3"/>
    <w:rsid w:val="00281A0E"/>
    <w:rsid w:val="00281F6C"/>
    <w:rsid w:val="00283111"/>
    <w:rsid w:val="0028422B"/>
    <w:rsid w:val="0028457B"/>
    <w:rsid w:val="002846B0"/>
    <w:rsid w:val="00284ED1"/>
    <w:rsid w:val="00285C05"/>
    <w:rsid w:val="00285EFC"/>
    <w:rsid w:val="00286696"/>
    <w:rsid w:val="00286DAE"/>
    <w:rsid w:val="00290120"/>
    <w:rsid w:val="00290433"/>
    <w:rsid w:val="00290B31"/>
    <w:rsid w:val="00290F18"/>
    <w:rsid w:val="002910A7"/>
    <w:rsid w:val="00291D75"/>
    <w:rsid w:val="002923DF"/>
    <w:rsid w:val="00292832"/>
    <w:rsid w:val="00292A17"/>
    <w:rsid w:val="00292CA8"/>
    <w:rsid w:val="0029459A"/>
    <w:rsid w:val="00294631"/>
    <w:rsid w:val="00295049"/>
    <w:rsid w:val="002950F8"/>
    <w:rsid w:val="002952CA"/>
    <w:rsid w:val="0029594F"/>
    <w:rsid w:val="00295A17"/>
    <w:rsid w:val="0029640C"/>
    <w:rsid w:val="002967BC"/>
    <w:rsid w:val="002971CD"/>
    <w:rsid w:val="00297288"/>
    <w:rsid w:val="002978BD"/>
    <w:rsid w:val="00297CDF"/>
    <w:rsid w:val="002A0CEA"/>
    <w:rsid w:val="002A1705"/>
    <w:rsid w:val="002A18DC"/>
    <w:rsid w:val="002A248D"/>
    <w:rsid w:val="002A3877"/>
    <w:rsid w:val="002A3FA5"/>
    <w:rsid w:val="002A4141"/>
    <w:rsid w:val="002A4457"/>
    <w:rsid w:val="002A478F"/>
    <w:rsid w:val="002A4867"/>
    <w:rsid w:val="002A5954"/>
    <w:rsid w:val="002A6165"/>
    <w:rsid w:val="002A65A5"/>
    <w:rsid w:val="002A67AB"/>
    <w:rsid w:val="002A680C"/>
    <w:rsid w:val="002A6D34"/>
    <w:rsid w:val="002A772C"/>
    <w:rsid w:val="002B1815"/>
    <w:rsid w:val="002B2EB6"/>
    <w:rsid w:val="002B3255"/>
    <w:rsid w:val="002B366B"/>
    <w:rsid w:val="002B3F0D"/>
    <w:rsid w:val="002B4470"/>
    <w:rsid w:val="002B45EA"/>
    <w:rsid w:val="002B506B"/>
    <w:rsid w:val="002B5500"/>
    <w:rsid w:val="002B5DBA"/>
    <w:rsid w:val="002B6250"/>
    <w:rsid w:val="002B640B"/>
    <w:rsid w:val="002B6A56"/>
    <w:rsid w:val="002B7089"/>
    <w:rsid w:val="002B75E4"/>
    <w:rsid w:val="002B794C"/>
    <w:rsid w:val="002B7ACB"/>
    <w:rsid w:val="002C0196"/>
    <w:rsid w:val="002C0470"/>
    <w:rsid w:val="002C104E"/>
    <w:rsid w:val="002C1374"/>
    <w:rsid w:val="002C1A38"/>
    <w:rsid w:val="002C1EE9"/>
    <w:rsid w:val="002C3169"/>
    <w:rsid w:val="002C494A"/>
    <w:rsid w:val="002C50DF"/>
    <w:rsid w:val="002C5363"/>
    <w:rsid w:val="002C6015"/>
    <w:rsid w:val="002C60DC"/>
    <w:rsid w:val="002C6143"/>
    <w:rsid w:val="002C6360"/>
    <w:rsid w:val="002D0BF5"/>
    <w:rsid w:val="002D263A"/>
    <w:rsid w:val="002D337C"/>
    <w:rsid w:val="002D33CB"/>
    <w:rsid w:val="002D3734"/>
    <w:rsid w:val="002D3C79"/>
    <w:rsid w:val="002D4970"/>
    <w:rsid w:val="002D4BD1"/>
    <w:rsid w:val="002D6676"/>
    <w:rsid w:val="002D705B"/>
    <w:rsid w:val="002D7758"/>
    <w:rsid w:val="002D7D19"/>
    <w:rsid w:val="002E07E3"/>
    <w:rsid w:val="002E0929"/>
    <w:rsid w:val="002E0EFC"/>
    <w:rsid w:val="002E0F93"/>
    <w:rsid w:val="002E0FA6"/>
    <w:rsid w:val="002E19E7"/>
    <w:rsid w:val="002E2062"/>
    <w:rsid w:val="002E37C3"/>
    <w:rsid w:val="002E38BA"/>
    <w:rsid w:val="002E3D77"/>
    <w:rsid w:val="002E571B"/>
    <w:rsid w:val="002E5869"/>
    <w:rsid w:val="002E5BAA"/>
    <w:rsid w:val="002E5E43"/>
    <w:rsid w:val="002E6A77"/>
    <w:rsid w:val="002E6AAB"/>
    <w:rsid w:val="002E6CD1"/>
    <w:rsid w:val="002E6EFA"/>
    <w:rsid w:val="002E7FBC"/>
    <w:rsid w:val="002F04D0"/>
    <w:rsid w:val="002F0979"/>
    <w:rsid w:val="002F0ADF"/>
    <w:rsid w:val="002F19CC"/>
    <w:rsid w:val="002F2160"/>
    <w:rsid w:val="002F24AC"/>
    <w:rsid w:val="002F34A0"/>
    <w:rsid w:val="002F360D"/>
    <w:rsid w:val="002F45FE"/>
    <w:rsid w:val="002F4EDA"/>
    <w:rsid w:val="002F5BC5"/>
    <w:rsid w:val="002F5CE6"/>
    <w:rsid w:val="002F6368"/>
    <w:rsid w:val="002F6763"/>
    <w:rsid w:val="002F6D33"/>
    <w:rsid w:val="002F6EA6"/>
    <w:rsid w:val="003001F9"/>
    <w:rsid w:val="00301152"/>
    <w:rsid w:val="0030167D"/>
    <w:rsid w:val="00301749"/>
    <w:rsid w:val="00301F84"/>
    <w:rsid w:val="003021B7"/>
    <w:rsid w:val="00302443"/>
    <w:rsid w:val="00302759"/>
    <w:rsid w:val="00302B77"/>
    <w:rsid w:val="00302C74"/>
    <w:rsid w:val="0030329F"/>
    <w:rsid w:val="00303347"/>
    <w:rsid w:val="00303598"/>
    <w:rsid w:val="00303A71"/>
    <w:rsid w:val="003043AA"/>
    <w:rsid w:val="003050AD"/>
    <w:rsid w:val="003059D8"/>
    <w:rsid w:val="00306AE8"/>
    <w:rsid w:val="00306EC2"/>
    <w:rsid w:val="003107CA"/>
    <w:rsid w:val="00310AAA"/>
    <w:rsid w:val="00310AB2"/>
    <w:rsid w:val="003112C4"/>
    <w:rsid w:val="00311396"/>
    <w:rsid w:val="00311D3D"/>
    <w:rsid w:val="00311FEB"/>
    <w:rsid w:val="00313D59"/>
    <w:rsid w:val="00314B2E"/>
    <w:rsid w:val="00314B91"/>
    <w:rsid w:val="00314DE4"/>
    <w:rsid w:val="00315037"/>
    <w:rsid w:val="00315582"/>
    <w:rsid w:val="00316C7C"/>
    <w:rsid w:val="00316CE9"/>
    <w:rsid w:val="00316E23"/>
    <w:rsid w:val="003202CB"/>
    <w:rsid w:val="003205EC"/>
    <w:rsid w:val="003208A6"/>
    <w:rsid w:val="00320E47"/>
    <w:rsid w:val="0032180B"/>
    <w:rsid w:val="00322109"/>
    <w:rsid w:val="00322209"/>
    <w:rsid w:val="00322AA3"/>
    <w:rsid w:val="00322BC4"/>
    <w:rsid w:val="003230E7"/>
    <w:rsid w:val="0032366C"/>
    <w:rsid w:val="00323773"/>
    <w:rsid w:val="00323EF7"/>
    <w:rsid w:val="003249B9"/>
    <w:rsid w:val="00324E4F"/>
    <w:rsid w:val="00325278"/>
    <w:rsid w:val="00325733"/>
    <w:rsid w:val="00325907"/>
    <w:rsid w:val="00325FDC"/>
    <w:rsid w:val="00327412"/>
    <w:rsid w:val="00327527"/>
    <w:rsid w:val="003277AB"/>
    <w:rsid w:val="00327932"/>
    <w:rsid w:val="00327941"/>
    <w:rsid w:val="00327BEC"/>
    <w:rsid w:val="00330E50"/>
    <w:rsid w:val="00331680"/>
    <w:rsid w:val="00331DD3"/>
    <w:rsid w:val="00331F1B"/>
    <w:rsid w:val="00332109"/>
    <w:rsid w:val="00332306"/>
    <w:rsid w:val="00332663"/>
    <w:rsid w:val="00332F80"/>
    <w:rsid w:val="00333485"/>
    <w:rsid w:val="00333A8A"/>
    <w:rsid w:val="00333B65"/>
    <w:rsid w:val="00333CE3"/>
    <w:rsid w:val="00333D13"/>
    <w:rsid w:val="003342E5"/>
    <w:rsid w:val="003343BE"/>
    <w:rsid w:val="00334A08"/>
    <w:rsid w:val="00335DE9"/>
    <w:rsid w:val="003374E8"/>
    <w:rsid w:val="0033771B"/>
    <w:rsid w:val="00337983"/>
    <w:rsid w:val="00337D70"/>
    <w:rsid w:val="00341AF0"/>
    <w:rsid w:val="00341CF8"/>
    <w:rsid w:val="003421D6"/>
    <w:rsid w:val="003428C6"/>
    <w:rsid w:val="003433BD"/>
    <w:rsid w:val="0034466F"/>
    <w:rsid w:val="00345317"/>
    <w:rsid w:val="00345B7C"/>
    <w:rsid w:val="00345D4B"/>
    <w:rsid w:val="00346B71"/>
    <w:rsid w:val="00346CBE"/>
    <w:rsid w:val="003473D4"/>
    <w:rsid w:val="00347BB5"/>
    <w:rsid w:val="00347C45"/>
    <w:rsid w:val="00353F55"/>
    <w:rsid w:val="00354A38"/>
    <w:rsid w:val="00354DBD"/>
    <w:rsid w:val="00354E44"/>
    <w:rsid w:val="0035529E"/>
    <w:rsid w:val="00355E11"/>
    <w:rsid w:val="003564BC"/>
    <w:rsid w:val="00356B16"/>
    <w:rsid w:val="0035741B"/>
    <w:rsid w:val="00357519"/>
    <w:rsid w:val="00357A66"/>
    <w:rsid w:val="00361345"/>
    <w:rsid w:val="00361D5F"/>
    <w:rsid w:val="0036268A"/>
    <w:rsid w:val="00362691"/>
    <w:rsid w:val="0036361E"/>
    <w:rsid w:val="00363D42"/>
    <w:rsid w:val="00363EEC"/>
    <w:rsid w:val="00364116"/>
    <w:rsid w:val="003641C9"/>
    <w:rsid w:val="00364496"/>
    <w:rsid w:val="00365143"/>
    <w:rsid w:val="00365C5B"/>
    <w:rsid w:val="0036633C"/>
    <w:rsid w:val="00366B44"/>
    <w:rsid w:val="00366E6D"/>
    <w:rsid w:val="00367E6F"/>
    <w:rsid w:val="003704EE"/>
    <w:rsid w:val="003705F0"/>
    <w:rsid w:val="00370F04"/>
    <w:rsid w:val="0037122E"/>
    <w:rsid w:val="00371291"/>
    <w:rsid w:val="003714E0"/>
    <w:rsid w:val="00371C26"/>
    <w:rsid w:val="003733CA"/>
    <w:rsid w:val="00373CC4"/>
    <w:rsid w:val="00374067"/>
    <w:rsid w:val="003740CF"/>
    <w:rsid w:val="00376A31"/>
    <w:rsid w:val="00376DB7"/>
    <w:rsid w:val="0037747D"/>
    <w:rsid w:val="00377F34"/>
    <w:rsid w:val="00377F4A"/>
    <w:rsid w:val="00380C54"/>
    <w:rsid w:val="00380FA8"/>
    <w:rsid w:val="00381494"/>
    <w:rsid w:val="00381565"/>
    <w:rsid w:val="00381C0F"/>
    <w:rsid w:val="00381D7C"/>
    <w:rsid w:val="00383BAD"/>
    <w:rsid w:val="00383ED2"/>
    <w:rsid w:val="0038405F"/>
    <w:rsid w:val="00384934"/>
    <w:rsid w:val="00384C63"/>
    <w:rsid w:val="00385445"/>
    <w:rsid w:val="003854CF"/>
    <w:rsid w:val="00385FA0"/>
    <w:rsid w:val="00386032"/>
    <w:rsid w:val="003862FA"/>
    <w:rsid w:val="00387093"/>
    <w:rsid w:val="00387274"/>
    <w:rsid w:val="00390B19"/>
    <w:rsid w:val="00391E52"/>
    <w:rsid w:val="00392C6A"/>
    <w:rsid w:val="00393909"/>
    <w:rsid w:val="00393C2C"/>
    <w:rsid w:val="00394915"/>
    <w:rsid w:val="00396093"/>
    <w:rsid w:val="00396EED"/>
    <w:rsid w:val="00397404"/>
    <w:rsid w:val="003977EB"/>
    <w:rsid w:val="00397D93"/>
    <w:rsid w:val="003A0A49"/>
    <w:rsid w:val="003A0EBE"/>
    <w:rsid w:val="003A0F6C"/>
    <w:rsid w:val="003A13B7"/>
    <w:rsid w:val="003A1605"/>
    <w:rsid w:val="003A22F8"/>
    <w:rsid w:val="003A2AE8"/>
    <w:rsid w:val="003A2D9F"/>
    <w:rsid w:val="003A3290"/>
    <w:rsid w:val="003A3D87"/>
    <w:rsid w:val="003A427E"/>
    <w:rsid w:val="003A452A"/>
    <w:rsid w:val="003A5114"/>
    <w:rsid w:val="003A550C"/>
    <w:rsid w:val="003A576D"/>
    <w:rsid w:val="003A5A1C"/>
    <w:rsid w:val="003A5B68"/>
    <w:rsid w:val="003A6081"/>
    <w:rsid w:val="003A6B0C"/>
    <w:rsid w:val="003A7239"/>
    <w:rsid w:val="003A73D4"/>
    <w:rsid w:val="003B01FB"/>
    <w:rsid w:val="003B0518"/>
    <w:rsid w:val="003B05FD"/>
    <w:rsid w:val="003B0644"/>
    <w:rsid w:val="003B0745"/>
    <w:rsid w:val="003B0E00"/>
    <w:rsid w:val="003B0E54"/>
    <w:rsid w:val="003B182F"/>
    <w:rsid w:val="003B3099"/>
    <w:rsid w:val="003B3714"/>
    <w:rsid w:val="003B3C9E"/>
    <w:rsid w:val="003B44BE"/>
    <w:rsid w:val="003B455E"/>
    <w:rsid w:val="003B4762"/>
    <w:rsid w:val="003B4BC5"/>
    <w:rsid w:val="003B50B2"/>
    <w:rsid w:val="003B5D43"/>
    <w:rsid w:val="003B6227"/>
    <w:rsid w:val="003B643D"/>
    <w:rsid w:val="003B6562"/>
    <w:rsid w:val="003B66FA"/>
    <w:rsid w:val="003B7C8F"/>
    <w:rsid w:val="003C0163"/>
    <w:rsid w:val="003C04B0"/>
    <w:rsid w:val="003C07C2"/>
    <w:rsid w:val="003C1015"/>
    <w:rsid w:val="003C2F88"/>
    <w:rsid w:val="003C361A"/>
    <w:rsid w:val="003C4201"/>
    <w:rsid w:val="003C4BD3"/>
    <w:rsid w:val="003C4C0E"/>
    <w:rsid w:val="003C5180"/>
    <w:rsid w:val="003C5390"/>
    <w:rsid w:val="003C581A"/>
    <w:rsid w:val="003C67E4"/>
    <w:rsid w:val="003C700A"/>
    <w:rsid w:val="003C70B3"/>
    <w:rsid w:val="003D05DF"/>
    <w:rsid w:val="003D05E6"/>
    <w:rsid w:val="003D06CA"/>
    <w:rsid w:val="003D0717"/>
    <w:rsid w:val="003D0FBA"/>
    <w:rsid w:val="003D11EA"/>
    <w:rsid w:val="003D1231"/>
    <w:rsid w:val="003D132A"/>
    <w:rsid w:val="003D1607"/>
    <w:rsid w:val="003D1F9B"/>
    <w:rsid w:val="003D2148"/>
    <w:rsid w:val="003D2695"/>
    <w:rsid w:val="003D2B58"/>
    <w:rsid w:val="003D3456"/>
    <w:rsid w:val="003D356C"/>
    <w:rsid w:val="003D414A"/>
    <w:rsid w:val="003D41D4"/>
    <w:rsid w:val="003D4A7C"/>
    <w:rsid w:val="003D54B7"/>
    <w:rsid w:val="003D5A0D"/>
    <w:rsid w:val="003D5ACD"/>
    <w:rsid w:val="003D5FD1"/>
    <w:rsid w:val="003D62D2"/>
    <w:rsid w:val="003D7819"/>
    <w:rsid w:val="003D7A25"/>
    <w:rsid w:val="003E0953"/>
    <w:rsid w:val="003E0AF2"/>
    <w:rsid w:val="003E1966"/>
    <w:rsid w:val="003E1BAC"/>
    <w:rsid w:val="003E2798"/>
    <w:rsid w:val="003E29E8"/>
    <w:rsid w:val="003E3D82"/>
    <w:rsid w:val="003E4B67"/>
    <w:rsid w:val="003E4DE4"/>
    <w:rsid w:val="003E4ED3"/>
    <w:rsid w:val="003E523D"/>
    <w:rsid w:val="003E5521"/>
    <w:rsid w:val="003E6514"/>
    <w:rsid w:val="003E65C8"/>
    <w:rsid w:val="003E668D"/>
    <w:rsid w:val="003E7319"/>
    <w:rsid w:val="003E75CA"/>
    <w:rsid w:val="003E7CF3"/>
    <w:rsid w:val="003F0474"/>
    <w:rsid w:val="003F0B81"/>
    <w:rsid w:val="003F0E4C"/>
    <w:rsid w:val="003F1107"/>
    <w:rsid w:val="003F152A"/>
    <w:rsid w:val="003F1D4B"/>
    <w:rsid w:val="003F2247"/>
    <w:rsid w:val="003F23C1"/>
    <w:rsid w:val="003F45DF"/>
    <w:rsid w:val="003F4D8E"/>
    <w:rsid w:val="003F5128"/>
    <w:rsid w:val="003F5601"/>
    <w:rsid w:val="003F5BFB"/>
    <w:rsid w:val="003F682E"/>
    <w:rsid w:val="003F6CFE"/>
    <w:rsid w:val="003F7306"/>
    <w:rsid w:val="003F7A9A"/>
    <w:rsid w:val="00400F9B"/>
    <w:rsid w:val="0040252E"/>
    <w:rsid w:val="0040271F"/>
    <w:rsid w:val="00403014"/>
    <w:rsid w:val="00403343"/>
    <w:rsid w:val="004035BC"/>
    <w:rsid w:val="00403CB3"/>
    <w:rsid w:val="00403FA3"/>
    <w:rsid w:val="00404A36"/>
    <w:rsid w:val="00404EE1"/>
    <w:rsid w:val="004055E6"/>
    <w:rsid w:val="004056CA"/>
    <w:rsid w:val="00405E51"/>
    <w:rsid w:val="0040612B"/>
    <w:rsid w:val="00406C00"/>
    <w:rsid w:val="0040791A"/>
    <w:rsid w:val="00410855"/>
    <w:rsid w:val="0041140D"/>
    <w:rsid w:val="0041145D"/>
    <w:rsid w:val="004118EC"/>
    <w:rsid w:val="00411FA9"/>
    <w:rsid w:val="004129B9"/>
    <w:rsid w:val="00415C96"/>
    <w:rsid w:val="004165E5"/>
    <w:rsid w:val="00416669"/>
    <w:rsid w:val="00416E6D"/>
    <w:rsid w:val="0041720C"/>
    <w:rsid w:val="004175D7"/>
    <w:rsid w:val="004176BD"/>
    <w:rsid w:val="004204B3"/>
    <w:rsid w:val="00421C7E"/>
    <w:rsid w:val="004220B4"/>
    <w:rsid w:val="004224C9"/>
    <w:rsid w:val="00422574"/>
    <w:rsid w:val="00422C97"/>
    <w:rsid w:val="00423474"/>
    <w:rsid w:val="004234F7"/>
    <w:rsid w:val="0042354E"/>
    <w:rsid w:val="00423BFB"/>
    <w:rsid w:val="00424CEF"/>
    <w:rsid w:val="00425262"/>
    <w:rsid w:val="00425798"/>
    <w:rsid w:val="004257E6"/>
    <w:rsid w:val="00425822"/>
    <w:rsid w:val="00426354"/>
    <w:rsid w:val="0042658D"/>
    <w:rsid w:val="004265A6"/>
    <w:rsid w:val="0042675C"/>
    <w:rsid w:val="0042783B"/>
    <w:rsid w:val="004278F5"/>
    <w:rsid w:val="00427AC6"/>
    <w:rsid w:val="00430897"/>
    <w:rsid w:val="00431034"/>
    <w:rsid w:val="00431596"/>
    <w:rsid w:val="00432539"/>
    <w:rsid w:val="00433BF0"/>
    <w:rsid w:val="00433BF1"/>
    <w:rsid w:val="00433D77"/>
    <w:rsid w:val="00434203"/>
    <w:rsid w:val="0043458B"/>
    <w:rsid w:val="0043462D"/>
    <w:rsid w:val="00434F7E"/>
    <w:rsid w:val="00435227"/>
    <w:rsid w:val="00435243"/>
    <w:rsid w:val="004363EB"/>
    <w:rsid w:val="00436BB7"/>
    <w:rsid w:val="00436D53"/>
    <w:rsid w:val="00437418"/>
    <w:rsid w:val="00437ABE"/>
    <w:rsid w:val="0044000A"/>
    <w:rsid w:val="004408BA"/>
    <w:rsid w:val="00440973"/>
    <w:rsid w:val="00440A32"/>
    <w:rsid w:val="00440B04"/>
    <w:rsid w:val="004412E3"/>
    <w:rsid w:val="00442A85"/>
    <w:rsid w:val="00442B03"/>
    <w:rsid w:val="004433FB"/>
    <w:rsid w:val="00444138"/>
    <w:rsid w:val="0044487C"/>
    <w:rsid w:val="00445924"/>
    <w:rsid w:val="00445EDA"/>
    <w:rsid w:val="00446456"/>
    <w:rsid w:val="00446CEB"/>
    <w:rsid w:val="00447E92"/>
    <w:rsid w:val="00447F7D"/>
    <w:rsid w:val="00450B8F"/>
    <w:rsid w:val="00450C96"/>
    <w:rsid w:val="004512D8"/>
    <w:rsid w:val="00451FA0"/>
    <w:rsid w:val="004540B0"/>
    <w:rsid w:val="00454BD8"/>
    <w:rsid w:val="004553CB"/>
    <w:rsid w:val="004554D5"/>
    <w:rsid w:val="00455517"/>
    <w:rsid w:val="00455A3A"/>
    <w:rsid w:val="00455A7E"/>
    <w:rsid w:val="00455F10"/>
    <w:rsid w:val="00456380"/>
    <w:rsid w:val="00456AF6"/>
    <w:rsid w:val="00457EF2"/>
    <w:rsid w:val="0046013F"/>
    <w:rsid w:val="004606A5"/>
    <w:rsid w:val="00460766"/>
    <w:rsid w:val="00461076"/>
    <w:rsid w:val="00461FE7"/>
    <w:rsid w:val="004627A4"/>
    <w:rsid w:val="004628CB"/>
    <w:rsid w:val="00463CC8"/>
    <w:rsid w:val="00463E21"/>
    <w:rsid w:val="004651E5"/>
    <w:rsid w:val="00465A07"/>
    <w:rsid w:val="004666E9"/>
    <w:rsid w:val="00466868"/>
    <w:rsid w:val="00466D47"/>
    <w:rsid w:val="00466F9F"/>
    <w:rsid w:val="00467889"/>
    <w:rsid w:val="004679AB"/>
    <w:rsid w:val="00467E49"/>
    <w:rsid w:val="0047040B"/>
    <w:rsid w:val="00470A22"/>
    <w:rsid w:val="00470C28"/>
    <w:rsid w:val="00470EFA"/>
    <w:rsid w:val="00470F5A"/>
    <w:rsid w:val="004710E6"/>
    <w:rsid w:val="004716F4"/>
    <w:rsid w:val="004718AD"/>
    <w:rsid w:val="004718DB"/>
    <w:rsid w:val="00472224"/>
    <w:rsid w:val="00472895"/>
    <w:rsid w:val="00472CBE"/>
    <w:rsid w:val="0047386D"/>
    <w:rsid w:val="00473B71"/>
    <w:rsid w:val="00473E03"/>
    <w:rsid w:val="0047523B"/>
    <w:rsid w:val="00475DEA"/>
    <w:rsid w:val="0047780C"/>
    <w:rsid w:val="00480CCF"/>
    <w:rsid w:val="00481929"/>
    <w:rsid w:val="004829B0"/>
    <w:rsid w:val="00482DD9"/>
    <w:rsid w:val="00484368"/>
    <w:rsid w:val="0048462A"/>
    <w:rsid w:val="0048536A"/>
    <w:rsid w:val="00485DBF"/>
    <w:rsid w:val="0048616A"/>
    <w:rsid w:val="004867D9"/>
    <w:rsid w:val="00486E02"/>
    <w:rsid w:val="00487740"/>
    <w:rsid w:val="00490E44"/>
    <w:rsid w:val="00491017"/>
    <w:rsid w:val="00491132"/>
    <w:rsid w:val="004911E4"/>
    <w:rsid w:val="00492574"/>
    <w:rsid w:val="00492D43"/>
    <w:rsid w:val="00492FED"/>
    <w:rsid w:val="004936CF"/>
    <w:rsid w:val="0049485D"/>
    <w:rsid w:val="00495C65"/>
    <w:rsid w:val="0049609D"/>
    <w:rsid w:val="004971D3"/>
    <w:rsid w:val="00497C65"/>
    <w:rsid w:val="004A100B"/>
    <w:rsid w:val="004A14B6"/>
    <w:rsid w:val="004A1BB4"/>
    <w:rsid w:val="004A2F3A"/>
    <w:rsid w:val="004A356B"/>
    <w:rsid w:val="004A4094"/>
    <w:rsid w:val="004A455E"/>
    <w:rsid w:val="004A4DF5"/>
    <w:rsid w:val="004A4E50"/>
    <w:rsid w:val="004A5165"/>
    <w:rsid w:val="004A5311"/>
    <w:rsid w:val="004A5D69"/>
    <w:rsid w:val="004A6634"/>
    <w:rsid w:val="004A687C"/>
    <w:rsid w:val="004A69E6"/>
    <w:rsid w:val="004A6E44"/>
    <w:rsid w:val="004A7201"/>
    <w:rsid w:val="004A7619"/>
    <w:rsid w:val="004B01FB"/>
    <w:rsid w:val="004B0FAE"/>
    <w:rsid w:val="004B11CC"/>
    <w:rsid w:val="004B125B"/>
    <w:rsid w:val="004B1603"/>
    <w:rsid w:val="004B2245"/>
    <w:rsid w:val="004B2511"/>
    <w:rsid w:val="004B28C3"/>
    <w:rsid w:val="004B2919"/>
    <w:rsid w:val="004B2A7F"/>
    <w:rsid w:val="004B2B2B"/>
    <w:rsid w:val="004B32B9"/>
    <w:rsid w:val="004B3312"/>
    <w:rsid w:val="004B3C51"/>
    <w:rsid w:val="004B3DD8"/>
    <w:rsid w:val="004B4105"/>
    <w:rsid w:val="004B4347"/>
    <w:rsid w:val="004B43BF"/>
    <w:rsid w:val="004B4461"/>
    <w:rsid w:val="004B534B"/>
    <w:rsid w:val="004B56E4"/>
    <w:rsid w:val="004B5C5F"/>
    <w:rsid w:val="004B6F0C"/>
    <w:rsid w:val="004B6F55"/>
    <w:rsid w:val="004B718E"/>
    <w:rsid w:val="004B7700"/>
    <w:rsid w:val="004B7C49"/>
    <w:rsid w:val="004B7C95"/>
    <w:rsid w:val="004B7F57"/>
    <w:rsid w:val="004C0B13"/>
    <w:rsid w:val="004C0DF6"/>
    <w:rsid w:val="004C1069"/>
    <w:rsid w:val="004C178B"/>
    <w:rsid w:val="004C2A72"/>
    <w:rsid w:val="004C2D69"/>
    <w:rsid w:val="004C2EBE"/>
    <w:rsid w:val="004C345F"/>
    <w:rsid w:val="004C3940"/>
    <w:rsid w:val="004C3F17"/>
    <w:rsid w:val="004C48CC"/>
    <w:rsid w:val="004C4AEF"/>
    <w:rsid w:val="004C5337"/>
    <w:rsid w:val="004C5849"/>
    <w:rsid w:val="004C5AC9"/>
    <w:rsid w:val="004C628D"/>
    <w:rsid w:val="004C63FA"/>
    <w:rsid w:val="004C678E"/>
    <w:rsid w:val="004C71D8"/>
    <w:rsid w:val="004C721B"/>
    <w:rsid w:val="004C7DB5"/>
    <w:rsid w:val="004D1098"/>
    <w:rsid w:val="004D1129"/>
    <w:rsid w:val="004D114F"/>
    <w:rsid w:val="004D11D1"/>
    <w:rsid w:val="004D1549"/>
    <w:rsid w:val="004D1612"/>
    <w:rsid w:val="004D2033"/>
    <w:rsid w:val="004D271E"/>
    <w:rsid w:val="004D3447"/>
    <w:rsid w:val="004D3590"/>
    <w:rsid w:val="004D38BA"/>
    <w:rsid w:val="004D462F"/>
    <w:rsid w:val="004D46DB"/>
    <w:rsid w:val="004D4B22"/>
    <w:rsid w:val="004D4D3A"/>
    <w:rsid w:val="004D57F1"/>
    <w:rsid w:val="004D5976"/>
    <w:rsid w:val="004D5BA6"/>
    <w:rsid w:val="004D694C"/>
    <w:rsid w:val="004D7B97"/>
    <w:rsid w:val="004E1646"/>
    <w:rsid w:val="004E1C2A"/>
    <w:rsid w:val="004E1D2C"/>
    <w:rsid w:val="004E1FB1"/>
    <w:rsid w:val="004E2C9D"/>
    <w:rsid w:val="004E3F79"/>
    <w:rsid w:val="004E407E"/>
    <w:rsid w:val="004E5C6B"/>
    <w:rsid w:val="004E7090"/>
    <w:rsid w:val="004E772B"/>
    <w:rsid w:val="004E785D"/>
    <w:rsid w:val="004E7C32"/>
    <w:rsid w:val="004F01F4"/>
    <w:rsid w:val="004F050C"/>
    <w:rsid w:val="004F091C"/>
    <w:rsid w:val="004F0D82"/>
    <w:rsid w:val="004F2545"/>
    <w:rsid w:val="004F2AC4"/>
    <w:rsid w:val="004F3652"/>
    <w:rsid w:val="004F47EE"/>
    <w:rsid w:val="004F5358"/>
    <w:rsid w:val="004F567E"/>
    <w:rsid w:val="004F61F2"/>
    <w:rsid w:val="00500EA6"/>
    <w:rsid w:val="00501AB3"/>
    <w:rsid w:val="00501F70"/>
    <w:rsid w:val="005025D6"/>
    <w:rsid w:val="00502BC4"/>
    <w:rsid w:val="00502FAE"/>
    <w:rsid w:val="00503C82"/>
    <w:rsid w:val="005046E6"/>
    <w:rsid w:val="00505780"/>
    <w:rsid w:val="00505AE3"/>
    <w:rsid w:val="00505DA4"/>
    <w:rsid w:val="00505DE0"/>
    <w:rsid w:val="0050655C"/>
    <w:rsid w:val="00506C0F"/>
    <w:rsid w:val="005073A8"/>
    <w:rsid w:val="00507621"/>
    <w:rsid w:val="00507BC6"/>
    <w:rsid w:val="00511EA2"/>
    <w:rsid w:val="0051238E"/>
    <w:rsid w:val="0051275C"/>
    <w:rsid w:val="005128C3"/>
    <w:rsid w:val="005130E0"/>
    <w:rsid w:val="005139E2"/>
    <w:rsid w:val="00514B4C"/>
    <w:rsid w:val="005153DE"/>
    <w:rsid w:val="005155A9"/>
    <w:rsid w:val="005165D3"/>
    <w:rsid w:val="0051686F"/>
    <w:rsid w:val="00516B47"/>
    <w:rsid w:val="00516CA5"/>
    <w:rsid w:val="00516DAB"/>
    <w:rsid w:val="0051753C"/>
    <w:rsid w:val="005200FC"/>
    <w:rsid w:val="0052052C"/>
    <w:rsid w:val="00520BFF"/>
    <w:rsid w:val="00521727"/>
    <w:rsid w:val="0052187B"/>
    <w:rsid w:val="00521889"/>
    <w:rsid w:val="00521ECF"/>
    <w:rsid w:val="005224DB"/>
    <w:rsid w:val="00522636"/>
    <w:rsid w:val="00522BD6"/>
    <w:rsid w:val="0052453C"/>
    <w:rsid w:val="00524635"/>
    <w:rsid w:val="00524F9C"/>
    <w:rsid w:val="0052599E"/>
    <w:rsid w:val="00525E65"/>
    <w:rsid w:val="005266C6"/>
    <w:rsid w:val="00526A55"/>
    <w:rsid w:val="00527354"/>
    <w:rsid w:val="00527777"/>
    <w:rsid w:val="00527F25"/>
    <w:rsid w:val="00530489"/>
    <w:rsid w:val="00530B10"/>
    <w:rsid w:val="00530CC5"/>
    <w:rsid w:val="0053349A"/>
    <w:rsid w:val="00533CD4"/>
    <w:rsid w:val="00534EE4"/>
    <w:rsid w:val="00537206"/>
    <w:rsid w:val="0054023B"/>
    <w:rsid w:val="005407FC"/>
    <w:rsid w:val="0054143B"/>
    <w:rsid w:val="0054185D"/>
    <w:rsid w:val="00541B39"/>
    <w:rsid w:val="00542CDD"/>
    <w:rsid w:val="00543A9B"/>
    <w:rsid w:val="0054526A"/>
    <w:rsid w:val="00545C44"/>
    <w:rsid w:val="00545E84"/>
    <w:rsid w:val="0054631E"/>
    <w:rsid w:val="0054688C"/>
    <w:rsid w:val="00546E00"/>
    <w:rsid w:val="005472CA"/>
    <w:rsid w:val="00547545"/>
    <w:rsid w:val="00547FA3"/>
    <w:rsid w:val="00551146"/>
    <w:rsid w:val="00551235"/>
    <w:rsid w:val="00551474"/>
    <w:rsid w:val="00551529"/>
    <w:rsid w:val="0055156E"/>
    <w:rsid w:val="00551E97"/>
    <w:rsid w:val="00552006"/>
    <w:rsid w:val="00552605"/>
    <w:rsid w:val="005528FD"/>
    <w:rsid w:val="00552BD5"/>
    <w:rsid w:val="0055338F"/>
    <w:rsid w:val="005537D1"/>
    <w:rsid w:val="00553ECC"/>
    <w:rsid w:val="0055450C"/>
    <w:rsid w:val="005546B9"/>
    <w:rsid w:val="00555E17"/>
    <w:rsid w:val="005565B5"/>
    <w:rsid w:val="00556EF1"/>
    <w:rsid w:val="0055748A"/>
    <w:rsid w:val="00557B0B"/>
    <w:rsid w:val="005608A3"/>
    <w:rsid w:val="0056094D"/>
    <w:rsid w:val="00560EDE"/>
    <w:rsid w:val="00561E2C"/>
    <w:rsid w:val="00562036"/>
    <w:rsid w:val="005620CE"/>
    <w:rsid w:val="00562DA6"/>
    <w:rsid w:val="00563E3E"/>
    <w:rsid w:val="00564592"/>
    <w:rsid w:val="005650EE"/>
    <w:rsid w:val="00565112"/>
    <w:rsid w:val="00565CC9"/>
    <w:rsid w:val="00566115"/>
    <w:rsid w:val="00566A50"/>
    <w:rsid w:val="00567D0C"/>
    <w:rsid w:val="005703C1"/>
    <w:rsid w:val="00570835"/>
    <w:rsid w:val="00571E9B"/>
    <w:rsid w:val="0057361B"/>
    <w:rsid w:val="00573712"/>
    <w:rsid w:val="00573F69"/>
    <w:rsid w:val="005740B2"/>
    <w:rsid w:val="00574754"/>
    <w:rsid w:val="005747E0"/>
    <w:rsid w:val="0057504B"/>
    <w:rsid w:val="00575E05"/>
    <w:rsid w:val="00576866"/>
    <w:rsid w:val="00576A3A"/>
    <w:rsid w:val="00576EDE"/>
    <w:rsid w:val="00577475"/>
    <w:rsid w:val="005775EC"/>
    <w:rsid w:val="00577D5F"/>
    <w:rsid w:val="005803AE"/>
    <w:rsid w:val="0058053A"/>
    <w:rsid w:val="00580556"/>
    <w:rsid w:val="00580600"/>
    <w:rsid w:val="0058063E"/>
    <w:rsid w:val="005806E8"/>
    <w:rsid w:val="005809B8"/>
    <w:rsid w:val="00582064"/>
    <w:rsid w:val="00582731"/>
    <w:rsid w:val="005829D0"/>
    <w:rsid w:val="00582CE5"/>
    <w:rsid w:val="005832AA"/>
    <w:rsid w:val="005836C0"/>
    <w:rsid w:val="00583874"/>
    <w:rsid w:val="00583AA4"/>
    <w:rsid w:val="005852AA"/>
    <w:rsid w:val="0058545E"/>
    <w:rsid w:val="00585EC0"/>
    <w:rsid w:val="0058686A"/>
    <w:rsid w:val="00586A0C"/>
    <w:rsid w:val="0058758E"/>
    <w:rsid w:val="00590070"/>
    <w:rsid w:val="005902B3"/>
    <w:rsid w:val="0059085C"/>
    <w:rsid w:val="00590992"/>
    <w:rsid w:val="00591176"/>
    <w:rsid w:val="00591C5A"/>
    <w:rsid w:val="00591E03"/>
    <w:rsid w:val="005920AB"/>
    <w:rsid w:val="00592401"/>
    <w:rsid w:val="00592565"/>
    <w:rsid w:val="005927BC"/>
    <w:rsid w:val="005931FB"/>
    <w:rsid w:val="0059341A"/>
    <w:rsid w:val="00593C3C"/>
    <w:rsid w:val="00594220"/>
    <w:rsid w:val="00594744"/>
    <w:rsid w:val="00594937"/>
    <w:rsid w:val="00594D3D"/>
    <w:rsid w:val="00594DA5"/>
    <w:rsid w:val="00595D07"/>
    <w:rsid w:val="00595DBC"/>
    <w:rsid w:val="00596654"/>
    <w:rsid w:val="00596774"/>
    <w:rsid w:val="005972EA"/>
    <w:rsid w:val="005A03F1"/>
    <w:rsid w:val="005A09B6"/>
    <w:rsid w:val="005A284C"/>
    <w:rsid w:val="005A289B"/>
    <w:rsid w:val="005A2DF3"/>
    <w:rsid w:val="005A35AB"/>
    <w:rsid w:val="005A3C61"/>
    <w:rsid w:val="005A47A3"/>
    <w:rsid w:val="005A47DD"/>
    <w:rsid w:val="005A4B35"/>
    <w:rsid w:val="005A52B7"/>
    <w:rsid w:val="005A5424"/>
    <w:rsid w:val="005A57EF"/>
    <w:rsid w:val="005A6C4E"/>
    <w:rsid w:val="005A6E0A"/>
    <w:rsid w:val="005A7E15"/>
    <w:rsid w:val="005B0AFF"/>
    <w:rsid w:val="005B198D"/>
    <w:rsid w:val="005B25F2"/>
    <w:rsid w:val="005B2CFC"/>
    <w:rsid w:val="005B366D"/>
    <w:rsid w:val="005B37DF"/>
    <w:rsid w:val="005B4441"/>
    <w:rsid w:val="005B45F0"/>
    <w:rsid w:val="005B5000"/>
    <w:rsid w:val="005B5A96"/>
    <w:rsid w:val="005B5B74"/>
    <w:rsid w:val="005B6B8D"/>
    <w:rsid w:val="005B7D60"/>
    <w:rsid w:val="005C089E"/>
    <w:rsid w:val="005C0A3D"/>
    <w:rsid w:val="005C0CB6"/>
    <w:rsid w:val="005C0EA2"/>
    <w:rsid w:val="005C0F6A"/>
    <w:rsid w:val="005C1054"/>
    <w:rsid w:val="005C1741"/>
    <w:rsid w:val="005C1B37"/>
    <w:rsid w:val="005C20E9"/>
    <w:rsid w:val="005C2286"/>
    <w:rsid w:val="005C3955"/>
    <w:rsid w:val="005C5258"/>
    <w:rsid w:val="005C5825"/>
    <w:rsid w:val="005C59F2"/>
    <w:rsid w:val="005C6055"/>
    <w:rsid w:val="005C6414"/>
    <w:rsid w:val="005C6A20"/>
    <w:rsid w:val="005C751E"/>
    <w:rsid w:val="005C7BEE"/>
    <w:rsid w:val="005D0053"/>
    <w:rsid w:val="005D167F"/>
    <w:rsid w:val="005D1772"/>
    <w:rsid w:val="005D17DB"/>
    <w:rsid w:val="005D2A5A"/>
    <w:rsid w:val="005D3D7F"/>
    <w:rsid w:val="005D410E"/>
    <w:rsid w:val="005D4A7C"/>
    <w:rsid w:val="005D5316"/>
    <w:rsid w:val="005D5753"/>
    <w:rsid w:val="005D5FCD"/>
    <w:rsid w:val="005D6037"/>
    <w:rsid w:val="005D60BA"/>
    <w:rsid w:val="005D64EE"/>
    <w:rsid w:val="005D6570"/>
    <w:rsid w:val="005D6918"/>
    <w:rsid w:val="005D77B6"/>
    <w:rsid w:val="005E016F"/>
    <w:rsid w:val="005E069A"/>
    <w:rsid w:val="005E119E"/>
    <w:rsid w:val="005E1290"/>
    <w:rsid w:val="005E160E"/>
    <w:rsid w:val="005E179E"/>
    <w:rsid w:val="005E1BA8"/>
    <w:rsid w:val="005E2B52"/>
    <w:rsid w:val="005E2C68"/>
    <w:rsid w:val="005E324E"/>
    <w:rsid w:val="005E32A1"/>
    <w:rsid w:val="005E3896"/>
    <w:rsid w:val="005E3904"/>
    <w:rsid w:val="005E3B92"/>
    <w:rsid w:val="005E4048"/>
    <w:rsid w:val="005E4BC1"/>
    <w:rsid w:val="005E4D1E"/>
    <w:rsid w:val="005E4D92"/>
    <w:rsid w:val="005E52D9"/>
    <w:rsid w:val="005E5C61"/>
    <w:rsid w:val="005E5FF2"/>
    <w:rsid w:val="005E6BF6"/>
    <w:rsid w:val="005F017A"/>
    <w:rsid w:val="005F1732"/>
    <w:rsid w:val="005F17F3"/>
    <w:rsid w:val="005F1F48"/>
    <w:rsid w:val="005F3CE6"/>
    <w:rsid w:val="005F46B6"/>
    <w:rsid w:val="005F48B1"/>
    <w:rsid w:val="005F5DA0"/>
    <w:rsid w:val="005F5E09"/>
    <w:rsid w:val="005F6665"/>
    <w:rsid w:val="005F6814"/>
    <w:rsid w:val="005F6C61"/>
    <w:rsid w:val="005F6ED4"/>
    <w:rsid w:val="005F7595"/>
    <w:rsid w:val="006000A5"/>
    <w:rsid w:val="00600166"/>
    <w:rsid w:val="006002F1"/>
    <w:rsid w:val="00600673"/>
    <w:rsid w:val="00600877"/>
    <w:rsid w:val="00600884"/>
    <w:rsid w:val="00600CC9"/>
    <w:rsid w:val="00600CDD"/>
    <w:rsid w:val="0060105B"/>
    <w:rsid w:val="006014FC"/>
    <w:rsid w:val="00601B4F"/>
    <w:rsid w:val="00601D85"/>
    <w:rsid w:val="00602078"/>
    <w:rsid w:val="006024B4"/>
    <w:rsid w:val="0060255C"/>
    <w:rsid w:val="006025D6"/>
    <w:rsid w:val="00602B7B"/>
    <w:rsid w:val="00602DDD"/>
    <w:rsid w:val="00602E98"/>
    <w:rsid w:val="006031E1"/>
    <w:rsid w:val="006034AF"/>
    <w:rsid w:val="00603874"/>
    <w:rsid w:val="006042C6"/>
    <w:rsid w:val="0060448E"/>
    <w:rsid w:val="00604EA9"/>
    <w:rsid w:val="00605F75"/>
    <w:rsid w:val="006061F6"/>
    <w:rsid w:val="00606A7C"/>
    <w:rsid w:val="0060706C"/>
    <w:rsid w:val="00607F4A"/>
    <w:rsid w:val="00610B09"/>
    <w:rsid w:val="00611484"/>
    <w:rsid w:val="006125B6"/>
    <w:rsid w:val="00612C2C"/>
    <w:rsid w:val="00612DDF"/>
    <w:rsid w:val="00613CA8"/>
    <w:rsid w:val="00614012"/>
    <w:rsid w:val="00614D7B"/>
    <w:rsid w:val="00614E90"/>
    <w:rsid w:val="00615117"/>
    <w:rsid w:val="006155F6"/>
    <w:rsid w:val="0061579C"/>
    <w:rsid w:val="006168EA"/>
    <w:rsid w:val="006169A7"/>
    <w:rsid w:val="00616A46"/>
    <w:rsid w:val="00616F46"/>
    <w:rsid w:val="00617A3B"/>
    <w:rsid w:val="00617B35"/>
    <w:rsid w:val="00617DF4"/>
    <w:rsid w:val="00620044"/>
    <w:rsid w:val="0062165B"/>
    <w:rsid w:val="00622BBD"/>
    <w:rsid w:val="00622E6D"/>
    <w:rsid w:val="00622FB0"/>
    <w:rsid w:val="00623003"/>
    <w:rsid w:val="00623024"/>
    <w:rsid w:val="00623232"/>
    <w:rsid w:val="00623A06"/>
    <w:rsid w:val="00623F27"/>
    <w:rsid w:val="00623F2F"/>
    <w:rsid w:val="006253EE"/>
    <w:rsid w:val="0062583F"/>
    <w:rsid w:val="00625876"/>
    <w:rsid w:val="00625A2A"/>
    <w:rsid w:val="00625A5A"/>
    <w:rsid w:val="00626CC4"/>
    <w:rsid w:val="00627AB5"/>
    <w:rsid w:val="00631578"/>
    <w:rsid w:val="006316D2"/>
    <w:rsid w:val="006318EF"/>
    <w:rsid w:val="00632568"/>
    <w:rsid w:val="0063270E"/>
    <w:rsid w:val="00632A0D"/>
    <w:rsid w:val="00632BE2"/>
    <w:rsid w:val="0063384C"/>
    <w:rsid w:val="006341BB"/>
    <w:rsid w:val="00634422"/>
    <w:rsid w:val="00634792"/>
    <w:rsid w:val="006348A8"/>
    <w:rsid w:val="006349BC"/>
    <w:rsid w:val="00635139"/>
    <w:rsid w:val="006354CD"/>
    <w:rsid w:val="00635BB4"/>
    <w:rsid w:val="006364EF"/>
    <w:rsid w:val="00637518"/>
    <w:rsid w:val="00637F30"/>
    <w:rsid w:val="00640018"/>
    <w:rsid w:val="006412EE"/>
    <w:rsid w:val="00642B50"/>
    <w:rsid w:val="00642C31"/>
    <w:rsid w:val="00643BD9"/>
    <w:rsid w:val="00643CAC"/>
    <w:rsid w:val="006443FA"/>
    <w:rsid w:val="00644DD6"/>
    <w:rsid w:val="00644F6B"/>
    <w:rsid w:val="00645BEB"/>
    <w:rsid w:val="0064767C"/>
    <w:rsid w:val="006500F4"/>
    <w:rsid w:val="00650AB9"/>
    <w:rsid w:val="0065161E"/>
    <w:rsid w:val="006523E6"/>
    <w:rsid w:val="00652474"/>
    <w:rsid w:val="00652499"/>
    <w:rsid w:val="00652961"/>
    <w:rsid w:val="006531B0"/>
    <w:rsid w:val="00653306"/>
    <w:rsid w:val="00653AD6"/>
    <w:rsid w:val="00654054"/>
    <w:rsid w:val="00654BDE"/>
    <w:rsid w:val="00655163"/>
    <w:rsid w:val="00655253"/>
    <w:rsid w:val="0065583E"/>
    <w:rsid w:val="00655C75"/>
    <w:rsid w:val="00656E64"/>
    <w:rsid w:val="00657714"/>
    <w:rsid w:val="00657AE0"/>
    <w:rsid w:val="00657C32"/>
    <w:rsid w:val="006604E1"/>
    <w:rsid w:val="00662620"/>
    <w:rsid w:val="00662851"/>
    <w:rsid w:val="00663154"/>
    <w:rsid w:val="006633F4"/>
    <w:rsid w:val="006635D1"/>
    <w:rsid w:val="00663A75"/>
    <w:rsid w:val="00663F1A"/>
    <w:rsid w:val="0066407A"/>
    <w:rsid w:val="00665249"/>
    <w:rsid w:val="0066557F"/>
    <w:rsid w:val="0066563F"/>
    <w:rsid w:val="00665D0E"/>
    <w:rsid w:val="00665DC0"/>
    <w:rsid w:val="00666364"/>
    <w:rsid w:val="00666B65"/>
    <w:rsid w:val="00667B5B"/>
    <w:rsid w:val="00667D5F"/>
    <w:rsid w:val="00667D62"/>
    <w:rsid w:val="006711CB"/>
    <w:rsid w:val="006722BF"/>
    <w:rsid w:val="0067333C"/>
    <w:rsid w:val="00673932"/>
    <w:rsid w:val="00673C82"/>
    <w:rsid w:val="00674221"/>
    <w:rsid w:val="00674BB4"/>
    <w:rsid w:val="006751D9"/>
    <w:rsid w:val="0067547C"/>
    <w:rsid w:val="00675480"/>
    <w:rsid w:val="00675A4C"/>
    <w:rsid w:val="006763EE"/>
    <w:rsid w:val="0067648C"/>
    <w:rsid w:val="0067766C"/>
    <w:rsid w:val="00677DFE"/>
    <w:rsid w:val="0068003C"/>
    <w:rsid w:val="0068035E"/>
    <w:rsid w:val="006816E0"/>
    <w:rsid w:val="00681D4C"/>
    <w:rsid w:val="00683069"/>
    <w:rsid w:val="006831A3"/>
    <w:rsid w:val="00683278"/>
    <w:rsid w:val="00683592"/>
    <w:rsid w:val="00683741"/>
    <w:rsid w:val="00683C19"/>
    <w:rsid w:val="00684021"/>
    <w:rsid w:val="00684C70"/>
    <w:rsid w:val="006855A6"/>
    <w:rsid w:val="006856FD"/>
    <w:rsid w:val="0068575F"/>
    <w:rsid w:val="00686229"/>
    <w:rsid w:val="0068682E"/>
    <w:rsid w:val="00686E2C"/>
    <w:rsid w:val="006872D8"/>
    <w:rsid w:val="00687F99"/>
    <w:rsid w:val="00690002"/>
    <w:rsid w:val="006901B7"/>
    <w:rsid w:val="00691006"/>
    <w:rsid w:val="0069121A"/>
    <w:rsid w:val="00691542"/>
    <w:rsid w:val="00691960"/>
    <w:rsid w:val="006919A0"/>
    <w:rsid w:val="00691DED"/>
    <w:rsid w:val="00691E0A"/>
    <w:rsid w:val="0069212E"/>
    <w:rsid w:val="0069272A"/>
    <w:rsid w:val="00692B23"/>
    <w:rsid w:val="006930A9"/>
    <w:rsid w:val="00694282"/>
    <w:rsid w:val="00695267"/>
    <w:rsid w:val="00695B8C"/>
    <w:rsid w:val="00695E5A"/>
    <w:rsid w:val="00695E63"/>
    <w:rsid w:val="0069677C"/>
    <w:rsid w:val="0069713D"/>
    <w:rsid w:val="00697A70"/>
    <w:rsid w:val="006A0047"/>
    <w:rsid w:val="006A0875"/>
    <w:rsid w:val="006A0D5A"/>
    <w:rsid w:val="006A0DB1"/>
    <w:rsid w:val="006A12F4"/>
    <w:rsid w:val="006A14C8"/>
    <w:rsid w:val="006A2405"/>
    <w:rsid w:val="006A25CC"/>
    <w:rsid w:val="006A2BA2"/>
    <w:rsid w:val="006A3239"/>
    <w:rsid w:val="006A3F9E"/>
    <w:rsid w:val="006A526E"/>
    <w:rsid w:val="006A5AC8"/>
    <w:rsid w:val="006A5D84"/>
    <w:rsid w:val="006A60B9"/>
    <w:rsid w:val="006A69CD"/>
    <w:rsid w:val="006A70D6"/>
    <w:rsid w:val="006B0184"/>
    <w:rsid w:val="006B1871"/>
    <w:rsid w:val="006B1ACB"/>
    <w:rsid w:val="006B1F74"/>
    <w:rsid w:val="006B28E3"/>
    <w:rsid w:val="006B2C4B"/>
    <w:rsid w:val="006B2D77"/>
    <w:rsid w:val="006B2E42"/>
    <w:rsid w:val="006B2E6E"/>
    <w:rsid w:val="006B30D6"/>
    <w:rsid w:val="006B3208"/>
    <w:rsid w:val="006B3469"/>
    <w:rsid w:val="006B5083"/>
    <w:rsid w:val="006B5AA3"/>
    <w:rsid w:val="006B6113"/>
    <w:rsid w:val="006B64DF"/>
    <w:rsid w:val="006B6F24"/>
    <w:rsid w:val="006B6FD5"/>
    <w:rsid w:val="006B7293"/>
    <w:rsid w:val="006B7A0E"/>
    <w:rsid w:val="006C0D26"/>
    <w:rsid w:val="006C1115"/>
    <w:rsid w:val="006C11CE"/>
    <w:rsid w:val="006C159C"/>
    <w:rsid w:val="006C27B0"/>
    <w:rsid w:val="006C3C65"/>
    <w:rsid w:val="006C4401"/>
    <w:rsid w:val="006C4632"/>
    <w:rsid w:val="006C4AB1"/>
    <w:rsid w:val="006C4D86"/>
    <w:rsid w:val="006C51C8"/>
    <w:rsid w:val="006C55EC"/>
    <w:rsid w:val="006C5A2B"/>
    <w:rsid w:val="006C5DF8"/>
    <w:rsid w:val="006C64E5"/>
    <w:rsid w:val="006C7249"/>
    <w:rsid w:val="006C7426"/>
    <w:rsid w:val="006D04B3"/>
    <w:rsid w:val="006D0738"/>
    <w:rsid w:val="006D09BE"/>
    <w:rsid w:val="006D0CED"/>
    <w:rsid w:val="006D112A"/>
    <w:rsid w:val="006D1CA9"/>
    <w:rsid w:val="006D1D64"/>
    <w:rsid w:val="006D24A3"/>
    <w:rsid w:val="006D2AD3"/>
    <w:rsid w:val="006D2D36"/>
    <w:rsid w:val="006D2E8E"/>
    <w:rsid w:val="006D2EA2"/>
    <w:rsid w:val="006D323A"/>
    <w:rsid w:val="006D3E1B"/>
    <w:rsid w:val="006D4A92"/>
    <w:rsid w:val="006D513F"/>
    <w:rsid w:val="006D5729"/>
    <w:rsid w:val="006D57FA"/>
    <w:rsid w:val="006D692C"/>
    <w:rsid w:val="006D6AFC"/>
    <w:rsid w:val="006D77CD"/>
    <w:rsid w:val="006D7AC9"/>
    <w:rsid w:val="006D7CAB"/>
    <w:rsid w:val="006E0709"/>
    <w:rsid w:val="006E0B96"/>
    <w:rsid w:val="006E0E82"/>
    <w:rsid w:val="006E140F"/>
    <w:rsid w:val="006E16A0"/>
    <w:rsid w:val="006E1C41"/>
    <w:rsid w:val="006E214A"/>
    <w:rsid w:val="006E26C2"/>
    <w:rsid w:val="006E2FD5"/>
    <w:rsid w:val="006E3D48"/>
    <w:rsid w:val="006E3FB4"/>
    <w:rsid w:val="006E53CE"/>
    <w:rsid w:val="006E611D"/>
    <w:rsid w:val="006E649E"/>
    <w:rsid w:val="006E6F04"/>
    <w:rsid w:val="006E7B7D"/>
    <w:rsid w:val="006E7E71"/>
    <w:rsid w:val="006F097A"/>
    <w:rsid w:val="006F0C70"/>
    <w:rsid w:val="006F0E76"/>
    <w:rsid w:val="006F1104"/>
    <w:rsid w:val="006F2005"/>
    <w:rsid w:val="006F3B1E"/>
    <w:rsid w:val="006F425D"/>
    <w:rsid w:val="006F5750"/>
    <w:rsid w:val="006F5786"/>
    <w:rsid w:val="006F625A"/>
    <w:rsid w:val="006F6B73"/>
    <w:rsid w:val="006F6BA4"/>
    <w:rsid w:val="006F6DB2"/>
    <w:rsid w:val="006F7429"/>
    <w:rsid w:val="006F7A7B"/>
    <w:rsid w:val="006F7B4C"/>
    <w:rsid w:val="00700CA6"/>
    <w:rsid w:val="00701BCF"/>
    <w:rsid w:val="007035FD"/>
    <w:rsid w:val="0070370C"/>
    <w:rsid w:val="00703F6E"/>
    <w:rsid w:val="00704124"/>
    <w:rsid w:val="00704E93"/>
    <w:rsid w:val="007055B4"/>
    <w:rsid w:val="007060D7"/>
    <w:rsid w:val="007067B7"/>
    <w:rsid w:val="00706EC8"/>
    <w:rsid w:val="00707629"/>
    <w:rsid w:val="00707900"/>
    <w:rsid w:val="00707E70"/>
    <w:rsid w:val="0071042A"/>
    <w:rsid w:val="0071050A"/>
    <w:rsid w:val="00711733"/>
    <w:rsid w:val="00711778"/>
    <w:rsid w:val="00711A2A"/>
    <w:rsid w:val="00711F1A"/>
    <w:rsid w:val="007129ED"/>
    <w:rsid w:val="00713945"/>
    <w:rsid w:val="00713970"/>
    <w:rsid w:val="00714920"/>
    <w:rsid w:val="00716BCA"/>
    <w:rsid w:val="00717189"/>
    <w:rsid w:val="00717426"/>
    <w:rsid w:val="00717C79"/>
    <w:rsid w:val="007205BB"/>
    <w:rsid w:val="00720C93"/>
    <w:rsid w:val="00720F51"/>
    <w:rsid w:val="007213CE"/>
    <w:rsid w:val="0072188F"/>
    <w:rsid w:val="00721919"/>
    <w:rsid w:val="00721FD2"/>
    <w:rsid w:val="00722A3D"/>
    <w:rsid w:val="0072354F"/>
    <w:rsid w:val="00723B1F"/>
    <w:rsid w:val="00724099"/>
    <w:rsid w:val="007241CE"/>
    <w:rsid w:val="007245A4"/>
    <w:rsid w:val="007245F8"/>
    <w:rsid w:val="007246D6"/>
    <w:rsid w:val="00724E9B"/>
    <w:rsid w:val="0072531B"/>
    <w:rsid w:val="0072538D"/>
    <w:rsid w:val="00725616"/>
    <w:rsid w:val="00725D68"/>
    <w:rsid w:val="00725E0A"/>
    <w:rsid w:val="00726340"/>
    <w:rsid w:val="007264D5"/>
    <w:rsid w:val="00726DBD"/>
    <w:rsid w:val="00727672"/>
    <w:rsid w:val="00730047"/>
    <w:rsid w:val="00730218"/>
    <w:rsid w:val="007312E2"/>
    <w:rsid w:val="0073186B"/>
    <w:rsid w:val="007322B8"/>
    <w:rsid w:val="00732D92"/>
    <w:rsid w:val="007334E9"/>
    <w:rsid w:val="007339FA"/>
    <w:rsid w:val="00733C15"/>
    <w:rsid w:val="007347C6"/>
    <w:rsid w:val="007348F4"/>
    <w:rsid w:val="00734B68"/>
    <w:rsid w:val="0073517C"/>
    <w:rsid w:val="00735C18"/>
    <w:rsid w:val="00736B2C"/>
    <w:rsid w:val="00736C1C"/>
    <w:rsid w:val="007400FC"/>
    <w:rsid w:val="00740189"/>
    <w:rsid w:val="007414F8"/>
    <w:rsid w:val="007415D3"/>
    <w:rsid w:val="0074201E"/>
    <w:rsid w:val="007420B2"/>
    <w:rsid w:val="0074351E"/>
    <w:rsid w:val="00743BF1"/>
    <w:rsid w:val="0074418E"/>
    <w:rsid w:val="007443F1"/>
    <w:rsid w:val="00744A58"/>
    <w:rsid w:val="00744C1D"/>
    <w:rsid w:val="00744F47"/>
    <w:rsid w:val="00745062"/>
    <w:rsid w:val="0074675B"/>
    <w:rsid w:val="00746AFD"/>
    <w:rsid w:val="00746C9D"/>
    <w:rsid w:val="007476A3"/>
    <w:rsid w:val="00747887"/>
    <w:rsid w:val="00747E94"/>
    <w:rsid w:val="0075095D"/>
    <w:rsid w:val="00750EF8"/>
    <w:rsid w:val="00751087"/>
    <w:rsid w:val="00753E23"/>
    <w:rsid w:val="007543AC"/>
    <w:rsid w:val="00754EC4"/>
    <w:rsid w:val="007554F0"/>
    <w:rsid w:val="007554FF"/>
    <w:rsid w:val="007556E4"/>
    <w:rsid w:val="00755FE6"/>
    <w:rsid w:val="0075605E"/>
    <w:rsid w:val="00756AB6"/>
    <w:rsid w:val="0075704F"/>
    <w:rsid w:val="007571DF"/>
    <w:rsid w:val="007577D3"/>
    <w:rsid w:val="007579A2"/>
    <w:rsid w:val="007609C7"/>
    <w:rsid w:val="00760BF5"/>
    <w:rsid w:val="007616CE"/>
    <w:rsid w:val="007619B1"/>
    <w:rsid w:val="00761AF7"/>
    <w:rsid w:val="00761B3F"/>
    <w:rsid w:val="00761DB9"/>
    <w:rsid w:val="007620DB"/>
    <w:rsid w:val="00763779"/>
    <w:rsid w:val="00763DF1"/>
    <w:rsid w:val="00763EFD"/>
    <w:rsid w:val="00763F5D"/>
    <w:rsid w:val="0076408B"/>
    <w:rsid w:val="00764871"/>
    <w:rsid w:val="00764B18"/>
    <w:rsid w:val="00764C9F"/>
    <w:rsid w:val="00765AB7"/>
    <w:rsid w:val="00765C74"/>
    <w:rsid w:val="00765D10"/>
    <w:rsid w:val="00766BE3"/>
    <w:rsid w:val="00766F9B"/>
    <w:rsid w:val="00767036"/>
    <w:rsid w:val="0077026E"/>
    <w:rsid w:val="00770F0F"/>
    <w:rsid w:val="0077109D"/>
    <w:rsid w:val="0077116A"/>
    <w:rsid w:val="00771332"/>
    <w:rsid w:val="00771491"/>
    <w:rsid w:val="007717E8"/>
    <w:rsid w:val="007717EA"/>
    <w:rsid w:val="00772942"/>
    <w:rsid w:val="00772B6C"/>
    <w:rsid w:val="00773A51"/>
    <w:rsid w:val="0077412D"/>
    <w:rsid w:val="00774153"/>
    <w:rsid w:val="00775053"/>
    <w:rsid w:val="00775092"/>
    <w:rsid w:val="0077530E"/>
    <w:rsid w:val="00775BCF"/>
    <w:rsid w:val="00775F41"/>
    <w:rsid w:val="0077601F"/>
    <w:rsid w:val="00776252"/>
    <w:rsid w:val="00776703"/>
    <w:rsid w:val="0077721D"/>
    <w:rsid w:val="007776EB"/>
    <w:rsid w:val="007805EC"/>
    <w:rsid w:val="0078060A"/>
    <w:rsid w:val="00780995"/>
    <w:rsid w:val="007814DA"/>
    <w:rsid w:val="00781B93"/>
    <w:rsid w:val="00782387"/>
    <w:rsid w:val="00782B4C"/>
    <w:rsid w:val="0078338F"/>
    <w:rsid w:val="00783EB5"/>
    <w:rsid w:val="00784071"/>
    <w:rsid w:val="00784F55"/>
    <w:rsid w:val="00784F9A"/>
    <w:rsid w:val="00785349"/>
    <w:rsid w:val="00786250"/>
    <w:rsid w:val="0078682E"/>
    <w:rsid w:val="00786BD9"/>
    <w:rsid w:val="00786EF2"/>
    <w:rsid w:val="0078703D"/>
    <w:rsid w:val="00787D8D"/>
    <w:rsid w:val="00790AD3"/>
    <w:rsid w:val="00791CF2"/>
    <w:rsid w:val="00791E2D"/>
    <w:rsid w:val="00792C0A"/>
    <w:rsid w:val="007932CF"/>
    <w:rsid w:val="0079385A"/>
    <w:rsid w:val="00793D8D"/>
    <w:rsid w:val="007946A6"/>
    <w:rsid w:val="00794E46"/>
    <w:rsid w:val="007957B5"/>
    <w:rsid w:val="00795F94"/>
    <w:rsid w:val="0079659F"/>
    <w:rsid w:val="007977B4"/>
    <w:rsid w:val="007A0807"/>
    <w:rsid w:val="007A0A03"/>
    <w:rsid w:val="007A1E92"/>
    <w:rsid w:val="007A1F7E"/>
    <w:rsid w:val="007A21F0"/>
    <w:rsid w:val="007A2515"/>
    <w:rsid w:val="007A28EE"/>
    <w:rsid w:val="007A3271"/>
    <w:rsid w:val="007A3580"/>
    <w:rsid w:val="007A3A0A"/>
    <w:rsid w:val="007A3DA0"/>
    <w:rsid w:val="007A4A22"/>
    <w:rsid w:val="007A6D39"/>
    <w:rsid w:val="007B13F3"/>
    <w:rsid w:val="007B14FC"/>
    <w:rsid w:val="007B1668"/>
    <w:rsid w:val="007B2165"/>
    <w:rsid w:val="007B2A0F"/>
    <w:rsid w:val="007B2C8D"/>
    <w:rsid w:val="007B3967"/>
    <w:rsid w:val="007B40F2"/>
    <w:rsid w:val="007B4AA6"/>
    <w:rsid w:val="007B4D61"/>
    <w:rsid w:val="007B4F0B"/>
    <w:rsid w:val="007B545B"/>
    <w:rsid w:val="007B6211"/>
    <w:rsid w:val="007B6521"/>
    <w:rsid w:val="007B7283"/>
    <w:rsid w:val="007B7A3F"/>
    <w:rsid w:val="007B7D81"/>
    <w:rsid w:val="007C0372"/>
    <w:rsid w:val="007C047B"/>
    <w:rsid w:val="007C17EC"/>
    <w:rsid w:val="007C2170"/>
    <w:rsid w:val="007C23D8"/>
    <w:rsid w:val="007C252B"/>
    <w:rsid w:val="007C2CD2"/>
    <w:rsid w:val="007C37CC"/>
    <w:rsid w:val="007C42E8"/>
    <w:rsid w:val="007C4A8F"/>
    <w:rsid w:val="007C6D00"/>
    <w:rsid w:val="007C741C"/>
    <w:rsid w:val="007C7A06"/>
    <w:rsid w:val="007C7C27"/>
    <w:rsid w:val="007D01B9"/>
    <w:rsid w:val="007D09B2"/>
    <w:rsid w:val="007D0EEB"/>
    <w:rsid w:val="007D1155"/>
    <w:rsid w:val="007D18FA"/>
    <w:rsid w:val="007D1A03"/>
    <w:rsid w:val="007D32DA"/>
    <w:rsid w:val="007D365A"/>
    <w:rsid w:val="007D455F"/>
    <w:rsid w:val="007D4EC3"/>
    <w:rsid w:val="007D4EC4"/>
    <w:rsid w:val="007D51FD"/>
    <w:rsid w:val="007D57A3"/>
    <w:rsid w:val="007D59AD"/>
    <w:rsid w:val="007D6715"/>
    <w:rsid w:val="007D6868"/>
    <w:rsid w:val="007D6E8A"/>
    <w:rsid w:val="007D720C"/>
    <w:rsid w:val="007D73B3"/>
    <w:rsid w:val="007D7494"/>
    <w:rsid w:val="007D7516"/>
    <w:rsid w:val="007E028B"/>
    <w:rsid w:val="007E0DB9"/>
    <w:rsid w:val="007E1225"/>
    <w:rsid w:val="007E158D"/>
    <w:rsid w:val="007E2998"/>
    <w:rsid w:val="007E2E39"/>
    <w:rsid w:val="007E2FC1"/>
    <w:rsid w:val="007E3441"/>
    <w:rsid w:val="007E3525"/>
    <w:rsid w:val="007E3BBC"/>
    <w:rsid w:val="007E3F93"/>
    <w:rsid w:val="007E4688"/>
    <w:rsid w:val="007E5019"/>
    <w:rsid w:val="007E5886"/>
    <w:rsid w:val="007E5C1E"/>
    <w:rsid w:val="007E610A"/>
    <w:rsid w:val="007E6BCE"/>
    <w:rsid w:val="007E6DEF"/>
    <w:rsid w:val="007E7581"/>
    <w:rsid w:val="007E7E9C"/>
    <w:rsid w:val="007F0BE8"/>
    <w:rsid w:val="007F0C43"/>
    <w:rsid w:val="007F0F2A"/>
    <w:rsid w:val="007F1143"/>
    <w:rsid w:val="007F1BF6"/>
    <w:rsid w:val="007F292B"/>
    <w:rsid w:val="007F2B06"/>
    <w:rsid w:val="007F31EB"/>
    <w:rsid w:val="007F4176"/>
    <w:rsid w:val="007F41F6"/>
    <w:rsid w:val="007F4863"/>
    <w:rsid w:val="007F54B5"/>
    <w:rsid w:val="007F5590"/>
    <w:rsid w:val="007F55A7"/>
    <w:rsid w:val="007F5835"/>
    <w:rsid w:val="007F58F0"/>
    <w:rsid w:val="007F6F73"/>
    <w:rsid w:val="007F7FB1"/>
    <w:rsid w:val="008004DE"/>
    <w:rsid w:val="0080091F"/>
    <w:rsid w:val="00801D1A"/>
    <w:rsid w:val="0080242D"/>
    <w:rsid w:val="00802C96"/>
    <w:rsid w:val="00803555"/>
    <w:rsid w:val="00803801"/>
    <w:rsid w:val="00803BDB"/>
    <w:rsid w:val="0080469D"/>
    <w:rsid w:val="00804D4E"/>
    <w:rsid w:val="00805503"/>
    <w:rsid w:val="00805917"/>
    <w:rsid w:val="00806726"/>
    <w:rsid w:val="00807483"/>
    <w:rsid w:val="00807E59"/>
    <w:rsid w:val="00810153"/>
    <w:rsid w:val="0081159F"/>
    <w:rsid w:val="00811773"/>
    <w:rsid w:val="00811B37"/>
    <w:rsid w:val="0081296E"/>
    <w:rsid w:val="00812D2C"/>
    <w:rsid w:val="0081360C"/>
    <w:rsid w:val="00813A98"/>
    <w:rsid w:val="008146D5"/>
    <w:rsid w:val="008150AC"/>
    <w:rsid w:val="008151A0"/>
    <w:rsid w:val="008161B5"/>
    <w:rsid w:val="00816548"/>
    <w:rsid w:val="00816629"/>
    <w:rsid w:val="0081694A"/>
    <w:rsid w:val="00816ADA"/>
    <w:rsid w:val="00816E69"/>
    <w:rsid w:val="0081748F"/>
    <w:rsid w:val="00817EE8"/>
    <w:rsid w:val="008205AA"/>
    <w:rsid w:val="00820EB7"/>
    <w:rsid w:val="00820F6D"/>
    <w:rsid w:val="00821109"/>
    <w:rsid w:val="00823648"/>
    <w:rsid w:val="008251E3"/>
    <w:rsid w:val="00825973"/>
    <w:rsid w:val="008264FD"/>
    <w:rsid w:val="0082698A"/>
    <w:rsid w:val="00827A21"/>
    <w:rsid w:val="00827EC1"/>
    <w:rsid w:val="00827F21"/>
    <w:rsid w:val="00827F2D"/>
    <w:rsid w:val="00827F69"/>
    <w:rsid w:val="008302CA"/>
    <w:rsid w:val="008306B2"/>
    <w:rsid w:val="00830990"/>
    <w:rsid w:val="008309AA"/>
    <w:rsid w:val="00830BAF"/>
    <w:rsid w:val="008310C9"/>
    <w:rsid w:val="0083117C"/>
    <w:rsid w:val="00831C21"/>
    <w:rsid w:val="00831F56"/>
    <w:rsid w:val="0083317D"/>
    <w:rsid w:val="008349FD"/>
    <w:rsid w:val="00834FF7"/>
    <w:rsid w:val="00835551"/>
    <w:rsid w:val="00837413"/>
    <w:rsid w:val="0084043F"/>
    <w:rsid w:val="008406A0"/>
    <w:rsid w:val="00840920"/>
    <w:rsid w:val="00841944"/>
    <w:rsid w:val="00842326"/>
    <w:rsid w:val="00842CE0"/>
    <w:rsid w:val="00842DB5"/>
    <w:rsid w:val="00843EA7"/>
    <w:rsid w:val="008449C3"/>
    <w:rsid w:val="00844F04"/>
    <w:rsid w:val="00845457"/>
    <w:rsid w:val="00845481"/>
    <w:rsid w:val="00845696"/>
    <w:rsid w:val="008463C5"/>
    <w:rsid w:val="0084774E"/>
    <w:rsid w:val="0085002C"/>
    <w:rsid w:val="00850988"/>
    <w:rsid w:val="00851060"/>
    <w:rsid w:val="008510FF"/>
    <w:rsid w:val="0085127E"/>
    <w:rsid w:val="00851B63"/>
    <w:rsid w:val="00852999"/>
    <w:rsid w:val="008529D6"/>
    <w:rsid w:val="00852AFC"/>
    <w:rsid w:val="0085640D"/>
    <w:rsid w:val="008574C1"/>
    <w:rsid w:val="00857889"/>
    <w:rsid w:val="00857950"/>
    <w:rsid w:val="00857AED"/>
    <w:rsid w:val="00860197"/>
    <w:rsid w:val="008608AA"/>
    <w:rsid w:val="00860B73"/>
    <w:rsid w:val="00860E4E"/>
    <w:rsid w:val="00860EEF"/>
    <w:rsid w:val="00861595"/>
    <w:rsid w:val="008615B8"/>
    <w:rsid w:val="008617A9"/>
    <w:rsid w:val="008619A0"/>
    <w:rsid w:val="008625C5"/>
    <w:rsid w:val="0086322B"/>
    <w:rsid w:val="00863CA8"/>
    <w:rsid w:val="008644FB"/>
    <w:rsid w:val="0086493E"/>
    <w:rsid w:val="00864A3D"/>
    <w:rsid w:val="00864CAF"/>
    <w:rsid w:val="008660B9"/>
    <w:rsid w:val="0086626F"/>
    <w:rsid w:val="00866F2E"/>
    <w:rsid w:val="0086737B"/>
    <w:rsid w:val="008676C8"/>
    <w:rsid w:val="00867D1D"/>
    <w:rsid w:val="008713CB"/>
    <w:rsid w:val="00871F22"/>
    <w:rsid w:val="00872C73"/>
    <w:rsid w:val="00873188"/>
    <w:rsid w:val="00873E51"/>
    <w:rsid w:val="00874135"/>
    <w:rsid w:val="00874288"/>
    <w:rsid w:val="00874956"/>
    <w:rsid w:val="00875328"/>
    <w:rsid w:val="008754C2"/>
    <w:rsid w:val="00875576"/>
    <w:rsid w:val="008755A8"/>
    <w:rsid w:val="008769DA"/>
    <w:rsid w:val="008771AA"/>
    <w:rsid w:val="00877202"/>
    <w:rsid w:val="008803CD"/>
    <w:rsid w:val="00880B0C"/>
    <w:rsid w:val="00880F63"/>
    <w:rsid w:val="0088155C"/>
    <w:rsid w:val="0088302C"/>
    <w:rsid w:val="008830E2"/>
    <w:rsid w:val="008839AC"/>
    <w:rsid w:val="00883FFD"/>
    <w:rsid w:val="00884EDA"/>
    <w:rsid w:val="00885798"/>
    <w:rsid w:val="00885FE4"/>
    <w:rsid w:val="0088605F"/>
    <w:rsid w:val="008861C0"/>
    <w:rsid w:val="008874F2"/>
    <w:rsid w:val="00890676"/>
    <w:rsid w:val="00890762"/>
    <w:rsid w:val="00890830"/>
    <w:rsid w:val="0089083A"/>
    <w:rsid w:val="00890A13"/>
    <w:rsid w:val="00891218"/>
    <w:rsid w:val="00891325"/>
    <w:rsid w:val="00891650"/>
    <w:rsid w:val="00892091"/>
    <w:rsid w:val="00892FC5"/>
    <w:rsid w:val="008935E0"/>
    <w:rsid w:val="00893C4E"/>
    <w:rsid w:val="00894015"/>
    <w:rsid w:val="00894254"/>
    <w:rsid w:val="00894414"/>
    <w:rsid w:val="0089442E"/>
    <w:rsid w:val="0089444C"/>
    <w:rsid w:val="008947C3"/>
    <w:rsid w:val="00894E5A"/>
    <w:rsid w:val="0089501E"/>
    <w:rsid w:val="008964A9"/>
    <w:rsid w:val="008973A3"/>
    <w:rsid w:val="00897491"/>
    <w:rsid w:val="008977AC"/>
    <w:rsid w:val="00897D5F"/>
    <w:rsid w:val="00897FC3"/>
    <w:rsid w:val="008A0125"/>
    <w:rsid w:val="008A1C60"/>
    <w:rsid w:val="008A1EE5"/>
    <w:rsid w:val="008A360C"/>
    <w:rsid w:val="008A4377"/>
    <w:rsid w:val="008A54C4"/>
    <w:rsid w:val="008A7812"/>
    <w:rsid w:val="008B0659"/>
    <w:rsid w:val="008B0F26"/>
    <w:rsid w:val="008B166A"/>
    <w:rsid w:val="008B17AB"/>
    <w:rsid w:val="008B3823"/>
    <w:rsid w:val="008B3B81"/>
    <w:rsid w:val="008B45AF"/>
    <w:rsid w:val="008B4FAC"/>
    <w:rsid w:val="008B514D"/>
    <w:rsid w:val="008B569A"/>
    <w:rsid w:val="008B596A"/>
    <w:rsid w:val="008B73ED"/>
    <w:rsid w:val="008B759A"/>
    <w:rsid w:val="008B7BCF"/>
    <w:rsid w:val="008C032B"/>
    <w:rsid w:val="008C046E"/>
    <w:rsid w:val="008C053B"/>
    <w:rsid w:val="008C084A"/>
    <w:rsid w:val="008C2B01"/>
    <w:rsid w:val="008C2C1C"/>
    <w:rsid w:val="008C3712"/>
    <w:rsid w:val="008C39CB"/>
    <w:rsid w:val="008C3CF3"/>
    <w:rsid w:val="008C495B"/>
    <w:rsid w:val="008C49E5"/>
    <w:rsid w:val="008C4A3B"/>
    <w:rsid w:val="008C517A"/>
    <w:rsid w:val="008C5708"/>
    <w:rsid w:val="008C63F1"/>
    <w:rsid w:val="008C69C8"/>
    <w:rsid w:val="008C6A6B"/>
    <w:rsid w:val="008C7339"/>
    <w:rsid w:val="008C7356"/>
    <w:rsid w:val="008C77F7"/>
    <w:rsid w:val="008D059A"/>
    <w:rsid w:val="008D14D8"/>
    <w:rsid w:val="008D18D1"/>
    <w:rsid w:val="008D19FE"/>
    <w:rsid w:val="008D1DC4"/>
    <w:rsid w:val="008D212E"/>
    <w:rsid w:val="008D2A0C"/>
    <w:rsid w:val="008D2E3C"/>
    <w:rsid w:val="008D2F58"/>
    <w:rsid w:val="008D32FB"/>
    <w:rsid w:val="008D33EA"/>
    <w:rsid w:val="008D3633"/>
    <w:rsid w:val="008D37AC"/>
    <w:rsid w:val="008D3CB3"/>
    <w:rsid w:val="008D3FFE"/>
    <w:rsid w:val="008D42BC"/>
    <w:rsid w:val="008D47EC"/>
    <w:rsid w:val="008D49E5"/>
    <w:rsid w:val="008D577B"/>
    <w:rsid w:val="008D593A"/>
    <w:rsid w:val="008D5A18"/>
    <w:rsid w:val="008D5A79"/>
    <w:rsid w:val="008D5AAB"/>
    <w:rsid w:val="008D6919"/>
    <w:rsid w:val="008D79E0"/>
    <w:rsid w:val="008D7B52"/>
    <w:rsid w:val="008D7B6F"/>
    <w:rsid w:val="008E0060"/>
    <w:rsid w:val="008E0AD2"/>
    <w:rsid w:val="008E0CE7"/>
    <w:rsid w:val="008E1640"/>
    <w:rsid w:val="008E195C"/>
    <w:rsid w:val="008E2254"/>
    <w:rsid w:val="008E22E1"/>
    <w:rsid w:val="008E23AF"/>
    <w:rsid w:val="008E2A85"/>
    <w:rsid w:val="008E2FB7"/>
    <w:rsid w:val="008E30AD"/>
    <w:rsid w:val="008E3156"/>
    <w:rsid w:val="008E33A8"/>
    <w:rsid w:val="008E3CAF"/>
    <w:rsid w:val="008E41A5"/>
    <w:rsid w:val="008E4418"/>
    <w:rsid w:val="008E45CE"/>
    <w:rsid w:val="008E51F7"/>
    <w:rsid w:val="008E54D6"/>
    <w:rsid w:val="008E5763"/>
    <w:rsid w:val="008E59EE"/>
    <w:rsid w:val="008E743D"/>
    <w:rsid w:val="008E7E89"/>
    <w:rsid w:val="008F02B0"/>
    <w:rsid w:val="008F0615"/>
    <w:rsid w:val="008F0F5A"/>
    <w:rsid w:val="008F1A03"/>
    <w:rsid w:val="008F1A14"/>
    <w:rsid w:val="008F1AE1"/>
    <w:rsid w:val="008F2B57"/>
    <w:rsid w:val="008F3581"/>
    <w:rsid w:val="008F484A"/>
    <w:rsid w:val="008F5059"/>
    <w:rsid w:val="008F534A"/>
    <w:rsid w:val="008F5939"/>
    <w:rsid w:val="008F7C50"/>
    <w:rsid w:val="00900850"/>
    <w:rsid w:val="00900920"/>
    <w:rsid w:val="00901E18"/>
    <w:rsid w:val="00901FBC"/>
    <w:rsid w:val="009029AC"/>
    <w:rsid w:val="009029D6"/>
    <w:rsid w:val="00902D4C"/>
    <w:rsid w:val="00902D8A"/>
    <w:rsid w:val="00904403"/>
    <w:rsid w:val="0090467E"/>
    <w:rsid w:val="00904954"/>
    <w:rsid w:val="0090534E"/>
    <w:rsid w:val="00906130"/>
    <w:rsid w:val="009068C9"/>
    <w:rsid w:val="0090733A"/>
    <w:rsid w:val="00907B72"/>
    <w:rsid w:val="0091009C"/>
    <w:rsid w:val="00910436"/>
    <w:rsid w:val="00910549"/>
    <w:rsid w:val="009105B4"/>
    <w:rsid w:val="0091319D"/>
    <w:rsid w:val="009133C4"/>
    <w:rsid w:val="00913D65"/>
    <w:rsid w:val="0091419C"/>
    <w:rsid w:val="0091438C"/>
    <w:rsid w:val="0091448A"/>
    <w:rsid w:val="00914572"/>
    <w:rsid w:val="00914A11"/>
    <w:rsid w:val="00914C9D"/>
    <w:rsid w:val="00914E81"/>
    <w:rsid w:val="00916358"/>
    <w:rsid w:val="00916626"/>
    <w:rsid w:val="00916E74"/>
    <w:rsid w:val="009177AF"/>
    <w:rsid w:val="009178B1"/>
    <w:rsid w:val="009207B9"/>
    <w:rsid w:val="00920DC7"/>
    <w:rsid w:val="00920F25"/>
    <w:rsid w:val="00921230"/>
    <w:rsid w:val="0092163A"/>
    <w:rsid w:val="00921A10"/>
    <w:rsid w:val="00922147"/>
    <w:rsid w:val="009222B7"/>
    <w:rsid w:val="009222CF"/>
    <w:rsid w:val="0092314E"/>
    <w:rsid w:val="009231F4"/>
    <w:rsid w:val="009238AC"/>
    <w:rsid w:val="00923B8A"/>
    <w:rsid w:val="00924D15"/>
    <w:rsid w:val="00925315"/>
    <w:rsid w:val="00925DC9"/>
    <w:rsid w:val="00925F11"/>
    <w:rsid w:val="0092626F"/>
    <w:rsid w:val="00926342"/>
    <w:rsid w:val="0092651F"/>
    <w:rsid w:val="0092691A"/>
    <w:rsid w:val="0093001A"/>
    <w:rsid w:val="00931820"/>
    <w:rsid w:val="00931A4A"/>
    <w:rsid w:val="00931CD0"/>
    <w:rsid w:val="0093271E"/>
    <w:rsid w:val="00932D50"/>
    <w:rsid w:val="00933427"/>
    <w:rsid w:val="009336BB"/>
    <w:rsid w:val="009338D2"/>
    <w:rsid w:val="00933E5A"/>
    <w:rsid w:val="00934AF6"/>
    <w:rsid w:val="00934D3C"/>
    <w:rsid w:val="009350A9"/>
    <w:rsid w:val="009357B7"/>
    <w:rsid w:val="009360A4"/>
    <w:rsid w:val="009366A6"/>
    <w:rsid w:val="009366FB"/>
    <w:rsid w:val="00936A60"/>
    <w:rsid w:val="00936B62"/>
    <w:rsid w:val="00936DC4"/>
    <w:rsid w:val="00936FE9"/>
    <w:rsid w:val="009379C1"/>
    <w:rsid w:val="00937C7F"/>
    <w:rsid w:val="00937C98"/>
    <w:rsid w:val="00937D02"/>
    <w:rsid w:val="00941093"/>
    <w:rsid w:val="00941751"/>
    <w:rsid w:val="00941782"/>
    <w:rsid w:val="00942421"/>
    <w:rsid w:val="00942745"/>
    <w:rsid w:val="00942AB3"/>
    <w:rsid w:val="009438DE"/>
    <w:rsid w:val="00943EBA"/>
    <w:rsid w:val="009441C5"/>
    <w:rsid w:val="00945745"/>
    <w:rsid w:val="00945AF0"/>
    <w:rsid w:val="009461E5"/>
    <w:rsid w:val="00946364"/>
    <w:rsid w:val="0094681B"/>
    <w:rsid w:val="00950319"/>
    <w:rsid w:val="00950575"/>
    <w:rsid w:val="00951EAA"/>
    <w:rsid w:val="009523C9"/>
    <w:rsid w:val="00952C40"/>
    <w:rsid w:val="009535DD"/>
    <w:rsid w:val="00954A25"/>
    <w:rsid w:val="00955A09"/>
    <w:rsid w:val="00955A96"/>
    <w:rsid w:val="00955CDA"/>
    <w:rsid w:val="00956B77"/>
    <w:rsid w:val="00957586"/>
    <w:rsid w:val="00957CC0"/>
    <w:rsid w:val="00957DBA"/>
    <w:rsid w:val="00960092"/>
    <w:rsid w:val="0096077D"/>
    <w:rsid w:val="00960ED0"/>
    <w:rsid w:val="00961142"/>
    <w:rsid w:val="0096182C"/>
    <w:rsid w:val="00961AE2"/>
    <w:rsid w:val="00961BC1"/>
    <w:rsid w:val="00961E5D"/>
    <w:rsid w:val="00962649"/>
    <w:rsid w:val="00962670"/>
    <w:rsid w:val="00963068"/>
    <w:rsid w:val="009638C7"/>
    <w:rsid w:val="00963BDA"/>
    <w:rsid w:val="00963FDB"/>
    <w:rsid w:val="0096419E"/>
    <w:rsid w:val="00965AFC"/>
    <w:rsid w:val="00966409"/>
    <w:rsid w:val="00967287"/>
    <w:rsid w:val="009674C5"/>
    <w:rsid w:val="0096765F"/>
    <w:rsid w:val="009676C2"/>
    <w:rsid w:val="00970637"/>
    <w:rsid w:val="00970845"/>
    <w:rsid w:val="00970F25"/>
    <w:rsid w:val="00971AC8"/>
    <w:rsid w:val="009720CA"/>
    <w:rsid w:val="00972213"/>
    <w:rsid w:val="00972405"/>
    <w:rsid w:val="009728FD"/>
    <w:rsid w:val="00972CB5"/>
    <w:rsid w:val="009733EE"/>
    <w:rsid w:val="0097391F"/>
    <w:rsid w:val="009742A7"/>
    <w:rsid w:val="009742BD"/>
    <w:rsid w:val="00974721"/>
    <w:rsid w:val="0097518E"/>
    <w:rsid w:val="00975D4E"/>
    <w:rsid w:val="009769CB"/>
    <w:rsid w:val="00976BBD"/>
    <w:rsid w:val="0097765E"/>
    <w:rsid w:val="009778B9"/>
    <w:rsid w:val="00977AEC"/>
    <w:rsid w:val="00977BE3"/>
    <w:rsid w:val="0098057A"/>
    <w:rsid w:val="00980939"/>
    <w:rsid w:val="00980DAF"/>
    <w:rsid w:val="00981527"/>
    <w:rsid w:val="0098252B"/>
    <w:rsid w:val="00982CCB"/>
    <w:rsid w:val="00983062"/>
    <w:rsid w:val="00983F16"/>
    <w:rsid w:val="009840A3"/>
    <w:rsid w:val="00984F40"/>
    <w:rsid w:val="00984F49"/>
    <w:rsid w:val="00985539"/>
    <w:rsid w:val="00986D42"/>
    <w:rsid w:val="00987094"/>
    <w:rsid w:val="00987584"/>
    <w:rsid w:val="0099153E"/>
    <w:rsid w:val="00991563"/>
    <w:rsid w:val="00994213"/>
    <w:rsid w:val="009943C2"/>
    <w:rsid w:val="009944F8"/>
    <w:rsid w:val="00994C9B"/>
    <w:rsid w:val="00994D62"/>
    <w:rsid w:val="00994ED1"/>
    <w:rsid w:val="009955F8"/>
    <w:rsid w:val="009959D3"/>
    <w:rsid w:val="00996617"/>
    <w:rsid w:val="00996EB0"/>
    <w:rsid w:val="009A0CF2"/>
    <w:rsid w:val="009A1398"/>
    <w:rsid w:val="009A14DB"/>
    <w:rsid w:val="009A21DC"/>
    <w:rsid w:val="009A24A0"/>
    <w:rsid w:val="009A2CDE"/>
    <w:rsid w:val="009A441C"/>
    <w:rsid w:val="009A45AB"/>
    <w:rsid w:val="009A4758"/>
    <w:rsid w:val="009A49AF"/>
    <w:rsid w:val="009A49C2"/>
    <w:rsid w:val="009A4A45"/>
    <w:rsid w:val="009A4C18"/>
    <w:rsid w:val="009A5271"/>
    <w:rsid w:val="009A53B4"/>
    <w:rsid w:val="009A5A36"/>
    <w:rsid w:val="009A618A"/>
    <w:rsid w:val="009A72CB"/>
    <w:rsid w:val="009A72D7"/>
    <w:rsid w:val="009A744D"/>
    <w:rsid w:val="009A7ED6"/>
    <w:rsid w:val="009B07CB"/>
    <w:rsid w:val="009B094A"/>
    <w:rsid w:val="009B1150"/>
    <w:rsid w:val="009B119E"/>
    <w:rsid w:val="009B1355"/>
    <w:rsid w:val="009B2503"/>
    <w:rsid w:val="009B2ADC"/>
    <w:rsid w:val="009B2E11"/>
    <w:rsid w:val="009B3F6D"/>
    <w:rsid w:val="009B4030"/>
    <w:rsid w:val="009B4309"/>
    <w:rsid w:val="009B4C53"/>
    <w:rsid w:val="009B4CCB"/>
    <w:rsid w:val="009B4E6B"/>
    <w:rsid w:val="009B5BD0"/>
    <w:rsid w:val="009B618F"/>
    <w:rsid w:val="009B6342"/>
    <w:rsid w:val="009C00FE"/>
    <w:rsid w:val="009C04B7"/>
    <w:rsid w:val="009C0655"/>
    <w:rsid w:val="009C077A"/>
    <w:rsid w:val="009C13C7"/>
    <w:rsid w:val="009C20E4"/>
    <w:rsid w:val="009C25B2"/>
    <w:rsid w:val="009C30AA"/>
    <w:rsid w:val="009C3233"/>
    <w:rsid w:val="009C36A9"/>
    <w:rsid w:val="009C3A0D"/>
    <w:rsid w:val="009C4F44"/>
    <w:rsid w:val="009C50BA"/>
    <w:rsid w:val="009C57DA"/>
    <w:rsid w:val="009C5815"/>
    <w:rsid w:val="009C5A9A"/>
    <w:rsid w:val="009C5B39"/>
    <w:rsid w:val="009C5F37"/>
    <w:rsid w:val="009D0607"/>
    <w:rsid w:val="009D0B94"/>
    <w:rsid w:val="009D14A9"/>
    <w:rsid w:val="009D18D7"/>
    <w:rsid w:val="009D19B1"/>
    <w:rsid w:val="009D2006"/>
    <w:rsid w:val="009D25BE"/>
    <w:rsid w:val="009D2732"/>
    <w:rsid w:val="009D2B25"/>
    <w:rsid w:val="009D2B80"/>
    <w:rsid w:val="009D3295"/>
    <w:rsid w:val="009D3A5E"/>
    <w:rsid w:val="009D4058"/>
    <w:rsid w:val="009D6487"/>
    <w:rsid w:val="009D650F"/>
    <w:rsid w:val="009D6A36"/>
    <w:rsid w:val="009D73F5"/>
    <w:rsid w:val="009D7BB7"/>
    <w:rsid w:val="009D7EBF"/>
    <w:rsid w:val="009E0653"/>
    <w:rsid w:val="009E0987"/>
    <w:rsid w:val="009E0BFB"/>
    <w:rsid w:val="009E1355"/>
    <w:rsid w:val="009E29ED"/>
    <w:rsid w:val="009E2C27"/>
    <w:rsid w:val="009E2E36"/>
    <w:rsid w:val="009E2EBA"/>
    <w:rsid w:val="009E324E"/>
    <w:rsid w:val="009E3D01"/>
    <w:rsid w:val="009E4CB5"/>
    <w:rsid w:val="009E4E5F"/>
    <w:rsid w:val="009E58DF"/>
    <w:rsid w:val="009E606F"/>
    <w:rsid w:val="009E62E6"/>
    <w:rsid w:val="009E6320"/>
    <w:rsid w:val="009E6940"/>
    <w:rsid w:val="009E6D7D"/>
    <w:rsid w:val="009E6E0D"/>
    <w:rsid w:val="009E75FC"/>
    <w:rsid w:val="009E77AF"/>
    <w:rsid w:val="009E78C7"/>
    <w:rsid w:val="009F0F14"/>
    <w:rsid w:val="009F2C33"/>
    <w:rsid w:val="009F3BAC"/>
    <w:rsid w:val="009F3C4B"/>
    <w:rsid w:val="009F48A6"/>
    <w:rsid w:val="009F4A7C"/>
    <w:rsid w:val="009F4A84"/>
    <w:rsid w:val="009F5232"/>
    <w:rsid w:val="009F5ADA"/>
    <w:rsid w:val="009F63D0"/>
    <w:rsid w:val="009F64DC"/>
    <w:rsid w:val="009F67B1"/>
    <w:rsid w:val="009F68CF"/>
    <w:rsid w:val="009F7FD9"/>
    <w:rsid w:val="00A00A72"/>
    <w:rsid w:val="00A01231"/>
    <w:rsid w:val="00A01B7C"/>
    <w:rsid w:val="00A02033"/>
    <w:rsid w:val="00A02153"/>
    <w:rsid w:val="00A02C02"/>
    <w:rsid w:val="00A02C0F"/>
    <w:rsid w:val="00A02FB0"/>
    <w:rsid w:val="00A0312A"/>
    <w:rsid w:val="00A035A0"/>
    <w:rsid w:val="00A03A83"/>
    <w:rsid w:val="00A03BB9"/>
    <w:rsid w:val="00A048DF"/>
    <w:rsid w:val="00A056EF"/>
    <w:rsid w:val="00A057E0"/>
    <w:rsid w:val="00A05C04"/>
    <w:rsid w:val="00A06905"/>
    <w:rsid w:val="00A074AA"/>
    <w:rsid w:val="00A0767D"/>
    <w:rsid w:val="00A07F35"/>
    <w:rsid w:val="00A1002A"/>
    <w:rsid w:val="00A108D6"/>
    <w:rsid w:val="00A10C4D"/>
    <w:rsid w:val="00A10C80"/>
    <w:rsid w:val="00A11204"/>
    <w:rsid w:val="00A11421"/>
    <w:rsid w:val="00A117E3"/>
    <w:rsid w:val="00A11C2D"/>
    <w:rsid w:val="00A12505"/>
    <w:rsid w:val="00A12EB0"/>
    <w:rsid w:val="00A13055"/>
    <w:rsid w:val="00A1354C"/>
    <w:rsid w:val="00A13AEA"/>
    <w:rsid w:val="00A13D04"/>
    <w:rsid w:val="00A13F4F"/>
    <w:rsid w:val="00A14AB1"/>
    <w:rsid w:val="00A14BA2"/>
    <w:rsid w:val="00A14D9B"/>
    <w:rsid w:val="00A154A9"/>
    <w:rsid w:val="00A15785"/>
    <w:rsid w:val="00A15A79"/>
    <w:rsid w:val="00A15CE4"/>
    <w:rsid w:val="00A15E19"/>
    <w:rsid w:val="00A16019"/>
    <w:rsid w:val="00A16083"/>
    <w:rsid w:val="00A161A6"/>
    <w:rsid w:val="00A162EF"/>
    <w:rsid w:val="00A16426"/>
    <w:rsid w:val="00A174C4"/>
    <w:rsid w:val="00A17AB4"/>
    <w:rsid w:val="00A17DA4"/>
    <w:rsid w:val="00A203CE"/>
    <w:rsid w:val="00A206F9"/>
    <w:rsid w:val="00A20EFA"/>
    <w:rsid w:val="00A21122"/>
    <w:rsid w:val="00A2129E"/>
    <w:rsid w:val="00A21E87"/>
    <w:rsid w:val="00A223F6"/>
    <w:rsid w:val="00A231C4"/>
    <w:rsid w:val="00A23D53"/>
    <w:rsid w:val="00A25320"/>
    <w:rsid w:val="00A2532E"/>
    <w:rsid w:val="00A254BB"/>
    <w:rsid w:val="00A25F58"/>
    <w:rsid w:val="00A26176"/>
    <w:rsid w:val="00A2655B"/>
    <w:rsid w:val="00A26969"/>
    <w:rsid w:val="00A26BED"/>
    <w:rsid w:val="00A27BB7"/>
    <w:rsid w:val="00A30C44"/>
    <w:rsid w:val="00A31FCD"/>
    <w:rsid w:val="00A33749"/>
    <w:rsid w:val="00A33906"/>
    <w:rsid w:val="00A339EF"/>
    <w:rsid w:val="00A33B5E"/>
    <w:rsid w:val="00A33BF3"/>
    <w:rsid w:val="00A33F7D"/>
    <w:rsid w:val="00A34088"/>
    <w:rsid w:val="00A34591"/>
    <w:rsid w:val="00A34DF3"/>
    <w:rsid w:val="00A354AE"/>
    <w:rsid w:val="00A3588D"/>
    <w:rsid w:val="00A3590E"/>
    <w:rsid w:val="00A35F44"/>
    <w:rsid w:val="00A362DB"/>
    <w:rsid w:val="00A367DB"/>
    <w:rsid w:val="00A36831"/>
    <w:rsid w:val="00A36AFB"/>
    <w:rsid w:val="00A36BB3"/>
    <w:rsid w:val="00A36E09"/>
    <w:rsid w:val="00A37E0D"/>
    <w:rsid w:val="00A4017A"/>
    <w:rsid w:val="00A4019C"/>
    <w:rsid w:val="00A40972"/>
    <w:rsid w:val="00A40BA5"/>
    <w:rsid w:val="00A41B7F"/>
    <w:rsid w:val="00A41BFB"/>
    <w:rsid w:val="00A41CB2"/>
    <w:rsid w:val="00A42231"/>
    <w:rsid w:val="00A438E0"/>
    <w:rsid w:val="00A43DFD"/>
    <w:rsid w:val="00A44BB2"/>
    <w:rsid w:val="00A44C48"/>
    <w:rsid w:val="00A44FC2"/>
    <w:rsid w:val="00A459C6"/>
    <w:rsid w:val="00A45E7C"/>
    <w:rsid w:val="00A46270"/>
    <w:rsid w:val="00A46605"/>
    <w:rsid w:val="00A46716"/>
    <w:rsid w:val="00A47DBA"/>
    <w:rsid w:val="00A50064"/>
    <w:rsid w:val="00A500E3"/>
    <w:rsid w:val="00A5025E"/>
    <w:rsid w:val="00A50A0D"/>
    <w:rsid w:val="00A50A9F"/>
    <w:rsid w:val="00A50E37"/>
    <w:rsid w:val="00A51A07"/>
    <w:rsid w:val="00A51CB2"/>
    <w:rsid w:val="00A5247A"/>
    <w:rsid w:val="00A52A31"/>
    <w:rsid w:val="00A5389F"/>
    <w:rsid w:val="00A53F75"/>
    <w:rsid w:val="00A54910"/>
    <w:rsid w:val="00A54E10"/>
    <w:rsid w:val="00A55494"/>
    <w:rsid w:val="00A55BCB"/>
    <w:rsid w:val="00A56ED9"/>
    <w:rsid w:val="00A5780B"/>
    <w:rsid w:val="00A60280"/>
    <w:rsid w:val="00A60984"/>
    <w:rsid w:val="00A614B9"/>
    <w:rsid w:val="00A61CBE"/>
    <w:rsid w:val="00A6202B"/>
    <w:rsid w:val="00A622CC"/>
    <w:rsid w:val="00A627B9"/>
    <w:rsid w:val="00A62E27"/>
    <w:rsid w:val="00A62F60"/>
    <w:rsid w:val="00A6352E"/>
    <w:rsid w:val="00A6483B"/>
    <w:rsid w:val="00A64B47"/>
    <w:rsid w:val="00A650B2"/>
    <w:rsid w:val="00A65A41"/>
    <w:rsid w:val="00A66A9B"/>
    <w:rsid w:val="00A671B0"/>
    <w:rsid w:val="00A67940"/>
    <w:rsid w:val="00A67AAC"/>
    <w:rsid w:val="00A7149D"/>
    <w:rsid w:val="00A71A3D"/>
    <w:rsid w:val="00A721F1"/>
    <w:rsid w:val="00A73647"/>
    <w:rsid w:val="00A736AA"/>
    <w:rsid w:val="00A73E81"/>
    <w:rsid w:val="00A74198"/>
    <w:rsid w:val="00A75AAD"/>
    <w:rsid w:val="00A761A8"/>
    <w:rsid w:val="00A7623B"/>
    <w:rsid w:val="00A76C4A"/>
    <w:rsid w:val="00A819BB"/>
    <w:rsid w:val="00A81AE5"/>
    <w:rsid w:val="00A81BA0"/>
    <w:rsid w:val="00A81D47"/>
    <w:rsid w:val="00A81FB9"/>
    <w:rsid w:val="00A82C5B"/>
    <w:rsid w:val="00A83190"/>
    <w:rsid w:val="00A83E2A"/>
    <w:rsid w:val="00A841C3"/>
    <w:rsid w:val="00A848AD"/>
    <w:rsid w:val="00A84C97"/>
    <w:rsid w:val="00A86751"/>
    <w:rsid w:val="00A8758C"/>
    <w:rsid w:val="00A90477"/>
    <w:rsid w:val="00A90556"/>
    <w:rsid w:val="00A908D8"/>
    <w:rsid w:val="00A91069"/>
    <w:rsid w:val="00A911C6"/>
    <w:rsid w:val="00A91745"/>
    <w:rsid w:val="00A91D90"/>
    <w:rsid w:val="00A93572"/>
    <w:rsid w:val="00A93847"/>
    <w:rsid w:val="00A93F5A"/>
    <w:rsid w:val="00A95CF4"/>
    <w:rsid w:val="00A96492"/>
    <w:rsid w:val="00A966AC"/>
    <w:rsid w:val="00A9686E"/>
    <w:rsid w:val="00A96874"/>
    <w:rsid w:val="00A96D34"/>
    <w:rsid w:val="00A97281"/>
    <w:rsid w:val="00AA14BF"/>
    <w:rsid w:val="00AA200D"/>
    <w:rsid w:val="00AA219A"/>
    <w:rsid w:val="00AA21CB"/>
    <w:rsid w:val="00AA268A"/>
    <w:rsid w:val="00AA4D9C"/>
    <w:rsid w:val="00AA5CC0"/>
    <w:rsid w:val="00AA5F15"/>
    <w:rsid w:val="00AA6DBD"/>
    <w:rsid w:val="00AA72CE"/>
    <w:rsid w:val="00AB0141"/>
    <w:rsid w:val="00AB098F"/>
    <w:rsid w:val="00AB17B7"/>
    <w:rsid w:val="00AB1A71"/>
    <w:rsid w:val="00AB1EA1"/>
    <w:rsid w:val="00AB27A2"/>
    <w:rsid w:val="00AB293A"/>
    <w:rsid w:val="00AB2BCE"/>
    <w:rsid w:val="00AB2DC6"/>
    <w:rsid w:val="00AB2FAE"/>
    <w:rsid w:val="00AB35D9"/>
    <w:rsid w:val="00AB5309"/>
    <w:rsid w:val="00AB5A61"/>
    <w:rsid w:val="00AB604A"/>
    <w:rsid w:val="00AB72FE"/>
    <w:rsid w:val="00AB773E"/>
    <w:rsid w:val="00AB7CD6"/>
    <w:rsid w:val="00AB7FC4"/>
    <w:rsid w:val="00AC06AF"/>
    <w:rsid w:val="00AC1085"/>
    <w:rsid w:val="00AC19FB"/>
    <w:rsid w:val="00AC1DD5"/>
    <w:rsid w:val="00AC2CDA"/>
    <w:rsid w:val="00AC2E60"/>
    <w:rsid w:val="00AC3641"/>
    <w:rsid w:val="00AC364D"/>
    <w:rsid w:val="00AC568C"/>
    <w:rsid w:val="00AC66A6"/>
    <w:rsid w:val="00AC69FE"/>
    <w:rsid w:val="00AD1537"/>
    <w:rsid w:val="00AD1909"/>
    <w:rsid w:val="00AD1DAA"/>
    <w:rsid w:val="00AD2348"/>
    <w:rsid w:val="00AD265C"/>
    <w:rsid w:val="00AD33AB"/>
    <w:rsid w:val="00AD3BDF"/>
    <w:rsid w:val="00AD3DFF"/>
    <w:rsid w:val="00AD4451"/>
    <w:rsid w:val="00AD4559"/>
    <w:rsid w:val="00AD45C4"/>
    <w:rsid w:val="00AD4894"/>
    <w:rsid w:val="00AD50BD"/>
    <w:rsid w:val="00AD51E2"/>
    <w:rsid w:val="00AD5EBF"/>
    <w:rsid w:val="00AD6061"/>
    <w:rsid w:val="00AD6C19"/>
    <w:rsid w:val="00AD7F27"/>
    <w:rsid w:val="00AE01EE"/>
    <w:rsid w:val="00AE142C"/>
    <w:rsid w:val="00AE1AE6"/>
    <w:rsid w:val="00AE3567"/>
    <w:rsid w:val="00AE366B"/>
    <w:rsid w:val="00AE3E39"/>
    <w:rsid w:val="00AE3F8B"/>
    <w:rsid w:val="00AE44E8"/>
    <w:rsid w:val="00AE48C1"/>
    <w:rsid w:val="00AE4EB8"/>
    <w:rsid w:val="00AE5976"/>
    <w:rsid w:val="00AE6CF1"/>
    <w:rsid w:val="00AE7241"/>
    <w:rsid w:val="00AE7A17"/>
    <w:rsid w:val="00AF00AF"/>
    <w:rsid w:val="00AF0633"/>
    <w:rsid w:val="00AF0997"/>
    <w:rsid w:val="00AF0F24"/>
    <w:rsid w:val="00AF1D85"/>
    <w:rsid w:val="00AF2F80"/>
    <w:rsid w:val="00AF3415"/>
    <w:rsid w:val="00AF3A4E"/>
    <w:rsid w:val="00AF3B3F"/>
    <w:rsid w:val="00AF4515"/>
    <w:rsid w:val="00AF4653"/>
    <w:rsid w:val="00AF48AC"/>
    <w:rsid w:val="00AF59E4"/>
    <w:rsid w:val="00AF603D"/>
    <w:rsid w:val="00AF6214"/>
    <w:rsid w:val="00AF7266"/>
    <w:rsid w:val="00AF7862"/>
    <w:rsid w:val="00B00336"/>
    <w:rsid w:val="00B00835"/>
    <w:rsid w:val="00B00943"/>
    <w:rsid w:val="00B0187C"/>
    <w:rsid w:val="00B02587"/>
    <w:rsid w:val="00B0291A"/>
    <w:rsid w:val="00B0334E"/>
    <w:rsid w:val="00B0375B"/>
    <w:rsid w:val="00B04758"/>
    <w:rsid w:val="00B050CF"/>
    <w:rsid w:val="00B0570B"/>
    <w:rsid w:val="00B05761"/>
    <w:rsid w:val="00B05C9A"/>
    <w:rsid w:val="00B0607C"/>
    <w:rsid w:val="00B062B1"/>
    <w:rsid w:val="00B064BB"/>
    <w:rsid w:val="00B0681C"/>
    <w:rsid w:val="00B06E66"/>
    <w:rsid w:val="00B07454"/>
    <w:rsid w:val="00B074F6"/>
    <w:rsid w:val="00B076F5"/>
    <w:rsid w:val="00B07802"/>
    <w:rsid w:val="00B1013C"/>
    <w:rsid w:val="00B11522"/>
    <w:rsid w:val="00B11BAC"/>
    <w:rsid w:val="00B12AD2"/>
    <w:rsid w:val="00B14617"/>
    <w:rsid w:val="00B14DDB"/>
    <w:rsid w:val="00B14F03"/>
    <w:rsid w:val="00B16CFB"/>
    <w:rsid w:val="00B17028"/>
    <w:rsid w:val="00B17357"/>
    <w:rsid w:val="00B17471"/>
    <w:rsid w:val="00B213D1"/>
    <w:rsid w:val="00B21950"/>
    <w:rsid w:val="00B2276E"/>
    <w:rsid w:val="00B22D1E"/>
    <w:rsid w:val="00B22F8F"/>
    <w:rsid w:val="00B23E1F"/>
    <w:rsid w:val="00B2498E"/>
    <w:rsid w:val="00B24F21"/>
    <w:rsid w:val="00B25017"/>
    <w:rsid w:val="00B25500"/>
    <w:rsid w:val="00B25A12"/>
    <w:rsid w:val="00B26264"/>
    <w:rsid w:val="00B266D1"/>
    <w:rsid w:val="00B27015"/>
    <w:rsid w:val="00B2713F"/>
    <w:rsid w:val="00B27374"/>
    <w:rsid w:val="00B2785F"/>
    <w:rsid w:val="00B300FF"/>
    <w:rsid w:val="00B30926"/>
    <w:rsid w:val="00B31061"/>
    <w:rsid w:val="00B3162A"/>
    <w:rsid w:val="00B31E9A"/>
    <w:rsid w:val="00B321BF"/>
    <w:rsid w:val="00B33540"/>
    <w:rsid w:val="00B335D0"/>
    <w:rsid w:val="00B33BB0"/>
    <w:rsid w:val="00B34070"/>
    <w:rsid w:val="00B341FF"/>
    <w:rsid w:val="00B34349"/>
    <w:rsid w:val="00B34667"/>
    <w:rsid w:val="00B346F7"/>
    <w:rsid w:val="00B34AA6"/>
    <w:rsid w:val="00B3547D"/>
    <w:rsid w:val="00B355F9"/>
    <w:rsid w:val="00B36038"/>
    <w:rsid w:val="00B36A9A"/>
    <w:rsid w:val="00B402AE"/>
    <w:rsid w:val="00B40F9A"/>
    <w:rsid w:val="00B412AC"/>
    <w:rsid w:val="00B41DC6"/>
    <w:rsid w:val="00B41DEF"/>
    <w:rsid w:val="00B41EB1"/>
    <w:rsid w:val="00B428A3"/>
    <w:rsid w:val="00B43427"/>
    <w:rsid w:val="00B43628"/>
    <w:rsid w:val="00B43AE2"/>
    <w:rsid w:val="00B4456E"/>
    <w:rsid w:val="00B44D33"/>
    <w:rsid w:val="00B44FD0"/>
    <w:rsid w:val="00B4564B"/>
    <w:rsid w:val="00B459DC"/>
    <w:rsid w:val="00B45C9E"/>
    <w:rsid w:val="00B464E3"/>
    <w:rsid w:val="00B467B2"/>
    <w:rsid w:val="00B503B1"/>
    <w:rsid w:val="00B507D5"/>
    <w:rsid w:val="00B51B0E"/>
    <w:rsid w:val="00B523CD"/>
    <w:rsid w:val="00B52564"/>
    <w:rsid w:val="00B52610"/>
    <w:rsid w:val="00B52FBD"/>
    <w:rsid w:val="00B533C2"/>
    <w:rsid w:val="00B53874"/>
    <w:rsid w:val="00B53D35"/>
    <w:rsid w:val="00B54B03"/>
    <w:rsid w:val="00B55CB5"/>
    <w:rsid w:val="00B5622E"/>
    <w:rsid w:val="00B56DD3"/>
    <w:rsid w:val="00B57B56"/>
    <w:rsid w:val="00B604A8"/>
    <w:rsid w:val="00B6057D"/>
    <w:rsid w:val="00B605C0"/>
    <w:rsid w:val="00B60753"/>
    <w:rsid w:val="00B6193A"/>
    <w:rsid w:val="00B61B9A"/>
    <w:rsid w:val="00B61F71"/>
    <w:rsid w:val="00B621CD"/>
    <w:rsid w:val="00B62535"/>
    <w:rsid w:val="00B62B8B"/>
    <w:rsid w:val="00B63354"/>
    <w:rsid w:val="00B6381D"/>
    <w:rsid w:val="00B63827"/>
    <w:rsid w:val="00B640A1"/>
    <w:rsid w:val="00B64344"/>
    <w:rsid w:val="00B644E7"/>
    <w:rsid w:val="00B65310"/>
    <w:rsid w:val="00B6563D"/>
    <w:rsid w:val="00B65D1A"/>
    <w:rsid w:val="00B65D88"/>
    <w:rsid w:val="00B65E23"/>
    <w:rsid w:val="00B6623E"/>
    <w:rsid w:val="00B6629F"/>
    <w:rsid w:val="00B67197"/>
    <w:rsid w:val="00B675A9"/>
    <w:rsid w:val="00B67717"/>
    <w:rsid w:val="00B70472"/>
    <w:rsid w:val="00B716C1"/>
    <w:rsid w:val="00B722AC"/>
    <w:rsid w:val="00B7386C"/>
    <w:rsid w:val="00B73F16"/>
    <w:rsid w:val="00B73F66"/>
    <w:rsid w:val="00B74E89"/>
    <w:rsid w:val="00B74F05"/>
    <w:rsid w:val="00B7538D"/>
    <w:rsid w:val="00B75631"/>
    <w:rsid w:val="00B7608D"/>
    <w:rsid w:val="00B76CD7"/>
    <w:rsid w:val="00B76F55"/>
    <w:rsid w:val="00B774ED"/>
    <w:rsid w:val="00B77934"/>
    <w:rsid w:val="00B808A1"/>
    <w:rsid w:val="00B8229B"/>
    <w:rsid w:val="00B82CB2"/>
    <w:rsid w:val="00B83084"/>
    <w:rsid w:val="00B83344"/>
    <w:rsid w:val="00B833D0"/>
    <w:rsid w:val="00B83C98"/>
    <w:rsid w:val="00B83CB4"/>
    <w:rsid w:val="00B84377"/>
    <w:rsid w:val="00B84622"/>
    <w:rsid w:val="00B847CD"/>
    <w:rsid w:val="00B85249"/>
    <w:rsid w:val="00B85592"/>
    <w:rsid w:val="00B86634"/>
    <w:rsid w:val="00B869A9"/>
    <w:rsid w:val="00B86E83"/>
    <w:rsid w:val="00B86EAC"/>
    <w:rsid w:val="00B87FCF"/>
    <w:rsid w:val="00B9082B"/>
    <w:rsid w:val="00B911B8"/>
    <w:rsid w:val="00B91C9E"/>
    <w:rsid w:val="00B921B7"/>
    <w:rsid w:val="00B922FB"/>
    <w:rsid w:val="00B92BCD"/>
    <w:rsid w:val="00B93091"/>
    <w:rsid w:val="00B94DEE"/>
    <w:rsid w:val="00B956E8"/>
    <w:rsid w:val="00B96C99"/>
    <w:rsid w:val="00B9746D"/>
    <w:rsid w:val="00B97670"/>
    <w:rsid w:val="00B9776D"/>
    <w:rsid w:val="00BA2782"/>
    <w:rsid w:val="00BA2DB0"/>
    <w:rsid w:val="00BA3284"/>
    <w:rsid w:val="00BA42DC"/>
    <w:rsid w:val="00BA4443"/>
    <w:rsid w:val="00BA4F19"/>
    <w:rsid w:val="00BA571A"/>
    <w:rsid w:val="00BA5DAF"/>
    <w:rsid w:val="00BA64DF"/>
    <w:rsid w:val="00BA6556"/>
    <w:rsid w:val="00BA73F1"/>
    <w:rsid w:val="00BA7DE4"/>
    <w:rsid w:val="00BB005D"/>
    <w:rsid w:val="00BB1FAC"/>
    <w:rsid w:val="00BB3126"/>
    <w:rsid w:val="00BB4CC5"/>
    <w:rsid w:val="00BB5325"/>
    <w:rsid w:val="00BB54F5"/>
    <w:rsid w:val="00BB62F0"/>
    <w:rsid w:val="00BB64EA"/>
    <w:rsid w:val="00BB687D"/>
    <w:rsid w:val="00BB709A"/>
    <w:rsid w:val="00BB7190"/>
    <w:rsid w:val="00BB76BB"/>
    <w:rsid w:val="00BC0391"/>
    <w:rsid w:val="00BC1539"/>
    <w:rsid w:val="00BC16AF"/>
    <w:rsid w:val="00BC1ED6"/>
    <w:rsid w:val="00BC2528"/>
    <w:rsid w:val="00BC30E3"/>
    <w:rsid w:val="00BC34A3"/>
    <w:rsid w:val="00BC3C1F"/>
    <w:rsid w:val="00BC4E83"/>
    <w:rsid w:val="00BC503C"/>
    <w:rsid w:val="00BC537C"/>
    <w:rsid w:val="00BC650E"/>
    <w:rsid w:val="00BC65AC"/>
    <w:rsid w:val="00BC6CE5"/>
    <w:rsid w:val="00BD0959"/>
    <w:rsid w:val="00BD0B2B"/>
    <w:rsid w:val="00BD0DF0"/>
    <w:rsid w:val="00BD15C4"/>
    <w:rsid w:val="00BD26CF"/>
    <w:rsid w:val="00BD3B4C"/>
    <w:rsid w:val="00BD5DE5"/>
    <w:rsid w:val="00BD6372"/>
    <w:rsid w:val="00BD639C"/>
    <w:rsid w:val="00BD6ADE"/>
    <w:rsid w:val="00BD7040"/>
    <w:rsid w:val="00BD796C"/>
    <w:rsid w:val="00BD7C3D"/>
    <w:rsid w:val="00BD7E13"/>
    <w:rsid w:val="00BD7FA6"/>
    <w:rsid w:val="00BE0BA6"/>
    <w:rsid w:val="00BE0E4D"/>
    <w:rsid w:val="00BE2975"/>
    <w:rsid w:val="00BE2A3A"/>
    <w:rsid w:val="00BE36ED"/>
    <w:rsid w:val="00BE47BC"/>
    <w:rsid w:val="00BE4893"/>
    <w:rsid w:val="00BE5570"/>
    <w:rsid w:val="00BE56E5"/>
    <w:rsid w:val="00BE5D5C"/>
    <w:rsid w:val="00BE67D3"/>
    <w:rsid w:val="00BE74C9"/>
    <w:rsid w:val="00BE7716"/>
    <w:rsid w:val="00BF03A2"/>
    <w:rsid w:val="00BF03E7"/>
    <w:rsid w:val="00BF0907"/>
    <w:rsid w:val="00BF0926"/>
    <w:rsid w:val="00BF162D"/>
    <w:rsid w:val="00BF32CD"/>
    <w:rsid w:val="00BF3591"/>
    <w:rsid w:val="00BF36F4"/>
    <w:rsid w:val="00BF3AC5"/>
    <w:rsid w:val="00BF4194"/>
    <w:rsid w:val="00BF4C38"/>
    <w:rsid w:val="00BF5CAE"/>
    <w:rsid w:val="00BF5FD1"/>
    <w:rsid w:val="00BF6222"/>
    <w:rsid w:val="00BF626A"/>
    <w:rsid w:val="00BF6E74"/>
    <w:rsid w:val="00BF76DD"/>
    <w:rsid w:val="00C00019"/>
    <w:rsid w:val="00C01AEF"/>
    <w:rsid w:val="00C021E2"/>
    <w:rsid w:val="00C02C48"/>
    <w:rsid w:val="00C0342F"/>
    <w:rsid w:val="00C04E3C"/>
    <w:rsid w:val="00C054A4"/>
    <w:rsid w:val="00C05A0C"/>
    <w:rsid w:val="00C065AB"/>
    <w:rsid w:val="00C067E7"/>
    <w:rsid w:val="00C06EF0"/>
    <w:rsid w:val="00C071AA"/>
    <w:rsid w:val="00C07BD0"/>
    <w:rsid w:val="00C07F5A"/>
    <w:rsid w:val="00C10639"/>
    <w:rsid w:val="00C10674"/>
    <w:rsid w:val="00C1077C"/>
    <w:rsid w:val="00C1156C"/>
    <w:rsid w:val="00C11902"/>
    <w:rsid w:val="00C11BC6"/>
    <w:rsid w:val="00C1343F"/>
    <w:rsid w:val="00C1467D"/>
    <w:rsid w:val="00C14E2E"/>
    <w:rsid w:val="00C15350"/>
    <w:rsid w:val="00C153B8"/>
    <w:rsid w:val="00C1568C"/>
    <w:rsid w:val="00C15960"/>
    <w:rsid w:val="00C159CE"/>
    <w:rsid w:val="00C15F7D"/>
    <w:rsid w:val="00C15FDF"/>
    <w:rsid w:val="00C165E0"/>
    <w:rsid w:val="00C165E7"/>
    <w:rsid w:val="00C17240"/>
    <w:rsid w:val="00C17A34"/>
    <w:rsid w:val="00C2006C"/>
    <w:rsid w:val="00C204C3"/>
    <w:rsid w:val="00C21275"/>
    <w:rsid w:val="00C216AD"/>
    <w:rsid w:val="00C22070"/>
    <w:rsid w:val="00C22458"/>
    <w:rsid w:val="00C22787"/>
    <w:rsid w:val="00C22EEC"/>
    <w:rsid w:val="00C23915"/>
    <w:rsid w:val="00C239BC"/>
    <w:rsid w:val="00C25A1D"/>
    <w:rsid w:val="00C25B35"/>
    <w:rsid w:val="00C2638A"/>
    <w:rsid w:val="00C2716E"/>
    <w:rsid w:val="00C27270"/>
    <w:rsid w:val="00C30E38"/>
    <w:rsid w:val="00C326B9"/>
    <w:rsid w:val="00C32D6F"/>
    <w:rsid w:val="00C33A54"/>
    <w:rsid w:val="00C33B72"/>
    <w:rsid w:val="00C3447C"/>
    <w:rsid w:val="00C34B3C"/>
    <w:rsid w:val="00C34C96"/>
    <w:rsid w:val="00C35079"/>
    <w:rsid w:val="00C351ED"/>
    <w:rsid w:val="00C35CAD"/>
    <w:rsid w:val="00C35EF9"/>
    <w:rsid w:val="00C3634B"/>
    <w:rsid w:val="00C3682C"/>
    <w:rsid w:val="00C37505"/>
    <w:rsid w:val="00C37782"/>
    <w:rsid w:val="00C378BA"/>
    <w:rsid w:val="00C37FA3"/>
    <w:rsid w:val="00C41391"/>
    <w:rsid w:val="00C415CE"/>
    <w:rsid w:val="00C41633"/>
    <w:rsid w:val="00C41AB3"/>
    <w:rsid w:val="00C4223F"/>
    <w:rsid w:val="00C42243"/>
    <w:rsid w:val="00C4225E"/>
    <w:rsid w:val="00C42FB3"/>
    <w:rsid w:val="00C4307E"/>
    <w:rsid w:val="00C441C7"/>
    <w:rsid w:val="00C4440A"/>
    <w:rsid w:val="00C44A27"/>
    <w:rsid w:val="00C4571C"/>
    <w:rsid w:val="00C472BC"/>
    <w:rsid w:val="00C47EE5"/>
    <w:rsid w:val="00C5009D"/>
    <w:rsid w:val="00C50F04"/>
    <w:rsid w:val="00C50F6B"/>
    <w:rsid w:val="00C517B9"/>
    <w:rsid w:val="00C51832"/>
    <w:rsid w:val="00C51B10"/>
    <w:rsid w:val="00C51E00"/>
    <w:rsid w:val="00C51EDB"/>
    <w:rsid w:val="00C51FEC"/>
    <w:rsid w:val="00C5237C"/>
    <w:rsid w:val="00C52708"/>
    <w:rsid w:val="00C53307"/>
    <w:rsid w:val="00C5384F"/>
    <w:rsid w:val="00C548DB"/>
    <w:rsid w:val="00C54D06"/>
    <w:rsid w:val="00C54E2F"/>
    <w:rsid w:val="00C55209"/>
    <w:rsid w:val="00C5598D"/>
    <w:rsid w:val="00C56102"/>
    <w:rsid w:val="00C563B7"/>
    <w:rsid w:val="00C56ED0"/>
    <w:rsid w:val="00C57074"/>
    <w:rsid w:val="00C574B4"/>
    <w:rsid w:val="00C575EA"/>
    <w:rsid w:val="00C579ED"/>
    <w:rsid w:val="00C57B4A"/>
    <w:rsid w:val="00C607FF"/>
    <w:rsid w:val="00C61180"/>
    <w:rsid w:val="00C61266"/>
    <w:rsid w:val="00C61BF9"/>
    <w:rsid w:val="00C61F1D"/>
    <w:rsid w:val="00C62474"/>
    <w:rsid w:val="00C6254E"/>
    <w:rsid w:val="00C62DB0"/>
    <w:rsid w:val="00C6306B"/>
    <w:rsid w:val="00C6349D"/>
    <w:rsid w:val="00C642A1"/>
    <w:rsid w:val="00C64AC6"/>
    <w:rsid w:val="00C64FC7"/>
    <w:rsid w:val="00C65351"/>
    <w:rsid w:val="00C657E3"/>
    <w:rsid w:val="00C65BB0"/>
    <w:rsid w:val="00C66633"/>
    <w:rsid w:val="00C667FE"/>
    <w:rsid w:val="00C66D0D"/>
    <w:rsid w:val="00C715CD"/>
    <w:rsid w:val="00C72103"/>
    <w:rsid w:val="00C73195"/>
    <w:rsid w:val="00C73D1B"/>
    <w:rsid w:val="00C74946"/>
    <w:rsid w:val="00C74C3F"/>
    <w:rsid w:val="00C75259"/>
    <w:rsid w:val="00C75E72"/>
    <w:rsid w:val="00C77E06"/>
    <w:rsid w:val="00C8034E"/>
    <w:rsid w:val="00C81170"/>
    <w:rsid w:val="00C8132B"/>
    <w:rsid w:val="00C821E5"/>
    <w:rsid w:val="00C82638"/>
    <w:rsid w:val="00C82BF1"/>
    <w:rsid w:val="00C831E5"/>
    <w:rsid w:val="00C83601"/>
    <w:rsid w:val="00C85346"/>
    <w:rsid w:val="00C853FF"/>
    <w:rsid w:val="00C86028"/>
    <w:rsid w:val="00C861C9"/>
    <w:rsid w:val="00C86667"/>
    <w:rsid w:val="00C86671"/>
    <w:rsid w:val="00C866D5"/>
    <w:rsid w:val="00C86966"/>
    <w:rsid w:val="00C86B7C"/>
    <w:rsid w:val="00C86D48"/>
    <w:rsid w:val="00C87C4E"/>
    <w:rsid w:val="00C90FF0"/>
    <w:rsid w:val="00C91410"/>
    <w:rsid w:val="00C916D3"/>
    <w:rsid w:val="00C918B6"/>
    <w:rsid w:val="00C924E2"/>
    <w:rsid w:val="00C928EF"/>
    <w:rsid w:val="00C929D9"/>
    <w:rsid w:val="00C93A36"/>
    <w:rsid w:val="00C941BC"/>
    <w:rsid w:val="00C94A43"/>
    <w:rsid w:val="00C94BF8"/>
    <w:rsid w:val="00C96057"/>
    <w:rsid w:val="00C9631C"/>
    <w:rsid w:val="00C967E2"/>
    <w:rsid w:val="00C96B9F"/>
    <w:rsid w:val="00C96EF2"/>
    <w:rsid w:val="00C97117"/>
    <w:rsid w:val="00C97EDC"/>
    <w:rsid w:val="00C97F6B"/>
    <w:rsid w:val="00CA0007"/>
    <w:rsid w:val="00CA04F1"/>
    <w:rsid w:val="00CA1573"/>
    <w:rsid w:val="00CA17F6"/>
    <w:rsid w:val="00CA248B"/>
    <w:rsid w:val="00CA260E"/>
    <w:rsid w:val="00CA2C3C"/>
    <w:rsid w:val="00CA37B7"/>
    <w:rsid w:val="00CA386A"/>
    <w:rsid w:val="00CA3BE7"/>
    <w:rsid w:val="00CA4575"/>
    <w:rsid w:val="00CA4B01"/>
    <w:rsid w:val="00CA4B87"/>
    <w:rsid w:val="00CA5393"/>
    <w:rsid w:val="00CA56F8"/>
    <w:rsid w:val="00CA5C8E"/>
    <w:rsid w:val="00CA6100"/>
    <w:rsid w:val="00CA6132"/>
    <w:rsid w:val="00CA63A3"/>
    <w:rsid w:val="00CA65E1"/>
    <w:rsid w:val="00CA74CA"/>
    <w:rsid w:val="00CA776C"/>
    <w:rsid w:val="00CA7A05"/>
    <w:rsid w:val="00CA7FCA"/>
    <w:rsid w:val="00CB05FC"/>
    <w:rsid w:val="00CB0642"/>
    <w:rsid w:val="00CB17BA"/>
    <w:rsid w:val="00CB1841"/>
    <w:rsid w:val="00CB1997"/>
    <w:rsid w:val="00CB1CF1"/>
    <w:rsid w:val="00CB5019"/>
    <w:rsid w:val="00CB522B"/>
    <w:rsid w:val="00CB525E"/>
    <w:rsid w:val="00CB5D5E"/>
    <w:rsid w:val="00CB6494"/>
    <w:rsid w:val="00CC0237"/>
    <w:rsid w:val="00CC0297"/>
    <w:rsid w:val="00CC080B"/>
    <w:rsid w:val="00CC0AFA"/>
    <w:rsid w:val="00CC0CBF"/>
    <w:rsid w:val="00CC0D16"/>
    <w:rsid w:val="00CC1676"/>
    <w:rsid w:val="00CC205C"/>
    <w:rsid w:val="00CC335C"/>
    <w:rsid w:val="00CC344C"/>
    <w:rsid w:val="00CC38C3"/>
    <w:rsid w:val="00CC3B5C"/>
    <w:rsid w:val="00CC47D2"/>
    <w:rsid w:val="00CC4E28"/>
    <w:rsid w:val="00CC5860"/>
    <w:rsid w:val="00CC5DA9"/>
    <w:rsid w:val="00CC62B3"/>
    <w:rsid w:val="00CC6451"/>
    <w:rsid w:val="00CC6B00"/>
    <w:rsid w:val="00CC6B74"/>
    <w:rsid w:val="00CC71D3"/>
    <w:rsid w:val="00CC7670"/>
    <w:rsid w:val="00CD069C"/>
    <w:rsid w:val="00CD0924"/>
    <w:rsid w:val="00CD0AE6"/>
    <w:rsid w:val="00CD139C"/>
    <w:rsid w:val="00CD157D"/>
    <w:rsid w:val="00CD1B15"/>
    <w:rsid w:val="00CD1BA5"/>
    <w:rsid w:val="00CD316A"/>
    <w:rsid w:val="00CD3227"/>
    <w:rsid w:val="00CD3301"/>
    <w:rsid w:val="00CD40F7"/>
    <w:rsid w:val="00CD517A"/>
    <w:rsid w:val="00CD52F3"/>
    <w:rsid w:val="00CD535C"/>
    <w:rsid w:val="00CD5459"/>
    <w:rsid w:val="00CD64CE"/>
    <w:rsid w:val="00CD64FD"/>
    <w:rsid w:val="00CE0261"/>
    <w:rsid w:val="00CE08D8"/>
    <w:rsid w:val="00CE0F8B"/>
    <w:rsid w:val="00CE1390"/>
    <w:rsid w:val="00CE1A73"/>
    <w:rsid w:val="00CE2890"/>
    <w:rsid w:val="00CE3CC4"/>
    <w:rsid w:val="00CE5BF7"/>
    <w:rsid w:val="00CE64FE"/>
    <w:rsid w:val="00CE6A0C"/>
    <w:rsid w:val="00CE6C8D"/>
    <w:rsid w:val="00CE7303"/>
    <w:rsid w:val="00CE7806"/>
    <w:rsid w:val="00CF05E5"/>
    <w:rsid w:val="00CF08A1"/>
    <w:rsid w:val="00CF097D"/>
    <w:rsid w:val="00CF153C"/>
    <w:rsid w:val="00CF1944"/>
    <w:rsid w:val="00CF2053"/>
    <w:rsid w:val="00CF23B5"/>
    <w:rsid w:val="00CF3418"/>
    <w:rsid w:val="00CF3591"/>
    <w:rsid w:val="00CF3F14"/>
    <w:rsid w:val="00CF4079"/>
    <w:rsid w:val="00CF41AF"/>
    <w:rsid w:val="00CF46B0"/>
    <w:rsid w:val="00CF483D"/>
    <w:rsid w:val="00CF6F84"/>
    <w:rsid w:val="00CF7272"/>
    <w:rsid w:val="00D005E8"/>
    <w:rsid w:val="00D007E4"/>
    <w:rsid w:val="00D012BE"/>
    <w:rsid w:val="00D01B41"/>
    <w:rsid w:val="00D02111"/>
    <w:rsid w:val="00D02805"/>
    <w:rsid w:val="00D02CC1"/>
    <w:rsid w:val="00D0311B"/>
    <w:rsid w:val="00D03F2A"/>
    <w:rsid w:val="00D048AD"/>
    <w:rsid w:val="00D0541E"/>
    <w:rsid w:val="00D05B7E"/>
    <w:rsid w:val="00D060B5"/>
    <w:rsid w:val="00D06188"/>
    <w:rsid w:val="00D070B3"/>
    <w:rsid w:val="00D07E79"/>
    <w:rsid w:val="00D10708"/>
    <w:rsid w:val="00D11673"/>
    <w:rsid w:val="00D119AA"/>
    <w:rsid w:val="00D11F23"/>
    <w:rsid w:val="00D121BF"/>
    <w:rsid w:val="00D12E70"/>
    <w:rsid w:val="00D141A1"/>
    <w:rsid w:val="00D15ED9"/>
    <w:rsid w:val="00D172D0"/>
    <w:rsid w:val="00D1752F"/>
    <w:rsid w:val="00D17DD5"/>
    <w:rsid w:val="00D17ED9"/>
    <w:rsid w:val="00D200F0"/>
    <w:rsid w:val="00D20A3E"/>
    <w:rsid w:val="00D21404"/>
    <w:rsid w:val="00D21B2F"/>
    <w:rsid w:val="00D21ED6"/>
    <w:rsid w:val="00D227AE"/>
    <w:rsid w:val="00D229AB"/>
    <w:rsid w:val="00D24348"/>
    <w:rsid w:val="00D24A02"/>
    <w:rsid w:val="00D24EA6"/>
    <w:rsid w:val="00D24EEF"/>
    <w:rsid w:val="00D259DF"/>
    <w:rsid w:val="00D26B30"/>
    <w:rsid w:val="00D2721D"/>
    <w:rsid w:val="00D2787C"/>
    <w:rsid w:val="00D3042C"/>
    <w:rsid w:val="00D31781"/>
    <w:rsid w:val="00D31B8B"/>
    <w:rsid w:val="00D31FB3"/>
    <w:rsid w:val="00D32284"/>
    <w:rsid w:val="00D3252B"/>
    <w:rsid w:val="00D33181"/>
    <w:rsid w:val="00D33882"/>
    <w:rsid w:val="00D339DB"/>
    <w:rsid w:val="00D3469F"/>
    <w:rsid w:val="00D34A95"/>
    <w:rsid w:val="00D34B29"/>
    <w:rsid w:val="00D355F2"/>
    <w:rsid w:val="00D3577C"/>
    <w:rsid w:val="00D3598A"/>
    <w:rsid w:val="00D35D58"/>
    <w:rsid w:val="00D37080"/>
    <w:rsid w:val="00D3764F"/>
    <w:rsid w:val="00D379A3"/>
    <w:rsid w:val="00D37FC7"/>
    <w:rsid w:val="00D40342"/>
    <w:rsid w:val="00D403A4"/>
    <w:rsid w:val="00D403DC"/>
    <w:rsid w:val="00D404F0"/>
    <w:rsid w:val="00D407D0"/>
    <w:rsid w:val="00D41CE3"/>
    <w:rsid w:val="00D42AA0"/>
    <w:rsid w:val="00D438C7"/>
    <w:rsid w:val="00D43C4A"/>
    <w:rsid w:val="00D44709"/>
    <w:rsid w:val="00D44916"/>
    <w:rsid w:val="00D44A1C"/>
    <w:rsid w:val="00D44B04"/>
    <w:rsid w:val="00D45754"/>
    <w:rsid w:val="00D45BB3"/>
    <w:rsid w:val="00D45EB3"/>
    <w:rsid w:val="00D4605B"/>
    <w:rsid w:val="00D4749B"/>
    <w:rsid w:val="00D47829"/>
    <w:rsid w:val="00D479B7"/>
    <w:rsid w:val="00D50349"/>
    <w:rsid w:val="00D50BED"/>
    <w:rsid w:val="00D50F77"/>
    <w:rsid w:val="00D51499"/>
    <w:rsid w:val="00D51A97"/>
    <w:rsid w:val="00D51C3F"/>
    <w:rsid w:val="00D5201E"/>
    <w:rsid w:val="00D520CF"/>
    <w:rsid w:val="00D53512"/>
    <w:rsid w:val="00D53648"/>
    <w:rsid w:val="00D5395A"/>
    <w:rsid w:val="00D541AC"/>
    <w:rsid w:val="00D54421"/>
    <w:rsid w:val="00D5471B"/>
    <w:rsid w:val="00D5553B"/>
    <w:rsid w:val="00D559FC"/>
    <w:rsid w:val="00D56164"/>
    <w:rsid w:val="00D6055C"/>
    <w:rsid w:val="00D607C2"/>
    <w:rsid w:val="00D60BE9"/>
    <w:rsid w:val="00D60EF6"/>
    <w:rsid w:val="00D61D43"/>
    <w:rsid w:val="00D6205F"/>
    <w:rsid w:val="00D62135"/>
    <w:rsid w:val="00D6261F"/>
    <w:rsid w:val="00D628FC"/>
    <w:rsid w:val="00D63221"/>
    <w:rsid w:val="00D64409"/>
    <w:rsid w:val="00D6519E"/>
    <w:rsid w:val="00D65531"/>
    <w:rsid w:val="00D65DD8"/>
    <w:rsid w:val="00D66186"/>
    <w:rsid w:val="00D67C49"/>
    <w:rsid w:val="00D70001"/>
    <w:rsid w:val="00D70659"/>
    <w:rsid w:val="00D708CF"/>
    <w:rsid w:val="00D70E58"/>
    <w:rsid w:val="00D714B7"/>
    <w:rsid w:val="00D71581"/>
    <w:rsid w:val="00D71A51"/>
    <w:rsid w:val="00D71D34"/>
    <w:rsid w:val="00D71DB9"/>
    <w:rsid w:val="00D721CE"/>
    <w:rsid w:val="00D73C07"/>
    <w:rsid w:val="00D73EA9"/>
    <w:rsid w:val="00D74A6A"/>
    <w:rsid w:val="00D7517E"/>
    <w:rsid w:val="00D75629"/>
    <w:rsid w:val="00D75633"/>
    <w:rsid w:val="00D757D5"/>
    <w:rsid w:val="00D75CF5"/>
    <w:rsid w:val="00D77419"/>
    <w:rsid w:val="00D7743D"/>
    <w:rsid w:val="00D77CF1"/>
    <w:rsid w:val="00D80979"/>
    <w:rsid w:val="00D81701"/>
    <w:rsid w:val="00D817DD"/>
    <w:rsid w:val="00D82061"/>
    <w:rsid w:val="00D82293"/>
    <w:rsid w:val="00D827A6"/>
    <w:rsid w:val="00D82B48"/>
    <w:rsid w:val="00D82C79"/>
    <w:rsid w:val="00D830AF"/>
    <w:rsid w:val="00D83320"/>
    <w:rsid w:val="00D83935"/>
    <w:rsid w:val="00D83E5B"/>
    <w:rsid w:val="00D83F83"/>
    <w:rsid w:val="00D84806"/>
    <w:rsid w:val="00D85137"/>
    <w:rsid w:val="00D8596E"/>
    <w:rsid w:val="00D87133"/>
    <w:rsid w:val="00D872EA"/>
    <w:rsid w:val="00D87791"/>
    <w:rsid w:val="00D87A44"/>
    <w:rsid w:val="00D87F4B"/>
    <w:rsid w:val="00D90667"/>
    <w:rsid w:val="00D90AA7"/>
    <w:rsid w:val="00D91321"/>
    <w:rsid w:val="00D91327"/>
    <w:rsid w:val="00D93625"/>
    <w:rsid w:val="00D936E6"/>
    <w:rsid w:val="00D93F8F"/>
    <w:rsid w:val="00D9438C"/>
    <w:rsid w:val="00D946B2"/>
    <w:rsid w:val="00D94B1C"/>
    <w:rsid w:val="00D94C75"/>
    <w:rsid w:val="00D95A47"/>
    <w:rsid w:val="00D9603C"/>
    <w:rsid w:val="00D96536"/>
    <w:rsid w:val="00D9683E"/>
    <w:rsid w:val="00D96892"/>
    <w:rsid w:val="00D9696E"/>
    <w:rsid w:val="00D96AFD"/>
    <w:rsid w:val="00D96B72"/>
    <w:rsid w:val="00D96DE9"/>
    <w:rsid w:val="00D97481"/>
    <w:rsid w:val="00D97A60"/>
    <w:rsid w:val="00DA107E"/>
    <w:rsid w:val="00DA1B0A"/>
    <w:rsid w:val="00DA1E80"/>
    <w:rsid w:val="00DA29CC"/>
    <w:rsid w:val="00DA2C11"/>
    <w:rsid w:val="00DA32B2"/>
    <w:rsid w:val="00DA32EA"/>
    <w:rsid w:val="00DA3586"/>
    <w:rsid w:val="00DA5172"/>
    <w:rsid w:val="00DA57E1"/>
    <w:rsid w:val="00DA5A59"/>
    <w:rsid w:val="00DA5DEF"/>
    <w:rsid w:val="00DA627E"/>
    <w:rsid w:val="00DA65B8"/>
    <w:rsid w:val="00DA696B"/>
    <w:rsid w:val="00DA6ECC"/>
    <w:rsid w:val="00DA7DB4"/>
    <w:rsid w:val="00DB0195"/>
    <w:rsid w:val="00DB09ED"/>
    <w:rsid w:val="00DB1B48"/>
    <w:rsid w:val="00DB1C25"/>
    <w:rsid w:val="00DB22B0"/>
    <w:rsid w:val="00DB27CB"/>
    <w:rsid w:val="00DB281D"/>
    <w:rsid w:val="00DB2ADF"/>
    <w:rsid w:val="00DB2F58"/>
    <w:rsid w:val="00DB3D69"/>
    <w:rsid w:val="00DB4ACB"/>
    <w:rsid w:val="00DB4D3E"/>
    <w:rsid w:val="00DB6C8D"/>
    <w:rsid w:val="00DB6F3B"/>
    <w:rsid w:val="00DB7AE4"/>
    <w:rsid w:val="00DB7F56"/>
    <w:rsid w:val="00DC05E9"/>
    <w:rsid w:val="00DC0BFB"/>
    <w:rsid w:val="00DC0C69"/>
    <w:rsid w:val="00DC0DBB"/>
    <w:rsid w:val="00DC183D"/>
    <w:rsid w:val="00DC24E9"/>
    <w:rsid w:val="00DC2550"/>
    <w:rsid w:val="00DC2C52"/>
    <w:rsid w:val="00DC2E62"/>
    <w:rsid w:val="00DC30D8"/>
    <w:rsid w:val="00DC3174"/>
    <w:rsid w:val="00DC3183"/>
    <w:rsid w:val="00DC3436"/>
    <w:rsid w:val="00DC3990"/>
    <w:rsid w:val="00DC5652"/>
    <w:rsid w:val="00DC5674"/>
    <w:rsid w:val="00DC6065"/>
    <w:rsid w:val="00DC61EC"/>
    <w:rsid w:val="00DC64D5"/>
    <w:rsid w:val="00DC667B"/>
    <w:rsid w:val="00DD0D70"/>
    <w:rsid w:val="00DD1447"/>
    <w:rsid w:val="00DD19FF"/>
    <w:rsid w:val="00DD233A"/>
    <w:rsid w:val="00DD25C2"/>
    <w:rsid w:val="00DD2665"/>
    <w:rsid w:val="00DD26C7"/>
    <w:rsid w:val="00DD2FC0"/>
    <w:rsid w:val="00DD34DB"/>
    <w:rsid w:val="00DD38CA"/>
    <w:rsid w:val="00DD4902"/>
    <w:rsid w:val="00DD53EA"/>
    <w:rsid w:val="00DD57C6"/>
    <w:rsid w:val="00DD6730"/>
    <w:rsid w:val="00DD6AAD"/>
    <w:rsid w:val="00DD6E2D"/>
    <w:rsid w:val="00DE002F"/>
    <w:rsid w:val="00DE0708"/>
    <w:rsid w:val="00DE07B7"/>
    <w:rsid w:val="00DE17A1"/>
    <w:rsid w:val="00DE1975"/>
    <w:rsid w:val="00DE26BB"/>
    <w:rsid w:val="00DE2C48"/>
    <w:rsid w:val="00DE2C4B"/>
    <w:rsid w:val="00DE2EC6"/>
    <w:rsid w:val="00DE34EB"/>
    <w:rsid w:val="00DE3824"/>
    <w:rsid w:val="00DE5948"/>
    <w:rsid w:val="00DE6716"/>
    <w:rsid w:val="00DE69B4"/>
    <w:rsid w:val="00DF03AF"/>
    <w:rsid w:val="00DF0CCE"/>
    <w:rsid w:val="00DF15D5"/>
    <w:rsid w:val="00DF1F23"/>
    <w:rsid w:val="00DF30A0"/>
    <w:rsid w:val="00DF3131"/>
    <w:rsid w:val="00DF3305"/>
    <w:rsid w:val="00DF3331"/>
    <w:rsid w:val="00DF3D1D"/>
    <w:rsid w:val="00DF48B5"/>
    <w:rsid w:val="00DF5937"/>
    <w:rsid w:val="00DF6FAF"/>
    <w:rsid w:val="00DF759E"/>
    <w:rsid w:val="00E00070"/>
    <w:rsid w:val="00E00344"/>
    <w:rsid w:val="00E00B8B"/>
    <w:rsid w:val="00E00ED2"/>
    <w:rsid w:val="00E00F53"/>
    <w:rsid w:val="00E00F8F"/>
    <w:rsid w:val="00E01295"/>
    <w:rsid w:val="00E0169B"/>
    <w:rsid w:val="00E01B66"/>
    <w:rsid w:val="00E030FE"/>
    <w:rsid w:val="00E04D40"/>
    <w:rsid w:val="00E04F0E"/>
    <w:rsid w:val="00E05C3F"/>
    <w:rsid w:val="00E060C5"/>
    <w:rsid w:val="00E06236"/>
    <w:rsid w:val="00E06C97"/>
    <w:rsid w:val="00E0737D"/>
    <w:rsid w:val="00E1245B"/>
    <w:rsid w:val="00E12A96"/>
    <w:rsid w:val="00E12CD3"/>
    <w:rsid w:val="00E1332B"/>
    <w:rsid w:val="00E1399E"/>
    <w:rsid w:val="00E13C56"/>
    <w:rsid w:val="00E13D97"/>
    <w:rsid w:val="00E13FA8"/>
    <w:rsid w:val="00E14999"/>
    <w:rsid w:val="00E152B1"/>
    <w:rsid w:val="00E16150"/>
    <w:rsid w:val="00E166DE"/>
    <w:rsid w:val="00E171A7"/>
    <w:rsid w:val="00E17C11"/>
    <w:rsid w:val="00E17F17"/>
    <w:rsid w:val="00E20F78"/>
    <w:rsid w:val="00E222E9"/>
    <w:rsid w:val="00E224EA"/>
    <w:rsid w:val="00E22B85"/>
    <w:rsid w:val="00E22C7C"/>
    <w:rsid w:val="00E22C85"/>
    <w:rsid w:val="00E23F9E"/>
    <w:rsid w:val="00E23FD6"/>
    <w:rsid w:val="00E24453"/>
    <w:rsid w:val="00E24514"/>
    <w:rsid w:val="00E24980"/>
    <w:rsid w:val="00E249A2"/>
    <w:rsid w:val="00E24B1C"/>
    <w:rsid w:val="00E2579A"/>
    <w:rsid w:val="00E26144"/>
    <w:rsid w:val="00E26748"/>
    <w:rsid w:val="00E268CA"/>
    <w:rsid w:val="00E27007"/>
    <w:rsid w:val="00E27494"/>
    <w:rsid w:val="00E27B03"/>
    <w:rsid w:val="00E27DB0"/>
    <w:rsid w:val="00E30548"/>
    <w:rsid w:val="00E30D62"/>
    <w:rsid w:val="00E31474"/>
    <w:rsid w:val="00E31547"/>
    <w:rsid w:val="00E31835"/>
    <w:rsid w:val="00E31B98"/>
    <w:rsid w:val="00E32A19"/>
    <w:rsid w:val="00E32F1D"/>
    <w:rsid w:val="00E33350"/>
    <w:rsid w:val="00E340DE"/>
    <w:rsid w:val="00E348F2"/>
    <w:rsid w:val="00E34AA2"/>
    <w:rsid w:val="00E34AC8"/>
    <w:rsid w:val="00E35033"/>
    <w:rsid w:val="00E35151"/>
    <w:rsid w:val="00E36A6D"/>
    <w:rsid w:val="00E3718A"/>
    <w:rsid w:val="00E37979"/>
    <w:rsid w:val="00E40D60"/>
    <w:rsid w:val="00E4113C"/>
    <w:rsid w:val="00E41176"/>
    <w:rsid w:val="00E4162F"/>
    <w:rsid w:val="00E41652"/>
    <w:rsid w:val="00E41A9E"/>
    <w:rsid w:val="00E423CA"/>
    <w:rsid w:val="00E4242D"/>
    <w:rsid w:val="00E43285"/>
    <w:rsid w:val="00E43B38"/>
    <w:rsid w:val="00E44355"/>
    <w:rsid w:val="00E45076"/>
    <w:rsid w:val="00E4512F"/>
    <w:rsid w:val="00E453F0"/>
    <w:rsid w:val="00E464B3"/>
    <w:rsid w:val="00E46AAC"/>
    <w:rsid w:val="00E470ED"/>
    <w:rsid w:val="00E4710E"/>
    <w:rsid w:val="00E4779D"/>
    <w:rsid w:val="00E47AF3"/>
    <w:rsid w:val="00E50048"/>
    <w:rsid w:val="00E502C5"/>
    <w:rsid w:val="00E50418"/>
    <w:rsid w:val="00E5085C"/>
    <w:rsid w:val="00E50F8A"/>
    <w:rsid w:val="00E51773"/>
    <w:rsid w:val="00E51D9C"/>
    <w:rsid w:val="00E528CE"/>
    <w:rsid w:val="00E53429"/>
    <w:rsid w:val="00E53E71"/>
    <w:rsid w:val="00E542F4"/>
    <w:rsid w:val="00E5471A"/>
    <w:rsid w:val="00E55B32"/>
    <w:rsid w:val="00E55F9C"/>
    <w:rsid w:val="00E564EC"/>
    <w:rsid w:val="00E56972"/>
    <w:rsid w:val="00E56B9A"/>
    <w:rsid w:val="00E56ECB"/>
    <w:rsid w:val="00E60483"/>
    <w:rsid w:val="00E6128B"/>
    <w:rsid w:val="00E62A7A"/>
    <w:rsid w:val="00E63242"/>
    <w:rsid w:val="00E632AF"/>
    <w:rsid w:val="00E6364A"/>
    <w:rsid w:val="00E63763"/>
    <w:rsid w:val="00E6439B"/>
    <w:rsid w:val="00E64492"/>
    <w:rsid w:val="00E64679"/>
    <w:rsid w:val="00E64F1F"/>
    <w:rsid w:val="00E64FB9"/>
    <w:rsid w:val="00E650BB"/>
    <w:rsid w:val="00E654F4"/>
    <w:rsid w:val="00E6656D"/>
    <w:rsid w:val="00E665F4"/>
    <w:rsid w:val="00E66A52"/>
    <w:rsid w:val="00E66FC8"/>
    <w:rsid w:val="00E67F38"/>
    <w:rsid w:val="00E70063"/>
    <w:rsid w:val="00E72282"/>
    <w:rsid w:val="00E7284A"/>
    <w:rsid w:val="00E729E6"/>
    <w:rsid w:val="00E73007"/>
    <w:rsid w:val="00E73288"/>
    <w:rsid w:val="00E738DF"/>
    <w:rsid w:val="00E74477"/>
    <w:rsid w:val="00E74685"/>
    <w:rsid w:val="00E74EA1"/>
    <w:rsid w:val="00E75761"/>
    <w:rsid w:val="00E768D0"/>
    <w:rsid w:val="00E7690A"/>
    <w:rsid w:val="00E81DE6"/>
    <w:rsid w:val="00E81F95"/>
    <w:rsid w:val="00E82A7B"/>
    <w:rsid w:val="00E83CB2"/>
    <w:rsid w:val="00E83EA7"/>
    <w:rsid w:val="00E84322"/>
    <w:rsid w:val="00E8540B"/>
    <w:rsid w:val="00E8559B"/>
    <w:rsid w:val="00E85B8F"/>
    <w:rsid w:val="00E85D6B"/>
    <w:rsid w:val="00E860C1"/>
    <w:rsid w:val="00E864DD"/>
    <w:rsid w:val="00E86881"/>
    <w:rsid w:val="00E86CBF"/>
    <w:rsid w:val="00E876EA"/>
    <w:rsid w:val="00E8798C"/>
    <w:rsid w:val="00E90622"/>
    <w:rsid w:val="00E909CB"/>
    <w:rsid w:val="00E90AC5"/>
    <w:rsid w:val="00E90E42"/>
    <w:rsid w:val="00E9145E"/>
    <w:rsid w:val="00E91B44"/>
    <w:rsid w:val="00E9252F"/>
    <w:rsid w:val="00E929BD"/>
    <w:rsid w:val="00E9303D"/>
    <w:rsid w:val="00E93630"/>
    <w:rsid w:val="00E93DB5"/>
    <w:rsid w:val="00E943FB"/>
    <w:rsid w:val="00E94920"/>
    <w:rsid w:val="00E94AAE"/>
    <w:rsid w:val="00E957DD"/>
    <w:rsid w:val="00E95F75"/>
    <w:rsid w:val="00E9650D"/>
    <w:rsid w:val="00E96970"/>
    <w:rsid w:val="00E97516"/>
    <w:rsid w:val="00EA01BB"/>
    <w:rsid w:val="00EA094E"/>
    <w:rsid w:val="00EA2764"/>
    <w:rsid w:val="00EA3108"/>
    <w:rsid w:val="00EA3130"/>
    <w:rsid w:val="00EA344A"/>
    <w:rsid w:val="00EA3DCD"/>
    <w:rsid w:val="00EA3F9F"/>
    <w:rsid w:val="00EA44B1"/>
    <w:rsid w:val="00EA620D"/>
    <w:rsid w:val="00EA68AF"/>
    <w:rsid w:val="00EA6CED"/>
    <w:rsid w:val="00EA6E94"/>
    <w:rsid w:val="00EA7A9C"/>
    <w:rsid w:val="00EA7AA7"/>
    <w:rsid w:val="00EB0186"/>
    <w:rsid w:val="00EB06C7"/>
    <w:rsid w:val="00EB0FAE"/>
    <w:rsid w:val="00EB0FBF"/>
    <w:rsid w:val="00EB1A68"/>
    <w:rsid w:val="00EB3008"/>
    <w:rsid w:val="00EB42D6"/>
    <w:rsid w:val="00EB4CB4"/>
    <w:rsid w:val="00EB50E9"/>
    <w:rsid w:val="00EB5506"/>
    <w:rsid w:val="00EB62EB"/>
    <w:rsid w:val="00EB6896"/>
    <w:rsid w:val="00EB6D46"/>
    <w:rsid w:val="00EB7CF4"/>
    <w:rsid w:val="00EC02D9"/>
    <w:rsid w:val="00EC12DD"/>
    <w:rsid w:val="00EC1CBB"/>
    <w:rsid w:val="00EC2026"/>
    <w:rsid w:val="00EC3255"/>
    <w:rsid w:val="00EC404D"/>
    <w:rsid w:val="00EC46E7"/>
    <w:rsid w:val="00EC54BC"/>
    <w:rsid w:val="00EC556D"/>
    <w:rsid w:val="00EC56BB"/>
    <w:rsid w:val="00EC579A"/>
    <w:rsid w:val="00ED04A7"/>
    <w:rsid w:val="00ED06DB"/>
    <w:rsid w:val="00ED09CC"/>
    <w:rsid w:val="00ED0DF7"/>
    <w:rsid w:val="00ED1279"/>
    <w:rsid w:val="00ED19FB"/>
    <w:rsid w:val="00ED1B6B"/>
    <w:rsid w:val="00ED21E1"/>
    <w:rsid w:val="00ED272F"/>
    <w:rsid w:val="00ED2BFA"/>
    <w:rsid w:val="00ED323B"/>
    <w:rsid w:val="00ED42A7"/>
    <w:rsid w:val="00ED438C"/>
    <w:rsid w:val="00ED478C"/>
    <w:rsid w:val="00ED491A"/>
    <w:rsid w:val="00ED4A42"/>
    <w:rsid w:val="00ED4CCA"/>
    <w:rsid w:val="00ED4E10"/>
    <w:rsid w:val="00ED50A2"/>
    <w:rsid w:val="00ED5234"/>
    <w:rsid w:val="00ED563D"/>
    <w:rsid w:val="00ED5E89"/>
    <w:rsid w:val="00ED6574"/>
    <w:rsid w:val="00ED7303"/>
    <w:rsid w:val="00ED7664"/>
    <w:rsid w:val="00ED7BE6"/>
    <w:rsid w:val="00EE0427"/>
    <w:rsid w:val="00EE07C6"/>
    <w:rsid w:val="00EE10E8"/>
    <w:rsid w:val="00EE1272"/>
    <w:rsid w:val="00EE1681"/>
    <w:rsid w:val="00EE168E"/>
    <w:rsid w:val="00EE1A08"/>
    <w:rsid w:val="00EE1A59"/>
    <w:rsid w:val="00EE1E54"/>
    <w:rsid w:val="00EE295B"/>
    <w:rsid w:val="00EE29B1"/>
    <w:rsid w:val="00EE4238"/>
    <w:rsid w:val="00EE4F78"/>
    <w:rsid w:val="00EE63A9"/>
    <w:rsid w:val="00EE653F"/>
    <w:rsid w:val="00EF00E8"/>
    <w:rsid w:val="00EF0150"/>
    <w:rsid w:val="00EF1D5A"/>
    <w:rsid w:val="00EF25B1"/>
    <w:rsid w:val="00EF2A0C"/>
    <w:rsid w:val="00EF324A"/>
    <w:rsid w:val="00EF5139"/>
    <w:rsid w:val="00EF668D"/>
    <w:rsid w:val="00EF6B30"/>
    <w:rsid w:val="00EF70D9"/>
    <w:rsid w:val="00EF7290"/>
    <w:rsid w:val="00EF7F2D"/>
    <w:rsid w:val="00F0089D"/>
    <w:rsid w:val="00F00E26"/>
    <w:rsid w:val="00F019BC"/>
    <w:rsid w:val="00F01C1E"/>
    <w:rsid w:val="00F01CF1"/>
    <w:rsid w:val="00F01F63"/>
    <w:rsid w:val="00F02A6F"/>
    <w:rsid w:val="00F03F72"/>
    <w:rsid w:val="00F0402A"/>
    <w:rsid w:val="00F041A3"/>
    <w:rsid w:val="00F04793"/>
    <w:rsid w:val="00F048B6"/>
    <w:rsid w:val="00F04964"/>
    <w:rsid w:val="00F0496F"/>
    <w:rsid w:val="00F049EE"/>
    <w:rsid w:val="00F04A0A"/>
    <w:rsid w:val="00F04A5B"/>
    <w:rsid w:val="00F05E8F"/>
    <w:rsid w:val="00F05F0E"/>
    <w:rsid w:val="00F060E2"/>
    <w:rsid w:val="00F063C2"/>
    <w:rsid w:val="00F0687A"/>
    <w:rsid w:val="00F06AD0"/>
    <w:rsid w:val="00F06C1F"/>
    <w:rsid w:val="00F07750"/>
    <w:rsid w:val="00F1032D"/>
    <w:rsid w:val="00F103B4"/>
    <w:rsid w:val="00F10A85"/>
    <w:rsid w:val="00F115BD"/>
    <w:rsid w:val="00F11A47"/>
    <w:rsid w:val="00F11E64"/>
    <w:rsid w:val="00F11F4E"/>
    <w:rsid w:val="00F1325E"/>
    <w:rsid w:val="00F138C8"/>
    <w:rsid w:val="00F13C78"/>
    <w:rsid w:val="00F14CEE"/>
    <w:rsid w:val="00F14F93"/>
    <w:rsid w:val="00F159AB"/>
    <w:rsid w:val="00F16305"/>
    <w:rsid w:val="00F1676E"/>
    <w:rsid w:val="00F16906"/>
    <w:rsid w:val="00F16D1A"/>
    <w:rsid w:val="00F173C1"/>
    <w:rsid w:val="00F17EF5"/>
    <w:rsid w:val="00F20210"/>
    <w:rsid w:val="00F20AE3"/>
    <w:rsid w:val="00F2109F"/>
    <w:rsid w:val="00F21325"/>
    <w:rsid w:val="00F21406"/>
    <w:rsid w:val="00F2244F"/>
    <w:rsid w:val="00F22E72"/>
    <w:rsid w:val="00F24765"/>
    <w:rsid w:val="00F25045"/>
    <w:rsid w:val="00F25104"/>
    <w:rsid w:val="00F2603D"/>
    <w:rsid w:val="00F26264"/>
    <w:rsid w:val="00F26723"/>
    <w:rsid w:val="00F275CE"/>
    <w:rsid w:val="00F2785C"/>
    <w:rsid w:val="00F278FB"/>
    <w:rsid w:val="00F30282"/>
    <w:rsid w:val="00F31040"/>
    <w:rsid w:val="00F31370"/>
    <w:rsid w:val="00F31ADA"/>
    <w:rsid w:val="00F31EC2"/>
    <w:rsid w:val="00F32520"/>
    <w:rsid w:val="00F333D7"/>
    <w:rsid w:val="00F33405"/>
    <w:rsid w:val="00F334CE"/>
    <w:rsid w:val="00F33EAC"/>
    <w:rsid w:val="00F343DB"/>
    <w:rsid w:val="00F34BDB"/>
    <w:rsid w:val="00F34F9C"/>
    <w:rsid w:val="00F35E3E"/>
    <w:rsid w:val="00F36A9E"/>
    <w:rsid w:val="00F36BEF"/>
    <w:rsid w:val="00F36D40"/>
    <w:rsid w:val="00F3701E"/>
    <w:rsid w:val="00F374F9"/>
    <w:rsid w:val="00F3796B"/>
    <w:rsid w:val="00F37AAD"/>
    <w:rsid w:val="00F37E84"/>
    <w:rsid w:val="00F4011E"/>
    <w:rsid w:val="00F40915"/>
    <w:rsid w:val="00F40CE5"/>
    <w:rsid w:val="00F41E51"/>
    <w:rsid w:val="00F425C2"/>
    <w:rsid w:val="00F42777"/>
    <w:rsid w:val="00F442D3"/>
    <w:rsid w:val="00F44D50"/>
    <w:rsid w:val="00F44FD0"/>
    <w:rsid w:val="00F45288"/>
    <w:rsid w:val="00F460C3"/>
    <w:rsid w:val="00F463C7"/>
    <w:rsid w:val="00F46790"/>
    <w:rsid w:val="00F46F88"/>
    <w:rsid w:val="00F50452"/>
    <w:rsid w:val="00F50DA7"/>
    <w:rsid w:val="00F5220A"/>
    <w:rsid w:val="00F528F7"/>
    <w:rsid w:val="00F5304C"/>
    <w:rsid w:val="00F547BB"/>
    <w:rsid w:val="00F555D1"/>
    <w:rsid w:val="00F5564E"/>
    <w:rsid w:val="00F55B92"/>
    <w:rsid w:val="00F5600A"/>
    <w:rsid w:val="00F56157"/>
    <w:rsid w:val="00F57896"/>
    <w:rsid w:val="00F612DD"/>
    <w:rsid w:val="00F61320"/>
    <w:rsid w:val="00F615D7"/>
    <w:rsid w:val="00F619EE"/>
    <w:rsid w:val="00F62222"/>
    <w:rsid w:val="00F626C1"/>
    <w:rsid w:val="00F62773"/>
    <w:rsid w:val="00F62F57"/>
    <w:rsid w:val="00F63531"/>
    <w:rsid w:val="00F644E7"/>
    <w:rsid w:val="00F657D2"/>
    <w:rsid w:val="00F66049"/>
    <w:rsid w:val="00F6671A"/>
    <w:rsid w:val="00F668BA"/>
    <w:rsid w:val="00F668D9"/>
    <w:rsid w:val="00F66E39"/>
    <w:rsid w:val="00F67490"/>
    <w:rsid w:val="00F6770A"/>
    <w:rsid w:val="00F70057"/>
    <w:rsid w:val="00F70A2E"/>
    <w:rsid w:val="00F70CC7"/>
    <w:rsid w:val="00F71463"/>
    <w:rsid w:val="00F71D81"/>
    <w:rsid w:val="00F72579"/>
    <w:rsid w:val="00F726C7"/>
    <w:rsid w:val="00F72CDB"/>
    <w:rsid w:val="00F72EF5"/>
    <w:rsid w:val="00F737F8"/>
    <w:rsid w:val="00F73A95"/>
    <w:rsid w:val="00F740BC"/>
    <w:rsid w:val="00F74AA4"/>
    <w:rsid w:val="00F74BA4"/>
    <w:rsid w:val="00F74E29"/>
    <w:rsid w:val="00F75DFD"/>
    <w:rsid w:val="00F75FBE"/>
    <w:rsid w:val="00F7609B"/>
    <w:rsid w:val="00F7610B"/>
    <w:rsid w:val="00F7659D"/>
    <w:rsid w:val="00F7699C"/>
    <w:rsid w:val="00F77258"/>
    <w:rsid w:val="00F806C6"/>
    <w:rsid w:val="00F80CE0"/>
    <w:rsid w:val="00F81280"/>
    <w:rsid w:val="00F83A3D"/>
    <w:rsid w:val="00F83A70"/>
    <w:rsid w:val="00F846C9"/>
    <w:rsid w:val="00F84719"/>
    <w:rsid w:val="00F8553E"/>
    <w:rsid w:val="00F856AE"/>
    <w:rsid w:val="00F859A4"/>
    <w:rsid w:val="00F85D4F"/>
    <w:rsid w:val="00F85F52"/>
    <w:rsid w:val="00F868D7"/>
    <w:rsid w:val="00F86F82"/>
    <w:rsid w:val="00F879B2"/>
    <w:rsid w:val="00F901A5"/>
    <w:rsid w:val="00F9086B"/>
    <w:rsid w:val="00F90BFD"/>
    <w:rsid w:val="00F91031"/>
    <w:rsid w:val="00F921B5"/>
    <w:rsid w:val="00F9249D"/>
    <w:rsid w:val="00F925F1"/>
    <w:rsid w:val="00F92634"/>
    <w:rsid w:val="00F928A8"/>
    <w:rsid w:val="00F93DE4"/>
    <w:rsid w:val="00F93FE1"/>
    <w:rsid w:val="00F9410D"/>
    <w:rsid w:val="00F949AD"/>
    <w:rsid w:val="00F9504F"/>
    <w:rsid w:val="00F96082"/>
    <w:rsid w:val="00F96A2D"/>
    <w:rsid w:val="00F96E9E"/>
    <w:rsid w:val="00F971CA"/>
    <w:rsid w:val="00FA0FA8"/>
    <w:rsid w:val="00FA1424"/>
    <w:rsid w:val="00FA1A28"/>
    <w:rsid w:val="00FA2573"/>
    <w:rsid w:val="00FA26FC"/>
    <w:rsid w:val="00FA3C7D"/>
    <w:rsid w:val="00FA3ECB"/>
    <w:rsid w:val="00FA44DB"/>
    <w:rsid w:val="00FA46A7"/>
    <w:rsid w:val="00FA55C3"/>
    <w:rsid w:val="00FA5908"/>
    <w:rsid w:val="00FA7351"/>
    <w:rsid w:val="00FB0834"/>
    <w:rsid w:val="00FB0EE2"/>
    <w:rsid w:val="00FB1043"/>
    <w:rsid w:val="00FB200E"/>
    <w:rsid w:val="00FB3FDB"/>
    <w:rsid w:val="00FB437D"/>
    <w:rsid w:val="00FB4770"/>
    <w:rsid w:val="00FB48C1"/>
    <w:rsid w:val="00FB4EAD"/>
    <w:rsid w:val="00FB595D"/>
    <w:rsid w:val="00FB5E54"/>
    <w:rsid w:val="00FB68C9"/>
    <w:rsid w:val="00FB753F"/>
    <w:rsid w:val="00FB7900"/>
    <w:rsid w:val="00FC0C6E"/>
    <w:rsid w:val="00FC219C"/>
    <w:rsid w:val="00FC27E1"/>
    <w:rsid w:val="00FC30CD"/>
    <w:rsid w:val="00FC3D21"/>
    <w:rsid w:val="00FC4719"/>
    <w:rsid w:val="00FC4797"/>
    <w:rsid w:val="00FC5492"/>
    <w:rsid w:val="00FC5E4E"/>
    <w:rsid w:val="00FC6232"/>
    <w:rsid w:val="00FC6570"/>
    <w:rsid w:val="00FC6A32"/>
    <w:rsid w:val="00FC711D"/>
    <w:rsid w:val="00FC7747"/>
    <w:rsid w:val="00FC7C3F"/>
    <w:rsid w:val="00FD00E7"/>
    <w:rsid w:val="00FD0341"/>
    <w:rsid w:val="00FD1A0C"/>
    <w:rsid w:val="00FD20BE"/>
    <w:rsid w:val="00FD21CE"/>
    <w:rsid w:val="00FD2216"/>
    <w:rsid w:val="00FD2D7F"/>
    <w:rsid w:val="00FD326F"/>
    <w:rsid w:val="00FD3345"/>
    <w:rsid w:val="00FD3749"/>
    <w:rsid w:val="00FD4564"/>
    <w:rsid w:val="00FD528C"/>
    <w:rsid w:val="00FD5566"/>
    <w:rsid w:val="00FD5E86"/>
    <w:rsid w:val="00FE0292"/>
    <w:rsid w:val="00FE02BB"/>
    <w:rsid w:val="00FE02CE"/>
    <w:rsid w:val="00FE0C08"/>
    <w:rsid w:val="00FE0F25"/>
    <w:rsid w:val="00FE14CD"/>
    <w:rsid w:val="00FE1557"/>
    <w:rsid w:val="00FE1FA3"/>
    <w:rsid w:val="00FE2869"/>
    <w:rsid w:val="00FE2C25"/>
    <w:rsid w:val="00FE2D5E"/>
    <w:rsid w:val="00FE30EB"/>
    <w:rsid w:val="00FE354A"/>
    <w:rsid w:val="00FE3805"/>
    <w:rsid w:val="00FE3DF4"/>
    <w:rsid w:val="00FE4BBC"/>
    <w:rsid w:val="00FE54EF"/>
    <w:rsid w:val="00FE575E"/>
    <w:rsid w:val="00FE682D"/>
    <w:rsid w:val="00FE6E93"/>
    <w:rsid w:val="00FE7187"/>
    <w:rsid w:val="00FE7603"/>
    <w:rsid w:val="00FE76AC"/>
    <w:rsid w:val="00FE7B51"/>
    <w:rsid w:val="00FE7C19"/>
    <w:rsid w:val="00FF0772"/>
    <w:rsid w:val="00FF0E87"/>
    <w:rsid w:val="00FF1333"/>
    <w:rsid w:val="00FF159D"/>
    <w:rsid w:val="00FF1899"/>
    <w:rsid w:val="00FF1FB0"/>
    <w:rsid w:val="00FF2141"/>
    <w:rsid w:val="00FF2210"/>
    <w:rsid w:val="00FF23B8"/>
    <w:rsid w:val="00FF326B"/>
    <w:rsid w:val="00FF357F"/>
    <w:rsid w:val="00FF3705"/>
    <w:rsid w:val="00FF3E79"/>
    <w:rsid w:val="00FF4291"/>
    <w:rsid w:val="00FF4BE5"/>
    <w:rsid w:val="00FF506C"/>
    <w:rsid w:val="00FF532A"/>
    <w:rsid w:val="00FF5C51"/>
    <w:rsid w:val="00FF5E80"/>
    <w:rsid w:val="00FF7CB1"/>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color="white" stroke="f">
      <v:fill color="white"/>
      <v:stroke weight="0" on="f"/>
    </o:shapedefaults>
    <o:shapelayout v:ext="edit">
      <o:idmap v:ext="edit" data="1"/>
    </o:shapelayout>
  </w:shapeDefaults>
  <w:decimalSymbol w:val=","/>
  <w:listSeparator w:val=";"/>
  <w14:docId w14:val="4D0B3CA1"/>
  <w15:docId w15:val="{93DE062B-AEDB-4B7C-A356-9E19C7A61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72EA"/>
    <w:pPr>
      <w:spacing w:before="40" w:after="40"/>
    </w:pPr>
    <w:rPr>
      <w:rFonts w:ascii="Arial" w:hAnsi="Arial"/>
      <w:sz w:val="24"/>
      <w:szCs w:val="24"/>
    </w:rPr>
  </w:style>
  <w:style w:type="paragraph" w:styleId="Nadpis1">
    <w:name w:val="heading 1"/>
    <w:aliases w:val="Mnadpis2"/>
    <w:basedOn w:val="Normln"/>
    <w:next w:val="Normln"/>
    <w:link w:val="Nadpis1Char"/>
    <w:uiPriority w:val="9"/>
    <w:qFormat/>
    <w:rsid w:val="000A407A"/>
    <w:pPr>
      <w:keepNext/>
      <w:spacing w:before="150" w:after="75"/>
      <w:ind w:left="150" w:right="150"/>
      <w:jc w:val="center"/>
      <w:outlineLvl w:val="0"/>
    </w:pPr>
    <w:rPr>
      <w:rFonts w:cs="Arial"/>
      <w:b/>
      <w:bCs/>
      <w:color w:val="000000"/>
      <w:sz w:val="32"/>
    </w:rPr>
  </w:style>
  <w:style w:type="paragraph" w:styleId="Nadpis2">
    <w:name w:val="heading 2"/>
    <w:aliases w:val="Mnadpis3"/>
    <w:basedOn w:val="Normln"/>
    <w:next w:val="Normln"/>
    <w:link w:val="Nadpis2Char"/>
    <w:uiPriority w:val="9"/>
    <w:qFormat/>
    <w:rsid w:val="000A407A"/>
    <w:pPr>
      <w:keepNext/>
      <w:spacing w:before="150" w:after="75"/>
      <w:ind w:right="150"/>
      <w:jc w:val="center"/>
      <w:outlineLvl w:val="1"/>
    </w:pPr>
    <w:rPr>
      <w:b/>
      <w:bCs/>
      <w:color w:val="000000"/>
      <w:sz w:val="48"/>
    </w:rPr>
  </w:style>
  <w:style w:type="paragraph" w:styleId="Nadpis3">
    <w:name w:val="heading 3"/>
    <w:aliases w:val="Char,Char Char Char,Char Char Char Char, Char,Titul1,Nadpis 3 velká písmena"/>
    <w:basedOn w:val="Normln"/>
    <w:next w:val="Normln"/>
    <w:link w:val="Nadpis3Char"/>
    <w:uiPriority w:val="9"/>
    <w:qFormat/>
    <w:rsid w:val="000A407A"/>
    <w:pPr>
      <w:keepNext/>
      <w:autoSpaceDE w:val="0"/>
      <w:autoSpaceDN w:val="0"/>
      <w:spacing w:before="120"/>
      <w:ind w:left="147" w:right="147"/>
      <w:outlineLvl w:val="2"/>
    </w:pPr>
    <w:rPr>
      <w:b/>
      <w:color w:val="000000"/>
    </w:rPr>
  </w:style>
  <w:style w:type="paragraph" w:styleId="Nadpis4">
    <w:name w:val="heading 4"/>
    <w:basedOn w:val="Normln"/>
    <w:next w:val="Normln"/>
    <w:link w:val="Nadpis4Char"/>
    <w:uiPriority w:val="9"/>
    <w:qFormat/>
    <w:rsid w:val="000A407A"/>
    <w:pPr>
      <w:keepNext/>
      <w:autoSpaceDE w:val="0"/>
      <w:autoSpaceDN w:val="0"/>
      <w:spacing w:before="120"/>
      <w:ind w:left="150" w:right="150"/>
      <w:jc w:val="both"/>
      <w:outlineLvl w:val="3"/>
    </w:pPr>
    <w:rPr>
      <w:rFonts w:cs="Arial"/>
      <w:b/>
      <w:color w:val="000000"/>
    </w:rPr>
  </w:style>
  <w:style w:type="paragraph" w:styleId="Nadpis5">
    <w:name w:val="heading 5"/>
    <w:basedOn w:val="Normln"/>
    <w:next w:val="Normln"/>
    <w:link w:val="Nadpis5Char"/>
    <w:qFormat/>
    <w:rsid w:val="000A407A"/>
    <w:pPr>
      <w:keepNext/>
      <w:tabs>
        <w:tab w:val="left" w:pos="900"/>
      </w:tabs>
      <w:ind w:left="540"/>
      <w:outlineLvl w:val="4"/>
    </w:pPr>
    <w:rPr>
      <w:rFonts w:cs="Arial"/>
      <w:sz w:val="22"/>
      <w:szCs w:val="28"/>
      <w:u w:val="single"/>
    </w:rPr>
  </w:style>
  <w:style w:type="paragraph" w:styleId="Nadpis6">
    <w:name w:val="heading 6"/>
    <w:basedOn w:val="Normln"/>
    <w:next w:val="Normln"/>
    <w:link w:val="Nadpis6Char"/>
    <w:qFormat/>
    <w:rsid w:val="000A407A"/>
    <w:pPr>
      <w:keepNext/>
      <w:widowControl w:val="0"/>
      <w:autoSpaceDE w:val="0"/>
      <w:autoSpaceDN w:val="0"/>
      <w:adjustRightInd w:val="0"/>
      <w:ind w:left="510" w:right="150"/>
      <w:jc w:val="both"/>
      <w:outlineLvl w:val="5"/>
    </w:pPr>
    <w:rPr>
      <w:color w:val="FF0000"/>
      <w:u w:val="single"/>
    </w:rPr>
  </w:style>
  <w:style w:type="paragraph" w:styleId="Nadpis7">
    <w:name w:val="heading 7"/>
    <w:basedOn w:val="Normln"/>
    <w:next w:val="Normln"/>
    <w:qFormat/>
    <w:rsid w:val="000A407A"/>
    <w:pPr>
      <w:keepNext/>
      <w:ind w:left="540"/>
      <w:outlineLvl w:val="6"/>
    </w:pPr>
    <w:rPr>
      <w:rFonts w:cs="Arial"/>
      <w:u w:val="single"/>
    </w:rPr>
  </w:style>
  <w:style w:type="paragraph" w:styleId="Nadpis8">
    <w:name w:val="heading 8"/>
    <w:basedOn w:val="Normln"/>
    <w:next w:val="Normln"/>
    <w:link w:val="Nadpis8Char"/>
    <w:qFormat/>
    <w:rsid w:val="000A407A"/>
    <w:pPr>
      <w:spacing w:before="240" w:after="60"/>
      <w:jc w:val="both"/>
      <w:outlineLvl w:val="7"/>
    </w:pPr>
    <w:rPr>
      <w:i/>
      <w:sz w:val="20"/>
      <w:szCs w:val="20"/>
    </w:rPr>
  </w:style>
  <w:style w:type="paragraph" w:styleId="Nadpis9">
    <w:name w:val="heading 9"/>
    <w:basedOn w:val="Normln"/>
    <w:next w:val="Normln"/>
    <w:link w:val="Nadpis9Char"/>
    <w:uiPriority w:val="9"/>
    <w:qFormat/>
    <w:rsid w:val="000A407A"/>
    <w:pPr>
      <w:keepNext/>
      <w:spacing w:before="0" w:after="0"/>
      <w:jc w:val="both"/>
      <w:outlineLvl w:val="8"/>
    </w:pPr>
    <w:rPr>
      <w:b/>
      <w:sz w:val="22"/>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aliases w:val="Mnadpis3 Char"/>
    <w:link w:val="Nadpis2"/>
    <w:uiPriority w:val="9"/>
    <w:rsid w:val="00A15E19"/>
    <w:rPr>
      <w:rFonts w:ascii="Arial" w:hAnsi="Arial" w:cs="Arial"/>
      <w:b/>
      <w:bCs/>
      <w:color w:val="000000"/>
      <w:sz w:val="48"/>
      <w:szCs w:val="24"/>
      <w:lang w:val="cs-CZ" w:eastAsia="cs-CZ"/>
    </w:rPr>
  </w:style>
  <w:style w:type="character" w:styleId="Hypertextovodkaz">
    <w:name w:val="Hyperlink"/>
    <w:uiPriority w:val="99"/>
    <w:rsid w:val="000A407A"/>
    <w:rPr>
      <w:color w:val="0000FF"/>
      <w:u w:val="single"/>
    </w:rPr>
  </w:style>
  <w:style w:type="paragraph" w:styleId="Textvbloku">
    <w:name w:val="Block Text"/>
    <w:basedOn w:val="Normln"/>
    <w:semiHidden/>
    <w:rsid w:val="000A407A"/>
    <w:pPr>
      <w:autoSpaceDE w:val="0"/>
      <w:autoSpaceDN w:val="0"/>
      <w:spacing w:before="60"/>
      <w:ind w:left="180" w:right="150"/>
      <w:jc w:val="both"/>
    </w:pPr>
    <w:rPr>
      <w:rFonts w:cs="Arial"/>
      <w:color w:val="000000"/>
    </w:rPr>
  </w:style>
  <w:style w:type="character" w:styleId="Sledovanodkaz">
    <w:name w:val="FollowedHyperlink"/>
    <w:rsid w:val="000A407A"/>
    <w:rPr>
      <w:color w:val="800080"/>
      <w:u w:val="single"/>
    </w:rPr>
  </w:style>
  <w:style w:type="paragraph" w:customStyle="1" w:styleId="Odstavec">
    <w:name w:val="Odstavec"/>
    <w:basedOn w:val="Normln"/>
    <w:link w:val="OdstavecChar"/>
    <w:rsid w:val="000A407A"/>
    <w:pPr>
      <w:spacing w:before="60" w:after="60"/>
      <w:ind w:left="340" w:hanging="340"/>
      <w:jc w:val="both"/>
    </w:pPr>
    <w:rPr>
      <w:rFonts w:cs="Arial"/>
      <w:color w:val="000000"/>
    </w:rPr>
  </w:style>
  <w:style w:type="character" w:styleId="Siln">
    <w:name w:val="Strong"/>
    <w:qFormat/>
    <w:rsid w:val="000A407A"/>
    <w:rPr>
      <w:b/>
      <w:bCs/>
    </w:rPr>
  </w:style>
  <w:style w:type="paragraph" w:styleId="Zkladntextodsazen">
    <w:name w:val="Body Text Indent"/>
    <w:basedOn w:val="Normln"/>
    <w:link w:val="ZkladntextodsazenChar"/>
    <w:uiPriority w:val="99"/>
    <w:rsid w:val="000A407A"/>
    <w:pPr>
      <w:tabs>
        <w:tab w:val="num" w:pos="1230"/>
      </w:tabs>
      <w:ind w:left="540"/>
      <w:jc w:val="both"/>
    </w:pPr>
    <w:rPr>
      <w:szCs w:val="22"/>
    </w:rPr>
  </w:style>
  <w:style w:type="paragraph" w:styleId="Zhlav">
    <w:name w:val="header"/>
    <w:basedOn w:val="Normln"/>
    <w:link w:val="ZhlavChar"/>
    <w:rsid w:val="000A407A"/>
    <w:pPr>
      <w:tabs>
        <w:tab w:val="center" w:pos="4536"/>
        <w:tab w:val="right" w:pos="9072"/>
      </w:tabs>
    </w:pPr>
  </w:style>
  <w:style w:type="character" w:customStyle="1" w:styleId="ZhlavChar">
    <w:name w:val="Záhlaví Char"/>
    <w:link w:val="Zhlav"/>
    <w:rsid w:val="00A15E19"/>
    <w:rPr>
      <w:rFonts w:ascii="Arial" w:hAnsi="Arial"/>
      <w:sz w:val="24"/>
      <w:szCs w:val="24"/>
      <w:lang w:val="cs-CZ" w:eastAsia="cs-CZ"/>
    </w:rPr>
  </w:style>
  <w:style w:type="paragraph" w:styleId="Zpat">
    <w:name w:val="footer"/>
    <w:basedOn w:val="Normln"/>
    <w:link w:val="ZpatChar"/>
    <w:rsid w:val="000A407A"/>
    <w:pPr>
      <w:tabs>
        <w:tab w:val="center" w:pos="4536"/>
        <w:tab w:val="right" w:pos="9072"/>
      </w:tabs>
    </w:pPr>
  </w:style>
  <w:style w:type="character" w:customStyle="1" w:styleId="ZpatChar">
    <w:name w:val="Zápatí Char"/>
    <w:link w:val="Zpat"/>
    <w:uiPriority w:val="99"/>
    <w:rsid w:val="00133471"/>
    <w:rPr>
      <w:rFonts w:ascii="Arial" w:hAnsi="Arial"/>
      <w:sz w:val="24"/>
      <w:szCs w:val="24"/>
      <w:lang w:val="cs-CZ" w:eastAsia="cs-CZ"/>
    </w:rPr>
  </w:style>
  <w:style w:type="character" w:styleId="slostrnky">
    <w:name w:val="page number"/>
    <w:basedOn w:val="Standardnpsmoodstavce"/>
    <w:rsid w:val="000A407A"/>
  </w:style>
  <w:style w:type="paragraph" w:customStyle="1" w:styleId="Standardntext">
    <w:name w:val="Standardní text"/>
    <w:basedOn w:val="Normln"/>
    <w:rsid w:val="000A407A"/>
    <w:pPr>
      <w:widowControl w:val="0"/>
      <w:spacing w:before="0" w:after="0"/>
    </w:pPr>
    <w:rPr>
      <w:szCs w:val="20"/>
    </w:rPr>
  </w:style>
  <w:style w:type="paragraph" w:styleId="Zkladntext2">
    <w:name w:val="Body Text 2"/>
    <w:basedOn w:val="Normln"/>
    <w:link w:val="Zkladntext2Char"/>
    <w:rsid w:val="000A407A"/>
    <w:pPr>
      <w:spacing w:before="0" w:after="0"/>
      <w:jc w:val="both"/>
    </w:pPr>
    <w:rPr>
      <w:rFonts w:cs="Arial"/>
    </w:rPr>
  </w:style>
  <w:style w:type="paragraph" w:styleId="Prosttext">
    <w:name w:val="Plain Text"/>
    <w:basedOn w:val="Normln"/>
    <w:link w:val="ProsttextChar"/>
    <w:rsid w:val="000A407A"/>
    <w:pPr>
      <w:spacing w:before="0" w:after="0"/>
    </w:pPr>
    <w:rPr>
      <w:rFonts w:ascii="Consolas" w:eastAsia="Calibri" w:hAnsi="Consolas"/>
      <w:sz w:val="21"/>
      <w:szCs w:val="21"/>
      <w:lang w:eastAsia="en-US"/>
    </w:rPr>
  </w:style>
  <w:style w:type="paragraph" w:styleId="Zkladntextodsazen2">
    <w:name w:val="Body Text Indent 2"/>
    <w:basedOn w:val="Normln"/>
    <w:link w:val="Zkladntextodsazen2Char"/>
    <w:rsid w:val="000A407A"/>
    <w:pPr>
      <w:ind w:left="540"/>
    </w:pPr>
    <w:rPr>
      <w:rFonts w:cs="Arial"/>
      <w:color w:val="FF0000"/>
    </w:rPr>
  </w:style>
  <w:style w:type="character" w:customStyle="1" w:styleId="textnazev">
    <w:name w:val="text_nazev"/>
    <w:basedOn w:val="Standardnpsmoodstavce"/>
    <w:rsid w:val="000A407A"/>
  </w:style>
  <w:style w:type="paragraph" w:styleId="Zkladntextodsazen3">
    <w:name w:val="Body Text Indent 3"/>
    <w:basedOn w:val="Normln"/>
    <w:link w:val="Zkladntextodsazen3Char"/>
    <w:uiPriority w:val="99"/>
    <w:rsid w:val="000A407A"/>
    <w:pPr>
      <w:widowControl w:val="0"/>
      <w:autoSpaceDE w:val="0"/>
      <w:autoSpaceDN w:val="0"/>
      <w:adjustRightInd w:val="0"/>
      <w:ind w:left="340" w:firstLine="709"/>
    </w:pPr>
    <w:rPr>
      <w:rFonts w:cs="Arial"/>
    </w:rPr>
  </w:style>
  <w:style w:type="paragraph" w:customStyle="1" w:styleId="normalnitext">
    <w:name w:val="normalni text"/>
    <w:rsid w:val="000A407A"/>
    <w:pPr>
      <w:tabs>
        <w:tab w:val="num" w:pos="907"/>
      </w:tabs>
      <w:spacing w:after="180" w:line="360" w:lineRule="auto"/>
      <w:ind w:left="907" w:hanging="113"/>
      <w:jc w:val="both"/>
    </w:pPr>
    <w:rPr>
      <w:rFonts w:ascii="Verdana" w:hAnsi="Verdana"/>
    </w:rPr>
  </w:style>
  <w:style w:type="paragraph" w:customStyle="1" w:styleId="Zkladntext31">
    <w:name w:val="Základní text 31"/>
    <w:basedOn w:val="Normln"/>
    <w:rsid w:val="000A407A"/>
    <w:pPr>
      <w:suppressAutoHyphens/>
      <w:spacing w:before="0" w:after="0"/>
    </w:pPr>
    <w:rPr>
      <w:rFonts w:ascii="Times New Roman" w:hAnsi="Times New Roman"/>
      <w:b/>
      <w:bCs/>
      <w:lang w:eastAsia="ar-SA"/>
    </w:rPr>
  </w:style>
  <w:style w:type="paragraph" w:customStyle="1" w:styleId="Vedlnadpis">
    <w:name w:val="Vedl_nadpis"/>
    <w:basedOn w:val="Normln"/>
    <w:rsid w:val="000A407A"/>
    <w:pPr>
      <w:numPr>
        <w:numId w:val="1"/>
      </w:numPr>
      <w:spacing w:before="0" w:after="0"/>
      <w:jc w:val="both"/>
    </w:pPr>
    <w:rPr>
      <w:sz w:val="22"/>
      <w:szCs w:val="20"/>
    </w:rPr>
  </w:style>
  <w:style w:type="paragraph" w:customStyle="1" w:styleId="odrky">
    <w:name w:val="odrážky"/>
    <w:basedOn w:val="Normln"/>
    <w:rsid w:val="000A407A"/>
    <w:pPr>
      <w:numPr>
        <w:numId w:val="2"/>
      </w:numPr>
      <w:tabs>
        <w:tab w:val="right" w:pos="7938"/>
      </w:tabs>
      <w:spacing w:before="0" w:after="0"/>
    </w:pPr>
    <w:rPr>
      <w:sz w:val="22"/>
      <w:szCs w:val="20"/>
    </w:rPr>
  </w:style>
  <w:style w:type="paragraph" w:styleId="Zkladntext">
    <w:name w:val="Body Text"/>
    <w:aliases w:val="Základní text Char Char,Základní text Char Char Char Char,Základní text Char Char Char Char Char Char,Základní text Char Char Cha,Základní text Char Char Char Char Char Char Char Char Char,Základní text1,Základní text Char Char1,termo"/>
    <w:basedOn w:val="Normln"/>
    <w:link w:val="ZkladntextChar"/>
    <w:uiPriority w:val="99"/>
    <w:rsid w:val="000A407A"/>
    <w:pPr>
      <w:widowControl w:val="0"/>
      <w:spacing w:before="0" w:after="0" w:line="253" w:lineRule="auto"/>
      <w:jc w:val="both"/>
    </w:pPr>
    <w:rPr>
      <w:noProof/>
      <w:color w:val="000000"/>
      <w:sz w:val="22"/>
      <w:szCs w:val="20"/>
    </w:rPr>
  </w:style>
  <w:style w:type="paragraph" w:styleId="Zkladntext3">
    <w:name w:val="Body Text 3"/>
    <w:basedOn w:val="Normln"/>
    <w:rsid w:val="000A407A"/>
    <w:pPr>
      <w:spacing w:before="0" w:after="120"/>
      <w:jc w:val="both"/>
    </w:pPr>
    <w:rPr>
      <w:sz w:val="16"/>
      <w:szCs w:val="16"/>
    </w:rPr>
  </w:style>
  <w:style w:type="paragraph" w:styleId="Seznam">
    <w:name w:val="List"/>
    <w:basedOn w:val="Zkladntext"/>
    <w:semiHidden/>
    <w:rsid w:val="000A407A"/>
    <w:pPr>
      <w:widowControl/>
      <w:suppressAutoHyphens/>
      <w:spacing w:after="120" w:line="240" w:lineRule="auto"/>
    </w:pPr>
    <w:rPr>
      <w:rFonts w:ascii="Times New Roman" w:hAnsi="Times New Roman" w:cs="Tahoma"/>
      <w:noProof w:val="0"/>
      <w:color w:val="auto"/>
      <w:sz w:val="24"/>
      <w:lang w:eastAsia="ar-SA"/>
    </w:rPr>
  </w:style>
  <w:style w:type="paragraph" w:customStyle="1" w:styleId="Styl5">
    <w:name w:val="Styl5"/>
    <w:basedOn w:val="Normln"/>
    <w:rsid w:val="000A407A"/>
    <w:pPr>
      <w:suppressAutoHyphens/>
      <w:spacing w:before="0" w:after="0"/>
      <w:jc w:val="both"/>
    </w:pPr>
    <w:rPr>
      <w:rFonts w:ascii="Arial Narrow" w:hAnsi="Arial Narrow"/>
      <w:b/>
      <w:bCs/>
      <w:szCs w:val="20"/>
      <w:lang w:eastAsia="ar-SA"/>
    </w:rPr>
  </w:style>
  <w:style w:type="paragraph" w:customStyle="1" w:styleId="Textbubliny1">
    <w:name w:val="Text bubliny1"/>
    <w:basedOn w:val="Normln"/>
    <w:rsid w:val="000A407A"/>
    <w:pPr>
      <w:suppressAutoHyphens/>
      <w:spacing w:before="0" w:after="0"/>
      <w:jc w:val="both"/>
    </w:pPr>
    <w:rPr>
      <w:rFonts w:ascii="Tahoma" w:hAnsi="Tahoma" w:cs="Tahoma"/>
      <w:sz w:val="16"/>
      <w:szCs w:val="16"/>
      <w:lang w:eastAsia="ar-SA"/>
    </w:rPr>
  </w:style>
  <w:style w:type="paragraph" w:customStyle="1" w:styleId="CM73">
    <w:name w:val="CM73"/>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66">
    <w:name w:val="CM66"/>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5">
    <w:name w:val="CM5"/>
    <w:basedOn w:val="Normln"/>
    <w:next w:val="Normln"/>
    <w:rsid w:val="000A407A"/>
    <w:pPr>
      <w:widowControl w:val="0"/>
      <w:autoSpaceDE w:val="0"/>
      <w:autoSpaceDN w:val="0"/>
      <w:adjustRightInd w:val="0"/>
      <w:spacing w:before="0" w:after="0" w:line="308" w:lineRule="atLeast"/>
    </w:pPr>
    <w:rPr>
      <w:rFonts w:ascii="Comic-Sans-MS" w:hAnsi="Comic-Sans-MS"/>
    </w:rPr>
  </w:style>
  <w:style w:type="paragraph" w:customStyle="1" w:styleId="CM68">
    <w:name w:val="CM68"/>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69">
    <w:name w:val="CM69"/>
    <w:basedOn w:val="Default"/>
    <w:next w:val="Default"/>
    <w:rsid w:val="000A407A"/>
    <w:rPr>
      <w:color w:val="auto"/>
    </w:rPr>
  </w:style>
  <w:style w:type="paragraph" w:customStyle="1" w:styleId="Default">
    <w:name w:val="Default"/>
    <w:rsid w:val="000A407A"/>
    <w:pPr>
      <w:widowControl w:val="0"/>
      <w:autoSpaceDE w:val="0"/>
      <w:autoSpaceDN w:val="0"/>
      <w:adjustRightInd w:val="0"/>
    </w:pPr>
    <w:rPr>
      <w:rFonts w:ascii="Comic-Sans-MS" w:hAnsi="Comic-Sans-MS"/>
      <w:color w:val="000000"/>
      <w:sz w:val="24"/>
      <w:szCs w:val="24"/>
    </w:rPr>
  </w:style>
  <w:style w:type="paragraph" w:customStyle="1" w:styleId="CM61">
    <w:name w:val="CM61"/>
    <w:basedOn w:val="Default"/>
    <w:next w:val="Default"/>
    <w:rsid w:val="000A407A"/>
    <w:rPr>
      <w:color w:val="auto"/>
    </w:rPr>
  </w:style>
  <w:style w:type="paragraph" w:customStyle="1" w:styleId="CM65">
    <w:name w:val="CM65"/>
    <w:basedOn w:val="Default"/>
    <w:next w:val="Default"/>
    <w:rsid w:val="000A407A"/>
    <w:rPr>
      <w:color w:val="auto"/>
    </w:rPr>
  </w:style>
  <w:style w:type="paragraph" w:customStyle="1" w:styleId="CM1">
    <w:name w:val="CM1"/>
    <w:basedOn w:val="Default"/>
    <w:next w:val="Default"/>
    <w:rsid w:val="000A407A"/>
    <w:rPr>
      <w:color w:val="auto"/>
    </w:rPr>
  </w:style>
  <w:style w:type="paragraph" w:styleId="Nzev">
    <w:name w:val="Title"/>
    <w:aliases w:val="text 10"/>
    <w:basedOn w:val="Normln"/>
    <w:link w:val="NzevChar"/>
    <w:qFormat/>
    <w:rsid w:val="000A407A"/>
    <w:pPr>
      <w:spacing w:before="0" w:after="0"/>
      <w:jc w:val="center"/>
    </w:pPr>
    <w:rPr>
      <w:rFonts w:ascii="Times New Roman" w:hAnsi="Times New Roman"/>
      <w:b/>
      <w:szCs w:val="20"/>
    </w:rPr>
  </w:style>
  <w:style w:type="paragraph" w:customStyle="1" w:styleId="Bezmezer1">
    <w:name w:val="Bez mezer1"/>
    <w:rsid w:val="000A407A"/>
    <w:rPr>
      <w:rFonts w:ascii="Arial" w:hAnsi="Arial"/>
      <w:lang w:eastAsia="en-US"/>
    </w:rPr>
  </w:style>
  <w:style w:type="paragraph" w:customStyle="1" w:styleId="Zkltext">
    <w:name w:val="Zákl.text"/>
    <w:basedOn w:val="Normln"/>
    <w:rsid w:val="000A407A"/>
    <w:pPr>
      <w:ind w:firstLine="680"/>
      <w:jc w:val="both"/>
    </w:pPr>
    <w:rPr>
      <w:rFonts w:ascii="Times New Roman" w:hAnsi="Times New Roman"/>
      <w:szCs w:val="20"/>
    </w:rPr>
  </w:style>
  <w:style w:type="paragraph" w:customStyle="1" w:styleId="nadp4">
    <w:name w:val="nadp4"/>
    <w:basedOn w:val="Nadpis3"/>
    <w:rsid w:val="000A407A"/>
    <w:pPr>
      <w:autoSpaceDE/>
      <w:autoSpaceDN/>
      <w:spacing w:after="60"/>
      <w:ind w:left="0" w:right="0"/>
    </w:pPr>
    <w:rPr>
      <w:rFonts w:ascii="Bookman Old Style" w:hAnsi="Bookman Old Style"/>
      <w:snapToGrid w:val="0"/>
      <w:color w:val="auto"/>
      <w:sz w:val="22"/>
      <w:szCs w:val="20"/>
    </w:rPr>
  </w:style>
  <w:style w:type="paragraph" w:customStyle="1" w:styleId="textodstavce0">
    <w:name w:val="text odstavce"/>
    <w:basedOn w:val="Normln"/>
    <w:rsid w:val="000A407A"/>
    <w:pPr>
      <w:spacing w:before="120" w:after="0"/>
      <w:ind w:firstLine="567"/>
      <w:jc w:val="both"/>
    </w:pPr>
    <w:rPr>
      <w:rFonts w:ascii="Bookman Old Style" w:hAnsi="Bookman Old Style"/>
      <w:snapToGrid w:val="0"/>
      <w:sz w:val="22"/>
      <w:szCs w:val="20"/>
    </w:rPr>
  </w:style>
  <w:style w:type="paragraph" w:styleId="Podnadpis">
    <w:name w:val="Subtitle"/>
    <w:basedOn w:val="Normln"/>
    <w:rsid w:val="000A407A"/>
    <w:pPr>
      <w:jc w:val="both"/>
    </w:pPr>
    <w:rPr>
      <w:color w:val="FF0000"/>
      <w:szCs w:val="22"/>
      <w:u w:val="single"/>
    </w:rPr>
  </w:style>
  <w:style w:type="paragraph" w:customStyle="1" w:styleId="CM36">
    <w:name w:val="CM36"/>
    <w:basedOn w:val="Normln"/>
    <w:next w:val="Normln"/>
    <w:rsid w:val="000A407A"/>
    <w:pPr>
      <w:widowControl w:val="0"/>
      <w:autoSpaceDE w:val="0"/>
      <w:autoSpaceDN w:val="0"/>
      <w:adjustRightInd w:val="0"/>
      <w:spacing w:before="0" w:after="0" w:line="303" w:lineRule="atLeast"/>
    </w:pPr>
    <w:rPr>
      <w:rFonts w:ascii="Comic-Sans-MS" w:hAnsi="Comic-Sans-MS"/>
    </w:rPr>
  </w:style>
  <w:style w:type="paragraph" w:customStyle="1" w:styleId="CM72">
    <w:name w:val="CM72"/>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39">
    <w:name w:val="CM39"/>
    <w:basedOn w:val="Normln"/>
    <w:next w:val="Normln"/>
    <w:rsid w:val="000A407A"/>
    <w:pPr>
      <w:widowControl w:val="0"/>
      <w:autoSpaceDE w:val="0"/>
      <w:autoSpaceDN w:val="0"/>
      <w:adjustRightInd w:val="0"/>
      <w:spacing w:before="0" w:after="0" w:line="300" w:lineRule="atLeast"/>
    </w:pPr>
    <w:rPr>
      <w:rFonts w:ascii="Comic-Sans-MS" w:hAnsi="Comic-Sans-MS"/>
    </w:rPr>
  </w:style>
  <w:style w:type="paragraph" w:customStyle="1" w:styleId="CM38">
    <w:name w:val="CM38"/>
    <w:basedOn w:val="Normln"/>
    <w:next w:val="Normln"/>
    <w:rsid w:val="000A407A"/>
    <w:pPr>
      <w:widowControl w:val="0"/>
      <w:autoSpaceDE w:val="0"/>
      <w:autoSpaceDN w:val="0"/>
      <w:adjustRightInd w:val="0"/>
      <w:spacing w:before="0" w:after="0" w:line="300" w:lineRule="atLeast"/>
    </w:pPr>
    <w:rPr>
      <w:rFonts w:ascii="Comic-Sans-MS" w:hAnsi="Comic-Sans-MS"/>
    </w:rPr>
  </w:style>
  <w:style w:type="paragraph" w:customStyle="1" w:styleId="CM80">
    <w:name w:val="CM80"/>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24">
    <w:name w:val="CM24"/>
    <w:basedOn w:val="Default"/>
    <w:next w:val="Default"/>
    <w:rsid w:val="000A407A"/>
    <w:pPr>
      <w:spacing w:line="300" w:lineRule="atLeast"/>
    </w:pPr>
    <w:rPr>
      <w:color w:val="auto"/>
    </w:rPr>
  </w:style>
  <w:style w:type="paragraph" w:customStyle="1" w:styleId="CM64">
    <w:name w:val="CM64"/>
    <w:basedOn w:val="Normln"/>
    <w:next w:val="Normln"/>
    <w:rsid w:val="000A407A"/>
    <w:pPr>
      <w:widowControl w:val="0"/>
      <w:autoSpaceDE w:val="0"/>
      <w:autoSpaceDN w:val="0"/>
      <w:adjustRightInd w:val="0"/>
      <w:spacing w:before="0" w:after="0"/>
    </w:pPr>
    <w:rPr>
      <w:rFonts w:ascii="Comic-Sans-MS" w:hAnsi="Comic-Sans-MS"/>
    </w:rPr>
  </w:style>
  <w:style w:type="paragraph" w:styleId="Titulek">
    <w:name w:val="caption"/>
    <w:aliases w:val="Titulek-Příloha tab,Titulek (nadpis tabulek)"/>
    <w:basedOn w:val="Normln"/>
    <w:next w:val="Normln"/>
    <w:qFormat/>
    <w:rsid w:val="000A407A"/>
    <w:pPr>
      <w:spacing w:before="0" w:after="120" w:line="300" w:lineRule="atLeast"/>
      <w:ind w:firstLine="567"/>
      <w:jc w:val="both"/>
    </w:pPr>
    <w:rPr>
      <w:rFonts w:ascii="Times New Roman" w:hAnsi="Times New Roman"/>
      <w:b/>
      <w:bCs/>
      <w:sz w:val="22"/>
      <w:szCs w:val="22"/>
    </w:rPr>
  </w:style>
  <w:style w:type="paragraph" w:customStyle="1" w:styleId="TabulkaEIA">
    <w:name w:val="Tabulka EIA"/>
    <w:basedOn w:val="Normln"/>
    <w:rsid w:val="000A407A"/>
    <w:pPr>
      <w:spacing w:before="60" w:after="0" w:line="240" w:lineRule="atLeast"/>
    </w:pPr>
    <w:rPr>
      <w:rFonts w:ascii="Times New Roman" w:hAnsi="Times New Roman"/>
      <w:sz w:val="20"/>
      <w:szCs w:val="20"/>
    </w:rPr>
  </w:style>
  <w:style w:type="paragraph" w:customStyle="1" w:styleId="Textodstavce">
    <w:name w:val="Text odstavce"/>
    <w:basedOn w:val="Normln"/>
    <w:rsid w:val="000A407A"/>
    <w:pPr>
      <w:numPr>
        <w:numId w:val="3"/>
      </w:numPr>
      <w:tabs>
        <w:tab w:val="left" w:pos="851"/>
      </w:tabs>
      <w:spacing w:before="120" w:after="120"/>
      <w:jc w:val="both"/>
      <w:outlineLvl w:val="6"/>
    </w:pPr>
    <w:rPr>
      <w:rFonts w:ascii="Times New Roman" w:hAnsi="Times New Roman"/>
      <w:szCs w:val="20"/>
    </w:rPr>
  </w:style>
  <w:style w:type="paragraph" w:customStyle="1" w:styleId="Textbodu">
    <w:name w:val="Text bodu"/>
    <w:basedOn w:val="Normln"/>
    <w:rsid w:val="000A407A"/>
    <w:pPr>
      <w:numPr>
        <w:ilvl w:val="2"/>
        <w:numId w:val="3"/>
      </w:numPr>
      <w:spacing w:before="0" w:after="0"/>
      <w:jc w:val="both"/>
      <w:outlineLvl w:val="8"/>
    </w:pPr>
    <w:rPr>
      <w:rFonts w:ascii="Times New Roman" w:hAnsi="Times New Roman"/>
      <w:szCs w:val="20"/>
    </w:rPr>
  </w:style>
  <w:style w:type="paragraph" w:customStyle="1" w:styleId="Textpsmene">
    <w:name w:val="Text písmene"/>
    <w:basedOn w:val="Normln"/>
    <w:rsid w:val="000A407A"/>
    <w:pPr>
      <w:numPr>
        <w:ilvl w:val="1"/>
        <w:numId w:val="3"/>
      </w:numPr>
      <w:spacing w:before="0" w:after="0"/>
      <w:jc w:val="both"/>
      <w:outlineLvl w:val="7"/>
    </w:pPr>
    <w:rPr>
      <w:rFonts w:ascii="Times New Roman" w:hAnsi="Times New Roman"/>
      <w:szCs w:val="20"/>
    </w:rPr>
  </w:style>
  <w:style w:type="character" w:customStyle="1" w:styleId="abstract">
    <w:name w:val="abstract"/>
    <w:basedOn w:val="Standardnpsmoodstavce"/>
    <w:rsid w:val="000A407A"/>
  </w:style>
  <w:style w:type="character" w:customStyle="1" w:styleId="longtext">
    <w:name w:val="long_text"/>
    <w:basedOn w:val="Standardnpsmoodstavce"/>
    <w:rsid w:val="000A407A"/>
  </w:style>
  <w:style w:type="character" w:customStyle="1" w:styleId="hps">
    <w:name w:val="hps"/>
    <w:basedOn w:val="Standardnpsmoodstavce"/>
    <w:rsid w:val="000A407A"/>
  </w:style>
  <w:style w:type="character" w:customStyle="1" w:styleId="hpsatn">
    <w:name w:val="hps atn"/>
    <w:basedOn w:val="Standardnpsmoodstavce"/>
    <w:rsid w:val="000A407A"/>
  </w:style>
  <w:style w:type="paragraph" w:customStyle="1" w:styleId="Odstavecseseznamem1">
    <w:name w:val="Odstavec se seznamem1"/>
    <w:basedOn w:val="Normln"/>
    <w:rsid w:val="000A407A"/>
    <w:pPr>
      <w:spacing w:before="0" w:after="0"/>
      <w:ind w:left="708"/>
    </w:pPr>
    <w:rPr>
      <w:rFonts w:ascii="Times New Roman" w:hAnsi="Times New Roman"/>
      <w:sz w:val="20"/>
      <w:szCs w:val="20"/>
    </w:rPr>
  </w:style>
  <w:style w:type="paragraph" w:styleId="Odstavecseseznamem">
    <w:name w:val="List Paragraph"/>
    <w:aliases w:val="_Petlach_seznam,tabul,Odstavec se seznamem3,Odstavec se seznamem31"/>
    <w:basedOn w:val="Normln"/>
    <w:link w:val="OdstavecseseznamemChar"/>
    <w:uiPriority w:val="99"/>
    <w:qFormat/>
    <w:rsid w:val="000A407A"/>
    <w:pPr>
      <w:spacing w:before="0" w:after="0"/>
      <w:ind w:left="720"/>
    </w:pPr>
    <w:rPr>
      <w:rFonts w:ascii="Calibri" w:hAnsi="Calibri"/>
      <w:sz w:val="22"/>
      <w:szCs w:val="22"/>
      <w:lang w:val="en-GB" w:eastAsia="en-US"/>
    </w:rPr>
  </w:style>
  <w:style w:type="character" w:customStyle="1" w:styleId="StylEurostileT">
    <w:name w:val="Styl EurostileT"/>
    <w:rsid w:val="000A407A"/>
    <w:rPr>
      <w:rFonts w:ascii="EurostileT" w:hAnsi="EurostileT"/>
      <w:sz w:val="24"/>
    </w:rPr>
  </w:style>
  <w:style w:type="paragraph" w:customStyle="1" w:styleId="Text">
    <w:name w:val="Text"/>
    <w:basedOn w:val="Normln"/>
    <w:autoRedefine/>
    <w:rsid w:val="000A407A"/>
    <w:pPr>
      <w:spacing w:before="0" w:after="0"/>
      <w:ind w:firstLine="555"/>
      <w:jc w:val="both"/>
    </w:pPr>
    <w:rPr>
      <w:rFonts w:ascii="EurostileT" w:hAnsi="EurostileT"/>
    </w:rPr>
  </w:style>
  <w:style w:type="paragraph" w:customStyle="1" w:styleId="CM10">
    <w:name w:val="CM10"/>
    <w:basedOn w:val="Default"/>
    <w:next w:val="Default"/>
    <w:rsid w:val="000A407A"/>
    <w:rPr>
      <w:rFonts w:ascii="Times New Roman" w:hAnsi="Times New Roman"/>
      <w:color w:val="auto"/>
      <w:sz w:val="20"/>
    </w:rPr>
  </w:style>
  <w:style w:type="paragraph" w:customStyle="1" w:styleId="BALevel1">
    <w:name w:val="BA Level 1"/>
    <w:basedOn w:val="Nadpis2"/>
    <w:link w:val="BALevel1Char"/>
    <w:qFormat/>
    <w:rsid w:val="00914572"/>
    <w:pPr>
      <w:numPr>
        <w:numId w:val="4"/>
      </w:numPr>
      <w:spacing w:before="240" w:after="80"/>
      <w:ind w:right="0"/>
      <w:jc w:val="both"/>
    </w:pPr>
    <w:rPr>
      <w:bCs w:val="0"/>
      <w:color w:val="auto"/>
      <w:sz w:val="20"/>
      <w:szCs w:val="20"/>
    </w:rPr>
  </w:style>
  <w:style w:type="character" w:customStyle="1" w:styleId="BALevel1Char">
    <w:name w:val="BA Level 1 Char"/>
    <w:link w:val="BALevel1"/>
    <w:rsid w:val="00914572"/>
    <w:rPr>
      <w:rFonts w:ascii="Arial" w:hAnsi="Arial"/>
      <w:b/>
    </w:rPr>
  </w:style>
  <w:style w:type="paragraph" w:customStyle="1" w:styleId="BABasictext">
    <w:name w:val="BA Basic text"/>
    <w:basedOn w:val="Zhlav"/>
    <w:link w:val="BABasictextChar"/>
    <w:qFormat/>
    <w:rsid w:val="00D21404"/>
    <w:pPr>
      <w:widowControl w:val="0"/>
      <w:tabs>
        <w:tab w:val="clear" w:pos="4536"/>
        <w:tab w:val="clear" w:pos="9072"/>
      </w:tabs>
      <w:spacing w:before="0" w:after="120"/>
      <w:ind w:left="1077"/>
      <w:jc w:val="both"/>
    </w:pPr>
    <w:rPr>
      <w:sz w:val="20"/>
    </w:rPr>
  </w:style>
  <w:style w:type="character" w:customStyle="1" w:styleId="BABasictextChar">
    <w:name w:val="BA Basic text Char"/>
    <w:basedOn w:val="ZhlavChar"/>
    <w:link w:val="BABasictext"/>
    <w:rsid w:val="00D21404"/>
    <w:rPr>
      <w:rFonts w:ascii="Arial" w:hAnsi="Arial"/>
      <w:sz w:val="24"/>
      <w:szCs w:val="24"/>
      <w:lang w:val="cs-CZ" w:eastAsia="cs-CZ"/>
    </w:rPr>
  </w:style>
  <w:style w:type="paragraph" w:customStyle="1" w:styleId="BALevel2">
    <w:name w:val="BA Level 2"/>
    <w:basedOn w:val="BALevel1"/>
    <w:next w:val="BABasictext"/>
    <w:link w:val="BALevel2Char"/>
    <w:autoRedefine/>
    <w:qFormat/>
    <w:rsid w:val="00341CF8"/>
    <w:pPr>
      <w:numPr>
        <w:ilvl w:val="1"/>
      </w:numPr>
    </w:pPr>
  </w:style>
  <w:style w:type="character" w:customStyle="1" w:styleId="BALevel2Char">
    <w:name w:val="BA Level 2 Char"/>
    <w:basedOn w:val="BALevel1Char"/>
    <w:link w:val="BALevel2"/>
    <w:rsid w:val="00341CF8"/>
    <w:rPr>
      <w:rFonts w:ascii="Arial" w:hAnsi="Arial"/>
      <w:b/>
    </w:rPr>
  </w:style>
  <w:style w:type="paragraph" w:styleId="Normlnweb">
    <w:name w:val="Normal (Web)"/>
    <w:basedOn w:val="Normln"/>
    <w:uiPriority w:val="99"/>
    <w:unhideWhenUsed/>
    <w:rsid w:val="001E32EC"/>
    <w:pPr>
      <w:spacing w:before="100" w:beforeAutospacing="1" w:after="100" w:afterAutospacing="1"/>
    </w:pPr>
    <w:rPr>
      <w:rFonts w:ascii="Times New Roman" w:hAnsi="Times New Roman"/>
      <w:lang w:val="en-GB" w:eastAsia="en-GB"/>
    </w:rPr>
  </w:style>
  <w:style w:type="paragraph" w:customStyle="1" w:styleId="Standard">
    <w:name w:val="Standard"/>
    <w:basedOn w:val="Normln"/>
    <w:rsid w:val="006B5083"/>
    <w:pPr>
      <w:spacing w:before="0" w:after="240"/>
    </w:pPr>
    <w:rPr>
      <w:rFonts w:ascii="Times New Roman" w:hAnsi="Times New Roman"/>
      <w:szCs w:val="20"/>
      <w:lang w:val="en-US" w:eastAsia="en-US"/>
    </w:rPr>
  </w:style>
  <w:style w:type="paragraph" w:customStyle="1" w:styleId="BALevel3">
    <w:name w:val="BA Level 3"/>
    <w:basedOn w:val="BALevel2"/>
    <w:link w:val="BALevel3Char"/>
    <w:qFormat/>
    <w:rsid w:val="00D21404"/>
    <w:pPr>
      <w:numPr>
        <w:ilvl w:val="2"/>
      </w:numPr>
    </w:pPr>
  </w:style>
  <w:style w:type="character" w:customStyle="1" w:styleId="BALevel3Char">
    <w:name w:val="BA Level 3 Char"/>
    <w:basedOn w:val="BALevel2Char"/>
    <w:link w:val="BALevel3"/>
    <w:rsid w:val="00D21404"/>
    <w:rPr>
      <w:rFonts w:ascii="Arial" w:hAnsi="Arial"/>
      <w:b/>
    </w:rPr>
  </w:style>
  <w:style w:type="paragraph" w:customStyle="1" w:styleId="List1">
    <w:name w:val="List 1"/>
    <w:basedOn w:val="BABasictext"/>
    <w:link w:val="List1Char"/>
    <w:qFormat/>
    <w:rsid w:val="00245B62"/>
    <w:pPr>
      <w:ind w:left="1843" w:hanging="709"/>
      <w:jc w:val="left"/>
    </w:pPr>
  </w:style>
  <w:style w:type="character" w:customStyle="1" w:styleId="List1Char">
    <w:name w:val="List 1 Char"/>
    <w:basedOn w:val="BABasictextChar"/>
    <w:link w:val="List1"/>
    <w:rsid w:val="00245B62"/>
    <w:rPr>
      <w:rFonts w:ascii="Arial" w:hAnsi="Arial"/>
      <w:sz w:val="24"/>
      <w:szCs w:val="24"/>
      <w:lang w:val="cs-CZ" w:eastAsia="cs-CZ"/>
    </w:rPr>
  </w:style>
  <w:style w:type="paragraph" w:customStyle="1" w:styleId="BALevel4">
    <w:name w:val="BA Level 4"/>
    <w:basedOn w:val="BALevel3"/>
    <w:next w:val="BABasictext"/>
    <w:link w:val="BALevel4Char"/>
    <w:autoRedefine/>
    <w:qFormat/>
    <w:rsid w:val="0071050A"/>
    <w:pPr>
      <w:numPr>
        <w:ilvl w:val="3"/>
      </w:numPr>
      <w:ind w:left="1134" w:hanging="425"/>
    </w:pPr>
    <w:rPr>
      <w:rFonts w:cs="Arial"/>
      <w:color w:val="000000"/>
      <w:shd w:val="clear" w:color="auto" w:fill="FFFFFF"/>
    </w:rPr>
  </w:style>
  <w:style w:type="character" w:customStyle="1" w:styleId="BALevel4Char">
    <w:name w:val="BA Level 4 Char"/>
    <w:link w:val="BALevel4"/>
    <w:rsid w:val="0071050A"/>
    <w:rPr>
      <w:rFonts w:ascii="Arial" w:hAnsi="Arial" w:cs="Arial"/>
      <w:b/>
      <w:color w:val="000000"/>
    </w:rPr>
  </w:style>
  <w:style w:type="paragraph" w:styleId="Obsah1">
    <w:name w:val="toc 1"/>
    <w:aliases w:val="Content"/>
    <w:basedOn w:val="BABasictext"/>
    <w:next w:val="BABasictext"/>
    <w:uiPriority w:val="39"/>
    <w:unhideWhenUsed/>
    <w:rsid w:val="00CA0007"/>
    <w:pPr>
      <w:spacing w:after="60"/>
      <w:jc w:val="left"/>
    </w:pPr>
    <w:rPr>
      <w:sz w:val="18"/>
    </w:rPr>
  </w:style>
  <w:style w:type="paragraph" w:styleId="Obsah2">
    <w:name w:val="toc 2"/>
    <w:basedOn w:val="BABasictext"/>
    <w:next w:val="BABasictext"/>
    <w:autoRedefine/>
    <w:uiPriority w:val="39"/>
    <w:unhideWhenUsed/>
    <w:rsid w:val="00727672"/>
    <w:pPr>
      <w:tabs>
        <w:tab w:val="left" w:pos="709"/>
        <w:tab w:val="right" w:leader="dot" w:pos="9049"/>
      </w:tabs>
      <w:ind w:left="709" w:hanging="709"/>
      <w:jc w:val="left"/>
    </w:pPr>
  </w:style>
  <w:style w:type="paragraph" w:styleId="Obsah3">
    <w:name w:val="toc 3"/>
    <w:basedOn w:val="BABasictext"/>
    <w:next w:val="BABasictext"/>
    <w:autoRedefine/>
    <w:uiPriority w:val="39"/>
    <w:unhideWhenUsed/>
    <w:rsid w:val="00592401"/>
    <w:pPr>
      <w:jc w:val="left"/>
    </w:pPr>
  </w:style>
  <w:style w:type="paragraph" w:styleId="Obsah4">
    <w:name w:val="toc 4"/>
    <w:basedOn w:val="Normln"/>
    <w:next w:val="Normln"/>
    <w:autoRedefine/>
    <w:uiPriority w:val="39"/>
    <w:unhideWhenUsed/>
    <w:rsid w:val="003E3D82"/>
    <w:pPr>
      <w:spacing w:before="0" w:after="100" w:line="276" w:lineRule="auto"/>
      <w:ind w:left="660"/>
    </w:pPr>
    <w:rPr>
      <w:rFonts w:ascii="Calibri" w:hAnsi="Calibri"/>
      <w:sz w:val="22"/>
      <w:szCs w:val="22"/>
      <w:lang w:val="en-GB" w:eastAsia="en-GB"/>
    </w:rPr>
  </w:style>
  <w:style w:type="paragraph" w:styleId="Obsah5">
    <w:name w:val="toc 5"/>
    <w:basedOn w:val="Normln"/>
    <w:next w:val="Normln"/>
    <w:autoRedefine/>
    <w:uiPriority w:val="39"/>
    <w:unhideWhenUsed/>
    <w:rsid w:val="003E3D82"/>
    <w:pPr>
      <w:spacing w:before="0" w:after="100" w:line="276" w:lineRule="auto"/>
      <w:ind w:left="880"/>
    </w:pPr>
    <w:rPr>
      <w:rFonts w:ascii="Calibri" w:hAnsi="Calibri"/>
      <w:sz w:val="22"/>
      <w:szCs w:val="22"/>
      <w:lang w:val="en-GB" w:eastAsia="en-GB"/>
    </w:rPr>
  </w:style>
  <w:style w:type="paragraph" w:styleId="Obsah6">
    <w:name w:val="toc 6"/>
    <w:basedOn w:val="Normln"/>
    <w:next w:val="Normln"/>
    <w:autoRedefine/>
    <w:uiPriority w:val="39"/>
    <w:unhideWhenUsed/>
    <w:rsid w:val="003E3D82"/>
    <w:pPr>
      <w:spacing w:before="0" w:after="100" w:line="276" w:lineRule="auto"/>
      <w:ind w:left="1100"/>
    </w:pPr>
    <w:rPr>
      <w:rFonts w:ascii="Calibri" w:hAnsi="Calibri"/>
      <w:sz w:val="22"/>
      <w:szCs w:val="22"/>
      <w:lang w:val="en-GB" w:eastAsia="en-GB"/>
    </w:rPr>
  </w:style>
  <w:style w:type="paragraph" w:styleId="Obsah7">
    <w:name w:val="toc 7"/>
    <w:basedOn w:val="Normln"/>
    <w:next w:val="Normln"/>
    <w:autoRedefine/>
    <w:uiPriority w:val="39"/>
    <w:unhideWhenUsed/>
    <w:rsid w:val="003E3D82"/>
    <w:pPr>
      <w:spacing w:before="0" w:after="100" w:line="276" w:lineRule="auto"/>
      <w:ind w:left="1320"/>
    </w:pPr>
    <w:rPr>
      <w:rFonts w:ascii="Calibri" w:hAnsi="Calibri"/>
      <w:sz w:val="22"/>
      <w:szCs w:val="22"/>
      <w:lang w:val="en-GB" w:eastAsia="en-GB"/>
    </w:rPr>
  </w:style>
  <w:style w:type="paragraph" w:styleId="Obsah8">
    <w:name w:val="toc 8"/>
    <w:basedOn w:val="Normln"/>
    <w:next w:val="Normln"/>
    <w:autoRedefine/>
    <w:uiPriority w:val="39"/>
    <w:unhideWhenUsed/>
    <w:rsid w:val="003E3D82"/>
    <w:pPr>
      <w:spacing w:before="0" w:after="100" w:line="276" w:lineRule="auto"/>
      <w:ind w:left="1540"/>
    </w:pPr>
    <w:rPr>
      <w:rFonts w:ascii="Calibri" w:hAnsi="Calibri"/>
      <w:sz w:val="22"/>
      <w:szCs w:val="22"/>
      <w:lang w:val="en-GB" w:eastAsia="en-GB"/>
    </w:rPr>
  </w:style>
  <w:style w:type="paragraph" w:styleId="Obsah9">
    <w:name w:val="toc 9"/>
    <w:basedOn w:val="Normln"/>
    <w:next w:val="Normln"/>
    <w:autoRedefine/>
    <w:uiPriority w:val="39"/>
    <w:unhideWhenUsed/>
    <w:rsid w:val="003E3D82"/>
    <w:pPr>
      <w:spacing w:before="0" w:after="100" w:line="276" w:lineRule="auto"/>
      <w:ind w:left="1760"/>
    </w:pPr>
    <w:rPr>
      <w:rFonts w:ascii="Calibri" w:hAnsi="Calibri"/>
      <w:sz w:val="22"/>
      <w:szCs w:val="22"/>
      <w:lang w:val="en-GB" w:eastAsia="en-GB"/>
    </w:rPr>
  </w:style>
  <w:style w:type="paragraph" w:customStyle="1" w:styleId="BAListbasic">
    <w:name w:val="BA List basic"/>
    <w:basedOn w:val="List1"/>
    <w:link w:val="BAListbasicChar"/>
    <w:qFormat/>
    <w:rsid w:val="00602078"/>
    <w:pPr>
      <w:ind w:left="1276" w:hanging="142"/>
    </w:pPr>
  </w:style>
  <w:style w:type="character" w:customStyle="1" w:styleId="BAListbasicChar">
    <w:name w:val="BA List basic Char"/>
    <w:basedOn w:val="List1Char"/>
    <w:link w:val="BAListbasic"/>
    <w:rsid w:val="00602078"/>
    <w:rPr>
      <w:rFonts w:ascii="Arial" w:hAnsi="Arial"/>
      <w:sz w:val="24"/>
      <w:szCs w:val="24"/>
      <w:lang w:val="cs-CZ" w:eastAsia="cs-CZ"/>
    </w:rPr>
  </w:style>
  <w:style w:type="paragraph" w:customStyle="1" w:styleId="BALocalheading">
    <w:name w:val="BA Local heading"/>
    <w:basedOn w:val="BABasictext"/>
    <w:link w:val="BALocalheadingChar"/>
    <w:qFormat/>
    <w:rsid w:val="00214A06"/>
    <w:rPr>
      <w:b/>
    </w:rPr>
  </w:style>
  <w:style w:type="character" w:customStyle="1" w:styleId="BALocalheadingChar">
    <w:name w:val="BA Local heading Char"/>
    <w:link w:val="BALocalheading"/>
    <w:rsid w:val="00214A06"/>
    <w:rPr>
      <w:rFonts w:ascii="Arial" w:hAnsi="Arial"/>
      <w:b/>
      <w:szCs w:val="24"/>
      <w:lang w:val="cs-CZ" w:eastAsia="cs-CZ"/>
    </w:rPr>
  </w:style>
  <w:style w:type="paragraph" w:styleId="Bezmezer">
    <w:name w:val="No Spacing"/>
    <w:uiPriority w:val="1"/>
    <w:qFormat/>
    <w:rsid w:val="00594220"/>
    <w:rPr>
      <w:rFonts w:ascii="Calibri" w:hAnsi="Calibri"/>
      <w:sz w:val="22"/>
      <w:szCs w:val="22"/>
    </w:rPr>
  </w:style>
  <w:style w:type="paragraph" w:styleId="Textbubliny">
    <w:name w:val="Balloon Text"/>
    <w:basedOn w:val="Normln"/>
    <w:link w:val="TextbublinyChar"/>
    <w:uiPriority w:val="99"/>
    <w:semiHidden/>
    <w:unhideWhenUsed/>
    <w:rsid w:val="00301749"/>
    <w:pPr>
      <w:spacing w:before="0" w:after="0"/>
    </w:pPr>
    <w:rPr>
      <w:rFonts w:ascii="Tahoma" w:hAnsi="Tahoma"/>
      <w:sz w:val="16"/>
      <w:szCs w:val="16"/>
    </w:rPr>
  </w:style>
  <w:style w:type="character" w:customStyle="1" w:styleId="TextbublinyChar">
    <w:name w:val="Text bubliny Char"/>
    <w:link w:val="Textbubliny"/>
    <w:uiPriority w:val="99"/>
    <w:semiHidden/>
    <w:rsid w:val="00301749"/>
    <w:rPr>
      <w:rFonts w:ascii="Tahoma" w:hAnsi="Tahoma" w:cs="Tahoma"/>
      <w:sz w:val="16"/>
      <w:szCs w:val="16"/>
      <w:lang w:val="cs-CZ" w:eastAsia="cs-CZ"/>
    </w:rPr>
  </w:style>
  <w:style w:type="paragraph" w:customStyle="1" w:styleId="StylZarovnatdoblokuPed6bdkovnNsobky12">
    <w:name w:val="Styl Zarovnat do bloku Před:  6 b. Řádkování:  Násobky 1.2 ř."/>
    <w:basedOn w:val="Normln"/>
    <w:rsid w:val="00A62F60"/>
    <w:pPr>
      <w:spacing w:before="120" w:after="0" w:line="288" w:lineRule="auto"/>
      <w:jc w:val="both"/>
    </w:pPr>
    <w:rPr>
      <w:rFonts w:ascii="Times New Roman" w:hAnsi="Times New Roman"/>
    </w:rPr>
  </w:style>
  <w:style w:type="paragraph" w:styleId="Normlnodsazen">
    <w:name w:val="Normal Indent"/>
    <w:basedOn w:val="Normln"/>
    <w:rsid w:val="00436BB7"/>
    <w:pPr>
      <w:spacing w:before="0" w:after="0"/>
      <w:ind w:left="708"/>
    </w:pPr>
    <w:rPr>
      <w:rFonts w:ascii="Times New Roman" w:hAnsi="Times New Roman"/>
      <w:sz w:val="20"/>
      <w:szCs w:val="20"/>
    </w:rPr>
  </w:style>
  <w:style w:type="character" w:styleId="slodku">
    <w:name w:val="line number"/>
    <w:rsid w:val="00436BB7"/>
  </w:style>
  <w:style w:type="character" w:customStyle="1" w:styleId="TextpoznpodarouChar">
    <w:name w:val="Text pozn. pod čarou Char"/>
    <w:link w:val="Textpoznpodarou"/>
    <w:uiPriority w:val="99"/>
    <w:semiHidden/>
    <w:rsid w:val="00436BB7"/>
    <w:rPr>
      <w:lang w:val="cs-CZ" w:eastAsia="cs-CZ"/>
    </w:rPr>
  </w:style>
  <w:style w:type="paragraph" w:styleId="Textpoznpodarou">
    <w:name w:val="footnote text"/>
    <w:basedOn w:val="Normln"/>
    <w:link w:val="TextpoznpodarouChar"/>
    <w:uiPriority w:val="99"/>
    <w:semiHidden/>
    <w:rsid w:val="00436BB7"/>
    <w:pPr>
      <w:spacing w:before="0" w:after="0"/>
    </w:pPr>
    <w:rPr>
      <w:rFonts w:ascii="Times New Roman" w:hAnsi="Times New Roman"/>
      <w:sz w:val="20"/>
      <w:szCs w:val="20"/>
    </w:rPr>
  </w:style>
  <w:style w:type="paragraph" w:customStyle="1" w:styleId="Footer1">
    <w:name w:val="Footer1"/>
    <w:basedOn w:val="Normln"/>
    <w:rsid w:val="00436BB7"/>
    <w:pPr>
      <w:spacing w:before="0" w:after="0" w:line="360" w:lineRule="atLeast"/>
    </w:pPr>
    <w:rPr>
      <w:rFonts w:ascii="Times New Roman" w:hAnsi="Times New Roman"/>
      <w:szCs w:val="20"/>
    </w:rPr>
  </w:style>
  <w:style w:type="paragraph" w:customStyle="1" w:styleId="TableText">
    <w:name w:val="Table Text"/>
    <w:basedOn w:val="Normln"/>
    <w:rsid w:val="00436BB7"/>
    <w:pPr>
      <w:spacing w:before="0" w:after="0" w:line="360" w:lineRule="atLeast"/>
    </w:pPr>
    <w:rPr>
      <w:rFonts w:ascii="Times New Roman" w:hAnsi="Times New Roman"/>
      <w:szCs w:val="20"/>
    </w:rPr>
  </w:style>
  <w:style w:type="paragraph" w:customStyle="1" w:styleId="Kapitola">
    <w:name w:val="Kapitola"/>
    <w:basedOn w:val="Nadpis1"/>
    <w:rsid w:val="00436BB7"/>
    <w:pPr>
      <w:keepNext w:val="0"/>
      <w:pageBreakBefore/>
      <w:framePr w:hSpace="142" w:wrap="around" w:vAnchor="text" w:hAnchor="text" w:y="1"/>
      <w:pBdr>
        <w:top w:val="single" w:sz="6" w:space="1" w:color="auto" w:shadow="1"/>
        <w:left w:val="single" w:sz="6" w:space="1" w:color="auto" w:shadow="1"/>
        <w:bottom w:val="single" w:sz="6" w:space="1" w:color="auto" w:shadow="1"/>
        <w:right w:val="single" w:sz="6" w:space="1" w:color="auto" w:shadow="1"/>
      </w:pBdr>
      <w:spacing w:before="240" w:after="0" w:line="480" w:lineRule="atLeast"/>
      <w:ind w:left="0" w:right="0"/>
      <w:jc w:val="left"/>
    </w:pPr>
    <w:rPr>
      <w:rFonts w:ascii="Times New Roman" w:hAnsi="Times New Roman" w:cs="Times New Roman"/>
      <w:bCs w:val="0"/>
      <w:color w:val="auto"/>
      <w:szCs w:val="20"/>
      <w:u w:val="single"/>
    </w:rPr>
  </w:style>
  <w:style w:type="paragraph" w:customStyle="1" w:styleId="Tlust">
    <w:name w:val="Tlustě"/>
    <w:basedOn w:val="Normln"/>
    <w:rsid w:val="00436BB7"/>
    <w:pPr>
      <w:spacing w:before="0" w:after="0" w:line="360" w:lineRule="atLeast"/>
    </w:pPr>
    <w:rPr>
      <w:rFonts w:ascii="Times New Roman" w:hAnsi="Times New Roman"/>
      <w:b/>
      <w:szCs w:val="20"/>
    </w:rPr>
  </w:style>
  <w:style w:type="paragraph" w:customStyle="1" w:styleId="Kurzva">
    <w:name w:val="Kurzíva"/>
    <w:basedOn w:val="Normln"/>
    <w:rsid w:val="00436BB7"/>
    <w:pPr>
      <w:spacing w:before="0" w:after="0" w:line="360" w:lineRule="atLeast"/>
    </w:pPr>
    <w:rPr>
      <w:rFonts w:ascii="Times New Roman" w:hAnsi="Times New Roman"/>
      <w:b/>
      <w:i/>
      <w:sz w:val="26"/>
      <w:szCs w:val="20"/>
    </w:rPr>
  </w:style>
  <w:style w:type="paragraph" w:customStyle="1" w:styleId="HornIndex">
    <w:name w:val="Horní Index"/>
    <w:basedOn w:val="Normln"/>
    <w:rsid w:val="00436BB7"/>
    <w:pPr>
      <w:keepLines/>
      <w:spacing w:before="0" w:after="0" w:line="360" w:lineRule="atLeast"/>
    </w:pPr>
    <w:rPr>
      <w:rFonts w:ascii="Times New Roman" w:hAnsi="Times New Roman"/>
      <w:position w:val="6"/>
      <w:sz w:val="20"/>
      <w:szCs w:val="20"/>
    </w:rPr>
  </w:style>
  <w:style w:type="paragraph" w:customStyle="1" w:styleId="Normln1">
    <w:name w:val="Normální 1"/>
    <w:basedOn w:val="Normln"/>
    <w:next w:val="Normln"/>
    <w:rsid w:val="00455517"/>
    <w:pPr>
      <w:tabs>
        <w:tab w:val="left" w:pos="0"/>
        <w:tab w:val="left" w:pos="1701"/>
        <w:tab w:val="left" w:pos="3402"/>
        <w:tab w:val="left" w:pos="5103"/>
        <w:tab w:val="left" w:pos="6804"/>
        <w:tab w:val="left" w:pos="8505"/>
      </w:tabs>
      <w:spacing w:before="0" w:after="120"/>
      <w:ind w:left="1701"/>
    </w:pPr>
    <w:rPr>
      <w:sz w:val="20"/>
    </w:rPr>
  </w:style>
  <w:style w:type="paragraph" w:customStyle="1" w:styleId="BAListsquashed">
    <w:name w:val="BA List squashed"/>
    <w:basedOn w:val="BAListbasic"/>
    <w:link w:val="BAListsquashedChar"/>
    <w:qFormat/>
    <w:rsid w:val="0085640D"/>
    <w:pPr>
      <w:spacing w:after="0"/>
    </w:pPr>
  </w:style>
  <w:style w:type="paragraph" w:customStyle="1" w:styleId="Tabletitle">
    <w:name w:val="Table title"/>
    <w:basedOn w:val="BABasictext"/>
    <w:next w:val="BABasictext"/>
    <w:qFormat/>
    <w:rsid w:val="00026E79"/>
    <w:pPr>
      <w:numPr>
        <w:numId w:val="6"/>
      </w:numPr>
      <w:spacing w:before="120" w:after="240"/>
      <w:ind w:hanging="720"/>
    </w:pPr>
    <w:rPr>
      <w:sz w:val="18"/>
    </w:rPr>
  </w:style>
  <w:style w:type="character" w:customStyle="1" w:styleId="BAListsquashedChar">
    <w:name w:val="BA List squashed Char"/>
    <w:basedOn w:val="BAListbasicChar"/>
    <w:link w:val="BAListsquashed"/>
    <w:rsid w:val="0085640D"/>
    <w:rPr>
      <w:rFonts w:ascii="Arial" w:hAnsi="Arial"/>
      <w:sz w:val="24"/>
      <w:szCs w:val="24"/>
      <w:lang w:val="cs-CZ" w:eastAsia="cs-CZ"/>
    </w:rPr>
  </w:style>
  <w:style w:type="paragraph" w:customStyle="1" w:styleId="Texttabulky">
    <w:name w:val="Text tabulky"/>
    <w:basedOn w:val="Normln"/>
    <w:rsid w:val="008D3CB3"/>
    <w:pPr>
      <w:suppressAutoHyphens/>
      <w:spacing w:before="60" w:after="60"/>
    </w:pPr>
    <w:rPr>
      <w:sz w:val="18"/>
      <w:szCs w:val="20"/>
    </w:rPr>
  </w:style>
  <w:style w:type="paragraph" w:customStyle="1" w:styleId="BodyText21">
    <w:name w:val="Body Text 21"/>
    <w:basedOn w:val="Normln"/>
    <w:rsid w:val="00F33EAC"/>
    <w:pPr>
      <w:overflowPunct w:val="0"/>
      <w:autoSpaceDE w:val="0"/>
      <w:autoSpaceDN w:val="0"/>
      <w:adjustRightInd w:val="0"/>
      <w:spacing w:after="0"/>
      <w:ind w:left="284" w:hanging="284"/>
      <w:jc w:val="both"/>
      <w:textAlignment w:val="baseline"/>
    </w:pPr>
    <w:rPr>
      <w:sz w:val="22"/>
      <w:szCs w:val="20"/>
    </w:rPr>
  </w:style>
  <w:style w:type="character" w:customStyle="1" w:styleId="Nadpis3Char">
    <w:name w:val="Nadpis 3 Char"/>
    <w:aliases w:val="Char Char,Char Char Char Char1,Char Char Char Char Char, Char Char,Titul1 Char,Nadpis 3 velká písmena Char"/>
    <w:link w:val="Nadpis3"/>
    <w:uiPriority w:val="9"/>
    <w:rsid w:val="00F33EAC"/>
    <w:rPr>
      <w:rFonts w:ascii="Arial" w:hAnsi="Arial" w:cs="Arial"/>
      <w:b/>
      <w:color w:val="000000"/>
      <w:sz w:val="24"/>
      <w:szCs w:val="24"/>
      <w:lang w:val="cs-CZ" w:eastAsia="cs-CZ"/>
    </w:rPr>
  </w:style>
  <w:style w:type="character" w:styleId="Odkaznakoment">
    <w:name w:val="annotation reference"/>
    <w:uiPriority w:val="99"/>
    <w:semiHidden/>
    <w:unhideWhenUsed/>
    <w:rsid w:val="008B17AB"/>
    <w:rPr>
      <w:sz w:val="16"/>
      <w:szCs w:val="16"/>
    </w:rPr>
  </w:style>
  <w:style w:type="paragraph" w:styleId="Textkomente">
    <w:name w:val="annotation text"/>
    <w:basedOn w:val="Normln"/>
    <w:link w:val="TextkomenteChar"/>
    <w:unhideWhenUsed/>
    <w:rsid w:val="008B17AB"/>
    <w:rPr>
      <w:sz w:val="20"/>
      <w:szCs w:val="20"/>
    </w:rPr>
  </w:style>
  <w:style w:type="character" w:customStyle="1" w:styleId="TextkomenteChar">
    <w:name w:val="Text komentáře Char"/>
    <w:link w:val="Textkomente"/>
    <w:rsid w:val="008B17AB"/>
    <w:rPr>
      <w:rFonts w:ascii="Arial" w:hAnsi="Arial"/>
      <w:lang w:val="cs-CZ" w:eastAsia="cs-CZ"/>
    </w:rPr>
  </w:style>
  <w:style w:type="character" w:customStyle="1" w:styleId="Nadpis6Char">
    <w:name w:val="Nadpis 6 Char"/>
    <w:link w:val="Nadpis6"/>
    <w:rsid w:val="00901FBC"/>
    <w:rPr>
      <w:rFonts w:ascii="Arial" w:hAnsi="Arial" w:cs="Arial"/>
      <w:color w:val="FF0000"/>
      <w:sz w:val="24"/>
      <w:szCs w:val="24"/>
      <w:u w:val="single"/>
      <w:lang w:val="cs-CZ" w:eastAsia="cs-CZ"/>
    </w:rPr>
  </w:style>
  <w:style w:type="paragraph" w:customStyle="1" w:styleId="StylZarovnatdoblokuPed3bdkovnNsobky11">
    <w:name w:val="Styl Zarovnat do bloku Před:  3 b. Řádkování:  Násobky 11 ř."/>
    <w:basedOn w:val="Normln"/>
    <w:rsid w:val="00CC4E28"/>
    <w:pPr>
      <w:widowControl w:val="0"/>
      <w:autoSpaceDE w:val="0"/>
      <w:autoSpaceDN w:val="0"/>
      <w:adjustRightInd w:val="0"/>
      <w:spacing w:before="60" w:after="0" w:line="264" w:lineRule="auto"/>
      <w:jc w:val="both"/>
    </w:pPr>
    <w:rPr>
      <w:sz w:val="20"/>
      <w:szCs w:val="20"/>
    </w:rPr>
  </w:style>
  <w:style w:type="paragraph" w:customStyle="1" w:styleId="listsquashed">
    <w:name w:val="listsquashed"/>
    <w:basedOn w:val="Normln"/>
    <w:rsid w:val="004C2A72"/>
    <w:pPr>
      <w:spacing w:before="0" w:after="0"/>
      <w:ind w:left="1276" w:hanging="142"/>
    </w:pPr>
    <w:rPr>
      <w:rFonts w:eastAsia="Calibri" w:cs="Arial"/>
      <w:sz w:val="20"/>
      <w:szCs w:val="20"/>
      <w:lang w:val="en-GB" w:eastAsia="en-GB"/>
    </w:rPr>
  </w:style>
  <w:style w:type="paragraph" w:customStyle="1" w:styleId="listbasic">
    <w:name w:val="listbasic"/>
    <w:basedOn w:val="Normln"/>
    <w:rsid w:val="004C2A72"/>
    <w:pPr>
      <w:spacing w:before="0" w:after="120"/>
      <w:ind w:left="1276" w:hanging="142"/>
    </w:pPr>
    <w:rPr>
      <w:rFonts w:eastAsia="Calibri" w:cs="Arial"/>
      <w:sz w:val="20"/>
      <w:szCs w:val="20"/>
      <w:lang w:val="en-GB" w:eastAsia="en-GB"/>
    </w:rPr>
  </w:style>
  <w:style w:type="paragraph" w:customStyle="1" w:styleId="SFAnormal-11h3">
    <w:name w:val="SFAnormal-11h3"/>
    <w:basedOn w:val="Normln"/>
    <w:rsid w:val="003C361A"/>
    <w:pPr>
      <w:spacing w:before="60" w:after="0"/>
    </w:pPr>
    <w:rPr>
      <w:rFonts w:eastAsia="MS Gothic" w:cs="Arial"/>
      <w:sz w:val="22"/>
      <w:szCs w:val="22"/>
      <w:lang w:val="en-GB" w:eastAsia="fr-FR"/>
    </w:rPr>
  </w:style>
  <w:style w:type="paragraph" w:customStyle="1" w:styleId="ELIpodnadpis">
    <w:name w:val="ELI podnadpis"/>
    <w:basedOn w:val="Normln"/>
    <w:rsid w:val="00ED5234"/>
    <w:pPr>
      <w:spacing w:before="240" w:after="120"/>
    </w:pPr>
    <w:rPr>
      <w:rFonts w:ascii="Verdana" w:eastAsia="Calibri" w:hAnsi="Verdana"/>
      <w:b/>
      <w:color w:val="666666"/>
      <w:szCs w:val="22"/>
      <w:lang w:eastAsia="en-US"/>
    </w:rPr>
  </w:style>
  <w:style w:type="paragraph" w:customStyle="1" w:styleId="ELI01">
    <w:name w:val="ELI 01"/>
    <w:basedOn w:val="Nadpis1"/>
    <w:rsid w:val="00ED5234"/>
    <w:pPr>
      <w:keepLines/>
      <w:pageBreakBefore/>
      <w:numPr>
        <w:numId w:val="5"/>
      </w:numPr>
      <w:spacing w:before="480" w:after="0"/>
      <w:ind w:right="0"/>
      <w:jc w:val="left"/>
    </w:pPr>
    <w:rPr>
      <w:rFonts w:ascii="Verdana" w:hAnsi="Verdana" w:cs="Times New Roman"/>
      <w:color w:val="D81102"/>
      <w:sz w:val="40"/>
      <w:szCs w:val="28"/>
      <w:lang w:eastAsia="en-US"/>
    </w:rPr>
  </w:style>
  <w:style w:type="paragraph" w:customStyle="1" w:styleId="ELI02">
    <w:name w:val="ELI 02"/>
    <w:basedOn w:val="ELI01"/>
    <w:link w:val="ELI02Char"/>
    <w:rsid w:val="00ED5234"/>
    <w:pPr>
      <w:pageBreakBefore w:val="0"/>
      <w:numPr>
        <w:ilvl w:val="1"/>
      </w:numPr>
      <w:spacing w:before="240" w:after="120"/>
    </w:pPr>
    <w:rPr>
      <w:color w:val="666666"/>
      <w:sz w:val="24"/>
    </w:rPr>
  </w:style>
  <w:style w:type="character" w:customStyle="1" w:styleId="ELI02Char">
    <w:name w:val="ELI 02 Char"/>
    <w:link w:val="ELI02"/>
    <w:rsid w:val="00ED5234"/>
    <w:rPr>
      <w:rFonts w:ascii="Verdana" w:hAnsi="Verdana"/>
      <w:b/>
      <w:bCs/>
      <w:color w:val="666666"/>
      <w:sz w:val="24"/>
      <w:szCs w:val="28"/>
      <w:lang w:eastAsia="en-US"/>
    </w:rPr>
  </w:style>
  <w:style w:type="table" w:styleId="Mkatabulky">
    <w:name w:val="Table Grid"/>
    <w:basedOn w:val="Normlntabulka"/>
    <w:uiPriority w:val="39"/>
    <w:rsid w:val="00F31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sttextChar">
    <w:name w:val="Prostý text Char"/>
    <w:link w:val="Prosttext"/>
    <w:rsid w:val="00393C2C"/>
    <w:rPr>
      <w:rFonts w:ascii="Consolas" w:eastAsia="Calibri" w:hAnsi="Consolas"/>
      <w:sz w:val="21"/>
      <w:szCs w:val="21"/>
      <w:lang w:val="cs-CZ" w:eastAsia="en-US"/>
    </w:rPr>
  </w:style>
  <w:style w:type="paragraph" w:customStyle="1" w:styleId="Imagetitle">
    <w:name w:val="Image title"/>
    <w:basedOn w:val="BABasictext"/>
    <w:next w:val="BABasictext"/>
    <w:qFormat/>
    <w:rsid w:val="0078060A"/>
    <w:pPr>
      <w:numPr>
        <w:numId w:val="8"/>
      </w:numPr>
      <w:spacing w:before="120" w:after="240"/>
      <w:ind w:left="2268" w:hanging="1134"/>
    </w:pPr>
    <w:rPr>
      <w:sz w:val="18"/>
    </w:rPr>
  </w:style>
  <w:style w:type="paragraph" w:customStyle="1" w:styleId="Tablecount">
    <w:name w:val="Table count"/>
    <w:basedOn w:val="Normln"/>
    <w:rsid w:val="00B52610"/>
    <w:pPr>
      <w:numPr>
        <w:numId w:val="7"/>
      </w:numPr>
    </w:pPr>
  </w:style>
  <w:style w:type="character" w:customStyle="1" w:styleId="TablecountingChar">
    <w:name w:val="Table counting Char"/>
    <w:rsid w:val="0066407A"/>
    <w:rPr>
      <w:rFonts w:ascii="Arial" w:hAnsi="Arial"/>
      <w:sz w:val="18"/>
      <w:szCs w:val="24"/>
      <w:lang w:val="cs-CZ" w:eastAsia="cs-CZ"/>
    </w:rPr>
  </w:style>
  <w:style w:type="character" w:customStyle="1" w:styleId="SchedulesChar">
    <w:name w:val="Schedules Char"/>
    <w:rsid w:val="008973A3"/>
    <w:rPr>
      <w:rFonts w:ascii="Arial" w:hAnsi="Arial"/>
      <w:sz w:val="18"/>
      <w:szCs w:val="24"/>
      <w:lang w:val="cs-CZ" w:eastAsia="cs-CZ"/>
    </w:rPr>
  </w:style>
  <w:style w:type="paragraph" w:styleId="Rozloendokumentu">
    <w:name w:val="Document Map"/>
    <w:basedOn w:val="Normln"/>
    <w:link w:val="RozloendokumentuChar"/>
    <w:semiHidden/>
    <w:unhideWhenUsed/>
    <w:rsid w:val="00E860C1"/>
    <w:rPr>
      <w:rFonts w:ascii="Tahoma" w:hAnsi="Tahoma" w:cs="Tahoma"/>
      <w:sz w:val="16"/>
      <w:szCs w:val="16"/>
    </w:rPr>
  </w:style>
  <w:style w:type="character" w:customStyle="1" w:styleId="RozloendokumentuChar">
    <w:name w:val="Rozložení dokumentu Char"/>
    <w:link w:val="Rozloendokumentu"/>
    <w:uiPriority w:val="99"/>
    <w:semiHidden/>
    <w:rsid w:val="00E860C1"/>
    <w:rPr>
      <w:rFonts w:ascii="Tahoma" w:hAnsi="Tahoma" w:cs="Tahoma"/>
      <w:sz w:val="16"/>
      <w:szCs w:val="16"/>
    </w:rPr>
  </w:style>
  <w:style w:type="paragraph" w:customStyle="1" w:styleId="BAEndoftext">
    <w:name w:val="BA End of text"/>
    <w:basedOn w:val="BABasictext"/>
    <w:link w:val="BAEndoftextChar"/>
    <w:qFormat/>
    <w:rsid w:val="00533CD4"/>
    <w:pPr>
      <w:ind w:left="0"/>
    </w:pPr>
    <w:rPr>
      <w:b/>
      <w:i/>
      <w:lang w:eastAsia="en-GB"/>
    </w:rPr>
  </w:style>
  <w:style w:type="character" w:customStyle="1" w:styleId="st1">
    <w:name w:val="st1"/>
    <w:rsid w:val="006523E6"/>
  </w:style>
  <w:style w:type="character" w:customStyle="1" w:styleId="BAEndoftextChar">
    <w:name w:val="BA End of text Char"/>
    <w:link w:val="BAEndoftext"/>
    <w:rsid w:val="00533CD4"/>
    <w:rPr>
      <w:rFonts w:ascii="Arial" w:hAnsi="Arial"/>
      <w:b/>
      <w:i/>
      <w:sz w:val="24"/>
      <w:szCs w:val="24"/>
      <w:lang w:val="cs-CZ" w:eastAsia="cs-CZ"/>
    </w:rPr>
  </w:style>
  <w:style w:type="character" w:styleId="Znakapoznpodarou">
    <w:name w:val="footnote reference"/>
    <w:uiPriority w:val="99"/>
    <w:semiHidden/>
    <w:unhideWhenUsed/>
    <w:rsid w:val="006A69CD"/>
    <w:rPr>
      <w:vertAlign w:val="superscript"/>
    </w:rPr>
  </w:style>
  <w:style w:type="paragraph" w:styleId="FormtovanvHTML">
    <w:name w:val="HTML Preformatted"/>
    <w:basedOn w:val="Normln"/>
    <w:link w:val="FormtovanvHTMLChar"/>
    <w:uiPriority w:val="99"/>
    <w:semiHidden/>
    <w:unhideWhenUsed/>
    <w:rsid w:val="00FF3E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sz w:val="20"/>
      <w:szCs w:val="20"/>
      <w:lang w:val="en-GB" w:eastAsia="en-GB"/>
    </w:rPr>
  </w:style>
  <w:style w:type="character" w:customStyle="1" w:styleId="FormtovanvHTMLChar">
    <w:name w:val="Formátovaný v HTML Char"/>
    <w:link w:val="FormtovanvHTML"/>
    <w:uiPriority w:val="99"/>
    <w:semiHidden/>
    <w:rsid w:val="00FF3E79"/>
    <w:rPr>
      <w:rFonts w:ascii="Courier New" w:hAnsi="Courier New" w:cs="Courier New"/>
    </w:rPr>
  </w:style>
  <w:style w:type="paragraph" w:customStyle="1" w:styleId="Levela">
    <w:name w:val="Level a"/>
    <w:basedOn w:val="BALevel2"/>
    <w:link w:val="LevelaChar"/>
    <w:qFormat/>
    <w:rsid w:val="00714920"/>
    <w:pPr>
      <w:numPr>
        <w:ilvl w:val="0"/>
        <w:numId w:val="9"/>
      </w:numPr>
      <w:ind w:left="851" w:hanging="567"/>
    </w:pPr>
    <w:rPr>
      <w:lang w:val="en-GB" w:eastAsia="en-GB"/>
    </w:rPr>
  </w:style>
  <w:style w:type="paragraph" w:customStyle="1" w:styleId="Leveli">
    <w:name w:val="Level i."/>
    <w:basedOn w:val="Levela"/>
    <w:link w:val="LeveliChar"/>
    <w:qFormat/>
    <w:rsid w:val="0077530E"/>
    <w:pPr>
      <w:numPr>
        <w:numId w:val="10"/>
      </w:numPr>
      <w:outlineLvl w:val="2"/>
    </w:pPr>
  </w:style>
  <w:style w:type="paragraph" w:customStyle="1" w:styleId="Level1">
    <w:name w:val="Level 1"/>
    <w:basedOn w:val="Nadpis2"/>
    <w:qFormat/>
    <w:rsid w:val="00250EC8"/>
    <w:pPr>
      <w:keepNext w:val="0"/>
      <w:spacing w:before="240" w:after="80"/>
      <w:ind w:left="360" w:right="0" w:hanging="360"/>
      <w:jc w:val="both"/>
    </w:pPr>
    <w:rPr>
      <w:bCs w:val="0"/>
      <w:color w:val="auto"/>
      <w:sz w:val="20"/>
      <w:szCs w:val="20"/>
    </w:rPr>
  </w:style>
  <w:style w:type="character" w:customStyle="1" w:styleId="LevelaChar">
    <w:name w:val="Level a Char"/>
    <w:link w:val="Levela"/>
    <w:rsid w:val="00714920"/>
    <w:rPr>
      <w:rFonts w:ascii="Arial" w:hAnsi="Arial"/>
      <w:b/>
      <w:lang w:val="en-GB" w:eastAsia="en-GB"/>
    </w:rPr>
  </w:style>
  <w:style w:type="character" w:customStyle="1" w:styleId="LeveliChar">
    <w:name w:val="Level i. Char"/>
    <w:basedOn w:val="LevelaChar"/>
    <w:link w:val="Leveli"/>
    <w:rsid w:val="0077530E"/>
    <w:rPr>
      <w:rFonts w:ascii="Arial" w:hAnsi="Arial"/>
      <w:b/>
      <w:lang w:val="en-GB" w:eastAsia="en-GB"/>
    </w:rPr>
  </w:style>
  <w:style w:type="character" w:customStyle="1" w:styleId="Level2Char">
    <w:name w:val="Level 2 Char"/>
    <w:link w:val="Level2"/>
    <w:locked/>
    <w:rsid w:val="00250EC8"/>
    <w:rPr>
      <w:rFonts w:ascii="Arial" w:hAnsi="Arial" w:cs="Arial"/>
      <w:b/>
      <w:lang w:val="cs-CZ" w:eastAsia="cs-CZ"/>
    </w:rPr>
  </w:style>
  <w:style w:type="paragraph" w:customStyle="1" w:styleId="Level2">
    <w:name w:val="Level 2"/>
    <w:basedOn w:val="Level1"/>
    <w:next w:val="Normln"/>
    <w:link w:val="Level2Char"/>
    <w:autoRedefine/>
    <w:qFormat/>
    <w:rsid w:val="00250EC8"/>
    <w:pPr>
      <w:ind w:left="831" w:hanging="547"/>
    </w:pPr>
    <w:rPr>
      <w:rFonts w:cs="Arial"/>
    </w:rPr>
  </w:style>
  <w:style w:type="paragraph" w:customStyle="1" w:styleId="Level3">
    <w:name w:val="Level 3"/>
    <w:basedOn w:val="Level2"/>
    <w:link w:val="Level3Char"/>
    <w:qFormat/>
    <w:rsid w:val="00250EC8"/>
    <w:pPr>
      <w:tabs>
        <w:tab w:val="num" w:pos="360"/>
        <w:tab w:val="num" w:pos="720"/>
      </w:tabs>
      <w:ind w:left="720" w:hanging="720"/>
    </w:pPr>
  </w:style>
  <w:style w:type="paragraph" w:customStyle="1" w:styleId="Level4">
    <w:name w:val="Level 4"/>
    <w:basedOn w:val="Level3"/>
    <w:next w:val="Normln"/>
    <w:qFormat/>
    <w:rsid w:val="00250EC8"/>
    <w:pPr>
      <w:tabs>
        <w:tab w:val="num" w:pos="864"/>
      </w:tabs>
      <w:ind w:left="864" w:hanging="864"/>
    </w:pPr>
  </w:style>
  <w:style w:type="paragraph" w:styleId="Nadpisobsahu">
    <w:name w:val="TOC Heading"/>
    <w:basedOn w:val="Nadpis1"/>
    <w:next w:val="Normln"/>
    <w:uiPriority w:val="39"/>
    <w:unhideWhenUsed/>
    <w:qFormat/>
    <w:rsid w:val="0091448A"/>
    <w:pPr>
      <w:keepLines/>
      <w:spacing w:before="480" w:after="0" w:line="276" w:lineRule="auto"/>
      <w:ind w:left="0" w:right="0"/>
      <w:jc w:val="left"/>
      <w:outlineLvl w:val="9"/>
    </w:pPr>
    <w:rPr>
      <w:rFonts w:ascii="Cambria" w:eastAsia="MS Gothic" w:hAnsi="Cambria" w:cs="Times New Roman"/>
      <w:color w:val="365F91"/>
      <w:sz w:val="28"/>
      <w:szCs w:val="28"/>
      <w:lang w:val="en-US" w:eastAsia="ja-JP"/>
    </w:rPr>
  </w:style>
  <w:style w:type="character" w:customStyle="1" w:styleId="normln2Char">
    <w:name w:val="normální2 Char"/>
    <w:link w:val="normln2"/>
    <w:locked/>
    <w:rsid w:val="00667D62"/>
    <w:rPr>
      <w:rFonts w:ascii="Arial Narrow" w:hAnsi="Arial Narrow"/>
      <w:lang w:val="ru-RU" w:eastAsia="cs-CZ"/>
    </w:rPr>
  </w:style>
  <w:style w:type="paragraph" w:customStyle="1" w:styleId="normln2">
    <w:name w:val="normální2"/>
    <w:basedOn w:val="Normln"/>
    <w:link w:val="normln2Char"/>
    <w:qFormat/>
    <w:rsid w:val="00667D62"/>
    <w:pPr>
      <w:spacing w:before="0" w:after="0" w:line="264" w:lineRule="auto"/>
      <w:ind w:left="1559"/>
    </w:pPr>
    <w:rPr>
      <w:rFonts w:ascii="Arial Narrow" w:hAnsi="Arial Narrow"/>
      <w:sz w:val="20"/>
      <w:szCs w:val="20"/>
      <w:lang w:val="ru-RU"/>
    </w:rPr>
  </w:style>
  <w:style w:type="paragraph" w:styleId="Pedmtkomente">
    <w:name w:val="annotation subject"/>
    <w:basedOn w:val="Textkomente"/>
    <w:next w:val="Textkomente"/>
    <w:link w:val="PedmtkomenteChar"/>
    <w:semiHidden/>
    <w:unhideWhenUsed/>
    <w:rsid w:val="00A6202B"/>
    <w:rPr>
      <w:b/>
      <w:bCs/>
    </w:rPr>
  </w:style>
  <w:style w:type="character" w:customStyle="1" w:styleId="PedmtkomenteChar">
    <w:name w:val="Předmět komentáře Char"/>
    <w:link w:val="Pedmtkomente"/>
    <w:rsid w:val="00A6202B"/>
    <w:rPr>
      <w:rFonts w:ascii="Arial" w:hAnsi="Arial"/>
      <w:b/>
      <w:bCs/>
      <w:lang w:val="cs-CZ" w:eastAsia="cs-CZ"/>
    </w:rPr>
  </w:style>
  <w:style w:type="character" w:customStyle="1" w:styleId="BasictextChar">
    <w:name w:val="Basic text Char"/>
    <w:link w:val="Basictext"/>
    <w:locked/>
    <w:rsid w:val="00252503"/>
    <w:rPr>
      <w:rFonts w:ascii="Arial" w:hAnsi="Arial" w:cs="Arial"/>
      <w:sz w:val="24"/>
      <w:szCs w:val="24"/>
      <w:lang w:val="cs-CZ" w:eastAsia="cs-CZ"/>
    </w:rPr>
  </w:style>
  <w:style w:type="paragraph" w:customStyle="1" w:styleId="Basictext">
    <w:name w:val="Basic text"/>
    <w:basedOn w:val="Zhlav"/>
    <w:link w:val="BasictextChar"/>
    <w:qFormat/>
    <w:rsid w:val="00252503"/>
    <w:pPr>
      <w:widowControl w:val="0"/>
      <w:tabs>
        <w:tab w:val="clear" w:pos="4536"/>
        <w:tab w:val="clear" w:pos="9072"/>
      </w:tabs>
      <w:spacing w:before="0" w:after="120"/>
      <w:ind w:left="1134"/>
      <w:jc w:val="both"/>
    </w:pPr>
    <w:rPr>
      <w:rFonts w:cs="Arial"/>
    </w:rPr>
  </w:style>
  <w:style w:type="character" w:customStyle="1" w:styleId="Zkladntext1">
    <w:name w:val="Základní text 1"/>
    <w:rsid w:val="009D3A5E"/>
    <w:rPr>
      <w:rFonts w:ascii="Arial" w:hAnsi="Arial"/>
      <w:color w:val="000000"/>
      <w:sz w:val="20"/>
      <w:lang w:val="cs-CZ" w:eastAsia="cs-CZ" w:bidi="ar-SA"/>
    </w:rPr>
  </w:style>
  <w:style w:type="paragraph" w:customStyle="1" w:styleId="dka">
    <w:name w:val="Řádka"/>
    <w:link w:val="dkaChar"/>
    <w:rsid w:val="009D3A5E"/>
    <w:rPr>
      <w:rFonts w:ascii="Arial" w:hAnsi="Arial"/>
      <w:color w:val="000000"/>
      <w:sz w:val="22"/>
    </w:rPr>
  </w:style>
  <w:style w:type="character" w:customStyle="1" w:styleId="dkaChar">
    <w:name w:val="Řádka Char"/>
    <w:link w:val="dka"/>
    <w:rsid w:val="009D3A5E"/>
    <w:rPr>
      <w:rFonts w:ascii="Arial" w:hAnsi="Arial"/>
      <w:color w:val="000000"/>
      <w:sz w:val="22"/>
      <w:lang w:val="cs-CZ" w:eastAsia="cs-CZ"/>
    </w:rPr>
  </w:style>
  <w:style w:type="paragraph" w:customStyle="1" w:styleId="StylTunPed12b">
    <w:name w:val="Styl Tučné Před:  12 b."/>
    <w:basedOn w:val="Normln"/>
    <w:rsid w:val="00E46AAC"/>
    <w:pPr>
      <w:autoSpaceDE w:val="0"/>
      <w:autoSpaceDN w:val="0"/>
      <w:spacing w:before="240" w:after="0" w:line="300" w:lineRule="atLeast"/>
      <w:jc w:val="both"/>
    </w:pPr>
    <w:rPr>
      <w:rFonts w:ascii="Times New Roman" w:hAnsi="Times New Roman"/>
      <w:b/>
      <w:bCs/>
      <w:sz w:val="22"/>
      <w:szCs w:val="20"/>
    </w:rPr>
  </w:style>
  <w:style w:type="paragraph" w:customStyle="1" w:styleId="BALevel5">
    <w:name w:val="BA Level 5"/>
    <w:basedOn w:val="BALevel4"/>
    <w:next w:val="BABasictext"/>
    <w:link w:val="BALevel5Char"/>
    <w:qFormat/>
    <w:rsid w:val="00FF5C51"/>
    <w:pPr>
      <w:numPr>
        <w:ilvl w:val="0"/>
        <w:numId w:val="11"/>
      </w:numPr>
    </w:pPr>
  </w:style>
  <w:style w:type="character" w:customStyle="1" w:styleId="BALevel5Char">
    <w:name w:val="BA Level 5 Char"/>
    <w:basedOn w:val="BALevel4Char"/>
    <w:link w:val="BALevel5"/>
    <w:rsid w:val="00FF5C51"/>
    <w:rPr>
      <w:rFonts w:ascii="Arial" w:hAnsi="Arial" w:cs="Arial"/>
      <w:b/>
      <w:color w:val="000000"/>
    </w:rPr>
  </w:style>
  <w:style w:type="paragraph" w:customStyle="1" w:styleId="NormlnEIA">
    <w:name w:val="Normální EIA"/>
    <w:basedOn w:val="Normln"/>
    <w:link w:val="NormlnEIAChar2"/>
    <w:rsid w:val="004A4094"/>
    <w:pPr>
      <w:autoSpaceDE w:val="0"/>
      <w:autoSpaceDN w:val="0"/>
      <w:spacing w:before="120" w:after="0" w:line="300" w:lineRule="atLeast"/>
      <w:jc w:val="both"/>
    </w:pPr>
    <w:rPr>
      <w:rFonts w:ascii="Times New Roman" w:hAnsi="Times New Roman"/>
      <w:sz w:val="22"/>
      <w:szCs w:val="22"/>
    </w:rPr>
  </w:style>
  <w:style w:type="character" w:customStyle="1" w:styleId="NormlnEIAChar2">
    <w:name w:val="Normální EIA Char2"/>
    <w:link w:val="NormlnEIA"/>
    <w:locked/>
    <w:rsid w:val="004A4094"/>
    <w:rPr>
      <w:sz w:val="22"/>
      <w:szCs w:val="22"/>
    </w:rPr>
  </w:style>
  <w:style w:type="character" w:customStyle="1" w:styleId="ZkladntextChar">
    <w:name w:val="Základní text Char"/>
    <w:aliases w:val="Základní text Char Char Char,Základní text Char Char Char Char Char,Základní text Char Char Char Char Char Char Char,Základní text Char Char Cha Char,Základní text Char Char Char Char Char Char Char Char Char Char,Základní text1 Char"/>
    <w:link w:val="Zkladntext"/>
    <w:uiPriority w:val="99"/>
    <w:rsid w:val="0079385A"/>
    <w:rPr>
      <w:rFonts w:ascii="Arial" w:hAnsi="Arial"/>
      <w:noProof/>
      <w:color w:val="000000"/>
      <w:sz w:val="22"/>
      <w:lang w:val="cs-CZ" w:eastAsia="cs-CZ"/>
    </w:rPr>
  </w:style>
  <w:style w:type="paragraph" w:customStyle="1" w:styleId="VZT">
    <w:name w:val="VZT"/>
    <w:basedOn w:val="Normln"/>
    <w:rsid w:val="003C07C2"/>
    <w:pPr>
      <w:spacing w:before="120" w:after="0"/>
      <w:ind w:firstLine="567"/>
      <w:jc w:val="both"/>
    </w:pPr>
    <w:rPr>
      <w:rFonts w:ascii="Avinion" w:hAnsi="Avinion"/>
      <w:sz w:val="20"/>
      <w:szCs w:val="20"/>
    </w:rPr>
  </w:style>
  <w:style w:type="character" w:customStyle="1" w:styleId="Nadpis4Char">
    <w:name w:val="Nadpis 4 Char"/>
    <w:link w:val="Nadpis4"/>
    <w:uiPriority w:val="9"/>
    <w:rsid w:val="002F0979"/>
    <w:rPr>
      <w:rFonts w:ascii="Arial" w:hAnsi="Arial" w:cs="Arial"/>
      <w:b/>
      <w:color w:val="000000"/>
      <w:sz w:val="24"/>
      <w:szCs w:val="24"/>
    </w:rPr>
  </w:style>
  <w:style w:type="paragraph" w:customStyle="1" w:styleId="Zkladntextodsazen21">
    <w:name w:val="Základní text odsazený 21"/>
    <w:basedOn w:val="Normln"/>
    <w:rsid w:val="00CC38C3"/>
    <w:pPr>
      <w:suppressAutoHyphens/>
      <w:spacing w:before="0" w:after="0"/>
      <w:ind w:left="360"/>
      <w:jc w:val="both"/>
    </w:pPr>
    <w:rPr>
      <w:sz w:val="18"/>
      <w:lang w:eastAsia="ar-SA"/>
    </w:rPr>
  </w:style>
  <w:style w:type="character" w:customStyle="1" w:styleId="apple-converted-space">
    <w:name w:val="apple-converted-space"/>
    <w:rsid w:val="0036361E"/>
  </w:style>
  <w:style w:type="paragraph" w:customStyle="1" w:styleId="Normal1">
    <w:name w:val="Normal1"/>
    <w:basedOn w:val="Normln"/>
    <w:uiPriority w:val="99"/>
    <w:rsid w:val="00ED438C"/>
    <w:pPr>
      <w:keepNext/>
      <w:keepLines/>
      <w:tabs>
        <w:tab w:val="left" w:pos="540"/>
      </w:tabs>
      <w:spacing w:before="0" w:after="0"/>
      <w:jc w:val="both"/>
    </w:pPr>
    <w:rPr>
      <w:rFonts w:eastAsia="Calibri" w:cs="Arial"/>
      <w:sz w:val="20"/>
      <w:szCs w:val="20"/>
      <w:lang w:eastAsia="en-US"/>
    </w:rPr>
  </w:style>
  <w:style w:type="paragraph" w:customStyle="1" w:styleId="text0">
    <w:name w:val="text"/>
    <w:basedOn w:val="Zkladntext"/>
    <w:rsid w:val="00C42243"/>
    <w:pPr>
      <w:widowControl/>
      <w:spacing w:before="120" w:line="240" w:lineRule="auto"/>
    </w:pPr>
    <w:rPr>
      <w:noProof w:val="0"/>
    </w:rPr>
  </w:style>
  <w:style w:type="paragraph" w:customStyle="1" w:styleId="NADPIS">
    <w:name w:val="NADPIS"/>
    <w:basedOn w:val="Normln"/>
    <w:next w:val="Normln"/>
    <w:rsid w:val="00C42243"/>
    <w:pPr>
      <w:spacing w:before="0" w:after="0"/>
    </w:pPr>
    <w:rPr>
      <w:b/>
      <w:sz w:val="20"/>
    </w:rPr>
  </w:style>
  <w:style w:type="paragraph" w:customStyle="1" w:styleId="Styl1">
    <w:name w:val="Styl1"/>
    <w:basedOn w:val="Normln"/>
    <w:rsid w:val="00C42243"/>
    <w:pPr>
      <w:autoSpaceDE w:val="0"/>
      <w:autoSpaceDN w:val="0"/>
      <w:spacing w:before="0" w:after="0"/>
      <w:jc w:val="both"/>
    </w:pPr>
    <w:rPr>
      <w:sz w:val="19"/>
    </w:rPr>
  </w:style>
  <w:style w:type="paragraph" w:customStyle="1" w:styleId="Tabulky">
    <w:name w:val="Tabulky"/>
    <w:basedOn w:val="Normln"/>
    <w:rsid w:val="00C42243"/>
    <w:pPr>
      <w:spacing w:before="120" w:after="120"/>
      <w:jc w:val="center"/>
    </w:pPr>
    <w:rPr>
      <w:b/>
      <w:spacing w:val="30"/>
      <w:sz w:val="16"/>
    </w:rPr>
  </w:style>
  <w:style w:type="paragraph" w:customStyle="1" w:styleId="Odst">
    <w:name w:val="Odst"/>
    <w:basedOn w:val="Normln"/>
    <w:rsid w:val="00C42243"/>
    <w:pPr>
      <w:spacing w:before="0" w:after="0"/>
      <w:ind w:firstLine="709"/>
    </w:pPr>
    <w:rPr>
      <w:sz w:val="22"/>
      <w:szCs w:val="20"/>
    </w:rPr>
  </w:style>
  <w:style w:type="paragraph" w:customStyle="1" w:styleId="1-Zprva">
    <w:name w:val="1-Zpráva"/>
    <w:rsid w:val="00C42243"/>
    <w:pPr>
      <w:tabs>
        <w:tab w:val="right" w:pos="2325"/>
        <w:tab w:val="left" w:pos="2552"/>
        <w:tab w:val="left" w:pos="5103"/>
        <w:tab w:val="left" w:pos="7655"/>
        <w:tab w:val="right" w:pos="9979"/>
      </w:tabs>
      <w:spacing w:line="240" w:lineRule="exact"/>
      <w:ind w:left="2552" w:hanging="2552"/>
      <w:jc w:val="both"/>
    </w:pPr>
    <w:rPr>
      <w:rFonts w:ascii="F015TEELig" w:hAnsi="F015TEELig"/>
      <w:spacing w:val="10"/>
      <w:kern w:val="18"/>
      <w:sz w:val="22"/>
    </w:rPr>
  </w:style>
  <w:style w:type="paragraph" w:customStyle="1" w:styleId="Import5">
    <w:name w:val="Import 5"/>
    <w:basedOn w:val="Normln"/>
    <w:rsid w:val="00C42243"/>
    <w:pPr>
      <w:suppressAutoHyphens/>
      <w:spacing w:before="0" w:after="0" w:line="276" w:lineRule="auto"/>
      <w:ind w:left="2448"/>
    </w:pPr>
    <w:rPr>
      <w:rFonts w:ascii="Courier New" w:hAnsi="Courier New"/>
      <w:sz w:val="19"/>
      <w:szCs w:val="20"/>
    </w:rPr>
  </w:style>
  <w:style w:type="paragraph" w:customStyle="1" w:styleId="Lucie">
    <w:name w:val="Lucie"/>
    <w:basedOn w:val="Normln"/>
    <w:rsid w:val="00C42243"/>
    <w:pPr>
      <w:spacing w:before="0" w:after="0"/>
    </w:pPr>
    <w:rPr>
      <w:sz w:val="22"/>
      <w:szCs w:val="20"/>
    </w:rPr>
  </w:style>
  <w:style w:type="paragraph" w:customStyle="1" w:styleId="ARIELTSN">
    <w:name w:val="ARIEL TĚSNÝ"/>
    <w:basedOn w:val="Normln"/>
    <w:next w:val="Normln"/>
    <w:rsid w:val="00C42243"/>
    <w:pPr>
      <w:widowControl w:val="0"/>
      <w:tabs>
        <w:tab w:val="left" w:pos="360"/>
      </w:tabs>
      <w:spacing w:before="120" w:after="120"/>
      <w:jc w:val="both"/>
    </w:pPr>
    <w:rPr>
      <w:bCs/>
      <w:sz w:val="20"/>
      <w:szCs w:val="20"/>
    </w:rPr>
  </w:style>
  <w:style w:type="paragraph" w:customStyle="1" w:styleId="Import15">
    <w:name w:val="Import 15"/>
    <w:rsid w:val="00C42243"/>
    <w:pPr>
      <w:widowControl w:val="0"/>
      <w:tabs>
        <w:tab w:val="left" w:pos="360"/>
        <w:tab w:val="left" w:pos="1224"/>
        <w:tab w:val="left" w:pos="2088"/>
        <w:tab w:val="left" w:pos="2952"/>
        <w:tab w:val="left" w:pos="3816"/>
        <w:tab w:val="left" w:pos="4680"/>
        <w:tab w:val="left" w:pos="5544"/>
        <w:tab w:val="left" w:pos="6408"/>
        <w:tab w:val="left" w:pos="7272"/>
        <w:tab w:val="left" w:pos="8136"/>
      </w:tabs>
      <w:overflowPunct w:val="0"/>
      <w:autoSpaceDE w:val="0"/>
      <w:autoSpaceDN w:val="0"/>
      <w:adjustRightInd w:val="0"/>
      <w:jc w:val="both"/>
    </w:pPr>
    <w:rPr>
      <w:rFonts w:ascii="Avinion" w:hAnsi="Avinion"/>
      <w:sz w:val="24"/>
    </w:rPr>
  </w:style>
  <w:style w:type="paragraph" w:customStyle="1" w:styleId="DefaultText">
    <w:name w:val="Default Text"/>
    <w:basedOn w:val="Normln"/>
    <w:next w:val="Zkladntext"/>
    <w:rsid w:val="00C42243"/>
    <w:pPr>
      <w:tabs>
        <w:tab w:val="left" w:pos="0"/>
        <w:tab w:val="left" w:pos="2834"/>
        <w:tab w:val="left" w:pos="3540"/>
        <w:tab w:val="left" w:pos="4248"/>
        <w:tab w:val="left" w:pos="4956"/>
        <w:tab w:val="left" w:pos="5664"/>
        <w:tab w:val="left" w:pos="6372"/>
        <w:tab w:val="left" w:pos="7080"/>
        <w:tab w:val="left" w:pos="7788"/>
        <w:tab w:val="left" w:pos="8496"/>
      </w:tabs>
      <w:spacing w:before="0" w:after="0"/>
    </w:pPr>
    <w:rPr>
      <w:rFonts w:ascii="LotusWP Type" w:eastAsia="LotusWP Type" w:hAnsi="LotusWP Type"/>
      <w:color w:val="FF00FF"/>
      <w:sz w:val="19"/>
      <w:szCs w:val="20"/>
    </w:rPr>
  </w:style>
  <w:style w:type="paragraph" w:customStyle="1" w:styleId="odsazen3">
    <w:name w:val="odsazení 3"/>
    <w:rsid w:val="00C42243"/>
    <w:pPr>
      <w:numPr>
        <w:numId w:val="12"/>
      </w:numPr>
      <w:spacing w:after="120"/>
      <w:jc w:val="both"/>
    </w:pPr>
    <w:rPr>
      <w:rFonts w:ascii="Arial" w:hAnsi="Arial"/>
      <w:color w:val="000000"/>
      <w:sz w:val="22"/>
    </w:rPr>
  </w:style>
  <w:style w:type="paragraph" w:customStyle="1" w:styleId="odsazen2">
    <w:name w:val="odsazení 2"/>
    <w:basedOn w:val="odsazen3"/>
    <w:rsid w:val="00C42243"/>
  </w:style>
  <w:style w:type="paragraph" w:customStyle="1" w:styleId="Normal">
    <w:name w:val="[Normal]"/>
    <w:rsid w:val="00C42243"/>
    <w:pPr>
      <w:autoSpaceDE w:val="0"/>
      <w:autoSpaceDN w:val="0"/>
      <w:adjustRightInd w:val="0"/>
    </w:pPr>
    <w:rPr>
      <w:rFonts w:ascii="Arial" w:hAnsi="Arial" w:cs="Arial"/>
      <w:sz w:val="24"/>
      <w:szCs w:val="24"/>
    </w:rPr>
  </w:style>
  <w:style w:type="paragraph" w:customStyle="1" w:styleId="NormlnBlok">
    <w:name w:val="Normální+Blok"/>
    <w:basedOn w:val="Normln"/>
    <w:rsid w:val="00C42243"/>
    <w:pPr>
      <w:spacing w:before="0" w:after="0"/>
      <w:jc w:val="both"/>
    </w:pPr>
    <w:rPr>
      <w:rFonts w:ascii="Times New Roman" w:hAnsi="Times New Roman"/>
      <w:szCs w:val="20"/>
    </w:rPr>
  </w:style>
  <w:style w:type="paragraph" w:customStyle="1" w:styleId="ZkladntextIMP">
    <w:name w:val="Základní text_IMP"/>
    <w:basedOn w:val="Normln"/>
    <w:rsid w:val="00C42243"/>
    <w:pPr>
      <w:suppressAutoHyphens/>
      <w:overflowPunct w:val="0"/>
      <w:autoSpaceDE w:val="0"/>
      <w:autoSpaceDN w:val="0"/>
      <w:adjustRightInd w:val="0"/>
      <w:spacing w:before="0" w:after="0" w:line="276" w:lineRule="auto"/>
      <w:textAlignment w:val="baseline"/>
    </w:pPr>
    <w:rPr>
      <w:rFonts w:ascii="Times New Roman" w:hAnsi="Times New Roman"/>
      <w:szCs w:val="20"/>
      <w:lang w:eastAsia="sk-SK"/>
    </w:rPr>
  </w:style>
  <w:style w:type="paragraph" w:customStyle="1" w:styleId="Normln3">
    <w:name w:val="Normální3"/>
    <w:basedOn w:val="Normln"/>
    <w:rsid w:val="00C42243"/>
    <w:pPr>
      <w:widowControl w:val="0"/>
      <w:tabs>
        <w:tab w:val="left" w:pos="0"/>
        <w:tab w:val="left" w:pos="18"/>
        <w:tab w:val="left" w:pos="340"/>
        <w:tab w:val="left" w:pos="680"/>
        <w:tab w:val="left" w:pos="1020"/>
        <w:tab w:val="left" w:pos="1360"/>
        <w:tab w:val="left" w:pos="1700"/>
        <w:tab w:val="left" w:pos="2040"/>
        <w:tab w:val="left" w:pos="2380"/>
        <w:tab w:val="left" w:pos="2720"/>
        <w:tab w:val="left" w:pos="2856"/>
        <w:tab w:val="left" w:pos="3060"/>
        <w:tab w:val="left" w:pos="3400"/>
        <w:tab w:val="left" w:pos="3740"/>
        <w:tab w:val="left" w:pos="4080"/>
        <w:tab w:val="left" w:pos="4420"/>
        <w:tab w:val="left" w:pos="4760"/>
        <w:tab w:val="left" w:pos="5100"/>
        <w:tab w:val="left" w:pos="5440"/>
        <w:tab w:val="left" w:pos="5780"/>
        <w:tab w:val="left" w:pos="6120"/>
        <w:tab w:val="left" w:pos="6460"/>
        <w:tab w:val="left" w:pos="6800"/>
        <w:tab w:val="left" w:pos="7140"/>
        <w:tab w:val="left" w:pos="7480"/>
        <w:tab w:val="left" w:pos="7820"/>
        <w:tab w:val="left" w:pos="8160"/>
        <w:tab w:val="left" w:pos="8500"/>
      </w:tabs>
      <w:suppressAutoHyphens/>
      <w:spacing w:before="0" w:after="0"/>
    </w:pPr>
    <w:rPr>
      <w:rFonts w:ascii="Times New Roman" w:hAnsi="Times New Roman"/>
      <w:sz w:val="22"/>
      <w:szCs w:val="20"/>
    </w:rPr>
  </w:style>
  <w:style w:type="paragraph" w:customStyle="1" w:styleId="Zkladntextodsazen1">
    <w:name w:val="Základní text odsazený1"/>
    <w:basedOn w:val="Normln3"/>
    <w:rsid w:val="00C42243"/>
    <w:pPr>
      <w:spacing w:before="120"/>
      <w:ind w:left="340" w:firstLine="340"/>
      <w:jc w:val="both"/>
    </w:pPr>
    <w:rPr>
      <w:rFonts w:ascii="Arial" w:hAnsi="Arial"/>
      <w:sz w:val="24"/>
    </w:rPr>
  </w:style>
  <w:style w:type="paragraph" w:customStyle="1" w:styleId="Styltabulky">
    <w:name w:val="Styl tabulky"/>
    <w:basedOn w:val="Normln"/>
    <w:rsid w:val="00C42243"/>
    <w:pPr>
      <w:widowControl w:val="0"/>
      <w:tabs>
        <w:tab w:val="left" w:pos="0"/>
        <w:tab w:val="left" w:pos="18"/>
        <w:tab w:val="left" w:pos="340"/>
        <w:tab w:val="left" w:pos="680"/>
        <w:tab w:val="left" w:pos="1020"/>
        <w:tab w:val="left" w:pos="1360"/>
        <w:tab w:val="left" w:pos="1700"/>
        <w:tab w:val="left" w:pos="2040"/>
        <w:tab w:val="left" w:pos="2380"/>
        <w:tab w:val="left" w:pos="2720"/>
        <w:tab w:val="left" w:pos="2856"/>
        <w:tab w:val="left" w:pos="3060"/>
        <w:tab w:val="left" w:pos="3400"/>
        <w:tab w:val="left" w:pos="3740"/>
        <w:tab w:val="left" w:pos="4080"/>
        <w:tab w:val="left" w:pos="4420"/>
        <w:tab w:val="left" w:pos="4760"/>
        <w:tab w:val="left" w:pos="5100"/>
        <w:tab w:val="left" w:pos="5440"/>
        <w:tab w:val="left" w:pos="5780"/>
        <w:tab w:val="left" w:pos="6120"/>
        <w:tab w:val="left" w:pos="6460"/>
        <w:tab w:val="left" w:pos="6800"/>
        <w:tab w:val="left" w:pos="7140"/>
        <w:tab w:val="left" w:pos="7480"/>
        <w:tab w:val="left" w:pos="7820"/>
        <w:tab w:val="left" w:pos="8160"/>
        <w:tab w:val="left" w:pos="8500"/>
      </w:tabs>
      <w:suppressAutoHyphens/>
      <w:spacing w:before="0" w:after="0"/>
      <w:jc w:val="both"/>
    </w:pPr>
    <w:rPr>
      <w:sz w:val="20"/>
      <w:szCs w:val="20"/>
    </w:rPr>
  </w:style>
  <w:style w:type="paragraph" w:customStyle="1" w:styleId="Zkladntext20">
    <w:name w:val="Základní text2"/>
    <w:basedOn w:val="Normln3"/>
    <w:rsid w:val="00C42243"/>
    <w:pPr>
      <w:spacing w:before="120"/>
      <w:jc w:val="both"/>
    </w:pPr>
    <w:rPr>
      <w:rFonts w:ascii="Arial" w:hAnsi="Arial"/>
      <w:sz w:val="24"/>
    </w:rPr>
  </w:style>
  <w:style w:type="paragraph" w:customStyle="1" w:styleId="Zkladntext21">
    <w:name w:val="Základní text 21"/>
    <w:basedOn w:val="Normln"/>
    <w:rsid w:val="00C42243"/>
    <w:pPr>
      <w:suppressAutoHyphens/>
      <w:spacing w:before="0" w:after="0"/>
      <w:jc w:val="both"/>
    </w:pPr>
    <w:rPr>
      <w:sz w:val="22"/>
      <w:lang w:eastAsia="ar-SA"/>
    </w:rPr>
  </w:style>
  <w:style w:type="paragraph" w:customStyle="1" w:styleId="normalCMC">
    <w:name w:val="normal CMC"/>
    <w:basedOn w:val="Normln"/>
    <w:link w:val="normalCMCChar"/>
    <w:rsid w:val="00C42243"/>
    <w:pPr>
      <w:widowControl w:val="0"/>
      <w:tabs>
        <w:tab w:val="left" w:pos="1701"/>
        <w:tab w:val="left" w:pos="3402"/>
        <w:tab w:val="left" w:pos="5103"/>
        <w:tab w:val="left" w:pos="6804"/>
        <w:tab w:val="left" w:pos="8505"/>
      </w:tabs>
      <w:spacing w:before="0" w:after="0" w:line="360" w:lineRule="auto"/>
      <w:jc w:val="both"/>
    </w:pPr>
    <w:rPr>
      <w:rFonts w:ascii="Arial Narrow" w:hAnsi="Arial Narrow"/>
      <w:sz w:val="20"/>
      <w:szCs w:val="20"/>
    </w:rPr>
  </w:style>
  <w:style w:type="paragraph" w:customStyle="1" w:styleId="zvyrazni">
    <w:name w:val="zvyrazni"/>
    <w:basedOn w:val="Normln"/>
    <w:rsid w:val="00C42243"/>
    <w:pPr>
      <w:spacing w:before="240" w:after="120"/>
      <w:jc w:val="both"/>
    </w:pPr>
    <w:rPr>
      <w:rFonts w:ascii="Times New Roman" w:hAnsi="Times New Roman"/>
      <w:b/>
      <w:sz w:val="20"/>
      <w:szCs w:val="20"/>
    </w:rPr>
  </w:style>
  <w:style w:type="paragraph" w:customStyle="1" w:styleId="dek">
    <w:name w:val="Řádek"/>
    <w:basedOn w:val="Normln"/>
    <w:rsid w:val="00C42243"/>
    <w:pPr>
      <w:spacing w:before="60" w:after="0"/>
      <w:jc w:val="both"/>
    </w:pPr>
    <w:rPr>
      <w:rFonts w:ascii="Times New Roman" w:hAnsi="Times New Roman"/>
      <w:szCs w:val="20"/>
    </w:rPr>
  </w:style>
  <w:style w:type="character" w:customStyle="1" w:styleId="Zkladntext2Char">
    <w:name w:val="Základní text 2 Char"/>
    <w:link w:val="Zkladntext2"/>
    <w:locked/>
    <w:rsid w:val="00C42243"/>
    <w:rPr>
      <w:rFonts w:ascii="Arial" w:hAnsi="Arial" w:cs="Arial"/>
      <w:sz w:val="24"/>
      <w:szCs w:val="24"/>
    </w:rPr>
  </w:style>
  <w:style w:type="paragraph" w:customStyle="1" w:styleId="CM17">
    <w:name w:val="CM17"/>
    <w:basedOn w:val="Normln"/>
    <w:next w:val="Normln"/>
    <w:rsid w:val="00C42243"/>
    <w:pPr>
      <w:widowControl w:val="0"/>
      <w:autoSpaceDE w:val="0"/>
      <w:autoSpaceDN w:val="0"/>
      <w:adjustRightInd w:val="0"/>
      <w:spacing w:before="0" w:after="343"/>
    </w:pPr>
  </w:style>
  <w:style w:type="paragraph" w:customStyle="1" w:styleId="CM15">
    <w:name w:val="CM15"/>
    <w:basedOn w:val="Normln"/>
    <w:next w:val="Normln"/>
    <w:rsid w:val="00C42243"/>
    <w:pPr>
      <w:widowControl w:val="0"/>
      <w:autoSpaceDE w:val="0"/>
      <w:autoSpaceDN w:val="0"/>
      <w:adjustRightInd w:val="0"/>
      <w:spacing w:before="0" w:after="285"/>
    </w:pPr>
  </w:style>
  <w:style w:type="paragraph" w:customStyle="1" w:styleId="CM12">
    <w:name w:val="CM12"/>
    <w:basedOn w:val="Default"/>
    <w:next w:val="Default"/>
    <w:rsid w:val="00C42243"/>
    <w:pPr>
      <w:spacing w:after="210"/>
    </w:pPr>
    <w:rPr>
      <w:rFonts w:ascii="Arial" w:hAnsi="Arial"/>
      <w:color w:val="auto"/>
    </w:rPr>
  </w:style>
  <w:style w:type="paragraph" w:customStyle="1" w:styleId="CM11">
    <w:name w:val="CM11"/>
    <w:basedOn w:val="Default"/>
    <w:next w:val="Default"/>
    <w:rsid w:val="00C42243"/>
    <w:pPr>
      <w:spacing w:after="110"/>
    </w:pPr>
    <w:rPr>
      <w:rFonts w:ascii="Arial" w:hAnsi="Arial"/>
      <w:color w:val="auto"/>
    </w:rPr>
  </w:style>
  <w:style w:type="paragraph" w:customStyle="1" w:styleId="KARnormal">
    <w:name w:val="KAR_normal"/>
    <w:basedOn w:val="Normln"/>
    <w:link w:val="KARnormalChar"/>
    <w:rsid w:val="00C42243"/>
    <w:pPr>
      <w:widowControl w:val="0"/>
      <w:spacing w:before="0" w:after="0"/>
      <w:jc w:val="both"/>
    </w:pPr>
    <w:rPr>
      <w:sz w:val="22"/>
      <w:szCs w:val="20"/>
    </w:rPr>
  </w:style>
  <w:style w:type="character" w:customStyle="1" w:styleId="WW-Absatz-Standardschriftart1111111111111111111">
    <w:name w:val="WW-Absatz-Standardschriftart1111111111111111111"/>
    <w:rsid w:val="00C42243"/>
  </w:style>
  <w:style w:type="paragraph" w:styleId="Zkladntext-prvnodsazen">
    <w:name w:val="Body Text First Indent"/>
    <w:basedOn w:val="Zkladntext"/>
    <w:link w:val="Zkladntext-prvnodsazenChar"/>
    <w:rsid w:val="00C42243"/>
    <w:pPr>
      <w:widowControl/>
      <w:spacing w:after="120" w:line="240" w:lineRule="auto"/>
      <w:ind w:firstLine="210"/>
    </w:pPr>
    <w:rPr>
      <w:noProof w:val="0"/>
      <w:color w:val="auto"/>
      <w:szCs w:val="24"/>
    </w:rPr>
  </w:style>
  <w:style w:type="character" w:customStyle="1" w:styleId="Zkladntext-prvnodsazenChar">
    <w:name w:val="Základní text - první odsazený Char"/>
    <w:link w:val="Zkladntext-prvnodsazen"/>
    <w:rsid w:val="00C42243"/>
    <w:rPr>
      <w:rFonts w:ascii="Arial" w:hAnsi="Arial"/>
      <w:noProof/>
      <w:color w:val="000000"/>
      <w:sz w:val="22"/>
      <w:szCs w:val="24"/>
      <w:lang w:val="cs-CZ" w:eastAsia="cs-CZ"/>
    </w:rPr>
  </w:style>
  <w:style w:type="paragraph" w:customStyle="1" w:styleId="ZKLADNTEXT0">
    <w:name w:val="ZÁKLADNÍ TEXT"/>
    <w:link w:val="ZKLADNTEXTChar0"/>
    <w:qFormat/>
    <w:rsid w:val="00C42243"/>
    <w:pPr>
      <w:spacing w:before="60" w:after="60"/>
    </w:pPr>
    <w:rPr>
      <w:rFonts w:ascii="Arial" w:hAnsi="Arial"/>
      <w:color w:val="0000FF"/>
      <w:szCs w:val="22"/>
      <w:lang w:eastAsia="en-US" w:bidi="en-US"/>
    </w:rPr>
  </w:style>
  <w:style w:type="character" w:customStyle="1" w:styleId="ZKLADNTEXTChar0">
    <w:name w:val="ZÁKLADNÍ TEXT Char"/>
    <w:link w:val="ZKLADNTEXT0"/>
    <w:rsid w:val="00C42243"/>
    <w:rPr>
      <w:rFonts w:ascii="Arial" w:hAnsi="Arial"/>
      <w:color w:val="0000FF"/>
      <w:szCs w:val="22"/>
      <w:lang w:eastAsia="en-US" w:bidi="en-US"/>
    </w:rPr>
  </w:style>
  <w:style w:type="character" w:customStyle="1" w:styleId="Nzevknihy1">
    <w:name w:val="Název knihy1"/>
    <w:qFormat/>
    <w:rsid w:val="00C42243"/>
    <w:rPr>
      <w:b/>
      <w:bCs/>
      <w:smallCaps/>
      <w:spacing w:val="5"/>
    </w:rPr>
  </w:style>
  <w:style w:type="character" w:customStyle="1" w:styleId="Nadpis3CharChar">
    <w:name w:val="Nadpis 3 Char Char"/>
    <w:rsid w:val="00C42243"/>
    <w:rPr>
      <w:rFonts w:ascii="Tahoma" w:hAnsi="Tahoma" w:cs="Tahoma"/>
      <w:b/>
      <w:bCs/>
      <w:sz w:val="20"/>
      <w:szCs w:val="24"/>
      <w:lang w:val="cs-CZ" w:eastAsia="cs-CZ" w:bidi="ar-SA"/>
    </w:rPr>
  </w:style>
  <w:style w:type="paragraph" w:customStyle="1" w:styleId="Import9">
    <w:name w:val="Import 9"/>
    <w:basedOn w:val="Normln"/>
    <w:rsid w:val="00C42243"/>
    <w:pPr>
      <w:widowControl w:val="0"/>
      <w:tabs>
        <w:tab w:val="left" w:pos="4752"/>
      </w:tabs>
      <w:spacing w:before="0" w:after="0"/>
      <w:ind w:firstLine="720"/>
    </w:pPr>
    <w:rPr>
      <w:rFonts w:ascii="Courier New" w:hAnsi="Courier New"/>
      <w:szCs w:val="20"/>
    </w:rPr>
  </w:style>
  <w:style w:type="paragraph" w:customStyle="1" w:styleId="normln-odsazen">
    <w:name w:val="normální-odsazený"/>
    <w:basedOn w:val="Normln"/>
    <w:rsid w:val="00C42243"/>
    <w:pPr>
      <w:widowControl w:val="0"/>
      <w:spacing w:before="0" w:after="0" w:line="280" w:lineRule="atLeast"/>
      <w:ind w:firstLine="709"/>
      <w:jc w:val="both"/>
    </w:pPr>
    <w:rPr>
      <w:rFonts w:ascii="Calibri" w:eastAsia="Arial,Bold" w:hAnsi="Calibri"/>
      <w:sz w:val="20"/>
      <w:szCs w:val="20"/>
      <w:lang w:eastAsia="en-US"/>
    </w:rPr>
  </w:style>
  <w:style w:type="character" w:customStyle="1" w:styleId="NzevChar">
    <w:name w:val="Název Char"/>
    <w:aliases w:val="text 10 Char"/>
    <w:link w:val="Nzev"/>
    <w:locked/>
    <w:rsid w:val="00C42243"/>
    <w:rPr>
      <w:b/>
      <w:sz w:val="24"/>
    </w:rPr>
  </w:style>
  <w:style w:type="paragraph" w:customStyle="1" w:styleId="aNadpis1">
    <w:name w:val="a Nadpis 1"/>
    <w:basedOn w:val="Nadpis1"/>
    <w:next w:val="Zkladntext-prvnodsazen"/>
    <w:link w:val="aNadpis1CharChar"/>
    <w:rsid w:val="00C42243"/>
    <w:pPr>
      <w:tabs>
        <w:tab w:val="num" w:pos="432"/>
        <w:tab w:val="left" w:pos="540"/>
        <w:tab w:val="right" w:pos="10440"/>
      </w:tabs>
      <w:spacing w:before="720" w:after="120"/>
      <w:ind w:left="432" w:right="0" w:hanging="432"/>
      <w:jc w:val="both"/>
    </w:pPr>
    <w:rPr>
      <w:rFonts w:cs="Times New Roman"/>
      <w:smallCaps/>
      <w:color w:val="auto"/>
      <w:sz w:val="24"/>
      <w:szCs w:val="19"/>
    </w:rPr>
  </w:style>
  <w:style w:type="paragraph" w:customStyle="1" w:styleId="a1Nadpis2">
    <w:name w:val="a)1 Nadpis 2"/>
    <w:basedOn w:val="Nadpis2"/>
    <w:next w:val="Zkladntext"/>
    <w:rsid w:val="00C42243"/>
    <w:pPr>
      <w:tabs>
        <w:tab w:val="num" w:pos="576"/>
      </w:tabs>
      <w:spacing w:before="360" w:after="120"/>
      <w:ind w:left="576" w:right="0" w:hanging="576"/>
      <w:jc w:val="left"/>
    </w:pPr>
    <w:rPr>
      <w:smallCaps/>
      <w:color w:val="auto"/>
      <w:sz w:val="22"/>
      <w:szCs w:val="22"/>
    </w:rPr>
  </w:style>
  <w:style w:type="character" w:customStyle="1" w:styleId="aNadpis1CharChar">
    <w:name w:val="a Nadpis 1 Char Char"/>
    <w:link w:val="aNadpis1"/>
    <w:rsid w:val="00C42243"/>
    <w:rPr>
      <w:rFonts w:ascii="Arial" w:hAnsi="Arial"/>
      <w:b/>
      <w:bCs/>
      <w:smallCaps/>
      <w:sz w:val="24"/>
      <w:szCs w:val="19"/>
    </w:rPr>
  </w:style>
  <w:style w:type="paragraph" w:customStyle="1" w:styleId="a11Nadpis3">
    <w:name w:val="a)1.1 Nadpis 3"/>
    <w:basedOn w:val="Nadpis3"/>
    <w:next w:val="Zkladntext"/>
    <w:rsid w:val="00C42243"/>
    <w:pPr>
      <w:keepNext w:val="0"/>
      <w:tabs>
        <w:tab w:val="num" w:pos="1260"/>
      </w:tabs>
      <w:autoSpaceDE/>
      <w:autoSpaceDN/>
      <w:spacing w:before="240" w:after="0"/>
      <w:ind w:left="1260" w:right="0" w:hanging="720"/>
    </w:pPr>
    <w:rPr>
      <w:smallCaps/>
      <w:sz w:val="22"/>
      <w:szCs w:val="22"/>
    </w:rPr>
  </w:style>
  <w:style w:type="paragraph" w:customStyle="1" w:styleId="a111Nadpis4">
    <w:name w:val="a)1.1.1 Nadpis 4"/>
    <w:basedOn w:val="Nadpis4"/>
    <w:next w:val="Zkladntextodsazen1"/>
    <w:rsid w:val="00C42243"/>
    <w:pPr>
      <w:keepNext w:val="0"/>
      <w:tabs>
        <w:tab w:val="num" w:pos="864"/>
      </w:tabs>
      <w:autoSpaceDE/>
      <w:autoSpaceDN/>
      <w:spacing w:before="160" w:after="0"/>
      <w:ind w:left="864" w:right="0" w:hanging="864"/>
      <w:jc w:val="left"/>
    </w:pPr>
    <w:rPr>
      <w:rFonts w:cs="Times New Roman"/>
      <w:smallCaps/>
      <w:color w:val="auto"/>
      <w:sz w:val="20"/>
      <w:szCs w:val="20"/>
      <w:lang w:val="en-GB"/>
    </w:rPr>
  </w:style>
  <w:style w:type="paragraph" w:customStyle="1" w:styleId="a1111Nadpis5">
    <w:name w:val="a)1.1.1.1Nadpis 5"/>
    <w:basedOn w:val="Nadpis5"/>
    <w:rsid w:val="00C42243"/>
    <w:pPr>
      <w:keepNext w:val="0"/>
      <w:tabs>
        <w:tab w:val="clear" w:pos="900"/>
        <w:tab w:val="num" w:pos="1008"/>
      </w:tabs>
      <w:spacing w:before="0" w:after="0"/>
      <w:ind w:left="1008" w:hanging="1008"/>
    </w:pPr>
    <w:rPr>
      <w:rFonts w:cs="Times New Roman"/>
      <w:b/>
      <w:i/>
      <w:smallCaps/>
      <w:sz w:val="20"/>
      <w:szCs w:val="20"/>
      <w:u w:val="none"/>
      <w:lang w:val="en-GB"/>
    </w:rPr>
  </w:style>
  <w:style w:type="paragraph" w:styleId="Seznamsodrkami">
    <w:name w:val="List Bullet"/>
    <w:basedOn w:val="Normln"/>
    <w:autoRedefine/>
    <w:rsid w:val="00C42243"/>
    <w:pPr>
      <w:widowControl w:val="0"/>
      <w:numPr>
        <w:numId w:val="13"/>
      </w:numPr>
      <w:spacing w:before="0" w:after="60" w:line="200" w:lineRule="atLeast"/>
    </w:pPr>
    <w:rPr>
      <w:sz w:val="20"/>
      <w:szCs w:val="20"/>
    </w:rPr>
  </w:style>
  <w:style w:type="paragraph" w:customStyle="1" w:styleId="StylaNadpis1ArialNarrow">
    <w:name w:val="Styl a Nadpis 1 + Arial Narrow"/>
    <w:basedOn w:val="aNadpis1"/>
    <w:autoRedefine/>
    <w:rsid w:val="00C42243"/>
    <w:rPr>
      <w:rFonts w:ascii="Arial Narrow" w:hAnsi="Arial Narrow"/>
    </w:rPr>
  </w:style>
  <w:style w:type="paragraph" w:customStyle="1" w:styleId="Dokument">
    <w:name w:val="Dokument"/>
    <w:basedOn w:val="Normln"/>
    <w:rsid w:val="00C42243"/>
    <w:pPr>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right" w:pos="9356"/>
      </w:tabs>
      <w:spacing w:before="0" w:after="0" w:line="360" w:lineRule="auto"/>
      <w:ind w:left="851" w:right="284"/>
      <w:jc w:val="both"/>
    </w:pPr>
    <w:rPr>
      <w:rFonts w:cs="Arial"/>
      <w:sz w:val="20"/>
      <w:szCs w:val="20"/>
    </w:rPr>
  </w:style>
  <w:style w:type="paragraph" w:customStyle="1" w:styleId="tabulky0">
    <w:name w:val="tabulky"/>
    <w:basedOn w:val="Normln"/>
    <w:next w:val="Normln"/>
    <w:rsid w:val="00C42243"/>
    <w:pPr>
      <w:tabs>
        <w:tab w:val="left" w:pos="0"/>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804"/>
        <w:tab w:val="left" w:pos="7371"/>
        <w:tab w:val="left" w:pos="7938"/>
        <w:tab w:val="left" w:pos="8505"/>
        <w:tab w:val="left" w:pos="9072"/>
      </w:tabs>
      <w:spacing w:before="0" w:after="120"/>
    </w:pPr>
    <w:rPr>
      <w:rFonts w:ascii="Arial Narrow" w:hAnsi="Arial Narrow"/>
      <w:sz w:val="20"/>
    </w:rPr>
  </w:style>
  <w:style w:type="paragraph" w:customStyle="1" w:styleId="ParagraphStyle">
    <w:name w:val="Paragraph Style"/>
    <w:rsid w:val="00C42243"/>
    <w:pPr>
      <w:autoSpaceDE w:val="0"/>
      <w:autoSpaceDN w:val="0"/>
      <w:adjustRightInd w:val="0"/>
    </w:pPr>
    <w:rPr>
      <w:rFonts w:ascii="Arial" w:hAnsi="Arial"/>
      <w:szCs w:val="24"/>
    </w:rPr>
  </w:style>
  <w:style w:type="paragraph" w:customStyle="1" w:styleId="Nzev1">
    <w:name w:val="Název1"/>
    <w:basedOn w:val="Normln"/>
    <w:next w:val="Zkladntext2"/>
    <w:rsid w:val="00C42243"/>
    <w:pPr>
      <w:numPr>
        <w:numId w:val="14"/>
      </w:numPr>
      <w:spacing w:before="120" w:after="0"/>
    </w:pPr>
    <w:rPr>
      <w:rFonts w:ascii="Times New Roman" w:hAnsi="Times New Roman"/>
      <w:b/>
    </w:rPr>
  </w:style>
  <w:style w:type="paragraph" w:customStyle="1" w:styleId="Nzev3">
    <w:name w:val="Název3"/>
    <w:basedOn w:val="Nzev1"/>
    <w:rsid w:val="00C42243"/>
    <w:pPr>
      <w:numPr>
        <w:ilvl w:val="1"/>
      </w:numPr>
    </w:pPr>
    <w:rPr>
      <w:b w:val="0"/>
    </w:rPr>
  </w:style>
  <w:style w:type="paragraph" w:customStyle="1" w:styleId="xl28">
    <w:name w:val="xl28"/>
    <w:basedOn w:val="Normln"/>
    <w:rsid w:val="00C42243"/>
    <w:pPr>
      <w:pBdr>
        <w:left w:val="double" w:sz="6" w:space="0" w:color="auto"/>
        <w:bottom w:val="double" w:sz="6" w:space="0" w:color="auto"/>
        <w:right w:val="single" w:sz="12" w:space="0" w:color="auto"/>
      </w:pBdr>
      <w:spacing w:before="100" w:beforeAutospacing="1" w:after="100" w:afterAutospacing="1"/>
    </w:pPr>
    <w:rPr>
      <w:rFonts w:ascii="Times New Roman" w:hAnsi="Times New Roman"/>
      <w:i/>
      <w:iCs/>
    </w:rPr>
  </w:style>
  <w:style w:type="character" w:customStyle="1" w:styleId="Nadpis1Char">
    <w:name w:val="Nadpis 1 Char"/>
    <w:aliases w:val="Mnadpis2 Char"/>
    <w:link w:val="Nadpis1"/>
    <w:uiPriority w:val="9"/>
    <w:rsid w:val="00C42243"/>
    <w:rPr>
      <w:rFonts w:ascii="Arial" w:hAnsi="Arial" w:cs="Arial"/>
      <w:b/>
      <w:bCs/>
      <w:color w:val="000000"/>
      <w:sz w:val="32"/>
      <w:szCs w:val="24"/>
    </w:rPr>
  </w:style>
  <w:style w:type="paragraph" w:customStyle="1" w:styleId="Styla1Nadpis2erven">
    <w:name w:val="Styl a)1 Nadpis 2 + Červená"/>
    <w:basedOn w:val="a1Nadpis2"/>
    <w:rsid w:val="00C42243"/>
    <w:pPr>
      <w:numPr>
        <w:ilvl w:val="1"/>
      </w:numPr>
      <w:tabs>
        <w:tab w:val="num" w:pos="576"/>
      </w:tabs>
      <w:ind w:left="576" w:hanging="576"/>
    </w:pPr>
  </w:style>
  <w:style w:type="paragraph" w:customStyle="1" w:styleId="titulek0">
    <w:name w:val="titulek"/>
    <w:basedOn w:val="Zkladntext"/>
    <w:rsid w:val="00C42243"/>
    <w:pPr>
      <w:widowControl/>
      <w:spacing w:line="240" w:lineRule="auto"/>
    </w:pPr>
    <w:rPr>
      <w:noProof w:val="0"/>
      <w:color w:val="auto"/>
      <w:sz w:val="20"/>
      <w:szCs w:val="24"/>
    </w:rPr>
  </w:style>
  <w:style w:type="character" w:customStyle="1" w:styleId="WW8Num3z0">
    <w:name w:val="WW8Num3z0"/>
    <w:rsid w:val="00C42243"/>
    <w:rPr>
      <w:rFonts w:ascii="Times New Roman" w:hAnsi="Times New Roman" w:cs="Times New Roman"/>
    </w:rPr>
  </w:style>
  <w:style w:type="paragraph" w:customStyle="1" w:styleId="a111Nadpis">
    <w:name w:val="a)1.1.1 Nadpis"/>
    <w:basedOn w:val="Normln"/>
    <w:rsid w:val="00C42243"/>
    <w:pPr>
      <w:tabs>
        <w:tab w:val="num" w:pos="864"/>
      </w:tabs>
      <w:spacing w:before="0" w:after="0"/>
      <w:ind w:left="864" w:hanging="864"/>
    </w:pPr>
    <w:rPr>
      <w:sz w:val="19"/>
    </w:rPr>
  </w:style>
  <w:style w:type="paragraph" w:customStyle="1" w:styleId="BodyTextIndent31">
    <w:name w:val="Body Text Indent 31"/>
    <w:basedOn w:val="Normln"/>
    <w:rsid w:val="00C42243"/>
    <w:pPr>
      <w:spacing w:before="0" w:after="0"/>
      <w:ind w:firstLine="708"/>
      <w:jc w:val="both"/>
    </w:pPr>
    <w:rPr>
      <w:rFonts w:ascii="Times New Roman" w:hAnsi="Times New Roman"/>
      <w:szCs w:val="20"/>
    </w:rPr>
  </w:style>
  <w:style w:type="paragraph" w:customStyle="1" w:styleId="Odstavecseseznamem2">
    <w:name w:val="Odstavec se seznamem2"/>
    <w:basedOn w:val="Normln"/>
    <w:qFormat/>
    <w:rsid w:val="00C42243"/>
    <w:pPr>
      <w:spacing w:before="0" w:after="0"/>
      <w:ind w:left="720"/>
      <w:contextualSpacing/>
      <w:jc w:val="both"/>
    </w:pPr>
    <w:rPr>
      <w:rFonts w:ascii="Calibri" w:eastAsia="Calibri" w:hAnsi="Calibri"/>
      <w:sz w:val="22"/>
      <w:szCs w:val="22"/>
      <w:lang w:eastAsia="en-US"/>
    </w:rPr>
  </w:style>
  <w:style w:type="character" w:customStyle="1" w:styleId="normalCMCChar">
    <w:name w:val="normal CMC Char"/>
    <w:link w:val="normalCMC"/>
    <w:rsid w:val="00C42243"/>
    <w:rPr>
      <w:rFonts w:ascii="Arial Narrow" w:hAnsi="Arial Narrow"/>
    </w:rPr>
  </w:style>
  <w:style w:type="paragraph" w:customStyle="1" w:styleId="interstat">
    <w:name w:val="interstat"/>
    <w:basedOn w:val="Normln"/>
    <w:rsid w:val="00C42243"/>
    <w:pPr>
      <w:spacing w:before="0" w:after="60"/>
      <w:jc w:val="both"/>
    </w:pPr>
    <w:rPr>
      <w:rFonts w:ascii="Tahoma" w:hAnsi="Tahoma"/>
      <w:sz w:val="22"/>
      <w:szCs w:val="20"/>
    </w:rPr>
  </w:style>
  <w:style w:type="character" w:customStyle="1" w:styleId="KARnormalChar">
    <w:name w:val="KAR_normal Char"/>
    <w:link w:val="KARnormal"/>
    <w:locked/>
    <w:rsid w:val="00C42243"/>
    <w:rPr>
      <w:rFonts w:ascii="Arial" w:hAnsi="Arial"/>
      <w:sz w:val="22"/>
    </w:rPr>
  </w:style>
  <w:style w:type="paragraph" w:customStyle="1" w:styleId="NadpisA">
    <w:name w:val="Nadpis A"/>
    <w:basedOn w:val="Nadpis1"/>
    <w:rsid w:val="00C42243"/>
    <w:pPr>
      <w:widowControl w:val="0"/>
      <w:numPr>
        <w:numId w:val="15"/>
      </w:numPr>
      <w:tabs>
        <w:tab w:val="left" w:pos="57"/>
        <w:tab w:val="left" w:pos="227"/>
        <w:tab w:val="left" w:pos="567"/>
      </w:tabs>
      <w:spacing w:before="120" w:after="60" w:line="280" w:lineRule="atLeast"/>
      <w:ind w:right="0"/>
      <w:jc w:val="both"/>
    </w:pPr>
    <w:rPr>
      <w:rFonts w:eastAsia="Calibri"/>
      <w:smallCaps/>
      <w:color w:val="0000FF"/>
      <w:kern w:val="32"/>
      <w:sz w:val="28"/>
      <w:szCs w:val="32"/>
    </w:rPr>
  </w:style>
  <w:style w:type="paragraph" w:styleId="Revize">
    <w:name w:val="Revision"/>
    <w:hidden/>
    <w:uiPriority w:val="99"/>
    <w:semiHidden/>
    <w:rsid w:val="00227789"/>
    <w:rPr>
      <w:rFonts w:ascii="Arial" w:hAnsi="Arial"/>
      <w:sz w:val="24"/>
      <w:szCs w:val="24"/>
    </w:rPr>
  </w:style>
  <w:style w:type="character" w:customStyle="1" w:styleId="A12">
    <w:name w:val="A12"/>
    <w:uiPriority w:val="99"/>
    <w:rsid w:val="00B64344"/>
    <w:rPr>
      <w:color w:val="221E1F"/>
      <w:sz w:val="20"/>
      <w:szCs w:val="20"/>
    </w:rPr>
  </w:style>
  <w:style w:type="paragraph" w:customStyle="1" w:styleId="Bntext">
    <w:name w:val="Běžný text"/>
    <w:autoRedefine/>
    <w:rsid w:val="00573F69"/>
    <w:pPr>
      <w:tabs>
        <w:tab w:val="left" w:pos="1701"/>
        <w:tab w:val="left" w:pos="2410"/>
      </w:tabs>
      <w:spacing w:before="80" w:after="20"/>
      <w:ind w:left="1134" w:right="851"/>
      <w:jc w:val="both"/>
    </w:pPr>
    <w:rPr>
      <w:rFonts w:ascii="Arial" w:hAnsi="Arial" w:cs="Arial"/>
      <w:bCs/>
      <w:kern w:val="32"/>
      <w:sz w:val="22"/>
      <w:szCs w:val="22"/>
    </w:rPr>
  </w:style>
  <w:style w:type="paragraph" w:customStyle="1" w:styleId="Nadpispodkapitoly">
    <w:name w:val="Nadpis_podkapitoly"/>
    <w:basedOn w:val="Normln"/>
    <w:next w:val="Textkapitoly"/>
    <w:qFormat/>
    <w:rsid w:val="00F04A0A"/>
    <w:pPr>
      <w:numPr>
        <w:ilvl w:val="1"/>
        <w:numId w:val="16"/>
      </w:numPr>
      <w:tabs>
        <w:tab w:val="left" w:pos="567"/>
      </w:tabs>
      <w:overflowPunct w:val="0"/>
      <w:autoSpaceDE w:val="0"/>
      <w:autoSpaceDN w:val="0"/>
      <w:adjustRightInd w:val="0"/>
      <w:spacing w:before="0" w:after="0"/>
      <w:jc w:val="both"/>
      <w:textAlignment w:val="baseline"/>
    </w:pPr>
    <w:rPr>
      <w:rFonts w:ascii="Times New Roman" w:hAnsi="Times New Roman"/>
      <w:b/>
      <w:bCs/>
      <w:sz w:val="28"/>
      <w:szCs w:val="20"/>
      <w:lang w:eastAsia="ar-SA"/>
    </w:rPr>
  </w:style>
  <w:style w:type="paragraph" w:customStyle="1" w:styleId="Textkapitoly">
    <w:name w:val="Text kapitoly"/>
    <w:basedOn w:val="Normln"/>
    <w:link w:val="TextkapitolyChar"/>
    <w:qFormat/>
    <w:rsid w:val="00F04A0A"/>
    <w:pPr>
      <w:spacing w:before="0" w:after="0" w:line="300" w:lineRule="auto"/>
      <w:ind w:left="567" w:firstLine="142"/>
      <w:jc w:val="both"/>
    </w:pPr>
    <w:rPr>
      <w:rFonts w:ascii="Times New Roman" w:hAnsi="Times New Roman"/>
    </w:rPr>
  </w:style>
  <w:style w:type="paragraph" w:customStyle="1" w:styleId="Nadpiskapitoly0">
    <w:name w:val="Nadpis_kapitoly"/>
    <w:basedOn w:val="Normln"/>
    <w:next w:val="Nadpispodkapitoly"/>
    <w:qFormat/>
    <w:rsid w:val="00F04A0A"/>
    <w:pPr>
      <w:numPr>
        <w:numId w:val="16"/>
      </w:numPr>
      <w:tabs>
        <w:tab w:val="clear" w:pos="1080"/>
        <w:tab w:val="num" w:pos="1353"/>
      </w:tabs>
      <w:overflowPunct w:val="0"/>
      <w:autoSpaceDE w:val="0"/>
      <w:autoSpaceDN w:val="0"/>
      <w:adjustRightInd w:val="0"/>
      <w:spacing w:before="0" w:after="0"/>
      <w:ind w:left="1353"/>
      <w:textAlignment w:val="baseline"/>
    </w:pPr>
    <w:rPr>
      <w:rFonts w:ascii="Times New Roman" w:hAnsi="Times New Roman"/>
      <w:b/>
      <w:sz w:val="32"/>
      <w:szCs w:val="20"/>
      <w:lang w:eastAsia="ar-SA"/>
    </w:rPr>
  </w:style>
  <w:style w:type="character" w:customStyle="1" w:styleId="TextkapitolyChar">
    <w:name w:val="Text kapitoly Char"/>
    <w:basedOn w:val="Standardnpsmoodstavce"/>
    <w:link w:val="Textkapitoly"/>
    <w:rsid w:val="00F04A0A"/>
    <w:rPr>
      <w:sz w:val="24"/>
      <w:szCs w:val="24"/>
    </w:rPr>
  </w:style>
  <w:style w:type="paragraph" w:customStyle="1" w:styleId="Nadpiszpravy">
    <w:name w:val="Nadpis zpravy"/>
    <w:basedOn w:val="Normln"/>
    <w:rsid w:val="0069212E"/>
    <w:pPr>
      <w:keepNext/>
      <w:spacing w:before="0" w:after="0"/>
      <w:outlineLvl w:val="1"/>
    </w:pPr>
    <w:rPr>
      <w:rFonts w:cs="Arial"/>
      <w:b/>
      <w:bCs/>
      <w:color w:val="232D80"/>
      <w:sz w:val="40"/>
      <w:szCs w:val="40"/>
    </w:rPr>
  </w:style>
  <w:style w:type="paragraph" w:customStyle="1" w:styleId="Normal11">
    <w:name w:val="Normal 11"/>
    <w:basedOn w:val="Normln"/>
    <w:rsid w:val="0069212E"/>
    <w:pPr>
      <w:spacing w:before="0" w:after="0"/>
    </w:pPr>
    <w:rPr>
      <w:rFonts w:cs="Arial"/>
      <w:color w:val="000000"/>
      <w:sz w:val="22"/>
      <w:szCs w:val="22"/>
    </w:rPr>
  </w:style>
  <w:style w:type="numbering" w:customStyle="1" w:styleId="Nadpiskapitoly">
    <w:name w:val="Nadpis kapitoly"/>
    <w:rsid w:val="0069212E"/>
    <w:pPr>
      <w:numPr>
        <w:numId w:val="17"/>
      </w:numPr>
    </w:pPr>
  </w:style>
  <w:style w:type="paragraph" w:customStyle="1" w:styleId="Nadpis2b">
    <w:name w:val="Nadpis 2b"/>
    <w:basedOn w:val="Normln"/>
    <w:rsid w:val="0069212E"/>
    <w:pPr>
      <w:keepNext/>
      <w:spacing w:before="0" w:after="0"/>
      <w:ind w:firstLine="360"/>
      <w:outlineLvl w:val="1"/>
    </w:pPr>
    <w:rPr>
      <w:b/>
      <w:bCs/>
      <w:color w:val="232D80"/>
      <w:sz w:val="28"/>
      <w:szCs w:val="20"/>
    </w:rPr>
  </w:style>
  <w:style w:type="paragraph" w:customStyle="1" w:styleId="PP010104NADPIS1">
    <w:name w:val="PP_01_01_04_NADPIS1"/>
    <w:next w:val="Bntext"/>
    <w:autoRedefine/>
    <w:rsid w:val="0069212E"/>
    <w:pPr>
      <w:numPr>
        <w:numId w:val="18"/>
      </w:numPr>
      <w:tabs>
        <w:tab w:val="clear" w:pos="1260"/>
        <w:tab w:val="num" w:pos="-4500"/>
      </w:tabs>
      <w:spacing w:before="240" w:after="60"/>
      <w:ind w:left="1259" w:hanging="357"/>
    </w:pPr>
    <w:rPr>
      <w:rFonts w:ascii="Arial" w:hAnsi="Arial" w:cs="Arial"/>
      <w:b/>
      <w:bCs/>
      <w:kern w:val="32"/>
      <w:sz w:val="24"/>
      <w:szCs w:val="24"/>
    </w:rPr>
  </w:style>
  <w:style w:type="paragraph" w:customStyle="1" w:styleId="PP010104NADPIS2">
    <w:name w:val="PP_01_01_04_NADPIS2"/>
    <w:next w:val="Bntext"/>
    <w:autoRedefine/>
    <w:rsid w:val="0069212E"/>
    <w:pPr>
      <w:numPr>
        <w:ilvl w:val="1"/>
        <w:numId w:val="18"/>
      </w:numPr>
      <w:spacing w:before="160" w:after="40"/>
    </w:pPr>
    <w:rPr>
      <w:rFonts w:ascii="Arial" w:hAnsi="Arial" w:cs="Arial"/>
      <w:b/>
      <w:bCs/>
      <w:sz w:val="24"/>
      <w:szCs w:val="24"/>
    </w:rPr>
  </w:style>
  <w:style w:type="paragraph" w:customStyle="1" w:styleId="PP010104NADPIS3">
    <w:name w:val="PP_01_01_04_NADPIS3"/>
    <w:next w:val="Bntext"/>
    <w:autoRedefine/>
    <w:rsid w:val="0069212E"/>
    <w:pPr>
      <w:numPr>
        <w:ilvl w:val="2"/>
        <w:numId w:val="18"/>
      </w:numPr>
      <w:tabs>
        <w:tab w:val="left" w:pos="2268"/>
      </w:tabs>
      <w:spacing w:before="80" w:after="20"/>
    </w:pPr>
    <w:rPr>
      <w:rFonts w:ascii="Arial" w:hAnsi="Arial" w:cs="Arial"/>
      <w:b/>
      <w:bCs/>
      <w:sz w:val="24"/>
      <w:szCs w:val="24"/>
    </w:rPr>
  </w:style>
  <w:style w:type="paragraph" w:customStyle="1" w:styleId="StylNadpis412b">
    <w:name w:val="Styl Nadpis 4 + 12 b."/>
    <w:basedOn w:val="Nadpis4"/>
    <w:link w:val="StylNadpis412bChar"/>
    <w:rsid w:val="00D7517E"/>
    <w:pPr>
      <w:numPr>
        <w:ilvl w:val="3"/>
      </w:numPr>
      <w:tabs>
        <w:tab w:val="num" w:pos="864"/>
      </w:tabs>
      <w:autoSpaceDE/>
      <w:autoSpaceDN/>
      <w:spacing w:before="240" w:after="60"/>
      <w:ind w:left="864" w:right="0" w:hanging="864"/>
      <w:jc w:val="left"/>
    </w:pPr>
    <w:rPr>
      <w:rFonts w:ascii="Times New Roman" w:hAnsi="Times New Roman" w:cs="Times New Roman"/>
      <w:bCs/>
      <w:i/>
      <w:color w:val="auto"/>
      <w:szCs w:val="28"/>
    </w:rPr>
  </w:style>
  <w:style w:type="character" w:customStyle="1" w:styleId="StylNadpis412bChar">
    <w:name w:val="Styl Nadpis 4 + 12 b. Char"/>
    <w:link w:val="StylNadpis412b"/>
    <w:rsid w:val="00D7517E"/>
    <w:rPr>
      <w:b/>
      <w:bCs/>
      <w:i/>
      <w:sz w:val="24"/>
      <w:szCs w:val="28"/>
    </w:rPr>
  </w:style>
  <w:style w:type="character" w:styleId="PromnnHTML">
    <w:name w:val="HTML Variable"/>
    <w:basedOn w:val="Standardnpsmoodstavce"/>
    <w:uiPriority w:val="99"/>
    <w:semiHidden/>
    <w:unhideWhenUsed/>
    <w:rsid w:val="00E56B9A"/>
    <w:rPr>
      <w:i/>
      <w:iCs/>
    </w:rPr>
  </w:style>
  <w:style w:type="character" w:customStyle="1" w:styleId="Level3Char">
    <w:name w:val="Level 3 Char"/>
    <w:basedOn w:val="Level2Char"/>
    <w:link w:val="Level3"/>
    <w:rsid w:val="00240E70"/>
    <w:rPr>
      <w:rFonts w:ascii="Arial" w:hAnsi="Arial" w:cs="Arial"/>
      <w:b/>
      <w:lang w:val="cs-CZ" w:eastAsia="cs-CZ"/>
    </w:rPr>
  </w:style>
  <w:style w:type="character" w:customStyle="1" w:styleId="UnresolvedMention1">
    <w:name w:val="Unresolved Mention1"/>
    <w:basedOn w:val="Standardnpsmoodstavce"/>
    <w:uiPriority w:val="99"/>
    <w:semiHidden/>
    <w:unhideWhenUsed/>
    <w:rsid w:val="00F5304C"/>
    <w:rPr>
      <w:color w:val="605E5C"/>
      <w:shd w:val="clear" w:color="auto" w:fill="E1DFDD"/>
    </w:rPr>
  </w:style>
  <w:style w:type="paragraph" w:customStyle="1" w:styleId="odsazenspuntkem">
    <w:name w:val="odsazený s puntíkem"/>
    <w:basedOn w:val="Normln"/>
    <w:rsid w:val="00DD1447"/>
    <w:pPr>
      <w:numPr>
        <w:numId w:val="21"/>
      </w:numPr>
      <w:tabs>
        <w:tab w:val="left" w:pos="510"/>
      </w:tabs>
    </w:pPr>
    <w:rPr>
      <w:sz w:val="20"/>
      <w:szCs w:val="20"/>
    </w:rPr>
  </w:style>
  <w:style w:type="character" w:customStyle="1" w:styleId="Nadpis9Char">
    <w:name w:val="Nadpis 9 Char"/>
    <w:basedOn w:val="Standardnpsmoodstavce"/>
    <w:link w:val="Nadpis9"/>
    <w:uiPriority w:val="9"/>
    <w:rsid w:val="004512D8"/>
    <w:rPr>
      <w:rFonts w:ascii="Arial" w:hAnsi="Arial"/>
      <w:b/>
      <w:sz w:val="22"/>
    </w:rPr>
  </w:style>
  <w:style w:type="paragraph" w:customStyle="1" w:styleId="Rejstk">
    <w:name w:val="Rejstřík"/>
    <w:basedOn w:val="Normln"/>
    <w:rsid w:val="004512D8"/>
    <w:pPr>
      <w:suppressLineNumbers/>
      <w:suppressAutoHyphens/>
      <w:spacing w:before="0" w:after="60"/>
      <w:jc w:val="both"/>
    </w:pPr>
    <w:rPr>
      <w:rFonts w:cs="Mangal"/>
      <w:sz w:val="22"/>
      <w:lang w:eastAsia="ar-SA"/>
    </w:rPr>
  </w:style>
  <w:style w:type="paragraph" w:customStyle="1" w:styleId="Zkladntext22">
    <w:name w:val="Základní text 22"/>
    <w:basedOn w:val="Normln"/>
    <w:rsid w:val="004512D8"/>
    <w:pPr>
      <w:suppressAutoHyphens/>
      <w:spacing w:before="0" w:after="60"/>
      <w:jc w:val="both"/>
    </w:pPr>
    <w:rPr>
      <w:rFonts w:cs="Arial"/>
      <w:color w:val="000000"/>
      <w:sz w:val="22"/>
      <w:lang w:eastAsia="ar-SA"/>
    </w:rPr>
  </w:style>
  <w:style w:type="character" w:customStyle="1" w:styleId="Zkladntextodsazen2Char">
    <w:name w:val="Základní text odsazený 2 Char"/>
    <w:basedOn w:val="Standardnpsmoodstavce"/>
    <w:link w:val="Zkladntextodsazen2"/>
    <w:rsid w:val="004512D8"/>
    <w:rPr>
      <w:rFonts w:ascii="Arial" w:hAnsi="Arial" w:cs="Arial"/>
      <w:color w:val="FF0000"/>
      <w:sz w:val="24"/>
      <w:szCs w:val="24"/>
    </w:rPr>
  </w:style>
  <w:style w:type="paragraph" w:customStyle="1" w:styleId="Textnormln">
    <w:name w:val="Text normální"/>
    <w:basedOn w:val="Normln"/>
    <w:link w:val="TextnormlnChar"/>
    <w:rsid w:val="004512D8"/>
    <w:pPr>
      <w:spacing w:before="240" w:after="0"/>
      <w:jc w:val="both"/>
    </w:pPr>
    <w:rPr>
      <w:rFonts w:ascii="Bookman Old Style" w:hAnsi="Bookman Old Style"/>
      <w:sz w:val="20"/>
      <w:szCs w:val="20"/>
    </w:rPr>
  </w:style>
  <w:style w:type="character" w:customStyle="1" w:styleId="TextnormlnChar">
    <w:name w:val="Text normální Char"/>
    <w:link w:val="Textnormln"/>
    <w:rsid w:val="004512D8"/>
    <w:rPr>
      <w:rFonts w:ascii="Bookman Old Style" w:hAnsi="Bookman Old Style"/>
    </w:rPr>
  </w:style>
  <w:style w:type="paragraph" w:customStyle="1" w:styleId="WW-Zkladntextodsazen2">
    <w:name w:val="WW-Základní text odsazený 2"/>
    <w:basedOn w:val="Normln"/>
    <w:rsid w:val="004512D8"/>
    <w:pPr>
      <w:suppressAutoHyphens/>
      <w:spacing w:before="0" w:after="0" w:line="360" w:lineRule="auto"/>
      <w:ind w:firstLine="425"/>
      <w:jc w:val="both"/>
    </w:pPr>
    <w:rPr>
      <w:rFonts w:ascii="Times New Roman" w:hAnsi="Times New Roman"/>
      <w:sz w:val="20"/>
      <w:szCs w:val="20"/>
      <w:lang w:eastAsia="ar-SA"/>
    </w:rPr>
  </w:style>
  <w:style w:type="character" w:customStyle="1" w:styleId="Zkladntextodsazen3Char">
    <w:name w:val="Základní text odsazený 3 Char"/>
    <w:basedOn w:val="Standardnpsmoodstavce"/>
    <w:link w:val="Zkladntextodsazen3"/>
    <w:uiPriority w:val="99"/>
    <w:rsid w:val="004512D8"/>
    <w:rPr>
      <w:rFonts w:ascii="Arial" w:hAnsi="Arial" w:cs="Arial"/>
      <w:sz w:val="24"/>
      <w:szCs w:val="24"/>
    </w:rPr>
  </w:style>
  <w:style w:type="character" w:customStyle="1" w:styleId="OdstavecChar">
    <w:name w:val="Odstavec Char"/>
    <w:link w:val="Odstavec"/>
    <w:rsid w:val="004512D8"/>
    <w:rPr>
      <w:rFonts w:ascii="Arial" w:hAnsi="Arial" w:cs="Arial"/>
      <w:color w:val="000000"/>
      <w:sz w:val="24"/>
      <w:szCs w:val="24"/>
    </w:rPr>
  </w:style>
  <w:style w:type="paragraph" w:customStyle="1" w:styleId="vet">
    <w:name w:val="výčet"/>
    <w:basedOn w:val="Normln"/>
    <w:rsid w:val="004512D8"/>
    <w:pPr>
      <w:tabs>
        <w:tab w:val="right" w:leader="dot" w:pos="7825"/>
        <w:tab w:val="left" w:pos="7938"/>
      </w:tabs>
      <w:ind w:firstLine="709"/>
      <w:jc w:val="both"/>
    </w:pPr>
    <w:rPr>
      <w:sz w:val="22"/>
      <w:szCs w:val="20"/>
    </w:rPr>
  </w:style>
  <w:style w:type="character" w:customStyle="1" w:styleId="WW8Num1z8">
    <w:name w:val="WW8Num1z8"/>
    <w:rsid w:val="004512D8"/>
  </w:style>
  <w:style w:type="character" w:customStyle="1" w:styleId="ZkladntextodsazenChar">
    <w:name w:val="Základní text odsazený Char"/>
    <w:basedOn w:val="Standardnpsmoodstavce"/>
    <w:link w:val="Zkladntextodsazen"/>
    <w:uiPriority w:val="99"/>
    <w:rsid w:val="004512D8"/>
    <w:rPr>
      <w:rFonts w:ascii="Arial" w:hAnsi="Arial"/>
      <w:sz w:val="24"/>
      <w:szCs w:val="22"/>
    </w:rPr>
  </w:style>
  <w:style w:type="paragraph" w:customStyle="1" w:styleId="Zkladntext23">
    <w:name w:val="Základní text 23"/>
    <w:basedOn w:val="Normln"/>
    <w:rsid w:val="004512D8"/>
    <w:pPr>
      <w:suppressAutoHyphens/>
      <w:spacing w:before="0" w:after="60"/>
      <w:jc w:val="both"/>
    </w:pPr>
    <w:rPr>
      <w:rFonts w:cs="Arial"/>
      <w:color w:val="000000"/>
      <w:sz w:val="22"/>
      <w:lang w:eastAsia="ar-SA"/>
    </w:rPr>
  </w:style>
  <w:style w:type="character" w:customStyle="1" w:styleId="Nadpis5Char">
    <w:name w:val="Nadpis 5 Char"/>
    <w:basedOn w:val="Standardnpsmoodstavce"/>
    <w:link w:val="Nadpis5"/>
    <w:rsid w:val="004512D8"/>
    <w:rPr>
      <w:rFonts w:ascii="Arial" w:hAnsi="Arial" w:cs="Arial"/>
      <w:sz w:val="22"/>
      <w:szCs w:val="28"/>
      <w:u w:val="single"/>
    </w:rPr>
  </w:style>
  <w:style w:type="character" w:customStyle="1" w:styleId="Nadpis8Char">
    <w:name w:val="Nadpis 8 Char"/>
    <w:basedOn w:val="Standardnpsmoodstavce"/>
    <w:link w:val="Nadpis8"/>
    <w:rsid w:val="004512D8"/>
    <w:rPr>
      <w:rFonts w:ascii="Arial" w:hAnsi="Arial"/>
      <w:i/>
    </w:rPr>
  </w:style>
  <w:style w:type="paragraph" w:customStyle="1" w:styleId="Nadpis0">
    <w:name w:val="Nadpis"/>
    <w:basedOn w:val="Normln"/>
    <w:next w:val="Zkladntext"/>
    <w:qFormat/>
    <w:rsid w:val="004512D8"/>
    <w:pPr>
      <w:keepNext/>
      <w:widowControl w:val="0"/>
      <w:suppressAutoHyphens/>
      <w:spacing w:before="240" w:after="120"/>
    </w:pPr>
    <w:rPr>
      <w:rFonts w:eastAsia="Arial Unicode MS" w:cs="Mangal"/>
      <w:sz w:val="28"/>
      <w:szCs w:val="28"/>
      <w:lang w:eastAsia="ar-SA"/>
    </w:rPr>
  </w:style>
  <w:style w:type="paragraph" w:customStyle="1" w:styleId="zkladntext4">
    <w:name w:val="základní text"/>
    <w:basedOn w:val="Normln"/>
    <w:qFormat/>
    <w:rsid w:val="004512D8"/>
    <w:pPr>
      <w:tabs>
        <w:tab w:val="left" w:pos="1134"/>
        <w:tab w:val="left" w:pos="2126"/>
        <w:tab w:val="left" w:pos="2835"/>
        <w:tab w:val="left" w:pos="3544"/>
        <w:tab w:val="left" w:pos="4253"/>
        <w:tab w:val="left" w:pos="4961"/>
        <w:tab w:val="left" w:pos="5670"/>
        <w:tab w:val="left" w:pos="6379"/>
        <w:tab w:val="left" w:pos="7088"/>
        <w:tab w:val="left" w:pos="7655"/>
        <w:tab w:val="left" w:pos="7938"/>
      </w:tabs>
      <w:suppressAutoHyphens/>
      <w:overflowPunct w:val="0"/>
      <w:autoSpaceDE w:val="0"/>
      <w:spacing w:before="0" w:after="120" w:line="260" w:lineRule="exact"/>
      <w:ind w:firstLine="567"/>
      <w:jc w:val="both"/>
      <w:textAlignment w:val="baseline"/>
    </w:pPr>
    <w:rPr>
      <w:sz w:val="22"/>
      <w:szCs w:val="20"/>
      <w:lang w:eastAsia="ar-SA"/>
    </w:rPr>
  </w:style>
  <w:style w:type="paragraph" w:customStyle="1" w:styleId="textKatka">
    <w:name w:val="text Katka"/>
    <w:basedOn w:val="Normln"/>
    <w:link w:val="textKatkaChar"/>
    <w:qFormat/>
    <w:rsid w:val="00105EE2"/>
    <w:pPr>
      <w:spacing w:before="240" w:after="120" w:line="276" w:lineRule="auto"/>
      <w:ind w:left="851"/>
      <w:jc w:val="both"/>
    </w:pPr>
    <w:rPr>
      <w:rFonts w:ascii="Calibri" w:hAnsi="Calibri" w:cs="Calibri"/>
      <w:color w:val="000000"/>
      <w:sz w:val="22"/>
      <w:szCs w:val="22"/>
    </w:rPr>
  </w:style>
  <w:style w:type="character" w:customStyle="1" w:styleId="textKatkaChar">
    <w:name w:val="text Katka Char"/>
    <w:basedOn w:val="Standardnpsmoodstavce"/>
    <w:link w:val="textKatka"/>
    <w:rsid w:val="00105EE2"/>
    <w:rPr>
      <w:rFonts w:ascii="Calibri" w:hAnsi="Calibri" w:cs="Calibri"/>
      <w:color w:val="000000"/>
      <w:sz w:val="22"/>
      <w:szCs w:val="22"/>
    </w:rPr>
  </w:style>
  <w:style w:type="character" w:customStyle="1" w:styleId="AAAtextodstavcChar1">
    <w:name w:val="AAA text odstavců Char1"/>
    <w:link w:val="AAAtextodstavc"/>
    <w:rsid w:val="008A54C4"/>
    <w:rPr>
      <w:sz w:val="24"/>
    </w:rPr>
  </w:style>
  <w:style w:type="paragraph" w:customStyle="1" w:styleId="AAAtextodstavc">
    <w:name w:val="AAA text odstavců"/>
    <w:basedOn w:val="Normln"/>
    <w:link w:val="AAAtextodstavcChar1"/>
    <w:rsid w:val="008A54C4"/>
    <w:pPr>
      <w:overflowPunct w:val="0"/>
      <w:autoSpaceDE w:val="0"/>
      <w:autoSpaceDN w:val="0"/>
      <w:adjustRightInd w:val="0"/>
      <w:spacing w:before="0" w:after="100" w:afterAutospacing="1" w:line="360" w:lineRule="exact"/>
      <w:ind w:firstLine="357"/>
      <w:jc w:val="both"/>
      <w:textAlignment w:val="baseline"/>
    </w:pPr>
    <w:rPr>
      <w:rFonts w:ascii="Times New Roman" w:hAnsi="Times New Roman"/>
      <w:szCs w:val="20"/>
    </w:rPr>
  </w:style>
  <w:style w:type="paragraph" w:customStyle="1" w:styleId="WW-NormlnIMP">
    <w:name w:val="WW-Normální_IMP"/>
    <w:basedOn w:val="Normln"/>
    <w:rsid w:val="009F68CF"/>
    <w:pPr>
      <w:tabs>
        <w:tab w:val="center" w:pos="1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verflowPunct w:val="0"/>
      <w:autoSpaceDE w:val="0"/>
      <w:spacing w:before="0" w:after="0" w:line="264" w:lineRule="auto"/>
      <w:textAlignment w:val="baseline"/>
    </w:pPr>
    <w:rPr>
      <w:rFonts w:cs="Arial"/>
      <w:szCs w:val="20"/>
      <w:lang w:eastAsia="zh-CN"/>
    </w:rPr>
  </w:style>
  <w:style w:type="paragraph" w:customStyle="1" w:styleId="Normln10">
    <w:name w:val="Normální1"/>
    <w:basedOn w:val="Normln"/>
    <w:rsid w:val="00AE6CF1"/>
    <w:pPr>
      <w:widowControl w:val="0"/>
      <w:suppressAutoHyphens/>
      <w:spacing w:before="0" w:after="0"/>
    </w:pPr>
    <w:rPr>
      <w:rFonts w:ascii="Times New Roman" w:hAnsi="Times New Roman"/>
      <w:szCs w:val="20"/>
      <w:lang w:eastAsia="zh-CN"/>
    </w:rPr>
  </w:style>
  <w:style w:type="paragraph" w:customStyle="1" w:styleId="-wm-msonormal">
    <w:name w:val="-wm-msonormal"/>
    <w:basedOn w:val="Normln"/>
    <w:rsid w:val="00153AC3"/>
    <w:pPr>
      <w:spacing w:before="100" w:beforeAutospacing="1" w:after="100" w:afterAutospacing="1"/>
    </w:pPr>
    <w:rPr>
      <w:rFonts w:ascii="Times New Roman" w:hAnsi="Times New Roman"/>
    </w:rPr>
  </w:style>
  <w:style w:type="character" w:customStyle="1" w:styleId="Odkaznakoment2">
    <w:name w:val="Odkaz na komentář2"/>
    <w:rsid w:val="00A55494"/>
    <w:rPr>
      <w:sz w:val="16"/>
      <w:szCs w:val="16"/>
    </w:rPr>
  </w:style>
  <w:style w:type="character" w:customStyle="1" w:styleId="OdstavecseseznamemChar">
    <w:name w:val="Odstavec se seznamem Char"/>
    <w:aliases w:val="_Petlach_seznam Char,tabul Char,Odstavec se seznamem3 Char,Odstavec se seznamem31 Char"/>
    <w:link w:val="Odstavecseseznamem"/>
    <w:uiPriority w:val="99"/>
    <w:rsid w:val="00A55494"/>
    <w:rPr>
      <w:rFonts w:ascii="Calibri" w:hAnsi="Calibri"/>
      <w:sz w:val="22"/>
      <w:szCs w:val="22"/>
      <w:lang w:val="en-GB" w:eastAsia="en-US"/>
    </w:rPr>
  </w:style>
  <w:style w:type="paragraph" w:customStyle="1" w:styleId="BAListbasicsub">
    <w:name w:val="BA List basic sub"/>
    <w:basedOn w:val="BABasictext"/>
    <w:qFormat/>
    <w:rsid w:val="0053349A"/>
    <w:pPr>
      <w:ind w:left="2127" w:hanging="360"/>
    </w:pPr>
  </w:style>
  <w:style w:type="character" w:customStyle="1" w:styleId="UnresolvedMention2">
    <w:name w:val="Unresolved Mention2"/>
    <w:basedOn w:val="Standardnpsmoodstavce"/>
    <w:uiPriority w:val="99"/>
    <w:semiHidden/>
    <w:unhideWhenUsed/>
    <w:rsid w:val="00727672"/>
    <w:rPr>
      <w:color w:val="605E5C"/>
      <w:shd w:val="clear" w:color="auto" w:fill="E1DFDD"/>
    </w:rPr>
  </w:style>
  <w:style w:type="character" w:styleId="Nevyeenzmnka">
    <w:name w:val="Unresolved Mention"/>
    <w:basedOn w:val="Standardnpsmoodstavce"/>
    <w:uiPriority w:val="99"/>
    <w:semiHidden/>
    <w:unhideWhenUsed/>
    <w:rsid w:val="00783E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87534">
      <w:bodyDiv w:val="1"/>
      <w:marLeft w:val="0"/>
      <w:marRight w:val="0"/>
      <w:marTop w:val="0"/>
      <w:marBottom w:val="0"/>
      <w:divBdr>
        <w:top w:val="none" w:sz="0" w:space="0" w:color="auto"/>
        <w:left w:val="none" w:sz="0" w:space="0" w:color="auto"/>
        <w:bottom w:val="none" w:sz="0" w:space="0" w:color="auto"/>
        <w:right w:val="none" w:sz="0" w:space="0" w:color="auto"/>
      </w:divBdr>
    </w:div>
    <w:div w:id="22174430">
      <w:bodyDiv w:val="1"/>
      <w:marLeft w:val="0"/>
      <w:marRight w:val="0"/>
      <w:marTop w:val="0"/>
      <w:marBottom w:val="0"/>
      <w:divBdr>
        <w:top w:val="none" w:sz="0" w:space="0" w:color="auto"/>
        <w:left w:val="none" w:sz="0" w:space="0" w:color="auto"/>
        <w:bottom w:val="none" w:sz="0" w:space="0" w:color="auto"/>
        <w:right w:val="none" w:sz="0" w:space="0" w:color="auto"/>
      </w:divBdr>
    </w:div>
    <w:div w:id="40636191">
      <w:bodyDiv w:val="1"/>
      <w:marLeft w:val="0"/>
      <w:marRight w:val="0"/>
      <w:marTop w:val="0"/>
      <w:marBottom w:val="0"/>
      <w:divBdr>
        <w:top w:val="none" w:sz="0" w:space="0" w:color="auto"/>
        <w:left w:val="none" w:sz="0" w:space="0" w:color="auto"/>
        <w:bottom w:val="none" w:sz="0" w:space="0" w:color="auto"/>
        <w:right w:val="none" w:sz="0" w:space="0" w:color="auto"/>
      </w:divBdr>
    </w:div>
    <w:div w:id="47847581">
      <w:bodyDiv w:val="1"/>
      <w:marLeft w:val="0"/>
      <w:marRight w:val="0"/>
      <w:marTop w:val="0"/>
      <w:marBottom w:val="0"/>
      <w:divBdr>
        <w:top w:val="none" w:sz="0" w:space="0" w:color="auto"/>
        <w:left w:val="none" w:sz="0" w:space="0" w:color="auto"/>
        <w:bottom w:val="none" w:sz="0" w:space="0" w:color="auto"/>
        <w:right w:val="none" w:sz="0" w:space="0" w:color="auto"/>
      </w:divBdr>
      <w:divsChild>
        <w:div w:id="210730860">
          <w:marLeft w:val="0"/>
          <w:marRight w:val="0"/>
          <w:marTop w:val="0"/>
          <w:marBottom w:val="0"/>
          <w:divBdr>
            <w:top w:val="none" w:sz="0" w:space="0" w:color="auto"/>
            <w:left w:val="none" w:sz="0" w:space="0" w:color="auto"/>
            <w:bottom w:val="none" w:sz="0" w:space="0" w:color="auto"/>
            <w:right w:val="none" w:sz="0" w:space="0" w:color="auto"/>
          </w:divBdr>
          <w:divsChild>
            <w:div w:id="1814057506">
              <w:marLeft w:val="0"/>
              <w:marRight w:val="0"/>
              <w:marTop w:val="0"/>
              <w:marBottom w:val="0"/>
              <w:divBdr>
                <w:top w:val="none" w:sz="0" w:space="0" w:color="auto"/>
                <w:left w:val="none" w:sz="0" w:space="0" w:color="auto"/>
                <w:bottom w:val="none" w:sz="0" w:space="0" w:color="auto"/>
                <w:right w:val="none" w:sz="0" w:space="0" w:color="auto"/>
              </w:divBdr>
              <w:divsChild>
                <w:div w:id="1388528124">
                  <w:marLeft w:val="0"/>
                  <w:marRight w:val="0"/>
                  <w:marTop w:val="0"/>
                  <w:marBottom w:val="0"/>
                  <w:divBdr>
                    <w:top w:val="none" w:sz="0" w:space="0" w:color="auto"/>
                    <w:left w:val="none" w:sz="0" w:space="0" w:color="auto"/>
                    <w:bottom w:val="none" w:sz="0" w:space="0" w:color="auto"/>
                    <w:right w:val="none" w:sz="0" w:space="0" w:color="auto"/>
                  </w:divBdr>
                  <w:divsChild>
                    <w:div w:id="1899316177">
                      <w:marLeft w:val="0"/>
                      <w:marRight w:val="0"/>
                      <w:marTop w:val="0"/>
                      <w:marBottom w:val="0"/>
                      <w:divBdr>
                        <w:top w:val="none" w:sz="0" w:space="0" w:color="auto"/>
                        <w:left w:val="none" w:sz="0" w:space="0" w:color="auto"/>
                        <w:bottom w:val="none" w:sz="0" w:space="0" w:color="auto"/>
                        <w:right w:val="none" w:sz="0" w:space="0" w:color="auto"/>
                      </w:divBdr>
                      <w:divsChild>
                        <w:div w:id="684792707">
                          <w:marLeft w:val="0"/>
                          <w:marRight w:val="0"/>
                          <w:marTop w:val="0"/>
                          <w:marBottom w:val="0"/>
                          <w:divBdr>
                            <w:top w:val="none" w:sz="0" w:space="0" w:color="auto"/>
                            <w:left w:val="none" w:sz="0" w:space="0" w:color="auto"/>
                            <w:bottom w:val="none" w:sz="0" w:space="0" w:color="auto"/>
                            <w:right w:val="none" w:sz="0" w:space="0" w:color="auto"/>
                          </w:divBdr>
                          <w:divsChild>
                            <w:div w:id="1414006365">
                              <w:marLeft w:val="0"/>
                              <w:marRight w:val="0"/>
                              <w:marTop w:val="0"/>
                              <w:marBottom w:val="0"/>
                              <w:divBdr>
                                <w:top w:val="none" w:sz="0" w:space="0" w:color="auto"/>
                                <w:left w:val="none" w:sz="0" w:space="0" w:color="auto"/>
                                <w:bottom w:val="none" w:sz="0" w:space="0" w:color="auto"/>
                                <w:right w:val="none" w:sz="0" w:space="0" w:color="auto"/>
                              </w:divBdr>
                              <w:divsChild>
                                <w:div w:id="1605454635">
                                  <w:marLeft w:val="0"/>
                                  <w:marRight w:val="0"/>
                                  <w:marTop w:val="0"/>
                                  <w:marBottom w:val="0"/>
                                  <w:divBdr>
                                    <w:top w:val="single" w:sz="6" w:space="0" w:color="F5F5F5"/>
                                    <w:left w:val="single" w:sz="6" w:space="0" w:color="F5F5F5"/>
                                    <w:bottom w:val="single" w:sz="6" w:space="0" w:color="F5F5F5"/>
                                    <w:right w:val="single" w:sz="6" w:space="0" w:color="F5F5F5"/>
                                  </w:divBdr>
                                  <w:divsChild>
                                    <w:div w:id="1337338895">
                                      <w:marLeft w:val="0"/>
                                      <w:marRight w:val="0"/>
                                      <w:marTop w:val="0"/>
                                      <w:marBottom w:val="0"/>
                                      <w:divBdr>
                                        <w:top w:val="none" w:sz="0" w:space="0" w:color="auto"/>
                                        <w:left w:val="none" w:sz="0" w:space="0" w:color="auto"/>
                                        <w:bottom w:val="none" w:sz="0" w:space="0" w:color="auto"/>
                                        <w:right w:val="none" w:sz="0" w:space="0" w:color="auto"/>
                                      </w:divBdr>
                                      <w:divsChild>
                                        <w:div w:id="192999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8091158">
      <w:bodyDiv w:val="1"/>
      <w:marLeft w:val="0"/>
      <w:marRight w:val="0"/>
      <w:marTop w:val="0"/>
      <w:marBottom w:val="0"/>
      <w:divBdr>
        <w:top w:val="none" w:sz="0" w:space="0" w:color="auto"/>
        <w:left w:val="none" w:sz="0" w:space="0" w:color="auto"/>
        <w:bottom w:val="none" w:sz="0" w:space="0" w:color="auto"/>
        <w:right w:val="none" w:sz="0" w:space="0" w:color="auto"/>
      </w:divBdr>
      <w:divsChild>
        <w:div w:id="230847463">
          <w:marLeft w:val="0"/>
          <w:marRight w:val="0"/>
          <w:marTop w:val="0"/>
          <w:marBottom w:val="0"/>
          <w:divBdr>
            <w:top w:val="none" w:sz="0" w:space="0" w:color="auto"/>
            <w:left w:val="none" w:sz="0" w:space="0" w:color="auto"/>
            <w:bottom w:val="none" w:sz="0" w:space="0" w:color="auto"/>
            <w:right w:val="none" w:sz="0" w:space="0" w:color="auto"/>
          </w:divBdr>
          <w:divsChild>
            <w:div w:id="325016429">
              <w:marLeft w:val="0"/>
              <w:marRight w:val="0"/>
              <w:marTop w:val="0"/>
              <w:marBottom w:val="0"/>
              <w:divBdr>
                <w:top w:val="none" w:sz="0" w:space="0" w:color="auto"/>
                <w:left w:val="none" w:sz="0" w:space="0" w:color="auto"/>
                <w:bottom w:val="none" w:sz="0" w:space="0" w:color="auto"/>
                <w:right w:val="none" w:sz="0" w:space="0" w:color="auto"/>
              </w:divBdr>
              <w:divsChild>
                <w:div w:id="816607307">
                  <w:marLeft w:val="0"/>
                  <w:marRight w:val="0"/>
                  <w:marTop w:val="0"/>
                  <w:marBottom w:val="0"/>
                  <w:divBdr>
                    <w:top w:val="none" w:sz="0" w:space="0" w:color="auto"/>
                    <w:left w:val="none" w:sz="0" w:space="0" w:color="auto"/>
                    <w:bottom w:val="none" w:sz="0" w:space="0" w:color="auto"/>
                    <w:right w:val="none" w:sz="0" w:space="0" w:color="auto"/>
                  </w:divBdr>
                  <w:divsChild>
                    <w:div w:id="318073061">
                      <w:marLeft w:val="0"/>
                      <w:marRight w:val="0"/>
                      <w:marTop w:val="0"/>
                      <w:marBottom w:val="0"/>
                      <w:divBdr>
                        <w:top w:val="none" w:sz="0" w:space="0" w:color="auto"/>
                        <w:left w:val="none" w:sz="0" w:space="0" w:color="auto"/>
                        <w:bottom w:val="none" w:sz="0" w:space="0" w:color="auto"/>
                        <w:right w:val="none" w:sz="0" w:space="0" w:color="auto"/>
                      </w:divBdr>
                      <w:divsChild>
                        <w:div w:id="679963239">
                          <w:marLeft w:val="0"/>
                          <w:marRight w:val="0"/>
                          <w:marTop w:val="0"/>
                          <w:marBottom w:val="0"/>
                          <w:divBdr>
                            <w:top w:val="none" w:sz="0" w:space="0" w:color="auto"/>
                            <w:left w:val="none" w:sz="0" w:space="0" w:color="auto"/>
                            <w:bottom w:val="none" w:sz="0" w:space="0" w:color="auto"/>
                            <w:right w:val="none" w:sz="0" w:space="0" w:color="auto"/>
                          </w:divBdr>
                          <w:divsChild>
                            <w:div w:id="393233974">
                              <w:marLeft w:val="0"/>
                              <w:marRight w:val="0"/>
                              <w:marTop w:val="0"/>
                              <w:marBottom w:val="0"/>
                              <w:divBdr>
                                <w:top w:val="none" w:sz="0" w:space="0" w:color="auto"/>
                                <w:left w:val="none" w:sz="0" w:space="0" w:color="auto"/>
                                <w:bottom w:val="none" w:sz="0" w:space="0" w:color="auto"/>
                                <w:right w:val="none" w:sz="0" w:space="0" w:color="auto"/>
                              </w:divBdr>
                              <w:divsChild>
                                <w:div w:id="35588187">
                                  <w:marLeft w:val="0"/>
                                  <w:marRight w:val="0"/>
                                  <w:marTop w:val="0"/>
                                  <w:marBottom w:val="0"/>
                                  <w:divBdr>
                                    <w:top w:val="single" w:sz="6" w:space="0" w:color="F5F5F5"/>
                                    <w:left w:val="single" w:sz="6" w:space="0" w:color="F5F5F5"/>
                                    <w:bottom w:val="single" w:sz="6" w:space="0" w:color="F5F5F5"/>
                                    <w:right w:val="single" w:sz="6" w:space="0" w:color="F5F5F5"/>
                                  </w:divBdr>
                                  <w:divsChild>
                                    <w:div w:id="1815876799">
                                      <w:marLeft w:val="0"/>
                                      <w:marRight w:val="0"/>
                                      <w:marTop w:val="0"/>
                                      <w:marBottom w:val="0"/>
                                      <w:divBdr>
                                        <w:top w:val="none" w:sz="0" w:space="0" w:color="auto"/>
                                        <w:left w:val="none" w:sz="0" w:space="0" w:color="auto"/>
                                        <w:bottom w:val="none" w:sz="0" w:space="0" w:color="auto"/>
                                        <w:right w:val="none" w:sz="0" w:space="0" w:color="auto"/>
                                      </w:divBdr>
                                      <w:divsChild>
                                        <w:div w:id="68971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419831">
      <w:bodyDiv w:val="1"/>
      <w:marLeft w:val="0"/>
      <w:marRight w:val="0"/>
      <w:marTop w:val="0"/>
      <w:marBottom w:val="0"/>
      <w:divBdr>
        <w:top w:val="none" w:sz="0" w:space="0" w:color="auto"/>
        <w:left w:val="none" w:sz="0" w:space="0" w:color="auto"/>
        <w:bottom w:val="none" w:sz="0" w:space="0" w:color="auto"/>
        <w:right w:val="none" w:sz="0" w:space="0" w:color="auto"/>
      </w:divBdr>
    </w:div>
    <w:div w:id="88698913">
      <w:bodyDiv w:val="1"/>
      <w:marLeft w:val="0"/>
      <w:marRight w:val="0"/>
      <w:marTop w:val="0"/>
      <w:marBottom w:val="0"/>
      <w:divBdr>
        <w:top w:val="none" w:sz="0" w:space="0" w:color="auto"/>
        <w:left w:val="none" w:sz="0" w:space="0" w:color="auto"/>
        <w:bottom w:val="none" w:sz="0" w:space="0" w:color="auto"/>
        <w:right w:val="none" w:sz="0" w:space="0" w:color="auto"/>
      </w:divBdr>
    </w:div>
    <w:div w:id="103233918">
      <w:bodyDiv w:val="1"/>
      <w:marLeft w:val="0"/>
      <w:marRight w:val="0"/>
      <w:marTop w:val="0"/>
      <w:marBottom w:val="0"/>
      <w:divBdr>
        <w:top w:val="none" w:sz="0" w:space="0" w:color="auto"/>
        <w:left w:val="none" w:sz="0" w:space="0" w:color="auto"/>
        <w:bottom w:val="none" w:sz="0" w:space="0" w:color="auto"/>
        <w:right w:val="none" w:sz="0" w:space="0" w:color="auto"/>
      </w:divBdr>
    </w:div>
    <w:div w:id="106893513">
      <w:bodyDiv w:val="1"/>
      <w:marLeft w:val="0"/>
      <w:marRight w:val="0"/>
      <w:marTop w:val="0"/>
      <w:marBottom w:val="0"/>
      <w:divBdr>
        <w:top w:val="none" w:sz="0" w:space="0" w:color="auto"/>
        <w:left w:val="none" w:sz="0" w:space="0" w:color="auto"/>
        <w:bottom w:val="none" w:sz="0" w:space="0" w:color="auto"/>
        <w:right w:val="none" w:sz="0" w:space="0" w:color="auto"/>
      </w:divBdr>
    </w:div>
    <w:div w:id="108429132">
      <w:bodyDiv w:val="1"/>
      <w:marLeft w:val="0"/>
      <w:marRight w:val="0"/>
      <w:marTop w:val="0"/>
      <w:marBottom w:val="0"/>
      <w:divBdr>
        <w:top w:val="none" w:sz="0" w:space="0" w:color="auto"/>
        <w:left w:val="none" w:sz="0" w:space="0" w:color="auto"/>
        <w:bottom w:val="none" w:sz="0" w:space="0" w:color="auto"/>
        <w:right w:val="none" w:sz="0" w:space="0" w:color="auto"/>
      </w:divBdr>
    </w:div>
    <w:div w:id="131488453">
      <w:bodyDiv w:val="1"/>
      <w:marLeft w:val="0"/>
      <w:marRight w:val="0"/>
      <w:marTop w:val="0"/>
      <w:marBottom w:val="0"/>
      <w:divBdr>
        <w:top w:val="none" w:sz="0" w:space="0" w:color="auto"/>
        <w:left w:val="none" w:sz="0" w:space="0" w:color="auto"/>
        <w:bottom w:val="none" w:sz="0" w:space="0" w:color="auto"/>
        <w:right w:val="none" w:sz="0" w:space="0" w:color="auto"/>
      </w:divBdr>
    </w:div>
    <w:div w:id="134571831">
      <w:bodyDiv w:val="1"/>
      <w:marLeft w:val="0"/>
      <w:marRight w:val="0"/>
      <w:marTop w:val="0"/>
      <w:marBottom w:val="0"/>
      <w:divBdr>
        <w:top w:val="none" w:sz="0" w:space="0" w:color="auto"/>
        <w:left w:val="none" w:sz="0" w:space="0" w:color="auto"/>
        <w:bottom w:val="none" w:sz="0" w:space="0" w:color="auto"/>
        <w:right w:val="none" w:sz="0" w:space="0" w:color="auto"/>
      </w:divBdr>
    </w:div>
    <w:div w:id="138570290">
      <w:bodyDiv w:val="1"/>
      <w:marLeft w:val="0"/>
      <w:marRight w:val="0"/>
      <w:marTop w:val="0"/>
      <w:marBottom w:val="0"/>
      <w:divBdr>
        <w:top w:val="none" w:sz="0" w:space="0" w:color="auto"/>
        <w:left w:val="none" w:sz="0" w:space="0" w:color="auto"/>
        <w:bottom w:val="none" w:sz="0" w:space="0" w:color="auto"/>
        <w:right w:val="none" w:sz="0" w:space="0" w:color="auto"/>
      </w:divBdr>
    </w:div>
    <w:div w:id="148638828">
      <w:bodyDiv w:val="1"/>
      <w:marLeft w:val="0"/>
      <w:marRight w:val="0"/>
      <w:marTop w:val="0"/>
      <w:marBottom w:val="0"/>
      <w:divBdr>
        <w:top w:val="none" w:sz="0" w:space="0" w:color="auto"/>
        <w:left w:val="none" w:sz="0" w:space="0" w:color="auto"/>
        <w:bottom w:val="none" w:sz="0" w:space="0" w:color="auto"/>
        <w:right w:val="none" w:sz="0" w:space="0" w:color="auto"/>
      </w:divBdr>
    </w:div>
    <w:div w:id="192302653">
      <w:bodyDiv w:val="1"/>
      <w:marLeft w:val="0"/>
      <w:marRight w:val="0"/>
      <w:marTop w:val="0"/>
      <w:marBottom w:val="0"/>
      <w:divBdr>
        <w:top w:val="none" w:sz="0" w:space="0" w:color="auto"/>
        <w:left w:val="none" w:sz="0" w:space="0" w:color="auto"/>
        <w:bottom w:val="none" w:sz="0" w:space="0" w:color="auto"/>
        <w:right w:val="none" w:sz="0" w:space="0" w:color="auto"/>
      </w:divBdr>
    </w:div>
    <w:div w:id="200022003">
      <w:bodyDiv w:val="1"/>
      <w:marLeft w:val="0"/>
      <w:marRight w:val="0"/>
      <w:marTop w:val="0"/>
      <w:marBottom w:val="0"/>
      <w:divBdr>
        <w:top w:val="none" w:sz="0" w:space="0" w:color="auto"/>
        <w:left w:val="none" w:sz="0" w:space="0" w:color="auto"/>
        <w:bottom w:val="none" w:sz="0" w:space="0" w:color="auto"/>
        <w:right w:val="none" w:sz="0" w:space="0" w:color="auto"/>
      </w:divBdr>
    </w:div>
    <w:div w:id="200479801">
      <w:bodyDiv w:val="1"/>
      <w:marLeft w:val="0"/>
      <w:marRight w:val="0"/>
      <w:marTop w:val="0"/>
      <w:marBottom w:val="0"/>
      <w:divBdr>
        <w:top w:val="none" w:sz="0" w:space="0" w:color="auto"/>
        <w:left w:val="none" w:sz="0" w:space="0" w:color="auto"/>
        <w:bottom w:val="none" w:sz="0" w:space="0" w:color="auto"/>
        <w:right w:val="none" w:sz="0" w:space="0" w:color="auto"/>
      </w:divBdr>
    </w:div>
    <w:div w:id="236063345">
      <w:bodyDiv w:val="1"/>
      <w:marLeft w:val="0"/>
      <w:marRight w:val="0"/>
      <w:marTop w:val="0"/>
      <w:marBottom w:val="0"/>
      <w:divBdr>
        <w:top w:val="none" w:sz="0" w:space="0" w:color="auto"/>
        <w:left w:val="none" w:sz="0" w:space="0" w:color="auto"/>
        <w:bottom w:val="none" w:sz="0" w:space="0" w:color="auto"/>
        <w:right w:val="none" w:sz="0" w:space="0" w:color="auto"/>
      </w:divBdr>
    </w:div>
    <w:div w:id="236323841">
      <w:bodyDiv w:val="1"/>
      <w:marLeft w:val="0"/>
      <w:marRight w:val="0"/>
      <w:marTop w:val="0"/>
      <w:marBottom w:val="0"/>
      <w:divBdr>
        <w:top w:val="none" w:sz="0" w:space="0" w:color="auto"/>
        <w:left w:val="none" w:sz="0" w:space="0" w:color="auto"/>
        <w:bottom w:val="none" w:sz="0" w:space="0" w:color="auto"/>
        <w:right w:val="none" w:sz="0" w:space="0" w:color="auto"/>
      </w:divBdr>
    </w:div>
    <w:div w:id="257253344">
      <w:bodyDiv w:val="1"/>
      <w:marLeft w:val="0"/>
      <w:marRight w:val="0"/>
      <w:marTop w:val="0"/>
      <w:marBottom w:val="0"/>
      <w:divBdr>
        <w:top w:val="none" w:sz="0" w:space="0" w:color="auto"/>
        <w:left w:val="none" w:sz="0" w:space="0" w:color="auto"/>
        <w:bottom w:val="none" w:sz="0" w:space="0" w:color="auto"/>
        <w:right w:val="none" w:sz="0" w:space="0" w:color="auto"/>
      </w:divBdr>
    </w:div>
    <w:div w:id="258177605">
      <w:bodyDiv w:val="1"/>
      <w:marLeft w:val="0"/>
      <w:marRight w:val="0"/>
      <w:marTop w:val="0"/>
      <w:marBottom w:val="0"/>
      <w:divBdr>
        <w:top w:val="none" w:sz="0" w:space="0" w:color="auto"/>
        <w:left w:val="none" w:sz="0" w:space="0" w:color="auto"/>
        <w:bottom w:val="none" w:sz="0" w:space="0" w:color="auto"/>
        <w:right w:val="none" w:sz="0" w:space="0" w:color="auto"/>
      </w:divBdr>
    </w:div>
    <w:div w:id="264506453">
      <w:bodyDiv w:val="1"/>
      <w:marLeft w:val="0"/>
      <w:marRight w:val="0"/>
      <w:marTop w:val="0"/>
      <w:marBottom w:val="0"/>
      <w:divBdr>
        <w:top w:val="none" w:sz="0" w:space="0" w:color="auto"/>
        <w:left w:val="none" w:sz="0" w:space="0" w:color="auto"/>
        <w:bottom w:val="none" w:sz="0" w:space="0" w:color="auto"/>
        <w:right w:val="none" w:sz="0" w:space="0" w:color="auto"/>
      </w:divBdr>
      <w:divsChild>
        <w:div w:id="571937613">
          <w:marLeft w:val="0"/>
          <w:marRight w:val="0"/>
          <w:marTop w:val="0"/>
          <w:marBottom w:val="0"/>
          <w:divBdr>
            <w:top w:val="none" w:sz="0" w:space="0" w:color="auto"/>
            <w:left w:val="none" w:sz="0" w:space="0" w:color="auto"/>
            <w:bottom w:val="none" w:sz="0" w:space="0" w:color="auto"/>
            <w:right w:val="none" w:sz="0" w:space="0" w:color="auto"/>
          </w:divBdr>
          <w:divsChild>
            <w:div w:id="1945307995">
              <w:marLeft w:val="0"/>
              <w:marRight w:val="0"/>
              <w:marTop w:val="0"/>
              <w:marBottom w:val="0"/>
              <w:divBdr>
                <w:top w:val="none" w:sz="0" w:space="0" w:color="auto"/>
                <w:left w:val="none" w:sz="0" w:space="0" w:color="auto"/>
                <w:bottom w:val="none" w:sz="0" w:space="0" w:color="auto"/>
                <w:right w:val="none" w:sz="0" w:space="0" w:color="auto"/>
              </w:divBdr>
              <w:divsChild>
                <w:div w:id="1560818478">
                  <w:marLeft w:val="0"/>
                  <w:marRight w:val="150"/>
                  <w:marTop w:val="0"/>
                  <w:marBottom w:val="150"/>
                  <w:divBdr>
                    <w:top w:val="single" w:sz="6" w:space="8" w:color="999999"/>
                    <w:left w:val="none" w:sz="0" w:space="0" w:color="auto"/>
                    <w:bottom w:val="none" w:sz="0" w:space="0" w:color="auto"/>
                    <w:right w:val="none" w:sz="0" w:space="0" w:color="auto"/>
                  </w:divBdr>
                </w:div>
              </w:divsChild>
            </w:div>
          </w:divsChild>
        </w:div>
      </w:divsChild>
    </w:div>
    <w:div w:id="278682321">
      <w:bodyDiv w:val="1"/>
      <w:marLeft w:val="0"/>
      <w:marRight w:val="0"/>
      <w:marTop w:val="0"/>
      <w:marBottom w:val="0"/>
      <w:divBdr>
        <w:top w:val="none" w:sz="0" w:space="0" w:color="auto"/>
        <w:left w:val="none" w:sz="0" w:space="0" w:color="auto"/>
        <w:bottom w:val="none" w:sz="0" w:space="0" w:color="auto"/>
        <w:right w:val="none" w:sz="0" w:space="0" w:color="auto"/>
      </w:divBdr>
    </w:div>
    <w:div w:id="312567551">
      <w:bodyDiv w:val="1"/>
      <w:marLeft w:val="0"/>
      <w:marRight w:val="0"/>
      <w:marTop w:val="0"/>
      <w:marBottom w:val="0"/>
      <w:divBdr>
        <w:top w:val="none" w:sz="0" w:space="0" w:color="auto"/>
        <w:left w:val="none" w:sz="0" w:space="0" w:color="auto"/>
        <w:bottom w:val="none" w:sz="0" w:space="0" w:color="auto"/>
        <w:right w:val="none" w:sz="0" w:space="0" w:color="auto"/>
      </w:divBdr>
    </w:div>
    <w:div w:id="316568817">
      <w:bodyDiv w:val="1"/>
      <w:marLeft w:val="0"/>
      <w:marRight w:val="0"/>
      <w:marTop w:val="0"/>
      <w:marBottom w:val="0"/>
      <w:divBdr>
        <w:top w:val="none" w:sz="0" w:space="0" w:color="auto"/>
        <w:left w:val="none" w:sz="0" w:space="0" w:color="auto"/>
        <w:bottom w:val="none" w:sz="0" w:space="0" w:color="auto"/>
        <w:right w:val="none" w:sz="0" w:space="0" w:color="auto"/>
      </w:divBdr>
    </w:div>
    <w:div w:id="319506759">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0401399">
      <w:bodyDiv w:val="1"/>
      <w:marLeft w:val="0"/>
      <w:marRight w:val="0"/>
      <w:marTop w:val="0"/>
      <w:marBottom w:val="0"/>
      <w:divBdr>
        <w:top w:val="none" w:sz="0" w:space="0" w:color="auto"/>
        <w:left w:val="none" w:sz="0" w:space="0" w:color="auto"/>
        <w:bottom w:val="none" w:sz="0" w:space="0" w:color="auto"/>
        <w:right w:val="none" w:sz="0" w:space="0" w:color="auto"/>
      </w:divBdr>
    </w:div>
    <w:div w:id="373505170">
      <w:bodyDiv w:val="1"/>
      <w:marLeft w:val="0"/>
      <w:marRight w:val="0"/>
      <w:marTop w:val="0"/>
      <w:marBottom w:val="0"/>
      <w:divBdr>
        <w:top w:val="none" w:sz="0" w:space="0" w:color="auto"/>
        <w:left w:val="none" w:sz="0" w:space="0" w:color="auto"/>
        <w:bottom w:val="none" w:sz="0" w:space="0" w:color="auto"/>
        <w:right w:val="none" w:sz="0" w:space="0" w:color="auto"/>
      </w:divBdr>
    </w:div>
    <w:div w:id="412094477">
      <w:bodyDiv w:val="1"/>
      <w:marLeft w:val="0"/>
      <w:marRight w:val="0"/>
      <w:marTop w:val="0"/>
      <w:marBottom w:val="0"/>
      <w:divBdr>
        <w:top w:val="none" w:sz="0" w:space="0" w:color="auto"/>
        <w:left w:val="none" w:sz="0" w:space="0" w:color="auto"/>
        <w:bottom w:val="none" w:sz="0" w:space="0" w:color="auto"/>
        <w:right w:val="none" w:sz="0" w:space="0" w:color="auto"/>
      </w:divBdr>
    </w:div>
    <w:div w:id="412095602">
      <w:bodyDiv w:val="1"/>
      <w:marLeft w:val="0"/>
      <w:marRight w:val="0"/>
      <w:marTop w:val="0"/>
      <w:marBottom w:val="0"/>
      <w:divBdr>
        <w:top w:val="none" w:sz="0" w:space="0" w:color="auto"/>
        <w:left w:val="none" w:sz="0" w:space="0" w:color="auto"/>
        <w:bottom w:val="none" w:sz="0" w:space="0" w:color="auto"/>
        <w:right w:val="none" w:sz="0" w:space="0" w:color="auto"/>
      </w:divBdr>
    </w:div>
    <w:div w:id="412435191">
      <w:bodyDiv w:val="1"/>
      <w:marLeft w:val="0"/>
      <w:marRight w:val="0"/>
      <w:marTop w:val="0"/>
      <w:marBottom w:val="0"/>
      <w:divBdr>
        <w:top w:val="none" w:sz="0" w:space="0" w:color="auto"/>
        <w:left w:val="none" w:sz="0" w:space="0" w:color="auto"/>
        <w:bottom w:val="none" w:sz="0" w:space="0" w:color="auto"/>
        <w:right w:val="none" w:sz="0" w:space="0" w:color="auto"/>
      </w:divBdr>
    </w:div>
    <w:div w:id="416562873">
      <w:bodyDiv w:val="1"/>
      <w:marLeft w:val="0"/>
      <w:marRight w:val="0"/>
      <w:marTop w:val="0"/>
      <w:marBottom w:val="0"/>
      <w:divBdr>
        <w:top w:val="none" w:sz="0" w:space="0" w:color="auto"/>
        <w:left w:val="none" w:sz="0" w:space="0" w:color="auto"/>
        <w:bottom w:val="none" w:sz="0" w:space="0" w:color="auto"/>
        <w:right w:val="none" w:sz="0" w:space="0" w:color="auto"/>
      </w:divBdr>
    </w:div>
    <w:div w:id="417794791">
      <w:bodyDiv w:val="1"/>
      <w:marLeft w:val="0"/>
      <w:marRight w:val="0"/>
      <w:marTop w:val="0"/>
      <w:marBottom w:val="0"/>
      <w:divBdr>
        <w:top w:val="none" w:sz="0" w:space="0" w:color="auto"/>
        <w:left w:val="none" w:sz="0" w:space="0" w:color="auto"/>
        <w:bottom w:val="none" w:sz="0" w:space="0" w:color="auto"/>
        <w:right w:val="none" w:sz="0" w:space="0" w:color="auto"/>
      </w:divBdr>
    </w:div>
    <w:div w:id="432437807">
      <w:bodyDiv w:val="1"/>
      <w:marLeft w:val="0"/>
      <w:marRight w:val="0"/>
      <w:marTop w:val="0"/>
      <w:marBottom w:val="0"/>
      <w:divBdr>
        <w:top w:val="none" w:sz="0" w:space="0" w:color="auto"/>
        <w:left w:val="none" w:sz="0" w:space="0" w:color="auto"/>
        <w:bottom w:val="none" w:sz="0" w:space="0" w:color="auto"/>
        <w:right w:val="none" w:sz="0" w:space="0" w:color="auto"/>
      </w:divBdr>
    </w:div>
    <w:div w:id="452672111">
      <w:bodyDiv w:val="1"/>
      <w:marLeft w:val="0"/>
      <w:marRight w:val="0"/>
      <w:marTop w:val="0"/>
      <w:marBottom w:val="0"/>
      <w:divBdr>
        <w:top w:val="none" w:sz="0" w:space="0" w:color="auto"/>
        <w:left w:val="none" w:sz="0" w:space="0" w:color="auto"/>
        <w:bottom w:val="none" w:sz="0" w:space="0" w:color="auto"/>
        <w:right w:val="none" w:sz="0" w:space="0" w:color="auto"/>
      </w:divBdr>
      <w:divsChild>
        <w:div w:id="1787579601">
          <w:marLeft w:val="0"/>
          <w:marRight w:val="0"/>
          <w:marTop w:val="0"/>
          <w:marBottom w:val="0"/>
          <w:divBdr>
            <w:top w:val="none" w:sz="0" w:space="0" w:color="auto"/>
            <w:left w:val="none" w:sz="0" w:space="0" w:color="auto"/>
            <w:bottom w:val="none" w:sz="0" w:space="0" w:color="auto"/>
            <w:right w:val="none" w:sz="0" w:space="0" w:color="auto"/>
          </w:divBdr>
          <w:divsChild>
            <w:div w:id="415832542">
              <w:marLeft w:val="0"/>
              <w:marRight w:val="0"/>
              <w:marTop w:val="0"/>
              <w:marBottom w:val="0"/>
              <w:divBdr>
                <w:top w:val="none" w:sz="0" w:space="0" w:color="auto"/>
                <w:left w:val="none" w:sz="0" w:space="0" w:color="auto"/>
                <w:bottom w:val="none" w:sz="0" w:space="0" w:color="auto"/>
                <w:right w:val="none" w:sz="0" w:space="0" w:color="auto"/>
              </w:divBdr>
              <w:divsChild>
                <w:div w:id="1385254835">
                  <w:marLeft w:val="0"/>
                  <w:marRight w:val="0"/>
                  <w:marTop w:val="0"/>
                  <w:marBottom w:val="0"/>
                  <w:divBdr>
                    <w:top w:val="none" w:sz="0" w:space="0" w:color="auto"/>
                    <w:left w:val="none" w:sz="0" w:space="0" w:color="auto"/>
                    <w:bottom w:val="none" w:sz="0" w:space="0" w:color="auto"/>
                    <w:right w:val="none" w:sz="0" w:space="0" w:color="auto"/>
                  </w:divBdr>
                  <w:divsChild>
                    <w:div w:id="1643541481">
                      <w:marLeft w:val="0"/>
                      <w:marRight w:val="0"/>
                      <w:marTop w:val="0"/>
                      <w:marBottom w:val="0"/>
                      <w:divBdr>
                        <w:top w:val="none" w:sz="0" w:space="0" w:color="auto"/>
                        <w:left w:val="none" w:sz="0" w:space="0" w:color="auto"/>
                        <w:bottom w:val="none" w:sz="0" w:space="0" w:color="auto"/>
                        <w:right w:val="none" w:sz="0" w:space="0" w:color="auto"/>
                      </w:divBdr>
                      <w:divsChild>
                        <w:div w:id="874469922">
                          <w:marLeft w:val="0"/>
                          <w:marRight w:val="0"/>
                          <w:marTop w:val="0"/>
                          <w:marBottom w:val="0"/>
                          <w:divBdr>
                            <w:top w:val="none" w:sz="0" w:space="0" w:color="auto"/>
                            <w:left w:val="none" w:sz="0" w:space="0" w:color="auto"/>
                            <w:bottom w:val="none" w:sz="0" w:space="0" w:color="auto"/>
                            <w:right w:val="none" w:sz="0" w:space="0" w:color="auto"/>
                          </w:divBdr>
                          <w:divsChild>
                            <w:div w:id="1994869847">
                              <w:marLeft w:val="0"/>
                              <w:marRight w:val="0"/>
                              <w:marTop w:val="0"/>
                              <w:marBottom w:val="0"/>
                              <w:divBdr>
                                <w:top w:val="none" w:sz="0" w:space="0" w:color="auto"/>
                                <w:left w:val="none" w:sz="0" w:space="0" w:color="auto"/>
                                <w:bottom w:val="none" w:sz="0" w:space="0" w:color="auto"/>
                                <w:right w:val="none" w:sz="0" w:space="0" w:color="auto"/>
                              </w:divBdr>
                              <w:divsChild>
                                <w:div w:id="1312366781">
                                  <w:marLeft w:val="0"/>
                                  <w:marRight w:val="0"/>
                                  <w:marTop w:val="0"/>
                                  <w:marBottom w:val="0"/>
                                  <w:divBdr>
                                    <w:top w:val="single" w:sz="6" w:space="0" w:color="F5F5F5"/>
                                    <w:left w:val="single" w:sz="6" w:space="0" w:color="F5F5F5"/>
                                    <w:bottom w:val="single" w:sz="6" w:space="0" w:color="F5F5F5"/>
                                    <w:right w:val="single" w:sz="6" w:space="0" w:color="F5F5F5"/>
                                  </w:divBdr>
                                  <w:divsChild>
                                    <w:div w:id="570236695">
                                      <w:marLeft w:val="0"/>
                                      <w:marRight w:val="0"/>
                                      <w:marTop w:val="0"/>
                                      <w:marBottom w:val="0"/>
                                      <w:divBdr>
                                        <w:top w:val="none" w:sz="0" w:space="0" w:color="auto"/>
                                        <w:left w:val="none" w:sz="0" w:space="0" w:color="auto"/>
                                        <w:bottom w:val="none" w:sz="0" w:space="0" w:color="auto"/>
                                        <w:right w:val="none" w:sz="0" w:space="0" w:color="auto"/>
                                      </w:divBdr>
                                      <w:divsChild>
                                        <w:div w:id="121742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5225070">
      <w:bodyDiv w:val="1"/>
      <w:marLeft w:val="0"/>
      <w:marRight w:val="0"/>
      <w:marTop w:val="0"/>
      <w:marBottom w:val="0"/>
      <w:divBdr>
        <w:top w:val="none" w:sz="0" w:space="0" w:color="auto"/>
        <w:left w:val="none" w:sz="0" w:space="0" w:color="auto"/>
        <w:bottom w:val="none" w:sz="0" w:space="0" w:color="auto"/>
        <w:right w:val="none" w:sz="0" w:space="0" w:color="auto"/>
      </w:divBdr>
    </w:div>
    <w:div w:id="457988778">
      <w:bodyDiv w:val="1"/>
      <w:marLeft w:val="0"/>
      <w:marRight w:val="0"/>
      <w:marTop w:val="0"/>
      <w:marBottom w:val="0"/>
      <w:divBdr>
        <w:top w:val="none" w:sz="0" w:space="0" w:color="auto"/>
        <w:left w:val="none" w:sz="0" w:space="0" w:color="auto"/>
        <w:bottom w:val="none" w:sz="0" w:space="0" w:color="auto"/>
        <w:right w:val="none" w:sz="0" w:space="0" w:color="auto"/>
      </w:divBdr>
    </w:div>
    <w:div w:id="469589142">
      <w:bodyDiv w:val="1"/>
      <w:marLeft w:val="0"/>
      <w:marRight w:val="0"/>
      <w:marTop w:val="0"/>
      <w:marBottom w:val="0"/>
      <w:divBdr>
        <w:top w:val="none" w:sz="0" w:space="0" w:color="auto"/>
        <w:left w:val="none" w:sz="0" w:space="0" w:color="auto"/>
        <w:bottom w:val="none" w:sz="0" w:space="0" w:color="auto"/>
        <w:right w:val="none" w:sz="0" w:space="0" w:color="auto"/>
      </w:divBdr>
    </w:div>
    <w:div w:id="498078980">
      <w:bodyDiv w:val="1"/>
      <w:marLeft w:val="0"/>
      <w:marRight w:val="0"/>
      <w:marTop w:val="0"/>
      <w:marBottom w:val="0"/>
      <w:divBdr>
        <w:top w:val="none" w:sz="0" w:space="0" w:color="auto"/>
        <w:left w:val="none" w:sz="0" w:space="0" w:color="auto"/>
        <w:bottom w:val="none" w:sz="0" w:space="0" w:color="auto"/>
        <w:right w:val="none" w:sz="0" w:space="0" w:color="auto"/>
      </w:divBdr>
      <w:divsChild>
        <w:div w:id="1205559086">
          <w:marLeft w:val="0"/>
          <w:marRight w:val="0"/>
          <w:marTop w:val="0"/>
          <w:marBottom w:val="0"/>
          <w:divBdr>
            <w:top w:val="none" w:sz="0" w:space="0" w:color="auto"/>
            <w:left w:val="none" w:sz="0" w:space="0" w:color="auto"/>
            <w:bottom w:val="none" w:sz="0" w:space="0" w:color="auto"/>
            <w:right w:val="none" w:sz="0" w:space="0" w:color="auto"/>
          </w:divBdr>
          <w:divsChild>
            <w:div w:id="1896811095">
              <w:marLeft w:val="0"/>
              <w:marRight w:val="0"/>
              <w:marTop w:val="0"/>
              <w:marBottom w:val="0"/>
              <w:divBdr>
                <w:top w:val="none" w:sz="0" w:space="0" w:color="auto"/>
                <w:left w:val="none" w:sz="0" w:space="0" w:color="auto"/>
                <w:bottom w:val="none" w:sz="0" w:space="0" w:color="auto"/>
                <w:right w:val="none" w:sz="0" w:space="0" w:color="auto"/>
              </w:divBdr>
              <w:divsChild>
                <w:div w:id="2006781409">
                  <w:marLeft w:val="0"/>
                  <w:marRight w:val="0"/>
                  <w:marTop w:val="0"/>
                  <w:marBottom w:val="0"/>
                  <w:divBdr>
                    <w:top w:val="none" w:sz="0" w:space="0" w:color="auto"/>
                    <w:left w:val="none" w:sz="0" w:space="0" w:color="auto"/>
                    <w:bottom w:val="none" w:sz="0" w:space="0" w:color="auto"/>
                    <w:right w:val="none" w:sz="0" w:space="0" w:color="auto"/>
                  </w:divBdr>
                  <w:divsChild>
                    <w:div w:id="1417630245">
                      <w:marLeft w:val="0"/>
                      <w:marRight w:val="0"/>
                      <w:marTop w:val="0"/>
                      <w:marBottom w:val="0"/>
                      <w:divBdr>
                        <w:top w:val="none" w:sz="0" w:space="0" w:color="auto"/>
                        <w:left w:val="none" w:sz="0" w:space="0" w:color="auto"/>
                        <w:bottom w:val="none" w:sz="0" w:space="0" w:color="auto"/>
                        <w:right w:val="none" w:sz="0" w:space="0" w:color="auto"/>
                      </w:divBdr>
                      <w:divsChild>
                        <w:div w:id="1579906325">
                          <w:marLeft w:val="0"/>
                          <w:marRight w:val="0"/>
                          <w:marTop w:val="0"/>
                          <w:marBottom w:val="0"/>
                          <w:divBdr>
                            <w:top w:val="none" w:sz="0" w:space="0" w:color="auto"/>
                            <w:left w:val="none" w:sz="0" w:space="0" w:color="auto"/>
                            <w:bottom w:val="none" w:sz="0" w:space="0" w:color="auto"/>
                            <w:right w:val="none" w:sz="0" w:space="0" w:color="auto"/>
                          </w:divBdr>
                          <w:divsChild>
                            <w:div w:id="845288835">
                              <w:marLeft w:val="0"/>
                              <w:marRight w:val="0"/>
                              <w:marTop w:val="0"/>
                              <w:marBottom w:val="0"/>
                              <w:divBdr>
                                <w:top w:val="none" w:sz="0" w:space="0" w:color="auto"/>
                                <w:left w:val="none" w:sz="0" w:space="0" w:color="auto"/>
                                <w:bottom w:val="none" w:sz="0" w:space="0" w:color="auto"/>
                                <w:right w:val="none" w:sz="0" w:space="0" w:color="auto"/>
                              </w:divBdr>
                              <w:divsChild>
                                <w:div w:id="876085766">
                                  <w:marLeft w:val="0"/>
                                  <w:marRight w:val="0"/>
                                  <w:marTop w:val="0"/>
                                  <w:marBottom w:val="0"/>
                                  <w:divBdr>
                                    <w:top w:val="none" w:sz="0" w:space="0" w:color="auto"/>
                                    <w:left w:val="none" w:sz="0" w:space="0" w:color="auto"/>
                                    <w:bottom w:val="none" w:sz="0" w:space="0" w:color="auto"/>
                                    <w:right w:val="none" w:sz="0" w:space="0" w:color="auto"/>
                                  </w:divBdr>
                                  <w:divsChild>
                                    <w:div w:id="1763643761">
                                      <w:marLeft w:val="0"/>
                                      <w:marRight w:val="0"/>
                                      <w:marTop w:val="0"/>
                                      <w:marBottom w:val="0"/>
                                      <w:divBdr>
                                        <w:top w:val="single" w:sz="6" w:space="0" w:color="F5F5F5"/>
                                        <w:left w:val="single" w:sz="6" w:space="0" w:color="F5F5F5"/>
                                        <w:bottom w:val="single" w:sz="6" w:space="0" w:color="F5F5F5"/>
                                        <w:right w:val="single" w:sz="6" w:space="0" w:color="F5F5F5"/>
                                      </w:divBdr>
                                      <w:divsChild>
                                        <w:div w:id="448815200">
                                          <w:marLeft w:val="0"/>
                                          <w:marRight w:val="0"/>
                                          <w:marTop w:val="0"/>
                                          <w:marBottom w:val="0"/>
                                          <w:divBdr>
                                            <w:top w:val="none" w:sz="0" w:space="0" w:color="auto"/>
                                            <w:left w:val="none" w:sz="0" w:space="0" w:color="auto"/>
                                            <w:bottom w:val="none" w:sz="0" w:space="0" w:color="auto"/>
                                            <w:right w:val="none" w:sz="0" w:space="0" w:color="auto"/>
                                          </w:divBdr>
                                          <w:divsChild>
                                            <w:div w:id="187453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2260169">
      <w:bodyDiv w:val="1"/>
      <w:marLeft w:val="0"/>
      <w:marRight w:val="0"/>
      <w:marTop w:val="0"/>
      <w:marBottom w:val="0"/>
      <w:divBdr>
        <w:top w:val="none" w:sz="0" w:space="0" w:color="auto"/>
        <w:left w:val="none" w:sz="0" w:space="0" w:color="auto"/>
        <w:bottom w:val="none" w:sz="0" w:space="0" w:color="auto"/>
        <w:right w:val="none" w:sz="0" w:space="0" w:color="auto"/>
      </w:divBdr>
    </w:div>
    <w:div w:id="530608413">
      <w:bodyDiv w:val="1"/>
      <w:marLeft w:val="0"/>
      <w:marRight w:val="0"/>
      <w:marTop w:val="0"/>
      <w:marBottom w:val="0"/>
      <w:divBdr>
        <w:top w:val="none" w:sz="0" w:space="0" w:color="auto"/>
        <w:left w:val="none" w:sz="0" w:space="0" w:color="auto"/>
        <w:bottom w:val="none" w:sz="0" w:space="0" w:color="auto"/>
        <w:right w:val="none" w:sz="0" w:space="0" w:color="auto"/>
      </w:divBdr>
    </w:div>
    <w:div w:id="539511643">
      <w:bodyDiv w:val="1"/>
      <w:marLeft w:val="0"/>
      <w:marRight w:val="0"/>
      <w:marTop w:val="0"/>
      <w:marBottom w:val="0"/>
      <w:divBdr>
        <w:top w:val="none" w:sz="0" w:space="0" w:color="auto"/>
        <w:left w:val="none" w:sz="0" w:space="0" w:color="auto"/>
        <w:bottom w:val="none" w:sz="0" w:space="0" w:color="auto"/>
        <w:right w:val="none" w:sz="0" w:space="0" w:color="auto"/>
      </w:divBdr>
    </w:div>
    <w:div w:id="540483233">
      <w:bodyDiv w:val="1"/>
      <w:marLeft w:val="0"/>
      <w:marRight w:val="0"/>
      <w:marTop w:val="0"/>
      <w:marBottom w:val="0"/>
      <w:divBdr>
        <w:top w:val="none" w:sz="0" w:space="0" w:color="auto"/>
        <w:left w:val="none" w:sz="0" w:space="0" w:color="auto"/>
        <w:bottom w:val="none" w:sz="0" w:space="0" w:color="auto"/>
        <w:right w:val="none" w:sz="0" w:space="0" w:color="auto"/>
      </w:divBdr>
      <w:divsChild>
        <w:div w:id="756513371">
          <w:marLeft w:val="0"/>
          <w:marRight w:val="0"/>
          <w:marTop w:val="0"/>
          <w:marBottom w:val="0"/>
          <w:divBdr>
            <w:top w:val="none" w:sz="0" w:space="0" w:color="auto"/>
            <w:left w:val="none" w:sz="0" w:space="0" w:color="auto"/>
            <w:bottom w:val="none" w:sz="0" w:space="0" w:color="auto"/>
            <w:right w:val="none" w:sz="0" w:space="0" w:color="auto"/>
          </w:divBdr>
        </w:div>
      </w:divsChild>
    </w:div>
    <w:div w:id="553125419">
      <w:bodyDiv w:val="1"/>
      <w:marLeft w:val="0"/>
      <w:marRight w:val="0"/>
      <w:marTop w:val="0"/>
      <w:marBottom w:val="0"/>
      <w:divBdr>
        <w:top w:val="none" w:sz="0" w:space="0" w:color="auto"/>
        <w:left w:val="none" w:sz="0" w:space="0" w:color="auto"/>
        <w:bottom w:val="none" w:sz="0" w:space="0" w:color="auto"/>
        <w:right w:val="none" w:sz="0" w:space="0" w:color="auto"/>
      </w:divBdr>
    </w:div>
    <w:div w:id="554660260">
      <w:bodyDiv w:val="1"/>
      <w:marLeft w:val="0"/>
      <w:marRight w:val="0"/>
      <w:marTop w:val="0"/>
      <w:marBottom w:val="0"/>
      <w:divBdr>
        <w:top w:val="none" w:sz="0" w:space="0" w:color="auto"/>
        <w:left w:val="none" w:sz="0" w:space="0" w:color="auto"/>
        <w:bottom w:val="none" w:sz="0" w:space="0" w:color="auto"/>
        <w:right w:val="none" w:sz="0" w:space="0" w:color="auto"/>
      </w:divBdr>
    </w:div>
    <w:div w:id="561597771">
      <w:bodyDiv w:val="1"/>
      <w:marLeft w:val="0"/>
      <w:marRight w:val="0"/>
      <w:marTop w:val="0"/>
      <w:marBottom w:val="0"/>
      <w:divBdr>
        <w:top w:val="none" w:sz="0" w:space="0" w:color="auto"/>
        <w:left w:val="none" w:sz="0" w:space="0" w:color="auto"/>
        <w:bottom w:val="none" w:sz="0" w:space="0" w:color="auto"/>
        <w:right w:val="none" w:sz="0" w:space="0" w:color="auto"/>
      </w:divBdr>
    </w:div>
    <w:div w:id="573977035">
      <w:bodyDiv w:val="1"/>
      <w:marLeft w:val="0"/>
      <w:marRight w:val="0"/>
      <w:marTop w:val="0"/>
      <w:marBottom w:val="0"/>
      <w:divBdr>
        <w:top w:val="none" w:sz="0" w:space="0" w:color="auto"/>
        <w:left w:val="none" w:sz="0" w:space="0" w:color="auto"/>
        <w:bottom w:val="none" w:sz="0" w:space="0" w:color="auto"/>
        <w:right w:val="none" w:sz="0" w:space="0" w:color="auto"/>
      </w:divBdr>
      <w:divsChild>
        <w:div w:id="1794712893">
          <w:marLeft w:val="0"/>
          <w:marRight w:val="0"/>
          <w:marTop w:val="0"/>
          <w:marBottom w:val="0"/>
          <w:divBdr>
            <w:top w:val="none" w:sz="0" w:space="0" w:color="auto"/>
            <w:left w:val="none" w:sz="0" w:space="0" w:color="auto"/>
            <w:bottom w:val="none" w:sz="0" w:space="0" w:color="auto"/>
            <w:right w:val="none" w:sz="0" w:space="0" w:color="auto"/>
          </w:divBdr>
          <w:divsChild>
            <w:div w:id="292908002">
              <w:marLeft w:val="0"/>
              <w:marRight w:val="0"/>
              <w:marTop w:val="0"/>
              <w:marBottom w:val="0"/>
              <w:divBdr>
                <w:top w:val="none" w:sz="0" w:space="0" w:color="auto"/>
                <w:left w:val="none" w:sz="0" w:space="0" w:color="auto"/>
                <w:bottom w:val="none" w:sz="0" w:space="0" w:color="auto"/>
                <w:right w:val="none" w:sz="0" w:space="0" w:color="auto"/>
              </w:divBdr>
              <w:divsChild>
                <w:div w:id="160002096">
                  <w:marLeft w:val="0"/>
                  <w:marRight w:val="0"/>
                  <w:marTop w:val="0"/>
                  <w:marBottom w:val="0"/>
                  <w:divBdr>
                    <w:top w:val="none" w:sz="0" w:space="0" w:color="auto"/>
                    <w:left w:val="none" w:sz="0" w:space="0" w:color="auto"/>
                    <w:bottom w:val="none" w:sz="0" w:space="0" w:color="auto"/>
                    <w:right w:val="none" w:sz="0" w:space="0" w:color="auto"/>
                  </w:divBdr>
                  <w:divsChild>
                    <w:div w:id="461505466">
                      <w:marLeft w:val="0"/>
                      <w:marRight w:val="0"/>
                      <w:marTop w:val="0"/>
                      <w:marBottom w:val="0"/>
                      <w:divBdr>
                        <w:top w:val="none" w:sz="0" w:space="0" w:color="auto"/>
                        <w:left w:val="none" w:sz="0" w:space="0" w:color="auto"/>
                        <w:bottom w:val="none" w:sz="0" w:space="0" w:color="auto"/>
                        <w:right w:val="none" w:sz="0" w:space="0" w:color="auto"/>
                      </w:divBdr>
                      <w:divsChild>
                        <w:div w:id="1826507728">
                          <w:marLeft w:val="0"/>
                          <w:marRight w:val="0"/>
                          <w:marTop w:val="0"/>
                          <w:marBottom w:val="0"/>
                          <w:divBdr>
                            <w:top w:val="none" w:sz="0" w:space="0" w:color="auto"/>
                            <w:left w:val="none" w:sz="0" w:space="0" w:color="auto"/>
                            <w:bottom w:val="none" w:sz="0" w:space="0" w:color="auto"/>
                            <w:right w:val="none" w:sz="0" w:space="0" w:color="auto"/>
                          </w:divBdr>
                          <w:divsChild>
                            <w:div w:id="1630358843">
                              <w:marLeft w:val="0"/>
                              <w:marRight w:val="0"/>
                              <w:marTop w:val="0"/>
                              <w:marBottom w:val="0"/>
                              <w:divBdr>
                                <w:top w:val="none" w:sz="0" w:space="0" w:color="auto"/>
                                <w:left w:val="none" w:sz="0" w:space="0" w:color="auto"/>
                                <w:bottom w:val="none" w:sz="0" w:space="0" w:color="auto"/>
                                <w:right w:val="none" w:sz="0" w:space="0" w:color="auto"/>
                              </w:divBdr>
                              <w:divsChild>
                                <w:div w:id="1107700094">
                                  <w:marLeft w:val="0"/>
                                  <w:marRight w:val="0"/>
                                  <w:marTop w:val="0"/>
                                  <w:marBottom w:val="0"/>
                                  <w:divBdr>
                                    <w:top w:val="single" w:sz="6" w:space="0" w:color="F5F5F5"/>
                                    <w:left w:val="single" w:sz="6" w:space="0" w:color="F5F5F5"/>
                                    <w:bottom w:val="single" w:sz="6" w:space="0" w:color="F5F5F5"/>
                                    <w:right w:val="single" w:sz="6" w:space="0" w:color="F5F5F5"/>
                                  </w:divBdr>
                                  <w:divsChild>
                                    <w:div w:id="98989536">
                                      <w:marLeft w:val="0"/>
                                      <w:marRight w:val="0"/>
                                      <w:marTop w:val="0"/>
                                      <w:marBottom w:val="0"/>
                                      <w:divBdr>
                                        <w:top w:val="none" w:sz="0" w:space="0" w:color="auto"/>
                                        <w:left w:val="none" w:sz="0" w:space="0" w:color="auto"/>
                                        <w:bottom w:val="none" w:sz="0" w:space="0" w:color="auto"/>
                                        <w:right w:val="none" w:sz="0" w:space="0" w:color="auto"/>
                                      </w:divBdr>
                                      <w:divsChild>
                                        <w:div w:id="213085936">
                                          <w:marLeft w:val="0"/>
                                          <w:marRight w:val="0"/>
                                          <w:marTop w:val="0"/>
                                          <w:marBottom w:val="0"/>
                                          <w:divBdr>
                                            <w:top w:val="none" w:sz="0" w:space="0" w:color="auto"/>
                                            <w:left w:val="none" w:sz="0" w:space="0" w:color="auto"/>
                                            <w:bottom w:val="none" w:sz="0" w:space="0" w:color="auto"/>
                                            <w:right w:val="none" w:sz="0" w:space="0" w:color="auto"/>
                                          </w:divBdr>
                                          <w:divsChild>
                                            <w:div w:id="165486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7345861">
      <w:bodyDiv w:val="1"/>
      <w:marLeft w:val="0"/>
      <w:marRight w:val="0"/>
      <w:marTop w:val="0"/>
      <w:marBottom w:val="0"/>
      <w:divBdr>
        <w:top w:val="none" w:sz="0" w:space="0" w:color="auto"/>
        <w:left w:val="none" w:sz="0" w:space="0" w:color="auto"/>
        <w:bottom w:val="none" w:sz="0" w:space="0" w:color="auto"/>
        <w:right w:val="none" w:sz="0" w:space="0" w:color="auto"/>
      </w:divBdr>
    </w:div>
    <w:div w:id="625042527">
      <w:bodyDiv w:val="1"/>
      <w:marLeft w:val="0"/>
      <w:marRight w:val="0"/>
      <w:marTop w:val="0"/>
      <w:marBottom w:val="0"/>
      <w:divBdr>
        <w:top w:val="none" w:sz="0" w:space="0" w:color="auto"/>
        <w:left w:val="none" w:sz="0" w:space="0" w:color="auto"/>
        <w:bottom w:val="none" w:sz="0" w:space="0" w:color="auto"/>
        <w:right w:val="none" w:sz="0" w:space="0" w:color="auto"/>
      </w:divBdr>
    </w:div>
    <w:div w:id="632448499">
      <w:bodyDiv w:val="1"/>
      <w:marLeft w:val="0"/>
      <w:marRight w:val="0"/>
      <w:marTop w:val="0"/>
      <w:marBottom w:val="0"/>
      <w:divBdr>
        <w:top w:val="none" w:sz="0" w:space="0" w:color="auto"/>
        <w:left w:val="none" w:sz="0" w:space="0" w:color="auto"/>
        <w:bottom w:val="none" w:sz="0" w:space="0" w:color="auto"/>
        <w:right w:val="none" w:sz="0" w:space="0" w:color="auto"/>
      </w:divBdr>
    </w:div>
    <w:div w:id="640158915">
      <w:bodyDiv w:val="1"/>
      <w:marLeft w:val="0"/>
      <w:marRight w:val="0"/>
      <w:marTop w:val="0"/>
      <w:marBottom w:val="0"/>
      <w:divBdr>
        <w:top w:val="none" w:sz="0" w:space="0" w:color="auto"/>
        <w:left w:val="none" w:sz="0" w:space="0" w:color="auto"/>
        <w:bottom w:val="none" w:sz="0" w:space="0" w:color="auto"/>
        <w:right w:val="none" w:sz="0" w:space="0" w:color="auto"/>
      </w:divBdr>
    </w:div>
    <w:div w:id="659311644">
      <w:bodyDiv w:val="1"/>
      <w:marLeft w:val="0"/>
      <w:marRight w:val="0"/>
      <w:marTop w:val="0"/>
      <w:marBottom w:val="0"/>
      <w:divBdr>
        <w:top w:val="none" w:sz="0" w:space="0" w:color="auto"/>
        <w:left w:val="none" w:sz="0" w:space="0" w:color="auto"/>
        <w:bottom w:val="none" w:sz="0" w:space="0" w:color="auto"/>
        <w:right w:val="none" w:sz="0" w:space="0" w:color="auto"/>
      </w:divBdr>
    </w:div>
    <w:div w:id="663360630">
      <w:bodyDiv w:val="1"/>
      <w:marLeft w:val="0"/>
      <w:marRight w:val="0"/>
      <w:marTop w:val="0"/>
      <w:marBottom w:val="0"/>
      <w:divBdr>
        <w:top w:val="none" w:sz="0" w:space="0" w:color="auto"/>
        <w:left w:val="none" w:sz="0" w:space="0" w:color="auto"/>
        <w:bottom w:val="none" w:sz="0" w:space="0" w:color="auto"/>
        <w:right w:val="none" w:sz="0" w:space="0" w:color="auto"/>
      </w:divBdr>
    </w:div>
    <w:div w:id="669873854">
      <w:bodyDiv w:val="1"/>
      <w:marLeft w:val="0"/>
      <w:marRight w:val="0"/>
      <w:marTop w:val="0"/>
      <w:marBottom w:val="0"/>
      <w:divBdr>
        <w:top w:val="none" w:sz="0" w:space="0" w:color="auto"/>
        <w:left w:val="none" w:sz="0" w:space="0" w:color="auto"/>
        <w:bottom w:val="none" w:sz="0" w:space="0" w:color="auto"/>
        <w:right w:val="none" w:sz="0" w:space="0" w:color="auto"/>
      </w:divBdr>
    </w:div>
    <w:div w:id="670640795">
      <w:bodyDiv w:val="1"/>
      <w:marLeft w:val="0"/>
      <w:marRight w:val="0"/>
      <w:marTop w:val="0"/>
      <w:marBottom w:val="0"/>
      <w:divBdr>
        <w:top w:val="none" w:sz="0" w:space="0" w:color="auto"/>
        <w:left w:val="none" w:sz="0" w:space="0" w:color="auto"/>
        <w:bottom w:val="none" w:sz="0" w:space="0" w:color="auto"/>
        <w:right w:val="none" w:sz="0" w:space="0" w:color="auto"/>
      </w:divBdr>
    </w:div>
    <w:div w:id="698625389">
      <w:bodyDiv w:val="1"/>
      <w:marLeft w:val="0"/>
      <w:marRight w:val="0"/>
      <w:marTop w:val="0"/>
      <w:marBottom w:val="0"/>
      <w:divBdr>
        <w:top w:val="none" w:sz="0" w:space="0" w:color="auto"/>
        <w:left w:val="none" w:sz="0" w:space="0" w:color="auto"/>
        <w:bottom w:val="none" w:sz="0" w:space="0" w:color="auto"/>
        <w:right w:val="none" w:sz="0" w:space="0" w:color="auto"/>
      </w:divBdr>
    </w:div>
    <w:div w:id="710107390">
      <w:bodyDiv w:val="1"/>
      <w:marLeft w:val="0"/>
      <w:marRight w:val="0"/>
      <w:marTop w:val="0"/>
      <w:marBottom w:val="0"/>
      <w:divBdr>
        <w:top w:val="none" w:sz="0" w:space="0" w:color="auto"/>
        <w:left w:val="none" w:sz="0" w:space="0" w:color="auto"/>
        <w:bottom w:val="none" w:sz="0" w:space="0" w:color="auto"/>
        <w:right w:val="none" w:sz="0" w:space="0" w:color="auto"/>
      </w:divBdr>
      <w:divsChild>
        <w:div w:id="1602839520">
          <w:marLeft w:val="0"/>
          <w:marRight w:val="0"/>
          <w:marTop w:val="0"/>
          <w:marBottom w:val="0"/>
          <w:divBdr>
            <w:top w:val="none" w:sz="0" w:space="0" w:color="auto"/>
            <w:left w:val="none" w:sz="0" w:space="0" w:color="auto"/>
            <w:bottom w:val="none" w:sz="0" w:space="0" w:color="auto"/>
            <w:right w:val="none" w:sz="0" w:space="0" w:color="auto"/>
          </w:divBdr>
          <w:divsChild>
            <w:div w:id="781803956">
              <w:marLeft w:val="0"/>
              <w:marRight w:val="0"/>
              <w:marTop w:val="0"/>
              <w:marBottom w:val="0"/>
              <w:divBdr>
                <w:top w:val="none" w:sz="0" w:space="0" w:color="auto"/>
                <w:left w:val="none" w:sz="0" w:space="0" w:color="auto"/>
                <w:bottom w:val="none" w:sz="0" w:space="0" w:color="auto"/>
                <w:right w:val="none" w:sz="0" w:space="0" w:color="auto"/>
              </w:divBdr>
              <w:divsChild>
                <w:div w:id="1912932967">
                  <w:marLeft w:val="0"/>
                  <w:marRight w:val="0"/>
                  <w:marTop w:val="0"/>
                  <w:marBottom w:val="0"/>
                  <w:divBdr>
                    <w:top w:val="none" w:sz="0" w:space="0" w:color="auto"/>
                    <w:left w:val="none" w:sz="0" w:space="0" w:color="auto"/>
                    <w:bottom w:val="none" w:sz="0" w:space="0" w:color="auto"/>
                    <w:right w:val="none" w:sz="0" w:space="0" w:color="auto"/>
                  </w:divBdr>
                  <w:divsChild>
                    <w:div w:id="609944082">
                      <w:marLeft w:val="0"/>
                      <w:marRight w:val="0"/>
                      <w:marTop w:val="0"/>
                      <w:marBottom w:val="0"/>
                      <w:divBdr>
                        <w:top w:val="none" w:sz="0" w:space="0" w:color="auto"/>
                        <w:left w:val="none" w:sz="0" w:space="0" w:color="auto"/>
                        <w:bottom w:val="none" w:sz="0" w:space="0" w:color="auto"/>
                        <w:right w:val="none" w:sz="0" w:space="0" w:color="auto"/>
                      </w:divBdr>
                      <w:divsChild>
                        <w:div w:id="1026520693">
                          <w:marLeft w:val="0"/>
                          <w:marRight w:val="0"/>
                          <w:marTop w:val="0"/>
                          <w:marBottom w:val="0"/>
                          <w:divBdr>
                            <w:top w:val="none" w:sz="0" w:space="0" w:color="auto"/>
                            <w:left w:val="none" w:sz="0" w:space="0" w:color="auto"/>
                            <w:bottom w:val="none" w:sz="0" w:space="0" w:color="auto"/>
                            <w:right w:val="none" w:sz="0" w:space="0" w:color="auto"/>
                          </w:divBdr>
                          <w:divsChild>
                            <w:div w:id="1739353317">
                              <w:marLeft w:val="0"/>
                              <w:marRight w:val="0"/>
                              <w:marTop w:val="0"/>
                              <w:marBottom w:val="0"/>
                              <w:divBdr>
                                <w:top w:val="none" w:sz="0" w:space="0" w:color="auto"/>
                                <w:left w:val="none" w:sz="0" w:space="0" w:color="auto"/>
                                <w:bottom w:val="none" w:sz="0" w:space="0" w:color="auto"/>
                                <w:right w:val="none" w:sz="0" w:space="0" w:color="auto"/>
                              </w:divBdr>
                              <w:divsChild>
                                <w:div w:id="1164588185">
                                  <w:marLeft w:val="0"/>
                                  <w:marRight w:val="0"/>
                                  <w:marTop w:val="0"/>
                                  <w:marBottom w:val="0"/>
                                  <w:divBdr>
                                    <w:top w:val="single" w:sz="6" w:space="0" w:color="F5F5F5"/>
                                    <w:left w:val="single" w:sz="6" w:space="0" w:color="F5F5F5"/>
                                    <w:bottom w:val="single" w:sz="6" w:space="0" w:color="F5F5F5"/>
                                    <w:right w:val="single" w:sz="6" w:space="0" w:color="F5F5F5"/>
                                  </w:divBdr>
                                  <w:divsChild>
                                    <w:div w:id="187305666">
                                      <w:marLeft w:val="0"/>
                                      <w:marRight w:val="0"/>
                                      <w:marTop w:val="0"/>
                                      <w:marBottom w:val="0"/>
                                      <w:divBdr>
                                        <w:top w:val="none" w:sz="0" w:space="0" w:color="auto"/>
                                        <w:left w:val="none" w:sz="0" w:space="0" w:color="auto"/>
                                        <w:bottom w:val="none" w:sz="0" w:space="0" w:color="auto"/>
                                        <w:right w:val="none" w:sz="0" w:space="0" w:color="auto"/>
                                      </w:divBdr>
                                      <w:divsChild>
                                        <w:div w:id="156533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8792900">
      <w:bodyDiv w:val="1"/>
      <w:marLeft w:val="0"/>
      <w:marRight w:val="0"/>
      <w:marTop w:val="0"/>
      <w:marBottom w:val="0"/>
      <w:divBdr>
        <w:top w:val="none" w:sz="0" w:space="0" w:color="auto"/>
        <w:left w:val="none" w:sz="0" w:space="0" w:color="auto"/>
        <w:bottom w:val="none" w:sz="0" w:space="0" w:color="auto"/>
        <w:right w:val="none" w:sz="0" w:space="0" w:color="auto"/>
      </w:divBdr>
    </w:div>
    <w:div w:id="782649391">
      <w:bodyDiv w:val="1"/>
      <w:marLeft w:val="0"/>
      <w:marRight w:val="0"/>
      <w:marTop w:val="0"/>
      <w:marBottom w:val="0"/>
      <w:divBdr>
        <w:top w:val="none" w:sz="0" w:space="0" w:color="auto"/>
        <w:left w:val="none" w:sz="0" w:space="0" w:color="auto"/>
        <w:bottom w:val="none" w:sz="0" w:space="0" w:color="auto"/>
        <w:right w:val="none" w:sz="0" w:space="0" w:color="auto"/>
      </w:divBdr>
    </w:div>
    <w:div w:id="800421252">
      <w:bodyDiv w:val="1"/>
      <w:marLeft w:val="0"/>
      <w:marRight w:val="0"/>
      <w:marTop w:val="0"/>
      <w:marBottom w:val="0"/>
      <w:divBdr>
        <w:top w:val="none" w:sz="0" w:space="0" w:color="auto"/>
        <w:left w:val="none" w:sz="0" w:space="0" w:color="auto"/>
        <w:bottom w:val="none" w:sz="0" w:space="0" w:color="auto"/>
        <w:right w:val="none" w:sz="0" w:space="0" w:color="auto"/>
      </w:divBdr>
    </w:div>
    <w:div w:id="805002405">
      <w:bodyDiv w:val="1"/>
      <w:marLeft w:val="0"/>
      <w:marRight w:val="0"/>
      <w:marTop w:val="0"/>
      <w:marBottom w:val="0"/>
      <w:divBdr>
        <w:top w:val="none" w:sz="0" w:space="0" w:color="auto"/>
        <w:left w:val="none" w:sz="0" w:space="0" w:color="auto"/>
        <w:bottom w:val="none" w:sz="0" w:space="0" w:color="auto"/>
        <w:right w:val="none" w:sz="0" w:space="0" w:color="auto"/>
      </w:divBdr>
    </w:div>
    <w:div w:id="811288567">
      <w:bodyDiv w:val="1"/>
      <w:marLeft w:val="0"/>
      <w:marRight w:val="0"/>
      <w:marTop w:val="0"/>
      <w:marBottom w:val="0"/>
      <w:divBdr>
        <w:top w:val="none" w:sz="0" w:space="0" w:color="auto"/>
        <w:left w:val="none" w:sz="0" w:space="0" w:color="auto"/>
        <w:bottom w:val="none" w:sz="0" w:space="0" w:color="auto"/>
        <w:right w:val="none" w:sz="0" w:space="0" w:color="auto"/>
      </w:divBdr>
    </w:div>
    <w:div w:id="811559056">
      <w:bodyDiv w:val="1"/>
      <w:marLeft w:val="0"/>
      <w:marRight w:val="0"/>
      <w:marTop w:val="0"/>
      <w:marBottom w:val="0"/>
      <w:divBdr>
        <w:top w:val="none" w:sz="0" w:space="0" w:color="auto"/>
        <w:left w:val="none" w:sz="0" w:space="0" w:color="auto"/>
        <w:bottom w:val="none" w:sz="0" w:space="0" w:color="auto"/>
        <w:right w:val="none" w:sz="0" w:space="0" w:color="auto"/>
      </w:divBdr>
    </w:div>
    <w:div w:id="813060584">
      <w:bodyDiv w:val="1"/>
      <w:marLeft w:val="0"/>
      <w:marRight w:val="0"/>
      <w:marTop w:val="0"/>
      <w:marBottom w:val="0"/>
      <w:divBdr>
        <w:top w:val="none" w:sz="0" w:space="0" w:color="auto"/>
        <w:left w:val="none" w:sz="0" w:space="0" w:color="auto"/>
        <w:bottom w:val="none" w:sz="0" w:space="0" w:color="auto"/>
        <w:right w:val="none" w:sz="0" w:space="0" w:color="auto"/>
      </w:divBdr>
    </w:div>
    <w:div w:id="855845611">
      <w:bodyDiv w:val="1"/>
      <w:marLeft w:val="0"/>
      <w:marRight w:val="0"/>
      <w:marTop w:val="0"/>
      <w:marBottom w:val="0"/>
      <w:divBdr>
        <w:top w:val="none" w:sz="0" w:space="0" w:color="auto"/>
        <w:left w:val="none" w:sz="0" w:space="0" w:color="auto"/>
        <w:bottom w:val="none" w:sz="0" w:space="0" w:color="auto"/>
        <w:right w:val="none" w:sz="0" w:space="0" w:color="auto"/>
      </w:divBdr>
    </w:div>
    <w:div w:id="859009157">
      <w:bodyDiv w:val="1"/>
      <w:marLeft w:val="0"/>
      <w:marRight w:val="0"/>
      <w:marTop w:val="0"/>
      <w:marBottom w:val="0"/>
      <w:divBdr>
        <w:top w:val="none" w:sz="0" w:space="0" w:color="auto"/>
        <w:left w:val="none" w:sz="0" w:space="0" w:color="auto"/>
        <w:bottom w:val="none" w:sz="0" w:space="0" w:color="auto"/>
        <w:right w:val="none" w:sz="0" w:space="0" w:color="auto"/>
      </w:divBdr>
    </w:div>
    <w:div w:id="901402665">
      <w:bodyDiv w:val="1"/>
      <w:marLeft w:val="0"/>
      <w:marRight w:val="0"/>
      <w:marTop w:val="0"/>
      <w:marBottom w:val="0"/>
      <w:divBdr>
        <w:top w:val="none" w:sz="0" w:space="0" w:color="auto"/>
        <w:left w:val="none" w:sz="0" w:space="0" w:color="auto"/>
        <w:bottom w:val="none" w:sz="0" w:space="0" w:color="auto"/>
        <w:right w:val="none" w:sz="0" w:space="0" w:color="auto"/>
      </w:divBdr>
    </w:div>
    <w:div w:id="911427906">
      <w:bodyDiv w:val="1"/>
      <w:marLeft w:val="0"/>
      <w:marRight w:val="0"/>
      <w:marTop w:val="0"/>
      <w:marBottom w:val="0"/>
      <w:divBdr>
        <w:top w:val="none" w:sz="0" w:space="0" w:color="auto"/>
        <w:left w:val="none" w:sz="0" w:space="0" w:color="auto"/>
        <w:bottom w:val="none" w:sz="0" w:space="0" w:color="auto"/>
        <w:right w:val="none" w:sz="0" w:space="0" w:color="auto"/>
      </w:divBdr>
    </w:div>
    <w:div w:id="916129661">
      <w:bodyDiv w:val="1"/>
      <w:marLeft w:val="0"/>
      <w:marRight w:val="0"/>
      <w:marTop w:val="0"/>
      <w:marBottom w:val="0"/>
      <w:divBdr>
        <w:top w:val="none" w:sz="0" w:space="0" w:color="auto"/>
        <w:left w:val="none" w:sz="0" w:space="0" w:color="auto"/>
        <w:bottom w:val="none" w:sz="0" w:space="0" w:color="auto"/>
        <w:right w:val="none" w:sz="0" w:space="0" w:color="auto"/>
      </w:divBdr>
    </w:div>
    <w:div w:id="938876991">
      <w:bodyDiv w:val="1"/>
      <w:marLeft w:val="0"/>
      <w:marRight w:val="0"/>
      <w:marTop w:val="0"/>
      <w:marBottom w:val="0"/>
      <w:divBdr>
        <w:top w:val="none" w:sz="0" w:space="0" w:color="auto"/>
        <w:left w:val="none" w:sz="0" w:space="0" w:color="auto"/>
        <w:bottom w:val="none" w:sz="0" w:space="0" w:color="auto"/>
        <w:right w:val="none" w:sz="0" w:space="0" w:color="auto"/>
      </w:divBdr>
    </w:div>
    <w:div w:id="940800983">
      <w:bodyDiv w:val="1"/>
      <w:marLeft w:val="0"/>
      <w:marRight w:val="0"/>
      <w:marTop w:val="0"/>
      <w:marBottom w:val="0"/>
      <w:divBdr>
        <w:top w:val="none" w:sz="0" w:space="0" w:color="auto"/>
        <w:left w:val="none" w:sz="0" w:space="0" w:color="auto"/>
        <w:bottom w:val="none" w:sz="0" w:space="0" w:color="auto"/>
        <w:right w:val="none" w:sz="0" w:space="0" w:color="auto"/>
      </w:divBdr>
    </w:div>
    <w:div w:id="947195610">
      <w:bodyDiv w:val="1"/>
      <w:marLeft w:val="0"/>
      <w:marRight w:val="0"/>
      <w:marTop w:val="0"/>
      <w:marBottom w:val="0"/>
      <w:divBdr>
        <w:top w:val="none" w:sz="0" w:space="0" w:color="auto"/>
        <w:left w:val="none" w:sz="0" w:space="0" w:color="auto"/>
        <w:bottom w:val="none" w:sz="0" w:space="0" w:color="auto"/>
        <w:right w:val="none" w:sz="0" w:space="0" w:color="auto"/>
      </w:divBdr>
    </w:div>
    <w:div w:id="961499199">
      <w:bodyDiv w:val="1"/>
      <w:marLeft w:val="0"/>
      <w:marRight w:val="0"/>
      <w:marTop w:val="0"/>
      <w:marBottom w:val="0"/>
      <w:divBdr>
        <w:top w:val="none" w:sz="0" w:space="0" w:color="auto"/>
        <w:left w:val="none" w:sz="0" w:space="0" w:color="auto"/>
        <w:bottom w:val="none" w:sz="0" w:space="0" w:color="auto"/>
        <w:right w:val="none" w:sz="0" w:space="0" w:color="auto"/>
      </w:divBdr>
      <w:divsChild>
        <w:div w:id="777793297">
          <w:marLeft w:val="0"/>
          <w:marRight w:val="0"/>
          <w:marTop w:val="0"/>
          <w:marBottom w:val="0"/>
          <w:divBdr>
            <w:top w:val="none" w:sz="0" w:space="0" w:color="auto"/>
            <w:left w:val="none" w:sz="0" w:space="0" w:color="auto"/>
            <w:bottom w:val="none" w:sz="0" w:space="0" w:color="auto"/>
            <w:right w:val="none" w:sz="0" w:space="0" w:color="auto"/>
          </w:divBdr>
          <w:divsChild>
            <w:div w:id="789789311">
              <w:marLeft w:val="0"/>
              <w:marRight w:val="0"/>
              <w:marTop w:val="0"/>
              <w:marBottom w:val="0"/>
              <w:divBdr>
                <w:top w:val="none" w:sz="0" w:space="0" w:color="auto"/>
                <w:left w:val="none" w:sz="0" w:space="0" w:color="auto"/>
                <w:bottom w:val="none" w:sz="0" w:space="0" w:color="auto"/>
                <w:right w:val="none" w:sz="0" w:space="0" w:color="auto"/>
              </w:divBdr>
              <w:divsChild>
                <w:div w:id="232280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481407">
      <w:bodyDiv w:val="1"/>
      <w:marLeft w:val="0"/>
      <w:marRight w:val="0"/>
      <w:marTop w:val="0"/>
      <w:marBottom w:val="0"/>
      <w:divBdr>
        <w:top w:val="none" w:sz="0" w:space="0" w:color="auto"/>
        <w:left w:val="none" w:sz="0" w:space="0" w:color="auto"/>
        <w:bottom w:val="none" w:sz="0" w:space="0" w:color="auto"/>
        <w:right w:val="none" w:sz="0" w:space="0" w:color="auto"/>
      </w:divBdr>
    </w:div>
    <w:div w:id="1014654336">
      <w:bodyDiv w:val="1"/>
      <w:marLeft w:val="0"/>
      <w:marRight w:val="0"/>
      <w:marTop w:val="0"/>
      <w:marBottom w:val="0"/>
      <w:divBdr>
        <w:top w:val="none" w:sz="0" w:space="0" w:color="auto"/>
        <w:left w:val="none" w:sz="0" w:space="0" w:color="auto"/>
        <w:bottom w:val="none" w:sz="0" w:space="0" w:color="auto"/>
        <w:right w:val="none" w:sz="0" w:space="0" w:color="auto"/>
      </w:divBdr>
    </w:div>
    <w:div w:id="1017122384">
      <w:bodyDiv w:val="1"/>
      <w:marLeft w:val="0"/>
      <w:marRight w:val="0"/>
      <w:marTop w:val="0"/>
      <w:marBottom w:val="0"/>
      <w:divBdr>
        <w:top w:val="none" w:sz="0" w:space="0" w:color="auto"/>
        <w:left w:val="none" w:sz="0" w:space="0" w:color="auto"/>
        <w:bottom w:val="none" w:sz="0" w:space="0" w:color="auto"/>
        <w:right w:val="none" w:sz="0" w:space="0" w:color="auto"/>
      </w:divBdr>
    </w:div>
    <w:div w:id="1031030475">
      <w:bodyDiv w:val="1"/>
      <w:marLeft w:val="0"/>
      <w:marRight w:val="0"/>
      <w:marTop w:val="0"/>
      <w:marBottom w:val="0"/>
      <w:divBdr>
        <w:top w:val="none" w:sz="0" w:space="0" w:color="auto"/>
        <w:left w:val="none" w:sz="0" w:space="0" w:color="auto"/>
        <w:bottom w:val="none" w:sz="0" w:space="0" w:color="auto"/>
        <w:right w:val="none" w:sz="0" w:space="0" w:color="auto"/>
      </w:divBdr>
    </w:div>
    <w:div w:id="1039621080">
      <w:bodyDiv w:val="1"/>
      <w:marLeft w:val="0"/>
      <w:marRight w:val="0"/>
      <w:marTop w:val="0"/>
      <w:marBottom w:val="0"/>
      <w:divBdr>
        <w:top w:val="none" w:sz="0" w:space="0" w:color="auto"/>
        <w:left w:val="none" w:sz="0" w:space="0" w:color="auto"/>
        <w:bottom w:val="none" w:sz="0" w:space="0" w:color="auto"/>
        <w:right w:val="none" w:sz="0" w:space="0" w:color="auto"/>
      </w:divBdr>
    </w:div>
    <w:div w:id="1043215616">
      <w:bodyDiv w:val="1"/>
      <w:marLeft w:val="0"/>
      <w:marRight w:val="0"/>
      <w:marTop w:val="0"/>
      <w:marBottom w:val="0"/>
      <w:divBdr>
        <w:top w:val="none" w:sz="0" w:space="0" w:color="auto"/>
        <w:left w:val="none" w:sz="0" w:space="0" w:color="auto"/>
        <w:bottom w:val="none" w:sz="0" w:space="0" w:color="auto"/>
        <w:right w:val="none" w:sz="0" w:space="0" w:color="auto"/>
      </w:divBdr>
    </w:div>
    <w:div w:id="1062798010">
      <w:bodyDiv w:val="1"/>
      <w:marLeft w:val="0"/>
      <w:marRight w:val="0"/>
      <w:marTop w:val="0"/>
      <w:marBottom w:val="0"/>
      <w:divBdr>
        <w:top w:val="none" w:sz="0" w:space="0" w:color="auto"/>
        <w:left w:val="none" w:sz="0" w:space="0" w:color="auto"/>
        <w:bottom w:val="none" w:sz="0" w:space="0" w:color="auto"/>
        <w:right w:val="none" w:sz="0" w:space="0" w:color="auto"/>
      </w:divBdr>
    </w:div>
    <w:div w:id="1072505183">
      <w:bodyDiv w:val="1"/>
      <w:marLeft w:val="0"/>
      <w:marRight w:val="0"/>
      <w:marTop w:val="0"/>
      <w:marBottom w:val="0"/>
      <w:divBdr>
        <w:top w:val="none" w:sz="0" w:space="0" w:color="auto"/>
        <w:left w:val="none" w:sz="0" w:space="0" w:color="auto"/>
        <w:bottom w:val="none" w:sz="0" w:space="0" w:color="auto"/>
        <w:right w:val="none" w:sz="0" w:space="0" w:color="auto"/>
      </w:divBdr>
    </w:div>
    <w:div w:id="1082531928">
      <w:bodyDiv w:val="1"/>
      <w:marLeft w:val="0"/>
      <w:marRight w:val="0"/>
      <w:marTop w:val="0"/>
      <w:marBottom w:val="0"/>
      <w:divBdr>
        <w:top w:val="none" w:sz="0" w:space="0" w:color="auto"/>
        <w:left w:val="none" w:sz="0" w:space="0" w:color="auto"/>
        <w:bottom w:val="none" w:sz="0" w:space="0" w:color="auto"/>
        <w:right w:val="none" w:sz="0" w:space="0" w:color="auto"/>
      </w:divBdr>
      <w:divsChild>
        <w:div w:id="283390978">
          <w:marLeft w:val="0"/>
          <w:marRight w:val="0"/>
          <w:marTop w:val="0"/>
          <w:marBottom w:val="0"/>
          <w:divBdr>
            <w:top w:val="none" w:sz="0" w:space="0" w:color="auto"/>
            <w:left w:val="none" w:sz="0" w:space="0" w:color="auto"/>
            <w:bottom w:val="none" w:sz="0" w:space="0" w:color="auto"/>
            <w:right w:val="none" w:sz="0" w:space="0" w:color="auto"/>
          </w:divBdr>
          <w:divsChild>
            <w:div w:id="1500541413">
              <w:marLeft w:val="0"/>
              <w:marRight w:val="0"/>
              <w:marTop w:val="0"/>
              <w:marBottom w:val="0"/>
              <w:divBdr>
                <w:top w:val="none" w:sz="0" w:space="0" w:color="auto"/>
                <w:left w:val="none" w:sz="0" w:space="0" w:color="auto"/>
                <w:bottom w:val="none" w:sz="0" w:space="0" w:color="auto"/>
                <w:right w:val="none" w:sz="0" w:space="0" w:color="auto"/>
              </w:divBdr>
              <w:divsChild>
                <w:div w:id="210263302">
                  <w:marLeft w:val="0"/>
                  <w:marRight w:val="0"/>
                  <w:marTop w:val="0"/>
                  <w:marBottom w:val="0"/>
                  <w:divBdr>
                    <w:top w:val="none" w:sz="0" w:space="0" w:color="auto"/>
                    <w:left w:val="none" w:sz="0" w:space="0" w:color="auto"/>
                    <w:bottom w:val="none" w:sz="0" w:space="0" w:color="auto"/>
                    <w:right w:val="none" w:sz="0" w:space="0" w:color="auto"/>
                  </w:divBdr>
                  <w:divsChild>
                    <w:div w:id="1569607803">
                      <w:marLeft w:val="0"/>
                      <w:marRight w:val="0"/>
                      <w:marTop w:val="0"/>
                      <w:marBottom w:val="0"/>
                      <w:divBdr>
                        <w:top w:val="none" w:sz="0" w:space="0" w:color="auto"/>
                        <w:left w:val="none" w:sz="0" w:space="0" w:color="auto"/>
                        <w:bottom w:val="none" w:sz="0" w:space="0" w:color="auto"/>
                        <w:right w:val="none" w:sz="0" w:space="0" w:color="auto"/>
                      </w:divBdr>
                      <w:divsChild>
                        <w:div w:id="1397825344">
                          <w:marLeft w:val="0"/>
                          <w:marRight w:val="0"/>
                          <w:marTop w:val="0"/>
                          <w:marBottom w:val="0"/>
                          <w:divBdr>
                            <w:top w:val="none" w:sz="0" w:space="0" w:color="auto"/>
                            <w:left w:val="none" w:sz="0" w:space="0" w:color="auto"/>
                            <w:bottom w:val="none" w:sz="0" w:space="0" w:color="auto"/>
                            <w:right w:val="none" w:sz="0" w:space="0" w:color="auto"/>
                          </w:divBdr>
                          <w:divsChild>
                            <w:div w:id="1599363437">
                              <w:marLeft w:val="0"/>
                              <w:marRight w:val="0"/>
                              <w:marTop w:val="0"/>
                              <w:marBottom w:val="0"/>
                              <w:divBdr>
                                <w:top w:val="none" w:sz="0" w:space="0" w:color="auto"/>
                                <w:left w:val="none" w:sz="0" w:space="0" w:color="auto"/>
                                <w:bottom w:val="none" w:sz="0" w:space="0" w:color="auto"/>
                                <w:right w:val="none" w:sz="0" w:space="0" w:color="auto"/>
                              </w:divBdr>
                              <w:divsChild>
                                <w:div w:id="927349476">
                                  <w:marLeft w:val="0"/>
                                  <w:marRight w:val="0"/>
                                  <w:marTop w:val="0"/>
                                  <w:marBottom w:val="0"/>
                                  <w:divBdr>
                                    <w:top w:val="single" w:sz="6" w:space="0" w:color="F5F5F5"/>
                                    <w:left w:val="single" w:sz="6" w:space="0" w:color="F5F5F5"/>
                                    <w:bottom w:val="single" w:sz="6" w:space="0" w:color="F5F5F5"/>
                                    <w:right w:val="single" w:sz="6" w:space="0" w:color="F5F5F5"/>
                                  </w:divBdr>
                                  <w:divsChild>
                                    <w:div w:id="50428848">
                                      <w:marLeft w:val="0"/>
                                      <w:marRight w:val="0"/>
                                      <w:marTop w:val="0"/>
                                      <w:marBottom w:val="0"/>
                                      <w:divBdr>
                                        <w:top w:val="none" w:sz="0" w:space="0" w:color="auto"/>
                                        <w:left w:val="none" w:sz="0" w:space="0" w:color="auto"/>
                                        <w:bottom w:val="none" w:sz="0" w:space="0" w:color="auto"/>
                                        <w:right w:val="none" w:sz="0" w:space="0" w:color="auto"/>
                                      </w:divBdr>
                                      <w:divsChild>
                                        <w:div w:id="133518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1466388">
      <w:bodyDiv w:val="1"/>
      <w:marLeft w:val="0"/>
      <w:marRight w:val="0"/>
      <w:marTop w:val="0"/>
      <w:marBottom w:val="0"/>
      <w:divBdr>
        <w:top w:val="none" w:sz="0" w:space="0" w:color="auto"/>
        <w:left w:val="none" w:sz="0" w:space="0" w:color="auto"/>
        <w:bottom w:val="none" w:sz="0" w:space="0" w:color="auto"/>
        <w:right w:val="none" w:sz="0" w:space="0" w:color="auto"/>
      </w:divBdr>
    </w:div>
    <w:div w:id="1119639991">
      <w:bodyDiv w:val="1"/>
      <w:marLeft w:val="0"/>
      <w:marRight w:val="0"/>
      <w:marTop w:val="0"/>
      <w:marBottom w:val="0"/>
      <w:divBdr>
        <w:top w:val="none" w:sz="0" w:space="0" w:color="auto"/>
        <w:left w:val="none" w:sz="0" w:space="0" w:color="auto"/>
        <w:bottom w:val="none" w:sz="0" w:space="0" w:color="auto"/>
        <w:right w:val="none" w:sz="0" w:space="0" w:color="auto"/>
      </w:divBdr>
    </w:div>
    <w:div w:id="1148980068">
      <w:bodyDiv w:val="1"/>
      <w:marLeft w:val="0"/>
      <w:marRight w:val="0"/>
      <w:marTop w:val="0"/>
      <w:marBottom w:val="0"/>
      <w:divBdr>
        <w:top w:val="none" w:sz="0" w:space="0" w:color="auto"/>
        <w:left w:val="none" w:sz="0" w:space="0" w:color="auto"/>
        <w:bottom w:val="none" w:sz="0" w:space="0" w:color="auto"/>
        <w:right w:val="none" w:sz="0" w:space="0" w:color="auto"/>
      </w:divBdr>
    </w:div>
    <w:div w:id="1153181270">
      <w:bodyDiv w:val="1"/>
      <w:marLeft w:val="0"/>
      <w:marRight w:val="0"/>
      <w:marTop w:val="0"/>
      <w:marBottom w:val="0"/>
      <w:divBdr>
        <w:top w:val="none" w:sz="0" w:space="0" w:color="auto"/>
        <w:left w:val="none" w:sz="0" w:space="0" w:color="auto"/>
        <w:bottom w:val="none" w:sz="0" w:space="0" w:color="auto"/>
        <w:right w:val="none" w:sz="0" w:space="0" w:color="auto"/>
      </w:divBdr>
    </w:div>
    <w:div w:id="1154562804">
      <w:bodyDiv w:val="1"/>
      <w:marLeft w:val="0"/>
      <w:marRight w:val="0"/>
      <w:marTop w:val="0"/>
      <w:marBottom w:val="0"/>
      <w:divBdr>
        <w:top w:val="none" w:sz="0" w:space="0" w:color="auto"/>
        <w:left w:val="none" w:sz="0" w:space="0" w:color="auto"/>
        <w:bottom w:val="none" w:sz="0" w:space="0" w:color="auto"/>
        <w:right w:val="none" w:sz="0" w:space="0" w:color="auto"/>
      </w:divBdr>
    </w:div>
    <w:div w:id="1161971040">
      <w:bodyDiv w:val="1"/>
      <w:marLeft w:val="0"/>
      <w:marRight w:val="0"/>
      <w:marTop w:val="0"/>
      <w:marBottom w:val="0"/>
      <w:divBdr>
        <w:top w:val="none" w:sz="0" w:space="0" w:color="auto"/>
        <w:left w:val="none" w:sz="0" w:space="0" w:color="auto"/>
        <w:bottom w:val="none" w:sz="0" w:space="0" w:color="auto"/>
        <w:right w:val="none" w:sz="0" w:space="0" w:color="auto"/>
      </w:divBdr>
    </w:div>
    <w:div w:id="1196389687">
      <w:bodyDiv w:val="1"/>
      <w:marLeft w:val="0"/>
      <w:marRight w:val="0"/>
      <w:marTop w:val="0"/>
      <w:marBottom w:val="0"/>
      <w:divBdr>
        <w:top w:val="none" w:sz="0" w:space="0" w:color="auto"/>
        <w:left w:val="none" w:sz="0" w:space="0" w:color="auto"/>
        <w:bottom w:val="none" w:sz="0" w:space="0" w:color="auto"/>
        <w:right w:val="none" w:sz="0" w:space="0" w:color="auto"/>
      </w:divBdr>
    </w:div>
    <w:div w:id="1205409138">
      <w:bodyDiv w:val="1"/>
      <w:marLeft w:val="0"/>
      <w:marRight w:val="0"/>
      <w:marTop w:val="0"/>
      <w:marBottom w:val="0"/>
      <w:divBdr>
        <w:top w:val="none" w:sz="0" w:space="0" w:color="auto"/>
        <w:left w:val="none" w:sz="0" w:space="0" w:color="auto"/>
        <w:bottom w:val="none" w:sz="0" w:space="0" w:color="auto"/>
        <w:right w:val="none" w:sz="0" w:space="0" w:color="auto"/>
      </w:divBdr>
    </w:div>
    <w:div w:id="1208373962">
      <w:bodyDiv w:val="1"/>
      <w:marLeft w:val="0"/>
      <w:marRight w:val="0"/>
      <w:marTop w:val="0"/>
      <w:marBottom w:val="0"/>
      <w:divBdr>
        <w:top w:val="none" w:sz="0" w:space="0" w:color="auto"/>
        <w:left w:val="none" w:sz="0" w:space="0" w:color="auto"/>
        <w:bottom w:val="none" w:sz="0" w:space="0" w:color="auto"/>
        <w:right w:val="none" w:sz="0" w:space="0" w:color="auto"/>
      </w:divBdr>
      <w:divsChild>
        <w:div w:id="1796944488">
          <w:marLeft w:val="0"/>
          <w:marRight w:val="0"/>
          <w:marTop w:val="0"/>
          <w:marBottom w:val="0"/>
          <w:divBdr>
            <w:top w:val="none" w:sz="0" w:space="0" w:color="auto"/>
            <w:left w:val="none" w:sz="0" w:space="0" w:color="auto"/>
            <w:bottom w:val="none" w:sz="0" w:space="0" w:color="auto"/>
            <w:right w:val="none" w:sz="0" w:space="0" w:color="auto"/>
          </w:divBdr>
        </w:div>
      </w:divsChild>
    </w:div>
    <w:div w:id="1216429153">
      <w:bodyDiv w:val="1"/>
      <w:marLeft w:val="0"/>
      <w:marRight w:val="0"/>
      <w:marTop w:val="0"/>
      <w:marBottom w:val="0"/>
      <w:divBdr>
        <w:top w:val="none" w:sz="0" w:space="0" w:color="auto"/>
        <w:left w:val="none" w:sz="0" w:space="0" w:color="auto"/>
        <w:bottom w:val="none" w:sz="0" w:space="0" w:color="auto"/>
        <w:right w:val="none" w:sz="0" w:space="0" w:color="auto"/>
      </w:divBdr>
    </w:div>
    <w:div w:id="1230993355">
      <w:bodyDiv w:val="1"/>
      <w:marLeft w:val="0"/>
      <w:marRight w:val="0"/>
      <w:marTop w:val="0"/>
      <w:marBottom w:val="0"/>
      <w:divBdr>
        <w:top w:val="none" w:sz="0" w:space="0" w:color="auto"/>
        <w:left w:val="none" w:sz="0" w:space="0" w:color="auto"/>
        <w:bottom w:val="none" w:sz="0" w:space="0" w:color="auto"/>
        <w:right w:val="none" w:sz="0" w:space="0" w:color="auto"/>
      </w:divBdr>
    </w:div>
    <w:div w:id="1236162458">
      <w:bodyDiv w:val="1"/>
      <w:marLeft w:val="0"/>
      <w:marRight w:val="0"/>
      <w:marTop w:val="0"/>
      <w:marBottom w:val="0"/>
      <w:divBdr>
        <w:top w:val="none" w:sz="0" w:space="0" w:color="auto"/>
        <w:left w:val="none" w:sz="0" w:space="0" w:color="auto"/>
        <w:bottom w:val="none" w:sz="0" w:space="0" w:color="auto"/>
        <w:right w:val="none" w:sz="0" w:space="0" w:color="auto"/>
      </w:divBdr>
    </w:div>
    <w:div w:id="1238662382">
      <w:bodyDiv w:val="1"/>
      <w:marLeft w:val="0"/>
      <w:marRight w:val="0"/>
      <w:marTop w:val="0"/>
      <w:marBottom w:val="0"/>
      <w:divBdr>
        <w:top w:val="none" w:sz="0" w:space="0" w:color="auto"/>
        <w:left w:val="none" w:sz="0" w:space="0" w:color="auto"/>
        <w:bottom w:val="none" w:sz="0" w:space="0" w:color="auto"/>
        <w:right w:val="none" w:sz="0" w:space="0" w:color="auto"/>
      </w:divBdr>
    </w:div>
    <w:div w:id="1247686471">
      <w:bodyDiv w:val="1"/>
      <w:marLeft w:val="0"/>
      <w:marRight w:val="0"/>
      <w:marTop w:val="0"/>
      <w:marBottom w:val="0"/>
      <w:divBdr>
        <w:top w:val="none" w:sz="0" w:space="0" w:color="auto"/>
        <w:left w:val="none" w:sz="0" w:space="0" w:color="auto"/>
        <w:bottom w:val="none" w:sz="0" w:space="0" w:color="auto"/>
        <w:right w:val="none" w:sz="0" w:space="0" w:color="auto"/>
      </w:divBdr>
    </w:div>
    <w:div w:id="1255866914">
      <w:bodyDiv w:val="1"/>
      <w:marLeft w:val="0"/>
      <w:marRight w:val="0"/>
      <w:marTop w:val="0"/>
      <w:marBottom w:val="0"/>
      <w:divBdr>
        <w:top w:val="none" w:sz="0" w:space="0" w:color="auto"/>
        <w:left w:val="none" w:sz="0" w:space="0" w:color="auto"/>
        <w:bottom w:val="none" w:sz="0" w:space="0" w:color="auto"/>
        <w:right w:val="none" w:sz="0" w:space="0" w:color="auto"/>
      </w:divBdr>
    </w:div>
    <w:div w:id="1264341319">
      <w:bodyDiv w:val="1"/>
      <w:marLeft w:val="0"/>
      <w:marRight w:val="0"/>
      <w:marTop w:val="0"/>
      <w:marBottom w:val="0"/>
      <w:divBdr>
        <w:top w:val="none" w:sz="0" w:space="0" w:color="auto"/>
        <w:left w:val="none" w:sz="0" w:space="0" w:color="auto"/>
        <w:bottom w:val="none" w:sz="0" w:space="0" w:color="auto"/>
        <w:right w:val="none" w:sz="0" w:space="0" w:color="auto"/>
      </w:divBdr>
    </w:div>
    <w:div w:id="1266572185">
      <w:bodyDiv w:val="1"/>
      <w:marLeft w:val="0"/>
      <w:marRight w:val="0"/>
      <w:marTop w:val="0"/>
      <w:marBottom w:val="0"/>
      <w:divBdr>
        <w:top w:val="none" w:sz="0" w:space="0" w:color="auto"/>
        <w:left w:val="none" w:sz="0" w:space="0" w:color="auto"/>
        <w:bottom w:val="none" w:sz="0" w:space="0" w:color="auto"/>
        <w:right w:val="none" w:sz="0" w:space="0" w:color="auto"/>
      </w:divBdr>
    </w:div>
    <w:div w:id="1274825356">
      <w:bodyDiv w:val="1"/>
      <w:marLeft w:val="0"/>
      <w:marRight w:val="0"/>
      <w:marTop w:val="0"/>
      <w:marBottom w:val="0"/>
      <w:divBdr>
        <w:top w:val="none" w:sz="0" w:space="0" w:color="auto"/>
        <w:left w:val="none" w:sz="0" w:space="0" w:color="auto"/>
        <w:bottom w:val="none" w:sz="0" w:space="0" w:color="auto"/>
        <w:right w:val="none" w:sz="0" w:space="0" w:color="auto"/>
      </w:divBdr>
    </w:div>
    <w:div w:id="1275360869">
      <w:bodyDiv w:val="1"/>
      <w:marLeft w:val="0"/>
      <w:marRight w:val="0"/>
      <w:marTop w:val="0"/>
      <w:marBottom w:val="0"/>
      <w:divBdr>
        <w:top w:val="none" w:sz="0" w:space="0" w:color="auto"/>
        <w:left w:val="none" w:sz="0" w:space="0" w:color="auto"/>
        <w:bottom w:val="none" w:sz="0" w:space="0" w:color="auto"/>
        <w:right w:val="none" w:sz="0" w:space="0" w:color="auto"/>
      </w:divBdr>
    </w:div>
    <w:div w:id="1291866177">
      <w:bodyDiv w:val="1"/>
      <w:marLeft w:val="0"/>
      <w:marRight w:val="0"/>
      <w:marTop w:val="0"/>
      <w:marBottom w:val="0"/>
      <w:divBdr>
        <w:top w:val="none" w:sz="0" w:space="0" w:color="auto"/>
        <w:left w:val="none" w:sz="0" w:space="0" w:color="auto"/>
        <w:bottom w:val="none" w:sz="0" w:space="0" w:color="auto"/>
        <w:right w:val="none" w:sz="0" w:space="0" w:color="auto"/>
      </w:divBdr>
    </w:div>
    <w:div w:id="1292176287">
      <w:bodyDiv w:val="1"/>
      <w:marLeft w:val="0"/>
      <w:marRight w:val="0"/>
      <w:marTop w:val="0"/>
      <w:marBottom w:val="0"/>
      <w:divBdr>
        <w:top w:val="none" w:sz="0" w:space="0" w:color="auto"/>
        <w:left w:val="none" w:sz="0" w:space="0" w:color="auto"/>
        <w:bottom w:val="none" w:sz="0" w:space="0" w:color="auto"/>
        <w:right w:val="none" w:sz="0" w:space="0" w:color="auto"/>
      </w:divBdr>
    </w:div>
    <w:div w:id="1301695525">
      <w:bodyDiv w:val="1"/>
      <w:marLeft w:val="0"/>
      <w:marRight w:val="0"/>
      <w:marTop w:val="0"/>
      <w:marBottom w:val="0"/>
      <w:divBdr>
        <w:top w:val="none" w:sz="0" w:space="0" w:color="auto"/>
        <w:left w:val="none" w:sz="0" w:space="0" w:color="auto"/>
        <w:bottom w:val="none" w:sz="0" w:space="0" w:color="auto"/>
        <w:right w:val="none" w:sz="0" w:space="0" w:color="auto"/>
      </w:divBdr>
    </w:div>
    <w:div w:id="1315718098">
      <w:bodyDiv w:val="1"/>
      <w:marLeft w:val="0"/>
      <w:marRight w:val="0"/>
      <w:marTop w:val="0"/>
      <w:marBottom w:val="0"/>
      <w:divBdr>
        <w:top w:val="none" w:sz="0" w:space="0" w:color="auto"/>
        <w:left w:val="none" w:sz="0" w:space="0" w:color="auto"/>
        <w:bottom w:val="none" w:sz="0" w:space="0" w:color="auto"/>
        <w:right w:val="none" w:sz="0" w:space="0" w:color="auto"/>
      </w:divBdr>
    </w:div>
    <w:div w:id="1334725449">
      <w:bodyDiv w:val="1"/>
      <w:marLeft w:val="0"/>
      <w:marRight w:val="0"/>
      <w:marTop w:val="0"/>
      <w:marBottom w:val="0"/>
      <w:divBdr>
        <w:top w:val="none" w:sz="0" w:space="0" w:color="auto"/>
        <w:left w:val="none" w:sz="0" w:space="0" w:color="auto"/>
        <w:bottom w:val="none" w:sz="0" w:space="0" w:color="auto"/>
        <w:right w:val="none" w:sz="0" w:space="0" w:color="auto"/>
      </w:divBdr>
    </w:div>
    <w:div w:id="1360280443">
      <w:bodyDiv w:val="1"/>
      <w:marLeft w:val="0"/>
      <w:marRight w:val="0"/>
      <w:marTop w:val="0"/>
      <w:marBottom w:val="0"/>
      <w:divBdr>
        <w:top w:val="none" w:sz="0" w:space="0" w:color="auto"/>
        <w:left w:val="none" w:sz="0" w:space="0" w:color="auto"/>
        <w:bottom w:val="none" w:sz="0" w:space="0" w:color="auto"/>
        <w:right w:val="none" w:sz="0" w:space="0" w:color="auto"/>
      </w:divBdr>
    </w:div>
    <w:div w:id="1360550082">
      <w:bodyDiv w:val="1"/>
      <w:marLeft w:val="0"/>
      <w:marRight w:val="0"/>
      <w:marTop w:val="0"/>
      <w:marBottom w:val="0"/>
      <w:divBdr>
        <w:top w:val="none" w:sz="0" w:space="0" w:color="auto"/>
        <w:left w:val="none" w:sz="0" w:space="0" w:color="auto"/>
        <w:bottom w:val="none" w:sz="0" w:space="0" w:color="auto"/>
        <w:right w:val="none" w:sz="0" w:space="0" w:color="auto"/>
      </w:divBdr>
    </w:div>
    <w:div w:id="1365404082">
      <w:bodyDiv w:val="1"/>
      <w:marLeft w:val="0"/>
      <w:marRight w:val="0"/>
      <w:marTop w:val="0"/>
      <w:marBottom w:val="0"/>
      <w:divBdr>
        <w:top w:val="none" w:sz="0" w:space="0" w:color="auto"/>
        <w:left w:val="none" w:sz="0" w:space="0" w:color="auto"/>
        <w:bottom w:val="none" w:sz="0" w:space="0" w:color="auto"/>
        <w:right w:val="none" w:sz="0" w:space="0" w:color="auto"/>
      </w:divBdr>
    </w:div>
    <w:div w:id="1368868799">
      <w:bodyDiv w:val="1"/>
      <w:marLeft w:val="0"/>
      <w:marRight w:val="0"/>
      <w:marTop w:val="0"/>
      <w:marBottom w:val="0"/>
      <w:divBdr>
        <w:top w:val="none" w:sz="0" w:space="0" w:color="auto"/>
        <w:left w:val="none" w:sz="0" w:space="0" w:color="auto"/>
        <w:bottom w:val="none" w:sz="0" w:space="0" w:color="auto"/>
        <w:right w:val="none" w:sz="0" w:space="0" w:color="auto"/>
      </w:divBdr>
    </w:div>
    <w:div w:id="1373925822">
      <w:bodyDiv w:val="1"/>
      <w:marLeft w:val="0"/>
      <w:marRight w:val="0"/>
      <w:marTop w:val="0"/>
      <w:marBottom w:val="0"/>
      <w:divBdr>
        <w:top w:val="none" w:sz="0" w:space="0" w:color="auto"/>
        <w:left w:val="none" w:sz="0" w:space="0" w:color="auto"/>
        <w:bottom w:val="none" w:sz="0" w:space="0" w:color="auto"/>
        <w:right w:val="none" w:sz="0" w:space="0" w:color="auto"/>
      </w:divBdr>
    </w:div>
    <w:div w:id="1393309651">
      <w:bodyDiv w:val="1"/>
      <w:marLeft w:val="0"/>
      <w:marRight w:val="0"/>
      <w:marTop w:val="0"/>
      <w:marBottom w:val="0"/>
      <w:divBdr>
        <w:top w:val="none" w:sz="0" w:space="0" w:color="auto"/>
        <w:left w:val="none" w:sz="0" w:space="0" w:color="auto"/>
        <w:bottom w:val="none" w:sz="0" w:space="0" w:color="auto"/>
        <w:right w:val="none" w:sz="0" w:space="0" w:color="auto"/>
      </w:divBdr>
    </w:div>
    <w:div w:id="1396585729">
      <w:bodyDiv w:val="1"/>
      <w:marLeft w:val="0"/>
      <w:marRight w:val="0"/>
      <w:marTop w:val="0"/>
      <w:marBottom w:val="0"/>
      <w:divBdr>
        <w:top w:val="none" w:sz="0" w:space="0" w:color="auto"/>
        <w:left w:val="none" w:sz="0" w:space="0" w:color="auto"/>
        <w:bottom w:val="none" w:sz="0" w:space="0" w:color="auto"/>
        <w:right w:val="none" w:sz="0" w:space="0" w:color="auto"/>
      </w:divBdr>
    </w:div>
    <w:div w:id="1428037994">
      <w:bodyDiv w:val="1"/>
      <w:marLeft w:val="0"/>
      <w:marRight w:val="0"/>
      <w:marTop w:val="0"/>
      <w:marBottom w:val="0"/>
      <w:divBdr>
        <w:top w:val="none" w:sz="0" w:space="0" w:color="auto"/>
        <w:left w:val="none" w:sz="0" w:space="0" w:color="auto"/>
        <w:bottom w:val="none" w:sz="0" w:space="0" w:color="auto"/>
        <w:right w:val="none" w:sz="0" w:space="0" w:color="auto"/>
      </w:divBdr>
    </w:div>
    <w:div w:id="1431658333">
      <w:bodyDiv w:val="1"/>
      <w:marLeft w:val="0"/>
      <w:marRight w:val="0"/>
      <w:marTop w:val="0"/>
      <w:marBottom w:val="0"/>
      <w:divBdr>
        <w:top w:val="none" w:sz="0" w:space="0" w:color="auto"/>
        <w:left w:val="none" w:sz="0" w:space="0" w:color="auto"/>
        <w:bottom w:val="none" w:sz="0" w:space="0" w:color="auto"/>
        <w:right w:val="none" w:sz="0" w:space="0" w:color="auto"/>
      </w:divBdr>
    </w:div>
    <w:div w:id="1452556917">
      <w:bodyDiv w:val="1"/>
      <w:marLeft w:val="0"/>
      <w:marRight w:val="0"/>
      <w:marTop w:val="0"/>
      <w:marBottom w:val="0"/>
      <w:divBdr>
        <w:top w:val="none" w:sz="0" w:space="0" w:color="auto"/>
        <w:left w:val="none" w:sz="0" w:space="0" w:color="auto"/>
        <w:bottom w:val="none" w:sz="0" w:space="0" w:color="auto"/>
        <w:right w:val="none" w:sz="0" w:space="0" w:color="auto"/>
      </w:divBdr>
    </w:div>
    <w:div w:id="1462653460">
      <w:bodyDiv w:val="1"/>
      <w:marLeft w:val="0"/>
      <w:marRight w:val="0"/>
      <w:marTop w:val="0"/>
      <w:marBottom w:val="0"/>
      <w:divBdr>
        <w:top w:val="none" w:sz="0" w:space="0" w:color="auto"/>
        <w:left w:val="none" w:sz="0" w:space="0" w:color="auto"/>
        <w:bottom w:val="none" w:sz="0" w:space="0" w:color="auto"/>
        <w:right w:val="none" w:sz="0" w:space="0" w:color="auto"/>
      </w:divBdr>
    </w:div>
    <w:div w:id="1477181586">
      <w:bodyDiv w:val="1"/>
      <w:marLeft w:val="0"/>
      <w:marRight w:val="0"/>
      <w:marTop w:val="0"/>
      <w:marBottom w:val="0"/>
      <w:divBdr>
        <w:top w:val="none" w:sz="0" w:space="0" w:color="auto"/>
        <w:left w:val="none" w:sz="0" w:space="0" w:color="auto"/>
        <w:bottom w:val="none" w:sz="0" w:space="0" w:color="auto"/>
        <w:right w:val="none" w:sz="0" w:space="0" w:color="auto"/>
      </w:divBdr>
    </w:div>
    <w:div w:id="1481994576">
      <w:bodyDiv w:val="1"/>
      <w:marLeft w:val="0"/>
      <w:marRight w:val="0"/>
      <w:marTop w:val="0"/>
      <w:marBottom w:val="0"/>
      <w:divBdr>
        <w:top w:val="none" w:sz="0" w:space="0" w:color="auto"/>
        <w:left w:val="none" w:sz="0" w:space="0" w:color="auto"/>
        <w:bottom w:val="none" w:sz="0" w:space="0" w:color="auto"/>
        <w:right w:val="none" w:sz="0" w:space="0" w:color="auto"/>
      </w:divBdr>
    </w:div>
    <w:div w:id="1504664362">
      <w:bodyDiv w:val="1"/>
      <w:marLeft w:val="0"/>
      <w:marRight w:val="0"/>
      <w:marTop w:val="0"/>
      <w:marBottom w:val="0"/>
      <w:divBdr>
        <w:top w:val="none" w:sz="0" w:space="0" w:color="auto"/>
        <w:left w:val="none" w:sz="0" w:space="0" w:color="auto"/>
        <w:bottom w:val="none" w:sz="0" w:space="0" w:color="auto"/>
        <w:right w:val="none" w:sz="0" w:space="0" w:color="auto"/>
      </w:divBdr>
    </w:div>
    <w:div w:id="1506701936">
      <w:bodyDiv w:val="1"/>
      <w:marLeft w:val="0"/>
      <w:marRight w:val="0"/>
      <w:marTop w:val="0"/>
      <w:marBottom w:val="0"/>
      <w:divBdr>
        <w:top w:val="none" w:sz="0" w:space="0" w:color="auto"/>
        <w:left w:val="none" w:sz="0" w:space="0" w:color="auto"/>
        <w:bottom w:val="none" w:sz="0" w:space="0" w:color="auto"/>
        <w:right w:val="none" w:sz="0" w:space="0" w:color="auto"/>
      </w:divBdr>
    </w:div>
    <w:div w:id="1518496192">
      <w:bodyDiv w:val="1"/>
      <w:marLeft w:val="0"/>
      <w:marRight w:val="0"/>
      <w:marTop w:val="0"/>
      <w:marBottom w:val="0"/>
      <w:divBdr>
        <w:top w:val="none" w:sz="0" w:space="0" w:color="auto"/>
        <w:left w:val="none" w:sz="0" w:space="0" w:color="auto"/>
        <w:bottom w:val="none" w:sz="0" w:space="0" w:color="auto"/>
        <w:right w:val="none" w:sz="0" w:space="0" w:color="auto"/>
      </w:divBdr>
    </w:div>
    <w:div w:id="1547839364">
      <w:bodyDiv w:val="1"/>
      <w:marLeft w:val="0"/>
      <w:marRight w:val="0"/>
      <w:marTop w:val="0"/>
      <w:marBottom w:val="0"/>
      <w:divBdr>
        <w:top w:val="none" w:sz="0" w:space="0" w:color="auto"/>
        <w:left w:val="none" w:sz="0" w:space="0" w:color="auto"/>
        <w:bottom w:val="none" w:sz="0" w:space="0" w:color="auto"/>
        <w:right w:val="none" w:sz="0" w:space="0" w:color="auto"/>
      </w:divBdr>
    </w:div>
    <w:div w:id="1564560227">
      <w:bodyDiv w:val="1"/>
      <w:marLeft w:val="0"/>
      <w:marRight w:val="0"/>
      <w:marTop w:val="0"/>
      <w:marBottom w:val="0"/>
      <w:divBdr>
        <w:top w:val="none" w:sz="0" w:space="0" w:color="auto"/>
        <w:left w:val="none" w:sz="0" w:space="0" w:color="auto"/>
        <w:bottom w:val="none" w:sz="0" w:space="0" w:color="auto"/>
        <w:right w:val="none" w:sz="0" w:space="0" w:color="auto"/>
      </w:divBdr>
    </w:div>
    <w:div w:id="1599867176">
      <w:bodyDiv w:val="1"/>
      <w:marLeft w:val="0"/>
      <w:marRight w:val="0"/>
      <w:marTop w:val="0"/>
      <w:marBottom w:val="0"/>
      <w:divBdr>
        <w:top w:val="none" w:sz="0" w:space="0" w:color="auto"/>
        <w:left w:val="none" w:sz="0" w:space="0" w:color="auto"/>
        <w:bottom w:val="none" w:sz="0" w:space="0" w:color="auto"/>
        <w:right w:val="none" w:sz="0" w:space="0" w:color="auto"/>
      </w:divBdr>
    </w:div>
    <w:div w:id="1608778331">
      <w:bodyDiv w:val="1"/>
      <w:marLeft w:val="0"/>
      <w:marRight w:val="0"/>
      <w:marTop w:val="0"/>
      <w:marBottom w:val="0"/>
      <w:divBdr>
        <w:top w:val="none" w:sz="0" w:space="0" w:color="auto"/>
        <w:left w:val="none" w:sz="0" w:space="0" w:color="auto"/>
        <w:bottom w:val="none" w:sz="0" w:space="0" w:color="auto"/>
        <w:right w:val="none" w:sz="0" w:space="0" w:color="auto"/>
      </w:divBdr>
    </w:div>
    <w:div w:id="1618831827">
      <w:bodyDiv w:val="1"/>
      <w:marLeft w:val="0"/>
      <w:marRight w:val="0"/>
      <w:marTop w:val="0"/>
      <w:marBottom w:val="0"/>
      <w:divBdr>
        <w:top w:val="none" w:sz="0" w:space="0" w:color="auto"/>
        <w:left w:val="none" w:sz="0" w:space="0" w:color="auto"/>
        <w:bottom w:val="none" w:sz="0" w:space="0" w:color="auto"/>
        <w:right w:val="none" w:sz="0" w:space="0" w:color="auto"/>
      </w:divBdr>
    </w:div>
    <w:div w:id="1639723361">
      <w:bodyDiv w:val="1"/>
      <w:marLeft w:val="0"/>
      <w:marRight w:val="0"/>
      <w:marTop w:val="0"/>
      <w:marBottom w:val="0"/>
      <w:divBdr>
        <w:top w:val="none" w:sz="0" w:space="0" w:color="auto"/>
        <w:left w:val="none" w:sz="0" w:space="0" w:color="auto"/>
        <w:bottom w:val="none" w:sz="0" w:space="0" w:color="auto"/>
        <w:right w:val="none" w:sz="0" w:space="0" w:color="auto"/>
      </w:divBdr>
    </w:div>
    <w:div w:id="1663504062">
      <w:bodyDiv w:val="1"/>
      <w:marLeft w:val="0"/>
      <w:marRight w:val="0"/>
      <w:marTop w:val="0"/>
      <w:marBottom w:val="0"/>
      <w:divBdr>
        <w:top w:val="none" w:sz="0" w:space="0" w:color="auto"/>
        <w:left w:val="none" w:sz="0" w:space="0" w:color="auto"/>
        <w:bottom w:val="none" w:sz="0" w:space="0" w:color="auto"/>
        <w:right w:val="none" w:sz="0" w:space="0" w:color="auto"/>
      </w:divBdr>
    </w:div>
    <w:div w:id="1663700914">
      <w:bodyDiv w:val="1"/>
      <w:marLeft w:val="0"/>
      <w:marRight w:val="0"/>
      <w:marTop w:val="0"/>
      <w:marBottom w:val="0"/>
      <w:divBdr>
        <w:top w:val="none" w:sz="0" w:space="0" w:color="auto"/>
        <w:left w:val="none" w:sz="0" w:space="0" w:color="auto"/>
        <w:bottom w:val="none" w:sz="0" w:space="0" w:color="auto"/>
        <w:right w:val="none" w:sz="0" w:space="0" w:color="auto"/>
      </w:divBdr>
      <w:divsChild>
        <w:div w:id="1461680242">
          <w:marLeft w:val="0"/>
          <w:marRight w:val="0"/>
          <w:marTop w:val="0"/>
          <w:marBottom w:val="0"/>
          <w:divBdr>
            <w:top w:val="none" w:sz="0" w:space="0" w:color="auto"/>
            <w:left w:val="none" w:sz="0" w:space="0" w:color="auto"/>
            <w:bottom w:val="none" w:sz="0" w:space="0" w:color="auto"/>
            <w:right w:val="none" w:sz="0" w:space="0" w:color="auto"/>
          </w:divBdr>
          <w:divsChild>
            <w:div w:id="1728145854">
              <w:marLeft w:val="0"/>
              <w:marRight w:val="0"/>
              <w:marTop w:val="0"/>
              <w:marBottom w:val="0"/>
              <w:divBdr>
                <w:top w:val="none" w:sz="0" w:space="0" w:color="auto"/>
                <w:left w:val="none" w:sz="0" w:space="0" w:color="auto"/>
                <w:bottom w:val="none" w:sz="0" w:space="0" w:color="auto"/>
                <w:right w:val="none" w:sz="0" w:space="0" w:color="auto"/>
              </w:divBdr>
              <w:divsChild>
                <w:div w:id="1901398456">
                  <w:marLeft w:val="0"/>
                  <w:marRight w:val="0"/>
                  <w:marTop w:val="0"/>
                  <w:marBottom w:val="0"/>
                  <w:divBdr>
                    <w:top w:val="none" w:sz="0" w:space="0" w:color="auto"/>
                    <w:left w:val="none" w:sz="0" w:space="0" w:color="auto"/>
                    <w:bottom w:val="none" w:sz="0" w:space="0" w:color="auto"/>
                    <w:right w:val="none" w:sz="0" w:space="0" w:color="auto"/>
                  </w:divBdr>
                  <w:divsChild>
                    <w:div w:id="1561937261">
                      <w:marLeft w:val="0"/>
                      <w:marRight w:val="0"/>
                      <w:marTop w:val="0"/>
                      <w:marBottom w:val="0"/>
                      <w:divBdr>
                        <w:top w:val="none" w:sz="0" w:space="0" w:color="auto"/>
                        <w:left w:val="none" w:sz="0" w:space="0" w:color="auto"/>
                        <w:bottom w:val="none" w:sz="0" w:space="0" w:color="auto"/>
                        <w:right w:val="none" w:sz="0" w:space="0" w:color="auto"/>
                      </w:divBdr>
                      <w:divsChild>
                        <w:div w:id="1266963661">
                          <w:marLeft w:val="0"/>
                          <w:marRight w:val="0"/>
                          <w:marTop w:val="0"/>
                          <w:marBottom w:val="0"/>
                          <w:divBdr>
                            <w:top w:val="none" w:sz="0" w:space="0" w:color="auto"/>
                            <w:left w:val="none" w:sz="0" w:space="0" w:color="auto"/>
                            <w:bottom w:val="none" w:sz="0" w:space="0" w:color="auto"/>
                            <w:right w:val="none" w:sz="0" w:space="0" w:color="auto"/>
                          </w:divBdr>
                          <w:divsChild>
                            <w:div w:id="518785944">
                              <w:marLeft w:val="0"/>
                              <w:marRight w:val="0"/>
                              <w:marTop w:val="0"/>
                              <w:marBottom w:val="0"/>
                              <w:divBdr>
                                <w:top w:val="none" w:sz="0" w:space="0" w:color="auto"/>
                                <w:left w:val="none" w:sz="0" w:space="0" w:color="auto"/>
                                <w:bottom w:val="none" w:sz="0" w:space="0" w:color="auto"/>
                                <w:right w:val="none" w:sz="0" w:space="0" w:color="auto"/>
                              </w:divBdr>
                              <w:divsChild>
                                <w:div w:id="1177890777">
                                  <w:marLeft w:val="0"/>
                                  <w:marRight w:val="0"/>
                                  <w:marTop w:val="0"/>
                                  <w:marBottom w:val="0"/>
                                  <w:divBdr>
                                    <w:top w:val="single" w:sz="6" w:space="0" w:color="F5F5F5"/>
                                    <w:left w:val="single" w:sz="6" w:space="0" w:color="F5F5F5"/>
                                    <w:bottom w:val="single" w:sz="6" w:space="0" w:color="F5F5F5"/>
                                    <w:right w:val="single" w:sz="6" w:space="0" w:color="F5F5F5"/>
                                  </w:divBdr>
                                  <w:divsChild>
                                    <w:div w:id="83309580">
                                      <w:marLeft w:val="0"/>
                                      <w:marRight w:val="0"/>
                                      <w:marTop w:val="0"/>
                                      <w:marBottom w:val="0"/>
                                      <w:divBdr>
                                        <w:top w:val="none" w:sz="0" w:space="0" w:color="auto"/>
                                        <w:left w:val="none" w:sz="0" w:space="0" w:color="auto"/>
                                        <w:bottom w:val="none" w:sz="0" w:space="0" w:color="auto"/>
                                        <w:right w:val="none" w:sz="0" w:space="0" w:color="auto"/>
                                      </w:divBdr>
                                      <w:divsChild>
                                        <w:div w:id="34440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0518405">
      <w:bodyDiv w:val="1"/>
      <w:marLeft w:val="0"/>
      <w:marRight w:val="0"/>
      <w:marTop w:val="0"/>
      <w:marBottom w:val="0"/>
      <w:divBdr>
        <w:top w:val="none" w:sz="0" w:space="0" w:color="auto"/>
        <w:left w:val="none" w:sz="0" w:space="0" w:color="auto"/>
        <w:bottom w:val="none" w:sz="0" w:space="0" w:color="auto"/>
        <w:right w:val="none" w:sz="0" w:space="0" w:color="auto"/>
      </w:divBdr>
    </w:div>
    <w:div w:id="1677420226">
      <w:bodyDiv w:val="1"/>
      <w:marLeft w:val="0"/>
      <w:marRight w:val="0"/>
      <w:marTop w:val="0"/>
      <w:marBottom w:val="0"/>
      <w:divBdr>
        <w:top w:val="none" w:sz="0" w:space="0" w:color="auto"/>
        <w:left w:val="none" w:sz="0" w:space="0" w:color="auto"/>
        <w:bottom w:val="none" w:sz="0" w:space="0" w:color="auto"/>
        <w:right w:val="none" w:sz="0" w:space="0" w:color="auto"/>
      </w:divBdr>
    </w:div>
    <w:div w:id="1682126726">
      <w:bodyDiv w:val="1"/>
      <w:marLeft w:val="0"/>
      <w:marRight w:val="0"/>
      <w:marTop w:val="0"/>
      <w:marBottom w:val="0"/>
      <w:divBdr>
        <w:top w:val="none" w:sz="0" w:space="0" w:color="auto"/>
        <w:left w:val="none" w:sz="0" w:space="0" w:color="auto"/>
        <w:bottom w:val="none" w:sz="0" w:space="0" w:color="auto"/>
        <w:right w:val="none" w:sz="0" w:space="0" w:color="auto"/>
      </w:divBdr>
    </w:div>
    <w:div w:id="1686443452">
      <w:bodyDiv w:val="1"/>
      <w:marLeft w:val="0"/>
      <w:marRight w:val="0"/>
      <w:marTop w:val="0"/>
      <w:marBottom w:val="0"/>
      <w:divBdr>
        <w:top w:val="none" w:sz="0" w:space="0" w:color="auto"/>
        <w:left w:val="none" w:sz="0" w:space="0" w:color="auto"/>
        <w:bottom w:val="none" w:sz="0" w:space="0" w:color="auto"/>
        <w:right w:val="none" w:sz="0" w:space="0" w:color="auto"/>
      </w:divBdr>
    </w:div>
    <w:div w:id="1687948348">
      <w:bodyDiv w:val="1"/>
      <w:marLeft w:val="0"/>
      <w:marRight w:val="0"/>
      <w:marTop w:val="0"/>
      <w:marBottom w:val="0"/>
      <w:divBdr>
        <w:top w:val="none" w:sz="0" w:space="0" w:color="auto"/>
        <w:left w:val="none" w:sz="0" w:space="0" w:color="auto"/>
        <w:bottom w:val="none" w:sz="0" w:space="0" w:color="auto"/>
        <w:right w:val="none" w:sz="0" w:space="0" w:color="auto"/>
      </w:divBdr>
    </w:div>
    <w:div w:id="1692029673">
      <w:bodyDiv w:val="1"/>
      <w:marLeft w:val="0"/>
      <w:marRight w:val="0"/>
      <w:marTop w:val="0"/>
      <w:marBottom w:val="0"/>
      <w:divBdr>
        <w:top w:val="none" w:sz="0" w:space="0" w:color="auto"/>
        <w:left w:val="none" w:sz="0" w:space="0" w:color="auto"/>
        <w:bottom w:val="none" w:sz="0" w:space="0" w:color="auto"/>
        <w:right w:val="none" w:sz="0" w:space="0" w:color="auto"/>
      </w:divBdr>
      <w:divsChild>
        <w:div w:id="838156629">
          <w:marLeft w:val="0"/>
          <w:marRight w:val="0"/>
          <w:marTop w:val="0"/>
          <w:marBottom w:val="0"/>
          <w:divBdr>
            <w:top w:val="none" w:sz="0" w:space="0" w:color="auto"/>
            <w:left w:val="none" w:sz="0" w:space="0" w:color="auto"/>
            <w:bottom w:val="none" w:sz="0" w:space="0" w:color="auto"/>
            <w:right w:val="none" w:sz="0" w:space="0" w:color="auto"/>
          </w:divBdr>
        </w:div>
      </w:divsChild>
    </w:div>
    <w:div w:id="1695225188">
      <w:bodyDiv w:val="1"/>
      <w:marLeft w:val="0"/>
      <w:marRight w:val="0"/>
      <w:marTop w:val="0"/>
      <w:marBottom w:val="0"/>
      <w:divBdr>
        <w:top w:val="none" w:sz="0" w:space="0" w:color="auto"/>
        <w:left w:val="none" w:sz="0" w:space="0" w:color="auto"/>
        <w:bottom w:val="none" w:sz="0" w:space="0" w:color="auto"/>
        <w:right w:val="none" w:sz="0" w:space="0" w:color="auto"/>
      </w:divBdr>
      <w:divsChild>
        <w:div w:id="370347789">
          <w:marLeft w:val="547"/>
          <w:marRight w:val="0"/>
          <w:marTop w:val="115"/>
          <w:marBottom w:val="0"/>
          <w:divBdr>
            <w:top w:val="none" w:sz="0" w:space="0" w:color="auto"/>
            <w:left w:val="none" w:sz="0" w:space="0" w:color="auto"/>
            <w:bottom w:val="none" w:sz="0" w:space="0" w:color="auto"/>
            <w:right w:val="none" w:sz="0" w:space="0" w:color="auto"/>
          </w:divBdr>
        </w:div>
      </w:divsChild>
    </w:div>
    <w:div w:id="1713530437">
      <w:bodyDiv w:val="1"/>
      <w:marLeft w:val="0"/>
      <w:marRight w:val="0"/>
      <w:marTop w:val="0"/>
      <w:marBottom w:val="0"/>
      <w:divBdr>
        <w:top w:val="none" w:sz="0" w:space="0" w:color="auto"/>
        <w:left w:val="none" w:sz="0" w:space="0" w:color="auto"/>
        <w:bottom w:val="none" w:sz="0" w:space="0" w:color="auto"/>
        <w:right w:val="none" w:sz="0" w:space="0" w:color="auto"/>
      </w:divBdr>
    </w:div>
    <w:div w:id="1746338600">
      <w:bodyDiv w:val="1"/>
      <w:marLeft w:val="0"/>
      <w:marRight w:val="0"/>
      <w:marTop w:val="0"/>
      <w:marBottom w:val="0"/>
      <w:divBdr>
        <w:top w:val="none" w:sz="0" w:space="0" w:color="auto"/>
        <w:left w:val="none" w:sz="0" w:space="0" w:color="auto"/>
        <w:bottom w:val="none" w:sz="0" w:space="0" w:color="auto"/>
        <w:right w:val="none" w:sz="0" w:space="0" w:color="auto"/>
      </w:divBdr>
    </w:div>
    <w:div w:id="1776052010">
      <w:bodyDiv w:val="1"/>
      <w:marLeft w:val="0"/>
      <w:marRight w:val="0"/>
      <w:marTop w:val="0"/>
      <w:marBottom w:val="0"/>
      <w:divBdr>
        <w:top w:val="none" w:sz="0" w:space="0" w:color="auto"/>
        <w:left w:val="none" w:sz="0" w:space="0" w:color="auto"/>
        <w:bottom w:val="none" w:sz="0" w:space="0" w:color="auto"/>
        <w:right w:val="none" w:sz="0" w:space="0" w:color="auto"/>
      </w:divBdr>
      <w:divsChild>
        <w:div w:id="1276522976">
          <w:marLeft w:val="0"/>
          <w:marRight w:val="0"/>
          <w:marTop w:val="0"/>
          <w:marBottom w:val="0"/>
          <w:divBdr>
            <w:top w:val="none" w:sz="0" w:space="0" w:color="auto"/>
            <w:left w:val="none" w:sz="0" w:space="0" w:color="auto"/>
            <w:bottom w:val="none" w:sz="0" w:space="0" w:color="auto"/>
            <w:right w:val="none" w:sz="0" w:space="0" w:color="auto"/>
          </w:divBdr>
        </w:div>
      </w:divsChild>
    </w:div>
    <w:div w:id="1777208070">
      <w:bodyDiv w:val="1"/>
      <w:marLeft w:val="0"/>
      <w:marRight w:val="0"/>
      <w:marTop w:val="0"/>
      <w:marBottom w:val="0"/>
      <w:divBdr>
        <w:top w:val="none" w:sz="0" w:space="0" w:color="auto"/>
        <w:left w:val="none" w:sz="0" w:space="0" w:color="auto"/>
        <w:bottom w:val="none" w:sz="0" w:space="0" w:color="auto"/>
        <w:right w:val="none" w:sz="0" w:space="0" w:color="auto"/>
      </w:divBdr>
    </w:div>
    <w:div w:id="1782411650">
      <w:bodyDiv w:val="1"/>
      <w:marLeft w:val="0"/>
      <w:marRight w:val="0"/>
      <w:marTop w:val="0"/>
      <w:marBottom w:val="0"/>
      <w:divBdr>
        <w:top w:val="none" w:sz="0" w:space="0" w:color="auto"/>
        <w:left w:val="none" w:sz="0" w:space="0" w:color="auto"/>
        <w:bottom w:val="none" w:sz="0" w:space="0" w:color="auto"/>
        <w:right w:val="none" w:sz="0" w:space="0" w:color="auto"/>
      </w:divBdr>
      <w:divsChild>
        <w:div w:id="786003082">
          <w:marLeft w:val="0"/>
          <w:marRight w:val="0"/>
          <w:marTop w:val="0"/>
          <w:marBottom w:val="0"/>
          <w:divBdr>
            <w:top w:val="none" w:sz="0" w:space="0" w:color="auto"/>
            <w:left w:val="none" w:sz="0" w:space="0" w:color="auto"/>
            <w:bottom w:val="none" w:sz="0" w:space="0" w:color="auto"/>
            <w:right w:val="none" w:sz="0" w:space="0" w:color="auto"/>
          </w:divBdr>
          <w:divsChild>
            <w:div w:id="1546140907">
              <w:marLeft w:val="0"/>
              <w:marRight w:val="0"/>
              <w:marTop w:val="0"/>
              <w:marBottom w:val="0"/>
              <w:divBdr>
                <w:top w:val="none" w:sz="0" w:space="0" w:color="auto"/>
                <w:left w:val="none" w:sz="0" w:space="0" w:color="auto"/>
                <w:bottom w:val="none" w:sz="0" w:space="0" w:color="auto"/>
                <w:right w:val="none" w:sz="0" w:space="0" w:color="auto"/>
              </w:divBdr>
              <w:divsChild>
                <w:div w:id="1777023229">
                  <w:marLeft w:val="0"/>
                  <w:marRight w:val="0"/>
                  <w:marTop w:val="0"/>
                  <w:marBottom w:val="0"/>
                  <w:divBdr>
                    <w:top w:val="none" w:sz="0" w:space="0" w:color="auto"/>
                    <w:left w:val="none" w:sz="0" w:space="0" w:color="auto"/>
                    <w:bottom w:val="none" w:sz="0" w:space="0" w:color="auto"/>
                    <w:right w:val="none" w:sz="0" w:space="0" w:color="auto"/>
                  </w:divBdr>
                  <w:divsChild>
                    <w:div w:id="1108430049">
                      <w:marLeft w:val="0"/>
                      <w:marRight w:val="0"/>
                      <w:marTop w:val="0"/>
                      <w:marBottom w:val="0"/>
                      <w:divBdr>
                        <w:top w:val="none" w:sz="0" w:space="0" w:color="auto"/>
                        <w:left w:val="none" w:sz="0" w:space="0" w:color="auto"/>
                        <w:bottom w:val="none" w:sz="0" w:space="0" w:color="auto"/>
                        <w:right w:val="none" w:sz="0" w:space="0" w:color="auto"/>
                      </w:divBdr>
                      <w:divsChild>
                        <w:div w:id="1518734709">
                          <w:marLeft w:val="0"/>
                          <w:marRight w:val="0"/>
                          <w:marTop w:val="0"/>
                          <w:marBottom w:val="0"/>
                          <w:divBdr>
                            <w:top w:val="none" w:sz="0" w:space="0" w:color="auto"/>
                            <w:left w:val="none" w:sz="0" w:space="0" w:color="auto"/>
                            <w:bottom w:val="none" w:sz="0" w:space="0" w:color="auto"/>
                            <w:right w:val="none" w:sz="0" w:space="0" w:color="auto"/>
                          </w:divBdr>
                          <w:divsChild>
                            <w:div w:id="1161048126">
                              <w:marLeft w:val="0"/>
                              <w:marRight w:val="0"/>
                              <w:marTop w:val="0"/>
                              <w:marBottom w:val="0"/>
                              <w:divBdr>
                                <w:top w:val="none" w:sz="0" w:space="0" w:color="auto"/>
                                <w:left w:val="none" w:sz="0" w:space="0" w:color="auto"/>
                                <w:bottom w:val="none" w:sz="0" w:space="0" w:color="auto"/>
                                <w:right w:val="none" w:sz="0" w:space="0" w:color="auto"/>
                              </w:divBdr>
                              <w:divsChild>
                                <w:div w:id="1681395855">
                                  <w:marLeft w:val="0"/>
                                  <w:marRight w:val="0"/>
                                  <w:marTop w:val="0"/>
                                  <w:marBottom w:val="0"/>
                                  <w:divBdr>
                                    <w:top w:val="single" w:sz="6" w:space="0" w:color="F5F5F5"/>
                                    <w:left w:val="single" w:sz="6" w:space="0" w:color="F5F5F5"/>
                                    <w:bottom w:val="single" w:sz="6" w:space="0" w:color="F5F5F5"/>
                                    <w:right w:val="single" w:sz="6" w:space="0" w:color="F5F5F5"/>
                                  </w:divBdr>
                                  <w:divsChild>
                                    <w:div w:id="2016808350">
                                      <w:marLeft w:val="0"/>
                                      <w:marRight w:val="0"/>
                                      <w:marTop w:val="0"/>
                                      <w:marBottom w:val="0"/>
                                      <w:divBdr>
                                        <w:top w:val="none" w:sz="0" w:space="0" w:color="auto"/>
                                        <w:left w:val="none" w:sz="0" w:space="0" w:color="auto"/>
                                        <w:bottom w:val="none" w:sz="0" w:space="0" w:color="auto"/>
                                        <w:right w:val="none" w:sz="0" w:space="0" w:color="auto"/>
                                      </w:divBdr>
                                      <w:divsChild>
                                        <w:div w:id="68807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070">
      <w:bodyDiv w:val="1"/>
      <w:marLeft w:val="0"/>
      <w:marRight w:val="0"/>
      <w:marTop w:val="0"/>
      <w:marBottom w:val="0"/>
      <w:divBdr>
        <w:top w:val="none" w:sz="0" w:space="0" w:color="auto"/>
        <w:left w:val="none" w:sz="0" w:space="0" w:color="auto"/>
        <w:bottom w:val="none" w:sz="0" w:space="0" w:color="auto"/>
        <w:right w:val="none" w:sz="0" w:space="0" w:color="auto"/>
      </w:divBdr>
    </w:div>
    <w:div w:id="1792549025">
      <w:bodyDiv w:val="1"/>
      <w:marLeft w:val="0"/>
      <w:marRight w:val="0"/>
      <w:marTop w:val="0"/>
      <w:marBottom w:val="0"/>
      <w:divBdr>
        <w:top w:val="none" w:sz="0" w:space="0" w:color="auto"/>
        <w:left w:val="none" w:sz="0" w:space="0" w:color="auto"/>
        <w:bottom w:val="none" w:sz="0" w:space="0" w:color="auto"/>
        <w:right w:val="none" w:sz="0" w:space="0" w:color="auto"/>
      </w:divBdr>
    </w:div>
    <w:div w:id="1793398865">
      <w:bodyDiv w:val="1"/>
      <w:marLeft w:val="0"/>
      <w:marRight w:val="0"/>
      <w:marTop w:val="0"/>
      <w:marBottom w:val="0"/>
      <w:divBdr>
        <w:top w:val="none" w:sz="0" w:space="0" w:color="auto"/>
        <w:left w:val="none" w:sz="0" w:space="0" w:color="auto"/>
        <w:bottom w:val="none" w:sz="0" w:space="0" w:color="auto"/>
        <w:right w:val="none" w:sz="0" w:space="0" w:color="auto"/>
      </w:divBdr>
      <w:divsChild>
        <w:div w:id="859851057">
          <w:marLeft w:val="0"/>
          <w:marRight w:val="0"/>
          <w:marTop w:val="0"/>
          <w:marBottom w:val="0"/>
          <w:divBdr>
            <w:top w:val="none" w:sz="0" w:space="0" w:color="auto"/>
            <w:left w:val="none" w:sz="0" w:space="0" w:color="auto"/>
            <w:bottom w:val="none" w:sz="0" w:space="0" w:color="auto"/>
            <w:right w:val="none" w:sz="0" w:space="0" w:color="auto"/>
          </w:divBdr>
          <w:divsChild>
            <w:div w:id="90861670">
              <w:marLeft w:val="0"/>
              <w:marRight w:val="0"/>
              <w:marTop w:val="0"/>
              <w:marBottom w:val="0"/>
              <w:divBdr>
                <w:top w:val="none" w:sz="0" w:space="0" w:color="auto"/>
                <w:left w:val="none" w:sz="0" w:space="0" w:color="auto"/>
                <w:bottom w:val="none" w:sz="0" w:space="0" w:color="auto"/>
                <w:right w:val="none" w:sz="0" w:space="0" w:color="auto"/>
              </w:divBdr>
              <w:divsChild>
                <w:div w:id="526917561">
                  <w:marLeft w:val="0"/>
                  <w:marRight w:val="0"/>
                  <w:marTop w:val="0"/>
                  <w:marBottom w:val="0"/>
                  <w:divBdr>
                    <w:top w:val="none" w:sz="0" w:space="0" w:color="auto"/>
                    <w:left w:val="none" w:sz="0" w:space="0" w:color="auto"/>
                    <w:bottom w:val="none" w:sz="0" w:space="0" w:color="auto"/>
                    <w:right w:val="none" w:sz="0" w:space="0" w:color="auto"/>
                  </w:divBdr>
                  <w:divsChild>
                    <w:div w:id="1513032492">
                      <w:marLeft w:val="0"/>
                      <w:marRight w:val="0"/>
                      <w:marTop w:val="0"/>
                      <w:marBottom w:val="0"/>
                      <w:divBdr>
                        <w:top w:val="none" w:sz="0" w:space="0" w:color="auto"/>
                        <w:left w:val="none" w:sz="0" w:space="0" w:color="auto"/>
                        <w:bottom w:val="none" w:sz="0" w:space="0" w:color="auto"/>
                        <w:right w:val="none" w:sz="0" w:space="0" w:color="auto"/>
                      </w:divBdr>
                      <w:divsChild>
                        <w:div w:id="476533798">
                          <w:marLeft w:val="0"/>
                          <w:marRight w:val="0"/>
                          <w:marTop w:val="0"/>
                          <w:marBottom w:val="0"/>
                          <w:divBdr>
                            <w:top w:val="none" w:sz="0" w:space="0" w:color="auto"/>
                            <w:left w:val="none" w:sz="0" w:space="0" w:color="auto"/>
                            <w:bottom w:val="none" w:sz="0" w:space="0" w:color="auto"/>
                            <w:right w:val="none" w:sz="0" w:space="0" w:color="auto"/>
                          </w:divBdr>
                          <w:divsChild>
                            <w:div w:id="499735109">
                              <w:marLeft w:val="0"/>
                              <w:marRight w:val="0"/>
                              <w:marTop w:val="0"/>
                              <w:marBottom w:val="0"/>
                              <w:divBdr>
                                <w:top w:val="none" w:sz="0" w:space="0" w:color="auto"/>
                                <w:left w:val="none" w:sz="0" w:space="0" w:color="auto"/>
                                <w:bottom w:val="none" w:sz="0" w:space="0" w:color="auto"/>
                                <w:right w:val="none" w:sz="0" w:space="0" w:color="auto"/>
                              </w:divBdr>
                              <w:divsChild>
                                <w:div w:id="736316986">
                                  <w:marLeft w:val="0"/>
                                  <w:marRight w:val="0"/>
                                  <w:marTop w:val="0"/>
                                  <w:marBottom w:val="0"/>
                                  <w:divBdr>
                                    <w:top w:val="none" w:sz="0" w:space="0" w:color="auto"/>
                                    <w:left w:val="none" w:sz="0" w:space="0" w:color="auto"/>
                                    <w:bottom w:val="none" w:sz="0" w:space="0" w:color="auto"/>
                                    <w:right w:val="none" w:sz="0" w:space="0" w:color="auto"/>
                                  </w:divBdr>
                                  <w:divsChild>
                                    <w:div w:id="463159458">
                                      <w:marLeft w:val="0"/>
                                      <w:marRight w:val="0"/>
                                      <w:marTop w:val="0"/>
                                      <w:marBottom w:val="0"/>
                                      <w:divBdr>
                                        <w:top w:val="single" w:sz="6" w:space="0" w:color="F5F5F5"/>
                                        <w:left w:val="single" w:sz="6" w:space="0" w:color="F5F5F5"/>
                                        <w:bottom w:val="single" w:sz="6" w:space="0" w:color="F5F5F5"/>
                                        <w:right w:val="single" w:sz="6" w:space="0" w:color="F5F5F5"/>
                                      </w:divBdr>
                                      <w:divsChild>
                                        <w:div w:id="238027870">
                                          <w:marLeft w:val="0"/>
                                          <w:marRight w:val="0"/>
                                          <w:marTop w:val="0"/>
                                          <w:marBottom w:val="0"/>
                                          <w:divBdr>
                                            <w:top w:val="none" w:sz="0" w:space="0" w:color="auto"/>
                                            <w:left w:val="none" w:sz="0" w:space="0" w:color="auto"/>
                                            <w:bottom w:val="none" w:sz="0" w:space="0" w:color="auto"/>
                                            <w:right w:val="none" w:sz="0" w:space="0" w:color="auto"/>
                                          </w:divBdr>
                                          <w:divsChild>
                                            <w:div w:id="54572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4447778">
      <w:bodyDiv w:val="1"/>
      <w:marLeft w:val="0"/>
      <w:marRight w:val="0"/>
      <w:marTop w:val="0"/>
      <w:marBottom w:val="0"/>
      <w:divBdr>
        <w:top w:val="none" w:sz="0" w:space="0" w:color="auto"/>
        <w:left w:val="none" w:sz="0" w:space="0" w:color="auto"/>
        <w:bottom w:val="none" w:sz="0" w:space="0" w:color="auto"/>
        <w:right w:val="none" w:sz="0" w:space="0" w:color="auto"/>
      </w:divBdr>
      <w:divsChild>
        <w:div w:id="2039037525">
          <w:marLeft w:val="0"/>
          <w:marRight w:val="0"/>
          <w:marTop w:val="0"/>
          <w:marBottom w:val="0"/>
          <w:divBdr>
            <w:top w:val="none" w:sz="0" w:space="0" w:color="auto"/>
            <w:left w:val="none" w:sz="0" w:space="0" w:color="auto"/>
            <w:bottom w:val="none" w:sz="0" w:space="0" w:color="auto"/>
            <w:right w:val="none" w:sz="0" w:space="0" w:color="auto"/>
          </w:divBdr>
          <w:divsChild>
            <w:div w:id="1982534851">
              <w:marLeft w:val="0"/>
              <w:marRight w:val="0"/>
              <w:marTop w:val="0"/>
              <w:marBottom w:val="0"/>
              <w:divBdr>
                <w:top w:val="none" w:sz="0" w:space="0" w:color="auto"/>
                <w:left w:val="none" w:sz="0" w:space="0" w:color="auto"/>
                <w:bottom w:val="none" w:sz="0" w:space="0" w:color="auto"/>
                <w:right w:val="none" w:sz="0" w:space="0" w:color="auto"/>
              </w:divBdr>
              <w:divsChild>
                <w:div w:id="818881088">
                  <w:marLeft w:val="0"/>
                  <w:marRight w:val="0"/>
                  <w:marTop w:val="0"/>
                  <w:marBottom w:val="0"/>
                  <w:divBdr>
                    <w:top w:val="none" w:sz="0" w:space="0" w:color="auto"/>
                    <w:left w:val="none" w:sz="0" w:space="0" w:color="auto"/>
                    <w:bottom w:val="none" w:sz="0" w:space="0" w:color="auto"/>
                    <w:right w:val="none" w:sz="0" w:space="0" w:color="auto"/>
                  </w:divBdr>
                  <w:divsChild>
                    <w:div w:id="1424112041">
                      <w:marLeft w:val="0"/>
                      <w:marRight w:val="0"/>
                      <w:marTop w:val="0"/>
                      <w:marBottom w:val="0"/>
                      <w:divBdr>
                        <w:top w:val="none" w:sz="0" w:space="0" w:color="auto"/>
                        <w:left w:val="none" w:sz="0" w:space="0" w:color="auto"/>
                        <w:bottom w:val="none" w:sz="0" w:space="0" w:color="auto"/>
                        <w:right w:val="none" w:sz="0" w:space="0" w:color="auto"/>
                      </w:divBdr>
                      <w:divsChild>
                        <w:div w:id="80567294">
                          <w:marLeft w:val="0"/>
                          <w:marRight w:val="0"/>
                          <w:marTop w:val="0"/>
                          <w:marBottom w:val="0"/>
                          <w:divBdr>
                            <w:top w:val="none" w:sz="0" w:space="0" w:color="auto"/>
                            <w:left w:val="none" w:sz="0" w:space="0" w:color="auto"/>
                            <w:bottom w:val="none" w:sz="0" w:space="0" w:color="auto"/>
                            <w:right w:val="none" w:sz="0" w:space="0" w:color="auto"/>
                          </w:divBdr>
                          <w:divsChild>
                            <w:div w:id="2042171023">
                              <w:marLeft w:val="0"/>
                              <w:marRight w:val="0"/>
                              <w:marTop w:val="0"/>
                              <w:marBottom w:val="0"/>
                              <w:divBdr>
                                <w:top w:val="none" w:sz="0" w:space="0" w:color="auto"/>
                                <w:left w:val="none" w:sz="0" w:space="0" w:color="auto"/>
                                <w:bottom w:val="none" w:sz="0" w:space="0" w:color="auto"/>
                                <w:right w:val="none" w:sz="0" w:space="0" w:color="auto"/>
                              </w:divBdr>
                              <w:divsChild>
                                <w:div w:id="25376228">
                                  <w:marLeft w:val="0"/>
                                  <w:marRight w:val="0"/>
                                  <w:marTop w:val="0"/>
                                  <w:marBottom w:val="0"/>
                                  <w:divBdr>
                                    <w:top w:val="single" w:sz="6" w:space="0" w:color="F5F5F5"/>
                                    <w:left w:val="single" w:sz="6" w:space="0" w:color="F5F5F5"/>
                                    <w:bottom w:val="single" w:sz="6" w:space="0" w:color="F5F5F5"/>
                                    <w:right w:val="single" w:sz="6" w:space="0" w:color="F5F5F5"/>
                                  </w:divBdr>
                                  <w:divsChild>
                                    <w:div w:id="1405420374">
                                      <w:marLeft w:val="0"/>
                                      <w:marRight w:val="0"/>
                                      <w:marTop w:val="0"/>
                                      <w:marBottom w:val="0"/>
                                      <w:divBdr>
                                        <w:top w:val="none" w:sz="0" w:space="0" w:color="auto"/>
                                        <w:left w:val="none" w:sz="0" w:space="0" w:color="auto"/>
                                        <w:bottom w:val="none" w:sz="0" w:space="0" w:color="auto"/>
                                        <w:right w:val="none" w:sz="0" w:space="0" w:color="auto"/>
                                      </w:divBdr>
                                      <w:divsChild>
                                        <w:div w:id="129690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6006702">
      <w:bodyDiv w:val="1"/>
      <w:marLeft w:val="0"/>
      <w:marRight w:val="0"/>
      <w:marTop w:val="0"/>
      <w:marBottom w:val="0"/>
      <w:divBdr>
        <w:top w:val="none" w:sz="0" w:space="0" w:color="auto"/>
        <w:left w:val="none" w:sz="0" w:space="0" w:color="auto"/>
        <w:bottom w:val="none" w:sz="0" w:space="0" w:color="auto"/>
        <w:right w:val="none" w:sz="0" w:space="0" w:color="auto"/>
      </w:divBdr>
    </w:div>
    <w:div w:id="1822506053">
      <w:bodyDiv w:val="1"/>
      <w:marLeft w:val="0"/>
      <w:marRight w:val="0"/>
      <w:marTop w:val="0"/>
      <w:marBottom w:val="0"/>
      <w:divBdr>
        <w:top w:val="none" w:sz="0" w:space="0" w:color="auto"/>
        <w:left w:val="none" w:sz="0" w:space="0" w:color="auto"/>
        <w:bottom w:val="none" w:sz="0" w:space="0" w:color="auto"/>
        <w:right w:val="none" w:sz="0" w:space="0" w:color="auto"/>
      </w:divBdr>
    </w:div>
    <w:div w:id="1837453583">
      <w:bodyDiv w:val="1"/>
      <w:marLeft w:val="0"/>
      <w:marRight w:val="0"/>
      <w:marTop w:val="0"/>
      <w:marBottom w:val="0"/>
      <w:divBdr>
        <w:top w:val="none" w:sz="0" w:space="0" w:color="auto"/>
        <w:left w:val="none" w:sz="0" w:space="0" w:color="auto"/>
        <w:bottom w:val="none" w:sz="0" w:space="0" w:color="auto"/>
        <w:right w:val="none" w:sz="0" w:space="0" w:color="auto"/>
      </w:divBdr>
    </w:div>
    <w:div w:id="1854881116">
      <w:bodyDiv w:val="1"/>
      <w:marLeft w:val="0"/>
      <w:marRight w:val="0"/>
      <w:marTop w:val="0"/>
      <w:marBottom w:val="0"/>
      <w:divBdr>
        <w:top w:val="none" w:sz="0" w:space="0" w:color="auto"/>
        <w:left w:val="none" w:sz="0" w:space="0" w:color="auto"/>
        <w:bottom w:val="none" w:sz="0" w:space="0" w:color="auto"/>
        <w:right w:val="none" w:sz="0" w:space="0" w:color="auto"/>
      </w:divBdr>
    </w:div>
    <w:div w:id="1861047026">
      <w:bodyDiv w:val="1"/>
      <w:marLeft w:val="0"/>
      <w:marRight w:val="0"/>
      <w:marTop w:val="0"/>
      <w:marBottom w:val="0"/>
      <w:divBdr>
        <w:top w:val="none" w:sz="0" w:space="0" w:color="auto"/>
        <w:left w:val="none" w:sz="0" w:space="0" w:color="auto"/>
        <w:bottom w:val="none" w:sz="0" w:space="0" w:color="auto"/>
        <w:right w:val="none" w:sz="0" w:space="0" w:color="auto"/>
      </w:divBdr>
    </w:div>
    <w:div w:id="1900747898">
      <w:bodyDiv w:val="1"/>
      <w:marLeft w:val="0"/>
      <w:marRight w:val="0"/>
      <w:marTop w:val="0"/>
      <w:marBottom w:val="0"/>
      <w:divBdr>
        <w:top w:val="none" w:sz="0" w:space="0" w:color="auto"/>
        <w:left w:val="none" w:sz="0" w:space="0" w:color="auto"/>
        <w:bottom w:val="none" w:sz="0" w:space="0" w:color="auto"/>
        <w:right w:val="none" w:sz="0" w:space="0" w:color="auto"/>
      </w:divBdr>
    </w:div>
    <w:div w:id="1901210019">
      <w:bodyDiv w:val="1"/>
      <w:marLeft w:val="0"/>
      <w:marRight w:val="0"/>
      <w:marTop w:val="0"/>
      <w:marBottom w:val="0"/>
      <w:divBdr>
        <w:top w:val="none" w:sz="0" w:space="0" w:color="auto"/>
        <w:left w:val="none" w:sz="0" w:space="0" w:color="auto"/>
        <w:bottom w:val="none" w:sz="0" w:space="0" w:color="auto"/>
        <w:right w:val="none" w:sz="0" w:space="0" w:color="auto"/>
      </w:divBdr>
    </w:div>
    <w:div w:id="1906642817">
      <w:bodyDiv w:val="1"/>
      <w:marLeft w:val="0"/>
      <w:marRight w:val="0"/>
      <w:marTop w:val="0"/>
      <w:marBottom w:val="0"/>
      <w:divBdr>
        <w:top w:val="none" w:sz="0" w:space="0" w:color="auto"/>
        <w:left w:val="none" w:sz="0" w:space="0" w:color="auto"/>
        <w:bottom w:val="none" w:sz="0" w:space="0" w:color="auto"/>
        <w:right w:val="none" w:sz="0" w:space="0" w:color="auto"/>
      </w:divBdr>
    </w:div>
    <w:div w:id="1968775525">
      <w:bodyDiv w:val="1"/>
      <w:marLeft w:val="0"/>
      <w:marRight w:val="0"/>
      <w:marTop w:val="0"/>
      <w:marBottom w:val="0"/>
      <w:divBdr>
        <w:top w:val="none" w:sz="0" w:space="0" w:color="auto"/>
        <w:left w:val="none" w:sz="0" w:space="0" w:color="auto"/>
        <w:bottom w:val="none" w:sz="0" w:space="0" w:color="auto"/>
        <w:right w:val="none" w:sz="0" w:space="0" w:color="auto"/>
      </w:divBdr>
    </w:div>
    <w:div w:id="1975406057">
      <w:bodyDiv w:val="1"/>
      <w:marLeft w:val="0"/>
      <w:marRight w:val="0"/>
      <w:marTop w:val="0"/>
      <w:marBottom w:val="0"/>
      <w:divBdr>
        <w:top w:val="none" w:sz="0" w:space="0" w:color="auto"/>
        <w:left w:val="none" w:sz="0" w:space="0" w:color="auto"/>
        <w:bottom w:val="none" w:sz="0" w:space="0" w:color="auto"/>
        <w:right w:val="none" w:sz="0" w:space="0" w:color="auto"/>
      </w:divBdr>
    </w:div>
    <w:div w:id="1985960360">
      <w:bodyDiv w:val="1"/>
      <w:marLeft w:val="0"/>
      <w:marRight w:val="0"/>
      <w:marTop w:val="0"/>
      <w:marBottom w:val="0"/>
      <w:divBdr>
        <w:top w:val="none" w:sz="0" w:space="0" w:color="auto"/>
        <w:left w:val="none" w:sz="0" w:space="0" w:color="auto"/>
        <w:bottom w:val="none" w:sz="0" w:space="0" w:color="auto"/>
        <w:right w:val="none" w:sz="0" w:space="0" w:color="auto"/>
      </w:divBdr>
    </w:div>
    <w:div w:id="1989167624">
      <w:bodyDiv w:val="1"/>
      <w:marLeft w:val="0"/>
      <w:marRight w:val="0"/>
      <w:marTop w:val="0"/>
      <w:marBottom w:val="0"/>
      <w:divBdr>
        <w:top w:val="none" w:sz="0" w:space="0" w:color="auto"/>
        <w:left w:val="none" w:sz="0" w:space="0" w:color="auto"/>
        <w:bottom w:val="none" w:sz="0" w:space="0" w:color="auto"/>
        <w:right w:val="none" w:sz="0" w:space="0" w:color="auto"/>
      </w:divBdr>
      <w:divsChild>
        <w:div w:id="261911563">
          <w:marLeft w:val="0"/>
          <w:marRight w:val="0"/>
          <w:marTop w:val="0"/>
          <w:marBottom w:val="0"/>
          <w:divBdr>
            <w:top w:val="none" w:sz="0" w:space="0" w:color="auto"/>
            <w:left w:val="none" w:sz="0" w:space="0" w:color="auto"/>
            <w:bottom w:val="none" w:sz="0" w:space="0" w:color="auto"/>
            <w:right w:val="none" w:sz="0" w:space="0" w:color="auto"/>
          </w:divBdr>
        </w:div>
      </w:divsChild>
    </w:div>
    <w:div w:id="1995067661">
      <w:bodyDiv w:val="1"/>
      <w:marLeft w:val="0"/>
      <w:marRight w:val="0"/>
      <w:marTop w:val="0"/>
      <w:marBottom w:val="0"/>
      <w:divBdr>
        <w:top w:val="none" w:sz="0" w:space="0" w:color="auto"/>
        <w:left w:val="none" w:sz="0" w:space="0" w:color="auto"/>
        <w:bottom w:val="none" w:sz="0" w:space="0" w:color="auto"/>
        <w:right w:val="none" w:sz="0" w:space="0" w:color="auto"/>
      </w:divBdr>
    </w:div>
    <w:div w:id="2002855818">
      <w:bodyDiv w:val="1"/>
      <w:marLeft w:val="0"/>
      <w:marRight w:val="0"/>
      <w:marTop w:val="0"/>
      <w:marBottom w:val="0"/>
      <w:divBdr>
        <w:top w:val="none" w:sz="0" w:space="0" w:color="auto"/>
        <w:left w:val="none" w:sz="0" w:space="0" w:color="auto"/>
        <w:bottom w:val="none" w:sz="0" w:space="0" w:color="auto"/>
        <w:right w:val="none" w:sz="0" w:space="0" w:color="auto"/>
      </w:divBdr>
    </w:div>
    <w:div w:id="2006400438">
      <w:bodyDiv w:val="1"/>
      <w:marLeft w:val="0"/>
      <w:marRight w:val="0"/>
      <w:marTop w:val="0"/>
      <w:marBottom w:val="0"/>
      <w:divBdr>
        <w:top w:val="none" w:sz="0" w:space="0" w:color="auto"/>
        <w:left w:val="none" w:sz="0" w:space="0" w:color="auto"/>
        <w:bottom w:val="none" w:sz="0" w:space="0" w:color="auto"/>
        <w:right w:val="none" w:sz="0" w:space="0" w:color="auto"/>
      </w:divBdr>
    </w:div>
    <w:div w:id="2013413188">
      <w:bodyDiv w:val="1"/>
      <w:marLeft w:val="0"/>
      <w:marRight w:val="0"/>
      <w:marTop w:val="0"/>
      <w:marBottom w:val="0"/>
      <w:divBdr>
        <w:top w:val="none" w:sz="0" w:space="0" w:color="auto"/>
        <w:left w:val="none" w:sz="0" w:space="0" w:color="auto"/>
        <w:bottom w:val="none" w:sz="0" w:space="0" w:color="auto"/>
        <w:right w:val="none" w:sz="0" w:space="0" w:color="auto"/>
      </w:divBdr>
    </w:div>
    <w:div w:id="2015061533">
      <w:bodyDiv w:val="1"/>
      <w:marLeft w:val="0"/>
      <w:marRight w:val="0"/>
      <w:marTop w:val="0"/>
      <w:marBottom w:val="0"/>
      <w:divBdr>
        <w:top w:val="none" w:sz="0" w:space="0" w:color="auto"/>
        <w:left w:val="none" w:sz="0" w:space="0" w:color="auto"/>
        <w:bottom w:val="none" w:sz="0" w:space="0" w:color="auto"/>
        <w:right w:val="none" w:sz="0" w:space="0" w:color="auto"/>
      </w:divBdr>
    </w:div>
    <w:div w:id="2015955511">
      <w:bodyDiv w:val="1"/>
      <w:marLeft w:val="0"/>
      <w:marRight w:val="0"/>
      <w:marTop w:val="0"/>
      <w:marBottom w:val="0"/>
      <w:divBdr>
        <w:top w:val="none" w:sz="0" w:space="0" w:color="auto"/>
        <w:left w:val="none" w:sz="0" w:space="0" w:color="auto"/>
        <w:bottom w:val="none" w:sz="0" w:space="0" w:color="auto"/>
        <w:right w:val="none" w:sz="0" w:space="0" w:color="auto"/>
      </w:divBdr>
    </w:div>
    <w:div w:id="2018842026">
      <w:bodyDiv w:val="1"/>
      <w:marLeft w:val="0"/>
      <w:marRight w:val="0"/>
      <w:marTop w:val="0"/>
      <w:marBottom w:val="0"/>
      <w:divBdr>
        <w:top w:val="none" w:sz="0" w:space="0" w:color="auto"/>
        <w:left w:val="none" w:sz="0" w:space="0" w:color="auto"/>
        <w:bottom w:val="none" w:sz="0" w:space="0" w:color="auto"/>
        <w:right w:val="none" w:sz="0" w:space="0" w:color="auto"/>
      </w:divBdr>
    </w:div>
    <w:div w:id="2034109706">
      <w:bodyDiv w:val="1"/>
      <w:marLeft w:val="0"/>
      <w:marRight w:val="0"/>
      <w:marTop w:val="0"/>
      <w:marBottom w:val="0"/>
      <w:divBdr>
        <w:top w:val="none" w:sz="0" w:space="0" w:color="auto"/>
        <w:left w:val="none" w:sz="0" w:space="0" w:color="auto"/>
        <w:bottom w:val="none" w:sz="0" w:space="0" w:color="auto"/>
        <w:right w:val="none" w:sz="0" w:space="0" w:color="auto"/>
      </w:divBdr>
    </w:div>
    <w:div w:id="2041465970">
      <w:bodyDiv w:val="1"/>
      <w:marLeft w:val="0"/>
      <w:marRight w:val="0"/>
      <w:marTop w:val="0"/>
      <w:marBottom w:val="0"/>
      <w:divBdr>
        <w:top w:val="none" w:sz="0" w:space="0" w:color="auto"/>
        <w:left w:val="none" w:sz="0" w:space="0" w:color="auto"/>
        <w:bottom w:val="none" w:sz="0" w:space="0" w:color="auto"/>
        <w:right w:val="none" w:sz="0" w:space="0" w:color="auto"/>
      </w:divBdr>
    </w:div>
    <w:div w:id="2045402923">
      <w:bodyDiv w:val="1"/>
      <w:marLeft w:val="0"/>
      <w:marRight w:val="0"/>
      <w:marTop w:val="0"/>
      <w:marBottom w:val="0"/>
      <w:divBdr>
        <w:top w:val="none" w:sz="0" w:space="0" w:color="auto"/>
        <w:left w:val="none" w:sz="0" w:space="0" w:color="auto"/>
        <w:bottom w:val="none" w:sz="0" w:space="0" w:color="auto"/>
        <w:right w:val="none" w:sz="0" w:space="0" w:color="auto"/>
      </w:divBdr>
    </w:div>
    <w:div w:id="2053537065">
      <w:bodyDiv w:val="1"/>
      <w:marLeft w:val="0"/>
      <w:marRight w:val="0"/>
      <w:marTop w:val="0"/>
      <w:marBottom w:val="0"/>
      <w:divBdr>
        <w:top w:val="none" w:sz="0" w:space="0" w:color="auto"/>
        <w:left w:val="none" w:sz="0" w:space="0" w:color="auto"/>
        <w:bottom w:val="none" w:sz="0" w:space="0" w:color="auto"/>
        <w:right w:val="none" w:sz="0" w:space="0" w:color="auto"/>
      </w:divBdr>
    </w:div>
    <w:div w:id="2072149101">
      <w:bodyDiv w:val="1"/>
      <w:marLeft w:val="0"/>
      <w:marRight w:val="0"/>
      <w:marTop w:val="0"/>
      <w:marBottom w:val="0"/>
      <w:divBdr>
        <w:top w:val="none" w:sz="0" w:space="0" w:color="auto"/>
        <w:left w:val="none" w:sz="0" w:space="0" w:color="auto"/>
        <w:bottom w:val="none" w:sz="0" w:space="0" w:color="auto"/>
        <w:right w:val="none" w:sz="0" w:space="0" w:color="auto"/>
      </w:divBdr>
    </w:div>
    <w:div w:id="2081753682">
      <w:bodyDiv w:val="1"/>
      <w:marLeft w:val="0"/>
      <w:marRight w:val="0"/>
      <w:marTop w:val="0"/>
      <w:marBottom w:val="0"/>
      <w:divBdr>
        <w:top w:val="none" w:sz="0" w:space="0" w:color="auto"/>
        <w:left w:val="none" w:sz="0" w:space="0" w:color="auto"/>
        <w:bottom w:val="none" w:sz="0" w:space="0" w:color="auto"/>
        <w:right w:val="none" w:sz="0" w:space="0" w:color="auto"/>
      </w:divBdr>
    </w:div>
    <w:div w:id="2082018734">
      <w:bodyDiv w:val="1"/>
      <w:marLeft w:val="0"/>
      <w:marRight w:val="0"/>
      <w:marTop w:val="0"/>
      <w:marBottom w:val="0"/>
      <w:divBdr>
        <w:top w:val="none" w:sz="0" w:space="0" w:color="auto"/>
        <w:left w:val="none" w:sz="0" w:space="0" w:color="auto"/>
        <w:bottom w:val="none" w:sz="0" w:space="0" w:color="auto"/>
        <w:right w:val="none" w:sz="0" w:space="0" w:color="auto"/>
      </w:divBdr>
    </w:div>
    <w:div w:id="2088647992">
      <w:bodyDiv w:val="1"/>
      <w:marLeft w:val="0"/>
      <w:marRight w:val="0"/>
      <w:marTop w:val="0"/>
      <w:marBottom w:val="0"/>
      <w:divBdr>
        <w:top w:val="none" w:sz="0" w:space="0" w:color="auto"/>
        <w:left w:val="none" w:sz="0" w:space="0" w:color="auto"/>
        <w:bottom w:val="none" w:sz="0" w:space="0" w:color="auto"/>
        <w:right w:val="none" w:sz="0" w:space="0" w:color="auto"/>
      </w:divBdr>
    </w:div>
    <w:div w:id="2093548728">
      <w:bodyDiv w:val="1"/>
      <w:marLeft w:val="0"/>
      <w:marRight w:val="0"/>
      <w:marTop w:val="0"/>
      <w:marBottom w:val="0"/>
      <w:divBdr>
        <w:top w:val="none" w:sz="0" w:space="0" w:color="auto"/>
        <w:left w:val="none" w:sz="0" w:space="0" w:color="auto"/>
        <w:bottom w:val="none" w:sz="0" w:space="0" w:color="auto"/>
        <w:right w:val="none" w:sz="0" w:space="0" w:color="auto"/>
      </w:divBdr>
    </w:div>
    <w:div w:id="2095515501">
      <w:bodyDiv w:val="1"/>
      <w:marLeft w:val="0"/>
      <w:marRight w:val="0"/>
      <w:marTop w:val="0"/>
      <w:marBottom w:val="0"/>
      <w:divBdr>
        <w:top w:val="none" w:sz="0" w:space="0" w:color="auto"/>
        <w:left w:val="none" w:sz="0" w:space="0" w:color="auto"/>
        <w:bottom w:val="none" w:sz="0" w:space="0" w:color="auto"/>
        <w:right w:val="none" w:sz="0" w:space="0" w:color="auto"/>
      </w:divBdr>
      <w:divsChild>
        <w:div w:id="932935221">
          <w:marLeft w:val="0"/>
          <w:marRight w:val="0"/>
          <w:marTop w:val="0"/>
          <w:marBottom w:val="0"/>
          <w:divBdr>
            <w:top w:val="none" w:sz="0" w:space="0" w:color="auto"/>
            <w:left w:val="none" w:sz="0" w:space="0" w:color="auto"/>
            <w:bottom w:val="none" w:sz="0" w:space="0" w:color="auto"/>
            <w:right w:val="none" w:sz="0" w:space="0" w:color="auto"/>
          </w:divBdr>
          <w:divsChild>
            <w:div w:id="1225994155">
              <w:marLeft w:val="0"/>
              <w:marRight w:val="0"/>
              <w:marTop w:val="0"/>
              <w:marBottom w:val="0"/>
              <w:divBdr>
                <w:top w:val="none" w:sz="0" w:space="0" w:color="auto"/>
                <w:left w:val="none" w:sz="0" w:space="0" w:color="auto"/>
                <w:bottom w:val="none" w:sz="0" w:space="0" w:color="auto"/>
                <w:right w:val="none" w:sz="0" w:space="0" w:color="auto"/>
              </w:divBdr>
              <w:divsChild>
                <w:div w:id="1293822884">
                  <w:marLeft w:val="0"/>
                  <w:marRight w:val="0"/>
                  <w:marTop w:val="0"/>
                  <w:marBottom w:val="0"/>
                  <w:divBdr>
                    <w:top w:val="none" w:sz="0" w:space="0" w:color="auto"/>
                    <w:left w:val="none" w:sz="0" w:space="0" w:color="auto"/>
                    <w:bottom w:val="none" w:sz="0" w:space="0" w:color="auto"/>
                    <w:right w:val="none" w:sz="0" w:space="0" w:color="auto"/>
                  </w:divBdr>
                  <w:divsChild>
                    <w:div w:id="1349138284">
                      <w:marLeft w:val="0"/>
                      <w:marRight w:val="0"/>
                      <w:marTop w:val="0"/>
                      <w:marBottom w:val="0"/>
                      <w:divBdr>
                        <w:top w:val="none" w:sz="0" w:space="0" w:color="auto"/>
                        <w:left w:val="none" w:sz="0" w:space="0" w:color="auto"/>
                        <w:bottom w:val="none" w:sz="0" w:space="0" w:color="auto"/>
                        <w:right w:val="none" w:sz="0" w:space="0" w:color="auto"/>
                      </w:divBdr>
                      <w:divsChild>
                        <w:div w:id="571547949">
                          <w:marLeft w:val="0"/>
                          <w:marRight w:val="0"/>
                          <w:marTop w:val="0"/>
                          <w:marBottom w:val="0"/>
                          <w:divBdr>
                            <w:top w:val="none" w:sz="0" w:space="0" w:color="auto"/>
                            <w:left w:val="none" w:sz="0" w:space="0" w:color="auto"/>
                            <w:bottom w:val="none" w:sz="0" w:space="0" w:color="auto"/>
                            <w:right w:val="none" w:sz="0" w:space="0" w:color="auto"/>
                          </w:divBdr>
                          <w:divsChild>
                            <w:div w:id="1805544086">
                              <w:marLeft w:val="0"/>
                              <w:marRight w:val="0"/>
                              <w:marTop w:val="0"/>
                              <w:marBottom w:val="0"/>
                              <w:divBdr>
                                <w:top w:val="none" w:sz="0" w:space="0" w:color="auto"/>
                                <w:left w:val="none" w:sz="0" w:space="0" w:color="auto"/>
                                <w:bottom w:val="none" w:sz="0" w:space="0" w:color="auto"/>
                                <w:right w:val="none" w:sz="0" w:space="0" w:color="auto"/>
                              </w:divBdr>
                              <w:divsChild>
                                <w:div w:id="746654503">
                                  <w:marLeft w:val="0"/>
                                  <w:marRight w:val="0"/>
                                  <w:marTop w:val="0"/>
                                  <w:marBottom w:val="0"/>
                                  <w:divBdr>
                                    <w:top w:val="single" w:sz="6" w:space="0" w:color="F5F5F5"/>
                                    <w:left w:val="single" w:sz="6" w:space="0" w:color="F5F5F5"/>
                                    <w:bottom w:val="single" w:sz="6" w:space="0" w:color="F5F5F5"/>
                                    <w:right w:val="single" w:sz="6" w:space="0" w:color="F5F5F5"/>
                                  </w:divBdr>
                                  <w:divsChild>
                                    <w:div w:id="341325675">
                                      <w:marLeft w:val="0"/>
                                      <w:marRight w:val="0"/>
                                      <w:marTop w:val="0"/>
                                      <w:marBottom w:val="0"/>
                                      <w:divBdr>
                                        <w:top w:val="none" w:sz="0" w:space="0" w:color="auto"/>
                                        <w:left w:val="none" w:sz="0" w:space="0" w:color="auto"/>
                                        <w:bottom w:val="none" w:sz="0" w:space="0" w:color="auto"/>
                                        <w:right w:val="none" w:sz="0" w:space="0" w:color="auto"/>
                                      </w:divBdr>
                                      <w:divsChild>
                                        <w:div w:id="143209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7166283">
      <w:bodyDiv w:val="1"/>
      <w:marLeft w:val="0"/>
      <w:marRight w:val="0"/>
      <w:marTop w:val="0"/>
      <w:marBottom w:val="0"/>
      <w:divBdr>
        <w:top w:val="none" w:sz="0" w:space="0" w:color="auto"/>
        <w:left w:val="none" w:sz="0" w:space="0" w:color="auto"/>
        <w:bottom w:val="none" w:sz="0" w:space="0" w:color="auto"/>
        <w:right w:val="none" w:sz="0" w:space="0" w:color="auto"/>
      </w:divBdr>
    </w:div>
    <w:div w:id="2098674743">
      <w:bodyDiv w:val="1"/>
      <w:marLeft w:val="0"/>
      <w:marRight w:val="0"/>
      <w:marTop w:val="0"/>
      <w:marBottom w:val="0"/>
      <w:divBdr>
        <w:top w:val="none" w:sz="0" w:space="0" w:color="auto"/>
        <w:left w:val="none" w:sz="0" w:space="0" w:color="auto"/>
        <w:bottom w:val="none" w:sz="0" w:space="0" w:color="auto"/>
        <w:right w:val="none" w:sz="0" w:space="0" w:color="auto"/>
      </w:divBdr>
    </w:div>
    <w:div w:id="2099137501">
      <w:bodyDiv w:val="1"/>
      <w:marLeft w:val="0"/>
      <w:marRight w:val="0"/>
      <w:marTop w:val="0"/>
      <w:marBottom w:val="0"/>
      <w:divBdr>
        <w:top w:val="none" w:sz="0" w:space="0" w:color="auto"/>
        <w:left w:val="none" w:sz="0" w:space="0" w:color="auto"/>
        <w:bottom w:val="none" w:sz="0" w:space="0" w:color="auto"/>
        <w:right w:val="none" w:sz="0" w:space="0" w:color="auto"/>
      </w:divBdr>
    </w:div>
    <w:div w:id="2112628796">
      <w:bodyDiv w:val="1"/>
      <w:marLeft w:val="0"/>
      <w:marRight w:val="0"/>
      <w:marTop w:val="0"/>
      <w:marBottom w:val="0"/>
      <w:divBdr>
        <w:top w:val="none" w:sz="0" w:space="0" w:color="auto"/>
        <w:left w:val="none" w:sz="0" w:space="0" w:color="auto"/>
        <w:bottom w:val="none" w:sz="0" w:space="0" w:color="auto"/>
        <w:right w:val="none" w:sz="0" w:space="0" w:color="auto"/>
      </w:divBdr>
    </w:div>
    <w:div w:id="2118718990">
      <w:bodyDiv w:val="1"/>
      <w:marLeft w:val="0"/>
      <w:marRight w:val="0"/>
      <w:marTop w:val="0"/>
      <w:marBottom w:val="0"/>
      <w:divBdr>
        <w:top w:val="none" w:sz="0" w:space="0" w:color="auto"/>
        <w:left w:val="none" w:sz="0" w:space="0" w:color="auto"/>
        <w:bottom w:val="none" w:sz="0" w:space="0" w:color="auto"/>
        <w:right w:val="none" w:sz="0" w:space="0" w:color="auto"/>
      </w:divBdr>
    </w:div>
    <w:div w:id="2122718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4.emf"/><Relationship Id="rId26" Type="http://schemas.openxmlformats.org/officeDocument/2006/relationships/hyperlink" Target="http://www.hradeckralove.org" TargetMode="Externa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footer" Target="footer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8.png"/><Relationship Id="rId27" Type="http://schemas.openxmlformats.org/officeDocument/2006/relationships/hyperlink" Target="http://www.hzscr.cz" TargetMode="External"/><Relationship Id="rId30" Type="http://schemas.openxmlformats.org/officeDocument/2006/relationships/header" Target="header1.xml"/><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A3D25175581C40448E679115A058B004" ma:contentTypeVersion="12" ma:contentTypeDescription="Vytvoří nový dokument" ma:contentTypeScope="" ma:versionID="e42588133eb482179d175b659c874cfe">
  <xsd:schema xmlns:xsd="http://www.w3.org/2001/XMLSchema" xmlns:xs="http://www.w3.org/2001/XMLSchema" xmlns:p="http://schemas.microsoft.com/office/2006/metadata/properties" xmlns:ns2="315afb31-9db0-4d91-b7dd-7946c83e2e91" xmlns:ns3="d7ad7dcf-60d4-41d7-8b4a-6e95bfe7f3e0" targetNamespace="http://schemas.microsoft.com/office/2006/metadata/properties" ma:root="true" ma:fieldsID="93f883537502c23505bb8a7411baa4bb" ns2:_="" ns3:_="">
    <xsd:import namespace="315afb31-9db0-4d91-b7dd-7946c83e2e91"/>
    <xsd:import namespace="d7ad7dcf-60d4-41d7-8b4a-6e95bfe7f3e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5afb31-9db0-4d91-b7dd-7946c83e2e91"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ad7dcf-60d4-41d7-8b4a-6e95bfe7f3e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E44AA4-FFA2-4F1D-995E-3300C35D3062}">
  <ds:schemaRefs>
    <ds:schemaRef ds:uri="http://schemas.openxmlformats.org/officeDocument/2006/bibliography"/>
  </ds:schemaRefs>
</ds:datastoreItem>
</file>

<file path=customXml/itemProps2.xml><?xml version="1.0" encoding="utf-8"?>
<ds:datastoreItem xmlns:ds="http://schemas.openxmlformats.org/officeDocument/2006/customXml" ds:itemID="{9D0D9772-62FC-4F29-A004-31E63A3C4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DDEF85-6EEB-4F90-B2E3-63471E4D7A8F}">
  <ds:schemaRefs>
    <ds:schemaRef ds:uri="http://schemas.microsoft.com/sharepoint/v3/contenttype/forms"/>
  </ds:schemaRefs>
</ds:datastoreItem>
</file>

<file path=customXml/itemProps4.xml><?xml version="1.0" encoding="utf-8"?>
<ds:datastoreItem xmlns:ds="http://schemas.openxmlformats.org/officeDocument/2006/customXml" ds:itemID="{206C7596-E5D6-430F-BC35-E791A6210F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5afb31-9db0-4d91-b7dd-7946c83e2e91"/>
    <ds:schemaRef ds:uri="d7ad7dcf-60d4-41d7-8b4a-6e95bfe7f3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154</Pages>
  <Words>65013</Words>
  <Characters>383577</Characters>
  <Application>Microsoft Office Word</Application>
  <DocSecurity>0</DocSecurity>
  <Lines>3196</Lines>
  <Paragraphs>895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Příloha č</vt:lpstr>
      <vt:lpstr>Příloha č</vt:lpstr>
    </vt:vector>
  </TitlesOfParts>
  <Company/>
  <LinksUpToDate>false</LinksUpToDate>
  <CharactersWithSpaces>447695</CharactersWithSpaces>
  <SharedDoc>false</SharedDoc>
  <HLinks>
    <vt:vector size="1212" baseType="variant">
      <vt:variant>
        <vt:i4>1507415</vt:i4>
      </vt:variant>
      <vt:variant>
        <vt:i4>1158</vt:i4>
      </vt:variant>
      <vt:variant>
        <vt:i4>0</vt:i4>
      </vt:variant>
      <vt:variant>
        <vt:i4>5</vt:i4>
      </vt:variant>
      <vt:variant>
        <vt:lpwstr>http://cs.wikipedia.org/wiki/Estetika</vt:lpwstr>
      </vt:variant>
      <vt:variant>
        <vt:lpwstr/>
      </vt:variant>
      <vt:variant>
        <vt:i4>6750321</vt:i4>
      </vt:variant>
      <vt:variant>
        <vt:i4>1155</vt:i4>
      </vt:variant>
      <vt:variant>
        <vt:i4>0</vt:i4>
      </vt:variant>
      <vt:variant>
        <vt:i4>5</vt:i4>
      </vt:variant>
      <vt:variant>
        <vt:lpwstr>http://cs.wikipedia.org/wiki/V%C5%AFn%C4%9B</vt:lpwstr>
      </vt:variant>
      <vt:variant>
        <vt:lpwstr/>
      </vt:variant>
      <vt:variant>
        <vt:i4>524357</vt:i4>
      </vt:variant>
      <vt:variant>
        <vt:i4>1152</vt:i4>
      </vt:variant>
      <vt:variant>
        <vt:i4>0</vt:i4>
      </vt:variant>
      <vt:variant>
        <vt:i4>5</vt:i4>
      </vt:variant>
      <vt:variant>
        <vt:lpwstr>http://cs.wikipedia.org/wiki/Hmyz</vt:lpwstr>
      </vt:variant>
      <vt:variant>
        <vt:lpwstr/>
      </vt:variant>
      <vt:variant>
        <vt:i4>3407962</vt:i4>
      </vt:variant>
      <vt:variant>
        <vt:i4>1149</vt:i4>
      </vt:variant>
      <vt:variant>
        <vt:i4>0</vt:i4>
      </vt:variant>
      <vt:variant>
        <vt:i4>5</vt:i4>
      </vt:variant>
      <vt:variant>
        <vt:lpwstr>http://cs.wikipedia.org/wiki/De%C5%A1%C5%A5ov%C3%A1_voda</vt:lpwstr>
      </vt:variant>
      <vt:variant>
        <vt:lpwstr/>
      </vt:variant>
      <vt:variant>
        <vt:i4>6881312</vt:i4>
      </vt:variant>
      <vt:variant>
        <vt:i4>1146</vt:i4>
      </vt:variant>
      <vt:variant>
        <vt:i4>0</vt:i4>
      </vt:variant>
      <vt:variant>
        <vt:i4>5</vt:i4>
      </vt:variant>
      <vt:variant>
        <vt:lpwstr>http://cs.wikipedia.org/wiki/Kanalizace</vt:lpwstr>
      </vt:variant>
      <vt:variant>
        <vt:lpwstr/>
      </vt:variant>
      <vt:variant>
        <vt:i4>7340135</vt:i4>
      </vt:variant>
      <vt:variant>
        <vt:i4>1143</vt:i4>
      </vt:variant>
      <vt:variant>
        <vt:i4>0</vt:i4>
      </vt:variant>
      <vt:variant>
        <vt:i4>5</vt:i4>
      </vt:variant>
      <vt:variant>
        <vt:lpwstr>http://cs.wikipedia.org/wiki/%C5%BDivotnost</vt:lpwstr>
      </vt:variant>
      <vt:variant>
        <vt:lpwstr/>
      </vt:variant>
      <vt:variant>
        <vt:i4>1572964</vt:i4>
      </vt:variant>
      <vt:variant>
        <vt:i4>1140</vt:i4>
      </vt:variant>
      <vt:variant>
        <vt:i4>0</vt:i4>
      </vt:variant>
      <vt:variant>
        <vt:i4>5</vt:i4>
      </vt:variant>
      <vt:variant>
        <vt:lpwstr>http://cs.wikipedia.org/wiki/Vlhkost_vzduchu</vt:lpwstr>
      </vt:variant>
      <vt:variant>
        <vt:lpwstr/>
      </vt:variant>
      <vt:variant>
        <vt:i4>6553702</vt:i4>
      </vt:variant>
      <vt:variant>
        <vt:i4>1137</vt:i4>
      </vt:variant>
      <vt:variant>
        <vt:i4>0</vt:i4>
      </vt:variant>
      <vt:variant>
        <vt:i4>5</vt:i4>
      </vt:variant>
      <vt:variant>
        <vt:lpwstr>http://cs.wikipedia.org/w/index.php?title=Ho%C5%99lavost&amp;action=edit&amp;redlink=1</vt:lpwstr>
      </vt:variant>
      <vt:variant>
        <vt:lpwstr/>
      </vt:variant>
      <vt:variant>
        <vt:i4>1507396</vt:i4>
      </vt:variant>
      <vt:variant>
        <vt:i4>1134</vt:i4>
      </vt:variant>
      <vt:variant>
        <vt:i4>0</vt:i4>
      </vt:variant>
      <vt:variant>
        <vt:i4>5</vt:i4>
      </vt:variant>
      <vt:variant>
        <vt:lpwstr>http://cs.wikipedia.org/wiki/Klimatizace</vt:lpwstr>
      </vt:variant>
      <vt:variant>
        <vt:lpwstr/>
      </vt:variant>
      <vt:variant>
        <vt:i4>1048691</vt:i4>
      </vt:variant>
      <vt:variant>
        <vt:i4>1131</vt:i4>
      </vt:variant>
      <vt:variant>
        <vt:i4>0</vt:i4>
      </vt:variant>
      <vt:variant>
        <vt:i4>5</vt:i4>
      </vt:variant>
      <vt:variant>
        <vt:lpwstr>http://cs.wikipedia.org/w/index.php?title=Zvukov%C3%A1_izolace&amp;action=edit&amp;redlink=1</vt:lpwstr>
      </vt:variant>
      <vt:variant>
        <vt:lpwstr/>
      </vt:variant>
      <vt:variant>
        <vt:i4>2883670</vt:i4>
      </vt:variant>
      <vt:variant>
        <vt:i4>1128</vt:i4>
      </vt:variant>
      <vt:variant>
        <vt:i4>0</vt:i4>
      </vt:variant>
      <vt:variant>
        <vt:i4>5</vt:i4>
      </vt:variant>
      <vt:variant>
        <vt:lpwstr>http://cs.wikipedia.org/wiki/Tepeln%C3%A1_izolace</vt:lpwstr>
      </vt:variant>
      <vt:variant>
        <vt:lpwstr/>
      </vt:variant>
      <vt:variant>
        <vt:i4>5111872</vt:i4>
      </vt:variant>
      <vt:variant>
        <vt:i4>1125</vt:i4>
      </vt:variant>
      <vt:variant>
        <vt:i4>0</vt:i4>
      </vt:variant>
      <vt:variant>
        <vt:i4>5</vt:i4>
      </vt:variant>
      <vt:variant>
        <vt:lpwstr>http://cs.wikipedia.org/wiki/St%C5%99echa</vt:lpwstr>
      </vt:variant>
      <vt:variant>
        <vt:lpwstr/>
      </vt:variant>
      <vt:variant>
        <vt:i4>6815783</vt:i4>
      </vt:variant>
      <vt:variant>
        <vt:i4>1122</vt:i4>
      </vt:variant>
      <vt:variant>
        <vt:i4>0</vt:i4>
      </vt:variant>
      <vt:variant>
        <vt:i4>5</vt:i4>
      </vt:variant>
      <vt:variant>
        <vt:lpwstr>http://cs.wikipedia.org/wiki/Vzduch</vt:lpwstr>
      </vt:variant>
      <vt:variant>
        <vt:lpwstr/>
      </vt:variant>
      <vt:variant>
        <vt:i4>3473433</vt:i4>
      </vt:variant>
      <vt:variant>
        <vt:i4>1119</vt:i4>
      </vt:variant>
      <vt:variant>
        <vt:i4>0</vt:i4>
      </vt:variant>
      <vt:variant>
        <vt:i4>5</vt:i4>
      </vt:variant>
      <vt:variant>
        <vt:lpwstr>http://cs.wikipedia.org/wiki/Oxid_uhli%C4%8Dit%C3%BD</vt:lpwstr>
      </vt:variant>
      <vt:variant>
        <vt:lpwstr/>
      </vt:variant>
      <vt:variant>
        <vt:i4>1900575</vt:i4>
      </vt:variant>
      <vt:variant>
        <vt:i4>1116</vt:i4>
      </vt:variant>
      <vt:variant>
        <vt:i4>0</vt:i4>
      </vt:variant>
      <vt:variant>
        <vt:i4>5</vt:i4>
      </vt:variant>
      <vt:variant>
        <vt:lpwstr>http://cs.wikipedia.org/wiki/Kysl%C3%ADk</vt:lpwstr>
      </vt:variant>
      <vt:variant>
        <vt:lpwstr/>
      </vt:variant>
      <vt:variant>
        <vt:i4>7929901</vt:i4>
      </vt:variant>
      <vt:variant>
        <vt:i4>1113</vt:i4>
      </vt:variant>
      <vt:variant>
        <vt:i4>0</vt:i4>
      </vt:variant>
      <vt:variant>
        <vt:i4>5</vt:i4>
      </vt:variant>
      <vt:variant>
        <vt:lpwstr>http://cs.wikipedia.org/wiki/Mr%C3%A1z</vt:lpwstr>
      </vt:variant>
      <vt:variant>
        <vt:lpwstr/>
      </vt:variant>
      <vt:variant>
        <vt:i4>1245241</vt:i4>
      </vt:variant>
      <vt:variant>
        <vt:i4>1106</vt:i4>
      </vt:variant>
      <vt:variant>
        <vt:i4>0</vt:i4>
      </vt:variant>
      <vt:variant>
        <vt:i4>5</vt:i4>
      </vt:variant>
      <vt:variant>
        <vt:lpwstr/>
      </vt:variant>
      <vt:variant>
        <vt:lpwstr>_Toc389226187</vt:lpwstr>
      </vt:variant>
      <vt:variant>
        <vt:i4>1245241</vt:i4>
      </vt:variant>
      <vt:variant>
        <vt:i4>1100</vt:i4>
      </vt:variant>
      <vt:variant>
        <vt:i4>0</vt:i4>
      </vt:variant>
      <vt:variant>
        <vt:i4>5</vt:i4>
      </vt:variant>
      <vt:variant>
        <vt:lpwstr/>
      </vt:variant>
      <vt:variant>
        <vt:lpwstr>_Toc389226186</vt:lpwstr>
      </vt:variant>
      <vt:variant>
        <vt:i4>1245241</vt:i4>
      </vt:variant>
      <vt:variant>
        <vt:i4>1094</vt:i4>
      </vt:variant>
      <vt:variant>
        <vt:i4>0</vt:i4>
      </vt:variant>
      <vt:variant>
        <vt:i4>5</vt:i4>
      </vt:variant>
      <vt:variant>
        <vt:lpwstr/>
      </vt:variant>
      <vt:variant>
        <vt:lpwstr>_Toc389226185</vt:lpwstr>
      </vt:variant>
      <vt:variant>
        <vt:i4>1245241</vt:i4>
      </vt:variant>
      <vt:variant>
        <vt:i4>1088</vt:i4>
      </vt:variant>
      <vt:variant>
        <vt:i4>0</vt:i4>
      </vt:variant>
      <vt:variant>
        <vt:i4>5</vt:i4>
      </vt:variant>
      <vt:variant>
        <vt:lpwstr/>
      </vt:variant>
      <vt:variant>
        <vt:lpwstr>_Toc389226184</vt:lpwstr>
      </vt:variant>
      <vt:variant>
        <vt:i4>1245241</vt:i4>
      </vt:variant>
      <vt:variant>
        <vt:i4>1082</vt:i4>
      </vt:variant>
      <vt:variant>
        <vt:i4>0</vt:i4>
      </vt:variant>
      <vt:variant>
        <vt:i4>5</vt:i4>
      </vt:variant>
      <vt:variant>
        <vt:lpwstr/>
      </vt:variant>
      <vt:variant>
        <vt:lpwstr>_Toc389226183</vt:lpwstr>
      </vt:variant>
      <vt:variant>
        <vt:i4>1245241</vt:i4>
      </vt:variant>
      <vt:variant>
        <vt:i4>1076</vt:i4>
      </vt:variant>
      <vt:variant>
        <vt:i4>0</vt:i4>
      </vt:variant>
      <vt:variant>
        <vt:i4>5</vt:i4>
      </vt:variant>
      <vt:variant>
        <vt:lpwstr/>
      </vt:variant>
      <vt:variant>
        <vt:lpwstr>_Toc389226182</vt:lpwstr>
      </vt:variant>
      <vt:variant>
        <vt:i4>1245241</vt:i4>
      </vt:variant>
      <vt:variant>
        <vt:i4>1070</vt:i4>
      </vt:variant>
      <vt:variant>
        <vt:i4>0</vt:i4>
      </vt:variant>
      <vt:variant>
        <vt:i4>5</vt:i4>
      </vt:variant>
      <vt:variant>
        <vt:lpwstr/>
      </vt:variant>
      <vt:variant>
        <vt:lpwstr>_Toc389226181</vt:lpwstr>
      </vt:variant>
      <vt:variant>
        <vt:i4>1245241</vt:i4>
      </vt:variant>
      <vt:variant>
        <vt:i4>1064</vt:i4>
      </vt:variant>
      <vt:variant>
        <vt:i4>0</vt:i4>
      </vt:variant>
      <vt:variant>
        <vt:i4>5</vt:i4>
      </vt:variant>
      <vt:variant>
        <vt:lpwstr/>
      </vt:variant>
      <vt:variant>
        <vt:lpwstr>_Toc389226180</vt:lpwstr>
      </vt:variant>
      <vt:variant>
        <vt:i4>1835065</vt:i4>
      </vt:variant>
      <vt:variant>
        <vt:i4>1058</vt:i4>
      </vt:variant>
      <vt:variant>
        <vt:i4>0</vt:i4>
      </vt:variant>
      <vt:variant>
        <vt:i4>5</vt:i4>
      </vt:variant>
      <vt:variant>
        <vt:lpwstr/>
      </vt:variant>
      <vt:variant>
        <vt:lpwstr>_Toc389226179</vt:lpwstr>
      </vt:variant>
      <vt:variant>
        <vt:i4>1835065</vt:i4>
      </vt:variant>
      <vt:variant>
        <vt:i4>1052</vt:i4>
      </vt:variant>
      <vt:variant>
        <vt:i4>0</vt:i4>
      </vt:variant>
      <vt:variant>
        <vt:i4>5</vt:i4>
      </vt:variant>
      <vt:variant>
        <vt:lpwstr/>
      </vt:variant>
      <vt:variant>
        <vt:lpwstr>_Toc389226178</vt:lpwstr>
      </vt:variant>
      <vt:variant>
        <vt:i4>1835065</vt:i4>
      </vt:variant>
      <vt:variant>
        <vt:i4>1046</vt:i4>
      </vt:variant>
      <vt:variant>
        <vt:i4>0</vt:i4>
      </vt:variant>
      <vt:variant>
        <vt:i4>5</vt:i4>
      </vt:variant>
      <vt:variant>
        <vt:lpwstr/>
      </vt:variant>
      <vt:variant>
        <vt:lpwstr>_Toc389226177</vt:lpwstr>
      </vt:variant>
      <vt:variant>
        <vt:i4>1835065</vt:i4>
      </vt:variant>
      <vt:variant>
        <vt:i4>1040</vt:i4>
      </vt:variant>
      <vt:variant>
        <vt:i4>0</vt:i4>
      </vt:variant>
      <vt:variant>
        <vt:i4>5</vt:i4>
      </vt:variant>
      <vt:variant>
        <vt:lpwstr/>
      </vt:variant>
      <vt:variant>
        <vt:lpwstr>_Toc389226176</vt:lpwstr>
      </vt:variant>
      <vt:variant>
        <vt:i4>1835065</vt:i4>
      </vt:variant>
      <vt:variant>
        <vt:i4>1034</vt:i4>
      </vt:variant>
      <vt:variant>
        <vt:i4>0</vt:i4>
      </vt:variant>
      <vt:variant>
        <vt:i4>5</vt:i4>
      </vt:variant>
      <vt:variant>
        <vt:lpwstr/>
      </vt:variant>
      <vt:variant>
        <vt:lpwstr>_Toc389226175</vt:lpwstr>
      </vt:variant>
      <vt:variant>
        <vt:i4>1835065</vt:i4>
      </vt:variant>
      <vt:variant>
        <vt:i4>1028</vt:i4>
      </vt:variant>
      <vt:variant>
        <vt:i4>0</vt:i4>
      </vt:variant>
      <vt:variant>
        <vt:i4>5</vt:i4>
      </vt:variant>
      <vt:variant>
        <vt:lpwstr/>
      </vt:variant>
      <vt:variant>
        <vt:lpwstr>_Toc389226174</vt:lpwstr>
      </vt:variant>
      <vt:variant>
        <vt:i4>1835065</vt:i4>
      </vt:variant>
      <vt:variant>
        <vt:i4>1022</vt:i4>
      </vt:variant>
      <vt:variant>
        <vt:i4>0</vt:i4>
      </vt:variant>
      <vt:variant>
        <vt:i4>5</vt:i4>
      </vt:variant>
      <vt:variant>
        <vt:lpwstr/>
      </vt:variant>
      <vt:variant>
        <vt:lpwstr>_Toc389226173</vt:lpwstr>
      </vt:variant>
      <vt:variant>
        <vt:i4>1835065</vt:i4>
      </vt:variant>
      <vt:variant>
        <vt:i4>1016</vt:i4>
      </vt:variant>
      <vt:variant>
        <vt:i4>0</vt:i4>
      </vt:variant>
      <vt:variant>
        <vt:i4>5</vt:i4>
      </vt:variant>
      <vt:variant>
        <vt:lpwstr/>
      </vt:variant>
      <vt:variant>
        <vt:lpwstr>_Toc389226172</vt:lpwstr>
      </vt:variant>
      <vt:variant>
        <vt:i4>1835065</vt:i4>
      </vt:variant>
      <vt:variant>
        <vt:i4>1010</vt:i4>
      </vt:variant>
      <vt:variant>
        <vt:i4>0</vt:i4>
      </vt:variant>
      <vt:variant>
        <vt:i4>5</vt:i4>
      </vt:variant>
      <vt:variant>
        <vt:lpwstr/>
      </vt:variant>
      <vt:variant>
        <vt:lpwstr>_Toc389226171</vt:lpwstr>
      </vt:variant>
      <vt:variant>
        <vt:i4>1835065</vt:i4>
      </vt:variant>
      <vt:variant>
        <vt:i4>1004</vt:i4>
      </vt:variant>
      <vt:variant>
        <vt:i4>0</vt:i4>
      </vt:variant>
      <vt:variant>
        <vt:i4>5</vt:i4>
      </vt:variant>
      <vt:variant>
        <vt:lpwstr/>
      </vt:variant>
      <vt:variant>
        <vt:lpwstr>_Toc389226170</vt:lpwstr>
      </vt:variant>
      <vt:variant>
        <vt:i4>1900601</vt:i4>
      </vt:variant>
      <vt:variant>
        <vt:i4>998</vt:i4>
      </vt:variant>
      <vt:variant>
        <vt:i4>0</vt:i4>
      </vt:variant>
      <vt:variant>
        <vt:i4>5</vt:i4>
      </vt:variant>
      <vt:variant>
        <vt:lpwstr/>
      </vt:variant>
      <vt:variant>
        <vt:lpwstr>_Toc389226169</vt:lpwstr>
      </vt:variant>
      <vt:variant>
        <vt:i4>1900601</vt:i4>
      </vt:variant>
      <vt:variant>
        <vt:i4>992</vt:i4>
      </vt:variant>
      <vt:variant>
        <vt:i4>0</vt:i4>
      </vt:variant>
      <vt:variant>
        <vt:i4>5</vt:i4>
      </vt:variant>
      <vt:variant>
        <vt:lpwstr/>
      </vt:variant>
      <vt:variant>
        <vt:lpwstr>_Toc389226168</vt:lpwstr>
      </vt:variant>
      <vt:variant>
        <vt:i4>1900601</vt:i4>
      </vt:variant>
      <vt:variant>
        <vt:i4>986</vt:i4>
      </vt:variant>
      <vt:variant>
        <vt:i4>0</vt:i4>
      </vt:variant>
      <vt:variant>
        <vt:i4>5</vt:i4>
      </vt:variant>
      <vt:variant>
        <vt:lpwstr/>
      </vt:variant>
      <vt:variant>
        <vt:lpwstr>_Toc389226167</vt:lpwstr>
      </vt:variant>
      <vt:variant>
        <vt:i4>1900601</vt:i4>
      </vt:variant>
      <vt:variant>
        <vt:i4>980</vt:i4>
      </vt:variant>
      <vt:variant>
        <vt:i4>0</vt:i4>
      </vt:variant>
      <vt:variant>
        <vt:i4>5</vt:i4>
      </vt:variant>
      <vt:variant>
        <vt:lpwstr/>
      </vt:variant>
      <vt:variant>
        <vt:lpwstr>_Toc389226166</vt:lpwstr>
      </vt:variant>
      <vt:variant>
        <vt:i4>1900601</vt:i4>
      </vt:variant>
      <vt:variant>
        <vt:i4>974</vt:i4>
      </vt:variant>
      <vt:variant>
        <vt:i4>0</vt:i4>
      </vt:variant>
      <vt:variant>
        <vt:i4>5</vt:i4>
      </vt:variant>
      <vt:variant>
        <vt:lpwstr/>
      </vt:variant>
      <vt:variant>
        <vt:lpwstr>_Toc389226165</vt:lpwstr>
      </vt:variant>
      <vt:variant>
        <vt:i4>1900601</vt:i4>
      </vt:variant>
      <vt:variant>
        <vt:i4>968</vt:i4>
      </vt:variant>
      <vt:variant>
        <vt:i4>0</vt:i4>
      </vt:variant>
      <vt:variant>
        <vt:i4>5</vt:i4>
      </vt:variant>
      <vt:variant>
        <vt:lpwstr/>
      </vt:variant>
      <vt:variant>
        <vt:lpwstr>_Toc389226164</vt:lpwstr>
      </vt:variant>
      <vt:variant>
        <vt:i4>1900601</vt:i4>
      </vt:variant>
      <vt:variant>
        <vt:i4>962</vt:i4>
      </vt:variant>
      <vt:variant>
        <vt:i4>0</vt:i4>
      </vt:variant>
      <vt:variant>
        <vt:i4>5</vt:i4>
      </vt:variant>
      <vt:variant>
        <vt:lpwstr/>
      </vt:variant>
      <vt:variant>
        <vt:lpwstr>_Toc389226163</vt:lpwstr>
      </vt:variant>
      <vt:variant>
        <vt:i4>1900601</vt:i4>
      </vt:variant>
      <vt:variant>
        <vt:i4>956</vt:i4>
      </vt:variant>
      <vt:variant>
        <vt:i4>0</vt:i4>
      </vt:variant>
      <vt:variant>
        <vt:i4>5</vt:i4>
      </vt:variant>
      <vt:variant>
        <vt:lpwstr/>
      </vt:variant>
      <vt:variant>
        <vt:lpwstr>_Toc389226162</vt:lpwstr>
      </vt:variant>
      <vt:variant>
        <vt:i4>1900601</vt:i4>
      </vt:variant>
      <vt:variant>
        <vt:i4>950</vt:i4>
      </vt:variant>
      <vt:variant>
        <vt:i4>0</vt:i4>
      </vt:variant>
      <vt:variant>
        <vt:i4>5</vt:i4>
      </vt:variant>
      <vt:variant>
        <vt:lpwstr/>
      </vt:variant>
      <vt:variant>
        <vt:lpwstr>_Toc389226161</vt:lpwstr>
      </vt:variant>
      <vt:variant>
        <vt:i4>1900601</vt:i4>
      </vt:variant>
      <vt:variant>
        <vt:i4>944</vt:i4>
      </vt:variant>
      <vt:variant>
        <vt:i4>0</vt:i4>
      </vt:variant>
      <vt:variant>
        <vt:i4>5</vt:i4>
      </vt:variant>
      <vt:variant>
        <vt:lpwstr/>
      </vt:variant>
      <vt:variant>
        <vt:lpwstr>_Toc389226160</vt:lpwstr>
      </vt:variant>
      <vt:variant>
        <vt:i4>1966137</vt:i4>
      </vt:variant>
      <vt:variant>
        <vt:i4>938</vt:i4>
      </vt:variant>
      <vt:variant>
        <vt:i4>0</vt:i4>
      </vt:variant>
      <vt:variant>
        <vt:i4>5</vt:i4>
      </vt:variant>
      <vt:variant>
        <vt:lpwstr/>
      </vt:variant>
      <vt:variant>
        <vt:lpwstr>_Toc389226159</vt:lpwstr>
      </vt:variant>
      <vt:variant>
        <vt:i4>1966137</vt:i4>
      </vt:variant>
      <vt:variant>
        <vt:i4>932</vt:i4>
      </vt:variant>
      <vt:variant>
        <vt:i4>0</vt:i4>
      </vt:variant>
      <vt:variant>
        <vt:i4>5</vt:i4>
      </vt:variant>
      <vt:variant>
        <vt:lpwstr/>
      </vt:variant>
      <vt:variant>
        <vt:lpwstr>_Toc389226158</vt:lpwstr>
      </vt:variant>
      <vt:variant>
        <vt:i4>1966137</vt:i4>
      </vt:variant>
      <vt:variant>
        <vt:i4>926</vt:i4>
      </vt:variant>
      <vt:variant>
        <vt:i4>0</vt:i4>
      </vt:variant>
      <vt:variant>
        <vt:i4>5</vt:i4>
      </vt:variant>
      <vt:variant>
        <vt:lpwstr/>
      </vt:variant>
      <vt:variant>
        <vt:lpwstr>_Toc389226157</vt:lpwstr>
      </vt:variant>
      <vt:variant>
        <vt:i4>1966137</vt:i4>
      </vt:variant>
      <vt:variant>
        <vt:i4>920</vt:i4>
      </vt:variant>
      <vt:variant>
        <vt:i4>0</vt:i4>
      </vt:variant>
      <vt:variant>
        <vt:i4>5</vt:i4>
      </vt:variant>
      <vt:variant>
        <vt:lpwstr/>
      </vt:variant>
      <vt:variant>
        <vt:lpwstr>_Toc389226156</vt:lpwstr>
      </vt:variant>
      <vt:variant>
        <vt:i4>1966137</vt:i4>
      </vt:variant>
      <vt:variant>
        <vt:i4>914</vt:i4>
      </vt:variant>
      <vt:variant>
        <vt:i4>0</vt:i4>
      </vt:variant>
      <vt:variant>
        <vt:i4>5</vt:i4>
      </vt:variant>
      <vt:variant>
        <vt:lpwstr/>
      </vt:variant>
      <vt:variant>
        <vt:lpwstr>_Toc389226155</vt:lpwstr>
      </vt:variant>
      <vt:variant>
        <vt:i4>1966137</vt:i4>
      </vt:variant>
      <vt:variant>
        <vt:i4>908</vt:i4>
      </vt:variant>
      <vt:variant>
        <vt:i4>0</vt:i4>
      </vt:variant>
      <vt:variant>
        <vt:i4>5</vt:i4>
      </vt:variant>
      <vt:variant>
        <vt:lpwstr/>
      </vt:variant>
      <vt:variant>
        <vt:lpwstr>_Toc389226154</vt:lpwstr>
      </vt:variant>
      <vt:variant>
        <vt:i4>1966137</vt:i4>
      </vt:variant>
      <vt:variant>
        <vt:i4>902</vt:i4>
      </vt:variant>
      <vt:variant>
        <vt:i4>0</vt:i4>
      </vt:variant>
      <vt:variant>
        <vt:i4>5</vt:i4>
      </vt:variant>
      <vt:variant>
        <vt:lpwstr/>
      </vt:variant>
      <vt:variant>
        <vt:lpwstr>_Toc389226153</vt:lpwstr>
      </vt:variant>
      <vt:variant>
        <vt:i4>1966137</vt:i4>
      </vt:variant>
      <vt:variant>
        <vt:i4>896</vt:i4>
      </vt:variant>
      <vt:variant>
        <vt:i4>0</vt:i4>
      </vt:variant>
      <vt:variant>
        <vt:i4>5</vt:i4>
      </vt:variant>
      <vt:variant>
        <vt:lpwstr/>
      </vt:variant>
      <vt:variant>
        <vt:lpwstr>_Toc389226152</vt:lpwstr>
      </vt:variant>
      <vt:variant>
        <vt:i4>1966137</vt:i4>
      </vt:variant>
      <vt:variant>
        <vt:i4>890</vt:i4>
      </vt:variant>
      <vt:variant>
        <vt:i4>0</vt:i4>
      </vt:variant>
      <vt:variant>
        <vt:i4>5</vt:i4>
      </vt:variant>
      <vt:variant>
        <vt:lpwstr/>
      </vt:variant>
      <vt:variant>
        <vt:lpwstr>_Toc389226151</vt:lpwstr>
      </vt:variant>
      <vt:variant>
        <vt:i4>1966137</vt:i4>
      </vt:variant>
      <vt:variant>
        <vt:i4>884</vt:i4>
      </vt:variant>
      <vt:variant>
        <vt:i4>0</vt:i4>
      </vt:variant>
      <vt:variant>
        <vt:i4>5</vt:i4>
      </vt:variant>
      <vt:variant>
        <vt:lpwstr/>
      </vt:variant>
      <vt:variant>
        <vt:lpwstr>_Toc389226150</vt:lpwstr>
      </vt:variant>
      <vt:variant>
        <vt:i4>2031673</vt:i4>
      </vt:variant>
      <vt:variant>
        <vt:i4>878</vt:i4>
      </vt:variant>
      <vt:variant>
        <vt:i4>0</vt:i4>
      </vt:variant>
      <vt:variant>
        <vt:i4>5</vt:i4>
      </vt:variant>
      <vt:variant>
        <vt:lpwstr/>
      </vt:variant>
      <vt:variant>
        <vt:lpwstr>_Toc389226149</vt:lpwstr>
      </vt:variant>
      <vt:variant>
        <vt:i4>2031673</vt:i4>
      </vt:variant>
      <vt:variant>
        <vt:i4>872</vt:i4>
      </vt:variant>
      <vt:variant>
        <vt:i4>0</vt:i4>
      </vt:variant>
      <vt:variant>
        <vt:i4>5</vt:i4>
      </vt:variant>
      <vt:variant>
        <vt:lpwstr/>
      </vt:variant>
      <vt:variant>
        <vt:lpwstr>_Toc389226148</vt:lpwstr>
      </vt:variant>
      <vt:variant>
        <vt:i4>2031673</vt:i4>
      </vt:variant>
      <vt:variant>
        <vt:i4>866</vt:i4>
      </vt:variant>
      <vt:variant>
        <vt:i4>0</vt:i4>
      </vt:variant>
      <vt:variant>
        <vt:i4>5</vt:i4>
      </vt:variant>
      <vt:variant>
        <vt:lpwstr/>
      </vt:variant>
      <vt:variant>
        <vt:lpwstr>_Toc389226147</vt:lpwstr>
      </vt:variant>
      <vt:variant>
        <vt:i4>2031673</vt:i4>
      </vt:variant>
      <vt:variant>
        <vt:i4>860</vt:i4>
      </vt:variant>
      <vt:variant>
        <vt:i4>0</vt:i4>
      </vt:variant>
      <vt:variant>
        <vt:i4>5</vt:i4>
      </vt:variant>
      <vt:variant>
        <vt:lpwstr/>
      </vt:variant>
      <vt:variant>
        <vt:lpwstr>_Toc389226146</vt:lpwstr>
      </vt:variant>
      <vt:variant>
        <vt:i4>2031673</vt:i4>
      </vt:variant>
      <vt:variant>
        <vt:i4>854</vt:i4>
      </vt:variant>
      <vt:variant>
        <vt:i4>0</vt:i4>
      </vt:variant>
      <vt:variant>
        <vt:i4>5</vt:i4>
      </vt:variant>
      <vt:variant>
        <vt:lpwstr/>
      </vt:variant>
      <vt:variant>
        <vt:lpwstr>_Toc389226145</vt:lpwstr>
      </vt:variant>
      <vt:variant>
        <vt:i4>2031673</vt:i4>
      </vt:variant>
      <vt:variant>
        <vt:i4>848</vt:i4>
      </vt:variant>
      <vt:variant>
        <vt:i4>0</vt:i4>
      </vt:variant>
      <vt:variant>
        <vt:i4>5</vt:i4>
      </vt:variant>
      <vt:variant>
        <vt:lpwstr/>
      </vt:variant>
      <vt:variant>
        <vt:lpwstr>_Toc389226144</vt:lpwstr>
      </vt:variant>
      <vt:variant>
        <vt:i4>2031673</vt:i4>
      </vt:variant>
      <vt:variant>
        <vt:i4>842</vt:i4>
      </vt:variant>
      <vt:variant>
        <vt:i4>0</vt:i4>
      </vt:variant>
      <vt:variant>
        <vt:i4>5</vt:i4>
      </vt:variant>
      <vt:variant>
        <vt:lpwstr/>
      </vt:variant>
      <vt:variant>
        <vt:lpwstr>_Toc389226143</vt:lpwstr>
      </vt:variant>
      <vt:variant>
        <vt:i4>2031673</vt:i4>
      </vt:variant>
      <vt:variant>
        <vt:i4>836</vt:i4>
      </vt:variant>
      <vt:variant>
        <vt:i4>0</vt:i4>
      </vt:variant>
      <vt:variant>
        <vt:i4>5</vt:i4>
      </vt:variant>
      <vt:variant>
        <vt:lpwstr/>
      </vt:variant>
      <vt:variant>
        <vt:lpwstr>_Toc389226142</vt:lpwstr>
      </vt:variant>
      <vt:variant>
        <vt:i4>2031673</vt:i4>
      </vt:variant>
      <vt:variant>
        <vt:i4>830</vt:i4>
      </vt:variant>
      <vt:variant>
        <vt:i4>0</vt:i4>
      </vt:variant>
      <vt:variant>
        <vt:i4>5</vt:i4>
      </vt:variant>
      <vt:variant>
        <vt:lpwstr/>
      </vt:variant>
      <vt:variant>
        <vt:lpwstr>_Toc389226141</vt:lpwstr>
      </vt:variant>
      <vt:variant>
        <vt:i4>2031673</vt:i4>
      </vt:variant>
      <vt:variant>
        <vt:i4>824</vt:i4>
      </vt:variant>
      <vt:variant>
        <vt:i4>0</vt:i4>
      </vt:variant>
      <vt:variant>
        <vt:i4>5</vt:i4>
      </vt:variant>
      <vt:variant>
        <vt:lpwstr/>
      </vt:variant>
      <vt:variant>
        <vt:lpwstr>_Toc389226140</vt:lpwstr>
      </vt:variant>
      <vt:variant>
        <vt:i4>1572921</vt:i4>
      </vt:variant>
      <vt:variant>
        <vt:i4>818</vt:i4>
      </vt:variant>
      <vt:variant>
        <vt:i4>0</vt:i4>
      </vt:variant>
      <vt:variant>
        <vt:i4>5</vt:i4>
      </vt:variant>
      <vt:variant>
        <vt:lpwstr/>
      </vt:variant>
      <vt:variant>
        <vt:lpwstr>_Toc389226139</vt:lpwstr>
      </vt:variant>
      <vt:variant>
        <vt:i4>1572921</vt:i4>
      </vt:variant>
      <vt:variant>
        <vt:i4>812</vt:i4>
      </vt:variant>
      <vt:variant>
        <vt:i4>0</vt:i4>
      </vt:variant>
      <vt:variant>
        <vt:i4>5</vt:i4>
      </vt:variant>
      <vt:variant>
        <vt:lpwstr/>
      </vt:variant>
      <vt:variant>
        <vt:lpwstr>_Toc389226138</vt:lpwstr>
      </vt:variant>
      <vt:variant>
        <vt:i4>1572921</vt:i4>
      </vt:variant>
      <vt:variant>
        <vt:i4>806</vt:i4>
      </vt:variant>
      <vt:variant>
        <vt:i4>0</vt:i4>
      </vt:variant>
      <vt:variant>
        <vt:i4>5</vt:i4>
      </vt:variant>
      <vt:variant>
        <vt:lpwstr/>
      </vt:variant>
      <vt:variant>
        <vt:lpwstr>_Toc389226137</vt:lpwstr>
      </vt:variant>
      <vt:variant>
        <vt:i4>1572921</vt:i4>
      </vt:variant>
      <vt:variant>
        <vt:i4>800</vt:i4>
      </vt:variant>
      <vt:variant>
        <vt:i4>0</vt:i4>
      </vt:variant>
      <vt:variant>
        <vt:i4>5</vt:i4>
      </vt:variant>
      <vt:variant>
        <vt:lpwstr/>
      </vt:variant>
      <vt:variant>
        <vt:lpwstr>_Toc389226136</vt:lpwstr>
      </vt:variant>
      <vt:variant>
        <vt:i4>1572921</vt:i4>
      </vt:variant>
      <vt:variant>
        <vt:i4>794</vt:i4>
      </vt:variant>
      <vt:variant>
        <vt:i4>0</vt:i4>
      </vt:variant>
      <vt:variant>
        <vt:i4>5</vt:i4>
      </vt:variant>
      <vt:variant>
        <vt:lpwstr/>
      </vt:variant>
      <vt:variant>
        <vt:lpwstr>_Toc389226135</vt:lpwstr>
      </vt:variant>
      <vt:variant>
        <vt:i4>1572921</vt:i4>
      </vt:variant>
      <vt:variant>
        <vt:i4>788</vt:i4>
      </vt:variant>
      <vt:variant>
        <vt:i4>0</vt:i4>
      </vt:variant>
      <vt:variant>
        <vt:i4>5</vt:i4>
      </vt:variant>
      <vt:variant>
        <vt:lpwstr/>
      </vt:variant>
      <vt:variant>
        <vt:lpwstr>_Toc389226134</vt:lpwstr>
      </vt:variant>
      <vt:variant>
        <vt:i4>1572921</vt:i4>
      </vt:variant>
      <vt:variant>
        <vt:i4>782</vt:i4>
      </vt:variant>
      <vt:variant>
        <vt:i4>0</vt:i4>
      </vt:variant>
      <vt:variant>
        <vt:i4>5</vt:i4>
      </vt:variant>
      <vt:variant>
        <vt:lpwstr/>
      </vt:variant>
      <vt:variant>
        <vt:lpwstr>_Toc389226133</vt:lpwstr>
      </vt:variant>
      <vt:variant>
        <vt:i4>1572921</vt:i4>
      </vt:variant>
      <vt:variant>
        <vt:i4>776</vt:i4>
      </vt:variant>
      <vt:variant>
        <vt:i4>0</vt:i4>
      </vt:variant>
      <vt:variant>
        <vt:i4>5</vt:i4>
      </vt:variant>
      <vt:variant>
        <vt:lpwstr/>
      </vt:variant>
      <vt:variant>
        <vt:lpwstr>_Toc389226132</vt:lpwstr>
      </vt:variant>
      <vt:variant>
        <vt:i4>1572921</vt:i4>
      </vt:variant>
      <vt:variant>
        <vt:i4>770</vt:i4>
      </vt:variant>
      <vt:variant>
        <vt:i4>0</vt:i4>
      </vt:variant>
      <vt:variant>
        <vt:i4>5</vt:i4>
      </vt:variant>
      <vt:variant>
        <vt:lpwstr/>
      </vt:variant>
      <vt:variant>
        <vt:lpwstr>_Toc389226131</vt:lpwstr>
      </vt:variant>
      <vt:variant>
        <vt:i4>1572921</vt:i4>
      </vt:variant>
      <vt:variant>
        <vt:i4>764</vt:i4>
      </vt:variant>
      <vt:variant>
        <vt:i4>0</vt:i4>
      </vt:variant>
      <vt:variant>
        <vt:i4>5</vt:i4>
      </vt:variant>
      <vt:variant>
        <vt:lpwstr/>
      </vt:variant>
      <vt:variant>
        <vt:lpwstr>_Toc389226130</vt:lpwstr>
      </vt:variant>
      <vt:variant>
        <vt:i4>1638457</vt:i4>
      </vt:variant>
      <vt:variant>
        <vt:i4>758</vt:i4>
      </vt:variant>
      <vt:variant>
        <vt:i4>0</vt:i4>
      </vt:variant>
      <vt:variant>
        <vt:i4>5</vt:i4>
      </vt:variant>
      <vt:variant>
        <vt:lpwstr/>
      </vt:variant>
      <vt:variant>
        <vt:lpwstr>_Toc389226129</vt:lpwstr>
      </vt:variant>
      <vt:variant>
        <vt:i4>1638457</vt:i4>
      </vt:variant>
      <vt:variant>
        <vt:i4>752</vt:i4>
      </vt:variant>
      <vt:variant>
        <vt:i4>0</vt:i4>
      </vt:variant>
      <vt:variant>
        <vt:i4>5</vt:i4>
      </vt:variant>
      <vt:variant>
        <vt:lpwstr/>
      </vt:variant>
      <vt:variant>
        <vt:lpwstr>_Toc389226128</vt:lpwstr>
      </vt:variant>
      <vt:variant>
        <vt:i4>1638457</vt:i4>
      </vt:variant>
      <vt:variant>
        <vt:i4>746</vt:i4>
      </vt:variant>
      <vt:variant>
        <vt:i4>0</vt:i4>
      </vt:variant>
      <vt:variant>
        <vt:i4>5</vt:i4>
      </vt:variant>
      <vt:variant>
        <vt:lpwstr/>
      </vt:variant>
      <vt:variant>
        <vt:lpwstr>_Toc389226127</vt:lpwstr>
      </vt:variant>
      <vt:variant>
        <vt:i4>1638457</vt:i4>
      </vt:variant>
      <vt:variant>
        <vt:i4>740</vt:i4>
      </vt:variant>
      <vt:variant>
        <vt:i4>0</vt:i4>
      </vt:variant>
      <vt:variant>
        <vt:i4>5</vt:i4>
      </vt:variant>
      <vt:variant>
        <vt:lpwstr/>
      </vt:variant>
      <vt:variant>
        <vt:lpwstr>_Toc389226126</vt:lpwstr>
      </vt:variant>
      <vt:variant>
        <vt:i4>1638457</vt:i4>
      </vt:variant>
      <vt:variant>
        <vt:i4>734</vt:i4>
      </vt:variant>
      <vt:variant>
        <vt:i4>0</vt:i4>
      </vt:variant>
      <vt:variant>
        <vt:i4>5</vt:i4>
      </vt:variant>
      <vt:variant>
        <vt:lpwstr/>
      </vt:variant>
      <vt:variant>
        <vt:lpwstr>_Toc389226125</vt:lpwstr>
      </vt:variant>
      <vt:variant>
        <vt:i4>1638457</vt:i4>
      </vt:variant>
      <vt:variant>
        <vt:i4>728</vt:i4>
      </vt:variant>
      <vt:variant>
        <vt:i4>0</vt:i4>
      </vt:variant>
      <vt:variant>
        <vt:i4>5</vt:i4>
      </vt:variant>
      <vt:variant>
        <vt:lpwstr/>
      </vt:variant>
      <vt:variant>
        <vt:lpwstr>_Toc389226124</vt:lpwstr>
      </vt:variant>
      <vt:variant>
        <vt:i4>1638457</vt:i4>
      </vt:variant>
      <vt:variant>
        <vt:i4>722</vt:i4>
      </vt:variant>
      <vt:variant>
        <vt:i4>0</vt:i4>
      </vt:variant>
      <vt:variant>
        <vt:i4>5</vt:i4>
      </vt:variant>
      <vt:variant>
        <vt:lpwstr/>
      </vt:variant>
      <vt:variant>
        <vt:lpwstr>_Toc389226123</vt:lpwstr>
      </vt:variant>
      <vt:variant>
        <vt:i4>1638457</vt:i4>
      </vt:variant>
      <vt:variant>
        <vt:i4>716</vt:i4>
      </vt:variant>
      <vt:variant>
        <vt:i4>0</vt:i4>
      </vt:variant>
      <vt:variant>
        <vt:i4>5</vt:i4>
      </vt:variant>
      <vt:variant>
        <vt:lpwstr/>
      </vt:variant>
      <vt:variant>
        <vt:lpwstr>_Toc389226122</vt:lpwstr>
      </vt:variant>
      <vt:variant>
        <vt:i4>1638457</vt:i4>
      </vt:variant>
      <vt:variant>
        <vt:i4>710</vt:i4>
      </vt:variant>
      <vt:variant>
        <vt:i4>0</vt:i4>
      </vt:variant>
      <vt:variant>
        <vt:i4>5</vt:i4>
      </vt:variant>
      <vt:variant>
        <vt:lpwstr/>
      </vt:variant>
      <vt:variant>
        <vt:lpwstr>_Toc389226121</vt:lpwstr>
      </vt:variant>
      <vt:variant>
        <vt:i4>1638457</vt:i4>
      </vt:variant>
      <vt:variant>
        <vt:i4>704</vt:i4>
      </vt:variant>
      <vt:variant>
        <vt:i4>0</vt:i4>
      </vt:variant>
      <vt:variant>
        <vt:i4>5</vt:i4>
      </vt:variant>
      <vt:variant>
        <vt:lpwstr/>
      </vt:variant>
      <vt:variant>
        <vt:lpwstr>_Toc389226120</vt:lpwstr>
      </vt:variant>
      <vt:variant>
        <vt:i4>1703993</vt:i4>
      </vt:variant>
      <vt:variant>
        <vt:i4>698</vt:i4>
      </vt:variant>
      <vt:variant>
        <vt:i4>0</vt:i4>
      </vt:variant>
      <vt:variant>
        <vt:i4>5</vt:i4>
      </vt:variant>
      <vt:variant>
        <vt:lpwstr/>
      </vt:variant>
      <vt:variant>
        <vt:lpwstr>_Toc389226119</vt:lpwstr>
      </vt:variant>
      <vt:variant>
        <vt:i4>1703993</vt:i4>
      </vt:variant>
      <vt:variant>
        <vt:i4>692</vt:i4>
      </vt:variant>
      <vt:variant>
        <vt:i4>0</vt:i4>
      </vt:variant>
      <vt:variant>
        <vt:i4>5</vt:i4>
      </vt:variant>
      <vt:variant>
        <vt:lpwstr/>
      </vt:variant>
      <vt:variant>
        <vt:lpwstr>_Toc389226118</vt:lpwstr>
      </vt:variant>
      <vt:variant>
        <vt:i4>1703993</vt:i4>
      </vt:variant>
      <vt:variant>
        <vt:i4>686</vt:i4>
      </vt:variant>
      <vt:variant>
        <vt:i4>0</vt:i4>
      </vt:variant>
      <vt:variant>
        <vt:i4>5</vt:i4>
      </vt:variant>
      <vt:variant>
        <vt:lpwstr/>
      </vt:variant>
      <vt:variant>
        <vt:lpwstr>_Toc389226117</vt:lpwstr>
      </vt:variant>
      <vt:variant>
        <vt:i4>1703993</vt:i4>
      </vt:variant>
      <vt:variant>
        <vt:i4>680</vt:i4>
      </vt:variant>
      <vt:variant>
        <vt:i4>0</vt:i4>
      </vt:variant>
      <vt:variant>
        <vt:i4>5</vt:i4>
      </vt:variant>
      <vt:variant>
        <vt:lpwstr/>
      </vt:variant>
      <vt:variant>
        <vt:lpwstr>_Toc389226116</vt:lpwstr>
      </vt:variant>
      <vt:variant>
        <vt:i4>1703993</vt:i4>
      </vt:variant>
      <vt:variant>
        <vt:i4>674</vt:i4>
      </vt:variant>
      <vt:variant>
        <vt:i4>0</vt:i4>
      </vt:variant>
      <vt:variant>
        <vt:i4>5</vt:i4>
      </vt:variant>
      <vt:variant>
        <vt:lpwstr/>
      </vt:variant>
      <vt:variant>
        <vt:lpwstr>_Toc389226115</vt:lpwstr>
      </vt:variant>
      <vt:variant>
        <vt:i4>1703993</vt:i4>
      </vt:variant>
      <vt:variant>
        <vt:i4>668</vt:i4>
      </vt:variant>
      <vt:variant>
        <vt:i4>0</vt:i4>
      </vt:variant>
      <vt:variant>
        <vt:i4>5</vt:i4>
      </vt:variant>
      <vt:variant>
        <vt:lpwstr/>
      </vt:variant>
      <vt:variant>
        <vt:lpwstr>_Toc389226114</vt:lpwstr>
      </vt:variant>
      <vt:variant>
        <vt:i4>1703993</vt:i4>
      </vt:variant>
      <vt:variant>
        <vt:i4>662</vt:i4>
      </vt:variant>
      <vt:variant>
        <vt:i4>0</vt:i4>
      </vt:variant>
      <vt:variant>
        <vt:i4>5</vt:i4>
      </vt:variant>
      <vt:variant>
        <vt:lpwstr/>
      </vt:variant>
      <vt:variant>
        <vt:lpwstr>_Toc389226113</vt:lpwstr>
      </vt:variant>
      <vt:variant>
        <vt:i4>1703993</vt:i4>
      </vt:variant>
      <vt:variant>
        <vt:i4>656</vt:i4>
      </vt:variant>
      <vt:variant>
        <vt:i4>0</vt:i4>
      </vt:variant>
      <vt:variant>
        <vt:i4>5</vt:i4>
      </vt:variant>
      <vt:variant>
        <vt:lpwstr/>
      </vt:variant>
      <vt:variant>
        <vt:lpwstr>_Toc389226112</vt:lpwstr>
      </vt:variant>
      <vt:variant>
        <vt:i4>1703993</vt:i4>
      </vt:variant>
      <vt:variant>
        <vt:i4>650</vt:i4>
      </vt:variant>
      <vt:variant>
        <vt:i4>0</vt:i4>
      </vt:variant>
      <vt:variant>
        <vt:i4>5</vt:i4>
      </vt:variant>
      <vt:variant>
        <vt:lpwstr/>
      </vt:variant>
      <vt:variant>
        <vt:lpwstr>_Toc389226111</vt:lpwstr>
      </vt:variant>
      <vt:variant>
        <vt:i4>1703993</vt:i4>
      </vt:variant>
      <vt:variant>
        <vt:i4>644</vt:i4>
      </vt:variant>
      <vt:variant>
        <vt:i4>0</vt:i4>
      </vt:variant>
      <vt:variant>
        <vt:i4>5</vt:i4>
      </vt:variant>
      <vt:variant>
        <vt:lpwstr/>
      </vt:variant>
      <vt:variant>
        <vt:lpwstr>_Toc389226110</vt:lpwstr>
      </vt:variant>
      <vt:variant>
        <vt:i4>1769529</vt:i4>
      </vt:variant>
      <vt:variant>
        <vt:i4>638</vt:i4>
      </vt:variant>
      <vt:variant>
        <vt:i4>0</vt:i4>
      </vt:variant>
      <vt:variant>
        <vt:i4>5</vt:i4>
      </vt:variant>
      <vt:variant>
        <vt:lpwstr/>
      </vt:variant>
      <vt:variant>
        <vt:lpwstr>_Toc389226109</vt:lpwstr>
      </vt:variant>
      <vt:variant>
        <vt:i4>1769529</vt:i4>
      </vt:variant>
      <vt:variant>
        <vt:i4>632</vt:i4>
      </vt:variant>
      <vt:variant>
        <vt:i4>0</vt:i4>
      </vt:variant>
      <vt:variant>
        <vt:i4>5</vt:i4>
      </vt:variant>
      <vt:variant>
        <vt:lpwstr/>
      </vt:variant>
      <vt:variant>
        <vt:lpwstr>_Toc389226108</vt:lpwstr>
      </vt:variant>
      <vt:variant>
        <vt:i4>1769529</vt:i4>
      </vt:variant>
      <vt:variant>
        <vt:i4>626</vt:i4>
      </vt:variant>
      <vt:variant>
        <vt:i4>0</vt:i4>
      </vt:variant>
      <vt:variant>
        <vt:i4>5</vt:i4>
      </vt:variant>
      <vt:variant>
        <vt:lpwstr/>
      </vt:variant>
      <vt:variant>
        <vt:lpwstr>_Toc389226107</vt:lpwstr>
      </vt:variant>
      <vt:variant>
        <vt:i4>1769529</vt:i4>
      </vt:variant>
      <vt:variant>
        <vt:i4>620</vt:i4>
      </vt:variant>
      <vt:variant>
        <vt:i4>0</vt:i4>
      </vt:variant>
      <vt:variant>
        <vt:i4>5</vt:i4>
      </vt:variant>
      <vt:variant>
        <vt:lpwstr/>
      </vt:variant>
      <vt:variant>
        <vt:lpwstr>_Toc389226106</vt:lpwstr>
      </vt:variant>
      <vt:variant>
        <vt:i4>1769529</vt:i4>
      </vt:variant>
      <vt:variant>
        <vt:i4>614</vt:i4>
      </vt:variant>
      <vt:variant>
        <vt:i4>0</vt:i4>
      </vt:variant>
      <vt:variant>
        <vt:i4>5</vt:i4>
      </vt:variant>
      <vt:variant>
        <vt:lpwstr/>
      </vt:variant>
      <vt:variant>
        <vt:lpwstr>_Toc389226105</vt:lpwstr>
      </vt:variant>
      <vt:variant>
        <vt:i4>1769529</vt:i4>
      </vt:variant>
      <vt:variant>
        <vt:i4>608</vt:i4>
      </vt:variant>
      <vt:variant>
        <vt:i4>0</vt:i4>
      </vt:variant>
      <vt:variant>
        <vt:i4>5</vt:i4>
      </vt:variant>
      <vt:variant>
        <vt:lpwstr/>
      </vt:variant>
      <vt:variant>
        <vt:lpwstr>_Toc389226104</vt:lpwstr>
      </vt:variant>
      <vt:variant>
        <vt:i4>1769529</vt:i4>
      </vt:variant>
      <vt:variant>
        <vt:i4>602</vt:i4>
      </vt:variant>
      <vt:variant>
        <vt:i4>0</vt:i4>
      </vt:variant>
      <vt:variant>
        <vt:i4>5</vt:i4>
      </vt:variant>
      <vt:variant>
        <vt:lpwstr/>
      </vt:variant>
      <vt:variant>
        <vt:lpwstr>_Toc389226103</vt:lpwstr>
      </vt:variant>
      <vt:variant>
        <vt:i4>1769529</vt:i4>
      </vt:variant>
      <vt:variant>
        <vt:i4>596</vt:i4>
      </vt:variant>
      <vt:variant>
        <vt:i4>0</vt:i4>
      </vt:variant>
      <vt:variant>
        <vt:i4>5</vt:i4>
      </vt:variant>
      <vt:variant>
        <vt:lpwstr/>
      </vt:variant>
      <vt:variant>
        <vt:lpwstr>_Toc389226102</vt:lpwstr>
      </vt:variant>
      <vt:variant>
        <vt:i4>1769529</vt:i4>
      </vt:variant>
      <vt:variant>
        <vt:i4>590</vt:i4>
      </vt:variant>
      <vt:variant>
        <vt:i4>0</vt:i4>
      </vt:variant>
      <vt:variant>
        <vt:i4>5</vt:i4>
      </vt:variant>
      <vt:variant>
        <vt:lpwstr/>
      </vt:variant>
      <vt:variant>
        <vt:lpwstr>_Toc389226101</vt:lpwstr>
      </vt:variant>
      <vt:variant>
        <vt:i4>1769529</vt:i4>
      </vt:variant>
      <vt:variant>
        <vt:i4>584</vt:i4>
      </vt:variant>
      <vt:variant>
        <vt:i4>0</vt:i4>
      </vt:variant>
      <vt:variant>
        <vt:i4>5</vt:i4>
      </vt:variant>
      <vt:variant>
        <vt:lpwstr/>
      </vt:variant>
      <vt:variant>
        <vt:lpwstr>_Toc389226100</vt:lpwstr>
      </vt:variant>
      <vt:variant>
        <vt:i4>1179704</vt:i4>
      </vt:variant>
      <vt:variant>
        <vt:i4>578</vt:i4>
      </vt:variant>
      <vt:variant>
        <vt:i4>0</vt:i4>
      </vt:variant>
      <vt:variant>
        <vt:i4>5</vt:i4>
      </vt:variant>
      <vt:variant>
        <vt:lpwstr/>
      </vt:variant>
      <vt:variant>
        <vt:lpwstr>_Toc389226099</vt:lpwstr>
      </vt:variant>
      <vt:variant>
        <vt:i4>1179704</vt:i4>
      </vt:variant>
      <vt:variant>
        <vt:i4>572</vt:i4>
      </vt:variant>
      <vt:variant>
        <vt:i4>0</vt:i4>
      </vt:variant>
      <vt:variant>
        <vt:i4>5</vt:i4>
      </vt:variant>
      <vt:variant>
        <vt:lpwstr/>
      </vt:variant>
      <vt:variant>
        <vt:lpwstr>_Toc389226098</vt:lpwstr>
      </vt:variant>
      <vt:variant>
        <vt:i4>1179704</vt:i4>
      </vt:variant>
      <vt:variant>
        <vt:i4>566</vt:i4>
      </vt:variant>
      <vt:variant>
        <vt:i4>0</vt:i4>
      </vt:variant>
      <vt:variant>
        <vt:i4>5</vt:i4>
      </vt:variant>
      <vt:variant>
        <vt:lpwstr/>
      </vt:variant>
      <vt:variant>
        <vt:lpwstr>_Toc389226097</vt:lpwstr>
      </vt:variant>
      <vt:variant>
        <vt:i4>1179704</vt:i4>
      </vt:variant>
      <vt:variant>
        <vt:i4>560</vt:i4>
      </vt:variant>
      <vt:variant>
        <vt:i4>0</vt:i4>
      </vt:variant>
      <vt:variant>
        <vt:i4>5</vt:i4>
      </vt:variant>
      <vt:variant>
        <vt:lpwstr/>
      </vt:variant>
      <vt:variant>
        <vt:lpwstr>_Toc389226096</vt:lpwstr>
      </vt:variant>
      <vt:variant>
        <vt:i4>1179704</vt:i4>
      </vt:variant>
      <vt:variant>
        <vt:i4>554</vt:i4>
      </vt:variant>
      <vt:variant>
        <vt:i4>0</vt:i4>
      </vt:variant>
      <vt:variant>
        <vt:i4>5</vt:i4>
      </vt:variant>
      <vt:variant>
        <vt:lpwstr/>
      </vt:variant>
      <vt:variant>
        <vt:lpwstr>_Toc389226095</vt:lpwstr>
      </vt:variant>
      <vt:variant>
        <vt:i4>1179704</vt:i4>
      </vt:variant>
      <vt:variant>
        <vt:i4>548</vt:i4>
      </vt:variant>
      <vt:variant>
        <vt:i4>0</vt:i4>
      </vt:variant>
      <vt:variant>
        <vt:i4>5</vt:i4>
      </vt:variant>
      <vt:variant>
        <vt:lpwstr/>
      </vt:variant>
      <vt:variant>
        <vt:lpwstr>_Toc389226094</vt:lpwstr>
      </vt:variant>
      <vt:variant>
        <vt:i4>1179704</vt:i4>
      </vt:variant>
      <vt:variant>
        <vt:i4>542</vt:i4>
      </vt:variant>
      <vt:variant>
        <vt:i4>0</vt:i4>
      </vt:variant>
      <vt:variant>
        <vt:i4>5</vt:i4>
      </vt:variant>
      <vt:variant>
        <vt:lpwstr/>
      </vt:variant>
      <vt:variant>
        <vt:lpwstr>_Toc389226093</vt:lpwstr>
      </vt:variant>
      <vt:variant>
        <vt:i4>1179704</vt:i4>
      </vt:variant>
      <vt:variant>
        <vt:i4>536</vt:i4>
      </vt:variant>
      <vt:variant>
        <vt:i4>0</vt:i4>
      </vt:variant>
      <vt:variant>
        <vt:i4>5</vt:i4>
      </vt:variant>
      <vt:variant>
        <vt:lpwstr/>
      </vt:variant>
      <vt:variant>
        <vt:lpwstr>_Toc389226092</vt:lpwstr>
      </vt:variant>
      <vt:variant>
        <vt:i4>1179704</vt:i4>
      </vt:variant>
      <vt:variant>
        <vt:i4>530</vt:i4>
      </vt:variant>
      <vt:variant>
        <vt:i4>0</vt:i4>
      </vt:variant>
      <vt:variant>
        <vt:i4>5</vt:i4>
      </vt:variant>
      <vt:variant>
        <vt:lpwstr/>
      </vt:variant>
      <vt:variant>
        <vt:lpwstr>_Toc389226091</vt:lpwstr>
      </vt:variant>
      <vt:variant>
        <vt:i4>1179704</vt:i4>
      </vt:variant>
      <vt:variant>
        <vt:i4>524</vt:i4>
      </vt:variant>
      <vt:variant>
        <vt:i4>0</vt:i4>
      </vt:variant>
      <vt:variant>
        <vt:i4>5</vt:i4>
      </vt:variant>
      <vt:variant>
        <vt:lpwstr/>
      </vt:variant>
      <vt:variant>
        <vt:lpwstr>_Toc389226090</vt:lpwstr>
      </vt:variant>
      <vt:variant>
        <vt:i4>1245240</vt:i4>
      </vt:variant>
      <vt:variant>
        <vt:i4>518</vt:i4>
      </vt:variant>
      <vt:variant>
        <vt:i4>0</vt:i4>
      </vt:variant>
      <vt:variant>
        <vt:i4>5</vt:i4>
      </vt:variant>
      <vt:variant>
        <vt:lpwstr/>
      </vt:variant>
      <vt:variant>
        <vt:lpwstr>_Toc389226089</vt:lpwstr>
      </vt:variant>
      <vt:variant>
        <vt:i4>1245240</vt:i4>
      </vt:variant>
      <vt:variant>
        <vt:i4>512</vt:i4>
      </vt:variant>
      <vt:variant>
        <vt:i4>0</vt:i4>
      </vt:variant>
      <vt:variant>
        <vt:i4>5</vt:i4>
      </vt:variant>
      <vt:variant>
        <vt:lpwstr/>
      </vt:variant>
      <vt:variant>
        <vt:lpwstr>_Toc389226088</vt:lpwstr>
      </vt:variant>
      <vt:variant>
        <vt:i4>1245240</vt:i4>
      </vt:variant>
      <vt:variant>
        <vt:i4>506</vt:i4>
      </vt:variant>
      <vt:variant>
        <vt:i4>0</vt:i4>
      </vt:variant>
      <vt:variant>
        <vt:i4>5</vt:i4>
      </vt:variant>
      <vt:variant>
        <vt:lpwstr/>
      </vt:variant>
      <vt:variant>
        <vt:lpwstr>_Toc389226087</vt:lpwstr>
      </vt:variant>
      <vt:variant>
        <vt:i4>1245240</vt:i4>
      </vt:variant>
      <vt:variant>
        <vt:i4>500</vt:i4>
      </vt:variant>
      <vt:variant>
        <vt:i4>0</vt:i4>
      </vt:variant>
      <vt:variant>
        <vt:i4>5</vt:i4>
      </vt:variant>
      <vt:variant>
        <vt:lpwstr/>
      </vt:variant>
      <vt:variant>
        <vt:lpwstr>_Toc389226086</vt:lpwstr>
      </vt:variant>
      <vt:variant>
        <vt:i4>1245240</vt:i4>
      </vt:variant>
      <vt:variant>
        <vt:i4>494</vt:i4>
      </vt:variant>
      <vt:variant>
        <vt:i4>0</vt:i4>
      </vt:variant>
      <vt:variant>
        <vt:i4>5</vt:i4>
      </vt:variant>
      <vt:variant>
        <vt:lpwstr/>
      </vt:variant>
      <vt:variant>
        <vt:lpwstr>_Toc389226085</vt:lpwstr>
      </vt:variant>
      <vt:variant>
        <vt:i4>1245240</vt:i4>
      </vt:variant>
      <vt:variant>
        <vt:i4>488</vt:i4>
      </vt:variant>
      <vt:variant>
        <vt:i4>0</vt:i4>
      </vt:variant>
      <vt:variant>
        <vt:i4>5</vt:i4>
      </vt:variant>
      <vt:variant>
        <vt:lpwstr/>
      </vt:variant>
      <vt:variant>
        <vt:lpwstr>_Toc389226084</vt:lpwstr>
      </vt:variant>
      <vt:variant>
        <vt:i4>1245240</vt:i4>
      </vt:variant>
      <vt:variant>
        <vt:i4>482</vt:i4>
      </vt:variant>
      <vt:variant>
        <vt:i4>0</vt:i4>
      </vt:variant>
      <vt:variant>
        <vt:i4>5</vt:i4>
      </vt:variant>
      <vt:variant>
        <vt:lpwstr/>
      </vt:variant>
      <vt:variant>
        <vt:lpwstr>_Toc389226083</vt:lpwstr>
      </vt:variant>
      <vt:variant>
        <vt:i4>1245240</vt:i4>
      </vt:variant>
      <vt:variant>
        <vt:i4>476</vt:i4>
      </vt:variant>
      <vt:variant>
        <vt:i4>0</vt:i4>
      </vt:variant>
      <vt:variant>
        <vt:i4>5</vt:i4>
      </vt:variant>
      <vt:variant>
        <vt:lpwstr/>
      </vt:variant>
      <vt:variant>
        <vt:lpwstr>_Toc389226082</vt:lpwstr>
      </vt:variant>
      <vt:variant>
        <vt:i4>1245240</vt:i4>
      </vt:variant>
      <vt:variant>
        <vt:i4>470</vt:i4>
      </vt:variant>
      <vt:variant>
        <vt:i4>0</vt:i4>
      </vt:variant>
      <vt:variant>
        <vt:i4>5</vt:i4>
      </vt:variant>
      <vt:variant>
        <vt:lpwstr/>
      </vt:variant>
      <vt:variant>
        <vt:lpwstr>_Toc389226081</vt:lpwstr>
      </vt:variant>
      <vt:variant>
        <vt:i4>1245240</vt:i4>
      </vt:variant>
      <vt:variant>
        <vt:i4>464</vt:i4>
      </vt:variant>
      <vt:variant>
        <vt:i4>0</vt:i4>
      </vt:variant>
      <vt:variant>
        <vt:i4>5</vt:i4>
      </vt:variant>
      <vt:variant>
        <vt:lpwstr/>
      </vt:variant>
      <vt:variant>
        <vt:lpwstr>_Toc389226080</vt:lpwstr>
      </vt:variant>
      <vt:variant>
        <vt:i4>1835064</vt:i4>
      </vt:variant>
      <vt:variant>
        <vt:i4>458</vt:i4>
      </vt:variant>
      <vt:variant>
        <vt:i4>0</vt:i4>
      </vt:variant>
      <vt:variant>
        <vt:i4>5</vt:i4>
      </vt:variant>
      <vt:variant>
        <vt:lpwstr/>
      </vt:variant>
      <vt:variant>
        <vt:lpwstr>_Toc389226079</vt:lpwstr>
      </vt:variant>
      <vt:variant>
        <vt:i4>1835064</vt:i4>
      </vt:variant>
      <vt:variant>
        <vt:i4>452</vt:i4>
      </vt:variant>
      <vt:variant>
        <vt:i4>0</vt:i4>
      </vt:variant>
      <vt:variant>
        <vt:i4>5</vt:i4>
      </vt:variant>
      <vt:variant>
        <vt:lpwstr/>
      </vt:variant>
      <vt:variant>
        <vt:lpwstr>_Toc389226078</vt:lpwstr>
      </vt:variant>
      <vt:variant>
        <vt:i4>1835064</vt:i4>
      </vt:variant>
      <vt:variant>
        <vt:i4>446</vt:i4>
      </vt:variant>
      <vt:variant>
        <vt:i4>0</vt:i4>
      </vt:variant>
      <vt:variant>
        <vt:i4>5</vt:i4>
      </vt:variant>
      <vt:variant>
        <vt:lpwstr/>
      </vt:variant>
      <vt:variant>
        <vt:lpwstr>_Toc389226077</vt:lpwstr>
      </vt:variant>
      <vt:variant>
        <vt:i4>1835064</vt:i4>
      </vt:variant>
      <vt:variant>
        <vt:i4>440</vt:i4>
      </vt:variant>
      <vt:variant>
        <vt:i4>0</vt:i4>
      </vt:variant>
      <vt:variant>
        <vt:i4>5</vt:i4>
      </vt:variant>
      <vt:variant>
        <vt:lpwstr/>
      </vt:variant>
      <vt:variant>
        <vt:lpwstr>_Toc389226076</vt:lpwstr>
      </vt:variant>
      <vt:variant>
        <vt:i4>1835064</vt:i4>
      </vt:variant>
      <vt:variant>
        <vt:i4>434</vt:i4>
      </vt:variant>
      <vt:variant>
        <vt:i4>0</vt:i4>
      </vt:variant>
      <vt:variant>
        <vt:i4>5</vt:i4>
      </vt:variant>
      <vt:variant>
        <vt:lpwstr/>
      </vt:variant>
      <vt:variant>
        <vt:lpwstr>_Toc389226075</vt:lpwstr>
      </vt:variant>
      <vt:variant>
        <vt:i4>1835064</vt:i4>
      </vt:variant>
      <vt:variant>
        <vt:i4>428</vt:i4>
      </vt:variant>
      <vt:variant>
        <vt:i4>0</vt:i4>
      </vt:variant>
      <vt:variant>
        <vt:i4>5</vt:i4>
      </vt:variant>
      <vt:variant>
        <vt:lpwstr/>
      </vt:variant>
      <vt:variant>
        <vt:lpwstr>_Toc389226074</vt:lpwstr>
      </vt:variant>
      <vt:variant>
        <vt:i4>1835064</vt:i4>
      </vt:variant>
      <vt:variant>
        <vt:i4>422</vt:i4>
      </vt:variant>
      <vt:variant>
        <vt:i4>0</vt:i4>
      </vt:variant>
      <vt:variant>
        <vt:i4>5</vt:i4>
      </vt:variant>
      <vt:variant>
        <vt:lpwstr/>
      </vt:variant>
      <vt:variant>
        <vt:lpwstr>_Toc389226073</vt:lpwstr>
      </vt:variant>
      <vt:variant>
        <vt:i4>1835064</vt:i4>
      </vt:variant>
      <vt:variant>
        <vt:i4>416</vt:i4>
      </vt:variant>
      <vt:variant>
        <vt:i4>0</vt:i4>
      </vt:variant>
      <vt:variant>
        <vt:i4>5</vt:i4>
      </vt:variant>
      <vt:variant>
        <vt:lpwstr/>
      </vt:variant>
      <vt:variant>
        <vt:lpwstr>_Toc389226072</vt:lpwstr>
      </vt:variant>
      <vt:variant>
        <vt:i4>1835064</vt:i4>
      </vt:variant>
      <vt:variant>
        <vt:i4>410</vt:i4>
      </vt:variant>
      <vt:variant>
        <vt:i4>0</vt:i4>
      </vt:variant>
      <vt:variant>
        <vt:i4>5</vt:i4>
      </vt:variant>
      <vt:variant>
        <vt:lpwstr/>
      </vt:variant>
      <vt:variant>
        <vt:lpwstr>_Toc389226071</vt:lpwstr>
      </vt:variant>
      <vt:variant>
        <vt:i4>1835064</vt:i4>
      </vt:variant>
      <vt:variant>
        <vt:i4>404</vt:i4>
      </vt:variant>
      <vt:variant>
        <vt:i4>0</vt:i4>
      </vt:variant>
      <vt:variant>
        <vt:i4>5</vt:i4>
      </vt:variant>
      <vt:variant>
        <vt:lpwstr/>
      </vt:variant>
      <vt:variant>
        <vt:lpwstr>_Toc389226070</vt:lpwstr>
      </vt:variant>
      <vt:variant>
        <vt:i4>1900600</vt:i4>
      </vt:variant>
      <vt:variant>
        <vt:i4>398</vt:i4>
      </vt:variant>
      <vt:variant>
        <vt:i4>0</vt:i4>
      </vt:variant>
      <vt:variant>
        <vt:i4>5</vt:i4>
      </vt:variant>
      <vt:variant>
        <vt:lpwstr/>
      </vt:variant>
      <vt:variant>
        <vt:lpwstr>_Toc389226069</vt:lpwstr>
      </vt:variant>
      <vt:variant>
        <vt:i4>1900600</vt:i4>
      </vt:variant>
      <vt:variant>
        <vt:i4>392</vt:i4>
      </vt:variant>
      <vt:variant>
        <vt:i4>0</vt:i4>
      </vt:variant>
      <vt:variant>
        <vt:i4>5</vt:i4>
      </vt:variant>
      <vt:variant>
        <vt:lpwstr/>
      </vt:variant>
      <vt:variant>
        <vt:lpwstr>_Toc389226068</vt:lpwstr>
      </vt:variant>
      <vt:variant>
        <vt:i4>1900600</vt:i4>
      </vt:variant>
      <vt:variant>
        <vt:i4>386</vt:i4>
      </vt:variant>
      <vt:variant>
        <vt:i4>0</vt:i4>
      </vt:variant>
      <vt:variant>
        <vt:i4>5</vt:i4>
      </vt:variant>
      <vt:variant>
        <vt:lpwstr/>
      </vt:variant>
      <vt:variant>
        <vt:lpwstr>_Toc389226067</vt:lpwstr>
      </vt:variant>
      <vt:variant>
        <vt:i4>1900600</vt:i4>
      </vt:variant>
      <vt:variant>
        <vt:i4>380</vt:i4>
      </vt:variant>
      <vt:variant>
        <vt:i4>0</vt:i4>
      </vt:variant>
      <vt:variant>
        <vt:i4>5</vt:i4>
      </vt:variant>
      <vt:variant>
        <vt:lpwstr/>
      </vt:variant>
      <vt:variant>
        <vt:lpwstr>_Toc389226066</vt:lpwstr>
      </vt:variant>
      <vt:variant>
        <vt:i4>1900600</vt:i4>
      </vt:variant>
      <vt:variant>
        <vt:i4>374</vt:i4>
      </vt:variant>
      <vt:variant>
        <vt:i4>0</vt:i4>
      </vt:variant>
      <vt:variant>
        <vt:i4>5</vt:i4>
      </vt:variant>
      <vt:variant>
        <vt:lpwstr/>
      </vt:variant>
      <vt:variant>
        <vt:lpwstr>_Toc389226065</vt:lpwstr>
      </vt:variant>
      <vt:variant>
        <vt:i4>1900600</vt:i4>
      </vt:variant>
      <vt:variant>
        <vt:i4>368</vt:i4>
      </vt:variant>
      <vt:variant>
        <vt:i4>0</vt:i4>
      </vt:variant>
      <vt:variant>
        <vt:i4>5</vt:i4>
      </vt:variant>
      <vt:variant>
        <vt:lpwstr/>
      </vt:variant>
      <vt:variant>
        <vt:lpwstr>_Toc389226064</vt:lpwstr>
      </vt:variant>
      <vt:variant>
        <vt:i4>1900600</vt:i4>
      </vt:variant>
      <vt:variant>
        <vt:i4>362</vt:i4>
      </vt:variant>
      <vt:variant>
        <vt:i4>0</vt:i4>
      </vt:variant>
      <vt:variant>
        <vt:i4>5</vt:i4>
      </vt:variant>
      <vt:variant>
        <vt:lpwstr/>
      </vt:variant>
      <vt:variant>
        <vt:lpwstr>_Toc389226063</vt:lpwstr>
      </vt:variant>
      <vt:variant>
        <vt:i4>1900600</vt:i4>
      </vt:variant>
      <vt:variant>
        <vt:i4>356</vt:i4>
      </vt:variant>
      <vt:variant>
        <vt:i4>0</vt:i4>
      </vt:variant>
      <vt:variant>
        <vt:i4>5</vt:i4>
      </vt:variant>
      <vt:variant>
        <vt:lpwstr/>
      </vt:variant>
      <vt:variant>
        <vt:lpwstr>_Toc389226062</vt:lpwstr>
      </vt:variant>
      <vt:variant>
        <vt:i4>1900600</vt:i4>
      </vt:variant>
      <vt:variant>
        <vt:i4>350</vt:i4>
      </vt:variant>
      <vt:variant>
        <vt:i4>0</vt:i4>
      </vt:variant>
      <vt:variant>
        <vt:i4>5</vt:i4>
      </vt:variant>
      <vt:variant>
        <vt:lpwstr/>
      </vt:variant>
      <vt:variant>
        <vt:lpwstr>_Toc389226061</vt:lpwstr>
      </vt:variant>
      <vt:variant>
        <vt:i4>1900600</vt:i4>
      </vt:variant>
      <vt:variant>
        <vt:i4>344</vt:i4>
      </vt:variant>
      <vt:variant>
        <vt:i4>0</vt:i4>
      </vt:variant>
      <vt:variant>
        <vt:i4>5</vt:i4>
      </vt:variant>
      <vt:variant>
        <vt:lpwstr/>
      </vt:variant>
      <vt:variant>
        <vt:lpwstr>_Toc389226060</vt:lpwstr>
      </vt:variant>
      <vt:variant>
        <vt:i4>1966136</vt:i4>
      </vt:variant>
      <vt:variant>
        <vt:i4>338</vt:i4>
      </vt:variant>
      <vt:variant>
        <vt:i4>0</vt:i4>
      </vt:variant>
      <vt:variant>
        <vt:i4>5</vt:i4>
      </vt:variant>
      <vt:variant>
        <vt:lpwstr/>
      </vt:variant>
      <vt:variant>
        <vt:lpwstr>_Toc389226059</vt:lpwstr>
      </vt:variant>
      <vt:variant>
        <vt:i4>1966136</vt:i4>
      </vt:variant>
      <vt:variant>
        <vt:i4>332</vt:i4>
      </vt:variant>
      <vt:variant>
        <vt:i4>0</vt:i4>
      </vt:variant>
      <vt:variant>
        <vt:i4>5</vt:i4>
      </vt:variant>
      <vt:variant>
        <vt:lpwstr/>
      </vt:variant>
      <vt:variant>
        <vt:lpwstr>_Toc389226058</vt:lpwstr>
      </vt:variant>
      <vt:variant>
        <vt:i4>1966136</vt:i4>
      </vt:variant>
      <vt:variant>
        <vt:i4>326</vt:i4>
      </vt:variant>
      <vt:variant>
        <vt:i4>0</vt:i4>
      </vt:variant>
      <vt:variant>
        <vt:i4>5</vt:i4>
      </vt:variant>
      <vt:variant>
        <vt:lpwstr/>
      </vt:variant>
      <vt:variant>
        <vt:lpwstr>_Toc389226057</vt:lpwstr>
      </vt:variant>
      <vt:variant>
        <vt:i4>1966136</vt:i4>
      </vt:variant>
      <vt:variant>
        <vt:i4>320</vt:i4>
      </vt:variant>
      <vt:variant>
        <vt:i4>0</vt:i4>
      </vt:variant>
      <vt:variant>
        <vt:i4>5</vt:i4>
      </vt:variant>
      <vt:variant>
        <vt:lpwstr/>
      </vt:variant>
      <vt:variant>
        <vt:lpwstr>_Toc389226056</vt:lpwstr>
      </vt:variant>
      <vt:variant>
        <vt:i4>1966136</vt:i4>
      </vt:variant>
      <vt:variant>
        <vt:i4>314</vt:i4>
      </vt:variant>
      <vt:variant>
        <vt:i4>0</vt:i4>
      </vt:variant>
      <vt:variant>
        <vt:i4>5</vt:i4>
      </vt:variant>
      <vt:variant>
        <vt:lpwstr/>
      </vt:variant>
      <vt:variant>
        <vt:lpwstr>_Toc389226055</vt:lpwstr>
      </vt:variant>
      <vt:variant>
        <vt:i4>1966136</vt:i4>
      </vt:variant>
      <vt:variant>
        <vt:i4>308</vt:i4>
      </vt:variant>
      <vt:variant>
        <vt:i4>0</vt:i4>
      </vt:variant>
      <vt:variant>
        <vt:i4>5</vt:i4>
      </vt:variant>
      <vt:variant>
        <vt:lpwstr/>
      </vt:variant>
      <vt:variant>
        <vt:lpwstr>_Toc389226054</vt:lpwstr>
      </vt:variant>
      <vt:variant>
        <vt:i4>1966136</vt:i4>
      </vt:variant>
      <vt:variant>
        <vt:i4>302</vt:i4>
      </vt:variant>
      <vt:variant>
        <vt:i4>0</vt:i4>
      </vt:variant>
      <vt:variant>
        <vt:i4>5</vt:i4>
      </vt:variant>
      <vt:variant>
        <vt:lpwstr/>
      </vt:variant>
      <vt:variant>
        <vt:lpwstr>_Toc389226053</vt:lpwstr>
      </vt:variant>
      <vt:variant>
        <vt:i4>1966136</vt:i4>
      </vt:variant>
      <vt:variant>
        <vt:i4>296</vt:i4>
      </vt:variant>
      <vt:variant>
        <vt:i4>0</vt:i4>
      </vt:variant>
      <vt:variant>
        <vt:i4>5</vt:i4>
      </vt:variant>
      <vt:variant>
        <vt:lpwstr/>
      </vt:variant>
      <vt:variant>
        <vt:lpwstr>_Toc389226052</vt:lpwstr>
      </vt:variant>
      <vt:variant>
        <vt:i4>1966136</vt:i4>
      </vt:variant>
      <vt:variant>
        <vt:i4>290</vt:i4>
      </vt:variant>
      <vt:variant>
        <vt:i4>0</vt:i4>
      </vt:variant>
      <vt:variant>
        <vt:i4>5</vt:i4>
      </vt:variant>
      <vt:variant>
        <vt:lpwstr/>
      </vt:variant>
      <vt:variant>
        <vt:lpwstr>_Toc389226051</vt:lpwstr>
      </vt:variant>
      <vt:variant>
        <vt:i4>1966136</vt:i4>
      </vt:variant>
      <vt:variant>
        <vt:i4>284</vt:i4>
      </vt:variant>
      <vt:variant>
        <vt:i4>0</vt:i4>
      </vt:variant>
      <vt:variant>
        <vt:i4>5</vt:i4>
      </vt:variant>
      <vt:variant>
        <vt:lpwstr/>
      </vt:variant>
      <vt:variant>
        <vt:lpwstr>_Toc389226050</vt:lpwstr>
      </vt:variant>
      <vt:variant>
        <vt:i4>2031672</vt:i4>
      </vt:variant>
      <vt:variant>
        <vt:i4>278</vt:i4>
      </vt:variant>
      <vt:variant>
        <vt:i4>0</vt:i4>
      </vt:variant>
      <vt:variant>
        <vt:i4>5</vt:i4>
      </vt:variant>
      <vt:variant>
        <vt:lpwstr/>
      </vt:variant>
      <vt:variant>
        <vt:lpwstr>_Toc389226049</vt:lpwstr>
      </vt:variant>
      <vt:variant>
        <vt:i4>2031672</vt:i4>
      </vt:variant>
      <vt:variant>
        <vt:i4>272</vt:i4>
      </vt:variant>
      <vt:variant>
        <vt:i4>0</vt:i4>
      </vt:variant>
      <vt:variant>
        <vt:i4>5</vt:i4>
      </vt:variant>
      <vt:variant>
        <vt:lpwstr/>
      </vt:variant>
      <vt:variant>
        <vt:lpwstr>_Toc389226048</vt:lpwstr>
      </vt:variant>
      <vt:variant>
        <vt:i4>2031672</vt:i4>
      </vt:variant>
      <vt:variant>
        <vt:i4>266</vt:i4>
      </vt:variant>
      <vt:variant>
        <vt:i4>0</vt:i4>
      </vt:variant>
      <vt:variant>
        <vt:i4>5</vt:i4>
      </vt:variant>
      <vt:variant>
        <vt:lpwstr/>
      </vt:variant>
      <vt:variant>
        <vt:lpwstr>_Toc389226047</vt:lpwstr>
      </vt:variant>
      <vt:variant>
        <vt:i4>2031672</vt:i4>
      </vt:variant>
      <vt:variant>
        <vt:i4>260</vt:i4>
      </vt:variant>
      <vt:variant>
        <vt:i4>0</vt:i4>
      </vt:variant>
      <vt:variant>
        <vt:i4>5</vt:i4>
      </vt:variant>
      <vt:variant>
        <vt:lpwstr/>
      </vt:variant>
      <vt:variant>
        <vt:lpwstr>_Toc389226046</vt:lpwstr>
      </vt:variant>
      <vt:variant>
        <vt:i4>2031672</vt:i4>
      </vt:variant>
      <vt:variant>
        <vt:i4>254</vt:i4>
      </vt:variant>
      <vt:variant>
        <vt:i4>0</vt:i4>
      </vt:variant>
      <vt:variant>
        <vt:i4>5</vt:i4>
      </vt:variant>
      <vt:variant>
        <vt:lpwstr/>
      </vt:variant>
      <vt:variant>
        <vt:lpwstr>_Toc389226045</vt:lpwstr>
      </vt:variant>
      <vt:variant>
        <vt:i4>2031672</vt:i4>
      </vt:variant>
      <vt:variant>
        <vt:i4>248</vt:i4>
      </vt:variant>
      <vt:variant>
        <vt:i4>0</vt:i4>
      </vt:variant>
      <vt:variant>
        <vt:i4>5</vt:i4>
      </vt:variant>
      <vt:variant>
        <vt:lpwstr/>
      </vt:variant>
      <vt:variant>
        <vt:lpwstr>_Toc389226044</vt:lpwstr>
      </vt:variant>
      <vt:variant>
        <vt:i4>2031672</vt:i4>
      </vt:variant>
      <vt:variant>
        <vt:i4>242</vt:i4>
      </vt:variant>
      <vt:variant>
        <vt:i4>0</vt:i4>
      </vt:variant>
      <vt:variant>
        <vt:i4>5</vt:i4>
      </vt:variant>
      <vt:variant>
        <vt:lpwstr/>
      </vt:variant>
      <vt:variant>
        <vt:lpwstr>_Toc389226043</vt:lpwstr>
      </vt:variant>
      <vt:variant>
        <vt:i4>2031672</vt:i4>
      </vt:variant>
      <vt:variant>
        <vt:i4>236</vt:i4>
      </vt:variant>
      <vt:variant>
        <vt:i4>0</vt:i4>
      </vt:variant>
      <vt:variant>
        <vt:i4>5</vt:i4>
      </vt:variant>
      <vt:variant>
        <vt:lpwstr/>
      </vt:variant>
      <vt:variant>
        <vt:lpwstr>_Toc389226042</vt:lpwstr>
      </vt:variant>
      <vt:variant>
        <vt:i4>2031672</vt:i4>
      </vt:variant>
      <vt:variant>
        <vt:i4>230</vt:i4>
      </vt:variant>
      <vt:variant>
        <vt:i4>0</vt:i4>
      </vt:variant>
      <vt:variant>
        <vt:i4>5</vt:i4>
      </vt:variant>
      <vt:variant>
        <vt:lpwstr/>
      </vt:variant>
      <vt:variant>
        <vt:lpwstr>_Toc389226041</vt:lpwstr>
      </vt:variant>
      <vt:variant>
        <vt:i4>2031672</vt:i4>
      </vt:variant>
      <vt:variant>
        <vt:i4>224</vt:i4>
      </vt:variant>
      <vt:variant>
        <vt:i4>0</vt:i4>
      </vt:variant>
      <vt:variant>
        <vt:i4>5</vt:i4>
      </vt:variant>
      <vt:variant>
        <vt:lpwstr/>
      </vt:variant>
      <vt:variant>
        <vt:lpwstr>_Toc389226040</vt:lpwstr>
      </vt:variant>
      <vt:variant>
        <vt:i4>1572920</vt:i4>
      </vt:variant>
      <vt:variant>
        <vt:i4>218</vt:i4>
      </vt:variant>
      <vt:variant>
        <vt:i4>0</vt:i4>
      </vt:variant>
      <vt:variant>
        <vt:i4>5</vt:i4>
      </vt:variant>
      <vt:variant>
        <vt:lpwstr/>
      </vt:variant>
      <vt:variant>
        <vt:lpwstr>_Toc389226039</vt:lpwstr>
      </vt:variant>
      <vt:variant>
        <vt:i4>1572920</vt:i4>
      </vt:variant>
      <vt:variant>
        <vt:i4>212</vt:i4>
      </vt:variant>
      <vt:variant>
        <vt:i4>0</vt:i4>
      </vt:variant>
      <vt:variant>
        <vt:i4>5</vt:i4>
      </vt:variant>
      <vt:variant>
        <vt:lpwstr/>
      </vt:variant>
      <vt:variant>
        <vt:lpwstr>_Toc389226038</vt:lpwstr>
      </vt:variant>
      <vt:variant>
        <vt:i4>1572920</vt:i4>
      </vt:variant>
      <vt:variant>
        <vt:i4>206</vt:i4>
      </vt:variant>
      <vt:variant>
        <vt:i4>0</vt:i4>
      </vt:variant>
      <vt:variant>
        <vt:i4>5</vt:i4>
      </vt:variant>
      <vt:variant>
        <vt:lpwstr/>
      </vt:variant>
      <vt:variant>
        <vt:lpwstr>_Toc389226037</vt:lpwstr>
      </vt:variant>
      <vt:variant>
        <vt:i4>1572920</vt:i4>
      </vt:variant>
      <vt:variant>
        <vt:i4>200</vt:i4>
      </vt:variant>
      <vt:variant>
        <vt:i4>0</vt:i4>
      </vt:variant>
      <vt:variant>
        <vt:i4>5</vt:i4>
      </vt:variant>
      <vt:variant>
        <vt:lpwstr/>
      </vt:variant>
      <vt:variant>
        <vt:lpwstr>_Toc389226036</vt:lpwstr>
      </vt:variant>
      <vt:variant>
        <vt:i4>1572920</vt:i4>
      </vt:variant>
      <vt:variant>
        <vt:i4>194</vt:i4>
      </vt:variant>
      <vt:variant>
        <vt:i4>0</vt:i4>
      </vt:variant>
      <vt:variant>
        <vt:i4>5</vt:i4>
      </vt:variant>
      <vt:variant>
        <vt:lpwstr/>
      </vt:variant>
      <vt:variant>
        <vt:lpwstr>_Toc389226035</vt:lpwstr>
      </vt:variant>
      <vt:variant>
        <vt:i4>1572920</vt:i4>
      </vt:variant>
      <vt:variant>
        <vt:i4>188</vt:i4>
      </vt:variant>
      <vt:variant>
        <vt:i4>0</vt:i4>
      </vt:variant>
      <vt:variant>
        <vt:i4>5</vt:i4>
      </vt:variant>
      <vt:variant>
        <vt:lpwstr/>
      </vt:variant>
      <vt:variant>
        <vt:lpwstr>_Toc389226034</vt:lpwstr>
      </vt:variant>
      <vt:variant>
        <vt:i4>1572920</vt:i4>
      </vt:variant>
      <vt:variant>
        <vt:i4>182</vt:i4>
      </vt:variant>
      <vt:variant>
        <vt:i4>0</vt:i4>
      </vt:variant>
      <vt:variant>
        <vt:i4>5</vt:i4>
      </vt:variant>
      <vt:variant>
        <vt:lpwstr/>
      </vt:variant>
      <vt:variant>
        <vt:lpwstr>_Toc389226033</vt:lpwstr>
      </vt:variant>
      <vt:variant>
        <vt:i4>1572920</vt:i4>
      </vt:variant>
      <vt:variant>
        <vt:i4>176</vt:i4>
      </vt:variant>
      <vt:variant>
        <vt:i4>0</vt:i4>
      </vt:variant>
      <vt:variant>
        <vt:i4>5</vt:i4>
      </vt:variant>
      <vt:variant>
        <vt:lpwstr/>
      </vt:variant>
      <vt:variant>
        <vt:lpwstr>_Toc389226032</vt:lpwstr>
      </vt:variant>
      <vt:variant>
        <vt:i4>1572920</vt:i4>
      </vt:variant>
      <vt:variant>
        <vt:i4>170</vt:i4>
      </vt:variant>
      <vt:variant>
        <vt:i4>0</vt:i4>
      </vt:variant>
      <vt:variant>
        <vt:i4>5</vt:i4>
      </vt:variant>
      <vt:variant>
        <vt:lpwstr/>
      </vt:variant>
      <vt:variant>
        <vt:lpwstr>_Toc389226031</vt:lpwstr>
      </vt:variant>
      <vt:variant>
        <vt:i4>1572920</vt:i4>
      </vt:variant>
      <vt:variant>
        <vt:i4>164</vt:i4>
      </vt:variant>
      <vt:variant>
        <vt:i4>0</vt:i4>
      </vt:variant>
      <vt:variant>
        <vt:i4>5</vt:i4>
      </vt:variant>
      <vt:variant>
        <vt:lpwstr/>
      </vt:variant>
      <vt:variant>
        <vt:lpwstr>_Toc389226030</vt:lpwstr>
      </vt:variant>
      <vt:variant>
        <vt:i4>1638456</vt:i4>
      </vt:variant>
      <vt:variant>
        <vt:i4>158</vt:i4>
      </vt:variant>
      <vt:variant>
        <vt:i4>0</vt:i4>
      </vt:variant>
      <vt:variant>
        <vt:i4>5</vt:i4>
      </vt:variant>
      <vt:variant>
        <vt:lpwstr/>
      </vt:variant>
      <vt:variant>
        <vt:lpwstr>_Toc389226029</vt:lpwstr>
      </vt:variant>
      <vt:variant>
        <vt:i4>1638456</vt:i4>
      </vt:variant>
      <vt:variant>
        <vt:i4>152</vt:i4>
      </vt:variant>
      <vt:variant>
        <vt:i4>0</vt:i4>
      </vt:variant>
      <vt:variant>
        <vt:i4>5</vt:i4>
      </vt:variant>
      <vt:variant>
        <vt:lpwstr/>
      </vt:variant>
      <vt:variant>
        <vt:lpwstr>_Toc389226028</vt:lpwstr>
      </vt:variant>
      <vt:variant>
        <vt:i4>1638456</vt:i4>
      </vt:variant>
      <vt:variant>
        <vt:i4>146</vt:i4>
      </vt:variant>
      <vt:variant>
        <vt:i4>0</vt:i4>
      </vt:variant>
      <vt:variant>
        <vt:i4>5</vt:i4>
      </vt:variant>
      <vt:variant>
        <vt:lpwstr/>
      </vt:variant>
      <vt:variant>
        <vt:lpwstr>_Toc389226027</vt:lpwstr>
      </vt:variant>
      <vt:variant>
        <vt:i4>1638456</vt:i4>
      </vt:variant>
      <vt:variant>
        <vt:i4>140</vt:i4>
      </vt:variant>
      <vt:variant>
        <vt:i4>0</vt:i4>
      </vt:variant>
      <vt:variant>
        <vt:i4>5</vt:i4>
      </vt:variant>
      <vt:variant>
        <vt:lpwstr/>
      </vt:variant>
      <vt:variant>
        <vt:lpwstr>_Toc389226026</vt:lpwstr>
      </vt:variant>
      <vt:variant>
        <vt:i4>1638456</vt:i4>
      </vt:variant>
      <vt:variant>
        <vt:i4>134</vt:i4>
      </vt:variant>
      <vt:variant>
        <vt:i4>0</vt:i4>
      </vt:variant>
      <vt:variant>
        <vt:i4>5</vt:i4>
      </vt:variant>
      <vt:variant>
        <vt:lpwstr/>
      </vt:variant>
      <vt:variant>
        <vt:lpwstr>_Toc389226025</vt:lpwstr>
      </vt:variant>
      <vt:variant>
        <vt:i4>1638456</vt:i4>
      </vt:variant>
      <vt:variant>
        <vt:i4>128</vt:i4>
      </vt:variant>
      <vt:variant>
        <vt:i4>0</vt:i4>
      </vt:variant>
      <vt:variant>
        <vt:i4>5</vt:i4>
      </vt:variant>
      <vt:variant>
        <vt:lpwstr/>
      </vt:variant>
      <vt:variant>
        <vt:lpwstr>_Toc389226024</vt:lpwstr>
      </vt:variant>
      <vt:variant>
        <vt:i4>1638456</vt:i4>
      </vt:variant>
      <vt:variant>
        <vt:i4>122</vt:i4>
      </vt:variant>
      <vt:variant>
        <vt:i4>0</vt:i4>
      </vt:variant>
      <vt:variant>
        <vt:i4>5</vt:i4>
      </vt:variant>
      <vt:variant>
        <vt:lpwstr/>
      </vt:variant>
      <vt:variant>
        <vt:lpwstr>_Toc389226023</vt:lpwstr>
      </vt:variant>
      <vt:variant>
        <vt:i4>1638456</vt:i4>
      </vt:variant>
      <vt:variant>
        <vt:i4>116</vt:i4>
      </vt:variant>
      <vt:variant>
        <vt:i4>0</vt:i4>
      </vt:variant>
      <vt:variant>
        <vt:i4>5</vt:i4>
      </vt:variant>
      <vt:variant>
        <vt:lpwstr/>
      </vt:variant>
      <vt:variant>
        <vt:lpwstr>_Toc389226022</vt:lpwstr>
      </vt:variant>
      <vt:variant>
        <vt:i4>1638456</vt:i4>
      </vt:variant>
      <vt:variant>
        <vt:i4>110</vt:i4>
      </vt:variant>
      <vt:variant>
        <vt:i4>0</vt:i4>
      </vt:variant>
      <vt:variant>
        <vt:i4>5</vt:i4>
      </vt:variant>
      <vt:variant>
        <vt:lpwstr/>
      </vt:variant>
      <vt:variant>
        <vt:lpwstr>_Toc389226021</vt:lpwstr>
      </vt:variant>
      <vt:variant>
        <vt:i4>1638456</vt:i4>
      </vt:variant>
      <vt:variant>
        <vt:i4>104</vt:i4>
      </vt:variant>
      <vt:variant>
        <vt:i4>0</vt:i4>
      </vt:variant>
      <vt:variant>
        <vt:i4>5</vt:i4>
      </vt:variant>
      <vt:variant>
        <vt:lpwstr/>
      </vt:variant>
      <vt:variant>
        <vt:lpwstr>_Toc389226020</vt:lpwstr>
      </vt:variant>
      <vt:variant>
        <vt:i4>1703992</vt:i4>
      </vt:variant>
      <vt:variant>
        <vt:i4>98</vt:i4>
      </vt:variant>
      <vt:variant>
        <vt:i4>0</vt:i4>
      </vt:variant>
      <vt:variant>
        <vt:i4>5</vt:i4>
      </vt:variant>
      <vt:variant>
        <vt:lpwstr/>
      </vt:variant>
      <vt:variant>
        <vt:lpwstr>_Toc389226019</vt:lpwstr>
      </vt:variant>
      <vt:variant>
        <vt:i4>1703992</vt:i4>
      </vt:variant>
      <vt:variant>
        <vt:i4>92</vt:i4>
      </vt:variant>
      <vt:variant>
        <vt:i4>0</vt:i4>
      </vt:variant>
      <vt:variant>
        <vt:i4>5</vt:i4>
      </vt:variant>
      <vt:variant>
        <vt:lpwstr/>
      </vt:variant>
      <vt:variant>
        <vt:lpwstr>_Toc389226018</vt:lpwstr>
      </vt:variant>
      <vt:variant>
        <vt:i4>1703992</vt:i4>
      </vt:variant>
      <vt:variant>
        <vt:i4>86</vt:i4>
      </vt:variant>
      <vt:variant>
        <vt:i4>0</vt:i4>
      </vt:variant>
      <vt:variant>
        <vt:i4>5</vt:i4>
      </vt:variant>
      <vt:variant>
        <vt:lpwstr/>
      </vt:variant>
      <vt:variant>
        <vt:lpwstr>_Toc389226017</vt:lpwstr>
      </vt:variant>
      <vt:variant>
        <vt:i4>1703992</vt:i4>
      </vt:variant>
      <vt:variant>
        <vt:i4>80</vt:i4>
      </vt:variant>
      <vt:variant>
        <vt:i4>0</vt:i4>
      </vt:variant>
      <vt:variant>
        <vt:i4>5</vt:i4>
      </vt:variant>
      <vt:variant>
        <vt:lpwstr/>
      </vt:variant>
      <vt:variant>
        <vt:lpwstr>_Toc389226016</vt:lpwstr>
      </vt:variant>
      <vt:variant>
        <vt:i4>1703992</vt:i4>
      </vt:variant>
      <vt:variant>
        <vt:i4>74</vt:i4>
      </vt:variant>
      <vt:variant>
        <vt:i4>0</vt:i4>
      </vt:variant>
      <vt:variant>
        <vt:i4>5</vt:i4>
      </vt:variant>
      <vt:variant>
        <vt:lpwstr/>
      </vt:variant>
      <vt:variant>
        <vt:lpwstr>_Toc389226015</vt:lpwstr>
      </vt:variant>
      <vt:variant>
        <vt:i4>1703992</vt:i4>
      </vt:variant>
      <vt:variant>
        <vt:i4>68</vt:i4>
      </vt:variant>
      <vt:variant>
        <vt:i4>0</vt:i4>
      </vt:variant>
      <vt:variant>
        <vt:i4>5</vt:i4>
      </vt:variant>
      <vt:variant>
        <vt:lpwstr/>
      </vt:variant>
      <vt:variant>
        <vt:lpwstr>_Toc389226014</vt:lpwstr>
      </vt:variant>
      <vt:variant>
        <vt:i4>1703992</vt:i4>
      </vt:variant>
      <vt:variant>
        <vt:i4>62</vt:i4>
      </vt:variant>
      <vt:variant>
        <vt:i4>0</vt:i4>
      </vt:variant>
      <vt:variant>
        <vt:i4>5</vt:i4>
      </vt:variant>
      <vt:variant>
        <vt:lpwstr/>
      </vt:variant>
      <vt:variant>
        <vt:lpwstr>_Toc389226013</vt:lpwstr>
      </vt:variant>
      <vt:variant>
        <vt:i4>1703992</vt:i4>
      </vt:variant>
      <vt:variant>
        <vt:i4>56</vt:i4>
      </vt:variant>
      <vt:variant>
        <vt:i4>0</vt:i4>
      </vt:variant>
      <vt:variant>
        <vt:i4>5</vt:i4>
      </vt:variant>
      <vt:variant>
        <vt:lpwstr/>
      </vt:variant>
      <vt:variant>
        <vt:lpwstr>_Toc389226012</vt:lpwstr>
      </vt:variant>
      <vt:variant>
        <vt:i4>1703992</vt:i4>
      </vt:variant>
      <vt:variant>
        <vt:i4>50</vt:i4>
      </vt:variant>
      <vt:variant>
        <vt:i4>0</vt:i4>
      </vt:variant>
      <vt:variant>
        <vt:i4>5</vt:i4>
      </vt:variant>
      <vt:variant>
        <vt:lpwstr/>
      </vt:variant>
      <vt:variant>
        <vt:lpwstr>_Toc389226011</vt:lpwstr>
      </vt:variant>
      <vt:variant>
        <vt:i4>1703992</vt:i4>
      </vt:variant>
      <vt:variant>
        <vt:i4>44</vt:i4>
      </vt:variant>
      <vt:variant>
        <vt:i4>0</vt:i4>
      </vt:variant>
      <vt:variant>
        <vt:i4>5</vt:i4>
      </vt:variant>
      <vt:variant>
        <vt:lpwstr/>
      </vt:variant>
      <vt:variant>
        <vt:lpwstr>_Toc389226010</vt:lpwstr>
      </vt:variant>
      <vt:variant>
        <vt:i4>1769528</vt:i4>
      </vt:variant>
      <vt:variant>
        <vt:i4>38</vt:i4>
      </vt:variant>
      <vt:variant>
        <vt:i4>0</vt:i4>
      </vt:variant>
      <vt:variant>
        <vt:i4>5</vt:i4>
      </vt:variant>
      <vt:variant>
        <vt:lpwstr/>
      </vt:variant>
      <vt:variant>
        <vt:lpwstr>_Toc389226009</vt:lpwstr>
      </vt:variant>
      <vt:variant>
        <vt:i4>1769528</vt:i4>
      </vt:variant>
      <vt:variant>
        <vt:i4>32</vt:i4>
      </vt:variant>
      <vt:variant>
        <vt:i4>0</vt:i4>
      </vt:variant>
      <vt:variant>
        <vt:i4>5</vt:i4>
      </vt:variant>
      <vt:variant>
        <vt:lpwstr/>
      </vt:variant>
      <vt:variant>
        <vt:lpwstr>_Toc389226008</vt:lpwstr>
      </vt:variant>
      <vt:variant>
        <vt:i4>1769528</vt:i4>
      </vt:variant>
      <vt:variant>
        <vt:i4>26</vt:i4>
      </vt:variant>
      <vt:variant>
        <vt:i4>0</vt:i4>
      </vt:variant>
      <vt:variant>
        <vt:i4>5</vt:i4>
      </vt:variant>
      <vt:variant>
        <vt:lpwstr/>
      </vt:variant>
      <vt:variant>
        <vt:lpwstr>_Toc389226007</vt:lpwstr>
      </vt:variant>
      <vt:variant>
        <vt:i4>1769528</vt:i4>
      </vt:variant>
      <vt:variant>
        <vt:i4>20</vt:i4>
      </vt:variant>
      <vt:variant>
        <vt:i4>0</vt:i4>
      </vt:variant>
      <vt:variant>
        <vt:i4>5</vt:i4>
      </vt:variant>
      <vt:variant>
        <vt:lpwstr/>
      </vt:variant>
      <vt:variant>
        <vt:lpwstr>_Toc389226006</vt:lpwstr>
      </vt:variant>
      <vt:variant>
        <vt:i4>1769528</vt:i4>
      </vt:variant>
      <vt:variant>
        <vt:i4>14</vt:i4>
      </vt:variant>
      <vt:variant>
        <vt:i4>0</vt:i4>
      </vt:variant>
      <vt:variant>
        <vt:i4>5</vt:i4>
      </vt:variant>
      <vt:variant>
        <vt:lpwstr/>
      </vt:variant>
      <vt:variant>
        <vt:lpwstr>_Toc389226005</vt:lpwstr>
      </vt:variant>
      <vt:variant>
        <vt:i4>1769528</vt:i4>
      </vt:variant>
      <vt:variant>
        <vt:i4>8</vt:i4>
      </vt:variant>
      <vt:variant>
        <vt:i4>0</vt:i4>
      </vt:variant>
      <vt:variant>
        <vt:i4>5</vt:i4>
      </vt:variant>
      <vt:variant>
        <vt:lpwstr/>
      </vt:variant>
      <vt:variant>
        <vt:lpwstr>_Toc389226004</vt:lpwstr>
      </vt:variant>
      <vt:variant>
        <vt:i4>1769528</vt:i4>
      </vt:variant>
      <vt:variant>
        <vt:i4>2</vt:i4>
      </vt:variant>
      <vt:variant>
        <vt:i4>0</vt:i4>
      </vt:variant>
      <vt:variant>
        <vt:i4>5</vt:i4>
      </vt:variant>
      <vt:variant>
        <vt:lpwstr/>
      </vt:variant>
      <vt:variant>
        <vt:lpwstr>_Toc389226003</vt:lpwstr>
      </vt:variant>
      <vt:variant>
        <vt:i4>55</vt:i4>
      </vt:variant>
      <vt:variant>
        <vt:i4>-1</vt:i4>
      </vt:variant>
      <vt:variant>
        <vt:i4>1026</vt:i4>
      </vt:variant>
      <vt:variant>
        <vt:i4>4</vt:i4>
      </vt:variant>
      <vt:variant>
        <vt:lpwstr>\\Server01\n\13-007\CAD\30_DUR\_Sheets\PDF prints\A_Pruvodni a B_Souhrna technicka zprava.pdf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Příloha č</dc:title>
  <dc:creator>Tučková Silvie</dc:creator>
  <cp:lastModifiedBy>Veronika Mikešová</cp:lastModifiedBy>
  <cp:revision>6</cp:revision>
  <cp:lastPrinted>2020-09-18T14:52:00Z</cp:lastPrinted>
  <dcterms:created xsi:type="dcterms:W3CDTF">2020-09-18T14:40:00Z</dcterms:created>
  <dcterms:modified xsi:type="dcterms:W3CDTF">2021-04-03T14:12:00Z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0x010100A3D25175581C40448E679115A058B004</vt:lpwstr>
  </property>
</Properties>
</file>