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6499" w14:textId="77777777" w:rsidR="00AC75D2" w:rsidRPr="00FA7FE8" w:rsidRDefault="000110B9">
      <w:pPr>
        <w:rPr>
          <w:rFonts w:ascii="Cambria" w:eastAsia="Cambria" w:hAnsi="Cambria" w:cs="Cambria"/>
          <w:sz w:val="28"/>
          <w:szCs w:val="28"/>
        </w:rPr>
      </w:pPr>
      <w:r w:rsidRPr="00FA7FE8">
        <w:rPr>
          <w:rFonts w:ascii="Cambria" w:hAnsi="Cambria"/>
          <w:b/>
          <w:bCs/>
          <w:sz w:val="28"/>
          <w:szCs w:val="28"/>
        </w:rPr>
        <w:t>FUNKČNÍ PARAMETRY NABÍZENÉHO SYSTÉMU</w:t>
      </w:r>
    </w:p>
    <w:p w14:paraId="69EC070A" w14:textId="77777777" w:rsidR="00AC75D2" w:rsidRPr="00FA7FE8" w:rsidRDefault="00AC75D2">
      <w:pPr>
        <w:rPr>
          <w:rFonts w:ascii="Cambria" w:eastAsia="Cambria" w:hAnsi="Cambria" w:cs="Cambria"/>
        </w:rPr>
      </w:pPr>
    </w:p>
    <w:p w14:paraId="1ED6F316" w14:textId="77777777" w:rsidR="00AC75D2" w:rsidRPr="00FA7FE8" w:rsidRDefault="000110B9">
      <w:pPr>
        <w:rPr>
          <w:rFonts w:ascii="Cambria" w:eastAsia="Cambria" w:hAnsi="Cambria" w:cs="Cambria"/>
          <w:b/>
          <w:bCs/>
        </w:rPr>
      </w:pPr>
      <w:r w:rsidRPr="00FA7FE8">
        <w:rPr>
          <w:rFonts w:ascii="Cambria" w:hAnsi="Cambria"/>
          <w:b/>
          <w:bCs/>
        </w:rPr>
        <w:t>Pokyny k vyplnění:</w:t>
      </w:r>
    </w:p>
    <w:p w14:paraId="37384E69" w14:textId="77777777" w:rsidR="00AC75D2" w:rsidRPr="00FA7FE8" w:rsidRDefault="000110B9">
      <w:pPr>
        <w:jc w:val="both"/>
        <w:rPr>
          <w:rFonts w:ascii="Cambria" w:eastAsia="Cambria" w:hAnsi="Cambria" w:cs="Cambria"/>
        </w:rPr>
      </w:pPr>
      <w:r w:rsidRPr="00FA7FE8">
        <w:rPr>
          <w:rFonts w:ascii="Cambria" w:hAnsi="Cambria"/>
        </w:rPr>
        <w:t xml:space="preserve">Dodavatel vyplní hodnotu </w:t>
      </w:r>
      <w:r w:rsidRPr="00FA7FE8">
        <w:rPr>
          <w:rFonts w:ascii="Cambria" w:hAnsi="Cambria"/>
          <w:rtl/>
        </w:rPr>
        <w:t>“</w:t>
      </w:r>
      <w:r w:rsidRPr="00FA7FE8">
        <w:rPr>
          <w:rFonts w:ascii="Cambria" w:hAnsi="Cambria"/>
        </w:rPr>
        <w:t xml:space="preserve">ANO”, pokud bude tato funkcionalita v provozu v okamžiku podání konečné nabídky a bude zároveň plně k dispozici v testovacím prostředí pro ověření zadavatelem </w:t>
      </w:r>
      <w:r w:rsidRPr="00FA7FE8">
        <w:rPr>
          <w:rFonts w:ascii="Cambria" w:hAnsi="Cambria"/>
          <w:b/>
          <w:bCs/>
        </w:rPr>
        <w:t>s výjimkou požadavků č. 21 - 22</w:t>
      </w:r>
      <w:r w:rsidRPr="00FA7FE8">
        <w:rPr>
          <w:rFonts w:ascii="Cambria" w:hAnsi="Cambria"/>
        </w:rPr>
        <w:t xml:space="preserve">, které může dodavatel prokázat až po uplynutí doby implementace systému viz příloha č. 1 této zadávací dokumentace s názvem „Specifikace a rozsah předmětu plnění“ nebo příloha č. 3 této zadávací dokumentace s názvem „Předběžné obchodní a platební podmínky“ - odst. 16. </w:t>
      </w:r>
    </w:p>
    <w:p w14:paraId="0624ED90" w14:textId="77777777" w:rsidR="00AC75D2" w:rsidRPr="00FA7FE8" w:rsidRDefault="000110B9">
      <w:pPr>
        <w:jc w:val="both"/>
        <w:rPr>
          <w:rFonts w:ascii="Cambria" w:eastAsia="Cambria" w:hAnsi="Cambria" w:cs="Cambria"/>
        </w:rPr>
      </w:pPr>
      <w:r w:rsidRPr="00FA7FE8">
        <w:rPr>
          <w:rFonts w:ascii="Cambria" w:hAnsi="Cambria"/>
        </w:rPr>
        <w:t xml:space="preserve">Dodavatel vyplní hodnotu </w:t>
      </w:r>
      <w:r w:rsidRPr="00FA7FE8">
        <w:rPr>
          <w:rFonts w:ascii="Cambria" w:hAnsi="Cambria"/>
          <w:rtl/>
        </w:rPr>
        <w:t>“</w:t>
      </w:r>
      <w:r w:rsidRPr="00FA7FE8">
        <w:rPr>
          <w:rFonts w:ascii="Cambria" w:hAnsi="Cambria"/>
        </w:rPr>
        <w:t xml:space="preserve">NE”, pokud tato funkcionalita nebude v provozu v okamžiku podání konečné nabídky a nebude dostupná v testovacím prostředí pro ověření zadavatelem ani po uplynutí doby implementace v případě požadavků č. 21 - 22. </w:t>
      </w:r>
    </w:p>
    <w:p w14:paraId="51BA5181" w14:textId="77777777" w:rsidR="00AC75D2" w:rsidRPr="00FA7FE8" w:rsidRDefault="000110B9">
      <w:pPr>
        <w:jc w:val="both"/>
        <w:rPr>
          <w:rFonts w:ascii="Cambria" w:eastAsia="Cambria" w:hAnsi="Cambria" w:cs="Cambria"/>
        </w:rPr>
      </w:pPr>
      <w:r w:rsidRPr="00FA7FE8">
        <w:rPr>
          <w:rFonts w:ascii="Cambria" w:hAnsi="Cambria"/>
        </w:rPr>
        <w:t>Za každý parametr, který nabízený systém poskytuje, tedy u kterého dodavatel v tomto formuláři vyplní “ANO”, obdrží nabídka dodavatele 1 podbod v rámci kritéria hodnocení č. 3 (čl. 10.3 zadávací dokumentace). Za každý parametr, který nabízený systém neposkytuje, tedy u kterého dodavatel v tomto formuláři vyplní “NE”, obdrží nabídka dodavatele 0 podbodů.</w:t>
      </w:r>
    </w:p>
    <w:p w14:paraId="63394BC7" w14:textId="77777777" w:rsidR="00AC75D2" w:rsidRPr="00FA7FE8" w:rsidRDefault="00AC75D2">
      <w:pPr>
        <w:jc w:val="both"/>
        <w:rPr>
          <w:rFonts w:ascii="Cambria" w:eastAsia="Cambria" w:hAnsi="Cambria" w:cs="Cambria"/>
          <w:shd w:val="clear" w:color="auto" w:fill="FFFF00"/>
        </w:rPr>
      </w:pPr>
    </w:p>
    <w:tbl>
      <w:tblPr>
        <w:tblStyle w:val="TableNormal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65"/>
        <w:gridCol w:w="2435"/>
        <w:gridCol w:w="4510"/>
        <w:gridCol w:w="1400"/>
      </w:tblGrid>
      <w:tr w:rsidR="00AC75D2" w:rsidRPr="00FA7FE8" w14:paraId="073E5EE8" w14:textId="77777777" w:rsidTr="7BADE61E">
        <w:trPr>
          <w:trHeight w:val="50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0642" w14:textId="77777777" w:rsidR="00AC75D2" w:rsidRPr="00FA7FE8" w:rsidRDefault="000110B9">
            <w:r w:rsidRPr="00FA7FE8">
              <w:rPr>
                <w:rFonts w:ascii="Cambria" w:hAnsi="Cambri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Č.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DA34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  <w:b/>
                <w:bCs/>
              </w:rPr>
              <w:t>Název požadavku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00FD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  <w:b/>
                <w:bCs/>
              </w:rPr>
              <w:t>Popis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CCBE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:b/>
                <w:bCs/>
              </w:rPr>
              <w:t>Vyplňte ANO / NE</w:t>
            </w:r>
          </w:p>
        </w:tc>
      </w:tr>
      <w:tr w:rsidR="00AC75D2" w:rsidRPr="00FA7FE8" w14:paraId="15BA97EB" w14:textId="77777777" w:rsidTr="7BADE61E">
        <w:trPr>
          <w:trHeight w:val="474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A180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A6AE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Prohledávání a indexování repozitářů českých veřejných a státních vysokých škol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3888" w14:textId="69734E73" w:rsidR="00AC75D2" w:rsidRPr="00FA7FE8" w:rsidRDefault="000110B9" w:rsidP="7BADE61E">
            <w:pPr>
              <w:spacing w:after="0" w:line="240" w:lineRule="auto"/>
              <w:rPr>
                <w:color w:val="000000" w:themeColor="text1"/>
              </w:rPr>
            </w:pPr>
            <w:r w:rsidRPr="00FA7FE8">
              <w:rPr>
                <w:rFonts w:ascii="Cambria" w:hAnsi="Cambria"/>
              </w:rPr>
              <w:t xml:space="preserve">Prohledávání a aktivní indexování alespoň 16 repozitářů českých veřejných a státních vysokých škol podle zákona o vysokých školách.Vyplňte i v případě, že systém dodavatele indexuje více repozitářů než 16. Dodavatel doloží přílohou předběžné nabídky do této veřejné zakázky seznamem těchto indexovaných repozitářů. </w:t>
            </w:r>
            <w:r w:rsidR="69ABC891" w:rsidRPr="00FA7FE8">
              <w:rPr>
                <w:rFonts w:ascii="Cambria" w:eastAsia="Cambria" w:hAnsi="Cambria" w:cs="Cambria"/>
                <w:color w:val="000000" w:themeColor="text1"/>
              </w:rPr>
              <w:t>V případě pochybnosti</w:t>
            </w:r>
            <w:r w:rsidR="2B7CDC68" w:rsidRPr="00FA7FE8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69ABC891" w:rsidRPr="00FA7FE8">
              <w:rPr>
                <w:rFonts w:ascii="Cambria" w:eastAsia="Cambria" w:hAnsi="Cambria" w:cs="Cambria"/>
                <w:color w:val="000000" w:themeColor="text1"/>
              </w:rPr>
              <w:t>tvrzení o indexování některého z uvedených repozitářů, bude indexování ověřeno postupem uvedeným v odst. 10.2 Zadávací dokumentace této veřejné zakázky.</w:t>
            </w:r>
            <w:r w:rsidR="63C9644F" w:rsidRPr="00FA7FE8">
              <w:rPr>
                <w:rFonts w:ascii="Cambria" w:eastAsia="Cambria" w:hAnsi="Cambria" w:cs="Cambria"/>
                <w:color w:val="000000" w:themeColor="text1"/>
              </w:rPr>
              <w:t xml:space="preserve"> Z</w:t>
            </w:r>
            <w:r w:rsidR="63C9644F" w:rsidRPr="00FA7FE8">
              <w:rPr>
                <w:rFonts w:ascii="Cambria" w:hAnsi="Cambria"/>
              </w:rPr>
              <w:t>adavatel</w:t>
            </w:r>
            <w:r w:rsidR="0569EC83" w:rsidRPr="00FA7FE8">
              <w:rPr>
                <w:rFonts w:ascii="Cambria" w:hAnsi="Cambria"/>
              </w:rPr>
              <w:t xml:space="preserve"> v systému otestuje </w:t>
            </w:r>
            <w:r w:rsidR="63C9644F" w:rsidRPr="00FA7FE8">
              <w:rPr>
                <w:rFonts w:ascii="Cambria" w:hAnsi="Cambria"/>
              </w:rPr>
              <w:t>jednu kvalifikační práci</w:t>
            </w:r>
            <w:r w:rsidR="733E8D9A" w:rsidRPr="00FA7FE8">
              <w:rPr>
                <w:rFonts w:ascii="Cambria" w:hAnsi="Cambria"/>
              </w:rPr>
              <w:t xml:space="preserve"> </w:t>
            </w:r>
            <w:r w:rsidR="6AD40F6C" w:rsidRPr="00FA7FE8">
              <w:rPr>
                <w:rFonts w:ascii="Cambria" w:hAnsi="Cambria"/>
              </w:rPr>
              <w:t>z</w:t>
            </w:r>
            <w:r w:rsidR="733E8D9A" w:rsidRPr="00FA7FE8">
              <w:rPr>
                <w:rFonts w:ascii="Cambria" w:hAnsi="Cambria"/>
              </w:rPr>
              <w:t xml:space="preserve"> repozitář</w:t>
            </w:r>
            <w:r w:rsidR="283CC64A" w:rsidRPr="00FA7FE8">
              <w:rPr>
                <w:rFonts w:ascii="Cambria" w:hAnsi="Cambria"/>
              </w:rPr>
              <w:t>e</w:t>
            </w:r>
            <w:r w:rsidR="733E8D9A" w:rsidRPr="00FA7FE8">
              <w:rPr>
                <w:rFonts w:ascii="Cambria" w:hAnsi="Cambria"/>
              </w:rPr>
              <w:t xml:space="preserve"> dané vysoké školy</w:t>
            </w:r>
            <w:r w:rsidR="63C9644F" w:rsidRPr="00FA7FE8">
              <w:rPr>
                <w:rFonts w:ascii="Cambria" w:hAnsi="Cambria"/>
              </w:rPr>
              <w:t>, která byla obhájena v roce 2019.</w:t>
            </w:r>
            <w:r w:rsidRPr="00FA7FE8">
              <w:rPr>
                <w:rFonts w:ascii="Cambria" w:hAnsi="Cambri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8AED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6B4FE37C" w14:textId="77777777" w:rsidTr="7BADE61E">
        <w:trPr>
          <w:trHeight w:val="491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C27A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8D54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Prohledávání a indexování repozitářů českých veřejných a státních vysokých škol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7C2C" w14:textId="77777777" w:rsidR="00AC75D2" w:rsidRPr="00FA7FE8" w:rsidRDefault="000110B9">
            <w:pPr>
              <w:spacing w:after="0"/>
              <w:rPr>
                <w:rFonts w:ascii="Cambria" w:eastAsia="Cambria" w:hAnsi="Cambria" w:cs="Cambria"/>
              </w:rPr>
            </w:pPr>
            <w:r w:rsidRPr="00FA7FE8">
              <w:rPr>
                <w:rFonts w:ascii="Cambria" w:hAnsi="Cambria"/>
              </w:rPr>
              <w:t>Prohledávání a aktivní indexování alespoň 20 repozitářů českých veřejných a státních vysokých škol podle zákona o vysokých školách.</w:t>
            </w:r>
          </w:p>
          <w:p w14:paraId="55EC4841" w14:textId="21E6D212" w:rsidR="00AC75D2" w:rsidRPr="00FA7FE8" w:rsidRDefault="000110B9" w:rsidP="7BADE61E">
            <w:pPr>
              <w:spacing w:after="0"/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>Vyplňte i v případě, že systém dodavatele indexuje více repozitářů než 20. Dodavatel doloží přílohou předběžné nabídky do této veřejné zakázky seznamem těchto indexovaných repozitářů.</w:t>
            </w:r>
            <w:r w:rsidR="04ECEABF" w:rsidRPr="00FA7FE8">
              <w:rPr>
                <w:rFonts w:ascii="Cambria" w:hAnsi="Cambria"/>
              </w:rPr>
              <w:t xml:space="preserve"> </w:t>
            </w:r>
            <w:r w:rsidR="19517D80" w:rsidRPr="00FA7FE8">
              <w:rPr>
                <w:rFonts w:ascii="Cambria" w:eastAsia="Cambria" w:hAnsi="Cambria" w:cs="Cambria"/>
                <w:color w:val="000000" w:themeColor="text1"/>
              </w:rPr>
              <w:t>V případě</w:t>
            </w:r>
            <w:r w:rsidR="4C5623D2" w:rsidRPr="00FA7FE8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19517D80" w:rsidRPr="00FA7FE8">
              <w:rPr>
                <w:rFonts w:ascii="Cambria" w:eastAsia="Cambria" w:hAnsi="Cambria" w:cs="Cambria"/>
                <w:color w:val="000000" w:themeColor="text1"/>
              </w:rPr>
              <w:t>pochybnosti tvrzení o indexování některého z uvedených repozitářů, bude indexování ověřeno postupem uvedeným v odst. 10.2 Zadávací dokumentace této veřejné zakázky. Z</w:t>
            </w:r>
            <w:r w:rsidR="19517D80" w:rsidRPr="00FA7FE8">
              <w:rPr>
                <w:rFonts w:ascii="Cambria" w:hAnsi="Cambria"/>
              </w:rPr>
              <w:t xml:space="preserve">adavatel v systému otestuje jednu kvalifikační práci </w:t>
            </w:r>
            <w:r w:rsidR="58247E62" w:rsidRPr="00FA7FE8">
              <w:rPr>
                <w:rFonts w:ascii="Cambria" w:hAnsi="Cambria"/>
              </w:rPr>
              <w:t>z</w:t>
            </w:r>
            <w:r w:rsidR="19517D80" w:rsidRPr="00FA7FE8">
              <w:rPr>
                <w:rFonts w:ascii="Cambria" w:hAnsi="Cambria"/>
              </w:rPr>
              <w:t xml:space="preserve"> repozitář</w:t>
            </w:r>
            <w:r w:rsidR="27AB5197" w:rsidRPr="00FA7FE8">
              <w:rPr>
                <w:rFonts w:ascii="Cambria" w:hAnsi="Cambria"/>
              </w:rPr>
              <w:t>e</w:t>
            </w:r>
            <w:r w:rsidR="19517D80" w:rsidRPr="00FA7FE8">
              <w:rPr>
                <w:rFonts w:ascii="Cambria" w:hAnsi="Cambria"/>
              </w:rPr>
              <w:t xml:space="preserve"> dané vysoké školy, která byla obhájena v roce 2019.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B81C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0CF70E57" w14:textId="77777777" w:rsidTr="7BADE61E">
        <w:trPr>
          <w:trHeight w:val="491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F9AA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E512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Prohledávání a indexování repozitářů českých veřejných a státních vysokých škol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B62F" w14:textId="77777777" w:rsidR="00AC75D2" w:rsidRPr="00FA7FE8" w:rsidRDefault="000110B9">
            <w:pPr>
              <w:spacing w:after="0"/>
              <w:rPr>
                <w:rFonts w:ascii="Cambria" w:eastAsia="Cambria" w:hAnsi="Cambria" w:cs="Cambria"/>
              </w:rPr>
            </w:pPr>
            <w:r w:rsidRPr="00FA7FE8">
              <w:rPr>
                <w:rFonts w:ascii="Cambria" w:hAnsi="Cambria"/>
              </w:rPr>
              <w:t>Prohledávání a aktivní indexování alespoň 24 repozitářů českých veřejných a státních vysokých škol podle zákona o vysokých školách.</w:t>
            </w:r>
          </w:p>
          <w:p w14:paraId="15952589" w14:textId="737BC2DE" w:rsidR="00AC75D2" w:rsidRPr="00FA7FE8" w:rsidRDefault="000110B9" w:rsidP="7BADE61E">
            <w:pPr>
              <w:spacing w:after="0"/>
              <w:rPr>
                <w:color w:val="000000" w:themeColor="text1"/>
              </w:rPr>
            </w:pPr>
            <w:r w:rsidRPr="00FA7FE8">
              <w:rPr>
                <w:rFonts w:ascii="Cambria" w:hAnsi="Cambria"/>
              </w:rPr>
              <w:t>Vyplňte i v případě, že systém dodavatele indexuje více repozitářů než 24. Dodavatel doloží přílohou předběžné nabídky do této veřejné zakázky seznamem těchto indexovaných repozitářů.</w:t>
            </w:r>
            <w:r w:rsidR="2086984E" w:rsidRPr="00FA7FE8">
              <w:rPr>
                <w:rFonts w:ascii="Cambria" w:hAnsi="Cambria"/>
              </w:rPr>
              <w:t xml:space="preserve"> </w:t>
            </w:r>
            <w:r w:rsidR="6FD329CD" w:rsidRPr="00FA7FE8">
              <w:rPr>
                <w:rFonts w:ascii="Cambria" w:eastAsia="Cambria" w:hAnsi="Cambria" w:cs="Cambria"/>
                <w:color w:val="000000" w:themeColor="text1"/>
              </w:rPr>
              <w:t>V</w:t>
            </w:r>
            <w:r w:rsidR="3059FAFD" w:rsidRPr="00FA7FE8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6FD329CD" w:rsidRPr="00FA7FE8">
              <w:rPr>
                <w:rFonts w:ascii="Cambria" w:eastAsia="Cambria" w:hAnsi="Cambria" w:cs="Cambria"/>
                <w:color w:val="000000" w:themeColor="text1"/>
              </w:rPr>
              <w:t>případě</w:t>
            </w:r>
            <w:r w:rsidR="196A1EC5" w:rsidRPr="00FA7FE8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6FD329CD" w:rsidRPr="00FA7FE8">
              <w:rPr>
                <w:rFonts w:ascii="Cambria" w:eastAsia="Cambria" w:hAnsi="Cambria" w:cs="Cambria"/>
                <w:color w:val="000000" w:themeColor="text1"/>
              </w:rPr>
              <w:t>pochybnosti tvrzení o indexování některého z uvedených repozitářů, bude indexování ověřeno postupem uvedeným v odst. 10.2 Zadávací dokumentace této veřejné zakázky. Z</w:t>
            </w:r>
            <w:r w:rsidR="6FD329CD" w:rsidRPr="00FA7FE8">
              <w:rPr>
                <w:rFonts w:ascii="Cambria" w:hAnsi="Cambria"/>
              </w:rPr>
              <w:t xml:space="preserve">adavatel v systému otestuje jednu kvalifikační práci </w:t>
            </w:r>
            <w:r w:rsidR="2AFE16AB" w:rsidRPr="00FA7FE8">
              <w:rPr>
                <w:rFonts w:ascii="Cambria" w:hAnsi="Cambria"/>
              </w:rPr>
              <w:t>z</w:t>
            </w:r>
            <w:r w:rsidR="6FD329CD" w:rsidRPr="00FA7FE8">
              <w:rPr>
                <w:rFonts w:ascii="Cambria" w:hAnsi="Cambria"/>
              </w:rPr>
              <w:t xml:space="preserve"> repozitář</w:t>
            </w:r>
            <w:r w:rsidR="16166195" w:rsidRPr="00FA7FE8">
              <w:rPr>
                <w:rFonts w:ascii="Cambria" w:hAnsi="Cambria"/>
              </w:rPr>
              <w:t>e</w:t>
            </w:r>
            <w:r w:rsidR="6FD329CD" w:rsidRPr="00FA7FE8">
              <w:rPr>
                <w:rFonts w:ascii="Cambria" w:hAnsi="Cambria"/>
              </w:rPr>
              <w:t xml:space="preserve"> dané vysoké školy, která byla obhájena v roce 2019.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A31B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4E404B56" w14:textId="77777777" w:rsidTr="7BADE61E">
        <w:trPr>
          <w:trHeight w:val="76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D6AD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981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Gramatická správnost a stylistická správnost psaní v českém jazyce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A444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 xml:space="preserve">Kontrola akademického psaní – gramatické a stylistické správnosti v českém jazyce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8C7C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418F8E99" w14:textId="77777777" w:rsidTr="7BADE61E">
        <w:trPr>
          <w:trHeight w:val="1286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F75D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6B73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Gramatická správnost a stylistická správnost psaní v anglickém jazyce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EB41" w14:textId="779C1635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 xml:space="preserve"> Kontrola akademického psaní – gramatické a stylistické správnosti v anglickém </w:t>
            </w:r>
            <w:r w:rsidR="71D69B8D" w:rsidRPr="00FA7FE8">
              <w:rPr>
                <w:rFonts w:ascii="Cambria" w:hAnsi="Cambria"/>
              </w:rPr>
              <w:t>jazyce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D33D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40ADB710" w14:textId="77777777" w:rsidTr="7BADE61E">
        <w:trPr>
          <w:trHeight w:val="15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957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6C91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Pokročilé rozpoznání překladů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C7F8" w14:textId="77777777" w:rsidR="00AC75D2" w:rsidRPr="00FA7FE8" w:rsidRDefault="000110B9">
            <w:pPr>
              <w:spacing w:after="0"/>
              <w:rPr>
                <w:rFonts w:ascii="Cambria" w:eastAsia="Cambria" w:hAnsi="Cambria" w:cs="Cambria"/>
              </w:rPr>
            </w:pPr>
            <w:r w:rsidRPr="00FA7FE8">
              <w:rPr>
                <w:rFonts w:ascii="Cambria" w:hAnsi="Cambria"/>
              </w:rPr>
              <w:t>Schopnost rozpoznat podobnosti</w:t>
            </w:r>
            <w:r w:rsidRPr="00FA7FE8">
              <w:rPr>
                <w:rFonts w:ascii="Cambria" w:hAnsi="Cambria"/>
                <w:u w:color="D13438"/>
              </w:rPr>
              <w:t xml:space="preserve"> </w:t>
            </w:r>
            <w:r w:rsidRPr="00FA7FE8">
              <w:rPr>
                <w:rFonts w:ascii="Cambria" w:hAnsi="Cambria"/>
              </w:rPr>
              <w:t>text</w:t>
            </w:r>
            <w:r w:rsidRPr="00FA7FE8">
              <w:rPr>
                <w:rFonts w:ascii="Cambria" w:hAnsi="Cambria"/>
                <w:u w:color="D13438"/>
              </w:rPr>
              <w:t>ů mezi originálem v jiném než anglickém jazyce a českým překladem a naopak.</w:t>
            </w:r>
          </w:p>
          <w:p w14:paraId="5421785E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Dodavatel doloží přílohou předběžné nabídky vzor provedení takového rozpoznání překladu.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90FB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2A1E4E36" w14:textId="77777777" w:rsidTr="7BADE61E">
        <w:trPr>
          <w:trHeight w:val="193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BE65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23E0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Parametrizace úlohy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1387" w14:textId="77777777" w:rsidR="00AC75D2" w:rsidRPr="00FA7FE8" w:rsidRDefault="000110B9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FA7FE8">
              <w:rPr>
                <w:rFonts w:ascii="Cambria" w:hAnsi="Cambria"/>
              </w:rPr>
              <w:t xml:space="preserve">Variabilita možných parametrů hledání textové shody kontrolované práce:  </w:t>
            </w:r>
          </w:p>
          <w:p w14:paraId="49340300" w14:textId="77777777" w:rsidR="00AC75D2" w:rsidRPr="00FA7FE8" w:rsidRDefault="000110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33333"/>
                <w:u w:color="333333"/>
              </w:rPr>
            </w:pPr>
            <w:r w:rsidRPr="00FA7FE8">
              <w:rPr>
                <w:rFonts w:ascii="Cambria" w:hAnsi="Cambria"/>
              </w:rPr>
              <w:t>nezahrnout zdroje, které jsou méně než... [možnost nastavit v procentech / počtech slov]</w:t>
            </w:r>
          </w:p>
          <w:p w14:paraId="6B63F2A3" w14:textId="77777777" w:rsidR="00AC75D2" w:rsidRPr="00FA7FE8" w:rsidRDefault="000110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33333"/>
                <w:u w:color="333333"/>
              </w:rPr>
            </w:pPr>
            <w:r w:rsidRPr="00FA7FE8">
              <w:rPr>
                <w:rFonts w:ascii="Cambria" w:hAnsi="Cambria"/>
              </w:rPr>
              <w:t>vyloučit z kontroly konkrétní zdroje (např. nastavit, že kontrola neprobíhá vůči repozitáři prací UK)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36AC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7BDADB60" w14:textId="77777777" w:rsidTr="7BADE61E">
        <w:trPr>
          <w:trHeight w:val="145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2C7B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53BC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Velikost souborů protokolu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019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U stažených protokolů velikost souborů v přiměřené proporci k původním testovaným souborům s ohledem na možnosti manipulace, posílání a sdílení na straně zadavatele. Za přiměřený limit považujeme 110 % původní velikosti a méně. 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3FE3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4F75C610" w14:textId="77777777" w:rsidTr="7BADE61E">
        <w:trPr>
          <w:trHeight w:val="145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F201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DB38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Funkční odkaz na dokument, který obsahuje shodu s kontrolovaným dokumentem 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B86E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Zobrazit celý cílový odkaz (např. nejen dspace.cuni.cz ale konkrétně </w:t>
            </w:r>
            <w:hyperlink r:id="rId10" w:history="1">
              <w:r w:rsidRPr="00FA7FE8">
                <w:rPr>
                  <w:rStyle w:val="Hyperlink0"/>
                  <w:rFonts w:ascii="Cambria" w:hAnsi="Cambria"/>
                </w:rPr>
                <w:t>https://dspace.cuni.cz/handle/20.500.11956/122883</w:t>
              </w:r>
            </w:hyperlink>
            <w:r w:rsidRPr="00FA7FE8">
              <w:rPr>
                <w:rFonts w:ascii="Cambria" w:hAnsi="Cambria"/>
              </w:rPr>
              <w:t xml:space="preserve">) na dokument, se kterým se kontrolovaný dokument shoduje, v online rozhraní systému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1992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2E3D3B58" w14:textId="77777777" w:rsidTr="7BADE61E">
        <w:trPr>
          <w:trHeight w:val="193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2D59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B1DB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Funkční odkaz na dokument, který obsahuje shodu s kontrolovaným dokumentem, ve statickém protokolu exportovaném ze systému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0896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Zobrazit celý cílový odkaz (např. nejen dspace.cuni.cz, ale konkrétně </w:t>
            </w:r>
            <w:hyperlink r:id="rId11" w:history="1">
              <w:r w:rsidRPr="00FA7FE8">
                <w:rPr>
                  <w:rStyle w:val="Hyperlink0"/>
                  <w:rFonts w:ascii="Cambria" w:hAnsi="Cambria"/>
                </w:rPr>
                <w:t>https://dspace.cuni.cz/handle/20.500.11956/122883</w:t>
              </w:r>
            </w:hyperlink>
            <w:r w:rsidRPr="00FA7FE8">
              <w:rPr>
                <w:rFonts w:ascii="Cambria" w:hAnsi="Cambria"/>
              </w:rPr>
              <w:t>) na dokument, se kterým se kontrolovaný dokument shoduje, v off-line exportu (protokolu o shodě).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16CC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01FF5935" w14:textId="77777777" w:rsidTr="7BADE61E">
        <w:trPr>
          <w:trHeight w:val="145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7163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DBAC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Modul na podporu akademického psaní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474C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Modul obsahuje kontrolu pravopisu, gramatiky a stylistiky. Modul by měl kromě detekce a odstranění pravopisných a gramatických chyb nabízet stylistické a lexikální prostředky pro podporu formálního stylu psaní, čitelnosti a srozumitelnosti.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B70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1ED93B9D" w14:textId="77777777" w:rsidTr="7BADE61E">
        <w:trPr>
          <w:trHeight w:val="97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00EC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4032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Export protokolu o zpětné vazbě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7C35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Soubor, který byl v systému hodnocen, je možné vyexportovat mimo systém (např. pro potřeby archivace), a to ve formátu okem čitelným (např. pdf, xlsx, docx).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C004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3A6F67ED" w14:textId="77777777" w:rsidTr="7BADE61E">
        <w:trPr>
          <w:trHeight w:val="97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A791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1B9F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Export protokolu o zpětné vazbě do LMS Moodle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9A92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Data (hodnoty, např. známky, body) ze zpětné vazby lze automaticky importovat do LMS Moodle. Tato funkcionalita je dostupná v základní konfiguraci systému dodavatele.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BDF7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3B49DD6F" w14:textId="77777777" w:rsidTr="7BADE61E">
        <w:trPr>
          <w:trHeight w:val="97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B59B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D23A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Export protokolu o zpětné vazbě do MS Teams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C986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 xml:space="preserve">Data (hodnoty, např. známky, body) ze zpětné vazby lze automaticky importovat do MS Teams. Tato funkcionalita je dostupná v základní konfiguraci systému dodavatele.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D3F9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1FB3D1B1" w14:textId="77777777" w:rsidTr="7BADE61E">
        <w:trPr>
          <w:trHeight w:val="196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CD55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FD5" w14:textId="77777777" w:rsidR="00AC75D2" w:rsidRPr="00FA7FE8" w:rsidRDefault="000110B9">
            <w:pPr>
              <w:spacing w:after="0" w:line="240" w:lineRule="auto"/>
            </w:pPr>
            <w:r w:rsidRPr="00FA7FE8">
              <w:rPr>
                <w:rFonts w:ascii="Cambria" w:hAnsi="Cambria"/>
              </w:rPr>
              <w:t>Rozpoznání českých citačních norem a citací v češtině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72EF" w14:textId="77777777" w:rsidR="00AC75D2" w:rsidRPr="00FA7FE8" w:rsidRDefault="000110B9">
            <w:pPr>
              <w:pStyle w:val="Odstavecseseznamem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>Schopnost rozpoznat (a dle parametrizace případně nekontrolovat) v textu citované pasáže v češtině</w:t>
            </w:r>
          </w:p>
          <w:p w14:paraId="5C160B85" w14:textId="77777777" w:rsidR="00AC75D2" w:rsidRPr="00FA7FE8" w:rsidRDefault="000110B9">
            <w:pPr>
              <w:pStyle w:val="Odstavecseseznamem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>schopnost rozpoznat bibliografické údaje dle zvyklostí v českých odborných textech (ISO 690).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DF35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2231B001" w14:textId="77777777" w:rsidTr="7BADE61E">
        <w:trPr>
          <w:trHeight w:val="196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3A2F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F07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 xml:space="preserve">Rozpoznání citačních norem a citací - APA, AMA, MLA, Harvard, Chicago 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0BCE" w14:textId="77777777" w:rsidR="00AC75D2" w:rsidRPr="00FA7FE8" w:rsidRDefault="000110B9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 xml:space="preserve">Schopnost rozpoznat (a dle parametrizace případně nekontrolovat) v textu citované pasáže </w:t>
            </w:r>
          </w:p>
          <w:p w14:paraId="27339A01" w14:textId="77777777" w:rsidR="00AC75D2" w:rsidRPr="00FA7FE8" w:rsidRDefault="000110B9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>schopnost rozpoznat (a dle parametrizace případně nekontrolovat) bibliografické údaje v odborných textech.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ECBD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67827031" w14:textId="77777777" w:rsidTr="7BADE61E">
        <w:trPr>
          <w:trHeight w:val="76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E9AF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C351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Nahrávání velkých souborů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966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 xml:space="preserve"> Nahrávání a kontrolování souborů o velikosti nad 200 MB a zároveň 1000 stran v jednom souboru.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3922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2332E40B" w14:textId="77777777" w:rsidTr="7BADE61E">
        <w:trPr>
          <w:trHeight w:val="154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F367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639A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Pokročilé statistiky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D2BB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Možnost vlastní správy statistik jednotlivými fakultami a dalšími součástmi univerzity. Tj. Systém má např. Roli fakultní administrátor, který má možnost vidět statistiky o užívání systému jeho fakultou. tj. systém má více administrátorů, nejen jednoho.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03DC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06BC49C9" w14:textId="77777777" w:rsidTr="7BADE61E">
        <w:trPr>
          <w:trHeight w:val="1286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3AA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35DE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Nastavitelná expirace neaktivních uživatelských účtů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62C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 xml:space="preserve">Systém umožňuje odběrateli služby definovat a nastavit pravidla pro expiraci </w:t>
            </w:r>
            <w:r w:rsidRPr="00FA7FE8">
              <w:rPr>
                <w:rFonts w:ascii="Cambria" w:hAnsi="Cambria"/>
                <w:u w:color="D13438"/>
              </w:rPr>
              <w:t>neaktivních uživatelských účtů, které se nepočítají do počtu aktivních uživatelských účtů, které čerpají licenci.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8A63" w14:textId="77777777" w:rsidR="00AC75D2" w:rsidRPr="00FA7FE8" w:rsidRDefault="000110B9">
            <w:pPr>
              <w:spacing w:after="0" w:line="240" w:lineRule="auto"/>
              <w:jc w:val="center"/>
              <w:rPr>
                <w:rFonts w:ascii="Cambria" w:eastAsia="Cambria" w:hAnsi="Cambria" w:cs="Cambria"/>
                <w:shd w:val="clear" w:color="auto" w:fill="FFFF00"/>
              </w:rPr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  <w:p w14:paraId="1959025C" w14:textId="77777777" w:rsidR="00AC75D2" w:rsidRPr="00FA7FE8" w:rsidRDefault="00AC75D2">
            <w:pPr>
              <w:spacing w:after="0" w:line="240" w:lineRule="auto"/>
            </w:pPr>
          </w:p>
        </w:tc>
      </w:tr>
      <w:tr w:rsidR="00AC75D2" w:rsidRPr="00FA7FE8" w14:paraId="1CBA8E40" w14:textId="77777777" w:rsidTr="7BADE61E">
        <w:trPr>
          <w:trHeight w:val="290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46A4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B1E9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Prostředí pro vkládání prací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F131" w14:textId="77777777" w:rsidR="00AC75D2" w:rsidRPr="00FA7FE8" w:rsidRDefault="000110B9">
            <w:pPr>
              <w:spacing w:after="0"/>
              <w:rPr>
                <w:rFonts w:ascii="Cambria" w:eastAsia="Cambria" w:hAnsi="Cambria" w:cs="Cambria"/>
              </w:rPr>
            </w:pPr>
            <w:r w:rsidRPr="00FA7FE8">
              <w:rPr>
                <w:rFonts w:ascii="Cambria" w:hAnsi="Cambria"/>
              </w:rPr>
              <w:t>Přístup k odevzdaným pracím více učitelů zároveň k jedné práci (např. při společném vyučování jednoho předmětu)</w:t>
            </w:r>
          </w:p>
          <w:p w14:paraId="4027B9D3" w14:textId="77777777" w:rsidR="00AC75D2" w:rsidRPr="00FA7FE8" w:rsidRDefault="000110B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t>Včetně možnosti zpětné vazby (komentáře ke kontrolovaným textům, slovní hodnocení, bodové hodnocení)</w:t>
            </w:r>
          </w:p>
          <w:p w14:paraId="4F10BB94" w14:textId="77777777" w:rsidR="00AC75D2" w:rsidRPr="00FA7FE8" w:rsidRDefault="000110B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FA7FE8">
              <w:rPr>
                <w:rFonts w:ascii="Cambria" w:hAnsi="Cambria"/>
              </w:rPr>
              <w:lastRenderedPageBreak/>
              <w:t>Možnost importovat   práce do systému učitelem (např. student zašle práce emailem)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F422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lastRenderedPageBreak/>
              <w:t>[vyplní dodavatel]</w:t>
            </w:r>
          </w:p>
        </w:tc>
      </w:tr>
      <w:tr w:rsidR="00AC75D2" w:rsidRPr="00FA7FE8" w14:paraId="7F9DCDEF" w14:textId="77777777" w:rsidTr="7BADE61E">
        <w:trPr>
          <w:trHeight w:val="250"/>
        </w:trPr>
        <w:tc>
          <w:tcPr>
            <w:tcW w:w="9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F52F" w14:textId="77777777" w:rsidR="00AC75D2" w:rsidRPr="00FA7FE8" w:rsidRDefault="000110B9">
            <w:pPr>
              <w:pStyle w:val="Vchoz"/>
              <w:spacing w:before="0" w:line="259" w:lineRule="auto"/>
            </w:pPr>
            <w:r w:rsidRPr="00FA7FE8">
              <w:rPr>
                <w:rFonts w:ascii="Cambria" w:hAnsi="Cambria"/>
                <w:b/>
                <w:bCs/>
                <w:i/>
                <w:iCs/>
                <w:sz w:val="22"/>
                <w:szCs w:val="22"/>
                <w:u w:color="000000"/>
              </w:rPr>
              <w:t>Požadavky, které může dodavatel prokázat po uplynutí doby implementace systému:</w:t>
            </w:r>
          </w:p>
        </w:tc>
      </w:tr>
      <w:tr w:rsidR="00AC75D2" w:rsidRPr="00FA7FE8" w14:paraId="2D32A4FC" w14:textId="77777777" w:rsidTr="7BADE61E">
        <w:trPr>
          <w:trHeight w:val="76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3D10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76BD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Nástroje pro zpětnou vazbu od studenta k učiteli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080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Po odevzdání práce ze strany studenta má student možnost přímo v systému reagovat na hodnocení, komentáře učitele.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C671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  <w:tr w:rsidR="00AC75D2" w:rsidRPr="00FA7FE8" w14:paraId="0F1E3F72" w14:textId="77777777" w:rsidTr="7BADE61E">
        <w:trPr>
          <w:trHeight w:val="76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196A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22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9E06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Propojení přihlášení do LMS Moodle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D98" w14:textId="77777777" w:rsidR="00AC75D2" w:rsidRPr="00FA7FE8" w:rsidRDefault="000110B9">
            <w:pPr>
              <w:spacing w:after="0"/>
            </w:pPr>
            <w:r w:rsidRPr="00FA7FE8">
              <w:rPr>
                <w:rFonts w:ascii="Cambria" w:hAnsi="Cambria"/>
              </w:rPr>
              <w:t>Propojení autentizace, tj. při přihlášení do kurzu v Moodle, není nutné se znovu hlásit do systému dodavatele.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49A5" w14:textId="77777777" w:rsidR="00AC75D2" w:rsidRPr="00FA7FE8" w:rsidRDefault="000110B9">
            <w:pPr>
              <w:spacing w:after="0" w:line="240" w:lineRule="auto"/>
              <w:jc w:val="center"/>
            </w:pPr>
            <w:r w:rsidRPr="00FA7FE8">
              <w:rPr>
                <w:rFonts w:ascii="Cambria" w:hAnsi="Cambria"/>
                <w:shd w:val="clear" w:color="auto" w:fill="FFFF00"/>
              </w:rPr>
              <w:t>[vyplní dodavatel]</w:t>
            </w:r>
          </w:p>
        </w:tc>
      </w:tr>
    </w:tbl>
    <w:p w14:paraId="1674BFAC" w14:textId="77777777" w:rsidR="00AC75D2" w:rsidRPr="00FA7FE8" w:rsidRDefault="00AC75D2">
      <w:pPr>
        <w:widowControl w:val="0"/>
        <w:spacing w:line="240" w:lineRule="auto"/>
        <w:jc w:val="both"/>
      </w:pPr>
    </w:p>
    <w:sectPr w:rsidR="00AC75D2" w:rsidRPr="00FA7FE8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1808" w14:textId="77777777" w:rsidR="000F4F6F" w:rsidRDefault="000F4F6F">
      <w:pPr>
        <w:spacing w:after="0" w:line="240" w:lineRule="auto"/>
      </w:pPr>
      <w:r>
        <w:separator/>
      </w:r>
    </w:p>
  </w:endnote>
  <w:endnote w:type="continuationSeparator" w:id="0">
    <w:p w14:paraId="1CB199E3" w14:textId="77777777" w:rsidR="000F4F6F" w:rsidRDefault="000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F2E1" w14:textId="77777777" w:rsidR="00AC75D2" w:rsidRDefault="000110B9">
    <w:pPr>
      <w:pStyle w:val="Zpat"/>
      <w:tabs>
        <w:tab w:val="clear" w:pos="9072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D0A16">
      <w:rPr>
        <w:noProof/>
      </w:rPr>
      <w:t>1</w:t>
    </w:r>
    <w:r>
      <w:fldChar w:fldCharType="end"/>
    </w:r>
    <w:r>
      <w:rPr>
        <w:rStyle w:val="slostrnky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ABD9" w14:textId="77777777" w:rsidR="000F4F6F" w:rsidRDefault="000F4F6F">
      <w:pPr>
        <w:spacing w:after="0" w:line="240" w:lineRule="auto"/>
      </w:pPr>
      <w:r>
        <w:separator/>
      </w:r>
    </w:p>
  </w:footnote>
  <w:footnote w:type="continuationSeparator" w:id="0">
    <w:p w14:paraId="6EE87948" w14:textId="77777777" w:rsidR="000F4F6F" w:rsidRDefault="000F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8082" w14:textId="77777777" w:rsidR="00AC75D2" w:rsidRDefault="000110B9">
    <w:pPr>
      <w:pStyle w:val="Zhlav"/>
      <w:tabs>
        <w:tab w:val="clear" w:pos="9072"/>
        <w:tab w:val="right" w:pos="9000"/>
      </w:tabs>
    </w:pPr>
    <w:r>
      <w:rPr>
        <w:rFonts w:ascii="Cambria" w:hAnsi="Cambria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714"/>
    <w:multiLevelType w:val="hybridMultilevel"/>
    <w:tmpl w:val="8B78E4C6"/>
    <w:lvl w:ilvl="0" w:tplc="052473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450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A50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8B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61E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A0C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4A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89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8DB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F87A37"/>
    <w:multiLevelType w:val="hybridMultilevel"/>
    <w:tmpl w:val="B1F6D42C"/>
    <w:lvl w:ilvl="0" w:tplc="4EEE74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AC1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EE3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A6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E0D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E97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8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0E5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6A9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2168AA"/>
    <w:multiLevelType w:val="hybridMultilevel"/>
    <w:tmpl w:val="3DCE6AAE"/>
    <w:lvl w:ilvl="0" w:tplc="2C66B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0EE3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E72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0C4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806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E4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AB1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7F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C6E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1778D"/>
    <w:multiLevelType w:val="hybridMultilevel"/>
    <w:tmpl w:val="71F2DAA0"/>
    <w:lvl w:ilvl="0" w:tplc="AC68C2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CE18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EA6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2C1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4A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4B4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AF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217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85F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D2"/>
    <w:rsid w:val="000110B9"/>
    <w:rsid w:val="000F4F6F"/>
    <w:rsid w:val="0032B7F8"/>
    <w:rsid w:val="003D0A16"/>
    <w:rsid w:val="00AC75D2"/>
    <w:rsid w:val="00FA7FE8"/>
    <w:rsid w:val="027E834D"/>
    <w:rsid w:val="04ECEABF"/>
    <w:rsid w:val="0569EC83"/>
    <w:rsid w:val="083B5EC4"/>
    <w:rsid w:val="0DC135F4"/>
    <w:rsid w:val="16166195"/>
    <w:rsid w:val="19517D80"/>
    <w:rsid w:val="196A1EC5"/>
    <w:rsid w:val="1C84B4E1"/>
    <w:rsid w:val="2086984E"/>
    <w:rsid w:val="21E99516"/>
    <w:rsid w:val="27AB5197"/>
    <w:rsid w:val="283CC64A"/>
    <w:rsid w:val="2AFE16AB"/>
    <w:rsid w:val="2B7CDC68"/>
    <w:rsid w:val="3059FAFD"/>
    <w:rsid w:val="316D79C4"/>
    <w:rsid w:val="3D3130B0"/>
    <w:rsid w:val="41999DCE"/>
    <w:rsid w:val="463F0817"/>
    <w:rsid w:val="4C5623D2"/>
    <w:rsid w:val="5172B82F"/>
    <w:rsid w:val="52F56033"/>
    <w:rsid w:val="58247E62"/>
    <w:rsid w:val="5A6318A2"/>
    <w:rsid w:val="5D3CC803"/>
    <w:rsid w:val="5F2BD5CD"/>
    <w:rsid w:val="63C9644F"/>
    <w:rsid w:val="69ABC891"/>
    <w:rsid w:val="6AD40F6C"/>
    <w:rsid w:val="6C4E20D4"/>
    <w:rsid w:val="6FD329CD"/>
    <w:rsid w:val="70927A15"/>
    <w:rsid w:val="71D69B8D"/>
    <w:rsid w:val="7329954D"/>
    <w:rsid w:val="733E8D9A"/>
    <w:rsid w:val="7BADE61E"/>
    <w:rsid w:val="7E0AA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C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lostrnky">
    <w:name w:val="page number"/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outline w:val="0"/>
      <w:color w:val="0563C1"/>
      <w:u w:val="single" w:color="0563C1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space.cuni.cz/handle/20.500.11956/12288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space.cuni.cz/handle/20.500.11956/1228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323A8EDE1664FBE8772F65F4DC814" ma:contentTypeVersion="12" ma:contentTypeDescription="Vytvoří nový dokument" ma:contentTypeScope="" ma:versionID="2bf37af861524d147a243eccb0fca737">
  <xsd:schema xmlns:xsd="http://www.w3.org/2001/XMLSchema" xmlns:xs="http://www.w3.org/2001/XMLSchema" xmlns:p="http://schemas.microsoft.com/office/2006/metadata/properties" xmlns:ns2="cec92588-a191-41a2-a118-a988b9768279" xmlns:ns3="6eca252a-5fda-409a-880c-a34457c160aa" targetNamespace="http://schemas.microsoft.com/office/2006/metadata/properties" ma:root="true" ma:fieldsID="ae0ca7a77459b9e6101994b1acc1c9be" ns2:_="" ns3:_="">
    <xsd:import namespace="cec92588-a191-41a2-a118-a988b9768279"/>
    <xsd:import namespace="6eca252a-5fda-409a-880c-a34457c1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2588-a191-41a2-a118-a988b9768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52a-5fda-409a-880c-a34457c1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9C73B-B323-45E4-9690-1362FB9D6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A23C3-EF8B-45D1-AEAA-2414A19B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2588-a191-41a2-a118-a988b9768279"/>
    <ds:schemaRef ds:uri="6eca252a-5fda-409a-880c-a34457c1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F627F-74A8-49F6-A918-ED463D6A5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2021-09-29T11:50:00Z</dcterms:created>
  <dcterms:modified xsi:type="dcterms:W3CDTF">2021-10-01T16:08:00Z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0x010100A72323A8EDE1664FBE8772F65F4DC814</vt:lpwstr>
  </property>
</Properties>
</file>