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43EF3F83" w:rsidR="00F1258B" w:rsidRPr="00B86DE9" w:rsidRDefault="0010748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FAF UK - Biohazardní box</w:t>
            </w:r>
            <w:r w:rsidR="00AE31DA">
              <w:rPr>
                <w:rFonts w:ascii="Times New Roman" w:hAnsi="Times New Roman" w:cs="Times New Roman"/>
                <w:b/>
                <w:szCs w:val="22"/>
              </w:rPr>
              <w:t xml:space="preserve"> třídy II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107482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107482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107482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347A9D4F" w:rsidR="002F7503" w:rsidRPr="00107482" w:rsidRDefault="00813237" w:rsidP="0054435E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bookmarkStart w:id="0" w:name="_Hlk93915415"/>
            <w:r w:rsidRPr="00107482">
              <w:rPr>
                <w:rFonts w:ascii="Times New Roman" w:hAnsi="Times New Roman" w:cs="Times New Roman"/>
                <w:b/>
                <w:szCs w:val="22"/>
              </w:rPr>
              <w:t>Biohazardní box třídy II</w:t>
            </w:r>
            <w:bookmarkEnd w:id="0"/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22448F0" w:rsidR="00532303" w:rsidRPr="0010748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07482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107482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107482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107482">
              <w:rPr>
                <w:rFonts w:ascii="Times New Roman" w:hAnsi="Times New Roman" w:cs="Times New Roman"/>
                <w:b/>
                <w:szCs w:val="22"/>
              </w:rPr>
              <w:t xml:space="preserve"> -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86D17E" w14:textId="2F046370" w:rsidR="00342694" w:rsidRPr="00AE31DA" w:rsidRDefault="00342694" w:rsidP="00813237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  <w:r w:rsidRPr="00AE31DA">
              <w:rPr>
                <w:rFonts w:cs="Arial"/>
                <w:b/>
                <w:bCs/>
                <w:sz w:val="20"/>
                <w:szCs w:val="20"/>
              </w:rPr>
              <w:t>Počet kusů: 2</w:t>
            </w:r>
          </w:p>
          <w:p w14:paraId="420606F3" w14:textId="0173CBD5" w:rsidR="00747997" w:rsidRPr="00AE31DA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š</w:t>
            </w:r>
            <w:r w:rsidR="0071117C" w:rsidRPr="00AE31DA">
              <w:rPr>
                <w:rFonts w:cs="Arial"/>
                <w:sz w:val="20"/>
                <w:szCs w:val="20"/>
              </w:rPr>
              <w:t xml:space="preserve">ířka pracovní plochy – </w:t>
            </w:r>
            <w:r w:rsidR="002D2687" w:rsidRPr="00AE31DA">
              <w:rPr>
                <w:rFonts w:cs="Arial"/>
                <w:sz w:val="20"/>
                <w:szCs w:val="20"/>
              </w:rPr>
              <w:t xml:space="preserve">minimálně </w:t>
            </w:r>
            <w:r w:rsidR="0071117C" w:rsidRPr="00AE31DA">
              <w:rPr>
                <w:rFonts w:cs="Arial"/>
                <w:sz w:val="20"/>
                <w:szCs w:val="20"/>
              </w:rPr>
              <w:t>150 cm</w:t>
            </w:r>
          </w:p>
          <w:p w14:paraId="3FAB813F" w14:textId="69FCFFEA" w:rsidR="0071117C" w:rsidRPr="00AE31DA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m</w:t>
            </w:r>
            <w:r w:rsidR="0071117C" w:rsidRPr="00AE31DA">
              <w:rPr>
                <w:rFonts w:cs="Arial"/>
                <w:sz w:val="20"/>
                <w:szCs w:val="20"/>
              </w:rPr>
              <w:t>aximální vnější šířka přístroje – 170 cm</w:t>
            </w:r>
          </w:p>
          <w:p w14:paraId="29F298A3" w14:textId="7BAE3720" w:rsidR="00813237" w:rsidRPr="00AE31DA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maximální vnější hloubka přístroje – 80 cm</w:t>
            </w:r>
          </w:p>
          <w:p w14:paraId="6585C6FA" w14:textId="208F65BA" w:rsidR="00291ADE" w:rsidRPr="00AE31DA" w:rsidRDefault="0056611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minimálně 1</w:t>
            </w:r>
            <w:r w:rsidR="00291ADE" w:rsidRPr="00AE31DA">
              <w:rPr>
                <w:rFonts w:cs="Arial"/>
                <w:sz w:val="20"/>
                <w:szCs w:val="20"/>
              </w:rPr>
              <w:t xml:space="preserve"> x ULPA filtr 99,9995%, připojovací místo pro přívod médií </w:t>
            </w:r>
            <w:r w:rsidR="00DC47EE" w:rsidRPr="00AE31DA">
              <w:rPr>
                <w:rFonts w:cs="Arial"/>
                <w:sz w:val="20"/>
                <w:szCs w:val="20"/>
              </w:rPr>
              <w:t>(voda, plyn, vakuum) z boku nebo shora</w:t>
            </w:r>
            <w:r w:rsidR="004F7576" w:rsidRPr="00AE31DA">
              <w:rPr>
                <w:rFonts w:cs="Arial"/>
                <w:sz w:val="20"/>
                <w:szCs w:val="20"/>
              </w:rPr>
              <w:t xml:space="preserve"> přístroje</w:t>
            </w:r>
            <w:r w:rsidR="00291ADE" w:rsidRPr="00AE31DA">
              <w:rPr>
                <w:rFonts w:cs="Arial"/>
                <w:sz w:val="20"/>
                <w:szCs w:val="20"/>
              </w:rPr>
              <w:t xml:space="preserve"> </w:t>
            </w:r>
          </w:p>
          <w:p w14:paraId="157044A2" w14:textId="04344E09" w:rsidR="00291ADE" w:rsidRPr="00AE31DA" w:rsidRDefault="00291AD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 xml:space="preserve">certifikovaný předfiltr </w:t>
            </w:r>
            <w:r w:rsidR="009747F0" w:rsidRPr="00AE31DA">
              <w:rPr>
                <w:rFonts w:cs="Arial"/>
                <w:sz w:val="20"/>
                <w:szCs w:val="20"/>
              </w:rPr>
              <w:t>v horní části přístroje</w:t>
            </w:r>
          </w:p>
          <w:p w14:paraId="286C156D" w14:textId="77777777" w:rsidR="00291ADE" w:rsidRPr="00AE31DA" w:rsidRDefault="00291AD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akustická i vizuální signalizace poruchy (např. sklo mimo pozici, narušená laminarita proudění, malá rychlost proudění)</w:t>
            </w:r>
          </w:p>
          <w:p w14:paraId="1CF3CA3B" w14:textId="1F0A8435" w:rsidR="00291ADE" w:rsidRPr="00AE31DA" w:rsidRDefault="00291AD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 xml:space="preserve">výška pracovního otvoru </w:t>
            </w:r>
            <w:r w:rsidR="00652472" w:rsidRPr="00AE31DA">
              <w:rPr>
                <w:rFonts w:cs="Arial"/>
                <w:sz w:val="20"/>
                <w:szCs w:val="20"/>
              </w:rPr>
              <w:t>minimálně 19 cm</w:t>
            </w:r>
          </w:p>
          <w:p w14:paraId="717EAE9B" w14:textId="056985F9" w:rsidR="008F5EB2" w:rsidRPr="00AE31DA" w:rsidRDefault="008F5EB2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cs="Arial"/>
                <w:sz w:val="20"/>
                <w:szCs w:val="20"/>
              </w:rPr>
            </w:pPr>
            <w:r w:rsidRPr="00AE31DA">
              <w:rPr>
                <w:rFonts w:cs="Arial"/>
                <w:sz w:val="20"/>
                <w:szCs w:val="20"/>
              </w:rPr>
              <w:t>vnitřní osvětlení (vypínatelné)</w:t>
            </w:r>
          </w:p>
          <w:p w14:paraId="278CCD0E" w14:textId="1FFA5664" w:rsidR="0071117C" w:rsidRPr="00AE31DA" w:rsidRDefault="002D268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možnost připojení k rozvodu plynu, </w:t>
            </w:r>
            <w:r w:rsidR="00291ADE"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průchodka</w:t>
            </w:r>
            <w:r w:rsidR="0071117C"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 pro plyn s </w:t>
            </w:r>
            <w:r w:rsidR="001103AC"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uzávěrem</w:t>
            </w:r>
          </w:p>
          <w:p w14:paraId="7C24E033" w14:textId="5CA59143" w:rsidR="00291ADE" w:rsidRPr="00AE31DA" w:rsidRDefault="00291AD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2 x el. zásuvka s</w:t>
            </w:r>
            <w:r w:rsidR="008F5EB2"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 </w:t>
            </w: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jističem</w:t>
            </w:r>
          </w:p>
          <w:p w14:paraId="5CEB1DFD" w14:textId="1716EFC1" w:rsidR="008F5EB2" w:rsidRPr="00AE31DA" w:rsidRDefault="008F5EB2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průchodka pro vakuum</w:t>
            </w:r>
          </w:p>
          <w:p w14:paraId="7D618739" w14:textId="5505A1B0" w:rsidR="0071117C" w:rsidRPr="00AE31DA" w:rsidRDefault="0071117C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maximální hlučnost 56 dBA</w:t>
            </w:r>
          </w:p>
          <w:p w14:paraId="126F5E13" w14:textId="1CAA5625" w:rsidR="00291ADE" w:rsidRPr="0054435E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v přístroji zabudovaná UV germicidní lampa</w:t>
            </w:r>
            <w:r w:rsidR="008F5EB2" w:rsidRPr="00AE31DA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 (NE</w:t>
            </w:r>
            <w:r w:rsidR="008F5EB2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 externí!)</w:t>
            </w:r>
            <w:r w:rsidR="00342694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, s časovačem, ovládaná z ovládacího rozhraní</w:t>
            </w:r>
          </w:p>
          <w:p w14:paraId="5418B547" w14:textId="3E06E726" w:rsidR="00813237" w:rsidRPr="0054435E" w:rsidRDefault="00291ADE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počítadlo provozních hodin UV lampy, chodu ventilátorů a opotřebení filtrů</w:t>
            </w:r>
          </w:p>
          <w:p w14:paraId="56D551B9" w14:textId="5E7F472B" w:rsidR="00813237" w:rsidRPr="0054435E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manuální posun předního skla</w:t>
            </w:r>
          </w:p>
          <w:p w14:paraId="6C3B8B66" w14:textId="7521B2EF" w:rsidR="00813237" w:rsidRPr="0054435E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celonerezová </w:t>
            </w:r>
            <w:r w:rsidR="008F5EB2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(neperforovaná) </w:t>
            </w: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pracovní plocha</w:t>
            </w:r>
            <w:r w:rsidR="00291ADE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 z jednoho kusu</w:t>
            </w: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, možnost dekontaminace formaldehydem</w:t>
            </w:r>
            <w:r w:rsidR="008F5EB2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, </w:t>
            </w:r>
            <w:r w:rsidR="00342694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minimální plocha 0,9 m</w:t>
            </w:r>
            <w:r w:rsidR="00342694" w:rsidRPr="0054435E">
              <w:rPr>
                <w:rFonts w:eastAsia="Times New Roman" w:cs="Arial"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</w:p>
          <w:p w14:paraId="4C256B3C" w14:textId="4B20CB5D" w:rsidR="00813237" w:rsidRPr="0054435E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 xml:space="preserve">vnitřní nerezové boční a zadní stěny beze spár, </w:t>
            </w:r>
            <w:r w:rsidR="004F7576"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c</w:t>
            </w: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ertifikace ČSN EN-12469</w:t>
            </w:r>
          </w:p>
          <w:p w14:paraId="753E550A" w14:textId="3C455336" w:rsidR="00813237" w:rsidRPr="0054435E" w:rsidRDefault="00813237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třída čistoty ISO 5 dle ČSN EN ISO14644-1</w:t>
            </w:r>
          </w:p>
          <w:p w14:paraId="4A960978" w14:textId="2DC70002" w:rsidR="008F5EB2" w:rsidRPr="0054435E" w:rsidRDefault="008F5EB2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nový přístroj (ne repas, ne demo)</w:t>
            </w:r>
          </w:p>
          <w:p w14:paraId="5B6D4CB1" w14:textId="7D496620" w:rsidR="00342694" w:rsidRPr="0054435E" w:rsidRDefault="00342694" w:rsidP="008F5EB2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  <w:r w:rsidRPr="0054435E"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  <w:t>kompatibilní fixní stojan (kovová podnož)</w:t>
            </w:r>
          </w:p>
          <w:p w14:paraId="7CAD3080" w14:textId="77777777" w:rsidR="008F5EB2" w:rsidRPr="0054435E" w:rsidRDefault="008F5EB2" w:rsidP="00813237">
            <w:pPr>
              <w:spacing w:after="0"/>
              <w:rPr>
                <w:rFonts w:eastAsia="Times New Roman" w:cs="Arial"/>
                <w:spacing w:val="-2"/>
                <w:sz w:val="20"/>
                <w:szCs w:val="20"/>
                <w:lang w:eastAsia="cs-CZ"/>
              </w:rPr>
            </w:pPr>
          </w:p>
          <w:p w14:paraId="7E580BC3" w14:textId="4DCC5F8E" w:rsidR="009F03AC" w:rsidRPr="00667A3C" w:rsidRDefault="0054435E" w:rsidP="0054435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4435E">
              <w:rPr>
                <w:rFonts w:eastAsia="Times New Roman" w:cs="Arial"/>
                <w:b/>
                <w:bCs/>
                <w:spacing w:val="-2"/>
                <w:sz w:val="20"/>
                <w:szCs w:val="20"/>
                <w:lang w:eastAsia="cs-CZ"/>
              </w:rPr>
              <w:t>Součástí dodávky je i d</w:t>
            </w:r>
            <w:r w:rsidR="00291ADE" w:rsidRPr="0054435E">
              <w:rPr>
                <w:rFonts w:eastAsia="Times New Roman" w:cs="Arial"/>
                <w:b/>
                <w:bCs/>
                <w:spacing w:val="-2"/>
                <w:sz w:val="20"/>
                <w:szCs w:val="20"/>
                <w:lang w:eastAsia="cs-CZ"/>
              </w:rPr>
              <w:t xml:space="preserve">emontáž, vystěhování, odvoz a ekologická likvidace </w:t>
            </w:r>
            <w:r w:rsidRPr="0054435E">
              <w:rPr>
                <w:rFonts w:eastAsia="Times New Roman" w:cs="Arial"/>
                <w:b/>
                <w:bCs/>
                <w:spacing w:val="-2"/>
                <w:sz w:val="20"/>
                <w:szCs w:val="20"/>
                <w:lang w:eastAsia="cs-CZ"/>
              </w:rPr>
              <w:t xml:space="preserve">stávajícího </w:t>
            </w:r>
            <w:r w:rsidR="00291ADE" w:rsidRPr="0054435E">
              <w:rPr>
                <w:rFonts w:eastAsia="Times New Roman" w:cs="Arial"/>
                <w:b/>
                <w:bCs/>
                <w:spacing w:val="-2"/>
                <w:sz w:val="20"/>
                <w:szCs w:val="20"/>
                <w:lang w:eastAsia="cs-CZ"/>
              </w:rPr>
              <w:t>nefunkčního boxu</w:t>
            </w:r>
            <w:r w:rsidRPr="0054435E">
              <w:rPr>
                <w:rFonts w:eastAsia="Times New Roman" w:cs="Arial"/>
                <w:b/>
                <w:bCs/>
                <w:spacing w:val="-2"/>
                <w:sz w:val="20"/>
                <w:szCs w:val="20"/>
                <w:lang w:eastAsia="cs-CZ"/>
              </w:rPr>
              <w:t>.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170A02DA" w14:textId="158CD678" w:rsidR="006F47CC" w:rsidRPr="00667A3C" w:rsidRDefault="00747997" w:rsidP="0054435E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02B38DD1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07482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107482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107482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CF236B" w14:textId="4E74C492" w:rsidR="002D2687" w:rsidRPr="002D2687" w:rsidRDefault="00652472" w:rsidP="00D41073">
            <w:pPr>
              <w:spacing w:after="0"/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Kompatibilita s běžným napětím a proudem poskytovaným v elektrických rozvodech domů v</w:t>
            </w:r>
            <w:r w:rsidR="008F5EB2">
              <w:rPr>
                <w:rFonts w:cs="Arial"/>
                <w:color w:val="000000"/>
                <w:sz w:val="20"/>
                <w:szCs w:val="20"/>
              </w:rPr>
              <w:t> </w:t>
            </w:r>
            <w:r>
              <w:rPr>
                <w:rFonts w:cs="Arial"/>
                <w:color w:val="000000"/>
                <w:sz w:val="20"/>
                <w:szCs w:val="20"/>
              </w:rPr>
              <w:t>ČR</w:t>
            </w:r>
            <w:r w:rsidR="008F5EB2">
              <w:rPr>
                <w:rFonts w:cs="Arial"/>
                <w:color w:val="000000"/>
                <w:sz w:val="20"/>
                <w:szCs w:val="20"/>
              </w:rPr>
              <w:t xml:space="preserve"> (230V/50Hz)</w:t>
            </w:r>
          </w:p>
        </w:tc>
      </w:tr>
    </w:tbl>
    <w:p w14:paraId="6A26A97E" w14:textId="1DD24866" w:rsidR="00280B71" w:rsidRDefault="00485540" w:rsidP="0054435E">
      <w:pPr>
        <w:spacing w:after="0"/>
        <w:rPr>
          <w:rFonts w:cs="Arial"/>
          <w:sz w:val="20"/>
          <w:szCs w:val="20"/>
        </w:rPr>
      </w:pPr>
      <w:r w:rsidRPr="00652472">
        <w:rPr>
          <w:rFonts w:ascii="Times New Roman" w:hAnsi="Times New Roman" w:cs="Times New Roman"/>
          <w:szCs w:val="22"/>
          <w:lang w:eastAsia="fr-FR"/>
        </w:rPr>
        <w:t>V nabídkové ceně účastník zahrne dopravu k odběrateli, instalaci</w:t>
      </w:r>
      <w:r w:rsidR="00747997" w:rsidRPr="00652472">
        <w:rPr>
          <w:rFonts w:ascii="Times New Roman" w:hAnsi="Times New Roman" w:cs="Times New Roman"/>
          <w:szCs w:val="22"/>
          <w:lang w:eastAsia="fr-FR"/>
        </w:rPr>
        <w:t xml:space="preserve">, </w:t>
      </w:r>
      <w:r w:rsidR="00280B71" w:rsidRPr="00652472">
        <w:rPr>
          <w:rFonts w:ascii="Times New Roman" w:hAnsi="Times New Roman" w:cs="Times New Roman"/>
          <w:szCs w:val="22"/>
          <w:lang w:eastAsia="fr-FR"/>
        </w:rPr>
        <w:t>demonstraci /ukázku/</w:t>
      </w:r>
      <w:r w:rsidR="00747997" w:rsidRPr="00652472">
        <w:rPr>
          <w:rFonts w:ascii="Times New Roman" w:hAnsi="Times New Roman" w:cs="Times New Roman"/>
          <w:szCs w:val="22"/>
          <w:lang w:eastAsia="fr-FR"/>
        </w:rPr>
        <w:t xml:space="preserve"> provozu</w:t>
      </w:r>
      <w:r w:rsidRPr="00652472">
        <w:rPr>
          <w:rFonts w:ascii="Times New Roman" w:hAnsi="Times New Roman" w:cs="Times New Roman"/>
          <w:szCs w:val="22"/>
          <w:lang w:eastAsia="fr-FR"/>
        </w:rPr>
        <w:t>, zaškolení obsluhy a dokumentaci</w:t>
      </w:r>
      <w:r w:rsidR="00652472">
        <w:rPr>
          <w:rFonts w:ascii="Times New Roman" w:hAnsi="Times New Roman" w:cs="Times New Roman"/>
          <w:szCs w:val="22"/>
          <w:lang w:eastAsia="fr-FR"/>
        </w:rPr>
        <w:t>,</w:t>
      </w:r>
      <w:r w:rsidRPr="00652472">
        <w:rPr>
          <w:rFonts w:ascii="Times New Roman" w:hAnsi="Times New Roman" w:cs="Times New Roman"/>
          <w:szCs w:val="22"/>
          <w:lang w:eastAsia="fr-FR"/>
        </w:rPr>
        <w:t xml:space="preserve"> </w:t>
      </w:r>
      <w:r w:rsidRPr="00652472">
        <w:rPr>
          <w:rFonts w:ascii="Times New Roman" w:hAnsi="Times New Roman" w:cs="Times New Roman"/>
          <w:i/>
          <w:iCs/>
          <w:color w:val="202124"/>
        </w:rPr>
        <w:t>viz návrh kupní smlouvy, jako nedílné součásti zadávací dokumentace.</w:t>
      </w:r>
    </w:p>
    <w:sectPr w:rsidR="00280B71" w:rsidSect="0054435E">
      <w:headerReference w:type="default" r:id="rId11"/>
      <w:pgSz w:w="11906" w:h="16838"/>
      <w:pgMar w:top="709" w:right="1417" w:bottom="1417" w:left="1417" w:header="142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B1AE4" w14:textId="77777777" w:rsidR="00AB0327" w:rsidRDefault="00AB0327" w:rsidP="003330EE">
      <w:pPr>
        <w:spacing w:after="0"/>
      </w:pPr>
      <w:r>
        <w:separator/>
      </w:r>
    </w:p>
  </w:endnote>
  <w:endnote w:type="continuationSeparator" w:id="0">
    <w:p w14:paraId="1BCAEB36" w14:textId="77777777" w:rsidR="00AB0327" w:rsidRDefault="00AB0327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5878" w14:textId="77777777" w:rsidR="00AB0327" w:rsidRDefault="00AB0327" w:rsidP="003330EE">
      <w:pPr>
        <w:spacing w:after="0"/>
      </w:pPr>
      <w:r>
        <w:separator/>
      </w:r>
    </w:p>
  </w:footnote>
  <w:footnote w:type="continuationSeparator" w:id="0">
    <w:p w14:paraId="79D4D22A" w14:textId="77777777" w:rsidR="00AB0327" w:rsidRDefault="00AB0327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42158"/>
    <w:multiLevelType w:val="hybridMultilevel"/>
    <w:tmpl w:val="D71E4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E1027"/>
    <w:multiLevelType w:val="multilevel"/>
    <w:tmpl w:val="AF6E9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A4CFD"/>
    <w:rsid w:val="000C3548"/>
    <w:rsid w:val="000D0606"/>
    <w:rsid w:val="000D6BB4"/>
    <w:rsid w:val="000F38E7"/>
    <w:rsid w:val="00104BE6"/>
    <w:rsid w:val="00107482"/>
    <w:rsid w:val="001103AC"/>
    <w:rsid w:val="001138A9"/>
    <w:rsid w:val="001205AC"/>
    <w:rsid w:val="00124B2F"/>
    <w:rsid w:val="00176CB9"/>
    <w:rsid w:val="00181667"/>
    <w:rsid w:val="001837B2"/>
    <w:rsid w:val="001A0CDE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91ADE"/>
    <w:rsid w:val="002A4B0F"/>
    <w:rsid w:val="002D2687"/>
    <w:rsid w:val="002F566E"/>
    <w:rsid w:val="002F7503"/>
    <w:rsid w:val="00321286"/>
    <w:rsid w:val="00321DF2"/>
    <w:rsid w:val="003330EE"/>
    <w:rsid w:val="00342694"/>
    <w:rsid w:val="0036388A"/>
    <w:rsid w:val="0039313D"/>
    <w:rsid w:val="003A4817"/>
    <w:rsid w:val="003A7049"/>
    <w:rsid w:val="003B5AD4"/>
    <w:rsid w:val="003B7EEE"/>
    <w:rsid w:val="003C4156"/>
    <w:rsid w:val="003C587F"/>
    <w:rsid w:val="003D14D8"/>
    <w:rsid w:val="003D4501"/>
    <w:rsid w:val="00406290"/>
    <w:rsid w:val="0041300E"/>
    <w:rsid w:val="004207EB"/>
    <w:rsid w:val="00431478"/>
    <w:rsid w:val="00445326"/>
    <w:rsid w:val="00461E81"/>
    <w:rsid w:val="00474AA0"/>
    <w:rsid w:val="00485540"/>
    <w:rsid w:val="00485D7E"/>
    <w:rsid w:val="004D5E13"/>
    <w:rsid w:val="004F7576"/>
    <w:rsid w:val="00502074"/>
    <w:rsid w:val="005138BE"/>
    <w:rsid w:val="00514AFF"/>
    <w:rsid w:val="00532303"/>
    <w:rsid w:val="00535BBA"/>
    <w:rsid w:val="0054435E"/>
    <w:rsid w:val="00563135"/>
    <w:rsid w:val="00564A94"/>
    <w:rsid w:val="0056611E"/>
    <w:rsid w:val="005668AD"/>
    <w:rsid w:val="005854B7"/>
    <w:rsid w:val="005B2D77"/>
    <w:rsid w:val="005B521F"/>
    <w:rsid w:val="005C48EA"/>
    <w:rsid w:val="005D31D7"/>
    <w:rsid w:val="00604B93"/>
    <w:rsid w:val="00624F77"/>
    <w:rsid w:val="006258BD"/>
    <w:rsid w:val="0063157F"/>
    <w:rsid w:val="00652472"/>
    <w:rsid w:val="00667A3C"/>
    <w:rsid w:val="00670E81"/>
    <w:rsid w:val="00672637"/>
    <w:rsid w:val="00685F8E"/>
    <w:rsid w:val="00686CB5"/>
    <w:rsid w:val="0068728F"/>
    <w:rsid w:val="006948B4"/>
    <w:rsid w:val="006C27EB"/>
    <w:rsid w:val="006C6CA1"/>
    <w:rsid w:val="006D3FCD"/>
    <w:rsid w:val="006D6A5E"/>
    <w:rsid w:val="006E4A87"/>
    <w:rsid w:val="006F0C52"/>
    <w:rsid w:val="006F47CC"/>
    <w:rsid w:val="006F4EBA"/>
    <w:rsid w:val="0071117C"/>
    <w:rsid w:val="00711314"/>
    <w:rsid w:val="00716CDF"/>
    <w:rsid w:val="007171A7"/>
    <w:rsid w:val="00720DAA"/>
    <w:rsid w:val="007218E8"/>
    <w:rsid w:val="00741A85"/>
    <w:rsid w:val="00747997"/>
    <w:rsid w:val="0076368A"/>
    <w:rsid w:val="007771FF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13237"/>
    <w:rsid w:val="00830910"/>
    <w:rsid w:val="00843143"/>
    <w:rsid w:val="00865ACE"/>
    <w:rsid w:val="00874987"/>
    <w:rsid w:val="008816AB"/>
    <w:rsid w:val="00886BDD"/>
    <w:rsid w:val="008B0E79"/>
    <w:rsid w:val="008E2E7D"/>
    <w:rsid w:val="008F5EB2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47F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B0327"/>
    <w:rsid w:val="00AE0E5A"/>
    <w:rsid w:val="00AE31DA"/>
    <w:rsid w:val="00B1221C"/>
    <w:rsid w:val="00B4114A"/>
    <w:rsid w:val="00B4245C"/>
    <w:rsid w:val="00B541F2"/>
    <w:rsid w:val="00B858AE"/>
    <w:rsid w:val="00B86DE9"/>
    <w:rsid w:val="00BA2A17"/>
    <w:rsid w:val="00BB6699"/>
    <w:rsid w:val="00BD37EC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C47EE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Lukáš Červený</cp:lastModifiedBy>
  <cp:revision>3</cp:revision>
  <cp:lastPrinted>2022-01-24T12:43:00Z</cp:lastPrinted>
  <dcterms:created xsi:type="dcterms:W3CDTF">2022-01-24T13:17:00Z</dcterms:created>
  <dcterms:modified xsi:type="dcterms:W3CDTF">2022-01-24T13:18:00Z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