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07D169E4"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B31627">
        <w:rPr>
          <w:rFonts w:ascii="Times New Roman" w:hAnsi="Times New Roman"/>
        </w:rPr>
        <w:t>2</w:t>
      </w:r>
      <w:r w:rsidR="0035172D">
        <w:rPr>
          <w:rFonts w:ascii="Times New Roman" w:hAnsi="Times New Roman"/>
        </w:rPr>
        <w:t>4</w:t>
      </w:r>
      <w:r>
        <w:rPr>
          <w:rFonts w:ascii="Times New Roman" w:hAnsi="Times New Roman"/>
        </w:rPr>
        <w:t>/202</w:t>
      </w:r>
      <w:r w:rsidR="00AE0EF9">
        <w:rPr>
          <w:rFonts w:ascii="Times New Roman" w:hAnsi="Times New Roman"/>
        </w:rPr>
        <w:t>2</w:t>
      </w:r>
      <w:r>
        <w:rPr>
          <w:rFonts w:ascii="Times New Roman" w:hAnsi="Times New Roman"/>
        </w:rPr>
        <w:t>/VZFAF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6A272AA1" w:rsidR="005853B8" w:rsidRPr="00AE0EF9"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B31627" w:rsidRPr="00B31627">
        <w:rPr>
          <w:rFonts w:ascii="Times New Roman" w:hAnsi="Times New Roman"/>
          <w:b/>
          <w:bCs/>
        </w:rPr>
        <w:t xml:space="preserve">FAF UK – </w:t>
      </w:r>
      <w:r w:rsidR="0035172D" w:rsidRPr="0035172D">
        <w:rPr>
          <w:rFonts w:ascii="Times New Roman" w:hAnsi="Times New Roman"/>
          <w:b/>
          <w:bCs/>
        </w:rPr>
        <w:t xml:space="preserve">Automatizovaný sytém pro </w:t>
      </w:r>
      <w:proofErr w:type="spellStart"/>
      <w:r w:rsidR="0035172D" w:rsidRPr="0035172D">
        <w:rPr>
          <w:rFonts w:ascii="Times New Roman" w:hAnsi="Times New Roman"/>
          <w:b/>
          <w:bCs/>
        </w:rPr>
        <w:t>Flash</w:t>
      </w:r>
      <w:proofErr w:type="spellEnd"/>
      <w:r w:rsidR="0035172D" w:rsidRPr="0035172D">
        <w:rPr>
          <w:rFonts w:ascii="Times New Roman" w:hAnsi="Times New Roman"/>
          <w:b/>
          <w:bCs/>
        </w:rPr>
        <w:t xml:space="preserve"> Chromatografii s DAD detekcí a automatickým převodem TLC na gradien</w:t>
      </w:r>
      <w:r w:rsidR="0035172D" w:rsidRPr="0035172D">
        <w:rPr>
          <w:rFonts w:ascii="Times New Roman" w:hAnsi="Times New Roman"/>
        </w:rPr>
        <w:t>t</w:t>
      </w:r>
      <w:r w:rsidRPr="0035172D">
        <w:rPr>
          <w:rFonts w:ascii="Times New Roman" w:hAnsi="Times New Roman"/>
        </w:rPr>
        <w:t>“</w:t>
      </w:r>
      <w:r w:rsidRPr="3827A91B">
        <w:rPr>
          <w:rFonts w:ascii="Times New Roman" w:hAnsi="Times New Roman"/>
          <w:b/>
          <w:bCs/>
        </w:rPr>
        <w:t xml:space="preserve"> </w:t>
      </w:r>
      <w:r w:rsidRPr="00AE0EF9">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5A264A54" w14:textId="59C50278" w:rsidR="005853B8" w:rsidRPr="0035172D" w:rsidRDefault="0035172D" w:rsidP="0035172D">
      <w:pPr>
        <w:pStyle w:val="Nadpis2"/>
        <w:numPr>
          <w:ilvl w:val="0"/>
          <w:numId w:val="31"/>
        </w:numPr>
        <w:tabs>
          <w:tab w:val="clear" w:pos="1134"/>
          <w:tab w:val="left" w:pos="1844"/>
        </w:tabs>
        <w:rPr>
          <w:rFonts w:ascii="Times New Roman" w:hAnsi="Times New Roman" w:cs="Times New Roman"/>
          <w:b/>
          <w:bCs/>
          <w:sz w:val="24"/>
          <w:szCs w:val="24"/>
        </w:rPr>
      </w:pPr>
      <w:r w:rsidRPr="0035172D">
        <w:rPr>
          <w:rFonts w:ascii="Times New Roman" w:hAnsi="Times New Roman" w:cs="Times New Roman"/>
          <w:b/>
          <w:bCs/>
        </w:rPr>
        <w:t xml:space="preserve">automatizovaný sytém pro </w:t>
      </w:r>
      <w:proofErr w:type="spellStart"/>
      <w:r w:rsidRPr="0035172D">
        <w:rPr>
          <w:rFonts w:ascii="Times New Roman" w:hAnsi="Times New Roman" w:cs="Times New Roman"/>
          <w:b/>
          <w:bCs/>
        </w:rPr>
        <w:t>Flash</w:t>
      </w:r>
      <w:proofErr w:type="spellEnd"/>
      <w:r w:rsidRPr="0035172D">
        <w:rPr>
          <w:rFonts w:ascii="Times New Roman" w:hAnsi="Times New Roman" w:cs="Times New Roman"/>
          <w:b/>
          <w:bCs/>
        </w:rPr>
        <w:t xml:space="preserve"> Chromatografii s DAD detekcí a automatickým převodem TLC na gradient</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lastRenderedPageBreak/>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14AD8C0D"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925066">
        <w:rPr>
          <w:rFonts w:ascii="Times New Roman" w:hAnsi="Times New Roman"/>
        </w:rPr>
        <w:t>4</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za podmínek stanovených Smlouvou řádně a včas na svůj náklad a na svoji odpovědnost dodat Kupujícímu přístroj do místa plnění a předat mu ho, a dále provést služby </w:t>
      </w:r>
      <w:r w:rsidRPr="3827A91B">
        <w:rPr>
          <w:rFonts w:ascii="Times New Roman" w:hAnsi="Times New Roman"/>
        </w:rPr>
        <w:lastRenderedPageBreak/>
        <w:t>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2B0F3024"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35172D">
        <w:rPr>
          <w:rFonts w:ascii="Times New Roman" w:hAnsi="Times New Roman"/>
          <w:b/>
          <w:bCs/>
        </w:rPr>
        <w:t>10</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w:t>
      </w:r>
      <w:r w:rsidRPr="3827A91B">
        <w:rPr>
          <w:rFonts w:ascii="Times New Roman" w:hAnsi="Times New Roman"/>
        </w:rPr>
        <w:lastRenderedPageBreak/>
        <w:t>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lastRenderedPageBreak/>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lastRenderedPageBreak/>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w:t>
      </w:r>
      <w:r w:rsidRPr="3827A91B">
        <w:rPr>
          <w:rFonts w:ascii="Times New Roman" w:hAnsi="Times New Roman"/>
        </w:rPr>
        <w:lastRenderedPageBreak/>
        <w:t xml:space="preserve">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lastRenderedPageBreak/>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3E44D6FF" w:rsidR="005853B8" w:rsidRPr="00272C71" w:rsidRDefault="0035172D" w:rsidP="00272C71">
      <w:pPr>
        <w:ind w:firstLine="142"/>
        <w:rPr>
          <w:rFonts w:ascii="Times New Roman" w:hAnsi="Times New Roman" w:cs="Times New Roman"/>
        </w:rPr>
      </w:pPr>
      <w:r w:rsidRPr="0035172D">
        <w:rPr>
          <w:rFonts w:ascii="Times New Roman" w:hAnsi="Times New Roman" w:cs="Times New Roman"/>
          <w:b/>
          <w:bCs/>
        </w:rPr>
        <w:t>prof. Ing. Lucie Cahlíková, Ph.D.</w:t>
      </w:r>
      <w:r w:rsidR="00386335" w:rsidRPr="0035172D">
        <w:rPr>
          <w:rFonts w:ascii="Times New Roman" w:hAnsi="Times New Roman" w:cs="Times New Roman"/>
          <w:b/>
          <w:bCs/>
        </w:rPr>
        <w:t>,</w:t>
      </w:r>
      <w:r w:rsidR="00751E2C" w:rsidRPr="0035172D">
        <w:rPr>
          <w:rFonts w:ascii="Times New Roman" w:hAnsi="Times New Roman" w:cs="Times New Roman"/>
          <w:b/>
          <w:bCs/>
        </w:rPr>
        <w:t xml:space="preserve"> e-m</w:t>
      </w:r>
      <w:r w:rsidR="00404221" w:rsidRPr="0035172D">
        <w:rPr>
          <w:rFonts w:ascii="Times New Roman" w:hAnsi="Times New Roman" w:cs="Times New Roman"/>
          <w:b/>
          <w:bCs/>
        </w:rPr>
        <w:t>ail:</w:t>
      </w:r>
      <w:hyperlink r:id="rId7" w:history="1">
        <w:r w:rsidRPr="0035172D">
          <w:rPr>
            <w:rStyle w:val="Hypertextovodkaz"/>
            <w:rFonts w:ascii="Times New Roman" w:hAnsi="Times New Roman" w:cs="Times New Roman"/>
            <w:b/>
            <w:bCs/>
          </w:rPr>
          <w:t xml:space="preserve"> cahlikova@faf.cuni.cz</w:t>
        </w:r>
      </w:hyperlink>
      <w:r w:rsidR="00751E2C" w:rsidRPr="0035172D">
        <w:rPr>
          <w:rFonts w:ascii="Times New Roman" w:hAnsi="Times New Roman" w:cs="Times New Roman"/>
          <w:b/>
          <w:bCs/>
        </w:rPr>
        <w:t>; tel: + 420 495 067 </w:t>
      </w:r>
      <w:r w:rsidRPr="0035172D">
        <w:rPr>
          <w:rFonts w:ascii="Times New Roman" w:hAnsi="Times New Roman" w:cs="Times New Roman"/>
          <w:b/>
          <w:bCs/>
        </w:rPr>
        <w:t>162</w:t>
      </w:r>
      <w:r w:rsidR="00751E2C" w:rsidRPr="00272C71">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7A52D" w14:textId="77777777" w:rsidR="00BE7E7C" w:rsidRDefault="00BE7E7C">
      <w:pPr>
        <w:spacing w:before="0" w:after="0" w:line="240" w:lineRule="auto"/>
      </w:pPr>
      <w:r>
        <w:separator/>
      </w:r>
    </w:p>
  </w:endnote>
  <w:endnote w:type="continuationSeparator" w:id="0">
    <w:p w14:paraId="15100A71" w14:textId="77777777" w:rsidR="00BE7E7C" w:rsidRDefault="00BE7E7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BA169" w14:textId="77777777" w:rsidR="00BE7E7C" w:rsidRDefault="00BE7E7C">
      <w:pPr>
        <w:spacing w:before="0" w:after="0" w:line="240" w:lineRule="auto"/>
      </w:pPr>
      <w:r>
        <w:separator/>
      </w:r>
    </w:p>
  </w:footnote>
  <w:footnote w:type="continuationSeparator" w:id="0">
    <w:p w14:paraId="23562CAC" w14:textId="77777777" w:rsidR="00BE7E7C" w:rsidRDefault="00BE7E7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3C56E4"/>
    <w:multiLevelType w:val="hybridMultilevel"/>
    <w:tmpl w:val="3CFA8B9E"/>
    <w:numStyleLink w:val="ImportedStyle3"/>
  </w:abstractNum>
  <w:abstractNum w:abstractNumId="4"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F805EB9"/>
    <w:multiLevelType w:val="hybridMultilevel"/>
    <w:tmpl w:val="AE685508"/>
    <w:numStyleLink w:val="ImportedStyle4"/>
  </w:abstractNum>
  <w:abstractNum w:abstractNumId="6" w15:restartNumberingAfterBreak="0">
    <w:nsid w:val="70E41850"/>
    <w:multiLevelType w:val="multilevel"/>
    <w:tmpl w:val="DFF0A5FC"/>
    <w:numStyleLink w:val="ImportedStyle1"/>
  </w:abstractNum>
  <w:abstractNum w:abstractNumId="7"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8"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8"/>
  </w:num>
  <w:num w:numId="2">
    <w:abstractNumId w:val="6"/>
  </w:num>
  <w:num w:numId="3">
    <w:abstractNumId w:val="4"/>
  </w:num>
  <w:num w:numId="4">
    <w:abstractNumId w:val="3"/>
  </w:num>
  <w:num w:numId="5">
    <w:abstractNumId w:val="6"/>
  </w:num>
  <w:num w:numId="6">
    <w:abstractNumId w:val="1"/>
  </w:num>
  <w:num w:numId="7">
    <w:abstractNumId w:val="5"/>
  </w:num>
  <w:num w:numId="8">
    <w:abstractNumId w:val="6"/>
  </w:num>
  <w:num w:numId="9">
    <w:abstractNumId w:val="3"/>
    <w:lvlOverride w:ilvl="0">
      <w:startOverride w:val="1"/>
      <w:lvl w:ilvl="0" w:tplc="56264C2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F0C36E4">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D2CEDEC">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65E1B4A">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426FD40">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95E6BDE">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B9CB5A4">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7FA08E8">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BA47E0">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
    <w:lvlOverride w:ilvl="0">
      <w:lvl w:ilvl="0" w:tplc="56264C2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F0C36E4">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D2CEDEC">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65E1B4A">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426FD40">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95E6BDE">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B9CB5A4">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7FA08E8">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BA47E0">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6"/>
  </w:num>
  <w:num w:numId="12">
    <w:abstractNumId w:val="6"/>
    <w:lvlOverride w:ilvl="0">
      <w:startOverride w:val="4"/>
    </w:lvlOverride>
  </w:num>
  <w:num w:numId="13">
    <w:abstractNumId w:val="3"/>
  </w:num>
  <w:num w:numId="14">
    <w:abstractNumId w:val="6"/>
  </w:num>
  <w:num w:numId="15">
    <w:abstractNumId w:val="3"/>
  </w:num>
  <w:num w:numId="16">
    <w:abstractNumId w:val="6"/>
  </w:num>
  <w:num w:numId="17">
    <w:abstractNumId w:val="3"/>
    <w:lvlOverride w:ilvl="0">
      <w:startOverride w:val="1"/>
      <w:lvl w:ilvl="0" w:tplc="56264C2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F0C36E4">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D2CEDEC">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65E1B4A">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426FD40">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95E6BDE">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B9CB5A4">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7FA08E8">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BA47E0">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6"/>
  </w:num>
  <w:num w:numId="19">
    <w:abstractNumId w:val="3"/>
    <w:lvlOverride w:ilvl="0">
      <w:startOverride w:val="1"/>
      <w:lvl w:ilvl="0" w:tplc="56264C2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F0C36E4">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D2CEDEC">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65E1B4A">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426FD40">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95E6BDE">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B9CB5A4">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7FA08E8">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BA47E0">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3"/>
    <w:lvlOverride w:ilvl="0">
      <w:lvl w:ilvl="0" w:tplc="56264C2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F0C36E4">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D2CEDEC">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65E1B4A">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426FD40">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95E6BDE">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B9CB5A4">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7FA08E8">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BA47E0">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6"/>
  </w:num>
  <w:num w:numId="22">
    <w:abstractNumId w:val="3"/>
  </w:num>
  <w:num w:numId="23">
    <w:abstractNumId w:val="6"/>
  </w:num>
  <w:num w:numId="24">
    <w:abstractNumId w:val="3"/>
  </w:num>
  <w:num w:numId="25">
    <w:abstractNumId w:val="6"/>
  </w:num>
  <w:num w:numId="26">
    <w:abstractNumId w:val="6"/>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3"/>
  </w:num>
  <w:num w:numId="28">
    <w:abstractNumId w:val="6"/>
  </w:num>
  <w:num w:numId="29">
    <w:abstractNumId w:val="0"/>
  </w:num>
  <w:num w:numId="30">
    <w:abstractNumId w:val="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C2A47"/>
    <w:rsid w:val="000E1B17"/>
    <w:rsid w:val="00163E93"/>
    <w:rsid w:val="001C76F9"/>
    <w:rsid w:val="00265EE3"/>
    <w:rsid w:val="00272C71"/>
    <w:rsid w:val="002C35EB"/>
    <w:rsid w:val="00334D4D"/>
    <w:rsid w:val="0035172D"/>
    <w:rsid w:val="00386335"/>
    <w:rsid w:val="003F4898"/>
    <w:rsid w:val="00404221"/>
    <w:rsid w:val="0047344B"/>
    <w:rsid w:val="00570061"/>
    <w:rsid w:val="005853B8"/>
    <w:rsid w:val="005D1D51"/>
    <w:rsid w:val="005D4548"/>
    <w:rsid w:val="006215E5"/>
    <w:rsid w:val="00631CA6"/>
    <w:rsid w:val="00633DB8"/>
    <w:rsid w:val="00646EA6"/>
    <w:rsid w:val="00670B90"/>
    <w:rsid w:val="006830A4"/>
    <w:rsid w:val="00751E2C"/>
    <w:rsid w:val="008330AB"/>
    <w:rsid w:val="00925066"/>
    <w:rsid w:val="009971FE"/>
    <w:rsid w:val="00A57000"/>
    <w:rsid w:val="00AE0EF9"/>
    <w:rsid w:val="00B31627"/>
    <w:rsid w:val="00BE7E7C"/>
    <w:rsid w:val="00C77BEE"/>
    <w:rsid w:val="00D25C9C"/>
    <w:rsid w:val="00D37171"/>
    <w:rsid w:val="00D62D9F"/>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cahlik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16</Pages>
  <Words>5560</Words>
  <Characters>32807</Characters>
  <Application>Microsoft Office Word</Application>
  <DocSecurity>0</DocSecurity>
  <Lines>273</Lines>
  <Paragraphs>76</Paragraphs>
  <ScaleCrop>false</ScaleCrop>
  <Company/>
  <LinksUpToDate>false</LinksUpToDate>
  <CharactersWithSpaces>38291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21</cp:revision>
  <cp:lastPrinted>2021-03-04T09:12:00Z</cp:lastPrinted>
  <dcterms:created xsi:type="dcterms:W3CDTF">2021-03-04T09:09:00Z</dcterms:created>
  <dcterms:modified xsi:type="dcterms:W3CDTF">2022-05-16T05:50:00Z</dcterms:modified>
</cp:coreProperties>
</file>