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2141BA99" w14:textId="6B6A3EB3" w:rsidR="0010174C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A832F0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>F UK –</w:t>
            </w:r>
            <w:r w:rsidR="00750715">
              <w:rPr>
                <w:rFonts w:ascii="Arial" w:hAnsi="Arial" w:cs="Arial"/>
                <w:b/>
              </w:rPr>
              <w:t xml:space="preserve"> </w:t>
            </w:r>
            <w:r w:rsidR="00A832F0">
              <w:rPr>
                <w:rFonts w:ascii="Arial" w:hAnsi="Arial" w:cs="Arial"/>
                <w:b/>
              </w:rPr>
              <w:t>S</w:t>
            </w:r>
            <w:r w:rsidR="00A832F0" w:rsidRPr="00A832F0">
              <w:rPr>
                <w:rFonts w:ascii="Arial" w:hAnsi="Arial" w:cs="Arial"/>
                <w:b/>
              </w:rPr>
              <w:t>tolní chlazená centrifuga</w:t>
            </w:r>
          </w:p>
          <w:p w14:paraId="1B4D31C9" w14:textId="7EA529CE" w:rsidR="00E1243D" w:rsidRPr="0027088E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09243070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A832F0" w:rsidRPr="00A832F0">
        <w:rPr>
          <w:rFonts w:ascii="Arial" w:eastAsia="MS Gothic" w:hAnsi="Arial" w:cs="Arial"/>
          <w:b/>
          <w:sz w:val="20"/>
          <w:szCs w:val="20"/>
        </w:rPr>
        <w:t>stolní chlazen</w:t>
      </w:r>
      <w:r w:rsidR="00A832F0" w:rsidRPr="00A832F0">
        <w:rPr>
          <w:rFonts w:ascii="Arial" w:eastAsia="MS Gothic" w:hAnsi="Arial" w:cs="Arial"/>
          <w:b/>
          <w:sz w:val="20"/>
          <w:szCs w:val="20"/>
        </w:rPr>
        <w:t>é</w:t>
      </w:r>
      <w:r w:rsidR="00A832F0" w:rsidRPr="00A832F0">
        <w:rPr>
          <w:rFonts w:ascii="Arial" w:eastAsia="MS Gothic" w:hAnsi="Arial" w:cs="Arial"/>
          <w:b/>
          <w:sz w:val="20"/>
          <w:szCs w:val="20"/>
        </w:rPr>
        <w:t xml:space="preserve"> centrifug</w:t>
      </w:r>
      <w:r w:rsidR="00A832F0" w:rsidRPr="00A832F0">
        <w:rPr>
          <w:rFonts w:ascii="Arial" w:eastAsia="MS Gothic" w:hAnsi="Arial" w:cs="Arial"/>
          <w:b/>
          <w:sz w:val="20"/>
          <w:szCs w:val="20"/>
        </w:rPr>
        <w:t>y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2C07" w14:textId="77777777" w:rsidR="003C2C69" w:rsidRDefault="003C2C69" w:rsidP="00B672DB">
      <w:pPr>
        <w:spacing w:after="0" w:line="240" w:lineRule="auto"/>
      </w:pPr>
      <w:r>
        <w:separator/>
      </w:r>
    </w:p>
  </w:endnote>
  <w:endnote w:type="continuationSeparator" w:id="0">
    <w:p w14:paraId="4FE3DA8E" w14:textId="77777777" w:rsidR="003C2C69" w:rsidRDefault="003C2C6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D699" w14:textId="77777777" w:rsidR="003C2C69" w:rsidRDefault="003C2C69" w:rsidP="00B672DB">
      <w:pPr>
        <w:spacing w:after="0" w:line="240" w:lineRule="auto"/>
      </w:pPr>
      <w:r>
        <w:separator/>
      </w:r>
    </w:p>
  </w:footnote>
  <w:footnote w:type="continuationSeparator" w:id="0">
    <w:p w14:paraId="5077A1DF" w14:textId="77777777" w:rsidR="003C2C69" w:rsidRDefault="003C2C6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390B"/>
    <w:rsid w:val="003679A3"/>
    <w:rsid w:val="00383450"/>
    <w:rsid w:val="003B1F2E"/>
    <w:rsid w:val="003C2C69"/>
    <w:rsid w:val="003E3301"/>
    <w:rsid w:val="003F54BF"/>
    <w:rsid w:val="004054FA"/>
    <w:rsid w:val="0040585D"/>
    <w:rsid w:val="004869C3"/>
    <w:rsid w:val="004C30C7"/>
    <w:rsid w:val="005558F0"/>
    <w:rsid w:val="00593649"/>
    <w:rsid w:val="005A4EAC"/>
    <w:rsid w:val="005C3380"/>
    <w:rsid w:val="005C79CA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2023-05-19T07:36:00Z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