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CCCF5" w14:textId="77777777" w:rsidR="00962A96" w:rsidRDefault="00962A96" w:rsidP="00962A96">
      <w:pPr>
        <w:spacing w:after="0"/>
        <w:jc w:val="center"/>
        <w:rPr>
          <w:rFonts w:ascii="Arial" w:hAnsi="Arial" w:cs="Arial"/>
          <w:b/>
          <w:sz w:val="36"/>
          <w:szCs w:val="36"/>
        </w:rPr>
      </w:pPr>
      <w:bookmarkStart w:id="0" w:name="_Hlk121497896"/>
      <w:r w:rsidRPr="007275AB">
        <w:rPr>
          <w:rFonts w:ascii="Arial" w:hAnsi="Arial" w:cs="Arial"/>
          <w:b/>
          <w:sz w:val="36"/>
          <w:szCs w:val="36"/>
        </w:rPr>
        <w:t>Rekonstrukce</w:t>
      </w:r>
      <w:r>
        <w:rPr>
          <w:rFonts w:ascii="Arial" w:hAnsi="Arial" w:cs="Arial"/>
          <w:b/>
          <w:sz w:val="36"/>
          <w:szCs w:val="36"/>
        </w:rPr>
        <w:t xml:space="preserve"> části Šafránkova pavilonu</w:t>
      </w:r>
    </w:p>
    <w:p w14:paraId="4F7F9A1C" w14:textId="77777777" w:rsidR="00962A96" w:rsidRDefault="00962A96" w:rsidP="00962A96">
      <w:pPr>
        <w:spacing w:after="0"/>
        <w:jc w:val="center"/>
        <w:rPr>
          <w:rFonts w:ascii="Arial" w:hAnsi="Arial" w:cs="Arial"/>
          <w:b/>
          <w:sz w:val="36"/>
          <w:szCs w:val="36"/>
        </w:rPr>
      </w:pPr>
      <w:r>
        <w:rPr>
          <w:rFonts w:ascii="Arial" w:hAnsi="Arial" w:cs="Arial"/>
          <w:b/>
          <w:sz w:val="36"/>
          <w:szCs w:val="36"/>
        </w:rPr>
        <w:t>studentské koleje a nástavba jednoho patra</w:t>
      </w:r>
    </w:p>
    <w:p w14:paraId="6D480C78" w14:textId="77777777" w:rsidR="00962A96" w:rsidRDefault="00962A96" w:rsidP="00962A96">
      <w:pPr>
        <w:spacing w:after="0"/>
        <w:jc w:val="center"/>
        <w:rPr>
          <w:rFonts w:ascii="Arial" w:hAnsi="Arial" w:cs="Arial"/>
          <w:sz w:val="24"/>
          <w:szCs w:val="24"/>
        </w:rPr>
      </w:pPr>
      <w:r>
        <w:rPr>
          <w:rFonts w:ascii="Arial" w:hAnsi="Arial" w:cs="Arial"/>
          <w:sz w:val="24"/>
          <w:szCs w:val="24"/>
        </w:rPr>
        <w:t>pro Universitu Karlovu v Plzni, Husova 654/3, 301 00 Plzeň</w:t>
      </w:r>
    </w:p>
    <w:p w14:paraId="001351CE" w14:textId="77777777" w:rsidR="00962A96" w:rsidRDefault="00962A96" w:rsidP="00962A96">
      <w:pPr>
        <w:spacing w:after="0"/>
        <w:jc w:val="center"/>
        <w:rPr>
          <w:rFonts w:ascii="Arial" w:hAnsi="Arial" w:cs="Arial"/>
          <w:b/>
          <w:sz w:val="48"/>
          <w:szCs w:val="48"/>
        </w:rPr>
      </w:pPr>
      <w:r>
        <w:rPr>
          <w:rFonts w:ascii="Arial" w:hAnsi="Arial" w:cs="Arial"/>
          <w:b/>
          <w:sz w:val="48"/>
          <w:szCs w:val="48"/>
        </w:rPr>
        <w:t>Projekt</w:t>
      </w:r>
    </w:p>
    <w:p w14:paraId="3B0C3402" w14:textId="3C38DA76" w:rsidR="005D55CD" w:rsidRPr="005D55CD" w:rsidRDefault="005D55CD" w:rsidP="005D55CD">
      <w:pPr>
        <w:spacing w:after="0"/>
        <w:jc w:val="center"/>
        <w:rPr>
          <w:rFonts w:ascii="Arial" w:hAnsi="Arial" w:cs="Arial"/>
          <w:sz w:val="24"/>
          <w:szCs w:val="24"/>
        </w:rPr>
      </w:pPr>
      <w:r>
        <w:rPr>
          <w:rFonts w:ascii="Arial" w:hAnsi="Arial" w:cs="Arial"/>
        </w:rPr>
        <w:t>pro získání společného povolení (DÚR + DSP)</w:t>
      </w:r>
    </w:p>
    <w:p w14:paraId="340BE0AA" w14:textId="77777777" w:rsidR="00962A96" w:rsidRDefault="00F14B05" w:rsidP="00962A96">
      <w:pPr>
        <w:spacing w:after="0"/>
        <w:jc w:val="center"/>
        <w:rPr>
          <w:rFonts w:ascii="Arial" w:hAnsi="Arial" w:cs="Arial"/>
          <w:b/>
          <w:sz w:val="36"/>
          <w:szCs w:val="36"/>
        </w:rPr>
      </w:pPr>
      <w:r w:rsidRPr="00F14B05">
        <w:rPr>
          <w:rFonts w:ascii="Arial" w:hAnsi="Arial" w:cs="Arial"/>
          <w:b/>
          <w:sz w:val="36"/>
          <w:szCs w:val="36"/>
        </w:rPr>
        <w:t>A + B – Průvodní a souhrnná technická zpráva</w:t>
      </w:r>
    </w:p>
    <w:p w14:paraId="46B6B9E9" w14:textId="77777777" w:rsidR="00F14B05" w:rsidRPr="00F14B05" w:rsidRDefault="00F14B05" w:rsidP="00962A96">
      <w:pPr>
        <w:spacing w:after="0"/>
        <w:jc w:val="center"/>
        <w:rPr>
          <w:rFonts w:ascii="Arial" w:hAnsi="Arial" w:cs="Arial"/>
          <w:b/>
          <w:sz w:val="36"/>
          <w:szCs w:val="36"/>
        </w:rPr>
      </w:pPr>
    </w:p>
    <w:p w14:paraId="6B06F07D" w14:textId="77777777" w:rsidR="00962A96" w:rsidRDefault="00962A96" w:rsidP="00962A96">
      <w:pPr>
        <w:spacing w:after="0"/>
        <w:jc w:val="center"/>
        <w:rPr>
          <w:rFonts w:ascii="Arial" w:hAnsi="Arial" w:cs="Arial"/>
          <w:sz w:val="24"/>
          <w:szCs w:val="24"/>
        </w:rPr>
      </w:pPr>
      <w:r>
        <w:rPr>
          <w:rFonts w:ascii="Arial" w:hAnsi="Arial" w:cs="Arial"/>
          <w:noProof/>
          <w:sz w:val="24"/>
          <w:szCs w:val="24"/>
          <w:lang w:eastAsia="cs-CZ"/>
        </w:rPr>
        <w:drawing>
          <wp:inline distT="0" distB="0" distL="0" distR="0" wp14:anchorId="238C3C99" wp14:editId="55FD7141">
            <wp:extent cx="5312410" cy="3986530"/>
            <wp:effectExtent l="0" t="3810" r="0" b="0"/>
            <wp:docPr id="1" name="Obrázek 1" descr="C:\Users\Ivan\AppData\Local\Microsoft\Windows\INetCache\Content.Word\IMG_86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AppData\Local\Microsoft\Windows\INetCache\Content.Word\IMG_866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5312410" cy="3986530"/>
                    </a:xfrm>
                    <a:prstGeom prst="rect">
                      <a:avLst/>
                    </a:prstGeom>
                    <a:noFill/>
                    <a:ln>
                      <a:noFill/>
                    </a:ln>
                  </pic:spPr>
                </pic:pic>
              </a:graphicData>
            </a:graphic>
          </wp:inline>
        </w:drawing>
      </w:r>
    </w:p>
    <w:p w14:paraId="0444EB3E" w14:textId="77777777" w:rsidR="00962A96" w:rsidRDefault="00962A96" w:rsidP="00962A96">
      <w:pPr>
        <w:spacing w:after="0"/>
        <w:jc w:val="center"/>
        <w:rPr>
          <w:rFonts w:ascii="Arial" w:hAnsi="Arial" w:cs="Arial"/>
          <w:b/>
        </w:rPr>
      </w:pPr>
    </w:p>
    <w:p w14:paraId="63015880" w14:textId="77777777" w:rsidR="00962A96" w:rsidRDefault="00962A96" w:rsidP="00962A96">
      <w:pPr>
        <w:spacing w:after="0"/>
        <w:jc w:val="center"/>
        <w:rPr>
          <w:rFonts w:ascii="Arial" w:hAnsi="Arial" w:cs="Arial"/>
          <w:b/>
        </w:rPr>
      </w:pPr>
    </w:p>
    <w:p w14:paraId="45AD226E" w14:textId="77777777" w:rsidR="00962A96" w:rsidRDefault="00962A96" w:rsidP="00962A96">
      <w:pPr>
        <w:spacing w:after="0"/>
        <w:jc w:val="center"/>
        <w:rPr>
          <w:rFonts w:ascii="Arial" w:hAnsi="Arial" w:cs="Arial"/>
          <w:b/>
        </w:rPr>
      </w:pPr>
      <w:r>
        <w:rPr>
          <w:rFonts w:ascii="Arial" w:hAnsi="Arial" w:cs="Arial"/>
          <w:b/>
        </w:rPr>
        <w:t>Vypracoval: MEPRO s.r.o.</w:t>
      </w:r>
    </w:p>
    <w:p w14:paraId="1E0EC070" w14:textId="77777777" w:rsidR="00962A96" w:rsidRPr="00921879" w:rsidRDefault="00962A96" w:rsidP="00962A96">
      <w:pPr>
        <w:spacing w:after="0"/>
        <w:jc w:val="center"/>
        <w:rPr>
          <w:rFonts w:ascii="Arial" w:hAnsi="Arial" w:cs="Arial"/>
        </w:rPr>
      </w:pPr>
      <w:r w:rsidRPr="00921879">
        <w:rPr>
          <w:rFonts w:ascii="Arial" w:hAnsi="Arial" w:cs="Arial"/>
        </w:rPr>
        <w:t>nám. Před bateriemi 912/6</w:t>
      </w:r>
      <w:r>
        <w:rPr>
          <w:rFonts w:ascii="Arial" w:hAnsi="Arial" w:cs="Arial"/>
        </w:rPr>
        <w:t xml:space="preserve">, </w:t>
      </w:r>
      <w:r w:rsidRPr="00921879">
        <w:rPr>
          <w:rFonts w:ascii="Arial" w:hAnsi="Arial" w:cs="Arial"/>
        </w:rPr>
        <w:t>162 00, Praha 6</w:t>
      </w:r>
    </w:p>
    <w:p w14:paraId="36F9406F" w14:textId="11F6857E" w:rsidR="00962A96" w:rsidRPr="00962A96" w:rsidRDefault="00962A96" w:rsidP="00962A96">
      <w:pPr>
        <w:spacing w:after="0"/>
        <w:jc w:val="center"/>
        <w:rPr>
          <w:rFonts w:ascii="Arial" w:hAnsi="Arial" w:cs="Arial"/>
        </w:rPr>
      </w:pPr>
      <w:r w:rsidRPr="00962A96">
        <w:rPr>
          <w:rFonts w:ascii="Arial" w:hAnsi="Arial" w:cs="Arial"/>
        </w:rPr>
        <w:t>IČ: 48025721, D</w:t>
      </w:r>
      <w:r w:rsidR="008F6EFE">
        <w:rPr>
          <w:rFonts w:ascii="Arial" w:hAnsi="Arial" w:cs="Arial"/>
        </w:rPr>
        <w:t>I</w:t>
      </w:r>
      <w:r w:rsidRPr="00962A96">
        <w:rPr>
          <w:rFonts w:ascii="Arial" w:hAnsi="Arial" w:cs="Arial"/>
        </w:rPr>
        <w:t>Č: CZ 48025721</w:t>
      </w:r>
    </w:p>
    <w:p w14:paraId="1329C190" w14:textId="593223D3" w:rsidR="00962A96" w:rsidRPr="00962A96" w:rsidRDefault="00962A96" w:rsidP="00962A96">
      <w:pPr>
        <w:spacing w:after="0"/>
        <w:jc w:val="center"/>
        <w:rPr>
          <w:rFonts w:ascii="Arial" w:hAnsi="Arial" w:cs="Arial"/>
          <w:b/>
        </w:rPr>
      </w:pPr>
      <w:r w:rsidRPr="00962A96">
        <w:rPr>
          <w:rFonts w:ascii="Arial" w:hAnsi="Arial" w:cs="Arial"/>
          <w:b/>
        </w:rPr>
        <w:t>zastoupený: Ing.</w:t>
      </w:r>
      <w:r w:rsidR="000C15E1">
        <w:rPr>
          <w:rFonts w:ascii="Arial" w:hAnsi="Arial" w:cs="Arial"/>
          <w:b/>
        </w:rPr>
        <w:t xml:space="preserve"> </w:t>
      </w:r>
      <w:r w:rsidRPr="00962A96">
        <w:rPr>
          <w:rFonts w:ascii="Arial" w:hAnsi="Arial" w:cs="Arial"/>
          <w:b/>
        </w:rPr>
        <w:t>arch. M. Březinou, jednatelem</w:t>
      </w:r>
    </w:p>
    <w:p w14:paraId="43F35F9E" w14:textId="0960949E" w:rsidR="00962A96" w:rsidRDefault="00962A96" w:rsidP="00962A96">
      <w:pPr>
        <w:spacing w:after="0"/>
        <w:jc w:val="center"/>
        <w:rPr>
          <w:rFonts w:ascii="Arial" w:hAnsi="Arial" w:cs="Arial"/>
        </w:rPr>
      </w:pPr>
      <w:r>
        <w:rPr>
          <w:rFonts w:ascii="Arial" w:hAnsi="Arial" w:cs="Arial"/>
        </w:rPr>
        <w:t>č.</w:t>
      </w:r>
      <w:r w:rsidR="000C15E1">
        <w:rPr>
          <w:rFonts w:ascii="Arial" w:hAnsi="Arial" w:cs="Arial"/>
        </w:rPr>
        <w:t xml:space="preserve"> </w:t>
      </w:r>
      <w:r>
        <w:rPr>
          <w:rFonts w:ascii="Arial" w:hAnsi="Arial" w:cs="Arial"/>
        </w:rPr>
        <w:t>autorizace ČKA: 4209</w:t>
      </w:r>
    </w:p>
    <w:p w14:paraId="6AA813FA" w14:textId="77777777" w:rsidR="00962A96" w:rsidRPr="00921879" w:rsidRDefault="00962A96" w:rsidP="00962A96">
      <w:pPr>
        <w:spacing w:after="0"/>
        <w:jc w:val="center"/>
        <w:rPr>
          <w:rFonts w:ascii="Arial" w:hAnsi="Arial" w:cs="Arial"/>
        </w:rPr>
      </w:pPr>
      <w:r w:rsidRPr="00921879">
        <w:rPr>
          <w:rFonts w:ascii="Arial" w:hAnsi="Arial" w:cs="Arial"/>
          <w:b/>
        </w:rPr>
        <w:t>Termín:</w:t>
      </w:r>
      <w:r>
        <w:rPr>
          <w:rFonts w:ascii="Arial" w:hAnsi="Arial" w:cs="Arial"/>
        </w:rPr>
        <w:t xml:space="preserve"> srpen 2022</w:t>
      </w:r>
    </w:p>
    <w:p w14:paraId="4D134705" w14:textId="0305DA4A" w:rsidR="00962A96" w:rsidRDefault="00962A96" w:rsidP="00962A96">
      <w:pPr>
        <w:jc w:val="center"/>
        <w:rPr>
          <w:rFonts w:ascii="Arial" w:hAnsi="Arial" w:cs="Arial"/>
        </w:rPr>
      </w:pPr>
      <w:proofErr w:type="spellStart"/>
      <w:r>
        <w:rPr>
          <w:rFonts w:ascii="Arial" w:hAnsi="Arial" w:cs="Arial"/>
          <w:b/>
        </w:rPr>
        <w:t>Zak</w:t>
      </w:r>
      <w:proofErr w:type="spellEnd"/>
      <w:r>
        <w:rPr>
          <w:rFonts w:ascii="Arial" w:hAnsi="Arial" w:cs="Arial"/>
          <w:b/>
        </w:rPr>
        <w:t xml:space="preserve">. číslo: </w:t>
      </w:r>
      <w:r w:rsidRPr="00DE7B37">
        <w:rPr>
          <w:rFonts w:ascii="Arial" w:hAnsi="Arial" w:cs="Arial"/>
        </w:rPr>
        <w:t xml:space="preserve">7 – </w:t>
      </w:r>
      <w:r>
        <w:rPr>
          <w:rFonts w:ascii="Arial" w:hAnsi="Arial" w:cs="Arial"/>
        </w:rPr>
        <w:t>05</w:t>
      </w:r>
      <w:r w:rsidRPr="00DE7B37">
        <w:rPr>
          <w:rFonts w:ascii="Arial" w:hAnsi="Arial" w:cs="Arial"/>
        </w:rPr>
        <w:t>/ 2</w:t>
      </w:r>
      <w:r>
        <w:rPr>
          <w:rFonts w:ascii="Arial" w:hAnsi="Arial" w:cs="Arial"/>
        </w:rPr>
        <w:t>2</w:t>
      </w:r>
    </w:p>
    <w:p w14:paraId="5DA51539" w14:textId="77777777" w:rsidR="00DE1EE4" w:rsidRDefault="00DE1EE4" w:rsidP="00DE1EE4">
      <w:pPr>
        <w:spacing w:after="0"/>
        <w:jc w:val="center"/>
        <w:rPr>
          <w:rFonts w:ascii="Arial" w:hAnsi="Arial" w:cs="Arial"/>
          <w:b/>
          <w:sz w:val="36"/>
          <w:szCs w:val="36"/>
        </w:rPr>
      </w:pPr>
      <w:r w:rsidRPr="007275AB">
        <w:rPr>
          <w:rFonts w:ascii="Arial" w:hAnsi="Arial" w:cs="Arial"/>
          <w:b/>
          <w:sz w:val="36"/>
          <w:szCs w:val="36"/>
        </w:rPr>
        <w:lastRenderedPageBreak/>
        <w:t>Rekonstrukce</w:t>
      </w:r>
      <w:r>
        <w:rPr>
          <w:rFonts w:ascii="Arial" w:hAnsi="Arial" w:cs="Arial"/>
          <w:b/>
          <w:sz w:val="36"/>
          <w:szCs w:val="36"/>
        </w:rPr>
        <w:t xml:space="preserve"> části Šafránkova pavilonu</w:t>
      </w:r>
    </w:p>
    <w:p w14:paraId="212C0493" w14:textId="77777777" w:rsidR="00DE1EE4" w:rsidRDefault="00DE1EE4" w:rsidP="00DE1EE4">
      <w:pPr>
        <w:spacing w:after="0"/>
        <w:jc w:val="center"/>
        <w:rPr>
          <w:rFonts w:ascii="Arial" w:hAnsi="Arial" w:cs="Arial"/>
          <w:b/>
          <w:sz w:val="36"/>
          <w:szCs w:val="36"/>
        </w:rPr>
      </w:pPr>
      <w:r>
        <w:rPr>
          <w:rFonts w:ascii="Arial" w:hAnsi="Arial" w:cs="Arial"/>
          <w:b/>
          <w:sz w:val="36"/>
          <w:szCs w:val="36"/>
        </w:rPr>
        <w:t>studentské koleje a nástavba jednoho patra</w:t>
      </w:r>
    </w:p>
    <w:p w14:paraId="30B83F37" w14:textId="77777777" w:rsidR="00DE1EE4" w:rsidRDefault="00DE1EE4" w:rsidP="00DE1EE4">
      <w:pPr>
        <w:spacing w:after="0"/>
        <w:jc w:val="center"/>
        <w:rPr>
          <w:rFonts w:ascii="Arial" w:hAnsi="Arial" w:cs="Arial"/>
          <w:sz w:val="24"/>
          <w:szCs w:val="24"/>
        </w:rPr>
      </w:pPr>
      <w:r>
        <w:rPr>
          <w:rFonts w:ascii="Arial" w:hAnsi="Arial" w:cs="Arial"/>
          <w:sz w:val="24"/>
          <w:szCs w:val="24"/>
        </w:rPr>
        <w:t>pro Universitu Karlovu v Plzni, Husova 654/3, 301 00 Plzeň</w:t>
      </w:r>
    </w:p>
    <w:p w14:paraId="275DE338" w14:textId="77777777" w:rsidR="00DE1EE4" w:rsidRDefault="00DE1EE4" w:rsidP="00DE1EE4">
      <w:pPr>
        <w:spacing w:after="0"/>
        <w:jc w:val="center"/>
        <w:rPr>
          <w:rFonts w:ascii="Arial" w:hAnsi="Arial" w:cs="Arial"/>
          <w:b/>
          <w:sz w:val="48"/>
          <w:szCs w:val="48"/>
        </w:rPr>
      </w:pPr>
      <w:r>
        <w:rPr>
          <w:rFonts w:ascii="Arial" w:hAnsi="Arial" w:cs="Arial"/>
          <w:b/>
          <w:sz w:val="48"/>
          <w:szCs w:val="48"/>
        </w:rPr>
        <w:t>Projekt</w:t>
      </w:r>
    </w:p>
    <w:p w14:paraId="57E2A4B3" w14:textId="77777777" w:rsidR="00DE1EE4" w:rsidRPr="005D55CD" w:rsidRDefault="00DE1EE4" w:rsidP="00DE1EE4">
      <w:pPr>
        <w:spacing w:after="0"/>
        <w:jc w:val="center"/>
        <w:rPr>
          <w:rFonts w:ascii="Arial" w:hAnsi="Arial" w:cs="Arial"/>
          <w:sz w:val="24"/>
          <w:szCs w:val="24"/>
        </w:rPr>
      </w:pPr>
      <w:r>
        <w:rPr>
          <w:rFonts w:ascii="Arial" w:hAnsi="Arial" w:cs="Arial"/>
        </w:rPr>
        <w:t>pro získání společného povolení (DÚR + DSP)</w:t>
      </w:r>
    </w:p>
    <w:p w14:paraId="2AEF61C9" w14:textId="18C1FFC2" w:rsidR="00CB0084" w:rsidRDefault="00CB0084" w:rsidP="00CB0084">
      <w:pPr>
        <w:spacing w:after="0"/>
        <w:jc w:val="center"/>
        <w:rPr>
          <w:rFonts w:ascii="Arial" w:hAnsi="Arial" w:cs="Arial"/>
          <w:b/>
          <w:sz w:val="36"/>
          <w:szCs w:val="36"/>
        </w:rPr>
      </w:pPr>
      <w:r>
        <w:rPr>
          <w:rFonts w:ascii="Arial" w:hAnsi="Arial" w:cs="Arial"/>
          <w:b/>
          <w:sz w:val="36"/>
          <w:szCs w:val="36"/>
        </w:rPr>
        <w:t xml:space="preserve">D.1 </w:t>
      </w:r>
      <w:r w:rsidRPr="00F14B05">
        <w:rPr>
          <w:rFonts w:ascii="Arial" w:hAnsi="Arial" w:cs="Arial"/>
          <w:b/>
          <w:sz w:val="36"/>
          <w:szCs w:val="36"/>
        </w:rPr>
        <w:t xml:space="preserve">– </w:t>
      </w:r>
      <w:r>
        <w:rPr>
          <w:rFonts w:ascii="Arial" w:hAnsi="Arial" w:cs="Arial"/>
          <w:b/>
          <w:sz w:val="36"/>
          <w:szCs w:val="36"/>
        </w:rPr>
        <w:t>Dokumentace objektů</w:t>
      </w:r>
    </w:p>
    <w:p w14:paraId="0B2681D5" w14:textId="21FC495B" w:rsidR="00DE1EE4" w:rsidRDefault="00DE1EE4" w:rsidP="00DE1EE4">
      <w:pPr>
        <w:spacing w:after="0"/>
        <w:jc w:val="center"/>
        <w:rPr>
          <w:rFonts w:ascii="Arial" w:hAnsi="Arial" w:cs="Arial"/>
          <w:b/>
          <w:sz w:val="36"/>
          <w:szCs w:val="36"/>
        </w:rPr>
      </w:pPr>
    </w:p>
    <w:p w14:paraId="6696E905" w14:textId="77777777" w:rsidR="00DE1EE4" w:rsidRPr="00F14B05" w:rsidRDefault="00DE1EE4" w:rsidP="00DE1EE4">
      <w:pPr>
        <w:spacing w:after="0"/>
        <w:jc w:val="center"/>
        <w:rPr>
          <w:rFonts w:ascii="Arial" w:hAnsi="Arial" w:cs="Arial"/>
          <w:b/>
          <w:sz w:val="36"/>
          <w:szCs w:val="36"/>
        </w:rPr>
      </w:pPr>
    </w:p>
    <w:p w14:paraId="5F4F90E8" w14:textId="77777777" w:rsidR="00DE1EE4" w:rsidRDefault="00DE1EE4" w:rsidP="00DE1EE4">
      <w:pPr>
        <w:spacing w:after="0"/>
        <w:jc w:val="center"/>
        <w:rPr>
          <w:rFonts w:ascii="Arial" w:hAnsi="Arial" w:cs="Arial"/>
          <w:sz w:val="24"/>
          <w:szCs w:val="24"/>
        </w:rPr>
      </w:pPr>
      <w:r>
        <w:rPr>
          <w:rFonts w:ascii="Arial" w:hAnsi="Arial" w:cs="Arial"/>
          <w:noProof/>
          <w:sz w:val="24"/>
          <w:szCs w:val="24"/>
          <w:lang w:eastAsia="cs-CZ"/>
        </w:rPr>
        <w:drawing>
          <wp:inline distT="0" distB="0" distL="0" distR="0" wp14:anchorId="0532AB64" wp14:editId="03E5CD29">
            <wp:extent cx="5312410" cy="3986530"/>
            <wp:effectExtent l="0" t="3810" r="0" b="0"/>
            <wp:docPr id="3" name="Obrázek 3" descr="C:\Users\Ivan\AppData\Local\Microsoft\Windows\INetCache\Content.Word\IMG_86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AppData\Local\Microsoft\Windows\INetCache\Content.Word\IMG_866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5312410" cy="3986530"/>
                    </a:xfrm>
                    <a:prstGeom prst="rect">
                      <a:avLst/>
                    </a:prstGeom>
                    <a:noFill/>
                    <a:ln>
                      <a:noFill/>
                    </a:ln>
                  </pic:spPr>
                </pic:pic>
              </a:graphicData>
            </a:graphic>
          </wp:inline>
        </w:drawing>
      </w:r>
    </w:p>
    <w:p w14:paraId="0A770DE5" w14:textId="77777777" w:rsidR="00DE1EE4" w:rsidRDefault="00DE1EE4" w:rsidP="00DE1EE4">
      <w:pPr>
        <w:spacing w:after="0"/>
        <w:jc w:val="center"/>
        <w:rPr>
          <w:rFonts w:ascii="Arial" w:hAnsi="Arial" w:cs="Arial"/>
          <w:b/>
        </w:rPr>
      </w:pPr>
    </w:p>
    <w:p w14:paraId="145CB61A" w14:textId="77777777" w:rsidR="00DE1EE4" w:rsidRDefault="00DE1EE4" w:rsidP="00DE1EE4">
      <w:pPr>
        <w:spacing w:after="0"/>
        <w:jc w:val="center"/>
        <w:rPr>
          <w:rFonts w:ascii="Arial" w:hAnsi="Arial" w:cs="Arial"/>
          <w:b/>
        </w:rPr>
      </w:pPr>
    </w:p>
    <w:p w14:paraId="43C2C7DB" w14:textId="77777777" w:rsidR="00DE1EE4" w:rsidRDefault="00DE1EE4" w:rsidP="00DE1EE4">
      <w:pPr>
        <w:spacing w:after="0"/>
        <w:jc w:val="center"/>
        <w:rPr>
          <w:rFonts w:ascii="Arial" w:hAnsi="Arial" w:cs="Arial"/>
          <w:b/>
        </w:rPr>
      </w:pPr>
      <w:r>
        <w:rPr>
          <w:rFonts w:ascii="Arial" w:hAnsi="Arial" w:cs="Arial"/>
          <w:b/>
        </w:rPr>
        <w:t>Vypracoval: MEPRO s.r.o.</w:t>
      </w:r>
    </w:p>
    <w:p w14:paraId="2279F02E" w14:textId="77777777" w:rsidR="00DE1EE4" w:rsidRPr="00921879" w:rsidRDefault="00DE1EE4" w:rsidP="00DE1EE4">
      <w:pPr>
        <w:spacing w:after="0"/>
        <w:jc w:val="center"/>
        <w:rPr>
          <w:rFonts w:ascii="Arial" w:hAnsi="Arial" w:cs="Arial"/>
        </w:rPr>
      </w:pPr>
      <w:r w:rsidRPr="00921879">
        <w:rPr>
          <w:rFonts w:ascii="Arial" w:hAnsi="Arial" w:cs="Arial"/>
        </w:rPr>
        <w:t>nám. Před bateriemi 912/6</w:t>
      </w:r>
      <w:r>
        <w:rPr>
          <w:rFonts w:ascii="Arial" w:hAnsi="Arial" w:cs="Arial"/>
        </w:rPr>
        <w:t xml:space="preserve">, </w:t>
      </w:r>
      <w:r w:rsidRPr="00921879">
        <w:rPr>
          <w:rFonts w:ascii="Arial" w:hAnsi="Arial" w:cs="Arial"/>
        </w:rPr>
        <w:t>162 00, Praha 6</w:t>
      </w:r>
    </w:p>
    <w:p w14:paraId="3AFFE376" w14:textId="77777777" w:rsidR="00DE1EE4" w:rsidRPr="00962A96" w:rsidRDefault="00DE1EE4" w:rsidP="00DE1EE4">
      <w:pPr>
        <w:spacing w:after="0"/>
        <w:jc w:val="center"/>
        <w:rPr>
          <w:rFonts w:ascii="Arial" w:hAnsi="Arial" w:cs="Arial"/>
        </w:rPr>
      </w:pPr>
      <w:r w:rsidRPr="00962A96">
        <w:rPr>
          <w:rFonts w:ascii="Arial" w:hAnsi="Arial" w:cs="Arial"/>
        </w:rPr>
        <w:t>IČ: 48025721, D</w:t>
      </w:r>
      <w:r>
        <w:rPr>
          <w:rFonts w:ascii="Arial" w:hAnsi="Arial" w:cs="Arial"/>
        </w:rPr>
        <w:t>I</w:t>
      </w:r>
      <w:r w:rsidRPr="00962A96">
        <w:rPr>
          <w:rFonts w:ascii="Arial" w:hAnsi="Arial" w:cs="Arial"/>
        </w:rPr>
        <w:t>Č: CZ 48025721</w:t>
      </w:r>
    </w:p>
    <w:p w14:paraId="05C5FC0A" w14:textId="77777777" w:rsidR="00DE1EE4" w:rsidRPr="00962A96" w:rsidRDefault="00DE1EE4" w:rsidP="00DE1EE4">
      <w:pPr>
        <w:spacing w:after="0"/>
        <w:jc w:val="center"/>
        <w:rPr>
          <w:rFonts w:ascii="Arial" w:hAnsi="Arial" w:cs="Arial"/>
          <w:b/>
        </w:rPr>
      </w:pPr>
      <w:r w:rsidRPr="00962A96">
        <w:rPr>
          <w:rFonts w:ascii="Arial" w:hAnsi="Arial" w:cs="Arial"/>
          <w:b/>
        </w:rPr>
        <w:t>zastoupený: Ing.</w:t>
      </w:r>
      <w:r>
        <w:rPr>
          <w:rFonts w:ascii="Arial" w:hAnsi="Arial" w:cs="Arial"/>
          <w:b/>
        </w:rPr>
        <w:t xml:space="preserve"> </w:t>
      </w:r>
      <w:r w:rsidRPr="00962A96">
        <w:rPr>
          <w:rFonts w:ascii="Arial" w:hAnsi="Arial" w:cs="Arial"/>
          <w:b/>
        </w:rPr>
        <w:t>arch. M. Březinou, jednatelem</w:t>
      </w:r>
    </w:p>
    <w:p w14:paraId="1762BAC4" w14:textId="77777777" w:rsidR="00DE1EE4" w:rsidRDefault="00DE1EE4" w:rsidP="00DE1EE4">
      <w:pPr>
        <w:spacing w:after="0"/>
        <w:jc w:val="center"/>
        <w:rPr>
          <w:rFonts w:ascii="Arial" w:hAnsi="Arial" w:cs="Arial"/>
        </w:rPr>
      </w:pPr>
      <w:r>
        <w:rPr>
          <w:rFonts w:ascii="Arial" w:hAnsi="Arial" w:cs="Arial"/>
        </w:rPr>
        <w:t>č. autorizace ČKA: 4209</w:t>
      </w:r>
    </w:p>
    <w:p w14:paraId="41A3AE58" w14:textId="77777777" w:rsidR="00DE1EE4" w:rsidRPr="00921879" w:rsidRDefault="00DE1EE4" w:rsidP="00DE1EE4">
      <w:pPr>
        <w:spacing w:after="0"/>
        <w:jc w:val="center"/>
        <w:rPr>
          <w:rFonts w:ascii="Arial" w:hAnsi="Arial" w:cs="Arial"/>
        </w:rPr>
      </w:pPr>
      <w:r w:rsidRPr="00921879">
        <w:rPr>
          <w:rFonts w:ascii="Arial" w:hAnsi="Arial" w:cs="Arial"/>
          <w:b/>
        </w:rPr>
        <w:t>Termín:</w:t>
      </w:r>
      <w:r>
        <w:rPr>
          <w:rFonts w:ascii="Arial" w:hAnsi="Arial" w:cs="Arial"/>
        </w:rPr>
        <w:t xml:space="preserve"> srpen 2022</w:t>
      </w:r>
    </w:p>
    <w:p w14:paraId="3F644833" w14:textId="77777777" w:rsidR="00DE1EE4" w:rsidRPr="00DE7B37" w:rsidRDefault="00DE1EE4" w:rsidP="00DE1EE4">
      <w:pPr>
        <w:jc w:val="center"/>
        <w:rPr>
          <w:rFonts w:ascii="Arial" w:hAnsi="Arial" w:cs="Arial"/>
        </w:rPr>
      </w:pPr>
      <w:proofErr w:type="spellStart"/>
      <w:r>
        <w:rPr>
          <w:rFonts w:ascii="Arial" w:hAnsi="Arial" w:cs="Arial"/>
          <w:b/>
        </w:rPr>
        <w:lastRenderedPageBreak/>
        <w:t>Zak</w:t>
      </w:r>
      <w:proofErr w:type="spellEnd"/>
      <w:r>
        <w:rPr>
          <w:rFonts w:ascii="Arial" w:hAnsi="Arial" w:cs="Arial"/>
          <w:b/>
        </w:rPr>
        <w:t xml:space="preserve">. číslo: </w:t>
      </w:r>
      <w:r w:rsidRPr="00DE7B37">
        <w:rPr>
          <w:rFonts w:ascii="Arial" w:hAnsi="Arial" w:cs="Arial"/>
        </w:rPr>
        <w:t xml:space="preserve">7 – </w:t>
      </w:r>
      <w:r>
        <w:rPr>
          <w:rFonts w:ascii="Arial" w:hAnsi="Arial" w:cs="Arial"/>
        </w:rPr>
        <w:t>05</w:t>
      </w:r>
      <w:r w:rsidRPr="00DE7B37">
        <w:rPr>
          <w:rFonts w:ascii="Arial" w:hAnsi="Arial" w:cs="Arial"/>
        </w:rPr>
        <w:t>/ 2</w:t>
      </w:r>
      <w:r>
        <w:rPr>
          <w:rFonts w:ascii="Arial" w:hAnsi="Arial" w:cs="Arial"/>
        </w:rPr>
        <w:t>2</w:t>
      </w:r>
    </w:p>
    <w:p w14:paraId="1293EA9B" w14:textId="4AB7F3CA" w:rsidR="00DE1EE4" w:rsidRDefault="00DE1EE4" w:rsidP="00962A96">
      <w:pPr>
        <w:jc w:val="center"/>
        <w:rPr>
          <w:rFonts w:ascii="Arial" w:hAnsi="Arial" w:cs="Arial"/>
        </w:rPr>
      </w:pPr>
    </w:p>
    <w:p w14:paraId="0E10639A" w14:textId="65E7CB9D" w:rsidR="00DE1EE4" w:rsidRDefault="00DE1EE4" w:rsidP="00962A96">
      <w:pPr>
        <w:jc w:val="center"/>
        <w:rPr>
          <w:rFonts w:ascii="Arial" w:hAnsi="Arial" w:cs="Arial"/>
        </w:rPr>
      </w:pPr>
    </w:p>
    <w:p w14:paraId="087B4052" w14:textId="0B2F82ED" w:rsidR="00DE1EE4" w:rsidRDefault="00DE1EE4" w:rsidP="00962A96">
      <w:pPr>
        <w:jc w:val="center"/>
        <w:rPr>
          <w:rFonts w:ascii="Arial" w:hAnsi="Arial" w:cs="Arial"/>
        </w:rPr>
      </w:pPr>
    </w:p>
    <w:p w14:paraId="38BE7B17" w14:textId="77777777" w:rsidR="00DE1EE4" w:rsidRPr="00DE7B37" w:rsidRDefault="00DE1EE4" w:rsidP="00962A96">
      <w:pPr>
        <w:jc w:val="center"/>
        <w:rPr>
          <w:rFonts w:ascii="Arial" w:hAnsi="Arial" w:cs="Arial"/>
        </w:rPr>
      </w:pPr>
    </w:p>
    <w:bookmarkEnd w:id="0"/>
    <w:p w14:paraId="02235C01" w14:textId="77777777" w:rsidR="009D6B67" w:rsidRPr="00404C24" w:rsidRDefault="009D6B67" w:rsidP="009D6B67">
      <w:pPr>
        <w:pStyle w:val="Default"/>
        <w:rPr>
          <w:sz w:val="22"/>
          <w:szCs w:val="22"/>
        </w:rPr>
      </w:pPr>
      <w:r w:rsidRPr="00404C24">
        <w:rPr>
          <w:sz w:val="22"/>
          <w:szCs w:val="22"/>
        </w:rPr>
        <w:t xml:space="preserve">Dokumentace obsahuje části: </w:t>
      </w:r>
    </w:p>
    <w:p w14:paraId="218D332F" w14:textId="77777777" w:rsidR="009D6B67" w:rsidRPr="00404C24" w:rsidRDefault="009D6B67" w:rsidP="009D6B67">
      <w:pPr>
        <w:pStyle w:val="Default"/>
        <w:rPr>
          <w:sz w:val="22"/>
          <w:szCs w:val="22"/>
        </w:rPr>
      </w:pPr>
      <w:r w:rsidRPr="00404C24">
        <w:rPr>
          <w:sz w:val="22"/>
          <w:szCs w:val="22"/>
        </w:rPr>
        <w:t xml:space="preserve">A Průvodní zpráva </w:t>
      </w:r>
    </w:p>
    <w:p w14:paraId="40F15AFB" w14:textId="77777777" w:rsidR="009D6B67" w:rsidRPr="00404C24" w:rsidRDefault="009D6B67" w:rsidP="009D6B67">
      <w:pPr>
        <w:pStyle w:val="Default"/>
        <w:rPr>
          <w:sz w:val="22"/>
          <w:szCs w:val="22"/>
        </w:rPr>
      </w:pPr>
      <w:r w:rsidRPr="00404C24">
        <w:rPr>
          <w:sz w:val="22"/>
          <w:szCs w:val="22"/>
        </w:rPr>
        <w:t xml:space="preserve">B Souhrnná technická zpráva </w:t>
      </w:r>
    </w:p>
    <w:p w14:paraId="063C35EA" w14:textId="77777777" w:rsidR="009D6B67" w:rsidRPr="00404C24" w:rsidRDefault="009D6B67" w:rsidP="009D6B67">
      <w:pPr>
        <w:pStyle w:val="Default"/>
        <w:rPr>
          <w:sz w:val="22"/>
          <w:szCs w:val="22"/>
        </w:rPr>
      </w:pPr>
      <w:r w:rsidRPr="00404C24">
        <w:rPr>
          <w:sz w:val="22"/>
          <w:szCs w:val="22"/>
        </w:rPr>
        <w:t xml:space="preserve">C Situační výkresy </w:t>
      </w:r>
    </w:p>
    <w:p w14:paraId="4EED069B" w14:textId="77777777" w:rsidR="009D6B67" w:rsidRPr="00404C24" w:rsidRDefault="009D6B67" w:rsidP="009D6B67">
      <w:pPr>
        <w:pStyle w:val="Default"/>
        <w:rPr>
          <w:sz w:val="22"/>
          <w:szCs w:val="22"/>
        </w:rPr>
      </w:pPr>
      <w:r w:rsidRPr="00404C24">
        <w:rPr>
          <w:sz w:val="22"/>
          <w:szCs w:val="22"/>
        </w:rPr>
        <w:t xml:space="preserve">D Dokumentace objektů a technických a technologických zařízení </w:t>
      </w:r>
    </w:p>
    <w:p w14:paraId="762355C7" w14:textId="77777777" w:rsidR="009D6B67" w:rsidRPr="00404C24" w:rsidRDefault="009D6B67" w:rsidP="009D6B67">
      <w:pPr>
        <w:pStyle w:val="Default"/>
        <w:rPr>
          <w:sz w:val="22"/>
          <w:szCs w:val="22"/>
        </w:rPr>
      </w:pPr>
      <w:r w:rsidRPr="00404C24">
        <w:rPr>
          <w:sz w:val="22"/>
          <w:szCs w:val="22"/>
        </w:rPr>
        <w:t xml:space="preserve">K dokumentaci se přikládá dokladová část. </w:t>
      </w:r>
    </w:p>
    <w:p w14:paraId="449E9B98" w14:textId="77777777" w:rsidR="009D6B67" w:rsidRDefault="009D6B67" w:rsidP="009D6B67">
      <w:pPr>
        <w:pStyle w:val="Default"/>
        <w:jc w:val="center"/>
        <w:rPr>
          <w:b/>
          <w:color w:val="auto"/>
          <w:sz w:val="32"/>
          <w:szCs w:val="32"/>
        </w:rPr>
      </w:pPr>
    </w:p>
    <w:p w14:paraId="13C3EA11" w14:textId="77777777" w:rsidR="009D6B67" w:rsidRDefault="009D6B67" w:rsidP="009D6B67">
      <w:pPr>
        <w:pStyle w:val="Default"/>
        <w:jc w:val="center"/>
        <w:rPr>
          <w:b/>
          <w:color w:val="auto"/>
          <w:sz w:val="32"/>
          <w:szCs w:val="32"/>
        </w:rPr>
      </w:pPr>
      <w:r w:rsidRPr="00D31FA5">
        <w:rPr>
          <w:b/>
          <w:color w:val="auto"/>
          <w:sz w:val="32"/>
          <w:szCs w:val="32"/>
        </w:rPr>
        <w:t>A  -  Průvodní zpráva</w:t>
      </w:r>
    </w:p>
    <w:p w14:paraId="5DF74B77" w14:textId="77777777" w:rsidR="009D6B67" w:rsidRDefault="009D6B67" w:rsidP="009D6B67">
      <w:pPr>
        <w:pStyle w:val="Default"/>
        <w:jc w:val="center"/>
        <w:rPr>
          <w:b/>
          <w:color w:val="auto"/>
          <w:sz w:val="32"/>
          <w:szCs w:val="32"/>
        </w:rPr>
      </w:pPr>
    </w:p>
    <w:p w14:paraId="73170465" w14:textId="77777777" w:rsidR="009D6B67" w:rsidRPr="00E42165" w:rsidRDefault="009D6B67" w:rsidP="009D6B67">
      <w:pPr>
        <w:pStyle w:val="Default"/>
        <w:rPr>
          <w:b/>
          <w:color w:val="auto"/>
          <w:sz w:val="22"/>
          <w:szCs w:val="22"/>
        </w:rPr>
      </w:pPr>
      <w:r w:rsidRPr="00E42165">
        <w:rPr>
          <w:b/>
          <w:color w:val="auto"/>
          <w:sz w:val="22"/>
          <w:szCs w:val="22"/>
        </w:rPr>
        <w:t xml:space="preserve">A.1 Identifikační údaje: </w:t>
      </w:r>
    </w:p>
    <w:p w14:paraId="551093AC" w14:textId="77777777" w:rsidR="009D6B67" w:rsidRDefault="009D6B67" w:rsidP="009D6B67">
      <w:pPr>
        <w:pStyle w:val="Default"/>
        <w:rPr>
          <w:b/>
          <w:sz w:val="22"/>
          <w:szCs w:val="22"/>
        </w:rPr>
      </w:pPr>
      <w:r w:rsidRPr="00606511">
        <w:rPr>
          <w:b/>
          <w:sz w:val="22"/>
          <w:szCs w:val="22"/>
        </w:rPr>
        <w:t>A.1.1 Údaje o stavbě</w:t>
      </w:r>
      <w:r>
        <w:rPr>
          <w:b/>
          <w:sz w:val="22"/>
          <w:szCs w:val="22"/>
        </w:rPr>
        <w:t>:</w:t>
      </w:r>
      <w:r w:rsidRPr="00606511">
        <w:rPr>
          <w:b/>
          <w:sz w:val="22"/>
          <w:szCs w:val="22"/>
        </w:rPr>
        <w:t xml:space="preserve"> </w:t>
      </w:r>
    </w:p>
    <w:p w14:paraId="77FE066C" w14:textId="77777777" w:rsidR="009D6B67" w:rsidRDefault="009D6B67" w:rsidP="009D6B67">
      <w:pPr>
        <w:spacing w:after="0" w:line="240" w:lineRule="auto"/>
        <w:rPr>
          <w:rFonts w:ascii="Arial" w:hAnsi="Arial" w:cs="Arial"/>
        </w:rPr>
      </w:pPr>
      <w:r w:rsidRPr="009D6B67">
        <w:rPr>
          <w:rFonts w:ascii="Arial" w:hAnsi="Arial" w:cs="Arial"/>
          <w:b/>
        </w:rPr>
        <w:t>a) Název stavby:</w:t>
      </w:r>
      <w:r w:rsidRPr="009D6B67">
        <w:rPr>
          <w:rFonts w:ascii="Arial" w:hAnsi="Arial" w:cs="Arial"/>
        </w:rPr>
        <w:t xml:space="preserve"> </w:t>
      </w:r>
      <w:r w:rsidRPr="009D6B67">
        <w:rPr>
          <w:rFonts w:ascii="Arial" w:hAnsi="Arial" w:cs="Arial"/>
        </w:rPr>
        <w:tab/>
        <w:t>Rekonstrukce části</w:t>
      </w:r>
      <w:r>
        <w:rPr>
          <w:rFonts w:ascii="Arial" w:hAnsi="Arial" w:cs="Arial"/>
        </w:rPr>
        <w:t xml:space="preserve"> Šafránkova pavilonu studentské koleje</w:t>
      </w:r>
    </w:p>
    <w:p w14:paraId="67494E60" w14:textId="77777777" w:rsidR="009D6B67" w:rsidRPr="009D6B67" w:rsidRDefault="009D6B67" w:rsidP="009D6B67">
      <w:pPr>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t>a nástavba jednoho podlaží</w:t>
      </w:r>
    </w:p>
    <w:p w14:paraId="02509D82" w14:textId="77777777" w:rsidR="009D6B67" w:rsidRPr="009D6B67" w:rsidRDefault="009D6B67" w:rsidP="009D6B67">
      <w:pPr>
        <w:spacing w:after="0" w:line="240" w:lineRule="auto"/>
        <w:rPr>
          <w:rFonts w:ascii="Arial" w:hAnsi="Arial" w:cs="Arial"/>
        </w:rPr>
      </w:pPr>
      <w:r w:rsidRPr="009D6B67">
        <w:rPr>
          <w:rFonts w:ascii="Arial" w:hAnsi="Arial" w:cs="Arial"/>
          <w:b/>
        </w:rPr>
        <w:t>b) Místo stavby</w:t>
      </w:r>
      <w:r w:rsidRPr="009D6B67">
        <w:rPr>
          <w:rFonts w:ascii="Arial" w:hAnsi="Arial" w:cs="Arial"/>
        </w:rPr>
        <w:t>:</w:t>
      </w:r>
      <w:r w:rsidRPr="009D6B67">
        <w:rPr>
          <w:rFonts w:ascii="Arial" w:hAnsi="Arial" w:cs="Arial"/>
        </w:rPr>
        <w:tab/>
      </w:r>
      <w:r>
        <w:rPr>
          <w:rFonts w:ascii="Arial" w:hAnsi="Arial" w:cs="Arial"/>
        </w:rPr>
        <w:t xml:space="preserve">Šafránkova kolej, </w:t>
      </w:r>
      <w:r w:rsidR="00623D3E">
        <w:rPr>
          <w:rFonts w:ascii="Arial" w:hAnsi="Arial" w:cs="Arial"/>
        </w:rPr>
        <w:t>a</w:t>
      </w:r>
      <w:r w:rsidR="00820223">
        <w:rPr>
          <w:rFonts w:ascii="Arial" w:hAnsi="Arial" w:cs="Arial"/>
        </w:rPr>
        <w:t>lej Svobody 703/31, 323 00, Plzeň</w:t>
      </w:r>
    </w:p>
    <w:p w14:paraId="69B73587" w14:textId="77777777" w:rsidR="009D6B67" w:rsidRPr="009D6B67" w:rsidRDefault="009D6B67" w:rsidP="009D6B67">
      <w:pPr>
        <w:autoSpaceDE w:val="0"/>
        <w:autoSpaceDN w:val="0"/>
        <w:adjustRightInd w:val="0"/>
        <w:spacing w:after="0" w:line="240" w:lineRule="auto"/>
        <w:ind w:left="1416" w:firstLine="708"/>
        <w:jc w:val="both"/>
        <w:rPr>
          <w:rFonts w:ascii="Arial" w:hAnsi="Arial" w:cs="Arial"/>
        </w:rPr>
      </w:pPr>
      <w:r w:rsidRPr="009D6B67">
        <w:rPr>
          <w:rFonts w:ascii="Arial" w:hAnsi="Arial" w:cs="Arial"/>
        </w:rPr>
        <w:t xml:space="preserve">Okres, kraj: </w:t>
      </w:r>
      <w:r w:rsidR="00820223">
        <w:rPr>
          <w:rFonts w:ascii="Arial" w:hAnsi="Arial" w:cs="Arial"/>
        </w:rPr>
        <w:t>Plzeň</w:t>
      </w:r>
    </w:p>
    <w:p w14:paraId="348D69D1" w14:textId="77777777" w:rsidR="009D6B67" w:rsidRPr="009D6B67" w:rsidRDefault="009D6B67" w:rsidP="009D6B67">
      <w:pPr>
        <w:autoSpaceDE w:val="0"/>
        <w:autoSpaceDN w:val="0"/>
        <w:adjustRightInd w:val="0"/>
        <w:spacing w:after="0" w:line="240" w:lineRule="auto"/>
        <w:ind w:left="1416" w:firstLine="708"/>
        <w:jc w:val="both"/>
        <w:rPr>
          <w:rFonts w:ascii="Arial" w:hAnsi="Arial" w:cs="Arial"/>
        </w:rPr>
      </w:pPr>
      <w:r w:rsidRPr="009D6B67">
        <w:rPr>
          <w:rFonts w:ascii="Arial" w:hAnsi="Arial" w:cs="Arial"/>
        </w:rPr>
        <w:t xml:space="preserve">Charakter stavby: </w:t>
      </w:r>
      <w:r w:rsidR="00623D3E">
        <w:rPr>
          <w:rFonts w:ascii="Arial" w:hAnsi="Arial" w:cs="Arial"/>
        </w:rPr>
        <w:t>administrativa</w:t>
      </w:r>
      <w:r w:rsidRPr="009D6B67">
        <w:rPr>
          <w:rFonts w:ascii="Arial" w:hAnsi="Arial" w:cs="Arial"/>
        </w:rPr>
        <w:t xml:space="preserve"> </w:t>
      </w:r>
    </w:p>
    <w:p w14:paraId="30214561" w14:textId="77777777" w:rsidR="009D6B67" w:rsidRPr="009D6B67" w:rsidRDefault="009D6B67" w:rsidP="009D6B67">
      <w:pPr>
        <w:pStyle w:val="Default"/>
        <w:rPr>
          <w:color w:val="auto"/>
          <w:sz w:val="22"/>
          <w:szCs w:val="22"/>
        </w:rPr>
      </w:pPr>
      <w:r w:rsidRPr="009D6B67">
        <w:rPr>
          <w:b/>
          <w:color w:val="auto"/>
          <w:sz w:val="22"/>
          <w:szCs w:val="22"/>
        </w:rPr>
        <w:t>c) předmět projektové dokumentace</w:t>
      </w:r>
      <w:r w:rsidRPr="009D6B67">
        <w:rPr>
          <w:color w:val="auto"/>
          <w:sz w:val="22"/>
          <w:szCs w:val="22"/>
        </w:rPr>
        <w:t>:</w:t>
      </w:r>
    </w:p>
    <w:p w14:paraId="076F5489" w14:textId="77777777" w:rsidR="00820223" w:rsidRDefault="009D6B67" w:rsidP="009D6B67">
      <w:pPr>
        <w:spacing w:after="0" w:line="240" w:lineRule="auto"/>
        <w:rPr>
          <w:rFonts w:ascii="Arial" w:hAnsi="Arial" w:cs="Arial"/>
        </w:rPr>
      </w:pPr>
      <w:r w:rsidRPr="009D6B67">
        <w:rPr>
          <w:rFonts w:ascii="Arial" w:hAnsi="Arial" w:cs="Arial"/>
        </w:rPr>
        <w:tab/>
      </w:r>
      <w:r w:rsidRPr="009D6B67">
        <w:rPr>
          <w:rFonts w:ascii="Arial" w:hAnsi="Arial" w:cs="Arial"/>
        </w:rPr>
        <w:tab/>
      </w:r>
      <w:r w:rsidRPr="009D6B67">
        <w:rPr>
          <w:rFonts w:ascii="Arial" w:hAnsi="Arial" w:cs="Arial"/>
        </w:rPr>
        <w:tab/>
      </w:r>
      <w:r w:rsidR="00820223">
        <w:rPr>
          <w:rFonts w:ascii="Arial" w:hAnsi="Arial" w:cs="Arial"/>
        </w:rPr>
        <w:t>Rekonstrukce části Šafránkova pavilonu studentské koleje</w:t>
      </w:r>
    </w:p>
    <w:p w14:paraId="550ACB62" w14:textId="77777777" w:rsidR="00623D3E" w:rsidRDefault="00820223" w:rsidP="009D6B67">
      <w:pPr>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t>a nástavba jednoho podlaží</w:t>
      </w:r>
      <w:r w:rsidR="00623D3E">
        <w:rPr>
          <w:rFonts w:ascii="Arial" w:hAnsi="Arial" w:cs="Arial"/>
        </w:rPr>
        <w:t xml:space="preserve">, Plzeň, </w:t>
      </w:r>
      <w:proofErr w:type="spellStart"/>
      <w:r w:rsidR="00623D3E">
        <w:rPr>
          <w:rFonts w:ascii="Arial" w:hAnsi="Arial" w:cs="Arial"/>
        </w:rPr>
        <w:t>p.p.č</w:t>
      </w:r>
      <w:proofErr w:type="spellEnd"/>
      <w:r w:rsidR="00623D3E">
        <w:rPr>
          <w:rFonts w:ascii="Arial" w:hAnsi="Arial" w:cs="Arial"/>
        </w:rPr>
        <w:t xml:space="preserve">. 11330/3 </w:t>
      </w:r>
      <w:proofErr w:type="spellStart"/>
      <w:r w:rsidR="00623D3E">
        <w:rPr>
          <w:rFonts w:ascii="Arial" w:hAnsi="Arial" w:cs="Arial"/>
        </w:rPr>
        <w:t>k.ú</w:t>
      </w:r>
      <w:proofErr w:type="spellEnd"/>
      <w:r w:rsidR="00623D3E">
        <w:rPr>
          <w:rFonts w:ascii="Arial" w:hAnsi="Arial" w:cs="Arial"/>
        </w:rPr>
        <w:t>. Severní</w:t>
      </w:r>
    </w:p>
    <w:p w14:paraId="1A29509C" w14:textId="77777777" w:rsidR="009D6B67" w:rsidRDefault="00623D3E" w:rsidP="00623D3E">
      <w:pPr>
        <w:spacing w:after="0" w:line="240" w:lineRule="auto"/>
        <w:ind w:left="1416" w:firstLine="708"/>
        <w:rPr>
          <w:rFonts w:ascii="Arial" w:hAnsi="Arial" w:cs="Arial"/>
        </w:rPr>
      </w:pPr>
      <w:r>
        <w:rPr>
          <w:rFonts w:ascii="Arial" w:hAnsi="Arial" w:cs="Arial"/>
        </w:rPr>
        <w:t xml:space="preserve">Předměstí, č.p. 703/31 </w:t>
      </w:r>
    </w:p>
    <w:p w14:paraId="3E063AA0" w14:textId="77777777" w:rsidR="00820223" w:rsidRPr="009D6B67" w:rsidRDefault="00820223" w:rsidP="009D6B67">
      <w:pPr>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t>Nejedná se o změnu využití. Nemění se.</w:t>
      </w:r>
    </w:p>
    <w:p w14:paraId="1003F0AF" w14:textId="77777777" w:rsidR="00820223" w:rsidRDefault="009D6B67" w:rsidP="009D6B67">
      <w:pPr>
        <w:spacing w:after="0" w:line="240" w:lineRule="auto"/>
        <w:rPr>
          <w:rFonts w:ascii="Arial" w:hAnsi="Arial" w:cs="Arial"/>
        </w:rPr>
      </w:pPr>
      <w:r w:rsidRPr="009D6B67">
        <w:rPr>
          <w:rFonts w:ascii="Arial" w:hAnsi="Arial" w:cs="Arial"/>
        </w:rPr>
        <w:tab/>
      </w:r>
      <w:r w:rsidRPr="009D6B67">
        <w:rPr>
          <w:rFonts w:ascii="Arial" w:hAnsi="Arial" w:cs="Arial"/>
        </w:rPr>
        <w:tab/>
      </w:r>
      <w:r w:rsidRPr="009D6B67">
        <w:rPr>
          <w:rFonts w:ascii="Arial" w:hAnsi="Arial" w:cs="Arial"/>
        </w:rPr>
        <w:tab/>
      </w:r>
      <w:r w:rsidR="00820223">
        <w:rPr>
          <w:rFonts w:ascii="Arial" w:hAnsi="Arial" w:cs="Arial"/>
        </w:rPr>
        <w:t xml:space="preserve">Jedná se o PD pro získání společného územního rozhodnutí a </w:t>
      </w:r>
    </w:p>
    <w:p w14:paraId="023513EA" w14:textId="77777777" w:rsidR="009D6B67" w:rsidRPr="009D6B67" w:rsidRDefault="00820223" w:rsidP="00820223">
      <w:pPr>
        <w:spacing w:after="0" w:line="240" w:lineRule="auto"/>
        <w:ind w:left="1416" w:firstLine="708"/>
        <w:rPr>
          <w:rFonts w:ascii="Arial" w:hAnsi="Arial" w:cs="Arial"/>
        </w:rPr>
      </w:pPr>
      <w:r>
        <w:rPr>
          <w:rFonts w:ascii="Arial" w:hAnsi="Arial" w:cs="Arial"/>
        </w:rPr>
        <w:t>stavebního povolení.</w:t>
      </w:r>
    </w:p>
    <w:p w14:paraId="49499D2C" w14:textId="77777777" w:rsidR="009D6B67" w:rsidRPr="00912ED2" w:rsidRDefault="009D6B67" w:rsidP="009D6B67">
      <w:pPr>
        <w:pStyle w:val="Default"/>
        <w:rPr>
          <w:b/>
          <w:color w:val="auto"/>
          <w:sz w:val="22"/>
          <w:szCs w:val="22"/>
        </w:rPr>
      </w:pPr>
      <w:r w:rsidRPr="00912ED2">
        <w:rPr>
          <w:b/>
          <w:color w:val="auto"/>
          <w:sz w:val="22"/>
          <w:szCs w:val="22"/>
        </w:rPr>
        <w:t xml:space="preserve">A.1.2 Údaje o stavebníkovi: </w:t>
      </w:r>
    </w:p>
    <w:p w14:paraId="281F7E6D" w14:textId="77777777" w:rsidR="00820223" w:rsidRPr="00912ED2" w:rsidRDefault="00912ED2" w:rsidP="009D6B67">
      <w:pPr>
        <w:pStyle w:val="Default"/>
        <w:rPr>
          <w:b/>
          <w:color w:val="auto"/>
          <w:sz w:val="22"/>
          <w:szCs w:val="22"/>
        </w:rPr>
      </w:pPr>
      <w:r w:rsidRPr="00912ED2">
        <w:rPr>
          <w:b/>
          <w:color w:val="auto"/>
          <w:sz w:val="22"/>
          <w:szCs w:val="22"/>
        </w:rPr>
        <w:tab/>
      </w:r>
      <w:r w:rsidRPr="00912ED2">
        <w:rPr>
          <w:b/>
          <w:color w:val="auto"/>
          <w:sz w:val="22"/>
          <w:szCs w:val="22"/>
        </w:rPr>
        <w:tab/>
      </w:r>
      <w:r w:rsidRPr="00912ED2">
        <w:rPr>
          <w:b/>
          <w:color w:val="auto"/>
          <w:sz w:val="22"/>
          <w:szCs w:val="22"/>
        </w:rPr>
        <w:tab/>
        <w:t>Univerzita Karlova, Lékařská fakulta v Plzni</w:t>
      </w:r>
    </w:p>
    <w:p w14:paraId="5B41D31E" w14:textId="77777777" w:rsidR="00912ED2" w:rsidRPr="00912ED2" w:rsidRDefault="00912ED2" w:rsidP="009D6B67">
      <w:pPr>
        <w:pStyle w:val="Default"/>
        <w:rPr>
          <w:color w:val="auto"/>
          <w:sz w:val="22"/>
          <w:szCs w:val="22"/>
        </w:rPr>
      </w:pPr>
      <w:r w:rsidRPr="00912ED2">
        <w:rPr>
          <w:b/>
          <w:color w:val="auto"/>
          <w:sz w:val="22"/>
          <w:szCs w:val="22"/>
        </w:rPr>
        <w:tab/>
      </w:r>
      <w:r w:rsidRPr="00912ED2">
        <w:rPr>
          <w:b/>
          <w:color w:val="auto"/>
          <w:sz w:val="22"/>
          <w:szCs w:val="22"/>
        </w:rPr>
        <w:tab/>
      </w:r>
      <w:r w:rsidRPr="00912ED2">
        <w:rPr>
          <w:b/>
          <w:color w:val="auto"/>
          <w:sz w:val="22"/>
          <w:szCs w:val="22"/>
        </w:rPr>
        <w:tab/>
      </w:r>
      <w:r w:rsidRPr="00912ED2">
        <w:rPr>
          <w:color w:val="auto"/>
          <w:sz w:val="22"/>
          <w:szCs w:val="22"/>
        </w:rPr>
        <w:t>Husova 654/3, 301 00 Plzeň</w:t>
      </w:r>
    </w:p>
    <w:p w14:paraId="074D1698" w14:textId="77777777" w:rsidR="00912ED2" w:rsidRPr="00912ED2" w:rsidRDefault="00912ED2" w:rsidP="009D6B67">
      <w:pPr>
        <w:pStyle w:val="Default"/>
        <w:rPr>
          <w:color w:val="auto"/>
          <w:sz w:val="22"/>
          <w:szCs w:val="22"/>
        </w:rPr>
      </w:pPr>
      <w:r w:rsidRPr="00912ED2">
        <w:rPr>
          <w:color w:val="auto"/>
          <w:sz w:val="22"/>
          <w:szCs w:val="22"/>
        </w:rPr>
        <w:tab/>
      </w:r>
      <w:r w:rsidRPr="00912ED2">
        <w:rPr>
          <w:color w:val="auto"/>
          <w:sz w:val="22"/>
          <w:szCs w:val="22"/>
        </w:rPr>
        <w:tab/>
      </w:r>
      <w:r w:rsidRPr="00912ED2">
        <w:rPr>
          <w:color w:val="auto"/>
          <w:sz w:val="22"/>
          <w:szCs w:val="22"/>
        </w:rPr>
        <w:tab/>
        <w:t>Zastoupený: prof. MUDr. Jindřichem Finkem, Ph.D.,</w:t>
      </w:r>
    </w:p>
    <w:p w14:paraId="33687FE4" w14:textId="77777777" w:rsidR="00912ED2" w:rsidRPr="00912ED2" w:rsidRDefault="00912ED2" w:rsidP="009D6B67">
      <w:pPr>
        <w:pStyle w:val="Default"/>
        <w:rPr>
          <w:color w:val="auto"/>
          <w:sz w:val="22"/>
          <w:szCs w:val="22"/>
        </w:rPr>
      </w:pPr>
      <w:r w:rsidRPr="00912ED2">
        <w:rPr>
          <w:color w:val="auto"/>
          <w:sz w:val="22"/>
          <w:szCs w:val="22"/>
        </w:rPr>
        <w:tab/>
      </w:r>
      <w:r w:rsidRPr="00912ED2">
        <w:rPr>
          <w:color w:val="auto"/>
          <w:sz w:val="22"/>
          <w:szCs w:val="22"/>
        </w:rPr>
        <w:tab/>
      </w:r>
      <w:r w:rsidRPr="00912ED2">
        <w:rPr>
          <w:color w:val="auto"/>
          <w:sz w:val="22"/>
          <w:szCs w:val="22"/>
        </w:rPr>
        <w:tab/>
        <w:t>děkanem fakulty na základě čl. 50 odst.1 písm. c) Statutu Univerzity</w:t>
      </w:r>
    </w:p>
    <w:p w14:paraId="4AFF09EC" w14:textId="77777777" w:rsidR="00912ED2" w:rsidRPr="00912ED2" w:rsidRDefault="00912ED2" w:rsidP="00912ED2">
      <w:pPr>
        <w:pStyle w:val="Default"/>
        <w:ind w:left="1416" w:firstLine="708"/>
        <w:rPr>
          <w:color w:val="auto"/>
          <w:sz w:val="22"/>
          <w:szCs w:val="22"/>
        </w:rPr>
      </w:pPr>
      <w:r w:rsidRPr="00912ED2">
        <w:rPr>
          <w:color w:val="auto"/>
          <w:sz w:val="22"/>
          <w:szCs w:val="22"/>
        </w:rPr>
        <w:t>Karlovy ze dne 14.12.2016</w:t>
      </w:r>
    </w:p>
    <w:p w14:paraId="352C7023" w14:textId="77777777" w:rsidR="00912ED2" w:rsidRPr="00912ED2" w:rsidRDefault="00912ED2" w:rsidP="00912ED2">
      <w:pPr>
        <w:pStyle w:val="Default"/>
        <w:ind w:left="1416" w:firstLine="708"/>
        <w:rPr>
          <w:color w:val="auto"/>
          <w:sz w:val="22"/>
          <w:szCs w:val="22"/>
        </w:rPr>
      </w:pPr>
      <w:r w:rsidRPr="00912ED2">
        <w:rPr>
          <w:color w:val="auto"/>
          <w:sz w:val="22"/>
          <w:szCs w:val="22"/>
        </w:rPr>
        <w:t>IČO: 00216208</w:t>
      </w:r>
    </w:p>
    <w:p w14:paraId="04D6BA8C" w14:textId="77777777" w:rsidR="00912ED2" w:rsidRPr="00912ED2" w:rsidRDefault="00912ED2" w:rsidP="00912ED2">
      <w:pPr>
        <w:pStyle w:val="Default"/>
        <w:ind w:left="1416" w:firstLine="708"/>
        <w:rPr>
          <w:color w:val="auto"/>
          <w:sz w:val="22"/>
          <w:szCs w:val="22"/>
        </w:rPr>
      </w:pPr>
      <w:r w:rsidRPr="00912ED2">
        <w:rPr>
          <w:color w:val="auto"/>
          <w:sz w:val="22"/>
          <w:szCs w:val="22"/>
        </w:rPr>
        <w:t>DIČ: CZ00216208</w:t>
      </w:r>
    </w:p>
    <w:p w14:paraId="3CBF3971" w14:textId="77777777" w:rsidR="00912ED2" w:rsidRPr="00912ED2" w:rsidRDefault="00912ED2" w:rsidP="00912ED2">
      <w:pPr>
        <w:pStyle w:val="Default"/>
        <w:ind w:left="1416" w:firstLine="708"/>
        <w:rPr>
          <w:color w:val="auto"/>
          <w:sz w:val="22"/>
          <w:szCs w:val="22"/>
        </w:rPr>
      </w:pPr>
      <w:r w:rsidRPr="00912ED2">
        <w:rPr>
          <w:color w:val="auto"/>
          <w:sz w:val="22"/>
          <w:szCs w:val="22"/>
        </w:rPr>
        <w:t xml:space="preserve">dat. schránka: piyj9b4 </w:t>
      </w:r>
    </w:p>
    <w:p w14:paraId="0F0B80D1" w14:textId="77777777" w:rsidR="009D6B67" w:rsidRPr="00912ED2" w:rsidRDefault="009D6B67" w:rsidP="009D6B67">
      <w:pPr>
        <w:pStyle w:val="Default"/>
        <w:rPr>
          <w:b/>
          <w:color w:val="auto"/>
          <w:sz w:val="22"/>
          <w:szCs w:val="22"/>
        </w:rPr>
      </w:pPr>
      <w:r w:rsidRPr="00912ED2">
        <w:rPr>
          <w:b/>
          <w:color w:val="auto"/>
          <w:sz w:val="22"/>
          <w:szCs w:val="22"/>
        </w:rPr>
        <w:t xml:space="preserve">A.1.3 Údaje o zpracovateli projektové dokumentace: </w:t>
      </w:r>
    </w:p>
    <w:p w14:paraId="47598075" w14:textId="77777777" w:rsidR="009D6B67" w:rsidRPr="00221638" w:rsidRDefault="009D6B67" w:rsidP="009D6B67">
      <w:pPr>
        <w:spacing w:after="0" w:line="240" w:lineRule="auto"/>
        <w:rPr>
          <w:rFonts w:ascii="Arial" w:hAnsi="Arial" w:cs="Arial"/>
        </w:rPr>
      </w:pPr>
      <w:r w:rsidRPr="00221638">
        <w:rPr>
          <w:rFonts w:ascii="Arial" w:hAnsi="Arial" w:cs="Arial"/>
        </w:rPr>
        <w:t>Zpracovatel:</w:t>
      </w:r>
      <w:r w:rsidRPr="00221638">
        <w:rPr>
          <w:rFonts w:ascii="Arial" w:hAnsi="Arial" w:cs="Arial"/>
        </w:rPr>
        <w:tab/>
      </w:r>
      <w:r w:rsidRPr="00221638">
        <w:rPr>
          <w:rFonts w:ascii="Arial" w:hAnsi="Arial" w:cs="Arial"/>
        </w:rPr>
        <w:tab/>
      </w:r>
      <w:proofErr w:type="spellStart"/>
      <w:r w:rsidRPr="00221638">
        <w:rPr>
          <w:rFonts w:ascii="Arial" w:hAnsi="Arial" w:cs="Arial"/>
        </w:rPr>
        <w:t>Mepro</w:t>
      </w:r>
      <w:proofErr w:type="spellEnd"/>
      <w:r w:rsidRPr="00221638">
        <w:rPr>
          <w:rFonts w:ascii="Arial" w:hAnsi="Arial" w:cs="Arial"/>
        </w:rPr>
        <w:t xml:space="preserve"> s.r.o.</w:t>
      </w:r>
    </w:p>
    <w:p w14:paraId="4FA1DAA0" w14:textId="3EB31648" w:rsidR="009D6B67" w:rsidRPr="00221638" w:rsidRDefault="009D6B67" w:rsidP="009D6B67">
      <w:pPr>
        <w:spacing w:after="0" w:line="240" w:lineRule="auto"/>
        <w:ind w:left="1416" w:firstLine="708"/>
        <w:rPr>
          <w:rFonts w:ascii="Arial" w:hAnsi="Arial" w:cs="Arial"/>
        </w:rPr>
      </w:pPr>
      <w:r w:rsidRPr="00221638">
        <w:rPr>
          <w:rFonts w:ascii="Arial" w:hAnsi="Arial" w:cs="Arial"/>
        </w:rPr>
        <w:t>Ing.</w:t>
      </w:r>
      <w:r w:rsidR="000C15E1">
        <w:rPr>
          <w:rFonts w:ascii="Arial" w:hAnsi="Arial" w:cs="Arial"/>
        </w:rPr>
        <w:t xml:space="preserve"> </w:t>
      </w:r>
      <w:r w:rsidRPr="00221638">
        <w:rPr>
          <w:rFonts w:ascii="Arial" w:hAnsi="Arial" w:cs="Arial"/>
        </w:rPr>
        <w:t>arch</w:t>
      </w:r>
      <w:r w:rsidR="000C15E1">
        <w:rPr>
          <w:rFonts w:ascii="Arial" w:hAnsi="Arial" w:cs="Arial"/>
        </w:rPr>
        <w:t>.</w:t>
      </w:r>
      <w:r w:rsidRPr="00221638">
        <w:rPr>
          <w:rFonts w:ascii="Arial" w:hAnsi="Arial" w:cs="Arial"/>
        </w:rPr>
        <w:t xml:space="preserve"> Martinem Březinou, jednatelem spol. s r.o.</w:t>
      </w:r>
    </w:p>
    <w:p w14:paraId="0F4D08F7" w14:textId="77777777" w:rsidR="009D6B67" w:rsidRPr="00221638" w:rsidRDefault="009D6B67" w:rsidP="009D6B67">
      <w:pPr>
        <w:spacing w:after="0" w:line="240" w:lineRule="auto"/>
        <w:ind w:left="1416" w:firstLine="708"/>
        <w:rPr>
          <w:rFonts w:ascii="Arial" w:hAnsi="Arial" w:cs="Arial"/>
        </w:rPr>
      </w:pPr>
      <w:r w:rsidRPr="00221638">
        <w:rPr>
          <w:rFonts w:ascii="Arial" w:hAnsi="Arial" w:cs="Arial"/>
        </w:rPr>
        <w:t>č. autorizace ČKA - 4209</w:t>
      </w:r>
    </w:p>
    <w:p w14:paraId="195DA13B" w14:textId="77777777" w:rsidR="009D6B67" w:rsidRPr="00221638" w:rsidRDefault="009D6B67" w:rsidP="009D6B67">
      <w:pPr>
        <w:spacing w:after="0" w:line="240" w:lineRule="auto"/>
        <w:rPr>
          <w:rFonts w:ascii="Arial" w:hAnsi="Arial" w:cs="Arial"/>
        </w:rPr>
      </w:pPr>
      <w:r w:rsidRPr="00221638">
        <w:rPr>
          <w:rFonts w:ascii="Arial" w:hAnsi="Arial" w:cs="Arial"/>
        </w:rPr>
        <w:tab/>
      </w:r>
      <w:r w:rsidRPr="00221638">
        <w:rPr>
          <w:rFonts w:ascii="Arial" w:hAnsi="Arial" w:cs="Arial"/>
        </w:rPr>
        <w:tab/>
      </w:r>
      <w:r w:rsidRPr="00221638">
        <w:rPr>
          <w:rFonts w:ascii="Arial" w:hAnsi="Arial" w:cs="Arial"/>
        </w:rPr>
        <w:tab/>
        <w:t>Praha 6, 162 00, nám. Před bateriemi 912/6</w:t>
      </w:r>
    </w:p>
    <w:p w14:paraId="37FF226F" w14:textId="77777777" w:rsidR="009D6B67" w:rsidRPr="00221638" w:rsidRDefault="009D6B67" w:rsidP="009D6B67">
      <w:pPr>
        <w:spacing w:after="0" w:line="240" w:lineRule="auto"/>
        <w:rPr>
          <w:rFonts w:ascii="Arial" w:hAnsi="Arial" w:cs="Arial"/>
        </w:rPr>
      </w:pPr>
      <w:r w:rsidRPr="00221638">
        <w:rPr>
          <w:rFonts w:ascii="Arial" w:hAnsi="Arial" w:cs="Arial"/>
        </w:rPr>
        <w:tab/>
      </w:r>
      <w:r w:rsidRPr="00221638">
        <w:rPr>
          <w:rFonts w:ascii="Arial" w:hAnsi="Arial" w:cs="Arial"/>
        </w:rPr>
        <w:tab/>
      </w:r>
      <w:r w:rsidRPr="00221638">
        <w:rPr>
          <w:rFonts w:ascii="Arial" w:hAnsi="Arial" w:cs="Arial"/>
        </w:rPr>
        <w:tab/>
        <w:t>IČO: 48025721, DIČ: CZ 48025721</w:t>
      </w:r>
    </w:p>
    <w:p w14:paraId="51D8D989" w14:textId="77777777" w:rsidR="009D6B67" w:rsidRPr="00221638" w:rsidRDefault="009D6B67" w:rsidP="009D6B67">
      <w:pPr>
        <w:spacing w:after="0" w:line="240" w:lineRule="auto"/>
        <w:rPr>
          <w:rFonts w:ascii="Arial" w:hAnsi="Arial" w:cs="Arial"/>
        </w:rPr>
      </w:pPr>
      <w:r w:rsidRPr="00221638">
        <w:rPr>
          <w:rFonts w:ascii="Arial" w:hAnsi="Arial" w:cs="Arial"/>
        </w:rPr>
        <w:tab/>
      </w:r>
      <w:r w:rsidRPr="00221638">
        <w:rPr>
          <w:rFonts w:ascii="Arial" w:hAnsi="Arial" w:cs="Arial"/>
        </w:rPr>
        <w:tab/>
      </w:r>
      <w:r w:rsidRPr="00221638">
        <w:rPr>
          <w:rFonts w:ascii="Arial" w:hAnsi="Arial" w:cs="Arial"/>
        </w:rPr>
        <w:tab/>
        <w:t xml:space="preserve">bank. spoj.: KB Praha 5, </w:t>
      </w:r>
      <w:proofErr w:type="spellStart"/>
      <w:r w:rsidRPr="00221638">
        <w:rPr>
          <w:rFonts w:ascii="Arial" w:hAnsi="Arial" w:cs="Arial"/>
        </w:rPr>
        <w:t>č.ú</w:t>
      </w:r>
      <w:proofErr w:type="spellEnd"/>
      <w:r w:rsidRPr="00221638">
        <w:rPr>
          <w:rFonts w:ascii="Arial" w:hAnsi="Arial" w:cs="Arial"/>
        </w:rPr>
        <w:t>.: 67 301-051/0100</w:t>
      </w:r>
    </w:p>
    <w:p w14:paraId="071E351D" w14:textId="77777777" w:rsidR="009D6B67" w:rsidRPr="00221638" w:rsidRDefault="009D6B67" w:rsidP="009D6B67">
      <w:pPr>
        <w:spacing w:after="0" w:line="240" w:lineRule="auto"/>
        <w:rPr>
          <w:rFonts w:ascii="Arial" w:hAnsi="Arial" w:cs="Arial"/>
        </w:rPr>
      </w:pPr>
      <w:r w:rsidRPr="00221638">
        <w:rPr>
          <w:rFonts w:ascii="Arial" w:hAnsi="Arial" w:cs="Arial"/>
        </w:rPr>
        <w:tab/>
      </w:r>
      <w:r w:rsidRPr="00221638">
        <w:rPr>
          <w:rFonts w:ascii="Arial" w:hAnsi="Arial" w:cs="Arial"/>
        </w:rPr>
        <w:tab/>
      </w:r>
      <w:r w:rsidRPr="00221638">
        <w:rPr>
          <w:rFonts w:ascii="Arial" w:hAnsi="Arial" w:cs="Arial"/>
        </w:rPr>
        <w:tab/>
        <w:t>ID: 9hb58nf</w:t>
      </w:r>
      <w:r w:rsidRPr="00221638">
        <w:rPr>
          <w:rFonts w:ascii="Arial" w:hAnsi="Arial" w:cs="Arial"/>
        </w:rPr>
        <w:tab/>
      </w:r>
    </w:p>
    <w:p w14:paraId="2CE852EF" w14:textId="77777777" w:rsidR="009D6B67" w:rsidRPr="00221638" w:rsidRDefault="009D6B67" w:rsidP="009D6B67">
      <w:pPr>
        <w:spacing w:after="0" w:line="240" w:lineRule="auto"/>
        <w:rPr>
          <w:rFonts w:ascii="Arial" w:hAnsi="Arial" w:cs="Arial"/>
        </w:rPr>
      </w:pPr>
      <w:r w:rsidRPr="00221638">
        <w:rPr>
          <w:rFonts w:ascii="Arial" w:hAnsi="Arial" w:cs="Arial"/>
        </w:rPr>
        <w:tab/>
      </w:r>
      <w:r w:rsidRPr="00221638">
        <w:rPr>
          <w:rFonts w:ascii="Arial" w:hAnsi="Arial" w:cs="Arial"/>
        </w:rPr>
        <w:tab/>
      </w:r>
      <w:r w:rsidRPr="00221638">
        <w:rPr>
          <w:rFonts w:ascii="Arial" w:hAnsi="Arial" w:cs="Arial"/>
        </w:rPr>
        <w:tab/>
        <w:t xml:space="preserve">e-mail: </w:t>
      </w:r>
      <w:hyperlink r:id="rId7" w:history="1">
        <w:r w:rsidRPr="00221638">
          <w:rPr>
            <w:rStyle w:val="Hypertextovodkaz"/>
            <w:rFonts w:ascii="Arial" w:hAnsi="Arial" w:cs="Arial"/>
            <w:color w:val="auto"/>
          </w:rPr>
          <w:t>martin@</w:t>
        </w:r>
      </w:hyperlink>
      <w:r w:rsidRPr="00221638">
        <w:rPr>
          <w:rStyle w:val="Hypertextovodkaz"/>
          <w:rFonts w:ascii="Arial" w:hAnsi="Arial" w:cs="Arial"/>
          <w:color w:val="auto"/>
        </w:rPr>
        <w:t>mepro-atelier.cz, ivan@mepro-atelier.cz</w:t>
      </w:r>
    </w:p>
    <w:p w14:paraId="67C2538B" w14:textId="4E51A247" w:rsidR="009D6B67" w:rsidRPr="00221638" w:rsidRDefault="009D6B67" w:rsidP="009D6B67">
      <w:pPr>
        <w:spacing w:after="0" w:line="240" w:lineRule="auto"/>
        <w:rPr>
          <w:rFonts w:ascii="Arial" w:hAnsi="Arial" w:cs="Arial"/>
        </w:rPr>
      </w:pPr>
      <w:r w:rsidRPr="00221638">
        <w:rPr>
          <w:rFonts w:ascii="Arial" w:hAnsi="Arial" w:cs="Arial"/>
        </w:rPr>
        <w:tab/>
      </w:r>
      <w:r w:rsidRPr="00221638">
        <w:rPr>
          <w:rFonts w:ascii="Arial" w:hAnsi="Arial" w:cs="Arial"/>
        </w:rPr>
        <w:tab/>
      </w:r>
      <w:r w:rsidRPr="00221638">
        <w:rPr>
          <w:rFonts w:ascii="Arial" w:hAnsi="Arial" w:cs="Arial"/>
        </w:rPr>
        <w:tab/>
        <w:t>Ing.</w:t>
      </w:r>
      <w:r w:rsidR="000C15E1">
        <w:rPr>
          <w:rFonts w:ascii="Arial" w:hAnsi="Arial" w:cs="Arial"/>
        </w:rPr>
        <w:t xml:space="preserve"> </w:t>
      </w:r>
      <w:r w:rsidRPr="00221638">
        <w:rPr>
          <w:rFonts w:ascii="Arial" w:hAnsi="Arial" w:cs="Arial"/>
        </w:rPr>
        <w:t>arch.</w:t>
      </w:r>
      <w:r w:rsidR="000C15E1">
        <w:rPr>
          <w:rFonts w:ascii="Arial" w:hAnsi="Arial" w:cs="Arial"/>
        </w:rPr>
        <w:t xml:space="preserve"> </w:t>
      </w:r>
      <w:r w:rsidRPr="00221638">
        <w:rPr>
          <w:rFonts w:ascii="Arial" w:hAnsi="Arial" w:cs="Arial"/>
        </w:rPr>
        <w:t xml:space="preserve">M. Březina - ČKA 4 209, </w:t>
      </w:r>
    </w:p>
    <w:p w14:paraId="250BE898" w14:textId="2CCB59BB" w:rsidR="009D6B67" w:rsidRPr="00157206" w:rsidRDefault="009D6B67" w:rsidP="009D6B67">
      <w:pPr>
        <w:spacing w:after="0" w:line="240" w:lineRule="auto"/>
        <w:rPr>
          <w:rFonts w:ascii="Arial" w:hAnsi="Arial" w:cs="Arial"/>
        </w:rPr>
      </w:pPr>
      <w:r w:rsidRPr="00157206">
        <w:rPr>
          <w:rFonts w:ascii="Arial" w:hAnsi="Arial" w:cs="Arial"/>
        </w:rPr>
        <w:tab/>
      </w:r>
      <w:r w:rsidRPr="00157206">
        <w:rPr>
          <w:rFonts w:ascii="Arial" w:hAnsi="Arial" w:cs="Arial"/>
        </w:rPr>
        <w:tab/>
      </w:r>
      <w:r w:rsidRPr="00157206">
        <w:rPr>
          <w:rFonts w:ascii="Arial" w:hAnsi="Arial" w:cs="Arial"/>
        </w:rPr>
        <w:tab/>
        <w:t>Ing.</w:t>
      </w:r>
      <w:r w:rsidR="000C15E1">
        <w:rPr>
          <w:rFonts w:ascii="Arial" w:hAnsi="Arial" w:cs="Arial"/>
        </w:rPr>
        <w:t xml:space="preserve"> </w:t>
      </w:r>
      <w:r w:rsidRPr="00157206">
        <w:rPr>
          <w:rFonts w:ascii="Arial" w:hAnsi="Arial" w:cs="Arial"/>
        </w:rPr>
        <w:t xml:space="preserve">arch. Michaela </w:t>
      </w:r>
      <w:proofErr w:type="spellStart"/>
      <w:r w:rsidRPr="00157206">
        <w:rPr>
          <w:rFonts w:ascii="Arial" w:hAnsi="Arial" w:cs="Arial"/>
        </w:rPr>
        <w:t>Hedrlínová</w:t>
      </w:r>
      <w:proofErr w:type="spellEnd"/>
      <w:r w:rsidRPr="00157206">
        <w:rPr>
          <w:rFonts w:ascii="Arial" w:hAnsi="Arial" w:cs="Arial"/>
        </w:rPr>
        <w:tab/>
      </w:r>
      <w:r w:rsidRPr="00157206">
        <w:rPr>
          <w:rFonts w:ascii="Arial" w:hAnsi="Arial" w:cs="Arial"/>
        </w:rPr>
        <w:tab/>
      </w:r>
      <w:r w:rsidRPr="00157206">
        <w:rPr>
          <w:rFonts w:ascii="Arial" w:hAnsi="Arial" w:cs="Arial"/>
        </w:rPr>
        <w:tab/>
      </w:r>
    </w:p>
    <w:p w14:paraId="54E6D4AD" w14:textId="77777777" w:rsidR="009D6B67" w:rsidRPr="00157206" w:rsidRDefault="009D6B67" w:rsidP="009D6B67">
      <w:pPr>
        <w:spacing w:after="0" w:line="240" w:lineRule="auto"/>
        <w:jc w:val="both"/>
        <w:rPr>
          <w:rFonts w:ascii="Arial" w:hAnsi="Arial" w:cs="Arial"/>
        </w:rPr>
      </w:pPr>
      <w:r w:rsidRPr="00157206">
        <w:rPr>
          <w:rFonts w:ascii="Arial" w:hAnsi="Arial" w:cs="Arial"/>
        </w:rPr>
        <w:tab/>
      </w:r>
      <w:r w:rsidRPr="00157206">
        <w:rPr>
          <w:rFonts w:ascii="Arial" w:hAnsi="Arial" w:cs="Arial"/>
        </w:rPr>
        <w:tab/>
      </w:r>
      <w:r w:rsidRPr="00157206">
        <w:rPr>
          <w:rFonts w:ascii="Arial" w:hAnsi="Arial" w:cs="Arial"/>
        </w:rPr>
        <w:tab/>
        <w:t>OCEA s.r.o. propočet nákladů, M. Růžička</w:t>
      </w:r>
    </w:p>
    <w:p w14:paraId="3679D94C" w14:textId="77777777" w:rsidR="00820223" w:rsidRPr="00157206" w:rsidRDefault="00912ED2" w:rsidP="009D6B67">
      <w:pPr>
        <w:spacing w:after="0" w:line="240" w:lineRule="auto"/>
        <w:jc w:val="both"/>
        <w:rPr>
          <w:rFonts w:ascii="Arial" w:hAnsi="Arial" w:cs="Arial"/>
        </w:rPr>
      </w:pPr>
      <w:r w:rsidRPr="00157206">
        <w:rPr>
          <w:rFonts w:ascii="Arial" w:hAnsi="Arial" w:cs="Arial"/>
        </w:rPr>
        <w:tab/>
      </w:r>
      <w:r w:rsidRPr="00157206">
        <w:rPr>
          <w:rFonts w:ascii="Arial" w:hAnsi="Arial" w:cs="Arial"/>
        </w:rPr>
        <w:tab/>
      </w:r>
      <w:r w:rsidRPr="00157206">
        <w:rPr>
          <w:rFonts w:ascii="Arial" w:hAnsi="Arial" w:cs="Arial"/>
        </w:rPr>
        <w:tab/>
      </w:r>
      <w:r w:rsidR="00221638" w:rsidRPr="00157206">
        <w:rPr>
          <w:rFonts w:ascii="Arial" w:hAnsi="Arial" w:cs="Arial"/>
        </w:rPr>
        <w:t xml:space="preserve">Lambda </w:t>
      </w:r>
      <w:r w:rsidR="0079443E" w:rsidRPr="00157206">
        <w:rPr>
          <w:rFonts w:ascii="Arial" w:hAnsi="Arial" w:cs="Arial"/>
        </w:rPr>
        <w:t xml:space="preserve">studio </w:t>
      </w:r>
      <w:r w:rsidR="00221638" w:rsidRPr="00157206">
        <w:rPr>
          <w:rFonts w:ascii="Arial" w:hAnsi="Arial" w:cs="Arial"/>
        </w:rPr>
        <w:t>s.r.o.</w:t>
      </w:r>
      <w:r w:rsidRPr="00157206">
        <w:rPr>
          <w:rFonts w:ascii="Arial" w:hAnsi="Arial" w:cs="Arial"/>
        </w:rPr>
        <w:t xml:space="preserve"> </w:t>
      </w:r>
      <w:r w:rsidR="0079443E" w:rsidRPr="00157206">
        <w:rPr>
          <w:rFonts w:ascii="Arial" w:hAnsi="Arial" w:cs="Arial"/>
        </w:rPr>
        <w:t>Ing. Jan Vostoupal</w:t>
      </w:r>
    </w:p>
    <w:p w14:paraId="7B921A63" w14:textId="77777777" w:rsidR="0079443E" w:rsidRDefault="0079443E" w:rsidP="009D6B67">
      <w:pPr>
        <w:spacing w:after="0" w:line="240" w:lineRule="auto"/>
        <w:jc w:val="both"/>
        <w:rPr>
          <w:rFonts w:ascii="Arial" w:hAnsi="Arial" w:cs="Arial"/>
        </w:rPr>
      </w:pPr>
      <w:r>
        <w:rPr>
          <w:rFonts w:ascii="Arial" w:hAnsi="Arial" w:cs="Arial"/>
        </w:rPr>
        <w:lastRenderedPageBreak/>
        <w:tab/>
      </w:r>
      <w:r>
        <w:rPr>
          <w:rFonts w:ascii="Arial" w:hAnsi="Arial" w:cs="Arial"/>
        </w:rPr>
        <w:tab/>
      </w:r>
      <w:r>
        <w:rPr>
          <w:rFonts w:ascii="Arial" w:hAnsi="Arial" w:cs="Arial"/>
        </w:rPr>
        <w:tab/>
        <w:t>PBŘ – Lambda studio s.r.o.</w:t>
      </w:r>
    </w:p>
    <w:p w14:paraId="2F0B49BE" w14:textId="77777777" w:rsidR="0079443E" w:rsidRDefault="0079443E" w:rsidP="009D6B67">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proofErr w:type="spellStart"/>
      <w:r>
        <w:rPr>
          <w:rFonts w:ascii="Arial" w:hAnsi="Arial" w:cs="Arial"/>
        </w:rPr>
        <w:t>STATIKON</w:t>
      </w:r>
      <w:proofErr w:type="spellEnd"/>
      <w:r>
        <w:rPr>
          <w:rFonts w:ascii="Arial" w:hAnsi="Arial" w:cs="Arial"/>
        </w:rPr>
        <w:t xml:space="preserve"> </w:t>
      </w:r>
      <w:proofErr w:type="spellStart"/>
      <w:r>
        <w:rPr>
          <w:rFonts w:ascii="Arial" w:hAnsi="Arial" w:cs="Arial"/>
        </w:rPr>
        <w:t>Solutions</w:t>
      </w:r>
      <w:proofErr w:type="spellEnd"/>
      <w:r>
        <w:rPr>
          <w:rFonts w:ascii="Arial" w:hAnsi="Arial" w:cs="Arial"/>
        </w:rPr>
        <w:t xml:space="preserve"> s.r.o.</w:t>
      </w:r>
    </w:p>
    <w:p w14:paraId="5F18C893" w14:textId="77777777" w:rsidR="0079443E" w:rsidRPr="009D6B67" w:rsidRDefault="0079443E" w:rsidP="009D6B67">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p>
    <w:p w14:paraId="54D3A557" w14:textId="77777777" w:rsidR="009D6B67" w:rsidRPr="009D6B67" w:rsidRDefault="009D6B67" w:rsidP="009D6B67">
      <w:pPr>
        <w:spacing w:after="0" w:line="240" w:lineRule="auto"/>
        <w:rPr>
          <w:rFonts w:ascii="Arial" w:hAnsi="Arial" w:cs="Arial"/>
        </w:rPr>
      </w:pPr>
      <w:r w:rsidRPr="009D6B67">
        <w:rPr>
          <w:rFonts w:ascii="Arial" w:hAnsi="Arial" w:cs="Arial"/>
        </w:rPr>
        <w:t>Druh dokumentace:   Projekt pro získání společného územního rozhodnutí a stavebního</w:t>
      </w:r>
    </w:p>
    <w:p w14:paraId="567AD0B2" w14:textId="77777777" w:rsidR="009D6B67" w:rsidRPr="009D6B67" w:rsidRDefault="009D6B67" w:rsidP="009D6B67">
      <w:pPr>
        <w:spacing w:after="0" w:line="240" w:lineRule="auto"/>
        <w:rPr>
          <w:rFonts w:ascii="Arial" w:hAnsi="Arial" w:cs="Arial"/>
        </w:rPr>
      </w:pPr>
      <w:r w:rsidRPr="009D6B67">
        <w:rPr>
          <w:rFonts w:ascii="Arial" w:hAnsi="Arial" w:cs="Arial"/>
        </w:rPr>
        <w:t xml:space="preserve">                                  povolení (DUR a DSP)</w:t>
      </w:r>
    </w:p>
    <w:p w14:paraId="40A5318D" w14:textId="77777777" w:rsidR="009D6B67" w:rsidRPr="009D6B67" w:rsidRDefault="009D6B67" w:rsidP="009D6B67">
      <w:pPr>
        <w:spacing w:after="0" w:line="240" w:lineRule="auto"/>
        <w:rPr>
          <w:rFonts w:ascii="Arial" w:hAnsi="Arial" w:cs="Arial"/>
        </w:rPr>
      </w:pPr>
      <w:r w:rsidRPr="009D6B67">
        <w:rPr>
          <w:rFonts w:ascii="Arial" w:hAnsi="Arial" w:cs="Arial"/>
        </w:rPr>
        <w:t>Termín:</w:t>
      </w:r>
      <w:r w:rsidRPr="009D6B67">
        <w:rPr>
          <w:rFonts w:ascii="Arial" w:hAnsi="Arial" w:cs="Arial"/>
        </w:rPr>
        <w:tab/>
        <w:t xml:space="preserve">           </w:t>
      </w:r>
      <w:r>
        <w:rPr>
          <w:rFonts w:ascii="Arial" w:hAnsi="Arial" w:cs="Arial"/>
        </w:rPr>
        <w:t>srp</w:t>
      </w:r>
      <w:r w:rsidRPr="009D6B67">
        <w:rPr>
          <w:rFonts w:ascii="Arial" w:hAnsi="Arial" w:cs="Arial"/>
        </w:rPr>
        <w:t>en 2022</w:t>
      </w:r>
    </w:p>
    <w:p w14:paraId="1C6AD5DA" w14:textId="77777777" w:rsidR="009D6B67" w:rsidRPr="009D6B67" w:rsidRDefault="009D6B67" w:rsidP="009D6B67">
      <w:pPr>
        <w:spacing w:after="0" w:line="240" w:lineRule="auto"/>
        <w:rPr>
          <w:rFonts w:ascii="Arial" w:hAnsi="Arial" w:cs="Arial"/>
        </w:rPr>
      </w:pPr>
      <w:proofErr w:type="spellStart"/>
      <w:r w:rsidRPr="009D6B67">
        <w:rPr>
          <w:rFonts w:ascii="Arial" w:hAnsi="Arial" w:cs="Arial"/>
        </w:rPr>
        <w:t>Zak</w:t>
      </w:r>
      <w:proofErr w:type="spellEnd"/>
      <w:r w:rsidRPr="009D6B67">
        <w:rPr>
          <w:rFonts w:ascii="Arial" w:hAnsi="Arial" w:cs="Arial"/>
        </w:rPr>
        <w:t>. číslo:</w:t>
      </w:r>
      <w:r w:rsidRPr="009D6B67">
        <w:rPr>
          <w:rFonts w:ascii="Arial" w:hAnsi="Arial" w:cs="Arial"/>
        </w:rPr>
        <w:tab/>
      </w:r>
      <w:r w:rsidRPr="009D6B67">
        <w:rPr>
          <w:rFonts w:ascii="Arial" w:hAnsi="Arial" w:cs="Arial"/>
        </w:rPr>
        <w:tab/>
        <w:t>0</w:t>
      </w:r>
      <w:r w:rsidR="00820223">
        <w:rPr>
          <w:rFonts w:ascii="Arial" w:hAnsi="Arial" w:cs="Arial"/>
        </w:rPr>
        <w:t>7</w:t>
      </w:r>
      <w:r w:rsidRPr="009D6B67">
        <w:rPr>
          <w:rFonts w:ascii="Arial" w:hAnsi="Arial" w:cs="Arial"/>
        </w:rPr>
        <w:t xml:space="preserve"> – 0</w:t>
      </w:r>
      <w:r w:rsidR="00820223">
        <w:rPr>
          <w:rFonts w:ascii="Arial" w:hAnsi="Arial" w:cs="Arial"/>
        </w:rPr>
        <w:t>5</w:t>
      </w:r>
      <w:r w:rsidRPr="009D6B67">
        <w:rPr>
          <w:rFonts w:ascii="Arial" w:hAnsi="Arial" w:cs="Arial"/>
        </w:rPr>
        <w:t>/22</w:t>
      </w:r>
    </w:p>
    <w:p w14:paraId="499AC7B0" w14:textId="77777777" w:rsidR="009D6B67" w:rsidRPr="009D6B67" w:rsidRDefault="009D6B67" w:rsidP="009D6B67">
      <w:pPr>
        <w:widowControl w:val="0"/>
        <w:autoSpaceDE w:val="0"/>
        <w:autoSpaceDN w:val="0"/>
        <w:adjustRightInd w:val="0"/>
        <w:spacing w:after="0" w:line="240" w:lineRule="auto"/>
        <w:jc w:val="both"/>
        <w:rPr>
          <w:rFonts w:ascii="Arial" w:hAnsi="Arial" w:cs="Arial"/>
        </w:rPr>
      </w:pPr>
      <w:r w:rsidRPr="009D6B67">
        <w:rPr>
          <w:rFonts w:ascii="Arial" w:hAnsi="Arial" w:cs="Arial"/>
        </w:rPr>
        <w:t>Provozovatel:</w:t>
      </w:r>
      <w:r w:rsidRPr="009D6B67">
        <w:rPr>
          <w:rFonts w:ascii="Arial" w:hAnsi="Arial" w:cs="Arial"/>
        </w:rPr>
        <w:tab/>
      </w:r>
      <w:r w:rsidRPr="009D6B67">
        <w:rPr>
          <w:rFonts w:ascii="Arial" w:hAnsi="Arial" w:cs="Arial"/>
        </w:rPr>
        <w:tab/>
      </w:r>
      <w:r w:rsidR="00820223">
        <w:rPr>
          <w:rFonts w:ascii="Arial" w:hAnsi="Arial" w:cs="Arial"/>
        </w:rPr>
        <w:t>Lékařská fakulta v Plzni, Univerzita Karlova</w:t>
      </w:r>
      <w:r w:rsidRPr="009D6B67">
        <w:rPr>
          <w:rFonts w:ascii="Arial" w:hAnsi="Arial" w:cs="Arial"/>
        </w:rPr>
        <w:tab/>
        <w:t xml:space="preserve">          </w:t>
      </w:r>
    </w:p>
    <w:p w14:paraId="54994939" w14:textId="77777777" w:rsidR="00912ED2" w:rsidRPr="00912ED2" w:rsidRDefault="00912ED2" w:rsidP="00912ED2">
      <w:pPr>
        <w:spacing w:after="0"/>
        <w:rPr>
          <w:rFonts w:ascii="Arial" w:hAnsi="Arial" w:cs="Arial"/>
          <w:b/>
        </w:rPr>
      </w:pPr>
      <w:r w:rsidRPr="00912ED2">
        <w:rPr>
          <w:rFonts w:ascii="Arial" w:hAnsi="Arial" w:cs="Arial"/>
          <w:b/>
        </w:rPr>
        <w:t>A.2 Členění stavby na objekty a technická a technologická zařízení:</w:t>
      </w:r>
    </w:p>
    <w:p w14:paraId="179ADFA9" w14:textId="77777777" w:rsidR="00912ED2" w:rsidRPr="00912ED2" w:rsidRDefault="00912ED2" w:rsidP="00912ED2">
      <w:pPr>
        <w:spacing w:after="0"/>
        <w:jc w:val="both"/>
        <w:rPr>
          <w:rFonts w:ascii="Arial" w:hAnsi="Arial" w:cs="Arial"/>
        </w:rPr>
      </w:pPr>
      <w:r w:rsidRPr="00912ED2">
        <w:rPr>
          <w:rFonts w:ascii="Arial" w:hAnsi="Arial" w:cs="Arial"/>
        </w:rPr>
        <w:t>Stavba se skládá ze stavebních objektů – viz níže.</w:t>
      </w:r>
    </w:p>
    <w:p w14:paraId="2B83029B" w14:textId="77777777" w:rsidR="00912ED2" w:rsidRPr="00912ED2" w:rsidRDefault="00912ED2" w:rsidP="00912ED2">
      <w:pPr>
        <w:spacing w:after="0"/>
        <w:jc w:val="both"/>
        <w:rPr>
          <w:rFonts w:ascii="Arial" w:hAnsi="Arial" w:cs="Arial"/>
        </w:rPr>
      </w:pPr>
      <w:r w:rsidRPr="00912ED2">
        <w:rPr>
          <w:rFonts w:ascii="Arial" w:hAnsi="Arial" w:cs="Arial"/>
        </w:rPr>
        <w:t>Provozní soubory nejsou žádné.</w:t>
      </w:r>
    </w:p>
    <w:p w14:paraId="5C07AE3A" w14:textId="77777777" w:rsidR="002D4721" w:rsidRDefault="00912ED2" w:rsidP="00912ED2">
      <w:pPr>
        <w:spacing w:after="0"/>
        <w:rPr>
          <w:rFonts w:ascii="Arial" w:hAnsi="Arial" w:cs="Arial"/>
        </w:rPr>
      </w:pPr>
      <w:r w:rsidRPr="00912ED2">
        <w:rPr>
          <w:rFonts w:ascii="Arial" w:hAnsi="Arial" w:cs="Arial"/>
          <w:b/>
        </w:rPr>
        <w:t>Stavební objekty:</w:t>
      </w:r>
      <w:r w:rsidRPr="00912ED2">
        <w:rPr>
          <w:rFonts w:ascii="Arial" w:hAnsi="Arial" w:cs="Arial"/>
          <w:b/>
        </w:rPr>
        <w:tab/>
      </w:r>
      <w:r w:rsidRPr="00912ED2">
        <w:rPr>
          <w:rFonts w:ascii="Arial" w:hAnsi="Arial" w:cs="Arial"/>
          <w:b/>
        </w:rPr>
        <w:tab/>
      </w:r>
      <w:r w:rsidR="0038686E">
        <w:rPr>
          <w:rFonts w:ascii="Arial" w:hAnsi="Arial" w:cs="Arial"/>
          <w:b/>
        </w:rPr>
        <w:tab/>
      </w:r>
      <w:r w:rsidRPr="00912ED2">
        <w:rPr>
          <w:rFonts w:ascii="Arial" w:hAnsi="Arial" w:cs="Arial"/>
        </w:rPr>
        <w:t xml:space="preserve"> – </w:t>
      </w:r>
      <w:r w:rsidR="002D4721">
        <w:rPr>
          <w:rFonts w:ascii="Arial" w:hAnsi="Arial" w:cs="Arial"/>
        </w:rPr>
        <w:t>Rekonstrukce části Šafránkova pavilonu – studentské</w:t>
      </w:r>
    </w:p>
    <w:p w14:paraId="2DB3D092" w14:textId="77777777" w:rsidR="00912ED2" w:rsidRDefault="002D4721" w:rsidP="002D4721">
      <w:pPr>
        <w:spacing w:after="0"/>
        <w:ind w:left="2832" w:firstLine="708"/>
        <w:rPr>
          <w:rFonts w:ascii="Arial" w:hAnsi="Arial" w:cs="Arial"/>
        </w:rPr>
      </w:pPr>
      <w:r>
        <w:rPr>
          <w:rFonts w:ascii="Arial" w:hAnsi="Arial" w:cs="Arial"/>
        </w:rPr>
        <w:t xml:space="preserve">   </w:t>
      </w:r>
      <w:r w:rsidR="0038686E">
        <w:rPr>
          <w:rFonts w:ascii="Arial" w:hAnsi="Arial" w:cs="Arial"/>
        </w:rPr>
        <w:t xml:space="preserve"> </w:t>
      </w:r>
      <w:r>
        <w:rPr>
          <w:rFonts w:ascii="Arial" w:hAnsi="Arial" w:cs="Arial"/>
        </w:rPr>
        <w:t>koleje a nástavba jednoho patra</w:t>
      </w:r>
    </w:p>
    <w:p w14:paraId="66554149" w14:textId="77777777" w:rsidR="0038686E" w:rsidRDefault="0038686E" w:rsidP="0038686E">
      <w:pPr>
        <w:spacing w:after="0"/>
        <w:rPr>
          <w:rFonts w:ascii="Arial" w:hAnsi="Arial" w:cs="Arial"/>
        </w:rPr>
      </w:pPr>
      <w:r>
        <w:rPr>
          <w:rFonts w:ascii="Arial" w:hAnsi="Arial" w:cs="Arial"/>
        </w:rPr>
        <w:t>Provozní soubory nejsou žádné.</w:t>
      </w:r>
    </w:p>
    <w:p w14:paraId="6FB67BF6" w14:textId="77777777" w:rsidR="0038686E" w:rsidRPr="00912ED2" w:rsidRDefault="0038686E" w:rsidP="002D4721">
      <w:pPr>
        <w:spacing w:after="0"/>
        <w:ind w:left="2832" w:firstLine="708"/>
        <w:rPr>
          <w:rFonts w:ascii="Arial" w:hAnsi="Arial" w:cs="Arial"/>
        </w:rPr>
      </w:pPr>
    </w:p>
    <w:p w14:paraId="46BE8287" w14:textId="77777777" w:rsidR="002D4721" w:rsidRDefault="002D4721" w:rsidP="002D4721">
      <w:pPr>
        <w:pStyle w:val="Default"/>
        <w:rPr>
          <w:b/>
          <w:sz w:val="22"/>
          <w:szCs w:val="22"/>
        </w:rPr>
      </w:pPr>
      <w:r w:rsidRPr="00606511">
        <w:rPr>
          <w:b/>
          <w:sz w:val="22"/>
          <w:szCs w:val="22"/>
        </w:rPr>
        <w:t>A.3 Seznam vstupních podkladů</w:t>
      </w:r>
      <w:r>
        <w:rPr>
          <w:b/>
          <w:sz w:val="22"/>
          <w:szCs w:val="22"/>
        </w:rPr>
        <w:t>:</w:t>
      </w:r>
    </w:p>
    <w:p w14:paraId="15A2601E" w14:textId="77777777" w:rsidR="00AC29DE" w:rsidRPr="00AC29DE" w:rsidRDefault="00AC29DE" w:rsidP="00AC29DE">
      <w:pPr>
        <w:spacing w:after="0"/>
        <w:jc w:val="both"/>
        <w:rPr>
          <w:rFonts w:ascii="Arial" w:hAnsi="Arial" w:cs="Arial"/>
        </w:rPr>
      </w:pPr>
      <w:r w:rsidRPr="00AC29DE">
        <w:rPr>
          <w:rFonts w:ascii="Arial" w:hAnsi="Arial" w:cs="Arial"/>
        </w:rPr>
        <w:t>- požadavky objednatele na rekonstrukci a přestavbu dané zadáním</w:t>
      </w:r>
    </w:p>
    <w:p w14:paraId="114E2808" w14:textId="77777777" w:rsidR="00AC29DE" w:rsidRPr="00AC29DE" w:rsidRDefault="00AC29DE" w:rsidP="00AC29DE">
      <w:pPr>
        <w:spacing w:after="0"/>
        <w:jc w:val="both"/>
        <w:rPr>
          <w:rFonts w:ascii="Arial" w:hAnsi="Arial" w:cs="Arial"/>
        </w:rPr>
      </w:pPr>
      <w:r w:rsidRPr="00AC29DE">
        <w:rPr>
          <w:rFonts w:ascii="Arial" w:hAnsi="Arial" w:cs="Arial"/>
        </w:rPr>
        <w:t>- vlastní fotodokumentace a zaměření</w:t>
      </w:r>
    </w:p>
    <w:p w14:paraId="7E62792B" w14:textId="77777777" w:rsidR="00AC29DE" w:rsidRPr="00AC29DE" w:rsidRDefault="00AC29DE" w:rsidP="00AC29DE">
      <w:pPr>
        <w:pStyle w:val="Default"/>
        <w:rPr>
          <w:sz w:val="22"/>
          <w:szCs w:val="22"/>
        </w:rPr>
      </w:pPr>
      <w:r w:rsidRPr="00AC29DE">
        <w:rPr>
          <w:sz w:val="22"/>
          <w:szCs w:val="22"/>
        </w:rPr>
        <w:t>- Stavebně technický průzkum</w:t>
      </w:r>
      <w:r w:rsidR="00050BC5">
        <w:rPr>
          <w:sz w:val="22"/>
          <w:szCs w:val="22"/>
        </w:rPr>
        <w:t xml:space="preserve"> – Diagnostika stavebních konstrukcí s.r.o. 08/2022</w:t>
      </w:r>
    </w:p>
    <w:p w14:paraId="22CF64A7" w14:textId="77777777" w:rsidR="00AC29DE" w:rsidRDefault="00AC29DE" w:rsidP="00AC29DE">
      <w:pPr>
        <w:pStyle w:val="Default"/>
        <w:rPr>
          <w:sz w:val="22"/>
          <w:szCs w:val="22"/>
        </w:rPr>
      </w:pPr>
      <w:r w:rsidRPr="00AC29DE">
        <w:rPr>
          <w:sz w:val="22"/>
          <w:szCs w:val="22"/>
        </w:rPr>
        <w:t xml:space="preserve">- geodetické zaměření </w:t>
      </w:r>
      <w:r>
        <w:rPr>
          <w:sz w:val="22"/>
          <w:szCs w:val="22"/>
        </w:rPr>
        <w:t>– Ing. J. Královič</w:t>
      </w:r>
    </w:p>
    <w:p w14:paraId="0955223A" w14:textId="77777777" w:rsidR="00221638" w:rsidRDefault="00221638" w:rsidP="00221638">
      <w:pPr>
        <w:spacing w:after="0"/>
        <w:jc w:val="both"/>
        <w:rPr>
          <w:rFonts w:ascii="Arial" w:hAnsi="Arial" w:cs="Arial"/>
        </w:rPr>
      </w:pPr>
      <w:r>
        <w:rPr>
          <w:rFonts w:ascii="Arial" w:hAnsi="Arial" w:cs="Arial"/>
        </w:rPr>
        <w:t>- Digitalizace výkresové dokumentace ŠAF alej Svobody, 37, Plzeň 1, INDRESS s.r.o. 10/2012</w:t>
      </w:r>
    </w:p>
    <w:p w14:paraId="220ED075" w14:textId="77777777" w:rsidR="00221638" w:rsidRDefault="00221638" w:rsidP="00221638">
      <w:pPr>
        <w:spacing w:after="0"/>
        <w:jc w:val="both"/>
        <w:rPr>
          <w:rFonts w:ascii="Arial" w:hAnsi="Arial" w:cs="Arial"/>
        </w:rPr>
      </w:pPr>
      <w:r w:rsidRPr="00F25BF3">
        <w:rPr>
          <w:rFonts w:ascii="Arial" w:hAnsi="Arial" w:cs="Arial"/>
        </w:rPr>
        <w:t xml:space="preserve">- </w:t>
      </w:r>
      <w:r>
        <w:rPr>
          <w:rFonts w:ascii="Arial" w:hAnsi="Arial" w:cs="Arial"/>
        </w:rPr>
        <w:t>Studie návrhu Krajské politické školy, dnes ŠAF z roku 1970, alej Svobody, Plzeň</w:t>
      </w:r>
    </w:p>
    <w:p w14:paraId="2D5FD3A0" w14:textId="77777777" w:rsidR="00AC29DE" w:rsidRDefault="00AC29DE" w:rsidP="00AC29DE">
      <w:pPr>
        <w:pStyle w:val="Default"/>
        <w:rPr>
          <w:sz w:val="22"/>
          <w:szCs w:val="22"/>
        </w:rPr>
      </w:pPr>
      <w:r>
        <w:rPr>
          <w:sz w:val="22"/>
          <w:szCs w:val="22"/>
        </w:rPr>
        <w:t>- dostavba KPŠ Plzeň 1987</w:t>
      </w:r>
    </w:p>
    <w:p w14:paraId="504660AA" w14:textId="77777777" w:rsidR="00AC29DE" w:rsidRDefault="00AC29DE" w:rsidP="00AC29DE">
      <w:pPr>
        <w:pStyle w:val="Default"/>
        <w:rPr>
          <w:sz w:val="22"/>
          <w:szCs w:val="22"/>
        </w:rPr>
      </w:pPr>
      <w:r>
        <w:rPr>
          <w:sz w:val="22"/>
          <w:szCs w:val="22"/>
        </w:rPr>
        <w:t>- Krajská politická škola v Plzni</w:t>
      </w:r>
    </w:p>
    <w:p w14:paraId="36F734CC" w14:textId="77777777" w:rsidR="00AC29DE" w:rsidRDefault="00AC29DE" w:rsidP="00AC29DE">
      <w:pPr>
        <w:pStyle w:val="Default"/>
        <w:rPr>
          <w:sz w:val="22"/>
          <w:szCs w:val="22"/>
        </w:rPr>
      </w:pPr>
      <w:r>
        <w:rPr>
          <w:sz w:val="22"/>
          <w:szCs w:val="22"/>
        </w:rPr>
        <w:t>- přístavba ubytovny 06/1973</w:t>
      </w:r>
    </w:p>
    <w:p w14:paraId="44B1442F" w14:textId="77777777" w:rsidR="00AC29DE" w:rsidRPr="00AC29DE" w:rsidRDefault="00AC29DE" w:rsidP="00AC29DE">
      <w:pPr>
        <w:pStyle w:val="Default"/>
        <w:rPr>
          <w:sz w:val="22"/>
          <w:szCs w:val="22"/>
        </w:rPr>
      </w:pPr>
      <w:r>
        <w:rPr>
          <w:sz w:val="22"/>
          <w:szCs w:val="22"/>
        </w:rPr>
        <w:t xml:space="preserve">- </w:t>
      </w:r>
      <w:r w:rsidR="00050BC5">
        <w:rPr>
          <w:sz w:val="22"/>
          <w:szCs w:val="22"/>
        </w:rPr>
        <w:t xml:space="preserve">plány </w:t>
      </w:r>
      <w:r>
        <w:rPr>
          <w:sz w:val="22"/>
          <w:szCs w:val="22"/>
        </w:rPr>
        <w:t>pavilon ubytovny 02/1972</w:t>
      </w:r>
    </w:p>
    <w:p w14:paraId="5F91A340" w14:textId="77777777" w:rsidR="00802D80" w:rsidRPr="00802D80" w:rsidRDefault="00802D80" w:rsidP="00802D80">
      <w:pPr>
        <w:jc w:val="both"/>
        <w:rPr>
          <w:rFonts w:ascii="Arial" w:hAnsi="Arial" w:cs="Arial"/>
        </w:rPr>
      </w:pPr>
      <w:r w:rsidRPr="00802D80">
        <w:rPr>
          <w:rFonts w:ascii="Arial" w:hAnsi="Arial" w:cs="Arial"/>
        </w:rPr>
        <w:t>- katastrální situace 1 :1000</w:t>
      </w:r>
    </w:p>
    <w:p w14:paraId="7130C8D4" w14:textId="77777777" w:rsidR="00912ED2" w:rsidRDefault="00912ED2" w:rsidP="00802D80">
      <w:pPr>
        <w:pStyle w:val="Default"/>
        <w:rPr>
          <w:b/>
          <w:color w:val="auto"/>
          <w:sz w:val="22"/>
          <w:szCs w:val="22"/>
        </w:rPr>
      </w:pPr>
    </w:p>
    <w:p w14:paraId="77957382" w14:textId="77777777" w:rsidR="00802D80" w:rsidRPr="00E42165" w:rsidRDefault="00802D80" w:rsidP="00802D80">
      <w:pPr>
        <w:pStyle w:val="Default"/>
        <w:jc w:val="center"/>
        <w:rPr>
          <w:b/>
          <w:sz w:val="28"/>
          <w:szCs w:val="28"/>
        </w:rPr>
      </w:pPr>
      <w:r w:rsidRPr="00E42165">
        <w:rPr>
          <w:b/>
          <w:sz w:val="28"/>
          <w:szCs w:val="28"/>
        </w:rPr>
        <w:t xml:space="preserve">B </w:t>
      </w:r>
      <w:r>
        <w:rPr>
          <w:b/>
          <w:sz w:val="28"/>
          <w:szCs w:val="28"/>
        </w:rPr>
        <w:t xml:space="preserve">- </w:t>
      </w:r>
      <w:r w:rsidRPr="00E42165">
        <w:rPr>
          <w:b/>
          <w:sz w:val="28"/>
          <w:szCs w:val="28"/>
        </w:rPr>
        <w:t>Souhrnná technická zpráva</w:t>
      </w:r>
    </w:p>
    <w:p w14:paraId="3B7D443A" w14:textId="77777777" w:rsidR="00802D80" w:rsidRPr="00606511" w:rsidRDefault="00802D80" w:rsidP="00802D80">
      <w:pPr>
        <w:pStyle w:val="Default"/>
        <w:rPr>
          <w:b/>
          <w:bCs/>
          <w:sz w:val="22"/>
          <w:szCs w:val="22"/>
        </w:rPr>
      </w:pPr>
    </w:p>
    <w:p w14:paraId="4FAF449A" w14:textId="77777777" w:rsidR="00802D80" w:rsidRDefault="00802D80" w:rsidP="00802D80">
      <w:pPr>
        <w:pStyle w:val="Default"/>
        <w:rPr>
          <w:b/>
          <w:bCs/>
          <w:sz w:val="22"/>
          <w:szCs w:val="22"/>
        </w:rPr>
      </w:pPr>
      <w:r w:rsidRPr="00606511">
        <w:rPr>
          <w:b/>
          <w:bCs/>
          <w:sz w:val="22"/>
          <w:szCs w:val="22"/>
        </w:rPr>
        <w:t>B.1 Popis území stavby</w:t>
      </w:r>
      <w:r>
        <w:rPr>
          <w:b/>
          <w:bCs/>
          <w:sz w:val="22"/>
          <w:szCs w:val="22"/>
        </w:rPr>
        <w:t>:</w:t>
      </w:r>
    </w:p>
    <w:p w14:paraId="11E7B87E" w14:textId="77777777" w:rsidR="00802D80" w:rsidRPr="00D22736" w:rsidRDefault="00802D80" w:rsidP="00802D80">
      <w:pPr>
        <w:pStyle w:val="Default"/>
        <w:rPr>
          <w:b/>
          <w:color w:val="auto"/>
          <w:sz w:val="22"/>
          <w:szCs w:val="22"/>
        </w:rPr>
      </w:pPr>
      <w:r w:rsidRPr="00D22736">
        <w:rPr>
          <w:b/>
          <w:color w:val="auto"/>
          <w:sz w:val="22"/>
          <w:szCs w:val="22"/>
        </w:rPr>
        <w:t xml:space="preserve">a) charakteristika území a stavebního pozemku, zastavěné území a nezastavěné území, soulad navrhované stavby s charakterem území, dosavadní využití a zastavěnost území, </w:t>
      </w:r>
    </w:p>
    <w:p w14:paraId="019D6683" w14:textId="3CC08A02" w:rsidR="00475F6B" w:rsidRDefault="00475F6B" w:rsidP="00475F6B">
      <w:pPr>
        <w:pStyle w:val="Default"/>
        <w:rPr>
          <w:color w:val="auto"/>
          <w:sz w:val="22"/>
          <w:szCs w:val="22"/>
        </w:rPr>
      </w:pPr>
      <w:r w:rsidRPr="00802D80">
        <w:rPr>
          <w:color w:val="auto"/>
          <w:sz w:val="22"/>
          <w:szCs w:val="22"/>
        </w:rPr>
        <w:t>Jedná</w:t>
      </w:r>
      <w:r>
        <w:rPr>
          <w:color w:val="auto"/>
          <w:sz w:val="22"/>
          <w:szCs w:val="22"/>
        </w:rPr>
        <w:t xml:space="preserve"> se rekonstrukci části Šafránkova pavilonu – studentské koleje a o nástavbu nad touto částí o jedno podlaží. Stavba se nachází v Plzni, ulice </w:t>
      </w:r>
      <w:r w:rsidR="00157206">
        <w:rPr>
          <w:color w:val="auto"/>
          <w:sz w:val="22"/>
          <w:szCs w:val="22"/>
        </w:rPr>
        <w:t>A</w:t>
      </w:r>
      <w:r>
        <w:rPr>
          <w:color w:val="auto"/>
          <w:sz w:val="22"/>
          <w:szCs w:val="22"/>
        </w:rPr>
        <w:t xml:space="preserve">lej Svobody čp. 703/ 31 na Severním Předměstí, </w:t>
      </w:r>
      <w:proofErr w:type="spellStart"/>
      <w:r>
        <w:rPr>
          <w:color w:val="auto"/>
          <w:sz w:val="22"/>
          <w:szCs w:val="22"/>
        </w:rPr>
        <w:t>parc</w:t>
      </w:r>
      <w:proofErr w:type="spellEnd"/>
      <w:r>
        <w:rPr>
          <w:color w:val="auto"/>
          <w:sz w:val="22"/>
          <w:szCs w:val="22"/>
        </w:rPr>
        <w:t>.</w:t>
      </w:r>
      <w:r w:rsidR="000C15E1">
        <w:rPr>
          <w:color w:val="auto"/>
          <w:sz w:val="22"/>
          <w:szCs w:val="22"/>
        </w:rPr>
        <w:t xml:space="preserve"> </w:t>
      </w:r>
      <w:r>
        <w:rPr>
          <w:color w:val="auto"/>
          <w:sz w:val="22"/>
          <w:szCs w:val="22"/>
        </w:rPr>
        <w:t>č</w:t>
      </w:r>
      <w:r w:rsidRPr="007B3EF9">
        <w:rPr>
          <w:color w:val="FF0000"/>
          <w:sz w:val="22"/>
          <w:szCs w:val="22"/>
        </w:rPr>
        <w:t xml:space="preserve">. </w:t>
      </w:r>
      <w:r w:rsidRPr="00AE63FC">
        <w:rPr>
          <w:color w:val="auto"/>
          <w:sz w:val="22"/>
          <w:szCs w:val="22"/>
        </w:rPr>
        <w:t>11330</w:t>
      </w:r>
      <w:r w:rsidR="00623D3E" w:rsidRPr="00AE63FC">
        <w:rPr>
          <w:color w:val="auto"/>
          <w:sz w:val="22"/>
          <w:szCs w:val="22"/>
        </w:rPr>
        <w:t>/3</w:t>
      </w:r>
      <w:r w:rsidRPr="00AE63FC">
        <w:rPr>
          <w:color w:val="auto"/>
          <w:sz w:val="22"/>
          <w:szCs w:val="22"/>
        </w:rPr>
        <w:t xml:space="preserve"> v</w:t>
      </w:r>
      <w:r>
        <w:rPr>
          <w:color w:val="auto"/>
          <w:sz w:val="22"/>
          <w:szCs w:val="22"/>
        </w:rPr>
        <w:t xml:space="preserve"> k.</w:t>
      </w:r>
      <w:r w:rsidR="000C15E1">
        <w:rPr>
          <w:color w:val="auto"/>
          <w:sz w:val="22"/>
          <w:szCs w:val="22"/>
        </w:rPr>
        <w:t xml:space="preserve"> </w:t>
      </w:r>
      <w:proofErr w:type="spellStart"/>
      <w:r>
        <w:rPr>
          <w:color w:val="auto"/>
          <w:sz w:val="22"/>
          <w:szCs w:val="22"/>
        </w:rPr>
        <w:t>ú.</w:t>
      </w:r>
      <w:proofErr w:type="spellEnd"/>
      <w:r>
        <w:rPr>
          <w:color w:val="auto"/>
          <w:sz w:val="22"/>
          <w:szCs w:val="22"/>
        </w:rPr>
        <w:t xml:space="preserve"> </w:t>
      </w:r>
      <w:r w:rsidR="00623D3E">
        <w:rPr>
          <w:color w:val="auto"/>
          <w:sz w:val="22"/>
          <w:szCs w:val="22"/>
        </w:rPr>
        <w:t>Plzeň</w:t>
      </w:r>
      <w:r>
        <w:rPr>
          <w:color w:val="auto"/>
          <w:sz w:val="22"/>
          <w:szCs w:val="22"/>
        </w:rPr>
        <w:t xml:space="preserve">. Jedná se o stávající objekt Lékařské fakulty Univerzity Karlovy v Plzni a jeho severní část. Jde o stabilizované zastavěné území. Využití stavby se rekonstrukcí a nástavbou nemění. </w:t>
      </w:r>
    </w:p>
    <w:p w14:paraId="0E724D91" w14:textId="3E3EEDDA" w:rsidR="00475F6B" w:rsidRDefault="008B08A7" w:rsidP="00475F6B">
      <w:pPr>
        <w:pStyle w:val="Normlnweb"/>
        <w:spacing w:before="0" w:beforeAutospacing="0" w:after="0" w:afterAutospacing="0"/>
        <w:rPr>
          <w:rFonts w:ascii="Arial" w:hAnsi="Arial" w:cs="Arial"/>
          <w:sz w:val="22"/>
          <w:szCs w:val="22"/>
        </w:rPr>
      </w:pPr>
      <w:r>
        <w:rPr>
          <w:rFonts w:ascii="Arial" w:hAnsi="Arial" w:cs="Arial"/>
          <w:sz w:val="22"/>
          <w:szCs w:val="22"/>
        </w:rPr>
        <w:t>Jedná se o</w:t>
      </w:r>
      <w:r w:rsidR="00475F6B">
        <w:rPr>
          <w:rFonts w:ascii="Arial" w:hAnsi="Arial" w:cs="Arial"/>
          <w:sz w:val="22"/>
          <w:szCs w:val="22"/>
        </w:rPr>
        <w:t xml:space="preserve"> poměrně nový objekt postavený v letech 1972 - 1982, podle projektu společnosti </w:t>
      </w:r>
      <w:proofErr w:type="spellStart"/>
      <w:r w:rsidR="00475F6B">
        <w:rPr>
          <w:rFonts w:ascii="Arial" w:hAnsi="Arial" w:cs="Arial"/>
          <w:sz w:val="22"/>
          <w:szCs w:val="22"/>
        </w:rPr>
        <w:t>Stavoprojekt</w:t>
      </w:r>
      <w:proofErr w:type="spellEnd"/>
      <w:r w:rsidR="00475F6B">
        <w:rPr>
          <w:rFonts w:ascii="Arial" w:hAnsi="Arial" w:cs="Arial"/>
          <w:sz w:val="22"/>
          <w:szCs w:val="22"/>
        </w:rPr>
        <w:t xml:space="preserve"> Plzeň jako Krajská politická škola Vítězného února.</w:t>
      </w:r>
    </w:p>
    <w:p w14:paraId="521659F7" w14:textId="77777777" w:rsidR="00475F6B" w:rsidRDefault="00475F6B" w:rsidP="00475F6B">
      <w:pPr>
        <w:pStyle w:val="Normlnweb"/>
        <w:spacing w:before="0" w:beforeAutospacing="0" w:after="0" w:afterAutospacing="0"/>
        <w:rPr>
          <w:rFonts w:ascii="Arial" w:hAnsi="Arial" w:cs="Arial"/>
          <w:sz w:val="22"/>
          <w:szCs w:val="22"/>
        </w:rPr>
      </w:pPr>
      <w:r>
        <w:rPr>
          <w:rFonts w:ascii="Arial" w:hAnsi="Arial" w:cs="Arial"/>
          <w:sz w:val="22"/>
          <w:szCs w:val="22"/>
        </w:rPr>
        <w:t>Politická škola sídlila nejprve ve vile č.p. 602, z níž bylo v rove 1952 vystěhování původní majitelé a ke které náležela rozlehlá zahrada. Východně od vily byla do zahrady umístěna novostavba nepravidelného půdorysu s plochými střechami, sestávající z několika pavilonů, z dvoupatrové učební, stejně tak vysokého společenského a z ubytovací části o třech podlažích. Všechny pavilony jsou vzájemně propojeny vstupní halou a spojovacími krčky.</w:t>
      </w:r>
    </w:p>
    <w:p w14:paraId="3E86371A" w14:textId="77777777" w:rsidR="00475F6B" w:rsidRDefault="00475F6B" w:rsidP="00475F6B">
      <w:pPr>
        <w:pStyle w:val="Normlnweb"/>
        <w:spacing w:before="0" w:beforeAutospacing="0" w:after="0" w:afterAutospacing="0"/>
        <w:rPr>
          <w:rFonts w:ascii="Arial" w:hAnsi="Arial" w:cs="Arial"/>
          <w:sz w:val="22"/>
          <w:szCs w:val="22"/>
        </w:rPr>
      </w:pPr>
      <w:r>
        <w:rPr>
          <w:rFonts w:ascii="Arial" w:hAnsi="Arial" w:cs="Arial"/>
          <w:sz w:val="22"/>
          <w:szCs w:val="22"/>
        </w:rPr>
        <w:t>V 1. patře společenské části byla jídelna a ve druhém knihovna a přednáškový sál pro 150 posluchačů. Budova politické školy byla umístěna na pozemku a byla doplněna vzrostlou zelení. Prostory uvnitř objektu byly vybaveny výtvarnými díly a řemeslným interiérem.</w:t>
      </w:r>
    </w:p>
    <w:p w14:paraId="3DFCC4DA" w14:textId="77777777" w:rsidR="00623D3E" w:rsidRDefault="00475F6B" w:rsidP="00475F6B">
      <w:pPr>
        <w:pStyle w:val="Normlnweb"/>
        <w:spacing w:before="0" w:beforeAutospacing="0" w:after="0" w:afterAutospacing="0"/>
        <w:rPr>
          <w:rFonts w:ascii="Arial" w:hAnsi="Arial" w:cs="Arial"/>
          <w:sz w:val="22"/>
          <w:szCs w:val="22"/>
        </w:rPr>
      </w:pPr>
      <w:r w:rsidRPr="003B0DD0">
        <w:rPr>
          <w:rFonts w:ascii="Arial" w:hAnsi="Arial" w:cs="Arial"/>
          <w:sz w:val="22"/>
          <w:szCs w:val="22"/>
        </w:rPr>
        <w:t xml:space="preserve">V letech 1987 – 1990 byla ubytovací část rozšířena o třípatrovou přístavbu. </w:t>
      </w:r>
    </w:p>
    <w:p w14:paraId="2518A1F5" w14:textId="77777777" w:rsidR="00475F6B" w:rsidRDefault="00475F6B" w:rsidP="00475F6B">
      <w:pPr>
        <w:pStyle w:val="Normlnweb"/>
        <w:spacing w:before="0" w:beforeAutospacing="0" w:after="0" w:afterAutospacing="0"/>
        <w:rPr>
          <w:rFonts w:ascii="Arial" w:hAnsi="Arial" w:cs="Arial"/>
          <w:i/>
          <w:sz w:val="22"/>
          <w:szCs w:val="22"/>
        </w:rPr>
      </w:pPr>
      <w:r w:rsidRPr="00AE63FC">
        <w:rPr>
          <w:rFonts w:ascii="Arial" w:hAnsi="Arial" w:cs="Arial"/>
          <w:i/>
          <w:sz w:val="22"/>
          <w:szCs w:val="22"/>
        </w:rPr>
        <w:t>Od roku 1990 celou budovu využívá Lékařská fakulta Univerzity Karlovy v Plzni jako Šafránkův pavilon.(</w:t>
      </w:r>
      <w:r w:rsidR="00623D3E" w:rsidRPr="00AE63FC">
        <w:rPr>
          <w:rFonts w:ascii="Arial" w:hAnsi="Arial" w:cs="Arial"/>
          <w:i/>
          <w:sz w:val="22"/>
          <w:szCs w:val="22"/>
        </w:rPr>
        <w:t>H</w:t>
      </w:r>
      <w:r w:rsidRPr="00AE63FC">
        <w:rPr>
          <w:rFonts w:ascii="Arial" w:hAnsi="Arial" w:cs="Arial"/>
          <w:i/>
          <w:sz w:val="22"/>
          <w:szCs w:val="22"/>
        </w:rPr>
        <w:t>istorie převzata z Plzeň : Průvodce architekturou od počátku 19. století do současnosti).</w:t>
      </w:r>
    </w:p>
    <w:p w14:paraId="3D0A07C6" w14:textId="77777777" w:rsidR="00157206" w:rsidRDefault="00157206" w:rsidP="00475F6B">
      <w:pPr>
        <w:pStyle w:val="Normlnweb"/>
        <w:spacing w:before="0" w:beforeAutospacing="0" w:after="0" w:afterAutospacing="0"/>
        <w:rPr>
          <w:rFonts w:ascii="Arial" w:hAnsi="Arial" w:cs="Arial"/>
          <w:sz w:val="22"/>
          <w:szCs w:val="22"/>
        </w:rPr>
      </w:pPr>
      <w:r>
        <w:rPr>
          <w:rFonts w:ascii="Arial" w:hAnsi="Arial" w:cs="Arial"/>
          <w:sz w:val="22"/>
          <w:szCs w:val="22"/>
        </w:rPr>
        <w:t xml:space="preserve">Pavilon </w:t>
      </w:r>
      <w:r w:rsidR="00D148D8">
        <w:rPr>
          <w:rFonts w:ascii="Arial" w:hAnsi="Arial" w:cs="Arial"/>
          <w:sz w:val="22"/>
          <w:szCs w:val="22"/>
        </w:rPr>
        <w:t xml:space="preserve">– kolej </w:t>
      </w:r>
      <w:r>
        <w:rPr>
          <w:rFonts w:ascii="Arial" w:hAnsi="Arial" w:cs="Arial"/>
          <w:sz w:val="22"/>
          <w:szCs w:val="22"/>
        </w:rPr>
        <w:t>se stavebně skládá ze tří částí. Ubytovny</w:t>
      </w:r>
      <w:r w:rsidR="00E81C11">
        <w:rPr>
          <w:rFonts w:ascii="Arial" w:hAnsi="Arial" w:cs="Arial"/>
          <w:sz w:val="22"/>
          <w:szCs w:val="22"/>
        </w:rPr>
        <w:t>, přístavby ubytovny na levé straně a dostavb</w:t>
      </w:r>
      <w:r w:rsidR="00D148D8">
        <w:rPr>
          <w:rFonts w:ascii="Arial" w:hAnsi="Arial" w:cs="Arial"/>
          <w:sz w:val="22"/>
          <w:szCs w:val="22"/>
        </w:rPr>
        <w:t>y</w:t>
      </w:r>
      <w:r w:rsidR="00E81C11">
        <w:rPr>
          <w:rFonts w:ascii="Arial" w:hAnsi="Arial" w:cs="Arial"/>
          <w:sz w:val="22"/>
          <w:szCs w:val="22"/>
        </w:rPr>
        <w:t xml:space="preserve"> ubytovny ze strany pravé (při pohledu od ulice Alej Svobody). Nosnou konstrukci v původní ubytovně a přístavbě tvoří železobetonový montovaný skelet (modifikovaný MS 69).</w:t>
      </w:r>
    </w:p>
    <w:p w14:paraId="44D9139E" w14:textId="3454C94D" w:rsidR="00475F6B" w:rsidRPr="000E35FC" w:rsidRDefault="00475F6B" w:rsidP="00475F6B">
      <w:pPr>
        <w:pStyle w:val="Normlnweb"/>
        <w:spacing w:before="0" w:beforeAutospacing="0" w:after="0" w:afterAutospacing="0"/>
        <w:rPr>
          <w:rFonts w:ascii="Arial" w:hAnsi="Arial" w:cs="Arial"/>
          <w:sz w:val="22"/>
          <w:szCs w:val="22"/>
        </w:rPr>
      </w:pPr>
      <w:r w:rsidRPr="000E35FC">
        <w:rPr>
          <w:rFonts w:ascii="Arial" w:hAnsi="Arial" w:cs="Arial"/>
          <w:sz w:val="22"/>
          <w:szCs w:val="22"/>
        </w:rPr>
        <w:t xml:space="preserve">Šafránkův pavilon (ŠAF) má </w:t>
      </w:r>
      <w:r w:rsidR="00AE63FC" w:rsidRPr="000E35FC">
        <w:rPr>
          <w:rFonts w:ascii="Arial" w:hAnsi="Arial" w:cs="Arial"/>
          <w:sz w:val="22"/>
          <w:szCs w:val="22"/>
        </w:rPr>
        <w:t xml:space="preserve">v současné době </w:t>
      </w:r>
      <w:r w:rsidRPr="000E35FC">
        <w:rPr>
          <w:rFonts w:ascii="Arial" w:hAnsi="Arial" w:cs="Arial"/>
          <w:sz w:val="22"/>
          <w:szCs w:val="22"/>
        </w:rPr>
        <w:t xml:space="preserve">kapacitu kolejí 128 lůžek z toho </w:t>
      </w:r>
      <w:r w:rsidR="00E04BD6">
        <w:rPr>
          <w:rFonts w:ascii="Arial" w:hAnsi="Arial" w:cs="Arial"/>
          <w:sz w:val="22"/>
          <w:szCs w:val="22"/>
        </w:rPr>
        <w:t>64</w:t>
      </w:r>
      <w:r w:rsidRPr="000E35FC">
        <w:rPr>
          <w:rFonts w:ascii="Arial" w:hAnsi="Arial" w:cs="Arial"/>
          <w:sz w:val="22"/>
          <w:szCs w:val="22"/>
        </w:rPr>
        <w:t xml:space="preserve"> dvoulůžkových pokojů a 6 soc. buněk se sociálním zařízením a kuchyňkou. Dále nabízí praní prádla, posilovnu, studovnu, učebny, menzu a v neposlední řadě i využití rozlehlé zahrady.</w:t>
      </w:r>
    </w:p>
    <w:p w14:paraId="56D26253" w14:textId="1C6D781D" w:rsidR="00732AEF" w:rsidRPr="000E35FC" w:rsidRDefault="00732AEF" w:rsidP="00475F6B">
      <w:pPr>
        <w:pStyle w:val="Normlnweb"/>
        <w:spacing w:before="0" w:beforeAutospacing="0" w:after="0" w:afterAutospacing="0"/>
        <w:rPr>
          <w:rFonts w:ascii="Arial" w:hAnsi="Arial" w:cs="Arial"/>
          <w:sz w:val="22"/>
          <w:szCs w:val="22"/>
        </w:rPr>
      </w:pPr>
      <w:r w:rsidRPr="000E35FC">
        <w:rPr>
          <w:rFonts w:ascii="Arial" w:hAnsi="Arial" w:cs="Arial"/>
          <w:sz w:val="22"/>
          <w:szCs w:val="22"/>
        </w:rPr>
        <w:t>Stavební práce se týkají v této etapě pouze pavilonu</w:t>
      </w:r>
      <w:r w:rsidR="00D148D8">
        <w:rPr>
          <w:rFonts w:ascii="Arial" w:hAnsi="Arial" w:cs="Arial"/>
          <w:sz w:val="22"/>
          <w:szCs w:val="22"/>
        </w:rPr>
        <w:t xml:space="preserve"> ubytování - </w:t>
      </w:r>
      <w:r w:rsidRPr="000E35FC">
        <w:rPr>
          <w:rFonts w:ascii="Arial" w:hAnsi="Arial" w:cs="Arial"/>
          <w:sz w:val="22"/>
          <w:szCs w:val="22"/>
        </w:rPr>
        <w:t>kolejí a nástavbě jednoho podlaží nad</w:t>
      </w:r>
      <w:r w:rsidR="00FE7930">
        <w:rPr>
          <w:rFonts w:ascii="Arial" w:hAnsi="Arial" w:cs="Arial"/>
          <w:sz w:val="22"/>
          <w:szCs w:val="22"/>
        </w:rPr>
        <w:t xml:space="preserve"> částí toho</w:t>
      </w:r>
      <w:r w:rsidRPr="000E35FC">
        <w:rPr>
          <w:rFonts w:ascii="Arial" w:hAnsi="Arial" w:cs="Arial"/>
          <w:sz w:val="22"/>
          <w:szCs w:val="22"/>
        </w:rPr>
        <w:t>to pavil</w:t>
      </w:r>
      <w:r w:rsidR="00FE7930">
        <w:rPr>
          <w:rFonts w:ascii="Arial" w:hAnsi="Arial" w:cs="Arial"/>
          <w:sz w:val="22"/>
          <w:szCs w:val="22"/>
        </w:rPr>
        <w:t>onu</w:t>
      </w:r>
      <w:r w:rsidRPr="000E35FC">
        <w:rPr>
          <w:rFonts w:ascii="Arial" w:hAnsi="Arial" w:cs="Arial"/>
          <w:sz w:val="22"/>
          <w:szCs w:val="22"/>
        </w:rPr>
        <w:t>. Objekt má</w:t>
      </w:r>
      <w:r w:rsidR="000E35FC" w:rsidRPr="000E35FC">
        <w:rPr>
          <w:rFonts w:ascii="Arial" w:hAnsi="Arial" w:cs="Arial"/>
          <w:sz w:val="22"/>
          <w:szCs w:val="22"/>
        </w:rPr>
        <w:t xml:space="preserve"> dnes</w:t>
      </w:r>
      <w:r w:rsidRPr="000E35FC">
        <w:rPr>
          <w:rFonts w:ascii="Arial" w:hAnsi="Arial" w:cs="Arial"/>
          <w:sz w:val="22"/>
          <w:szCs w:val="22"/>
        </w:rPr>
        <w:t xml:space="preserve"> jedno technické podzemní podlaží, a čtyři nadzemní podlaží. Jednotlivá podlaží jsou horizontálně spojena výtahem přes všechna podlaží a stávajícím </w:t>
      </w:r>
      <w:r w:rsidR="003B4C28" w:rsidRPr="000E35FC">
        <w:rPr>
          <w:rFonts w:ascii="Arial" w:hAnsi="Arial" w:cs="Arial"/>
          <w:sz w:val="22"/>
          <w:szCs w:val="22"/>
        </w:rPr>
        <w:t xml:space="preserve">tříramenným </w:t>
      </w:r>
      <w:r w:rsidRPr="000E35FC">
        <w:rPr>
          <w:rFonts w:ascii="Arial" w:hAnsi="Arial" w:cs="Arial"/>
          <w:sz w:val="22"/>
          <w:szCs w:val="22"/>
        </w:rPr>
        <w:t>schodištěm. Druhé horizontální propojení je dnes v dostavbě s výtahem a</w:t>
      </w:r>
      <w:r w:rsidR="003B4C28" w:rsidRPr="000E35FC">
        <w:rPr>
          <w:rFonts w:ascii="Arial" w:hAnsi="Arial" w:cs="Arial"/>
          <w:sz w:val="22"/>
          <w:szCs w:val="22"/>
        </w:rPr>
        <w:t xml:space="preserve"> dvouramenným</w:t>
      </w:r>
      <w:r w:rsidRPr="000E35FC">
        <w:rPr>
          <w:rFonts w:ascii="Arial" w:hAnsi="Arial" w:cs="Arial"/>
          <w:sz w:val="22"/>
          <w:szCs w:val="22"/>
        </w:rPr>
        <w:t xml:space="preserve"> schodištěm. </w:t>
      </w:r>
    </w:p>
    <w:p w14:paraId="6012E065" w14:textId="77777777" w:rsidR="00475F6B" w:rsidRDefault="00475F6B" w:rsidP="00475F6B">
      <w:pPr>
        <w:pStyle w:val="Normlnweb"/>
        <w:spacing w:before="0" w:beforeAutospacing="0" w:after="0" w:afterAutospacing="0"/>
        <w:rPr>
          <w:rFonts w:ascii="Arial" w:hAnsi="Arial" w:cs="Arial"/>
          <w:sz w:val="22"/>
          <w:szCs w:val="22"/>
        </w:rPr>
      </w:pPr>
      <w:r>
        <w:rPr>
          <w:rFonts w:ascii="Arial" w:hAnsi="Arial" w:cs="Arial"/>
          <w:sz w:val="22"/>
          <w:szCs w:val="22"/>
        </w:rPr>
        <w:t>Architektura objektu je poplatná době svého návrhu – 70.tým letům 20. století. Jedná se konstrukčně o železobetonový</w:t>
      </w:r>
      <w:r w:rsidR="00E81C11">
        <w:rPr>
          <w:rFonts w:ascii="Arial" w:hAnsi="Arial" w:cs="Arial"/>
          <w:sz w:val="22"/>
          <w:szCs w:val="22"/>
        </w:rPr>
        <w:t xml:space="preserve"> montovaný</w:t>
      </w:r>
      <w:r>
        <w:rPr>
          <w:rFonts w:ascii="Arial" w:hAnsi="Arial" w:cs="Arial"/>
          <w:sz w:val="22"/>
          <w:szCs w:val="22"/>
        </w:rPr>
        <w:t xml:space="preserve"> skelet s proskleným pásy oken v kombinaci s monolitickými betonovými konstrukcemi. Stropy jsou provedeny z </w:t>
      </w:r>
      <w:r w:rsidR="00E81C11">
        <w:rPr>
          <w:rFonts w:ascii="Arial" w:hAnsi="Arial" w:cs="Arial"/>
          <w:sz w:val="22"/>
          <w:szCs w:val="22"/>
        </w:rPr>
        <w:t>železo</w:t>
      </w:r>
      <w:r>
        <w:rPr>
          <w:rFonts w:ascii="Arial" w:hAnsi="Arial" w:cs="Arial"/>
          <w:sz w:val="22"/>
          <w:szCs w:val="22"/>
        </w:rPr>
        <w:t>betonových</w:t>
      </w:r>
      <w:r w:rsidR="00E81C11">
        <w:rPr>
          <w:rFonts w:ascii="Arial" w:hAnsi="Arial" w:cs="Arial"/>
          <w:sz w:val="22"/>
          <w:szCs w:val="22"/>
        </w:rPr>
        <w:t xml:space="preserve"> stropních</w:t>
      </w:r>
      <w:r>
        <w:rPr>
          <w:rFonts w:ascii="Arial" w:hAnsi="Arial" w:cs="Arial"/>
          <w:sz w:val="22"/>
          <w:szCs w:val="22"/>
        </w:rPr>
        <w:t xml:space="preserve"> panelů.</w:t>
      </w:r>
      <w:r w:rsidR="00732AEF">
        <w:rPr>
          <w:rFonts w:ascii="Arial" w:hAnsi="Arial" w:cs="Arial"/>
          <w:sz w:val="22"/>
          <w:szCs w:val="22"/>
        </w:rPr>
        <w:t xml:space="preserve"> Parapetní panely jsou sendvičové o tloušťce 300mm.</w:t>
      </w:r>
      <w:r w:rsidR="000E35FC">
        <w:rPr>
          <w:rFonts w:ascii="Arial" w:hAnsi="Arial" w:cs="Arial"/>
          <w:sz w:val="22"/>
          <w:szCs w:val="22"/>
        </w:rPr>
        <w:t xml:space="preserve"> Jako prosklené stěny jsou řešeny opláštění schodiště.</w:t>
      </w:r>
    </w:p>
    <w:p w14:paraId="4F375F27" w14:textId="2804258D" w:rsidR="00802D80" w:rsidRDefault="00802D80" w:rsidP="00475F6B">
      <w:pPr>
        <w:pStyle w:val="Bezmezer"/>
        <w:rPr>
          <w:rFonts w:ascii="Arial" w:hAnsi="Arial" w:cs="Arial"/>
        </w:rPr>
      </w:pPr>
      <w:r w:rsidRPr="009E0B38">
        <w:rPr>
          <w:rFonts w:ascii="Arial" w:hAnsi="Arial" w:cs="Arial"/>
        </w:rPr>
        <w:t>Stručný popis stávajícího stavu</w:t>
      </w:r>
      <w:r w:rsidR="00475F6B" w:rsidRPr="009E0B38">
        <w:rPr>
          <w:rFonts w:ascii="Arial" w:hAnsi="Arial" w:cs="Arial"/>
        </w:rPr>
        <w:t xml:space="preserve"> je uveden výše. Stavebně a konstrukčně nevykazuje </w:t>
      </w:r>
      <w:r w:rsidR="00F97CF2" w:rsidRPr="009E0B38">
        <w:rPr>
          <w:rFonts w:ascii="Arial" w:hAnsi="Arial" w:cs="Arial"/>
        </w:rPr>
        <w:t xml:space="preserve">objekt </w:t>
      </w:r>
      <w:r w:rsidR="00475F6B" w:rsidRPr="009E0B38">
        <w:rPr>
          <w:rFonts w:ascii="Arial" w:hAnsi="Arial" w:cs="Arial"/>
        </w:rPr>
        <w:t xml:space="preserve">vážné </w:t>
      </w:r>
      <w:r w:rsidR="00732AEF">
        <w:rPr>
          <w:rFonts w:ascii="Arial" w:hAnsi="Arial" w:cs="Arial"/>
        </w:rPr>
        <w:t xml:space="preserve">statické </w:t>
      </w:r>
      <w:r w:rsidR="00F97CF2" w:rsidRPr="009E0B38">
        <w:rPr>
          <w:rFonts w:ascii="Arial" w:hAnsi="Arial" w:cs="Arial"/>
        </w:rPr>
        <w:t>zá</w:t>
      </w:r>
      <w:r w:rsidR="00475F6B" w:rsidRPr="009E0B38">
        <w:rPr>
          <w:rFonts w:ascii="Arial" w:hAnsi="Arial" w:cs="Arial"/>
        </w:rPr>
        <w:t>vady.</w:t>
      </w:r>
      <w:r w:rsidR="00732AEF">
        <w:rPr>
          <w:rFonts w:ascii="Arial" w:hAnsi="Arial" w:cs="Arial"/>
        </w:rPr>
        <w:t xml:space="preserve"> </w:t>
      </w:r>
      <w:r w:rsidR="00FE7930">
        <w:rPr>
          <w:rFonts w:ascii="Arial" w:hAnsi="Arial" w:cs="Arial"/>
        </w:rPr>
        <w:t>J</w:t>
      </w:r>
      <w:r w:rsidR="00732AEF">
        <w:rPr>
          <w:rFonts w:ascii="Arial" w:hAnsi="Arial" w:cs="Arial"/>
        </w:rPr>
        <w:t>de o propisování stropních panelů vlasovými trhlinami, a v jednom místě trhlinou ve stropním panelu v posledním podlaží mezi sloupem a stropním panelem.</w:t>
      </w:r>
      <w:r w:rsidR="00475F6B" w:rsidRPr="009E0B38">
        <w:rPr>
          <w:rFonts w:ascii="Arial" w:hAnsi="Arial" w:cs="Arial"/>
        </w:rPr>
        <w:t xml:space="preserve"> Stavba</w:t>
      </w:r>
      <w:r w:rsidR="00F97CF2" w:rsidRPr="009E0B38">
        <w:rPr>
          <w:rFonts w:ascii="Arial" w:hAnsi="Arial" w:cs="Arial"/>
        </w:rPr>
        <w:t xml:space="preserve"> a technický stav</w:t>
      </w:r>
      <w:r w:rsidR="00475F6B" w:rsidRPr="009E0B38">
        <w:rPr>
          <w:rFonts w:ascii="Arial" w:hAnsi="Arial" w:cs="Arial"/>
        </w:rPr>
        <w:t xml:space="preserve"> je poplatná době svého vzniku.</w:t>
      </w:r>
    </w:p>
    <w:p w14:paraId="1A4A3A8E" w14:textId="66C467B3" w:rsidR="00050BC5" w:rsidRPr="00EF48D8" w:rsidRDefault="00050BC5" w:rsidP="00475F6B">
      <w:pPr>
        <w:pStyle w:val="Bezmezer"/>
        <w:rPr>
          <w:rFonts w:ascii="Arial" w:hAnsi="Arial" w:cs="Arial"/>
        </w:rPr>
      </w:pPr>
      <w:r w:rsidRPr="00EF48D8">
        <w:rPr>
          <w:rFonts w:ascii="Arial" w:hAnsi="Arial" w:cs="Arial"/>
        </w:rPr>
        <w:t>Zastavěnost pozemku se rekonstrukcí a n</w:t>
      </w:r>
      <w:r w:rsidR="00FE7930">
        <w:rPr>
          <w:rFonts w:ascii="Arial" w:hAnsi="Arial" w:cs="Arial"/>
        </w:rPr>
        <w:t>ástavbou se lehce mění</w:t>
      </w:r>
      <w:r w:rsidRPr="00EF48D8">
        <w:rPr>
          <w:rFonts w:ascii="Arial" w:hAnsi="Arial" w:cs="Arial"/>
        </w:rPr>
        <w:t>.</w:t>
      </w:r>
      <w:r w:rsidR="00FE7930">
        <w:rPr>
          <w:rFonts w:ascii="Arial" w:hAnsi="Arial" w:cs="Arial"/>
        </w:rPr>
        <w:t xml:space="preserve"> Na severní straně je nově navržen evakuační výtah a únikové schodiště. Dále se ze severní strany navrhují parkovací stání pro studenty a obsluhu objektu.  </w:t>
      </w:r>
      <w:r w:rsidR="00EF48D8">
        <w:rPr>
          <w:rFonts w:ascii="Arial" w:hAnsi="Arial" w:cs="Arial"/>
        </w:rPr>
        <w:t xml:space="preserve"> </w:t>
      </w:r>
    </w:p>
    <w:p w14:paraId="2CB515D4" w14:textId="77777777" w:rsidR="009E0B38" w:rsidRDefault="009E0B38" w:rsidP="00475F6B">
      <w:pPr>
        <w:pStyle w:val="Bezmezer"/>
        <w:rPr>
          <w:rFonts w:ascii="Arial" w:hAnsi="Arial" w:cs="Arial"/>
          <w:b/>
          <w:color w:val="000000" w:themeColor="text1"/>
        </w:rPr>
      </w:pPr>
    </w:p>
    <w:p w14:paraId="3A13415B" w14:textId="77777777" w:rsidR="00802D80" w:rsidRPr="009E0B38" w:rsidRDefault="00EF48D8" w:rsidP="00475F6B">
      <w:pPr>
        <w:pStyle w:val="Bezmezer"/>
        <w:rPr>
          <w:rFonts w:ascii="Arial" w:hAnsi="Arial" w:cs="Arial"/>
          <w:b/>
          <w:color w:val="000000" w:themeColor="text1"/>
        </w:rPr>
      </w:pPr>
      <w:r>
        <w:rPr>
          <w:rFonts w:ascii="Arial" w:hAnsi="Arial" w:cs="Arial"/>
          <w:b/>
          <w:color w:val="000000" w:themeColor="text1"/>
        </w:rPr>
        <w:t>Popis o</w:t>
      </w:r>
      <w:r w:rsidR="00802D80" w:rsidRPr="009E0B38">
        <w:rPr>
          <w:rFonts w:ascii="Arial" w:hAnsi="Arial" w:cs="Arial"/>
          <w:b/>
          <w:color w:val="000000" w:themeColor="text1"/>
        </w:rPr>
        <w:t>bjektu</w:t>
      </w:r>
      <w:r w:rsidR="00C409B3" w:rsidRPr="009E0B38">
        <w:rPr>
          <w:rFonts w:ascii="Arial" w:hAnsi="Arial" w:cs="Arial"/>
          <w:b/>
          <w:color w:val="000000" w:themeColor="text1"/>
        </w:rPr>
        <w:t>:</w:t>
      </w:r>
    </w:p>
    <w:p w14:paraId="0FBF03A6" w14:textId="77777777" w:rsidR="00FC2CF3" w:rsidRPr="00EF48D8" w:rsidRDefault="00FC2CF3" w:rsidP="00475F6B">
      <w:pPr>
        <w:pStyle w:val="Bezmezer"/>
        <w:rPr>
          <w:rFonts w:ascii="Arial" w:hAnsi="Arial" w:cs="Arial"/>
          <w:color w:val="000000" w:themeColor="text1"/>
        </w:rPr>
      </w:pPr>
      <w:r w:rsidRPr="00EF48D8">
        <w:rPr>
          <w:rFonts w:ascii="Arial" w:hAnsi="Arial" w:cs="Arial"/>
          <w:color w:val="000000" w:themeColor="text1"/>
        </w:rPr>
        <w:t>Rekonstrukce objektu části Šafránkova pavilonu – studentské koleje a nástavba nad touto částí o jedno podlaží</w:t>
      </w:r>
      <w:r w:rsidR="00EF48D8">
        <w:rPr>
          <w:rFonts w:ascii="Arial" w:hAnsi="Arial" w:cs="Arial"/>
          <w:color w:val="000000" w:themeColor="text1"/>
        </w:rPr>
        <w:t>.</w:t>
      </w:r>
    </w:p>
    <w:p w14:paraId="2DFBA4A3" w14:textId="52D1D343" w:rsidR="009E0B38" w:rsidRPr="008D1BFB" w:rsidRDefault="00FC2CF3" w:rsidP="00EF48D8">
      <w:pPr>
        <w:spacing w:after="0" w:line="240" w:lineRule="auto"/>
        <w:rPr>
          <w:rFonts w:ascii="Arial" w:hAnsi="Arial" w:cs="Arial"/>
          <w:bCs/>
          <w:color w:val="FF0000"/>
        </w:rPr>
      </w:pPr>
      <w:r w:rsidRPr="009E0B38">
        <w:rPr>
          <w:rFonts w:ascii="Arial" w:hAnsi="Arial" w:cs="Arial"/>
          <w:bCs/>
        </w:rPr>
        <w:t xml:space="preserve">Šafránkův pavilon je členitý objekt sloužící pro potřebu Lékařské fakulty </w:t>
      </w:r>
      <w:r w:rsidR="009E0B38">
        <w:rPr>
          <w:rFonts w:ascii="Arial" w:hAnsi="Arial" w:cs="Arial"/>
          <w:bCs/>
        </w:rPr>
        <w:t>UK v Plzni. Všechny části jsou vzájemně propojeny. Hlavní vstup je</w:t>
      </w:r>
      <w:r w:rsidR="00D67205">
        <w:rPr>
          <w:rFonts w:ascii="Arial" w:hAnsi="Arial" w:cs="Arial"/>
          <w:bCs/>
        </w:rPr>
        <w:t xml:space="preserve"> a i po rekonstrukci a nástavbě bude</w:t>
      </w:r>
      <w:r w:rsidR="009E0B38">
        <w:rPr>
          <w:rFonts w:ascii="Arial" w:hAnsi="Arial" w:cs="Arial"/>
          <w:bCs/>
        </w:rPr>
        <w:t xml:space="preserve"> z ulice </w:t>
      </w:r>
      <w:r w:rsidR="00732AEF">
        <w:rPr>
          <w:rFonts w:ascii="Arial" w:hAnsi="Arial" w:cs="Arial"/>
          <w:bCs/>
        </w:rPr>
        <w:t>A</w:t>
      </w:r>
      <w:r w:rsidR="009E0B38">
        <w:rPr>
          <w:rFonts w:ascii="Arial" w:hAnsi="Arial" w:cs="Arial"/>
          <w:bCs/>
        </w:rPr>
        <w:t>lej Svobody</w:t>
      </w:r>
      <w:r w:rsidR="00732AEF">
        <w:rPr>
          <w:rFonts w:ascii="Arial" w:hAnsi="Arial" w:cs="Arial"/>
          <w:bCs/>
        </w:rPr>
        <w:t xml:space="preserve"> od jihu</w:t>
      </w:r>
      <w:r w:rsidR="009E0B38">
        <w:rPr>
          <w:rFonts w:ascii="Arial" w:hAnsi="Arial" w:cs="Arial"/>
          <w:bCs/>
        </w:rPr>
        <w:t>. Podružný vstup</w:t>
      </w:r>
      <w:r w:rsidR="00FE7930">
        <w:rPr>
          <w:rFonts w:ascii="Arial" w:hAnsi="Arial" w:cs="Arial"/>
          <w:bCs/>
        </w:rPr>
        <w:t xml:space="preserve"> a únikový východ </w:t>
      </w:r>
      <w:r w:rsidR="00B977D1">
        <w:rPr>
          <w:rFonts w:ascii="Arial" w:hAnsi="Arial" w:cs="Arial"/>
          <w:bCs/>
        </w:rPr>
        <w:t>je do</w:t>
      </w:r>
      <w:r w:rsidR="009E0B38">
        <w:rPr>
          <w:rFonts w:ascii="Arial" w:hAnsi="Arial" w:cs="Arial"/>
          <w:bCs/>
        </w:rPr>
        <w:t xml:space="preserve"> </w:t>
      </w:r>
      <w:r w:rsidR="009E0B38" w:rsidRPr="00EF48D8">
        <w:rPr>
          <w:rFonts w:ascii="Arial" w:hAnsi="Arial" w:cs="Arial"/>
          <w:bCs/>
        </w:rPr>
        <w:t xml:space="preserve">ulice </w:t>
      </w:r>
      <w:r w:rsidR="00346E5C" w:rsidRPr="00EF48D8">
        <w:rPr>
          <w:rFonts w:ascii="Arial" w:hAnsi="Arial" w:cs="Arial"/>
          <w:bCs/>
        </w:rPr>
        <w:t>Elišky Krásnohorské</w:t>
      </w:r>
      <w:r w:rsidR="00732AEF" w:rsidRPr="00EF48D8">
        <w:rPr>
          <w:rFonts w:ascii="Arial" w:hAnsi="Arial" w:cs="Arial"/>
          <w:bCs/>
        </w:rPr>
        <w:t xml:space="preserve"> ze severu</w:t>
      </w:r>
      <w:r w:rsidR="00346E5C" w:rsidRPr="00EF48D8">
        <w:rPr>
          <w:rFonts w:ascii="Arial" w:hAnsi="Arial" w:cs="Arial"/>
          <w:bCs/>
        </w:rPr>
        <w:t>.</w:t>
      </w:r>
    </w:p>
    <w:p w14:paraId="29E7D6EF" w14:textId="1A536E4F" w:rsidR="009E0B38" w:rsidRPr="00EF48D8" w:rsidRDefault="00732AEF" w:rsidP="00EF48D8">
      <w:pPr>
        <w:spacing w:after="0" w:line="240" w:lineRule="auto"/>
        <w:rPr>
          <w:rFonts w:ascii="Arial" w:hAnsi="Arial" w:cs="Arial"/>
          <w:bCs/>
        </w:rPr>
      </w:pPr>
      <w:r w:rsidRPr="00EF48D8">
        <w:rPr>
          <w:rFonts w:ascii="Arial" w:hAnsi="Arial" w:cs="Arial"/>
          <w:bCs/>
        </w:rPr>
        <w:t>Šafránkův p</w:t>
      </w:r>
      <w:r w:rsidR="009E0B38" w:rsidRPr="00EF48D8">
        <w:rPr>
          <w:rFonts w:ascii="Arial" w:hAnsi="Arial" w:cs="Arial"/>
          <w:bCs/>
        </w:rPr>
        <w:t xml:space="preserve">avilon se skládá z několika </w:t>
      </w:r>
      <w:r w:rsidR="009A1E37" w:rsidRPr="00EF48D8">
        <w:rPr>
          <w:rFonts w:ascii="Arial" w:hAnsi="Arial" w:cs="Arial"/>
          <w:bCs/>
        </w:rPr>
        <w:t xml:space="preserve">navzájem propojených částí. Vstupní část se nachází při ulici </w:t>
      </w:r>
      <w:r w:rsidRPr="00EF48D8">
        <w:rPr>
          <w:rFonts w:ascii="Arial" w:hAnsi="Arial" w:cs="Arial"/>
          <w:bCs/>
        </w:rPr>
        <w:t>A</w:t>
      </w:r>
      <w:r w:rsidR="009A1E37" w:rsidRPr="00EF48D8">
        <w:rPr>
          <w:rFonts w:ascii="Arial" w:hAnsi="Arial" w:cs="Arial"/>
          <w:bCs/>
        </w:rPr>
        <w:t xml:space="preserve">lej Svobody. </w:t>
      </w:r>
      <w:r w:rsidR="009E0B38" w:rsidRPr="00EF48D8">
        <w:rPr>
          <w:rFonts w:ascii="Arial" w:hAnsi="Arial" w:cs="Arial"/>
          <w:bCs/>
        </w:rPr>
        <w:t>Severní část při ulici Elišky Krásnohorské slouží jako</w:t>
      </w:r>
      <w:r w:rsidR="008D1BFB" w:rsidRPr="00EF48D8">
        <w:rPr>
          <w:rFonts w:ascii="Arial" w:hAnsi="Arial" w:cs="Arial"/>
          <w:bCs/>
        </w:rPr>
        <w:t xml:space="preserve"> studentská kolej, přední část je využívána pro potřebu fakulty</w:t>
      </w:r>
      <w:r w:rsidR="003B4C28" w:rsidRPr="00EF48D8">
        <w:rPr>
          <w:rFonts w:ascii="Arial" w:hAnsi="Arial" w:cs="Arial"/>
          <w:bCs/>
        </w:rPr>
        <w:t xml:space="preserve"> jako učebny, administrativa, kavárna a menza.</w:t>
      </w:r>
    </w:p>
    <w:p w14:paraId="3E2D60DF" w14:textId="77777777" w:rsidR="003B4C28" w:rsidRPr="00FB2159" w:rsidRDefault="008D1BFB" w:rsidP="00FB2159">
      <w:pPr>
        <w:spacing w:after="0" w:line="240" w:lineRule="auto"/>
        <w:rPr>
          <w:rFonts w:ascii="Arial" w:hAnsi="Arial" w:cs="Arial"/>
          <w:bCs/>
        </w:rPr>
      </w:pPr>
      <w:r w:rsidRPr="00FB2159">
        <w:rPr>
          <w:rFonts w:ascii="Arial" w:hAnsi="Arial" w:cs="Arial"/>
          <w:bCs/>
        </w:rPr>
        <w:t xml:space="preserve">Pavilon kolejí má dnes jedno podzemní a </w:t>
      </w:r>
      <w:r w:rsidR="009A1E37" w:rsidRPr="00FB2159">
        <w:rPr>
          <w:rFonts w:ascii="Arial" w:hAnsi="Arial" w:cs="Arial"/>
          <w:bCs/>
        </w:rPr>
        <w:t>čtyři nadzemní podlaží.</w:t>
      </w:r>
      <w:r w:rsidR="003B4C28" w:rsidRPr="00FB2159">
        <w:rPr>
          <w:rFonts w:ascii="Arial" w:hAnsi="Arial" w:cs="Arial"/>
          <w:bCs/>
        </w:rPr>
        <w:t xml:space="preserve"> V návrhu se předpokládá nástavba nad střední částí </w:t>
      </w:r>
      <w:r w:rsidR="00EF48D8" w:rsidRPr="00FB2159">
        <w:rPr>
          <w:rFonts w:ascii="Arial" w:hAnsi="Arial" w:cs="Arial"/>
          <w:bCs/>
        </w:rPr>
        <w:t>pátého nadzemního</w:t>
      </w:r>
      <w:r w:rsidR="003B4C28" w:rsidRPr="00FB2159">
        <w:rPr>
          <w:rFonts w:ascii="Arial" w:hAnsi="Arial" w:cs="Arial"/>
          <w:bCs/>
        </w:rPr>
        <w:t xml:space="preserve"> podlaží. Tím se zvýší kapacita ubytovaných studentů.</w:t>
      </w:r>
    </w:p>
    <w:p w14:paraId="6DEA20E1" w14:textId="77777777" w:rsidR="008D1BFB" w:rsidRPr="00FB2159" w:rsidRDefault="003B4C28" w:rsidP="00FB2159">
      <w:pPr>
        <w:spacing w:after="0" w:line="240" w:lineRule="auto"/>
        <w:rPr>
          <w:rFonts w:ascii="Arial" w:hAnsi="Arial" w:cs="Arial"/>
          <w:bCs/>
        </w:rPr>
      </w:pPr>
      <w:r w:rsidRPr="00FB2159">
        <w:rPr>
          <w:rFonts w:ascii="Arial" w:hAnsi="Arial" w:cs="Arial"/>
          <w:bCs/>
        </w:rPr>
        <w:t xml:space="preserve">V současné době jsou jednotlivé </w:t>
      </w:r>
      <w:r w:rsidR="00EF48D8" w:rsidRPr="00FB2159">
        <w:rPr>
          <w:rFonts w:ascii="Arial" w:hAnsi="Arial" w:cs="Arial"/>
          <w:bCs/>
        </w:rPr>
        <w:t xml:space="preserve">některé </w:t>
      </w:r>
      <w:r w:rsidRPr="00FB2159">
        <w:rPr>
          <w:rFonts w:ascii="Arial" w:hAnsi="Arial" w:cs="Arial"/>
          <w:bCs/>
        </w:rPr>
        <w:t>pokoje bez sociálních zařízení a tato jsou společná pro</w:t>
      </w:r>
      <w:r w:rsidR="00FB2159" w:rsidRPr="00FB2159">
        <w:rPr>
          <w:rFonts w:ascii="Arial" w:hAnsi="Arial" w:cs="Arial"/>
          <w:bCs/>
        </w:rPr>
        <w:t xml:space="preserve"> více</w:t>
      </w:r>
      <w:r w:rsidRPr="00FB2159">
        <w:rPr>
          <w:rFonts w:ascii="Arial" w:hAnsi="Arial" w:cs="Arial"/>
          <w:bCs/>
        </w:rPr>
        <w:t xml:space="preserve"> </w:t>
      </w:r>
      <w:r w:rsidR="00EF48D8" w:rsidRPr="00FB2159">
        <w:rPr>
          <w:rFonts w:ascii="Arial" w:hAnsi="Arial" w:cs="Arial"/>
          <w:bCs/>
        </w:rPr>
        <w:t>pokoj</w:t>
      </w:r>
      <w:r w:rsidR="00FB2159" w:rsidRPr="00FB2159">
        <w:rPr>
          <w:rFonts w:ascii="Arial" w:hAnsi="Arial" w:cs="Arial"/>
          <w:bCs/>
        </w:rPr>
        <w:t>ů</w:t>
      </w:r>
      <w:r w:rsidRPr="00FB2159">
        <w:rPr>
          <w:rFonts w:ascii="Arial" w:hAnsi="Arial" w:cs="Arial"/>
          <w:bCs/>
        </w:rPr>
        <w:t>. V návrhu se počítá s vybudováním ubytovacích buněk o dvou či třech pokojích se sociálním a hygienickým zázemím. Nově budou na jednotlivých podlažích společné, moderně zařízen</w:t>
      </w:r>
      <w:r w:rsidR="00EF48D8" w:rsidRPr="00FB2159">
        <w:rPr>
          <w:rFonts w:ascii="Arial" w:hAnsi="Arial" w:cs="Arial"/>
          <w:bCs/>
        </w:rPr>
        <w:t>é</w:t>
      </w:r>
      <w:r w:rsidRPr="00FB2159">
        <w:rPr>
          <w:rFonts w:ascii="Arial" w:hAnsi="Arial" w:cs="Arial"/>
          <w:bCs/>
        </w:rPr>
        <w:t xml:space="preserve"> prostorné kuchyňky.</w:t>
      </w:r>
    </w:p>
    <w:p w14:paraId="49FC37B9" w14:textId="0DBB8A85" w:rsidR="003B4C28" w:rsidRPr="00FB2159" w:rsidRDefault="003B4C28" w:rsidP="00802D80">
      <w:pPr>
        <w:spacing w:line="240" w:lineRule="auto"/>
        <w:rPr>
          <w:rFonts w:ascii="Arial" w:hAnsi="Arial" w:cs="Arial"/>
          <w:bCs/>
        </w:rPr>
      </w:pPr>
      <w:r w:rsidRPr="00FB2159">
        <w:rPr>
          <w:rFonts w:ascii="Arial" w:hAnsi="Arial" w:cs="Arial"/>
          <w:bCs/>
        </w:rPr>
        <w:t xml:space="preserve">Horizontální spojení bude </w:t>
      </w:r>
      <w:r w:rsidR="00FB2159" w:rsidRPr="00FB2159">
        <w:rPr>
          <w:rFonts w:ascii="Arial" w:hAnsi="Arial" w:cs="Arial"/>
          <w:bCs/>
        </w:rPr>
        <w:t xml:space="preserve">zachováno </w:t>
      </w:r>
      <w:r w:rsidRPr="00FB2159">
        <w:rPr>
          <w:rFonts w:ascii="Arial" w:hAnsi="Arial" w:cs="Arial"/>
          <w:bCs/>
        </w:rPr>
        <w:t xml:space="preserve">stávajícím schodištěm s výtahem a nově pak novým venkovním únikovým schodištěm a </w:t>
      </w:r>
      <w:r w:rsidR="00EF48D8" w:rsidRPr="00FB2159">
        <w:rPr>
          <w:rFonts w:ascii="Arial" w:hAnsi="Arial" w:cs="Arial"/>
          <w:bCs/>
        </w:rPr>
        <w:t xml:space="preserve">novým </w:t>
      </w:r>
      <w:r w:rsidR="00FE7930">
        <w:rPr>
          <w:rFonts w:ascii="Arial" w:hAnsi="Arial" w:cs="Arial"/>
          <w:bCs/>
        </w:rPr>
        <w:t>evakuačním</w:t>
      </w:r>
      <w:r w:rsidRPr="00FB2159">
        <w:rPr>
          <w:rFonts w:ascii="Arial" w:hAnsi="Arial" w:cs="Arial"/>
          <w:bCs/>
        </w:rPr>
        <w:t xml:space="preserve"> výtahem</w:t>
      </w:r>
      <w:r w:rsidR="008E1F44" w:rsidRPr="00FB2159">
        <w:rPr>
          <w:rFonts w:ascii="Arial" w:hAnsi="Arial" w:cs="Arial"/>
          <w:bCs/>
        </w:rPr>
        <w:t>.</w:t>
      </w:r>
    </w:p>
    <w:p w14:paraId="6BF281E8" w14:textId="77777777" w:rsidR="008E1F44" w:rsidRPr="00FB2159" w:rsidRDefault="008E1F44" w:rsidP="00E33FA9">
      <w:pPr>
        <w:spacing w:after="0" w:line="240" w:lineRule="auto"/>
        <w:rPr>
          <w:rFonts w:ascii="Arial" w:hAnsi="Arial" w:cs="Arial"/>
          <w:b/>
          <w:bCs/>
        </w:rPr>
      </w:pPr>
      <w:r w:rsidRPr="00FB2159">
        <w:rPr>
          <w:rFonts w:ascii="Arial" w:hAnsi="Arial" w:cs="Arial"/>
          <w:b/>
          <w:bCs/>
        </w:rPr>
        <w:t>Kapacitní údaje:</w:t>
      </w:r>
      <w:r w:rsidRPr="00FB2159">
        <w:rPr>
          <w:rFonts w:ascii="Arial" w:hAnsi="Arial" w:cs="Arial"/>
          <w:b/>
          <w:bCs/>
        </w:rPr>
        <w:tab/>
        <w:t>stávající počet pokojů</w:t>
      </w:r>
      <w:r w:rsidRPr="00FB2159">
        <w:rPr>
          <w:rFonts w:ascii="Arial" w:hAnsi="Arial" w:cs="Arial"/>
          <w:b/>
          <w:bCs/>
        </w:rPr>
        <w:tab/>
        <w:t>nový počet pokojů</w:t>
      </w:r>
      <w:r w:rsidR="00E33FA9" w:rsidRPr="00FB2159">
        <w:rPr>
          <w:rFonts w:ascii="Arial" w:hAnsi="Arial" w:cs="Arial"/>
          <w:b/>
          <w:bCs/>
        </w:rPr>
        <w:tab/>
        <w:t xml:space="preserve">     </w:t>
      </w:r>
    </w:p>
    <w:p w14:paraId="516E88FB" w14:textId="77777777" w:rsidR="008E1F44" w:rsidRPr="00FB2159" w:rsidRDefault="008E1F44" w:rsidP="00E33FA9">
      <w:pPr>
        <w:spacing w:after="0" w:line="240" w:lineRule="auto"/>
        <w:rPr>
          <w:rFonts w:ascii="Arial" w:hAnsi="Arial" w:cs="Arial"/>
          <w:bCs/>
        </w:rPr>
      </w:pPr>
      <w:r w:rsidRPr="00FB2159">
        <w:rPr>
          <w:rFonts w:ascii="Arial" w:hAnsi="Arial" w:cs="Arial"/>
          <w:bCs/>
        </w:rPr>
        <w:t>1.NP</w:t>
      </w:r>
      <w:r w:rsidRPr="00FB2159">
        <w:rPr>
          <w:rFonts w:ascii="Arial" w:hAnsi="Arial" w:cs="Arial"/>
          <w:bCs/>
        </w:rPr>
        <w:tab/>
        <w:t>stávající</w:t>
      </w:r>
      <w:r w:rsidRPr="00FB2159">
        <w:rPr>
          <w:rFonts w:ascii="Arial" w:hAnsi="Arial" w:cs="Arial"/>
          <w:bCs/>
        </w:rPr>
        <w:tab/>
      </w:r>
      <w:r w:rsidRPr="00FB2159">
        <w:rPr>
          <w:rFonts w:ascii="Arial" w:hAnsi="Arial" w:cs="Arial"/>
          <w:bCs/>
        </w:rPr>
        <w:tab/>
        <w:t>13 pokojů</w:t>
      </w:r>
      <w:r w:rsidRPr="00FB2159">
        <w:rPr>
          <w:rFonts w:ascii="Arial" w:hAnsi="Arial" w:cs="Arial"/>
          <w:bCs/>
        </w:rPr>
        <w:tab/>
      </w:r>
      <w:r w:rsidRPr="00FB2159">
        <w:rPr>
          <w:rFonts w:ascii="Arial" w:hAnsi="Arial" w:cs="Arial"/>
          <w:bCs/>
        </w:rPr>
        <w:tab/>
      </w:r>
      <w:r w:rsidRPr="00FB2159">
        <w:rPr>
          <w:rFonts w:ascii="Arial" w:hAnsi="Arial" w:cs="Arial"/>
          <w:bCs/>
        </w:rPr>
        <w:tab/>
        <w:t>14 pokojů</w:t>
      </w:r>
    </w:p>
    <w:p w14:paraId="1889EE03" w14:textId="51201364" w:rsidR="008E1F44" w:rsidRPr="00FB2159" w:rsidRDefault="008E1F44" w:rsidP="00E33FA9">
      <w:pPr>
        <w:spacing w:after="0" w:line="240" w:lineRule="auto"/>
        <w:rPr>
          <w:rFonts w:ascii="Arial" w:hAnsi="Arial" w:cs="Arial"/>
          <w:bCs/>
        </w:rPr>
      </w:pPr>
      <w:r w:rsidRPr="00FB2159">
        <w:rPr>
          <w:rFonts w:ascii="Arial" w:hAnsi="Arial" w:cs="Arial"/>
          <w:bCs/>
        </w:rPr>
        <w:t>2.NP</w:t>
      </w:r>
      <w:r w:rsidRPr="00FB2159">
        <w:rPr>
          <w:rFonts w:ascii="Arial" w:hAnsi="Arial" w:cs="Arial"/>
          <w:bCs/>
        </w:rPr>
        <w:tab/>
        <w:t>stávající</w:t>
      </w:r>
      <w:r w:rsidRPr="00FB2159">
        <w:rPr>
          <w:rFonts w:ascii="Arial" w:hAnsi="Arial" w:cs="Arial"/>
          <w:bCs/>
        </w:rPr>
        <w:tab/>
      </w:r>
      <w:r w:rsidRPr="00FB2159">
        <w:rPr>
          <w:rFonts w:ascii="Arial" w:hAnsi="Arial" w:cs="Arial"/>
          <w:bCs/>
        </w:rPr>
        <w:tab/>
      </w:r>
      <w:r w:rsidR="00E04BD6">
        <w:rPr>
          <w:rFonts w:ascii="Arial" w:hAnsi="Arial" w:cs="Arial"/>
          <w:bCs/>
        </w:rPr>
        <w:t>17</w:t>
      </w:r>
      <w:r w:rsidRPr="00FB2159">
        <w:rPr>
          <w:rFonts w:ascii="Arial" w:hAnsi="Arial" w:cs="Arial"/>
          <w:bCs/>
        </w:rPr>
        <w:t xml:space="preserve"> pokojů</w:t>
      </w:r>
      <w:r w:rsidRPr="00FB2159">
        <w:rPr>
          <w:rFonts w:ascii="Arial" w:hAnsi="Arial" w:cs="Arial"/>
          <w:bCs/>
        </w:rPr>
        <w:tab/>
      </w:r>
      <w:r w:rsidRPr="00FB2159">
        <w:rPr>
          <w:rFonts w:ascii="Arial" w:hAnsi="Arial" w:cs="Arial"/>
          <w:bCs/>
        </w:rPr>
        <w:tab/>
      </w:r>
      <w:r w:rsidRPr="00FB2159">
        <w:rPr>
          <w:rFonts w:ascii="Arial" w:hAnsi="Arial" w:cs="Arial"/>
          <w:bCs/>
        </w:rPr>
        <w:tab/>
      </w:r>
      <w:r w:rsidR="00E04BD6">
        <w:rPr>
          <w:rFonts w:ascii="Arial" w:hAnsi="Arial" w:cs="Arial"/>
          <w:bCs/>
        </w:rPr>
        <w:t>18</w:t>
      </w:r>
      <w:r w:rsidRPr="00FB2159">
        <w:rPr>
          <w:rFonts w:ascii="Arial" w:hAnsi="Arial" w:cs="Arial"/>
          <w:bCs/>
        </w:rPr>
        <w:t xml:space="preserve"> pokojů</w:t>
      </w:r>
    </w:p>
    <w:p w14:paraId="7E7CA0FC" w14:textId="77777777" w:rsidR="008E1F44" w:rsidRPr="00FB2159" w:rsidRDefault="008E1F44" w:rsidP="00E33FA9">
      <w:pPr>
        <w:spacing w:after="0" w:line="240" w:lineRule="auto"/>
        <w:rPr>
          <w:rFonts w:ascii="Arial" w:hAnsi="Arial" w:cs="Arial"/>
          <w:bCs/>
        </w:rPr>
      </w:pPr>
      <w:r w:rsidRPr="00FB2159">
        <w:rPr>
          <w:rFonts w:ascii="Arial" w:hAnsi="Arial" w:cs="Arial"/>
          <w:bCs/>
        </w:rPr>
        <w:t>3.NP</w:t>
      </w:r>
      <w:r w:rsidRPr="00FB2159">
        <w:rPr>
          <w:rFonts w:ascii="Arial" w:hAnsi="Arial" w:cs="Arial"/>
          <w:bCs/>
        </w:rPr>
        <w:tab/>
        <w:t>stávající</w:t>
      </w:r>
      <w:r w:rsidRPr="00FB2159">
        <w:rPr>
          <w:rFonts w:ascii="Arial" w:hAnsi="Arial" w:cs="Arial"/>
          <w:bCs/>
        </w:rPr>
        <w:tab/>
      </w:r>
      <w:r w:rsidRPr="00FB2159">
        <w:rPr>
          <w:rFonts w:ascii="Arial" w:hAnsi="Arial" w:cs="Arial"/>
          <w:bCs/>
        </w:rPr>
        <w:tab/>
        <w:t>17 pokojů</w:t>
      </w:r>
      <w:r w:rsidRPr="00FB2159">
        <w:rPr>
          <w:rFonts w:ascii="Arial" w:hAnsi="Arial" w:cs="Arial"/>
          <w:bCs/>
        </w:rPr>
        <w:tab/>
      </w:r>
      <w:r w:rsidRPr="00FB2159">
        <w:rPr>
          <w:rFonts w:ascii="Arial" w:hAnsi="Arial" w:cs="Arial"/>
          <w:bCs/>
        </w:rPr>
        <w:tab/>
      </w:r>
      <w:r w:rsidRPr="00FB2159">
        <w:rPr>
          <w:rFonts w:ascii="Arial" w:hAnsi="Arial" w:cs="Arial"/>
          <w:bCs/>
        </w:rPr>
        <w:tab/>
      </w:r>
      <w:r w:rsidR="00E33FA9" w:rsidRPr="00FB2159">
        <w:rPr>
          <w:rFonts w:ascii="Arial" w:hAnsi="Arial" w:cs="Arial"/>
          <w:bCs/>
        </w:rPr>
        <w:t>23</w:t>
      </w:r>
      <w:r w:rsidRPr="00FB2159">
        <w:rPr>
          <w:rFonts w:ascii="Arial" w:hAnsi="Arial" w:cs="Arial"/>
          <w:bCs/>
        </w:rPr>
        <w:t xml:space="preserve"> pokojů</w:t>
      </w:r>
    </w:p>
    <w:p w14:paraId="0E38D0B9" w14:textId="77777777" w:rsidR="008E1F44" w:rsidRPr="00FB2159" w:rsidRDefault="008E1F44" w:rsidP="00E33FA9">
      <w:pPr>
        <w:spacing w:after="0" w:line="240" w:lineRule="auto"/>
        <w:rPr>
          <w:rFonts w:ascii="Arial" w:hAnsi="Arial" w:cs="Arial"/>
          <w:bCs/>
        </w:rPr>
      </w:pPr>
      <w:r w:rsidRPr="00FB2159">
        <w:rPr>
          <w:rFonts w:ascii="Arial" w:hAnsi="Arial" w:cs="Arial"/>
          <w:bCs/>
        </w:rPr>
        <w:t>4.NP</w:t>
      </w:r>
      <w:r w:rsidRPr="00FB2159">
        <w:rPr>
          <w:rFonts w:ascii="Arial" w:hAnsi="Arial" w:cs="Arial"/>
          <w:bCs/>
        </w:rPr>
        <w:tab/>
        <w:t>stávající</w:t>
      </w:r>
      <w:r w:rsidRPr="00FB2159">
        <w:rPr>
          <w:rFonts w:ascii="Arial" w:hAnsi="Arial" w:cs="Arial"/>
          <w:bCs/>
        </w:rPr>
        <w:tab/>
      </w:r>
      <w:r w:rsidRPr="00FB2159">
        <w:rPr>
          <w:rFonts w:ascii="Arial" w:hAnsi="Arial" w:cs="Arial"/>
          <w:bCs/>
        </w:rPr>
        <w:tab/>
        <w:t>17 pokojů</w:t>
      </w:r>
      <w:r w:rsidRPr="00FB2159">
        <w:rPr>
          <w:rFonts w:ascii="Arial" w:hAnsi="Arial" w:cs="Arial"/>
          <w:bCs/>
        </w:rPr>
        <w:tab/>
      </w:r>
      <w:r w:rsidRPr="00FB2159">
        <w:rPr>
          <w:rFonts w:ascii="Arial" w:hAnsi="Arial" w:cs="Arial"/>
          <w:bCs/>
        </w:rPr>
        <w:tab/>
      </w:r>
      <w:r w:rsidRPr="00FB2159">
        <w:rPr>
          <w:rFonts w:ascii="Arial" w:hAnsi="Arial" w:cs="Arial"/>
          <w:bCs/>
        </w:rPr>
        <w:tab/>
      </w:r>
      <w:r w:rsidR="00E33FA9" w:rsidRPr="00FB2159">
        <w:rPr>
          <w:rFonts w:ascii="Arial" w:hAnsi="Arial" w:cs="Arial"/>
          <w:bCs/>
        </w:rPr>
        <w:t>23 pokojů</w:t>
      </w:r>
    </w:p>
    <w:p w14:paraId="34ABEF59" w14:textId="77777777" w:rsidR="00E33FA9" w:rsidRPr="00FB2159" w:rsidRDefault="00E33FA9" w:rsidP="00E33FA9">
      <w:pPr>
        <w:spacing w:after="0" w:line="240" w:lineRule="auto"/>
        <w:rPr>
          <w:rFonts w:ascii="Arial" w:hAnsi="Arial" w:cs="Arial"/>
          <w:bCs/>
        </w:rPr>
      </w:pPr>
      <w:r w:rsidRPr="00FB2159">
        <w:rPr>
          <w:rFonts w:ascii="Arial" w:hAnsi="Arial" w:cs="Arial"/>
          <w:bCs/>
        </w:rPr>
        <w:t>5.NP    nástavba</w:t>
      </w:r>
      <w:r w:rsidRPr="00FB2159">
        <w:rPr>
          <w:rFonts w:ascii="Arial" w:hAnsi="Arial" w:cs="Arial"/>
          <w:bCs/>
        </w:rPr>
        <w:tab/>
      </w:r>
      <w:r w:rsidRPr="00FB2159">
        <w:rPr>
          <w:rFonts w:ascii="Arial" w:hAnsi="Arial" w:cs="Arial"/>
          <w:bCs/>
        </w:rPr>
        <w:tab/>
        <w:t>-------------</w:t>
      </w:r>
      <w:r w:rsidRPr="00FB2159">
        <w:rPr>
          <w:rFonts w:ascii="Arial" w:hAnsi="Arial" w:cs="Arial"/>
          <w:bCs/>
        </w:rPr>
        <w:tab/>
      </w:r>
      <w:r w:rsidRPr="00FB2159">
        <w:rPr>
          <w:rFonts w:ascii="Arial" w:hAnsi="Arial" w:cs="Arial"/>
          <w:bCs/>
        </w:rPr>
        <w:tab/>
      </w:r>
      <w:r w:rsidRPr="00FB2159">
        <w:rPr>
          <w:rFonts w:ascii="Arial" w:hAnsi="Arial" w:cs="Arial"/>
          <w:bCs/>
        </w:rPr>
        <w:tab/>
        <w:t>15 pokojů</w:t>
      </w:r>
      <w:r w:rsidRPr="00FB2159">
        <w:rPr>
          <w:rFonts w:ascii="Arial" w:hAnsi="Arial" w:cs="Arial"/>
          <w:bCs/>
        </w:rPr>
        <w:tab/>
      </w:r>
    </w:p>
    <w:p w14:paraId="4309EE44" w14:textId="77777777" w:rsidR="00E33FA9" w:rsidRPr="00FB2159" w:rsidRDefault="00E33FA9" w:rsidP="00E33FA9">
      <w:pPr>
        <w:spacing w:after="0" w:line="240" w:lineRule="auto"/>
        <w:rPr>
          <w:rFonts w:ascii="Arial" w:hAnsi="Arial" w:cs="Arial"/>
          <w:bCs/>
        </w:rPr>
      </w:pPr>
    </w:p>
    <w:p w14:paraId="6F0684BC" w14:textId="77777777" w:rsidR="00E33FA9" w:rsidRPr="00FB2159" w:rsidRDefault="00E33FA9" w:rsidP="00E33FA9">
      <w:pPr>
        <w:spacing w:after="0" w:line="240" w:lineRule="auto"/>
        <w:rPr>
          <w:rFonts w:ascii="Arial" w:hAnsi="Arial" w:cs="Arial"/>
          <w:bCs/>
        </w:rPr>
      </w:pPr>
      <w:r w:rsidRPr="00FB2159">
        <w:rPr>
          <w:rFonts w:ascii="Arial" w:hAnsi="Arial" w:cs="Arial"/>
          <w:bCs/>
        </w:rPr>
        <w:t>Původní počet lůžek:</w:t>
      </w:r>
      <w:r w:rsidRPr="00FB2159">
        <w:rPr>
          <w:rFonts w:ascii="Arial" w:hAnsi="Arial" w:cs="Arial"/>
          <w:bCs/>
        </w:rPr>
        <w:tab/>
      </w:r>
      <w:r w:rsidRPr="00FB2159">
        <w:rPr>
          <w:rFonts w:ascii="Arial" w:hAnsi="Arial" w:cs="Arial"/>
          <w:bCs/>
        </w:rPr>
        <w:tab/>
      </w:r>
      <w:r w:rsidRPr="00FB2159">
        <w:rPr>
          <w:rFonts w:ascii="Arial" w:hAnsi="Arial" w:cs="Arial"/>
          <w:bCs/>
        </w:rPr>
        <w:tab/>
      </w:r>
      <w:r w:rsidRPr="00FB2159">
        <w:rPr>
          <w:rFonts w:ascii="Arial" w:hAnsi="Arial" w:cs="Arial"/>
          <w:bCs/>
        </w:rPr>
        <w:tab/>
        <w:t>128 lůžek</w:t>
      </w:r>
    </w:p>
    <w:p w14:paraId="681F1EEC" w14:textId="783CB07E" w:rsidR="00E33FA9" w:rsidRPr="00FB2159" w:rsidRDefault="00E33FA9" w:rsidP="00E33FA9">
      <w:pPr>
        <w:spacing w:after="0" w:line="240" w:lineRule="auto"/>
        <w:rPr>
          <w:rFonts w:ascii="Arial" w:hAnsi="Arial" w:cs="Arial"/>
          <w:bCs/>
        </w:rPr>
      </w:pPr>
      <w:r w:rsidRPr="00FB2159">
        <w:rPr>
          <w:rFonts w:ascii="Arial" w:hAnsi="Arial" w:cs="Arial"/>
          <w:bCs/>
        </w:rPr>
        <w:t>Nový navrhovaný počet lůžek</w:t>
      </w:r>
      <w:r w:rsidRPr="00FB2159">
        <w:rPr>
          <w:rFonts w:ascii="Arial" w:hAnsi="Arial" w:cs="Arial"/>
          <w:bCs/>
        </w:rPr>
        <w:tab/>
      </w:r>
      <w:r w:rsidRPr="00FB2159">
        <w:rPr>
          <w:rFonts w:ascii="Arial" w:hAnsi="Arial" w:cs="Arial"/>
          <w:bCs/>
        </w:rPr>
        <w:tab/>
      </w:r>
      <w:r w:rsidR="00F465DD" w:rsidRPr="00FB2159">
        <w:rPr>
          <w:rFonts w:ascii="Arial" w:hAnsi="Arial" w:cs="Arial"/>
          <w:bCs/>
        </w:rPr>
        <w:t>18</w:t>
      </w:r>
      <w:r w:rsidR="001B0FB7">
        <w:rPr>
          <w:rFonts w:ascii="Arial" w:hAnsi="Arial" w:cs="Arial"/>
          <w:bCs/>
        </w:rPr>
        <w:t>5</w:t>
      </w:r>
      <w:r w:rsidR="00F465DD" w:rsidRPr="00FB2159">
        <w:rPr>
          <w:rFonts w:ascii="Arial" w:hAnsi="Arial" w:cs="Arial"/>
          <w:bCs/>
        </w:rPr>
        <w:t xml:space="preserve"> lůžek</w:t>
      </w:r>
    </w:p>
    <w:p w14:paraId="0CF2430A" w14:textId="37A08B89" w:rsidR="00F465DD" w:rsidRDefault="00F465DD" w:rsidP="00E33FA9">
      <w:pPr>
        <w:spacing w:after="0" w:line="240" w:lineRule="auto"/>
        <w:rPr>
          <w:rFonts w:ascii="Arial" w:hAnsi="Arial" w:cs="Arial"/>
          <w:bCs/>
        </w:rPr>
      </w:pPr>
      <w:r w:rsidRPr="00FB2159">
        <w:rPr>
          <w:rFonts w:ascii="Arial" w:hAnsi="Arial" w:cs="Arial"/>
          <w:bCs/>
        </w:rPr>
        <w:t>Nárůst kapacity o celkem</w:t>
      </w:r>
      <w:r w:rsidRPr="00FB2159">
        <w:rPr>
          <w:rFonts w:ascii="Arial" w:hAnsi="Arial" w:cs="Arial"/>
          <w:bCs/>
        </w:rPr>
        <w:tab/>
      </w:r>
      <w:r w:rsidRPr="00FB2159">
        <w:rPr>
          <w:rFonts w:ascii="Arial" w:hAnsi="Arial" w:cs="Arial"/>
          <w:bCs/>
        </w:rPr>
        <w:tab/>
      </w:r>
      <w:r w:rsidRPr="00FB2159">
        <w:rPr>
          <w:rFonts w:ascii="Arial" w:hAnsi="Arial" w:cs="Arial"/>
          <w:bCs/>
        </w:rPr>
        <w:tab/>
        <w:t xml:space="preserve">  5</w:t>
      </w:r>
      <w:r w:rsidR="001B0FB7">
        <w:rPr>
          <w:rFonts w:ascii="Arial" w:hAnsi="Arial" w:cs="Arial"/>
          <w:bCs/>
        </w:rPr>
        <w:t>7</w:t>
      </w:r>
      <w:r w:rsidRPr="00FB2159">
        <w:rPr>
          <w:rFonts w:ascii="Arial" w:hAnsi="Arial" w:cs="Arial"/>
          <w:bCs/>
        </w:rPr>
        <w:t xml:space="preserve"> lůžek</w:t>
      </w:r>
    </w:p>
    <w:p w14:paraId="6DB9227A" w14:textId="14590E4F" w:rsidR="00FE7930" w:rsidRPr="00FB2159" w:rsidRDefault="00050BC5" w:rsidP="00E33FA9">
      <w:pPr>
        <w:spacing w:after="0" w:line="240" w:lineRule="auto"/>
        <w:rPr>
          <w:rFonts w:ascii="Arial" w:hAnsi="Arial" w:cs="Arial"/>
          <w:bCs/>
        </w:rPr>
      </w:pPr>
      <w:r w:rsidRPr="00FB2159">
        <w:rPr>
          <w:rFonts w:ascii="Arial" w:hAnsi="Arial" w:cs="Arial"/>
          <w:bCs/>
        </w:rPr>
        <w:t>Příjezd</w:t>
      </w:r>
      <w:r w:rsidR="00FB2159" w:rsidRPr="00FB2159">
        <w:rPr>
          <w:rFonts w:ascii="Arial" w:hAnsi="Arial" w:cs="Arial"/>
          <w:bCs/>
        </w:rPr>
        <w:t>y</w:t>
      </w:r>
      <w:r w:rsidR="00FE7930">
        <w:rPr>
          <w:rFonts w:ascii="Arial" w:hAnsi="Arial" w:cs="Arial"/>
          <w:bCs/>
        </w:rPr>
        <w:t xml:space="preserve"> na pozemek zůstanou z</w:t>
      </w:r>
      <w:r w:rsidRPr="00FB2159">
        <w:rPr>
          <w:rFonts w:ascii="Arial" w:hAnsi="Arial" w:cs="Arial"/>
          <w:bCs/>
        </w:rPr>
        <w:t>achován</w:t>
      </w:r>
      <w:r w:rsidR="00FE7930">
        <w:rPr>
          <w:rFonts w:ascii="Arial" w:hAnsi="Arial" w:cs="Arial"/>
          <w:bCs/>
        </w:rPr>
        <w:t>y</w:t>
      </w:r>
      <w:r w:rsidRPr="00FB2159">
        <w:rPr>
          <w:rFonts w:ascii="Arial" w:hAnsi="Arial" w:cs="Arial"/>
          <w:bCs/>
        </w:rPr>
        <w:t>.</w:t>
      </w:r>
      <w:r w:rsidR="00FE7930">
        <w:rPr>
          <w:rFonts w:ascii="Arial" w:hAnsi="Arial" w:cs="Arial"/>
          <w:bCs/>
        </w:rPr>
        <w:t xml:space="preserve"> Ze severní částí vznikn</w:t>
      </w:r>
      <w:r w:rsidR="00B977D1">
        <w:rPr>
          <w:rFonts w:ascii="Arial" w:hAnsi="Arial" w:cs="Arial"/>
          <w:bCs/>
        </w:rPr>
        <w:t>e nové parkoviště, podrobný popis je uveden viz níže.</w:t>
      </w:r>
    </w:p>
    <w:p w14:paraId="51E93D35" w14:textId="77777777" w:rsidR="00802D80" w:rsidRPr="000106BD" w:rsidRDefault="00802D80" w:rsidP="00802D80">
      <w:pPr>
        <w:pStyle w:val="Default"/>
        <w:rPr>
          <w:b/>
          <w:color w:val="auto"/>
          <w:sz w:val="22"/>
          <w:szCs w:val="22"/>
        </w:rPr>
      </w:pPr>
      <w:r w:rsidRPr="000106BD">
        <w:rPr>
          <w:b/>
          <w:color w:val="auto"/>
          <w:sz w:val="22"/>
          <w:szCs w:val="22"/>
        </w:rPr>
        <w:t>b) údaje o souladu u s územním rozhodnutím nebo regulačním plánem nebo veřejnoprávní smlouvou územní rozhodnutí nahrazující anebo územním souhlasem:</w:t>
      </w:r>
    </w:p>
    <w:p w14:paraId="7BDDF763" w14:textId="77777777" w:rsidR="00802D80" w:rsidRDefault="00802D80" w:rsidP="00802D80">
      <w:pPr>
        <w:pStyle w:val="Default"/>
        <w:rPr>
          <w:color w:val="auto"/>
          <w:sz w:val="22"/>
          <w:szCs w:val="22"/>
        </w:rPr>
      </w:pPr>
      <w:r w:rsidRPr="00802D80">
        <w:rPr>
          <w:color w:val="auto"/>
          <w:sz w:val="22"/>
          <w:szCs w:val="22"/>
        </w:rPr>
        <w:t>Jedná</w:t>
      </w:r>
      <w:r>
        <w:rPr>
          <w:color w:val="auto"/>
          <w:sz w:val="22"/>
          <w:szCs w:val="22"/>
        </w:rPr>
        <w:t xml:space="preserve"> se rekonstrukci části Šafránkova pavilonu – studentské koleje a o nástavbu nad touto částí o jedno podlaží</w:t>
      </w:r>
      <w:r w:rsidR="00E402D4">
        <w:rPr>
          <w:color w:val="auto"/>
          <w:sz w:val="22"/>
          <w:szCs w:val="22"/>
        </w:rPr>
        <w:t xml:space="preserve"> v Plzni, ulice Alej </w:t>
      </w:r>
      <w:r w:rsidR="00F97CF2">
        <w:rPr>
          <w:color w:val="auto"/>
          <w:sz w:val="22"/>
          <w:szCs w:val="22"/>
        </w:rPr>
        <w:t>S</w:t>
      </w:r>
      <w:r w:rsidR="00E402D4">
        <w:rPr>
          <w:color w:val="auto"/>
          <w:sz w:val="22"/>
          <w:szCs w:val="22"/>
        </w:rPr>
        <w:t>vobody</w:t>
      </w:r>
      <w:r w:rsidR="00623D3E">
        <w:rPr>
          <w:color w:val="auto"/>
          <w:sz w:val="22"/>
          <w:szCs w:val="22"/>
        </w:rPr>
        <w:t xml:space="preserve"> čp. 703/31, severní Předměstí</w:t>
      </w:r>
      <w:r>
        <w:rPr>
          <w:color w:val="auto"/>
          <w:sz w:val="22"/>
          <w:szCs w:val="22"/>
        </w:rPr>
        <w:t>.</w:t>
      </w:r>
    </w:p>
    <w:p w14:paraId="0D6888B4" w14:textId="77777777" w:rsidR="00802D80" w:rsidRDefault="00802D80" w:rsidP="00802D80">
      <w:pPr>
        <w:pStyle w:val="Default"/>
        <w:rPr>
          <w:color w:val="auto"/>
          <w:sz w:val="22"/>
          <w:szCs w:val="22"/>
        </w:rPr>
      </w:pPr>
      <w:r>
        <w:rPr>
          <w:color w:val="auto"/>
          <w:sz w:val="22"/>
          <w:szCs w:val="22"/>
        </w:rPr>
        <w:t>Na stavbu není vydáno územní rozhodnutí ani regulační plán, ani veřejnoprávní smlouva a územní souhlas. Rekonstrukce a stavební úpravy a nástavba se týkají stávající části Šafránkova pavilonu – studentské koleje. Jedná se o severní část celého pavilonu, spojenou s</w:t>
      </w:r>
      <w:r w:rsidR="00050BC5">
        <w:rPr>
          <w:color w:val="auto"/>
          <w:sz w:val="22"/>
          <w:szCs w:val="22"/>
        </w:rPr>
        <w:t>e vstupní</w:t>
      </w:r>
      <w:r>
        <w:rPr>
          <w:color w:val="auto"/>
          <w:sz w:val="22"/>
          <w:szCs w:val="22"/>
        </w:rPr>
        <w:t xml:space="preserve"> částí stávajícím propojovacím krčkem.</w:t>
      </w:r>
      <w:r w:rsidR="00050BC5">
        <w:rPr>
          <w:color w:val="auto"/>
          <w:sz w:val="22"/>
          <w:szCs w:val="22"/>
        </w:rPr>
        <w:t xml:space="preserve"> Kromě částí kolejí se stavba Šafránkova pavilonu nemění a nebude zde probíhat stavební činnost.</w:t>
      </w:r>
    </w:p>
    <w:p w14:paraId="7E511F0E" w14:textId="77777777" w:rsidR="00802D80" w:rsidRDefault="00802D80" w:rsidP="00802D80">
      <w:pPr>
        <w:pStyle w:val="Default"/>
        <w:rPr>
          <w:b/>
          <w:color w:val="auto"/>
          <w:sz w:val="22"/>
          <w:szCs w:val="22"/>
        </w:rPr>
      </w:pPr>
      <w:r w:rsidRPr="00E42165">
        <w:rPr>
          <w:b/>
          <w:color w:val="auto"/>
          <w:sz w:val="22"/>
          <w:szCs w:val="22"/>
        </w:rPr>
        <w:t>c) údaje o souladu s územně plánovací dokumentací, v případě stavebních úprav podmiňujících změnu v užívání stavby</w:t>
      </w:r>
      <w:r>
        <w:rPr>
          <w:b/>
          <w:color w:val="auto"/>
          <w:sz w:val="22"/>
          <w:szCs w:val="22"/>
        </w:rPr>
        <w:t>:</w:t>
      </w:r>
    </w:p>
    <w:p w14:paraId="092148BC" w14:textId="77777777" w:rsidR="00802D80" w:rsidRPr="000F4A8F" w:rsidRDefault="00F97CF2" w:rsidP="00802D80">
      <w:pPr>
        <w:pStyle w:val="Default"/>
        <w:rPr>
          <w:color w:val="auto"/>
          <w:sz w:val="22"/>
          <w:szCs w:val="22"/>
        </w:rPr>
      </w:pPr>
      <w:r w:rsidRPr="000F4A8F">
        <w:rPr>
          <w:color w:val="auto"/>
          <w:sz w:val="22"/>
          <w:szCs w:val="22"/>
        </w:rPr>
        <w:t>Jd</w:t>
      </w:r>
      <w:r w:rsidR="009A1E37" w:rsidRPr="000F4A8F">
        <w:rPr>
          <w:color w:val="auto"/>
          <w:sz w:val="22"/>
          <w:szCs w:val="22"/>
        </w:rPr>
        <w:t>e</w:t>
      </w:r>
      <w:r w:rsidRPr="000F4A8F">
        <w:rPr>
          <w:color w:val="auto"/>
          <w:sz w:val="22"/>
          <w:szCs w:val="22"/>
        </w:rPr>
        <w:t xml:space="preserve"> o rekonstrukci části stávajícího objektu – Šafránkova pavilonu pro kolejní účely a nástavbu jednoho podlaží nad částí objektu. Ke změně užívání rekonstrukcí a nástavbou nedochází, zlepšuje se kvalita ubytování a dále se zvětší počet ubytovaných studentů.</w:t>
      </w:r>
    </w:p>
    <w:p w14:paraId="5CF01675" w14:textId="30FAE521" w:rsidR="0038686E" w:rsidRPr="000F4A8F" w:rsidRDefault="0038686E" w:rsidP="00802D80">
      <w:pPr>
        <w:pStyle w:val="Default"/>
        <w:rPr>
          <w:color w:val="auto"/>
          <w:sz w:val="22"/>
          <w:szCs w:val="22"/>
        </w:rPr>
      </w:pPr>
      <w:r w:rsidRPr="000F4A8F">
        <w:rPr>
          <w:color w:val="auto"/>
          <w:sz w:val="22"/>
          <w:szCs w:val="22"/>
        </w:rPr>
        <w:t xml:space="preserve">Stavba bude zateplena, dojde k výměně </w:t>
      </w:r>
      <w:r w:rsidR="008069B2">
        <w:rPr>
          <w:color w:val="auto"/>
          <w:sz w:val="22"/>
          <w:szCs w:val="22"/>
        </w:rPr>
        <w:t xml:space="preserve">stávajícího rozdělovače a sběrače v technické místnosti a </w:t>
      </w:r>
      <w:r w:rsidRPr="000F4A8F">
        <w:rPr>
          <w:color w:val="auto"/>
          <w:sz w:val="22"/>
          <w:szCs w:val="22"/>
        </w:rPr>
        <w:t>technologie výměníkové stanice</w:t>
      </w:r>
      <w:r w:rsidR="008069B2">
        <w:rPr>
          <w:color w:val="auto"/>
          <w:sz w:val="22"/>
          <w:szCs w:val="22"/>
        </w:rPr>
        <w:t xml:space="preserve"> zůstává beze změny. </w:t>
      </w:r>
    </w:p>
    <w:p w14:paraId="019A6F42" w14:textId="682622ED" w:rsidR="00F97CF2" w:rsidRPr="000F4A8F" w:rsidRDefault="00F97CF2" w:rsidP="00802D80">
      <w:pPr>
        <w:pStyle w:val="Default"/>
        <w:rPr>
          <w:color w:val="auto"/>
          <w:sz w:val="22"/>
          <w:szCs w:val="22"/>
        </w:rPr>
      </w:pPr>
      <w:r w:rsidRPr="000F4A8F">
        <w:rPr>
          <w:color w:val="auto"/>
          <w:sz w:val="22"/>
          <w:szCs w:val="22"/>
        </w:rPr>
        <w:t xml:space="preserve">Stavba je v souladu se stávající územně plánovací dokumentací </w:t>
      </w:r>
      <w:r w:rsidR="00C409B3" w:rsidRPr="000F4A8F">
        <w:rPr>
          <w:color w:val="auto"/>
          <w:sz w:val="22"/>
          <w:szCs w:val="22"/>
        </w:rPr>
        <w:t xml:space="preserve">města Plzně. </w:t>
      </w:r>
      <w:r w:rsidR="009921EE" w:rsidRPr="000F4A8F">
        <w:rPr>
          <w:color w:val="auto"/>
          <w:sz w:val="22"/>
          <w:szCs w:val="22"/>
        </w:rPr>
        <w:t xml:space="preserve">Jedná se plochu označenou v ÚPD Města Plzně z roku 2021 jako využití - </w:t>
      </w:r>
      <w:r w:rsidR="009921EE" w:rsidRPr="005D292A">
        <w:rPr>
          <w:i/>
          <w:color w:val="auto"/>
          <w:sz w:val="22"/>
          <w:szCs w:val="22"/>
          <w:u w:val="single"/>
        </w:rPr>
        <w:t xml:space="preserve">plochy </w:t>
      </w:r>
      <w:r w:rsidR="000E37B6" w:rsidRPr="005D292A">
        <w:rPr>
          <w:i/>
          <w:color w:val="auto"/>
          <w:sz w:val="22"/>
          <w:szCs w:val="22"/>
          <w:u w:val="single"/>
        </w:rPr>
        <w:t>smíšené</w:t>
      </w:r>
      <w:r w:rsidR="009921EE" w:rsidRPr="005D292A">
        <w:rPr>
          <w:i/>
          <w:color w:val="auto"/>
          <w:sz w:val="22"/>
          <w:szCs w:val="22"/>
          <w:u w:val="single"/>
        </w:rPr>
        <w:t xml:space="preserve"> obytné</w:t>
      </w:r>
      <w:r w:rsidR="009921EE" w:rsidRPr="000F4A8F">
        <w:rPr>
          <w:color w:val="auto"/>
          <w:sz w:val="22"/>
          <w:szCs w:val="22"/>
        </w:rPr>
        <w:t>.</w:t>
      </w:r>
      <w:r w:rsidR="000F4A8F" w:rsidRPr="000F4A8F">
        <w:rPr>
          <w:color w:val="auto"/>
          <w:sz w:val="22"/>
          <w:szCs w:val="22"/>
        </w:rPr>
        <w:t xml:space="preserve"> Využití se nemění.</w:t>
      </w:r>
    </w:p>
    <w:p w14:paraId="1CAAE7E8" w14:textId="77777777" w:rsidR="00802D80" w:rsidRPr="000F4A8F" w:rsidRDefault="00F426AF" w:rsidP="000F4A8F">
      <w:pPr>
        <w:spacing w:after="0"/>
        <w:rPr>
          <w:rFonts w:ascii="Arial" w:hAnsi="Arial" w:cs="Arial"/>
          <w:vertAlign w:val="superscript"/>
        </w:rPr>
      </w:pPr>
      <w:r w:rsidRPr="000F4A8F">
        <w:rPr>
          <w:rFonts w:ascii="Arial" w:hAnsi="Arial" w:cs="Arial"/>
        </w:rPr>
        <w:t>Nachází se</w:t>
      </w:r>
      <w:r w:rsidR="00C409B3" w:rsidRPr="000F4A8F">
        <w:rPr>
          <w:rFonts w:ascii="Arial" w:hAnsi="Arial" w:cs="Arial"/>
        </w:rPr>
        <w:t xml:space="preserve"> na parcele 11330</w:t>
      </w:r>
      <w:r w:rsidR="00623D3E" w:rsidRPr="000F4A8F">
        <w:rPr>
          <w:rFonts w:ascii="Arial" w:hAnsi="Arial" w:cs="Arial"/>
        </w:rPr>
        <w:t>/3</w:t>
      </w:r>
      <w:r w:rsidR="00C409B3" w:rsidRPr="000F4A8F">
        <w:rPr>
          <w:rFonts w:ascii="Arial" w:hAnsi="Arial" w:cs="Arial"/>
        </w:rPr>
        <w:t xml:space="preserve"> v </w:t>
      </w:r>
      <w:proofErr w:type="spellStart"/>
      <w:r w:rsidR="00C409B3" w:rsidRPr="000F4A8F">
        <w:rPr>
          <w:rFonts w:ascii="Arial" w:hAnsi="Arial" w:cs="Arial"/>
        </w:rPr>
        <w:t>k.ú</w:t>
      </w:r>
      <w:proofErr w:type="spellEnd"/>
      <w:r w:rsidR="00C409B3" w:rsidRPr="000F4A8F">
        <w:rPr>
          <w:rFonts w:ascii="Arial" w:hAnsi="Arial" w:cs="Arial"/>
        </w:rPr>
        <w:t>.</w:t>
      </w:r>
      <w:r w:rsidR="00623D3E" w:rsidRPr="000F4A8F">
        <w:rPr>
          <w:rFonts w:ascii="Arial" w:hAnsi="Arial" w:cs="Arial"/>
        </w:rPr>
        <w:t xml:space="preserve"> Plzeň, na adrese </w:t>
      </w:r>
      <w:r w:rsidR="00050BC5" w:rsidRPr="000F4A8F">
        <w:rPr>
          <w:rFonts w:ascii="Arial" w:hAnsi="Arial" w:cs="Arial"/>
        </w:rPr>
        <w:t>A</w:t>
      </w:r>
      <w:r w:rsidR="00623D3E" w:rsidRPr="000F4A8F">
        <w:rPr>
          <w:rFonts w:ascii="Arial" w:hAnsi="Arial" w:cs="Arial"/>
        </w:rPr>
        <w:t xml:space="preserve">lej Svobody č.p. 703/31, </w:t>
      </w:r>
      <w:r w:rsidR="00050BC5" w:rsidRPr="000F4A8F">
        <w:rPr>
          <w:rFonts w:ascii="Arial" w:hAnsi="Arial" w:cs="Arial"/>
        </w:rPr>
        <w:t xml:space="preserve">Severní Předměstí, </w:t>
      </w:r>
      <w:r w:rsidR="00623D3E" w:rsidRPr="000F4A8F">
        <w:rPr>
          <w:rFonts w:ascii="Arial" w:hAnsi="Arial" w:cs="Arial"/>
        </w:rPr>
        <w:t>Plzeň. Velikost parcely</w:t>
      </w:r>
      <w:r w:rsidR="00050BC5" w:rsidRPr="000F4A8F">
        <w:rPr>
          <w:rFonts w:ascii="Arial" w:hAnsi="Arial" w:cs="Arial"/>
        </w:rPr>
        <w:t xml:space="preserve"> zastavěn</w:t>
      </w:r>
      <w:r w:rsidR="000F4A8F" w:rsidRPr="000F4A8F">
        <w:rPr>
          <w:rFonts w:ascii="Arial" w:hAnsi="Arial" w:cs="Arial"/>
        </w:rPr>
        <w:t>á</w:t>
      </w:r>
      <w:r w:rsidR="00050BC5" w:rsidRPr="000F4A8F">
        <w:rPr>
          <w:rFonts w:ascii="Arial" w:hAnsi="Arial" w:cs="Arial"/>
        </w:rPr>
        <w:t xml:space="preserve"> objektem je</w:t>
      </w:r>
      <w:r w:rsidR="00623D3E" w:rsidRPr="000F4A8F">
        <w:rPr>
          <w:rFonts w:ascii="Arial" w:hAnsi="Arial" w:cs="Arial"/>
        </w:rPr>
        <w:t xml:space="preserve"> 2426 m</w:t>
      </w:r>
      <w:r w:rsidR="00623D3E" w:rsidRPr="000F4A8F">
        <w:rPr>
          <w:rFonts w:ascii="Arial" w:hAnsi="Arial" w:cs="Arial"/>
          <w:vertAlign w:val="superscript"/>
        </w:rPr>
        <w:t>2</w:t>
      </w:r>
    </w:p>
    <w:p w14:paraId="638F7A35" w14:textId="77777777" w:rsidR="00802D80" w:rsidRPr="00802D80" w:rsidRDefault="00802D80" w:rsidP="000F4A8F">
      <w:pPr>
        <w:spacing w:after="0"/>
        <w:rPr>
          <w:rFonts w:ascii="Arial" w:hAnsi="Arial" w:cs="Arial"/>
          <w:b/>
        </w:rPr>
      </w:pPr>
      <w:r>
        <w:rPr>
          <w:rFonts w:ascii="Arial" w:hAnsi="Arial" w:cs="Arial"/>
          <w:b/>
        </w:rPr>
        <w:t>d</w:t>
      </w:r>
      <w:r w:rsidRPr="00802D80">
        <w:rPr>
          <w:rFonts w:ascii="Arial" w:hAnsi="Arial" w:cs="Arial"/>
          <w:b/>
        </w:rPr>
        <w:t xml:space="preserve">) informace o vydaných rozhodnutích o povolení výjimky z obecných požadavků na využívání území: </w:t>
      </w:r>
    </w:p>
    <w:p w14:paraId="1250412D" w14:textId="77777777" w:rsidR="00802D80" w:rsidRPr="00802D80" w:rsidRDefault="00802D80" w:rsidP="00802D80">
      <w:pPr>
        <w:spacing w:after="0" w:line="240" w:lineRule="auto"/>
        <w:rPr>
          <w:rFonts w:ascii="Arial" w:hAnsi="Arial" w:cs="Arial"/>
        </w:rPr>
      </w:pPr>
      <w:r w:rsidRPr="00802D80">
        <w:rPr>
          <w:rFonts w:ascii="Arial" w:hAnsi="Arial" w:cs="Arial"/>
        </w:rPr>
        <w:t xml:space="preserve">Nejsou žádné. Stavba bude posuzována jako společná dokumentace pro územní rozhodnutí a stavební povolení. Jedná se o </w:t>
      </w:r>
      <w:r>
        <w:rPr>
          <w:rFonts w:ascii="Arial" w:hAnsi="Arial" w:cs="Arial"/>
        </w:rPr>
        <w:t>rekonstrukci</w:t>
      </w:r>
      <w:r w:rsidR="0042463E">
        <w:rPr>
          <w:rFonts w:ascii="Arial" w:hAnsi="Arial" w:cs="Arial"/>
        </w:rPr>
        <w:t>, nástavbu</w:t>
      </w:r>
      <w:r>
        <w:rPr>
          <w:rFonts w:ascii="Arial" w:hAnsi="Arial" w:cs="Arial"/>
        </w:rPr>
        <w:t xml:space="preserve"> </w:t>
      </w:r>
      <w:r w:rsidRPr="00802D80">
        <w:rPr>
          <w:rFonts w:ascii="Arial" w:hAnsi="Arial" w:cs="Arial"/>
        </w:rPr>
        <w:t xml:space="preserve">a stavební úpravy </w:t>
      </w:r>
      <w:r w:rsidR="0042463E">
        <w:rPr>
          <w:rFonts w:ascii="Arial" w:hAnsi="Arial" w:cs="Arial"/>
        </w:rPr>
        <w:t>v části Šafránkova pavilonu</w:t>
      </w:r>
      <w:r w:rsidRPr="00802D80">
        <w:rPr>
          <w:rFonts w:ascii="Arial" w:hAnsi="Arial" w:cs="Arial"/>
        </w:rPr>
        <w:t xml:space="preserve"> ve stávajícím objektu</w:t>
      </w:r>
      <w:r w:rsidR="0042463E">
        <w:rPr>
          <w:rFonts w:ascii="Arial" w:hAnsi="Arial" w:cs="Arial"/>
        </w:rPr>
        <w:t xml:space="preserve">. Využití se tím nemění. </w:t>
      </w:r>
      <w:r w:rsidRPr="00802D80">
        <w:rPr>
          <w:rFonts w:ascii="Arial" w:hAnsi="Arial" w:cs="Arial"/>
        </w:rPr>
        <w:t xml:space="preserve"> Další dokumenty z projednání budou doplněny postupně v průběhu schvalování. Dokumentace byla opakovaně projednávána s objednatelem.</w:t>
      </w:r>
    </w:p>
    <w:p w14:paraId="2BE10529" w14:textId="04C423BB" w:rsidR="00802D80" w:rsidRPr="00404C24" w:rsidRDefault="00802D80" w:rsidP="00802D80">
      <w:pPr>
        <w:pStyle w:val="Default"/>
        <w:rPr>
          <w:sz w:val="22"/>
          <w:szCs w:val="22"/>
        </w:rPr>
      </w:pPr>
      <w:r>
        <w:rPr>
          <w:sz w:val="22"/>
          <w:szCs w:val="22"/>
        </w:rPr>
        <w:t>J</w:t>
      </w:r>
      <w:r w:rsidRPr="00404C24">
        <w:rPr>
          <w:sz w:val="22"/>
          <w:szCs w:val="22"/>
        </w:rPr>
        <w:t xml:space="preserve">sou známy rovněž vlastníci a vedení </w:t>
      </w:r>
      <w:proofErr w:type="spellStart"/>
      <w:r w:rsidRPr="00404C24">
        <w:rPr>
          <w:sz w:val="22"/>
          <w:szCs w:val="22"/>
        </w:rPr>
        <w:t>inž</w:t>
      </w:r>
      <w:proofErr w:type="spellEnd"/>
      <w:r w:rsidRPr="00404C24">
        <w:rPr>
          <w:sz w:val="22"/>
          <w:szCs w:val="22"/>
        </w:rPr>
        <w:t>. sítí do objektu a v okolí objektu</w:t>
      </w:r>
      <w:r w:rsidR="00FB2FAF">
        <w:rPr>
          <w:sz w:val="22"/>
          <w:szCs w:val="22"/>
        </w:rPr>
        <w:t xml:space="preserve"> – nemění se.</w:t>
      </w:r>
    </w:p>
    <w:p w14:paraId="728FB701" w14:textId="77777777" w:rsidR="00802D80" w:rsidRDefault="00802D80" w:rsidP="00802D80">
      <w:pPr>
        <w:pStyle w:val="Default"/>
        <w:rPr>
          <w:b/>
          <w:sz w:val="22"/>
          <w:szCs w:val="22"/>
        </w:rPr>
      </w:pPr>
      <w:r>
        <w:rPr>
          <w:sz w:val="22"/>
          <w:szCs w:val="22"/>
        </w:rPr>
        <w:t>Jiné informace nejsou zatím žádné.</w:t>
      </w:r>
      <w:r w:rsidRPr="00C72571">
        <w:rPr>
          <w:b/>
          <w:sz w:val="22"/>
          <w:szCs w:val="22"/>
        </w:rPr>
        <w:t xml:space="preserve"> </w:t>
      </w:r>
    </w:p>
    <w:p w14:paraId="0E6C9BA6" w14:textId="77777777" w:rsidR="00802D80" w:rsidRDefault="00802D80" w:rsidP="00802D80">
      <w:pPr>
        <w:pStyle w:val="odrky"/>
        <w:numPr>
          <w:ilvl w:val="0"/>
          <w:numId w:val="0"/>
        </w:numPr>
        <w:rPr>
          <w:rFonts w:ascii="Arial" w:hAnsi="Arial" w:cs="Arial"/>
          <w:sz w:val="22"/>
          <w:szCs w:val="22"/>
        </w:rPr>
      </w:pPr>
      <w:r w:rsidRPr="00D91174">
        <w:rPr>
          <w:rFonts w:ascii="Arial" w:hAnsi="Arial" w:cs="Arial"/>
          <w:sz w:val="22"/>
          <w:szCs w:val="22"/>
        </w:rPr>
        <w:t xml:space="preserve">V současné době je objekt </w:t>
      </w:r>
      <w:r w:rsidR="0042463E">
        <w:rPr>
          <w:rFonts w:ascii="Arial" w:hAnsi="Arial" w:cs="Arial"/>
          <w:sz w:val="22"/>
          <w:szCs w:val="22"/>
        </w:rPr>
        <w:t>užívaný jako studentská kolej.</w:t>
      </w:r>
      <w:r>
        <w:rPr>
          <w:rFonts w:ascii="Arial" w:hAnsi="Arial" w:cs="Arial"/>
          <w:sz w:val="22"/>
          <w:szCs w:val="22"/>
        </w:rPr>
        <w:t xml:space="preserve"> </w:t>
      </w:r>
      <w:r w:rsidRPr="00D91174">
        <w:rPr>
          <w:rFonts w:ascii="Arial" w:hAnsi="Arial" w:cs="Arial"/>
          <w:sz w:val="22"/>
          <w:szCs w:val="22"/>
        </w:rPr>
        <w:t>Stavba je</w:t>
      </w:r>
      <w:r>
        <w:rPr>
          <w:rFonts w:ascii="Arial" w:hAnsi="Arial" w:cs="Arial"/>
          <w:sz w:val="22"/>
          <w:szCs w:val="22"/>
        </w:rPr>
        <w:t xml:space="preserve"> navržena </w:t>
      </w:r>
      <w:r w:rsidRPr="00D91174">
        <w:rPr>
          <w:rFonts w:ascii="Arial" w:hAnsi="Arial" w:cs="Arial"/>
          <w:sz w:val="22"/>
          <w:szCs w:val="22"/>
        </w:rPr>
        <w:t>v souladu s </w:t>
      </w:r>
      <w:proofErr w:type="spellStart"/>
      <w:r>
        <w:rPr>
          <w:rFonts w:ascii="Arial" w:hAnsi="Arial" w:cs="Arial"/>
          <w:sz w:val="22"/>
          <w:szCs w:val="22"/>
        </w:rPr>
        <w:t>Vyhl</w:t>
      </w:r>
      <w:proofErr w:type="spellEnd"/>
      <w:r>
        <w:rPr>
          <w:rFonts w:ascii="Arial" w:hAnsi="Arial" w:cs="Arial"/>
          <w:sz w:val="22"/>
          <w:szCs w:val="22"/>
        </w:rPr>
        <w:t>. č.268/2009</w:t>
      </w:r>
      <w:r w:rsidRPr="00D91174">
        <w:rPr>
          <w:rFonts w:ascii="Arial" w:hAnsi="Arial" w:cs="Arial"/>
          <w:sz w:val="22"/>
          <w:szCs w:val="22"/>
        </w:rPr>
        <w:t xml:space="preserve"> Sb. O technických požadavcích na výstavbu a dále se stavebním zákonem a s vyhláškou č. 499/2006 Sb.</w:t>
      </w:r>
      <w:r>
        <w:rPr>
          <w:rFonts w:ascii="Arial" w:hAnsi="Arial" w:cs="Arial"/>
          <w:sz w:val="22"/>
          <w:szCs w:val="22"/>
        </w:rPr>
        <w:t xml:space="preserve"> </w:t>
      </w:r>
      <w:r w:rsidRPr="00D91174">
        <w:rPr>
          <w:rFonts w:ascii="Arial" w:hAnsi="Arial" w:cs="Arial"/>
          <w:sz w:val="22"/>
          <w:szCs w:val="22"/>
        </w:rPr>
        <w:t xml:space="preserve">Využití je v souladu s obecnými požadavky na využití území dané Územním plánem </w:t>
      </w:r>
      <w:r>
        <w:rPr>
          <w:rFonts w:ascii="Arial" w:hAnsi="Arial" w:cs="Arial"/>
          <w:sz w:val="22"/>
          <w:szCs w:val="22"/>
        </w:rPr>
        <w:t xml:space="preserve">města </w:t>
      </w:r>
      <w:r w:rsidR="0042463E">
        <w:rPr>
          <w:rFonts w:ascii="Arial" w:hAnsi="Arial" w:cs="Arial"/>
          <w:sz w:val="22"/>
          <w:szCs w:val="22"/>
        </w:rPr>
        <w:t>Plzně</w:t>
      </w:r>
      <w:r>
        <w:rPr>
          <w:rFonts w:ascii="Arial" w:hAnsi="Arial" w:cs="Arial"/>
          <w:sz w:val="22"/>
          <w:szCs w:val="22"/>
        </w:rPr>
        <w:t xml:space="preserve">. </w:t>
      </w:r>
    </w:p>
    <w:p w14:paraId="779BF390" w14:textId="77777777" w:rsidR="0042463E" w:rsidRDefault="0042463E" w:rsidP="0042463E">
      <w:pPr>
        <w:pStyle w:val="Default"/>
        <w:rPr>
          <w:b/>
          <w:color w:val="auto"/>
          <w:sz w:val="22"/>
          <w:szCs w:val="22"/>
        </w:rPr>
      </w:pPr>
      <w:r w:rsidRPr="00EC76C1">
        <w:rPr>
          <w:b/>
          <w:color w:val="auto"/>
          <w:sz w:val="22"/>
          <w:szCs w:val="22"/>
        </w:rPr>
        <w:t>e) informace o tom, zda a v jakých částech dokumentace jsou zohledněny podmínky závazných stanovisek dotčených orgánů:</w:t>
      </w:r>
    </w:p>
    <w:p w14:paraId="54242066" w14:textId="0FEAFCD5" w:rsidR="00EC76C1" w:rsidRPr="00EC76C1" w:rsidRDefault="00EC76C1" w:rsidP="0042463E">
      <w:pPr>
        <w:pStyle w:val="Default"/>
        <w:rPr>
          <w:color w:val="auto"/>
          <w:sz w:val="22"/>
          <w:szCs w:val="22"/>
        </w:rPr>
      </w:pPr>
      <w:r w:rsidRPr="00EC76C1">
        <w:rPr>
          <w:color w:val="auto"/>
          <w:sz w:val="22"/>
          <w:szCs w:val="22"/>
        </w:rPr>
        <w:t>Seznam stanovisek, rozhodnutí a jejich zapracování do projektové dokumentace.</w:t>
      </w:r>
    </w:p>
    <w:p w14:paraId="2DDB1EDE" w14:textId="24DBA4C8" w:rsidR="00B528BE" w:rsidRDefault="00EC76C1" w:rsidP="0042463E">
      <w:pPr>
        <w:pStyle w:val="Default"/>
        <w:rPr>
          <w:color w:val="auto"/>
          <w:sz w:val="22"/>
          <w:szCs w:val="22"/>
        </w:rPr>
      </w:pPr>
      <w:r w:rsidRPr="00EC76C1">
        <w:rPr>
          <w:color w:val="auto"/>
          <w:sz w:val="22"/>
          <w:szCs w:val="22"/>
        </w:rPr>
        <w:t xml:space="preserve">- Krajská </w:t>
      </w:r>
      <w:r>
        <w:rPr>
          <w:color w:val="auto"/>
          <w:sz w:val="22"/>
          <w:szCs w:val="22"/>
        </w:rPr>
        <w:t>hygienická stanice Plzeňského kraje ze dne 26.9.2022, č.j.: KHSPL/25879/21/2022</w:t>
      </w:r>
      <w:r w:rsidR="00B528BE">
        <w:rPr>
          <w:color w:val="auto"/>
          <w:sz w:val="22"/>
          <w:szCs w:val="22"/>
        </w:rPr>
        <w:t xml:space="preserve"> </w:t>
      </w:r>
    </w:p>
    <w:p w14:paraId="08FBCBAA" w14:textId="194D5D5B" w:rsidR="00EC76C1" w:rsidRDefault="00B528BE" w:rsidP="0042463E">
      <w:pPr>
        <w:pStyle w:val="Default"/>
        <w:rPr>
          <w:color w:val="auto"/>
          <w:sz w:val="22"/>
          <w:szCs w:val="22"/>
        </w:rPr>
      </w:pPr>
      <w:r>
        <w:rPr>
          <w:color w:val="auto"/>
          <w:sz w:val="22"/>
          <w:szCs w:val="22"/>
        </w:rPr>
        <w:t xml:space="preserve">  souhlasné závazné stanovisko</w:t>
      </w:r>
      <w:r w:rsidR="00EC76C1">
        <w:rPr>
          <w:color w:val="auto"/>
          <w:sz w:val="22"/>
          <w:szCs w:val="22"/>
        </w:rPr>
        <w:t xml:space="preserve"> </w:t>
      </w:r>
    </w:p>
    <w:p w14:paraId="48033796" w14:textId="1D1B8234" w:rsidR="00B528BE" w:rsidRDefault="00B528BE" w:rsidP="0042463E">
      <w:pPr>
        <w:pStyle w:val="Default"/>
        <w:rPr>
          <w:color w:val="auto"/>
          <w:sz w:val="22"/>
          <w:szCs w:val="22"/>
        </w:rPr>
      </w:pPr>
      <w:r>
        <w:rPr>
          <w:color w:val="auto"/>
          <w:sz w:val="22"/>
          <w:szCs w:val="22"/>
        </w:rPr>
        <w:t>- NIPI Bezbariérové prostředí o.p.s. z</w:t>
      </w:r>
      <w:r w:rsidR="00C421B4">
        <w:rPr>
          <w:color w:val="auto"/>
          <w:sz w:val="22"/>
          <w:szCs w:val="22"/>
        </w:rPr>
        <w:t>e dne</w:t>
      </w:r>
      <w:r>
        <w:rPr>
          <w:color w:val="auto"/>
          <w:sz w:val="22"/>
          <w:szCs w:val="22"/>
        </w:rPr>
        <w:t xml:space="preserve"> </w:t>
      </w:r>
      <w:r w:rsidR="00C421B4">
        <w:rPr>
          <w:color w:val="auto"/>
          <w:sz w:val="22"/>
          <w:szCs w:val="22"/>
        </w:rPr>
        <w:t>4</w:t>
      </w:r>
      <w:r>
        <w:rPr>
          <w:color w:val="auto"/>
          <w:sz w:val="22"/>
          <w:szCs w:val="22"/>
        </w:rPr>
        <w:t>.</w:t>
      </w:r>
      <w:r w:rsidR="00C421B4">
        <w:rPr>
          <w:color w:val="auto"/>
          <w:sz w:val="22"/>
          <w:szCs w:val="22"/>
        </w:rPr>
        <w:t>10</w:t>
      </w:r>
      <w:r>
        <w:rPr>
          <w:color w:val="auto"/>
          <w:sz w:val="22"/>
          <w:szCs w:val="22"/>
        </w:rPr>
        <w:t>.2022, 0742</w:t>
      </w:r>
      <w:r w:rsidR="00C421B4">
        <w:rPr>
          <w:color w:val="auto"/>
          <w:sz w:val="22"/>
          <w:szCs w:val="22"/>
        </w:rPr>
        <w:t>2</w:t>
      </w:r>
      <w:r>
        <w:rPr>
          <w:color w:val="auto"/>
          <w:sz w:val="22"/>
          <w:szCs w:val="22"/>
        </w:rPr>
        <w:t>0</w:t>
      </w:r>
      <w:r w:rsidR="00C421B4">
        <w:rPr>
          <w:color w:val="auto"/>
          <w:sz w:val="22"/>
          <w:szCs w:val="22"/>
        </w:rPr>
        <w:t>0</w:t>
      </w:r>
      <w:r>
        <w:rPr>
          <w:color w:val="auto"/>
          <w:sz w:val="22"/>
          <w:szCs w:val="22"/>
        </w:rPr>
        <w:t xml:space="preserve">43, Bez námitek, připomínky jsou zapracovány v DSP </w:t>
      </w:r>
    </w:p>
    <w:p w14:paraId="643CC8D9" w14:textId="5B64F188" w:rsidR="00752253" w:rsidRDefault="00752253" w:rsidP="0042463E">
      <w:pPr>
        <w:pStyle w:val="Default"/>
        <w:rPr>
          <w:color w:val="auto"/>
          <w:sz w:val="22"/>
          <w:szCs w:val="22"/>
        </w:rPr>
      </w:pPr>
      <w:r>
        <w:rPr>
          <w:color w:val="auto"/>
          <w:sz w:val="22"/>
          <w:szCs w:val="22"/>
        </w:rPr>
        <w:t>- Magistrát Města Plzně – odbor dopravy ze dne 14.12.2022 č.j.: MMP/433296/22</w:t>
      </w:r>
    </w:p>
    <w:p w14:paraId="4A92E372" w14:textId="7222B56D" w:rsidR="00752253" w:rsidRDefault="00752253" w:rsidP="0042463E">
      <w:pPr>
        <w:pStyle w:val="Default"/>
        <w:rPr>
          <w:color w:val="auto"/>
          <w:sz w:val="22"/>
          <w:szCs w:val="22"/>
        </w:rPr>
      </w:pPr>
      <w:r>
        <w:rPr>
          <w:color w:val="auto"/>
          <w:sz w:val="22"/>
          <w:szCs w:val="22"/>
        </w:rPr>
        <w:t xml:space="preserve">  Souhlas s dopravním řešením, svislé dopravní značky B1 + E13, P4 + C2c, vodor</w:t>
      </w:r>
      <w:r w:rsidR="00CF31EA">
        <w:rPr>
          <w:color w:val="auto"/>
          <w:sz w:val="22"/>
          <w:szCs w:val="22"/>
        </w:rPr>
        <w:t>o</w:t>
      </w:r>
      <w:r>
        <w:rPr>
          <w:color w:val="auto"/>
          <w:sz w:val="22"/>
          <w:szCs w:val="22"/>
        </w:rPr>
        <w:t xml:space="preserve">vné značení V10a,V10b a V10f. Vše zapracováno v této DSP. </w:t>
      </w:r>
    </w:p>
    <w:p w14:paraId="036F8323" w14:textId="6BBF6E11" w:rsidR="00B528BE" w:rsidRDefault="00B528BE" w:rsidP="0042463E">
      <w:pPr>
        <w:pStyle w:val="Default"/>
        <w:rPr>
          <w:color w:val="auto"/>
          <w:sz w:val="22"/>
          <w:szCs w:val="22"/>
        </w:rPr>
      </w:pPr>
      <w:r>
        <w:rPr>
          <w:color w:val="auto"/>
          <w:sz w:val="22"/>
          <w:szCs w:val="22"/>
        </w:rPr>
        <w:t>- Magistrát Města Plzně – odbor dopravy, č.j.: MMP/324924/22 z 20.09.2022 není dotčeno</w:t>
      </w:r>
    </w:p>
    <w:p w14:paraId="277F0E77" w14:textId="77777777" w:rsidR="0034198B" w:rsidRDefault="00B528BE" w:rsidP="0042463E">
      <w:pPr>
        <w:pStyle w:val="Default"/>
        <w:rPr>
          <w:color w:val="auto"/>
          <w:sz w:val="22"/>
          <w:szCs w:val="22"/>
        </w:rPr>
      </w:pPr>
      <w:r>
        <w:rPr>
          <w:color w:val="auto"/>
          <w:sz w:val="22"/>
          <w:szCs w:val="22"/>
        </w:rPr>
        <w:t>- Úřad městského obvodu Plzeň 1 od</w:t>
      </w:r>
      <w:r w:rsidR="0034198B">
        <w:rPr>
          <w:color w:val="auto"/>
          <w:sz w:val="22"/>
          <w:szCs w:val="22"/>
        </w:rPr>
        <w:t>bor životního prostředí,</w:t>
      </w:r>
    </w:p>
    <w:p w14:paraId="44394F66" w14:textId="43334D23" w:rsidR="00B528BE" w:rsidRDefault="0034198B" w:rsidP="0042463E">
      <w:pPr>
        <w:pStyle w:val="Default"/>
        <w:rPr>
          <w:color w:val="auto"/>
          <w:sz w:val="22"/>
          <w:szCs w:val="22"/>
        </w:rPr>
      </w:pPr>
      <w:r>
        <w:rPr>
          <w:color w:val="auto"/>
          <w:sz w:val="22"/>
          <w:szCs w:val="22"/>
        </w:rPr>
        <w:t>č.j.: UMO1/22405/22/2 ze dne 4.10.2022</w:t>
      </w:r>
    </w:p>
    <w:p w14:paraId="374EF951" w14:textId="543205EA" w:rsidR="00B528BE" w:rsidRDefault="00B528BE" w:rsidP="0042463E">
      <w:pPr>
        <w:pStyle w:val="Default"/>
        <w:rPr>
          <w:color w:val="auto"/>
          <w:sz w:val="22"/>
          <w:szCs w:val="22"/>
        </w:rPr>
      </w:pPr>
      <w:r>
        <w:rPr>
          <w:color w:val="auto"/>
          <w:sz w:val="22"/>
          <w:szCs w:val="22"/>
        </w:rPr>
        <w:t xml:space="preserve">  souhlas s výpočtem stání, souhlasné stanovisko</w:t>
      </w:r>
    </w:p>
    <w:p w14:paraId="26CAAB9C" w14:textId="25B7F6D4" w:rsidR="002E5C89" w:rsidRDefault="002E5C89" w:rsidP="0042463E">
      <w:pPr>
        <w:pStyle w:val="Default"/>
        <w:rPr>
          <w:color w:val="auto"/>
          <w:sz w:val="22"/>
          <w:szCs w:val="22"/>
        </w:rPr>
      </w:pPr>
      <w:r>
        <w:rPr>
          <w:color w:val="auto"/>
          <w:sz w:val="22"/>
          <w:szCs w:val="22"/>
        </w:rPr>
        <w:t>- Správa veřejného statku města Plzeň – 23.5.2022</w:t>
      </w:r>
    </w:p>
    <w:p w14:paraId="7D522A69" w14:textId="2878A7AC" w:rsidR="00B528BE" w:rsidRDefault="00B528BE" w:rsidP="0042463E">
      <w:pPr>
        <w:pStyle w:val="Default"/>
        <w:rPr>
          <w:color w:val="auto"/>
          <w:sz w:val="22"/>
          <w:szCs w:val="22"/>
        </w:rPr>
      </w:pPr>
      <w:r>
        <w:rPr>
          <w:color w:val="auto"/>
          <w:sz w:val="22"/>
          <w:szCs w:val="22"/>
        </w:rPr>
        <w:t>-</w:t>
      </w:r>
      <w:r w:rsidR="00305064">
        <w:rPr>
          <w:color w:val="auto"/>
          <w:sz w:val="22"/>
          <w:szCs w:val="22"/>
        </w:rPr>
        <w:t xml:space="preserve"> Plzeňská teplárenská ze dne 27.</w:t>
      </w:r>
      <w:r>
        <w:rPr>
          <w:color w:val="auto"/>
          <w:sz w:val="22"/>
          <w:szCs w:val="22"/>
        </w:rPr>
        <w:t xml:space="preserve">09.2022, </w:t>
      </w:r>
      <w:proofErr w:type="gramStart"/>
      <w:r>
        <w:rPr>
          <w:color w:val="auto"/>
          <w:sz w:val="22"/>
          <w:szCs w:val="22"/>
        </w:rPr>
        <w:t>č.j.</w:t>
      </w:r>
      <w:proofErr w:type="gramEnd"/>
      <w:r>
        <w:rPr>
          <w:color w:val="auto"/>
          <w:sz w:val="22"/>
          <w:szCs w:val="22"/>
        </w:rPr>
        <w:t>. 2022-O-09263 souhlasné stanovisko</w:t>
      </w:r>
    </w:p>
    <w:p w14:paraId="3EA2B0C9" w14:textId="0DAFA7F2" w:rsidR="002E5C89" w:rsidRDefault="002E5C89" w:rsidP="0042463E">
      <w:pPr>
        <w:pStyle w:val="Default"/>
        <w:rPr>
          <w:color w:val="auto"/>
          <w:sz w:val="22"/>
          <w:szCs w:val="22"/>
        </w:rPr>
      </w:pPr>
      <w:r>
        <w:rPr>
          <w:color w:val="auto"/>
          <w:sz w:val="22"/>
          <w:szCs w:val="22"/>
        </w:rPr>
        <w:t xml:space="preserve">- Plzeňská teplárenská ze dne 30.8.2022, </w:t>
      </w:r>
      <w:proofErr w:type="gramStart"/>
      <w:r>
        <w:rPr>
          <w:color w:val="auto"/>
          <w:sz w:val="22"/>
          <w:szCs w:val="22"/>
        </w:rPr>
        <w:t>č.j.</w:t>
      </w:r>
      <w:proofErr w:type="gramEnd"/>
      <w:r>
        <w:rPr>
          <w:color w:val="auto"/>
          <w:sz w:val="22"/>
          <w:szCs w:val="22"/>
        </w:rPr>
        <w:t>. 18987-2022</w:t>
      </w:r>
    </w:p>
    <w:p w14:paraId="6627E073" w14:textId="3073286A" w:rsidR="004829E6" w:rsidRDefault="004829E6" w:rsidP="0042463E">
      <w:pPr>
        <w:pStyle w:val="Default"/>
        <w:rPr>
          <w:color w:val="auto"/>
          <w:sz w:val="22"/>
          <w:szCs w:val="22"/>
        </w:rPr>
      </w:pPr>
      <w:r>
        <w:rPr>
          <w:color w:val="auto"/>
          <w:sz w:val="22"/>
          <w:szCs w:val="22"/>
        </w:rPr>
        <w:t>- CETIN ze dne 15.8.2022, č.j. 740292/22 – existence sítí</w:t>
      </w:r>
    </w:p>
    <w:p w14:paraId="1EE2BE0A" w14:textId="7D15ECE9" w:rsidR="00B528BE" w:rsidRDefault="00B528BE" w:rsidP="0042463E">
      <w:pPr>
        <w:pStyle w:val="Default"/>
        <w:rPr>
          <w:color w:val="auto"/>
          <w:sz w:val="22"/>
          <w:szCs w:val="22"/>
        </w:rPr>
      </w:pPr>
      <w:r>
        <w:rPr>
          <w:color w:val="auto"/>
          <w:sz w:val="22"/>
          <w:szCs w:val="22"/>
        </w:rPr>
        <w:t xml:space="preserve">- CETIN </w:t>
      </w:r>
      <w:r w:rsidR="004829E6">
        <w:rPr>
          <w:color w:val="auto"/>
          <w:sz w:val="22"/>
          <w:szCs w:val="22"/>
        </w:rPr>
        <w:t xml:space="preserve">ze dne 21.11.2022 </w:t>
      </w:r>
      <w:r>
        <w:rPr>
          <w:color w:val="auto"/>
          <w:sz w:val="22"/>
          <w:szCs w:val="22"/>
        </w:rPr>
        <w:t xml:space="preserve">č.j.: </w:t>
      </w:r>
      <w:r w:rsidR="004829E6">
        <w:rPr>
          <w:color w:val="auto"/>
          <w:sz w:val="22"/>
          <w:szCs w:val="22"/>
        </w:rPr>
        <w:t>840007</w:t>
      </w:r>
      <w:r>
        <w:rPr>
          <w:color w:val="auto"/>
          <w:sz w:val="22"/>
          <w:szCs w:val="22"/>
        </w:rPr>
        <w:t xml:space="preserve">/22 </w:t>
      </w:r>
      <w:r w:rsidR="004829E6">
        <w:rPr>
          <w:color w:val="auto"/>
          <w:sz w:val="22"/>
          <w:szCs w:val="22"/>
        </w:rPr>
        <w:t>vyjádření k PD</w:t>
      </w:r>
    </w:p>
    <w:p w14:paraId="474B6572" w14:textId="705DD162" w:rsidR="006C3260" w:rsidRDefault="006C3260" w:rsidP="0042463E">
      <w:pPr>
        <w:pStyle w:val="Default"/>
        <w:rPr>
          <w:color w:val="auto"/>
          <w:sz w:val="22"/>
          <w:szCs w:val="22"/>
        </w:rPr>
      </w:pPr>
      <w:r>
        <w:rPr>
          <w:color w:val="auto"/>
          <w:sz w:val="22"/>
          <w:szCs w:val="22"/>
        </w:rPr>
        <w:t xml:space="preserve">- </w:t>
      </w:r>
      <w:r w:rsidR="00C421B4">
        <w:rPr>
          <w:color w:val="auto"/>
          <w:sz w:val="22"/>
          <w:szCs w:val="22"/>
        </w:rPr>
        <w:t>Č</w:t>
      </w:r>
      <w:r>
        <w:rPr>
          <w:color w:val="auto"/>
          <w:sz w:val="22"/>
          <w:szCs w:val="22"/>
        </w:rPr>
        <w:t>E</w:t>
      </w:r>
      <w:r w:rsidR="00C421B4">
        <w:rPr>
          <w:color w:val="auto"/>
          <w:sz w:val="22"/>
          <w:szCs w:val="22"/>
        </w:rPr>
        <w:t>Z</w:t>
      </w:r>
      <w:r>
        <w:rPr>
          <w:color w:val="auto"/>
          <w:sz w:val="22"/>
          <w:szCs w:val="22"/>
        </w:rPr>
        <w:t xml:space="preserve"> Di</w:t>
      </w:r>
      <w:r w:rsidR="004829E6">
        <w:rPr>
          <w:color w:val="auto"/>
          <w:sz w:val="22"/>
          <w:szCs w:val="22"/>
        </w:rPr>
        <w:t>s</w:t>
      </w:r>
      <w:r>
        <w:rPr>
          <w:color w:val="auto"/>
          <w:sz w:val="22"/>
          <w:szCs w:val="22"/>
        </w:rPr>
        <w:t xml:space="preserve">tribuce č.j.: </w:t>
      </w:r>
      <w:r w:rsidR="00C954FB">
        <w:rPr>
          <w:color w:val="auto"/>
          <w:sz w:val="22"/>
          <w:szCs w:val="22"/>
        </w:rPr>
        <w:t>001128696398</w:t>
      </w:r>
      <w:r>
        <w:rPr>
          <w:color w:val="auto"/>
          <w:sz w:val="22"/>
          <w:szCs w:val="22"/>
        </w:rPr>
        <w:t xml:space="preserve"> </w:t>
      </w:r>
      <w:r w:rsidR="00D62D56">
        <w:rPr>
          <w:color w:val="auto"/>
          <w:sz w:val="22"/>
          <w:szCs w:val="22"/>
        </w:rPr>
        <w:t xml:space="preserve">ze dne </w:t>
      </w:r>
      <w:r w:rsidR="00CF31EA">
        <w:rPr>
          <w:color w:val="auto"/>
          <w:sz w:val="22"/>
          <w:szCs w:val="22"/>
        </w:rPr>
        <w:t>5</w:t>
      </w:r>
      <w:r w:rsidR="00D62D56">
        <w:rPr>
          <w:color w:val="auto"/>
          <w:sz w:val="22"/>
          <w:szCs w:val="22"/>
        </w:rPr>
        <w:t>.1</w:t>
      </w:r>
      <w:r w:rsidR="00CF31EA">
        <w:rPr>
          <w:color w:val="auto"/>
          <w:sz w:val="22"/>
          <w:szCs w:val="22"/>
        </w:rPr>
        <w:t>0</w:t>
      </w:r>
      <w:r w:rsidR="004829E6">
        <w:rPr>
          <w:color w:val="auto"/>
          <w:sz w:val="22"/>
          <w:szCs w:val="22"/>
        </w:rPr>
        <w:t>.2022</w:t>
      </w:r>
      <w:r>
        <w:rPr>
          <w:color w:val="auto"/>
          <w:sz w:val="22"/>
          <w:szCs w:val="22"/>
        </w:rPr>
        <w:t xml:space="preserve">– </w:t>
      </w:r>
      <w:r w:rsidR="00C954FB">
        <w:rPr>
          <w:color w:val="auto"/>
          <w:sz w:val="22"/>
          <w:szCs w:val="22"/>
        </w:rPr>
        <w:t>Ned</w:t>
      </w:r>
      <w:r>
        <w:rPr>
          <w:color w:val="auto"/>
          <w:sz w:val="22"/>
          <w:szCs w:val="22"/>
        </w:rPr>
        <w:t>ojde ke střetu sítí</w:t>
      </w:r>
      <w:r w:rsidR="00D62D56">
        <w:rPr>
          <w:color w:val="auto"/>
          <w:sz w:val="22"/>
          <w:szCs w:val="22"/>
        </w:rPr>
        <w:t>, respektováno v</w:t>
      </w:r>
      <w:r w:rsidR="00C421B4">
        <w:rPr>
          <w:color w:val="auto"/>
          <w:sz w:val="22"/>
          <w:szCs w:val="22"/>
        </w:rPr>
        <w:t> </w:t>
      </w:r>
      <w:r w:rsidR="00D62D56">
        <w:rPr>
          <w:color w:val="auto"/>
          <w:sz w:val="22"/>
          <w:szCs w:val="22"/>
        </w:rPr>
        <w:t>DSP</w:t>
      </w:r>
    </w:p>
    <w:p w14:paraId="59BE220A" w14:textId="70BC2C46" w:rsidR="00C421B4" w:rsidRDefault="00C421B4" w:rsidP="0042463E">
      <w:pPr>
        <w:pStyle w:val="Default"/>
        <w:rPr>
          <w:color w:val="auto"/>
          <w:sz w:val="22"/>
          <w:szCs w:val="22"/>
        </w:rPr>
      </w:pPr>
      <w:r>
        <w:rPr>
          <w:color w:val="auto"/>
          <w:sz w:val="22"/>
          <w:szCs w:val="22"/>
        </w:rPr>
        <w:t xml:space="preserve">- ČEZ Distribuce, č.j.: 001129733760, ze dne 30.11.2022 </w:t>
      </w:r>
    </w:p>
    <w:p w14:paraId="29FC33D3" w14:textId="4EFC42FD" w:rsidR="002E5C89" w:rsidRDefault="002E5C89" w:rsidP="0042463E">
      <w:pPr>
        <w:pStyle w:val="Default"/>
        <w:rPr>
          <w:color w:val="auto"/>
          <w:sz w:val="22"/>
          <w:szCs w:val="22"/>
        </w:rPr>
      </w:pPr>
      <w:r>
        <w:rPr>
          <w:color w:val="auto"/>
          <w:sz w:val="22"/>
          <w:szCs w:val="22"/>
        </w:rPr>
        <w:t>- ČEZ Distribuce č.j.: 0101792616 ze dne 15.8.2022</w:t>
      </w:r>
    </w:p>
    <w:p w14:paraId="475536A5" w14:textId="35992F71" w:rsidR="006C3260" w:rsidRDefault="006C3260" w:rsidP="0042463E">
      <w:pPr>
        <w:pStyle w:val="Default"/>
        <w:rPr>
          <w:color w:val="auto"/>
          <w:sz w:val="22"/>
          <w:szCs w:val="22"/>
        </w:rPr>
      </w:pPr>
      <w:r>
        <w:rPr>
          <w:color w:val="auto"/>
          <w:sz w:val="22"/>
          <w:szCs w:val="22"/>
        </w:rPr>
        <w:t xml:space="preserve">- ČEZ </w:t>
      </w:r>
      <w:proofErr w:type="spellStart"/>
      <w:r>
        <w:rPr>
          <w:color w:val="auto"/>
          <w:sz w:val="22"/>
          <w:szCs w:val="22"/>
        </w:rPr>
        <w:t>ICT</w:t>
      </w:r>
      <w:proofErr w:type="spellEnd"/>
      <w:r>
        <w:rPr>
          <w:color w:val="auto"/>
          <w:sz w:val="22"/>
          <w:szCs w:val="22"/>
        </w:rPr>
        <w:t xml:space="preserve"> </w:t>
      </w:r>
      <w:proofErr w:type="spellStart"/>
      <w:r>
        <w:rPr>
          <w:color w:val="auto"/>
          <w:sz w:val="22"/>
          <w:szCs w:val="22"/>
        </w:rPr>
        <w:t>Services</w:t>
      </w:r>
      <w:proofErr w:type="spellEnd"/>
      <w:r>
        <w:rPr>
          <w:color w:val="auto"/>
          <w:sz w:val="22"/>
          <w:szCs w:val="22"/>
        </w:rPr>
        <w:t xml:space="preserve"> a.s. </w:t>
      </w:r>
      <w:proofErr w:type="gramStart"/>
      <w:r>
        <w:rPr>
          <w:color w:val="auto"/>
          <w:sz w:val="22"/>
          <w:szCs w:val="22"/>
        </w:rPr>
        <w:t>č.j.</w:t>
      </w:r>
      <w:proofErr w:type="gramEnd"/>
      <w:r>
        <w:rPr>
          <w:color w:val="auto"/>
          <w:sz w:val="22"/>
          <w:szCs w:val="22"/>
        </w:rPr>
        <w:t>:07005916</w:t>
      </w:r>
      <w:r w:rsidR="0034198B">
        <w:rPr>
          <w:color w:val="auto"/>
          <w:sz w:val="22"/>
          <w:szCs w:val="22"/>
        </w:rPr>
        <w:t>16 ze de 15.08.</w:t>
      </w:r>
      <w:r>
        <w:rPr>
          <w:color w:val="auto"/>
          <w:sz w:val="22"/>
          <w:szCs w:val="22"/>
        </w:rPr>
        <w:t>2022 v zájmovém území se</w:t>
      </w:r>
    </w:p>
    <w:p w14:paraId="3DB79BDE" w14:textId="41516CDA" w:rsidR="006C3260" w:rsidRDefault="006C3260" w:rsidP="0042463E">
      <w:pPr>
        <w:pStyle w:val="Default"/>
        <w:rPr>
          <w:color w:val="auto"/>
          <w:sz w:val="22"/>
          <w:szCs w:val="22"/>
        </w:rPr>
      </w:pPr>
      <w:r>
        <w:rPr>
          <w:color w:val="auto"/>
          <w:sz w:val="22"/>
          <w:szCs w:val="22"/>
        </w:rPr>
        <w:t xml:space="preserve">  nenachází zařízení  </w:t>
      </w:r>
    </w:p>
    <w:p w14:paraId="25D8743F" w14:textId="1EDE85C2" w:rsidR="006C3260" w:rsidRDefault="006C3260" w:rsidP="0042463E">
      <w:pPr>
        <w:pStyle w:val="Default"/>
        <w:rPr>
          <w:color w:val="auto"/>
          <w:sz w:val="22"/>
          <w:szCs w:val="22"/>
        </w:rPr>
      </w:pPr>
      <w:r>
        <w:rPr>
          <w:color w:val="auto"/>
          <w:sz w:val="22"/>
          <w:szCs w:val="22"/>
        </w:rPr>
        <w:t xml:space="preserve">- </w:t>
      </w:r>
      <w:r w:rsidR="00C421B4">
        <w:rPr>
          <w:color w:val="auto"/>
          <w:sz w:val="22"/>
          <w:szCs w:val="22"/>
        </w:rPr>
        <w:t xml:space="preserve"> </w:t>
      </w:r>
      <w:r>
        <w:rPr>
          <w:color w:val="auto"/>
          <w:sz w:val="22"/>
          <w:szCs w:val="22"/>
        </w:rPr>
        <w:t xml:space="preserve">ČEZ </w:t>
      </w:r>
      <w:proofErr w:type="spellStart"/>
      <w:r>
        <w:rPr>
          <w:color w:val="auto"/>
          <w:sz w:val="22"/>
          <w:szCs w:val="22"/>
        </w:rPr>
        <w:t>Telco</w:t>
      </w:r>
      <w:proofErr w:type="spellEnd"/>
      <w:r>
        <w:rPr>
          <w:color w:val="auto"/>
          <w:sz w:val="22"/>
          <w:szCs w:val="22"/>
        </w:rPr>
        <w:t xml:space="preserve"> Pro </w:t>
      </w:r>
      <w:proofErr w:type="spellStart"/>
      <w:r>
        <w:rPr>
          <w:color w:val="auto"/>
          <w:sz w:val="22"/>
          <w:szCs w:val="22"/>
        </w:rPr>
        <w:t>Services</w:t>
      </w:r>
      <w:proofErr w:type="spellEnd"/>
      <w:r>
        <w:rPr>
          <w:color w:val="auto"/>
          <w:sz w:val="22"/>
          <w:szCs w:val="22"/>
        </w:rPr>
        <w:t xml:space="preserve"> a.s. č.j.: 0201454198, ze dne 16.08.2022 v zájmovém území se</w:t>
      </w:r>
    </w:p>
    <w:p w14:paraId="62785CE4" w14:textId="4D8D7884" w:rsidR="006C3260" w:rsidRDefault="006C3260" w:rsidP="0042463E">
      <w:pPr>
        <w:pStyle w:val="Default"/>
        <w:rPr>
          <w:color w:val="auto"/>
          <w:sz w:val="22"/>
          <w:szCs w:val="22"/>
        </w:rPr>
      </w:pPr>
      <w:r>
        <w:rPr>
          <w:color w:val="auto"/>
          <w:sz w:val="22"/>
          <w:szCs w:val="22"/>
        </w:rPr>
        <w:t xml:space="preserve">  nenachází žádné zařízení</w:t>
      </w:r>
    </w:p>
    <w:p w14:paraId="6BC9CC0C" w14:textId="1C7344FB" w:rsidR="006C3260" w:rsidRDefault="006C3260" w:rsidP="0042463E">
      <w:pPr>
        <w:pStyle w:val="Default"/>
        <w:rPr>
          <w:color w:val="auto"/>
          <w:sz w:val="22"/>
          <w:szCs w:val="22"/>
        </w:rPr>
      </w:pPr>
      <w:r>
        <w:rPr>
          <w:color w:val="auto"/>
          <w:sz w:val="22"/>
          <w:szCs w:val="22"/>
        </w:rPr>
        <w:t xml:space="preserve">- Vodárna </w:t>
      </w:r>
      <w:r w:rsidR="0034198B">
        <w:rPr>
          <w:color w:val="auto"/>
          <w:sz w:val="22"/>
          <w:szCs w:val="22"/>
        </w:rPr>
        <w:t>P</w:t>
      </w:r>
      <w:r>
        <w:rPr>
          <w:color w:val="auto"/>
          <w:sz w:val="22"/>
          <w:szCs w:val="22"/>
        </w:rPr>
        <w:t>lzeň, č.j.: E</w:t>
      </w:r>
      <w:r w:rsidR="004829E6">
        <w:rPr>
          <w:color w:val="auto"/>
          <w:sz w:val="22"/>
          <w:szCs w:val="22"/>
        </w:rPr>
        <w:t>S</w:t>
      </w:r>
      <w:r>
        <w:rPr>
          <w:color w:val="auto"/>
          <w:sz w:val="22"/>
          <w:szCs w:val="22"/>
        </w:rPr>
        <w:t>/2022/3515 z</w:t>
      </w:r>
      <w:r w:rsidR="004829E6">
        <w:rPr>
          <w:color w:val="auto"/>
          <w:sz w:val="22"/>
          <w:szCs w:val="22"/>
        </w:rPr>
        <w:t>e dne</w:t>
      </w:r>
      <w:r>
        <w:rPr>
          <w:color w:val="auto"/>
          <w:sz w:val="22"/>
          <w:szCs w:val="22"/>
        </w:rPr>
        <w:t xml:space="preserve"> 19.8.2022, </w:t>
      </w:r>
      <w:r w:rsidR="002F55FA">
        <w:rPr>
          <w:color w:val="auto"/>
          <w:sz w:val="22"/>
          <w:szCs w:val="22"/>
        </w:rPr>
        <w:t>v zájmovém území se nachází vodovod i kanalizace</w:t>
      </w:r>
      <w:r w:rsidR="009E0620">
        <w:rPr>
          <w:color w:val="auto"/>
          <w:sz w:val="22"/>
          <w:szCs w:val="22"/>
        </w:rPr>
        <w:t xml:space="preserve"> – podmínky zapracovány do PD</w:t>
      </w:r>
    </w:p>
    <w:p w14:paraId="44ACCDE8" w14:textId="7AB13C92" w:rsidR="002F55FA" w:rsidRDefault="002F55FA" w:rsidP="0042463E">
      <w:pPr>
        <w:pStyle w:val="Default"/>
        <w:rPr>
          <w:color w:val="auto"/>
          <w:sz w:val="22"/>
          <w:szCs w:val="22"/>
        </w:rPr>
      </w:pPr>
      <w:r>
        <w:rPr>
          <w:color w:val="auto"/>
          <w:sz w:val="22"/>
          <w:szCs w:val="22"/>
        </w:rPr>
        <w:t>- CRA České radiokomunikace č.j.:000011</w:t>
      </w:r>
      <w:r w:rsidR="004829E6">
        <w:rPr>
          <w:color w:val="auto"/>
          <w:sz w:val="22"/>
          <w:szCs w:val="22"/>
        </w:rPr>
        <w:t>4</w:t>
      </w:r>
      <w:r>
        <w:rPr>
          <w:color w:val="auto"/>
          <w:sz w:val="22"/>
          <w:szCs w:val="22"/>
        </w:rPr>
        <w:t>059 ze dne 16.8.2022 nedojde ke styku s žádným podzemním ani nadzemním vedením</w:t>
      </w:r>
    </w:p>
    <w:p w14:paraId="736D0B15" w14:textId="3BAD5F57" w:rsidR="004829E6" w:rsidRDefault="004829E6" w:rsidP="004829E6">
      <w:pPr>
        <w:pStyle w:val="Default"/>
        <w:rPr>
          <w:color w:val="auto"/>
          <w:sz w:val="22"/>
          <w:szCs w:val="22"/>
        </w:rPr>
      </w:pPr>
      <w:r>
        <w:rPr>
          <w:color w:val="auto"/>
          <w:sz w:val="22"/>
          <w:szCs w:val="22"/>
        </w:rPr>
        <w:t xml:space="preserve">- </w:t>
      </w:r>
      <w:proofErr w:type="spellStart"/>
      <w:r>
        <w:rPr>
          <w:color w:val="auto"/>
          <w:sz w:val="22"/>
          <w:szCs w:val="22"/>
        </w:rPr>
        <w:t>GasNET</w:t>
      </w:r>
      <w:proofErr w:type="spellEnd"/>
      <w:r>
        <w:rPr>
          <w:color w:val="auto"/>
          <w:sz w:val="22"/>
          <w:szCs w:val="22"/>
        </w:rPr>
        <w:t xml:space="preserve"> č.j.: 5002670977 ze dne. 15.8.2022 – existence sítí</w:t>
      </w:r>
    </w:p>
    <w:p w14:paraId="345824E2" w14:textId="2BF7348B" w:rsidR="002F55FA" w:rsidRDefault="004829E6" w:rsidP="004829E6">
      <w:pPr>
        <w:pStyle w:val="Default"/>
        <w:rPr>
          <w:color w:val="auto"/>
          <w:sz w:val="22"/>
          <w:szCs w:val="22"/>
        </w:rPr>
      </w:pPr>
      <w:r>
        <w:rPr>
          <w:color w:val="auto"/>
          <w:sz w:val="22"/>
          <w:szCs w:val="22"/>
        </w:rPr>
        <w:t xml:space="preserve">- </w:t>
      </w:r>
      <w:proofErr w:type="spellStart"/>
      <w:r>
        <w:rPr>
          <w:color w:val="auto"/>
          <w:sz w:val="22"/>
          <w:szCs w:val="22"/>
        </w:rPr>
        <w:t>GasNET</w:t>
      </w:r>
      <w:proofErr w:type="spellEnd"/>
      <w:r>
        <w:rPr>
          <w:color w:val="auto"/>
          <w:sz w:val="22"/>
          <w:szCs w:val="22"/>
        </w:rPr>
        <w:t xml:space="preserve"> č.j. 5002725626</w:t>
      </w:r>
      <w:r w:rsidR="002F55FA">
        <w:rPr>
          <w:color w:val="auto"/>
          <w:sz w:val="22"/>
          <w:szCs w:val="22"/>
        </w:rPr>
        <w:t xml:space="preserve"> ze dne 1</w:t>
      </w:r>
      <w:r w:rsidR="00CF31EA">
        <w:rPr>
          <w:color w:val="auto"/>
          <w:sz w:val="22"/>
          <w:szCs w:val="22"/>
        </w:rPr>
        <w:t>8.11.2022</w:t>
      </w:r>
      <w:r>
        <w:rPr>
          <w:color w:val="auto"/>
          <w:sz w:val="22"/>
          <w:szCs w:val="22"/>
        </w:rPr>
        <w:t xml:space="preserve"> </w:t>
      </w:r>
      <w:r w:rsidR="002F55FA">
        <w:rPr>
          <w:color w:val="auto"/>
          <w:sz w:val="22"/>
          <w:szCs w:val="22"/>
        </w:rPr>
        <w:t xml:space="preserve">– </w:t>
      </w:r>
      <w:r>
        <w:rPr>
          <w:color w:val="auto"/>
          <w:sz w:val="22"/>
          <w:szCs w:val="22"/>
        </w:rPr>
        <w:t>souhlas s PD.</w:t>
      </w:r>
    </w:p>
    <w:p w14:paraId="159F8E0F" w14:textId="77777777" w:rsidR="001E2586" w:rsidRDefault="002F55FA" w:rsidP="0042463E">
      <w:pPr>
        <w:pStyle w:val="Default"/>
        <w:rPr>
          <w:color w:val="auto"/>
          <w:sz w:val="22"/>
          <w:szCs w:val="22"/>
        </w:rPr>
      </w:pPr>
      <w:r>
        <w:rPr>
          <w:color w:val="auto"/>
          <w:sz w:val="22"/>
          <w:szCs w:val="22"/>
        </w:rPr>
        <w:t xml:space="preserve">- </w:t>
      </w:r>
      <w:r w:rsidR="001E2586">
        <w:rPr>
          <w:color w:val="auto"/>
          <w:sz w:val="22"/>
          <w:szCs w:val="22"/>
        </w:rPr>
        <w:t xml:space="preserve">Plzeňská Teplárenská  z 7.6.2022, </w:t>
      </w:r>
      <w:proofErr w:type="gramStart"/>
      <w:r w:rsidR="001E2586">
        <w:rPr>
          <w:color w:val="auto"/>
          <w:sz w:val="22"/>
          <w:szCs w:val="22"/>
        </w:rPr>
        <w:t>č.j.</w:t>
      </w:r>
      <w:proofErr w:type="gramEnd"/>
      <w:r w:rsidR="001E2586">
        <w:rPr>
          <w:color w:val="auto"/>
          <w:sz w:val="22"/>
          <w:szCs w:val="22"/>
        </w:rPr>
        <w:t>: 18579/2022, vyjádření k existenci zařízení v</w:t>
      </w:r>
    </w:p>
    <w:p w14:paraId="6C42F552" w14:textId="77777777" w:rsidR="00EE290C" w:rsidRDefault="001E2586" w:rsidP="0042463E">
      <w:pPr>
        <w:pStyle w:val="Default"/>
        <w:rPr>
          <w:color w:val="auto"/>
          <w:sz w:val="22"/>
          <w:szCs w:val="22"/>
        </w:rPr>
      </w:pPr>
      <w:r>
        <w:rPr>
          <w:color w:val="auto"/>
          <w:sz w:val="22"/>
          <w:szCs w:val="22"/>
        </w:rPr>
        <w:t xml:space="preserve">  majetku Plzeňské Teplárenské</w:t>
      </w:r>
      <w:r w:rsidR="005E3640">
        <w:rPr>
          <w:color w:val="auto"/>
          <w:sz w:val="22"/>
          <w:szCs w:val="22"/>
        </w:rPr>
        <w:t xml:space="preserve"> a.s. a dále souhlas s dokumentací z 27.9.2022 zn.2022-O-</w:t>
      </w:r>
    </w:p>
    <w:p w14:paraId="32FFBFC2" w14:textId="69EBDAA6" w:rsidR="002F55FA" w:rsidRDefault="00EE290C" w:rsidP="0042463E">
      <w:pPr>
        <w:pStyle w:val="Default"/>
        <w:rPr>
          <w:color w:val="auto"/>
          <w:sz w:val="22"/>
          <w:szCs w:val="22"/>
        </w:rPr>
      </w:pPr>
      <w:r>
        <w:rPr>
          <w:color w:val="auto"/>
          <w:sz w:val="22"/>
          <w:szCs w:val="22"/>
        </w:rPr>
        <w:t xml:space="preserve">  </w:t>
      </w:r>
      <w:proofErr w:type="gramStart"/>
      <w:r w:rsidR="005E3640">
        <w:rPr>
          <w:color w:val="auto"/>
          <w:sz w:val="22"/>
          <w:szCs w:val="22"/>
        </w:rPr>
        <w:t>09236 ( obchodní</w:t>
      </w:r>
      <w:proofErr w:type="gramEnd"/>
      <w:r w:rsidR="005E3640">
        <w:rPr>
          <w:color w:val="auto"/>
          <w:sz w:val="22"/>
          <w:szCs w:val="22"/>
        </w:rPr>
        <w:t xml:space="preserve"> útvar)</w:t>
      </w:r>
    </w:p>
    <w:p w14:paraId="182FFC8E" w14:textId="77777777" w:rsidR="00EE290C" w:rsidRDefault="005E3640" w:rsidP="0042463E">
      <w:pPr>
        <w:pStyle w:val="Default"/>
        <w:rPr>
          <w:color w:val="auto"/>
          <w:sz w:val="22"/>
          <w:szCs w:val="22"/>
        </w:rPr>
      </w:pPr>
      <w:r>
        <w:rPr>
          <w:color w:val="auto"/>
          <w:sz w:val="22"/>
          <w:szCs w:val="22"/>
        </w:rPr>
        <w:t xml:space="preserve">- Plzeňská Teplárenská a.s. </w:t>
      </w:r>
      <w:proofErr w:type="spellStart"/>
      <w:r>
        <w:rPr>
          <w:color w:val="auto"/>
          <w:sz w:val="22"/>
          <w:szCs w:val="22"/>
        </w:rPr>
        <w:t>SITz</w:t>
      </w:r>
      <w:proofErr w:type="spellEnd"/>
      <w:r>
        <w:rPr>
          <w:color w:val="auto"/>
          <w:sz w:val="22"/>
          <w:szCs w:val="22"/>
        </w:rPr>
        <w:t xml:space="preserve"> 6.12.2022, zn. 19435-2022, souhlasné, zapracováno v</w:t>
      </w:r>
    </w:p>
    <w:p w14:paraId="7EC45EDA" w14:textId="73A3DCFA" w:rsidR="005E3640" w:rsidRDefault="00EE290C" w:rsidP="0042463E">
      <w:pPr>
        <w:pStyle w:val="Default"/>
        <w:rPr>
          <w:color w:val="auto"/>
          <w:sz w:val="22"/>
          <w:szCs w:val="22"/>
        </w:rPr>
      </w:pPr>
      <w:r>
        <w:rPr>
          <w:color w:val="auto"/>
          <w:sz w:val="22"/>
          <w:szCs w:val="22"/>
        </w:rPr>
        <w:t xml:space="preserve"> </w:t>
      </w:r>
      <w:r w:rsidR="005E3640">
        <w:rPr>
          <w:color w:val="auto"/>
          <w:sz w:val="22"/>
          <w:szCs w:val="22"/>
        </w:rPr>
        <w:t xml:space="preserve"> DSP, </w:t>
      </w:r>
    </w:p>
    <w:p w14:paraId="77FC4A8A" w14:textId="77777777" w:rsidR="00901E91" w:rsidRDefault="001E2586" w:rsidP="0042463E">
      <w:pPr>
        <w:pStyle w:val="Default"/>
        <w:rPr>
          <w:color w:val="auto"/>
          <w:sz w:val="22"/>
          <w:szCs w:val="22"/>
        </w:rPr>
      </w:pPr>
      <w:r>
        <w:rPr>
          <w:color w:val="auto"/>
          <w:sz w:val="22"/>
          <w:szCs w:val="22"/>
        </w:rPr>
        <w:t xml:space="preserve">- Plzeňské městské dopravní podniky č.j.: </w:t>
      </w:r>
      <w:r w:rsidR="00901E91">
        <w:rPr>
          <w:color w:val="auto"/>
          <w:sz w:val="22"/>
          <w:szCs w:val="22"/>
        </w:rPr>
        <w:t>710/</w:t>
      </w:r>
      <w:proofErr w:type="spellStart"/>
      <w:r w:rsidR="00901E91">
        <w:rPr>
          <w:color w:val="auto"/>
          <w:sz w:val="22"/>
          <w:szCs w:val="22"/>
        </w:rPr>
        <w:t>TÚ</w:t>
      </w:r>
      <w:proofErr w:type="spellEnd"/>
      <w:r w:rsidR="00901E91">
        <w:rPr>
          <w:color w:val="auto"/>
          <w:sz w:val="22"/>
          <w:szCs w:val="22"/>
        </w:rPr>
        <w:t>/</w:t>
      </w:r>
      <w:proofErr w:type="spellStart"/>
      <w:r w:rsidR="00901E91">
        <w:rPr>
          <w:color w:val="auto"/>
          <w:sz w:val="22"/>
          <w:szCs w:val="22"/>
        </w:rPr>
        <w:t>SoK</w:t>
      </w:r>
      <w:proofErr w:type="spellEnd"/>
      <w:r w:rsidR="00901E91">
        <w:rPr>
          <w:color w:val="auto"/>
          <w:sz w:val="22"/>
          <w:szCs w:val="22"/>
        </w:rPr>
        <w:t>/</w:t>
      </w:r>
      <w:proofErr w:type="spellStart"/>
      <w:r w:rsidR="00901E91">
        <w:rPr>
          <w:color w:val="auto"/>
          <w:sz w:val="22"/>
          <w:szCs w:val="22"/>
        </w:rPr>
        <w:t>PMDP</w:t>
      </w:r>
      <w:proofErr w:type="spellEnd"/>
      <w:r w:rsidR="00901E91">
        <w:rPr>
          <w:color w:val="auto"/>
          <w:sz w:val="22"/>
          <w:szCs w:val="22"/>
        </w:rPr>
        <w:t>/22 v dotčeném území nejsou</w:t>
      </w:r>
    </w:p>
    <w:p w14:paraId="1C92CEEA" w14:textId="2412E2B8" w:rsidR="001E2586" w:rsidRDefault="00901E91" w:rsidP="0042463E">
      <w:pPr>
        <w:pStyle w:val="Default"/>
        <w:rPr>
          <w:color w:val="auto"/>
          <w:sz w:val="22"/>
          <w:szCs w:val="22"/>
        </w:rPr>
      </w:pPr>
      <w:r>
        <w:rPr>
          <w:color w:val="auto"/>
          <w:sz w:val="22"/>
          <w:szCs w:val="22"/>
        </w:rPr>
        <w:t xml:space="preserve">  trakční kabely</w:t>
      </w:r>
    </w:p>
    <w:p w14:paraId="0390668B" w14:textId="35C198A5" w:rsidR="00901E91" w:rsidRDefault="0034198B" w:rsidP="0042463E">
      <w:pPr>
        <w:pStyle w:val="Default"/>
        <w:rPr>
          <w:color w:val="auto"/>
          <w:sz w:val="22"/>
          <w:szCs w:val="22"/>
        </w:rPr>
      </w:pPr>
      <w:r>
        <w:rPr>
          <w:color w:val="auto"/>
          <w:sz w:val="22"/>
          <w:szCs w:val="22"/>
        </w:rPr>
        <w:t>- Státní pozemkový úřad</w:t>
      </w:r>
      <w:r w:rsidR="004829E6">
        <w:rPr>
          <w:color w:val="auto"/>
          <w:sz w:val="22"/>
          <w:szCs w:val="22"/>
        </w:rPr>
        <w:t xml:space="preserve">, </w:t>
      </w:r>
      <w:proofErr w:type="spellStart"/>
      <w:r w:rsidR="004829E6">
        <w:rPr>
          <w:color w:val="auto"/>
          <w:sz w:val="22"/>
          <w:szCs w:val="22"/>
        </w:rPr>
        <w:t>č.j.SPÚ</w:t>
      </w:r>
      <w:proofErr w:type="spellEnd"/>
      <w:r w:rsidR="004829E6">
        <w:rPr>
          <w:color w:val="auto"/>
          <w:sz w:val="22"/>
          <w:szCs w:val="22"/>
        </w:rPr>
        <w:t xml:space="preserve"> 295194/2022 </w:t>
      </w:r>
      <w:r w:rsidR="00901E91">
        <w:rPr>
          <w:color w:val="auto"/>
          <w:sz w:val="22"/>
          <w:szCs w:val="22"/>
        </w:rPr>
        <w:t xml:space="preserve">ze dne </w:t>
      </w:r>
      <w:r w:rsidR="00EE290C">
        <w:rPr>
          <w:color w:val="auto"/>
          <w:sz w:val="22"/>
          <w:szCs w:val="22"/>
        </w:rPr>
        <w:t>27</w:t>
      </w:r>
      <w:r w:rsidR="00901E91">
        <w:rPr>
          <w:color w:val="auto"/>
          <w:sz w:val="22"/>
          <w:szCs w:val="22"/>
        </w:rPr>
        <w:t>.</w:t>
      </w:r>
      <w:r w:rsidR="00EE290C">
        <w:rPr>
          <w:color w:val="auto"/>
          <w:sz w:val="22"/>
          <w:szCs w:val="22"/>
        </w:rPr>
        <w:t>9</w:t>
      </w:r>
      <w:r w:rsidR="00901E91">
        <w:rPr>
          <w:color w:val="auto"/>
          <w:sz w:val="22"/>
          <w:szCs w:val="22"/>
        </w:rPr>
        <w:t>.2022 – nejsou dotčeny pozemky</w:t>
      </w:r>
    </w:p>
    <w:p w14:paraId="59482DAB" w14:textId="6E8CC8B1" w:rsidR="00901E91" w:rsidRDefault="00901E91" w:rsidP="0042463E">
      <w:pPr>
        <w:pStyle w:val="Default"/>
        <w:rPr>
          <w:color w:val="auto"/>
          <w:sz w:val="22"/>
          <w:szCs w:val="22"/>
        </w:rPr>
      </w:pPr>
      <w:r>
        <w:rPr>
          <w:color w:val="auto"/>
          <w:sz w:val="22"/>
          <w:szCs w:val="22"/>
        </w:rPr>
        <w:t xml:space="preserve">- </w:t>
      </w:r>
      <w:proofErr w:type="spellStart"/>
      <w:r>
        <w:rPr>
          <w:color w:val="auto"/>
          <w:sz w:val="22"/>
          <w:szCs w:val="22"/>
        </w:rPr>
        <w:t>T-mobile</w:t>
      </w:r>
      <w:proofErr w:type="spellEnd"/>
      <w:r>
        <w:rPr>
          <w:color w:val="auto"/>
          <w:sz w:val="22"/>
          <w:szCs w:val="22"/>
        </w:rPr>
        <w:t xml:space="preserve"> ze dne 15.8.2022, </w:t>
      </w:r>
      <w:proofErr w:type="gramStart"/>
      <w:r>
        <w:rPr>
          <w:color w:val="auto"/>
          <w:sz w:val="22"/>
          <w:szCs w:val="22"/>
        </w:rPr>
        <w:t>č.j.</w:t>
      </w:r>
      <w:proofErr w:type="gramEnd"/>
      <w:r>
        <w:rPr>
          <w:color w:val="auto"/>
          <w:sz w:val="22"/>
          <w:szCs w:val="22"/>
        </w:rPr>
        <w:t>: E41880/22  souhlasné stanovisko k PD</w:t>
      </w:r>
    </w:p>
    <w:p w14:paraId="5BEB73FA" w14:textId="039B0EA0" w:rsidR="00901E91" w:rsidRDefault="002E5C89" w:rsidP="0042463E">
      <w:pPr>
        <w:pStyle w:val="Default"/>
        <w:rPr>
          <w:color w:val="auto"/>
          <w:sz w:val="22"/>
          <w:szCs w:val="22"/>
        </w:rPr>
      </w:pPr>
      <w:r>
        <w:rPr>
          <w:color w:val="auto"/>
          <w:sz w:val="22"/>
          <w:szCs w:val="22"/>
        </w:rPr>
        <w:t xml:space="preserve">- Vodafone </w:t>
      </w:r>
      <w:r w:rsidR="00901E91">
        <w:rPr>
          <w:color w:val="auto"/>
          <w:sz w:val="22"/>
          <w:szCs w:val="22"/>
        </w:rPr>
        <w:t>– zn.: MW9910205747457791 ze dne 16.8.2022 – souhlasné stanovisko</w:t>
      </w:r>
    </w:p>
    <w:p w14:paraId="47D558FC" w14:textId="067FC34C" w:rsidR="00901E91" w:rsidRDefault="00901E91" w:rsidP="0042463E">
      <w:pPr>
        <w:pStyle w:val="Default"/>
        <w:rPr>
          <w:color w:val="auto"/>
          <w:sz w:val="22"/>
          <w:szCs w:val="22"/>
        </w:rPr>
      </w:pPr>
      <w:r>
        <w:rPr>
          <w:color w:val="auto"/>
          <w:sz w:val="22"/>
          <w:szCs w:val="22"/>
        </w:rPr>
        <w:t xml:space="preserve">- Pils FREE ze dne </w:t>
      </w:r>
      <w:proofErr w:type="gramStart"/>
      <w:r>
        <w:rPr>
          <w:color w:val="auto"/>
          <w:sz w:val="22"/>
          <w:szCs w:val="22"/>
        </w:rPr>
        <w:t>16.8.2022</w:t>
      </w:r>
      <w:proofErr w:type="gramEnd"/>
      <w:r>
        <w:rPr>
          <w:color w:val="auto"/>
          <w:sz w:val="22"/>
          <w:szCs w:val="22"/>
        </w:rPr>
        <w:t>,</w:t>
      </w:r>
      <w:r w:rsidR="002E5C89">
        <w:rPr>
          <w:color w:val="auto"/>
          <w:sz w:val="22"/>
          <w:szCs w:val="22"/>
        </w:rPr>
        <w:t xml:space="preserve"> </w:t>
      </w:r>
      <w:r>
        <w:rPr>
          <w:color w:val="auto"/>
          <w:sz w:val="22"/>
          <w:szCs w:val="22"/>
        </w:rPr>
        <w:t xml:space="preserve"> nenachází se žádné podzemní síť</w:t>
      </w:r>
    </w:p>
    <w:p w14:paraId="3493FCEB" w14:textId="4D36882B" w:rsidR="00901E91" w:rsidRDefault="004D6341" w:rsidP="0042463E">
      <w:pPr>
        <w:pStyle w:val="Default"/>
        <w:rPr>
          <w:color w:val="auto"/>
          <w:sz w:val="22"/>
          <w:szCs w:val="22"/>
        </w:rPr>
      </w:pPr>
      <w:r>
        <w:rPr>
          <w:color w:val="auto"/>
          <w:sz w:val="22"/>
          <w:szCs w:val="22"/>
        </w:rPr>
        <w:t>- OIP</w:t>
      </w:r>
      <w:r w:rsidR="00901E91">
        <w:rPr>
          <w:color w:val="auto"/>
          <w:sz w:val="22"/>
          <w:szCs w:val="22"/>
        </w:rPr>
        <w:t xml:space="preserve"> </w:t>
      </w:r>
      <w:r w:rsidR="00752253">
        <w:rPr>
          <w:color w:val="auto"/>
          <w:sz w:val="22"/>
          <w:szCs w:val="22"/>
        </w:rPr>
        <w:t>č.j.: 2255</w:t>
      </w:r>
      <w:r w:rsidR="00305064">
        <w:rPr>
          <w:color w:val="auto"/>
          <w:sz w:val="22"/>
          <w:szCs w:val="22"/>
        </w:rPr>
        <w:t>2</w:t>
      </w:r>
      <w:r w:rsidR="00752253">
        <w:rPr>
          <w:color w:val="auto"/>
          <w:sz w:val="22"/>
          <w:szCs w:val="22"/>
        </w:rPr>
        <w:t>/6.42/22-2 ze dne 5.1. 2023</w:t>
      </w:r>
      <w:r w:rsidR="005E3640">
        <w:rPr>
          <w:color w:val="auto"/>
          <w:sz w:val="22"/>
          <w:szCs w:val="22"/>
        </w:rPr>
        <w:t>, souhlasné se třemi závadami, které byly zapracovány ve finální dokumentaci. Rovněž budou respektovány požadavky §15 zákona č.309/2006 Sb. pro provádění vlastní stavby.</w:t>
      </w:r>
    </w:p>
    <w:p w14:paraId="41AEE2DD" w14:textId="77777777" w:rsidR="00CF31EA" w:rsidRDefault="00DB5928" w:rsidP="0042463E">
      <w:pPr>
        <w:pStyle w:val="Default"/>
        <w:rPr>
          <w:color w:val="auto"/>
          <w:sz w:val="22"/>
          <w:szCs w:val="22"/>
        </w:rPr>
      </w:pPr>
      <w:r>
        <w:rPr>
          <w:color w:val="auto"/>
          <w:sz w:val="22"/>
          <w:szCs w:val="22"/>
        </w:rPr>
        <w:t>- Město Plzeň, Magistrát města Plzeň OŽP ze dne 10.8.2022, MMP/358593/22</w:t>
      </w:r>
      <w:r w:rsidR="00CF31EA">
        <w:rPr>
          <w:color w:val="auto"/>
          <w:sz w:val="22"/>
          <w:szCs w:val="22"/>
        </w:rPr>
        <w:t xml:space="preserve"> a ze dne</w:t>
      </w:r>
    </w:p>
    <w:p w14:paraId="0370AF1F" w14:textId="3AF209C8" w:rsidR="00CF31EA" w:rsidRDefault="00CF31EA" w:rsidP="0042463E">
      <w:pPr>
        <w:pStyle w:val="Default"/>
        <w:rPr>
          <w:color w:val="auto"/>
          <w:sz w:val="22"/>
          <w:szCs w:val="22"/>
        </w:rPr>
      </w:pPr>
      <w:r>
        <w:rPr>
          <w:color w:val="auto"/>
          <w:sz w:val="22"/>
          <w:szCs w:val="22"/>
        </w:rPr>
        <w:t xml:space="preserve"> 18.10.2022, čj.: MMP 358593/22 – Koordinované závazné stanovisko – souhlasné a je</w:t>
      </w:r>
    </w:p>
    <w:p w14:paraId="5AE35543" w14:textId="2B67A197" w:rsidR="00901E91" w:rsidRDefault="00CF31EA" w:rsidP="0042463E">
      <w:pPr>
        <w:pStyle w:val="Default"/>
        <w:rPr>
          <w:color w:val="auto"/>
          <w:sz w:val="22"/>
          <w:szCs w:val="22"/>
        </w:rPr>
      </w:pPr>
      <w:r>
        <w:rPr>
          <w:color w:val="auto"/>
          <w:sz w:val="22"/>
          <w:szCs w:val="22"/>
        </w:rPr>
        <w:t xml:space="preserve">  zapracováno v DSP</w:t>
      </w:r>
    </w:p>
    <w:p w14:paraId="5A60C8F0" w14:textId="77777777" w:rsidR="00DB5928" w:rsidRDefault="00DB5928" w:rsidP="0042463E">
      <w:pPr>
        <w:pStyle w:val="Default"/>
        <w:rPr>
          <w:color w:val="auto"/>
          <w:sz w:val="22"/>
          <w:szCs w:val="22"/>
        </w:rPr>
      </w:pPr>
      <w:r>
        <w:rPr>
          <w:color w:val="auto"/>
          <w:sz w:val="22"/>
          <w:szCs w:val="22"/>
        </w:rPr>
        <w:t xml:space="preserve">  závazné souhlasné stanovisko – odbor stavebně </w:t>
      </w:r>
      <w:proofErr w:type="gramStart"/>
      <w:r>
        <w:rPr>
          <w:color w:val="auto"/>
          <w:sz w:val="22"/>
          <w:szCs w:val="22"/>
        </w:rPr>
        <w:t>správní, , z hlediska</w:t>
      </w:r>
      <w:proofErr w:type="gramEnd"/>
      <w:r>
        <w:rPr>
          <w:color w:val="auto"/>
          <w:sz w:val="22"/>
          <w:szCs w:val="22"/>
        </w:rPr>
        <w:t xml:space="preserve"> územního rozvoje je</w:t>
      </w:r>
    </w:p>
    <w:p w14:paraId="61EE7CB5" w14:textId="3407D66A" w:rsidR="00DB5928" w:rsidRDefault="00DB5928" w:rsidP="0042463E">
      <w:pPr>
        <w:pStyle w:val="Default"/>
        <w:rPr>
          <w:color w:val="auto"/>
          <w:sz w:val="22"/>
          <w:szCs w:val="22"/>
        </w:rPr>
      </w:pPr>
      <w:r>
        <w:rPr>
          <w:color w:val="auto"/>
          <w:sz w:val="22"/>
          <w:szCs w:val="22"/>
        </w:rPr>
        <w:t xml:space="preserve">  záměr přípustný a v souladu se zásadami územního rozvoje</w:t>
      </w:r>
    </w:p>
    <w:p w14:paraId="188B5350" w14:textId="5AADD7FD" w:rsidR="00DB5928" w:rsidRDefault="00DB5928" w:rsidP="0042463E">
      <w:pPr>
        <w:pStyle w:val="Default"/>
        <w:rPr>
          <w:color w:val="auto"/>
          <w:sz w:val="22"/>
          <w:szCs w:val="22"/>
        </w:rPr>
      </w:pPr>
      <w:r>
        <w:rPr>
          <w:color w:val="auto"/>
          <w:sz w:val="22"/>
          <w:szCs w:val="22"/>
        </w:rPr>
        <w:t xml:space="preserve">  </w:t>
      </w:r>
      <w:r w:rsidR="00076651">
        <w:rPr>
          <w:color w:val="auto"/>
          <w:sz w:val="22"/>
          <w:szCs w:val="22"/>
        </w:rPr>
        <w:t xml:space="preserve">- </w:t>
      </w:r>
      <w:r>
        <w:rPr>
          <w:color w:val="auto"/>
          <w:sz w:val="22"/>
          <w:szCs w:val="22"/>
        </w:rPr>
        <w:t>odbor dopravy MMP – není dotčeným orgánem</w:t>
      </w:r>
      <w:r w:rsidR="004829E6">
        <w:rPr>
          <w:color w:val="auto"/>
          <w:sz w:val="22"/>
          <w:szCs w:val="22"/>
        </w:rPr>
        <w:t xml:space="preserve"> č.j.: MMP/324924/22 ze dne 20.9.2022</w:t>
      </w:r>
    </w:p>
    <w:p w14:paraId="046E33EF" w14:textId="641F03AB" w:rsidR="00DB5928" w:rsidRDefault="00DB5928" w:rsidP="0042463E">
      <w:pPr>
        <w:pStyle w:val="Default"/>
        <w:rPr>
          <w:color w:val="auto"/>
          <w:sz w:val="22"/>
          <w:szCs w:val="22"/>
        </w:rPr>
      </w:pPr>
      <w:r>
        <w:rPr>
          <w:color w:val="auto"/>
          <w:sz w:val="22"/>
          <w:szCs w:val="22"/>
        </w:rPr>
        <w:t xml:space="preserve">  </w:t>
      </w:r>
      <w:r w:rsidR="00076651">
        <w:rPr>
          <w:color w:val="auto"/>
          <w:sz w:val="22"/>
          <w:szCs w:val="22"/>
        </w:rPr>
        <w:t xml:space="preserve">- </w:t>
      </w:r>
      <w:r w:rsidR="009E0620">
        <w:rPr>
          <w:color w:val="auto"/>
          <w:sz w:val="22"/>
          <w:szCs w:val="22"/>
        </w:rPr>
        <w:t xml:space="preserve">odbor památkové péče MMP - </w:t>
      </w:r>
      <w:r>
        <w:rPr>
          <w:color w:val="auto"/>
          <w:sz w:val="22"/>
          <w:szCs w:val="22"/>
        </w:rPr>
        <w:t xml:space="preserve">souhlas s tím, že budou respektovány </w:t>
      </w:r>
      <w:proofErr w:type="spellStart"/>
      <w:r>
        <w:rPr>
          <w:color w:val="auto"/>
          <w:sz w:val="22"/>
          <w:szCs w:val="22"/>
        </w:rPr>
        <w:t>pož</w:t>
      </w:r>
      <w:proofErr w:type="spellEnd"/>
      <w:r>
        <w:rPr>
          <w:color w:val="auto"/>
          <w:sz w:val="22"/>
          <w:szCs w:val="22"/>
        </w:rPr>
        <w:t>. zákona</w:t>
      </w:r>
    </w:p>
    <w:p w14:paraId="5C31F267" w14:textId="5C70CC54" w:rsidR="00DB5928" w:rsidRDefault="00DB5928" w:rsidP="0042463E">
      <w:pPr>
        <w:pStyle w:val="Default"/>
        <w:rPr>
          <w:color w:val="auto"/>
          <w:sz w:val="22"/>
          <w:szCs w:val="22"/>
        </w:rPr>
      </w:pPr>
      <w:r>
        <w:rPr>
          <w:color w:val="auto"/>
          <w:sz w:val="22"/>
          <w:szCs w:val="22"/>
        </w:rPr>
        <w:t xml:space="preserve">  č..20/1987 Sb. – archeologie</w:t>
      </w:r>
    </w:p>
    <w:p w14:paraId="0DEAD3FC" w14:textId="5E2F2B7C" w:rsidR="00DB5928" w:rsidRDefault="00076651" w:rsidP="0042463E">
      <w:pPr>
        <w:pStyle w:val="Default"/>
        <w:rPr>
          <w:color w:val="auto"/>
          <w:sz w:val="22"/>
          <w:szCs w:val="22"/>
        </w:rPr>
      </w:pPr>
      <w:r>
        <w:rPr>
          <w:color w:val="auto"/>
          <w:sz w:val="22"/>
          <w:szCs w:val="22"/>
        </w:rPr>
        <w:t xml:space="preserve">- </w:t>
      </w:r>
      <w:r w:rsidR="00DB5928">
        <w:rPr>
          <w:color w:val="auto"/>
          <w:sz w:val="22"/>
          <w:szCs w:val="22"/>
        </w:rPr>
        <w:t xml:space="preserve">  odbor životního prostředí</w:t>
      </w:r>
      <w:r>
        <w:rPr>
          <w:color w:val="auto"/>
          <w:sz w:val="22"/>
          <w:szCs w:val="22"/>
        </w:rPr>
        <w:t xml:space="preserve"> o vodách</w:t>
      </w:r>
      <w:r w:rsidR="00DB5928">
        <w:rPr>
          <w:color w:val="auto"/>
          <w:sz w:val="22"/>
          <w:szCs w:val="22"/>
        </w:rPr>
        <w:t xml:space="preserve"> – netýká se</w:t>
      </w:r>
    </w:p>
    <w:p w14:paraId="646457C1" w14:textId="333D9FFB" w:rsidR="00DB5928" w:rsidRDefault="00DB5928" w:rsidP="0042463E">
      <w:pPr>
        <w:pStyle w:val="Default"/>
        <w:rPr>
          <w:color w:val="auto"/>
          <w:sz w:val="22"/>
          <w:szCs w:val="22"/>
        </w:rPr>
      </w:pPr>
      <w:r>
        <w:rPr>
          <w:color w:val="auto"/>
          <w:sz w:val="22"/>
          <w:szCs w:val="22"/>
        </w:rPr>
        <w:t xml:space="preserve">  - odbor živ. prostředí MPP</w:t>
      </w:r>
      <w:r w:rsidR="00076651">
        <w:rPr>
          <w:color w:val="auto"/>
          <w:sz w:val="22"/>
          <w:szCs w:val="22"/>
        </w:rPr>
        <w:t xml:space="preserve"> o odpadech – vyjádření, nejsou námitky</w:t>
      </w:r>
    </w:p>
    <w:p w14:paraId="6671B51A" w14:textId="7FA4DC27" w:rsidR="00076651" w:rsidRDefault="00076651" w:rsidP="0042463E">
      <w:pPr>
        <w:pStyle w:val="Default"/>
        <w:rPr>
          <w:color w:val="auto"/>
          <w:sz w:val="22"/>
          <w:szCs w:val="22"/>
        </w:rPr>
      </w:pPr>
      <w:r>
        <w:rPr>
          <w:color w:val="auto"/>
          <w:sz w:val="22"/>
          <w:szCs w:val="22"/>
        </w:rPr>
        <w:t xml:space="preserve">  - OŽP o ochraně ovzduší souhlas</w:t>
      </w:r>
    </w:p>
    <w:p w14:paraId="446F5F39" w14:textId="0A207E17" w:rsidR="00076651" w:rsidRDefault="00076651" w:rsidP="0042463E">
      <w:pPr>
        <w:pStyle w:val="Default"/>
        <w:rPr>
          <w:color w:val="auto"/>
          <w:sz w:val="22"/>
          <w:szCs w:val="22"/>
        </w:rPr>
      </w:pPr>
      <w:r>
        <w:rPr>
          <w:color w:val="auto"/>
          <w:sz w:val="22"/>
          <w:szCs w:val="22"/>
        </w:rPr>
        <w:t xml:space="preserve">  - OŽP o ochraně přírody a krajiny Není dotčeno.</w:t>
      </w:r>
    </w:p>
    <w:p w14:paraId="7D21860C" w14:textId="4BA02766" w:rsidR="00076651" w:rsidRDefault="00076651" w:rsidP="0042463E">
      <w:pPr>
        <w:pStyle w:val="Default"/>
        <w:rPr>
          <w:color w:val="auto"/>
          <w:sz w:val="22"/>
          <w:szCs w:val="22"/>
        </w:rPr>
      </w:pPr>
      <w:r>
        <w:rPr>
          <w:color w:val="auto"/>
          <w:sz w:val="22"/>
          <w:szCs w:val="22"/>
        </w:rPr>
        <w:t xml:space="preserve">  - Odbor bezpečnosti, preve</w:t>
      </w:r>
      <w:r w:rsidR="004D2203">
        <w:rPr>
          <w:color w:val="auto"/>
          <w:sz w:val="22"/>
          <w:szCs w:val="22"/>
        </w:rPr>
        <w:t>n</w:t>
      </w:r>
      <w:r>
        <w:rPr>
          <w:color w:val="auto"/>
          <w:sz w:val="22"/>
          <w:szCs w:val="22"/>
        </w:rPr>
        <w:t>ce kriminality a krizového řízení – souhlasné stanovisko</w:t>
      </w:r>
    </w:p>
    <w:p w14:paraId="0C2C99EC" w14:textId="77777777" w:rsidR="00CF31EA" w:rsidRDefault="00752253" w:rsidP="0042463E">
      <w:pPr>
        <w:pStyle w:val="Default"/>
        <w:rPr>
          <w:color w:val="auto"/>
          <w:sz w:val="22"/>
          <w:szCs w:val="22"/>
        </w:rPr>
      </w:pPr>
      <w:r>
        <w:rPr>
          <w:color w:val="auto"/>
          <w:sz w:val="22"/>
          <w:szCs w:val="22"/>
        </w:rPr>
        <w:t>- Policie české republiky, č.j. KRPP-170276-2/ČJ-2022-030506-1 ze dne 22.12.2022 –</w:t>
      </w:r>
    </w:p>
    <w:p w14:paraId="76B7E748" w14:textId="4143B4B4" w:rsidR="00752253" w:rsidRDefault="00CF31EA" w:rsidP="0042463E">
      <w:pPr>
        <w:pStyle w:val="Default"/>
        <w:rPr>
          <w:color w:val="auto"/>
          <w:sz w:val="22"/>
          <w:szCs w:val="22"/>
        </w:rPr>
      </w:pPr>
      <w:r>
        <w:rPr>
          <w:color w:val="auto"/>
          <w:sz w:val="22"/>
          <w:szCs w:val="22"/>
        </w:rPr>
        <w:t xml:space="preserve"> </w:t>
      </w:r>
      <w:r w:rsidR="00752253">
        <w:rPr>
          <w:color w:val="auto"/>
          <w:sz w:val="22"/>
          <w:szCs w:val="22"/>
        </w:rPr>
        <w:t xml:space="preserve"> souhlasné stanovisko </w:t>
      </w:r>
    </w:p>
    <w:p w14:paraId="5D783116" w14:textId="77777777" w:rsidR="00CF31EA" w:rsidRDefault="005E3640" w:rsidP="0042463E">
      <w:pPr>
        <w:pStyle w:val="Default"/>
        <w:rPr>
          <w:color w:val="auto"/>
          <w:sz w:val="22"/>
          <w:szCs w:val="22"/>
        </w:rPr>
      </w:pPr>
      <w:r>
        <w:rPr>
          <w:color w:val="auto"/>
          <w:sz w:val="22"/>
          <w:szCs w:val="22"/>
        </w:rPr>
        <w:t>- Statutární město Plzeň, technický úřad</w:t>
      </w:r>
      <w:r w:rsidR="00D62D56">
        <w:rPr>
          <w:color w:val="auto"/>
          <w:sz w:val="22"/>
          <w:szCs w:val="22"/>
        </w:rPr>
        <w:t>, odd. technických stanovisek ze dne 23.11.2022,</w:t>
      </w:r>
    </w:p>
    <w:p w14:paraId="5993EE95" w14:textId="25848F3B" w:rsidR="005E3640" w:rsidRDefault="00CF31EA" w:rsidP="0042463E">
      <w:pPr>
        <w:pStyle w:val="Default"/>
        <w:rPr>
          <w:color w:val="auto"/>
          <w:sz w:val="22"/>
          <w:szCs w:val="22"/>
        </w:rPr>
      </w:pPr>
      <w:r>
        <w:rPr>
          <w:color w:val="auto"/>
          <w:sz w:val="22"/>
          <w:szCs w:val="22"/>
        </w:rPr>
        <w:t xml:space="preserve"> </w:t>
      </w:r>
      <w:r w:rsidR="00D62D56">
        <w:rPr>
          <w:color w:val="auto"/>
          <w:sz w:val="22"/>
          <w:szCs w:val="22"/>
        </w:rPr>
        <w:t xml:space="preserve"> souhlasné stanovisko</w:t>
      </w:r>
      <w:r w:rsidR="00C421B4">
        <w:rPr>
          <w:color w:val="auto"/>
          <w:sz w:val="22"/>
          <w:szCs w:val="22"/>
        </w:rPr>
        <w:t xml:space="preserve"> – MMP/336108/22 </w:t>
      </w:r>
    </w:p>
    <w:p w14:paraId="4FDBB720" w14:textId="33D9A05E" w:rsidR="00CF31EA" w:rsidRDefault="00D62D56" w:rsidP="0042463E">
      <w:pPr>
        <w:pStyle w:val="Default"/>
        <w:rPr>
          <w:color w:val="auto"/>
          <w:sz w:val="22"/>
          <w:szCs w:val="22"/>
        </w:rPr>
      </w:pPr>
      <w:r>
        <w:rPr>
          <w:color w:val="auto"/>
          <w:sz w:val="22"/>
          <w:szCs w:val="22"/>
        </w:rPr>
        <w:t>- Státní energetická inspekce ze dne 5.12.2022, SEI-3469/2022,</w:t>
      </w:r>
      <w:r w:rsidR="00C421B4">
        <w:rPr>
          <w:color w:val="auto"/>
          <w:sz w:val="22"/>
          <w:szCs w:val="22"/>
        </w:rPr>
        <w:t xml:space="preserve"> SEI–27184/2022/32.101</w:t>
      </w:r>
    </w:p>
    <w:p w14:paraId="44CDD70B" w14:textId="028EFC4D" w:rsidR="00D62D56" w:rsidRDefault="00CF31EA" w:rsidP="0042463E">
      <w:pPr>
        <w:pStyle w:val="Default"/>
        <w:rPr>
          <w:color w:val="auto"/>
          <w:sz w:val="22"/>
          <w:szCs w:val="22"/>
        </w:rPr>
      </w:pPr>
      <w:r>
        <w:rPr>
          <w:color w:val="auto"/>
          <w:sz w:val="22"/>
          <w:szCs w:val="22"/>
        </w:rPr>
        <w:t xml:space="preserve"> </w:t>
      </w:r>
      <w:r w:rsidR="00D62D56">
        <w:rPr>
          <w:color w:val="auto"/>
          <w:sz w:val="22"/>
          <w:szCs w:val="22"/>
        </w:rPr>
        <w:t xml:space="preserve"> souhlasné závazné stanovisko </w:t>
      </w:r>
    </w:p>
    <w:p w14:paraId="4271D058" w14:textId="77777777" w:rsidR="00CF31EA" w:rsidRDefault="00D62D56" w:rsidP="0042463E">
      <w:pPr>
        <w:pStyle w:val="Default"/>
        <w:rPr>
          <w:color w:val="auto"/>
          <w:sz w:val="22"/>
          <w:szCs w:val="22"/>
        </w:rPr>
      </w:pPr>
      <w:r>
        <w:rPr>
          <w:color w:val="auto"/>
          <w:sz w:val="22"/>
          <w:szCs w:val="22"/>
        </w:rPr>
        <w:t>- Hasičský záchranný sbor Plzeňského kraje, č.j.: HSPM-2504-5/2022 ÚPP, souhlasné</w:t>
      </w:r>
    </w:p>
    <w:p w14:paraId="28704DCD" w14:textId="77777777" w:rsidR="00CF31EA" w:rsidRDefault="00CF31EA" w:rsidP="0042463E">
      <w:pPr>
        <w:pStyle w:val="Default"/>
        <w:rPr>
          <w:color w:val="auto"/>
          <w:sz w:val="22"/>
          <w:szCs w:val="22"/>
        </w:rPr>
      </w:pPr>
      <w:r>
        <w:rPr>
          <w:color w:val="auto"/>
          <w:sz w:val="22"/>
          <w:szCs w:val="22"/>
        </w:rPr>
        <w:t xml:space="preserve"> </w:t>
      </w:r>
      <w:r w:rsidR="00D62D56">
        <w:rPr>
          <w:color w:val="auto"/>
          <w:sz w:val="22"/>
          <w:szCs w:val="22"/>
        </w:rPr>
        <w:t xml:space="preserve"> koordinované závazné stanovisko na úseku požární ochrany, na úseku ochrany</w:t>
      </w:r>
    </w:p>
    <w:p w14:paraId="2CBF78B3" w14:textId="3EEA0652" w:rsidR="00D62D56" w:rsidRDefault="00CF31EA" w:rsidP="0042463E">
      <w:pPr>
        <w:pStyle w:val="Default"/>
        <w:rPr>
          <w:color w:val="auto"/>
          <w:sz w:val="22"/>
          <w:szCs w:val="22"/>
        </w:rPr>
      </w:pPr>
      <w:r>
        <w:rPr>
          <w:color w:val="auto"/>
          <w:sz w:val="22"/>
          <w:szCs w:val="22"/>
        </w:rPr>
        <w:t xml:space="preserve"> </w:t>
      </w:r>
      <w:r w:rsidR="00D62D56">
        <w:rPr>
          <w:color w:val="auto"/>
          <w:sz w:val="22"/>
          <w:szCs w:val="22"/>
        </w:rPr>
        <w:t xml:space="preserve"> obyvatelstva </w:t>
      </w:r>
      <w:r w:rsidR="00C421B4">
        <w:rPr>
          <w:color w:val="auto"/>
          <w:sz w:val="22"/>
          <w:szCs w:val="22"/>
        </w:rPr>
        <w:t>ze dne 5.12.2022</w:t>
      </w:r>
    </w:p>
    <w:p w14:paraId="17B3790C" w14:textId="2A8673CE" w:rsidR="00CF31EA" w:rsidRDefault="00CF31EA" w:rsidP="0042463E">
      <w:pPr>
        <w:pStyle w:val="Default"/>
        <w:rPr>
          <w:color w:val="auto"/>
          <w:sz w:val="22"/>
          <w:szCs w:val="22"/>
        </w:rPr>
      </w:pPr>
      <w:r>
        <w:rPr>
          <w:color w:val="auto"/>
          <w:sz w:val="22"/>
          <w:szCs w:val="22"/>
        </w:rPr>
        <w:t>- Úřad městského obvodu Plzeň 1</w:t>
      </w:r>
      <w:r w:rsidR="0034198B">
        <w:rPr>
          <w:color w:val="auto"/>
          <w:sz w:val="22"/>
          <w:szCs w:val="22"/>
        </w:rPr>
        <w:t xml:space="preserve"> OŽP</w:t>
      </w:r>
      <w:r>
        <w:rPr>
          <w:color w:val="auto"/>
          <w:sz w:val="22"/>
          <w:szCs w:val="22"/>
        </w:rPr>
        <w:t xml:space="preserve">, ze dne 1.12.2022, č.j.: </w:t>
      </w:r>
      <w:r w:rsidR="00C421B4">
        <w:rPr>
          <w:color w:val="auto"/>
          <w:sz w:val="22"/>
          <w:szCs w:val="22"/>
        </w:rPr>
        <w:t xml:space="preserve">UMO1/28122/22, souhlas s kácením. </w:t>
      </w:r>
      <w:r>
        <w:rPr>
          <w:color w:val="auto"/>
          <w:sz w:val="22"/>
          <w:szCs w:val="22"/>
        </w:rPr>
        <w:t>Podmínky budou respektovány</w:t>
      </w:r>
      <w:r w:rsidR="00C954FB">
        <w:rPr>
          <w:color w:val="auto"/>
          <w:sz w:val="22"/>
          <w:szCs w:val="22"/>
        </w:rPr>
        <w:t>.</w:t>
      </w:r>
    </w:p>
    <w:p w14:paraId="0736AFC2" w14:textId="7BB481F5" w:rsidR="00C954FB" w:rsidRDefault="00C954FB" w:rsidP="0042463E">
      <w:pPr>
        <w:pStyle w:val="Default"/>
        <w:rPr>
          <w:color w:val="auto"/>
          <w:sz w:val="22"/>
          <w:szCs w:val="22"/>
        </w:rPr>
      </w:pPr>
      <w:r>
        <w:rPr>
          <w:color w:val="auto"/>
          <w:sz w:val="22"/>
          <w:szCs w:val="22"/>
        </w:rPr>
        <w:t>- Úřad měs</w:t>
      </w:r>
      <w:r w:rsidR="004829E6">
        <w:rPr>
          <w:color w:val="auto"/>
          <w:sz w:val="22"/>
          <w:szCs w:val="22"/>
        </w:rPr>
        <w:t>tského obvodu Plzeň 1, OŽP, UMO1</w:t>
      </w:r>
      <w:r>
        <w:rPr>
          <w:color w:val="auto"/>
          <w:sz w:val="22"/>
          <w:szCs w:val="22"/>
        </w:rPr>
        <w:t>/22405/22 ze dne 4.10.2022 – souhlasné</w:t>
      </w:r>
    </w:p>
    <w:p w14:paraId="0BB30720" w14:textId="3AAA969D" w:rsidR="00C954FB" w:rsidRPr="00EC76C1" w:rsidRDefault="00C954FB" w:rsidP="0042463E">
      <w:pPr>
        <w:pStyle w:val="Default"/>
        <w:rPr>
          <w:color w:val="auto"/>
          <w:sz w:val="22"/>
          <w:szCs w:val="22"/>
        </w:rPr>
      </w:pPr>
      <w:r>
        <w:rPr>
          <w:color w:val="auto"/>
          <w:sz w:val="22"/>
          <w:szCs w:val="22"/>
        </w:rPr>
        <w:t xml:space="preserve">  stanovisko, podmínky jsou zapracovány v dokumentaci</w:t>
      </w:r>
    </w:p>
    <w:p w14:paraId="2308D6AB" w14:textId="77777777" w:rsidR="0042463E" w:rsidRDefault="0042463E" w:rsidP="0042463E">
      <w:pPr>
        <w:pStyle w:val="Default"/>
        <w:rPr>
          <w:b/>
          <w:color w:val="auto"/>
          <w:sz w:val="22"/>
          <w:szCs w:val="22"/>
        </w:rPr>
      </w:pPr>
      <w:r w:rsidRPr="00E42165">
        <w:rPr>
          <w:b/>
          <w:color w:val="auto"/>
          <w:sz w:val="22"/>
          <w:szCs w:val="22"/>
        </w:rPr>
        <w:t>f) výčet a závěry provedených průzkumů a rozborů - geologický průzkum, hydrogeologický průzkum, stavebně historický průzkum apod.</w:t>
      </w:r>
      <w:r>
        <w:rPr>
          <w:b/>
          <w:color w:val="auto"/>
          <w:sz w:val="22"/>
          <w:szCs w:val="22"/>
        </w:rPr>
        <w:t>:</w:t>
      </w:r>
    </w:p>
    <w:p w14:paraId="25203291" w14:textId="77777777" w:rsidR="0042463E" w:rsidRDefault="0042463E" w:rsidP="0042463E">
      <w:pPr>
        <w:pStyle w:val="Default"/>
        <w:rPr>
          <w:color w:val="auto"/>
          <w:sz w:val="22"/>
          <w:szCs w:val="22"/>
        </w:rPr>
      </w:pPr>
      <w:r w:rsidRPr="00D459F0">
        <w:rPr>
          <w:color w:val="auto"/>
          <w:sz w:val="22"/>
          <w:szCs w:val="22"/>
        </w:rPr>
        <w:t xml:space="preserve">Byly provedeny následující průzkumy: </w:t>
      </w:r>
    </w:p>
    <w:p w14:paraId="5F40B359" w14:textId="77777777" w:rsidR="0042463E" w:rsidRPr="0038686E" w:rsidRDefault="0042463E" w:rsidP="0042463E">
      <w:pPr>
        <w:pStyle w:val="Default"/>
        <w:rPr>
          <w:color w:val="auto"/>
          <w:sz w:val="22"/>
          <w:szCs w:val="22"/>
        </w:rPr>
      </w:pPr>
      <w:r w:rsidRPr="0038686E">
        <w:rPr>
          <w:color w:val="auto"/>
          <w:sz w:val="22"/>
          <w:szCs w:val="22"/>
        </w:rPr>
        <w:t>- Stavebně technický průzkum objekt</w:t>
      </w:r>
      <w:r w:rsidR="0038686E" w:rsidRPr="0038686E">
        <w:rPr>
          <w:color w:val="auto"/>
          <w:sz w:val="22"/>
          <w:szCs w:val="22"/>
        </w:rPr>
        <w:t>u</w:t>
      </w:r>
      <w:r w:rsidRPr="0038686E">
        <w:rPr>
          <w:color w:val="auto"/>
          <w:sz w:val="22"/>
          <w:szCs w:val="22"/>
        </w:rPr>
        <w:t xml:space="preserve"> </w:t>
      </w:r>
      <w:r w:rsidR="0038686E" w:rsidRPr="0038686E">
        <w:rPr>
          <w:color w:val="auto"/>
          <w:sz w:val="22"/>
          <w:szCs w:val="22"/>
        </w:rPr>
        <w:t xml:space="preserve">- </w:t>
      </w:r>
      <w:r w:rsidRPr="0038686E">
        <w:rPr>
          <w:color w:val="auto"/>
          <w:sz w:val="22"/>
          <w:szCs w:val="22"/>
        </w:rPr>
        <w:t xml:space="preserve"> Diagnostika stavebních konstrukcí s.r.o.</w:t>
      </w:r>
      <w:r w:rsidR="0038686E" w:rsidRPr="0038686E">
        <w:rPr>
          <w:color w:val="auto"/>
          <w:sz w:val="22"/>
          <w:szCs w:val="22"/>
        </w:rPr>
        <w:t xml:space="preserve"> </w:t>
      </w:r>
      <w:r w:rsidRPr="0038686E">
        <w:rPr>
          <w:color w:val="auto"/>
          <w:sz w:val="22"/>
          <w:szCs w:val="22"/>
        </w:rPr>
        <w:t xml:space="preserve">  08/202</w:t>
      </w:r>
      <w:r w:rsidR="0038686E" w:rsidRPr="0038686E">
        <w:rPr>
          <w:color w:val="auto"/>
          <w:sz w:val="22"/>
          <w:szCs w:val="22"/>
        </w:rPr>
        <w:t>2</w:t>
      </w:r>
    </w:p>
    <w:p w14:paraId="502D52E5" w14:textId="77777777" w:rsidR="0042463E" w:rsidRPr="00D459F0" w:rsidRDefault="0042463E" w:rsidP="0042463E">
      <w:pPr>
        <w:pStyle w:val="Default"/>
        <w:rPr>
          <w:color w:val="auto"/>
          <w:sz w:val="22"/>
          <w:szCs w:val="22"/>
        </w:rPr>
      </w:pPr>
      <w:r>
        <w:rPr>
          <w:color w:val="auto"/>
          <w:sz w:val="22"/>
          <w:szCs w:val="22"/>
        </w:rPr>
        <w:t>Závěry proveden</w:t>
      </w:r>
      <w:r w:rsidR="0038686E">
        <w:rPr>
          <w:color w:val="auto"/>
          <w:sz w:val="22"/>
          <w:szCs w:val="22"/>
        </w:rPr>
        <w:t>ého</w:t>
      </w:r>
      <w:r>
        <w:rPr>
          <w:color w:val="auto"/>
          <w:sz w:val="22"/>
          <w:szCs w:val="22"/>
        </w:rPr>
        <w:t xml:space="preserve"> průzkum</w:t>
      </w:r>
      <w:r w:rsidR="0038686E">
        <w:rPr>
          <w:color w:val="auto"/>
          <w:sz w:val="22"/>
          <w:szCs w:val="22"/>
        </w:rPr>
        <w:t>u</w:t>
      </w:r>
      <w:r>
        <w:rPr>
          <w:color w:val="auto"/>
          <w:sz w:val="22"/>
          <w:szCs w:val="22"/>
        </w:rPr>
        <w:t xml:space="preserve"> jsou zapracovány v předkládané dokumentaci.</w:t>
      </w:r>
    </w:p>
    <w:p w14:paraId="75D1F4CD" w14:textId="77777777" w:rsidR="0042463E" w:rsidRPr="007C2FEB" w:rsidRDefault="0042463E" w:rsidP="0042463E">
      <w:pPr>
        <w:pStyle w:val="Default"/>
        <w:rPr>
          <w:b/>
          <w:color w:val="auto"/>
          <w:sz w:val="22"/>
          <w:szCs w:val="22"/>
        </w:rPr>
      </w:pPr>
      <w:r w:rsidRPr="007C2FEB">
        <w:rPr>
          <w:b/>
          <w:color w:val="auto"/>
          <w:sz w:val="22"/>
          <w:szCs w:val="22"/>
        </w:rPr>
        <w:t>g) ochrana území podle jiných právních předpisů</w:t>
      </w:r>
      <w:r>
        <w:rPr>
          <w:b/>
          <w:color w:val="auto"/>
          <w:sz w:val="22"/>
          <w:szCs w:val="22"/>
        </w:rPr>
        <w:t>:</w:t>
      </w:r>
      <w:r w:rsidRPr="007C2FEB">
        <w:rPr>
          <w:b/>
          <w:color w:val="auto"/>
          <w:sz w:val="22"/>
          <w:szCs w:val="22"/>
        </w:rPr>
        <w:t xml:space="preserve"> </w:t>
      </w:r>
    </w:p>
    <w:p w14:paraId="12A965F8" w14:textId="77777777" w:rsidR="0042463E" w:rsidRPr="007C2FEB" w:rsidRDefault="0042463E" w:rsidP="0042463E">
      <w:pPr>
        <w:pStyle w:val="Default"/>
        <w:rPr>
          <w:color w:val="auto"/>
          <w:sz w:val="22"/>
          <w:szCs w:val="22"/>
        </w:rPr>
      </w:pPr>
      <w:r w:rsidRPr="007C2FEB">
        <w:rPr>
          <w:color w:val="auto"/>
          <w:sz w:val="22"/>
          <w:szCs w:val="22"/>
        </w:rPr>
        <w:t xml:space="preserve">Stavba </w:t>
      </w:r>
      <w:r>
        <w:rPr>
          <w:color w:val="auto"/>
          <w:sz w:val="22"/>
          <w:szCs w:val="22"/>
        </w:rPr>
        <w:t>n</w:t>
      </w:r>
      <w:r w:rsidRPr="007C2FEB">
        <w:rPr>
          <w:color w:val="auto"/>
          <w:sz w:val="22"/>
          <w:szCs w:val="22"/>
        </w:rPr>
        <w:t>e</w:t>
      </w:r>
      <w:r>
        <w:rPr>
          <w:color w:val="auto"/>
          <w:sz w:val="22"/>
          <w:szCs w:val="22"/>
        </w:rPr>
        <w:t>ní</w:t>
      </w:r>
      <w:r w:rsidRPr="007C2FEB">
        <w:rPr>
          <w:color w:val="auto"/>
          <w:sz w:val="22"/>
          <w:szCs w:val="22"/>
        </w:rPr>
        <w:t xml:space="preserve"> nemovitou kulturní památkou a </w:t>
      </w:r>
      <w:r w:rsidR="009A1E37">
        <w:rPr>
          <w:color w:val="auto"/>
          <w:sz w:val="22"/>
          <w:szCs w:val="22"/>
        </w:rPr>
        <w:t>ne</w:t>
      </w:r>
      <w:r w:rsidRPr="007C2FEB">
        <w:rPr>
          <w:color w:val="auto"/>
          <w:sz w:val="22"/>
          <w:szCs w:val="22"/>
        </w:rPr>
        <w:t xml:space="preserve">nachází se v </w:t>
      </w:r>
      <w:r>
        <w:rPr>
          <w:color w:val="auto"/>
          <w:sz w:val="22"/>
          <w:szCs w:val="22"/>
        </w:rPr>
        <w:t>chráněné krajinné oblasti</w:t>
      </w:r>
      <w:r w:rsidRPr="007C2FEB">
        <w:rPr>
          <w:color w:val="auto"/>
          <w:sz w:val="22"/>
          <w:szCs w:val="22"/>
        </w:rPr>
        <w:t>.</w:t>
      </w:r>
    </w:p>
    <w:p w14:paraId="07B99A90" w14:textId="77777777" w:rsidR="0042463E" w:rsidRPr="007C2FEB" w:rsidRDefault="0042463E" w:rsidP="0042463E">
      <w:pPr>
        <w:pStyle w:val="Default"/>
        <w:rPr>
          <w:b/>
          <w:color w:val="auto"/>
          <w:sz w:val="22"/>
          <w:szCs w:val="22"/>
        </w:rPr>
      </w:pPr>
      <w:r w:rsidRPr="007C2FEB">
        <w:rPr>
          <w:b/>
          <w:color w:val="auto"/>
          <w:sz w:val="22"/>
          <w:szCs w:val="22"/>
        </w:rPr>
        <w:t xml:space="preserve">h) poloha vzhledem k záplavovému území, poddolovanému území apod.: </w:t>
      </w:r>
    </w:p>
    <w:p w14:paraId="766B3404" w14:textId="77777777" w:rsidR="0042463E" w:rsidRPr="00404C24" w:rsidRDefault="0042463E" w:rsidP="0042463E">
      <w:pPr>
        <w:pStyle w:val="Default"/>
        <w:jc w:val="both"/>
        <w:rPr>
          <w:sz w:val="22"/>
          <w:szCs w:val="22"/>
        </w:rPr>
      </w:pPr>
      <w:r w:rsidRPr="00404C24">
        <w:rPr>
          <w:sz w:val="22"/>
          <w:szCs w:val="22"/>
        </w:rPr>
        <w:t>Stavba se nenachází v záplavovém území ani na poddolovaném území.</w:t>
      </w:r>
    </w:p>
    <w:p w14:paraId="09B77604" w14:textId="77777777" w:rsidR="0042463E" w:rsidRDefault="0042463E" w:rsidP="0042463E">
      <w:pPr>
        <w:pStyle w:val="Default"/>
        <w:rPr>
          <w:b/>
          <w:color w:val="auto"/>
          <w:sz w:val="22"/>
          <w:szCs w:val="22"/>
        </w:rPr>
      </w:pPr>
      <w:r w:rsidRPr="007C2FEB">
        <w:rPr>
          <w:b/>
          <w:color w:val="auto"/>
          <w:sz w:val="22"/>
          <w:szCs w:val="22"/>
        </w:rPr>
        <w:t xml:space="preserve">i) vliv stavby na okolní stavby a pozemky, ochrana okolí, vliv stavby na odtokové </w:t>
      </w:r>
      <w:r w:rsidRPr="00E42165">
        <w:rPr>
          <w:b/>
          <w:color w:val="auto"/>
          <w:sz w:val="22"/>
          <w:szCs w:val="22"/>
        </w:rPr>
        <w:t>poměry v území</w:t>
      </w:r>
      <w:r>
        <w:rPr>
          <w:b/>
          <w:color w:val="auto"/>
          <w:sz w:val="22"/>
          <w:szCs w:val="22"/>
        </w:rPr>
        <w:t>:</w:t>
      </w:r>
      <w:r w:rsidRPr="00E42165">
        <w:rPr>
          <w:b/>
          <w:color w:val="auto"/>
          <w:sz w:val="22"/>
          <w:szCs w:val="22"/>
        </w:rPr>
        <w:t xml:space="preserve"> </w:t>
      </w:r>
    </w:p>
    <w:p w14:paraId="5E3734F8" w14:textId="6EBDBE2C" w:rsidR="0042463E" w:rsidRPr="00FB2FAF" w:rsidRDefault="0042463E" w:rsidP="0042463E">
      <w:pPr>
        <w:pStyle w:val="Default"/>
        <w:jc w:val="both"/>
        <w:rPr>
          <w:color w:val="auto"/>
          <w:sz w:val="22"/>
          <w:szCs w:val="22"/>
        </w:rPr>
      </w:pPr>
      <w:r w:rsidRPr="00FB2FAF">
        <w:rPr>
          <w:color w:val="auto"/>
          <w:sz w:val="22"/>
          <w:szCs w:val="22"/>
        </w:rPr>
        <w:t xml:space="preserve">Není žádný vzhledem k charakteru stavby. Hmota rekonstruovaného objektu bude zvýšena o jedno </w:t>
      </w:r>
      <w:r w:rsidR="0038686E" w:rsidRPr="00FB2FAF">
        <w:rPr>
          <w:color w:val="auto"/>
          <w:sz w:val="22"/>
          <w:szCs w:val="22"/>
        </w:rPr>
        <w:t>p</w:t>
      </w:r>
      <w:r w:rsidRPr="00FB2FAF">
        <w:rPr>
          <w:color w:val="auto"/>
          <w:sz w:val="22"/>
          <w:szCs w:val="22"/>
        </w:rPr>
        <w:t>o</w:t>
      </w:r>
      <w:r w:rsidR="0038686E" w:rsidRPr="00FB2FAF">
        <w:rPr>
          <w:color w:val="auto"/>
          <w:sz w:val="22"/>
          <w:szCs w:val="22"/>
        </w:rPr>
        <w:t>dlaží</w:t>
      </w:r>
      <w:r w:rsidRPr="00FB2FAF">
        <w:rPr>
          <w:color w:val="auto"/>
          <w:sz w:val="22"/>
          <w:szCs w:val="22"/>
        </w:rPr>
        <w:t xml:space="preserve">. </w:t>
      </w:r>
      <w:r w:rsidR="0038686E" w:rsidRPr="00FB2FAF">
        <w:rPr>
          <w:color w:val="auto"/>
          <w:sz w:val="22"/>
          <w:szCs w:val="22"/>
        </w:rPr>
        <w:t xml:space="preserve">Nástavba nebude provedena nad </w:t>
      </w:r>
      <w:r w:rsidR="00027805">
        <w:rPr>
          <w:color w:val="auto"/>
          <w:sz w:val="22"/>
          <w:szCs w:val="22"/>
        </w:rPr>
        <w:t xml:space="preserve">téměř </w:t>
      </w:r>
      <w:r w:rsidR="0038686E" w:rsidRPr="00FB2FAF">
        <w:rPr>
          <w:color w:val="auto"/>
          <w:sz w:val="22"/>
          <w:szCs w:val="22"/>
        </w:rPr>
        <w:t>celou plochou</w:t>
      </w:r>
      <w:r w:rsidR="00FB2159" w:rsidRPr="00FB2FAF">
        <w:rPr>
          <w:color w:val="auto"/>
          <w:sz w:val="22"/>
          <w:szCs w:val="22"/>
        </w:rPr>
        <w:t xml:space="preserve"> spodního</w:t>
      </w:r>
      <w:r w:rsidR="0038686E" w:rsidRPr="00FB2FAF">
        <w:rPr>
          <w:color w:val="auto"/>
          <w:sz w:val="22"/>
          <w:szCs w:val="22"/>
        </w:rPr>
        <w:t xml:space="preserve"> podlaží</w:t>
      </w:r>
      <w:r w:rsidR="00FB2159" w:rsidRPr="00FB2FAF">
        <w:rPr>
          <w:color w:val="auto"/>
          <w:sz w:val="22"/>
          <w:szCs w:val="22"/>
        </w:rPr>
        <w:t xml:space="preserve"> </w:t>
      </w:r>
      <w:r w:rsidR="0038686E" w:rsidRPr="00FB2FAF">
        <w:rPr>
          <w:color w:val="auto"/>
          <w:sz w:val="22"/>
          <w:szCs w:val="22"/>
        </w:rPr>
        <w:t xml:space="preserve">(viz výkresová část). Je </w:t>
      </w:r>
      <w:r w:rsidRPr="00FB2FAF">
        <w:rPr>
          <w:color w:val="auto"/>
          <w:sz w:val="22"/>
          <w:szCs w:val="22"/>
        </w:rPr>
        <w:t>prověřeno zastínění sousedních objektů</w:t>
      </w:r>
      <w:r w:rsidR="0038686E" w:rsidRPr="00FB2FAF">
        <w:rPr>
          <w:color w:val="auto"/>
          <w:sz w:val="22"/>
          <w:szCs w:val="22"/>
        </w:rPr>
        <w:t xml:space="preserve"> (viz samostatná příloha)</w:t>
      </w:r>
      <w:r w:rsidRPr="00FB2FAF">
        <w:rPr>
          <w:color w:val="auto"/>
          <w:sz w:val="22"/>
          <w:szCs w:val="22"/>
        </w:rPr>
        <w:t>. Není měněn vliv na odtokové poměry v území – zůstávají stávající. Stavební úpravy a dispoziční změny se budou realizovat v rámci stávající</w:t>
      </w:r>
      <w:r w:rsidR="0038686E" w:rsidRPr="00FB2FAF">
        <w:rPr>
          <w:color w:val="auto"/>
          <w:sz w:val="22"/>
          <w:szCs w:val="22"/>
        </w:rPr>
        <w:t>ho</w:t>
      </w:r>
      <w:r w:rsidRPr="00FB2FAF">
        <w:rPr>
          <w:color w:val="auto"/>
          <w:sz w:val="22"/>
          <w:szCs w:val="22"/>
        </w:rPr>
        <w:t xml:space="preserve"> objektu a v její nástavbě </w:t>
      </w:r>
      <w:r w:rsidR="0038686E" w:rsidRPr="00FB2FAF">
        <w:rPr>
          <w:color w:val="auto"/>
          <w:sz w:val="22"/>
          <w:szCs w:val="22"/>
        </w:rPr>
        <w:t xml:space="preserve">části ubytování </w:t>
      </w:r>
      <w:r w:rsidRPr="00FB2FAF">
        <w:rPr>
          <w:color w:val="auto"/>
          <w:sz w:val="22"/>
          <w:szCs w:val="22"/>
        </w:rPr>
        <w:t>o jedno podlaží</w:t>
      </w:r>
      <w:r w:rsidR="0038686E" w:rsidRPr="00FB2FAF">
        <w:rPr>
          <w:color w:val="auto"/>
          <w:sz w:val="22"/>
          <w:szCs w:val="22"/>
          <w:highlight w:val="yellow"/>
        </w:rPr>
        <w:t>.</w:t>
      </w:r>
      <w:r w:rsidR="0038686E" w:rsidRPr="00FB2FAF">
        <w:rPr>
          <w:color w:val="auto"/>
          <w:sz w:val="22"/>
          <w:szCs w:val="22"/>
        </w:rPr>
        <w:t xml:space="preserve"> Ú</w:t>
      </w:r>
      <w:r w:rsidRPr="00FB2FAF">
        <w:rPr>
          <w:color w:val="auto"/>
          <w:sz w:val="22"/>
          <w:szCs w:val="22"/>
        </w:rPr>
        <w:t xml:space="preserve">pravy komunikace včetně odvodnění pozemků a </w:t>
      </w:r>
      <w:r w:rsidR="0038686E" w:rsidRPr="00FB2FAF">
        <w:rPr>
          <w:color w:val="auto"/>
          <w:sz w:val="22"/>
          <w:szCs w:val="22"/>
        </w:rPr>
        <w:t xml:space="preserve">značení </w:t>
      </w:r>
      <w:r w:rsidRPr="00FB2FAF">
        <w:rPr>
          <w:color w:val="auto"/>
          <w:sz w:val="22"/>
          <w:szCs w:val="22"/>
        </w:rPr>
        <w:t xml:space="preserve">komunikací </w:t>
      </w:r>
      <w:r w:rsidR="0038686E" w:rsidRPr="00FB2FAF">
        <w:rPr>
          <w:color w:val="auto"/>
          <w:sz w:val="22"/>
          <w:szCs w:val="22"/>
        </w:rPr>
        <w:t xml:space="preserve">o parkovací stání </w:t>
      </w:r>
      <w:r w:rsidRPr="00FB2FAF">
        <w:rPr>
          <w:color w:val="auto"/>
          <w:sz w:val="22"/>
          <w:szCs w:val="22"/>
        </w:rPr>
        <w:t>jsou uvedeny samostatně</w:t>
      </w:r>
      <w:r w:rsidR="00FB2FAF">
        <w:rPr>
          <w:color w:val="auto"/>
          <w:sz w:val="22"/>
          <w:szCs w:val="22"/>
        </w:rPr>
        <w:t xml:space="preserve"> na situaci</w:t>
      </w:r>
      <w:r w:rsidR="006F1EFE">
        <w:rPr>
          <w:color w:val="auto"/>
          <w:sz w:val="22"/>
          <w:szCs w:val="22"/>
        </w:rPr>
        <w:t xml:space="preserve"> a popsány níže.</w:t>
      </w:r>
    </w:p>
    <w:p w14:paraId="06F7ECCF" w14:textId="77777777" w:rsidR="0042463E" w:rsidRDefault="0042463E" w:rsidP="0042463E">
      <w:pPr>
        <w:pStyle w:val="Default"/>
        <w:rPr>
          <w:b/>
          <w:color w:val="auto"/>
          <w:sz w:val="22"/>
          <w:szCs w:val="22"/>
        </w:rPr>
      </w:pPr>
      <w:r w:rsidRPr="00E42165">
        <w:rPr>
          <w:b/>
          <w:color w:val="auto"/>
          <w:sz w:val="22"/>
          <w:szCs w:val="22"/>
        </w:rPr>
        <w:t>j) požadavky na asanace, demolice, kácení dřevin</w:t>
      </w:r>
      <w:r>
        <w:rPr>
          <w:b/>
          <w:color w:val="auto"/>
          <w:sz w:val="22"/>
          <w:szCs w:val="22"/>
        </w:rPr>
        <w:t>:</w:t>
      </w:r>
      <w:r w:rsidRPr="00E42165">
        <w:rPr>
          <w:b/>
          <w:color w:val="auto"/>
          <w:sz w:val="22"/>
          <w:szCs w:val="22"/>
        </w:rPr>
        <w:t xml:space="preserve"> </w:t>
      </w:r>
    </w:p>
    <w:p w14:paraId="70446516" w14:textId="54430DDC" w:rsidR="0042463E" w:rsidRDefault="0042463E" w:rsidP="0042463E">
      <w:pPr>
        <w:pStyle w:val="Default"/>
        <w:jc w:val="both"/>
        <w:rPr>
          <w:color w:val="auto"/>
          <w:sz w:val="22"/>
          <w:szCs w:val="22"/>
        </w:rPr>
      </w:pPr>
      <w:r w:rsidRPr="007F4FED">
        <w:rPr>
          <w:color w:val="auto"/>
          <w:sz w:val="22"/>
          <w:szCs w:val="22"/>
        </w:rPr>
        <w:t>Po</w:t>
      </w:r>
      <w:r w:rsidR="00351F33">
        <w:rPr>
          <w:color w:val="auto"/>
          <w:sz w:val="22"/>
          <w:szCs w:val="22"/>
        </w:rPr>
        <w:t>žadavky na asanace nejsou žádné,</w:t>
      </w:r>
      <w:r w:rsidRPr="007F4FED">
        <w:rPr>
          <w:color w:val="auto"/>
          <w:sz w:val="22"/>
          <w:szCs w:val="22"/>
        </w:rPr>
        <w:t xml:space="preserve"> k demolici </w:t>
      </w:r>
      <w:r>
        <w:rPr>
          <w:color w:val="auto"/>
          <w:sz w:val="22"/>
          <w:szCs w:val="22"/>
        </w:rPr>
        <w:t>ne</w:t>
      </w:r>
      <w:r w:rsidRPr="007F4FED">
        <w:rPr>
          <w:color w:val="auto"/>
          <w:sz w:val="22"/>
          <w:szCs w:val="22"/>
        </w:rPr>
        <w:t>dochází</w:t>
      </w:r>
      <w:r>
        <w:rPr>
          <w:color w:val="auto"/>
          <w:sz w:val="22"/>
          <w:szCs w:val="22"/>
        </w:rPr>
        <w:t>.</w:t>
      </w:r>
    </w:p>
    <w:p w14:paraId="15C70B87" w14:textId="026B20CA" w:rsidR="00FB2FAF" w:rsidRDefault="00FB2FAF" w:rsidP="0042463E">
      <w:pPr>
        <w:pStyle w:val="Default"/>
        <w:rPr>
          <w:color w:val="auto"/>
          <w:sz w:val="22"/>
          <w:szCs w:val="22"/>
        </w:rPr>
      </w:pPr>
      <w:r>
        <w:rPr>
          <w:color w:val="auto"/>
          <w:sz w:val="22"/>
          <w:szCs w:val="22"/>
        </w:rPr>
        <w:t>Dochází ke</w:t>
      </w:r>
      <w:r w:rsidR="006F1EFE">
        <w:rPr>
          <w:color w:val="auto"/>
          <w:sz w:val="22"/>
          <w:szCs w:val="22"/>
        </w:rPr>
        <w:t xml:space="preserve"> kácení v místě parkoviště viz dendrologický průzkum. </w:t>
      </w:r>
      <w:r>
        <w:rPr>
          <w:color w:val="auto"/>
          <w:sz w:val="22"/>
          <w:szCs w:val="22"/>
        </w:rPr>
        <w:t xml:space="preserve"> </w:t>
      </w:r>
    </w:p>
    <w:p w14:paraId="5A94D899" w14:textId="77777777" w:rsidR="0042463E" w:rsidRDefault="0042463E" w:rsidP="0042463E">
      <w:pPr>
        <w:pStyle w:val="Default"/>
        <w:rPr>
          <w:b/>
          <w:color w:val="auto"/>
          <w:sz w:val="22"/>
          <w:szCs w:val="22"/>
        </w:rPr>
      </w:pPr>
      <w:r w:rsidRPr="00E42165">
        <w:rPr>
          <w:b/>
          <w:color w:val="auto"/>
          <w:sz w:val="22"/>
          <w:szCs w:val="22"/>
        </w:rPr>
        <w:t>k) požadavky na maximální dočasné a trvalé zábory zemědělského půdního fondu</w:t>
      </w:r>
      <w:r>
        <w:rPr>
          <w:b/>
          <w:color w:val="auto"/>
          <w:sz w:val="22"/>
          <w:szCs w:val="22"/>
        </w:rPr>
        <w:t>,</w:t>
      </w:r>
      <w:r w:rsidRPr="00E42165">
        <w:rPr>
          <w:b/>
          <w:color w:val="auto"/>
          <w:sz w:val="22"/>
          <w:szCs w:val="22"/>
        </w:rPr>
        <w:t xml:space="preserve"> nebo pozemků určených k plnění funkce lesa</w:t>
      </w:r>
      <w:r>
        <w:rPr>
          <w:b/>
          <w:color w:val="auto"/>
          <w:sz w:val="22"/>
          <w:szCs w:val="22"/>
        </w:rPr>
        <w:t>:</w:t>
      </w:r>
    </w:p>
    <w:p w14:paraId="1B46408C" w14:textId="77777777" w:rsidR="0042463E" w:rsidRPr="00404C24" w:rsidRDefault="0042463E" w:rsidP="0042463E">
      <w:pPr>
        <w:pStyle w:val="Default"/>
        <w:jc w:val="both"/>
        <w:rPr>
          <w:b/>
          <w:sz w:val="22"/>
          <w:szCs w:val="22"/>
        </w:rPr>
      </w:pPr>
      <w:r w:rsidRPr="00404C24">
        <w:rPr>
          <w:sz w:val="22"/>
          <w:szCs w:val="22"/>
        </w:rPr>
        <w:t>Požadavky na dočasné nebo trvalé zábory zemědělského půdního fondu nebo lesa nejsou žádné.</w:t>
      </w:r>
      <w:r w:rsidRPr="00404C24">
        <w:rPr>
          <w:b/>
          <w:sz w:val="22"/>
          <w:szCs w:val="22"/>
        </w:rPr>
        <w:t xml:space="preserve"> </w:t>
      </w:r>
    </w:p>
    <w:p w14:paraId="712701F7" w14:textId="77777777" w:rsidR="0042463E" w:rsidRDefault="0042463E" w:rsidP="0042463E">
      <w:pPr>
        <w:pStyle w:val="Default"/>
        <w:rPr>
          <w:b/>
          <w:color w:val="auto"/>
          <w:sz w:val="22"/>
          <w:szCs w:val="22"/>
        </w:rPr>
      </w:pPr>
      <w:r w:rsidRPr="00E42165">
        <w:rPr>
          <w:b/>
          <w:color w:val="auto"/>
          <w:sz w:val="22"/>
          <w:szCs w:val="22"/>
        </w:rPr>
        <w:t>l) územně technické podmínky - zejména možnost napojení na stávající dopravní a technickou infrastrukturu, možnost bezbariérového přístupu k navrhované stavbě</w:t>
      </w:r>
      <w:r>
        <w:rPr>
          <w:b/>
          <w:color w:val="auto"/>
          <w:sz w:val="22"/>
          <w:szCs w:val="22"/>
        </w:rPr>
        <w:t>:</w:t>
      </w:r>
    </w:p>
    <w:p w14:paraId="00834909" w14:textId="36226F6F" w:rsidR="0042463E" w:rsidRDefault="0042463E" w:rsidP="0042463E">
      <w:pPr>
        <w:pStyle w:val="Default"/>
        <w:jc w:val="both"/>
        <w:rPr>
          <w:sz w:val="22"/>
          <w:szCs w:val="22"/>
        </w:rPr>
      </w:pPr>
      <w:r w:rsidRPr="00404C24">
        <w:rPr>
          <w:sz w:val="22"/>
          <w:szCs w:val="22"/>
        </w:rPr>
        <w:t>Územně technické podmínky budou zachovány stávající. K objektu j</w:t>
      </w:r>
      <w:r>
        <w:rPr>
          <w:sz w:val="22"/>
          <w:szCs w:val="22"/>
        </w:rPr>
        <w:t>sou</w:t>
      </w:r>
      <w:r w:rsidRPr="00404C24">
        <w:rPr>
          <w:sz w:val="22"/>
          <w:szCs w:val="22"/>
        </w:rPr>
        <w:t xml:space="preserve"> </w:t>
      </w:r>
      <w:r>
        <w:rPr>
          <w:sz w:val="22"/>
          <w:szCs w:val="22"/>
        </w:rPr>
        <w:t>dnes přivedeny stávající komunikace. Nové řešení komunikací a parkovac</w:t>
      </w:r>
      <w:r w:rsidR="009F0647">
        <w:rPr>
          <w:sz w:val="22"/>
          <w:szCs w:val="22"/>
        </w:rPr>
        <w:t>ích stání je na samostatné situaci</w:t>
      </w:r>
      <w:r>
        <w:rPr>
          <w:sz w:val="22"/>
          <w:szCs w:val="22"/>
        </w:rPr>
        <w:t>. Jsou zachovány hlavní vjezdy a přístupy do areálu</w:t>
      </w:r>
      <w:r w:rsidR="00724A44">
        <w:rPr>
          <w:sz w:val="22"/>
          <w:szCs w:val="22"/>
        </w:rPr>
        <w:t xml:space="preserve"> Lékařské fakulty UK v Plzni – Šafránkův pavilon (z ulice </w:t>
      </w:r>
      <w:r w:rsidR="00CC62D2">
        <w:rPr>
          <w:sz w:val="22"/>
          <w:szCs w:val="22"/>
        </w:rPr>
        <w:t>a</w:t>
      </w:r>
      <w:r w:rsidR="00724A44">
        <w:rPr>
          <w:sz w:val="22"/>
          <w:szCs w:val="22"/>
        </w:rPr>
        <w:t>lej Svobody a Elišky Krásnohors</w:t>
      </w:r>
      <w:r w:rsidR="006F1EFE">
        <w:rPr>
          <w:sz w:val="22"/>
          <w:szCs w:val="22"/>
        </w:rPr>
        <w:t>ké).</w:t>
      </w:r>
    </w:p>
    <w:p w14:paraId="47958BC0" w14:textId="585D791E" w:rsidR="0042463E" w:rsidRDefault="0042463E" w:rsidP="0042463E">
      <w:pPr>
        <w:pStyle w:val="Default"/>
        <w:jc w:val="both"/>
        <w:rPr>
          <w:sz w:val="22"/>
          <w:szCs w:val="22"/>
        </w:rPr>
      </w:pPr>
      <w:r w:rsidRPr="00404C24">
        <w:rPr>
          <w:sz w:val="22"/>
          <w:szCs w:val="22"/>
        </w:rPr>
        <w:t>Dopravně není jiný přístup možný.</w:t>
      </w:r>
      <w:r w:rsidR="006F1EFE">
        <w:rPr>
          <w:sz w:val="22"/>
          <w:szCs w:val="22"/>
        </w:rPr>
        <w:t xml:space="preserve"> Bezbariérový přístup je zachován a je rovněž navržen i od evakuačního výtahu k oplocení a dále novou brankou nastávající chodník. </w:t>
      </w:r>
    </w:p>
    <w:p w14:paraId="4F1F2868" w14:textId="2B77A2AA" w:rsidR="0042463E" w:rsidRPr="00D148B8" w:rsidRDefault="0042463E" w:rsidP="0042463E">
      <w:pPr>
        <w:pStyle w:val="Default"/>
        <w:jc w:val="both"/>
        <w:rPr>
          <w:color w:val="auto"/>
          <w:sz w:val="22"/>
          <w:szCs w:val="22"/>
        </w:rPr>
      </w:pPr>
      <w:r w:rsidRPr="00D148B8">
        <w:rPr>
          <w:color w:val="auto"/>
          <w:sz w:val="22"/>
          <w:szCs w:val="22"/>
        </w:rPr>
        <w:t>Přípojky: Objekty je dnes napojen na kanalizaci, vodovod, elektro, plyn</w:t>
      </w:r>
      <w:r w:rsidR="00351F33">
        <w:rPr>
          <w:color w:val="auto"/>
          <w:sz w:val="22"/>
          <w:szCs w:val="22"/>
        </w:rPr>
        <w:t>, teplovod</w:t>
      </w:r>
      <w:r w:rsidRPr="00D148B8">
        <w:rPr>
          <w:color w:val="auto"/>
          <w:sz w:val="22"/>
          <w:szCs w:val="22"/>
        </w:rPr>
        <w:t>.</w:t>
      </w:r>
      <w:r w:rsidR="005A49C2">
        <w:rPr>
          <w:color w:val="auto"/>
          <w:sz w:val="22"/>
          <w:szCs w:val="22"/>
        </w:rPr>
        <w:t xml:space="preserve"> Ž</w:t>
      </w:r>
      <w:r w:rsidR="006F1EFE">
        <w:rPr>
          <w:color w:val="auto"/>
          <w:sz w:val="22"/>
          <w:szCs w:val="22"/>
        </w:rPr>
        <w:t xml:space="preserve">ádné nové přípojky se nenavrhují. </w:t>
      </w:r>
    </w:p>
    <w:p w14:paraId="795DF30C" w14:textId="77777777" w:rsidR="0042463E" w:rsidRDefault="0042463E" w:rsidP="0042463E">
      <w:pPr>
        <w:pStyle w:val="Default"/>
        <w:rPr>
          <w:b/>
          <w:color w:val="auto"/>
          <w:sz w:val="22"/>
          <w:szCs w:val="22"/>
        </w:rPr>
      </w:pPr>
      <w:r w:rsidRPr="00E42165">
        <w:rPr>
          <w:b/>
          <w:color w:val="auto"/>
          <w:sz w:val="22"/>
          <w:szCs w:val="22"/>
        </w:rPr>
        <w:t>m) věcné a časové vazby stavby, podmiňující, vyvolané, související investice</w:t>
      </w:r>
      <w:r>
        <w:rPr>
          <w:b/>
          <w:color w:val="auto"/>
          <w:sz w:val="22"/>
          <w:szCs w:val="22"/>
        </w:rPr>
        <w:t>:</w:t>
      </w:r>
    </w:p>
    <w:p w14:paraId="24420853" w14:textId="77777777" w:rsidR="0042463E" w:rsidRPr="00404C24" w:rsidRDefault="0042463E" w:rsidP="0042463E">
      <w:pPr>
        <w:pStyle w:val="Default"/>
        <w:jc w:val="both"/>
        <w:rPr>
          <w:sz w:val="22"/>
          <w:szCs w:val="22"/>
        </w:rPr>
      </w:pPr>
      <w:r w:rsidRPr="00404C24">
        <w:rPr>
          <w:sz w:val="22"/>
          <w:szCs w:val="22"/>
        </w:rPr>
        <w:t xml:space="preserve">Nejsou žádné. </w:t>
      </w:r>
    </w:p>
    <w:p w14:paraId="14462076" w14:textId="77777777" w:rsidR="00160B09" w:rsidRDefault="00160B09" w:rsidP="00160B09">
      <w:pPr>
        <w:pStyle w:val="Default"/>
        <w:rPr>
          <w:b/>
          <w:color w:val="auto"/>
          <w:sz w:val="22"/>
          <w:szCs w:val="22"/>
        </w:rPr>
      </w:pPr>
      <w:r w:rsidRPr="00E42165">
        <w:rPr>
          <w:b/>
          <w:color w:val="auto"/>
          <w:sz w:val="22"/>
          <w:szCs w:val="22"/>
        </w:rPr>
        <w:t>n) seznam pozemků podle katastru nemovitostí, na kterých se stavba provádí</w:t>
      </w:r>
      <w:r>
        <w:rPr>
          <w:b/>
          <w:color w:val="auto"/>
          <w:sz w:val="22"/>
          <w:szCs w:val="22"/>
        </w:rPr>
        <w:t>:</w:t>
      </w:r>
      <w:r w:rsidRPr="00E42165">
        <w:rPr>
          <w:b/>
          <w:color w:val="auto"/>
          <w:sz w:val="22"/>
          <w:szCs w:val="22"/>
        </w:rPr>
        <w:t xml:space="preserve"> </w:t>
      </w:r>
    </w:p>
    <w:p w14:paraId="61580D35" w14:textId="77777777" w:rsidR="000F4A8F" w:rsidRPr="00FB3090" w:rsidRDefault="00F63486" w:rsidP="00160B09">
      <w:pPr>
        <w:pStyle w:val="Default"/>
        <w:rPr>
          <w:color w:val="auto"/>
          <w:sz w:val="22"/>
          <w:szCs w:val="22"/>
        </w:rPr>
      </w:pPr>
      <w:r w:rsidRPr="00FB3090">
        <w:rPr>
          <w:color w:val="auto"/>
          <w:sz w:val="22"/>
          <w:szCs w:val="22"/>
        </w:rPr>
        <w:t>Objekt se nachází na pozemku</w:t>
      </w:r>
      <w:r w:rsidR="00CC62D2" w:rsidRPr="00FB3090">
        <w:rPr>
          <w:color w:val="auto"/>
          <w:sz w:val="22"/>
          <w:szCs w:val="22"/>
        </w:rPr>
        <w:t xml:space="preserve"> </w:t>
      </w:r>
      <w:proofErr w:type="spellStart"/>
      <w:r w:rsidR="00CC62D2" w:rsidRPr="00FB3090">
        <w:rPr>
          <w:color w:val="auto"/>
          <w:sz w:val="22"/>
          <w:szCs w:val="22"/>
        </w:rPr>
        <w:t>parc.č</w:t>
      </w:r>
      <w:proofErr w:type="spellEnd"/>
      <w:r w:rsidR="00CC62D2" w:rsidRPr="00FB3090">
        <w:rPr>
          <w:color w:val="auto"/>
          <w:sz w:val="22"/>
          <w:szCs w:val="22"/>
        </w:rPr>
        <w:t>. 11330/3</w:t>
      </w:r>
      <w:r w:rsidR="000F4A8F" w:rsidRPr="00FB3090">
        <w:rPr>
          <w:color w:val="auto"/>
          <w:sz w:val="22"/>
          <w:szCs w:val="22"/>
        </w:rPr>
        <w:t xml:space="preserve"> – zastavěná plocha a nádvoří,</w:t>
      </w:r>
    </w:p>
    <w:p w14:paraId="09FF88E4" w14:textId="77777777" w:rsidR="00802D80" w:rsidRPr="00FB3090" w:rsidRDefault="00CC62D2" w:rsidP="00160B09">
      <w:pPr>
        <w:pStyle w:val="Default"/>
        <w:rPr>
          <w:color w:val="auto"/>
          <w:sz w:val="22"/>
          <w:szCs w:val="22"/>
        </w:rPr>
      </w:pPr>
      <w:r w:rsidRPr="00FB3090">
        <w:rPr>
          <w:color w:val="auto"/>
          <w:sz w:val="22"/>
          <w:szCs w:val="22"/>
        </w:rPr>
        <w:t xml:space="preserve">v kat. </w:t>
      </w:r>
      <w:proofErr w:type="spellStart"/>
      <w:r w:rsidRPr="00FB3090">
        <w:rPr>
          <w:color w:val="auto"/>
          <w:sz w:val="22"/>
          <w:szCs w:val="22"/>
        </w:rPr>
        <w:t>úz</w:t>
      </w:r>
      <w:proofErr w:type="spellEnd"/>
      <w:r w:rsidRPr="00FB3090">
        <w:rPr>
          <w:color w:val="auto"/>
          <w:sz w:val="22"/>
          <w:szCs w:val="22"/>
        </w:rPr>
        <w:t>. Plzeň. Je v majetku Univerzity Karlovy, Ovocný trh 560/5, Staré Město, 110 00 Praha 1.</w:t>
      </w:r>
    </w:p>
    <w:p w14:paraId="2B33561E" w14:textId="77777777" w:rsidR="00DB4D7A" w:rsidRPr="00FB3090" w:rsidRDefault="00DB4D7A" w:rsidP="00160B09">
      <w:pPr>
        <w:pStyle w:val="Default"/>
        <w:rPr>
          <w:color w:val="auto"/>
          <w:sz w:val="22"/>
          <w:szCs w:val="22"/>
        </w:rPr>
      </w:pPr>
      <w:r w:rsidRPr="00FB3090">
        <w:rPr>
          <w:color w:val="auto"/>
          <w:sz w:val="22"/>
          <w:szCs w:val="22"/>
        </w:rPr>
        <w:t xml:space="preserve">Objekt Šafránkova pavilonu se skládá z několika částí, které jsou spojené v jeden celek </w:t>
      </w:r>
      <w:r w:rsidR="00833567" w:rsidRPr="00FB3090">
        <w:rPr>
          <w:color w:val="auto"/>
          <w:sz w:val="22"/>
          <w:szCs w:val="22"/>
        </w:rPr>
        <w:t xml:space="preserve">spojovacím </w:t>
      </w:r>
      <w:r w:rsidRPr="00FB3090">
        <w:rPr>
          <w:color w:val="auto"/>
          <w:sz w:val="22"/>
          <w:szCs w:val="22"/>
        </w:rPr>
        <w:t>krčkem.</w:t>
      </w:r>
    </w:p>
    <w:p w14:paraId="6B7B74B8" w14:textId="77777777" w:rsidR="000F4A8F" w:rsidRPr="00FB3090" w:rsidRDefault="00DB4D7A" w:rsidP="00160B09">
      <w:pPr>
        <w:pStyle w:val="Default"/>
        <w:rPr>
          <w:color w:val="auto"/>
          <w:sz w:val="22"/>
          <w:szCs w:val="22"/>
        </w:rPr>
      </w:pPr>
      <w:r w:rsidRPr="00FB3090">
        <w:rPr>
          <w:color w:val="auto"/>
          <w:sz w:val="22"/>
          <w:szCs w:val="22"/>
        </w:rPr>
        <w:t xml:space="preserve">Sousedí s pozemky </w:t>
      </w:r>
      <w:proofErr w:type="spellStart"/>
      <w:r w:rsidR="00CC62D2" w:rsidRPr="00FB3090">
        <w:rPr>
          <w:color w:val="auto"/>
          <w:sz w:val="22"/>
          <w:szCs w:val="22"/>
        </w:rPr>
        <w:t>parc.č</w:t>
      </w:r>
      <w:proofErr w:type="spellEnd"/>
      <w:r w:rsidR="00CC62D2" w:rsidRPr="00FB3090">
        <w:rPr>
          <w:color w:val="auto"/>
          <w:sz w:val="22"/>
          <w:szCs w:val="22"/>
        </w:rPr>
        <w:t xml:space="preserve">. </w:t>
      </w:r>
      <w:r w:rsidR="000F4A8F" w:rsidRPr="00FB3090">
        <w:rPr>
          <w:color w:val="auto"/>
          <w:sz w:val="22"/>
          <w:szCs w:val="22"/>
        </w:rPr>
        <w:tab/>
      </w:r>
      <w:r w:rsidR="00CC62D2" w:rsidRPr="00FB3090">
        <w:rPr>
          <w:color w:val="auto"/>
          <w:sz w:val="22"/>
          <w:szCs w:val="22"/>
        </w:rPr>
        <w:t>11330/1</w:t>
      </w:r>
      <w:r w:rsidR="000F4A8F" w:rsidRPr="00FB3090">
        <w:rPr>
          <w:color w:val="auto"/>
          <w:sz w:val="22"/>
          <w:szCs w:val="22"/>
        </w:rPr>
        <w:tab/>
      </w:r>
      <w:r w:rsidR="000F4A8F" w:rsidRPr="00FB3090">
        <w:rPr>
          <w:color w:val="auto"/>
          <w:sz w:val="22"/>
          <w:szCs w:val="22"/>
        </w:rPr>
        <w:tab/>
        <w:t>- zeleň, ostatní plocha</w:t>
      </w:r>
      <w:r w:rsidR="00CC62D2" w:rsidRPr="00FB3090">
        <w:rPr>
          <w:color w:val="auto"/>
          <w:sz w:val="22"/>
          <w:szCs w:val="22"/>
        </w:rPr>
        <w:t xml:space="preserve"> </w:t>
      </w:r>
    </w:p>
    <w:p w14:paraId="7A399D0B" w14:textId="77777777" w:rsidR="000F4A8F" w:rsidRPr="00FB3090" w:rsidRDefault="00CC62D2" w:rsidP="000F4A8F">
      <w:pPr>
        <w:pStyle w:val="Default"/>
        <w:ind w:left="2124" w:firstLine="708"/>
        <w:rPr>
          <w:color w:val="auto"/>
          <w:sz w:val="22"/>
          <w:szCs w:val="22"/>
        </w:rPr>
      </w:pPr>
      <w:r w:rsidRPr="00FB3090">
        <w:rPr>
          <w:color w:val="auto"/>
          <w:sz w:val="22"/>
          <w:szCs w:val="22"/>
        </w:rPr>
        <w:t>11330/2</w:t>
      </w:r>
      <w:r w:rsidR="000F4A8F" w:rsidRPr="00FB3090">
        <w:rPr>
          <w:color w:val="auto"/>
          <w:sz w:val="22"/>
          <w:szCs w:val="22"/>
        </w:rPr>
        <w:tab/>
      </w:r>
      <w:r w:rsidR="000F4A8F" w:rsidRPr="00FB3090">
        <w:rPr>
          <w:color w:val="auto"/>
          <w:sz w:val="22"/>
          <w:szCs w:val="22"/>
        </w:rPr>
        <w:tab/>
        <w:t>- ostatní plocha</w:t>
      </w:r>
    </w:p>
    <w:p w14:paraId="0F4AA5E9" w14:textId="77777777" w:rsidR="000F4A8F" w:rsidRPr="00FB3090" w:rsidRDefault="00CC62D2" w:rsidP="000F4A8F">
      <w:pPr>
        <w:pStyle w:val="Default"/>
        <w:ind w:left="2124" w:firstLine="708"/>
        <w:rPr>
          <w:color w:val="auto"/>
          <w:sz w:val="22"/>
          <w:szCs w:val="22"/>
        </w:rPr>
      </w:pPr>
      <w:r w:rsidRPr="00FB3090">
        <w:rPr>
          <w:color w:val="auto"/>
          <w:sz w:val="22"/>
          <w:szCs w:val="22"/>
        </w:rPr>
        <w:t>11330/4</w:t>
      </w:r>
      <w:r w:rsidR="000F4A8F" w:rsidRPr="00FB3090">
        <w:rPr>
          <w:color w:val="auto"/>
          <w:sz w:val="22"/>
          <w:szCs w:val="22"/>
        </w:rPr>
        <w:tab/>
      </w:r>
      <w:r w:rsidR="000F4A8F" w:rsidRPr="00FB3090">
        <w:rPr>
          <w:color w:val="auto"/>
          <w:sz w:val="22"/>
          <w:szCs w:val="22"/>
        </w:rPr>
        <w:tab/>
        <w:t>- ostatní plocha</w:t>
      </w:r>
    </w:p>
    <w:p w14:paraId="3DCB9950" w14:textId="77777777" w:rsidR="000F4A8F" w:rsidRPr="00FB3090" w:rsidRDefault="00CC62D2" w:rsidP="000F4A8F">
      <w:pPr>
        <w:pStyle w:val="Default"/>
        <w:ind w:left="2124" w:firstLine="708"/>
        <w:rPr>
          <w:color w:val="auto"/>
          <w:sz w:val="22"/>
          <w:szCs w:val="22"/>
        </w:rPr>
      </w:pPr>
      <w:r w:rsidRPr="00FB3090">
        <w:rPr>
          <w:color w:val="auto"/>
          <w:sz w:val="22"/>
          <w:szCs w:val="22"/>
        </w:rPr>
        <w:t>11330/6</w:t>
      </w:r>
      <w:r w:rsidR="000F4A8F" w:rsidRPr="00FB3090">
        <w:rPr>
          <w:color w:val="auto"/>
          <w:sz w:val="22"/>
          <w:szCs w:val="22"/>
        </w:rPr>
        <w:tab/>
      </w:r>
      <w:r w:rsidR="000F4A8F" w:rsidRPr="00FB3090">
        <w:rPr>
          <w:color w:val="auto"/>
          <w:sz w:val="22"/>
          <w:szCs w:val="22"/>
        </w:rPr>
        <w:tab/>
        <w:t>- ostatní plocha a zeleň</w:t>
      </w:r>
    </w:p>
    <w:p w14:paraId="46C55858" w14:textId="77777777" w:rsidR="00FB3090" w:rsidRPr="00FB3090" w:rsidRDefault="00CC62D2" w:rsidP="000F4A8F">
      <w:pPr>
        <w:pStyle w:val="Default"/>
        <w:ind w:left="2124" w:firstLine="708"/>
        <w:rPr>
          <w:color w:val="auto"/>
          <w:sz w:val="22"/>
          <w:szCs w:val="22"/>
        </w:rPr>
      </w:pPr>
      <w:r w:rsidRPr="00FB3090">
        <w:rPr>
          <w:color w:val="auto"/>
          <w:sz w:val="22"/>
          <w:szCs w:val="22"/>
        </w:rPr>
        <w:t>11330/7</w:t>
      </w:r>
      <w:r w:rsidR="00FB3090" w:rsidRPr="00FB3090">
        <w:rPr>
          <w:color w:val="auto"/>
          <w:sz w:val="22"/>
          <w:szCs w:val="22"/>
        </w:rPr>
        <w:tab/>
      </w:r>
      <w:r w:rsidR="00FB3090" w:rsidRPr="00FB3090">
        <w:rPr>
          <w:color w:val="auto"/>
          <w:sz w:val="22"/>
          <w:szCs w:val="22"/>
        </w:rPr>
        <w:tab/>
        <w:t>- ostatní plocha a zeleň</w:t>
      </w:r>
    </w:p>
    <w:p w14:paraId="1BDB1059" w14:textId="77777777" w:rsidR="00DB4D7A" w:rsidRPr="00FB3090" w:rsidRDefault="00CC62D2" w:rsidP="00FB3090">
      <w:pPr>
        <w:pStyle w:val="Default"/>
        <w:ind w:left="2832"/>
        <w:rPr>
          <w:color w:val="auto"/>
          <w:sz w:val="22"/>
          <w:szCs w:val="22"/>
        </w:rPr>
      </w:pPr>
      <w:r w:rsidRPr="00FB3090">
        <w:rPr>
          <w:color w:val="auto"/>
          <w:sz w:val="22"/>
          <w:szCs w:val="22"/>
        </w:rPr>
        <w:t>11330/8</w:t>
      </w:r>
      <w:r w:rsidR="00FB3090" w:rsidRPr="00FB3090">
        <w:rPr>
          <w:color w:val="auto"/>
          <w:sz w:val="22"/>
          <w:szCs w:val="22"/>
        </w:rPr>
        <w:tab/>
      </w:r>
      <w:r w:rsidR="00FB3090" w:rsidRPr="00FB3090">
        <w:rPr>
          <w:color w:val="auto"/>
          <w:sz w:val="22"/>
          <w:szCs w:val="22"/>
        </w:rPr>
        <w:tab/>
        <w:t>- ostatní plocha a zeleň</w:t>
      </w:r>
      <w:r w:rsidR="00FB3090" w:rsidRPr="00FB3090">
        <w:rPr>
          <w:color w:val="auto"/>
          <w:sz w:val="22"/>
          <w:szCs w:val="22"/>
        </w:rPr>
        <w:br/>
      </w:r>
      <w:r w:rsidRPr="00FB3090">
        <w:rPr>
          <w:color w:val="auto"/>
          <w:sz w:val="22"/>
          <w:szCs w:val="22"/>
        </w:rPr>
        <w:t>11328/1</w:t>
      </w:r>
      <w:r w:rsidR="00FB3090" w:rsidRPr="00FB3090">
        <w:rPr>
          <w:color w:val="auto"/>
          <w:sz w:val="22"/>
          <w:szCs w:val="22"/>
        </w:rPr>
        <w:tab/>
      </w:r>
      <w:r w:rsidR="00FB3090" w:rsidRPr="00FB3090">
        <w:rPr>
          <w:color w:val="auto"/>
          <w:sz w:val="22"/>
          <w:szCs w:val="22"/>
        </w:rPr>
        <w:tab/>
        <w:t xml:space="preserve">- komunikace, ostatní </w:t>
      </w:r>
    </w:p>
    <w:p w14:paraId="3E0EDAC8" w14:textId="77777777" w:rsidR="00DB4D7A" w:rsidRPr="00E71F3B" w:rsidRDefault="00DB4D7A" w:rsidP="00DB4D7A">
      <w:pPr>
        <w:pStyle w:val="Default"/>
        <w:rPr>
          <w:sz w:val="22"/>
          <w:szCs w:val="22"/>
        </w:rPr>
      </w:pPr>
      <w:r w:rsidRPr="00112557">
        <w:rPr>
          <w:b/>
          <w:sz w:val="22"/>
          <w:szCs w:val="22"/>
        </w:rPr>
        <w:t xml:space="preserve">o) seznam pozemků podle katastru nemovitostí, na kterých vznikne ochranné nebo </w:t>
      </w:r>
      <w:r w:rsidRPr="00DB4D7A">
        <w:rPr>
          <w:b/>
          <w:sz w:val="22"/>
          <w:szCs w:val="22"/>
        </w:rPr>
        <w:t>bezpečnostní pásmo</w:t>
      </w:r>
      <w:r w:rsidRPr="00E71F3B">
        <w:rPr>
          <w:sz w:val="22"/>
          <w:szCs w:val="22"/>
        </w:rPr>
        <w:t>: Nejsou žádné.</w:t>
      </w:r>
    </w:p>
    <w:p w14:paraId="5AEC0A30" w14:textId="77777777" w:rsidR="00DB4D7A" w:rsidRDefault="00DB4D7A" w:rsidP="00160B09">
      <w:pPr>
        <w:pStyle w:val="Default"/>
        <w:rPr>
          <w:color w:val="FF0000"/>
          <w:sz w:val="22"/>
          <w:szCs w:val="22"/>
        </w:rPr>
      </w:pPr>
    </w:p>
    <w:p w14:paraId="2C4FC3FB" w14:textId="77777777" w:rsidR="00DB4D7A" w:rsidRDefault="00DB4D7A" w:rsidP="00DB4D7A">
      <w:pPr>
        <w:pStyle w:val="Default"/>
        <w:rPr>
          <w:b/>
          <w:color w:val="auto"/>
          <w:sz w:val="22"/>
          <w:szCs w:val="22"/>
        </w:rPr>
      </w:pPr>
      <w:proofErr w:type="gramStart"/>
      <w:r w:rsidRPr="00D148B8">
        <w:rPr>
          <w:b/>
          <w:color w:val="auto"/>
          <w:sz w:val="22"/>
          <w:szCs w:val="22"/>
        </w:rPr>
        <w:t>B.2 Celkový</w:t>
      </w:r>
      <w:proofErr w:type="gramEnd"/>
      <w:r w:rsidRPr="00D148B8">
        <w:rPr>
          <w:b/>
          <w:color w:val="auto"/>
          <w:sz w:val="22"/>
          <w:szCs w:val="22"/>
        </w:rPr>
        <w:t xml:space="preserve"> popis stavby :</w:t>
      </w:r>
    </w:p>
    <w:p w14:paraId="0B1E4748" w14:textId="77777777" w:rsidR="00DB4D7A" w:rsidRPr="00D148B8" w:rsidRDefault="00DB4D7A" w:rsidP="00DB4D7A">
      <w:pPr>
        <w:pStyle w:val="Default"/>
        <w:rPr>
          <w:b/>
          <w:color w:val="auto"/>
          <w:sz w:val="22"/>
          <w:szCs w:val="22"/>
        </w:rPr>
      </w:pPr>
      <w:r w:rsidRPr="00D148B8">
        <w:rPr>
          <w:b/>
          <w:color w:val="auto"/>
          <w:sz w:val="22"/>
          <w:szCs w:val="22"/>
        </w:rPr>
        <w:t>B.2.1 Základní charakteristika stavby a jejího užívání:</w:t>
      </w:r>
    </w:p>
    <w:p w14:paraId="23A1597E" w14:textId="77777777" w:rsidR="00DB4D7A" w:rsidRPr="00361F5D" w:rsidRDefault="00DB4D7A" w:rsidP="00DB4D7A">
      <w:pPr>
        <w:pStyle w:val="Default"/>
        <w:rPr>
          <w:b/>
          <w:color w:val="auto"/>
          <w:sz w:val="22"/>
          <w:szCs w:val="22"/>
        </w:rPr>
      </w:pPr>
      <w:r w:rsidRPr="00361F5D">
        <w:rPr>
          <w:b/>
          <w:color w:val="auto"/>
          <w:sz w:val="22"/>
          <w:szCs w:val="22"/>
        </w:rPr>
        <w:t xml:space="preserve">a) nová stavba nebo změna dokončené stavby; u změny stavby údaje o jejich: současném stavu, závěry stavebně technického, případně stavebně historického průzkumu a výsledky statického posouzení nosných konstrukcí: </w:t>
      </w:r>
    </w:p>
    <w:p w14:paraId="7FF3036C" w14:textId="28870E9E" w:rsidR="00361F5D" w:rsidRPr="00361F5D" w:rsidRDefault="00361F5D" w:rsidP="00DB4D7A">
      <w:pPr>
        <w:pStyle w:val="Default"/>
        <w:rPr>
          <w:color w:val="auto"/>
          <w:sz w:val="22"/>
          <w:szCs w:val="22"/>
        </w:rPr>
      </w:pPr>
      <w:r w:rsidRPr="00361F5D">
        <w:rPr>
          <w:color w:val="auto"/>
          <w:sz w:val="22"/>
          <w:szCs w:val="22"/>
        </w:rPr>
        <w:t>Jedná se o rekonstrukci části Šafránkova pavilonu – kolejí a nástavbu jednoho patra nad</w:t>
      </w:r>
      <w:r w:rsidR="005A49C2">
        <w:rPr>
          <w:color w:val="auto"/>
          <w:sz w:val="22"/>
          <w:szCs w:val="22"/>
        </w:rPr>
        <w:t xml:space="preserve"> částí</w:t>
      </w:r>
      <w:r w:rsidRPr="00361F5D">
        <w:rPr>
          <w:color w:val="auto"/>
          <w:sz w:val="22"/>
          <w:szCs w:val="22"/>
        </w:rPr>
        <w:t xml:space="preserve"> </w:t>
      </w:r>
      <w:r w:rsidR="005A49C2">
        <w:rPr>
          <w:color w:val="auto"/>
          <w:sz w:val="22"/>
          <w:szCs w:val="22"/>
        </w:rPr>
        <w:t>kolejí</w:t>
      </w:r>
      <w:r w:rsidRPr="00361F5D">
        <w:rPr>
          <w:color w:val="auto"/>
          <w:sz w:val="22"/>
          <w:szCs w:val="22"/>
        </w:rPr>
        <w:t xml:space="preserve">. </w:t>
      </w:r>
      <w:r w:rsidR="00FB2159">
        <w:rPr>
          <w:color w:val="auto"/>
          <w:sz w:val="22"/>
          <w:szCs w:val="22"/>
        </w:rPr>
        <w:t>Nej</w:t>
      </w:r>
      <w:r w:rsidRPr="00361F5D">
        <w:rPr>
          <w:color w:val="auto"/>
          <w:sz w:val="22"/>
          <w:szCs w:val="22"/>
        </w:rPr>
        <w:t>edná se tedy o změnu stavby,</w:t>
      </w:r>
      <w:r w:rsidR="005A49C2">
        <w:rPr>
          <w:color w:val="auto"/>
          <w:sz w:val="22"/>
          <w:szCs w:val="22"/>
        </w:rPr>
        <w:t xml:space="preserve"> využití stavby</w:t>
      </w:r>
      <w:r w:rsidRPr="00361F5D">
        <w:rPr>
          <w:color w:val="auto"/>
          <w:sz w:val="22"/>
          <w:szCs w:val="22"/>
        </w:rPr>
        <w:t xml:space="preserve"> se nemění. Stav objektu odpovídá době jejího vzniku a jeho užívání.</w:t>
      </w:r>
    </w:p>
    <w:p w14:paraId="28D73F78" w14:textId="77777777" w:rsidR="00361F5D" w:rsidRPr="00361F5D" w:rsidRDefault="00361F5D" w:rsidP="00DB4D7A">
      <w:pPr>
        <w:pStyle w:val="Default"/>
        <w:rPr>
          <w:color w:val="auto"/>
          <w:sz w:val="22"/>
          <w:szCs w:val="22"/>
        </w:rPr>
      </w:pPr>
      <w:r w:rsidRPr="00361F5D">
        <w:rPr>
          <w:color w:val="auto"/>
          <w:sz w:val="22"/>
          <w:szCs w:val="22"/>
        </w:rPr>
        <w:t>Nejedná se o historický památkově chráněný objekt, tudíž není potřeba památkový průzkum.</w:t>
      </w:r>
    </w:p>
    <w:p w14:paraId="64AAB489" w14:textId="77777777" w:rsidR="00DB4D7A" w:rsidRPr="00361F5D" w:rsidRDefault="00361F5D" w:rsidP="00160B09">
      <w:pPr>
        <w:pStyle w:val="Default"/>
        <w:rPr>
          <w:color w:val="auto"/>
          <w:sz w:val="22"/>
          <w:szCs w:val="22"/>
        </w:rPr>
      </w:pPr>
      <w:r w:rsidRPr="00361F5D">
        <w:rPr>
          <w:color w:val="auto"/>
          <w:sz w:val="22"/>
          <w:szCs w:val="22"/>
        </w:rPr>
        <w:t>Výsledky stavebně statického a konstrukčního posouzení jsou zahrnuty do dokumentace. Průzkum zpracovala společnost Diagnostika stavebních konstrukcí s.r.o. Závěry posouzení konstatují, že objekt je staticky stabilní a nevykazuje žádné výrazné statické poruchy. Zpráva je součástí celkové dokumentace.</w:t>
      </w:r>
      <w:r>
        <w:rPr>
          <w:color w:val="auto"/>
          <w:sz w:val="22"/>
          <w:szCs w:val="22"/>
        </w:rPr>
        <w:t xml:space="preserve"> </w:t>
      </w:r>
      <w:r w:rsidRPr="00361F5D">
        <w:rPr>
          <w:color w:val="auto"/>
          <w:sz w:val="22"/>
          <w:szCs w:val="22"/>
        </w:rPr>
        <w:t xml:space="preserve"> </w:t>
      </w:r>
    </w:p>
    <w:p w14:paraId="03DCD2BA" w14:textId="77777777" w:rsidR="00CC62D2" w:rsidRPr="00361F5D" w:rsidRDefault="00CC62D2" w:rsidP="00CC62D2">
      <w:pPr>
        <w:pStyle w:val="Default"/>
        <w:rPr>
          <w:b/>
          <w:color w:val="auto"/>
          <w:sz w:val="22"/>
          <w:szCs w:val="22"/>
        </w:rPr>
      </w:pPr>
      <w:r w:rsidRPr="00361F5D">
        <w:rPr>
          <w:b/>
          <w:color w:val="auto"/>
          <w:sz w:val="22"/>
          <w:szCs w:val="22"/>
        </w:rPr>
        <w:t>b) účel užívání stavby:</w:t>
      </w:r>
    </w:p>
    <w:p w14:paraId="498CCCB6" w14:textId="77777777" w:rsidR="00CC62D2" w:rsidRPr="00C1765A" w:rsidRDefault="00C1765A" w:rsidP="00160B09">
      <w:pPr>
        <w:pStyle w:val="Default"/>
        <w:rPr>
          <w:color w:val="auto"/>
          <w:sz w:val="22"/>
          <w:szCs w:val="22"/>
        </w:rPr>
      </w:pPr>
      <w:r w:rsidRPr="00C1765A">
        <w:rPr>
          <w:color w:val="auto"/>
          <w:sz w:val="22"/>
          <w:szCs w:val="22"/>
        </w:rPr>
        <w:t xml:space="preserve">Stavba bude užívána v souladu se svým stávajícím využitím – kolej Šafránkův pavilon, Lékařská fakulta UK Plzeň.  </w:t>
      </w:r>
    </w:p>
    <w:p w14:paraId="3996433A" w14:textId="77777777" w:rsidR="00CC62D2" w:rsidRPr="00411644" w:rsidRDefault="00CC62D2" w:rsidP="00CC62D2">
      <w:pPr>
        <w:pStyle w:val="Default"/>
        <w:rPr>
          <w:color w:val="auto"/>
          <w:sz w:val="22"/>
          <w:szCs w:val="22"/>
        </w:rPr>
      </w:pPr>
      <w:r w:rsidRPr="00411644">
        <w:rPr>
          <w:b/>
          <w:color w:val="auto"/>
          <w:sz w:val="22"/>
          <w:szCs w:val="22"/>
        </w:rPr>
        <w:t xml:space="preserve">c) trvalá nebo dočasná stavba: </w:t>
      </w:r>
    </w:p>
    <w:p w14:paraId="549DCB21" w14:textId="77777777" w:rsidR="00CC62D2" w:rsidRPr="00411644" w:rsidRDefault="00CC62D2" w:rsidP="00CC62D2">
      <w:pPr>
        <w:pStyle w:val="Default"/>
        <w:rPr>
          <w:b/>
          <w:color w:val="auto"/>
          <w:sz w:val="22"/>
          <w:szCs w:val="22"/>
        </w:rPr>
      </w:pPr>
      <w:r w:rsidRPr="00411644">
        <w:rPr>
          <w:color w:val="auto"/>
          <w:sz w:val="22"/>
          <w:szCs w:val="22"/>
        </w:rPr>
        <w:t>Jedná se o stavbu trvalou.</w:t>
      </w:r>
      <w:r w:rsidRPr="00411644">
        <w:rPr>
          <w:b/>
          <w:color w:val="auto"/>
          <w:sz w:val="22"/>
          <w:szCs w:val="22"/>
        </w:rPr>
        <w:t xml:space="preserve"> </w:t>
      </w:r>
    </w:p>
    <w:p w14:paraId="4486A0A2" w14:textId="77777777" w:rsidR="00CC62D2" w:rsidRPr="00411644" w:rsidRDefault="00CC62D2" w:rsidP="00CC62D2">
      <w:pPr>
        <w:pStyle w:val="Default"/>
        <w:rPr>
          <w:b/>
          <w:color w:val="auto"/>
          <w:sz w:val="22"/>
          <w:szCs w:val="22"/>
        </w:rPr>
      </w:pPr>
      <w:r w:rsidRPr="00411644">
        <w:rPr>
          <w:b/>
          <w:color w:val="auto"/>
          <w:sz w:val="22"/>
          <w:szCs w:val="22"/>
        </w:rPr>
        <w:t>d) informace o vydaných rozhodnutích o povolení výjimky z technických požadavků</w:t>
      </w:r>
    </w:p>
    <w:p w14:paraId="7BCD330D" w14:textId="77777777" w:rsidR="00CC62D2" w:rsidRPr="00411644" w:rsidRDefault="00CC62D2" w:rsidP="00CC62D2">
      <w:pPr>
        <w:pStyle w:val="Default"/>
        <w:rPr>
          <w:b/>
          <w:color w:val="auto"/>
          <w:sz w:val="22"/>
          <w:szCs w:val="22"/>
        </w:rPr>
      </w:pPr>
      <w:r w:rsidRPr="00411644">
        <w:rPr>
          <w:b/>
          <w:color w:val="auto"/>
          <w:sz w:val="22"/>
          <w:szCs w:val="22"/>
        </w:rPr>
        <w:t>na stavby a technických požadavků zabezpečujících bezbariérové užívání stavby:</w:t>
      </w:r>
    </w:p>
    <w:p w14:paraId="0A2C6F83" w14:textId="5EB527B1" w:rsidR="00CC62D2" w:rsidRDefault="00CC62D2" w:rsidP="00CC62D2">
      <w:pPr>
        <w:pStyle w:val="Default"/>
        <w:rPr>
          <w:color w:val="auto"/>
          <w:sz w:val="22"/>
          <w:szCs w:val="22"/>
        </w:rPr>
      </w:pPr>
      <w:r w:rsidRPr="00411644">
        <w:rPr>
          <w:color w:val="auto"/>
          <w:sz w:val="22"/>
          <w:szCs w:val="22"/>
        </w:rPr>
        <w:t xml:space="preserve">Nejsou dosud žádné. </w:t>
      </w:r>
      <w:r w:rsidR="00FB2159">
        <w:rPr>
          <w:color w:val="auto"/>
          <w:sz w:val="22"/>
          <w:szCs w:val="22"/>
        </w:rPr>
        <w:t>V</w:t>
      </w:r>
      <w:r w:rsidR="005A49C2">
        <w:rPr>
          <w:color w:val="auto"/>
          <w:sz w:val="22"/>
          <w:szCs w:val="22"/>
        </w:rPr>
        <w:t> </w:t>
      </w:r>
      <w:r w:rsidR="00FB2159">
        <w:rPr>
          <w:color w:val="auto"/>
          <w:sz w:val="22"/>
          <w:szCs w:val="22"/>
        </w:rPr>
        <w:t>objektu</w:t>
      </w:r>
      <w:r w:rsidR="005A49C2">
        <w:rPr>
          <w:color w:val="auto"/>
          <w:sz w:val="22"/>
          <w:szCs w:val="22"/>
        </w:rPr>
        <w:t xml:space="preserve"> Šafránkova pavilonu</w:t>
      </w:r>
      <w:r w:rsidR="00FB2159">
        <w:rPr>
          <w:color w:val="auto"/>
          <w:sz w:val="22"/>
          <w:szCs w:val="22"/>
        </w:rPr>
        <w:t xml:space="preserve"> je </w:t>
      </w:r>
      <w:r w:rsidR="005A49C2">
        <w:rPr>
          <w:color w:val="auto"/>
          <w:sz w:val="22"/>
          <w:szCs w:val="22"/>
        </w:rPr>
        <w:t xml:space="preserve">stávající </w:t>
      </w:r>
      <w:r w:rsidR="00FB2159">
        <w:rPr>
          <w:color w:val="auto"/>
          <w:sz w:val="22"/>
          <w:szCs w:val="22"/>
        </w:rPr>
        <w:t>bezbariérové WC a i výtahy jsou uzpůsobeny pro bezbariérový provoz.</w:t>
      </w:r>
      <w:r w:rsidR="005A49C2">
        <w:rPr>
          <w:color w:val="auto"/>
          <w:sz w:val="22"/>
          <w:szCs w:val="22"/>
        </w:rPr>
        <w:t xml:space="preserve"> Vstupy do objektu jsou rovněž stávající a bezbariérové.</w:t>
      </w:r>
      <w:r w:rsidR="00FB2159">
        <w:rPr>
          <w:color w:val="auto"/>
          <w:sz w:val="22"/>
          <w:szCs w:val="22"/>
        </w:rPr>
        <w:t xml:space="preserve"> </w:t>
      </w:r>
      <w:r w:rsidR="009B3DEC">
        <w:rPr>
          <w:color w:val="auto"/>
          <w:sz w:val="22"/>
          <w:szCs w:val="22"/>
        </w:rPr>
        <w:t xml:space="preserve">Z celkového počtu bude 5 pokojů uzpůsobeno pro bezbariérové užívání dle </w:t>
      </w:r>
      <w:proofErr w:type="spellStart"/>
      <w:r w:rsidR="009B3DEC">
        <w:rPr>
          <w:color w:val="auto"/>
          <w:sz w:val="22"/>
          <w:szCs w:val="22"/>
        </w:rPr>
        <w:t>Vyhl</w:t>
      </w:r>
      <w:proofErr w:type="spellEnd"/>
      <w:r w:rsidR="009B3DEC">
        <w:rPr>
          <w:color w:val="auto"/>
          <w:sz w:val="22"/>
          <w:szCs w:val="22"/>
        </w:rPr>
        <w:t>. č. 398/200</w:t>
      </w:r>
      <w:r w:rsidR="004E46F7">
        <w:rPr>
          <w:color w:val="auto"/>
          <w:sz w:val="22"/>
          <w:szCs w:val="22"/>
        </w:rPr>
        <w:t>9</w:t>
      </w:r>
      <w:r w:rsidR="009B3DEC">
        <w:rPr>
          <w:color w:val="auto"/>
          <w:sz w:val="22"/>
          <w:szCs w:val="22"/>
        </w:rPr>
        <w:t xml:space="preserve"> </w:t>
      </w:r>
      <w:proofErr w:type="gramStart"/>
      <w:r w:rsidR="009B3DEC">
        <w:rPr>
          <w:color w:val="auto"/>
          <w:sz w:val="22"/>
          <w:szCs w:val="22"/>
        </w:rPr>
        <w:t>Sb..</w:t>
      </w:r>
      <w:proofErr w:type="gramEnd"/>
      <w:r w:rsidR="009B3DEC">
        <w:rPr>
          <w:color w:val="auto"/>
          <w:sz w:val="22"/>
          <w:szCs w:val="22"/>
        </w:rPr>
        <w:t xml:space="preserve"> V suterénu bude bezbariérové WC. V prostoru mezi dostavbou a ubytovnou je v 1.NP sklopná invalidní plošina.</w:t>
      </w:r>
    </w:p>
    <w:p w14:paraId="65BEBCBE" w14:textId="77777777" w:rsidR="00CC62D2" w:rsidRPr="00411644" w:rsidRDefault="00CC62D2" w:rsidP="00CC62D2">
      <w:pPr>
        <w:pStyle w:val="Default"/>
        <w:rPr>
          <w:b/>
          <w:color w:val="auto"/>
          <w:sz w:val="22"/>
          <w:szCs w:val="22"/>
        </w:rPr>
      </w:pPr>
      <w:r w:rsidRPr="00411644">
        <w:rPr>
          <w:b/>
          <w:color w:val="auto"/>
          <w:sz w:val="22"/>
          <w:szCs w:val="22"/>
        </w:rPr>
        <w:t>e) informace o tom, zda a v jakých částech dokumentace jsou zohledněny podmínky závazných stanovisek dotčených orgánů:</w:t>
      </w:r>
    </w:p>
    <w:p w14:paraId="615BC227" w14:textId="77777777" w:rsidR="00CC62D2" w:rsidRPr="00411644" w:rsidRDefault="00CC62D2" w:rsidP="00CC62D2">
      <w:pPr>
        <w:pStyle w:val="Default"/>
        <w:rPr>
          <w:color w:val="auto"/>
          <w:sz w:val="22"/>
          <w:szCs w:val="22"/>
        </w:rPr>
      </w:pPr>
      <w:r>
        <w:rPr>
          <w:color w:val="auto"/>
          <w:sz w:val="22"/>
          <w:szCs w:val="22"/>
        </w:rPr>
        <w:t>Budou doplněny po projednání a získání rozhodnutí a stanovisek.</w:t>
      </w:r>
      <w:r w:rsidRPr="00411644">
        <w:rPr>
          <w:color w:val="auto"/>
          <w:sz w:val="22"/>
          <w:szCs w:val="22"/>
        </w:rPr>
        <w:t xml:space="preserve"> </w:t>
      </w:r>
    </w:p>
    <w:p w14:paraId="1834390C" w14:textId="77777777" w:rsidR="00CC62D2" w:rsidRDefault="00CC62D2" w:rsidP="00CC62D2">
      <w:pPr>
        <w:pStyle w:val="Default"/>
        <w:rPr>
          <w:b/>
          <w:color w:val="auto"/>
          <w:sz w:val="22"/>
          <w:szCs w:val="22"/>
        </w:rPr>
      </w:pPr>
      <w:r w:rsidRPr="00411644">
        <w:rPr>
          <w:b/>
          <w:color w:val="auto"/>
          <w:sz w:val="22"/>
          <w:szCs w:val="22"/>
        </w:rPr>
        <w:t>f) ochrana stavby podle jiných právních předpisů</w:t>
      </w:r>
      <w:r>
        <w:rPr>
          <w:b/>
          <w:color w:val="auto"/>
          <w:sz w:val="22"/>
          <w:szCs w:val="22"/>
        </w:rPr>
        <w:t>:</w:t>
      </w:r>
    </w:p>
    <w:p w14:paraId="267D43E6" w14:textId="77777777" w:rsidR="00CC62D2" w:rsidRDefault="00CC62D2" w:rsidP="00160B09">
      <w:pPr>
        <w:pStyle w:val="Default"/>
        <w:rPr>
          <w:color w:val="auto"/>
          <w:sz w:val="22"/>
          <w:szCs w:val="22"/>
        </w:rPr>
      </w:pPr>
      <w:r w:rsidRPr="00CC62D2">
        <w:rPr>
          <w:color w:val="auto"/>
          <w:sz w:val="22"/>
          <w:szCs w:val="22"/>
        </w:rPr>
        <w:t>Nejsou žádné.</w:t>
      </w:r>
    </w:p>
    <w:p w14:paraId="2EA28D6C" w14:textId="77777777" w:rsidR="00CC62D2" w:rsidRPr="004A3493" w:rsidRDefault="00CC62D2" w:rsidP="00CC62D2">
      <w:pPr>
        <w:pStyle w:val="Default"/>
        <w:rPr>
          <w:b/>
          <w:color w:val="auto"/>
          <w:sz w:val="22"/>
          <w:szCs w:val="22"/>
        </w:rPr>
      </w:pPr>
      <w:r w:rsidRPr="004A3493">
        <w:rPr>
          <w:b/>
          <w:color w:val="auto"/>
          <w:sz w:val="22"/>
          <w:szCs w:val="22"/>
        </w:rPr>
        <w:t>g) navrhované parametry stavby - zastavěná plocha, obestavěný prostor, užitná plocha, počet funkčních jednotek a jejich velikosti apod.:</w:t>
      </w:r>
    </w:p>
    <w:p w14:paraId="2D182AEC" w14:textId="00DC7715" w:rsidR="00CC62D2" w:rsidRDefault="005A49C2" w:rsidP="00CC62D2">
      <w:pPr>
        <w:spacing w:after="0"/>
        <w:jc w:val="both"/>
        <w:rPr>
          <w:rFonts w:ascii="Arial" w:hAnsi="Arial" w:cs="Arial"/>
        </w:rPr>
      </w:pPr>
      <w:r>
        <w:rPr>
          <w:rFonts w:ascii="Arial" w:hAnsi="Arial" w:cs="Arial"/>
        </w:rPr>
        <w:t xml:space="preserve">Zastavěná plocha se </w:t>
      </w:r>
      <w:r w:rsidR="00CC62D2" w:rsidRPr="00CC62D2">
        <w:rPr>
          <w:rFonts w:ascii="Arial" w:hAnsi="Arial" w:cs="Arial"/>
        </w:rPr>
        <w:t xml:space="preserve">mění -  plocha zastavěná objektem </w:t>
      </w:r>
      <w:r w:rsidR="00CC62D2">
        <w:rPr>
          <w:rFonts w:ascii="Arial" w:hAnsi="Arial" w:cs="Arial"/>
        </w:rPr>
        <w:t xml:space="preserve">2.426 </w:t>
      </w:r>
      <w:proofErr w:type="spellStart"/>
      <w:r w:rsidR="00CC62D2">
        <w:rPr>
          <w:rFonts w:ascii="Arial" w:hAnsi="Arial" w:cs="Arial"/>
        </w:rPr>
        <w:t>m</w:t>
      </w:r>
      <w:r w:rsidR="00CC62D2">
        <w:rPr>
          <w:rFonts w:ascii="Arial" w:hAnsi="Arial" w:cs="Arial"/>
          <w:vertAlign w:val="superscript"/>
        </w:rPr>
        <w:t>2</w:t>
      </w:r>
      <w:proofErr w:type="spellEnd"/>
      <w:r w:rsidR="00CC62D2" w:rsidRPr="00CC62D2">
        <w:rPr>
          <w:rFonts w:ascii="Arial" w:hAnsi="Arial" w:cs="Arial"/>
        </w:rPr>
        <w:t xml:space="preserve"> na </w:t>
      </w:r>
      <w:proofErr w:type="spellStart"/>
      <w:r w:rsidR="00CC62D2" w:rsidRPr="00CC62D2">
        <w:rPr>
          <w:rFonts w:ascii="Arial" w:hAnsi="Arial" w:cs="Arial"/>
        </w:rPr>
        <w:t>ppč</w:t>
      </w:r>
      <w:proofErr w:type="spellEnd"/>
      <w:r w:rsidR="00CC62D2" w:rsidRPr="00CC62D2">
        <w:rPr>
          <w:rFonts w:ascii="Arial" w:hAnsi="Arial" w:cs="Arial"/>
        </w:rPr>
        <w:t xml:space="preserve">. </w:t>
      </w:r>
      <w:r w:rsidR="00CC62D2">
        <w:rPr>
          <w:rFonts w:ascii="Arial" w:hAnsi="Arial" w:cs="Arial"/>
        </w:rPr>
        <w:t>11330/3</w:t>
      </w:r>
      <w:r w:rsidR="00CC62D2" w:rsidRPr="00CC62D2">
        <w:rPr>
          <w:rFonts w:ascii="Arial" w:hAnsi="Arial" w:cs="Arial"/>
        </w:rPr>
        <w:t xml:space="preserve"> v </w:t>
      </w:r>
      <w:proofErr w:type="spellStart"/>
      <w:r w:rsidR="00CC62D2" w:rsidRPr="00CC62D2">
        <w:rPr>
          <w:rFonts w:ascii="Arial" w:hAnsi="Arial" w:cs="Arial"/>
        </w:rPr>
        <w:t>k.ú</w:t>
      </w:r>
      <w:proofErr w:type="spellEnd"/>
      <w:r w:rsidR="00CC62D2" w:rsidRPr="00CC62D2">
        <w:rPr>
          <w:rFonts w:ascii="Arial" w:hAnsi="Arial" w:cs="Arial"/>
        </w:rPr>
        <w:t>.</w:t>
      </w:r>
    </w:p>
    <w:p w14:paraId="24D10C77" w14:textId="77777777" w:rsidR="005A49C2" w:rsidRDefault="00CC62D2" w:rsidP="00776B4C">
      <w:pPr>
        <w:pStyle w:val="Default"/>
        <w:rPr>
          <w:color w:val="FF0000"/>
          <w:sz w:val="22"/>
          <w:szCs w:val="22"/>
        </w:rPr>
      </w:pPr>
      <w:r w:rsidRPr="00776B4C">
        <w:rPr>
          <w:sz w:val="22"/>
          <w:szCs w:val="22"/>
        </w:rPr>
        <w:t>Plzeň.</w:t>
      </w:r>
      <w:r w:rsidR="00776B4C" w:rsidRPr="00776B4C">
        <w:rPr>
          <w:color w:val="FF0000"/>
          <w:sz w:val="22"/>
          <w:szCs w:val="22"/>
        </w:rPr>
        <w:t xml:space="preserve"> </w:t>
      </w:r>
      <w:r w:rsidR="00776B4C">
        <w:rPr>
          <w:color w:val="FF0000"/>
          <w:sz w:val="22"/>
          <w:szCs w:val="22"/>
        </w:rPr>
        <w:tab/>
      </w:r>
      <w:r w:rsidR="00776B4C">
        <w:rPr>
          <w:color w:val="FF0000"/>
          <w:sz w:val="22"/>
          <w:szCs w:val="22"/>
        </w:rPr>
        <w:tab/>
      </w:r>
    </w:p>
    <w:p w14:paraId="13336C8A" w14:textId="4DFFD3BB" w:rsidR="00776B4C" w:rsidRPr="00776B4C" w:rsidRDefault="00776B4C" w:rsidP="005A49C2">
      <w:pPr>
        <w:pStyle w:val="Default"/>
        <w:ind w:left="1416"/>
        <w:rPr>
          <w:color w:val="auto"/>
          <w:sz w:val="22"/>
          <w:szCs w:val="22"/>
        </w:rPr>
      </w:pPr>
      <w:r>
        <w:rPr>
          <w:color w:val="FF0000"/>
          <w:sz w:val="22"/>
          <w:szCs w:val="22"/>
        </w:rPr>
        <w:t xml:space="preserve">           </w:t>
      </w:r>
      <w:r>
        <w:rPr>
          <w:color w:val="FF0000"/>
          <w:sz w:val="22"/>
          <w:szCs w:val="22"/>
        </w:rPr>
        <w:tab/>
      </w:r>
      <w:r>
        <w:rPr>
          <w:color w:val="FF0000"/>
          <w:sz w:val="22"/>
          <w:szCs w:val="22"/>
        </w:rPr>
        <w:tab/>
      </w:r>
      <w:r w:rsidRPr="00776B4C">
        <w:rPr>
          <w:color w:val="auto"/>
          <w:sz w:val="22"/>
          <w:szCs w:val="22"/>
        </w:rPr>
        <w:t xml:space="preserve"> - rekonstruovaná část: </w:t>
      </w:r>
      <w:r w:rsidRPr="00776B4C">
        <w:rPr>
          <w:color w:val="auto"/>
          <w:sz w:val="22"/>
          <w:szCs w:val="22"/>
        </w:rPr>
        <w:tab/>
        <w:t xml:space="preserve">  </w:t>
      </w:r>
      <w:r w:rsidR="005A49C2">
        <w:rPr>
          <w:color w:val="auto"/>
          <w:sz w:val="22"/>
          <w:szCs w:val="22"/>
        </w:rPr>
        <w:tab/>
      </w:r>
      <w:r w:rsidR="005A49C2">
        <w:rPr>
          <w:color w:val="auto"/>
          <w:sz w:val="22"/>
          <w:szCs w:val="22"/>
        </w:rPr>
        <w:tab/>
      </w:r>
      <w:r w:rsidRPr="00776B4C">
        <w:rPr>
          <w:color w:val="auto"/>
          <w:sz w:val="22"/>
          <w:szCs w:val="22"/>
        </w:rPr>
        <w:t xml:space="preserve">   795 m</w:t>
      </w:r>
      <w:r w:rsidRPr="00776B4C">
        <w:rPr>
          <w:color w:val="auto"/>
          <w:sz w:val="22"/>
          <w:szCs w:val="22"/>
          <w:vertAlign w:val="superscript"/>
        </w:rPr>
        <w:t>2</w:t>
      </w:r>
    </w:p>
    <w:p w14:paraId="36D7A494" w14:textId="43EE673A" w:rsidR="00CC62D2" w:rsidRPr="00776B4C" w:rsidRDefault="005A49C2" w:rsidP="00CC62D2">
      <w:pPr>
        <w:spacing w:after="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 přístavba schodiště a výtahu</w:t>
      </w:r>
      <w:r>
        <w:rPr>
          <w:rFonts w:ascii="Arial" w:hAnsi="Arial" w:cs="Arial"/>
        </w:rPr>
        <w:tab/>
      </w:r>
      <w:r>
        <w:rPr>
          <w:rFonts w:ascii="Arial" w:hAnsi="Arial" w:cs="Arial"/>
        </w:rPr>
        <w:tab/>
        <w:t xml:space="preserve">     25 m</w:t>
      </w:r>
      <w:r>
        <w:rPr>
          <w:rFonts w:ascii="Arial" w:hAnsi="Arial" w:cs="Arial"/>
          <w:vertAlign w:val="superscript"/>
        </w:rPr>
        <w:t>2</w:t>
      </w:r>
      <w:r>
        <w:rPr>
          <w:rFonts w:ascii="Arial" w:hAnsi="Arial" w:cs="Arial"/>
        </w:rPr>
        <w:tab/>
        <w:t xml:space="preserve">   </w:t>
      </w:r>
    </w:p>
    <w:p w14:paraId="09D18F52" w14:textId="77777777" w:rsidR="00776B4C" w:rsidRPr="00776B4C" w:rsidRDefault="00A03D95" w:rsidP="00160B09">
      <w:pPr>
        <w:pStyle w:val="Default"/>
        <w:rPr>
          <w:color w:val="auto"/>
          <w:sz w:val="22"/>
          <w:szCs w:val="22"/>
        </w:rPr>
      </w:pPr>
      <w:r w:rsidRPr="00776B4C">
        <w:rPr>
          <w:color w:val="auto"/>
          <w:sz w:val="22"/>
          <w:szCs w:val="22"/>
        </w:rPr>
        <w:t>Obestavěný prostor</w:t>
      </w:r>
      <w:r w:rsidR="00776B4C" w:rsidRPr="00776B4C">
        <w:rPr>
          <w:color w:val="auto"/>
          <w:sz w:val="22"/>
          <w:szCs w:val="22"/>
        </w:rPr>
        <w:t>:</w:t>
      </w:r>
      <w:r w:rsidR="00776B4C" w:rsidRPr="00776B4C">
        <w:rPr>
          <w:color w:val="auto"/>
          <w:sz w:val="22"/>
          <w:szCs w:val="22"/>
        </w:rPr>
        <w:tab/>
        <w:t xml:space="preserve"> </w:t>
      </w:r>
      <w:r w:rsidR="00FB2159" w:rsidRPr="00776B4C">
        <w:rPr>
          <w:color w:val="auto"/>
          <w:sz w:val="22"/>
          <w:szCs w:val="22"/>
        </w:rPr>
        <w:t xml:space="preserve"> </w:t>
      </w:r>
      <w:r w:rsidR="00776B4C" w:rsidRPr="00776B4C">
        <w:rPr>
          <w:color w:val="auto"/>
          <w:sz w:val="22"/>
          <w:szCs w:val="22"/>
        </w:rPr>
        <w:tab/>
        <w:t xml:space="preserve"> - r</w:t>
      </w:r>
      <w:r w:rsidR="00FB2159" w:rsidRPr="00776B4C">
        <w:rPr>
          <w:color w:val="auto"/>
          <w:sz w:val="22"/>
          <w:szCs w:val="22"/>
        </w:rPr>
        <w:t>ekonstruovan</w:t>
      </w:r>
      <w:r w:rsidR="00776B4C" w:rsidRPr="00776B4C">
        <w:rPr>
          <w:color w:val="auto"/>
          <w:sz w:val="22"/>
          <w:szCs w:val="22"/>
        </w:rPr>
        <w:t>á</w:t>
      </w:r>
      <w:r w:rsidR="00FB2159" w:rsidRPr="00776B4C">
        <w:rPr>
          <w:color w:val="auto"/>
          <w:sz w:val="22"/>
          <w:szCs w:val="22"/>
        </w:rPr>
        <w:t xml:space="preserve"> část</w:t>
      </w:r>
      <w:r w:rsidR="00776B4C" w:rsidRPr="00776B4C">
        <w:rPr>
          <w:color w:val="auto"/>
          <w:sz w:val="22"/>
          <w:szCs w:val="22"/>
        </w:rPr>
        <w:t>:</w:t>
      </w:r>
      <w:r w:rsidR="00776B4C" w:rsidRPr="00776B4C">
        <w:rPr>
          <w:color w:val="auto"/>
          <w:sz w:val="22"/>
          <w:szCs w:val="22"/>
        </w:rPr>
        <w:tab/>
        <w:t>původní</w:t>
      </w:r>
      <w:r w:rsidR="00776B4C" w:rsidRPr="00776B4C">
        <w:rPr>
          <w:color w:val="auto"/>
          <w:sz w:val="22"/>
          <w:szCs w:val="22"/>
        </w:rPr>
        <w:tab/>
        <w:t>16.948 m</w:t>
      </w:r>
      <w:r w:rsidR="00776B4C" w:rsidRPr="00776B4C">
        <w:rPr>
          <w:color w:val="auto"/>
          <w:sz w:val="22"/>
          <w:szCs w:val="22"/>
          <w:vertAlign w:val="superscript"/>
        </w:rPr>
        <w:t>3</w:t>
      </w:r>
    </w:p>
    <w:p w14:paraId="4773F031" w14:textId="77777777" w:rsidR="00776B4C" w:rsidRPr="00776B4C" w:rsidRDefault="00776B4C" w:rsidP="00160B09">
      <w:pPr>
        <w:pStyle w:val="Default"/>
        <w:rPr>
          <w:color w:val="auto"/>
          <w:sz w:val="22"/>
          <w:szCs w:val="22"/>
        </w:rPr>
      </w:pPr>
      <w:r w:rsidRPr="00776B4C">
        <w:rPr>
          <w:color w:val="auto"/>
          <w:sz w:val="22"/>
          <w:szCs w:val="22"/>
        </w:rPr>
        <w:tab/>
      </w:r>
      <w:r w:rsidRPr="00776B4C">
        <w:rPr>
          <w:color w:val="auto"/>
          <w:sz w:val="22"/>
          <w:szCs w:val="22"/>
        </w:rPr>
        <w:tab/>
      </w:r>
      <w:r w:rsidRPr="00776B4C">
        <w:rPr>
          <w:color w:val="auto"/>
          <w:sz w:val="22"/>
          <w:szCs w:val="22"/>
        </w:rPr>
        <w:tab/>
      </w:r>
      <w:r w:rsidRPr="00776B4C">
        <w:rPr>
          <w:color w:val="auto"/>
          <w:sz w:val="22"/>
          <w:szCs w:val="22"/>
        </w:rPr>
        <w:tab/>
      </w:r>
      <w:r w:rsidRPr="00776B4C">
        <w:rPr>
          <w:color w:val="auto"/>
          <w:sz w:val="22"/>
          <w:szCs w:val="22"/>
        </w:rPr>
        <w:tab/>
      </w:r>
      <w:r w:rsidRPr="00776B4C">
        <w:rPr>
          <w:color w:val="auto"/>
          <w:sz w:val="22"/>
          <w:szCs w:val="22"/>
        </w:rPr>
        <w:tab/>
      </w:r>
      <w:r w:rsidRPr="00776B4C">
        <w:rPr>
          <w:color w:val="auto"/>
          <w:sz w:val="22"/>
          <w:szCs w:val="22"/>
        </w:rPr>
        <w:tab/>
      </w:r>
      <w:r w:rsidRPr="00776B4C">
        <w:rPr>
          <w:color w:val="auto"/>
          <w:sz w:val="22"/>
          <w:szCs w:val="22"/>
        </w:rPr>
        <w:tab/>
        <w:t>nový</w:t>
      </w:r>
      <w:r w:rsidRPr="00776B4C">
        <w:rPr>
          <w:color w:val="auto"/>
          <w:sz w:val="22"/>
          <w:szCs w:val="22"/>
        </w:rPr>
        <w:tab/>
      </w:r>
      <w:r w:rsidRPr="00776B4C">
        <w:rPr>
          <w:color w:val="auto"/>
          <w:sz w:val="22"/>
          <w:szCs w:val="22"/>
        </w:rPr>
        <w:tab/>
        <w:t>19.418 m</w:t>
      </w:r>
      <w:r w:rsidRPr="00776B4C">
        <w:rPr>
          <w:color w:val="auto"/>
          <w:sz w:val="22"/>
          <w:szCs w:val="22"/>
          <w:vertAlign w:val="superscript"/>
        </w:rPr>
        <w:t>3</w:t>
      </w:r>
    </w:p>
    <w:p w14:paraId="45D25281" w14:textId="2F4471A6" w:rsidR="00776B4C" w:rsidRPr="00776B4C" w:rsidRDefault="00776B4C" w:rsidP="00160B09">
      <w:pPr>
        <w:pStyle w:val="Default"/>
        <w:rPr>
          <w:color w:val="auto"/>
          <w:sz w:val="22"/>
          <w:szCs w:val="22"/>
          <w:vertAlign w:val="superscript"/>
        </w:rPr>
      </w:pPr>
      <w:r w:rsidRPr="00776B4C">
        <w:rPr>
          <w:color w:val="auto"/>
          <w:sz w:val="22"/>
          <w:szCs w:val="22"/>
        </w:rPr>
        <w:t>Zvětšený obestavěný prostor</w:t>
      </w:r>
      <w:r w:rsidRPr="00776B4C">
        <w:rPr>
          <w:color w:val="auto"/>
          <w:sz w:val="22"/>
          <w:szCs w:val="22"/>
        </w:rPr>
        <w:tab/>
        <w:t xml:space="preserve"> o:</w:t>
      </w:r>
      <w:r w:rsidRPr="00776B4C">
        <w:rPr>
          <w:color w:val="auto"/>
          <w:sz w:val="22"/>
          <w:szCs w:val="22"/>
        </w:rPr>
        <w:tab/>
      </w:r>
      <w:r w:rsidRPr="00776B4C">
        <w:rPr>
          <w:color w:val="auto"/>
          <w:sz w:val="22"/>
          <w:szCs w:val="22"/>
        </w:rPr>
        <w:tab/>
      </w:r>
      <w:r w:rsidRPr="00776B4C">
        <w:rPr>
          <w:color w:val="auto"/>
          <w:sz w:val="22"/>
          <w:szCs w:val="22"/>
        </w:rPr>
        <w:tab/>
      </w:r>
      <w:r w:rsidRPr="00776B4C">
        <w:rPr>
          <w:color w:val="auto"/>
          <w:sz w:val="22"/>
          <w:szCs w:val="22"/>
        </w:rPr>
        <w:tab/>
      </w:r>
      <w:r w:rsidRPr="00776B4C">
        <w:rPr>
          <w:color w:val="auto"/>
          <w:sz w:val="22"/>
          <w:szCs w:val="22"/>
        </w:rPr>
        <w:tab/>
        <w:t xml:space="preserve">  </w:t>
      </w:r>
      <w:r w:rsidRPr="00776B4C">
        <w:rPr>
          <w:color w:val="auto"/>
          <w:sz w:val="22"/>
          <w:szCs w:val="22"/>
        </w:rPr>
        <w:tab/>
        <w:t xml:space="preserve">  2.</w:t>
      </w:r>
      <w:r w:rsidR="003E54FA">
        <w:rPr>
          <w:color w:val="auto"/>
          <w:sz w:val="22"/>
          <w:szCs w:val="22"/>
        </w:rPr>
        <w:t>470</w:t>
      </w:r>
      <w:r w:rsidRPr="00776B4C">
        <w:rPr>
          <w:color w:val="auto"/>
          <w:sz w:val="22"/>
          <w:szCs w:val="22"/>
        </w:rPr>
        <w:t xml:space="preserve"> m</w:t>
      </w:r>
      <w:r w:rsidRPr="00776B4C">
        <w:rPr>
          <w:color w:val="auto"/>
          <w:sz w:val="22"/>
          <w:szCs w:val="22"/>
          <w:vertAlign w:val="superscript"/>
        </w:rPr>
        <w:t>3</w:t>
      </w:r>
    </w:p>
    <w:p w14:paraId="30B3FC60" w14:textId="77777777" w:rsidR="00776B4C" w:rsidRPr="00776B4C" w:rsidRDefault="00776B4C" w:rsidP="00160B09">
      <w:pPr>
        <w:pStyle w:val="Default"/>
        <w:rPr>
          <w:color w:val="FF0000"/>
          <w:sz w:val="22"/>
          <w:szCs w:val="22"/>
        </w:rPr>
      </w:pPr>
      <w:r>
        <w:rPr>
          <w:color w:val="FF0000"/>
          <w:sz w:val="22"/>
          <w:szCs w:val="22"/>
        </w:rPr>
        <w:tab/>
      </w:r>
      <w:r>
        <w:rPr>
          <w:color w:val="FF0000"/>
          <w:sz w:val="22"/>
          <w:szCs w:val="22"/>
        </w:rPr>
        <w:tab/>
      </w:r>
      <w:r>
        <w:rPr>
          <w:color w:val="FF0000"/>
          <w:sz w:val="22"/>
          <w:szCs w:val="22"/>
        </w:rPr>
        <w:tab/>
      </w:r>
    </w:p>
    <w:p w14:paraId="03E5BCBB" w14:textId="77777777" w:rsidR="00FB2159" w:rsidRPr="00FB2159" w:rsidRDefault="00FB2159" w:rsidP="00FB2159">
      <w:pPr>
        <w:spacing w:after="0" w:line="240" w:lineRule="auto"/>
        <w:rPr>
          <w:rFonts w:ascii="Arial" w:hAnsi="Arial" w:cs="Arial"/>
          <w:b/>
          <w:bCs/>
        </w:rPr>
      </w:pPr>
      <w:r w:rsidRPr="00FB2159">
        <w:rPr>
          <w:rFonts w:ascii="Arial" w:hAnsi="Arial" w:cs="Arial"/>
          <w:b/>
          <w:bCs/>
        </w:rPr>
        <w:t>Kapacitní údaje:</w:t>
      </w:r>
      <w:r w:rsidRPr="00FB2159">
        <w:rPr>
          <w:rFonts w:ascii="Arial" w:hAnsi="Arial" w:cs="Arial"/>
          <w:b/>
          <w:bCs/>
        </w:rPr>
        <w:tab/>
        <w:t>stávající počet pokojů</w:t>
      </w:r>
      <w:r w:rsidRPr="00FB2159">
        <w:rPr>
          <w:rFonts w:ascii="Arial" w:hAnsi="Arial" w:cs="Arial"/>
          <w:b/>
          <w:bCs/>
        </w:rPr>
        <w:tab/>
        <w:t>nový počet pokojů</w:t>
      </w:r>
      <w:r w:rsidRPr="00FB2159">
        <w:rPr>
          <w:rFonts w:ascii="Arial" w:hAnsi="Arial" w:cs="Arial"/>
          <w:b/>
          <w:bCs/>
        </w:rPr>
        <w:tab/>
        <w:t xml:space="preserve">     </w:t>
      </w:r>
    </w:p>
    <w:p w14:paraId="1F85FAD9" w14:textId="77777777" w:rsidR="00FB2159" w:rsidRPr="00FB2159" w:rsidRDefault="00FB2159" w:rsidP="00FB2159">
      <w:pPr>
        <w:spacing w:after="0" w:line="240" w:lineRule="auto"/>
        <w:rPr>
          <w:rFonts w:ascii="Arial" w:hAnsi="Arial" w:cs="Arial"/>
          <w:bCs/>
        </w:rPr>
      </w:pPr>
      <w:r w:rsidRPr="00FB2159">
        <w:rPr>
          <w:rFonts w:ascii="Arial" w:hAnsi="Arial" w:cs="Arial"/>
          <w:bCs/>
        </w:rPr>
        <w:t>1.NP</w:t>
      </w:r>
      <w:r w:rsidRPr="00FB2159">
        <w:rPr>
          <w:rFonts w:ascii="Arial" w:hAnsi="Arial" w:cs="Arial"/>
          <w:bCs/>
        </w:rPr>
        <w:tab/>
        <w:t>stávající</w:t>
      </w:r>
      <w:r w:rsidRPr="00FB2159">
        <w:rPr>
          <w:rFonts w:ascii="Arial" w:hAnsi="Arial" w:cs="Arial"/>
          <w:bCs/>
        </w:rPr>
        <w:tab/>
      </w:r>
      <w:r w:rsidRPr="00FB2159">
        <w:rPr>
          <w:rFonts w:ascii="Arial" w:hAnsi="Arial" w:cs="Arial"/>
          <w:bCs/>
        </w:rPr>
        <w:tab/>
        <w:t>13 pokojů</w:t>
      </w:r>
      <w:r w:rsidRPr="00FB2159">
        <w:rPr>
          <w:rFonts w:ascii="Arial" w:hAnsi="Arial" w:cs="Arial"/>
          <w:bCs/>
        </w:rPr>
        <w:tab/>
      </w:r>
      <w:r w:rsidRPr="00FB2159">
        <w:rPr>
          <w:rFonts w:ascii="Arial" w:hAnsi="Arial" w:cs="Arial"/>
          <w:bCs/>
        </w:rPr>
        <w:tab/>
      </w:r>
      <w:r w:rsidRPr="00FB2159">
        <w:rPr>
          <w:rFonts w:ascii="Arial" w:hAnsi="Arial" w:cs="Arial"/>
          <w:bCs/>
        </w:rPr>
        <w:tab/>
        <w:t>14 pokojů</w:t>
      </w:r>
    </w:p>
    <w:p w14:paraId="71F5110C" w14:textId="2A6B47DC" w:rsidR="00FB2159" w:rsidRPr="00FB2159" w:rsidRDefault="00FB2159" w:rsidP="00FB2159">
      <w:pPr>
        <w:spacing w:after="0" w:line="240" w:lineRule="auto"/>
        <w:rPr>
          <w:rFonts w:ascii="Arial" w:hAnsi="Arial" w:cs="Arial"/>
          <w:bCs/>
        </w:rPr>
      </w:pPr>
      <w:r w:rsidRPr="00FB2159">
        <w:rPr>
          <w:rFonts w:ascii="Arial" w:hAnsi="Arial" w:cs="Arial"/>
          <w:bCs/>
        </w:rPr>
        <w:t>2.NP</w:t>
      </w:r>
      <w:r w:rsidRPr="00FB2159">
        <w:rPr>
          <w:rFonts w:ascii="Arial" w:hAnsi="Arial" w:cs="Arial"/>
          <w:bCs/>
        </w:rPr>
        <w:tab/>
        <w:t>stávající</w:t>
      </w:r>
      <w:r w:rsidRPr="00FB2159">
        <w:rPr>
          <w:rFonts w:ascii="Arial" w:hAnsi="Arial" w:cs="Arial"/>
          <w:bCs/>
        </w:rPr>
        <w:tab/>
      </w:r>
      <w:r w:rsidRPr="00FB2159">
        <w:rPr>
          <w:rFonts w:ascii="Arial" w:hAnsi="Arial" w:cs="Arial"/>
          <w:bCs/>
        </w:rPr>
        <w:tab/>
        <w:t>1</w:t>
      </w:r>
      <w:r w:rsidR="002B7C31">
        <w:rPr>
          <w:rFonts w:ascii="Arial" w:hAnsi="Arial" w:cs="Arial"/>
          <w:bCs/>
        </w:rPr>
        <w:t>7</w:t>
      </w:r>
      <w:r w:rsidRPr="00FB2159">
        <w:rPr>
          <w:rFonts w:ascii="Arial" w:hAnsi="Arial" w:cs="Arial"/>
          <w:bCs/>
        </w:rPr>
        <w:t xml:space="preserve"> pokojů</w:t>
      </w:r>
      <w:r w:rsidRPr="00FB2159">
        <w:rPr>
          <w:rFonts w:ascii="Arial" w:hAnsi="Arial" w:cs="Arial"/>
          <w:bCs/>
        </w:rPr>
        <w:tab/>
      </w:r>
      <w:r w:rsidRPr="00FB2159">
        <w:rPr>
          <w:rFonts w:ascii="Arial" w:hAnsi="Arial" w:cs="Arial"/>
          <w:bCs/>
        </w:rPr>
        <w:tab/>
      </w:r>
      <w:r w:rsidRPr="00FB2159">
        <w:rPr>
          <w:rFonts w:ascii="Arial" w:hAnsi="Arial" w:cs="Arial"/>
          <w:bCs/>
        </w:rPr>
        <w:tab/>
      </w:r>
      <w:r w:rsidR="002B7C31">
        <w:rPr>
          <w:rFonts w:ascii="Arial" w:hAnsi="Arial" w:cs="Arial"/>
          <w:bCs/>
        </w:rPr>
        <w:t>18</w:t>
      </w:r>
      <w:r w:rsidRPr="00FB2159">
        <w:rPr>
          <w:rFonts w:ascii="Arial" w:hAnsi="Arial" w:cs="Arial"/>
          <w:bCs/>
        </w:rPr>
        <w:t xml:space="preserve"> pokojů</w:t>
      </w:r>
    </w:p>
    <w:p w14:paraId="619BFEBB" w14:textId="77777777" w:rsidR="00FB2159" w:rsidRPr="00FB2159" w:rsidRDefault="00FB2159" w:rsidP="00FB2159">
      <w:pPr>
        <w:spacing w:after="0" w:line="240" w:lineRule="auto"/>
        <w:rPr>
          <w:rFonts w:ascii="Arial" w:hAnsi="Arial" w:cs="Arial"/>
          <w:bCs/>
        </w:rPr>
      </w:pPr>
      <w:r w:rsidRPr="00FB2159">
        <w:rPr>
          <w:rFonts w:ascii="Arial" w:hAnsi="Arial" w:cs="Arial"/>
          <w:bCs/>
        </w:rPr>
        <w:t>3.NP</w:t>
      </w:r>
      <w:r w:rsidRPr="00FB2159">
        <w:rPr>
          <w:rFonts w:ascii="Arial" w:hAnsi="Arial" w:cs="Arial"/>
          <w:bCs/>
        </w:rPr>
        <w:tab/>
        <w:t>stávající</w:t>
      </w:r>
      <w:r w:rsidRPr="00FB2159">
        <w:rPr>
          <w:rFonts w:ascii="Arial" w:hAnsi="Arial" w:cs="Arial"/>
          <w:bCs/>
        </w:rPr>
        <w:tab/>
      </w:r>
      <w:r w:rsidRPr="00FB2159">
        <w:rPr>
          <w:rFonts w:ascii="Arial" w:hAnsi="Arial" w:cs="Arial"/>
          <w:bCs/>
        </w:rPr>
        <w:tab/>
        <w:t>17 pokojů</w:t>
      </w:r>
      <w:r w:rsidRPr="00FB2159">
        <w:rPr>
          <w:rFonts w:ascii="Arial" w:hAnsi="Arial" w:cs="Arial"/>
          <w:bCs/>
        </w:rPr>
        <w:tab/>
      </w:r>
      <w:r w:rsidRPr="00FB2159">
        <w:rPr>
          <w:rFonts w:ascii="Arial" w:hAnsi="Arial" w:cs="Arial"/>
          <w:bCs/>
        </w:rPr>
        <w:tab/>
      </w:r>
      <w:r w:rsidRPr="00FB2159">
        <w:rPr>
          <w:rFonts w:ascii="Arial" w:hAnsi="Arial" w:cs="Arial"/>
          <w:bCs/>
        </w:rPr>
        <w:tab/>
        <w:t>23 pokojů</w:t>
      </w:r>
    </w:p>
    <w:p w14:paraId="38883210" w14:textId="77777777" w:rsidR="00FB2159" w:rsidRPr="00FB2159" w:rsidRDefault="00FB2159" w:rsidP="00FB2159">
      <w:pPr>
        <w:spacing w:after="0" w:line="240" w:lineRule="auto"/>
        <w:rPr>
          <w:rFonts w:ascii="Arial" w:hAnsi="Arial" w:cs="Arial"/>
          <w:bCs/>
        </w:rPr>
      </w:pPr>
      <w:r w:rsidRPr="00FB2159">
        <w:rPr>
          <w:rFonts w:ascii="Arial" w:hAnsi="Arial" w:cs="Arial"/>
          <w:bCs/>
        </w:rPr>
        <w:t>4.NP</w:t>
      </w:r>
      <w:r w:rsidRPr="00FB2159">
        <w:rPr>
          <w:rFonts w:ascii="Arial" w:hAnsi="Arial" w:cs="Arial"/>
          <w:bCs/>
        </w:rPr>
        <w:tab/>
        <w:t>stávající</w:t>
      </w:r>
      <w:r w:rsidRPr="00FB2159">
        <w:rPr>
          <w:rFonts w:ascii="Arial" w:hAnsi="Arial" w:cs="Arial"/>
          <w:bCs/>
        </w:rPr>
        <w:tab/>
      </w:r>
      <w:r w:rsidRPr="00FB2159">
        <w:rPr>
          <w:rFonts w:ascii="Arial" w:hAnsi="Arial" w:cs="Arial"/>
          <w:bCs/>
        </w:rPr>
        <w:tab/>
        <w:t>17 pokojů</w:t>
      </w:r>
      <w:r w:rsidRPr="00FB2159">
        <w:rPr>
          <w:rFonts w:ascii="Arial" w:hAnsi="Arial" w:cs="Arial"/>
          <w:bCs/>
        </w:rPr>
        <w:tab/>
      </w:r>
      <w:r w:rsidRPr="00FB2159">
        <w:rPr>
          <w:rFonts w:ascii="Arial" w:hAnsi="Arial" w:cs="Arial"/>
          <w:bCs/>
        </w:rPr>
        <w:tab/>
      </w:r>
      <w:r w:rsidRPr="00FB2159">
        <w:rPr>
          <w:rFonts w:ascii="Arial" w:hAnsi="Arial" w:cs="Arial"/>
          <w:bCs/>
        </w:rPr>
        <w:tab/>
        <w:t>23 pokojů</w:t>
      </w:r>
    </w:p>
    <w:p w14:paraId="5BF55964" w14:textId="77777777" w:rsidR="00FB2159" w:rsidRPr="00FB2159" w:rsidRDefault="00FB2159" w:rsidP="00FB2159">
      <w:pPr>
        <w:spacing w:after="0" w:line="240" w:lineRule="auto"/>
        <w:rPr>
          <w:rFonts w:ascii="Arial" w:hAnsi="Arial" w:cs="Arial"/>
          <w:bCs/>
        </w:rPr>
      </w:pPr>
      <w:r w:rsidRPr="00FB2159">
        <w:rPr>
          <w:rFonts w:ascii="Arial" w:hAnsi="Arial" w:cs="Arial"/>
          <w:bCs/>
        </w:rPr>
        <w:t>5.NP    nástavba</w:t>
      </w:r>
      <w:r w:rsidRPr="00FB2159">
        <w:rPr>
          <w:rFonts w:ascii="Arial" w:hAnsi="Arial" w:cs="Arial"/>
          <w:bCs/>
        </w:rPr>
        <w:tab/>
      </w:r>
      <w:r w:rsidRPr="00FB2159">
        <w:rPr>
          <w:rFonts w:ascii="Arial" w:hAnsi="Arial" w:cs="Arial"/>
          <w:bCs/>
        </w:rPr>
        <w:tab/>
        <w:t>-------------</w:t>
      </w:r>
      <w:r w:rsidRPr="00FB2159">
        <w:rPr>
          <w:rFonts w:ascii="Arial" w:hAnsi="Arial" w:cs="Arial"/>
          <w:bCs/>
        </w:rPr>
        <w:tab/>
      </w:r>
      <w:r w:rsidRPr="00FB2159">
        <w:rPr>
          <w:rFonts w:ascii="Arial" w:hAnsi="Arial" w:cs="Arial"/>
          <w:bCs/>
        </w:rPr>
        <w:tab/>
      </w:r>
      <w:r w:rsidRPr="00FB2159">
        <w:rPr>
          <w:rFonts w:ascii="Arial" w:hAnsi="Arial" w:cs="Arial"/>
          <w:bCs/>
        </w:rPr>
        <w:tab/>
        <w:t>15 pokojů</w:t>
      </w:r>
      <w:r w:rsidRPr="00FB2159">
        <w:rPr>
          <w:rFonts w:ascii="Arial" w:hAnsi="Arial" w:cs="Arial"/>
          <w:bCs/>
        </w:rPr>
        <w:tab/>
      </w:r>
    </w:p>
    <w:p w14:paraId="6E733967" w14:textId="77777777" w:rsidR="00FB2159" w:rsidRPr="00FB2159" w:rsidRDefault="00FB2159" w:rsidP="00FB2159">
      <w:pPr>
        <w:spacing w:after="0" w:line="240" w:lineRule="auto"/>
        <w:rPr>
          <w:rFonts w:ascii="Arial" w:hAnsi="Arial" w:cs="Arial"/>
          <w:bCs/>
        </w:rPr>
      </w:pPr>
    </w:p>
    <w:p w14:paraId="556E09B8" w14:textId="77777777" w:rsidR="00FB2159" w:rsidRPr="00FB2159" w:rsidRDefault="00FB2159" w:rsidP="00FB2159">
      <w:pPr>
        <w:spacing w:after="0" w:line="240" w:lineRule="auto"/>
        <w:rPr>
          <w:rFonts w:ascii="Arial" w:hAnsi="Arial" w:cs="Arial"/>
          <w:bCs/>
        </w:rPr>
      </w:pPr>
      <w:r w:rsidRPr="00FB2159">
        <w:rPr>
          <w:rFonts w:ascii="Arial" w:hAnsi="Arial" w:cs="Arial"/>
          <w:bCs/>
        </w:rPr>
        <w:t>Původní počet lůžek:</w:t>
      </w:r>
      <w:r w:rsidRPr="00FB2159">
        <w:rPr>
          <w:rFonts w:ascii="Arial" w:hAnsi="Arial" w:cs="Arial"/>
          <w:bCs/>
        </w:rPr>
        <w:tab/>
      </w:r>
      <w:r w:rsidRPr="00FB2159">
        <w:rPr>
          <w:rFonts w:ascii="Arial" w:hAnsi="Arial" w:cs="Arial"/>
          <w:bCs/>
        </w:rPr>
        <w:tab/>
      </w:r>
      <w:r w:rsidRPr="00FB2159">
        <w:rPr>
          <w:rFonts w:ascii="Arial" w:hAnsi="Arial" w:cs="Arial"/>
          <w:bCs/>
        </w:rPr>
        <w:tab/>
      </w:r>
      <w:r w:rsidRPr="00FB2159">
        <w:rPr>
          <w:rFonts w:ascii="Arial" w:hAnsi="Arial" w:cs="Arial"/>
          <w:bCs/>
        </w:rPr>
        <w:tab/>
        <w:t>128 lůžek</w:t>
      </w:r>
    </w:p>
    <w:p w14:paraId="7977C7DC" w14:textId="51B5C518" w:rsidR="00FB2159" w:rsidRPr="00FB2159" w:rsidRDefault="00FB2159" w:rsidP="00FB2159">
      <w:pPr>
        <w:spacing w:after="0" w:line="240" w:lineRule="auto"/>
        <w:rPr>
          <w:rFonts w:ascii="Arial" w:hAnsi="Arial" w:cs="Arial"/>
          <w:bCs/>
        </w:rPr>
      </w:pPr>
      <w:r w:rsidRPr="00FB2159">
        <w:rPr>
          <w:rFonts w:ascii="Arial" w:hAnsi="Arial" w:cs="Arial"/>
          <w:bCs/>
        </w:rPr>
        <w:t>Nový navrhovaný počet lůžek</w:t>
      </w:r>
      <w:r w:rsidRPr="00FB2159">
        <w:rPr>
          <w:rFonts w:ascii="Arial" w:hAnsi="Arial" w:cs="Arial"/>
          <w:bCs/>
        </w:rPr>
        <w:tab/>
      </w:r>
      <w:r w:rsidRPr="00FB2159">
        <w:rPr>
          <w:rFonts w:ascii="Arial" w:hAnsi="Arial" w:cs="Arial"/>
          <w:bCs/>
        </w:rPr>
        <w:tab/>
        <w:t>18</w:t>
      </w:r>
      <w:r w:rsidR="001B0FB7">
        <w:rPr>
          <w:rFonts w:ascii="Arial" w:hAnsi="Arial" w:cs="Arial"/>
          <w:bCs/>
        </w:rPr>
        <w:t>5</w:t>
      </w:r>
      <w:r w:rsidRPr="00FB2159">
        <w:rPr>
          <w:rFonts w:ascii="Arial" w:hAnsi="Arial" w:cs="Arial"/>
          <w:bCs/>
        </w:rPr>
        <w:t xml:space="preserve"> lůžek</w:t>
      </w:r>
    </w:p>
    <w:p w14:paraId="033B31F8" w14:textId="07AB8FFF" w:rsidR="00FB2159" w:rsidRDefault="00FB2159" w:rsidP="00FB2159">
      <w:pPr>
        <w:spacing w:after="0" w:line="240" w:lineRule="auto"/>
        <w:rPr>
          <w:rFonts w:ascii="Arial" w:hAnsi="Arial" w:cs="Arial"/>
          <w:bCs/>
        </w:rPr>
      </w:pPr>
      <w:r w:rsidRPr="00FB2159">
        <w:rPr>
          <w:rFonts w:ascii="Arial" w:hAnsi="Arial" w:cs="Arial"/>
          <w:bCs/>
        </w:rPr>
        <w:t>Nárůst kapacity o celkem</w:t>
      </w:r>
      <w:r w:rsidRPr="00FB2159">
        <w:rPr>
          <w:rFonts w:ascii="Arial" w:hAnsi="Arial" w:cs="Arial"/>
          <w:bCs/>
        </w:rPr>
        <w:tab/>
      </w:r>
      <w:r w:rsidRPr="00FB2159">
        <w:rPr>
          <w:rFonts w:ascii="Arial" w:hAnsi="Arial" w:cs="Arial"/>
          <w:bCs/>
        </w:rPr>
        <w:tab/>
      </w:r>
      <w:r w:rsidRPr="00FB2159">
        <w:rPr>
          <w:rFonts w:ascii="Arial" w:hAnsi="Arial" w:cs="Arial"/>
          <w:bCs/>
        </w:rPr>
        <w:tab/>
        <w:t xml:space="preserve">  5</w:t>
      </w:r>
      <w:r w:rsidR="001B0FB7">
        <w:rPr>
          <w:rFonts w:ascii="Arial" w:hAnsi="Arial" w:cs="Arial"/>
          <w:bCs/>
        </w:rPr>
        <w:t>7</w:t>
      </w:r>
      <w:r w:rsidRPr="00FB2159">
        <w:rPr>
          <w:rFonts w:ascii="Arial" w:hAnsi="Arial" w:cs="Arial"/>
          <w:bCs/>
        </w:rPr>
        <w:t xml:space="preserve"> lůžek</w:t>
      </w:r>
    </w:p>
    <w:p w14:paraId="10F8B211" w14:textId="34F6FA44" w:rsidR="00A03D95" w:rsidRPr="00776B4C" w:rsidRDefault="00A03D95" w:rsidP="00160B09">
      <w:pPr>
        <w:pStyle w:val="Default"/>
        <w:rPr>
          <w:color w:val="auto"/>
          <w:sz w:val="22"/>
          <w:szCs w:val="22"/>
        </w:rPr>
      </w:pPr>
      <w:r w:rsidRPr="00776B4C">
        <w:rPr>
          <w:color w:val="auto"/>
          <w:sz w:val="22"/>
          <w:szCs w:val="22"/>
        </w:rPr>
        <w:t>Počet pokojů</w:t>
      </w:r>
      <w:r w:rsidRPr="00776B4C">
        <w:rPr>
          <w:color w:val="auto"/>
          <w:sz w:val="22"/>
          <w:szCs w:val="22"/>
        </w:rPr>
        <w:tab/>
      </w:r>
      <w:r w:rsidRPr="00776B4C">
        <w:rPr>
          <w:color w:val="auto"/>
          <w:sz w:val="22"/>
          <w:szCs w:val="22"/>
        </w:rPr>
        <w:tab/>
        <w:t>původní</w:t>
      </w:r>
      <w:r w:rsidRPr="00776B4C">
        <w:rPr>
          <w:color w:val="auto"/>
          <w:sz w:val="22"/>
          <w:szCs w:val="22"/>
        </w:rPr>
        <w:tab/>
      </w:r>
      <w:r w:rsidR="002B7C31">
        <w:rPr>
          <w:color w:val="auto"/>
          <w:sz w:val="22"/>
          <w:szCs w:val="22"/>
        </w:rPr>
        <w:t>64</w:t>
      </w:r>
      <w:r w:rsidR="00FB2159" w:rsidRPr="00776B4C">
        <w:rPr>
          <w:color w:val="auto"/>
          <w:sz w:val="22"/>
          <w:szCs w:val="22"/>
        </w:rPr>
        <w:t xml:space="preserve"> pokojů</w:t>
      </w:r>
    </w:p>
    <w:p w14:paraId="2FD3E7C8" w14:textId="4F75DDCF" w:rsidR="00A03D95" w:rsidRDefault="00A03D95" w:rsidP="00160B09">
      <w:pPr>
        <w:pStyle w:val="Default"/>
        <w:rPr>
          <w:color w:val="auto"/>
          <w:sz w:val="22"/>
          <w:szCs w:val="22"/>
        </w:rPr>
      </w:pPr>
      <w:r w:rsidRPr="00776B4C">
        <w:rPr>
          <w:color w:val="auto"/>
          <w:sz w:val="22"/>
          <w:szCs w:val="22"/>
        </w:rPr>
        <w:tab/>
      </w:r>
      <w:r w:rsidRPr="00776B4C">
        <w:rPr>
          <w:color w:val="auto"/>
          <w:sz w:val="22"/>
          <w:szCs w:val="22"/>
        </w:rPr>
        <w:tab/>
      </w:r>
      <w:r w:rsidRPr="00776B4C">
        <w:rPr>
          <w:color w:val="auto"/>
          <w:sz w:val="22"/>
          <w:szCs w:val="22"/>
        </w:rPr>
        <w:tab/>
        <w:t>nový</w:t>
      </w:r>
      <w:r w:rsidRPr="00776B4C">
        <w:rPr>
          <w:color w:val="auto"/>
          <w:sz w:val="22"/>
          <w:szCs w:val="22"/>
        </w:rPr>
        <w:tab/>
      </w:r>
      <w:r w:rsidRPr="00776B4C">
        <w:rPr>
          <w:color w:val="auto"/>
          <w:sz w:val="22"/>
          <w:szCs w:val="22"/>
        </w:rPr>
        <w:tab/>
      </w:r>
      <w:r w:rsidR="00FB2159" w:rsidRPr="00776B4C">
        <w:rPr>
          <w:color w:val="auto"/>
          <w:sz w:val="22"/>
          <w:szCs w:val="22"/>
        </w:rPr>
        <w:t>9</w:t>
      </w:r>
      <w:r w:rsidR="002B7C31">
        <w:rPr>
          <w:color w:val="auto"/>
          <w:sz w:val="22"/>
          <w:szCs w:val="22"/>
        </w:rPr>
        <w:t>3</w:t>
      </w:r>
      <w:r w:rsidR="00FB2159" w:rsidRPr="00776B4C">
        <w:rPr>
          <w:color w:val="auto"/>
          <w:sz w:val="22"/>
          <w:szCs w:val="22"/>
        </w:rPr>
        <w:t xml:space="preserve"> pokojů</w:t>
      </w:r>
    </w:p>
    <w:p w14:paraId="3111D417" w14:textId="060DDA14" w:rsidR="009B3DEC" w:rsidRPr="00776B4C" w:rsidRDefault="009B3DEC" w:rsidP="00160B09">
      <w:pPr>
        <w:pStyle w:val="Default"/>
        <w:rPr>
          <w:color w:val="auto"/>
          <w:sz w:val="22"/>
          <w:szCs w:val="22"/>
        </w:rPr>
      </w:pPr>
      <w:r>
        <w:rPr>
          <w:color w:val="auto"/>
          <w:sz w:val="22"/>
          <w:szCs w:val="22"/>
        </w:rPr>
        <w:t xml:space="preserve">Z celkového počtu pokojů je 5 uzpůsobených pro bezbariérové užívání dle </w:t>
      </w:r>
      <w:proofErr w:type="spellStart"/>
      <w:r>
        <w:rPr>
          <w:color w:val="auto"/>
          <w:sz w:val="22"/>
          <w:szCs w:val="22"/>
        </w:rPr>
        <w:t>Vyhl</w:t>
      </w:r>
      <w:proofErr w:type="spellEnd"/>
      <w:r>
        <w:rPr>
          <w:color w:val="auto"/>
          <w:sz w:val="22"/>
          <w:szCs w:val="22"/>
        </w:rPr>
        <w:t>. č. 398/200</w:t>
      </w:r>
      <w:r w:rsidR="004E46F7">
        <w:rPr>
          <w:color w:val="auto"/>
          <w:sz w:val="22"/>
          <w:szCs w:val="22"/>
        </w:rPr>
        <w:t>9</w:t>
      </w:r>
      <w:r>
        <w:rPr>
          <w:color w:val="auto"/>
          <w:sz w:val="22"/>
          <w:szCs w:val="22"/>
        </w:rPr>
        <w:t xml:space="preserve"> Sb.</w:t>
      </w:r>
    </w:p>
    <w:p w14:paraId="6F6FB793" w14:textId="77777777" w:rsidR="00A03D95" w:rsidRPr="00430FCD" w:rsidRDefault="00A03D95" w:rsidP="00A03D95">
      <w:pPr>
        <w:pStyle w:val="Default"/>
        <w:rPr>
          <w:b/>
          <w:color w:val="auto"/>
          <w:sz w:val="22"/>
          <w:szCs w:val="22"/>
        </w:rPr>
      </w:pPr>
      <w:r w:rsidRPr="00454826">
        <w:rPr>
          <w:b/>
          <w:color w:val="auto"/>
          <w:sz w:val="22"/>
          <w:szCs w:val="22"/>
        </w:rPr>
        <w:t xml:space="preserve">h) základní bilance stavby - potřeby a spotřeby médií a hmot, hospodaření s dešťovou vodou, celkové produkované množství a druhy odpadů a emisí, třída energetické </w:t>
      </w:r>
      <w:r w:rsidRPr="00430FCD">
        <w:rPr>
          <w:b/>
          <w:color w:val="auto"/>
          <w:sz w:val="22"/>
          <w:szCs w:val="22"/>
        </w:rPr>
        <w:t>náročnosti budov apod.</w:t>
      </w:r>
      <w:r>
        <w:rPr>
          <w:b/>
          <w:color w:val="auto"/>
          <w:sz w:val="22"/>
          <w:szCs w:val="22"/>
        </w:rPr>
        <w:t>:</w:t>
      </w:r>
      <w:r w:rsidRPr="00430FCD">
        <w:rPr>
          <w:b/>
          <w:color w:val="auto"/>
          <w:sz w:val="22"/>
          <w:szCs w:val="22"/>
        </w:rPr>
        <w:t xml:space="preserve"> </w:t>
      </w:r>
    </w:p>
    <w:p w14:paraId="39BBEC66" w14:textId="36C4E899" w:rsidR="005A49C2" w:rsidRDefault="005A49C2" w:rsidP="005A49C2">
      <w:pPr>
        <w:spacing w:after="0" w:line="240" w:lineRule="auto"/>
        <w:rPr>
          <w:rFonts w:ascii="Arial" w:hAnsi="Arial" w:cs="Arial"/>
          <w:b/>
          <w:bCs/>
          <w:u w:val="single"/>
        </w:rPr>
      </w:pPr>
      <w:r w:rsidRPr="004C49F3">
        <w:rPr>
          <w:rFonts w:ascii="Arial" w:hAnsi="Arial" w:cs="Arial"/>
          <w:b/>
          <w:bCs/>
          <w:u w:val="single"/>
        </w:rPr>
        <w:t xml:space="preserve">Množství potřeby </w:t>
      </w:r>
      <w:proofErr w:type="gramStart"/>
      <w:r w:rsidRPr="004C49F3">
        <w:rPr>
          <w:rFonts w:ascii="Arial" w:hAnsi="Arial" w:cs="Arial"/>
          <w:b/>
          <w:bCs/>
          <w:u w:val="single"/>
        </w:rPr>
        <w:t>vody :</w:t>
      </w:r>
      <w:proofErr w:type="gramEnd"/>
      <w:r w:rsidRPr="004C49F3">
        <w:rPr>
          <w:rFonts w:ascii="Arial" w:hAnsi="Arial" w:cs="Arial"/>
          <w:b/>
          <w:bCs/>
          <w:u w:val="single"/>
        </w:rPr>
        <w:t xml:space="preserve"> </w:t>
      </w:r>
      <w:bookmarkStart w:id="1" w:name="_Hlk486423086"/>
    </w:p>
    <w:p w14:paraId="3E5A5ABC" w14:textId="57CCCC77" w:rsidR="00DD06DF" w:rsidRDefault="005A49C2" w:rsidP="00DD06DF">
      <w:pPr>
        <w:spacing w:after="0" w:line="240" w:lineRule="auto"/>
        <w:rPr>
          <w:rFonts w:ascii="Arial" w:hAnsi="Arial" w:cs="Arial"/>
          <w:bCs/>
        </w:rPr>
      </w:pPr>
      <w:r w:rsidRPr="004C49F3">
        <w:rPr>
          <w:rFonts w:ascii="Arial" w:hAnsi="Arial" w:cs="Arial"/>
          <w:bCs/>
          <w:color w:val="FF0000"/>
        </w:rPr>
        <w:t xml:space="preserve">  </w:t>
      </w:r>
      <w:r w:rsidRPr="004C49F3">
        <w:rPr>
          <w:rFonts w:ascii="Arial" w:hAnsi="Arial" w:cs="Arial"/>
          <w:bCs/>
        </w:rPr>
        <w:t xml:space="preserve">   </w:t>
      </w:r>
      <w:r w:rsidR="00DD06DF" w:rsidRPr="001E44DD">
        <w:rPr>
          <w:noProof/>
          <w:lang w:eastAsia="cs-CZ"/>
        </w:rPr>
        <w:drawing>
          <wp:inline distT="0" distB="0" distL="0" distR="0" wp14:anchorId="4D54840A" wp14:editId="360E25CC">
            <wp:extent cx="5762625" cy="186690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866900"/>
                    </a:xfrm>
                    <a:prstGeom prst="rect">
                      <a:avLst/>
                    </a:prstGeom>
                    <a:noFill/>
                    <a:ln>
                      <a:noFill/>
                    </a:ln>
                  </pic:spPr>
                </pic:pic>
              </a:graphicData>
            </a:graphic>
          </wp:inline>
        </w:drawing>
      </w:r>
    </w:p>
    <w:p w14:paraId="7968DFB7" w14:textId="2EDFA47C" w:rsidR="005A49C2" w:rsidRPr="004C49F3" w:rsidRDefault="005A49C2" w:rsidP="005A49C2">
      <w:pPr>
        <w:spacing w:after="0" w:line="240" w:lineRule="auto"/>
        <w:rPr>
          <w:rFonts w:ascii="Arial" w:hAnsi="Arial" w:cs="Arial"/>
          <w:bCs/>
        </w:rPr>
      </w:pPr>
    </w:p>
    <w:bookmarkEnd w:id="1"/>
    <w:p w14:paraId="4DD3BE04" w14:textId="25761635" w:rsidR="005A49C2" w:rsidRPr="00DD06DF" w:rsidRDefault="00A03D95" w:rsidP="00160B09">
      <w:pPr>
        <w:pStyle w:val="Default"/>
        <w:rPr>
          <w:b/>
          <w:color w:val="auto"/>
          <w:sz w:val="22"/>
          <w:szCs w:val="22"/>
        </w:rPr>
      </w:pPr>
      <w:r w:rsidRPr="00DD06DF">
        <w:rPr>
          <w:b/>
          <w:color w:val="auto"/>
          <w:sz w:val="22"/>
          <w:szCs w:val="22"/>
        </w:rPr>
        <w:t>Bilance dešťových vod</w:t>
      </w:r>
      <w:r w:rsidR="005A49C2" w:rsidRPr="00DD06DF">
        <w:rPr>
          <w:b/>
          <w:color w:val="auto"/>
          <w:sz w:val="22"/>
          <w:szCs w:val="22"/>
        </w:rPr>
        <w:t>:</w:t>
      </w:r>
    </w:p>
    <w:p w14:paraId="04EC4977" w14:textId="785D6A19" w:rsidR="005A49C2" w:rsidRDefault="00351F33" w:rsidP="005A49C2">
      <w:pPr>
        <w:spacing w:after="0" w:line="240" w:lineRule="auto"/>
        <w:rPr>
          <w:rFonts w:ascii="Arial" w:hAnsi="Arial" w:cs="Arial"/>
          <w:b/>
        </w:rPr>
      </w:pPr>
      <w:r>
        <w:rPr>
          <w:rFonts w:ascii="Arial" w:hAnsi="Arial" w:cs="Arial"/>
          <w:b/>
        </w:rPr>
        <w:t>Návrh retenční nádrže</w:t>
      </w:r>
      <w:r w:rsidR="005A49C2" w:rsidRPr="00D43BCA">
        <w:rPr>
          <w:rFonts w:ascii="Arial" w:hAnsi="Arial" w:cs="Arial"/>
          <w:b/>
        </w:rPr>
        <w:t>:</w:t>
      </w:r>
    </w:p>
    <w:p w14:paraId="157F0002" w14:textId="7A0D6BAE" w:rsidR="00DD06DF" w:rsidRPr="004C49F3" w:rsidRDefault="00DD06DF" w:rsidP="00DD06DF">
      <w:pPr>
        <w:spacing w:after="0" w:line="240" w:lineRule="auto"/>
        <w:rPr>
          <w:rFonts w:ascii="Arial" w:hAnsi="Arial" w:cs="Arial"/>
          <w:bCs/>
        </w:rPr>
      </w:pPr>
      <w:r>
        <w:rPr>
          <w:rFonts w:ascii="Arial" w:hAnsi="Arial" w:cs="Arial"/>
          <w:b/>
          <w:bCs/>
          <w:u w:val="single"/>
        </w:rPr>
        <w:t xml:space="preserve">- </w:t>
      </w:r>
      <w:r w:rsidR="00351F33">
        <w:rPr>
          <w:rFonts w:ascii="Arial" w:hAnsi="Arial" w:cs="Arial"/>
          <w:b/>
          <w:bCs/>
          <w:u w:val="single"/>
        </w:rPr>
        <w:t>Dešťová kanalizace</w:t>
      </w:r>
      <w:r w:rsidRPr="004C49F3">
        <w:rPr>
          <w:rFonts w:ascii="Arial" w:hAnsi="Arial" w:cs="Arial"/>
          <w:b/>
          <w:bCs/>
          <w:u w:val="single"/>
        </w:rPr>
        <w:t xml:space="preserve">: </w:t>
      </w:r>
    </w:p>
    <w:p w14:paraId="4430182E" w14:textId="77777777" w:rsidR="00DD06DF" w:rsidRDefault="00DD06DF" w:rsidP="00DD06DF">
      <w:pPr>
        <w:spacing w:after="0" w:line="240" w:lineRule="auto"/>
        <w:rPr>
          <w:rFonts w:ascii="Arial" w:hAnsi="Arial" w:cs="Arial"/>
          <w:bCs/>
        </w:rPr>
      </w:pPr>
      <w:r w:rsidRPr="004C49F3">
        <w:rPr>
          <w:rFonts w:ascii="Arial" w:hAnsi="Arial" w:cs="Arial"/>
          <w:bCs/>
        </w:rPr>
        <w:t xml:space="preserve">  </w:t>
      </w:r>
      <w:r>
        <w:rPr>
          <w:rFonts w:ascii="Arial" w:hAnsi="Arial" w:cs="Arial"/>
          <w:bCs/>
        </w:rPr>
        <w:t>Objekt je odvodněn pomocí samostatných dešťových svodů, které jsou na střeše ukončeny střešními vtoky. Dešťové svody jsou svedeny do 1.PP, kde jsou napojeny na jednotnou ležatou kanalizaci. Stávající dešťové svody budou demontovány a budou nahrazeny novými ve stávající pozici. Pro vedení nových svodů budou použity stávající prostupy stropem a nové potrubí bude napojeno na stávající potrubí u podlahy 1.PP. Na střeše budou dešťové svody ukončeny novými střešními vtoky DN 110.</w:t>
      </w:r>
    </w:p>
    <w:p w14:paraId="527B76B7" w14:textId="17D39458" w:rsidR="00DD06DF" w:rsidRPr="004C49F3" w:rsidRDefault="00DD06DF" w:rsidP="00DD06DF">
      <w:pPr>
        <w:spacing w:after="0" w:line="240" w:lineRule="auto"/>
        <w:rPr>
          <w:rFonts w:ascii="Arial" w:hAnsi="Arial" w:cs="Arial"/>
          <w:bCs/>
        </w:rPr>
      </w:pPr>
      <w:r>
        <w:rPr>
          <w:rFonts w:ascii="Arial" w:hAnsi="Arial" w:cs="Arial"/>
          <w:b/>
          <w:bCs/>
          <w:u w:val="single"/>
        </w:rPr>
        <w:t>-</w:t>
      </w:r>
      <w:r w:rsidRPr="004C49F3">
        <w:rPr>
          <w:rFonts w:ascii="Arial" w:hAnsi="Arial" w:cs="Arial"/>
          <w:b/>
          <w:bCs/>
          <w:u w:val="single"/>
        </w:rPr>
        <w:t xml:space="preserve"> Dešťová kanalizace </w:t>
      </w:r>
      <w:r>
        <w:rPr>
          <w:rFonts w:ascii="Arial" w:hAnsi="Arial" w:cs="Arial"/>
          <w:b/>
          <w:bCs/>
          <w:u w:val="single"/>
        </w:rPr>
        <w:t xml:space="preserve">– </w:t>
      </w:r>
      <w:proofErr w:type="gramStart"/>
      <w:r>
        <w:rPr>
          <w:rFonts w:ascii="Arial" w:hAnsi="Arial" w:cs="Arial"/>
          <w:b/>
          <w:bCs/>
          <w:u w:val="single"/>
        </w:rPr>
        <w:t xml:space="preserve">parkoviště </w:t>
      </w:r>
      <w:r w:rsidRPr="004C49F3">
        <w:rPr>
          <w:rFonts w:ascii="Arial" w:hAnsi="Arial" w:cs="Arial"/>
          <w:b/>
          <w:bCs/>
          <w:u w:val="single"/>
        </w:rPr>
        <w:t>:</w:t>
      </w:r>
      <w:proofErr w:type="gramEnd"/>
      <w:r w:rsidRPr="004C49F3">
        <w:rPr>
          <w:rFonts w:ascii="Arial" w:hAnsi="Arial" w:cs="Arial"/>
          <w:b/>
          <w:bCs/>
          <w:u w:val="single"/>
        </w:rPr>
        <w:t xml:space="preserve"> </w:t>
      </w:r>
    </w:p>
    <w:p w14:paraId="65861D80" w14:textId="53AEE09A" w:rsidR="00DD06DF" w:rsidRPr="008E3561" w:rsidRDefault="00DD06DF" w:rsidP="00DD06DF">
      <w:pPr>
        <w:spacing w:after="0" w:line="240" w:lineRule="auto"/>
        <w:rPr>
          <w:rFonts w:ascii="Arial" w:hAnsi="Arial" w:cs="Arial"/>
          <w:bCs/>
        </w:rPr>
      </w:pPr>
      <w:r>
        <w:rPr>
          <w:rFonts w:ascii="Arial" w:hAnsi="Arial" w:cs="Arial"/>
          <w:bCs/>
        </w:rPr>
        <w:t xml:space="preserve">   Dešťové vody z nově navrženého parkoviště budou odvodněny pomocí sorpční vpusti určené pro zachycení možných ropných látek. Dešťové vody budou dále svedeny do retenční nádrže o požadované výpočtové velikosti 5,9 </w:t>
      </w:r>
      <w:r w:rsidRPr="00BC0ADA">
        <w:rPr>
          <w:rFonts w:ascii="Arial" w:hAnsi="Arial" w:cs="Arial"/>
          <w:bCs/>
        </w:rPr>
        <w:t>m</w:t>
      </w:r>
      <w:r>
        <w:rPr>
          <w:rFonts w:ascii="Arial" w:hAnsi="Arial" w:cs="Arial"/>
          <w:bCs/>
          <w:vertAlign w:val="superscript"/>
        </w:rPr>
        <w:t xml:space="preserve">3 </w:t>
      </w:r>
      <w:r>
        <w:rPr>
          <w:rFonts w:ascii="Arial" w:hAnsi="Arial" w:cs="Arial"/>
          <w:bCs/>
        </w:rPr>
        <w:t xml:space="preserve">(stavební objem nádrže 12 </w:t>
      </w:r>
      <w:r w:rsidRPr="00854377">
        <w:rPr>
          <w:rFonts w:ascii="Arial" w:hAnsi="Arial" w:cs="Arial"/>
          <w:bCs/>
        </w:rPr>
        <w:t>m</w:t>
      </w:r>
      <w:r w:rsidRPr="00854377">
        <w:rPr>
          <w:rFonts w:ascii="Arial" w:hAnsi="Arial" w:cs="Arial"/>
          <w:bCs/>
          <w:vertAlign w:val="superscript"/>
        </w:rPr>
        <w:t>3</w:t>
      </w:r>
      <w:r>
        <w:rPr>
          <w:rFonts w:ascii="Arial" w:hAnsi="Arial" w:cs="Arial"/>
          <w:bCs/>
        </w:rPr>
        <w:t xml:space="preserve">) </w:t>
      </w:r>
      <w:r w:rsidRPr="00854377">
        <w:rPr>
          <w:rFonts w:ascii="Arial" w:hAnsi="Arial" w:cs="Arial"/>
          <w:bCs/>
        </w:rPr>
        <w:t>odkud</w:t>
      </w:r>
      <w:r>
        <w:rPr>
          <w:rFonts w:ascii="Arial" w:hAnsi="Arial" w:cs="Arial"/>
          <w:bCs/>
        </w:rPr>
        <w:t xml:space="preserve"> budou postupně vypouštěny do stávající kanalizace pomocí vírového ventilu. Rychlost vypouštění je počítána 4l/s/ha = 0,18l/s. v nádrži se po</w:t>
      </w:r>
      <w:r w:rsidR="00351F33">
        <w:rPr>
          <w:rFonts w:ascii="Arial" w:hAnsi="Arial" w:cs="Arial"/>
          <w:bCs/>
        </w:rPr>
        <w:t>čítá s akumulačním množstvím cca</w:t>
      </w:r>
      <w:r>
        <w:rPr>
          <w:rFonts w:ascii="Arial" w:hAnsi="Arial" w:cs="Arial"/>
          <w:bCs/>
        </w:rPr>
        <w:t xml:space="preserve"> 5 m</w:t>
      </w:r>
      <w:r>
        <w:rPr>
          <w:rFonts w:ascii="Arial" w:hAnsi="Arial" w:cs="Arial"/>
          <w:bCs/>
          <w:vertAlign w:val="superscript"/>
        </w:rPr>
        <w:t>3</w:t>
      </w:r>
      <w:r>
        <w:rPr>
          <w:rFonts w:ascii="Arial" w:hAnsi="Arial" w:cs="Arial"/>
          <w:bCs/>
        </w:rPr>
        <w:t xml:space="preserve"> pro zálivku zeleně kolem objektu.</w:t>
      </w:r>
    </w:p>
    <w:p w14:paraId="65269B3A" w14:textId="77777777" w:rsidR="00DD06DF" w:rsidRDefault="00DD06DF" w:rsidP="00DD06DF">
      <w:pPr>
        <w:spacing w:after="0" w:line="240" w:lineRule="auto"/>
        <w:rPr>
          <w:rFonts w:ascii="Arial" w:hAnsi="Arial" w:cs="Arial"/>
          <w:bCs/>
        </w:rPr>
      </w:pPr>
      <w:r>
        <w:rPr>
          <w:rFonts w:ascii="Arial" w:hAnsi="Arial" w:cs="Arial"/>
          <w:bCs/>
        </w:rPr>
        <w:t xml:space="preserve">  Odvodňovací žlaby u schodiště budou svedeny do vsakovacího tělesa navrženého ze vsakovacích boxů obalených geotextílií. </w:t>
      </w:r>
    </w:p>
    <w:p w14:paraId="39A17EC0" w14:textId="2AEEA5CC" w:rsidR="00DD06DF" w:rsidRPr="00854377" w:rsidRDefault="00DD06DF" w:rsidP="00DD06DF">
      <w:pPr>
        <w:spacing w:after="0" w:line="240" w:lineRule="auto"/>
        <w:rPr>
          <w:rFonts w:ascii="Arial" w:hAnsi="Arial" w:cs="Arial"/>
          <w:b/>
          <w:u w:val="single"/>
        </w:rPr>
      </w:pPr>
      <w:r>
        <w:rPr>
          <w:rFonts w:ascii="Arial" w:hAnsi="Arial" w:cs="Arial"/>
          <w:b/>
          <w:u w:val="single"/>
        </w:rPr>
        <w:t xml:space="preserve">- </w:t>
      </w:r>
      <w:r w:rsidRPr="00854377">
        <w:rPr>
          <w:rFonts w:ascii="Arial" w:hAnsi="Arial" w:cs="Arial"/>
          <w:b/>
          <w:u w:val="single"/>
        </w:rPr>
        <w:t xml:space="preserve">Návrh retenční </w:t>
      </w:r>
      <w:proofErr w:type="gramStart"/>
      <w:r w:rsidRPr="00854377">
        <w:rPr>
          <w:rFonts w:ascii="Arial" w:hAnsi="Arial" w:cs="Arial"/>
          <w:b/>
          <w:u w:val="single"/>
        </w:rPr>
        <w:t>nádrže :</w:t>
      </w:r>
      <w:proofErr w:type="gramEnd"/>
    </w:p>
    <w:p w14:paraId="03886512" w14:textId="77777777" w:rsidR="00DD06DF" w:rsidRPr="00467C6C" w:rsidRDefault="00DD06DF" w:rsidP="00DD06DF">
      <w:pPr>
        <w:spacing w:after="0" w:line="240" w:lineRule="auto"/>
        <w:jc w:val="both"/>
        <w:rPr>
          <w:rFonts w:ascii="Arial" w:hAnsi="Arial" w:cs="Arial"/>
          <w:b/>
          <w:bCs/>
        </w:rPr>
      </w:pPr>
      <w:r w:rsidRPr="00467C6C">
        <w:rPr>
          <w:rFonts w:ascii="Arial" w:hAnsi="Arial" w:cs="Arial"/>
          <w:b/>
          <w:bCs/>
        </w:rPr>
        <w:t>Odvodňované plochy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21"/>
        <w:gridCol w:w="3640"/>
        <w:gridCol w:w="1684"/>
        <w:gridCol w:w="1011"/>
        <w:gridCol w:w="1308"/>
      </w:tblGrid>
      <w:tr w:rsidR="00DD06DF" w:rsidRPr="00467C6C" w14:paraId="149162EA" w14:textId="77777777" w:rsidTr="00DD06DF">
        <w:trPr>
          <w:tblCellSpacing w:w="15" w:type="dxa"/>
        </w:trPr>
        <w:tc>
          <w:tcPr>
            <w:tcW w:w="0" w:type="auto"/>
            <w:tcBorders>
              <w:top w:val="nil"/>
              <w:left w:val="nil"/>
              <w:bottom w:val="nil"/>
              <w:right w:val="nil"/>
            </w:tcBorders>
            <w:vAlign w:val="center"/>
            <w:hideMark/>
          </w:tcPr>
          <w:p w14:paraId="229A046F"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A=300 m</w:t>
            </w:r>
            <w:r w:rsidRPr="00467C6C">
              <w:rPr>
                <w:rFonts w:ascii="Arial" w:hAnsi="Arial" w:cs="Arial"/>
                <w:sz w:val="20"/>
                <w:szCs w:val="20"/>
                <w:vertAlign w:val="superscript"/>
              </w:rPr>
              <w:t>2</w:t>
            </w:r>
            <w:r w:rsidRPr="00467C6C">
              <w:rPr>
                <w:rFonts w:ascii="Arial" w:hAnsi="Arial" w:cs="Arial"/>
                <w:sz w:val="20"/>
                <w:szCs w:val="20"/>
              </w:rPr>
              <w:t>   </w:t>
            </w:r>
          </w:p>
        </w:tc>
        <w:tc>
          <w:tcPr>
            <w:tcW w:w="0" w:type="auto"/>
            <w:tcBorders>
              <w:top w:val="nil"/>
              <w:left w:val="nil"/>
              <w:bottom w:val="nil"/>
              <w:right w:val="nil"/>
            </w:tcBorders>
            <w:vAlign w:val="center"/>
            <w:hideMark/>
          </w:tcPr>
          <w:p w14:paraId="09A8E634"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 Dlažby s pískovými spárami   </w:t>
            </w:r>
          </w:p>
        </w:tc>
        <w:tc>
          <w:tcPr>
            <w:tcW w:w="0" w:type="auto"/>
            <w:tcBorders>
              <w:top w:val="nil"/>
              <w:left w:val="nil"/>
              <w:bottom w:val="nil"/>
              <w:right w:val="nil"/>
            </w:tcBorders>
            <w:vAlign w:val="center"/>
            <w:hideMark/>
          </w:tcPr>
          <w:p w14:paraId="2F93FE22"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Sklon 1% až 5%   </w:t>
            </w:r>
          </w:p>
        </w:tc>
        <w:tc>
          <w:tcPr>
            <w:tcW w:w="0" w:type="auto"/>
            <w:tcBorders>
              <w:top w:val="nil"/>
              <w:left w:val="nil"/>
              <w:bottom w:val="nil"/>
              <w:right w:val="nil"/>
            </w:tcBorders>
            <w:vAlign w:val="center"/>
            <w:hideMark/>
          </w:tcPr>
          <w:p w14:paraId="5B891C64"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Ψ= 0.60   </w:t>
            </w:r>
          </w:p>
        </w:tc>
        <w:tc>
          <w:tcPr>
            <w:tcW w:w="0" w:type="auto"/>
            <w:tcBorders>
              <w:top w:val="nil"/>
              <w:left w:val="nil"/>
              <w:bottom w:val="nil"/>
              <w:right w:val="nil"/>
            </w:tcBorders>
            <w:vAlign w:val="center"/>
            <w:hideMark/>
          </w:tcPr>
          <w:p w14:paraId="36131174" w14:textId="77777777" w:rsidR="00DD06DF" w:rsidRPr="00467C6C" w:rsidRDefault="00DD06DF" w:rsidP="00DD06DF">
            <w:pPr>
              <w:spacing w:after="0" w:line="240" w:lineRule="auto"/>
              <w:jc w:val="both"/>
              <w:rPr>
                <w:rFonts w:ascii="Arial" w:hAnsi="Arial" w:cs="Arial"/>
                <w:sz w:val="20"/>
                <w:szCs w:val="20"/>
              </w:rPr>
            </w:pPr>
            <w:proofErr w:type="spellStart"/>
            <w:r w:rsidRPr="00467C6C">
              <w:rPr>
                <w:rFonts w:ascii="Arial" w:hAnsi="Arial" w:cs="Arial"/>
                <w:sz w:val="20"/>
                <w:szCs w:val="20"/>
              </w:rPr>
              <w:t>A</w:t>
            </w:r>
            <w:r w:rsidRPr="00467C6C">
              <w:rPr>
                <w:rFonts w:ascii="Arial" w:hAnsi="Arial" w:cs="Arial"/>
                <w:sz w:val="20"/>
                <w:szCs w:val="20"/>
                <w:vertAlign w:val="subscript"/>
              </w:rPr>
              <w:t>red</w:t>
            </w:r>
            <w:proofErr w:type="spellEnd"/>
            <w:r w:rsidRPr="00467C6C">
              <w:rPr>
                <w:rFonts w:ascii="Arial" w:hAnsi="Arial" w:cs="Arial"/>
                <w:sz w:val="20"/>
                <w:szCs w:val="20"/>
              </w:rPr>
              <w:t xml:space="preserve"> =180 </w:t>
            </w:r>
            <w:proofErr w:type="spellStart"/>
            <w:r w:rsidRPr="00467C6C">
              <w:rPr>
                <w:rFonts w:ascii="Arial" w:hAnsi="Arial" w:cs="Arial"/>
                <w:sz w:val="20"/>
                <w:szCs w:val="20"/>
              </w:rPr>
              <w:t>m</w:t>
            </w:r>
            <w:r w:rsidRPr="00467C6C">
              <w:rPr>
                <w:rFonts w:ascii="Arial" w:hAnsi="Arial" w:cs="Arial"/>
                <w:sz w:val="20"/>
                <w:szCs w:val="20"/>
                <w:vertAlign w:val="superscript"/>
              </w:rPr>
              <w:t>2</w:t>
            </w:r>
            <w:proofErr w:type="spellEnd"/>
          </w:p>
        </w:tc>
      </w:tr>
      <w:tr w:rsidR="00DD06DF" w:rsidRPr="00467C6C" w14:paraId="70286C52" w14:textId="77777777" w:rsidTr="00DD06DF">
        <w:trPr>
          <w:tblCellSpacing w:w="15" w:type="dxa"/>
        </w:trPr>
        <w:tc>
          <w:tcPr>
            <w:tcW w:w="0" w:type="auto"/>
            <w:tcBorders>
              <w:top w:val="nil"/>
              <w:left w:val="nil"/>
              <w:bottom w:val="nil"/>
              <w:right w:val="nil"/>
            </w:tcBorders>
            <w:vAlign w:val="center"/>
            <w:hideMark/>
          </w:tcPr>
          <w:p w14:paraId="288C6155"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A=147 m</w:t>
            </w:r>
            <w:r w:rsidRPr="00467C6C">
              <w:rPr>
                <w:rFonts w:ascii="Arial" w:hAnsi="Arial" w:cs="Arial"/>
                <w:sz w:val="20"/>
                <w:szCs w:val="20"/>
                <w:vertAlign w:val="superscript"/>
              </w:rPr>
              <w:t>2</w:t>
            </w:r>
            <w:r w:rsidRPr="00467C6C">
              <w:rPr>
                <w:rFonts w:ascii="Arial" w:hAnsi="Arial" w:cs="Arial"/>
                <w:sz w:val="20"/>
                <w:szCs w:val="20"/>
              </w:rPr>
              <w:t>   </w:t>
            </w:r>
          </w:p>
        </w:tc>
        <w:tc>
          <w:tcPr>
            <w:tcW w:w="0" w:type="auto"/>
            <w:tcBorders>
              <w:top w:val="nil"/>
              <w:left w:val="nil"/>
              <w:bottom w:val="nil"/>
              <w:right w:val="nil"/>
            </w:tcBorders>
            <w:vAlign w:val="center"/>
            <w:hideMark/>
          </w:tcPr>
          <w:p w14:paraId="2C7EC7CE"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Komunikace ze zatravňovacích tvárnic   </w:t>
            </w:r>
          </w:p>
        </w:tc>
        <w:tc>
          <w:tcPr>
            <w:tcW w:w="0" w:type="auto"/>
            <w:tcBorders>
              <w:top w:val="nil"/>
              <w:left w:val="nil"/>
              <w:bottom w:val="nil"/>
              <w:right w:val="nil"/>
            </w:tcBorders>
            <w:vAlign w:val="center"/>
            <w:hideMark/>
          </w:tcPr>
          <w:p w14:paraId="16C40015"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sklon 1% až 5%   </w:t>
            </w:r>
          </w:p>
        </w:tc>
        <w:tc>
          <w:tcPr>
            <w:tcW w:w="0" w:type="auto"/>
            <w:tcBorders>
              <w:top w:val="nil"/>
              <w:left w:val="nil"/>
              <w:bottom w:val="nil"/>
              <w:right w:val="nil"/>
            </w:tcBorders>
            <w:vAlign w:val="center"/>
            <w:hideMark/>
          </w:tcPr>
          <w:p w14:paraId="7843DBB9"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Ψ = 0.30   </w:t>
            </w:r>
          </w:p>
        </w:tc>
        <w:tc>
          <w:tcPr>
            <w:tcW w:w="0" w:type="auto"/>
            <w:tcBorders>
              <w:top w:val="nil"/>
              <w:left w:val="nil"/>
              <w:bottom w:val="nil"/>
              <w:right w:val="nil"/>
            </w:tcBorders>
            <w:vAlign w:val="center"/>
            <w:hideMark/>
          </w:tcPr>
          <w:p w14:paraId="5E514DF4" w14:textId="77777777" w:rsidR="00DD06DF" w:rsidRPr="00467C6C" w:rsidRDefault="00DD06DF" w:rsidP="00DD06DF">
            <w:pPr>
              <w:spacing w:after="0" w:line="240" w:lineRule="auto"/>
              <w:jc w:val="both"/>
              <w:rPr>
                <w:rFonts w:ascii="Arial" w:hAnsi="Arial" w:cs="Arial"/>
                <w:sz w:val="20"/>
                <w:szCs w:val="20"/>
              </w:rPr>
            </w:pPr>
            <w:proofErr w:type="spellStart"/>
            <w:r w:rsidRPr="00467C6C">
              <w:rPr>
                <w:rFonts w:ascii="Arial" w:hAnsi="Arial" w:cs="Arial"/>
                <w:sz w:val="20"/>
                <w:szCs w:val="20"/>
              </w:rPr>
              <w:t>A</w:t>
            </w:r>
            <w:r w:rsidRPr="00467C6C">
              <w:rPr>
                <w:rFonts w:ascii="Arial" w:hAnsi="Arial" w:cs="Arial"/>
                <w:sz w:val="20"/>
                <w:szCs w:val="20"/>
                <w:vertAlign w:val="subscript"/>
              </w:rPr>
              <w:t>red</w:t>
            </w:r>
            <w:proofErr w:type="spellEnd"/>
            <w:r w:rsidRPr="00467C6C">
              <w:rPr>
                <w:rFonts w:ascii="Arial" w:hAnsi="Arial" w:cs="Arial"/>
                <w:sz w:val="20"/>
                <w:szCs w:val="20"/>
              </w:rPr>
              <w:t xml:space="preserve"> = 44.1 </w:t>
            </w:r>
            <w:proofErr w:type="spellStart"/>
            <w:r w:rsidRPr="00467C6C">
              <w:rPr>
                <w:rFonts w:ascii="Arial" w:hAnsi="Arial" w:cs="Arial"/>
                <w:sz w:val="20"/>
                <w:szCs w:val="20"/>
              </w:rPr>
              <w:t>m</w:t>
            </w:r>
            <w:r w:rsidRPr="00467C6C">
              <w:rPr>
                <w:rFonts w:ascii="Arial" w:hAnsi="Arial" w:cs="Arial"/>
                <w:sz w:val="20"/>
                <w:szCs w:val="20"/>
                <w:vertAlign w:val="superscript"/>
              </w:rPr>
              <w:t>2</w:t>
            </w:r>
            <w:proofErr w:type="spellEnd"/>
          </w:p>
        </w:tc>
      </w:tr>
    </w:tbl>
    <w:p w14:paraId="2B36468C" w14:textId="77777777" w:rsidR="00DD06DF" w:rsidRPr="00467C6C" w:rsidRDefault="00DD06DF" w:rsidP="00DD06DF">
      <w:pPr>
        <w:spacing w:after="0" w:line="240" w:lineRule="auto"/>
        <w:jc w:val="both"/>
        <w:rPr>
          <w:rFonts w:ascii="Arial" w:hAnsi="Arial" w:cs="Arial"/>
          <w:b/>
          <w:bCs/>
        </w:rPr>
      </w:pPr>
      <w:r w:rsidRPr="00467C6C">
        <w:rPr>
          <w:rFonts w:ascii="Arial" w:hAnsi="Arial" w:cs="Arial"/>
          <w:b/>
          <w:bCs/>
        </w:rPr>
        <w:t>Lokalita - nejbližší srážkoměrná stanice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62"/>
      </w:tblGrid>
      <w:tr w:rsidR="00DD06DF" w:rsidRPr="00467C6C" w14:paraId="345748A9" w14:textId="77777777" w:rsidTr="00DD06DF">
        <w:trPr>
          <w:tblCellSpacing w:w="15" w:type="dxa"/>
        </w:trPr>
        <w:tc>
          <w:tcPr>
            <w:tcW w:w="0" w:type="auto"/>
            <w:tcBorders>
              <w:top w:val="nil"/>
              <w:left w:val="nil"/>
              <w:bottom w:val="nil"/>
              <w:right w:val="nil"/>
            </w:tcBorders>
            <w:vAlign w:val="center"/>
            <w:hideMark/>
          </w:tcPr>
          <w:p w14:paraId="5C3D3CED" w14:textId="77777777" w:rsidR="00DD06DF" w:rsidRPr="00467C6C" w:rsidRDefault="00DD06DF" w:rsidP="00DD06DF">
            <w:pPr>
              <w:numPr>
                <w:ilvl w:val="0"/>
                <w:numId w:val="14"/>
              </w:numPr>
              <w:suppressAutoHyphens/>
              <w:spacing w:after="0" w:line="240" w:lineRule="auto"/>
              <w:jc w:val="both"/>
              <w:rPr>
                <w:rFonts w:ascii="Arial" w:hAnsi="Arial" w:cs="Arial"/>
              </w:rPr>
            </w:pPr>
            <w:r w:rsidRPr="00467C6C">
              <w:rPr>
                <w:rFonts w:ascii="Arial" w:hAnsi="Arial" w:cs="Arial"/>
              </w:rPr>
              <w:t>- Petrovice</w:t>
            </w:r>
          </w:p>
        </w:tc>
      </w:tr>
    </w:tbl>
    <w:p w14:paraId="5F10417B" w14:textId="56905FC8" w:rsidR="00DD06DF" w:rsidRPr="00467C6C" w:rsidRDefault="00DD06DF" w:rsidP="00DD06DF">
      <w:pPr>
        <w:spacing w:after="0" w:line="240" w:lineRule="auto"/>
        <w:jc w:val="both"/>
        <w:rPr>
          <w:rFonts w:ascii="Arial" w:hAnsi="Arial" w:cs="Arial"/>
          <w:b/>
          <w:bCs/>
        </w:rPr>
      </w:pPr>
      <w:r>
        <w:rPr>
          <w:rFonts w:ascii="Arial" w:hAnsi="Arial" w:cs="Arial"/>
          <w:b/>
          <w:bCs/>
        </w:rPr>
        <w:t xml:space="preserve">- </w:t>
      </w:r>
      <w:r w:rsidRPr="00467C6C">
        <w:rPr>
          <w:rFonts w:ascii="Arial" w:hAnsi="Arial" w:cs="Arial"/>
          <w:b/>
          <w:bCs/>
        </w:rPr>
        <w:t>Návrhové a vypočítané údaje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5"/>
        <w:gridCol w:w="933"/>
        <w:gridCol w:w="5114"/>
      </w:tblGrid>
      <w:tr w:rsidR="00DD06DF" w:rsidRPr="00467C6C" w14:paraId="4354E003" w14:textId="77777777" w:rsidTr="00DD06DF">
        <w:trPr>
          <w:tblCellSpacing w:w="15" w:type="dxa"/>
        </w:trPr>
        <w:tc>
          <w:tcPr>
            <w:tcW w:w="0" w:type="auto"/>
            <w:tcBorders>
              <w:top w:val="nil"/>
              <w:left w:val="nil"/>
              <w:bottom w:val="nil"/>
              <w:right w:val="nil"/>
            </w:tcBorders>
            <w:vAlign w:val="center"/>
            <w:hideMark/>
          </w:tcPr>
          <w:p w14:paraId="0DAD006D"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rPr>
              <w:t>A</w:t>
            </w:r>
            <w:r w:rsidRPr="00467C6C">
              <w:rPr>
                <w:rFonts w:ascii="Arial" w:hAnsi="Arial" w:cs="Arial"/>
                <w:vertAlign w:val="subscript"/>
              </w:rPr>
              <w:t>red</w:t>
            </w:r>
            <w:proofErr w:type="spellEnd"/>
          </w:p>
        </w:tc>
        <w:tc>
          <w:tcPr>
            <w:tcW w:w="0" w:type="auto"/>
            <w:tcBorders>
              <w:top w:val="nil"/>
              <w:left w:val="nil"/>
              <w:bottom w:val="nil"/>
              <w:right w:val="nil"/>
            </w:tcBorders>
            <w:vAlign w:val="center"/>
            <w:hideMark/>
          </w:tcPr>
          <w:p w14:paraId="40F608EC" w14:textId="77777777" w:rsidR="00DD06DF" w:rsidRPr="00467C6C" w:rsidRDefault="00DD06DF" w:rsidP="00DD06DF">
            <w:pPr>
              <w:spacing w:after="0" w:line="240" w:lineRule="auto"/>
              <w:jc w:val="both"/>
              <w:rPr>
                <w:rFonts w:ascii="Arial" w:hAnsi="Arial" w:cs="Arial"/>
              </w:rPr>
            </w:pPr>
            <w:r w:rsidRPr="00467C6C">
              <w:rPr>
                <w:rFonts w:ascii="Arial" w:hAnsi="Arial" w:cs="Arial"/>
              </w:rPr>
              <w:t>224.1 m</w:t>
            </w:r>
            <w:r w:rsidRPr="00467C6C">
              <w:rPr>
                <w:rFonts w:ascii="Arial" w:hAnsi="Arial" w:cs="Arial"/>
                <w:vertAlign w:val="superscript"/>
              </w:rPr>
              <w:t>2</w:t>
            </w:r>
          </w:p>
        </w:tc>
        <w:tc>
          <w:tcPr>
            <w:tcW w:w="0" w:type="auto"/>
            <w:tcBorders>
              <w:top w:val="nil"/>
              <w:left w:val="nil"/>
              <w:bottom w:val="nil"/>
              <w:right w:val="nil"/>
            </w:tcBorders>
            <w:vAlign w:val="center"/>
            <w:hideMark/>
          </w:tcPr>
          <w:p w14:paraId="39C12FD5" w14:textId="77777777" w:rsidR="00DD06DF" w:rsidRPr="00467C6C" w:rsidRDefault="00DD06DF" w:rsidP="00DD06DF">
            <w:pPr>
              <w:spacing w:after="0" w:line="240" w:lineRule="auto"/>
              <w:jc w:val="both"/>
              <w:rPr>
                <w:rFonts w:ascii="Arial" w:hAnsi="Arial" w:cs="Arial"/>
              </w:rPr>
            </w:pPr>
            <w:r w:rsidRPr="00467C6C">
              <w:rPr>
                <w:rFonts w:ascii="Arial" w:hAnsi="Arial" w:cs="Arial"/>
              </w:rPr>
              <w:t>redukovaný půdorysný průmět odvodňované plochy</w:t>
            </w:r>
          </w:p>
        </w:tc>
      </w:tr>
      <w:tr w:rsidR="00DD06DF" w:rsidRPr="00467C6C" w14:paraId="4FEEDACB" w14:textId="77777777" w:rsidTr="00DD06DF">
        <w:trPr>
          <w:tblCellSpacing w:w="15" w:type="dxa"/>
        </w:trPr>
        <w:tc>
          <w:tcPr>
            <w:tcW w:w="0" w:type="auto"/>
            <w:tcBorders>
              <w:top w:val="nil"/>
              <w:left w:val="nil"/>
              <w:bottom w:val="nil"/>
              <w:right w:val="nil"/>
            </w:tcBorders>
            <w:vAlign w:val="center"/>
            <w:hideMark/>
          </w:tcPr>
          <w:p w14:paraId="2A22A091" w14:textId="77777777" w:rsidR="00DD06DF" w:rsidRPr="00467C6C" w:rsidRDefault="00DD06DF" w:rsidP="00DD06DF">
            <w:pPr>
              <w:spacing w:after="0" w:line="240" w:lineRule="auto"/>
              <w:jc w:val="both"/>
              <w:rPr>
                <w:rFonts w:ascii="Arial" w:hAnsi="Arial" w:cs="Arial"/>
              </w:rPr>
            </w:pPr>
            <w:r w:rsidRPr="00467C6C">
              <w:rPr>
                <w:rFonts w:ascii="Arial" w:hAnsi="Arial" w:cs="Arial"/>
                <w:i/>
                <w:iCs/>
              </w:rPr>
              <w:t>p</w:t>
            </w:r>
          </w:p>
        </w:tc>
        <w:tc>
          <w:tcPr>
            <w:tcW w:w="0" w:type="auto"/>
            <w:tcBorders>
              <w:top w:val="nil"/>
              <w:left w:val="nil"/>
              <w:bottom w:val="nil"/>
              <w:right w:val="nil"/>
            </w:tcBorders>
            <w:vAlign w:val="center"/>
            <w:hideMark/>
          </w:tcPr>
          <w:p w14:paraId="0D76AD7A" w14:textId="77777777" w:rsidR="00DD06DF" w:rsidRPr="00467C6C" w:rsidRDefault="00DD06DF" w:rsidP="00DD06DF">
            <w:pPr>
              <w:spacing w:after="0" w:line="240" w:lineRule="auto"/>
              <w:jc w:val="both"/>
              <w:rPr>
                <w:rFonts w:ascii="Arial" w:hAnsi="Arial" w:cs="Arial"/>
              </w:rPr>
            </w:pPr>
            <w:r w:rsidRPr="00467C6C">
              <w:rPr>
                <w:rFonts w:ascii="Arial" w:hAnsi="Arial" w:cs="Arial"/>
              </w:rPr>
              <w:t>0.2 rok</w:t>
            </w:r>
            <w:r w:rsidRPr="00467C6C">
              <w:rPr>
                <w:rFonts w:ascii="Arial" w:hAnsi="Arial" w:cs="Arial"/>
                <w:vertAlign w:val="superscript"/>
              </w:rPr>
              <w:t>-1</w:t>
            </w:r>
          </w:p>
        </w:tc>
        <w:tc>
          <w:tcPr>
            <w:tcW w:w="0" w:type="auto"/>
            <w:tcBorders>
              <w:top w:val="nil"/>
              <w:left w:val="nil"/>
              <w:bottom w:val="nil"/>
              <w:right w:val="nil"/>
            </w:tcBorders>
            <w:vAlign w:val="center"/>
            <w:hideMark/>
          </w:tcPr>
          <w:p w14:paraId="1CE9C9C9" w14:textId="77777777" w:rsidR="00DD06DF" w:rsidRPr="00467C6C" w:rsidRDefault="00DD06DF" w:rsidP="00DD06DF">
            <w:pPr>
              <w:spacing w:after="0" w:line="240" w:lineRule="auto"/>
              <w:jc w:val="both"/>
              <w:rPr>
                <w:rFonts w:ascii="Arial" w:hAnsi="Arial" w:cs="Arial"/>
              </w:rPr>
            </w:pPr>
            <w:r w:rsidRPr="00467C6C">
              <w:rPr>
                <w:rFonts w:ascii="Arial" w:hAnsi="Arial" w:cs="Arial"/>
              </w:rPr>
              <w:t>periodicita srážek</w:t>
            </w:r>
          </w:p>
        </w:tc>
      </w:tr>
      <w:tr w:rsidR="00DD06DF" w:rsidRPr="00467C6C" w14:paraId="360B5A9E" w14:textId="77777777" w:rsidTr="00DD06DF">
        <w:trPr>
          <w:tblCellSpacing w:w="15" w:type="dxa"/>
        </w:trPr>
        <w:tc>
          <w:tcPr>
            <w:tcW w:w="0" w:type="auto"/>
            <w:tcBorders>
              <w:top w:val="nil"/>
              <w:left w:val="nil"/>
              <w:bottom w:val="nil"/>
              <w:right w:val="nil"/>
            </w:tcBorders>
            <w:vAlign w:val="center"/>
            <w:hideMark/>
          </w:tcPr>
          <w:p w14:paraId="194C6F1F" w14:textId="77777777" w:rsidR="00DD06DF" w:rsidRPr="00467C6C" w:rsidRDefault="00DD06DF" w:rsidP="00DD06DF">
            <w:pPr>
              <w:spacing w:after="0" w:line="240" w:lineRule="auto"/>
              <w:jc w:val="both"/>
              <w:rPr>
                <w:rFonts w:ascii="Arial" w:hAnsi="Arial" w:cs="Arial"/>
              </w:rPr>
            </w:pPr>
            <w:r w:rsidRPr="00467C6C">
              <w:rPr>
                <w:rFonts w:ascii="Arial" w:hAnsi="Arial" w:cs="Arial"/>
              </w:rPr>
              <w:t>Q</w:t>
            </w:r>
            <w:r w:rsidRPr="00467C6C">
              <w:rPr>
                <w:rFonts w:ascii="Arial" w:hAnsi="Arial" w:cs="Arial"/>
                <w:vertAlign w:val="subscript"/>
              </w:rPr>
              <w:t>0</w:t>
            </w:r>
          </w:p>
        </w:tc>
        <w:tc>
          <w:tcPr>
            <w:tcW w:w="0" w:type="auto"/>
            <w:tcBorders>
              <w:top w:val="nil"/>
              <w:left w:val="nil"/>
              <w:bottom w:val="nil"/>
              <w:right w:val="nil"/>
            </w:tcBorders>
            <w:vAlign w:val="center"/>
            <w:hideMark/>
          </w:tcPr>
          <w:p w14:paraId="244FB5C8" w14:textId="77777777" w:rsidR="00DD06DF" w:rsidRPr="00467C6C" w:rsidRDefault="00DD06DF" w:rsidP="00DD06DF">
            <w:pPr>
              <w:spacing w:after="0" w:line="240" w:lineRule="auto"/>
              <w:jc w:val="both"/>
              <w:rPr>
                <w:rFonts w:ascii="Arial" w:hAnsi="Arial" w:cs="Arial"/>
              </w:rPr>
            </w:pPr>
            <w:r w:rsidRPr="00467C6C">
              <w:rPr>
                <w:rFonts w:ascii="Arial" w:hAnsi="Arial" w:cs="Arial"/>
              </w:rPr>
              <w:t>0.18 l.s</w:t>
            </w:r>
            <w:r w:rsidRPr="00467C6C">
              <w:rPr>
                <w:rFonts w:ascii="Arial" w:hAnsi="Arial" w:cs="Arial"/>
                <w:vertAlign w:val="superscript"/>
              </w:rPr>
              <w:t>-1</w:t>
            </w:r>
          </w:p>
        </w:tc>
        <w:tc>
          <w:tcPr>
            <w:tcW w:w="0" w:type="auto"/>
            <w:tcBorders>
              <w:top w:val="nil"/>
              <w:left w:val="nil"/>
              <w:bottom w:val="nil"/>
              <w:right w:val="nil"/>
            </w:tcBorders>
            <w:vAlign w:val="center"/>
            <w:hideMark/>
          </w:tcPr>
          <w:p w14:paraId="20FD7201" w14:textId="77777777" w:rsidR="00DD06DF" w:rsidRPr="00467C6C" w:rsidRDefault="00DD06DF" w:rsidP="00DD06DF">
            <w:pPr>
              <w:spacing w:after="0" w:line="240" w:lineRule="auto"/>
              <w:jc w:val="both"/>
              <w:rPr>
                <w:rFonts w:ascii="Arial" w:hAnsi="Arial" w:cs="Arial"/>
              </w:rPr>
            </w:pPr>
            <w:r w:rsidRPr="00467C6C">
              <w:rPr>
                <w:rFonts w:ascii="Arial" w:hAnsi="Arial" w:cs="Arial"/>
              </w:rPr>
              <w:t>regulovaný odtok</w:t>
            </w:r>
          </w:p>
        </w:tc>
      </w:tr>
      <w:tr w:rsidR="00DD06DF" w:rsidRPr="00467C6C" w14:paraId="3534D246" w14:textId="77777777" w:rsidTr="00DD06DF">
        <w:trPr>
          <w:tblCellSpacing w:w="15" w:type="dxa"/>
        </w:trPr>
        <w:tc>
          <w:tcPr>
            <w:tcW w:w="0" w:type="auto"/>
            <w:tcBorders>
              <w:top w:val="nil"/>
              <w:left w:val="nil"/>
              <w:bottom w:val="nil"/>
              <w:right w:val="nil"/>
            </w:tcBorders>
            <w:vAlign w:val="center"/>
            <w:hideMark/>
          </w:tcPr>
          <w:p w14:paraId="6CA03976"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rPr>
              <w:t>h</w:t>
            </w:r>
            <w:r w:rsidRPr="00467C6C">
              <w:rPr>
                <w:rFonts w:ascii="Arial" w:hAnsi="Arial" w:cs="Arial"/>
                <w:vertAlign w:val="subscript"/>
              </w:rPr>
              <w:t>d</w:t>
            </w:r>
            <w:proofErr w:type="spellEnd"/>
          </w:p>
        </w:tc>
        <w:tc>
          <w:tcPr>
            <w:tcW w:w="0" w:type="auto"/>
            <w:tcBorders>
              <w:top w:val="nil"/>
              <w:left w:val="nil"/>
              <w:bottom w:val="nil"/>
              <w:right w:val="nil"/>
            </w:tcBorders>
            <w:vAlign w:val="center"/>
            <w:hideMark/>
          </w:tcPr>
          <w:p w14:paraId="59C94A71" w14:textId="77777777" w:rsidR="00DD06DF" w:rsidRPr="00467C6C" w:rsidRDefault="00DD06DF" w:rsidP="00DD06DF">
            <w:pPr>
              <w:spacing w:after="0" w:line="240" w:lineRule="auto"/>
              <w:jc w:val="both"/>
              <w:rPr>
                <w:rFonts w:ascii="Arial" w:hAnsi="Arial" w:cs="Arial"/>
              </w:rPr>
            </w:pPr>
            <w:r w:rsidRPr="00467C6C">
              <w:rPr>
                <w:rFonts w:ascii="Arial" w:hAnsi="Arial" w:cs="Arial"/>
              </w:rPr>
              <w:t>43.9 mm</w:t>
            </w:r>
          </w:p>
        </w:tc>
        <w:tc>
          <w:tcPr>
            <w:tcW w:w="0" w:type="auto"/>
            <w:tcBorders>
              <w:top w:val="nil"/>
              <w:left w:val="nil"/>
              <w:bottom w:val="nil"/>
              <w:right w:val="nil"/>
            </w:tcBorders>
            <w:vAlign w:val="center"/>
            <w:hideMark/>
          </w:tcPr>
          <w:p w14:paraId="1A39C485" w14:textId="77777777" w:rsidR="00DD06DF" w:rsidRPr="00467C6C" w:rsidRDefault="00DD06DF" w:rsidP="00DD06DF">
            <w:pPr>
              <w:spacing w:after="0" w:line="240" w:lineRule="auto"/>
              <w:jc w:val="both"/>
              <w:rPr>
                <w:rFonts w:ascii="Arial" w:hAnsi="Arial" w:cs="Arial"/>
              </w:rPr>
            </w:pPr>
            <w:r w:rsidRPr="00467C6C">
              <w:rPr>
                <w:rFonts w:ascii="Arial" w:hAnsi="Arial" w:cs="Arial"/>
              </w:rPr>
              <w:t>návrhový úhrn srážek</w:t>
            </w:r>
          </w:p>
        </w:tc>
      </w:tr>
      <w:tr w:rsidR="00DD06DF" w:rsidRPr="00467C6C" w14:paraId="41D3FC16" w14:textId="77777777" w:rsidTr="00DD06DF">
        <w:trPr>
          <w:tblCellSpacing w:w="15" w:type="dxa"/>
        </w:trPr>
        <w:tc>
          <w:tcPr>
            <w:tcW w:w="0" w:type="auto"/>
            <w:tcBorders>
              <w:top w:val="nil"/>
              <w:left w:val="nil"/>
              <w:bottom w:val="nil"/>
              <w:right w:val="nil"/>
            </w:tcBorders>
            <w:vAlign w:val="center"/>
            <w:hideMark/>
          </w:tcPr>
          <w:p w14:paraId="4673847F"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i/>
                <w:iCs/>
              </w:rPr>
              <w:t>t</w:t>
            </w:r>
            <w:r w:rsidRPr="00467C6C">
              <w:rPr>
                <w:rFonts w:ascii="Arial" w:hAnsi="Arial" w:cs="Arial"/>
                <w:i/>
                <w:iCs/>
                <w:vertAlign w:val="subscript"/>
              </w:rPr>
              <w:t>c</w:t>
            </w:r>
            <w:proofErr w:type="spellEnd"/>
          </w:p>
        </w:tc>
        <w:tc>
          <w:tcPr>
            <w:tcW w:w="0" w:type="auto"/>
            <w:tcBorders>
              <w:top w:val="nil"/>
              <w:left w:val="nil"/>
              <w:bottom w:val="nil"/>
              <w:right w:val="nil"/>
            </w:tcBorders>
            <w:vAlign w:val="center"/>
            <w:hideMark/>
          </w:tcPr>
          <w:p w14:paraId="58AED766" w14:textId="77777777" w:rsidR="00DD06DF" w:rsidRPr="00467C6C" w:rsidRDefault="00DD06DF" w:rsidP="00DD06DF">
            <w:pPr>
              <w:spacing w:after="0" w:line="240" w:lineRule="auto"/>
              <w:jc w:val="both"/>
              <w:rPr>
                <w:rFonts w:ascii="Arial" w:hAnsi="Arial" w:cs="Arial"/>
              </w:rPr>
            </w:pPr>
            <w:r w:rsidRPr="00467C6C">
              <w:rPr>
                <w:rFonts w:ascii="Arial" w:hAnsi="Arial" w:cs="Arial"/>
              </w:rPr>
              <w:t>360 min</w:t>
            </w:r>
          </w:p>
        </w:tc>
        <w:tc>
          <w:tcPr>
            <w:tcW w:w="0" w:type="auto"/>
            <w:tcBorders>
              <w:top w:val="nil"/>
              <w:left w:val="nil"/>
              <w:bottom w:val="nil"/>
              <w:right w:val="nil"/>
            </w:tcBorders>
            <w:vAlign w:val="center"/>
            <w:hideMark/>
          </w:tcPr>
          <w:p w14:paraId="468A4709" w14:textId="77777777" w:rsidR="00DD06DF" w:rsidRPr="00467C6C" w:rsidRDefault="00DD06DF" w:rsidP="00DD06DF">
            <w:pPr>
              <w:spacing w:after="0" w:line="240" w:lineRule="auto"/>
              <w:jc w:val="both"/>
              <w:rPr>
                <w:rFonts w:ascii="Arial" w:hAnsi="Arial" w:cs="Arial"/>
              </w:rPr>
            </w:pPr>
            <w:r w:rsidRPr="00467C6C">
              <w:rPr>
                <w:rFonts w:ascii="Arial" w:hAnsi="Arial" w:cs="Arial"/>
              </w:rPr>
              <w:t>doba trvání srážky</w:t>
            </w:r>
          </w:p>
        </w:tc>
      </w:tr>
      <w:tr w:rsidR="00DD06DF" w:rsidRPr="00467C6C" w14:paraId="68331055" w14:textId="77777777" w:rsidTr="00DD06DF">
        <w:trPr>
          <w:tblCellSpacing w:w="15" w:type="dxa"/>
        </w:trPr>
        <w:tc>
          <w:tcPr>
            <w:tcW w:w="0" w:type="auto"/>
            <w:tcBorders>
              <w:top w:val="nil"/>
              <w:left w:val="nil"/>
              <w:bottom w:val="nil"/>
              <w:right w:val="nil"/>
            </w:tcBorders>
            <w:vAlign w:val="center"/>
            <w:hideMark/>
          </w:tcPr>
          <w:p w14:paraId="7C7AAD55"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rPr>
              <w:t>V</w:t>
            </w:r>
            <w:r w:rsidRPr="00467C6C">
              <w:rPr>
                <w:rFonts w:ascii="Arial" w:hAnsi="Arial" w:cs="Arial"/>
                <w:vertAlign w:val="subscript"/>
              </w:rPr>
              <w:t>vz</w:t>
            </w:r>
            <w:proofErr w:type="spellEnd"/>
          </w:p>
        </w:tc>
        <w:tc>
          <w:tcPr>
            <w:tcW w:w="0" w:type="auto"/>
            <w:tcBorders>
              <w:top w:val="nil"/>
              <w:left w:val="nil"/>
              <w:bottom w:val="nil"/>
              <w:right w:val="nil"/>
            </w:tcBorders>
            <w:vAlign w:val="center"/>
            <w:hideMark/>
          </w:tcPr>
          <w:p w14:paraId="095891D0" w14:textId="77777777" w:rsidR="00DD06DF" w:rsidRPr="00467C6C" w:rsidRDefault="00DD06DF" w:rsidP="00DD06DF">
            <w:pPr>
              <w:spacing w:after="0" w:line="240" w:lineRule="auto"/>
              <w:jc w:val="both"/>
              <w:rPr>
                <w:rFonts w:ascii="Arial" w:hAnsi="Arial" w:cs="Arial"/>
              </w:rPr>
            </w:pPr>
            <w:r w:rsidRPr="00467C6C">
              <w:rPr>
                <w:rFonts w:ascii="Arial" w:hAnsi="Arial" w:cs="Arial"/>
              </w:rPr>
              <w:t>5.9 m</w:t>
            </w:r>
            <w:r w:rsidRPr="00467C6C">
              <w:rPr>
                <w:rFonts w:ascii="Arial" w:hAnsi="Arial" w:cs="Arial"/>
                <w:vertAlign w:val="superscript"/>
              </w:rPr>
              <w:t>3</w:t>
            </w:r>
          </w:p>
        </w:tc>
        <w:tc>
          <w:tcPr>
            <w:tcW w:w="0" w:type="auto"/>
            <w:tcBorders>
              <w:top w:val="nil"/>
              <w:left w:val="nil"/>
              <w:bottom w:val="nil"/>
              <w:right w:val="nil"/>
            </w:tcBorders>
            <w:vAlign w:val="center"/>
            <w:hideMark/>
          </w:tcPr>
          <w:p w14:paraId="25DE9CD3" w14:textId="77777777" w:rsidR="00DD06DF" w:rsidRPr="00467C6C" w:rsidRDefault="00DD06DF" w:rsidP="00DD06DF">
            <w:pPr>
              <w:spacing w:after="0" w:line="240" w:lineRule="auto"/>
              <w:jc w:val="both"/>
              <w:rPr>
                <w:rFonts w:ascii="Arial" w:hAnsi="Arial" w:cs="Arial"/>
              </w:rPr>
            </w:pPr>
            <w:r w:rsidRPr="00467C6C">
              <w:rPr>
                <w:rFonts w:ascii="Arial" w:hAnsi="Arial" w:cs="Arial"/>
              </w:rPr>
              <w:t>největší vypočtený retenční objem retenční nádrže</w:t>
            </w:r>
            <w:r w:rsidRPr="00467C6C">
              <w:rPr>
                <w:rFonts w:ascii="Arial" w:hAnsi="Arial" w:cs="Arial"/>
              </w:rPr>
              <w:br/>
              <w:t>(návrhový objem)</w:t>
            </w:r>
          </w:p>
        </w:tc>
      </w:tr>
      <w:tr w:rsidR="00DD06DF" w:rsidRPr="00467C6C" w14:paraId="6D817D4D" w14:textId="77777777" w:rsidTr="00DD06DF">
        <w:trPr>
          <w:tblCellSpacing w:w="15" w:type="dxa"/>
        </w:trPr>
        <w:tc>
          <w:tcPr>
            <w:tcW w:w="0" w:type="auto"/>
            <w:tcBorders>
              <w:top w:val="nil"/>
              <w:left w:val="nil"/>
              <w:bottom w:val="nil"/>
              <w:right w:val="nil"/>
            </w:tcBorders>
            <w:vAlign w:val="center"/>
            <w:hideMark/>
          </w:tcPr>
          <w:p w14:paraId="0A068A3D"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rPr>
              <w:t>T</w:t>
            </w:r>
            <w:r w:rsidRPr="00467C6C">
              <w:rPr>
                <w:rFonts w:ascii="Arial" w:hAnsi="Arial" w:cs="Arial"/>
                <w:vertAlign w:val="subscript"/>
              </w:rPr>
              <w:t>pr</w:t>
            </w:r>
            <w:proofErr w:type="spellEnd"/>
          </w:p>
        </w:tc>
        <w:tc>
          <w:tcPr>
            <w:tcW w:w="0" w:type="auto"/>
            <w:tcBorders>
              <w:top w:val="nil"/>
              <w:left w:val="nil"/>
              <w:bottom w:val="nil"/>
              <w:right w:val="nil"/>
            </w:tcBorders>
            <w:vAlign w:val="center"/>
            <w:hideMark/>
          </w:tcPr>
          <w:p w14:paraId="37F1F537" w14:textId="77777777" w:rsidR="00DD06DF" w:rsidRPr="00467C6C" w:rsidRDefault="00DD06DF" w:rsidP="00DD06DF">
            <w:pPr>
              <w:spacing w:after="0" w:line="240" w:lineRule="auto"/>
              <w:jc w:val="both"/>
              <w:rPr>
                <w:rFonts w:ascii="Arial" w:hAnsi="Arial" w:cs="Arial"/>
              </w:rPr>
            </w:pPr>
            <w:r w:rsidRPr="00467C6C">
              <w:rPr>
                <w:rFonts w:ascii="Arial" w:hAnsi="Arial" w:cs="Arial"/>
              </w:rPr>
              <w:t>9.2 hod</w:t>
            </w:r>
          </w:p>
        </w:tc>
        <w:tc>
          <w:tcPr>
            <w:tcW w:w="0" w:type="auto"/>
            <w:tcBorders>
              <w:top w:val="nil"/>
              <w:left w:val="nil"/>
              <w:bottom w:val="nil"/>
              <w:right w:val="nil"/>
            </w:tcBorders>
            <w:vAlign w:val="center"/>
            <w:hideMark/>
          </w:tcPr>
          <w:p w14:paraId="58591B84" w14:textId="77777777" w:rsidR="00DD06DF" w:rsidRPr="00467C6C" w:rsidRDefault="00DD06DF" w:rsidP="00DD06DF">
            <w:pPr>
              <w:spacing w:after="0" w:line="240" w:lineRule="auto"/>
              <w:jc w:val="both"/>
              <w:rPr>
                <w:rFonts w:ascii="Arial" w:hAnsi="Arial" w:cs="Arial"/>
              </w:rPr>
            </w:pPr>
            <w:r w:rsidRPr="00467C6C">
              <w:rPr>
                <w:rFonts w:ascii="Arial" w:hAnsi="Arial" w:cs="Arial"/>
              </w:rPr>
              <w:t>doba prázdnění retenční nádrže - VYHOVUJE</w:t>
            </w:r>
          </w:p>
        </w:tc>
      </w:tr>
    </w:tbl>
    <w:p w14:paraId="6F200F13" w14:textId="67FCB157" w:rsidR="00DD06DF" w:rsidRPr="00DD06DF" w:rsidRDefault="00DD06DF" w:rsidP="00DD06DF">
      <w:pPr>
        <w:spacing w:after="0" w:line="240" w:lineRule="auto"/>
        <w:rPr>
          <w:rFonts w:ascii="Arial" w:hAnsi="Arial" w:cs="Arial"/>
          <w:b/>
          <w:bCs/>
        </w:rPr>
      </w:pPr>
      <w:r w:rsidRPr="00DD06DF">
        <w:rPr>
          <w:rFonts w:ascii="Arial" w:hAnsi="Arial" w:cs="Arial"/>
          <w:b/>
          <w:bCs/>
        </w:rPr>
        <w:t xml:space="preserve">- Množství dešťových </w:t>
      </w:r>
      <w:proofErr w:type="gramStart"/>
      <w:r w:rsidRPr="00DD06DF">
        <w:rPr>
          <w:rFonts w:ascii="Arial" w:hAnsi="Arial" w:cs="Arial"/>
          <w:b/>
          <w:bCs/>
        </w:rPr>
        <w:t>vod :</w:t>
      </w:r>
      <w:proofErr w:type="gramEnd"/>
      <w:r w:rsidRPr="00DD06DF">
        <w:rPr>
          <w:rFonts w:ascii="Arial" w:hAnsi="Arial" w:cs="Arial"/>
          <w:b/>
          <w:bCs/>
        </w:rPr>
        <w:t xml:space="preserve"> </w:t>
      </w:r>
    </w:p>
    <w:p w14:paraId="3BEF394C" w14:textId="77777777" w:rsidR="00DD06DF" w:rsidRPr="004C49F3" w:rsidRDefault="00DD06DF" w:rsidP="00DD06DF">
      <w:pPr>
        <w:spacing w:after="0" w:line="240" w:lineRule="auto"/>
        <w:rPr>
          <w:rFonts w:ascii="Arial" w:hAnsi="Arial" w:cs="Arial"/>
          <w:bCs/>
        </w:rPr>
      </w:pPr>
      <w:r w:rsidRPr="004C49F3">
        <w:rPr>
          <w:rFonts w:ascii="Arial" w:hAnsi="Arial" w:cs="Arial"/>
          <w:bCs/>
        </w:rPr>
        <w:t xml:space="preserve">  </w:t>
      </w:r>
      <w:bookmarkStart w:id="2" w:name="_Hlk486423029"/>
      <w:r w:rsidRPr="004C49F3">
        <w:rPr>
          <w:rFonts w:ascii="Arial" w:hAnsi="Arial" w:cs="Arial"/>
          <w:bCs/>
        </w:rPr>
        <w:t>V objektu dochází k rekonstrukci a úpravě vnitřních dispozic a rozvodů. U objektu nedochází ke změně půdorysu, ani k navýšení odvodňovaných ploch. Množství dešťových vod proto zůstává stávající.</w:t>
      </w:r>
      <w:bookmarkEnd w:id="2"/>
    </w:p>
    <w:p w14:paraId="6375F9F0" w14:textId="77777777" w:rsidR="00DD06DF" w:rsidRPr="004C49F3" w:rsidRDefault="00DD06DF" w:rsidP="00DD06DF">
      <w:pPr>
        <w:spacing w:after="0" w:line="240" w:lineRule="auto"/>
        <w:rPr>
          <w:rFonts w:ascii="Arial" w:hAnsi="Arial" w:cs="Arial"/>
          <w:bCs/>
        </w:rPr>
      </w:pPr>
    </w:p>
    <w:p w14:paraId="09EB24B0" w14:textId="64DBF46C" w:rsidR="00A03D95" w:rsidRPr="00D43BCA" w:rsidRDefault="00A03D95" w:rsidP="00160B09">
      <w:pPr>
        <w:pStyle w:val="Default"/>
        <w:rPr>
          <w:color w:val="auto"/>
          <w:sz w:val="22"/>
          <w:szCs w:val="22"/>
        </w:rPr>
      </w:pPr>
      <w:r w:rsidRPr="008F539C">
        <w:rPr>
          <w:b/>
          <w:color w:val="auto"/>
          <w:sz w:val="22"/>
          <w:szCs w:val="22"/>
        </w:rPr>
        <w:t>Vzduchotechnika</w:t>
      </w:r>
      <w:r w:rsidR="009F0647" w:rsidRPr="00D43BCA">
        <w:rPr>
          <w:color w:val="auto"/>
          <w:sz w:val="22"/>
          <w:szCs w:val="22"/>
        </w:rPr>
        <w:t xml:space="preserve"> – </w:t>
      </w:r>
      <w:r w:rsidR="009257EA">
        <w:rPr>
          <w:color w:val="auto"/>
          <w:sz w:val="22"/>
          <w:szCs w:val="22"/>
        </w:rPr>
        <w:t xml:space="preserve">podrobně </w:t>
      </w:r>
      <w:r w:rsidR="009F0647" w:rsidRPr="00D43BCA">
        <w:rPr>
          <w:color w:val="auto"/>
          <w:sz w:val="22"/>
          <w:szCs w:val="22"/>
        </w:rPr>
        <w:t>je uvedeno v příslušné části</w:t>
      </w:r>
    </w:p>
    <w:p w14:paraId="66A6C26B" w14:textId="77777777" w:rsidR="008F539C" w:rsidRPr="008F539C" w:rsidRDefault="008F539C" w:rsidP="008F539C">
      <w:pPr>
        <w:rPr>
          <w:rFonts w:ascii="Arial" w:hAnsi="Arial" w:cs="Arial"/>
        </w:rPr>
      </w:pPr>
      <w:r w:rsidRPr="008F539C">
        <w:rPr>
          <w:rFonts w:ascii="Arial" w:hAnsi="Arial" w:cs="Arial"/>
        </w:rPr>
        <w:t>Jako výpočtové hodnoty lze uvažovat údaje, vycházející ze základních meteorologických údajů:</w:t>
      </w:r>
    </w:p>
    <w:p w14:paraId="267D773D" w14:textId="77777777" w:rsidR="008F539C" w:rsidRPr="008F539C" w:rsidRDefault="008F539C" w:rsidP="008F539C">
      <w:pPr>
        <w:pStyle w:val="Odstavecseseznamem"/>
        <w:widowControl w:val="0"/>
        <w:numPr>
          <w:ilvl w:val="0"/>
          <w:numId w:val="13"/>
        </w:numPr>
        <w:autoSpaceDE w:val="0"/>
        <w:autoSpaceDN w:val="0"/>
        <w:jc w:val="both"/>
        <w:rPr>
          <w:rFonts w:ascii="Arial" w:hAnsi="Arial" w:cs="Arial"/>
          <w:color w:val="FF0000"/>
          <w:sz w:val="22"/>
          <w:szCs w:val="22"/>
        </w:rPr>
      </w:pPr>
      <w:r w:rsidRPr="008F539C">
        <w:rPr>
          <w:rFonts w:ascii="Arial" w:hAnsi="Arial" w:cs="Arial"/>
          <w:sz w:val="22"/>
          <w:szCs w:val="22"/>
        </w:rPr>
        <w:t>zeměpisná šířka</w:t>
      </w:r>
      <w:r w:rsidRPr="008F539C">
        <w:rPr>
          <w:rFonts w:ascii="Arial" w:hAnsi="Arial" w:cs="Arial"/>
          <w:sz w:val="22"/>
          <w:szCs w:val="22"/>
        </w:rPr>
        <w:tab/>
      </w:r>
      <w:r w:rsidRPr="008F539C">
        <w:rPr>
          <w:rFonts w:ascii="Arial" w:hAnsi="Arial" w:cs="Arial"/>
          <w:sz w:val="22"/>
          <w:szCs w:val="22"/>
        </w:rPr>
        <w:tab/>
        <w:t>50,1´ v. š.</w:t>
      </w:r>
    </w:p>
    <w:p w14:paraId="36541602" w14:textId="77777777" w:rsidR="008F539C" w:rsidRPr="008F539C" w:rsidRDefault="008F539C" w:rsidP="008F539C">
      <w:pPr>
        <w:pStyle w:val="Odstavecseseznamem"/>
        <w:widowControl w:val="0"/>
        <w:numPr>
          <w:ilvl w:val="0"/>
          <w:numId w:val="13"/>
        </w:numPr>
        <w:autoSpaceDE w:val="0"/>
        <w:autoSpaceDN w:val="0"/>
        <w:jc w:val="both"/>
        <w:rPr>
          <w:rFonts w:ascii="Arial" w:hAnsi="Arial" w:cs="Arial"/>
          <w:sz w:val="22"/>
          <w:szCs w:val="22"/>
        </w:rPr>
      </w:pPr>
      <w:r w:rsidRPr="008F539C">
        <w:rPr>
          <w:rFonts w:ascii="Arial" w:hAnsi="Arial" w:cs="Arial"/>
          <w:sz w:val="22"/>
          <w:szCs w:val="22"/>
        </w:rPr>
        <w:t>nadmořská výška</w:t>
      </w:r>
      <w:r w:rsidRPr="008F539C">
        <w:rPr>
          <w:rFonts w:ascii="Arial" w:hAnsi="Arial" w:cs="Arial"/>
          <w:sz w:val="22"/>
          <w:szCs w:val="22"/>
        </w:rPr>
        <w:tab/>
      </w:r>
      <w:r w:rsidRPr="008F539C">
        <w:rPr>
          <w:rFonts w:ascii="Arial" w:hAnsi="Arial" w:cs="Arial"/>
          <w:sz w:val="22"/>
          <w:szCs w:val="22"/>
        </w:rPr>
        <w:tab/>
        <w:t>188 m n/m</w:t>
      </w:r>
    </w:p>
    <w:p w14:paraId="52DD2311" w14:textId="77777777" w:rsidR="008F539C" w:rsidRPr="008F539C" w:rsidRDefault="008F539C" w:rsidP="008F539C">
      <w:pPr>
        <w:pStyle w:val="Odstavecseseznamem"/>
        <w:widowControl w:val="0"/>
        <w:numPr>
          <w:ilvl w:val="0"/>
          <w:numId w:val="13"/>
        </w:numPr>
        <w:autoSpaceDE w:val="0"/>
        <w:autoSpaceDN w:val="0"/>
        <w:jc w:val="both"/>
        <w:rPr>
          <w:rFonts w:ascii="Arial" w:hAnsi="Arial" w:cs="Arial"/>
          <w:sz w:val="22"/>
          <w:szCs w:val="22"/>
        </w:rPr>
      </w:pPr>
      <w:r w:rsidRPr="008F539C">
        <w:rPr>
          <w:rFonts w:ascii="Arial" w:hAnsi="Arial" w:cs="Arial"/>
          <w:sz w:val="22"/>
          <w:szCs w:val="22"/>
        </w:rPr>
        <w:t xml:space="preserve">normální tlak vzduchu. </w:t>
      </w:r>
      <w:r w:rsidRPr="008F539C">
        <w:rPr>
          <w:rFonts w:ascii="Arial" w:hAnsi="Arial" w:cs="Arial"/>
          <w:sz w:val="22"/>
          <w:szCs w:val="22"/>
        </w:rPr>
        <w:tab/>
        <w:t xml:space="preserve">97 </w:t>
      </w:r>
      <w:proofErr w:type="spellStart"/>
      <w:r w:rsidRPr="008F539C">
        <w:rPr>
          <w:rFonts w:ascii="Arial" w:hAnsi="Arial" w:cs="Arial"/>
          <w:sz w:val="22"/>
          <w:szCs w:val="22"/>
        </w:rPr>
        <w:t>kPa</w:t>
      </w:r>
      <w:proofErr w:type="spellEnd"/>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94"/>
        <w:gridCol w:w="1653"/>
        <w:gridCol w:w="1478"/>
      </w:tblGrid>
      <w:tr w:rsidR="008F539C" w:rsidRPr="008F539C" w14:paraId="00230789" w14:textId="77777777" w:rsidTr="009B3DEC">
        <w:trPr>
          <w:trHeight w:val="420"/>
        </w:trPr>
        <w:tc>
          <w:tcPr>
            <w:tcW w:w="2394" w:type="dxa"/>
            <w:tcBorders>
              <w:bottom w:val="double" w:sz="4" w:space="0" w:color="auto"/>
              <w:right w:val="double" w:sz="4" w:space="0" w:color="auto"/>
            </w:tcBorders>
          </w:tcPr>
          <w:p w14:paraId="292409E9" w14:textId="77777777" w:rsidR="008F539C" w:rsidRPr="008F539C" w:rsidRDefault="008F539C" w:rsidP="009B3DEC">
            <w:pPr>
              <w:pStyle w:val="tabulky"/>
              <w:spacing w:line="276" w:lineRule="auto"/>
              <w:ind w:left="-2214" w:right="475" w:firstLine="2214"/>
              <w:rPr>
                <w:rFonts w:ascii="Arial" w:hAnsi="Arial" w:cs="Arial"/>
                <w:b/>
                <w:bCs/>
                <w:sz w:val="22"/>
                <w:szCs w:val="22"/>
              </w:rPr>
            </w:pPr>
          </w:p>
          <w:p w14:paraId="669CF660" w14:textId="77777777" w:rsidR="008F539C" w:rsidRPr="008F539C" w:rsidRDefault="008F539C" w:rsidP="009B3DEC">
            <w:pPr>
              <w:pStyle w:val="tabulky"/>
              <w:spacing w:line="276" w:lineRule="auto"/>
              <w:ind w:left="-2214" w:right="475" w:firstLine="2214"/>
              <w:rPr>
                <w:rFonts w:ascii="Arial" w:hAnsi="Arial" w:cs="Arial"/>
                <w:b/>
                <w:bCs/>
                <w:sz w:val="22"/>
                <w:szCs w:val="22"/>
              </w:rPr>
            </w:pPr>
            <w:bookmarkStart w:id="3" w:name="_Toc531603108"/>
            <w:r w:rsidRPr="008F539C">
              <w:rPr>
                <w:rFonts w:ascii="Arial" w:hAnsi="Arial" w:cs="Arial"/>
                <w:b/>
                <w:bCs/>
                <w:sz w:val="22"/>
                <w:szCs w:val="22"/>
              </w:rPr>
              <w:t>PARAMETRY</w:t>
            </w:r>
            <w:bookmarkEnd w:id="3"/>
          </w:p>
        </w:tc>
        <w:tc>
          <w:tcPr>
            <w:tcW w:w="1653" w:type="dxa"/>
            <w:tcBorders>
              <w:left w:val="nil"/>
              <w:bottom w:val="double" w:sz="4" w:space="0" w:color="auto"/>
            </w:tcBorders>
          </w:tcPr>
          <w:p w14:paraId="2EA4ACB3" w14:textId="77777777" w:rsidR="008F539C" w:rsidRPr="008F539C" w:rsidRDefault="008F539C" w:rsidP="009B3DEC">
            <w:pPr>
              <w:pStyle w:val="tabulky"/>
              <w:spacing w:line="276" w:lineRule="auto"/>
              <w:ind w:left="-2214" w:right="475" w:firstLine="2214"/>
              <w:rPr>
                <w:rFonts w:ascii="Arial" w:hAnsi="Arial" w:cs="Arial"/>
                <w:b/>
                <w:bCs/>
                <w:sz w:val="22"/>
                <w:szCs w:val="22"/>
              </w:rPr>
            </w:pPr>
          </w:p>
          <w:p w14:paraId="7E82111C" w14:textId="77777777" w:rsidR="008F539C" w:rsidRPr="008F539C" w:rsidRDefault="008F539C" w:rsidP="009B3DEC">
            <w:pPr>
              <w:pStyle w:val="tabulky"/>
              <w:spacing w:line="276" w:lineRule="auto"/>
              <w:ind w:left="-2214" w:right="475" w:firstLine="2214"/>
              <w:rPr>
                <w:rFonts w:ascii="Arial" w:hAnsi="Arial" w:cs="Arial"/>
                <w:b/>
                <w:bCs/>
                <w:sz w:val="22"/>
                <w:szCs w:val="22"/>
              </w:rPr>
            </w:pPr>
            <w:bookmarkStart w:id="4" w:name="_Toc531603109"/>
            <w:r w:rsidRPr="008F539C">
              <w:rPr>
                <w:rFonts w:ascii="Arial" w:hAnsi="Arial" w:cs="Arial"/>
                <w:b/>
                <w:bCs/>
                <w:sz w:val="22"/>
                <w:szCs w:val="22"/>
              </w:rPr>
              <w:t>ZIMA</w:t>
            </w:r>
            <w:bookmarkEnd w:id="4"/>
          </w:p>
        </w:tc>
        <w:tc>
          <w:tcPr>
            <w:tcW w:w="1478" w:type="dxa"/>
            <w:tcBorders>
              <w:bottom w:val="double" w:sz="4" w:space="0" w:color="auto"/>
            </w:tcBorders>
          </w:tcPr>
          <w:p w14:paraId="5ED76751" w14:textId="77777777" w:rsidR="008F539C" w:rsidRPr="008F539C" w:rsidRDefault="008F539C" w:rsidP="009B3DEC">
            <w:pPr>
              <w:pStyle w:val="tabulky"/>
              <w:spacing w:line="276" w:lineRule="auto"/>
              <w:ind w:left="-2214" w:right="475" w:firstLine="2214"/>
              <w:rPr>
                <w:rFonts w:ascii="Arial" w:hAnsi="Arial" w:cs="Arial"/>
                <w:b/>
                <w:bCs/>
                <w:sz w:val="22"/>
                <w:szCs w:val="22"/>
              </w:rPr>
            </w:pPr>
          </w:p>
          <w:p w14:paraId="08A369EB" w14:textId="77777777" w:rsidR="008F539C" w:rsidRPr="008F539C" w:rsidRDefault="008F539C" w:rsidP="009B3DEC">
            <w:pPr>
              <w:pStyle w:val="tabulky"/>
              <w:spacing w:line="276" w:lineRule="auto"/>
              <w:ind w:left="-2214" w:right="475" w:firstLine="2214"/>
              <w:rPr>
                <w:rFonts w:ascii="Arial" w:hAnsi="Arial" w:cs="Arial"/>
                <w:b/>
                <w:bCs/>
                <w:sz w:val="22"/>
                <w:szCs w:val="22"/>
              </w:rPr>
            </w:pPr>
            <w:bookmarkStart w:id="5" w:name="_Toc531603110"/>
            <w:r w:rsidRPr="008F539C">
              <w:rPr>
                <w:rFonts w:ascii="Arial" w:hAnsi="Arial" w:cs="Arial"/>
                <w:b/>
                <w:bCs/>
                <w:sz w:val="22"/>
                <w:szCs w:val="22"/>
              </w:rPr>
              <w:t>LÉTO</w:t>
            </w:r>
            <w:bookmarkEnd w:id="5"/>
          </w:p>
        </w:tc>
      </w:tr>
      <w:tr w:rsidR="008F539C" w:rsidRPr="008F539C" w14:paraId="3A5F1312" w14:textId="77777777" w:rsidTr="009B3DEC">
        <w:trPr>
          <w:trHeight w:val="240"/>
        </w:trPr>
        <w:tc>
          <w:tcPr>
            <w:tcW w:w="2394" w:type="dxa"/>
            <w:tcBorders>
              <w:top w:val="double" w:sz="4" w:space="0" w:color="auto"/>
              <w:right w:val="double" w:sz="4" w:space="0" w:color="auto"/>
            </w:tcBorders>
          </w:tcPr>
          <w:p w14:paraId="5AE4B7DC" w14:textId="77777777" w:rsidR="008F539C" w:rsidRPr="008F539C" w:rsidRDefault="008F539C" w:rsidP="009B3DEC">
            <w:pPr>
              <w:pStyle w:val="tabulky"/>
              <w:spacing w:line="276" w:lineRule="auto"/>
              <w:ind w:left="-2214" w:right="475" w:firstLine="2214"/>
              <w:rPr>
                <w:rFonts w:ascii="Arial" w:hAnsi="Arial" w:cs="Arial"/>
                <w:sz w:val="22"/>
                <w:szCs w:val="22"/>
              </w:rPr>
            </w:pPr>
            <w:bookmarkStart w:id="6" w:name="_Toc531603111"/>
            <w:r w:rsidRPr="008F539C">
              <w:rPr>
                <w:rFonts w:ascii="Arial" w:hAnsi="Arial" w:cs="Arial"/>
                <w:sz w:val="22"/>
                <w:szCs w:val="22"/>
              </w:rPr>
              <w:t>Teplota suchého teploměru</w:t>
            </w:r>
            <w:bookmarkEnd w:id="6"/>
          </w:p>
        </w:tc>
        <w:tc>
          <w:tcPr>
            <w:tcW w:w="1653" w:type="dxa"/>
            <w:tcBorders>
              <w:top w:val="double" w:sz="4" w:space="0" w:color="auto"/>
              <w:left w:val="nil"/>
            </w:tcBorders>
          </w:tcPr>
          <w:p w14:paraId="136E4965" w14:textId="77777777" w:rsidR="008F539C" w:rsidRPr="008F539C" w:rsidRDefault="008F539C" w:rsidP="009B3DEC">
            <w:pPr>
              <w:pStyle w:val="tabulky"/>
              <w:spacing w:line="276" w:lineRule="auto"/>
              <w:ind w:left="-2214" w:right="475" w:firstLine="2214"/>
              <w:rPr>
                <w:rFonts w:ascii="Arial" w:hAnsi="Arial" w:cs="Arial"/>
                <w:sz w:val="22"/>
                <w:szCs w:val="22"/>
              </w:rPr>
            </w:pPr>
            <w:bookmarkStart w:id="7" w:name="_Toc531603112"/>
            <w:r w:rsidRPr="008F539C">
              <w:rPr>
                <w:rFonts w:ascii="Arial" w:hAnsi="Arial" w:cs="Arial"/>
                <w:sz w:val="22"/>
                <w:szCs w:val="22"/>
              </w:rPr>
              <w:t>- 15</w:t>
            </w:r>
            <w:r w:rsidRPr="008F539C">
              <w:rPr>
                <w:rFonts w:ascii="Arial" w:hAnsi="Arial" w:cs="Arial"/>
                <w:sz w:val="22"/>
                <w:szCs w:val="22"/>
                <w:vertAlign w:val="superscript"/>
              </w:rPr>
              <w:t>o</w:t>
            </w:r>
            <w:r w:rsidRPr="008F539C">
              <w:rPr>
                <w:rFonts w:ascii="Arial" w:hAnsi="Arial" w:cs="Arial"/>
                <w:sz w:val="22"/>
                <w:szCs w:val="22"/>
              </w:rPr>
              <w:t xml:space="preserve"> C</w:t>
            </w:r>
            <w:bookmarkEnd w:id="7"/>
          </w:p>
        </w:tc>
        <w:tc>
          <w:tcPr>
            <w:tcW w:w="1478" w:type="dxa"/>
            <w:tcBorders>
              <w:top w:val="double" w:sz="4" w:space="0" w:color="auto"/>
            </w:tcBorders>
          </w:tcPr>
          <w:p w14:paraId="09025AB9" w14:textId="77777777" w:rsidR="008F539C" w:rsidRPr="008F539C" w:rsidRDefault="008F539C" w:rsidP="009B3DEC">
            <w:pPr>
              <w:pStyle w:val="tabulky"/>
              <w:spacing w:line="276" w:lineRule="auto"/>
              <w:ind w:left="-2214" w:right="475" w:firstLine="2214"/>
              <w:rPr>
                <w:rFonts w:ascii="Arial" w:hAnsi="Arial" w:cs="Arial"/>
                <w:sz w:val="22"/>
                <w:szCs w:val="22"/>
              </w:rPr>
            </w:pPr>
            <w:bookmarkStart w:id="8" w:name="_Toc531603113"/>
            <w:r w:rsidRPr="008F539C">
              <w:rPr>
                <w:rFonts w:ascii="Arial" w:hAnsi="Arial" w:cs="Arial"/>
                <w:sz w:val="22"/>
                <w:szCs w:val="22"/>
              </w:rPr>
              <w:t>+ 32</w:t>
            </w:r>
            <w:r w:rsidRPr="008F539C">
              <w:rPr>
                <w:rFonts w:ascii="Arial" w:hAnsi="Arial" w:cs="Arial"/>
                <w:sz w:val="22"/>
                <w:szCs w:val="22"/>
                <w:vertAlign w:val="superscript"/>
              </w:rPr>
              <w:t>o</w:t>
            </w:r>
            <w:r w:rsidRPr="008F539C">
              <w:rPr>
                <w:rFonts w:ascii="Arial" w:hAnsi="Arial" w:cs="Arial"/>
                <w:sz w:val="22"/>
                <w:szCs w:val="22"/>
              </w:rPr>
              <w:t xml:space="preserve"> C</w:t>
            </w:r>
            <w:bookmarkEnd w:id="8"/>
          </w:p>
        </w:tc>
      </w:tr>
      <w:tr w:rsidR="008F539C" w:rsidRPr="008F539C" w14:paraId="1F581E31" w14:textId="77777777" w:rsidTr="009B3DEC">
        <w:trPr>
          <w:trHeight w:val="240"/>
        </w:trPr>
        <w:tc>
          <w:tcPr>
            <w:tcW w:w="2394" w:type="dxa"/>
            <w:tcBorders>
              <w:right w:val="double" w:sz="4" w:space="0" w:color="auto"/>
            </w:tcBorders>
          </w:tcPr>
          <w:p w14:paraId="6C6B654A" w14:textId="77777777" w:rsidR="008F539C" w:rsidRPr="008F539C" w:rsidRDefault="008F539C" w:rsidP="009B3DEC">
            <w:pPr>
              <w:pStyle w:val="tabulky"/>
              <w:spacing w:line="276" w:lineRule="auto"/>
              <w:ind w:left="-2214" w:right="475" w:firstLine="2214"/>
              <w:rPr>
                <w:rFonts w:ascii="Arial" w:hAnsi="Arial" w:cs="Arial"/>
                <w:sz w:val="22"/>
                <w:szCs w:val="22"/>
              </w:rPr>
            </w:pPr>
            <w:bookmarkStart w:id="9" w:name="_Toc531603117"/>
            <w:r w:rsidRPr="008F539C">
              <w:rPr>
                <w:rFonts w:ascii="Arial" w:hAnsi="Arial" w:cs="Arial"/>
                <w:sz w:val="22"/>
                <w:szCs w:val="22"/>
              </w:rPr>
              <w:t>Entalpie vzduchu</w:t>
            </w:r>
            <w:bookmarkEnd w:id="9"/>
          </w:p>
        </w:tc>
        <w:tc>
          <w:tcPr>
            <w:tcW w:w="1653" w:type="dxa"/>
            <w:tcBorders>
              <w:left w:val="nil"/>
            </w:tcBorders>
          </w:tcPr>
          <w:p w14:paraId="6F19BA39" w14:textId="77777777" w:rsidR="008F539C" w:rsidRPr="008F539C" w:rsidRDefault="008F539C" w:rsidP="009B3DEC">
            <w:pPr>
              <w:pStyle w:val="tabulky"/>
              <w:spacing w:line="276" w:lineRule="auto"/>
              <w:ind w:left="-2214" w:right="475" w:firstLine="2214"/>
              <w:rPr>
                <w:rFonts w:ascii="Arial" w:hAnsi="Arial" w:cs="Arial"/>
                <w:sz w:val="22"/>
                <w:szCs w:val="22"/>
              </w:rPr>
            </w:pPr>
            <w:bookmarkStart w:id="10" w:name="_Toc531603118"/>
            <w:r w:rsidRPr="008F539C">
              <w:rPr>
                <w:rFonts w:ascii="Arial" w:hAnsi="Arial" w:cs="Arial"/>
                <w:sz w:val="22"/>
                <w:szCs w:val="22"/>
              </w:rPr>
              <w:t xml:space="preserve"> 16,2 kJ.kg-1</w:t>
            </w:r>
            <w:bookmarkEnd w:id="10"/>
          </w:p>
        </w:tc>
        <w:tc>
          <w:tcPr>
            <w:tcW w:w="1478" w:type="dxa"/>
          </w:tcPr>
          <w:p w14:paraId="4909FDBD" w14:textId="77777777" w:rsidR="008F539C" w:rsidRPr="008F539C" w:rsidRDefault="008F539C" w:rsidP="009B3DEC">
            <w:pPr>
              <w:pStyle w:val="tabulky"/>
              <w:spacing w:line="276" w:lineRule="auto"/>
              <w:ind w:left="-2214" w:right="475" w:firstLine="2214"/>
              <w:rPr>
                <w:rFonts w:ascii="Arial" w:hAnsi="Arial" w:cs="Arial"/>
                <w:sz w:val="22"/>
                <w:szCs w:val="22"/>
              </w:rPr>
            </w:pPr>
            <w:bookmarkStart w:id="11" w:name="_Toc531603119"/>
            <w:r w:rsidRPr="008F539C">
              <w:rPr>
                <w:rFonts w:ascii="Arial" w:hAnsi="Arial" w:cs="Arial"/>
                <w:sz w:val="22"/>
                <w:szCs w:val="22"/>
              </w:rPr>
              <w:t xml:space="preserve"> 58 kJ.kg-1</w:t>
            </w:r>
            <w:bookmarkEnd w:id="11"/>
          </w:p>
        </w:tc>
      </w:tr>
      <w:tr w:rsidR="008F539C" w:rsidRPr="008F539C" w14:paraId="18C5F301" w14:textId="77777777" w:rsidTr="009B3DEC">
        <w:trPr>
          <w:trHeight w:val="240"/>
        </w:trPr>
        <w:tc>
          <w:tcPr>
            <w:tcW w:w="2394" w:type="dxa"/>
            <w:tcBorders>
              <w:right w:val="double" w:sz="4" w:space="0" w:color="auto"/>
            </w:tcBorders>
          </w:tcPr>
          <w:p w14:paraId="128B122C" w14:textId="77777777" w:rsidR="008F539C" w:rsidRPr="008F539C" w:rsidRDefault="008F539C" w:rsidP="009B3DEC">
            <w:pPr>
              <w:pStyle w:val="tabulky"/>
              <w:spacing w:line="276" w:lineRule="auto"/>
              <w:ind w:left="-2214" w:right="475" w:firstLine="2214"/>
              <w:rPr>
                <w:rFonts w:ascii="Arial" w:hAnsi="Arial" w:cs="Arial"/>
                <w:sz w:val="22"/>
                <w:szCs w:val="22"/>
              </w:rPr>
            </w:pPr>
            <w:bookmarkStart w:id="12" w:name="_Toc531603120"/>
            <w:r w:rsidRPr="008F539C">
              <w:rPr>
                <w:rFonts w:ascii="Arial" w:hAnsi="Arial" w:cs="Arial"/>
                <w:sz w:val="22"/>
                <w:szCs w:val="22"/>
              </w:rPr>
              <w:t>Relativní vlhkost vzduchu</w:t>
            </w:r>
            <w:bookmarkEnd w:id="12"/>
          </w:p>
        </w:tc>
        <w:tc>
          <w:tcPr>
            <w:tcW w:w="1653" w:type="dxa"/>
            <w:tcBorders>
              <w:left w:val="nil"/>
            </w:tcBorders>
          </w:tcPr>
          <w:p w14:paraId="7C44E9B0" w14:textId="77777777" w:rsidR="008F539C" w:rsidRPr="008F539C" w:rsidRDefault="008F539C" w:rsidP="009B3DEC">
            <w:pPr>
              <w:pStyle w:val="tabulky"/>
              <w:spacing w:line="276" w:lineRule="auto"/>
              <w:ind w:left="-2214" w:right="475" w:firstLine="2214"/>
              <w:rPr>
                <w:rFonts w:ascii="Arial" w:hAnsi="Arial" w:cs="Arial"/>
                <w:sz w:val="22"/>
                <w:szCs w:val="22"/>
              </w:rPr>
            </w:pPr>
            <w:bookmarkStart w:id="13" w:name="_Toc531603121"/>
            <w:r w:rsidRPr="008F539C">
              <w:rPr>
                <w:rFonts w:ascii="Arial" w:hAnsi="Arial" w:cs="Arial"/>
                <w:sz w:val="22"/>
                <w:szCs w:val="22"/>
              </w:rPr>
              <w:t xml:space="preserve"> 99 %</w:t>
            </w:r>
            <w:bookmarkEnd w:id="13"/>
          </w:p>
        </w:tc>
        <w:tc>
          <w:tcPr>
            <w:tcW w:w="1478" w:type="dxa"/>
          </w:tcPr>
          <w:p w14:paraId="7AC5FE9E" w14:textId="77777777" w:rsidR="008F539C" w:rsidRPr="008F539C" w:rsidRDefault="008F539C" w:rsidP="009B3DEC">
            <w:pPr>
              <w:pStyle w:val="tabulky"/>
              <w:spacing w:line="276" w:lineRule="auto"/>
              <w:ind w:left="-2214" w:right="475" w:firstLine="2214"/>
              <w:rPr>
                <w:rFonts w:ascii="Arial" w:hAnsi="Arial" w:cs="Arial"/>
                <w:sz w:val="22"/>
                <w:szCs w:val="22"/>
              </w:rPr>
            </w:pPr>
            <w:bookmarkStart w:id="14" w:name="_Toc531603122"/>
            <w:r w:rsidRPr="008F539C">
              <w:rPr>
                <w:rFonts w:ascii="Arial" w:hAnsi="Arial" w:cs="Arial"/>
                <w:sz w:val="22"/>
                <w:szCs w:val="22"/>
              </w:rPr>
              <w:t xml:space="preserve"> 37 %</w:t>
            </w:r>
            <w:bookmarkEnd w:id="14"/>
          </w:p>
        </w:tc>
      </w:tr>
    </w:tbl>
    <w:p w14:paraId="3DCF1389" w14:textId="77777777" w:rsidR="008F539C" w:rsidRPr="008F539C" w:rsidRDefault="008F539C" w:rsidP="008F539C">
      <w:pPr>
        <w:pStyle w:val="Nadpis1"/>
        <w:numPr>
          <w:ilvl w:val="0"/>
          <w:numId w:val="0"/>
        </w:numPr>
        <w:rPr>
          <w:rFonts w:ascii="Arial" w:hAnsi="Arial"/>
          <w:sz w:val="22"/>
          <w:szCs w:val="22"/>
        </w:rPr>
      </w:pPr>
      <w:bookmarkStart w:id="15" w:name="_Toc112845682"/>
      <w:r w:rsidRPr="008F539C">
        <w:rPr>
          <w:rFonts w:ascii="Arial" w:hAnsi="Arial"/>
          <w:sz w:val="22"/>
          <w:szCs w:val="22"/>
        </w:rPr>
        <w:t>Dimenzování množství větracího vzduchu</w:t>
      </w:r>
      <w:bookmarkEnd w:id="15"/>
    </w:p>
    <w:p w14:paraId="4C2D3607" w14:textId="77777777" w:rsidR="008F539C" w:rsidRPr="008F539C" w:rsidRDefault="008F539C" w:rsidP="008F539C">
      <w:pPr>
        <w:rPr>
          <w:rFonts w:ascii="Arial" w:hAnsi="Arial" w:cs="Arial"/>
          <w:b/>
        </w:rPr>
      </w:pPr>
      <w:r w:rsidRPr="008F539C">
        <w:rPr>
          <w:rFonts w:ascii="Arial" w:hAnsi="Arial" w:cs="Arial"/>
        </w:rPr>
        <w:t>Na základě hygienických předpisů s přihlédnutím na předpokládaný způsob využití daných prostor v určitém stupni komfortu je možnost stanovit maximální průtoky čerstvého vzduchu následovně:</w:t>
      </w:r>
    </w:p>
    <w:p w14:paraId="7D7E7A6A" w14:textId="77777777" w:rsidR="008F539C" w:rsidRPr="008F539C" w:rsidRDefault="008F539C" w:rsidP="008F539C">
      <w:pPr>
        <w:pStyle w:val="Podtitul"/>
        <w:rPr>
          <w:rFonts w:ascii="Arial" w:hAnsi="Arial" w:cs="Arial"/>
        </w:rPr>
      </w:pPr>
      <w:r w:rsidRPr="008F539C">
        <w:rPr>
          <w:rFonts w:ascii="Arial" w:hAnsi="Arial" w:cs="Arial"/>
        </w:rPr>
        <w:t>Tab. 2.: Požadavky na výměnu a odvod vzduchu v bytových jednotkách</w:t>
      </w:r>
    </w:p>
    <w:tbl>
      <w:tblPr>
        <w:tblStyle w:val="Mkatabulky"/>
        <w:tblW w:w="0" w:type="auto"/>
        <w:tblLook w:val="04A0" w:firstRow="1" w:lastRow="0" w:firstColumn="1" w:lastColumn="0" w:noHBand="0" w:noVBand="1"/>
      </w:tblPr>
      <w:tblGrid>
        <w:gridCol w:w="4531"/>
        <w:gridCol w:w="4531"/>
      </w:tblGrid>
      <w:tr w:rsidR="008F539C" w:rsidRPr="008F539C" w14:paraId="1F35967F" w14:textId="77777777" w:rsidTr="009B3DEC">
        <w:tc>
          <w:tcPr>
            <w:tcW w:w="4531" w:type="dxa"/>
          </w:tcPr>
          <w:p w14:paraId="782B2678" w14:textId="77777777" w:rsidR="008F539C" w:rsidRPr="008F539C" w:rsidRDefault="008F539C" w:rsidP="009B3DEC">
            <w:pPr>
              <w:rPr>
                <w:rFonts w:ascii="Arial" w:hAnsi="Arial" w:cs="Arial"/>
              </w:rPr>
            </w:pPr>
            <w:r w:rsidRPr="008F539C">
              <w:rPr>
                <w:rFonts w:ascii="Arial" w:hAnsi="Arial" w:cs="Arial"/>
                <w:b/>
              </w:rPr>
              <w:t>Bytové jednotky</w:t>
            </w:r>
          </w:p>
        </w:tc>
        <w:tc>
          <w:tcPr>
            <w:tcW w:w="4531" w:type="dxa"/>
          </w:tcPr>
          <w:p w14:paraId="2A6FD470" w14:textId="77777777" w:rsidR="008F539C" w:rsidRPr="008F539C" w:rsidRDefault="008F539C" w:rsidP="009B3DEC">
            <w:pPr>
              <w:rPr>
                <w:rFonts w:ascii="Arial" w:hAnsi="Arial" w:cs="Arial"/>
              </w:rPr>
            </w:pPr>
            <w:r w:rsidRPr="008F539C">
              <w:rPr>
                <w:rFonts w:ascii="Arial" w:hAnsi="Arial" w:cs="Arial"/>
                <w:b/>
              </w:rPr>
              <w:t>Trvalé přirozené větraní</w:t>
            </w:r>
          </w:p>
        </w:tc>
      </w:tr>
      <w:tr w:rsidR="008F539C" w:rsidRPr="008F539C" w14:paraId="2FCCE8D9" w14:textId="77777777" w:rsidTr="009B3DEC">
        <w:tc>
          <w:tcPr>
            <w:tcW w:w="4531" w:type="dxa"/>
          </w:tcPr>
          <w:p w14:paraId="65DB3663" w14:textId="77777777" w:rsidR="008F539C" w:rsidRPr="008F539C" w:rsidRDefault="008F539C" w:rsidP="009B3DEC">
            <w:pPr>
              <w:rPr>
                <w:rFonts w:ascii="Arial" w:hAnsi="Arial" w:cs="Arial"/>
              </w:rPr>
            </w:pPr>
            <w:r w:rsidRPr="008F539C">
              <w:rPr>
                <w:rFonts w:ascii="Arial" w:hAnsi="Arial" w:cs="Arial"/>
              </w:rPr>
              <w:t>Obytné prostory</w:t>
            </w:r>
          </w:p>
        </w:tc>
        <w:tc>
          <w:tcPr>
            <w:tcW w:w="4531" w:type="dxa"/>
          </w:tcPr>
          <w:p w14:paraId="25C27345" w14:textId="77777777" w:rsidR="008F539C" w:rsidRPr="008F539C" w:rsidRDefault="008F539C" w:rsidP="009B3DEC">
            <w:pPr>
              <w:rPr>
                <w:rFonts w:ascii="Arial" w:hAnsi="Arial" w:cs="Arial"/>
              </w:rPr>
            </w:pPr>
            <w:r w:rsidRPr="008F539C">
              <w:rPr>
                <w:rFonts w:ascii="Arial" w:hAnsi="Arial" w:cs="Arial"/>
              </w:rPr>
              <w:t>přirozené větrání s intenzitou min. 0,3 h-1</w:t>
            </w:r>
          </w:p>
        </w:tc>
      </w:tr>
      <w:tr w:rsidR="008F539C" w:rsidRPr="008F539C" w14:paraId="04285A61" w14:textId="77777777" w:rsidTr="009B3DEC">
        <w:tc>
          <w:tcPr>
            <w:tcW w:w="4531" w:type="dxa"/>
          </w:tcPr>
          <w:p w14:paraId="630D8AF2" w14:textId="77777777" w:rsidR="008F539C" w:rsidRPr="008F539C" w:rsidRDefault="008F539C" w:rsidP="009B3DEC">
            <w:pPr>
              <w:rPr>
                <w:rFonts w:ascii="Arial" w:hAnsi="Arial" w:cs="Arial"/>
              </w:rPr>
            </w:pPr>
          </w:p>
        </w:tc>
        <w:tc>
          <w:tcPr>
            <w:tcW w:w="4531" w:type="dxa"/>
          </w:tcPr>
          <w:p w14:paraId="19985602" w14:textId="77777777" w:rsidR="008F539C" w:rsidRPr="008F539C" w:rsidRDefault="008F539C" w:rsidP="009B3DEC">
            <w:pPr>
              <w:pStyle w:val="Podtitul"/>
              <w:ind w:firstLine="0"/>
              <w:rPr>
                <w:rFonts w:ascii="Arial" w:hAnsi="Arial" w:cs="Arial"/>
              </w:rPr>
            </w:pPr>
            <w:r w:rsidRPr="008F539C">
              <w:rPr>
                <w:rFonts w:ascii="Arial" w:hAnsi="Arial" w:cs="Arial"/>
              </w:rPr>
              <w:t>Nárazové nucené větrání</w:t>
            </w:r>
          </w:p>
        </w:tc>
      </w:tr>
      <w:tr w:rsidR="008F539C" w:rsidRPr="008F539C" w14:paraId="6880DEDB" w14:textId="77777777" w:rsidTr="009B3DEC">
        <w:tc>
          <w:tcPr>
            <w:tcW w:w="4531" w:type="dxa"/>
          </w:tcPr>
          <w:p w14:paraId="1B1FF1F0" w14:textId="77777777" w:rsidR="008F539C" w:rsidRPr="008F539C" w:rsidRDefault="008F539C" w:rsidP="009B3DEC">
            <w:pPr>
              <w:rPr>
                <w:rFonts w:ascii="Arial" w:hAnsi="Arial" w:cs="Arial"/>
              </w:rPr>
            </w:pPr>
            <w:r w:rsidRPr="008F539C">
              <w:rPr>
                <w:rFonts w:ascii="Arial" w:hAnsi="Arial" w:cs="Arial"/>
              </w:rPr>
              <w:t>Kuchyně – digestoř pro odvod vzduchu</w:t>
            </w:r>
            <w:r w:rsidRPr="008F539C">
              <w:rPr>
                <w:rFonts w:ascii="Arial" w:hAnsi="Arial" w:cs="Arial"/>
              </w:rPr>
              <w:tab/>
            </w:r>
          </w:p>
        </w:tc>
        <w:tc>
          <w:tcPr>
            <w:tcW w:w="4531" w:type="dxa"/>
          </w:tcPr>
          <w:p w14:paraId="33914E98" w14:textId="77777777" w:rsidR="008F539C" w:rsidRPr="008F539C" w:rsidRDefault="008F539C" w:rsidP="009B3DEC">
            <w:pPr>
              <w:rPr>
                <w:rFonts w:ascii="Arial" w:hAnsi="Arial" w:cs="Arial"/>
              </w:rPr>
            </w:pPr>
            <w:r w:rsidRPr="008F539C">
              <w:rPr>
                <w:rFonts w:ascii="Arial" w:hAnsi="Arial" w:cs="Arial"/>
              </w:rPr>
              <w:t>250 m</w:t>
            </w:r>
            <w:r w:rsidRPr="008F539C">
              <w:rPr>
                <w:rFonts w:ascii="Arial" w:hAnsi="Arial" w:cs="Arial"/>
                <w:vertAlign w:val="superscript"/>
              </w:rPr>
              <w:t>3</w:t>
            </w:r>
            <w:r w:rsidRPr="008F539C">
              <w:rPr>
                <w:rFonts w:ascii="Arial" w:hAnsi="Arial" w:cs="Arial"/>
              </w:rPr>
              <w:t>/h</w:t>
            </w:r>
          </w:p>
        </w:tc>
      </w:tr>
      <w:tr w:rsidR="008F539C" w:rsidRPr="008F539C" w14:paraId="4DC99566" w14:textId="77777777" w:rsidTr="009B3DEC">
        <w:tc>
          <w:tcPr>
            <w:tcW w:w="4531" w:type="dxa"/>
          </w:tcPr>
          <w:p w14:paraId="32F255E5" w14:textId="77777777" w:rsidR="008F539C" w:rsidRPr="008F539C" w:rsidRDefault="008F539C" w:rsidP="009B3DEC">
            <w:pPr>
              <w:rPr>
                <w:rFonts w:ascii="Arial" w:hAnsi="Arial" w:cs="Arial"/>
              </w:rPr>
            </w:pPr>
            <w:r w:rsidRPr="008F539C">
              <w:rPr>
                <w:rFonts w:ascii="Arial" w:hAnsi="Arial" w:cs="Arial"/>
              </w:rPr>
              <w:t>Koupelna</w:t>
            </w:r>
          </w:p>
        </w:tc>
        <w:tc>
          <w:tcPr>
            <w:tcW w:w="4531" w:type="dxa"/>
          </w:tcPr>
          <w:p w14:paraId="15D5FFF8" w14:textId="77777777" w:rsidR="008F539C" w:rsidRPr="008F539C" w:rsidRDefault="008F539C" w:rsidP="009B3DEC">
            <w:pPr>
              <w:rPr>
                <w:rFonts w:ascii="Arial" w:hAnsi="Arial" w:cs="Arial"/>
              </w:rPr>
            </w:pPr>
            <w:r w:rsidRPr="008F539C">
              <w:rPr>
                <w:rFonts w:ascii="Arial" w:hAnsi="Arial" w:cs="Arial"/>
              </w:rPr>
              <w:t>100 m</w:t>
            </w:r>
            <w:r w:rsidRPr="008F539C">
              <w:rPr>
                <w:rFonts w:ascii="Arial" w:hAnsi="Arial" w:cs="Arial"/>
                <w:vertAlign w:val="superscript"/>
              </w:rPr>
              <w:t>3</w:t>
            </w:r>
            <w:r w:rsidRPr="008F539C">
              <w:rPr>
                <w:rFonts w:ascii="Arial" w:hAnsi="Arial" w:cs="Arial"/>
              </w:rPr>
              <w:t>/h</w:t>
            </w:r>
          </w:p>
        </w:tc>
      </w:tr>
      <w:tr w:rsidR="008F539C" w:rsidRPr="008F539C" w14:paraId="2CC3E6D2" w14:textId="77777777" w:rsidTr="009B3DEC">
        <w:tc>
          <w:tcPr>
            <w:tcW w:w="4531" w:type="dxa"/>
          </w:tcPr>
          <w:p w14:paraId="49754EC2" w14:textId="77777777" w:rsidR="008F539C" w:rsidRPr="008F539C" w:rsidRDefault="008F539C" w:rsidP="009B3DEC">
            <w:pPr>
              <w:rPr>
                <w:rFonts w:ascii="Arial" w:hAnsi="Arial" w:cs="Arial"/>
              </w:rPr>
            </w:pPr>
            <w:r w:rsidRPr="008F539C">
              <w:rPr>
                <w:rFonts w:ascii="Arial" w:hAnsi="Arial" w:cs="Arial"/>
              </w:rPr>
              <w:t>Umyvadlo</w:t>
            </w:r>
          </w:p>
        </w:tc>
        <w:tc>
          <w:tcPr>
            <w:tcW w:w="4531" w:type="dxa"/>
          </w:tcPr>
          <w:p w14:paraId="345B471D" w14:textId="77777777" w:rsidR="008F539C" w:rsidRPr="008F539C" w:rsidRDefault="008F539C" w:rsidP="009B3DEC">
            <w:pPr>
              <w:rPr>
                <w:rFonts w:ascii="Arial" w:hAnsi="Arial" w:cs="Arial"/>
              </w:rPr>
            </w:pPr>
            <w:r w:rsidRPr="008F539C">
              <w:rPr>
                <w:rFonts w:ascii="Arial" w:hAnsi="Arial" w:cs="Arial"/>
              </w:rPr>
              <w:t>30 m</w:t>
            </w:r>
            <w:r w:rsidRPr="008F539C">
              <w:rPr>
                <w:rFonts w:ascii="Arial" w:hAnsi="Arial" w:cs="Arial"/>
                <w:vertAlign w:val="superscript"/>
              </w:rPr>
              <w:t>3</w:t>
            </w:r>
            <w:r w:rsidRPr="008F539C">
              <w:rPr>
                <w:rFonts w:ascii="Arial" w:hAnsi="Arial" w:cs="Arial"/>
              </w:rPr>
              <w:t>/h</w:t>
            </w:r>
          </w:p>
        </w:tc>
      </w:tr>
      <w:tr w:rsidR="008F539C" w:rsidRPr="008F539C" w14:paraId="4959E171" w14:textId="77777777" w:rsidTr="009B3DEC">
        <w:tc>
          <w:tcPr>
            <w:tcW w:w="4531" w:type="dxa"/>
          </w:tcPr>
          <w:p w14:paraId="727AE479" w14:textId="77777777" w:rsidR="008F539C" w:rsidRPr="008F539C" w:rsidRDefault="008F539C" w:rsidP="009B3DEC">
            <w:pPr>
              <w:rPr>
                <w:rFonts w:ascii="Arial" w:hAnsi="Arial" w:cs="Arial"/>
              </w:rPr>
            </w:pPr>
            <w:r w:rsidRPr="008F539C">
              <w:rPr>
                <w:rFonts w:ascii="Arial" w:hAnsi="Arial" w:cs="Arial"/>
              </w:rPr>
              <w:t>Výlevka</w:t>
            </w:r>
          </w:p>
        </w:tc>
        <w:tc>
          <w:tcPr>
            <w:tcW w:w="4531" w:type="dxa"/>
          </w:tcPr>
          <w:p w14:paraId="6F9BDC28" w14:textId="77777777" w:rsidR="008F539C" w:rsidRPr="008F539C" w:rsidRDefault="008F539C" w:rsidP="009B3DEC">
            <w:pPr>
              <w:rPr>
                <w:rFonts w:ascii="Arial" w:hAnsi="Arial" w:cs="Arial"/>
              </w:rPr>
            </w:pPr>
            <w:r w:rsidRPr="008F539C">
              <w:rPr>
                <w:rFonts w:ascii="Arial" w:hAnsi="Arial" w:cs="Arial"/>
              </w:rPr>
              <w:t>20 m</w:t>
            </w:r>
            <w:r w:rsidRPr="008F539C">
              <w:rPr>
                <w:rFonts w:ascii="Arial" w:hAnsi="Arial" w:cs="Arial"/>
                <w:vertAlign w:val="superscript"/>
              </w:rPr>
              <w:t>3</w:t>
            </w:r>
            <w:r w:rsidRPr="008F539C">
              <w:rPr>
                <w:rFonts w:ascii="Arial" w:hAnsi="Arial" w:cs="Arial"/>
              </w:rPr>
              <w:t>/h</w:t>
            </w:r>
          </w:p>
        </w:tc>
      </w:tr>
      <w:tr w:rsidR="008F539C" w:rsidRPr="008F539C" w14:paraId="22954206" w14:textId="77777777" w:rsidTr="009B3DEC">
        <w:tc>
          <w:tcPr>
            <w:tcW w:w="4531" w:type="dxa"/>
          </w:tcPr>
          <w:p w14:paraId="182A9015" w14:textId="77777777" w:rsidR="008F539C" w:rsidRPr="008F539C" w:rsidRDefault="008F539C" w:rsidP="009B3DEC">
            <w:pPr>
              <w:rPr>
                <w:rFonts w:ascii="Arial" w:hAnsi="Arial" w:cs="Arial"/>
              </w:rPr>
            </w:pPr>
            <w:r w:rsidRPr="008F539C">
              <w:rPr>
                <w:rFonts w:ascii="Arial" w:hAnsi="Arial" w:cs="Arial"/>
              </w:rPr>
              <w:t>WC</w:t>
            </w:r>
            <w:r w:rsidRPr="008F539C">
              <w:rPr>
                <w:rFonts w:ascii="Arial" w:hAnsi="Arial" w:cs="Arial"/>
              </w:rPr>
              <w:tab/>
            </w:r>
          </w:p>
        </w:tc>
        <w:tc>
          <w:tcPr>
            <w:tcW w:w="4531" w:type="dxa"/>
          </w:tcPr>
          <w:p w14:paraId="33E63BEA" w14:textId="77777777" w:rsidR="008F539C" w:rsidRPr="008F539C" w:rsidRDefault="008F539C" w:rsidP="009B3DEC">
            <w:pPr>
              <w:rPr>
                <w:rFonts w:ascii="Arial" w:hAnsi="Arial" w:cs="Arial"/>
              </w:rPr>
            </w:pPr>
            <w:r w:rsidRPr="008F539C">
              <w:rPr>
                <w:rFonts w:ascii="Arial" w:hAnsi="Arial" w:cs="Arial"/>
              </w:rPr>
              <w:t>50 m</w:t>
            </w:r>
            <w:r w:rsidRPr="008F539C">
              <w:rPr>
                <w:rFonts w:ascii="Arial" w:hAnsi="Arial" w:cs="Arial"/>
                <w:b/>
                <w:bCs/>
                <w:vertAlign w:val="superscript"/>
              </w:rPr>
              <w:t>3</w:t>
            </w:r>
            <w:r w:rsidRPr="008F539C">
              <w:rPr>
                <w:rFonts w:ascii="Arial" w:hAnsi="Arial" w:cs="Arial"/>
              </w:rPr>
              <w:t>/h</w:t>
            </w:r>
          </w:p>
        </w:tc>
      </w:tr>
    </w:tbl>
    <w:p w14:paraId="531294A1" w14:textId="77777777" w:rsidR="008F539C" w:rsidRDefault="008F539C" w:rsidP="008F539C">
      <w:pPr>
        <w:pStyle w:val="Nadpis2"/>
        <w:framePr w:wrap="around"/>
      </w:pPr>
      <w:bookmarkStart w:id="16" w:name="_Toc49527351"/>
    </w:p>
    <w:p w14:paraId="19575122" w14:textId="3C0BAB16" w:rsidR="008F539C" w:rsidRDefault="008F539C" w:rsidP="008F539C"/>
    <w:p w14:paraId="26AF5218" w14:textId="72DFAC62" w:rsidR="0042711F" w:rsidRDefault="0042711F" w:rsidP="008F539C"/>
    <w:p w14:paraId="04B26FA7" w14:textId="77777777" w:rsidR="0042711F" w:rsidRDefault="0042711F" w:rsidP="008F539C"/>
    <w:p w14:paraId="62123850" w14:textId="77777777" w:rsidR="008F539C" w:rsidRPr="00021D6E" w:rsidRDefault="008F539C" w:rsidP="008F539C">
      <w:pPr>
        <w:pStyle w:val="Nadpis2"/>
        <w:framePr w:wrap="around"/>
      </w:pPr>
      <w:bookmarkStart w:id="17" w:name="_Toc97716387"/>
      <w:bookmarkStart w:id="18" w:name="_Toc112845684"/>
      <w:r w:rsidRPr="00021D6E">
        <w:t>V</w:t>
      </w:r>
      <w:r w:rsidRPr="00021D6E">
        <w:rPr>
          <w:rFonts w:cs="Arial,Bold"/>
        </w:rPr>
        <w:t>ě</w:t>
      </w:r>
      <w:r w:rsidRPr="00021D6E">
        <w:t>trání sociálního zázemí, sprchy a WC</w:t>
      </w:r>
      <w:bookmarkEnd w:id="17"/>
      <w:bookmarkEnd w:id="18"/>
    </w:p>
    <w:p w14:paraId="70073E69" w14:textId="77777777" w:rsidR="008F539C" w:rsidRPr="008F539C" w:rsidRDefault="008F539C" w:rsidP="008F539C">
      <w:pPr>
        <w:rPr>
          <w:rFonts w:ascii="Arial" w:hAnsi="Arial" w:cs="Arial"/>
        </w:rPr>
      </w:pPr>
    </w:p>
    <w:p w14:paraId="60F22AD1" w14:textId="77777777" w:rsidR="008F539C" w:rsidRPr="008F539C" w:rsidRDefault="008F539C" w:rsidP="008F539C">
      <w:pPr>
        <w:rPr>
          <w:rFonts w:ascii="Arial" w:hAnsi="Arial" w:cs="Arial"/>
        </w:rPr>
      </w:pPr>
      <w:r w:rsidRPr="008F539C">
        <w:rPr>
          <w:rFonts w:ascii="Arial" w:hAnsi="Arial" w:cs="Arial"/>
        </w:rPr>
        <w:t xml:space="preserve">Větrání budovy bude nucené podtlakové pomocí odtahových ventilátorů instalovaných v místnostech – RV1. Distribuce a odtah vzduchu z jednotlivých obytných místností bude umožněn pod prahem nebo mřížkou ve dveřích (dodávka stavby). </w:t>
      </w:r>
    </w:p>
    <w:p w14:paraId="45618AB0" w14:textId="4CF78618" w:rsidR="008F539C" w:rsidRPr="008F539C" w:rsidRDefault="008F539C" w:rsidP="009B3DEC">
      <w:pPr>
        <w:spacing w:after="0"/>
        <w:rPr>
          <w:rFonts w:ascii="Arial" w:hAnsi="Arial" w:cs="Arial"/>
        </w:rPr>
      </w:pPr>
      <w:r w:rsidRPr="008F539C">
        <w:rPr>
          <w:rFonts w:ascii="Arial" w:hAnsi="Arial" w:cs="Arial"/>
        </w:rPr>
        <w:t xml:space="preserve">Větrání bude podtlakové pomocí radiálního ventilátoru v </w:t>
      </w:r>
      <w:proofErr w:type="spellStart"/>
      <w:r w:rsidRPr="008F539C">
        <w:rPr>
          <w:rFonts w:ascii="Arial" w:hAnsi="Arial" w:cs="Arial"/>
        </w:rPr>
        <w:t>podomítkovém</w:t>
      </w:r>
      <w:proofErr w:type="spellEnd"/>
      <w:r w:rsidRPr="008F539C">
        <w:rPr>
          <w:rFonts w:ascii="Arial" w:hAnsi="Arial" w:cs="Arial"/>
        </w:rPr>
        <w:t xml:space="preserve"> provedení </w:t>
      </w:r>
      <w:proofErr w:type="spellStart"/>
      <w:r w:rsidRPr="008F539C">
        <w:rPr>
          <w:rFonts w:ascii="Arial" w:hAnsi="Arial" w:cs="Arial"/>
        </w:rPr>
        <w:t>RV1</w:t>
      </w:r>
      <w:proofErr w:type="spellEnd"/>
      <w:r w:rsidRPr="008F539C">
        <w:rPr>
          <w:rFonts w:ascii="Arial" w:hAnsi="Arial" w:cs="Arial"/>
        </w:rPr>
        <w:t xml:space="preserve"> např. </w:t>
      </w:r>
      <w:proofErr w:type="spellStart"/>
      <w:r w:rsidRPr="008F539C">
        <w:rPr>
          <w:rFonts w:ascii="Arial" w:hAnsi="Arial" w:cs="Arial"/>
        </w:rPr>
        <w:t>Elektrodesign</w:t>
      </w:r>
      <w:proofErr w:type="spellEnd"/>
      <w:r w:rsidRPr="008F539C">
        <w:rPr>
          <w:rFonts w:ascii="Arial" w:hAnsi="Arial" w:cs="Arial"/>
        </w:rPr>
        <w:t xml:space="preserve"> </w:t>
      </w:r>
      <w:proofErr w:type="spellStart"/>
      <w:r w:rsidRPr="008F539C">
        <w:rPr>
          <w:rFonts w:ascii="Arial" w:hAnsi="Arial" w:cs="Arial"/>
        </w:rPr>
        <w:t>DECOR</w:t>
      </w:r>
      <w:proofErr w:type="spellEnd"/>
      <w:r w:rsidRPr="008F539C">
        <w:rPr>
          <w:rFonts w:ascii="Arial" w:hAnsi="Arial" w:cs="Arial"/>
        </w:rPr>
        <w:t xml:space="preserve"> 100 DESIGN CZ IPX4 malý axiální </w:t>
      </w:r>
      <w:proofErr w:type="gramStart"/>
      <w:r w:rsidRPr="008F539C">
        <w:rPr>
          <w:rFonts w:ascii="Arial" w:hAnsi="Arial" w:cs="Arial"/>
        </w:rPr>
        <w:t>ventilátor.</w:t>
      </w:r>
      <w:r>
        <w:rPr>
          <w:rFonts w:ascii="Arial" w:hAnsi="Arial" w:cs="Arial"/>
        </w:rPr>
        <w:t>.</w:t>
      </w:r>
      <w:proofErr w:type="gramEnd"/>
      <w:r>
        <w:rPr>
          <w:rFonts w:ascii="Arial" w:hAnsi="Arial" w:cs="Arial"/>
        </w:rPr>
        <w:t xml:space="preserve"> </w:t>
      </w:r>
      <w:r w:rsidRPr="008F539C">
        <w:rPr>
          <w:rFonts w:ascii="Arial" w:hAnsi="Arial" w:cs="Arial"/>
        </w:rPr>
        <w:t>Připojení ventilátoru DN100. Doporučená výška 2,1 m na spodní hranu ventilátoru. Dle potřeby budou ventilátory výše uvedených typů instalovány ve variantě do podhledu.</w:t>
      </w:r>
    </w:p>
    <w:p w14:paraId="4A1257F4" w14:textId="77777777" w:rsidR="008F539C" w:rsidRPr="008F539C" w:rsidRDefault="008F539C" w:rsidP="009B3DEC">
      <w:pPr>
        <w:spacing w:after="0"/>
        <w:rPr>
          <w:rFonts w:ascii="Arial" w:hAnsi="Arial" w:cs="Arial"/>
        </w:rPr>
      </w:pPr>
      <w:r w:rsidRPr="008F539C">
        <w:rPr>
          <w:rFonts w:ascii="Arial" w:hAnsi="Arial" w:cs="Arial"/>
        </w:rPr>
        <w:t xml:space="preserve">Ventilátory budou vybaveny nastavitelným doběhem a těsnou zpětnou klapkou. Chod ventilátoru bude spojen tlačítkem v místnosti. Odvod vzduchu od ventilátoru bude proveden </w:t>
      </w:r>
      <w:proofErr w:type="spellStart"/>
      <w:r w:rsidRPr="008F539C">
        <w:rPr>
          <w:rFonts w:ascii="Arial" w:hAnsi="Arial" w:cs="Arial"/>
        </w:rPr>
        <w:t>FeZn</w:t>
      </w:r>
      <w:proofErr w:type="spellEnd"/>
      <w:r w:rsidRPr="008F539C">
        <w:rPr>
          <w:rFonts w:ascii="Arial" w:hAnsi="Arial" w:cs="Arial"/>
        </w:rPr>
        <w:t xml:space="preserve"> </w:t>
      </w:r>
      <w:proofErr w:type="spellStart"/>
      <w:r w:rsidRPr="008F539C">
        <w:rPr>
          <w:rFonts w:ascii="Arial" w:hAnsi="Arial" w:cs="Arial"/>
        </w:rPr>
        <w:t>SPIRO</w:t>
      </w:r>
      <w:proofErr w:type="spellEnd"/>
      <w:r w:rsidRPr="008F539C">
        <w:rPr>
          <w:rFonts w:ascii="Arial" w:hAnsi="Arial" w:cs="Arial"/>
        </w:rPr>
        <w:t xml:space="preserve"> potrubím do svislé stoupačky a dále nad střechu objektu. Stoupací potrubí budou nad střechou ukončena výfukovou hlavicí s ochranou proti hmyzu a ptákům.</w:t>
      </w:r>
    </w:p>
    <w:p w14:paraId="1B5F6D52" w14:textId="45F71301" w:rsidR="008F539C" w:rsidRDefault="008F539C" w:rsidP="009B3DEC">
      <w:pPr>
        <w:spacing w:after="0"/>
      </w:pPr>
      <w:r w:rsidRPr="008F539C">
        <w:rPr>
          <w:rFonts w:ascii="Arial" w:hAnsi="Arial" w:cs="Arial"/>
        </w:rPr>
        <w:t xml:space="preserve">V patě každého stoupacího potrubí bude napojení na odvod kondenzátu přes sifon do vnitřní kanalizace. Přívod vzduchu do místností bude pod prahem, či mřížkou ve dveřích (dodávka stavby). </w:t>
      </w:r>
      <w:bookmarkEnd w:id="16"/>
    </w:p>
    <w:p w14:paraId="07113FA1" w14:textId="21914351" w:rsidR="00A03D95" w:rsidRDefault="00A03D95" w:rsidP="009B3DEC">
      <w:pPr>
        <w:pStyle w:val="Default"/>
        <w:rPr>
          <w:b/>
          <w:color w:val="auto"/>
          <w:sz w:val="22"/>
          <w:szCs w:val="22"/>
        </w:rPr>
      </w:pPr>
      <w:r w:rsidRPr="009257EA">
        <w:rPr>
          <w:b/>
          <w:color w:val="auto"/>
          <w:sz w:val="22"/>
          <w:szCs w:val="22"/>
        </w:rPr>
        <w:t>Vytápění</w:t>
      </w:r>
      <w:r w:rsidR="009F0647" w:rsidRPr="009257EA">
        <w:rPr>
          <w:b/>
          <w:color w:val="auto"/>
          <w:sz w:val="22"/>
          <w:szCs w:val="22"/>
        </w:rPr>
        <w:t xml:space="preserve"> </w:t>
      </w:r>
    </w:p>
    <w:p w14:paraId="5C477757" w14:textId="77777777" w:rsidR="009257EA" w:rsidRPr="009257EA" w:rsidRDefault="009257EA" w:rsidP="009B3DEC">
      <w:pPr>
        <w:spacing w:after="0"/>
        <w:rPr>
          <w:rFonts w:ascii="Arial" w:hAnsi="Arial" w:cs="Arial"/>
        </w:rPr>
      </w:pPr>
      <w:r w:rsidRPr="009257EA">
        <w:rPr>
          <w:rFonts w:ascii="Arial" w:hAnsi="Arial" w:cs="Arial"/>
        </w:rPr>
        <w:t xml:space="preserve">Tepelné ztráty objektu byly počítány dle ČSN EN 12831 „Tepelné soustavy v budovách – Výpočet tepelného výkonu“ pro nejnižší výpočtovou oblastní venkovní teplotu </w:t>
      </w:r>
      <w:proofErr w:type="spellStart"/>
      <w:r w:rsidRPr="009257EA">
        <w:rPr>
          <w:rFonts w:ascii="Arial" w:hAnsi="Arial" w:cs="Arial"/>
        </w:rPr>
        <w:t>t</w:t>
      </w:r>
      <w:r w:rsidRPr="009257EA">
        <w:rPr>
          <w:rFonts w:ascii="Arial" w:hAnsi="Arial" w:cs="Arial"/>
          <w:vertAlign w:val="subscript"/>
        </w:rPr>
        <w:t>e</w:t>
      </w:r>
      <w:proofErr w:type="spellEnd"/>
      <w:r w:rsidRPr="009257EA">
        <w:rPr>
          <w:rFonts w:ascii="Arial" w:hAnsi="Arial" w:cs="Arial"/>
        </w:rPr>
        <w:t>=-15 °C. Vnitřní teploty se pohybují v rozsahu 10÷24°C.</w:t>
      </w:r>
    </w:p>
    <w:p w14:paraId="03642821" w14:textId="77777777" w:rsidR="00D43BCA" w:rsidRPr="00D43BCA" w:rsidRDefault="00D43BCA" w:rsidP="009257EA">
      <w:pPr>
        <w:pStyle w:val="Odstavec"/>
        <w:spacing w:after="0" w:line="336" w:lineRule="auto"/>
        <w:ind w:firstLine="0"/>
        <w:rPr>
          <w:rFonts w:ascii="Arial" w:hAnsi="Arial" w:cs="Arial"/>
          <w:sz w:val="22"/>
          <w:szCs w:val="22"/>
          <w:u w:val="single"/>
        </w:rPr>
      </w:pPr>
      <w:r w:rsidRPr="00D43BCA">
        <w:rPr>
          <w:rFonts w:ascii="Arial" w:hAnsi="Arial" w:cs="Arial"/>
          <w:sz w:val="22"/>
          <w:szCs w:val="22"/>
          <w:u w:val="single"/>
        </w:rPr>
        <w:t>Energetické bilance:</w:t>
      </w:r>
    </w:p>
    <w:p w14:paraId="346420F4" w14:textId="77777777" w:rsidR="00D43BCA" w:rsidRPr="00D43BCA" w:rsidRDefault="00D43BCA" w:rsidP="009257EA">
      <w:pPr>
        <w:pStyle w:val="Odrka2"/>
        <w:spacing w:after="0"/>
        <w:rPr>
          <w:rFonts w:ascii="Arial" w:hAnsi="Arial" w:cs="Arial"/>
        </w:rPr>
      </w:pPr>
      <w:r w:rsidRPr="00D43BCA">
        <w:rPr>
          <w:rFonts w:ascii="Arial" w:hAnsi="Arial" w:cs="Arial"/>
        </w:rPr>
        <w:t>tepelné ztráty objektu</w:t>
      </w:r>
      <w:r w:rsidRPr="00D43BCA">
        <w:rPr>
          <w:rFonts w:ascii="Arial" w:hAnsi="Arial" w:cs="Arial"/>
        </w:rPr>
        <w:tab/>
        <w:t>137 kW</w:t>
      </w:r>
    </w:p>
    <w:p w14:paraId="0050F581" w14:textId="77777777" w:rsidR="00D43BCA" w:rsidRPr="00D43BCA" w:rsidRDefault="00D43BCA" w:rsidP="009257EA">
      <w:pPr>
        <w:pStyle w:val="Odrka2"/>
        <w:spacing w:after="0"/>
        <w:rPr>
          <w:rFonts w:ascii="Arial" w:hAnsi="Arial" w:cs="Arial"/>
        </w:rPr>
      </w:pPr>
      <w:r w:rsidRPr="00D43BCA">
        <w:rPr>
          <w:rFonts w:ascii="Arial" w:hAnsi="Arial" w:cs="Arial"/>
        </w:rPr>
        <w:t>potřeba energie pro ohřev teplé vody</w:t>
      </w:r>
      <w:r w:rsidRPr="00D43BCA">
        <w:rPr>
          <w:rFonts w:ascii="Arial" w:hAnsi="Arial" w:cs="Arial"/>
        </w:rPr>
        <w:tab/>
        <w:t>1382GJ=383MWh/rok</w:t>
      </w:r>
    </w:p>
    <w:p w14:paraId="3CE70691" w14:textId="77777777" w:rsidR="00D43BCA" w:rsidRPr="00D43BCA" w:rsidRDefault="00D43BCA" w:rsidP="009257EA">
      <w:pPr>
        <w:pStyle w:val="Odrka2"/>
        <w:spacing w:after="0"/>
        <w:rPr>
          <w:rFonts w:ascii="Arial" w:hAnsi="Arial" w:cs="Arial"/>
          <w:b/>
        </w:rPr>
      </w:pPr>
      <w:r w:rsidRPr="00D43BCA">
        <w:rPr>
          <w:rFonts w:ascii="Arial" w:hAnsi="Arial" w:cs="Arial"/>
          <w:b/>
        </w:rPr>
        <w:t>celková potřeba tepla</w:t>
      </w:r>
      <w:r w:rsidRPr="00D43BCA">
        <w:rPr>
          <w:rFonts w:ascii="Arial" w:hAnsi="Arial" w:cs="Arial"/>
          <w:b/>
        </w:rPr>
        <w:tab/>
        <w:t>137 kW</w:t>
      </w:r>
    </w:p>
    <w:p w14:paraId="05F3C511" w14:textId="77777777" w:rsidR="00D43BCA" w:rsidRDefault="00D43BCA" w:rsidP="009257EA">
      <w:pPr>
        <w:pStyle w:val="Odrka2"/>
        <w:spacing w:after="0"/>
        <w:rPr>
          <w:rFonts w:ascii="Arial" w:hAnsi="Arial" w:cs="Arial"/>
          <w:b/>
        </w:rPr>
      </w:pPr>
      <w:r w:rsidRPr="00D43BCA">
        <w:rPr>
          <w:rFonts w:ascii="Arial" w:hAnsi="Arial" w:cs="Arial"/>
          <w:b/>
        </w:rPr>
        <w:t>roční spotřeba energie</w:t>
      </w:r>
      <w:r w:rsidRPr="00D43BCA">
        <w:rPr>
          <w:rFonts w:ascii="Arial" w:hAnsi="Arial" w:cs="Arial"/>
          <w:b/>
        </w:rPr>
        <w:tab/>
        <w:t xml:space="preserve">653 </w:t>
      </w:r>
      <w:proofErr w:type="spellStart"/>
      <w:r w:rsidRPr="00D43BCA">
        <w:rPr>
          <w:rFonts w:ascii="Arial" w:hAnsi="Arial" w:cs="Arial"/>
          <w:b/>
        </w:rPr>
        <w:t>MWh</w:t>
      </w:r>
      <w:proofErr w:type="spellEnd"/>
      <w:r w:rsidRPr="00D43BCA">
        <w:rPr>
          <w:rFonts w:ascii="Arial" w:hAnsi="Arial" w:cs="Arial"/>
          <w:b/>
        </w:rPr>
        <w:t xml:space="preserve">/rok=2 353 </w:t>
      </w:r>
      <w:proofErr w:type="spellStart"/>
      <w:r w:rsidRPr="00D43BCA">
        <w:rPr>
          <w:rFonts w:ascii="Arial" w:hAnsi="Arial" w:cs="Arial"/>
          <w:b/>
        </w:rPr>
        <w:t>GJ</w:t>
      </w:r>
      <w:proofErr w:type="spellEnd"/>
      <w:r w:rsidRPr="00D43BCA">
        <w:rPr>
          <w:rFonts w:ascii="Arial" w:hAnsi="Arial" w:cs="Arial"/>
          <w:b/>
        </w:rPr>
        <w:t>/rok</w:t>
      </w:r>
    </w:p>
    <w:p w14:paraId="2696FD4B" w14:textId="77777777" w:rsidR="00351F33" w:rsidRPr="00D43BCA" w:rsidRDefault="00351F33" w:rsidP="00351F33">
      <w:pPr>
        <w:pStyle w:val="Odrka2"/>
        <w:numPr>
          <w:ilvl w:val="0"/>
          <w:numId w:val="0"/>
        </w:numPr>
        <w:spacing w:after="0"/>
        <w:ind w:left="840"/>
        <w:rPr>
          <w:rFonts w:ascii="Arial" w:hAnsi="Arial" w:cs="Arial"/>
          <w:b/>
        </w:rPr>
      </w:pPr>
    </w:p>
    <w:p w14:paraId="4BDFA5C4" w14:textId="77777777" w:rsidR="00351F33" w:rsidRPr="00351F33" w:rsidRDefault="00351F33" w:rsidP="00351F33">
      <w:pPr>
        <w:rPr>
          <w:rFonts w:ascii="Arial" w:hAnsi="Arial" w:cs="Arial"/>
        </w:rPr>
      </w:pPr>
      <w:r w:rsidRPr="00351F33">
        <w:rPr>
          <w:rFonts w:ascii="Arial" w:hAnsi="Arial" w:cs="Arial"/>
        </w:rPr>
        <w:t>Pro vytápění objektu slouží stávající teplovodní přípojka centralizovaného zásobování teplem. Do objektu jsou zavedeny potrubí pro vytápění DN150 přívodní a vratné dále potrubí přívodní teplé vody a cirkulace. Objekt je napojen jako tlakově závislý.</w:t>
      </w:r>
    </w:p>
    <w:p w14:paraId="5DE73521" w14:textId="3461F1ED" w:rsidR="00351F33" w:rsidRPr="00351F33" w:rsidRDefault="00351F33" w:rsidP="00351F33">
      <w:pPr>
        <w:rPr>
          <w:rFonts w:ascii="Arial" w:hAnsi="Arial" w:cs="Arial"/>
        </w:rPr>
      </w:pPr>
      <w:r w:rsidRPr="00351F33">
        <w:rPr>
          <w:rFonts w:ascii="Arial" w:hAnsi="Arial" w:cs="Arial"/>
        </w:rPr>
        <w:t>V technické místnosti číslo v 1 PP v -1.00.21 je umístěn rozdělovač se sběračem</w:t>
      </w:r>
      <w:r>
        <w:rPr>
          <w:rFonts w:ascii="Arial" w:hAnsi="Arial" w:cs="Arial"/>
        </w:rPr>
        <w:t xml:space="preserve"> </w:t>
      </w:r>
      <w:r w:rsidRPr="00351F33">
        <w:rPr>
          <w:rFonts w:ascii="Arial" w:hAnsi="Arial" w:cs="Arial"/>
        </w:rPr>
        <w:t>do kterého je přes uzavírací armatury přivedena přípojka do objektu CZT přes příslušné uzavírací armatury.</w:t>
      </w:r>
    </w:p>
    <w:p w14:paraId="09EE2688" w14:textId="77777777" w:rsidR="00351F33" w:rsidRPr="00351F33" w:rsidRDefault="00351F33" w:rsidP="00351F33">
      <w:pPr>
        <w:rPr>
          <w:rFonts w:ascii="Arial" w:hAnsi="Arial" w:cs="Arial"/>
        </w:rPr>
      </w:pPr>
      <w:r w:rsidRPr="00351F33">
        <w:rPr>
          <w:rFonts w:ascii="Arial" w:hAnsi="Arial" w:cs="Arial"/>
        </w:rPr>
        <w:t xml:space="preserve">Potrubí topné vody vedeno do rozdělovače a sběrače, z kterého jsou napojeny jednotlivé větve </w:t>
      </w:r>
      <w:proofErr w:type="gramStart"/>
      <w:r w:rsidRPr="00351F33">
        <w:rPr>
          <w:rFonts w:ascii="Arial" w:hAnsi="Arial" w:cs="Arial"/>
        </w:rPr>
        <w:t>vytápění,.</w:t>
      </w:r>
      <w:proofErr w:type="gramEnd"/>
    </w:p>
    <w:p w14:paraId="1048E655" w14:textId="77777777" w:rsidR="00351F33" w:rsidRPr="00351F33" w:rsidRDefault="00351F33" w:rsidP="00351F33">
      <w:pPr>
        <w:rPr>
          <w:rFonts w:ascii="Arial" w:hAnsi="Arial" w:cs="Arial"/>
        </w:rPr>
      </w:pPr>
      <w:r w:rsidRPr="00351F33">
        <w:rPr>
          <w:rFonts w:ascii="Arial" w:hAnsi="Arial" w:cs="Arial"/>
        </w:rPr>
        <w:t xml:space="preserve">Na všech větvích jsou osazeny teploměry 0÷120°C a manometry 0÷1 </w:t>
      </w:r>
      <w:proofErr w:type="spellStart"/>
      <w:r w:rsidRPr="00351F33">
        <w:rPr>
          <w:rFonts w:ascii="Arial" w:hAnsi="Arial" w:cs="Arial"/>
        </w:rPr>
        <w:t>MPa</w:t>
      </w:r>
      <w:proofErr w:type="spellEnd"/>
      <w:r w:rsidRPr="00351F33">
        <w:rPr>
          <w:rFonts w:ascii="Arial" w:hAnsi="Arial" w:cs="Arial"/>
        </w:rPr>
        <w:t xml:space="preserve">, nejvyšší místa jsou osazeny automatickými odvzdušňovacími ventily a nejnižší místa vypouštěcími kohouty. Stávající rozdělovače a sběrače s armaturami budou rozměrově zachovány a však dle potřeby vyměněny za nové. </w:t>
      </w:r>
    </w:p>
    <w:p w14:paraId="36AA4225" w14:textId="77777777" w:rsidR="00A03D95" w:rsidRPr="009F0647" w:rsidRDefault="00A03D95" w:rsidP="00A03D95">
      <w:pPr>
        <w:pStyle w:val="Default"/>
        <w:rPr>
          <w:b/>
          <w:color w:val="auto"/>
          <w:sz w:val="22"/>
          <w:szCs w:val="22"/>
        </w:rPr>
      </w:pPr>
      <w:proofErr w:type="gramStart"/>
      <w:r w:rsidRPr="009F0647">
        <w:rPr>
          <w:b/>
          <w:color w:val="auto"/>
          <w:sz w:val="22"/>
          <w:szCs w:val="22"/>
        </w:rPr>
        <w:t>Elektro  silnoproud</w:t>
      </w:r>
      <w:proofErr w:type="gramEnd"/>
      <w:r w:rsidRPr="009F0647">
        <w:rPr>
          <w:b/>
          <w:color w:val="auto"/>
          <w:sz w:val="22"/>
          <w:szCs w:val="22"/>
        </w:rPr>
        <w:t>:</w:t>
      </w:r>
    </w:p>
    <w:p w14:paraId="7F1D2B0C" w14:textId="77777777" w:rsidR="009257EA" w:rsidRPr="009257EA" w:rsidRDefault="009257EA" w:rsidP="009257EA">
      <w:pPr>
        <w:spacing w:after="0"/>
        <w:jc w:val="both"/>
        <w:rPr>
          <w:rFonts w:ascii="Arial" w:hAnsi="Arial" w:cs="Arial"/>
        </w:rPr>
      </w:pPr>
      <w:r w:rsidRPr="009257EA">
        <w:rPr>
          <w:rFonts w:ascii="Arial" w:hAnsi="Arial" w:cs="Arial"/>
        </w:rPr>
        <w:t>Stávající elektroměrový rozvaděč RE je proveden v napájecí soustavě:</w:t>
      </w:r>
    </w:p>
    <w:p w14:paraId="665C2F58" w14:textId="77777777" w:rsidR="009257EA" w:rsidRDefault="009257EA" w:rsidP="009257EA">
      <w:pPr>
        <w:spacing w:after="0"/>
        <w:ind w:left="3521" w:hanging="3521"/>
        <w:jc w:val="both"/>
        <w:rPr>
          <w:rFonts w:ascii="Arial" w:hAnsi="Arial" w:cs="Arial"/>
        </w:rPr>
      </w:pPr>
      <w:r w:rsidRPr="009257EA">
        <w:rPr>
          <w:rFonts w:ascii="Arial" w:hAnsi="Arial" w:cs="Arial"/>
        </w:rPr>
        <w:t>3+PEN AC, 50 Hz, 400/230 V, TN-C</w:t>
      </w:r>
    </w:p>
    <w:p w14:paraId="0CB84D57" w14:textId="79913D06" w:rsidR="009257EA" w:rsidRPr="009257EA" w:rsidRDefault="009257EA" w:rsidP="009257EA">
      <w:pPr>
        <w:spacing w:after="0"/>
        <w:ind w:left="3521" w:hanging="3521"/>
        <w:jc w:val="both"/>
        <w:rPr>
          <w:rFonts w:ascii="Arial" w:hAnsi="Arial" w:cs="Arial"/>
        </w:rPr>
      </w:pPr>
      <w:r w:rsidRPr="009257EA">
        <w:rPr>
          <w:rFonts w:ascii="Arial" w:hAnsi="Arial" w:cs="Arial"/>
        </w:rPr>
        <w:t>V hlavním rozvaděči RH bude napájecí soustava dělena na:</w:t>
      </w:r>
    </w:p>
    <w:p w14:paraId="2EBFDB63" w14:textId="77777777" w:rsidR="009257EA" w:rsidRDefault="009257EA" w:rsidP="009257EA">
      <w:pPr>
        <w:spacing w:after="0"/>
        <w:ind w:left="3521" w:hanging="3521"/>
        <w:jc w:val="both"/>
        <w:rPr>
          <w:rFonts w:ascii="Arial" w:hAnsi="Arial" w:cs="Arial"/>
        </w:rPr>
      </w:pPr>
      <w:r w:rsidRPr="009257EA">
        <w:rPr>
          <w:rFonts w:ascii="Arial" w:hAnsi="Arial" w:cs="Arial"/>
        </w:rPr>
        <w:t>3 PEN/N+PE AC, 50 Hz, 400/230 V, TN-C-S</w:t>
      </w:r>
    </w:p>
    <w:p w14:paraId="4DEDDD5D" w14:textId="77777777" w:rsidR="009257EA" w:rsidRDefault="009257EA" w:rsidP="009257EA">
      <w:pPr>
        <w:spacing w:after="0"/>
        <w:ind w:left="3521" w:hanging="3521"/>
        <w:jc w:val="both"/>
        <w:rPr>
          <w:rFonts w:ascii="Arial" w:hAnsi="Arial" w:cs="Arial"/>
        </w:rPr>
      </w:pPr>
      <w:r w:rsidRPr="009257EA">
        <w:rPr>
          <w:rFonts w:ascii="Arial" w:hAnsi="Arial" w:cs="Arial"/>
        </w:rPr>
        <w:t>Vnitřní elektroinstalace objektu a veškeré podružné rozvaděče budou provedeny v napájecí</w:t>
      </w:r>
    </w:p>
    <w:p w14:paraId="346287D9" w14:textId="42E280B2" w:rsidR="009257EA" w:rsidRPr="009257EA" w:rsidRDefault="009257EA" w:rsidP="008F539C">
      <w:pPr>
        <w:spacing w:after="0"/>
        <w:ind w:left="3521" w:hanging="3521"/>
        <w:jc w:val="both"/>
        <w:rPr>
          <w:rFonts w:ascii="Arial" w:hAnsi="Arial" w:cs="Arial"/>
        </w:rPr>
      </w:pPr>
      <w:r w:rsidRPr="009257EA">
        <w:rPr>
          <w:rFonts w:ascii="Arial" w:hAnsi="Arial" w:cs="Arial"/>
        </w:rPr>
        <w:t>soustavě:</w:t>
      </w:r>
      <w:r w:rsidR="008F539C">
        <w:rPr>
          <w:rFonts w:ascii="Arial" w:hAnsi="Arial" w:cs="Arial"/>
        </w:rPr>
        <w:t xml:space="preserve">  </w:t>
      </w:r>
      <w:r w:rsidRPr="009257EA">
        <w:rPr>
          <w:rFonts w:ascii="Arial" w:hAnsi="Arial" w:cs="Arial"/>
        </w:rPr>
        <w:t>3N+PE AC, 50 Hz, 400/230 V, TN-S</w:t>
      </w:r>
    </w:p>
    <w:p w14:paraId="3CB86846" w14:textId="77777777" w:rsidR="00A03D95" w:rsidRPr="009257EA" w:rsidRDefault="00A03D95" w:rsidP="00160B09">
      <w:pPr>
        <w:pStyle w:val="Default"/>
        <w:rPr>
          <w:color w:val="auto"/>
          <w:sz w:val="22"/>
          <w:szCs w:val="22"/>
        </w:rPr>
      </w:pPr>
    </w:p>
    <w:p w14:paraId="09850F50" w14:textId="0F59A542" w:rsidR="00A03D95" w:rsidRDefault="00A03D95" w:rsidP="00160B09">
      <w:pPr>
        <w:pStyle w:val="Default"/>
        <w:rPr>
          <w:color w:val="auto"/>
          <w:sz w:val="22"/>
          <w:szCs w:val="22"/>
        </w:rPr>
      </w:pPr>
      <w:r w:rsidRPr="009257EA">
        <w:rPr>
          <w:b/>
          <w:color w:val="auto"/>
          <w:sz w:val="22"/>
          <w:szCs w:val="22"/>
        </w:rPr>
        <w:t>Elektro slaboproud</w:t>
      </w:r>
      <w:r w:rsidR="009257EA">
        <w:rPr>
          <w:color w:val="auto"/>
          <w:sz w:val="22"/>
          <w:szCs w:val="22"/>
        </w:rPr>
        <w:t xml:space="preserve">: </w:t>
      </w:r>
      <w:r w:rsidR="009F0647" w:rsidRPr="009257EA">
        <w:rPr>
          <w:color w:val="auto"/>
          <w:sz w:val="22"/>
          <w:szCs w:val="22"/>
        </w:rPr>
        <w:t>je uvedeno v příslušné části</w:t>
      </w:r>
    </w:p>
    <w:p w14:paraId="5F3A9167" w14:textId="77777777" w:rsidR="00351F33" w:rsidRDefault="00351F33" w:rsidP="00160B09">
      <w:pPr>
        <w:pStyle w:val="Default"/>
        <w:rPr>
          <w:color w:val="auto"/>
          <w:sz w:val="22"/>
          <w:szCs w:val="22"/>
        </w:rPr>
      </w:pPr>
    </w:p>
    <w:p w14:paraId="64E8F6C8" w14:textId="7F9EEF92" w:rsidR="00351F33" w:rsidRPr="00351F33" w:rsidRDefault="00351F33" w:rsidP="00160B09">
      <w:pPr>
        <w:pStyle w:val="Default"/>
        <w:rPr>
          <w:b/>
          <w:color w:val="auto"/>
          <w:sz w:val="22"/>
          <w:szCs w:val="22"/>
        </w:rPr>
      </w:pPr>
      <w:r>
        <w:rPr>
          <w:b/>
          <w:color w:val="auto"/>
          <w:sz w:val="22"/>
          <w:szCs w:val="22"/>
        </w:rPr>
        <w:t xml:space="preserve">Měření a regulace: </w:t>
      </w:r>
      <w:r w:rsidRPr="00351F33">
        <w:rPr>
          <w:color w:val="auto"/>
          <w:sz w:val="22"/>
          <w:szCs w:val="22"/>
        </w:rPr>
        <w:t>Projekt bude</w:t>
      </w:r>
      <w:r>
        <w:rPr>
          <w:color w:val="auto"/>
          <w:sz w:val="22"/>
          <w:szCs w:val="22"/>
        </w:rPr>
        <w:t xml:space="preserve"> součástí až </w:t>
      </w:r>
      <w:r w:rsidRPr="00351F33">
        <w:rPr>
          <w:color w:val="auto"/>
          <w:sz w:val="22"/>
          <w:szCs w:val="22"/>
        </w:rPr>
        <w:t>projektu pro provádění stavby</w:t>
      </w:r>
      <w:r>
        <w:rPr>
          <w:color w:val="auto"/>
          <w:sz w:val="22"/>
          <w:szCs w:val="22"/>
        </w:rPr>
        <w:t>.</w:t>
      </w:r>
    </w:p>
    <w:p w14:paraId="50A92749" w14:textId="77777777" w:rsidR="00A03D95" w:rsidRPr="009257EA" w:rsidRDefault="00A03D95" w:rsidP="00160B09">
      <w:pPr>
        <w:pStyle w:val="Default"/>
        <w:rPr>
          <w:color w:val="FF0000"/>
          <w:sz w:val="22"/>
          <w:szCs w:val="22"/>
        </w:rPr>
      </w:pPr>
    </w:p>
    <w:p w14:paraId="15D0452A" w14:textId="77777777" w:rsidR="00A03D95" w:rsidRDefault="00A03D95" w:rsidP="00A03D95">
      <w:pPr>
        <w:pStyle w:val="Default"/>
        <w:rPr>
          <w:b/>
          <w:color w:val="auto"/>
          <w:sz w:val="22"/>
          <w:szCs w:val="22"/>
        </w:rPr>
      </w:pPr>
      <w:r w:rsidRPr="00411644">
        <w:rPr>
          <w:b/>
          <w:color w:val="auto"/>
          <w:sz w:val="22"/>
          <w:szCs w:val="22"/>
        </w:rPr>
        <w:t>i) základní předpoklady výstavby - časové údaje o realizaci stavby, členění na etapy</w:t>
      </w:r>
      <w:r>
        <w:rPr>
          <w:b/>
          <w:color w:val="auto"/>
          <w:sz w:val="22"/>
          <w:szCs w:val="22"/>
        </w:rPr>
        <w:t>:</w:t>
      </w:r>
    </w:p>
    <w:p w14:paraId="71FA0863" w14:textId="77777777" w:rsidR="00A03D95" w:rsidRDefault="00A03D95" w:rsidP="00A03D95">
      <w:pPr>
        <w:pStyle w:val="Default"/>
        <w:rPr>
          <w:color w:val="auto"/>
          <w:sz w:val="22"/>
          <w:szCs w:val="22"/>
        </w:rPr>
      </w:pPr>
      <w:r>
        <w:rPr>
          <w:color w:val="auto"/>
          <w:sz w:val="22"/>
          <w:szCs w:val="22"/>
        </w:rPr>
        <w:t>S</w:t>
      </w:r>
      <w:r w:rsidRPr="00BE4175">
        <w:rPr>
          <w:color w:val="auto"/>
          <w:sz w:val="22"/>
          <w:szCs w:val="22"/>
        </w:rPr>
        <w:t xml:space="preserve">tavba je pojata jako jeden celek. </w:t>
      </w:r>
      <w:r>
        <w:rPr>
          <w:color w:val="auto"/>
          <w:sz w:val="22"/>
          <w:szCs w:val="22"/>
        </w:rPr>
        <w:t>Zahájení se předpokládá v roce 2023 po získání stavebního povolení a nabytí jeho plné moci. Bude vybrán zhotovitel stavby.</w:t>
      </w:r>
    </w:p>
    <w:p w14:paraId="2020BDA5" w14:textId="68F2BEF5" w:rsidR="00A03D95" w:rsidRPr="00BE4175" w:rsidRDefault="00A03D95" w:rsidP="00A03D95">
      <w:pPr>
        <w:pStyle w:val="Default"/>
        <w:rPr>
          <w:color w:val="auto"/>
          <w:sz w:val="22"/>
          <w:szCs w:val="22"/>
        </w:rPr>
      </w:pPr>
      <w:r>
        <w:rPr>
          <w:color w:val="auto"/>
          <w:sz w:val="22"/>
          <w:szCs w:val="22"/>
        </w:rPr>
        <w:t>Dokončení stavby se předpokládá ještě v roce 2024.</w:t>
      </w:r>
    </w:p>
    <w:p w14:paraId="23182A33" w14:textId="77777777" w:rsidR="00A03D95" w:rsidRDefault="00A03D95" w:rsidP="00160B09">
      <w:pPr>
        <w:pStyle w:val="Default"/>
        <w:rPr>
          <w:color w:val="FF0000"/>
          <w:sz w:val="22"/>
          <w:szCs w:val="22"/>
        </w:rPr>
      </w:pPr>
    </w:p>
    <w:p w14:paraId="7117B666" w14:textId="77777777" w:rsidR="00A03D95" w:rsidRDefault="00A03D95" w:rsidP="00A03D95">
      <w:pPr>
        <w:pStyle w:val="Default"/>
        <w:rPr>
          <w:b/>
          <w:color w:val="auto"/>
          <w:sz w:val="22"/>
          <w:szCs w:val="22"/>
        </w:rPr>
      </w:pPr>
      <w:r w:rsidRPr="00411644">
        <w:rPr>
          <w:b/>
          <w:color w:val="auto"/>
          <w:sz w:val="22"/>
          <w:szCs w:val="22"/>
        </w:rPr>
        <w:t>j) orientační náklady stavby</w:t>
      </w:r>
      <w:r>
        <w:rPr>
          <w:b/>
          <w:color w:val="auto"/>
          <w:sz w:val="22"/>
          <w:szCs w:val="22"/>
        </w:rPr>
        <w:t>:</w:t>
      </w:r>
    </w:p>
    <w:p w14:paraId="35BD5906" w14:textId="77777777" w:rsidR="00A03D95" w:rsidRDefault="00A03D95" w:rsidP="00A03D95">
      <w:pPr>
        <w:pStyle w:val="Default"/>
        <w:rPr>
          <w:color w:val="auto"/>
          <w:sz w:val="22"/>
          <w:szCs w:val="22"/>
        </w:rPr>
      </w:pPr>
      <w:r>
        <w:rPr>
          <w:color w:val="auto"/>
          <w:sz w:val="22"/>
          <w:szCs w:val="22"/>
        </w:rPr>
        <w:t>Jsou uvedeny samostatně v rozšířeném</w:t>
      </w:r>
      <w:r w:rsidRPr="00411644">
        <w:rPr>
          <w:b/>
          <w:color w:val="auto"/>
          <w:sz w:val="22"/>
          <w:szCs w:val="22"/>
        </w:rPr>
        <w:t xml:space="preserve"> </w:t>
      </w:r>
      <w:r w:rsidRPr="0043258D">
        <w:rPr>
          <w:color w:val="auto"/>
          <w:sz w:val="22"/>
          <w:szCs w:val="22"/>
        </w:rPr>
        <w:t>propočtu stavby.</w:t>
      </w:r>
    </w:p>
    <w:p w14:paraId="3C0CF94C" w14:textId="77777777" w:rsidR="00A03D95" w:rsidRPr="0043258D" w:rsidRDefault="00A03D95" w:rsidP="00A03D95">
      <w:pPr>
        <w:pStyle w:val="Default"/>
        <w:rPr>
          <w:color w:val="auto"/>
          <w:sz w:val="22"/>
          <w:szCs w:val="22"/>
        </w:rPr>
      </w:pPr>
    </w:p>
    <w:p w14:paraId="58C4A256" w14:textId="77777777" w:rsidR="00A03D95" w:rsidRDefault="00A03D95" w:rsidP="00A03D95">
      <w:pPr>
        <w:pStyle w:val="Default"/>
        <w:rPr>
          <w:b/>
          <w:sz w:val="22"/>
          <w:szCs w:val="22"/>
        </w:rPr>
      </w:pPr>
      <w:r w:rsidRPr="00606511">
        <w:rPr>
          <w:b/>
          <w:sz w:val="22"/>
          <w:szCs w:val="22"/>
        </w:rPr>
        <w:t>B.2.2 Celkové urbanistické a architektonické řešení</w:t>
      </w:r>
      <w:r>
        <w:rPr>
          <w:b/>
          <w:sz w:val="22"/>
          <w:szCs w:val="22"/>
        </w:rPr>
        <w:t>:</w:t>
      </w:r>
    </w:p>
    <w:p w14:paraId="0A94B342" w14:textId="77777777" w:rsidR="00A03D95" w:rsidRDefault="00A03D95" w:rsidP="00A03D95">
      <w:pPr>
        <w:pStyle w:val="Default"/>
        <w:rPr>
          <w:b/>
          <w:sz w:val="22"/>
          <w:szCs w:val="22"/>
        </w:rPr>
      </w:pPr>
      <w:r w:rsidRPr="00430FCD">
        <w:rPr>
          <w:b/>
          <w:sz w:val="22"/>
          <w:szCs w:val="22"/>
        </w:rPr>
        <w:t>a) urbanismus - územní regulace, kompozice prostorového řešení</w:t>
      </w:r>
      <w:r>
        <w:rPr>
          <w:b/>
          <w:sz w:val="22"/>
          <w:szCs w:val="22"/>
        </w:rPr>
        <w:t>:</w:t>
      </w:r>
    </w:p>
    <w:p w14:paraId="05ADA1AE" w14:textId="77777777" w:rsidR="00A03D95" w:rsidRDefault="00A03D95" w:rsidP="00A03D95">
      <w:pPr>
        <w:pStyle w:val="Default"/>
        <w:rPr>
          <w:sz w:val="22"/>
          <w:szCs w:val="22"/>
        </w:rPr>
      </w:pPr>
      <w:r>
        <w:rPr>
          <w:sz w:val="22"/>
          <w:szCs w:val="22"/>
        </w:rPr>
        <w:t>Urbanistické řešení se</w:t>
      </w:r>
      <w:r w:rsidRPr="00430FCD">
        <w:rPr>
          <w:b/>
          <w:sz w:val="22"/>
          <w:szCs w:val="22"/>
        </w:rPr>
        <w:t xml:space="preserve"> </w:t>
      </w:r>
      <w:r>
        <w:rPr>
          <w:sz w:val="22"/>
          <w:szCs w:val="22"/>
        </w:rPr>
        <w:t>navrhovanou změnou stavby nemění. Prostorové řešení se mění, část studentských kolejí je zvýšena o jedno podlaží.</w:t>
      </w:r>
    </w:p>
    <w:p w14:paraId="71203440" w14:textId="54FBE16F" w:rsidR="00A03D95" w:rsidRPr="00430FCD" w:rsidRDefault="00A03D95" w:rsidP="00A03D95">
      <w:pPr>
        <w:pStyle w:val="Default"/>
        <w:rPr>
          <w:sz w:val="22"/>
          <w:szCs w:val="22"/>
        </w:rPr>
      </w:pPr>
      <w:r>
        <w:rPr>
          <w:sz w:val="22"/>
          <w:szCs w:val="22"/>
        </w:rPr>
        <w:t>Zastín</w:t>
      </w:r>
      <w:r w:rsidR="00D43BCA">
        <w:rPr>
          <w:sz w:val="22"/>
          <w:szCs w:val="22"/>
        </w:rPr>
        <w:t>ění okolních objektů není žádné viz část C – situace, kde jsou uvedeny sklopené řezy.</w:t>
      </w:r>
    </w:p>
    <w:p w14:paraId="7B81633F" w14:textId="77777777" w:rsidR="00A03D95" w:rsidRDefault="00A03D95" w:rsidP="00A03D95">
      <w:pPr>
        <w:pStyle w:val="Default"/>
        <w:rPr>
          <w:b/>
          <w:sz w:val="22"/>
          <w:szCs w:val="22"/>
        </w:rPr>
      </w:pPr>
      <w:r w:rsidRPr="00430FCD">
        <w:rPr>
          <w:b/>
          <w:sz w:val="22"/>
          <w:szCs w:val="22"/>
        </w:rPr>
        <w:t>b) architektonické řešení - kompozice tvarového řešení, materiálové a barevné řešení</w:t>
      </w:r>
      <w:r>
        <w:rPr>
          <w:b/>
          <w:sz w:val="22"/>
          <w:szCs w:val="22"/>
        </w:rPr>
        <w:t>:</w:t>
      </w:r>
    </w:p>
    <w:p w14:paraId="2DC96C96" w14:textId="5E810A5D" w:rsidR="00C13980" w:rsidRPr="00DF618B" w:rsidRDefault="00C13980" w:rsidP="00160B09">
      <w:pPr>
        <w:pStyle w:val="Default"/>
        <w:rPr>
          <w:color w:val="auto"/>
          <w:sz w:val="22"/>
          <w:szCs w:val="22"/>
        </w:rPr>
      </w:pPr>
      <w:r w:rsidRPr="00DF618B">
        <w:rPr>
          <w:color w:val="auto"/>
          <w:sz w:val="22"/>
          <w:szCs w:val="22"/>
        </w:rPr>
        <w:t>Jedná se o rekonstrukci části stávajícího objektu – studentských kolejí – Šafránkova pavilonu</w:t>
      </w:r>
      <w:r w:rsidR="00DF618B" w:rsidRPr="00DF618B">
        <w:rPr>
          <w:color w:val="auto"/>
          <w:sz w:val="22"/>
          <w:szCs w:val="22"/>
        </w:rPr>
        <w:t xml:space="preserve"> v Plzni, ulice Alej Svobody</w:t>
      </w:r>
      <w:r w:rsidRPr="00DF618B">
        <w:rPr>
          <w:color w:val="auto"/>
          <w:sz w:val="22"/>
          <w:szCs w:val="22"/>
        </w:rPr>
        <w:t>.</w:t>
      </w:r>
      <w:r w:rsidR="00DF618B" w:rsidRPr="00DF618B">
        <w:rPr>
          <w:color w:val="auto"/>
          <w:sz w:val="22"/>
          <w:szCs w:val="22"/>
        </w:rPr>
        <w:t xml:space="preserve"> </w:t>
      </w:r>
      <w:r w:rsidRPr="00DF618B">
        <w:rPr>
          <w:color w:val="auto"/>
          <w:sz w:val="22"/>
          <w:szCs w:val="22"/>
        </w:rPr>
        <w:t xml:space="preserve">Architektonické řešení bude vycházet </w:t>
      </w:r>
      <w:r w:rsidR="00DF618B" w:rsidRPr="00DF618B">
        <w:rPr>
          <w:color w:val="auto"/>
          <w:sz w:val="22"/>
          <w:szCs w:val="22"/>
        </w:rPr>
        <w:t xml:space="preserve">z požadavků objednatele, z technických možností objektu a </w:t>
      </w:r>
      <w:r w:rsidRPr="00DF618B">
        <w:rPr>
          <w:color w:val="auto"/>
          <w:sz w:val="22"/>
          <w:szCs w:val="22"/>
        </w:rPr>
        <w:t>ze stávajících</w:t>
      </w:r>
      <w:r w:rsidR="00DF618B" w:rsidRPr="00DF618B">
        <w:rPr>
          <w:color w:val="auto"/>
          <w:sz w:val="22"/>
          <w:szCs w:val="22"/>
        </w:rPr>
        <w:t xml:space="preserve"> nosných</w:t>
      </w:r>
      <w:r w:rsidRPr="00DF618B">
        <w:rPr>
          <w:color w:val="auto"/>
          <w:sz w:val="22"/>
          <w:szCs w:val="22"/>
        </w:rPr>
        <w:t xml:space="preserve"> konstrukcí. Nově budou provedeny dispozice jednotlivých ubytovacích pokojů</w:t>
      </w:r>
      <w:r w:rsidR="00DF618B" w:rsidRPr="00DF618B">
        <w:rPr>
          <w:color w:val="auto"/>
          <w:sz w:val="22"/>
          <w:szCs w:val="22"/>
        </w:rPr>
        <w:t xml:space="preserve"> a ubytovacích buněk</w:t>
      </w:r>
      <w:r w:rsidRPr="00DF618B">
        <w:rPr>
          <w:color w:val="auto"/>
          <w:sz w:val="22"/>
          <w:szCs w:val="22"/>
        </w:rPr>
        <w:t xml:space="preserve"> a tyto budou vybaveny novým sociálním zařízením. Bude nastavěno jedno nové podlaží s funkcí ubytování. Bude provedeno nové venkovní únikové schodiště od 1.NP do 5.NP a nový výtah, původní schodiště a výtah bude prodlouženo do 5.NP. Celý objek</w:t>
      </w:r>
      <w:r w:rsidR="00D43BCA">
        <w:rPr>
          <w:color w:val="auto"/>
          <w:sz w:val="22"/>
          <w:szCs w:val="22"/>
        </w:rPr>
        <w:t xml:space="preserve">t bude nově zateplen min. vatou. </w:t>
      </w:r>
      <w:r w:rsidRPr="00DF618B">
        <w:rPr>
          <w:color w:val="auto"/>
          <w:sz w:val="22"/>
          <w:szCs w:val="22"/>
        </w:rPr>
        <w:t>Budou vyměněna všechna okna a prosklené stěny.</w:t>
      </w:r>
    </w:p>
    <w:p w14:paraId="177770CC" w14:textId="77777777" w:rsidR="00D43BCA" w:rsidRDefault="00C13980" w:rsidP="00160B09">
      <w:pPr>
        <w:pStyle w:val="Default"/>
        <w:rPr>
          <w:color w:val="auto"/>
          <w:sz w:val="22"/>
          <w:szCs w:val="22"/>
        </w:rPr>
      </w:pPr>
      <w:r w:rsidRPr="00DF618B">
        <w:rPr>
          <w:color w:val="auto"/>
          <w:sz w:val="22"/>
          <w:szCs w:val="22"/>
        </w:rPr>
        <w:t>Budou provedeny nové nátěry fasád.</w:t>
      </w:r>
    </w:p>
    <w:p w14:paraId="43E722C9" w14:textId="77777777" w:rsidR="002424CB" w:rsidRDefault="00D43BCA" w:rsidP="00160B09">
      <w:pPr>
        <w:pStyle w:val="Default"/>
        <w:rPr>
          <w:color w:val="auto"/>
          <w:sz w:val="22"/>
          <w:szCs w:val="22"/>
        </w:rPr>
      </w:pPr>
      <w:r>
        <w:rPr>
          <w:color w:val="auto"/>
          <w:sz w:val="22"/>
          <w:szCs w:val="22"/>
        </w:rPr>
        <w:t>Dále je navržen evakuační výtah se schodištěm</w:t>
      </w:r>
      <w:r w:rsidR="009B3DEC">
        <w:rPr>
          <w:color w:val="auto"/>
          <w:sz w:val="22"/>
          <w:szCs w:val="22"/>
        </w:rPr>
        <w:t xml:space="preserve"> a invalidní plošina mezi dostavbou a ubytovnou.</w:t>
      </w:r>
      <w:r>
        <w:rPr>
          <w:color w:val="auto"/>
          <w:sz w:val="22"/>
          <w:szCs w:val="22"/>
        </w:rPr>
        <w:t xml:space="preserve"> </w:t>
      </w:r>
    </w:p>
    <w:p w14:paraId="23578458" w14:textId="3695A592" w:rsidR="00A03D95" w:rsidRPr="00DF618B" w:rsidRDefault="002424CB" w:rsidP="00160B09">
      <w:pPr>
        <w:pStyle w:val="Default"/>
        <w:rPr>
          <w:color w:val="auto"/>
          <w:sz w:val="22"/>
          <w:szCs w:val="22"/>
        </w:rPr>
      </w:pPr>
      <w:r>
        <w:rPr>
          <w:color w:val="auto"/>
          <w:sz w:val="22"/>
          <w:szCs w:val="22"/>
        </w:rPr>
        <w:t>Nově bude provedeno parkoviště u objektu a nová náhradní výsadba za pokácené stromy a keře.</w:t>
      </w:r>
      <w:r w:rsidR="00C13980" w:rsidRPr="00DF618B">
        <w:rPr>
          <w:color w:val="auto"/>
          <w:sz w:val="22"/>
          <w:szCs w:val="22"/>
        </w:rPr>
        <w:t xml:space="preserve">  </w:t>
      </w:r>
    </w:p>
    <w:p w14:paraId="6F7CF33E" w14:textId="77777777" w:rsidR="00A03D95" w:rsidRPr="00606511" w:rsidRDefault="00A03D95" w:rsidP="00A03D95">
      <w:pPr>
        <w:pStyle w:val="Default"/>
        <w:rPr>
          <w:b/>
          <w:sz w:val="22"/>
          <w:szCs w:val="22"/>
        </w:rPr>
      </w:pPr>
      <w:r w:rsidRPr="00606511">
        <w:rPr>
          <w:b/>
          <w:sz w:val="22"/>
          <w:szCs w:val="22"/>
        </w:rPr>
        <w:t>B.2.3 Celkové provozní řešení, technologie výroby</w:t>
      </w:r>
      <w:r>
        <w:rPr>
          <w:b/>
          <w:sz w:val="22"/>
          <w:szCs w:val="22"/>
        </w:rPr>
        <w:t>:</w:t>
      </w:r>
      <w:r w:rsidRPr="00606511">
        <w:rPr>
          <w:b/>
          <w:sz w:val="22"/>
          <w:szCs w:val="22"/>
        </w:rPr>
        <w:t xml:space="preserve"> </w:t>
      </w:r>
    </w:p>
    <w:p w14:paraId="278C721C" w14:textId="77777777" w:rsidR="00A03D95" w:rsidRPr="00430FCD" w:rsidRDefault="00A03D95" w:rsidP="00A03D95">
      <w:pPr>
        <w:pStyle w:val="Default"/>
        <w:rPr>
          <w:sz w:val="22"/>
          <w:szCs w:val="22"/>
        </w:rPr>
      </w:pPr>
      <w:r>
        <w:rPr>
          <w:sz w:val="22"/>
          <w:szCs w:val="22"/>
        </w:rPr>
        <w:t>Objekt není technologickým objektem. Výroba není žádná.</w:t>
      </w:r>
    </w:p>
    <w:p w14:paraId="520254E4" w14:textId="77777777" w:rsidR="00A03D95" w:rsidRPr="00606511" w:rsidRDefault="00A03D95" w:rsidP="00A03D95">
      <w:pPr>
        <w:pStyle w:val="Default"/>
        <w:rPr>
          <w:b/>
          <w:sz w:val="22"/>
          <w:szCs w:val="22"/>
        </w:rPr>
      </w:pPr>
      <w:r w:rsidRPr="00606511">
        <w:rPr>
          <w:b/>
          <w:sz w:val="22"/>
          <w:szCs w:val="22"/>
        </w:rPr>
        <w:t>B.2.4 Bezbariérové užívání stavby</w:t>
      </w:r>
      <w:r>
        <w:rPr>
          <w:b/>
          <w:sz w:val="22"/>
          <w:szCs w:val="22"/>
        </w:rPr>
        <w:t>:</w:t>
      </w:r>
      <w:r w:rsidRPr="00606511">
        <w:rPr>
          <w:b/>
          <w:sz w:val="22"/>
          <w:szCs w:val="22"/>
        </w:rPr>
        <w:t xml:space="preserve"> </w:t>
      </w:r>
    </w:p>
    <w:p w14:paraId="3E7F9BED" w14:textId="77777777" w:rsidR="00A03D95" w:rsidRPr="00CB7DF5" w:rsidRDefault="00A03D95" w:rsidP="00A03D95">
      <w:pPr>
        <w:pStyle w:val="Default"/>
        <w:rPr>
          <w:b/>
          <w:color w:val="auto"/>
          <w:sz w:val="22"/>
          <w:szCs w:val="22"/>
        </w:rPr>
      </w:pPr>
      <w:r w:rsidRPr="00CB7DF5">
        <w:rPr>
          <w:b/>
          <w:color w:val="auto"/>
          <w:sz w:val="22"/>
          <w:szCs w:val="22"/>
        </w:rPr>
        <w:t xml:space="preserve">Zásady řešení přístupnosti a užívání stavby osobami se sníženou schopností pohybu nebo orientace včetně údajů o podmínkách pro výkon práce osob se zdravotním postižením. </w:t>
      </w:r>
    </w:p>
    <w:p w14:paraId="408D988E" w14:textId="651B1EB1" w:rsidR="00A03D95" w:rsidRDefault="005F2308" w:rsidP="00160B09">
      <w:pPr>
        <w:pStyle w:val="Default"/>
        <w:rPr>
          <w:color w:val="auto"/>
          <w:sz w:val="22"/>
          <w:szCs w:val="22"/>
        </w:rPr>
      </w:pPr>
      <w:r w:rsidRPr="00DF618B">
        <w:rPr>
          <w:color w:val="auto"/>
          <w:sz w:val="22"/>
          <w:szCs w:val="22"/>
        </w:rPr>
        <w:t>Objekt je přístupný osobám se sníženou schopností pohybu. V budově je stávající bezbariérové WC</w:t>
      </w:r>
      <w:r w:rsidR="009B3DEC">
        <w:rPr>
          <w:color w:val="auto"/>
          <w:sz w:val="22"/>
          <w:szCs w:val="22"/>
        </w:rPr>
        <w:t xml:space="preserve"> v 1.PP</w:t>
      </w:r>
      <w:r w:rsidRPr="00DF618B">
        <w:rPr>
          <w:color w:val="auto"/>
          <w:sz w:val="22"/>
          <w:szCs w:val="22"/>
        </w:rPr>
        <w:t>. Stávající i nové výtahy budou bezbariérové.</w:t>
      </w:r>
      <w:r w:rsidR="009B3DEC">
        <w:rPr>
          <w:color w:val="auto"/>
          <w:sz w:val="22"/>
          <w:szCs w:val="22"/>
        </w:rPr>
        <w:t xml:space="preserve"> Z celkového počtu pokojů je 5 uzpůsobeno pro bezbariérové užívání dle Vyhl.č.398/200</w:t>
      </w:r>
      <w:r w:rsidR="004E46F7">
        <w:rPr>
          <w:color w:val="auto"/>
          <w:sz w:val="22"/>
          <w:szCs w:val="22"/>
        </w:rPr>
        <w:t>9</w:t>
      </w:r>
      <w:r w:rsidR="009B3DEC">
        <w:rPr>
          <w:color w:val="auto"/>
          <w:sz w:val="22"/>
          <w:szCs w:val="22"/>
        </w:rPr>
        <w:t xml:space="preserve"> Sb.</w:t>
      </w:r>
    </w:p>
    <w:p w14:paraId="658CA3C3" w14:textId="75C3B04A" w:rsidR="009B3DEC" w:rsidRPr="00DF618B" w:rsidRDefault="009B3DEC" w:rsidP="00160B09">
      <w:pPr>
        <w:pStyle w:val="Default"/>
        <w:rPr>
          <w:color w:val="auto"/>
          <w:sz w:val="22"/>
          <w:szCs w:val="22"/>
        </w:rPr>
      </w:pPr>
      <w:r>
        <w:rPr>
          <w:color w:val="auto"/>
          <w:sz w:val="22"/>
          <w:szCs w:val="22"/>
        </w:rPr>
        <w:t>V prostoru mezi dostavbou a ubytovnou bude umístěna invalidní sklopná plošina.</w:t>
      </w:r>
    </w:p>
    <w:p w14:paraId="1322680A" w14:textId="293807B6" w:rsidR="00A03D95" w:rsidRPr="00DF618B" w:rsidRDefault="005F2308" w:rsidP="00160B09">
      <w:pPr>
        <w:pStyle w:val="Default"/>
        <w:rPr>
          <w:color w:val="auto"/>
          <w:sz w:val="22"/>
          <w:szCs w:val="22"/>
        </w:rPr>
      </w:pPr>
      <w:r w:rsidRPr="00DF618B">
        <w:rPr>
          <w:color w:val="auto"/>
          <w:sz w:val="22"/>
          <w:szCs w:val="22"/>
        </w:rPr>
        <w:t>Veškeré značení v objektu bude uzpůsobeno i pro zrakově postižené</w:t>
      </w:r>
      <w:r w:rsidR="00661ADD" w:rsidRPr="00DF618B">
        <w:rPr>
          <w:color w:val="auto"/>
          <w:sz w:val="22"/>
          <w:szCs w:val="22"/>
        </w:rPr>
        <w:t>.</w:t>
      </w:r>
    </w:p>
    <w:p w14:paraId="29FE030D" w14:textId="77777777" w:rsidR="00A03D95" w:rsidRPr="00606511" w:rsidRDefault="00A03D95" w:rsidP="00A03D95">
      <w:pPr>
        <w:pStyle w:val="Default"/>
        <w:rPr>
          <w:b/>
          <w:sz w:val="22"/>
          <w:szCs w:val="22"/>
        </w:rPr>
      </w:pPr>
      <w:r w:rsidRPr="00606511">
        <w:rPr>
          <w:b/>
          <w:sz w:val="22"/>
          <w:szCs w:val="22"/>
        </w:rPr>
        <w:t>B.2.5 Bezpečnost při užívání stavby</w:t>
      </w:r>
      <w:r>
        <w:rPr>
          <w:b/>
          <w:sz w:val="22"/>
          <w:szCs w:val="22"/>
        </w:rPr>
        <w:t>:</w:t>
      </w:r>
    </w:p>
    <w:p w14:paraId="10C7E523" w14:textId="79A4AF83" w:rsidR="00A03D95" w:rsidRPr="00D67205" w:rsidRDefault="00A03D95" w:rsidP="00DF618B">
      <w:pPr>
        <w:widowControl w:val="0"/>
        <w:autoSpaceDE w:val="0"/>
        <w:autoSpaceDN w:val="0"/>
        <w:adjustRightInd w:val="0"/>
        <w:spacing w:after="0"/>
        <w:jc w:val="both"/>
        <w:rPr>
          <w:rFonts w:ascii="Arial" w:hAnsi="Arial" w:cs="Arial"/>
        </w:rPr>
      </w:pPr>
      <w:r w:rsidRPr="00D67205">
        <w:rPr>
          <w:rFonts w:ascii="Arial" w:hAnsi="Arial" w:cs="Arial"/>
        </w:rPr>
        <w:t xml:space="preserve">Budou dodržovány ČSN a předpisy pro užívání budovy s více provozy a byty. Bude vypracován provozní řád pro každý provoz zvlášť. </w:t>
      </w:r>
      <w:r w:rsidR="008B0A87">
        <w:rPr>
          <w:rFonts w:ascii="Arial" w:hAnsi="Arial" w:cs="Arial"/>
        </w:rPr>
        <w:t xml:space="preserve">Střecha objektu Šafránkova pavilonu je navržena tak, aby umožnila běžné užívání, provádění běžné údržby, včetně údržby na ní umístěných technických a technologických zařízení. Mezní hodnota užitného zatížení je uvedena v konstrukční části a je 0,75 </w:t>
      </w:r>
      <w:proofErr w:type="spellStart"/>
      <w:r w:rsidR="008B0A87">
        <w:rPr>
          <w:rFonts w:ascii="Arial" w:hAnsi="Arial" w:cs="Arial"/>
        </w:rPr>
        <w:t>kN</w:t>
      </w:r>
      <w:proofErr w:type="spellEnd"/>
      <w:r w:rsidR="008B0A87">
        <w:rPr>
          <w:rFonts w:ascii="Arial" w:hAnsi="Arial" w:cs="Arial"/>
        </w:rPr>
        <w:t>/</w:t>
      </w:r>
      <w:proofErr w:type="spellStart"/>
      <w:r w:rsidR="008B0A87">
        <w:rPr>
          <w:rFonts w:ascii="Arial" w:hAnsi="Arial" w:cs="Arial"/>
        </w:rPr>
        <w:t>m2</w:t>
      </w:r>
      <w:proofErr w:type="spellEnd"/>
      <w:r w:rsidR="008B0A87">
        <w:rPr>
          <w:rFonts w:ascii="Arial" w:hAnsi="Arial" w:cs="Arial"/>
        </w:rPr>
        <w:t>.</w:t>
      </w:r>
      <w:r w:rsidRPr="00D67205">
        <w:rPr>
          <w:rFonts w:ascii="Arial" w:hAnsi="Arial" w:cs="Arial"/>
        </w:rPr>
        <w:t xml:space="preserve"> </w:t>
      </w:r>
    </w:p>
    <w:p w14:paraId="5FAE3A44" w14:textId="77777777" w:rsidR="00A03D95" w:rsidRPr="00D67205" w:rsidRDefault="00A03D95" w:rsidP="00DF618B">
      <w:pPr>
        <w:spacing w:after="0"/>
        <w:jc w:val="both"/>
        <w:rPr>
          <w:rFonts w:ascii="Arial" w:hAnsi="Arial" w:cs="Arial"/>
          <w:lang w:eastAsia="ar-SA"/>
        </w:rPr>
      </w:pPr>
      <w:r w:rsidRPr="00D67205">
        <w:rPr>
          <w:rFonts w:ascii="Arial" w:hAnsi="Arial" w:cs="Arial"/>
          <w:lang w:eastAsia="ar-SA"/>
        </w:rPr>
        <w:t>Při zpracování projektu se vycházelo zejména z níže uvedených předpisů a ČSN, které je nutné dodržovat při provozu.</w:t>
      </w:r>
    </w:p>
    <w:p w14:paraId="39FE38A4" w14:textId="51BB0139" w:rsidR="00A03D95" w:rsidRPr="00D67205" w:rsidRDefault="00A03D95" w:rsidP="0079443E">
      <w:pPr>
        <w:spacing w:after="0"/>
        <w:rPr>
          <w:rFonts w:ascii="Arial" w:hAnsi="Arial" w:cs="Arial"/>
          <w:lang w:eastAsia="ar-SA"/>
        </w:rPr>
      </w:pPr>
      <w:r w:rsidRPr="00D67205">
        <w:rPr>
          <w:rFonts w:ascii="Arial" w:hAnsi="Arial" w:cs="Arial"/>
          <w:lang w:eastAsia="ar-SA"/>
        </w:rPr>
        <w:t xml:space="preserve">     </w:t>
      </w:r>
      <w:r w:rsidR="0079443E" w:rsidRPr="00D67205">
        <w:rPr>
          <w:rFonts w:ascii="Arial" w:hAnsi="Arial" w:cs="Arial"/>
          <w:lang w:eastAsia="ar-SA"/>
        </w:rPr>
        <w:t xml:space="preserve"> </w:t>
      </w:r>
      <w:r w:rsidRPr="00D67205">
        <w:rPr>
          <w:rFonts w:ascii="Arial" w:hAnsi="Arial" w:cs="Arial"/>
          <w:lang w:eastAsia="ar-SA"/>
        </w:rPr>
        <w:t xml:space="preserve"> -    Zák. č. 309/2006 Sb.</w:t>
      </w:r>
    </w:p>
    <w:p w14:paraId="68CFC1AB" w14:textId="77777777" w:rsidR="00A03D95" w:rsidRPr="00D67205" w:rsidRDefault="00A03D95" w:rsidP="0079443E">
      <w:pPr>
        <w:numPr>
          <w:ilvl w:val="0"/>
          <w:numId w:val="2"/>
        </w:numPr>
        <w:spacing w:after="0" w:line="240" w:lineRule="auto"/>
        <w:rPr>
          <w:rFonts w:ascii="Arial" w:hAnsi="Arial" w:cs="Arial"/>
          <w:lang w:eastAsia="ar-SA"/>
        </w:rPr>
      </w:pPr>
      <w:r w:rsidRPr="00D67205">
        <w:rPr>
          <w:rFonts w:ascii="Arial" w:hAnsi="Arial" w:cs="Arial"/>
          <w:lang w:eastAsia="ar-SA"/>
        </w:rPr>
        <w:t>NV 591/2006 Sb.</w:t>
      </w:r>
    </w:p>
    <w:p w14:paraId="0545B203" w14:textId="77777777" w:rsidR="00A03D95" w:rsidRPr="00D67205" w:rsidRDefault="00A03D95" w:rsidP="0079443E">
      <w:pPr>
        <w:numPr>
          <w:ilvl w:val="0"/>
          <w:numId w:val="2"/>
        </w:numPr>
        <w:spacing w:after="0" w:line="240" w:lineRule="auto"/>
        <w:rPr>
          <w:rFonts w:ascii="Arial" w:hAnsi="Arial" w:cs="Arial"/>
          <w:lang w:eastAsia="ar-SA"/>
        </w:rPr>
      </w:pPr>
      <w:r w:rsidRPr="00D67205">
        <w:rPr>
          <w:rFonts w:ascii="Arial" w:hAnsi="Arial" w:cs="Arial"/>
          <w:lang w:eastAsia="ar-SA"/>
        </w:rPr>
        <w:t>Zák. č. 262/2006 Sb. (zákoník práce)</w:t>
      </w:r>
    </w:p>
    <w:p w14:paraId="4AC1048D" w14:textId="6CCD12D2" w:rsidR="00A03D95" w:rsidRPr="00D67205" w:rsidRDefault="00A03D95" w:rsidP="00A03D95">
      <w:pPr>
        <w:numPr>
          <w:ilvl w:val="0"/>
          <w:numId w:val="2"/>
        </w:numPr>
        <w:spacing w:after="0" w:line="240" w:lineRule="auto"/>
        <w:rPr>
          <w:rFonts w:ascii="Arial" w:hAnsi="Arial" w:cs="Arial"/>
          <w:lang w:eastAsia="ar-SA"/>
        </w:rPr>
      </w:pPr>
      <w:r w:rsidRPr="00D67205">
        <w:rPr>
          <w:rFonts w:ascii="Arial" w:hAnsi="Arial" w:cs="Arial"/>
          <w:lang w:eastAsia="ar-SA"/>
        </w:rPr>
        <w:t>Zák. č. 350/2012 Sb. (</w:t>
      </w:r>
      <w:r w:rsidR="00B553DF">
        <w:rPr>
          <w:rFonts w:ascii="Arial" w:hAnsi="Arial" w:cs="Arial"/>
          <w:lang w:eastAsia="ar-SA"/>
        </w:rPr>
        <w:t xml:space="preserve">změna </w:t>
      </w:r>
      <w:r w:rsidRPr="00D67205">
        <w:rPr>
          <w:rFonts w:ascii="Arial" w:hAnsi="Arial" w:cs="Arial"/>
          <w:lang w:eastAsia="ar-SA"/>
        </w:rPr>
        <w:t>stavební</w:t>
      </w:r>
      <w:r w:rsidR="00B553DF">
        <w:rPr>
          <w:rFonts w:ascii="Arial" w:hAnsi="Arial" w:cs="Arial"/>
          <w:lang w:eastAsia="ar-SA"/>
        </w:rPr>
        <w:t>ho</w:t>
      </w:r>
      <w:r w:rsidRPr="00D67205">
        <w:rPr>
          <w:rFonts w:ascii="Arial" w:hAnsi="Arial" w:cs="Arial"/>
          <w:lang w:eastAsia="ar-SA"/>
        </w:rPr>
        <w:t xml:space="preserve"> zákon</w:t>
      </w:r>
      <w:r w:rsidR="00B553DF">
        <w:rPr>
          <w:rFonts w:ascii="Arial" w:hAnsi="Arial" w:cs="Arial"/>
          <w:lang w:eastAsia="ar-SA"/>
        </w:rPr>
        <w:t>a č. 183/2006 Sb.</w:t>
      </w:r>
      <w:r w:rsidRPr="00D67205">
        <w:rPr>
          <w:rFonts w:ascii="Arial" w:hAnsi="Arial" w:cs="Arial"/>
          <w:lang w:eastAsia="ar-SA"/>
        </w:rPr>
        <w:t>)</w:t>
      </w:r>
      <w:r w:rsidR="00B553DF">
        <w:rPr>
          <w:rFonts w:ascii="Arial" w:hAnsi="Arial" w:cs="Arial"/>
          <w:lang w:eastAsia="ar-SA"/>
        </w:rPr>
        <w:t xml:space="preserve"> a jeho novela 283/2021 Sb., který nabyde platnosti 1.7.2023 </w:t>
      </w:r>
    </w:p>
    <w:p w14:paraId="69D8779A" w14:textId="77777777" w:rsidR="00A03D95" w:rsidRPr="00D67205" w:rsidRDefault="00A03D95" w:rsidP="00A03D95">
      <w:pPr>
        <w:numPr>
          <w:ilvl w:val="0"/>
          <w:numId w:val="2"/>
        </w:numPr>
        <w:spacing w:after="0" w:line="240" w:lineRule="auto"/>
        <w:rPr>
          <w:rFonts w:ascii="Arial" w:hAnsi="Arial" w:cs="Arial"/>
          <w:lang w:eastAsia="ar-SA"/>
        </w:rPr>
      </w:pPr>
      <w:r w:rsidRPr="00D67205">
        <w:rPr>
          <w:rFonts w:ascii="Arial" w:hAnsi="Arial" w:cs="Arial"/>
          <w:lang w:eastAsia="ar-SA"/>
        </w:rPr>
        <w:t>ČSN 33 2000-4-41 Elektrotechnické předpisy. Elektrická zařízení. Bezpečnost. Ochrana před úrazem elektrickým proudem</w:t>
      </w:r>
    </w:p>
    <w:p w14:paraId="30713BBE" w14:textId="77777777" w:rsidR="00A03D95" w:rsidRPr="00D67205" w:rsidRDefault="00A03D95" w:rsidP="00A03D95">
      <w:pPr>
        <w:numPr>
          <w:ilvl w:val="0"/>
          <w:numId w:val="2"/>
        </w:numPr>
        <w:spacing w:after="0" w:line="240" w:lineRule="auto"/>
        <w:rPr>
          <w:rFonts w:ascii="Arial" w:hAnsi="Arial" w:cs="Arial"/>
          <w:lang w:eastAsia="ar-SA"/>
        </w:rPr>
      </w:pPr>
      <w:r w:rsidRPr="00D67205">
        <w:rPr>
          <w:rFonts w:ascii="Arial" w:hAnsi="Arial" w:cs="Arial"/>
          <w:lang w:eastAsia="ar-SA"/>
        </w:rPr>
        <w:t>ČSN 33 2000-5-54 Elektrotechnické předpisy. Elektrická zařízení</w:t>
      </w:r>
    </w:p>
    <w:p w14:paraId="030DB7FA" w14:textId="77777777" w:rsidR="00A03D95" w:rsidRPr="00D67205" w:rsidRDefault="00A03D95" w:rsidP="00A03D95">
      <w:pPr>
        <w:numPr>
          <w:ilvl w:val="0"/>
          <w:numId w:val="2"/>
        </w:numPr>
        <w:spacing w:after="0" w:line="240" w:lineRule="auto"/>
        <w:rPr>
          <w:rFonts w:ascii="Arial" w:hAnsi="Arial" w:cs="Arial"/>
          <w:lang w:eastAsia="ar-SA"/>
        </w:rPr>
      </w:pPr>
      <w:r w:rsidRPr="00D67205">
        <w:rPr>
          <w:rFonts w:ascii="Arial" w:hAnsi="Arial" w:cs="Arial"/>
          <w:lang w:eastAsia="ar-SA"/>
        </w:rPr>
        <w:t>ČSN 34 1390 Elektrotechnické předpisy ČSN. Předpisy pro ochranu před bleskem</w:t>
      </w:r>
    </w:p>
    <w:p w14:paraId="40579E07" w14:textId="77777777" w:rsidR="00A03D95" w:rsidRPr="00D67205" w:rsidRDefault="00A03D95" w:rsidP="00A03D95">
      <w:pPr>
        <w:numPr>
          <w:ilvl w:val="0"/>
          <w:numId w:val="2"/>
        </w:numPr>
        <w:spacing w:after="0" w:line="240" w:lineRule="auto"/>
        <w:rPr>
          <w:rFonts w:ascii="Arial" w:hAnsi="Arial" w:cs="Arial"/>
          <w:lang w:eastAsia="ar-SA"/>
        </w:rPr>
      </w:pPr>
      <w:r w:rsidRPr="00D67205">
        <w:rPr>
          <w:rFonts w:ascii="Arial" w:hAnsi="Arial" w:cs="Arial"/>
          <w:lang w:eastAsia="ar-SA"/>
        </w:rPr>
        <w:t>ČSN 34 3103 Bezpečnostní předpisy pro práci na el. přístrojích a rozvaděčích</w:t>
      </w:r>
    </w:p>
    <w:p w14:paraId="7C5652D3" w14:textId="77777777" w:rsidR="00A03D95" w:rsidRPr="00D67205" w:rsidRDefault="00A03D95" w:rsidP="00A03D95">
      <w:pPr>
        <w:numPr>
          <w:ilvl w:val="0"/>
          <w:numId w:val="2"/>
        </w:numPr>
        <w:spacing w:after="0" w:line="240" w:lineRule="auto"/>
        <w:rPr>
          <w:rFonts w:ascii="Arial" w:hAnsi="Arial" w:cs="Arial"/>
          <w:lang w:eastAsia="ar-SA"/>
        </w:rPr>
      </w:pPr>
      <w:r w:rsidRPr="00D67205">
        <w:rPr>
          <w:rFonts w:ascii="Arial" w:hAnsi="Arial" w:cs="Arial"/>
          <w:lang w:eastAsia="ar-SA"/>
        </w:rPr>
        <w:t>ČSN 36 0450 Umělé osvětlení vnitřních prostorů</w:t>
      </w:r>
    </w:p>
    <w:p w14:paraId="16B46928" w14:textId="77777777" w:rsidR="00A03D95" w:rsidRPr="00D67205" w:rsidRDefault="00A03D95" w:rsidP="00A03D95">
      <w:pPr>
        <w:numPr>
          <w:ilvl w:val="0"/>
          <w:numId w:val="2"/>
        </w:numPr>
        <w:spacing w:after="0" w:line="240" w:lineRule="auto"/>
        <w:rPr>
          <w:rFonts w:ascii="Arial" w:hAnsi="Arial" w:cs="Arial"/>
          <w:lang w:eastAsia="ar-SA"/>
        </w:rPr>
      </w:pPr>
      <w:r w:rsidRPr="00D67205">
        <w:rPr>
          <w:rFonts w:ascii="Arial" w:hAnsi="Arial" w:cs="Arial"/>
          <w:lang w:eastAsia="ar-SA"/>
        </w:rPr>
        <w:t>ČSN 73 0580-1 až 4 Denní osvětlení budov</w:t>
      </w:r>
    </w:p>
    <w:p w14:paraId="16661742" w14:textId="77777777" w:rsidR="00A03D95" w:rsidRPr="00DF618B" w:rsidRDefault="00A03D95" w:rsidP="00A03D95">
      <w:pPr>
        <w:pStyle w:val="Default"/>
        <w:rPr>
          <w:b/>
          <w:color w:val="auto"/>
          <w:sz w:val="22"/>
          <w:szCs w:val="22"/>
        </w:rPr>
      </w:pPr>
      <w:r w:rsidRPr="00DF618B">
        <w:rPr>
          <w:b/>
          <w:color w:val="auto"/>
          <w:sz w:val="22"/>
          <w:szCs w:val="22"/>
        </w:rPr>
        <w:t xml:space="preserve">B.2.6 Základní charakteristika objektů: </w:t>
      </w:r>
    </w:p>
    <w:p w14:paraId="65970A94" w14:textId="77777777" w:rsidR="00A03D95" w:rsidRPr="00DF618B" w:rsidRDefault="00A03D95" w:rsidP="00A03D95">
      <w:pPr>
        <w:pStyle w:val="Default"/>
        <w:rPr>
          <w:color w:val="auto"/>
          <w:sz w:val="22"/>
          <w:szCs w:val="22"/>
        </w:rPr>
      </w:pPr>
      <w:r w:rsidRPr="00DF618B">
        <w:rPr>
          <w:b/>
          <w:color w:val="auto"/>
          <w:sz w:val="22"/>
          <w:szCs w:val="22"/>
        </w:rPr>
        <w:t xml:space="preserve">a) stavební řešení: </w:t>
      </w:r>
      <w:r w:rsidRPr="00DF618B">
        <w:rPr>
          <w:color w:val="auto"/>
          <w:sz w:val="22"/>
          <w:szCs w:val="22"/>
        </w:rPr>
        <w:t>Je popsáno výše a je patrné z výkresové dokumentace.</w:t>
      </w:r>
    </w:p>
    <w:p w14:paraId="6E7DB42B" w14:textId="77777777" w:rsidR="0079443E" w:rsidRPr="008F6EFE" w:rsidRDefault="00A03D95" w:rsidP="00160B09">
      <w:pPr>
        <w:pStyle w:val="Default"/>
        <w:rPr>
          <w:color w:val="auto"/>
          <w:sz w:val="22"/>
          <w:szCs w:val="22"/>
        </w:rPr>
      </w:pPr>
      <w:r w:rsidRPr="00DF618B">
        <w:rPr>
          <w:color w:val="auto"/>
          <w:sz w:val="22"/>
          <w:szCs w:val="22"/>
        </w:rPr>
        <w:t>Objekt je proveden ze žel. bet. konstrukce (skelet s</w:t>
      </w:r>
      <w:r w:rsidR="0079443E" w:rsidRPr="00DF618B">
        <w:rPr>
          <w:color w:val="auto"/>
          <w:sz w:val="22"/>
          <w:szCs w:val="22"/>
        </w:rPr>
        <w:t>e stropními panely a obvodovými panely</w:t>
      </w:r>
      <w:r w:rsidR="00C62840" w:rsidRPr="00DF618B">
        <w:rPr>
          <w:color w:val="auto"/>
          <w:sz w:val="22"/>
          <w:szCs w:val="22"/>
        </w:rPr>
        <w:t xml:space="preserve">) ( </w:t>
      </w:r>
      <w:r w:rsidR="00C62840" w:rsidRPr="008F6EFE">
        <w:rPr>
          <w:color w:val="auto"/>
          <w:sz w:val="22"/>
          <w:szCs w:val="22"/>
        </w:rPr>
        <w:t>MS 69 modifikovaný)</w:t>
      </w:r>
      <w:r w:rsidR="0079443E" w:rsidRPr="008F6EFE">
        <w:rPr>
          <w:color w:val="auto"/>
          <w:sz w:val="22"/>
          <w:szCs w:val="22"/>
        </w:rPr>
        <w:t>.</w:t>
      </w:r>
      <w:r w:rsidR="00C62840" w:rsidRPr="008F6EFE">
        <w:rPr>
          <w:color w:val="auto"/>
          <w:sz w:val="22"/>
          <w:szCs w:val="22"/>
        </w:rPr>
        <w:t xml:space="preserve"> Vnitřní příčky jsou nenosné.</w:t>
      </w:r>
    </w:p>
    <w:p w14:paraId="6775BEBE" w14:textId="77777777" w:rsidR="0079443E" w:rsidRPr="008F6EFE" w:rsidRDefault="0079443E" w:rsidP="0079443E">
      <w:pPr>
        <w:pStyle w:val="Default"/>
        <w:rPr>
          <w:b/>
          <w:color w:val="auto"/>
          <w:sz w:val="22"/>
          <w:szCs w:val="22"/>
        </w:rPr>
      </w:pPr>
      <w:r w:rsidRPr="008F6EFE">
        <w:rPr>
          <w:b/>
          <w:color w:val="auto"/>
          <w:sz w:val="22"/>
          <w:szCs w:val="22"/>
        </w:rPr>
        <w:t xml:space="preserve">b) konstrukční a materiálové řešení: </w:t>
      </w:r>
    </w:p>
    <w:p w14:paraId="2B23793C" w14:textId="77777777" w:rsidR="0079443E" w:rsidRPr="008F6EFE" w:rsidRDefault="0079443E" w:rsidP="0079443E">
      <w:pPr>
        <w:pStyle w:val="Default"/>
        <w:jc w:val="both"/>
        <w:rPr>
          <w:color w:val="auto"/>
          <w:sz w:val="22"/>
          <w:szCs w:val="22"/>
        </w:rPr>
      </w:pPr>
      <w:r w:rsidRPr="008F6EFE">
        <w:rPr>
          <w:color w:val="auto"/>
          <w:sz w:val="22"/>
          <w:szCs w:val="22"/>
        </w:rPr>
        <w:t>Je popsáno samostatně v konstrukční části této dokumentace.</w:t>
      </w:r>
    </w:p>
    <w:p w14:paraId="0AEEB017" w14:textId="77777777" w:rsidR="0079443E" w:rsidRPr="008F6EFE" w:rsidRDefault="0079443E" w:rsidP="0079443E">
      <w:pPr>
        <w:pStyle w:val="Default"/>
        <w:rPr>
          <w:b/>
          <w:color w:val="auto"/>
          <w:sz w:val="22"/>
          <w:szCs w:val="22"/>
        </w:rPr>
      </w:pPr>
      <w:r w:rsidRPr="008F6EFE">
        <w:rPr>
          <w:b/>
          <w:color w:val="auto"/>
          <w:sz w:val="22"/>
          <w:szCs w:val="22"/>
        </w:rPr>
        <w:t xml:space="preserve">c) mechanická odolnost a stabilita: </w:t>
      </w:r>
    </w:p>
    <w:p w14:paraId="01E62C2A" w14:textId="77777777" w:rsidR="0079443E" w:rsidRPr="008F6EFE" w:rsidRDefault="0079443E" w:rsidP="0079443E">
      <w:pPr>
        <w:pStyle w:val="Default"/>
        <w:jc w:val="both"/>
        <w:rPr>
          <w:color w:val="auto"/>
          <w:sz w:val="22"/>
          <w:szCs w:val="22"/>
        </w:rPr>
      </w:pPr>
      <w:r w:rsidRPr="008F6EFE">
        <w:rPr>
          <w:color w:val="auto"/>
          <w:sz w:val="22"/>
          <w:szCs w:val="22"/>
        </w:rPr>
        <w:t>Je popsána samostatně v konstrukční části této dokumentace.</w:t>
      </w:r>
    </w:p>
    <w:p w14:paraId="7638F782" w14:textId="77777777" w:rsidR="0079443E" w:rsidRPr="008F6EFE" w:rsidRDefault="0079443E" w:rsidP="0079443E">
      <w:pPr>
        <w:pStyle w:val="Default"/>
        <w:rPr>
          <w:b/>
          <w:color w:val="auto"/>
          <w:sz w:val="22"/>
          <w:szCs w:val="22"/>
        </w:rPr>
      </w:pPr>
      <w:r w:rsidRPr="008F6EFE">
        <w:rPr>
          <w:b/>
          <w:color w:val="auto"/>
          <w:sz w:val="22"/>
          <w:szCs w:val="22"/>
        </w:rPr>
        <w:t xml:space="preserve">B.2.7 Základní charakteristika technických a technologických zařízení </w:t>
      </w:r>
    </w:p>
    <w:p w14:paraId="027C3589" w14:textId="77777777" w:rsidR="0079443E" w:rsidRPr="008F6EFE" w:rsidRDefault="0079443E" w:rsidP="0079443E">
      <w:pPr>
        <w:pStyle w:val="Default"/>
        <w:rPr>
          <w:b/>
          <w:color w:val="auto"/>
          <w:sz w:val="22"/>
          <w:szCs w:val="22"/>
        </w:rPr>
      </w:pPr>
      <w:r w:rsidRPr="008F6EFE">
        <w:rPr>
          <w:b/>
          <w:color w:val="auto"/>
          <w:sz w:val="22"/>
          <w:szCs w:val="22"/>
        </w:rPr>
        <w:t xml:space="preserve">a) technické řešení: </w:t>
      </w:r>
    </w:p>
    <w:p w14:paraId="721E842F" w14:textId="77777777" w:rsidR="0079443E" w:rsidRPr="008F6EFE" w:rsidRDefault="0079443E" w:rsidP="0079443E">
      <w:pPr>
        <w:pStyle w:val="Default"/>
        <w:rPr>
          <w:color w:val="auto"/>
          <w:sz w:val="22"/>
          <w:szCs w:val="22"/>
        </w:rPr>
      </w:pPr>
      <w:r w:rsidRPr="008F6EFE">
        <w:rPr>
          <w:color w:val="auto"/>
          <w:sz w:val="22"/>
          <w:szCs w:val="22"/>
        </w:rPr>
        <w:t>Nejedná se o technologický ani výrobní objekt.</w:t>
      </w:r>
    </w:p>
    <w:p w14:paraId="17C200DB" w14:textId="77777777" w:rsidR="0079443E" w:rsidRPr="008F6EFE" w:rsidRDefault="0079443E" w:rsidP="0079443E">
      <w:pPr>
        <w:pStyle w:val="Default"/>
        <w:rPr>
          <w:b/>
          <w:color w:val="auto"/>
          <w:sz w:val="22"/>
          <w:szCs w:val="22"/>
        </w:rPr>
      </w:pPr>
      <w:r w:rsidRPr="008F6EFE">
        <w:rPr>
          <w:b/>
          <w:color w:val="auto"/>
          <w:sz w:val="22"/>
          <w:szCs w:val="22"/>
        </w:rPr>
        <w:t>b) výčet technických a technologických zařízení:</w:t>
      </w:r>
    </w:p>
    <w:p w14:paraId="08A78CD5" w14:textId="77777777" w:rsidR="0079443E" w:rsidRPr="008F6EFE" w:rsidRDefault="0079443E" w:rsidP="0079443E">
      <w:pPr>
        <w:pStyle w:val="Default"/>
        <w:rPr>
          <w:color w:val="auto"/>
          <w:sz w:val="22"/>
          <w:szCs w:val="22"/>
        </w:rPr>
      </w:pPr>
      <w:r w:rsidRPr="008F6EFE">
        <w:rPr>
          <w:color w:val="auto"/>
          <w:sz w:val="22"/>
          <w:szCs w:val="22"/>
        </w:rPr>
        <w:t>Technická a technologická zařízení nejsou žádná.</w:t>
      </w:r>
      <w:r w:rsidRPr="008F6EFE">
        <w:rPr>
          <w:b/>
          <w:color w:val="auto"/>
          <w:sz w:val="22"/>
          <w:szCs w:val="22"/>
        </w:rPr>
        <w:t xml:space="preserve"> </w:t>
      </w:r>
      <w:r w:rsidRPr="008F6EFE">
        <w:rPr>
          <w:color w:val="auto"/>
          <w:sz w:val="22"/>
          <w:szCs w:val="22"/>
        </w:rPr>
        <w:t>Není uvedeno.</w:t>
      </w:r>
    </w:p>
    <w:p w14:paraId="1ED26E7E" w14:textId="77777777" w:rsidR="0079443E" w:rsidRPr="008F6EFE" w:rsidRDefault="0079443E" w:rsidP="0079443E">
      <w:pPr>
        <w:pStyle w:val="Default"/>
        <w:rPr>
          <w:b/>
          <w:color w:val="auto"/>
          <w:sz w:val="22"/>
          <w:szCs w:val="22"/>
        </w:rPr>
      </w:pPr>
      <w:r w:rsidRPr="008F6EFE">
        <w:rPr>
          <w:b/>
          <w:color w:val="auto"/>
          <w:sz w:val="22"/>
          <w:szCs w:val="22"/>
        </w:rPr>
        <w:t>B.2.8 Zásady požárně bezpečnostního řešení:</w:t>
      </w:r>
    </w:p>
    <w:p w14:paraId="09E5AA93" w14:textId="77777777" w:rsidR="00947B74" w:rsidRPr="008F6EFE" w:rsidRDefault="00947B74" w:rsidP="00947B74">
      <w:pPr>
        <w:pStyle w:val="Default"/>
        <w:rPr>
          <w:b/>
          <w:color w:val="auto"/>
          <w:sz w:val="22"/>
          <w:szCs w:val="22"/>
        </w:rPr>
      </w:pPr>
      <w:r w:rsidRPr="008F6EFE">
        <w:rPr>
          <w:color w:val="auto"/>
          <w:sz w:val="22"/>
          <w:szCs w:val="22"/>
        </w:rPr>
        <w:t>Jsou uvedeny v samostatné technické zprávě, která je součástí tohoto projektu.</w:t>
      </w:r>
      <w:r w:rsidRPr="008F6EFE">
        <w:rPr>
          <w:b/>
          <w:color w:val="auto"/>
          <w:sz w:val="22"/>
          <w:szCs w:val="22"/>
        </w:rPr>
        <w:t xml:space="preserve"> </w:t>
      </w:r>
    </w:p>
    <w:p w14:paraId="4ACD71DD" w14:textId="77777777" w:rsidR="00947B74" w:rsidRPr="008F6EFE" w:rsidRDefault="00947B74" w:rsidP="00947B74">
      <w:pPr>
        <w:pStyle w:val="Default"/>
        <w:rPr>
          <w:b/>
          <w:color w:val="auto"/>
          <w:sz w:val="22"/>
          <w:szCs w:val="22"/>
        </w:rPr>
      </w:pPr>
      <w:r w:rsidRPr="008F6EFE">
        <w:rPr>
          <w:b/>
          <w:color w:val="auto"/>
          <w:sz w:val="22"/>
          <w:szCs w:val="22"/>
        </w:rPr>
        <w:t>B.2.9 Úspora energie a tepelná ochrana:</w:t>
      </w:r>
    </w:p>
    <w:p w14:paraId="4696086C" w14:textId="77777777" w:rsidR="00947B74" w:rsidRPr="008F6EFE" w:rsidRDefault="00947B74" w:rsidP="00947B74">
      <w:pPr>
        <w:pStyle w:val="Default"/>
        <w:rPr>
          <w:color w:val="auto"/>
          <w:sz w:val="22"/>
          <w:szCs w:val="22"/>
        </w:rPr>
      </w:pPr>
      <w:r w:rsidRPr="008F6EFE">
        <w:rPr>
          <w:color w:val="auto"/>
          <w:sz w:val="22"/>
          <w:szCs w:val="22"/>
        </w:rPr>
        <w:t>Úspora energie bude zajištěna stavebními konstrukcemi. Objekt bude zateplen 180 mm min. vaty, budou použita trojskla, tepelné izolace budou požity i ve skladbě střechy jako pevně zabudované. PENB bude doložen a bude součástí této dokumentace.</w:t>
      </w:r>
    </w:p>
    <w:p w14:paraId="04CDE89C" w14:textId="77777777" w:rsidR="00DF618B" w:rsidRPr="008F6EFE" w:rsidRDefault="00947B74" w:rsidP="00947B74">
      <w:pPr>
        <w:autoSpaceDE w:val="0"/>
        <w:autoSpaceDN w:val="0"/>
        <w:adjustRightInd w:val="0"/>
        <w:spacing w:after="0" w:line="240" w:lineRule="auto"/>
        <w:rPr>
          <w:rFonts w:ascii="Arial" w:hAnsi="Arial" w:cs="Arial"/>
          <w:b/>
        </w:rPr>
      </w:pPr>
      <w:r w:rsidRPr="008F6EFE">
        <w:rPr>
          <w:rFonts w:ascii="Arial" w:hAnsi="Arial" w:cs="Arial"/>
          <w:b/>
        </w:rPr>
        <w:t>B.2.10 Hygienické požadavky na stavby, požadavky na pracovní a komunální prostředí:</w:t>
      </w:r>
    </w:p>
    <w:p w14:paraId="6A616630" w14:textId="77777777" w:rsidR="00DF618B" w:rsidRPr="008F6EFE" w:rsidRDefault="00DF618B" w:rsidP="00947B74">
      <w:pPr>
        <w:autoSpaceDE w:val="0"/>
        <w:autoSpaceDN w:val="0"/>
        <w:adjustRightInd w:val="0"/>
        <w:spacing w:after="0" w:line="240" w:lineRule="auto"/>
        <w:rPr>
          <w:rFonts w:ascii="Arial" w:hAnsi="Arial" w:cs="Arial"/>
        </w:rPr>
      </w:pPr>
      <w:r w:rsidRPr="008F6EFE">
        <w:rPr>
          <w:rFonts w:ascii="Arial" w:hAnsi="Arial" w:cs="Arial"/>
        </w:rPr>
        <w:t>Budou dodržovány předpisy pro ubytování studentů. Bude zpracován provozní kolejní řád.</w:t>
      </w:r>
    </w:p>
    <w:p w14:paraId="359A1E26" w14:textId="77777777" w:rsidR="00DF618B" w:rsidRPr="008F6EFE" w:rsidRDefault="00DF618B" w:rsidP="00947B74">
      <w:pPr>
        <w:autoSpaceDE w:val="0"/>
        <w:autoSpaceDN w:val="0"/>
        <w:adjustRightInd w:val="0"/>
        <w:spacing w:after="0" w:line="240" w:lineRule="auto"/>
        <w:rPr>
          <w:rFonts w:ascii="Arial" w:hAnsi="Arial" w:cs="Arial"/>
        </w:rPr>
      </w:pPr>
      <w:r w:rsidRPr="008F6EFE">
        <w:rPr>
          <w:rFonts w:ascii="Arial" w:hAnsi="Arial" w:cs="Arial"/>
        </w:rPr>
        <w:t>V budově je 24 hodinová nepřetržitá služba.</w:t>
      </w:r>
    </w:p>
    <w:p w14:paraId="6F55B383" w14:textId="77777777" w:rsidR="00947B74" w:rsidRPr="008F6EFE" w:rsidRDefault="00947B74" w:rsidP="00947B74">
      <w:pPr>
        <w:autoSpaceDE w:val="0"/>
        <w:autoSpaceDN w:val="0"/>
        <w:adjustRightInd w:val="0"/>
        <w:spacing w:after="0" w:line="240" w:lineRule="auto"/>
        <w:rPr>
          <w:rFonts w:ascii="Arial" w:hAnsi="Arial" w:cs="Arial"/>
        </w:rPr>
      </w:pPr>
      <w:r w:rsidRPr="008F6EFE">
        <w:rPr>
          <w:rFonts w:ascii="Arial" w:hAnsi="Arial" w:cs="Arial"/>
        </w:rPr>
        <w:t xml:space="preserve">Lze konstatovat, že veškeré inženýrské sítě </w:t>
      </w:r>
      <w:r w:rsidR="00DF618B" w:rsidRPr="008F6EFE">
        <w:rPr>
          <w:rFonts w:ascii="Arial" w:hAnsi="Arial" w:cs="Arial"/>
        </w:rPr>
        <w:t>js</w:t>
      </w:r>
      <w:r w:rsidRPr="008F6EFE">
        <w:rPr>
          <w:rFonts w:ascii="Arial" w:hAnsi="Arial" w:cs="Arial"/>
        </w:rPr>
        <w:t>ou v objektu k dispozici.</w:t>
      </w:r>
    </w:p>
    <w:p w14:paraId="45D48F51" w14:textId="77777777" w:rsidR="00947B74" w:rsidRPr="008F6EFE" w:rsidRDefault="00947B74" w:rsidP="00947B74">
      <w:pPr>
        <w:pStyle w:val="Default"/>
        <w:rPr>
          <w:color w:val="auto"/>
          <w:sz w:val="22"/>
          <w:szCs w:val="22"/>
        </w:rPr>
      </w:pPr>
      <w:r w:rsidRPr="008F6EFE">
        <w:rPr>
          <w:color w:val="auto"/>
          <w:sz w:val="22"/>
          <w:szCs w:val="22"/>
        </w:rPr>
        <w:t>Zásady řešení parametrů stavby - vytápění, osvětlení, zásobování vodou, odpadů apod. budou uvedeny v jednotlivých částech profesí této dokumentace.</w:t>
      </w:r>
    </w:p>
    <w:p w14:paraId="068AF178" w14:textId="77777777" w:rsidR="00947B74" w:rsidRPr="008F6EFE" w:rsidRDefault="00947B74" w:rsidP="00947B74">
      <w:pPr>
        <w:pStyle w:val="Default"/>
        <w:jc w:val="both"/>
        <w:rPr>
          <w:b/>
          <w:color w:val="auto"/>
          <w:sz w:val="22"/>
          <w:szCs w:val="22"/>
          <w:u w:val="single"/>
        </w:rPr>
      </w:pPr>
      <w:r w:rsidRPr="008F6EFE">
        <w:rPr>
          <w:b/>
          <w:color w:val="auto"/>
          <w:sz w:val="22"/>
          <w:szCs w:val="22"/>
          <w:u w:val="single"/>
        </w:rPr>
        <w:t xml:space="preserve">Celkové produkované množství a druhy odpadů: </w:t>
      </w:r>
    </w:p>
    <w:p w14:paraId="1B5E304F" w14:textId="77777777" w:rsidR="00947B74" w:rsidRPr="008F6EFE" w:rsidRDefault="00947B74" w:rsidP="00947B74">
      <w:pPr>
        <w:pStyle w:val="Default"/>
        <w:jc w:val="both"/>
        <w:rPr>
          <w:color w:val="auto"/>
          <w:sz w:val="22"/>
          <w:szCs w:val="22"/>
        </w:rPr>
      </w:pPr>
      <w:r w:rsidRPr="008F6EFE">
        <w:rPr>
          <w:color w:val="auto"/>
          <w:sz w:val="22"/>
          <w:szCs w:val="22"/>
        </w:rPr>
        <w:t>Celkové množství vyprodukovaných odpadů zůstane zachováno. Jedná se o komunální odpad, který bude likvidován na podkladě smlouvy s vybranou likvidační firmou. Prostor pro odpad je stanoven na dvoře objektu. Biologický odpad nově nebude.</w:t>
      </w:r>
    </w:p>
    <w:p w14:paraId="07700485" w14:textId="77777777" w:rsidR="00947B74" w:rsidRPr="008F6EFE" w:rsidRDefault="00947B74" w:rsidP="00947B74">
      <w:pPr>
        <w:pStyle w:val="Default"/>
        <w:jc w:val="both"/>
        <w:rPr>
          <w:color w:val="auto"/>
          <w:sz w:val="22"/>
          <w:szCs w:val="22"/>
        </w:rPr>
      </w:pPr>
      <w:r w:rsidRPr="008F6EFE">
        <w:rPr>
          <w:color w:val="auto"/>
          <w:sz w:val="22"/>
          <w:szCs w:val="22"/>
        </w:rPr>
        <w:t>Nebezpečný odpad není vzhledem k charakteru objektu produkován žádný.</w:t>
      </w:r>
    </w:p>
    <w:p w14:paraId="6F6A102C" w14:textId="77777777" w:rsidR="00947B74" w:rsidRPr="008F6EFE" w:rsidRDefault="00947B74" w:rsidP="00947B74">
      <w:pPr>
        <w:pStyle w:val="Default"/>
        <w:jc w:val="both"/>
        <w:rPr>
          <w:color w:val="auto"/>
          <w:sz w:val="22"/>
          <w:szCs w:val="22"/>
        </w:rPr>
      </w:pPr>
      <w:r w:rsidRPr="008F6EFE">
        <w:rPr>
          <w:color w:val="auto"/>
          <w:sz w:val="22"/>
          <w:szCs w:val="22"/>
        </w:rPr>
        <w:t>Emise nejsou žádné nad rámec stávajícího stavu.</w:t>
      </w:r>
    </w:p>
    <w:p w14:paraId="52FB481E" w14:textId="77777777" w:rsidR="00947B74" w:rsidRPr="008F6EFE" w:rsidRDefault="00947B74" w:rsidP="00947B74">
      <w:pPr>
        <w:pStyle w:val="Default"/>
        <w:rPr>
          <w:b/>
          <w:color w:val="auto"/>
          <w:sz w:val="22"/>
          <w:szCs w:val="22"/>
        </w:rPr>
      </w:pPr>
      <w:r w:rsidRPr="008F6EFE">
        <w:rPr>
          <w:b/>
          <w:color w:val="auto"/>
          <w:sz w:val="22"/>
          <w:szCs w:val="22"/>
        </w:rPr>
        <w:t>Zásady řešení vlivu stavby na okolí - vibrace, hluk, prašnost apod.:</w:t>
      </w:r>
    </w:p>
    <w:p w14:paraId="0D0A828A" w14:textId="77777777" w:rsidR="00947B74" w:rsidRPr="008F6EFE" w:rsidRDefault="00947B74" w:rsidP="00947B74">
      <w:pPr>
        <w:pStyle w:val="Default"/>
        <w:rPr>
          <w:color w:val="auto"/>
          <w:sz w:val="22"/>
          <w:szCs w:val="22"/>
        </w:rPr>
      </w:pPr>
      <w:r w:rsidRPr="008F6EFE">
        <w:rPr>
          <w:color w:val="auto"/>
          <w:sz w:val="22"/>
          <w:szCs w:val="22"/>
        </w:rPr>
        <w:t>Vibrace nejsou žádné, hluk ani prašnost se provozem domu nepředpokládá.</w:t>
      </w:r>
      <w:r w:rsidRPr="008F6EFE">
        <w:rPr>
          <w:b/>
          <w:color w:val="auto"/>
          <w:sz w:val="22"/>
          <w:szCs w:val="22"/>
        </w:rPr>
        <w:t xml:space="preserve"> </w:t>
      </w:r>
      <w:r w:rsidRPr="008F6EFE">
        <w:rPr>
          <w:color w:val="auto"/>
          <w:sz w:val="22"/>
          <w:szCs w:val="22"/>
        </w:rPr>
        <w:t xml:space="preserve">Podrobně uvedeno v </w:t>
      </w:r>
      <w:proofErr w:type="gramStart"/>
      <w:r w:rsidRPr="008F6EFE">
        <w:rPr>
          <w:color w:val="auto"/>
          <w:sz w:val="22"/>
          <w:szCs w:val="22"/>
        </w:rPr>
        <w:t xml:space="preserve">kapitole B.6 </w:t>
      </w:r>
      <w:r w:rsidR="007D6A9C" w:rsidRPr="008F6EFE">
        <w:rPr>
          <w:color w:val="auto"/>
          <w:sz w:val="22"/>
          <w:szCs w:val="22"/>
        </w:rPr>
        <w:t xml:space="preserve"> </w:t>
      </w:r>
      <w:r w:rsidRPr="008F6EFE">
        <w:rPr>
          <w:color w:val="auto"/>
          <w:sz w:val="22"/>
          <w:szCs w:val="22"/>
        </w:rPr>
        <w:t>této</w:t>
      </w:r>
      <w:proofErr w:type="gramEnd"/>
      <w:r w:rsidRPr="008F6EFE">
        <w:rPr>
          <w:color w:val="auto"/>
          <w:sz w:val="22"/>
          <w:szCs w:val="22"/>
        </w:rPr>
        <w:t xml:space="preserve"> zprávy.</w:t>
      </w:r>
    </w:p>
    <w:p w14:paraId="673EA13A" w14:textId="77777777" w:rsidR="00947B74" w:rsidRPr="008F6EFE" w:rsidRDefault="00947B74" w:rsidP="00947B74">
      <w:pPr>
        <w:pStyle w:val="Default"/>
        <w:rPr>
          <w:b/>
          <w:color w:val="auto"/>
          <w:sz w:val="22"/>
          <w:szCs w:val="22"/>
        </w:rPr>
      </w:pPr>
      <w:r w:rsidRPr="008F6EFE">
        <w:rPr>
          <w:b/>
          <w:color w:val="auto"/>
          <w:sz w:val="22"/>
          <w:szCs w:val="22"/>
        </w:rPr>
        <w:t xml:space="preserve">B.2.11 Zásady ochrany stavby před negativními účinky vnějšího prostředí </w:t>
      </w:r>
    </w:p>
    <w:p w14:paraId="68BC17A4" w14:textId="77777777" w:rsidR="00947B74" w:rsidRPr="008F6EFE" w:rsidRDefault="00947B74" w:rsidP="00947B74">
      <w:pPr>
        <w:pStyle w:val="Default"/>
        <w:rPr>
          <w:b/>
          <w:color w:val="auto"/>
          <w:sz w:val="22"/>
          <w:szCs w:val="22"/>
        </w:rPr>
      </w:pPr>
      <w:r w:rsidRPr="008F6EFE">
        <w:rPr>
          <w:b/>
          <w:color w:val="auto"/>
          <w:sz w:val="22"/>
          <w:szCs w:val="22"/>
        </w:rPr>
        <w:t xml:space="preserve">a) ochrana před pronikáním radonu z podloží:  </w:t>
      </w:r>
    </w:p>
    <w:p w14:paraId="12E3EC29" w14:textId="77777777" w:rsidR="00947B74" w:rsidRPr="008F6EFE" w:rsidRDefault="00947B74" w:rsidP="00947B74">
      <w:pPr>
        <w:pStyle w:val="Default"/>
        <w:rPr>
          <w:color w:val="auto"/>
          <w:sz w:val="22"/>
          <w:szCs w:val="22"/>
        </w:rPr>
      </w:pPr>
      <w:r w:rsidRPr="008F6EFE">
        <w:rPr>
          <w:color w:val="auto"/>
          <w:sz w:val="22"/>
          <w:szCs w:val="22"/>
        </w:rPr>
        <w:t xml:space="preserve">Je řešeno stavebními izolacemi ve skladbách podlah </w:t>
      </w:r>
    </w:p>
    <w:p w14:paraId="4CE7A4DB" w14:textId="77777777" w:rsidR="00947B74" w:rsidRPr="008F6EFE" w:rsidRDefault="00947B74" w:rsidP="00947B74">
      <w:pPr>
        <w:pStyle w:val="Default"/>
        <w:rPr>
          <w:color w:val="auto"/>
          <w:sz w:val="22"/>
          <w:szCs w:val="22"/>
        </w:rPr>
      </w:pPr>
      <w:r w:rsidRPr="008F6EFE">
        <w:rPr>
          <w:b/>
          <w:color w:val="auto"/>
          <w:sz w:val="22"/>
          <w:szCs w:val="22"/>
        </w:rPr>
        <w:t xml:space="preserve">b) ochrana před bludnými proudy: </w:t>
      </w:r>
      <w:r w:rsidRPr="008F6EFE">
        <w:rPr>
          <w:color w:val="auto"/>
          <w:sz w:val="22"/>
          <w:szCs w:val="22"/>
        </w:rPr>
        <w:t>Není požadována.</w:t>
      </w:r>
    </w:p>
    <w:p w14:paraId="6DAC35BB" w14:textId="77777777" w:rsidR="00947B74" w:rsidRPr="008F6EFE" w:rsidRDefault="00947B74" w:rsidP="00947B74">
      <w:pPr>
        <w:pStyle w:val="Default"/>
        <w:rPr>
          <w:b/>
          <w:color w:val="auto"/>
          <w:sz w:val="22"/>
          <w:szCs w:val="22"/>
        </w:rPr>
      </w:pPr>
      <w:r w:rsidRPr="008F6EFE">
        <w:rPr>
          <w:b/>
          <w:color w:val="auto"/>
          <w:sz w:val="22"/>
          <w:szCs w:val="22"/>
        </w:rPr>
        <w:t xml:space="preserve">c) ochrana před technickou seizmicitou: </w:t>
      </w:r>
      <w:r w:rsidRPr="008F6EFE">
        <w:rPr>
          <w:color w:val="auto"/>
          <w:sz w:val="22"/>
          <w:szCs w:val="22"/>
        </w:rPr>
        <w:t>Není požadována.</w:t>
      </w:r>
      <w:r w:rsidRPr="008F6EFE">
        <w:rPr>
          <w:b/>
          <w:color w:val="auto"/>
          <w:sz w:val="22"/>
          <w:szCs w:val="22"/>
        </w:rPr>
        <w:t xml:space="preserve"> </w:t>
      </w:r>
    </w:p>
    <w:p w14:paraId="02962E6A" w14:textId="77777777" w:rsidR="00947B74" w:rsidRPr="008F6EFE" w:rsidRDefault="00947B74" w:rsidP="00947B74">
      <w:pPr>
        <w:pStyle w:val="Default"/>
        <w:rPr>
          <w:b/>
          <w:color w:val="auto"/>
          <w:sz w:val="22"/>
          <w:szCs w:val="22"/>
        </w:rPr>
      </w:pPr>
      <w:r w:rsidRPr="008F6EFE">
        <w:rPr>
          <w:b/>
          <w:color w:val="auto"/>
          <w:sz w:val="22"/>
          <w:szCs w:val="22"/>
        </w:rPr>
        <w:t xml:space="preserve">d) ochrana před hlukem: </w:t>
      </w:r>
      <w:r w:rsidRPr="008F6EFE">
        <w:rPr>
          <w:color w:val="auto"/>
          <w:sz w:val="22"/>
          <w:szCs w:val="22"/>
        </w:rPr>
        <w:t>Stavebnímu konstrukcemi</w:t>
      </w:r>
    </w:p>
    <w:p w14:paraId="567F4623" w14:textId="77777777" w:rsidR="00947B74" w:rsidRPr="008F6EFE" w:rsidRDefault="00947B74" w:rsidP="00947B74">
      <w:pPr>
        <w:pStyle w:val="Default"/>
        <w:rPr>
          <w:color w:val="auto"/>
          <w:sz w:val="22"/>
          <w:szCs w:val="22"/>
        </w:rPr>
      </w:pPr>
      <w:r w:rsidRPr="008F6EFE">
        <w:rPr>
          <w:b/>
          <w:color w:val="auto"/>
          <w:sz w:val="22"/>
          <w:szCs w:val="22"/>
        </w:rPr>
        <w:t xml:space="preserve">e) protipovodňová opatření: </w:t>
      </w:r>
      <w:r w:rsidRPr="008F6EFE">
        <w:rPr>
          <w:color w:val="auto"/>
          <w:sz w:val="22"/>
          <w:szCs w:val="22"/>
        </w:rPr>
        <w:t>Nejsou vyžadována</w:t>
      </w:r>
    </w:p>
    <w:p w14:paraId="6BB29E4E" w14:textId="77777777" w:rsidR="00947B74" w:rsidRPr="008F6EFE" w:rsidRDefault="00947B74" w:rsidP="00947B74">
      <w:pPr>
        <w:pStyle w:val="Default"/>
        <w:rPr>
          <w:b/>
          <w:color w:val="auto"/>
          <w:sz w:val="22"/>
          <w:szCs w:val="22"/>
        </w:rPr>
      </w:pPr>
      <w:r w:rsidRPr="008F6EFE">
        <w:rPr>
          <w:b/>
          <w:color w:val="auto"/>
          <w:sz w:val="22"/>
          <w:szCs w:val="22"/>
        </w:rPr>
        <w:t>f) ostatní účinky - vliv poddolování, výskyt metanu apod.:</w:t>
      </w:r>
      <w:r w:rsidRPr="008F6EFE">
        <w:rPr>
          <w:color w:val="auto"/>
          <w:sz w:val="22"/>
          <w:szCs w:val="22"/>
        </w:rPr>
        <w:t xml:space="preserve"> Není doloženo.</w:t>
      </w:r>
      <w:r w:rsidRPr="008F6EFE">
        <w:rPr>
          <w:b/>
          <w:color w:val="auto"/>
          <w:sz w:val="22"/>
          <w:szCs w:val="22"/>
        </w:rPr>
        <w:t xml:space="preserve">  </w:t>
      </w:r>
    </w:p>
    <w:p w14:paraId="3E701544" w14:textId="77777777" w:rsidR="00947B74" w:rsidRPr="008F6EFE" w:rsidRDefault="00947B74" w:rsidP="00947B74">
      <w:pPr>
        <w:pStyle w:val="Default"/>
        <w:rPr>
          <w:b/>
          <w:color w:val="auto"/>
          <w:sz w:val="22"/>
          <w:szCs w:val="22"/>
        </w:rPr>
      </w:pPr>
      <w:r w:rsidRPr="008F6EFE">
        <w:rPr>
          <w:b/>
          <w:color w:val="auto"/>
          <w:sz w:val="22"/>
          <w:szCs w:val="22"/>
        </w:rPr>
        <w:t xml:space="preserve">B.3 Připojení na technickou infrastrukturu </w:t>
      </w:r>
    </w:p>
    <w:p w14:paraId="6CECA027" w14:textId="77777777" w:rsidR="00947B74" w:rsidRPr="008F6EFE" w:rsidRDefault="00947B74" w:rsidP="00947B74">
      <w:pPr>
        <w:pStyle w:val="Default"/>
        <w:rPr>
          <w:b/>
          <w:color w:val="auto"/>
          <w:sz w:val="22"/>
          <w:szCs w:val="22"/>
        </w:rPr>
      </w:pPr>
      <w:r w:rsidRPr="008F6EFE">
        <w:rPr>
          <w:b/>
          <w:color w:val="auto"/>
          <w:sz w:val="22"/>
          <w:szCs w:val="22"/>
        </w:rPr>
        <w:t>a) napojovací místa technické infrastruktury:</w:t>
      </w:r>
    </w:p>
    <w:p w14:paraId="4CC8D8D3" w14:textId="77777777" w:rsidR="00947B74" w:rsidRPr="008F6EFE" w:rsidRDefault="00947B74" w:rsidP="00947B74">
      <w:pPr>
        <w:pStyle w:val="Default"/>
        <w:rPr>
          <w:b/>
          <w:color w:val="auto"/>
          <w:sz w:val="22"/>
          <w:szCs w:val="22"/>
        </w:rPr>
      </w:pPr>
      <w:r w:rsidRPr="008F6EFE">
        <w:rPr>
          <w:color w:val="auto"/>
          <w:sz w:val="22"/>
          <w:szCs w:val="22"/>
        </w:rPr>
        <w:t xml:space="preserve">Veškeré </w:t>
      </w:r>
      <w:proofErr w:type="spellStart"/>
      <w:r w:rsidRPr="008F6EFE">
        <w:rPr>
          <w:color w:val="auto"/>
          <w:sz w:val="22"/>
          <w:szCs w:val="22"/>
        </w:rPr>
        <w:t>inž</w:t>
      </w:r>
      <w:proofErr w:type="spellEnd"/>
      <w:r w:rsidRPr="008F6EFE">
        <w:rPr>
          <w:color w:val="auto"/>
          <w:sz w:val="22"/>
          <w:szCs w:val="22"/>
        </w:rPr>
        <w:t>. sítě jsou napojeny z místní komunikace.</w:t>
      </w:r>
    </w:p>
    <w:p w14:paraId="5032FCC7" w14:textId="61269D90" w:rsidR="00053915" w:rsidRPr="008F6EFE" w:rsidRDefault="008069B2" w:rsidP="00053915">
      <w:pPr>
        <w:spacing w:after="0"/>
        <w:rPr>
          <w:rFonts w:ascii="Arial" w:hAnsi="Arial" w:cs="Arial"/>
        </w:rPr>
      </w:pPr>
      <w:r>
        <w:rPr>
          <w:rFonts w:ascii="Arial" w:hAnsi="Arial" w:cs="Arial"/>
        </w:rPr>
        <w:tab/>
        <w:t>- vytápění</w:t>
      </w:r>
      <w:r>
        <w:rPr>
          <w:rFonts w:ascii="Arial" w:hAnsi="Arial" w:cs="Arial"/>
        </w:rPr>
        <w:tab/>
      </w:r>
      <w:r>
        <w:rPr>
          <w:rFonts w:ascii="Arial" w:hAnsi="Arial" w:cs="Arial"/>
        </w:rPr>
        <w:tab/>
      </w:r>
      <w:r>
        <w:rPr>
          <w:rFonts w:ascii="Arial" w:hAnsi="Arial" w:cs="Arial"/>
        </w:rPr>
        <w:tab/>
        <w:t xml:space="preserve">- ze stávající </w:t>
      </w:r>
      <w:r w:rsidR="00053915" w:rsidRPr="008F6EFE">
        <w:rPr>
          <w:rFonts w:ascii="Arial" w:hAnsi="Arial" w:cs="Arial"/>
        </w:rPr>
        <w:t>výměníkové stanice v 1.PP napojené na</w:t>
      </w:r>
    </w:p>
    <w:p w14:paraId="4F184E3C" w14:textId="77777777" w:rsidR="00947B74" w:rsidRPr="008F6EFE" w:rsidRDefault="00053915" w:rsidP="00053915">
      <w:pPr>
        <w:spacing w:after="0"/>
        <w:ind w:left="2832" w:firstLine="708"/>
        <w:rPr>
          <w:rFonts w:ascii="Arial" w:hAnsi="Arial" w:cs="Arial"/>
        </w:rPr>
      </w:pPr>
      <w:r w:rsidRPr="008F6EFE">
        <w:rPr>
          <w:rFonts w:ascii="Arial" w:hAnsi="Arial" w:cs="Arial"/>
        </w:rPr>
        <w:t xml:space="preserve">  stávající teplovod</w:t>
      </w:r>
      <w:r w:rsidR="00947B74" w:rsidRPr="008F6EFE">
        <w:rPr>
          <w:rFonts w:ascii="Arial" w:hAnsi="Arial" w:cs="Arial"/>
        </w:rPr>
        <w:t xml:space="preserve">  </w:t>
      </w:r>
      <w:r w:rsidR="00947B74" w:rsidRPr="008F6EFE">
        <w:rPr>
          <w:rFonts w:ascii="Arial" w:hAnsi="Arial" w:cs="Arial"/>
        </w:rPr>
        <w:tab/>
      </w:r>
    </w:p>
    <w:p w14:paraId="727E3BDF" w14:textId="77777777" w:rsidR="00947B74" w:rsidRPr="008F6EFE" w:rsidRDefault="00947B74" w:rsidP="00947B74">
      <w:pPr>
        <w:spacing w:after="0"/>
        <w:ind w:firstLine="705"/>
        <w:rPr>
          <w:rFonts w:ascii="Arial" w:hAnsi="Arial" w:cs="Arial"/>
        </w:rPr>
      </w:pPr>
      <w:r w:rsidRPr="008F6EFE">
        <w:rPr>
          <w:rFonts w:ascii="Arial" w:hAnsi="Arial" w:cs="Arial"/>
        </w:rPr>
        <w:t>- vodovod</w:t>
      </w:r>
      <w:r w:rsidRPr="008F6EFE">
        <w:rPr>
          <w:rFonts w:ascii="Arial" w:hAnsi="Arial" w:cs="Arial"/>
        </w:rPr>
        <w:tab/>
      </w:r>
      <w:r w:rsidRPr="008F6EFE">
        <w:rPr>
          <w:rFonts w:ascii="Arial" w:hAnsi="Arial" w:cs="Arial"/>
        </w:rPr>
        <w:tab/>
      </w:r>
      <w:r w:rsidRPr="008F6EFE">
        <w:rPr>
          <w:rFonts w:ascii="Arial" w:hAnsi="Arial" w:cs="Arial"/>
        </w:rPr>
        <w:tab/>
        <w:t>- zásobování vodou z</w:t>
      </w:r>
      <w:r w:rsidR="00053915" w:rsidRPr="008F6EFE">
        <w:rPr>
          <w:rFonts w:ascii="Arial" w:hAnsi="Arial" w:cs="Arial"/>
        </w:rPr>
        <w:t>e</w:t>
      </w:r>
      <w:r w:rsidRPr="008F6EFE">
        <w:rPr>
          <w:rFonts w:ascii="Arial" w:hAnsi="Arial" w:cs="Arial"/>
        </w:rPr>
        <w:t xml:space="preserve"> </w:t>
      </w:r>
      <w:r w:rsidR="00053915" w:rsidRPr="008F6EFE">
        <w:rPr>
          <w:rFonts w:ascii="Arial" w:hAnsi="Arial" w:cs="Arial"/>
        </w:rPr>
        <w:t xml:space="preserve">stávající </w:t>
      </w:r>
      <w:r w:rsidRPr="008F6EFE">
        <w:rPr>
          <w:rFonts w:ascii="Arial" w:hAnsi="Arial" w:cs="Arial"/>
        </w:rPr>
        <w:t xml:space="preserve">přípojky vodovodu                                                </w:t>
      </w:r>
    </w:p>
    <w:p w14:paraId="6FCBBF50" w14:textId="77777777" w:rsidR="00947B74" w:rsidRPr="008F6EFE" w:rsidRDefault="00947B74" w:rsidP="00947B74">
      <w:pPr>
        <w:spacing w:after="0"/>
        <w:ind w:firstLine="705"/>
        <w:rPr>
          <w:rFonts w:ascii="Arial" w:hAnsi="Arial" w:cs="Arial"/>
        </w:rPr>
      </w:pP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t xml:space="preserve">  ukončené vodoměrnou sestavou a vnitřní rozvody</w:t>
      </w:r>
    </w:p>
    <w:p w14:paraId="76775014" w14:textId="77777777" w:rsidR="00947B74" w:rsidRPr="008F6EFE" w:rsidRDefault="00947B74" w:rsidP="00947B74">
      <w:pPr>
        <w:spacing w:after="0"/>
        <w:ind w:left="3540" w:hanging="2835"/>
        <w:rPr>
          <w:rFonts w:ascii="Arial" w:hAnsi="Arial" w:cs="Arial"/>
        </w:rPr>
      </w:pPr>
      <w:r w:rsidRPr="008F6EFE">
        <w:rPr>
          <w:rFonts w:ascii="Arial" w:hAnsi="Arial" w:cs="Arial"/>
        </w:rPr>
        <w:t xml:space="preserve">- kanalizace </w:t>
      </w:r>
      <w:r w:rsidRPr="008F6EFE">
        <w:rPr>
          <w:rFonts w:ascii="Arial" w:hAnsi="Arial" w:cs="Arial"/>
        </w:rPr>
        <w:tab/>
        <w:t xml:space="preserve">- stávající přípojka z veřejné komunikace </w:t>
      </w:r>
    </w:p>
    <w:p w14:paraId="5A47FE62" w14:textId="77777777" w:rsidR="00947B74" w:rsidRPr="008F6EFE" w:rsidRDefault="00947B74" w:rsidP="00947B74">
      <w:pPr>
        <w:spacing w:after="0"/>
        <w:rPr>
          <w:rFonts w:ascii="Arial" w:hAnsi="Arial" w:cs="Arial"/>
        </w:rPr>
      </w:pPr>
      <w:r w:rsidRPr="008F6EFE">
        <w:rPr>
          <w:rFonts w:ascii="Arial" w:hAnsi="Arial" w:cs="Arial"/>
        </w:rPr>
        <w:tab/>
        <w:t>- elektro silnoproud</w:t>
      </w:r>
      <w:r w:rsidRPr="008F6EFE">
        <w:rPr>
          <w:rFonts w:ascii="Arial" w:hAnsi="Arial" w:cs="Arial"/>
        </w:rPr>
        <w:tab/>
      </w:r>
      <w:r w:rsidRPr="008F6EFE">
        <w:rPr>
          <w:rFonts w:ascii="Arial" w:hAnsi="Arial" w:cs="Arial"/>
        </w:rPr>
        <w:tab/>
        <w:t>- nové instalace v celém objektu, připojení ze</w:t>
      </w:r>
    </w:p>
    <w:p w14:paraId="16F6DDD4" w14:textId="77777777" w:rsidR="00947B74" w:rsidRPr="008F6EFE" w:rsidRDefault="00947B74" w:rsidP="00947B74">
      <w:pPr>
        <w:spacing w:after="0"/>
        <w:ind w:left="2832" w:firstLine="708"/>
        <w:rPr>
          <w:rFonts w:ascii="Arial" w:hAnsi="Arial" w:cs="Arial"/>
        </w:rPr>
      </w:pPr>
      <w:r w:rsidRPr="008F6EFE">
        <w:rPr>
          <w:rFonts w:ascii="Arial" w:hAnsi="Arial" w:cs="Arial"/>
        </w:rPr>
        <w:t xml:space="preserve">  stávajícího rozvodu,</w:t>
      </w:r>
      <w:r w:rsidRPr="008F6EFE">
        <w:rPr>
          <w:rFonts w:ascii="Arial" w:hAnsi="Arial" w:cs="Arial"/>
        </w:rPr>
        <w:tab/>
        <w:t>úprava připojení</w:t>
      </w:r>
      <w:r w:rsidRPr="008F6EFE">
        <w:rPr>
          <w:rFonts w:ascii="Arial" w:hAnsi="Arial" w:cs="Arial"/>
        </w:rPr>
        <w:tab/>
      </w:r>
      <w:r w:rsidRPr="008F6EFE">
        <w:rPr>
          <w:rFonts w:ascii="Arial" w:hAnsi="Arial" w:cs="Arial"/>
        </w:rPr>
        <w:tab/>
        <w:t xml:space="preserve">  </w:t>
      </w:r>
    </w:p>
    <w:p w14:paraId="4D3FEC7D" w14:textId="77777777" w:rsidR="0042711F" w:rsidRDefault="00947B74" w:rsidP="00947B74">
      <w:pPr>
        <w:spacing w:after="0"/>
        <w:ind w:left="2832" w:firstLine="708"/>
        <w:rPr>
          <w:rFonts w:ascii="Arial" w:hAnsi="Arial" w:cs="Arial"/>
        </w:rPr>
      </w:pPr>
      <w:r w:rsidRPr="008F6EFE">
        <w:rPr>
          <w:rFonts w:ascii="Arial" w:hAnsi="Arial" w:cs="Arial"/>
        </w:rPr>
        <w:t xml:space="preserve">  (podrobně – viz TZ elektro část)</w:t>
      </w:r>
      <w:r w:rsidRPr="008F6EFE">
        <w:rPr>
          <w:rFonts w:ascii="Arial" w:hAnsi="Arial" w:cs="Arial"/>
        </w:rPr>
        <w:tab/>
      </w:r>
    </w:p>
    <w:p w14:paraId="17A8DAE5" w14:textId="2CBBCF47" w:rsidR="00947B74" w:rsidRPr="008F6EFE" w:rsidRDefault="0042711F" w:rsidP="00947B74">
      <w:pPr>
        <w:spacing w:after="0"/>
        <w:ind w:left="2832" w:firstLine="708"/>
        <w:rPr>
          <w:rFonts w:ascii="Arial" w:hAnsi="Arial" w:cs="Arial"/>
        </w:rPr>
      </w:pPr>
      <w:r>
        <w:rPr>
          <w:rFonts w:ascii="Arial" w:hAnsi="Arial" w:cs="Arial"/>
        </w:rPr>
        <w:t xml:space="preserve">- dobíjecí stanice a </w:t>
      </w:r>
      <w:proofErr w:type="spellStart"/>
      <w:r>
        <w:rPr>
          <w:rFonts w:ascii="Arial" w:hAnsi="Arial" w:cs="Arial"/>
        </w:rPr>
        <w:t>kabelovod</w:t>
      </w:r>
      <w:proofErr w:type="spellEnd"/>
      <w:r>
        <w:rPr>
          <w:rFonts w:ascii="Arial" w:hAnsi="Arial" w:cs="Arial"/>
        </w:rPr>
        <w:t xml:space="preserve"> pro rezervu dob. stanice</w:t>
      </w:r>
      <w:r w:rsidR="00947B74" w:rsidRPr="008F6EFE">
        <w:rPr>
          <w:rFonts w:ascii="Arial" w:hAnsi="Arial" w:cs="Arial"/>
        </w:rPr>
        <w:t xml:space="preserve">  </w:t>
      </w:r>
    </w:p>
    <w:p w14:paraId="43E2449B" w14:textId="77777777" w:rsidR="00947B74" w:rsidRPr="008F6EFE" w:rsidRDefault="00947B74" w:rsidP="00053915">
      <w:pPr>
        <w:spacing w:after="0"/>
        <w:rPr>
          <w:rFonts w:ascii="Arial" w:hAnsi="Arial" w:cs="Arial"/>
        </w:rPr>
      </w:pPr>
      <w:r w:rsidRPr="008F6EFE">
        <w:rPr>
          <w:rFonts w:ascii="Arial" w:hAnsi="Arial" w:cs="Arial"/>
        </w:rPr>
        <w:tab/>
        <w:t>- elektro slaboproud</w:t>
      </w:r>
      <w:r w:rsidRPr="008F6EFE">
        <w:rPr>
          <w:rFonts w:ascii="Arial" w:hAnsi="Arial" w:cs="Arial"/>
        </w:rPr>
        <w:tab/>
      </w:r>
      <w:r w:rsidRPr="008F6EFE">
        <w:rPr>
          <w:rFonts w:ascii="Arial" w:hAnsi="Arial" w:cs="Arial"/>
        </w:rPr>
        <w:tab/>
        <w:t xml:space="preserve">- nové instalace v objektu </w:t>
      </w:r>
    </w:p>
    <w:p w14:paraId="5A6EB7BD" w14:textId="77777777" w:rsidR="00947B74" w:rsidRPr="008F6EFE" w:rsidRDefault="00947B74" w:rsidP="00947B74">
      <w:pPr>
        <w:spacing w:after="0"/>
        <w:rPr>
          <w:rFonts w:ascii="Arial" w:hAnsi="Arial" w:cs="Arial"/>
        </w:rPr>
      </w:pPr>
      <w:r w:rsidRPr="008F6EFE">
        <w:rPr>
          <w:rFonts w:ascii="Arial" w:hAnsi="Arial" w:cs="Arial"/>
        </w:rPr>
        <w:tab/>
        <w:t>- větrání</w:t>
      </w:r>
      <w:r w:rsidR="00053915" w:rsidRPr="008F6EFE">
        <w:rPr>
          <w:rFonts w:ascii="Arial" w:hAnsi="Arial" w:cs="Arial"/>
        </w:rPr>
        <w:tab/>
      </w:r>
      <w:r w:rsidR="00053915" w:rsidRPr="008F6EFE">
        <w:rPr>
          <w:rFonts w:ascii="Arial" w:hAnsi="Arial" w:cs="Arial"/>
        </w:rPr>
        <w:tab/>
      </w:r>
      <w:r w:rsidRPr="008F6EFE">
        <w:rPr>
          <w:rFonts w:ascii="Arial" w:hAnsi="Arial" w:cs="Arial"/>
        </w:rPr>
        <w:tab/>
        <w:t>- nová zařízení umístěná v soc. zařízeních, kuchyních s</w:t>
      </w:r>
    </w:p>
    <w:p w14:paraId="648BA7CC" w14:textId="77777777" w:rsidR="00947B74" w:rsidRPr="008F6EFE" w:rsidRDefault="00947B74" w:rsidP="00947B74">
      <w:pPr>
        <w:spacing w:after="0"/>
        <w:ind w:left="2832" w:firstLine="708"/>
        <w:rPr>
          <w:rFonts w:ascii="Arial" w:hAnsi="Arial" w:cs="Arial"/>
        </w:rPr>
      </w:pPr>
      <w:r w:rsidRPr="008F6EFE">
        <w:rPr>
          <w:rFonts w:ascii="Arial" w:hAnsi="Arial" w:cs="Arial"/>
        </w:rPr>
        <w:t xml:space="preserve">  výdechy nad střechu objektu, </w:t>
      </w:r>
    </w:p>
    <w:p w14:paraId="5CB12AA7" w14:textId="77777777" w:rsidR="00947B74" w:rsidRPr="008F6EFE" w:rsidRDefault="00947B74" w:rsidP="00947B74">
      <w:pPr>
        <w:spacing w:after="0"/>
        <w:rPr>
          <w:rFonts w:ascii="Arial" w:hAnsi="Arial" w:cs="Arial"/>
        </w:rPr>
      </w:pPr>
      <w:r w:rsidRPr="008F6EFE">
        <w:rPr>
          <w:rFonts w:ascii="Arial" w:hAnsi="Arial" w:cs="Arial"/>
        </w:rPr>
        <w:t xml:space="preserve">           - fotovoltaika</w:t>
      </w:r>
      <w:r w:rsidRPr="008F6EFE">
        <w:rPr>
          <w:rFonts w:ascii="Arial" w:hAnsi="Arial" w:cs="Arial"/>
        </w:rPr>
        <w:tab/>
      </w:r>
      <w:r w:rsidRPr="008F6EFE">
        <w:rPr>
          <w:rFonts w:ascii="Arial" w:hAnsi="Arial" w:cs="Arial"/>
        </w:rPr>
        <w:tab/>
      </w:r>
      <w:r w:rsidRPr="008F6EFE">
        <w:rPr>
          <w:rFonts w:ascii="Arial" w:hAnsi="Arial" w:cs="Arial"/>
        </w:rPr>
        <w:tab/>
        <w:t>- na střeše domu budou osazeny fotovoltaické panely</w:t>
      </w:r>
    </w:p>
    <w:p w14:paraId="13BE37F1" w14:textId="77777777" w:rsidR="00947B74" w:rsidRPr="008F6EFE" w:rsidRDefault="00947B74" w:rsidP="00947B74">
      <w:pPr>
        <w:spacing w:after="0"/>
        <w:rPr>
          <w:rFonts w:ascii="Arial" w:hAnsi="Arial" w:cs="Arial"/>
        </w:rPr>
      </w:pP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t xml:space="preserve">  (viz samostatná </w:t>
      </w:r>
      <w:r w:rsidR="00053915" w:rsidRPr="008F6EFE">
        <w:rPr>
          <w:rFonts w:ascii="Arial" w:hAnsi="Arial" w:cs="Arial"/>
        </w:rPr>
        <w:t>dokumentace</w:t>
      </w:r>
      <w:r w:rsidRPr="008F6EFE">
        <w:rPr>
          <w:rFonts w:ascii="Arial" w:hAnsi="Arial" w:cs="Arial"/>
        </w:rPr>
        <w:t>)</w:t>
      </w:r>
      <w:r w:rsidRPr="008F6EFE">
        <w:rPr>
          <w:rFonts w:ascii="Arial" w:hAnsi="Arial" w:cs="Arial"/>
        </w:rPr>
        <w:tab/>
      </w:r>
    </w:p>
    <w:p w14:paraId="0374C1EA" w14:textId="77777777" w:rsidR="00947B74" w:rsidRPr="008F6EFE" w:rsidRDefault="00947B74" w:rsidP="00947B74">
      <w:pPr>
        <w:pStyle w:val="Default"/>
        <w:rPr>
          <w:b/>
          <w:color w:val="auto"/>
          <w:sz w:val="22"/>
          <w:szCs w:val="22"/>
        </w:rPr>
      </w:pPr>
      <w:r w:rsidRPr="008F6EFE">
        <w:rPr>
          <w:b/>
          <w:color w:val="auto"/>
          <w:sz w:val="22"/>
          <w:szCs w:val="22"/>
        </w:rPr>
        <w:t xml:space="preserve">b) připojovací rozměry, výkonové kapacity a délky </w:t>
      </w:r>
    </w:p>
    <w:p w14:paraId="313FEBAD" w14:textId="77777777" w:rsidR="00947B74" w:rsidRPr="008F6EFE" w:rsidRDefault="00947B74" w:rsidP="00947B74">
      <w:pPr>
        <w:pStyle w:val="Default"/>
        <w:rPr>
          <w:color w:val="auto"/>
          <w:sz w:val="22"/>
          <w:szCs w:val="22"/>
        </w:rPr>
      </w:pPr>
      <w:r w:rsidRPr="008F6EFE">
        <w:rPr>
          <w:color w:val="auto"/>
          <w:sz w:val="22"/>
          <w:szCs w:val="22"/>
        </w:rPr>
        <w:t>Jsou podrobně uvedeny v jednotlivých částech dokumentace profesí TZB.</w:t>
      </w:r>
    </w:p>
    <w:p w14:paraId="7C411221" w14:textId="77777777" w:rsidR="00947B74" w:rsidRPr="008F6EFE" w:rsidRDefault="00A03D95" w:rsidP="00947B74">
      <w:pPr>
        <w:pStyle w:val="Default"/>
        <w:rPr>
          <w:b/>
          <w:color w:val="auto"/>
          <w:sz w:val="22"/>
          <w:szCs w:val="22"/>
        </w:rPr>
      </w:pPr>
      <w:r w:rsidRPr="008F6EFE">
        <w:rPr>
          <w:color w:val="auto"/>
          <w:sz w:val="22"/>
          <w:szCs w:val="22"/>
        </w:rPr>
        <w:t xml:space="preserve"> </w:t>
      </w:r>
      <w:r w:rsidR="00947B74" w:rsidRPr="008F6EFE">
        <w:rPr>
          <w:b/>
          <w:color w:val="auto"/>
          <w:sz w:val="22"/>
          <w:szCs w:val="22"/>
        </w:rPr>
        <w:t xml:space="preserve">B.4 Dopravní řešení </w:t>
      </w:r>
    </w:p>
    <w:p w14:paraId="6761645C" w14:textId="77777777" w:rsidR="00947B74" w:rsidRPr="008F6EFE" w:rsidRDefault="00947B74" w:rsidP="00947B74">
      <w:pPr>
        <w:pStyle w:val="Default"/>
        <w:rPr>
          <w:b/>
          <w:color w:val="auto"/>
          <w:sz w:val="22"/>
          <w:szCs w:val="22"/>
        </w:rPr>
      </w:pPr>
      <w:r w:rsidRPr="008F6EFE">
        <w:rPr>
          <w:b/>
          <w:color w:val="auto"/>
          <w:sz w:val="22"/>
          <w:szCs w:val="22"/>
        </w:rPr>
        <w:t xml:space="preserve">a) popis dopravního řešení včetně bezbariérových opatření pro přístupnost a užívání stavby osobami se sníženou schopností pohybu nebo orientace, </w:t>
      </w:r>
    </w:p>
    <w:p w14:paraId="1E541EAD" w14:textId="1B2368F5" w:rsidR="00947B74" w:rsidRPr="008F6EFE" w:rsidRDefault="00947B74" w:rsidP="00947B74">
      <w:pPr>
        <w:pStyle w:val="Default"/>
        <w:rPr>
          <w:color w:val="auto"/>
          <w:sz w:val="22"/>
          <w:szCs w:val="22"/>
        </w:rPr>
      </w:pPr>
      <w:r w:rsidRPr="008F6EFE">
        <w:rPr>
          <w:color w:val="auto"/>
          <w:sz w:val="22"/>
          <w:szCs w:val="22"/>
        </w:rPr>
        <w:t>Objekt bude přístupný osobám se sníženou schopností pohybu z místní</w:t>
      </w:r>
      <w:r w:rsidR="009D2D72">
        <w:rPr>
          <w:color w:val="auto"/>
          <w:sz w:val="22"/>
          <w:szCs w:val="22"/>
        </w:rPr>
        <w:t xml:space="preserve"> komunikace před objektem.</w:t>
      </w:r>
      <w:r w:rsidRPr="008F6EFE">
        <w:rPr>
          <w:color w:val="auto"/>
          <w:sz w:val="22"/>
          <w:szCs w:val="22"/>
        </w:rPr>
        <w:t xml:space="preserve"> </w:t>
      </w:r>
    </w:p>
    <w:p w14:paraId="27D62445" w14:textId="77777777" w:rsidR="009D2D72" w:rsidRDefault="00947B74" w:rsidP="00947B74">
      <w:pPr>
        <w:pStyle w:val="Default"/>
        <w:rPr>
          <w:color w:val="auto"/>
          <w:sz w:val="22"/>
          <w:szCs w:val="22"/>
        </w:rPr>
      </w:pPr>
      <w:r w:rsidRPr="008F6EFE">
        <w:rPr>
          <w:color w:val="auto"/>
          <w:sz w:val="22"/>
          <w:szCs w:val="22"/>
        </w:rPr>
        <w:t xml:space="preserve">Přejezdy z komunikace do vstupu do objektu nejsou vyšší než 20 mm. </w:t>
      </w:r>
    </w:p>
    <w:p w14:paraId="37C4B3B3" w14:textId="77777777" w:rsidR="009D2D72" w:rsidRPr="008F6EFE" w:rsidRDefault="009D2D72" w:rsidP="009D2D72">
      <w:pPr>
        <w:pStyle w:val="Default"/>
        <w:jc w:val="both"/>
        <w:rPr>
          <w:color w:val="auto"/>
          <w:sz w:val="22"/>
          <w:szCs w:val="22"/>
        </w:rPr>
      </w:pPr>
      <w:r w:rsidRPr="008F6EFE">
        <w:rPr>
          <w:color w:val="auto"/>
          <w:sz w:val="22"/>
          <w:szCs w:val="22"/>
        </w:rPr>
        <w:t>Předmětem části projektové dokumentace je nový návrh zpevněných ploch v areálu „Kolejí Šafránkův pavilon – University Karlovy“. Předmětný objekt je součástí celkové projektové dokumentace s názvem „Rekonstrukce části Šafránkova pavilonu Studentské koleje a nástavba jednoho patra“, Alej Svobody 703, Plzeň 1 – Severní Předměstí. Plzeň-město 323 00.</w:t>
      </w:r>
    </w:p>
    <w:p w14:paraId="102EB7C4" w14:textId="77777777" w:rsidR="009D2D72" w:rsidRPr="008F6EFE" w:rsidRDefault="009D2D72" w:rsidP="009D2D72">
      <w:pPr>
        <w:pStyle w:val="Default"/>
        <w:jc w:val="both"/>
        <w:rPr>
          <w:color w:val="auto"/>
          <w:sz w:val="22"/>
          <w:szCs w:val="22"/>
        </w:rPr>
      </w:pPr>
      <w:r w:rsidRPr="008F6EFE">
        <w:rPr>
          <w:color w:val="auto"/>
          <w:sz w:val="22"/>
          <w:szCs w:val="22"/>
        </w:rPr>
        <w:t xml:space="preserve">V rámci této části projektu se jedná o nový návrh manipulačních ploch a k nim navazující parkovací stání, a dále situování parkovacích stání ve stávajícím vnitrobloku dvora areálu, pro osobní vozidla. </w:t>
      </w:r>
    </w:p>
    <w:p w14:paraId="6B4C9698" w14:textId="77777777" w:rsidR="009D2D72" w:rsidRPr="008F6EFE" w:rsidRDefault="009D2D72" w:rsidP="009D2D72">
      <w:pPr>
        <w:pStyle w:val="Default"/>
        <w:jc w:val="both"/>
        <w:rPr>
          <w:color w:val="auto"/>
          <w:sz w:val="22"/>
          <w:szCs w:val="22"/>
        </w:rPr>
      </w:pPr>
      <w:r w:rsidRPr="008F6EFE">
        <w:rPr>
          <w:color w:val="auto"/>
          <w:sz w:val="22"/>
          <w:szCs w:val="22"/>
        </w:rPr>
        <w:t>Parkovací stání jsou navržena pro navýšenou část ubytovací kapacity stávajícího objektu kolejí. Celkový počet parkovacích stání je navržen 16PS.</w:t>
      </w:r>
    </w:p>
    <w:p w14:paraId="743A2E7D" w14:textId="6C4B5617" w:rsidR="009D2D72" w:rsidRPr="008F6EFE" w:rsidRDefault="009D2D72" w:rsidP="009D2D72">
      <w:pPr>
        <w:pStyle w:val="Default"/>
        <w:jc w:val="both"/>
        <w:rPr>
          <w:color w:val="auto"/>
          <w:sz w:val="22"/>
          <w:szCs w:val="22"/>
        </w:rPr>
      </w:pPr>
      <w:r w:rsidRPr="008F6EFE">
        <w:rPr>
          <w:color w:val="auto"/>
          <w:sz w:val="22"/>
          <w:szCs w:val="22"/>
        </w:rPr>
        <w:t xml:space="preserve">Parkovací stání jsou situována ze severní strany stávajícího objektu kolejí v počtu 13PS (mezi objektem kolejí a uličním prostorem Elišky Krásnohorské) na pozemku </w:t>
      </w:r>
      <w:proofErr w:type="spellStart"/>
      <w:r w:rsidRPr="008F6EFE">
        <w:rPr>
          <w:color w:val="auto"/>
          <w:sz w:val="22"/>
          <w:szCs w:val="22"/>
        </w:rPr>
        <w:t>parc</w:t>
      </w:r>
      <w:proofErr w:type="spellEnd"/>
      <w:r w:rsidRPr="008F6EFE">
        <w:rPr>
          <w:color w:val="auto"/>
          <w:sz w:val="22"/>
          <w:szCs w:val="22"/>
        </w:rPr>
        <w:t xml:space="preserve">. č. 11330/6 (ostatní plocha/zeleň), a dále ve vnitrobloku areálu v počtu </w:t>
      </w:r>
      <w:proofErr w:type="spellStart"/>
      <w:r w:rsidRPr="008F6EFE">
        <w:rPr>
          <w:color w:val="auto"/>
          <w:sz w:val="22"/>
          <w:szCs w:val="22"/>
        </w:rPr>
        <w:t>3PS</w:t>
      </w:r>
      <w:proofErr w:type="spellEnd"/>
      <w:r w:rsidRPr="008F6EFE">
        <w:rPr>
          <w:color w:val="auto"/>
          <w:sz w:val="22"/>
          <w:szCs w:val="22"/>
        </w:rPr>
        <w:t xml:space="preserve"> na pozemku </w:t>
      </w:r>
      <w:proofErr w:type="spellStart"/>
      <w:r w:rsidRPr="008F6EFE">
        <w:rPr>
          <w:color w:val="auto"/>
          <w:sz w:val="22"/>
          <w:szCs w:val="22"/>
        </w:rPr>
        <w:t>parc</w:t>
      </w:r>
      <w:proofErr w:type="spellEnd"/>
      <w:r w:rsidRPr="008F6EFE">
        <w:rPr>
          <w:color w:val="auto"/>
          <w:sz w:val="22"/>
          <w:szCs w:val="22"/>
        </w:rPr>
        <w:t>.</w:t>
      </w:r>
      <w:r w:rsidR="002424CB">
        <w:rPr>
          <w:color w:val="auto"/>
          <w:sz w:val="22"/>
          <w:szCs w:val="22"/>
        </w:rPr>
        <w:t xml:space="preserve"> </w:t>
      </w:r>
      <w:r w:rsidRPr="008F6EFE">
        <w:rPr>
          <w:color w:val="auto"/>
          <w:sz w:val="22"/>
          <w:szCs w:val="22"/>
        </w:rPr>
        <w:t>č. 11330/7 (ostatní plocha/zeleň) v </w:t>
      </w:r>
      <w:proofErr w:type="spellStart"/>
      <w:r w:rsidRPr="008F6EFE">
        <w:rPr>
          <w:color w:val="auto"/>
          <w:sz w:val="22"/>
          <w:szCs w:val="22"/>
        </w:rPr>
        <w:t>k.ú</w:t>
      </w:r>
      <w:proofErr w:type="spellEnd"/>
      <w:r w:rsidRPr="008F6EFE">
        <w:rPr>
          <w:color w:val="auto"/>
          <w:sz w:val="22"/>
          <w:szCs w:val="22"/>
        </w:rPr>
        <w:t xml:space="preserve">. Plzeň (721981). Oba pozemky jsou ve vlastnictví investora Univerzita Karlova, Ovocný trh 560/5, Staré Město, 110 00 Praha 1. </w:t>
      </w:r>
    </w:p>
    <w:p w14:paraId="7716798D" w14:textId="276517B6" w:rsidR="009D2D72" w:rsidRPr="008F6EFE" w:rsidRDefault="009D2D72" w:rsidP="009D2D72">
      <w:pPr>
        <w:pStyle w:val="Default"/>
        <w:jc w:val="both"/>
        <w:rPr>
          <w:color w:val="auto"/>
          <w:sz w:val="22"/>
          <w:szCs w:val="22"/>
        </w:rPr>
      </w:pPr>
      <w:r w:rsidRPr="008F6EFE">
        <w:rPr>
          <w:color w:val="auto"/>
          <w:sz w:val="22"/>
          <w:szCs w:val="22"/>
        </w:rPr>
        <w:t>Stávající vnitroblok (zpřístupněn průjezdem) i nově navrhované plochy parkovacích stání jsou již dopravně přístupné ze</w:t>
      </w:r>
      <w:r w:rsidR="002424CB">
        <w:rPr>
          <w:color w:val="auto"/>
          <w:sz w:val="22"/>
          <w:szCs w:val="22"/>
        </w:rPr>
        <w:t xml:space="preserve"> severní strany z ulice Elišky K</w:t>
      </w:r>
      <w:r w:rsidRPr="008F6EFE">
        <w:rPr>
          <w:color w:val="auto"/>
          <w:sz w:val="22"/>
          <w:szCs w:val="22"/>
        </w:rPr>
        <w:t xml:space="preserve">rásnohorské stávajícím společným vjezdem. Úpravy jsou situovány za vjezdovou bránou již na pozemku investora. Stávající vjezd je tak neměnný a zachován ve stávajícím stavu a rozsahu, novými úpravami není dotčen. Nové zpevněné plochy tak plynule navazují na pozici stávajícího vjezdu. </w:t>
      </w:r>
    </w:p>
    <w:p w14:paraId="34421813" w14:textId="77777777" w:rsidR="009D2D72" w:rsidRPr="008F6EFE" w:rsidRDefault="009D2D72" w:rsidP="009D2D72">
      <w:pPr>
        <w:pStyle w:val="Default"/>
        <w:jc w:val="both"/>
        <w:rPr>
          <w:color w:val="auto"/>
          <w:sz w:val="22"/>
          <w:szCs w:val="22"/>
        </w:rPr>
      </w:pPr>
      <w:r w:rsidRPr="008F6EFE">
        <w:rPr>
          <w:color w:val="auto"/>
          <w:sz w:val="22"/>
          <w:szCs w:val="22"/>
        </w:rPr>
        <w:t xml:space="preserve">Ulice Elišky Krásnohorské je ve stávajícím stavu vedena jako místní komunikace jednosměrná (ve směru od východu k západu mezi ulicí Vlastina a Sokolovská), se šikmými parkovacími stáními po obou stranách vozovky a oboustrannými chodníky. </w:t>
      </w:r>
    </w:p>
    <w:p w14:paraId="66A2627F" w14:textId="77777777" w:rsidR="009D2D72" w:rsidRPr="008F6EFE" w:rsidRDefault="009D2D72" w:rsidP="009D2D72">
      <w:pPr>
        <w:pStyle w:val="Default"/>
        <w:jc w:val="both"/>
        <w:rPr>
          <w:color w:val="auto"/>
          <w:sz w:val="22"/>
          <w:szCs w:val="22"/>
        </w:rPr>
      </w:pPr>
    </w:p>
    <w:p w14:paraId="7EA99AEB" w14:textId="77777777" w:rsidR="009D2D72" w:rsidRPr="008F6EFE" w:rsidRDefault="009D2D72" w:rsidP="009D2D72">
      <w:pPr>
        <w:pStyle w:val="Default"/>
        <w:jc w:val="both"/>
        <w:rPr>
          <w:color w:val="auto"/>
          <w:sz w:val="22"/>
          <w:szCs w:val="22"/>
        </w:rPr>
      </w:pPr>
      <w:r w:rsidRPr="008F6EFE">
        <w:rPr>
          <w:color w:val="auto"/>
          <w:sz w:val="22"/>
          <w:szCs w:val="22"/>
        </w:rPr>
        <w:t xml:space="preserve">Na stávající pozici vjezdu plynule navazuje nová zpevněná plocha řešená jako manipulační plocha pro obsluhu nových parkovacích stání o celkovém počtu 13PS. Manipulační plocha je navržena v proměnné šíří 3,33m až 6,0m s plynulým rozšířením. Od vjezdu je navržena šířky 3,33m, směrem k parkovacím stáním je plynule rozšířena na 6,0m. Manipulační plocha je šířkově ovlivněna tvarem vymezeného pozemku. V rozsahu parkovacích stání je plocha v min. šířce 4,26m až 6,0m, avšak zajišťující stále dostatečný prostor pro vjezd/výjezd osobních vozidel z/do stání. V koncové části manipulační plochy je navržen prostor pro možnost otáčení osobního vozidla. </w:t>
      </w:r>
    </w:p>
    <w:p w14:paraId="6F9DAE98" w14:textId="77777777" w:rsidR="0042711F" w:rsidRDefault="009D2D72" w:rsidP="009D2D72">
      <w:pPr>
        <w:pStyle w:val="Default"/>
        <w:jc w:val="both"/>
        <w:rPr>
          <w:color w:val="auto"/>
          <w:sz w:val="22"/>
          <w:szCs w:val="22"/>
        </w:rPr>
      </w:pPr>
      <w:r w:rsidRPr="008F6EFE">
        <w:rPr>
          <w:color w:val="auto"/>
          <w:sz w:val="22"/>
          <w:szCs w:val="22"/>
        </w:rPr>
        <w:t>Parkovací stání jsou navržena jako kolmá stání o základních rozměrech 2,5m x 4,5m s přesahem 0,5m (do okapového chodníčku). Krajní stání jsou navržena o základních rozměrech 2,75m x 4,5m s přesahem 0,5m. Stání šířky 2,75m jsou navržena i v rozsahu zúžené části manipulační plochy užší šířky než 6,0m. Vyhrazené stání pro invalidu je navrženo jako kolmé stání o základním rozměru 2,75m x 4,5m + 0,5m přesahem, s přilehlým chodníkem šířky 1,24m, celková šířka pro vyhrazené stání tak činní 3,99m v souladu s </w:t>
      </w:r>
      <w:proofErr w:type="spellStart"/>
      <w:r w:rsidRPr="008F6EFE">
        <w:rPr>
          <w:color w:val="auto"/>
          <w:sz w:val="22"/>
          <w:szCs w:val="22"/>
        </w:rPr>
        <w:t>vyhl</w:t>
      </w:r>
      <w:proofErr w:type="spellEnd"/>
      <w:r w:rsidRPr="008F6EFE">
        <w:rPr>
          <w:color w:val="auto"/>
          <w:sz w:val="22"/>
          <w:szCs w:val="22"/>
        </w:rPr>
        <w:t>. č. 398/2009Sb. a ČSN 736056.</w:t>
      </w:r>
    </w:p>
    <w:p w14:paraId="4BA92215" w14:textId="1D813CA2" w:rsidR="009D2D72" w:rsidRPr="008F6EFE" w:rsidRDefault="0042711F" w:rsidP="009D2D72">
      <w:pPr>
        <w:pStyle w:val="Default"/>
        <w:jc w:val="both"/>
        <w:rPr>
          <w:color w:val="auto"/>
          <w:sz w:val="22"/>
          <w:szCs w:val="22"/>
        </w:rPr>
      </w:pPr>
      <w:r>
        <w:rPr>
          <w:color w:val="auto"/>
          <w:sz w:val="22"/>
          <w:szCs w:val="22"/>
        </w:rPr>
        <w:t>Parkovací plocha zahrnuje v souladu s </w:t>
      </w:r>
      <w:proofErr w:type="spellStart"/>
      <w:r>
        <w:rPr>
          <w:color w:val="auto"/>
          <w:sz w:val="22"/>
          <w:szCs w:val="22"/>
        </w:rPr>
        <w:t>vyhl</w:t>
      </w:r>
      <w:proofErr w:type="spellEnd"/>
      <w:r>
        <w:rPr>
          <w:color w:val="auto"/>
          <w:sz w:val="22"/>
          <w:szCs w:val="22"/>
        </w:rPr>
        <w:t xml:space="preserve">. 268/2009 Sb. dle §48b umístění dobíjecí stanice pro el. vozidla a </w:t>
      </w:r>
      <w:proofErr w:type="spellStart"/>
      <w:r>
        <w:rPr>
          <w:color w:val="auto"/>
          <w:sz w:val="22"/>
          <w:szCs w:val="22"/>
        </w:rPr>
        <w:t>kabelovod</w:t>
      </w:r>
      <w:proofErr w:type="spellEnd"/>
      <w:r>
        <w:rPr>
          <w:color w:val="auto"/>
          <w:sz w:val="22"/>
          <w:szCs w:val="22"/>
        </w:rPr>
        <w:t xml:space="preserve"> pro pozdější instalaci dobíjecí stanice pro el. vozidlo. Umístění dobíjecí stanice je zřejmé z koordinační situace.  </w:t>
      </w:r>
    </w:p>
    <w:p w14:paraId="328D4B15" w14:textId="77777777" w:rsidR="009D2D72" w:rsidRPr="008F6EFE" w:rsidRDefault="009D2D72" w:rsidP="009D2D72">
      <w:pPr>
        <w:pStyle w:val="Default"/>
        <w:jc w:val="both"/>
        <w:rPr>
          <w:color w:val="auto"/>
          <w:sz w:val="22"/>
          <w:szCs w:val="22"/>
        </w:rPr>
      </w:pPr>
      <w:r w:rsidRPr="008F6EFE">
        <w:rPr>
          <w:color w:val="auto"/>
          <w:sz w:val="22"/>
          <w:szCs w:val="22"/>
        </w:rPr>
        <w:t xml:space="preserve">Stání s přesahem byla navržena i z důvodu eliminace či zamezení najetí vozidla až k objektu fasády (předsazený zvýšený obrubník o +10cm jako zarážka pro vozidla). </w:t>
      </w:r>
    </w:p>
    <w:p w14:paraId="71863B18" w14:textId="77777777" w:rsidR="009D2D72" w:rsidRPr="008F6EFE" w:rsidRDefault="009D2D72" w:rsidP="009D2D72">
      <w:pPr>
        <w:pStyle w:val="Default"/>
        <w:jc w:val="both"/>
        <w:rPr>
          <w:color w:val="auto"/>
          <w:sz w:val="22"/>
          <w:szCs w:val="22"/>
        </w:rPr>
      </w:pPr>
      <w:r w:rsidRPr="008F6EFE">
        <w:rPr>
          <w:color w:val="auto"/>
          <w:sz w:val="22"/>
          <w:szCs w:val="22"/>
        </w:rPr>
        <w:t xml:space="preserve">Ve vnitrobloku, ve stávajícím dvoře, jsou navržena 3PS stání, z toho jsou dvě parkovací stání navržena jako podélná a jedno stání jako kolmé podél boku objektu. Podélná stání jsou vymezena pouze vodorovným dopravním značením na stávající zpevněné asfaltové ploše vnitrobloku, kolmé stání je stavebně upraveno a plynule navazuje na stávající zpevněné plochy v okolí. </w:t>
      </w:r>
    </w:p>
    <w:p w14:paraId="25819417" w14:textId="77777777" w:rsidR="009D2D72" w:rsidRPr="008F6EFE" w:rsidRDefault="009D2D72" w:rsidP="009D2D72">
      <w:pPr>
        <w:pStyle w:val="Default"/>
        <w:jc w:val="both"/>
        <w:rPr>
          <w:color w:val="auto"/>
          <w:sz w:val="22"/>
          <w:szCs w:val="22"/>
        </w:rPr>
      </w:pPr>
      <w:r w:rsidRPr="008F6EFE">
        <w:rPr>
          <w:color w:val="auto"/>
          <w:sz w:val="22"/>
          <w:szCs w:val="22"/>
        </w:rPr>
        <w:t xml:space="preserve">V severozápadní části vymezeného pozemku, za koncovou částí nové parkovací plochy, je v rámci rekonstrukce objektu navržen únikový východ z objektu. Únikový východ navazuje na pochozí chodníkovou plochu. Vlivem výškového rozdílu mezi úrovní (+/- 0,00) v objektu a průběžným chodníkem v uličním profilu, jsou v řešené části chodníku navrženy schodišťové stupně 4x 150/300, stupně tvořeny z betonové dlažby, hrana stupně je tvořena z palisádových prvků. Úniková chodníková plocha je navržena i v bezbariérové úpravě chodníkové plochy v max. sklonu 8,3%. Chodníky jsou navrženy v šířce min. 1,5m a 1,8m. </w:t>
      </w:r>
    </w:p>
    <w:p w14:paraId="771AFAB0" w14:textId="77777777" w:rsidR="009D2D72" w:rsidRPr="008F6EFE" w:rsidRDefault="009D2D72" w:rsidP="009D2D72">
      <w:pPr>
        <w:pStyle w:val="Default"/>
        <w:jc w:val="both"/>
        <w:rPr>
          <w:color w:val="auto"/>
          <w:sz w:val="22"/>
          <w:szCs w:val="22"/>
        </w:rPr>
      </w:pPr>
      <w:r w:rsidRPr="008F6EFE">
        <w:rPr>
          <w:color w:val="auto"/>
          <w:sz w:val="22"/>
          <w:szCs w:val="22"/>
        </w:rPr>
        <w:t xml:space="preserve">Na rozhraní mezi tímto chodníkem a parkovacími stáními jsou navrženy palisády 120/180/800-1200 k eliminaci výškového rozdílu mezi plochami. </w:t>
      </w:r>
    </w:p>
    <w:p w14:paraId="43667796" w14:textId="77777777" w:rsidR="009D2D72" w:rsidRPr="008F6EFE" w:rsidRDefault="009D2D72" w:rsidP="009D2D72">
      <w:pPr>
        <w:pStyle w:val="Default"/>
        <w:jc w:val="both"/>
        <w:rPr>
          <w:color w:val="auto"/>
          <w:sz w:val="22"/>
          <w:szCs w:val="22"/>
        </w:rPr>
      </w:pPr>
      <w:r w:rsidRPr="008F6EFE">
        <w:rPr>
          <w:color w:val="auto"/>
          <w:sz w:val="22"/>
          <w:szCs w:val="22"/>
        </w:rPr>
        <w:t>V rozsahu úprav je navržena podél objektu izolace proti zemní vlhkosti.</w:t>
      </w:r>
    </w:p>
    <w:p w14:paraId="10259C83" w14:textId="77777777" w:rsidR="009D2D72" w:rsidRPr="008F6EFE" w:rsidRDefault="009D2D72" w:rsidP="009D2D72">
      <w:pPr>
        <w:pStyle w:val="Default"/>
        <w:jc w:val="both"/>
        <w:rPr>
          <w:color w:val="auto"/>
          <w:sz w:val="22"/>
          <w:szCs w:val="22"/>
        </w:rPr>
      </w:pPr>
      <w:r w:rsidRPr="008F6EFE">
        <w:rPr>
          <w:color w:val="auto"/>
          <w:sz w:val="22"/>
          <w:szCs w:val="22"/>
        </w:rPr>
        <w:t>Komunikace a zpevněné plochy jsou navrženy tak, aby byla zajištěna řádná obslužnost a funkčnost dopravně vymezeného území pro obsluhu objektu kolejí, resp. parkovacích stání, a v souladu s platnými ČSN, TP a požadavky investora. Zpevněné plochy byly navrženy v souladu se zákonem č. 13/1997Sb. o pozemních komunikacích, vyhláškou č. 104/1997Sb. kterou se provádí zákon o pozemních komunikacích, a dále dle platných ČSN a technických podmínek, zejména ČSN 736110 – projektování místních komunikací, ČSN 736056 Odstavné a parkovací plochy silničních vozidel, TP170 Katalog vozovek PK, a vyhláškou č. 398/2009Sb. o obecných technických požadavcích zabezpečující bezbariérové užívání staveb.</w:t>
      </w:r>
    </w:p>
    <w:p w14:paraId="35FB557C" w14:textId="77777777" w:rsidR="009D2D72" w:rsidRPr="008F6EFE" w:rsidRDefault="009D2D72" w:rsidP="009D2D72">
      <w:pPr>
        <w:spacing w:after="0"/>
        <w:rPr>
          <w:rFonts w:ascii="Arial" w:hAnsi="Arial" w:cs="Arial"/>
          <w:b/>
        </w:rPr>
      </w:pPr>
      <w:r w:rsidRPr="008F6EFE">
        <w:rPr>
          <w:rFonts w:ascii="Arial" w:hAnsi="Arial" w:cs="Arial"/>
          <w:b/>
        </w:rPr>
        <w:t xml:space="preserve">Skladba </w:t>
      </w:r>
      <w:proofErr w:type="spellStart"/>
      <w:r w:rsidRPr="008F6EFE">
        <w:rPr>
          <w:rFonts w:ascii="Arial" w:hAnsi="Arial" w:cs="Arial"/>
          <w:b/>
        </w:rPr>
        <w:t>kce</w:t>
      </w:r>
      <w:proofErr w:type="spellEnd"/>
      <w:r w:rsidRPr="008F6EFE">
        <w:rPr>
          <w:rFonts w:ascii="Arial" w:hAnsi="Arial" w:cs="Arial"/>
          <w:b/>
        </w:rPr>
        <w:t xml:space="preserve"> zpevněných ploch:</w:t>
      </w:r>
    </w:p>
    <w:p w14:paraId="060B440D" w14:textId="77777777" w:rsidR="009D2D72" w:rsidRPr="008F6EFE" w:rsidRDefault="009D2D72" w:rsidP="009D2D72">
      <w:pPr>
        <w:spacing w:after="0"/>
        <w:jc w:val="both"/>
        <w:rPr>
          <w:rFonts w:ascii="Arial" w:hAnsi="Arial" w:cs="Arial"/>
        </w:rPr>
      </w:pPr>
      <w:r w:rsidRPr="008F6EFE">
        <w:rPr>
          <w:rFonts w:ascii="Arial" w:hAnsi="Arial" w:cs="Arial"/>
        </w:rPr>
        <w:t xml:space="preserve">Příprava území: </w:t>
      </w:r>
    </w:p>
    <w:p w14:paraId="793E5D91" w14:textId="77777777" w:rsidR="009D2D72" w:rsidRPr="008F6EFE" w:rsidRDefault="009D2D72" w:rsidP="009D2D72">
      <w:pPr>
        <w:spacing w:after="0"/>
        <w:jc w:val="both"/>
        <w:rPr>
          <w:rFonts w:ascii="Arial" w:hAnsi="Arial" w:cs="Arial"/>
        </w:rPr>
      </w:pPr>
      <w:r w:rsidRPr="008F6EFE">
        <w:rPr>
          <w:rFonts w:ascii="Arial" w:hAnsi="Arial" w:cs="Arial"/>
        </w:rPr>
        <w:t xml:space="preserve">Stávající povrchy budou vybourány a odvezeny. Dle navržených skladeb budou provedeny povrchy nové. </w:t>
      </w:r>
    </w:p>
    <w:p w14:paraId="3DCEA312" w14:textId="77777777" w:rsidR="009D2D72" w:rsidRPr="008F6EFE" w:rsidRDefault="009D2D72" w:rsidP="009D2D72">
      <w:pPr>
        <w:spacing w:after="0"/>
        <w:jc w:val="both"/>
        <w:rPr>
          <w:rFonts w:ascii="Arial" w:hAnsi="Arial" w:cs="Arial"/>
        </w:rPr>
      </w:pPr>
      <w:r w:rsidRPr="008F6EFE">
        <w:rPr>
          <w:rFonts w:ascii="Arial" w:hAnsi="Arial" w:cs="Arial"/>
        </w:rPr>
        <w:t xml:space="preserve">Navržené konstrukce jsou v souladu s TP 170 Navrhování vozovek pozemních komunikací.   </w:t>
      </w:r>
    </w:p>
    <w:p w14:paraId="3B52CF98" w14:textId="77777777" w:rsidR="009D2D72" w:rsidRPr="008F6EFE" w:rsidRDefault="009D2D72" w:rsidP="009D2D72">
      <w:pPr>
        <w:spacing w:after="0"/>
        <w:jc w:val="both"/>
        <w:rPr>
          <w:rFonts w:ascii="Arial" w:hAnsi="Arial" w:cs="Arial"/>
        </w:rPr>
      </w:pPr>
      <w:r w:rsidRPr="008F6EFE">
        <w:rPr>
          <w:rFonts w:ascii="Arial" w:hAnsi="Arial" w:cs="Arial"/>
        </w:rPr>
        <w:t xml:space="preserve">Při návrhu skladby konstrukce zpevněných ploch bylo přihlédnuto k předpokládané dopravní zátěži – převážně osobními automobily. </w:t>
      </w:r>
    </w:p>
    <w:p w14:paraId="72F2BCD4" w14:textId="77777777" w:rsidR="009D2D72" w:rsidRPr="008F6EFE" w:rsidRDefault="009D2D72" w:rsidP="009D2D72">
      <w:pPr>
        <w:spacing w:after="0"/>
        <w:jc w:val="both"/>
        <w:rPr>
          <w:rFonts w:ascii="Arial" w:hAnsi="Arial" w:cs="Arial"/>
        </w:rPr>
      </w:pPr>
      <w:r w:rsidRPr="008F6EFE">
        <w:rPr>
          <w:rFonts w:ascii="Arial" w:hAnsi="Arial" w:cs="Arial"/>
        </w:rPr>
        <w:t xml:space="preserve">(Skladby konstrukcí vozovek a zpevněných ploch jsou však posuzovány dle TNV, které v daném případě nejsou předpokládána. TNV (Nákladní vozidla) jsou však zásadní pro návrh skladby </w:t>
      </w:r>
      <w:proofErr w:type="spellStart"/>
      <w:r w:rsidRPr="008F6EFE">
        <w:rPr>
          <w:rFonts w:ascii="Arial" w:hAnsi="Arial" w:cs="Arial"/>
        </w:rPr>
        <w:t>kce</w:t>
      </w:r>
      <w:proofErr w:type="spellEnd"/>
      <w:r w:rsidRPr="008F6EFE">
        <w:rPr>
          <w:rFonts w:ascii="Arial" w:hAnsi="Arial" w:cs="Arial"/>
        </w:rPr>
        <w:t xml:space="preserve"> vozovky zpevněných ploch.) </w:t>
      </w:r>
    </w:p>
    <w:p w14:paraId="6542FD36" w14:textId="77777777" w:rsidR="009D2D72" w:rsidRPr="008F6EFE" w:rsidRDefault="009D2D72" w:rsidP="009D2D72">
      <w:pPr>
        <w:spacing w:after="0"/>
        <w:jc w:val="both"/>
        <w:rPr>
          <w:rFonts w:ascii="Arial" w:hAnsi="Arial" w:cs="Arial"/>
        </w:rPr>
      </w:pPr>
      <w:r w:rsidRPr="008F6EFE">
        <w:rPr>
          <w:rFonts w:ascii="Arial" w:hAnsi="Arial" w:cs="Arial"/>
        </w:rPr>
        <w:t>Skladba konstrukce zpevněné plochy a parkovacích stání jsou navržena pro třídu dopravního zatížení VI a návrhovou úroveň porušení D2, což odpovídá pojezdu 0 – 15 TNV/24hod. Skladby jsou navrženy s dlážděným krytem.</w:t>
      </w:r>
    </w:p>
    <w:p w14:paraId="488AF909" w14:textId="77777777" w:rsidR="009D2D72" w:rsidRPr="008F6EFE" w:rsidRDefault="009D2D72" w:rsidP="009D2D72">
      <w:pPr>
        <w:spacing w:after="0"/>
        <w:rPr>
          <w:rFonts w:ascii="Arial" w:hAnsi="Arial" w:cs="Arial"/>
          <w:u w:val="single"/>
        </w:rPr>
      </w:pPr>
      <w:r w:rsidRPr="008F6EFE">
        <w:rPr>
          <w:rFonts w:ascii="Arial" w:hAnsi="Arial" w:cs="Arial"/>
          <w:u w:val="single"/>
        </w:rPr>
        <w:t>Skladba konstrukce zpevněných ploch – manipulační plochy, D2-D-1-VI, PIII::</w:t>
      </w:r>
    </w:p>
    <w:p w14:paraId="1680AB8F" w14:textId="77777777" w:rsidR="009D2D72" w:rsidRPr="008F6EFE" w:rsidRDefault="009D2D72" w:rsidP="009D2D72">
      <w:pPr>
        <w:spacing w:after="0"/>
        <w:rPr>
          <w:rFonts w:ascii="Arial" w:hAnsi="Arial" w:cs="Arial"/>
        </w:rPr>
      </w:pPr>
      <w:r w:rsidRPr="008F6EFE">
        <w:rPr>
          <w:rFonts w:ascii="Arial" w:hAnsi="Arial" w:cs="Arial"/>
        </w:rPr>
        <w:t>Betonová dlažba  200/100  *)</w:t>
      </w:r>
      <w:r w:rsidRPr="008F6EFE">
        <w:rPr>
          <w:rFonts w:ascii="Arial" w:hAnsi="Arial" w:cs="Arial"/>
        </w:rPr>
        <w:tab/>
      </w:r>
      <w:r w:rsidRPr="008F6EFE">
        <w:rPr>
          <w:rFonts w:ascii="Arial" w:hAnsi="Arial" w:cs="Arial"/>
        </w:rPr>
        <w:tab/>
        <w:t xml:space="preserve">DL </w:t>
      </w:r>
      <w:r w:rsidRPr="008F6EFE">
        <w:rPr>
          <w:rFonts w:ascii="Arial" w:hAnsi="Arial" w:cs="Arial"/>
        </w:rPr>
        <w:tab/>
      </w:r>
      <w:r w:rsidRPr="008F6EFE">
        <w:rPr>
          <w:rFonts w:ascii="Arial" w:hAnsi="Arial" w:cs="Arial"/>
        </w:rPr>
        <w:tab/>
        <w:t xml:space="preserve">  80mm</w:t>
      </w:r>
      <w:r w:rsidRPr="008F6EFE">
        <w:rPr>
          <w:rFonts w:ascii="Arial" w:hAnsi="Arial" w:cs="Arial"/>
        </w:rPr>
        <w:tab/>
        <w:t>ČSN 736131-3</w:t>
      </w:r>
    </w:p>
    <w:p w14:paraId="614245E5" w14:textId="77777777" w:rsidR="009D2D72" w:rsidRPr="008F6EFE" w:rsidRDefault="009D2D72" w:rsidP="009D2D72">
      <w:pPr>
        <w:spacing w:after="0"/>
        <w:rPr>
          <w:rFonts w:ascii="Arial" w:hAnsi="Arial" w:cs="Arial"/>
        </w:rPr>
      </w:pPr>
      <w:r w:rsidRPr="008F6EFE">
        <w:rPr>
          <w:rFonts w:ascii="Arial" w:hAnsi="Arial" w:cs="Arial"/>
        </w:rPr>
        <w:t>Lože (4-8)</w:t>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t xml:space="preserve">L </w:t>
      </w:r>
      <w:r w:rsidRPr="008F6EFE">
        <w:rPr>
          <w:rFonts w:ascii="Arial" w:hAnsi="Arial" w:cs="Arial"/>
        </w:rPr>
        <w:tab/>
      </w:r>
      <w:r w:rsidRPr="008F6EFE">
        <w:rPr>
          <w:rFonts w:ascii="Arial" w:hAnsi="Arial" w:cs="Arial"/>
        </w:rPr>
        <w:tab/>
        <w:t xml:space="preserve">  40mm</w:t>
      </w:r>
      <w:r w:rsidRPr="008F6EFE">
        <w:rPr>
          <w:rFonts w:ascii="Arial" w:hAnsi="Arial" w:cs="Arial"/>
        </w:rPr>
        <w:tab/>
        <w:t>ČSN 736131-3</w:t>
      </w:r>
    </w:p>
    <w:p w14:paraId="46803DD4" w14:textId="77777777" w:rsidR="009D2D72" w:rsidRPr="008F6EFE" w:rsidRDefault="009D2D72" w:rsidP="009D2D72">
      <w:pPr>
        <w:spacing w:after="0"/>
        <w:rPr>
          <w:rFonts w:ascii="Arial" w:hAnsi="Arial" w:cs="Arial"/>
          <w:u w:val="single"/>
        </w:rPr>
      </w:pPr>
      <w:r w:rsidRPr="008F6EFE">
        <w:rPr>
          <w:rFonts w:ascii="Arial" w:hAnsi="Arial" w:cs="Arial"/>
          <w:u w:val="single"/>
        </w:rPr>
        <w:t>Štěrkodrť (0-32)</w:t>
      </w:r>
      <w:r w:rsidRPr="008F6EFE">
        <w:rPr>
          <w:rFonts w:ascii="Arial" w:hAnsi="Arial" w:cs="Arial"/>
          <w:u w:val="single"/>
        </w:rPr>
        <w:tab/>
      </w:r>
      <w:r w:rsidRPr="008F6EFE">
        <w:rPr>
          <w:rFonts w:ascii="Arial" w:hAnsi="Arial" w:cs="Arial"/>
          <w:u w:val="single"/>
        </w:rPr>
        <w:tab/>
      </w:r>
      <w:r w:rsidRPr="008F6EFE">
        <w:rPr>
          <w:rFonts w:ascii="Arial" w:hAnsi="Arial" w:cs="Arial"/>
          <w:u w:val="single"/>
        </w:rPr>
        <w:tab/>
      </w:r>
      <w:r w:rsidRPr="008F6EFE">
        <w:rPr>
          <w:rFonts w:ascii="Arial" w:hAnsi="Arial" w:cs="Arial"/>
          <w:u w:val="single"/>
        </w:rPr>
        <w:tab/>
        <w:t>ŠDA 0/32</w:t>
      </w:r>
      <w:r w:rsidRPr="008F6EFE">
        <w:rPr>
          <w:rFonts w:ascii="Arial" w:hAnsi="Arial" w:cs="Arial"/>
          <w:u w:val="single"/>
        </w:rPr>
        <w:tab/>
        <w:t xml:space="preserve">250mm </w:t>
      </w:r>
      <w:r w:rsidRPr="008F6EFE">
        <w:rPr>
          <w:rFonts w:ascii="Arial" w:hAnsi="Arial" w:cs="Arial"/>
          <w:u w:val="single"/>
        </w:rPr>
        <w:tab/>
        <w:t>ČSN 736126-1</w:t>
      </w:r>
    </w:p>
    <w:p w14:paraId="40D0CD79" w14:textId="77777777" w:rsidR="009D2D72" w:rsidRPr="008F6EFE" w:rsidRDefault="009D2D72" w:rsidP="009D2D72">
      <w:pPr>
        <w:spacing w:after="0"/>
        <w:rPr>
          <w:rFonts w:ascii="Arial" w:hAnsi="Arial" w:cs="Arial"/>
        </w:rPr>
      </w:pPr>
      <w:r w:rsidRPr="008F6EFE">
        <w:rPr>
          <w:rFonts w:ascii="Arial" w:hAnsi="Arial" w:cs="Arial"/>
        </w:rPr>
        <w:t>Celkem</w:t>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t>370mm</w:t>
      </w:r>
    </w:p>
    <w:p w14:paraId="25678488" w14:textId="77777777" w:rsidR="009D2D72" w:rsidRPr="008F6EFE" w:rsidRDefault="009D2D72" w:rsidP="009D2D72">
      <w:pPr>
        <w:spacing w:after="0"/>
        <w:rPr>
          <w:rFonts w:ascii="Arial" w:hAnsi="Arial" w:cs="Arial"/>
          <w:i/>
        </w:rPr>
      </w:pPr>
      <w:r w:rsidRPr="008F6EFE">
        <w:rPr>
          <w:rFonts w:ascii="Arial" w:hAnsi="Arial" w:cs="Arial"/>
        </w:rPr>
        <w:t xml:space="preserve">*) </w:t>
      </w:r>
      <w:r w:rsidRPr="008F6EFE">
        <w:rPr>
          <w:rFonts w:ascii="Arial" w:hAnsi="Arial" w:cs="Arial"/>
          <w:i/>
        </w:rPr>
        <w:t xml:space="preserve">zásyp dlažby křemičitý písek fr. 0-2, </w:t>
      </w:r>
    </w:p>
    <w:p w14:paraId="0F542CA0" w14:textId="77777777" w:rsidR="009D2D72" w:rsidRPr="008F6EFE" w:rsidRDefault="009D2D72" w:rsidP="009D2D72">
      <w:pPr>
        <w:spacing w:after="0"/>
        <w:rPr>
          <w:rFonts w:ascii="Arial" w:hAnsi="Arial" w:cs="Arial"/>
          <w:i/>
        </w:rPr>
      </w:pPr>
      <w:r w:rsidRPr="008F6EFE">
        <w:rPr>
          <w:rFonts w:ascii="Arial" w:hAnsi="Arial" w:cs="Arial"/>
          <w:i/>
        </w:rPr>
        <w:t xml:space="preserve">    barva dlažby je v kompetenci investora, doporučena je šedá, povrch standart.</w:t>
      </w:r>
    </w:p>
    <w:p w14:paraId="6D2FAE2A" w14:textId="371EC042" w:rsidR="009D2D72" w:rsidRPr="008F6EFE" w:rsidRDefault="00FF58FA" w:rsidP="009D2D72">
      <w:pPr>
        <w:spacing w:after="0"/>
        <w:rPr>
          <w:rFonts w:ascii="Arial" w:hAnsi="Arial" w:cs="Arial"/>
          <w:u w:val="single"/>
        </w:rPr>
      </w:pPr>
      <w:r>
        <w:rPr>
          <w:rFonts w:ascii="Arial" w:hAnsi="Arial" w:cs="Arial"/>
          <w:u w:val="single"/>
        </w:rPr>
        <w:br/>
      </w:r>
      <w:r w:rsidR="009D2D72" w:rsidRPr="008F6EFE">
        <w:rPr>
          <w:rFonts w:ascii="Arial" w:hAnsi="Arial" w:cs="Arial"/>
          <w:u w:val="single"/>
        </w:rPr>
        <w:t>Skladba konstrukce parkovacích stání:</w:t>
      </w:r>
    </w:p>
    <w:p w14:paraId="593968BC" w14:textId="3710C309" w:rsidR="009D2D72" w:rsidRPr="008F6EFE" w:rsidRDefault="005F2522" w:rsidP="009D2D72">
      <w:pPr>
        <w:spacing w:after="0"/>
        <w:rPr>
          <w:rFonts w:ascii="Arial" w:hAnsi="Arial" w:cs="Arial"/>
        </w:rPr>
      </w:pPr>
      <w:r>
        <w:rPr>
          <w:rFonts w:ascii="Arial" w:hAnsi="Arial" w:cs="Arial"/>
        </w:rPr>
        <w:t xml:space="preserve">Zatravňovací </w:t>
      </w:r>
      <w:proofErr w:type="gramStart"/>
      <w:r w:rsidR="009D2D72" w:rsidRPr="008F6EFE">
        <w:rPr>
          <w:rFonts w:ascii="Arial" w:hAnsi="Arial" w:cs="Arial"/>
        </w:rPr>
        <w:t>dlažba   **) a ***)</w:t>
      </w:r>
      <w:r w:rsidR="009D2D72" w:rsidRPr="008F6EFE">
        <w:rPr>
          <w:rFonts w:ascii="Arial" w:hAnsi="Arial" w:cs="Arial"/>
        </w:rPr>
        <w:tab/>
      </w:r>
      <w:r w:rsidR="009D2D72" w:rsidRPr="008F6EFE">
        <w:rPr>
          <w:rFonts w:ascii="Arial" w:hAnsi="Arial" w:cs="Arial"/>
        </w:rPr>
        <w:tab/>
        <w:t>DL</w:t>
      </w:r>
      <w:proofErr w:type="gramEnd"/>
      <w:r w:rsidR="009D2D72" w:rsidRPr="008F6EFE">
        <w:rPr>
          <w:rFonts w:ascii="Arial" w:hAnsi="Arial" w:cs="Arial"/>
        </w:rPr>
        <w:t xml:space="preserve"> </w:t>
      </w:r>
      <w:r w:rsidR="009D2D72" w:rsidRPr="008F6EFE">
        <w:rPr>
          <w:rFonts w:ascii="Arial" w:hAnsi="Arial" w:cs="Arial"/>
        </w:rPr>
        <w:tab/>
      </w:r>
      <w:r w:rsidR="009D2D72" w:rsidRPr="008F6EFE">
        <w:rPr>
          <w:rFonts w:ascii="Arial" w:hAnsi="Arial" w:cs="Arial"/>
        </w:rPr>
        <w:tab/>
        <w:t xml:space="preserve">  80mm</w:t>
      </w:r>
      <w:r w:rsidR="009D2D72" w:rsidRPr="008F6EFE">
        <w:rPr>
          <w:rFonts w:ascii="Arial" w:hAnsi="Arial" w:cs="Arial"/>
        </w:rPr>
        <w:tab/>
        <w:t>ČSN 736131-3</w:t>
      </w:r>
    </w:p>
    <w:p w14:paraId="0A73C84C" w14:textId="77777777" w:rsidR="009D2D72" w:rsidRPr="008F6EFE" w:rsidRDefault="009D2D72" w:rsidP="009D2D72">
      <w:pPr>
        <w:spacing w:after="0"/>
        <w:rPr>
          <w:rFonts w:ascii="Arial" w:hAnsi="Arial" w:cs="Arial"/>
        </w:rPr>
      </w:pPr>
      <w:r w:rsidRPr="008F6EFE">
        <w:rPr>
          <w:rFonts w:ascii="Arial" w:hAnsi="Arial" w:cs="Arial"/>
        </w:rPr>
        <w:t>Lože (4-8)</w:t>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t xml:space="preserve">L </w:t>
      </w:r>
      <w:r w:rsidRPr="008F6EFE">
        <w:rPr>
          <w:rFonts w:ascii="Arial" w:hAnsi="Arial" w:cs="Arial"/>
        </w:rPr>
        <w:tab/>
      </w:r>
      <w:r w:rsidRPr="008F6EFE">
        <w:rPr>
          <w:rFonts w:ascii="Arial" w:hAnsi="Arial" w:cs="Arial"/>
        </w:rPr>
        <w:tab/>
        <w:t xml:space="preserve">  40mm</w:t>
      </w:r>
      <w:r w:rsidRPr="008F6EFE">
        <w:rPr>
          <w:rFonts w:ascii="Arial" w:hAnsi="Arial" w:cs="Arial"/>
        </w:rPr>
        <w:tab/>
        <w:t>ČSN 736131-3</w:t>
      </w:r>
    </w:p>
    <w:p w14:paraId="16D7B07A" w14:textId="7E5A606F" w:rsidR="009D2D72" w:rsidRPr="008F6EFE" w:rsidRDefault="009D2D72" w:rsidP="009D2D72">
      <w:pPr>
        <w:spacing w:after="0"/>
        <w:rPr>
          <w:rFonts w:ascii="Arial" w:hAnsi="Arial" w:cs="Arial"/>
          <w:u w:val="single"/>
        </w:rPr>
      </w:pPr>
      <w:r w:rsidRPr="008F6EFE">
        <w:rPr>
          <w:rFonts w:ascii="Arial" w:hAnsi="Arial" w:cs="Arial"/>
          <w:u w:val="single"/>
        </w:rPr>
        <w:t>Štěrkodrť (0-32)</w:t>
      </w:r>
      <w:r w:rsidRPr="008F6EFE">
        <w:rPr>
          <w:rFonts w:ascii="Arial" w:hAnsi="Arial" w:cs="Arial"/>
          <w:u w:val="single"/>
        </w:rPr>
        <w:tab/>
      </w:r>
      <w:r w:rsidRPr="008F6EFE">
        <w:rPr>
          <w:rFonts w:ascii="Arial" w:hAnsi="Arial" w:cs="Arial"/>
          <w:u w:val="single"/>
        </w:rPr>
        <w:tab/>
      </w:r>
      <w:r w:rsidRPr="008F6EFE">
        <w:rPr>
          <w:rFonts w:ascii="Arial" w:hAnsi="Arial" w:cs="Arial"/>
          <w:u w:val="single"/>
        </w:rPr>
        <w:tab/>
      </w:r>
      <w:r w:rsidRPr="008F6EFE">
        <w:rPr>
          <w:rFonts w:ascii="Arial" w:hAnsi="Arial" w:cs="Arial"/>
          <w:u w:val="single"/>
        </w:rPr>
        <w:tab/>
        <w:t>ŠDA 0/32</w:t>
      </w:r>
      <w:r w:rsidRPr="008F6EFE">
        <w:rPr>
          <w:rFonts w:ascii="Arial" w:hAnsi="Arial" w:cs="Arial"/>
          <w:u w:val="single"/>
        </w:rPr>
        <w:tab/>
      </w:r>
      <w:r w:rsidR="005F2522">
        <w:rPr>
          <w:rFonts w:ascii="Arial" w:hAnsi="Arial" w:cs="Arial"/>
          <w:u w:val="single"/>
        </w:rPr>
        <w:t>30</w:t>
      </w:r>
      <w:r w:rsidRPr="008F6EFE">
        <w:rPr>
          <w:rFonts w:ascii="Arial" w:hAnsi="Arial" w:cs="Arial"/>
          <w:u w:val="single"/>
        </w:rPr>
        <w:t xml:space="preserve">0mm </w:t>
      </w:r>
      <w:r w:rsidRPr="008F6EFE">
        <w:rPr>
          <w:rFonts w:ascii="Arial" w:hAnsi="Arial" w:cs="Arial"/>
          <w:u w:val="single"/>
        </w:rPr>
        <w:tab/>
        <w:t>ČSN 736126-1</w:t>
      </w:r>
    </w:p>
    <w:p w14:paraId="6B99F9E1" w14:textId="31775E5C" w:rsidR="009D2D72" w:rsidRPr="008F6EFE" w:rsidRDefault="009D2D72" w:rsidP="009D2D72">
      <w:pPr>
        <w:spacing w:after="0"/>
        <w:rPr>
          <w:rFonts w:ascii="Arial" w:hAnsi="Arial" w:cs="Arial"/>
        </w:rPr>
      </w:pPr>
      <w:r w:rsidRPr="008F6EFE">
        <w:rPr>
          <w:rFonts w:ascii="Arial" w:hAnsi="Arial" w:cs="Arial"/>
        </w:rPr>
        <w:t>Celkem</w:t>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005F2522">
        <w:rPr>
          <w:rFonts w:ascii="Arial" w:hAnsi="Arial" w:cs="Arial"/>
        </w:rPr>
        <w:t>42</w:t>
      </w:r>
      <w:r w:rsidRPr="008F6EFE">
        <w:rPr>
          <w:rFonts w:ascii="Arial" w:hAnsi="Arial" w:cs="Arial"/>
        </w:rPr>
        <w:t>0mm</w:t>
      </w:r>
    </w:p>
    <w:p w14:paraId="0D142A79" w14:textId="77777777" w:rsidR="009D2D72" w:rsidRPr="008F6EFE" w:rsidRDefault="009D2D72" w:rsidP="009D2D72">
      <w:pPr>
        <w:spacing w:after="0"/>
        <w:rPr>
          <w:rFonts w:ascii="Arial" w:hAnsi="Arial" w:cs="Arial"/>
          <w:i/>
        </w:rPr>
      </w:pPr>
      <w:r w:rsidRPr="008F6EFE">
        <w:rPr>
          <w:rFonts w:ascii="Arial" w:hAnsi="Arial" w:cs="Arial"/>
        </w:rPr>
        <w:t xml:space="preserve">**) </w:t>
      </w:r>
      <w:r w:rsidRPr="008F6EFE">
        <w:rPr>
          <w:rFonts w:ascii="Arial" w:hAnsi="Arial" w:cs="Arial"/>
          <w:i/>
        </w:rPr>
        <w:t xml:space="preserve">zásyp dlažby křemičitý písek fr. 0-2, </w:t>
      </w:r>
    </w:p>
    <w:p w14:paraId="59AE0FA4" w14:textId="77777777" w:rsidR="009D2D72" w:rsidRPr="008F6EFE" w:rsidRDefault="009D2D72" w:rsidP="009D2D72">
      <w:pPr>
        <w:spacing w:after="0"/>
        <w:ind w:left="180"/>
        <w:rPr>
          <w:rFonts w:ascii="Arial" w:hAnsi="Arial" w:cs="Arial"/>
          <w:i/>
        </w:rPr>
      </w:pPr>
      <w:r w:rsidRPr="008F6EFE">
        <w:rPr>
          <w:rFonts w:ascii="Arial" w:hAnsi="Arial" w:cs="Arial"/>
          <w:i/>
        </w:rPr>
        <w:t>barva dlažby je v kompetenci investora, doporučena je antracitová – černá, povrch standard</w:t>
      </w:r>
    </w:p>
    <w:p w14:paraId="2107E166" w14:textId="77777777" w:rsidR="009D2D72" w:rsidRPr="008F6EFE" w:rsidRDefault="009D2D72" w:rsidP="009D2D72">
      <w:pPr>
        <w:spacing w:after="0"/>
        <w:rPr>
          <w:rFonts w:ascii="Arial" w:hAnsi="Arial" w:cs="Arial"/>
        </w:rPr>
      </w:pPr>
      <w:r w:rsidRPr="008F6EFE">
        <w:rPr>
          <w:rFonts w:ascii="Arial" w:hAnsi="Arial" w:cs="Arial"/>
          <w:i/>
        </w:rPr>
        <w:t>***) Oddělení parkovacích stání je doporučeno vyskládat z dlažby barvy bílé.</w:t>
      </w:r>
      <w:r w:rsidRPr="008F6EFE">
        <w:rPr>
          <w:rFonts w:ascii="Arial" w:hAnsi="Arial" w:cs="Arial"/>
        </w:rPr>
        <w:t xml:space="preserve"> </w:t>
      </w:r>
    </w:p>
    <w:p w14:paraId="6FA3FC7E" w14:textId="77777777" w:rsidR="009D2D72" w:rsidRPr="008F6EFE" w:rsidRDefault="009D2D72" w:rsidP="009D2D72">
      <w:pPr>
        <w:spacing w:after="0"/>
        <w:rPr>
          <w:rFonts w:ascii="Arial" w:hAnsi="Arial" w:cs="Arial"/>
        </w:rPr>
      </w:pPr>
      <w:r w:rsidRPr="008F6EFE">
        <w:rPr>
          <w:rFonts w:ascii="Arial" w:hAnsi="Arial" w:cs="Arial"/>
          <w:u w:val="single"/>
        </w:rPr>
        <w:t>Skladba konstrukce pochozích ploch – chodníky, okapové chodníky:</w:t>
      </w:r>
    </w:p>
    <w:p w14:paraId="011A7207" w14:textId="77777777" w:rsidR="009D2D72" w:rsidRPr="008F6EFE" w:rsidRDefault="009D2D72" w:rsidP="009D2D72">
      <w:pPr>
        <w:spacing w:after="0"/>
        <w:rPr>
          <w:rFonts w:ascii="Arial" w:hAnsi="Arial" w:cs="Arial"/>
        </w:rPr>
      </w:pPr>
      <w:r w:rsidRPr="008F6EFE">
        <w:rPr>
          <w:rFonts w:ascii="Arial" w:hAnsi="Arial" w:cs="Arial"/>
        </w:rPr>
        <w:t>Betonová dlažba  200/100  ****)</w:t>
      </w:r>
      <w:r w:rsidRPr="008F6EFE">
        <w:rPr>
          <w:rFonts w:ascii="Arial" w:hAnsi="Arial" w:cs="Arial"/>
        </w:rPr>
        <w:tab/>
      </w:r>
      <w:r w:rsidRPr="008F6EFE">
        <w:rPr>
          <w:rFonts w:ascii="Arial" w:hAnsi="Arial" w:cs="Arial"/>
        </w:rPr>
        <w:tab/>
        <w:t xml:space="preserve">DL </w:t>
      </w:r>
      <w:r w:rsidRPr="008F6EFE">
        <w:rPr>
          <w:rFonts w:ascii="Arial" w:hAnsi="Arial" w:cs="Arial"/>
        </w:rPr>
        <w:tab/>
      </w:r>
      <w:r w:rsidRPr="008F6EFE">
        <w:rPr>
          <w:rFonts w:ascii="Arial" w:hAnsi="Arial" w:cs="Arial"/>
        </w:rPr>
        <w:tab/>
        <w:t xml:space="preserve">  60mm</w:t>
      </w:r>
      <w:r w:rsidRPr="008F6EFE">
        <w:rPr>
          <w:rFonts w:ascii="Arial" w:hAnsi="Arial" w:cs="Arial"/>
        </w:rPr>
        <w:tab/>
        <w:t>ČSN 736131-3</w:t>
      </w:r>
    </w:p>
    <w:p w14:paraId="6E951A95" w14:textId="77777777" w:rsidR="009D2D72" w:rsidRPr="008F6EFE" w:rsidRDefault="009D2D72" w:rsidP="009D2D72">
      <w:pPr>
        <w:spacing w:after="0"/>
        <w:rPr>
          <w:rFonts w:ascii="Arial" w:hAnsi="Arial" w:cs="Arial"/>
        </w:rPr>
      </w:pPr>
      <w:r w:rsidRPr="008F6EFE">
        <w:rPr>
          <w:rFonts w:ascii="Arial" w:hAnsi="Arial" w:cs="Arial"/>
        </w:rPr>
        <w:t>Lože (4-8)</w:t>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t xml:space="preserve">L </w:t>
      </w:r>
      <w:r w:rsidRPr="008F6EFE">
        <w:rPr>
          <w:rFonts w:ascii="Arial" w:hAnsi="Arial" w:cs="Arial"/>
        </w:rPr>
        <w:tab/>
      </w:r>
      <w:r w:rsidRPr="008F6EFE">
        <w:rPr>
          <w:rFonts w:ascii="Arial" w:hAnsi="Arial" w:cs="Arial"/>
        </w:rPr>
        <w:tab/>
        <w:t xml:space="preserve">  40mm</w:t>
      </w:r>
      <w:r w:rsidRPr="008F6EFE">
        <w:rPr>
          <w:rFonts w:ascii="Arial" w:hAnsi="Arial" w:cs="Arial"/>
        </w:rPr>
        <w:tab/>
        <w:t>ČSN 736131-3</w:t>
      </w:r>
    </w:p>
    <w:p w14:paraId="6929AE21" w14:textId="77777777" w:rsidR="009D2D72" w:rsidRPr="008F6EFE" w:rsidRDefault="009D2D72" w:rsidP="009D2D72">
      <w:pPr>
        <w:spacing w:after="0"/>
        <w:rPr>
          <w:rFonts w:ascii="Arial" w:hAnsi="Arial" w:cs="Arial"/>
          <w:u w:val="single"/>
        </w:rPr>
      </w:pPr>
      <w:r w:rsidRPr="008F6EFE">
        <w:rPr>
          <w:rFonts w:ascii="Arial" w:hAnsi="Arial" w:cs="Arial"/>
          <w:u w:val="single"/>
        </w:rPr>
        <w:t>Štěrkodrť (0-32)</w:t>
      </w:r>
      <w:r w:rsidRPr="008F6EFE">
        <w:rPr>
          <w:rFonts w:ascii="Arial" w:hAnsi="Arial" w:cs="Arial"/>
          <w:u w:val="single"/>
        </w:rPr>
        <w:tab/>
      </w:r>
      <w:r w:rsidRPr="008F6EFE">
        <w:rPr>
          <w:rFonts w:ascii="Arial" w:hAnsi="Arial" w:cs="Arial"/>
          <w:u w:val="single"/>
        </w:rPr>
        <w:tab/>
      </w:r>
      <w:r w:rsidRPr="008F6EFE">
        <w:rPr>
          <w:rFonts w:ascii="Arial" w:hAnsi="Arial" w:cs="Arial"/>
          <w:u w:val="single"/>
        </w:rPr>
        <w:tab/>
      </w:r>
      <w:r w:rsidRPr="008F6EFE">
        <w:rPr>
          <w:rFonts w:ascii="Arial" w:hAnsi="Arial" w:cs="Arial"/>
          <w:u w:val="single"/>
        </w:rPr>
        <w:tab/>
        <w:t>ŠDA 0/32</w:t>
      </w:r>
      <w:r w:rsidRPr="008F6EFE">
        <w:rPr>
          <w:rFonts w:ascii="Arial" w:hAnsi="Arial" w:cs="Arial"/>
          <w:u w:val="single"/>
        </w:rPr>
        <w:tab/>
        <w:t xml:space="preserve">200mm </w:t>
      </w:r>
      <w:r w:rsidRPr="008F6EFE">
        <w:rPr>
          <w:rFonts w:ascii="Arial" w:hAnsi="Arial" w:cs="Arial"/>
          <w:u w:val="single"/>
        </w:rPr>
        <w:tab/>
        <w:t>ČSN 736126-1</w:t>
      </w:r>
    </w:p>
    <w:p w14:paraId="7F0A11DC" w14:textId="77777777" w:rsidR="009D2D72" w:rsidRPr="008F6EFE" w:rsidRDefault="009D2D72" w:rsidP="009D2D72">
      <w:pPr>
        <w:spacing w:after="0"/>
        <w:rPr>
          <w:rFonts w:ascii="Arial" w:hAnsi="Arial" w:cs="Arial"/>
        </w:rPr>
      </w:pPr>
      <w:r w:rsidRPr="008F6EFE">
        <w:rPr>
          <w:rFonts w:ascii="Arial" w:hAnsi="Arial" w:cs="Arial"/>
        </w:rPr>
        <w:t>Celkem</w:t>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t>300mm</w:t>
      </w:r>
    </w:p>
    <w:p w14:paraId="405C1803" w14:textId="77777777" w:rsidR="009D2D72" w:rsidRPr="008F6EFE" w:rsidRDefault="009D2D72" w:rsidP="009D2D72">
      <w:pPr>
        <w:spacing w:after="0"/>
        <w:rPr>
          <w:rFonts w:ascii="Arial" w:hAnsi="Arial" w:cs="Arial"/>
          <w:i/>
        </w:rPr>
      </w:pPr>
      <w:r w:rsidRPr="008F6EFE">
        <w:rPr>
          <w:rFonts w:ascii="Arial" w:hAnsi="Arial" w:cs="Arial"/>
        </w:rPr>
        <w:t xml:space="preserve">****) </w:t>
      </w:r>
      <w:r w:rsidRPr="008F6EFE">
        <w:rPr>
          <w:rFonts w:ascii="Arial" w:hAnsi="Arial" w:cs="Arial"/>
          <w:i/>
        </w:rPr>
        <w:t xml:space="preserve">zásyp dlažby křemičitý písek fr. 0-2, </w:t>
      </w:r>
    </w:p>
    <w:p w14:paraId="281204EE" w14:textId="77777777" w:rsidR="009D2D72" w:rsidRPr="008F6EFE" w:rsidRDefault="009D2D72" w:rsidP="009D2D72">
      <w:pPr>
        <w:spacing w:after="0"/>
        <w:rPr>
          <w:rFonts w:ascii="Arial" w:hAnsi="Arial" w:cs="Arial"/>
          <w:i/>
          <w:highlight w:val="yellow"/>
        </w:rPr>
      </w:pPr>
      <w:r w:rsidRPr="008F6EFE">
        <w:rPr>
          <w:rFonts w:ascii="Arial" w:hAnsi="Arial" w:cs="Arial"/>
          <w:i/>
        </w:rPr>
        <w:t xml:space="preserve">       barva dlažby je v kompetenci investora, doporučena je šedá, povrch standart.</w:t>
      </w:r>
    </w:p>
    <w:p w14:paraId="6D3021BD" w14:textId="77777777" w:rsidR="009D2D72" w:rsidRPr="008F6EFE" w:rsidRDefault="009D2D72" w:rsidP="009D2D72">
      <w:pPr>
        <w:spacing w:after="0"/>
        <w:rPr>
          <w:rFonts w:ascii="Arial" w:hAnsi="Arial" w:cs="Arial"/>
        </w:rPr>
      </w:pPr>
      <w:r w:rsidRPr="008F6EFE">
        <w:rPr>
          <w:rFonts w:ascii="Arial" w:hAnsi="Arial" w:cs="Arial"/>
        </w:rPr>
        <w:t>Pro zajištění řádné kvality zpevněných ploch jsou požadovány následující minimální moduly přetvárnosti Edef,2:</w:t>
      </w:r>
    </w:p>
    <w:p w14:paraId="6A8B443F" w14:textId="77777777" w:rsidR="009D2D72" w:rsidRPr="008F6EFE" w:rsidRDefault="009D2D72" w:rsidP="009D2D72">
      <w:pPr>
        <w:spacing w:after="0"/>
        <w:rPr>
          <w:rFonts w:ascii="Arial" w:hAnsi="Arial" w:cs="Arial"/>
        </w:rPr>
      </w:pPr>
      <w:r w:rsidRPr="008F6EFE">
        <w:rPr>
          <w:rFonts w:ascii="Arial" w:hAnsi="Arial" w:cs="Arial"/>
        </w:rPr>
        <w:t xml:space="preserve">- na zhutněné zemní pláni </w:t>
      </w:r>
      <w:r w:rsidRPr="008F6EFE">
        <w:rPr>
          <w:rFonts w:ascii="Arial" w:hAnsi="Arial" w:cs="Arial"/>
        </w:rPr>
        <w:tab/>
      </w:r>
      <w:r w:rsidRPr="008F6EFE">
        <w:rPr>
          <w:rFonts w:ascii="Arial" w:hAnsi="Arial" w:cs="Arial"/>
        </w:rPr>
        <w:tab/>
      </w:r>
      <w:proofErr w:type="spellStart"/>
      <w:r w:rsidRPr="008F6EFE">
        <w:rPr>
          <w:rFonts w:ascii="Arial" w:hAnsi="Arial" w:cs="Arial"/>
        </w:rPr>
        <w:t>Edef,2</w:t>
      </w:r>
      <w:proofErr w:type="spellEnd"/>
      <w:r w:rsidRPr="008F6EFE">
        <w:rPr>
          <w:rFonts w:ascii="Arial" w:hAnsi="Arial" w:cs="Arial"/>
        </w:rPr>
        <w:t xml:space="preserve"> =   45 </w:t>
      </w:r>
      <w:proofErr w:type="spellStart"/>
      <w:r w:rsidRPr="008F6EFE">
        <w:rPr>
          <w:rFonts w:ascii="Arial" w:hAnsi="Arial" w:cs="Arial"/>
        </w:rPr>
        <w:t>MPa</w:t>
      </w:r>
      <w:proofErr w:type="spellEnd"/>
      <w:r w:rsidRPr="008F6EFE">
        <w:rPr>
          <w:rFonts w:ascii="Arial" w:hAnsi="Arial" w:cs="Arial"/>
        </w:rPr>
        <w:t xml:space="preserve"> </w:t>
      </w:r>
    </w:p>
    <w:p w14:paraId="7BC61700" w14:textId="77777777" w:rsidR="009D2D72" w:rsidRPr="008F6EFE" w:rsidRDefault="009D2D72" w:rsidP="009D2D72">
      <w:pPr>
        <w:spacing w:after="0"/>
        <w:rPr>
          <w:rFonts w:ascii="Arial" w:hAnsi="Arial" w:cs="Arial"/>
        </w:rPr>
      </w:pPr>
      <w:r w:rsidRPr="008F6EFE">
        <w:rPr>
          <w:rFonts w:ascii="Arial" w:hAnsi="Arial" w:cs="Arial"/>
        </w:rPr>
        <w:t xml:space="preserve">- na zhutněné vrstvě </w:t>
      </w:r>
      <w:proofErr w:type="spellStart"/>
      <w:r w:rsidRPr="008F6EFE">
        <w:rPr>
          <w:rFonts w:ascii="Arial" w:hAnsi="Arial" w:cs="Arial"/>
        </w:rPr>
        <w:t>štěrkodrti</w:t>
      </w:r>
      <w:proofErr w:type="spellEnd"/>
      <w:r w:rsidRPr="008F6EFE">
        <w:rPr>
          <w:rFonts w:ascii="Arial" w:hAnsi="Arial" w:cs="Arial"/>
        </w:rPr>
        <w:t xml:space="preserve"> </w:t>
      </w:r>
      <w:r w:rsidRPr="008F6EFE">
        <w:rPr>
          <w:rFonts w:ascii="Arial" w:hAnsi="Arial" w:cs="Arial"/>
        </w:rPr>
        <w:tab/>
      </w:r>
      <w:proofErr w:type="spellStart"/>
      <w:r w:rsidRPr="008F6EFE">
        <w:rPr>
          <w:rFonts w:ascii="Arial" w:hAnsi="Arial" w:cs="Arial"/>
        </w:rPr>
        <w:t>Edef,2</w:t>
      </w:r>
      <w:proofErr w:type="spellEnd"/>
      <w:r w:rsidRPr="008F6EFE">
        <w:rPr>
          <w:rFonts w:ascii="Arial" w:hAnsi="Arial" w:cs="Arial"/>
        </w:rPr>
        <w:t xml:space="preserve"> =   70 </w:t>
      </w:r>
      <w:proofErr w:type="spellStart"/>
      <w:r w:rsidRPr="008F6EFE">
        <w:rPr>
          <w:rFonts w:ascii="Arial" w:hAnsi="Arial" w:cs="Arial"/>
        </w:rPr>
        <w:t>MPa</w:t>
      </w:r>
      <w:proofErr w:type="spellEnd"/>
    </w:p>
    <w:p w14:paraId="713CE3A3" w14:textId="77777777" w:rsidR="009D2D72" w:rsidRPr="008F6EFE" w:rsidRDefault="009D2D72" w:rsidP="009D2D72">
      <w:pPr>
        <w:spacing w:after="0"/>
        <w:jc w:val="both"/>
        <w:rPr>
          <w:rFonts w:ascii="Arial" w:hAnsi="Arial" w:cs="Arial"/>
        </w:rPr>
      </w:pPr>
      <w:r w:rsidRPr="008F6EFE">
        <w:rPr>
          <w:rFonts w:ascii="Arial" w:hAnsi="Arial" w:cs="Arial"/>
        </w:rPr>
        <w:t xml:space="preserve">V rozsahu prováděné stavby je navržena úprava aktivní zóny (AZ) zpevněných pojížděných ploch. </w:t>
      </w:r>
    </w:p>
    <w:p w14:paraId="47F5C6BF" w14:textId="77777777" w:rsidR="009D2D72" w:rsidRPr="008F6EFE" w:rsidRDefault="009D2D72" w:rsidP="009D2D72">
      <w:pPr>
        <w:spacing w:after="0"/>
        <w:jc w:val="both"/>
        <w:rPr>
          <w:rFonts w:ascii="Arial" w:hAnsi="Arial" w:cs="Arial"/>
          <w:b/>
          <w:u w:val="single"/>
        </w:rPr>
      </w:pPr>
      <w:r w:rsidRPr="008F6EFE">
        <w:rPr>
          <w:rFonts w:ascii="Arial" w:hAnsi="Arial" w:cs="Arial"/>
          <w:b/>
          <w:u w:val="single"/>
        </w:rPr>
        <w:t>Úprava aktivní zóny (AZ) je navržena v min. tl.0.3m, projektem navržena štěrkodrť 0-63.</w:t>
      </w:r>
    </w:p>
    <w:p w14:paraId="3AD661D5" w14:textId="31C27CEB" w:rsidR="009D2D72" w:rsidRPr="008F6EFE" w:rsidRDefault="009D2D72" w:rsidP="009D2D72">
      <w:pPr>
        <w:spacing w:after="0"/>
        <w:jc w:val="both"/>
        <w:rPr>
          <w:rFonts w:ascii="Arial" w:hAnsi="Arial" w:cs="Arial"/>
        </w:rPr>
      </w:pPr>
      <w:r w:rsidRPr="008F6EFE">
        <w:rPr>
          <w:rFonts w:ascii="Arial" w:hAnsi="Arial" w:cs="Arial"/>
        </w:rPr>
        <w:t xml:space="preserve">Úprava AZ provedena kompletní výměnou podloží v mocnosti min. 0,3m za zeminy vhodné do podloží AZ. Úroveň </w:t>
      </w:r>
      <w:proofErr w:type="spellStart"/>
      <w:r w:rsidRPr="008F6EFE">
        <w:rPr>
          <w:rFonts w:ascii="Arial" w:hAnsi="Arial" w:cs="Arial"/>
        </w:rPr>
        <w:t>parapláně</w:t>
      </w:r>
      <w:proofErr w:type="spellEnd"/>
      <w:r w:rsidRPr="008F6EFE">
        <w:rPr>
          <w:rFonts w:ascii="Arial" w:hAnsi="Arial" w:cs="Arial"/>
        </w:rPr>
        <w:t xml:space="preserve"> je doporučeno opatřit separační/výztužnou geotextílii k dosažení vyšší únosnosti. O použití geotextílie bude rozhodnuto přímo na stavbě na základě skutečných místních podmínek v době realizace stavby, na základě provedených zkoušek. Při použití geotextilie bude nutné zohled</w:t>
      </w:r>
      <w:r w:rsidR="00FF58FA">
        <w:rPr>
          <w:rFonts w:ascii="Arial" w:hAnsi="Arial" w:cs="Arial"/>
        </w:rPr>
        <w:t>n</w:t>
      </w:r>
      <w:r w:rsidRPr="008F6EFE">
        <w:rPr>
          <w:rFonts w:ascii="Arial" w:hAnsi="Arial" w:cs="Arial"/>
        </w:rPr>
        <w:t xml:space="preserve">it proveditelnost ve vztahu k výskytu inženýrských sítí. </w:t>
      </w:r>
    </w:p>
    <w:p w14:paraId="4D73F70E" w14:textId="77777777" w:rsidR="009D2D72" w:rsidRPr="008F6EFE" w:rsidRDefault="009D2D72" w:rsidP="009D2D72">
      <w:pPr>
        <w:spacing w:after="0"/>
        <w:jc w:val="both"/>
        <w:rPr>
          <w:rFonts w:ascii="Arial" w:hAnsi="Arial" w:cs="Arial"/>
        </w:rPr>
      </w:pPr>
      <w:r w:rsidRPr="008F6EFE">
        <w:rPr>
          <w:rFonts w:ascii="Arial" w:hAnsi="Arial" w:cs="Arial"/>
        </w:rPr>
        <w:t xml:space="preserve">Po zplanýrování do požadovaných nivelet následuje hutnění. </w:t>
      </w:r>
    </w:p>
    <w:p w14:paraId="74D9A348" w14:textId="77777777" w:rsidR="009D2D72" w:rsidRPr="008F6EFE" w:rsidRDefault="009D2D72" w:rsidP="009D2D72">
      <w:pPr>
        <w:spacing w:after="0"/>
        <w:jc w:val="both"/>
        <w:rPr>
          <w:rFonts w:ascii="Arial" w:hAnsi="Arial" w:cs="Arial"/>
        </w:rPr>
      </w:pPr>
      <w:r w:rsidRPr="008F6EFE">
        <w:rPr>
          <w:rFonts w:ascii="Arial" w:hAnsi="Arial" w:cs="Arial"/>
        </w:rPr>
        <w:t xml:space="preserve">Vhodné zeminy do podloží vozovky a min. hodnoty </w:t>
      </w:r>
      <w:proofErr w:type="spellStart"/>
      <w:r w:rsidRPr="008F6EFE">
        <w:rPr>
          <w:rFonts w:ascii="Arial" w:hAnsi="Arial" w:cs="Arial"/>
        </w:rPr>
        <w:t>zhut</w:t>
      </w:r>
      <w:proofErr w:type="spellEnd"/>
      <w:r w:rsidRPr="008F6EFE">
        <w:rPr>
          <w:rFonts w:ascii="Arial" w:hAnsi="Arial" w:cs="Arial"/>
        </w:rPr>
        <w:t>. pláně budou splňovat ČSN 73 6133, ČSN 72 1006 a TP146)</w:t>
      </w:r>
    </w:p>
    <w:p w14:paraId="03EA587C" w14:textId="77777777" w:rsidR="009D2D72" w:rsidRPr="008F6EFE" w:rsidRDefault="009D2D72" w:rsidP="009D2D72">
      <w:pPr>
        <w:spacing w:after="0"/>
        <w:jc w:val="both"/>
        <w:rPr>
          <w:rFonts w:ascii="Arial" w:hAnsi="Arial" w:cs="Arial"/>
        </w:rPr>
      </w:pPr>
      <w:r w:rsidRPr="008F6EFE">
        <w:rPr>
          <w:rFonts w:ascii="Arial" w:hAnsi="Arial" w:cs="Arial"/>
        </w:rPr>
        <w:t>(</w:t>
      </w:r>
      <w:r w:rsidRPr="008F6EFE">
        <w:rPr>
          <w:rFonts w:ascii="Arial" w:hAnsi="Arial" w:cs="Arial"/>
          <w:b/>
        </w:rPr>
        <w:t>alter. zlepšení</w:t>
      </w:r>
      <w:r w:rsidRPr="008F6EFE">
        <w:rPr>
          <w:rFonts w:ascii="Arial" w:hAnsi="Arial" w:cs="Arial"/>
        </w:rPr>
        <w:t xml:space="preserve">: úprava aktivní zóny zlepšením pojivy: množství a poměr hydraulického pojiva (C x/x) bude stanoven laboratorně, dle skutečných podmínek na stavbě (provedeno v </w:t>
      </w:r>
      <w:proofErr w:type="spellStart"/>
      <w:r w:rsidRPr="008F6EFE">
        <w:rPr>
          <w:rFonts w:ascii="Arial" w:hAnsi="Arial" w:cs="Arial"/>
        </w:rPr>
        <w:t>akredit</w:t>
      </w:r>
      <w:proofErr w:type="spellEnd"/>
      <w:r w:rsidRPr="008F6EFE">
        <w:rPr>
          <w:rFonts w:ascii="Arial" w:hAnsi="Arial" w:cs="Arial"/>
        </w:rPr>
        <w:t>. laboratoři))</w:t>
      </w:r>
    </w:p>
    <w:p w14:paraId="59EE31CA" w14:textId="77777777" w:rsidR="009D2D72" w:rsidRPr="008F6EFE" w:rsidRDefault="009D2D72" w:rsidP="009D2D72">
      <w:pPr>
        <w:spacing w:after="0"/>
        <w:rPr>
          <w:rFonts w:ascii="Arial" w:hAnsi="Arial" w:cs="Arial"/>
        </w:rPr>
      </w:pPr>
      <w:r w:rsidRPr="008F6EFE">
        <w:rPr>
          <w:rFonts w:ascii="Arial" w:hAnsi="Arial" w:cs="Arial"/>
        </w:rPr>
        <w:t xml:space="preserve">Zemní práce se budou týkat vlastních výkopů a násypů do úrovně nové pláně zpevněných ploch a hutnění do požadovaných hodnot Edef,2, v souladu s ČSN 736133 a ČSN 721006, (Edef,2 / Edef,1 = 2.0, max. 2.3). </w:t>
      </w:r>
    </w:p>
    <w:p w14:paraId="6503FE75" w14:textId="77777777" w:rsidR="009D2D72" w:rsidRPr="008F6EFE" w:rsidRDefault="009D2D72" w:rsidP="009D2D72">
      <w:pPr>
        <w:spacing w:after="0"/>
        <w:rPr>
          <w:rFonts w:ascii="Arial" w:hAnsi="Arial" w:cs="Arial"/>
          <w:b/>
        </w:rPr>
      </w:pPr>
      <w:r w:rsidRPr="008F6EFE">
        <w:rPr>
          <w:rFonts w:ascii="Arial" w:hAnsi="Arial" w:cs="Arial"/>
          <w:b/>
        </w:rPr>
        <w:t xml:space="preserve">Obrubníky: </w:t>
      </w:r>
    </w:p>
    <w:p w14:paraId="6545A9C4" w14:textId="77777777" w:rsidR="009D2D72" w:rsidRPr="008F6EFE" w:rsidRDefault="009D2D72" w:rsidP="009D2D72">
      <w:pPr>
        <w:spacing w:after="0"/>
        <w:jc w:val="both"/>
        <w:rPr>
          <w:rFonts w:ascii="Arial" w:hAnsi="Arial" w:cs="Arial"/>
        </w:rPr>
      </w:pPr>
      <w:r w:rsidRPr="008F6EFE">
        <w:rPr>
          <w:rFonts w:ascii="Arial" w:hAnsi="Arial" w:cs="Arial"/>
        </w:rPr>
        <w:t xml:space="preserve">V hranách zpevněných ploch budou použity betonové obrubníky 100/250/1000 s převýšením +0cm až +10cm nad povrch zpevněných ploch. Dále jsou použity betonové obrubníky 50-60/250/1000 s převýšením +0 až +6cm podél pochozích ploch na vnější straně. </w:t>
      </w:r>
    </w:p>
    <w:p w14:paraId="3C8EA72F" w14:textId="77777777" w:rsidR="009D2D72" w:rsidRPr="008F6EFE" w:rsidRDefault="009D2D72" w:rsidP="009D2D72">
      <w:pPr>
        <w:spacing w:after="0"/>
        <w:jc w:val="both"/>
        <w:rPr>
          <w:rFonts w:ascii="Arial" w:hAnsi="Arial" w:cs="Arial"/>
        </w:rPr>
      </w:pPr>
      <w:r w:rsidRPr="008F6EFE">
        <w:rPr>
          <w:rFonts w:ascii="Arial" w:hAnsi="Arial" w:cs="Arial"/>
        </w:rPr>
        <w:t>K eliminaci výškových rozdílů mezi plochami jsou navrženy betonové palisády 120/180/800-1000 uložené do bet. lože dle technického listu výrobce.</w:t>
      </w:r>
    </w:p>
    <w:p w14:paraId="47B08DE4" w14:textId="77777777" w:rsidR="009D2D72" w:rsidRPr="008F6EFE" w:rsidRDefault="009D2D72" w:rsidP="009D2D72">
      <w:pPr>
        <w:spacing w:after="0"/>
        <w:jc w:val="both"/>
        <w:rPr>
          <w:rFonts w:ascii="Arial" w:hAnsi="Arial" w:cs="Arial"/>
        </w:rPr>
      </w:pPr>
      <w:r w:rsidRPr="008F6EFE">
        <w:rPr>
          <w:rFonts w:ascii="Arial" w:hAnsi="Arial" w:cs="Arial"/>
        </w:rPr>
        <w:t>Zpevněné plochy podél objektů budou opatřeny uložením izolace proti zemí vlhkosti (např. nopová fólie).</w:t>
      </w:r>
    </w:p>
    <w:p w14:paraId="5B40392C" w14:textId="77777777" w:rsidR="009D2D72" w:rsidRPr="008F6EFE" w:rsidRDefault="009D2D72" w:rsidP="009D2D72">
      <w:pPr>
        <w:spacing w:after="0"/>
        <w:jc w:val="both"/>
        <w:rPr>
          <w:rFonts w:ascii="Arial" w:hAnsi="Arial" w:cs="Arial"/>
        </w:rPr>
      </w:pPr>
      <w:r w:rsidRPr="008F6EFE">
        <w:rPr>
          <w:rFonts w:ascii="Arial" w:hAnsi="Arial" w:cs="Arial"/>
        </w:rPr>
        <w:t>Obrubníky budou uložené do bet. lože min. tl.150mm s boční opěrou.</w:t>
      </w:r>
    </w:p>
    <w:p w14:paraId="49DE228D" w14:textId="77777777" w:rsidR="009D2D72" w:rsidRPr="008F6EFE" w:rsidRDefault="009D2D72" w:rsidP="009D2D72">
      <w:pPr>
        <w:spacing w:after="0"/>
        <w:rPr>
          <w:rFonts w:ascii="Arial" w:hAnsi="Arial" w:cs="Arial"/>
        </w:rPr>
      </w:pPr>
      <w:r w:rsidRPr="008F6EFE">
        <w:rPr>
          <w:rFonts w:ascii="Arial" w:hAnsi="Arial" w:cs="Arial"/>
        </w:rPr>
        <w:t>Schodišťové stupně jsou navrženy z betonové dlažby, hrana stupně je navržena z palisádových prvků 120/180/800 do betonu.</w:t>
      </w:r>
    </w:p>
    <w:p w14:paraId="60AA3BC6" w14:textId="77777777" w:rsidR="009D2D72" w:rsidRPr="008F6EFE" w:rsidRDefault="009D2D72" w:rsidP="009D2D72">
      <w:pPr>
        <w:autoSpaceDE w:val="0"/>
        <w:autoSpaceDN w:val="0"/>
        <w:adjustRightInd w:val="0"/>
        <w:spacing w:after="0"/>
        <w:rPr>
          <w:rFonts w:ascii="Arial" w:hAnsi="Arial" w:cs="Arial"/>
          <w:b/>
          <w:bCs/>
        </w:rPr>
      </w:pPr>
      <w:r w:rsidRPr="008F6EFE">
        <w:rPr>
          <w:rFonts w:ascii="Arial" w:hAnsi="Arial" w:cs="Arial"/>
          <w:b/>
          <w:bCs/>
        </w:rPr>
        <w:t>Zemní práce, provádění, zkoušky</w:t>
      </w:r>
    </w:p>
    <w:p w14:paraId="7DC3FA29"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Zhotovitel je povinen p</w:t>
      </w:r>
      <w:r w:rsidRPr="008F6EFE">
        <w:rPr>
          <w:rFonts w:ascii="Arial" w:eastAsia="TimesNewRoman" w:hAnsi="Arial" w:cs="Arial"/>
        </w:rPr>
        <w:t>ř</w:t>
      </w:r>
      <w:r w:rsidRPr="008F6EFE">
        <w:rPr>
          <w:rFonts w:ascii="Arial" w:hAnsi="Arial" w:cs="Arial"/>
        </w:rPr>
        <w:t>i provád</w:t>
      </w:r>
      <w:r w:rsidRPr="008F6EFE">
        <w:rPr>
          <w:rFonts w:ascii="Arial" w:eastAsia="TimesNewRoman" w:hAnsi="Arial" w:cs="Arial"/>
        </w:rPr>
        <w:t>ě</w:t>
      </w:r>
      <w:r w:rsidRPr="008F6EFE">
        <w:rPr>
          <w:rFonts w:ascii="Arial" w:hAnsi="Arial" w:cs="Arial"/>
        </w:rPr>
        <w:t>ní zemních prací a konstruk</w:t>
      </w:r>
      <w:r w:rsidRPr="008F6EFE">
        <w:rPr>
          <w:rFonts w:ascii="Arial" w:eastAsia="TimesNewRoman" w:hAnsi="Arial" w:cs="Arial"/>
        </w:rPr>
        <w:t>č</w:t>
      </w:r>
      <w:r w:rsidRPr="008F6EFE">
        <w:rPr>
          <w:rFonts w:ascii="Arial" w:hAnsi="Arial" w:cs="Arial"/>
        </w:rPr>
        <w:t>ních vrstev komunikace</w:t>
      </w:r>
    </w:p>
    <w:p w14:paraId="6260F1ED"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 xml:space="preserve">postupovat dle </w:t>
      </w:r>
      <w:proofErr w:type="spellStart"/>
      <w:r w:rsidRPr="008F6EFE">
        <w:rPr>
          <w:rFonts w:ascii="Arial" w:hAnsi="Arial" w:cs="Arial"/>
        </w:rPr>
        <w:t>technicko</w:t>
      </w:r>
      <w:proofErr w:type="spellEnd"/>
      <w:r w:rsidRPr="008F6EFE">
        <w:rPr>
          <w:rFonts w:ascii="Arial" w:hAnsi="Arial" w:cs="Arial"/>
        </w:rPr>
        <w:t xml:space="preserve"> - kvalitativních podmínek (TKP) staveb pozemních komunikací a</w:t>
      </w:r>
    </w:p>
    <w:p w14:paraId="3C2DF4D4"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dodržovat technologické p</w:t>
      </w:r>
      <w:r w:rsidRPr="008F6EFE">
        <w:rPr>
          <w:rFonts w:ascii="Arial" w:eastAsia="TimesNewRoman" w:hAnsi="Arial" w:cs="Arial"/>
        </w:rPr>
        <w:t>ř</w:t>
      </w:r>
      <w:r w:rsidRPr="008F6EFE">
        <w:rPr>
          <w:rFonts w:ascii="Arial" w:hAnsi="Arial" w:cs="Arial"/>
        </w:rPr>
        <w:t>edpisy a p</w:t>
      </w:r>
      <w:r w:rsidRPr="008F6EFE">
        <w:rPr>
          <w:rFonts w:ascii="Arial" w:eastAsia="TimesNewRoman" w:hAnsi="Arial" w:cs="Arial"/>
        </w:rPr>
        <w:t>ř</w:t>
      </w:r>
      <w:r w:rsidRPr="008F6EFE">
        <w:rPr>
          <w:rFonts w:ascii="Arial" w:hAnsi="Arial" w:cs="Arial"/>
        </w:rPr>
        <w:t>edepsané postupy. Dále je zhotovitel povinen p</w:t>
      </w:r>
      <w:r w:rsidRPr="008F6EFE">
        <w:rPr>
          <w:rFonts w:ascii="Arial" w:eastAsia="TimesNewRoman" w:hAnsi="Arial" w:cs="Arial"/>
        </w:rPr>
        <w:t>ř</w:t>
      </w:r>
      <w:r w:rsidRPr="008F6EFE">
        <w:rPr>
          <w:rFonts w:ascii="Arial" w:hAnsi="Arial" w:cs="Arial"/>
        </w:rPr>
        <w:t>ed</w:t>
      </w:r>
    </w:p>
    <w:p w14:paraId="4A1639CA"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zahájením prací p</w:t>
      </w:r>
      <w:r w:rsidRPr="008F6EFE">
        <w:rPr>
          <w:rFonts w:ascii="Arial" w:eastAsia="TimesNewRoman" w:hAnsi="Arial" w:cs="Arial"/>
        </w:rPr>
        <w:t>ř</w:t>
      </w:r>
      <w:r w:rsidRPr="008F6EFE">
        <w:rPr>
          <w:rFonts w:ascii="Arial" w:hAnsi="Arial" w:cs="Arial"/>
        </w:rPr>
        <w:t>edložit výsledky pr</w:t>
      </w:r>
      <w:r w:rsidRPr="008F6EFE">
        <w:rPr>
          <w:rFonts w:ascii="Arial" w:eastAsia="TimesNewRoman" w:hAnsi="Arial" w:cs="Arial"/>
        </w:rPr>
        <w:t>ů</w:t>
      </w:r>
      <w:r w:rsidRPr="008F6EFE">
        <w:rPr>
          <w:rFonts w:ascii="Arial" w:hAnsi="Arial" w:cs="Arial"/>
        </w:rPr>
        <w:t>kazních zkoušek a pr</w:t>
      </w:r>
      <w:r w:rsidRPr="008F6EFE">
        <w:rPr>
          <w:rFonts w:ascii="Arial" w:eastAsia="TimesNewRoman" w:hAnsi="Arial" w:cs="Arial"/>
        </w:rPr>
        <w:t>ů</w:t>
      </w:r>
      <w:r w:rsidRPr="008F6EFE">
        <w:rPr>
          <w:rFonts w:ascii="Arial" w:hAnsi="Arial" w:cs="Arial"/>
        </w:rPr>
        <w:t>kazy o požadované kvalit</w:t>
      </w:r>
      <w:r w:rsidRPr="008F6EFE">
        <w:rPr>
          <w:rFonts w:ascii="Arial" w:eastAsia="TimesNewRoman" w:hAnsi="Arial" w:cs="Arial"/>
        </w:rPr>
        <w:t xml:space="preserve">ě </w:t>
      </w:r>
      <w:r w:rsidRPr="008F6EFE">
        <w:rPr>
          <w:rFonts w:ascii="Arial" w:hAnsi="Arial" w:cs="Arial"/>
        </w:rPr>
        <w:t>u všech k zabudování ur</w:t>
      </w:r>
      <w:r w:rsidRPr="008F6EFE">
        <w:rPr>
          <w:rFonts w:ascii="Arial" w:eastAsia="TimesNewRoman" w:hAnsi="Arial" w:cs="Arial"/>
        </w:rPr>
        <w:t>č</w:t>
      </w:r>
      <w:r w:rsidRPr="008F6EFE">
        <w:rPr>
          <w:rFonts w:ascii="Arial" w:hAnsi="Arial" w:cs="Arial"/>
        </w:rPr>
        <w:t>ených výrobk</w:t>
      </w:r>
      <w:r w:rsidRPr="008F6EFE">
        <w:rPr>
          <w:rFonts w:ascii="Arial" w:eastAsia="TimesNewRoman" w:hAnsi="Arial" w:cs="Arial"/>
        </w:rPr>
        <w:t>ů</w:t>
      </w:r>
      <w:r w:rsidRPr="008F6EFE">
        <w:rPr>
          <w:rFonts w:ascii="Arial" w:hAnsi="Arial" w:cs="Arial"/>
        </w:rPr>
        <w:t>. V pr</w:t>
      </w:r>
      <w:r w:rsidRPr="008F6EFE">
        <w:rPr>
          <w:rFonts w:ascii="Arial" w:eastAsia="TimesNewRoman" w:hAnsi="Arial" w:cs="Arial"/>
        </w:rPr>
        <w:t>ů</w:t>
      </w:r>
      <w:r w:rsidRPr="008F6EFE">
        <w:rPr>
          <w:rFonts w:ascii="Arial" w:hAnsi="Arial" w:cs="Arial"/>
        </w:rPr>
        <w:t>b</w:t>
      </w:r>
      <w:r w:rsidRPr="008F6EFE">
        <w:rPr>
          <w:rFonts w:ascii="Arial" w:eastAsia="TimesNewRoman" w:hAnsi="Arial" w:cs="Arial"/>
        </w:rPr>
        <w:t>ě</w:t>
      </w:r>
      <w:r w:rsidRPr="008F6EFE">
        <w:rPr>
          <w:rFonts w:ascii="Arial" w:hAnsi="Arial" w:cs="Arial"/>
        </w:rPr>
        <w:t>hu provád</w:t>
      </w:r>
      <w:r w:rsidRPr="008F6EFE">
        <w:rPr>
          <w:rFonts w:ascii="Arial" w:eastAsia="TimesNewRoman" w:hAnsi="Arial" w:cs="Arial"/>
        </w:rPr>
        <w:t>ě</w:t>
      </w:r>
      <w:r w:rsidRPr="008F6EFE">
        <w:rPr>
          <w:rFonts w:ascii="Arial" w:hAnsi="Arial" w:cs="Arial"/>
        </w:rPr>
        <w:t>ní stav. prací je zhotovitel povinen provád</w:t>
      </w:r>
      <w:r w:rsidRPr="008F6EFE">
        <w:rPr>
          <w:rFonts w:ascii="Arial" w:eastAsia="TimesNewRoman" w:hAnsi="Arial" w:cs="Arial"/>
        </w:rPr>
        <w:t>ě</w:t>
      </w:r>
      <w:r w:rsidRPr="008F6EFE">
        <w:rPr>
          <w:rFonts w:ascii="Arial" w:hAnsi="Arial" w:cs="Arial"/>
        </w:rPr>
        <w:t xml:space="preserve">t kontrolní zkoušky v druzích a minimálních </w:t>
      </w:r>
      <w:r w:rsidRPr="008F6EFE">
        <w:rPr>
          <w:rFonts w:ascii="Arial" w:eastAsia="TimesNewRoman" w:hAnsi="Arial" w:cs="Arial"/>
        </w:rPr>
        <w:t>č</w:t>
      </w:r>
      <w:r w:rsidRPr="008F6EFE">
        <w:rPr>
          <w:rFonts w:ascii="Arial" w:hAnsi="Arial" w:cs="Arial"/>
        </w:rPr>
        <w:t>etnostech uvedených v TKP. P</w:t>
      </w:r>
      <w:r w:rsidRPr="008F6EFE">
        <w:rPr>
          <w:rFonts w:ascii="Arial" w:eastAsia="TimesNewRoman" w:hAnsi="Arial" w:cs="Arial"/>
        </w:rPr>
        <w:t>ř</w:t>
      </w:r>
      <w:r w:rsidRPr="008F6EFE">
        <w:rPr>
          <w:rFonts w:ascii="Arial" w:hAnsi="Arial" w:cs="Arial"/>
        </w:rPr>
        <w:t>ed zahájením stavby p</w:t>
      </w:r>
      <w:r w:rsidRPr="008F6EFE">
        <w:rPr>
          <w:rFonts w:ascii="Arial" w:eastAsia="TimesNewRoman" w:hAnsi="Arial" w:cs="Arial"/>
        </w:rPr>
        <w:t>ř</w:t>
      </w:r>
      <w:r w:rsidRPr="008F6EFE">
        <w:rPr>
          <w:rFonts w:ascii="Arial" w:hAnsi="Arial" w:cs="Arial"/>
        </w:rPr>
        <w:t>edkládá zhotovitel zadavateli ke schválení kontroln</w:t>
      </w:r>
      <w:r w:rsidRPr="008F6EFE">
        <w:rPr>
          <w:rFonts w:ascii="Arial" w:eastAsia="TimesNewRoman" w:hAnsi="Arial" w:cs="Arial"/>
        </w:rPr>
        <w:t xml:space="preserve">ě </w:t>
      </w:r>
      <w:r w:rsidRPr="008F6EFE">
        <w:rPr>
          <w:rFonts w:ascii="Arial" w:hAnsi="Arial" w:cs="Arial"/>
        </w:rPr>
        <w:t xml:space="preserve">zkušební plán (KZB) na všechny technologie stavby. </w:t>
      </w:r>
    </w:p>
    <w:p w14:paraId="79C7AD0D" w14:textId="77777777" w:rsidR="009D2D72" w:rsidRPr="008F6EFE" w:rsidRDefault="009D2D72" w:rsidP="009D2D72">
      <w:pPr>
        <w:autoSpaceDE w:val="0"/>
        <w:autoSpaceDN w:val="0"/>
        <w:adjustRightInd w:val="0"/>
        <w:spacing w:after="0"/>
        <w:jc w:val="both"/>
        <w:rPr>
          <w:rFonts w:ascii="Arial" w:hAnsi="Arial" w:cs="Arial"/>
          <w:b/>
        </w:rPr>
      </w:pPr>
      <w:r w:rsidRPr="008F6EFE">
        <w:rPr>
          <w:rFonts w:ascii="Arial" w:hAnsi="Arial" w:cs="Arial"/>
          <w:b/>
        </w:rPr>
        <w:t>Před zahájením zemních prací je nutno vytýčit veškerá stávající podzemní vedení. V ochranném pásmu těchto vedení je možno provádět zemní práce výhradně se souhlasem správce sítě za podmínek jím stanovených.</w:t>
      </w:r>
    </w:p>
    <w:p w14:paraId="7C46B957"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 xml:space="preserve">Poloha stávajících inženýrských sítí je v situaci dopravního řešení kreslena informativně. Zákresy stávajících inženýrských sítí jsou zobrazeny v koordinační situaci stavby. </w:t>
      </w:r>
    </w:p>
    <w:p w14:paraId="404134EB"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Avšak tyto zákresy stávajících inženýrských sítí jsou pouze orientační a nemohou sloužit jako vytyčovací schéma.</w:t>
      </w:r>
    </w:p>
    <w:p w14:paraId="7F92F6B3"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Před zahájením stavby je doporučeno provést pasportizace stávajícího stavu na okolních objektech vystavených stavbě a staveništní dopravě.</w:t>
      </w:r>
    </w:p>
    <w:p w14:paraId="440F3CC5"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 xml:space="preserve">V době zpracování předmětné dokumentace nebyl proveden IGP průzkum. </w:t>
      </w:r>
    </w:p>
    <w:p w14:paraId="357E563B"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 xml:space="preserve">Zemní práce se tak budou týkat vlastních výkopů a násypů do úrovně nové pláně zpevněných ploch a hutnění do požadovaných hodnot Edef,2 ((Edef,2 = 45MPa; Edef,2 / Edef,1 = 2,0 (2,3))), v souladu s ČSN 736133 a ČSN 721006 </w:t>
      </w:r>
    </w:p>
    <w:p w14:paraId="4ABEF2DE"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 xml:space="preserve">V rozsahu zpevněných pojížděných ploch je navržena úprava aktivní zóny kompletní výměnou zemin v podloží (úprava AZ viz. odst. E). </w:t>
      </w:r>
    </w:p>
    <w:p w14:paraId="1A781BE6"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Jako alternativní řešení lze využít zlepšení pomocí hydraulického pojiva, ale vzhledem k lokalitě stavby je toto řešení nevhodné.</w:t>
      </w:r>
    </w:p>
    <w:p w14:paraId="13D7A1B4" w14:textId="77777777" w:rsidR="009D2D72" w:rsidRPr="008F6EFE" w:rsidRDefault="009D2D72" w:rsidP="009D2D72">
      <w:pPr>
        <w:autoSpaceDE w:val="0"/>
        <w:autoSpaceDN w:val="0"/>
        <w:adjustRightInd w:val="0"/>
        <w:spacing w:after="0"/>
        <w:jc w:val="both"/>
        <w:rPr>
          <w:rFonts w:ascii="Arial" w:hAnsi="Arial" w:cs="Arial"/>
        </w:rPr>
      </w:pPr>
      <w:proofErr w:type="spellStart"/>
      <w:r w:rsidRPr="008F6EFE">
        <w:rPr>
          <w:rFonts w:ascii="Arial" w:hAnsi="Arial" w:cs="Arial"/>
        </w:rPr>
        <w:t>Odhumusování</w:t>
      </w:r>
      <w:proofErr w:type="spellEnd"/>
      <w:r w:rsidRPr="008F6EFE">
        <w:rPr>
          <w:rFonts w:ascii="Arial" w:hAnsi="Arial" w:cs="Arial"/>
        </w:rPr>
        <w:t xml:space="preserve"> (sejmutí travnatého drnu) bude provedeno v ploše na pozemku investora v mocnosti cca. 0,2m až 0,4m dle skutečného stavu. Dále dojde k odstraněn stávajících konstrukcí zpevněných ploch do úrovně nové pláně, resp. </w:t>
      </w:r>
      <w:proofErr w:type="spellStart"/>
      <w:r w:rsidRPr="008F6EFE">
        <w:rPr>
          <w:rFonts w:ascii="Arial" w:hAnsi="Arial" w:cs="Arial"/>
        </w:rPr>
        <w:t>parapláně</w:t>
      </w:r>
      <w:proofErr w:type="spellEnd"/>
      <w:r w:rsidRPr="008F6EFE">
        <w:rPr>
          <w:rFonts w:ascii="Arial" w:hAnsi="Arial" w:cs="Arial"/>
        </w:rPr>
        <w:t xml:space="preserve">, cca. mocnosti 0,3m až 0,4m. </w:t>
      </w:r>
    </w:p>
    <w:p w14:paraId="5263328F"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Ohumusování bude provedeno v okolí dotčených zpevněných ploch nakupovanou ornicí v mocnosti min. 0,15m v ploše budoucích vegetačních ploch.</w:t>
      </w:r>
    </w:p>
    <w:p w14:paraId="42976C52"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 xml:space="preserve">Výkop nevhodného materiálu bude odvážen na trvalou skládku, kterou zajistí investor / zhotovitel, jako součást svojí dodávky, v souladu se zákonem č. 541/2020Sb., vč. platných vyhlášek </w:t>
      </w:r>
      <w:proofErr w:type="spellStart"/>
      <w:r w:rsidRPr="008F6EFE">
        <w:rPr>
          <w:rFonts w:ascii="Arial" w:hAnsi="Arial" w:cs="Arial"/>
        </w:rPr>
        <w:t>vyhl</w:t>
      </w:r>
      <w:proofErr w:type="spellEnd"/>
      <w:r w:rsidRPr="008F6EFE">
        <w:rPr>
          <w:rFonts w:ascii="Arial" w:hAnsi="Arial" w:cs="Arial"/>
        </w:rPr>
        <w:t xml:space="preserve">. č. 8/2021Sb., a </w:t>
      </w:r>
      <w:proofErr w:type="spellStart"/>
      <w:r w:rsidRPr="008F6EFE">
        <w:rPr>
          <w:rFonts w:ascii="Arial" w:hAnsi="Arial" w:cs="Arial"/>
        </w:rPr>
        <w:t>vyhl</w:t>
      </w:r>
      <w:proofErr w:type="spellEnd"/>
      <w:r w:rsidRPr="008F6EFE">
        <w:rPr>
          <w:rFonts w:ascii="Arial" w:hAnsi="Arial" w:cs="Arial"/>
        </w:rPr>
        <w:t xml:space="preserve">. č. 273/2021Sb... </w:t>
      </w:r>
    </w:p>
    <w:p w14:paraId="46234D7F"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V průběhu stavby je vhodné provádět průběžná, v potřebných výškových úrovních, měření modulu deformace, a to jednoznačně nejvhodněji statickou zatěžovací zkouškou. Celou problematiku zemních plání, případně konstrukčních vrstev je vhodné konzultovat v průběhu vlastní výstavby s geotechnickým dozorem.</w:t>
      </w:r>
    </w:p>
    <w:p w14:paraId="5360D475"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 xml:space="preserve">Mimořádnou pozornost je nutno věnovat hutnění zásypů rýh po podzemních vedeních. Je nezbytné, aby tyto byly hutněny po vrstvách a hutnění odpovídalo stanoveným normám a předpisům. </w:t>
      </w:r>
    </w:p>
    <w:p w14:paraId="44C365BE"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Zemní práce doporučujeme provádět v suchém ročním období. V době vydatných srážek je nutné stavbu odvodnit (ochránit přes srážkovými vodami), vodu čerpat, aby nedocházelo k podmáčení stavby.</w:t>
      </w:r>
    </w:p>
    <w:p w14:paraId="172310AE"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V místech kabelových vedení pod pojížděnými plochami budou stávající kabely ochráněny chráničkami, případně tyto chráničky budou prodlouženy za zpevněné pojížděné plochy.</w:t>
      </w:r>
    </w:p>
    <w:p w14:paraId="374390D8"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Je požadováno, aby v souladu s ČSN 73 61 33 byla před prováděním konstrukčních vrstev zemní pláň vyčištěna, a práce na pokládce konstrukčních vrstev zpevněných ploch nesmějí být zahájeny před převzetím pláně. Dokončená pláň musí být chráněna. Skládky stavebního materiálu jsou na pláni zakázány.</w:t>
      </w:r>
    </w:p>
    <w:p w14:paraId="361879B3"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Trvalé skládky na přebytečný výkopek a sutě stejně jako nakládání s nebezpečným odpadem jsou záležitostí dodavatele stavby, který toto zajistí v souladu s platnými zákony.</w:t>
      </w:r>
    </w:p>
    <w:p w14:paraId="2A083D39" w14:textId="77777777" w:rsidR="009D2D72" w:rsidRPr="008F6EFE" w:rsidRDefault="009D2D72" w:rsidP="009D2D72">
      <w:pPr>
        <w:autoSpaceDE w:val="0"/>
        <w:autoSpaceDN w:val="0"/>
        <w:adjustRightInd w:val="0"/>
        <w:spacing w:after="0"/>
        <w:rPr>
          <w:rFonts w:ascii="Arial" w:hAnsi="Arial" w:cs="Arial"/>
          <w:b/>
          <w:bCs/>
        </w:rPr>
      </w:pPr>
      <w:r w:rsidRPr="008F6EFE">
        <w:rPr>
          <w:rFonts w:ascii="Arial" w:hAnsi="Arial" w:cs="Arial"/>
          <w:b/>
          <w:bCs/>
        </w:rPr>
        <w:t>Režim povrchových a podzemních vod, odvodnění zpevněných ploch</w:t>
      </w:r>
    </w:p>
    <w:p w14:paraId="1921859B"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 xml:space="preserve">Odvodnění povrchu zpevněných ploch je zajištěno dostatečnými podélnými a příčnými sklony, kterými jsou povrchové vody svedeny k nově navrženým odvodňovacím prvkům v prostoru parkovací plochy (do vpusti a odvodňovacího žlabu) a dále do stávajících odvodňovacích prvků v prostoru dvora vnitrobloku (stávající uliční vpusti). </w:t>
      </w:r>
    </w:p>
    <w:p w14:paraId="360F533E"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Prostor nové parkovací plochy je řešen plošně, pomocí zborcených ploch s plynulými přechody mezi sklony. Stavební úprava jednoho stání v ploše dvora je také řešena plošně s plynulým navázáním na okolní zpevněné plochy se zachováním odtokových poměrů ve dvoře (úprava jednoho stání je již situována v ploše zpevněných ploch vnitrobloku, nedochází tak k navýšení zpevněných ploch na úkor stávajících).</w:t>
      </w:r>
    </w:p>
    <w:p w14:paraId="04F93364" w14:textId="77777777" w:rsidR="009D2D72" w:rsidRPr="008F6EFE" w:rsidRDefault="009D2D72" w:rsidP="009D2D72">
      <w:pPr>
        <w:spacing w:line="240" w:lineRule="auto"/>
        <w:rPr>
          <w:rFonts w:ascii="Arial" w:hAnsi="Arial" w:cs="Arial"/>
        </w:rPr>
      </w:pPr>
      <w:r w:rsidRPr="008F6EFE">
        <w:rPr>
          <w:rFonts w:ascii="Arial" w:hAnsi="Arial" w:cs="Arial"/>
        </w:rPr>
        <w:t>V rámci dopravního řešení je k zajištění řádného odvodnění zpevněných ploch navrženo:</w:t>
      </w:r>
    </w:p>
    <w:p w14:paraId="673529D7" w14:textId="77777777" w:rsidR="009D2D72" w:rsidRPr="008F6EFE" w:rsidRDefault="009D2D72" w:rsidP="009D2D72">
      <w:pPr>
        <w:numPr>
          <w:ilvl w:val="2"/>
          <w:numId w:val="10"/>
        </w:numPr>
        <w:spacing w:after="0" w:line="240" w:lineRule="auto"/>
        <w:jc w:val="both"/>
        <w:rPr>
          <w:rFonts w:ascii="Arial" w:hAnsi="Arial" w:cs="Arial"/>
        </w:rPr>
      </w:pPr>
      <w:r w:rsidRPr="008F6EFE">
        <w:rPr>
          <w:rFonts w:ascii="Arial" w:hAnsi="Arial" w:cs="Arial"/>
        </w:rPr>
        <w:t>1x uliční vpust</w:t>
      </w:r>
    </w:p>
    <w:p w14:paraId="7D9304E1" w14:textId="77777777" w:rsidR="009D2D72" w:rsidRPr="008F6EFE" w:rsidRDefault="009D2D72" w:rsidP="009D2D72">
      <w:pPr>
        <w:pStyle w:val="Odstavecseseznamem"/>
        <w:numPr>
          <w:ilvl w:val="2"/>
          <w:numId w:val="10"/>
        </w:numPr>
        <w:autoSpaceDE w:val="0"/>
        <w:autoSpaceDN w:val="0"/>
        <w:adjustRightInd w:val="0"/>
        <w:spacing w:after="160" w:line="259" w:lineRule="auto"/>
        <w:contextualSpacing/>
        <w:jc w:val="both"/>
        <w:rPr>
          <w:rFonts w:ascii="Arial" w:hAnsi="Arial" w:cs="Arial"/>
        </w:rPr>
      </w:pPr>
      <w:r w:rsidRPr="008F6EFE">
        <w:rPr>
          <w:rFonts w:ascii="Arial" w:hAnsi="Arial" w:cs="Arial"/>
        </w:rPr>
        <w:t>1x odvodňovací liniový žlab dl. 5m, vč. odtokové vpusti ve vjezdu</w:t>
      </w:r>
    </w:p>
    <w:p w14:paraId="0C2F1B89" w14:textId="77777777" w:rsidR="009D2D72" w:rsidRPr="008F6EFE" w:rsidRDefault="009D2D72" w:rsidP="009D2D72">
      <w:pPr>
        <w:pStyle w:val="Odstavecseseznamem"/>
        <w:numPr>
          <w:ilvl w:val="2"/>
          <w:numId w:val="10"/>
        </w:numPr>
        <w:autoSpaceDE w:val="0"/>
        <w:autoSpaceDN w:val="0"/>
        <w:adjustRightInd w:val="0"/>
        <w:spacing w:after="160" w:line="259" w:lineRule="auto"/>
        <w:contextualSpacing/>
        <w:jc w:val="both"/>
        <w:rPr>
          <w:rFonts w:ascii="Arial" w:hAnsi="Arial" w:cs="Arial"/>
        </w:rPr>
      </w:pPr>
      <w:r w:rsidRPr="008F6EFE">
        <w:rPr>
          <w:rFonts w:ascii="Arial" w:hAnsi="Arial" w:cs="Arial"/>
        </w:rPr>
        <w:t>2x odvodňovací liniový žlab dl. 1,5m a 1,8m v pochozí ploše únikového chodníku, vč. odtokových vpustí</w:t>
      </w:r>
    </w:p>
    <w:p w14:paraId="06400A8D" w14:textId="77777777" w:rsidR="009D2D72" w:rsidRPr="008F6EFE" w:rsidRDefault="009D2D72" w:rsidP="004E46F7">
      <w:pPr>
        <w:autoSpaceDE w:val="0"/>
        <w:autoSpaceDN w:val="0"/>
        <w:adjustRightInd w:val="0"/>
        <w:spacing w:after="0"/>
        <w:jc w:val="both"/>
        <w:rPr>
          <w:rFonts w:ascii="Arial" w:hAnsi="Arial" w:cs="Arial"/>
        </w:rPr>
      </w:pPr>
      <w:r w:rsidRPr="008F6EFE">
        <w:rPr>
          <w:rFonts w:ascii="Arial" w:hAnsi="Arial" w:cs="Arial"/>
        </w:rPr>
        <w:t>Část zpevněné plochy v prostoru vjezdu je odvodněna do terénního průlehu s následným bočním vtokem do žlabu ve vjezdu.</w:t>
      </w:r>
    </w:p>
    <w:p w14:paraId="61E1640A" w14:textId="77777777" w:rsidR="009D2D72" w:rsidRPr="008F6EFE" w:rsidRDefault="009D2D72" w:rsidP="004E46F7">
      <w:pPr>
        <w:spacing w:after="0" w:line="240" w:lineRule="auto"/>
        <w:jc w:val="both"/>
        <w:rPr>
          <w:rFonts w:ascii="Arial" w:hAnsi="Arial" w:cs="Arial"/>
        </w:rPr>
      </w:pPr>
      <w:r w:rsidRPr="008F6EFE">
        <w:rPr>
          <w:rFonts w:ascii="Arial" w:hAnsi="Arial" w:cs="Arial"/>
        </w:rPr>
        <w:t>Mříž vpusti bude litinová pro zatížení D400. Skladba vpusti bude řešena v části „Dešťové kanalizace“ v závislosti na hloubce uložení potrubí kanalizace. Výše uvedené vpusti a žlaby budou samostatnými přípojkami zaústěny do dešťové kanalizace a následně retence, vč. ORL.</w:t>
      </w:r>
    </w:p>
    <w:p w14:paraId="1EC7C2E7" w14:textId="77777777" w:rsidR="009D2D72" w:rsidRPr="008F6EFE" w:rsidRDefault="009D2D72" w:rsidP="004E46F7">
      <w:pPr>
        <w:spacing w:after="0" w:line="240" w:lineRule="auto"/>
        <w:jc w:val="both"/>
        <w:rPr>
          <w:rFonts w:ascii="Arial" w:hAnsi="Arial" w:cs="Arial"/>
        </w:rPr>
      </w:pPr>
      <w:r w:rsidRPr="008F6EFE">
        <w:rPr>
          <w:rFonts w:ascii="Arial" w:hAnsi="Arial" w:cs="Arial"/>
        </w:rPr>
        <w:t>Dále je nutné zajistit řádné odvodnění pláně a tím i životnost celé konstrukce zpevněných ploch.</w:t>
      </w:r>
    </w:p>
    <w:p w14:paraId="708CE7A4" w14:textId="77777777" w:rsidR="009D2D72" w:rsidRPr="008F6EFE" w:rsidRDefault="009D2D72" w:rsidP="004E46F7">
      <w:pPr>
        <w:spacing w:after="0" w:line="240" w:lineRule="auto"/>
        <w:jc w:val="both"/>
        <w:rPr>
          <w:rFonts w:ascii="Arial" w:hAnsi="Arial" w:cs="Arial"/>
          <w:u w:val="single"/>
        </w:rPr>
      </w:pPr>
      <w:r w:rsidRPr="008F6EFE">
        <w:rPr>
          <w:rFonts w:ascii="Arial" w:hAnsi="Arial" w:cs="Arial"/>
          <w:u w:val="single"/>
        </w:rPr>
        <w:t>Drenáže – odvodnění pláně zpevněných ploch:</w:t>
      </w:r>
    </w:p>
    <w:p w14:paraId="689F629B" w14:textId="77777777" w:rsidR="009D2D72" w:rsidRPr="008F6EFE" w:rsidRDefault="009D2D72" w:rsidP="009D2D72">
      <w:pPr>
        <w:spacing w:after="0" w:line="240" w:lineRule="auto"/>
        <w:jc w:val="both"/>
        <w:rPr>
          <w:rFonts w:ascii="Arial" w:hAnsi="Arial" w:cs="Arial"/>
        </w:rPr>
      </w:pPr>
      <w:r w:rsidRPr="008F6EFE">
        <w:rPr>
          <w:rFonts w:ascii="Arial" w:hAnsi="Arial" w:cs="Arial"/>
        </w:rPr>
        <w:t>Odvodnění pláně nových zpevněných ploch je zajištěno minimálním příčným sklonem 3% a podélným sklonem min. 0,5% svedeno do podélných drenáží. Podélné drenáže jsou následně zaústěny do tělesa uličních vpusti nebo žlabu, nebo pomocí revizních šachet drenáže zaústěny přímo do dešťové kanalizace. (Při zaústění drenáží do UV nesmí dojít k poškození těles UV. Otvor pro zaústění drenáže se nebude provádět ručním zasekáním do skruže, ale bude v prefabrikátu proveden již při výrobě nebo bude proveden šetrným vývrtem do skruže přímo na stavbě). Podélná drenáž bude provedena z drenážní trubky DN110, uloženou do HDK 8/16 (8/32), rýha drenáže bude obalena separační geotextílií. Eventuální infiltraci jemných částic z podložní zeminy bude zabráněno pomocí navržené separační geotextilie.</w:t>
      </w:r>
    </w:p>
    <w:p w14:paraId="437818E3" w14:textId="77777777" w:rsidR="009D2D72" w:rsidRPr="008F6EFE" w:rsidRDefault="009D2D72" w:rsidP="009D2D72">
      <w:pPr>
        <w:autoSpaceDE w:val="0"/>
        <w:autoSpaceDN w:val="0"/>
        <w:adjustRightInd w:val="0"/>
        <w:spacing w:after="0" w:line="240" w:lineRule="auto"/>
        <w:jc w:val="both"/>
        <w:rPr>
          <w:rFonts w:ascii="Arial" w:hAnsi="Arial" w:cs="Arial"/>
        </w:rPr>
      </w:pPr>
    </w:p>
    <w:p w14:paraId="715F9327" w14:textId="77777777" w:rsidR="009D2D72" w:rsidRPr="008F6EFE" w:rsidRDefault="009D2D72" w:rsidP="009D2D72">
      <w:pPr>
        <w:autoSpaceDE w:val="0"/>
        <w:autoSpaceDN w:val="0"/>
        <w:adjustRightInd w:val="0"/>
        <w:spacing w:after="0"/>
        <w:rPr>
          <w:rFonts w:ascii="Arial" w:hAnsi="Arial" w:cs="Arial"/>
          <w:b/>
          <w:bCs/>
        </w:rPr>
      </w:pPr>
      <w:bookmarkStart w:id="19" w:name="_Toc527012710"/>
      <w:bookmarkStart w:id="20" w:name="_Toc110204803"/>
      <w:r w:rsidRPr="008F6EFE">
        <w:rPr>
          <w:rFonts w:ascii="Arial" w:hAnsi="Arial" w:cs="Arial"/>
          <w:b/>
          <w:bCs/>
        </w:rPr>
        <w:t>Řešení bezbariérového užívání navazujících veřejně přístupných ploch</w:t>
      </w:r>
      <w:bookmarkEnd w:id="19"/>
      <w:bookmarkEnd w:id="20"/>
    </w:p>
    <w:p w14:paraId="7A9D4570" w14:textId="77777777" w:rsidR="009D2D72" w:rsidRPr="008F6EFE" w:rsidRDefault="009D2D72" w:rsidP="009D2D72">
      <w:pPr>
        <w:spacing w:after="0"/>
        <w:jc w:val="both"/>
        <w:rPr>
          <w:rFonts w:ascii="Arial" w:hAnsi="Arial" w:cs="Arial"/>
        </w:rPr>
      </w:pPr>
      <w:r w:rsidRPr="008F6EFE">
        <w:rPr>
          <w:rFonts w:ascii="Arial" w:hAnsi="Arial" w:cs="Arial"/>
        </w:rPr>
        <w:t>V rozsahu předmětné stavby jsou zpevněné plochy řešeny v jedné výškové úrovni, v souladu s vyhláškou Ministerstva pro místní rozvoj č. 398/2009 Sb. „O obecných technických požadavcích zabezpečujících bezbariérové užívání staveb“.</w:t>
      </w:r>
    </w:p>
    <w:p w14:paraId="7E7DC6B4" w14:textId="77777777" w:rsidR="009D2D72" w:rsidRPr="008F6EFE" w:rsidRDefault="009D2D72" w:rsidP="009D2D72">
      <w:pPr>
        <w:spacing w:before="120" w:line="240" w:lineRule="auto"/>
        <w:jc w:val="both"/>
        <w:rPr>
          <w:rFonts w:ascii="Arial" w:hAnsi="Arial" w:cs="Arial"/>
        </w:rPr>
      </w:pPr>
      <w:r w:rsidRPr="008F6EFE">
        <w:rPr>
          <w:rFonts w:ascii="Arial" w:hAnsi="Arial" w:cs="Arial"/>
        </w:rPr>
        <w:t xml:space="preserve">V rámci stavby jsou navrhovány pouze varovné pásy v okolí vyhrazeného stání pro invalidy, jiné nejsou vyžadovány. Předpokladem je, že pěší i vozidla budou využívat zpevněné plochy společně (obdoba dopravního režimu jako pro obytné ulice a parkovacích ploch). V návrhu se jedná o účelové neveřejné komunikace. </w:t>
      </w:r>
    </w:p>
    <w:p w14:paraId="3A3CF2AF" w14:textId="77777777" w:rsidR="009D2D72" w:rsidRPr="008F6EFE" w:rsidRDefault="009D2D72" w:rsidP="009D2D72">
      <w:pPr>
        <w:spacing w:before="120" w:after="0" w:line="240" w:lineRule="auto"/>
        <w:jc w:val="both"/>
        <w:rPr>
          <w:rFonts w:ascii="Arial" w:hAnsi="Arial" w:cs="Arial"/>
        </w:rPr>
      </w:pPr>
      <w:r w:rsidRPr="008F6EFE">
        <w:rPr>
          <w:rFonts w:ascii="Arial" w:hAnsi="Arial" w:cs="Arial"/>
        </w:rPr>
        <w:t xml:space="preserve">Z plochy parkovacích stání je zajištěn bezbariérový přístup do objektu koleje, vč. části chodníku únikového východu. Zde je plocha chodníku v max. podélném sklonu 8,3%, příčně do 2%. Umělé vodicí prvky jsou zajištěny objektem fasády domu, a rozhraním zpevněné plochy a plochy vegetace (rozdílné typy povrchů). </w:t>
      </w:r>
    </w:p>
    <w:p w14:paraId="09C1B2E9" w14:textId="77777777" w:rsidR="009D2D72" w:rsidRPr="008F6EFE" w:rsidRDefault="009D2D72" w:rsidP="009D2D72">
      <w:pPr>
        <w:spacing w:after="0"/>
        <w:jc w:val="both"/>
        <w:rPr>
          <w:rFonts w:ascii="Arial" w:hAnsi="Arial" w:cs="Arial"/>
          <w:u w:val="single"/>
        </w:rPr>
      </w:pPr>
      <w:r w:rsidRPr="008F6EFE">
        <w:rPr>
          <w:rFonts w:ascii="Arial" w:hAnsi="Arial" w:cs="Arial"/>
          <w:u w:val="single"/>
        </w:rPr>
        <w:t>Obecné zásady:</w:t>
      </w:r>
    </w:p>
    <w:p w14:paraId="66F94978" w14:textId="77777777" w:rsidR="009D2D72" w:rsidRPr="008F6EFE" w:rsidRDefault="009D2D72" w:rsidP="009D2D72">
      <w:pPr>
        <w:spacing w:after="0"/>
        <w:jc w:val="both"/>
        <w:rPr>
          <w:rFonts w:ascii="Arial" w:hAnsi="Arial" w:cs="Arial"/>
        </w:rPr>
      </w:pPr>
      <w:r w:rsidRPr="008F6EFE">
        <w:rPr>
          <w:rFonts w:ascii="Arial" w:hAnsi="Arial" w:cs="Arial"/>
        </w:rPr>
        <w:t xml:space="preserve">Povrch zpevněných ploch musí být rovný, pevný a upravený proti skluzu. Hodnota součinitele smykového tření musí být nejméně 0,6, u šikmých ramp pak 0,6 + tg alfa, kde alfa je úhel sklonu rampy. </w:t>
      </w:r>
    </w:p>
    <w:p w14:paraId="04845C9C" w14:textId="77777777" w:rsidR="009D2D72" w:rsidRPr="008F6EFE" w:rsidRDefault="009D2D72" w:rsidP="009D2D72">
      <w:pPr>
        <w:spacing w:after="0"/>
        <w:jc w:val="both"/>
        <w:rPr>
          <w:rFonts w:ascii="Arial" w:hAnsi="Arial" w:cs="Arial"/>
        </w:rPr>
      </w:pPr>
      <w:r w:rsidRPr="008F6EFE">
        <w:rPr>
          <w:rFonts w:ascii="Arial" w:hAnsi="Arial" w:cs="Arial"/>
        </w:rPr>
        <w:t>Zpevněné plochy v místě vstupu musí mít snížený obrubník na výškový rozdíl +2 cm oproti vozovce.</w:t>
      </w:r>
    </w:p>
    <w:p w14:paraId="64E1823E" w14:textId="77777777" w:rsidR="009D2D72" w:rsidRPr="008F6EFE" w:rsidRDefault="009D2D72" w:rsidP="009D2D72">
      <w:pPr>
        <w:spacing w:after="0"/>
        <w:jc w:val="both"/>
        <w:rPr>
          <w:rFonts w:ascii="Arial" w:hAnsi="Arial" w:cs="Arial"/>
        </w:rPr>
      </w:pPr>
      <w:r w:rsidRPr="008F6EFE">
        <w:rPr>
          <w:rFonts w:ascii="Arial" w:hAnsi="Arial" w:cs="Arial"/>
        </w:rPr>
        <w:t xml:space="preserve">Zpevněná plocha i chodník, je navržen v základní šíři 1,5 až 1,8m a smí mít podélný sklon nejvýše 1:12 (8,33 %) a příčný sklon nejvýše 1:50 (2,0 %). </w:t>
      </w:r>
    </w:p>
    <w:p w14:paraId="3A4E7FDB"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Překážky na komunikacích pro pěší, zejména stožáry veřejného osvětlení, dopravní značky, stromy musí být osazeny tak, aby byl zachován průchozí profil šířky nejméně 900 mm.</w:t>
      </w:r>
    </w:p>
    <w:p w14:paraId="3E5D3205" w14:textId="77777777" w:rsidR="009D2D72" w:rsidRPr="008F6EFE" w:rsidRDefault="009D2D72" w:rsidP="009D2D72">
      <w:pPr>
        <w:autoSpaceDE w:val="0"/>
        <w:autoSpaceDN w:val="0"/>
        <w:adjustRightInd w:val="0"/>
        <w:spacing w:after="0"/>
        <w:rPr>
          <w:rFonts w:ascii="Arial" w:hAnsi="Arial" w:cs="Arial"/>
          <w:b/>
          <w:bCs/>
        </w:rPr>
      </w:pPr>
      <w:r w:rsidRPr="008F6EFE">
        <w:rPr>
          <w:rFonts w:ascii="Arial" w:hAnsi="Arial" w:cs="Arial"/>
          <w:b/>
          <w:bCs/>
        </w:rPr>
        <w:t>Svislé a vodorovné dopravní značení</w:t>
      </w:r>
    </w:p>
    <w:p w14:paraId="1854C60E"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 xml:space="preserve">V rámci předmětné stavby je navrženo nové svislé a vodorovné dopravního značení. </w:t>
      </w:r>
    </w:p>
    <w:p w14:paraId="073ED192"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Stávající dopravní značení bude zachováno a v případě potřeby upraveno na nové dopravní podmínky v lokalitě.</w:t>
      </w:r>
    </w:p>
    <w:p w14:paraId="15B2545F" w14:textId="77777777" w:rsidR="009D2D72" w:rsidRPr="008F6EFE" w:rsidRDefault="009D2D72" w:rsidP="009D2D72">
      <w:pPr>
        <w:autoSpaceDE w:val="0"/>
        <w:autoSpaceDN w:val="0"/>
        <w:adjustRightInd w:val="0"/>
        <w:spacing w:after="0"/>
        <w:rPr>
          <w:rFonts w:ascii="Arial" w:hAnsi="Arial" w:cs="Arial"/>
        </w:rPr>
      </w:pPr>
      <w:r w:rsidRPr="008F6EFE">
        <w:rPr>
          <w:rFonts w:ascii="Arial" w:hAnsi="Arial" w:cs="Arial"/>
        </w:rPr>
        <w:t xml:space="preserve">Dopravní značení je navrženo tak, aby odpovídalo požadavkům a doporučením platných předpisů, a to zejména: </w:t>
      </w:r>
    </w:p>
    <w:p w14:paraId="755B8EA9" w14:textId="77777777" w:rsidR="009D2D72" w:rsidRPr="008F6EFE" w:rsidRDefault="009D2D72" w:rsidP="009D2D72">
      <w:pPr>
        <w:pStyle w:val="Odstavecseseznamem"/>
        <w:numPr>
          <w:ilvl w:val="2"/>
          <w:numId w:val="10"/>
        </w:numPr>
        <w:autoSpaceDE w:val="0"/>
        <w:autoSpaceDN w:val="0"/>
        <w:adjustRightInd w:val="0"/>
        <w:spacing w:line="259" w:lineRule="auto"/>
        <w:ind w:left="426" w:hanging="426"/>
        <w:contextualSpacing/>
        <w:rPr>
          <w:rFonts w:ascii="Arial" w:hAnsi="Arial" w:cs="Arial"/>
        </w:rPr>
      </w:pPr>
      <w:r w:rsidRPr="008F6EFE">
        <w:rPr>
          <w:rFonts w:ascii="Arial" w:hAnsi="Arial" w:cs="Arial"/>
        </w:rPr>
        <w:t xml:space="preserve">Zákon č. 361/200 Sb., o provozu na pozemních komunikacích </w:t>
      </w:r>
    </w:p>
    <w:p w14:paraId="547CD48B" w14:textId="77777777" w:rsidR="009D2D72" w:rsidRPr="008F6EFE" w:rsidRDefault="009D2D72" w:rsidP="009D2D72">
      <w:pPr>
        <w:pStyle w:val="Odstavecseseznamem"/>
        <w:numPr>
          <w:ilvl w:val="2"/>
          <w:numId w:val="10"/>
        </w:numPr>
        <w:autoSpaceDE w:val="0"/>
        <w:autoSpaceDN w:val="0"/>
        <w:adjustRightInd w:val="0"/>
        <w:spacing w:line="259" w:lineRule="auto"/>
        <w:ind w:left="426" w:hanging="426"/>
        <w:contextualSpacing/>
        <w:rPr>
          <w:rFonts w:ascii="Arial" w:hAnsi="Arial" w:cs="Arial"/>
        </w:rPr>
      </w:pPr>
      <w:r w:rsidRPr="008F6EFE">
        <w:rPr>
          <w:rFonts w:ascii="Arial" w:hAnsi="Arial" w:cs="Arial"/>
        </w:rPr>
        <w:t xml:space="preserve">Vyhláška č. 294/2015 Sb., kterou se provádějí pravidla provozu na pozemních komunikacích </w:t>
      </w:r>
    </w:p>
    <w:p w14:paraId="53F2A8BE" w14:textId="77777777" w:rsidR="009D2D72" w:rsidRPr="008F6EFE" w:rsidRDefault="009D2D72" w:rsidP="009D2D72">
      <w:pPr>
        <w:pStyle w:val="Odstavecseseznamem"/>
        <w:numPr>
          <w:ilvl w:val="2"/>
          <w:numId w:val="10"/>
        </w:numPr>
        <w:autoSpaceDE w:val="0"/>
        <w:autoSpaceDN w:val="0"/>
        <w:adjustRightInd w:val="0"/>
        <w:spacing w:line="259" w:lineRule="auto"/>
        <w:ind w:left="426" w:hanging="426"/>
        <w:contextualSpacing/>
        <w:rPr>
          <w:rFonts w:ascii="Arial" w:hAnsi="Arial" w:cs="Arial"/>
        </w:rPr>
      </w:pPr>
      <w:r w:rsidRPr="008F6EFE">
        <w:rPr>
          <w:rFonts w:ascii="Arial" w:hAnsi="Arial" w:cs="Arial"/>
        </w:rPr>
        <w:t xml:space="preserve">Technické podmínky TP 65 "Zásady pro dopravní značení na pozemních komunikacích" </w:t>
      </w:r>
    </w:p>
    <w:p w14:paraId="1F406F78" w14:textId="77777777" w:rsidR="009D2D72" w:rsidRPr="008F6EFE" w:rsidRDefault="009D2D72" w:rsidP="009D2D72">
      <w:pPr>
        <w:pStyle w:val="Odstavecseseznamem"/>
        <w:numPr>
          <w:ilvl w:val="2"/>
          <w:numId w:val="10"/>
        </w:numPr>
        <w:autoSpaceDE w:val="0"/>
        <w:autoSpaceDN w:val="0"/>
        <w:adjustRightInd w:val="0"/>
        <w:spacing w:line="259" w:lineRule="auto"/>
        <w:ind w:left="426" w:hanging="426"/>
        <w:contextualSpacing/>
        <w:rPr>
          <w:rFonts w:ascii="Arial" w:hAnsi="Arial" w:cs="Arial"/>
        </w:rPr>
      </w:pPr>
      <w:r w:rsidRPr="008F6EFE">
        <w:rPr>
          <w:rFonts w:ascii="Arial" w:hAnsi="Arial" w:cs="Arial"/>
        </w:rPr>
        <w:t xml:space="preserve">Technické podmínky TP 133 "Zásady pro vodorovné dopravní značení na pozemních komunikacích" </w:t>
      </w:r>
    </w:p>
    <w:p w14:paraId="73F7CD53" w14:textId="77777777" w:rsidR="009D2D72" w:rsidRPr="008F6EFE" w:rsidRDefault="009D2D72" w:rsidP="009D2D72">
      <w:pPr>
        <w:autoSpaceDE w:val="0"/>
        <w:autoSpaceDN w:val="0"/>
        <w:adjustRightInd w:val="0"/>
        <w:spacing w:after="0"/>
        <w:rPr>
          <w:rFonts w:ascii="Arial" w:hAnsi="Arial" w:cs="Arial"/>
        </w:rPr>
      </w:pPr>
      <w:r w:rsidRPr="008F6EFE">
        <w:rPr>
          <w:rFonts w:ascii="Arial" w:hAnsi="Arial" w:cs="Arial"/>
        </w:rPr>
        <w:t xml:space="preserve">V rámci stavby bude nově osazeno </w:t>
      </w:r>
    </w:p>
    <w:p w14:paraId="048CD1AE" w14:textId="77777777" w:rsidR="009D2D72" w:rsidRPr="008F6EFE" w:rsidRDefault="009D2D72" w:rsidP="009D2D72">
      <w:pPr>
        <w:autoSpaceDE w:val="0"/>
        <w:autoSpaceDN w:val="0"/>
        <w:adjustRightInd w:val="0"/>
        <w:spacing w:after="0"/>
        <w:rPr>
          <w:rFonts w:ascii="Arial" w:hAnsi="Arial" w:cs="Arial"/>
        </w:rPr>
      </w:pPr>
      <w:r w:rsidRPr="008F6EFE">
        <w:rPr>
          <w:rFonts w:ascii="Arial" w:hAnsi="Arial" w:cs="Arial"/>
        </w:rPr>
        <w:t>SDZ:</w:t>
      </w:r>
    </w:p>
    <w:p w14:paraId="2954C2AD" w14:textId="77777777" w:rsidR="009D2D72" w:rsidRPr="008F6EFE" w:rsidRDefault="009D2D72" w:rsidP="009D2D72">
      <w:pPr>
        <w:pStyle w:val="Odstavecseseznamem"/>
        <w:numPr>
          <w:ilvl w:val="2"/>
          <w:numId w:val="10"/>
        </w:numPr>
        <w:autoSpaceDE w:val="0"/>
        <w:autoSpaceDN w:val="0"/>
        <w:adjustRightInd w:val="0"/>
        <w:spacing w:line="259" w:lineRule="auto"/>
        <w:ind w:left="567" w:hanging="283"/>
        <w:contextualSpacing/>
        <w:rPr>
          <w:rFonts w:ascii="Arial" w:hAnsi="Arial" w:cs="Arial"/>
        </w:rPr>
      </w:pPr>
      <w:r w:rsidRPr="008F6EFE">
        <w:rPr>
          <w:rFonts w:ascii="Arial" w:hAnsi="Arial" w:cs="Arial"/>
        </w:rPr>
        <w:t>1x P4+C2c</w:t>
      </w:r>
    </w:p>
    <w:p w14:paraId="33BD1EBF" w14:textId="77777777" w:rsidR="009D2D72" w:rsidRPr="008F6EFE" w:rsidRDefault="009D2D72" w:rsidP="009D2D72">
      <w:pPr>
        <w:pStyle w:val="Odstavecseseznamem"/>
        <w:numPr>
          <w:ilvl w:val="2"/>
          <w:numId w:val="10"/>
        </w:numPr>
        <w:autoSpaceDE w:val="0"/>
        <w:autoSpaceDN w:val="0"/>
        <w:adjustRightInd w:val="0"/>
        <w:spacing w:line="259" w:lineRule="auto"/>
        <w:ind w:left="567" w:hanging="283"/>
        <w:contextualSpacing/>
        <w:rPr>
          <w:rFonts w:ascii="Arial" w:hAnsi="Arial" w:cs="Arial"/>
        </w:rPr>
      </w:pPr>
      <w:r w:rsidRPr="008F6EFE">
        <w:rPr>
          <w:rFonts w:ascii="Arial" w:hAnsi="Arial" w:cs="Arial"/>
        </w:rPr>
        <w:t>1x B1+E13</w:t>
      </w:r>
    </w:p>
    <w:p w14:paraId="79514C31" w14:textId="68EEE213" w:rsidR="009D2D72" w:rsidRPr="008F6EFE" w:rsidRDefault="009D2D72" w:rsidP="009D2D72">
      <w:pPr>
        <w:pStyle w:val="Odstavecseseznamem"/>
        <w:numPr>
          <w:ilvl w:val="2"/>
          <w:numId w:val="10"/>
        </w:numPr>
        <w:autoSpaceDE w:val="0"/>
        <w:autoSpaceDN w:val="0"/>
        <w:adjustRightInd w:val="0"/>
        <w:spacing w:line="259" w:lineRule="auto"/>
        <w:ind w:left="567" w:hanging="283"/>
        <w:contextualSpacing/>
        <w:rPr>
          <w:rFonts w:ascii="Arial" w:hAnsi="Arial" w:cs="Arial"/>
        </w:rPr>
      </w:pPr>
      <w:r w:rsidRPr="008F6EFE">
        <w:rPr>
          <w:rFonts w:ascii="Arial" w:hAnsi="Arial" w:cs="Arial"/>
        </w:rPr>
        <w:t>1x IP12 se symbolem O1 – vyhraze</w:t>
      </w:r>
      <w:r w:rsidR="0034320B">
        <w:rPr>
          <w:rFonts w:ascii="Arial" w:hAnsi="Arial" w:cs="Arial"/>
        </w:rPr>
        <w:t>né parkovací stání pro invalidu + E1</w:t>
      </w:r>
    </w:p>
    <w:p w14:paraId="2F63EC10" w14:textId="77777777" w:rsidR="0034320B" w:rsidRDefault="0034320B" w:rsidP="009D2D72">
      <w:pPr>
        <w:autoSpaceDE w:val="0"/>
        <w:autoSpaceDN w:val="0"/>
        <w:adjustRightInd w:val="0"/>
        <w:spacing w:after="0"/>
        <w:rPr>
          <w:rFonts w:ascii="Arial" w:hAnsi="Arial" w:cs="Arial"/>
        </w:rPr>
      </w:pPr>
    </w:p>
    <w:p w14:paraId="0D9B1335" w14:textId="77777777" w:rsidR="009D2D72" w:rsidRPr="008F6EFE" w:rsidRDefault="009D2D72" w:rsidP="009D2D72">
      <w:pPr>
        <w:autoSpaceDE w:val="0"/>
        <w:autoSpaceDN w:val="0"/>
        <w:adjustRightInd w:val="0"/>
        <w:spacing w:after="0"/>
        <w:rPr>
          <w:rFonts w:ascii="Arial" w:hAnsi="Arial" w:cs="Arial"/>
        </w:rPr>
      </w:pPr>
      <w:r w:rsidRPr="008F6EFE">
        <w:rPr>
          <w:rFonts w:ascii="Arial" w:hAnsi="Arial" w:cs="Arial"/>
        </w:rPr>
        <w:t xml:space="preserve">VDZ: </w:t>
      </w:r>
      <w:r w:rsidRPr="008F6EFE">
        <w:rPr>
          <w:rFonts w:ascii="Arial" w:hAnsi="Arial" w:cs="Arial"/>
        </w:rPr>
        <w:tab/>
        <w:t>V10b v nové ploše tvořeno dlažbou bílé barvy</w:t>
      </w:r>
    </w:p>
    <w:p w14:paraId="113CA176" w14:textId="77777777" w:rsidR="009D2D72" w:rsidRPr="008F6EFE" w:rsidRDefault="009D2D72" w:rsidP="009D2D72">
      <w:pPr>
        <w:autoSpaceDE w:val="0"/>
        <w:autoSpaceDN w:val="0"/>
        <w:adjustRightInd w:val="0"/>
        <w:spacing w:after="0"/>
        <w:rPr>
          <w:rFonts w:ascii="Arial" w:hAnsi="Arial" w:cs="Arial"/>
        </w:rPr>
      </w:pPr>
      <w:r w:rsidRPr="008F6EFE">
        <w:rPr>
          <w:rFonts w:ascii="Arial" w:hAnsi="Arial" w:cs="Arial"/>
        </w:rPr>
        <w:tab/>
        <w:t>V10f symbol 225 invalidy – provedeno nátěrem na dlažbu</w:t>
      </w:r>
    </w:p>
    <w:p w14:paraId="5E0AF119" w14:textId="77777777" w:rsidR="009D2D72" w:rsidRPr="008F6EFE" w:rsidRDefault="009D2D72" w:rsidP="009D2D72">
      <w:pPr>
        <w:autoSpaceDE w:val="0"/>
        <w:autoSpaceDN w:val="0"/>
        <w:adjustRightInd w:val="0"/>
        <w:spacing w:after="0"/>
        <w:rPr>
          <w:rFonts w:ascii="Arial" w:hAnsi="Arial" w:cs="Arial"/>
        </w:rPr>
      </w:pPr>
      <w:r w:rsidRPr="008F6EFE">
        <w:rPr>
          <w:rFonts w:ascii="Arial" w:hAnsi="Arial" w:cs="Arial"/>
        </w:rPr>
        <w:t xml:space="preserve"> </w:t>
      </w:r>
      <w:r w:rsidRPr="008F6EFE">
        <w:rPr>
          <w:rFonts w:ascii="Arial" w:hAnsi="Arial" w:cs="Arial"/>
        </w:rPr>
        <w:tab/>
        <w:t>V10a provedeno nátěrem na stávající asfaltovou plochu</w:t>
      </w:r>
    </w:p>
    <w:p w14:paraId="40137A5A" w14:textId="77777777" w:rsidR="0034320B" w:rsidRDefault="0034320B" w:rsidP="009D2D72">
      <w:pPr>
        <w:autoSpaceDE w:val="0"/>
        <w:autoSpaceDN w:val="0"/>
        <w:adjustRightInd w:val="0"/>
        <w:spacing w:after="0"/>
        <w:rPr>
          <w:rFonts w:ascii="Arial" w:hAnsi="Arial" w:cs="Arial"/>
          <w:u w:val="single"/>
        </w:rPr>
      </w:pPr>
    </w:p>
    <w:p w14:paraId="2519E90F" w14:textId="77777777" w:rsidR="009D2D72" w:rsidRPr="008F6EFE" w:rsidRDefault="009D2D72" w:rsidP="009D2D72">
      <w:pPr>
        <w:autoSpaceDE w:val="0"/>
        <w:autoSpaceDN w:val="0"/>
        <w:adjustRightInd w:val="0"/>
        <w:spacing w:after="0"/>
        <w:rPr>
          <w:rFonts w:ascii="Arial" w:hAnsi="Arial" w:cs="Arial"/>
          <w:u w:val="single"/>
        </w:rPr>
      </w:pPr>
      <w:r w:rsidRPr="008F6EFE">
        <w:rPr>
          <w:rFonts w:ascii="Arial" w:hAnsi="Arial" w:cs="Arial"/>
          <w:u w:val="single"/>
        </w:rPr>
        <w:t>Zásady pro dopravní značení:</w:t>
      </w:r>
    </w:p>
    <w:p w14:paraId="6E0E985F"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u w:val="single"/>
        </w:rPr>
        <w:t>Svislé dopravní značení</w:t>
      </w:r>
      <w:r w:rsidRPr="008F6EFE">
        <w:rPr>
          <w:rFonts w:ascii="Arial" w:hAnsi="Arial" w:cs="Arial"/>
        </w:rPr>
        <w:t xml:space="preserve"> - značka bude lisovaná s dvojitým ohybem z pozinkovaného plechu s plnými rohy, spojovací materiál bude nekorodující. Objímky budou z AL slitin. Sloupek bude proveden z ocelové žárově pozinkované trubky o průměru 70 mm s </w:t>
      </w:r>
      <w:proofErr w:type="spellStart"/>
      <w:r w:rsidRPr="008F6EFE">
        <w:rPr>
          <w:rFonts w:ascii="Arial" w:hAnsi="Arial" w:cs="Arial"/>
        </w:rPr>
        <w:t>tl</w:t>
      </w:r>
      <w:proofErr w:type="spellEnd"/>
      <w:r w:rsidRPr="008F6EFE">
        <w:rPr>
          <w:rFonts w:ascii="Arial" w:hAnsi="Arial" w:cs="Arial"/>
        </w:rPr>
        <w:t>. stěny 3 mm, osazený do základové patky z betonu C16/20-XF2 o rozměrech 0,4x0,4x0,8m.</w:t>
      </w:r>
    </w:p>
    <w:p w14:paraId="40F86FFE"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Svislé dopravní značení musí splňovat podmínky ČSN EN 12899-1, vzorové listy staveb pozemních komunikací a TP 65, musí splňovat požadavek třídy P3 ČSN EN 12899-1, optická účinnost činné plochy reflexní značky v souladu s tab. NA.1 přílohy ČSN EN 12899-1.</w:t>
      </w:r>
    </w:p>
    <w:p w14:paraId="4B483C72"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u w:val="single"/>
        </w:rPr>
        <w:t>Vodorovné dopravní značení</w:t>
      </w:r>
      <w:r w:rsidRPr="008F6EFE">
        <w:rPr>
          <w:rFonts w:ascii="Arial" w:hAnsi="Arial" w:cs="Arial"/>
        </w:rPr>
        <w:t xml:space="preserve"> - se provede jako </w:t>
      </w:r>
      <w:proofErr w:type="spellStart"/>
      <w:r w:rsidRPr="008F6EFE">
        <w:rPr>
          <w:rFonts w:ascii="Arial" w:hAnsi="Arial" w:cs="Arial"/>
        </w:rPr>
        <w:t>silnovrstvé</w:t>
      </w:r>
      <w:proofErr w:type="spellEnd"/>
      <w:r w:rsidRPr="008F6EFE">
        <w:rPr>
          <w:rFonts w:ascii="Arial" w:hAnsi="Arial" w:cs="Arial"/>
        </w:rPr>
        <w:t xml:space="preserve"> v úpravě TERMOPLAST, nebo např. se provede jako </w:t>
      </w:r>
      <w:proofErr w:type="spellStart"/>
      <w:r w:rsidRPr="008F6EFE">
        <w:rPr>
          <w:rFonts w:ascii="Arial" w:hAnsi="Arial" w:cs="Arial"/>
        </w:rPr>
        <w:t>silnovrstvé</w:t>
      </w:r>
      <w:proofErr w:type="spellEnd"/>
      <w:r w:rsidRPr="008F6EFE">
        <w:rPr>
          <w:rFonts w:ascii="Arial" w:hAnsi="Arial" w:cs="Arial"/>
        </w:rPr>
        <w:t xml:space="preserve"> v úpravě </w:t>
      </w:r>
      <w:proofErr w:type="spellStart"/>
      <w:r w:rsidRPr="008F6EFE">
        <w:rPr>
          <w:rFonts w:ascii="Arial" w:hAnsi="Arial" w:cs="Arial"/>
        </w:rPr>
        <w:t>SPOTFLEX</w:t>
      </w:r>
      <w:proofErr w:type="spellEnd"/>
      <w:r w:rsidRPr="008F6EFE">
        <w:rPr>
          <w:rFonts w:ascii="Arial" w:hAnsi="Arial" w:cs="Arial"/>
        </w:rPr>
        <w:t xml:space="preserve"> </w:t>
      </w:r>
      <w:proofErr w:type="spellStart"/>
      <w:r w:rsidRPr="008F6EFE">
        <w:rPr>
          <w:rFonts w:ascii="Arial" w:hAnsi="Arial" w:cs="Arial"/>
        </w:rPr>
        <w:t>SILENT</w:t>
      </w:r>
      <w:proofErr w:type="spellEnd"/>
      <w:r w:rsidRPr="008F6EFE">
        <w:rPr>
          <w:rFonts w:ascii="Arial" w:hAnsi="Arial" w:cs="Arial"/>
        </w:rPr>
        <w:t xml:space="preserve"> (čáry prováděné strojem) nebo SADURIT (znaky prováděné ručně). </w:t>
      </w:r>
    </w:p>
    <w:p w14:paraId="2D43BE67" w14:textId="77777777" w:rsidR="009D2D72" w:rsidRPr="008F6EFE" w:rsidRDefault="009D2D72" w:rsidP="009D2D72">
      <w:pPr>
        <w:autoSpaceDE w:val="0"/>
        <w:autoSpaceDN w:val="0"/>
        <w:adjustRightInd w:val="0"/>
        <w:spacing w:after="0"/>
        <w:jc w:val="both"/>
        <w:rPr>
          <w:rFonts w:ascii="Arial" w:hAnsi="Arial" w:cs="Arial"/>
        </w:rPr>
      </w:pPr>
      <w:r w:rsidRPr="008F6EFE">
        <w:rPr>
          <w:rFonts w:ascii="Arial" w:hAnsi="Arial" w:cs="Arial"/>
        </w:rPr>
        <w:t>VDZ bude provedeno z materiálu s dlouhodobou životností, schváleného MD k užití na pozemních komunikacích.</w:t>
      </w:r>
    </w:p>
    <w:p w14:paraId="734DEF50" w14:textId="77777777" w:rsidR="009D2D72" w:rsidRPr="008F6EFE" w:rsidRDefault="009D2D72" w:rsidP="009D2D72">
      <w:pPr>
        <w:autoSpaceDE w:val="0"/>
        <w:autoSpaceDN w:val="0"/>
        <w:adjustRightInd w:val="0"/>
        <w:spacing w:after="0"/>
        <w:rPr>
          <w:rFonts w:ascii="Arial" w:hAnsi="Arial" w:cs="Arial"/>
          <w:b/>
          <w:u w:val="single"/>
        </w:rPr>
      </w:pPr>
      <w:r w:rsidRPr="008F6EFE">
        <w:rPr>
          <w:rFonts w:ascii="Arial" w:hAnsi="Arial" w:cs="Arial"/>
          <w:b/>
          <w:u w:val="single"/>
        </w:rPr>
        <w:t>Návrh dopravního značení bude odsouhlasen DI policie ČR.</w:t>
      </w:r>
    </w:p>
    <w:p w14:paraId="01F8B9F9" w14:textId="5D3A4055" w:rsidR="00947B74" w:rsidRPr="008F6EFE" w:rsidRDefault="00947B74" w:rsidP="00947B74">
      <w:pPr>
        <w:pStyle w:val="Default"/>
        <w:rPr>
          <w:b/>
          <w:color w:val="auto"/>
          <w:sz w:val="22"/>
          <w:szCs w:val="22"/>
        </w:rPr>
      </w:pPr>
      <w:r w:rsidRPr="008F6EFE">
        <w:rPr>
          <w:b/>
          <w:color w:val="auto"/>
          <w:sz w:val="22"/>
          <w:szCs w:val="22"/>
        </w:rPr>
        <w:t>b) napojení území na stávající dopravní infrastrukturu:</w:t>
      </w:r>
    </w:p>
    <w:p w14:paraId="3E033290" w14:textId="7FEDDA9D" w:rsidR="00947B74" w:rsidRPr="008F6EFE" w:rsidRDefault="00947B74" w:rsidP="00947B74">
      <w:pPr>
        <w:pStyle w:val="Default"/>
        <w:rPr>
          <w:b/>
          <w:color w:val="auto"/>
          <w:sz w:val="22"/>
          <w:szCs w:val="22"/>
        </w:rPr>
      </w:pPr>
      <w:r w:rsidRPr="008F6EFE">
        <w:rPr>
          <w:color w:val="auto"/>
          <w:sz w:val="22"/>
          <w:szCs w:val="22"/>
        </w:rPr>
        <w:t xml:space="preserve">Dům je napojen </w:t>
      </w:r>
      <w:r w:rsidR="009D2D72">
        <w:rPr>
          <w:color w:val="auto"/>
          <w:sz w:val="22"/>
          <w:szCs w:val="22"/>
        </w:rPr>
        <w:t>na stávající ulici Elišky Krásnohorské</w:t>
      </w:r>
      <w:r w:rsidRPr="008F6EFE">
        <w:rPr>
          <w:color w:val="auto"/>
          <w:sz w:val="22"/>
          <w:szCs w:val="22"/>
        </w:rPr>
        <w:t>.</w:t>
      </w:r>
      <w:r w:rsidRPr="008F6EFE">
        <w:rPr>
          <w:b/>
          <w:color w:val="auto"/>
          <w:sz w:val="22"/>
          <w:szCs w:val="22"/>
        </w:rPr>
        <w:t xml:space="preserve"> </w:t>
      </w:r>
    </w:p>
    <w:p w14:paraId="1BB7A57E" w14:textId="77777777" w:rsidR="00947B74" w:rsidRPr="008F6EFE" w:rsidRDefault="00947B74" w:rsidP="00947B74">
      <w:pPr>
        <w:pStyle w:val="Default"/>
        <w:rPr>
          <w:b/>
          <w:color w:val="auto"/>
          <w:sz w:val="22"/>
          <w:szCs w:val="22"/>
        </w:rPr>
      </w:pPr>
      <w:r w:rsidRPr="008F6EFE">
        <w:rPr>
          <w:b/>
          <w:color w:val="auto"/>
          <w:sz w:val="22"/>
          <w:szCs w:val="22"/>
        </w:rPr>
        <w:t xml:space="preserve">c) doprava v klidu: </w:t>
      </w:r>
    </w:p>
    <w:p w14:paraId="03C74E42" w14:textId="11A0D1E3"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Návrh zahrnuje celkem 16PS, z toho je 1PS vyhrazeno pro invalidy v souladu s </w:t>
      </w:r>
      <w:proofErr w:type="spellStart"/>
      <w:r w:rsidR="004E46F7">
        <w:rPr>
          <w:rFonts w:ascii="Arial" w:hAnsi="Arial" w:cs="Arial"/>
        </w:rPr>
        <w:t>V</w:t>
      </w:r>
      <w:r w:rsidRPr="008F6EFE">
        <w:rPr>
          <w:rFonts w:ascii="Arial" w:hAnsi="Arial" w:cs="Arial"/>
        </w:rPr>
        <w:t>yhl</w:t>
      </w:r>
      <w:proofErr w:type="spellEnd"/>
      <w:r w:rsidRPr="008F6EFE">
        <w:rPr>
          <w:rFonts w:ascii="Arial" w:hAnsi="Arial" w:cs="Arial"/>
        </w:rPr>
        <w:t xml:space="preserve">. č. 398/2009Sb. V nové parkovací ploše je situováno 13PS, ve dvorním traktu jsou situována 3PS. </w:t>
      </w:r>
    </w:p>
    <w:p w14:paraId="17FAED68" w14:textId="77777777"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Vstupní údaje:</w:t>
      </w:r>
    </w:p>
    <w:p w14:paraId="10726482" w14:textId="470EAC49"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 xml:space="preserve">Kolej (vysokoškolská): </w:t>
      </w:r>
      <w:r w:rsidRPr="008F6EFE">
        <w:rPr>
          <w:rFonts w:ascii="Arial" w:hAnsi="Arial" w:cs="Arial"/>
        </w:rPr>
        <w:tab/>
      </w:r>
      <w:r w:rsidRPr="008F6EFE">
        <w:rPr>
          <w:rFonts w:ascii="Arial" w:hAnsi="Arial" w:cs="Arial"/>
        </w:rPr>
        <w:tab/>
        <w:t>5</w:t>
      </w:r>
      <w:r w:rsidR="00FF58FA">
        <w:rPr>
          <w:rFonts w:ascii="Arial" w:hAnsi="Arial" w:cs="Arial"/>
        </w:rPr>
        <w:t>7</w:t>
      </w:r>
      <w:r w:rsidRPr="008F6EFE">
        <w:rPr>
          <w:rFonts w:ascii="Arial" w:hAnsi="Arial" w:cs="Arial"/>
        </w:rPr>
        <w:t xml:space="preserve"> lůžek </w:t>
      </w:r>
      <w:r w:rsidRPr="008F6EFE">
        <w:rPr>
          <w:rFonts w:ascii="Arial" w:hAnsi="Arial" w:cs="Arial"/>
        </w:rPr>
        <w:tab/>
      </w:r>
      <w:r w:rsidRPr="008F6EFE">
        <w:rPr>
          <w:rFonts w:ascii="Arial" w:hAnsi="Arial" w:cs="Arial"/>
          <w:i/>
        </w:rPr>
        <w:t>(navýšená ubytovací kapacita kolejí)</w:t>
      </w:r>
    </w:p>
    <w:p w14:paraId="0F868BC6" w14:textId="77777777"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 xml:space="preserve">účelová jednotka: </w:t>
      </w:r>
      <w:r w:rsidRPr="008F6EFE">
        <w:rPr>
          <w:rFonts w:ascii="Arial" w:hAnsi="Arial" w:cs="Arial"/>
        </w:rPr>
        <w:tab/>
      </w:r>
      <w:r w:rsidRPr="008F6EFE">
        <w:rPr>
          <w:rFonts w:ascii="Arial" w:hAnsi="Arial" w:cs="Arial"/>
        </w:rPr>
        <w:tab/>
      </w:r>
      <w:r w:rsidRPr="008F6EFE">
        <w:rPr>
          <w:rFonts w:ascii="Arial" w:hAnsi="Arial" w:cs="Arial"/>
        </w:rPr>
        <w:tab/>
      </w:r>
      <w:r w:rsidRPr="008F6EFE">
        <w:rPr>
          <w:rFonts w:ascii="Arial" w:hAnsi="Arial" w:cs="Arial"/>
        </w:rPr>
        <w:tab/>
        <w:t xml:space="preserve">lůžko </w:t>
      </w:r>
      <w:r w:rsidRPr="008F6EFE">
        <w:rPr>
          <w:rFonts w:ascii="Arial" w:hAnsi="Arial" w:cs="Arial"/>
        </w:rPr>
        <w:tab/>
      </w:r>
      <w:r w:rsidRPr="008F6EFE">
        <w:rPr>
          <w:rFonts w:ascii="Arial" w:hAnsi="Arial" w:cs="Arial"/>
        </w:rPr>
        <w:tab/>
      </w:r>
    </w:p>
    <w:p w14:paraId="37ACD56A" w14:textId="77777777"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 xml:space="preserve">počet účel. jednotek na jedno stání: </w:t>
      </w:r>
      <w:r w:rsidRPr="008F6EFE">
        <w:rPr>
          <w:rFonts w:ascii="Arial" w:hAnsi="Arial" w:cs="Arial"/>
        </w:rPr>
        <w:tab/>
      </w:r>
      <w:r w:rsidRPr="008F6EFE">
        <w:rPr>
          <w:rFonts w:ascii="Arial" w:hAnsi="Arial" w:cs="Arial"/>
        </w:rPr>
        <w:tab/>
        <w:t xml:space="preserve">5 </w:t>
      </w:r>
    </w:p>
    <w:p w14:paraId="7C841CF8" w14:textId="5D37422A" w:rsidR="008F6EFE" w:rsidRPr="008F6EFE" w:rsidRDefault="008F6EFE" w:rsidP="008F6EFE">
      <w:pPr>
        <w:autoSpaceDE w:val="0"/>
        <w:autoSpaceDN w:val="0"/>
        <w:adjustRightInd w:val="0"/>
        <w:spacing w:after="0"/>
        <w:rPr>
          <w:rFonts w:ascii="Arial" w:hAnsi="Arial" w:cs="Arial"/>
        </w:rPr>
      </w:pPr>
      <w:proofErr w:type="spellStart"/>
      <w:r w:rsidRPr="008F6EFE">
        <w:rPr>
          <w:rFonts w:ascii="Arial" w:hAnsi="Arial" w:cs="Arial"/>
        </w:rPr>
        <w:t>ka</w:t>
      </w:r>
      <w:proofErr w:type="spellEnd"/>
      <w:r w:rsidRPr="008F6EFE">
        <w:rPr>
          <w:rFonts w:ascii="Arial" w:hAnsi="Arial" w:cs="Arial"/>
        </w:rPr>
        <w:t xml:space="preserve"> = 1,</w:t>
      </w:r>
      <w:r w:rsidR="009C1E4A">
        <w:rPr>
          <w:rFonts w:ascii="Arial" w:hAnsi="Arial" w:cs="Arial"/>
        </w:rPr>
        <w:t>33</w:t>
      </w:r>
    </w:p>
    <w:p w14:paraId="735851A6" w14:textId="77777777" w:rsidR="008F6EFE" w:rsidRPr="008F6EFE" w:rsidRDefault="008F6EFE" w:rsidP="008F6EFE">
      <w:pPr>
        <w:autoSpaceDE w:val="0"/>
        <w:autoSpaceDN w:val="0"/>
        <w:adjustRightInd w:val="0"/>
        <w:spacing w:after="0"/>
        <w:rPr>
          <w:rFonts w:ascii="Arial" w:hAnsi="Arial" w:cs="Arial"/>
        </w:rPr>
      </w:pPr>
      <w:proofErr w:type="spellStart"/>
      <w:r w:rsidRPr="008F6EFE">
        <w:rPr>
          <w:rFonts w:ascii="Arial" w:hAnsi="Arial" w:cs="Arial"/>
        </w:rPr>
        <w:t>kp</w:t>
      </w:r>
      <w:proofErr w:type="spellEnd"/>
      <w:r w:rsidRPr="008F6EFE">
        <w:rPr>
          <w:rFonts w:ascii="Arial" w:hAnsi="Arial" w:cs="Arial"/>
        </w:rPr>
        <w:t xml:space="preserve"> = 0,6</w:t>
      </w:r>
    </w:p>
    <w:p w14:paraId="1E413B60" w14:textId="77777777"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O = stání odstavná</w:t>
      </w:r>
    </w:p>
    <w:p w14:paraId="478FA545" w14:textId="77777777"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P = stání parkovací nejsou navrhována</w:t>
      </w:r>
    </w:p>
    <w:p w14:paraId="3C49E7F6" w14:textId="77777777"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Výpočet:</w:t>
      </w:r>
    </w:p>
    <w:p w14:paraId="7A549CCF" w14:textId="77777777"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 xml:space="preserve">N = O * </w:t>
      </w:r>
      <w:proofErr w:type="spellStart"/>
      <w:r w:rsidRPr="008F6EFE">
        <w:rPr>
          <w:rFonts w:ascii="Arial" w:hAnsi="Arial" w:cs="Arial"/>
        </w:rPr>
        <w:t>ka</w:t>
      </w:r>
      <w:proofErr w:type="spellEnd"/>
      <w:r w:rsidRPr="008F6EFE">
        <w:rPr>
          <w:rFonts w:ascii="Arial" w:hAnsi="Arial" w:cs="Arial"/>
        </w:rPr>
        <w:t xml:space="preserve"> + P * </w:t>
      </w:r>
      <w:proofErr w:type="spellStart"/>
      <w:r w:rsidRPr="008F6EFE">
        <w:rPr>
          <w:rFonts w:ascii="Arial" w:hAnsi="Arial" w:cs="Arial"/>
        </w:rPr>
        <w:t>ka</w:t>
      </w:r>
      <w:proofErr w:type="spellEnd"/>
      <w:r w:rsidRPr="008F6EFE">
        <w:rPr>
          <w:rFonts w:ascii="Arial" w:hAnsi="Arial" w:cs="Arial"/>
        </w:rPr>
        <w:t xml:space="preserve"> * </w:t>
      </w:r>
      <w:proofErr w:type="spellStart"/>
      <w:r w:rsidRPr="008F6EFE">
        <w:rPr>
          <w:rFonts w:ascii="Arial" w:hAnsi="Arial" w:cs="Arial"/>
        </w:rPr>
        <w:t>kp</w:t>
      </w:r>
      <w:proofErr w:type="spellEnd"/>
    </w:p>
    <w:p w14:paraId="1B10A63D" w14:textId="6BD204E5" w:rsidR="008F6EFE" w:rsidRPr="008F6EFE" w:rsidRDefault="00FF58FA" w:rsidP="008F6EFE">
      <w:pPr>
        <w:autoSpaceDE w:val="0"/>
        <w:autoSpaceDN w:val="0"/>
        <w:adjustRightInd w:val="0"/>
        <w:spacing w:after="0"/>
        <w:rPr>
          <w:rFonts w:ascii="Arial" w:hAnsi="Arial" w:cs="Arial"/>
        </w:rPr>
      </w:pPr>
      <w:r>
        <w:rPr>
          <w:rFonts w:ascii="Arial" w:hAnsi="Arial" w:cs="Arial"/>
        </w:rPr>
        <w:t>N = 57</w:t>
      </w:r>
      <w:r w:rsidR="008F6EFE" w:rsidRPr="008F6EFE">
        <w:rPr>
          <w:rFonts w:ascii="Arial" w:hAnsi="Arial" w:cs="Arial"/>
        </w:rPr>
        <w:t>/5 * 1,</w:t>
      </w:r>
      <w:r w:rsidR="009C1E4A">
        <w:rPr>
          <w:rFonts w:ascii="Arial" w:hAnsi="Arial" w:cs="Arial"/>
        </w:rPr>
        <w:t>33</w:t>
      </w:r>
      <w:r w:rsidR="008F6EFE" w:rsidRPr="008F6EFE">
        <w:rPr>
          <w:rFonts w:ascii="Arial" w:hAnsi="Arial" w:cs="Arial"/>
        </w:rPr>
        <w:t xml:space="preserve"> + 0</w:t>
      </w:r>
    </w:p>
    <w:p w14:paraId="68C64182" w14:textId="32A71FF4" w:rsidR="008F6EFE" w:rsidRPr="008F6EFE" w:rsidRDefault="008F6EFE" w:rsidP="008F6EFE">
      <w:pPr>
        <w:autoSpaceDE w:val="0"/>
        <w:autoSpaceDN w:val="0"/>
        <w:adjustRightInd w:val="0"/>
        <w:spacing w:after="0"/>
        <w:rPr>
          <w:rFonts w:ascii="Arial" w:hAnsi="Arial" w:cs="Arial"/>
        </w:rPr>
      </w:pPr>
      <w:r w:rsidRPr="008F6EFE">
        <w:rPr>
          <w:rFonts w:ascii="Arial" w:hAnsi="Arial" w:cs="Arial"/>
        </w:rPr>
        <w:t xml:space="preserve">N = </w:t>
      </w:r>
      <w:r w:rsidR="00FF58FA">
        <w:rPr>
          <w:rFonts w:ascii="Arial" w:hAnsi="Arial" w:cs="Arial"/>
        </w:rPr>
        <w:t>15,2</w:t>
      </w:r>
      <w:r w:rsidRPr="008F6EFE">
        <w:rPr>
          <w:rFonts w:ascii="Arial" w:hAnsi="Arial" w:cs="Arial"/>
        </w:rPr>
        <w:t xml:space="preserve"> PS = </w:t>
      </w:r>
      <w:r w:rsidRPr="008F6EFE">
        <w:rPr>
          <w:rFonts w:ascii="Arial" w:hAnsi="Arial" w:cs="Arial"/>
          <w:b/>
        </w:rPr>
        <w:t>1</w:t>
      </w:r>
      <w:r w:rsidR="009C1E4A">
        <w:rPr>
          <w:rFonts w:ascii="Arial" w:hAnsi="Arial" w:cs="Arial"/>
          <w:b/>
        </w:rPr>
        <w:t>6</w:t>
      </w:r>
      <w:r w:rsidRPr="008F6EFE">
        <w:rPr>
          <w:rFonts w:ascii="Arial" w:hAnsi="Arial" w:cs="Arial"/>
          <w:b/>
        </w:rPr>
        <w:t>PS celkem potřeba odstavných stání</w:t>
      </w:r>
    </w:p>
    <w:p w14:paraId="6520502E" w14:textId="77777777" w:rsidR="008F6EFE" w:rsidRPr="008F6EFE" w:rsidRDefault="008F6EFE" w:rsidP="008F6EFE">
      <w:pPr>
        <w:autoSpaceDE w:val="0"/>
        <w:autoSpaceDN w:val="0"/>
        <w:adjustRightInd w:val="0"/>
        <w:spacing w:after="0"/>
        <w:jc w:val="both"/>
        <w:rPr>
          <w:rFonts w:ascii="Arial" w:hAnsi="Arial" w:cs="Arial"/>
        </w:rPr>
      </w:pPr>
      <w:r w:rsidRPr="008F6EFE">
        <w:rPr>
          <w:rFonts w:ascii="Arial" w:hAnsi="Arial" w:cs="Arial"/>
        </w:rPr>
        <w:t xml:space="preserve">Navrženo: v rámci předmětné části projektu </w:t>
      </w:r>
      <w:r w:rsidRPr="008F6EFE">
        <w:rPr>
          <w:rFonts w:ascii="Arial" w:hAnsi="Arial" w:cs="Arial"/>
          <w:b/>
        </w:rPr>
        <w:t>je navrženo celkem 16PS</w:t>
      </w:r>
      <w:r w:rsidRPr="008F6EFE">
        <w:rPr>
          <w:rFonts w:ascii="Arial" w:hAnsi="Arial" w:cs="Arial"/>
        </w:rPr>
        <w:t xml:space="preserve"> odstavných stání. Navržený počet stání převyšuje potřebný počet stání. Doprava v klidu pro daný účel vyhovuje.</w:t>
      </w:r>
    </w:p>
    <w:p w14:paraId="03ED71CE" w14:textId="6271E2FA" w:rsidR="00947B74" w:rsidRPr="00BD386F" w:rsidRDefault="00947B74" w:rsidP="00947B74">
      <w:pPr>
        <w:pStyle w:val="Bezmezer"/>
        <w:rPr>
          <w:rFonts w:ascii="Arial" w:hAnsi="Arial" w:cs="Arial"/>
          <w:b/>
        </w:rPr>
      </w:pPr>
      <w:r w:rsidRPr="00BD386F">
        <w:rPr>
          <w:rFonts w:ascii="Arial" w:hAnsi="Arial" w:cs="Arial"/>
          <w:b/>
        </w:rPr>
        <w:t xml:space="preserve">d) pěší a cyklistické stezky. </w:t>
      </w:r>
    </w:p>
    <w:p w14:paraId="47339F03" w14:textId="77777777" w:rsidR="00947B74" w:rsidRPr="00947B74" w:rsidRDefault="00947B74" w:rsidP="00947B74">
      <w:pPr>
        <w:pStyle w:val="Default"/>
        <w:rPr>
          <w:color w:val="auto"/>
          <w:sz w:val="22"/>
          <w:szCs w:val="22"/>
        </w:rPr>
      </w:pPr>
      <w:r w:rsidRPr="00947B74">
        <w:rPr>
          <w:color w:val="auto"/>
          <w:sz w:val="22"/>
          <w:szCs w:val="22"/>
        </w:rPr>
        <w:t>Netýká se.</w:t>
      </w:r>
    </w:p>
    <w:p w14:paraId="22681241" w14:textId="77777777" w:rsidR="00947B74" w:rsidRPr="00947B74" w:rsidRDefault="00947B74" w:rsidP="00947B74">
      <w:pPr>
        <w:pStyle w:val="Default"/>
        <w:rPr>
          <w:b/>
          <w:color w:val="auto"/>
          <w:sz w:val="22"/>
          <w:szCs w:val="22"/>
        </w:rPr>
      </w:pPr>
      <w:r w:rsidRPr="00947B74">
        <w:rPr>
          <w:b/>
          <w:color w:val="auto"/>
          <w:sz w:val="22"/>
          <w:szCs w:val="22"/>
        </w:rPr>
        <w:t xml:space="preserve">B.5 Řešení vegetace a souvisejících terénních úprav: </w:t>
      </w:r>
    </w:p>
    <w:p w14:paraId="0D910B21" w14:textId="77777777" w:rsidR="00947B74" w:rsidRPr="00947B74" w:rsidRDefault="00947B74" w:rsidP="00947B74">
      <w:pPr>
        <w:pStyle w:val="Default"/>
        <w:rPr>
          <w:color w:val="auto"/>
          <w:sz w:val="22"/>
          <w:szCs w:val="22"/>
        </w:rPr>
      </w:pPr>
      <w:r w:rsidRPr="00947B74">
        <w:rPr>
          <w:color w:val="auto"/>
          <w:sz w:val="22"/>
          <w:szCs w:val="22"/>
        </w:rPr>
        <w:t>a) terénní úpravy: Jsou patrné z výkresové situace.</w:t>
      </w:r>
    </w:p>
    <w:p w14:paraId="1064975B" w14:textId="77777777" w:rsidR="00947B74" w:rsidRPr="00947B74" w:rsidRDefault="00947B74" w:rsidP="00947B74">
      <w:pPr>
        <w:pStyle w:val="Default"/>
        <w:rPr>
          <w:color w:val="auto"/>
          <w:sz w:val="22"/>
          <w:szCs w:val="22"/>
        </w:rPr>
      </w:pPr>
      <w:r w:rsidRPr="00947B74">
        <w:rPr>
          <w:color w:val="auto"/>
          <w:sz w:val="22"/>
          <w:szCs w:val="22"/>
        </w:rPr>
        <w:t>b) použité vegetační prvky</w:t>
      </w:r>
    </w:p>
    <w:p w14:paraId="7E0F3188" w14:textId="77777777" w:rsidR="00947B74" w:rsidRPr="00947B74" w:rsidRDefault="00947B74" w:rsidP="00947B74">
      <w:pPr>
        <w:pStyle w:val="Default"/>
        <w:rPr>
          <w:color w:val="auto"/>
          <w:sz w:val="22"/>
          <w:szCs w:val="22"/>
        </w:rPr>
      </w:pPr>
      <w:r w:rsidRPr="00947B74">
        <w:rPr>
          <w:color w:val="auto"/>
          <w:sz w:val="22"/>
          <w:szCs w:val="22"/>
        </w:rPr>
        <w:t xml:space="preserve">c) biotechnická opatření </w:t>
      </w:r>
    </w:p>
    <w:p w14:paraId="27EC2671" w14:textId="77777777" w:rsidR="00947B74" w:rsidRPr="00947B74" w:rsidRDefault="00947B74" w:rsidP="00947B74">
      <w:pPr>
        <w:pStyle w:val="Default"/>
        <w:rPr>
          <w:b/>
          <w:sz w:val="22"/>
          <w:szCs w:val="22"/>
        </w:rPr>
      </w:pPr>
      <w:r w:rsidRPr="00947B74">
        <w:rPr>
          <w:b/>
          <w:sz w:val="22"/>
          <w:szCs w:val="22"/>
        </w:rPr>
        <w:t xml:space="preserve">B.6 Popis vlivů stavby na životní prostředí a jeho ochrana: </w:t>
      </w:r>
    </w:p>
    <w:p w14:paraId="298B9697" w14:textId="77777777" w:rsidR="00947B74" w:rsidRPr="00947B74" w:rsidRDefault="00947B74" w:rsidP="00947B74">
      <w:pPr>
        <w:pStyle w:val="Default"/>
        <w:rPr>
          <w:b/>
          <w:sz w:val="22"/>
          <w:szCs w:val="22"/>
        </w:rPr>
      </w:pPr>
      <w:r w:rsidRPr="00947B74">
        <w:rPr>
          <w:b/>
          <w:sz w:val="22"/>
          <w:szCs w:val="22"/>
        </w:rPr>
        <w:t xml:space="preserve">a) vliv na životní prostředí - ovzduší, hluk, voda, odpady a půda: </w:t>
      </w:r>
    </w:p>
    <w:p w14:paraId="6B1CFB04" w14:textId="77777777" w:rsidR="00947B74" w:rsidRPr="00947B74" w:rsidRDefault="00947B74" w:rsidP="00947B74">
      <w:pPr>
        <w:pStyle w:val="Default"/>
        <w:jc w:val="both"/>
        <w:rPr>
          <w:color w:val="auto"/>
          <w:sz w:val="22"/>
          <w:szCs w:val="22"/>
        </w:rPr>
      </w:pPr>
      <w:r w:rsidRPr="00947B74">
        <w:rPr>
          <w:color w:val="auto"/>
          <w:sz w:val="22"/>
          <w:szCs w:val="22"/>
        </w:rPr>
        <w:t xml:space="preserve">Není dotčeno. Ovzduší se nezhorší, hluk nebude stavbou produkován stavba musí splňovat příslušné normy a ČSN, zařízení ve dvoře bude odhlučněno na úroveň 40 dB v noci. </w:t>
      </w:r>
    </w:p>
    <w:p w14:paraId="51D6B253" w14:textId="77777777" w:rsidR="00947B74" w:rsidRPr="00947B74" w:rsidRDefault="00947B74" w:rsidP="00947B74">
      <w:pPr>
        <w:pStyle w:val="Default"/>
        <w:jc w:val="both"/>
        <w:rPr>
          <w:sz w:val="22"/>
          <w:szCs w:val="22"/>
        </w:rPr>
      </w:pPr>
      <w:r w:rsidRPr="00947B74">
        <w:rPr>
          <w:sz w:val="22"/>
          <w:szCs w:val="22"/>
        </w:rPr>
        <w:t>Hlavní konstrukce objektu jsou odhlučněné. Budou vyměněna okna (v části osazena nová). Vibrace nejsou žádné. Prašnost se nepředpokládá.</w:t>
      </w:r>
    </w:p>
    <w:p w14:paraId="34840D51" w14:textId="77777777" w:rsidR="00947B74" w:rsidRPr="00947B74" w:rsidRDefault="00947B74" w:rsidP="00947B74">
      <w:pPr>
        <w:pStyle w:val="Default"/>
        <w:jc w:val="both"/>
        <w:rPr>
          <w:sz w:val="22"/>
          <w:szCs w:val="22"/>
        </w:rPr>
      </w:pPr>
      <w:r w:rsidRPr="00947B74">
        <w:rPr>
          <w:sz w:val="22"/>
          <w:szCs w:val="22"/>
        </w:rPr>
        <w:t xml:space="preserve">Objekt bude produkovat komunální odpad. Likvidace bude probíhat stejně jako dnes, smlouvou o od vozu s odbornou firmou. Nebezpečný odpad se nepředpokládá. </w:t>
      </w:r>
    </w:p>
    <w:p w14:paraId="48FFBD3C" w14:textId="77777777" w:rsidR="00947B74" w:rsidRPr="00947B74" w:rsidRDefault="00947B74" w:rsidP="00947B74">
      <w:pPr>
        <w:widowControl w:val="0"/>
        <w:suppressAutoHyphens/>
        <w:spacing w:line="200" w:lineRule="atLeast"/>
        <w:jc w:val="both"/>
        <w:rPr>
          <w:rFonts w:ascii="Arial" w:hAnsi="Arial" w:cs="Arial"/>
        </w:rPr>
      </w:pPr>
      <w:r w:rsidRPr="00947B74">
        <w:rPr>
          <w:rFonts w:ascii="Arial" w:eastAsia="Lucida Sans Unicode" w:hAnsi="Arial" w:cs="Arial"/>
          <w:kern w:val="1"/>
        </w:rPr>
        <w:t xml:space="preserve">Při realizaci všech činností na staveništi bude postupováno s maximální šetrností k životnímu prostředí a budou dodržovány příslušné právní předpisy. Jedná se zejména o zákon č. 17/1992 Sb. o životním prostředí, zákon č. 201/2012 Sb. O ochraně ovzduší, zákon č. 114/1992 Sb. o ochraně přírody a krajiny a o nařízení vlády č. 9/2002 Sb., které stanovuje maximální požadavky na emise hluku stavebních strojů. Odpady – jejich ukládání a likvidace budou – zajištěny v souladu se zákonem č. 185/2001 Sb. o odpadech v platném znění. </w:t>
      </w:r>
    </w:p>
    <w:p w14:paraId="160B745A" w14:textId="77777777" w:rsidR="00947B74" w:rsidRDefault="00947B74" w:rsidP="00947B74">
      <w:pPr>
        <w:pStyle w:val="Default"/>
        <w:rPr>
          <w:b/>
          <w:sz w:val="22"/>
          <w:szCs w:val="22"/>
        </w:rPr>
      </w:pPr>
      <w:r w:rsidRPr="00947B74">
        <w:rPr>
          <w:b/>
          <w:sz w:val="22"/>
          <w:szCs w:val="22"/>
        </w:rPr>
        <w:t xml:space="preserve">b) vliv na přírodu a krajinu - ochrana dřevin, ochrana památných stromů, ochrana rostlin a živočichů, zachování ekologických funkcí a vazeb v krajině apod.: </w:t>
      </w:r>
    </w:p>
    <w:p w14:paraId="507B5418" w14:textId="77777777" w:rsidR="00947B74" w:rsidRPr="00947B74" w:rsidRDefault="00947B74" w:rsidP="00947B74">
      <w:pPr>
        <w:pStyle w:val="Default"/>
        <w:rPr>
          <w:b/>
          <w:color w:val="auto"/>
          <w:sz w:val="22"/>
          <w:szCs w:val="22"/>
        </w:rPr>
      </w:pPr>
      <w:r>
        <w:rPr>
          <w:color w:val="auto"/>
          <w:sz w:val="22"/>
          <w:szCs w:val="22"/>
        </w:rPr>
        <w:t>Není žádný</w:t>
      </w:r>
      <w:r w:rsidRPr="00947B74">
        <w:rPr>
          <w:color w:val="auto"/>
          <w:sz w:val="22"/>
          <w:szCs w:val="22"/>
        </w:rPr>
        <w:t>.</w:t>
      </w:r>
      <w:r w:rsidRPr="00947B74">
        <w:rPr>
          <w:b/>
          <w:color w:val="auto"/>
          <w:sz w:val="22"/>
          <w:szCs w:val="22"/>
        </w:rPr>
        <w:t xml:space="preserve"> </w:t>
      </w:r>
    </w:p>
    <w:p w14:paraId="26560DCA" w14:textId="77777777" w:rsidR="00947B74" w:rsidRPr="00947B74" w:rsidRDefault="00947B74" w:rsidP="00947B74">
      <w:pPr>
        <w:pStyle w:val="Default"/>
        <w:rPr>
          <w:b/>
          <w:sz w:val="22"/>
          <w:szCs w:val="22"/>
        </w:rPr>
      </w:pPr>
      <w:r w:rsidRPr="00947B74">
        <w:rPr>
          <w:b/>
          <w:sz w:val="22"/>
          <w:szCs w:val="22"/>
        </w:rPr>
        <w:t xml:space="preserve">c) vliv na soustavu chráněných území Natura 2000: </w:t>
      </w:r>
      <w:r w:rsidRPr="00947B74">
        <w:rPr>
          <w:sz w:val="22"/>
          <w:szCs w:val="22"/>
        </w:rPr>
        <w:t>Není žádný.</w:t>
      </w:r>
      <w:r w:rsidRPr="00947B74">
        <w:rPr>
          <w:b/>
          <w:sz w:val="22"/>
          <w:szCs w:val="22"/>
        </w:rPr>
        <w:t xml:space="preserve"> </w:t>
      </w:r>
    </w:p>
    <w:p w14:paraId="4E5BB588" w14:textId="77777777" w:rsidR="00947B74" w:rsidRPr="00947B74" w:rsidRDefault="00947B74" w:rsidP="00947B74">
      <w:pPr>
        <w:pStyle w:val="Default"/>
        <w:rPr>
          <w:sz w:val="22"/>
          <w:szCs w:val="22"/>
        </w:rPr>
      </w:pPr>
      <w:r w:rsidRPr="00947B74">
        <w:rPr>
          <w:b/>
          <w:sz w:val="22"/>
          <w:szCs w:val="22"/>
        </w:rPr>
        <w:t xml:space="preserve">d) způsob zohlednění podmínek závazného stanoviska posouzení vlivu záměru na životní prostředí, je-li podkladem: </w:t>
      </w:r>
      <w:r w:rsidRPr="00947B74">
        <w:rPr>
          <w:sz w:val="22"/>
          <w:szCs w:val="22"/>
        </w:rPr>
        <w:t>Není.</w:t>
      </w:r>
    </w:p>
    <w:p w14:paraId="2F4FF042" w14:textId="77777777" w:rsidR="00947B74" w:rsidRPr="00947B74" w:rsidRDefault="00947B74" w:rsidP="00947B74">
      <w:pPr>
        <w:pStyle w:val="Default"/>
        <w:rPr>
          <w:b/>
          <w:sz w:val="22"/>
          <w:szCs w:val="22"/>
        </w:rPr>
      </w:pPr>
      <w:r w:rsidRPr="00947B74">
        <w:rPr>
          <w:b/>
          <w:sz w:val="22"/>
          <w:szCs w:val="22"/>
        </w:rPr>
        <w:t xml:space="preserve">e) v případě záměrů spadajících do režimu zákona o integrované prevenci základní parametry způsobu naplnění závěrů o nejlepších dostupných technikách nebo integrované povolení, bylo-li vydáno: </w:t>
      </w:r>
      <w:r w:rsidRPr="00947B74">
        <w:rPr>
          <w:sz w:val="22"/>
          <w:szCs w:val="22"/>
        </w:rPr>
        <w:t>Není.</w:t>
      </w:r>
      <w:r w:rsidRPr="00947B74">
        <w:rPr>
          <w:b/>
          <w:sz w:val="22"/>
          <w:szCs w:val="22"/>
        </w:rPr>
        <w:t xml:space="preserve"> </w:t>
      </w:r>
    </w:p>
    <w:p w14:paraId="28C0E341" w14:textId="77777777" w:rsidR="00947B74" w:rsidRPr="00947B74" w:rsidRDefault="00947B74" w:rsidP="00947B74">
      <w:pPr>
        <w:pStyle w:val="Default"/>
        <w:rPr>
          <w:b/>
          <w:sz w:val="22"/>
          <w:szCs w:val="22"/>
        </w:rPr>
      </w:pPr>
      <w:r w:rsidRPr="00947B74">
        <w:rPr>
          <w:b/>
          <w:sz w:val="22"/>
          <w:szCs w:val="22"/>
        </w:rPr>
        <w:t xml:space="preserve">f) navrhovaná ochranná a bezpečnostní pásma, rozsah omezení a podmínky ochrany podle jiných právních předpisů: </w:t>
      </w:r>
      <w:r w:rsidRPr="00947B74">
        <w:rPr>
          <w:sz w:val="22"/>
          <w:szCs w:val="22"/>
        </w:rPr>
        <w:t>Nejsou žádná.</w:t>
      </w:r>
      <w:r w:rsidRPr="00947B74">
        <w:rPr>
          <w:b/>
          <w:sz w:val="22"/>
          <w:szCs w:val="22"/>
        </w:rPr>
        <w:t xml:space="preserve"> </w:t>
      </w:r>
    </w:p>
    <w:p w14:paraId="0ADAEED6" w14:textId="77777777" w:rsidR="00947B74" w:rsidRPr="00947B74" w:rsidRDefault="00947B74" w:rsidP="00947B74">
      <w:pPr>
        <w:pStyle w:val="Default"/>
        <w:rPr>
          <w:b/>
          <w:sz w:val="22"/>
          <w:szCs w:val="22"/>
        </w:rPr>
      </w:pPr>
      <w:r w:rsidRPr="00947B74">
        <w:rPr>
          <w:b/>
          <w:sz w:val="22"/>
          <w:szCs w:val="22"/>
        </w:rPr>
        <w:t xml:space="preserve">B.7 Ochrana obyvatelstva: </w:t>
      </w:r>
    </w:p>
    <w:p w14:paraId="0C094064" w14:textId="77777777" w:rsidR="00947B74" w:rsidRPr="00947B74" w:rsidRDefault="00947B74" w:rsidP="00947B74">
      <w:pPr>
        <w:pStyle w:val="Default"/>
        <w:rPr>
          <w:sz w:val="22"/>
          <w:szCs w:val="22"/>
        </w:rPr>
      </w:pPr>
      <w:r w:rsidRPr="00947B74">
        <w:rPr>
          <w:sz w:val="22"/>
          <w:szCs w:val="22"/>
        </w:rPr>
        <w:t xml:space="preserve">Splnění základních požadavků z hlediska plnění úkolů ochrany obyvatelstva. </w:t>
      </w:r>
    </w:p>
    <w:p w14:paraId="59F7FC17" w14:textId="77777777" w:rsidR="00947B74" w:rsidRPr="00947B74" w:rsidRDefault="00947B74" w:rsidP="00947B74">
      <w:pPr>
        <w:pStyle w:val="Default"/>
        <w:jc w:val="both"/>
        <w:rPr>
          <w:color w:val="auto"/>
          <w:sz w:val="22"/>
          <w:szCs w:val="22"/>
        </w:rPr>
      </w:pPr>
      <w:r w:rsidRPr="00947B74">
        <w:rPr>
          <w:color w:val="auto"/>
          <w:sz w:val="22"/>
          <w:szCs w:val="22"/>
        </w:rPr>
        <w:t xml:space="preserve">Je řešeno plánem na ochranu osob daný pro město </w:t>
      </w:r>
      <w:r>
        <w:rPr>
          <w:color w:val="auto"/>
          <w:sz w:val="22"/>
          <w:szCs w:val="22"/>
        </w:rPr>
        <w:t xml:space="preserve">Plzeň </w:t>
      </w:r>
      <w:r w:rsidRPr="00947B74">
        <w:rPr>
          <w:color w:val="auto"/>
          <w:sz w:val="22"/>
          <w:szCs w:val="22"/>
        </w:rPr>
        <w:t>a není stavbou měněno.</w:t>
      </w:r>
    </w:p>
    <w:p w14:paraId="198EEE4D" w14:textId="77777777" w:rsidR="00947B74" w:rsidRPr="00947B74" w:rsidRDefault="00947B74" w:rsidP="00947B74">
      <w:pPr>
        <w:pStyle w:val="Default"/>
        <w:rPr>
          <w:b/>
          <w:sz w:val="22"/>
          <w:szCs w:val="22"/>
        </w:rPr>
      </w:pPr>
      <w:r w:rsidRPr="00947B74">
        <w:rPr>
          <w:b/>
          <w:sz w:val="22"/>
          <w:szCs w:val="22"/>
        </w:rPr>
        <w:t xml:space="preserve">B.8 Zásady organizace výstavby: </w:t>
      </w:r>
    </w:p>
    <w:p w14:paraId="1B58C1B0" w14:textId="77777777" w:rsidR="00947B74" w:rsidRPr="00947B74" w:rsidRDefault="00947B74" w:rsidP="00947B74">
      <w:pPr>
        <w:pStyle w:val="Default"/>
        <w:rPr>
          <w:b/>
          <w:sz w:val="22"/>
          <w:szCs w:val="22"/>
        </w:rPr>
      </w:pPr>
      <w:r w:rsidRPr="00947B74">
        <w:rPr>
          <w:b/>
          <w:sz w:val="22"/>
          <w:szCs w:val="22"/>
        </w:rPr>
        <w:t xml:space="preserve">a) potřeby a spotřeby rozhodujících médií a hmot, jejich zajištění, </w:t>
      </w:r>
    </w:p>
    <w:p w14:paraId="370B3BE1" w14:textId="77777777" w:rsidR="00947B74" w:rsidRPr="00947B74" w:rsidRDefault="00947B74" w:rsidP="00947B74">
      <w:pPr>
        <w:pStyle w:val="Default"/>
        <w:rPr>
          <w:sz w:val="22"/>
          <w:szCs w:val="22"/>
        </w:rPr>
      </w:pPr>
      <w:r w:rsidRPr="00947B74">
        <w:rPr>
          <w:sz w:val="22"/>
          <w:szCs w:val="22"/>
        </w:rPr>
        <w:t>Stávající objekt se nachází v</w:t>
      </w:r>
      <w:r>
        <w:rPr>
          <w:sz w:val="22"/>
          <w:szCs w:val="22"/>
        </w:rPr>
        <w:t xml:space="preserve"> Plzni, na Severním Předměstí</w:t>
      </w:r>
      <w:r w:rsidRPr="00947B74">
        <w:rPr>
          <w:sz w:val="22"/>
          <w:szCs w:val="22"/>
        </w:rPr>
        <w:t>.</w:t>
      </w:r>
    </w:p>
    <w:p w14:paraId="4504F065" w14:textId="69CE117B" w:rsidR="00947B74" w:rsidRPr="004F23AC" w:rsidRDefault="00947B74" w:rsidP="00947B74">
      <w:pPr>
        <w:pStyle w:val="Default"/>
        <w:rPr>
          <w:color w:val="auto"/>
          <w:sz w:val="22"/>
          <w:szCs w:val="22"/>
        </w:rPr>
      </w:pPr>
      <w:r w:rsidRPr="00947B74">
        <w:rPr>
          <w:sz w:val="22"/>
          <w:szCs w:val="22"/>
        </w:rPr>
        <w:t xml:space="preserve">Jedná se o </w:t>
      </w:r>
      <w:r>
        <w:rPr>
          <w:sz w:val="22"/>
          <w:szCs w:val="22"/>
        </w:rPr>
        <w:t xml:space="preserve">rekonstrukci části studentské koleje Šafránka a nástavbu jednoho podlaží nad </w:t>
      </w:r>
      <w:r w:rsidRPr="004F23AC">
        <w:rPr>
          <w:color w:val="auto"/>
          <w:sz w:val="22"/>
          <w:szCs w:val="22"/>
        </w:rPr>
        <w:t xml:space="preserve">touto částí. Nově bude vybudováno </w:t>
      </w:r>
      <w:r w:rsidR="004F23AC" w:rsidRPr="004F23AC">
        <w:rPr>
          <w:color w:val="auto"/>
          <w:sz w:val="22"/>
          <w:szCs w:val="22"/>
        </w:rPr>
        <w:t>3</w:t>
      </w:r>
      <w:r w:rsidR="000E2665" w:rsidRPr="004F23AC">
        <w:rPr>
          <w:color w:val="auto"/>
          <w:sz w:val="22"/>
          <w:szCs w:val="22"/>
        </w:rPr>
        <w:t xml:space="preserve">8 </w:t>
      </w:r>
      <w:r w:rsidRPr="004F23AC">
        <w:rPr>
          <w:color w:val="auto"/>
          <w:sz w:val="22"/>
          <w:szCs w:val="22"/>
        </w:rPr>
        <w:t>studentských pokojů</w:t>
      </w:r>
      <w:r w:rsidR="004F23AC" w:rsidRPr="004F23AC">
        <w:rPr>
          <w:color w:val="auto"/>
          <w:sz w:val="22"/>
          <w:szCs w:val="22"/>
        </w:rPr>
        <w:t xml:space="preserve"> na celkový</w:t>
      </w:r>
      <w:r w:rsidR="00163813">
        <w:rPr>
          <w:color w:val="auto"/>
          <w:sz w:val="22"/>
          <w:szCs w:val="22"/>
        </w:rPr>
        <w:t>ch 93</w:t>
      </w:r>
      <w:r w:rsidR="004F23AC" w:rsidRPr="004F23AC">
        <w:rPr>
          <w:color w:val="auto"/>
          <w:sz w:val="22"/>
          <w:szCs w:val="22"/>
        </w:rPr>
        <w:t xml:space="preserve"> pokojů</w:t>
      </w:r>
      <w:r w:rsidRPr="004F23AC">
        <w:rPr>
          <w:color w:val="auto"/>
          <w:sz w:val="22"/>
          <w:szCs w:val="22"/>
        </w:rPr>
        <w:t xml:space="preserve"> a zvýšena kapacita </w:t>
      </w:r>
      <w:r w:rsidR="004F23AC" w:rsidRPr="004F23AC">
        <w:rPr>
          <w:color w:val="auto"/>
          <w:sz w:val="22"/>
          <w:szCs w:val="22"/>
        </w:rPr>
        <w:t xml:space="preserve">ubytování </w:t>
      </w:r>
      <w:r w:rsidRPr="004F23AC">
        <w:rPr>
          <w:color w:val="auto"/>
          <w:sz w:val="22"/>
          <w:szCs w:val="22"/>
        </w:rPr>
        <w:t xml:space="preserve">o </w:t>
      </w:r>
      <w:r w:rsidR="009F0647">
        <w:rPr>
          <w:color w:val="auto"/>
          <w:sz w:val="22"/>
          <w:szCs w:val="22"/>
        </w:rPr>
        <w:t>57</w:t>
      </w:r>
      <w:r w:rsidRPr="004F23AC">
        <w:rPr>
          <w:color w:val="auto"/>
          <w:sz w:val="22"/>
          <w:szCs w:val="22"/>
        </w:rPr>
        <w:t xml:space="preserve"> studentů</w:t>
      </w:r>
      <w:r w:rsidR="000E2665" w:rsidRPr="004F23AC">
        <w:rPr>
          <w:color w:val="auto"/>
          <w:sz w:val="22"/>
          <w:szCs w:val="22"/>
        </w:rPr>
        <w:t xml:space="preserve"> (celkem 18</w:t>
      </w:r>
      <w:r w:rsidR="00163813">
        <w:rPr>
          <w:color w:val="auto"/>
          <w:sz w:val="22"/>
          <w:szCs w:val="22"/>
        </w:rPr>
        <w:t>5</w:t>
      </w:r>
      <w:r w:rsidR="000E2665" w:rsidRPr="004F23AC">
        <w:rPr>
          <w:color w:val="auto"/>
          <w:sz w:val="22"/>
          <w:szCs w:val="22"/>
        </w:rPr>
        <w:t xml:space="preserve"> lůžek).</w:t>
      </w:r>
    </w:p>
    <w:p w14:paraId="69871B5F" w14:textId="77777777" w:rsidR="00947B74" w:rsidRPr="004F23AC" w:rsidRDefault="00947B74" w:rsidP="00947B74">
      <w:pPr>
        <w:pStyle w:val="Default"/>
        <w:rPr>
          <w:color w:val="auto"/>
          <w:sz w:val="22"/>
          <w:szCs w:val="22"/>
        </w:rPr>
      </w:pPr>
      <w:r w:rsidRPr="004F23AC">
        <w:rPr>
          <w:color w:val="auto"/>
          <w:sz w:val="22"/>
          <w:szCs w:val="22"/>
        </w:rPr>
        <w:t>Architektonické a dispoziční řešení je patrné z výkresové dokumentace.</w:t>
      </w:r>
    </w:p>
    <w:p w14:paraId="7F31ECB1" w14:textId="77777777" w:rsidR="00947B74" w:rsidRPr="00947B74" w:rsidRDefault="00947B74" w:rsidP="00947B74">
      <w:pPr>
        <w:pStyle w:val="Default"/>
        <w:rPr>
          <w:sz w:val="22"/>
          <w:szCs w:val="22"/>
        </w:rPr>
      </w:pPr>
      <w:r w:rsidRPr="00947B74">
        <w:rPr>
          <w:sz w:val="22"/>
          <w:szCs w:val="22"/>
        </w:rPr>
        <w:t>Veškerá média jsou dnes v objektu k dispozici. Objekt bude využíván i jako zařízení staveniště. Stavební materiál bude zavážen na stavbu postupně dle druhů a potřeb stavby. Skladování bude v objektu – v obnoveném průjezdu a částečně ve dvoře domu. Vybouraný materiál bude odvážen na skládku. Nebezpečný materiál bude identifikován, odvážen vybranou odbornou firmou na spec</w:t>
      </w:r>
      <w:r w:rsidR="000E2665">
        <w:rPr>
          <w:sz w:val="22"/>
          <w:szCs w:val="22"/>
        </w:rPr>
        <w:t>ializovanou</w:t>
      </w:r>
      <w:r w:rsidRPr="00947B74">
        <w:rPr>
          <w:sz w:val="22"/>
          <w:szCs w:val="22"/>
        </w:rPr>
        <w:t xml:space="preserve"> skládku.</w:t>
      </w:r>
    </w:p>
    <w:p w14:paraId="395232B2" w14:textId="77777777" w:rsidR="00947B74" w:rsidRPr="00947B74" w:rsidRDefault="00947B74" w:rsidP="00D67205">
      <w:pPr>
        <w:widowControl w:val="0"/>
        <w:suppressAutoHyphens/>
        <w:spacing w:after="0" w:line="200" w:lineRule="atLeast"/>
        <w:jc w:val="both"/>
        <w:rPr>
          <w:rFonts w:ascii="Arial" w:eastAsia="Lucida Sans Unicode" w:hAnsi="Arial" w:cs="Arial"/>
          <w:kern w:val="1"/>
        </w:rPr>
      </w:pPr>
      <w:r w:rsidRPr="00947B74">
        <w:rPr>
          <w:rFonts w:ascii="Arial" w:hAnsi="Arial" w:cs="Arial"/>
          <w:b/>
        </w:rPr>
        <w:t xml:space="preserve">b) odvodnění staveniště: </w:t>
      </w:r>
      <w:r w:rsidRPr="00947B74">
        <w:rPr>
          <w:rFonts w:ascii="Arial" w:hAnsi="Arial" w:cs="Arial"/>
        </w:rPr>
        <w:t>Vzhledem k charakteru stavby se neřeší. Staveništěm je celý objekt a přilehlý dvůr. Bude využito stávající odvodnění a odkanalizování domu.</w:t>
      </w:r>
      <w:r w:rsidRPr="00947B74">
        <w:rPr>
          <w:rFonts w:ascii="Arial" w:eastAsia="Lucida Sans Unicode" w:hAnsi="Arial" w:cs="Arial"/>
          <w:kern w:val="1"/>
        </w:rPr>
        <w:t xml:space="preserve"> Odtok dešťových vod bude zajištěn stávajícími střešními žlaby a svody. Tyto prvky musí plnit svou funkci i během realizace – s přerušením pouze bezprostředně při stavebních úpravách a v okolí objektu.</w:t>
      </w:r>
    </w:p>
    <w:p w14:paraId="216F9BD3" w14:textId="77777777" w:rsidR="00947B74" w:rsidRPr="00947B74" w:rsidRDefault="00947B74" w:rsidP="00D67205">
      <w:pPr>
        <w:pStyle w:val="Default"/>
        <w:rPr>
          <w:b/>
          <w:color w:val="auto"/>
          <w:sz w:val="22"/>
          <w:szCs w:val="22"/>
        </w:rPr>
      </w:pPr>
      <w:r w:rsidRPr="00947B74">
        <w:rPr>
          <w:b/>
          <w:color w:val="auto"/>
          <w:sz w:val="22"/>
          <w:szCs w:val="22"/>
        </w:rPr>
        <w:t>c) napojení staveniště na stávající dopravní a technickou infrastrukturu:</w:t>
      </w:r>
    </w:p>
    <w:p w14:paraId="51B9BA3A" w14:textId="6E0BC89F" w:rsidR="00947B74" w:rsidRPr="00947B74" w:rsidRDefault="00947B74" w:rsidP="00947B74">
      <w:pPr>
        <w:pStyle w:val="Default"/>
        <w:rPr>
          <w:color w:val="auto"/>
          <w:sz w:val="22"/>
          <w:szCs w:val="22"/>
        </w:rPr>
      </w:pPr>
      <w:r w:rsidRPr="00947B74">
        <w:rPr>
          <w:color w:val="auto"/>
          <w:sz w:val="22"/>
          <w:szCs w:val="22"/>
        </w:rPr>
        <w:t>Staveniště bude napojeno na stávající dopravn</w:t>
      </w:r>
      <w:r w:rsidR="00163813">
        <w:rPr>
          <w:color w:val="auto"/>
          <w:sz w:val="22"/>
          <w:szCs w:val="22"/>
        </w:rPr>
        <w:t>í infrastrukturu a to z místní</w:t>
      </w:r>
      <w:r w:rsidRPr="00947B74">
        <w:rPr>
          <w:color w:val="auto"/>
          <w:sz w:val="22"/>
          <w:szCs w:val="22"/>
        </w:rPr>
        <w:t xml:space="preserve"> komunikac</w:t>
      </w:r>
      <w:r w:rsidR="00163813">
        <w:rPr>
          <w:color w:val="auto"/>
          <w:sz w:val="22"/>
          <w:szCs w:val="22"/>
        </w:rPr>
        <w:t>e – z ulice</w:t>
      </w:r>
      <w:r w:rsidR="00D67205">
        <w:rPr>
          <w:color w:val="auto"/>
          <w:sz w:val="22"/>
          <w:szCs w:val="22"/>
        </w:rPr>
        <w:t xml:space="preserve"> Elišky Krásnohorské v Plzni.</w:t>
      </w:r>
    </w:p>
    <w:p w14:paraId="5D2A3556" w14:textId="77777777" w:rsidR="00947B74" w:rsidRPr="00947B74" w:rsidRDefault="00947B74" w:rsidP="00947B74">
      <w:pPr>
        <w:pStyle w:val="Default"/>
        <w:rPr>
          <w:b/>
          <w:color w:val="auto"/>
          <w:sz w:val="22"/>
          <w:szCs w:val="22"/>
        </w:rPr>
      </w:pPr>
      <w:r w:rsidRPr="00947B74">
        <w:rPr>
          <w:b/>
          <w:color w:val="auto"/>
          <w:sz w:val="22"/>
          <w:szCs w:val="22"/>
        </w:rPr>
        <w:t xml:space="preserve">d) vliv provádění stavby na okolní stavby a pozemky: </w:t>
      </w:r>
    </w:p>
    <w:p w14:paraId="374CFE28" w14:textId="77777777" w:rsidR="00947B74" w:rsidRPr="00947B74" w:rsidRDefault="00947B74" w:rsidP="00947B74">
      <w:pPr>
        <w:autoSpaceDE w:val="0"/>
        <w:autoSpaceDN w:val="0"/>
        <w:adjustRightInd w:val="0"/>
        <w:jc w:val="both"/>
        <w:rPr>
          <w:rFonts w:ascii="Arial" w:eastAsia="ArialNarrow" w:hAnsi="Arial" w:cs="Arial"/>
        </w:rPr>
      </w:pPr>
      <w:r w:rsidRPr="00947B74">
        <w:rPr>
          <w:rFonts w:ascii="Arial" w:eastAsia="Lucida Sans Unicode" w:hAnsi="Arial" w:cs="Arial"/>
          <w:kern w:val="1"/>
        </w:rPr>
        <w:t xml:space="preserve">Navržené stavební úpravy jsou takového charakteru, který nebude mít vliv na okolní stavby a pozemky. Z hlediska výstavby může docházet, v minimální míře, ke </w:t>
      </w:r>
      <w:r w:rsidRPr="00947B74">
        <w:rPr>
          <w:rFonts w:ascii="Arial" w:eastAsia="ArialNarrow" w:hAnsi="Arial" w:cs="Arial"/>
        </w:rPr>
        <w:t>znečišťování ovzduší v průběhu stavby, a to exhalací z vozidel, které budou provádět zásobování stavby. Toto znečištění lze charakterizovat, jako nevýznamné a pouze dočasného a omezeného charakteru, tak jak jako lze stejně charakterizovat i možnost zvýšení prašnosti. Ta ovšem bude eliminována ochrannými sítěmi a případným skrápěním ploch.</w:t>
      </w:r>
    </w:p>
    <w:p w14:paraId="1FBF1D2C" w14:textId="77777777" w:rsidR="00947B74" w:rsidRPr="00947B74" w:rsidRDefault="00947B74" w:rsidP="00947B74">
      <w:pPr>
        <w:pStyle w:val="Default"/>
        <w:rPr>
          <w:sz w:val="22"/>
          <w:szCs w:val="22"/>
        </w:rPr>
      </w:pPr>
      <w:r w:rsidRPr="00947B74">
        <w:rPr>
          <w:b/>
          <w:bCs/>
          <w:sz w:val="22"/>
          <w:szCs w:val="22"/>
        </w:rPr>
        <w:t xml:space="preserve">Budou splněny podmínky </w:t>
      </w:r>
      <w:r w:rsidR="004F23AC">
        <w:rPr>
          <w:b/>
          <w:bCs/>
          <w:sz w:val="22"/>
          <w:szCs w:val="22"/>
        </w:rPr>
        <w:t>hygienické stanice.</w:t>
      </w:r>
      <w:r w:rsidRPr="00947B74">
        <w:rPr>
          <w:b/>
          <w:bCs/>
          <w:sz w:val="22"/>
          <w:szCs w:val="22"/>
        </w:rPr>
        <w:t xml:space="preserve">   </w:t>
      </w:r>
    </w:p>
    <w:p w14:paraId="01CEF642" w14:textId="77777777" w:rsidR="00947B74" w:rsidRPr="00947B74" w:rsidRDefault="00947B74" w:rsidP="00947B74">
      <w:pPr>
        <w:pStyle w:val="Default"/>
        <w:rPr>
          <w:sz w:val="22"/>
          <w:szCs w:val="22"/>
        </w:rPr>
      </w:pPr>
      <w:r w:rsidRPr="00947B74">
        <w:rPr>
          <w:sz w:val="22"/>
          <w:szCs w:val="22"/>
        </w:rPr>
        <w:t xml:space="preserve">- Zajistit technickými a organizačními opatřeními, že během stavební činnosti nebude v době od 7.00 do 21.00 hod., překročen hygienický limit hluku 65 dB v </w:t>
      </w:r>
      <w:proofErr w:type="spellStart"/>
      <w:r w:rsidRPr="00947B74">
        <w:rPr>
          <w:sz w:val="22"/>
          <w:szCs w:val="22"/>
        </w:rPr>
        <w:t>LAeq,T</w:t>
      </w:r>
      <w:proofErr w:type="spellEnd"/>
      <w:r w:rsidRPr="00947B74">
        <w:rPr>
          <w:sz w:val="22"/>
          <w:szCs w:val="22"/>
        </w:rPr>
        <w:t xml:space="preserve"> v nejbližším chráněném venkovním prostoru okolních staveb a 55 dB v </w:t>
      </w:r>
      <w:proofErr w:type="spellStart"/>
      <w:r w:rsidRPr="00947B74">
        <w:rPr>
          <w:sz w:val="22"/>
          <w:szCs w:val="22"/>
        </w:rPr>
        <w:t>LAeq,T</w:t>
      </w:r>
      <w:proofErr w:type="spellEnd"/>
      <w:r w:rsidRPr="00947B74">
        <w:rPr>
          <w:sz w:val="22"/>
          <w:szCs w:val="22"/>
        </w:rPr>
        <w:t xml:space="preserve"> ve vnitřním chráněném prostoru stavby v době od 7.00 do 21.00 hod., v pracovní dny. </w:t>
      </w:r>
    </w:p>
    <w:p w14:paraId="7BC9EA36" w14:textId="77777777" w:rsidR="00947B74" w:rsidRPr="00947B74" w:rsidRDefault="00947B74" w:rsidP="00947B74">
      <w:pPr>
        <w:pStyle w:val="Default"/>
        <w:rPr>
          <w:b/>
          <w:color w:val="auto"/>
          <w:sz w:val="22"/>
          <w:szCs w:val="22"/>
        </w:rPr>
      </w:pPr>
      <w:r w:rsidRPr="00947B74">
        <w:rPr>
          <w:b/>
          <w:color w:val="auto"/>
          <w:sz w:val="22"/>
          <w:szCs w:val="22"/>
        </w:rPr>
        <w:t xml:space="preserve">e) ochrana okolí staveniště a požadavky na související asanace, demolice, kácení dřevin: </w:t>
      </w:r>
    </w:p>
    <w:p w14:paraId="0C2B0838" w14:textId="77777777" w:rsidR="00D67205" w:rsidRDefault="00947B74" w:rsidP="00947B74">
      <w:pPr>
        <w:pStyle w:val="Default"/>
        <w:rPr>
          <w:color w:val="auto"/>
          <w:sz w:val="22"/>
          <w:szCs w:val="22"/>
        </w:rPr>
      </w:pPr>
      <w:r w:rsidRPr="00947B74">
        <w:rPr>
          <w:color w:val="auto"/>
          <w:sz w:val="22"/>
          <w:szCs w:val="22"/>
        </w:rPr>
        <w:t xml:space="preserve">Okolí staveniště bude stavbou dotčeno. Stavební práce budou probíhat převážně uvnitř objektu. Asanace nejsou žádné, k </w:t>
      </w:r>
      <w:r w:rsidR="00D67205">
        <w:rPr>
          <w:color w:val="auto"/>
          <w:sz w:val="22"/>
          <w:szCs w:val="22"/>
        </w:rPr>
        <w:t>bourání nenosných konstrukcí</w:t>
      </w:r>
      <w:r w:rsidRPr="00947B74">
        <w:rPr>
          <w:color w:val="auto"/>
          <w:sz w:val="22"/>
          <w:szCs w:val="22"/>
        </w:rPr>
        <w:t xml:space="preserve"> dochází v části objektu.</w:t>
      </w:r>
    </w:p>
    <w:p w14:paraId="69E6F46E" w14:textId="6B5652F8" w:rsidR="00D67205" w:rsidRDefault="00947B74" w:rsidP="00947B74">
      <w:pPr>
        <w:pStyle w:val="Default"/>
        <w:rPr>
          <w:color w:val="auto"/>
          <w:sz w:val="22"/>
          <w:szCs w:val="22"/>
        </w:rPr>
      </w:pPr>
      <w:r w:rsidRPr="00947B74">
        <w:rPr>
          <w:color w:val="auto"/>
          <w:sz w:val="22"/>
          <w:szCs w:val="22"/>
        </w:rPr>
        <w:t xml:space="preserve">Je vyznačeno ve stávajících stavech s vyznačením bourání. Kácení </w:t>
      </w:r>
      <w:r w:rsidR="00D67205">
        <w:rPr>
          <w:color w:val="auto"/>
          <w:sz w:val="22"/>
          <w:szCs w:val="22"/>
        </w:rPr>
        <w:t>dř</w:t>
      </w:r>
      <w:r w:rsidRPr="00947B74">
        <w:rPr>
          <w:color w:val="auto"/>
          <w:sz w:val="22"/>
          <w:szCs w:val="22"/>
        </w:rPr>
        <w:t xml:space="preserve">evin a stromů </w:t>
      </w:r>
      <w:r w:rsidR="009F0647">
        <w:rPr>
          <w:color w:val="auto"/>
          <w:sz w:val="22"/>
          <w:szCs w:val="22"/>
        </w:rPr>
        <w:t xml:space="preserve">je uvedeno samostatně v dendrologickém průzkumu. </w:t>
      </w:r>
    </w:p>
    <w:p w14:paraId="12EAF400" w14:textId="77777777" w:rsidR="00CC234E" w:rsidRDefault="00CC234E" w:rsidP="00947B74">
      <w:pPr>
        <w:pStyle w:val="Default"/>
        <w:rPr>
          <w:b/>
          <w:color w:val="auto"/>
          <w:sz w:val="22"/>
          <w:szCs w:val="22"/>
        </w:rPr>
      </w:pPr>
    </w:p>
    <w:p w14:paraId="5C3C009E" w14:textId="77777777" w:rsidR="00947B74" w:rsidRPr="00947B74" w:rsidRDefault="00947B74" w:rsidP="00947B74">
      <w:pPr>
        <w:pStyle w:val="Default"/>
        <w:rPr>
          <w:b/>
          <w:color w:val="auto"/>
          <w:sz w:val="22"/>
          <w:szCs w:val="22"/>
        </w:rPr>
      </w:pPr>
      <w:r w:rsidRPr="00947B74">
        <w:rPr>
          <w:b/>
          <w:color w:val="auto"/>
          <w:sz w:val="22"/>
          <w:szCs w:val="22"/>
        </w:rPr>
        <w:t>f) maximální dočasné a trvalé zábory pro staveniště:</w:t>
      </w:r>
    </w:p>
    <w:p w14:paraId="04F09361" w14:textId="77777777" w:rsidR="00947B74" w:rsidRPr="00947B74" w:rsidRDefault="00D67205" w:rsidP="00947B74">
      <w:pPr>
        <w:pStyle w:val="Default"/>
        <w:rPr>
          <w:b/>
          <w:color w:val="auto"/>
          <w:sz w:val="22"/>
          <w:szCs w:val="22"/>
        </w:rPr>
      </w:pPr>
      <w:r>
        <w:rPr>
          <w:color w:val="auto"/>
          <w:sz w:val="22"/>
          <w:szCs w:val="22"/>
        </w:rPr>
        <w:t>Dočasné nejsou žádné</w:t>
      </w:r>
      <w:r w:rsidR="00947B74" w:rsidRPr="00947B74">
        <w:rPr>
          <w:color w:val="auto"/>
          <w:sz w:val="22"/>
          <w:szCs w:val="22"/>
        </w:rPr>
        <w:t>. Trvalé zábory se vzhledem k charakteru stavby nepředpokládají.</w:t>
      </w:r>
      <w:r w:rsidR="00947B74" w:rsidRPr="00947B74">
        <w:rPr>
          <w:b/>
          <w:color w:val="auto"/>
          <w:sz w:val="22"/>
          <w:szCs w:val="22"/>
        </w:rPr>
        <w:t xml:space="preserve"> </w:t>
      </w:r>
    </w:p>
    <w:p w14:paraId="1C52ABE2" w14:textId="77777777" w:rsidR="00947B74" w:rsidRPr="00947B74" w:rsidRDefault="00947B74" w:rsidP="00947B74">
      <w:pPr>
        <w:pStyle w:val="Default"/>
        <w:rPr>
          <w:b/>
          <w:color w:val="auto"/>
          <w:sz w:val="22"/>
          <w:szCs w:val="22"/>
        </w:rPr>
      </w:pPr>
      <w:r w:rsidRPr="00947B74">
        <w:rPr>
          <w:b/>
          <w:color w:val="auto"/>
          <w:sz w:val="22"/>
          <w:szCs w:val="22"/>
        </w:rPr>
        <w:t xml:space="preserve">g) požadavky na bezbariérové </w:t>
      </w:r>
      <w:proofErr w:type="spellStart"/>
      <w:r w:rsidRPr="00947B74">
        <w:rPr>
          <w:b/>
          <w:color w:val="auto"/>
          <w:sz w:val="22"/>
          <w:szCs w:val="22"/>
        </w:rPr>
        <w:t>obchozí</w:t>
      </w:r>
      <w:proofErr w:type="spellEnd"/>
      <w:r w:rsidRPr="00947B74">
        <w:rPr>
          <w:b/>
          <w:color w:val="auto"/>
          <w:sz w:val="22"/>
          <w:szCs w:val="22"/>
        </w:rPr>
        <w:t xml:space="preserve"> trasy: </w:t>
      </w:r>
      <w:r w:rsidRPr="00947B74">
        <w:rPr>
          <w:color w:val="auto"/>
          <w:sz w:val="22"/>
          <w:szCs w:val="22"/>
        </w:rPr>
        <w:t>Nejsou žádné.</w:t>
      </w:r>
      <w:r w:rsidRPr="00947B74">
        <w:rPr>
          <w:b/>
          <w:color w:val="auto"/>
          <w:sz w:val="22"/>
          <w:szCs w:val="22"/>
        </w:rPr>
        <w:t xml:space="preserve"> </w:t>
      </w:r>
    </w:p>
    <w:p w14:paraId="2A98C70F" w14:textId="77777777" w:rsidR="00947B74" w:rsidRPr="00947B74" w:rsidRDefault="00947B74" w:rsidP="00947B74">
      <w:pPr>
        <w:pStyle w:val="Default"/>
        <w:rPr>
          <w:b/>
          <w:color w:val="auto"/>
          <w:sz w:val="22"/>
          <w:szCs w:val="22"/>
        </w:rPr>
      </w:pPr>
      <w:r w:rsidRPr="00947B74">
        <w:rPr>
          <w:b/>
          <w:color w:val="auto"/>
          <w:sz w:val="22"/>
          <w:szCs w:val="22"/>
        </w:rPr>
        <w:t>h) maximální produkovaná množství a druhy odpadů a emisí při výstavbě, jejich likvidace:</w:t>
      </w:r>
    </w:p>
    <w:p w14:paraId="421948A4" w14:textId="77777777" w:rsidR="00947B74" w:rsidRPr="00947B74" w:rsidRDefault="00947B74" w:rsidP="00947B74">
      <w:pPr>
        <w:jc w:val="both"/>
        <w:rPr>
          <w:rFonts w:ascii="Arial" w:hAnsi="Arial" w:cs="Arial"/>
          <w:color w:val="000000"/>
        </w:rPr>
      </w:pPr>
      <w:r w:rsidRPr="00947B74">
        <w:rPr>
          <w:rFonts w:ascii="Arial" w:hAnsi="Arial" w:cs="Arial"/>
          <w:color w:val="000000"/>
        </w:rPr>
        <w:t>Při provádění stavebních prací budou vznikat odpady. Tyto odpady z prostorových důvodů nebudou na stavbě shromažďovány, ale budou uloženy do kontejneru a následně odváženy na určené skládky odpadů.</w:t>
      </w:r>
    </w:p>
    <w:p w14:paraId="5F048C46" w14:textId="77777777" w:rsidR="00947B74" w:rsidRPr="00947B74" w:rsidRDefault="00947B74" w:rsidP="00947B74">
      <w:pPr>
        <w:jc w:val="both"/>
        <w:rPr>
          <w:rFonts w:ascii="Arial" w:hAnsi="Arial" w:cs="Arial"/>
          <w:color w:val="000000"/>
        </w:rPr>
      </w:pPr>
      <w:r w:rsidRPr="00947B74">
        <w:rPr>
          <w:rFonts w:ascii="Arial" w:hAnsi="Arial" w:cs="Arial"/>
          <w:color w:val="000000"/>
        </w:rPr>
        <w:t>Odpady vznikající při stavbě:</w:t>
      </w:r>
    </w:p>
    <w:tbl>
      <w:tblPr>
        <w:tblW w:w="0" w:type="auto"/>
        <w:tblInd w:w="-35" w:type="dxa"/>
        <w:tblLayout w:type="fixed"/>
        <w:tblCellMar>
          <w:left w:w="70" w:type="dxa"/>
          <w:right w:w="70" w:type="dxa"/>
        </w:tblCellMar>
        <w:tblLook w:val="0000" w:firstRow="0" w:lastRow="0" w:firstColumn="0" w:lastColumn="0" w:noHBand="0" w:noVBand="0"/>
      </w:tblPr>
      <w:tblGrid>
        <w:gridCol w:w="2622"/>
        <w:gridCol w:w="7157"/>
      </w:tblGrid>
      <w:tr w:rsidR="00947B74" w:rsidRPr="00947B74" w14:paraId="5ED285F3" w14:textId="77777777" w:rsidTr="00947B74">
        <w:tc>
          <w:tcPr>
            <w:tcW w:w="2622" w:type="dxa"/>
            <w:tcBorders>
              <w:top w:val="single" w:sz="4" w:space="0" w:color="000000"/>
              <w:left w:val="single" w:sz="4" w:space="0" w:color="000000"/>
              <w:bottom w:val="single" w:sz="4" w:space="0" w:color="000000"/>
            </w:tcBorders>
            <w:shd w:val="clear" w:color="auto" w:fill="auto"/>
          </w:tcPr>
          <w:p w14:paraId="4C864B52"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číslo odpadu</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57046639"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název odpadu</w:t>
            </w:r>
          </w:p>
        </w:tc>
      </w:tr>
      <w:tr w:rsidR="00947B74" w:rsidRPr="00947B74" w14:paraId="695FFCD9" w14:textId="77777777" w:rsidTr="00947B74">
        <w:tc>
          <w:tcPr>
            <w:tcW w:w="2622" w:type="dxa"/>
            <w:tcBorders>
              <w:top w:val="single" w:sz="4" w:space="0" w:color="000000"/>
              <w:left w:val="single" w:sz="4" w:space="0" w:color="000000"/>
              <w:bottom w:val="single" w:sz="4" w:space="0" w:color="000000"/>
            </w:tcBorders>
            <w:shd w:val="clear" w:color="auto" w:fill="auto"/>
          </w:tcPr>
          <w:p w14:paraId="4D69B509"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02 01 10</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6B52FA7A"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Kovové odpady</w:t>
            </w:r>
          </w:p>
        </w:tc>
      </w:tr>
      <w:tr w:rsidR="00947B74" w:rsidRPr="00947B74" w14:paraId="7272C9CF" w14:textId="77777777" w:rsidTr="00947B74">
        <w:tc>
          <w:tcPr>
            <w:tcW w:w="2622" w:type="dxa"/>
            <w:tcBorders>
              <w:top w:val="single" w:sz="4" w:space="0" w:color="000000"/>
              <w:left w:val="single" w:sz="4" w:space="0" w:color="000000"/>
              <w:bottom w:val="single" w:sz="4" w:space="0" w:color="000000"/>
            </w:tcBorders>
            <w:shd w:val="clear" w:color="auto" w:fill="auto"/>
          </w:tcPr>
          <w:p w14:paraId="22740BA4"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 xml:space="preserve">15 01 01 </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58EF6140"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Papírové a lepenkové obaly</w:t>
            </w:r>
          </w:p>
        </w:tc>
      </w:tr>
      <w:tr w:rsidR="00947B74" w:rsidRPr="00947B74" w14:paraId="7FAD8512" w14:textId="77777777" w:rsidTr="00947B74">
        <w:tc>
          <w:tcPr>
            <w:tcW w:w="2622" w:type="dxa"/>
            <w:tcBorders>
              <w:top w:val="single" w:sz="4" w:space="0" w:color="000000"/>
              <w:left w:val="single" w:sz="4" w:space="0" w:color="000000"/>
              <w:bottom w:val="single" w:sz="4" w:space="0" w:color="000000"/>
            </w:tcBorders>
            <w:shd w:val="clear" w:color="auto" w:fill="auto"/>
          </w:tcPr>
          <w:p w14:paraId="38B50A2D"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 xml:space="preserve">15 01 02 </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1454437B"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Plastové obaly</w:t>
            </w:r>
          </w:p>
        </w:tc>
      </w:tr>
      <w:tr w:rsidR="00947B74" w:rsidRPr="00947B74" w14:paraId="306C5183" w14:textId="77777777" w:rsidTr="00947B74">
        <w:tc>
          <w:tcPr>
            <w:tcW w:w="2622" w:type="dxa"/>
            <w:tcBorders>
              <w:top w:val="single" w:sz="4" w:space="0" w:color="000000"/>
              <w:left w:val="single" w:sz="4" w:space="0" w:color="000000"/>
              <w:bottom w:val="single" w:sz="4" w:space="0" w:color="000000"/>
            </w:tcBorders>
            <w:shd w:val="clear" w:color="auto" w:fill="auto"/>
          </w:tcPr>
          <w:p w14:paraId="3ED6F701"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15 01 03</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57CEB7C1"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Dřevěné obaly</w:t>
            </w:r>
          </w:p>
        </w:tc>
      </w:tr>
      <w:tr w:rsidR="00947B74" w:rsidRPr="00947B74" w14:paraId="2D065D2E" w14:textId="77777777" w:rsidTr="00947B74">
        <w:tc>
          <w:tcPr>
            <w:tcW w:w="2622" w:type="dxa"/>
            <w:tcBorders>
              <w:top w:val="single" w:sz="4" w:space="0" w:color="000000"/>
              <w:left w:val="single" w:sz="4" w:space="0" w:color="000000"/>
              <w:bottom w:val="single" w:sz="4" w:space="0" w:color="000000"/>
            </w:tcBorders>
            <w:shd w:val="clear" w:color="auto" w:fill="auto"/>
          </w:tcPr>
          <w:p w14:paraId="467FE5BB"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15 01 04</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339D1A4A"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Kovové obaly</w:t>
            </w:r>
          </w:p>
        </w:tc>
      </w:tr>
      <w:tr w:rsidR="00947B74" w:rsidRPr="00947B74" w14:paraId="4AD98235" w14:textId="77777777" w:rsidTr="00947B74">
        <w:tc>
          <w:tcPr>
            <w:tcW w:w="2622" w:type="dxa"/>
            <w:tcBorders>
              <w:top w:val="single" w:sz="4" w:space="0" w:color="000000"/>
              <w:left w:val="single" w:sz="4" w:space="0" w:color="000000"/>
              <w:bottom w:val="single" w:sz="4" w:space="0" w:color="000000"/>
            </w:tcBorders>
            <w:shd w:val="clear" w:color="auto" w:fill="auto"/>
          </w:tcPr>
          <w:p w14:paraId="68316E72"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17 01 01</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4B670938"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Beton</w:t>
            </w:r>
          </w:p>
        </w:tc>
      </w:tr>
      <w:tr w:rsidR="00947B74" w:rsidRPr="00947B74" w14:paraId="63C670E1" w14:textId="77777777" w:rsidTr="00947B74">
        <w:tc>
          <w:tcPr>
            <w:tcW w:w="2622" w:type="dxa"/>
            <w:tcBorders>
              <w:top w:val="single" w:sz="4" w:space="0" w:color="000000"/>
              <w:left w:val="single" w:sz="4" w:space="0" w:color="000000"/>
              <w:bottom w:val="single" w:sz="4" w:space="0" w:color="000000"/>
            </w:tcBorders>
            <w:shd w:val="clear" w:color="auto" w:fill="auto"/>
          </w:tcPr>
          <w:p w14:paraId="1565156E"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17 01 07</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61F3DF32"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 xml:space="preserve">Směsi betonu, cihel a </w:t>
            </w:r>
            <w:proofErr w:type="spellStart"/>
            <w:r w:rsidRPr="00947B74">
              <w:rPr>
                <w:rFonts w:ascii="Arial" w:hAnsi="Arial" w:cs="Arial"/>
                <w:color w:val="000000"/>
              </w:rPr>
              <w:t>keram</w:t>
            </w:r>
            <w:proofErr w:type="spellEnd"/>
            <w:r w:rsidRPr="00947B74">
              <w:rPr>
                <w:rFonts w:ascii="Arial" w:hAnsi="Arial" w:cs="Arial"/>
                <w:color w:val="000000"/>
              </w:rPr>
              <w:t>. výr. neuved. pod. č. 17 01 06</w:t>
            </w:r>
          </w:p>
        </w:tc>
      </w:tr>
      <w:tr w:rsidR="00947B74" w:rsidRPr="00947B74" w14:paraId="110445D5" w14:textId="77777777" w:rsidTr="00947B74">
        <w:tc>
          <w:tcPr>
            <w:tcW w:w="2622" w:type="dxa"/>
            <w:tcBorders>
              <w:top w:val="single" w:sz="4" w:space="0" w:color="000000"/>
              <w:left w:val="single" w:sz="4" w:space="0" w:color="000000"/>
              <w:bottom w:val="single" w:sz="4" w:space="0" w:color="000000"/>
            </w:tcBorders>
            <w:shd w:val="clear" w:color="auto" w:fill="auto"/>
          </w:tcPr>
          <w:p w14:paraId="4EE56145"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17 02 01</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50D185BB"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Dřevo</w:t>
            </w:r>
          </w:p>
        </w:tc>
      </w:tr>
      <w:tr w:rsidR="00947B74" w:rsidRPr="00947B74" w14:paraId="0B52E899" w14:textId="77777777" w:rsidTr="00947B74">
        <w:tc>
          <w:tcPr>
            <w:tcW w:w="2622" w:type="dxa"/>
            <w:tcBorders>
              <w:top w:val="single" w:sz="4" w:space="0" w:color="000000"/>
              <w:left w:val="single" w:sz="4" w:space="0" w:color="000000"/>
              <w:bottom w:val="single" w:sz="4" w:space="0" w:color="000000"/>
            </w:tcBorders>
            <w:shd w:val="clear" w:color="auto" w:fill="auto"/>
          </w:tcPr>
          <w:p w14:paraId="6BF7A942"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17 02 02</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1725419D"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Sklo</w:t>
            </w:r>
          </w:p>
        </w:tc>
      </w:tr>
      <w:tr w:rsidR="00947B74" w:rsidRPr="00947B74" w14:paraId="7C1A3763" w14:textId="77777777" w:rsidTr="00947B74">
        <w:tc>
          <w:tcPr>
            <w:tcW w:w="2622" w:type="dxa"/>
            <w:tcBorders>
              <w:top w:val="single" w:sz="4" w:space="0" w:color="000000"/>
              <w:left w:val="single" w:sz="4" w:space="0" w:color="000000"/>
              <w:bottom w:val="single" w:sz="4" w:space="0" w:color="000000"/>
            </w:tcBorders>
            <w:shd w:val="clear" w:color="auto" w:fill="auto"/>
          </w:tcPr>
          <w:p w14:paraId="06B1F0C7"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17 02 03</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736EC8CC"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Plasty</w:t>
            </w:r>
          </w:p>
        </w:tc>
      </w:tr>
      <w:tr w:rsidR="00947B74" w:rsidRPr="00947B74" w14:paraId="0F918721" w14:textId="77777777" w:rsidTr="00947B74">
        <w:tc>
          <w:tcPr>
            <w:tcW w:w="2622" w:type="dxa"/>
            <w:tcBorders>
              <w:top w:val="single" w:sz="4" w:space="0" w:color="000000"/>
              <w:left w:val="single" w:sz="4" w:space="0" w:color="000000"/>
              <w:bottom w:val="single" w:sz="4" w:space="0" w:color="000000"/>
            </w:tcBorders>
            <w:shd w:val="clear" w:color="auto" w:fill="auto"/>
          </w:tcPr>
          <w:p w14:paraId="14CBC5C8"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17 05 04</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686F4406"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Zemina a kamení neuved. pod č. 17 05 03</w:t>
            </w:r>
          </w:p>
        </w:tc>
      </w:tr>
      <w:tr w:rsidR="00947B74" w:rsidRPr="00947B74" w14:paraId="6BCB4B67" w14:textId="77777777" w:rsidTr="00947B74">
        <w:tc>
          <w:tcPr>
            <w:tcW w:w="2622" w:type="dxa"/>
            <w:tcBorders>
              <w:top w:val="single" w:sz="4" w:space="0" w:color="000000"/>
              <w:left w:val="single" w:sz="4" w:space="0" w:color="000000"/>
              <w:bottom w:val="single" w:sz="4" w:space="0" w:color="000000"/>
            </w:tcBorders>
            <w:shd w:val="clear" w:color="auto" w:fill="auto"/>
          </w:tcPr>
          <w:p w14:paraId="5CF9B482"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17 09 04</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728ECFEA" w14:textId="77777777" w:rsidR="00947B74" w:rsidRPr="00947B74" w:rsidRDefault="00947B74" w:rsidP="00947B74">
            <w:pPr>
              <w:snapToGrid w:val="0"/>
              <w:jc w:val="both"/>
              <w:rPr>
                <w:rFonts w:ascii="Arial" w:hAnsi="Arial" w:cs="Arial"/>
                <w:color w:val="000000"/>
              </w:rPr>
            </w:pPr>
            <w:r w:rsidRPr="00947B74">
              <w:rPr>
                <w:rFonts w:ascii="Arial" w:hAnsi="Arial" w:cs="Arial"/>
                <w:color w:val="000000"/>
              </w:rPr>
              <w:t>Směsné stavební a demoliční odpady neuvedené pod čísly 17 09 01, 17 09 02 a 17 09 03</w:t>
            </w:r>
          </w:p>
        </w:tc>
      </w:tr>
    </w:tbl>
    <w:p w14:paraId="711890F2" w14:textId="77777777" w:rsidR="00947B74" w:rsidRPr="00947B74" w:rsidRDefault="00947B74" w:rsidP="00947B74">
      <w:pPr>
        <w:jc w:val="both"/>
        <w:rPr>
          <w:rFonts w:ascii="Arial" w:hAnsi="Arial" w:cs="Arial"/>
          <w:i/>
          <w:iCs/>
          <w:color w:val="000000"/>
        </w:rPr>
      </w:pPr>
    </w:p>
    <w:p w14:paraId="567D8EB8" w14:textId="77777777" w:rsidR="00947B74" w:rsidRPr="00947B74" w:rsidRDefault="00947B74" w:rsidP="00D67205">
      <w:pPr>
        <w:spacing w:after="0"/>
        <w:jc w:val="both"/>
        <w:rPr>
          <w:rFonts w:ascii="Arial" w:hAnsi="Arial" w:cs="Arial"/>
          <w:color w:val="000000"/>
        </w:rPr>
      </w:pPr>
      <w:r w:rsidRPr="00947B74">
        <w:rPr>
          <w:rFonts w:ascii="Arial" w:hAnsi="Arial" w:cs="Arial"/>
          <w:i/>
          <w:iCs/>
          <w:color w:val="000000"/>
        </w:rPr>
        <w:t>- nakládání s odpady</w:t>
      </w:r>
    </w:p>
    <w:p w14:paraId="29D91DF5" w14:textId="77777777" w:rsidR="00947B74" w:rsidRPr="00947B74" w:rsidRDefault="00947B74" w:rsidP="00D67205">
      <w:pPr>
        <w:spacing w:after="0"/>
        <w:jc w:val="both"/>
        <w:rPr>
          <w:rFonts w:ascii="Arial" w:hAnsi="Arial" w:cs="Arial"/>
          <w:color w:val="000000"/>
        </w:rPr>
      </w:pPr>
      <w:r w:rsidRPr="00947B74">
        <w:rPr>
          <w:rFonts w:ascii="Arial" w:hAnsi="Arial" w:cs="Arial"/>
          <w:color w:val="000000"/>
        </w:rPr>
        <w:t xml:space="preserve">Dodavatel stavby (původce odpadu) bude zajišťovat likvidaci všech výše uvedených odpadů těmito předpokládanými způsoby: </w:t>
      </w:r>
    </w:p>
    <w:p w14:paraId="095F162D" w14:textId="77777777" w:rsidR="00947B74" w:rsidRPr="00947B74" w:rsidRDefault="00947B74" w:rsidP="00D67205">
      <w:pPr>
        <w:spacing w:after="0"/>
        <w:jc w:val="both"/>
        <w:rPr>
          <w:rFonts w:ascii="Arial" w:hAnsi="Arial" w:cs="Arial"/>
          <w:color w:val="000000"/>
        </w:rPr>
      </w:pPr>
      <w:r w:rsidRPr="00947B74">
        <w:rPr>
          <w:rFonts w:ascii="Arial" w:hAnsi="Arial" w:cs="Arial"/>
          <w:color w:val="000000"/>
        </w:rPr>
        <w:t>předání oprávněné osobě</w:t>
      </w:r>
    </w:p>
    <w:p w14:paraId="1FE26B7B" w14:textId="77777777" w:rsidR="00947B74" w:rsidRPr="00947B74" w:rsidRDefault="00947B74" w:rsidP="00D67205">
      <w:pPr>
        <w:spacing w:after="0"/>
        <w:jc w:val="both"/>
        <w:rPr>
          <w:rFonts w:ascii="Arial" w:hAnsi="Arial" w:cs="Arial"/>
          <w:color w:val="000000"/>
        </w:rPr>
      </w:pPr>
      <w:r w:rsidRPr="00947B74">
        <w:rPr>
          <w:rFonts w:ascii="Arial" w:hAnsi="Arial" w:cs="Arial"/>
          <w:color w:val="000000"/>
        </w:rPr>
        <w:t>Původce odpadu zajistí předání odpadů pověřené osobě – odborné firmě s oprávněním, která provede likvidaci odpovídajícími schválenými postupy v souladu s platnou odpadovou legislativou. Před předáním oprávněným osobám bude odpad skladován dle jednotlivých druhů v místě staveniště, nebezpečné odpady budou skladovány v uzavřených kontejnerech.</w:t>
      </w:r>
    </w:p>
    <w:p w14:paraId="4C420AD3" w14:textId="77777777" w:rsidR="00947B74" w:rsidRPr="00947B74" w:rsidRDefault="00947B74" w:rsidP="00D67205">
      <w:pPr>
        <w:spacing w:after="0"/>
        <w:jc w:val="both"/>
        <w:rPr>
          <w:rFonts w:ascii="Arial" w:hAnsi="Arial" w:cs="Arial"/>
          <w:i/>
          <w:color w:val="000000"/>
        </w:rPr>
      </w:pPr>
      <w:r w:rsidRPr="00947B74">
        <w:rPr>
          <w:rFonts w:ascii="Arial" w:hAnsi="Arial" w:cs="Arial"/>
          <w:i/>
          <w:color w:val="000000"/>
        </w:rPr>
        <w:t>Využití v místě stavby.</w:t>
      </w:r>
    </w:p>
    <w:p w14:paraId="1CA622E3" w14:textId="77777777" w:rsidR="00947B74" w:rsidRPr="00947B74" w:rsidRDefault="00947B74" w:rsidP="00D67205">
      <w:pPr>
        <w:spacing w:after="0"/>
        <w:jc w:val="both"/>
        <w:rPr>
          <w:rFonts w:ascii="Arial" w:hAnsi="Arial" w:cs="Arial"/>
          <w:color w:val="000000"/>
        </w:rPr>
      </w:pPr>
      <w:r w:rsidRPr="00947B74">
        <w:rPr>
          <w:rFonts w:ascii="Arial" w:hAnsi="Arial" w:cs="Arial"/>
          <w:color w:val="000000"/>
        </w:rPr>
        <w:t>S ohledem na charakter stavby se nepředpokládá s využitím odpadů v místě stavby.</w:t>
      </w:r>
    </w:p>
    <w:p w14:paraId="2C9516F6" w14:textId="77777777" w:rsidR="00947B74" w:rsidRPr="00947B74" w:rsidRDefault="00947B74" w:rsidP="00D67205">
      <w:pPr>
        <w:spacing w:after="0"/>
        <w:jc w:val="both"/>
        <w:rPr>
          <w:rFonts w:ascii="Arial" w:hAnsi="Arial" w:cs="Arial"/>
          <w:color w:val="000000"/>
        </w:rPr>
      </w:pPr>
      <w:r w:rsidRPr="00947B74">
        <w:rPr>
          <w:rFonts w:ascii="Arial" w:hAnsi="Arial" w:cs="Arial"/>
          <w:color w:val="000000"/>
        </w:rPr>
        <w:t>Zápisem do stavebního deníku bude zaznamenán způsob likvidace včetně dokladů s tím spojených.</w:t>
      </w:r>
    </w:p>
    <w:p w14:paraId="6E9EB38E" w14:textId="77777777" w:rsidR="00947B74" w:rsidRPr="00947B74" w:rsidRDefault="00947B74" w:rsidP="00D67205">
      <w:pPr>
        <w:pStyle w:val="Default"/>
        <w:rPr>
          <w:b/>
          <w:color w:val="auto"/>
          <w:sz w:val="22"/>
          <w:szCs w:val="22"/>
        </w:rPr>
      </w:pPr>
      <w:r w:rsidRPr="00947B74">
        <w:rPr>
          <w:b/>
          <w:color w:val="auto"/>
          <w:sz w:val="22"/>
          <w:szCs w:val="22"/>
        </w:rPr>
        <w:t>i) bilance zemních prací, požadavky na přísun nebo deponie zemin:</w:t>
      </w:r>
    </w:p>
    <w:p w14:paraId="551C7C90" w14:textId="5DA58C03" w:rsidR="00163813" w:rsidRDefault="00163813" w:rsidP="00947B74">
      <w:pPr>
        <w:pStyle w:val="Default"/>
        <w:rPr>
          <w:color w:val="auto"/>
          <w:sz w:val="22"/>
          <w:szCs w:val="22"/>
        </w:rPr>
      </w:pPr>
      <w:r>
        <w:rPr>
          <w:color w:val="auto"/>
          <w:sz w:val="22"/>
          <w:szCs w:val="22"/>
        </w:rPr>
        <w:t>Zemní práce budou probíhat v </w:t>
      </w:r>
      <w:proofErr w:type="spellStart"/>
      <w:r>
        <w:rPr>
          <w:color w:val="auto"/>
          <w:sz w:val="22"/>
          <w:szCs w:val="22"/>
        </w:rPr>
        <w:t>předprostoru</w:t>
      </w:r>
      <w:proofErr w:type="spellEnd"/>
      <w:r>
        <w:rPr>
          <w:color w:val="auto"/>
          <w:sz w:val="22"/>
          <w:szCs w:val="22"/>
        </w:rPr>
        <w:t xml:space="preserve"> objektu u ulice Elišky Krásnohorské. Ornice se shromáždí na pozemku investora a následně se rozprostře po pozemku investora.    </w:t>
      </w:r>
    </w:p>
    <w:p w14:paraId="1DB6DAE5" w14:textId="77777777" w:rsidR="00947B74" w:rsidRPr="00947B74" w:rsidRDefault="00947B74" w:rsidP="00947B74">
      <w:pPr>
        <w:pStyle w:val="Default"/>
        <w:rPr>
          <w:b/>
          <w:color w:val="auto"/>
          <w:sz w:val="22"/>
          <w:szCs w:val="22"/>
        </w:rPr>
      </w:pPr>
      <w:r w:rsidRPr="00947B74">
        <w:rPr>
          <w:b/>
          <w:color w:val="auto"/>
          <w:sz w:val="22"/>
          <w:szCs w:val="22"/>
        </w:rPr>
        <w:t xml:space="preserve">j) ochrana životního prostředí při výstavbě, </w:t>
      </w:r>
    </w:p>
    <w:p w14:paraId="0AF8492E" w14:textId="77777777" w:rsidR="00947B74" w:rsidRPr="00947B74" w:rsidRDefault="00947B74" w:rsidP="00947B74">
      <w:pPr>
        <w:widowControl w:val="0"/>
        <w:suppressAutoHyphens/>
        <w:spacing w:line="200" w:lineRule="atLeast"/>
        <w:jc w:val="both"/>
        <w:rPr>
          <w:rFonts w:ascii="Arial" w:eastAsia="Lucida Sans Unicode" w:hAnsi="Arial" w:cs="Arial"/>
          <w:kern w:val="1"/>
        </w:rPr>
      </w:pPr>
      <w:r w:rsidRPr="00947B74">
        <w:rPr>
          <w:rFonts w:ascii="Arial" w:eastAsia="Lucida Sans Unicode" w:hAnsi="Arial" w:cs="Arial"/>
          <w:kern w:val="1"/>
        </w:rPr>
        <w:t>Při realizaci všech činností na staveništi bude postupováno s maximální šetrností k životnímu prostředí a budou dodržovány příslušné právní předpisy. Jedná se zejména o zákon č. 17/1992 Sb. o životním prostředí, zákon č. 201/2012 Sb. o ochraně ovzduší, zákon č. 114/1992 Sb. o ochraně přírody a krajiny a o nařízení vlády č. 9/2002 Sb., které stanovuje maximální požadavky na emise hluku stavebních strojů.</w:t>
      </w:r>
    </w:p>
    <w:p w14:paraId="721C0FD9" w14:textId="77777777" w:rsidR="00947B74" w:rsidRPr="004F23AC" w:rsidRDefault="00947B74" w:rsidP="00947B74">
      <w:pPr>
        <w:pStyle w:val="Default"/>
        <w:rPr>
          <w:sz w:val="22"/>
          <w:szCs w:val="22"/>
        </w:rPr>
      </w:pPr>
      <w:r w:rsidRPr="004F23AC">
        <w:rPr>
          <w:bCs/>
          <w:sz w:val="22"/>
          <w:szCs w:val="22"/>
        </w:rPr>
        <w:t>Budou splněny po</w:t>
      </w:r>
      <w:r w:rsidR="004F23AC">
        <w:rPr>
          <w:bCs/>
          <w:sz w:val="22"/>
          <w:szCs w:val="22"/>
        </w:rPr>
        <w:t>žadav</w:t>
      </w:r>
      <w:r w:rsidRPr="004F23AC">
        <w:rPr>
          <w:bCs/>
          <w:sz w:val="22"/>
          <w:szCs w:val="22"/>
        </w:rPr>
        <w:t>ky</w:t>
      </w:r>
      <w:r w:rsidR="004F23AC" w:rsidRPr="004F23AC">
        <w:rPr>
          <w:bCs/>
          <w:sz w:val="22"/>
          <w:szCs w:val="22"/>
        </w:rPr>
        <w:t xml:space="preserve"> hygieny:</w:t>
      </w:r>
      <w:r w:rsidRPr="004F23AC">
        <w:rPr>
          <w:bCs/>
          <w:sz w:val="22"/>
          <w:szCs w:val="22"/>
        </w:rPr>
        <w:t xml:space="preserve">   </w:t>
      </w:r>
    </w:p>
    <w:p w14:paraId="3998E321" w14:textId="77777777" w:rsidR="00947B74" w:rsidRPr="00947B74" w:rsidRDefault="00947B74" w:rsidP="00947B74">
      <w:pPr>
        <w:pStyle w:val="Default"/>
        <w:rPr>
          <w:sz w:val="22"/>
          <w:szCs w:val="22"/>
        </w:rPr>
      </w:pPr>
      <w:r w:rsidRPr="00947B74">
        <w:rPr>
          <w:sz w:val="22"/>
          <w:szCs w:val="22"/>
        </w:rPr>
        <w:t xml:space="preserve">- Zajistit technickými a organizačními opatřeními, že během stavební činnosti nebude v době od 7.00 do 21.00 hod., překročen hygienický limit hluku 65 dB v </w:t>
      </w:r>
      <w:proofErr w:type="spellStart"/>
      <w:r w:rsidRPr="00947B74">
        <w:rPr>
          <w:sz w:val="22"/>
          <w:szCs w:val="22"/>
        </w:rPr>
        <w:t>LAeq,T</w:t>
      </w:r>
      <w:proofErr w:type="spellEnd"/>
      <w:r w:rsidRPr="00947B74">
        <w:rPr>
          <w:sz w:val="22"/>
          <w:szCs w:val="22"/>
        </w:rPr>
        <w:t xml:space="preserve"> v nejbližším chráněném venkovním prostoru okolních staveb a 55 dB v </w:t>
      </w:r>
      <w:proofErr w:type="spellStart"/>
      <w:r w:rsidRPr="00947B74">
        <w:rPr>
          <w:sz w:val="22"/>
          <w:szCs w:val="22"/>
        </w:rPr>
        <w:t>LAeq,T</w:t>
      </w:r>
      <w:proofErr w:type="spellEnd"/>
      <w:r w:rsidRPr="00947B74">
        <w:rPr>
          <w:sz w:val="22"/>
          <w:szCs w:val="22"/>
        </w:rPr>
        <w:t xml:space="preserve"> ve vnitřním chráněném prostoru stavby v době od 7.00 do 21.00 hod., v pracovní dny. </w:t>
      </w:r>
    </w:p>
    <w:p w14:paraId="394E4706" w14:textId="77777777" w:rsidR="00947B74" w:rsidRPr="00947B74" w:rsidRDefault="00947B74" w:rsidP="00947B74">
      <w:pPr>
        <w:widowControl w:val="0"/>
        <w:suppressAutoHyphens/>
        <w:spacing w:line="200" w:lineRule="atLeast"/>
        <w:jc w:val="both"/>
        <w:rPr>
          <w:rFonts w:ascii="Arial" w:eastAsia="Lucida Sans Unicode" w:hAnsi="Arial" w:cs="Arial"/>
          <w:kern w:val="1"/>
        </w:rPr>
      </w:pPr>
      <w:r w:rsidRPr="00947B74">
        <w:rPr>
          <w:rFonts w:ascii="Arial" w:eastAsia="Lucida Sans Unicode" w:hAnsi="Arial" w:cs="Arial"/>
          <w:kern w:val="1"/>
        </w:rPr>
        <w:t>Obecně je třeba minimalizovat dopady vyplývající z provádění prací na staveništi z hlediska šíření hluku, vibrací a prašnosti.</w:t>
      </w:r>
    </w:p>
    <w:p w14:paraId="0B078973" w14:textId="77777777" w:rsidR="00947B74" w:rsidRPr="00947B74" w:rsidRDefault="00947B74" w:rsidP="00947B74">
      <w:pPr>
        <w:widowControl w:val="0"/>
        <w:suppressAutoHyphens/>
        <w:spacing w:line="200" w:lineRule="atLeast"/>
        <w:jc w:val="both"/>
        <w:rPr>
          <w:rFonts w:ascii="Arial" w:eastAsia="Lucida Sans Unicode" w:hAnsi="Arial" w:cs="Arial"/>
          <w:kern w:val="1"/>
        </w:rPr>
      </w:pPr>
      <w:r w:rsidRPr="00947B74">
        <w:rPr>
          <w:rFonts w:ascii="Arial" w:hAnsi="Arial" w:cs="Arial"/>
        </w:rPr>
        <w:t xml:space="preserve">V případě zjištění azbestu bude tato skutečnost ohlášena stavebnímu úřadu či příslušné KHS a po odsouhlasení postupováno v souladu s vyhláškou č. 432/2003 Sb. Při likvidaci odpadu bude postupováno v souladu se zákonem č. 185/2001 Sb. o odpadech, zejména se upozorňuje na nutnost vedení evidence o nakládání s odpady podle § 39. Tato evidence bude předložena při kolaudačním řízení. Speciální pozornost je třeba věnovat vzniku nebezpečného odpadu, tj. všem materiálům, které obsahují složky uvedené v příloze 5 zákona, a dalším jmenovitým typům odpadů jako jsou oleje, maziva, azbest apod. </w:t>
      </w:r>
      <w:r w:rsidRPr="00947B74">
        <w:rPr>
          <w:rFonts w:ascii="Arial" w:eastAsia="Lucida Sans Unicode" w:hAnsi="Arial" w:cs="Arial"/>
          <w:kern w:val="1"/>
        </w:rPr>
        <w:t>Doporučuje se omezit dobu provozu stavby na časové rozmezí maximálně 7-21 hodin. Použité mechanismy musí mít výrobcem garantované hladiny akustického tlaku v souladu s platnými předpisy. Mechanismy budou vypínány v době mimo pracovní nasazení. Hlavní činnosti, které jsou zdrojem hluku, např. bagrování nebo odvoz výkopků a stavební suti budou přednostně soustředěny do denního časového rozmezí 8 až 16 hodin.</w:t>
      </w:r>
    </w:p>
    <w:p w14:paraId="3B30B334" w14:textId="77777777" w:rsidR="00947B74" w:rsidRPr="00947B74" w:rsidRDefault="00947B74" w:rsidP="00947B74">
      <w:pPr>
        <w:widowControl w:val="0"/>
        <w:suppressAutoHyphens/>
        <w:spacing w:line="200" w:lineRule="atLeast"/>
        <w:jc w:val="both"/>
        <w:rPr>
          <w:rFonts w:ascii="Arial" w:eastAsia="Lucida Sans Unicode" w:hAnsi="Arial" w:cs="Arial"/>
          <w:kern w:val="1"/>
        </w:rPr>
      </w:pPr>
      <w:r w:rsidRPr="00947B74">
        <w:rPr>
          <w:rFonts w:ascii="Arial" w:eastAsia="Lucida Sans Unicode" w:hAnsi="Arial" w:cs="Arial"/>
          <w:kern w:val="1"/>
        </w:rPr>
        <w:t>Veškeré odpady vzniklé při stavební činnosti musí být tříděny a likvidovány v 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 Veškerá mechanizace a vozidla na staveništi musí být zajištěna proti úkapům olejů a pohonných hmot. Dopravní prostředky musí být před opuštěním staveniště očištěny. Na staveništi nesmí být žádný odpad likvidován spalováním. Vytápění zařízení staveniště je možné pouze s využitím elektrické energie.</w:t>
      </w:r>
    </w:p>
    <w:p w14:paraId="5657B518" w14:textId="77777777" w:rsidR="00947B74" w:rsidRPr="00947B74" w:rsidRDefault="00947B74" w:rsidP="00947B74">
      <w:pPr>
        <w:widowControl w:val="0"/>
        <w:suppressAutoHyphens/>
        <w:spacing w:line="200" w:lineRule="atLeast"/>
        <w:jc w:val="both"/>
        <w:rPr>
          <w:rFonts w:ascii="Arial" w:eastAsia="Lucida Sans Unicode" w:hAnsi="Arial" w:cs="Arial"/>
          <w:kern w:val="1"/>
        </w:rPr>
      </w:pPr>
      <w:r w:rsidRPr="00947B74">
        <w:rPr>
          <w:rFonts w:ascii="Arial" w:eastAsia="Lucida Sans Unicode" w:hAnsi="Arial" w:cs="Arial"/>
          <w:kern w:val="1"/>
        </w:rPr>
        <w:t>Při realizaci veškerých prací musejí být použity takové technologické postupy, které omezí vznik zbytečné prašnosti (používání vodních clon, odsávání apod.)</w:t>
      </w:r>
    </w:p>
    <w:p w14:paraId="7DCB4670" w14:textId="77777777" w:rsidR="00947B74" w:rsidRPr="00947B74" w:rsidRDefault="00947B74" w:rsidP="00947B74">
      <w:pPr>
        <w:widowControl w:val="0"/>
        <w:suppressAutoHyphens/>
        <w:spacing w:line="200" w:lineRule="atLeast"/>
        <w:jc w:val="both"/>
        <w:rPr>
          <w:rFonts w:ascii="Arial" w:eastAsia="Lucida Sans Unicode" w:hAnsi="Arial" w:cs="Arial"/>
          <w:kern w:val="1"/>
        </w:rPr>
      </w:pPr>
      <w:r w:rsidRPr="00947B74">
        <w:rPr>
          <w:rFonts w:ascii="Arial" w:eastAsia="Lucida Sans Unicode" w:hAnsi="Arial" w:cs="Arial"/>
          <w:kern w:val="1"/>
        </w:rPr>
        <w:t>V budově nebyl zjišťován výskyt netopýrů ani rorýse obecného – předpokládá se možnost jejich výskytu po dokončení stavby a to z toho důvodu, že objekt bude komplexně zateplen. V případě, že by před zahájením stavebních prací nebo v jejich průběhu byl zjištěn výskyt netopýrů nebo rorýse obecného, musí stavebník tuto skutečnost ohlásit a projednat s příslušným orgánem ochrany přírody a krajiny a zhotovitel stavby musí neprodleně pozastavit stavební práce. Doporučuje se pak zároveň kontaktovat odborníky z České společnosti ornitologické, resp. České společnosti na ochranu netopýrů a s nimi konzultovat konkrétní opatření, která by umožnila hnízdění těchto živočichů i po provedení prací.</w:t>
      </w:r>
    </w:p>
    <w:p w14:paraId="7A5A2607" w14:textId="77777777" w:rsidR="00947B74" w:rsidRPr="00947B74" w:rsidRDefault="00947B74" w:rsidP="00947B74">
      <w:pPr>
        <w:pStyle w:val="Default"/>
        <w:rPr>
          <w:b/>
          <w:color w:val="auto"/>
          <w:sz w:val="22"/>
          <w:szCs w:val="22"/>
        </w:rPr>
      </w:pPr>
      <w:r w:rsidRPr="00947B74">
        <w:rPr>
          <w:b/>
          <w:color w:val="auto"/>
          <w:sz w:val="22"/>
          <w:szCs w:val="22"/>
        </w:rPr>
        <w:t xml:space="preserve">k) zásady bezpečnosti a ochrany zdraví při práci na staveništi: </w:t>
      </w:r>
    </w:p>
    <w:p w14:paraId="6F71D7BF" w14:textId="77777777" w:rsidR="00947B74" w:rsidRPr="00947B74" w:rsidRDefault="00947B74" w:rsidP="00947B74">
      <w:pPr>
        <w:widowControl w:val="0"/>
        <w:suppressAutoHyphens/>
        <w:spacing w:line="200" w:lineRule="atLeast"/>
        <w:jc w:val="both"/>
        <w:rPr>
          <w:rFonts w:ascii="Arial" w:eastAsia="Lucida Sans Unicode" w:hAnsi="Arial" w:cs="Arial"/>
          <w:bCs/>
          <w:kern w:val="1"/>
        </w:rPr>
      </w:pPr>
      <w:r w:rsidRPr="00947B74">
        <w:rPr>
          <w:rFonts w:ascii="Arial" w:eastAsia="Lucida Sans Unicode" w:hAnsi="Arial" w:cs="Arial"/>
          <w:kern w:val="1"/>
        </w:rPr>
        <w:t>B</w:t>
      </w:r>
      <w:r w:rsidRPr="00947B74">
        <w:rPr>
          <w:rFonts w:ascii="Arial" w:eastAsia="Lucida Sans Unicode" w:hAnsi="Arial" w:cs="Arial"/>
          <w:bCs/>
          <w:kern w:val="1"/>
        </w:rPr>
        <w:t>ezpečnost práce po dobu výstavby:</w:t>
      </w:r>
    </w:p>
    <w:p w14:paraId="1115DD9C" w14:textId="386E4AB1" w:rsidR="004A1D48" w:rsidRDefault="00947B74" w:rsidP="004A1D48">
      <w:pPr>
        <w:widowControl w:val="0"/>
        <w:suppressAutoHyphens/>
        <w:spacing w:line="200" w:lineRule="atLeast"/>
        <w:jc w:val="both"/>
        <w:rPr>
          <w:rFonts w:ascii="Arial" w:eastAsia="Lucida Sans Unicode" w:hAnsi="Arial" w:cs="Arial"/>
          <w:bCs/>
          <w:kern w:val="1"/>
        </w:rPr>
      </w:pPr>
      <w:r w:rsidRPr="00947B74">
        <w:rPr>
          <w:rFonts w:ascii="Arial" w:eastAsia="Lucida Sans Unicode" w:hAnsi="Arial" w:cs="Arial"/>
          <w:bCs/>
          <w:kern w:val="1"/>
        </w:rPr>
        <w:t>Při provádění stavby je nutné postupovat dle příslušných ustanovení níže uvedených předpisů. Zejména:</w:t>
      </w:r>
    </w:p>
    <w:p w14:paraId="063398B5" w14:textId="77777777" w:rsidR="0057226C" w:rsidRDefault="0057226C" w:rsidP="004A1D48">
      <w:pPr>
        <w:widowControl w:val="0"/>
        <w:suppressAutoHyphens/>
        <w:spacing w:after="0" w:line="200" w:lineRule="atLeast"/>
        <w:jc w:val="both"/>
        <w:rPr>
          <w:rFonts w:ascii="Arial" w:hAnsi="Arial" w:cs="Arial"/>
          <w:lang w:eastAsia="ar-SA"/>
        </w:rPr>
      </w:pPr>
      <w:r>
        <w:rPr>
          <w:rFonts w:ascii="Arial" w:hAnsi="Arial" w:cs="Arial"/>
          <w:lang w:eastAsia="ar-SA"/>
        </w:rPr>
        <w:t xml:space="preserve">      -</w:t>
      </w:r>
      <w:r>
        <w:rPr>
          <w:rFonts w:ascii="Arial" w:hAnsi="Arial" w:cs="Arial"/>
          <w:lang w:eastAsia="ar-SA"/>
        </w:rPr>
        <w:tab/>
      </w:r>
      <w:proofErr w:type="spellStart"/>
      <w:r>
        <w:rPr>
          <w:rFonts w:ascii="Arial" w:hAnsi="Arial" w:cs="Arial"/>
          <w:lang w:eastAsia="ar-SA"/>
        </w:rPr>
        <w:t>Vyhl.č</w:t>
      </w:r>
      <w:proofErr w:type="spellEnd"/>
      <w:r>
        <w:rPr>
          <w:rFonts w:ascii="Arial" w:hAnsi="Arial" w:cs="Arial"/>
          <w:lang w:eastAsia="ar-SA"/>
        </w:rPr>
        <w:t>. 50/1978 Sb. o odborné způsobilosti v elektrotechnice je zrušen</w:t>
      </w:r>
    </w:p>
    <w:p w14:paraId="1FD8EEBA" w14:textId="1FC99229" w:rsidR="0057226C" w:rsidRDefault="0057226C" w:rsidP="004A1D48">
      <w:pPr>
        <w:widowControl w:val="0"/>
        <w:suppressAutoHyphens/>
        <w:spacing w:after="0" w:line="200" w:lineRule="atLeast"/>
        <w:jc w:val="both"/>
        <w:rPr>
          <w:rFonts w:ascii="Arial" w:hAnsi="Arial" w:cs="Arial"/>
          <w:lang w:eastAsia="ar-SA"/>
        </w:rPr>
      </w:pPr>
      <w:r>
        <w:rPr>
          <w:rFonts w:ascii="Arial" w:hAnsi="Arial" w:cs="Arial"/>
          <w:lang w:eastAsia="ar-SA"/>
        </w:rPr>
        <w:t xml:space="preserve">            zákonem č. 250/2021 Sb. o bezpečnosti práce  </w:t>
      </w:r>
    </w:p>
    <w:p w14:paraId="0F1237D0" w14:textId="1840A25B" w:rsidR="004A1D48" w:rsidRPr="00D67205" w:rsidRDefault="004A1D48" w:rsidP="004A1D48">
      <w:pPr>
        <w:widowControl w:val="0"/>
        <w:suppressAutoHyphens/>
        <w:spacing w:after="0" w:line="200" w:lineRule="atLeast"/>
        <w:jc w:val="both"/>
        <w:rPr>
          <w:rFonts w:ascii="Arial" w:hAnsi="Arial" w:cs="Arial"/>
          <w:lang w:eastAsia="ar-SA"/>
        </w:rPr>
      </w:pPr>
      <w:r w:rsidRPr="00D67205">
        <w:rPr>
          <w:rFonts w:ascii="Arial" w:hAnsi="Arial" w:cs="Arial"/>
          <w:lang w:eastAsia="ar-SA"/>
        </w:rPr>
        <w:t xml:space="preserve">      -    Zák. č. 309/2006 Sb.</w:t>
      </w:r>
    </w:p>
    <w:p w14:paraId="48F3E235" w14:textId="77777777"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NV 591/2006 Sb.</w:t>
      </w:r>
    </w:p>
    <w:p w14:paraId="4F39D535" w14:textId="77777777"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Zák. č. 262/2006 Sb. (zákoník práce)</w:t>
      </w:r>
    </w:p>
    <w:p w14:paraId="78B536CE" w14:textId="77777777"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Zák. č. 251/2005 Sb. (inspekce práce)</w:t>
      </w:r>
    </w:p>
    <w:p w14:paraId="5B0473E5" w14:textId="701EED69"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 xml:space="preserve">Zák. č. 350/2012 Sb. </w:t>
      </w:r>
      <w:r w:rsidR="002E7BA8">
        <w:rPr>
          <w:rFonts w:ascii="Arial" w:hAnsi="Arial" w:cs="Arial"/>
          <w:lang w:eastAsia="ar-SA"/>
        </w:rPr>
        <w:t xml:space="preserve"> </w:t>
      </w:r>
      <w:r w:rsidR="002E7BA8" w:rsidRPr="00D67205">
        <w:rPr>
          <w:rFonts w:ascii="Arial" w:hAnsi="Arial" w:cs="Arial"/>
          <w:lang w:eastAsia="ar-SA"/>
        </w:rPr>
        <w:t>(</w:t>
      </w:r>
      <w:r w:rsidR="002E7BA8">
        <w:rPr>
          <w:rFonts w:ascii="Arial" w:hAnsi="Arial" w:cs="Arial"/>
          <w:lang w:eastAsia="ar-SA"/>
        </w:rPr>
        <w:t xml:space="preserve">změna </w:t>
      </w:r>
      <w:r w:rsidR="002E7BA8" w:rsidRPr="00D67205">
        <w:rPr>
          <w:rFonts w:ascii="Arial" w:hAnsi="Arial" w:cs="Arial"/>
          <w:lang w:eastAsia="ar-SA"/>
        </w:rPr>
        <w:t>stavební</w:t>
      </w:r>
      <w:r w:rsidR="002E7BA8">
        <w:rPr>
          <w:rFonts w:ascii="Arial" w:hAnsi="Arial" w:cs="Arial"/>
          <w:lang w:eastAsia="ar-SA"/>
        </w:rPr>
        <w:t>ho</w:t>
      </w:r>
      <w:r w:rsidR="002E7BA8" w:rsidRPr="00D67205">
        <w:rPr>
          <w:rFonts w:ascii="Arial" w:hAnsi="Arial" w:cs="Arial"/>
          <w:lang w:eastAsia="ar-SA"/>
        </w:rPr>
        <w:t xml:space="preserve"> zákon</w:t>
      </w:r>
      <w:r w:rsidR="002E7BA8">
        <w:rPr>
          <w:rFonts w:ascii="Arial" w:hAnsi="Arial" w:cs="Arial"/>
          <w:lang w:eastAsia="ar-SA"/>
        </w:rPr>
        <w:t>a č. 183/2006 Sb.</w:t>
      </w:r>
      <w:r w:rsidR="002E7BA8" w:rsidRPr="00D67205">
        <w:rPr>
          <w:rFonts w:ascii="Arial" w:hAnsi="Arial" w:cs="Arial"/>
          <w:lang w:eastAsia="ar-SA"/>
        </w:rPr>
        <w:t>)</w:t>
      </w:r>
      <w:r w:rsidR="002E7BA8">
        <w:rPr>
          <w:rFonts w:ascii="Arial" w:hAnsi="Arial" w:cs="Arial"/>
          <w:lang w:eastAsia="ar-SA"/>
        </w:rPr>
        <w:t xml:space="preserve"> a jeho novela 283/2021 Sb., který nabyde platnosti 1.7.2023</w:t>
      </w:r>
    </w:p>
    <w:p w14:paraId="54DF0A28" w14:textId="77777777"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ČSN 33 2000-4-41 Elektrotechnické předpisy. Elektrická zařízení. Bezpečnost. Ochrana před úrazem elektrickým proudem</w:t>
      </w:r>
    </w:p>
    <w:p w14:paraId="0B9584F0" w14:textId="77777777"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ČSN 33 2000-5-54 Elektrotechnické předpisy. Elektrická zařízení</w:t>
      </w:r>
    </w:p>
    <w:p w14:paraId="0219ADF4" w14:textId="77777777"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ČSN 34 1390 Elektrotechnické předpisy ČSN. Předpisy pro ochranu před bleskem</w:t>
      </w:r>
    </w:p>
    <w:p w14:paraId="2E33170C" w14:textId="77777777"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ČSN 34 3103 Bezpečnostní předpisy pro práci na el. přístrojích a rozvaděčích</w:t>
      </w:r>
    </w:p>
    <w:p w14:paraId="7908040B" w14:textId="77777777"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ČSN 36 0450 Umělé osvětlení vnitřních prostorů</w:t>
      </w:r>
    </w:p>
    <w:p w14:paraId="4390254A" w14:textId="77777777" w:rsidR="004A1D48" w:rsidRPr="00D67205" w:rsidRDefault="004A1D48" w:rsidP="004A1D48">
      <w:pPr>
        <w:numPr>
          <w:ilvl w:val="0"/>
          <w:numId w:val="2"/>
        </w:numPr>
        <w:spacing w:after="0" w:line="240" w:lineRule="auto"/>
        <w:rPr>
          <w:rFonts w:ascii="Arial" w:hAnsi="Arial" w:cs="Arial"/>
          <w:lang w:eastAsia="ar-SA"/>
        </w:rPr>
      </w:pPr>
      <w:r w:rsidRPr="00D67205">
        <w:rPr>
          <w:rFonts w:ascii="Arial" w:hAnsi="Arial" w:cs="Arial"/>
          <w:lang w:eastAsia="ar-SA"/>
        </w:rPr>
        <w:t>ČSN 73 0580-1 až 4 Denní osvětlení budov</w:t>
      </w:r>
    </w:p>
    <w:p w14:paraId="566E6F06" w14:textId="77777777" w:rsidR="00947B74" w:rsidRPr="00947B74" w:rsidRDefault="00947B74" w:rsidP="00947B74">
      <w:pPr>
        <w:widowControl w:val="0"/>
        <w:suppressAutoHyphens/>
        <w:spacing w:line="200" w:lineRule="atLeast"/>
        <w:jc w:val="both"/>
        <w:rPr>
          <w:rFonts w:ascii="Arial" w:eastAsia="Lucida Sans Unicode" w:hAnsi="Arial" w:cs="Arial"/>
          <w:kern w:val="1"/>
        </w:rPr>
      </w:pPr>
      <w:r w:rsidRPr="00947B74">
        <w:rPr>
          <w:rFonts w:ascii="Arial" w:eastAsia="Lucida Sans Unicode" w:hAnsi="Arial" w:cs="Arial"/>
          <w:kern w:val="1"/>
        </w:rPr>
        <w:t>Zhotovitel (dodavatel) stavby pověří vedením realizace stavby stavbyvedoucího (osobu s příslušnou autorizací podle zákona č. 360/1992 Sb. ve znění pozdějších předpisů). Tato osoba bude osobně přítomna při úkonech a jednáních týkajících se oblasti bezpečnosti práce a ochrany zdraví při práci. Při těchto úkonech bude postupováno v souladu se zákonem č. 309/2006 Sb. ve znění pozdějších předpisů a v souladu s prováděcími předpisy k tomuto zákonu, zejména při výkopových a montážních pracích, při práci ve výškách apod. Stavbyvedoucí bude dohlížet na technický stav všech používaných technických zařízení, zda tato zařízení jsou podrobena potřebným revizím a zda je obsluhují kvalifikovaní pracovníci. Dále bude dohlížet nad dodržováním odpovídajících výšek skládek materiálů a po dobu zhotovování díla bude dohlížet na ochranu materiálů, výrobků a celé stavby před poškozením a zcizením v souladu s dohodou ve smlouvě o dílo.</w:t>
      </w:r>
    </w:p>
    <w:p w14:paraId="65A60ED2" w14:textId="77777777" w:rsidR="00947B74" w:rsidRPr="00947B74" w:rsidRDefault="00947B74" w:rsidP="00947B74">
      <w:pPr>
        <w:widowControl w:val="0"/>
        <w:suppressAutoHyphens/>
        <w:spacing w:line="200" w:lineRule="atLeast"/>
        <w:jc w:val="both"/>
        <w:rPr>
          <w:rFonts w:ascii="Arial" w:eastAsia="Lucida Sans Unicode" w:hAnsi="Arial" w:cs="Arial"/>
          <w:kern w:val="1"/>
        </w:rPr>
      </w:pPr>
      <w:r w:rsidRPr="00947B74">
        <w:rPr>
          <w:rFonts w:ascii="Arial" w:eastAsia="Lucida Sans Unicode" w:hAnsi="Arial" w:cs="Arial"/>
          <w:kern w:val="1"/>
        </w:rPr>
        <w:t>Upozorňuje se na obecná ustanovení o bezpečnosti práce podle zákoníku práce – např. ČSN 050610, ČSN 050630 a ČSN 733050. Všichni zúčastnění pracovníci musejí být s potřebnými předpisy seznámeni před zahájením prací. Při práci budou povinni používat předepsané osobní ochranné pomůcky a výstroj.</w:t>
      </w:r>
    </w:p>
    <w:p w14:paraId="2E937FBB" w14:textId="08B96574" w:rsidR="00947B74" w:rsidRPr="00947B74" w:rsidRDefault="00947B74" w:rsidP="00947B74">
      <w:pPr>
        <w:widowControl w:val="0"/>
        <w:suppressAutoHyphens/>
        <w:spacing w:line="200" w:lineRule="atLeast"/>
        <w:jc w:val="both"/>
        <w:rPr>
          <w:rFonts w:ascii="Arial" w:eastAsia="Lucida Sans Unicode" w:hAnsi="Arial" w:cs="Arial"/>
          <w:bCs/>
          <w:kern w:val="1"/>
        </w:rPr>
      </w:pPr>
      <w:r w:rsidRPr="00947B74">
        <w:rPr>
          <w:rFonts w:ascii="Arial" w:eastAsia="Lucida Sans Unicode" w:hAnsi="Arial" w:cs="Arial"/>
          <w:bCs/>
          <w:kern w:val="1"/>
        </w:rPr>
        <w:t>Souběžné práce dodavatelů na stavbě je nutné koordinovat tak, aby nebyla ohrožena bezpečnost pracovníků na stavbě (koordinátor bezpečnosti práce). Staveniště bude řádně označeno a ohrazeno s výstražnými tabulkami zakazujícími vstup nepovolaným osobám.</w:t>
      </w:r>
      <w:r w:rsidR="00E8369A">
        <w:rPr>
          <w:rFonts w:ascii="Arial" w:eastAsia="Lucida Sans Unicode" w:hAnsi="Arial" w:cs="Arial"/>
          <w:bCs/>
          <w:kern w:val="1"/>
        </w:rPr>
        <w:t xml:space="preserve"> </w:t>
      </w:r>
      <w:r w:rsidR="008B0A87">
        <w:rPr>
          <w:rFonts w:ascii="Arial" w:eastAsia="Lucida Sans Unicode" w:hAnsi="Arial" w:cs="Arial"/>
          <w:bCs/>
          <w:kern w:val="1"/>
        </w:rPr>
        <w:t>N</w:t>
      </w:r>
      <w:r w:rsidR="00E8369A">
        <w:rPr>
          <w:rFonts w:ascii="Arial" w:eastAsia="Lucida Sans Unicode" w:hAnsi="Arial" w:cs="Arial"/>
          <w:bCs/>
          <w:kern w:val="1"/>
        </w:rPr>
        <w:t xml:space="preserve">a stavbě bude koordinátor BOZP dle vypracovaného plánu BOZP. </w:t>
      </w:r>
    </w:p>
    <w:p w14:paraId="6B9802EC" w14:textId="77777777" w:rsidR="00947B74" w:rsidRPr="00947B74" w:rsidRDefault="00947B74" w:rsidP="00947B74">
      <w:pPr>
        <w:widowControl w:val="0"/>
        <w:suppressAutoHyphens/>
        <w:spacing w:line="200" w:lineRule="atLeast"/>
        <w:jc w:val="both"/>
        <w:rPr>
          <w:rFonts w:ascii="Arial" w:eastAsia="Lucida Sans Unicode" w:hAnsi="Arial" w:cs="Arial"/>
          <w:bCs/>
          <w:kern w:val="1"/>
        </w:rPr>
      </w:pPr>
      <w:r w:rsidRPr="00947B74">
        <w:rPr>
          <w:rFonts w:ascii="Arial" w:eastAsia="Lucida Sans Unicode" w:hAnsi="Arial" w:cs="Arial"/>
          <w:bCs/>
          <w:kern w:val="1"/>
        </w:rPr>
        <w:t>V případě překročení základní hladiny hluku při provádění stavby (během dne L=50 dB + korekce 10 dB), bude pracovní doba omezena na časové rozmezí 7-18 hod. Používané mechanismy musí mít výrobcem garantované hladiny akustického tlaku v souladu s platnými předpisy. Mimo pracovní nasazení budou mechanismy vypínány. Stavební činnosti, které jsou zdrojem hluku, budou soustředěny do doby 8 – 16 hodin.</w:t>
      </w:r>
    </w:p>
    <w:p w14:paraId="41B4F758" w14:textId="77777777" w:rsidR="00947B74" w:rsidRPr="00947B74" w:rsidRDefault="00947B74" w:rsidP="00947B74">
      <w:pPr>
        <w:widowControl w:val="0"/>
        <w:suppressAutoHyphens/>
        <w:spacing w:line="200" w:lineRule="atLeast"/>
        <w:jc w:val="both"/>
        <w:rPr>
          <w:rFonts w:ascii="Arial" w:eastAsia="Lucida Sans Unicode" w:hAnsi="Arial" w:cs="Arial"/>
          <w:kern w:val="1"/>
          <w:u w:val="single"/>
        </w:rPr>
      </w:pPr>
      <w:r w:rsidRPr="00947B74">
        <w:rPr>
          <w:rFonts w:ascii="Arial" w:eastAsia="Lucida Sans Unicode" w:hAnsi="Arial" w:cs="Arial"/>
          <w:kern w:val="1"/>
          <w:u w:val="single"/>
        </w:rPr>
        <w:t>Bezpečnost práce při přípravě staveb:</w:t>
      </w:r>
    </w:p>
    <w:p w14:paraId="5681BC1D" w14:textId="77777777" w:rsidR="00947B74" w:rsidRPr="00947B74" w:rsidRDefault="00947B74" w:rsidP="00947B74">
      <w:pPr>
        <w:widowControl w:val="0"/>
        <w:numPr>
          <w:ilvl w:val="0"/>
          <w:numId w:val="5"/>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Vzájemné vztahy, závazky a povinnosti v oblasti bezpečnosti práce a technických zařízení musí být mezi účastníky výstavby dohodnuty před zahájením prací a musí být obsaženy v zápise o předání staveniště. Pokud nejsou zajištěny smluvně.</w:t>
      </w:r>
    </w:p>
    <w:p w14:paraId="4A1A99DF" w14:textId="77777777" w:rsidR="00947B74" w:rsidRPr="00947B74" w:rsidRDefault="00947B74" w:rsidP="00947B74">
      <w:pPr>
        <w:widowControl w:val="0"/>
        <w:numPr>
          <w:ilvl w:val="0"/>
          <w:numId w:val="5"/>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Dodavatel stavebních prací je povinen seznámit ostatní subdodavatele s požadavky bezpečnosti práce obsaženými v projektu stavby a dodavatelské dokumentaci.</w:t>
      </w:r>
    </w:p>
    <w:p w14:paraId="798DEB15" w14:textId="77777777" w:rsidR="00947B74" w:rsidRPr="00947B74" w:rsidRDefault="00947B74" w:rsidP="00947B74">
      <w:pPr>
        <w:widowControl w:val="0"/>
        <w:numPr>
          <w:ilvl w:val="0"/>
          <w:numId w:val="5"/>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Při stavebních pracích je povinností zodpovědného pracovníka závodu seznámit pracovníky dodavatele se zásadami bezpečného chování na daném pracovišti a s možnými místy zdroji ohrožení na základě specifických podmínek konkrétního závodu.</w:t>
      </w:r>
    </w:p>
    <w:p w14:paraId="5480741F" w14:textId="77777777" w:rsidR="00947B74" w:rsidRPr="00947B74" w:rsidRDefault="00947B74" w:rsidP="00947B74">
      <w:pPr>
        <w:widowControl w:val="0"/>
        <w:numPr>
          <w:ilvl w:val="0"/>
          <w:numId w:val="5"/>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Obdobně je povinen dodavatel stavebních prací seznámit určené pracovníky provozovatele s riziky stavební činnosti.</w:t>
      </w:r>
    </w:p>
    <w:p w14:paraId="5EF3ADE4" w14:textId="77777777" w:rsidR="00947B74" w:rsidRPr="00947B74" w:rsidRDefault="00947B74" w:rsidP="00947B74">
      <w:pPr>
        <w:widowControl w:val="0"/>
        <w:numPr>
          <w:ilvl w:val="0"/>
          <w:numId w:val="5"/>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O všech školeních musí být proveden zápis s podpisy školících i školených pracovníků.</w:t>
      </w:r>
    </w:p>
    <w:p w14:paraId="4562DB7F" w14:textId="77777777" w:rsidR="00947B74" w:rsidRPr="00947B74" w:rsidRDefault="00947B74" w:rsidP="00947B74">
      <w:pPr>
        <w:widowControl w:val="0"/>
        <w:numPr>
          <w:ilvl w:val="0"/>
          <w:numId w:val="5"/>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Dodavatelé stavebních prací jsou povinni:</w:t>
      </w:r>
    </w:p>
    <w:p w14:paraId="7C8B5E8A" w14:textId="77777777" w:rsidR="00947B74" w:rsidRPr="00947B74" w:rsidRDefault="00947B74" w:rsidP="00947B74">
      <w:pPr>
        <w:widowControl w:val="0"/>
        <w:numPr>
          <w:ilvl w:val="0"/>
          <w:numId w:val="3"/>
        </w:numPr>
        <w:suppressAutoHyphens/>
        <w:spacing w:after="0" w:line="200" w:lineRule="atLeast"/>
        <w:jc w:val="both"/>
        <w:rPr>
          <w:rFonts w:ascii="Arial" w:eastAsia="Lucida Sans Unicode" w:hAnsi="Arial" w:cs="Arial"/>
          <w:kern w:val="1"/>
          <w:lang w:val="x-none"/>
        </w:rPr>
      </w:pPr>
      <w:r w:rsidRPr="00947B74">
        <w:rPr>
          <w:rFonts w:ascii="Arial" w:eastAsia="Lucida Sans Unicode" w:hAnsi="Arial" w:cs="Arial"/>
          <w:kern w:val="1"/>
          <w:lang w:val="x-none"/>
        </w:rPr>
        <w:t>provést evidenci o školení, zaučení, zkouškách o odborné a zdravotní způsobilosti</w:t>
      </w:r>
    </w:p>
    <w:p w14:paraId="09B6D84F" w14:textId="77777777" w:rsidR="00947B74" w:rsidRPr="00947B74" w:rsidRDefault="00947B74" w:rsidP="00947B74">
      <w:pPr>
        <w:widowControl w:val="0"/>
        <w:numPr>
          <w:ilvl w:val="0"/>
          <w:numId w:val="3"/>
        </w:numPr>
        <w:suppressAutoHyphens/>
        <w:spacing w:after="0" w:line="200" w:lineRule="atLeast"/>
        <w:jc w:val="both"/>
        <w:rPr>
          <w:rFonts w:ascii="Arial" w:eastAsia="Lucida Sans Unicode" w:hAnsi="Arial" w:cs="Arial"/>
          <w:kern w:val="1"/>
          <w:lang w:val="x-none"/>
        </w:rPr>
      </w:pPr>
      <w:r w:rsidRPr="00947B74">
        <w:rPr>
          <w:rFonts w:ascii="Arial" w:eastAsia="Lucida Sans Unicode" w:hAnsi="Arial" w:cs="Arial"/>
          <w:kern w:val="1"/>
          <w:lang w:val="x-none"/>
        </w:rPr>
        <w:t>vybavit pracovníky vhodným nářadím a ostatními pomůckami potřebnými k bezpečnému výkonu práce, ochrannými prostředky a dále i dokumentací a návody v rozsahu potřebném pro výkon jejich práce</w:t>
      </w:r>
    </w:p>
    <w:p w14:paraId="4695120F" w14:textId="77777777" w:rsidR="00947B74" w:rsidRPr="00947B74" w:rsidRDefault="00947B74" w:rsidP="00947B74">
      <w:pPr>
        <w:widowControl w:val="0"/>
        <w:numPr>
          <w:ilvl w:val="0"/>
          <w:numId w:val="3"/>
        </w:numPr>
        <w:suppressAutoHyphens/>
        <w:spacing w:after="0" w:line="200" w:lineRule="atLeast"/>
        <w:jc w:val="both"/>
        <w:rPr>
          <w:rFonts w:ascii="Arial" w:eastAsia="Lucida Sans Unicode" w:hAnsi="Arial" w:cs="Arial"/>
          <w:kern w:val="1"/>
          <w:lang w:val="x-none"/>
        </w:rPr>
      </w:pPr>
      <w:r w:rsidRPr="00947B74">
        <w:rPr>
          <w:rFonts w:ascii="Arial" w:eastAsia="Lucida Sans Unicode" w:hAnsi="Arial" w:cs="Arial"/>
          <w:kern w:val="1"/>
          <w:lang w:val="x-none"/>
        </w:rPr>
        <w:t>vybavit pracovníky pověřené řízením a kontrolou též právními a ostatními předpisy k zajištění bezpečnosti práce</w:t>
      </w:r>
    </w:p>
    <w:p w14:paraId="5FE2AE9A" w14:textId="77777777" w:rsidR="00947B74" w:rsidRPr="00947B74" w:rsidRDefault="00947B74" w:rsidP="00947B74">
      <w:pPr>
        <w:widowControl w:val="0"/>
        <w:numPr>
          <w:ilvl w:val="0"/>
          <w:numId w:val="5"/>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Před započetím práce musí být odpovědným pracovníkům zajištěno na terénu vyznačení tras podzemního vedení inženýrských sítí a jiných překážek.</w:t>
      </w:r>
    </w:p>
    <w:p w14:paraId="16512C08" w14:textId="77777777" w:rsidR="00947B74" w:rsidRPr="00947B74" w:rsidRDefault="00947B74" w:rsidP="00947B74">
      <w:pPr>
        <w:widowControl w:val="0"/>
        <w:numPr>
          <w:ilvl w:val="0"/>
          <w:numId w:val="5"/>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S druhem inženýrských sítí, jich trasami a hloubkou uložení a s jejich ochrannými pásmy musí být seznámen odpovědný pracovník, který bude zemní práce řídit.</w:t>
      </w:r>
    </w:p>
    <w:p w14:paraId="4312D977" w14:textId="77777777" w:rsidR="00947B74" w:rsidRPr="00947B74" w:rsidRDefault="00947B74" w:rsidP="00947B74">
      <w:pPr>
        <w:widowControl w:val="0"/>
        <w:suppressAutoHyphens/>
        <w:spacing w:line="200" w:lineRule="atLeast"/>
        <w:jc w:val="both"/>
        <w:rPr>
          <w:rFonts w:ascii="Arial" w:eastAsia="Lucida Sans Unicode" w:hAnsi="Arial" w:cs="Arial"/>
          <w:kern w:val="1"/>
          <w:u w:val="single"/>
        </w:rPr>
      </w:pPr>
      <w:r w:rsidRPr="00947B74">
        <w:rPr>
          <w:rFonts w:ascii="Arial" w:eastAsia="Lucida Sans Unicode" w:hAnsi="Arial" w:cs="Arial"/>
          <w:kern w:val="1"/>
          <w:u w:val="single"/>
        </w:rPr>
        <w:t>Bezpečnost práce při stavebních a montážních pracích:</w:t>
      </w:r>
    </w:p>
    <w:p w14:paraId="452D8AAA"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Všechny otvory a jámy na staveništi nebo na komunikacích, kde hrozí nebezpečí pádu osob, musí být zakryty nebo ohrazeny.</w:t>
      </w:r>
    </w:p>
    <w:p w14:paraId="7F2D6CD4"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Výkopy, dané normou ČSN 73 3050 (Zemní práce) a hlubší než 0,5m musí být zabezpečeny přechody o šířce nejméně 0,75m a za snížené viditelnosti musí být osvětleny.</w:t>
      </w:r>
    </w:p>
    <w:p w14:paraId="0CB4EF63"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Přechody nad výkopy o hloubce nad 1,5m musí být vybaveny oboustranným dvoutyčovým zábradlím a zarážkou.</w:t>
      </w:r>
    </w:p>
    <w:p w14:paraId="145071E0"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Vyhrazená stanoviště musí být označena výstražnými tabulemi s vyznačeným zákazem vstupu nepovolaným osobám.</w:t>
      </w:r>
    </w:p>
    <w:p w14:paraId="6D2D47BC"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Před prvním vstupem pracovníků do výkopu nebo po přerušení práce delší než 24 hodin musí odpovědný pracovník provést prohlídku stavu stěn výkopu, pažení a přístupů.</w:t>
      </w:r>
    </w:p>
    <w:p w14:paraId="7D25DB53"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Při dopravě materiálu do výkopu nebo z výkopu se nesmí pracovníci zdržovat v ohroženém prostoru.</w:t>
      </w:r>
    </w:p>
    <w:p w14:paraId="305BEBE0"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Podpěrné konstrukce musí vykazovat pro konkrétní případ použití dostatečnou únosnost a stabilitu a musí být úhlopříčně ztuženy ve všech rovinách.</w:t>
      </w:r>
    </w:p>
    <w:p w14:paraId="5174B96E"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Podpěrná lešení se kontrolují pravidelně jednou za měsíc a dále před betonáží.</w:t>
      </w:r>
    </w:p>
    <w:p w14:paraId="05FA8EA0"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Betonářské práce mohou být zahájeny po kontrole a převzetí bednění, které musí být zapsáno do stavebního deníku odpovědným pracovníkem dodavatele stavebních prací.</w:t>
      </w:r>
    </w:p>
    <w:p w14:paraId="783E458C"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Pracovníci pověřeni vázáním a zavěšováním břemen musí mít kvalifikaci vazače zejména podle ČSN 27 0144 a jejich způsobilost musí být pravidelně a prokazatelně ověřována.</w:t>
      </w:r>
    </w:p>
    <w:p w14:paraId="07FEF942"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Pro bezpečné řízení a kontrolu prací ve výškách musí dodavatel zabezpečit kvalifikované, zdravotně způsobilé, vyškolené a zacvičené pracovníky, jejichž znalosti jsou nejméně 1x za 3 roky ověřovány zkouškou.</w:t>
      </w:r>
    </w:p>
    <w:p w14:paraId="5BAD13F2"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Pro výkon práce ve výškách musí dodavatel zabezpečit kvalifikované, zdravotně způsobilé, vyškolené a zacvičené pracovníky, jejichž znalosti jsou nejméně 1x za 12 měsíců ověřovány zkouškou.</w:t>
      </w:r>
    </w:p>
    <w:p w14:paraId="19E302E2"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Ochrana pracovníků proti pádu z výšky nad 1,5m musí být provedena kolektivním nebo osobním zajištěním na všech pracovištích a komunikacích.</w:t>
      </w:r>
    </w:p>
    <w:p w14:paraId="34F25505"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Osobní zajištění pracovníků při práci ve výškách a nad volnou hloubkou se musí použít v případech, kdy nelze použít kolektivní zajištění.</w:t>
      </w:r>
    </w:p>
    <w:p w14:paraId="4FB46E24"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Technologický materiál, nářadí a nástroje je zakázáno volně pokládat na konstrukce nebo na podlahu v blízkosti otvorů.</w:t>
      </w:r>
    </w:p>
    <w:p w14:paraId="57F2464D"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Prostory, nad kterými se pracuje, musí být vždy bezpečně zajištěny.</w:t>
      </w:r>
    </w:p>
    <w:p w14:paraId="047FCF0B"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Dodavatel stavebních prací je povinen vydat písemné pokyny pro obsluhu a údržbu strojů a strojních zařízení, které obsahují požadavky pro zajištění bezpečnosti práce a pracovníky s těmito pokyny prokazatelně seznámit.</w:t>
      </w:r>
    </w:p>
    <w:p w14:paraId="36368F05"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Obsluhy strojů musí být nejméně jednou za rok přezkoušeny.</w:t>
      </w:r>
    </w:p>
    <w:p w14:paraId="66198B3B" w14:textId="77777777" w:rsidR="00947B74" w:rsidRPr="00947B74" w:rsidRDefault="00947B74" w:rsidP="00947B74">
      <w:pPr>
        <w:widowControl w:val="0"/>
        <w:numPr>
          <w:ilvl w:val="0"/>
          <w:numId w:val="6"/>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Obsluhy vyhrazených technických zařízení musí mít příslušná oprávnění.</w:t>
      </w:r>
    </w:p>
    <w:p w14:paraId="728AD926" w14:textId="23770034" w:rsidR="0057226C" w:rsidRDefault="00947B74" w:rsidP="0057226C">
      <w:pPr>
        <w:widowControl w:val="0"/>
        <w:suppressAutoHyphens/>
        <w:spacing w:after="0" w:line="200" w:lineRule="atLeast"/>
        <w:jc w:val="both"/>
        <w:rPr>
          <w:rFonts w:ascii="Arial" w:hAnsi="Arial" w:cs="Arial"/>
          <w:lang w:eastAsia="ar-SA"/>
        </w:rPr>
      </w:pPr>
      <w:r w:rsidRPr="00947B74">
        <w:rPr>
          <w:rFonts w:ascii="Arial" w:eastAsia="Lucida Sans Unicode" w:hAnsi="Arial" w:cs="Arial"/>
          <w:kern w:val="1"/>
        </w:rPr>
        <w:t xml:space="preserve">Veškeré práce související s elektrickými zařízeními musí být prováděny v souladu s normami a předpisy dotýkajícími se vyhrazených elektrických zařízení. Pro příslušné práce musí mít pracovníci příslušnou odbornou způsobilost </w:t>
      </w:r>
      <w:r w:rsidR="0057226C">
        <w:rPr>
          <w:rFonts w:ascii="Arial" w:eastAsia="Lucida Sans Unicode" w:hAnsi="Arial" w:cs="Arial"/>
          <w:kern w:val="1"/>
        </w:rPr>
        <w:t xml:space="preserve">dle </w:t>
      </w:r>
      <w:r w:rsidR="0057226C">
        <w:rPr>
          <w:rFonts w:ascii="Arial" w:hAnsi="Arial" w:cs="Arial"/>
          <w:lang w:eastAsia="ar-SA"/>
        </w:rPr>
        <w:t xml:space="preserve">zákona č. 250/2021 Sb. o bezpečnosti práce  </w:t>
      </w:r>
    </w:p>
    <w:p w14:paraId="7CFF3D28" w14:textId="53B98967" w:rsidR="00947B74" w:rsidRPr="00947B74" w:rsidRDefault="00947B74" w:rsidP="0057226C">
      <w:pPr>
        <w:widowControl w:val="0"/>
        <w:suppressAutoHyphens/>
        <w:spacing w:after="0" w:line="200" w:lineRule="atLeast"/>
        <w:ind w:left="360"/>
        <w:jc w:val="both"/>
        <w:rPr>
          <w:rFonts w:ascii="Arial" w:eastAsia="Lucida Sans Unicode" w:hAnsi="Arial" w:cs="Arial"/>
          <w:kern w:val="1"/>
        </w:rPr>
      </w:pPr>
    </w:p>
    <w:p w14:paraId="66DA28DB" w14:textId="286F4183" w:rsidR="00947B74" w:rsidRPr="00947B74" w:rsidRDefault="00947B74" w:rsidP="00947B74">
      <w:pPr>
        <w:widowControl w:val="0"/>
        <w:suppressAutoHyphens/>
        <w:spacing w:line="200" w:lineRule="atLeast"/>
        <w:jc w:val="both"/>
        <w:rPr>
          <w:rFonts w:ascii="Arial" w:eastAsia="Lucida Sans Unicode" w:hAnsi="Arial" w:cs="Arial"/>
          <w:kern w:val="1"/>
          <w:u w:val="single"/>
        </w:rPr>
      </w:pPr>
      <w:r w:rsidRPr="00947B74">
        <w:rPr>
          <w:rFonts w:ascii="Arial" w:eastAsia="Lucida Sans Unicode" w:hAnsi="Arial" w:cs="Arial"/>
          <w:kern w:val="1"/>
          <w:u w:val="single"/>
        </w:rPr>
        <w:t>Bezpečnost práce při provozu:</w:t>
      </w:r>
    </w:p>
    <w:p w14:paraId="5A5E472D" w14:textId="77777777" w:rsidR="00947B74" w:rsidRPr="00947B74" w:rsidRDefault="00947B74" w:rsidP="00947B74">
      <w:pPr>
        <w:widowControl w:val="0"/>
        <w:numPr>
          <w:ilvl w:val="0"/>
          <w:numId w:val="7"/>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Veškeré práce související s elektrickými zařízeními musí být prováděny v souladu s normami a předpisy dotýkajícími se vyhrazených elektrických zařízení. Pro příslušné práce musí mít pracovníci příslušnou odbornou způsobilost.</w:t>
      </w:r>
    </w:p>
    <w:p w14:paraId="6DDD7F95" w14:textId="77777777" w:rsidR="00947B74" w:rsidRPr="00947B74" w:rsidRDefault="00947B74" w:rsidP="00947B74">
      <w:pPr>
        <w:widowControl w:val="0"/>
        <w:numPr>
          <w:ilvl w:val="0"/>
          <w:numId w:val="7"/>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w:t>
      </w:r>
    </w:p>
    <w:p w14:paraId="65746918" w14:textId="77777777" w:rsidR="00947B74" w:rsidRPr="00947B74" w:rsidRDefault="00947B74" w:rsidP="00947B74">
      <w:pPr>
        <w:widowControl w:val="0"/>
        <w:numPr>
          <w:ilvl w:val="0"/>
          <w:numId w:val="7"/>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Elektrická zařízení se musí udržovat ve stavu, který odpovídá platným elektrotechnickým normám.</w:t>
      </w:r>
    </w:p>
    <w:p w14:paraId="32F92449" w14:textId="77777777" w:rsidR="00163813" w:rsidRDefault="00163813" w:rsidP="00947B74">
      <w:pPr>
        <w:widowControl w:val="0"/>
        <w:suppressAutoHyphens/>
        <w:spacing w:line="200" w:lineRule="atLeast"/>
        <w:jc w:val="both"/>
        <w:rPr>
          <w:rFonts w:ascii="Arial" w:eastAsia="Lucida Sans Unicode" w:hAnsi="Arial" w:cs="Arial"/>
          <w:kern w:val="1"/>
          <w:u w:val="single"/>
        </w:rPr>
      </w:pPr>
    </w:p>
    <w:p w14:paraId="3DF0A233" w14:textId="77777777" w:rsidR="00947B74" w:rsidRPr="00947B74" w:rsidRDefault="00947B74" w:rsidP="00947B74">
      <w:pPr>
        <w:widowControl w:val="0"/>
        <w:suppressAutoHyphens/>
        <w:spacing w:line="200" w:lineRule="atLeast"/>
        <w:jc w:val="both"/>
        <w:rPr>
          <w:rFonts w:ascii="Arial" w:eastAsia="Lucida Sans Unicode" w:hAnsi="Arial" w:cs="Arial"/>
          <w:kern w:val="1"/>
          <w:u w:val="single"/>
        </w:rPr>
      </w:pPr>
      <w:r w:rsidRPr="00947B74">
        <w:rPr>
          <w:rFonts w:ascii="Arial" w:eastAsia="Lucida Sans Unicode" w:hAnsi="Arial" w:cs="Arial"/>
          <w:kern w:val="1"/>
          <w:u w:val="single"/>
        </w:rPr>
        <w:t>Osobní ochranné pracovní prostředky:</w:t>
      </w:r>
    </w:p>
    <w:p w14:paraId="538B4842" w14:textId="77777777" w:rsidR="00947B74" w:rsidRPr="00947B74" w:rsidRDefault="00947B74" w:rsidP="00E74CC1">
      <w:pPr>
        <w:widowControl w:val="0"/>
        <w:suppressAutoHyphens/>
        <w:spacing w:after="0" w:line="200" w:lineRule="atLeast"/>
        <w:jc w:val="both"/>
        <w:rPr>
          <w:rFonts w:ascii="Arial" w:eastAsia="Lucida Sans Unicode" w:hAnsi="Arial" w:cs="Arial"/>
          <w:color w:val="FF0000"/>
          <w:kern w:val="1"/>
        </w:rPr>
      </w:pPr>
      <w:r w:rsidRPr="00947B74">
        <w:rPr>
          <w:rFonts w:ascii="Arial" w:eastAsia="Lucida Sans Unicode" w:hAnsi="Arial" w:cs="Arial"/>
          <w:kern w:val="1"/>
        </w:rPr>
        <w:t>V souvislosti s výstavbou a stavebními pracemi musí být pracovníci vybaveni osobními ochrannými pracovními prostředky v souladu s charakterem vykonávaných činností.</w:t>
      </w:r>
    </w:p>
    <w:p w14:paraId="215FDBA1" w14:textId="31302F5C" w:rsidR="00947B74" w:rsidRPr="00947B74" w:rsidRDefault="00CC234E" w:rsidP="00E74CC1">
      <w:pPr>
        <w:pStyle w:val="Default"/>
        <w:rPr>
          <w:b/>
          <w:color w:val="auto"/>
          <w:sz w:val="22"/>
          <w:szCs w:val="22"/>
        </w:rPr>
      </w:pPr>
      <w:r>
        <w:rPr>
          <w:b/>
          <w:color w:val="auto"/>
          <w:sz w:val="22"/>
          <w:szCs w:val="22"/>
        </w:rPr>
        <w:t>I</w:t>
      </w:r>
      <w:r w:rsidR="00947B74" w:rsidRPr="00947B74">
        <w:rPr>
          <w:b/>
          <w:color w:val="auto"/>
          <w:sz w:val="22"/>
          <w:szCs w:val="22"/>
        </w:rPr>
        <w:t>) úpravy pro bezbariérové užívání výstavbou dotčených staveb:</w:t>
      </w:r>
    </w:p>
    <w:p w14:paraId="7579662F" w14:textId="77777777" w:rsidR="00947B74" w:rsidRPr="00947B74" w:rsidRDefault="00947B74" w:rsidP="00E74CC1">
      <w:pPr>
        <w:spacing w:after="0"/>
        <w:jc w:val="both"/>
        <w:rPr>
          <w:rFonts w:ascii="Arial" w:eastAsia="Lucida Sans Unicode" w:hAnsi="Arial" w:cs="Arial"/>
          <w:kern w:val="1"/>
        </w:rPr>
      </w:pPr>
      <w:r w:rsidRPr="00947B74">
        <w:rPr>
          <w:rFonts w:ascii="Arial" w:hAnsi="Arial" w:cs="Arial"/>
          <w:lang w:eastAsia="ar-SA"/>
        </w:rPr>
        <w:t>Vzhledem k rozsahu a charakteru stavebních prací není nutné během stavby přijímat zvláštní opatření, která by zajišťovala bezbariérové užívání stavby. Přístupy do objektu zůstanou stavbou nedotčeny.</w:t>
      </w:r>
    </w:p>
    <w:p w14:paraId="4D5209D7" w14:textId="77777777" w:rsidR="00947B74" w:rsidRPr="00947B74" w:rsidRDefault="00947B74" w:rsidP="00E74CC1">
      <w:pPr>
        <w:pStyle w:val="Default"/>
        <w:rPr>
          <w:b/>
          <w:color w:val="auto"/>
          <w:sz w:val="22"/>
          <w:szCs w:val="22"/>
        </w:rPr>
      </w:pPr>
      <w:r w:rsidRPr="00947B74">
        <w:rPr>
          <w:b/>
          <w:color w:val="auto"/>
          <w:sz w:val="22"/>
          <w:szCs w:val="22"/>
        </w:rPr>
        <w:t>m) zásady pro dopravní inženýrská opatření:</w:t>
      </w:r>
    </w:p>
    <w:p w14:paraId="5F50652E" w14:textId="77777777" w:rsidR="00947B74" w:rsidRPr="00947B74" w:rsidRDefault="00947B74" w:rsidP="00E74CC1">
      <w:pPr>
        <w:spacing w:after="0"/>
        <w:jc w:val="both"/>
        <w:rPr>
          <w:rFonts w:ascii="Arial" w:hAnsi="Arial" w:cs="Arial"/>
          <w:lang w:eastAsia="ar-SA"/>
        </w:rPr>
      </w:pPr>
      <w:r w:rsidRPr="00947B74">
        <w:rPr>
          <w:rFonts w:ascii="Arial" w:hAnsi="Arial" w:cs="Arial"/>
          <w:lang w:eastAsia="ar-SA"/>
        </w:rPr>
        <w:t>Navržené stavební úpravy budou probíhat na pozemku investora a nemají vliv na omezení dopravy na veřejných komunikacích. Dopravně inženýrská opatření nejsou tedy vyžadována.</w:t>
      </w:r>
    </w:p>
    <w:p w14:paraId="2A467B04" w14:textId="77777777" w:rsidR="00947B74" w:rsidRPr="00947B74" w:rsidRDefault="00947B74" w:rsidP="00E74CC1">
      <w:pPr>
        <w:pStyle w:val="Default"/>
        <w:rPr>
          <w:b/>
          <w:color w:val="auto"/>
          <w:sz w:val="22"/>
          <w:szCs w:val="22"/>
        </w:rPr>
      </w:pPr>
      <w:r w:rsidRPr="00947B74">
        <w:rPr>
          <w:b/>
          <w:color w:val="auto"/>
          <w:sz w:val="22"/>
          <w:szCs w:val="22"/>
        </w:rPr>
        <w:t>n) stanovení speciálních podmínek pro provádění stavby - provádění stavby za provozu, opatření proti účinkům vnějšího prostředí při výstavbě apod.:</w:t>
      </w:r>
    </w:p>
    <w:p w14:paraId="6CEA121B" w14:textId="77777777" w:rsidR="00947B74" w:rsidRPr="00947B74" w:rsidRDefault="00947B74" w:rsidP="00E74CC1">
      <w:pPr>
        <w:widowControl w:val="0"/>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Provádět stavbu může jako zhotovitel jen stavební podnikatel, který při její realizaci zabezpečí odborné vedení provádění stavby stavbyvedoucím (viz příslušné ustanovení zák. č. 183/2006 Sb.) Práce na stavbě, na které je předepsáno zvláštní oprávnění, mohou vykonávat pouze osoby, které jsou držiteli takového oprávnění.</w:t>
      </w:r>
    </w:p>
    <w:p w14:paraId="6AC584DA" w14:textId="77777777" w:rsidR="00947B74" w:rsidRPr="00947B74" w:rsidRDefault="00947B74" w:rsidP="00E74CC1">
      <w:pPr>
        <w:widowControl w:val="0"/>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Stavba bude prováděna v souladu s rozhodnutím nebo jiným opatřením stavebního úřadu a podle ověřené projektové dokumentace. Budou dodržovány obecné požadavky na výstavbu, popřípadě jiné technické předpisy s technické normy. Dále je nutné při provádění stavby dodržovat právní předpisy zajišťující ochranu života, zdraví, životního prostředí a bezpečnosti práce. Při provádění stavby je nutné dodržovat zejména tyto předpisy:</w:t>
      </w:r>
    </w:p>
    <w:p w14:paraId="36868087" w14:textId="77777777" w:rsidR="00947B74" w:rsidRPr="00947B74" w:rsidRDefault="00947B74" w:rsidP="00947B74">
      <w:pPr>
        <w:widowControl w:val="0"/>
        <w:numPr>
          <w:ilvl w:val="0"/>
          <w:numId w:val="8"/>
        </w:numPr>
        <w:suppressAutoHyphens/>
        <w:spacing w:after="0" w:line="200" w:lineRule="atLeast"/>
        <w:jc w:val="both"/>
        <w:rPr>
          <w:rFonts w:ascii="Arial" w:eastAsia="Lucida Sans Unicode" w:hAnsi="Arial" w:cs="Arial"/>
          <w:bCs/>
          <w:kern w:val="1"/>
        </w:rPr>
      </w:pPr>
      <w:proofErr w:type="spellStart"/>
      <w:r w:rsidRPr="00947B74">
        <w:rPr>
          <w:rFonts w:ascii="Arial" w:eastAsia="Lucida Sans Unicode" w:hAnsi="Arial" w:cs="Arial"/>
          <w:bCs/>
          <w:kern w:val="1"/>
        </w:rPr>
        <w:t>Vyhl</w:t>
      </w:r>
      <w:proofErr w:type="spellEnd"/>
      <w:r w:rsidRPr="00947B74">
        <w:rPr>
          <w:rFonts w:ascii="Arial" w:eastAsia="Lucida Sans Unicode" w:hAnsi="Arial" w:cs="Arial"/>
          <w:bCs/>
          <w:kern w:val="1"/>
        </w:rPr>
        <w:t>. č. 268/2009 Sb. o technických požadavcích na výstavbu</w:t>
      </w:r>
    </w:p>
    <w:p w14:paraId="60FD9315" w14:textId="77777777" w:rsidR="00947B74" w:rsidRPr="00947B74" w:rsidRDefault="00947B74" w:rsidP="00947B74">
      <w:pPr>
        <w:widowControl w:val="0"/>
        <w:numPr>
          <w:ilvl w:val="0"/>
          <w:numId w:val="8"/>
        </w:numPr>
        <w:suppressAutoHyphens/>
        <w:spacing w:after="0" w:line="200" w:lineRule="atLeast"/>
        <w:jc w:val="both"/>
        <w:rPr>
          <w:rFonts w:ascii="Arial" w:eastAsia="Lucida Sans Unicode" w:hAnsi="Arial" w:cs="Arial"/>
          <w:bCs/>
          <w:kern w:val="1"/>
        </w:rPr>
      </w:pPr>
      <w:proofErr w:type="spellStart"/>
      <w:r w:rsidRPr="00947B74">
        <w:rPr>
          <w:rFonts w:ascii="Arial" w:eastAsia="Lucida Sans Unicode" w:hAnsi="Arial" w:cs="Arial"/>
          <w:bCs/>
          <w:kern w:val="1"/>
        </w:rPr>
        <w:t>Vyhl</w:t>
      </w:r>
      <w:proofErr w:type="spellEnd"/>
      <w:r w:rsidRPr="00947B74">
        <w:rPr>
          <w:rFonts w:ascii="Arial" w:eastAsia="Lucida Sans Unicode" w:hAnsi="Arial" w:cs="Arial"/>
          <w:bCs/>
          <w:kern w:val="1"/>
        </w:rPr>
        <w:t>. č. 398/2009 Sb. o obecných technických požadavcích zabezpečující bezbariérové užívání staveb</w:t>
      </w:r>
    </w:p>
    <w:p w14:paraId="7B0076E0" w14:textId="77777777" w:rsidR="00947B74" w:rsidRPr="00947B74" w:rsidRDefault="00947B74" w:rsidP="00947B74">
      <w:pPr>
        <w:widowControl w:val="0"/>
        <w:numPr>
          <w:ilvl w:val="0"/>
          <w:numId w:val="8"/>
        </w:numPr>
        <w:suppressAutoHyphens/>
        <w:spacing w:after="0" w:line="200" w:lineRule="atLeast"/>
        <w:jc w:val="both"/>
        <w:rPr>
          <w:rFonts w:ascii="Arial" w:eastAsia="Lucida Sans Unicode" w:hAnsi="Arial" w:cs="Arial"/>
          <w:kern w:val="1"/>
        </w:rPr>
      </w:pPr>
      <w:r w:rsidRPr="00947B74">
        <w:rPr>
          <w:rFonts w:ascii="Arial" w:eastAsia="Lucida Sans Unicode" w:hAnsi="Arial" w:cs="Arial"/>
          <w:kern w:val="1"/>
        </w:rPr>
        <w:t>Zák. č. 361/2000 Sb. - o provozu na pozemních komunikacích</w:t>
      </w:r>
    </w:p>
    <w:p w14:paraId="5BDD5EF1" w14:textId="77777777" w:rsidR="00947B74" w:rsidRPr="00947B74" w:rsidRDefault="00947B74" w:rsidP="00947B74">
      <w:pPr>
        <w:widowControl w:val="0"/>
        <w:numPr>
          <w:ilvl w:val="0"/>
          <w:numId w:val="8"/>
        </w:numPr>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Zák. č. 458/2000 Sb. o podmínkách podnikání a o výkonu státní správy v energetických odvětvích a o změně některých zákonů (energetický zákon)</w:t>
      </w:r>
    </w:p>
    <w:p w14:paraId="56902F39" w14:textId="77777777" w:rsidR="00947B74" w:rsidRPr="00947B74" w:rsidRDefault="00947B74" w:rsidP="00947B74">
      <w:pPr>
        <w:widowControl w:val="0"/>
        <w:numPr>
          <w:ilvl w:val="0"/>
          <w:numId w:val="8"/>
        </w:numPr>
        <w:suppressAutoHyphens/>
        <w:spacing w:after="0" w:line="200" w:lineRule="atLeast"/>
        <w:jc w:val="both"/>
        <w:rPr>
          <w:rFonts w:ascii="Arial" w:eastAsia="Lucida Sans Unicode" w:hAnsi="Arial" w:cs="Arial"/>
          <w:bCs/>
          <w:kern w:val="1"/>
        </w:rPr>
      </w:pPr>
      <w:proofErr w:type="spellStart"/>
      <w:r w:rsidRPr="00947B74">
        <w:rPr>
          <w:rFonts w:ascii="Arial" w:eastAsia="Lucida Sans Unicode" w:hAnsi="Arial" w:cs="Arial"/>
          <w:kern w:val="1"/>
        </w:rPr>
        <w:t>Vyh</w:t>
      </w:r>
      <w:r w:rsidRPr="00947B74">
        <w:rPr>
          <w:rFonts w:ascii="Arial" w:eastAsia="Lucida Sans Unicode" w:hAnsi="Arial" w:cs="Arial"/>
          <w:bCs/>
          <w:kern w:val="1"/>
        </w:rPr>
        <w:t>l</w:t>
      </w:r>
      <w:proofErr w:type="spellEnd"/>
      <w:r w:rsidRPr="00947B74">
        <w:rPr>
          <w:rFonts w:ascii="Arial" w:eastAsia="Lucida Sans Unicode" w:hAnsi="Arial" w:cs="Arial"/>
          <w:bCs/>
          <w:kern w:val="1"/>
        </w:rPr>
        <w:t>. č. 369/2004 Sb. o projektování, provádění a vyhodnocování geolog. Prací</w:t>
      </w:r>
    </w:p>
    <w:p w14:paraId="74707838" w14:textId="77777777" w:rsidR="00947B74" w:rsidRPr="00947B74" w:rsidRDefault="00947B74" w:rsidP="00947B74">
      <w:pPr>
        <w:widowControl w:val="0"/>
        <w:numPr>
          <w:ilvl w:val="0"/>
          <w:numId w:val="8"/>
        </w:numPr>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Zák. č. 360/1992 Sb. o výkonu povolání autorizovaných architektů a o výkonu povolání autorizovaných inženýrů a techniků činných ve výstavbě</w:t>
      </w:r>
    </w:p>
    <w:p w14:paraId="19C0E65F" w14:textId="77777777" w:rsidR="00947B74" w:rsidRPr="00947B74" w:rsidRDefault="00947B74" w:rsidP="00947B74">
      <w:pPr>
        <w:widowControl w:val="0"/>
        <w:numPr>
          <w:ilvl w:val="0"/>
          <w:numId w:val="8"/>
        </w:numPr>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Zák. č. 183/2006 Sb. o územním plánování a stavebním řádu (stavební zákon)</w:t>
      </w:r>
    </w:p>
    <w:p w14:paraId="18527EE4" w14:textId="77777777" w:rsidR="00947B74" w:rsidRPr="00947B74" w:rsidRDefault="00947B74" w:rsidP="00947B74">
      <w:pPr>
        <w:widowControl w:val="0"/>
        <w:numPr>
          <w:ilvl w:val="0"/>
          <w:numId w:val="8"/>
        </w:numPr>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Režim vstupu na staveniště, délku pracovní doby a oprávněnost osob bude stanovena v kontaktu s prováděcí firmou a s ohledem na užívání objektu. Stavebník zajistí viditelnou ceduli na viditelném místě, kde bude uveden kontakt na zodpovědné pracovníky stavby, včetně telefonického spojení. Vstup na staveniště bude zajištěn pouze v pracovních dnech. V nočních hodinách nebo ve dnech pracovního klidu a volna bude stavba pod uzamčením. Prostor stavby na hraně veřejného prostranství bude oddělen od okolí neprůhledným oplocením do výšky min. 2m, v noci osvětleným.</w:t>
      </w:r>
    </w:p>
    <w:p w14:paraId="2FDAA308" w14:textId="77777777" w:rsidR="00947B74" w:rsidRPr="00947B74" w:rsidRDefault="00947B74" w:rsidP="00E74CC1">
      <w:pPr>
        <w:widowControl w:val="0"/>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Stavební firma bude řádně pojištěna na škody způsobené vlastním zaviněním a současně bude v průběhu stavby pojištěna i stavba (živelné pohromy, krádeže, …).</w:t>
      </w:r>
    </w:p>
    <w:p w14:paraId="71AD3834" w14:textId="77777777" w:rsidR="00947B74" w:rsidRPr="00947B74" w:rsidRDefault="00947B74" w:rsidP="00E74CC1">
      <w:pPr>
        <w:widowControl w:val="0"/>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Pracovníci na stavbě budou poučeni o BOZP, zahraniční pracovníci budou mít platné pracovní povolení. Kvalifikované práce budou provádět pracovníci s patřičnou atestací nebo proškolením. Na stavbě budou dodržována všechna nařízení a normy IBP a ČSN související s bezpečností práce. Doprava stavebního materiálu se předpokládá malými nákladními resp. dodávkovými automobily po stávajících veřejných komunikacích na staveniště nebo na základnu stavebního dodavatele. Stavební odpad bude odvážen automobilovou dopravou na místo skládky - přesné místo skládek zajistí dodavatel stavby nebo bude určena stavebním úřadem. Nejbližší skládka se nachází ve vzdálenosti cca 25 km.</w:t>
      </w:r>
    </w:p>
    <w:p w14:paraId="1D521BFA" w14:textId="77777777" w:rsidR="00947B74" w:rsidRPr="00947B74" w:rsidRDefault="00947B74" w:rsidP="00E74CC1">
      <w:pPr>
        <w:widowControl w:val="0"/>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Vozidla budou vyjíždět ze staveniště čistá a nebudou přeplňována, dodavatel bude pravidelně kontrolovat a čistit stavbou dotčené komunikace. Používané veřejné komunikace je povinen dodavatel po dokončení stavby uvést do původního stavu.</w:t>
      </w:r>
    </w:p>
    <w:p w14:paraId="72080DAC" w14:textId="77777777" w:rsidR="00947B74" w:rsidRPr="00947B74" w:rsidRDefault="00947B74" w:rsidP="00E74CC1">
      <w:pPr>
        <w:widowControl w:val="0"/>
        <w:suppressAutoHyphens/>
        <w:spacing w:after="0" w:line="200" w:lineRule="atLeast"/>
        <w:jc w:val="both"/>
        <w:rPr>
          <w:rFonts w:ascii="Arial" w:eastAsia="Lucida Sans Unicode" w:hAnsi="Arial" w:cs="Arial"/>
          <w:bCs/>
          <w:kern w:val="1"/>
        </w:rPr>
      </w:pPr>
      <w:r w:rsidRPr="00947B74">
        <w:rPr>
          <w:rFonts w:ascii="Arial" w:eastAsia="Lucida Sans Unicode" w:hAnsi="Arial" w:cs="Arial"/>
          <w:bCs/>
          <w:kern w:val="1"/>
        </w:rPr>
        <w:t xml:space="preserve">V průběhu provádění prací je zhotovitel povinen dbát na maximální snížení nepříznivých vlivů - hluku, prašnosti, vibrací, emisí. Maximální tonáž vozidel stanovuje dopravní značení komunikace na ulici. Na stavbu byly projektantem navrženy pouze takové materiály a výrobky, které zaručují, že stavba při správném provedení a údržbě po dobu předpokládané životnosti bude splňovat požadavky na mechanickou stabilitu a pevnost, požární bezpečnost, hygienu, ochranu zdraví a životního prostředí, ochranu proti hluku, úsporu energií a ochranu tepla. Při návrhu byly použity materiály a výrobky od renomovaných výrobců s příslušnou certifikací a příslušnými doklady o vhodnosti výrobků. Dále je nutné dodržovat příslušné technologické postupy, doporučení a příslušné ČSN při provádění stavby. Veškeré navržené materiály a výrobky v PD mohou být nahrazeny pouze prvky srovnatelných technických a vzhledových parametrů. Stavba bude provedená dle projektu. Případné změny oproti této dokumentaci je nutné předem projednat s projektantem. Projektant v případě provedení změn materiálů a výrobků neručí za možné tvarové kolize a odchylky od projektovaných technických parametrů a ani neručí za správnost funkce stavby - částí stavby. Při provádění výstavby za provozu objektu, bude před zahájením výstavby dohodnut postup výstavby mezi dodavatelem stavby a investorem (případně uživatelem stavby) a budou přijata příslušná opatření k ochraně osob jak v samotném objektu, tak i jejich pohyb v rámci staveniště. </w:t>
      </w:r>
    </w:p>
    <w:p w14:paraId="3A01871B" w14:textId="77777777" w:rsidR="00947B74" w:rsidRDefault="00947B74" w:rsidP="00947B74">
      <w:pPr>
        <w:pStyle w:val="Default"/>
        <w:rPr>
          <w:b/>
          <w:sz w:val="22"/>
          <w:szCs w:val="22"/>
        </w:rPr>
      </w:pPr>
      <w:r w:rsidRPr="00D06836">
        <w:rPr>
          <w:b/>
          <w:sz w:val="22"/>
          <w:szCs w:val="22"/>
        </w:rPr>
        <w:t xml:space="preserve">o) postup výstavby, rozhodující dílčí termíny. </w:t>
      </w:r>
    </w:p>
    <w:p w14:paraId="67A8E7F4" w14:textId="77777777" w:rsidR="00947B74" w:rsidRPr="00947B74" w:rsidRDefault="00947B74" w:rsidP="00947B74">
      <w:pPr>
        <w:spacing w:after="0"/>
        <w:jc w:val="both"/>
        <w:rPr>
          <w:rFonts w:ascii="Arial" w:hAnsi="Arial" w:cs="Arial"/>
          <w:lang w:eastAsia="ar-SA"/>
        </w:rPr>
      </w:pPr>
      <w:r w:rsidRPr="00947B74">
        <w:rPr>
          <w:rFonts w:ascii="Arial" w:hAnsi="Arial" w:cs="Arial"/>
          <w:lang w:eastAsia="ar-SA"/>
        </w:rPr>
        <w:t xml:space="preserve">Postup prací se bude řídit harmonogramem prací, který bude součástí </w:t>
      </w:r>
      <w:proofErr w:type="spellStart"/>
      <w:r w:rsidRPr="00947B74">
        <w:rPr>
          <w:rFonts w:ascii="Arial" w:hAnsi="Arial" w:cs="Arial"/>
          <w:lang w:eastAsia="ar-SA"/>
        </w:rPr>
        <w:t>SoD</w:t>
      </w:r>
      <w:proofErr w:type="spellEnd"/>
      <w:r w:rsidRPr="00947B74">
        <w:rPr>
          <w:rFonts w:ascii="Arial" w:hAnsi="Arial" w:cs="Arial"/>
          <w:lang w:eastAsia="ar-SA"/>
        </w:rPr>
        <w:t xml:space="preserve"> mezi objednatelem a vybranou stavební firmou. </w:t>
      </w:r>
    </w:p>
    <w:p w14:paraId="04D4CFBC" w14:textId="77777777" w:rsidR="00A9081A" w:rsidRDefault="00947B74" w:rsidP="00947B74">
      <w:pPr>
        <w:spacing w:after="0"/>
        <w:jc w:val="both"/>
        <w:rPr>
          <w:rFonts w:ascii="Arial" w:hAnsi="Arial" w:cs="Arial"/>
          <w:lang w:eastAsia="ar-SA"/>
        </w:rPr>
      </w:pPr>
      <w:r w:rsidRPr="00947B74">
        <w:rPr>
          <w:rFonts w:ascii="Arial" w:hAnsi="Arial" w:cs="Arial"/>
          <w:lang w:eastAsia="ar-SA"/>
        </w:rPr>
        <w:t>Harmonogram, předloží zhotovitel stavby v rámci výběrového řízení. V harmonogramu budou stanoveny dílčí termíny. Harmonogram bude sloužit, jako podklad, pro stanovení kontrolních prohlídek stavby.</w:t>
      </w:r>
    </w:p>
    <w:p w14:paraId="55D770FA" w14:textId="7332117F" w:rsidR="00947B74" w:rsidRDefault="00947B74" w:rsidP="00947B74">
      <w:pPr>
        <w:spacing w:after="0"/>
        <w:jc w:val="both"/>
        <w:rPr>
          <w:rFonts w:ascii="Arial" w:hAnsi="Arial" w:cs="Arial"/>
          <w:lang w:eastAsia="ar-SA"/>
        </w:rPr>
      </w:pPr>
      <w:r w:rsidRPr="00947B74">
        <w:rPr>
          <w:rFonts w:ascii="Arial" w:hAnsi="Arial" w:cs="Arial"/>
          <w:lang w:eastAsia="ar-SA"/>
        </w:rPr>
        <w:t xml:space="preserve"> </w:t>
      </w:r>
    </w:p>
    <w:p w14:paraId="1AF1CC27" w14:textId="77777777" w:rsidR="00163813" w:rsidRPr="00947B74" w:rsidRDefault="00163813" w:rsidP="00947B74">
      <w:pPr>
        <w:spacing w:after="0"/>
        <w:jc w:val="both"/>
        <w:rPr>
          <w:rFonts w:ascii="Arial" w:hAnsi="Arial" w:cs="Arial"/>
          <w:lang w:eastAsia="ar-SA"/>
        </w:rPr>
      </w:pPr>
    </w:p>
    <w:p w14:paraId="43C4F5E5" w14:textId="77777777" w:rsidR="00DD06DF" w:rsidRDefault="00947B74" w:rsidP="00947B74">
      <w:pPr>
        <w:pStyle w:val="Default"/>
        <w:rPr>
          <w:b/>
          <w:sz w:val="22"/>
          <w:szCs w:val="22"/>
        </w:rPr>
      </w:pPr>
      <w:r w:rsidRPr="00606511">
        <w:rPr>
          <w:b/>
          <w:sz w:val="22"/>
          <w:szCs w:val="22"/>
        </w:rPr>
        <w:t xml:space="preserve">B.9 Celkové vodohospodářské řešení: </w:t>
      </w:r>
    </w:p>
    <w:p w14:paraId="717DFA31" w14:textId="05969D1B" w:rsidR="00DD06DF" w:rsidRPr="004C49F3" w:rsidRDefault="00A9081A" w:rsidP="00DD06DF">
      <w:pPr>
        <w:spacing w:after="0" w:line="240" w:lineRule="auto"/>
        <w:rPr>
          <w:rFonts w:ascii="Arial" w:hAnsi="Arial" w:cs="Arial"/>
          <w:b/>
          <w:bCs/>
          <w:u w:val="single"/>
        </w:rPr>
      </w:pPr>
      <w:r>
        <w:rPr>
          <w:rFonts w:ascii="Arial" w:hAnsi="Arial" w:cs="Arial"/>
          <w:b/>
          <w:bCs/>
          <w:u w:val="single"/>
        </w:rPr>
        <w:t>9.</w:t>
      </w:r>
      <w:r w:rsidR="00DD06DF" w:rsidRPr="004C49F3">
        <w:rPr>
          <w:rFonts w:ascii="Arial" w:hAnsi="Arial" w:cs="Arial"/>
          <w:b/>
          <w:bCs/>
          <w:u w:val="single"/>
        </w:rPr>
        <w:t xml:space="preserve">1) </w:t>
      </w:r>
      <w:proofErr w:type="gramStart"/>
      <w:r w:rsidR="00DD06DF" w:rsidRPr="004C49F3">
        <w:rPr>
          <w:rFonts w:ascii="Arial" w:hAnsi="Arial" w:cs="Arial"/>
          <w:b/>
          <w:bCs/>
          <w:u w:val="single"/>
        </w:rPr>
        <w:t>Úvod :</w:t>
      </w:r>
      <w:proofErr w:type="gramEnd"/>
    </w:p>
    <w:p w14:paraId="08F411E1" w14:textId="14B38BAE" w:rsidR="00DD06DF" w:rsidRPr="004C49F3" w:rsidRDefault="00DD06DF" w:rsidP="00DD06DF">
      <w:pPr>
        <w:spacing w:after="0" w:line="240" w:lineRule="auto"/>
        <w:rPr>
          <w:rFonts w:ascii="Arial" w:hAnsi="Arial" w:cs="Arial"/>
          <w:bCs/>
        </w:rPr>
      </w:pPr>
      <w:r w:rsidRPr="004C49F3">
        <w:rPr>
          <w:rFonts w:ascii="Arial" w:hAnsi="Arial" w:cs="Arial"/>
          <w:bCs/>
        </w:rPr>
        <w:t xml:space="preserve">Projektová dokumentace řeší </w:t>
      </w:r>
      <w:r>
        <w:rPr>
          <w:rFonts w:ascii="Arial" w:hAnsi="Arial" w:cs="Arial"/>
          <w:bCs/>
        </w:rPr>
        <w:t>rekonstrukci</w:t>
      </w:r>
      <w:r w:rsidRPr="004C49F3">
        <w:rPr>
          <w:rFonts w:ascii="Arial" w:hAnsi="Arial" w:cs="Arial"/>
          <w:bCs/>
        </w:rPr>
        <w:t xml:space="preserve"> stávajícího objektu vysokoškolských kolejí </w:t>
      </w:r>
      <w:r>
        <w:rPr>
          <w:rFonts w:ascii="Arial" w:hAnsi="Arial" w:cs="Arial"/>
          <w:bCs/>
        </w:rPr>
        <w:t>Šafránkův pavilon</w:t>
      </w:r>
      <w:r w:rsidRPr="004C49F3">
        <w:rPr>
          <w:rFonts w:ascii="Arial" w:hAnsi="Arial" w:cs="Arial"/>
          <w:bCs/>
        </w:rPr>
        <w:t xml:space="preserve">. V rámci </w:t>
      </w:r>
      <w:r>
        <w:rPr>
          <w:rFonts w:ascii="Arial" w:hAnsi="Arial" w:cs="Arial"/>
          <w:bCs/>
        </w:rPr>
        <w:t>rekonstrukce</w:t>
      </w:r>
      <w:r w:rsidRPr="004C49F3">
        <w:rPr>
          <w:rFonts w:ascii="Arial" w:hAnsi="Arial" w:cs="Arial"/>
          <w:bCs/>
        </w:rPr>
        <w:t xml:space="preserve"> se počítá s demontáží stávajících rozvodů vody, kanalizace a vybudováním nového potrubí </w:t>
      </w:r>
      <w:r w:rsidR="00163813">
        <w:rPr>
          <w:rFonts w:ascii="Arial" w:hAnsi="Arial" w:cs="Arial"/>
          <w:bCs/>
        </w:rPr>
        <w:t>dle zadání</w:t>
      </w:r>
      <w:r w:rsidRPr="004C49F3">
        <w:rPr>
          <w:rFonts w:ascii="Arial" w:hAnsi="Arial" w:cs="Arial"/>
          <w:bCs/>
        </w:rPr>
        <w:t>.</w:t>
      </w:r>
    </w:p>
    <w:p w14:paraId="47BCF3BC" w14:textId="263298DD" w:rsidR="00DD06DF" w:rsidRPr="004C49F3" w:rsidRDefault="00A9081A" w:rsidP="00DD06DF">
      <w:pPr>
        <w:spacing w:after="0" w:line="240" w:lineRule="auto"/>
        <w:rPr>
          <w:rFonts w:ascii="Arial" w:hAnsi="Arial" w:cs="Arial"/>
          <w:b/>
          <w:bCs/>
          <w:u w:val="single"/>
        </w:rPr>
      </w:pPr>
      <w:r>
        <w:rPr>
          <w:rFonts w:ascii="Arial" w:hAnsi="Arial" w:cs="Arial"/>
          <w:b/>
          <w:bCs/>
          <w:u w:val="single"/>
        </w:rPr>
        <w:t>9.</w:t>
      </w:r>
      <w:r w:rsidR="00DD06DF" w:rsidRPr="004C49F3">
        <w:rPr>
          <w:rFonts w:ascii="Arial" w:hAnsi="Arial" w:cs="Arial"/>
          <w:b/>
          <w:bCs/>
          <w:u w:val="single"/>
        </w:rPr>
        <w:t xml:space="preserve">2) KANALIZACE </w:t>
      </w:r>
    </w:p>
    <w:p w14:paraId="36DF5E38" w14:textId="77777777" w:rsidR="00DD06DF" w:rsidRPr="004C49F3" w:rsidRDefault="00DD06DF" w:rsidP="00DD06DF">
      <w:pPr>
        <w:spacing w:after="0" w:line="240" w:lineRule="auto"/>
        <w:rPr>
          <w:rFonts w:ascii="Arial" w:hAnsi="Arial" w:cs="Arial"/>
          <w:bCs/>
        </w:rPr>
      </w:pPr>
      <w:r w:rsidRPr="004C49F3">
        <w:rPr>
          <w:rFonts w:ascii="Arial" w:hAnsi="Arial" w:cs="Arial"/>
          <w:bCs/>
        </w:rPr>
        <w:t xml:space="preserve"> </w:t>
      </w:r>
      <w:r>
        <w:rPr>
          <w:rFonts w:ascii="Arial" w:hAnsi="Arial" w:cs="Arial"/>
          <w:bCs/>
        </w:rPr>
        <w:t>Objekt je odvodněn pomocí stávající jednotné ležaté kanalizace. Objekt je odvodněn dvěma kanalizačníma přípojkami napojenýma dále na areálovou kanalizaci.</w:t>
      </w:r>
    </w:p>
    <w:p w14:paraId="322E6BE7" w14:textId="26C6C1CB" w:rsidR="00DD06DF" w:rsidRPr="004C49F3" w:rsidRDefault="00DD06DF" w:rsidP="00DD06DF">
      <w:pPr>
        <w:spacing w:after="0" w:line="240" w:lineRule="auto"/>
        <w:rPr>
          <w:rFonts w:ascii="Arial" w:hAnsi="Arial" w:cs="Arial"/>
          <w:bCs/>
        </w:rPr>
      </w:pPr>
      <w:r w:rsidRPr="004C49F3">
        <w:rPr>
          <w:rFonts w:ascii="Arial" w:hAnsi="Arial" w:cs="Arial"/>
          <w:bCs/>
        </w:rPr>
        <w:t>Před započetím veškerých prací je nutno na místě stavby překontrolovat a odhalit veškeré napojovací body nového potrubí. Překontrolovat profil, stav stávajícího potrubí, popřípadě hloubku uložení!!!</w:t>
      </w:r>
    </w:p>
    <w:p w14:paraId="049D8385" w14:textId="0B302833" w:rsidR="00DD06DF" w:rsidRPr="004C49F3" w:rsidRDefault="00A9081A" w:rsidP="00DD06DF">
      <w:pPr>
        <w:spacing w:after="0" w:line="240" w:lineRule="auto"/>
        <w:rPr>
          <w:rFonts w:ascii="Arial" w:hAnsi="Arial" w:cs="Arial"/>
          <w:bCs/>
        </w:rPr>
      </w:pPr>
      <w:r>
        <w:rPr>
          <w:rFonts w:ascii="Arial" w:hAnsi="Arial" w:cs="Arial"/>
          <w:b/>
          <w:bCs/>
          <w:u w:val="single"/>
        </w:rPr>
        <w:t>9.</w:t>
      </w:r>
      <w:r w:rsidR="00DD06DF" w:rsidRPr="004C49F3">
        <w:rPr>
          <w:rFonts w:ascii="Arial" w:hAnsi="Arial" w:cs="Arial"/>
          <w:b/>
          <w:bCs/>
          <w:u w:val="single"/>
        </w:rPr>
        <w:t xml:space="preserve">2.1) Dešťová </w:t>
      </w:r>
      <w:proofErr w:type="gramStart"/>
      <w:r w:rsidR="00DD06DF" w:rsidRPr="004C49F3">
        <w:rPr>
          <w:rFonts w:ascii="Arial" w:hAnsi="Arial" w:cs="Arial"/>
          <w:b/>
          <w:bCs/>
          <w:u w:val="single"/>
        </w:rPr>
        <w:t>kanalizace :</w:t>
      </w:r>
      <w:proofErr w:type="gramEnd"/>
      <w:r w:rsidR="00DD06DF" w:rsidRPr="004C49F3">
        <w:rPr>
          <w:rFonts w:ascii="Arial" w:hAnsi="Arial" w:cs="Arial"/>
          <w:b/>
          <w:bCs/>
          <w:u w:val="single"/>
        </w:rPr>
        <w:t xml:space="preserve"> </w:t>
      </w:r>
    </w:p>
    <w:p w14:paraId="29CB2D68" w14:textId="10D54680" w:rsidR="00DD06DF" w:rsidRDefault="00DD06DF" w:rsidP="00DD06DF">
      <w:pPr>
        <w:spacing w:after="0" w:line="240" w:lineRule="auto"/>
        <w:rPr>
          <w:rFonts w:ascii="Arial" w:hAnsi="Arial" w:cs="Arial"/>
          <w:bCs/>
        </w:rPr>
      </w:pPr>
      <w:r>
        <w:rPr>
          <w:rFonts w:ascii="Arial" w:hAnsi="Arial" w:cs="Arial"/>
          <w:bCs/>
        </w:rPr>
        <w:t>Objekt je odvodněn pomocí samostatných dešťových svodů, které jsou na střeše ukončeny střešními vtoky. Dešťové svody jsou svedeny do 1.PP, kde jsou napojeny na jednotnou ležatou kanalizaci. Stávající dešťové svody budou demontovány a budou nahrazeny novými ve stávající pozici. Pro vedení nových svodů budou použity stávající prostupy stropem a nové potrubí bude napojeno na stávající potrubí u podlahy 1.PP. Na střeše budou dešťové svody ukončeny novými střešními vtoky DN 110.</w:t>
      </w:r>
    </w:p>
    <w:p w14:paraId="0BF823E2" w14:textId="04D50B44" w:rsidR="00DD06DF" w:rsidRPr="004C49F3" w:rsidRDefault="00A9081A" w:rsidP="00DD06DF">
      <w:pPr>
        <w:spacing w:after="0" w:line="240" w:lineRule="auto"/>
        <w:rPr>
          <w:rFonts w:ascii="Arial" w:hAnsi="Arial" w:cs="Arial"/>
          <w:bCs/>
        </w:rPr>
      </w:pPr>
      <w:r>
        <w:rPr>
          <w:rFonts w:ascii="Arial" w:hAnsi="Arial" w:cs="Arial"/>
          <w:b/>
          <w:bCs/>
          <w:u w:val="single"/>
        </w:rPr>
        <w:t>9.2</w:t>
      </w:r>
      <w:r w:rsidR="00DD06DF" w:rsidRPr="004C49F3">
        <w:rPr>
          <w:rFonts w:ascii="Arial" w:hAnsi="Arial" w:cs="Arial"/>
          <w:b/>
          <w:bCs/>
          <w:u w:val="single"/>
        </w:rPr>
        <w:t>.1</w:t>
      </w:r>
      <w:r w:rsidR="00DD06DF">
        <w:rPr>
          <w:rFonts w:ascii="Arial" w:hAnsi="Arial" w:cs="Arial"/>
          <w:b/>
          <w:bCs/>
          <w:u w:val="single"/>
        </w:rPr>
        <w:t>.1</w:t>
      </w:r>
      <w:r w:rsidR="00DD06DF" w:rsidRPr="004C49F3">
        <w:rPr>
          <w:rFonts w:ascii="Arial" w:hAnsi="Arial" w:cs="Arial"/>
          <w:b/>
          <w:bCs/>
          <w:u w:val="single"/>
        </w:rPr>
        <w:t xml:space="preserve">) Dešťová kanalizace </w:t>
      </w:r>
      <w:r w:rsidR="00DD06DF">
        <w:rPr>
          <w:rFonts w:ascii="Arial" w:hAnsi="Arial" w:cs="Arial"/>
          <w:b/>
          <w:bCs/>
          <w:u w:val="single"/>
        </w:rPr>
        <w:t xml:space="preserve">– </w:t>
      </w:r>
      <w:proofErr w:type="gramStart"/>
      <w:r w:rsidR="00DD06DF">
        <w:rPr>
          <w:rFonts w:ascii="Arial" w:hAnsi="Arial" w:cs="Arial"/>
          <w:b/>
          <w:bCs/>
          <w:u w:val="single"/>
        </w:rPr>
        <w:t xml:space="preserve">parkoviště </w:t>
      </w:r>
      <w:r w:rsidR="00DD06DF" w:rsidRPr="004C49F3">
        <w:rPr>
          <w:rFonts w:ascii="Arial" w:hAnsi="Arial" w:cs="Arial"/>
          <w:b/>
          <w:bCs/>
          <w:u w:val="single"/>
        </w:rPr>
        <w:t>:</w:t>
      </w:r>
      <w:proofErr w:type="gramEnd"/>
      <w:r w:rsidR="00DD06DF" w:rsidRPr="004C49F3">
        <w:rPr>
          <w:rFonts w:ascii="Arial" w:hAnsi="Arial" w:cs="Arial"/>
          <w:b/>
          <w:bCs/>
          <w:u w:val="single"/>
        </w:rPr>
        <w:t xml:space="preserve"> </w:t>
      </w:r>
    </w:p>
    <w:p w14:paraId="498550D2" w14:textId="1409EB75" w:rsidR="00DD06DF" w:rsidRPr="008E3561" w:rsidRDefault="00DD06DF" w:rsidP="00DD06DF">
      <w:pPr>
        <w:spacing w:after="0" w:line="240" w:lineRule="auto"/>
        <w:rPr>
          <w:rFonts w:ascii="Arial" w:hAnsi="Arial" w:cs="Arial"/>
          <w:bCs/>
        </w:rPr>
      </w:pPr>
      <w:r>
        <w:rPr>
          <w:rFonts w:ascii="Arial" w:hAnsi="Arial" w:cs="Arial"/>
          <w:bCs/>
        </w:rPr>
        <w:t xml:space="preserve">Dešťové vody z nově navrženého parkoviště budou odvodněny pomocí sorpční vpusti určené pro zachycení možných ropných látek. Dešťové vody budou dále svedeny do retenční nádrže o požadované výpočtové velikosti 5,9 </w:t>
      </w:r>
      <w:r w:rsidRPr="00BC0ADA">
        <w:rPr>
          <w:rFonts w:ascii="Arial" w:hAnsi="Arial" w:cs="Arial"/>
          <w:bCs/>
        </w:rPr>
        <w:t>m</w:t>
      </w:r>
      <w:r>
        <w:rPr>
          <w:rFonts w:ascii="Arial" w:hAnsi="Arial" w:cs="Arial"/>
          <w:bCs/>
          <w:vertAlign w:val="superscript"/>
        </w:rPr>
        <w:t xml:space="preserve">3 </w:t>
      </w:r>
      <w:r>
        <w:rPr>
          <w:rFonts w:ascii="Arial" w:hAnsi="Arial" w:cs="Arial"/>
          <w:bCs/>
        </w:rPr>
        <w:t xml:space="preserve">(stavební objem nádrže 12 </w:t>
      </w:r>
      <w:r w:rsidRPr="00854377">
        <w:rPr>
          <w:rFonts w:ascii="Arial" w:hAnsi="Arial" w:cs="Arial"/>
          <w:bCs/>
        </w:rPr>
        <w:t>m</w:t>
      </w:r>
      <w:r w:rsidRPr="00854377">
        <w:rPr>
          <w:rFonts w:ascii="Arial" w:hAnsi="Arial" w:cs="Arial"/>
          <w:bCs/>
          <w:vertAlign w:val="superscript"/>
        </w:rPr>
        <w:t>3</w:t>
      </w:r>
      <w:r>
        <w:rPr>
          <w:rFonts w:ascii="Arial" w:hAnsi="Arial" w:cs="Arial"/>
          <w:bCs/>
        </w:rPr>
        <w:t xml:space="preserve">) </w:t>
      </w:r>
      <w:r w:rsidRPr="00854377">
        <w:rPr>
          <w:rFonts w:ascii="Arial" w:hAnsi="Arial" w:cs="Arial"/>
          <w:bCs/>
        </w:rPr>
        <w:t>odkud</w:t>
      </w:r>
      <w:r>
        <w:rPr>
          <w:rFonts w:ascii="Arial" w:hAnsi="Arial" w:cs="Arial"/>
          <w:bCs/>
        </w:rPr>
        <w:t xml:space="preserve"> budou postupně vypouštěny do stávající kanalizace pomocí vírového ventilu. Rychlost vypouštění je počítána 4l/s/ha = 0,18l/s. v nádrži se počítá s akumulačním množstvím </w:t>
      </w:r>
      <w:proofErr w:type="spellStart"/>
      <w:r>
        <w:rPr>
          <w:rFonts w:ascii="Arial" w:hAnsi="Arial" w:cs="Arial"/>
          <w:bCs/>
        </w:rPr>
        <w:t>ccá</w:t>
      </w:r>
      <w:proofErr w:type="spellEnd"/>
      <w:r>
        <w:rPr>
          <w:rFonts w:ascii="Arial" w:hAnsi="Arial" w:cs="Arial"/>
          <w:bCs/>
        </w:rPr>
        <w:t xml:space="preserve"> 5 </w:t>
      </w:r>
      <w:proofErr w:type="spellStart"/>
      <w:r>
        <w:rPr>
          <w:rFonts w:ascii="Arial" w:hAnsi="Arial" w:cs="Arial"/>
          <w:bCs/>
        </w:rPr>
        <w:t>m</w:t>
      </w:r>
      <w:r>
        <w:rPr>
          <w:rFonts w:ascii="Arial" w:hAnsi="Arial" w:cs="Arial"/>
          <w:bCs/>
          <w:vertAlign w:val="superscript"/>
        </w:rPr>
        <w:t>3</w:t>
      </w:r>
      <w:proofErr w:type="spellEnd"/>
      <w:r>
        <w:rPr>
          <w:rFonts w:ascii="Arial" w:hAnsi="Arial" w:cs="Arial"/>
          <w:bCs/>
        </w:rPr>
        <w:t xml:space="preserve"> pro zálivku zeleně kolem objektu.</w:t>
      </w:r>
    </w:p>
    <w:p w14:paraId="1A7A5937" w14:textId="54E5049B" w:rsidR="00DD06DF" w:rsidRDefault="00DD06DF" w:rsidP="00DD06DF">
      <w:pPr>
        <w:spacing w:after="0" w:line="240" w:lineRule="auto"/>
        <w:rPr>
          <w:rFonts w:ascii="Arial" w:hAnsi="Arial" w:cs="Arial"/>
          <w:bCs/>
        </w:rPr>
      </w:pPr>
      <w:r>
        <w:rPr>
          <w:rFonts w:ascii="Arial" w:hAnsi="Arial" w:cs="Arial"/>
          <w:bCs/>
        </w:rPr>
        <w:t xml:space="preserve">Odvodňovací žlaby u schodiště budou svedeny do vsakovacího tělesa navrženého ze vsakovacích boxů obalených geotextílií. </w:t>
      </w:r>
    </w:p>
    <w:p w14:paraId="1341BCCC" w14:textId="77777777" w:rsidR="00DD06DF" w:rsidRPr="00854377" w:rsidRDefault="00DD06DF" w:rsidP="00DD06DF">
      <w:pPr>
        <w:spacing w:after="0" w:line="240" w:lineRule="auto"/>
        <w:rPr>
          <w:rFonts w:ascii="Arial" w:hAnsi="Arial" w:cs="Arial"/>
          <w:b/>
          <w:u w:val="single"/>
        </w:rPr>
      </w:pPr>
      <w:r w:rsidRPr="00854377">
        <w:rPr>
          <w:rFonts w:ascii="Arial" w:hAnsi="Arial" w:cs="Arial"/>
          <w:b/>
          <w:u w:val="single"/>
        </w:rPr>
        <w:t xml:space="preserve">Návrh retenční </w:t>
      </w:r>
      <w:proofErr w:type="gramStart"/>
      <w:r w:rsidRPr="00854377">
        <w:rPr>
          <w:rFonts w:ascii="Arial" w:hAnsi="Arial" w:cs="Arial"/>
          <w:b/>
          <w:u w:val="single"/>
        </w:rPr>
        <w:t>nádrže :</w:t>
      </w:r>
      <w:proofErr w:type="gramEnd"/>
    </w:p>
    <w:p w14:paraId="5BF4A61D" w14:textId="77777777" w:rsidR="00DD06DF" w:rsidRPr="00467C6C" w:rsidRDefault="00DD06DF" w:rsidP="00DD06DF">
      <w:pPr>
        <w:spacing w:after="0" w:line="240" w:lineRule="auto"/>
        <w:jc w:val="both"/>
        <w:rPr>
          <w:rFonts w:ascii="Arial" w:hAnsi="Arial" w:cs="Arial"/>
          <w:b/>
          <w:bCs/>
        </w:rPr>
      </w:pPr>
      <w:r w:rsidRPr="00467C6C">
        <w:rPr>
          <w:rFonts w:ascii="Arial" w:hAnsi="Arial" w:cs="Arial"/>
          <w:b/>
          <w:bCs/>
        </w:rPr>
        <w:t>Odvodňované plochy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21"/>
        <w:gridCol w:w="3640"/>
        <w:gridCol w:w="1684"/>
        <w:gridCol w:w="1011"/>
        <w:gridCol w:w="1308"/>
      </w:tblGrid>
      <w:tr w:rsidR="00DD06DF" w:rsidRPr="00467C6C" w14:paraId="4422CA37" w14:textId="77777777" w:rsidTr="00DD06DF">
        <w:trPr>
          <w:tblCellSpacing w:w="15" w:type="dxa"/>
        </w:trPr>
        <w:tc>
          <w:tcPr>
            <w:tcW w:w="0" w:type="auto"/>
            <w:tcBorders>
              <w:top w:val="nil"/>
              <w:left w:val="nil"/>
              <w:bottom w:val="nil"/>
              <w:right w:val="nil"/>
            </w:tcBorders>
            <w:vAlign w:val="center"/>
            <w:hideMark/>
          </w:tcPr>
          <w:p w14:paraId="539595BA"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A=300 m</w:t>
            </w:r>
            <w:r w:rsidRPr="00467C6C">
              <w:rPr>
                <w:rFonts w:ascii="Arial" w:hAnsi="Arial" w:cs="Arial"/>
                <w:sz w:val="20"/>
                <w:szCs w:val="20"/>
                <w:vertAlign w:val="superscript"/>
              </w:rPr>
              <w:t>2</w:t>
            </w:r>
            <w:r w:rsidRPr="00467C6C">
              <w:rPr>
                <w:rFonts w:ascii="Arial" w:hAnsi="Arial" w:cs="Arial"/>
                <w:sz w:val="20"/>
                <w:szCs w:val="20"/>
              </w:rPr>
              <w:t>   </w:t>
            </w:r>
          </w:p>
        </w:tc>
        <w:tc>
          <w:tcPr>
            <w:tcW w:w="0" w:type="auto"/>
            <w:tcBorders>
              <w:top w:val="nil"/>
              <w:left w:val="nil"/>
              <w:bottom w:val="nil"/>
              <w:right w:val="nil"/>
            </w:tcBorders>
            <w:vAlign w:val="center"/>
            <w:hideMark/>
          </w:tcPr>
          <w:p w14:paraId="2C9DEFB1"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 Dlažby s pískovými spárami   </w:t>
            </w:r>
          </w:p>
        </w:tc>
        <w:tc>
          <w:tcPr>
            <w:tcW w:w="0" w:type="auto"/>
            <w:tcBorders>
              <w:top w:val="nil"/>
              <w:left w:val="nil"/>
              <w:bottom w:val="nil"/>
              <w:right w:val="nil"/>
            </w:tcBorders>
            <w:vAlign w:val="center"/>
            <w:hideMark/>
          </w:tcPr>
          <w:p w14:paraId="42011B17"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Sklon 1% až 5%   </w:t>
            </w:r>
          </w:p>
        </w:tc>
        <w:tc>
          <w:tcPr>
            <w:tcW w:w="0" w:type="auto"/>
            <w:tcBorders>
              <w:top w:val="nil"/>
              <w:left w:val="nil"/>
              <w:bottom w:val="nil"/>
              <w:right w:val="nil"/>
            </w:tcBorders>
            <w:vAlign w:val="center"/>
            <w:hideMark/>
          </w:tcPr>
          <w:p w14:paraId="3F790744"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Ψ= 0.60   </w:t>
            </w:r>
          </w:p>
        </w:tc>
        <w:tc>
          <w:tcPr>
            <w:tcW w:w="0" w:type="auto"/>
            <w:tcBorders>
              <w:top w:val="nil"/>
              <w:left w:val="nil"/>
              <w:bottom w:val="nil"/>
              <w:right w:val="nil"/>
            </w:tcBorders>
            <w:vAlign w:val="center"/>
            <w:hideMark/>
          </w:tcPr>
          <w:p w14:paraId="2118813D" w14:textId="77777777" w:rsidR="00DD06DF" w:rsidRPr="00467C6C" w:rsidRDefault="00DD06DF" w:rsidP="00DD06DF">
            <w:pPr>
              <w:spacing w:after="0" w:line="240" w:lineRule="auto"/>
              <w:jc w:val="both"/>
              <w:rPr>
                <w:rFonts w:ascii="Arial" w:hAnsi="Arial" w:cs="Arial"/>
                <w:sz w:val="20"/>
                <w:szCs w:val="20"/>
              </w:rPr>
            </w:pPr>
            <w:proofErr w:type="spellStart"/>
            <w:r w:rsidRPr="00467C6C">
              <w:rPr>
                <w:rFonts w:ascii="Arial" w:hAnsi="Arial" w:cs="Arial"/>
                <w:sz w:val="20"/>
                <w:szCs w:val="20"/>
              </w:rPr>
              <w:t>A</w:t>
            </w:r>
            <w:r w:rsidRPr="00467C6C">
              <w:rPr>
                <w:rFonts w:ascii="Arial" w:hAnsi="Arial" w:cs="Arial"/>
                <w:sz w:val="20"/>
                <w:szCs w:val="20"/>
                <w:vertAlign w:val="subscript"/>
              </w:rPr>
              <w:t>red</w:t>
            </w:r>
            <w:proofErr w:type="spellEnd"/>
            <w:r w:rsidRPr="00467C6C">
              <w:rPr>
                <w:rFonts w:ascii="Arial" w:hAnsi="Arial" w:cs="Arial"/>
                <w:sz w:val="20"/>
                <w:szCs w:val="20"/>
              </w:rPr>
              <w:t xml:space="preserve"> =180 </w:t>
            </w:r>
            <w:proofErr w:type="spellStart"/>
            <w:r w:rsidRPr="00467C6C">
              <w:rPr>
                <w:rFonts w:ascii="Arial" w:hAnsi="Arial" w:cs="Arial"/>
                <w:sz w:val="20"/>
                <w:szCs w:val="20"/>
              </w:rPr>
              <w:t>m</w:t>
            </w:r>
            <w:r w:rsidRPr="00467C6C">
              <w:rPr>
                <w:rFonts w:ascii="Arial" w:hAnsi="Arial" w:cs="Arial"/>
                <w:sz w:val="20"/>
                <w:szCs w:val="20"/>
                <w:vertAlign w:val="superscript"/>
              </w:rPr>
              <w:t>2</w:t>
            </w:r>
            <w:proofErr w:type="spellEnd"/>
          </w:p>
        </w:tc>
      </w:tr>
      <w:tr w:rsidR="00DD06DF" w:rsidRPr="00467C6C" w14:paraId="3A0248A6" w14:textId="77777777" w:rsidTr="00DD06DF">
        <w:trPr>
          <w:tblCellSpacing w:w="15" w:type="dxa"/>
        </w:trPr>
        <w:tc>
          <w:tcPr>
            <w:tcW w:w="0" w:type="auto"/>
            <w:tcBorders>
              <w:top w:val="nil"/>
              <w:left w:val="nil"/>
              <w:bottom w:val="nil"/>
              <w:right w:val="nil"/>
            </w:tcBorders>
            <w:vAlign w:val="center"/>
            <w:hideMark/>
          </w:tcPr>
          <w:p w14:paraId="05B47DA5"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A=147 m</w:t>
            </w:r>
            <w:r w:rsidRPr="00467C6C">
              <w:rPr>
                <w:rFonts w:ascii="Arial" w:hAnsi="Arial" w:cs="Arial"/>
                <w:sz w:val="20"/>
                <w:szCs w:val="20"/>
                <w:vertAlign w:val="superscript"/>
              </w:rPr>
              <w:t>2</w:t>
            </w:r>
            <w:r w:rsidRPr="00467C6C">
              <w:rPr>
                <w:rFonts w:ascii="Arial" w:hAnsi="Arial" w:cs="Arial"/>
                <w:sz w:val="20"/>
                <w:szCs w:val="20"/>
              </w:rPr>
              <w:t>   </w:t>
            </w:r>
          </w:p>
        </w:tc>
        <w:tc>
          <w:tcPr>
            <w:tcW w:w="0" w:type="auto"/>
            <w:tcBorders>
              <w:top w:val="nil"/>
              <w:left w:val="nil"/>
              <w:bottom w:val="nil"/>
              <w:right w:val="nil"/>
            </w:tcBorders>
            <w:vAlign w:val="center"/>
            <w:hideMark/>
          </w:tcPr>
          <w:p w14:paraId="7844D85D"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Komunikace ze zatravňovacích tvárnic   </w:t>
            </w:r>
          </w:p>
        </w:tc>
        <w:tc>
          <w:tcPr>
            <w:tcW w:w="0" w:type="auto"/>
            <w:tcBorders>
              <w:top w:val="nil"/>
              <w:left w:val="nil"/>
              <w:bottom w:val="nil"/>
              <w:right w:val="nil"/>
            </w:tcBorders>
            <w:vAlign w:val="center"/>
            <w:hideMark/>
          </w:tcPr>
          <w:p w14:paraId="042D552F"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sklon 1% až 5%   </w:t>
            </w:r>
          </w:p>
        </w:tc>
        <w:tc>
          <w:tcPr>
            <w:tcW w:w="0" w:type="auto"/>
            <w:tcBorders>
              <w:top w:val="nil"/>
              <w:left w:val="nil"/>
              <w:bottom w:val="nil"/>
              <w:right w:val="nil"/>
            </w:tcBorders>
            <w:vAlign w:val="center"/>
            <w:hideMark/>
          </w:tcPr>
          <w:p w14:paraId="5A29A70B" w14:textId="77777777" w:rsidR="00DD06DF" w:rsidRPr="00467C6C" w:rsidRDefault="00DD06DF" w:rsidP="00DD06DF">
            <w:pPr>
              <w:spacing w:after="0" w:line="240" w:lineRule="auto"/>
              <w:jc w:val="both"/>
              <w:rPr>
                <w:rFonts w:ascii="Arial" w:hAnsi="Arial" w:cs="Arial"/>
                <w:sz w:val="20"/>
                <w:szCs w:val="20"/>
              </w:rPr>
            </w:pPr>
            <w:r w:rsidRPr="00467C6C">
              <w:rPr>
                <w:rFonts w:ascii="Arial" w:hAnsi="Arial" w:cs="Arial"/>
                <w:sz w:val="20"/>
                <w:szCs w:val="20"/>
              </w:rPr>
              <w:t>Ψ = 0.30   </w:t>
            </w:r>
          </w:p>
        </w:tc>
        <w:tc>
          <w:tcPr>
            <w:tcW w:w="0" w:type="auto"/>
            <w:tcBorders>
              <w:top w:val="nil"/>
              <w:left w:val="nil"/>
              <w:bottom w:val="nil"/>
              <w:right w:val="nil"/>
            </w:tcBorders>
            <w:vAlign w:val="center"/>
            <w:hideMark/>
          </w:tcPr>
          <w:p w14:paraId="0AFA28F7" w14:textId="77777777" w:rsidR="00DD06DF" w:rsidRPr="00467C6C" w:rsidRDefault="00DD06DF" w:rsidP="00DD06DF">
            <w:pPr>
              <w:spacing w:after="0" w:line="240" w:lineRule="auto"/>
              <w:jc w:val="both"/>
              <w:rPr>
                <w:rFonts w:ascii="Arial" w:hAnsi="Arial" w:cs="Arial"/>
                <w:sz w:val="20"/>
                <w:szCs w:val="20"/>
              </w:rPr>
            </w:pPr>
            <w:proofErr w:type="spellStart"/>
            <w:r w:rsidRPr="00467C6C">
              <w:rPr>
                <w:rFonts w:ascii="Arial" w:hAnsi="Arial" w:cs="Arial"/>
                <w:sz w:val="20"/>
                <w:szCs w:val="20"/>
              </w:rPr>
              <w:t>A</w:t>
            </w:r>
            <w:r w:rsidRPr="00467C6C">
              <w:rPr>
                <w:rFonts w:ascii="Arial" w:hAnsi="Arial" w:cs="Arial"/>
                <w:sz w:val="20"/>
                <w:szCs w:val="20"/>
                <w:vertAlign w:val="subscript"/>
              </w:rPr>
              <w:t>red</w:t>
            </w:r>
            <w:proofErr w:type="spellEnd"/>
            <w:r w:rsidRPr="00467C6C">
              <w:rPr>
                <w:rFonts w:ascii="Arial" w:hAnsi="Arial" w:cs="Arial"/>
                <w:sz w:val="20"/>
                <w:szCs w:val="20"/>
              </w:rPr>
              <w:t xml:space="preserve"> = 44.1 </w:t>
            </w:r>
            <w:proofErr w:type="spellStart"/>
            <w:r w:rsidRPr="00467C6C">
              <w:rPr>
                <w:rFonts w:ascii="Arial" w:hAnsi="Arial" w:cs="Arial"/>
                <w:sz w:val="20"/>
                <w:szCs w:val="20"/>
              </w:rPr>
              <w:t>m</w:t>
            </w:r>
            <w:r w:rsidRPr="00467C6C">
              <w:rPr>
                <w:rFonts w:ascii="Arial" w:hAnsi="Arial" w:cs="Arial"/>
                <w:sz w:val="20"/>
                <w:szCs w:val="20"/>
                <w:vertAlign w:val="superscript"/>
              </w:rPr>
              <w:t>2</w:t>
            </w:r>
            <w:proofErr w:type="spellEnd"/>
          </w:p>
        </w:tc>
      </w:tr>
    </w:tbl>
    <w:p w14:paraId="02756CB7" w14:textId="77777777" w:rsidR="00DD06DF" w:rsidRPr="00467C6C" w:rsidRDefault="00DD06DF" w:rsidP="00DD06DF">
      <w:pPr>
        <w:spacing w:after="0" w:line="240" w:lineRule="auto"/>
        <w:jc w:val="both"/>
        <w:rPr>
          <w:rFonts w:ascii="Arial" w:hAnsi="Arial" w:cs="Arial"/>
          <w:b/>
          <w:bCs/>
        </w:rPr>
      </w:pPr>
      <w:r w:rsidRPr="00467C6C">
        <w:rPr>
          <w:rFonts w:ascii="Arial" w:hAnsi="Arial" w:cs="Arial"/>
          <w:b/>
          <w:bCs/>
        </w:rPr>
        <w:t>Lokalita - nejbližší srážkoměrná stanice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62"/>
      </w:tblGrid>
      <w:tr w:rsidR="00DD06DF" w:rsidRPr="00467C6C" w14:paraId="1FE23C77" w14:textId="77777777" w:rsidTr="00DD06DF">
        <w:trPr>
          <w:tblCellSpacing w:w="15" w:type="dxa"/>
        </w:trPr>
        <w:tc>
          <w:tcPr>
            <w:tcW w:w="0" w:type="auto"/>
            <w:tcBorders>
              <w:top w:val="nil"/>
              <w:left w:val="nil"/>
              <w:bottom w:val="nil"/>
              <w:right w:val="nil"/>
            </w:tcBorders>
            <w:vAlign w:val="center"/>
            <w:hideMark/>
          </w:tcPr>
          <w:p w14:paraId="6DD8592E" w14:textId="77777777" w:rsidR="00DD06DF" w:rsidRPr="00467C6C" w:rsidRDefault="00DD06DF" w:rsidP="00DD06DF">
            <w:pPr>
              <w:numPr>
                <w:ilvl w:val="0"/>
                <w:numId w:val="15"/>
              </w:numPr>
              <w:suppressAutoHyphens/>
              <w:spacing w:after="0" w:line="240" w:lineRule="auto"/>
              <w:jc w:val="both"/>
              <w:rPr>
                <w:rFonts w:ascii="Arial" w:hAnsi="Arial" w:cs="Arial"/>
              </w:rPr>
            </w:pPr>
            <w:r w:rsidRPr="00467C6C">
              <w:rPr>
                <w:rFonts w:ascii="Arial" w:hAnsi="Arial" w:cs="Arial"/>
              </w:rPr>
              <w:t>- Petrovice</w:t>
            </w:r>
          </w:p>
        </w:tc>
      </w:tr>
    </w:tbl>
    <w:p w14:paraId="5398502E" w14:textId="77777777" w:rsidR="00DD06DF" w:rsidRPr="00467C6C" w:rsidRDefault="00DD06DF" w:rsidP="00DD06DF">
      <w:pPr>
        <w:spacing w:after="0" w:line="240" w:lineRule="auto"/>
        <w:jc w:val="both"/>
        <w:rPr>
          <w:rFonts w:ascii="Arial" w:hAnsi="Arial" w:cs="Arial"/>
          <w:b/>
          <w:bCs/>
        </w:rPr>
      </w:pPr>
      <w:r w:rsidRPr="00467C6C">
        <w:rPr>
          <w:rFonts w:ascii="Arial" w:hAnsi="Arial" w:cs="Arial"/>
          <w:b/>
          <w:bCs/>
        </w:rPr>
        <w:t>Návrhové a vypočítané údaje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5"/>
        <w:gridCol w:w="933"/>
        <w:gridCol w:w="5114"/>
      </w:tblGrid>
      <w:tr w:rsidR="00DD06DF" w:rsidRPr="00467C6C" w14:paraId="51EE91A0" w14:textId="77777777" w:rsidTr="00DD06DF">
        <w:trPr>
          <w:tblCellSpacing w:w="15" w:type="dxa"/>
        </w:trPr>
        <w:tc>
          <w:tcPr>
            <w:tcW w:w="0" w:type="auto"/>
            <w:tcBorders>
              <w:top w:val="nil"/>
              <w:left w:val="nil"/>
              <w:bottom w:val="nil"/>
              <w:right w:val="nil"/>
            </w:tcBorders>
            <w:vAlign w:val="center"/>
            <w:hideMark/>
          </w:tcPr>
          <w:p w14:paraId="1548D080"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rPr>
              <w:t>A</w:t>
            </w:r>
            <w:r w:rsidRPr="00467C6C">
              <w:rPr>
                <w:rFonts w:ascii="Arial" w:hAnsi="Arial" w:cs="Arial"/>
                <w:vertAlign w:val="subscript"/>
              </w:rPr>
              <w:t>red</w:t>
            </w:r>
            <w:proofErr w:type="spellEnd"/>
          </w:p>
        </w:tc>
        <w:tc>
          <w:tcPr>
            <w:tcW w:w="0" w:type="auto"/>
            <w:tcBorders>
              <w:top w:val="nil"/>
              <w:left w:val="nil"/>
              <w:bottom w:val="nil"/>
              <w:right w:val="nil"/>
            </w:tcBorders>
            <w:vAlign w:val="center"/>
            <w:hideMark/>
          </w:tcPr>
          <w:p w14:paraId="25738589" w14:textId="77777777" w:rsidR="00DD06DF" w:rsidRPr="00467C6C" w:rsidRDefault="00DD06DF" w:rsidP="00DD06DF">
            <w:pPr>
              <w:spacing w:after="0" w:line="240" w:lineRule="auto"/>
              <w:jc w:val="both"/>
              <w:rPr>
                <w:rFonts w:ascii="Arial" w:hAnsi="Arial" w:cs="Arial"/>
              </w:rPr>
            </w:pPr>
            <w:r w:rsidRPr="00467C6C">
              <w:rPr>
                <w:rFonts w:ascii="Arial" w:hAnsi="Arial" w:cs="Arial"/>
              </w:rPr>
              <w:t>224.1 m</w:t>
            </w:r>
            <w:r w:rsidRPr="00467C6C">
              <w:rPr>
                <w:rFonts w:ascii="Arial" w:hAnsi="Arial" w:cs="Arial"/>
                <w:vertAlign w:val="superscript"/>
              </w:rPr>
              <w:t>2</w:t>
            </w:r>
          </w:p>
        </w:tc>
        <w:tc>
          <w:tcPr>
            <w:tcW w:w="0" w:type="auto"/>
            <w:tcBorders>
              <w:top w:val="nil"/>
              <w:left w:val="nil"/>
              <w:bottom w:val="nil"/>
              <w:right w:val="nil"/>
            </w:tcBorders>
            <w:vAlign w:val="center"/>
            <w:hideMark/>
          </w:tcPr>
          <w:p w14:paraId="5BD693BD" w14:textId="77777777" w:rsidR="00DD06DF" w:rsidRPr="00467C6C" w:rsidRDefault="00DD06DF" w:rsidP="00DD06DF">
            <w:pPr>
              <w:spacing w:after="0" w:line="240" w:lineRule="auto"/>
              <w:jc w:val="both"/>
              <w:rPr>
                <w:rFonts w:ascii="Arial" w:hAnsi="Arial" w:cs="Arial"/>
              </w:rPr>
            </w:pPr>
            <w:r w:rsidRPr="00467C6C">
              <w:rPr>
                <w:rFonts w:ascii="Arial" w:hAnsi="Arial" w:cs="Arial"/>
              </w:rPr>
              <w:t>redukovaný půdorysný průmět odvodňované plochy</w:t>
            </w:r>
          </w:p>
        </w:tc>
      </w:tr>
      <w:tr w:rsidR="00DD06DF" w:rsidRPr="00467C6C" w14:paraId="0BBE31FA" w14:textId="77777777" w:rsidTr="00DD06DF">
        <w:trPr>
          <w:tblCellSpacing w:w="15" w:type="dxa"/>
        </w:trPr>
        <w:tc>
          <w:tcPr>
            <w:tcW w:w="0" w:type="auto"/>
            <w:tcBorders>
              <w:top w:val="nil"/>
              <w:left w:val="nil"/>
              <w:bottom w:val="nil"/>
              <w:right w:val="nil"/>
            </w:tcBorders>
            <w:vAlign w:val="center"/>
            <w:hideMark/>
          </w:tcPr>
          <w:p w14:paraId="48558A68" w14:textId="77777777" w:rsidR="00DD06DF" w:rsidRPr="00467C6C" w:rsidRDefault="00DD06DF" w:rsidP="00DD06DF">
            <w:pPr>
              <w:spacing w:after="0" w:line="240" w:lineRule="auto"/>
              <w:jc w:val="both"/>
              <w:rPr>
                <w:rFonts w:ascii="Arial" w:hAnsi="Arial" w:cs="Arial"/>
              </w:rPr>
            </w:pPr>
            <w:r w:rsidRPr="00467C6C">
              <w:rPr>
                <w:rFonts w:ascii="Arial" w:hAnsi="Arial" w:cs="Arial"/>
                <w:i/>
                <w:iCs/>
              </w:rPr>
              <w:t>p</w:t>
            </w:r>
          </w:p>
        </w:tc>
        <w:tc>
          <w:tcPr>
            <w:tcW w:w="0" w:type="auto"/>
            <w:tcBorders>
              <w:top w:val="nil"/>
              <w:left w:val="nil"/>
              <w:bottom w:val="nil"/>
              <w:right w:val="nil"/>
            </w:tcBorders>
            <w:vAlign w:val="center"/>
            <w:hideMark/>
          </w:tcPr>
          <w:p w14:paraId="14AB851C" w14:textId="77777777" w:rsidR="00DD06DF" w:rsidRPr="00467C6C" w:rsidRDefault="00DD06DF" w:rsidP="00DD06DF">
            <w:pPr>
              <w:spacing w:after="0" w:line="240" w:lineRule="auto"/>
              <w:jc w:val="both"/>
              <w:rPr>
                <w:rFonts w:ascii="Arial" w:hAnsi="Arial" w:cs="Arial"/>
              </w:rPr>
            </w:pPr>
            <w:r w:rsidRPr="00467C6C">
              <w:rPr>
                <w:rFonts w:ascii="Arial" w:hAnsi="Arial" w:cs="Arial"/>
              </w:rPr>
              <w:t>0.2 rok</w:t>
            </w:r>
            <w:r w:rsidRPr="00467C6C">
              <w:rPr>
                <w:rFonts w:ascii="Arial" w:hAnsi="Arial" w:cs="Arial"/>
                <w:vertAlign w:val="superscript"/>
              </w:rPr>
              <w:t>-1</w:t>
            </w:r>
          </w:p>
        </w:tc>
        <w:tc>
          <w:tcPr>
            <w:tcW w:w="0" w:type="auto"/>
            <w:tcBorders>
              <w:top w:val="nil"/>
              <w:left w:val="nil"/>
              <w:bottom w:val="nil"/>
              <w:right w:val="nil"/>
            </w:tcBorders>
            <w:vAlign w:val="center"/>
            <w:hideMark/>
          </w:tcPr>
          <w:p w14:paraId="131E4809" w14:textId="77777777" w:rsidR="00DD06DF" w:rsidRPr="00467C6C" w:rsidRDefault="00DD06DF" w:rsidP="00DD06DF">
            <w:pPr>
              <w:spacing w:after="0" w:line="240" w:lineRule="auto"/>
              <w:jc w:val="both"/>
              <w:rPr>
                <w:rFonts w:ascii="Arial" w:hAnsi="Arial" w:cs="Arial"/>
              </w:rPr>
            </w:pPr>
            <w:r w:rsidRPr="00467C6C">
              <w:rPr>
                <w:rFonts w:ascii="Arial" w:hAnsi="Arial" w:cs="Arial"/>
              </w:rPr>
              <w:t>periodicita srážek</w:t>
            </w:r>
          </w:p>
        </w:tc>
      </w:tr>
      <w:tr w:rsidR="00DD06DF" w:rsidRPr="00467C6C" w14:paraId="27F716FB" w14:textId="77777777" w:rsidTr="00DD06DF">
        <w:trPr>
          <w:tblCellSpacing w:w="15" w:type="dxa"/>
        </w:trPr>
        <w:tc>
          <w:tcPr>
            <w:tcW w:w="0" w:type="auto"/>
            <w:tcBorders>
              <w:top w:val="nil"/>
              <w:left w:val="nil"/>
              <w:bottom w:val="nil"/>
              <w:right w:val="nil"/>
            </w:tcBorders>
            <w:vAlign w:val="center"/>
            <w:hideMark/>
          </w:tcPr>
          <w:p w14:paraId="1A8FF9D9" w14:textId="77777777" w:rsidR="00DD06DF" w:rsidRPr="00467C6C" w:rsidRDefault="00DD06DF" w:rsidP="00DD06DF">
            <w:pPr>
              <w:spacing w:after="0" w:line="240" w:lineRule="auto"/>
              <w:jc w:val="both"/>
              <w:rPr>
                <w:rFonts w:ascii="Arial" w:hAnsi="Arial" w:cs="Arial"/>
              </w:rPr>
            </w:pPr>
            <w:r w:rsidRPr="00467C6C">
              <w:rPr>
                <w:rFonts w:ascii="Arial" w:hAnsi="Arial" w:cs="Arial"/>
              </w:rPr>
              <w:t>Q</w:t>
            </w:r>
            <w:r w:rsidRPr="00467C6C">
              <w:rPr>
                <w:rFonts w:ascii="Arial" w:hAnsi="Arial" w:cs="Arial"/>
                <w:vertAlign w:val="subscript"/>
              </w:rPr>
              <w:t>0</w:t>
            </w:r>
          </w:p>
        </w:tc>
        <w:tc>
          <w:tcPr>
            <w:tcW w:w="0" w:type="auto"/>
            <w:tcBorders>
              <w:top w:val="nil"/>
              <w:left w:val="nil"/>
              <w:bottom w:val="nil"/>
              <w:right w:val="nil"/>
            </w:tcBorders>
            <w:vAlign w:val="center"/>
            <w:hideMark/>
          </w:tcPr>
          <w:p w14:paraId="2070ABE3" w14:textId="77777777" w:rsidR="00DD06DF" w:rsidRPr="00467C6C" w:rsidRDefault="00DD06DF" w:rsidP="00DD06DF">
            <w:pPr>
              <w:spacing w:after="0" w:line="240" w:lineRule="auto"/>
              <w:jc w:val="both"/>
              <w:rPr>
                <w:rFonts w:ascii="Arial" w:hAnsi="Arial" w:cs="Arial"/>
              </w:rPr>
            </w:pPr>
            <w:r w:rsidRPr="00467C6C">
              <w:rPr>
                <w:rFonts w:ascii="Arial" w:hAnsi="Arial" w:cs="Arial"/>
              </w:rPr>
              <w:t>0.18 l.s</w:t>
            </w:r>
            <w:r w:rsidRPr="00467C6C">
              <w:rPr>
                <w:rFonts w:ascii="Arial" w:hAnsi="Arial" w:cs="Arial"/>
                <w:vertAlign w:val="superscript"/>
              </w:rPr>
              <w:t>-1</w:t>
            </w:r>
          </w:p>
        </w:tc>
        <w:tc>
          <w:tcPr>
            <w:tcW w:w="0" w:type="auto"/>
            <w:tcBorders>
              <w:top w:val="nil"/>
              <w:left w:val="nil"/>
              <w:bottom w:val="nil"/>
              <w:right w:val="nil"/>
            </w:tcBorders>
            <w:vAlign w:val="center"/>
            <w:hideMark/>
          </w:tcPr>
          <w:p w14:paraId="1D7EE3D5" w14:textId="77777777" w:rsidR="00DD06DF" w:rsidRPr="00467C6C" w:rsidRDefault="00DD06DF" w:rsidP="00DD06DF">
            <w:pPr>
              <w:spacing w:after="0" w:line="240" w:lineRule="auto"/>
              <w:jc w:val="both"/>
              <w:rPr>
                <w:rFonts w:ascii="Arial" w:hAnsi="Arial" w:cs="Arial"/>
              </w:rPr>
            </w:pPr>
            <w:r w:rsidRPr="00467C6C">
              <w:rPr>
                <w:rFonts w:ascii="Arial" w:hAnsi="Arial" w:cs="Arial"/>
              </w:rPr>
              <w:t>regulovaný odtok</w:t>
            </w:r>
          </w:p>
        </w:tc>
      </w:tr>
      <w:tr w:rsidR="00DD06DF" w:rsidRPr="00467C6C" w14:paraId="3F24E207" w14:textId="77777777" w:rsidTr="00DD06DF">
        <w:trPr>
          <w:tblCellSpacing w:w="15" w:type="dxa"/>
        </w:trPr>
        <w:tc>
          <w:tcPr>
            <w:tcW w:w="0" w:type="auto"/>
            <w:tcBorders>
              <w:top w:val="nil"/>
              <w:left w:val="nil"/>
              <w:bottom w:val="nil"/>
              <w:right w:val="nil"/>
            </w:tcBorders>
            <w:vAlign w:val="center"/>
            <w:hideMark/>
          </w:tcPr>
          <w:p w14:paraId="4D39624A"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rPr>
              <w:t>h</w:t>
            </w:r>
            <w:r w:rsidRPr="00467C6C">
              <w:rPr>
                <w:rFonts w:ascii="Arial" w:hAnsi="Arial" w:cs="Arial"/>
                <w:vertAlign w:val="subscript"/>
              </w:rPr>
              <w:t>d</w:t>
            </w:r>
            <w:proofErr w:type="spellEnd"/>
          </w:p>
        </w:tc>
        <w:tc>
          <w:tcPr>
            <w:tcW w:w="0" w:type="auto"/>
            <w:tcBorders>
              <w:top w:val="nil"/>
              <w:left w:val="nil"/>
              <w:bottom w:val="nil"/>
              <w:right w:val="nil"/>
            </w:tcBorders>
            <w:vAlign w:val="center"/>
            <w:hideMark/>
          </w:tcPr>
          <w:p w14:paraId="2D7C992F" w14:textId="77777777" w:rsidR="00DD06DF" w:rsidRPr="00467C6C" w:rsidRDefault="00DD06DF" w:rsidP="00DD06DF">
            <w:pPr>
              <w:spacing w:after="0" w:line="240" w:lineRule="auto"/>
              <w:jc w:val="both"/>
              <w:rPr>
                <w:rFonts w:ascii="Arial" w:hAnsi="Arial" w:cs="Arial"/>
              </w:rPr>
            </w:pPr>
            <w:r w:rsidRPr="00467C6C">
              <w:rPr>
                <w:rFonts w:ascii="Arial" w:hAnsi="Arial" w:cs="Arial"/>
              </w:rPr>
              <w:t>43.9 mm</w:t>
            </w:r>
          </w:p>
        </w:tc>
        <w:tc>
          <w:tcPr>
            <w:tcW w:w="0" w:type="auto"/>
            <w:tcBorders>
              <w:top w:val="nil"/>
              <w:left w:val="nil"/>
              <w:bottom w:val="nil"/>
              <w:right w:val="nil"/>
            </w:tcBorders>
            <w:vAlign w:val="center"/>
            <w:hideMark/>
          </w:tcPr>
          <w:p w14:paraId="200D73EC" w14:textId="77777777" w:rsidR="00DD06DF" w:rsidRPr="00467C6C" w:rsidRDefault="00DD06DF" w:rsidP="00DD06DF">
            <w:pPr>
              <w:spacing w:after="0" w:line="240" w:lineRule="auto"/>
              <w:jc w:val="both"/>
              <w:rPr>
                <w:rFonts w:ascii="Arial" w:hAnsi="Arial" w:cs="Arial"/>
              </w:rPr>
            </w:pPr>
            <w:r w:rsidRPr="00467C6C">
              <w:rPr>
                <w:rFonts w:ascii="Arial" w:hAnsi="Arial" w:cs="Arial"/>
              </w:rPr>
              <w:t>návrhový úhrn srážek</w:t>
            </w:r>
          </w:p>
        </w:tc>
      </w:tr>
      <w:tr w:rsidR="00DD06DF" w:rsidRPr="00467C6C" w14:paraId="1674C220" w14:textId="77777777" w:rsidTr="00DD06DF">
        <w:trPr>
          <w:tblCellSpacing w:w="15" w:type="dxa"/>
        </w:trPr>
        <w:tc>
          <w:tcPr>
            <w:tcW w:w="0" w:type="auto"/>
            <w:tcBorders>
              <w:top w:val="nil"/>
              <w:left w:val="nil"/>
              <w:bottom w:val="nil"/>
              <w:right w:val="nil"/>
            </w:tcBorders>
            <w:vAlign w:val="center"/>
            <w:hideMark/>
          </w:tcPr>
          <w:p w14:paraId="04FFF05A"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i/>
                <w:iCs/>
              </w:rPr>
              <w:t>t</w:t>
            </w:r>
            <w:r w:rsidRPr="00467C6C">
              <w:rPr>
                <w:rFonts w:ascii="Arial" w:hAnsi="Arial" w:cs="Arial"/>
                <w:i/>
                <w:iCs/>
                <w:vertAlign w:val="subscript"/>
              </w:rPr>
              <w:t>c</w:t>
            </w:r>
            <w:proofErr w:type="spellEnd"/>
          </w:p>
        </w:tc>
        <w:tc>
          <w:tcPr>
            <w:tcW w:w="0" w:type="auto"/>
            <w:tcBorders>
              <w:top w:val="nil"/>
              <w:left w:val="nil"/>
              <w:bottom w:val="nil"/>
              <w:right w:val="nil"/>
            </w:tcBorders>
            <w:vAlign w:val="center"/>
            <w:hideMark/>
          </w:tcPr>
          <w:p w14:paraId="69B45CF2" w14:textId="77777777" w:rsidR="00DD06DF" w:rsidRPr="00467C6C" w:rsidRDefault="00DD06DF" w:rsidP="00DD06DF">
            <w:pPr>
              <w:spacing w:after="0" w:line="240" w:lineRule="auto"/>
              <w:jc w:val="both"/>
              <w:rPr>
                <w:rFonts w:ascii="Arial" w:hAnsi="Arial" w:cs="Arial"/>
              </w:rPr>
            </w:pPr>
            <w:r w:rsidRPr="00467C6C">
              <w:rPr>
                <w:rFonts w:ascii="Arial" w:hAnsi="Arial" w:cs="Arial"/>
              </w:rPr>
              <w:t>360 min</w:t>
            </w:r>
          </w:p>
        </w:tc>
        <w:tc>
          <w:tcPr>
            <w:tcW w:w="0" w:type="auto"/>
            <w:tcBorders>
              <w:top w:val="nil"/>
              <w:left w:val="nil"/>
              <w:bottom w:val="nil"/>
              <w:right w:val="nil"/>
            </w:tcBorders>
            <w:vAlign w:val="center"/>
            <w:hideMark/>
          </w:tcPr>
          <w:p w14:paraId="475EAF38" w14:textId="77777777" w:rsidR="00DD06DF" w:rsidRPr="00467C6C" w:rsidRDefault="00DD06DF" w:rsidP="00DD06DF">
            <w:pPr>
              <w:spacing w:after="0" w:line="240" w:lineRule="auto"/>
              <w:jc w:val="both"/>
              <w:rPr>
                <w:rFonts w:ascii="Arial" w:hAnsi="Arial" w:cs="Arial"/>
              </w:rPr>
            </w:pPr>
            <w:r w:rsidRPr="00467C6C">
              <w:rPr>
                <w:rFonts w:ascii="Arial" w:hAnsi="Arial" w:cs="Arial"/>
              </w:rPr>
              <w:t>doba trvání srážky</w:t>
            </w:r>
          </w:p>
        </w:tc>
      </w:tr>
      <w:tr w:rsidR="00DD06DF" w:rsidRPr="00467C6C" w14:paraId="66F3E5E6" w14:textId="77777777" w:rsidTr="00DD06DF">
        <w:trPr>
          <w:tblCellSpacing w:w="15" w:type="dxa"/>
        </w:trPr>
        <w:tc>
          <w:tcPr>
            <w:tcW w:w="0" w:type="auto"/>
            <w:tcBorders>
              <w:top w:val="nil"/>
              <w:left w:val="nil"/>
              <w:bottom w:val="nil"/>
              <w:right w:val="nil"/>
            </w:tcBorders>
            <w:vAlign w:val="center"/>
            <w:hideMark/>
          </w:tcPr>
          <w:p w14:paraId="184803BE"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rPr>
              <w:t>V</w:t>
            </w:r>
            <w:r w:rsidRPr="00467C6C">
              <w:rPr>
                <w:rFonts w:ascii="Arial" w:hAnsi="Arial" w:cs="Arial"/>
                <w:vertAlign w:val="subscript"/>
              </w:rPr>
              <w:t>vz</w:t>
            </w:r>
            <w:proofErr w:type="spellEnd"/>
          </w:p>
        </w:tc>
        <w:tc>
          <w:tcPr>
            <w:tcW w:w="0" w:type="auto"/>
            <w:tcBorders>
              <w:top w:val="nil"/>
              <w:left w:val="nil"/>
              <w:bottom w:val="nil"/>
              <w:right w:val="nil"/>
            </w:tcBorders>
            <w:vAlign w:val="center"/>
            <w:hideMark/>
          </w:tcPr>
          <w:p w14:paraId="1DC459C1" w14:textId="77777777" w:rsidR="00DD06DF" w:rsidRPr="00467C6C" w:rsidRDefault="00DD06DF" w:rsidP="00DD06DF">
            <w:pPr>
              <w:spacing w:after="0" w:line="240" w:lineRule="auto"/>
              <w:jc w:val="both"/>
              <w:rPr>
                <w:rFonts w:ascii="Arial" w:hAnsi="Arial" w:cs="Arial"/>
              </w:rPr>
            </w:pPr>
            <w:r w:rsidRPr="00467C6C">
              <w:rPr>
                <w:rFonts w:ascii="Arial" w:hAnsi="Arial" w:cs="Arial"/>
              </w:rPr>
              <w:t>5.9 m</w:t>
            </w:r>
            <w:r w:rsidRPr="00467C6C">
              <w:rPr>
                <w:rFonts w:ascii="Arial" w:hAnsi="Arial" w:cs="Arial"/>
                <w:vertAlign w:val="superscript"/>
              </w:rPr>
              <w:t>3</w:t>
            </w:r>
          </w:p>
        </w:tc>
        <w:tc>
          <w:tcPr>
            <w:tcW w:w="0" w:type="auto"/>
            <w:tcBorders>
              <w:top w:val="nil"/>
              <w:left w:val="nil"/>
              <w:bottom w:val="nil"/>
              <w:right w:val="nil"/>
            </w:tcBorders>
            <w:vAlign w:val="center"/>
            <w:hideMark/>
          </w:tcPr>
          <w:p w14:paraId="10B410C4" w14:textId="77777777" w:rsidR="00DD06DF" w:rsidRPr="00467C6C" w:rsidRDefault="00DD06DF" w:rsidP="00DD06DF">
            <w:pPr>
              <w:spacing w:after="0" w:line="240" w:lineRule="auto"/>
              <w:jc w:val="both"/>
              <w:rPr>
                <w:rFonts w:ascii="Arial" w:hAnsi="Arial" w:cs="Arial"/>
              </w:rPr>
            </w:pPr>
            <w:r w:rsidRPr="00467C6C">
              <w:rPr>
                <w:rFonts w:ascii="Arial" w:hAnsi="Arial" w:cs="Arial"/>
              </w:rPr>
              <w:t>největší vypočtený retenční objem retenční nádrže</w:t>
            </w:r>
            <w:r w:rsidRPr="00467C6C">
              <w:rPr>
                <w:rFonts w:ascii="Arial" w:hAnsi="Arial" w:cs="Arial"/>
              </w:rPr>
              <w:br/>
              <w:t>(návrhový objem)</w:t>
            </w:r>
          </w:p>
        </w:tc>
      </w:tr>
      <w:tr w:rsidR="00DD06DF" w:rsidRPr="00467C6C" w14:paraId="67688D9E" w14:textId="77777777" w:rsidTr="00DD06DF">
        <w:trPr>
          <w:tblCellSpacing w:w="15" w:type="dxa"/>
        </w:trPr>
        <w:tc>
          <w:tcPr>
            <w:tcW w:w="0" w:type="auto"/>
            <w:tcBorders>
              <w:top w:val="nil"/>
              <w:left w:val="nil"/>
              <w:bottom w:val="nil"/>
              <w:right w:val="nil"/>
            </w:tcBorders>
            <w:vAlign w:val="center"/>
            <w:hideMark/>
          </w:tcPr>
          <w:p w14:paraId="35C79953" w14:textId="77777777" w:rsidR="00DD06DF" w:rsidRPr="00467C6C" w:rsidRDefault="00DD06DF" w:rsidP="00DD06DF">
            <w:pPr>
              <w:spacing w:after="0" w:line="240" w:lineRule="auto"/>
              <w:jc w:val="both"/>
              <w:rPr>
                <w:rFonts w:ascii="Arial" w:hAnsi="Arial" w:cs="Arial"/>
              </w:rPr>
            </w:pPr>
            <w:proofErr w:type="spellStart"/>
            <w:r w:rsidRPr="00467C6C">
              <w:rPr>
                <w:rFonts w:ascii="Arial" w:hAnsi="Arial" w:cs="Arial"/>
              </w:rPr>
              <w:t>T</w:t>
            </w:r>
            <w:r w:rsidRPr="00467C6C">
              <w:rPr>
                <w:rFonts w:ascii="Arial" w:hAnsi="Arial" w:cs="Arial"/>
                <w:vertAlign w:val="subscript"/>
              </w:rPr>
              <w:t>pr</w:t>
            </w:r>
            <w:proofErr w:type="spellEnd"/>
          </w:p>
        </w:tc>
        <w:tc>
          <w:tcPr>
            <w:tcW w:w="0" w:type="auto"/>
            <w:tcBorders>
              <w:top w:val="nil"/>
              <w:left w:val="nil"/>
              <w:bottom w:val="nil"/>
              <w:right w:val="nil"/>
            </w:tcBorders>
            <w:vAlign w:val="center"/>
            <w:hideMark/>
          </w:tcPr>
          <w:p w14:paraId="4551C6CA" w14:textId="77777777" w:rsidR="00DD06DF" w:rsidRPr="00467C6C" w:rsidRDefault="00DD06DF" w:rsidP="00DD06DF">
            <w:pPr>
              <w:spacing w:after="0" w:line="240" w:lineRule="auto"/>
              <w:jc w:val="both"/>
              <w:rPr>
                <w:rFonts w:ascii="Arial" w:hAnsi="Arial" w:cs="Arial"/>
              </w:rPr>
            </w:pPr>
            <w:r w:rsidRPr="00467C6C">
              <w:rPr>
                <w:rFonts w:ascii="Arial" w:hAnsi="Arial" w:cs="Arial"/>
              </w:rPr>
              <w:t>9.2 hod</w:t>
            </w:r>
          </w:p>
        </w:tc>
        <w:tc>
          <w:tcPr>
            <w:tcW w:w="0" w:type="auto"/>
            <w:tcBorders>
              <w:top w:val="nil"/>
              <w:left w:val="nil"/>
              <w:bottom w:val="nil"/>
              <w:right w:val="nil"/>
            </w:tcBorders>
            <w:vAlign w:val="center"/>
            <w:hideMark/>
          </w:tcPr>
          <w:p w14:paraId="6D4411B7" w14:textId="77777777" w:rsidR="00DD06DF" w:rsidRPr="00467C6C" w:rsidRDefault="00DD06DF" w:rsidP="00DD06DF">
            <w:pPr>
              <w:spacing w:after="0" w:line="240" w:lineRule="auto"/>
              <w:jc w:val="both"/>
              <w:rPr>
                <w:rFonts w:ascii="Arial" w:hAnsi="Arial" w:cs="Arial"/>
              </w:rPr>
            </w:pPr>
            <w:r w:rsidRPr="00467C6C">
              <w:rPr>
                <w:rFonts w:ascii="Arial" w:hAnsi="Arial" w:cs="Arial"/>
              </w:rPr>
              <w:t>doba prázdnění retenční nádrže - VYHOVUJE</w:t>
            </w:r>
          </w:p>
        </w:tc>
      </w:tr>
    </w:tbl>
    <w:p w14:paraId="7AB9919E" w14:textId="0A8244A0" w:rsidR="00DD06DF" w:rsidRPr="004C49F3" w:rsidRDefault="00A9081A" w:rsidP="00DD06DF">
      <w:pPr>
        <w:spacing w:after="0" w:line="240" w:lineRule="auto"/>
        <w:rPr>
          <w:rFonts w:ascii="Arial" w:hAnsi="Arial" w:cs="Arial"/>
          <w:b/>
          <w:bCs/>
          <w:u w:val="single"/>
        </w:rPr>
      </w:pPr>
      <w:r>
        <w:rPr>
          <w:rFonts w:ascii="Arial" w:hAnsi="Arial" w:cs="Arial"/>
          <w:b/>
          <w:bCs/>
          <w:u w:val="single"/>
        </w:rPr>
        <w:t xml:space="preserve">9. </w:t>
      </w:r>
      <w:r w:rsidR="00DD06DF" w:rsidRPr="004C49F3">
        <w:rPr>
          <w:rFonts w:ascii="Arial" w:hAnsi="Arial" w:cs="Arial"/>
          <w:b/>
          <w:bCs/>
          <w:u w:val="single"/>
        </w:rPr>
        <w:t xml:space="preserve">2.2) Množství dešťových </w:t>
      </w:r>
      <w:proofErr w:type="gramStart"/>
      <w:r w:rsidR="00DD06DF" w:rsidRPr="004C49F3">
        <w:rPr>
          <w:rFonts w:ascii="Arial" w:hAnsi="Arial" w:cs="Arial"/>
          <w:b/>
          <w:bCs/>
          <w:u w:val="single"/>
        </w:rPr>
        <w:t>vod :</w:t>
      </w:r>
      <w:proofErr w:type="gramEnd"/>
      <w:r w:rsidR="00DD06DF" w:rsidRPr="004C49F3">
        <w:rPr>
          <w:rFonts w:ascii="Arial" w:hAnsi="Arial" w:cs="Arial"/>
          <w:b/>
          <w:bCs/>
          <w:u w:val="single"/>
        </w:rPr>
        <w:t xml:space="preserve"> </w:t>
      </w:r>
    </w:p>
    <w:p w14:paraId="3C145728" w14:textId="13550EF6" w:rsidR="00DD06DF" w:rsidRPr="004C49F3" w:rsidRDefault="00DD06DF" w:rsidP="00DD06DF">
      <w:pPr>
        <w:spacing w:after="0" w:line="240" w:lineRule="auto"/>
        <w:rPr>
          <w:rFonts w:ascii="Arial" w:hAnsi="Arial" w:cs="Arial"/>
          <w:bCs/>
        </w:rPr>
      </w:pPr>
      <w:r w:rsidRPr="004C49F3">
        <w:rPr>
          <w:rFonts w:ascii="Arial" w:hAnsi="Arial" w:cs="Arial"/>
          <w:bCs/>
        </w:rPr>
        <w:t>V objektu dochází k rekonstrukci a úpravě vnitřních dispozic a rozvodů. U objektu nedochází ke změně půdorysu, ani k navýšení odvodňovaných ploch. Množství dešťových vod proto zůstává stávající.</w:t>
      </w:r>
    </w:p>
    <w:p w14:paraId="15631468" w14:textId="2B03A032" w:rsidR="00AD7FB4" w:rsidRDefault="00AD7FB4" w:rsidP="00947B74">
      <w:pPr>
        <w:pStyle w:val="Default"/>
        <w:rPr>
          <w:sz w:val="22"/>
          <w:szCs w:val="22"/>
        </w:rPr>
      </w:pPr>
      <w:r>
        <w:rPr>
          <w:sz w:val="22"/>
          <w:szCs w:val="22"/>
        </w:rPr>
        <w:t xml:space="preserve">Střecha se oproti stávajícímu stavu nikterak nemění, jen je rozšířena o výtahovou šachtu a venkovní schodiště. Proto se odvodnění střechy oproti stávajícímu řešení nemění. Střechy objektu jsou odvodněny pomocí samostatných dešťových svodu, které jsou na střeše ukončeny střešními vtoky. Dešťové svody jsou v 1.PP napojeny na stávající potrubí. </w:t>
      </w:r>
      <w:r w:rsidR="005F2522">
        <w:rPr>
          <w:sz w:val="22"/>
          <w:szCs w:val="22"/>
        </w:rPr>
        <w:t>N</w:t>
      </w:r>
      <w:r>
        <w:rPr>
          <w:sz w:val="22"/>
          <w:szCs w:val="22"/>
        </w:rPr>
        <w:t>elze</w:t>
      </w:r>
      <w:r w:rsidR="005F2522">
        <w:rPr>
          <w:sz w:val="22"/>
          <w:szCs w:val="22"/>
        </w:rPr>
        <w:t xml:space="preserve"> bohužel</w:t>
      </w:r>
      <w:r>
        <w:rPr>
          <w:sz w:val="22"/>
          <w:szCs w:val="22"/>
        </w:rPr>
        <w:t xml:space="preserve"> navrhnout </w:t>
      </w:r>
      <w:r w:rsidR="005F2522">
        <w:rPr>
          <w:sz w:val="22"/>
          <w:szCs w:val="22"/>
        </w:rPr>
        <w:t xml:space="preserve">zelená střecha </w:t>
      </w:r>
      <w:r>
        <w:rPr>
          <w:sz w:val="22"/>
          <w:szCs w:val="22"/>
        </w:rPr>
        <w:t xml:space="preserve">vzhledem k únosnosti stávajících konstrukcí, jelikož by zatížení bylo příliš veliké a ze statického hlediska nevhodné.   </w:t>
      </w:r>
    </w:p>
    <w:p w14:paraId="53FF98E2" w14:textId="77777777" w:rsidR="00507B9B" w:rsidRDefault="00507B9B" w:rsidP="007048BC">
      <w:pPr>
        <w:pStyle w:val="Default"/>
        <w:rPr>
          <w:b/>
          <w:sz w:val="22"/>
          <w:szCs w:val="22"/>
        </w:rPr>
      </w:pPr>
      <w:r>
        <w:rPr>
          <w:b/>
          <w:sz w:val="22"/>
          <w:szCs w:val="22"/>
        </w:rPr>
        <w:t xml:space="preserve"> </w:t>
      </w:r>
      <w:bookmarkStart w:id="21" w:name="_GoBack"/>
      <w:bookmarkEnd w:id="21"/>
    </w:p>
    <w:p w14:paraId="1AE41846" w14:textId="0F98F08B" w:rsidR="007048BC" w:rsidRDefault="007048BC" w:rsidP="007048BC">
      <w:pPr>
        <w:pStyle w:val="Default"/>
        <w:rPr>
          <w:b/>
          <w:sz w:val="22"/>
          <w:szCs w:val="22"/>
        </w:rPr>
      </w:pPr>
      <w:proofErr w:type="spellStart"/>
      <w:proofErr w:type="gramStart"/>
      <w:r w:rsidRPr="007D1CFE">
        <w:rPr>
          <w:b/>
          <w:sz w:val="22"/>
          <w:szCs w:val="22"/>
        </w:rPr>
        <w:t>B.10</w:t>
      </w:r>
      <w:proofErr w:type="spellEnd"/>
      <w:proofErr w:type="gramEnd"/>
      <w:r w:rsidRPr="007D1CFE">
        <w:rPr>
          <w:b/>
          <w:sz w:val="22"/>
          <w:szCs w:val="22"/>
        </w:rPr>
        <w:t xml:space="preserve"> Základní </w:t>
      </w:r>
      <w:proofErr w:type="spellStart"/>
      <w:r w:rsidRPr="007D1CFE">
        <w:rPr>
          <w:b/>
          <w:sz w:val="22"/>
          <w:szCs w:val="22"/>
        </w:rPr>
        <w:t>mílníky</w:t>
      </w:r>
      <w:proofErr w:type="spellEnd"/>
      <w:r w:rsidRPr="007D1CFE">
        <w:rPr>
          <w:b/>
          <w:sz w:val="22"/>
          <w:szCs w:val="22"/>
        </w:rPr>
        <w:t xml:space="preserve"> stavby:</w:t>
      </w:r>
    </w:p>
    <w:p w14:paraId="3B8403BB" w14:textId="77777777" w:rsidR="007048BC" w:rsidRDefault="007048BC" w:rsidP="007048BC">
      <w:pPr>
        <w:pStyle w:val="Default"/>
        <w:rPr>
          <w:sz w:val="22"/>
          <w:szCs w:val="22"/>
        </w:rPr>
      </w:pPr>
      <w:r>
        <w:rPr>
          <w:sz w:val="22"/>
          <w:szCs w:val="22"/>
        </w:rPr>
        <w:t>- vyklizení objektu</w:t>
      </w:r>
    </w:p>
    <w:p w14:paraId="528FEFA7" w14:textId="77777777" w:rsidR="007048BC" w:rsidRDefault="007048BC" w:rsidP="007048BC">
      <w:pPr>
        <w:pStyle w:val="Default"/>
        <w:rPr>
          <w:sz w:val="22"/>
          <w:szCs w:val="22"/>
        </w:rPr>
      </w:pPr>
      <w:r>
        <w:rPr>
          <w:sz w:val="22"/>
          <w:szCs w:val="22"/>
        </w:rPr>
        <w:t>- provedení bouracích prací</w:t>
      </w:r>
    </w:p>
    <w:p w14:paraId="76E9C7E2" w14:textId="77777777" w:rsidR="007048BC" w:rsidRDefault="007048BC" w:rsidP="007048BC">
      <w:pPr>
        <w:pStyle w:val="Default"/>
        <w:rPr>
          <w:sz w:val="22"/>
          <w:szCs w:val="22"/>
        </w:rPr>
      </w:pPr>
      <w:r>
        <w:rPr>
          <w:sz w:val="22"/>
          <w:szCs w:val="22"/>
        </w:rPr>
        <w:t>- provedení statických úprav</w:t>
      </w:r>
    </w:p>
    <w:p w14:paraId="01A630BA" w14:textId="77777777" w:rsidR="007048BC" w:rsidRDefault="007048BC" w:rsidP="007048BC">
      <w:pPr>
        <w:pStyle w:val="Default"/>
        <w:rPr>
          <w:sz w:val="22"/>
          <w:szCs w:val="22"/>
        </w:rPr>
      </w:pPr>
      <w:r>
        <w:rPr>
          <w:sz w:val="22"/>
          <w:szCs w:val="22"/>
        </w:rPr>
        <w:t>- provedení hrubých stavebních konstrukcí</w:t>
      </w:r>
    </w:p>
    <w:p w14:paraId="5FA7FA5A" w14:textId="77777777" w:rsidR="007048BC" w:rsidRDefault="007048BC" w:rsidP="007048BC">
      <w:pPr>
        <w:pStyle w:val="Default"/>
        <w:rPr>
          <w:sz w:val="22"/>
          <w:szCs w:val="22"/>
        </w:rPr>
      </w:pPr>
      <w:r>
        <w:rPr>
          <w:sz w:val="22"/>
          <w:szCs w:val="22"/>
        </w:rPr>
        <w:t xml:space="preserve">- provedení rozvodů všech </w:t>
      </w:r>
      <w:proofErr w:type="spellStart"/>
      <w:r>
        <w:rPr>
          <w:sz w:val="22"/>
          <w:szCs w:val="22"/>
        </w:rPr>
        <w:t>inž</w:t>
      </w:r>
      <w:proofErr w:type="spellEnd"/>
      <w:r>
        <w:rPr>
          <w:sz w:val="22"/>
          <w:szCs w:val="22"/>
        </w:rPr>
        <w:t>. sítí</w:t>
      </w:r>
    </w:p>
    <w:p w14:paraId="4A3C4409" w14:textId="61C1860E" w:rsidR="007048BC" w:rsidRDefault="007048BC" w:rsidP="007048BC">
      <w:pPr>
        <w:pStyle w:val="Default"/>
        <w:rPr>
          <w:sz w:val="22"/>
          <w:szCs w:val="22"/>
        </w:rPr>
      </w:pPr>
      <w:r>
        <w:rPr>
          <w:sz w:val="22"/>
          <w:szCs w:val="22"/>
        </w:rPr>
        <w:t>- dokončení stavby, dokončovací práce, osazení výtahů</w:t>
      </w:r>
    </w:p>
    <w:p w14:paraId="050ADD72" w14:textId="5682324C" w:rsidR="007048BC" w:rsidRDefault="007048BC" w:rsidP="007048BC">
      <w:pPr>
        <w:pStyle w:val="Default"/>
        <w:rPr>
          <w:sz w:val="22"/>
          <w:szCs w:val="22"/>
        </w:rPr>
      </w:pPr>
      <w:r>
        <w:rPr>
          <w:sz w:val="22"/>
          <w:szCs w:val="22"/>
        </w:rPr>
        <w:t>- kompletace rozvodů sítí a dokončení okolí stavby</w:t>
      </w:r>
    </w:p>
    <w:p w14:paraId="0CDE1F88" w14:textId="5BD08066" w:rsidR="007048BC" w:rsidRDefault="007048BC" w:rsidP="007048BC">
      <w:pPr>
        <w:pStyle w:val="Default"/>
        <w:rPr>
          <w:sz w:val="22"/>
          <w:szCs w:val="22"/>
        </w:rPr>
      </w:pPr>
      <w:r>
        <w:rPr>
          <w:sz w:val="22"/>
          <w:szCs w:val="22"/>
        </w:rPr>
        <w:t>- kompletace interiérů, zařizovacích předmětů, atp.</w:t>
      </w:r>
    </w:p>
    <w:p w14:paraId="4C8ADF1C" w14:textId="77777777" w:rsidR="00507B9B" w:rsidRDefault="00507B9B" w:rsidP="007048BC">
      <w:pPr>
        <w:pStyle w:val="Default"/>
        <w:rPr>
          <w:b/>
          <w:sz w:val="22"/>
          <w:szCs w:val="22"/>
        </w:rPr>
      </w:pPr>
    </w:p>
    <w:p w14:paraId="069E09C5" w14:textId="77777777" w:rsidR="00507B9B" w:rsidRDefault="00507B9B" w:rsidP="007048BC">
      <w:pPr>
        <w:pStyle w:val="Default"/>
        <w:rPr>
          <w:b/>
          <w:sz w:val="22"/>
          <w:szCs w:val="22"/>
        </w:rPr>
      </w:pPr>
    </w:p>
    <w:p w14:paraId="77E980D0" w14:textId="77777777" w:rsidR="00507B9B" w:rsidRDefault="00507B9B" w:rsidP="007048BC">
      <w:pPr>
        <w:pStyle w:val="Default"/>
        <w:rPr>
          <w:b/>
          <w:sz w:val="22"/>
          <w:szCs w:val="22"/>
        </w:rPr>
      </w:pPr>
    </w:p>
    <w:p w14:paraId="7E302E75" w14:textId="2AC23758" w:rsidR="007048BC" w:rsidRDefault="00FB3EFF" w:rsidP="007048BC">
      <w:pPr>
        <w:pStyle w:val="Default"/>
        <w:rPr>
          <w:b/>
          <w:sz w:val="22"/>
          <w:szCs w:val="22"/>
        </w:rPr>
      </w:pPr>
      <w:proofErr w:type="spellStart"/>
      <w:proofErr w:type="gramStart"/>
      <w:r>
        <w:rPr>
          <w:b/>
          <w:sz w:val="22"/>
          <w:szCs w:val="22"/>
        </w:rPr>
        <w:t>B.11</w:t>
      </w:r>
      <w:proofErr w:type="spellEnd"/>
      <w:proofErr w:type="gramEnd"/>
      <w:r>
        <w:rPr>
          <w:b/>
          <w:sz w:val="22"/>
          <w:szCs w:val="22"/>
        </w:rPr>
        <w:t xml:space="preserve"> </w:t>
      </w:r>
      <w:proofErr w:type="spellStart"/>
      <w:r>
        <w:rPr>
          <w:b/>
          <w:sz w:val="22"/>
          <w:szCs w:val="22"/>
        </w:rPr>
        <w:t>Fotovoltaika</w:t>
      </w:r>
      <w:proofErr w:type="spellEnd"/>
      <w:r>
        <w:rPr>
          <w:b/>
          <w:sz w:val="22"/>
          <w:szCs w:val="22"/>
        </w:rPr>
        <w:t>:</w:t>
      </w:r>
    </w:p>
    <w:p w14:paraId="77D1F1D9" w14:textId="42C3AA8C" w:rsidR="00FB3EFF" w:rsidRPr="00FB3EFF" w:rsidRDefault="00FB3EFF" w:rsidP="007048BC">
      <w:pPr>
        <w:pStyle w:val="Default"/>
        <w:rPr>
          <w:sz w:val="22"/>
          <w:szCs w:val="22"/>
        </w:rPr>
      </w:pPr>
      <w:r>
        <w:rPr>
          <w:sz w:val="22"/>
          <w:szCs w:val="22"/>
        </w:rPr>
        <w:t xml:space="preserve">Součástí dokumentace je fotovoltaická elektrárna o výkonu 10,35 </w:t>
      </w:r>
      <w:proofErr w:type="spellStart"/>
      <w:r>
        <w:rPr>
          <w:sz w:val="22"/>
          <w:szCs w:val="22"/>
        </w:rPr>
        <w:t>kWp</w:t>
      </w:r>
      <w:proofErr w:type="spellEnd"/>
      <w:r>
        <w:rPr>
          <w:sz w:val="22"/>
          <w:szCs w:val="22"/>
        </w:rPr>
        <w:t>. Jedná se o FV, která bude sloužit pro napájení budovy koleje. Konstrukce bude řešena pomocí hliníkových profilů, na které bude kotven systém s nerezovými spojovacími prvky.</w:t>
      </w:r>
    </w:p>
    <w:p w14:paraId="52724BCC" w14:textId="11067756" w:rsidR="00FB3EFF" w:rsidRPr="00FB3EFF" w:rsidRDefault="00FB3EFF" w:rsidP="007048BC">
      <w:pPr>
        <w:pStyle w:val="Default"/>
        <w:rPr>
          <w:sz w:val="22"/>
          <w:szCs w:val="22"/>
        </w:rPr>
      </w:pPr>
      <w:r w:rsidRPr="00FB3EFF">
        <w:rPr>
          <w:sz w:val="22"/>
          <w:szCs w:val="22"/>
        </w:rPr>
        <w:t>Rozvodná soustava NN</w:t>
      </w:r>
    </w:p>
    <w:p w14:paraId="401CD205" w14:textId="180748BB" w:rsidR="00FB3EFF" w:rsidRDefault="00FB3EFF" w:rsidP="007048BC">
      <w:pPr>
        <w:pStyle w:val="Default"/>
        <w:rPr>
          <w:sz w:val="22"/>
          <w:szCs w:val="22"/>
        </w:rPr>
      </w:pPr>
      <w:r w:rsidRPr="00FB3EFF">
        <w:rPr>
          <w:sz w:val="22"/>
          <w:szCs w:val="22"/>
        </w:rPr>
        <w:t>3NPE AC 230/400V 50Hz</w:t>
      </w:r>
      <w:r>
        <w:rPr>
          <w:sz w:val="22"/>
          <w:szCs w:val="22"/>
        </w:rPr>
        <w:t>, TN-C-S</w:t>
      </w:r>
      <w:r>
        <w:rPr>
          <w:sz w:val="22"/>
          <w:szCs w:val="22"/>
        </w:rPr>
        <w:tab/>
      </w:r>
      <w:r>
        <w:rPr>
          <w:sz w:val="22"/>
          <w:szCs w:val="22"/>
        </w:rPr>
        <w:tab/>
        <w:t>NN</w:t>
      </w:r>
    </w:p>
    <w:p w14:paraId="780FDB65" w14:textId="77777777" w:rsidR="00FB3EFF" w:rsidRDefault="00FB3EFF" w:rsidP="007048BC">
      <w:pPr>
        <w:pStyle w:val="Default"/>
        <w:rPr>
          <w:sz w:val="22"/>
          <w:szCs w:val="22"/>
        </w:rPr>
      </w:pPr>
      <w:proofErr w:type="spellStart"/>
      <w:r>
        <w:rPr>
          <w:sz w:val="22"/>
          <w:szCs w:val="22"/>
        </w:rPr>
        <w:t>1x</w:t>
      </w:r>
      <w:proofErr w:type="spellEnd"/>
      <w:r>
        <w:rPr>
          <w:sz w:val="22"/>
          <w:szCs w:val="22"/>
        </w:rPr>
        <w:t xml:space="preserve"> </w:t>
      </w:r>
      <w:proofErr w:type="spellStart"/>
      <w:r>
        <w:rPr>
          <w:sz w:val="22"/>
          <w:szCs w:val="22"/>
        </w:rPr>
        <w:t>string</w:t>
      </w:r>
      <w:proofErr w:type="spellEnd"/>
      <w:r>
        <w:rPr>
          <w:sz w:val="22"/>
          <w:szCs w:val="22"/>
        </w:rPr>
        <w:t xml:space="preserve"> 415 V (</w:t>
      </w:r>
      <w:proofErr w:type="spellStart"/>
      <w:r>
        <w:rPr>
          <w:sz w:val="22"/>
          <w:szCs w:val="22"/>
        </w:rPr>
        <w:t>493V</w:t>
      </w:r>
      <w:proofErr w:type="spellEnd"/>
      <w:r>
        <w:rPr>
          <w:sz w:val="22"/>
          <w:szCs w:val="22"/>
        </w:rPr>
        <w:t>) DC, IT</w:t>
      </w:r>
      <w:r>
        <w:rPr>
          <w:sz w:val="22"/>
          <w:szCs w:val="22"/>
        </w:rPr>
        <w:tab/>
      </w:r>
      <w:r>
        <w:rPr>
          <w:sz w:val="22"/>
          <w:szCs w:val="22"/>
        </w:rPr>
        <w:tab/>
      </w:r>
      <w:proofErr w:type="spellStart"/>
      <w:r>
        <w:rPr>
          <w:sz w:val="22"/>
          <w:szCs w:val="22"/>
        </w:rPr>
        <w:t>FV</w:t>
      </w:r>
      <w:proofErr w:type="spellEnd"/>
      <w:r>
        <w:rPr>
          <w:sz w:val="22"/>
          <w:szCs w:val="22"/>
        </w:rPr>
        <w:t xml:space="preserve"> panely 10 x 450 </w:t>
      </w:r>
      <w:proofErr w:type="spellStart"/>
      <w:r>
        <w:rPr>
          <w:sz w:val="22"/>
          <w:szCs w:val="22"/>
        </w:rPr>
        <w:t>Wp</w:t>
      </w:r>
      <w:proofErr w:type="spellEnd"/>
    </w:p>
    <w:p w14:paraId="6A7DE408" w14:textId="4953C5A7" w:rsidR="00FB3EFF" w:rsidRPr="00FB3EFF" w:rsidRDefault="00FB3EFF" w:rsidP="007048BC">
      <w:pPr>
        <w:pStyle w:val="Default"/>
        <w:rPr>
          <w:sz w:val="22"/>
          <w:szCs w:val="22"/>
        </w:rPr>
      </w:pPr>
      <w:proofErr w:type="spellStart"/>
      <w:r>
        <w:rPr>
          <w:sz w:val="22"/>
          <w:szCs w:val="22"/>
        </w:rPr>
        <w:t>1x</w:t>
      </w:r>
      <w:proofErr w:type="spellEnd"/>
      <w:r>
        <w:rPr>
          <w:sz w:val="22"/>
          <w:szCs w:val="22"/>
        </w:rPr>
        <w:t xml:space="preserve"> </w:t>
      </w:r>
      <w:proofErr w:type="spellStart"/>
      <w:r>
        <w:rPr>
          <w:sz w:val="22"/>
          <w:szCs w:val="22"/>
        </w:rPr>
        <w:t>string</w:t>
      </w:r>
      <w:proofErr w:type="spellEnd"/>
      <w:r>
        <w:rPr>
          <w:sz w:val="22"/>
          <w:szCs w:val="22"/>
        </w:rPr>
        <w:t xml:space="preserve"> 539,5 V (640,9 V) DC, IT</w:t>
      </w:r>
      <w:r>
        <w:rPr>
          <w:sz w:val="22"/>
          <w:szCs w:val="22"/>
        </w:rPr>
        <w:tab/>
      </w:r>
      <w:r>
        <w:rPr>
          <w:sz w:val="22"/>
          <w:szCs w:val="22"/>
        </w:rPr>
        <w:tab/>
        <w:t xml:space="preserve">FV panely 13 x 450 </w:t>
      </w:r>
      <w:proofErr w:type="spellStart"/>
      <w:r>
        <w:rPr>
          <w:sz w:val="22"/>
          <w:szCs w:val="22"/>
        </w:rPr>
        <w:t>Wp</w:t>
      </w:r>
      <w:proofErr w:type="spellEnd"/>
      <w:r>
        <w:rPr>
          <w:sz w:val="22"/>
          <w:szCs w:val="22"/>
        </w:rPr>
        <w:br/>
      </w:r>
    </w:p>
    <w:p w14:paraId="2DD26BD0" w14:textId="254D1622" w:rsidR="00FB3EFF" w:rsidRDefault="00FB3EFF" w:rsidP="007048BC">
      <w:pPr>
        <w:pStyle w:val="Default"/>
        <w:jc w:val="center"/>
        <w:rPr>
          <w:b/>
          <w:color w:val="auto"/>
          <w:sz w:val="32"/>
          <w:szCs w:val="32"/>
        </w:rPr>
      </w:pPr>
    </w:p>
    <w:p w14:paraId="26DB37C3" w14:textId="641E6C5E" w:rsidR="007048BC" w:rsidRPr="00355026" w:rsidRDefault="007048BC" w:rsidP="007048BC">
      <w:pPr>
        <w:pStyle w:val="Default"/>
        <w:jc w:val="center"/>
        <w:rPr>
          <w:b/>
          <w:color w:val="auto"/>
          <w:sz w:val="32"/>
          <w:szCs w:val="32"/>
        </w:rPr>
      </w:pPr>
      <w:r w:rsidRPr="00355026">
        <w:rPr>
          <w:b/>
          <w:color w:val="auto"/>
          <w:sz w:val="32"/>
          <w:szCs w:val="32"/>
        </w:rPr>
        <w:t>C - Situační výkresy</w:t>
      </w:r>
    </w:p>
    <w:p w14:paraId="42F6F09B" w14:textId="77777777" w:rsidR="007048BC" w:rsidRPr="008750A7" w:rsidRDefault="007048BC" w:rsidP="007048BC">
      <w:pPr>
        <w:pStyle w:val="Default"/>
        <w:jc w:val="center"/>
        <w:rPr>
          <w:b/>
          <w:color w:val="auto"/>
        </w:rPr>
      </w:pPr>
    </w:p>
    <w:p w14:paraId="16795010" w14:textId="77777777" w:rsidR="007048BC" w:rsidRPr="008750A7" w:rsidRDefault="007048BC" w:rsidP="007048BC">
      <w:pPr>
        <w:pStyle w:val="Default"/>
        <w:rPr>
          <w:color w:val="auto"/>
          <w:sz w:val="22"/>
          <w:szCs w:val="22"/>
        </w:rPr>
      </w:pPr>
      <w:r w:rsidRPr="008750A7">
        <w:rPr>
          <w:b/>
          <w:bCs/>
          <w:color w:val="auto"/>
          <w:sz w:val="22"/>
          <w:szCs w:val="22"/>
        </w:rPr>
        <w:t xml:space="preserve">C.1 Situační výkres širších vztahů </w:t>
      </w:r>
    </w:p>
    <w:p w14:paraId="470142EA" w14:textId="77777777" w:rsidR="007048BC" w:rsidRPr="008750A7" w:rsidRDefault="007048BC" w:rsidP="007048BC">
      <w:pPr>
        <w:pStyle w:val="Default"/>
        <w:rPr>
          <w:b/>
          <w:bCs/>
          <w:color w:val="auto"/>
          <w:sz w:val="22"/>
          <w:szCs w:val="22"/>
        </w:rPr>
      </w:pPr>
      <w:r w:rsidRPr="008750A7">
        <w:rPr>
          <w:color w:val="auto"/>
          <w:sz w:val="22"/>
          <w:szCs w:val="22"/>
        </w:rPr>
        <w:t xml:space="preserve">a) měřítko 1 : 1 000 </w:t>
      </w:r>
    </w:p>
    <w:p w14:paraId="1670E154" w14:textId="77777777" w:rsidR="007048BC" w:rsidRPr="008750A7" w:rsidRDefault="007048BC" w:rsidP="007048BC">
      <w:pPr>
        <w:pStyle w:val="Default"/>
        <w:rPr>
          <w:color w:val="auto"/>
          <w:sz w:val="22"/>
          <w:szCs w:val="22"/>
        </w:rPr>
      </w:pPr>
      <w:r w:rsidRPr="008750A7">
        <w:rPr>
          <w:b/>
          <w:bCs/>
          <w:color w:val="auto"/>
          <w:sz w:val="22"/>
          <w:szCs w:val="22"/>
        </w:rPr>
        <w:t xml:space="preserve">C.2 Katastrální situační výkres </w:t>
      </w:r>
    </w:p>
    <w:p w14:paraId="03811096" w14:textId="77777777" w:rsidR="007048BC" w:rsidRPr="008750A7" w:rsidRDefault="007048BC" w:rsidP="007048BC">
      <w:pPr>
        <w:pStyle w:val="Default"/>
        <w:rPr>
          <w:color w:val="auto"/>
          <w:sz w:val="22"/>
          <w:szCs w:val="22"/>
        </w:rPr>
      </w:pPr>
      <w:r w:rsidRPr="008750A7">
        <w:rPr>
          <w:color w:val="auto"/>
          <w:sz w:val="22"/>
          <w:szCs w:val="22"/>
        </w:rPr>
        <w:t xml:space="preserve">a) měřítko podle použité katastrální mapy, </w:t>
      </w:r>
    </w:p>
    <w:p w14:paraId="0965FF65" w14:textId="77777777" w:rsidR="007048BC" w:rsidRPr="008750A7" w:rsidRDefault="007048BC" w:rsidP="007048BC">
      <w:pPr>
        <w:pStyle w:val="Default"/>
        <w:rPr>
          <w:b/>
          <w:color w:val="auto"/>
          <w:sz w:val="22"/>
          <w:szCs w:val="22"/>
        </w:rPr>
      </w:pPr>
      <w:r w:rsidRPr="008750A7">
        <w:rPr>
          <w:b/>
          <w:color w:val="auto"/>
          <w:sz w:val="22"/>
          <w:szCs w:val="22"/>
        </w:rPr>
        <w:t xml:space="preserve">C.3 Koordinační situační výkres </w:t>
      </w:r>
    </w:p>
    <w:p w14:paraId="2903824F" w14:textId="77777777" w:rsidR="007048BC" w:rsidRPr="008750A7" w:rsidRDefault="007048BC" w:rsidP="007048BC">
      <w:pPr>
        <w:pStyle w:val="Default"/>
        <w:rPr>
          <w:color w:val="auto"/>
          <w:sz w:val="22"/>
          <w:szCs w:val="22"/>
        </w:rPr>
      </w:pPr>
      <w:r w:rsidRPr="008750A7">
        <w:rPr>
          <w:color w:val="auto"/>
          <w:sz w:val="22"/>
          <w:szCs w:val="22"/>
        </w:rPr>
        <w:t xml:space="preserve">a) měřítko 1 : 200 až 1 : 1 000, </w:t>
      </w:r>
    </w:p>
    <w:p w14:paraId="34E55E30" w14:textId="77777777" w:rsidR="007048BC" w:rsidRDefault="007048BC" w:rsidP="007048BC">
      <w:pPr>
        <w:pStyle w:val="Default"/>
        <w:rPr>
          <w:sz w:val="22"/>
          <w:szCs w:val="22"/>
        </w:rPr>
      </w:pPr>
    </w:p>
    <w:p w14:paraId="5E5B2DC1" w14:textId="77777777" w:rsidR="007048BC" w:rsidRDefault="007048BC" w:rsidP="007048BC">
      <w:pPr>
        <w:pStyle w:val="Default"/>
        <w:rPr>
          <w:sz w:val="22"/>
          <w:szCs w:val="22"/>
        </w:rPr>
      </w:pPr>
    </w:p>
    <w:p w14:paraId="6AF7288A" w14:textId="77777777" w:rsidR="007048BC" w:rsidRDefault="007048BC" w:rsidP="007048BC">
      <w:pPr>
        <w:pStyle w:val="Default"/>
        <w:rPr>
          <w:sz w:val="22"/>
          <w:szCs w:val="22"/>
        </w:rPr>
      </w:pPr>
    </w:p>
    <w:p w14:paraId="1E86E346" w14:textId="77777777" w:rsidR="00E74CC1" w:rsidRDefault="00E74CC1" w:rsidP="00947B74">
      <w:pPr>
        <w:pStyle w:val="Default"/>
        <w:rPr>
          <w:sz w:val="22"/>
          <w:szCs w:val="22"/>
        </w:rPr>
      </w:pPr>
    </w:p>
    <w:p w14:paraId="37C9C3C8" w14:textId="77777777" w:rsidR="00E74CC1" w:rsidRDefault="00E74CC1" w:rsidP="00947B74">
      <w:pPr>
        <w:pStyle w:val="Default"/>
        <w:rPr>
          <w:sz w:val="22"/>
          <w:szCs w:val="22"/>
        </w:rPr>
      </w:pPr>
    </w:p>
    <w:p w14:paraId="526890D8" w14:textId="77777777" w:rsidR="00E74CC1" w:rsidRDefault="00E74CC1" w:rsidP="00947B74">
      <w:pPr>
        <w:pStyle w:val="Default"/>
        <w:rPr>
          <w:sz w:val="22"/>
          <w:szCs w:val="22"/>
        </w:rPr>
      </w:pPr>
    </w:p>
    <w:p w14:paraId="5712D2D5" w14:textId="54CA90A0" w:rsidR="00947B74" w:rsidRDefault="00947B74" w:rsidP="00947B74">
      <w:pPr>
        <w:pStyle w:val="Default"/>
        <w:rPr>
          <w:sz w:val="20"/>
          <w:szCs w:val="20"/>
        </w:rPr>
      </w:pPr>
      <w:r w:rsidRPr="00404C24">
        <w:rPr>
          <w:sz w:val="20"/>
          <w:szCs w:val="20"/>
        </w:rPr>
        <w:t>V Praze</w:t>
      </w:r>
      <w:r>
        <w:rPr>
          <w:sz w:val="20"/>
          <w:szCs w:val="20"/>
        </w:rPr>
        <w:t>,</w:t>
      </w:r>
      <w:r w:rsidRPr="00404C24">
        <w:rPr>
          <w:sz w:val="20"/>
          <w:szCs w:val="20"/>
        </w:rPr>
        <w:t xml:space="preserve"> </w:t>
      </w:r>
      <w:r w:rsidR="007048BC">
        <w:rPr>
          <w:sz w:val="20"/>
          <w:szCs w:val="20"/>
        </w:rPr>
        <w:t>září</w:t>
      </w:r>
      <w:r w:rsidRPr="00404C24">
        <w:rPr>
          <w:sz w:val="20"/>
          <w:szCs w:val="20"/>
        </w:rPr>
        <w:t xml:space="preserve"> 202</w:t>
      </w:r>
      <w:r>
        <w:rPr>
          <w:sz w:val="20"/>
          <w:szCs w:val="20"/>
        </w:rPr>
        <w:t>2</w:t>
      </w:r>
      <w:r w:rsidRPr="00404C24">
        <w:rPr>
          <w:sz w:val="20"/>
          <w:szCs w:val="20"/>
        </w:rPr>
        <w:tab/>
      </w:r>
      <w:r w:rsidRPr="00404C24">
        <w:rPr>
          <w:sz w:val="20"/>
          <w:szCs w:val="20"/>
        </w:rPr>
        <w:tab/>
      </w:r>
      <w:r w:rsidRPr="00404C24">
        <w:rPr>
          <w:sz w:val="20"/>
          <w:szCs w:val="20"/>
        </w:rPr>
        <w:tab/>
      </w:r>
      <w:r w:rsidRPr="00404C24">
        <w:rPr>
          <w:sz w:val="20"/>
          <w:szCs w:val="20"/>
        </w:rPr>
        <w:tab/>
      </w:r>
      <w:r w:rsidRPr="00404C24">
        <w:rPr>
          <w:sz w:val="20"/>
          <w:szCs w:val="20"/>
        </w:rPr>
        <w:tab/>
      </w:r>
      <w:r w:rsidRPr="00404C24">
        <w:rPr>
          <w:sz w:val="20"/>
          <w:szCs w:val="20"/>
        </w:rPr>
        <w:tab/>
      </w:r>
      <w:r w:rsidRPr="00404C24">
        <w:rPr>
          <w:sz w:val="20"/>
          <w:szCs w:val="20"/>
        </w:rPr>
        <w:tab/>
      </w:r>
      <w:proofErr w:type="spellStart"/>
      <w:r w:rsidRPr="00404C24">
        <w:rPr>
          <w:sz w:val="20"/>
          <w:szCs w:val="20"/>
        </w:rPr>
        <w:t>Ing.</w:t>
      </w:r>
      <w:proofErr w:type="gramStart"/>
      <w:r w:rsidRPr="00404C24">
        <w:rPr>
          <w:sz w:val="20"/>
          <w:szCs w:val="20"/>
        </w:rPr>
        <w:t>arch.I.Březina</w:t>
      </w:r>
      <w:proofErr w:type="spellEnd"/>
      <w:proofErr w:type="gramEnd"/>
    </w:p>
    <w:p w14:paraId="59385111" w14:textId="77777777" w:rsidR="00350FD9" w:rsidRDefault="00350FD9" w:rsidP="00947B74">
      <w:pPr>
        <w:spacing w:after="0"/>
        <w:rPr>
          <w:rFonts w:ascii="Arial" w:hAnsi="Arial" w:cs="Arial"/>
          <w:b/>
          <w:bCs/>
        </w:rPr>
      </w:pPr>
    </w:p>
    <w:p w14:paraId="48B1536B" w14:textId="77777777" w:rsidR="00350FD9" w:rsidRDefault="00350FD9" w:rsidP="00947B74">
      <w:pPr>
        <w:spacing w:after="0"/>
        <w:rPr>
          <w:rFonts w:ascii="Arial" w:hAnsi="Arial" w:cs="Arial"/>
          <w:b/>
          <w:bCs/>
        </w:rPr>
      </w:pPr>
    </w:p>
    <w:p w14:paraId="44F889C5" w14:textId="77777777" w:rsidR="00350FD9" w:rsidRDefault="00350FD9" w:rsidP="00947B74">
      <w:pPr>
        <w:spacing w:after="0"/>
        <w:rPr>
          <w:rFonts w:ascii="Arial" w:hAnsi="Arial" w:cs="Arial"/>
          <w:b/>
          <w:bCs/>
        </w:rPr>
      </w:pPr>
    </w:p>
    <w:p w14:paraId="47025220" w14:textId="77777777" w:rsidR="00163813" w:rsidRDefault="00163813" w:rsidP="00947B74">
      <w:pPr>
        <w:spacing w:after="0"/>
        <w:rPr>
          <w:rFonts w:ascii="Arial" w:hAnsi="Arial" w:cs="Arial"/>
          <w:b/>
          <w:bCs/>
        </w:rPr>
      </w:pPr>
    </w:p>
    <w:p w14:paraId="3F156D24" w14:textId="77777777" w:rsidR="00163813" w:rsidRDefault="00163813" w:rsidP="00947B74">
      <w:pPr>
        <w:spacing w:after="0"/>
        <w:rPr>
          <w:rFonts w:ascii="Arial" w:hAnsi="Arial" w:cs="Arial"/>
          <w:b/>
          <w:bCs/>
        </w:rPr>
      </w:pPr>
    </w:p>
    <w:p w14:paraId="1F6A9561" w14:textId="77777777" w:rsidR="00350FD9" w:rsidRDefault="00350FD9" w:rsidP="00947B74">
      <w:pPr>
        <w:spacing w:after="0"/>
        <w:rPr>
          <w:rFonts w:ascii="Arial" w:hAnsi="Arial" w:cs="Arial"/>
          <w:b/>
          <w:bCs/>
        </w:rPr>
      </w:pPr>
    </w:p>
    <w:p w14:paraId="044BEB2A" w14:textId="77777777" w:rsidR="00350FD9" w:rsidRDefault="00350FD9" w:rsidP="00947B74">
      <w:pPr>
        <w:spacing w:after="0"/>
        <w:rPr>
          <w:rFonts w:ascii="Arial" w:hAnsi="Arial" w:cs="Arial"/>
          <w:b/>
          <w:bCs/>
        </w:rPr>
      </w:pPr>
    </w:p>
    <w:p w14:paraId="05B251E4" w14:textId="77777777" w:rsidR="00350FD9" w:rsidRDefault="00350FD9" w:rsidP="00947B74">
      <w:pPr>
        <w:spacing w:after="0"/>
        <w:rPr>
          <w:rFonts w:ascii="Arial" w:hAnsi="Arial" w:cs="Arial"/>
          <w:b/>
          <w:bCs/>
        </w:rPr>
      </w:pPr>
    </w:p>
    <w:p w14:paraId="00A4E133" w14:textId="77777777" w:rsidR="00350FD9" w:rsidRDefault="00350FD9" w:rsidP="00947B74">
      <w:pPr>
        <w:spacing w:after="0"/>
        <w:rPr>
          <w:rFonts w:ascii="Arial" w:hAnsi="Arial" w:cs="Arial"/>
          <w:b/>
          <w:bCs/>
        </w:rPr>
      </w:pPr>
    </w:p>
    <w:p w14:paraId="0E8EB602" w14:textId="77777777" w:rsidR="00350FD9" w:rsidRDefault="00350FD9" w:rsidP="00947B74">
      <w:pPr>
        <w:spacing w:after="0"/>
        <w:rPr>
          <w:rFonts w:ascii="Arial" w:hAnsi="Arial" w:cs="Arial"/>
          <w:b/>
          <w:bCs/>
        </w:rPr>
      </w:pPr>
    </w:p>
    <w:p w14:paraId="733B0B69" w14:textId="77777777" w:rsidR="00350FD9" w:rsidRDefault="00350FD9" w:rsidP="00947B74">
      <w:pPr>
        <w:spacing w:after="0"/>
        <w:rPr>
          <w:rFonts w:ascii="Arial" w:hAnsi="Arial" w:cs="Arial"/>
          <w:b/>
          <w:bCs/>
        </w:rPr>
      </w:pPr>
    </w:p>
    <w:p w14:paraId="7C8B86E8" w14:textId="77777777" w:rsidR="00350FD9" w:rsidRDefault="00350FD9" w:rsidP="00947B74">
      <w:pPr>
        <w:spacing w:after="0"/>
        <w:rPr>
          <w:rFonts w:ascii="Arial" w:hAnsi="Arial" w:cs="Arial"/>
          <w:b/>
          <w:bCs/>
        </w:rPr>
      </w:pPr>
    </w:p>
    <w:p w14:paraId="5933E38C" w14:textId="77777777" w:rsidR="00350FD9" w:rsidRDefault="00350FD9" w:rsidP="00947B74">
      <w:pPr>
        <w:spacing w:after="0"/>
        <w:rPr>
          <w:rFonts w:ascii="Arial" w:hAnsi="Arial" w:cs="Arial"/>
          <w:b/>
          <w:bCs/>
        </w:rPr>
      </w:pPr>
    </w:p>
    <w:p w14:paraId="32E470B0" w14:textId="77777777" w:rsidR="00350FD9" w:rsidRDefault="00350FD9" w:rsidP="00947B74">
      <w:pPr>
        <w:spacing w:after="0"/>
        <w:rPr>
          <w:rFonts w:ascii="Arial" w:hAnsi="Arial" w:cs="Arial"/>
          <w:b/>
          <w:bCs/>
        </w:rPr>
      </w:pPr>
    </w:p>
    <w:p w14:paraId="780E9BE6" w14:textId="77777777" w:rsidR="00350FD9" w:rsidRDefault="00350FD9" w:rsidP="00947B74">
      <w:pPr>
        <w:spacing w:after="0"/>
        <w:rPr>
          <w:rFonts w:ascii="Arial" w:hAnsi="Arial" w:cs="Arial"/>
          <w:b/>
          <w:bCs/>
        </w:rPr>
      </w:pPr>
    </w:p>
    <w:p w14:paraId="38C4F482" w14:textId="77777777" w:rsidR="00350FD9" w:rsidRDefault="00350FD9" w:rsidP="00947B74">
      <w:pPr>
        <w:spacing w:after="0"/>
        <w:rPr>
          <w:rFonts w:ascii="Arial" w:hAnsi="Arial" w:cs="Arial"/>
          <w:b/>
          <w:bCs/>
        </w:rPr>
      </w:pPr>
    </w:p>
    <w:p w14:paraId="455F9EF3" w14:textId="77777777" w:rsidR="00350FD9" w:rsidRDefault="00350FD9" w:rsidP="00947B74">
      <w:pPr>
        <w:spacing w:after="0"/>
        <w:rPr>
          <w:rFonts w:ascii="Arial" w:hAnsi="Arial" w:cs="Arial"/>
          <w:b/>
          <w:bCs/>
        </w:rPr>
      </w:pPr>
    </w:p>
    <w:p w14:paraId="3B9A6BA9" w14:textId="77777777" w:rsidR="00350FD9" w:rsidRDefault="00350FD9" w:rsidP="00947B74">
      <w:pPr>
        <w:spacing w:after="0"/>
        <w:rPr>
          <w:rFonts w:ascii="Arial" w:hAnsi="Arial" w:cs="Arial"/>
          <w:b/>
          <w:bCs/>
        </w:rPr>
      </w:pPr>
    </w:p>
    <w:p w14:paraId="2FAC1683" w14:textId="77777777" w:rsidR="00942078" w:rsidRDefault="00942078" w:rsidP="00947B74">
      <w:pPr>
        <w:spacing w:after="0"/>
        <w:rPr>
          <w:rFonts w:ascii="Arial" w:hAnsi="Arial" w:cs="Arial"/>
          <w:b/>
          <w:bCs/>
        </w:rPr>
      </w:pPr>
    </w:p>
    <w:p w14:paraId="77E85D41" w14:textId="77777777" w:rsidR="00942078" w:rsidRDefault="00942078" w:rsidP="00947B74">
      <w:pPr>
        <w:spacing w:after="0"/>
        <w:rPr>
          <w:rFonts w:ascii="Arial" w:hAnsi="Arial" w:cs="Arial"/>
          <w:b/>
          <w:bCs/>
        </w:rPr>
      </w:pPr>
    </w:p>
    <w:p w14:paraId="284E7343" w14:textId="77777777" w:rsidR="00942078" w:rsidRDefault="00942078" w:rsidP="00947B74">
      <w:pPr>
        <w:spacing w:after="0"/>
        <w:rPr>
          <w:rFonts w:ascii="Arial" w:hAnsi="Arial" w:cs="Arial"/>
          <w:b/>
          <w:bCs/>
        </w:rPr>
      </w:pPr>
    </w:p>
    <w:p w14:paraId="64A89380" w14:textId="77777777" w:rsidR="00942078" w:rsidRDefault="00942078" w:rsidP="00947B74">
      <w:pPr>
        <w:spacing w:after="0"/>
        <w:rPr>
          <w:rFonts w:ascii="Arial" w:hAnsi="Arial" w:cs="Arial"/>
          <w:b/>
          <w:bCs/>
        </w:rPr>
      </w:pPr>
    </w:p>
    <w:p w14:paraId="322F7E40" w14:textId="77777777" w:rsidR="00942078" w:rsidRDefault="00942078" w:rsidP="00947B74">
      <w:pPr>
        <w:spacing w:after="0"/>
        <w:rPr>
          <w:rFonts w:ascii="Arial" w:hAnsi="Arial" w:cs="Arial"/>
          <w:b/>
          <w:bCs/>
        </w:rPr>
      </w:pPr>
    </w:p>
    <w:p w14:paraId="630B348A" w14:textId="77777777" w:rsidR="00942078" w:rsidRDefault="00942078" w:rsidP="00947B74">
      <w:pPr>
        <w:spacing w:after="0"/>
        <w:rPr>
          <w:rFonts w:ascii="Arial" w:hAnsi="Arial" w:cs="Arial"/>
          <w:b/>
          <w:bCs/>
        </w:rPr>
      </w:pPr>
    </w:p>
    <w:p w14:paraId="3FEB836D" w14:textId="77777777" w:rsidR="00942078" w:rsidRDefault="00942078" w:rsidP="00947B74">
      <w:pPr>
        <w:spacing w:after="0"/>
        <w:rPr>
          <w:rFonts w:ascii="Arial" w:hAnsi="Arial" w:cs="Arial"/>
          <w:b/>
          <w:bCs/>
        </w:rPr>
      </w:pPr>
    </w:p>
    <w:p w14:paraId="491DB8A6" w14:textId="77777777" w:rsidR="00942078" w:rsidRDefault="00942078" w:rsidP="00947B74">
      <w:pPr>
        <w:spacing w:after="0"/>
        <w:rPr>
          <w:rFonts w:ascii="Arial" w:hAnsi="Arial" w:cs="Arial"/>
          <w:b/>
          <w:bCs/>
        </w:rPr>
      </w:pPr>
    </w:p>
    <w:p w14:paraId="1441A029" w14:textId="77777777" w:rsidR="00942078" w:rsidRDefault="00942078" w:rsidP="00947B74">
      <w:pPr>
        <w:spacing w:after="0"/>
        <w:rPr>
          <w:rFonts w:ascii="Arial" w:hAnsi="Arial" w:cs="Arial"/>
          <w:b/>
          <w:bCs/>
        </w:rPr>
      </w:pPr>
    </w:p>
    <w:p w14:paraId="43E2453C" w14:textId="77777777" w:rsidR="00350FD9" w:rsidRDefault="00350FD9" w:rsidP="00947B74">
      <w:pPr>
        <w:spacing w:after="0"/>
        <w:rPr>
          <w:rFonts w:ascii="Arial" w:hAnsi="Arial" w:cs="Arial"/>
          <w:b/>
          <w:bCs/>
        </w:rPr>
      </w:pPr>
    </w:p>
    <w:p w14:paraId="156C8D47" w14:textId="2E2105A5" w:rsidR="00947B74" w:rsidRPr="00053915" w:rsidRDefault="006F15CC" w:rsidP="00947B74">
      <w:pPr>
        <w:spacing w:after="0"/>
        <w:rPr>
          <w:rFonts w:ascii="Arial" w:hAnsi="Arial" w:cs="Arial"/>
          <w:b/>
          <w:bCs/>
        </w:rPr>
      </w:pPr>
      <w:r>
        <w:rPr>
          <w:rFonts w:ascii="Arial" w:hAnsi="Arial" w:cs="Arial"/>
          <w:b/>
          <w:bCs/>
        </w:rPr>
        <w:t>S</w:t>
      </w:r>
      <w:r w:rsidR="00947B74" w:rsidRPr="00053915">
        <w:rPr>
          <w:rFonts w:ascii="Arial" w:hAnsi="Arial" w:cs="Arial"/>
          <w:b/>
          <w:bCs/>
        </w:rPr>
        <w:t>eznam příloh:</w:t>
      </w:r>
    </w:p>
    <w:p w14:paraId="0074A195" w14:textId="77777777" w:rsidR="00947B74" w:rsidRPr="00053915" w:rsidRDefault="00947B74" w:rsidP="00947B74">
      <w:pPr>
        <w:spacing w:after="0"/>
        <w:rPr>
          <w:rFonts w:ascii="Arial" w:hAnsi="Arial" w:cs="Arial"/>
          <w:b/>
          <w:bCs/>
        </w:rPr>
      </w:pPr>
      <w:r w:rsidRPr="00053915">
        <w:rPr>
          <w:rFonts w:ascii="Arial" w:hAnsi="Arial" w:cs="Arial"/>
          <w:b/>
          <w:bCs/>
        </w:rPr>
        <w:t xml:space="preserve">A + B </w:t>
      </w:r>
      <w:r w:rsidRPr="00053915">
        <w:rPr>
          <w:rFonts w:ascii="Arial" w:hAnsi="Arial" w:cs="Arial"/>
          <w:b/>
          <w:bCs/>
        </w:rPr>
        <w:tab/>
        <w:t>Průvodní a souhrnná technická zpráva</w:t>
      </w:r>
    </w:p>
    <w:p w14:paraId="15677ADE" w14:textId="77777777" w:rsidR="00947B74" w:rsidRPr="00053915" w:rsidRDefault="00947B74" w:rsidP="00947B74">
      <w:pPr>
        <w:spacing w:after="0"/>
        <w:rPr>
          <w:rFonts w:ascii="Arial" w:hAnsi="Arial" w:cs="Arial"/>
          <w:b/>
          <w:bCs/>
        </w:rPr>
      </w:pPr>
      <w:r w:rsidRPr="00053915">
        <w:rPr>
          <w:rFonts w:ascii="Arial" w:hAnsi="Arial" w:cs="Arial"/>
          <w:b/>
          <w:bCs/>
        </w:rPr>
        <w:t>C</w:t>
      </w:r>
      <w:r w:rsidRPr="00053915">
        <w:rPr>
          <w:rFonts w:ascii="Arial" w:hAnsi="Arial" w:cs="Arial"/>
          <w:b/>
          <w:bCs/>
        </w:rPr>
        <w:tab/>
        <w:t>Situace</w:t>
      </w:r>
      <w:r w:rsidRPr="00053915">
        <w:rPr>
          <w:rFonts w:ascii="Arial" w:hAnsi="Arial" w:cs="Arial"/>
          <w:b/>
          <w:bCs/>
        </w:rPr>
        <w:tab/>
        <w:t xml:space="preserve">C1  </w:t>
      </w:r>
      <w:r w:rsidRPr="00053915">
        <w:rPr>
          <w:rFonts w:ascii="Arial" w:hAnsi="Arial" w:cs="Arial"/>
          <w:b/>
          <w:bCs/>
        </w:rPr>
        <w:tab/>
      </w:r>
      <w:r w:rsidRPr="00053915">
        <w:rPr>
          <w:rFonts w:ascii="Arial" w:hAnsi="Arial" w:cs="Arial"/>
          <w:b/>
          <w:bCs/>
        </w:rPr>
        <w:tab/>
        <w:t xml:space="preserve">širších vztahů 1 : 1000 </w:t>
      </w:r>
    </w:p>
    <w:p w14:paraId="3DE150CB" w14:textId="77777777" w:rsidR="00947B74" w:rsidRPr="00053915" w:rsidRDefault="00947B74" w:rsidP="00947B74">
      <w:pPr>
        <w:spacing w:after="0"/>
        <w:ind w:left="1416" w:firstLine="708"/>
        <w:rPr>
          <w:rFonts w:ascii="Arial" w:hAnsi="Arial" w:cs="Arial"/>
          <w:b/>
          <w:bCs/>
        </w:rPr>
      </w:pPr>
      <w:r w:rsidRPr="00053915">
        <w:rPr>
          <w:rFonts w:ascii="Arial" w:hAnsi="Arial" w:cs="Arial"/>
          <w:b/>
          <w:bCs/>
        </w:rPr>
        <w:t>C2</w:t>
      </w:r>
      <w:r w:rsidRPr="00053915">
        <w:rPr>
          <w:rFonts w:ascii="Arial" w:hAnsi="Arial" w:cs="Arial"/>
          <w:b/>
          <w:bCs/>
        </w:rPr>
        <w:tab/>
      </w:r>
      <w:r w:rsidRPr="00053915">
        <w:rPr>
          <w:rFonts w:ascii="Arial" w:hAnsi="Arial" w:cs="Arial"/>
          <w:b/>
          <w:bCs/>
        </w:rPr>
        <w:tab/>
        <w:t>katastrální 1 : 500</w:t>
      </w:r>
    </w:p>
    <w:p w14:paraId="07E55F4B" w14:textId="77777777" w:rsidR="00947B74" w:rsidRPr="00053915" w:rsidRDefault="00947B74" w:rsidP="00947B74">
      <w:pPr>
        <w:spacing w:after="0"/>
        <w:ind w:left="1416" w:firstLine="708"/>
        <w:rPr>
          <w:rFonts w:ascii="Arial" w:hAnsi="Arial" w:cs="Arial"/>
          <w:b/>
          <w:bCs/>
        </w:rPr>
      </w:pPr>
      <w:r w:rsidRPr="00053915">
        <w:rPr>
          <w:rFonts w:ascii="Arial" w:hAnsi="Arial" w:cs="Arial"/>
          <w:b/>
          <w:bCs/>
        </w:rPr>
        <w:t xml:space="preserve">C3 </w:t>
      </w:r>
      <w:r w:rsidRPr="00053915">
        <w:rPr>
          <w:rFonts w:ascii="Arial" w:hAnsi="Arial" w:cs="Arial"/>
          <w:b/>
          <w:bCs/>
        </w:rPr>
        <w:tab/>
      </w:r>
      <w:r w:rsidRPr="00053915">
        <w:rPr>
          <w:rFonts w:ascii="Arial" w:hAnsi="Arial" w:cs="Arial"/>
          <w:b/>
          <w:bCs/>
        </w:rPr>
        <w:tab/>
        <w:t>koordinační situace</w:t>
      </w:r>
      <w:r w:rsidRPr="00053915">
        <w:rPr>
          <w:rFonts w:ascii="Arial" w:hAnsi="Arial" w:cs="Arial"/>
          <w:b/>
          <w:bCs/>
        </w:rPr>
        <w:tab/>
        <w:t>1:500</w:t>
      </w:r>
    </w:p>
    <w:p w14:paraId="05856C75" w14:textId="77777777" w:rsidR="00053915" w:rsidRDefault="00053915" w:rsidP="00947B74">
      <w:pPr>
        <w:spacing w:after="0"/>
        <w:ind w:left="1416" w:firstLine="708"/>
        <w:rPr>
          <w:rFonts w:ascii="Arial" w:hAnsi="Arial" w:cs="Arial"/>
          <w:b/>
          <w:bCs/>
        </w:rPr>
      </w:pPr>
      <w:r w:rsidRPr="00053915">
        <w:rPr>
          <w:rFonts w:ascii="Arial" w:hAnsi="Arial" w:cs="Arial"/>
          <w:b/>
          <w:bCs/>
        </w:rPr>
        <w:t>C4</w:t>
      </w:r>
      <w:r w:rsidRPr="00053915">
        <w:rPr>
          <w:rFonts w:ascii="Arial" w:hAnsi="Arial" w:cs="Arial"/>
          <w:b/>
          <w:bCs/>
        </w:rPr>
        <w:tab/>
      </w:r>
      <w:r w:rsidRPr="00053915">
        <w:rPr>
          <w:rFonts w:ascii="Arial" w:hAnsi="Arial" w:cs="Arial"/>
          <w:b/>
          <w:bCs/>
        </w:rPr>
        <w:tab/>
        <w:t>návrh parkovacích stání</w:t>
      </w:r>
    </w:p>
    <w:p w14:paraId="27BBD0F5" w14:textId="6DE932E1" w:rsidR="00331033" w:rsidRPr="00053915" w:rsidRDefault="00331033" w:rsidP="00947B74">
      <w:pPr>
        <w:spacing w:after="0"/>
        <w:ind w:left="1416" w:firstLine="708"/>
        <w:rPr>
          <w:rFonts w:ascii="Arial" w:hAnsi="Arial" w:cs="Arial"/>
          <w:b/>
          <w:bCs/>
        </w:rPr>
      </w:pPr>
      <w:r>
        <w:rPr>
          <w:rFonts w:ascii="Arial" w:hAnsi="Arial" w:cs="Arial"/>
          <w:b/>
          <w:bCs/>
        </w:rPr>
        <w:t>C5</w:t>
      </w:r>
      <w:r>
        <w:rPr>
          <w:rFonts w:ascii="Arial" w:hAnsi="Arial" w:cs="Arial"/>
          <w:b/>
          <w:bCs/>
        </w:rPr>
        <w:tab/>
      </w:r>
      <w:r>
        <w:rPr>
          <w:rFonts w:ascii="Arial" w:hAnsi="Arial" w:cs="Arial"/>
          <w:b/>
          <w:bCs/>
        </w:rPr>
        <w:tab/>
        <w:t>odstupové vzdálenosti</w:t>
      </w:r>
      <w:r>
        <w:rPr>
          <w:rFonts w:ascii="Arial" w:hAnsi="Arial" w:cs="Arial"/>
          <w:b/>
          <w:bCs/>
        </w:rPr>
        <w:tab/>
      </w:r>
    </w:p>
    <w:p w14:paraId="6A9E7E6C" w14:textId="77777777" w:rsidR="00947B74" w:rsidRDefault="00947B74" w:rsidP="00947B74">
      <w:pPr>
        <w:spacing w:after="0"/>
        <w:rPr>
          <w:rFonts w:ascii="Arial" w:hAnsi="Arial" w:cs="Arial"/>
          <w:bCs/>
        </w:rPr>
      </w:pPr>
      <w:r w:rsidRPr="00053915">
        <w:rPr>
          <w:rFonts w:ascii="Arial" w:hAnsi="Arial" w:cs="Arial"/>
          <w:b/>
          <w:bCs/>
        </w:rPr>
        <w:t>D</w:t>
      </w:r>
      <w:r w:rsidRPr="00053915">
        <w:rPr>
          <w:rFonts w:ascii="Arial" w:hAnsi="Arial" w:cs="Arial"/>
          <w:b/>
          <w:bCs/>
        </w:rPr>
        <w:tab/>
        <w:t xml:space="preserve">Dokumentace </w:t>
      </w:r>
      <w:proofErr w:type="gramStart"/>
      <w:r w:rsidRPr="00053915">
        <w:rPr>
          <w:rFonts w:ascii="Arial" w:hAnsi="Arial" w:cs="Arial"/>
          <w:b/>
          <w:bCs/>
        </w:rPr>
        <w:t>objektu</w:t>
      </w:r>
      <w:r w:rsidRPr="00053915">
        <w:rPr>
          <w:rFonts w:ascii="Arial" w:hAnsi="Arial" w:cs="Arial"/>
          <w:b/>
          <w:bCs/>
        </w:rPr>
        <w:tab/>
      </w:r>
      <w:proofErr w:type="spellStart"/>
      <w:r w:rsidRPr="00053915">
        <w:rPr>
          <w:rFonts w:ascii="Arial" w:hAnsi="Arial" w:cs="Arial"/>
          <w:bCs/>
        </w:rPr>
        <w:t>D.1.1</w:t>
      </w:r>
      <w:proofErr w:type="spellEnd"/>
      <w:proofErr w:type="gramEnd"/>
      <w:r w:rsidRPr="00053915">
        <w:rPr>
          <w:rFonts w:ascii="Arial" w:hAnsi="Arial" w:cs="Arial"/>
          <w:bCs/>
        </w:rPr>
        <w:t xml:space="preserve"> </w:t>
      </w:r>
      <w:proofErr w:type="spellStart"/>
      <w:r w:rsidRPr="00053915">
        <w:rPr>
          <w:rFonts w:ascii="Arial" w:hAnsi="Arial" w:cs="Arial"/>
          <w:bCs/>
        </w:rPr>
        <w:t>Architektonicko</w:t>
      </w:r>
      <w:proofErr w:type="spellEnd"/>
      <w:r w:rsidRPr="00053915">
        <w:rPr>
          <w:rFonts w:ascii="Arial" w:hAnsi="Arial" w:cs="Arial"/>
          <w:bCs/>
        </w:rPr>
        <w:t xml:space="preserve"> stavební část </w:t>
      </w:r>
    </w:p>
    <w:p w14:paraId="74DB398E" w14:textId="048341DD" w:rsidR="00AB3A0E" w:rsidRPr="00053915" w:rsidRDefault="00AB3A0E" w:rsidP="00947B74">
      <w:pPr>
        <w:spacing w:after="0"/>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Výtahy 1 a 2</w:t>
      </w:r>
    </w:p>
    <w:p w14:paraId="5D64DEBB" w14:textId="77777777" w:rsidR="00947B74" w:rsidRPr="00053915" w:rsidRDefault="00947B74" w:rsidP="00947B74">
      <w:pPr>
        <w:spacing w:after="0"/>
        <w:rPr>
          <w:rFonts w:ascii="Arial" w:hAnsi="Arial" w:cs="Arial"/>
          <w:bCs/>
        </w:rPr>
      </w:pP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r>
      <w:proofErr w:type="gramStart"/>
      <w:r w:rsidRPr="00053915">
        <w:rPr>
          <w:rFonts w:ascii="Arial" w:hAnsi="Arial" w:cs="Arial"/>
          <w:bCs/>
        </w:rPr>
        <w:t>D.1.2</w:t>
      </w:r>
      <w:proofErr w:type="gramEnd"/>
      <w:r w:rsidRPr="00053915">
        <w:rPr>
          <w:rFonts w:ascii="Arial" w:hAnsi="Arial" w:cs="Arial"/>
          <w:bCs/>
        </w:rPr>
        <w:t xml:space="preserve"> Stavebně konstrukční část</w:t>
      </w:r>
    </w:p>
    <w:p w14:paraId="01C1A28D" w14:textId="77777777" w:rsidR="00947B74" w:rsidRPr="00053915" w:rsidRDefault="00947B74" w:rsidP="00947B74">
      <w:pPr>
        <w:spacing w:after="0"/>
        <w:rPr>
          <w:rFonts w:ascii="Arial" w:hAnsi="Arial" w:cs="Arial"/>
          <w:bCs/>
        </w:rPr>
      </w:pP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t>D.1.3 PBŘ</w:t>
      </w:r>
    </w:p>
    <w:p w14:paraId="7C859CF0" w14:textId="77777777" w:rsidR="00947B74" w:rsidRPr="00053915" w:rsidRDefault="00947B74" w:rsidP="00947B74">
      <w:pPr>
        <w:spacing w:after="0"/>
        <w:ind w:left="2832" w:firstLine="708"/>
        <w:rPr>
          <w:rFonts w:ascii="Arial" w:hAnsi="Arial" w:cs="Arial"/>
          <w:bCs/>
        </w:rPr>
      </w:pPr>
      <w:proofErr w:type="gramStart"/>
      <w:r w:rsidRPr="00053915">
        <w:rPr>
          <w:rFonts w:ascii="Arial" w:hAnsi="Arial" w:cs="Arial"/>
          <w:bCs/>
        </w:rPr>
        <w:t>D.1.4.1</w:t>
      </w:r>
      <w:proofErr w:type="gramEnd"/>
      <w:r w:rsidRPr="00053915">
        <w:rPr>
          <w:rFonts w:ascii="Arial" w:hAnsi="Arial" w:cs="Arial"/>
          <w:bCs/>
        </w:rPr>
        <w:t xml:space="preserve"> ZTI (vodovod, kanalizace, plyn )</w:t>
      </w:r>
      <w:r w:rsidRPr="00053915">
        <w:rPr>
          <w:rFonts w:ascii="Arial" w:hAnsi="Arial" w:cs="Arial"/>
          <w:bCs/>
        </w:rPr>
        <w:tab/>
      </w:r>
    </w:p>
    <w:p w14:paraId="2CE2995A" w14:textId="77777777" w:rsidR="00947B74" w:rsidRPr="00053915" w:rsidRDefault="00947B74" w:rsidP="00947B74">
      <w:pPr>
        <w:spacing w:after="0"/>
        <w:rPr>
          <w:rFonts w:ascii="Arial" w:hAnsi="Arial" w:cs="Arial"/>
          <w:bCs/>
        </w:rPr>
      </w:pP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t>D.1.4.2 Vytápění</w:t>
      </w:r>
    </w:p>
    <w:p w14:paraId="0C21ED56" w14:textId="77777777" w:rsidR="00947B74" w:rsidRPr="00053915" w:rsidRDefault="00947B74" w:rsidP="00947B74">
      <w:pPr>
        <w:spacing w:after="0"/>
        <w:ind w:left="2832" w:firstLine="708"/>
        <w:rPr>
          <w:rFonts w:ascii="Arial" w:hAnsi="Arial" w:cs="Arial"/>
          <w:bCs/>
        </w:rPr>
      </w:pPr>
      <w:r w:rsidRPr="00053915">
        <w:rPr>
          <w:rFonts w:ascii="Arial" w:hAnsi="Arial" w:cs="Arial"/>
          <w:bCs/>
        </w:rPr>
        <w:t>D.1.4.3 VZT</w:t>
      </w:r>
    </w:p>
    <w:p w14:paraId="262B8DD1" w14:textId="4ADDA7B1" w:rsidR="00947B74" w:rsidRPr="00053915" w:rsidRDefault="00947B74" w:rsidP="00947B74">
      <w:pPr>
        <w:spacing w:after="0"/>
        <w:rPr>
          <w:rFonts w:ascii="Arial" w:hAnsi="Arial" w:cs="Arial"/>
          <w:bCs/>
        </w:rPr>
      </w:pP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t>D.1.4.4 Elektroinstalace ESIL</w:t>
      </w:r>
      <w:r w:rsidR="00331033">
        <w:rPr>
          <w:rFonts w:ascii="Arial" w:hAnsi="Arial" w:cs="Arial"/>
          <w:bCs/>
        </w:rPr>
        <w:t>, ESLB, EPS</w:t>
      </w:r>
      <w:r w:rsidRPr="00053915">
        <w:rPr>
          <w:rFonts w:ascii="Arial" w:hAnsi="Arial" w:cs="Arial"/>
          <w:bCs/>
        </w:rPr>
        <w:tab/>
      </w:r>
      <w:r w:rsidRPr="00053915">
        <w:rPr>
          <w:rFonts w:ascii="Arial" w:hAnsi="Arial" w:cs="Arial"/>
          <w:bCs/>
        </w:rPr>
        <w:tab/>
      </w:r>
    </w:p>
    <w:p w14:paraId="0ED2910B" w14:textId="1289CAC6" w:rsidR="00B00247" w:rsidRDefault="00331033" w:rsidP="00947B74">
      <w:pPr>
        <w:spacing w:after="0"/>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5C407E">
        <w:rPr>
          <w:rFonts w:ascii="Arial" w:hAnsi="Arial" w:cs="Arial"/>
          <w:bCs/>
        </w:rPr>
        <w:t xml:space="preserve">D.  </w:t>
      </w:r>
      <w:r>
        <w:rPr>
          <w:rFonts w:ascii="Arial" w:hAnsi="Arial" w:cs="Arial"/>
          <w:bCs/>
        </w:rPr>
        <w:t>Fotovoltaika</w:t>
      </w:r>
    </w:p>
    <w:p w14:paraId="5A7DE966" w14:textId="13467F2E" w:rsidR="00947B74" w:rsidRDefault="00331033" w:rsidP="00947B74">
      <w:pPr>
        <w:spacing w:after="0"/>
        <w:rPr>
          <w:rFonts w:ascii="Arial" w:hAnsi="Arial" w:cs="Arial"/>
          <w:bCs/>
        </w:rPr>
      </w:pPr>
      <w:r w:rsidRPr="00331033">
        <w:rPr>
          <w:rFonts w:ascii="Arial" w:hAnsi="Arial" w:cs="Arial"/>
          <w:bCs/>
        </w:rPr>
        <w:tab/>
      </w:r>
      <w:r w:rsidRPr="00331033">
        <w:rPr>
          <w:rFonts w:ascii="Arial" w:hAnsi="Arial" w:cs="Arial"/>
          <w:bCs/>
        </w:rPr>
        <w:tab/>
      </w:r>
      <w:r w:rsidRPr="00331033">
        <w:rPr>
          <w:rFonts w:ascii="Arial" w:hAnsi="Arial" w:cs="Arial"/>
          <w:bCs/>
        </w:rPr>
        <w:tab/>
      </w:r>
      <w:r w:rsidRPr="00331033">
        <w:rPr>
          <w:rFonts w:ascii="Arial" w:hAnsi="Arial" w:cs="Arial"/>
          <w:bCs/>
        </w:rPr>
        <w:tab/>
      </w:r>
      <w:r w:rsidRPr="00331033">
        <w:rPr>
          <w:rFonts w:ascii="Arial" w:hAnsi="Arial" w:cs="Arial"/>
          <w:bCs/>
        </w:rPr>
        <w:tab/>
      </w:r>
      <w:r w:rsidR="005C407E">
        <w:rPr>
          <w:rFonts w:ascii="Arial" w:hAnsi="Arial" w:cs="Arial"/>
          <w:bCs/>
        </w:rPr>
        <w:t xml:space="preserve">D.  </w:t>
      </w:r>
      <w:r w:rsidRPr="00331033">
        <w:rPr>
          <w:rFonts w:ascii="Arial" w:hAnsi="Arial" w:cs="Arial"/>
          <w:bCs/>
        </w:rPr>
        <w:t>Prostorová akustika</w:t>
      </w:r>
      <w:r w:rsidR="00947B74" w:rsidRPr="00331033">
        <w:rPr>
          <w:rFonts w:ascii="Arial" w:hAnsi="Arial" w:cs="Arial"/>
          <w:bCs/>
        </w:rPr>
        <w:t xml:space="preserve"> </w:t>
      </w:r>
    </w:p>
    <w:p w14:paraId="674D4EA9" w14:textId="106BD13B" w:rsidR="00331033" w:rsidRDefault="00331033" w:rsidP="00947B74">
      <w:pPr>
        <w:spacing w:after="0"/>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5C407E">
        <w:rPr>
          <w:rFonts w:ascii="Arial" w:hAnsi="Arial" w:cs="Arial"/>
          <w:bCs/>
        </w:rPr>
        <w:t xml:space="preserve">D.  </w:t>
      </w:r>
      <w:r>
        <w:rPr>
          <w:rFonts w:ascii="Arial" w:hAnsi="Arial" w:cs="Arial"/>
          <w:bCs/>
        </w:rPr>
        <w:t>Dendrologie</w:t>
      </w:r>
    </w:p>
    <w:p w14:paraId="2B6FE4AB" w14:textId="3C30DC31" w:rsidR="00947B74" w:rsidRDefault="005C407E" w:rsidP="00AB3A0E">
      <w:pPr>
        <w:spacing w:after="0"/>
        <w:rPr>
          <w:rFonts w:ascii="Arial" w:hAnsi="Arial" w:cs="Arial"/>
          <w:bCs/>
        </w:rPr>
      </w:pPr>
      <w:r w:rsidRPr="005C407E">
        <w:rPr>
          <w:rFonts w:ascii="Arial" w:hAnsi="Arial" w:cs="Arial"/>
          <w:b/>
          <w:bCs/>
        </w:rPr>
        <w:t xml:space="preserve">Průzkumy </w:t>
      </w:r>
      <w:proofErr w:type="spellStart"/>
      <w:r w:rsidRPr="005C407E">
        <w:rPr>
          <w:rFonts w:ascii="Arial" w:hAnsi="Arial" w:cs="Arial"/>
          <w:b/>
          <w:bCs/>
        </w:rPr>
        <w:t>paré</w:t>
      </w:r>
      <w:proofErr w:type="spellEnd"/>
      <w:r w:rsidRPr="005C407E">
        <w:rPr>
          <w:rFonts w:ascii="Arial" w:hAnsi="Arial" w:cs="Arial"/>
          <w:b/>
          <w:bCs/>
        </w:rPr>
        <w:t xml:space="preserve"> </w:t>
      </w:r>
      <w:proofErr w:type="spellStart"/>
      <w:proofErr w:type="gramStart"/>
      <w:r w:rsidRPr="005C407E">
        <w:rPr>
          <w:rFonts w:ascii="Arial" w:hAnsi="Arial" w:cs="Arial"/>
          <w:b/>
          <w:bCs/>
        </w:rPr>
        <w:t>č.1</w:t>
      </w:r>
      <w:proofErr w:type="spellEnd"/>
      <w:r w:rsidR="00AB3A0E">
        <w:rPr>
          <w:rFonts w:ascii="Arial" w:hAnsi="Arial" w:cs="Arial"/>
          <w:b/>
          <w:bCs/>
        </w:rPr>
        <w:tab/>
      </w:r>
      <w:r w:rsidR="00AB3A0E">
        <w:rPr>
          <w:rFonts w:ascii="Arial" w:hAnsi="Arial" w:cs="Arial"/>
          <w:b/>
          <w:bCs/>
        </w:rPr>
        <w:tab/>
      </w:r>
      <w:r w:rsidR="00AB3A0E">
        <w:rPr>
          <w:rFonts w:ascii="Arial" w:hAnsi="Arial" w:cs="Arial"/>
          <w:b/>
          <w:bCs/>
        </w:rPr>
        <w:tab/>
      </w:r>
      <w:r w:rsidR="00947B74" w:rsidRPr="00053915">
        <w:rPr>
          <w:rFonts w:ascii="Arial" w:hAnsi="Arial" w:cs="Arial"/>
          <w:bCs/>
        </w:rPr>
        <w:t>Stavebně</w:t>
      </w:r>
      <w:proofErr w:type="gramEnd"/>
      <w:r w:rsidR="00947B74" w:rsidRPr="00053915">
        <w:rPr>
          <w:rFonts w:ascii="Arial" w:hAnsi="Arial" w:cs="Arial"/>
          <w:bCs/>
        </w:rPr>
        <w:t xml:space="preserve"> technický průzkum</w:t>
      </w:r>
    </w:p>
    <w:p w14:paraId="0207F2F5" w14:textId="77777777" w:rsidR="005C407E" w:rsidRPr="00053915" w:rsidRDefault="005C407E" w:rsidP="005C407E">
      <w:pPr>
        <w:spacing w:after="0"/>
        <w:ind w:left="2832" w:firstLine="708"/>
        <w:rPr>
          <w:rFonts w:ascii="Arial" w:hAnsi="Arial" w:cs="Arial"/>
          <w:bCs/>
        </w:rPr>
      </w:pPr>
    </w:p>
    <w:p w14:paraId="7DA666B0" w14:textId="77777777" w:rsidR="00053915" w:rsidRPr="00053915" w:rsidRDefault="00053915" w:rsidP="00947B74">
      <w:pPr>
        <w:pBdr>
          <w:bottom w:val="single" w:sz="12" w:space="1" w:color="auto"/>
        </w:pBdr>
        <w:spacing w:after="0"/>
        <w:ind w:firstLine="708"/>
        <w:rPr>
          <w:rFonts w:ascii="Arial" w:hAnsi="Arial" w:cs="Arial"/>
          <w:bCs/>
        </w:rPr>
      </w:pPr>
    </w:p>
    <w:p w14:paraId="73BE5902" w14:textId="77777777" w:rsidR="00947B74" w:rsidRPr="00053915" w:rsidRDefault="00947B74" w:rsidP="00947B74">
      <w:pPr>
        <w:spacing w:after="0"/>
        <w:rPr>
          <w:rFonts w:ascii="Arial" w:hAnsi="Arial" w:cs="Arial"/>
          <w:b/>
          <w:bCs/>
        </w:rPr>
      </w:pPr>
    </w:p>
    <w:p w14:paraId="7F51B05C" w14:textId="77777777" w:rsidR="00053915" w:rsidRDefault="00053915" w:rsidP="00053915">
      <w:pPr>
        <w:spacing w:after="0"/>
        <w:rPr>
          <w:rFonts w:ascii="Arial" w:hAnsi="Arial" w:cs="Arial"/>
          <w:b/>
          <w:bCs/>
        </w:rPr>
      </w:pPr>
    </w:p>
    <w:p w14:paraId="7DD287CF" w14:textId="77777777" w:rsidR="005C407E" w:rsidRPr="00053915" w:rsidRDefault="005C407E" w:rsidP="00053915">
      <w:pPr>
        <w:spacing w:after="0"/>
        <w:rPr>
          <w:rFonts w:ascii="Arial" w:hAnsi="Arial" w:cs="Arial"/>
          <w:b/>
          <w:bCs/>
        </w:rPr>
      </w:pPr>
    </w:p>
    <w:p w14:paraId="350D2098" w14:textId="77777777" w:rsidR="005C407E" w:rsidRPr="00053915" w:rsidRDefault="005C407E" w:rsidP="005C407E">
      <w:pPr>
        <w:spacing w:after="0"/>
        <w:rPr>
          <w:rFonts w:ascii="Arial" w:hAnsi="Arial" w:cs="Arial"/>
          <w:b/>
          <w:bCs/>
        </w:rPr>
      </w:pPr>
      <w:r>
        <w:rPr>
          <w:rFonts w:ascii="Arial" w:hAnsi="Arial" w:cs="Arial"/>
          <w:b/>
          <w:bCs/>
        </w:rPr>
        <w:t>S</w:t>
      </w:r>
      <w:r w:rsidRPr="00053915">
        <w:rPr>
          <w:rFonts w:ascii="Arial" w:hAnsi="Arial" w:cs="Arial"/>
          <w:b/>
          <w:bCs/>
        </w:rPr>
        <w:t>eznam příloh:</w:t>
      </w:r>
    </w:p>
    <w:p w14:paraId="53A845B4" w14:textId="77777777" w:rsidR="005C407E" w:rsidRPr="00053915" w:rsidRDefault="005C407E" w:rsidP="005C407E">
      <w:pPr>
        <w:spacing w:after="0"/>
        <w:rPr>
          <w:rFonts w:ascii="Arial" w:hAnsi="Arial" w:cs="Arial"/>
          <w:b/>
          <w:bCs/>
        </w:rPr>
      </w:pPr>
      <w:r w:rsidRPr="00053915">
        <w:rPr>
          <w:rFonts w:ascii="Arial" w:hAnsi="Arial" w:cs="Arial"/>
          <w:b/>
          <w:bCs/>
        </w:rPr>
        <w:t xml:space="preserve">A + B </w:t>
      </w:r>
      <w:r w:rsidRPr="00053915">
        <w:rPr>
          <w:rFonts w:ascii="Arial" w:hAnsi="Arial" w:cs="Arial"/>
          <w:b/>
          <w:bCs/>
        </w:rPr>
        <w:tab/>
        <w:t>Průvodní a souhrnná technická zpráva</w:t>
      </w:r>
    </w:p>
    <w:p w14:paraId="7986E61A" w14:textId="77777777" w:rsidR="005C407E" w:rsidRPr="00053915" w:rsidRDefault="005C407E" w:rsidP="005C407E">
      <w:pPr>
        <w:spacing w:after="0"/>
        <w:rPr>
          <w:rFonts w:ascii="Arial" w:hAnsi="Arial" w:cs="Arial"/>
          <w:b/>
          <w:bCs/>
        </w:rPr>
      </w:pPr>
      <w:r w:rsidRPr="00053915">
        <w:rPr>
          <w:rFonts w:ascii="Arial" w:hAnsi="Arial" w:cs="Arial"/>
          <w:b/>
          <w:bCs/>
        </w:rPr>
        <w:t>C</w:t>
      </w:r>
      <w:r w:rsidRPr="00053915">
        <w:rPr>
          <w:rFonts w:ascii="Arial" w:hAnsi="Arial" w:cs="Arial"/>
          <w:b/>
          <w:bCs/>
        </w:rPr>
        <w:tab/>
        <w:t>Situace</w:t>
      </w:r>
      <w:r w:rsidRPr="00053915">
        <w:rPr>
          <w:rFonts w:ascii="Arial" w:hAnsi="Arial" w:cs="Arial"/>
          <w:b/>
          <w:bCs/>
        </w:rPr>
        <w:tab/>
        <w:t xml:space="preserve">C1  </w:t>
      </w:r>
      <w:r w:rsidRPr="00053915">
        <w:rPr>
          <w:rFonts w:ascii="Arial" w:hAnsi="Arial" w:cs="Arial"/>
          <w:b/>
          <w:bCs/>
        </w:rPr>
        <w:tab/>
      </w:r>
      <w:r w:rsidRPr="00053915">
        <w:rPr>
          <w:rFonts w:ascii="Arial" w:hAnsi="Arial" w:cs="Arial"/>
          <w:b/>
          <w:bCs/>
        </w:rPr>
        <w:tab/>
        <w:t xml:space="preserve">širších vztahů 1 : 1000 </w:t>
      </w:r>
    </w:p>
    <w:p w14:paraId="473659DF" w14:textId="77777777" w:rsidR="005C407E" w:rsidRPr="00053915" w:rsidRDefault="005C407E" w:rsidP="005C407E">
      <w:pPr>
        <w:spacing w:after="0"/>
        <w:ind w:left="1416" w:firstLine="708"/>
        <w:rPr>
          <w:rFonts w:ascii="Arial" w:hAnsi="Arial" w:cs="Arial"/>
          <w:b/>
          <w:bCs/>
        </w:rPr>
      </w:pPr>
      <w:r w:rsidRPr="00053915">
        <w:rPr>
          <w:rFonts w:ascii="Arial" w:hAnsi="Arial" w:cs="Arial"/>
          <w:b/>
          <w:bCs/>
        </w:rPr>
        <w:t>C2</w:t>
      </w:r>
      <w:r w:rsidRPr="00053915">
        <w:rPr>
          <w:rFonts w:ascii="Arial" w:hAnsi="Arial" w:cs="Arial"/>
          <w:b/>
          <w:bCs/>
        </w:rPr>
        <w:tab/>
      </w:r>
      <w:r w:rsidRPr="00053915">
        <w:rPr>
          <w:rFonts w:ascii="Arial" w:hAnsi="Arial" w:cs="Arial"/>
          <w:b/>
          <w:bCs/>
        </w:rPr>
        <w:tab/>
        <w:t>katastrální 1 : 500</w:t>
      </w:r>
    </w:p>
    <w:p w14:paraId="0B22A58B" w14:textId="77777777" w:rsidR="005C407E" w:rsidRPr="00053915" w:rsidRDefault="005C407E" w:rsidP="005C407E">
      <w:pPr>
        <w:spacing w:after="0"/>
        <w:ind w:left="1416" w:firstLine="708"/>
        <w:rPr>
          <w:rFonts w:ascii="Arial" w:hAnsi="Arial" w:cs="Arial"/>
          <w:b/>
          <w:bCs/>
        </w:rPr>
      </w:pPr>
      <w:r w:rsidRPr="00053915">
        <w:rPr>
          <w:rFonts w:ascii="Arial" w:hAnsi="Arial" w:cs="Arial"/>
          <w:b/>
          <w:bCs/>
        </w:rPr>
        <w:t xml:space="preserve">C3 </w:t>
      </w:r>
      <w:r w:rsidRPr="00053915">
        <w:rPr>
          <w:rFonts w:ascii="Arial" w:hAnsi="Arial" w:cs="Arial"/>
          <w:b/>
          <w:bCs/>
        </w:rPr>
        <w:tab/>
      </w:r>
      <w:r w:rsidRPr="00053915">
        <w:rPr>
          <w:rFonts w:ascii="Arial" w:hAnsi="Arial" w:cs="Arial"/>
          <w:b/>
          <w:bCs/>
        </w:rPr>
        <w:tab/>
        <w:t>koordinační situace</w:t>
      </w:r>
      <w:r w:rsidRPr="00053915">
        <w:rPr>
          <w:rFonts w:ascii="Arial" w:hAnsi="Arial" w:cs="Arial"/>
          <w:b/>
          <w:bCs/>
        </w:rPr>
        <w:tab/>
        <w:t>1:500</w:t>
      </w:r>
    </w:p>
    <w:p w14:paraId="4B357DB1" w14:textId="77777777" w:rsidR="005C407E" w:rsidRDefault="005C407E" w:rsidP="005C407E">
      <w:pPr>
        <w:spacing w:after="0"/>
        <w:ind w:left="1416" w:firstLine="708"/>
        <w:rPr>
          <w:rFonts w:ascii="Arial" w:hAnsi="Arial" w:cs="Arial"/>
          <w:b/>
          <w:bCs/>
        </w:rPr>
      </w:pPr>
      <w:r w:rsidRPr="00053915">
        <w:rPr>
          <w:rFonts w:ascii="Arial" w:hAnsi="Arial" w:cs="Arial"/>
          <w:b/>
          <w:bCs/>
        </w:rPr>
        <w:t>C4</w:t>
      </w:r>
      <w:r w:rsidRPr="00053915">
        <w:rPr>
          <w:rFonts w:ascii="Arial" w:hAnsi="Arial" w:cs="Arial"/>
          <w:b/>
          <w:bCs/>
        </w:rPr>
        <w:tab/>
      </w:r>
      <w:r w:rsidRPr="00053915">
        <w:rPr>
          <w:rFonts w:ascii="Arial" w:hAnsi="Arial" w:cs="Arial"/>
          <w:b/>
          <w:bCs/>
        </w:rPr>
        <w:tab/>
        <w:t>návrh parkovacích stání</w:t>
      </w:r>
    </w:p>
    <w:p w14:paraId="5E23D1FB" w14:textId="77777777" w:rsidR="005C407E" w:rsidRPr="00053915" w:rsidRDefault="005C407E" w:rsidP="005C407E">
      <w:pPr>
        <w:spacing w:after="0"/>
        <w:ind w:left="1416" w:firstLine="708"/>
        <w:rPr>
          <w:rFonts w:ascii="Arial" w:hAnsi="Arial" w:cs="Arial"/>
          <w:b/>
          <w:bCs/>
        </w:rPr>
      </w:pPr>
      <w:r>
        <w:rPr>
          <w:rFonts w:ascii="Arial" w:hAnsi="Arial" w:cs="Arial"/>
          <w:b/>
          <w:bCs/>
        </w:rPr>
        <w:t>C5</w:t>
      </w:r>
      <w:r>
        <w:rPr>
          <w:rFonts w:ascii="Arial" w:hAnsi="Arial" w:cs="Arial"/>
          <w:b/>
          <w:bCs/>
        </w:rPr>
        <w:tab/>
      </w:r>
      <w:r>
        <w:rPr>
          <w:rFonts w:ascii="Arial" w:hAnsi="Arial" w:cs="Arial"/>
          <w:b/>
          <w:bCs/>
        </w:rPr>
        <w:tab/>
        <w:t>odstupové vzdálenosti</w:t>
      </w:r>
      <w:r>
        <w:rPr>
          <w:rFonts w:ascii="Arial" w:hAnsi="Arial" w:cs="Arial"/>
          <w:b/>
          <w:bCs/>
        </w:rPr>
        <w:tab/>
      </w:r>
    </w:p>
    <w:p w14:paraId="6100CE9D" w14:textId="77777777" w:rsidR="00AB3A0E" w:rsidRDefault="005C407E" w:rsidP="005C407E">
      <w:pPr>
        <w:spacing w:after="0"/>
        <w:rPr>
          <w:rFonts w:ascii="Arial" w:hAnsi="Arial" w:cs="Arial"/>
          <w:bCs/>
        </w:rPr>
      </w:pPr>
      <w:r w:rsidRPr="00053915">
        <w:rPr>
          <w:rFonts w:ascii="Arial" w:hAnsi="Arial" w:cs="Arial"/>
          <w:b/>
          <w:bCs/>
        </w:rPr>
        <w:t>D</w:t>
      </w:r>
      <w:r w:rsidRPr="00053915">
        <w:rPr>
          <w:rFonts w:ascii="Arial" w:hAnsi="Arial" w:cs="Arial"/>
          <w:b/>
          <w:bCs/>
        </w:rPr>
        <w:tab/>
        <w:t xml:space="preserve">Dokumentace </w:t>
      </w:r>
      <w:proofErr w:type="gramStart"/>
      <w:r w:rsidRPr="00053915">
        <w:rPr>
          <w:rFonts w:ascii="Arial" w:hAnsi="Arial" w:cs="Arial"/>
          <w:b/>
          <w:bCs/>
        </w:rPr>
        <w:t>objektu</w:t>
      </w:r>
      <w:r w:rsidRPr="00053915">
        <w:rPr>
          <w:rFonts w:ascii="Arial" w:hAnsi="Arial" w:cs="Arial"/>
          <w:b/>
          <w:bCs/>
        </w:rPr>
        <w:tab/>
      </w:r>
      <w:proofErr w:type="spellStart"/>
      <w:r w:rsidRPr="00053915">
        <w:rPr>
          <w:rFonts w:ascii="Arial" w:hAnsi="Arial" w:cs="Arial"/>
          <w:bCs/>
        </w:rPr>
        <w:t>D.1.1</w:t>
      </w:r>
      <w:proofErr w:type="spellEnd"/>
      <w:proofErr w:type="gramEnd"/>
      <w:r w:rsidRPr="00053915">
        <w:rPr>
          <w:rFonts w:ascii="Arial" w:hAnsi="Arial" w:cs="Arial"/>
          <w:bCs/>
        </w:rPr>
        <w:t xml:space="preserve"> </w:t>
      </w:r>
      <w:proofErr w:type="spellStart"/>
      <w:r w:rsidRPr="00053915">
        <w:rPr>
          <w:rFonts w:ascii="Arial" w:hAnsi="Arial" w:cs="Arial"/>
          <w:bCs/>
        </w:rPr>
        <w:t>Architektonicko</w:t>
      </w:r>
      <w:proofErr w:type="spellEnd"/>
      <w:r w:rsidRPr="00053915">
        <w:rPr>
          <w:rFonts w:ascii="Arial" w:hAnsi="Arial" w:cs="Arial"/>
          <w:bCs/>
        </w:rPr>
        <w:t xml:space="preserve"> stavební část</w:t>
      </w:r>
    </w:p>
    <w:p w14:paraId="1F3B6C7E" w14:textId="6D92B313" w:rsidR="005C407E" w:rsidRPr="00053915" w:rsidRDefault="00AB3A0E" w:rsidP="005C407E">
      <w:pPr>
        <w:spacing w:after="0"/>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Výtahy 1 a 2</w:t>
      </w:r>
      <w:r w:rsidR="005C407E" w:rsidRPr="00053915">
        <w:rPr>
          <w:rFonts w:ascii="Arial" w:hAnsi="Arial" w:cs="Arial"/>
          <w:bCs/>
        </w:rPr>
        <w:t xml:space="preserve"> </w:t>
      </w:r>
    </w:p>
    <w:p w14:paraId="45BDDD3D" w14:textId="77777777" w:rsidR="005C407E" w:rsidRPr="00053915" w:rsidRDefault="005C407E" w:rsidP="005C407E">
      <w:pPr>
        <w:spacing w:after="0"/>
        <w:rPr>
          <w:rFonts w:ascii="Arial" w:hAnsi="Arial" w:cs="Arial"/>
          <w:bCs/>
        </w:rPr>
      </w:pP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t>D.1.2 Stavebně konstrukční část</w:t>
      </w:r>
    </w:p>
    <w:p w14:paraId="1FDD413B" w14:textId="77777777" w:rsidR="005C407E" w:rsidRPr="00053915" w:rsidRDefault="005C407E" w:rsidP="005C407E">
      <w:pPr>
        <w:spacing w:after="0"/>
        <w:rPr>
          <w:rFonts w:ascii="Arial" w:hAnsi="Arial" w:cs="Arial"/>
          <w:bCs/>
        </w:rPr>
      </w:pP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t>D.1.3 PBŘ</w:t>
      </w:r>
    </w:p>
    <w:p w14:paraId="061C46A2" w14:textId="77777777" w:rsidR="005C407E" w:rsidRPr="00053915" w:rsidRDefault="005C407E" w:rsidP="005C407E">
      <w:pPr>
        <w:spacing w:after="0"/>
        <w:ind w:left="2832" w:firstLine="708"/>
        <w:rPr>
          <w:rFonts w:ascii="Arial" w:hAnsi="Arial" w:cs="Arial"/>
          <w:bCs/>
        </w:rPr>
      </w:pPr>
      <w:proofErr w:type="gramStart"/>
      <w:r w:rsidRPr="00053915">
        <w:rPr>
          <w:rFonts w:ascii="Arial" w:hAnsi="Arial" w:cs="Arial"/>
          <w:bCs/>
        </w:rPr>
        <w:t>D.1.4.1</w:t>
      </w:r>
      <w:proofErr w:type="gramEnd"/>
      <w:r w:rsidRPr="00053915">
        <w:rPr>
          <w:rFonts w:ascii="Arial" w:hAnsi="Arial" w:cs="Arial"/>
          <w:bCs/>
        </w:rPr>
        <w:t xml:space="preserve"> ZTI (vodovod, kanalizace, plyn )</w:t>
      </w:r>
      <w:r w:rsidRPr="00053915">
        <w:rPr>
          <w:rFonts w:ascii="Arial" w:hAnsi="Arial" w:cs="Arial"/>
          <w:bCs/>
        </w:rPr>
        <w:tab/>
      </w:r>
    </w:p>
    <w:p w14:paraId="05CE724C" w14:textId="77777777" w:rsidR="005C407E" w:rsidRPr="00053915" w:rsidRDefault="005C407E" w:rsidP="005C407E">
      <w:pPr>
        <w:spacing w:after="0"/>
        <w:rPr>
          <w:rFonts w:ascii="Arial" w:hAnsi="Arial" w:cs="Arial"/>
          <w:bCs/>
        </w:rPr>
      </w:pP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t>D.1.4.2 Vytápění</w:t>
      </w:r>
    </w:p>
    <w:p w14:paraId="5C037EFC" w14:textId="77777777" w:rsidR="005C407E" w:rsidRPr="00053915" w:rsidRDefault="005C407E" w:rsidP="005C407E">
      <w:pPr>
        <w:spacing w:after="0"/>
        <w:ind w:left="2832" w:firstLine="708"/>
        <w:rPr>
          <w:rFonts w:ascii="Arial" w:hAnsi="Arial" w:cs="Arial"/>
          <w:bCs/>
        </w:rPr>
      </w:pPr>
      <w:r w:rsidRPr="00053915">
        <w:rPr>
          <w:rFonts w:ascii="Arial" w:hAnsi="Arial" w:cs="Arial"/>
          <w:bCs/>
        </w:rPr>
        <w:t>D.1.4.3 VZT</w:t>
      </w:r>
    </w:p>
    <w:p w14:paraId="0D2B7E4A" w14:textId="77777777" w:rsidR="005C407E" w:rsidRPr="00053915" w:rsidRDefault="005C407E" w:rsidP="005C407E">
      <w:pPr>
        <w:spacing w:after="0"/>
        <w:rPr>
          <w:rFonts w:ascii="Arial" w:hAnsi="Arial" w:cs="Arial"/>
          <w:bCs/>
        </w:rPr>
      </w:pP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r>
      <w:r w:rsidRPr="00053915">
        <w:rPr>
          <w:rFonts w:ascii="Arial" w:hAnsi="Arial" w:cs="Arial"/>
          <w:bCs/>
        </w:rPr>
        <w:tab/>
        <w:t>D.1.4.4 Elektroinstalace ESIL</w:t>
      </w:r>
      <w:r>
        <w:rPr>
          <w:rFonts w:ascii="Arial" w:hAnsi="Arial" w:cs="Arial"/>
          <w:bCs/>
        </w:rPr>
        <w:t>, ESLB, EPS</w:t>
      </w:r>
      <w:r w:rsidRPr="00053915">
        <w:rPr>
          <w:rFonts w:ascii="Arial" w:hAnsi="Arial" w:cs="Arial"/>
          <w:bCs/>
        </w:rPr>
        <w:tab/>
      </w:r>
      <w:r w:rsidRPr="00053915">
        <w:rPr>
          <w:rFonts w:ascii="Arial" w:hAnsi="Arial" w:cs="Arial"/>
          <w:bCs/>
        </w:rPr>
        <w:tab/>
      </w:r>
    </w:p>
    <w:p w14:paraId="58989035" w14:textId="77777777" w:rsidR="005C407E" w:rsidRDefault="005C407E" w:rsidP="005C407E">
      <w:pPr>
        <w:spacing w:after="0"/>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D.  Fotovoltaika</w:t>
      </w:r>
    </w:p>
    <w:p w14:paraId="6FE12B5A" w14:textId="77777777" w:rsidR="005C407E" w:rsidRDefault="005C407E" w:rsidP="005C407E">
      <w:pPr>
        <w:spacing w:after="0"/>
        <w:rPr>
          <w:rFonts w:ascii="Arial" w:hAnsi="Arial" w:cs="Arial"/>
          <w:bCs/>
        </w:rPr>
      </w:pPr>
      <w:r w:rsidRPr="00331033">
        <w:rPr>
          <w:rFonts w:ascii="Arial" w:hAnsi="Arial" w:cs="Arial"/>
          <w:bCs/>
        </w:rPr>
        <w:tab/>
      </w:r>
      <w:r w:rsidRPr="00331033">
        <w:rPr>
          <w:rFonts w:ascii="Arial" w:hAnsi="Arial" w:cs="Arial"/>
          <w:bCs/>
        </w:rPr>
        <w:tab/>
      </w:r>
      <w:r w:rsidRPr="00331033">
        <w:rPr>
          <w:rFonts w:ascii="Arial" w:hAnsi="Arial" w:cs="Arial"/>
          <w:bCs/>
        </w:rPr>
        <w:tab/>
      </w:r>
      <w:r w:rsidRPr="00331033">
        <w:rPr>
          <w:rFonts w:ascii="Arial" w:hAnsi="Arial" w:cs="Arial"/>
          <w:bCs/>
        </w:rPr>
        <w:tab/>
      </w:r>
      <w:r w:rsidRPr="00331033">
        <w:rPr>
          <w:rFonts w:ascii="Arial" w:hAnsi="Arial" w:cs="Arial"/>
          <w:bCs/>
        </w:rPr>
        <w:tab/>
      </w:r>
      <w:r>
        <w:rPr>
          <w:rFonts w:ascii="Arial" w:hAnsi="Arial" w:cs="Arial"/>
          <w:bCs/>
        </w:rPr>
        <w:t xml:space="preserve">D.  </w:t>
      </w:r>
      <w:r w:rsidRPr="00331033">
        <w:rPr>
          <w:rFonts w:ascii="Arial" w:hAnsi="Arial" w:cs="Arial"/>
          <w:bCs/>
        </w:rPr>
        <w:t xml:space="preserve">Prostorová akustika </w:t>
      </w:r>
    </w:p>
    <w:p w14:paraId="2C48FD54" w14:textId="77777777" w:rsidR="005C407E" w:rsidRDefault="005C407E" w:rsidP="005C407E">
      <w:pPr>
        <w:spacing w:after="0"/>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D.  Dendrologie</w:t>
      </w:r>
    </w:p>
    <w:p w14:paraId="23385EF1" w14:textId="478C0345" w:rsidR="005C407E" w:rsidRDefault="005C407E" w:rsidP="00AB3A0E">
      <w:pPr>
        <w:spacing w:after="0"/>
        <w:rPr>
          <w:rFonts w:ascii="Arial" w:hAnsi="Arial" w:cs="Arial"/>
          <w:bCs/>
        </w:rPr>
      </w:pPr>
      <w:r w:rsidRPr="005C407E">
        <w:rPr>
          <w:rFonts w:ascii="Arial" w:hAnsi="Arial" w:cs="Arial"/>
          <w:b/>
          <w:bCs/>
        </w:rPr>
        <w:t xml:space="preserve">Průzkumy </w:t>
      </w:r>
      <w:proofErr w:type="spellStart"/>
      <w:r w:rsidRPr="005C407E">
        <w:rPr>
          <w:rFonts w:ascii="Arial" w:hAnsi="Arial" w:cs="Arial"/>
          <w:b/>
          <w:bCs/>
        </w:rPr>
        <w:t>paré</w:t>
      </w:r>
      <w:proofErr w:type="spellEnd"/>
      <w:r w:rsidRPr="005C407E">
        <w:rPr>
          <w:rFonts w:ascii="Arial" w:hAnsi="Arial" w:cs="Arial"/>
          <w:b/>
          <w:bCs/>
        </w:rPr>
        <w:t xml:space="preserve"> </w:t>
      </w:r>
      <w:proofErr w:type="spellStart"/>
      <w:proofErr w:type="gramStart"/>
      <w:r w:rsidRPr="005C407E">
        <w:rPr>
          <w:rFonts w:ascii="Arial" w:hAnsi="Arial" w:cs="Arial"/>
          <w:b/>
          <w:bCs/>
        </w:rPr>
        <w:t>č.1</w:t>
      </w:r>
      <w:proofErr w:type="spellEnd"/>
      <w:r w:rsidR="00AB3A0E">
        <w:rPr>
          <w:rFonts w:ascii="Arial" w:hAnsi="Arial" w:cs="Arial"/>
          <w:b/>
          <w:bCs/>
        </w:rPr>
        <w:tab/>
      </w:r>
      <w:r w:rsidR="00AB3A0E">
        <w:rPr>
          <w:rFonts w:ascii="Arial" w:hAnsi="Arial" w:cs="Arial"/>
          <w:b/>
          <w:bCs/>
        </w:rPr>
        <w:tab/>
      </w:r>
      <w:r w:rsidR="00AB3A0E">
        <w:rPr>
          <w:rFonts w:ascii="Arial" w:hAnsi="Arial" w:cs="Arial"/>
          <w:b/>
          <w:bCs/>
        </w:rPr>
        <w:tab/>
      </w:r>
      <w:r w:rsidRPr="00053915">
        <w:rPr>
          <w:rFonts w:ascii="Arial" w:hAnsi="Arial" w:cs="Arial"/>
          <w:bCs/>
        </w:rPr>
        <w:t>Stavebně</w:t>
      </w:r>
      <w:proofErr w:type="gramEnd"/>
      <w:r w:rsidRPr="00053915">
        <w:rPr>
          <w:rFonts w:ascii="Arial" w:hAnsi="Arial" w:cs="Arial"/>
          <w:bCs/>
        </w:rPr>
        <w:t xml:space="preserve"> technický průzkum</w:t>
      </w:r>
    </w:p>
    <w:p w14:paraId="449F0E41" w14:textId="77777777" w:rsidR="005C407E" w:rsidRPr="00053915" w:rsidRDefault="005C407E" w:rsidP="005C407E">
      <w:pPr>
        <w:spacing w:after="0"/>
        <w:ind w:left="2832" w:firstLine="708"/>
        <w:rPr>
          <w:rFonts w:ascii="Arial" w:hAnsi="Arial" w:cs="Arial"/>
          <w:bCs/>
        </w:rPr>
      </w:pPr>
    </w:p>
    <w:p w14:paraId="24F2B120" w14:textId="77777777" w:rsidR="005C407E" w:rsidRPr="00053915" w:rsidRDefault="005C407E" w:rsidP="005C407E">
      <w:pPr>
        <w:pBdr>
          <w:bottom w:val="single" w:sz="12" w:space="1" w:color="auto"/>
        </w:pBdr>
        <w:spacing w:after="0"/>
        <w:ind w:firstLine="708"/>
        <w:rPr>
          <w:rFonts w:ascii="Arial" w:hAnsi="Arial" w:cs="Arial"/>
          <w:bCs/>
        </w:rPr>
      </w:pPr>
    </w:p>
    <w:p w14:paraId="0D81E67B" w14:textId="77777777" w:rsidR="005C407E" w:rsidRPr="00053915" w:rsidRDefault="005C407E" w:rsidP="005C407E">
      <w:pPr>
        <w:spacing w:after="0"/>
        <w:rPr>
          <w:rFonts w:ascii="Arial" w:hAnsi="Arial" w:cs="Arial"/>
          <w:b/>
          <w:bCs/>
        </w:rPr>
      </w:pPr>
    </w:p>
    <w:sectPr w:rsidR="005C407E" w:rsidRPr="000539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Fira Sans">
    <w:altName w:val="Arial"/>
    <w:charset w:val="00"/>
    <w:family w:val="swiss"/>
    <w:pitch w:val="variable"/>
    <w:sig w:usb0="600002FF"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ArialNarro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3"/>
      <w:numFmt w:val="bullet"/>
      <w:lvlText w:val="-"/>
      <w:lvlJc w:val="left"/>
      <w:pPr>
        <w:tabs>
          <w:tab w:val="num" w:pos="0"/>
        </w:tabs>
        <w:ind w:left="720" w:hanging="360"/>
      </w:pPr>
      <w:rPr>
        <w:rFonts w:ascii="Verdana" w:hAnsi="Verdana" w:cs="Times New Roman"/>
      </w:rPr>
    </w:lvl>
  </w:abstractNum>
  <w:abstractNum w:abstractNumId="1" w15:restartNumberingAfterBreak="0">
    <w:nsid w:val="24D9400B"/>
    <w:multiLevelType w:val="hybridMultilevel"/>
    <w:tmpl w:val="5CAEDBA8"/>
    <w:lvl w:ilvl="0" w:tplc="5CBC18D0">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C231A2"/>
    <w:multiLevelType w:val="hybridMultilevel"/>
    <w:tmpl w:val="B596C3E0"/>
    <w:lvl w:ilvl="0" w:tplc="04050001">
      <w:start w:val="1"/>
      <w:numFmt w:val="bullet"/>
      <w:lvlText w:val=""/>
      <w:lvlJc w:val="left"/>
      <w:pPr>
        <w:tabs>
          <w:tab w:val="num" w:pos="720"/>
        </w:tabs>
        <w:ind w:left="720"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C38FD12">
      <w:numFmt w:val="bullet"/>
      <w:lvlText w:val="-"/>
      <w:lvlJc w:val="left"/>
      <w:pPr>
        <w:ind w:left="2160" w:hanging="360"/>
      </w:pPr>
      <w:rPr>
        <w:rFonts w:ascii="Arial" w:eastAsia="Calibri"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C36429"/>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3CE2C17"/>
    <w:multiLevelType w:val="hybridMultilevel"/>
    <w:tmpl w:val="5CAEDBA8"/>
    <w:lvl w:ilvl="0" w:tplc="5CBC18D0">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7335BDE"/>
    <w:multiLevelType w:val="hybridMultilevel"/>
    <w:tmpl w:val="AA3A08C8"/>
    <w:lvl w:ilvl="0" w:tplc="513E35DA">
      <w:numFmt w:val="bullet"/>
      <w:pStyle w:val="Odrka2"/>
      <w:lvlText w:val="-"/>
      <w:lvlJc w:val="left"/>
      <w:pPr>
        <w:ind w:left="840" w:hanging="360"/>
      </w:pPr>
      <w:rPr>
        <w:rFonts w:ascii="Tahoma" w:eastAsia="Times New Roman" w:hAnsi="Tahoma" w:cs="Tahoma" w:hint="default"/>
        <w:color w:val="auto"/>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6" w15:restartNumberingAfterBreak="0">
    <w:nsid w:val="42F02C41"/>
    <w:multiLevelType w:val="multilevel"/>
    <w:tmpl w:val="0F0A377A"/>
    <w:lvl w:ilvl="0">
      <w:start w:val="1"/>
      <w:numFmt w:val="bullet"/>
      <w:lvlText w:val=""/>
      <w:lvlJc w:val="left"/>
      <w:pPr>
        <w:tabs>
          <w:tab w:val="num" w:pos="0"/>
        </w:tabs>
        <w:ind w:left="360" w:hanging="360"/>
      </w:pPr>
      <w:rPr>
        <w:rFonts w:ascii="Symbol" w:hAnsi="Symbol" w:hint="default"/>
      </w:r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3C64A89"/>
    <w:multiLevelType w:val="multilevel"/>
    <w:tmpl w:val="0D04D196"/>
    <w:lvl w:ilvl="0">
      <w:start w:val="1"/>
      <w:numFmt w:val="bullet"/>
      <w:pStyle w:val="odrky"/>
      <w:lvlText w:val="-"/>
      <w:lvlJc w:val="left"/>
      <w:pPr>
        <w:tabs>
          <w:tab w:val="num" w:pos="360"/>
        </w:tabs>
        <w:ind w:left="360" w:hanging="360"/>
      </w:pPr>
      <w:rPr>
        <w:rFonts w:ascii="Century Gothic" w:hAnsi="Century Gothic" w:hint="default"/>
        <w:sz w:val="16"/>
      </w:rPr>
    </w:lvl>
    <w:lvl w:ilvl="1">
      <w:start w:val="1"/>
      <w:numFmt w:val="bullet"/>
      <w:lvlText w:val="-"/>
      <w:lvlJc w:val="left"/>
      <w:pPr>
        <w:tabs>
          <w:tab w:val="num" w:pos="720"/>
        </w:tabs>
        <w:ind w:left="720" w:hanging="363"/>
      </w:pPr>
      <w:rPr>
        <w:rFonts w:ascii="Century Gothic" w:hAnsi="Century Gothic" w:hint="default"/>
        <w:sz w:val="16"/>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DB1EF0"/>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F266DF6"/>
    <w:multiLevelType w:val="hybridMultilevel"/>
    <w:tmpl w:val="84D08878"/>
    <w:lvl w:ilvl="0" w:tplc="3912DF34">
      <w:numFmt w:val="bullet"/>
      <w:lvlText w:val="-"/>
      <w:lvlJc w:val="left"/>
      <w:pPr>
        <w:ind w:left="720" w:hanging="360"/>
      </w:pPr>
      <w:rPr>
        <w:rFonts w:ascii="Yu Gothic" w:eastAsia="Yu Gothic" w:hAnsi="Yu Gothic"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862BF8"/>
    <w:multiLevelType w:val="hybridMultilevel"/>
    <w:tmpl w:val="0060BC7E"/>
    <w:lvl w:ilvl="0" w:tplc="41BE6B82">
      <w:start w:val="1"/>
      <w:numFmt w:val="decimal"/>
      <w:pStyle w:val="Nadpis1"/>
      <w:lvlText w:val="%1."/>
      <w:lvlJc w:val="left"/>
      <w:pPr>
        <w:ind w:left="901" w:hanging="360"/>
      </w:pPr>
    </w:lvl>
    <w:lvl w:ilvl="1" w:tplc="04050019" w:tentative="1">
      <w:start w:val="1"/>
      <w:numFmt w:val="lowerLetter"/>
      <w:lvlText w:val="%2."/>
      <w:lvlJc w:val="left"/>
      <w:pPr>
        <w:ind w:left="1621" w:hanging="360"/>
      </w:pPr>
    </w:lvl>
    <w:lvl w:ilvl="2" w:tplc="0405001B" w:tentative="1">
      <w:start w:val="1"/>
      <w:numFmt w:val="lowerRoman"/>
      <w:lvlText w:val="%3."/>
      <w:lvlJc w:val="right"/>
      <w:pPr>
        <w:ind w:left="2341" w:hanging="180"/>
      </w:pPr>
    </w:lvl>
    <w:lvl w:ilvl="3" w:tplc="0405000F" w:tentative="1">
      <w:start w:val="1"/>
      <w:numFmt w:val="decimal"/>
      <w:lvlText w:val="%4."/>
      <w:lvlJc w:val="left"/>
      <w:pPr>
        <w:ind w:left="3061" w:hanging="360"/>
      </w:pPr>
    </w:lvl>
    <w:lvl w:ilvl="4" w:tplc="04050019" w:tentative="1">
      <w:start w:val="1"/>
      <w:numFmt w:val="lowerLetter"/>
      <w:lvlText w:val="%5."/>
      <w:lvlJc w:val="left"/>
      <w:pPr>
        <w:ind w:left="3781" w:hanging="360"/>
      </w:pPr>
    </w:lvl>
    <w:lvl w:ilvl="5" w:tplc="0405001B" w:tentative="1">
      <w:start w:val="1"/>
      <w:numFmt w:val="lowerRoman"/>
      <w:lvlText w:val="%6."/>
      <w:lvlJc w:val="right"/>
      <w:pPr>
        <w:ind w:left="4501" w:hanging="180"/>
      </w:pPr>
    </w:lvl>
    <w:lvl w:ilvl="6" w:tplc="0405000F" w:tentative="1">
      <w:start w:val="1"/>
      <w:numFmt w:val="decimal"/>
      <w:lvlText w:val="%7."/>
      <w:lvlJc w:val="left"/>
      <w:pPr>
        <w:ind w:left="5221" w:hanging="360"/>
      </w:pPr>
    </w:lvl>
    <w:lvl w:ilvl="7" w:tplc="04050019" w:tentative="1">
      <w:start w:val="1"/>
      <w:numFmt w:val="lowerLetter"/>
      <w:lvlText w:val="%8."/>
      <w:lvlJc w:val="left"/>
      <w:pPr>
        <w:ind w:left="5941" w:hanging="360"/>
      </w:pPr>
    </w:lvl>
    <w:lvl w:ilvl="8" w:tplc="0405001B" w:tentative="1">
      <w:start w:val="1"/>
      <w:numFmt w:val="lowerRoman"/>
      <w:lvlText w:val="%9."/>
      <w:lvlJc w:val="right"/>
      <w:pPr>
        <w:ind w:left="6661" w:hanging="180"/>
      </w:pPr>
    </w:lvl>
  </w:abstractNum>
  <w:abstractNum w:abstractNumId="11" w15:restartNumberingAfterBreak="0">
    <w:nsid w:val="665D5772"/>
    <w:multiLevelType w:val="hybridMultilevel"/>
    <w:tmpl w:val="77B617C0"/>
    <w:lvl w:ilvl="0" w:tplc="00000003">
      <w:start w:val="3"/>
      <w:numFmt w:val="bullet"/>
      <w:lvlText w:val="-"/>
      <w:lvlJc w:val="left"/>
      <w:pPr>
        <w:ind w:left="720" w:hanging="360"/>
      </w:pPr>
      <w:rPr>
        <w:rFonts w:ascii="Verdana"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137381"/>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74D3169C"/>
    <w:multiLevelType w:val="hybridMultilevel"/>
    <w:tmpl w:val="419C5E5A"/>
    <w:lvl w:ilvl="0" w:tplc="7DE06BA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6238EC"/>
    <w:multiLevelType w:val="hybridMultilevel"/>
    <w:tmpl w:val="C072812E"/>
    <w:lvl w:ilvl="0" w:tplc="DC1CB49C">
      <w:start w:val="1"/>
      <w:numFmt w:val="bullet"/>
      <w:lvlText w:val=""/>
      <w:lvlJc w:val="left"/>
      <w:pPr>
        <w:ind w:left="1423" w:hanging="360"/>
      </w:pPr>
      <w:rPr>
        <w:rFonts w:ascii="Symbol" w:hAnsi="Symbol" w:hint="default"/>
        <w:color w:val="auto"/>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num w:numId="1">
    <w:abstractNumId w:val="7"/>
  </w:num>
  <w:num w:numId="2">
    <w:abstractNumId w:val="0"/>
  </w:num>
  <w:num w:numId="3">
    <w:abstractNumId w:val="13"/>
  </w:num>
  <w:num w:numId="4">
    <w:abstractNumId w:val="11"/>
  </w:num>
  <w:num w:numId="5">
    <w:abstractNumId w:val="12"/>
  </w:num>
  <w:num w:numId="6">
    <w:abstractNumId w:val="8"/>
  </w:num>
  <w:num w:numId="7">
    <w:abstractNumId w:val="3"/>
  </w:num>
  <w:num w:numId="8">
    <w:abstractNumId w:val="6"/>
  </w:num>
  <w:num w:numId="9">
    <w:abstractNumId w:val="9"/>
  </w:num>
  <w:num w:numId="10">
    <w:abstractNumId w:val="2"/>
  </w:num>
  <w:num w:numId="11">
    <w:abstractNumId w:val="5"/>
  </w:num>
  <w:num w:numId="12">
    <w:abstractNumId w:val="10"/>
  </w:num>
  <w:num w:numId="13">
    <w:abstractNumId w:val="14"/>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AB"/>
    <w:rsid w:val="00027805"/>
    <w:rsid w:val="00050BC5"/>
    <w:rsid w:val="00053915"/>
    <w:rsid w:val="00076651"/>
    <w:rsid w:val="00094309"/>
    <w:rsid w:val="000C15E1"/>
    <w:rsid w:val="000E2665"/>
    <w:rsid w:val="000E35FC"/>
    <w:rsid w:val="000E37B6"/>
    <w:rsid w:val="000F4A8F"/>
    <w:rsid w:val="00142A66"/>
    <w:rsid w:val="00157206"/>
    <w:rsid w:val="00160B09"/>
    <w:rsid w:val="0016114A"/>
    <w:rsid w:val="00163813"/>
    <w:rsid w:val="001B0FB7"/>
    <w:rsid w:val="001E2586"/>
    <w:rsid w:val="00221638"/>
    <w:rsid w:val="002424CB"/>
    <w:rsid w:val="002B2EF8"/>
    <w:rsid w:val="002B7C31"/>
    <w:rsid w:val="002C4C9F"/>
    <w:rsid w:val="002D4721"/>
    <w:rsid w:val="002E5C89"/>
    <w:rsid w:val="002E7BA8"/>
    <w:rsid w:val="002F55FA"/>
    <w:rsid w:val="00305064"/>
    <w:rsid w:val="00331033"/>
    <w:rsid w:val="0034198B"/>
    <w:rsid w:val="0034320B"/>
    <w:rsid w:val="00346E5C"/>
    <w:rsid w:val="00350FD9"/>
    <w:rsid w:val="00351F33"/>
    <w:rsid w:val="00361F5D"/>
    <w:rsid w:val="0038686E"/>
    <w:rsid w:val="003B4C28"/>
    <w:rsid w:val="003E54FA"/>
    <w:rsid w:val="0042463E"/>
    <w:rsid w:val="0042711F"/>
    <w:rsid w:val="00475F6B"/>
    <w:rsid w:val="004829E6"/>
    <w:rsid w:val="004A1D48"/>
    <w:rsid w:val="004D2203"/>
    <w:rsid w:val="004D6341"/>
    <w:rsid w:val="004E46F7"/>
    <w:rsid w:val="004F23AC"/>
    <w:rsid w:val="00507B9B"/>
    <w:rsid w:val="00511B1F"/>
    <w:rsid w:val="0054263E"/>
    <w:rsid w:val="0057226C"/>
    <w:rsid w:val="005A49C2"/>
    <w:rsid w:val="005C407E"/>
    <w:rsid w:val="005D292A"/>
    <w:rsid w:val="005D55CD"/>
    <w:rsid w:val="005E3640"/>
    <w:rsid w:val="005F2308"/>
    <w:rsid w:val="005F2522"/>
    <w:rsid w:val="00623D3E"/>
    <w:rsid w:val="00631024"/>
    <w:rsid w:val="00661ADD"/>
    <w:rsid w:val="006C3260"/>
    <w:rsid w:val="006F15CC"/>
    <w:rsid w:val="006F1EFE"/>
    <w:rsid w:val="007048BC"/>
    <w:rsid w:val="007211A5"/>
    <w:rsid w:val="00721AC7"/>
    <w:rsid w:val="0072320E"/>
    <w:rsid w:val="00724A44"/>
    <w:rsid w:val="007275AB"/>
    <w:rsid w:val="00732AEF"/>
    <w:rsid w:val="00752253"/>
    <w:rsid w:val="00761EAF"/>
    <w:rsid w:val="00776B4C"/>
    <w:rsid w:val="0077733A"/>
    <w:rsid w:val="0079443E"/>
    <w:rsid w:val="007B3EF9"/>
    <w:rsid w:val="007D6A9C"/>
    <w:rsid w:val="00802D80"/>
    <w:rsid w:val="008069B2"/>
    <w:rsid w:val="00820223"/>
    <w:rsid w:val="00833567"/>
    <w:rsid w:val="0084417D"/>
    <w:rsid w:val="008709F9"/>
    <w:rsid w:val="0087323B"/>
    <w:rsid w:val="008B08A7"/>
    <w:rsid w:val="008B0A87"/>
    <w:rsid w:val="008D1BFB"/>
    <w:rsid w:val="008E1F44"/>
    <w:rsid w:val="008F199D"/>
    <w:rsid w:val="008F539C"/>
    <w:rsid w:val="008F6EFE"/>
    <w:rsid w:val="00901E91"/>
    <w:rsid w:val="00912ED2"/>
    <w:rsid w:val="009257EA"/>
    <w:rsid w:val="00942078"/>
    <w:rsid w:val="00947B74"/>
    <w:rsid w:val="00960B5D"/>
    <w:rsid w:val="00962A96"/>
    <w:rsid w:val="00973BE3"/>
    <w:rsid w:val="00982EA8"/>
    <w:rsid w:val="009921EE"/>
    <w:rsid w:val="009A1E37"/>
    <w:rsid w:val="009A6F3C"/>
    <w:rsid w:val="009B3DEC"/>
    <w:rsid w:val="009C1E4A"/>
    <w:rsid w:val="009D2D72"/>
    <w:rsid w:val="009D6B67"/>
    <w:rsid w:val="009E0620"/>
    <w:rsid w:val="009E0B38"/>
    <w:rsid w:val="009F0647"/>
    <w:rsid w:val="00A03D95"/>
    <w:rsid w:val="00A44CF6"/>
    <w:rsid w:val="00A64EB1"/>
    <w:rsid w:val="00A84DB7"/>
    <w:rsid w:val="00A9081A"/>
    <w:rsid w:val="00AB3A0E"/>
    <w:rsid w:val="00AC29DE"/>
    <w:rsid w:val="00AD7FB4"/>
    <w:rsid w:val="00AE63FC"/>
    <w:rsid w:val="00B00247"/>
    <w:rsid w:val="00B35011"/>
    <w:rsid w:val="00B528BE"/>
    <w:rsid w:val="00B553DF"/>
    <w:rsid w:val="00B8506E"/>
    <w:rsid w:val="00B977D1"/>
    <w:rsid w:val="00BA7E3A"/>
    <w:rsid w:val="00BF44F7"/>
    <w:rsid w:val="00C06295"/>
    <w:rsid w:val="00C13980"/>
    <w:rsid w:val="00C1765A"/>
    <w:rsid w:val="00C409B3"/>
    <w:rsid w:val="00C421B4"/>
    <w:rsid w:val="00C62840"/>
    <w:rsid w:val="00C954FB"/>
    <w:rsid w:val="00CB0084"/>
    <w:rsid w:val="00CC234E"/>
    <w:rsid w:val="00CC62D2"/>
    <w:rsid w:val="00CF31EA"/>
    <w:rsid w:val="00D02B46"/>
    <w:rsid w:val="00D03CE5"/>
    <w:rsid w:val="00D148D8"/>
    <w:rsid w:val="00D43BCA"/>
    <w:rsid w:val="00D62D56"/>
    <w:rsid w:val="00D67205"/>
    <w:rsid w:val="00D97338"/>
    <w:rsid w:val="00DB4D7A"/>
    <w:rsid w:val="00DB5928"/>
    <w:rsid w:val="00DD06DF"/>
    <w:rsid w:val="00DE1EE4"/>
    <w:rsid w:val="00DF618B"/>
    <w:rsid w:val="00E04BD6"/>
    <w:rsid w:val="00E0595C"/>
    <w:rsid w:val="00E33FA9"/>
    <w:rsid w:val="00E402D4"/>
    <w:rsid w:val="00E452C9"/>
    <w:rsid w:val="00E74CC1"/>
    <w:rsid w:val="00E81C11"/>
    <w:rsid w:val="00E8369A"/>
    <w:rsid w:val="00E904B9"/>
    <w:rsid w:val="00EC76C1"/>
    <w:rsid w:val="00EE290C"/>
    <w:rsid w:val="00EF48D8"/>
    <w:rsid w:val="00F06005"/>
    <w:rsid w:val="00F14B05"/>
    <w:rsid w:val="00F426AF"/>
    <w:rsid w:val="00F465DD"/>
    <w:rsid w:val="00F61A03"/>
    <w:rsid w:val="00F63486"/>
    <w:rsid w:val="00F97CF2"/>
    <w:rsid w:val="00FB2159"/>
    <w:rsid w:val="00FB2FAF"/>
    <w:rsid w:val="00FB3090"/>
    <w:rsid w:val="00FB3EFF"/>
    <w:rsid w:val="00FC2CF3"/>
    <w:rsid w:val="00FE2214"/>
    <w:rsid w:val="00FE7930"/>
    <w:rsid w:val="00FF58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8A72"/>
  <w15:chartTrackingRefBased/>
  <w15:docId w15:val="{FE7B2334-E696-44FD-9907-5D9ADAEB5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8F539C"/>
    <w:pPr>
      <w:widowControl w:val="0"/>
      <w:numPr>
        <w:numId w:val="12"/>
      </w:numPr>
      <w:autoSpaceDE w:val="0"/>
      <w:autoSpaceDN w:val="0"/>
      <w:spacing w:before="120" w:after="120" w:line="240" w:lineRule="auto"/>
      <w:ind w:left="397" w:firstLine="0"/>
      <w:jc w:val="both"/>
      <w:outlineLvl w:val="0"/>
    </w:pPr>
    <w:rPr>
      <w:rFonts w:ascii="Fira Sans" w:eastAsia="Arial" w:hAnsi="Fira Sans" w:cs="Arial"/>
      <w:b/>
      <w:bCs/>
      <w:sz w:val="32"/>
      <w:szCs w:val="26"/>
    </w:rPr>
  </w:style>
  <w:style w:type="paragraph" w:styleId="Nadpis2">
    <w:name w:val="heading 2"/>
    <w:basedOn w:val="Normln"/>
    <w:next w:val="Normln"/>
    <w:link w:val="Nadpis2Char"/>
    <w:uiPriority w:val="9"/>
    <w:unhideWhenUsed/>
    <w:qFormat/>
    <w:rsid w:val="008F539C"/>
    <w:pPr>
      <w:keepNext/>
      <w:keepLines/>
      <w:framePr w:wrap="around" w:vAnchor="text" w:hAnchor="text" w:y="1"/>
      <w:spacing w:before="40" w:after="0" w:line="240" w:lineRule="auto"/>
      <w:jc w:val="both"/>
      <w:outlineLvl w:val="1"/>
    </w:pPr>
    <w:rPr>
      <w:rFonts w:ascii="Fira Sans" w:eastAsiaTheme="majorEastAsia" w:hAnsi="Fira Sans" w:cstheme="majorBidi"/>
      <w:b/>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9D6B67"/>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9D6B67"/>
    <w:rPr>
      <w:color w:val="0563C1" w:themeColor="hyperlink"/>
      <w:u w:val="single"/>
    </w:rPr>
  </w:style>
  <w:style w:type="paragraph" w:customStyle="1" w:styleId="odrky">
    <w:name w:val="odrážky"/>
    <w:basedOn w:val="Normln"/>
    <w:rsid w:val="00802D80"/>
    <w:pPr>
      <w:numPr>
        <w:numId w:val="1"/>
      </w:numPr>
      <w:spacing w:after="0" w:line="240" w:lineRule="auto"/>
      <w:jc w:val="both"/>
    </w:pPr>
    <w:rPr>
      <w:rFonts w:ascii="Century Gothic" w:hAnsi="Century Gothic" w:cs="Times New Roman"/>
      <w:sz w:val="20"/>
      <w:szCs w:val="20"/>
      <w:lang w:eastAsia="cs-CZ"/>
    </w:rPr>
  </w:style>
  <w:style w:type="paragraph" w:styleId="Normlnweb">
    <w:name w:val="Normal (Web)"/>
    <w:basedOn w:val="Normln"/>
    <w:uiPriority w:val="99"/>
    <w:unhideWhenUsed/>
    <w:rsid w:val="00475F6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ezmezer">
    <w:name w:val="No Spacing"/>
    <w:aliases w:val="2st. normální"/>
    <w:link w:val="BezmezerChar"/>
    <w:uiPriority w:val="1"/>
    <w:qFormat/>
    <w:rsid w:val="00475F6B"/>
    <w:pPr>
      <w:spacing w:after="0" w:line="240" w:lineRule="auto"/>
    </w:pPr>
  </w:style>
  <w:style w:type="paragraph" w:styleId="Odstavecseseznamem">
    <w:name w:val="List Paragraph"/>
    <w:basedOn w:val="Normln"/>
    <w:uiPriority w:val="1"/>
    <w:qFormat/>
    <w:rsid w:val="00947B74"/>
    <w:pPr>
      <w:spacing w:after="0" w:line="240" w:lineRule="auto"/>
      <w:ind w:left="708"/>
    </w:pPr>
    <w:rPr>
      <w:rFonts w:ascii="Verdana" w:eastAsia="Times New Roman" w:hAnsi="Verdana" w:cs="Times New Roman"/>
      <w:sz w:val="20"/>
      <w:szCs w:val="24"/>
      <w:lang w:eastAsia="cs-CZ"/>
    </w:rPr>
  </w:style>
  <w:style w:type="character" w:customStyle="1" w:styleId="BezmezerChar">
    <w:name w:val="Bez mezer Char"/>
    <w:aliases w:val="2st. normální Char"/>
    <w:basedOn w:val="Standardnpsmoodstavce"/>
    <w:link w:val="Bezmezer"/>
    <w:uiPriority w:val="1"/>
    <w:rsid w:val="00947B74"/>
  </w:style>
  <w:style w:type="paragraph" w:customStyle="1" w:styleId="Odstavec">
    <w:name w:val="Odstavec~"/>
    <w:basedOn w:val="Normln"/>
    <w:rsid w:val="00D43BCA"/>
    <w:pPr>
      <w:widowControl w:val="0"/>
      <w:tabs>
        <w:tab w:val="left" w:pos="1191"/>
        <w:tab w:val="left" w:pos="1644"/>
        <w:tab w:val="left" w:pos="2552"/>
        <w:tab w:val="left" w:pos="2665"/>
        <w:tab w:val="left" w:pos="5954"/>
        <w:tab w:val="left" w:pos="7258"/>
        <w:tab w:val="left" w:pos="7428"/>
      </w:tabs>
      <w:spacing w:after="115" w:line="360" w:lineRule="auto"/>
      <w:ind w:firstLine="480"/>
      <w:jc w:val="both"/>
    </w:pPr>
    <w:rPr>
      <w:rFonts w:ascii="Times New Roman" w:eastAsia="Times New Roman" w:hAnsi="Times New Roman" w:cs="Times New Roman"/>
      <w:sz w:val="24"/>
      <w:szCs w:val="20"/>
      <w:lang w:eastAsia="cs-CZ"/>
    </w:rPr>
  </w:style>
  <w:style w:type="paragraph" w:customStyle="1" w:styleId="Odrka2">
    <w:name w:val="Odrážka 2"/>
    <w:basedOn w:val="Normln"/>
    <w:qFormat/>
    <w:rsid w:val="00D43BCA"/>
    <w:pPr>
      <w:widowControl w:val="0"/>
      <w:numPr>
        <w:numId w:val="11"/>
      </w:numPr>
      <w:tabs>
        <w:tab w:val="left" w:pos="1191"/>
        <w:tab w:val="left" w:pos="1644"/>
        <w:tab w:val="left" w:pos="2552"/>
        <w:tab w:val="left" w:pos="2665"/>
        <w:tab w:val="right" w:leader="dot" w:pos="8505"/>
      </w:tabs>
      <w:spacing w:after="115" w:line="240" w:lineRule="auto"/>
      <w:jc w:val="both"/>
    </w:pPr>
    <w:rPr>
      <w:rFonts w:ascii="Tahoma" w:eastAsia="Times New Roman" w:hAnsi="Tahoma" w:cs="Times New Roman"/>
      <w:szCs w:val="20"/>
      <w:lang w:eastAsia="cs-CZ"/>
    </w:rPr>
  </w:style>
  <w:style w:type="character" w:customStyle="1" w:styleId="Nadpis1Char">
    <w:name w:val="Nadpis 1 Char"/>
    <w:basedOn w:val="Standardnpsmoodstavce"/>
    <w:link w:val="Nadpis1"/>
    <w:uiPriority w:val="9"/>
    <w:rsid w:val="008F539C"/>
    <w:rPr>
      <w:rFonts w:ascii="Fira Sans" w:eastAsia="Arial" w:hAnsi="Fira Sans" w:cs="Arial"/>
      <w:b/>
      <w:bCs/>
      <w:sz w:val="32"/>
      <w:szCs w:val="26"/>
    </w:rPr>
  </w:style>
  <w:style w:type="character" w:customStyle="1" w:styleId="Nadpis2Char">
    <w:name w:val="Nadpis 2 Char"/>
    <w:basedOn w:val="Standardnpsmoodstavce"/>
    <w:link w:val="Nadpis2"/>
    <w:uiPriority w:val="9"/>
    <w:rsid w:val="008F539C"/>
    <w:rPr>
      <w:rFonts w:ascii="Fira Sans" w:eastAsiaTheme="majorEastAsia" w:hAnsi="Fira Sans" w:cstheme="majorBidi"/>
      <w:b/>
      <w:sz w:val="24"/>
      <w:szCs w:val="26"/>
    </w:rPr>
  </w:style>
  <w:style w:type="paragraph" w:styleId="Podtitul">
    <w:name w:val="Subtitle"/>
    <w:basedOn w:val="Normln"/>
    <w:next w:val="Normln"/>
    <w:link w:val="PodtitulChar"/>
    <w:uiPriority w:val="11"/>
    <w:qFormat/>
    <w:rsid w:val="008F539C"/>
    <w:pPr>
      <w:numPr>
        <w:ilvl w:val="1"/>
      </w:numPr>
      <w:ind w:firstLine="567"/>
      <w:jc w:val="both"/>
    </w:pPr>
    <w:rPr>
      <w:rFonts w:ascii="Fira Sans" w:eastAsiaTheme="minorEastAsia" w:hAnsi="Fira Sans"/>
      <w:b/>
    </w:rPr>
  </w:style>
  <w:style w:type="character" w:customStyle="1" w:styleId="PodtitulChar">
    <w:name w:val="Podtitul Char"/>
    <w:basedOn w:val="Standardnpsmoodstavce"/>
    <w:link w:val="Podtitul"/>
    <w:uiPriority w:val="11"/>
    <w:rsid w:val="008F539C"/>
    <w:rPr>
      <w:rFonts w:ascii="Fira Sans" w:eastAsiaTheme="minorEastAsia" w:hAnsi="Fira Sans"/>
      <w:b/>
    </w:rPr>
  </w:style>
  <w:style w:type="table" w:styleId="Mkatabulky">
    <w:name w:val="Table Grid"/>
    <w:basedOn w:val="Normlntabulka"/>
    <w:uiPriority w:val="39"/>
    <w:rsid w:val="008F5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y">
    <w:name w:val="tabulky"/>
    <w:basedOn w:val="Normln"/>
    <w:next w:val="Normln"/>
    <w:rsid w:val="008F539C"/>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pPr>
    <w:rPr>
      <w:rFonts w:ascii="Arial Narrow" w:eastAsia="Times New Roman" w:hAnsi="Arial Narrow" w:cs="Times New Roman"/>
      <w:sz w:val="20"/>
      <w:szCs w:val="20"/>
      <w:lang w:eastAsia="cs-CZ"/>
    </w:rPr>
  </w:style>
  <w:style w:type="paragraph" w:styleId="Textbubliny">
    <w:name w:val="Balloon Text"/>
    <w:basedOn w:val="Normln"/>
    <w:link w:val="TextbublinyChar"/>
    <w:uiPriority w:val="99"/>
    <w:semiHidden/>
    <w:unhideWhenUsed/>
    <w:rsid w:val="00FB3E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B3E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99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hyperlink" Target="mailto:mart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03C17-7AFB-4FF3-839E-0759226C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1596</TotalTime>
  <Pages>30</Pages>
  <Words>12340</Words>
  <Characters>72810</Characters>
  <Application>Microsoft Office Word</Application>
  <DocSecurity>0</DocSecurity>
  <Lines>606</Lines>
  <Paragraphs>169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Ivan</cp:lastModifiedBy>
  <cp:revision>7</cp:revision>
  <cp:lastPrinted>2023-02-14T16:00:00Z</cp:lastPrinted>
  <dcterms:created xsi:type="dcterms:W3CDTF">2023-01-12T08:43:00Z</dcterms:created>
  <dcterms:modified xsi:type="dcterms:W3CDTF">2023-02-16T10:42:00Z</dcterms:modified>
</cp:coreProperties>
</file>