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01D02" w14:textId="742B06C0" w:rsidR="001C2C6C" w:rsidRPr="007C524D" w:rsidRDefault="001C2C6C">
      <w:pPr>
        <w:rPr>
          <w:rFonts w:ascii="Cambria" w:hAnsi="Cambria"/>
          <w:sz w:val="24"/>
          <w:szCs w:val="24"/>
        </w:rPr>
      </w:pPr>
    </w:p>
    <w:p w14:paraId="766EE22F" w14:textId="11E5C694" w:rsidR="00F70613" w:rsidRPr="007C524D" w:rsidRDefault="00F70613" w:rsidP="00BE5F82">
      <w:pPr>
        <w:pStyle w:val="Bezmeze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Cambria" w:hAnsi="Cambria"/>
          <w:b/>
          <w:sz w:val="36"/>
          <w:szCs w:val="36"/>
        </w:rPr>
      </w:pPr>
      <w:r w:rsidRPr="007C524D">
        <w:rPr>
          <w:rFonts w:ascii="Cambria" w:hAnsi="Cambria"/>
          <w:b/>
          <w:sz w:val="36"/>
          <w:szCs w:val="36"/>
        </w:rPr>
        <w:t>SMLOUVA O PROVÁDĚNÍ SERVISU</w:t>
      </w:r>
    </w:p>
    <w:p w14:paraId="16E813D2" w14:textId="0B295499" w:rsidR="00F70613" w:rsidRPr="007C524D" w:rsidRDefault="00AD694D" w:rsidP="00BE5F82">
      <w:pPr>
        <w:pStyle w:val="Bezmeze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Cambria" w:hAnsi="Cambria"/>
          <w:sz w:val="24"/>
          <w:szCs w:val="24"/>
        </w:rPr>
      </w:pPr>
      <w:r w:rsidRPr="007C524D">
        <w:rPr>
          <w:rFonts w:ascii="Cambria" w:hAnsi="Cambria"/>
          <w:sz w:val="24"/>
          <w:szCs w:val="24"/>
        </w:rPr>
        <w:t>Č</w:t>
      </w:r>
      <w:r w:rsidR="00F70613" w:rsidRPr="007C524D">
        <w:rPr>
          <w:rFonts w:ascii="Cambria" w:hAnsi="Cambria"/>
          <w:sz w:val="24"/>
          <w:szCs w:val="24"/>
        </w:rPr>
        <w:t>íslo</w:t>
      </w:r>
      <w:r w:rsidR="00550480" w:rsidRPr="007C524D">
        <w:rPr>
          <w:rFonts w:ascii="Cambria" w:hAnsi="Cambria"/>
          <w:sz w:val="24"/>
          <w:szCs w:val="24"/>
        </w:rPr>
        <w:t xml:space="preserve"> smlouvy objednatele</w:t>
      </w:r>
      <w:r w:rsidRPr="007C524D">
        <w:rPr>
          <w:rFonts w:ascii="Cambria" w:hAnsi="Cambria"/>
          <w:sz w:val="24"/>
          <w:szCs w:val="24"/>
        </w:rPr>
        <w:t>: ………………………………….</w:t>
      </w:r>
    </w:p>
    <w:p w14:paraId="4B9F2582" w14:textId="7A2DC525" w:rsidR="00550480" w:rsidRPr="007C524D" w:rsidRDefault="00550480" w:rsidP="00BE5F82">
      <w:pPr>
        <w:pStyle w:val="Bezmeze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Cambria" w:hAnsi="Cambria"/>
          <w:i/>
          <w:sz w:val="24"/>
          <w:szCs w:val="24"/>
        </w:rPr>
      </w:pPr>
      <w:r w:rsidRPr="007C524D">
        <w:rPr>
          <w:rFonts w:ascii="Cambria" w:hAnsi="Cambria"/>
          <w:sz w:val="24"/>
          <w:szCs w:val="24"/>
        </w:rPr>
        <w:t>Číslo smlouvy zhotovitele:…………………………………..</w:t>
      </w:r>
    </w:p>
    <w:p w14:paraId="604D24BF" w14:textId="77777777" w:rsidR="00F70613" w:rsidRPr="007C524D" w:rsidRDefault="00F70613" w:rsidP="00BE5F82">
      <w:pPr>
        <w:pStyle w:val="Bezmeze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Cambria" w:hAnsi="Cambria"/>
          <w:sz w:val="24"/>
          <w:szCs w:val="24"/>
        </w:rPr>
      </w:pPr>
      <w:r w:rsidRPr="007C524D">
        <w:rPr>
          <w:rFonts w:ascii="Cambria" w:hAnsi="Cambria"/>
          <w:sz w:val="24"/>
          <w:szCs w:val="24"/>
        </w:rPr>
        <w:t>uzavřená dle ust. § 2586 a násl. zák. č. 89/2012 Sb., občanského zákoníku (dále jen „OZ“)</w:t>
      </w:r>
    </w:p>
    <w:p w14:paraId="0A879BD7" w14:textId="77777777" w:rsidR="00F70613" w:rsidRPr="007C524D" w:rsidRDefault="00F70613" w:rsidP="00F70613">
      <w:pPr>
        <w:pStyle w:val="Bezmezer"/>
        <w:rPr>
          <w:rFonts w:ascii="Cambria" w:hAnsi="Cambria"/>
          <w:sz w:val="24"/>
          <w:szCs w:val="24"/>
        </w:rPr>
      </w:pPr>
    </w:p>
    <w:p w14:paraId="0F724287" w14:textId="77777777" w:rsidR="00F70613" w:rsidRPr="007C524D" w:rsidRDefault="00F70613" w:rsidP="00F70613">
      <w:pPr>
        <w:pStyle w:val="Bezmezer"/>
        <w:rPr>
          <w:rFonts w:ascii="Cambria" w:hAnsi="Cambria"/>
          <w:sz w:val="24"/>
          <w:szCs w:val="24"/>
        </w:rPr>
      </w:pPr>
    </w:p>
    <w:p w14:paraId="7BA5447D" w14:textId="174F103B" w:rsidR="007C524D" w:rsidRPr="007C524D" w:rsidRDefault="007C524D" w:rsidP="007C524D">
      <w:pPr>
        <w:pStyle w:val="Nadpis2"/>
        <w:spacing w:line="276" w:lineRule="auto"/>
        <w:jc w:val="left"/>
        <w:rPr>
          <w:rFonts w:ascii="Cambria" w:eastAsia="Calibri" w:hAnsi="Cambria"/>
          <w:bCs/>
          <w:sz w:val="24"/>
          <w:szCs w:val="24"/>
        </w:rPr>
      </w:pPr>
      <w:r w:rsidRPr="007C524D">
        <w:rPr>
          <w:rFonts w:ascii="Cambria" w:eastAsia="Calibri" w:hAnsi="Cambria"/>
          <w:bCs/>
          <w:sz w:val="24"/>
          <w:szCs w:val="24"/>
          <w:lang w:val="cs-CZ"/>
        </w:rPr>
        <w:t xml:space="preserve">Objednatel: </w:t>
      </w:r>
      <w:r w:rsidRPr="007C524D">
        <w:rPr>
          <w:rFonts w:ascii="Cambria" w:eastAsia="Calibri" w:hAnsi="Cambria"/>
          <w:bCs/>
          <w:sz w:val="24"/>
          <w:szCs w:val="24"/>
          <w:lang w:val="cs-CZ"/>
        </w:rPr>
        <w:tab/>
      </w:r>
      <w:r w:rsidRPr="007C524D">
        <w:rPr>
          <w:rFonts w:ascii="Cambria" w:eastAsia="Calibri" w:hAnsi="Cambria"/>
          <w:bCs/>
          <w:sz w:val="24"/>
          <w:szCs w:val="24"/>
          <w:lang w:val="cs-CZ"/>
        </w:rPr>
        <w:tab/>
      </w:r>
      <w:r w:rsidRPr="007C524D">
        <w:rPr>
          <w:rFonts w:ascii="Cambria" w:eastAsia="Calibri" w:hAnsi="Cambria"/>
          <w:bCs/>
          <w:sz w:val="24"/>
          <w:szCs w:val="24"/>
        </w:rPr>
        <w:t xml:space="preserve">Univerzita Karlova,  </w:t>
      </w:r>
    </w:p>
    <w:p w14:paraId="0E4171F0" w14:textId="77777777" w:rsidR="007C524D" w:rsidRPr="007C524D" w:rsidRDefault="007C524D" w:rsidP="007C524D">
      <w:pPr>
        <w:spacing w:after="0"/>
        <w:rPr>
          <w:rFonts w:ascii="Cambria" w:hAnsi="Cambria"/>
          <w:sz w:val="24"/>
          <w:szCs w:val="24"/>
        </w:rPr>
      </w:pPr>
      <w:r w:rsidRPr="007C524D">
        <w:rPr>
          <w:rFonts w:ascii="Cambria" w:hAnsi="Cambria"/>
          <w:sz w:val="24"/>
          <w:szCs w:val="24"/>
        </w:rPr>
        <w:t>veřejná vysoká škola podle z. č. 111/1998 Sb., o vysokých školách, v platném znění</w:t>
      </w:r>
    </w:p>
    <w:p w14:paraId="7FBCC7D8" w14:textId="77777777" w:rsidR="007C524D" w:rsidRPr="007C524D" w:rsidRDefault="007C524D" w:rsidP="007C524D">
      <w:pPr>
        <w:spacing w:after="0"/>
        <w:rPr>
          <w:rFonts w:ascii="Cambria" w:hAnsi="Cambria"/>
          <w:sz w:val="24"/>
          <w:szCs w:val="24"/>
        </w:rPr>
      </w:pPr>
      <w:r w:rsidRPr="007C524D">
        <w:rPr>
          <w:rFonts w:ascii="Cambria" w:hAnsi="Cambria"/>
          <w:sz w:val="24"/>
          <w:szCs w:val="24"/>
        </w:rPr>
        <w:t>do obchodního rejstříku se nezapisuje</w:t>
      </w:r>
    </w:p>
    <w:p w14:paraId="084BAA80" w14:textId="77777777" w:rsidR="007C524D" w:rsidRPr="007C524D" w:rsidRDefault="007C524D" w:rsidP="007C524D">
      <w:pPr>
        <w:spacing w:after="0"/>
        <w:rPr>
          <w:rFonts w:ascii="Cambria" w:hAnsi="Cambria"/>
          <w:sz w:val="24"/>
          <w:szCs w:val="24"/>
        </w:rPr>
      </w:pPr>
      <w:r w:rsidRPr="007C524D">
        <w:rPr>
          <w:rFonts w:ascii="Cambria" w:hAnsi="Cambria"/>
          <w:sz w:val="24"/>
          <w:szCs w:val="24"/>
        </w:rPr>
        <w:t xml:space="preserve">se sídlem:                    Ovocný trh 560/5, Staré Město, 116 36 Praha 1 </w:t>
      </w:r>
    </w:p>
    <w:p w14:paraId="59D89BE2" w14:textId="77777777" w:rsidR="007C524D" w:rsidRPr="007C524D" w:rsidRDefault="007C524D" w:rsidP="007C524D">
      <w:pPr>
        <w:spacing w:after="0"/>
        <w:rPr>
          <w:rFonts w:ascii="Cambria" w:hAnsi="Cambria"/>
          <w:sz w:val="24"/>
          <w:szCs w:val="24"/>
        </w:rPr>
      </w:pPr>
      <w:r w:rsidRPr="007C524D">
        <w:rPr>
          <w:rFonts w:ascii="Cambria" w:hAnsi="Cambria"/>
          <w:sz w:val="24"/>
          <w:szCs w:val="24"/>
        </w:rPr>
        <w:t>ve věci součásti:</w:t>
      </w:r>
      <w:r w:rsidRPr="007C524D">
        <w:rPr>
          <w:rFonts w:ascii="Cambria" w:hAnsi="Cambria"/>
          <w:sz w:val="24"/>
          <w:szCs w:val="24"/>
        </w:rPr>
        <w:tab/>
        <w:t>2. lékařská fakulta</w:t>
      </w:r>
    </w:p>
    <w:p w14:paraId="65E10D75" w14:textId="77777777" w:rsidR="007C524D" w:rsidRPr="007C524D" w:rsidRDefault="007C524D" w:rsidP="007C524D">
      <w:pPr>
        <w:spacing w:after="0"/>
        <w:rPr>
          <w:rFonts w:ascii="Cambria" w:hAnsi="Cambria"/>
          <w:sz w:val="24"/>
          <w:szCs w:val="24"/>
        </w:rPr>
      </w:pPr>
      <w:r w:rsidRPr="007C524D">
        <w:rPr>
          <w:rFonts w:ascii="Cambria" w:hAnsi="Cambria"/>
          <w:sz w:val="24"/>
          <w:szCs w:val="24"/>
        </w:rPr>
        <w:t>kontaktní adresa:</w:t>
      </w:r>
      <w:r w:rsidRPr="007C524D">
        <w:rPr>
          <w:rFonts w:ascii="Cambria" w:hAnsi="Cambria"/>
          <w:sz w:val="24"/>
          <w:szCs w:val="24"/>
        </w:rPr>
        <w:tab/>
        <w:t>V Úvalu 84, 150 06 Praha 5</w:t>
      </w:r>
    </w:p>
    <w:p w14:paraId="05CE31FA" w14:textId="77777777" w:rsidR="007C524D" w:rsidRPr="007C524D" w:rsidRDefault="007C524D" w:rsidP="007C524D">
      <w:pPr>
        <w:spacing w:after="0"/>
        <w:rPr>
          <w:rFonts w:ascii="Cambria" w:hAnsi="Cambria"/>
          <w:sz w:val="24"/>
          <w:szCs w:val="24"/>
        </w:rPr>
      </w:pPr>
      <w:r w:rsidRPr="007C524D">
        <w:rPr>
          <w:rFonts w:ascii="Cambria" w:hAnsi="Cambria"/>
          <w:sz w:val="24"/>
          <w:szCs w:val="24"/>
        </w:rPr>
        <w:t xml:space="preserve">IČO : </w:t>
      </w:r>
      <w:r w:rsidRPr="007C524D">
        <w:rPr>
          <w:rFonts w:ascii="Cambria" w:hAnsi="Cambria"/>
          <w:sz w:val="24"/>
          <w:szCs w:val="24"/>
        </w:rPr>
        <w:tab/>
      </w:r>
      <w:r w:rsidRPr="007C524D">
        <w:rPr>
          <w:rFonts w:ascii="Cambria" w:hAnsi="Cambria"/>
          <w:sz w:val="24"/>
          <w:szCs w:val="24"/>
        </w:rPr>
        <w:tab/>
      </w:r>
      <w:r w:rsidRPr="007C524D">
        <w:rPr>
          <w:rFonts w:ascii="Cambria" w:hAnsi="Cambria"/>
          <w:sz w:val="24"/>
          <w:szCs w:val="24"/>
        </w:rPr>
        <w:tab/>
        <w:t>00216208</w:t>
      </w:r>
    </w:p>
    <w:p w14:paraId="525FE995" w14:textId="77777777" w:rsidR="007C524D" w:rsidRPr="007C524D" w:rsidRDefault="007C524D" w:rsidP="007C524D">
      <w:pPr>
        <w:spacing w:after="0"/>
        <w:rPr>
          <w:rFonts w:ascii="Cambria" w:hAnsi="Cambria"/>
          <w:sz w:val="24"/>
          <w:szCs w:val="24"/>
        </w:rPr>
      </w:pPr>
      <w:r w:rsidRPr="007C524D">
        <w:rPr>
          <w:rFonts w:ascii="Cambria" w:hAnsi="Cambria"/>
          <w:sz w:val="24"/>
          <w:szCs w:val="24"/>
        </w:rPr>
        <w:t>DIČ:</w:t>
      </w:r>
      <w:r w:rsidRPr="007C524D">
        <w:rPr>
          <w:rFonts w:ascii="Cambria" w:hAnsi="Cambria"/>
          <w:sz w:val="24"/>
          <w:szCs w:val="24"/>
        </w:rPr>
        <w:tab/>
      </w:r>
      <w:r w:rsidRPr="007C524D">
        <w:rPr>
          <w:rFonts w:ascii="Cambria" w:hAnsi="Cambria"/>
          <w:sz w:val="24"/>
          <w:szCs w:val="24"/>
        </w:rPr>
        <w:tab/>
      </w:r>
      <w:r w:rsidRPr="007C524D">
        <w:rPr>
          <w:rFonts w:ascii="Cambria" w:hAnsi="Cambria"/>
          <w:sz w:val="24"/>
          <w:szCs w:val="24"/>
        </w:rPr>
        <w:tab/>
        <w:t>CZ00216208</w:t>
      </w:r>
    </w:p>
    <w:p w14:paraId="4490E7F3" w14:textId="77777777" w:rsidR="007C524D" w:rsidRPr="007C524D" w:rsidRDefault="007C524D" w:rsidP="007C524D">
      <w:pPr>
        <w:spacing w:after="0"/>
        <w:rPr>
          <w:rFonts w:ascii="Cambria" w:hAnsi="Cambria"/>
          <w:sz w:val="24"/>
          <w:szCs w:val="24"/>
        </w:rPr>
      </w:pPr>
      <w:r w:rsidRPr="007C524D">
        <w:rPr>
          <w:rFonts w:ascii="Cambria" w:hAnsi="Cambria"/>
          <w:sz w:val="24"/>
          <w:szCs w:val="24"/>
        </w:rPr>
        <w:t xml:space="preserve">Účet č.: </w:t>
      </w:r>
      <w:r w:rsidRPr="007C524D">
        <w:rPr>
          <w:rFonts w:ascii="Cambria" w:hAnsi="Cambria"/>
          <w:sz w:val="24"/>
          <w:szCs w:val="24"/>
        </w:rPr>
        <w:tab/>
      </w:r>
      <w:r w:rsidRPr="007C524D">
        <w:rPr>
          <w:rFonts w:ascii="Cambria" w:hAnsi="Cambria"/>
          <w:sz w:val="24"/>
          <w:szCs w:val="24"/>
        </w:rPr>
        <w:tab/>
        <w:t xml:space="preserve">37530021/0100 </w:t>
      </w:r>
    </w:p>
    <w:p w14:paraId="061F218F" w14:textId="77777777" w:rsidR="007C524D" w:rsidRPr="007C524D" w:rsidRDefault="007C524D" w:rsidP="007C524D">
      <w:pPr>
        <w:spacing w:after="0"/>
        <w:rPr>
          <w:rFonts w:ascii="Cambria" w:hAnsi="Cambria"/>
          <w:sz w:val="24"/>
          <w:szCs w:val="24"/>
        </w:rPr>
      </w:pPr>
      <w:r w:rsidRPr="007C524D">
        <w:rPr>
          <w:rFonts w:ascii="Cambria" w:hAnsi="Cambria"/>
          <w:sz w:val="24"/>
          <w:szCs w:val="24"/>
        </w:rPr>
        <w:t xml:space="preserve">Bankovní spojení: </w:t>
      </w:r>
      <w:r w:rsidRPr="007C524D">
        <w:rPr>
          <w:rFonts w:ascii="Cambria" w:hAnsi="Cambria"/>
          <w:sz w:val="24"/>
          <w:szCs w:val="24"/>
        </w:rPr>
        <w:tab/>
        <w:t>KB a.s., Na Příkopě 33, Praha 1</w:t>
      </w:r>
    </w:p>
    <w:p w14:paraId="73571AFA" w14:textId="77777777" w:rsidR="007C524D" w:rsidRPr="007C524D" w:rsidRDefault="007C524D" w:rsidP="007C524D">
      <w:pPr>
        <w:spacing w:after="0"/>
        <w:rPr>
          <w:rFonts w:ascii="Cambria" w:hAnsi="Cambria"/>
          <w:sz w:val="24"/>
          <w:szCs w:val="24"/>
        </w:rPr>
      </w:pPr>
      <w:r w:rsidRPr="007C524D">
        <w:rPr>
          <w:rFonts w:ascii="Cambria" w:hAnsi="Cambria"/>
          <w:sz w:val="24"/>
          <w:szCs w:val="24"/>
        </w:rPr>
        <w:t xml:space="preserve">zastoupená : </w:t>
      </w:r>
      <w:r w:rsidRPr="007C524D">
        <w:rPr>
          <w:rFonts w:ascii="Cambria" w:hAnsi="Cambria"/>
          <w:sz w:val="24"/>
          <w:szCs w:val="24"/>
        </w:rPr>
        <w:tab/>
      </w:r>
      <w:r w:rsidRPr="007C524D">
        <w:rPr>
          <w:rFonts w:ascii="Cambria" w:hAnsi="Cambria"/>
          <w:sz w:val="24"/>
          <w:szCs w:val="24"/>
        </w:rPr>
        <w:tab/>
        <w:t>prof. MUDr. Markem Babjukem, CSc., děkanem 2. lékařské fakulty</w:t>
      </w:r>
    </w:p>
    <w:p w14:paraId="595234C2" w14:textId="77777777" w:rsidR="007C524D" w:rsidRPr="007C524D" w:rsidRDefault="007C524D" w:rsidP="007C524D">
      <w:pPr>
        <w:spacing w:after="0"/>
        <w:rPr>
          <w:rFonts w:ascii="Cambria" w:hAnsi="Cambria"/>
          <w:sz w:val="24"/>
          <w:szCs w:val="24"/>
        </w:rPr>
      </w:pPr>
      <w:r w:rsidRPr="007C524D">
        <w:rPr>
          <w:rFonts w:ascii="Cambria" w:hAnsi="Cambria"/>
          <w:sz w:val="24"/>
          <w:szCs w:val="24"/>
        </w:rPr>
        <w:t xml:space="preserve">ID DS:                            piyj9b4   </w:t>
      </w:r>
    </w:p>
    <w:p w14:paraId="41BEE944" w14:textId="77777777" w:rsidR="007C524D" w:rsidRPr="007C524D" w:rsidRDefault="007C524D" w:rsidP="007C524D">
      <w:pPr>
        <w:pStyle w:val="Nadpis1"/>
        <w:spacing w:before="0"/>
        <w:rPr>
          <w:rFonts w:ascii="Cambria" w:hAnsi="Cambria" w:cs="Times New Roman"/>
          <w:color w:val="auto"/>
          <w:sz w:val="24"/>
          <w:szCs w:val="24"/>
        </w:rPr>
      </w:pPr>
      <w:r w:rsidRPr="007C524D">
        <w:rPr>
          <w:rFonts w:ascii="Cambria" w:eastAsia="Calibri" w:hAnsi="Cambria" w:cs="Times New Roman"/>
          <w:color w:val="auto"/>
          <w:sz w:val="24"/>
          <w:szCs w:val="24"/>
        </w:rPr>
        <w:t xml:space="preserve">Kontaktní osoba ve věcech technických: </w:t>
      </w:r>
      <w:r w:rsidRPr="007C524D">
        <w:rPr>
          <w:rStyle w:val="cf01"/>
          <w:rFonts w:ascii="Cambria" w:eastAsia="Calibri" w:hAnsi="Cambria" w:cs="Times New Roman"/>
          <w:color w:val="auto"/>
          <w:sz w:val="24"/>
          <w:szCs w:val="24"/>
        </w:rPr>
        <w:t>prof. MUDr. Miloslav Roček, CSc.</w:t>
      </w:r>
    </w:p>
    <w:p w14:paraId="05D711D4" w14:textId="77777777" w:rsidR="00F70613" w:rsidRPr="007C524D" w:rsidRDefault="00F70613" w:rsidP="00F70613">
      <w:pPr>
        <w:pStyle w:val="Bezmezer"/>
        <w:spacing w:line="276" w:lineRule="auto"/>
        <w:rPr>
          <w:rFonts w:ascii="Cambria" w:hAnsi="Cambria"/>
          <w:sz w:val="24"/>
          <w:szCs w:val="24"/>
        </w:rPr>
      </w:pPr>
      <w:r w:rsidRPr="007C524D">
        <w:rPr>
          <w:rFonts w:ascii="Cambria" w:hAnsi="Cambria"/>
          <w:sz w:val="24"/>
          <w:szCs w:val="24"/>
        </w:rPr>
        <w:t>na straně jedné (dále jen „</w:t>
      </w:r>
      <w:r w:rsidRPr="007C524D">
        <w:rPr>
          <w:rFonts w:ascii="Cambria" w:hAnsi="Cambria"/>
          <w:b/>
          <w:sz w:val="24"/>
          <w:szCs w:val="24"/>
        </w:rPr>
        <w:t>objednatel</w:t>
      </w:r>
      <w:r w:rsidRPr="007C524D">
        <w:rPr>
          <w:rFonts w:ascii="Cambria" w:hAnsi="Cambria"/>
          <w:sz w:val="24"/>
          <w:szCs w:val="24"/>
        </w:rPr>
        <w:t>“)</w:t>
      </w:r>
    </w:p>
    <w:p w14:paraId="26D39B9A" w14:textId="77777777" w:rsidR="00F70613" w:rsidRPr="007C524D" w:rsidRDefault="00F70613" w:rsidP="00F70613">
      <w:pPr>
        <w:pStyle w:val="Bezmezer"/>
        <w:rPr>
          <w:rFonts w:ascii="Cambria" w:hAnsi="Cambria"/>
          <w:sz w:val="24"/>
          <w:szCs w:val="24"/>
        </w:rPr>
      </w:pPr>
    </w:p>
    <w:p w14:paraId="1F053585" w14:textId="77777777" w:rsidR="00F70613" w:rsidRPr="007C524D" w:rsidRDefault="00F70613" w:rsidP="00F70613">
      <w:pPr>
        <w:pStyle w:val="Bezmezer"/>
        <w:rPr>
          <w:rFonts w:ascii="Cambria" w:hAnsi="Cambria"/>
          <w:sz w:val="24"/>
          <w:szCs w:val="24"/>
        </w:rPr>
      </w:pPr>
      <w:r w:rsidRPr="007C524D">
        <w:rPr>
          <w:rFonts w:ascii="Cambria" w:hAnsi="Cambria"/>
          <w:sz w:val="24"/>
          <w:szCs w:val="24"/>
        </w:rPr>
        <w:t>a</w:t>
      </w:r>
    </w:p>
    <w:p w14:paraId="25E2E93D" w14:textId="77777777" w:rsidR="00F70613" w:rsidRPr="007C524D" w:rsidRDefault="00F70613" w:rsidP="00F70613">
      <w:pPr>
        <w:spacing w:after="0"/>
        <w:rPr>
          <w:rFonts w:ascii="Cambria" w:hAnsi="Cambria"/>
          <w:sz w:val="24"/>
          <w:szCs w:val="24"/>
        </w:rPr>
      </w:pPr>
    </w:p>
    <w:p w14:paraId="0D1A8C4D" w14:textId="0C291613" w:rsidR="00F70613" w:rsidRPr="007C524D" w:rsidRDefault="00DB7458" w:rsidP="00F70613">
      <w:pPr>
        <w:tabs>
          <w:tab w:val="left" w:pos="1985"/>
        </w:tabs>
        <w:spacing w:after="0"/>
        <w:rPr>
          <w:rFonts w:ascii="Cambria" w:hAnsi="Cambria"/>
          <w:b/>
          <w:sz w:val="24"/>
          <w:szCs w:val="24"/>
          <w:highlight w:val="yellow"/>
        </w:rPr>
      </w:pPr>
      <w:r w:rsidRPr="007C524D">
        <w:rPr>
          <w:rFonts w:ascii="Cambria" w:hAnsi="Cambria"/>
          <w:b/>
          <w:sz w:val="24"/>
          <w:szCs w:val="24"/>
          <w:highlight w:val="yellow"/>
        </w:rPr>
        <w:t>Zhotovitel</w:t>
      </w:r>
      <w:r w:rsidR="00F70613" w:rsidRPr="007C524D">
        <w:rPr>
          <w:rFonts w:ascii="Cambria" w:hAnsi="Cambria"/>
          <w:b/>
          <w:sz w:val="24"/>
          <w:szCs w:val="24"/>
          <w:highlight w:val="yellow"/>
        </w:rPr>
        <w:t xml:space="preserve">: </w:t>
      </w:r>
      <w:r w:rsidR="00F70613" w:rsidRPr="007C524D">
        <w:rPr>
          <w:rFonts w:ascii="Cambria" w:hAnsi="Cambria"/>
          <w:b/>
          <w:sz w:val="24"/>
          <w:szCs w:val="24"/>
          <w:highlight w:val="yellow"/>
        </w:rPr>
        <w:tab/>
      </w:r>
      <w:r w:rsidR="00FE7B46" w:rsidRPr="007C524D">
        <w:rPr>
          <w:rFonts w:ascii="Cambria" w:hAnsi="Cambria"/>
          <w:b/>
          <w:sz w:val="24"/>
          <w:szCs w:val="24"/>
          <w:highlight w:val="yellow"/>
        </w:rPr>
        <w:t>……………………………………………</w:t>
      </w:r>
    </w:p>
    <w:p w14:paraId="4E850FDB" w14:textId="768A8D95" w:rsidR="00F70613" w:rsidRPr="007C524D" w:rsidRDefault="00F70613" w:rsidP="00F70613">
      <w:pPr>
        <w:tabs>
          <w:tab w:val="left" w:pos="1985"/>
        </w:tabs>
        <w:spacing w:after="0"/>
        <w:rPr>
          <w:rFonts w:ascii="Cambria" w:hAnsi="Cambria"/>
          <w:sz w:val="24"/>
          <w:szCs w:val="24"/>
          <w:highlight w:val="yellow"/>
        </w:rPr>
      </w:pPr>
      <w:r w:rsidRPr="007C524D">
        <w:rPr>
          <w:rFonts w:ascii="Cambria" w:hAnsi="Cambria"/>
          <w:sz w:val="24"/>
          <w:szCs w:val="24"/>
          <w:highlight w:val="yellow"/>
        </w:rPr>
        <w:t>se sídlem:</w:t>
      </w:r>
      <w:r w:rsidRPr="007C524D">
        <w:rPr>
          <w:rFonts w:ascii="Cambria" w:hAnsi="Cambria"/>
          <w:b/>
          <w:sz w:val="24"/>
          <w:szCs w:val="24"/>
          <w:highlight w:val="yellow"/>
        </w:rPr>
        <w:t xml:space="preserve"> </w:t>
      </w:r>
      <w:r w:rsidRPr="007C524D">
        <w:rPr>
          <w:rFonts w:ascii="Cambria" w:hAnsi="Cambria"/>
          <w:b/>
          <w:sz w:val="24"/>
          <w:szCs w:val="24"/>
          <w:highlight w:val="yellow"/>
        </w:rPr>
        <w:tab/>
      </w:r>
      <w:r w:rsidR="00FE7B46" w:rsidRPr="007C524D">
        <w:rPr>
          <w:rFonts w:ascii="Cambria" w:hAnsi="Cambria"/>
          <w:sz w:val="24"/>
          <w:szCs w:val="24"/>
          <w:highlight w:val="yellow"/>
        </w:rPr>
        <w:t>…………………………………………….</w:t>
      </w:r>
    </w:p>
    <w:p w14:paraId="61BE3300" w14:textId="4B890EEF" w:rsidR="00F70613" w:rsidRPr="007C524D" w:rsidRDefault="00F70613" w:rsidP="00F70613">
      <w:pPr>
        <w:tabs>
          <w:tab w:val="left" w:pos="1985"/>
        </w:tabs>
        <w:spacing w:after="0"/>
        <w:rPr>
          <w:rFonts w:ascii="Cambria" w:hAnsi="Cambria"/>
          <w:sz w:val="24"/>
          <w:szCs w:val="24"/>
          <w:highlight w:val="yellow"/>
        </w:rPr>
      </w:pPr>
      <w:r w:rsidRPr="007C524D">
        <w:rPr>
          <w:rFonts w:ascii="Cambria" w:hAnsi="Cambria"/>
          <w:sz w:val="24"/>
          <w:szCs w:val="24"/>
          <w:highlight w:val="yellow"/>
        </w:rPr>
        <w:t xml:space="preserve">IČ: </w:t>
      </w:r>
      <w:r w:rsidRPr="007C524D">
        <w:rPr>
          <w:rFonts w:ascii="Cambria" w:hAnsi="Cambria"/>
          <w:sz w:val="24"/>
          <w:szCs w:val="24"/>
          <w:highlight w:val="yellow"/>
        </w:rPr>
        <w:tab/>
      </w:r>
      <w:r w:rsidR="00FE7B46" w:rsidRPr="007C524D">
        <w:rPr>
          <w:rFonts w:ascii="Cambria" w:hAnsi="Cambria"/>
          <w:sz w:val="24"/>
          <w:szCs w:val="24"/>
          <w:highlight w:val="yellow"/>
        </w:rPr>
        <w:t>…………………………………………….</w:t>
      </w:r>
      <w:r w:rsidRPr="007C524D">
        <w:rPr>
          <w:rFonts w:ascii="Cambria" w:hAnsi="Cambria"/>
          <w:sz w:val="24"/>
          <w:szCs w:val="24"/>
          <w:highlight w:val="yellow"/>
        </w:rPr>
        <w:t xml:space="preserve"> </w:t>
      </w:r>
    </w:p>
    <w:p w14:paraId="58B77D29" w14:textId="0F52A250" w:rsidR="00F70613" w:rsidRPr="007C524D" w:rsidRDefault="00F70613" w:rsidP="00F70613">
      <w:pPr>
        <w:tabs>
          <w:tab w:val="left" w:pos="1985"/>
        </w:tabs>
        <w:spacing w:after="0"/>
        <w:rPr>
          <w:rFonts w:ascii="Cambria" w:hAnsi="Cambria"/>
          <w:sz w:val="24"/>
          <w:szCs w:val="24"/>
          <w:highlight w:val="yellow"/>
        </w:rPr>
      </w:pPr>
      <w:r w:rsidRPr="007C524D">
        <w:rPr>
          <w:rFonts w:ascii="Cambria" w:hAnsi="Cambria"/>
          <w:sz w:val="24"/>
          <w:szCs w:val="24"/>
          <w:highlight w:val="yellow"/>
        </w:rPr>
        <w:t xml:space="preserve">DIČ: </w:t>
      </w:r>
      <w:r w:rsidRPr="007C524D">
        <w:rPr>
          <w:rFonts w:ascii="Cambria" w:hAnsi="Cambria"/>
          <w:sz w:val="24"/>
          <w:szCs w:val="24"/>
          <w:highlight w:val="yellow"/>
        </w:rPr>
        <w:tab/>
      </w:r>
      <w:r w:rsidR="00FE7B46" w:rsidRPr="007C524D">
        <w:rPr>
          <w:rFonts w:ascii="Cambria" w:hAnsi="Cambria"/>
          <w:sz w:val="24"/>
          <w:szCs w:val="24"/>
          <w:highlight w:val="yellow"/>
        </w:rPr>
        <w:t>…………………………………………….</w:t>
      </w:r>
    </w:p>
    <w:p w14:paraId="124978E5" w14:textId="3600C104" w:rsidR="00F70613" w:rsidRPr="007C524D" w:rsidRDefault="00F70613" w:rsidP="00F70613">
      <w:pPr>
        <w:tabs>
          <w:tab w:val="left" w:pos="1985"/>
        </w:tabs>
        <w:spacing w:after="0"/>
        <w:ind w:left="1985" w:hanging="1985"/>
        <w:rPr>
          <w:rFonts w:ascii="Cambria" w:hAnsi="Cambria"/>
          <w:sz w:val="24"/>
          <w:szCs w:val="24"/>
          <w:highlight w:val="yellow"/>
        </w:rPr>
      </w:pPr>
      <w:r w:rsidRPr="007C524D">
        <w:rPr>
          <w:rFonts w:ascii="Cambria" w:hAnsi="Cambria"/>
          <w:sz w:val="24"/>
          <w:szCs w:val="24"/>
          <w:highlight w:val="yellow"/>
        </w:rPr>
        <w:t xml:space="preserve">Zapsán v obchodním rejstříku u </w:t>
      </w:r>
      <w:r w:rsidR="00122655" w:rsidRPr="007C524D">
        <w:rPr>
          <w:rFonts w:ascii="Cambria" w:hAnsi="Cambria"/>
          <w:sz w:val="24"/>
          <w:szCs w:val="24"/>
          <w:highlight w:val="yellow"/>
        </w:rPr>
        <w:t>……………………</w:t>
      </w:r>
      <w:r w:rsidRPr="007C524D">
        <w:rPr>
          <w:rFonts w:ascii="Cambria" w:hAnsi="Cambria"/>
          <w:sz w:val="24"/>
          <w:szCs w:val="24"/>
          <w:highlight w:val="yellow"/>
        </w:rPr>
        <w:t xml:space="preserve"> soudu v </w:t>
      </w:r>
      <w:r w:rsidR="00122655" w:rsidRPr="007C524D">
        <w:rPr>
          <w:rFonts w:ascii="Cambria" w:hAnsi="Cambria"/>
          <w:sz w:val="24"/>
          <w:szCs w:val="24"/>
          <w:highlight w:val="yellow"/>
        </w:rPr>
        <w:t>………………..</w:t>
      </w:r>
      <w:r w:rsidRPr="007C524D">
        <w:rPr>
          <w:rFonts w:ascii="Cambria" w:hAnsi="Cambria"/>
          <w:sz w:val="24"/>
          <w:szCs w:val="24"/>
          <w:highlight w:val="yellow"/>
        </w:rPr>
        <w:t xml:space="preserve">, oddíl </w:t>
      </w:r>
      <w:r w:rsidR="00122655" w:rsidRPr="007C524D">
        <w:rPr>
          <w:rFonts w:ascii="Cambria" w:hAnsi="Cambria"/>
          <w:sz w:val="24"/>
          <w:szCs w:val="24"/>
          <w:highlight w:val="yellow"/>
        </w:rPr>
        <w:t>….</w:t>
      </w:r>
      <w:r w:rsidRPr="007C524D">
        <w:rPr>
          <w:rFonts w:ascii="Cambria" w:hAnsi="Cambria"/>
          <w:sz w:val="24"/>
          <w:szCs w:val="24"/>
          <w:highlight w:val="yellow"/>
        </w:rPr>
        <w:t xml:space="preserve">, vložka </w:t>
      </w:r>
      <w:r w:rsidR="00122655" w:rsidRPr="007C524D">
        <w:rPr>
          <w:rFonts w:ascii="Cambria" w:hAnsi="Cambria"/>
          <w:sz w:val="24"/>
          <w:szCs w:val="24"/>
          <w:highlight w:val="yellow"/>
        </w:rPr>
        <w:t>……………..</w:t>
      </w:r>
    </w:p>
    <w:p w14:paraId="27AFAB5B" w14:textId="006B4962" w:rsidR="00F70613" w:rsidRPr="007C524D" w:rsidRDefault="00F70613" w:rsidP="00F70613">
      <w:pPr>
        <w:tabs>
          <w:tab w:val="left" w:pos="1985"/>
        </w:tabs>
        <w:spacing w:after="0"/>
        <w:rPr>
          <w:rFonts w:ascii="Cambria" w:hAnsi="Cambria"/>
          <w:sz w:val="24"/>
          <w:szCs w:val="24"/>
          <w:highlight w:val="yellow"/>
        </w:rPr>
      </w:pPr>
      <w:r w:rsidRPr="007C524D">
        <w:rPr>
          <w:rFonts w:ascii="Cambria" w:hAnsi="Cambria"/>
          <w:sz w:val="24"/>
          <w:szCs w:val="24"/>
          <w:highlight w:val="yellow"/>
        </w:rPr>
        <w:t xml:space="preserve">Zastoupen: </w:t>
      </w:r>
      <w:r w:rsidRPr="007C524D">
        <w:rPr>
          <w:rFonts w:ascii="Cambria" w:hAnsi="Cambria"/>
          <w:sz w:val="24"/>
          <w:szCs w:val="24"/>
          <w:highlight w:val="yellow"/>
        </w:rPr>
        <w:tab/>
      </w:r>
      <w:r w:rsidR="00122655" w:rsidRPr="007C524D">
        <w:rPr>
          <w:rFonts w:ascii="Cambria" w:hAnsi="Cambria"/>
          <w:sz w:val="24"/>
          <w:szCs w:val="24"/>
          <w:highlight w:val="yellow"/>
        </w:rPr>
        <w:t>…………………………………………….</w:t>
      </w:r>
    </w:p>
    <w:p w14:paraId="194D8473" w14:textId="39D96C3D" w:rsidR="00F70613" w:rsidRPr="007C524D" w:rsidRDefault="00F70613" w:rsidP="00F70613">
      <w:pPr>
        <w:tabs>
          <w:tab w:val="left" w:pos="1985"/>
        </w:tabs>
        <w:spacing w:after="0"/>
        <w:rPr>
          <w:rFonts w:ascii="Cambria" w:hAnsi="Cambria"/>
          <w:sz w:val="24"/>
          <w:szCs w:val="24"/>
          <w:highlight w:val="yellow"/>
        </w:rPr>
      </w:pPr>
      <w:r w:rsidRPr="007C524D">
        <w:rPr>
          <w:rFonts w:ascii="Cambria" w:hAnsi="Cambria"/>
          <w:sz w:val="24"/>
          <w:szCs w:val="24"/>
          <w:highlight w:val="yellow"/>
        </w:rPr>
        <w:t xml:space="preserve">Bankovní spojení: </w:t>
      </w:r>
      <w:r w:rsidRPr="007C524D">
        <w:rPr>
          <w:rFonts w:ascii="Cambria" w:hAnsi="Cambria"/>
          <w:sz w:val="24"/>
          <w:szCs w:val="24"/>
          <w:highlight w:val="yellow"/>
        </w:rPr>
        <w:tab/>
      </w:r>
      <w:r w:rsidR="00122655" w:rsidRPr="007C524D">
        <w:rPr>
          <w:rFonts w:ascii="Cambria" w:hAnsi="Cambria"/>
          <w:sz w:val="24"/>
          <w:szCs w:val="24"/>
          <w:highlight w:val="yellow"/>
        </w:rPr>
        <w:t>…………………………………………….</w:t>
      </w:r>
    </w:p>
    <w:p w14:paraId="4DDEE0B4" w14:textId="77777777" w:rsidR="00F70613" w:rsidRPr="007C524D" w:rsidRDefault="00F70613" w:rsidP="00F70613">
      <w:pPr>
        <w:spacing w:after="0"/>
        <w:rPr>
          <w:rFonts w:ascii="Cambria" w:hAnsi="Cambria"/>
          <w:sz w:val="24"/>
          <w:szCs w:val="24"/>
        </w:rPr>
      </w:pPr>
      <w:r w:rsidRPr="007C524D">
        <w:rPr>
          <w:rFonts w:ascii="Cambria" w:hAnsi="Cambria"/>
          <w:sz w:val="24"/>
          <w:szCs w:val="24"/>
          <w:highlight w:val="yellow"/>
        </w:rPr>
        <w:t>na straně druhé (dále jen „</w:t>
      </w:r>
      <w:r w:rsidRPr="007C524D">
        <w:rPr>
          <w:rFonts w:ascii="Cambria" w:hAnsi="Cambria"/>
          <w:b/>
          <w:sz w:val="24"/>
          <w:szCs w:val="24"/>
          <w:highlight w:val="yellow"/>
        </w:rPr>
        <w:t>zhotovitel</w:t>
      </w:r>
      <w:r w:rsidRPr="007C524D">
        <w:rPr>
          <w:rFonts w:ascii="Cambria" w:hAnsi="Cambria"/>
          <w:sz w:val="24"/>
          <w:szCs w:val="24"/>
          <w:highlight w:val="yellow"/>
        </w:rPr>
        <w:t>“)</w:t>
      </w:r>
    </w:p>
    <w:p w14:paraId="7A5F4AAE" w14:textId="77777777" w:rsidR="00F70613" w:rsidRPr="007C524D" w:rsidRDefault="00F70613" w:rsidP="00F70613">
      <w:pPr>
        <w:spacing w:after="0"/>
        <w:rPr>
          <w:rFonts w:ascii="Cambria" w:hAnsi="Cambria"/>
          <w:sz w:val="24"/>
          <w:szCs w:val="24"/>
        </w:rPr>
      </w:pPr>
    </w:p>
    <w:p w14:paraId="20014317" w14:textId="09518531" w:rsidR="00F70613" w:rsidRPr="007C524D" w:rsidRDefault="00F70613" w:rsidP="00DB7458">
      <w:pPr>
        <w:spacing w:after="0"/>
        <w:rPr>
          <w:rFonts w:ascii="Cambria" w:hAnsi="Cambria"/>
          <w:sz w:val="24"/>
          <w:szCs w:val="24"/>
        </w:rPr>
      </w:pPr>
      <w:r w:rsidRPr="007C524D">
        <w:rPr>
          <w:rFonts w:ascii="Cambria" w:hAnsi="Cambria"/>
          <w:sz w:val="24"/>
          <w:szCs w:val="24"/>
        </w:rPr>
        <w:t>zhotovitel a objednatel dále také jako „</w:t>
      </w:r>
      <w:r w:rsidRPr="007C524D">
        <w:rPr>
          <w:rFonts w:ascii="Cambria" w:hAnsi="Cambria"/>
          <w:b/>
          <w:sz w:val="24"/>
          <w:szCs w:val="24"/>
        </w:rPr>
        <w:t>smluvní strany</w:t>
      </w:r>
      <w:r w:rsidRPr="007C524D">
        <w:rPr>
          <w:rFonts w:ascii="Cambria" w:hAnsi="Cambria"/>
          <w:sz w:val="24"/>
          <w:szCs w:val="24"/>
        </w:rPr>
        <w:t>“ nebo jednotlivě jako „</w:t>
      </w:r>
      <w:r w:rsidRPr="007C524D">
        <w:rPr>
          <w:rFonts w:ascii="Cambria" w:hAnsi="Cambria"/>
          <w:b/>
          <w:sz w:val="24"/>
          <w:szCs w:val="24"/>
        </w:rPr>
        <w:t>smluvní strana</w:t>
      </w:r>
      <w:r w:rsidRPr="007C524D">
        <w:rPr>
          <w:rFonts w:ascii="Cambria" w:hAnsi="Cambria"/>
          <w:sz w:val="24"/>
          <w:szCs w:val="24"/>
        </w:rPr>
        <w:t>“</w:t>
      </w:r>
      <w:r w:rsidR="00DB7458" w:rsidRPr="007C524D">
        <w:rPr>
          <w:rFonts w:ascii="Cambria" w:hAnsi="Cambria"/>
          <w:sz w:val="24"/>
          <w:szCs w:val="24"/>
        </w:rPr>
        <w:t xml:space="preserve"> </w:t>
      </w:r>
      <w:r w:rsidRPr="007C524D">
        <w:rPr>
          <w:rFonts w:ascii="Cambria" w:hAnsi="Cambria"/>
          <w:sz w:val="24"/>
          <w:szCs w:val="24"/>
        </w:rPr>
        <w:t>tímto uzavírají tuto servisní smlouvu na provádění pozáručního servisu.</w:t>
      </w:r>
    </w:p>
    <w:p w14:paraId="668BD48B" w14:textId="77777777" w:rsidR="00F70613" w:rsidRPr="007C524D" w:rsidRDefault="00F70613" w:rsidP="00F70613">
      <w:pPr>
        <w:pStyle w:val="Bezmezer"/>
        <w:jc w:val="both"/>
        <w:rPr>
          <w:rFonts w:ascii="Cambria" w:hAnsi="Cambria"/>
          <w:sz w:val="24"/>
          <w:szCs w:val="24"/>
        </w:rPr>
      </w:pPr>
    </w:p>
    <w:p w14:paraId="1D65C0B9" w14:textId="353A50E7" w:rsidR="00F70613" w:rsidRPr="007C524D" w:rsidRDefault="00F70613" w:rsidP="00493697">
      <w:pPr>
        <w:pStyle w:val="Bezmeze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ind w:left="284" w:hanging="284"/>
        <w:jc w:val="center"/>
        <w:rPr>
          <w:rFonts w:ascii="Cambria" w:hAnsi="Cambria"/>
          <w:b/>
          <w:sz w:val="24"/>
          <w:szCs w:val="24"/>
        </w:rPr>
      </w:pPr>
      <w:r w:rsidRPr="007C524D">
        <w:rPr>
          <w:rFonts w:ascii="Cambria" w:hAnsi="Cambria"/>
          <w:b/>
          <w:sz w:val="24"/>
          <w:szCs w:val="24"/>
        </w:rPr>
        <w:t>Předmět smlouvy</w:t>
      </w:r>
    </w:p>
    <w:p w14:paraId="193E6F42" w14:textId="77777777" w:rsidR="00891365" w:rsidRPr="007C524D" w:rsidRDefault="00891365" w:rsidP="00891365">
      <w:pPr>
        <w:pStyle w:val="Bezmezer"/>
        <w:ind w:left="284"/>
        <w:rPr>
          <w:rFonts w:ascii="Cambria" w:hAnsi="Cambria"/>
          <w:b/>
          <w:sz w:val="24"/>
          <w:szCs w:val="24"/>
          <w:u w:val="single"/>
        </w:rPr>
      </w:pPr>
    </w:p>
    <w:p w14:paraId="639F4615" w14:textId="2997A4B1"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 xml:space="preserve">Smluvní strany za účelem vymezení podmínek pozáručního servisu zařízení </w:t>
      </w:r>
      <w:r w:rsidR="009A7D35" w:rsidRPr="007C524D">
        <w:rPr>
          <w:rFonts w:ascii="Cambria" w:hAnsi="Cambria"/>
          <w:sz w:val="24"/>
          <w:szCs w:val="24"/>
        </w:rPr>
        <w:t xml:space="preserve">blíže specifikovaná v příloze č. 1 této smlouvy, </w:t>
      </w:r>
      <w:r w:rsidRPr="007C524D">
        <w:rPr>
          <w:rFonts w:ascii="Cambria" w:hAnsi="Cambria"/>
          <w:sz w:val="24"/>
          <w:szCs w:val="24"/>
        </w:rPr>
        <w:t>uzavírají smlouvu v následujícím znění.</w:t>
      </w:r>
    </w:p>
    <w:p w14:paraId="70507B67"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noProof/>
          <w:sz w:val="24"/>
          <w:szCs w:val="24"/>
        </w:rPr>
        <w:lastRenderedPageBreak/>
        <w:t>Objednatel je poskytovatelem zdravotních služeb podle zákona č. 372/2011 Sb., o zdravotních službách v platném znění, zákona č. 89/2021 Sb., o zdravotnických prostředcích (dále jen „zákon o ZP“) a další související platné legislativy. Zákon o ZP ukládá dle ustanovení v § 45 a § 46 u zdravotnických prostředků povinnost provádět, mimo jiné, servis a odbornou údržbů zdravotnických prostředků. Tyto činnosti je poskytovatel zdravotních služeb povinen zajistit odborně způsobilými osobami dle příslušných ustanovení zákona o ZP. Za účelem zajištění výše uvedených povinností poskytovatele zdravotních služeb ve vztahu ke zdravotnickým prostředkům poskytovatele je uzavřena tato smlouva.</w:t>
      </w:r>
    </w:p>
    <w:p w14:paraId="5A9B0E36" w14:textId="03B6B43D"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 xml:space="preserve">Zhotovitel se zavazuje </w:t>
      </w:r>
      <w:r w:rsidRPr="003778C6">
        <w:rPr>
          <w:rFonts w:ascii="Cambria" w:hAnsi="Cambria"/>
          <w:sz w:val="24"/>
          <w:szCs w:val="24"/>
        </w:rPr>
        <w:t xml:space="preserve">zajistit pozáruční servisní péči a údržbu zařízení dle </w:t>
      </w:r>
      <w:r w:rsidRPr="003778C6">
        <w:rPr>
          <w:rFonts w:ascii="Cambria" w:hAnsi="Cambria"/>
          <w:sz w:val="24"/>
          <w:szCs w:val="24"/>
          <w:u w:val="single"/>
        </w:rPr>
        <w:t>přílohy č. 1</w:t>
      </w:r>
      <w:r w:rsidRPr="003778C6">
        <w:rPr>
          <w:rFonts w:ascii="Cambria" w:hAnsi="Cambria"/>
          <w:sz w:val="24"/>
          <w:szCs w:val="24"/>
        </w:rPr>
        <w:t xml:space="preserve">, umístěného na </w:t>
      </w:r>
      <w:r w:rsidR="003778C6" w:rsidRPr="003778C6">
        <w:rPr>
          <w:rFonts w:ascii="Cambria" w:hAnsi="Cambria"/>
          <w:sz w:val="24"/>
          <w:szCs w:val="24"/>
        </w:rPr>
        <w:t xml:space="preserve">pracovišti Kliniky zobrazovacích metod 2 LF. UK a FN Motol na adrese: </w:t>
      </w:r>
      <w:r w:rsidR="003778C6" w:rsidRPr="003778C6">
        <w:rPr>
          <w:rFonts w:ascii="Cambria" w:hAnsi="Cambria" w:cs="Calibri"/>
          <w:bCs/>
          <w:sz w:val="24"/>
          <w:szCs w:val="24"/>
        </w:rPr>
        <w:t>V Úvalu 84/1, 150 06 Praha 5, Motol</w:t>
      </w:r>
      <w:r w:rsidR="003778C6" w:rsidRPr="003778C6">
        <w:rPr>
          <w:rFonts w:ascii="Cambria" w:hAnsi="Cambria"/>
          <w:sz w:val="24"/>
          <w:szCs w:val="24"/>
        </w:rPr>
        <w:t>, Modrá budova</w:t>
      </w:r>
      <w:r w:rsidR="006C34AA" w:rsidRPr="003778C6">
        <w:rPr>
          <w:rFonts w:ascii="Cambria" w:hAnsi="Cambria"/>
          <w:b/>
          <w:bCs/>
          <w:sz w:val="24"/>
          <w:szCs w:val="24"/>
        </w:rPr>
        <w:t xml:space="preserve"> </w:t>
      </w:r>
      <w:r w:rsidRPr="003778C6">
        <w:rPr>
          <w:rFonts w:ascii="Cambria" w:hAnsi="Cambria"/>
          <w:sz w:val="24"/>
          <w:szCs w:val="24"/>
        </w:rPr>
        <w:t>a</w:t>
      </w:r>
      <w:r w:rsidRPr="007C524D">
        <w:rPr>
          <w:rFonts w:ascii="Cambria" w:hAnsi="Cambria"/>
          <w:sz w:val="24"/>
          <w:szCs w:val="24"/>
        </w:rPr>
        <w:t xml:space="preserve"> objednatel se zavazuje hradit za to zhotoviteli cenu uvedenou dále v této smlouvě.</w:t>
      </w:r>
    </w:p>
    <w:p w14:paraId="097D07C2"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Celoroční údržba a servis zařízení podle této Smlouvy zahrnuje zejména:</w:t>
      </w:r>
    </w:p>
    <w:p w14:paraId="1C9F64A9" w14:textId="77777777"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opravy poruch a závad zařízení, tj. uvedení zařízení do stavu plné využitelnosti jeho technických parametrů,</w:t>
      </w:r>
    </w:p>
    <w:p w14:paraId="29E5704D" w14:textId="33755673"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 xml:space="preserve">preventivní kontroly všech součástí zařízení a jeho příslušenství dle pokynů výrobce a kontrola funkčnosti s přezkoušením provozních údajů, prováděné </w:t>
      </w:r>
      <w:r w:rsidR="00D15E94" w:rsidRPr="007C524D">
        <w:rPr>
          <w:rFonts w:ascii="Cambria" w:hAnsi="Cambria"/>
          <w:sz w:val="24"/>
          <w:szCs w:val="24"/>
        </w:rPr>
        <w:t xml:space="preserve">min. </w:t>
      </w:r>
      <w:r w:rsidR="003D6D0A" w:rsidRPr="007C524D">
        <w:rPr>
          <w:rFonts w:ascii="Cambria" w:hAnsi="Cambria"/>
          <w:sz w:val="24"/>
          <w:szCs w:val="24"/>
        </w:rPr>
        <w:t>v rozsahu a intervalu dle předpisu výrobce</w:t>
      </w:r>
      <w:r w:rsidR="00AE47B3" w:rsidRPr="007C524D">
        <w:rPr>
          <w:rFonts w:ascii="Cambria" w:hAnsi="Cambria"/>
          <w:sz w:val="24"/>
          <w:szCs w:val="24"/>
        </w:rPr>
        <w:t>,</w:t>
      </w:r>
    </w:p>
    <w:p w14:paraId="621209B2" w14:textId="37825856"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provádění elektrorevize dle ČSN, a to 1x ročně</w:t>
      </w:r>
      <w:r w:rsidR="00AE47B3" w:rsidRPr="007C524D">
        <w:rPr>
          <w:rFonts w:ascii="Cambria" w:hAnsi="Cambria"/>
          <w:sz w:val="24"/>
          <w:szCs w:val="24"/>
        </w:rPr>
        <w:t>,</w:t>
      </w:r>
    </w:p>
    <w:p w14:paraId="690AD5B1" w14:textId="761C827D"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 xml:space="preserve">pravidelné předepsané periodické bezpečnostně-technické kontroly (dále jen „PBTK“) zařízení dle zákona </w:t>
      </w:r>
      <w:r w:rsidRPr="007C524D">
        <w:rPr>
          <w:rFonts w:ascii="Cambria" w:hAnsi="Cambria"/>
          <w:sz w:val="24"/>
          <w:szCs w:val="24"/>
          <w:lang w:eastAsia="ar-SA"/>
        </w:rPr>
        <w:t>89/2021 Sb., o zdravotnických prostředcích</w:t>
      </w:r>
      <w:r w:rsidRPr="007C524D">
        <w:rPr>
          <w:rFonts w:ascii="Cambria" w:hAnsi="Cambria"/>
          <w:sz w:val="24"/>
          <w:szCs w:val="24"/>
        </w:rPr>
        <w:t xml:space="preserve">, v platném znění, a to v rozsahu </w:t>
      </w:r>
      <w:r w:rsidR="002C7BC5" w:rsidRPr="007C524D">
        <w:rPr>
          <w:rFonts w:ascii="Cambria" w:hAnsi="Cambria"/>
          <w:sz w:val="24"/>
          <w:szCs w:val="24"/>
        </w:rPr>
        <w:t xml:space="preserve">a intervalu </w:t>
      </w:r>
      <w:r w:rsidRPr="007C524D">
        <w:rPr>
          <w:rFonts w:ascii="Cambria" w:hAnsi="Cambria"/>
          <w:sz w:val="24"/>
          <w:szCs w:val="24"/>
        </w:rPr>
        <w:t>dle předpisu výrobce,</w:t>
      </w:r>
    </w:p>
    <w:p w14:paraId="5FB4D3F2" w14:textId="3F19E90A"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provádění ZDS  - Zkoušek dlouhodobé stability dle požadavků Atomového zákona</w:t>
      </w:r>
      <w:r w:rsidR="00AE47B3" w:rsidRPr="007C524D">
        <w:rPr>
          <w:rFonts w:ascii="Cambria" w:hAnsi="Cambria"/>
          <w:sz w:val="24"/>
          <w:szCs w:val="24"/>
        </w:rPr>
        <w:t>,</w:t>
      </w:r>
    </w:p>
    <w:p w14:paraId="3733D34A" w14:textId="77777777"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podávání informací o stavu a bezpečnosti servisovaného systému a o případných žádoucích opravách a seřizovacích zásazích,</w:t>
      </w:r>
    </w:p>
    <w:p w14:paraId="5A3D98B2" w14:textId="0059380F"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provádění standardních vylepšení zařízení, včetně provádění aktualizace a upgrade softwarového vybavení zařízení</w:t>
      </w:r>
      <w:r w:rsidR="00AE47B3" w:rsidRPr="007C524D">
        <w:rPr>
          <w:rFonts w:ascii="Cambria" w:hAnsi="Cambria"/>
          <w:sz w:val="24"/>
          <w:szCs w:val="24"/>
        </w:rPr>
        <w:t>, j</w:t>
      </w:r>
      <w:r w:rsidRPr="007C524D">
        <w:rPr>
          <w:rFonts w:ascii="Cambria" w:hAnsi="Cambria"/>
          <w:sz w:val="24"/>
          <w:szCs w:val="24"/>
        </w:rPr>
        <w:t>edná se o úkony, které jsou požadované a doporučované výrobcem zařízení,</w:t>
      </w:r>
    </w:p>
    <w:p w14:paraId="0817C434" w14:textId="77777777"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provádění opatření k předcházení škod zahrnující min. čištění, mazání a seřizování mechanických částí systému včetně doplňování a náhrady provozních látek,</w:t>
      </w:r>
    </w:p>
    <w:p w14:paraId="12CEA2B6" w14:textId="77777777"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vedení knihy servisních prací,</w:t>
      </w:r>
    </w:p>
    <w:p w14:paraId="1C44CCDA" w14:textId="4130C258"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 xml:space="preserve">smlouva </w:t>
      </w:r>
      <w:r w:rsidR="003A131C">
        <w:rPr>
          <w:rFonts w:ascii="Cambria" w:hAnsi="Cambria"/>
          <w:sz w:val="24"/>
          <w:szCs w:val="24"/>
        </w:rPr>
        <w:t>ne</w:t>
      </w:r>
      <w:r w:rsidRPr="007C524D">
        <w:rPr>
          <w:rFonts w:ascii="Cambria" w:hAnsi="Cambria"/>
          <w:sz w:val="24"/>
          <w:szCs w:val="24"/>
        </w:rPr>
        <w:t>zahrnuje dodávky náhradních dílů nutných při kontrolách, revizích, odstraňování poruch a závad zařízení. Veškeré náhradní díly, nutné pro zajištění funkčnosti zařízení, objedná zhotovitel ihned</w:t>
      </w:r>
      <w:r w:rsidR="003A131C">
        <w:rPr>
          <w:rFonts w:ascii="Cambria" w:hAnsi="Cambria"/>
          <w:sz w:val="24"/>
          <w:szCs w:val="24"/>
        </w:rPr>
        <w:t xml:space="preserve"> na základě odsouhlasení objednatele</w:t>
      </w:r>
      <w:r w:rsidRPr="007C524D">
        <w:rPr>
          <w:rFonts w:ascii="Cambria" w:hAnsi="Cambria"/>
          <w:sz w:val="24"/>
          <w:szCs w:val="24"/>
        </w:rPr>
        <w:t>,</w:t>
      </w:r>
    </w:p>
    <w:p w14:paraId="16738B88" w14:textId="3C25D943"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smlouva zahrnuje dodávky spotřebního materiálu nutného při kontrolách, revizích, odstraňování poruch a závad zařízení. Veškeré náhradní díly, nutné pro zajištění funkčnosti zařízení, objedná zhotovitel ihned</w:t>
      </w:r>
      <w:r w:rsidR="003A131C">
        <w:rPr>
          <w:rFonts w:ascii="Cambria" w:hAnsi="Cambria"/>
          <w:sz w:val="24"/>
          <w:szCs w:val="24"/>
        </w:rPr>
        <w:t xml:space="preserve"> na základě odsouhlasení objednatele</w:t>
      </w:r>
      <w:r w:rsidRPr="007C524D">
        <w:rPr>
          <w:rFonts w:ascii="Cambria" w:hAnsi="Cambria"/>
          <w:sz w:val="24"/>
          <w:szCs w:val="24"/>
        </w:rPr>
        <w:t>.</w:t>
      </w:r>
    </w:p>
    <w:p w14:paraId="69BCAD0E" w14:textId="77777777"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smlouva se nevztahuje na závady vzniklé jako důsledek zásahu neoprávněné osoby, nedodržení podmínek a pravidel uvedených v návodu k obsluze či uživatelském manuálu, používání přístroje v rozporu s návodem k obsluze či uživatelským manuálem, zásahem vyšší moci (např. živelné pohromy, ozbrojeného konfliktu apod.).</w:t>
      </w:r>
    </w:p>
    <w:p w14:paraId="0647EB53" w14:textId="77777777" w:rsidR="00F70613" w:rsidRPr="007C524D" w:rsidRDefault="00F70613" w:rsidP="00F70613">
      <w:pPr>
        <w:pStyle w:val="Bezmezer"/>
        <w:jc w:val="both"/>
        <w:rPr>
          <w:rFonts w:ascii="Cambria" w:hAnsi="Cambria"/>
          <w:sz w:val="24"/>
          <w:szCs w:val="24"/>
        </w:rPr>
      </w:pPr>
    </w:p>
    <w:p w14:paraId="101B7E96" w14:textId="0B3EF971" w:rsidR="00F70613" w:rsidRPr="007C524D" w:rsidRDefault="00F70613" w:rsidP="00493697">
      <w:pPr>
        <w:pStyle w:val="Bezmeze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ind w:left="284" w:hanging="284"/>
        <w:jc w:val="center"/>
        <w:rPr>
          <w:rFonts w:ascii="Cambria" w:hAnsi="Cambria"/>
          <w:b/>
          <w:sz w:val="24"/>
          <w:szCs w:val="24"/>
        </w:rPr>
      </w:pPr>
      <w:r w:rsidRPr="007C524D">
        <w:rPr>
          <w:rFonts w:ascii="Cambria" w:hAnsi="Cambria"/>
          <w:b/>
          <w:sz w:val="24"/>
          <w:szCs w:val="24"/>
        </w:rPr>
        <w:lastRenderedPageBreak/>
        <w:t>Cena servisu</w:t>
      </w:r>
    </w:p>
    <w:p w14:paraId="09F41BF3" w14:textId="77777777" w:rsidR="00891365" w:rsidRPr="007C524D" w:rsidRDefault="00891365" w:rsidP="00891365">
      <w:pPr>
        <w:pStyle w:val="Bezmezer"/>
        <w:ind w:left="284"/>
        <w:rPr>
          <w:rFonts w:ascii="Cambria" w:hAnsi="Cambria"/>
          <w:b/>
          <w:sz w:val="24"/>
          <w:szCs w:val="24"/>
          <w:u w:val="single"/>
        </w:rPr>
      </w:pPr>
    </w:p>
    <w:p w14:paraId="09D3F326"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Cena prováděného servisu bude hrazena jako paušální měsíční smluvní cena, jejíž výše je uvedena v </w:t>
      </w:r>
      <w:r w:rsidRPr="007C524D">
        <w:rPr>
          <w:rFonts w:ascii="Cambria" w:hAnsi="Cambria"/>
          <w:sz w:val="24"/>
          <w:szCs w:val="24"/>
          <w:u w:val="single"/>
        </w:rPr>
        <w:t xml:space="preserve">příloze č. 2 </w:t>
      </w:r>
      <w:r w:rsidRPr="007C524D">
        <w:rPr>
          <w:rFonts w:ascii="Cambria" w:hAnsi="Cambria"/>
          <w:sz w:val="24"/>
          <w:szCs w:val="24"/>
        </w:rPr>
        <w:t xml:space="preserve">této smlouvy. </w:t>
      </w:r>
      <w:r w:rsidRPr="007C524D">
        <w:rPr>
          <w:rFonts w:ascii="Cambria" w:hAnsi="Cambria"/>
          <w:bCs/>
          <w:iCs/>
          <w:sz w:val="24"/>
          <w:szCs w:val="24"/>
        </w:rPr>
        <w:t>Jednotlivé smluvní ceny jsou cenami konečnými, maximálními a nepřekročitelnými po celou dobu platnosti smlouvy a zahrnují veškeré náklady zhotovitele spojené s poskytováním průběžného servisního zabezpečení. DPH se řídí zákonnou úpravou.</w:t>
      </w:r>
    </w:p>
    <w:p w14:paraId="2323A431"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bCs/>
          <w:iCs/>
          <w:sz w:val="24"/>
          <w:szCs w:val="24"/>
        </w:rPr>
        <w:t>Smluvní cena zahrnuje náklady zhotovitele, spojené s realizací předmětu plnění, tedy:</w:t>
      </w:r>
    </w:p>
    <w:p w14:paraId="295EA5CC" w14:textId="77777777"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cenu odborných služeb,</w:t>
      </w:r>
    </w:p>
    <w:p w14:paraId="5F9E031B" w14:textId="77777777"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bCs/>
          <w:iCs/>
          <w:sz w:val="24"/>
          <w:szCs w:val="24"/>
        </w:rPr>
        <w:t>dopravní náklady,</w:t>
      </w:r>
    </w:p>
    <w:p w14:paraId="4BEA11A1" w14:textId="77777777"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bCs/>
          <w:iCs/>
          <w:sz w:val="24"/>
          <w:szCs w:val="24"/>
        </w:rPr>
        <w:t>čas strávený na cestě a ubytování pracovníků zhotovitele.</w:t>
      </w:r>
    </w:p>
    <w:p w14:paraId="6DB319C3" w14:textId="77777777" w:rsidR="00F70613" w:rsidRPr="007C524D" w:rsidRDefault="00F70613" w:rsidP="00F70613">
      <w:pPr>
        <w:pStyle w:val="Bezmezer"/>
        <w:numPr>
          <w:ilvl w:val="1"/>
          <w:numId w:val="1"/>
        </w:numPr>
        <w:ind w:left="567" w:hanging="567"/>
        <w:jc w:val="both"/>
        <w:rPr>
          <w:rFonts w:ascii="Cambria" w:hAnsi="Cambria"/>
          <w:bCs/>
          <w:iCs/>
          <w:sz w:val="24"/>
          <w:szCs w:val="24"/>
        </w:rPr>
      </w:pPr>
      <w:bookmarkStart w:id="0" w:name="_Ref319419263"/>
      <w:r w:rsidRPr="007C524D">
        <w:rPr>
          <w:rFonts w:ascii="Cambria" w:hAnsi="Cambria"/>
          <w:bCs/>
          <w:iCs/>
          <w:sz w:val="24"/>
          <w:szCs w:val="24"/>
        </w:rPr>
        <w:t>Zhotovitel je oprávněn vystavit vůči objednateli daňový doklad (fakturu) za účelem úhrady položkových měsíčních paušálních smluvních cen k poslednímu kalendářnímu dni měsíce. Objednatel neposkytuje zhotoviteli platby jako zálohové, ale jako úhradu ceny průběžného servisního zabezpečení za již uplynulá období.</w:t>
      </w:r>
      <w:bookmarkEnd w:id="0"/>
    </w:p>
    <w:p w14:paraId="0AF04A99" w14:textId="2C6370D0" w:rsidR="00F70613" w:rsidRPr="007C524D" w:rsidRDefault="00F70613" w:rsidP="00F70613">
      <w:pPr>
        <w:pStyle w:val="Bezmezer"/>
        <w:numPr>
          <w:ilvl w:val="1"/>
          <w:numId w:val="1"/>
        </w:numPr>
        <w:ind w:left="567" w:hanging="567"/>
        <w:jc w:val="both"/>
        <w:rPr>
          <w:rFonts w:ascii="Cambria" w:hAnsi="Cambria"/>
          <w:bCs/>
          <w:iCs/>
          <w:sz w:val="24"/>
          <w:szCs w:val="24"/>
        </w:rPr>
      </w:pPr>
      <w:r w:rsidRPr="007C524D">
        <w:rPr>
          <w:rFonts w:ascii="Cambria" w:hAnsi="Cambria"/>
          <w:bCs/>
          <w:iCs/>
          <w:sz w:val="24"/>
          <w:szCs w:val="24"/>
        </w:rPr>
        <w:t>Splatnost faktur bude zhotovitelem stanovena na 30 dnů ode dne doručení faktury.</w:t>
      </w:r>
      <w:r w:rsidR="008A629D" w:rsidRPr="007C524D">
        <w:rPr>
          <w:rFonts w:ascii="Cambria" w:hAnsi="Cambria"/>
          <w:bCs/>
          <w:iCs/>
          <w:sz w:val="24"/>
          <w:szCs w:val="24"/>
        </w:rPr>
        <w:t xml:space="preserve"> </w:t>
      </w:r>
      <w:r w:rsidR="008A629D" w:rsidRPr="007C524D">
        <w:rPr>
          <w:rFonts w:ascii="Cambria" w:hAnsi="Cambria"/>
          <w:sz w:val="24"/>
          <w:szCs w:val="24"/>
        </w:rPr>
        <w:t>Daňový doklad (fakturu) je zhotovitel povinen zaslat objednateli</w:t>
      </w:r>
      <w:r w:rsidR="008A629D" w:rsidRPr="007C524D">
        <w:rPr>
          <w:rFonts w:ascii="Cambria" w:hAnsi="Cambria"/>
          <w:sz w:val="24"/>
        </w:rPr>
        <w:t xml:space="preserve"> v elektronické podobě na e-mail: </w:t>
      </w:r>
      <w:hyperlink r:id="rId7" w:history="1">
        <w:r w:rsidR="003778C6" w:rsidRPr="003778C6">
          <w:rPr>
            <w:rStyle w:val="Hypertextovodkaz"/>
            <w:rFonts w:ascii="Cambria" w:hAnsi="Cambria"/>
            <w:sz w:val="24"/>
            <w:szCs w:val="28"/>
          </w:rPr>
          <w:t>podatelna@lfmotol.cuni.cz</w:t>
        </w:r>
      </w:hyperlink>
      <w:r w:rsidR="003778C6" w:rsidRPr="003778C6">
        <w:rPr>
          <w:rFonts w:ascii="Cambria" w:hAnsi="Cambria"/>
          <w:sz w:val="24"/>
          <w:szCs w:val="28"/>
        </w:rPr>
        <w:t xml:space="preserve"> a v kopii na e-mail: </w:t>
      </w:r>
      <w:hyperlink r:id="rId8" w:history="1">
        <w:r w:rsidR="003778C6" w:rsidRPr="003778C6">
          <w:rPr>
            <w:rStyle w:val="Hypertextovodkaz"/>
            <w:rFonts w:ascii="Cambria" w:hAnsi="Cambria"/>
            <w:sz w:val="24"/>
            <w:szCs w:val="28"/>
          </w:rPr>
          <w:t>drahomira.moravcova@lfmotol.cuni.cz</w:t>
        </w:r>
      </w:hyperlink>
      <w:r w:rsidR="003778C6" w:rsidRPr="003778C6">
        <w:rPr>
          <w:rFonts w:ascii="Cambria" w:hAnsi="Cambria"/>
          <w:sz w:val="24"/>
          <w:szCs w:val="28"/>
        </w:rPr>
        <w:t>.</w:t>
      </w:r>
    </w:p>
    <w:p w14:paraId="3F6A93B1" w14:textId="77777777" w:rsidR="00F70613" w:rsidRPr="007C524D" w:rsidRDefault="00F70613" w:rsidP="00F70613">
      <w:pPr>
        <w:pStyle w:val="Bezmezer"/>
        <w:numPr>
          <w:ilvl w:val="1"/>
          <w:numId w:val="1"/>
        </w:numPr>
        <w:ind w:left="567" w:hanging="567"/>
        <w:jc w:val="both"/>
        <w:rPr>
          <w:rFonts w:ascii="Cambria" w:hAnsi="Cambria"/>
          <w:bCs/>
          <w:iCs/>
          <w:sz w:val="24"/>
          <w:szCs w:val="24"/>
        </w:rPr>
      </w:pPr>
      <w:r w:rsidRPr="007C524D">
        <w:rPr>
          <w:rFonts w:ascii="Cambria" w:hAnsi="Cambria"/>
          <w:bCs/>
          <w:iCs/>
          <w:sz w:val="24"/>
          <w:szCs w:val="24"/>
        </w:rPr>
        <w:t>Přílohou faktur budou:</w:t>
      </w:r>
    </w:p>
    <w:p w14:paraId="76B0CB68" w14:textId="77777777" w:rsidR="00F70613" w:rsidRPr="007C524D" w:rsidRDefault="00F70613" w:rsidP="00F70613">
      <w:pPr>
        <w:pStyle w:val="Bezmezer"/>
        <w:numPr>
          <w:ilvl w:val="2"/>
          <w:numId w:val="1"/>
        </w:numPr>
        <w:jc w:val="both"/>
        <w:rPr>
          <w:rFonts w:ascii="Cambria" w:hAnsi="Cambria"/>
          <w:bCs/>
          <w:iCs/>
          <w:sz w:val="24"/>
          <w:szCs w:val="24"/>
        </w:rPr>
      </w:pPr>
      <w:r w:rsidRPr="007C524D">
        <w:rPr>
          <w:rFonts w:ascii="Cambria" w:hAnsi="Cambria"/>
          <w:bCs/>
          <w:iCs/>
          <w:sz w:val="24"/>
          <w:szCs w:val="24"/>
        </w:rPr>
        <w:t>pracovní výkazy a dodací listy, potvrzené podpisem obsluhy zařízení, vč. identifikace této osoby (např.: jméno a příjmení hůlkovým písmem), dokladující konkrétní činnosti zhotovitele v daném měsíci,</w:t>
      </w:r>
    </w:p>
    <w:p w14:paraId="77785A60" w14:textId="77777777" w:rsidR="00F70613" w:rsidRPr="007C524D" w:rsidRDefault="00F70613" w:rsidP="00F70613">
      <w:pPr>
        <w:pStyle w:val="Bezmezer"/>
        <w:numPr>
          <w:ilvl w:val="2"/>
          <w:numId w:val="1"/>
        </w:numPr>
        <w:jc w:val="both"/>
        <w:rPr>
          <w:rFonts w:ascii="Cambria" w:hAnsi="Cambria"/>
          <w:bCs/>
          <w:iCs/>
          <w:sz w:val="24"/>
          <w:szCs w:val="24"/>
        </w:rPr>
      </w:pPr>
      <w:r w:rsidRPr="007C524D">
        <w:rPr>
          <w:rFonts w:ascii="Cambria" w:hAnsi="Cambria"/>
          <w:bCs/>
          <w:iCs/>
          <w:sz w:val="24"/>
          <w:szCs w:val="24"/>
        </w:rPr>
        <w:t xml:space="preserve">protokoly z aktuálně provedených PBTK obsahující naměřené hodnoty, zjištěné skutečnosti a výsledek dané kontroly v podobě doporučení pro další použití zařízení. </w:t>
      </w:r>
    </w:p>
    <w:p w14:paraId="5F300FFB"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bCs/>
          <w:iCs/>
          <w:sz w:val="24"/>
          <w:szCs w:val="24"/>
        </w:rPr>
        <w:t>Pokud by cena některé ze smluvních položek byla zhotovitelem účtována neoprávněně nebo pokud bude daňový doklad zaslán zhotovitelem bez příloh dokladujících časově a věcně výkon průběžného servisního zabezpečení v celém aktuálním rozsahu daného měsíce, je objednatel oprávněn daňový doklad do data splatnosti vrátit zhotoviteli v celém rozsahu jako neoprávněně vystavený. Zhotovitel je oprávněn fakturu po odstranění nedostatků vystavit nově.</w:t>
      </w:r>
    </w:p>
    <w:p w14:paraId="51E1FACE" w14:textId="77777777" w:rsidR="00F70613" w:rsidRPr="007C524D" w:rsidRDefault="00F70613" w:rsidP="00F70613">
      <w:pPr>
        <w:pStyle w:val="Bezmezer"/>
        <w:jc w:val="both"/>
        <w:rPr>
          <w:rFonts w:ascii="Cambria" w:hAnsi="Cambria"/>
          <w:sz w:val="24"/>
          <w:szCs w:val="24"/>
        </w:rPr>
      </w:pPr>
    </w:p>
    <w:p w14:paraId="655F9CE1" w14:textId="76CD186B" w:rsidR="00F70613" w:rsidRPr="007C524D" w:rsidRDefault="00F70613" w:rsidP="00493697">
      <w:pPr>
        <w:pStyle w:val="Bezmeze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ind w:left="284" w:hanging="284"/>
        <w:jc w:val="center"/>
        <w:rPr>
          <w:rFonts w:ascii="Cambria" w:hAnsi="Cambria"/>
          <w:b/>
          <w:sz w:val="24"/>
          <w:szCs w:val="24"/>
        </w:rPr>
      </w:pPr>
      <w:r w:rsidRPr="007C524D">
        <w:rPr>
          <w:rFonts w:ascii="Cambria" w:hAnsi="Cambria"/>
          <w:b/>
          <w:sz w:val="24"/>
          <w:szCs w:val="24"/>
        </w:rPr>
        <w:t>Doba plnění</w:t>
      </w:r>
    </w:p>
    <w:p w14:paraId="352EA533" w14:textId="77777777" w:rsidR="00891365" w:rsidRPr="007C524D" w:rsidRDefault="00891365" w:rsidP="00891365">
      <w:pPr>
        <w:pStyle w:val="Bezmezer"/>
        <w:ind w:left="284"/>
        <w:rPr>
          <w:rFonts w:ascii="Cambria" w:hAnsi="Cambria"/>
          <w:b/>
          <w:sz w:val="24"/>
          <w:szCs w:val="24"/>
          <w:u w:val="single"/>
        </w:rPr>
      </w:pPr>
    </w:p>
    <w:p w14:paraId="20126118" w14:textId="507013AE"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 xml:space="preserve">Průběžné servisní zabezpečení bude poskytováno zhotovitelem na základě této smlouvy po dobu </w:t>
      </w:r>
      <w:r w:rsidR="003778C6">
        <w:rPr>
          <w:rFonts w:ascii="Cambria" w:hAnsi="Cambria"/>
          <w:sz w:val="24"/>
          <w:szCs w:val="24"/>
        </w:rPr>
        <w:t>ne</w:t>
      </w:r>
      <w:r w:rsidRPr="007C524D">
        <w:rPr>
          <w:rFonts w:ascii="Cambria" w:hAnsi="Cambria"/>
          <w:sz w:val="24"/>
          <w:szCs w:val="24"/>
        </w:rPr>
        <w:t>určitou</w:t>
      </w:r>
      <w:r w:rsidR="003778C6">
        <w:rPr>
          <w:rFonts w:ascii="Cambria" w:hAnsi="Cambria"/>
          <w:sz w:val="24"/>
          <w:szCs w:val="24"/>
        </w:rPr>
        <w:t>.</w:t>
      </w:r>
    </w:p>
    <w:p w14:paraId="7C23AB22" w14:textId="77777777" w:rsidR="00F70613" w:rsidRPr="007C524D" w:rsidRDefault="00F70613" w:rsidP="00F70613">
      <w:pPr>
        <w:pStyle w:val="Bezmezer"/>
        <w:numPr>
          <w:ilvl w:val="1"/>
          <w:numId w:val="1"/>
        </w:numPr>
        <w:ind w:left="567" w:hanging="567"/>
        <w:jc w:val="both"/>
        <w:rPr>
          <w:rFonts w:ascii="Cambria" w:hAnsi="Cambria"/>
          <w:sz w:val="24"/>
          <w:szCs w:val="24"/>
        </w:rPr>
      </w:pPr>
      <w:bookmarkStart w:id="1" w:name="_Ref319420737"/>
      <w:r w:rsidRPr="007C524D">
        <w:rPr>
          <w:rFonts w:ascii="Cambria" w:hAnsi="Cambria"/>
          <w:sz w:val="24"/>
          <w:szCs w:val="24"/>
        </w:rPr>
        <w:t>Činnosti na zařízení budou realizovány zhotovitelem takto:</w:t>
      </w:r>
      <w:bookmarkEnd w:id="1"/>
    </w:p>
    <w:p w14:paraId="7F693A3F" w14:textId="67C2E35A"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 xml:space="preserve">servis a odborná údržba zařízení budou vykonávány s předepsanou periodou dle </w:t>
      </w:r>
      <w:r w:rsidRPr="007C524D">
        <w:rPr>
          <w:rFonts w:ascii="Cambria" w:hAnsi="Cambria"/>
          <w:sz w:val="24"/>
          <w:szCs w:val="24"/>
          <w:u w:val="single"/>
        </w:rPr>
        <w:t>Přílohy č. 3</w:t>
      </w:r>
      <w:r w:rsidRPr="007C524D">
        <w:rPr>
          <w:rFonts w:ascii="Cambria" w:hAnsi="Cambria"/>
          <w:b/>
          <w:sz w:val="24"/>
          <w:szCs w:val="24"/>
        </w:rPr>
        <w:t xml:space="preserve"> </w:t>
      </w:r>
      <w:r w:rsidRPr="007C524D">
        <w:rPr>
          <w:rFonts w:ascii="Cambria" w:hAnsi="Cambria"/>
          <w:sz w:val="24"/>
          <w:szCs w:val="24"/>
        </w:rPr>
        <w:t>této smlouvy, a to z iniciativy zhotovitele, v termínech dle provozních potřeb zařízení, v mírném časovém předstihu, nejpozději však k datu expirace validity předcházející činnosti daného typu. Zhotovitel zodpovídá za dodržování časových intervalů PBTK u zařízení;</w:t>
      </w:r>
    </w:p>
    <w:p w14:paraId="02EC8FAE" w14:textId="77777777"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servisní zásahy budou prováděny operativně na výzvu objednatele v následujících časových relacích:</w:t>
      </w:r>
    </w:p>
    <w:p w14:paraId="4850C560" w14:textId="6EE0E15C" w:rsidR="00F70613" w:rsidRPr="007C524D" w:rsidRDefault="00F70613" w:rsidP="003778C6">
      <w:pPr>
        <w:pStyle w:val="Bezmezer"/>
        <w:numPr>
          <w:ilvl w:val="0"/>
          <w:numId w:val="3"/>
        </w:numPr>
        <w:ind w:left="1134"/>
        <w:jc w:val="both"/>
        <w:rPr>
          <w:rFonts w:ascii="Cambria" w:hAnsi="Cambria"/>
          <w:sz w:val="24"/>
          <w:szCs w:val="24"/>
        </w:rPr>
      </w:pPr>
      <w:r w:rsidRPr="007C524D">
        <w:rPr>
          <w:rFonts w:ascii="Cambria" w:hAnsi="Cambria"/>
          <w:sz w:val="24"/>
          <w:szCs w:val="24"/>
        </w:rPr>
        <w:t>s reakční dobou 24 hodin od nahlášení závady objednatelem</w:t>
      </w:r>
      <w:r w:rsidR="003778C6">
        <w:rPr>
          <w:rFonts w:ascii="Cambria" w:hAnsi="Cambria"/>
          <w:sz w:val="24"/>
          <w:szCs w:val="24"/>
        </w:rPr>
        <w:t>,</w:t>
      </w:r>
    </w:p>
    <w:p w14:paraId="5DB0D26F" w14:textId="44327624" w:rsidR="00F70613" w:rsidRPr="007C524D" w:rsidRDefault="00F70613" w:rsidP="003778C6">
      <w:pPr>
        <w:pStyle w:val="Bezmezer"/>
        <w:numPr>
          <w:ilvl w:val="0"/>
          <w:numId w:val="3"/>
        </w:numPr>
        <w:ind w:left="1134"/>
        <w:jc w:val="both"/>
        <w:rPr>
          <w:rFonts w:ascii="Cambria" w:hAnsi="Cambria"/>
          <w:sz w:val="24"/>
          <w:szCs w:val="24"/>
        </w:rPr>
      </w:pPr>
      <w:r w:rsidRPr="007C524D">
        <w:rPr>
          <w:rFonts w:ascii="Cambria" w:hAnsi="Cambria"/>
          <w:sz w:val="24"/>
          <w:szCs w:val="24"/>
        </w:rPr>
        <w:lastRenderedPageBreak/>
        <w:t>s dobou odstranění závady bez dodávky náhradního dílu do 2 pracovních dnů od nástupu na opravu, v případě, že se smluvní strany nedohodnou jinak</w:t>
      </w:r>
      <w:r w:rsidR="003778C6">
        <w:rPr>
          <w:rFonts w:ascii="Cambria" w:hAnsi="Cambria"/>
          <w:sz w:val="24"/>
          <w:szCs w:val="24"/>
        </w:rPr>
        <w:t>,</w:t>
      </w:r>
    </w:p>
    <w:p w14:paraId="6385E602" w14:textId="77777777" w:rsidR="00F70613" w:rsidRPr="007C524D" w:rsidRDefault="00F70613" w:rsidP="003778C6">
      <w:pPr>
        <w:pStyle w:val="Bezmezer"/>
        <w:numPr>
          <w:ilvl w:val="0"/>
          <w:numId w:val="3"/>
        </w:numPr>
        <w:ind w:left="1134"/>
        <w:jc w:val="both"/>
        <w:rPr>
          <w:rFonts w:ascii="Cambria" w:hAnsi="Cambria"/>
          <w:sz w:val="24"/>
          <w:szCs w:val="24"/>
        </w:rPr>
      </w:pPr>
      <w:r w:rsidRPr="007C524D">
        <w:rPr>
          <w:rFonts w:ascii="Cambria" w:hAnsi="Cambria"/>
          <w:sz w:val="24"/>
          <w:szCs w:val="24"/>
        </w:rPr>
        <w:t>s dobou odstranění závady s dodáním náhradního dílu ze zahraničí do 4 pracovních dnů od nástupu na opravu, v případě, že se smluvní strany nedohodnou jinak.</w:t>
      </w:r>
    </w:p>
    <w:p w14:paraId="22D5B3F8"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Kontaktní osoby objednatele a zhotovitele dohodnou harmonogram provádění pravidelných kontrol a PBTK bez zbytečného prodlení. Pokud k dohodnutí harmonogramu nedojde vinou nedostatečné součinnosti na straně objednatele, vytvoří Zhotovitel tento harmonogram sám a dá jej bez prodlení na vědomí objednateli.</w:t>
      </w:r>
    </w:p>
    <w:p w14:paraId="7B65F161" w14:textId="77777777" w:rsidR="00F70613" w:rsidRPr="007C524D" w:rsidRDefault="00F70613" w:rsidP="00F70613">
      <w:pPr>
        <w:pStyle w:val="Bezmezer"/>
        <w:jc w:val="both"/>
        <w:rPr>
          <w:rFonts w:ascii="Cambria" w:hAnsi="Cambria"/>
          <w:sz w:val="24"/>
          <w:szCs w:val="24"/>
        </w:rPr>
      </w:pPr>
    </w:p>
    <w:p w14:paraId="10EA1099" w14:textId="3A98D21B" w:rsidR="00F70613" w:rsidRPr="007C524D" w:rsidRDefault="004F46A3" w:rsidP="00493697">
      <w:pPr>
        <w:pStyle w:val="Bezmeze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ind w:left="284" w:hanging="284"/>
        <w:jc w:val="center"/>
        <w:rPr>
          <w:rFonts w:ascii="Cambria" w:hAnsi="Cambria"/>
          <w:b/>
          <w:sz w:val="24"/>
          <w:szCs w:val="24"/>
        </w:rPr>
      </w:pPr>
      <w:r w:rsidRPr="007C524D">
        <w:rPr>
          <w:rFonts w:ascii="Cambria" w:hAnsi="Cambria"/>
          <w:b/>
          <w:sz w:val="24"/>
          <w:szCs w:val="24"/>
        </w:rPr>
        <w:t>Práva a povinnosti smluvních stran</w:t>
      </w:r>
    </w:p>
    <w:p w14:paraId="49F32C56" w14:textId="77777777" w:rsidR="00891365" w:rsidRPr="007C524D" w:rsidRDefault="00891365" w:rsidP="00891365">
      <w:pPr>
        <w:pStyle w:val="Bezmezer"/>
        <w:ind w:left="284"/>
        <w:rPr>
          <w:rFonts w:ascii="Cambria" w:hAnsi="Cambria"/>
          <w:b/>
          <w:sz w:val="24"/>
          <w:szCs w:val="24"/>
          <w:u w:val="single"/>
        </w:rPr>
      </w:pPr>
    </w:p>
    <w:p w14:paraId="7E8B88E2" w14:textId="69C293C4" w:rsidR="00F70613" w:rsidRPr="007C524D" w:rsidRDefault="00F70613" w:rsidP="00F70613">
      <w:pPr>
        <w:pStyle w:val="Bezmezer"/>
        <w:numPr>
          <w:ilvl w:val="1"/>
          <w:numId w:val="2"/>
        </w:numPr>
        <w:ind w:left="567" w:hanging="567"/>
        <w:jc w:val="both"/>
        <w:rPr>
          <w:rFonts w:ascii="Cambria" w:hAnsi="Cambria"/>
          <w:i/>
          <w:iCs/>
          <w:sz w:val="24"/>
          <w:szCs w:val="24"/>
          <w:highlight w:val="yellow"/>
        </w:rPr>
      </w:pPr>
      <w:r w:rsidRPr="007C524D">
        <w:rPr>
          <w:rFonts w:ascii="Cambria" w:hAnsi="Cambria"/>
          <w:sz w:val="24"/>
          <w:szCs w:val="24"/>
        </w:rPr>
        <w:t xml:space="preserve">Pověřeným zástupcem zhotovitele k dodržování této smlouvy je </w:t>
      </w:r>
      <w:r w:rsidR="004F437A" w:rsidRPr="007C524D">
        <w:rPr>
          <w:rFonts w:ascii="Cambria" w:hAnsi="Cambria"/>
          <w:i/>
          <w:iCs/>
          <w:sz w:val="24"/>
          <w:szCs w:val="24"/>
          <w:highlight w:val="yellow"/>
        </w:rPr>
        <w:t>/jméno/</w:t>
      </w:r>
      <w:r w:rsidRPr="007C524D">
        <w:rPr>
          <w:rFonts w:ascii="Cambria" w:hAnsi="Cambria"/>
          <w:i/>
          <w:iCs/>
          <w:sz w:val="24"/>
          <w:szCs w:val="24"/>
          <w:highlight w:val="yellow"/>
        </w:rPr>
        <w:t xml:space="preserve">, </w:t>
      </w:r>
      <w:r w:rsidR="004F437A" w:rsidRPr="007C524D">
        <w:rPr>
          <w:rFonts w:ascii="Cambria" w:hAnsi="Cambria"/>
          <w:i/>
          <w:iCs/>
          <w:sz w:val="24"/>
          <w:szCs w:val="24"/>
          <w:highlight w:val="yellow"/>
        </w:rPr>
        <w:t>/pozice/</w:t>
      </w:r>
      <w:r w:rsidRPr="007C524D">
        <w:rPr>
          <w:rFonts w:ascii="Cambria" w:hAnsi="Cambria"/>
          <w:i/>
          <w:iCs/>
          <w:sz w:val="24"/>
          <w:szCs w:val="24"/>
          <w:highlight w:val="yellow"/>
        </w:rPr>
        <w:t xml:space="preserve">, </w:t>
      </w:r>
      <w:r w:rsidR="004F437A" w:rsidRPr="007C524D">
        <w:rPr>
          <w:rFonts w:ascii="Cambria" w:hAnsi="Cambria"/>
          <w:i/>
          <w:iCs/>
          <w:sz w:val="24"/>
          <w:szCs w:val="24"/>
          <w:highlight w:val="yellow"/>
        </w:rPr>
        <w:t>/</w:t>
      </w:r>
      <w:r w:rsidRPr="007C524D">
        <w:rPr>
          <w:rFonts w:ascii="Cambria" w:hAnsi="Cambria"/>
          <w:i/>
          <w:iCs/>
          <w:sz w:val="24"/>
          <w:szCs w:val="24"/>
          <w:highlight w:val="yellow"/>
        </w:rPr>
        <w:t>tel</w:t>
      </w:r>
      <w:r w:rsidR="00A45967" w:rsidRPr="007C524D">
        <w:rPr>
          <w:rFonts w:ascii="Cambria" w:hAnsi="Cambria"/>
          <w:i/>
          <w:iCs/>
          <w:sz w:val="24"/>
          <w:szCs w:val="24"/>
          <w:highlight w:val="yellow"/>
        </w:rPr>
        <w:t>efon/</w:t>
      </w:r>
      <w:r w:rsidRPr="007C524D">
        <w:rPr>
          <w:rFonts w:ascii="Cambria" w:hAnsi="Cambria"/>
          <w:i/>
          <w:iCs/>
          <w:sz w:val="24"/>
          <w:szCs w:val="24"/>
          <w:highlight w:val="yellow"/>
        </w:rPr>
        <w:t xml:space="preserve">, </w:t>
      </w:r>
      <w:r w:rsidR="00A45967" w:rsidRPr="007C524D">
        <w:rPr>
          <w:rFonts w:ascii="Cambria" w:hAnsi="Cambria"/>
          <w:i/>
          <w:iCs/>
          <w:sz w:val="24"/>
          <w:szCs w:val="24"/>
          <w:highlight w:val="yellow"/>
        </w:rPr>
        <w:t>/</w:t>
      </w:r>
      <w:r w:rsidRPr="007C524D">
        <w:rPr>
          <w:rFonts w:ascii="Cambria" w:hAnsi="Cambria"/>
          <w:i/>
          <w:iCs/>
          <w:sz w:val="24"/>
          <w:szCs w:val="24"/>
          <w:highlight w:val="yellow"/>
        </w:rPr>
        <w:t>e-mail</w:t>
      </w:r>
      <w:r w:rsidR="00A45967" w:rsidRPr="007C524D">
        <w:rPr>
          <w:rFonts w:ascii="Cambria" w:hAnsi="Cambria"/>
          <w:i/>
          <w:iCs/>
          <w:sz w:val="24"/>
          <w:szCs w:val="24"/>
          <w:highlight w:val="yellow"/>
        </w:rPr>
        <w:t>/</w:t>
      </w:r>
    </w:p>
    <w:p w14:paraId="4A0F34FF" w14:textId="797BEBE7" w:rsidR="00F70613" w:rsidRPr="003778C6" w:rsidRDefault="00F70613" w:rsidP="00F70613">
      <w:pPr>
        <w:pStyle w:val="Bezmezer"/>
        <w:numPr>
          <w:ilvl w:val="1"/>
          <w:numId w:val="2"/>
        </w:numPr>
        <w:ind w:left="567" w:hanging="567"/>
        <w:jc w:val="both"/>
        <w:rPr>
          <w:rFonts w:ascii="Cambria" w:hAnsi="Cambria"/>
          <w:sz w:val="24"/>
          <w:szCs w:val="24"/>
        </w:rPr>
      </w:pPr>
      <w:r w:rsidRPr="003778C6">
        <w:rPr>
          <w:rFonts w:ascii="Cambria" w:hAnsi="Cambria"/>
          <w:sz w:val="24"/>
          <w:szCs w:val="24"/>
        </w:rPr>
        <w:t xml:space="preserve">Pověřeným zástupcem objednatele k dodržování této smlouvy je </w:t>
      </w:r>
      <w:r w:rsidR="006C34AA" w:rsidRPr="003778C6">
        <w:rPr>
          <w:rFonts w:ascii="Cambria" w:hAnsi="Cambria"/>
          <w:sz w:val="24"/>
          <w:szCs w:val="24"/>
        </w:rPr>
        <w:t>pan /paní …</w:t>
      </w:r>
      <w:r w:rsidRPr="003778C6">
        <w:rPr>
          <w:rFonts w:ascii="Cambria" w:hAnsi="Cambria"/>
          <w:sz w:val="24"/>
          <w:szCs w:val="24"/>
        </w:rPr>
        <w:t>, tel:</w:t>
      </w:r>
      <w:r w:rsidRPr="003778C6">
        <w:rPr>
          <w:rFonts w:ascii="Cambria" w:hAnsi="Cambria"/>
          <w:i/>
          <w:iCs/>
          <w:sz w:val="24"/>
          <w:szCs w:val="24"/>
        </w:rPr>
        <w:t xml:space="preserve"> </w:t>
      </w:r>
      <w:r w:rsidRPr="003778C6">
        <w:rPr>
          <w:rFonts w:ascii="Cambria" w:hAnsi="Cambria"/>
          <w:sz w:val="24"/>
          <w:szCs w:val="24"/>
          <w:lang w:val="en-GB"/>
        </w:rPr>
        <w:t>+420</w:t>
      </w:r>
      <w:r w:rsidR="00A45967" w:rsidRPr="003778C6">
        <w:rPr>
          <w:rFonts w:ascii="Cambria" w:hAnsi="Cambria"/>
          <w:sz w:val="24"/>
          <w:szCs w:val="24"/>
          <w:lang w:val="en-GB"/>
        </w:rPr>
        <w:t> </w:t>
      </w:r>
      <w:r w:rsidR="006C34AA" w:rsidRPr="003778C6">
        <w:rPr>
          <w:rFonts w:ascii="Cambria" w:hAnsi="Cambria"/>
          <w:sz w:val="24"/>
          <w:szCs w:val="24"/>
          <w:lang w:val="en-GB"/>
        </w:rPr>
        <w:t>…</w:t>
      </w:r>
      <w:r w:rsidRPr="003778C6">
        <w:rPr>
          <w:rFonts w:ascii="Cambria" w:hAnsi="Cambria"/>
          <w:sz w:val="24"/>
          <w:szCs w:val="24"/>
          <w:lang w:val="en-GB"/>
        </w:rPr>
        <w:t xml:space="preserve">, e-mail: </w:t>
      </w:r>
      <w:r w:rsidR="006C34AA" w:rsidRPr="003778C6">
        <w:rPr>
          <w:rFonts w:ascii="Cambria" w:hAnsi="Cambria"/>
          <w:sz w:val="24"/>
          <w:szCs w:val="24"/>
          <w:lang w:val="en-GB"/>
        </w:rPr>
        <w:t>…</w:t>
      </w:r>
      <w:r w:rsidR="003778C6" w:rsidRPr="003778C6">
        <w:rPr>
          <w:rFonts w:ascii="Cambria" w:hAnsi="Cambria"/>
          <w:sz w:val="24"/>
          <w:szCs w:val="24"/>
          <w:lang w:val="en-GB"/>
        </w:rPr>
        <w:t xml:space="preserve"> </w:t>
      </w:r>
      <w:bookmarkStart w:id="2" w:name="_Hlk138250647"/>
      <w:r w:rsidR="003778C6" w:rsidRPr="005A2FD6">
        <w:rPr>
          <w:rFonts w:ascii="Cambria" w:hAnsi="Cambria"/>
          <w:i/>
          <w:iCs/>
          <w:sz w:val="24"/>
          <w:szCs w:val="24"/>
        </w:rPr>
        <w:t>(bude doplněno zadavatele</w:t>
      </w:r>
      <w:r w:rsidR="005A2FD6" w:rsidRPr="005A2FD6">
        <w:rPr>
          <w:rFonts w:ascii="Cambria" w:hAnsi="Cambria"/>
          <w:i/>
          <w:iCs/>
          <w:sz w:val="24"/>
          <w:szCs w:val="24"/>
        </w:rPr>
        <w:t>m</w:t>
      </w:r>
      <w:r w:rsidR="003778C6" w:rsidRPr="005A2FD6">
        <w:rPr>
          <w:rFonts w:ascii="Cambria" w:hAnsi="Cambria"/>
          <w:i/>
          <w:iCs/>
          <w:sz w:val="24"/>
          <w:szCs w:val="24"/>
        </w:rPr>
        <w:t xml:space="preserve"> před uzavřením smlouvy)</w:t>
      </w:r>
      <w:bookmarkEnd w:id="2"/>
    </w:p>
    <w:p w14:paraId="4470EDE2" w14:textId="77777777" w:rsidR="00F70613" w:rsidRPr="007C524D" w:rsidRDefault="00F70613" w:rsidP="00F70613">
      <w:pPr>
        <w:pStyle w:val="Bezmezer"/>
        <w:numPr>
          <w:ilvl w:val="1"/>
          <w:numId w:val="1"/>
        </w:numPr>
        <w:ind w:left="567" w:hanging="567"/>
        <w:jc w:val="both"/>
        <w:rPr>
          <w:rFonts w:ascii="Cambria" w:hAnsi="Cambria"/>
          <w:sz w:val="24"/>
          <w:szCs w:val="24"/>
        </w:rPr>
      </w:pPr>
      <w:bookmarkStart w:id="3" w:name="_Ref319419185"/>
      <w:r w:rsidRPr="007C524D">
        <w:rPr>
          <w:rFonts w:ascii="Cambria" w:hAnsi="Cambria"/>
          <w:sz w:val="24"/>
          <w:szCs w:val="24"/>
        </w:rPr>
        <w:t>Objednatel poskytne zhotoviteli součinnost nezbytnou pro plnění předmětu této smlouvy. Nesplní-li zhotovitel své závazky z důvodu neposkytnutí součinnosti objednatelem, není v prodlení s plněním svých závazků</w:t>
      </w:r>
      <w:bookmarkEnd w:id="3"/>
      <w:r w:rsidRPr="007C524D">
        <w:rPr>
          <w:rFonts w:ascii="Cambria" w:hAnsi="Cambria"/>
          <w:sz w:val="24"/>
          <w:szCs w:val="24"/>
        </w:rPr>
        <w:t>.</w:t>
      </w:r>
    </w:p>
    <w:p w14:paraId="3B62C960"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Hlášení závad je objednatel povinen provádět písemně nebo telefonicky na níže uvedené kontaktní údaje:</w:t>
      </w:r>
    </w:p>
    <w:p w14:paraId="57D42C49" w14:textId="31D34FF4" w:rsidR="00F70613" w:rsidRPr="007C524D" w:rsidRDefault="00F70613" w:rsidP="00F70613">
      <w:pPr>
        <w:pStyle w:val="Bezmezer"/>
        <w:ind w:left="567"/>
        <w:jc w:val="both"/>
        <w:rPr>
          <w:rFonts w:ascii="Cambria" w:hAnsi="Cambria"/>
          <w:sz w:val="24"/>
          <w:szCs w:val="24"/>
          <w:highlight w:val="yellow"/>
        </w:rPr>
      </w:pPr>
      <w:r w:rsidRPr="007C524D">
        <w:rPr>
          <w:rFonts w:ascii="Cambria" w:hAnsi="Cambria"/>
          <w:sz w:val="24"/>
          <w:szCs w:val="24"/>
          <w:highlight w:val="yellow"/>
        </w:rPr>
        <w:t xml:space="preserve">písemně na e-mailovou adresu: </w:t>
      </w:r>
      <w:r w:rsidR="00263735" w:rsidRPr="007C524D">
        <w:rPr>
          <w:rFonts w:ascii="Cambria" w:hAnsi="Cambria"/>
          <w:sz w:val="24"/>
          <w:szCs w:val="24"/>
          <w:highlight w:val="yellow"/>
        </w:rPr>
        <w:t>………………………………………………</w:t>
      </w:r>
    </w:p>
    <w:p w14:paraId="01B3C025" w14:textId="7D4AED19" w:rsidR="00F70613" w:rsidRPr="007C524D" w:rsidRDefault="00F70613" w:rsidP="00F70613">
      <w:pPr>
        <w:pStyle w:val="Bezmezer"/>
        <w:ind w:left="720" w:hanging="153"/>
        <w:jc w:val="both"/>
        <w:rPr>
          <w:rFonts w:ascii="Cambria" w:hAnsi="Cambria"/>
          <w:sz w:val="24"/>
          <w:szCs w:val="24"/>
        </w:rPr>
      </w:pPr>
      <w:r w:rsidRPr="007C524D">
        <w:rPr>
          <w:rFonts w:ascii="Cambria" w:hAnsi="Cambria"/>
          <w:sz w:val="24"/>
          <w:szCs w:val="24"/>
          <w:highlight w:val="yellow"/>
        </w:rPr>
        <w:t xml:space="preserve">telefonicky na hot-line: </w:t>
      </w:r>
      <w:r w:rsidR="00263735" w:rsidRPr="007C524D">
        <w:rPr>
          <w:rFonts w:ascii="Cambria" w:hAnsi="Cambria"/>
          <w:sz w:val="24"/>
          <w:szCs w:val="24"/>
          <w:highlight w:val="yellow"/>
        </w:rPr>
        <w:t>……………………………………………….</w:t>
      </w:r>
    </w:p>
    <w:p w14:paraId="67DEF3D3"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Zhotovitel se zavazuje:</w:t>
      </w:r>
    </w:p>
    <w:p w14:paraId="6F3CE22F" w14:textId="77777777"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zajistit provádění průběžného servisního zabezpečení osobami odborně způsobilými,</w:t>
      </w:r>
    </w:p>
    <w:p w14:paraId="0DBE1193" w14:textId="77777777"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vyhotovit o provedení a výsledcích každé činnosti pracovní výkaz (písemný protokol), který potvrdí obsluha zařízení,</w:t>
      </w:r>
    </w:p>
    <w:p w14:paraId="4FB4E87A" w14:textId="77777777"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je-li zařízení objednatelem veden provozní deník, provede pracovník zhotovitele do deníku též krátký zápis o provedené činnosti a jejím výsledku</w:t>
      </w:r>
    </w:p>
    <w:p w14:paraId="6A477360" w14:textId="77777777" w:rsidR="00F70613" w:rsidRPr="007C524D" w:rsidRDefault="00F70613" w:rsidP="00F70613">
      <w:pPr>
        <w:pStyle w:val="Bezmezer"/>
        <w:numPr>
          <w:ilvl w:val="1"/>
          <w:numId w:val="1"/>
        </w:numPr>
        <w:ind w:left="567" w:hanging="567"/>
        <w:rPr>
          <w:rFonts w:ascii="Cambria" w:hAnsi="Cambria"/>
          <w:sz w:val="24"/>
          <w:szCs w:val="24"/>
        </w:rPr>
      </w:pPr>
      <w:r w:rsidRPr="007C524D">
        <w:rPr>
          <w:rFonts w:ascii="Cambria" w:hAnsi="Cambria"/>
          <w:sz w:val="24"/>
          <w:szCs w:val="24"/>
        </w:rPr>
        <w:t>Pracovní výkazy musí obsahovat:</w:t>
      </w:r>
    </w:p>
    <w:p w14:paraId="522208A9" w14:textId="77777777" w:rsidR="00F70613" w:rsidRPr="007C524D" w:rsidRDefault="00F70613" w:rsidP="00F70613">
      <w:pPr>
        <w:pStyle w:val="Bezmezer"/>
        <w:numPr>
          <w:ilvl w:val="2"/>
          <w:numId w:val="1"/>
        </w:numPr>
        <w:rPr>
          <w:rFonts w:ascii="Cambria" w:hAnsi="Cambria"/>
          <w:sz w:val="24"/>
          <w:szCs w:val="24"/>
        </w:rPr>
      </w:pPr>
      <w:r w:rsidRPr="007C524D">
        <w:rPr>
          <w:rFonts w:ascii="Cambria" w:hAnsi="Cambria"/>
          <w:sz w:val="24"/>
          <w:szCs w:val="24"/>
        </w:rPr>
        <w:t>standardní údaje o povaze, průběhu a rozsahu prováděných činností,</w:t>
      </w:r>
    </w:p>
    <w:p w14:paraId="7EB30C9D" w14:textId="77777777"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závěrečné konstatování provozního stavu zařízení, v němž se nachází při předání pracovníkům objednatele,</w:t>
      </w:r>
    </w:p>
    <w:p w14:paraId="35F7DF58" w14:textId="77777777" w:rsidR="00F70613" w:rsidRPr="007C524D" w:rsidRDefault="00F70613" w:rsidP="00F70613">
      <w:pPr>
        <w:pStyle w:val="Bezmezer"/>
        <w:numPr>
          <w:ilvl w:val="2"/>
          <w:numId w:val="1"/>
        </w:numPr>
        <w:jc w:val="both"/>
        <w:rPr>
          <w:rFonts w:ascii="Cambria" w:hAnsi="Cambria"/>
          <w:sz w:val="24"/>
          <w:szCs w:val="24"/>
        </w:rPr>
      </w:pPr>
      <w:r w:rsidRPr="007C524D">
        <w:rPr>
          <w:rFonts w:ascii="Cambria" w:hAnsi="Cambria"/>
          <w:sz w:val="24"/>
          <w:szCs w:val="24"/>
        </w:rPr>
        <w:t>v případě nefunkčnosti zařízení musí pracovní výkaz obsahovat popis závad a doporučení dalšího postupu k dosažení funkčního stavu zařízení.</w:t>
      </w:r>
    </w:p>
    <w:p w14:paraId="013FF3A3" w14:textId="77777777" w:rsidR="00F70613" w:rsidRPr="007C524D" w:rsidRDefault="00F70613" w:rsidP="00F70613">
      <w:pPr>
        <w:pStyle w:val="Bezmezer"/>
        <w:numPr>
          <w:ilvl w:val="1"/>
          <w:numId w:val="1"/>
        </w:numPr>
        <w:ind w:left="567" w:hanging="567"/>
        <w:rPr>
          <w:rFonts w:ascii="Cambria" w:hAnsi="Cambria"/>
          <w:sz w:val="24"/>
          <w:szCs w:val="24"/>
        </w:rPr>
      </w:pPr>
      <w:r w:rsidRPr="007C524D">
        <w:rPr>
          <w:rFonts w:ascii="Cambria" w:hAnsi="Cambria"/>
          <w:sz w:val="24"/>
          <w:szCs w:val="24"/>
        </w:rPr>
        <w:t>Předání díla ze strany Zhotovitele se pro potřeby této smlouvy realizuje:</w:t>
      </w:r>
    </w:p>
    <w:p w14:paraId="0D725E54" w14:textId="77777777" w:rsidR="00F70613" w:rsidRPr="007C524D" w:rsidRDefault="00F70613" w:rsidP="00F70613">
      <w:pPr>
        <w:pStyle w:val="Bezmezer"/>
        <w:numPr>
          <w:ilvl w:val="2"/>
          <w:numId w:val="1"/>
        </w:numPr>
        <w:rPr>
          <w:rFonts w:ascii="Cambria" w:hAnsi="Cambria"/>
          <w:sz w:val="24"/>
          <w:szCs w:val="24"/>
        </w:rPr>
      </w:pPr>
      <w:r w:rsidRPr="007C524D">
        <w:rPr>
          <w:rFonts w:ascii="Cambria" w:hAnsi="Cambria"/>
          <w:sz w:val="24"/>
          <w:szCs w:val="24"/>
        </w:rPr>
        <w:t>po provedení odborné údržby nebo servisního zásahu podepsáním pracovních výkazů a dodacích listů pracovníky objednatele,</w:t>
      </w:r>
    </w:p>
    <w:p w14:paraId="77997323" w14:textId="77777777" w:rsidR="00F70613" w:rsidRPr="005A2FD6" w:rsidRDefault="00F70613" w:rsidP="00F70613">
      <w:pPr>
        <w:pStyle w:val="Bezmezer"/>
        <w:numPr>
          <w:ilvl w:val="2"/>
          <w:numId w:val="1"/>
        </w:numPr>
        <w:rPr>
          <w:rFonts w:ascii="Cambria" w:hAnsi="Cambria"/>
          <w:b/>
          <w:sz w:val="24"/>
          <w:szCs w:val="24"/>
          <w:u w:val="single"/>
        </w:rPr>
      </w:pPr>
      <w:r w:rsidRPr="007C524D">
        <w:rPr>
          <w:rFonts w:ascii="Cambria" w:hAnsi="Cambria"/>
          <w:sz w:val="24"/>
          <w:szCs w:val="24"/>
        </w:rPr>
        <w:t>v případě PBTK předáním protokolů o výsledcích PBTK objednateli.</w:t>
      </w:r>
    </w:p>
    <w:p w14:paraId="0D76FC83" w14:textId="77777777" w:rsidR="005A2FD6" w:rsidRDefault="005A2FD6" w:rsidP="005A2FD6">
      <w:pPr>
        <w:pStyle w:val="Bezmezer"/>
        <w:rPr>
          <w:rFonts w:ascii="Cambria" w:hAnsi="Cambria"/>
          <w:sz w:val="24"/>
          <w:szCs w:val="24"/>
        </w:rPr>
      </w:pPr>
    </w:p>
    <w:p w14:paraId="3833BD58" w14:textId="78E48D31" w:rsidR="005A2FD6" w:rsidRDefault="005A2FD6" w:rsidP="005A2FD6">
      <w:pPr>
        <w:pStyle w:val="Bezmezer"/>
        <w:numPr>
          <w:ilvl w:val="1"/>
          <w:numId w:val="5"/>
        </w:numPr>
        <w:ind w:left="567" w:hanging="567"/>
        <w:jc w:val="both"/>
        <w:rPr>
          <w:rFonts w:ascii="Cambria" w:hAnsi="Cambria"/>
          <w:sz w:val="24"/>
          <w:szCs w:val="24"/>
        </w:rPr>
      </w:pPr>
      <w:r>
        <w:rPr>
          <w:rFonts w:ascii="Cambria" w:hAnsi="Cambria"/>
          <w:sz w:val="24"/>
          <w:szCs w:val="24"/>
        </w:rPr>
        <w:t>Zhotovitel</w:t>
      </w:r>
      <w:r w:rsidRPr="00D11AAB">
        <w:rPr>
          <w:rFonts w:ascii="Cambria" w:hAnsi="Cambria"/>
          <w:sz w:val="24"/>
          <w:szCs w:val="24"/>
        </w:rPr>
        <w:t xml:space="preserve"> bere na vědomí, že je ve smyslu § 2 písm. e) zákona č. 320/2001 Sb., o finanční kontrole, v platném znění, osobou povinnou spolupůsobit při finanční kontrole a že je povinen plnit další povinnosti v souvislosti s výkonem kontroly dle zákona č. 255/2012 Sb., o kontrole, ve znění pozdějších předpisů. V tomto smyslu se </w:t>
      </w:r>
      <w:r>
        <w:rPr>
          <w:rFonts w:ascii="Cambria" w:hAnsi="Cambria"/>
          <w:sz w:val="24"/>
          <w:szCs w:val="24"/>
        </w:rPr>
        <w:t xml:space="preserve">zhotovitel </w:t>
      </w:r>
      <w:r w:rsidRPr="00D11AAB">
        <w:rPr>
          <w:rFonts w:ascii="Cambria" w:hAnsi="Cambria"/>
          <w:sz w:val="24"/>
          <w:szCs w:val="24"/>
        </w:rPr>
        <w:t xml:space="preserve">zavazuje poskytnout, v rámci kontroly dle předchozí věty, potřebnou součinnost v rozsahu daném uvedeným zákonem a poskytnout přístup ke všem </w:t>
      </w:r>
      <w:r w:rsidRPr="00D11AAB">
        <w:rPr>
          <w:rFonts w:ascii="Cambria" w:hAnsi="Cambria"/>
          <w:sz w:val="24"/>
          <w:szCs w:val="24"/>
        </w:rPr>
        <w:lastRenderedPageBreak/>
        <w:t xml:space="preserve">dokumentům souvisejícím se zadáním a realizací předmětu této smlouvy, včetně dokumentů podléhajících ochraně podle zvláštních právních předpisů. K této povinnosti je </w:t>
      </w:r>
      <w:r>
        <w:rPr>
          <w:rFonts w:ascii="Cambria" w:hAnsi="Cambria"/>
          <w:sz w:val="24"/>
          <w:szCs w:val="24"/>
        </w:rPr>
        <w:t>zhotovitel</w:t>
      </w:r>
      <w:r w:rsidRPr="00D11AAB">
        <w:rPr>
          <w:rFonts w:ascii="Cambria" w:hAnsi="Cambria"/>
          <w:sz w:val="24"/>
          <w:szCs w:val="24"/>
        </w:rPr>
        <w:t xml:space="preserve"> povinen zavázat rovněž své poddodavatele v případě, že jejich prostřednictvím bude poskytovat část předmětu plnění této smlouvy. </w:t>
      </w:r>
      <w:r>
        <w:rPr>
          <w:rFonts w:ascii="Cambria" w:hAnsi="Cambria"/>
          <w:sz w:val="24"/>
          <w:szCs w:val="24"/>
        </w:rPr>
        <w:t xml:space="preserve">Zhotovitel </w:t>
      </w:r>
      <w:r w:rsidRPr="00D11AAB">
        <w:rPr>
          <w:rFonts w:ascii="Cambria" w:hAnsi="Cambria"/>
          <w:sz w:val="24"/>
          <w:szCs w:val="24"/>
        </w:rPr>
        <w:t xml:space="preserve"> je povinen zajistit a financovat veškerá případná poddodavatelská plnění nutná k řádnému splnění jeho povinností dle této smlouvy a nese za ně odpovědnost v plném rozsahu. </w:t>
      </w:r>
      <w:r>
        <w:rPr>
          <w:rFonts w:ascii="Cambria" w:hAnsi="Cambria"/>
          <w:sz w:val="24"/>
          <w:szCs w:val="24"/>
        </w:rPr>
        <w:t>Zhotovitel</w:t>
      </w:r>
      <w:r w:rsidRPr="00D11AAB">
        <w:rPr>
          <w:rFonts w:ascii="Cambria" w:hAnsi="Cambria"/>
          <w:sz w:val="24"/>
          <w:szCs w:val="24"/>
        </w:rPr>
        <w:t xml:space="preserve"> je rovněž povinen poskytnout všem orgánům oprávněným k provádění kontroly/auditu (poskytovatel dotace, příslušný Řídicí orgán operačního programu, Ministerstvo financí, orgány finanční správy, Nejvyšší kontrolní úřad, Evropská komise a Evropský účetní dvůr, případně další orgány oprávněné k výkonu kontroly) veškeré informace a doklady týkající se dodavatelských a poddodavatelských činností souvisejících s realizací projektu.</w:t>
      </w:r>
    </w:p>
    <w:p w14:paraId="09A87A53" w14:textId="77777777" w:rsidR="005A2FD6" w:rsidRDefault="005A2FD6" w:rsidP="005A2FD6">
      <w:pPr>
        <w:pStyle w:val="Bezmezer"/>
        <w:ind w:left="567" w:hanging="567"/>
        <w:jc w:val="both"/>
        <w:rPr>
          <w:rFonts w:ascii="Cambria" w:hAnsi="Cambria"/>
          <w:sz w:val="24"/>
          <w:szCs w:val="24"/>
        </w:rPr>
      </w:pPr>
    </w:p>
    <w:p w14:paraId="26DE1859" w14:textId="4BB07D29" w:rsidR="005A2FD6" w:rsidRPr="005A2FD6" w:rsidRDefault="005A2FD6" w:rsidP="005A2FD6">
      <w:pPr>
        <w:pStyle w:val="Bezmezer"/>
        <w:numPr>
          <w:ilvl w:val="1"/>
          <w:numId w:val="5"/>
        </w:numPr>
        <w:ind w:left="567" w:hanging="567"/>
        <w:jc w:val="both"/>
        <w:rPr>
          <w:rFonts w:ascii="Cambria" w:hAnsi="Cambria"/>
          <w:sz w:val="24"/>
          <w:szCs w:val="24"/>
        </w:rPr>
      </w:pPr>
      <w:r>
        <w:rPr>
          <w:rFonts w:ascii="Cambria" w:hAnsi="Cambria"/>
          <w:sz w:val="24"/>
          <w:szCs w:val="24"/>
        </w:rPr>
        <w:t xml:space="preserve">Zhotovitel </w:t>
      </w:r>
      <w:r w:rsidRPr="00D11AAB">
        <w:rPr>
          <w:rFonts w:ascii="Cambria" w:hAnsi="Cambria" w:cs="Calibri"/>
          <w:sz w:val="24"/>
          <w:szCs w:val="24"/>
        </w:rPr>
        <w:t xml:space="preserve">je povinen umožnit osobám oprávněným k výkonu kontroly projektu, z něhož je plnění dle této smlouvy hrazeno a jiným oprávněným orgánům, provést kontrolu dokladů souvisejících s poskytováním plnění dle této smlouvy (tj. originálního vyhotovení smlouvy včetně jejich dodatků, originálů faktur a dalších dokladů vztahujících se k poskytování plnění dle této Smlouvy), a to po dobu danou platnými a účinnými právními předpisy k jejich archivaci (zákon č. 563/1991 Sb., o účetnictví, ve znění pozdějších předpisů a zákon č. 235/2004 Sb., o dani z přidané hodnoty, ve znění pozdějších předpisů), minimálně však do konce roku 2035. </w:t>
      </w:r>
      <w:bookmarkStart w:id="4" w:name="_Hlk68619157"/>
      <w:r w:rsidRPr="00D11AAB">
        <w:rPr>
          <w:rFonts w:ascii="Cambria" w:hAnsi="Cambria" w:cs="Calibri"/>
          <w:sz w:val="24"/>
          <w:szCs w:val="24"/>
        </w:rPr>
        <w:t xml:space="preserve">V případě financování zboží z programu EXCELES je </w:t>
      </w:r>
      <w:r>
        <w:rPr>
          <w:rFonts w:ascii="Cambria" w:hAnsi="Cambria"/>
          <w:sz w:val="24"/>
          <w:szCs w:val="24"/>
        </w:rPr>
        <w:t>zhotovitel</w:t>
      </w:r>
      <w:r w:rsidRPr="00D11AAB">
        <w:rPr>
          <w:rFonts w:ascii="Cambria" w:hAnsi="Cambria" w:cs="Calibri"/>
          <w:sz w:val="24"/>
          <w:szCs w:val="24"/>
        </w:rPr>
        <w:t xml:space="preserve"> povinen uchovávat účetní evidenci a účetní doklady v souvislosti s touto smlouvou po dobu minimálně 10 let od ukončení poskytování podpory tj. do 31.12.2035 včetně, pokud legislativa nestanovuje pro některé typy dokumentů dobu delší. </w:t>
      </w:r>
      <w:bookmarkEnd w:id="4"/>
    </w:p>
    <w:p w14:paraId="3A3FF820" w14:textId="77777777" w:rsidR="005A2FD6" w:rsidRPr="005A2FD6" w:rsidRDefault="005A2FD6" w:rsidP="005A2FD6">
      <w:pPr>
        <w:pStyle w:val="Bezmezer"/>
        <w:ind w:left="567" w:hanging="567"/>
        <w:jc w:val="both"/>
        <w:rPr>
          <w:rFonts w:ascii="Cambria" w:hAnsi="Cambria"/>
          <w:sz w:val="24"/>
          <w:szCs w:val="24"/>
        </w:rPr>
      </w:pPr>
    </w:p>
    <w:p w14:paraId="7F5E83EB" w14:textId="77777777" w:rsidR="005A2FD6" w:rsidRDefault="005A2FD6" w:rsidP="005A2FD6">
      <w:pPr>
        <w:pStyle w:val="Bezmezer"/>
        <w:numPr>
          <w:ilvl w:val="1"/>
          <w:numId w:val="5"/>
        </w:numPr>
        <w:ind w:left="567" w:hanging="567"/>
        <w:jc w:val="both"/>
        <w:rPr>
          <w:rFonts w:ascii="Cambria" w:hAnsi="Cambria"/>
          <w:sz w:val="24"/>
          <w:szCs w:val="24"/>
        </w:rPr>
      </w:pPr>
      <w:r w:rsidRPr="005A2FD6">
        <w:rPr>
          <w:rFonts w:ascii="Cambria" w:hAnsi="Cambria"/>
          <w:sz w:val="24"/>
          <w:szCs w:val="24"/>
        </w:rPr>
        <w:t>Uchovávání dokumentů a dokladů spisů se řídí zákonem o archivnictví a spisové službě (zákon č. 499/2004 Sb., ve znění pozdějších předpisů), dále ustanoveními Obecného nařízení, zejména čl. 140, Nařízením Komise v přenesené pravomoci (EU) č. 480/2014, stanovující podrobné minimální požadavky na auditní stopu, pokud jde o účetní záznamy, které mají být uchovány, a o podklady, které mají být uchovávány na úrovni certifikačního orgánu, řídicího orgánu, zprostředkujících subjektů a příjemců podpory a Prováděcím nařízením Komise (EU) č. 821/2014 ze dne 28. července 2014, kterým se stanoví pravidla pro uplatňování nařízení (EU) č. 1303/2013 Evropského parlamentu a Rady, pokud jde o podrobná ujednání pro převod a správu příspěvků z programu, podávání zpráv o finančních nástrojích, technické vlastnosti informačních a komunikačních opatření k operacím a systém pro zaznamenávání a uchovávání údajů.</w:t>
      </w:r>
    </w:p>
    <w:p w14:paraId="4ED15203" w14:textId="77777777" w:rsidR="005A2FD6" w:rsidRPr="005A2FD6" w:rsidRDefault="005A2FD6" w:rsidP="005A2FD6">
      <w:pPr>
        <w:pStyle w:val="Bezmezer"/>
        <w:numPr>
          <w:ilvl w:val="1"/>
          <w:numId w:val="5"/>
        </w:numPr>
        <w:ind w:left="567" w:hanging="567"/>
        <w:jc w:val="both"/>
        <w:rPr>
          <w:rFonts w:ascii="Cambria" w:hAnsi="Cambria"/>
          <w:sz w:val="24"/>
          <w:szCs w:val="24"/>
        </w:rPr>
      </w:pPr>
      <w:r w:rsidRPr="005A2FD6">
        <w:rPr>
          <w:rFonts w:ascii="Cambria" w:hAnsi="Cambria" w:cs="Calibri"/>
          <w:sz w:val="24"/>
          <w:szCs w:val="24"/>
        </w:rPr>
        <w:t xml:space="preserve">Smluvní strany neodpovídají za porušení svých povinností dle této smlouvy, pokud bylo způsobeno okolnostmi vylučujícími odpovědnost – zásahem vyšší moci. Vyšší mocí se rozumí takové události (překážky), které nastaly po vzniku závazku dle této smlouvy, nezávisle na vůli příslušné smluvní strany, mají mimořádnou povahu, jsou neodvratitelné, nepředvídatelné, nepřekonatelné a brání objektivně splnění závazku dle této smlouvy (např. válečný stav, občanské nepokoje, požár, záplavy, epidemie, karanténní opatření, zemětřesení, sesuvy půdy, teroristický útok apod.). Plnění se nepovažuje za nemožné, jestliže je ho možno provést za ztížených podmínek, s většími náklady nebo až po sjednaném čase. Jestliže události vyšší moci nastanou, je dotčená smluvní strana povinna neprodleně informovat druhou </w:t>
      </w:r>
      <w:r w:rsidRPr="005A2FD6">
        <w:rPr>
          <w:rFonts w:ascii="Cambria" w:hAnsi="Cambria" w:cs="Calibri"/>
          <w:sz w:val="24"/>
          <w:szCs w:val="24"/>
        </w:rPr>
        <w:lastRenderedPageBreak/>
        <w:t>smluvní stranu o povaze, počátku a konci události vyšší moci, a není-li oznámení učiněno písemnou formou, je rovněž povinna bezodkladně takové oznámení písemnou formou doplnit. Termín plnění příslušného závazku se v takovém případě prodlužuje o dobu trvání vyšší moci, smluvní strana, která se odvolává na vyšší moc, je však povinna provést veškerá opatření, aby překážky způsobené vyšší mocí byly odstraněny v co nejkratší době tak, aby její závazky dle této smlouvy mohly být náležitě plněny.</w:t>
      </w:r>
    </w:p>
    <w:p w14:paraId="03F649B1" w14:textId="77777777" w:rsidR="005A2FD6" w:rsidRPr="005A2FD6" w:rsidRDefault="005A2FD6" w:rsidP="005A2FD6">
      <w:pPr>
        <w:pStyle w:val="Bezmezer"/>
        <w:ind w:left="567" w:hanging="567"/>
        <w:jc w:val="both"/>
        <w:rPr>
          <w:rFonts w:ascii="Cambria" w:hAnsi="Cambria"/>
          <w:sz w:val="24"/>
          <w:szCs w:val="24"/>
        </w:rPr>
      </w:pPr>
    </w:p>
    <w:p w14:paraId="5B870DD5" w14:textId="3BE0CEB1" w:rsidR="005A2FD6" w:rsidRPr="005A2FD6" w:rsidRDefault="00F65A0F" w:rsidP="005A2FD6">
      <w:pPr>
        <w:pStyle w:val="Bezmezer"/>
        <w:numPr>
          <w:ilvl w:val="1"/>
          <w:numId w:val="5"/>
        </w:numPr>
        <w:ind w:left="567" w:hanging="567"/>
        <w:jc w:val="both"/>
        <w:rPr>
          <w:rFonts w:ascii="Cambria" w:hAnsi="Cambria"/>
          <w:sz w:val="24"/>
          <w:szCs w:val="24"/>
        </w:rPr>
      </w:pPr>
      <w:r>
        <w:rPr>
          <w:rFonts w:ascii="Cambria" w:hAnsi="Cambria"/>
          <w:sz w:val="24"/>
          <w:szCs w:val="24"/>
        </w:rPr>
        <w:t>Zhotovitel</w:t>
      </w:r>
      <w:r w:rsidR="005A2FD6" w:rsidRPr="005A2FD6">
        <w:rPr>
          <w:rFonts w:ascii="Cambria" w:hAnsi="Cambria" w:cs="Calibri"/>
          <w:sz w:val="24"/>
          <w:szCs w:val="24"/>
        </w:rPr>
        <w:t xml:space="preserve"> se zavazuje, že veškerý odpad vzniklý v souvislosti s plněním dle této smlouvy bude </w:t>
      </w:r>
      <w:r>
        <w:rPr>
          <w:rFonts w:ascii="Cambria" w:hAnsi="Cambria" w:cs="Calibri"/>
          <w:sz w:val="24"/>
          <w:szCs w:val="24"/>
        </w:rPr>
        <w:t>zhotovitelem</w:t>
      </w:r>
      <w:r w:rsidR="005A2FD6" w:rsidRPr="005A2FD6">
        <w:rPr>
          <w:rFonts w:ascii="Cambria" w:hAnsi="Cambria" w:cs="Calibri"/>
          <w:sz w:val="24"/>
          <w:szCs w:val="24"/>
        </w:rPr>
        <w:t xml:space="preserve"> likvidován v souladu s obecně platnými předpisy, zejm. v souladu se zákonem č. 541/2020 Sb., o odpadech, ve znění pozdějších předpisů. </w:t>
      </w:r>
    </w:p>
    <w:p w14:paraId="54E2FB04" w14:textId="77777777" w:rsidR="00F70613" w:rsidRPr="007C524D" w:rsidRDefault="00F70613" w:rsidP="00F70613">
      <w:pPr>
        <w:pStyle w:val="Bezmezer"/>
        <w:ind w:left="1080"/>
        <w:rPr>
          <w:rFonts w:ascii="Cambria" w:hAnsi="Cambria"/>
          <w:b/>
          <w:sz w:val="24"/>
          <w:szCs w:val="24"/>
          <w:u w:val="single"/>
        </w:rPr>
      </w:pPr>
    </w:p>
    <w:p w14:paraId="22C49CE6" w14:textId="0138998D" w:rsidR="00F70613" w:rsidRPr="007C524D" w:rsidRDefault="00F70613" w:rsidP="00493697">
      <w:pPr>
        <w:pStyle w:val="Bezmeze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ind w:left="284" w:hanging="284"/>
        <w:jc w:val="center"/>
        <w:rPr>
          <w:rFonts w:ascii="Cambria" w:hAnsi="Cambria"/>
          <w:b/>
          <w:sz w:val="24"/>
          <w:szCs w:val="24"/>
        </w:rPr>
      </w:pPr>
      <w:r w:rsidRPr="007C524D">
        <w:rPr>
          <w:rFonts w:ascii="Cambria" w:hAnsi="Cambria"/>
          <w:b/>
          <w:sz w:val="24"/>
          <w:szCs w:val="24"/>
        </w:rPr>
        <w:t>Odstoupení od smlouvy</w:t>
      </w:r>
    </w:p>
    <w:p w14:paraId="73675D2F" w14:textId="77777777" w:rsidR="00891365" w:rsidRPr="007C524D" w:rsidRDefault="00891365" w:rsidP="00891365">
      <w:pPr>
        <w:pStyle w:val="Bezmezer"/>
        <w:ind w:left="284"/>
        <w:rPr>
          <w:rFonts w:ascii="Cambria" w:hAnsi="Cambria"/>
          <w:b/>
          <w:sz w:val="24"/>
          <w:szCs w:val="24"/>
          <w:u w:val="single"/>
        </w:rPr>
      </w:pPr>
    </w:p>
    <w:p w14:paraId="6BC3F23A"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Smluvní strany jsou oprávněny odstoupit od této smlouvy z důvodů stanovených zákonem č. 89/2012 Sb., občanský zákoník, v platném znění.</w:t>
      </w:r>
    </w:p>
    <w:p w14:paraId="573090A2"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Zhotovitel je dále oprávněn odstoupit,</w:t>
      </w:r>
    </w:p>
    <w:p w14:paraId="7D29708A" w14:textId="77777777" w:rsidR="00F70613" w:rsidRPr="007C524D" w:rsidRDefault="00F70613" w:rsidP="00F70613">
      <w:pPr>
        <w:pStyle w:val="Bezmezer"/>
        <w:numPr>
          <w:ilvl w:val="2"/>
          <w:numId w:val="1"/>
        </w:numPr>
        <w:jc w:val="both"/>
        <w:rPr>
          <w:rFonts w:ascii="Cambria" w:hAnsi="Cambria"/>
          <w:sz w:val="24"/>
          <w:szCs w:val="24"/>
          <w:lang w:val="en-US"/>
        </w:rPr>
      </w:pPr>
      <w:r w:rsidRPr="007C524D">
        <w:rPr>
          <w:rFonts w:ascii="Cambria" w:hAnsi="Cambria"/>
          <w:sz w:val="24"/>
          <w:szCs w:val="24"/>
        </w:rPr>
        <w:t>je-li objednatel v prodlení s úhradou smluvní ceny dle této smlouvy déle než 90 dn</w:t>
      </w:r>
      <w:r w:rsidRPr="007C524D">
        <w:rPr>
          <w:rFonts w:ascii="Cambria" w:hAnsi="Cambria"/>
          <w:b/>
          <w:sz w:val="24"/>
          <w:szCs w:val="24"/>
        </w:rPr>
        <w:t>í</w:t>
      </w:r>
      <w:r w:rsidRPr="007C524D">
        <w:rPr>
          <w:rFonts w:ascii="Cambria" w:hAnsi="Cambria"/>
          <w:sz w:val="24"/>
          <w:szCs w:val="24"/>
          <w:lang w:val="en-US"/>
        </w:rPr>
        <w:t>;</w:t>
      </w:r>
    </w:p>
    <w:p w14:paraId="39CF483B" w14:textId="77777777" w:rsidR="00F70613" w:rsidRPr="007C524D" w:rsidRDefault="00F70613" w:rsidP="00F70613">
      <w:pPr>
        <w:pStyle w:val="Bezmezer"/>
        <w:numPr>
          <w:ilvl w:val="2"/>
          <w:numId w:val="1"/>
        </w:numPr>
        <w:jc w:val="both"/>
        <w:rPr>
          <w:rFonts w:ascii="Cambria" w:hAnsi="Cambria"/>
          <w:sz w:val="24"/>
          <w:szCs w:val="24"/>
          <w:lang w:val="en-US"/>
        </w:rPr>
      </w:pPr>
      <w:r w:rsidRPr="007C524D">
        <w:rPr>
          <w:rFonts w:ascii="Cambria" w:hAnsi="Cambria"/>
          <w:sz w:val="24"/>
          <w:szCs w:val="24"/>
        </w:rPr>
        <w:t>poruší-li objednatel opakovaně, tj. více jak dvakrát, svoji povinnost poskytnout při výkonu průběžného servisního zabezpečení součinnost zhotoviteli, který tak nebude moci plnit závazky z této smlouvy řádně nebo včas (pro vyloučení všech pochybností smluvní strany potvrzují, že o dobu, kdy objednatel neposkytl součinnost, ačkoliv k tomu byl povinen, se prodlužuje doba plnění zhotovitele a po uvedenou dobu není zhotovitel v prodlení se splněním svých povinností dle této smlouvy)</w:t>
      </w:r>
      <w:r w:rsidRPr="007C524D">
        <w:rPr>
          <w:rFonts w:ascii="Cambria" w:hAnsi="Cambria"/>
          <w:sz w:val="24"/>
          <w:szCs w:val="24"/>
          <w:lang w:val="en-US"/>
        </w:rPr>
        <w:t>.</w:t>
      </w:r>
    </w:p>
    <w:p w14:paraId="6012E110"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Objednatel je dále oprávněn odstoupit od této smlouvy po opakovaném nedodržení periodického termínu PBTK nebo součtu reakční doby a doby odstranění závady ze strany zhotovitele.</w:t>
      </w:r>
    </w:p>
    <w:p w14:paraId="4F5116A7"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Účinky odstoupení od smlouvy nastávají dnem doručení druhé straně.</w:t>
      </w:r>
    </w:p>
    <w:p w14:paraId="74DED776"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Odstoupení od této smlouvy musí mít písemnou formu, musí v něm být přesně popsán důvod odstoupení, podpis odstupující smluvní strany, jinak je odstoupení od této smlouvy neúčinné. Tato smlouva zaniká ke dni doručení oznámení odstupující smluvní strany o odstoupení druhé smluvní straně.</w:t>
      </w:r>
    </w:p>
    <w:p w14:paraId="23FCBF0F"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323A5939" w14:textId="77777777" w:rsidR="00F70613" w:rsidRPr="007C524D" w:rsidRDefault="00F70613" w:rsidP="00F70613">
      <w:pPr>
        <w:pStyle w:val="Bezmezer"/>
        <w:jc w:val="both"/>
        <w:rPr>
          <w:rFonts w:ascii="Cambria" w:hAnsi="Cambria"/>
          <w:sz w:val="24"/>
          <w:szCs w:val="24"/>
        </w:rPr>
      </w:pPr>
    </w:p>
    <w:p w14:paraId="037DB115" w14:textId="5F6EBF4C" w:rsidR="00F70613" w:rsidRPr="007C524D" w:rsidRDefault="00F70613" w:rsidP="00493697">
      <w:pPr>
        <w:pStyle w:val="Bezmeze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ind w:left="284" w:hanging="284"/>
        <w:jc w:val="center"/>
        <w:rPr>
          <w:rFonts w:ascii="Cambria" w:hAnsi="Cambria"/>
          <w:b/>
          <w:sz w:val="24"/>
          <w:szCs w:val="24"/>
        </w:rPr>
      </w:pPr>
      <w:r w:rsidRPr="007C524D">
        <w:rPr>
          <w:rFonts w:ascii="Cambria" w:hAnsi="Cambria"/>
          <w:b/>
          <w:sz w:val="24"/>
          <w:szCs w:val="24"/>
        </w:rPr>
        <w:t>Smluvní pokuty, sankce a náhrada škody</w:t>
      </w:r>
    </w:p>
    <w:p w14:paraId="36ADA94A" w14:textId="77777777" w:rsidR="00891365" w:rsidRPr="007C524D" w:rsidRDefault="00891365" w:rsidP="00891365">
      <w:pPr>
        <w:pStyle w:val="Bezmezer"/>
        <w:ind w:left="284"/>
        <w:rPr>
          <w:rFonts w:ascii="Cambria" w:hAnsi="Cambria"/>
          <w:b/>
          <w:sz w:val="24"/>
          <w:szCs w:val="24"/>
          <w:u w:val="single"/>
        </w:rPr>
      </w:pPr>
    </w:p>
    <w:p w14:paraId="07FF3026" w14:textId="13D814CA"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 xml:space="preserve">Pro případ prodlení zhotovitele s odstraněním závady v termínu definovaném v době dle bodu 3.2.2. této smlouvy je objednatel oprávněn požadovat smluvní pokutu ve výši </w:t>
      </w:r>
      <w:r w:rsidR="007E092A" w:rsidRPr="007C524D">
        <w:rPr>
          <w:rFonts w:ascii="Cambria" w:hAnsi="Cambria"/>
          <w:sz w:val="24"/>
          <w:szCs w:val="24"/>
        </w:rPr>
        <w:t>0.5</w:t>
      </w:r>
      <w:r w:rsidRPr="007C524D">
        <w:rPr>
          <w:rFonts w:ascii="Cambria" w:hAnsi="Cambria"/>
          <w:sz w:val="24"/>
          <w:szCs w:val="24"/>
        </w:rPr>
        <w:t xml:space="preserve"> % z fakturované roční částky bez DPH za každý den trvání prodlení.</w:t>
      </w:r>
    </w:p>
    <w:p w14:paraId="63E6DA26"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Pro případ prodlení objednatele s úhradou smluvní ceny sjednávají smluvní strany smluvní pokutu ve výši 0,01 %</w:t>
      </w:r>
      <w:r w:rsidRPr="007C524D">
        <w:rPr>
          <w:rFonts w:ascii="Cambria" w:hAnsi="Cambria"/>
          <w:b/>
          <w:sz w:val="24"/>
          <w:szCs w:val="24"/>
        </w:rPr>
        <w:t xml:space="preserve"> </w:t>
      </w:r>
      <w:r w:rsidRPr="007C524D">
        <w:rPr>
          <w:rFonts w:ascii="Cambria" w:hAnsi="Cambria"/>
          <w:sz w:val="24"/>
          <w:szCs w:val="24"/>
        </w:rPr>
        <w:t>z neuhrazené části smluvní ceny za každý den trvání prodlení.</w:t>
      </w:r>
    </w:p>
    <w:p w14:paraId="2A4BD46C"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lastRenderedPageBreak/>
        <w:t>Smluvní pokutu dle tohoto článku smlouvy je povinná smluvní strana povinna uhradit ve lhůtě 10 dnů od doručení písemné výzvy oprávněné strany doručena straně povinné.</w:t>
      </w:r>
    </w:p>
    <w:p w14:paraId="3A210D4D"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V případě, že objednatel bude v prodlení se zaplacením smluvní ceny či jakýchkoli jiných plateb podle této smlouvy déle než patnáct (30) pracovních dnů, je zhotovitel oprávněn přerušit provádění činností, které jsou předmětem této smlouvy, a to do doby splnění uvedených povinností objednatele. O přerušení prací bude zhotovitel informovat objednatele bez zbytečného odkladu.</w:t>
      </w:r>
    </w:p>
    <w:p w14:paraId="21080330"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V případě přerušení činností se lhůty, k jejichž dodržení by byl zhotovitel povinen podle této smlouvy, podle potřeby přiměřeně prodlužují, avšak vždy nejméně o dobu, po kterou byl objednatel v prodlení se zaplacením smluvní ceny či jakýchkoli jiných plateb dle této smlouvy. Za nedodržení zákonem stanovených a jinak uložených lhůt v důsledku přerušení činností nese odpovědnost objednatel.</w:t>
      </w:r>
    </w:p>
    <w:p w14:paraId="4B6F1577"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Zhotovitel nenese odpovědnost za jakoukoliv újmu nebo jiné majetkové důsledky, které objednateli vzniknou v důsledku přerušení činností zhotovitele provedeného podle tohoto článku a tomu odpovídajícího prodloužení lhůt, resp. nedodržení zákonných lhůt. Zhotovitel má rovněž nárok na úhradu nutných nákladů spojených s přerušením činnosti.</w:t>
      </w:r>
    </w:p>
    <w:p w14:paraId="7F974593"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Právem zhotovitele na přerušení provádění činnosti dle této smlouvy není dotčeno právo zhotovitele od této smlouvy odstoupit.</w:t>
      </w:r>
    </w:p>
    <w:p w14:paraId="69552650" w14:textId="77777777" w:rsidR="00F70613" w:rsidRPr="007C524D" w:rsidRDefault="00F70613" w:rsidP="00F70613">
      <w:pPr>
        <w:pStyle w:val="Bezmezer"/>
        <w:jc w:val="both"/>
        <w:rPr>
          <w:rFonts w:ascii="Cambria" w:hAnsi="Cambria"/>
          <w:sz w:val="24"/>
          <w:szCs w:val="24"/>
        </w:rPr>
      </w:pPr>
    </w:p>
    <w:p w14:paraId="02ABCC78" w14:textId="77777777" w:rsidR="00F70613" w:rsidRPr="007C524D" w:rsidRDefault="00F70613" w:rsidP="00493697">
      <w:pPr>
        <w:pStyle w:val="Bezmeze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ind w:left="284" w:hanging="284"/>
        <w:jc w:val="center"/>
        <w:rPr>
          <w:rFonts w:ascii="Cambria" w:hAnsi="Cambria"/>
          <w:b/>
          <w:sz w:val="24"/>
          <w:szCs w:val="24"/>
        </w:rPr>
      </w:pPr>
      <w:r w:rsidRPr="007C524D">
        <w:rPr>
          <w:rFonts w:ascii="Cambria" w:hAnsi="Cambria"/>
          <w:b/>
          <w:sz w:val="24"/>
          <w:szCs w:val="24"/>
        </w:rPr>
        <w:t>Závěrečná ustanovení</w:t>
      </w:r>
    </w:p>
    <w:p w14:paraId="13CFBF4F" w14:textId="77777777" w:rsidR="00F70613" w:rsidRPr="007C524D" w:rsidRDefault="00F70613" w:rsidP="00F70613">
      <w:pPr>
        <w:pStyle w:val="Bezmezer"/>
        <w:ind w:left="284"/>
        <w:jc w:val="both"/>
        <w:rPr>
          <w:rFonts w:ascii="Cambria" w:hAnsi="Cambria"/>
          <w:b/>
          <w:sz w:val="24"/>
          <w:szCs w:val="24"/>
          <w:u w:val="single"/>
        </w:rPr>
      </w:pPr>
    </w:p>
    <w:p w14:paraId="66943BD3" w14:textId="439C5CB2" w:rsidR="003778C6" w:rsidRPr="003778C6" w:rsidRDefault="003778C6" w:rsidP="003778C6">
      <w:pPr>
        <w:pStyle w:val="Bezmezer"/>
        <w:numPr>
          <w:ilvl w:val="1"/>
          <w:numId w:val="1"/>
        </w:numPr>
        <w:ind w:left="567" w:hanging="567"/>
        <w:jc w:val="both"/>
        <w:rPr>
          <w:rFonts w:ascii="Cambria" w:hAnsi="Cambria"/>
          <w:sz w:val="24"/>
          <w:szCs w:val="24"/>
        </w:rPr>
      </w:pPr>
      <w:r w:rsidRPr="003778C6">
        <w:rPr>
          <w:rFonts w:ascii="Cambria" w:hAnsi="Cambria"/>
          <w:sz w:val="24"/>
          <w:szCs w:val="24"/>
        </w:rPr>
        <w:t xml:space="preserve">Smluvní strany berou na vědomí, že tato smlouva ke své účinnosti vyžaduje uveřejnění v registru smluv podle zákona č. 340/2015 Sb., ve znění pozdějších předpisů, a s tímto uveřejněním souhlasí. Zaslání smlouvy do registru smluv zajistí </w:t>
      </w:r>
      <w:r>
        <w:rPr>
          <w:rFonts w:ascii="Cambria" w:hAnsi="Cambria"/>
          <w:sz w:val="24"/>
          <w:szCs w:val="24"/>
        </w:rPr>
        <w:t>objednatel</w:t>
      </w:r>
      <w:r w:rsidRPr="003778C6">
        <w:rPr>
          <w:rFonts w:ascii="Cambria" w:hAnsi="Cambria"/>
          <w:sz w:val="24"/>
          <w:szCs w:val="24"/>
        </w:rPr>
        <w:t xml:space="preserve"> neprodleně po jejím podpisu poslední smluvní stranou. </w:t>
      </w:r>
      <w:r>
        <w:rPr>
          <w:rFonts w:ascii="Cambria" w:hAnsi="Cambria"/>
          <w:sz w:val="24"/>
          <w:szCs w:val="24"/>
        </w:rPr>
        <w:t>Objednatel</w:t>
      </w:r>
      <w:r w:rsidRPr="003778C6">
        <w:rPr>
          <w:rFonts w:ascii="Cambria" w:hAnsi="Cambria"/>
          <w:sz w:val="24"/>
          <w:szCs w:val="24"/>
        </w:rPr>
        <w:t xml:space="preserve"> se současně zavazuje informovat </w:t>
      </w:r>
      <w:r>
        <w:rPr>
          <w:rFonts w:ascii="Cambria" w:hAnsi="Cambria"/>
          <w:sz w:val="24"/>
          <w:szCs w:val="24"/>
        </w:rPr>
        <w:t>zhotovitele</w:t>
      </w:r>
      <w:r w:rsidRPr="003778C6">
        <w:rPr>
          <w:rFonts w:ascii="Cambria" w:hAnsi="Cambria"/>
          <w:sz w:val="24"/>
          <w:szCs w:val="24"/>
        </w:rPr>
        <w:t xml:space="preserve"> o provedení registrace tak, že mu zašle kopii potvrzení správce registru smluv o uveřejnění smlouvy bez zbytečného odkladu poté, kdy sám potvrzení obdrží, popř. již v průvodním formuláři vyplní příslušnou kolonku s ID datové schránky </w:t>
      </w:r>
      <w:r>
        <w:rPr>
          <w:rFonts w:ascii="Cambria" w:hAnsi="Cambria"/>
          <w:sz w:val="24"/>
          <w:szCs w:val="24"/>
        </w:rPr>
        <w:t>zhotovitele</w:t>
      </w:r>
      <w:r w:rsidRPr="003778C6">
        <w:rPr>
          <w:rFonts w:ascii="Cambria" w:hAnsi="Cambria"/>
          <w:sz w:val="24"/>
          <w:szCs w:val="24"/>
        </w:rPr>
        <w:t xml:space="preserve"> a v takovém případě potvrzení od správce registru smluv o provedení registrace smlouvy obdrží obě smluvní strany zároveň. Smluvní strany souhlasí se zveřejněním svých osobních údajů ve smlouvě, která bude zveřejněna v registru smluv. Smluvní strany prohlašují, že skutečnosti obsažené ve smlouvě nepovažují za obchodní tajemství ve smyslu § 504 občanského zákoníku a udělují svolení k jejich užití a zveřejnění bez stanovení jakýchkoliv dalších podmínek. Tato smlouva nabývá platnosti dnem podpisu oběma smluvními stranami a účinnosti dnem uveřejnění v registru smluv.</w:t>
      </w:r>
    </w:p>
    <w:p w14:paraId="08266E2E"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455D8B6A"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 xml:space="preserve">Tato smlouva je uzavřena podle práva České republiky. Ve věcech výslovně neupravených touto smlouvou se smluvní vztah řídí zákonem č. 89/2012 Sb., občanský zákoník, v platném znění. </w:t>
      </w:r>
    </w:p>
    <w:p w14:paraId="30BA3DE5"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73E5529B"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lastRenderedPageBreak/>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3F9EEB09"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4EAB934F"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Změna nebo doplnění smlouvy může být uskutečněna pouze písemným dodatkem k této smlouvě podepsaným oběma smluvními stranami. Za písemnou formu nebude smluvními stranami považována výměna e-mailových či jiných elektronických zpráv.</w:t>
      </w:r>
    </w:p>
    <w:p w14:paraId="1111043B" w14:textId="77777777" w:rsidR="005A2FD6" w:rsidRPr="005A2FD6" w:rsidRDefault="005A2FD6" w:rsidP="00F70613">
      <w:pPr>
        <w:pStyle w:val="Bezmezer"/>
        <w:numPr>
          <w:ilvl w:val="1"/>
          <w:numId w:val="1"/>
        </w:numPr>
        <w:ind w:left="567" w:hanging="567"/>
        <w:jc w:val="both"/>
        <w:rPr>
          <w:rFonts w:ascii="Cambria" w:hAnsi="Cambria"/>
          <w:sz w:val="28"/>
          <w:szCs w:val="28"/>
        </w:rPr>
      </w:pPr>
      <w:r w:rsidRPr="005A2FD6">
        <w:rPr>
          <w:rFonts w:ascii="Cambria" w:hAnsi="Cambria"/>
          <w:sz w:val="24"/>
          <w:szCs w:val="28"/>
        </w:rPr>
        <w:t xml:space="preserve">Tato smlouva </w:t>
      </w:r>
      <w:r w:rsidRPr="005A2FD6">
        <w:rPr>
          <w:rFonts w:ascii="Cambria" w:hAnsi="Cambria" w:cs="Calibri"/>
          <w:sz w:val="24"/>
          <w:szCs w:val="28"/>
        </w:rPr>
        <w:t>je uzavíraná elektronicky, a to tak, že je opatřena elektronickými podpisy (zaručeným elektronickým podpisem založeným na kvalifikovaném certifikátu nebo kvalifikovaným elektronickým podpisem) oprávněných zástupců smluvních stran</w:t>
      </w:r>
      <w:r w:rsidRPr="005A2FD6">
        <w:rPr>
          <w:rFonts w:ascii="Cambria" w:hAnsi="Cambria"/>
          <w:sz w:val="24"/>
          <w:szCs w:val="28"/>
        </w:rPr>
        <w:t>.</w:t>
      </w:r>
    </w:p>
    <w:p w14:paraId="38B38F1C" w14:textId="06088CDF"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Strany smlouvy potvrzují, že si smlouvu přečetly, že tato byla sepsána dle jejich vážné a svobodné vůle, jejímu obsahu rozumí a souhlasí s ním.</w:t>
      </w:r>
    </w:p>
    <w:p w14:paraId="5B85F964" w14:textId="77777777" w:rsidR="00F70613" w:rsidRPr="007C524D" w:rsidRDefault="00F70613" w:rsidP="00F70613">
      <w:pPr>
        <w:pStyle w:val="Bezmezer"/>
        <w:numPr>
          <w:ilvl w:val="1"/>
          <w:numId w:val="1"/>
        </w:numPr>
        <w:ind w:left="567" w:hanging="567"/>
        <w:jc w:val="both"/>
        <w:rPr>
          <w:rFonts w:ascii="Cambria" w:hAnsi="Cambria"/>
          <w:sz w:val="24"/>
          <w:szCs w:val="24"/>
        </w:rPr>
      </w:pPr>
      <w:r w:rsidRPr="007C524D">
        <w:rPr>
          <w:rFonts w:ascii="Cambria" w:hAnsi="Cambria"/>
          <w:sz w:val="24"/>
          <w:szCs w:val="24"/>
        </w:rPr>
        <w:t>Nedílnou součástí této smlouvy jsou její přílohy:</w:t>
      </w:r>
    </w:p>
    <w:p w14:paraId="4515052B" w14:textId="77777777" w:rsidR="009A7D35" w:rsidRPr="007C524D" w:rsidRDefault="009A7D35" w:rsidP="00F70613">
      <w:pPr>
        <w:pStyle w:val="Bezmezer"/>
        <w:jc w:val="both"/>
        <w:rPr>
          <w:rFonts w:ascii="Cambria" w:hAnsi="Cambria"/>
          <w:sz w:val="24"/>
          <w:szCs w:val="24"/>
        </w:rPr>
      </w:pPr>
    </w:p>
    <w:p w14:paraId="3DBD5176" w14:textId="71DEBAAA" w:rsidR="00F70613" w:rsidRPr="007C524D" w:rsidRDefault="00F70613" w:rsidP="00F70613">
      <w:pPr>
        <w:pStyle w:val="Bezmezer"/>
        <w:jc w:val="both"/>
        <w:rPr>
          <w:rFonts w:ascii="Cambria" w:hAnsi="Cambria"/>
          <w:sz w:val="24"/>
          <w:szCs w:val="24"/>
        </w:rPr>
      </w:pPr>
      <w:r w:rsidRPr="007C524D">
        <w:rPr>
          <w:rFonts w:ascii="Cambria" w:hAnsi="Cambria"/>
          <w:sz w:val="24"/>
          <w:szCs w:val="24"/>
        </w:rPr>
        <w:t>Příloha č. 1 – Specifikace zařízení</w:t>
      </w:r>
      <w:r w:rsidR="009A7D35" w:rsidRPr="007C524D">
        <w:rPr>
          <w:rFonts w:ascii="Cambria" w:hAnsi="Cambria"/>
          <w:sz w:val="24"/>
          <w:szCs w:val="24"/>
        </w:rPr>
        <w:t xml:space="preserve"> </w:t>
      </w:r>
      <w:r w:rsidR="009A7D35" w:rsidRPr="007C524D">
        <w:rPr>
          <w:rFonts w:ascii="Cambria" w:hAnsi="Cambria"/>
          <w:i/>
          <w:iCs/>
          <w:sz w:val="24"/>
          <w:szCs w:val="24"/>
          <w:highlight w:val="yellow"/>
        </w:rPr>
        <w:t>(vyplněná příloha bude součástí nabídky dodavatele)</w:t>
      </w:r>
    </w:p>
    <w:p w14:paraId="22EAF76F" w14:textId="026CAAF4" w:rsidR="00F70613" w:rsidRPr="007C524D" w:rsidRDefault="00F70613" w:rsidP="00F70613">
      <w:pPr>
        <w:pStyle w:val="Bezmezer"/>
        <w:jc w:val="both"/>
        <w:rPr>
          <w:rFonts w:ascii="Cambria" w:hAnsi="Cambria"/>
          <w:sz w:val="24"/>
          <w:szCs w:val="24"/>
        </w:rPr>
      </w:pPr>
      <w:r w:rsidRPr="007C524D">
        <w:rPr>
          <w:rFonts w:ascii="Cambria" w:hAnsi="Cambria"/>
          <w:sz w:val="24"/>
          <w:szCs w:val="24"/>
        </w:rPr>
        <w:t>Příloha č. 2 – Specifikace ceny</w:t>
      </w:r>
      <w:r w:rsidR="009A7D35" w:rsidRPr="007C524D">
        <w:rPr>
          <w:rFonts w:ascii="Cambria" w:hAnsi="Cambria"/>
          <w:sz w:val="24"/>
          <w:szCs w:val="24"/>
        </w:rPr>
        <w:t xml:space="preserve"> </w:t>
      </w:r>
      <w:r w:rsidR="009A7D35" w:rsidRPr="007C524D">
        <w:rPr>
          <w:rFonts w:ascii="Cambria" w:hAnsi="Cambria"/>
          <w:i/>
          <w:iCs/>
          <w:sz w:val="24"/>
          <w:szCs w:val="24"/>
          <w:highlight w:val="yellow"/>
        </w:rPr>
        <w:t>(vyplněná příloha bude součástí nabídky dodavatele)</w:t>
      </w:r>
    </w:p>
    <w:p w14:paraId="2B230F74" w14:textId="74644669" w:rsidR="00F70613" w:rsidRPr="007C524D" w:rsidRDefault="00F70613" w:rsidP="00F70613">
      <w:pPr>
        <w:pStyle w:val="Bezmezer"/>
        <w:jc w:val="both"/>
        <w:rPr>
          <w:rFonts w:ascii="Cambria" w:hAnsi="Cambria"/>
          <w:sz w:val="24"/>
          <w:szCs w:val="24"/>
        </w:rPr>
      </w:pPr>
      <w:r w:rsidRPr="007C524D">
        <w:rPr>
          <w:rFonts w:ascii="Cambria" w:hAnsi="Cambria"/>
          <w:sz w:val="24"/>
          <w:szCs w:val="24"/>
        </w:rPr>
        <w:t xml:space="preserve">Příloha č. 3 – Servis a odborná údržba </w:t>
      </w:r>
      <w:r w:rsidR="009A7D35" w:rsidRPr="007C524D">
        <w:rPr>
          <w:rFonts w:ascii="Cambria" w:hAnsi="Cambria"/>
          <w:sz w:val="24"/>
          <w:szCs w:val="24"/>
        </w:rPr>
        <w:t>–</w:t>
      </w:r>
      <w:r w:rsidRPr="007C524D">
        <w:rPr>
          <w:rFonts w:ascii="Cambria" w:hAnsi="Cambria"/>
          <w:sz w:val="24"/>
          <w:szCs w:val="24"/>
        </w:rPr>
        <w:t xml:space="preserve"> perioda</w:t>
      </w:r>
      <w:r w:rsidR="009A7D35" w:rsidRPr="007C524D">
        <w:rPr>
          <w:rFonts w:ascii="Cambria" w:hAnsi="Cambria"/>
          <w:sz w:val="24"/>
          <w:szCs w:val="24"/>
        </w:rPr>
        <w:t xml:space="preserve"> </w:t>
      </w:r>
      <w:r w:rsidR="009A7D35" w:rsidRPr="007C524D">
        <w:rPr>
          <w:rFonts w:ascii="Cambria" w:hAnsi="Cambria"/>
          <w:i/>
          <w:iCs/>
          <w:sz w:val="24"/>
          <w:szCs w:val="24"/>
          <w:highlight w:val="yellow"/>
        </w:rPr>
        <w:t>(vyplněná příloha bude součástí nabídky dodavatele)</w:t>
      </w:r>
    </w:p>
    <w:p w14:paraId="43E0B8FC" w14:textId="77777777" w:rsidR="00F70613" w:rsidRDefault="00F70613" w:rsidP="00F70613">
      <w:pPr>
        <w:pStyle w:val="Bezmezer"/>
        <w:jc w:val="both"/>
        <w:rPr>
          <w:rFonts w:ascii="Cambria" w:hAnsi="Cambria"/>
          <w:sz w:val="24"/>
          <w:szCs w:val="24"/>
        </w:rPr>
      </w:pPr>
    </w:p>
    <w:p w14:paraId="5CDD455F" w14:textId="77777777" w:rsidR="00F65A0F" w:rsidRDefault="00F65A0F" w:rsidP="00F70613">
      <w:pPr>
        <w:pStyle w:val="Bezmezer"/>
        <w:jc w:val="both"/>
        <w:rPr>
          <w:rFonts w:ascii="Cambria" w:hAnsi="Cambria"/>
          <w:sz w:val="24"/>
          <w:szCs w:val="24"/>
        </w:rPr>
      </w:pPr>
    </w:p>
    <w:p w14:paraId="3BB3246B" w14:textId="77777777" w:rsidR="00F65A0F" w:rsidRDefault="00F65A0F" w:rsidP="00F70613">
      <w:pPr>
        <w:pStyle w:val="Bezmezer"/>
        <w:jc w:val="both"/>
        <w:rPr>
          <w:rFonts w:ascii="Cambria" w:hAnsi="Cambria"/>
          <w:sz w:val="24"/>
          <w:szCs w:val="24"/>
        </w:rPr>
      </w:pPr>
    </w:p>
    <w:p w14:paraId="390C1135" w14:textId="77777777" w:rsidR="00F65A0F" w:rsidRDefault="00F65A0F" w:rsidP="00F70613">
      <w:pPr>
        <w:pStyle w:val="Bezmezer"/>
        <w:jc w:val="both"/>
        <w:rPr>
          <w:rFonts w:ascii="Cambria" w:hAnsi="Cambria"/>
          <w:sz w:val="24"/>
          <w:szCs w:val="24"/>
        </w:rPr>
      </w:pPr>
    </w:p>
    <w:p w14:paraId="6867D22B" w14:textId="77777777" w:rsidR="00F65A0F" w:rsidRDefault="00F65A0F" w:rsidP="00F70613">
      <w:pPr>
        <w:pStyle w:val="Bezmezer"/>
        <w:jc w:val="both"/>
        <w:rPr>
          <w:rFonts w:ascii="Cambria" w:hAnsi="Cambria"/>
          <w:sz w:val="24"/>
          <w:szCs w:val="24"/>
        </w:rPr>
      </w:pPr>
    </w:p>
    <w:p w14:paraId="0CF34412" w14:textId="1374DEC4" w:rsidR="00F65A0F" w:rsidRPr="003A131C" w:rsidRDefault="00F65A0F" w:rsidP="00F65A0F">
      <w:pPr>
        <w:jc w:val="both"/>
        <w:rPr>
          <w:rFonts w:ascii="Cambria" w:hAnsi="Cambria"/>
          <w:b/>
          <w:sz w:val="24"/>
          <w:szCs w:val="28"/>
        </w:rPr>
      </w:pPr>
      <w:r w:rsidRPr="003A131C">
        <w:rPr>
          <w:rFonts w:ascii="Cambria" w:hAnsi="Cambria"/>
          <w:b/>
          <w:sz w:val="24"/>
          <w:szCs w:val="28"/>
          <w:highlight w:val="yellow"/>
        </w:rPr>
        <w:t>………................................................</w:t>
      </w:r>
      <w:r w:rsidRPr="003A131C">
        <w:rPr>
          <w:rFonts w:ascii="Cambria" w:hAnsi="Cambria"/>
          <w:b/>
          <w:sz w:val="24"/>
          <w:szCs w:val="28"/>
        </w:rPr>
        <w:t xml:space="preserve">                  </w:t>
      </w:r>
      <w:r w:rsidRPr="003A131C">
        <w:rPr>
          <w:rFonts w:ascii="Cambria" w:hAnsi="Cambria"/>
          <w:b/>
          <w:sz w:val="24"/>
          <w:szCs w:val="28"/>
        </w:rPr>
        <w:tab/>
      </w:r>
      <w:r w:rsidRPr="003A131C">
        <w:rPr>
          <w:rFonts w:ascii="Cambria" w:hAnsi="Cambria"/>
          <w:b/>
          <w:sz w:val="24"/>
          <w:szCs w:val="28"/>
        </w:rPr>
        <w:tab/>
        <w:t>…………….................................................</w:t>
      </w:r>
    </w:p>
    <w:p w14:paraId="6B872374" w14:textId="06607371" w:rsidR="00F65A0F" w:rsidRPr="003A131C" w:rsidRDefault="00F65A0F" w:rsidP="00F65A0F">
      <w:pPr>
        <w:jc w:val="both"/>
        <w:rPr>
          <w:rFonts w:ascii="Cambria" w:hAnsi="Cambria"/>
          <w:b/>
          <w:sz w:val="24"/>
          <w:szCs w:val="28"/>
        </w:rPr>
      </w:pPr>
      <w:r w:rsidRPr="003A131C">
        <w:rPr>
          <w:rFonts w:ascii="Cambria" w:hAnsi="Cambria"/>
          <w:b/>
          <w:sz w:val="24"/>
          <w:szCs w:val="28"/>
        </w:rPr>
        <w:t xml:space="preserve">                   Zhotovitel:                                                           </w:t>
      </w:r>
      <w:r w:rsidRPr="003A131C">
        <w:rPr>
          <w:rFonts w:ascii="Cambria" w:hAnsi="Cambria"/>
          <w:b/>
          <w:sz w:val="24"/>
          <w:szCs w:val="28"/>
        </w:rPr>
        <w:tab/>
        <w:t xml:space="preserve">          Objednatel:</w:t>
      </w:r>
    </w:p>
    <w:p w14:paraId="3A680CD5" w14:textId="77777777" w:rsidR="00F65A0F" w:rsidRPr="003A131C" w:rsidRDefault="00F65A0F" w:rsidP="00F65A0F">
      <w:pPr>
        <w:jc w:val="both"/>
        <w:rPr>
          <w:rFonts w:ascii="Cambria" w:hAnsi="Cambria"/>
          <w:sz w:val="24"/>
          <w:szCs w:val="28"/>
        </w:rPr>
      </w:pPr>
      <w:r w:rsidRPr="003A131C">
        <w:rPr>
          <w:rFonts w:ascii="Cambria" w:hAnsi="Cambria"/>
          <w:sz w:val="24"/>
          <w:szCs w:val="28"/>
        </w:rPr>
        <w:t xml:space="preserve">  </w:t>
      </w:r>
    </w:p>
    <w:p w14:paraId="44C10C3D" w14:textId="77777777" w:rsidR="00F65A0F" w:rsidRPr="003A131C" w:rsidRDefault="00F65A0F" w:rsidP="00F65A0F">
      <w:pPr>
        <w:tabs>
          <w:tab w:val="left" w:pos="1985"/>
        </w:tabs>
        <w:ind w:right="-1"/>
        <w:rPr>
          <w:rFonts w:ascii="Cambria" w:hAnsi="Cambria" w:cs="Arial"/>
          <w:b/>
          <w:sz w:val="24"/>
          <w:szCs w:val="28"/>
        </w:rPr>
      </w:pPr>
      <w:r w:rsidRPr="003A131C">
        <w:rPr>
          <w:rFonts w:ascii="Cambria" w:hAnsi="Cambria"/>
          <w:sz w:val="24"/>
          <w:szCs w:val="28"/>
          <w:highlight w:val="yellow"/>
        </w:rPr>
        <w:t>[● Účastník doplní svoji firmu, název</w:t>
      </w:r>
      <w:r w:rsidRPr="003A131C">
        <w:rPr>
          <w:rFonts w:ascii="Cambria" w:hAnsi="Cambria"/>
          <w:sz w:val="24"/>
          <w:szCs w:val="28"/>
          <w:highlight w:val="yellow"/>
        </w:rPr>
        <w:tab/>
      </w:r>
      <w:r w:rsidRPr="003A131C">
        <w:rPr>
          <w:rFonts w:ascii="Cambria" w:hAnsi="Cambria"/>
          <w:sz w:val="24"/>
          <w:szCs w:val="28"/>
        </w:rPr>
        <w:t xml:space="preserve">                         </w:t>
      </w:r>
      <w:r w:rsidRPr="003A131C">
        <w:rPr>
          <w:rFonts w:ascii="Cambria" w:hAnsi="Cambria" w:cs="Arial"/>
          <w:b/>
          <w:sz w:val="24"/>
          <w:szCs w:val="28"/>
        </w:rPr>
        <w:t xml:space="preserve">Univerzita Karlova, 2. lékařská fakulta </w:t>
      </w:r>
    </w:p>
    <w:p w14:paraId="3CFF573A" w14:textId="77777777" w:rsidR="00F65A0F" w:rsidRPr="003A131C" w:rsidRDefault="00F65A0F" w:rsidP="00F65A0F">
      <w:pPr>
        <w:jc w:val="both"/>
        <w:rPr>
          <w:rFonts w:ascii="Cambria" w:hAnsi="Cambria"/>
          <w:sz w:val="24"/>
          <w:szCs w:val="28"/>
        </w:rPr>
      </w:pPr>
      <w:r w:rsidRPr="003A131C">
        <w:rPr>
          <w:rFonts w:ascii="Cambria" w:hAnsi="Cambria"/>
          <w:sz w:val="24"/>
          <w:szCs w:val="28"/>
          <w:highlight w:val="yellow"/>
        </w:rPr>
        <w:t xml:space="preserve">nebo jméno a jména osob jednajících           </w:t>
      </w:r>
      <w:r w:rsidRPr="003A131C">
        <w:rPr>
          <w:rFonts w:ascii="Cambria" w:hAnsi="Cambria"/>
          <w:sz w:val="24"/>
          <w:szCs w:val="28"/>
        </w:rPr>
        <w:t xml:space="preserve">              prof. MUDr. Marek Babjuk, CSc.</w:t>
      </w:r>
    </w:p>
    <w:p w14:paraId="2AC22875" w14:textId="77777777" w:rsidR="00F65A0F" w:rsidRPr="003A131C" w:rsidRDefault="00F65A0F" w:rsidP="00F65A0F">
      <w:pPr>
        <w:jc w:val="both"/>
        <w:rPr>
          <w:rFonts w:ascii="Cambria" w:hAnsi="Cambria"/>
          <w:sz w:val="24"/>
          <w:szCs w:val="28"/>
        </w:rPr>
      </w:pPr>
      <w:r w:rsidRPr="003A131C">
        <w:rPr>
          <w:rFonts w:ascii="Cambria" w:hAnsi="Cambria"/>
          <w:sz w:val="24"/>
          <w:szCs w:val="28"/>
          <w:highlight w:val="yellow"/>
        </w:rPr>
        <w:t xml:space="preserve">jeho jménem či za něj, včetně jejich funkcí  </w:t>
      </w:r>
      <w:r w:rsidRPr="003A131C">
        <w:rPr>
          <w:rFonts w:ascii="Cambria" w:hAnsi="Cambria"/>
          <w:sz w:val="24"/>
          <w:szCs w:val="28"/>
        </w:rPr>
        <w:t xml:space="preserve">                                    děkan fakulty</w:t>
      </w:r>
    </w:p>
    <w:p w14:paraId="7596E8EB" w14:textId="77777777" w:rsidR="00F65A0F" w:rsidRPr="003A131C" w:rsidRDefault="00F65A0F" w:rsidP="00F65A0F">
      <w:pPr>
        <w:jc w:val="both"/>
        <w:rPr>
          <w:rFonts w:ascii="Cambria" w:hAnsi="Cambria"/>
          <w:sz w:val="24"/>
          <w:szCs w:val="28"/>
        </w:rPr>
      </w:pPr>
      <w:r w:rsidRPr="003A131C">
        <w:rPr>
          <w:rFonts w:ascii="Cambria" w:hAnsi="Cambria"/>
          <w:sz w:val="24"/>
          <w:szCs w:val="28"/>
          <w:highlight w:val="yellow"/>
        </w:rPr>
        <w:t>či odkazu na zmocnění k podpisu této smlouvy●]</w:t>
      </w:r>
      <w:r w:rsidRPr="003A131C">
        <w:rPr>
          <w:rFonts w:ascii="Cambria" w:hAnsi="Cambria"/>
          <w:sz w:val="24"/>
          <w:szCs w:val="28"/>
        </w:rPr>
        <w:t xml:space="preserve">  </w:t>
      </w:r>
    </w:p>
    <w:p w14:paraId="5DB1E6E2" w14:textId="77777777" w:rsidR="00F65A0F" w:rsidRPr="007C524D" w:rsidRDefault="00F65A0F" w:rsidP="00F70613">
      <w:pPr>
        <w:pStyle w:val="Bezmezer"/>
        <w:jc w:val="both"/>
        <w:rPr>
          <w:rFonts w:ascii="Cambria" w:hAnsi="Cambria"/>
          <w:sz w:val="24"/>
          <w:szCs w:val="24"/>
        </w:rPr>
      </w:pPr>
    </w:p>
    <w:p w14:paraId="5CCA2ADA" w14:textId="77777777" w:rsidR="009A7D35" w:rsidRPr="007C524D" w:rsidRDefault="009A7D35" w:rsidP="00F70613">
      <w:pPr>
        <w:pStyle w:val="Zhlav"/>
        <w:rPr>
          <w:rFonts w:ascii="Cambria" w:hAnsi="Cambria"/>
          <w:b/>
          <w:sz w:val="24"/>
          <w:szCs w:val="24"/>
        </w:rPr>
      </w:pPr>
    </w:p>
    <w:p w14:paraId="47B03EF7" w14:textId="4731A3BE" w:rsidR="00F70613" w:rsidRPr="007C524D" w:rsidRDefault="00F70613" w:rsidP="00F70613">
      <w:pPr>
        <w:pStyle w:val="Zhlav"/>
        <w:rPr>
          <w:rFonts w:ascii="Cambria" w:hAnsi="Cambria"/>
          <w:b/>
          <w:sz w:val="24"/>
          <w:szCs w:val="24"/>
        </w:rPr>
      </w:pPr>
      <w:r w:rsidRPr="007C524D">
        <w:rPr>
          <w:rFonts w:ascii="Cambria" w:hAnsi="Cambria"/>
          <w:b/>
          <w:sz w:val="24"/>
          <w:szCs w:val="24"/>
        </w:rPr>
        <w:t>Příloha č. 1 - Specifikace zařízení</w:t>
      </w:r>
    </w:p>
    <w:p w14:paraId="5663843E" w14:textId="77777777" w:rsidR="00761669" w:rsidRPr="007C524D" w:rsidRDefault="00761669" w:rsidP="00F70613">
      <w:pPr>
        <w:pStyle w:val="Zhlav"/>
        <w:rPr>
          <w:rFonts w:ascii="Cambria" w:hAnsi="Cambria"/>
          <w:b/>
          <w:sz w:val="24"/>
          <w:szCs w:val="24"/>
        </w:rPr>
      </w:pPr>
    </w:p>
    <w:p w14:paraId="1C0D9041" w14:textId="77777777" w:rsidR="00F65A0F" w:rsidRDefault="00F70613" w:rsidP="00F65A0F">
      <w:pPr>
        <w:pStyle w:val="Odstavecseseznamem"/>
        <w:ind w:left="0"/>
        <w:rPr>
          <w:rFonts w:ascii="Cambria" w:eastAsia="Times New Roman" w:hAnsi="Cambria" w:cstheme="minorHAnsi"/>
          <w:b/>
          <w:bCs/>
          <w:u w:val="single"/>
        </w:rPr>
      </w:pPr>
      <w:r w:rsidRPr="003A131C">
        <w:rPr>
          <w:rFonts w:ascii="Cambria" w:eastAsia="Times New Roman" w:hAnsi="Cambria"/>
          <w:b/>
          <w:bCs/>
          <w:sz w:val="24"/>
          <w:szCs w:val="24"/>
          <w:lang w:eastAsia="ar-SA"/>
        </w:rPr>
        <w:t xml:space="preserve">Zařízení: </w:t>
      </w:r>
      <w:r w:rsidRPr="003A131C">
        <w:rPr>
          <w:rFonts w:ascii="Cambria" w:eastAsia="Times New Roman" w:hAnsi="Cambria"/>
          <w:b/>
          <w:bCs/>
          <w:sz w:val="24"/>
          <w:szCs w:val="24"/>
          <w:lang w:eastAsia="ar-SA"/>
        </w:rPr>
        <w:tab/>
      </w:r>
      <w:r w:rsidR="00F65A0F" w:rsidRPr="003A131C">
        <w:rPr>
          <w:rFonts w:ascii="Cambria" w:hAnsi="Cambria" w:cstheme="minorHAnsi"/>
          <w:b/>
          <w:bCs/>
        </w:rPr>
        <w:t>Pojízdný RTG přístroj s bezdrátovým detektorem</w:t>
      </w:r>
    </w:p>
    <w:p w14:paraId="2F66D5E2" w14:textId="53938ED1" w:rsidR="00FD38AE" w:rsidRPr="00F65A0F" w:rsidRDefault="00F65A0F" w:rsidP="00FD38AE">
      <w:pPr>
        <w:suppressAutoHyphens/>
        <w:spacing w:after="0" w:line="240" w:lineRule="auto"/>
        <w:ind w:left="1410" w:hanging="1410"/>
        <w:jc w:val="both"/>
        <w:rPr>
          <w:rFonts w:ascii="Cambria" w:eastAsia="Times New Roman" w:hAnsi="Cambria"/>
          <w:sz w:val="24"/>
          <w:szCs w:val="24"/>
          <w:highlight w:val="yellow"/>
          <w:lang w:eastAsia="ar-SA"/>
        </w:rPr>
      </w:pPr>
      <w:r>
        <w:rPr>
          <w:rFonts w:ascii="Cambria" w:eastAsia="Times New Roman" w:hAnsi="Cambria"/>
          <w:sz w:val="24"/>
          <w:szCs w:val="24"/>
          <w:highlight w:val="yellow"/>
          <w:lang w:eastAsia="ar-SA"/>
        </w:rPr>
        <w:t>Výrobce:</w:t>
      </w:r>
      <w:r w:rsidR="003A131C">
        <w:rPr>
          <w:rFonts w:ascii="Cambria" w:eastAsia="Times New Roman" w:hAnsi="Cambria"/>
          <w:sz w:val="24"/>
          <w:szCs w:val="24"/>
          <w:highlight w:val="yellow"/>
          <w:lang w:eastAsia="ar-SA"/>
        </w:rPr>
        <w:tab/>
      </w:r>
      <w:r w:rsidR="003A131C" w:rsidRPr="00F65A0F">
        <w:rPr>
          <w:rFonts w:ascii="Cambria" w:hAnsi="Cambria"/>
          <w:i/>
          <w:iCs/>
          <w:color w:val="8496B0" w:themeColor="text2" w:themeTint="99"/>
          <w:sz w:val="24"/>
          <w:szCs w:val="24"/>
          <w:highlight w:val="yellow"/>
        </w:rPr>
        <w:t>(doplnit dle skutečnosti)</w:t>
      </w:r>
    </w:p>
    <w:p w14:paraId="0BD8ADDA" w14:textId="5B3A545A" w:rsidR="00F70613" w:rsidRPr="00F65A0F" w:rsidRDefault="00F70613" w:rsidP="00F70613">
      <w:pPr>
        <w:suppressAutoHyphens/>
        <w:spacing w:after="0" w:line="240" w:lineRule="auto"/>
        <w:jc w:val="both"/>
        <w:rPr>
          <w:rFonts w:ascii="Cambria" w:eastAsia="Times New Roman" w:hAnsi="Cambria"/>
          <w:sz w:val="24"/>
          <w:szCs w:val="24"/>
          <w:highlight w:val="yellow"/>
          <w:lang w:eastAsia="ar-SA"/>
        </w:rPr>
      </w:pPr>
      <w:r w:rsidRPr="00F65A0F">
        <w:rPr>
          <w:rFonts w:ascii="Cambria" w:eastAsia="Times New Roman" w:hAnsi="Cambria"/>
          <w:sz w:val="24"/>
          <w:szCs w:val="24"/>
          <w:highlight w:val="yellow"/>
          <w:lang w:eastAsia="ar-SA"/>
        </w:rPr>
        <w:t xml:space="preserve">Model: </w:t>
      </w:r>
      <w:r w:rsidRPr="00F65A0F">
        <w:rPr>
          <w:rFonts w:ascii="Cambria" w:eastAsia="Times New Roman" w:hAnsi="Cambria"/>
          <w:sz w:val="24"/>
          <w:szCs w:val="24"/>
          <w:highlight w:val="yellow"/>
          <w:lang w:eastAsia="ar-SA"/>
        </w:rPr>
        <w:tab/>
      </w:r>
      <w:r w:rsidRPr="00F65A0F">
        <w:rPr>
          <w:rFonts w:ascii="Cambria" w:hAnsi="Cambria"/>
          <w:i/>
          <w:iCs/>
          <w:color w:val="8496B0" w:themeColor="text2" w:themeTint="99"/>
          <w:sz w:val="24"/>
          <w:szCs w:val="24"/>
          <w:highlight w:val="yellow"/>
        </w:rPr>
        <w:t>(doplnit dle skutečnosti)</w:t>
      </w:r>
    </w:p>
    <w:p w14:paraId="12924802" w14:textId="77777777" w:rsidR="00F70613" w:rsidRPr="00F65A0F" w:rsidRDefault="00F70613" w:rsidP="00F70613">
      <w:pPr>
        <w:suppressAutoHyphens/>
        <w:spacing w:after="0" w:line="240" w:lineRule="auto"/>
        <w:jc w:val="both"/>
        <w:rPr>
          <w:rFonts w:ascii="Cambria" w:eastAsia="Times New Roman" w:hAnsi="Cambria"/>
          <w:sz w:val="24"/>
          <w:szCs w:val="24"/>
          <w:highlight w:val="yellow"/>
          <w:lang w:eastAsia="ar-SA"/>
        </w:rPr>
      </w:pPr>
      <w:r w:rsidRPr="00F65A0F">
        <w:rPr>
          <w:rFonts w:ascii="Cambria" w:eastAsia="Times New Roman" w:hAnsi="Cambria"/>
          <w:sz w:val="24"/>
          <w:szCs w:val="24"/>
          <w:highlight w:val="yellow"/>
          <w:lang w:eastAsia="ar-SA"/>
        </w:rPr>
        <w:t>V. č.:</w:t>
      </w:r>
      <w:r w:rsidRPr="00F65A0F">
        <w:rPr>
          <w:rFonts w:ascii="Cambria" w:eastAsia="Times New Roman" w:hAnsi="Cambria"/>
          <w:sz w:val="24"/>
          <w:szCs w:val="24"/>
          <w:highlight w:val="yellow"/>
          <w:lang w:eastAsia="ar-SA"/>
        </w:rPr>
        <w:tab/>
      </w:r>
      <w:r w:rsidRPr="00F65A0F">
        <w:rPr>
          <w:rFonts w:ascii="Cambria" w:eastAsia="Times New Roman" w:hAnsi="Cambria"/>
          <w:sz w:val="24"/>
          <w:szCs w:val="24"/>
          <w:highlight w:val="yellow"/>
          <w:lang w:eastAsia="ar-SA"/>
        </w:rPr>
        <w:tab/>
      </w:r>
      <w:r w:rsidRPr="00F65A0F">
        <w:rPr>
          <w:rFonts w:ascii="Cambria" w:hAnsi="Cambria"/>
          <w:i/>
          <w:iCs/>
          <w:color w:val="8496B0" w:themeColor="text2" w:themeTint="99"/>
          <w:sz w:val="24"/>
          <w:szCs w:val="24"/>
          <w:highlight w:val="yellow"/>
        </w:rPr>
        <w:t>(doplnit dle skutečnosti)</w:t>
      </w:r>
    </w:p>
    <w:p w14:paraId="1D9360F8" w14:textId="39FBD6BF" w:rsidR="00F45F14" w:rsidRPr="007C524D" w:rsidRDefault="00F45F14" w:rsidP="00F70613">
      <w:pPr>
        <w:suppressAutoHyphens/>
        <w:spacing w:after="0" w:line="240" w:lineRule="auto"/>
        <w:jc w:val="both"/>
        <w:rPr>
          <w:rFonts w:ascii="Cambria" w:eastAsia="Times New Roman" w:hAnsi="Cambria"/>
          <w:sz w:val="24"/>
          <w:szCs w:val="24"/>
          <w:highlight w:val="cyan"/>
          <w:lang w:eastAsia="ar-SA"/>
        </w:rPr>
      </w:pPr>
    </w:p>
    <w:tbl>
      <w:tblPr>
        <w:tblpPr w:leftFromText="141" w:rightFromText="141" w:vertAnchor="text" w:horzAnchor="margin" w:tblpY="58"/>
        <w:tblW w:w="9062" w:type="dxa"/>
        <w:tblCellMar>
          <w:left w:w="70" w:type="dxa"/>
          <w:right w:w="70" w:type="dxa"/>
        </w:tblCellMar>
        <w:tblLook w:val="04A0" w:firstRow="1" w:lastRow="0" w:firstColumn="1" w:lastColumn="0" w:noHBand="0" w:noVBand="1"/>
      </w:tblPr>
      <w:tblGrid>
        <w:gridCol w:w="3534"/>
        <w:gridCol w:w="2268"/>
        <w:gridCol w:w="3260"/>
      </w:tblGrid>
      <w:tr w:rsidR="00F45F14" w:rsidRPr="007C524D" w14:paraId="18ED0A44" w14:textId="77777777" w:rsidTr="00F45F14">
        <w:trPr>
          <w:trHeight w:val="330"/>
        </w:trPr>
        <w:tc>
          <w:tcPr>
            <w:tcW w:w="3534" w:type="dxa"/>
            <w:tcBorders>
              <w:top w:val="single" w:sz="8" w:space="0" w:color="auto"/>
              <w:left w:val="single" w:sz="8" w:space="0" w:color="auto"/>
              <w:bottom w:val="single" w:sz="8" w:space="0" w:color="auto"/>
              <w:right w:val="single" w:sz="8" w:space="0" w:color="auto"/>
            </w:tcBorders>
            <w:noWrap/>
            <w:vAlign w:val="bottom"/>
            <w:hideMark/>
          </w:tcPr>
          <w:p w14:paraId="2CE20A16" w14:textId="77777777" w:rsidR="00F45F14" w:rsidRPr="007C524D" w:rsidRDefault="00F45F14" w:rsidP="00F45F14">
            <w:pPr>
              <w:spacing w:after="0" w:line="240" w:lineRule="auto"/>
              <w:jc w:val="center"/>
              <w:rPr>
                <w:rFonts w:ascii="Cambria" w:eastAsia="Times New Roman" w:hAnsi="Cambria"/>
                <w:b/>
                <w:sz w:val="24"/>
                <w:szCs w:val="24"/>
                <w:lang w:eastAsia="cs-CZ"/>
              </w:rPr>
            </w:pPr>
            <w:r w:rsidRPr="007C524D">
              <w:rPr>
                <w:rFonts w:ascii="Cambria" w:eastAsia="Times New Roman" w:hAnsi="Cambria"/>
                <w:b/>
                <w:sz w:val="24"/>
                <w:szCs w:val="24"/>
                <w:lang w:eastAsia="cs-CZ"/>
              </w:rPr>
              <w:t>Část</w:t>
            </w:r>
          </w:p>
        </w:tc>
        <w:tc>
          <w:tcPr>
            <w:tcW w:w="2268" w:type="dxa"/>
            <w:tcBorders>
              <w:top w:val="single" w:sz="8" w:space="0" w:color="auto"/>
              <w:left w:val="nil"/>
              <w:bottom w:val="single" w:sz="8" w:space="0" w:color="auto"/>
              <w:right w:val="single" w:sz="8" w:space="0" w:color="auto"/>
            </w:tcBorders>
            <w:noWrap/>
            <w:vAlign w:val="bottom"/>
            <w:hideMark/>
          </w:tcPr>
          <w:p w14:paraId="76A9BB64" w14:textId="77777777" w:rsidR="00F45F14" w:rsidRPr="007C524D" w:rsidRDefault="00F45F14" w:rsidP="00F45F14">
            <w:pPr>
              <w:spacing w:after="0" w:line="240" w:lineRule="auto"/>
              <w:jc w:val="center"/>
              <w:rPr>
                <w:rFonts w:ascii="Cambria" w:eastAsia="Times New Roman" w:hAnsi="Cambria"/>
                <w:b/>
                <w:sz w:val="24"/>
                <w:szCs w:val="24"/>
                <w:lang w:eastAsia="cs-CZ"/>
              </w:rPr>
            </w:pPr>
            <w:r w:rsidRPr="007C524D">
              <w:rPr>
                <w:rFonts w:ascii="Cambria" w:eastAsia="Times New Roman" w:hAnsi="Cambria"/>
                <w:b/>
                <w:sz w:val="24"/>
                <w:szCs w:val="24"/>
                <w:lang w:eastAsia="cs-CZ"/>
              </w:rPr>
              <w:t>Typ</w:t>
            </w:r>
          </w:p>
        </w:tc>
        <w:tc>
          <w:tcPr>
            <w:tcW w:w="3260" w:type="dxa"/>
            <w:tcBorders>
              <w:top w:val="single" w:sz="8" w:space="0" w:color="auto"/>
              <w:left w:val="nil"/>
              <w:bottom w:val="single" w:sz="8" w:space="0" w:color="auto"/>
              <w:right w:val="single" w:sz="8" w:space="0" w:color="auto"/>
            </w:tcBorders>
            <w:noWrap/>
            <w:vAlign w:val="bottom"/>
            <w:hideMark/>
          </w:tcPr>
          <w:p w14:paraId="6886DD84" w14:textId="77777777" w:rsidR="00F45F14" w:rsidRPr="007C524D" w:rsidRDefault="00F45F14" w:rsidP="00F45F14">
            <w:pPr>
              <w:spacing w:after="0" w:line="240" w:lineRule="auto"/>
              <w:jc w:val="center"/>
              <w:rPr>
                <w:rFonts w:ascii="Cambria" w:eastAsia="Times New Roman" w:hAnsi="Cambria"/>
                <w:b/>
                <w:sz w:val="24"/>
                <w:szCs w:val="24"/>
                <w:lang w:eastAsia="cs-CZ"/>
              </w:rPr>
            </w:pPr>
            <w:r w:rsidRPr="007C524D">
              <w:rPr>
                <w:rFonts w:ascii="Cambria" w:eastAsia="Times New Roman" w:hAnsi="Cambria"/>
                <w:b/>
                <w:sz w:val="24"/>
                <w:szCs w:val="24"/>
                <w:lang w:eastAsia="cs-CZ"/>
              </w:rPr>
              <w:t>V. č.</w:t>
            </w:r>
          </w:p>
        </w:tc>
      </w:tr>
      <w:tr w:rsidR="00F45F14" w:rsidRPr="007C524D" w14:paraId="72F90267" w14:textId="77777777" w:rsidTr="00F45F14">
        <w:trPr>
          <w:trHeight w:val="330"/>
        </w:trPr>
        <w:tc>
          <w:tcPr>
            <w:tcW w:w="3534" w:type="dxa"/>
            <w:tcBorders>
              <w:top w:val="single" w:sz="8" w:space="0" w:color="auto"/>
              <w:left w:val="single" w:sz="8" w:space="0" w:color="auto"/>
              <w:bottom w:val="single" w:sz="8" w:space="0" w:color="auto"/>
              <w:right w:val="single" w:sz="8" w:space="0" w:color="auto"/>
            </w:tcBorders>
            <w:noWrap/>
            <w:vAlign w:val="bottom"/>
          </w:tcPr>
          <w:p w14:paraId="58AF891A" w14:textId="77777777" w:rsidR="00F45F14" w:rsidRPr="007C524D" w:rsidRDefault="00F45F14" w:rsidP="00F45F14">
            <w:pPr>
              <w:spacing w:after="0" w:line="240" w:lineRule="auto"/>
              <w:rPr>
                <w:rFonts w:ascii="Cambria" w:eastAsia="Times New Roman" w:hAnsi="Cambria"/>
                <w:sz w:val="24"/>
                <w:szCs w:val="24"/>
                <w:highlight w:val="cyan"/>
                <w:lang w:eastAsia="cs-CZ"/>
              </w:rPr>
            </w:pPr>
          </w:p>
        </w:tc>
        <w:tc>
          <w:tcPr>
            <w:tcW w:w="2268" w:type="dxa"/>
            <w:tcBorders>
              <w:top w:val="single" w:sz="8" w:space="0" w:color="auto"/>
              <w:left w:val="nil"/>
              <w:bottom w:val="single" w:sz="8" w:space="0" w:color="auto"/>
              <w:right w:val="single" w:sz="8" w:space="0" w:color="auto"/>
            </w:tcBorders>
            <w:noWrap/>
            <w:vAlign w:val="bottom"/>
          </w:tcPr>
          <w:p w14:paraId="612B7F56" w14:textId="77777777" w:rsidR="00F45F14" w:rsidRPr="007C524D" w:rsidRDefault="00F45F14" w:rsidP="00F45F14">
            <w:pPr>
              <w:spacing w:after="0" w:line="240" w:lineRule="auto"/>
              <w:rPr>
                <w:rFonts w:ascii="Cambria" w:eastAsia="Times New Roman" w:hAnsi="Cambria"/>
                <w:sz w:val="24"/>
                <w:szCs w:val="24"/>
                <w:highlight w:val="cyan"/>
                <w:lang w:eastAsia="cs-CZ"/>
              </w:rPr>
            </w:pPr>
          </w:p>
        </w:tc>
        <w:tc>
          <w:tcPr>
            <w:tcW w:w="3260" w:type="dxa"/>
            <w:tcBorders>
              <w:top w:val="single" w:sz="8" w:space="0" w:color="auto"/>
              <w:left w:val="nil"/>
              <w:bottom w:val="single" w:sz="8" w:space="0" w:color="auto"/>
              <w:right w:val="single" w:sz="8" w:space="0" w:color="auto"/>
            </w:tcBorders>
            <w:noWrap/>
            <w:vAlign w:val="bottom"/>
          </w:tcPr>
          <w:p w14:paraId="5CC0FEBA" w14:textId="77777777" w:rsidR="00F45F14" w:rsidRPr="007C524D" w:rsidRDefault="00F45F14" w:rsidP="00F45F14">
            <w:pPr>
              <w:spacing w:after="0" w:line="240" w:lineRule="auto"/>
              <w:jc w:val="right"/>
              <w:rPr>
                <w:rFonts w:ascii="Cambria" w:eastAsia="Times New Roman" w:hAnsi="Cambria"/>
                <w:sz w:val="24"/>
                <w:szCs w:val="24"/>
                <w:highlight w:val="cyan"/>
                <w:lang w:eastAsia="cs-CZ"/>
              </w:rPr>
            </w:pPr>
          </w:p>
        </w:tc>
      </w:tr>
    </w:tbl>
    <w:p w14:paraId="0D6A3043" w14:textId="2B7781F2" w:rsidR="00F45F14" w:rsidRPr="007C524D" w:rsidRDefault="00F45F14" w:rsidP="00F70613">
      <w:pPr>
        <w:suppressAutoHyphens/>
        <w:spacing w:after="0" w:line="240" w:lineRule="auto"/>
        <w:jc w:val="both"/>
        <w:rPr>
          <w:rFonts w:ascii="Cambria" w:eastAsia="Times New Roman" w:hAnsi="Cambria"/>
          <w:sz w:val="24"/>
          <w:szCs w:val="24"/>
          <w:highlight w:val="cyan"/>
          <w:lang w:eastAsia="ar-SA"/>
        </w:rPr>
      </w:pPr>
    </w:p>
    <w:p w14:paraId="2A9249AF" w14:textId="37F38E0F" w:rsidR="00F95642" w:rsidRDefault="00F95642" w:rsidP="00F95642">
      <w:pPr>
        <w:suppressAutoHyphens/>
        <w:spacing w:after="0" w:line="240" w:lineRule="auto"/>
        <w:ind w:left="1410" w:hanging="1410"/>
        <w:jc w:val="both"/>
        <w:rPr>
          <w:rFonts w:ascii="Cambria" w:hAnsi="Cambria" w:cstheme="minorHAnsi"/>
          <w:b/>
          <w:bCs/>
        </w:rPr>
      </w:pPr>
      <w:r w:rsidRPr="003A131C">
        <w:rPr>
          <w:rFonts w:ascii="Cambria" w:eastAsia="Times New Roman" w:hAnsi="Cambria"/>
          <w:b/>
          <w:bCs/>
          <w:sz w:val="24"/>
          <w:szCs w:val="24"/>
          <w:lang w:eastAsia="ar-SA"/>
        </w:rPr>
        <w:t xml:space="preserve">Zařízení: </w:t>
      </w:r>
      <w:r w:rsidRPr="003A131C">
        <w:rPr>
          <w:rFonts w:ascii="Cambria" w:eastAsia="Times New Roman" w:hAnsi="Cambria"/>
          <w:b/>
          <w:bCs/>
          <w:sz w:val="24"/>
          <w:szCs w:val="24"/>
          <w:lang w:eastAsia="ar-SA"/>
        </w:rPr>
        <w:tab/>
      </w:r>
      <w:r w:rsidR="003A131C">
        <w:rPr>
          <w:rFonts w:ascii="Cambria" w:hAnsi="Cambria" w:cstheme="minorHAnsi"/>
          <w:b/>
          <w:bCs/>
        </w:rPr>
        <w:t>VN generátor a rentgenka</w:t>
      </w:r>
    </w:p>
    <w:p w14:paraId="44F3703C" w14:textId="77777777" w:rsidR="003A131C" w:rsidRDefault="003A131C" w:rsidP="00F95642">
      <w:pPr>
        <w:suppressAutoHyphens/>
        <w:spacing w:after="0" w:line="240" w:lineRule="auto"/>
        <w:ind w:left="1410" w:hanging="1410"/>
        <w:jc w:val="both"/>
        <w:rPr>
          <w:rFonts w:ascii="Cambria" w:eastAsia="Times New Roman" w:hAnsi="Cambria"/>
          <w:sz w:val="24"/>
          <w:szCs w:val="24"/>
          <w:highlight w:val="yellow"/>
          <w:lang w:eastAsia="ar-SA"/>
        </w:rPr>
      </w:pPr>
    </w:p>
    <w:p w14:paraId="767E36D2" w14:textId="77777777" w:rsidR="003A131C" w:rsidRPr="00F65A0F" w:rsidRDefault="003A131C" w:rsidP="003A131C">
      <w:pPr>
        <w:suppressAutoHyphens/>
        <w:spacing w:after="0" w:line="240" w:lineRule="auto"/>
        <w:ind w:left="1410" w:hanging="1410"/>
        <w:jc w:val="both"/>
        <w:rPr>
          <w:rFonts w:ascii="Cambria" w:eastAsia="Times New Roman" w:hAnsi="Cambria"/>
          <w:sz w:val="24"/>
          <w:szCs w:val="24"/>
          <w:highlight w:val="yellow"/>
          <w:lang w:eastAsia="ar-SA"/>
        </w:rPr>
      </w:pPr>
      <w:r>
        <w:rPr>
          <w:rFonts w:ascii="Cambria" w:eastAsia="Times New Roman" w:hAnsi="Cambria"/>
          <w:sz w:val="24"/>
          <w:szCs w:val="24"/>
          <w:highlight w:val="yellow"/>
          <w:lang w:eastAsia="ar-SA"/>
        </w:rPr>
        <w:t>Výrobce:</w:t>
      </w:r>
      <w:r>
        <w:rPr>
          <w:rFonts w:ascii="Cambria" w:eastAsia="Times New Roman" w:hAnsi="Cambria"/>
          <w:sz w:val="24"/>
          <w:szCs w:val="24"/>
          <w:highlight w:val="yellow"/>
          <w:lang w:eastAsia="ar-SA"/>
        </w:rPr>
        <w:tab/>
      </w:r>
      <w:r w:rsidRPr="00F65A0F">
        <w:rPr>
          <w:rFonts w:ascii="Cambria" w:hAnsi="Cambria"/>
          <w:i/>
          <w:iCs/>
          <w:color w:val="8496B0" w:themeColor="text2" w:themeTint="99"/>
          <w:sz w:val="24"/>
          <w:szCs w:val="24"/>
          <w:highlight w:val="yellow"/>
        </w:rPr>
        <w:t>(doplnit dle skutečnosti)</w:t>
      </w:r>
    </w:p>
    <w:p w14:paraId="49217B31" w14:textId="77777777" w:rsidR="00F95642" w:rsidRPr="00F65A0F" w:rsidRDefault="00F95642" w:rsidP="00F95642">
      <w:pPr>
        <w:suppressAutoHyphens/>
        <w:spacing w:after="0" w:line="240" w:lineRule="auto"/>
        <w:jc w:val="both"/>
        <w:rPr>
          <w:rFonts w:ascii="Cambria" w:eastAsia="Times New Roman" w:hAnsi="Cambria"/>
          <w:sz w:val="24"/>
          <w:szCs w:val="24"/>
          <w:highlight w:val="yellow"/>
          <w:lang w:eastAsia="ar-SA"/>
        </w:rPr>
      </w:pPr>
      <w:r w:rsidRPr="00F65A0F">
        <w:rPr>
          <w:rFonts w:ascii="Cambria" w:eastAsia="Times New Roman" w:hAnsi="Cambria"/>
          <w:sz w:val="24"/>
          <w:szCs w:val="24"/>
          <w:highlight w:val="yellow"/>
          <w:lang w:eastAsia="ar-SA"/>
        </w:rPr>
        <w:t xml:space="preserve">Model: </w:t>
      </w:r>
      <w:r w:rsidRPr="00F65A0F">
        <w:rPr>
          <w:rFonts w:ascii="Cambria" w:eastAsia="Times New Roman" w:hAnsi="Cambria"/>
          <w:sz w:val="24"/>
          <w:szCs w:val="24"/>
          <w:highlight w:val="yellow"/>
          <w:lang w:eastAsia="ar-SA"/>
        </w:rPr>
        <w:tab/>
      </w:r>
      <w:r w:rsidRPr="00F65A0F">
        <w:rPr>
          <w:rFonts w:ascii="Cambria" w:hAnsi="Cambria"/>
          <w:i/>
          <w:iCs/>
          <w:color w:val="8496B0" w:themeColor="text2" w:themeTint="99"/>
          <w:sz w:val="24"/>
          <w:szCs w:val="24"/>
          <w:highlight w:val="yellow"/>
        </w:rPr>
        <w:t>(doplnit dle skutečnosti)</w:t>
      </w:r>
    </w:p>
    <w:p w14:paraId="247FDE9E" w14:textId="77777777" w:rsidR="00F95642" w:rsidRPr="007C524D" w:rsidRDefault="00F95642" w:rsidP="00F95642">
      <w:pPr>
        <w:suppressAutoHyphens/>
        <w:spacing w:after="0" w:line="240" w:lineRule="auto"/>
        <w:jc w:val="both"/>
        <w:rPr>
          <w:rFonts w:ascii="Cambria" w:eastAsia="Times New Roman" w:hAnsi="Cambria"/>
          <w:sz w:val="24"/>
          <w:szCs w:val="24"/>
          <w:lang w:eastAsia="ar-SA"/>
        </w:rPr>
      </w:pPr>
      <w:r w:rsidRPr="00F65A0F">
        <w:rPr>
          <w:rFonts w:ascii="Cambria" w:eastAsia="Times New Roman" w:hAnsi="Cambria"/>
          <w:sz w:val="24"/>
          <w:szCs w:val="24"/>
          <w:highlight w:val="yellow"/>
          <w:lang w:eastAsia="ar-SA"/>
        </w:rPr>
        <w:t>V. č.:</w:t>
      </w:r>
      <w:r w:rsidRPr="00F65A0F">
        <w:rPr>
          <w:rFonts w:ascii="Cambria" w:eastAsia="Times New Roman" w:hAnsi="Cambria"/>
          <w:sz w:val="24"/>
          <w:szCs w:val="24"/>
          <w:highlight w:val="yellow"/>
          <w:lang w:eastAsia="ar-SA"/>
        </w:rPr>
        <w:tab/>
      </w:r>
      <w:r w:rsidRPr="00F65A0F">
        <w:rPr>
          <w:rFonts w:ascii="Cambria" w:eastAsia="Times New Roman" w:hAnsi="Cambria"/>
          <w:sz w:val="24"/>
          <w:szCs w:val="24"/>
          <w:highlight w:val="yellow"/>
          <w:lang w:eastAsia="ar-SA"/>
        </w:rPr>
        <w:tab/>
      </w:r>
      <w:r w:rsidRPr="00F65A0F">
        <w:rPr>
          <w:rFonts w:ascii="Cambria" w:hAnsi="Cambria"/>
          <w:i/>
          <w:iCs/>
          <w:color w:val="8496B0" w:themeColor="text2" w:themeTint="99"/>
          <w:sz w:val="24"/>
          <w:szCs w:val="24"/>
          <w:highlight w:val="yellow"/>
        </w:rPr>
        <w:t>(doplnit dle skutečnosti)</w:t>
      </w:r>
    </w:p>
    <w:p w14:paraId="588C28BE" w14:textId="77777777" w:rsidR="00F95642" w:rsidRPr="007C524D" w:rsidRDefault="00F95642" w:rsidP="00F95642">
      <w:pPr>
        <w:suppressAutoHyphens/>
        <w:spacing w:after="0" w:line="240" w:lineRule="auto"/>
        <w:jc w:val="both"/>
        <w:rPr>
          <w:rFonts w:ascii="Cambria" w:eastAsia="Times New Roman" w:hAnsi="Cambria"/>
          <w:sz w:val="24"/>
          <w:szCs w:val="24"/>
          <w:lang w:eastAsia="ar-SA"/>
        </w:rPr>
      </w:pPr>
    </w:p>
    <w:tbl>
      <w:tblPr>
        <w:tblpPr w:leftFromText="141" w:rightFromText="141" w:vertAnchor="text" w:horzAnchor="margin" w:tblpY="58"/>
        <w:tblW w:w="9062" w:type="dxa"/>
        <w:tblCellMar>
          <w:left w:w="70" w:type="dxa"/>
          <w:right w:w="70" w:type="dxa"/>
        </w:tblCellMar>
        <w:tblLook w:val="04A0" w:firstRow="1" w:lastRow="0" w:firstColumn="1" w:lastColumn="0" w:noHBand="0" w:noVBand="1"/>
      </w:tblPr>
      <w:tblGrid>
        <w:gridCol w:w="3534"/>
        <w:gridCol w:w="2268"/>
        <w:gridCol w:w="3260"/>
      </w:tblGrid>
      <w:tr w:rsidR="00F95642" w:rsidRPr="007C524D" w14:paraId="41664E5C" w14:textId="77777777" w:rsidTr="000B13E7">
        <w:trPr>
          <w:trHeight w:val="330"/>
        </w:trPr>
        <w:tc>
          <w:tcPr>
            <w:tcW w:w="3534" w:type="dxa"/>
            <w:tcBorders>
              <w:top w:val="single" w:sz="8" w:space="0" w:color="auto"/>
              <w:left w:val="single" w:sz="8" w:space="0" w:color="auto"/>
              <w:bottom w:val="single" w:sz="8" w:space="0" w:color="auto"/>
              <w:right w:val="single" w:sz="8" w:space="0" w:color="auto"/>
            </w:tcBorders>
            <w:noWrap/>
            <w:vAlign w:val="bottom"/>
            <w:hideMark/>
          </w:tcPr>
          <w:p w14:paraId="1403D698" w14:textId="77777777" w:rsidR="00F95642" w:rsidRPr="007C524D" w:rsidRDefault="00F95642" w:rsidP="000B13E7">
            <w:pPr>
              <w:spacing w:after="0" w:line="240" w:lineRule="auto"/>
              <w:jc w:val="center"/>
              <w:rPr>
                <w:rFonts w:ascii="Cambria" w:eastAsia="Times New Roman" w:hAnsi="Cambria"/>
                <w:b/>
                <w:sz w:val="24"/>
                <w:szCs w:val="24"/>
                <w:lang w:eastAsia="cs-CZ"/>
              </w:rPr>
            </w:pPr>
            <w:r w:rsidRPr="007C524D">
              <w:rPr>
                <w:rFonts w:ascii="Cambria" w:eastAsia="Times New Roman" w:hAnsi="Cambria"/>
                <w:b/>
                <w:sz w:val="24"/>
                <w:szCs w:val="24"/>
                <w:lang w:eastAsia="cs-CZ"/>
              </w:rPr>
              <w:t>Část</w:t>
            </w:r>
          </w:p>
        </w:tc>
        <w:tc>
          <w:tcPr>
            <w:tcW w:w="2268" w:type="dxa"/>
            <w:tcBorders>
              <w:top w:val="single" w:sz="8" w:space="0" w:color="auto"/>
              <w:left w:val="nil"/>
              <w:bottom w:val="single" w:sz="8" w:space="0" w:color="auto"/>
              <w:right w:val="single" w:sz="8" w:space="0" w:color="auto"/>
            </w:tcBorders>
            <w:noWrap/>
            <w:vAlign w:val="bottom"/>
            <w:hideMark/>
          </w:tcPr>
          <w:p w14:paraId="724C4953" w14:textId="77777777" w:rsidR="00F95642" w:rsidRPr="007C524D" w:rsidRDefault="00F95642" w:rsidP="000B13E7">
            <w:pPr>
              <w:spacing w:after="0" w:line="240" w:lineRule="auto"/>
              <w:jc w:val="center"/>
              <w:rPr>
                <w:rFonts w:ascii="Cambria" w:eastAsia="Times New Roman" w:hAnsi="Cambria"/>
                <w:b/>
                <w:sz w:val="24"/>
                <w:szCs w:val="24"/>
                <w:lang w:eastAsia="cs-CZ"/>
              </w:rPr>
            </w:pPr>
            <w:r w:rsidRPr="007C524D">
              <w:rPr>
                <w:rFonts w:ascii="Cambria" w:eastAsia="Times New Roman" w:hAnsi="Cambria"/>
                <w:b/>
                <w:sz w:val="24"/>
                <w:szCs w:val="24"/>
                <w:lang w:eastAsia="cs-CZ"/>
              </w:rPr>
              <w:t>Typ</w:t>
            </w:r>
          </w:p>
        </w:tc>
        <w:tc>
          <w:tcPr>
            <w:tcW w:w="3260" w:type="dxa"/>
            <w:tcBorders>
              <w:top w:val="single" w:sz="8" w:space="0" w:color="auto"/>
              <w:left w:val="nil"/>
              <w:bottom w:val="single" w:sz="8" w:space="0" w:color="auto"/>
              <w:right w:val="single" w:sz="8" w:space="0" w:color="auto"/>
            </w:tcBorders>
            <w:noWrap/>
            <w:vAlign w:val="bottom"/>
            <w:hideMark/>
          </w:tcPr>
          <w:p w14:paraId="73A5F99F" w14:textId="77777777" w:rsidR="00F95642" w:rsidRPr="007C524D" w:rsidRDefault="00F95642" w:rsidP="000B13E7">
            <w:pPr>
              <w:spacing w:after="0" w:line="240" w:lineRule="auto"/>
              <w:jc w:val="center"/>
              <w:rPr>
                <w:rFonts w:ascii="Cambria" w:eastAsia="Times New Roman" w:hAnsi="Cambria"/>
                <w:b/>
                <w:sz w:val="24"/>
                <w:szCs w:val="24"/>
                <w:lang w:eastAsia="cs-CZ"/>
              </w:rPr>
            </w:pPr>
            <w:r w:rsidRPr="007C524D">
              <w:rPr>
                <w:rFonts w:ascii="Cambria" w:eastAsia="Times New Roman" w:hAnsi="Cambria"/>
                <w:b/>
                <w:sz w:val="24"/>
                <w:szCs w:val="24"/>
                <w:lang w:eastAsia="cs-CZ"/>
              </w:rPr>
              <w:t>V. č.</w:t>
            </w:r>
          </w:p>
        </w:tc>
      </w:tr>
      <w:tr w:rsidR="00F95642" w:rsidRPr="007C524D" w14:paraId="4F1A2432" w14:textId="77777777" w:rsidTr="000B13E7">
        <w:trPr>
          <w:trHeight w:val="330"/>
        </w:trPr>
        <w:tc>
          <w:tcPr>
            <w:tcW w:w="3534" w:type="dxa"/>
            <w:tcBorders>
              <w:top w:val="single" w:sz="8" w:space="0" w:color="auto"/>
              <w:left w:val="single" w:sz="8" w:space="0" w:color="auto"/>
              <w:bottom w:val="single" w:sz="8" w:space="0" w:color="auto"/>
              <w:right w:val="single" w:sz="8" w:space="0" w:color="auto"/>
            </w:tcBorders>
            <w:noWrap/>
            <w:vAlign w:val="bottom"/>
          </w:tcPr>
          <w:p w14:paraId="0CD8F42B" w14:textId="77777777" w:rsidR="00F95642" w:rsidRPr="007C524D" w:rsidRDefault="00F95642" w:rsidP="000B13E7">
            <w:pPr>
              <w:spacing w:after="0" w:line="240" w:lineRule="auto"/>
              <w:rPr>
                <w:rFonts w:ascii="Cambria" w:eastAsia="Times New Roman" w:hAnsi="Cambria"/>
                <w:sz w:val="24"/>
                <w:szCs w:val="24"/>
                <w:lang w:eastAsia="cs-CZ"/>
              </w:rPr>
            </w:pPr>
          </w:p>
        </w:tc>
        <w:tc>
          <w:tcPr>
            <w:tcW w:w="2268" w:type="dxa"/>
            <w:tcBorders>
              <w:top w:val="single" w:sz="8" w:space="0" w:color="auto"/>
              <w:left w:val="nil"/>
              <w:bottom w:val="single" w:sz="8" w:space="0" w:color="auto"/>
              <w:right w:val="single" w:sz="8" w:space="0" w:color="auto"/>
            </w:tcBorders>
            <w:noWrap/>
            <w:vAlign w:val="bottom"/>
          </w:tcPr>
          <w:p w14:paraId="7A1BD9CD" w14:textId="77777777" w:rsidR="00F95642" w:rsidRPr="007C524D" w:rsidRDefault="00F95642" w:rsidP="000B13E7">
            <w:pPr>
              <w:spacing w:after="0" w:line="240" w:lineRule="auto"/>
              <w:rPr>
                <w:rFonts w:ascii="Cambria" w:eastAsia="Times New Roman" w:hAnsi="Cambria"/>
                <w:sz w:val="24"/>
                <w:szCs w:val="24"/>
                <w:lang w:eastAsia="cs-CZ"/>
              </w:rPr>
            </w:pPr>
          </w:p>
        </w:tc>
        <w:tc>
          <w:tcPr>
            <w:tcW w:w="3260" w:type="dxa"/>
            <w:tcBorders>
              <w:top w:val="single" w:sz="8" w:space="0" w:color="auto"/>
              <w:left w:val="nil"/>
              <w:bottom w:val="single" w:sz="8" w:space="0" w:color="auto"/>
              <w:right w:val="single" w:sz="8" w:space="0" w:color="auto"/>
            </w:tcBorders>
            <w:noWrap/>
            <w:vAlign w:val="bottom"/>
          </w:tcPr>
          <w:p w14:paraId="197F98EB" w14:textId="77777777" w:rsidR="00F95642" w:rsidRPr="007C524D" w:rsidRDefault="00F95642" w:rsidP="000B13E7">
            <w:pPr>
              <w:spacing w:after="0" w:line="240" w:lineRule="auto"/>
              <w:jc w:val="right"/>
              <w:rPr>
                <w:rFonts w:ascii="Cambria" w:eastAsia="Times New Roman" w:hAnsi="Cambria"/>
                <w:sz w:val="24"/>
                <w:szCs w:val="24"/>
                <w:lang w:eastAsia="cs-CZ"/>
              </w:rPr>
            </w:pPr>
          </w:p>
        </w:tc>
      </w:tr>
    </w:tbl>
    <w:p w14:paraId="22C0D84A" w14:textId="77777777" w:rsidR="00F95642" w:rsidRPr="007C524D" w:rsidRDefault="00F95642" w:rsidP="00F70613">
      <w:pPr>
        <w:suppressAutoHyphens/>
        <w:spacing w:after="0" w:line="240" w:lineRule="auto"/>
        <w:jc w:val="both"/>
        <w:rPr>
          <w:rFonts w:ascii="Cambria" w:eastAsia="Times New Roman" w:hAnsi="Cambria"/>
          <w:b/>
          <w:bCs/>
          <w:sz w:val="24"/>
          <w:szCs w:val="24"/>
          <w:lang w:eastAsia="ar-SA"/>
        </w:rPr>
      </w:pPr>
    </w:p>
    <w:p w14:paraId="4E29440F" w14:textId="426630A3" w:rsidR="003A131C" w:rsidRDefault="003A131C" w:rsidP="003A131C">
      <w:pPr>
        <w:suppressAutoHyphens/>
        <w:spacing w:after="0" w:line="240" w:lineRule="auto"/>
        <w:jc w:val="both"/>
        <w:rPr>
          <w:rFonts w:ascii="Cambria" w:hAnsi="Cambria" w:cstheme="minorHAnsi"/>
          <w:b/>
          <w:bCs/>
        </w:rPr>
      </w:pPr>
      <w:r w:rsidRPr="003A131C">
        <w:rPr>
          <w:rFonts w:ascii="Cambria" w:eastAsia="Times New Roman" w:hAnsi="Cambria"/>
          <w:b/>
          <w:bCs/>
          <w:sz w:val="24"/>
          <w:szCs w:val="24"/>
          <w:lang w:eastAsia="ar-SA"/>
        </w:rPr>
        <w:t xml:space="preserve">Zařízení: </w:t>
      </w:r>
      <w:r w:rsidRPr="003A131C">
        <w:rPr>
          <w:rFonts w:ascii="Cambria" w:eastAsia="Times New Roman" w:hAnsi="Cambria"/>
          <w:b/>
          <w:bCs/>
          <w:sz w:val="24"/>
          <w:szCs w:val="24"/>
          <w:lang w:eastAsia="ar-SA"/>
        </w:rPr>
        <w:tab/>
      </w:r>
      <w:r>
        <w:rPr>
          <w:rFonts w:ascii="Cambria" w:hAnsi="Cambria" w:cstheme="minorHAnsi"/>
          <w:b/>
          <w:bCs/>
        </w:rPr>
        <w:t>Bezdrátový plochý detektor 1ks</w:t>
      </w:r>
    </w:p>
    <w:p w14:paraId="77B6FF1F" w14:textId="77777777" w:rsidR="003A131C" w:rsidRPr="003A131C" w:rsidRDefault="003A131C" w:rsidP="003A131C">
      <w:pPr>
        <w:suppressAutoHyphens/>
        <w:spacing w:after="0" w:line="240" w:lineRule="auto"/>
        <w:jc w:val="both"/>
        <w:rPr>
          <w:rFonts w:ascii="Cambria" w:eastAsia="Times New Roman" w:hAnsi="Cambria"/>
          <w:sz w:val="24"/>
          <w:szCs w:val="24"/>
          <w:lang w:eastAsia="ar-SA"/>
        </w:rPr>
      </w:pPr>
    </w:p>
    <w:p w14:paraId="2024C3A0" w14:textId="77777777" w:rsidR="003A131C" w:rsidRPr="00F65A0F" w:rsidRDefault="003A131C" w:rsidP="003A131C">
      <w:pPr>
        <w:suppressAutoHyphens/>
        <w:spacing w:after="0" w:line="240" w:lineRule="auto"/>
        <w:ind w:left="1410" w:hanging="1410"/>
        <w:jc w:val="both"/>
        <w:rPr>
          <w:rFonts w:ascii="Cambria" w:eastAsia="Times New Roman" w:hAnsi="Cambria"/>
          <w:sz w:val="24"/>
          <w:szCs w:val="24"/>
          <w:highlight w:val="yellow"/>
          <w:lang w:eastAsia="ar-SA"/>
        </w:rPr>
      </w:pPr>
      <w:r>
        <w:rPr>
          <w:rFonts w:ascii="Cambria" w:eastAsia="Times New Roman" w:hAnsi="Cambria"/>
          <w:sz w:val="24"/>
          <w:szCs w:val="24"/>
          <w:highlight w:val="yellow"/>
          <w:lang w:eastAsia="ar-SA"/>
        </w:rPr>
        <w:t>Výrobce:</w:t>
      </w:r>
      <w:r>
        <w:rPr>
          <w:rFonts w:ascii="Cambria" w:eastAsia="Times New Roman" w:hAnsi="Cambria"/>
          <w:sz w:val="24"/>
          <w:szCs w:val="24"/>
          <w:highlight w:val="yellow"/>
          <w:lang w:eastAsia="ar-SA"/>
        </w:rPr>
        <w:tab/>
      </w:r>
      <w:r w:rsidRPr="00F65A0F">
        <w:rPr>
          <w:rFonts w:ascii="Cambria" w:hAnsi="Cambria"/>
          <w:i/>
          <w:iCs/>
          <w:color w:val="8496B0" w:themeColor="text2" w:themeTint="99"/>
          <w:sz w:val="24"/>
          <w:szCs w:val="24"/>
          <w:highlight w:val="yellow"/>
        </w:rPr>
        <w:t>(doplnit dle skutečnosti)</w:t>
      </w:r>
    </w:p>
    <w:p w14:paraId="3D71923D" w14:textId="77777777" w:rsidR="003A131C" w:rsidRPr="00F65A0F" w:rsidRDefault="003A131C" w:rsidP="003A131C">
      <w:pPr>
        <w:suppressAutoHyphens/>
        <w:spacing w:after="0" w:line="240" w:lineRule="auto"/>
        <w:jc w:val="both"/>
        <w:rPr>
          <w:rFonts w:ascii="Cambria" w:eastAsia="Times New Roman" w:hAnsi="Cambria"/>
          <w:sz w:val="24"/>
          <w:szCs w:val="24"/>
          <w:highlight w:val="yellow"/>
          <w:lang w:eastAsia="ar-SA"/>
        </w:rPr>
      </w:pPr>
      <w:r w:rsidRPr="00F65A0F">
        <w:rPr>
          <w:rFonts w:ascii="Cambria" w:eastAsia="Times New Roman" w:hAnsi="Cambria"/>
          <w:sz w:val="24"/>
          <w:szCs w:val="24"/>
          <w:highlight w:val="yellow"/>
          <w:lang w:eastAsia="ar-SA"/>
        </w:rPr>
        <w:t xml:space="preserve">Model: </w:t>
      </w:r>
      <w:r w:rsidRPr="00F65A0F">
        <w:rPr>
          <w:rFonts w:ascii="Cambria" w:eastAsia="Times New Roman" w:hAnsi="Cambria"/>
          <w:sz w:val="24"/>
          <w:szCs w:val="24"/>
          <w:highlight w:val="yellow"/>
          <w:lang w:eastAsia="ar-SA"/>
        </w:rPr>
        <w:tab/>
      </w:r>
      <w:r w:rsidRPr="00F65A0F">
        <w:rPr>
          <w:rFonts w:ascii="Cambria" w:hAnsi="Cambria"/>
          <w:i/>
          <w:iCs/>
          <w:color w:val="8496B0" w:themeColor="text2" w:themeTint="99"/>
          <w:sz w:val="24"/>
          <w:szCs w:val="24"/>
          <w:highlight w:val="yellow"/>
        </w:rPr>
        <w:t>(doplnit dle skutečnosti)</w:t>
      </w:r>
    </w:p>
    <w:p w14:paraId="49040214" w14:textId="77777777" w:rsidR="003A131C" w:rsidRPr="00F65A0F" w:rsidRDefault="003A131C" w:rsidP="003A131C">
      <w:pPr>
        <w:suppressAutoHyphens/>
        <w:spacing w:after="0" w:line="240" w:lineRule="auto"/>
        <w:jc w:val="both"/>
        <w:rPr>
          <w:rFonts w:ascii="Cambria" w:eastAsia="Times New Roman" w:hAnsi="Cambria"/>
          <w:sz w:val="24"/>
          <w:szCs w:val="24"/>
          <w:highlight w:val="yellow"/>
          <w:lang w:eastAsia="ar-SA"/>
        </w:rPr>
      </w:pPr>
      <w:r w:rsidRPr="00F65A0F">
        <w:rPr>
          <w:rFonts w:ascii="Cambria" w:eastAsia="Times New Roman" w:hAnsi="Cambria"/>
          <w:sz w:val="24"/>
          <w:szCs w:val="24"/>
          <w:highlight w:val="yellow"/>
          <w:lang w:eastAsia="ar-SA"/>
        </w:rPr>
        <w:t>V. č.:</w:t>
      </w:r>
      <w:r w:rsidRPr="00F65A0F">
        <w:rPr>
          <w:rFonts w:ascii="Cambria" w:eastAsia="Times New Roman" w:hAnsi="Cambria"/>
          <w:sz w:val="24"/>
          <w:szCs w:val="24"/>
          <w:highlight w:val="yellow"/>
          <w:lang w:eastAsia="ar-SA"/>
        </w:rPr>
        <w:tab/>
      </w:r>
      <w:r w:rsidRPr="00F65A0F">
        <w:rPr>
          <w:rFonts w:ascii="Cambria" w:eastAsia="Times New Roman" w:hAnsi="Cambria"/>
          <w:sz w:val="24"/>
          <w:szCs w:val="24"/>
          <w:highlight w:val="yellow"/>
          <w:lang w:eastAsia="ar-SA"/>
        </w:rPr>
        <w:tab/>
      </w:r>
      <w:r w:rsidRPr="00F65A0F">
        <w:rPr>
          <w:rFonts w:ascii="Cambria" w:hAnsi="Cambria"/>
          <w:i/>
          <w:iCs/>
          <w:color w:val="8496B0" w:themeColor="text2" w:themeTint="99"/>
          <w:sz w:val="24"/>
          <w:szCs w:val="24"/>
          <w:highlight w:val="yellow"/>
        </w:rPr>
        <w:t>(doplnit dle skutečnosti)</w:t>
      </w:r>
    </w:p>
    <w:p w14:paraId="39D0A3E4" w14:textId="77777777" w:rsidR="003A131C" w:rsidRPr="007C524D" w:rsidRDefault="003A131C" w:rsidP="003A131C">
      <w:pPr>
        <w:suppressAutoHyphens/>
        <w:spacing w:after="0" w:line="240" w:lineRule="auto"/>
        <w:jc w:val="both"/>
        <w:rPr>
          <w:rFonts w:ascii="Cambria" w:eastAsia="Times New Roman" w:hAnsi="Cambria"/>
          <w:sz w:val="24"/>
          <w:szCs w:val="24"/>
          <w:highlight w:val="cyan"/>
          <w:lang w:eastAsia="ar-SA"/>
        </w:rPr>
      </w:pPr>
    </w:p>
    <w:tbl>
      <w:tblPr>
        <w:tblpPr w:leftFromText="141" w:rightFromText="141" w:vertAnchor="text" w:horzAnchor="margin" w:tblpY="58"/>
        <w:tblW w:w="9062" w:type="dxa"/>
        <w:tblCellMar>
          <w:left w:w="70" w:type="dxa"/>
          <w:right w:w="70" w:type="dxa"/>
        </w:tblCellMar>
        <w:tblLook w:val="04A0" w:firstRow="1" w:lastRow="0" w:firstColumn="1" w:lastColumn="0" w:noHBand="0" w:noVBand="1"/>
      </w:tblPr>
      <w:tblGrid>
        <w:gridCol w:w="3534"/>
        <w:gridCol w:w="2268"/>
        <w:gridCol w:w="3260"/>
      </w:tblGrid>
      <w:tr w:rsidR="003A131C" w:rsidRPr="007C524D" w14:paraId="0468B766" w14:textId="77777777" w:rsidTr="00A33E7B">
        <w:trPr>
          <w:trHeight w:val="330"/>
        </w:trPr>
        <w:tc>
          <w:tcPr>
            <w:tcW w:w="3534" w:type="dxa"/>
            <w:tcBorders>
              <w:top w:val="single" w:sz="8" w:space="0" w:color="auto"/>
              <w:left w:val="single" w:sz="8" w:space="0" w:color="auto"/>
              <w:bottom w:val="single" w:sz="8" w:space="0" w:color="auto"/>
              <w:right w:val="single" w:sz="8" w:space="0" w:color="auto"/>
            </w:tcBorders>
            <w:noWrap/>
            <w:vAlign w:val="bottom"/>
            <w:hideMark/>
          </w:tcPr>
          <w:p w14:paraId="142C2784" w14:textId="77777777" w:rsidR="003A131C" w:rsidRPr="007C524D" w:rsidRDefault="003A131C" w:rsidP="00A33E7B">
            <w:pPr>
              <w:spacing w:after="0" w:line="240" w:lineRule="auto"/>
              <w:jc w:val="center"/>
              <w:rPr>
                <w:rFonts w:ascii="Cambria" w:eastAsia="Times New Roman" w:hAnsi="Cambria"/>
                <w:b/>
                <w:sz w:val="24"/>
                <w:szCs w:val="24"/>
                <w:lang w:eastAsia="cs-CZ"/>
              </w:rPr>
            </w:pPr>
            <w:r w:rsidRPr="007C524D">
              <w:rPr>
                <w:rFonts w:ascii="Cambria" w:eastAsia="Times New Roman" w:hAnsi="Cambria"/>
                <w:b/>
                <w:sz w:val="24"/>
                <w:szCs w:val="24"/>
                <w:lang w:eastAsia="cs-CZ"/>
              </w:rPr>
              <w:t>Část</w:t>
            </w:r>
          </w:p>
        </w:tc>
        <w:tc>
          <w:tcPr>
            <w:tcW w:w="2268" w:type="dxa"/>
            <w:tcBorders>
              <w:top w:val="single" w:sz="8" w:space="0" w:color="auto"/>
              <w:left w:val="nil"/>
              <w:bottom w:val="single" w:sz="8" w:space="0" w:color="auto"/>
              <w:right w:val="single" w:sz="8" w:space="0" w:color="auto"/>
            </w:tcBorders>
            <w:noWrap/>
            <w:vAlign w:val="bottom"/>
            <w:hideMark/>
          </w:tcPr>
          <w:p w14:paraId="7CF4A394" w14:textId="77777777" w:rsidR="003A131C" w:rsidRPr="007C524D" w:rsidRDefault="003A131C" w:rsidP="00A33E7B">
            <w:pPr>
              <w:spacing w:after="0" w:line="240" w:lineRule="auto"/>
              <w:jc w:val="center"/>
              <w:rPr>
                <w:rFonts w:ascii="Cambria" w:eastAsia="Times New Roman" w:hAnsi="Cambria"/>
                <w:b/>
                <w:sz w:val="24"/>
                <w:szCs w:val="24"/>
                <w:lang w:eastAsia="cs-CZ"/>
              </w:rPr>
            </w:pPr>
            <w:r w:rsidRPr="007C524D">
              <w:rPr>
                <w:rFonts w:ascii="Cambria" w:eastAsia="Times New Roman" w:hAnsi="Cambria"/>
                <w:b/>
                <w:sz w:val="24"/>
                <w:szCs w:val="24"/>
                <w:lang w:eastAsia="cs-CZ"/>
              </w:rPr>
              <w:t>Typ</w:t>
            </w:r>
          </w:p>
        </w:tc>
        <w:tc>
          <w:tcPr>
            <w:tcW w:w="3260" w:type="dxa"/>
            <w:tcBorders>
              <w:top w:val="single" w:sz="8" w:space="0" w:color="auto"/>
              <w:left w:val="nil"/>
              <w:bottom w:val="single" w:sz="8" w:space="0" w:color="auto"/>
              <w:right w:val="single" w:sz="8" w:space="0" w:color="auto"/>
            </w:tcBorders>
            <w:noWrap/>
            <w:vAlign w:val="bottom"/>
            <w:hideMark/>
          </w:tcPr>
          <w:p w14:paraId="5034608C" w14:textId="77777777" w:rsidR="003A131C" w:rsidRPr="007C524D" w:rsidRDefault="003A131C" w:rsidP="00A33E7B">
            <w:pPr>
              <w:spacing w:after="0" w:line="240" w:lineRule="auto"/>
              <w:jc w:val="center"/>
              <w:rPr>
                <w:rFonts w:ascii="Cambria" w:eastAsia="Times New Roman" w:hAnsi="Cambria"/>
                <w:b/>
                <w:sz w:val="24"/>
                <w:szCs w:val="24"/>
                <w:lang w:eastAsia="cs-CZ"/>
              </w:rPr>
            </w:pPr>
            <w:r w:rsidRPr="007C524D">
              <w:rPr>
                <w:rFonts w:ascii="Cambria" w:eastAsia="Times New Roman" w:hAnsi="Cambria"/>
                <w:b/>
                <w:sz w:val="24"/>
                <w:szCs w:val="24"/>
                <w:lang w:eastAsia="cs-CZ"/>
              </w:rPr>
              <w:t>V. č.</w:t>
            </w:r>
          </w:p>
        </w:tc>
      </w:tr>
      <w:tr w:rsidR="003A131C" w:rsidRPr="007C524D" w14:paraId="0102231F" w14:textId="77777777" w:rsidTr="00A33E7B">
        <w:trPr>
          <w:trHeight w:val="330"/>
        </w:trPr>
        <w:tc>
          <w:tcPr>
            <w:tcW w:w="3534" w:type="dxa"/>
            <w:tcBorders>
              <w:top w:val="single" w:sz="8" w:space="0" w:color="auto"/>
              <w:left w:val="single" w:sz="8" w:space="0" w:color="auto"/>
              <w:bottom w:val="single" w:sz="8" w:space="0" w:color="auto"/>
              <w:right w:val="single" w:sz="8" w:space="0" w:color="auto"/>
            </w:tcBorders>
            <w:noWrap/>
            <w:vAlign w:val="bottom"/>
          </w:tcPr>
          <w:p w14:paraId="4050840B" w14:textId="77777777" w:rsidR="003A131C" w:rsidRPr="007C524D" w:rsidRDefault="003A131C" w:rsidP="00A33E7B">
            <w:pPr>
              <w:spacing w:after="0" w:line="240" w:lineRule="auto"/>
              <w:rPr>
                <w:rFonts w:ascii="Cambria" w:eastAsia="Times New Roman" w:hAnsi="Cambria"/>
                <w:sz w:val="24"/>
                <w:szCs w:val="24"/>
                <w:highlight w:val="cyan"/>
                <w:lang w:eastAsia="cs-CZ"/>
              </w:rPr>
            </w:pPr>
          </w:p>
        </w:tc>
        <w:tc>
          <w:tcPr>
            <w:tcW w:w="2268" w:type="dxa"/>
            <w:tcBorders>
              <w:top w:val="single" w:sz="8" w:space="0" w:color="auto"/>
              <w:left w:val="nil"/>
              <w:bottom w:val="single" w:sz="8" w:space="0" w:color="auto"/>
              <w:right w:val="single" w:sz="8" w:space="0" w:color="auto"/>
            </w:tcBorders>
            <w:noWrap/>
            <w:vAlign w:val="bottom"/>
          </w:tcPr>
          <w:p w14:paraId="6BE6787A" w14:textId="77777777" w:rsidR="003A131C" w:rsidRPr="007C524D" w:rsidRDefault="003A131C" w:rsidP="00A33E7B">
            <w:pPr>
              <w:spacing w:after="0" w:line="240" w:lineRule="auto"/>
              <w:rPr>
                <w:rFonts w:ascii="Cambria" w:eastAsia="Times New Roman" w:hAnsi="Cambria"/>
                <w:sz w:val="24"/>
                <w:szCs w:val="24"/>
                <w:highlight w:val="cyan"/>
                <w:lang w:eastAsia="cs-CZ"/>
              </w:rPr>
            </w:pPr>
          </w:p>
        </w:tc>
        <w:tc>
          <w:tcPr>
            <w:tcW w:w="3260" w:type="dxa"/>
            <w:tcBorders>
              <w:top w:val="single" w:sz="8" w:space="0" w:color="auto"/>
              <w:left w:val="nil"/>
              <w:bottom w:val="single" w:sz="8" w:space="0" w:color="auto"/>
              <w:right w:val="single" w:sz="8" w:space="0" w:color="auto"/>
            </w:tcBorders>
            <w:noWrap/>
            <w:vAlign w:val="bottom"/>
          </w:tcPr>
          <w:p w14:paraId="03A8E266" w14:textId="77777777" w:rsidR="003A131C" w:rsidRPr="007C524D" w:rsidRDefault="003A131C" w:rsidP="00A33E7B">
            <w:pPr>
              <w:spacing w:after="0" w:line="240" w:lineRule="auto"/>
              <w:jc w:val="right"/>
              <w:rPr>
                <w:rFonts w:ascii="Cambria" w:eastAsia="Times New Roman" w:hAnsi="Cambria"/>
                <w:sz w:val="24"/>
                <w:szCs w:val="24"/>
                <w:highlight w:val="cyan"/>
                <w:lang w:eastAsia="cs-CZ"/>
              </w:rPr>
            </w:pPr>
          </w:p>
        </w:tc>
      </w:tr>
    </w:tbl>
    <w:p w14:paraId="68F180B7" w14:textId="77777777" w:rsidR="00FD38AE" w:rsidRPr="007C524D" w:rsidRDefault="00FD38AE" w:rsidP="00FD38AE">
      <w:pPr>
        <w:suppressAutoHyphens/>
        <w:spacing w:after="0" w:line="240" w:lineRule="auto"/>
        <w:jc w:val="both"/>
        <w:rPr>
          <w:rFonts w:ascii="Cambria" w:eastAsia="Times New Roman" w:hAnsi="Cambria"/>
          <w:sz w:val="24"/>
          <w:szCs w:val="24"/>
          <w:lang w:eastAsia="ar-SA"/>
        </w:rPr>
      </w:pPr>
    </w:p>
    <w:p w14:paraId="29694090" w14:textId="3F4F0CB7" w:rsidR="00F45F14" w:rsidRPr="007C524D" w:rsidRDefault="00F45F14" w:rsidP="00F70613">
      <w:pPr>
        <w:suppressAutoHyphens/>
        <w:spacing w:after="0" w:line="240" w:lineRule="auto"/>
        <w:jc w:val="both"/>
        <w:rPr>
          <w:rFonts w:ascii="Cambria" w:eastAsia="Times New Roman" w:hAnsi="Cambria"/>
          <w:sz w:val="24"/>
          <w:szCs w:val="24"/>
          <w:lang w:eastAsia="ar-SA"/>
        </w:rPr>
      </w:pPr>
    </w:p>
    <w:p w14:paraId="56A78D90" w14:textId="74EEB948" w:rsidR="00F95642" w:rsidRPr="007C524D" w:rsidRDefault="00F95642" w:rsidP="00F70613">
      <w:pPr>
        <w:suppressAutoHyphens/>
        <w:spacing w:after="0" w:line="240" w:lineRule="auto"/>
        <w:jc w:val="both"/>
        <w:rPr>
          <w:rFonts w:ascii="Cambria" w:eastAsia="Times New Roman" w:hAnsi="Cambria"/>
          <w:sz w:val="24"/>
          <w:szCs w:val="24"/>
          <w:lang w:eastAsia="ar-SA"/>
        </w:rPr>
      </w:pPr>
    </w:p>
    <w:p w14:paraId="0546F58C" w14:textId="0E46AF0A" w:rsidR="00F95642" w:rsidRPr="007C524D" w:rsidRDefault="00F95642" w:rsidP="00F70613">
      <w:pPr>
        <w:suppressAutoHyphens/>
        <w:spacing w:after="0" w:line="240" w:lineRule="auto"/>
        <w:jc w:val="both"/>
        <w:rPr>
          <w:rFonts w:ascii="Cambria" w:eastAsia="Times New Roman" w:hAnsi="Cambria"/>
          <w:sz w:val="24"/>
          <w:szCs w:val="24"/>
          <w:lang w:eastAsia="ar-SA"/>
        </w:rPr>
      </w:pPr>
    </w:p>
    <w:p w14:paraId="48B5C86E" w14:textId="00D70DD7" w:rsidR="00F95642" w:rsidRPr="007C524D" w:rsidRDefault="00F95642" w:rsidP="00F70613">
      <w:pPr>
        <w:suppressAutoHyphens/>
        <w:spacing w:after="0" w:line="240" w:lineRule="auto"/>
        <w:jc w:val="both"/>
        <w:rPr>
          <w:rFonts w:ascii="Cambria" w:eastAsia="Times New Roman" w:hAnsi="Cambria"/>
          <w:sz w:val="24"/>
          <w:szCs w:val="24"/>
          <w:lang w:eastAsia="ar-SA"/>
        </w:rPr>
      </w:pPr>
    </w:p>
    <w:p w14:paraId="553A9778" w14:textId="43D1B06F" w:rsidR="00F95642" w:rsidRPr="007C524D" w:rsidRDefault="00F95642" w:rsidP="00F70613">
      <w:pPr>
        <w:suppressAutoHyphens/>
        <w:spacing w:after="0" w:line="240" w:lineRule="auto"/>
        <w:jc w:val="both"/>
        <w:rPr>
          <w:rFonts w:ascii="Cambria" w:eastAsia="Times New Roman" w:hAnsi="Cambria"/>
          <w:sz w:val="24"/>
          <w:szCs w:val="24"/>
          <w:lang w:eastAsia="ar-SA"/>
        </w:rPr>
      </w:pPr>
    </w:p>
    <w:p w14:paraId="5E6A6F75" w14:textId="77777777" w:rsidR="00F95642" w:rsidRPr="007C524D" w:rsidRDefault="00F95642" w:rsidP="00F70613">
      <w:pPr>
        <w:suppressAutoHyphens/>
        <w:spacing w:after="0" w:line="240" w:lineRule="auto"/>
        <w:jc w:val="both"/>
        <w:rPr>
          <w:rFonts w:ascii="Cambria" w:eastAsia="Times New Roman" w:hAnsi="Cambria"/>
          <w:sz w:val="24"/>
          <w:szCs w:val="24"/>
          <w:lang w:eastAsia="ar-SA"/>
        </w:rPr>
      </w:pPr>
    </w:p>
    <w:p w14:paraId="44B9C6E1" w14:textId="77777777" w:rsidR="006C34AA" w:rsidRPr="007C524D" w:rsidRDefault="006C34AA" w:rsidP="00F70613">
      <w:pPr>
        <w:suppressAutoHyphens/>
        <w:spacing w:after="0" w:line="240" w:lineRule="auto"/>
        <w:jc w:val="both"/>
        <w:rPr>
          <w:rFonts w:ascii="Cambria" w:eastAsia="Times New Roman" w:hAnsi="Cambria"/>
          <w:sz w:val="24"/>
          <w:szCs w:val="24"/>
          <w:lang w:eastAsia="ar-SA"/>
        </w:rPr>
      </w:pPr>
    </w:p>
    <w:p w14:paraId="3AA9CD6E" w14:textId="77777777" w:rsidR="006C34AA" w:rsidRPr="007C524D" w:rsidRDefault="006C34AA" w:rsidP="00F70613">
      <w:pPr>
        <w:suppressAutoHyphens/>
        <w:spacing w:after="0" w:line="240" w:lineRule="auto"/>
        <w:jc w:val="both"/>
        <w:rPr>
          <w:rFonts w:ascii="Cambria" w:eastAsia="Times New Roman" w:hAnsi="Cambria"/>
          <w:sz w:val="24"/>
          <w:szCs w:val="24"/>
          <w:lang w:eastAsia="ar-SA"/>
        </w:rPr>
      </w:pPr>
    </w:p>
    <w:p w14:paraId="2ECBB842" w14:textId="77777777" w:rsidR="006C34AA" w:rsidRPr="007C524D" w:rsidRDefault="006C34AA" w:rsidP="00F70613">
      <w:pPr>
        <w:suppressAutoHyphens/>
        <w:spacing w:after="0" w:line="240" w:lineRule="auto"/>
        <w:jc w:val="both"/>
        <w:rPr>
          <w:rFonts w:ascii="Cambria" w:eastAsia="Times New Roman" w:hAnsi="Cambria"/>
          <w:sz w:val="24"/>
          <w:szCs w:val="24"/>
          <w:lang w:eastAsia="ar-SA"/>
        </w:rPr>
      </w:pPr>
    </w:p>
    <w:p w14:paraId="3C0989F9" w14:textId="77777777" w:rsidR="006C34AA" w:rsidRPr="007C524D" w:rsidRDefault="006C34AA" w:rsidP="00F70613">
      <w:pPr>
        <w:suppressAutoHyphens/>
        <w:spacing w:after="0" w:line="240" w:lineRule="auto"/>
        <w:jc w:val="both"/>
        <w:rPr>
          <w:rFonts w:ascii="Cambria" w:eastAsia="Times New Roman" w:hAnsi="Cambria"/>
          <w:sz w:val="24"/>
          <w:szCs w:val="24"/>
          <w:lang w:eastAsia="ar-SA"/>
        </w:rPr>
      </w:pPr>
    </w:p>
    <w:p w14:paraId="535FE615" w14:textId="77777777" w:rsidR="006C34AA" w:rsidRPr="007C524D" w:rsidRDefault="006C34AA" w:rsidP="00F70613">
      <w:pPr>
        <w:suppressAutoHyphens/>
        <w:spacing w:after="0" w:line="240" w:lineRule="auto"/>
        <w:jc w:val="both"/>
        <w:rPr>
          <w:rFonts w:ascii="Cambria" w:eastAsia="Times New Roman" w:hAnsi="Cambria"/>
          <w:sz w:val="24"/>
          <w:szCs w:val="24"/>
          <w:lang w:eastAsia="ar-SA"/>
        </w:rPr>
      </w:pPr>
    </w:p>
    <w:p w14:paraId="2DD09B88" w14:textId="77777777" w:rsidR="006C34AA" w:rsidRPr="007C524D" w:rsidRDefault="006C34AA" w:rsidP="00F70613">
      <w:pPr>
        <w:suppressAutoHyphens/>
        <w:spacing w:after="0" w:line="240" w:lineRule="auto"/>
        <w:jc w:val="both"/>
        <w:rPr>
          <w:rFonts w:ascii="Cambria" w:eastAsia="Times New Roman" w:hAnsi="Cambria"/>
          <w:sz w:val="24"/>
          <w:szCs w:val="24"/>
          <w:lang w:eastAsia="ar-SA"/>
        </w:rPr>
      </w:pPr>
    </w:p>
    <w:p w14:paraId="058DBFC7" w14:textId="77777777" w:rsidR="006C34AA" w:rsidRPr="007C524D" w:rsidRDefault="006C34AA" w:rsidP="00F70613">
      <w:pPr>
        <w:suppressAutoHyphens/>
        <w:spacing w:after="0" w:line="240" w:lineRule="auto"/>
        <w:jc w:val="both"/>
        <w:rPr>
          <w:rFonts w:ascii="Cambria" w:eastAsia="Times New Roman" w:hAnsi="Cambria"/>
          <w:sz w:val="24"/>
          <w:szCs w:val="24"/>
          <w:lang w:eastAsia="ar-SA"/>
        </w:rPr>
      </w:pPr>
    </w:p>
    <w:p w14:paraId="4CBCBE55" w14:textId="77777777" w:rsidR="006C34AA" w:rsidRPr="007C524D" w:rsidRDefault="006C34AA" w:rsidP="00F70613">
      <w:pPr>
        <w:suppressAutoHyphens/>
        <w:spacing w:after="0" w:line="240" w:lineRule="auto"/>
        <w:jc w:val="both"/>
        <w:rPr>
          <w:rFonts w:ascii="Cambria" w:eastAsia="Times New Roman" w:hAnsi="Cambria"/>
          <w:sz w:val="24"/>
          <w:szCs w:val="24"/>
          <w:lang w:eastAsia="ar-SA"/>
        </w:rPr>
      </w:pPr>
    </w:p>
    <w:p w14:paraId="1B8AE0DF" w14:textId="77777777" w:rsidR="006C34AA" w:rsidRPr="007C524D" w:rsidRDefault="006C34AA" w:rsidP="00F70613">
      <w:pPr>
        <w:suppressAutoHyphens/>
        <w:spacing w:after="0" w:line="240" w:lineRule="auto"/>
        <w:jc w:val="both"/>
        <w:rPr>
          <w:rFonts w:ascii="Cambria" w:eastAsia="Times New Roman" w:hAnsi="Cambria"/>
          <w:sz w:val="24"/>
          <w:szCs w:val="24"/>
          <w:lang w:eastAsia="ar-SA"/>
        </w:rPr>
      </w:pPr>
    </w:p>
    <w:p w14:paraId="1AB2D39A" w14:textId="77777777" w:rsidR="006C34AA" w:rsidRPr="007C524D" w:rsidRDefault="006C34AA" w:rsidP="00F70613">
      <w:pPr>
        <w:suppressAutoHyphens/>
        <w:spacing w:after="0" w:line="240" w:lineRule="auto"/>
        <w:jc w:val="both"/>
        <w:rPr>
          <w:rFonts w:ascii="Cambria" w:eastAsia="Times New Roman" w:hAnsi="Cambria"/>
          <w:sz w:val="24"/>
          <w:szCs w:val="24"/>
          <w:lang w:eastAsia="ar-SA"/>
        </w:rPr>
      </w:pPr>
    </w:p>
    <w:p w14:paraId="71F52288" w14:textId="77777777" w:rsidR="00F70613" w:rsidRPr="007C524D" w:rsidRDefault="00F70613" w:rsidP="00F70613">
      <w:pPr>
        <w:pStyle w:val="Zhlav"/>
        <w:rPr>
          <w:rFonts w:ascii="Cambria" w:hAnsi="Cambria"/>
          <w:b/>
          <w:sz w:val="24"/>
          <w:szCs w:val="24"/>
        </w:rPr>
      </w:pPr>
    </w:p>
    <w:p w14:paraId="49F63E39" w14:textId="77777777" w:rsidR="00F70613" w:rsidRPr="007C524D" w:rsidRDefault="00F70613" w:rsidP="00F70613">
      <w:pPr>
        <w:pStyle w:val="Zhlav"/>
        <w:rPr>
          <w:rFonts w:ascii="Cambria" w:hAnsi="Cambria"/>
          <w:b/>
          <w:sz w:val="24"/>
          <w:szCs w:val="24"/>
        </w:rPr>
      </w:pPr>
      <w:r w:rsidRPr="007C524D">
        <w:rPr>
          <w:rFonts w:ascii="Cambria" w:hAnsi="Cambria"/>
          <w:b/>
          <w:sz w:val="24"/>
          <w:szCs w:val="24"/>
        </w:rPr>
        <w:t>Příloha č. 2 – Specifikace ceny</w:t>
      </w:r>
    </w:p>
    <w:p w14:paraId="06BDDE30" w14:textId="29B043BF" w:rsidR="00F70613" w:rsidRPr="007C524D" w:rsidRDefault="00F70613" w:rsidP="00F95642">
      <w:pPr>
        <w:spacing w:after="0" w:line="240" w:lineRule="auto"/>
        <w:jc w:val="both"/>
        <w:rPr>
          <w:rFonts w:ascii="Cambria" w:hAnsi="Cambria"/>
          <w:sz w:val="24"/>
          <w:szCs w:val="24"/>
        </w:rPr>
      </w:pPr>
      <w:r w:rsidRPr="007C524D">
        <w:rPr>
          <w:rFonts w:ascii="Cambria" w:hAnsi="Cambria"/>
          <w:sz w:val="24"/>
          <w:szCs w:val="24"/>
        </w:rPr>
        <w:t xml:space="preserve">Cena prováděného pozáručního servisu </w:t>
      </w:r>
      <w:r w:rsidR="00F95642" w:rsidRPr="007C524D">
        <w:rPr>
          <w:rFonts w:ascii="Cambria" w:hAnsi="Cambria"/>
          <w:sz w:val="24"/>
          <w:szCs w:val="24"/>
        </w:rPr>
        <w:t xml:space="preserve">za zařízení uvedená v příloze č. 1 </w:t>
      </w:r>
      <w:r w:rsidRPr="007C524D">
        <w:rPr>
          <w:rFonts w:ascii="Cambria" w:hAnsi="Cambria"/>
          <w:sz w:val="24"/>
          <w:szCs w:val="24"/>
        </w:rPr>
        <w:t>bude hrazena jako paušální měsíční smluvní cena, jejíž výše činí:</w:t>
      </w:r>
    </w:p>
    <w:p w14:paraId="16C5DEB6" w14:textId="77777777" w:rsidR="00D84D75" w:rsidRPr="007C524D" w:rsidRDefault="00D84D75" w:rsidP="00F70613">
      <w:pPr>
        <w:spacing w:after="0" w:line="240" w:lineRule="auto"/>
        <w:rPr>
          <w:rFonts w:ascii="Cambria" w:hAnsi="Cambria"/>
          <w:sz w:val="24"/>
          <w:szCs w:val="24"/>
        </w:rPr>
      </w:pPr>
    </w:p>
    <w:tbl>
      <w:tblPr>
        <w:tblpPr w:leftFromText="141" w:rightFromText="141" w:vertAnchor="text"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984"/>
        <w:gridCol w:w="2127"/>
        <w:gridCol w:w="2404"/>
      </w:tblGrid>
      <w:tr w:rsidR="00D84D75" w:rsidRPr="007C524D" w14:paraId="60AEA8EC" w14:textId="77777777" w:rsidTr="003A131C">
        <w:trPr>
          <w:trHeight w:val="320"/>
        </w:trPr>
        <w:tc>
          <w:tcPr>
            <w:tcW w:w="2547" w:type="dxa"/>
            <w:tcBorders>
              <w:top w:val="single" w:sz="4" w:space="0" w:color="auto"/>
              <w:left w:val="single" w:sz="4" w:space="0" w:color="auto"/>
              <w:bottom w:val="single" w:sz="4" w:space="0" w:color="auto"/>
              <w:right w:val="single" w:sz="4" w:space="0" w:color="auto"/>
            </w:tcBorders>
            <w:hideMark/>
          </w:tcPr>
          <w:p w14:paraId="3D0183DF" w14:textId="77777777" w:rsidR="00F70613" w:rsidRPr="007C524D" w:rsidRDefault="00F70613" w:rsidP="00B132EB">
            <w:pPr>
              <w:spacing w:after="0" w:line="240" w:lineRule="auto"/>
              <w:jc w:val="center"/>
              <w:rPr>
                <w:rFonts w:ascii="Cambria" w:hAnsi="Cambria"/>
                <w:b/>
                <w:color w:val="000000"/>
                <w:sz w:val="24"/>
                <w:szCs w:val="24"/>
              </w:rPr>
            </w:pPr>
            <w:r w:rsidRPr="007C524D">
              <w:rPr>
                <w:rFonts w:ascii="Cambria" w:hAnsi="Cambria"/>
                <w:b/>
                <w:color w:val="000000"/>
                <w:sz w:val="24"/>
                <w:szCs w:val="24"/>
              </w:rPr>
              <w:t>Položka</w:t>
            </w:r>
          </w:p>
        </w:tc>
        <w:tc>
          <w:tcPr>
            <w:tcW w:w="1984" w:type="dxa"/>
            <w:tcBorders>
              <w:top w:val="single" w:sz="4" w:space="0" w:color="auto"/>
              <w:left w:val="single" w:sz="4" w:space="0" w:color="auto"/>
              <w:bottom w:val="single" w:sz="4" w:space="0" w:color="auto"/>
              <w:right w:val="single" w:sz="4" w:space="0" w:color="auto"/>
            </w:tcBorders>
            <w:hideMark/>
          </w:tcPr>
          <w:p w14:paraId="7E2CD0D5" w14:textId="77777777" w:rsidR="00F70613" w:rsidRPr="007C524D" w:rsidRDefault="00F70613" w:rsidP="00B132EB">
            <w:pPr>
              <w:spacing w:after="0" w:line="240" w:lineRule="auto"/>
              <w:jc w:val="center"/>
              <w:rPr>
                <w:rFonts w:ascii="Cambria" w:hAnsi="Cambria"/>
                <w:b/>
                <w:color w:val="000000"/>
                <w:sz w:val="24"/>
                <w:szCs w:val="24"/>
              </w:rPr>
            </w:pPr>
            <w:r w:rsidRPr="007C524D">
              <w:rPr>
                <w:rFonts w:ascii="Cambria" w:hAnsi="Cambria"/>
                <w:b/>
                <w:color w:val="000000"/>
                <w:sz w:val="24"/>
                <w:szCs w:val="24"/>
              </w:rPr>
              <w:t>Cena bez DPH (v Kč)</w:t>
            </w:r>
          </w:p>
        </w:tc>
        <w:tc>
          <w:tcPr>
            <w:tcW w:w="2127" w:type="dxa"/>
            <w:tcBorders>
              <w:top w:val="single" w:sz="4" w:space="0" w:color="auto"/>
              <w:left w:val="single" w:sz="4" w:space="0" w:color="auto"/>
              <w:bottom w:val="single" w:sz="4" w:space="0" w:color="auto"/>
              <w:right w:val="single" w:sz="4" w:space="0" w:color="auto"/>
            </w:tcBorders>
            <w:hideMark/>
          </w:tcPr>
          <w:p w14:paraId="18547EE1" w14:textId="77777777" w:rsidR="00F70613" w:rsidRPr="007C524D" w:rsidRDefault="00F70613" w:rsidP="00B132EB">
            <w:pPr>
              <w:spacing w:after="0" w:line="240" w:lineRule="auto"/>
              <w:jc w:val="center"/>
              <w:rPr>
                <w:rFonts w:ascii="Cambria" w:hAnsi="Cambria"/>
                <w:b/>
                <w:color w:val="000000"/>
                <w:sz w:val="24"/>
                <w:szCs w:val="24"/>
              </w:rPr>
            </w:pPr>
            <w:r w:rsidRPr="007C524D">
              <w:rPr>
                <w:rFonts w:ascii="Cambria" w:hAnsi="Cambria"/>
                <w:b/>
                <w:color w:val="000000"/>
                <w:sz w:val="24"/>
                <w:szCs w:val="24"/>
              </w:rPr>
              <w:t>DPH 21% (v Kč)</w:t>
            </w:r>
          </w:p>
        </w:tc>
        <w:tc>
          <w:tcPr>
            <w:tcW w:w="2404" w:type="dxa"/>
            <w:tcBorders>
              <w:top w:val="single" w:sz="4" w:space="0" w:color="auto"/>
              <w:left w:val="single" w:sz="4" w:space="0" w:color="auto"/>
              <w:bottom w:val="single" w:sz="4" w:space="0" w:color="auto"/>
              <w:right w:val="single" w:sz="4" w:space="0" w:color="auto"/>
            </w:tcBorders>
            <w:hideMark/>
          </w:tcPr>
          <w:p w14:paraId="7C944F2F" w14:textId="77777777" w:rsidR="00F70613" w:rsidRPr="007C524D" w:rsidRDefault="00F70613" w:rsidP="00B132EB">
            <w:pPr>
              <w:spacing w:after="0" w:line="240" w:lineRule="auto"/>
              <w:jc w:val="center"/>
              <w:rPr>
                <w:rFonts w:ascii="Cambria" w:hAnsi="Cambria"/>
                <w:b/>
                <w:color w:val="000000"/>
                <w:sz w:val="24"/>
                <w:szCs w:val="24"/>
              </w:rPr>
            </w:pPr>
            <w:r w:rsidRPr="007C524D">
              <w:rPr>
                <w:rFonts w:ascii="Cambria" w:hAnsi="Cambria"/>
                <w:b/>
                <w:color w:val="000000"/>
                <w:sz w:val="24"/>
                <w:szCs w:val="24"/>
              </w:rPr>
              <w:t xml:space="preserve">Cena celkem s DPH (v Kč) </w:t>
            </w:r>
          </w:p>
        </w:tc>
      </w:tr>
      <w:tr w:rsidR="00D84D75" w:rsidRPr="007C524D" w14:paraId="01897324" w14:textId="77777777" w:rsidTr="003A131C">
        <w:trPr>
          <w:trHeight w:val="480"/>
        </w:trPr>
        <w:tc>
          <w:tcPr>
            <w:tcW w:w="2547" w:type="dxa"/>
            <w:tcBorders>
              <w:top w:val="single" w:sz="4" w:space="0" w:color="auto"/>
              <w:left w:val="single" w:sz="4" w:space="0" w:color="auto"/>
              <w:bottom w:val="single" w:sz="4" w:space="0" w:color="auto"/>
              <w:right w:val="single" w:sz="4" w:space="0" w:color="auto"/>
            </w:tcBorders>
            <w:vAlign w:val="center"/>
            <w:hideMark/>
          </w:tcPr>
          <w:p w14:paraId="27934079" w14:textId="6CDF3DE4" w:rsidR="00F70613" w:rsidRPr="007C524D" w:rsidRDefault="003A131C" w:rsidP="00B132EB">
            <w:pPr>
              <w:spacing w:after="0" w:line="240" w:lineRule="auto"/>
              <w:rPr>
                <w:rFonts w:ascii="Cambria" w:hAnsi="Cambria"/>
                <w:sz w:val="24"/>
                <w:szCs w:val="24"/>
              </w:rPr>
            </w:pPr>
            <w:r>
              <w:rPr>
                <w:rFonts w:ascii="Cambria" w:hAnsi="Cambria"/>
                <w:sz w:val="24"/>
                <w:szCs w:val="24"/>
              </w:rPr>
              <w:t>C</w:t>
            </w:r>
            <w:r w:rsidR="00F70613" w:rsidRPr="007C524D">
              <w:rPr>
                <w:rFonts w:ascii="Cambria" w:hAnsi="Cambria"/>
                <w:sz w:val="24"/>
                <w:szCs w:val="24"/>
              </w:rPr>
              <w:t>ena servisu</w:t>
            </w:r>
            <w:r>
              <w:rPr>
                <w:rFonts w:ascii="Cambria" w:hAnsi="Cambria"/>
                <w:sz w:val="24"/>
                <w:szCs w:val="24"/>
              </w:rPr>
              <w:t xml:space="preserve"> za 1 měsíc</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71D3A85" w14:textId="2E8AD9AB" w:rsidR="00F70613" w:rsidRPr="007C524D" w:rsidRDefault="00D84D75" w:rsidP="00B132EB">
            <w:pPr>
              <w:spacing w:after="0" w:line="240" w:lineRule="auto"/>
              <w:jc w:val="right"/>
              <w:rPr>
                <w:rFonts w:ascii="Cambria" w:hAnsi="Cambria"/>
                <w:sz w:val="24"/>
                <w:szCs w:val="24"/>
              </w:rPr>
            </w:pPr>
            <w:r w:rsidRPr="007C524D">
              <w:rPr>
                <w:rFonts w:ascii="Cambria" w:hAnsi="Cambria"/>
                <w:i/>
                <w:iCs/>
                <w:sz w:val="24"/>
                <w:szCs w:val="24"/>
                <w:highlight w:val="yellow"/>
              </w:rPr>
              <w:t>…………..</w:t>
            </w:r>
            <w:r w:rsidR="00F70613" w:rsidRPr="007C524D">
              <w:rPr>
                <w:rFonts w:ascii="Cambria" w:hAnsi="Cambria"/>
                <w:i/>
                <w:iCs/>
                <w:sz w:val="24"/>
                <w:szCs w:val="24"/>
                <w:highlight w:val="yellow"/>
              </w:rPr>
              <w:t>,- Kč</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75AF4FC" w14:textId="3CDDD95F" w:rsidR="00F70613" w:rsidRPr="007C524D" w:rsidRDefault="00D84D75" w:rsidP="00B132EB">
            <w:pPr>
              <w:spacing w:after="0" w:line="240" w:lineRule="auto"/>
              <w:jc w:val="right"/>
              <w:rPr>
                <w:rFonts w:ascii="Cambria" w:hAnsi="Cambria"/>
                <w:sz w:val="24"/>
                <w:szCs w:val="24"/>
              </w:rPr>
            </w:pPr>
            <w:r w:rsidRPr="007C524D">
              <w:rPr>
                <w:rFonts w:ascii="Cambria" w:hAnsi="Cambria"/>
                <w:i/>
                <w:iCs/>
                <w:sz w:val="24"/>
                <w:szCs w:val="24"/>
                <w:highlight w:val="yellow"/>
              </w:rPr>
              <w:t>…………</w:t>
            </w:r>
            <w:r w:rsidR="00F70613" w:rsidRPr="007C524D">
              <w:rPr>
                <w:rFonts w:ascii="Cambria" w:hAnsi="Cambria"/>
                <w:i/>
                <w:iCs/>
                <w:sz w:val="24"/>
                <w:szCs w:val="24"/>
                <w:highlight w:val="yellow"/>
              </w:rPr>
              <w:t>,- Kč</w:t>
            </w:r>
          </w:p>
        </w:tc>
        <w:tc>
          <w:tcPr>
            <w:tcW w:w="2404" w:type="dxa"/>
            <w:tcBorders>
              <w:top w:val="single" w:sz="4" w:space="0" w:color="auto"/>
              <w:left w:val="single" w:sz="4" w:space="0" w:color="auto"/>
              <w:bottom w:val="single" w:sz="4" w:space="0" w:color="auto"/>
              <w:right w:val="single" w:sz="4" w:space="0" w:color="auto"/>
            </w:tcBorders>
            <w:vAlign w:val="center"/>
            <w:hideMark/>
          </w:tcPr>
          <w:p w14:paraId="177513E8" w14:textId="7D26821A" w:rsidR="00F70613" w:rsidRPr="007C524D" w:rsidRDefault="00D84D75" w:rsidP="00B132EB">
            <w:pPr>
              <w:spacing w:after="0" w:line="240" w:lineRule="auto"/>
              <w:jc w:val="right"/>
              <w:rPr>
                <w:rFonts w:ascii="Cambria" w:hAnsi="Cambria"/>
                <w:sz w:val="24"/>
                <w:szCs w:val="24"/>
              </w:rPr>
            </w:pPr>
            <w:r w:rsidRPr="007C524D">
              <w:rPr>
                <w:rFonts w:ascii="Cambria" w:hAnsi="Cambria"/>
                <w:i/>
                <w:iCs/>
                <w:sz w:val="24"/>
                <w:szCs w:val="24"/>
                <w:highlight w:val="yellow"/>
              </w:rPr>
              <w:t>………………….</w:t>
            </w:r>
            <w:r w:rsidR="00F70613" w:rsidRPr="007C524D">
              <w:rPr>
                <w:rFonts w:ascii="Cambria" w:hAnsi="Cambria"/>
                <w:i/>
                <w:iCs/>
                <w:sz w:val="24"/>
                <w:szCs w:val="24"/>
                <w:highlight w:val="yellow"/>
              </w:rPr>
              <w:t xml:space="preserve"> K</w:t>
            </w:r>
            <w:r w:rsidR="00F70613" w:rsidRPr="007C524D">
              <w:rPr>
                <w:rFonts w:ascii="Cambria" w:hAnsi="Cambria"/>
                <w:i/>
                <w:iCs/>
                <w:sz w:val="24"/>
                <w:szCs w:val="24"/>
              </w:rPr>
              <w:t>č,-</w:t>
            </w:r>
          </w:p>
        </w:tc>
      </w:tr>
      <w:tr w:rsidR="00F07854" w:rsidRPr="007C524D" w14:paraId="4C833E62" w14:textId="77777777" w:rsidTr="003A131C">
        <w:trPr>
          <w:trHeight w:val="480"/>
        </w:trPr>
        <w:tc>
          <w:tcPr>
            <w:tcW w:w="2547" w:type="dxa"/>
            <w:tcBorders>
              <w:top w:val="single" w:sz="4" w:space="0" w:color="auto"/>
              <w:left w:val="single" w:sz="4" w:space="0" w:color="auto"/>
              <w:bottom w:val="single" w:sz="4" w:space="0" w:color="auto"/>
              <w:right w:val="single" w:sz="4" w:space="0" w:color="auto"/>
            </w:tcBorders>
            <w:vAlign w:val="center"/>
          </w:tcPr>
          <w:p w14:paraId="345F882F" w14:textId="0E02228E" w:rsidR="00F07854" w:rsidRPr="00F07854" w:rsidRDefault="00F07854" w:rsidP="00F07854">
            <w:pPr>
              <w:spacing w:after="0" w:line="240" w:lineRule="auto"/>
              <w:rPr>
                <w:rFonts w:ascii="Cambria" w:hAnsi="Cambria"/>
                <w:b/>
                <w:bCs/>
                <w:sz w:val="24"/>
                <w:szCs w:val="24"/>
              </w:rPr>
            </w:pPr>
            <w:r w:rsidRPr="00F07854">
              <w:rPr>
                <w:rFonts w:ascii="Cambria" w:hAnsi="Cambria"/>
                <w:b/>
                <w:bCs/>
                <w:sz w:val="24"/>
                <w:szCs w:val="24"/>
              </w:rPr>
              <w:t>Cena servisu za 48 měsíců pro účely hodnocení.</w:t>
            </w:r>
          </w:p>
        </w:tc>
        <w:tc>
          <w:tcPr>
            <w:tcW w:w="1984" w:type="dxa"/>
            <w:tcBorders>
              <w:top w:val="single" w:sz="4" w:space="0" w:color="auto"/>
              <w:left w:val="single" w:sz="4" w:space="0" w:color="auto"/>
              <w:bottom w:val="single" w:sz="4" w:space="0" w:color="auto"/>
              <w:right w:val="single" w:sz="4" w:space="0" w:color="auto"/>
            </w:tcBorders>
            <w:vAlign w:val="center"/>
          </w:tcPr>
          <w:p w14:paraId="4FF83024" w14:textId="61E4978B" w:rsidR="00F07854" w:rsidRPr="00F07854" w:rsidRDefault="00F07854" w:rsidP="00F07854">
            <w:pPr>
              <w:spacing w:after="0" w:line="240" w:lineRule="auto"/>
              <w:jc w:val="right"/>
              <w:rPr>
                <w:rFonts w:ascii="Cambria" w:hAnsi="Cambria"/>
                <w:b/>
                <w:bCs/>
                <w:i/>
                <w:iCs/>
                <w:sz w:val="24"/>
                <w:szCs w:val="24"/>
                <w:highlight w:val="yellow"/>
              </w:rPr>
            </w:pPr>
            <w:r w:rsidRPr="00F07854">
              <w:rPr>
                <w:rFonts w:ascii="Cambria" w:hAnsi="Cambria"/>
                <w:b/>
                <w:bCs/>
                <w:i/>
                <w:iCs/>
                <w:sz w:val="24"/>
                <w:szCs w:val="24"/>
                <w:highlight w:val="yellow"/>
              </w:rPr>
              <w:t>…………..,- Kč</w:t>
            </w:r>
          </w:p>
        </w:tc>
        <w:tc>
          <w:tcPr>
            <w:tcW w:w="2127" w:type="dxa"/>
            <w:tcBorders>
              <w:top w:val="single" w:sz="4" w:space="0" w:color="auto"/>
              <w:left w:val="single" w:sz="4" w:space="0" w:color="auto"/>
              <w:bottom w:val="single" w:sz="4" w:space="0" w:color="auto"/>
              <w:right w:val="single" w:sz="4" w:space="0" w:color="auto"/>
            </w:tcBorders>
            <w:vAlign w:val="center"/>
          </w:tcPr>
          <w:p w14:paraId="7F5BB056" w14:textId="19969C4B" w:rsidR="00F07854" w:rsidRPr="007C524D" w:rsidRDefault="00F07854" w:rsidP="00F07854">
            <w:pPr>
              <w:spacing w:after="0" w:line="240" w:lineRule="auto"/>
              <w:jc w:val="right"/>
              <w:rPr>
                <w:rFonts w:ascii="Cambria" w:hAnsi="Cambria"/>
                <w:i/>
                <w:iCs/>
                <w:sz w:val="24"/>
                <w:szCs w:val="24"/>
                <w:highlight w:val="yellow"/>
              </w:rPr>
            </w:pPr>
            <w:r w:rsidRPr="007C524D">
              <w:rPr>
                <w:rFonts w:ascii="Cambria" w:hAnsi="Cambria"/>
                <w:i/>
                <w:iCs/>
                <w:sz w:val="24"/>
                <w:szCs w:val="24"/>
                <w:highlight w:val="yellow"/>
              </w:rPr>
              <w:t>…………,- Kč</w:t>
            </w:r>
          </w:p>
        </w:tc>
        <w:tc>
          <w:tcPr>
            <w:tcW w:w="2404" w:type="dxa"/>
            <w:tcBorders>
              <w:top w:val="single" w:sz="4" w:space="0" w:color="auto"/>
              <w:left w:val="single" w:sz="4" w:space="0" w:color="auto"/>
              <w:bottom w:val="single" w:sz="4" w:space="0" w:color="auto"/>
              <w:right w:val="single" w:sz="4" w:space="0" w:color="auto"/>
            </w:tcBorders>
            <w:vAlign w:val="center"/>
          </w:tcPr>
          <w:p w14:paraId="7B88DC95" w14:textId="41F6B932" w:rsidR="00F07854" w:rsidRPr="007C524D" w:rsidRDefault="00F07854" w:rsidP="00F07854">
            <w:pPr>
              <w:spacing w:after="0" w:line="240" w:lineRule="auto"/>
              <w:jc w:val="right"/>
              <w:rPr>
                <w:rFonts w:ascii="Cambria" w:hAnsi="Cambria"/>
                <w:i/>
                <w:iCs/>
                <w:sz w:val="24"/>
                <w:szCs w:val="24"/>
                <w:highlight w:val="yellow"/>
              </w:rPr>
            </w:pPr>
            <w:r w:rsidRPr="007C524D">
              <w:rPr>
                <w:rFonts w:ascii="Cambria" w:hAnsi="Cambria"/>
                <w:i/>
                <w:iCs/>
                <w:sz w:val="24"/>
                <w:szCs w:val="24"/>
                <w:highlight w:val="yellow"/>
              </w:rPr>
              <w:t>…………………. K</w:t>
            </w:r>
            <w:r w:rsidRPr="007C524D">
              <w:rPr>
                <w:rFonts w:ascii="Cambria" w:hAnsi="Cambria"/>
                <w:i/>
                <w:iCs/>
                <w:sz w:val="24"/>
                <w:szCs w:val="24"/>
              </w:rPr>
              <w:t>č,-</w:t>
            </w:r>
          </w:p>
        </w:tc>
      </w:tr>
    </w:tbl>
    <w:p w14:paraId="71CC3FDA" w14:textId="77777777" w:rsidR="003A131C" w:rsidRDefault="003A131C" w:rsidP="003A131C">
      <w:pPr>
        <w:jc w:val="both"/>
        <w:rPr>
          <w:rFonts w:ascii="Cambria" w:hAnsi="Cambria"/>
          <w:b/>
          <w:sz w:val="24"/>
          <w:szCs w:val="24"/>
        </w:rPr>
      </w:pPr>
    </w:p>
    <w:p w14:paraId="7BCC4C8E" w14:textId="02F450CB" w:rsidR="003A131C" w:rsidRPr="007C524D" w:rsidRDefault="003A131C" w:rsidP="003A131C">
      <w:pPr>
        <w:jc w:val="both"/>
        <w:rPr>
          <w:rFonts w:ascii="Cambria" w:hAnsi="Cambria"/>
          <w:b/>
          <w:sz w:val="24"/>
          <w:szCs w:val="24"/>
        </w:rPr>
      </w:pPr>
      <w:r>
        <w:rPr>
          <w:rFonts w:ascii="Cambria" w:hAnsi="Cambria"/>
          <w:b/>
          <w:sz w:val="24"/>
          <w:szCs w:val="24"/>
        </w:rPr>
        <w:t xml:space="preserve">Cena servisu je za cenu služby bez dodávky náhradních dílů, které budou hrazeny dle aktuálního ceníků výrobce za ceny v místě a čase obvyklé a dle objektivní potřeby pro účely sjednaného servisu. </w:t>
      </w:r>
    </w:p>
    <w:p w14:paraId="78F869C2" w14:textId="6CFE3BDF" w:rsidR="00F95642" w:rsidRPr="007C524D" w:rsidRDefault="00F95642" w:rsidP="00F70613">
      <w:pPr>
        <w:rPr>
          <w:rFonts w:ascii="Cambria" w:hAnsi="Cambria"/>
          <w:b/>
          <w:sz w:val="24"/>
          <w:szCs w:val="24"/>
        </w:rPr>
      </w:pPr>
    </w:p>
    <w:p w14:paraId="704BD8B6" w14:textId="28C5C451" w:rsidR="00F95642" w:rsidRPr="007C524D" w:rsidRDefault="00F95642" w:rsidP="00F70613">
      <w:pPr>
        <w:rPr>
          <w:rFonts w:ascii="Cambria" w:hAnsi="Cambria"/>
          <w:b/>
          <w:sz w:val="24"/>
          <w:szCs w:val="24"/>
        </w:rPr>
      </w:pPr>
    </w:p>
    <w:p w14:paraId="46091731" w14:textId="65CB7C61" w:rsidR="00F95642" w:rsidRPr="007C524D" w:rsidRDefault="00F95642" w:rsidP="00F70613">
      <w:pPr>
        <w:rPr>
          <w:rFonts w:ascii="Cambria" w:hAnsi="Cambria"/>
          <w:b/>
          <w:sz w:val="24"/>
          <w:szCs w:val="24"/>
        </w:rPr>
      </w:pPr>
    </w:p>
    <w:p w14:paraId="4A6F7D50" w14:textId="32274B5E" w:rsidR="00F95642" w:rsidRPr="007C524D" w:rsidRDefault="00F95642" w:rsidP="00F70613">
      <w:pPr>
        <w:rPr>
          <w:rFonts w:ascii="Cambria" w:hAnsi="Cambria"/>
          <w:b/>
          <w:sz w:val="24"/>
          <w:szCs w:val="24"/>
        </w:rPr>
      </w:pPr>
    </w:p>
    <w:p w14:paraId="28831ECE" w14:textId="49418D84" w:rsidR="00F95642" w:rsidRPr="007C524D" w:rsidRDefault="00F95642" w:rsidP="00F70613">
      <w:pPr>
        <w:rPr>
          <w:rFonts w:ascii="Cambria" w:hAnsi="Cambria"/>
          <w:b/>
          <w:sz w:val="24"/>
          <w:szCs w:val="24"/>
        </w:rPr>
      </w:pPr>
    </w:p>
    <w:p w14:paraId="72DEE222" w14:textId="6B9622BE" w:rsidR="00F95642" w:rsidRPr="007C524D" w:rsidRDefault="00F95642" w:rsidP="00F70613">
      <w:pPr>
        <w:rPr>
          <w:rFonts w:ascii="Cambria" w:hAnsi="Cambria"/>
          <w:b/>
          <w:sz w:val="24"/>
          <w:szCs w:val="24"/>
        </w:rPr>
      </w:pPr>
    </w:p>
    <w:p w14:paraId="79BFBE8B" w14:textId="4BFDCD83" w:rsidR="00F95642" w:rsidRPr="007C524D" w:rsidRDefault="00F95642" w:rsidP="00F70613">
      <w:pPr>
        <w:rPr>
          <w:rFonts w:ascii="Cambria" w:hAnsi="Cambria"/>
          <w:b/>
          <w:sz w:val="24"/>
          <w:szCs w:val="24"/>
        </w:rPr>
      </w:pPr>
    </w:p>
    <w:p w14:paraId="62C1ED89" w14:textId="44C27D88" w:rsidR="00F95642" w:rsidRPr="007C524D" w:rsidRDefault="00F95642" w:rsidP="00F70613">
      <w:pPr>
        <w:rPr>
          <w:rFonts w:ascii="Cambria" w:hAnsi="Cambria"/>
          <w:b/>
          <w:sz w:val="24"/>
          <w:szCs w:val="24"/>
        </w:rPr>
      </w:pPr>
    </w:p>
    <w:p w14:paraId="74569F4C" w14:textId="3A2A1F18" w:rsidR="00F95642" w:rsidRPr="007C524D" w:rsidRDefault="00F95642" w:rsidP="00F70613">
      <w:pPr>
        <w:rPr>
          <w:rFonts w:ascii="Cambria" w:hAnsi="Cambria"/>
          <w:b/>
          <w:sz w:val="24"/>
          <w:szCs w:val="24"/>
        </w:rPr>
      </w:pPr>
    </w:p>
    <w:p w14:paraId="3352A821" w14:textId="0508BDE1" w:rsidR="00F95642" w:rsidRPr="007C524D" w:rsidRDefault="00F95642" w:rsidP="00F70613">
      <w:pPr>
        <w:rPr>
          <w:rFonts w:ascii="Cambria" w:hAnsi="Cambria"/>
          <w:b/>
          <w:sz w:val="24"/>
          <w:szCs w:val="24"/>
        </w:rPr>
      </w:pPr>
    </w:p>
    <w:p w14:paraId="3B690395" w14:textId="46BB305D" w:rsidR="00F95642" w:rsidRPr="007C524D" w:rsidRDefault="00F95642" w:rsidP="00F70613">
      <w:pPr>
        <w:rPr>
          <w:rFonts w:ascii="Cambria" w:hAnsi="Cambria"/>
          <w:b/>
          <w:sz w:val="24"/>
          <w:szCs w:val="24"/>
        </w:rPr>
      </w:pPr>
    </w:p>
    <w:p w14:paraId="163B3355" w14:textId="782D0BA8" w:rsidR="00F95642" w:rsidRPr="007C524D" w:rsidRDefault="00F95642" w:rsidP="00F70613">
      <w:pPr>
        <w:rPr>
          <w:rFonts w:ascii="Cambria" w:hAnsi="Cambria"/>
          <w:b/>
          <w:sz w:val="24"/>
          <w:szCs w:val="24"/>
        </w:rPr>
      </w:pPr>
    </w:p>
    <w:p w14:paraId="73252CAE" w14:textId="74300AC4" w:rsidR="00F95642" w:rsidRPr="007C524D" w:rsidRDefault="00F95642" w:rsidP="00F70613">
      <w:pPr>
        <w:rPr>
          <w:rFonts w:ascii="Cambria" w:hAnsi="Cambria"/>
          <w:b/>
          <w:sz w:val="24"/>
          <w:szCs w:val="24"/>
        </w:rPr>
      </w:pPr>
    </w:p>
    <w:p w14:paraId="7219EF45" w14:textId="67FD23D3" w:rsidR="00F95642" w:rsidRPr="007C524D" w:rsidRDefault="00F95642" w:rsidP="00F70613">
      <w:pPr>
        <w:rPr>
          <w:rFonts w:ascii="Cambria" w:hAnsi="Cambria"/>
          <w:b/>
          <w:sz w:val="24"/>
          <w:szCs w:val="24"/>
        </w:rPr>
      </w:pPr>
    </w:p>
    <w:p w14:paraId="755435EF" w14:textId="3AA5FB53" w:rsidR="00F95642" w:rsidRPr="007C524D" w:rsidRDefault="00F95642" w:rsidP="00F70613">
      <w:pPr>
        <w:rPr>
          <w:rFonts w:ascii="Cambria" w:hAnsi="Cambria"/>
          <w:b/>
          <w:sz w:val="24"/>
          <w:szCs w:val="24"/>
        </w:rPr>
      </w:pPr>
    </w:p>
    <w:p w14:paraId="751098D5" w14:textId="77777777" w:rsidR="00F95642" w:rsidRPr="007C524D" w:rsidRDefault="00F95642" w:rsidP="00F70613">
      <w:pPr>
        <w:rPr>
          <w:rFonts w:ascii="Cambria" w:hAnsi="Cambria"/>
          <w:b/>
          <w:sz w:val="24"/>
          <w:szCs w:val="24"/>
        </w:rPr>
      </w:pPr>
    </w:p>
    <w:p w14:paraId="62DEE80B" w14:textId="77777777" w:rsidR="00F70613" w:rsidRPr="007C524D" w:rsidRDefault="00F70613" w:rsidP="00F70613">
      <w:pPr>
        <w:rPr>
          <w:rFonts w:ascii="Cambria" w:hAnsi="Cambria"/>
          <w:b/>
          <w:sz w:val="24"/>
          <w:szCs w:val="24"/>
        </w:rPr>
      </w:pPr>
      <w:r w:rsidRPr="007C524D">
        <w:rPr>
          <w:rFonts w:ascii="Cambria" w:hAnsi="Cambria"/>
          <w:b/>
          <w:sz w:val="24"/>
          <w:szCs w:val="24"/>
        </w:rPr>
        <w:t>Příloha č. 3 – Servis a odborná údržba – perioda</w:t>
      </w:r>
    </w:p>
    <w:tbl>
      <w:tblPr>
        <w:tblpPr w:leftFromText="141" w:rightFromText="141" w:vertAnchor="page" w:horzAnchor="margin" w:tblpY="306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2552"/>
        <w:gridCol w:w="2267"/>
        <w:gridCol w:w="2121"/>
      </w:tblGrid>
      <w:tr w:rsidR="00204826" w:rsidRPr="007C524D" w14:paraId="2D24659C" w14:textId="77777777" w:rsidTr="00204826">
        <w:trPr>
          <w:trHeight w:hRule="exact" w:val="572"/>
        </w:trPr>
        <w:tc>
          <w:tcPr>
            <w:tcW w:w="1171" w:type="pct"/>
            <w:tcBorders>
              <w:top w:val="single" w:sz="4" w:space="0" w:color="auto"/>
              <w:left w:val="single" w:sz="4" w:space="0" w:color="auto"/>
              <w:bottom w:val="single" w:sz="4" w:space="0" w:color="auto"/>
              <w:right w:val="single" w:sz="4" w:space="0" w:color="auto"/>
            </w:tcBorders>
          </w:tcPr>
          <w:p w14:paraId="5C9FA34F" w14:textId="77777777" w:rsidR="00204826" w:rsidRPr="007C524D" w:rsidRDefault="00204826" w:rsidP="00204826">
            <w:pPr>
              <w:autoSpaceDE w:val="0"/>
              <w:autoSpaceDN w:val="0"/>
              <w:jc w:val="center"/>
              <w:rPr>
                <w:rFonts w:ascii="Cambria" w:hAnsi="Cambria"/>
                <w:b/>
                <w:sz w:val="24"/>
                <w:szCs w:val="24"/>
                <w:lang w:eastAsia="cs-CZ"/>
              </w:rPr>
            </w:pPr>
            <w:r w:rsidRPr="007C524D">
              <w:rPr>
                <w:rFonts w:ascii="Cambria" w:hAnsi="Cambria"/>
                <w:b/>
                <w:sz w:val="24"/>
                <w:szCs w:val="24"/>
                <w:lang w:eastAsia="cs-CZ"/>
              </w:rPr>
              <w:t>Název zařízení</w:t>
            </w:r>
          </w:p>
        </w:tc>
        <w:tc>
          <w:tcPr>
            <w:tcW w:w="1408" w:type="pct"/>
            <w:tcBorders>
              <w:top w:val="single" w:sz="4" w:space="0" w:color="auto"/>
              <w:left w:val="single" w:sz="4" w:space="0" w:color="auto"/>
              <w:bottom w:val="single" w:sz="4" w:space="0" w:color="auto"/>
              <w:right w:val="single" w:sz="4" w:space="0" w:color="auto"/>
            </w:tcBorders>
            <w:noWrap/>
            <w:vAlign w:val="center"/>
            <w:hideMark/>
          </w:tcPr>
          <w:p w14:paraId="7348FADE" w14:textId="77777777" w:rsidR="00204826" w:rsidRPr="007C524D" w:rsidRDefault="00204826" w:rsidP="00204826">
            <w:pPr>
              <w:autoSpaceDE w:val="0"/>
              <w:autoSpaceDN w:val="0"/>
              <w:jc w:val="center"/>
              <w:rPr>
                <w:rFonts w:ascii="Cambria" w:hAnsi="Cambria"/>
                <w:b/>
                <w:sz w:val="24"/>
                <w:szCs w:val="24"/>
                <w:lang w:eastAsia="cs-CZ"/>
              </w:rPr>
            </w:pPr>
            <w:r w:rsidRPr="007C524D">
              <w:rPr>
                <w:rFonts w:ascii="Cambria" w:hAnsi="Cambria"/>
                <w:b/>
                <w:sz w:val="24"/>
                <w:szCs w:val="24"/>
                <w:lang w:eastAsia="cs-CZ"/>
              </w:rPr>
              <w:t>Typ zařízení</w:t>
            </w:r>
          </w:p>
        </w:tc>
        <w:tc>
          <w:tcPr>
            <w:tcW w:w="1251" w:type="pct"/>
            <w:tcBorders>
              <w:top w:val="single" w:sz="4" w:space="0" w:color="auto"/>
              <w:left w:val="single" w:sz="4" w:space="0" w:color="auto"/>
              <w:bottom w:val="single" w:sz="4" w:space="0" w:color="auto"/>
              <w:right w:val="single" w:sz="4" w:space="0" w:color="auto"/>
            </w:tcBorders>
            <w:vAlign w:val="center"/>
            <w:hideMark/>
          </w:tcPr>
          <w:p w14:paraId="51CD0970" w14:textId="77777777" w:rsidR="00204826" w:rsidRPr="007C524D" w:rsidRDefault="00204826" w:rsidP="00204826">
            <w:pPr>
              <w:autoSpaceDE w:val="0"/>
              <w:autoSpaceDN w:val="0"/>
              <w:jc w:val="center"/>
              <w:rPr>
                <w:rFonts w:ascii="Cambria" w:hAnsi="Cambria"/>
                <w:b/>
                <w:sz w:val="24"/>
                <w:szCs w:val="24"/>
                <w:lang w:eastAsia="cs-CZ"/>
              </w:rPr>
            </w:pPr>
            <w:r w:rsidRPr="007C524D">
              <w:rPr>
                <w:rFonts w:ascii="Cambria" w:hAnsi="Cambria"/>
                <w:b/>
                <w:sz w:val="24"/>
                <w:szCs w:val="24"/>
                <w:lang w:eastAsia="cs-CZ"/>
              </w:rPr>
              <w:t>Interval periodických kontrol</w:t>
            </w:r>
          </w:p>
        </w:tc>
        <w:tc>
          <w:tcPr>
            <w:tcW w:w="1170" w:type="pct"/>
            <w:tcBorders>
              <w:top w:val="single" w:sz="4" w:space="0" w:color="auto"/>
              <w:left w:val="single" w:sz="4" w:space="0" w:color="auto"/>
              <w:bottom w:val="single" w:sz="4" w:space="0" w:color="auto"/>
              <w:right w:val="single" w:sz="4" w:space="0" w:color="auto"/>
            </w:tcBorders>
            <w:noWrap/>
            <w:vAlign w:val="center"/>
            <w:hideMark/>
          </w:tcPr>
          <w:p w14:paraId="41EFF204" w14:textId="77777777" w:rsidR="00204826" w:rsidRPr="007C524D" w:rsidRDefault="00204826" w:rsidP="00204826">
            <w:pPr>
              <w:autoSpaceDE w:val="0"/>
              <w:autoSpaceDN w:val="0"/>
              <w:jc w:val="center"/>
              <w:rPr>
                <w:rFonts w:ascii="Cambria" w:hAnsi="Cambria"/>
                <w:b/>
                <w:sz w:val="24"/>
                <w:szCs w:val="24"/>
                <w:lang w:eastAsia="cs-CZ"/>
              </w:rPr>
            </w:pPr>
            <w:r w:rsidRPr="007C524D">
              <w:rPr>
                <w:rFonts w:ascii="Cambria" w:hAnsi="Cambria"/>
                <w:b/>
                <w:sz w:val="24"/>
                <w:szCs w:val="24"/>
                <w:lang w:eastAsia="cs-CZ"/>
              </w:rPr>
              <w:t>Interval PBTK</w:t>
            </w:r>
          </w:p>
        </w:tc>
      </w:tr>
      <w:tr w:rsidR="00204826" w:rsidRPr="007C524D" w14:paraId="3D98BDE2" w14:textId="77777777" w:rsidTr="00204826">
        <w:trPr>
          <w:trHeight w:hRule="exact" w:val="397"/>
        </w:trPr>
        <w:tc>
          <w:tcPr>
            <w:tcW w:w="1171" w:type="pct"/>
            <w:tcBorders>
              <w:top w:val="single" w:sz="4" w:space="0" w:color="auto"/>
              <w:left w:val="single" w:sz="4" w:space="0" w:color="auto"/>
              <w:bottom w:val="single" w:sz="4" w:space="0" w:color="auto"/>
              <w:right w:val="single" w:sz="4" w:space="0" w:color="auto"/>
            </w:tcBorders>
          </w:tcPr>
          <w:p w14:paraId="685AE990" w14:textId="77777777" w:rsidR="00204826" w:rsidRPr="003A131C" w:rsidRDefault="00204826" w:rsidP="00204826">
            <w:pPr>
              <w:suppressAutoHyphens/>
              <w:spacing w:after="0" w:line="240" w:lineRule="auto"/>
              <w:ind w:left="1410" w:hanging="1410"/>
              <w:jc w:val="both"/>
              <w:rPr>
                <w:rFonts w:ascii="Cambria" w:eastAsia="Times New Roman" w:hAnsi="Cambria"/>
                <w:sz w:val="24"/>
                <w:szCs w:val="24"/>
                <w:highlight w:val="yellow"/>
                <w:lang w:eastAsia="ar-SA"/>
              </w:rPr>
            </w:pPr>
            <w:r w:rsidRPr="003A131C">
              <w:rPr>
                <w:rFonts w:ascii="Cambria" w:eastAsia="Times New Roman" w:hAnsi="Cambria"/>
                <w:sz w:val="24"/>
                <w:szCs w:val="24"/>
                <w:highlight w:val="yellow"/>
                <w:lang w:eastAsia="ar-SA"/>
              </w:rPr>
              <w:t>…</w:t>
            </w:r>
          </w:p>
          <w:p w14:paraId="02BF15A1" w14:textId="77777777" w:rsidR="00204826" w:rsidRPr="003A131C" w:rsidRDefault="00204826" w:rsidP="00204826">
            <w:pPr>
              <w:autoSpaceDE w:val="0"/>
              <w:autoSpaceDN w:val="0"/>
              <w:jc w:val="center"/>
              <w:rPr>
                <w:rFonts w:ascii="Cambria" w:hAnsi="Cambria"/>
                <w:b/>
                <w:sz w:val="24"/>
                <w:szCs w:val="24"/>
                <w:highlight w:val="yellow"/>
                <w:lang w:eastAsia="cs-CZ"/>
              </w:rPr>
            </w:pPr>
          </w:p>
        </w:tc>
        <w:tc>
          <w:tcPr>
            <w:tcW w:w="1408" w:type="pct"/>
            <w:tcBorders>
              <w:top w:val="single" w:sz="4" w:space="0" w:color="auto"/>
              <w:left w:val="single" w:sz="4" w:space="0" w:color="auto"/>
              <w:bottom w:val="single" w:sz="4" w:space="0" w:color="auto"/>
              <w:right w:val="single" w:sz="4" w:space="0" w:color="auto"/>
            </w:tcBorders>
            <w:noWrap/>
            <w:vAlign w:val="center"/>
          </w:tcPr>
          <w:p w14:paraId="77AD6C92" w14:textId="77777777" w:rsidR="00204826" w:rsidRPr="007C524D" w:rsidRDefault="00204826" w:rsidP="00204826">
            <w:pPr>
              <w:autoSpaceDE w:val="0"/>
              <w:autoSpaceDN w:val="0"/>
              <w:jc w:val="center"/>
              <w:rPr>
                <w:rFonts w:ascii="Cambria" w:hAnsi="Cambria"/>
                <w:bCs/>
                <w:i/>
                <w:iCs/>
                <w:sz w:val="24"/>
                <w:szCs w:val="24"/>
                <w:highlight w:val="yellow"/>
                <w:lang w:eastAsia="cs-CZ"/>
              </w:rPr>
            </w:pPr>
            <w:r w:rsidRPr="007C524D">
              <w:rPr>
                <w:rFonts w:ascii="Cambria" w:hAnsi="Cambria"/>
                <w:bCs/>
                <w:i/>
                <w:iCs/>
                <w:sz w:val="24"/>
                <w:szCs w:val="24"/>
                <w:highlight w:val="yellow"/>
                <w:lang w:eastAsia="cs-CZ"/>
              </w:rPr>
              <w:t>jméno</w:t>
            </w:r>
          </w:p>
        </w:tc>
        <w:tc>
          <w:tcPr>
            <w:tcW w:w="1251" w:type="pct"/>
            <w:tcBorders>
              <w:top w:val="single" w:sz="4" w:space="0" w:color="auto"/>
              <w:left w:val="single" w:sz="4" w:space="0" w:color="auto"/>
              <w:bottom w:val="single" w:sz="4" w:space="0" w:color="auto"/>
              <w:right w:val="single" w:sz="4" w:space="0" w:color="auto"/>
            </w:tcBorders>
            <w:vAlign w:val="center"/>
          </w:tcPr>
          <w:p w14:paraId="532B07E3" w14:textId="77777777" w:rsidR="00204826" w:rsidRPr="007C524D" w:rsidRDefault="00204826" w:rsidP="00204826">
            <w:pPr>
              <w:autoSpaceDE w:val="0"/>
              <w:autoSpaceDN w:val="0"/>
              <w:spacing w:line="240" w:lineRule="auto"/>
              <w:jc w:val="center"/>
              <w:rPr>
                <w:rFonts w:ascii="Cambria" w:hAnsi="Cambria"/>
                <w:bCs/>
                <w:i/>
                <w:iCs/>
                <w:sz w:val="24"/>
                <w:szCs w:val="24"/>
                <w:highlight w:val="yellow"/>
                <w:lang w:eastAsia="cs-CZ"/>
              </w:rPr>
            </w:pPr>
            <w:r w:rsidRPr="007C524D">
              <w:rPr>
                <w:rFonts w:ascii="Cambria" w:hAnsi="Cambria"/>
                <w:bCs/>
                <w:i/>
                <w:iCs/>
                <w:sz w:val="24"/>
                <w:szCs w:val="24"/>
                <w:highlight w:val="yellow"/>
                <w:lang w:eastAsia="cs-CZ"/>
              </w:rPr>
              <w:t>X krát za rok</w:t>
            </w:r>
          </w:p>
        </w:tc>
        <w:tc>
          <w:tcPr>
            <w:tcW w:w="1170" w:type="pct"/>
            <w:tcBorders>
              <w:top w:val="single" w:sz="4" w:space="0" w:color="auto"/>
              <w:left w:val="single" w:sz="4" w:space="0" w:color="auto"/>
              <w:bottom w:val="single" w:sz="4" w:space="0" w:color="auto"/>
              <w:right w:val="single" w:sz="4" w:space="0" w:color="auto"/>
            </w:tcBorders>
            <w:noWrap/>
            <w:vAlign w:val="center"/>
          </w:tcPr>
          <w:p w14:paraId="34DA8122" w14:textId="77777777" w:rsidR="00204826" w:rsidRPr="007C524D" w:rsidRDefault="00204826" w:rsidP="00204826">
            <w:pPr>
              <w:autoSpaceDE w:val="0"/>
              <w:autoSpaceDN w:val="0"/>
              <w:spacing w:line="240" w:lineRule="auto"/>
              <w:jc w:val="center"/>
              <w:rPr>
                <w:rFonts w:ascii="Cambria" w:hAnsi="Cambria"/>
                <w:b/>
                <w:sz w:val="24"/>
                <w:szCs w:val="24"/>
                <w:highlight w:val="yellow"/>
                <w:lang w:eastAsia="cs-CZ"/>
              </w:rPr>
            </w:pPr>
            <w:r w:rsidRPr="007C524D">
              <w:rPr>
                <w:rFonts w:ascii="Cambria" w:hAnsi="Cambria"/>
                <w:bCs/>
                <w:i/>
                <w:iCs/>
                <w:sz w:val="24"/>
                <w:szCs w:val="24"/>
                <w:highlight w:val="yellow"/>
                <w:lang w:eastAsia="cs-CZ"/>
              </w:rPr>
              <w:t>X krát za rok</w:t>
            </w:r>
          </w:p>
        </w:tc>
      </w:tr>
      <w:tr w:rsidR="00204826" w:rsidRPr="007C524D" w14:paraId="78D2B059" w14:textId="77777777" w:rsidTr="00204826">
        <w:trPr>
          <w:trHeight w:hRule="exact" w:val="397"/>
        </w:trPr>
        <w:tc>
          <w:tcPr>
            <w:tcW w:w="1171" w:type="pct"/>
            <w:tcBorders>
              <w:top w:val="single" w:sz="4" w:space="0" w:color="auto"/>
              <w:left w:val="single" w:sz="4" w:space="0" w:color="auto"/>
              <w:bottom w:val="single" w:sz="4" w:space="0" w:color="auto"/>
              <w:right w:val="single" w:sz="4" w:space="0" w:color="auto"/>
            </w:tcBorders>
          </w:tcPr>
          <w:p w14:paraId="27B95A59" w14:textId="77777777" w:rsidR="00204826" w:rsidRPr="003A131C" w:rsidRDefault="00204826" w:rsidP="00204826">
            <w:pPr>
              <w:suppressAutoHyphens/>
              <w:spacing w:after="0" w:line="240" w:lineRule="auto"/>
              <w:ind w:left="1410" w:hanging="1410"/>
              <w:jc w:val="both"/>
              <w:rPr>
                <w:rFonts w:ascii="Cambria" w:eastAsia="Times New Roman" w:hAnsi="Cambria"/>
                <w:sz w:val="24"/>
                <w:szCs w:val="24"/>
                <w:highlight w:val="yellow"/>
                <w:lang w:eastAsia="ar-SA"/>
              </w:rPr>
            </w:pPr>
            <w:r w:rsidRPr="003A131C">
              <w:rPr>
                <w:rFonts w:ascii="Cambria" w:eastAsia="Times New Roman" w:hAnsi="Cambria"/>
                <w:sz w:val="24"/>
                <w:szCs w:val="24"/>
                <w:highlight w:val="yellow"/>
                <w:lang w:eastAsia="ar-SA"/>
              </w:rPr>
              <w:t>…</w:t>
            </w:r>
          </w:p>
          <w:p w14:paraId="0CCBDA9B" w14:textId="77777777" w:rsidR="00204826" w:rsidRPr="003A131C" w:rsidRDefault="00204826" w:rsidP="00204826">
            <w:pPr>
              <w:autoSpaceDE w:val="0"/>
              <w:autoSpaceDN w:val="0"/>
              <w:jc w:val="center"/>
              <w:rPr>
                <w:rFonts w:ascii="Cambria" w:hAnsi="Cambria"/>
                <w:b/>
                <w:sz w:val="24"/>
                <w:szCs w:val="24"/>
                <w:highlight w:val="yellow"/>
                <w:lang w:eastAsia="cs-CZ"/>
              </w:rPr>
            </w:pPr>
          </w:p>
        </w:tc>
        <w:tc>
          <w:tcPr>
            <w:tcW w:w="1408" w:type="pct"/>
            <w:tcBorders>
              <w:top w:val="single" w:sz="4" w:space="0" w:color="auto"/>
              <w:left w:val="single" w:sz="4" w:space="0" w:color="auto"/>
              <w:bottom w:val="single" w:sz="4" w:space="0" w:color="auto"/>
              <w:right w:val="single" w:sz="4" w:space="0" w:color="auto"/>
            </w:tcBorders>
            <w:noWrap/>
            <w:vAlign w:val="center"/>
          </w:tcPr>
          <w:p w14:paraId="038E30B9" w14:textId="77777777" w:rsidR="00204826" w:rsidRPr="007C524D" w:rsidRDefault="00204826" w:rsidP="00204826">
            <w:pPr>
              <w:autoSpaceDE w:val="0"/>
              <w:autoSpaceDN w:val="0"/>
              <w:jc w:val="center"/>
              <w:rPr>
                <w:rFonts w:ascii="Cambria" w:hAnsi="Cambria"/>
                <w:b/>
                <w:sz w:val="24"/>
                <w:szCs w:val="24"/>
                <w:highlight w:val="yellow"/>
                <w:lang w:eastAsia="cs-CZ"/>
              </w:rPr>
            </w:pPr>
            <w:r w:rsidRPr="007C524D">
              <w:rPr>
                <w:rFonts w:ascii="Cambria" w:hAnsi="Cambria"/>
                <w:bCs/>
                <w:i/>
                <w:iCs/>
                <w:sz w:val="24"/>
                <w:szCs w:val="24"/>
                <w:highlight w:val="yellow"/>
                <w:lang w:eastAsia="cs-CZ"/>
              </w:rPr>
              <w:t>jméno</w:t>
            </w:r>
          </w:p>
        </w:tc>
        <w:tc>
          <w:tcPr>
            <w:tcW w:w="1251" w:type="pct"/>
            <w:tcBorders>
              <w:top w:val="single" w:sz="4" w:space="0" w:color="auto"/>
              <w:left w:val="single" w:sz="4" w:space="0" w:color="auto"/>
              <w:bottom w:val="single" w:sz="4" w:space="0" w:color="auto"/>
              <w:right w:val="single" w:sz="4" w:space="0" w:color="auto"/>
            </w:tcBorders>
            <w:vAlign w:val="center"/>
          </w:tcPr>
          <w:p w14:paraId="00EFD678" w14:textId="77777777" w:rsidR="00204826" w:rsidRPr="007C524D" w:rsidRDefault="00204826" w:rsidP="00204826">
            <w:pPr>
              <w:autoSpaceDE w:val="0"/>
              <w:autoSpaceDN w:val="0"/>
              <w:spacing w:line="240" w:lineRule="auto"/>
              <w:jc w:val="center"/>
              <w:rPr>
                <w:rFonts w:ascii="Cambria" w:hAnsi="Cambria"/>
                <w:b/>
                <w:sz w:val="24"/>
                <w:szCs w:val="24"/>
                <w:highlight w:val="yellow"/>
                <w:lang w:eastAsia="cs-CZ"/>
              </w:rPr>
            </w:pPr>
            <w:r w:rsidRPr="007C524D">
              <w:rPr>
                <w:rFonts w:ascii="Cambria" w:hAnsi="Cambria"/>
                <w:bCs/>
                <w:i/>
                <w:iCs/>
                <w:sz w:val="24"/>
                <w:szCs w:val="24"/>
                <w:highlight w:val="yellow"/>
                <w:lang w:eastAsia="cs-CZ"/>
              </w:rPr>
              <w:t>X krát za rok</w:t>
            </w:r>
          </w:p>
        </w:tc>
        <w:tc>
          <w:tcPr>
            <w:tcW w:w="1170" w:type="pct"/>
            <w:tcBorders>
              <w:top w:val="single" w:sz="4" w:space="0" w:color="auto"/>
              <w:left w:val="single" w:sz="4" w:space="0" w:color="auto"/>
              <w:bottom w:val="single" w:sz="4" w:space="0" w:color="auto"/>
              <w:right w:val="single" w:sz="4" w:space="0" w:color="auto"/>
            </w:tcBorders>
            <w:noWrap/>
            <w:vAlign w:val="center"/>
          </w:tcPr>
          <w:p w14:paraId="0C0361FC" w14:textId="77777777" w:rsidR="00204826" w:rsidRPr="007C524D" w:rsidRDefault="00204826" w:rsidP="00204826">
            <w:pPr>
              <w:autoSpaceDE w:val="0"/>
              <w:autoSpaceDN w:val="0"/>
              <w:spacing w:line="240" w:lineRule="auto"/>
              <w:jc w:val="center"/>
              <w:rPr>
                <w:rFonts w:ascii="Cambria" w:hAnsi="Cambria"/>
                <w:b/>
                <w:sz w:val="24"/>
                <w:szCs w:val="24"/>
                <w:highlight w:val="yellow"/>
                <w:lang w:eastAsia="cs-CZ"/>
              </w:rPr>
            </w:pPr>
            <w:r w:rsidRPr="007C524D">
              <w:rPr>
                <w:rFonts w:ascii="Cambria" w:hAnsi="Cambria"/>
                <w:bCs/>
                <w:i/>
                <w:iCs/>
                <w:sz w:val="24"/>
                <w:szCs w:val="24"/>
                <w:highlight w:val="yellow"/>
                <w:lang w:eastAsia="cs-CZ"/>
              </w:rPr>
              <w:t>X krát za rok</w:t>
            </w:r>
          </w:p>
        </w:tc>
      </w:tr>
      <w:tr w:rsidR="00204826" w:rsidRPr="007C524D" w14:paraId="5E15F653" w14:textId="77777777" w:rsidTr="00204826">
        <w:trPr>
          <w:trHeight w:hRule="exact" w:val="397"/>
        </w:trPr>
        <w:tc>
          <w:tcPr>
            <w:tcW w:w="1171" w:type="pct"/>
            <w:tcBorders>
              <w:top w:val="single" w:sz="4" w:space="0" w:color="auto"/>
              <w:left w:val="single" w:sz="4" w:space="0" w:color="auto"/>
              <w:bottom w:val="single" w:sz="4" w:space="0" w:color="auto"/>
              <w:right w:val="single" w:sz="4" w:space="0" w:color="auto"/>
            </w:tcBorders>
          </w:tcPr>
          <w:p w14:paraId="45C44DB1" w14:textId="77777777" w:rsidR="00204826" w:rsidRPr="003A131C" w:rsidRDefault="00204826" w:rsidP="00204826">
            <w:pPr>
              <w:suppressAutoHyphens/>
              <w:spacing w:after="0" w:line="240" w:lineRule="auto"/>
              <w:ind w:left="1410" w:hanging="1410"/>
              <w:jc w:val="both"/>
              <w:rPr>
                <w:rFonts w:ascii="Cambria" w:eastAsia="Times New Roman" w:hAnsi="Cambria"/>
                <w:sz w:val="24"/>
                <w:szCs w:val="24"/>
                <w:highlight w:val="yellow"/>
                <w:lang w:eastAsia="ar-SA"/>
              </w:rPr>
            </w:pPr>
            <w:r w:rsidRPr="003A131C">
              <w:rPr>
                <w:rFonts w:ascii="Cambria" w:eastAsia="Times New Roman" w:hAnsi="Cambria"/>
                <w:sz w:val="24"/>
                <w:szCs w:val="24"/>
                <w:highlight w:val="yellow"/>
                <w:lang w:eastAsia="ar-SA"/>
              </w:rPr>
              <w:t>…</w:t>
            </w:r>
          </w:p>
          <w:p w14:paraId="16E54B35" w14:textId="77777777" w:rsidR="00204826" w:rsidRPr="003A131C" w:rsidRDefault="00204826" w:rsidP="00204826">
            <w:pPr>
              <w:suppressAutoHyphens/>
              <w:spacing w:after="0" w:line="240" w:lineRule="auto"/>
              <w:ind w:left="1410" w:hanging="1410"/>
              <w:jc w:val="both"/>
              <w:rPr>
                <w:rFonts w:ascii="Cambria" w:eastAsia="Times New Roman" w:hAnsi="Cambria"/>
                <w:sz w:val="24"/>
                <w:szCs w:val="24"/>
                <w:highlight w:val="yellow"/>
                <w:lang w:eastAsia="ar-SA"/>
              </w:rPr>
            </w:pPr>
          </w:p>
        </w:tc>
        <w:tc>
          <w:tcPr>
            <w:tcW w:w="1408" w:type="pct"/>
            <w:tcBorders>
              <w:top w:val="single" w:sz="4" w:space="0" w:color="auto"/>
              <w:left w:val="single" w:sz="4" w:space="0" w:color="auto"/>
              <w:bottom w:val="single" w:sz="4" w:space="0" w:color="auto"/>
              <w:right w:val="single" w:sz="4" w:space="0" w:color="auto"/>
            </w:tcBorders>
            <w:noWrap/>
            <w:vAlign w:val="center"/>
          </w:tcPr>
          <w:p w14:paraId="7582E3CD" w14:textId="77777777" w:rsidR="00204826" w:rsidRPr="007C524D" w:rsidRDefault="00204826" w:rsidP="00204826">
            <w:pPr>
              <w:autoSpaceDE w:val="0"/>
              <w:autoSpaceDN w:val="0"/>
              <w:jc w:val="center"/>
              <w:rPr>
                <w:rFonts w:ascii="Cambria" w:hAnsi="Cambria"/>
                <w:bCs/>
                <w:i/>
                <w:iCs/>
                <w:sz w:val="24"/>
                <w:szCs w:val="24"/>
                <w:highlight w:val="yellow"/>
                <w:lang w:eastAsia="cs-CZ"/>
              </w:rPr>
            </w:pPr>
            <w:r w:rsidRPr="007C524D">
              <w:rPr>
                <w:rFonts w:ascii="Cambria" w:hAnsi="Cambria"/>
                <w:bCs/>
                <w:i/>
                <w:iCs/>
                <w:sz w:val="24"/>
                <w:szCs w:val="24"/>
                <w:highlight w:val="yellow"/>
                <w:lang w:eastAsia="cs-CZ"/>
              </w:rPr>
              <w:t>jméno</w:t>
            </w:r>
          </w:p>
        </w:tc>
        <w:tc>
          <w:tcPr>
            <w:tcW w:w="1251" w:type="pct"/>
            <w:tcBorders>
              <w:top w:val="single" w:sz="4" w:space="0" w:color="auto"/>
              <w:left w:val="single" w:sz="4" w:space="0" w:color="auto"/>
              <w:bottom w:val="single" w:sz="4" w:space="0" w:color="auto"/>
              <w:right w:val="single" w:sz="4" w:space="0" w:color="auto"/>
            </w:tcBorders>
            <w:vAlign w:val="center"/>
          </w:tcPr>
          <w:p w14:paraId="396A2E7A" w14:textId="77777777" w:rsidR="00204826" w:rsidRPr="007C524D" w:rsidRDefault="00204826" w:rsidP="00204826">
            <w:pPr>
              <w:autoSpaceDE w:val="0"/>
              <w:autoSpaceDN w:val="0"/>
              <w:spacing w:line="240" w:lineRule="auto"/>
              <w:jc w:val="center"/>
              <w:rPr>
                <w:rFonts w:ascii="Cambria" w:hAnsi="Cambria"/>
                <w:bCs/>
                <w:i/>
                <w:iCs/>
                <w:sz w:val="24"/>
                <w:szCs w:val="24"/>
                <w:highlight w:val="yellow"/>
                <w:lang w:eastAsia="cs-CZ"/>
              </w:rPr>
            </w:pPr>
            <w:r w:rsidRPr="007C524D">
              <w:rPr>
                <w:rFonts w:ascii="Cambria" w:hAnsi="Cambria"/>
                <w:bCs/>
                <w:i/>
                <w:iCs/>
                <w:sz w:val="24"/>
                <w:szCs w:val="24"/>
                <w:highlight w:val="yellow"/>
                <w:lang w:eastAsia="cs-CZ"/>
              </w:rPr>
              <w:t>X krát za rok</w:t>
            </w:r>
          </w:p>
        </w:tc>
        <w:tc>
          <w:tcPr>
            <w:tcW w:w="1170" w:type="pct"/>
            <w:tcBorders>
              <w:top w:val="single" w:sz="4" w:space="0" w:color="auto"/>
              <w:left w:val="single" w:sz="4" w:space="0" w:color="auto"/>
              <w:bottom w:val="single" w:sz="4" w:space="0" w:color="auto"/>
              <w:right w:val="single" w:sz="4" w:space="0" w:color="auto"/>
            </w:tcBorders>
            <w:noWrap/>
            <w:vAlign w:val="center"/>
          </w:tcPr>
          <w:p w14:paraId="3985D3AA" w14:textId="77777777" w:rsidR="00204826" w:rsidRPr="007C524D" w:rsidRDefault="00204826" w:rsidP="00204826">
            <w:pPr>
              <w:autoSpaceDE w:val="0"/>
              <w:autoSpaceDN w:val="0"/>
              <w:spacing w:line="240" w:lineRule="auto"/>
              <w:jc w:val="center"/>
              <w:rPr>
                <w:rFonts w:ascii="Cambria" w:hAnsi="Cambria"/>
                <w:bCs/>
                <w:i/>
                <w:iCs/>
                <w:sz w:val="24"/>
                <w:szCs w:val="24"/>
                <w:highlight w:val="yellow"/>
                <w:lang w:eastAsia="cs-CZ"/>
              </w:rPr>
            </w:pPr>
            <w:r w:rsidRPr="007C524D">
              <w:rPr>
                <w:rFonts w:ascii="Cambria" w:hAnsi="Cambria"/>
                <w:bCs/>
                <w:i/>
                <w:iCs/>
                <w:sz w:val="24"/>
                <w:szCs w:val="24"/>
                <w:highlight w:val="yellow"/>
                <w:lang w:eastAsia="cs-CZ"/>
              </w:rPr>
              <w:t>X krát za rok</w:t>
            </w:r>
          </w:p>
        </w:tc>
      </w:tr>
    </w:tbl>
    <w:p w14:paraId="68CC7407" w14:textId="77777777" w:rsidR="00204826" w:rsidRPr="00204826" w:rsidRDefault="00204826" w:rsidP="00204826">
      <w:pPr>
        <w:rPr>
          <w:rFonts w:ascii="Cambria" w:hAnsi="Cambria"/>
          <w:sz w:val="24"/>
          <w:szCs w:val="24"/>
        </w:rPr>
      </w:pPr>
    </w:p>
    <w:sectPr w:rsidR="00204826" w:rsidRPr="00204826">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5D8C" w14:textId="77777777" w:rsidR="00476112" w:rsidRDefault="00476112" w:rsidP="00F70613">
      <w:pPr>
        <w:spacing w:after="0" w:line="240" w:lineRule="auto"/>
      </w:pPr>
      <w:r>
        <w:separator/>
      </w:r>
    </w:p>
  </w:endnote>
  <w:endnote w:type="continuationSeparator" w:id="0">
    <w:p w14:paraId="22AAE17D" w14:textId="77777777" w:rsidR="00476112" w:rsidRDefault="00476112" w:rsidP="00F70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F73D7" w14:textId="77777777" w:rsidR="00476112" w:rsidRDefault="00476112" w:rsidP="00F70613">
      <w:pPr>
        <w:spacing w:after="0" w:line="240" w:lineRule="auto"/>
      </w:pPr>
      <w:r>
        <w:separator/>
      </w:r>
    </w:p>
  </w:footnote>
  <w:footnote w:type="continuationSeparator" w:id="0">
    <w:p w14:paraId="73D66A5A" w14:textId="77777777" w:rsidR="00476112" w:rsidRDefault="00476112" w:rsidP="00F706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4BF85" w14:textId="0F9150AD" w:rsidR="007C524D" w:rsidRDefault="007C524D" w:rsidP="007C524D">
    <w:pPr>
      <w:pStyle w:val="Zhlav"/>
      <w:rPr>
        <w:rFonts w:ascii="Times New Roman" w:hAnsi="Times New Roman"/>
        <w:noProof/>
      </w:rPr>
    </w:pPr>
    <w:r>
      <w:rPr>
        <w:noProof/>
      </w:rPr>
      <w:drawing>
        <wp:inline distT="0" distB="0" distL="0" distR="0" wp14:anchorId="23789687" wp14:editId="46C85C7F">
          <wp:extent cx="2025650" cy="539750"/>
          <wp:effectExtent l="0" t="0" r="0" b="0"/>
          <wp:docPr id="131508004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08004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5650" cy="539750"/>
                  </a:xfrm>
                  <a:prstGeom prst="rect">
                    <a:avLst/>
                  </a:prstGeom>
                  <a:noFill/>
                  <a:ln>
                    <a:noFill/>
                  </a:ln>
                </pic:spPr>
              </pic:pic>
            </a:graphicData>
          </a:graphic>
        </wp:inline>
      </w:drawing>
    </w:r>
    <w:r>
      <w:rPr>
        <w:noProof/>
      </w:rPr>
      <w:t xml:space="preserve">    </w:t>
    </w:r>
    <w:r>
      <w:rPr>
        <w:noProof/>
      </w:rPr>
      <w:drawing>
        <wp:inline distT="0" distB="0" distL="0" distR="0" wp14:anchorId="643372BD" wp14:editId="7380F29B">
          <wp:extent cx="1282700" cy="539750"/>
          <wp:effectExtent l="0" t="0" r="0" b="0"/>
          <wp:docPr id="422423442" name="Obrázek 2" descr="Obsah obrázku Grafika, Písmo, text,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423442" name="Obrázek 2" descr="Obsah obrázku Grafika, Písmo, text, snímek obrazovky&#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2700" cy="539750"/>
                  </a:xfrm>
                  <a:prstGeom prst="rect">
                    <a:avLst/>
                  </a:prstGeom>
                  <a:noFill/>
                  <a:ln>
                    <a:noFill/>
                  </a:ln>
                </pic:spPr>
              </pic:pic>
            </a:graphicData>
          </a:graphic>
        </wp:inline>
      </w:drawing>
    </w:r>
    <w:r>
      <w:rPr>
        <w:noProof/>
      </w:rPr>
      <w:t xml:space="preserve">                      </w:t>
    </w:r>
    <w:r>
      <w:rPr>
        <w:noProof/>
      </w:rPr>
      <w:drawing>
        <wp:inline distT="0" distB="0" distL="0" distR="0" wp14:anchorId="24C5A842" wp14:editId="0A2F22DA">
          <wp:extent cx="736600" cy="539750"/>
          <wp:effectExtent l="0" t="0" r="6350" b="0"/>
          <wp:docPr id="1704979328" name="Obrázek 1" descr="Obsah obrázku Písmo, Grafika, symbol,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979328" name="Obrázek 1" descr="Obsah obrázku Písmo, Grafika, symbol, logo&#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6600" cy="539750"/>
                  </a:xfrm>
                  <a:prstGeom prst="rect">
                    <a:avLst/>
                  </a:prstGeom>
                  <a:noFill/>
                  <a:ln>
                    <a:noFill/>
                  </a:ln>
                </pic:spPr>
              </pic:pic>
            </a:graphicData>
          </a:graphic>
        </wp:inline>
      </w:drawing>
    </w:r>
    <w:r>
      <w:rPr>
        <w:noProof/>
      </w:rPr>
      <w:t xml:space="preserve">                        </w:t>
    </w:r>
  </w:p>
  <w:p w14:paraId="1F1B53F1" w14:textId="77777777" w:rsidR="007C524D" w:rsidRDefault="007C52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55C67"/>
    <w:multiLevelType w:val="multilevel"/>
    <w:tmpl w:val="9904D7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BA52210"/>
    <w:multiLevelType w:val="multilevel"/>
    <w:tmpl w:val="0B4A62F2"/>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73C45D2"/>
    <w:multiLevelType w:val="hybridMultilevel"/>
    <w:tmpl w:val="123E3908"/>
    <w:lvl w:ilvl="0" w:tplc="51548048">
      <w:start w:val="7"/>
      <w:numFmt w:val="decimal"/>
      <w:lvlText w:val="%1."/>
      <w:lvlJc w:val="left"/>
      <w:pPr>
        <w:ind w:left="1065" w:hanging="360"/>
      </w:pPr>
      <w:rPr>
        <w:rFonts w:hint="default"/>
        <w:b/>
        <w:bCs/>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15:restartNumberingAfterBreak="0">
    <w:nsid w:val="787B4903"/>
    <w:multiLevelType w:val="hybridMultilevel"/>
    <w:tmpl w:val="8CE81D16"/>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num w:numId="1" w16cid:durableId="263805535">
    <w:abstractNumId w:val="0"/>
  </w:num>
  <w:num w:numId="2" w16cid:durableId="20393535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333275">
    <w:abstractNumId w:val="3"/>
  </w:num>
  <w:num w:numId="4" w16cid:durableId="1572039718">
    <w:abstractNumId w:val="2"/>
  </w:num>
  <w:num w:numId="5" w16cid:durableId="5673027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613"/>
    <w:rsid w:val="00062191"/>
    <w:rsid w:val="000E1814"/>
    <w:rsid w:val="00122655"/>
    <w:rsid w:val="00184ECB"/>
    <w:rsid w:val="001C2C6C"/>
    <w:rsid w:val="001E5A46"/>
    <w:rsid w:val="00204826"/>
    <w:rsid w:val="002521FE"/>
    <w:rsid w:val="00263735"/>
    <w:rsid w:val="002C7BC5"/>
    <w:rsid w:val="00307C4F"/>
    <w:rsid w:val="00314D02"/>
    <w:rsid w:val="003167F5"/>
    <w:rsid w:val="003450CB"/>
    <w:rsid w:val="003778C6"/>
    <w:rsid w:val="003A131C"/>
    <w:rsid w:val="003C4CEE"/>
    <w:rsid w:val="003D6D0A"/>
    <w:rsid w:val="003F4E1D"/>
    <w:rsid w:val="003F5365"/>
    <w:rsid w:val="00410E8F"/>
    <w:rsid w:val="0044407A"/>
    <w:rsid w:val="00476112"/>
    <w:rsid w:val="00493697"/>
    <w:rsid w:val="004B0FCE"/>
    <w:rsid w:val="004C25EA"/>
    <w:rsid w:val="004F437A"/>
    <w:rsid w:val="004F46A3"/>
    <w:rsid w:val="00550480"/>
    <w:rsid w:val="0058296D"/>
    <w:rsid w:val="005A2FD6"/>
    <w:rsid w:val="00616356"/>
    <w:rsid w:val="006447B2"/>
    <w:rsid w:val="00647AFD"/>
    <w:rsid w:val="00667BD6"/>
    <w:rsid w:val="006C34AA"/>
    <w:rsid w:val="007451CF"/>
    <w:rsid w:val="00761669"/>
    <w:rsid w:val="00795E0B"/>
    <w:rsid w:val="007C399A"/>
    <w:rsid w:val="007C524D"/>
    <w:rsid w:val="007E092A"/>
    <w:rsid w:val="0083677B"/>
    <w:rsid w:val="00860F74"/>
    <w:rsid w:val="00891365"/>
    <w:rsid w:val="008A2174"/>
    <w:rsid w:val="008A629D"/>
    <w:rsid w:val="008B1AD1"/>
    <w:rsid w:val="008D0CA7"/>
    <w:rsid w:val="00971078"/>
    <w:rsid w:val="009875AC"/>
    <w:rsid w:val="009A7D35"/>
    <w:rsid w:val="009D7B8D"/>
    <w:rsid w:val="00A33CC1"/>
    <w:rsid w:val="00A45967"/>
    <w:rsid w:val="00AD694D"/>
    <w:rsid w:val="00AE47B3"/>
    <w:rsid w:val="00B14C95"/>
    <w:rsid w:val="00B323E9"/>
    <w:rsid w:val="00BE5F82"/>
    <w:rsid w:val="00C36926"/>
    <w:rsid w:val="00C814B4"/>
    <w:rsid w:val="00D15E94"/>
    <w:rsid w:val="00D71427"/>
    <w:rsid w:val="00D725AD"/>
    <w:rsid w:val="00D84D75"/>
    <w:rsid w:val="00DA1EB0"/>
    <w:rsid w:val="00DB7458"/>
    <w:rsid w:val="00E402FC"/>
    <w:rsid w:val="00E52091"/>
    <w:rsid w:val="00F07854"/>
    <w:rsid w:val="00F14A87"/>
    <w:rsid w:val="00F45F14"/>
    <w:rsid w:val="00F52AF8"/>
    <w:rsid w:val="00F65A0F"/>
    <w:rsid w:val="00F70613"/>
    <w:rsid w:val="00F95642"/>
    <w:rsid w:val="00FD38AE"/>
    <w:rsid w:val="00FE7B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CF9FE"/>
  <w15:chartTrackingRefBased/>
  <w15:docId w15:val="{B01E3920-C91E-45BD-B868-884275CCA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0613"/>
    <w:pPr>
      <w:spacing w:after="200" w:line="276" w:lineRule="auto"/>
    </w:pPr>
    <w:rPr>
      <w:rFonts w:ascii="Calibri" w:eastAsia="Calibri" w:hAnsi="Calibri" w:cs="Times New Roman"/>
    </w:rPr>
  </w:style>
  <w:style w:type="paragraph" w:styleId="Nadpis1">
    <w:name w:val="heading 1"/>
    <w:basedOn w:val="Normln"/>
    <w:next w:val="Normln"/>
    <w:link w:val="Nadpis1Char"/>
    <w:uiPriority w:val="9"/>
    <w:qFormat/>
    <w:rsid w:val="007C52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7C524D"/>
    <w:pPr>
      <w:keepNext/>
      <w:tabs>
        <w:tab w:val="left" w:pos="720"/>
        <w:tab w:val="left" w:pos="1767"/>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outlineLvl w:val="1"/>
    </w:pPr>
    <w:rPr>
      <w:rFonts w:ascii="Times New Roman" w:eastAsia="Times New Roman" w:hAnsi="Times New Roman"/>
      <w:b/>
      <w:sz w:val="20"/>
      <w:szCs w:val="20"/>
      <w:lang w:val="x-none"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7061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70613"/>
  </w:style>
  <w:style w:type="paragraph" w:styleId="Zpat">
    <w:name w:val="footer"/>
    <w:basedOn w:val="Normln"/>
    <w:link w:val="ZpatChar"/>
    <w:uiPriority w:val="99"/>
    <w:unhideWhenUsed/>
    <w:rsid w:val="00F70613"/>
    <w:pPr>
      <w:tabs>
        <w:tab w:val="center" w:pos="4536"/>
        <w:tab w:val="right" w:pos="9072"/>
      </w:tabs>
      <w:spacing w:after="0" w:line="240" w:lineRule="auto"/>
    </w:pPr>
  </w:style>
  <w:style w:type="character" w:customStyle="1" w:styleId="ZpatChar">
    <w:name w:val="Zápatí Char"/>
    <w:basedOn w:val="Standardnpsmoodstavce"/>
    <w:link w:val="Zpat"/>
    <w:uiPriority w:val="99"/>
    <w:rsid w:val="00F70613"/>
  </w:style>
  <w:style w:type="paragraph" w:styleId="Bezmezer">
    <w:name w:val="No Spacing"/>
    <w:link w:val="BezmezerChar"/>
    <w:uiPriority w:val="1"/>
    <w:qFormat/>
    <w:rsid w:val="00F70613"/>
    <w:pPr>
      <w:spacing w:after="0" w:line="240" w:lineRule="auto"/>
    </w:pPr>
    <w:rPr>
      <w:rFonts w:ascii="Calibri" w:eastAsia="Calibri" w:hAnsi="Calibri" w:cs="Times New Roman"/>
    </w:rPr>
  </w:style>
  <w:style w:type="paragraph" w:customStyle="1" w:styleId="Default">
    <w:name w:val="Default"/>
    <w:uiPriority w:val="99"/>
    <w:rsid w:val="00F70613"/>
    <w:pPr>
      <w:autoSpaceDE w:val="0"/>
      <w:autoSpaceDN w:val="0"/>
      <w:adjustRightInd w:val="0"/>
      <w:spacing w:after="0" w:line="240" w:lineRule="auto"/>
    </w:pPr>
    <w:rPr>
      <w:rFonts w:ascii="Calibri" w:eastAsia="Calibri" w:hAnsi="Calibri" w:cs="Times New Roman"/>
      <w:color w:val="000000"/>
      <w:sz w:val="24"/>
      <w:szCs w:val="24"/>
    </w:rPr>
  </w:style>
  <w:style w:type="character" w:styleId="Odkaznakoment">
    <w:name w:val="annotation reference"/>
    <w:uiPriority w:val="99"/>
    <w:semiHidden/>
    <w:unhideWhenUsed/>
    <w:rsid w:val="00F70613"/>
    <w:rPr>
      <w:sz w:val="16"/>
      <w:szCs w:val="16"/>
    </w:rPr>
  </w:style>
  <w:style w:type="paragraph" w:styleId="Textkomente">
    <w:name w:val="annotation text"/>
    <w:basedOn w:val="Normln"/>
    <w:link w:val="TextkomenteChar"/>
    <w:uiPriority w:val="99"/>
    <w:unhideWhenUsed/>
    <w:rsid w:val="00F70613"/>
    <w:rPr>
      <w:sz w:val="20"/>
      <w:szCs w:val="20"/>
    </w:rPr>
  </w:style>
  <w:style w:type="character" w:customStyle="1" w:styleId="TextkomenteChar">
    <w:name w:val="Text komentáře Char"/>
    <w:basedOn w:val="Standardnpsmoodstavce"/>
    <w:link w:val="Textkomente"/>
    <w:uiPriority w:val="99"/>
    <w:rsid w:val="00F70613"/>
    <w:rPr>
      <w:rFonts w:ascii="Calibri" w:eastAsia="Calibri" w:hAnsi="Calibri" w:cs="Times New Roman"/>
      <w:sz w:val="20"/>
      <w:szCs w:val="20"/>
    </w:rPr>
  </w:style>
  <w:style w:type="paragraph" w:customStyle="1" w:styleId="Smlouva-slo">
    <w:name w:val="Smlouva-číslo"/>
    <w:basedOn w:val="Normln"/>
    <w:rsid w:val="00F70613"/>
    <w:pPr>
      <w:spacing w:before="120" w:after="0" w:line="240" w:lineRule="atLeast"/>
      <w:jc w:val="both"/>
    </w:pPr>
    <w:rPr>
      <w:rFonts w:ascii="Times New Roman" w:eastAsia="Times New Roman" w:hAnsi="Times New Roman"/>
      <w:sz w:val="24"/>
      <w:szCs w:val="24"/>
      <w:lang w:eastAsia="cs-CZ"/>
    </w:rPr>
  </w:style>
  <w:style w:type="character" w:styleId="Hypertextovodkaz">
    <w:name w:val="Hyperlink"/>
    <w:basedOn w:val="Standardnpsmoodstavce"/>
    <w:uiPriority w:val="99"/>
    <w:unhideWhenUsed/>
    <w:rsid w:val="00F70613"/>
    <w:rPr>
      <w:color w:val="0563C1" w:themeColor="hyperlink"/>
      <w:u w:val="single"/>
    </w:rPr>
  </w:style>
  <w:style w:type="character" w:customStyle="1" w:styleId="BezmezerChar">
    <w:name w:val="Bez mezer Char"/>
    <w:link w:val="Bezmezer"/>
    <w:uiPriority w:val="1"/>
    <w:rsid w:val="00F70613"/>
    <w:rPr>
      <w:rFonts w:ascii="Calibri" w:eastAsia="Calibri" w:hAnsi="Calibri" w:cs="Times New Roman"/>
    </w:rPr>
  </w:style>
  <w:style w:type="paragraph" w:styleId="Odstavecseseznamem">
    <w:name w:val="List Paragraph"/>
    <w:aliases w:val="Bullet Number,lp1,List Paragraph1,lp11,List Paragraph11,Bullet 1,Use Case List Paragraph,Odstavec_muj,Odrazky,Bullet List,Puce,Heading2,Bullet for no #'s,Body Bullet,List bullet,List Paragraph 1,Ref,List Bullet1,Figure_name,Nad,Nad1"/>
    <w:basedOn w:val="Normln"/>
    <w:link w:val="OdstavecseseznamemChar"/>
    <w:uiPriority w:val="34"/>
    <w:qFormat/>
    <w:rsid w:val="001E5A46"/>
    <w:pPr>
      <w:ind w:left="720"/>
      <w:contextualSpacing/>
    </w:pPr>
  </w:style>
  <w:style w:type="character" w:styleId="Nevyeenzmnka">
    <w:name w:val="Unresolved Mention"/>
    <w:basedOn w:val="Standardnpsmoodstavce"/>
    <w:uiPriority w:val="99"/>
    <w:semiHidden/>
    <w:unhideWhenUsed/>
    <w:rsid w:val="00B14C95"/>
    <w:rPr>
      <w:color w:val="605E5C"/>
      <w:shd w:val="clear" w:color="auto" w:fill="E1DFDD"/>
    </w:rPr>
  </w:style>
  <w:style w:type="paragraph" w:styleId="Revize">
    <w:name w:val="Revision"/>
    <w:hidden/>
    <w:uiPriority w:val="99"/>
    <w:semiHidden/>
    <w:rsid w:val="008B1AD1"/>
    <w:pPr>
      <w:spacing w:after="0" w:line="240"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4F46A3"/>
    <w:pPr>
      <w:spacing w:line="240" w:lineRule="auto"/>
    </w:pPr>
    <w:rPr>
      <w:b/>
      <w:bCs/>
    </w:rPr>
  </w:style>
  <w:style w:type="character" w:customStyle="1" w:styleId="PedmtkomenteChar">
    <w:name w:val="Předmět komentáře Char"/>
    <w:basedOn w:val="TextkomenteChar"/>
    <w:link w:val="Pedmtkomente"/>
    <w:uiPriority w:val="99"/>
    <w:semiHidden/>
    <w:rsid w:val="004F46A3"/>
    <w:rPr>
      <w:rFonts w:ascii="Calibri" w:eastAsia="Calibri" w:hAnsi="Calibri" w:cs="Times New Roman"/>
      <w:b/>
      <w:bCs/>
      <w:sz w:val="20"/>
      <w:szCs w:val="20"/>
    </w:rPr>
  </w:style>
  <w:style w:type="character" w:customStyle="1" w:styleId="Nadpis2Char">
    <w:name w:val="Nadpis 2 Char"/>
    <w:basedOn w:val="Standardnpsmoodstavce"/>
    <w:link w:val="Nadpis2"/>
    <w:semiHidden/>
    <w:rsid w:val="007C524D"/>
    <w:rPr>
      <w:rFonts w:ascii="Times New Roman" w:eastAsia="Times New Roman" w:hAnsi="Times New Roman" w:cs="Times New Roman"/>
      <w:b/>
      <w:sz w:val="20"/>
      <w:szCs w:val="20"/>
      <w:lang w:val="x-none" w:eastAsia="cs-CZ"/>
    </w:rPr>
  </w:style>
  <w:style w:type="character" w:customStyle="1" w:styleId="Nadpis1Char">
    <w:name w:val="Nadpis 1 Char"/>
    <w:basedOn w:val="Standardnpsmoodstavce"/>
    <w:link w:val="Nadpis1"/>
    <w:uiPriority w:val="9"/>
    <w:rsid w:val="007C524D"/>
    <w:rPr>
      <w:rFonts w:asciiTheme="majorHAnsi" w:eastAsiaTheme="majorEastAsia" w:hAnsiTheme="majorHAnsi" w:cstheme="majorBidi"/>
      <w:color w:val="2F5496" w:themeColor="accent1" w:themeShade="BF"/>
      <w:sz w:val="32"/>
      <w:szCs w:val="32"/>
    </w:rPr>
  </w:style>
  <w:style w:type="character" w:customStyle="1" w:styleId="cf01">
    <w:name w:val="cf01"/>
    <w:rsid w:val="007C524D"/>
    <w:rPr>
      <w:rFonts w:ascii="Segoe UI" w:hAnsi="Segoe UI" w:cs="Segoe UI" w:hint="default"/>
      <w:sz w:val="18"/>
      <w:szCs w:val="18"/>
    </w:rPr>
  </w:style>
  <w:style w:type="character" w:customStyle="1" w:styleId="OdstavecseseznamemChar">
    <w:name w:val="Odstavec se seznamem Char"/>
    <w:aliases w:val="Bullet Number Char,lp1 Char,List Paragraph1 Char,lp11 Char,List Paragraph11 Char,Bullet 1 Char,Use Case List Paragraph Char,Odstavec_muj Char,Odrazky Char,Bullet List Char,Puce Char,Heading2 Char,Bullet for no #'s Char,Ref Char"/>
    <w:link w:val="Odstavecseseznamem"/>
    <w:uiPriority w:val="34"/>
    <w:qFormat/>
    <w:locked/>
    <w:rsid w:val="005A2FD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253440">
      <w:bodyDiv w:val="1"/>
      <w:marLeft w:val="0"/>
      <w:marRight w:val="0"/>
      <w:marTop w:val="0"/>
      <w:marBottom w:val="0"/>
      <w:divBdr>
        <w:top w:val="none" w:sz="0" w:space="0" w:color="auto"/>
        <w:left w:val="none" w:sz="0" w:space="0" w:color="auto"/>
        <w:bottom w:val="none" w:sz="0" w:space="0" w:color="auto"/>
        <w:right w:val="none" w:sz="0" w:space="0" w:color="auto"/>
      </w:divBdr>
    </w:div>
    <w:div w:id="772018227">
      <w:bodyDiv w:val="1"/>
      <w:marLeft w:val="0"/>
      <w:marRight w:val="0"/>
      <w:marTop w:val="0"/>
      <w:marBottom w:val="0"/>
      <w:divBdr>
        <w:top w:val="none" w:sz="0" w:space="0" w:color="auto"/>
        <w:left w:val="none" w:sz="0" w:space="0" w:color="auto"/>
        <w:bottom w:val="none" w:sz="0" w:space="0" w:color="auto"/>
        <w:right w:val="none" w:sz="0" w:space="0" w:color="auto"/>
      </w:divBdr>
    </w:div>
    <w:div w:id="1120682023">
      <w:bodyDiv w:val="1"/>
      <w:marLeft w:val="0"/>
      <w:marRight w:val="0"/>
      <w:marTop w:val="0"/>
      <w:marBottom w:val="0"/>
      <w:divBdr>
        <w:top w:val="none" w:sz="0" w:space="0" w:color="auto"/>
        <w:left w:val="none" w:sz="0" w:space="0" w:color="auto"/>
        <w:bottom w:val="none" w:sz="0" w:space="0" w:color="auto"/>
        <w:right w:val="none" w:sz="0" w:space="0" w:color="auto"/>
      </w:divBdr>
    </w:div>
    <w:div w:id="1455559311">
      <w:bodyDiv w:val="1"/>
      <w:marLeft w:val="0"/>
      <w:marRight w:val="0"/>
      <w:marTop w:val="0"/>
      <w:marBottom w:val="0"/>
      <w:divBdr>
        <w:top w:val="none" w:sz="0" w:space="0" w:color="auto"/>
        <w:left w:val="none" w:sz="0" w:space="0" w:color="auto"/>
        <w:bottom w:val="none" w:sz="0" w:space="0" w:color="auto"/>
        <w:right w:val="none" w:sz="0" w:space="0" w:color="auto"/>
      </w:divBdr>
    </w:div>
    <w:div w:id="210495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ahomira.moravcova@lfmotol.cuni.cz" TargetMode="External"/><Relationship Id="rId3" Type="http://schemas.openxmlformats.org/officeDocument/2006/relationships/settings" Target="settings.xml"/><Relationship Id="rId7" Type="http://schemas.openxmlformats.org/officeDocument/2006/relationships/hyperlink" Target="mailto:podatelna@lfmotol.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11</Pages>
  <Words>3410</Words>
  <Characters>20121</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Roudnický</dc:creator>
  <cp:keywords/>
  <dc:description/>
  <cp:lastModifiedBy>Mgr. Michal Veselý</cp:lastModifiedBy>
  <cp:revision>5</cp:revision>
  <dcterms:created xsi:type="dcterms:W3CDTF">2023-06-21T12:24:00Z</dcterms:created>
  <dcterms:modified xsi:type="dcterms:W3CDTF">2023-07-10T13:04:00Z</dcterms:modified>
</cp:coreProperties>
</file>