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772789E2" w:rsidR="00ED3D27" w:rsidRPr="00DE7400" w:rsidRDefault="007A0BCF" w:rsidP="00DE7400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</w:t>
            </w:r>
            <w:r w:rsidR="00697906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>F</w:t>
            </w:r>
            <w:proofErr w:type="spellEnd"/>
            <w:r>
              <w:rPr>
                <w:rFonts w:ascii="Arial" w:hAnsi="Arial" w:cs="Arial"/>
                <w:b/>
              </w:rPr>
              <w:t xml:space="preserve"> UK – </w:t>
            </w:r>
            <w:r w:rsidR="00697906" w:rsidRPr="00697906">
              <w:rPr>
                <w:rFonts w:ascii="Arial" w:hAnsi="Arial" w:cs="Arial"/>
                <w:b/>
              </w:rPr>
              <w:t>Systém pro minimálně invazivní srdeční katetrizaci laboratorních zvířat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05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72993" w14:textId="77777777" w:rsidR="00F67CD1" w:rsidRDefault="00F67CD1" w:rsidP="003C640B">
      <w:r>
        <w:separator/>
      </w:r>
    </w:p>
    <w:p w14:paraId="7FA2DBBE" w14:textId="77777777" w:rsidR="00F67CD1" w:rsidRDefault="00F67CD1" w:rsidP="003C640B"/>
  </w:endnote>
  <w:endnote w:type="continuationSeparator" w:id="0">
    <w:p w14:paraId="7830B03F" w14:textId="77777777" w:rsidR="00F67CD1" w:rsidRDefault="00F67CD1" w:rsidP="003C640B">
      <w:r>
        <w:continuationSeparator/>
      </w:r>
    </w:p>
    <w:p w14:paraId="7EE654DF" w14:textId="77777777" w:rsidR="00F67CD1" w:rsidRDefault="00F67CD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A1170" w14:textId="77777777" w:rsidR="00F67CD1" w:rsidRDefault="00F67CD1" w:rsidP="00FE2E4C">
      <w:pPr>
        <w:spacing w:before="0" w:after="0"/>
      </w:pPr>
      <w:r>
        <w:separator/>
      </w:r>
    </w:p>
  </w:footnote>
  <w:footnote w:type="continuationSeparator" w:id="0">
    <w:p w14:paraId="67963878" w14:textId="77777777" w:rsidR="00F67CD1" w:rsidRDefault="00F67CD1" w:rsidP="003C640B">
      <w:r>
        <w:continuationSeparator/>
      </w:r>
    </w:p>
    <w:p w14:paraId="090152C0" w14:textId="77777777" w:rsidR="00F67CD1" w:rsidRDefault="00F67CD1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974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906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0BCF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CD1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5D41C0"/>
    <w:rsid w:val="006B7C09"/>
    <w:rsid w:val="006D719F"/>
    <w:rsid w:val="00B74CE7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506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17</cp:revision>
  <cp:lastPrinted>2023-01-02T11:59:00Z</cp:lastPrinted>
  <dcterms:created xsi:type="dcterms:W3CDTF">2023-01-02T13:35:00Z</dcterms:created>
  <dcterms:modified xsi:type="dcterms:W3CDTF">2023-09-18T07:55:00Z</dcterms:modified>
</cp:coreProperties>
</file>