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4"/>
      </w:tblGrid>
      <w:tr w:rsidR="00F5458C" w14:paraId="0E1F7784" w14:textId="77777777" w:rsidTr="00F5458C">
        <w:trPr>
          <w:trHeight w:val="567"/>
        </w:trPr>
        <w:tc>
          <w:tcPr>
            <w:tcW w:w="1418" w:type="dxa"/>
            <w:vMerge w:val="restart"/>
          </w:tcPr>
          <w:p w14:paraId="5FFE0946" w14:textId="77777777" w:rsidR="00F5458C" w:rsidRDefault="00F5458C" w:rsidP="00DB0F0D">
            <w:r>
              <w:rPr>
                <w:noProof/>
              </w:rPr>
              <w:drawing>
                <wp:inline distT="0" distB="0" distL="0" distR="0" wp14:anchorId="5EB9EC6F" wp14:editId="1DB037C1">
                  <wp:extent cx="720000" cy="720000"/>
                  <wp:effectExtent l="0" t="0" r="4445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4" w:type="dxa"/>
            <w:vAlign w:val="bottom"/>
          </w:tcPr>
          <w:p w14:paraId="2FB6AD34" w14:textId="77777777" w:rsidR="00F5458C" w:rsidRPr="00F5458C" w:rsidRDefault="00F5458C" w:rsidP="00F5458C">
            <w:pPr>
              <w:rPr>
                <w:spacing w:val="20"/>
              </w:rPr>
            </w:pPr>
            <w:r w:rsidRPr="00F5458C">
              <w:rPr>
                <w:spacing w:val="20"/>
                <w:sz w:val="24"/>
                <w:szCs w:val="24"/>
              </w:rPr>
              <w:t>UNIVERZITA KARLOVA</w:t>
            </w:r>
          </w:p>
        </w:tc>
      </w:tr>
      <w:tr w:rsidR="00F5458C" w14:paraId="0A67C76D" w14:textId="77777777" w:rsidTr="00F5458C">
        <w:trPr>
          <w:trHeight w:val="567"/>
        </w:trPr>
        <w:tc>
          <w:tcPr>
            <w:tcW w:w="1418" w:type="dxa"/>
            <w:vMerge/>
          </w:tcPr>
          <w:p w14:paraId="6838AB56" w14:textId="77777777" w:rsidR="00F5458C" w:rsidRDefault="00F5458C" w:rsidP="00DB0F0D"/>
        </w:tc>
        <w:tc>
          <w:tcPr>
            <w:tcW w:w="7644" w:type="dxa"/>
          </w:tcPr>
          <w:p w14:paraId="6111FEC5" w14:textId="77777777" w:rsidR="00F5458C" w:rsidRPr="003D030F" w:rsidRDefault="00122796" w:rsidP="00DB0F0D">
            <w:pPr>
              <w:rPr>
                <w:spacing w:val="20"/>
                <w:sz w:val="24"/>
                <w:szCs w:val="24"/>
              </w:rPr>
            </w:pPr>
            <w:sdt>
              <w:sdtPr>
                <w:rPr>
                  <w:spacing w:val="20"/>
                  <w:sz w:val="24"/>
                  <w:szCs w:val="24"/>
                </w:rPr>
                <w:alias w:val="Společnost"/>
                <w:tag w:val=""/>
                <w:id w:val="537246557"/>
                <w:placeholder>
                  <w:docPart w:val="EF9016C5FC054D969BA44EEBE35C4A1A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3D030F">
                  <w:rPr>
                    <w:spacing w:val="20"/>
                    <w:sz w:val="24"/>
                    <w:szCs w:val="24"/>
                  </w:rPr>
                  <w:t>Odbor</w:t>
                </w:r>
                <w:r w:rsidR="00700180">
                  <w:rPr>
                    <w:spacing w:val="20"/>
                    <w:sz w:val="24"/>
                    <w:szCs w:val="24"/>
                  </w:rPr>
                  <w:t xml:space="preserve"> výstavby RUK</w:t>
                </w:r>
              </w:sdtContent>
            </w:sdt>
            <w:r w:rsidR="00700180">
              <w:rPr>
                <w:spacing w:val="20"/>
                <w:sz w:val="24"/>
                <w:szCs w:val="24"/>
              </w:rPr>
              <w:t xml:space="preserve"> </w:t>
            </w:r>
          </w:p>
        </w:tc>
      </w:tr>
    </w:tbl>
    <w:p w14:paraId="4A5A5DBD" w14:textId="77777777" w:rsidR="003B7475" w:rsidRDefault="003B7475" w:rsidP="00DB0F0D">
      <w:pPr>
        <w:ind w:hanging="567"/>
      </w:pPr>
    </w:p>
    <w:p w14:paraId="07CAFDE5" w14:textId="77777777" w:rsidR="00080ECD" w:rsidRPr="00080ECD" w:rsidRDefault="00080ECD" w:rsidP="00DB0F0D">
      <w:pPr>
        <w:ind w:hanging="567"/>
      </w:pPr>
    </w:p>
    <w:p w14:paraId="117AF2B1" w14:textId="77777777" w:rsidR="00344C2D" w:rsidRDefault="00344C2D"/>
    <w:p w14:paraId="34BD2221" w14:textId="77777777" w:rsidR="00344C2D" w:rsidRDefault="00344C2D"/>
    <w:p w14:paraId="56D31DCF" w14:textId="77777777" w:rsidR="00344C2D" w:rsidRDefault="00344C2D"/>
    <w:p w14:paraId="7C2B7586" w14:textId="77777777" w:rsidR="00DB0F0D" w:rsidRDefault="00DB0F0D"/>
    <w:p w14:paraId="2A488207" w14:textId="77777777" w:rsidR="00344C2D" w:rsidRDefault="00344C2D"/>
    <w:p w14:paraId="3AB11332" w14:textId="77777777" w:rsidR="00DB0F0D" w:rsidRDefault="00DB0F0D"/>
    <w:p w14:paraId="363A3809" w14:textId="77777777" w:rsidR="00DB0F0D" w:rsidRDefault="00DB0F0D"/>
    <w:sdt>
      <w:sdtPr>
        <w:rPr>
          <w:b/>
          <w:bCs/>
          <w:sz w:val="52"/>
          <w:szCs w:val="52"/>
        </w:rPr>
        <w:alias w:val="Název"/>
        <w:tag w:val=""/>
        <w:id w:val="-822966566"/>
        <w:placeholder>
          <w:docPart w:val="570C7915122140B49134A00048759A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7284870F" w14:textId="60E3EF3E" w:rsidR="00344C2D" w:rsidRPr="00781116" w:rsidRDefault="00803379">
          <w:pPr>
            <w:rPr>
              <w:b/>
              <w:bCs/>
              <w:sz w:val="52"/>
              <w:szCs w:val="52"/>
            </w:rPr>
          </w:pPr>
          <w:r>
            <w:rPr>
              <w:b/>
              <w:bCs/>
              <w:sz w:val="52"/>
              <w:szCs w:val="52"/>
            </w:rPr>
            <w:t xml:space="preserve">Specifikace </w:t>
          </w:r>
          <w:r w:rsidR="00766813">
            <w:rPr>
              <w:b/>
              <w:bCs/>
              <w:sz w:val="52"/>
              <w:szCs w:val="52"/>
            </w:rPr>
            <w:t>CAFM systému</w:t>
          </w:r>
        </w:p>
      </w:sdtContent>
    </w:sdt>
    <w:p w14:paraId="613E49D3" w14:textId="77777777" w:rsidR="00DB0F0D" w:rsidRDefault="00DB0F0D"/>
    <w:p w14:paraId="2DA31BC4" w14:textId="77777777" w:rsidR="0086353C" w:rsidRDefault="0086353C"/>
    <w:p w14:paraId="656CE832" w14:textId="77777777" w:rsidR="00781116" w:rsidRPr="00781116" w:rsidRDefault="00781116" w:rsidP="00781116">
      <w:pPr>
        <w:rPr>
          <w:b/>
          <w:bCs/>
          <w:sz w:val="40"/>
          <w:szCs w:val="40"/>
        </w:rPr>
      </w:pPr>
      <w:r w:rsidRPr="00781116">
        <w:rPr>
          <w:b/>
          <w:bCs/>
          <w:sz w:val="40"/>
          <w:szCs w:val="40"/>
        </w:rPr>
        <w:t>Projekt:</w:t>
      </w:r>
    </w:p>
    <w:sdt>
      <w:sdtPr>
        <w:rPr>
          <w:sz w:val="40"/>
          <w:szCs w:val="40"/>
        </w:rPr>
        <w:alias w:val="Předmět"/>
        <w:tag w:val=""/>
        <w:id w:val="841433937"/>
        <w:placeholder>
          <w:docPart w:val="8CFAFA2722AA48D98A739F8E4958A5E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1BAF30FB" w14:textId="3974F616" w:rsidR="00781116" w:rsidRDefault="00A90B52" w:rsidP="00781116">
          <w:proofErr w:type="gramStart"/>
          <w:r w:rsidRPr="00A90B52">
            <w:rPr>
              <w:sz w:val="40"/>
              <w:szCs w:val="40"/>
            </w:rPr>
            <w:t>RUK - OV</w:t>
          </w:r>
          <w:proofErr w:type="gramEnd"/>
          <w:r w:rsidRPr="00A90B52">
            <w:rPr>
              <w:sz w:val="40"/>
              <w:szCs w:val="40"/>
            </w:rPr>
            <w:t xml:space="preserve"> - Dodávka, podpora a rozvoj CAFM systému na Univerzitě Karlově</w:t>
          </w:r>
        </w:p>
      </w:sdtContent>
    </w:sdt>
    <w:p w14:paraId="18CF2B15" w14:textId="77777777" w:rsidR="00A90B52" w:rsidRDefault="00A90B52" w:rsidP="00781116">
      <w:pPr>
        <w:rPr>
          <w:b/>
          <w:bCs/>
          <w:sz w:val="32"/>
          <w:szCs w:val="32"/>
        </w:rPr>
      </w:pPr>
    </w:p>
    <w:p w14:paraId="2AF6D5A4" w14:textId="34A4293F" w:rsidR="00781116" w:rsidRPr="00781116" w:rsidRDefault="00781116" w:rsidP="00781116">
      <w:pPr>
        <w:rPr>
          <w:b/>
          <w:bCs/>
          <w:sz w:val="32"/>
          <w:szCs w:val="32"/>
        </w:rPr>
      </w:pPr>
      <w:r w:rsidRPr="00781116">
        <w:rPr>
          <w:b/>
          <w:bCs/>
          <w:sz w:val="32"/>
          <w:szCs w:val="32"/>
        </w:rPr>
        <w:t>Fáze:</w:t>
      </w:r>
    </w:p>
    <w:sdt>
      <w:sdtPr>
        <w:rPr>
          <w:sz w:val="32"/>
          <w:szCs w:val="32"/>
        </w:rPr>
        <w:alias w:val="Stav"/>
        <w:tag w:val=""/>
        <w:id w:val="-963195424"/>
        <w:placeholder>
          <w:docPart w:val="A205D6794F3A45FABBAB1ADA65FD1318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5A6EC0DB" w14:textId="6182B162" w:rsidR="00781116" w:rsidRPr="00781116" w:rsidRDefault="00A90B52">
          <w:pPr>
            <w:rPr>
              <w:sz w:val="32"/>
              <w:szCs w:val="32"/>
            </w:rPr>
          </w:pPr>
          <w:r>
            <w:rPr>
              <w:sz w:val="32"/>
              <w:szCs w:val="32"/>
            </w:rPr>
            <w:t>VZ</w:t>
          </w:r>
        </w:p>
      </w:sdtContent>
    </w:sdt>
    <w:p w14:paraId="65E967F3" w14:textId="77777777" w:rsidR="00781116" w:rsidRDefault="00781116"/>
    <w:p w14:paraId="4645BFAD" w14:textId="77777777" w:rsidR="00781116" w:rsidRDefault="00781116"/>
    <w:p w14:paraId="7CD726FC" w14:textId="77777777" w:rsidR="00781116" w:rsidRDefault="00781116"/>
    <w:p w14:paraId="64FF9B43" w14:textId="77777777" w:rsidR="00781116" w:rsidRDefault="00781116">
      <w:pPr>
        <w:sectPr w:rsidR="00781116" w:rsidSect="00992926">
          <w:headerReference w:type="default" r:id="rId12"/>
          <w:footerReference w:type="default" r:id="rId13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sdt>
      <w:sdtPr>
        <w:id w:val="16186390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D1FE812" w14:textId="607A89DE" w:rsidR="001036F2" w:rsidRPr="00193963" w:rsidRDefault="00803379" w:rsidP="001F7B20">
          <w:pPr>
            <w:pStyle w:val="Bezmezer"/>
            <w:rPr>
              <w:b/>
              <w:bCs/>
              <w:sz w:val="32"/>
              <w:szCs w:val="32"/>
            </w:rPr>
          </w:pPr>
          <w:r w:rsidRPr="00193963">
            <w:rPr>
              <w:b/>
              <w:bCs/>
              <w:sz w:val="32"/>
              <w:szCs w:val="32"/>
            </w:rPr>
            <w:t>Obsah</w:t>
          </w:r>
        </w:p>
        <w:p w14:paraId="445B254D" w14:textId="77777777" w:rsidR="00803379" w:rsidRPr="001F7B20" w:rsidRDefault="00803379" w:rsidP="001F7B20">
          <w:pPr>
            <w:pStyle w:val="Bezmezer"/>
          </w:pPr>
        </w:p>
        <w:p w14:paraId="5171C57D" w14:textId="6DBC7107" w:rsidR="007A3F3A" w:rsidRDefault="001036F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603428" w:history="1">
            <w:r w:rsidR="007A3F3A" w:rsidRPr="0046152D">
              <w:rPr>
                <w:rStyle w:val="Hypertextovodkaz"/>
                <w:noProof/>
              </w:rPr>
              <w:t>1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Úvod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_Toc171603428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3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14B222CE" w14:textId="3F47064D" w:rsidR="007A3F3A" w:rsidRDefault="00122796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29" w:history="1">
            <w:r w:rsidR="007A3F3A" w:rsidRPr="0046152D">
              <w:rPr>
                <w:rStyle w:val="Hypertextovodkaz"/>
                <w:noProof/>
              </w:rPr>
              <w:t>2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Informace ze strany UK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_Toc171603429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3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10EDFCE0" w14:textId="66B431A3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0" w:history="1">
            <w:r w:rsidR="007A3F3A" w:rsidRPr="0046152D">
              <w:rPr>
                <w:rStyle w:val="Hypertextovodkaz"/>
                <w:noProof/>
              </w:rPr>
              <w:t>2.1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Počet požadovaných prostředí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_Toc171603430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3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150ACE28" w14:textId="54DB4716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1" w:history="1">
            <w:r w:rsidR="007A3F3A" w:rsidRPr="0046152D">
              <w:rPr>
                <w:rStyle w:val="Hypertextovodkaz"/>
                <w:noProof/>
              </w:rPr>
              <w:t>2.2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Počet uživatelů a jejich role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_Toc171603431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3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5A939186" w14:textId="25BE023E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2" w:history="1">
            <w:r w:rsidR="007A3F3A" w:rsidRPr="0046152D">
              <w:rPr>
                <w:rStyle w:val="Hypertextovodkaz"/>
                <w:noProof/>
              </w:rPr>
              <w:t>2.3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Počty spravovaných a využívaných objektů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_Toc171603432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3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6A4295F9" w14:textId="422E28E6" w:rsidR="007A3F3A" w:rsidRDefault="00122796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3" w:history="1">
            <w:r w:rsidR="007A3F3A" w:rsidRPr="0046152D">
              <w:rPr>
                <w:rStyle w:val="Hypertextovodkaz"/>
                <w:noProof/>
              </w:rPr>
              <w:t>3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Popis systému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_Toc171603433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4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17805890" w14:textId="2EB8D533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4" w:history="1">
            <w:r w:rsidR="007A3F3A" w:rsidRPr="0046152D">
              <w:rPr>
                <w:rStyle w:val="Hypertextovodkaz"/>
                <w:noProof/>
              </w:rPr>
              <w:t>3.1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Využití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_Toc171603434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4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31D23D64" w14:textId="4916E9CA" w:rsidR="007A3F3A" w:rsidRDefault="00122796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5" w:history="1">
            <w:r w:rsidR="007A3F3A" w:rsidRPr="0046152D">
              <w:rPr>
                <w:rStyle w:val="Hypertextovodkaz"/>
                <w:noProof/>
              </w:rPr>
              <w:t>4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Požadavky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_Toc171603435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4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6989FE31" w14:textId="5BBC841F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6" w:history="1">
            <w:r w:rsidR="007A3F3A" w:rsidRPr="0046152D">
              <w:rPr>
                <w:rStyle w:val="Hypertextovodkaz"/>
                <w:noProof/>
              </w:rPr>
              <w:t>4.1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Prostředí/platformy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_Toc171603436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5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6DE987F9" w14:textId="7209210A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7" w:history="1">
            <w:r w:rsidR="007A3F3A" w:rsidRPr="0046152D">
              <w:rPr>
                <w:rStyle w:val="Hypertextovodkaz"/>
                <w:noProof/>
              </w:rPr>
              <w:t>4.1.1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Serverová infrastruktura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_Toc171603437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5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3312440F" w14:textId="6EACEAE6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8" w:history="1">
            <w:r w:rsidR="007A3F3A" w:rsidRPr="0046152D">
              <w:rPr>
                <w:rStyle w:val="Hypertextovodkaz"/>
                <w:noProof/>
              </w:rPr>
              <w:t>4.1.2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Přístup skrze webové prostředí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_Toc171603438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5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5EC9BCCD" w14:textId="64261AF2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39" w:history="1">
            <w:r w:rsidR="007A3F3A" w:rsidRPr="0046152D">
              <w:rPr>
                <w:rStyle w:val="Hypertextovodkaz"/>
                <w:noProof/>
              </w:rPr>
              <w:t>4.1.3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Mobilní aplikace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_Toc171603439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5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7C5CFE01" w14:textId="50575945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0" w:history="1">
            <w:r w:rsidR="007A3F3A" w:rsidRPr="0046152D">
              <w:rPr>
                <w:rStyle w:val="Hypertextovodkaz"/>
                <w:noProof/>
              </w:rPr>
              <w:t>4.1.4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Aplikace pro PC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_Toc171603440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5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16895E08" w14:textId="5F7B0F48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1" w:history="1">
            <w:r w:rsidR="007A3F3A" w:rsidRPr="0046152D">
              <w:rPr>
                <w:rStyle w:val="Hypertextovodkaz"/>
                <w:noProof/>
              </w:rPr>
              <w:t>4.2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Funkcionality CAFM sytému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_Toc171603441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5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2EE92183" w14:textId="4D3B354D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2" w:history="1">
            <w:r w:rsidR="007A3F3A" w:rsidRPr="0046152D">
              <w:rPr>
                <w:rStyle w:val="Hypertextovodkaz"/>
                <w:noProof/>
              </w:rPr>
              <w:t>4.3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Požadavky na prvotní nastavení systému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_Toc171603442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5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40B778CE" w14:textId="459F5F17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3" w:history="1">
            <w:r w:rsidR="007A3F3A" w:rsidRPr="0046152D">
              <w:rPr>
                <w:rStyle w:val="Hypertextovodkaz"/>
                <w:noProof/>
              </w:rPr>
              <w:t>4.3.1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Role, skupiny a jejich oprávnění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_Toc171603443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5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59A244FC" w14:textId="3A80DF60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4" w:history="1">
            <w:r w:rsidR="007A3F3A" w:rsidRPr="0046152D">
              <w:rPr>
                <w:rStyle w:val="Hypertextovodkaz"/>
                <w:noProof/>
              </w:rPr>
              <w:t>4.3.2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Datový standard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_Toc171603444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6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413D62B2" w14:textId="2444C4D3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5" w:history="1">
            <w:r w:rsidR="007A3F3A" w:rsidRPr="0046152D">
              <w:rPr>
                <w:rStyle w:val="Hypertextovodkaz"/>
                <w:noProof/>
              </w:rPr>
              <w:t>4.3.3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Vzhled a rozložení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_Toc171603445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6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6B0016C3" w14:textId="4DAB8DA2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6" w:history="1">
            <w:r w:rsidR="007A3F3A" w:rsidRPr="0046152D">
              <w:rPr>
                <w:rStyle w:val="Hypertextovodkaz"/>
                <w:noProof/>
              </w:rPr>
              <w:t>4.3.4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Exporty do předem definovaných šablon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_Toc171603446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6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7D761758" w14:textId="6E50C2E6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7" w:history="1">
            <w:r w:rsidR="007A3F3A" w:rsidRPr="0046152D">
              <w:rPr>
                <w:rStyle w:val="Hypertextovodkaz"/>
                <w:noProof/>
              </w:rPr>
              <w:t>4.4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Integrace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_Toc171603447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6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366A8960" w14:textId="7B495C3C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8" w:history="1">
            <w:r w:rsidR="007A3F3A" w:rsidRPr="0046152D">
              <w:rPr>
                <w:rStyle w:val="Hypertextovodkaz"/>
                <w:noProof/>
              </w:rPr>
              <w:t>4.4.1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Napojení identit uživatelů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_Toc171603448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7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3024EBD6" w14:textId="5B6E326C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49" w:history="1">
            <w:r w:rsidR="007A3F3A" w:rsidRPr="0046152D">
              <w:rPr>
                <w:rStyle w:val="Hypertextovodkaz"/>
                <w:noProof/>
              </w:rPr>
              <w:t>4.4.2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Jednotné přihlášení uživatelů (SSO)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_Toc171603449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7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137840EB" w14:textId="4AE3E337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50" w:history="1">
            <w:r w:rsidR="007A3F3A" w:rsidRPr="0046152D">
              <w:rPr>
                <w:rStyle w:val="Hypertextovodkaz"/>
                <w:noProof/>
              </w:rPr>
              <w:t>4.4.3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Poskytování informací o nemovitostech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_Toc171603450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7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075F387D" w14:textId="325F87BD" w:rsidR="007A3F3A" w:rsidRDefault="00122796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51" w:history="1">
            <w:r w:rsidR="007A3F3A" w:rsidRPr="0046152D">
              <w:rPr>
                <w:rStyle w:val="Hypertextovodkaz"/>
                <w:noProof/>
              </w:rPr>
              <w:t>4.4.4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Integrace s GIS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_Toc171603451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8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6B06C0F7" w14:textId="32A55140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52" w:history="1">
            <w:r w:rsidR="007A3F3A" w:rsidRPr="0046152D">
              <w:rPr>
                <w:rStyle w:val="Hypertextovodkaz"/>
                <w:noProof/>
              </w:rPr>
              <w:t>4.5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HelpDesk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_Toc171603452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8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7D25AE5A" w14:textId="66FA3F40" w:rsidR="007A3F3A" w:rsidRDefault="00122796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3453" w:history="1">
            <w:r w:rsidR="007A3F3A" w:rsidRPr="0046152D">
              <w:rPr>
                <w:rStyle w:val="Hypertextovodkaz"/>
                <w:noProof/>
              </w:rPr>
              <w:t>4.6</w:t>
            </w:r>
            <w:r w:rsidR="007A3F3A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A3F3A" w:rsidRPr="0046152D">
              <w:rPr>
                <w:rStyle w:val="Hypertextovodkaz"/>
                <w:noProof/>
              </w:rPr>
              <w:t>Dokumentace</w:t>
            </w:r>
            <w:r w:rsidR="007A3F3A">
              <w:rPr>
                <w:noProof/>
                <w:webHidden/>
              </w:rPr>
              <w:tab/>
            </w:r>
            <w:r w:rsidR="007A3F3A">
              <w:rPr>
                <w:noProof/>
                <w:webHidden/>
              </w:rPr>
              <w:fldChar w:fldCharType="begin"/>
            </w:r>
            <w:r w:rsidR="007A3F3A">
              <w:rPr>
                <w:noProof/>
                <w:webHidden/>
              </w:rPr>
              <w:instrText xml:space="preserve"> PAGEREF _Toc171603453 \h </w:instrText>
            </w:r>
            <w:r w:rsidR="007A3F3A">
              <w:rPr>
                <w:noProof/>
                <w:webHidden/>
              </w:rPr>
            </w:r>
            <w:r w:rsidR="007A3F3A">
              <w:rPr>
                <w:noProof/>
                <w:webHidden/>
              </w:rPr>
              <w:fldChar w:fldCharType="separate"/>
            </w:r>
            <w:r w:rsidR="007A3F3A">
              <w:rPr>
                <w:noProof/>
                <w:webHidden/>
              </w:rPr>
              <w:t>8</w:t>
            </w:r>
            <w:r w:rsidR="007A3F3A">
              <w:rPr>
                <w:noProof/>
                <w:webHidden/>
              </w:rPr>
              <w:fldChar w:fldCharType="end"/>
            </w:r>
          </w:hyperlink>
        </w:p>
        <w:p w14:paraId="5C16E59C" w14:textId="299E9ED2" w:rsidR="001036F2" w:rsidRDefault="001036F2">
          <w:r>
            <w:rPr>
              <w:b/>
              <w:bCs/>
              <w:noProof/>
            </w:rPr>
            <w:fldChar w:fldCharType="end"/>
          </w:r>
        </w:p>
      </w:sdtContent>
    </w:sdt>
    <w:p w14:paraId="042B1B24" w14:textId="77777777" w:rsidR="00A60A9B" w:rsidRPr="003F3E6F" w:rsidRDefault="00A60A9B" w:rsidP="00A60A9B"/>
    <w:p w14:paraId="04BCEC17" w14:textId="77777777" w:rsidR="003F3E6F" w:rsidRDefault="003F3E6F" w:rsidP="00A84105"/>
    <w:p w14:paraId="6CC1C45F" w14:textId="77777777" w:rsidR="00C868CC" w:rsidRDefault="00C868CC" w:rsidP="00A84105"/>
    <w:p w14:paraId="284B422A" w14:textId="7D5F4F21" w:rsidR="001036F2" w:rsidRDefault="001036F2">
      <w:pPr>
        <w:jc w:val="left"/>
      </w:pPr>
      <w:r>
        <w:br w:type="page"/>
      </w:r>
    </w:p>
    <w:p w14:paraId="4C6B9EBF" w14:textId="5D7FC73D" w:rsidR="00C868CC" w:rsidRDefault="001036F2" w:rsidP="001F7B20">
      <w:pPr>
        <w:pStyle w:val="Nadpis1"/>
      </w:pPr>
      <w:bookmarkStart w:id="0" w:name="_Toc171603428"/>
      <w:r w:rsidRPr="001F7B20">
        <w:lastRenderedPageBreak/>
        <w:t>Úvod</w:t>
      </w:r>
      <w:bookmarkEnd w:id="0"/>
    </w:p>
    <w:p w14:paraId="34A22D4C" w14:textId="7018D001" w:rsidR="001036F2" w:rsidRDefault="001036F2" w:rsidP="001036F2">
      <w:r>
        <w:t xml:space="preserve">Cílem tohoto dokumentu je specifikovat </w:t>
      </w:r>
      <w:r w:rsidR="00766813">
        <w:t xml:space="preserve">CAFM systém </w:t>
      </w:r>
      <w:r w:rsidR="00A413B0">
        <w:t xml:space="preserve">pro Univerzitu Karlovu (dále </w:t>
      </w:r>
      <w:r w:rsidR="0079324D">
        <w:t>také</w:t>
      </w:r>
      <w:r w:rsidR="00A413B0">
        <w:t xml:space="preserve"> jako „Objednatel“</w:t>
      </w:r>
      <w:r w:rsidR="00175ED8">
        <w:t xml:space="preserve"> nebo „UK“</w:t>
      </w:r>
      <w:r w:rsidR="00A413B0">
        <w:t>).</w:t>
      </w:r>
    </w:p>
    <w:p w14:paraId="6A68F0E8" w14:textId="77777777" w:rsidR="007C56FE" w:rsidRDefault="007C56FE" w:rsidP="001036F2"/>
    <w:p w14:paraId="266BC665" w14:textId="772445D6" w:rsidR="00184D02" w:rsidRDefault="00227316" w:rsidP="00227316">
      <w:pPr>
        <w:pStyle w:val="Nadpis1"/>
      </w:pPr>
      <w:bookmarkStart w:id="1" w:name="_Toc171603429"/>
      <w:r>
        <w:t>Informace ze strany UK</w:t>
      </w:r>
      <w:bookmarkEnd w:id="1"/>
    </w:p>
    <w:p w14:paraId="2F3E60DE" w14:textId="35EEDB20" w:rsidR="00227316" w:rsidRDefault="006D13C7" w:rsidP="00227316">
      <w:r>
        <w:t>Objednat</w:t>
      </w:r>
      <w:r w:rsidR="00856EA4">
        <w:t>el pro potřeby nacenění zakázky uv</w:t>
      </w:r>
      <w:r w:rsidR="007F7C19">
        <w:t>ádí v rámci této kapitoly následující:</w:t>
      </w:r>
    </w:p>
    <w:p w14:paraId="3AC45928" w14:textId="156E3D9D" w:rsidR="00242FA1" w:rsidRDefault="00242FA1" w:rsidP="007F7C19">
      <w:pPr>
        <w:pStyle w:val="Odstavecseseznamem"/>
        <w:numPr>
          <w:ilvl w:val="0"/>
          <w:numId w:val="20"/>
        </w:numPr>
      </w:pPr>
      <w:r>
        <w:t>počet požadovaných prostředí</w:t>
      </w:r>
    </w:p>
    <w:p w14:paraId="22E87A4B" w14:textId="54F02252" w:rsidR="007F7C19" w:rsidRDefault="007F7C19" w:rsidP="007F7C19">
      <w:pPr>
        <w:pStyle w:val="Odstavecseseznamem"/>
        <w:numPr>
          <w:ilvl w:val="0"/>
          <w:numId w:val="20"/>
        </w:numPr>
      </w:pPr>
      <w:r>
        <w:t>poč</w:t>
      </w:r>
      <w:r w:rsidR="00242FA1">
        <w:t>et</w:t>
      </w:r>
      <w:r>
        <w:t xml:space="preserve"> uživatelů a jejich role</w:t>
      </w:r>
    </w:p>
    <w:p w14:paraId="6A19F317" w14:textId="0FB7F854" w:rsidR="007F7C19" w:rsidRDefault="00D428C1" w:rsidP="007F7C19">
      <w:pPr>
        <w:pStyle w:val="Odstavecseseznamem"/>
        <w:numPr>
          <w:ilvl w:val="0"/>
          <w:numId w:val="20"/>
        </w:numPr>
      </w:pPr>
      <w:r>
        <w:t>poč</w:t>
      </w:r>
      <w:r w:rsidR="00242FA1">
        <w:t>et</w:t>
      </w:r>
      <w:r>
        <w:t xml:space="preserve"> spravovaných</w:t>
      </w:r>
      <w:r w:rsidR="00CB315A">
        <w:t xml:space="preserve"> a využívaných</w:t>
      </w:r>
      <w:r>
        <w:t xml:space="preserve"> objektů</w:t>
      </w:r>
    </w:p>
    <w:p w14:paraId="70E6B32C" w14:textId="77777777" w:rsidR="00F95C1D" w:rsidRDefault="00F95C1D" w:rsidP="00F95C1D"/>
    <w:p w14:paraId="5BFAE34C" w14:textId="52DC9749" w:rsidR="00F95C1D" w:rsidRDefault="00F95C1D" w:rsidP="00F95C1D">
      <w:pPr>
        <w:pStyle w:val="Nadpis2"/>
      </w:pPr>
      <w:bookmarkStart w:id="2" w:name="_Toc171603430"/>
      <w:r>
        <w:t>Počet požadovaných prostředí</w:t>
      </w:r>
      <w:bookmarkEnd w:id="2"/>
    </w:p>
    <w:p w14:paraId="44C79627" w14:textId="704D448A" w:rsidR="00AE4325" w:rsidRDefault="009167A7" w:rsidP="00F95C1D">
      <w:r>
        <w:t xml:space="preserve">Objednatel požaduje </w:t>
      </w:r>
      <w:r w:rsidR="00D35398">
        <w:t>systém dodat v produkčním a testovacím prostředí.</w:t>
      </w:r>
      <w:r w:rsidR="00D22A71">
        <w:t xml:space="preserve"> Testovací prostředí může být omezeno do </w:t>
      </w:r>
      <w:proofErr w:type="gramStart"/>
      <w:r w:rsidR="002F4CDB">
        <w:t>20</w:t>
      </w:r>
      <w:r w:rsidR="00D22A71">
        <w:t>-ti</w:t>
      </w:r>
      <w:proofErr w:type="gramEnd"/>
      <w:r w:rsidR="00D22A71">
        <w:t xml:space="preserve"> uživatelů.</w:t>
      </w:r>
    </w:p>
    <w:p w14:paraId="7A801C5D" w14:textId="69610456" w:rsidR="00AE4325" w:rsidRDefault="00AE4325" w:rsidP="00AE4325">
      <w:pPr>
        <w:pStyle w:val="Nadpis2"/>
      </w:pPr>
      <w:bookmarkStart w:id="3" w:name="_Toc171603431"/>
      <w:r>
        <w:t>Počet uživatelů a jejich role</w:t>
      </w:r>
      <w:bookmarkEnd w:id="3"/>
    </w:p>
    <w:p w14:paraId="1F91D90D" w14:textId="19E3AE6D" w:rsidR="00AE4325" w:rsidRPr="000115D3" w:rsidRDefault="00900EB4" w:rsidP="00AE4325">
      <w:r>
        <w:t>Objednatel požaduje d</w:t>
      </w:r>
      <w:r w:rsidR="00A37C1D">
        <w:t>odat přístupy</w:t>
      </w:r>
      <w:r w:rsidR="00D22A71">
        <w:t xml:space="preserve"> v produkčním prostředí</w:t>
      </w:r>
      <w:r w:rsidR="00A37C1D">
        <w:t xml:space="preserve"> </w:t>
      </w:r>
      <w:r w:rsidR="002C1653">
        <w:t>pro budoucí administrátory</w:t>
      </w:r>
      <w:r w:rsidR="0020656B">
        <w:t xml:space="preserve"> </w:t>
      </w:r>
      <w:r w:rsidR="004B696B">
        <w:t>a</w:t>
      </w:r>
      <w:r w:rsidR="00334CB9">
        <w:t xml:space="preserve"> běžné</w:t>
      </w:r>
      <w:r w:rsidR="004B696B">
        <w:t xml:space="preserve"> </w:t>
      </w:r>
      <w:r w:rsidR="002C1653">
        <w:t>uživatele</w:t>
      </w:r>
      <w:r w:rsidR="0020656B">
        <w:t xml:space="preserve"> UK</w:t>
      </w:r>
      <w:r w:rsidR="002C1653">
        <w:t>.</w:t>
      </w:r>
      <w:r w:rsidR="004B696B">
        <w:t xml:space="preserve"> Za </w:t>
      </w:r>
      <w:r w:rsidR="007C0B0A">
        <w:t xml:space="preserve">běžné </w:t>
      </w:r>
      <w:r w:rsidR="004B696B">
        <w:t>uživatele jsou považováni technickohospodářští pracovníci (</w:t>
      </w:r>
      <w:r w:rsidR="003E5BD0">
        <w:t xml:space="preserve">vedoucí pozice, </w:t>
      </w:r>
      <w:r w:rsidR="004B696B">
        <w:t xml:space="preserve">technici údržby, </w:t>
      </w:r>
      <w:r w:rsidR="003E5BD0">
        <w:t>lokální správce majetku a nájmů,</w:t>
      </w:r>
      <w:r w:rsidR="00334CB9">
        <w:t xml:space="preserve"> </w:t>
      </w:r>
      <w:r w:rsidR="003E5BD0">
        <w:t>…</w:t>
      </w:r>
      <w:r w:rsidR="003E5BD0" w:rsidRPr="000115D3">
        <w:t>)</w:t>
      </w:r>
      <w:r w:rsidR="009A74CB">
        <w:t xml:space="preserve"> a vedení fakult a součástí</w:t>
      </w:r>
      <w:r w:rsidR="003E5BD0" w:rsidRPr="000115D3">
        <w:t>.</w:t>
      </w:r>
      <w:r w:rsidR="00D01592" w:rsidRPr="000115D3">
        <w:t xml:space="preserve"> Současně je požadován </w:t>
      </w:r>
      <w:r w:rsidR="006555BC" w:rsidRPr="000115D3">
        <w:t xml:space="preserve">zjednodušený </w:t>
      </w:r>
      <w:r w:rsidR="00D01592" w:rsidRPr="000115D3">
        <w:t>přístup pro externí dodavatel</w:t>
      </w:r>
      <w:r w:rsidR="009A0B23" w:rsidRPr="000115D3">
        <w:t>e</w:t>
      </w:r>
      <w:r w:rsidR="00D01592" w:rsidRPr="000115D3">
        <w:t xml:space="preserve"> FM služeb</w:t>
      </w:r>
      <w:r w:rsidR="006755B3" w:rsidRPr="000115D3">
        <w:t xml:space="preserve">, jejich počet nelze </w:t>
      </w:r>
      <w:r w:rsidR="001028BC" w:rsidRPr="000115D3">
        <w:t>ze stávajících dat stanovit, a proto je</w:t>
      </w:r>
      <w:r w:rsidR="000115D3" w:rsidRPr="000115D3">
        <w:t xml:space="preserve"> přístup</w:t>
      </w:r>
      <w:r w:rsidR="001028BC" w:rsidRPr="000115D3">
        <w:t xml:space="preserve"> požadován </w:t>
      </w:r>
      <w:r w:rsidR="000115D3" w:rsidRPr="000115D3">
        <w:t>bezúplatně</w:t>
      </w:r>
      <w:r w:rsidR="001028BC" w:rsidRPr="000115D3">
        <w:t>.</w:t>
      </w:r>
    </w:p>
    <w:p w14:paraId="335E5794" w14:textId="04675D27" w:rsidR="003E5BD0" w:rsidRPr="000115D3" w:rsidRDefault="00E849B0" w:rsidP="00AE4325">
      <w:r>
        <w:t>Odhadovaný p</w:t>
      </w:r>
      <w:r w:rsidR="00334CB9" w:rsidRPr="000115D3">
        <w:t>očet uživatelů</w:t>
      </w:r>
      <w:r>
        <w:rPr>
          <w:rStyle w:val="Znakapoznpodarou"/>
        </w:rPr>
        <w:footnoteReference w:id="2"/>
      </w:r>
      <w:r w:rsidR="00334CB9" w:rsidRPr="000115D3">
        <w:t>:</w:t>
      </w:r>
    </w:p>
    <w:p w14:paraId="1FCA5050" w14:textId="502B2A22" w:rsidR="00334CB9" w:rsidRPr="000115D3" w:rsidRDefault="002A5A8B" w:rsidP="002A5A8B">
      <w:pPr>
        <w:pStyle w:val="Odstavecseseznamem"/>
        <w:numPr>
          <w:ilvl w:val="0"/>
          <w:numId w:val="21"/>
        </w:numPr>
      </w:pPr>
      <w:r w:rsidRPr="000115D3">
        <w:t xml:space="preserve">Administrátoři: </w:t>
      </w:r>
      <w:r w:rsidR="00E849B0">
        <w:t>5</w:t>
      </w:r>
    </w:p>
    <w:p w14:paraId="49B225BE" w14:textId="74C84799" w:rsidR="002A5A8B" w:rsidRPr="000115D3" w:rsidRDefault="002A5A8B" w:rsidP="002A5A8B">
      <w:pPr>
        <w:pStyle w:val="Odstavecseseznamem"/>
        <w:numPr>
          <w:ilvl w:val="0"/>
          <w:numId w:val="21"/>
        </w:numPr>
      </w:pPr>
      <w:r w:rsidRPr="000115D3">
        <w:t>Běžní uživatelé: 2</w:t>
      </w:r>
      <w:r w:rsidR="00E849B0">
        <w:t>95</w:t>
      </w:r>
    </w:p>
    <w:p w14:paraId="42858242" w14:textId="7D836EAD" w:rsidR="004D27BF" w:rsidRPr="000115D3" w:rsidRDefault="00F53A06" w:rsidP="00E02EDC">
      <w:pPr>
        <w:pStyle w:val="Odstavecseseznamem"/>
        <w:numPr>
          <w:ilvl w:val="0"/>
          <w:numId w:val="21"/>
        </w:numPr>
      </w:pPr>
      <w:r w:rsidRPr="000115D3">
        <w:t xml:space="preserve">Externí </w:t>
      </w:r>
      <w:r w:rsidR="002A1EA4" w:rsidRPr="000115D3">
        <w:t>dodavatelé FM služeb</w:t>
      </w:r>
      <w:r w:rsidRPr="000115D3">
        <w:t xml:space="preserve">: </w:t>
      </w:r>
      <w:r w:rsidR="000115D3" w:rsidRPr="000115D3">
        <w:t>bezúplatně</w:t>
      </w:r>
      <w:r w:rsidR="007249F4">
        <w:t>, neomezeně (s výjimkou případné technické limitace CAFM systému).</w:t>
      </w:r>
    </w:p>
    <w:p w14:paraId="67B792F7" w14:textId="4EB9C0CB" w:rsidR="00E02EDC" w:rsidRDefault="00DF12A8" w:rsidP="00E02EDC">
      <w:r>
        <w:t xml:space="preserve">Uživatelům budou nastaveny role a skupiny, které </w:t>
      </w:r>
      <w:r w:rsidR="007563CD">
        <w:t xml:space="preserve">jsou blíže stanoveny v článku </w:t>
      </w:r>
      <w:r w:rsidR="007563CD" w:rsidRPr="005D6A5E">
        <w:fldChar w:fldCharType="begin"/>
      </w:r>
      <w:r w:rsidR="007563CD" w:rsidRPr="005D6A5E">
        <w:instrText xml:space="preserve"> REF _Ref170719806 \r \h  \* MERGEFORMAT </w:instrText>
      </w:r>
      <w:r w:rsidR="007563CD" w:rsidRPr="005D6A5E">
        <w:fldChar w:fldCharType="separate"/>
      </w:r>
      <w:r w:rsidR="005D6A5E" w:rsidRPr="005D6A5E">
        <w:t>4.3.1</w:t>
      </w:r>
      <w:r w:rsidR="007563CD" w:rsidRPr="005D6A5E">
        <w:fldChar w:fldCharType="end"/>
      </w:r>
      <w:r w:rsidR="007563CD" w:rsidRPr="005D6A5E">
        <w:t xml:space="preserve"> </w:t>
      </w:r>
      <w:r w:rsidR="007563CD" w:rsidRPr="005D6A5E">
        <w:fldChar w:fldCharType="begin"/>
      </w:r>
      <w:r w:rsidR="007563CD" w:rsidRPr="005D6A5E">
        <w:instrText xml:space="preserve"> REF _Ref170719809 \h  \* MERGEFORMAT </w:instrText>
      </w:r>
      <w:r w:rsidR="007563CD" w:rsidRPr="005D6A5E">
        <w:fldChar w:fldCharType="separate"/>
      </w:r>
      <w:r w:rsidR="005D6A5E" w:rsidRPr="005D6A5E">
        <w:t>Role, skupiny a jejich oprávnění</w:t>
      </w:r>
      <w:r w:rsidR="007563CD" w:rsidRPr="005D6A5E">
        <w:fldChar w:fldCharType="end"/>
      </w:r>
      <w:r w:rsidR="007563CD" w:rsidRPr="005D6A5E">
        <w:t>.</w:t>
      </w:r>
    </w:p>
    <w:p w14:paraId="3449EC78" w14:textId="36B83BC4" w:rsidR="00DB3DEE" w:rsidRDefault="00BF4F8F" w:rsidP="00AF103C">
      <w:pPr>
        <w:pStyle w:val="Nadpis2"/>
      </w:pPr>
      <w:bookmarkStart w:id="4" w:name="_Toc171603432"/>
      <w:r>
        <w:t>Počty spravovaných</w:t>
      </w:r>
      <w:r w:rsidR="00CB315A">
        <w:t xml:space="preserve"> a využívaných</w:t>
      </w:r>
      <w:r>
        <w:t xml:space="preserve"> </w:t>
      </w:r>
      <w:r w:rsidRPr="00AF103C">
        <w:t>objektů</w:t>
      </w:r>
      <w:bookmarkEnd w:id="4"/>
    </w:p>
    <w:p w14:paraId="081FFD01" w14:textId="0E0E0CF0" w:rsidR="00024B98" w:rsidRPr="00BF4F8F" w:rsidRDefault="00BF4F8F" w:rsidP="00BF4F8F">
      <w:r>
        <w:t xml:space="preserve">Univerzita v současné době spravuje kolem </w:t>
      </w:r>
      <w:r w:rsidR="00FE082E">
        <w:t>365</w:t>
      </w:r>
      <w:r>
        <w:t xml:space="preserve"> objektů o celkové výměře čisté užitné plochy kolem 900 tis. m</w:t>
      </w:r>
      <w:r w:rsidRPr="00BF4F8F">
        <w:rPr>
          <w:vertAlign w:val="superscript"/>
        </w:rPr>
        <w:t>2</w:t>
      </w:r>
      <w:r>
        <w:t>.</w:t>
      </w:r>
      <w:r w:rsidR="000764F4">
        <w:t xml:space="preserve"> </w:t>
      </w:r>
      <w:r w:rsidR="00414D04">
        <w:t xml:space="preserve">Vyšší desítky objektů </w:t>
      </w:r>
      <w:proofErr w:type="gramStart"/>
      <w:r w:rsidR="00414D04">
        <w:t>tvoří</w:t>
      </w:r>
      <w:proofErr w:type="gramEnd"/>
      <w:r w:rsidR="00414D04">
        <w:t xml:space="preserve"> chatky a jiné drobné stavby.</w:t>
      </w:r>
      <w:r>
        <w:t xml:space="preserve"> Přesná čísla nelze uvést. Systém je pořizován i za účelem právě </w:t>
      </w:r>
      <w:r w:rsidR="00C33AAC">
        <w:t xml:space="preserve">shromažďování a </w:t>
      </w:r>
      <w:r>
        <w:t>poskytování těchto přesn</w:t>
      </w:r>
      <w:r w:rsidR="00126D9D">
        <w:t>ých údajů. Správa objektů je decentralizována na jednotlivé fakulty a součásti.</w:t>
      </w:r>
      <w:r w:rsidR="007D1379">
        <w:t xml:space="preserve"> Některé</w:t>
      </w:r>
      <w:r w:rsidR="004413D5">
        <w:t xml:space="preserve"> spravované</w:t>
      </w:r>
      <w:r w:rsidR="007D1379">
        <w:t xml:space="preserve"> objekty jsou v</w:t>
      </w:r>
      <w:r w:rsidR="00C33AAC">
        <w:t xml:space="preserve"> dlouhodobých</w:t>
      </w:r>
      <w:r w:rsidR="007D1379">
        <w:t xml:space="preserve"> stabilizovaných pronájmech např. </w:t>
      </w:r>
      <w:r w:rsidR="00C33AAC">
        <w:t>od měst a obcí</w:t>
      </w:r>
      <w:r w:rsidR="004413D5">
        <w:t>.</w:t>
      </w:r>
      <w:r w:rsidR="008E288E">
        <w:t xml:space="preserve"> Současně je pro jednotnou evidenci nutné zavádět i objekty, které nejsou ve správě UK a </w:t>
      </w:r>
      <w:proofErr w:type="gramStart"/>
      <w:r w:rsidR="008E288E">
        <w:t>slouží</w:t>
      </w:r>
      <w:proofErr w:type="gramEnd"/>
      <w:r w:rsidR="008E288E">
        <w:t xml:space="preserve"> </w:t>
      </w:r>
      <w:r w:rsidR="006B7F1F">
        <w:t xml:space="preserve">pouze jako zdroj umístění pro jiné systémy. Jedná se převážně o lokality lékařských fakult ve fakultních nemocnicích a </w:t>
      </w:r>
      <w:r w:rsidR="00586451">
        <w:t>jiných ústavech</w:t>
      </w:r>
      <w:r w:rsidR="005F0063">
        <w:t xml:space="preserve">, </w:t>
      </w:r>
      <w:r w:rsidR="00FD5866">
        <w:t>školní budovy mimo vlastnictví U</w:t>
      </w:r>
      <w:r w:rsidR="00C40FF5">
        <w:t>K</w:t>
      </w:r>
      <w:r w:rsidR="00F8239D">
        <w:t>,</w:t>
      </w:r>
      <w:r w:rsidR="00377B86">
        <w:t xml:space="preserve"> krátkodobé pronájmy</w:t>
      </w:r>
      <w:r w:rsidR="00F8239D">
        <w:t xml:space="preserve"> a další nespecifikované lokality jako jsou výzkumné stanice apod</w:t>
      </w:r>
      <w:r w:rsidR="00586451">
        <w:t>.</w:t>
      </w:r>
      <w:r w:rsidR="009F4E62">
        <w:t xml:space="preserve"> Celkový počet těchto lokalit nelze odhadnout. Nad těmito objekty nebude prováděna správa</w:t>
      </w:r>
      <w:r w:rsidR="0094764B">
        <w:t xml:space="preserve"> vůbec </w:t>
      </w:r>
      <w:r w:rsidR="006A5432">
        <w:t>anebo</w:t>
      </w:r>
      <w:r w:rsidR="0094764B">
        <w:t xml:space="preserve"> pouze bude evidován nájemní vztah</w:t>
      </w:r>
      <w:r w:rsidR="004D75A6">
        <w:t>, dokumenty</w:t>
      </w:r>
      <w:r w:rsidR="006A5432">
        <w:t xml:space="preserve"> a základní informace </w:t>
      </w:r>
      <w:r w:rsidR="00C33AAC">
        <w:t>o kapacitách, spotřebě energií, bezpečnosti apod</w:t>
      </w:r>
      <w:r w:rsidR="009F4E62">
        <w:t>.</w:t>
      </w:r>
    </w:p>
    <w:p w14:paraId="59B8CF45" w14:textId="65BF5F2A" w:rsidR="00242FA1" w:rsidRDefault="00BD3E05" w:rsidP="00F95C1D">
      <w:pPr>
        <w:pStyle w:val="Nadpis1"/>
      </w:pPr>
      <w:bookmarkStart w:id="5" w:name="_Toc171603433"/>
      <w:r>
        <w:lastRenderedPageBreak/>
        <w:t>Popis systému</w:t>
      </w:r>
      <w:bookmarkEnd w:id="5"/>
    </w:p>
    <w:p w14:paraId="328E54D2" w14:textId="6C53B824" w:rsidR="00094F63" w:rsidRDefault="00922354" w:rsidP="00094F63">
      <w:r>
        <w:t>Primárním cílem je pořídit</w:t>
      </w:r>
      <w:r w:rsidR="009650C0" w:rsidRPr="004C29A5">
        <w:t xml:space="preserve"> jednotný </w:t>
      </w:r>
      <w:r w:rsidR="00BA7FB7">
        <w:t xml:space="preserve">CAFM </w:t>
      </w:r>
      <w:r w:rsidR="009650C0" w:rsidRPr="004C29A5">
        <w:t>systém</w:t>
      </w:r>
      <w:r w:rsidR="00717813">
        <w:t>, který umožní decentralizované organizaci zajistit jednotný přístup k evidenci majetku</w:t>
      </w:r>
      <w:r w:rsidR="00C25DF4">
        <w:t>, standardizuje p</w:t>
      </w:r>
      <w:r w:rsidR="000F3148">
        <w:t>ostupy a zefektivní správu a provoz budov</w:t>
      </w:r>
      <w:r w:rsidR="009650C0" w:rsidRPr="004C29A5">
        <w:t>.</w:t>
      </w:r>
      <w:r w:rsidR="000F3148">
        <w:t xml:space="preserve"> </w:t>
      </w:r>
    </w:p>
    <w:p w14:paraId="6CB2789E" w14:textId="7A959391" w:rsidR="000C1009" w:rsidRDefault="00E022C3" w:rsidP="009650C0">
      <w:r>
        <w:t>Systém by měl zajišťovat jediný zdroj informací o nemovitostech</w:t>
      </w:r>
      <w:r w:rsidR="00C700F3">
        <w:t xml:space="preserve"> a poskytovat je do všech centrálních systémů UK,</w:t>
      </w:r>
      <w:r w:rsidR="00B93F08">
        <w:t xml:space="preserve"> cílem je elimin</w:t>
      </w:r>
      <w:r w:rsidR="00F931ED">
        <w:t>ovat duplicity a rozdílné údaje v různých systémech</w:t>
      </w:r>
      <w:r w:rsidR="00AD26C1">
        <w:t xml:space="preserve"> a </w:t>
      </w:r>
      <w:r w:rsidR="00994F8D">
        <w:t xml:space="preserve">zefektivnit jejich aktualizaci </w:t>
      </w:r>
      <w:r w:rsidR="00DC42DE">
        <w:t xml:space="preserve">např. </w:t>
      </w:r>
      <w:r w:rsidR="00994F8D">
        <w:t xml:space="preserve">při </w:t>
      </w:r>
      <w:r w:rsidR="00DC42DE">
        <w:t xml:space="preserve">stavebních a jiných </w:t>
      </w:r>
      <w:r w:rsidR="00994F8D">
        <w:t>změnách</w:t>
      </w:r>
      <w:r w:rsidR="00AD26C1">
        <w:t xml:space="preserve">. </w:t>
      </w:r>
      <w:r w:rsidR="00DC42DE">
        <w:t>S</w:t>
      </w:r>
      <w:r w:rsidR="00094F63">
        <w:t>právc</w:t>
      </w:r>
      <w:r w:rsidR="00B24D74">
        <w:t>i</w:t>
      </w:r>
      <w:r w:rsidR="00094F63">
        <w:t xml:space="preserve"> </w:t>
      </w:r>
      <w:r w:rsidR="00DC42DE">
        <w:t xml:space="preserve">fakult a součásti </w:t>
      </w:r>
      <w:r w:rsidR="00094F63">
        <w:t>by měl</w:t>
      </w:r>
      <w:r w:rsidR="00B24D74">
        <w:t xml:space="preserve">i získat </w:t>
      </w:r>
      <w:r w:rsidR="00094F63">
        <w:t xml:space="preserve">jednoduchý a přehledný systém </w:t>
      </w:r>
      <w:r w:rsidR="00DC42DE">
        <w:t xml:space="preserve">k </w:t>
      </w:r>
      <w:r w:rsidR="00094F63">
        <w:t>dohledání všech potřebných informací z jednoho místa</w:t>
      </w:r>
      <w:r w:rsidR="0084500A">
        <w:t xml:space="preserve"> s cílem </w:t>
      </w:r>
      <w:r w:rsidR="00094F63">
        <w:t>snížení pracnosti pracovníků Facility managementu.</w:t>
      </w:r>
    </w:p>
    <w:p w14:paraId="454ED6E9" w14:textId="77777777" w:rsidR="00353615" w:rsidRDefault="00353615" w:rsidP="00353615">
      <w:pPr>
        <w:pStyle w:val="Nadpis2"/>
      </w:pPr>
      <w:bookmarkStart w:id="6" w:name="_Toc171603434"/>
      <w:r>
        <w:t>Využití</w:t>
      </w:r>
      <w:bookmarkEnd w:id="6"/>
    </w:p>
    <w:p w14:paraId="4B6E1142" w14:textId="3AFE3548" w:rsidR="000A50E1" w:rsidRDefault="00D15BE3" w:rsidP="009650C0">
      <w:r>
        <w:t>Klíčovými oblastmi využití jsou:</w:t>
      </w:r>
    </w:p>
    <w:p w14:paraId="000767FC" w14:textId="3965A3F3" w:rsidR="000A50E1" w:rsidRDefault="00D15BE3" w:rsidP="00571B8A">
      <w:pPr>
        <w:pStyle w:val="Odstavecseseznamem"/>
        <w:numPr>
          <w:ilvl w:val="0"/>
          <w:numId w:val="23"/>
        </w:numPr>
      </w:pPr>
      <w:r>
        <w:t xml:space="preserve">Evidence </w:t>
      </w:r>
      <w:r w:rsidR="00E969D4">
        <w:t>různých typů majetku</w:t>
      </w:r>
      <w:r w:rsidR="004F31CD">
        <w:t xml:space="preserve"> a </w:t>
      </w:r>
      <w:r w:rsidR="0050497A">
        <w:t>informací k nim vedených</w:t>
      </w:r>
    </w:p>
    <w:p w14:paraId="660EACBA" w14:textId="7D47B87E" w:rsidR="00E969D4" w:rsidRDefault="00E969D4" w:rsidP="00E969D4">
      <w:pPr>
        <w:pStyle w:val="Odstavecseseznamem"/>
        <w:numPr>
          <w:ilvl w:val="1"/>
          <w:numId w:val="23"/>
        </w:numPr>
      </w:pPr>
      <w:r>
        <w:t>Nemovitosti</w:t>
      </w:r>
      <w:r w:rsidRPr="00E969D4">
        <w:t xml:space="preserve"> (</w:t>
      </w:r>
      <w:r>
        <w:t>p</w:t>
      </w:r>
      <w:r w:rsidRPr="00E969D4">
        <w:t>ozem</w:t>
      </w:r>
      <w:r>
        <w:t>ky</w:t>
      </w:r>
      <w:r w:rsidRPr="00E969D4">
        <w:t xml:space="preserve">, </w:t>
      </w:r>
      <w:r w:rsidR="00B03638">
        <w:t>lokality</w:t>
      </w:r>
      <w:r w:rsidRPr="00E969D4">
        <w:t xml:space="preserve">, </w:t>
      </w:r>
      <w:r>
        <w:t>b</w:t>
      </w:r>
      <w:r w:rsidRPr="00E969D4">
        <w:t>udov</w:t>
      </w:r>
      <w:r>
        <w:t>y</w:t>
      </w:r>
      <w:r w:rsidRPr="00E969D4">
        <w:t xml:space="preserve">, </w:t>
      </w:r>
      <w:r>
        <w:t>č</w:t>
      </w:r>
      <w:r w:rsidRPr="00E969D4">
        <w:t>ást</w:t>
      </w:r>
      <w:r>
        <w:t>i</w:t>
      </w:r>
      <w:r w:rsidRPr="00E969D4">
        <w:t xml:space="preserve"> budov, </w:t>
      </w:r>
      <w:r>
        <w:t>p</w:t>
      </w:r>
      <w:r w:rsidRPr="00E969D4">
        <w:t xml:space="preserve">odlaží, </w:t>
      </w:r>
      <w:r>
        <w:t>m</w:t>
      </w:r>
      <w:r w:rsidRPr="00E969D4">
        <w:t>ístnost</w:t>
      </w:r>
      <w:r>
        <w:t>i</w:t>
      </w:r>
      <w:r w:rsidRPr="00E969D4">
        <w:t xml:space="preserve">, </w:t>
      </w:r>
      <w:r>
        <w:t>d</w:t>
      </w:r>
      <w:r w:rsidRPr="00E969D4">
        <w:t>ílčí ploch</w:t>
      </w:r>
      <w:r>
        <w:t>y</w:t>
      </w:r>
      <w:r w:rsidRPr="00E969D4">
        <w:t>)</w:t>
      </w:r>
    </w:p>
    <w:p w14:paraId="6CCC9CCE" w14:textId="5A54B5DC" w:rsidR="00266927" w:rsidRDefault="00266927" w:rsidP="00E969D4">
      <w:pPr>
        <w:pStyle w:val="Odstavecseseznamem"/>
        <w:numPr>
          <w:ilvl w:val="1"/>
          <w:numId w:val="23"/>
        </w:numPr>
      </w:pPr>
      <w:r>
        <w:t>Stavební prvky a konstrukce</w:t>
      </w:r>
    </w:p>
    <w:p w14:paraId="67C949D3" w14:textId="45057C0B" w:rsidR="00AF34C4" w:rsidRDefault="00AF34C4" w:rsidP="00AF34C4">
      <w:pPr>
        <w:pStyle w:val="Odstavecseseznamem"/>
        <w:numPr>
          <w:ilvl w:val="1"/>
          <w:numId w:val="23"/>
        </w:numPr>
      </w:pPr>
      <w:r>
        <w:t>Funkční systémy, zařízení a technologie</w:t>
      </w:r>
    </w:p>
    <w:p w14:paraId="274AEB4E" w14:textId="3A4AB07A" w:rsidR="00AF34C4" w:rsidRDefault="00AF34C4" w:rsidP="00AF34C4">
      <w:pPr>
        <w:pStyle w:val="Odstavecseseznamem"/>
        <w:numPr>
          <w:ilvl w:val="1"/>
          <w:numId w:val="23"/>
        </w:numPr>
      </w:pPr>
      <w:r>
        <w:t>Dopravní a technickou infrastrukturu</w:t>
      </w:r>
    </w:p>
    <w:p w14:paraId="65842D78" w14:textId="4B75D26A" w:rsidR="00AF34C4" w:rsidRDefault="00AF34C4" w:rsidP="00AF34C4">
      <w:pPr>
        <w:pStyle w:val="Odstavecseseznamem"/>
        <w:numPr>
          <w:ilvl w:val="1"/>
          <w:numId w:val="23"/>
        </w:numPr>
      </w:pPr>
      <w:r>
        <w:t>Venkovní plochy a zeleň</w:t>
      </w:r>
    </w:p>
    <w:p w14:paraId="79FF16D0" w14:textId="551534C4" w:rsidR="00AF34C4" w:rsidRDefault="00AF34C4" w:rsidP="000D018B">
      <w:pPr>
        <w:pStyle w:val="Odstavecseseznamem"/>
        <w:numPr>
          <w:ilvl w:val="1"/>
          <w:numId w:val="23"/>
        </w:numPr>
      </w:pPr>
      <w:r>
        <w:t>Movité věci</w:t>
      </w:r>
      <w:r w:rsidR="00A07842">
        <w:t xml:space="preserve"> (budoucí předpoklad napojení na ekonomický systém)</w:t>
      </w:r>
    </w:p>
    <w:p w14:paraId="7DE24C4E" w14:textId="30F4CEDC" w:rsidR="000D018B" w:rsidRDefault="000D018B" w:rsidP="000D018B">
      <w:pPr>
        <w:pStyle w:val="Odstavecseseznamem"/>
        <w:numPr>
          <w:ilvl w:val="1"/>
          <w:numId w:val="23"/>
        </w:numPr>
      </w:pPr>
      <w:r>
        <w:t xml:space="preserve">Další </w:t>
      </w:r>
      <w:r w:rsidR="00BD1DE2">
        <w:t>typy dle potřeby</w:t>
      </w:r>
    </w:p>
    <w:p w14:paraId="7A943D18" w14:textId="77777777" w:rsidR="00BB1837" w:rsidRPr="00BB1837" w:rsidRDefault="00BB1837" w:rsidP="00BB1837">
      <w:pPr>
        <w:pStyle w:val="Odstavecseseznamem"/>
        <w:numPr>
          <w:ilvl w:val="0"/>
          <w:numId w:val="23"/>
        </w:numPr>
      </w:pPr>
      <w:r w:rsidRPr="00BB1837">
        <w:t>Provoz a údržba</w:t>
      </w:r>
    </w:p>
    <w:p w14:paraId="0C16FD70" w14:textId="0FF21BA4" w:rsidR="00A8336C" w:rsidRDefault="00C13B47" w:rsidP="00A8336C">
      <w:pPr>
        <w:pStyle w:val="Odstavecseseznamem"/>
        <w:numPr>
          <w:ilvl w:val="1"/>
          <w:numId w:val="23"/>
        </w:numPr>
      </w:pPr>
      <w:r>
        <w:t>Sledování a realizace p</w:t>
      </w:r>
      <w:r w:rsidR="005A0300">
        <w:t>lánovan</w:t>
      </w:r>
      <w:r>
        <w:t xml:space="preserve">ých </w:t>
      </w:r>
      <w:r w:rsidR="005A0300">
        <w:t>i operativní</w:t>
      </w:r>
      <w:r>
        <w:t>ch</w:t>
      </w:r>
      <w:r w:rsidR="005A0300">
        <w:t xml:space="preserve"> činnost</w:t>
      </w:r>
      <w:r>
        <w:t>í</w:t>
      </w:r>
      <w:r w:rsidR="005A0300">
        <w:t xml:space="preserve"> údržby, </w:t>
      </w:r>
      <w:r w:rsidR="004C5F77">
        <w:t>včetně revizí a jiných zákonných povinností</w:t>
      </w:r>
    </w:p>
    <w:p w14:paraId="60E957EC" w14:textId="07D47D4E" w:rsidR="008228B9" w:rsidRDefault="008228B9" w:rsidP="00A8336C">
      <w:pPr>
        <w:pStyle w:val="Odstavecseseznamem"/>
        <w:numPr>
          <w:ilvl w:val="1"/>
          <w:numId w:val="23"/>
        </w:numPr>
      </w:pPr>
      <w:r>
        <w:t xml:space="preserve">Delegování činností údržby </w:t>
      </w:r>
      <w:r w:rsidRPr="004C29A5">
        <w:t>jak zaměstnancům, tak externím dodavatelům</w:t>
      </w:r>
    </w:p>
    <w:p w14:paraId="1CBB1712" w14:textId="6F763695" w:rsidR="008A2CD5" w:rsidRDefault="008A2CD5" w:rsidP="00A8336C">
      <w:pPr>
        <w:pStyle w:val="Odstavecseseznamem"/>
        <w:numPr>
          <w:ilvl w:val="1"/>
          <w:numId w:val="23"/>
        </w:numPr>
      </w:pPr>
      <w:r>
        <w:t>Realizace činností v mobilní aplikaci</w:t>
      </w:r>
    </w:p>
    <w:p w14:paraId="7F2C5962" w14:textId="7E3899E4" w:rsidR="00BB1837" w:rsidRDefault="00BB1837" w:rsidP="00A8336C">
      <w:pPr>
        <w:pStyle w:val="Odstavecseseznamem"/>
        <w:numPr>
          <w:ilvl w:val="1"/>
          <w:numId w:val="23"/>
        </w:numPr>
      </w:pPr>
      <w:r>
        <w:t xml:space="preserve">Do budoucna </w:t>
      </w:r>
      <w:r w:rsidR="00075778">
        <w:t>nastavení dalších formulářů činností spojených např. s odpady, sběrem informací apod.</w:t>
      </w:r>
    </w:p>
    <w:p w14:paraId="29B3D82E" w14:textId="3065A7E3" w:rsidR="00B3688D" w:rsidRDefault="00B3688D" w:rsidP="00B3688D">
      <w:pPr>
        <w:pStyle w:val="Odstavecseseznamem"/>
        <w:numPr>
          <w:ilvl w:val="0"/>
          <w:numId w:val="23"/>
        </w:numPr>
      </w:pPr>
      <w:r>
        <w:t>Nájmy</w:t>
      </w:r>
    </w:p>
    <w:p w14:paraId="11B8EED8" w14:textId="628A51E8" w:rsidR="00B3688D" w:rsidRDefault="00B3688D" w:rsidP="00B3688D">
      <w:pPr>
        <w:pStyle w:val="Odstavecseseznamem"/>
        <w:numPr>
          <w:ilvl w:val="1"/>
          <w:numId w:val="23"/>
        </w:numPr>
      </w:pPr>
      <w:r>
        <w:t>Evidence nájemních vztahů</w:t>
      </w:r>
    </w:p>
    <w:p w14:paraId="4C7F0742" w14:textId="5E0E7F29" w:rsidR="00350159" w:rsidRDefault="00350159" w:rsidP="00350159">
      <w:pPr>
        <w:pStyle w:val="Odstavecseseznamem"/>
        <w:numPr>
          <w:ilvl w:val="0"/>
          <w:numId w:val="23"/>
        </w:numPr>
      </w:pPr>
      <w:r>
        <w:t>Energ</w:t>
      </w:r>
      <w:r w:rsidR="00C568D4">
        <w:t>ie</w:t>
      </w:r>
    </w:p>
    <w:p w14:paraId="7F5E697C" w14:textId="5CB6B7C5" w:rsidR="00350159" w:rsidRDefault="00350159" w:rsidP="00350159">
      <w:pPr>
        <w:pStyle w:val="Odstavecseseznamem"/>
        <w:numPr>
          <w:ilvl w:val="1"/>
          <w:numId w:val="23"/>
        </w:numPr>
      </w:pPr>
      <w:r>
        <w:t>Sledování spotřeb energií</w:t>
      </w:r>
      <w:r w:rsidR="006E7B43">
        <w:t xml:space="preserve"> v jednotlivých budovách</w:t>
      </w:r>
    </w:p>
    <w:p w14:paraId="001417F6" w14:textId="45A23BAD" w:rsidR="006E7B43" w:rsidRDefault="00F7335E" w:rsidP="006E7B43">
      <w:pPr>
        <w:pStyle w:val="Odstavecseseznamem"/>
        <w:numPr>
          <w:ilvl w:val="0"/>
          <w:numId w:val="23"/>
        </w:numPr>
      </w:pPr>
      <w:r>
        <w:t>Dokument</w:t>
      </w:r>
      <w:r w:rsidR="0089431F">
        <w:t>y</w:t>
      </w:r>
    </w:p>
    <w:p w14:paraId="0EDDD8F8" w14:textId="55B1A735" w:rsidR="006B7BD0" w:rsidRDefault="006B7BD0" w:rsidP="00F7335E">
      <w:pPr>
        <w:pStyle w:val="Odstavecseseznamem"/>
        <w:numPr>
          <w:ilvl w:val="1"/>
          <w:numId w:val="23"/>
        </w:numPr>
      </w:pPr>
      <w:r>
        <w:t>Evidence různých dokumentů</w:t>
      </w:r>
    </w:p>
    <w:p w14:paraId="357C2E4C" w14:textId="3C652233" w:rsidR="00F7335E" w:rsidRDefault="00F7335E" w:rsidP="00F7335E">
      <w:pPr>
        <w:pStyle w:val="Odstavecseseznamem"/>
        <w:numPr>
          <w:ilvl w:val="1"/>
          <w:numId w:val="23"/>
        </w:numPr>
      </w:pPr>
      <w:r>
        <w:t>Evidence projektových i jiných dokumentací</w:t>
      </w:r>
    </w:p>
    <w:p w14:paraId="76301D4A" w14:textId="77C30CA8" w:rsidR="008C307E" w:rsidRDefault="00B74745" w:rsidP="008C307E">
      <w:pPr>
        <w:pStyle w:val="Odstavecseseznamem"/>
        <w:numPr>
          <w:ilvl w:val="0"/>
          <w:numId w:val="23"/>
        </w:numPr>
      </w:pPr>
      <w:r>
        <w:t>Grafické podklady</w:t>
      </w:r>
    </w:p>
    <w:p w14:paraId="5CA5CF3E" w14:textId="1635CE0C" w:rsidR="00F63005" w:rsidRDefault="00B74745" w:rsidP="00911A45">
      <w:pPr>
        <w:pStyle w:val="Odstavecseseznamem"/>
        <w:numPr>
          <w:ilvl w:val="1"/>
          <w:numId w:val="23"/>
        </w:numPr>
      </w:pPr>
      <w:r>
        <w:t xml:space="preserve">Zajištění jednotného prostředí mapových </w:t>
      </w:r>
      <w:r w:rsidR="00D92FBE">
        <w:t>podkladů za využití integrace GIS</w:t>
      </w:r>
      <w:r w:rsidR="00EB4C0C">
        <w:t xml:space="preserve"> Objednatele</w:t>
      </w:r>
    </w:p>
    <w:p w14:paraId="18D18FE7" w14:textId="463DB66C" w:rsidR="00D92FBE" w:rsidRDefault="00BC431F" w:rsidP="00BC431F">
      <w:pPr>
        <w:pStyle w:val="Odstavecseseznamem"/>
        <w:numPr>
          <w:ilvl w:val="0"/>
          <w:numId w:val="23"/>
        </w:numPr>
      </w:pPr>
      <w:r>
        <w:t>Integrace s jinými systémy UK</w:t>
      </w:r>
    </w:p>
    <w:p w14:paraId="4703DD37" w14:textId="2C45790F" w:rsidR="00BC431F" w:rsidRDefault="00A76D4C" w:rsidP="00BC431F">
      <w:pPr>
        <w:pStyle w:val="Odstavecseseznamem"/>
        <w:numPr>
          <w:ilvl w:val="1"/>
          <w:numId w:val="23"/>
        </w:numPr>
      </w:pPr>
      <w:r>
        <w:t>Poskytování jednotného zdroje nemovitostí</w:t>
      </w:r>
      <w:r w:rsidR="00287341">
        <w:t xml:space="preserve"> do všech systémů UK skrze </w:t>
      </w:r>
      <w:r w:rsidR="00165ACD">
        <w:t>server pro výměnu identit</w:t>
      </w:r>
    </w:p>
    <w:p w14:paraId="4F4E49A8" w14:textId="31C78D9D" w:rsidR="008C307E" w:rsidRDefault="008C307E" w:rsidP="008C307E">
      <w:pPr>
        <w:pStyle w:val="Odstavecseseznamem"/>
        <w:numPr>
          <w:ilvl w:val="0"/>
          <w:numId w:val="23"/>
        </w:numPr>
      </w:pPr>
      <w:r>
        <w:t>Řízení přístupů a oprávnění uživatelů</w:t>
      </w:r>
    </w:p>
    <w:p w14:paraId="6E22C4F5" w14:textId="452C3E34" w:rsidR="00C56EB6" w:rsidRDefault="00C56EB6" w:rsidP="00C56EB6">
      <w:pPr>
        <w:pStyle w:val="Odstavecseseznamem"/>
        <w:numPr>
          <w:ilvl w:val="1"/>
          <w:numId w:val="23"/>
        </w:numPr>
      </w:pPr>
      <w:r>
        <w:t>Jednotné přihlášení přes autentizační službu UK</w:t>
      </w:r>
    </w:p>
    <w:p w14:paraId="250DC3B8" w14:textId="31110615" w:rsidR="00EB29CC" w:rsidRDefault="00EB29CC" w:rsidP="00EB29CC">
      <w:pPr>
        <w:pStyle w:val="Odstavecseseznamem"/>
        <w:numPr>
          <w:ilvl w:val="0"/>
          <w:numId w:val="23"/>
        </w:numPr>
      </w:pPr>
      <w:r>
        <w:t>Další funkcionality</w:t>
      </w:r>
    </w:p>
    <w:p w14:paraId="62911AE2" w14:textId="238EFE7C" w:rsidR="00EB29CC" w:rsidRDefault="00EB29CC" w:rsidP="00EB29CC">
      <w:pPr>
        <w:pStyle w:val="Odstavecseseznamem"/>
        <w:numPr>
          <w:ilvl w:val="1"/>
          <w:numId w:val="23"/>
        </w:numPr>
      </w:pPr>
      <w:r>
        <w:t xml:space="preserve">Reporting v podobě tiskových sestav pro účely managementu </w:t>
      </w:r>
      <w:r w:rsidR="002A741D">
        <w:t>a požadavků ze strany legislativních povinností</w:t>
      </w:r>
    </w:p>
    <w:p w14:paraId="0F3138F4" w14:textId="0E213763" w:rsidR="00D56EFA" w:rsidRDefault="00553A87" w:rsidP="00D56EFA">
      <w:r>
        <w:t xml:space="preserve">Kompletní seznam oblastí </w:t>
      </w:r>
      <w:r w:rsidR="00CB1F0B">
        <w:t xml:space="preserve">využití </w:t>
      </w:r>
      <w:r>
        <w:t>je součástí přílohy</w:t>
      </w:r>
      <w:r w:rsidR="00EF6CC6">
        <w:t xml:space="preserve"> </w:t>
      </w:r>
      <w:r w:rsidR="00FF1341">
        <w:t>č. 3 Smlouvy</w:t>
      </w:r>
      <w:r w:rsidR="00176596" w:rsidRPr="009F6F56">
        <w:t>.</w:t>
      </w:r>
      <w:r w:rsidR="00486987">
        <w:t xml:space="preserve"> </w:t>
      </w:r>
    </w:p>
    <w:p w14:paraId="4A2F3E23" w14:textId="77777777" w:rsidR="00CC0F83" w:rsidRDefault="00CC0F83" w:rsidP="00CC0F83">
      <w:pPr>
        <w:pStyle w:val="Nadpis1"/>
      </w:pPr>
      <w:bookmarkStart w:id="7" w:name="_Toc171603435"/>
      <w:r>
        <w:t>Požadavky</w:t>
      </w:r>
      <w:bookmarkEnd w:id="7"/>
    </w:p>
    <w:p w14:paraId="06145DFB" w14:textId="6FFFA24D" w:rsidR="00CC0F83" w:rsidRDefault="00BF16B6" w:rsidP="00D56EFA">
      <w:r>
        <w:t>V této části jsou rozepsány jednotlivé požadavky na CAFM systém</w:t>
      </w:r>
      <w:r w:rsidR="00463FF0">
        <w:t xml:space="preserve"> a ostatní </w:t>
      </w:r>
      <w:r w:rsidR="00570F8A">
        <w:t>plnění</w:t>
      </w:r>
      <w:r w:rsidR="00CA7402">
        <w:t xml:space="preserve"> v rámci implementace</w:t>
      </w:r>
      <w:r>
        <w:t xml:space="preserve">. </w:t>
      </w:r>
    </w:p>
    <w:p w14:paraId="4F8C57C6" w14:textId="5159477C" w:rsidR="00BD3E05" w:rsidRDefault="0083572C" w:rsidP="00353615">
      <w:pPr>
        <w:pStyle w:val="Nadpis2"/>
      </w:pPr>
      <w:bookmarkStart w:id="8" w:name="_Toc171603436"/>
      <w:r>
        <w:lastRenderedPageBreak/>
        <w:t>Prostředí/platform</w:t>
      </w:r>
      <w:r w:rsidR="00227DF9">
        <w:t>y</w:t>
      </w:r>
      <w:bookmarkEnd w:id="8"/>
    </w:p>
    <w:p w14:paraId="238C9B84" w14:textId="44B593EE" w:rsidR="00F73617" w:rsidRPr="00F73617" w:rsidRDefault="00BD6368" w:rsidP="00F73617">
      <w:pPr>
        <w:pStyle w:val="Nadpis3"/>
      </w:pPr>
      <w:bookmarkStart w:id="9" w:name="_Toc171603437"/>
      <w:r>
        <w:t>Serverová infrastruktura</w:t>
      </w:r>
      <w:bookmarkEnd w:id="9"/>
    </w:p>
    <w:p w14:paraId="44FF4E0A" w14:textId="49FA876A" w:rsidR="0083572C" w:rsidRDefault="00625EB8" w:rsidP="0083572C">
      <w:r>
        <w:t xml:space="preserve">CAFM systém </w:t>
      </w:r>
      <w:r w:rsidR="00C307C8">
        <w:t xml:space="preserve">bude </w:t>
      </w:r>
      <w:r>
        <w:t>provozován na</w:t>
      </w:r>
      <w:r w:rsidR="006C3C1C">
        <w:t xml:space="preserve"> serverové</w:t>
      </w:r>
      <w:r>
        <w:t xml:space="preserve"> </w:t>
      </w:r>
      <w:r w:rsidR="00555116">
        <w:t>infrastruktuře Objednatele</w:t>
      </w:r>
      <w:r w:rsidR="006C3C1C">
        <w:t>.</w:t>
      </w:r>
      <w:r w:rsidR="00D44442">
        <w:t xml:space="preserve"> Tato infrastruktura je blíže popsána v příloze </w:t>
      </w:r>
      <w:r w:rsidR="00F4081F">
        <w:t>č. 9 Smlouvy</w:t>
      </w:r>
      <w:r w:rsidR="00E11A3D" w:rsidRPr="00ED3C33">
        <w:t>.</w:t>
      </w:r>
      <w:r w:rsidR="00E11A3D">
        <w:t xml:space="preserve"> </w:t>
      </w:r>
    </w:p>
    <w:p w14:paraId="1F6B8B97" w14:textId="007A858E" w:rsidR="00F73617" w:rsidRDefault="00F73617" w:rsidP="00F73617">
      <w:pPr>
        <w:pStyle w:val="Nadpis3"/>
      </w:pPr>
      <w:bookmarkStart w:id="10" w:name="_Toc171603438"/>
      <w:r>
        <w:t>Přístup skrze webové prostředí</w:t>
      </w:r>
      <w:bookmarkEnd w:id="10"/>
    </w:p>
    <w:p w14:paraId="1006B944" w14:textId="53B763FA" w:rsidR="00F73617" w:rsidRDefault="00F35CE2" w:rsidP="0083572C">
      <w:r>
        <w:t xml:space="preserve">Přístup </w:t>
      </w:r>
      <w:r w:rsidR="00F04ADB">
        <w:t xml:space="preserve">všech běžných </w:t>
      </w:r>
      <w:r>
        <w:t>uživatelů</w:t>
      </w:r>
      <w:r w:rsidR="00F04ADB">
        <w:t xml:space="preserve"> </w:t>
      </w:r>
      <w:r>
        <w:t>je zajištěn skrze webové rozhraní.</w:t>
      </w:r>
      <w:r w:rsidR="0017508E">
        <w:t xml:space="preserve"> Veškeré </w:t>
      </w:r>
      <w:r w:rsidR="00DA482D">
        <w:t xml:space="preserve">požadované </w:t>
      </w:r>
      <w:r w:rsidR="0017508E">
        <w:t>funkcionality</w:t>
      </w:r>
      <w:r w:rsidR="00DA482D">
        <w:t xml:space="preserve"> CAFM systému</w:t>
      </w:r>
      <w:r w:rsidR="006654DF">
        <w:t xml:space="preserve"> potřebné pro běžnou činnost </w:t>
      </w:r>
      <w:r w:rsidR="00DA482D">
        <w:t>zaměstnanců správy budov</w:t>
      </w:r>
      <w:r w:rsidR="0017508E">
        <w:t xml:space="preserve"> </w:t>
      </w:r>
      <w:r w:rsidR="00DA482D">
        <w:t>musí být dostupné z webového prostředí.</w:t>
      </w:r>
    </w:p>
    <w:p w14:paraId="6E6E84F8" w14:textId="22E9C299" w:rsidR="00F73617" w:rsidRDefault="00F73617" w:rsidP="00F73617">
      <w:pPr>
        <w:pStyle w:val="Nadpis3"/>
      </w:pPr>
      <w:bookmarkStart w:id="11" w:name="_Toc171603439"/>
      <w:r>
        <w:t>Mobilní aplikace</w:t>
      </w:r>
      <w:bookmarkEnd w:id="11"/>
    </w:p>
    <w:p w14:paraId="6B44FBD6" w14:textId="2D28B268" w:rsidR="00227DF9" w:rsidRPr="00227DF9" w:rsidRDefault="00227DF9" w:rsidP="00227DF9">
      <w:pPr>
        <w:rPr>
          <w:rFonts w:eastAsiaTheme="majorEastAsia" w:cstheme="majorBidi"/>
          <w:b/>
          <w:sz w:val="24"/>
          <w:szCs w:val="24"/>
        </w:rPr>
      </w:pPr>
      <w:r w:rsidRPr="00227DF9">
        <w:t>Mobilní aplikace je podporována operační</w:t>
      </w:r>
      <w:r w:rsidR="000F68FB">
        <w:t>mi</w:t>
      </w:r>
      <w:r w:rsidRPr="00227DF9">
        <w:t xml:space="preserve"> systém</w:t>
      </w:r>
      <w:r w:rsidR="000F68FB">
        <w:t>y</w:t>
      </w:r>
      <w:r w:rsidRPr="00227DF9">
        <w:t xml:space="preserve"> Android a iOS.</w:t>
      </w:r>
    </w:p>
    <w:p w14:paraId="460EA13C" w14:textId="66627C3C" w:rsidR="00F73617" w:rsidRDefault="00F73617" w:rsidP="00D7598C">
      <w:pPr>
        <w:pStyle w:val="Nadpis3"/>
      </w:pPr>
      <w:bookmarkStart w:id="12" w:name="_Toc171603440"/>
      <w:r>
        <w:t xml:space="preserve">Aplikace </w:t>
      </w:r>
      <w:r w:rsidR="00D7598C">
        <w:t>pro PC</w:t>
      </w:r>
      <w:bookmarkEnd w:id="12"/>
    </w:p>
    <w:p w14:paraId="648811F0" w14:textId="481687B4" w:rsidR="00DF57E8" w:rsidRPr="0083572C" w:rsidRDefault="00C62227" w:rsidP="0083572C">
      <w:r>
        <w:t>Pro</w:t>
      </w:r>
      <w:r w:rsidR="00E702B6">
        <w:t xml:space="preserve"> </w:t>
      </w:r>
      <w:r w:rsidR="000F68FB">
        <w:t>administrátora</w:t>
      </w:r>
      <w:r w:rsidR="00E702B6">
        <w:t xml:space="preserve"> systému na straně UK může být využita pro </w:t>
      </w:r>
      <w:r>
        <w:t>specifické účely např. nahrávání velkého množství</w:t>
      </w:r>
      <w:r w:rsidR="003D0D50">
        <w:t xml:space="preserve"> dat</w:t>
      </w:r>
      <w:r>
        <w:t xml:space="preserve">, </w:t>
      </w:r>
      <w:r w:rsidR="003D0D50">
        <w:t xml:space="preserve">dokumentace včetně výkresů </w:t>
      </w:r>
      <w:r w:rsidR="007C5E15">
        <w:t>apod.</w:t>
      </w:r>
      <w:r w:rsidR="00716A77">
        <w:t xml:space="preserve"> aplikace/program pro PC</w:t>
      </w:r>
      <w:r w:rsidR="00264BFC">
        <w:t>.</w:t>
      </w:r>
      <w:r w:rsidR="00716A77">
        <w:t xml:space="preserve"> (platforma Windows, operační systém Windows 11)</w:t>
      </w:r>
      <w:r w:rsidR="000C6DE2">
        <w:t>.</w:t>
      </w:r>
    </w:p>
    <w:p w14:paraId="56A3C15C" w14:textId="5137CC1E" w:rsidR="004C2482" w:rsidRDefault="001D6EDD" w:rsidP="00DA63FD">
      <w:pPr>
        <w:pStyle w:val="Nadpis2"/>
      </w:pPr>
      <w:bookmarkStart w:id="13" w:name="_Toc171603441"/>
      <w:r>
        <w:t>Funkcionality CAFM sytému</w:t>
      </w:r>
      <w:bookmarkEnd w:id="13"/>
    </w:p>
    <w:p w14:paraId="13EC8668" w14:textId="04FDC229" w:rsidR="001E7692" w:rsidRPr="001E7692" w:rsidRDefault="00C23A6A" w:rsidP="001E7692">
      <w:r>
        <w:t>Po</w:t>
      </w:r>
      <w:r w:rsidR="00867DF4">
        <w:t xml:space="preserve">žadavky na </w:t>
      </w:r>
      <w:r w:rsidR="000B5B84">
        <w:t>funkcionality</w:t>
      </w:r>
      <w:r w:rsidR="00867DF4">
        <w:t xml:space="preserve"> CAFM </w:t>
      </w:r>
      <w:r w:rsidR="000B5B84">
        <w:t>systému</w:t>
      </w:r>
      <w:r w:rsidR="00867DF4">
        <w:t xml:space="preserve"> jsou stanoveny </w:t>
      </w:r>
      <w:r w:rsidR="00E44C9D">
        <w:t xml:space="preserve">v </w:t>
      </w:r>
      <w:r w:rsidR="00867DF4">
        <w:t>přílo</w:t>
      </w:r>
      <w:r w:rsidR="00E44C9D">
        <w:t>ze</w:t>
      </w:r>
      <w:r w:rsidR="00867DF4">
        <w:t xml:space="preserve"> </w:t>
      </w:r>
      <w:r w:rsidR="006C1328">
        <w:t>č. 3 Smlouvy</w:t>
      </w:r>
      <w:r w:rsidR="000B5B84">
        <w:t>.</w:t>
      </w:r>
    </w:p>
    <w:p w14:paraId="68482798" w14:textId="25C0A3F8" w:rsidR="004C2482" w:rsidRDefault="003113CD" w:rsidP="00143582">
      <w:pPr>
        <w:pStyle w:val="Nadpis2"/>
      </w:pPr>
      <w:bookmarkStart w:id="14" w:name="_Toc171603442"/>
      <w:r>
        <w:t>Požadav</w:t>
      </w:r>
      <w:r w:rsidR="00BE1D98">
        <w:t>ky n</w:t>
      </w:r>
      <w:r w:rsidR="00735EF0">
        <w:t xml:space="preserve">a </w:t>
      </w:r>
      <w:r w:rsidR="007A7D35">
        <w:t>prvotní nastavení</w:t>
      </w:r>
      <w:r w:rsidR="00735EF0">
        <w:t xml:space="preserve"> systému</w:t>
      </w:r>
      <w:bookmarkEnd w:id="14"/>
    </w:p>
    <w:p w14:paraId="3F0948C6" w14:textId="259E6200" w:rsidR="007A4313" w:rsidRPr="007A4313" w:rsidRDefault="00DF57E8" w:rsidP="007A4313">
      <w:pPr>
        <w:pStyle w:val="Nadpis3"/>
      </w:pPr>
      <w:bookmarkStart w:id="15" w:name="_Ref170719806"/>
      <w:bookmarkStart w:id="16" w:name="_Ref170719809"/>
      <w:bookmarkStart w:id="17" w:name="_Toc171603443"/>
      <w:r>
        <w:t>Role</w:t>
      </w:r>
      <w:r w:rsidR="007A4313">
        <w:t xml:space="preserve">, </w:t>
      </w:r>
      <w:r w:rsidR="005077D6">
        <w:t>skupiny</w:t>
      </w:r>
      <w:r w:rsidR="007A4313">
        <w:t xml:space="preserve"> a jejich oprávnění</w:t>
      </w:r>
      <w:bookmarkEnd w:id="15"/>
      <w:bookmarkEnd w:id="16"/>
      <w:bookmarkEnd w:id="17"/>
    </w:p>
    <w:p w14:paraId="1F8868F9" w14:textId="34B15DEA" w:rsidR="00BE055D" w:rsidRDefault="00C30FD0" w:rsidP="00BE055D">
      <w:r>
        <w:t>V rámci implementace budou nastaveny role</w:t>
      </w:r>
      <w:r w:rsidR="00C226A4">
        <w:t xml:space="preserve">, skupiny a jejich oprávnění. </w:t>
      </w:r>
      <w:r w:rsidR="00C439ED">
        <w:t xml:space="preserve">Cílem </w:t>
      </w:r>
      <w:r w:rsidR="006C2C45">
        <w:t xml:space="preserve">rolí je stanovit jednotnou úroveň </w:t>
      </w:r>
      <w:r w:rsidR="001448EC">
        <w:t>oprávnění</w:t>
      </w:r>
      <w:r w:rsidR="006C2C45">
        <w:t xml:space="preserve"> pro zaměstnance</w:t>
      </w:r>
      <w:r w:rsidR="001E1AA9">
        <w:t xml:space="preserve"> dle jejich pracovního zařízení</w:t>
      </w:r>
      <w:r w:rsidR="00C97A14">
        <w:t xml:space="preserve"> (např. technik)</w:t>
      </w:r>
      <w:r w:rsidR="006C2C45">
        <w:t xml:space="preserve">. </w:t>
      </w:r>
      <w:r w:rsidR="001E1AA9">
        <w:t xml:space="preserve">Cílem skupin </w:t>
      </w:r>
      <w:r w:rsidR="001448EC">
        <w:t xml:space="preserve">je omezit oprávnění </w:t>
      </w:r>
      <w:r w:rsidR="001E1AA9">
        <w:t>vymez</w:t>
      </w:r>
      <w:r w:rsidR="008354CE">
        <w:t>ením</w:t>
      </w:r>
      <w:r w:rsidR="001E1AA9">
        <w:t xml:space="preserve"> </w:t>
      </w:r>
      <w:r w:rsidR="007E2C15">
        <w:t>množin</w:t>
      </w:r>
      <w:r w:rsidR="008354CE">
        <w:t xml:space="preserve"> a podmnožin</w:t>
      </w:r>
      <w:r w:rsidR="007E2C15">
        <w:t xml:space="preserve"> ve vztahu k umístění </w:t>
      </w:r>
      <w:r w:rsidR="00C97A14">
        <w:t>(např. areálů, budov, …)</w:t>
      </w:r>
      <w:r w:rsidR="008354CE">
        <w:t>,</w:t>
      </w:r>
      <w:r w:rsidR="007E2C15">
        <w:t xml:space="preserve"> oboru </w:t>
      </w:r>
      <w:r w:rsidR="00C97A14">
        <w:t>profese (technik elektro)</w:t>
      </w:r>
      <w:r w:rsidR="00173BBD">
        <w:t xml:space="preserve"> anebo konkrétní skupině činností.</w:t>
      </w:r>
    </w:p>
    <w:p w14:paraId="337CD05D" w14:textId="1F8FA959" w:rsidR="00641223" w:rsidRDefault="00641223" w:rsidP="009A7139">
      <w:r>
        <w:t>Obecně na</w:t>
      </w:r>
      <w:r w:rsidR="00EC29D6">
        <w:t>s</w:t>
      </w:r>
      <w:r>
        <w:t>tavení rolí a skupin musí umožnit:</w:t>
      </w:r>
    </w:p>
    <w:p w14:paraId="0CFD7BCD" w14:textId="13532880" w:rsidR="00251A03" w:rsidRDefault="00A960D9" w:rsidP="00641223">
      <w:pPr>
        <w:pStyle w:val="Odstavecseseznamem"/>
        <w:numPr>
          <w:ilvl w:val="0"/>
          <w:numId w:val="29"/>
        </w:numPr>
      </w:pPr>
      <w:r>
        <w:t>Omezit změny konfigurace systému, datových polí, formulářů</w:t>
      </w:r>
      <w:r w:rsidR="00DE4EDE">
        <w:t xml:space="preserve"> apod.</w:t>
      </w:r>
    </w:p>
    <w:p w14:paraId="63327F33" w14:textId="7FF8F5DF" w:rsidR="00641223" w:rsidRDefault="00396DE0" w:rsidP="00641223">
      <w:pPr>
        <w:pStyle w:val="Odstavecseseznamem"/>
        <w:numPr>
          <w:ilvl w:val="0"/>
          <w:numId w:val="29"/>
        </w:numPr>
      </w:pPr>
      <w:r>
        <w:t>Omezit nahlížení a editaci</w:t>
      </w:r>
      <w:r w:rsidR="005433D8">
        <w:t xml:space="preserve"> da</w:t>
      </w:r>
      <w:r w:rsidR="009171F3">
        <w:t>t</w:t>
      </w:r>
      <w:r w:rsidR="00EC29D6">
        <w:t xml:space="preserve"> k</w:t>
      </w:r>
      <w:r w:rsidR="00C02DAB">
        <w:t xml:space="preserve"> uceleným částem systému, </w:t>
      </w:r>
      <w:r w:rsidR="00EC29D6">
        <w:t>datovým objektům evidence,</w:t>
      </w:r>
      <w:r w:rsidR="00ED355D" w:rsidRPr="00ED355D">
        <w:t xml:space="preserve"> </w:t>
      </w:r>
      <w:r w:rsidR="00ED355D">
        <w:t>dokumentaci,</w:t>
      </w:r>
      <w:r w:rsidR="00EC29D6">
        <w:t xml:space="preserve"> </w:t>
      </w:r>
      <w:r w:rsidR="009E2948">
        <w:t>činnostem</w:t>
      </w:r>
      <w:r w:rsidR="00ED355D">
        <w:t xml:space="preserve"> údržby</w:t>
      </w:r>
      <w:r w:rsidR="009E2948">
        <w:t xml:space="preserve"> apod.</w:t>
      </w:r>
    </w:p>
    <w:p w14:paraId="0A1D8100" w14:textId="08650976" w:rsidR="00A807BB" w:rsidRDefault="00A807BB" w:rsidP="00641223">
      <w:pPr>
        <w:pStyle w:val="Odstavecseseznamem"/>
        <w:numPr>
          <w:ilvl w:val="0"/>
          <w:numId w:val="29"/>
        </w:numPr>
      </w:pPr>
      <w:r>
        <w:t xml:space="preserve">Přiřazení do </w:t>
      </w:r>
      <w:r w:rsidR="00371ED1">
        <w:t>workflow</w:t>
      </w:r>
    </w:p>
    <w:p w14:paraId="5F2F9C35" w14:textId="0567EFE8" w:rsidR="00396DE0" w:rsidRDefault="00A825E6" w:rsidP="00CF0C1F">
      <w:pPr>
        <w:pStyle w:val="Odstavecseseznamem"/>
        <w:numPr>
          <w:ilvl w:val="0"/>
          <w:numId w:val="29"/>
        </w:numPr>
      </w:pPr>
      <w:r>
        <w:t>Nastav</w:t>
      </w:r>
      <w:r w:rsidR="00934744">
        <w:t>ení notifikací</w:t>
      </w:r>
    </w:p>
    <w:p w14:paraId="05256F03" w14:textId="2FB45064" w:rsidR="00C226A4" w:rsidRDefault="00173BBD" w:rsidP="009A7139">
      <w:r>
        <w:t xml:space="preserve">Konkrétní </w:t>
      </w:r>
      <w:r w:rsidR="00E358C1">
        <w:t xml:space="preserve">nastavení bude upřesněno možností dle vybraného systému. </w:t>
      </w:r>
    </w:p>
    <w:p w14:paraId="253597E9" w14:textId="26C64CC6" w:rsidR="00E358C1" w:rsidRDefault="00936F4B" w:rsidP="00BE055D">
      <w:r>
        <w:t>Očekávané r</w:t>
      </w:r>
      <w:r w:rsidR="00E358C1">
        <w:t>ole</w:t>
      </w:r>
      <w:r w:rsidR="00D645C7">
        <w:t xml:space="preserve"> (</w:t>
      </w:r>
      <w:r w:rsidR="00B06DC0" w:rsidRPr="00C170D9">
        <w:rPr>
          <w:b/>
          <w:bCs/>
        </w:rPr>
        <w:t xml:space="preserve">tučně </w:t>
      </w:r>
      <w:r w:rsidR="00D645C7" w:rsidRPr="00C170D9">
        <w:rPr>
          <w:b/>
          <w:bCs/>
        </w:rPr>
        <w:t>vyznačen</w:t>
      </w:r>
      <w:r w:rsidR="00C170D9" w:rsidRPr="00C170D9">
        <w:rPr>
          <w:b/>
          <w:bCs/>
        </w:rPr>
        <w:t>y</w:t>
      </w:r>
      <w:r w:rsidR="00C170D9">
        <w:rPr>
          <w:b/>
          <w:bCs/>
        </w:rPr>
        <w:t xml:space="preserve"> úrovně pro přehlednost</w:t>
      </w:r>
      <w:r w:rsidR="00C170D9">
        <w:t>)</w:t>
      </w:r>
      <w:r w:rsidR="00E358C1">
        <w:t>:</w:t>
      </w:r>
    </w:p>
    <w:p w14:paraId="0669EA68" w14:textId="60F433A1" w:rsidR="00C170D9" w:rsidRPr="00C170D9" w:rsidRDefault="00C170D9" w:rsidP="002F0103">
      <w:pPr>
        <w:pStyle w:val="Odstavecseseznamem"/>
        <w:numPr>
          <w:ilvl w:val="0"/>
          <w:numId w:val="28"/>
        </w:numPr>
        <w:rPr>
          <w:b/>
          <w:bCs/>
        </w:rPr>
      </w:pPr>
      <w:r>
        <w:rPr>
          <w:b/>
          <w:bCs/>
        </w:rPr>
        <w:t>Správa</w:t>
      </w:r>
      <w:r w:rsidRPr="00C170D9">
        <w:rPr>
          <w:b/>
          <w:bCs/>
        </w:rPr>
        <w:t xml:space="preserve"> systému</w:t>
      </w:r>
    </w:p>
    <w:p w14:paraId="28E6012E" w14:textId="3F8257AA" w:rsidR="00C30FD0" w:rsidRDefault="002F0103" w:rsidP="00C170D9">
      <w:pPr>
        <w:pStyle w:val="Odstavecseseznamem"/>
        <w:numPr>
          <w:ilvl w:val="1"/>
          <w:numId w:val="28"/>
        </w:numPr>
      </w:pPr>
      <w:r>
        <w:t>Administrátor systému</w:t>
      </w:r>
    </w:p>
    <w:p w14:paraId="4FE7DD60" w14:textId="1FDAC7D2" w:rsidR="00665C0E" w:rsidRDefault="00665C0E" w:rsidP="00C170D9">
      <w:pPr>
        <w:pStyle w:val="Odstavecseseznamem"/>
        <w:numPr>
          <w:ilvl w:val="2"/>
          <w:numId w:val="28"/>
        </w:numPr>
      </w:pPr>
      <w:r>
        <w:t xml:space="preserve">Kompletní přístup ke všem dodaným funkcionalitám </w:t>
      </w:r>
      <w:r w:rsidR="00CB489A">
        <w:t xml:space="preserve">systému včetně </w:t>
      </w:r>
      <w:r w:rsidR="00684201">
        <w:t xml:space="preserve">veškerých </w:t>
      </w:r>
      <w:r w:rsidR="00CB489A">
        <w:t>nastavení</w:t>
      </w:r>
    </w:p>
    <w:p w14:paraId="5C6AA25B" w14:textId="4DBF618D" w:rsidR="003E0448" w:rsidRDefault="003E0448" w:rsidP="00EE4205">
      <w:pPr>
        <w:pStyle w:val="Odstavecseseznamem"/>
        <w:numPr>
          <w:ilvl w:val="2"/>
          <w:numId w:val="28"/>
        </w:numPr>
      </w:pPr>
      <w:r>
        <w:t xml:space="preserve">Umožňuje přístup uživatelům, </w:t>
      </w:r>
      <w:proofErr w:type="gramStart"/>
      <w:r>
        <w:t>vytváří</w:t>
      </w:r>
      <w:proofErr w:type="gramEnd"/>
      <w:r>
        <w:t xml:space="preserve"> a upravuje role</w:t>
      </w:r>
      <w:r w:rsidR="00E558DC">
        <w:t xml:space="preserve"> a skupiny</w:t>
      </w:r>
      <w:r>
        <w:t>, přiděluje oprávnění</w:t>
      </w:r>
    </w:p>
    <w:p w14:paraId="06E04483" w14:textId="46F0F7D1" w:rsidR="009A2919" w:rsidRDefault="009A2919" w:rsidP="00EE4205">
      <w:pPr>
        <w:pStyle w:val="Odstavecseseznamem"/>
        <w:numPr>
          <w:ilvl w:val="2"/>
          <w:numId w:val="28"/>
        </w:numPr>
      </w:pPr>
      <w:r>
        <w:t xml:space="preserve">Nastavuje </w:t>
      </w:r>
      <w:r w:rsidR="00705CC4">
        <w:t xml:space="preserve">datovou strukturu majetku, </w:t>
      </w:r>
      <w:proofErr w:type="gramStart"/>
      <w:r w:rsidR="004C205F">
        <w:t>vytváří</w:t>
      </w:r>
      <w:proofErr w:type="gramEnd"/>
      <w:r w:rsidR="004C205F">
        <w:t xml:space="preserve"> a edituje číselníky,</w:t>
      </w:r>
      <w:r w:rsidR="00F662BD">
        <w:t xml:space="preserve"> číselné hodnoty</w:t>
      </w:r>
      <w:r w:rsidR="004C205F">
        <w:t xml:space="preserve"> …</w:t>
      </w:r>
    </w:p>
    <w:p w14:paraId="643F94DA" w14:textId="0967C1AB" w:rsidR="0095747B" w:rsidRDefault="0095747B" w:rsidP="00EE4205">
      <w:pPr>
        <w:pStyle w:val="Odstavecseseznamem"/>
        <w:numPr>
          <w:ilvl w:val="2"/>
          <w:numId w:val="28"/>
        </w:numPr>
      </w:pPr>
      <w:r>
        <w:t xml:space="preserve">Zakládá typové činnosti </w:t>
      </w:r>
      <w:r w:rsidR="003218F4">
        <w:t>údržby</w:t>
      </w:r>
      <w:r w:rsidR="0056370B">
        <w:t>, přiřazuje k nim role a workflow</w:t>
      </w:r>
    </w:p>
    <w:p w14:paraId="69BA9D8E" w14:textId="5194817A" w:rsidR="00F662BD" w:rsidRDefault="00F662BD" w:rsidP="00EE4205">
      <w:pPr>
        <w:pStyle w:val="Odstavecseseznamem"/>
        <w:numPr>
          <w:ilvl w:val="2"/>
          <w:numId w:val="28"/>
        </w:numPr>
      </w:pPr>
      <w:r>
        <w:t>Mění globální rozložení a vizuál aplikace, pokud to umožňuje</w:t>
      </w:r>
    </w:p>
    <w:p w14:paraId="1D2F2AC4" w14:textId="77777777" w:rsidR="00E35C8A" w:rsidRPr="00C170D9" w:rsidRDefault="00E35C8A" w:rsidP="00B13D3B">
      <w:pPr>
        <w:pStyle w:val="Odstavecseseznamem"/>
        <w:numPr>
          <w:ilvl w:val="0"/>
          <w:numId w:val="28"/>
        </w:numPr>
        <w:rPr>
          <w:b/>
          <w:bCs/>
        </w:rPr>
      </w:pPr>
      <w:r w:rsidRPr="00C170D9">
        <w:rPr>
          <w:b/>
          <w:bCs/>
        </w:rPr>
        <w:t>Vedení</w:t>
      </w:r>
    </w:p>
    <w:p w14:paraId="5432C768" w14:textId="0D1FEF62" w:rsidR="00B13D3B" w:rsidRDefault="00B13D3B" w:rsidP="00E35C8A">
      <w:pPr>
        <w:pStyle w:val="Odstavecseseznamem"/>
        <w:numPr>
          <w:ilvl w:val="1"/>
          <w:numId w:val="28"/>
        </w:numPr>
      </w:pPr>
      <w:r>
        <w:lastRenderedPageBreak/>
        <w:t>Facility manažer</w:t>
      </w:r>
    </w:p>
    <w:p w14:paraId="45C6FED6" w14:textId="5029CA5A" w:rsidR="00301F37" w:rsidRDefault="00E35C8A" w:rsidP="00E35C8A">
      <w:pPr>
        <w:pStyle w:val="Odstavecseseznamem"/>
        <w:numPr>
          <w:ilvl w:val="1"/>
          <w:numId w:val="28"/>
        </w:numPr>
      </w:pPr>
      <w:r>
        <w:t>Energetický manažer</w:t>
      </w:r>
    </w:p>
    <w:p w14:paraId="21205A81" w14:textId="4336B62D" w:rsidR="00915406" w:rsidRDefault="00915406" w:rsidP="00E35C8A">
      <w:pPr>
        <w:pStyle w:val="Odstavecseseznamem"/>
        <w:numPr>
          <w:ilvl w:val="1"/>
          <w:numId w:val="28"/>
        </w:numPr>
      </w:pPr>
      <w:r>
        <w:t>B</w:t>
      </w:r>
      <w:r w:rsidRPr="00915406">
        <w:t>ezpečnostní manažer</w:t>
      </w:r>
    </w:p>
    <w:p w14:paraId="07091F43" w14:textId="07A90D81" w:rsidR="00E83A77" w:rsidRDefault="00E83A77" w:rsidP="00E35C8A">
      <w:pPr>
        <w:pStyle w:val="Odstavecseseznamem"/>
        <w:numPr>
          <w:ilvl w:val="1"/>
          <w:numId w:val="28"/>
        </w:numPr>
      </w:pPr>
      <w:r>
        <w:t>Manažer udržitelného rozvoje</w:t>
      </w:r>
    </w:p>
    <w:p w14:paraId="78017906" w14:textId="5551C8EB" w:rsidR="00EE4205" w:rsidRPr="00EE4205" w:rsidRDefault="00687EE3" w:rsidP="00EE4205">
      <w:pPr>
        <w:pStyle w:val="Odstavecseseznamem"/>
        <w:numPr>
          <w:ilvl w:val="0"/>
          <w:numId w:val="28"/>
        </w:numPr>
        <w:rPr>
          <w:b/>
          <w:bCs/>
        </w:rPr>
      </w:pPr>
      <w:r>
        <w:rPr>
          <w:b/>
          <w:bCs/>
        </w:rPr>
        <w:t>Rektorát, f</w:t>
      </w:r>
      <w:r w:rsidR="00EE4205" w:rsidRPr="00EE4205">
        <w:rPr>
          <w:b/>
          <w:bCs/>
        </w:rPr>
        <w:t>akulty a součásti</w:t>
      </w:r>
    </w:p>
    <w:p w14:paraId="3B71894C" w14:textId="3E590429" w:rsidR="00F94119" w:rsidRDefault="00F94119" w:rsidP="00EE4205">
      <w:pPr>
        <w:pStyle w:val="Odstavecseseznamem"/>
        <w:numPr>
          <w:ilvl w:val="1"/>
          <w:numId w:val="28"/>
        </w:numPr>
      </w:pPr>
      <w:r>
        <w:t>Vedoucí</w:t>
      </w:r>
      <w:r w:rsidR="00546880">
        <w:t xml:space="preserve"> správy budov</w:t>
      </w:r>
    </w:p>
    <w:p w14:paraId="7F3989FB" w14:textId="07299837" w:rsidR="008F1CB0" w:rsidRDefault="008F1CB0" w:rsidP="008F1CB0">
      <w:pPr>
        <w:pStyle w:val="Odstavecseseznamem"/>
        <w:numPr>
          <w:ilvl w:val="1"/>
          <w:numId w:val="28"/>
        </w:numPr>
      </w:pPr>
      <w:r>
        <w:t>Vedoucí facility služeb</w:t>
      </w:r>
    </w:p>
    <w:p w14:paraId="3E0041B3" w14:textId="77777777" w:rsidR="00C01BBE" w:rsidRDefault="00C01BBE" w:rsidP="00C01BBE">
      <w:pPr>
        <w:pStyle w:val="Odstavecseseznamem"/>
        <w:numPr>
          <w:ilvl w:val="1"/>
          <w:numId w:val="28"/>
        </w:numPr>
      </w:pPr>
      <w:r>
        <w:t>Správce areálu, objektu</w:t>
      </w:r>
    </w:p>
    <w:p w14:paraId="225FC52A" w14:textId="343815B5" w:rsidR="008B46CD" w:rsidRDefault="008B46CD" w:rsidP="00C01BBE">
      <w:pPr>
        <w:pStyle w:val="Odstavecseseznamem"/>
        <w:numPr>
          <w:ilvl w:val="1"/>
          <w:numId w:val="28"/>
        </w:numPr>
      </w:pPr>
      <w:r>
        <w:t>Správce nemovitostí</w:t>
      </w:r>
    </w:p>
    <w:p w14:paraId="4E8574A4" w14:textId="676A0CEB" w:rsidR="008B46CD" w:rsidRDefault="008B46CD" w:rsidP="00C01BBE">
      <w:pPr>
        <w:pStyle w:val="Odstavecseseznamem"/>
        <w:numPr>
          <w:ilvl w:val="1"/>
          <w:numId w:val="28"/>
        </w:numPr>
      </w:pPr>
      <w:r>
        <w:t>Správce technologií</w:t>
      </w:r>
    </w:p>
    <w:p w14:paraId="35E4E5E7" w14:textId="2D856C48" w:rsidR="00301F37" w:rsidRDefault="00301F37" w:rsidP="00EE4205">
      <w:pPr>
        <w:pStyle w:val="Odstavecseseznamem"/>
        <w:numPr>
          <w:ilvl w:val="1"/>
          <w:numId w:val="28"/>
        </w:numPr>
      </w:pPr>
      <w:r>
        <w:t>Energetik</w:t>
      </w:r>
    </w:p>
    <w:p w14:paraId="2B1BE1B1" w14:textId="586F2880" w:rsidR="007A4313" w:rsidRDefault="00F94119" w:rsidP="00EE4205">
      <w:pPr>
        <w:pStyle w:val="Odstavecseseznamem"/>
        <w:numPr>
          <w:ilvl w:val="1"/>
          <w:numId w:val="28"/>
        </w:numPr>
      </w:pPr>
      <w:r>
        <w:t>Technik</w:t>
      </w:r>
    </w:p>
    <w:p w14:paraId="3306DF87" w14:textId="3A7DD424" w:rsidR="00CB0EE2" w:rsidRDefault="00CB0EE2" w:rsidP="00EE4205">
      <w:pPr>
        <w:pStyle w:val="Odstavecseseznamem"/>
        <w:numPr>
          <w:ilvl w:val="1"/>
          <w:numId w:val="28"/>
        </w:numPr>
      </w:pPr>
      <w:r>
        <w:t>Úklid</w:t>
      </w:r>
    </w:p>
    <w:p w14:paraId="75BCE5A7" w14:textId="1D70ADD1" w:rsidR="00B13D3B" w:rsidRDefault="00B13D3B" w:rsidP="00EE4205">
      <w:pPr>
        <w:pStyle w:val="Odstavecseseznamem"/>
        <w:numPr>
          <w:ilvl w:val="1"/>
          <w:numId w:val="28"/>
        </w:numPr>
      </w:pPr>
      <w:r>
        <w:t>Investiční technik</w:t>
      </w:r>
    </w:p>
    <w:p w14:paraId="7462FD5E" w14:textId="4997E407" w:rsidR="001A2E99" w:rsidRDefault="001A2E99" w:rsidP="001A2E99">
      <w:pPr>
        <w:pStyle w:val="Odstavecseseznamem"/>
        <w:numPr>
          <w:ilvl w:val="0"/>
          <w:numId w:val="28"/>
        </w:numPr>
        <w:rPr>
          <w:b/>
          <w:bCs/>
        </w:rPr>
      </w:pPr>
      <w:r w:rsidRPr="001A2E99">
        <w:rPr>
          <w:b/>
          <w:bCs/>
        </w:rPr>
        <w:t>Externí dodavatel FM služeb</w:t>
      </w:r>
    </w:p>
    <w:p w14:paraId="0774ACAE" w14:textId="72B5B475" w:rsidR="001A2E99" w:rsidRPr="001A2E99" w:rsidRDefault="00636CB8" w:rsidP="00636CB8">
      <w:pPr>
        <w:pStyle w:val="Odstavecseseznamem"/>
        <w:numPr>
          <w:ilvl w:val="1"/>
          <w:numId w:val="28"/>
        </w:numPr>
        <w:rPr>
          <w:b/>
          <w:bCs/>
        </w:rPr>
      </w:pPr>
      <w:r>
        <w:t>Externí dodavatel</w:t>
      </w:r>
    </w:p>
    <w:p w14:paraId="735CFB03" w14:textId="77777777" w:rsidR="00E57F58" w:rsidRDefault="00E57F58" w:rsidP="00FB53DB">
      <w:pPr>
        <w:pStyle w:val="Nadpis3"/>
      </w:pPr>
      <w:bookmarkStart w:id="18" w:name="_Toc171603444"/>
      <w:r>
        <w:t>Datový standard</w:t>
      </w:r>
      <w:bookmarkEnd w:id="18"/>
    </w:p>
    <w:p w14:paraId="2A46C0E9" w14:textId="01F34D6A" w:rsidR="00FB53DB" w:rsidRPr="00FB53DB" w:rsidRDefault="00FB53DB" w:rsidP="00FB53DB">
      <w:r>
        <w:t>V rámci implementace b</w:t>
      </w:r>
      <w:r w:rsidR="007407F6">
        <w:t xml:space="preserve">ude </w:t>
      </w:r>
      <w:r w:rsidR="00C44632">
        <w:t xml:space="preserve">zavedena pouze struktura nemovitostí a k nim nastaveny informace (atributy) dle </w:t>
      </w:r>
      <w:r w:rsidR="00420595">
        <w:t xml:space="preserve">datového </w:t>
      </w:r>
      <w:r w:rsidR="00F44549">
        <w:t xml:space="preserve">a grafického </w:t>
      </w:r>
      <w:r w:rsidR="00420595">
        <w:t>standardu UK</w:t>
      </w:r>
      <w:r w:rsidR="00F44549">
        <w:t xml:space="preserve">, který je uveden v příloze </w:t>
      </w:r>
      <w:r w:rsidR="00F055A6">
        <w:t>č. 7 Smlouvy</w:t>
      </w:r>
      <w:r w:rsidR="00F44549" w:rsidRPr="00B11D23">
        <w:t>.</w:t>
      </w:r>
      <w:r w:rsidR="00102C2D">
        <w:t xml:space="preserve"> </w:t>
      </w:r>
    </w:p>
    <w:p w14:paraId="02464616" w14:textId="0267F9B5" w:rsidR="009132FA" w:rsidRDefault="009132FA" w:rsidP="007407F6">
      <w:pPr>
        <w:pStyle w:val="Nadpis3"/>
      </w:pPr>
      <w:bookmarkStart w:id="19" w:name="_Toc171603445"/>
      <w:r>
        <w:t>Vzhled</w:t>
      </w:r>
      <w:r w:rsidR="0093172A">
        <w:t xml:space="preserve"> a rozložení</w:t>
      </w:r>
      <w:bookmarkEnd w:id="19"/>
    </w:p>
    <w:p w14:paraId="1891B44E" w14:textId="3B6F7F2B" w:rsidR="00DF57E8" w:rsidRDefault="004421F2" w:rsidP="00143582">
      <w:r>
        <w:t xml:space="preserve">V rámci implementace bude nastaven vzhled </w:t>
      </w:r>
      <w:r w:rsidR="00EC4459">
        <w:t>rozhraní,</w:t>
      </w:r>
      <w:r>
        <w:t xml:space="preserve"> </w:t>
      </w:r>
      <w:r w:rsidR="00294958">
        <w:t xml:space="preserve">pokud to systém umožňuje. </w:t>
      </w:r>
      <w:r w:rsidR="0093172A">
        <w:t xml:space="preserve">Vzhled se bude odvíjet od </w:t>
      </w:r>
      <w:r w:rsidR="00C03266">
        <w:t>vizuálního stylu UK dle aktuálního manuálu. Nastaveno bude zejména logo UK a barevnost.</w:t>
      </w:r>
    </w:p>
    <w:p w14:paraId="0793D8F2" w14:textId="6ACAA1C8" w:rsidR="00C03266" w:rsidRDefault="00497E78" w:rsidP="00143582">
      <w:r>
        <w:t>V rámci implementace bude nastaveno rozložení základních panel</w:t>
      </w:r>
      <w:r w:rsidR="00E120B1">
        <w:t>ů</w:t>
      </w:r>
      <w:r w:rsidR="005B7D7F">
        <w:t xml:space="preserve"> pro všechny uživatelé a vybrané role</w:t>
      </w:r>
      <w:r>
        <w:t>, pokud to systém umožňuje.</w:t>
      </w:r>
    </w:p>
    <w:p w14:paraId="5EDB5B7A" w14:textId="6765482D" w:rsidR="00A57115" w:rsidRDefault="00A57115" w:rsidP="00143582">
      <w:r>
        <w:t xml:space="preserve">Změna vzhledu a rozložení bude uživatelů mimo Administrátora uzamčena. </w:t>
      </w:r>
      <w:r w:rsidR="00913791">
        <w:t>Výjimku může tvořit jedině př</w:t>
      </w:r>
      <w:r w:rsidR="007B6A2C">
        <w:t>epnutí mezi světlým a tmavým režimem</w:t>
      </w:r>
      <w:r w:rsidR="00F428F5">
        <w:t>, pokud to systém umožňuje</w:t>
      </w:r>
      <w:r w:rsidR="007B6A2C">
        <w:t>.</w:t>
      </w:r>
    </w:p>
    <w:p w14:paraId="2E38F392" w14:textId="2A636956" w:rsidR="001A4618" w:rsidRDefault="00453833" w:rsidP="00453833">
      <w:pPr>
        <w:pStyle w:val="Nadpis3"/>
      </w:pPr>
      <w:bookmarkStart w:id="20" w:name="_Toc171603446"/>
      <w:r>
        <w:t>Exporty do předem definovaných šablon</w:t>
      </w:r>
      <w:bookmarkEnd w:id="20"/>
    </w:p>
    <w:p w14:paraId="1E17E25B" w14:textId="2DB5E84E" w:rsidR="00453833" w:rsidRPr="00453833" w:rsidRDefault="008D7340" w:rsidP="00453833">
      <w:r>
        <w:t>V rámci implementace budou nastaveny tiskové sestavy</w:t>
      </w:r>
      <w:r w:rsidR="00F6274A">
        <w:t xml:space="preserve">, které bude možné exportovat do předem definovaných šablon. </w:t>
      </w:r>
      <w:r w:rsidR="00D9722F">
        <w:t xml:space="preserve">V případě potřeby budou doplněna i požadovaná pole, která nejsou zahrnuta do datového standardu, ale jsou potřeba pro tisk </w:t>
      </w:r>
      <w:r w:rsidR="00FD61F8">
        <w:t xml:space="preserve">sestav. </w:t>
      </w:r>
      <w:r w:rsidR="00194BF5">
        <w:t xml:space="preserve">Požadované </w:t>
      </w:r>
      <w:r w:rsidR="00FB16D2">
        <w:t>šablony tiskových sestav jsou uvedeny v</w:t>
      </w:r>
      <w:r w:rsidR="0033778C">
        <w:t> </w:t>
      </w:r>
      <w:r w:rsidR="00FB16D2">
        <w:t>příloze</w:t>
      </w:r>
      <w:r w:rsidR="005F4B8B">
        <w:t xml:space="preserve"> </w:t>
      </w:r>
      <w:r w:rsidR="005F4B8B" w:rsidRPr="00104557">
        <w:rPr>
          <w:highlight w:val="green"/>
        </w:rPr>
        <w:t>[bude doplněno ve finální verzi zadávací dokumentace</w:t>
      </w:r>
      <w:r w:rsidR="00104557">
        <w:rPr>
          <w:highlight w:val="green"/>
        </w:rPr>
        <w:t>, očekávány jsou cca 4 tiskové sestavy</w:t>
      </w:r>
      <w:r w:rsidR="005F4B8B" w:rsidRPr="00104557">
        <w:rPr>
          <w:highlight w:val="green"/>
        </w:rPr>
        <w:t>]</w:t>
      </w:r>
      <w:r w:rsidR="0033778C">
        <w:t>.</w:t>
      </w:r>
    </w:p>
    <w:p w14:paraId="00AE3DBC" w14:textId="44DB4500" w:rsidR="004C2482" w:rsidRDefault="00B26DD1" w:rsidP="004C2482">
      <w:pPr>
        <w:pStyle w:val="Nadpis2"/>
      </w:pPr>
      <w:bookmarkStart w:id="21" w:name="_Toc171603447"/>
      <w:r>
        <w:t>I</w:t>
      </w:r>
      <w:r w:rsidR="004C2482">
        <w:t>ntegrac</w:t>
      </w:r>
      <w:r>
        <w:t>e</w:t>
      </w:r>
      <w:bookmarkEnd w:id="21"/>
    </w:p>
    <w:p w14:paraId="16321B4E" w14:textId="74639B3F" w:rsidR="00B47F32" w:rsidRDefault="00B47F32" w:rsidP="00B47F32">
      <w:r>
        <w:t xml:space="preserve">V této část jsou popsány požadované integrace CAFM systému s ostatními </w:t>
      </w:r>
      <w:r w:rsidR="0052687F">
        <w:t>centrálními systémy UK.</w:t>
      </w:r>
    </w:p>
    <w:p w14:paraId="73636950" w14:textId="77777777" w:rsidR="008A0207" w:rsidRDefault="008A0207" w:rsidP="00B47F32"/>
    <w:p w14:paraId="2623974B" w14:textId="63E3AA04" w:rsidR="008A0207" w:rsidRDefault="008A0207" w:rsidP="00B47F32"/>
    <w:p w14:paraId="1943FF40" w14:textId="77777777" w:rsidR="006A2875" w:rsidRDefault="006A2875" w:rsidP="00B47F32"/>
    <w:p w14:paraId="1C2316C3" w14:textId="7726742E" w:rsidR="006A2875" w:rsidRDefault="006A2875" w:rsidP="00B47F32">
      <w:r w:rsidRPr="006A2875">
        <w:rPr>
          <w:noProof/>
        </w:rPr>
        <w:lastRenderedPageBreak/>
        <w:drawing>
          <wp:inline distT="0" distB="0" distL="0" distR="0" wp14:anchorId="6ED0432B" wp14:editId="7F6EA1CB">
            <wp:extent cx="5760000" cy="3105062"/>
            <wp:effectExtent l="0" t="0" r="0" b="635"/>
            <wp:docPr id="1163752048" name="Picture 1" descr="A diagram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752048" name="Picture 1" descr="A diagram of a company&#10;&#10;Description automatically generated"/>
                    <pic:cNvPicPr/>
                  </pic:nvPicPr>
                  <pic:blipFill rotWithShape="1">
                    <a:blip r:embed="rId14"/>
                    <a:srcRect l="3821" t="7933" r="4049" b="9182"/>
                    <a:stretch/>
                  </pic:blipFill>
                  <pic:spPr bwMode="auto">
                    <a:xfrm>
                      <a:off x="0" y="0"/>
                      <a:ext cx="5760000" cy="3105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29D76E" w14:textId="77777777" w:rsidR="00C83C4B" w:rsidRDefault="00C83C4B" w:rsidP="00C83C4B"/>
    <w:p w14:paraId="3207AF99" w14:textId="2EA7CB2A" w:rsidR="00543472" w:rsidRDefault="000C3233" w:rsidP="00050568">
      <w:pPr>
        <w:pStyle w:val="Nadpis3"/>
      </w:pPr>
      <w:bookmarkStart w:id="22" w:name="_Toc171603448"/>
      <w:r>
        <w:t>Napojení identit uživatelů</w:t>
      </w:r>
      <w:bookmarkEnd w:id="22"/>
    </w:p>
    <w:p w14:paraId="78A702DC" w14:textId="0C420834" w:rsidR="00050568" w:rsidRDefault="00050568" w:rsidP="00050568">
      <w:r>
        <w:t xml:space="preserve">Identity uživatelů (data o zaměstnancích) budou do CAFM systému přenášeny z univerzitního systému pro správu identit </w:t>
      </w:r>
      <w:proofErr w:type="spellStart"/>
      <w:r w:rsidR="008A57B2">
        <w:t>m</w:t>
      </w:r>
      <w:r>
        <w:t>idPoint</w:t>
      </w:r>
      <w:proofErr w:type="spellEnd"/>
      <w:r>
        <w:t>, přenos dat se předpokládá v tomto rozsahu:</w:t>
      </w:r>
    </w:p>
    <w:p w14:paraId="3A25BC8A" w14:textId="01E56744" w:rsidR="00050568" w:rsidRDefault="00050568" w:rsidP="00050568">
      <w:pPr>
        <w:pStyle w:val="Odstavecseseznamem"/>
        <w:numPr>
          <w:ilvl w:val="0"/>
          <w:numId w:val="24"/>
        </w:numPr>
      </w:pPr>
      <w:r>
        <w:t>číslo osoby v rámci UK</w:t>
      </w:r>
    </w:p>
    <w:p w14:paraId="54BED578" w14:textId="0934E29B" w:rsidR="00050568" w:rsidRDefault="00050568" w:rsidP="00050568">
      <w:pPr>
        <w:pStyle w:val="Odstavecseseznamem"/>
        <w:numPr>
          <w:ilvl w:val="0"/>
          <w:numId w:val="24"/>
        </w:numPr>
      </w:pPr>
      <w:r>
        <w:t>základní osobní údaje (jméno, příjmení, tituly),</w:t>
      </w:r>
    </w:p>
    <w:p w14:paraId="3810468B" w14:textId="32D91842" w:rsidR="00050568" w:rsidRDefault="00050568" w:rsidP="00050568">
      <w:pPr>
        <w:pStyle w:val="Odstavecseseznamem"/>
        <w:numPr>
          <w:ilvl w:val="0"/>
          <w:numId w:val="24"/>
        </w:numPr>
      </w:pPr>
      <w:r>
        <w:t>identifikační údaje (nebo rodný kód cizince, číslo osoby v rámci UK),</w:t>
      </w:r>
    </w:p>
    <w:p w14:paraId="636F1630" w14:textId="6B194215" w:rsidR="00050568" w:rsidRDefault="00050568" w:rsidP="00050568">
      <w:pPr>
        <w:pStyle w:val="Odstavecseseznamem"/>
        <w:numPr>
          <w:ilvl w:val="0"/>
          <w:numId w:val="24"/>
        </w:numPr>
      </w:pPr>
      <w:r>
        <w:t>kontaktní údaje (trvalé bydliště, přechodné bydliště, e-mailová adresa, číslo telefonu atd.),</w:t>
      </w:r>
    </w:p>
    <w:p w14:paraId="28AC0ECD" w14:textId="0B5A6B46" w:rsidR="00050568" w:rsidRDefault="00050568" w:rsidP="00050568">
      <w:pPr>
        <w:pStyle w:val="Odstavecseseznamem"/>
        <w:numPr>
          <w:ilvl w:val="0"/>
          <w:numId w:val="24"/>
        </w:numPr>
      </w:pPr>
      <w:r>
        <w:t>číslo vydaného průkazu/číslo registrovaného čipu pro danou osobu.</w:t>
      </w:r>
    </w:p>
    <w:p w14:paraId="0BB273F4" w14:textId="52A24599" w:rsidR="000C3233" w:rsidRDefault="00050568" w:rsidP="00050568">
      <w:r>
        <w:t xml:space="preserve">Přenos dat do </w:t>
      </w:r>
      <w:r w:rsidR="006D5DEF">
        <w:t xml:space="preserve">CAFM systému </w:t>
      </w:r>
      <w:r>
        <w:t xml:space="preserve">bude realizován prostřednictvím API. </w:t>
      </w:r>
      <w:r w:rsidR="006D5DEF">
        <w:t>CAFM systém</w:t>
      </w:r>
      <w:r>
        <w:t xml:space="preserve"> neumožní přepis již zaevidovaných údajů, půjde tak o jednosměrnou synchronizaci dat z </w:t>
      </w:r>
      <w:proofErr w:type="spellStart"/>
      <w:r w:rsidR="008A57B2">
        <w:t>m</w:t>
      </w:r>
      <w:r>
        <w:t>idPointu</w:t>
      </w:r>
      <w:proofErr w:type="spellEnd"/>
      <w:r>
        <w:t xml:space="preserve"> do </w:t>
      </w:r>
      <w:r w:rsidR="006D5DEF">
        <w:t>CAFM systému</w:t>
      </w:r>
      <w:r>
        <w:t>.</w:t>
      </w:r>
      <w:r w:rsidR="00A3344E">
        <w:t xml:space="preserve"> </w:t>
      </w:r>
    </w:p>
    <w:p w14:paraId="7828E77B" w14:textId="79C5997D" w:rsidR="006824DC" w:rsidRDefault="001B6FDA" w:rsidP="00050568">
      <w:r>
        <w:t xml:space="preserve">Další podrobnosti k integraci se systémem </w:t>
      </w:r>
      <w:proofErr w:type="spellStart"/>
      <w:r w:rsidR="008A57B2">
        <w:t>m</w:t>
      </w:r>
      <w:r>
        <w:t>idPoint</w:t>
      </w:r>
      <w:proofErr w:type="spellEnd"/>
      <w:r>
        <w:t xml:space="preserve"> jsou uvedeny v příloze </w:t>
      </w:r>
      <w:r w:rsidR="00D71635">
        <w:t>č. 6 Smlouvy</w:t>
      </w:r>
      <w:r w:rsidR="00B11D23">
        <w:t>.</w:t>
      </w:r>
    </w:p>
    <w:p w14:paraId="08AA7D36" w14:textId="48084B4B" w:rsidR="000C3233" w:rsidRDefault="00C95F04" w:rsidP="00B05319">
      <w:pPr>
        <w:pStyle w:val="Nadpis3"/>
      </w:pPr>
      <w:bookmarkStart w:id="23" w:name="_Toc171603449"/>
      <w:r>
        <w:t xml:space="preserve">Jednotné </w:t>
      </w:r>
      <w:r w:rsidR="008E2C4A">
        <w:t>přihlášení uživatelů (SSO)</w:t>
      </w:r>
      <w:bookmarkEnd w:id="23"/>
    </w:p>
    <w:p w14:paraId="5333E330" w14:textId="77777777" w:rsidR="001729AF" w:rsidRDefault="00B05319" w:rsidP="00543472">
      <w:r w:rsidRPr="00B05319">
        <w:t xml:space="preserve">Pro autentizaci uživatelů </w:t>
      </w:r>
      <w:r>
        <w:t>CAFM systému</w:t>
      </w:r>
      <w:r w:rsidRPr="00B05319">
        <w:t xml:space="preserve"> musí systém umožnit využití Centrální </w:t>
      </w:r>
      <w:r w:rsidR="004D7F8F">
        <w:t>A</w:t>
      </w:r>
      <w:r w:rsidRPr="00B05319">
        <w:t xml:space="preserve">utentizační </w:t>
      </w:r>
      <w:r w:rsidR="004D7F8F">
        <w:t>S</w:t>
      </w:r>
      <w:r w:rsidRPr="00B05319">
        <w:t>lužby</w:t>
      </w:r>
      <w:r w:rsidR="004D7F8F">
        <w:t xml:space="preserve"> (CAS)</w:t>
      </w:r>
      <w:r w:rsidRPr="00B05319">
        <w:t>, která obsahuje databázi identit uživatelů UK a jejich autorizační informace. Autentizace osob bude zajištěna v souladu s Politikou CAS (zpravidla prostřednictvím použití kombinace jména a hesla, případně pomocí dalšího faktoru).</w:t>
      </w:r>
    </w:p>
    <w:p w14:paraId="6E52E023" w14:textId="34F1A11E" w:rsidR="005C2FA8" w:rsidRDefault="00D73545" w:rsidP="00543472">
      <w:r w:rsidRPr="00EE0CF7">
        <w:t xml:space="preserve">Přístupy skrze CAS </w:t>
      </w:r>
      <w:r w:rsidR="001729AF" w:rsidRPr="00EE0CF7">
        <w:t xml:space="preserve">budou zajištěny i pro externí </w:t>
      </w:r>
      <w:r w:rsidR="00EE0CF7" w:rsidRPr="00EE0CF7">
        <w:t>dodavatele FM služeb</w:t>
      </w:r>
      <w:r w:rsidR="001729AF" w:rsidRPr="00EE0CF7">
        <w:t xml:space="preserve"> kvůli automatickému omezení přístupu do systému.</w:t>
      </w:r>
    </w:p>
    <w:p w14:paraId="391DF7A4" w14:textId="11D50914" w:rsidR="00544ED7" w:rsidRPr="00EE0CF7" w:rsidRDefault="00544ED7" w:rsidP="00543472">
      <w:r>
        <w:t xml:space="preserve">Další podrobnosti k integraci s CAS jsou uvedeny v příloze </w:t>
      </w:r>
      <w:r w:rsidR="00D71635">
        <w:t>č. 5 Smlouvy</w:t>
      </w:r>
      <w:r w:rsidRPr="00FB5C83">
        <w:t>.</w:t>
      </w:r>
    </w:p>
    <w:p w14:paraId="499A5DE7" w14:textId="62B33FB3" w:rsidR="0098098F" w:rsidRDefault="00F50EE9" w:rsidP="0098098F">
      <w:pPr>
        <w:pStyle w:val="Nadpis3"/>
      </w:pPr>
      <w:bookmarkStart w:id="24" w:name="_Toc171603450"/>
      <w:r>
        <w:t xml:space="preserve">Poskytování </w:t>
      </w:r>
      <w:r w:rsidR="00A20DD9">
        <w:t xml:space="preserve">informací o </w:t>
      </w:r>
      <w:r w:rsidR="00D212C6">
        <w:t>nemovitostech</w:t>
      </w:r>
      <w:bookmarkEnd w:id="24"/>
    </w:p>
    <w:p w14:paraId="2281E53F" w14:textId="1A06340F" w:rsidR="00F47039" w:rsidRDefault="00F47039" w:rsidP="00F47039">
      <w:r>
        <w:t xml:space="preserve">Data o nemovitostech budou z CAFM systému přenášeny do univerzitního systému pro správu identit </w:t>
      </w:r>
      <w:proofErr w:type="spellStart"/>
      <w:r w:rsidR="00AD6BE0">
        <w:t>m</w:t>
      </w:r>
      <w:r>
        <w:t>idPoint</w:t>
      </w:r>
      <w:proofErr w:type="spellEnd"/>
      <w:r>
        <w:t>, přenos dat se předpokládá v tomto rozsahu:</w:t>
      </w:r>
    </w:p>
    <w:p w14:paraId="0EF01612" w14:textId="66AD9857" w:rsidR="00F47039" w:rsidRDefault="00A86165" w:rsidP="00F47039">
      <w:pPr>
        <w:pStyle w:val="Odstavecseseznamem"/>
        <w:numPr>
          <w:ilvl w:val="0"/>
          <w:numId w:val="24"/>
        </w:numPr>
      </w:pPr>
      <w:r>
        <w:t>Nemovitosti (</w:t>
      </w:r>
      <w:r w:rsidR="00B03638">
        <w:t>lokalita</w:t>
      </w:r>
      <w:r>
        <w:t>,</w:t>
      </w:r>
      <w:r w:rsidR="003D1375">
        <w:t xml:space="preserve"> pozemky,</w:t>
      </w:r>
      <w:r>
        <w:t xml:space="preserve"> budovy, části budov, podlaží, místnosti</w:t>
      </w:r>
      <w:r w:rsidR="008825D6">
        <w:t>, dílčí místnosti)</w:t>
      </w:r>
    </w:p>
    <w:p w14:paraId="350F63F7" w14:textId="503DEA3E" w:rsidR="00AC2197" w:rsidRDefault="00DB59F3" w:rsidP="00AC2197">
      <w:pPr>
        <w:pStyle w:val="Odstavecseseznamem"/>
        <w:numPr>
          <w:ilvl w:val="1"/>
          <w:numId w:val="24"/>
        </w:numPr>
      </w:pPr>
      <w:r>
        <w:t xml:space="preserve">Vybrané </w:t>
      </w:r>
      <w:r w:rsidR="0080064C">
        <w:t>atributy</w:t>
      </w:r>
      <w:r>
        <w:t xml:space="preserve"> (název, </w:t>
      </w:r>
      <w:r w:rsidR="00AC2197">
        <w:t xml:space="preserve">kategorie využití, </w:t>
      </w:r>
      <w:r>
        <w:t xml:space="preserve">kapacita, </w:t>
      </w:r>
      <w:r w:rsidR="00AC2197">
        <w:t>…)</w:t>
      </w:r>
    </w:p>
    <w:p w14:paraId="2B8B667D" w14:textId="72503951" w:rsidR="00F47039" w:rsidRDefault="00F47039" w:rsidP="00F47039">
      <w:r>
        <w:lastRenderedPageBreak/>
        <w:t xml:space="preserve">Přenos dat </w:t>
      </w:r>
      <w:r w:rsidR="00EF217B">
        <w:t>z</w:t>
      </w:r>
      <w:r>
        <w:t xml:space="preserve"> CAFM systému bude realizován prostřednictvím API.</w:t>
      </w:r>
      <w:r w:rsidR="00EF217B">
        <w:t xml:space="preserve"> </w:t>
      </w:r>
      <w:proofErr w:type="spellStart"/>
      <w:r w:rsidR="00AD6BE0">
        <w:t>m</w:t>
      </w:r>
      <w:r w:rsidR="00EF217B">
        <w:t>idPoint</w:t>
      </w:r>
      <w:proofErr w:type="spellEnd"/>
      <w:r>
        <w:t xml:space="preserve"> neumožní přepis již zaevidovaných údajů, půjde tak o jednosměrnou synchronizaci dat z </w:t>
      </w:r>
      <w:r w:rsidR="00EF217B">
        <w:t>CAFM systému</w:t>
      </w:r>
      <w:r w:rsidR="00EF217B" w:rsidRPr="00EF217B">
        <w:t xml:space="preserve"> </w:t>
      </w:r>
      <w:r>
        <w:t xml:space="preserve">do </w:t>
      </w:r>
      <w:proofErr w:type="spellStart"/>
      <w:r w:rsidR="00AD6BE0">
        <w:t>m</w:t>
      </w:r>
      <w:r w:rsidR="00EF217B">
        <w:t>idPointu</w:t>
      </w:r>
      <w:proofErr w:type="spellEnd"/>
      <w:r>
        <w:t>.</w:t>
      </w:r>
    </w:p>
    <w:p w14:paraId="66B5F228" w14:textId="016013E2" w:rsidR="00FB5C83" w:rsidRDefault="00D212C6" w:rsidP="00F47039">
      <w:r>
        <w:t xml:space="preserve">Další podrobnosti k integraci se systémem </w:t>
      </w:r>
      <w:proofErr w:type="spellStart"/>
      <w:r w:rsidR="00FB3AFF">
        <w:t>m</w:t>
      </w:r>
      <w:r>
        <w:t>idPoint</w:t>
      </w:r>
      <w:proofErr w:type="spellEnd"/>
      <w:r>
        <w:t xml:space="preserve"> jsou uvedeny v příloze </w:t>
      </w:r>
      <w:r w:rsidR="00A339ED">
        <w:t>č. 6 Smlouvy</w:t>
      </w:r>
      <w:r w:rsidR="00FB5C83">
        <w:t>.</w:t>
      </w:r>
    </w:p>
    <w:p w14:paraId="772FED47" w14:textId="44672B48" w:rsidR="00F50EE9" w:rsidRDefault="00945FC1" w:rsidP="00F8696A">
      <w:pPr>
        <w:pStyle w:val="Nadpis3"/>
      </w:pPr>
      <w:bookmarkStart w:id="25" w:name="_Toc171603451"/>
      <w:r>
        <w:t>Integrace s</w:t>
      </w:r>
      <w:r w:rsidR="00F8696A">
        <w:t> </w:t>
      </w:r>
      <w:r>
        <w:t>GIS</w:t>
      </w:r>
      <w:bookmarkEnd w:id="25"/>
    </w:p>
    <w:p w14:paraId="4D8CAF17" w14:textId="2819D076" w:rsidR="00E74459" w:rsidRDefault="00381191" w:rsidP="00E74459">
      <w:r>
        <w:t xml:space="preserve">K zajištění jednotného vizuálu </w:t>
      </w:r>
      <w:r w:rsidR="00053ED1">
        <w:t xml:space="preserve">bude CAFM systém integrován s GIS. </w:t>
      </w:r>
      <w:r w:rsidR="00AF25D2">
        <w:t xml:space="preserve">Rozsah integrace je požadován ve </w:t>
      </w:r>
      <w:r w:rsidR="00E105A2">
        <w:t>třech hlavních</w:t>
      </w:r>
      <w:r w:rsidR="00AF25D2">
        <w:t xml:space="preserve"> rovinách:</w:t>
      </w:r>
    </w:p>
    <w:p w14:paraId="1D86FE64" w14:textId="77777777" w:rsidR="006B358E" w:rsidRDefault="006B358E" w:rsidP="006B358E">
      <w:pPr>
        <w:pStyle w:val="Odstavecseseznamem"/>
        <w:numPr>
          <w:ilvl w:val="0"/>
          <w:numId w:val="13"/>
        </w:numPr>
      </w:pPr>
      <w:r>
        <w:t>Poskytování veškerých uživatelských dat CAFM systému pro využití v GIS</w:t>
      </w:r>
    </w:p>
    <w:p w14:paraId="767910D0" w14:textId="2CD05853" w:rsidR="006B358E" w:rsidRDefault="006B358E" w:rsidP="00E74459">
      <w:pPr>
        <w:pStyle w:val="Odstavecseseznamem"/>
        <w:numPr>
          <w:ilvl w:val="0"/>
          <w:numId w:val="13"/>
        </w:numPr>
      </w:pPr>
      <w:r>
        <w:t>Integrace GIS prohlížečky</w:t>
      </w:r>
      <w:r w:rsidR="001D78D9">
        <w:t xml:space="preserve"> (</w:t>
      </w:r>
      <w:r>
        <w:t>mapové aplikace</w:t>
      </w:r>
      <w:r w:rsidR="001D78D9">
        <w:t>)</w:t>
      </w:r>
      <w:r>
        <w:t xml:space="preserve"> do prostředí CAFM systému</w:t>
      </w:r>
    </w:p>
    <w:p w14:paraId="3B0095EA" w14:textId="281C1779" w:rsidR="00E93FE9" w:rsidRDefault="00915E79" w:rsidP="00E93FE9">
      <w:pPr>
        <w:pStyle w:val="Odstavecseseznamem"/>
        <w:numPr>
          <w:ilvl w:val="0"/>
          <w:numId w:val="13"/>
        </w:numPr>
      </w:pPr>
      <w:r>
        <w:t xml:space="preserve">Aktualizace dat mezi systémy a </w:t>
      </w:r>
      <w:r w:rsidR="000E0A4B">
        <w:t>návrh postupu při jejich zavádění</w:t>
      </w:r>
    </w:p>
    <w:p w14:paraId="6C0567EC" w14:textId="052F58D8" w:rsidR="00F8696A" w:rsidRPr="00F8696A" w:rsidRDefault="00782E35" w:rsidP="00F8696A">
      <w:r>
        <w:t xml:space="preserve">Součástí </w:t>
      </w:r>
      <w:r w:rsidR="00D924CB">
        <w:t xml:space="preserve">integrace je návrh způsobu výměny informací a </w:t>
      </w:r>
      <w:r w:rsidR="00E74459">
        <w:t>Další podrobnosti</w:t>
      </w:r>
      <w:r w:rsidR="001C281B">
        <w:t xml:space="preserve"> a požadavky</w:t>
      </w:r>
      <w:r w:rsidR="00E74459">
        <w:t xml:space="preserve"> k integraci </w:t>
      </w:r>
      <w:r w:rsidR="008A3428">
        <w:t xml:space="preserve">s GIS </w:t>
      </w:r>
      <w:r w:rsidR="00E74459">
        <w:t xml:space="preserve">jsou uvedeny v příloze </w:t>
      </w:r>
      <w:r w:rsidR="00A339ED">
        <w:t>č.</w:t>
      </w:r>
      <w:r w:rsidR="0056426D">
        <w:t xml:space="preserve"> </w:t>
      </w:r>
      <w:r w:rsidR="00A339ED">
        <w:t xml:space="preserve">4 </w:t>
      </w:r>
      <w:r w:rsidR="0056426D">
        <w:t>Smlouvy</w:t>
      </w:r>
      <w:r w:rsidR="00E74459" w:rsidRPr="00FB5C83">
        <w:t>.</w:t>
      </w:r>
    </w:p>
    <w:p w14:paraId="7087E725" w14:textId="5BD5B12E" w:rsidR="004C67C3" w:rsidRDefault="004C67C3" w:rsidP="00B26DD1">
      <w:pPr>
        <w:pStyle w:val="Nadpis2"/>
      </w:pPr>
      <w:bookmarkStart w:id="26" w:name="_Toc171603452"/>
      <w:r>
        <w:t>HelpDesk</w:t>
      </w:r>
      <w:bookmarkEnd w:id="26"/>
    </w:p>
    <w:p w14:paraId="512161EA" w14:textId="212D65C2" w:rsidR="004C67C3" w:rsidRPr="004C67C3" w:rsidRDefault="0051142D" w:rsidP="004C67C3">
      <w:r>
        <w:t>Pro komunikaci s </w:t>
      </w:r>
      <w:r w:rsidR="006E79B1">
        <w:t>Dodavatelem</w:t>
      </w:r>
      <w:r>
        <w:t xml:space="preserve"> bude zřízen helpdesk na straně dodavatele. Tento helpdesk může být plně implementován do systému</w:t>
      </w:r>
      <w:r w:rsidR="006E79B1">
        <w:t xml:space="preserve"> nebo může být řešen v zcela </w:t>
      </w:r>
      <w:r w:rsidR="001E26BB">
        <w:t>samostatně</w:t>
      </w:r>
      <w:r w:rsidR="006E79B1">
        <w:t xml:space="preserve">. Helpdesk </w:t>
      </w:r>
      <w:r w:rsidR="00B61BC9">
        <w:t xml:space="preserve">budou využívat pouze správci systému na straně UK. Běžní uživatelé budou </w:t>
      </w:r>
      <w:r w:rsidR="00F0065E">
        <w:t>své požadavky řešit skrze centrální helpdesk UK</w:t>
      </w:r>
      <w:r w:rsidR="00175ED8">
        <w:t>, tuto podporu zajišťuje UK.</w:t>
      </w:r>
      <w:r w:rsidR="00326DEE">
        <w:t xml:space="preserve"> S</w:t>
      </w:r>
      <w:r w:rsidR="002B5E13">
        <w:t> </w:t>
      </w:r>
      <w:r w:rsidR="00326DEE">
        <w:t>i</w:t>
      </w:r>
      <w:r w:rsidR="002B5E13">
        <w:t>ntegrací mezi systémy se neuvažuje.</w:t>
      </w:r>
    </w:p>
    <w:p w14:paraId="18DEC5C6" w14:textId="74B5764A" w:rsidR="00B43EED" w:rsidRDefault="00B26DD1" w:rsidP="00B26DD1">
      <w:pPr>
        <w:pStyle w:val="Nadpis2"/>
      </w:pPr>
      <w:bookmarkStart w:id="27" w:name="_Toc171603453"/>
      <w:r>
        <w:t>Dokumentace</w:t>
      </w:r>
      <w:bookmarkEnd w:id="27"/>
    </w:p>
    <w:p w14:paraId="014CF870" w14:textId="6644F707" w:rsidR="003A67AA" w:rsidRDefault="003A67AA" w:rsidP="003A67AA">
      <w:r>
        <w:t>Po dokončení implementace bude požadováno</w:t>
      </w:r>
      <w:r w:rsidR="00443797">
        <w:t xml:space="preserve"> předání dokumentace</w:t>
      </w:r>
      <w:r>
        <w:t xml:space="preserve"> </w:t>
      </w:r>
      <w:r w:rsidR="00270BFA">
        <w:t>systému</w:t>
      </w:r>
      <w:r w:rsidR="00EE37D1">
        <w:t xml:space="preserve">. Dokumentace bude předána </w:t>
      </w:r>
      <w:r w:rsidR="00CE7444">
        <w:t>v českém jazyce ve formátech DOCX a PDF</w:t>
      </w:r>
      <w:r w:rsidR="000A5737">
        <w:t>, případně v jiném formátu dohodnutém v rámci Implementačního plánu</w:t>
      </w:r>
      <w:r w:rsidR="00CE7444">
        <w:t xml:space="preserve">. </w:t>
      </w:r>
      <w:r w:rsidR="00AF6805">
        <w:t>Požadována je dokumentace v minimálním rozsahu:</w:t>
      </w:r>
    </w:p>
    <w:p w14:paraId="3684FD9F" w14:textId="6B2E9D0C" w:rsidR="00986656" w:rsidRDefault="00863B42" w:rsidP="00270BFA">
      <w:pPr>
        <w:pStyle w:val="Odstavecseseznamem"/>
        <w:numPr>
          <w:ilvl w:val="0"/>
          <w:numId w:val="27"/>
        </w:numPr>
      </w:pPr>
      <w:r>
        <w:t>Uživatelská dokumentace</w:t>
      </w:r>
    </w:p>
    <w:p w14:paraId="550EEC33" w14:textId="3AA0E1C4" w:rsidR="00A14CDF" w:rsidRDefault="00EE37D1" w:rsidP="00A14CDF">
      <w:pPr>
        <w:pStyle w:val="Odstavecseseznamem"/>
        <w:numPr>
          <w:ilvl w:val="1"/>
          <w:numId w:val="27"/>
        </w:numPr>
      </w:pPr>
      <w:r>
        <w:t>dokumentace kompletně popisující možnosti a způsoby</w:t>
      </w:r>
      <w:r w:rsidR="00A14CDF">
        <w:t xml:space="preserve"> používání aplikace dle jednotlivých funkcí v rozsahu potřebném pro pochopení způsobu použití aplikace vyškoleným uživatelem</w:t>
      </w:r>
    </w:p>
    <w:p w14:paraId="5344A9FA" w14:textId="3F8802CE" w:rsidR="00863B42" w:rsidRDefault="000E5FFB" w:rsidP="00270BFA">
      <w:pPr>
        <w:pStyle w:val="Odstavecseseznamem"/>
        <w:numPr>
          <w:ilvl w:val="0"/>
          <w:numId w:val="27"/>
        </w:numPr>
      </w:pPr>
      <w:r>
        <w:t>Administrátorská a technická dokumentace</w:t>
      </w:r>
    </w:p>
    <w:p w14:paraId="2ED98515" w14:textId="69D3305C" w:rsidR="00D21E06" w:rsidRDefault="00D21E06" w:rsidP="00D21E06">
      <w:pPr>
        <w:pStyle w:val="Odstavecseseznamem"/>
        <w:numPr>
          <w:ilvl w:val="1"/>
          <w:numId w:val="27"/>
        </w:numPr>
      </w:pPr>
      <w:r>
        <w:t>dokumentace kompletně popisující možnosti a způsoby administrace aplikace, architekturu a technické řešení</w:t>
      </w:r>
    </w:p>
    <w:p w14:paraId="4FE6FAEB" w14:textId="2590B396" w:rsidR="008A7E99" w:rsidRDefault="008A7E99" w:rsidP="008A7E99">
      <w:pPr>
        <w:pStyle w:val="Odstavecseseznamem"/>
        <w:numPr>
          <w:ilvl w:val="0"/>
          <w:numId w:val="27"/>
        </w:numPr>
      </w:pPr>
      <w:r>
        <w:t>Instalační a konfigurační dokumentace</w:t>
      </w:r>
    </w:p>
    <w:p w14:paraId="1161E923" w14:textId="1B6F4756" w:rsidR="008A7E99" w:rsidRPr="00986656" w:rsidRDefault="008A7E99" w:rsidP="008A7E99">
      <w:pPr>
        <w:pStyle w:val="Odstavecseseznamem"/>
        <w:numPr>
          <w:ilvl w:val="1"/>
          <w:numId w:val="27"/>
        </w:numPr>
      </w:pPr>
      <w:r>
        <w:t xml:space="preserve">dokumentace kompletně popisující způsob instalace a iniciální nastavení </w:t>
      </w:r>
      <w:r w:rsidR="00BD69A2">
        <w:t>P</w:t>
      </w:r>
      <w:r w:rsidR="00257854">
        <w:t>rogramového vybavení</w:t>
      </w:r>
    </w:p>
    <w:p w14:paraId="58F6FF5E" w14:textId="004646C0" w:rsidR="00553A87" w:rsidRPr="00553A87" w:rsidRDefault="00553A87" w:rsidP="00553A87"/>
    <w:sectPr w:rsidR="00553A87" w:rsidRPr="00553A87" w:rsidSect="0086353C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A01D3" w14:textId="77777777" w:rsidR="00AA37BB" w:rsidRDefault="00AA37BB" w:rsidP="00DB0F0D">
      <w:pPr>
        <w:spacing w:after="0" w:line="240" w:lineRule="auto"/>
      </w:pPr>
      <w:r>
        <w:separator/>
      </w:r>
    </w:p>
  </w:endnote>
  <w:endnote w:type="continuationSeparator" w:id="0">
    <w:p w14:paraId="2C836F9B" w14:textId="77777777" w:rsidR="00AA37BB" w:rsidRDefault="00AA37BB" w:rsidP="00DB0F0D">
      <w:pPr>
        <w:spacing w:after="0" w:line="240" w:lineRule="auto"/>
      </w:pPr>
      <w:r>
        <w:continuationSeparator/>
      </w:r>
    </w:p>
  </w:endnote>
  <w:endnote w:type="continuationNotice" w:id="1">
    <w:p w14:paraId="1CB00C7C" w14:textId="77777777" w:rsidR="00AA37BB" w:rsidRDefault="00AA37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1E272" w14:textId="77777777" w:rsidR="00DB0F0D" w:rsidRPr="00F5458C" w:rsidRDefault="00DB0F0D" w:rsidP="003F3E6F">
    <w:pPr>
      <w:pStyle w:val="Zpat"/>
      <w:jc w:val="left"/>
      <w:rPr>
        <w:sz w:val="16"/>
        <w:szCs w:val="16"/>
      </w:rPr>
    </w:pPr>
    <w:r w:rsidRPr="00F5458C">
      <w:rPr>
        <w:sz w:val="16"/>
        <w:szCs w:val="16"/>
      </w:rPr>
      <w:t>Ovocný trh 560/5, 116 36 Praha 1</w:t>
    </w:r>
    <w:r w:rsidRPr="00F5458C">
      <w:rPr>
        <w:sz w:val="16"/>
        <w:szCs w:val="16"/>
      </w:rPr>
      <w:br/>
      <w:t>telefon: 224 491 317</w:t>
    </w:r>
    <w:r w:rsidRPr="00F5458C">
      <w:rPr>
        <w:sz w:val="16"/>
        <w:szCs w:val="16"/>
      </w:rPr>
      <w:br/>
      <w:t xml:space="preserve">fax: 224 491 625 </w:t>
    </w:r>
    <w:r w:rsidRPr="00F5458C">
      <w:rPr>
        <w:sz w:val="16"/>
        <w:szCs w:val="16"/>
      </w:rPr>
      <w:br/>
      <w:t>IČ: 00216208 DIČ: CZ00216208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52A6C" w14:textId="77777777" w:rsidR="00781116" w:rsidRPr="00F5458C" w:rsidRDefault="003D030F">
    <w:pPr>
      <w:pStyle w:val="Zpat"/>
      <w:rPr>
        <w:sz w:val="16"/>
        <w:szCs w:val="16"/>
      </w:rPr>
    </w:pPr>
    <w:r w:rsidRPr="003D030F">
      <w:rPr>
        <w:sz w:val="16"/>
        <w:szCs w:val="16"/>
      </w:rPr>
      <w:ptab w:relativeTo="margin" w:alignment="center" w:leader="none"/>
    </w:r>
    <w:r w:rsidRPr="003D030F">
      <w:rPr>
        <w:sz w:val="16"/>
        <w:szCs w:val="16"/>
      </w:rPr>
      <w:ptab w:relativeTo="margin" w:alignment="right" w:leader="none"/>
    </w:r>
    <w:r w:rsidRPr="003D030F">
      <w:rPr>
        <w:sz w:val="20"/>
        <w:szCs w:val="20"/>
      </w:rPr>
      <w:t xml:space="preserve">Stránka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PAGE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1</w:t>
    </w:r>
    <w:r w:rsidRPr="003D030F">
      <w:rPr>
        <w:b/>
        <w:bCs/>
        <w:sz w:val="20"/>
        <w:szCs w:val="20"/>
      </w:rPr>
      <w:fldChar w:fldCharType="end"/>
    </w:r>
    <w:r w:rsidRPr="003D030F">
      <w:rPr>
        <w:sz w:val="20"/>
        <w:szCs w:val="20"/>
      </w:rPr>
      <w:t xml:space="preserve"> z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NUMPAGES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2</w:t>
    </w:r>
    <w:r w:rsidRPr="003D030F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51CA7" w14:textId="77777777" w:rsidR="00AA37BB" w:rsidRDefault="00AA37BB" w:rsidP="00DB0F0D">
      <w:pPr>
        <w:spacing w:after="0" w:line="240" w:lineRule="auto"/>
      </w:pPr>
      <w:r>
        <w:separator/>
      </w:r>
    </w:p>
  </w:footnote>
  <w:footnote w:type="continuationSeparator" w:id="0">
    <w:p w14:paraId="50F7BFA9" w14:textId="77777777" w:rsidR="00AA37BB" w:rsidRDefault="00AA37BB" w:rsidP="00DB0F0D">
      <w:pPr>
        <w:spacing w:after="0" w:line="240" w:lineRule="auto"/>
      </w:pPr>
      <w:r>
        <w:continuationSeparator/>
      </w:r>
    </w:p>
  </w:footnote>
  <w:footnote w:type="continuationNotice" w:id="1">
    <w:p w14:paraId="1D8EE674" w14:textId="77777777" w:rsidR="00AA37BB" w:rsidRDefault="00AA37BB">
      <w:pPr>
        <w:spacing w:after="0" w:line="240" w:lineRule="auto"/>
      </w:pPr>
    </w:p>
  </w:footnote>
  <w:footnote w:id="2">
    <w:p w14:paraId="0C6D55C5" w14:textId="284A8A39" w:rsidR="00E849B0" w:rsidRDefault="00E849B0">
      <w:pPr>
        <w:pStyle w:val="Textpoznpodarou"/>
      </w:pPr>
      <w:r>
        <w:rPr>
          <w:rStyle w:val="Znakapoznpodarou"/>
        </w:rPr>
        <w:footnoteRef/>
      </w:r>
      <w:r>
        <w:t xml:space="preserve"> Licenční modely dle smlouvy nerozlišují licence pro běžného uživatele a administrátora systému, jedná se o totožné licence.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A7011D0" w14:paraId="7A5C183B" w14:textId="77777777" w:rsidTr="7A7011D0">
      <w:trPr>
        <w:trHeight w:val="300"/>
      </w:trPr>
      <w:tc>
        <w:tcPr>
          <w:tcW w:w="3020" w:type="dxa"/>
        </w:tcPr>
        <w:p w14:paraId="04F9D493" w14:textId="64A50E34" w:rsidR="7A7011D0" w:rsidRDefault="7A7011D0" w:rsidP="7A7011D0">
          <w:pPr>
            <w:pStyle w:val="Zhlav"/>
            <w:ind w:left="-115"/>
            <w:jc w:val="left"/>
          </w:pPr>
        </w:p>
      </w:tc>
      <w:tc>
        <w:tcPr>
          <w:tcW w:w="3020" w:type="dxa"/>
        </w:tcPr>
        <w:p w14:paraId="1BD2E37D" w14:textId="51138918" w:rsidR="7A7011D0" w:rsidRDefault="7A7011D0" w:rsidP="7A7011D0">
          <w:pPr>
            <w:pStyle w:val="Zhlav"/>
            <w:jc w:val="center"/>
          </w:pPr>
        </w:p>
      </w:tc>
      <w:tc>
        <w:tcPr>
          <w:tcW w:w="3020" w:type="dxa"/>
        </w:tcPr>
        <w:p w14:paraId="2D77993D" w14:textId="53BCE138" w:rsidR="7A7011D0" w:rsidRDefault="7A7011D0" w:rsidP="7A7011D0">
          <w:pPr>
            <w:pStyle w:val="Zhlav"/>
            <w:ind w:right="-115"/>
            <w:jc w:val="right"/>
          </w:pPr>
        </w:p>
      </w:tc>
    </w:tr>
  </w:tbl>
  <w:p w14:paraId="18EE175C" w14:textId="7BA43A04" w:rsidR="7A7011D0" w:rsidRDefault="7A7011D0" w:rsidP="7A7011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93599" w14:textId="1A22F240" w:rsidR="00781116" w:rsidRPr="002A74EA" w:rsidRDefault="003D030F" w:rsidP="003D030F">
    <w:pPr>
      <w:pBdr>
        <w:top w:val="single" w:sz="8" w:space="1" w:color="000000"/>
        <w:bottom w:val="single" w:sz="8" w:space="0" w:color="000000"/>
      </w:pBdr>
      <w:tabs>
        <w:tab w:val="center" w:pos="5670"/>
        <w:tab w:val="right" w:pos="9072"/>
      </w:tabs>
      <w:spacing w:line="100" w:lineRule="atLeast"/>
      <w:rPr>
        <w:rFonts w:cstheme="minorHAnsi"/>
        <w:szCs w:val="24"/>
      </w:rPr>
    </w:pPr>
    <w:r w:rsidRPr="00D81F45">
      <w:rPr>
        <w:rFonts w:cstheme="minorHAnsi"/>
        <w:b/>
        <w:sz w:val="20"/>
        <w:szCs w:val="20"/>
      </w:rPr>
      <w:t>UNIVERZITA KARLOVA</w:t>
    </w:r>
    <w:r w:rsidR="00455DE5">
      <w:rPr>
        <w:rFonts w:cstheme="minorHAnsi"/>
        <w:b/>
        <w:sz w:val="20"/>
        <w:szCs w:val="20"/>
      </w:rPr>
      <w:t xml:space="preserve"> -</w:t>
    </w:r>
    <w:r w:rsidRPr="00D81F45">
      <w:rPr>
        <w:rFonts w:cstheme="minorHAnsi"/>
        <w:b/>
        <w:sz w:val="20"/>
        <w:szCs w:val="20"/>
      </w:rPr>
      <w:t xml:space="preserve"> </w:t>
    </w:r>
    <w:sdt>
      <w:sdtPr>
        <w:rPr>
          <w:rFonts w:cstheme="minorHAnsi"/>
          <w:b/>
          <w:sz w:val="20"/>
          <w:szCs w:val="20"/>
        </w:rPr>
        <w:alias w:val="Společnost"/>
        <w:tag w:val=""/>
        <w:id w:val="-1292125698"/>
        <w:placeholder>
          <w:docPart w:val="D799D986993E48B68247B4A76EF6D6F8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700180">
          <w:rPr>
            <w:rFonts w:cstheme="minorHAnsi"/>
            <w:b/>
            <w:sz w:val="20"/>
            <w:szCs w:val="20"/>
          </w:rPr>
          <w:t>Odbor výstavby RUK</w:t>
        </w:r>
      </w:sdtContent>
    </w:sdt>
    <w:r w:rsidR="00781116" w:rsidRPr="003D030F">
      <w:rPr>
        <w:rFonts w:cstheme="minorHAnsi"/>
        <w:b/>
        <w:sz w:val="20"/>
        <w:szCs w:val="20"/>
      </w:rPr>
      <w:tab/>
    </w:r>
    <w:r w:rsidR="00781116" w:rsidRPr="002A74EA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Komentáře"/>
        <w:tag w:val=""/>
        <w:id w:val="-1976828964"/>
        <w:placeholder>
          <w:docPart w:val="5470ED890CD84957BC169653A5D97974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roofErr w:type="spellStart"/>
        <w:r w:rsidR="00A90B52">
          <w:rPr>
            <w:rFonts w:cstheme="minorHAnsi"/>
            <w:b/>
            <w:sz w:val="20"/>
            <w:szCs w:val="20"/>
            <w:lang w:val="en-US"/>
          </w:rPr>
          <w:t>Specifikace</w:t>
        </w:r>
        <w:proofErr w:type="spellEnd"/>
        <w:r w:rsidR="00A90B52">
          <w:rPr>
            <w:rFonts w:cstheme="minorHAnsi"/>
            <w:b/>
            <w:sz w:val="20"/>
            <w:szCs w:val="20"/>
            <w:lang w:val="en-US"/>
          </w:rPr>
          <w:t xml:space="preserve"> </w:t>
        </w:r>
        <w:r w:rsidR="00B164D1">
          <w:rPr>
            <w:rFonts w:cstheme="minorHAnsi"/>
            <w:b/>
            <w:sz w:val="20"/>
            <w:szCs w:val="20"/>
            <w:lang w:val="en-US"/>
          </w:rPr>
          <w:t xml:space="preserve">CAFM </w:t>
        </w:r>
        <w:proofErr w:type="spellStart"/>
        <w:r w:rsidR="00B164D1">
          <w:rPr>
            <w:rFonts w:cstheme="minorHAnsi"/>
            <w:b/>
            <w:sz w:val="20"/>
            <w:szCs w:val="20"/>
            <w:lang w:val="en-US"/>
          </w:rPr>
          <w:t>systému</w:t>
        </w:r>
        <w:proofErr w:type="spellEnd"/>
      </w:sdtContent>
    </w:sdt>
  </w:p>
  <w:p w14:paraId="4D49EB20" w14:textId="77777777" w:rsidR="00781116" w:rsidRDefault="007811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2E87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EE54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EC4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70F8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289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B062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E49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3C1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5C6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66F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C3D2D"/>
    <w:multiLevelType w:val="hybridMultilevel"/>
    <w:tmpl w:val="62E6A8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E970E3"/>
    <w:multiLevelType w:val="hybridMultilevel"/>
    <w:tmpl w:val="2B06D3AA"/>
    <w:lvl w:ilvl="0" w:tplc="51B86632">
      <w:start w:val="1"/>
      <w:numFmt w:val="decimal"/>
      <w:pStyle w:val="Nadpis2-slovan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pStyle w:val="Nadpis2-slovan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F281785"/>
    <w:multiLevelType w:val="hybridMultilevel"/>
    <w:tmpl w:val="F32EE7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D2876"/>
    <w:multiLevelType w:val="hybridMultilevel"/>
    <w:tmpl w:val="E49CEDF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943B7"/>
    <w:multiLevelType w:val="hybridMultilevel"/>
    <w:tmpl w:val="0C789E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747E97"/>
    <w:multiLevelType w:val="hybridMultilevel"/>
    <w:tmpl w:val="6BBA38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5557A"/>
    <w:multiLevelType w:val="hybridMultilevel"/>
    <w:tmpl w:val="041E46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25354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1665849"/>
    <w:multiLevelType w:val="hybridMultilevel"/>
    <w:tmpl w:val="855810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F02A2"/>
    <w:multiLevelType w:val="hybridMultilevel"/>
    <w:tmpl w:val="80B29C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F71CF"/>
    <w:multiLevelType w:val="hybridMultilevel"/>
    <w:tmpl w:val="0470B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D5CD3"/>
    <w:multiLevelType w:val="hybridMultilevel"/>
    <w:tmpl w:val="F2E266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40A7A"/>
    <w:multiLevelType w:val="hybridMultilevel"/>
    <w:tmpl w:val="2760F0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11BB7"/>
    <w:multiLevelType w:val="hybridMultilevel"/>
    <w:tmpl w:val="DE04CE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E7906"/>
    <w:multiLevelType w:val="hybridMultilevel"/>
    <w:tmpl w:val="BAC0D5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27D56"/>
    <w:multiLevelType w:val="hybridMultilevel"/>
    <w:tmpl w:val="29EA65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F6DAF"/>
    <w:multiLevelType w:val="hybridMultilevel"/>
    <w:tmpl w:val="83BC38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9F7D95"/>
    <w:multiLevelType w:val="hybridMultilevel"/>
    <w:tmpl w:val="0F5E0E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944472">
    <w:abstractNumId w:val="8"/>
  </w:num>
  <w:num w:numId="2" w16cid:durableId="1454137010">
    <w:abstractNumId w:val="3"/>
  </w:num>
  <w:num w:numId="3" w16cid:durableId="1893272302">
    <w:abstractNumId w:val="2"/>
  </w:num>
  <w:num w:numId="4" w16cid:durableId="1496336048">
    <w:abstractNumId w:val="1"/>
  </w:num>
  <w:num w:numId="5" w16cid:durableId="326832548">
    <w:abstractNumId w:val="0"/>
  </w:num>
  <w:num w:numId="6" w16cid:durableId="1164204863">
    <w:abstractNumId w:val="9"/>
  </w:num>
  <w:num w:numId="7" w16cid:durableId="691613853">
    <w:abstractNumId w:val="7"/>
  </w:num>
  <w:num w:numId="8" w16cid:durableId="416950553">
    <w:abstractNumId w:val="6"/>
  </w:num>
  <w:num w:numId="9" w16cid:durableId="1526400869">
    <w:abstractNumId w:val="5"/>
  </w:num>
  <w:num w:numId="10" w16cid:durableId="180702406">
    <w:abstractNumId w:val="4"/>
  </w:num>
  <w:num w:numId="11" w16cid:durableId="2110082211">
    <w:abstractNumId w:val="17"/>
  </w:num>
  <w:num w:numId="12" w16cid:durableId="1865512910">
    <w:abstractNumId w:val="11"/>
  </w:num>
  <w:num w:numId="13" w16cid:durableId="2050031961">
    <w:abstractNumId w:val="27"/>
  </w:num>
  <w:num w:numId="14" w16cid:durableId="1886982813">
    <w:abstractNumId w:val="17"/>
  </w:num>
  <w:num w:numId="15" w16cid:durableId="1431773888">
    <w:abstractNumId w:val="18"/>
  </w:num>
  <w:num w:numId="16" w16cid:durableId="1097869651">
    <w:abstractNumId w:val="15"/>
  </w:num>
  <w:num w:numId="17" w16cid:durableId="328795242">
    <w:abstractNumId w:val="12"/>
  </w:num>
  <w:num w:numId="18" w16cid:durableId="595021597">
    <w:abstractNumId w:val="25"/>
  </w:num>
  <w:num w:numId="19" w16cid:durableId="372342169">
    <w:abstractNumId w:val="10"/>
  </w:num>
  <w:num w:numId="20" w16cid:durableId="1134786184">
    <w:abstractNumId w:val="14"/>
  </w:num>
  <w:num w:numId="21" w16cid:durableId="211503175">
    <w:abstractNumId w:val="22"/>
  </w:num>
  <w:num w:numId="22" w16cid:durableId="367265899">
    <w:abstractNumId w:val="26"/>
  </w:num>
  <w:num w:numId="23" w16cid:durableId="132330137">
    <w:abstractNumId w:val="21"/>
  </w:num>
  <w:num w:numId="24" w16cid:durableId="1446466567">
    <w:abstractNumId w:val="23"/>
  </w:num>
  <w:num w:numId="25" w16cid:durableId="2106993788">
    <w:abstractNumId w:val="20"/>
  </w:num>
  <w:num w:numId="26" w16cid:durableId="1846283324">
    <w:abstractNumId w:val="13"/>
  </w:num>
  <w:num w:numId="27" w16cid:durableId="1830826011">
    <w:abstractNumId w:val="19"/>
  </w:num>
  <w:num w:numId="28" w16cid:durableId="1905291522">
    <w:abstractNumId w:val="16"/>
  </w:num>
  <w:num w:numId="29" w16cid:durableId="161929140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Zjylj/4S/zBOF1stjEQIi9WWudtfua8If7qplDgOhOK9gQzKdOop1yu2Aiev/jhWcW0nfKkpGLRR9k9hHlbHpg==" w:salt="cfnIqLx6kgv/yjO6VFq8a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EA"/>
    <w:rsid w:val="00005960"/>
    <w:rsid w:val="000115D3"/>
    <w:rsid w:val="000207E5"/>
    <w:rsid w:val="00024A49"/>
    <w:rsid w:val="00024B98"/>
    <w:rsid w:val="00026328"/>
    <w:rsid w:val="00050568"/>
    <w:rsid w:val="00053ED1"/>
    <w:rsid w:val="00056226"/>
    <w:rsid w:val="00075778"/>
    <w:rsid w:val="000764F4"/>
    <w:rsid w:val="00080ECD"/>
    <w:rsid w:val="00094F63"/>
    <w:rsid w:val="00095350"/>
    <w:rsid w:val="000A50E1"/>
    <w:rsid w:val="000A5737"/>
    <w:rsid w:val="000B5B84"/>
    <w:rsid w:val="000B7AE9"/>
    <w:rsid w:val="000C1009"/>
    <w:rsid w:val="000C3233"/>
    <w:rsid w:val="000C6DE2"/>
    <w:rsid w:val="000D018B"/>
    <w:rsid w:val="000D179F"/>
    <w:rsid w:val="000D43A6"/>
    <w:rsid w:val="000D4808"/>
    <w:rsid w:val="000D4924"/>
    <w:rsid w:val="000D4B74"/>
    <w:rsid w:val="000D5D4B"/>
    <w:rsid w:val="000E0A4B"/>
    <w:rsid w:val="000E5FFB"/>
    <w:rsid w:val="000F3148"/>
    <w:rsid w:val="000F68FB"/>
    <w:rsid w:val="001028BC"/>
    <w:rsid w:val="00102C2D"/>
    <w:rsid w:val="001036F2"/>
    <w:rsid w:val="00104557"/>
    <w:rsid w:val="00110AF0"/>
    <w:rsid w:val="0011615F"/>
    <w:rsid w:val="00122796"/>
    <w:rsid w:val="00123026"/>
    <w:rsid w:val="00126D9D"/>
    <w:rsid w:val="00136D18"/>
    <w:rsid w:val="00143582"/>
    <w:rsid w:val="001448EC"/>
    <w:rsid w:val="00145899"/>
    <w:rsid w:val="00165ACD"/>
    <w:rsid w:val="001729AF"/>
    <w:rsid w:val="00173BBD"/>
    <w:rsid w:val="0017508E"/>
    <w:rsid w:val="00175ED8"/>
    <w:rsid w:val="00176596"/>
    <w:rsid w:val="00184D02"/>
    <w:rsid w:val="001863EE"/>
    <w:rsid w:val="00186648"/>
    <w:rsid w:val="00193963"/>
    <w:rsid w:val="00194BF5"/>
    <w:rsid w:val="001A26D3"/>
    <w:rsid w:val="001A2E99"/>
    <w:rsid w:val="001A4618"/>
    <w:rsid w:val="001B6FDA"/>
    <w:rsid w:val="001C281B"/>
    <w:rsid w:val="001C2D0C"/>
    <w:rsid w:val="001D6EDD"/>
    <w:rsid w:val="001D78D9"/>
    <w:rsid w:val="001E1AA9"/>
    <w:rsid w:val="001E26BB"/>
    <w:rsid w:val="001E7692"/>
    <w:rsid w:val="001F0350"/>
    <w:rsid w:val="001F0819"/>
    <w:rsid w:val="001F2315"/>
    <w:rsid w:val="001F3CB8"/>
    <w:rsid w:val="001F5566"/>
    <w:rsid w:val="001F7B20"/>
    <w:rsid w:val="00205C8D"/>
    <w:rsid w:val="0020656B"/>
    <w:rsid w:val="00224704"/>
    <w:rsid w:val="00227316"/>
    <w:rsid w:val="00227DF9"/>
    <w:rsid w:val="00236598"/>
    <w:rsid w:val="00241674"/>
    <w:rsid w:val="00241695"/>
    <w:rsid w:val="00242FA1"/>
    <w:rsid w:val="00251A03"/>
    <w:rsid w:val="00257854"/>
    <w:rsid w:val="00264BFC"/>
    <w:rsid w:val="00266927"/>
    <w:rsid w:val="00270BFA"/>
    <w:rsid w:val="00276717"/>
    <w:rsid w:val="00277B15"/>
    <w:rsid w:val="00287341"/>
    <w:rsid w:val="0029147B"/>
    <w:rsid w:val="00293242"/>
    <w:rsid w:val="00294958"/>
    <w:rsid w:val="002A1EA4"/>
    <w:rsid w:val="002A5A8B"/>
    <w:rsid w:val="002A741D"/>
    <w:rsid w:val="002B0181"/>
    <w:rsid w:val="002B5ACC"/>
    <w:rsid w:val="002B5E13"/>
    <w:rsid w:val="002C1653"/>
    <w:rsid w:val="002C379F"/>
    <w:rsid w:val="002C4C02"/>
    <w:rsid w:val="002D2934"/>
    <w:rsid w:val="002D5051"/>
    <w:rsid w:val="002D7A03"/>
    <w:rsid w:val="002F0103"/>
    <w:rsid w:val="002F4CDB"/>
    <w:rsid w:val="002F68A0"/>
    <w:rsid w:val="00301F37"/>
    <w:rsid w:val="003113CD"/>
    <w:rsid w:val="00312E56"/>
    <w:rsid w:val="00316A54"/>
    <w:rsid w:val="003218F4"/>
    <w:rsid w:val="00325900"/>
    <w:rsid w:val="00326DEE"/>
    <w:rsid w:val="00332B86"/>
    <w:rsid w:val="00334CB9"/>
    <w:rsid w:val="003363CA"/>
    <w:rsid w:val="0033778C"/>
    <w:rsid w:val="00340D9F"/>
    <w:rsid w:val="00344C2D"/>
    <w:rsid w:val="0034787B"/>
    <w:rsid w:val="00350159"/>
    <w:rsid w:val="00353615"/>
    <w:rsid w:val="003648F9"/>
    <w:rsid w:val="00371ED1"/>
    <w:rsid w:val="00373E3F"/>
    <w:rsid w:val="00377B86"/>
    <w:rsid w:val="00381191"/>
    <w:rsid w:val="00392E02"/>
    <w:rsid w:val="00396595"/>
    <w:rsid w:val="00396DE0"/>
    <w:rsid w:val="003A284F"/>
    <w:rsid w:val="003A65C9"/>
    <w:rsid w:val="003A67AA"/>
    <w:rsid w:val="003B2371"/>
    <w:rsid w:val="003B7475"/>
    <w:rsid w:val="003D030F"/>
    <w:rsid w:val="003D0D50"/>
    <w:rsid w:val="003D1375"/>
    <w:rsid w:val="003D5F46"/>
    <w:rsid w:val="003E0448"/>
    <w:rsid w:val="003E5BD0"/>
    <w:rsid w:val="003F3E6F"/>
    <w:rsid w:val="003F655A"/>
    <w:rsid w:val="003F7840"/>
    <w:rsid w:val="00405374"/>
    <w:rsid w:val="00413EB9"/>
    <w:rsid w:val="00414D04"/>
    <w:rsid w:val="00415DCC"/>
    <w:rsid w:val="00420595"/>
    <w:rsid w:val="004413D5"/>
    <w:rsid w:val="004421F2"/>
    <w:rsid w:val="00443797"/>
    <w:rsid w:val="00447B87"/>
    <w:rsid w:val="004535FD"/>
    <w:rsid w:val="00453833"/>
    <w:rsid w:val="00455DE5"/>
    <w:rsid w:val="00463FF0"/>
    <w:rsid w:val="00486987"/>
    <w:rsid w:val="00497E78"/>
    <w:rsid w:val="004A76D7"/>
    <w:rsid w:val="004B0525"/>
    <w:rsid w:val="004B3572"/>
    <w:rsid w:val="004B696B"/>
    <w:rsid w:val="004C205F"/>
    <w:rsid w:val="004C2482"/>
    <w:rsid w:val="004C5F77"/>
    <w:rsid w:val="004C67C3"/>
    <w:rsid w:val="004D27BF"/>
    <w:rsid w:val="004D36C2"/>
    <w:rsid w:val="004D4203"/>
    <w:rsid w:val="004D75A6"/>
    <w:rsid w:val="004D7F8F"/>
    <w:rsid w:val="004F1AAA"/>
    <w:rsid w:val="004F31CD"/>
    <w:rsid w:val="004F7664"/>
    <w:rsid w:val="0050497A"/>
    <w:rsid w:val="005077D6"/>
    <w:rsid w:val="0051142D"/>
    <w:rsid w:val="00521A3B"/>
    <w:rsid w:val="0052687F"/>
    <w:rsid w:val="0053297D"/>
    <w:rsid w:val="00537C95"/>
    <w:rsid w:val="005433D8"/>
    <w:rsid w:val="00543472"/>
    <w:rsid w:val="00544ED7"/>
    <w:rsid w:val="00546880"/>
    <w:rsid w:val="00552DA9"/>
    <w:rsid w:val="005530B1"/>
    <w:rsid w:val="00553A87"/>
    <w:rsid w:val="00555116"/>
    <w:rsid w:val="00555CA4"/>
    <w:rsid w:val="0056370B"/>
    <w:rsid w:val="0056426D"/>
    <w:rsid w:val="0057071C"/>
    <w:rsid w:val="00570F8A"/>
    <w:rsid w:val="00576240"/>
    <w:rsid w:val="00583353"/>
    <w:rsid w:val="00585660"/>
    <w:rsid w:val="00586451"/>
    <w:rsid w:val="005A0300"/>
    <w:rsid w:val="005B7D7F"/>
    <w:rsid w:val="005C2FA8"/>
    <w:rsid w:val="005D176D"/>
    <w:rsid w:val="005D4347"/>
    <w:rsid w:val="005D6A5E"/>
    <w:rsid w:val="005E5CE6"/>
    <w:rsid w:val="005F0063"/>
    <w:rsid w:val="005F4B8B"/>
    <w:rsid w:val="005F7B79"/>
    <w:rsid w:val="005F7FC6"/>
    <w:rsid w:val="00625EB8"/>
    <w:rsid w:val="00636CB8"/>
    <w:rsid w:val="00641223"/>
    <w:rsid w:val="00641947"/>
    <w:rsid w:val="006460BD"/>
    <w:rsid w:val="00650864"/>
    <w:rsid w:val="006555BC"/>
    <w:rsid w:val="00662CCF"/>
    <w:rsid w:val="006647B5"/>
    <w:rsid w:val="006654DF"/>
    <w:rsid w:val="00665C0E"/>
    <w:rsid w:val="006755B3"/>
    <w:rsid w:val="00677495"/>
    <w:rsid w:val="00681E0C"/>
    <w:rsid w:val="006824DC"/>
    <w:rsid w:val="00684201"/>
    <w:rsid w:val="00687EE3"/>
    <w:rsid w:val="00691241"/>
    <w:rsid w:val="00695807"/>
    <w:rsid w:val="006A2875"/>
    <w:rsid w:val="006A4F51"/>
    <w:rsid w:val="006A5432"/>
    <w:rsid w:val="006A7C2A"/>
    <w:rsid w:val="006B358E"/>
    <w:rsid w:val="006B45C3"/>
    <w:rsid w:val="006B7BD0"/>
    <w:rsid w:val="006B7F1F"/>
    <w:rsid w:val="006C1328"/>
    <w:rsid w:val="006C2C45"/>
    <w:rsid w:val="006C3C1C"/>
    <w:rsid w:val="006C56F6"/>
    <w:rsid w:val="006C5AB0"/>
    <w:rsid w:val="006D13C7"/>
    <w:rsid w:val="006D34BB"/>
    <w:rsid w:val="006D5DEF"/>
    <w:rsid w:val="006E29A4"/>
    <w:rsid w:val="006E39FF"/>
    <w:rsid w:val="006E79B1"/>
    <w:rsid w:val="006E7B43"/>
    <w:rsid w:val="006F3593"/>
    <w:rsid w:val="006F59F2"/>
    <w:rsid w:val="00700180"/>
    <w:rsid w:val="00705CC4"/>
    <w:rsid w:val="00716A77"/>
    <w:rsid w:val="00717813"/>
    <w:rsid w:val="007249F4"/>
    <w:rsid w:val="00730F44"/>
    <w:rsid w:val="0073353A"/>
    <w:rsid w:val="00735EF0"/>
    <w:rsid w:val="007407F6"/>
    <w:rsid w:val="00740C51"/>
    <w:rsid w:val="007563CD"/>
    <w:rsid w:val="007568BB"/>
    <w:rsid w:val="00757F2E"/>
    <w:rsid w:val="007661AA"/>
    <w:rsid w:val="00766668"/>
    <w:rsid w:val="00766813"/>
    <w:rsid w:val="00781116"/>
    <w:rsid w:val="00782E35"/>
    <w:rsid w:val="00787D36"/>
    <w:rsid w:val="0079324D"/>
    <w:rsid w:val="007A3F3A"/>
    <w:rsid w:val="007A4313"/>
    <w:rsid w:val="007A7D35"/>
    <w:rsid w:val="007B6A2C"/>
    <w:rsid w:val="007C0B0A"/>
    <w:rsid w:val="007C56FE"/>
    <w:rsid w:val="007C5E15"/>
    <w:rsid w:val="007D1305"/>
    <w:rsid w:val="007D1379"/>
    <w:rsid w:val="007D34D5"/>
    <w:rsid w:val="007E2C15"/>
    <w:rsid w:val="007E71B9"/>
    <w:rsid w:val="007F15DF"/>
    <w:rsid w:val="007F48B2"/>
    <w:rsid w:val="007F63FD"/>
    <w:rsid w:val="007F6FD4"/>
    <w:rsid w:val="007F7C19"/>
    <w:rsid w:val="0080064C"/>
    <w:rsid w:val="00803379"/>
    <w:rsid w:val="008228B9"/>
    <w:rsid w:val="00823BDC"/>
    <w:rsid w:val="008354CE"/>
    <w:rsid w:val="0083572C"/>
    <w:rsid w:val="0084500A"/>
    <w:rsid w:val="00847412"/>
    <w:rsid w:val="00850063"/>
    <w:rsid w:val="00856EA4"/>
    <w:rsid w:val="0086353C"/>
    <w:rsid w:val="00863B42"/>
    <w:rsid w:val="00867DF4"/>
    <w:rsid w:val="008707FF"/>
    <w:rsid w:val="008724EC"/>
    <w:rsid w:val="00875FF7"/>
    <w:rsid w:val="008825D6"/>
    <w:rsid w:val="008832F1"/>
    <w:rsid w:val="0089431F"/>
    <w:rsid w:val="008A0207"/>
    <w:rsid w:val="008A2CD5"/>
    <w:rsid w:val="008A3428"/>
    <w:rsid w:val="008A57B2"/>
    <w:rsid w:val="008A7E99"/>
    <w:rsid w:val="008B2E26"/>
    <w:rsid w:val="008B46CD"/>
    <w:rsid w:val="008C307E"/>
    <w:rsid w:val="008C5BD3"/>
    <w:rsid w:val="008D0181"/>
    <w:rsid w:val="008D2DC1"/>
    <w:rsid w:val="008D7340"/>
    <w:rsid w:val="008E288E"/>
    <w:rsid w:val="008E2C4A"/>
    <w:rsid w:val="008E2D26"/>
    <w:rsid w:val="008F1CB0"/>
    <w:rsid w:val="00900EB4"/>
    <w:rsid w:val="0090398C"/>
    <w:rsid w:val="00906B04"/>
    <w:rsid w:val="00911A45"/>
    <w:rsid w:val="009132FA"/>
    <w:rsid w:val="00913791"/>
    <w:rsid w:val="00915406"/>
    <w:rsid w:val="00915E79"/>
    <w:rsid w:val="009166C7"/>
    <w:rsid w:val="009167A7"/>
    <w:rsid w:val="009171F3"/>
    <w:rsid w:val="00922354"/>
    <w:rsid w:val="0093172A"/>
    <w:rsid w:val="00934744"/>
    <w:rsid w:val="00935E26"/>
    <w:rsid w:val="00936F4B"/>
    <w:rsid w:val="00944E9E"/>
    <w:rsid w:val="00945FC1"/>
    <w:rsid w:val="0094763D"/>
    <w:rsid w:val="0094764B"/>
    <w:rsid w:val="00953497"/>
    <w:rsid w:val="0095747B"/>
    <w:rsid w:val="00957DD7"/>
    <w:rsid w:val="00961451"/>
    <w:rsid w:val="009650C0"/>
    <w:rsid w:val="00970BBF"/>
    <w:rsid w:val="00975389"/>
    <w:rsid w:val="0097590A"/>
    <w:rsid w:val="00977BDF"/>
    <w:rsid w:val="00980219"/>
    <w:rsid w:val="0098098F"/>
    <w:rsid w:val="009856BE"/>
    <w:rsid w:val="00986656"/>
    <w:rsid w:val="00991E66"/>
    <w:rsid w:val="00992926"/>
    <w:rsid w:val="00994F8D"/>
    <w:rsid w:val="009A0B23"/>
    <w:rsid w:val="009A0E8A"/>
    <w:rsid w:val="009A183D"/>
    <w:rsid w:val="009A256E"/>
    <w:rsid w:val="009A2919"/>
    <w:rsid w:val="009A38CE"/>
    <w:rsid w:val="009A7139"/>
    <w:rsid w:val="009A74CB"/>
    <w:rsid w:val="009D0509"/>
    <w:rsid w:val="009D491D"/>
    <w:rsid w:val="009E013F"/>
    <w:rsid w:val="009E2948"/>
    <w:rsid w:val="009E6200"/>
    <w:rsid w:val="009F4E62"/>
    <w:rsid w:val="009F6F56"/>
    <w:rsid w:val="00A06A73"/>
    <w:rsid w:val="00A07842"/>
    <w:rsid w:val="00A107B2"/>
    <w:rsid w:val="00A14CDF"/>
    <w:rsid w:val="00A20DD9"/>
    <w:rsid w:val="00A254BD"/>
    <w:rsid w:val="00A3344E"/>
    <w:rsid w:val="00A339ED"/>
    <w:rsid w:val="00A37C1D"/>
    <w:rsid w:val="00A413B0"/>
    <w:rsid w:val="00A43B13"/>
    <w:rsid w:val="00A47AC4"/>
    <w:rsid w:val="00A51475"/>
    <w:rsid w:val="00A56AD7"/>
    <w:rsid w:val="00A57115"/>
    <w:rsid w:val="00A60A9B"/>
    <w:rsid w:val="00A6497D"/>
    <w:rsid w:val="00A73AB2"/>
    <w:rsid w:val="00A76D4C"/>
    <w:rsid w:val="00A807BB"/>
    <w:rsid w:val="00A825E6"/>
    <w:rsid w:val="00A8336C"/>
    <w:rsid w:val="00A84105"/>
    <w:rsid w:val="00A86165"/>
    <w:rsid w:val="00A90B52"/>
    <w:rsid w:val="00A960D9"/>
    <w:rsid w:val="00A96A52"/>
    <w:rsid w:val="00A97814"/>
    <w:rsid w:val="00AA37BB"/>
    <w:rsid w:val="00AB04B2"/>
    <w:rsid w:val="00AC2197"/>
    <w:rsid w:val="00AD26C1"/>
    <w:rsid w:val="00AD6BE0"/>
    <w:rsid w:val="00AE4325"/>
    <w:rsid w:val="00AF103C"/>
    <w:rsid w:val="00AF25D2"/>
    <w:rsid w:val="00AF34C4"/>
    <w:rsid w:val="00AF6805"/>
    <w:rsid w:val="00B03638"/>
    <w:rsid w:val="00B05319"/>
    <w:rsid w:val="00B06DC0"/>
    <w:rsid w:val="00B11D23"/>
    <w:rsid w:val="00B13D3B"/>
    <w:rsid w:val="00B164D1"/>
    <w:rsid w:val="00B240B7"/>
    <w:rsid w:val="00B24D74"/>
    <w:rsid w:val="00B26DD1"/>
    <w:rsid w:val="00B3688D"/>
    <w:rsid w:val="00B40279"/>
    <w:rsid w:val="00B43EED"/>
    <w:rsid w:val="00B47F32"/>
    <w:rsid w:val="00B511E3"/>
    <w:rsid w:val="00B522BC"/>
    <w:rsid w:val="00B523F9"/>
    <w:rsid w:val="00B61BC9"/>
    <w:rsid w:val="00B72C30"/>
    <w:rsid w:val="00B74745"/>
    <w:rsid w:val="00B81619"/>
    <w:rsid w:val="00B92A75"/>
    <w:rsid w:val="00B93F08"/>
    <w:rsid w:val="00BA1968"/>
    <w:rsid w:val="00BA7FB7"/>
    <w:rsid w:val="00BB0251"/>
    <w:rsid w:val="00BB1837"/>
    <w:rsid w:val="00BC431F"/>
    <w:rsid w:val="00BD1DE2"/>
    <w:rsid w:val="00BD3E05"/>
    <w:rsid w:val="00BD6368"/>
    <w:rsid w:val="00BD69A2"/>
    <w:rsid w:val="00BE055D"/>
    <w:rsid w:val="00BE1D98"/>
    <w:rsid w:val="00BF16B6"/>
    <w:rsid w:val="00BF4990"/>
    <w:rsid w:val="00BF4F8F"/>
    <w:rsid w:val="00C01BBE"/>
    <w:rsid w:val="00C02D05"/>
    <w:rsid w:val="00C02DAB"/>
    <w:rsid w:val="00C03266"/>
    <w:rsid w:val="00C07BEB"/>
    <w:rsid w:val="00C13B47"/>
    <w:rsid w:val="00C170D9"/>
    <w:rsid w:val="00C226A4"/>
    <w:rsid w:val="00C23A6A"/>
    <w:rsid w:val="00C25DF4"/>
    <w:rsid w:val="00C307C8"/>
    <w:rsid w:val="00C30BD7"/>
    <w:rsid w:val="00C30FD0"/>
    <w:rsid w:val="00C31910"/>
    <w:rsid w:val="00C33AAC"/>
    <w:rsid w:val="00C40FF5"/>
    <w:rsid w:val="00C4311C"/>
    <w:rsid w:val="00C439ED"/>
    <w:rsid w:val="00C44632"/>
    <w:rsid w:val="00C568D4"/>
    <w:rsid w:val="00C569E9"/>
    <w:rsid w:val="00C56EB6"/>
    <w:rsid w:val="00C60B0D"/>
    <w:rsid w:val="00C62227"/>
    <w:rsid w:val="00C632BB"/>
    <w:rsid w:val="00C6789F"/>
    <w:rsid w:val="00C700F3"/>
    <w:rsid w:val="00C708AB"/>
    <w:rsid w:val="00C725C9"/>
    <w:rsid w:val="00C770FB"/>
    <w:rsid w:val="00C810E6"/>
    <w:rsid w:val="00C83C4B"/>
    <w:rsid w:val="00C86886"/>
    <w:rsid w:val="00C868CC"/>
    <w:rsid w:val="00C934A0"/>
    <w:rsid w:val="00C95F04"/>
    <w:rsid w:val="00C97A14"/>
    <w:rsid w:val="00CA7402"/>
    <w:rsid w:val="00CB037E"/>
    <w:rsid w:val="00CB0EE2"/>
    <w:rsid w:val="00CB1F0B"/>
    <w:rsid w:val="00CB315A"/>
    <w:rsid w:val="00CB489A"/>
    <w:rsid w:val="00CC0F83"/>
    <w:rsid w:val="00CD504F"/>
    <w:rsid w:val="00CE5FAB"/>
    <w:rsid w:val="00CE7444"/>
    <w:rsid w:val="00CF0C1F"/>
    <w:rsid w:val="00CF2AE0"/>
    <w:rsid w:val="00D01592"/>
    <w:rsid w:val="00D117EF"/>
    <w:rsid w:val="00D135A8"/>
    <w:rsid w:val="00D15BE3"/>
    <w:rsid w:val="00D212C6"/>
    <w:rsid w:val="00D21367"/>
    <w:rsid w:val="00D21E06"/>
    <w:rsid w:val="00D22A71"/>
    <w:rsid w:val="00D27467"/>
    <w:rsid w:val="00D27F0C"/>
    <w:rsid w:val="00D34FD9"/>
    <w:rsid w:val="00D35398"/>
    <w:rsid w:val="00D428C1"/>
    <w:rsid w:val="00D44442"/>
    <w:rsid w:val="00D56EFA"/>
    <w:rsid w:val="00D62BDD"/>
    <w:rsid w:val="00D645C7"/>
    <w:rsid w:val="00D71635"/>
    <w:rsid w:val="00D73545"/>
    <w:rsid w:val="00D74D21"/>
    <w:rsid w:val="00D7598C"/>
    <w:rsid w:val="00D7757D"/>
    <w:rsid w:val="00D81F45"/>
    <w:rsid w:val="00D86CA5"/>
    <w:rsid w:val="00D924CB"/>
    <w:rsid w:val="00D92FBE"/>
    <w:rsid w:val="00D95680"/>
    <w:rsid w:val="00D9722F"/>
    <w:rsid w:val="00DA482D"/>
    <w:rsid w:val="00DA63FD"/>
    <w:rsid w:val="00DB0F0D"/>
    <w:rsid w:val="00DB3DEE"/>
    <w:rsid w:val="00DB58F7"/>
    <w:rsid w:val="00DB59F3"/>
    <w:rsid w:val="00DB7405"/>
    <w:rsid w:val="00DC0D44"/>
    <w:rsid w:val="00DC32AD"/>
    <w:rsid w:val="00DC42DE"/>
    <w:rsid w:val="00DE294C"/>
    <w:rsid w:val="00DE4EDE"/>
    <w:rsid w:val="00DE723B"/>
    <w:rsid w:val="00DF12A8"/>
    <w:rsid w:val="00DF57E8"/>
    <w:rsid w:val="00DF6108"/>
    <w:rsid w:val="00DF6D6F"/>
    <w:rsid w:val="00E022C3"/>
    <w:rsid w:val="00E02EDC"/>
    <w:rsid w:val="00E105A2"/>
    <w:rsid w:val="00E11A3D"/>
    <w:rsid w:val="00E120B1"/>
    <w:rsid w:val="00E122A9"/>
    <w:rsid w:val="00E26859"/>
    <w:rsid w:val="00E30BFC"/>
    <w:rsid w:val="00E358C1"/>
    <w:rsid w:val="00E35C8A"/>
    <w:rsid w:val="00E44C9D"/>
    <w:rsid w:val="00E461CA"/>
    <w:rsid w:val="00E51853"/>
    <w:rsid w:val="00E558DC"/>
    <w:rsid w:val="00E57F58"/>
    <w:rsid w:val="00E60F3B"/>
    <w:rsid w:val="00E61063"/>
    <w:rsid w:val="00E62D6E"/>
    <w:rsid w:val="00E702B6"/>
    <w:rsid w:val="00E74459"/>
    <w:rsid w:val="00E80A7D"/>
    <w:rsid w:val="00E83A77"/>
    <w:rsid w:val="00E849B0"/>
    <w:rsid w:val="00E93FE9"/>
    <w:rsid w:val="00E969D4"/>
    <w:rsid w:val="00EB0AF2"/>
    <w:rsid w:val="00EB29CC"/>
    <w:rsid w:val="00EB4C0C"/>
    <w:rsid w:val="00EC09F8"/>
    <w:rsid w:val="00EC29D6"/>
    <w:rsid w:val="00EC4459"/>
    <w:rsid w:val="00EC491D"/>
    <w:rsid w:val="00ED355D"/>
    <w:rsid w:val="00ED3C33"/>
    <w:rsid w:val="00EE0CF7"/>
    <w:rsid w:val="00EE1751"/>
    <w:rsid w:val="00EE37D1"/>
    <w:rsid w:val="00EE4205"/>
    <w:rsid w:val="00EE5F82"/>
    <w:rsid w:val="00EE64AE"/>
    <w:rsid w:val="00EE673A"/>
    <w:rsid w:val="00EF083E"/>
    <w:rsid w:val="00EF217B"/>
    <w:rsid w:val="00EF2F61"/>
    <w:rsid w:val="00EF515A"/>
    <w:rsid w:val="00EF6CC6"/>
    <w:rsid w:val="00EF706D"/>
    <w:rsid w:val="00EF75DA"/>
    <w:rsid w:val="00F0065E"/>
    <w:rsid w:val="00F04ADB"/>
    <w:rsid w:val="00F055A6"/>
    <w:rsid w:val="00F06127"/>
    <w:rsid w:val="00F2688C"/>
    <w:rsid w:val="00F27BED"/>
    <w:rsid w:val="00F35CE2"/>
    <w:rsid w:val="00F4081F"/>
    <w:rsid w:val="00F409E2"/>
    <w:rsid w:val="00F41EDA"/>
    <w:rsid w:val="00F428F5"/>
    <w:rsid w:val="00F44549"/>
    <w:rsid w:val="00F47039"/>
    <w:rsid w:val="00F50EE9"/>
    <w:rsid w:val="00F515C2"/>
    <w:rsid w:val="00F529FF"/>
    <w:rsid w:val="00F53A06"/>
    <w:rsid w:val="00F5458C"/>
    <w:rsid w:val="00F62730"/>
    <w:rsid w:val="00F6274A"/>
    <w:rsid w:val="00F63005"/>
    <w:rsid w:val="00F662BD"/>
    <w:rsid w:val="00F7335E"/>
    <w:rsid w:val="00F733EA"/>
    <w:rsid w:val="00F73617"/>
    <w:rsid w:val="00F73EA4"/>
    <w:rsid w:val="00F77DC5"/>
    <w:rsid w:val="00F8239D"/>
    <w:rsid w:val="00F8696A"/>
    <w:rsid w:val="00F91D83"/>
    <w:rsid w:val="00F931ED"/>
    <w:rsid w:val="00F94119"/>
    <w:rsid w:val="00F95C1D"/>
    <w:rsid w:val="00FB16D2"/>
    <w:rsid w:val="00FB3AFF"/>
    <w:rsid w:val="00FB53DB"/>
    <w:rsid w:val="00FB5C83"/>
    <w:rsid w:val="00FC3071"/>
    <w:rsid w:val="00FD5866"/>
    <w:rsid w:val="00FD61F8"/>
    <w:rsid w:val="00FE082E"/>
    <w:rsid w:val="00FE264A"/>
    <w:rsid w:val="00FF1341"/>
    <w:rsid w:val="0FC3A975"/>
    <w:rsid w:val="6A027E84"/>
    <w:rsid w:val="7390386D"/>
    <w:rsid w:val="7A70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01E66"/>
  <w15:chartTrackingRefBased/>
  <w15:docId w15:val="{0E408301-85FC-4E3A-867D-A4C5652B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5FF7"/>
    <w:pPr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543472"/>
    <w:pPr>
      <w:keepNext/>
      <w:keepLines/>
      <w:numPr>
        <w:numId w:val="14"/>
      </w:numPr>
      <w:spacing w:before="240" w:after="120"/>
      <w:outlineLvl w:val="0"/>
    </w:pPr>
    <w:rPr>
      <w:rFonts w:eastAsiaTheme="majorEastAsia" w:cstheme="majorBidi"/>
      <w:b/>
      <w:sz w:val="4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C5BD3"/>
    <w:pPr>
      <w:keepNext/>
      <w:keepLines/>
      <w:numPr>
        <w:ilvl w:val="1"/>
        <w:numId w:val="14"/>
      </w:numPr>
      <w:spacing w:before="240" w:after="120"/>
      <w:ind w:left="578" w:hanging="578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C5BD3"/>
    <w:pPr>
      <w:keepNext/>
      <w:keepLines/>
      <w:numPr>
        <w:ilvl w:val="2"/>
        <w:numId w:val="14"/>
      </w:numPr>
      <w:spacing w:before="24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BDD"/>
    <w:pPr>
      <w:keepNext/>
      <w:keepLines/>
      <w:numPr>
        <w:ilvl w:val="3"/>
        <w:numId w:val="1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BDD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BDD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BDD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BDD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BDD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0F0D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F0D"/>
  </w:style>
  <w:style w:type="paragraph" w:styleId="Zpat">
    <w:name w:val="footer"/>
    <w:basedOn w:val="Normln"/>
    <w:link w:val="Zpat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F0D"/>
  </w:style>
  <w:style w:type="table" w:styleId="Mkatabulky">
    <w:name w:val="Table Grid"/>
    <w:basedOn w:val="Normlntabulka"/>
    <w:uiPriority w:val="39"/>
    <w:rsid w:val="00F5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A60A9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543472"/>
    <w:rPr>
      <w:rFonts w:ascii="Arial Narrow" w:eastAsiaTheme="majorEastAsia" w:hAnsi="Arial Narrow" w:cstheme="majorBidi"/>
      <w:b/>
      <w:sz w:val="4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C5BD3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C5BD3"/>
    <w:rPr>
      <w:rFonts w:ascii="Arial Narrow" w:eastAsiaTheme="majorEastAsia" w:hAnsi="Arial Narrow" w:cstheme="majorBidi"/>
      <w:b/>
      <w:sz w:val="24"/>
      <w:szCs w:val="24"/>
    </w:rPr>
  </w:style>
  <w:style w:type="paragraph" w:customStyle="1" w:styleId="Nadpis1-slovan">
    <w:name w:val="Nadpis 1 - číslovaný"/>
    <w:basedOn w:val="Nadpis1"/>
    <w:next w:val="Normln"/>
    <w:rsid w:val="00D62BDD"/>
  </w:style>
  <w:style w:type="paragraph" w:customStyle="1" w:styleId="Nadpis2-slovan">
    <w:name w:val="Nadpis 2 - číslovaný"/>
    <w:basedOn w:val="Nadpis2"/>
    <w:next w:val="Normln"/>
    <w:rsid w:val="00D62BDD"/>
    <w:pPr>
      <w:numPr>
        <w:numId w:val="12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D62BD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BD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BD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BD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B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B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UKOV1">
    <w:name w:val="UK OV 1"/>
    <w:basedOn w:val="Normlntabulka"/>
    <w:uiPriority w:val="99"/>
    <w:rsid w:val="00A84105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</w:style>
  <w:style w:type="table" w:customStyle="1" w:styleId="UKOV2">
    <w:name w:val="UK OV 2"/>
    <w:basedOn w:val="Normlntabulka"/>
    <w:uiPriority w:val="99"/>
    <w:rsid w:val="00977BDF"/>
    <w:pPr>
      <w:spacing w:after="0" w:line="240" w:lineRule="auto"/>
    </w:pPr>
    <w:tblPr/>
  </w:style>
  <w:style w:type="table" w:customStyle="1" w:styleId="UKOV3">
    <w:name w:val="UK OV 3"/>
    <w:basedOn w:val="Normlntabulka"/>
    <w:uiPriority w:val="99"/>
    <w:rsid w:val="006D34BB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  <w:tblStylePr w:type="firstCol">
      <w:tblPr/>
      <w:tcPr>
        <w:tcBorders>
          <w:top w:val="single" w:sz="2" w:space="0" w:color="auto"/>
          <w:left w:val="single" w:sz="12" w:space="0" w:color="auto"/>
          <w:bottom w:val="single" w:sz="12" w:space="0" w:color="auto"/>
          <w:right w:val="single" w:sz="4" w:space="0" w:color="D0CECE" w:themeColor="background2" w:themeShade="E6"/>
          <w:insideH w:val="nil"/>
          <w:insideV w:val="nil"/>
          <w:tl2br w:val="nil"/>
          <w:tr2bl w:val="nil"/>
        </w:tcBorders>
        <w:shd w:val="clear" w:color="auto" w:fill="E5E3E3"/>
      </w:tcPr>
    </w:tblStylePr>
  </w:style>
  <w:style w:type="table" w:customStyle="1" w:styleId="UKOV4">
    <w:name w:val="UK OV 4"/>
    <w:basedOn w:val="Normlntabulka"/>
    <w:uiPriority w:val="99"/>
    <w:rsid w:val="00975389"/>
    <w:pPr>
      <w:spacing w:after="0" w:line="240" w:lineRule="auto"/>
    </w:p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tblPr/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1036F2"/>
    <w:pPr>
      <w:spacing w:after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1036F2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1036F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083E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24167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41674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A649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9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97D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9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97D"/>
    <w:rPr>
      <w:rFonts w:ascii="Arial Narrow" w:hAnsi="Arial Narrow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312E56"/>
    <w:rPr>
      <w:color w:val="605E5C"/>
      <w:shd w:val="clear" w:color="auto" w:fill="E1DFDD"/>
    </w:rPr>
  </w:style>
  <w:style w:type="paragraph" w:customStyle="1" w:styleId="Nadpis11">
    <w:name w:val="Nadpis 11"/>
    <w:basedOn w:val="Normln"/>
    <w:rsid w:val="006C56F6"/>
  </w:style>
  <w:style w:type="paragraph" w:customStyle="1" w:styleId="Nadpis21">
    <w:name w:val="Nadpis 21"/>
    <w:basedOn w:val="Normln"/>
    <w:rsid w:val="006C56F6"/>
  </w:style>
  <w:style w:type="paragraph" w:customStyle="1" w:styleId="Nadpis31">
    <w:name w:val="Nadpis 31"/>
    <w:basedOn w:val="Normln"/>
    <w:rsid w:val="006C56F6"/>
  </w:style>
  <w:style w:type="paragraph" w:customStyle="1" w:styleId="Nadpis41">
    <w:name w:val="Nadpis 41"/>
    <w:basedOn w:val="Normln"/>
    <w:rsid w:val="006C56F6"/>
  </w:style>
  <w:style w:type="paragraph" w:customStyle="1" w:styleId="Nadpis51">
    <w:name w:val="Nadpis 51"/>
    <w:basedOn w:val="Normln"/>
    <w:rsid w:val="006C56F6"/>
  </w:style>
  <w:style w:type="paragraph" w:customStyle="1" w:styleId="Nadpis61">
    <w:name w:val="Nadpis 61"/>
    <w:basedOn w:val="Normln"/>
    <w:rsid w:val="006C56F6"/>
  </w:style>
  <w:style w:type="paragraph" w:customStyle="1" w:styleId="Nadpis71">
    <w:name w:val="Nadpis 71"/>
    <w:basedOn w:val="Normln"/>
    <w:rsid w:val="006C56F6"/>
  </w:style>
  <w:style w:type="paragraph" w:customStyle="1" w:styleId="Nadpis81">
    <w:name w:val="Nadpis 81"/>
    <w:basedOn w:val="Normln"/>
    <w:rsid w:val="006C56F6"/>
  </w:style>
  <w:style w:type="paragraph" w:customStyle="1" w:styleId="Nadpis91">
    <w:name w:val="Nadpis 91"/>
    <w:basedOn w:val="Normln"/>
    <w:rsid w:val="006C56F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49B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49B0"/>
    <w:rPr>
      <w:rFonts w:ascii="Arial Narrow" w:hAnsi="Arial Narrow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849B0"/>
    <w:rPr>
      <w:vertAlign w:val="superscript"/>
    </w:rPr>
  </w:style>
  <w:style w:type="paragraph" w:styleId="Revize">
    <w:name w:val="Revision"/>
    <w:hidden/>
    <w:uiPriority w:val="99"/>
    <w:semiHidden/>
    <w:rsid w:val="00122796"/>
    <w:pPr>
      <w:spacing w:after="0" w:line="240" w:lineRule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90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chal\OneDrive%20-%20Univerzita%20Karlova\01_UK\01_Odbor%20vystavby\05_Sablony\Sablona_RUK_Odbor_vystavb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F9016C5FC054D969BA44EEBE35C4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524F9-B3DA-4C9E-AF3D-97E298208436}"/>
      </w:docPartPr>
      <w:docPartBody>
        <w:p w:rsidR="00EF75DA" w:rsidRDefault="00EF75DA">
          <w:pPr>
            <w:pStyle w:val="EF9016C5FC054D969BA44EEBE35C4A1A"/>
          </w:pPr>
          <w:r w:rsidRPr="00133872">
            <w:rPr>
              <w:rStyle w:val="Zstupntext"/>
            </w:rPr>
            <w:t>[Společnost]</w:t>
          </w:r>
        </w:p>
      </w:docPartBody>
    </w:docPart>
    <w:docPart>
      <w:docPartPr>
        <w:name w:val="570C7915122140B49134A00048759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E466C-BE9C-4E41-8E93-95443140C3C3}"/>
      </w:docPartPr>
      <w:docPartBody>
        <w:p w:rsidR="00EF75DA" w:rsidRDefault="00EF75DA">
          <w:pPr>
            <w:pStyle w:val="570C7915122140B49134A00048759A1E"/>
          </w:pPr>
          <w:r w:rsidRPr="00D36D82">
            <w:rPr>
              <w:rStyle w:val="Zstupntext"/>
            </w:rPr>
            <w:t>[Název]</w:t>
          </w:r>
        </w:p>
      </w:docPartBody>
    </w:docPart>
    <w:docPart>
      <w:docPartPr>
        <w:name w:val="8CFAFA2722AA48D98A739F8E4958A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87E4B-96D2-4A8A-B00C-895D52B8371A}"/>
      </w:docPartPr>
      <w:docPartBody>
        <w:p w:rsidR="00EF75DA" w:rsidRDefault="00EF75DA">
          <w:pPr>
            <w:pStyle w:val="8CFAFA2722AA48D98A739F8E4958A5E2"/>
          </w:pPr>
          <w:r w:rsidRPr="00133872">
            <w:rPr>
              <w:rStyle w:val="Zstupntext"/>
            </w:rPr>
            <w:t>[Předmět]</w:t>
          </w:r>
        </w:p>
      </w:docPartBody>
    </w:docPart>
    <w:docPart>
      <w:docPartPr>
        <w:name w:val="A205D6794F3A45FABBAB1ADA65FD1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D6680-CF05-414C-BDAA-07C6B917FB9E}"/>
      </w:docPartPr>
      <w:docPartBody>
        <w:p w:rsidR="00EF75DA" w:rsidRDefault="00EF75DA">
          <w:pPr>
            <w:pStyle w:val="A205D6794F3A45FABBAB1ADA65FD1318"/>
          </w:pPr>
          <w:r w:rsidRPr="00133872">
            <w:rPr>
              <w:rStyle w:val="Zstupntext"/>
            </w:rPr>
            <w:t>[Stav]</w:t>
          </w:r>
        </w:p>
      </w:docPartBody>
    </w:docPart>
    <w:docPart>
      <w:docPartPr>
        <w:name w:val="D799D986993E48B68247B4A76EF6D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7E080-72F6-446D-9961-D69A5BCBD552}"/>
      </w:docPartPr>
      <w:docPartBody>
        <w:p w:rsidR="00EF75DA" w:rsidRDefault="00EF75DA">
          <w:pPr>
            <w:pStyle w:val="D799D986993E48B68247B4A76EF6D6F8"/>
          </w:pPr>
          <w:r w:rsidRPr="002A3D73">
            <w:rPr>
              <w:rStyle w:val="Zstupntext"/>
            </w:rPr>
            <w:t>[Společnost]</w:t>
          </w:r>
        </w:p>
      </w:docPartBody>
    </w:docPart>
    <w:docPart>
      <w:docPartPr>
        <w:name w:val="5470ED890CD84957BC169653A5D97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C72CC-58CF-4C84-AF73-BC7A7AB301D8}"/>
      </w:docPartPr>
      <w:docPartBody>
        <w:p w:rsidR="00EF75DA" w:rsidRDefault="00EF75DA">
          <w:pPr>
            <w:pStyle w:val="5470ED890CD84957BC169653A5D97974"/>
          </w:pPr>
          <w:r w:rsidRPr="00133872">
            <w:rPr>
              <w:rStyle w:val="Zstupntext"/>
            </w:rPr>
            <w:t>[Komentáře]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DA"/>
    <w:rsid w:val="000D179F"/>
    <w:rsid w:val="000D4924"/>
    <w:rsid w:val="001205BB"/>
    <w:rsid w:val="00201A3A"/>
    <w:rsid w:val="00224704"/>
    <w:rsid w:val="00290C92"/>
    <w:rsid w:val="00340D9F"/>
    <w:rsid w:val="003F7840"/>
    <w:rsid w:val="00403D8F"/>
    <w:rsid w:val="00422E1F"/>
    <w:rsid w:val="0050231E"/>
    <w:rsid w:val="00552DA9"/>
    <w:rsid w:val="00576240"/>
    <w:rsid w:val="00577864"/>
    <w:rsid w:val="005D4347"/>
    <w:rsid w:val="00652FFB"/>
    <w:rsid w:val="00691241"/>
    <w:rsid w:val="00823C2D"/>
    <w:rsid w:val="008707FF"/>
    <w:rsid w:val="008724EC"/>
    <w:rsid w:val="00980219"/>
    <w:rsid w:val="00A107B2"/>
    <w:rsid w:val="00A131FF"/>
    <w:rsid w:val="00AA7B52"/>
    <w:rsid w:val="00AB26FE"/>
    <w:rsid w:val="00BB0251"/>
    <w:rsid w:val="00C02D05"/>
    <w:rsid w:val="00C810E6"/>
    <w:rsid w:val="00DD7BD7"/>
    <w:rsid w:val="00E7775F"/>
    <w:rsid w:val="00EF75DA"/>
    <w:rsid w:val="00F73EA4"/>
    <w:rsid w:val="00F9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F9016C5FC054D969BA44EEBE35C4A1A">
    <w:name w:val="EF9016C5FC054D969BA44EEBE35C4A1A"/>
  </w:style>
  <w:style w:type="paragraph" w:customStyle="1" w:styleId="570C7915122140B49134A00048759A1E">
    <w:name w:val="570C7915122140B49134A00048759A1E"/>
  </w:style>
  <w:style w:type="paragraph" w:customStyle="1" w:styleId="8CFAFA2722AA48D98A739F8E4958A5E2">
    <w:name w:val="8CFAFA2722AA48D98A739F8E4958A5E2"/>
  </w:style>
  <w:style w:type="paragraph" w:customStyle="1" w:styleId="A205D6794F3A45FABBAB1ADA65FD1318">
    <w:name w:val="A205D6794F3A45FABBAB1ADA65FD1318"/>
  </w:style>
  <w:style w:type="paragraph" w:customStyle="1" w:styleId="D799D986993E48B68247B4A76EF6D6F8">
    <w:name w:val="D799D986993E48B68247B4A76EF6D6F8"/>
  </w:style>
  <w:style w:type="paragraph" w:customStyle="1" w:styleId="5470ED890CD84957BC169653A5D97974">
    <w:name w:val="5470ED890CD84957BC169653A5D979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626D6-3FF0-4BC4-884A-6C7661F48159}">
  <ds:schemaRefs>
    <ds:schemaRef ds:uri="http://schemas.openxmlformats.org/package/2006/metadata/core-properties"/>
    <ds:schemaRef ds:uri="472a2e50-a3a0-4127-bd2b-b59b3584b600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F77747A-B868-42F6-8918-972402A833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E241A9-5067-4342-90CC-E335D377C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DFA37C-9968-4E82-AFFB-9876B4C603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Sablona_RUK_Odbor_vystavby</Template>
  <TotalTime>1068</TotalTime>
  <Pages>8</Pages>
  <Words>2080</Words>
  <Characters>12275</Characters>
  <Application>Microsoft Office Word</Application>
  <DocSecurity>0</DocSecurity>
  <Lines>102</Lines>
  <Paragraphs>28</Paragraphs>
  <ScaleCrop>false</ScaleCrop>
  <Company>Odbor výstavby RUK</Company>
  <LinksUpToDate>false</LinksUpToDate>
  <CharactersWithSpaces>14327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CAFM systému</dc:title>
  <dc:subject>RUK - OV - Dodávka, podpora a rozvoj CAFM systému na Univerzitě Karlově</dc:subject>
  <dc:creator>Bůcha Ladislav</dc:creator>
  <cp:keywords/>
  <dc:description>Specifikace CAFM systému</dc:description>
  <cp:lastModifiedBy>David Sommer</cp:lastModifiedBy>
  <cp:revision>544</cp:revision>
  <dcterms:created xsi:type="dcterms:W3CDTF">2024-01-31T13:29:00Z</dcterms:created>
  <dcterms:modified xsi:type="dcterms:W3CDTF">2024-07-12T12:15:00Z</dcterms:modified>
  <cp:contentStatus>VZ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  <property fmtid="{D5CDD505-2E9C-101B-9397-08002B2CF9AE}" pid="3" name="MediaServiceImageTags">
    <vt:lpwstr/>
  </property>
</Properties>
</file>