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02DA1" w14:textId="77777777" w:rsidR="00744095" w:rsidRDefault="00744095" w:rsidP="00BA6931">
      <w:pPr>
        <w:ind w:right="-291"/>
        <w:contextualSpacing/>
        <w:jc w:val="center"/>
        <w:rPr>
          <w:b/>
          <w:bCs/>
          <w:sz w:val="48"/>
          <w:szCs w:val="48"/>
        </w:rPr>
      </w:pPr>
    </w:p>
    <w:p w14:paraId="1B8B598C" w14:textId="1AFEE35D" w:rsidR="00A6097F" w:rsidRPr="00AC7A92" w:rsidRDefault="00F158A0" w:rsidP="00BA6931">
      <w:pPr>
        <w:ind w:right="-291"/>
        <w:contextualSpacing/>
        <w:jc w:val="center"/>
        <w:rPr>
          <w:b/>
          <w:sz w:val="48"/>
        </w:rPr>
      </w:pPr>
      <w:r w:rsidRPr="09D03D80">
        <w:rPr>
          <w:b/>
          <w:bCs/>
          <w:sz w:val="48"/>
          <w:szCs w:val="48"/>
        </w:rPr>
        <w:t>Z</w:t>
      </w:r>
      <w:r w:rsidR="00A6097F" w:rsidRPr="09D03D80">
        <w:rPr>
          <w:b/>
          <w:bCs/>
          <w:sz w:val="48"/>
          <w:szCs w:val="48"/>
        </w:rPr>
        <w:t>adávací dokumentace</w:t>
      </w:r>
    </w:p>
    <w:p w14:paraId="62D117AA" w14:textId="03D67B55" w:rsidR="00A6097F" w:rsidRPr="00924511" w:rsidRDefault="00FA0E75" w:rsidP="00BA6931">
      <w:pPr>
        <w:ind w:right="-291"/>
        <w:jc w:val="center"/>
      </w:pPr>
      <w:r>
        <w:t>podle</w:t>
      </w:r>
      <w:r w:rsidR="00185B0C">
        <w:t xml:space="preserve"> </w:t>
      </w:r>
      <w:r w:rsidR="00F423F1">
        <w:t xml:space="preserve">zákona </w:t>
      </w:r>
      <w:r w:rsidR="00A6097F" w:rsidRPr="00924511">
        <w:t>č. 134/2016 Sb., o zadávání veřejných zakázek</w:t>
      </w:r>
      <w:r w:rsidR="00C31F71">
        <w:t>, ve znění pozdějších předpisů</w:t>
      </w:r>
    </w:p>
    <w:p w14:paraId="141EB0FD" w14:textId="47E37858" w:rsidR="00BA6931" w:rsidRDefault="00BA6931" w:rsidP="00BA6931">
      <w:pPr>
        <w:ind w:right="-291"/>
      </w:pPr>
    </w:p>
    <w:p w14:paraId="7C8CB2E3" w14:textId="77777777" w:rsidR="00BA6931" w:rsidRPr="00924511" w:rsidRDefault="00BA6931" w:rsidP="00BA6931">
      <w:pPr>
        <w:ind w:right="-291"/>
        <w:jc w:val="center"/>
        <w:sectPr w:rsidR="00BA6931" w:rsidRPr="00924511" w:rsidSect="00BA24B5">
          <w:footerReference w:type="even" r:id="rId11"/>
          <w:footerReference w:type="default" r:id="rId12"/>
          <w:type w:val="continuous"/>
          <w:pgSz w:w="11900" w:h="16840"/>
          <w:pgMar w:top="1134" w:right="1134" w:bottom="1134" w:left="1134" w:header="0" w:footer="6" w:gutter="0"/>
          <w:cols w:space="720"/>
          <w:noEndnote/>
          <w:titlePg/>
          <w:docGrid w:linePitch="360"/>
        </w:sectPr>
      </w:pPr>
    </w:p>
    <w:p w14:paraId="7352C9D2" w14:textId="77777777" w:rsidR="00A6097F" w:rsidRPr="00924511" w:rsidRDefault="00A6097F" w:rsidP="00AC7A92">
      <w:pPr>
        <w:jc w:val="center"/>
      </w:pPr>
    </w:p>
    <w:p w14:paraId="4A157A0B" w14:textId="77777777" w:rsidR="00A6097F" w:rsidRPr="00924511" w:rsidRDefault="00A6097F" w:rsidP="00AC7A92">
      <w:pPr>
        <w:jc w:val="center"/>
      </w:pPr>
      <w:r w:rsidRPr="00924511">
        <w:t>k veřejné zakázce</w:t>
      </w:r>
    </w:p>
    <w:p w14:paraId="34F7E278" w14:textId="5A2137FD" w:rsidR="00A6097F" w:rsidRPr="00924511" w:rsidRDefault="00F325F5" w:rsidP="00AC7A92">
      <w:pPr>
        <w:jc w:val="center"/>
      </w:pPr>
      <w:r>
        <w:t xml:space="preserve">zadávané v otevřeném řízení </w:t>
      </w:r>
      <w:r w:rsidR="00A6097F" w:rsidRPr="00924511">
        <w:t xml:space="preserve">podle ustanovení § </w:t>
      </w:r>
      <w:r w:rsidR="00F423F1">
        <w:t>56</w:t>
      </w:r>
      <w:r w:rsidR="00A6097F" w:rsidRPr="00924511">
        <w:t xml:space="preserve"> zákona č. 134/2016 Sb., o zadávání veřejných zakázek,</w:t>
      </w:r>
      <w:r w:rsidR="00C31F71">
        <w:t xml:space="preserve"> ve znění pozdějších předpisů</w:t>
      </w:r>
    </w:p>
    <w:p w14:paraId="24B7F3B5" w14:textId="71257B5F" w:rsidR="00FD1989" w:rsidRPr="00924511" w:rsidRDefault="00FD1989" w:rsidP="00965075"/>
    <w:p w14:paraId="400D1FA0" w14:textId="77777777" w:rsidR="00A6097F" w:rsidRDefault="00A6097F" w:rsidP="00AC7A92">
      <w:pPr>
        <w:jc w:val="center"/>
      </w:pPr>
    </w:p>
    <w:p w14:paraId="5BBB7E08" w14:textId="77777777" w:rsidR="00555D06" w:rsidRPr="00924511" w:rsidRDefault="00555D06" w:rsidP="00AC7A92">
      <w:pPr>
        <w:jc w:val="center"/>
      </w:pPr>
    </w:p>
    <w:p w14:paraId="528311CB" w14:textId="77777777" w:rsidR="00A6097F" w:rsidRPr="00924511" w:rsidRDefault="00A6097F" w:rsidP="00AC7A92">
      <w:pPr>
        <w:jc w:val="center"/>
      </w:pPr>
      <w:r w:rsidRPr="00924511">
        <w:t>s názvem:</w:t>
      </w:r>
    </w:p>
    <w:p w14:paraId="094E7C54" w14:textId="77777777" w:rsidR="008809DE" w:rsidRPr="00924511" w:rsidRDefault="008809DE" w:rsidP="00F95891">
      <w:pPr>
        <w:sectPr w:rsidR="008809DE" w:rsidRPr="00924511" w:rsidSect="00BA24B5">
          <w:type w:val="continuous"/>
          <w:pgSz w:w="11900" w:h="16840"/>
          <w:pgMar w:top="1417" w:right="1417" w:bottom="1417" w:left="1701" w:header="0" w:footer="3" w:gutter="0"/>
          <w:cols w:space="720"/>
          <w:noEndnote/>
          <w:titlePg/>
          <w:docGrid w:linePitch="360"/>
        </w:sectPr>
      </w:pPr>
    </w:p>
    <w:p w14:paraId="2304655B" w14:textId="77777777" w:rsidR="00A6097F" w:rsidRPr="00924511" w:rsidRDefault="00A6097F" w:rsidP="00F95891"/>
    <w:p w14:paraId="7AB1086E" w14:textId="77777777" w:rsidR="008809DE" w:rsidRPr="00924511" w:rsidRDefault="008809DE" w:rsidP="00F95891">
      <w:pPr>
        <w:sectPr w:rsidR="008809DE" w:rsidRPr="00924511" w:rsidSect="00BA24B5">
          <w:type w:val="continuous"/>
          <w:pgSz w:w="11900" w:h="16840"/>
          <w:pgMar w:top="1418" w:right="1418" w:bottom="1134" w:left="1701" w:header="0" w:footer="6" w:gutter="0"/>
          <w:cols w:space="720"/>
          <w:noEndnote/>
          <w:titlePg/>
          <w:docGrid w:linePitch="360"/>
        </w:sectPr>
      </w:pPr>
    </w:p>
    <w:p w14:paraId="749D62E3" w14:textId="3133FA95" w:rsidR="007A08C7" w:rsidRPr="00492A62" w:rsidRDefault="007A08C7" w:rsidP="00AC7A92">
      <w:pPr>
        <w:jc w:val="center"/>
        <w:rPr>
          <w:rFonts w:eastAsia="Arial"/>
          <w:b/>
          <w:sz w:val="32"/>
          <w:szCs w:val="40"/>
          <w:lang w:bidi="ar-SA"/>
        </w:rPr>
      </w:pPr>
      <w:r w:rsidRPr="005538A4">
        <w:rPr>
          <w:rFonts w:eastAsia="Arial"/>
          <w:b/>
          <w:sz w:val="32"/>
          <w:szCs w:val="40"/>
          <w:lang w:bidi="ar-SA"/>
        </w:rPr>
        <w:t>RUK</w:t>
      </w:r>
      <w:r w:rsidRPr="00A04306">
        <w:rPr>
          <w:rFonts w:eastAsia="Arial"/>
          <w:b/>
          <w:sz w:val="32"/>
          <w:szCs w:val="40"/>
          <w:lang w:bidi="ar-SA"/>
        </w:rPr>
        <w:t xml:space="preserve"> </w:t>
      </w:r>
      <w:r w:rsidR="004510EE" w:rsidRPr="00A04306">
        <w:rPr>
          <w:rFonts w:eastAsia="Arial"/>
          <w:b/>
          <w:sz w:val="32"/>
          <w:szCs w:val="40"/>
          <w:lang w:bidi="ar-SA"/>
        </w:rPr>
        <w:t>-</w:t>
      </w:r>
      <w:r w:rsidRPr="00A04306">
        <w:rPr>
          <w:rFonts w:eastAsia="Arial"/>
          <w:b/>
          <w:sz w:val="32"/>
          <w:szCs w:val="40"/>
          <w:lang w:bidi="ar-SA"/>
        </w:rPr>
        <w:t xml:space="preserve"> </w:t>
      </w:r>
      <w:sdt>
        <w:sdtPr>
          <w:rPr>
            <w:b/>
            <w:sz w:val="32"/>
          </w:rPr>
          <w:id w:val="940648519"/>
          <w:placeholder>
            <w:docPart w:val="1B86AC2D87334B3BBE727D035CDA01A0"/>
          </w:placeholder>
          <w:dropDownList>
            <w:listItem w:value="zvolte položku"/>
            <w:listItem w:displayText="CK" w:value="CK"/>
            <w:listItem w:displayText="COŽP" w:value="COŽP"/>
            <w:listItem w:displayText="CPPT" w:value="CPPT"/>
            <w:listItem w:displayText="CTS" w:value="CTS"/>
            <w:listItem w:displayText="EO" w:value="EO"/>
            <w:listItem w:displayText="OPP" w:value="OPP"/>
            <w:listItem w:displayText="OSIP" w:value="OSIP"/>
            <w:listItem w:displayText="OV" w:value="OV"/>
            <w:listItem w:displayText="OVV" w:value="OVV"/>
            <w:listItem w:displayText="OVZ" w:value="OVZ"/>
            <w:listItem w:displayText="SBZ" w:value="SBZ"/>
            <w:listItem w:displayText="UK Point" w:value="UK Point"/>
            <w:listItem w:displayText="ÚVT" w:value="ÚVT"/>
            <w:listItem w:displayText="ÚKUK" w:value="ÚKUK"/>
            <w:listItem w:displayText="ÚDAUK" w:value="ÚDAUK"/>
          </w:dropDownList>
        </w:sdtPr>
        <w:sdtEndPr/>
        <w:sdtContent>
          <w:r w:rsidR="00C10D1E">
            <w:rPr>
              <w:b/>
              <w:sz w:val="32"/>
            </w:rPr>
            <w:t>OV</w:t>
          </w:r>
        </w:sdtContent>
      </w:sdt>
      <w:r w:rsidRPr="00492A62">
        <w:rPr>
          <w:rFonts w:eastAsia="Arial"/>
          <w:b/>
          <w:sz w:val="32"/>
          <w:szCs w:val="40"/>
          <w:lang w:bidi="ar-SA"/>
        </w:rPr>
        <w:t xml:space="preserve"> </w:t>
      </w:r>
      <w:r w:rsidR="004510EE" w:rsidRPr="00492A62">
        <w:rPr>
          <w:rFonts w:eastAsia="Arial"/>
          <w:b/>
          <w:sz w:val="32"/>
          <w:szCs w:val="40"/>
          <w:lang w:bidi="ar-SA"/>
        </w:rPr>
        <w:t>-</w:t>
      </w:r>
      <w:r w:rsidRPr="00492A62">
        <w:rPr>
          <w:rFonts w:eastAsia="Arial"/>
          <w:b/>
          <w:sz w:val="32"/>
          <w:szCs w:val="40"/>
          <w:lang w:bidi="ar-SA"/>
        </w:rPr>
        <w:t xml:space="preserve"> </w:t>
      </w:r>
      <w:r w:rsidR="00C10D1E">
        <w:rPr>
          <w:rStyle w:val="normaltextrun"/>
          <w:rFonts w:ascii="Cambria" w:hAnsi="Cambria"/>
          <w:b/>
          <w:bCs/>
          <w:color w:val="000000"/>
          <w:sz w:val="32"/>
          <w:szCs w:val="32"/>
          <w:bdr w:val="none" w:sz="0" w:space="0" w:color="auto" w:frame="1"/>
        </w:rPr>
        <w:t>Dodávka, podpora a rozvoj CAFM systému na Univerzitě Karlově</w:t>
      </w:r>
    </w:p>
    <w:p w14:paraId="54E79347" w14:textId="77777777" w:rsidR="00A6097F" w:rsidRPr="00924511" w:rsidRDefault="00A6097F" w:rsidP="00F95891"/>
    <w:p w14:paraId="5309EB86" w14:textId="77777777" w:rsidR="00A6097F" w:rsidRDefault="00A6097F" w:rsidP="00F95891"/>
    <w:p w14:paraId="1DE4A9D5" w14:textId="77777777" w:rsidR="00744095" w:rsidRPr="00924511" w:rsidRDefault="00744095" w:rsidP="00F95891"/>
    <w:p w14:paraId="3E9D60A0" w14:textId="77777777" w:rsidR="00A6097F" w:rsidRPr="00924511" w:rsidRDefault="00A6097F" w:rsidP="00AB7008">
      <w:pPr>
        <w:jc w:val="center"/>
      </w:pPr>
      <w:r w:rsidRPr="00924511">
        <w:rPr>
          <w:noProof/>
          <w:lang w:bidi="ar-SA"/>
        </w:rPr>
        <w:drawing>
          <wp:inline distT="0" distB="0" distL="0" distR="0" wp14:anchorId="49FFF48E" wp14:editId="7B55BC48">
            <wp:extent cx="1400175" cy="1400175"/>
            <wp:effectExtent l="0" t="0" r="9525" b="9525"/>
            <wp:docPr id="4" name="Obrázek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0B803" w14:textId="77777777" w:rsidR="008809DE" w:rsidRPr="00924511" w:rsidRDefault="008809DE" w:rsidP="00F95891">
      <w:pPr>
        <w:sectPr w:rsidR="008809DE" w:rsidRPr="00924511" w:rsidSect="00BA24B5">
          <w:type w:val="continuous"/>
          <w:pgSz w:w="11900" w:h="16840"/>
          <w:pgMar w:top="1418" w:right="1418" w:bottom="1134" w:left="1701" w:header="0" w:footer="6" w:gutter="0"/>
          <w:cols w:space="720"/>
          <w:noEndnote/>
          <w:titlePg/>
          <w:docGrid w:linePitch="360"/>
        </w:sectPr>
      </w:pPr>
    </w:p>
    <w:p w14:paraId="68F0156B" w14:textId="77777777" w:rsidR="00A6097F" w:rsidRDefault="00A6097F" w:rsidP="00F95891"/>
    <w:p w14:paraId="7C246335" w14:textId="77777777" w:rsidR="00744095" w:rsidRPr="00924511" w:rsidRDefault="00744095" w:rsidP="00F95891"/>
    <w:p w14:paraId="5D728AE7" w14:textId="77777777" w:rsidR="00A6097F" w:rsidRPr="00924511" w:rsidRDefault="00A6097F" w:rsidP="00F95891"/>
    <w:p w14:paraId="0E47A261" w14:textId="77777777" w:rsidR="00A6097F" w:rsidRPr="00AB7008" w:rsidRDefault="00EA70C8" w:rsidP="00AC7A92">
      <w:pPr>
        <w:jc w:val="center"/>
        <w:rPr>
          <w:b/>
        </w:rPr>
      </w:pPr>
      <w:r w:rsidRPr="00AB7008">
        <w:rPr>
          <w:b/>
        </w:rPr>
        <w:t>Zadavatel:</w:t>
      </w:r>
    </w:p>
    <w:p w14:paraId="6D2D0A46" w14:textId="77777777" w:rsidR="00A6097F" w:rsidRPr="00AB7008" w:rsidRDefault="00A6097F" w:rsidP="00AC7A92">
      <w:pPr>
        <w:jc w:val="center"/>
        <w:rPr>
          <w:b/>
        </w:rPr>
      </w:pPr>
      <w:r w:rsidRPr="00AB7008">
        <w:rPr>
          <w:b/>
        </w:rPr>
        <w:t>UNIVERZITA KARLOVA</w:t>
      </w:r>
    </w:p>
    <w:p w14:paraId="73F0119E" w14:textId="77777777" w:rsidR="00A6097F" w:rsidRPr="00924511" w:rsidRDefault="00A6097F" w:rsidP="00AC7A92">
      <w:pPr>
        <w:jc w:val="center"/>
      </w:pPr>
      <w:r w:rsidRPr="00924511">
        <w:t>se sídlem Ovocný trh 560/5, 116 36 Praha 1</w:t>
      </w:r>
    </w:p>
    <w:p w14:paraId="5BE0D3B5" w14:textId="77777777" w:rsidR="00A6097F" w:rsidRPr="00924511" w:rsidRDefault="00E02170" w:rsidP="00AC7A92">
      <w:pPr>
        <w:jc w:val="center"/>
      </w:pPr>
      <w:r w:rsidRPr="00924511">
        <w:t>IČO: 002</w:t>
      </w:r>
      <w:r w:rsidR="00A30F72" w:rsidRPr="00924511">
        <w:t>16</w:t>
      </w:r>
      <w:r w:rsidR="00A6097F" w:rsidRPr="00924511">
        <w:t>208, DIČ: CZ00216208</w:t>
      </w:r>
    </w:p>
    <w:p w14:paraId="5B26A397" w14:textId="11ABA241" w:rsidR="00A03665" w:rsidRDefault="00A6097F" w:rsidP="00AC7A92">
      <w:pPr>
        <w:jc w:val="center"/>
      </w:pPr>
      <w:r w:rsidRPr="00924511">
        <w:t>ve smyslu ustanov</w:t>
      </w:r>
      <w:r w:rsidR="0058249D">
        <w:t>ení § 4 odst. 1 písm. e) zákona</w:t>
      </w:r>
    </w:p>
    <w:p w14:paraId="007C44CD" w14:textId="0EA1B993" w:rsidR="00F423F1" w:rsidRDefault="00F423F1" w:rsidP="00AC7A92">
      <w:pPr>
        <w:jc w:val="center"/>
      </w:pPr>
    </w:p>
    <w:p w14:paraId="13251D24" w14:textId="77777777" w:rsidR="00866E5E" w:rsidRDefault="00866E5E">
      <w:pPr>
        <w:spacing w:before="0" w:after="200"/>
        <w:jc w:val="left"/>
        <w:rPr>
          <w:rFonts w:eastAsiaTheme="majorEastAsia" w:cstheme="majorBidi"/>
          <w:b/>
          <w:sz w:val="24"/>
          <w:szCs w:val="32"/>
        </w:rPr>
      </w:pPr>
      <w:bookmarkStart w:id="0" w:name="_Toc532900919"/>
      <w:r>
        <w:br w:type="page"/>
      </w:r>
    </w:p>
    <w:p w14:paraId="745EB3B7" w14:textId="5D5EA677" w:rsidR="009E21CB" w:rsidRPr="002B740B" w:rsidRDefault="009E21CB" w:rsidP="002B740B">
      <w:pPr>
        <w:pStyle w:val="Nzev"/>
      </w:pPr>
      <w:r w:rsidRPr="002B740B">
        <w:lastRenderedPageBreak/>
        <w:t>Obsah</w:t>
      </w:r>
      <w:bookmarkEnd w:id="0"/>
      <w:r w:rsidRPr="002B740B">
        <w:tab/>
      </w:r>
    </w:p>
    <w:p w14:paraId="22366CC1" w14:textId="7CCF3E83" w:rsidR="00FF6845" w:rsidRDefault="00073BD5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r w:rsidRPr="00450F05">
        <w:rPr>
          <w:highlight w:val="green"/>
        </w:rPr>
        <w:fldChar w:fldCharType="begin"/>
      </w:r>
      <w:r w:rsidRPr="00450F05">
        <w:rPr>
          <w:highlight w:val="green"/>
        </w:rPr>
        <w:instrText xml:space="preserve"> TOC \o "1-1" \u </w:instrText>
      </w:r>
      <w:r w:rsidRPr="00450F05">
        <w:rPr>
          <w:highlight w:val="green"/>
        </w:rPr>
        <w:fldChar w:fldCharType="separate"/>
      </w:r>
      <w:r w:rsidR="00FF6845">
        <w:rPr>
          <w:lang w:bidi="cs-CZ"/>
        </w:rPr>
        <w:t>1</w:t>
      </w:r>
      <w:r w:rsidR="00FF6845"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  <w:tab/>
      </w:r>
      <w:r w:rsidR="00FF6845">
        <w:rPr>
          <w:lang w:bidi="cs-CZ"/>
        </w:rPr>
        <w:t>Identifikace zadavatele a veřejné zakázky</w:t>
      </w:r>
      <w:r w:rsidR="00FF6845">
        <w:tab/>
      </w:r>
      <w:r w:rsidR="00FF6845">
        <w:fldChar w:fldCharType="begin"/>
      </w:r>
      <w:r w:rsidR="00FF6845">
        <w:instrText xml:space="preserve"> PAGEREF _Toc170823965 \h </w:instrText>
      </w:r>
      <w:r w:rsidR="00FF6845">
        <w:fldChar w:fldCharType="separate"/>
      </w:r>
      <w:r w:rsidR="00FF6845">
        <w:t>2</w:t>
      </w:r>
      <w:r w:rsidR="00FF6845">
        <w:fldChar w:fldCharType="end"/>
      </w:r>
    </w:p>
    <w:p w14:paraId="1CF6FAC3" w14:textId="0B96DBA8" w:rsidR="00FF6845" w:rsidRDefault="00FF6845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r>
        <w:rPr>
          <w:lang w:bidi="cs-CZ"/>
        </w:rPr>
        <w:t>2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  <w:tab/>
      </w:r>
      <w:r>
        <w:rPr>
          <w:lang w:bidi="cs-CZ"/>
        </w:rPr>
        <w:t>Zadávací podmínky a přílohy veřejné zakázky</w:t>
      </w:r>
      <w:r>
        <w:tab/>
      </w:r>
      <w:r>
        <w:fldChar w:fldCharType="begin"/>
      </w:r>
      <w:r>
        <w:instrText xml:space="preserve"> PAGEREF _Toc170823966 \h </w:instrText>
      </w:r>
      <w:r>
        <w:fldChar w:fldCharType="separate"/>
      </w:r>
      <w:r>
        <w:t>3</w:t>
      </w:r>
      <w:r>
        <w:fldChar w:fldCharType="end"/>
      </w:r>
    </w:p>
    <w:p w14:paraId="49FECBBA" w14:textId="67C02691" w:rsidR="00FF6845" w:rsidRDefault="00FF6845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r>
        <w:rPr>
          <w:lang w:bidi="cs-CZ"/>
        </w:rPr>
        <w:t>3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  <w:tab/>
      </w:r>
      <w:r>
        <w:rPr>
          <w:lang w:bidi="cs-CZ"/>
        </w:rPr>
        <w:t>Předmět a klasifikace plnění veřejné zakázky</w:t>
      </w:r>
      <w:r>
        <w:tab/>
      </w:r>
      <w:r>
        <w:fldChar w:fldCharType="begin"/>
      </w:r>
      <w:r>
        <w:instrText xml:space="preserve"> PAGEREF _Toc170823967 \h </w:instrText>
      </w:r>
      <w:r>
        <w:fldChar w:fldCharType="separate"/>
      </w:r>
      <w:r>
        <w:t>4</w:t>
      </w:r>
      <w:r>
        <w:fldChar w:fldCharType="end"/>
      </w:r>
    </w:p>
    <w:p w14:paraId="4EDA83F3" w14:textId="0A03CC7F" w:rsidR="00FF6845" w:rsidRDefault="00FF6845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r>
        <w:rPr>
          <w:lang w:bidi="cs-CZ"/>
        </w:rPr>
        <w:t>4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  <w:tab/>
      </w:r>
      <w:r>
        <w:rPr>
          <w:lang w:bidi="cs-CZ"/>
        </w:rPr>
        <w:t>Předpokládaná hodnota, doba a místo plnění veřejné zakázky</w:t>
      </w:r>
      <w:r>
        <w:tab/>
      </w:r>
      <w:r>
        <w:fldChar w:fldCharType="begin"/>
      </w:r>
      <w:r>
        <w:instrText xml:space="preserve"> PAGEREF _Toc170823968 \h </w:instrText>
      </w:r>
      <w:r>
        <w:fldChar w:fldCharType="separate"/>
      </w:r>
      <w:r>
        <w:t>4</w:t>
      </w:r>
      <w:r>
        <w:fldChar w:fldCharType="end"/>
      </w:r>
    </w:p>
    <w:p w14:paraId="3004D1E7" w14:textId="24DE4CF1" w:rsidR="00FF6845" w:rsidRDefault="00FF6845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r>
        <w:rPr>
          <w:lang w:bidi="cs-CZ"/>
        </w:rPr>
        <w:t>5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  <w:tab/>
      </w:r>
      <w:r>
        <w:rPr>
          <w:lang w:bidi="cs-CZ"/>
        </w:rPr>
        <w:t>Požadavky na prokázání kvalifikace dodavatele</w:t>
      </w:r>
      <w:r>
        <w:tab/>
      </w:r>
      <w:r>
        <w:fldChar w:fldCharType="begin"/>
      </w:r>
      <w:r>
        <w:instrText xml:space="preserve"> PAGEREF _Toc170823969 \h </w:instrText>
      </w:r>
      <w:r>
        <w:fldChar w:fldCharType="separate"/>
      </w:r>
      <w:r>
        <w:t>5</w:t>
      </w:r>
      <w:r>
        <w:fldChar w:fldCharType="end"/>
      </w:r>
    </w:p>
    <w:p w14:paraId="43F54F7A" w14:textId="51BDBD79" w:rsidR="00FF6845" w:rsidRDefault="00FF6845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r>
        <w:rPr>
          <w:lang w:bidi="cs-CZ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  <w:tab/>
      </w:r>
      <w:r>
        <w:rPr>
          <w:lang w:bidi="cs-CZ"/>
        </w:rPr>
        <w:t>Další požadavky na osobu dodavatele</w:t>
      </w:r>
      <w:r>
        <w:tab/>
      </w:r>
      <w:r>
        <w:fldChar w:fldCharType="begin"/>
      </w:r>
      <w:r>
        <w:instrText xml:space="preserve"> PAGEREF _Toc170823970 \h </w:instrText>
      </w:r>
      <w:r>
        <w:fldChar w:fldCharType="separate"/>
      </w:r>
      <w:r>
        <w:t>5</w:t>
      </w:r>
      <w:r>
        <w:fldChar w:fldCharType="end"/>
      </w:r>
    </w:p>
    <w:p w14:paraId="34F6DCE1" w14:textId="7B72566A" w:rsidR="00FF6845" w:rsidRDefault="00FF6845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r>
        <w:rPr>
          <w:lang w:bidi="cs-CZ"/>
        </w:rPr>
        <w:t>7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  <w:tab/>
      </w:r>
      <w:r>
        <w:rPr>
          <w:lang w:bidi="cs-CZ"/>
        </w:rPr>
        <w:t>Vzor Smlouvy, obchodní a platební podmínky</w:t>
      </w:r>
      <w:r>
        <w:tab/>
      </w:r>
      <w:r>
        <w:fldChar w:fldCharType="begin"/>
      </w:r>
      <w:r>
        <w:instrText xml:space="preserve"> PAGEREF _Toc170823971 \h </w:instrText>
      </w:r>
      <w:r>
        <w:fldChar w:fldCharType="separate"/>
      </w:r>
      <w:r>
        <w:t>6</w:t>
      </w:r>
      <w:r>
        <w:fldChar w:fldCharType="end"/>
      </w:r>
    </w:p>
    <w:p w14:paraId="7D846A3E" w14:textId="2D2DE31F" w:rsidR="00FF6845" w:rsidRDefault="00FF6845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r>
        <w:rPr>
          <w:lang w:bidi="cs-CZ"/>
        </w:rPr>
        <w:t>8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  <w:tab/>
      </w:r>
      <w:r>
        <w:rPr>
          <w:lang w:bidi="cs-CZ"/>
        </w:rPr>
        <w:t>Požadavky na zpracování nabídky</w:t>
      </w:r>
      <w:r>
        <w:tab/>
      </w:r>
      <w:r>
        <w:fldChar w:fldCharType="begin"/>
      </w:r>
      <w:r>
        <w:instrText xml:space="preserve"> PAGEREF _Toc170823972 \h </w:instrText>
      </w:r>
      <w:r>
        <w:fldChar w:fldCharType="separate"/>
      </w:r>
      <w:r>
        <w:t>7</w:t>
      </w:r>
      <w:r>
        <w:fldChar w:fldCharType="end"/>
      </w:r>
    </w:p>
    <w:p w14:paraId="5BECC9CD" w14:textId="65C03262" w:rsidR="00FF6845" w:rsidRDefault="00FF6845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r>
        <w:rPr>
          <w:lang w:bidi="cs-CZ"/>
        </w:rPr>
        <w:t>9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  <w:tab/>
      </w:r>
      <w:r>
        <w:rPr>
          <w:lang w:bidi="cs-CZ"/>
        </w:rPr>
        <w:t>Způsob, místo a lhůta podání nabídek</w:t>
      </w:r>
      <w:r>
        <w:tab/>
      </w:r>
      <w:r>
        <w:fldChar w:fldCharType="begin"/>
      </w:r>
      <w:r>
        <w:instrText xml:space="preserve"> PAGEREF _Toc170823973 \h </w:instrText>
      </w:r>
      <w:r>
        <w:fldChar w:fldCharType="separate"/>
      </w:r>
      <w:r>
        <w:t>7</w:t>
      </w:r>
      <w:r>
        <w:fldChar w:fldCharType="end"/>
      </w:r>
    </w:p>
    <w:p w14:paraId="2606B24A" w14:textId="1C42FE1C" w:rsidR="00FF6845" w:rsidRDefault="00FF6845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r>
        <w:rPr>
          <w:lang w:bidi="cs-CZ"/>
        </w:rPr>
        <w:t>10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  <w:tab/>
      </w:r>
      <w:r>
        <w:rPr>
          <w:lang w:bidi="cs-CZ"/>
        </w:rPr>
        <w:t>Způsob hodnocení nabídek a kritéria hodnocení</w:t>
      </w:r>
      <w:r>
        <w:tab/>
      </w:r>
      <w:r>
        <w:fldChar w:fldCharType="begin"/>
      </w:r>
      <w:r>
        <w:instrText xml:space="preserve"> PAGEREF _Toc170823974 \h </w:instrText>
      </w:r>
      <w:r>
        <w:fldChar w:fldCharType="separate"/>
      </w:r>
      <w:r>
        <w:t>8</w:t>
      </w:r>
      <w:r>
        <w:fldChar w:fldCharType="end"/>
      </w:r>
    </w:p>
    <w:p w14:paraId="69F27B2D" w14:textId="500755AC" w:rsidR="00FF6845" w:rsidRDefault="00FF6845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r>
        <w:rPr>
          <w:lang w:bidi="cs-CZ"/>
        </w:rPr>
        <w:t>11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  <w:tab/>
      </w:r>
      <w:r>
        <w:rPr>
          <w:lang w:bidi="cs-CZ"/>
        </w:rPr>
        <w:t>Prvky společensky odpovědného zadávání</w:t>
      </w:r>
      <w:r>
        <w:tab/>
      </w:r>
      <w:r>
        <w:fldChar w:fldCharType="begin"/>
      </w:r>
      <w:r>
        <w:instrText xml:space="preserve"> PAGEREF _Toc170823975 \h </w:instrText>
      </w:r>
      <w:r>
        <w:fldChar w:fldCharType="separate"/>
      </w:r>
      <w:r>
        <w:t>10</w:t>
      </w:r>
      <w:r>
        <w:fldChar w:fldCharType="end"/>
      </w:r>
    </w:p>
    <w:p w14:paraId="166C5354" w14:textId="08A77C45" w:rsidR="00FF6845" w:rsidRDefault="00FF6845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r>
        <w:rPr>
          <w:lang w:bidi="cs-CZ"/>
        </w:rPr>
        <w:t>12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  <w:tab/>
      </w:r>
      <w:r>
        <w:rPr>
          <w:lang w:bidi="cs-CZ"/>
        </w:rPr>
        <w:t>Vysvětlení Zadávací dokumentace</w:t>
      </w:r>
      <w:r>
        <w:tab/>
      </w:r>
      <w:r>
        <w:fldChar w:fldCharType="begin"/>
      </w:r>
      <w:r>
        <w:instrText xml:space="preserve"> PAGEREF _Toc170823976 \h </w:instrText>
      </w:r>
      <w:r>
        <w:fldChar w:fldCharType="separate"/>
      </w:r>
      <w:r>
        <w:t>10</w:t>
      </w:r>
      <w:r>
        <w:fldChar w:fldCharType="end"/>
      </w:r>
    </w:p>
    <w:p w14:paraId="54C57928" w14:textId="7A61910E" w:rsidR="00FF6845" w:rsidRDefault="00FF6845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r>
        <w:rPr>
          <w:lang w:bidi="cs-CZ"/>
        </w:rPr>
        <w:t>13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  <w:tab/>
      </w:r>
      <w:r>
        <w:rPr>
          <w:lang w:bidi="cs-CZ"/>
        </w:rPr>
        <w:t>Podmínky pro uzavření Smlouvy</w:t>
      </w:r>
      <w:r>
        <w:tab/>
      </w:r>
      <w:r>
        <w:fldChar w:fldCharType="begin"/>
      </w:r>
      <w:r>
        <w:instrText xml:space="preserve"> PAGEREF _Toc170823977 \h </w:instrText>
      </w:r>
      <w:r>
        <w:fldChar w:fldCharType="separate"/>
      </w:r>
      <w:r>
        <w:t>10</w:t>
      </w:r>
      <w:r>
        <w:fldChar w:fldCharType="end"/>
      </w:r>
    </w:p>
    <w:p w14:paraId="36C5E3DA" w14:textId="353F1C06" w:rsidR="00FF6845" w:rsidRDefault="00FF6845">
      <w:pPr>
        <w:pStyle w:val="Obsah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r>
        <w:rPr>
          <w:lang w:bidi="cs-CZ"/>
        </w:rPr>
        <w:t>14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  <w:tab/>
      </w:r>
      <w:r>
        <w:rPr>
          <w:lang w:bidi="cs-CZ"/>
        </w:rPr>
        <w:t>Další podmínky veřejné zakázky</w:t>
      </w:r>
      <w:r>
        <w:tab/>
      </w:r>
      <w:r>
        <w:fldChar w:fldCharType="begin"/>
      </w:r>
      <w:r>
        <w:instrText xml:space="preserve"> PAGEREF _Toc170823978 \h </w:instrText>
      </w:r>
      <w:r>
        <w:fldChar w:fldCharType="separate"/>
      </w:r>
      <w:r>
        <w:t>12</w:t>
      </w:r>
      <w:r>
        <w:fldChar w:fldCharType="end"/>
      </w:r>
    </w:p>
    <w:p w14:paraId="3C8AD05F" w14:textId="60C2E062" w:rsidR="007B4EF5" w:rsidRPr="009F5CD3" w:rsidRDefault="00073BD5" w:rsidP="00DA5E20">
      <w:pPr>
        <w:pStyle w:val="Nadpis1"/>
        <w:tabs>
          <w:tab w:val="right" w:leader="dot" w:pos="9632"/>
        </w:tabs>
      </w:pPr>
      <w:r w:rsidRPr="00450F05">
        <w:rPr>
          <w:sz w:val="22"/>
          <w:szCs w:val="22"/>
          <w:highlight w:val="green"/>
        </w:rPr>
        <w:fldChar w:fldCharType="end"/>
      </w:r>
      <w:bookmarkStart w:id="1" w:name="_Toc73741044"/>
      <w:bookmarkStart w:id="2" w:name="_Toc170823965"/>
      <w:r w:rsidRPr="009F5CD3">
        <w:t>Identifikace zadavatele a veřejné zakázky</w:t>
      </w:r>
      <w:bookmarkEnd w:id="1"/>
      <w:bookmarkEnd w:id="2"/>
    </w:p>
    <w:p w14:paraId="34689318" w14:textId="77777777" w:rsidR="007A08C7" w:rsidRPr="0066421C" w:rsidRDefault="007A08C7" w:rsidP="0034303A">
      <w:pPr>
        <w:pStyle w:val="Nadpis2"/>
      </w:pPr>
      <w:r w:rsidRPr="0066421C">
        <w:t>Identifikace zadavatele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520"/>
        <w:gridCol w:w="6102"/>
      </w:tblGrid>
      <w:tr w:rsidR="007A08C7" w:rsidRPr="009F5210" w14:paraId="22C04740" w14:textId="77777777" w:rsidTr="005A2686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2ADFDD9B" w14:textId="77777777" w:rsidR="007A08C7" w:rsidRPr="005A2686" w:rsidRDefault="007A08C7" w:rsidP="005A2686">
            <w:pPr>
              <w:spacing w:before="0" w:after="0"/>
              <w:jc w:val="left"/>
              <w:rPr>
                <w:b/>
              </w:rPr>
            </w:pPr>
            <w:r w:rsidRPr="005A2686">
              <w:rPr>
                <w:b/>
              </w:rPr>
              <w:t>Název zadavatele: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69454DA3" w14:textId="22E663B2" w:rsidR="007A08C7" w:rsidRPr="00021DD3" w:rsidRDefault="007A08C7" w:rsidP="001F23AE">
            <w:pPr>
              <w:spacing w:before="0" w:after="0"/>
              <w:jc w:val="left"/>
              <w:rPr>
                <w:b/>
              </w:rPr>
            </w:pPr>
            <w:r w:rsidRPr="00021DD3">
              <w:rPr>
                <w:b/>
              </w:rPr>
              <w:t xml:space="preserve">Univerzita Karlova, </w:t>
            </w:r>
            <w:r w:rsidR="001F23AE">
              <w:rPr>
                <w:b/>
              </w:rPr>
              <w:t>Rektorát</w:t>
            </w:r>
          </w:p>
        </w:tc>
      </w:tr>
      <w:tr w:rsidR="007A08C7" w:rsidRPr="009F5210" w14:paraId="5BB2B870" w14:textId="77777777" w:rsidTr="005A2686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2E1EFF8D" w14:textId="77777777" w:rsidR="007A08C7" w:rsidRPr="009F5210" w:rsidRDefault="007A08C7" w:rsidP="005A2686">
            <w:pPr>
              <w:spacing w:before="0" w:after="0"/>
              <w:jc w:val="left"/>
            </w:pPr>
            <w:r w:rsidRPr="009F5210">
              <w:t>Sídlo zadavatele:</w:t>
            </w:r>
          </w:p>
        </w:tc>
        <w:sdt>
          <w:sdtPr>
            <w:id w:val="742446866"/>
            <w:placeholder>
              <w:docPart w:val="F742A805446743A59755E2C4E014E392"/>
            </w:placeholder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763EA0FB" w14:textId="1E279D88" w:rsidR="007A08C7" w:rsidRPr="00E35990" w:rsidRDefault="00257C93" w:rsidP="00E62B8B">
                <w:pPr>
                  <w:spacing w:before="0" w:after="0"/>
                  <w:jc w:val="left"/>
                </w:pPr>
                <w:r>
                  <w:t>Ovocný trh 560/5, 116 36 Praha 1</w:t>
                </w:r>
              </w:p>
            </w:tc>
          </w:sdtContent>
        </w:sdt>
      </w:tr>
      <w:tr w:rsidR="007A08C7" w:rsidRPr="009F5210" w14:paraId="15D3030B" w14:textId="77777777" w:rsidTr="005A2686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725A993F" w14:textId="77777777" w:rsidR="007A08C7" w:rsidRPr="009F5210" w:rsidRDefault="007A08C7" w:rsidP="005A2686">
            <w:pPr>
              <w:spacing w:before="0" w:after="0"/>
              <w:jc w:val="left"/>
            </w:pPr>
            <w:r w:rsidRPr="009F5210">
              <w:t>IČO: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18B5E9B2" w14:textId="77777777" w:rsidR="007A08C7" w:rsidRPr="009F5210" w:rsidRDefault="007A08C7" w:rsidP="005A2686">
            <w:pPr>
              <w:spacing w:before="0" w:after="0"/>
              <w:jc w:val="left"/>
            </w:pPr>
            <w:r w:rsidRPr="009F5210">
              <w:t>00216208</w:t>
            </w:r>
          </w:p>
        </w:tc>
      </w:tr>
      <w:tr w:rsidR="004C4588" w:rsidRPr="009F5210" w14:paraId="16371457" w14:textId="77777777" w:rsidTr="004C4588">
        <w:trPr>
          <w:trHeight w:val="340"/>
          <w:jc w:val="center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D48B6" w14:textId="77777777" w:rsidR="004C4588" w:rsidRPr="009F5210" w:rsidRDefault="004C4588" w:rsidP="005840B9">
            <w:pPr>
              <w:spacing w:before="0" w:after="0"/>
              <w:jc w:val="left"/>
            </w:pPr>
            <w:r w:rsidRPr="009F5210">
              <w:t>Zadávající útvar: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0B227F" w14:textId="2FD31BCD" w:rsidR="004C4588" w:rsidRPr="00E35990" w:rsidRDefault="000160E5" w:rsidP="00FC439C">
            <w:pPr>
              <w:spacing w:before="0" w:after="0"/>
              <w:jc w:val="left"/>
            </w:pPr>
            <w:sdt>
              <w:sdtPr>
                <w:id w:val="879904559"/>
                <w:placeholder>
                  <w:docPart w:val="17DE86C2B83B4998A0FCE6FE70EC9BD3"/>
                </w:placeholder>
                <w:dropDownList>
                  <w:listItem w:value="Zvolte položku."/>
                  <w:listItem w:displayText="Centrum Krystal" w:value="Centrum Krystal"/>
                  <w:listItem w:displayText="Centrum pro otázky životního prostředí" w:value="Centrum pro otázky životního prostředí"/>
                  <w:listItem w:displayText="Centrum pro přenos poznatků a technologií" w:value="Centrum pro přenos poznatků a technologií"/>
                  <w:listItem w:displayText="Centrum pro teoretická studia" w:value="Centrum pro teoretická studia"/>
                  <w:listItem w:displayText="Ekonomický odbor" w:value="Ekonomický odbor"/>
                  <w:listItem w:displayText="Odbor projektové podpory" w:value="Odbor projektové podpory"/>
                  <w:listItem w:displayText="Odbor strategických investičních projektů" w:value="Odbor strategických investičních projektů"/>
                  <w:listItem w:displayText="Odbor výstavby" w:value="Odbor výstavby"/>
                  <w:listItem w:displayText="Odbor vnějších vztahů" w:value="Odbor vnějších vztahů"/>
                  <w:listItem w:displayText="Odbor veřejných zakázek" w:value="Odbor veřejných zakázek"/>
                  <w:listItem w:displayText="Správa budov a zařízení" w:value="Správa budov a zařízení"/>
                  <w:listItem w:displayText="UK Point" w:value="UK Point"/>
                  <w:listItem w:displayText="Ústav dějin a archiv Univerzity Karlovy" w:value="Ústav dějin a archiv Univerzity Karlovy"/>
                  <w:listItem w:displayText="Ústav výpočetní techniky" w:value="Ústav výpočetní techniky"/>
                  <w:listItem w:displayText="Ústřední knihovna" w:value="Ústřední knihovna"/>
                </w:dropDownList>
              </w:sdtPr>
              <w:sdtEndPr/>
              <w:sdtContent>
                <w:r w:rsidR="00C10D1E">
                  <w:t>Odbor výstavby</w:t>
                </w:r>
              </w:sdtContent>
            </w:sdt>
          </w:p>
        </w:tc>
      </w:tr>
      <w:tr w:rsidR="004C4588" w:rsidRPr="009F5210" w14:paraId="7F7A2A22" w14:textId="77777777" w:rsidTr="004C4588">
        <w:trPr>
          <w:trHeight w:val="340"/>
          <w:jc w:val="center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B68FE" w14:textId="7BAD9962" w:rsidR="004C4588" w:rsidRPr="009F5210" w:rsidRDefault="004C4588" w:rsidP="005840B9">
            <w:pPr>
              <w:spacing w:before="0" w:after="0"/>
              <w:jc w:val="left"/>
            </w:pPr>
            <w:r>
              <w:t>Adresa zadávajícího útvaru: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792DD" w14:textId="6C0D713E" w:rsidR="004C4588" w:rsidRDefault="00AA109C" w:rsidP="00D632ED">
            <w:pPr>
              <w:spacing w:before="0" w:after="0"/>
              <w:jc w:val="left"/>
            </w:pPr>
            <w:r w:rsidRPr="00AA109C">
              <w:t>Ovocný trh 560/5. Praha 1</w:t>
            </w:r>
          </w:p>
        </w:tc>
      </w:tr>
    </w:tbl>
    <w:p w14:paraId="5B288B5F" w14:textId="77777777" w:rsidR="007A08C7" w:rsidRPr="007A08C7" w:rsidRDefault="007A08C7" w:rsidP="0034303A">
      <w:pPr>
        <w:pStyle w:val="Nadpis2"/>
      </w:pPr>
      <w:r w:rsidRPr="007A08C7">
        <w:t>Identifikace veřejné zakázky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520"/>
        <w:gridCol w:w="6102"/>
      </w:tblGrid>
      <w:tr w:rsidR="007A08C7" w:rsidRPr="009F5210" w14:paraId="35956EC2" w14:textId="77777777" w:rsidTr="00AC1DC7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3D779534" w14:textId="77777777" w:rsidR="007A08C7" w:rsidRPr="005A2686" w:rsidRDefault="007A08C7" w:rsidP="005A2686">
            <w:pPr>
              <w:spacing w:before="0" w:after="0"/>
              <w:rPr>
                <w:b/>
              </w:rPr>
            </w:pPr>
            <w:r w:rsidRPr="005A2686">
              <w:rPr>
                <w:b/>
              </w:rPr>
              <w:t xml:space="preserve">Název </w:t>
            </w:r>
            <w:r w:rsidR="005A2686">
              <w:rPr>
                <w:b/>
              </w:rPr>
              <w:t xml:space="preserve">veřejné </w:t>
            </w:r>
            <w:r w:rsidRPr="005A2686">
              <w:rPr>
                <w:b/>
              </w:rPr>
              <w:t>zakázky: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2FA3AFA1" w14:textId="6EDF1457" w:rsidR="007A08C7" w:rsidRPr="00763FFE" w:rsidRDefault="00C10D1E" w:rsidP="00C3429B">
            <w:pPr>
              <w:spacing w:before="0" w:after="0"/>
              <w:rPr>
                <w:b/>
                <w:bCs/>
              </w:rPr>
            </w:pPr>
            <w:r w:rsidRPr="00C10D1E">
              <w:rPr>
                <w:b/>
                <w:bCs/>
              </w:rPr>
              <w:t>Dodávka, podpora a rozvoj CAFM systému na Univerzitě Karlově</w:t>
            </w:r>
          </w:p>
        </w:tc>
      </w:tr>
      <w:tr w:rsidR="007A08C7" w:rsidRPr="009F5210" w14:paraId="631ECB83" w14:textId="77777777" w:rsidTr="00AC1DC7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40C6D5F4" w14:textId="77777777" w:rsidR="007A08C7" w:rsidRPr="009F5210" w:rsidRDefault="005A2686" w:rsidP="005A2686">
            <w:pPr>
              <w:spacing w:before="0" w:after="0"/>
            </w:pPr>
            <w:r>
              <w:t>Režim veřejné</w:t>
            </w:r>
            <w:r w:rsidR="007A08C7" w:rsidRPr="009F5210">
              <w:t xml:space="preserve"> zakázky: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270AC470" w14:textId="778262EF" w:rsidR="007A08C7" w:rsidRPr="009F5210" w:rsidRDefault="000160E5" w:rsidP="005A2686">
            <w:pPr>
              <w:spacing w:before="0" w:after="0"/>
            </w:pPr>
            <w:sdt>
              <w:sdtPr>
                <w:id w:val="-2035022266"/>
                <w:placeholder>
                  <w:docPart w:val="E6074CE2C5BF404F86641BDE85176970"/>
                </w:placeholder>
                <w:comboBox>
                  <w:listItem w:value="zvolte položku"/>
                  <w:listItem w:displayText="nadlimitní" w:value="nadlimitní"/>
                  <w:listItem w:displayText="podlimitní" w:value="podlimitní"/>
                </w:comboBox>
              </w:sdtPr>
              <w:sdtEndPr/>
              <w:sdtContent>
                <w:r w:rsidR="00446813">
                  <w:t>nadlimitní</w:t>
                </w:r>
              </w:sdtContent>
            </w:sdt>
          </w:p>
        </w:tc>
      </w:tr>
      <w:tr w:rsidR="007A08C7" w:rsidRPr="009F5210" w14:paraId="1DD3D66F" w14:textId="77777777" w:rsidTr="00AC1DC7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2F723DBA" w14:textId="77777777" w:rsidR="007A08C7" w:rsidRPr="009F5210" w:rsidRDefault="007A08C7" w:rsidP="005A2686">
            <w:pPr>
              <w:spacing w:before="0" w:after="0"/>
            </w:pPr>
            <w:r w:rsidRPr="009F5210">
              <w:t>Druh veřejné zakázky:</w:t>
            </w:r>
          </w:p>
        </w:tc>
        <w:sdt>
          <w:sdtPr>
            <w:id w:val="-1757194420"/>
            <w:placeholder>
              <w:docPart w:val="08C5984AE2AF422683CBC324E4D1D682"/>
            </w:placeholder>
            <w:dropDownList>
              <w:listItem w:value="zvolte položku"/>
              <w:listItem w:displayText="veřejná zakázka na dodávky" w:value="veřejná zakázka na dodávky"/>
              <w:listItem w:displayText="veřejná zakázka na služby" w:value="veřejná zakázka na služby"/>
              <w:listItem w:displayText="veřejná zakázka na stavební práce" w:value="veřejná zakázka na stavební práce"/>
            </w:dropDownList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4CB6D9F1" w14:textId="318B9A8D" w:rsidR="007A08C7" w:rsidRPr="009F5210" w:rsidRDefault="00824C5F" w:rsidP="005A2686">
                <w:pPr>
                  <w:spacing w:before="0" w:after="0"/>
                </w:pPr>
                <w:r>
                  <w:t>veřejná zakázka na dodávky</w:t>
                </w:r>
              </w:p>
            </w:tc>
          </w:sdtContent>
        </w:sdt>
      </w:tr>
      <w:tr w:rsidR="007A08C7" w:rsidRPr="009F5210" w14:paraId="435C54B9" w14:textId="77777777" w:rsidTr="00AC1DC7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62D618AB" w14:textId="77777777" w:rsidR="007A08C7" w:rsidRPr="009F5210" w:rsidRDefault="007A08C7" w:rsidP="005A2686">
            <w:pPr>
              <w:spacing w:before="0" w:after="0"/>
            </w:pPr>
            <w:r w:rsidRPr="009F5210">
              <w:t xml:space="preserve">Druh </w:t>
            </w:r>
            <w:r w:rsidR="005A2686">
              <w:t>zadávacího</w:t>
            </w:r>
            <w:r w:rsidRPr="009F5210">
              <w:t xml:space="preserve"> řízení: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4A7D48BD" w14:textId="50B0A6E4" w:rsidR="007A08C7" w:rsidRPr="009F5210" w:rsidRDefault="00C967B8" w:rsidP="005A2686">
            <w:pPr>
              <w:spacing w:before="0" w:after="0"/>
            </w:pPr>
            <w:r>
              <w:t>otevřené</w:t>
            </w:r>
            <w:r w:rsidR="007863D6">
              <w:t xml:space="preserve"> řízení</w:t>
            </w:r>
          </w:p>
        </w:tc>
      </w:tr>
      <w:tr w:rsidR="007A08C7" w:rsidRPr="009F5210" w14:paraId="7863D2B5" w14:textId="77777777" w:rsidTr="00AC1DC7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482B23C9" w14:textId="77777777" w:rsidR="007A08C7" w:rsidRPr="009F5210" w:rsidRDefault="007A08C7" w:rsidP="005A2686">
            <w:pPr>
              <w:spacing w:before="0" w:after="0"/>
            </w:pPr>
            <w:r w:rsidRPr="009F5210">
              <w:t>Adresa veřejné zakázky: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3A08A30C" w14:textId="29F16BFA" w:rsidR="00E87B31" w:rsidRPr="00C86649" w:rsidRDefault="0042287D" w:rsidP="00C86649">
            <w:pPr>
              <w:spacing w:before="0" w:after="0"/>
            </w:pPr>
            <w:r>
              <w:rPr>
                <w:highlight w:val="gree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ňte webovou adresu zakázky z E-ZAK]"/>
                  </w:textInput>
                </w:ffData>
              </w:fldChar>
            </w:r>
            <w:r>
              <w:rPr>
                <w:highlight w:val="green"/>
              </w:rPr>
              <w:instrText xml:space="preserve"> FORMTEXT </w:instrText>
            </w:r>
            <w:r>
              <w:rPr>
                <w:highlight w:val="green"/>
              </w:rPr>
            </w:r>
            <w:r>
              <w:rPr>
                <w:highlight w:val="green"/>
              </w:rPr>
              <w:fldChar w:fldCharType="separate"/>
            </w:r>
            <w:r>
              <w:rPr>
                <w:noProof/>
                <w:highlight w:val="green"/>
              </w:rPr>
              <w:t>[doplňte webovou adresu zakázky z E-ZAK]</w:t>
            </w:r>
            <w:r>
              <w:rPr>
                <w:highlight w:val="green"/>
              </w:rPr>
              <w:fldChar w:fldCharType="end"/>
            </w:r>
          </w:p>
        </w:tc>
      </w:tr>
    </w:tbl>
    <w:p w14:paraId="2897514E" w14:textId="77777777" w:rsidR="007A08C7" w:rsidRPr="007A08C7" w:rsidRDefault="007A08C7" w:rsidP="0034303A">
      <w:pPr>
        <w:pStyle w:val="Nadpis2"/>
      </w:pPr>
      <w:r w:rsidRPr="007A08C7">
        <w:t>Zpracování osobních údajů</w:t>
      </w:r>
    </w:p>
    <w:p w14:paraId="5016F860" w14:textId="403A0617" w:rsidR="00DD7393" w:rsidRDefault="007A08C7" w:rsidP="00F95891">
      <w:pPr>
        <w:rPr>
          <w:rStyle w:val="Hypertextovodkaz"/>
          <w:color w:val="auto"/>
          <w:u w:val="none"/>
        </w:rPr>
      </w:pPr>
      <w:r w:rsidRPr="007A08C7">
        <w:t>Informace o zpracování osobních údajů zadavatelem Univerzita Karlova v rámci zadávání veřejných zakázek naleznete zde</w:t>
      </w:r>
      <w:r w:rsidRPr="00E54B3A">
        <w:t xml:space="preserve">: </w:t>
      </w:r>
      <w:hyperlink r:id="rId14" w:history="1">
        <w:r w:rsidRPr="007A08C7">
          <w:rPr>
            <w:rStyle w:val="Hypertextovodkaz"/>
          </w:rPr>
          <w:t>https://www.cuni.cz/UK-9443.html</w:t>
        </w:r>
      </w:hyperlink>
      <w:r w:rsidR="00DD7393" w:rsidRPr="00DD7393">
        <w:rPr>
          <w:rStyle w:val="Hypertextovodkaz"/>
          <w:color w:val="auto"/>
          <w:u w:val="none"/>
        </w:rPr>
        <w:t>.</w:t>
      </w:r>
    </w:p>
    <w:p w14:paraId="6E873603" w14:textId="0152C81F" w:rsidR="006638F1" w:rsidRDefault="00CD0FBF" w:rsidP="006638F1">
      <w:pPr>
        <w:pStyle w:val="Nadpis2"/>
      </w:pPr>
      <w:r>
        <w:lastRenderedPageBreak/>
        <w:t>Vybrané p</w:t>
      </w:r>
      <w:r w:rsidR="006638F1" w:rsidRPr="005538A4">
        <w:t>ojmy použité v </w:t>
      </w:r>
      <w:r w:rsidR="001E53D9">
        <w:t>Z</w:t>
      </w:r>
      <w:r w:rsidR="006638F1" w:rsidRPr="005538A4">
        <w:t>adávací dokumentaci</w:t>
      </w:r>
    </w:p>
    <w:p w14:paraId="6AD20CFB" w14:textId="0C0813D2" w:rsidR="00907D69" w:rsidRPr="00AD6860" w:rsidRDefault="00907D69" w:rsidP="00AD6860">
      <w:pPr>
        <w:rPr>
          <w:lang w:bidi="ar-SA"/>
        </w:rPr>
      </w:pPr>
      <w:r>
        <w:rPr>
          <w:lang w:bidi="ar-SA"/>
        </w:rPr>
        <w:t xml:space="preserve">Níže vymezené pojmy jsou v textu </w:t>
      </w:r>
      <w:r w:rsidR="00EA611F">
        <w:rPr>
          <w:lang w:bidi="ar-SA"/>
        </w:rPr>
        <w:t>tohoto dokumentu</w:t>
      </w:r>
      <w:r>
        <w:rPr>
          <w:lang w:bidi="ar-SA"/>
        </w:rPr>
        <w:t xml:space="preserve"> </w:t>
      </w:r>
      <w:r w:rsidR="007574F5">
        <w:rPr>
          <w:lang w:bidi="ar-SA"/>
        </w:rPr>
        <w:t xml:space="preserve">při použití </w:t>
      </w:r>
      <w:r>
        <w:rPr>
          <w:lang w:bidi="ar-SA"/>
        </w:rPr>
        <w:t>vždy uvozeny velkým písmenem.</w:t>
      </w:r>
      <w:r w:rsidR="007574F5">
        <w:rPr>
          <w:lang w:bidi="ar-SA"/>
        </w:rPr>
        <w:t xml:space="preserve"> Zadávací dokumentace může v některých částech</w:t>
      </w:r>
      <w:r w:rsidR="00B7004B">
        <w:rPr>
          <w:lang w:bidi="ar-SA"/>
        </w:rPr>
        <w:t xml:space="preserve"> nebo přílohách</w:t>
      </w:r>
      <w:r w:rsidR="003E2DAE">
        <w:rPr>
          <w:lang w:bidi="ar-SA"/>
        </w:rPr>
        <w:t xml:space="preserve"> </w:t>
      </w:r>
      <w:r w:rsidR="007574F5">
        <w:rPr>
          <w:lang w:bidi="ar-SA"/>
        </w:rPr>
        <w:t>definovat další pojm</w:t>
      </w:r>
      <w:r w:rsidR="003E2DAE">
        <w:rPr>
          <w:lang w:bidi="ar-SA"/>
        </w:rPr>
        <w:t>y</w:t>
      </w:r>
      <w:r w:rsidR="00EC5012">
        <w:rPr>
          <w:lang w:bidi="ar-SA"/>
        </w:rPr>
        <w:t xml:space="preserve"> nebo zavést zkratk</w:t>
      </w:r>
      <w:r w:rsidR="003E2DAE">
        <w:rPr>
          <w:lang w:bidi="ar-SA"/>
        </w:rPr>
        <w:t>y</w:t>
      </w:r>
      <w:r w:rsidR="00EC5012">
        <w:rPr>
          <w:lang w:bidi="ar-SA"/>
        </w:rPr>
        <w:t>,</w:t>
      </w:r>
      <w:r w:rsidR="003E2DAE">
        <w:rPr>
          <w:lang w:bidi="ar-SA"/>
        </w:rPr>
        <w:t xml:space="preserve"> případně tyto pojmy mohou být pro účely konkrétní části </w:t>
      </w:r>
      <w:r w:rsidR="00A51DF7">
        <w:rPr>
          <w:lang w:bidi="ar-SA"/>
        </w:rPr>
        <w:t>Zadávací dokumentace</w:t>
      </w:r>
      <w:r w:rsidR="003E2DAE">
        <w:rPr>
          <w:lang w:bidi="ar-SA"/>
        </w:rPr>
        <w:t xml:space="preserve"> nebo </w:t>
      </w:r>
      <w:r w:rsidR="00A51DF7">
        <w:rPr>
          <w:lang w:bidi="ar-SA"/>
        </w:rPr>
        <w:t xml:space="preserve">jejích </w:t>
      </w:r>
      <w:r w:rsidR="003E2DAE">
        <w:rPr>
          <w:lang w:bidi="ar-SA"/>
        </w:rPr>
        <w:t>příloh definovány odlišně</w:t>
      </w:r>
      <w:r w:rsidR="005C1892">
        <w:rPr>
          <w:lang w:bidi="ar-SA"/>
        </w:rPr>
        <w:t xml:space="preserve"> (typicky ve Smlouvě)</w:t>
      </w:r>
      <w:r w:rsidR="003E2DAE">
        <w:rPr>
          <w:lang w:bidi="ar-SA"/>
        </w:rPr>
        <w:t>.</w:t>
      </w:r>
    </w:p>
    <w:p w14:paraId="4F0C0030" w14:textId="7F141631" w:rsidR="00FF71C6" w:rsidRPr="00B451D5" w:rsidRDefault="00FF71C6" w:rsidP="00AB619C">
      <w:pPr>
        <w:pStyle w:val="Normln-slovanseznam"/>
        <w:rPr>
          <w:b/>
        </w:rPr>
      </w:pPr>
      <w:r>
        <w:rPr>
          <w:b/>
        </w:rPr>
        <w:t xml:space="preserve">„CAFM systémem“ </w:t>
      </w:r>
      <w:r>
        <w:rPr>
          <w:bCs/>
        </w:rPr>
        <w:t xml:space="preserve">se rozumí </w:t>
      </w:r>
      <w:proofErr w:type="spellStart"/>
      <w:r>
        <w:rPr>
          <w:bCs/>
        </w:rPr>
        <w:t>computer-aided</w:t>
      </w:r>
      <w:proofErr w:type="spellEnd"/>
      <w:r>
        <w:rPr>
          <w:bCs/>
        </w:rPr>
        <w:t xml:space="preserve"> facility management systém splňující parametry stanovené v této Zadávací dokumentaci a jejích přílohách, jehož dodávka,</w:t>
      </w:r>
      <w:r w:rsidR="00A9771B">
        <w:rPr>
          <w:bCs/>
        </w:rPr>
        <w:t xml:space="preserve"> implementace,</w:t>
      </w:r>
      <w:r>
        <w:rPr>
          <w:bCs/>
        </w:rPr>
        <w:t xml:space="preserve"> provoz a rozvoj je předmětem plnění této veřejné zakázky.</w:t>
      </w:r>
    </w:p>
    <w:p w14:paraId="7D5B7C8C" w14:textId="6CCACF71" w:rsidR="00341130" w:rsidRPr="00341130" w:rsidRDefault="00341130" w:rsidP="00AB619C">
      <w:pPr>
        <w:pStyle w:val="Normln-slovanseznam"/>
        <w:rPr>
          <w:b/>
        </w:rPr>
      </w:pPr>
      <w:r>
        <w:t>„</w:t>
      </w:r>
      <w:r w:rsidRPr="00AB619C">
        <w:rPr>
          <w:b/>
          <w:bCs/>
        </w:rPr>
        <w:t>Formulářem nabídky dodavatele</w:t>
      </w:r>
      <w:r>
        <w:t xml:space="preserve">“ se rozumí dokument, který </w:t>
      </w:r>
      <w:r w:rsidR="00B957E3">
        <w:t>v souladu s</w:t>
      </w:r>
      <w:r w:rsidR="0032286C">
        <w:t xml:space="preserve"> touto</w:t>
      </w:r>
      <w:r w:rsidR="00B957E3">
        <w:t xml:space="preserve"> Zadávací dokumentací</w:t>
      </w:r>
      <w:r w:rsidR="00CA6FA6">
        <w:t xml:space="preserve"> </w:t>
      </w:r>
      <w:r>
        <w:t xml:space="preserve">stanovuje </w:t>
      </w:r>
      <w:r w:rsidR="00EC1371">
        <w:t xml:space="preserve">část </w:t>
      </w:r>
      <w:r w:rsidR="000D6164">
        <w:t>zadávacích podmínek veřejné zakázky</w:t>
      </w:r>
      <w:r w:rsidR="00EC1371">
        <w:t xml:space="preserve"> (</w:t>
      </w:r>
      <w:r w:rsidR="00B957E3">
        <w:t xml:space="preserve">např. </w:t>
      </w:r>
      <w:r w:rsidR="002939F6">
        <w:t xml:space="preserve">požadavky na </w:t>
      </w:r>
      <w:r w:rsidR="00EC1371">
        <w:t>kvalifikac</w:t>
      </w:r>
      <w:r w:rsidR="002939F6">
        <w:t>i</w:t>
      </w:r>
      <w:r w:rsidR="00B957E3">
        <w:t xml:space="preserve"> dodavatele</w:t>
      </w:r>
      <w:r w:rsidR="00EC1371">
        <w:t xml:space="preserve">) </w:t>
      </w:r>
      <w:r w:rsidR="001E7D69">
        <w:t>a současně</w:t>
      </w:r>
      <w:r w:rsidR="0051114D">
        <w:t xml:space="preserve"> </w:t>
      </w:r>
      <w:proofErr w:type="gramStart"/>
      <w:r w:rsidR="0051114D">
        <w:t>slouží</w:t>
      </w:r>
      <w:proofErr w:type="gramEnd"/>
      <w:r w:rsidR="0051114D">
        <w:t xml:space="preserve"> jako vzorové čestné prohlášení, </w:t>
      </w:r>
      <w:r w:rsidR="00CA6FA6">
        <w:t>prostřednictvím kterého</w:t>
      </w:r>
      <w:r w:rsidR="00325483">
        <w:t xml:space="preserve"> dodavatel splnění </w:t>
      </w:r>
      <w:r w:rsidR="00BB3312">
        <w:t xml:space="preserve">dotčené části zadávacích podmínek </w:t>
      </w:r>
      <w:r w:rsidR="00A64CBA">
        <w:t>v nabídce prokazuje.</w:t>
      </w:r>
      <w:r w:rsidR="00411BAB">
        <w:t xml:space="preserve"> </w:t>
      </w:r>
      <w:r w:rsidR="009C5F29">
        <w:t xml:space="preserve">Formulář nabídky dodavatele dále může obsahovat </w:t>
      </w:r>
      <w:r w:rsidR="001B4727">
        <w:t>místa určená k vyplnění údajů</w:t>
      </w:r>
      <w:r w:rsidR="00172919">
        <w:t xml:space="preserve"> pro účely hodnocení</w:t>
      </w:r>
      <w:r w:rsidR="001B4727">
        <w:t xml:space="preserve">, je-li v rámci hodnocení ekonomické výhodnosti nabídek použito multikriteriální hodnocení. </w:t>
      </w:r>
      <w:r w:rsidR="00A64CBA">
        <w:t xml:space="preserve">Formulář nabídky dodavatele </w:t>
      </w:r>
      <w:r w:rsidR="00267303">
        <w:t xml:space="preserve">je přílohou č. </w:t>
      </w:r>
      <w:r w:rsidR="00A43667">
        <w:t>2</w:t>
      </w:r>
      <w:r w:rsidR="00267303">
        <w:t xml:space="preserve"> </w:t>
      </w:r>
      <w:r w:rsidR="0032286C">
        <w:t xml:space="preserve">této </w:t>
      </w:r>
      <w:r w:rsidR="00267303">
        <w:t>Zadávací dokumentace.</w:t>
      </w:r>
    </w:p>
    <w:p w14:paraId="4ABF4864" w14:textId="5E50A8CE" w:rsidR="006638F1" w:rsidRDefault="00C04BC1" w:rsidP="00446813">
      <w:pPr>
        <w:pStyle w:val="Normln-slovanseznam"/>
        <w:rPr>
          <w:b/>
        </w:rPr>
      </w:pPr>
      <w:r>
        <w:t>„</w:t>
      </w:r>
      <w:r w:rsidR="00E96894" w:rsidRPr="00446813">
        <w:rPr>
          <w:b/>
          <w:bCs/>
        </w:rPr>
        <w:t>Smlouvou</w:t>
      </w:r>
      <w:r>
        <w:t>“</w:t>
      </w:r>
      <w:r w:rsidR="00E96894">
        <w:t xml:space="preserve"> se rozumí </w:t>
      </w:r>
      <w:r w:rsidR="00794C66">
        <w:t>závazný návrh</w:t>
      </w:r>
      <w:r w:rsidR="001D5F9B" w:rsidRPr="00446813">
        <w:t xml:space="preserve"> </w:t>
      </w:r>
      <w:sdt>
        <w:sdtPr>
          <w:id w:val="-1024390038"/>
          <w:placeholder>
            <w:docPart w:val="D92530E2931B4B8E9ED0B6B705AFF76C"/>
          </w:placeholder>
          <w:comboBox>
            <w:listItem w:value="zvolte položku"/>
            <w:listItem w:displayText="smlouvy" w:value="smlouvy"/>
            <w:listItem w:displayText="rámcové dohody" w:value="rámcové dohody"/>
          </w:comboBox>
        </w:sdtPr>
        <w:sdtEndPr/>
        <w:sdtContent>
          <w:r w:rsidR="00446813" w:rsidRPr="00446813">
            <w:t>smlouvy</w:t>
          </w:r>
        </w:sdtContent>
      </w:sdt>
      <w:r w:rsidR="00794C66">
        <w:t xml:space="preserve"> včetně všech příloh, který </w:t>
      </w:r>
      <w:proofErr w:type="gramStart"/>
      <w:r w:rsidR="00794C66">
        <w:t>tvoří</w:t>
      </w:r>
      <w:proofErr w:type="gramEnd"/>
      <w:r w:rsidR="00794C66">
        <w:t xml:space="preserve"> </w:t>
      </w:r>
      <w:r>
        <w:t>příloh</w:t>
      </w:r>
      <w:r w:rsidR="00794C66">
        <w:t>u</w:t>
      </w:r>
      <w:r>
        <w:t xml:space="preserve"> č. </w:t>
      </w:r>
      <w:r w:rsidR="00A43667">
        <w:t>1</w:t>
      </w:r>
      <w:r>
        <w:t xml:space="preserve"> </w:t>
      </w:r>
      <w:r w:rsidR="0032286C">
        <w:t xml:space="preserve">této </w:t>
      </w:r>
      <w:r w:rsidR="00267303">
        <w:t>Z</w:t>
      </w:r>
      <w:r>
        <w:t>adávací dokumentace.</w:t>
      </w:r>
    </w:p>
    <w:p w14:paraId="40D4B04D" w14:textId="1A749A52" w:rsidR="00EE2F38" w:rsidRDefault="004C2B27" w:rsidP="00AB619C">
      <w:pPr>
        <w:pStyle w:val="Normln-slovanseznam"/>
        <w:rPr>
          <w:b/>
        </w:rPr>
      </w:pPr>
      <w:r>
        <w:t>„</w:t>
      </w:r>
      <w:r w:rsidRPr="00AB619C">
        <w:rPr>
          <w:b/>
          <w:bCs/>
        </w:rPr>
        <w:t>Zadávací dokumentací</w:t>
      </w:r>
      <w:r>
        <w:t xml:space="preserve">“ </w:t>
      </w:r>
      <w:r w:rsidR="00DB732E" w:rsidRPr="005538A4">
        <w:t>nebo zkráceně</w:t>
      </w:r>
      <w:r w:rsidR="00DB732E">
        <w:t xml:space="preserve"> „</w:t>
      </w:r>
      <w:r w:rsidR="00DB732E" w:rsidRPr="00C51778">
        <w:rPr>
          <w:b/>
          <w:bCs/>
        </w:rPr>
        <w:t>ZD</w:t>
      </w:r>
      <w:r w:rsidR="00DB732E">
        <w:t xml:space="preserve">“ </w:t>
      </w:r>
      <w:r>
        <w:t>se rozumí tento dokument včetně všech příloh.</w:t>
      </w:r>
    </w:p>
    <w:p w14:paraId="50A1AB07" w14:textId="0104410F" w:rsidR="005C2C33" w:rsidRPr="005538A4" w:rsidRDefault="005C2C33" w:rsidP="00AB619C">
      <w:pPr>
        <w:pStyle w:val="Normln-slovanseznam"/>
      </w:pPr>
      <w:r>
        <w:t>„</w:t>
      </w:r>
      <w:r w:rsidRPr="00AB619C">
        <w:rPr>
          <w:b/>
          <w:bCs/>
        </w:rPr>
        <w:t>Zákonem</w:t>
      </w:r>
      <w:r>
        <w:t>“ nebo „</w:t>
      </w:r>
      <w:r w:rsidRPr="00AB619C">
        <w:rPr>
          <w:b/>
          <w:bCs/>
        </w:rPr>
        <w:t>ZZVZ</w:t>
      </w:r>
      <w:r>
        <w:t>“ se rozumí zákon č. 134/2016 Sb., o zadávání veřejných zakázek, ve znění pozdějších předpisů.</w:t>
      </w:r>
    </w:p>
    <w:p w14:paraId="1C4348F4" w14:textId="77777777" w:rsidR="00DD7393" w:rsidRPr="00DD7393" w:rsidRDefault="00AC1DC7" w:rsidP="00F95891">
      <w:pPr>
        <w:pStyle w:val="Nadpis1"/>
        <w:rPr>
          <w:rStyle w:val="Hypertextovodkaz"/>
          <w:color w:val="auto"/>
          <w:sz w:val="22"/>
          <w:szCs w:val="22"/>
          <w:u w:val="none"/>
        </w:rPr>
      </w:pPr>
      <w:bookmarkStart w:id="3" w:name="_Toc73741045"/>
      <w:bookmarkStart w:id="4" w:name="_Toc170823966"/>
      <w:r w:rsidRPr="00AC1DC7">
        <w:rPr>
          <w:rStyle w:val="Hypertextovodkaz"/>
          <w:color w:val="auto"/>
          <w:u w:val="none"/>
        </w:rPr>
        <w:t>Zadávací podmínky a přílohy veřejné zakázky</w:t>
      </w:r>
      <w:bookmarkEnd w:id="3"/>
      <w:bookmarkEnd w:id="4"/>
    </w:p>
    <w:p w14:paraId="5C527674" w14:textId="77777777" w:rsidR="00AC1DC7" w:rsidRPr="0066421C" w:rsidRDefault="00AC1DC7" w:rsidP="0034303A">
      <w:pPr>
        <w:pStyle w:val="Nadpis2"/>
        <w:rPr>
          <w:rStyle w:val="Hypertextovodkaz"/>
          <w:color w:val="auto"/>
        </w:rPr>
      </w:pPr>
      <w:r w:rsidRPr="0066421C">
        <w:rPr>
          <w:rStyle w:val="Hypertextovodkaz"/>
          <w:color w:val="auto"/>
        </w:rPr>
        <w:t>Zadávací podmínky</w:t>
      </w:r>
    </w:p>
    <w:p w14:paraId="62973AB9" w14:textId="481AA845" w:rsidR="00E769EB" w:rsidRPr="00E769EB" w:rsidRDefault="00AC1DC7" w:rsidP="00E769EB">
      <w:pPr>
        <w:rPr>
          <w:rStyle w:val="Hypertextovodkaz"/>
          <w:color w:val="auto"/>
          <w:u w:val="none"/>
        </w:rPr>
      </w:pPr>
      <w:r w:rsidRPr="00AC1DC7">
        <w:rPr>
          <w:rStyle w:val="Hypertextovodkaz"/>
          <w:color w:val="auto"/>
          <w:u w:val="none"/>
        </w:rPr>
        <w:t>Kompletní zadávací podmínky jsou uvedeny v</w:t>
      </w:r>
      <w:r w:rsidR="0032286C">
        <w:rPr>
          <w:rStyle w:val="Hypertextovodkaz"/>
          <w:color w:val="auto"/>
          <w:u w:val="none"/>
        </w:rPr>
        <w:t xml:space="preserve"> této </w:t>
      </w:r>
      <w:r w:rsidR="00936BCB">
        <w:rPr>
          <w:rStyle w:val="Hypertextovodkaz"/>
          <w:color w:val="auto"/>
          <w:u w:val="none"/>
        </w:rPr>
        <w:t>Z</w:t>
      </w:r>
      <w:r w:rsidR="00C6137C">
        <w:rPr>
          <w:rStyle w:val="Hypertextovodkaz"/>
          <w:color w:val="auto"/>
          <w:u w:val="none"/>
        </w:rPr>
        <w:t>adávací dokumentaci</w:t>
      </w:r>
      <w:r w:rsidR="000A3E41">
        <w:rPr>
          <w:rStyle w:val="Hypertextovodkaz"/>
          <w:color w:val="auto"/>
          <w:u w:val="none"/>
        </w:rPr>
        <w:t>.</w:t>
      </w:r>
      <w:r w:rsidR="00E769EB" w:rsidRPr="00E769EB">
        <w:rPr>
          <w:rStyle w:val="Hypertextovodkaz"/>
          <w:color w:val="auto"/>
          <w:u w:val="none"/>
        </w:rPr>
        <w:t xml:space="preserve"> Zadavatel upozorňuje na skutečnost, že</w:t>
      </w:r>
      <w:r w:rsidR="00C94B54">
        <w:rPr>
          <w:rStyle w:val="Hypertextovodkaz"/>
          <w:color w:val="auto"/>
          <w:u w:val="none"/>
        </w:rPr>
        <w:t xml:space="preserve"> tato</w:t>
      </w:r>
      <w:r w:rsidR="00E769EB" w:rsidRPr="00E769EB">
        <w:rPr>
          <w:rStyle w:val="Hypertextovodkaz"/>
          <w:color w:val="auto"/>
          <w:u w:val="none"/>
        </w:rPr>
        <w:t xml:space="preserve"> </w:t>
      </w:r>
      <w:r w:rsidR="005354CC">
        <w:rPr>
          <w:rStyle w:val="Hypertextovodkaz"/>
          <w:color w:val="auto"/>
          <w:u w:val="none"/>
        </w:rPr>
        <w:t>Z</w:t>
      </w:r>
      <w:r w:rsidR="00E769EB" w:rsidRPr="00F235FE">
        <w:rPr>
          <w:rStyle w:val="Hypertextovodkaz"/>
          <w:color w:val="auto"/>
          <w:u w:val="none"/>
        </w:rPr>
        <w:t xml:space="preserve">adávací dokumentace je souhrnem </w:t>
      </w:r>
      <w:r w:rsidR="00785095" w:rsidRPr="00F235FE">
        <w:rPr>
          <w:rStyle w:val="Hypertextovodkaz"/>
          <w:color w:val="auto"/>
          <w:u w:val="none"/>
        </w:rPr>
        <w:t xml:space="preserve">zejména </w:t>
      </w:r>
      <w:r w:rsidR="00E769EB" w:rsidRPr="00F235FE">
        <w:rPr>
          <w:rStyle w:val="Hypertextovodkaz"/>
          <w:color w:val="auto"/>
          <w:u w:val="none"/>
        </w:rPr>
        <w:t>jeho zvláštních požadavků, přičemž práva a povinnosti zadavatele a</w:t>
      </w:r>
      <w:r w:rsidR="00631CCB" w:rsidRPr="00F235FE">
        <w:rPr>
          <w:rStyle w:val="Hypertextovodkaz"/>
          <w:color w:val="auto"/>
          <w:u w:val="none"/>
        </w:rPr>
        <w:t> </w:t>
      </w:r>
      <w:r w:rsidR="00E769EB" w:rsidRPr="00F235FE">
        <w:rPr>
          <w:rStyle w:val="Hypertextovodkaz"/>
          <w:color w:val="auto"/>
          <w:u w:val="none"/>
        </w:rPr>
        <w:t>dodavatele v souvislosti se zadávacím řízením jsou dále upravena v příslušných ustanoveních ZZVZ.</w:t>
      </w:r>
    </w:p>
    <w:p w14:paraId="2BFDDFFD" w14:textId="77777777" w:rsidR="00EA1A99" w:rsidRPr="00EA1A99" w:rsidRDefault="00EA1A99" w:rsidP="00EA1A99">
      <w:pPr>
        <w:pStyle w:val="Nadpis2"/>
        <w:tabs>
          <w:tab w:val="left" w:pos="1701"/>
        </w:tabs>
        <w:rPr>
          <w:rStyle w:val="Hypertextovodkaz"/>
          <w:color w:val="auto"/>
        </w:rPr>
      </w:pPr>
      <w:r w:rsidRPr="00EA1A99">
        <w:rPr>
          <w:rStyle w:val="Hypertextovodkaz"/>
          <w:color w:val="auto"/>
        </w:rPr>
        <w:t>Zpracovatelé zadávacích podmínek</w:t>
      </w:r>
    </w:p>
    <w:p w14:paraId="476B1A3B" w14:textId="3380EC44" w:rsidR="004F2124" w:rsidRDefault="004F2124" w:rsidP="008E58BC">
      <w:pPr>
        <w:rPr>
          <w:rStyle w:val="Hypertextovodkaz"/>
          <w:color w:val="auto"/>
          <w:u w:val="none"/>
        </w:rPr>
      </w:pPr>
      <w:r w:rsidRPr="00237DF6">
        <w:rPr>
          <w:rStyle w:val="Hypertextovodkaz"/>
          <w:color w:val="auto"/>
          <w:u w:val="none"/>
        </w:rPr>
        <w:t>Na zpracování zadávacích podmínek se podíleli výhradně zaměstnanci zadavatele.</w:t>
      </w:r>
    </w:p>
    <w:p w14:paraId="639ED343" w14:textId="6804D23F" w:rsidR="00E769EB" w:rsidRPr="00EA1A99" w:rsidRDefault="00E769EB" w:rsidP="00EA1A99">
      <w:pPr>
        <w:pStyle w:val="Nadpis2"/>
        <w:rPr>
          <w:rStyle w:val="Hypertextovodkaz"/>
          <w:color w:val="auto"/>
        </w:rPr>
      </w:pPr>
      <w:r w:rsidRPr="00EA1A99">
        <w:rPr>
          <w:rStyle w:val="Hypertextovodkaz"/>
          <w:color w:val="auto"/>
        </w:rPr>
        <w:t>Předběžné tržní konzultace</w:t>
      </w:r>
    </w:p>
    <w:p w14:paraId="72D49E87" w14:textId="1AFFA313" w:rsidR="00EC34BA" w:rsidRDefault="00EC34BA" w:rsidP="00EC34BA">
      <w:pPr>
        <w:rPr>
          <w:rStyle w:val="Hypertextovodkaz"/>
          <w:color w:val="auto"/>
          <w:u w:val="none"/>
        </w:rPr>
      </w:pPr>
      <w:r w:rsidRPr="00CB784E">
        <w:rPr>
          <w:rStyle w:val="Hypertextovodkaz"/>
          <w:color w:val="auto"/>
          <w:u w:val="none"/>
        </w:rPr>
        <w:t xml:space="preserve">Zadavatel za účelem přípravy zadávacích podmínek k této veřejné zakázce vedl předběžné tržní konzultace ve smyslu § 33 ZZVZ. Shrnutí </w:t>
      </w:r>
      <w:r w:rsidR="00620767">
        <w:rPr>
          <w:rStyle w:val="Hypertextovodkaz"/>
          <w:color w:val="auto"/>
          <w:u w:val="none"/>
        </w:rPr>
        <w:t xml:space="preserve">předběžných </w:t>
      </w:r>
      <w:r w:rsidR="00A2173F">
        <w:rPr>
          <w:rStyle w:val="Hypertextovodkaz"/>
          <w:color w:val="auto"/>
          <w:u w:val="none"/>
        </w:rPr>
        <w:t>tržní</w:t>
      </w:r>
      <w:r w:rsidR="00620767">
        <w:rPr>
          <w:rStyle w:val="Hypertextovodkaz"/>
          <w:color w:val="auto"/>
          <w:u w:val="none"/>
        </w:rPr>
        <w:t>ch</w:t>
      </w:r>
      <w:r w:rsidR="00A2173F">
        <w:rPr>
          <w:rStyle w:val="Hypertextovodkaz"/>
          <w:color w:val="auto"/>
          <w:u w:val="none"/>
        </w:rPr>
        <w:t xml:space="preserve"> </w:t>
      </w:r>
      <w:r w:rsidR="00620767">
        <w:rPr>
          <w:rStyle w:val="Hypertextovodkaz"/>
          <w:color w:val="auto"/>
          <w:u w:val="none"/>
        </w:rPr>
        <w:t>konzultací</w:t>
      </w:r>
      <w:r w:rsidR="00620767" w:rsidRPr="00CB784E">
        <w:rPr>
          <w:rStyle w:val="Hypertextovodkaz"/>
          <w:color w:val="auto"/>
          <w:u w:val="none"/>
        </w:rPr>
        <w:t xml:space="preserve"> </w:t>
      </w:r>
      <w:r w:rsidRPr="00CB784E">
        <w:rPr>
          <w:rStyle w:val="Hypertextovodkaz"/>
          <w:color w:val="auto"/>
          <w:u w:val="none"/>
        </w:rPr>
        <w:t xml:space="preserve">je obsaženo v příloze č. </w:t>
      </w:r>
      <w:r w:rsidR="00117800">
        <w:rPr>
          <w:rStyle w:val="Hypertextovodkaz"/>
          <w:color w:val="auto"/>
          <w:u w:val="none"/>
        </w:rPr>
        <w:t>4</w:t>
      </w:r>
      <w:r w:rsidRPr="00CB784E">
        <w:rPr>
          <w:rStyle w:val="Hypertextovodkaz"/>
          <w:color w:val="auto"/>
          <w:u w:val="none"/>
        </w:rPr>
        <w:t xml:space="preserve"> </w:t>
      </w:r>
      <w:r w:rsidR="009251AD">
        <w:rPr>
          <w:rStyle w:val="Hypertextovodkaz"/>
          <w:color w:val="auto"/>
          <w:u w:val="none"/>
        </w:rPr>
        <w:t xml:space="preserve">této </w:t>
      </w:r>
      <w:r w:rsidR="007115B2">
        <w:rPr>
          <w:rStyle w:val="Hypertextovodkaz"/>
          <w:color w:val="auto"/>
          <w:u w:val="none"/>
        </w:rPr>
        <w:t>ZD</w:t>
      </w:r>
      <w:r w:rsidRPr="00CB784E">
        <w:rPr>
          <w:rStyle w:val="Hypertextovodkaz"/>
          <w:color w:val="auto"/>
          <w:u w:val="none"/>
        </w:rPr>
        <w:t>.</w:t>
      </w:r>
    </w:p>
    <w:p w14:paraId="3FDC6831" w14:textId="77777777" w:rsidR="00DD7393" w:rsidRPr="0066421C" w:rsidRDefault="00AC1DC7" w:rsidP="0034303A">
      <w:pPr>
        <w:pStyle w:val="Nadpis2"/>
        <w:rPr>
          <w:rStyle w:val="Hypertextovodkaz"/>
          <w:color w:val="auto"/>
        </w:rPr>
      </w:pPr>
      <w:r w:rsidRPr="0066421C">
        <w:rPr>
          <w:rStyle w:val="Hypertextovodkaz"/>
          <w:color w:val="auto"/>
        </w:rPr>
        <w:t>Přílohy</w:t>
      </w:r>
    </w:p>
    <w:p w14:paraId="65C4D82E" w14:textId="5B8EBF61" w:rsidR="003D1774" w:rsidRPr="00C56B9A" w:rsidRDefault="003D1774" w:rsidP="00DC7A4D">
      <w:pPr>
        <w:pStyle w:val="Odstavecseseznamem"/>
        <w:keepNext w:val="0"/>
        <w:numPr>
          <w:ilvl w:val="0"/>
          <w:numId w:val="4"/>
        </w:numPr>
        <w:spacing w:before="120" w:after="120"/>
        <w:ind w:left="714" w:hanging="357"/>
        <w:rPr>
          <w:b w:val="0"/>
        </w:rPr>
      </w:pPr>
      <w:r w:rsidRPr="00C56B9A">
        <w:rPr>
          <w:b w:val="0"/>
        </w:rPr>
        <w:t xml:space="preserve">Příloha č. </w:t>
      </w:r>
      <w:r w:rsidR="005C7CC4">
        <w:rPr>
          <w:b w:val="0"/>
        </w:rPr>
        <w:t>1</w:t>
      </w:r>
      <w:r w:rsidRPr="00C56B9A">
        <w:rPr>
          <w:b w:val="0"/>
        </w:rPr>
        <w:t xml:space="preserve"> – </w:t>
      </w:r>
      <w:r w:rsidR="0094167C">
        <w:rPr>
          <w:b w:val="0"/>
        </w:rPr>
        <w:t>Závazný návrh smlouvy</w:t>
      </w:r>
    </w:p>
    <w:p w14:paraId="4BA640E4" w14:textId="50FD2DEC" w:rsidR="003D1774" w:rsidRDefault="003D1774" w:rsidP="00DC7A4D">
      <w:pPr>
        <w:pStyle w:val="Odstavecseseznamem"/>
        <w:keepNext w:val="0"/>
        <w:numPr>
          <w:ilvl w:val="0"/>
          <w:numId w:val="4"/>
        </w:numPr>
        <w:spacing w:before="120" w:after="120"/>
        <w:ind w:left="714" w:hanging="357"/>
        <w:rPr>
          <w:b w:val="0"/>
        </w:rPr>
      </w:pPr>
      <w:r w:rsidRPr="00C56B9A">
        <w:rPr>
          <w:b w:val="0"/>
        </w:rPr>
        <w:t xml:space="preserve">Příloha č. </w:t>
      </w:r>
      <w:r w:rsidR="005C7CC4">
        <w:rPr>
          <w:b w:val="0"/>
        </w:rPr>
        <w:t>2</w:t>
      </w:r>
      <w:r w:rsidRPr="00C56B9A">
        <w:rPr>
          <w:b w:val="0"/>
        </w:rPr>
        <w:t xml:space="preserve"> – </w:t>
      </w:r>
      <w:r w:rsidR="0094167C" w:rsidRPr="00C56B9A">
        <w:rPr>
          <w:b w:val="0"/>
        </w:rPr>
        <w:t>Formulář nabídky dodavatele</w:t>
      </w:r>
      <w:r w:rsidR="0094167C">
        <w:rPr>
          <w:b w:val="0"/>
        </w:rPr>
        <w:t xml:space="preserve"> </w:t>
      </w:r>
    </w:p>
    <w:p w14:paraId="14F5CC44" w14:textId="500F2DC6" w:rsidR="009C5BCB" w:rsidRPr="00117800" w:rsidRDefault="00117800" w:rsidP="00117800">
      <w:pPr>
        <w:pStyle w:val="Odstavecseseznamem"/>
        <w:keepNext w:val="0"/>
        <w:numPr>
          <w:ilvl w:val="0"/>
          <w:numId w:val="4"/>
        </w:numPr>
        <w:spacing w:before="120" w:after="120"/>
        <w:ind w:left="714" w:hanging="357"/>
        <w:rPr>
          <w:b w:val="0"/>
        </w:rPr>
      </w:pPr>
      <w:r w:rsidRPr="00117800">
        <w:rPr>
          <w:b w:val="0"/>
        </w:rPr>
        <w:t>Příloha č. 3 – Soupis ceny pro účely hodnocení</w:t>
      </w:r>
    </w:p>
    <w:p w14:paraId="297C09CB" w14:textId="64DDE4FA" w:rsidR="009C5BCB" w:rsidRDefault="008B2825" w:rsidP="009C5BCB">
      <w:pPr>
        <w:pStyle w:val="Normln-bodovseznam"/>
      </w:pPr>
      <w:r w:rsidRPr="00D52021">
        <w:t xml:space="preserve">Příloha č. </w:t>
      </w:r>
      <w:r w:rsidR="009C5BCB">
        <w:t>4</w:t>
      </w:r>
      <w:r w:rsidRPr="00D52021">
        <w:t xml:space="preserve"> – Shrnutí průběhu předběžných tržních konzultací</w:t>
      </w:r>
    </w:p>
    <w:p w14:paraId="0464B057" w14:textId="77777777" w:rsidR="009F5CD3" w:rsidRPr="00DD7393" w:rsidRDefault="009F5CD3" w:rsidP="00F95891">
      <w:pPr>
        <w:pStyle w:val="Nadpis1"/>
        <w:rPr>
          <w:rStyle w:val="Hypertextovodkaz"/>
          <w:color w:val="auto"/>
          <w:u w:val="none"/>
        </w:rPr>
      </w:pPr>
      <w:bookmarkStart w:id="5" w:name="_Toc73741046"/>
      <w:bookmarkStart w:id="6" w:name="_Toc170823967"/>
      <w:r w:rsidRPr="009F5CD3">
        <w:rPr>
          <w:rStyle w:val="Hypertextovodkaz"/>
          <w:color w:val="auto"/>
          <w:u w:val="none"/>
        </w:rPr>
        <w:lastRenderedPageBreak/>
        <w:t xml:space="preserve">Předmět </w:t>
      </w:r>
      <w:r w:rsidR="00C6029D">
        <w:rPr>
          <w:rStyle w:val="Hypertextovodkaz"/>
          <w:color w:val="auto"/>
          <w:u w:val="none"/>
        </w:rPr>
        <w:t>a klasifikace plnění veřejné zakázky</w:t>
      </w:r>
      <w:bookmarkEnd w:id="5"/>
      <w:bookmarkEnd w:id="6"/>
    </w:p>
    <w:p w14:paraId="640BEBCC" w14:textId="77777777" w:rsidR="00C51B35" w:rsidRPr="00594D68" w:rsidRDefault="00C51B35" w:rsidP="0034303A">
      <w:pPr>
        <w:pStyle w:val="Nadpis2"/>
      </w:pPr>
      <w:r w:rsidRPr="00594D68">
        <w:t>Předmět plnění veřejné zakázky</w:t>
      </w:r>
    </w:p>
    <w:p w14:paraId="2D47FEC0" w14:textId="430F4A55" w:rsidR="00DF6303" w:rsidRDefault="004C29A5" w:rsidP="008B2825">
      <w:r w:rsidRPr="004C29A5">
        <w:t xml:space="preserve">Předmětem plnění této veřejné zakázky je </w:t>
      </w:r>
      <w:r w:rsidR="00417778">
        <w:t>dodávka</w:t>
      </w:r>
      <w:r w:rsidR="00417778" w:rsidRPr="004C29A5">
        <w:t xml:space="preserve"> </w:t>
      </w:r>
      <w:r w:rsidRPr="004C29A5">
        <w:t>CAFM systému, jeho</w:t>
      </w:r>
      <w:r w:rsidR="00417778">
        <w:t xml:space="preserve"> implementace,</w:t>
      </w:r>
      <w:r w:rsidRPr="004C29A5">
        <w:t xml:space="preserve"> podpora a</w:t>
      </w:r>
      <w:r w:rsidR="00CF5C04">
        <w:t> </w:t>
      </w:r>
      <w:r w:rsidRPr="004C29A5">
        <w:t>rozvoj s cílem zajistit jednotný systém na evidenci, provoz a správu nemovitostí. Klíčovou funkcionalitou je možnost rozšiřovat obsah informací na straně objednatele v rámci evidence, provozu</w:t>
      </w:r>
      <w:r>
        <w:t>, nájemních vztahů</w:t>
      </w:r>
      <w:r w:rsidRPr="004C29A5">
        <w:t xml:space="preserve"> a dalších činností</w:t>
      </w:r>
      <w:r w:rsidR="00DF6303">
        <w:t xml:space="preserve">. </w:t>
      </w:r>
      <w:r w:rsidRPr="004C29A5">
        <w:t xml:space="preserve">Současně je však podstatnou součástí </w:t>
      </w:r>
      <w:r>
        <w:t xml:space="preserve">systému samotná </w:t>
      </w:r>
      <w:r w:rsidRPr="004C29A5">
        <w:t>správa budov, zahrnující plánovanou i</w:t>
      </w:r>
      <w:r w:rsidR="00FF71C6">
        <w:t> </w:t>
      </w:r>
      <w:r w:rsidRPr="004C29A5">
        <w:t>operativní údržbu, revize technických zařízení a další nezbytné úk</w:t>
      </w:r>
      <w:r>
        <w:t>ony</w:t>
      </w:r>
      <w:r w:rsidRPr="004C29A5">
        <w:t>.</w:t>
      </w:r>
      <w:r w:rsidR="00DF6303" w:rsidRPr="004C29A5">
        <w:t xml:space="preserve"> S tím se pojí i evidence dokumentů, sledování termínů a delegování úkolů jak zaměstnancům, tak externím dodavatelům.</w:t>
      </w:r>
    </w:p>
    <w:p w14:paraId="48B0054E" w14:textId="236F538B" w:rsidR="004C29A5" w:rsidRDefault="004C29A5" w:rsidP="008B2825">
      <w:r w:rsidRPr="004C29A5">
        <w:t xml:space="preserve">Pro vizualizaci dat ve 2D a </w:t>
      </w:r>
      <w:proofErr w:type="gramStart"/>
      <w:r w:rsidRPr="004C29A5">
        <w:t>3D</w:t>
      </w:r>
      <w:proofErr w:type="gramEnd"/>
      <w:r w:rsidRPr="004C29A5">
        <w:t xml:space="preserve"> (BIM modelu) je nezbytné zajistit integraci s geografickým informačním systémem (GIS)</w:t>
      </w:r>
      <w:r w:rsidR="00DF6303">
        <w:t xml:space="preserve">, který </w:t>
      </w:r>
      <w:r w:rsidR="000F3467">
        <w:t xml:space="preserve">je provozován na straně </w:t>
      </w:r>
      <w:r w:rsidR="005878AA">
        <w:t>z</w:t>
      </w:r>
      <w:r w:rsidR="000F3467">
        <w:t>adavatele</w:t>
      </w:r>
      <w:r w:rsidRPr="004C29A5">
        <w:t>. Požad</w:t>
      </w:r>
      <w:r w:rsidR="00DF6303">
        <w:t>avkem na CAFM systém</w:t>
      </w:r>
      <w:r w:rsidRPr="004C29A5">
        <w:t xml:space="preserve"> je</w:t>
      </w:r>
      <w:r w:rsidR="00DF6303">
        <w:t xml:space="preserve"> obecně sběr dat, s vytvářením různých přehledů a</w:t>
      </w:r>
      <w:r w:rsidRPr="004C29A5">
        <w:t xml:space="preserve"> možnost</w:t>
      </w:r>
      <w:r w:rsidR="00DF6303">
        <w:t>í</w:t>
      </w:r>
      <w:r w:rsidRPr="004C29A5">
        <w:t xml:space="preserve"> exportu dat do předpřipravených šablon dokumentů.</w:t>
      </w:r>
    </w:p>
    <w:p w14:paraId="0C14F058" w14:textId="7618617A" w:rsidR="00C51B35" w:rsidRPr="009F5CD3" w:rsidRDefault="00C51B35" w:rsidP="00C51B35">
      <w:r w:rsidRPr="00492A62">
        <w:rPr>
          <w:b/>
        </w:rPr>
        <w:t>Podrobn</w:t>
      </w:r>
      <w:r w:rsidR="001A21DF">
        <w:rPr>
          <w:b/>
        </w:rPr>
        <w:t>á</w:t>
      </w:r>
      <w:r w:rsidRPr="00492A62">
        <w:rPr>
          <w:b/>
        </w:rPr>
        <w:t xml:space="preserve"> specifikace předmětu plnění je uvedena v</w:t>
      </w:r>
      <w:r w:rsidR="001A21DF">
        <w:rPr>
          <w:b/>
        </w:rPr>
        <w:t>e Smlouvě</w:t>
      </w:r>
      <w:r>
        <w:t>.</w:t>
      </w:r>
    </w:p>
    <w:p w14:paraId="2988AF1E" w14:textId="77777777" w:rsidR="00F95891" w:rsidRPr="003F4FBD" w:rsidRDefault="00F95891" w:rsidP="0034303A">
      <w:pPr>
        <w:pStyle w:val="Nadpis2"/>
      </w:pPr>
      <w:r w:rsidRPr="003F4FBD">
        <w:t>Klasifikace předmětu plnění veřejné zakázky</w:t>
      </w:r>
    </w:p>
    <w:p w14:paraId="0FC0C1B2" w14:textId="77777777" w:rsidR="007A344E" w:rsidRDefault="007A344E" w:rsidP="008E58BC">
      <w:pPr>
        <w:keepNext/>
        <w:rPr>
          <w:lang w:bidi="ar-SA"/>
        </w:rPr>
      </w:pPr>
      <w:r w:rsidRPr="00F95891">
        <w:rPr>
          <w:lang w:bidi="ar-SA"/>
        </w:rPr>
        <w:t>Předmět plnění veřejné zakázky odpovídá následujícím kódům CPV:</w:t>
      </w:r>
    </w:p>
    <w:p w14:paraId="64F3972D" w14:textId="6F594CFE" w:rsidR="008D0881" w:rsidRPr="008D0881" w:rsidRDefault="008D0881" w:rsidP="00407397">
      <w:pPr>
        <w:jc w:val="left"/>
      </w:pPr>
      <w:r w:rsidRPr="005311F3">
        <w:t xml:space="preserve">48421000-5 </w:t>
      </w:r>
      <w:r w:rsidRPr="00026975">
        <w:rPr>
          <w:lang w:bidi="ar-SA"/>
        </w:rPr>
        <w:t>|</w:t>
      </w:r>
      <w:r>
        <w:rPr>
          <w:lang w:bidi="ar-SA"/>
        </w:rPr>
        <w:t xml:space="preserve"> </w:t>
      </w:r>
      <w:r w:rsidRPr="005311F3">
        <w:t>Balík programů pro správu zařízení</w:t>
      </w:r>
    </w:p>
    <w:p w14:paraId="13E0C461" w14:textId="0708500C" w:rsidR="005F7F60" w:rsidRDefault="001E7393" w:rsidP="00407397">
      <w:pPr>
        <w:jc w:val="left"/>
        <w:rPr>
          <w:bCs/>
          <w:lang w:bidi="ar-SA"/>
        </w:rPr>
      </w:pPr>
      <w:r w:rsidRPr="001E7393">
        <w:rPr>
          <w:bCs/>
          <w:lang w:bidi="ar-SA"/>
        </w:rPr>
        <w:t xml:space="preserve">48420000-8 </w:t>
      </w:r>
      <w:r w:rsidR="005F7F60" w:rsidRPr="00026975">
        <w:rPr>
          <w:lang w:bidi="ar-SA"/>
        </w:rPr>
        <w:t>|</w:t>
      </w:r>
      <w:r w:rsidR="005F7F60">
        <w:rPr>
          <w:lang w:bidi="ar-SA"/>
        </w:rPr>
        <w:t xml:space="preserve"> </w:t>
      </w:r>
      <w:r w:rsidRPr="001E7393">
        <w:rPr>
          <w:bCs/>
          <w:lang w:bidi="ar-SA"/>
        </w:rPr>
        <w:t>Balík programů pro správu zařízení a sad balíků programů</w:t>
      </w:r>
    </w:p>
    <w:p w14:paraId="522D8C82" w14:textId="7DE18449" w:rsidR="00531463" w:rsidRDefault="00654F1E" w:rsidP="00654F1E">
      <w:pPr>
        <w:jc w:val="left"/>
        <w:rPr>
          <w:lang w:bidi="ar-SA"/>
        </w:rPr>
      </w:pPr>
      <w:r>
        <w:t xml:space="preserve">72212421-6 </w:t>
      </w:r>
      <w:r w:rsidRPr="00026975">
        <w:rPr>
          <w:lang w:bidi="ar-SA"/>
        </w:rPr>
        <w:t>|</w:t>
      </w:r>
      <w:r>
        <w:rPr>
          <w:lang w:bidi="ar-SA"/>
        </w:rPr>
        <w:t xml:space="preserve"> </w:t>
      </w:r>
      <w:r>
        <w:t>Vývoj programového vybavení pro správu zařízení</w:t>
      </w:r>
    </w:p>
    <w:p w14:paraId="52D6C9BE" w14:textId="2B0D279B" w:rsidR="00654F1E" w:rsidRPr="002D2353" w:rsidRDefault="00334C89" w:rsidP="00654F1E">
      <w:pPr>
        <w:jc w:val="left"/>
      </w:pPr>
      <w:r w:rsidRPr="00334C89">
        <w:t xml:space="preserve">72261000-2 </w:t>
      </w:r>
      <w:r w:rsidRPr="00026975">
        <w:rPr>
          <w:lang w:bidi="ar-SA"/>
        </w:rPr>
        <w:t>|</w:t>
      </w:r>
      <w:r>
        <w:rPr>
          <w:lang w:bidi="ar-SA"/>
        </w:rPr>
        <w:t xml:space="preserve"> </w:t>
      </w:r>
      <w:r w:rsidRPr="00334C89">
        <w:t>Podpora programového vybavení</w:t>
      </w:r>
    </w:p>
    <w:p w14:paraId="6392C46F" w14:textId="77777777" w:rsidR="009F5CD3" w:rsidRPr="003F4FBD" w:rsidRDefault="009F5CD3" w:rsidP="0034303A">
      <w:pPr>
        <w:pStyle w:val="Nadpis2"/>
      </w:pPr>
      <w:r w:rsidRPr="003F4FBD">
        <w:t>Součinnost při finanční kontrole</w:t>
      </w:r>
    </w:p>
    <w:p w14:paraId="1086C7B2" w14:textId="4909ACF0" w:rsidR="00DD7393" w:rsidRDefault="00B47EED" w:rsidP="00F95891">
      <w:r w:rsidRPr="00E51DDC">
        <w:t>Vybraný d</w:t>
      </w:r>
      <w:r w:rsidR="009F5CD3" w:rsidRPr="00E51DDC">
        <w:t>odavatel při plnění veřejné zakázky musí vzít na vědomí, že podle § 2 písm. e) zákona č.</w:t>
      </w:r>
      <w:r w:rsidR="00E33B3E">
        <w:t> </w:t>
      </w:r>
      <w:r w:rsidR="009F5CD3" w:rsidRPr="00E51DDC">
        <w:t xml:space="preserve">320/2001 Sb., o finanční kontrole ve veřejné správě, v platném znění, bude osobou povinnou spolupůsobit při výkonu finanční kontroly. Tato povinnost se týká rovněž těch částí nabídek, </w:t>
      </w:r>
      <w:r w:rsidR="0069319F">
        <w:t>S</w:t>
      </w:r>
      <w:r w:rsidR="009F5CD3" w:rsidRPr="00E51DDC">
        <w:t>mlouvy a</w:t>
      </w:r>
      <w:r w:rsidR="006316FC">
        <w:t> </w:t>
      </w:r>
      <w:r w:rsidR="009F5CD3" w:rsidRPr="00E51DDC">
        <w:t xml:space="preserve">souvisejících dokumentů, které podléhají ochraně podle zvláštních právních předpisů (např. jako obchodní tajemství, utajované informace) za předpokladu, že budou splněny požadavky kladené právními předpisy (např. zákonem č. 255/2012 Sb., o kontrole </w:t>
      </w:r>
      <w:r w:rsidR="00BB1E3E">
        <w:t>(</w:t>
      </w:r>
      <w:r w:rsidR="009F5CD3" w:rsidRPr="00E51DDC">
        <w:t>kontrolní řád</w:t>
      </w:r>
      <w:r w:rsidR="00BB1E3E">
        <w:t>)</w:t>
      </w:r>
      <w:r w:rsidR="009F5CD3" w:rsidRPr="00E51DDC">
        <w:t xml:space="preserve">, v platném znění). </w:t>
      </w:r>
      <w:r w:rsidRPr="00E51DDC">
        <w:t>Vybraný d</w:t>
      </w:r>
      <w:r w:rsidR="009F5CD3" w:rsidRPr="00E51DDC">
        <w:t>odavatel ber</w:t>
      </w:r>
      <w:r w:rsidRPr="00E51DDC">
        <w:t>e</w:t>
      </w:r>
      <w:r w:rsidR="009F5CD3" w:rsidRPr="00E51DDC">
        <w:t xml:space="preserve"> na vědomí, že obdobnou povinností bude povinen smluvně zavázat také své poddodavatele.</w:t>
      </w:r>
    </w:p>
    <w:p w14:paraId="2342CD12" w14:textId="149AA490" w:rsidR="00781605" w:rsidRPr="003F4FBD" w:rsidRDefault="006D4594" w:rsidP="00781605">
      <w:pPr>
        <w:pStyle w:val="Nadpis2"/>
      </w:pPr>
      <w:r>
        <w:t>Financování veřejné zakázky</w:t>
      </w:r>
    </w:p>
    <w:p w14:paraId="31413854" w14:textId="15E175EC" w:rsidR="00781605" w:rsidRDefault="006D4594" w:rsidP="007F7697">
      <w:r w:rsidRPr="006D4594">
        <w:t xml:space="preserve">Realizace veřejné zakázky bude </w:t>
      </w:r>
      <w:r>
        <w:t>(</w:t>
      </w:r>
      <w:r w:rsidRPr="006D4594">
        <w:t>spolu</w:t>
      </w:r>
      <w:r>
        <w:t>)</w:t>
      </w:r>
      <w:r w:rsidRPr="006D4594">
        <w:t>financován</w:t>
      </w:r>
      <w:r>
        <w:t>a</w:t>
      </w:r>
      <w:r w:rsidRPr="006D4594">
        <w:t xml:space="preserve"> v</w:t>
      </w:r>
      <w:r w:rsidR="007F7697">
        <w:t> </w:t>
      </w:r>
      <w:r w:rsidRPr="006D4594">
        <w:t>rámci</w:t>
      </w:r>
      <w:r w:rsidR="007F7697">
        <w:t xml:space="preserve"> Programu na podporu strategického řízení vysokých škol </w:t>
      </w:r>
      <w:r w:rsidR="007F7697" w:rsidRPr="007F7697">
        <w:t>pro roky 2022 až 2025</w:t>
      </w:r>
      <w:r w:rsidR="007F7697">
        <w:t xml:space="preserve"> v rámci poskytování příspěvku a dotací veřejným vysokým školám Ministerstvem školství, mládeže a tělovýchovy</w:t>
      </w:r>
      <w:r w:rsidRPr="006D4594">
        <w:t>.</w:t>
      </w:r>
    </w:p>
    <w:p w14:paraId="1DA7A453" w14:textId="77777777" w:rsidR="00A6758F" w:rsidRPr="00A6758F" w:rsidRDefault="00A6758F" w:rsidP="00F95891">
      <w:pPr>
        <w:pStyle w:val="Nadpis1"/>
      </w:pPr>
      <w:bookmarkStart w:id="7" w:name="_Toc49790472"/>
      <w:bookmarkStart w:id="8" w:name="_Toc73741047"/>
      <w:bookmarkStart w:id="9" w:name="_Toc170823968"/>
      <w:r w:rsidRPr="00A6758F">
        <w:t>Předpokládaná hodnota, doba a místo plnění veřejné zakázky</w:t>
      </w:r>
      <w:bookmarkEnd w:id="7"/>
      <w:bookmarkEnd w:id="8"/>
      <w:bookmarkEnd w:id="9"/>
    </w:p>
    <w:p w14:paraId="4357C185" w14:textId="77777777" w:rsidR="00A6758F" w:rsidRPr="0066421C" w:rsidRDefault="00A6758F" w:rsidP="0034303A">
      <w:pPr>
        <w:pStyle w:val="Nadpis2"/>
      </w:pPr>
      <w:r w:rsidRPr="0066421C">
        <w:t>Předpokládaná hodnota veřejné zakázky</w:t>
      </w:r>
    </w:p>
    <w:p w14:paraId="76079E2E" w14:textId="04A43867" w:rsidR="006B69FA" w:rsidRDefault="006B69FA" w:rsidP="006B69FA">
      <w:r w:rsidRPr="008321D0">
        <w:t xml:space="preserve">Předpokládaná hodnota této veřejné zakázky </w:t>
      </w:r>
      <w:r w:rsidR="002B79B9">
        <w:t xml:space="preserve">za 48 měsíců poskytovaného plnění </w:t>
      </w:r>
      <w:r w:rsidRPr="008321D0">
        <w:t>činí</w:t>
      </w:r>
      <w:r>
        <w:t xml:space="preserve"> </w:t>
      </w:r>
      <w:r w:rsidR="003B18FA">
        <w:rPr>
          <w:b/>
          <w:bCs/>
        </w:rPr>
        <w:t>10</w:t>
      </w:r>
      <w:r w:rsidR="00B477F1">
        <w:rPr>
          <w:b/>
          <w:bCs/>
        </w:rPr>
        <w:t> 000 000</w:t>
      </w:r>
      <w:r w:rsidRPr="008321D0">
        <w:rPr>
          <w:b/>
        </w:rPr>
        <w:t>,- Kč bez DPH</w:t>
      </w:r>
      <w:r w:rsidRPr="008321D0">
        <w:t>.</w:t>
      </w:r>
      <w:r w:rsidR="002E1DE8">
        <w:t xml:space="preserve"> Tato předpokládaná hodnota se sestává z následujících celků:</w:t>
      </w:r>
    </w:p>
    <w:p w14:paraId="0E8CF423" w14:textId="2C40E1FE" w:rsidR="00D60C81" w:rsidRDefault="002E1DE8" w:rsidP="00D60C81">
      <w:pPr>
        <w:pStyle w:val="Odstavecseseznamem"/>
        <w:numPr>
          <w:ilvl w:val="0"/>
          <w:numId w:val="33"/>
        </w:numPr>
        <w:rPr>
          <w:b w:val="0"/>
          <w:bCs/>
        </w:rPr>
      </w:pPr>
      <w:r w:rsidRPr="00A971C6">
        <w:rPr>
          <w:b w:val="0"/>
          <w:bCs/>
        </w:rPr>
        <w:lastRenderedPageBreak/>
        <w:t>Předpokládaná hodnota</w:t>
      </w:r>
      <w:r w:rsidR="003B18FA" w:rsidRPr="00A971C6">
        <w:rPr>
          <w:b w:val="0"/>
          <w:bCs/>
        </w:rPr>
        <w:t xml:space="preserve"> za </w:t>
      </w:r>
      <w:r w:rsidR="00BF1D64" w:rsidRPr="00A971C6">
        <w:rPr>
          <w:b w:val="0"/>
          <w:bCs/>
        </w:rPr>
        <w:t xml:space="preserve">tzv. jednorázové položky uvedené v příloze č. 3 </w:t>
      </w:r>
      <w:r w:rsidR="00D60C81">
        <w:rPr>
          <w:b w:val="0"/>
          <w:bCs/>
        </w:rPr>
        <w:t>(</w:t>
      </w:r>
      <w:r w:rsidR="00BF1D64" w:rsidRPr="00A971C6">
        <w:rPr>
          <w:b w:val="0"/>
          <w:bCs/>
        </w:rPr>
        <w:t>Soupis ceny pro účely hodnocení</w:t>
      </w:r>
      <w:r w:rsidR="00D60C81">
        <w:rPr>
          <w:b w:val="0"/>
          <w:bCs/>
        </w:rPr>
        <w:t>) činí 5 000 000 Kč bez DPH</w:t>
      </w:r>
      <w:r w:rsidR="00CD61E7">
        <w:rPr>
          <w:b w:val="0"/>
          <w:bCs/>
        </w:rPr>
        <w:t>.</w:t>
      </w:r>
    </w:p>
    <w:p w14:paraId="0FE9C729" w14:textId="26DD5821" w:rsidR="00D60C81" w:rsidRDefault="00D60C81" w:rsidP="00C00207">
      <w:pPr>
        <w:pStyle w:val="Odstavecseseznamem"/>
        <w:numPr>
          <w:ilvl w:val="0"/>
          <w:numId w:val="33"/>
        </w:numPr>
        <w:rPr>
          <w:b w:val="0"/>
          <w:bCs/>
        </w:rPr>
      </w:pPr>
      <w:r w:rsidRPr="00A971C6">
        <w:rPr>
          <w:b w:val="0"/>
          <w:bCs/>
        </w:rPr>
        <w:t xml:space="preserve">Předpokládaná hodnota za tzv. </w:t>
      </w:r>
      <w:r w:rsidR="00C00207" w:rsidRPr="00A971C6">
        <w:rPr>
          <w:b w:val="0"/>
          <w:bCs/>
        </w:rPr>
        <w:t xml:space="preserve">periodické – roční položky uvedené v příloze č. 3 </w:t>
      </w:r>
      <w:r w:rsidR="00C00207">
        <w:rPr>
          <w:b w:val="0"/>
          <w:bCs/>
        </w:rPr>
        <w:t>(</w:t>
      </w:r>
      <w:r w:rsidR="00C00207" w:rsidRPr="007C7166">
        <w:rPr>
          <w:b w:val="0"/>
          <w:bCs/>
        </w:rPr>
        <w:t>Soupis ceny pro účely hodnocení</w:t>
      </w:r>
      <w:r w:rsidR="00C00207">
        <w:rPr>
          <w:b w:val="0"/>
          <w:bCs/>
        </w:rPr>
        <w:t>) činí 4 000 000 Kč bez DPH</w:t>
      </w:r>
      <w:r w:rsidR="00CD61E7">
        <w:rPr>
          <w:b w:val="0"/>
          <w:bCs/>
        </w:rPr>
        <w:t>.</w:t>
      </w:r>
    </w:p>
    <w:p w14:paraId="0D5E1C87" w14:textId="5F0588E2" w:rsidR="00CD61E7" w:rsidRPr="007C7166" w:rsidRDefault="00CD61E7" w:rsidP="00CD61E7">
      <w:pPr>
        <w:pStyle w:val="Odstavecseseznamem"/>
        <w:numPr>
          <w:ilvl w:val="0"/>
          <w:numId w:val="33"/>
        </w:numPr>
        <w:rPr>
          <w:b w:val="0"/>
          <w:bCs/>
        </w:rPr>
      </w:pPr>
      <w:r w:rsidRPr="007C7166">
        <w:rPr>
          <w:b w:val="0"/>
          <w:bCs/>
        </w:rPr>
        <w:t xml:space="preserve">Předpokládaná hodnota za tzv. </w:t>
      </w:r>
      <w:r>
        <w:rPr>
          <w:b w:val="0"/>
          <w:bCs/>
        </w:rPr>
        <w:t>Ad hoc položky</w:t>
      </w:r>
      <w:r w:rsidRPr="007C7166">
        <w:rPr>
          <w:b w:val="0"/>
          <w:bCs/>
        </w:rPr>
        <w:t xml:space="preserve"> – roční položky uvedené v příloze č. 3 </w:t>
      </w:r>
      <w:r>
        <w:rPr>
          <w:b w:val="0"/>
          <w:bCs/>
        </w:rPr>
        <w:t>(</w:t>
      </w:r>
      <w:r w:rsidRPr="007C7166">
        <w:rPr>
          <w:b w:val="0"/>
          <w:bCs/>
        </w:rPr>
        <w:t xml:space="preserve">Soupis ceny pro účely </w:t>
      </w:r>
      <w:r w:rsidRPr="002A7E6B">
        <w:rPr>
          <w:b w:val="0"/>
          <w:bCs/>
        </w:rPr>
        <w:t>hodnocení) činí 1 000 000 Kč bez</w:t>
      </w:r>
      <w:r>
        <w:rPr>
          <w:b w:val="0"/>
          <w:bCs/>
        </w:rPr>
        <w:t xml:space="preserve"> DPH.</w:t>
      </w:r>
    </w:p>
    <w:p w14:paraId="4765F482" w14:textId="77777777" w:rsidR="00A6758F" w:rsidRPr="0066421C" w:rsidRDefault="00A6758F" w:rsidP="0034303A">
      <w:pPr>
        <w:pStyle w:val="Nadpis2"/>
      </w:pPr>
      <w:r w:rsidRPr="0066421C">
        <w:t>Doba plnění veřejné zakázky</w:t>
      </w:r>
    </w:p>
    <w:p w14:paraId="0F02C44D" w14:textId="77777777" w:rsidR="00F557AD" w:rsidRDefault="00F557AD" w:rsidP="00F557AD">
      <w:pPr>
        <w:rPr>
          <w:rFonts w:ascii="Cambria" w:hAnsi="Cambria"/>
        </w:rPr>
      </w:pPr>
      <w:r>
        <w:rPr>
          <w:rFonts w:ascii="Cambria" w:hAnsi="Cambria"/>
        </w:rPr>
        <w:t>Doba plnění veřejné zakázky je závislá na datu uzavření a nabytí účinnosti Smlouvy. Konkrétní lhůty či termíny pro plnění veřejné zakázky obsahuje Smlouva.</w:t>
      </w:r>
    </w:p>
    <w:p w14:paraId="3F621676" w14:textId="166D54C0" w:rsidR="00A6758F" w:rsidRPr="0066421C" w:rsidRDefault="00FB6615" w:rsidP="00FB6615">
      <w:pPr>
        <w:pStyle w:val="Nadpis2"/>
      </w:pPr>
      <w:r w:rsidRPr="0066421C">
        <w:t xml:space="preserve"> </w:t>
      </w:r>
      <w:r w:rsidR="00A6758F" w:rsidRPr="0066421C">
        <w:t>Místo plnění veřejné zakázky</w:t>
      </w:r>
    </w:p>
    <w:p w14:paraId="310495FE" w14:textId="5CA67273" w:rsidR="00A6758F" w:rsidRDefault="00A20D9A" w:rsidP="00F95891">
      <w:r w:rsidRPr="00204A6F">
        <w:t>Místem plnění této veřejné zakázky je sídlo zadavatele.</w:t>
      </w:r>
    </w:p>
    <w:p w14:paraId="17FB050C" w14:textId="77777777" w:rsidR="00E07C89" w:rsidRDefault="00E07C89" w:rsidP="00E07C89">
      <w:pPr>
        <w:pStyle w:val="Nadpis1"/>
      </w:pPr>
      <w:bookmarkStart w:id="10" w:name="_Toc49790473"/>
      <w:bookmarkStart w:id="11" w:name="_Toc73741048"/>
      <w:bookmarkStart w:id="12" w:name="_Toc170823969"/>
      <w:r>
        <w:t>Požadavky na prokázání kvalifikace</w:t>
      </w:r>
      <w:r w:rsidR="00BD5505">
        <w:t xml:space="preserve"> dodavatele</w:t>
      </w:r>
      <w:bookmarkEnd w:id="10"/>
      <w:bookmarkEnd w:id="11"/>
      <w:bookmarkEnd w:id="12"/>
    </w:p>
    <w:p w14:paraId="13FD53AF" w14:textId="77777777" w:rsidR="00BD5505" w:rsidRDefault="00BD5505" w:rsidP="0034303A">
      <w:pPr>
        <w:pStyle w:val="Nadpis2"/>
      </w:pPr>
      <w:r>
        <w:t>Požadavky na kvalifikaci dodavatele</w:t>
      </w:r>
    </w:p>
    <w:p w14:paraId="78802E7F" w14:textId="770136FC" w:rsidR="00E07C89" w:rsidRDefault="00E07C89" w:rsidP="00E07C89">
      <w:r>
        <w:t xml:space="preserve">Kvalifikovaným pro plnění této veřejné zakázky je v souladu s § </w:t>
      </w:r>
      <w:r w:rsidR="005C1214">
        <w:t>7</w:t>
      </w:r>
      <w:r>
        <w:t>3 a násl. ZZVZ dodavatel, který</w:t>
      </w:r>
      <w:r w:rsidR="00AD5EE4">
        <w:t xml:space="preserve"> prokáže splnění kvalifikace požadované v</w:t>
      </w:r>
      <w:r w:rsidR="00880E60">
        <w:t>e</w:t>
      </w:r>
      <w:r w:rsidR="00AD5EE4">
        <w:t> </w:t>
      </w:r>
      <w:r w:rsidR="00BD5505" w:rsidRPr="00BD5505">
        <w:t>Formulář</w:t>
      </w:r>
      <w:r w:rsidR="00880E60">
        <w:t>i</w:t>
      </w:r>
      <w:r w:rsidR="00BD5505" w:rsidRPr="00BD5505">
        <w:t xml:space="preserve"> nabídky dodavatele</w:t>
      </w:r>
      <w:r w:rsidR="009551DB">
        <w:t xml:space="preserve"> (příloha č. </w:t>
      </w:r>
      <w:r w:rsidR="00A057EE">
        <w:t>2</w:t>
      </w:r>
      <w:r w:rsidR="004007F3">
        <w:t xml:space="preserve"> této</w:t>
      </w:r>
      <w:r w:rsidR="009551DB">
        <w:t xml:space="preserve"> ZD)</w:t>
      </w:r>
      <w:r w:rsidR="00BD5505" w:rsidRPr="00BD5505">
        <w:t>.</w:t>
      </w:r>
    </w:p>
    <w:p w14:paraId="6884BABE" w14:textId="77777777" w:rsidR="00BD5505" w:rsidRDefault="00233AD9" w:rsidP="0034303A">
      <w:pPr>
        <w:pStyle w:val="Nadpis2"/>
      </w:pPr>
      <w:r>
        <w:t>Dok</w:t>
      </w:r>
      <w:r w:rsidR="005D038B">
        <w:t>lad</w:t>
      </w:r>
      <w:r>
        <w:t>y požadované pro p</w:t>
      </w:r>
      <w:r w:rsidR="00BD5505">
        <w:t>rok</w:t>
      </w:r>
      <w:r>
        <w:t>á</w:t>
      </w:r>
      <w:r w:rsidR="00BD5505">
        <w:t>zání kvalifikace dodavatele</w:t>
      </w:r>
    </w:p>
    <w:p w14:paraId="46FCE78F" w14:textId="232D2235" w:rsidR="00BD5505" w:rsidRPr="005D038B" w:rsidRDefault="00BD5505" w:rsidP="00BD5505">
      <w:r w:rsidRPr="005D038B">
        <w:rPr>
          <w:b/>
        </w:rPr>
        <w:t>Dodavatel</w:t>
      </w:r>
      <w:r w:rsidR="00276821">
        <w:rPr>
          <w:b/>
        </w:rPr>
        <w:t xml:space="preserve"> pro účely podání nabídky</w:t>
      </w:r>
      <w:r w:rsidRPr="005D038B">
        <w:rPr>
          <w:b/>
        </w:rPr>
        <w:t xml:space="preserve"> prokáže splnění kvalifikace předložením vyplněné</w:t>
      </w:r>
      <w:r w:rsidR="003378EC">
        <w:rPr>
          <w:b/>
        </w:rPr>
        <w:t>ho</w:t>
      </w:r>
      <w:r w:rsidRPr="005D038B">
        <w:rPr>
          <w:b/>
        </w:rPr>
        <w:t xml:space="preserve"> Formulář</w:t>
      </w:r>
      <w:r w:rsidR="003378EC">
        <w:rPr>
          <w:b/>
        </w:rPr>
        <w:t>e</w:t>
      </w:r>
      <w:r w:rsidRPr="005D038B">
        <w:rPr>
          <w:b/>
        </w:rPr>
        <w:t xml:space="preserve"> nabídky dodavatele</w:t>
      </w:r>
      <w:r w:rsidR="00B44A46">
        <w:rPr>
          <w:b/>
        </w:rPr>
        <w:t xml:space="preserve"> </w:t>
      </w:r>
      <w:r w:rsidR="00B44A46" w:rsidRPr="00B44A46">
        <w:rPr>
          <w:b/>
        </w:rPr>
        <w:t xml:space="preserve">(příloha č. </w:t>
      </w:r>
      <w:r w:rsidR="00A057EE">
        <w:rPr>
          <w:b/>
        </w:rPr>
        <w:t>2</w:t>
      </w:r>
      <w:r w:rsidR="00B44A46" w:rsidRPr="00B44A46">
        <w:rPr>
          <w:b/>
        </w:rPr>
        <w:t xml:space="preserve"> </w:t>
      </w:r>
      <w:r w:rsidR="004007F3">
        <w:rPr>
          <w:b/>
        </w:rPr>
        <w:t xml:space="preserve">této </w:t>
      </w:r>
      <w:r w:rsidR="00B44A46" w:rsidRPr="00B44A46">
        <w:rPr>
          <w:b/>
        </w:rPr>
        <w:t>ZD)</w:t>
      </w:r>
      <w:r w:rsidRPr="005D038B">
        <w:rPr>
          <w:b/>
        </w:rPr>
        <w:t>.</w:t>
      </w:r>
      <w:r w:rsidR="005D038B" w:rsidRPr="00B44A46">
        <w:rPr>
          <w:b/>
        </w:rPr>
        <w:t xml:space="preserve"> </w:t>
      </w:r>
      <w:r w:rsidR="005D038B" w:rsidRPr="005D038B">
        <w:rPr>
          <w:b/>
        </w:rPr>
        <w:t xml:space="preserve">Žádné další doklady k prokázání kvalifikace </w:t>
      </w:r>
      <w:r w:rsidR="00C502CA">
        <w:rPr>
          <w:b/>
        </w:rPr>
        <w:t xml:space="preserve">v rámci nabídky </w:t>
      </w:r>
      <w:r w:rsidR="005D038B" w:rsidRPr="005D038B">
        <w:rPr>
          <w:b/>
        </w:rPr>
        <w:t>zadavatel nevyžaduje</w:t>
      </w:r>
      <w:r w:rsidR="00B44A46">
        <w:rPr>
          <w:b/>
        </w:rPr>
        <w:t>.</w:t>
      </w:r>
      <w:r w:rsidR="00AB3212">
        <w:rPr>
          <w:rStyle w:val="Odkaznakoment"/>
        </w:rPr>
        <w:t xml:space="preserve"> </w:t>
      </w:r>
    </w:p>
    <w:p w14:paraId="6F4C3F4C" w14:textId="072C9E1C" w:rsidR="00233AD9" w:rsidRDefault="00233AD9" w:rsidP="00BD5505">
      <w:r>
        <w:t>Alternativně může dodavatel prokázat splnění (části) kvalifikace:</w:t>
      </w:r>
    </w:p>
    <w:p w14:paraId="5B254B75" w14:textId="77777777" w:rsidR="00233AD9" w:rsidRPr="003F4FBD" w:rsidRDefault="00233AD9" w:rsidP="00CC473C">
      <w:pPr>
        <w:pStyle w:val="Normln-slovanseznam"/>
        <w:numPr>
          <w:ilvl w:val="0"/>
          <w:numId w:val="11"/>
        </w:numPr>
      </w:pPr>
      <w:r w:rsidRPr="003F4FBD">
        <w:t>předložením jednotného evropského osvědčení pro veřejné zakázky dle § 87 ZZVZ,</w:t>
      </w:r>
    </w:p>
    <w:p w14:paraId="40CCA34B" w14:textId="51C955C6" w:rsidR="00233AD9" w:rsidRPr="003F4FBD" w:rsidRDefault="00233AD9" w:rsidP="003F4FBD">
      <w:pPr>
        <w:pStyle w:val="Normln-slovanseznam"/>
      </w:pPr>
      <w:r w:rsidRPr="003F4FBD">
        <w:t>předložením výpisu ze seznamu kvalifikovaných dodavatelů dle § 22</w:t>
      </w:r>
      <w:r w:rsidR="00AE0FAA">
        <w:t>8</w:t>
      </w:r>
      <w:r w:rsidRPr="003F4FBD">
        <w:t xml:space="preserve"> ZZVZ</w:t>
      </w:r>
      <w:r w:rsidR="00AB3212">
        <w:t>,</w:t>
      </w:r>
    </w:p>
    <w:p w14:paraId="05A13B48" w14:textId="62AE7F8A" w:rsidR="00233AD9" w:rsidRDefault="00233AD9" w:rsidP="003F4FBD">
      <w:pPr>
        <w:pStyle w:val="Normln-slovanseznam"/>
      </w:pPr>
      <w:r w:rsidRPr="003F4FBD">
        <w:t>předložením certifikátu vydan</w:t>
      </w:r>
      <w:r w:rsidR="00FE1049" w:rsidRPr="003F4FBD">
        <w:t>ého</w:t>
      </w:r>
      <w:r w:rsidRPr="003F4FBD">
        <w:t xml:space="preserve"> v rámci schváleného systému certifikovaných dodavatelů dle § 233 a násl. ZZVZ</w:t>
      </w:r>
      <w:r w:rsidR="005421F8">
        <w:t xml:space="preserve"> nebo</w:t>
      </w:r>
    </w:p>
    <w:p w14:paraId="387DE165" w14:textId="730225C0" w:rsidR="00AB3212" w:rsidRPr="003F4FBD" w:rsidRDefault="00AB3212" w:rsidP="003F4FBD">
      <w:pPr>
        <w:pStyle w:val="Normln-slovanseznam"/>
      </w:pPr>
      <w:r>
        <w:t>předložením konkrétního dokladu dle ZZVZ</w:t>
      </w:r>
      <w:r w:rsidR="00A95768">
        <w:t>.</w:t>
      </w:r>
      <w:r>
        <w:rPr>
          <w:rStyle w:val="Znakapoznpodarou"/>
        </w:rPr>
        <w:footnoteReference w:id="2"/>
      </w:r>
    </w:p>
    <w:p w14:paraId="156BF421" w14:textId="77777777" w:rsidR="00233AD9" w:rsidRDefault="0034241A" w:rsidP="0034303A">
      <w:pPr>
        <w:pStyle w:val="Nadpis2"/>
      </w:pPr>
      <w:r>
        <w:t>P</w:t>
      </w:r>
      <w:r w:rsidR="00233AD9">
        <w:t xml:space="preserve">rokázání kvalifikace </w:t>
      </w:r>
      <w:r>
        <w:t>jinými osobami</w:t>
      </w:r>
    </w:p>
    <w:p w14:paraId="760306E0" w14:textId="77777777" w:rsidR="00AE75A3" w:rsidRPr="00351BAC" w:rsidRDefault="00AE75A3" w:rsidP="00AE75A3">
      <w:bookmarkStart w:id="13" w:name="_Toc103099749"/>
      <w:bookmarkStart w:id="14" w:name="_Toc49790474"/>
      <w:bookmarkStart w:id="15" w:name="_Toc73741049"/>
      <w:r w:rsidRPr="00351BAC">
        <w:t>V případě, že dodavatel sám o sobě nesplňuje požadovanou kvalifikaci</w:t>
      </w:r>
      <w:r>
        <w:t>,</w:t>
      </w:r>
      <w:r w:rsidRPr="00351BAC">
        <w:t xml:space="preserve"> může:</w:t>
      </w:r>
    </w:p>
    <w:p w14:paraId="6D2BACFE" w14:textId="77777777" w:rsidR="00AE75A3" w:rsidRDefault="00AE75A3" w:rsidP="00CC473C">
      <w:pPr>
        <w:pStyle w:val="Normln-slovanseznam"/>
        <w:numPr>
          <w:ilvl w:val="0"/>
          <w:numId w:val="7"/>
        </w:numPr>
      </w:pPr>
      <w:r>
        <w:t>podat společnou nabídku</w:t>
      </w:r>
      <w:r w:rsidRPr="00351BAC">
        <w:t xml:space="preserve"> </w:t>
      </w:r>
      <w:r>
        <w:t xml:space="preserve">a </w:t>
      </w:r>
      <w:r w:rsidRPr="00351BAC">
        <w:t>prokázat určitou část kvalifikace</w:t>
      </w:r>
      <w:r>
        <w:t xml:space="preserve"> společně s dalším dodavatelem, </w:t>
      </w:r>
      <w:r w:rsidRPr="00351BAC">
        <w:t>a</w:t>
      </w:r>
      <w:r>
        <w:t> </w:t>
      </w:r>
      <w:r w:rsidRPr="00351BAC">
        <w:t>to za podmínek uvedených v</w:t>
      </w:r>
      <w:r>
        <w:t xml:space="preserve"> § 82 ZZVZ,</w:t>
      </w:r>
    </w:p>
    <w:p w14:paraId="3F988296" w14:textId="3ED27B02" w:rsidR="00AE75A3" w:rsidRDefault="00AE75A3" w:rsidP="00AE75A3">
      <w:pPr>
        <w:pStyle w:val="Normln-slovanseznam"/>
      </w:pPr>
      <w:r w:rsidRPr="00351BAC">
        <w:t>prokázat určitou část kvalifikace</w:t>
      </w:r>
      <w:r>
        <w:t xml:space="preserve"> </w:t>
      </w:r>
      <w:r w:rsidRPr="00351BAC">
        <w:t>prostřednictvím jiných osob (poddodavatelů) a to za podmínek uvedených v § 83 ZZVZ</w:t>
      </w:r>
      <w:r>
        <w:t>.</w:t>
      </w:r>
    </w:p>
    <w:p w14:paraId="51F98F3B" w14:textId="116A1C36" w:rsidR="00F140F5" w:rsidRDefault="00F140F5" w:rsidP="00F140F5">
      <w:pPr>
        <w:pStyle w:val="Nadpis1"/>
      </w:pPr>
      <w:bookmarkStart w:id="16" w:name="_Toc170823970"/>
      <w:r w:rsidRPr="009670E6">
        <w:lastRenderedPageBreak/>
        <w:t>Další požadavky na osobu dodavatele</w:t>
      </w:r>
      <w:bookmarkEnd w:id="13"/>
      <w:bookmarkEnd w:id="16"/>
    </w:p>
    <w:p w14:paraId="6DF89AE7" w14:textId="77777777" w:rsidR="00F140F5" w:rsidRPr="00AB380A" w:rsidRDefault="00F140F5" w:rsidP="00AB380A">
      <w:pPr>
        <w:pStyle w:val="Nadpis2"/>
      </w:pPr>
      <w:r w:rsidRPr="00AB380A">
        <w:t>Požadavky vyplývající ze zákona o střetu zájmů</w:t>
      </w:r>
    </w:p>
    <w:p w14:paraId="755B9344" w14:textId="7AEC1F9E" w:rsidR="00F140F5" w:rsidRPr="00D51A19" w:rsidRDefault="00F140F5" w:rsidP="00F140F5">
      <w:r>
        <w:t xml:space="preserve">Zadavatel je dle § 4b zákona č. 159/2006 Sb., o střetu zájmů, </w:t>
      </w:r>
      <w:r w:rsidRPr="672BB499">
        <w:rPr>
          <w:rFonts w:eastAsiaTheme="majorEastAsia" w:cstheme="majorBidi"/>
        </w:rPr>
        <w:t>ve znění pozdějších předpisů</w:t>
      </w:r>
      <w:r>
        <w:t xml:space="preserve"> (dále jen „</w:t>
      </w:r>
      <w:r w:rsidRPr="00861D5E">
        <w:rPr>
          <w:b/>
          <w:i/>
        </w:rPr>
        <w:t>ZSZ</w:t>
      </w:r>
      <w:r>
        <w:t xml:space="preserve">“), </w:t>
      </w:r>
      <w:r w:rsidR="0078437F">
        <w:t xml:space="preserve">povinen vyloučit ze zadávacího </w:t>
      </w:r>
      <w:r w:rsidR="008E03C5">
        <w:t>řízení dodavatele</w:t>
      </w:r>
      <w:r>
        <w:t>, který je obchodní společností, ve které veřejný funkcionář uvedený v § 2 odst. 1 písm. c) ZSZ nebo jím ovládaná osoba vlastní podíl představující alespoň 25 % účasti společníka v obchodní společnosti.</w:t>
      </w:r>
      <w:r w:rsidR="00A12B89">
        <w:t xml:space="preserve"> </w:t>
      </w:r>
      <w:r w:rsidR="008E03C5">
        <w:t xml:space="preserve">Povinnost zadavatele </w:t>
      </w:r>
      <w:r w:rsidR="00A12B89">
        <w:t>stanoven</w:t>
      </w:r>
      <w:r w:rsidR="008E03C5">
        <w:t>á v</w:t>
      </w:r>
      <w:r w:rsidR="00A12B89">
        <w:t xml:space="preserve"> § 4b ZSZ se přitom vztahuje i</w:t>
      </w:r>
      <w:r w:rsidR="0093603E">
        <w:t> </w:t>
      </w:r>
      <w:r w:rsidR="00A12B89">
        <w:t>na</w:t>
      </w:r>
      <w:r w:rsidR="00C20651">
        <w:t xml:space="preserve"> případného</w:t>
      </w:r>
      <w:r w:rsidR="00A12B89">
        <w:t xml:space="preserve"> </w:t>
      </w:r>
      <w:r w:rsidR="0093603E">
        <w:t>poddodavatele</w:t>
      </w:r>
      <w:r w:rsidR="008E03C5">
        <w:t xml:space="preserve">, </w:t>
      </w:r>
      <w:r w:rsidR="008E03C5" w:rsidRPr="008E03C5">
        <w:t>prostřednictvím kterého dodavatel prokazuje kvalifikaci</w:t>
      </w:r>
      <w:r w:rsidR="00C870A0">
        <w:t xml:space="preserve"> dle čl. 5</w:t>
      </w:r>
      <w:r w:rsidR="004007F3">
        <w:t xml:space="preserve"> této</w:t>
      </w:r>
      <w:r w:rsidR="00C870A0">
        <w:t xml:space="preserve"> ZD</w:t>
      </w:r>
      <w:r w:rsidR="00C20651">
        <w:t>.</w:t>
      </w:r>
    </w:p>
    <w:p w14:paraId="552D8193" w14:textId="31C4B51C" w:rsidR="00F140F5" w:rsidRDefault="00F140F5" w:rsidP="00F140F5">
      <w:r>
        <w:t xml:space="preserve">Z tohoto důvodu zadavatel požaduje po dodavateli, aby čestně prohlásil, že není dodavatelem, na kterého by se </w:t>
      </w:r>
      <w:r w:rsidR="009B21C0">
        <w:t xml:space="preserve">shora uvedený zákaz vztahoval. </w:t>
      </w:r>
      <w:r w:rsidR="00077B79" w:rsidRPr="00077B79">
        <w:t>Požadované dodavatel prohlásí v čl</w:t>
      </w:r>
      <w:r w:rsidR="00077B79" w:rsidRPr="00826C26">
        <w:t>. 5.1</w:t>
      </w:r>
      <w:r w:rsidR="00077B79" w:rsidRPr="00077B79">
        <w:t xml:space="preserve"> </w:t>
      </w:r>
      <w:r w:rsidR="00077B79">
        <w:t>Formulář</w:t>
      </w:r>
      <w:r w:rsidR="00AA0010">
        <w:t>e</w:t>
      </w:r>
      <w:r w:rsidR="00077B79">
        <w:t xml:space="preserve"> nabídky dodavatele</w:t>
      </w:r>
      <w:r w:rsidR="000330D2">
        <w:t xml:space="preserve"> (příloha č. 1 </w:t>
      </w:r>
      <w:r w:rsidR="004007F3">
        <w:t xml:space="preserve">této </w:t>
      </w:r>
      <w:r w:rsidR="000330D2">
        <w:t>ZD)</w:t>
      </w:r>
      <w:r>
        <w:t>.</w:t>
      </w:r>
    </w:p>
    <w:p w14:paraId="4DD0D791" w14:textId="0DFF718C" w:rsidR="00F140F5" w:rsidRDefault="00F140F5" w:rsidP="00F140F5">
      <w:pPr>
        <w:rPr>
          <w:rFonts w:ascii="Calibri" w:hAnsi="Calibri"/>
          <w:lang w:bidi="ar-SA"/>
        </w:rPr>
      </w:pPr>
      <w:r w:rsidRPr="00182ACF">
        <w:t xml:space="preserve">Zadavatel v souladu s § 48 odst. </w:t>
      </w:r>
      <w:r w:rsidR="00FF2816">
        <w:t xml:space="preserve">8 ve spojení s § 48 odst. </w:t>
      </w:r>
      <w:r w:rsidRPr="00182ACF">
        <w:t>2 písm. a) ZZVZ</w:t>
      </w:r>
      <w:r w:rsidR="00F81C82">
        <w:t xml:space="preserve"> a s </w:t>
      </w:r>
      <w:r w:rsidR="00F81C82" w:rsidRPr="00182ACF">
        <w:t>§ 4b ZSZ</w:t>
      </w:r>
      <w:r w:rsidRPr="00182ACF">
        <w:t xml:space="preserve"> </w:t>
      </w:r>
      <w:proofErr w:type="gramStart"/>
      <w:r w:rsidRPr="00182ACF">
        <w:t>vyloučí</w:t>
      </w:r>
      <w:proofErr w:type="gramEnd"/>
      <w:r w:rsidRPr="00182ACF">
        <w:t xml:space="preserve"> ze zadávacího řízení </w:t>
      </w:r>
      <w:r w:rsidR="00FF2816">
        <w:t>vybraného dodavatele</w:t>
      </w:r>
      <w:r w:rsidRPr="00182ACF">
        <w:t>, který poruší § 4b ZSZ.</w:t>
      </w:r>
    </w:p>
    <w:p w14:paraId="5FEAB67B" w14:textId="226F18D3" w:rsidR="00F140F5" w:rsidRPr="00AB380A" w:rsidRDefault="00AB380A" w:rsidP="00AB380A">
      <w:pPr>
        <w:pStyle w:val="Nadpis2"/>
      </w:pPr>
      <w:r w:rsidRPr="00AB380A">
        <w:rPr>
          <w:rStyle w:val="Nadpis2Char"/>
          <w:b/>
        </w:rPr>
        <w:t xml:space="preserve">Požadavky vyplývající ze zákona o </w:t>
      </w:r>
      <w:r w:rsidRPr="00AB380A">
        <w:t>provádění mezinárodních sankcí</w:t>
      </w:r>
    </w:p>
    <w:p w14:paraId="039458EC" w14:textId="075D6593" w:rsidR="00DC73B5" w:rsidRDefault="00DC73B5" w:rsidP="00F140F5">
      <w:r>
        <w:t xml:space="preserve">Zadavateli je zakázáno dle § 48a ZZVZ zadat veřejnou zakázku dodavateli, </w:t>
      </w:r>
      <w:r w:rsidRPr="00DC73B5">
        <w:t xml:space="preserve">pokud je to v rozporu s mezinárodními sankcemi </w:t>
      </w:r>
      <w:r w:rsidR="00AB09AF">
        <w:t xml:space="preserve">dle </w:t>
      </w:r>
      <w:r w:rsidR="005A2E96">
        <w:t xml:space="preserve">§ 2 </w:t>
      </w:r>
      <w:r w:rsidRPr="00DC73B5">
        <w:t>zákona</w:t>
      </w:r>
      <w:r w:rsidR="00AB09AF">
        <w:t xml:space="preserve"> č. 69/2006 Sb., </w:t>
      </w:r>
      <w:r w:rsidR="00AB09AF" w:rsidRPr="00AB09AF">
        <w:t>o provádění mezinárodních sankcí</w:t>
      </w:r>
      <w:r w:rsidR="00AB09AF">
        <w:t xml:space="preserve">, ve znění pozdějších </w:t>
      </w:r>
      <w:r w:rsidR="00AB09AF" w:rsidRPr="0096031B">
        <w:t>předpisů</w:t>
      </w:r>
      <w:r w:rsidR="0096031B" w:rsidRPr="0096031B">
        <w:t xml:space="preserve"> (dále jen „</w:t>
      </w:r>
      <w:r w:rsidR="0096031B" w:rsidRPr="0096031B">
        <w:rPr>
          <w:b/>
          <w:i/>
        </w:rPr>
        <w:t>mezinárodní sankce</w:t>
      </w:r>
      <w:r w:rsidR="0096031B" w:rsidRPr="0096031B">
        <w:t>“)</w:t>
      </w:r>
      <w:r w:rsidRPr="0096031B">
        <w:t>.</w:t>
      </w:r>
      <w:r w:rsidR="005A2E96" w:rsidRPr="0096031B">
        <w:t xml:space="preserve"> </w:t>
      </w:r>
      <w:r w:rsidR="00A468E4" w:rsidRPr="0096031B">
        <w:t>Více</w:t>
      </w:r>
      <w:r w:rsidR="00A468E4">
        <w:t xml:space="preserve"> o přijatých m</w:t>
      </w:r>
      <w:r w:rsidR="00C57A66">
        <w:t>ezinárodní</w:t>
      </w:r>
      <w:r w:rsidR="00A468E4">
        <w:t>ch</w:t>
      </w:r>
      <w:r w:rsidR="00C57A66">
        <w:t xml:space="preserve"> sankc</w:t>
      </w:r>
      <w:r w:rsidR="00A468E4">
        <w:t>í</w:t>
      </w:r>
      <w:r w:rsidR="00786D8A">
        <w:t>ch</w:t>
      </w:r>
      <w:r w:rsidR="00A468E4">
        <w:t xml:space="preserve"> se lze dozvědět na </w:t>
      </w:r>
      <w:hyperlink r:id="rId15" w:anchor="mezinarodni-sankce-obecne" w:history="1">
        <w:r w:rsidR="00A468E4" w:rsidRPr="00A468E4">
          <w:rPr>
            <w:rStyle w:val="Hypertextovodkaz"/>
          </w:rPr>
          <w:t>webových stránkách Finančního a analytického úřadu</w:t>
        </w:r>
      </w:hyperlink>
      <w:r w:rsidR="00A468E4">
        <w:t xml:space="preserve"> a na </w:t>
      </w:r>
      <w:hyperlink r:id="rId16" w:history="1">
        <w:r w:rsidR="00A468E4" w:rsidRPr="00A468E4">
          <w:rPr>
            <w:rStyle w:val="Hypertextovodkaz"/>
          </w:rPr>
          <w:t>webových stránkách Evropské Rady a Rady EU</w:t>
        </w:r>
      </w:hyperlink>
      <w:r w:rsidR="00A468E4">
        <w:t>.</w:t>
      </w:r>
    </w:p>
    <w:p w14:paraId="3CBDA464" w14:textId="012B3FA4" w:rsidR="00F140F5" w:rsidRDefault="00F140F5" w:rsidP="00F140F5">
      <w:r>
        <w:t>Z tohoto důvodu zadavatel požaduje po dodavateli, aby čestně prohlásil, že není dodavatelem, na kterého se</w:t>
      </w:r>
      <w:r w:rsidR="00504086">
        <w:t xml:space="preserve"> vtahují</w:t>
      </w:r>
      <w:r>
        <w:t xml:space="preserve"> </w:t>
      </w:r>
      <w:r w:rsidR="00A468E4">
        <w:t>mezinárodní sankce</w:t>
      </w:r>
      <w:r w:rsidR="00504086">
        <w:t>,</w:t>
      </w:r>
      <w:r w:rsidRPr="672BB499">
        <w:rPr>
          <w:rFonts w:eastAsiaTheme="majorEastAsia" w:cstheme="majorBidi"/>
        </w:rPr>
        <w:t xml:space="preserve"> </w:t>
      </w:r>
      <w:r w:rsidR="00A468E4">
        <w:rPr>
          <w:rFonts w:eastAsiaTheme="majorEastAsia" w:cstheme="majorBidi"/>
        </w:rPr>
        <w:t>a že si není vědom skutečnosti, že by se mezinárodní sankce vztahovaly na některého z jeho poddodavatelů</w:t>
      </w:r>
      <w:r w:rsidR="00220EA1" w:rsidRPr="00220EA1">
        <w:rPr>
          <w:rFonts w:eastAsiaTheme="majorEastAsia" w:cstheme="majorBidi"/>
        </w:rPr>
        <w:t>, jejichž prostřednictvím bude plnit předmětnou veřejnou zakázku nebo její část</w:t>
      </w:r>
      <w:r w:rsidR="00831F25">
        <w:rPr>
          <w:rFonts w:eastAsiaTheme="majorEastAsia" w:cstheme="majorBidi"/>
        </w:rPr>
        <w:t>.</w:t>
      </w:r>
      <w:r w:rsidRPr="672BB499">
        <w:rPr>
          <w:rFonts w:eastAsiaTheme="majorEastAsia" w:cstheme="majorBidi"/>
        </w:rPr>
        <w:t xml:space="preserve"> </w:t>
      </w:r>
      <w:r w:rsidR="00831F25" w:rsidRPr="00077B79">
        <w:t xml:space="preserve">Požadované dodavatel prohlásí v </w:t>
      </w:r>
      <w:r w:rsidR="00831F25" w:rsidRPr="00826C26">
        <w:t xml:space="preserve">čl. 5.2 </w:t>
      </w:r>
      <w:r w:rsidR="00AA0010">
        <w:t>F</w:t>
      </w:r>
      <w:r w:rsidR="00831F25" w:rsidRPr="00826C26">
        <w:t>ormulář</w:t>
      </w:r>
      <w:r w:rsidR="00AA0010">
        <w:t>e</w:t>
      </w:r>
      <w:r w:rsidR="00831F25" w:rsidRPr="00826C26">
        <w:t xml:space="preserve"> nabídky dodavatele</w:t>
      </w:r>
      <w:r w:rsidR="00981442">
        <w:t xml:space="preserve"> (příloha č. 1 </w:t>
      </w:r>
      <w:r w:rsidR="004007F3">
        <w:t xml:space="preserve">této </w:t>
      </w:r>
      <w:r w:rsidR="00981442">
        <w:t>ZD)</w:t>
      </w:r>
      <w:r w:rsidR="00831F25" w:rsidRPr="00826C26">
        <w:t>.</w:t>
      </w:r>
    </w:p>
    <w:p w14:paraId="52587149" w14:textId="59E2FD1C" w:rsidR="00F140F5" w:rsidRDefault="00F140F5" w:rsidP="00F140F5">
      <w:r>
        <w:t>Zadavatel v souladu s § 48</w:t>
      </w:r>
      <w:r w:rsidR="00A468E4">
        <w:t>a</w:t>
      </w:r>
      <w:r>
        <w:t xml:space="preserve"> odst. </w:t>
      </w:r>
      <w:r w:rsidR="00504086">
        <w:t>2 písm. b)</w:t>
      </w:r>
      <w:r>
        <w:t xml:space="preserve"> ZZVZ </w:t>
      </w:r>
      <w:proofErr w:type="gramStart"/>
      <w:r>
        <w:t>vyloučí</w:t>
      </w:r>
      <w:proofErr w:type="gramEnd"/>
      <w:r>
        <w:t xml:space="preserve"> ze zadávacího řízení </w:t>
      </w:r>
      <w:r w:rsidR="00504086">
        <w:t xml:space="preserve">vybraného </w:t>
      </w:r>
      <w:r>
        <w:t xml:space="preserve">dodavatele, </w:t>
      </w:r>
      <w:r w:rsidR="00504086">
        <w:t xml:space="preserve">na </w:t>
      </w:r>
      <w:r>
        <w:t>kter</w:t>
      </w:r>
      <w:r w:rsidR="00504086">
        <w:t>ého</w:t>
      </w:r>
      <w:r w:rsidR="00A53BA5">
        <w:t xml:space="preserve"> </w:t>
      </w:r>
      <w:r w:rsidR="00504086">
        <w:t>se mezinárodní sankce</w:t>
      </w:r>
      <w:r w:rsidR="00504086" w:rsidRPr="672BB499">
        <w:rPr>
          <w:rFonts w:eastAsiaTheme="majorEastAsia" w:cstheme="majorBidi"/>
        </w:rPr>
        <w:t xml:space="preserve"> vztah</w:t>
      </w:r>
      <w:r w:rsidR="00504086">
        <w:rPr>
          <w:rFonts w:eastAsiaTheme="majorEastAsia" w:cstheme="majorBidi"/>
        </w:rPr>
        <w:t>ují, popř.</w:t>
      </w:r>
      <w:r w:rsidR="00504086" w:rsidRPr="00504086">
        <w:t xml:space="preserve"> </w:t>
      </w:r>
      <w:r w:rsidR="00504086">
        <w:t>v souladu s § 48a odst. 3 písm. b) ZZVZ</w:t>
      </w:r>
      <w:r w:rsidR="00504086">
        <w:rPr>
          <w:rFonts w:eastAsiaTheme="majorEastAsia" w:cstheme="majorBidi"/>
        </w:rPr>
        <w:t xml:space="preserve"> bude po </w:t>
      </w:r>
      <w:r w:rsidR="00504086">
        <w:t>vybraném dodavateli požadovat, aby nahradil svého poddodavatele, na kterého se mezinárodní sankce</w:t>
      </w:r>
      <w:r w:rsidR="00504086" w:rsidRPr="672BB499">
        <w:rPr>
          <w:rFonts w:eastAsiaTheme="majorEastAsia" w:cstheme="majorBidi"/>
        </w:rPr>
        <w:t xml:space="preserve"> vztah</w:t>
      </w:r>
      <w:r w:rsidR="00504086">
        <w:rPr>
          <w:rFonts w:eastAsiaTheme="majorEastAsia" w:cstheme="majorBidi"/>
        </w:rPr>
        <w:t>ují</w:t>
      </w:r>
      <w:r>
        <w:t>.</w:t>
      </w:r>
    </w:p>
    <w:p w14:paraId="7743C6AF" w14:textId="64D9FBE1" w:rsidR="00DF077F" w:rsidRDefault="00747566" w:rsidP="00747566">
      <w:pPr>
        <w:pStyle w:val="Nadpis1"/>
      </w:pPr>
      <w:bookmarkStart w:id="17" w:name="_Toc170823971"/>
      <w:r>
        <w:t>Vzor</w:t>
      </w:r>
      <w:r w:rsidR="00DF077F">
        <w:t xml:space="preserve"> </w:t>
      </w:r>
      <w:r w:rsidR="00E15C92">
        <w:t>Smlouvy</w:t>
      </w:r>
      <w:r w:rsidR="00DF077F">
        <w:t>, obchodní a platební podmínky</w:t>
      </w:r>
      <w:bookmarkEnd w:id="14"/>
      <w:bookmarkEnd w:id="15"/>
      <w:bookmarkEnd w:id="17"/>
    </w:p>
    <w:p w14:paraId="795A1632" w14:textId="7B7194B4" w:rsidR="00DA5AC4" w:rsidRPr="0050405A" w:rsidRDefault="00DA5AC4" w:rsidP="00DA5AC4">
      <w:pPr>
        <w:pStyle w:val="Nadpis2"/>
      </w:pPr>
      <w:r w:rsidRPr="0050405A">
        <w:t xml:space="preserve">Vzor </w:t>
      </w:r>
      <w:r w:rsidR="006D1FE3">
        <w:t>Smlouvy</w:t>
      </w:r>
    </w:p>
    <w:p w14:paraId="7E2A26CD" w14:textId="36168C62" w:rsidR="004F6820" w:rsidRDefault="00DF077F" w:rsidP="00DF077F">
      <w:r>
        <w:t xml:space="preserve">Zadavatel </w:t>
      </w:r>
      <w:r w:rsidR="006130FD">
        <w:t xml:space="preserve">detailně vymezuje předmět plnění, </w:t>
      </w:r>
      <w:r w:rsidR="00E058FD">
        <w:t>práva a povinnosti smlu</w:t>
      </w:r>
      <w:r w:rsidR="003E075D">
        <w:t>vních stran včetně obchodních a</w:t>
      </w:r>
      <w:r w:rsidR="002E251B">
        <w:t> </w:t>
      </w:r>
      <w:r w:rsidR="003E075D">
        <w:t xml:space="preserve">platebních podmínek </w:t>
      </w:r>
      <w:r>
        <w:t>v</w:t>
      </w:r>
      <w:r w:rsidR="00D62132">
        <w:t> závazném návrhu Smlouvy</w:t>
      </w:r>
      <w:r>
        <w:t xml:space="preserve"> </w:t>
      </w:r>
      <w:r w:rsidR="00D62132">
        <w:t>(</w:t>
      </w:r>
      <w:r>
        <w:t>přílo</w:t>
      </w:r>
      <w:r w:rsidR="00D62132">
        <w:t>ha</w:t>
      </w:r>
      <w:r>
        <w:t xml:space="preserve"> č. </w:t>
      </w:r>
      <w:r w:rsidR="005C501C">
        <w:t>1</w:t>
      </w:r>
      <w:r w:rsidR="004007F3">
        <w:t xml:space="preserve"> této</w:t>
      </w:r>
      <w:r>
        <w:t xml:space="preserve"> </w:t>
      </w:r>
      <w:r w:rsidR="00747566">
        <w:t>ZD</w:t>
      </w:r>
      <w:r w:rsidR="00D62132">
        <w:t>)</w:t>
      </w:r>
      <w:r w:rsidR="003E075D">
        <w:t>.</w:t>
      </w:r>
      <w:r w:rsidR="001341D2">
        <w:t xml:space="preserve"> </w:t>
      </w:r>
      <w:r w:rsidR="005C419A">
        <w:t xml:space="preserve">Místa, která jsou určena k doplnění a budou doplněna před uzavřením </w:t>
      </w:r>
      <w:r w:rsidR="00F151EF">
        <w:t>Smlouvy</w:t>
      </w:r>
      <w:r w:rsidR="0050405A">
        <w:t xml:space="preserve"> </w:t>
      </w:r>
      <w:r w:rsidR="005C419A">
        <w:t>s vybraným dodavatel</w:t>
      </w:r>
      <w:r w:rsidR="00F151EF">
        <w:t xml:space="preserve">em </w:t>
      </w:r>
      <w:r w:rsidR="00506ABE">
        <w:t>(</w:t>
      </w:r>
      <w:r w:rsidR="00F151EF">
        <w:t>či dodavateli</w:t>
      </w:r>
      <w:r w:rsidR="00506ABE">
        <w:t>)</w:t>
      </w:r>
      <w:r w:rsidR="005C419A">
        <w:t xml:space="preserve">, jsou ve vzoru </w:t>
      </w:r>
      <w:r w:rsidR="00835A91">
        <w:t>Smlouvy</w:t>
      </w:r>
      <w:r w:rsidR="005C419A">
        <w:t xml:space="preserve"> </w:t>
      </w:r>
      <w:r w:rsidR="00695C49">
        <w:t>zvýrazněna podbarvením</w:t>
      </w:r>
      <w:r w:rsidR="00142ADC">
        <w:t xml:space="preserve"> textu</w:t>
      </w:r>
      <w:r w:rsidR="005C419A">
        <w:t>.</w:t>
      </w:r>
    </w:p>
    <w:p w14:paraId="321F70CC" w14:textId="69E44DA2" w:rsidR="004F6820" w:rsidRDefault="004F6820" w:rsidP="004F6820">
      <w:r>
        <w:t>Zadavatel nepožaduje, aby součástí nabídky dodavatel</w:t>
      </w:r>
      <w:r w:rsidR="00C02C1A">
        <w:t>e</w:t>
      </w:r>
      <w:r>
        <w:t xml:space="preserve"> byl vyplněný vzor </w:t>
      </w:r>
      <w:r w:rsidR="00835A91">
        <w:t>Smlouvy</w:t>
      </w:r>
      <w:r>
        <w:t xml:space="preserve">, požaduje však, aby dodavatel v rámci podání nabídky předložil </w:t>
      </w:r>
      <w:r w:rsidR="00C02C1A">
        <w:t xml:space="preserve">vyplněné dokumenty </w:t>
      </w:r>
      <w:r w:rsidR="003801A7">
        <w:t>uvedené v </w:t>
      </w:r>
      <w:r w:rsidR="003801A7" w:rsidRPr="00EC6F55">
        <w:t xml:space="preserve">čl. </w:t>
      </w:r>
      <w:r w:rsidR="00DB4C32" w:rsidRPr="00EC6F55">
        <w:t>8</w:t>
      </w:r>
      <w:r w:rsidR="003801A7">
        <w:t xml:space="preserve"> </w:t>
      </w:r>
      <w:r w:rsidR="004007F3">
        <w:t xml:space="preserve">této </w:t>
      </w:r>
      <w:r w:rsidR="003801A7">
        <w:t>ZD</w:t>
      </w:r>
      <w:r>
        <w:t>, které</w:t>
      </w:r>
      <w:r w:rsidR="00C02C1A">
        <w:t xml:space="preserve"> budou před uzavřením </w:t>
      </w:r>
      <w:r w:rsidR="00EC6F55">
        <w:t>Smlouvy</w:t>
      </w:r>
      <w:r w:rsidR="00742479">
        <w:t xml:space="preserve"> </w:t>
      </w:r>
      <w:r w:rsidR="00C02C1A">
        <w:t>s vybraným dodavatelem k</w:t>
      </w:r>
      <w:r w:rsidR="002B48D4">
        <w:t xml:space="preserve"> této</w:t>
      </w:r>
      <w:r w:rsidR="00C02C1A">
        <w:t xml:space="preserve"> </w:t>
      </w:r>
      <w:r w:rsidR="00364079">
        <w:t xml:space="preserve">Smlouvě </w:t>
      </w:r>
      <w:r w:rsidR="00C02C1A">
        <w:t xml:space="preserve">přiloženy a </w:t>
      </w:r>
      <w:r>
        <w:t xml:space="preserve">stanou </w:t>
      </w:r>
      <w:r w:rsidR="00C02C1A">
        <w:t xml:space="preserve">se tak </w:t>
      </w:r>
      <w:r w:rsidR="000A570C">
        <w:t xml:space="preserve">její </w:t>
      </w:r>
      <w:r w:rsidR="00C02C1A">
        <w:t>nedílnou součástí</w:t>
      </w:r>
      <w:r w:rsidR="003801A7">
        <w:t>.</w:t>
      </w:r>
    </w:p>
    <w:p w14:paraId="7B37125B" w14:textId="34242715" w:rsidR="005C419A" w:rsidRDefault="005C419A" w:rsidP="005C419A">
      <w:pPr>
        <w:rPr>
          <w:b/>
        </w:rPr>
      </w:pPr>
      <w:r w:rsidRPr="003801A7">
        <w:rPr>
          <w:b/>
        </w:rPr>
        <w:t>Podáním nabídky dodavatel akceptuje</w:t>
      </w:r>
      <w:r w:rsidR="004448F1">
        <w:rPr>
          <w:b/>
        </w:rPr>
        <w:t xml:space="preserve"> smluvní podmínky včetně</w:t>
      </w:r>
      <w:r w:rsidRPr="003801A7">
        <w:rPr>
          <w:b/>
        </w:rPr>
        <w:t xml:space="preserve"> obchodní</w:t>
      </w:r>
      <w:r w:rsidR="004448F1">
        <w:rPr>
          <w:b/>
        </w:rPr>
        <w:t>ch</w:t>
      </w:r>
      <w:r w:rsidRPr="003801A7">
        <w:rPr>
          <w:b/>
        </w:rPr>
        <w:t xml:space="preserve"> a platební</w:t>
      </w:r>
      <w:r w:rsidR="004448F1">
        <w:rPr>
          <w:b/>
        </w:rPr>
        <w:t>ch</w:t>
      </w:r>
      <w:r w:rsidRPr="003801A7">
        <w:rPr>
          <w:b/>
        </w:rPr>
        <w:t xml:space="preserve"> podmín</w:t>
      </w:r>
      <w:r w:rsidR="004448F1">
        <w:rPr>
          <w:b/>
        </w:rPr>
        <w:t>e</w:t>
      </w:r>
      <w:r w:rsidRPr="003801A7">
        <w:rPr>
          <w:b/>
        </w:rPr>
        <w:t xml:space="preserve">k </w:t>
      </w:r>
      <w:r w:rsidR="003801A7">
        <w:rPr>
          <w:b/>
        </w:rPr>
        <w:t>stanoven</w:t>
      </w:r>
      <w:r w:rsidR="004448F1">
        <w:rPr>
          <w:b/>
        </w:rPr>
        <w:t>ých</w:t>
      </w:r>
      <w:r w:rsidR="003801A7">
        <w:rPr>
          <w:b/>
        </w:rPr>
        <w:t xml:space="preserve"> </w:t>
      </w:r>
      <w:r w:rsidR="004448F1">
        <w:rPr>
          <w:b/>
        </w:rPr>
        <w:t>závazným návrhem Smlouvy</w:t>
      </w:r>
      <w:r w:rsidRPr="003801A7">
        <w:rPr>
          <w:b/>
        </w:rPr>
        <w:t>.</w:t>
      </w:r>
    </w:p>
    <w:p w14:paraId="04DEBCA6" w14:textId="13F0EAB9" w:rsidR="00DA5AC4" w:rsidRDefault="00DA5AC4" w:rsidP="00DA5AC4">
      <w:pPr>
        <w:pStyle w:val="Nadpis2"/>
      </w:pPr>
      <w:r w:rsidRPr="0050405A">
        <w:lastRenderedPageBreak/>
        <w:t>Vyhrazené změny závazku</w:t>
      </w:r>
      <w:r w:rsidR="00822109">
        <w:t xml:space="preserve"> neuvedené ve Smlouvě</w:t>
      </w:r>
      <w:r w:rsidR="00936D0B">
        <w:rPr>
          <w:rStyle w:val="Znakapoznpodarou"/>
        </w:rPr>
        <w:footnoteReference w:id="3"/>
      </w:r>
    </w:p>
    <w:p w14:paraId="65868DF5" w14:textId="1BEAD8DB" w:rsidR="004156A3" w:rsidRDefault="00F3211F" w:rsidP="006107DC">
      <w:r w:rsidRPr="00F3211F">
        <w:t xml:space="preserve">Zadavatel si ve smyslu </w:t>
      </w:r>
      <w:proofErr w:type="spellStart"/>
      <w:r w:rsidRPr="00F3211F">
        <w:t>ust</w:t>
      </w:r>
      <w:proofErr w:type="spellEnd"/>
      <w:r w:rsidRPr="00F3211F">
        <w:t>. § 100 odst. 2 ZZVZ vyhrazuje právo realizovat změnu v osobě dodavatele v průběhu plnění Smlouvy, pokud budou naplněny podmínky pro předčasné ukončení Smlouvy ze strany dodavatele nebo pro předčasné ukončení Smlouvy ze strany zadavatele z důvodu porušení povinností dodavatele, a to buď cestou ukončení Smlouvy, nebo cestou postoupení pohledávky ve smyslu § 1879 a násl. zákona č. 89/2012 Sb., občanský zákoník, ve znění pozdějších předpisů. Zadavatel si pro takový případ vyhrazuje právo uzavřít Smlouvu s dodavatelem, jehož nabídka se umístí jako další v pořadí v rámci tohoto zadávacího řízení, a to s cenou stanovenou v souladu s nabídkou takového dodavatele, poměrně k míře rozpracovanosti předmětu plnění. Tento postup zadavatel může uplatnit i opakovaně</w:t>
      </w:r>
      <w:r w:rsidR="004156A3">
        <w:t>.</w:t>
      </w:r>
    </w:p>
    <w:p w14:paraId="0AC81B82" w14:textId="77777777" w:rsidR="00A16032" w:rsidRDefault="00A16032" w:rsidP="00A16032">
      <w:pPr>
        <w:pStyle w:val="Nadpis1"/>
      </w:pPr>
      <w:bookmarkStart w:id="18" w:name="_Toc49790475"/>
      <w:bookmarkStart w:id="19" w:name="_Toc73741050"/>
      <w:bookmarkStart w:id="20" w:name="_Toc170823972"/>
      <w:r>
        <w:t>Požadavky na zpracování nabídk</w:t>
      </w:r>
      <w:r w:rsidR="00401616">
        <w:t>y</w:t>
      </w:r>
      <w:bookmarkEnd w:id="18"/>
      <w:bookmarkEnd w:id="19"/>
      <w:bookmarkEnd w:id="20"/>
    </w:p>
    <w:p w14:paraId="7BA8D319" w14:textId="77777777" w:rsidR="001B2B6E" w:rsidRPr="0066421C" w:rsidRDefault="001B2B6E" w:rsidP="0034303A">
      <w:pPr>
        <w:pStyle w:val="Nadpis2"/>
      </w:pPr>
      <w:r w:rsidRPr="0066421C">
        <w:t>Požadavky na zpracování nabídkové ceny</w:t>
      </w:r>
    </w:p>
    <w:p w14:paraId="1C41B322" w14:textId="44C484CC" w:rsidR="00FE7863" w:rsidRDefault="00FE7863" w:rsidP="00FE7863">
      <w:r>
        <w:t>Pro účely</w:t>
      </w:r>
      <w:r w:rsidR="00DE60C9">
        <w:t xml:space="preserve"> této</w:t>
      </w:r>
      <w:r>
        <w:t xml:space="preserve"> Z</w:t>
      </w:r>
      <w:r w:rsidR="00C806AD">
        <w:t>adávací dokumentace</w:t>
      </w:r>
      <w:r>
        <w:t xml:space="preserve"> a podání nabídky se nabídkovou cenou rozumí cena za celý předmět plnění uvedený v čl. </w:t>
      </w:r>
      <w:r w:rsidRPr="00D556C8">
        <w:t>3</w:t>
      </w:r>
      <w:r w:rsidR="004007F3">
        <w:t xml:space="preserve"> této</w:t>
      </w:r>
      <w:r>
        <w:t xml:space="preserve"> </w:t>
      </w:r>
      <w:r w:rsidR="00C806AD">
        <w:t>ZD</w:t>
      </w:r>
      <w:r>
        <w:t>, resp. v</w:t>
      </w:r>
      <w:r w:rsidR="00D556C8">
        <w:t>e Smlouvě</w:t>
      </w:r>
      <w:r>
        <w:t>.</w:t>
      </w:r>
    </w:p>
    <w:p w14:paraId="1F81DED1" w14:textId="054B5F05" w:rsidR="00FE7863" w:rsidRDefault="00FE7863" w:rsidP="00FE7863">
      <w:r>
        <w:t>Nabídkovou cenu získá dodavatel vyplněním příloh</w:t>
      </w:r>
      <w:r w:rsidR="00805140">
        <w:t>y</w:t>
      </w:r>
      <w:r>
        <w:t xml:space="preserve"> č. </w:t>
      </w:r>
      <w:r w:rsidR="00C32378" w:rsidRPr="00990797">
        <w:t>3</w:t>
      </w:r>
      <w:r>
        <w:t xml:space="preserve"> této ZD a je jí celková cena v Kč bez DPH</w:t>
      </w:r>
      <w:r w:rsidR="00393EF8">
        <w:t xml:space="preserve"> </w:t>
      </w:r>
      <w:r w:rsidR="00393EF8" w:rsidRPr="00041589">
        <w:rPr>
          <w:bCs/>
        </w:rPr>
        <w:t>(u neplátce DPH cena v Kč celkem)</w:t>
      </w:r>
      <w:r>
        <w:t xml:space="preserve"> po sečtení cen všech jednotlivých položek.</w:t>
      </w:r>
    </w:p>
    <w:p w14:paraId="7ECF07EA" w14:textId="77777777" w:rsidR="00903D12" w:rsidRPr="00903D12" w:rsidRDefault="000F32E3" w:rsidP="000F32E3">
      <w:pPr>
        <w:rPr>
          <w:b/>
        </w:rPr>
      </w:pPr>
      <w:r w:rsidRPr="00A971C6">
        <w:rPr>
          <w:b/>
        </w:rPr>
        <w:t>Zadavatel stanovuje, že</w:t>
      </w:r>
    </w:p>
    <w:p w14:paraId="673B5AC1" w14:textId="60B25DCC" w:rsidR="00903D12" w:rsidRPr="00A971C6" w:rsidRDefault="00903D12" w:rsidP="00903D12">
      <w:pPr>
        <w:pStyle w:val="Odstavecseseznamem"/>
        <w:numPr>
          <w:ilvl w:val="0"/>
          <w:numId w:val="33"/>
        </w:numPr>
      </w:pPr>
      <w:r w:rsidRPr="00A971C6">
        <w:t>celková nabídková cena za tzv. jednorázové položky uvedené v příloze č. 3 (Soupis ceny pro účely hodnocení) nesmí překročit 5 000 000 Kč bez DPH.</w:t>
      </w:r>
    </w:p>
    <w:p w14:paraId="6B159792" w14:textId="4B95308C" w:rsidR="00903D12" w:rsidRPr="00A971C6" w:rsidRDefault="00903D12" w:rsidP="00903D12">
      <w:pPr>
        <w:pStyle w:val="Odstavecseseznamem"/>
        <w:numPr>
          <w:ilvl w:val="0"/>
          <w:numId w:val="33"/>
        </w:numPr>
      </w:pPr>
      <w:r>
        <w:t>c</w:t>
      </w:r>
      <w:r w:rsidRPr="00A971C6">
        <w:t>elková nabídková cena za tzv. periodické – roční položky uvedené v příloze č. 3 (Soupis ceny pro účely hodnocení) nesmí překročit 5 000 000 Kč bez DPH (tj. maximálně 1 000 000 Kč bez DPH za 1 rok provozování CAFM systému).</w:t>
      </w:r>
    </w:p>
    <w:p w14:paraId="1681C99D" w14:textId="746B1AEC" w:rsidR="000F32E3" w:rsidRDefault="000F32E3" w:rsidP="000F32E3">
      <w:pPr>
        <w:rPr>
          <w:b/>
        </w:rPr>
      </w:pPr>
      <w:r w:rsidRPr="00A971C6">
        <w:rPr>
          <w:b/>
        </w:rPr>
        <w:t xml:space="preserve">Zadavatel v souladu s </w:t>
      </w:r>
      <w:r w:rsidR="001E7BBA" w:rsidRPr="00A971C6">
        <w:rPr>
          <w:b/>
        </w:rPr>
        <w:t xml:space="preserve">§ 48 odst. 8 ZZVZ ve spojení s </w:t>
      </w:r>
      <w:r w:rsidRPr="00A971C6">
        <w:rPr>
          <w:b/>
        </w:rPr>
        <w:t xml:space="preserve">§ 48 odst. 2 písm. a) ZZVZ </w:t>
      </w:r>
      <w:proofErr w:type="gramStart"/>
      <w:r w:rsidR="001E7BBA" w:rsidRPr="00A971C6">
        <w:rPr>
          <w:b/>
        </w:rPr>
        <w:t>vyloučí</w:t>
      </w:r>
      <w:proofErr w:type="gramEnd"/>
      <w:r w:rsidR="001E7BBA" w:rsidRPr="00A971C6">
        <w:rPr>
          <w:b/>
        </w:rPr>
        <w:t xml:space="preserve"> ze zadávacího řízení vybraného dodavatele</w:t>
      </w:r>
      <w:r w:rsidRPr="00A971C6">
        <w:rPr>
          <w:b/>
        </w:rPr>
        <w:t>, jehož nabídka bude obsahovat celkovou nabídkovou cenu vyšší.</w:t>
      </w:r>
    </w:p>
    <w:p w14:paraId="43371D59" w14:textId="739E33FD" w:rsidR="00F00935" w:rsidRPr="0066421C" w:rsidRDefault="00F00935" w:rsidP="0034303A">
      <w:pPr>
        <w:pStyle w:val="Nadpis2"/>
      </w:pPr>
      <w:r>
        <w:t>P</w:t>
      </w:r>
      <w:r w:rsidRPr="0066421C">
        <w:t xml:space="preserve">ožadavky na zpracování </w:t>
      </w:r>
      <w:r>
        <w:t xml:space="preserve">a obsah </w:t>
      </w:r>
      <w:r w:rsidRPr="0066421C">
        <w:t>nabídky</w:t>
      </w:r>
    </w:p>
    <w:p w14:paraId="346DBAE5" w14:textId="47CBCD12" w:rsidR="00F00935" w:rsidRDefault="00F00935" w:rsidP="00F00935">
      <w:r w:rsidRPr="0010194C">
        <w:t>Nabídka musí být v plném rozsahu zpracována v českém nebo slovenském jazyce.</w:t>
      </w:r>
      <w:r>
        <w:t xml:space="preserve"> </w:t>
      </w:r>
      <w:r w:rsidRPr="009129CD">
        <w:t>Pokud budou některé doklady nebo dokumenty v nabídce předloženy v jiném jazyce, musí být, s výjimkou dokladů o vzdělání v latinském jazyce, předloženy společně s překladem do českého jazyka.</w:t>
      </w:r>
      <w:r w:rsidRPr="001D11DC">
        <w:t xml:space="preserve"> Přek</w:t>
      </w:r>
      <w:r w:rsidR="00467AE2">
        <w:t>lady nemusí být úředně ověřené.</w:t>
      </w:r>
    </w:p>
    <w:p w14:paraId="133D4523" w14:textId="1390777C" w:rsidR="006B36AC" w:rsidRDefault="001E6DB9" w:rsidP="006B36AC">
      <w:pPr>
        <w:rPr>
          <w:lang w:bidi="ar-SA"/>
        </w:rPr>
      </w:pPr>
      <w:r w:rsidRPr="004C4659">
        <w:rPr>
          <w:u w:val="single"/>
        </w:rPr>
        <w:t xml:space="preserve">Dodavatel </w:t>
      </w:r>
      <w:proofErr w:type="gramStart"/>
      <w:r w:rsidRPr="004C4659">
        <w:rPr>
          <w:u w:val="single"/>
        </w:rPr>
        <w:t>předloží</w:t>
      </w:r>
      <w:proofErr w:type="gramEnd"/>
      <w:r w:rsidRPr="004C4659">
        <w:rPr>
          <w:u w:val="single"/>
        </w:rPr>
        <w:t xml:space="preserve"> nabídku v následné doporučené struktuře</w:t>
      </w:r>
      <w:r w:rsidR="00F00935" w:rsidRPr="00F00935">
        <w:rPr>
          <w:lang w:bidi="ar-SA"/>
        </w:rPr>
        <w:t>:</w:t>
      </w:r>
    </w:p>
    <w:p w14:paraId="76B93A1F" w14:textId="23229289" w:rsidR="00DA36E3" w:rsidRPr="00D966D9" w:rsidRDefault="00DA36E3" w:rsidP="00CC473C">
      <w:pPr>
        <w:pStyle w:val="Normln-slovanseznam"/>
        <w:numPr>
          <w:ilvl w:val="0"/>
          <w:numId w:val="12"/>
        </w:numPr>
      </w:pPr>
      <w:r w:rsidRPr="00DA36E3">
        <w:rPr>
          <w:b/>
        </w:rPr>
        <w:t>vyplněn</w:t>
      </w:r>
      <w:r w:rsidR="001650BF">
        <w:rPr>
          <w:b/>
        </w:rPr>
        <w:t>ou</w:t>
      </w:r>
      <w:r w:rsidRPr="00DA36E3">
        <w:rPr>
          <w:b/>
        </w:rPr>
        <w:t xml:space="preserve"> </w:t>
      </w:r>
      <w:r w:rsidR="00C05732" w:rsidRPr="00DA36E3">
        <w:rPr>
          <w:b/>
        </w:rPr>
        <w:t>příloh</w:t>
      </w:r>
      <w:r w:rsidR="001650BF">
        <w:rPr>
          <w:b/>
        </w:rPr>
        <w:t>u</w:t>
      </w:r>
      <w:r w:rsidR="00C05732" w:rsidRPr="00DA36E3">
        <w:rPr>
          <w:b/>
        </w:rPr>
        <w:t xml:space="preserve"> č. </w:t>
      </w:r>
      <w:r w:rsidR="008C5CB9">
        <w:rPr>
          <w:b/>
        </w:rPr>
        <w:t>2</w:t>
      </w:r>
      <w:r w:rsidR="00C05732" w:rsidRPr="00DA36E3">
        <w:rPr>
          <w:b/>
        </w:rPr>
        <w:t xml:space="preserve"> této ZD</w:t>
      </w:r>
      <w:r w:rsidR="001650BF">
        <w:rPr>
          <w:b/>
        </w:rPr>
        <w:t xml:space="preserve"> (</w:t>
      </w:r>
      <w:r w:rsidR="00243597">
        <w:rPr>
          <w:b/>
        </w:rPr>
        <w:t xml:space="preserve">soubor </w:t>
      </w:r>
      <w:r w:rsidR="00243597" w:rsidRPr="00243597">
        <w:rPr>
          <w:b/>
        </w:rPr>
        <w:t>02</w:t>
      </w:r>
      <w:r w:rsidR="00243597">
        <w:rPr>
          <w:b/>
        </w:rPr>
        <w:t>_</w:t>
      </w:r>
      <w:r w:rsidR="00243597" w:rsidRPr="00243597">
        <w:rPr>
          <w:b/>
        </w:rPr>
        <w:t>UK_OV_CAFM_Formulář nabídky</w:t>
      </w:r>
      <w:r w:rsidR="00243597">
        <w:rPr>
          <w:b/>
        </w:rPr>
        <w:t>)</w:t>
      </w:r>
      <w:r w:rsidR="00EF11D3">
        <w:rPr>
          <w:rStyle w:val="Znakapoznpodarou"/>
          <w:b/>
        </w:rPr>
        <w:footnoteReference w:id="4"/>
      </w:r>
      <w:r w:rsidR="00780DFF">
        <w:rPr>
          <w:b/>
        </w:rPr>
        <w:t>,</w:t>
      </w:r>
      <w:r w:rsidRPr="00D966D9">
        <w:t xml:space="preserve"> </w:t>
      </w:r>
      <w:r w:rsidR="00C05732">
        <w:t xml:space="preserve">a to </w:t>
      </w:r>
      <w:r w:rsidRPr="00D966D9">
        <w:t>ve strojově čitelném formátu (tj. nikoli sken nebo obrázek)</w:t>
      </w:r>
      <w:r w:rsidR="00C05732">
        <w:t xml:space="preserve"> =</w:t>
      </w:r>
      <w:r w:rsidRPr="00D966D9">
        <w:t xml:space="preserve"> </w:t>
      </w:r>
      <w:r w:rsidR="00C15729">
        <w:t>nejlépe ve formátu</w:t>
      </w:r>
      <w:r w:rsidR="00C12E15">
        <w:t xml:space="preserve"> </w:t>
      </w:r>
      <w:r w:rsidR="003B04CD" w:rsidRPr="003B04CD">
        <w:t>doc(x), jehož přílohami budou dále uvedené dokumenty</w:t>
      </w:r>
      <w:r w:rsidRPr="00D966D9">
        <w:t>;</w:t>
      </w:r>
    </w:p>
    <w:p w14:paraId="3AF7B597" w14:textId="3EB3C711" w:rsidR="00DA36E3" w:rsidRDefault="00C05732" w:rsidP="00DA36E3">
      <w:pPr>
        <w:pStyle w:val="Normln-slovanseznam"/>
      </w:pPr>
      <w:r>
        <w:rPr>
          <w:b/>
        </w:rPr>
        <w:lastRenderedPageBreak/>
        <w:t>vyplněn</w:t>
      </w:r>
      <w:r w:rsidR="00801E0D">
        <w:rPr>
          <w:b/>
        </w:rPr>
        <w:t>ou</w:t>
      </w:r>
      <w:r w:rsidR="00DA36E3" w:rsidRPr="00D966D9">
        <w:rPr>
          <w:b/>
        </w:rPr>
        <w:t xml:space="preserve"> </w:t>
      </w:r>
      <w:r w:rsidRPr="004022D6">
        <w:rPr>
          <w:b/>
        </w:rPr>
        <w:t>příloh</w:t>
      </w:r>
      <w:r w:rsidR="00801E0D">
        <w:rPr>
          <w:b/>
        </w:rPr>
        <w:t>u</w:t>
      </w:r>
      <w:r w:rsidRPr="004022D6">
        <w:rPr>
          <w:b/>
        </w:rPr>
        <w:t xml:space="preserve"> č. </w:t>
      </w:r>
      <w:r w:rsidR="00C32378" w:rsidRPr="004022D6">
        <w:rPr>
          <w:b/>
        </w:rPr>
        <w:t>3</w:t>
      </w:r>
      <w:r w:rsidRPr="004022D6">
        <w:rPr>
          <w:b/>
        </w:rPr>
        <w:t xml:space="preserve"> této</w:t>
      </w:r>
      <w:r w:rsidRPr="00D966D9">
        <w:rPr>
          <w:b/>
        </w:rPr>
        <w:t xml:space="preserve"> ZD</w:t>
      </w:r>
      <w:r w:rsidR="001650BF">
        <w:rPr>
          <w:b/>
        </w:rPr>
        <w:t xml:space="preserve"> (</w:t>
      </w:r>
      <w:r w:rsidR="00243597">
        <w:rPr>
          <w:b/>
        </w:rPr>
        <w:t xml:space="preserve">soubor </w:t>
      </w:r>
      <w:r w:rsidR="001650BF" w:rsidRPr="001650BF">
        <w:rPr>
          <w:b/>
        </w:rPr>
        <w:t>03_UK_OV_CAFM_Soupis ceny pro hodnoceni</w:t>
      </w:r>
      <w:r w:rsidR="005C6D1D">
        <w:rPr>
          <w:rStyle w:val="Znakapoznpodarou"/>
          <w:b/>
        </w:rPr>
        <w:footnoteReference w:id="5"/>
      </w:r>
      <w:r w:rsidR="00C525AC">
        <w:rPr>
          <w:b/>
        </w:rPr>
        <w:t>)</w:t>
      </w:r>
      <w:r w:rsidR="00DA36E3">
        <w:rPr>
          <w:b/>
        </w:rPr>
        <w:t xml:space="preserve"> </w:t>
      </w:r>
      <w:r w:rsidR="00DA36E3" w:rsidRPr="00D966D9">
        <w:t xml:space="preserve">ve strojově čitelném formátu (tj. nikoli sken nebo obrázek) </w:t>
      </w:r>
      <w:r>
        <w:t xml:space="preserve">= </w:t>
      </w:r>
      <w:r w:rsidR="00DA36E3">
        <w:t>nejlépe ve formátu</w:t>
      </w:r>
      <w:r w:rsidR="001D5C74">
        <w:t xml:space="preserve"> </w:t>
      </w:r>
      <w:proofErr w:type="spellStart"/>
      <w:r w:rsidR="001D5C74">
        <w:t>xls</w:t>
      </w:r>
      <w:proofErr w:type="spellEnd"/>
      <w:r w:rsidR="001D5C74">
        <w:t>(x)</w:t>
      </w:r>
      <w:r w:rsidR="00DA36E3">
        <w:t>;</w:t>
      </w:r>
    </w:p>
    <w:p w14:paraId="36DFF587" w14:textId="1D64CECA" w:rsidR="006F56C2" w:rsidRDefault="00871D06" w:rsidP="005503B6">
      <w:pPr>
        <w:pStyle w:val="Normln-slovanseznam"/>
      </w:pPr>
      <w:r>
        <w:rPr>
          <w:b/>
        </w:rPr>
        <w:t xml:space="preserve">vyplněnou přílohu č. 1 Smlouvy (soubor </w:t>
      </w:r>
      <w:r w:rsidRPr="00871D06">
        <w:rPr>
          <w:b/>
        </w:rPr>
        <w:t>01c_UK_OV_CAFM_Funkcionality_systému</w:t>
      </w:r>
      <w:r>
        <w:rPr>
          <w:b/>
        </w:rPr>
        <w:t xml:space="preserve">) </w:t>
      </w:r>
      <w:r w:rsidRPr="00D966D9">
        <w:t xml:space="preserve">ve strojově čitelném formátu (tj. nikoli sken nebo obrázek) </w:t>
      </w:r>
      <w:r>
        <w:t xml:space="preserve">= nejlépe ve formátu </w:t>
      </w:r>
      <w:proofErr w:type="spellStart"/>
      <w:r>
        <w:t>xls</w:t>
      </w:r>
      <w:proofErr w:type="spellEnd"/>
      <w:r>
        <w:t>(x)</w:t>
      </w:r>
      <w:r w:rsidR="006F56C2" w:rsidRPr="005503B6">
        <w:t>;</w:t>
      </w:r>
    </w:p>
    <w:p w14:paraId="22A5901C" w14:textId="5AB696F5" w:rsidR="00DA36E3" w:rsidRPr="00D966D9" w:rsidRDefault="00804F4B" w:rsidP="00DA36E3">
      <w:pPr>
        <w:pStyle w:val="Normln-slovanseznam"/>
      </w:pPr>
      <w:r w:rsidRPr="00A616DE">
        <w:t>případné další doklady požadované touto ZD a jejími přílohami (zejména doklady vyplývající z podání společné nabídky nebo z prokazování části kvalifikace jinou osobou)</w:t>
      </w:r>
      <w:r w:rsidR="00DA36E3" w:rsidRPr="0075158A">
        <w:t>.</w:t>
      </w:r>
    </w:p>
    <w:p w14:paraId="437C9384" w14:textId="1FDCBC33" w:rsidR="00D753AA" w:rsidRDefault="00321162" w:rsidP="00324A1B">
      <w:r w:rsidRPr="00805F36">
        <w:t>Zadavatel nepřipouští variantní řešení nabídky. Dodavatel může podat pouze jednu nabídku.</w:t>
      </w:r>
    </w:p>
    <w:p w14:paraId="6B5BDE22" w14:textId="656221FB" w:rsidR="00A16032" w:rsidRDefault="00A16032" w:rsidP="00A16032">
      <w:pPr>
        <w:pStyle w:val="Nadpis1"/>
      </w:pPr>
      <w:bookmarkStart w:id="21" w:name="_Toc49790476"/>
      <w:bookmarkStart w:id="22" w:name="_Toc73741051"/>
      <w:bookmarkStart w:id="23" w:name="_Toc170823973"/>
      <w:r>
        <w:t>Způsob, místo a lhůta podání nabídek</w:t>
      </w:r>
      <w:bookmarkEnd w:id="21"/>
      <w:bookmarkEnd w:id="22"/>
      <w:bookmarkEnd w:id="23"/>
    </w:p>
    <w:p w14:paraId="3E65AE4B" w14:textId="77777777" w:rsidR="00A16032" w:rsidRDefault="00A16032" w:rsidP="0034303A">
      <w:pPr>
        <w:pStyle w:val="Nadpis2"/>
      </w:pPr>
      <w:r>
        <w:t>Způsob a místo podání nabídek</w:t>
      </w:r>
    </w:p>
    <w:p w14:paraId="5DDC5B78" w14:textId="5C618B26" w:rsidR="00A16032" w:rsidRPr="00AE0CAF" w:rsidRDefault="00A16032" w:rsidP="00187CD9">
      <w:r w:rsidRPr="00AE0CAF">
        <w:t>Zadavatel umožňuje podat nabídku pouze prostřednictvím elektronického nástroje E-ZAK dostupn</w:t>
      </w:r>
      <w:r w:rsidR="0061559F" w:rsidRPr="00AE0CAF">
        <w:t>ého</w:t>
      </w:r>
      <w:r w:rsidRPr="00AE0CAF">
        <w:t xml:space="preserve"> na adrese: </w:t>
      </w:r>
      <w:hyperlink r:id="rId17" w:history="1">
        <w:r w:rsidR="00AE0CAF" w:rsidRPr="00AE0CAF">
          <w:rPr>
            <w:rStyle w:val="Hypertextovodkaz"/>
            <w:rFonts w:ascii="Cambria" w:hAnsi="Cambria"/>
          </w:rPr>
          <w:t>https://zakazky.cuni.cz/</w:t>
        </w:r>
      </w:hyperlink>
      <w:r w:rsidRPr="00AE0CAF">
        <w:t>.</w:t>
      </w:r>
    </w:p>
    <w:p w14:paraId="69ADFDD5" w14:textId="473D5ECE" w:rsidR="00A16032" w:rsidRDefault="00A16032" w:rsidP="00187CD9">
      <w:r>
        <w:t xml:space="preserve">Podrobné instrukce pro podání nabídky prostřednictvím elektronického nástroje naleznou dodavatelé v „Uživatelské příručce pro dodavatele“, která je dostupná na adrese: </w:t>
      </w:r>
      <w:hyperlink r:id="rId18" w:history="1">
        <w:r w:rsidR="006A7FFE" w:rsidRPr="00A44390">
          <w:rPr>
            <w:rStyle w:val="Hypertextovodkaz"/>
          </w:rPr>
          <w:t>https://zakazky.cuni.cz/manual_2/ezak-manual-dodavatele-cdd-pdf</w:t>
        </w:r>
      </w:hyperlink>
      <w:r w:rsidR="0079430A">
        <w:t>.</w:t>
      </w:r>
    </w:p>
    <w:p w14:paraId="52EFBC27" w14:textId="77777777" w:rsidR="00A16032" w:rsidRDefault="00A16032" w:rsidP="00401616">
      <w:r>
        <w:t>Nabídka bude vložena dodavatelem v elektronické formě do elektronického nabídkového listu, vytvořeného v atestovaném elektronickém nástroji E-ZAK, který zaručuje splnění všech podmínek bezpečnosti a důvěrnosti vkládaných dat, vč. absolutní nepřístupnosti nabídek na straně zadavatele před uplynutím stanovené lhůty pro jejich protokolární zpřístupnění.</w:t>
      </w:r>
    </w:p>
    <w:p w14:paraId="521213F6" w14:textId="63F07FB3" w:rsidR="00A16032" w:rsidRDefault="00A16032" w:rsidP="00401616">
      <w:r>
        <w:t xml:space="preserve">Dodavatel do elektronického nástroje </w:t>
      </w:r>
      <w:proofErr w:type="gramStart"/>
      <w:r>
        <w:t>vloží</w:t>
      </w:r>
      <w:proofErr w:type="gramEnd"/>
      <w:r>
        <w:t xml:space="preserve"> jako přílohy všechny dokumenty, které mají být součástí nabídky dodavatele a </w:t>
      </w:r>
      <w:r w:rsidRPr="00D90B16">
        <w:t>které jsou</w:t>
      </w:r>
      <w:r w:rsidR="00DB4C32">
        <w:t xml:space="preserve"> uvedené v </w:t>
      </w:r>
      <w:r w:rsidR="00DB4C32" w:rsidRPr="001A6D77">
        <w:t>čl. 8</w:t>
      </w:r>
      <w:r w:rsidR="00D90B16" w:rsidRPr="001A6D77">
        <w:t>.2 této</w:t>
      </w:r>
      <w:r w:rsidRPr="00D90B16">
        <w:t xml:space="preserve"> </w:t>
      </w:r>
      <w:r w:rsidR="00401616" w:rsidRPr="00D90B16">
        <w:t>ZD</w:t>
      </w:r>
      <w:r w:rsidRPr="00D90B16">
        <w:t>.</w:t>
      </w:r>
    </w:p>
    <w:p w14:paraId="2C4E2835" w14:textId="6F5143FD" w:rsidR="00C02BE7" w:rsidRDefault="00C02BE7" w:rsidP="00C02BE7">
      <w:r>
        <w:t xml:space="preserve">Dodavatel si může otestovat splnění minimálních systémových požadavků na PC pro podání nabídek a elektronický podpis v elektronickém nástroji E-ZAK na adrese: </w:t>
      </w:r>
      <w:hyperlink r:id="rId19" w:history="1">
        <w:r w:rsidRPr="00F611BC">
          <w:rPr>
            <w:rStyle w:val="Hypertextovodkaz"/>
          </w:rPr>
          <w:t>https://zakazky.cuni.cz/test_index.html</w:t>
        </w:r>
      </w:hyperlink>
      <w:r>
        <w:t>.</w:t>
      </w:r>
    </w:p>
    <w:p w14:paraId="5291A868" w14:textId="31605539" w:rsidR="00A16032" w:rsidRDefault="00A16032" w:rsidP="0034303A">
      <w:pPr>
        <w:pStyle w:val="Nadpis2"/>
      </w:pPr>
      <w:r>
        <w:t xml:space="preserve">Lhůta </w:t>
      </w:r>
      <w:r w:rsidR="00557E8F">
        <w:t xml:space="preserve">pro </w:t>
      </w:r>
      <w:r>
        <w:t>podání nabídek</w:t>
      </w:r>
    </w:p>
    <w:p w14:paraId="38F68D0D" w14:textId="33375BFF" w:rsidR="00A16032" w:rsidRDefault="00A16032" w:rsidP="00187CD9">
      <w:r>
        <w:t xml:space="preserve">Lhůta </w:t>
      </w:r>
      <w:r w:rsidR="00557E8F">
        <w:t xml:space="preserve">pro </w:t>
      </w:r>
      <w:r>
        <w:t>podání nabídek je uvedena na profilu zadavatele v</w:t>
      </w:r>
      <w:r w:rsidR="00155598">
        <w:t> </w:t>
      </w:r>
      <w:r w:rsidR="00DE041D">
        <w:t>sekci</w:t>
      </w:r>
      <w:r>
        <w:t xml:space="preserve"> </w:t>
      </w:r>
      <w:r w:rsidRPr="00D80608">
        <w:rPr>
          <w:i/>
        </w:rPr>
        <w:t>„Informace o veřejné zakázce</w:t>
      </w:r>
      <w:r w:rsidR="00D80608" w:rsidRPr="00D80608">
        <w:rPr>
          <w:i/>
        </w:rPr>
        <w:t>“</w:t>
      </w:r>
      <w:r w:rsidR="005E02DC">
        <w:rPr>
          <w:i/>
        </w:rPr>
        <w:t xml:space="preserve"> </w:t>
      </w:r>
      <w:r w:rsidR="005E02DC">
        <w:t>(viz adresa veřejné zakázky v </w:t>
      </w:r>
      <w:r w:rsidR="005E02DC" w:rsidRPr="00B80F52">
        <w:t>čl. 1.2 této</w:t>
      </w:r>
      <w:r w:rsidR="005E02DC">
        <w:t xml:space="preserve"> ZD)</w:t>
      </w:r>
      <w:r w:rsidR="00D80608">
        <w:t>.</w:t>
      </w:r>
    </w:p>
    <w:p w14:paraId="658DFB72" w14:textId="77777777" w:rsidR="00A16032" w:rsidRDefault="00A16032" w:rsidP="0034303A">
      <w:pPr>
        <w:pStyle w:val="Nadpis2"/>
      </w:pPr>
      <w:r>
        <w:t>Otevírání nabídek</w:t>
      </w:r>
    </w:p>
    <w:p w14:paraId="12F42872" w14:textId="51D4C48C" w:rsidR="00326906" w:rsidRDefault="00A16032" w:rsidP="00187CD9">
      <w:r>
        <w:t xml:space="preserve">Otevírání nabídek v elektronické podobě není veřejné a nemohou se ho tak účastnit ani dodavatelé, kteří podali nabídku v </w:t>
      </w:r>
      <w:r w:rsidR="008A6808">
        <w:t>zadávacím</w:t>
      </w:r>
      <w:r>
        <w:t xml:space="preserve"> řízení.</w:t>
      </w:r>
    </w:p>
    <w:p w14:paraId="3BC063B3" w14:textId="77777777" w:rsidR="005D19A9" w:rsidRDefault="005D19A9" w:rsidP="005D19A9">
      <w:pPr>
        <w:pStyle w:val="Nadpis1"/>
      </w:pPr>
      <w:bookmarkStart w:id="24" w:name="_Toc49790477"/>
      <w:bookmarkStart w:id="25" w:name="_Toc73741052"/>
      <w:bookmarkStart w:id="26" w:name="_Toc170823974"/>
      <w:r>
        <w:t>Způsob hodnocení nabídek a kritéria hodnocení</w:t>
      </w:r>
      <w:bookmarkEnd w:id="24"/>
      <w:bookmarkEnd w:id="25"/>
      <w:bookmarkEnd w:id="26"/>
    </w:p>
    <w:p w14:paraId="280BB7CF" w14:textId="68CEE886" w:rsidR="005D19A9" w:rsidRDefault="005D19A9" w:rsidP="0028757A">
      <w:r>
        <w:t>Základním kritériem hodnocení pro zadání veřejné zakázky je ekonomická výhodnost nabídky.</w:t>
      </w:r>
    </w:p>
    <w:p w14:paraId="64975311" w14:textId="695D3F44" w:rsidR="005D19A9" w:rsidRDefault="005D19A9" w:rsidP="0028757A">
      <w:r>
        <w:t>Nabídky budou hodnoceny dle níže uvedených kritérií hodnocení, kterým jsou přiřazeny následující procentuální váhy: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4252"/>
        <w:gridCol w:w="1701"/>
      </w:tblGrid>
      <w:tr w:rsidR="00C332A3" w:rsidRPr="005B5962" w14:paraId="5F89A55B" w14:textId="77777777" w:rsidTr="00A66AE9">
        <w:trPr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2221EF0" w14:textId="77777777" w:rsidR="00C332A3" w:rsidRPr="005B5962" w:rsidRDefault="00C332A3" w:rsidP="00851692">
            <w:pPr>
              <w:keepNext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Pořadové číslo kritéria hodnocení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5209BFF1" w14:textId="77777777" w:rsidR="00C332A3" w:rsidRPr="005B5962" w:rsidRDefault="00C332A3" w:rsidP="00851692">
            <w:pPr>
              <w:keepNext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Název k</w:t>
            </w:r>
            <w:r w:rsidRPr="005B5962">
              <w:rPr>
                <w:b/>
              </w:rPr>
              <w:t>ritéri</w:t>
            </w:r>
            <w:r>
              <w:rPr>
                <w:b/>
              </w:rPr>
              <w:t>a</w:t>
            </w:r>
            <w:r w:rsidRPr="005B5962">
              <w:rPr>
                <w:b/>
              </w:rPr>
              <w:t xml:space="preserve"> hodnocení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B1569D3" w14:textId="77777777" w:rsidR="00C332A3" w:rsidRPr="005B5962" w:rsidRDefault="00C332A3" w:rsidP="00851692">
            <w:pPr>
              <w:keepNext/>
              <w:spacing w:before="0" w:after="0" w:line="276" w:lineRule="auto"/>
              <w:jc w:val="center"/>
              <w:rPr>
                <w:b/>
              </w:rPr>
            </w:pPr>
            <w:r w:rsidRPr="005B5962">
              <w:rPr>
                <w:b/>
              </w:rPr>
              <w:t>Váha kritéria</w:t>
            </w:r>
            <w:r>
              <w:rPr>
                <w:b/>
              </w:rPr>
              <w:t xml:space="preserve"> hodnocení</w:t>
            </w:r>
          </w:p>
        </w:tc>
      </w:tr>
      <w:tr w:rsidR="00C332A3" w:rsidRPr="005B5962" w14:paraId="74C3EA4F" w14:textId="77777777" w:rsidTr="00B97937">
        <w:trPr>
          <w:jc w:val="center"/>
        </w:trPr>
        <w:tc>
          <w:tcPr>
            <w:tcW w:w="2268" w:type="dxa"/>
            <w:vAlign w:val="center"/>
          </w:tcPr>
          <w:p w14:paraId="3E998EDE" w14:textId="77777777" w:rsidR="00C332A3" w:rsidRPr="00C904DD" w:rsidRDefault="00C332A3" w:rsidP="00851692">
            <w:pPr>
              <w:keepNext/>
              <w:spacing w:before="0" w:after="0" w:line="276" w:lineRule="auto"/>
              <w:jc w:val="center"/>
            </w:pPr>
            <w:r w:rsidRPr="00C904DD">
              <w:t>1</w:t>
            </w:r>
          </w:p>
        </w:tc>
        <w:tc>
          <w:tcPr>
            <w:tcW w:w="4252" w:type="dxa"/>
            <w:vAlign w:val="center"/>
          </w:tcPr>
          <w:p w14:paraId="240AA953" w14:textId="6071DCBD" w:rsidR="00C332A3" w:rsidRPr="00C904DD" w:rsidRDefault="00C332A3" w:rsidP="00851692">
            <w:pPr>
              <w:keepNext/>
              <w:spacing w:before="0" w:after="0" w:line="276" w:lineRule="auto"/>
              <w:jc w:val="left"/>
            </w:pPr>
            <w:r w:rsidRPr="00B451D5">
              <w:t>Nabídková cena</w:t>
            </w:r>
          </w:p>
        </w:tc>
        <w:tc>
          <w:tcPr>
            <w:tcW w:w="1701" w:type="dxa"/>
            <w:vAlign w:val="center"/>
          </w:tcPr>
          <w:p w14:paraId="480EA45A" w14:textId="5B5F7913" w:rsidR="00C332A3" w:rsidRPr="00E20F4B" w:rsidRDefault="00853C49" w:rsidP="00851692">
            <w:pPr>
              <w:keepNext/>
              <w:spacing w:before="0" w:after="0" w:line="276" w:lineRule="auto"/>
              <w:jc w:val="center"/>
            </w:pPr>
            <w:r>
              <w:t>8</w:t>
            </w:r>
            <w:r w:rsidR="00D06CF9">
              <w:t>0</w:t>
            </w:r>
            <w:r w:rsidR="006745E8" w:rsidRPr="00E20F4B">
              <w:t xml:space="preserve"> </w:t>
            </w:r>
            <w:r w:rsidR="00C332A3" w:rsidRPr="00E20F4B">
              <w:t>%</w:t>
            </w:r>
          </w:p>
        </w:tc>
      </w:tr>
      <w:tr w:rsidR="00C332A3" w:rsidRPr="005B5962" w14:paraId="0FA7CB55" w14:textId="77777777" w:rsidTr="00B97937">
        <w:trPr>
          <w:jc w:val="center"/>
        </w:trPr>
        <w:tc>
          <w:tcPr>
            <w:tcW w:w="2268" w:type="dxa"/>
            <w:vAlign w:val="center"/>
          </w:tcPr>
          <w:p w14:paraId="1B00BBD5" w14:textId="7C7956D5" w:rsidR="00C332A3" w:rsidRPr="00C904DD" w:rsidRDefault="00267710" w:rsidP="00851692">
            <w:pPr>
              <w:keepNext/>
              <w:spacing w:before="0" w:after="0" w:line="276" w:lineRule="auto"/>
              <w:jc w:val="center"/>
            </w:pPr>
            <w:r>
              <w:t>2</w:t>
            </w:r>
          </w:p>
        </w:tc>
        <w:tc>
          <w:tcPr>
            <w:tcW w:w="4252" w:type="dxa"/>
            <w:vAlign w:val="center"/>
          </w:tcPr>
          <w:p w14:paraId="063299D9" w14:textId="75477520" w:rsidR="00C332A3" w:rsidRPr="00C904DD" w:rsidRDefault="004A299A" w:rsidP="00851692">
            <w:pPr>
              <w:keepNext/>
              <w:spacing w:before="0" w:after="0" w:line="276" w:lineRule="auto"/>
              <w:jc w:val="left"/>
            </w:pPr>
            <w:r>
              <w:t>Hodnocené funkcionality CAFM systému</w:t>
            </w:r>
          </w:p>
        </w:tc>
        <w:tc>
          <w:tcPr>
            <w:tcW w:w="1701" w:type="dxa"/>
            <w:vAlign w:val="center"/>
          </w:tcPr>
          <w:p w14:paraId="5E44C789" w14:textId="78B4B66D" w:rsidR="00C332A3" w:rsidRPr="00E20F4B" w:rsidRDefault="00853C49" w:rsidP="00851692">
            <w:pPr>
              <w:keepNext/>
              <w:spacing w:before="0" w:after="0" w:line="276" w:lineRule="auto"/>
              <w:jc w:val="center"/>
            </w:pPr>
            <w:r>
              <w:t>2</w:t>
            </w:r>
            <w:r w:rsidR="004A299A">
              <w:t>0</w:t>
            </w:r>
            <w:r w:rsidR="00267710">
              <w:t xml:space="preserve"> </w:t>
            </w:r>
            <w:r w:rsidR="00267710" w:rsidRPr="00E20F4B">
              <w:t>%</w:t>
            </w:r>
          </w:p>
        </w:tc>
      </w:tr>
    </w:tbl>
    <w:p w14:paraId="3637D2C7" w14:textId="42B4A357" w:rsidR="00A5243A" w:rsidRPr="00D058D4" w:rsidRDefault="00A5243A" w:rsidP="00A5243A">
      <w:r>
        <w:t>Každý jednotlivý výpočet v rámci hodnocení bude matematicky zaokrouhlen na 2 desetinná místa</w:t>
      </w:r>
      <w:r w:rsidRPr="00D058D4">
        <w:t>.</w:t>
      </w:r>
    </w:p>
    <w:p w14:paraId="6F449C94" w14:textId="77777777" w:rsidR="00A5243A" w:rsidRDefault="00A5243A" w:rsidP="00A5243A">
      <w:pPr>
        <w:pStyle w:val="Nadpis2"/>
        <w:numPr>
          <w:ilvl w:val="0"/>
          <w:numId w:val="0"/>
        </w:numPr>
        <w:ind w:left="576" w:hanging="576"/>
      </w:pPr>
    </w:p>
    <w:p w14:paraId="459D6123" w14:textId="47C75C59" w:rsidR="00D24E2B" w:rsidRPr="0034303A" w:rsidRDefault="00236C8E" w:rsidP="0034303A">
      <w:pPr>
        <w:pStyle w:val="Nadpis2"/>
      </w:pPr>
      <w:r w:rsidRPr="0034303A">
        <w:t>Nabídková cena</w:t>
      </w:r>
      <w:r w:rsidR="00A45D8C">
        <w:t xml:space="preserve"> (váha kritéria </w:t>
      </w:r>
      <w:r w:rsidR="00D23267">
        <w:t>8</w:t>
      </w:r>
      <w:r w:rsidR="00A45D8C">
        <w:t>0 %)</w:t>
      </w:r>
    </w:p>
    <w:p w14:paraId="1DD1B386" w14:textId="6309A1F1" w:rsidR="00D24E2B" w:rsidRDefault="00BE5458" w:rsidP="00D24E2B">
      <w:r w:rsidRPr="00BE5458">
        <w:t>V tomto kritériu hodnocení</w:t>
      </w:r>
      <w:r w:rsidRPr="00114DA6">
        <w:t xml:space="preserve"> </w:t>
      </w:r>
      <w:r w:rsidR="00D24E2B">
        <w:t xml:space="preserve">bude </w:t>
      </w:r>
      <w:r w:rsidR="00D24E2B" w:rsidRPr="005E5758">
        <w:t xml:space="preserve">zadavatel hodnotit </w:t>
      </w:r>
      <w:r w:rsidR="00DF0901">
        <w:t xml:space="preserve">celkovou </w:t>
      </w:r>
      <w:r w:rsidR="00D24E2B" w:rsidRPr="005E5758">
        <w:t xml:space="preserve">nabídkovou cenu dodavatele v Kč </w:t>
      </w:r>
      <w:r w:rsidR="00D24E2B" w:rsidRPr="00FD56C3">
        <w:t>bez</w:t>
      </w:r>
      <w:r w:rsidR="00D24E2B" w:rsidRPr="005E5758">
        <w:t xml:space="preserve"> DPH </w:t>
      </w:r>
      <w:r w:rsidR="00AF2231" w:rsidRPr="005E5758">
        <w:t xml:space="preserve">(u neplátce DPH cena v Kč celkem) </w:t>
      </w:r>
      <w:r w:rsidR="00D24E2B" w:rsidRPr="00796BEC">
        <w:t>zpracovanou</w:t>
      </w:r>
      <w:r w:rsidR="00DB4C32" w:rsidRPr="00796BEC">
        <w:t xml:space="preserve"> dle čl. 8</w:t>
      </w:r>
      <w:r w:rsidR="00D24E2B" w:rsidRPr="00796BEC">
        <w:t>.1 této</w:t>
      </w:r>
      <w:r w:rsidR="00D24E2B">
        <w:t xml:space="preserve"> ZD</w:t>
      </w:r>
      <w:r w:rsidR="006F5DDF">
        <w:t xml:space="preserve"> do přílohy č. 3 </w:t>
      </w:r>
      <w:r w:rsidR="004A6DB4">
        <w:t>Z</w:t>
      </w:r>
      <w:r w:rsidR="006F5DDF">
        <w:t>adávací dokumentace (</w:t>
      </w:r>
      <w:r w:rsidR="006F5DDF" w:rsidRPr="006F5DDF">
        <w:t>soubor 03_UK_OV_CAFM_Soupis ceny pro hodnoceni)</w:t>
      </w:r>
      <w:r w:rsidR="00D24E2B">
        <w:t>.</w:t>
      </w:r>
    </w:p>
    <w:p w14:paraId="10E0D348" w14:textId="166C532D" w:rsidR="00D24E2B" w:rsidRDefault="00F57BAD" w:rsidP="00D24E2B">
      <w:r w:rsidRPr="00D058D4">
        <w:t>N</w:t>
      </w:r>
      <w:r w:rsidR="00D24E2B" w:rsidRPr="00D058D4">
        <w:t>ejlépe hodnocen</w:t>
      </w:r>
      <w:r w:rsidR="00236C8E" w:rsidRPr="00D058D4">
        <w:t>a</w:t>
      </w:r>
      <w:r w:rsidR="00D24E2B" w:rsidRPr="00D058D4">
        <w:t xml:space="preserve"> bude nabídka</w:t>
      </w:r>
      <w:r w:rsidR="00B5633B" w:rsidRPr="00D058D4">
        <w:t xml:space="preserve"> dodavatele</w:t>
      </w:r>
      <w:r w:rsidR="00D24E2B" w:rsidRPr="00D058D4">
        <w:t>, která obsahuje nejnižší nabídkovou cenu. Tato nabídka získá</w:t>
      </w:r>
      <w:r w:rsidR="00D00C56" w:rsidRPr="00D058D4">
        <w:t xml:space="preserve"> </w:t>
      </w:r>
      <w:r w:rsidR="00533320">
        <w:t>70</w:t>
      </w:r>
      <w:r w:rsidR="00D24E2B" w:rsidRPr="00D058D4">
        <w:t xml:space="preserve"> bodů. Ostatní nabídky získají bodovou hodnotu</w:t>
      </w:r>
      <w:r w:rsidR="00660ABE">
        <w:t xml:space="preserve"> dle následujícího vzorce:</w:t>
      </w:r>
    </w:p>
    <w:p w14:paraId="59393B94" w14:textId="462E99C6" w:rsidR="00660ABE" w:rsidRPr="00D058D4" w:rsidRDefault="000D0F0C" w:rsidP="00D24E2B">
      <m:oMathPara>
        <m:oMath>
          <m:r>
            <w:rPr>
              <w:rFonts w:ascii="Cambria Math" w:hAnsi="Cambria Math" w:cs="Cambria Math"/>
            </w:rPr>
            <m:t>x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</w:rPr>
                <m:t>y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</w:rPr>
                <m:t>z</m:t>
              </m:r>
            </m:den>
          </m:f>
          <m:r>
            <w:rPr>
              <w:rFonts w:ascii="Cambria Math" w:hAnsi="Cambria Math"/>
            </w:rPr>
            <m:t>*80</m:t>
          </m:r>
        </m:oMath>
      </m:oMathPara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8771"/>
      </w:tblGrid>
      <w:tr w:rsidR="00DC0F61" w14:paraId="4986C305" w14:textId="77777777" w:rsidTr="00BE1DDF">
        <w:tc>
          <w:tcPr>
            <w:tcW w:w="856" w:type="dxa"/>
          </w:tcPr>
          <w:p w14:paraId="7AA12DCC" w14:textId="23750766" w:rsidR="00DC0F61" w:rsidRPr="00DC0F61" w:rsidRDefault="00DC0F61" w:rsidP="002D6E0F">
            <w:pPr>
              <w:pStyle w:val="Nadpis2"/>
              <w:numPr>
                <w:ilvl w:val="0"/>
                <w:numId w:val="0"/>
              </w:numPr>
              <w:tabs>
                <w:tab w:val="left" w:pos="1701"/>
              </w:tabs>
              <w:rPr>
                <w:b w:val="0"/>
                <w:bCs/>
                <w:u w:val="none"/>
              </w:rPr>
            </w:pPr>
            <w:r w:rsidRPr="00DC0F61">
              <w:rPr>
                <w:b w:val="0"/>
                <w:bCs/>
                <w:u w:val="none"/>
              </w:rPr>
              <w:t>x</w:t>
            </w:r>
          </w:p>
        </w:tc>
        <w:tc>
          <w:tcPr>
            <w:tcW w:w="8771" w:type="dxa"/>
          </w:tcPr>
          <w:p w14:paraId="1466DF07" w14:textId="3E2B8C3A" w:rsidR="00DC0F61" w:rsidRPr="00DC0F61" w:rsidRDefault="00DC0F61" w:rsidP="002D6E0F">
            <w:pPr>
              <w:pStyle w:val="Nadpis2"/>
              <w:numPr>
                <w:ilvl w:val="0"/>
                <w:numId w:val="0"/>
              </w:numPr>
              <w:tabs>
                <w:tab w:val="left" w:pos="1701"/>
              </w:tabs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Počet bodů, které získá nabídka dodavatele</w:t>
            </w:r>
            <w:r w:rsidR="004B16C9">
              <w:rPr>
                <w:b w:val="0"/>
                <w:bCs/>
                <w:u w:val="none"/>
              </w:rPr>
              <w:t xml:space="preserve"> v tomto hodnotícím kritériu</w:t>
            </w:r>
          </w:p>
        </w:tc>
      </w:tr>
      <w:tr w:rsidR="00DC0F61" w14:paraId="0749F2B4" w14:textId="77777777" w:rsidTr="00BE1DDF">
        <w:trPr>
          <w:trHeight w:val="610"/>
        </w:trPr>
        <w:tc>
          <w:tcPr>
            <w:tcW w:w="856" w:type="dxa"/>
          </w:tcPr>
          <w:p w14:paraId="51F4687D" w14:textId="5BA9A487" w:rsidR="00DC0F61" w:rsidRPr="00DC0F61" w:rsidRDefault="00DC0F61" w:rsidP="002D6E0F">
            <w:pPr>
              <w:pStyle w:val="Nadpis2"/>
              <w:numPr>
                <w:ilvl w:val="0"/>
                <w:numId w:val="0"/>
              </w:numPr>
              <w:tabs>
                <w:tab w:val="left" w:pos="1701"/>
              </w:tabs>
              <w:rPr>
                <w:b w:val="0"/>
                <w:bCs/>
                <w:u w:val="none"/>
              </w:rPr>
            </w:pPr>
            <w:r w:rsidRPr="00DC0F61">
              <w:rPr>
                <w:b w:val="0"/>
                <w:bCs/>
                <w:u w:val="none"/>
              </w:rPr>
              <w:t>y</w:t>
            </w:r>
          </w:p>
        </w:tc>
        <w:tc>
          <w:tcPr>
            <w:tcW w:w="8771" w:type="dxa"/>
          </w:tcPr>
          <w:p w14:paraId="28595CCD" w14:textId="18C9F337" w:rsidR="00DC0F61" w:rsidRPr="00162F2D" w:rsidRDefault="00162F2D" w:rsidP="002D6E0F">
            <w:pPr>
              <w:pStyle w:val="Nadpis2"/>
              <w:numPr>
                <w:ilvl w:val="0"/>
                <w:numId w:val="0"/>
              </w:numPr>
              <w:tabs>
                <w:tab w:val="left" w:pos="1701"/>
              </w:tabs>
              <w:rPr>
                <w:b w:val="0"/>
                <w:bCs/>
                <w:u w:val="none"/>
              </w:rPr>
            </w:pPr>
            <w:r w:rsidRPr="00162F2D">
              <w:rPr>
                <w:b w:val="0"/>
                <w:bCs/>
                <w:u w:val="none"/>
              </w:rPr>
              <w:t xml:space="preserve">Nejnižší </w:t>
            </w:r>
            <w:r w:rsidR="00BE1DDF">
              <w:rPr>
                <w:b w:val="0"/>
                <w:bCs/>
                <w:u w:val="none"/>
              </w:rPr>
              <w:t xml:space="preserve">celková </w:t>
            </w:r>
            <w:r w:rsidRPr="00162F2D">
              <w:rPr>
                <w:b w:val="0"/>
                <w:bCs/>
                <w:u w:val="none"/>
              </w:rPr>
              <w:t xml:space="preserve">nabídková cena </w:t>
            </w:r>
            <w:r>
              <w:rPr>
                <w:b w:val="0"/>
                <w:bCs/>
                <w:u w:val="none"/>
              </w:rPr>
              <w:t>obsažená v nabídkách podaných v této veřejné zakázce</w:t>
            </w:r>
            <w:r w:rsidR="00BE1DDF">
              <w:rPr>
                <w:b w:val="0"/>
                <w:bCs/>
                <w:u w:val="none"/>
              </w:rPr>
              <w:t xml:space="preserve"> v Kč bez DPH</w:t>
            </w:r>
          </w:p>
        </w:tc>
      </w:tr>
      <w:tr w:rsidR="00DC0F61" w14:paraId="260923BC" w14:textId="77777777" w:rsidTr="00BE1DDF">
        <w:tc>
          <w:tcPr>
            <w:tcW w:w="856" w:type="dxa"/>
          </w:tcPr>
          <w:p w14:paraId="3AF088C8" w14:textId="1619AC08" w:rsidR="00DC0F61" w:rsidRPr="00BE1DDF" w:rsidRDefault="00DC0F61" w:rsidP="002D6E0F">
            <w:pPr>
              <w:pStyle w:val="Nadpis2"/>
              <w:numPr>
                <w:ilvl w:val="0"/>
                <w:numId w:val="0"/>
              </w:numPr>
              <w:tabs>
                <w:tab w:val="left" w:pos="1701"/>
              </w:tabs>
              <w:rPr>
                <w:b w:val="0"/>
                <w:bCs/>
                <w:u w:val="none"/>
              </w:rPr>
            </w:pPr>
            <w:r w:rsidRPr="00BE1DDF">
              <w:rPr>
                <w:b w:val="0"/>
                <w:bCs/>
                <w:u w:val="none"/>
              </w:rPr>
              <w:t>z</w:t>
            </w:r>
          </w:p>
        </w:tc>
        <w:tc>
          <w:tcPr>
            <w:tcW w:w="8771" w:type="dxa"/>
          </w:tcPr>
          <w:p w14:paraId="38BC2CA2" w14:textId="248F4A8B" w:rsidR="00DC0F61" w:rsidRPr="00BE1DDF" w:rsidRDefault="00BE1DDF" w:rsidP="002D6E0F">
            <w:pPr>
              <w:pStyle w:val="Nadpis2"/>
              <w:numPr>
                <w:ilvl w:val="0"/>
                <w:numId w:val="0"/>
              </w:numPr>
              <w:tabs>
                <w:tab w:val="left" w:pos="1701"/>
              </w:tabs>
              <w:rPr>
                <w:b w:val="0"/>
                <w:bCs/>
                <w:u w:val="none"/>
              </w:rPr>
            </w:pPr>
            <w:r w:rsidRPr="00BE1DDF">
              <w:rPr>
                <w:b w:val="0"/>
                <w:bCs/>
                <w:u w:val="none"/>
              </w:rPr>
              <w:t>Celková n</w:t>
            </w:r>
            <w:r w:rsidR="00162F2D" w:rsidRPr="00BE1DDF">
              <w:rPr>
                <w:b w:val="0"/>
                <w:bCs/>
                <w:u w:val="none"/>
              </w:rPr>
              <w:t>abídková cena dodavatele</w:t>
            </w:r>
            <w:r w:rsidRPr="00BE1DDF">
              <w:rPr>
                <w:b w:val="0"/>
                <w:bCs/>
                <w:u w:val="none"/>
              </w:rPr>
              <w:t xml:space="preserve"> v Kč bez DPH</w:t>
            </w:r>
          </w:p>
        </w:tc>
      </w:tr>
    </w:tbl>
    <w:p w14:paraId="1511D0EF" w14:textId="04CE19CC" w:rsidR="00EB718F" w:rsidRPr="0022050F" w:rsidRDefault="00A5243A" w:rsidP="00EB718F">
      <w:pPr>
        <w:pStyle w:val="Nadpis2"/>
        <w:tabs>
          <w:tab w:val="left" w:pos="1701"/>
        </w:tabs>
      </w:pPr>
      <w:r>
        <w:t>Hodnocené funkcionality CAFM systému</w:t>
      </w:r>
      <w:r w:rsidR="00A45D8C">
        <w:t xml:space="preserve"> (váha kritéria </w:t>
      </w:r>
      <w:r w:rsidR="00F43167">
        <w:t>2</w:t>
      </w:r>
      <w:r w:rsidR="00A45D8C">
        <w:t>0 %)</w:t>
      </w:r>
    </w:p>
    <w:p w14:paraId="1F42F953" w14:textId="4F220673" w:rsidR="004B5C12" w:rsidRDefault="004B5C12" w:rsidP="00D57C33">
      <w:r>
        <w:t xml:space="preserve">Dodavatel za účelem hodnocení nabídky vyplní přílohu č. 3 Smlouvy </w:t>
      </w:r>
      <w:r w:rsidR="00316193">
        <w:t>(</w:t>
      </w:r>
      <w:r w:rsidR="00316193" w:rsidRPr="00316193">
        <w:t>01c_UK_OV_CAFM_Funkcionality_systému</w:t>
      </w:r>
      <w:r w:rsidR="00316193">
        <w:t>), konkrétně list tabulky s názvem „Hodnocené“.</w:t>
      </w:r>
      <w:r w:rsidR="00DA691D">
        <w:t xml:space="preserve"> Tento list obsahuje celkem 29 </w:t>
      </w:r>
      <w:r w:rsidR="00B263AE">
        <w:t xml:space="preserve">hodnocených </w:t>
      </w:r>
      <w:r w:rsidR="00DA691D">
        <w:t xml:space="preserve">funkcionalit </w:t>
      </w:r>
      <w:r w:rsidR="00DB1710">
        <w:t xml:space="preserve">CAFM systému, </w:t>
      </w:r>
      <w:r w:rsidR="00980BF4">
        <w:t xml:space="preserve">přičemž za každou jednotlivou z nich může dodavatel získat 1 až 3 </w:t>
      </w:r>
      <w:r w:rsidR="00761662">
        <w:t xml:space="preserve">dílčí </w:t>
      </w:r>
      <w:r w:rsidR="00980BF4">
        <w:t>body dle jejich důležitosti pro zadavatele</w:t>
      </w:r>
      <w:r w:rsidR="00656A71">
        <w:t xml:space="preserve"> v případě, že touto funkcionalitou CAFM systém nabízený dodavatelem v nabídce disponuje.</w:t>
      </w:r>
      <w:r w:rsidR="000043F5">
        <w:t xml:space="preserve"> V součtu za všech</w:t>
      </w:r>
      <w:r w:rsidR="009012BB">
        <w:t xml:space="preserve"> 29 hodnocených funkcionalit CAFM systému lze získat maximálně 46 </w:t>
      </w:r>
      <w:r w:rsidR="00761662">
        <w:t xml:space="preserve">dílčích </w:t>
      </w:r>
      <w:r w:rsidR="009012BB">
        <w:t>bodů</w:t>
      </w:r>
      <w:r w:rsidR="00624397">
        <w:t xml:space="preserve">. Počet </w:t>
      </w:r>
      <w:r w:rsidR="00761662">
        <w:t xml:space="preserve">dílčích </w:t>
      </w:r>
      <w:r w:rsidR="00624397">
        <w:t xml:space="preserve">bodů, které </w:t>
      </w:r>
      <w:r w:rsidR="002F3D63">
        <w:t>může</w:t>
      </w:r>
      <w:r w:rsidR="00B366AB">
        <w:rPr>
          <w:rStyle w:val="Znakapoznpodarou"/>
        </w:rPr>
        <w:footnoteReference w:id="6"/>
      </w:r>
      <w:r w:rsidR="002F3D63">
        <w:t xml:space="preserve"> </w:t>
      </w:r>
      <w:r w:rsidR="00624397">
        <w:t>dodavatel v rámci hodnocení získ</w:t>
      </w:r>
      <w:r w:rsidR="002F3D63">
        <w:t>at</w:t>
      </w:r>
      <w:r w:rsidR="00624397">
        <w:t xml:space="preserve">, je </w:t>
      </w:r>
      <w:r w:rsidR="00761662">
        <w:t>automaticky vypočítán</w:t>
      </w:r>
      <w:r w:rsidR="00F3237B">
        <w:t xml:space="preserve"> dle přednastavených vzorců a</w:t>
      </w:r>
      <w:r w:rsidR="00B22665">
        <w:t> </w:t>
      </w:r>
      <w:r w:rsidR="00F3237B">
        <w:t>hodnota je uvedena</w:t>
      </w:r>
      <w:r w:rsidR="00624397">
        <w:t xml:space="preserve"> v poli M37</w:t>
      </w:r>
      <w:r w:rsidR="002F3D63">
        <w:t xml:space="preserve"> dotčeného listu tabulky</w:t>
      </w:r>
      <w:r w:rsidR="00624397">
        <w:t>.</w:t>
      </w:r>
    </w:p>
    <w:p w14:paraId="74BC43B1" w14:textId="1E07F5C2" w:rsidR="00823AEA" w:rsidRDefault="00943E4F" w:rsidP="00EB718F">
      <w:pPr>
        <w:rPr>
          <w:iCs/>
        </w:rPr>
      </w:pPr>
      <w:r>
        <w:rPr>
          <w:iCs/>
        </w:rPr>
        <w:t>Dodavatelé v tomto hodnotícím kritériu získají bodovou hodnotu</w:t>
      </w:r>
      <w:r w:rsidR="00B22665">
        <w:rPr>
          <w:iCs/>
        </w:rPr>
        <w:t xml:space="preserve"> s přepočtením dle váhy kritéria</w:t>
      </w:r>
      <w:r>
        <w:rPr>
          <w:iCs/>
        </w:rPr>
        <w:t xml:space="preserve"> </w:t>
      </w:r>
      <w:r w:rsidR="00A45D8C">
        <w:rPr>
          <w:iCs/>
        </w:rPr>
        <w:t>dle následujícího vzorce:</w:t>
      </w:r>
    </w:p>
    <w:p w14:paraId="42AE9D32" w14:textId="71C06AEB" w:rsidR="00A45D8C" w:rsidRPr="00D058D4" w:rsidRDefault="000D0F0C" w:rsidP="00A45D8C">
      <m:oMathPara>
        <m:oMath>
          <m:r>
            <w:rPr>
              <w:rFonts w:ascii="Cambria Math" w:hAnsi="Cambria Math" w:cs="Cambria Math"/>
            </w:rPr>
            <m:t>x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</w:rPr>
                <m:t>y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</w:rPr>
                <m:t>46</m:t>
              </m:r>
            </m:den>
          </m:f>
          <m:r>
            <w:rPr>
              <w:rFonts w:ascii="Cambria Math" w:hAnsi="Cambria Math"/>
            </w:rPr>
            <m:t>*20</m:t>
          </m:r>
        </m:oMath>
      </m:oMathPara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8771"/>
      </w:tblGrid>
      <w:tr w:rsidR="00A45D8C" w14:paraId="2F76CAED" w14:textId="77777777" w:rsidTr="005E5233">
        <w:tc>
          <w:tcPr>
            <w:tcW w:w="856" w:type="dxa"/>
          </w:tcPr>
          <w:p w14:paraId="3FD162E0" w14:textId="77777777" w:rsidR="00A45D8C" w:rsidRPr="00DC0F61" w:rsidRDefault="00A45D8C" w:rsidP="005E5233">
            <w:pPr>
              <w:pStyle w:val="Nadpis2"/>
              <w:numPr>
                <w:ilvl w:val="0"/>
                <w:numId w:val="0"/>
              </w:numPr>
              <w:tabs>
                <w:tab w:val="left" w:pos="1701"/>
              </w:tabs>
              <w:rPr>
                <w:b w:val="0"/>
                <w:bCs/>
                <w:u w:val="none"/>
              </w:rPr>
            </w:pPr>
            <w:r w:rsidRPr="00DC0F61">
              <w:rPr>
                <w:b w:val="0"/>
                <w:bCs/>
                <w:u w:val="none"/>
              </w:rPr>
              <w:t>x</w:t>
            </w:r>
          </w:p>
        </w:tc>
        <w:tc>
          <w:tcPr>
            <w:tcW w:w="8771" w:type="dxa"/>
          </w:tcPr>
          <w:p w14:paraId="5ECB11CD" w14:textId="26724E54" w:rsidR="00A45D8C" w:rsidRPr="00DC0F61" w:rsidRDefault="00A45D8C" w:rsidP="005E5233">
            <w:pPr>
              <w:pStyle w:val="Nadpis2"/>
              <w:numPr>
                <w:ilvl w:val="0"/>
                <w:numId w:val="0"/>
              </w:numPr>
              <w:tabs>
                <w:tab w:val="left" w:pos="1701"/>
              </w:tabs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Počet bodů, které získá nabídka dodavatele</w:t>
            </w:r>
            <w:r w:rsidR="004B16C9">
              <w:rPr>
                <w:b w:val="0"/>
                <w:bCs/>
                <w:u w:val="none"/>
              </w:rPr>
              <w:t xml:space="preserve"> v tomto hodnotícím kritériu</w:t>
            </w:r>
          </w:p>
        </w:tc>
      </w:tr>
      <w:tr w:rsidR="00A45D8C" w14:paraId="771A0797" w14:textId="77777777" w:rsidTr="005E5233">
        <w:trPr>
          <w:trHeight w:val="610"/>
        </w:trPr>
        <w:tc>
          <w:tcPr>
            <w:tcW w:w="856" w:type="dxa"/>
          </w:tcPr>
          <w:p w14:paraId="7B53BDAF" w14:textId="77777777" w:rsidR="00A45D8C" w:rsidRPr="00DC0F61" w:rsidRDefault="00A45D8C" w:rsidP="005E5233">
            <w:pPr>
              <w:pStyle w:val="Nadpis2"/>
              <w:numPr>
                <w:ilvl w:val="0"/>
                <w:numId w:val="0"/>
              </w:numPr>
              <w:tabs>
                <w:tab w:val="left" w:pos="1701"/>
              </w:tabs>
              <w:rPr>
                <w:b w:val="0"/>
                <w:bCs/>
                <w:u w:val="none"/>
              </w:rPr>
            </w:pPr>
            <w:r w:rsidRPr="00DC0F61">
              <w:rPr>
                <w:b w:val="0"/>
                <w:bCs/>
                <w:u w:val="none"/>
              </w:rPr>
              <w:t>y</w:t>
            </w:r>
          </w:p>
        </w:tc>
        <w:tc>
          <w:tcPr>
            <w:tcW w:w="8771" w:type="dxa"/>
          </w:tcPr>
          <w:p w14:paraId="56A0EFBD" w14:textId="2C455D5E" w:rsidR="00A45D8C" w:rsidRPr="00162F2D" w:rsidRDefault="00343CCF" w:rsidP="005E5233">
            <w:pPr>
              <w:pStyle w:val="Nadpis2"/>
              <w:numPr>
                <w:ilvl w:val="0"/>
                <w:numId w:val="0"/>
              </w:numPr>
              <w:tabs>
                <w:tab w:val="left" w:pos="1701"/>
              </w:tabs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 xml:space="preserve">Dílčí počet bodů, které dodavatel získal za </w:t>
            </w:r>
            <w:r w:rsidR="00716834">
              <w:rPr>
                <w:b w:val="0"/>
                <w:bCs/>
                <w:u w:val="none"/>
              </w:rPr>
              <w:t xml:space="preserve">jím </w:t>
            </w:r>
            <w:r>
              <w:rPr>
                <w:b w:val="0"/>
                <w:bCs/>
                <w:u w:val="none"/>
              </w:rPr>
              <w:t xml:space="preserve">nabízené </w:t>
            </w:r>
            <w:r w:rsidR="00C273B2">
              <w:rPr>
                <w:b w:val="0"/>
                <w:bCs/>
                <w:u w:val="none"/>
              </w:rPr>
              <w:t xml:space="preserve">hodnocené </w:t>
            </w:r>
            <w:r>
              <w:rPr>
                <w:b w:val="0"/>
                <w:bCs/>
                <w:u w:val="none"/>
              </w:rPr>
              <w:t>funkcionality …</w:t>
            </w:r>
            <w:r w:rsidR="00202689">
              <w:rPr>
                <w:b w:val="0"/>
                <w:bCs/>
                <w:u w:val="none"/>
              </w:rPr>
              <w:t xml:space="preserve"> (max 46)</w:t>
            </w:r>
          </w:p>
        </w:tc>
      </w:tr>
    </w:tbl>
    <w:p w14:paraId="761C3812" w14:textId="77777777" w:rsidR="00A45D8C" w:rsidRDefault="00A45D8C" w:rsidP="00EB718F">
      <w:pPr>
        <w:rPr>
          <w:iCs/>
        </w:rPr>
      </w:pPr>
    </w:p>
    <w:p w14:paraId="5D875E04" w14:textId="77777777" w:rsidR="00E64326" w:rsidRDefault="00E64326" w:rsidP="00E64326">
      <w:pPr>
        <w:pStyle w:val="Nadpis2"/>
        <w:tabs>
          <w:tab w:val="left" w:pos="1701"/>
        </w:tabs>
        <w:rPr>
          <w:rFonts w:eastAsiaTheme="minorHAnsi"/>
          <w:lang w:eastAsia="en-US"/>
        </w:rPr>
      </w:pPr>
      <w:r w:rsidRPr="00A616DE">
        <w:rPr>
          <w:rFonts w:eastAsiaTheme="minorHAnsi"/>
          <w:lang w:eastAsia="en-US"/>
        </w:rPr>
        <w:lastRenderedPageBreak/>
        <w:t>Celkové hodnocení nabídek</w:t>
      </w:r>
    </w:p>
    <w:p w14:paraId="2D2EB937" w14:textId="0A33C682" w:rsidR="00E64326" w:rsidRPr="00300389" w:rsidRDefault="00E64326" w:rsidP="00E64326">
      <w:r w:rsidRPr="00300389">
        <w:t>Celkové hodnocení nabídek provede hodnotící komise tak, že jednotlivá bodová hodnocení nabídek dle kritérií hodnocení sečte pro každou nabídku a stanoví pořadí úspěšnosti nabídek dodavatelů tak, že nejúspěšnější nabídkou se stane nabídka, která dosáhla nejvyšší bodové hodnoty a je tedy nabídkou ekonomicky nejvýhodnější.</w:t>
      </w:r>
    </w:p>
    <w:p w14:paraId="74842CD2" w14:textId="77777777" w:rsidR="00E64326" w:rsidRDefault="00E64326" w:rsidP="00E64326">
      <w:pPr>
        <w:keepNext/>
        <w:rPr>
          <w:b/>
        </w:rPr>
      </w:pPr>
      <w:r w:rsidRPr="006025BB">
        <w:rPr>
          <w:b/>
        </w:rPr>
        <w:t xml:space="preserve">V případě </w:t>
      </w:r>
      <w:r w:rsidRPr="003910FA">
        <w:rPr>
          <w:b/>
        </w:rPr>
        <w:t xml:space="preserve">rovnosti celkového počtu bodů dvou či více nabídek </w:t>
      </w:r>
      <w:r w:rsidRPr="006025BB">
        <w:rPr>
          <w:b/>
        </w:rPr>
        <w:t>bude zadavatel postupovat následovně:</w:t>
      </w:r>
    </w:p>
    <w:p w14:paraId="6182913C" w14:textId="48A36E0A" w:rsidR="00A04E73" w:rsidRPr="00300389" w:rsidRDefault="00A04E73" w:rsidP="00CC473C">
      <w:pPr>
        <w:pStyle w:val="Normln-slovanseznam"/>
        <w:numPr>
          <w:ilvl w:val="0"/>
          <w:numId w:val="21"/>
        </w:numPr>
      </w:pPr>
      <w:bookmarkStart w:id="27" w:name="_Toc73741053"/>
      <w:r w:rsidRPr="00300389">
        <w:t xml:space="preserve">při shodě celkového počtu bodů </w:t>
      </w:r>
      <w:r>
        <w:t>rozhodne</w:t>
      </w:r>
      <w:r w:rsidRPr="00300389">
        <w:t xml:space="preserve"> </w:t>
      </w:r>
      <w:r>
        <w:t>vyšší počet</w:t>
      </w:r>
      <w:r w:rsidRPr="00300389">
        <w:t xml:space="preserve"> bodů získaný v kritériu </w:t>
      </w:r>
      <w:r>
        <w:t xml:space="preserve">hodnocení </w:t>
      </w:r>
      <w:r w:rsidRPr="00E96D23">
        <w:rPr>
          <w:i/>
        </w:rPr>
        <w:t>„</w:t>
      </w:r>
      <w:r w:rsidR="00F33676">
        <w:t>Hodnocené funkcionality CAFM systému</w:t>
      </w:r>
      <w:r w:rsidRPr="00E96D23">
        <w:rPr>
          <w:i/>
        </w:rPr>
        <w:t>“</w:t>
      </w:r>
      <w:r w:rsidRPr="00300389">
        <w:t>,</w:t>
      </w:r>
    </w:p>
    <w:p w14:paraId="5663924C" w14:textId="7BBD245F" w:rsidR="00A04E73" w:rsidRPr="007E4BF1" w:rsidRDefault="00A04E73" w:rsidP="00A04E73">
      <w:pPr>
        <w:pStyle w:val="Normln-slovanseznam"/>
        <w:rPr>
          <w:i/>
          <w:sz w:val="24"/>
          <w:szCs w:val="24"/>
        </w:rPr>
      </w:pPr>
      <w:r w:rsidRPr="00300389">
        <w:t xml:space="preserve">při shodě </w:t>
      </w:r>
      <w:r>
        <w:t xml:space="preserve">počtu bodů i </w:t>
      </w:r>
      <w:r w:rsidRPr="00300389">
        <w:t xml:space="preserve">v kritériu </w:t>
      </w:r>
      <w:r>
        <w:t xml:space="preserve">hodnocení dle písm. </w:t>
      </w:r>
      <w:r w:rsidR="00F33676">
        <w:t>a</w:t>
      </w:r>
      <w:r>
        <w:t>)</w:t>
      </w:r>
      <w:r w:rsidRPr="00300389">
        <w:t>, rozhodne</w:t>
      </w:r>
      <w:r>
        <w:t xml:space="preserve"> nižší nabídková cena nabídnutá dodavatelem v kritériu hodnocení „</w:t>
      </w:r>
      <w:r w:rsidR="00AD43CF">
        <w:rPr>
          <w:i/>
          <w:iCs/>
        </w:rPr>
        <w:t>N</w:t>
      </w:r>
      <w:r w:rsidRPr="00540895">
        <w:rPr>
          <w:i/>
          <w:iCs/>
        </w:rPr>
        <w:t>abídková cen</w:t>
      </w:r>
      <w:r w:rsidR="00AD43CF">
        <w:rPr>
          <w:i/>
          <w:iCs/>
        </w:rPr>
        <w:t>a</w:t>
      </w:r>
      <w:r>
        <w:rPr>
          <w:b/>
          <w:bCs/>
        </w:rPr>
        <w:t>“</w:t>
      </w:r>
      <w:r>
        <w:t>,</w:t>
      </w:r>
    </w:p>
    <w:p w14:paraId="4D0EBE4D" w14:textId="21481713" w:rsidR="007E4BF1" w:rsidRPr="00DA1F45" w:rsidRDefault="00A04E73" w:rsidP="00E96D23">
      <w:pPr>
        <w:pStyle w:val="Normln-slovanseznam"/>
        <w:rPr>
          <w:i/>
          <w:sz w:val="24"/>
          <w:szCs w:val="24"/>
        </w:rPr>
      </w:pPr>
      <w:r w:rsidRPr="00300389">
        <w:t xml:space="preserve">při </w:t>
      </w:r>
      <w:r>
        <w:t xml:space="preserve">shodné </w:t>
      </w:r>
      <w:r w:rsidR="003553C3">
        <w:t xml:space="preserve">výši </w:t>
      </w:r>
      <w:r>
        <w:t>nabídkové cen</w:t>
      </w:r>
      <w:r w:rsidR="003553C3">
        <w:t>y</w:t>
      </w:r>
      <w:r>
        <w:t xml:space="preserve"> </w:t>
      </w:r>
      <w:r w:rsidR="00F47B5C">
        <w:t>ve smyslu</w:t>
      </w:r>
      <w:r>
        <w:t xml:space="preserve"> písm. c) </w:t>
      </w:r>
      <w:r w:rsidRPr="00300389">
        <w:t>rozhodne zadavatel losem</w:t>
      </w:r>
      <w:r>
        <w:t>.</w:t>
      </w:r>
    </w:p>
    <w:p w14:paraId="262B95CD" w14:textId="74454EE4" w:rsidR="00666435" w:rsidRDefault="00666435" w:rsidP="00666435">
      <w:pPr>
        <w:pStyle w:val="Nadpis1"/>
      </w:pPr>
      <w:bookmarkStart w:id="28" w:name="_Toc170823975"/>
      <w:r>
        <w:t>Prvky společensky odpovědného zadávání</w:t>
      </w:r>
      <w:bookmarkEnd w:id="27"/>
      <w:bookmarkEnd w:id="28"/>
    </w:p>
    <w:p w14:paraId="379949EB" w14:textId="30A4129A" w:rsidR="00260263" w:rsidRDefault="00260263" w:rsidP="00260263">
      <w:r w:rsidRPr="00260263">
        <w:t xml:space="preserve">Univerzita Karlova přijala Strategii odpovědného veřejného zadávání na UK (dostupná </w:t>
      </w:r>
      <w:hyperlink r:id="rId20" w:history="1">
        <w:r w:rsidRPr="00260263">
          <w:rPr>
            <w:rStyle w:val="Hypertextovodkaz"/>
          </w:rPr>
          <w:t>ZDE</w:t>
        </w:r>
      </w:hyperlink>
      <w:r w:rsidRPr="00260263">
        <w:t>) a v souladu s ní a svými interními předpisy akcentuje při zadávání veřejných zakázek vyhledávání možností praxe pro studenty nebo možností výzkumu u svých dodavatelů, v rámci složení dodavatelského řetězce dodržování důstojných pracovních podmínek a obecně při svých nákupech preferuje ekologicky šetrná řešení. Tato témata jsou uplatňována přiměřeně a transparentně při respektování zásad rovného zacházení a zákazu diskriminace ve vztahu k dodavatelům a principům účelnosti, hospodárnosti a</w:t>
      </w:r>
      <w:r w:rsidR="00BE3624">
        <w:t> </w:t>
      </w:r>
      <w:r w:rsidRPr="00260263">
        <w:t>efektivity.</w:t>
      </w:r>
    </w:p>
    <w:p w14:paraId="371EB836" w14:textId="7ABB0506" w:rsidR="009F4888" w:rsidRDefault="00720936" w:rsidP="00666435">
      <w:r w:rsidRPr="000A0F6B">
        <w:rPr>
          <w:rFonts w:cstheme="minorBidi"/>
        </w:rPr>
        <w:t xml:space="preserve">V této konkrétní veřejné zakázce zadavatel </w:t>
      </w:r>
      <w:r>
        <w:rPr>
          <w:rFonts w:cstheme="minorBidi"/>
        </w:rPr>
        <w:t>ne</w:t>
      </w:r>
      <w:r w:rsidRPr="000A0F6B">
        <w:rPr>
          <w:rFonts w:cstheme="minorBidi"/>
        </w:rPr>
        <w:t xml:space="preserve">identifikoval </w:t>
      </w:r>
      <w:r>
        <w:rPr>
          <w:rFonts w:cstheme="minorBidi"/>
        </w:rPr>
        <w:t xml:space="preserve">žádné </w:t>
      </w:r>
      <w:r w:rsidRPr="000A0F6B">
        <w:rPr>
          <w:rFonts w:cstheme="minorBidi"/>
        </w:rPr>
        <w:t>téma</w:t>
      </w:r>
      <w:r>
        <w:rPr>
          <w:rFonts w:cstheme="minorBidi"/>
        </w:rPr>
        <w:t>, které by bylo vhodné zohlednit.</w:t>
      </w:r>
    </w:p>
    <w:p w14:paraId="133F59F7" w14:textId="70896F5C" w:rsidR="0030030C" w:rsidRDefault="0030030C" w:rsidP="00D22AAD">
      <w:pPr>
        <w:pStyle w:val="Nadpis1"/>
      </w:pPr>
      <w:bookmarkStart w:id="29" w:name="_Toc49790478"/>
      <w:bookmarkStart w:id="30" w:name="_Toc73741054"/>
      <w:bookmarkStart w:id="31" w:name="_Toc170823976"/>
      <w:r>
        <w:t xml:space="preserve">Vysvětlení </w:t>
      </w:r>
      <w:r w:rsidR="00313169">
        <w:t>Z</w:t>
      </w:r>
      <w:r>
        <w:t>adávací dokumentace</w:t>
      </w:r>
      <w:bookmarkEnd w:id="29"/>
      <w:bookmarkEnd w:id="30"/>
      <w:bookmarkEnd w:id="31"/>
    </w:p>
    <w:p w14:paraId="006B24F0" w14:textId="5136B7CB" w:rsidR="00CE217D" w:rsidRDefault="0030030C" w:rsidP="0007744A">
      <w:r w:rsidRPr="00AD34CB">
        <w:t xml:space="preserve">V souladu s § 98 ZZVZ je dodavatel oprávněn požadovat vysvětlení </w:t>
      </w:r>
      <w:r w:rsidR="00EE2293" w:rsidRPr="00AD34CB">
        <w:t xml:space="preserve">této ZD </w:t>
      </w:r>
      <w:r w:rsidRPr="00AD34CB">
        <w:t xml:space="preserve">včetně </w:t>
      </w:r>
      <w:r w:rsidR="00EE2293" w:rsidRPr="00AD34CB">
        <w:t>jejích příloh</w:t>
      </w:r>
      <w:r w:rsidRPr="00AD34CB">
        <w:t>.</w:t>
      </w:r>
      <w:r w:rsidR="00CE217D" w:rsidRPr="00AD34CB">
        <w:t xml:space="preserve"> Dle § 98 odst. 3 ZZVZ </w:t>
      </w:r>
      <w:r w:rsidR="00692781" w:rsidRPr="00AD34CB">
        <w:t xml:space="preserve">ve spojení s § 242 odst. 5 ZZVZ </w:t>
      </w:r>
      <w:r w:rsidR="00EE2293" w:rsidRPr="00AD34CB">
        <w:t xml:space="preserve">musí být </w:t>
      </w:r>
      <w:r w:rsidR="00CE217D" w:rsidRPr="00AD34CB">
        <w:t xml:space="preserve">žádost o vysvětlení </w:t>
      </w:r>
      <w:r w:rsidR="004A4AC1" w:rsidRPr="00AD34CB">
        <w:t>ZD</w:t>
      </w:r>
      <w:r w:rsidR="00CE217D" w:rsidRPr="00AD34CB">
        <w:t xml:space="preserve"> </w:t>
      </w:r>
      <w:r w:rsidR="00EE2293" w:rsidRPr="00AD34CB">
        <w:t xml:space="preserve">zadavateli </w:t>
      </w:r>
      <w:r w:rsidR="00B93E4A" w:rsidRPr="00AD34CB">
        <w:rPr>
          <w:b/>
          <w:bCs/>
        </w:rPr>
        <w:t xml:space="preserve">doručena </w:t>
      </w:r>
      <w:r w:rsidR="00B93E4A" w:rsidRPr="00AD34CB">
        <w:rPr>
          <w:b/>
        </w:rPr>
        <w:t xml:space="preserve">nejpozději </w:t>
      </w:r>
      <w:r w:rsidR="00EC3FDC" w:rsidRPr="00AD34CB">
        <w:rPr>
          <w:b/>
        </w:rPr>
        <w:t xml:space="preserve">8 pracovních dnů před uplynutím lhůty pro podání námitek proti </w:t>
      </w:r>
      <w:r w:rsidR="009B69E9" w:rsidRPr="00AD34CB">
        <w:rPr>
          <w:b/>
        </w:rPr>
        <w:t>zadávacím podmínkám</w:t>
      </w:r>
      <w:r w:rsidR="002600E8" w:rsidRPr="00AD34CB">
        <w:rPr>
          <w:b/>
        </w:rPr>
        <w:t xml:space="preserve"> stanovené v čl. 14.4</w:t>
      </w:r>
      <w:r w:rsidR="004007F3" w:rsidRPr="00AD34CB">
        <w:rPr>
          <w:b/>
        </w:rPr>
        <w:t xml:space="preserve"> této</w:t>
      </w:r>
      <w:r w:rsidR="002600E8" w:rsidRPr="00AD34CB">
        <w:rPr>
          <w:b/>
        </w:rPr>
        <w:t xml:space="preserve"> ZD</w:t>
      </w:r>
      <w:r w:rsidR="00EE2293" w:rsidRPr="00AD34CB">
        <w:t>.</w:t>
      </w:r>
      <w:r w:rsidR="00CE217D" w:rsidRPr="00AD34CB">
        <w:t xml:space="preserve"> Dle § 2</w:t>
      </w:r>
      <w:r w:rsidR="00203F91" w:rsidRPr="00AD34CB">
        <w:t>11 odst. 3</w:t>
      </w:r>
      <w:r w:rsidR="00CE217D" w:rsidRPr="00AD34CB">
        <w:t xml:space="preserve"> ZZVZ</w:t>
      </w:r>
      <w:r w:rsidR="00203F91" w:rsidRPr="00AD34CB">
        <w:t xml:space="preserve"> musí být žádost o vysvětlení </w:t>
      </w:r>
      <w:r w:rsidR="009B69E9" w:rsidRPr="00AD34CB">
        <w:t>ZD</w:t>
      </w:r>
      <w:r w:rsidR="00203F91" w:rsidRPr="00AD34CB">
        <w:t xml:space="preserve"> podána výhradně elektronicky.</w:t>
      </w:r>
    </w:p>
    <w:p w14:paraId="2974B440" w14:textId="29F97E33" w:rsidR="00CE217D" w:rsidRDefault="00CE217D" w:rsidP="0007744A">
      <w:r>
        <w:t xml:space="preserve">Zadavatel preferuje zaslání žádosti o vysvětlení </w:t>
      </w:r>
      <w:r w:rsidR="004A4AC1">
        <w:t>ZD</w:t>
      </w:r>
      <w:r>
        <w:t xml:space="preserve"> prostřednictvím elektronického nástroje E-ZAK dostupn</w:t>
      </w:r>
      <w:r w:rsidR="004A4AC1">
        <w:t>ého</w:t>
      </w:r>
      <w:r>
        <w:t xml:space="preserve"> na adrese: </w:t>
      </w:r>
      <w:hyperlink r:id="rId21" w:history="1">
        <w:r w:rsidR="000F1412" w:rsidRPr="00AE0CAF">
          <w:rPr>
            <w:rStyle w:val="Hypertextovodkaz"/>
            <w:rFonts w:ascii="Cambria" w:hAnsi="Cambria"/>
          </w:rPr>
          <w:t>https://zakazky.cuni.cz/</w:t>
        </w:r>
      </w:hyperlink>
      <w:r>
        <w:t xml:space="preserve">. </w:t>
      </w:r>
      <w:r w:rsidR="007C0D04">
        <w:t xml:space="preserve">Dodavatel může zaslat žádost o vysvětlení </w:t>
      </w:r>
      <w:r w:rsidR="004A4AC1">
        <w:t>ZD</w:t>
      </w:r>
      <w:r w:rsidR="007C0D04">
        <w:t xml:space="preserve"> rovněž </w:t>
      </w:r>
      <w:r>
        <w:t>prostřednictvím e-mailu</w:t>
      </w:r>
      <w:r w:rsidR="007C0D04">
        <w:t xml:space="preserve"> </w:t>
      </w:r>
      <w:r w:rsidR="007C0D04" w:rsidRPr="00AD34CB">
        <w:t>na adresu</w:t>
      </w:r>
      <w:r w:rsidR="00064206" w:rsidRPr="00AD34CB">
        <w:t xml:space="preserve"> </w:t>
      </w:r>
      <w:hyperlink r:id="rId22" w:history="1">
        <w:r w:rsidR="00064206" w:rsidRPr="00AD34CB">
          <w:rPr>
            <w:rStyle w:val="Hypertextovodkaz"/>
          </w:rPr>
          <w:t>ovz@ruk.cuni.cz</w:t>
        </w:r>
      </w:hyperlink>
      <w:r w:rsidR="009B56EB" w:rsidRPr="00AD34CB">
        <w:t>.</w:t>
      </w:r>
    </w:p>
    <w:p w14:paraId="7D33C367" w14:textId="080839FD" w:rsidR="00CE217D" w:rsidRDefault="00203F91" w:rsidP="0007744A">
      <w:r w:rsidRPr="00EE2293">
        <w:t xml:space="preserve">Zadavatel poskytne vysvětlení </w:t>
      </w:r>
      <w:r w:rsidR="004A4AC1">
        <w:t>ZD</w:t>
      </w:r>
      <w:r>
        <w:t xml:space="preserve"> (vč</w:t>
      </w:r>
      <w:r w:rsidR="004A4AC1">
        <w:t>etně</w:t>
      </w:r>
      <w:r>
        <w:t xml:space="preserve"> přesného znění žádosti) </w:t>
      </w:r>
      <w:r w:rsidRPr="00EE2293">
        <w:t>v</w:t>
      </w:r>
      <w:r>
        <w:t>e </w:t>
      </w:r>
      <w:r w:rsidRPr="00BE3624">
        <w:t xml:space="preserve">lhůtě dle § 98 ZZVZ </w:t>
      </w:r>
      <w:r w:rsidR="002D54BB" w:rsidRPr="00BE3624">
        <w:t xml:space="preserve">uveřejněním na profilu zadavatele </w:t>
      </w:r>
      <w:r w:rsidR="00210A47" w:rsidRPr="00BE3624">
        <w:t>(viz adresa veřejné zakázky v čl. 1.2 této ZD)</w:t>
      </w:r>
      <w:r w:rsidRPr="00BE3624">
        <w:t>.</w:t>
      </w:r>
      <w:r w:rsidR="00562AC5">
        <w:t xml:space="preserve"> </w:t>
      </w:r>
      <w:r w:rsidR="00CE217D">
        <w:t>Zadavatel může dodavatelům poskytnout vysvě</w:t>
      </w:r>
      <w:r>
        <w:t xml:space="preserve">tlení </w:t>
      </w:r>
      <w:r w:rsidR="004A4AC1">
        <w:t>ZD</w:t>
      </w:r>
      <w:r>
        <w:t xml:space="preserve"> </w:t>
      </w:r>
      <w:r w:rsidR="00CE217D">
        <w:t>i bez předchozí žádosti.</w:t>
      </w:r>
    </w:p>
    <w:p w14:paraId="1122243B" w14:textId="3E4D2982" w:rsidR="004A4AC1" w:rsidRDefault="004A4AC1" w:rsidP="0007744A">
      <w:r>
        <w:t>Vysvětlením ZD ve smyslu tohoto článku ZD se rozumí i její změna nebo doplnění ve smyslu § 99 ZZVZ.</w:t>
      </w:r>
    </w:p>
    <w:p w14:paraId="45DC4F0D" w14:textId="0BAF1D1F" w:rsidR="0030030C" w:rsidRDefault="0030030C" w:rsidP="0030030C">
      <w:pPr>
        <w:pStyle w:val="Nadpis1"/>
      </w:pPr>
      <w:bookmarkStart w:id="32" w:name="_Toc49790479"/>
      <w:bookmarkStart w:id="33" w:name="_Toc73741055"/>
      <w:bookmarkStart w:id="34" w:name="_Toc170823977"/>
      <w:r>
        <w:t xml:space="preserve">Podmínky pro uzavření </w:t>
      </w:r>
      <w:bookmarkEnd w:id="32"/>
      <w:bookmarkEnd w:id="33"/>
      <w:r w:rsidR="00D95816">
        <w:t>Smlouvy</w:t>
      </w:r>
      <w:bookmarkEnd w:id="34"/>
    </w:p>
    <w:p w14:paraId="2FD174EC" w14:textId="68C104DF" w:rsidR="00BA0158" w:rsidRDefault="006825E3" w:rsidP="0034303A">
      <w:pPr>
        <w:pStyle w:val="Nadpis2"/>
      </w:pPr>
      <w:r>
        <w:t>Zápis v e</w:t>
      </w:r>
      <w:r w:rsidR="00970600">
        <w:t>videnc</w:t>
      </w:r>
      <w:r>
        <w:t>i</w:t>
      </w:r>
      <w:r w:rsidR="00970600">
        <w:t xml:space="preserve"> skutečných majitelů</w:t>
      </w:r>
    </w:p>
    <w:p w14:paraId="4564F363" w14:textId="3EA54B58" w:rsidR="00970600" w:rsidRDefault="00970600" w:rsidP="006F3858">
      <w:r w:rsidRPr="006F3858">
        <w:t xml:space="preserve">Zadavatel upozorňuje, že </w:t>
      </w:r>
      <w:r w:rsidRPr="00970600">
        <w:t>vybran</w:t>
      </w:r>
      <w:r>
        <w:t>ý</w:t>
      </w:r>
      <w:r w:rsidRPr="00970600">
        <w:t xml:space="preserve"> dodavatel, je-li českou právnickou osobou, </w:t>
      </w:r>
      <w:r>
        <w:t xml:space="preserve">musí být zapsán v evidenci skutečných majitelů ve smyslu zákona </w:t>
      </w:r>
      <w:r w:rsidRPr="00970600">
        <w:t>č. 37/2021 Sb., o evi</w:t>
      </w:r>
      <w:r>
        <w:t>denci skuteč</w:t>
      </w:r>
      <w:r w:rsidR="00932D9D">
        <w:t xml:space="preserve">ných majitelů, v platném znění. </w:t>
      </w:r>
      <w:r w:rsidR="00932D9D">
        <w:lastRenderedPageBreak/>
        <w:t xml:space="preserve">V případě, že vybraný dodavatel </w:t>
      </w:r>
      <w:r w:rsidR="00FD3DB5">
        <w:t xml:space="preserve">tuto povinnost nesplňuje </w:t>
      </w:r>
      <w:r w:rsidR="00932D9D">
        <w:t xml:space="preserve">je zadavatel povinen dle § 122 odst. </w:t>
      </w:r>
      <w:r w:rsidR="00360D40">
        <w:t>8</w:t>
      </w:r>
      <w:r w:rsidR="00932D9D">
        <w:t xml:space="preserve"> ZZVZ takového </w:t>
      </w:r>
      <w:r w:rsidR="00FD3DB5">
        <w:t xml:space="preserve">vybraného </w:t>
      </w:r>
      <w:r w:rsidR="00932D9D">
        <w:t>dodavatele ze zadávacího řízení vyloučit.</w:t>
      </w:r>
    </w:p>
    <w:p w14:paraId="3AB9C30F" w14:textId="77777777" w:rsidR="00FD3DB5" w:rsidRDefault="00FD3DB5" w:rsidP="0034303A">
      <w:pPr>
        <w:pStyle w:val="Nadpis2"/>
      </w:pPr>
      <w:r>
        <w:t>Zaknihované akcie</w:t>
      </w:r>
    </w:p>
    <w:p w14:paraId="7D80BBDC" w14:textId="460BA152" w:rsidR="005611F7" w:rsidRDefault="005611F7" w:rsidP="005611F7">
      <w:r w:rsidRPr="006F3858">
        <w:t xml:space="preserve">Zadavatel upozorňuje, že </w:t>
      </w:r>
      <w:r w:rsidRPr="00970600">
        <w:t>vybran</w:t>
      </w:r>
      <w:r>
        <w:t>ý</w:t>
      </w:r>
      <w:r w:rsidRPr="00970600">
        <w:t xml:space="preserve"> dodavatel</w:t>
      </w:r>
      <w:r>
        <w:t>,</w:t>
      </w:r>
      <w:r w:rsidRPr="00FD3DB5">
        <w:t xml:space="preserve"> který je </w:t>
      </w:r>
      <w:r w:rsidRPr="00970600">
        <w:t>českou právnickou osobou</w:t>
      </w:r>
      <w:r w:rsidRPr="00FD3DB5">
        <w:t xml:space="preserve"> </w:t>
      </w:r>
      <w:r>
        <w:t>a zároveň</w:t>
      </w:r>
      <w:r w:rsidR="006512BD">
        <w:t xml:space="preserve"> je</w:t>
      </w:r>
      <w:r>
        <w:t xml:space="preserve"> </w:t>
      </w:r>
      <w:r w:rsidRPr="00FD3DB5">
        <w:t>akciovou společností nebo má právní form</w:t>
      </w:r>
      <w:r>
        <w:t>u obdobnou akciové společnosti,</w:t>
      </w:r>
      <w:r w:rsidRPr="00FD3DB5">
        <w:t xml:space="preserve"> </w:t>
      </w:r>
      <w:r>
        <w:t>musí mít</w:t>
      </w:r>
      <w:r w:rsidRPr="00FD3DB5">
        <w:t xml:space="preserve"> vydány výlučně zaknihované akcie.</w:t>
      </w:r>
      <w:r>
        <w:t xml:space="preserve"> V případě, že vybraný dodavatel tuto povinnost nesplňuje je zadavatel povinen dle </w:t>
      </w:r>
      <w:r w:rsidRPr="00BA0158">
        <w:t xml:space="preserve">§ 48 odst. 9 </w:t>
      </w:r>
      <w:r>
        <w:t>ZZVZ takového vybraného dodavatele ze zadávacího řízení vyloučit.</w:t>
      </w:r>
    </w:p>
    <w:p w14:paraId="4EB3DCC9" w14:textId="77777777" w:rsidR="005611F7" w:rsidRDefault="005611F7" w:rsidP="005611F7">
      <w:r w:rsidRPr="00C33F16">
        <w:t>Vybraného dodavatele se sídlem v zahraničí, který je akciovou společností nebo má právní formu obdobnou akciové společnosti, zadavatel požádá, aby v přiměřené lhůtě předložil písemné čestné prohlášení o tom, které osoby jsou vlastníky akcií, jejichž souhrnná jmenovitá hodnota přesahuje 10 % základního kapitálu účastníka zadávacího řízení, s uvedením zdroje, z něhož údaje o velikosti podílu akcionářů vychází</w:t>
      </w:r>
      <w:r>
        <w:t>.</w:t>
      </w:r>
    </w:p>
    <w:p w14:paraId="36B3AB3B" w14:textId="77777777" w:rsidR="00970600" w:rsidRDefault="00970600" w:rsidP="0034303A">
      <w:pPr>
        <w:pStyle w:val="Nadpis2"/>
      </w:pPr>
      <w:r>
        <w:t>Požadavky zadavatele</w:t>
      </w:r>
    </w:p>
    <w:p w14:paraId="117F5B5A" w14:textId="0783B6EC" w:rsidR="006F3858" w:rsidRPr="006F3858" w:rsidRDefault="006F3858" w:rsidP="006F3858">
      <w:r w:rsidRPr="006F3858">
        <w:t xml:space="preserve">Zadavatel upozorňuje, že před podpisem </w:t>
      </w:r>
      <w:r w:rsidR="008632FE">
        <w:t>Smlouvy</w:t>
      </w:r>
      <w:r w:rsidR="004D30D7" w:rsidRPr="006F3858">
        <w:t xml:space="preserve"> </w:t>
      </w:r>
      <w:r w:rsidRPr="006F3858">
        <w:t>bude požadovat od vybraného dodavatele předložení následujících dokumentů:</w:t>
      </w:r>
    </w:p>
    <w:p w14:paraId="0048BCA0" w14:textId="7DACC088" w:rsidR="006F3858" w:rsidRDefault="006F3858" w:rsidP="00CC473C">
      <w:pPr>
        <w:numPr>
          <w:ilvl w:val="0"/>
          <w:numId w:val="6"/>
        </w:numPr>
      </w:pPr>
      <w:r w:rsidRPr="006F3858">
        <w:t>dokladů ke kvalifikaci dodavatele, pokud je již zadavatel nebude mít k dispozici (dle § 122 odst. 3 písm. a) ZZVZ</w:t>
      </w:r>
      <w:r w:rsidR="0048757C">
        <w:t xml:space="preserve">, případně </w:t>
      </w:r>
      <w:r w:rsidR="00382C96">
        <w:t>ve spojení s</w:t>
      </w:r>
      <w:r w:rsidR="0048757C">
        <w:t xml:space="preserve"> § 122 odst. 4 ZZVZ</w:t>
      </w:r>
      <w:r w:rsidRPr="006F3858">
        <w:t>)</w:t>
      </w:r>
      <w:r w:rsidR="00474C7E">
        <w:t>:</w:t>
      </w:r>
    </w:p>
    <w:p w14:paraId="4EBFAD6B" w14:textId="07EF9659" w:rsidR="00D113C9" w:rsidRPr="0078164B" w:rsidRDefault="00D113C9" w:rsidP="00CC473C">
      <w:pPr>
        <w:pStyle w:val="Odstavecseseznamem"/>
        <w:keepNext w:val="0"/>
        <w:numPr>
          <w:ilvl w:val="1"/>
          <w:numId w:val="10"/>
        </w:numPr>
        <w:spacing w:before="120" w:after="120"/>
        <w:ind w:left="1417" w:hanging="357"/>
        <w:rPr>
          <w:b w:val="0"/>
        </w:rPr>
      </w:pPr>
      <w:r w:rsidRPr="0078164B">
        <w:rPr>
          <w:b w:val="0"/>
        </w:rPr>
        <w:t>výpis z evidence Rejstříku trestů ve vztahu k dodavateli a všem členům jeho statutárního orgán</w:t>
      </w:r>
      <w:r w:rsidR="00E74950" w:rsidRPr="0078164B">
        <w:rPr>
          <w:b w:val="0"/>
        </w:rPr>
        <w:t>u (§ 74 odst. 1 písm. a) ZZVZ),</w:t>
      </w:r>
    </w:p>
    <w:p w14:paraId="2A6CD3B0" w14:textId="17181128" w:rsidR="00D113C9" w:rsidRPr="0078164B" w:rsidRDefault="00D113C9" w:rsidP="00CC473C">
      <w:pPr>
        <w:pStyle w:val="Odstavecseseznamem"/>
        <w:keepNext w:val="0"/>
        <w:numPr>
          <w:ilvl w:val="1"/>
          <w:numId w:val="10"/>
        </w:numPr>
        <w:spacing w:before="120" w:after="120"/>
        <w:ind w:left="1417" w:hanging="357"/>
        <w:rPr>
          <w:b w:val="0"/>
        </w:rPr>
      </w:pPr>
      <w:r w:rsidRPr="0078164B">
        <w:rPr>
          <w:b w:val="0"/>
        </w:rPr>
        <w:t>potvrzení příslušného finančního úřad</w:t>
      </w:r>
      <w:r w:rsidR="00E74950" w:rsidRPr="0078164B">
        <w:rPr>
          <w:b w:val="0"/>
        </w:rPr>
        <w:t>u (§ 74 odst. 1 písm. b) ZZVZ),</w:t>
      </w:r>
    </w:p>
    <w:p w14:paraId="2C01DD68" w14:textId="0702D61A" w:rsidR="00D113C9" w:rsidRPr="0078164B" w:rsidRDefault="00D113C9" w:rsidP="00CC473C">
      <w:pPr>
        <w:pStyle w:val="Odstavecseseznamem"/>
        <w:keepNext w:val="0"/>
        <w:numPr>
          <w:ilvl w:val="1"/>
          <w:numId w:val="10"/>
        </w:numPr>
        <w:spacing w:before="120" w:after="120"/>
        <w:ind w:left="1417" w:hanging="357"/>
        <w:rPr>
          <w:b w:val="0"/>
        </w:rPr>
      </w:pPr>
      <w:r w:rsidRPr="0078164B">
        <w:rPr>
          <w:b w:val="0"/>
        </w:rPr>
        <w:t xml:space="preserve">potvrzení příslušné </w:t>
      </w:r>
      <w:r w:rsidR="00F77590">
        <w:rPr>
          <w:b w:val="0"/>
        </w:rPr>
        <w:t>územní</w:t>
      </w:r>
      <w:r w:rsidRPr="0078164B">
        <w:rPr>
          <w:b w:val="0"/>
        </w:rPr>
        <w:t xml:space="preserve"> správy sociálního zabezpečení (§ 74 odst. 1 písm</w:t>
      </w:r>
      <w:r w:rsidR="00E74950" w:rsidRPr="0078164B">
        <w:rPr>
          <w:b w:val="0"/>
        </w:rPr>
        <w:t>. d) ZZVZ),</w:t>
      </w:r>
    </w:p>
    <w:p w14:paraId="58352603" w14:textId="44A375F4" w:rsidR="006C1AF3" w:rsidRPr="001C7B28" w:rsidRDefault="00D113C9" w:rsidP="001C7B28">
      <w:pPr>
        <w:pStyle w:val="Odstavecseseznamem"/>
        <w:keepNext w:val="0"/>
        <w:numPr>
          <w:ilvl w:val="1"/>
          <w:numId w:val="10"/>
        </w:numPr>
        <w:spacing w:before="120" w:after="120"/>
        <w:ind w:left="1417" w:hanging="357"/>
        <w:rPr>
          <w:b w:val="0"/>
        </w:rPr>
      </w:pPr>
      <w:r w:rsidRPr="0078164B">
        <w:rPr>
          <w:b w:val="0"/>
        </w:rPr>
        <w:t xml:space="preserve">výpis z obchodního rejstříku </w:t>
      </w:r>
      <w:r w:rsidR="004D7F91" w:rsidRPr="0078164B">
        <w:rPr>
          <w:b w:val="0"/>
        </w:rPr>
        <w:t>nebo</w:t>
      </w:r>
      <w:r w:rsidRPr="0078164B">
        <w:rPr>
          <w:b w:val="0"/>
        </w:rPr>
        <w:t xml:space="preserve"> písemné čestné prohlášení v případě, že není v obchodním rejstříku zapsá</w:t>
      </w:r>
      <w:r w:rsidR="00E74950" w:rsidRPr="0078164B">
        <w:rPr>
          <w:b w:val="0"/>
        </w:rPr>
        <w:t>n (§ 74 odst. 1 písm. e) ZZVZ</w:t>
      </w:r>
      <w:proofErr w:type="gramStart"/>
      <w:r w:rsidR="00E74950" w:rsidRPr="0078164B">
        <w:rPr>
          <w:b w:val="0"/>
        </w:rPr>
        <w:t>),</w:t>
      </w:r>
      <w:r w:rsidR="00F0638D" w:rsidRPr="001C7B28">
        <w:t>,</w:t>
      </w:r>
      <w:proofErr w:type="gramEnd"/>
    </w:p>
    <w:p w14:paraId="7C84665C" w14:textId="63CF5DE7" w:rsidR="00D113C9" w:rsidRPr="0078164B" w:rsidRDefault="00D113C9" w:rsidP="00CC473C">
      <w:pPr>
        <w:pStyle w:val="Odstavecseseznamem"/>
        <w:keepNext w:val="0"/>
        <w:numPr>
          <w:ilvl w:val="1"/>
          <w:numId w:val="10"/>
        </w:numPr>
        <w:spacing w:before="120" w:after="120"/>
        <w:ind w:left="1417" w:hanging="357"/>
        <w:rPr>
          <w:b w:val="0"/>
        </w:rPr>
      </w:pPr>
      <w:r w:rsidRPr="0078164B">
        <w:rPr>
          <w:b w:val="0"/>
        </w:rPr>
        <w:t>poddodavatelské závazky, poddodavatelské kvalifikační dokumenty, smlouvu o společnosti, a další doklady předvídané § 82 a § 83 ZZVZ, je-li to v případě vyb</w:t>
      </w:r>
      <w:r w:rsidR="006E7BEB" w:rsidRPr="0078164B">
        <w:rPr>
          <w:b w:val="0"/>
        </w:rPr>
        <w:t>raného dodavatele aplikovatelné.</w:t>
      </w:r>
    </w:p>
    <w:p w14:paraId="59F8569E" w14:textId="3DC9AA58" w:rsidR="00B91740" w:rsidRDefault="006F3858" w:rsidP="00CC473C">
      <w:pPr>
        <w:numPr>
          <w:ilvl w:val="0"/>
          <w:numId w:val="6"/>
        </w:numPr>
      </w:pPr>
      <w:r>
        <w:t xml:space="preserve">informace a doklady o skutečném majiteli dle § 122 odst. </w:t>
      </w:r>
      <w:r w:rsidR="3F2118CA">
        <w:t>6</w:t>
      </w:r>
      <w:r>
        <w:t xml:space="preserve"> ZZVZ</w:t>
      </w:r>
      <w:r w:rsidR="00ED4581">
        <w:t>, je-</w:t>
      </w:r>
      <w:r w:rsidR="00255759">
        <w:t>li zahraniční právnickou osobou.</w:t>
      </w:r>
    </w:p>
    <w:p w14:paraId="3F11A038" w14:textId="7C98CAFB" w:rsidR="00FD3DB5" w:rsidRPr="006F3858" w:rsidRDefault="00FD3DB5" w:rsidP="00FD3DB5">
      <w:r>
        <w:t xml:space="preserve">Nesplnění této povinnosti bude </w:t>
      </w:r>
      <w:r w:rsidR="003B7710">
        <w:t xml:space="preserve">zadavatelem </w:t>
      </w:r>
      <w:r>
        <w:t xml:space="preserve">považováno za neposkytnutí součinnosti k uzavření </w:t>
      </w:r>
      <w:r w:rsidR="00F0638D">
        <w:t>Smlouvy</w:t>
      </w:r>
      <w:r w:rsidR="004D30D7">
        <w:t xml:space="preserve"> </w:t>
      </w:r>
      <w:r>
        <w:t xml:space="preserve">ve smyslu § 122 odst. </w:t>
      </w:r>
      <w:r w:rsidR="54FCB67E">
        <w:t xml:space="preserve">8 </w:t>
      </w:r>
      <w:r>
        <w:t>ZZVZ. V případě vyloučení vybraného dodavatele na základě výše uvedeného, bude zadavatel postupovat dle § 125 ZZVZ.</w:t>
      </w:r>
    </w:p>
    <w:p w14:paraId="4F3AF5BF" w14:textId="77777777" w:rsidR="00BA0158" w:rsidRDefault="00BA0158" w:rsidP="0034303A">
      <w:pPr>
        <w:pStyle w:val="Nadpis2"/>
      </w:pPr>
      <w:r>
        <w:t>Forma splnění požadavků zadavatele</w:t>
      </w:r>
    </w:p>
    <w:p w14:paraId="23F291D5" w14:textId="382712BD" w:rsidR="00BA0158" w:rsidRDefault="00BA0158" w:rsidP="00BA0158">
      <w:r>
        <w:t>Zadavatel upozorňuje, že je vázán § 211 odst. 3 ZZVZ stanovujícím povinnost písemné elektronické komunikace mezi zadavatelem a dodavatelem, která se vztahuje na veškeré předkládané doklady. V</w:t>
      </w:r>
      <w:r w:rsidR="00631CCB">
        <w:t> </w:t>
      </w:r>
      <w:r>
        <w:t>případech, kdy zákon nebo zadavatel v zadávacích podmínkách požaduje po vybraném dodavateli předložení originálních dokladů a tyto existují pouze v listinné podobě, předpokládá se jejich konverze do elektronické podoby.</w:t>
      </w:r>
    </w:p>
    <w:p w14:paraId="2BD14C02" w14:textId="5E78E261" w:rsidR="00BA0158" w:rsidRDefault="00BA0158" w:rsidP="00BA0158">
      <w:r w:rsidRPr="00FF7B4E">
        <w:rPr>
          <w:b/>
        </w:rPr>
        <w:t>Zadavatel dále upozorňuje, že</w:t>
      </w:r>
      <w:r>
        <w:t xml:space="preserve"> </w:t>
      </w:r>
      <w:r w:rsidR="00085EE4">
        <w:rPr>
          <w:b/>
        </w:rPr>
        <w:t>Smlouva</w:t>
      </w:r>
      <w:r w:rsidR="000A570C" w:rsidRPr="00B91740">
        <w:rPr>
          <w:b/>
        </w:rPr>
        <w:t xml:space="preserve"> </w:t>
      </w:r>
      <w:r w:rsidRPr="00B91740">
        <w:rPr>
          <w:b/>
        </w:rPr>
        <w:t>bude uzavřena elektronicky, tj. v elektronické podobě s</w:t>
      </w:r>
      <w:r w:rsidR="00085EE4">
        <w:t> </w:t>
      </w:r>
      <w:r w:rsidR="00085EE4">
        <w:rPr>
          <w:b/>
          <w:bCs/>
        </w:rPr>
        <w:t xml:space="preserve">připojením </w:t>
      </w:r>
      <w:r w:rsidR="00CB4021" w:rsidRPr="00CB4021">
        <w:rPr>
          <w:b/>
          <w:bCs/>
        </w:rPr>
        <w:t>uznávan</w:t>
      </w:r>
      <w:r w:rsidR="00EC16E3">
        <w:rPr>
          <w:b/>
          <w:bCs/>
        </w:rPr>
        <w:t>ých</w:t>
      </w:r>
      <w:r w:rsidR="00CB4021" w:rsidRPr="00CB4021">
        <w:rPr>
          <w:b/>
          <w:bCs/>
        </w:rPr>
        <w:t xml:space="preserve"> elektronick</w:t>
      </w:r>
      <w:r w:rsidR="00EC16E3">
        <w:rPr>
          <w:b/>
          <w:bCs/>
        </w:rPr>
        <w:t>ých</w:t>
      </w:r>
      <w:r w:rsidR="00CB4021" w:rsidRPr="00CB4021">
        <w:rPr>
          <w:b/>
          <w:bCs/>
        </w:rPr>
        <w:t xml:space="preserve"> podpis</w:t>
      </w:r>
      <w:r w:rsidR="00EC16E3">
        <w:rPr>
          <w:b/>
          <w:bCs/>
        </w:rPr>
        <w:t>ů</w:t>
      </w:r>
      <w:r w:rsidR="00CB4021" w:rsidRPr="00CB4021">
        <w:rPr>
          <w:b/>
          <w:bCs/>
        </w:rPr>
        <w:t xml:space="preserve"> dle zákona č. 297/2016 sb., o službách vytvářejících důvěru pro elektronické transakce, ve znění pozdějších předpisů</w:t>
      </w:r>
      <w:r w:rsidR="00CB4021">
        <w:rPr>
          <w:b/>
          <w:bCs/>
        </w:rPr>
        <w:t>,</w:t>
      </w:r>
      <w:r w:rsidR="00CB4021" w:rsidRPr="00CB4021">
        <w:rPr>
          <w:b/>
          <w:bCs/>
        </w:rPr>
        <w:t xml:space="preserve"> </w:t>
      </w:r>
      <w:r w:rsidRPr="00B91740">
        <w:rPr>
          <w:b/>
        </w:rPr>
        <w:t>osob oprávněných zastupovat zadavatele a dodavatele</w:t>
      </w:r>
      <w:r>
        <w:t>.</w:t>
      </w:r>
    </w:p>
    <w:p w14:paraId="19DA0862" w14:textId="77777777" w:rsidR="0030030C" w:rsidRDefault="0030030C" w:rsidP="0030030C">
      <w:pPr>
        <w:pStyle w:val="Nadpis1"/>
      </w:pPr>
      <w:bookmarkStart w:id="35" w:name="_Toc73741056"/>
      <w:bookmarkStart w:id="36" w:name="_Toc170823978"/>
      <w:r>
        <w:lastRenderedPageBreak/>
        <w:t>Další podmínky veřejné zakázky</w:t>
      </w:r>
      <w:bookmarkEnd w:id="35"/>
      <w:bookmarkEnd w:id="36"/>
    </w:p>
    <w:p w14:paraId="5C80484E" w14:textId="77777777" w:rsidR="0030030C" w:rsidRDefault="0030030C" w:rsidP="0034303A">
      <w:pPr>
        <w:pStyle w:val="Nadpis2"/>
      </w:pPr>
      <w:r>
        <w:t>Ověření informací poskytnutých dodavatelem</w:t>
      </w:r>
    </w:p>
    <w:p w14:paraId="4062B4B9" w14:textId="73B0C695" w:rsidR="0030030C" w:rsidRDefault="0030030C" w:rsidP="0030030C">
      <w:r>
        <w:t>Zadavatel si rovněž vyhrazuje právo ověřit si informace poskytnuté dodavatelem u třetích osob a</w:t>
      </w:r>
      <w:r w:rsidR="00631CCB">
        <w:t> </w:t>
      </w:r>
      <w:r>
        <w:t>dodavatel je povinen mu v tomto ohledu poskytnout veškerou potřebnou součinnost.</w:t>
      </w:r>
    </w:p>
    <w:p w14:paraId="18BED77D" w14:textId="4AF3393E" w:rsidR="0030030C" w:rsidRDefault="0030030C" w:rsidP="0034303A">
      <w:pPr>
        <w:pStyle w:val="Nadpis2"/>
      </w:pPr>
      <w:r>
        <w:t>Náklady dodavatelů spojené s účastí v</w:t>
      </w:r>
      <w:r w:rsidR="00B107E6">
        <w:t xml:space="preserve"> zadávací</w:t>
      </w:r>
      <w:r>
        <w:t>m řízení</w:t>
      </w:r>
    </w:p>
    <w:p w14:paraId="6C5D83E4" w14:textId="38BD9915" w:rsidR="0030030C" w:rsidRDefault="0030030C" w:rsidP="0030030C">
      <w:r>
        <w:t xml:space="preserve">Dodavatel nemá nárok na náhradu nákladů spojených s jeho účastí v tomto </w:t>
      </w:r>
      <w:r w:rsidR="00B107E6">
        <w:t>zadávací</w:t>
      </w:r>
      <w:r>
        <w:t xml:space="preserve">m řízení. Dodavatel nemá nárok na náhradu škody včetně ušlého zisku, jestliže zadavatel využije svá práva uvedená </w:t>
      </w:r>
      <w:r w:rsidR="00B1105E">
        <w:t>v Z</w:t>
      </w:r>
      <w:r w:rsidR="007A56E7">
        <w:t>adávací dokumentaci nebo stanovená obecně platn</w:t>
      </w:r>
      <w:r w:rsidR="00B17F65">
        <w:t>ým právním předpisem</w:t>
      </w:r>
      <w:r>
        <w:t>.</w:t>
      </w:r>
      <w:r w:rsidR="005A127F">
        <w:t xml:space="preserve"> Tím není dotčena</w:t>
      </w:r>
      <w:r w:rsidR="00077BB4">
        <w:t xml:space="preserve"> případná</w:t>
      </w:r>
      <w:r w:rsidR="005A127F">
        <w:t xml:space="preserve"> aplikace § </w:t>
      </w:r>
      <w:r w:rsidR="00B21DDC">
        <w:t>40 odst. 6 ZZVZ.</w:t>
      </w:r>
    </w:p>
    <w:p w14:paraId="5A99A57B" w14:textId="77777777" w:rsidR="0030030C" w:rsidRDefault="0030030C" w:rsidP="0034303A">
      <w:pPr>
        <w:pStyle w:val="Nadpis2"/>
      </w:pPr>
      <w:r>
        <w:t>Doručování prostřednictvím elektronického nástroje</w:t>
      </w:r>
    </w:p>
    <w:p w14:paraId="536E5000" w14:textId="16E8A766" w:rsidR="0030030C" w:rsidRPr="001C7B28" w:rsidRDefault="0030030C" w:rsidP="0030030C">
      <w:r>
        <w:t xml:space="preserve">Veškeré úkony zadavatele v rámci tohoto </w:t>
      </w:r>
      <w:r w:rsidR="00B107E6">
        <w:t>zadávací</w:t>
      </w:r>
      <w:r>
        <w:t xml:space="preserve">ho řízení bude zadavatel provádět prostřednictvím elektronického nástroje E-ZAK, který zároveň </w:t>
      </w:r>
      <w:proofErr w:type="gramStart"/>
      <w:r>
        <w:t>slouží</w:t>
      </w:r>
      <w:proofErr w:type="gramEnd"/>
      <w:r>
        <w:t xml:space="preserve"> jako profil zadavatele. Veškeré dokumenty, které budou doručovány prostřednictvím elektronického nástroje E-ZAK, se považují za doručené dnem jejich doručení do uživatelského účtu adresáta dokumentu v elektronickém nástroji E-ZAK. Za řádně doručený se dokument považuje i v případě, že nebyl adresátem přečten nebo mu nebylo jeho doručení do </w:t>
      </w:r>
      <w:r w:rsidRPr="001C7B28">
        <w:t>uživatelského ú</w:t>
      </w:r>
      <w:r w:rsidR="00430E64" w:rsidRPr="001C7B28">
        <w:t>čtu oznámeno emailovou zprávou.</w:t>
      </w:r>
    </w:p>
    <w:p w14:paraId="4BCB4414" w14:textId="44F020DA" w:rsidR="006C16F2" w:rsidRPr="001C7B28" w:rsidRDefault="00F23EDF" w:rsidP="00F23EDF">
      <w:pPr>
        <w:pStyle w:val="Nadpis2"/>
      </w:pPr>
      <w:r w:rsidRPr="001C7B28">
        <w:t xml:space="preserve">Podávání námitek proti </w:t>
      </w:r>
      <w:r w:rsidR="00FD1008" w:rsidRPr="001C7B28">
        <w:t>Zadávací dokumentaci</w:t>
      </w:r>
    </w:p>
    <w:p w14:paraId="6D9E38A0" w14:textId="57A98847" w:rsidR="00932182" w:rsidRDefault="00296CF6" w:rsidP="00F23EDF">
      <w:pPr>
        <w:rPr>
          <w:lang w:bidi="ar-SA"/>
        </w:rPr>
      </w:pPr>
      <w:r w:rsidRPr="001C7B28">
        <w:rPr>
          <w:lang w:bidi="ar-SA"/>
        </w:rPr>
        <w:t xml:space="preserve">Zadavatel v souladu s § 242 odst. 5 ZZVZ stanovuje, že námitky proti </w:t>
      </w:r>
      <w:r w:rsidR="009B69E9" w:rsidRPr="001C7B28">
        <w:rPr>
          <w:lang w:bidi="ar-SA"/>
        </w:rPr>
        <w:t>zadávacím podmínkám</w:t>
      </w:r>
      <w:r w:rsidR="00B1749E" w:rsidRPr="001C7B28">
        <w:rPr>
          <w:lang w:bidi="ar-SA"/>
        </w:rPr>
        <w:t xml:space="preserve"> </w:t>
      </w:r>
      <w:r w:rsidR="00342933" w:rsidRPr="001C7B28">
        <w:rPr>
          <w:lang w:bidi="ar-SA"/>
        </w:rPr>
        <w:t>lze podat nejpozději 72 hodin před koncem lhůty pro podání nabídky</w:t>
      </w:r>
      <w:r w:rsidR="00225475" w:rsidRPr="001C7B28">
        <w:rPr>
          <w:lang w:bidi="ar-SA"/>
        </w:rPr>
        <w:t xml:space="preserve"> (viz čl. 9.2 této ZD)</w:t>
      </w:r>
      <w:r w:rsidR="00342933" w:rsidRPr="001C7B28">
        <w:rPr>
          <w:lang w:bidi="ar-SA"/>
        </w:rPr>
        <w:t>.</w:t>
      </w:r>
    </w:p>
    <w:p w14:paraId="7ACF4FFE" w14:textId="296D9F25" w:rsidR="00C16E08" w:rsidRDefault="00C16E08" w:rsidP="00C16E08">
      <w:pPr>
        <w:pStyle w:val="Nadpis2"/>
      </w:pPr>
      <w:r>
        <w:t>Poddodavatelé</w:t>
      </w:r>
    </w:p>
    <w:p w14:paraId="3DB877B0" w14:textId="33899330" w:rsidR="00C16E08" w:rsidRPr="00F23EDF" w:rsidRDefault="00C16E08" w:rsidP="00C16E08">
      <w:pPr>
        <w:rPr>
          <w:lang w:bidi="ar-SA"/>
        </w:rPr>
      </w:pPr>
      <w:r>
        <w:rPr>
          <w:lang w:bidi="ar-SA"/>
        </w:rPr>
        <w:t>Zadavatel</w:t>
      </w:r>
      <w:r w:rsidR="002F2AC4">
        <w:rPr>
          <w:lang w:bidi="ar-SA"/>
        </w:rPr>
        <w:t xml:space="preserve"> v souladu s § 105 odst. 1 písm. b) ZZVZ</w:t>
      </w:r>
      <w:r>
        <w:rPr>
          <w:lang w:bidi="ar-SA"/>
        </w:rPr>
        <w:t xml:space="preserve"> </w:t>
      </w:r>
      <w:r w:rsidR="002F2AC4">
        <w:rPr>
          <w:lang w:bidi="ar-SA"/>
        </w:rPr>
        <w:t>požaduje</w:t>
      </w:r>
      <w:r>
        <w:rPr>
          <w:lang w:bidi="ar-SA"/>
        </w:rPr>
        <w:t>, aby účastník zadávacího řízení v</w:t>
      </w:r>
      <w:r w:rsidR="00E469B9">
        <w:rPr>
          <w:lang w:bidi="ar-SA"/>
        </w:rPr>
        <w:t> </w:t>
      </w:r>
      <w:r>
        <w:rPr>
          <w:lang w:bidi="ar-SA"/>
        </w:rPr>
        <w:t>nabídce</w:t>
      </w:r>
      <w:r w:rsidR="00E469B9">
        <w:rPr>
          <w:lang w:bidi="ar-SA"/>
        </w:rPr>
        <w:t xml:space="preserve"> </w:t>
      </w:r>
      <w:r>
        <w:rPr>
          <w:lang w:bidi="ar-SA"/>
        </w:rPr>
        <w:t>předložil seznam poddodavatelů, pokud jsou účastníkovi zadávacího řízení známi a uvedl, kterou část veřejné zakázky bude každý z poddodavatelů plnit.</w:t>
      </w:r>
      <w:r w:rsidR="00E469B9">
        <w:rPr>
          <w:lang w:bidi="ar-SA"/>
        </w:rPr>
        <w:t xml:space="preserve"> </w:t>
      </w:r>
      <w:r w:rsidR="00C109FD">
        <w:rPr>
          <w:lang w:bidi="ar-SA"/>
        </w:rPr>
        <w:t>Uvedené dodavatel splní vyplněním přílohy č. 2 ZD (Formulář nabídky dodavatele).</w:t>
      </w:r>
    </w:p>
    <w:sectPr w:rsidR="00C16E08" w:rsidRPr="00F23EDF" w:rsidSect="00BA24B5">
      <w:footerReference w:type="default" r:id="rId23"/>
      <w:type w:val="continuous"/>
      <w:pgSz w:w="11900" w:h="16840"/>
      <w:pgMar w:top="1134" w:right="1134" w:bottom="1134" w:left="1134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F504E" w14:textId="77777777" w:rsidR="00F37108" w:rsidRDefault="00F37108" w:rsidP="00F95891">
      <w:r>
        <w:separator/>
      </w:r>
    </w:p>
  </w:endnote>
  <w:endnote w:type="continuationSeparator" w:id="0">
    <w:p w14:paraId="613029E8" w14:textId="77777777" w:rsidR="00F37108" w:rsidRDefault="00F37108" w:rsidP="00F95891">
      <w:r>
        <w:continuationSeparator/>
      </w:r>
    </w:p>
  </w:endnote>
  <w:endnote w:type="continuationNotice" w:id="1">
    <w:p w14:paraId="0403611E" w14:textId="77777777" w:rsidR="00F37108" w:rsidRDefault="00F3710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D7DB9" w14:textId="77777777" w:rsidR="0073591A" w:rsidRDefault="0073591A" w:rsidP="00F9589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07DC498A" wp14:editId="28FDDEBE">
              <wp:simplePos x="0" y="0"/>
              <wp:positionH relativeFrom="page">
                <wp:posOffset>6363335</wp:posOffset>
              </wp:positionH>
              <wp:positionV relativeFrom="page">
                <wp:posOffset>9952355</wp:posOffset>
              </wp:positionV>
              <wp:extent cx="289560" cy="88265"/>
              <wp:effectExtent l="63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56EDED" w14:textId="77777777" w:rsidR="0073591A" w:rsidRDefault="0073591A" w:rsidP="00F95891">
                          <w:r>
                            <w:rPr>
                              <w:rFonts w:eastAsia="Arial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813C0">
                            <w:rPr>
                              <w:rFonts w:eastAsia="Arial"/>
                              <w:noProof/>
                            </w:rPr>
                            <w:t>2</w:t>
                          </w:r>
                          <w:r>
                            <w:rPr>
                              <w:rFonts w:eastAsia="Arial"/>
                            </w:rPr>
                            <w:fldChar w:fldCharType="end"/>
                          </w:r>
                          <w:r>
                            <w:rPr>
                              <w:rFonts w:eastAsia="Arial"/>
                            </w:rPr>
                            <w:t>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DC498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01.05pt;margin-top:783.65pt;width:22.8pt;height:6.9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" filled="f" stroked="f">
              <v:textbox style="mso-fit-shape-to-text:t" inset="0,0,0,0">
                <w:txbxContent>
                  <w:p w14:paraId="2E56EDED" w14:textId="77777777" w:rsidR="0073591A" w:rsidRDefault="0073591A" w:rsidP="00F95891">
                    <w:r>
                      <w:rPr>
                        <w:rFonts w:eastAsia="Arial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813C0">
                      <w:rPr>
                        <w:rFonts w:eastAsia="Arial"/>
                        <w:noProof/>
                      </w:rPr>
                      <w:t>2</w:t>
                    </w:r>
                    <w:r>
                      <w:rPr>
                        <w:rFonts w:eastAsia="Arial"/>
                      </w:rPr>
                      <w:fldChar w:fldCharType="end"/>
                    </w:r>
                    <w:r>
                      <w:rPr>
                        <w:rFonts w:eastAsia="Arial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69247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4D2D06" w14:textId="425266B0" w:rsidR="0073591A" w:rsidRDefault="0073591A">
            <w:pPr>
              <w:pStyle w:val="Zpat"/>
              <w:jc w:val="right"/>
            </w:pPr>
            <w:r w:rsidRPr="00A734E6">
              <w:t xml:space="preserve">Stránka </w:t>
            </w:r>
            <w:r w:rsidRPr="00A734E6">
              <w:rPr>
                <w:b/>
                <w:bCs/>
              </w:rPr>
              <w:fldChar w:fldCharType="begin"/>
            </w:r>
            <w:r w:rsidRPr="00A734E6">
              <w:rPr>
                <w:b/>
                <w:bCs/>
              </w:rPr>
              <w:instrText>PAGE</w:instrText>
            </w:r>
            <w:r w:rsidRPr="00A734E6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Pr="00A734E6">
              <w:rPr>
                <w:b/>
                <w:bCs/>
              </w:rPr>
              <w:fldChar w:fldCharType="end"/>
            </w:r>
            <w:r w:rsidRPr="00A734E6">
              <w:t xml:space="preserve"> z </w:t>
            </w:r>
            <w:r w:rsidRPr="00A734E6">
              <w:rPr>
                <w:b/>
                <w:bCs/>
              </w:rPr>
              <w:fldChar w:fldCharType="begin"/>
            </w:r>
            <w:r w:rsidRPr="00A734E6">
              <w:rPr>
                <w:b/>
                <w:bCs/>
              </w:rPr>
              <w:instrText>NUMPAGES</w:instrText>
            </w:r>
            <w:r w:rsidRPr="00A734E6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Pr="00A734E6">
              <w:rPr>
                <w:b/>
                <w:bCs/>
              </w:rPr>
              <w:fldChar w:fldCharType="end"/>
            </w:r>
          </w:p>
        </w:sdtContent>
      </w:sdt>
    </w:sdtContent>
  </w:sdt>
  <w:p w14:paraId="00C51670" w14:textId="77777777" w:rsidR="0073591A" w:rsidRDefault="0073591A" w:rsidP="00F95891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3433863"/>
      <w:docPartObj>
        <w:docPartGallery w:val="Page Numbers (Bottom of Page)"/>
        <w:docPartUnique/>
      </w:docPartObj>
    </w:sdtPr>
    <w:sdtEndPr/>
    <w:sdtContent>
      <w:sdt>
        <w:sdtPr>
          <w:id w:val="1033156319"/>
          <w:docPartObj>
            <w:docPartGallery w:val="Page Numbers (Top of Page)"/>
            <w:docPartUnique/>
          </w:docPartObj>
        </w:sdtPr>
        <w:sdtEndPr/>
        <w:sdtContent>
          <w:p w14:paraId="78A3CBAA" w14:textId="1308566B" w:rsidR="0073591A" w:rsidRDefault="0073591A">
            <w:pPr>
              <w:pStyle w:val="Zpat"/>
              <w:jc w:val="right"/>
            </w:pPr>
            <w:r w:rsidRPr="00A734E6">
              <w:t xml:space="preserve">Stránka </w:t>
            </w:r>
            <w:r w:rsidRPr="00A734E6">
              <w:rPr>
                <w:b/>
                <w:bCs/>
              </w:rPr>
              <w:fldChar w:fldCharType="begin"/>
            </w:r>
            <w:r w:rsidRPr="00A734E6">
              <w:rPr>
                <w:b/>
                <w:bCs/>
              </w:rPr>
              <w:instrText>PAGE</w:instrText>
            </w:r>
            <w:r w:rsidRPr="00A734E6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15</w:t>
            </w:r>
            <w:r w:rsidRPr="00A734E6">
              <w:rPr>
                <w:b/>
                <w:bCs/>
              </w:rPr>
              <w:fldChar w:fldCharType="end"/>
            </w:r>
            <w:r w:rsidRPr="00A734E6">
              <w:t xml:space="preserve"> z </w:t>
            </w:r>
            <w:r w:rsidRPr="00A734E6">
              <w:rPr>
                <w:b/>
                <w:bCs/>
              </w:rPr>
              <w:fldChar w:fldCharType="begin"/>
            </w:r>
            <w:r w:rsidRPr="00A734E6">
              <w:rPr>
                <w:b/>
                <w:bCs/>
              </w:rPr>
              <w:instrText>NUMPAGES</w:instrText>
            </w:r>
            <w:r w:rsidRPr="00A734E6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23</w:t>
            </w:r>
            <w:r w:rsidRPr="00A734E6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E8AA4" w14:textId="77777777" w:rsidR="00F37108" w:rsidRDefault="00F37108" w:rsidP="001E288F">
      <w:pPr>
        <w:spacing w:before="0" w:after="0"/>
      </w:pPr>
      <w:r>
        <w:separator/>
      </w:r>
    </w:p>
  </w:footnote>
  <w:footnote w:type="continuationSeparator" w:id="0">
    <w:p w14:paraId="3B3F0672" w14:textId="77777777" w:rsidR="00F37108" w:rsidRDefault="00F37108" w:rsidP="00F95891">
      <w:r>
        <w:continuationSeparator/>
      </w:r>
    </w:p>
  </w:footnote>
  <w:footnote w:type="continuationNotice" w:id="1">
    <w:p w14:paraId="6DCFC778" w14:textId="77777777" w:rsidR="00F37108" w:rsidRDefault="00F37108">
      <w:pPr>
        <w:spacing w:before="0" w:after="0" w:line="240" w:lineRule="auto"/>
      </w:pPr>
    </w:p>
  </w:footnote>
  <w:footnote w:id="2">
    <w:p w14:paraId="27253A27" w14:textId="7FDF7154" w:rsidR="00AB3212" w:rsidRDefault="00AB3212">
      <w:pPr>
        <w:pStyle w:val="Textpoznpodarou"/>
      </w:pPr>
      <w:r>
        <w:rPr>
          <w:rStyle w:val="Znakapoznpodarou"/>
        </w:rPr>
        <w:footnoteRef/>
      </w:r>
      <w:r>
        <w:t xml:space="preserve"> Např. výpis z rejstříku trestů ve smyslu § 75 odst. 1 písm. a) ZZVZ. </w:t>
      </w:r>
    </w:p>
  </w:footnote>
  <w:footnote w:id="3">
    <w:p w14:paraId="1C6967CB" w14:textId="329DC105" w:rsidR="00936D0B" w:rsidRDefault="00936D0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D928ED" w:rsidRPr="00D928ED">
        <w:t>Zadavatel si může v zadávací dokumentaci vyhradit změnu závazku ze smlouvy na veřejnou zakázku</w:t>
      </w:r>
      <w:r w:rsidR="00D928ED">
        <w:t xml:space="preserve">. </w:t>
      </w:r>
      <w:r w:rsidR="005436D3">
        <w:t>Z</w:t>
      </w:r>
      <w:r w:rsidR="005436D3" w:rsidRPr="005436D3">
        <w:t>adávací dokumentací</w:t>
      </w:r>
      <w:r w:rsidR="005436D3">
        <w:t xml:space="preserve"> se přitom dle ZZVZ rozumí</w:t>
      </w:r>
      <w:r w:rsidR="005436D3" w:rsidRPr="005436D3">
        <w:t xml:space="preserve"> veškeré písemné dokumenty obsahující zadávací podmínky, sdělované nebo zpřístupňované účastníkům zadávacího řízení při zahájení zadávacího řízení, včetně formulářů podle § 212</w:t>
      </w:r>
      <w:r w:rsidR="005436D3">
        <w:t xml:space="preserve"> ZZVZ (tedy i </w:t>
      </w:r>
      <w:r w:rsidR="00766019">
        <w:t>závazný návrh Smlouvy).</w:t>
      </w:r>
    </w:p>
  </w:footnote>
  <w:footnote w:id="4">
    <w:p w14:paraId="005C5296" w14:textId="18FA7BD8" w:rsidR="00EF11D3" w:rsidRDefault="00EF11D3">
      <w:pPr>
        <w:pStyle w:val="Textpoznpodarou"/>
      </w:pPr>
      <w:r>
        <w:rPr>
          <w:rStyle w:val="Znakapoznpodarou"/>
        </w:rPr>
        <w:footnoteRef/>
      </w:r>
      <w:r>
        <w:t xml:space="preserve"> Případně další doklady předkládané dodavatelem k prokázání kvalifikace.</w:t>
      </w:r>
    </w:p>
  </w:footnote>
  <w:footnote w:id="5">
    <w:p w14:paraId="11E8BECE" w14:textId="6982B605" w:rsidR="005C6D1D" w:rsidRDefault="005C6D1D">
      <w:pPr>
        <w:pStyle w:val="Textpoznpodarou"/>
      </w:pPr>
      <w:r>
        <w:rPr>
          <w:rStyle w:val="Znakapoznpodarou"/>
        </w:rPr>
        <w:footnoteRef/>
      </w:r>
      <w:r>
        <w:t xml:space="preserve"> Přílohu</w:t>
      </w:r>
      <w:r w:rsidRPr="005C6D1D">
        <w:t xml:space="preserve"> č. 1 Smlouvy (soubor </w:t>
      </w:r>
      <w:proofErr w:type="gramStart"/>
      <w:r w:rsidRPr="005C6D1D">
        <w:t>01a</w:t>
      </w:r>
      <w:proofErr w:type="gramEnd"/>
      <w:r w:rsidRPr="005C6D1D">
        <w:t>_UK_OV_CAFM_Soupis ceny)</w:t>
      </w:r>
      <w:r>
        <w:t xml:space="preserve"> dodavatel v nabídce nepředkládá, tento soupis bude vyplněn před podpisem smlouvy s vybraným dodavatelem na základě </w:t>
      </w:r>
      <w:r w:rsidR="00E80D4A">
        <w:t>v nabídce dodavatele předložené přílohy č. 3 ZD.</w:t>
      </w:r>
    </w:p>
  </w:footnote>
  <w:footnote w:id="6">
    <w:p w14:paraId="675E4470" w14:textId="5C2BD861" w:rsidR="00B366AB" w:rsidRDefault="00B366AB">
      <w:pPr>
        <w:pStyle w:val="Textpoznpodarou"/>
      </w:pPr>
      <w:r>
        <w:rPr>
          <w:rStyle w:val="Znakapoznpodarou"/>
        </w:rPr>
        <w:footnoteRef/>
      </w:r>
      <w:r>
        <w:t xml:space="preserve"> Zadavatel je oprávněn některou z</w:t>
      </w:r>
      <w:r w:rsidR="00B44A08">
        <w:t> </w:t>
      </w:r>
      <w:r>
        <w:t>tvrzených</w:t>
      </w:r>
      <w:r w:rsidR="00B44A08">
        <w:t xml:space="preserve"> funkcionalit CAFM systému z objektivních důvodů neuznat</w:t>
      </w:r>
      <w:r w:rsidR="00B00D32">
        <w:t xml:space="preserve"> (CAFM systém dodavatele jí v souladu se zadávacími podmínkami nedisponuje)</w:t>
      </w:r>
      <w:r w:rsidR="00B44A08">
        <w:t xml:space="preserve">, přičemž v takovém případě dodavatel za takovou funkcionalitu dodatečně </w:t>
      </w:r>
      <w:proofErr w:type="gramStart"/>
      <w:r w:rsidR="00B44A08">
        <w:t>neobdrží</w:t>
      </w:r>
      <w:proofErr w:type="gramEnd"/>
      <w:r w:rsidR="00B44A08">
        <w:t xml:space="preserve"> </w:t>
      </w:r>
      <w:r w:rsidR="00B00D32">
        <w:t>dílčí bod/y.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D298B02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sz w:val="28"/>
      </w:rPr>
    </w:lvl>
  </w:abstractNum>
  <w:abstractNum w:abstractNumId="1" w15:restartNumberingAfterBreak="0">
    <w:nsid w:val="0EC307F4"/>
    <w:multiLevelType w:val="hybridMultilevel"/>
    <w:tmpl w:val="25885A78"/>
    <w:lvl w:ilvl="0" w:tplc="E6C6EC20">
      <w:start w:val="1"/>
      <w:numFmt w:val="decimal"/>
      <w:pStyle w:val="Odstavecsesezname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70F03"/>
    <w:multiLevelType w:val="hybridMultilevel"/>
    <w:tmpl w:val="517EAA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2750D"/>
    <w:multiLevelType w:val="hybridMultilevel"/>
    <w:tmpl w:val="0980E140"/>
    <w:lvl w:ilvl="0" w:tplc="DB666660">
      <w:start w:val="1"/>
      <w:numFmt w:val="decimal"/>
      <w:pStyle w:val="Nromln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22890AB8"/>
    <w:multiLevelType w:val="hybridMultilevel"/>
    <w:tmpl w:val="D5049622"/>
    <w:lvl w:ilvl="0" w:tplc="05BC67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E2A0C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87ED1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7801E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B92A5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F586C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490C5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B62F0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1B2F0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2679213A"/>
    <w:multiLevelType w:val="multilevel"/>
    <w:tmpl w:val="6E763B4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0FA1228"/>
    <w:multiLevelType w:val="hybridMultilevel"/>
    <w:tmpl w:val="1278D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37582"/>
    <w:multiLevelType w:val="hybridMultilevel"/>
    <w:tmpl w:val="B4E8C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11AB6"/>
    <w:multiLevelType w:val="hybridMultilevel"/>
    <w:tmpl w:val="F4AC00BE"/>
    <w:lvl w:ilvl="0" w:tplc="D6FE4AA4">
      <w:start w:val="1"/>
      <w:numFmt w:val="lowerLetter"/>
      <w:lvlText w:val="%1)"/>
      <w:lvlJc w:val="left"/>
      <w:pPr>
        <w:ind w:left="720" w:hanging="360"/>
      </w:pPr>
    </w:lvl>
    <w:lvl w:ilvl="1" w:tplc="D430BA9E">
      <w:start w:val="1"/>
      <w:numFmt w:val="lowerLetter"/>
      <w:lvlText w:val="%2)"/>
      <w:lvlJc w:val="left"/>
      <w:pPr>
        <w:ind w:left="720" w:hanging="360"/>
      </w:pPr>
    </w:lvl>
    <w:lvl w:ilvl="2" w:tplc="EC4472B4">
      <w:start w:val="1"/>
      <w:numFmt w:val="lowerLetter"/>
      <w:lvlText w:val="%3)"/>
      <w:lvlJc w:val="left"/>
      <w:pPr>
        <w:ind w:left="720" w:hanging="360"/>
      </w:pPr>
    </w:lvl>
    <w:lvl w:ilvl="3" w:tplc="E506C300">
      <w:start w:val="1"/>
      <w:numFmt w:val="lowerLetter"/>
      <w:lvlText w:val="%4)"/>
      <w:lvlJc w:val="left"/>
      <w:pPr>
        <w:ind w:left="720" w:hanging="360"/>
      </w:pPr>
    </w:lvl>
    <w:lvl w:ilvl="4" w:tplc="83640544">
      <w:start w:val="1"/>
      <w:numFmt w:val="lowerLetter"/>
      <w:lvlText w:val="%5)"/>
      <w:lvlJc w:val="left"/>
      <w:pPr>
        <w:ind w:left="720" w:hanging="360"/>
      </w:pPr>
    </w:lvl>
    <w:lvl w:ilvl="5" w:tplc="8258F946">
      <w:start w:val="1"/>
      <w:numFmt w:val="lowerLetter"/>
      <w:lvlText w:val="%6)"/>
      <w:lvlJc w:val="left"/>
      <w:pPr>
        <w:ind w:left="720" w:hanging="360"/>
      </w:pPr>
    </w:lvl>
    <w:lvl w:ilvl="6" w:tplc="A5F2AB9A">
      <w:start w:val="1"/>
      <w:numFmt w:val="lowerLetter"/>
      <w:lvlText w:val="%7)"/>
      <w:lvlJc w:val="left"/>
      <w:pPr>
        <w:ind w:left="720" w:hanging="360"/>
      </w:pPr>
    </w:lvl>
    <w:lvl w:ilvl="7" w:tplc="ACC22742">
      <w:start w:val="1"/>
      <w:numFmt w:val="lowerLetter"/>
      <w:lvlText w:val="%8)"/>
      <w:lvlJc w:val="left"/>
      <w:pPr>
        <w:ind w:left="720" w:hanging="360"/>
      </w:pPr>
    </w:lvl>
    <w:lvl w:ilvl="8" w:tplc="83B8A582">
      <w:start w:val="1"/>
      <w:numFmt w:val="lowerLetter"/>
      <w:lvlText w:val="%9)"/>
      <w:lvlJc w:val="left"/>
      <w:pPr>
        <w:ind w:left="720" w:hanging="360"/>
      </w:pPr>
    </w:lvl>
  </w:abstractNum>
  <w:abstractNum w:abstractNumId="9" w15:restartNumberingAfterBreak="0">
    <w:nsid w:val="482625E7"/>
    <w:multiLevelType w:val="hybridMultilevel"/>
    <w:tmpl w:val="14FA17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0147B"/>
    <w:multiLevelType w:val="hybridMultilevel"/>
    <w:tmpl w:val="1C1A56B8"/>
    <w:lvl w:ilvl="0" w:tplc="381856B6">
      <w:start w:val="1"/>
      <w:numFmt w:val="lowerLetter"/>
      <w:pStyle w:val="Normln-slovanseznam"/>
      <w:lvlText w:val="%1)"/>
      <w:lvlJc w:val="left"/>
      <w:pPr>
        <w:ind w:left="720" w:hanging="360"/>
      </w:pPr>
      <w:rPr>
        <w:rFonts w:asciiTheme="majorHAnsi" w:eastAsia="Times New Roman" w:hAnsiTheme="majorHAnsi"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2A1736"/>
    <w:multiLevelType w:val="hybridMultilevel"/>
    <w:tmpl w:val="67B890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B3B86"/>
    <w:multiLevelType w:val="hybridMultilevel"/>
    <w:tmpl w:val="6A500C34"/>
    <w:lvl w:ilvl="0" w:tplc="93E64980">
      <w:start w:val="1"/>
      <w:numFmt w:val="lowerLetter"/>
      <w:lvlText w:val="%1)"/>
      <w:lvlJc w:val="left"/>
      <w:pPr>
        <w:ind w:left="720" w:hanging="360"/>
      </w:pPr>
    </w:lvl>
    <w:lvl w:ilvl="1" w:tplc="2D080258">
      <w:start w:val="1"/>
      <w:numFmt w:val="lowerLetter"/>
      <w:lvlText w:val="%2)"/>
      <w:lvlJc w:val="left"/>
      <w:pPr>
        <w:ind w:left="720" w:hanging="360"/>
      </w:pPr>
    </w:lvl>
    <w:lvl w:ilvl="2" w:tplc="4E187B96">
      <w:start w:val="1"/>
      <w:numFmt w:val="lowerLetter"/>
      <w:lvlText w:val="%3)"/>
      <w:lvlJc w:val="left"/>
      <w:pPr>
        <w:ind w:left="720" w:hanging="360"/>
      </w:pPr>
    </w:lvl>
    <w:lvl w:ilvl="3" w:tplc="B1E05026">
      <w:start w:val="1"/>
      <w:numFmt w:val="lowerLetter"/>
      <w:lvlText w:val="%4)"/>
      <w:lvlJc w:val="left"/>
      <w:pPr>
        <w:ind w:left="720" w:hanging="360"/>
      </w:pPr>
    </w:lvl>
    <w:lvl w:ilvl="4" w:tplc="16A072DA">
      <w:start w:val="1"/>
      <w:numFmt w:val="lowerLetter"/>
      <w:lvlText w:val="%5)"/>
      <w:lvlJc w:val="left"/>
      <w:pPr>
        <w:ind w:left="720" w:hanging="360"/>
      </w:pPr>
    </w:lvl>
    <w:lvl w:ilvl="5" w:tplc="816A4C1C">
      <w:start w:val="1"/>
      <w:numFmt w:val="lowerLetter"/>
      <w:lvlText w:val="%6)"/>
      <w:lvlJc w:val="left"/>
      <w:pPr>
        <w:ind w:left="720" w:hanging="360"/>
      </w:pPr>
    </w:lvl>
    <w:lvl w:ilvl="6" w:tplc="39C6D57C">
      <w:start w:val="1"/>
      <w:numFmt w:val="lowerLetter"/>
      <w:lvlText w:val="%7)"/>
      <w:lvlJc w:val="left"/>
      <w:pPr>
        <w:ind w:left="720" w:hanging="360"/>
      </w:pPr>
    </w:lvl>
    <w:lvl w:ilvl="7" w:tplc="9318878E">
      <w:start w:val="1"/>
      <w:numFmt w:val="lowerLetter"/>
      <w:lvlText w:val="%8)"/>
      <w:lvlJc w:val="left"/>
      <w:pPr>
        <w:ind w:left="720" w:hanging="360"/>
      </w:pPr>
    </w:lvl>
    <w:lvl w:ilvl="8" w:tplc="C8A852EC">
      <w:start w:val="1"/>
      <w:numFmt w:val="lowerLetter"/>
      <w:lvlText w:val="%9)"/>
      <w:lvlJc w:val="left"/>
      <w:pPr>
        <w:ind w:left="720" w:hanging="360"/>
      </w:pPr>
    </w:lvl>
  </w:abstractNum>
  <w:abstractNum w:abstractNumId="13" w15:restartNumberingAfterBreak="0">
    <w:nsid w:val="53BB7635"/>
    <w:multiLevelType w:val="hybridMultilevel"/>
    <w:tmpl w:val="3774D1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5183DA2"/>
    <w:multiLevelType w:val="hybridMultilevel"/>
    <w:tmpl w:val="739234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07D7F"/>
    <w:multiLevelType w:val="hybridMultilevel"/>
    <w:tmpl w:val="2626E2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B11C23"/>
    <w:multiLevelType w:val="hybridMultilevel"/>
    <w:tmpl w:val="41D4F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B1B50"/>
    <w:multiLevelType w:val="hybridMultilevel"/>
    <w:tmpl w:val="1938F266"/>
    <w:lvl w:ilvl="0" w:tplc="DE585E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2F287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8CE6F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BE00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7B4CC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7B6C7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A5A30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F22D8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E188B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71B50133"/>
    <w:multiLevelType w:val="hybridMultilevel"/>
    <w:tmpl w:val="880EEAE0"/>
    <w:lvl w:ilvl="0" w:tplc="08C4B6B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47E6AF08">
      <w:numFmt w:val="bullet"/>
      <w:lvlText w:val="•"/>
      <w:lvlJc w:val="left"/>
      <w:pPr>
        <w:ind w:left="1770" w:hanging="690"/>
      </w:pPr>
      <w:rPr>
        <w:rFonts w:ascii="Cambria" w:eastAsia="Times New Roman" w:hAnsi="Cambria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1C2DC1"/>
    <w:multiLevelType w:val="hybridMultilevel"/>
    <w:tmpl w:val="739234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DF3A65"/>
    <w:multiLevelType w:val="hybridMultilevel"/>
    <w:tmpl w:val="2F02AB10"/>
    <w:lvl w:ilvl="0" w:tplc="D86075A0">
      <w:start w:val="1"/>
      <w:numFmt w:val="bullet"/>
      <w:pStyle w:val="Normln-bodovsezna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9589107">
    <w:abstractNumId w:val="0"/>
  </w:num>
  <w:num w:numId="2" w16cid:durableId="525409390">
    <w:abstractNumId w:val="1"/>
  </w:num>
  <w:num w:numId="3" w16cid:durableId="1500005301">
    <w:abstractNumId w:val="5"/>
  </w:num>
  <w:num w:numId="4" w16cid:durableId="847910245">
    <w:abstractNumId w:val="20"/>
  </w:num>
  <w:num w:numId="5" w16cid:durableId="470247684">
    <w:abstractNumId w:val="10"/>
  </w:num>
  <w:num w:numId="6" w16cid:durableId="1502548880">
    <w:abstractNumId w:val="18"/>
  </w:num>
  <w:num w:numId="7" w16cid:durableId="605966410">
    <w:abstractNumId w:val="10"/>
    <w:lvlOverride w:ilvl="0">
      <w:startOverride w:val="1"/>
    </w:lvlOverride>
  </w:num>
  <w:num w:numId="8" w16cid:durableId="1727801384">
    <w:abstractNumId w:val="16"/>
  </w:num>
  <w:num w:numId="9" w16cid:durableId="114443535">
    <w:abstractNumId w:val="3"/>
  </w:num>
  <w:num w:numId="10" w16cid:durableId="1719821270">
    <w:abstractNumId w:val="13"/>
  </w:num>
  <w:num w:numId="11" w16cid:durableId="2027174421">
    <w:abstractNumId w:val="10"/>
    <w:lvlOverride w:ilvl="0">
      <w:startOverride w:val="1"/>
    </w:lvlOverride>
  </w:num>
  <w:num w:numId="12" w16cid:durableId="321397060">
    <w:abstractNumId w:val="10"/>
    <w:lvlOverride w:ilvl="0">
      <w:startOverride w:val="1"/>
    </w:lvlOverride>
  </w:num>
  <w:num w:numId="13" w16cid:durableId="535430319">
    <w:abstractNumId w:val="10"/>
    <w:lvlOverride w:ilvl="0">
      <w:startOverride w:val="1"/>
    </w:lvlOverride>
  </w:num>
  <w:num w:numId="14" w16cid:durableId="2057965554">
    <w:abstractNumId w:val="14"/>
  </w:num>
  <w:num w:numId="15" w16cid:durableId="1321469541">
    <w:abstractNumId w:val="19"/>
  </w:num>
  <w:num w:numId="16" w16cid:durableId="949123418">
    <w:abstractNumId w:val="10"/>
    <w:lvlOverride w:ilvl="0">
      <w:startOverride w:val="1"/>
    </w:lvlOverride>
  </w:num>
  <w:num w:numId="17" w16cid:durableId="593244977">
    <w:abstractNumId w:val="10"/>
    <w:lvlOverride w:ilvl="0">
      <w:startOverride w:val="1"/>
    </w:lvlOverride>
  </w:num>
  <w:num w:numId="18" w16cid:durableId="601231627">
    <w:abstractNumId w:val="6"/>
  </w:num>
  <w:num w:numId="19" w16cid:durableId="1566798889">
    <w:abstractNumId w:val="10"/>
    <w:lvlOverride w:ilvl="0">
      <w:startOverride w:val="1"/>
    </w:lvlOverride>
  </w:num>
  <w:num w:numId="20" w16cid:durableId="245304615">
    <w:abstractNumId w:val="2"/>
  </w:num>
  <w:num w:numId="21" w16cid:durableId="431315971">
    <w:abstractNumId w:val="10"/>
    <w:lvlOverride w:ilvl="0">
      <w:startOverride w:val="1"/>
    </w:lvlOverride>
  </w:num>
  <w:num w:numId="22" w16cid:durableId="974064208">
    <w:abstractNumId w:val="15"/>
  </w:num>
  <w:num w:numId="23" w16cid:durableId="2113622711">
    <w:abstractNumId w:val="11"/>
  </w:num>
  <w:num w:numId="24" w16cid:durableId="1337149351">
    <w:abstractNumId w:val="9"/>
  </w:num>
  <w:num w:numId="25" w16cid:durableId="190266182">
    <w:abstractNumId w:val="17"/>
  </w:num>
  <w:num w:numId="26" w16cid:durableId="8332557">
    <w:abstractNumId w:val="4"/>
  </w:num>
  <w:num w:numId="27" w16cid:durableId="876746235">
    <w:abstractNumId w:val="12"/>
  </w:num>
  <w:num w:numId="28" w16cid:durableId="2133011747">
    <w:abstractNumId w:val="10"/>
    <w:lvlOverride w:ilvl="0">
      <w:startOverride w:val="1"/>
    </w:lvlOverride>
  </w:num>
  <w:num w:numId="29" w16cid:durableId="1663778410">
    <w:abstractNumId w:val="8"/>
  </w:num>
  <w:num w:numId="30" w16cid:durableId="1104151330">
    <w:abstractNumId w:val="10"/>
  </w:num>
  <w:num w:numId="31" w16cid:durableId="1387099355">
    <w:abstractNumId w:val="1"/>
  </w:num>
  <w:num w:numId="32" w16cid:durableId="1364208469">
    <w:abstractNumId w:val="5"/>
  </w:num>
  <w:num w:numId="33" w16cid:durableId="102501744">
    <w:abstractNumId w:val="7"/>
  </w:num>
  <w:num w:numId="34" w16cid:durableId="1583029385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i5QfzCLhw5Ou+SAvsaqyNvpMblp8bhCp29ixNF03ifNyUDY8PiB3ULsieENX45Dz2033WfKaFgIBALjgnTGZTg==" w:salt="pCiJn8zzymxZLoTTg1cyd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97F"/>
    <w:rsid w:val="00000A93"/>
    <w:rsid w:val="00001871"/>
    <w:rsid w:val="000019E3"/>
    <w:rsid w:val="00001B72"/>
    <w:rsid w:val="00003299"/>
    <w:rsid w:val="000035C0"/>
    <w:rsid w:val="00003961"/>
    <w:rsid w:val="000043F5"/>
    <w:rsid w:val="00004EA9"/>
    <w:rsid w:val="00005DC1"/>
    <w:rsid w:val="000062E4"/>
    <w:rsid w:val="00006413"/>
    <w:rsid w:val="000066A5"/>
    <w:rsid w:val="00006A3D"/>
    <w:rsid w:val="000108D2"/>
    <w:rsid w:val="00010C06"/>
    <w:rsid w:val="00011329"/>
    <w:rsid w:val="000118A1"/>
    <w:rsid w:val="00011E80"/>
    <w:rsid w:val="000122CE"/>
    <w:rsid w:val="000126BB"/>
    <w:rsid w:val="0001354B"/>
    <w:rsid w:val="00013A41"/>
    <w:rsid w:val="00013C8E"/>
    <w:rsid w:val="00014548"/>
    <w:rsid w:val="000154EA"/>
    <w:rsid w:val="000160E5"/>
    <w:rsid w:val="00016148"/>
    <w:rsid w:val="00020D2E"/>
    <w:rsid w:val="0002153C"/>
    <w:rsid w:val="00021DD3"/>
    <w:rsid w:val="00021E42"/>
    <w:rsid w:val="00022BF6"/>
    <w:rsid w:val="000230C7"/>
    <w:rsid w:val="0002329B"/>
    <w:rsid w:val="00023B6F"/>
    <w:rsid w:val="00023D6D"/>
    <w:rsid w:val="000243C2"/>
    <w:rsid w:val="0002458A"/>
    <w:rsid w:val="00025B53"/>
    <w:rsid w:val="00025CB5"/>
    <w:rsid w:val="000273CC"/>
    <w:rsid w:val="00030B5D"/>
    <w:rsid w:val="00031D92"/>
    <w:rsid w:val="000330D2"/>
    <w:rsid w:val="000337D7"/>
    <w:rsid w:val="00033EB5"/>
    <w:rsid w:val="00034689"/>
    <w:rsid w:val="000347A6"/>
    <w:rsid w:val="00034871"/>
    <w:rsid w:val="000362D8"/>
    <w:rsid w:val="000367F3"/>
    <w:rsid w:val="00037465"/>
    <w:rsid w:val="00040386"/>
    <w:rsid w:val="00041589"/>
    <w:rsid w:val="00043E8F"/>
    <w:rsid w:val="000442B4"/>
    <w:rsid w:val="000443CD"/>
    <w:rsid w:val="0004611B"/>
    <w:rsid w:val="00047447"/>
    <w:rsid w:val="000509FB"/>
    <w:rsid w:val="00051D02"/>
    <w:rsid w:val="000529EF"/>
    <w:rsid w:val="00053C56"/>
    <w:rsid w:val="00053FCB"/>
    <w:rsid w:val="00056BC8"/>
    <w:rsid w:val="00057524"/>
    <w:rsid w:val="00057DE0"/>
    <w:rsid w:val="00057FD8"/>
    <w:rsid w:val="000600F7"/>
    <w:rsid w:val="00062EB4"/>
    <w:rsid w:val="0006317E"/>
    <w:rsid w:val="0006361D"/>
    <w:rsid w:val="00063A22"/>
    <w:rsid w:val="00064206"/>
    <w:rsid w:val="0006458B"/>
    <w:rsid w:val="00065149"/>
    <w:rsid w:val="00065504"/>
    <w:rsid w:val="00065549"/>
    <w:rsid w:val="000656EA"/>
    <w:rsid w:val="00066133"/>
    <w:rsid w:val="00067165"/>
    <w:rsid w:val="00067E25"/>
    <w:rsid w:val="00070870"/>
    <w:rsid w:val="0007131E"/>
    <w:rsid w:val="000718FC"/>
    <w:rsid w:val="0007306B"/>
    <w:rsid w:val="000730CD"/>
    <w:rsid w:val="00073BD5"/>
    <w:rsid w:val="00073F83"/>
    <w:rsid w:val="00074DA3"/>
    <w:rsid w:val="0007635B"/>
    <w:rsid w:val="00077295"/>
    <w:rsid w:val="0007744A"/>
    <w:rsid w:val="000777DB"/>
    <w:rsid w:val="00077B79"/>
    <w:rsid w:val="00077BB4"/>
    <w:rsid w:val="00077CAE"/>
    <w:rsid w:val="00077FDA"/>
    <w:rsid w:val="00080EB2"/>
    <w:rsid w:val="0008134E"/>
    <w:rsid w:val="00081467"/>
    <w:rsid w:val="0008232B"/>
    <w:rsid w:val="00082C8A"/>
    <w:rsid w:val="00083516"/>
    <w:rsid w:val="00084C3B"/>
    <w:rsid w:val="00085262"/>
    <w:rsid w:val="00085EE4"/>
    <w:rsid w:val="00086381"/>
    <w:rsid w:val="00091D9D"/>
    <w:rsid w:val="00092AC1"/>
    <w:rsid w:val="00093127"/>
    <w:rsid w:val="00094B85"/>
    <w:rsid w:val="00095EE3"/>
    <w:rsid w:val="0009674E"/>
    <w:rsid w:val="0009755C"/>
    <w:rsid w:val="000A0347"/>
    <w:rsid w:val="000A08CE"/>
    <w:rsid w:val="000A0A96"/>
    <w:rsid w:val="000A0BCA"/>
    <w:rsid w:val="000A0F6B"/>
    <w:rsid w:val="000A18DD"/>
    <w:rsid w:val="000A1A57"/>
    <w:rsid w:val="000A25F8"/>
    <w:rsid w:val="000A354D"/>
    <w:rsid w:val="000A3E41"/>
    <w:rsid w:val="000A5189"/>
    <w:rsid w:val="000A55F1"/>
    <w:rsid w:val="000A56C6"/>
    <w:rsid w:val="000A570C"/>
    <w:rsid w:val="000A599B"/>
    <w:rsid w:val="000A5A4B"/>
    <w:rsid w:val="000A64AE"/>
    <w:rsid w:val="000A6628"/>
    <w:rsid w:val="000A6AB5"/>
    <w:rsid w:val="000A779A"/>
    <w:rsid w:val="000B21E1"/>
    <w:rsid w:val="000B244B"/>
    <w:rsid w:val="000B3C4F"/>
    <w:rsid w:val="000B52B9"/>
    <w:rsid w:val="000B626B"/>
    <w:rsid w:val="000B64CE"/>
    <w:rsid w:val="000B7394"/>
    <w:rsid w:val="000B7B90"/>
    <w:rsid w:val="000B7FF1"/>
    <w:rsid w:val="000C0418"/>
    <w:rsid w:val="000C0A00"/>
    <w:rsid w:val="000C0BE7"/>
    <w:rsid w:val="000C0E64"/>
    <w:rsid w:val="000C0F27"/>
    <w:rsid w:val="000C1E9E"/>
    <w:rsid w:val="000C2A1F"/>
    <w:rsid w:val="000C45D0"/>
    <w:rsid w:val="000C5CC6"/>
    <w:rsid w:val="000C5DB6"/>
    <w:rsid w:val="000C5E92"/>
    <w:rsid w:val="000C7ACD"/>
    <w:rsid w:val="000D0687"/>
    <w:rsid w:val="000D0838"/>
    <w:rsid w:val="000D0F0C"/>
    <w:rsid w:val="000D13E6"/>
    <w:rsid w:val="000D1977"/>
    <w:rsid w:val="000D37A6"/>
    <w:rsid w:val="000D5326"/>
    <w:rsid w:val="000D6164"/>
    <w:rsid w:val="000D69A2"/>
    <w:rsid w:val="000D6C00"/>
    <w:rsid w:val="000D6D87"/>
    <w:rsid w:val="000D7476"/>
    <w:rsid w:val="000D7DE2"/>
    <w:rsid w:val="000E047A"/>
    <w:rsid w:val="000E0A68"/>
    <w:rsid w:val="000E0A7C"/>
    <w:rsid w:val="000E117A"/>
    <w:rsid w:val="000E11EF"/>
    <w:rsid w:val="000E139D"/>
    <w:rsid w:val="000E2A17"/>
    <w:rsid w:val="000E3ADB"/>
    <w:rsid w:val="000E4738"/>
    <w:rsid w:val="000E6F27"/>
    <w:rsid w:val="000E709B"/>
    <w:rsid w:val="000F0101"/>
    <w:rsid w:val="000F01A6"/>
    <w:rsid w:val="000F01AF"/>
    <w:rsid w:val="000F1412"/>
    <w:rsid w:val="000F1ABA"/>
    <w:rsid w:val="000F1D35"/>
    <w:rsid w:val="000F2405"/>
    <w:rsid w:val="000F3164"/>
    <w:rsid w:val="000F32E3"/>
    <w:rsid w:val="000F3467"/>
    <w:rsid w:val="000F3949"/>
    <w:rsid w:val="000F4A79"/>
    <w:rsid w:val="000F4BFB"/>
    <w:rsid w:val="000F58F5"/>
    <w:rsid w:val="000F5A51"/>
    <w:rsid w:val="000F5E52"/>
    <w:rsid w:val="000F60FA"/>
    <w:rsid w:val="00100921"/>
    <w:rsid w:val="0010194C"/>
    <w:rsid w:val="00102B16"/>
    <w:rsid w:val="00102CDB"/>
    <w:rsid w:val="00102E93"/>
    <w:rsid w:val="001035DD"/>
    <w:rsid w:val="0010365D"/>
    <w:rsid w:val="00103727"/>
    <w:rsid w:val="00103A3F"/>
    <w:rsid w:val="00103EA7"/>
    <w:rsid w:val="001051E7"/>
    <w:rsid w:val="001069CA"/>
    <w:rsid w:val="0010733E"/>
    <w:rsid w:val="0010788D"/>
    <w:rsid w:val="00107F64"/>
    <w:rsid w:val="00110133"/>
    <w:rsid w:val="001104C6"/>
    <w:rsid w:val="001109F0"/>
    <w:rsid w:val="00110ED7"/>
    <w:rsid w:val="00111183"/>
    <w:rsid w:val="001115D9"/>
    <w:rsid w:val="00112451"/>
    <w:rsid w:val="00113C3C"/>
    <w:rsid w:val="00114818"/>
    <w:rsid w:val="00114D64"/>
    <w:rsid w:val="0011521A"/>
    <w:rsid w:val="0011702C"/>
    <w:rsid w:val="001175F7"/>
    <w:rsid w:val="00117800"/>
    <w:rsid w:val="00117F39"/>
    <w:rsid w:val="00117F42"/>
    <w:rsid w:val="001205D2"/>
    <w:rsid w:val="0012099E"/>
    <w:rsid w:val="00120E04"/>
    <w:rsid w:val="0012147F"/>
    <w:rsid w:val="001216B8"/>
    <w:rsid w:val="00121757"/>
    <w:rsid w:val="00123B70"/>
    <w:rsid w:val="00123F70"/>
    <w:rsid w:val="0012429E"/>
    <w:rsid w:val="00124597"/>
    <w:rsid w:val="001275D7"/>
    <w:rsid w:val="00130C60"/>
    <w:rsid w:val="00130CBA"/>
    <w:rsid w:val="00130F0F"/>
    <w:rsid w:val="00131250"/>
    <w:rsid w:val="00131D49"/>
    <w:rsid w:val="001323A3"/>
    <w:rsid w:val="001341D2"/>
    <w:rsid w:val="00134A0C"/>
    <w:rsid w:val="00137E6E"/>
    <w:rsid w:val="00137EF7"/>
    <w:rsid w:val="00140077"/>
    <w:rsid w:val="0014065B"/>
    <w:rsid w:val="00141014"/>
    <w:rsid w:val="00141248"/>
    <w:rsid w:val="001414EB"/>
    <w:rsid w:val="001417BB"/>
    <w:rsid w:val="00142ADC"/>
    <w:rsid w:val="00143BF3"/>
    <w:rsid w:val="001448A5"/>
    <w:rsid w:val="00145F05"/>
    <w:rsid w:val="00146106"/>
    <w:rsid w:val="001461D0"/>
    <w:rsid w:val="00146B8F"/>
    <w:rsid w:val="00147511"/>
    <w:rsid w:val="00150B20"/>
    <w:rsid w:val="00151C82"/>
    <w:rsid w:val="001522B5"/>
    <w:rsid w:val="0015262B"/>
    <w:rsid w:val="001537DA"/>
    <w:rsid w:val="00153816"/>
    <w:rsid w:val="00153889"/>
    <w:rsid w:val="00155598"/>
    <w:rsid w:val="00160584"/>
    <w:rsid w:val="00160A16"/>
    <w:rsid w:val="00161522"/>
    <w:rsid w:val="0016184E"/>
    <w:rsid w:val="00162099"/>
    <w:rsid w:val="00162242"/>
    <w:rsid w:val="001623DE"/>
    <w:rsid w:val="00162F2D"/>
    <w:rsid w:val="0016373D"/>
    <w:rsid w:val="00163CB6"/>
    <w:rsid w:val="0016479C"/>
    <w:rsid w:val="00164F96"/>
    <w:rsid w:val="001650BF"/>
    <w:rsid w:val="00165DDC"/>
    <w:rsid w:val="00167193"/>
    <w:rsid w:val="0016772B"/>
    <w:rsid w:val="00167EC0"/>
    <w:rsid w:val="00170D21"/>
    <w:rsid w:val="00171214"/>
    <w:rsid w:val="00171C7F"/>
    <w:rsid w:val="001720E4"/>
    <w:rsid w:val="00172919"/>
    <w:rsid w:val="00173053"/>
    <w:rsid w:val="00173472"/>
    <w:rsid w:val="00173520"/>
    <w:rsid w:val="0017495B"/>
    <w:rsid w:val="001754BD"/>
    <w:rsid w:val="00175696"/>
    <w:rsid w:val="00175923"/>
    <w:rsid w:val="00176342"/>
    <w:rsid w:val="00176C16"/>
    <w:rsid w:val="00176D97"/>
    <w:rsid w:val="00177015"/>
    <w:rsid w:val="00177277"/>
    <w:rsid w:val="001800DB"/>
    <w:rsid w:val="00181943"/>
    <w:rsid w:val="00181948"/>
    <w:rsid w:val="00181AB6"/>
    <w:rsid w:val="001823A2"/>
    <w:rsid w:val="0018245E"/>
    <w:rsid w:val="001838E2"/>
    <w:rsid w:val="00184E69"/>
    <w:rsid w:val="00185434"/>
    <w:rsid w:val="00185B0C"/>
    <w:rsid w:val="001869EF"/>
    <w:rsid w:val="00186CBC"/>
    <w:rsid w:val="001873EA"/>
    <w:rsid w:val="00187CD9"/>
    <w:rsid w:val="001906AF"/>
    <w:rsid w:val="00190902"/>
    <w:rsid w:val="00191643"/>
    <w:rsid w:val="00191648"/>
    <w:rsid w:val="00194C8F"/>
    <w:rsid w:val="00195012"/>
    <w:rsid w:val="00196038"/>
    <w:rsid w:val="001A0F19"/>
    <w:rsid w:val="001A12F4"/>
    <w:rsid w:val="001A143A"/>
    <w:rsid w:val="001A1797"/>
    <w:rsid w:val="001A1F53"/>
    <w:rsid w:val="001A21DF"/>
    <w:rsid w:val="001A235C"/>
    <w:rsid w:val="001A2D42"/>
    <w:rsid w:val="001A4082"/>
    <w:rsid w:val="001A421B"/>
    <w:rsid w:val="001A6871"/>
    <w:rsid w:val="001A6D77"/>
    <w:rsid w:val="001A7B70"/>
    <w:rsid w:val="001B0DA0"/>
    <w:rsid w:val="001B2A50"/>
    <w:rsid w:val="001B2B6E"/>
    <w:rsid w:val="001B2F73"/>
    <w:rsid w:val="001B35DD"/>
    <w:rsid w:val="001B4727"/>
    <w:rsid w:val="001B58E5"/>
    <w:rsid w:val="001B5E97"/>
    <w:rsid w:val="001B770D"/>
    <w:rsid w:val="001C050C"/>
    <w:rsid w:val="001C136E"/>
    <w:rsid w:val="001C14B2"/>
    <w:rsid w:val="001C14C9"/>
    <w:rsid w:val="001C173D"/>
    <w:rsid w:val="001C20F7"/>
    <w:rsid w:val="001C398E"/>
    <w:rsid w:val="001C44AF"/>
    <w:rsid w:val="001C4542"/>
    <w:rsid w:val="001C483C"/>
    <w:rsid w:val="001C485F"/>
    <w:rsid w:val="001C4E28"/>
    <w:rsid w:val="001C63E8"/>
    <w:rsid w:val="001C7B28"/>
    <w:rsid w:val="001C7C44"/>
    <w:rsid w:val="001D11DC"/>
    <w:rsid w:val="001D136B"/>
    <w:rsid w:val="001D1FA2"/>
    <w:rsid w:val="001D2921"/>
    <w:rsid w:val="001D2AA6"/>
    <w:rsid w:val="001D3DA2"/>
    <w:rsid w:val="001D496A"/>
    <w:rsid w:val="001D52BA"/>
    <w:rsid w:val="001D5C74"/>
    <w:rsid w:val="001D5F40"/>
    <w:rsid w:val="001D5F9B"/>
    <w:rsid w:val="001D6430"/>
    <w:rsid w:val="001D73AF"/>
    <w:rsid w:val="001D7961"/>
    <w:rsid w:val="001D7C67"/>
    <w:rsid w:val="001E00AF"/>
    <w:rsid w:val="001E0590"/>
    <w:rsid w:val="001E18F0"/>
    <w:rsid w:val="001E2834"/>
    <w:rsid w:val="001E288F"/>
    <w:rsid w:val="001E2B43"/>
    <w:rsid w:val="001E31C9"/>
    <w:rsid w:val="001E33E0"/>
    <w:rsid w:val="001E3BEC"/>
    <w:rsid w:val="001E3CD4"/>
    <w:rsid w:val="001E4118"/>
    <w:rsid w:val="001E4370"/>
    <w:rsid w:val="001E47C9"/>
    <w:rsid w:val="001E51E9"/>
    <w:rsid w:val="001E53D9"/>
    <w:rsid w:val="001E5D14"/>
    <w:rsid w:val="001E6524"/>
    <w:rsid w:val="001E6883"/>
    <w:rsid w:val="001E6DB9"/>
    <w:rsid w:val="001E7393"/>
    <w:rsid w:val="001E7606"/>
    <w:rsid w:val="001E79D2"/>
    <w:rsid w:val="001E7B39"/>
    <w:rsid w:val="001E7BBA"/>
    <w:rsid w:val="001E7D69"/>
    <w:rsid w:val="001E7DB1"/>
    <w:rsid w:val="001F0B01"/>
    <w:rsid w:val="001F0DC7"/>
    <w:rsid w:val="001F20E5"/>
    <w:rsid w:val="001F22C5"/>
    <w:rsid w:val="001F23AE"/>
    <w:rsid w:val="001F2B7F"/>
    <w:rsid w:val="001F3918"/>
    <w:rsid w:val="001F39B4"/>
    <w:rsid w:val="001F3C96"/>
    <w:rsid w:val="001F3F41"/>
    <w:rsid w:val="001F410C"/>
    <w:rsid w:val="001F4896"/>
    <w:rsid w:val="001F48A5"/>
    <w:rsid w:val="001F53E4"/>
    <w:rsid w:val="001F54B9"/>
    <w:rsid w:val="001F578B"/>
    <w:rsid w:val="001F7228"/>
    <w:rsid w:val="0020003E"/>
    <w:rsid w:val="00200617"/>
    <w:rsid w:val="0020155F"/>
    <w:rsid w:val="0020209C"/>
    <w:rsid w:val="002022F2"/>
    <w:rsid w:val="00202689"/>
    <w:rsid w:val="00203B2E"/>
    <w:rsid w:val="00203F91"/>
    <w:rsid w:val="00204A6F"/>
    <w:rsid w:val="00205E51"/>
    <w:rsid w:val="00206660"/>
    <w:rsid w:val="00206AFD"/>
    <w:rsid w:val="00207647"/>
    <w:rsid w:val="00207C05"/>
    <w:rsid w:val="00210A47"/>
    <w:rsid w:val="00212E54"/>
    <w:rsid w:val="00213BC7"/>
    <w:rsid w:val="00214111"/>
    <w:rsid w:val="00214347"/>
    <w:rsid w:val="0021529C"/>
    <w:rsid w:val="00215759"/>
    <w:rsid w:val="00215B93"/>
    <w:rsid w:val="00215F32"/>
    <w:rsid w:val="00216C75"/>
    <w:rsid w:val="002174DC"/>
    <w:rsid w:val="0021778A"/>
    <w:rsid w:val="00217EEA"/>
    <w:rsid w:val="0022050F"/>
    <w:rsid w:val="0022080D"/>
    <w:rsid w:val="00220D7D"/>
    <w:rsid w:val="00220EA1"/>
    <w:rsid w:val="00221AAD"/>
    <w:rsid w:val="00222714"/>
    <w:rsid w:val="00223949"/>
    <w:rsid w:val="00224B7E"/>
    <w:rsid w:val="00224F43"/>
    <w:rsid w:val="00225475"/>
    <w:rsid w:val="0022565F"/>
    <w:rsid w:val="00231EF4"/>
    <w:rsid w:val="00232636"/>
    <w:rsid w:val="00232AD0"/>
    <w:rsid w:val="00233AD9"/>
    <w:rsid w:val="002341B6"/>
    <w:rsid w:val="00236C8E"/>
    <w:rsid w:val="00236ECA"/>
    <w:rsid w:val="00237473"/>
    <w:rsid w:val="0023761E"/>
    <w:rsid w:val="00237DF6"/>
    <w:rsid w:val="00240E61"/>
    <w:rsid w:val="002417A3"/>
    <w:rsid w:val="00243597"/>
    <w:rsid w:val="002447CD"/>
    <w:rsid w:val="002449EC"/>
    <w:rsid w:val="00245F0B"/>
    <w:rsid w:val="002461EB"/>
    <w:rsid w:val="00246B65"/>
    <w:rsid w:val="00247314"/>
    <w:rsid w:val="00250AFC"/>
    <w:rsid w:val="002513C6"/>
    <w:rsid w:val="00251965"/>
    <w:rsid w:val="00251C42"/>
    <w:rsid w:val="00253230"/>
    <w:rsid w:val="0025436E"/>
    <w:rsid w:val="00254ABE"/>
    <w:rsid w:val="00255759"/>
    <w:rsid w:val="002564AA"/>
    <w:rsid w:val="00257091"/>
    <w:rsid w:val="002571AF"/>
    <w:rsid w:val="00257329"/>
    <w:rsid w:val="002573AD"/>
    <w:rsid w:val="00257539"/>
    <w:rsid w:val="0025791A"/>
    <w:rsid w:val="00257C93"/>
    <w:rsid w:val="002600E8"/>
    <w:rsid w:val="00260263"/>
    <w:rsid w:val="002613FF"/>
    <w:rsid w:val="00261AEE"/>
    <w:rsid w:val="00261D38"/>
    <w:rsid w:val="002624E6"/>
    <w:rsid w:val="00262902"/>
    <w:rsid w:val="00262C49"/>
    <w:rsid w:val="0026453C"/>
    <w:rsid w:val="002660C0"/>
    <w:rsid w:val="00266CDF"/>
    <w:rsid w:val="00267303"/>
    <w:rsid w:val="002675CC"/>
    <w:rsid w:val="00267710"/>
    <w:rsid w:val="002677BE"/>
    <w:rsid w:val="0027055C"/>
    <w:rsid w:val="00271139"/>
    <w:rsid w:val="00271202"/>
    <w:rsid w:val="0027321C"/>
    <w:rsid w:val="002743CD"/>
    <w:rsid w:val="002748A8"/>
    <w:rsid w:val="00274F13"/>
    <w:rsid w:val="00276821"/>
    <w:rsid w:val="00277B29"/>
    <w:rsid w:val="00277D8F"/>
    <w:rsid w:val="00277E0B"/>
    <w:rsid w:val="00280DAB"/>
    <w:rsid w:val="002816DF"/>
    <w:rsid w:val="002819A0"/>
    <w:rsid w:val="00281A0E"/>
    <w:rsid w:val="002824F8"/>
    <w:rsid w:val="00282522"/>
    <w:rsid w:val="00282759"/>
    <w:rsid w:val="00282CFB"/>
    <w:rsid w:val="00283044"/>
    <w:rsid w:val="00283CFF"/>
    <w:rsid w:val="00285006"/>
    <w:rsid w:val="00285CB3"/>
    <w:rsid w:val="0028757A"/>
    <w:rsid w:val="00287930"/>
    <w:rsid w:val="002879B7"/>
    <w:rsid w:val="00290E25"/>
    <w:rsid w:val="00293367"/>
    <w:rsid w:val="002939F6"/>
    <w:rsid w:val="00294CDE"/>
    <w:rsid w:val="00294F86"/>
    <w:rsid w:val="00296036"/>
    <w:rsid w:val="0029637F"/>
    <w:rsid w:val="0029656E"/>
    <w:rsid w:val="0029678D"/>
    <w:rsid w:val="00296CF6"/>
    <w:rsid w:val="00296D96"/>
    <w:rsid w:val="00296F47"/>
    <w:rsid w:val="002974D6"/>
    <w:rsid w:val="002A0885"/>
    <w:rsid w:val="002A16CA"/>
    <w:rsid w:val="002A1798"/>
    <w:rsid w:val="002A1CA6"/>
    <w:rsid w:val="002A2025"/>
    <w:rsid w:val="002A2DFA"/>
    <w:rsid w:val="002A3529"/>
    <w:rsid w:val="002A35C7"/>
    <w:rsid w:val="002A3ED2"/>
    <w:rsid w:val="002A443F"/>
    <w:rsid w:val="002A4ECF"/>
    <w:rsid w:val="002A6A96"/>
    <w:rsid w:val="002A6E43"/>
    <w:rsid w:val="002A769A"/>
    <w:rsid w:val="002A7E6B"/>
    <w:rsid w:val="002B0343"/>
    <w:rsid w:val="002B0FBC"/>
    <w:rsid w:val="002B1C54"/>
    <w:rsid w:val="002B1DC1"/>
    <w:rsid w:val="002B2225"/>
    <w:rsid w:val="002B2B2F"/>
    <w:rsid w:val="002B3010"/>
    <w:rsid w:val="002B3A56"/>
    <w:rsid w:val="002B48D4"/>
    <w:rsid w:val="002B4F31"/>
    <w:rsid w:val="002B543D"/>
    <w:rsid w:val="002B682D"/>
    <w:rsid w:val="002B6DF5"/>
    <w:rsid w:val="002B705E"/>
    <w:rsid w:val="002B740B"/>
    <w:rsid w:val="002B77E5"/>
    <w:rsid w:val="002B79B9"/>
    <w:rsid w:val="002B7B83"/>
    <w:rsid w:val="002C0A8D"/>
    <w:rsid w:val="002C0E3D"/>
    <w:rsid w:val="002C16B5"/>
    <w:rsid w:val="002C2C05"/>
    <w:rsid w:val="002C2D92"/>
    <w:rsid w:val="002C3805"/>
    <w:rsid w:val="002C4310"/>
    <w:rsid w:val="002C4BF4"/>
    <w:rsid w:val="002C4D61"/>
    <w:rsid w:val="002C5794"/>
    <w:rsid w:val="002C5912"/>
    <w:rsid w:val="002C6A61"/>
    <w:rsid w:val="002C708F"/>
    <w:rsid w:val="002C7134"/>
    <w:rsid w:val="002C7E18"/>
    <w:rsid w:val="002D088F"/>
    <w:rsid w:val="002D0EE0"/>
    <w:rsid w:val="002D1449"/>
    <w:rsid w:val="002D1BA0"/>
    <w:rsid w:val="002D222B"/>
    <w:rsid w:val="002D2353"/>
    <w:rsid w:val="002D3167"/>
    <w:rsid w:val="002D3B33"/>
    <w:rsid w:val="002D3E8C"/>
    <w:rsid w:val="002D494C"/>
    <w:rsid w:val="002D54BB"/>
    <w:rsid w:val="002D62E8"/>
    <w:rsid w:val="002D6E0F"/>
    <w:rsid w:val="002D71AF"/>
    <w:rsid w:val="002D762F"/>
    <w:rsid w:val="002D7A9C"/>
    <w:rsid w:val="002D7CB2"/>
    <w:rsid w:val="002E0102"/>
    <w:rsid w:val="002E0DD0"/>
    <w:rsid w:val="002E0DE9"/>
    <w:rsid w:val="002E179C"/>
    <w:rsid w:val="002E1DE8"/>
    <w:rsid w:val="002E2470"/>
    <w:rsid w:val="002E251B"/>
    <w:rsid w:val="002E4407"/>
    <w:rsid w:val="002E4EAC"/>
    <w:rsid w:val="002E50F3"/>
    <w:rsid w:val="002E6AD4"/>
    <w:rsid w:val="002F0694"/>
    <w:rsid w:val="002F08BC"/>
    <w:rsid w:val="002F08F9"/>
    <w:rsid w:val="002F0FAB"/>
    <w:rsid w:val="002F206C"/>
    <w:rsid w:val="002F2AC4"/>
    <w:rsid w:val="002F2DB9"/>
    <w:rsid w:val="002F30AE"/>
    <w:rsid w:val="002F3B3F"/>
    <w:rsid w:val="002F3D63"/>
    <w:rsid w:val="002F4035"/>
    <w:rsid w:val="002F45D6"/>
    <w:rsid w:val="002F6C85"/>
    <w:rsid w:val="002F6D8B"/>
    <w:rsid w:val="002F7116"/>
    <w:rsid w:val="002F7D09"/>
    <w:rsid w:val="002F7D1F"/>
    <w:rsid w:val="0030030C"/>
    <w:rsid w:val="003039B5"/>
    <w:rsid w:val="00303C00"/>
    <w:rsid w:val="00304F71"/>
    <w:rsid w:val="00305148"/>
    <w:rsid w:val="00305AB1"/>
    <w:rsid w:val="003069DE"/>
    <w:rsid w:val="00307266"/>
    <w:rsid w:val="00307F82"/>
    <w:rsid w:val="00310131"/>
    <w:rsid w:val="003102B8"/>
    <w:rsid w:val="00310962"/>
    <w:rsid w:val="00311256"/>
    <w:rsid w:val="003112E1"/>
    <w:rsid w:val="00313169"/>
    <w:rsid w:val="003146D8"/>
    <w:rsid w:val="003151AB"/>
    <w:rsid w:val="003152DE"/>
    <w:rsid w:val="0031582A"/>
    <w:rsid w:val="00316193"/>
    <w:rsid w:val="0031662E"/>
    <w:rsid w:val="0031784A"/>
    <w:rsid w:val="00317E58"/>
    <w:rsid w:val="00317EC5"/>
    <w:rsid w:val="00321162"/>
    <w:rsid w:val="003214BA"/>
    <w:rsid w:val="003218B4"/>
    <w:rsid w:val="003221C9"/>
    <w:rsid w:val="0032286C"/>
    <w:rsid w:val="00323118"/>
    <w:rsid w:val="003232BB"/>
    <w:rsid w:val="00324642"/>
    <w:rsid w:val="00324981"/>
    <w:rsid w:val="00324A1B"/>
    <w:rsid w:val="00325483"/>
    <w:rsid w:val="00326906"/>
    <w:rsid w:val="0032714E"/>
    <w:rsid w:val="00327BB3"/>
    <w:rsid w:val="00330B53"/>
    <w:rsid w:val="00332F4D"/>
    <w:rsid w:val="003332E7"/>
    <w:rsid w:val="00333EB0"/>
    <w:rsid w:val="00334271"/>
    <w:rsid w:val="00334691"/>
    <w:rsid w:val="00334C89"/>
    <w:rsid w:val="00335203"/>
    <w:rsid w:val="003357E0"/>
    <w:rsid w:val="00335F90"/>
    <w:rsid w:val="003367A0"/>
    <w:rsid w:val="003378EC"/>
    <w:rsid w:val="0034030D"/>
    <w:rsid w:val="003409A3"/>
    <w:rsid w:val="00341130"/>
    <w:rsid w:val="0034241A"/>
    <w:rsid w:val="00342684"/>
    <w:rsid w:val="00342933"/>
    <w:rsid w:val="0034303A"/>
    <w:rsid w:val="0034304A"/>
    <w:rsid w:val="0034349B"/>
    <w:rsid w:val="00343CCF"/>
    <w:rsid w:val="00346067"/>
    <w:rsid w:val="003506B0"/>
    <w:rsid w:val="00351052"/>
    <w:rsid w:val="00351BAC"/>
    <w:rsid w:val="00352BC7"/>
    <w:rsid w:val="00353401"/>
    <w:rsid w:val="00353512"/>
    <w:rsid w:val="00353804"/>
    <w:rsid w:val="00353AD8"/>
    <w:rsid w:val="00354006"/>
    <w:rsid w:val="00354AEF"/>
    <w:rsid w:val="00354FE8"/>
    <w:rsid w:val="003550C7"/>
    <w:rsid w:val="003553C3"/>
    <w:rsid w:val="003558C2"/>
    <w:rsid w:val="00355B96"/>
    <w:rsid w:val="00356407"/>
    <w:rsid w:val="00357458"/>
    <w:rsid w:val="003608C6"/>
    <w:rsid w:val="00360D40"/>
    <w:rsid w:val="00361157"/>
    <w:rsid w:val="00361B59"/>
    <w:rsid w:val="00361BE3"/>
    <w:rsid w:val="00362C60"/>
    <w:rsid w:val="003632C5"/>
    <w:rsid w:val="003637F4"/>
    <w:rsid w:val="00364079"/>
    <w:rsid w:val="003648A7"/>
    <w:rsid w:val="00367A01"/>
    <w:rsid w:val="00370930"/>
    <w:rsid w:val="003714D7"/>
    <w:rsid w:val="00371C58"/>
    <w:rsid w:val="00371D6A"/>
    <w:rsid w:val="00372209"/>
    <w:rsid w:val="00373F1B"/>
    <w:rsid w:val="0037400A"/>
    <w:rsid w:val="00374F04"/>
    <w:rsid w:val="003754B9"/>
    <w:rsid w:val="003761B3"/>
    <w:rsid w:val="003770D8"/>
    <w:rsid w:val="003801A7"/>
    <w:rsid w:val="00380420"/>
    <w:rsid w:val="00380953"/>
    <w:rsid w:val="00380FEB"/>
    <w:rsid w:val="00381145"/>
    <w:rsid w:val="003822F9"/>
    <w:rsid w:val="00382C96"/>
    <w:rsid w:val="00384F0F"/>
    <w:rsid w:val="00385828"/>
    <w:rsid w:val="00386621"/>
    <w:rsid w:val="00390599"/>
    <w:rsid w:val="003907EB"/>
    <w:rsid w:val="00390C34"/>
    <w:rsid w:val="00391220"/>
    <w:rsid w:val="0039148B"/>
    <w:rsid w:val="00391D40"/>
    <w:rsid w:val="00391E28"/>
    <w:rsid w:val="00392757"/>
    <w:rsid w:val="00392BD4"/>
    <w:rsid w:val="00393288"/>
    <w:rsid w:val="00393EF8"/>
    <w:rsid w:val="00395B76"/>
    <w:rsid w:val="0039660D"/>
    <w:rsid w:val="00397504"/>
    <w:rsid w:val="003A0AD6"/>
    <w:rsid w:val="003A1744"/>
    <w:rsid w:val="003A1FF7"/>
    <w:rsid w:val="003A2482"/>
    <w:rsid w:val="003A2B62"/>
    <w:rsid w:val="003A2D58"/>
    <w:rsid w:val="003A3F94"/>
    <w:rsid w:val="003A53FD"/>
    <w:rsid w:val="003A5E1F"/>
    <w:rsid w:val="003A5EC5"/>
    <w:rsid w:val="003A61C2"/>
    <w:rsid w:val="003A661A"/>
    <w:rsid w:val="003A6D0A"/>
    <w:rsid w:val="003A70A4"/>
    <w:rsid w:val="003A77EA"/>
    <w:rsid w:val="003B04CD"/>
    <w:rsid w:val="003B0DC6"/>
    <w:rsid w:val="003B13B5"/>
    <w:rsid w:val="003B18FA"/>
    <w:rsid w:val="003B214B"/>
    <w:rsid w:val="003B2A70"/>
    <w:rsid w:val="003B2BBB"/>
    <w:rsid w:val="003B2C5C"/>
    <w:rsid w:val="003B2C90"/>
    <w:rsid w:val="003B39F9"/>
    <w:rsid w:val="003B55C8"/>
    <w:rsid w:val="003B5A3F"/>
    <w:rsid w:val="003B6B59"/>
    <w:rsid w:val="003B7710"/>
    <w:rsid w:val="003B7777"/>
    <w:rsid w:val="003B7E4A"/>
    <w:rsid w:val="003B7ED0"/>
    <w:rsid w:val="003B7F72"/>
    <w:rsid w:val="003C1224"/>
    <w:rsid w:val="003C1972"/>
    <w:rsid w:val="003C2347"/>
    <w:rsid w:val="003C47BF"/>
    <w:rsid w:val="003C5C6D"/>
    <w:rsid w:val="003C5F30"/>
    <w:rsid w:val="003C6BBE"/>
    <w:rsid w:val="003C7366"/>
    <w:rsid w:val="003C7822"/>
    <w:rsid w:val="003C7B1D"/>
    <w:rsid w:val="003D0CC5"/>
    <w:rsid w:val="003D0D3B"/>
    <w:rsid w:val="003D1774"/>
    <w:rsid w:val="003D3B90"/>
    <w:rsid w:val="003D4004"/>
    <w:rsid w:val="003D4CB8"/>
    <w:rsid w:val="003D4E5C"/>
    <w:rsid w:val="003D6A5D"/>
    <w:rsid w:val="003D7919"/>
    <w:rsid w:val="003E075D"/>
    <w:rsid w:val="003E0859"/>
    <w:rsid w:val="003E15DE"/>
    <w:rsid w:val="003E2161"/>
    <w:rsid w:val="003E2DAE"/>
    <w:rsid w:val="003E3122"/>
    <w:rsid w:val="003E49B5"/>
    <w:rsid w:val="003E53F4"/>
    <w:rsid w:val="003E5CE3"/>
    <w:rsid w:val="003E6C29"/>
    <w:rsid w:val="003E731C"/>
    <w:rsid w:val="003E78A2"/>
    <w:rsid w:val="003E7F66"/>
    <w:rsid w:val="003F1A32"/>
    <w:rsid w:val="003F3470"/>
    <w:rsid w:val="003F36C3"/>
    <w:rsid w:val="003F4100"/>
    <w:rsid w:val="003F4CF0"/>
    <w:rsid w:val="003F4FBD"/>
    <w:rsid w:val="003F5AD5"/>
    <w:rsid w:val="003F6067"/>
    <w:rsid w:val="003F699E"/>
    <w:rsid w:val="003F7C3E"/>
    <w:rsid w:val="004007F3"/>
    <w:rsid w:val="00400CEB"/>
    <w:rsid w:val="00401076"/>
    <w:rsid w:val="00401616"/>
    <w:rsid w:val="004022D6"/>
    <w:rsid w:val="00402923"/>
    <w:rsid w:val="00402A07"/>
    <w:rsid w:val="00403447"/>
    <w:rsid w:val="00404176"/>
    <w:rsid w:val="0040456B"/>
    <w:rsid w:val="00404BE7"/>
    <w:rsid w:val="00405D7A"/>
    <w:rsid w:val="00405FD6"/>
    <w:rsid w:val="00407397"/>
    <w:rsid w:val="00407C6C"/>
    <w:rsid w:val="004101DC"/>
    <w:rsid w:val="00411135"/>
    <w:rsid w:val="00411BAB"/>
    <w:rsid w:val="004156A3"/>
    <w:rsid w:val="00415C29"/>
    <w:rsid w:val="0041648F"/>
    <w:rsid w:val="00417778"/>
    <w:rsid w:val="00421A7E"/>
    <w:rsid w:val="00421BDA"/>
    <w:rsid w:val="00421ECA"/>
    <w:rsid w:val="004220AF"/>
    <w:rsid w:val="0042287D"/>
    <w:rsid w:val="0042359C"/>
    <w:rsid w:val="00424606"/>
    <w:rsid w:val="00425DCC"/>
    <w:rsid w:val="004266F9"/>
    <w:rsid w:val="00426AAB"/>
    <w:rsid w:val="0042710A"/>
    <w:rsid w:val="0042780C"/>
    <w:rsid w:val="00427848"/>
    <w:rsid w:val="00430E64"/>
    <w:rsid w:val="0043106D"/>
    <w:rsid w:val="004311A4"/>
    <w:rsid w:val="00432C9B"/>
    <w:rsid w:val="00433997"/>
    <w:rsid w:val="00433C77"/>
    <w:rsid w:val="00434A10"/>
    <w:rsid w:val="00434AD7"/>
    <w:rsid w:val="00435486"/>
    <w:rsid w:val="0043548E"/>
    <w:rsid w:val="004367A3"/>
    <w:rsid w:val="004373EB"/>
    <w:rsid w:val="0044040A"/>
    <w:rsid w:val="00440629"/>
    <w:rsid w:val="00442204"/>
    <w:rsid w:val="004428A0"/>
    <w:rsid w:val="0044301E"/>
    <w:rsid w:val="00443119"/>
    <w:rsid w:val="00443789"/>
    <w:rsid w:val="004448F1"/>
    <w:rsid w:val="00445121"/>
    <w:rsid w:val="004457F4"/>
    <w:rsid w:val="0044640F"/>
    <w:rsid w:val="0044649C"/>
    <w:rsid w:val="00446813"/>
    <w:rsid w:val="00446DC0"/>
    <w:rsid w:val="00447329"/>
    <w:rsid w:val="004500DB"/>
    <w:rsid w:val="004502CB"/>
    <w:rsid w:val="00450744"/>
    <w:rsid w:val="00450BA6"/>
    <w:rsid w:val="00450F05"/>
    <w:rsid w:val="004510EE"/>
    <w:rsid w:val="004520C7"/>
    <w:rsid w:val="00452CF0"/>
    <w:rsid w:val="00453C75"/>
    <w:rsid w:val="00453D69"/>
    <w:rsid w:val="00453F4F"/>
    <w:rsid w:val="0045416E"/>
    <w:rsid w:val="00454450"/>
    <w:rsid w:val="0045464C"/>
    <w:rsid w:val="00454BA9"/>
    <w:rsid w:val="00456371"/>
    <w:rsid w:val="00456F35"/>
    <w:rsid w:val="00460065"/>
    <w:rsid w:val="00460EC0"/>
    <w:rsid w:val="004613B6"/>
    <w:rsid w:val="004618D3"/>
    <w:rsid w:val="00461E1F"/>
    <w:rsid w:val="00462962"/>
    <w:rsid w:val="00462C9C"/>
    <w:rsid w:val="00463F73"/>
    <w:rsid w:val="004644C6"/>
    <w:rsid w:val="00465E15"/>
    <w:rsid w:val="00465EDC"/>
    <w:rsid w:val="00467278"/>
    <w:rsid w:val="00467AE2"/>
    <w:rsid w:val="00470DFD"/>
    <w:rsid w:val="004711AF"/>
    <w:rsid w:val="00473CA5"/>
    <w:rsid w:val="004740DA"/>
    <w:rsid w:val="004743C4"/>
    <w:rsid w:val="00474C7E"/>
    <w:rsid w:val="004758BF"/>
    <w:rsid w:val="00475926"/>
    <w:rsid w:val="00476B90"/>
    <w:rsid w:val="00476EDD"/>
    <w:rsid w:val="004810F4"/>
    <w:rsid w:val="00481544"/>
    <w:rsid w:val="00483481"/>
    <w:rsid w:val="00483EDE"/>
    <w:rsid w:val="0048757C"/>
    <w:rsid w:val="00487E51"/>
    <w:rsid w:val="00491403"/>
    <w:rsid w:val="0049145C"/>
    <w:rsid w:val="00491B76"/>
    <w:rsid w:val="00491BF8"/>
    <w:rsid w:val="00492A62"/>
    <w:rsid w:val="0049307C"/>
    <w:rsid w:val="004932BD"/>
    <w:rsid w:val="00493317"/>
    <w:rsid w:val="00493E87"/>
    <w:rsid w:val="0049426E"/>
    <w:rsid w:val="004944E7"/>
    <w:rsid w:val="00494B74"/>
    <w:rsid w:val="00495587"/>
    <w:rsid w:val="00496CAA"/>
    <w:rsid w:val="00497B28"/>
    <w:rsid w:val="00497F85"/>
    <w:rsid w:val="004A08CC"/>
    <w:rsid w:val="004A299A"/>
    <w:rsid w:val="004A2F18"/>
    <w:rsid w:val="004A395D"/>
    <w:rsid w:val="004A4AC1"/>
    <w:rsid w:val="004A4FCD"/>
    <w:rsid w:val="004A535C"/>
    <w:rsid w:val="004A5EE7"/>
    <w:rsid w:val="004A6DB4"/>
    <w:rsid w:val="004B04CC"/>
    <w:rsid w:val="004B1631"/>
    <w:rsid w:val="004B16C9"/>
    <w:rsid w:val="004B29F9"/>
    <w:rsid w:val="004B2D49"/>
    <w:rsid w:val="004B37E8"/>
    <w:rsid w:val="004B393D"/>
    <w:rsid w:val="004B3F7E"/>
    <w:rsid w:val="004B40BC"/>
    <w:rsid w:val="004B41BA"/>
    <w:rsid w:val="004B4E50"/>
    <w:rsid w:val="004B5A5B"/>
    <w:rsid w:val="004B5C12"/>
    <w:rsid w:val="004B5E78"/>
    <w:rsid w:val="004B6074"/>
    <w:rsid w:val="004B7A30"/>
    <w:rsid w:val="004B7A4D"/>
    <w:rsid w:val="004C023C"/>
    <w:rsid w:val="004C0257"/>
    <w:rsid w:val="004C09B8"/>
    <w:rsid w:val="004C0FBD"/>
    <w:rsid w:val="004C185E"/>
    <w:rsid w:val="004C29A5"/>
    <w:rsid w:val="004C2B27"/>
    <w:rsid w:val="004C354C"/>
    <w:rsid w:val="004C3E62"/>
    <w:rsid w:val="004C4588"/>
    <w:rsid w:val="004C4659"/>
    <w:rsid w:val="004C4BCD"/>
    <w:rsid w:val="004C503F"/>
    <w:rsid w:val="004C68BD"/>
    <w:rsid w:val="004D1A47"/>
    <w:rsid w:val="004D1C4C"/>
    <w:rsid w:val="004D30D7"/>
    <w:rsid w:val="004D369E"/>
    <w:rsid w:val="004D3730"/>
    <w:rsid w:val="004D4038"/>
    <w:rsid w:val="004D5F47"/>
    <w:rsid w:val="004D6117"/>
    <w:rsid w:val="004D7695"/>
    <w:rsid w:val="004D77AA"/>
    <w:rsid w:val="004D7F91"/>
    <w:rsid w:val="004E0A70"/>
    <w:rsid w:val="004E24BB"/>
    <w:rsid w:val="004E271D"/>
    <w:rsid w:val="004E29C4"/>
    <w:rsid w:val="004E43FA"/>
    <w:rsid w:val="004E4AD3"/>
    <w:rsid w:val="004E5B3A"/>
    <w:rsid w:val="004E5C20"/>
    <w:rsid w:val="004E6B42"/>
    <w:rsid w:val="004E6E09"/>
    <w:rsid w:val="004E7311"/>
    <w:rsid w:val="004E782D"/>
    <w:rsid w:val="004F1C54"/>
    <w:rsid w:val="004F1E2A"/>
    <w:rsid w:val="004F2124"/>
    <w:rsid w:val="004F2BAC"/>
    <w:rsid w:val="004F3892"/>
    <w:rsid w:val="004F4181"/>
    <w:rsid w:val="004F4950"/>
    <w:rsid w:val="004F4A6F"/>
    <w:rsid w:val="004F4CC2"/>
    <w:rsid w:val="004F4E39"/>
    <w:rsid w:val="004F51F7"/>
    <w:rsid w:val="004F5868"/>
    <w:rsid w:val="004F5EAF"/>
    <w:rsid w:val="004F6820"/>
    <w:rsid w:val="004F6963"/>
    <w:rsid w:val="004F69CB"/>
    <w:rsid w:val="004F71FD"/>
    <w:rsid w:val="004F7B5C"/>
    <w:rsid w:val="004F7C27"/>
    <w:rsid w:val="0050061F"/>
    <w:rsid w:val="005010B4"/>
    <w:rsid w:val="00501106"/>
    <w:rsid w:val="005011FA"/>
    <w:rsid w:val="0050189D"/>
    <w:rsid w:val="00501D4E"/>
    <w:rsid w:val="00501D7A"/>
    <w:rsid w:val="0050286F"/>
    <w:rsid w:val="005030C2"/>
    <w:rsid w:val="005030F6"/>
    <w:rsid w:val="0050405A"/>
    <w:rsid w:val="00504086"/>
    <w:rsid w:val="00505507"/>
    <w:rsid w:val="00505552"/>
    <w:rsid w:val="005064CE"/>
    <w:rsid w:val="00506ABE"/>
    <w:rsid w:val="0051033B"/>
    <w:rsid w:val="00510C4A"/>
    <w:rsid w:val="0051114D"/>
    <w:rsid w:val="00511FDC"/>
    <w:rsid w:val="00512B32"/>
    <w:rsid w:val="005135E5"/>
    <w:rsid w:val="0051421E"/>
    <w:rsid w:val="0051443D"/>
    <w:rsid w:val="005147A0"/>
    <w:rsid w:val="00514917"/>
    <w:rsid w:val="00514F49"/>
    <w:rsid w:val="00515733"/>
    <w:rsid w:val="00516227"/>
    <w:rsid w:val="00521CB0"/>
    <w:rsid w:val="00522CBD"/>
    <w:rsid w:val="00523480"/>
    <w:rsid w:val="00523923"/>
    <w:rsid w:val="0052481A"/>
    <w:rsid w:val="005248C1"/>
    <w:rsid w:val="00524D05"/>
    <w:rsid w:val="0052573B"/>
    <w:rsid w:val="0052593C"/>
    <w:rsid w:val="00526088"/>
    <w:rsid w:val="00526C17"/>
    <w:rsid w:val="0053017C"/>
    <w:rsid w:val="005305F7"/>
    <w:rsid w:val="00530A9E"/>
    <w:rsid w:val="00530EA8"/>
    <w:rsid w:val="0053109F"/>
    <w:rsid w:val="005311F3"/>
    <w:rsid w:val="00531463"/>
    <w:rsid w:val="00533320"/>
    <w:rsid w:val="0053478E"/>
    <w:rsid w:val="00534F2F"/>
    <w:rsid w:val="00535189"/>
    <w:rsid w:val="005354CC"/>
    <w:rsid w:val="0053576B"/>
    <w:rsid w:val="005364F6"/>
    <w:rsid w:val="00536A53"/>
    <w:rsid w:val="00536F10"/>
    <w:rsid w:val="00537659"/>
    <w:rsid w:val="005401F7"/>
    <w:rsid w:val="00540251"/>
    <w:rsid w:val="005405AE"/>
    <w:rsid w:val="00540BE0"/>
    <w:rsid w:val="005419D7"/>
    <w:rsid w:val="00542164"/>
    <w:rsid w:val="005421F8"/>
    <w:rsid w:val="00542E66"/>
    <w:rsid w:val="005436D3"/>
    <w:rsid w:val="0054591F"/>
    <w:rsid w:val="00546917"/>
    <w:rsid w:val="00546E5D"/>
    <w:rsid w:val="00546FEA"/>
    <w:rsid w:val="00550335"/>
    <w:rsid w:val="005503B6"/>
    <w:rsid w:val="005503F8"/>
    <w:rsid w:val="0055149B"/>
    <w:rsid w:val="005530F5"/>
    <w:rsid w:val="005538A4"/>
    <w:rsid w:val="00554161"/>
    <w:rsid w:val="005556CC"/>
    <w:rsid w:val="005558AB"/>
    <w:rsid w:val="00555D06"/>
    <w:rsid w:val="0055632B"/>
    <w:rsid w:val="00557E8F"/>
    <w:rsid w:val="00557F88"/>
    <w:rsid w:val="005600A4"/>
    <w:rsid w:val="005603F7"/>
    <w:rsid w:val="00560963"/>
    <w:rsid w:val="005611F7"/>
    <w:rsid w:val="005613A5"/>
    <w:rsid w:val="00562240"/>
    <w:rsid w:val="00562AC5"/>
    <w:rsid w:val="005640DF"/>
    <w:rsid w:val="00565CFC"/>
    <w:rsid w:val="00566B15"/>
    <w:rsid w:val="005677B3"/>
    <w:rsid w:val="005678E7"/>
    <w:rsid w:val="00567AC2"/>
    <w:rsid w:val="005700B1"/>
    <w:rsid w:val="00570356"/>
    <w:rsid w:val="0057079B"/>
    <w:rsid w:val="005707C2"/>
    <w:rsid w:val="005709E1"/>
    <w:rsid w:val="00571DD6"/>
    <w:rsid w:val="005723F9"/>
    <w:rsid w:val="005724F8"/>
    <w:rsid w:val="00572B6F"/>
    <w:rsid w:val="00572D47"/>
    <w:rsid w:val="00573400"/>
    <w:rsid w:val="005752DB"/>
    <w:rsid w:val="0057668D"/>
    <w:rsid w:val="00576817"/>
    <w:rsid w:val="00577F3B"/>
    <w:rsid w:val="005807A4"/>
    <w:rsid w:val="005816F9"/>
    <w:rsid w:val="005821C9"/>
    <w:rsid w:val="0058249D"/>
    <w:rsid w:val="00582990"/>
    <w:rsid w:val="005840B9"/>
    <w:rsid w:val="00584C71"/>
    <w:rsid w:val="00584F20"/>
    <w:rsid w:val="00585AA6"/>
    <w:rsid w:val="005863FA"/>
    <w:rsid w:val="005872D5"/>
    <w:rsid w:val="005878AA"/>
    <w:rsid w:val="005879FC"/>
    <w:rsid w:val="00587FD9"/>
    <w:rsid w:val="005908FF"/>
    <w:rsid w:val="00590C20"/>
    <w:rsid w:val="005913E4"/>
    <w:rsid w:val="0059154A"/>
    <w:rsid w:val="00591B38"/>
    <w:rsid w:val="00592369"/>
    <w:rsid w:val="00592764"/>
    <w:rsid w:val="00592F1E"/>
    <w:rsid w:val="00593733"/>
    <w:rsid w:val="00593DA8"/>
    <w:rsid w:val="00593FCE"/>
    <w:rsid w:val="00594AFB"/>
    <w:rsid w:val="005958BA"/>
    <w:rsid w:val="005966EF"/>
    <w:rsid w:val="00597B1B"/>
    <w:rsid w:val="00597DEC"/>
    <w:rsid w:val="005A0EAB"/>
    <w:rsid w:val="005A127F"/>
    <w:rsid w:val="005A2081"/>
    <w:rsid w:val="005A2686"/>
    <w:rsid w:val="005A271A"/>
    <w:rsid w:val="005A2B05"/>
    <w:rsid w:val="005A2E96"/>
    <w:rsid w:val="005A3E76"/>
    <w:rsid w:val="005A4376"/>
    <w:rsid w:val="005A43E0"/>
    <w:rsid w:val="005A4645"/>
    <w:rsid w:val="005A505B"/>
    <w:rsid w:val="005A5376"/>
    <w:rsid w:val="005A5D22"/>
    <w:rsid w:val="005A5DED"/>
    <w:rsid w:val="005A6BAA"/>
    <w:rsid w:val="005B0226"/>
    <w:rsid w:val="005B072F"/>
    <w:rsid w:val="005B0C3B"/>
    <w:rsid w:val="005B1090"/>
    <w:rsid w:val="005B21FC"/>
    <w:rsid w:val="005B321A"/>
    <w:rsid w:val="005B35C3"/>
    <w:rsid w:val="005B3773"/>
    <w:rsid w:val="005B3A83"/>
    <w:rsid w:val="005B4402"/>
    <w:rsid w:val="005B44AC"/>
    <w:rsid w:val="005B53F7"/>
    <w:rsid w:val="005B57A2"/>
    <w:rsid w:val="005B59FD"/>
    <w:rsid w:val="005B5E58"/>
    <w:rsid w:val="005B5ECC"/>
    <w:rsid w:val="005B6AB0"/>
    <w:rsid w:val="005B7017"/>
    <w:rsid w:val="005B7314"/>
    <w:rsid w:val="005B7328"/>
    <w:rsid w:val="005B74DF"/>
    <w:rsid w:val="005B77D9"/>
    <w:rsid w:val="005B7865"/>
    <w:rsid w:val="005B7D3C"/>
    <w:rsid w:val="005C08C9"/>
    <w:rsid w:val="005C0C8B"/>
    <w:rsid w:val="005C1214"/>
    <w:rsid w:val="005C159E"/>
    <w:rsid w:val="005C1892"/>
    <w:rsid w:val="005C1AF3"/>
    <w:rsid w:val="005C2307"/>
    <w:rsid w:val="005C2C33"/>
    <w:rsid w:val="005C2C56"/>
    <w:rsid w:val="005C352C"/>
    <w:rsid w:val="005C419A"/>
    <w:rsid w:val="005C4E93"/>
    <w:rsid w:val="005C4F28"/>
    <w:rsid w:val="005C4F7A"/>
    <w:rsid w:val="005C501C"/>
    <w:rsid w:val="005C54B1"/>
    <w:rsid w:val="005C5500"/>
    <w:rsid w:val="005C5D93"/>
    <w:rsid w:val="005C5F94"/>
    <w:rsid w:val="005C67DD"/>
    <w:rsid w:val="005C6B7D"/>
    <w:rsid w:val="005C6D1D"/>
    <w:rsid w:val="005C75B5"/>
    <w:rsid w:val="005C7777"/>
    <w:rsid w:val="005C7CC4"/>
    <w:rsid w:val="005D038B"/>
    <w:rsid w:val="005D14F4"/>
    <w:rsid w:val="005D19A9"/>
    <w:rsid w:val="005D221C"/>
    <w:rsid w:val="005D2680"/>
    <w:rsid w:val="005D29CB"/>
    <w:rsid w:val="005D35DE"/>
    <w:rsid w:val="005D3659"/>
    <w:rsid w:val="005D4850"/>
    <w:rsid w:val="005D4922"/>
    <w:rsid w:val="005D54A7"/>
    <w:rsid w:val="005D560C"/>
    <w:rsid w:val="005D578A"/>
    <w:rsid w:val="005D5E0E"/>
    <w:rsid w:val="005D60F7"/>
    <w:rsid w:val="005D612C"/>
    <w:rsid w:val="005D62C5"/>
    <w:rsid w:val="005D6893"/>
    <w:rsid w:val="005D70F7"/>
    <w:rsid w:val="005E02DC"/>
    <w:rsid w:val="005E0667"/>
    <w:rsid w:val="005E0CD0"/>
    <w:rsid w:val="005E1F0F"/>
    <w:rsid w:val="005E2117"/>
    <w:rsid w:val="005E5233"/>
    <w:rsid w:val="005E5599"/>
    <w:rsid w:val="005E5758"/>
    <w:rsid w:val="005E5E47"/>
    <w:rsid w:val="005E629C"/>
    <w:rsid w:val="005F0D86"/>
    <w:rsid w:val="005F23BA"/>
    <w:rsid w:val="005F25E2"/>
    <w:rsid w:val="005F3238"/>
    <w:rsid w:val="005F481D"/>
    <w:rsid w:val="005F4DC1"/>
    <w:rsid w:val="005F4F70"/>
    <w:rsid w:val="005F5B91"/>
    <w:rsid w:val="005F5F87"/>
    <w:rsid w:val="005F63CC"/>
    <w:rsid w:val="005F680C"/>
    <w:rsid w:val="005F6CC4"/>
    <w:rsid w:val="005F6CEA"/>
    <w:rsid w:val="005F7165"/>
    <w:rsid w:val="005F7A90"/>
    <w:rsid w:val="005F7F60"/>
    <w:rsid w:val="00600548"/>
    <w:rsid w:val="00600A53"/>
    <w:rsid w:val="00600B2F"/>
    <w:rsid w:val="006016D2"/>
    <w:rsid w:val="00602C94"/>
    <w:rsid w:val="00606D44"/>
    <w:rsid w:val="006070BD"/>
    <w:rsid w:val="006103A7"/>
    <w:rsid w:val="0061078D"/>
    <w:rsid w:val="006107DC"/>
    <w:rsid w:val="00610AC6"/>
    <w:rsid w:val="00610DC9"/>
    <w:rsid w:val="00612043"/>
    <w:rsid w:val="00612341"/>
    <w:rsid w:val="00612554"/>
    <w:rsid w:val="006125A9"/>
    <w:rsid w:val="006130FD"/>
    <w:rsid w:val="00613225"/>
    <w:rsid w:val="0061559F"/>
    <w:rsid w:val="006167EA"/>
    <w:rsid w:val="00616CEC"/>
    <w:rsid w:val="00617BEC"/>
    <w:rsid w:val="0062010C"/>
    <w:rsid w:val="00620496"/>
    <w:rsid w:val="0062057E"/>
    <w:rsid w:val="006205EC"/>
    <w:rsid w:val="00620767"/>
    <w:rsid w:val="00620D34"/>
    <w:rsid w:val="00621CCB"/>
    <w:rsid w:val="00622627"/>
    <w:rsid w:val="00624397"/>
    <w:rsid w:val="00624E0E"/>
    <w:rsid w:val="0062594A"/>
    <w:rsid w:val="00625B66"/>
    <w:rsid w:val="006262E4"/>
    <w:rsid w:val="006271EB"/>
    <w:rsid w:val="0063106C"/>
    <w:rsid w:val="00631569"/>
    <w:rsid w:val="006316FC"/>
    <w:rsid w:val="00631CCB"/>
    <w:rsid w:val="006334EB"/>
    <w:rsid w:val="0063439D"/>
    <w:rsid w:val="0063464B"/>
    <w:rsid w:val="0063597F"/>
    <w:rsid w:val="00636D7E"/>
    <w:rsid w:val="006377C1"/>
    <w:rsid w:val="00640D0F"/>
    <w:rsid w:val="006424F0"/>
    <w:rsid w:val="00642F15"/>
    <w:rsid w:val="006433D0"/>
    <w:rsid w:val="00643B39"/>
    <w:rsid w:val="00643E93"/>
    <w:rsid w:val="006454DE"/>
    <w:rsid w:val="00646AD3"/>
    <w:rsid w:val="006507BF"/>
    <w:rsid w:val="006512BD"/>
    <w:rsid w:val="00651C5B"/>
    <w:rsid w:val="0065234A"/>
    <w:rsid w:val="006523A7"/>
    <w:rsid w:val="00652963"/>
    <w:rsid w:val="0065296A"/>
    <w:rsid w:val="0065354F"/>
    <w:rsid w:val="006538D3"/>
    <w:rsid w:val="00653F7E"/>
    <w:rsid w:val="006542EE"/>
    <w:rsid w:val="006546F5"/>
    <w:rsid w:val="00654F1E"/>
    <w:rsid w:val="00655DAF"/>
    <w:rsid w:val="00656A71"/>
    <w:rsid w:val="00657259"/>
    <w:rsid w:val="00657F1E"/>
    <w:rsid w:val="006602AC"/>
    <w:rsid w:val="00660ABE"/>
    <w:rsid w:val="00660B78"/>
    <w:rsid w:val="00660D71"/>
    <w:rsid w:val="00660F8D"/>
    <w:rsid w:val="00661C3D"/>
    <w:rsid w:val="00662237"/>
    <w:rsid w:val="0066227F"/>
    <w:rsid w:val="006638F1"/>
    <w:rsid w:val="0066421C"/>
    <w:rsid w:val="00664485"/>
    <w:rsid w:val="006661F6"/>
    <w:rsid w:val="00666435"/>
    <w:rsid w:val="006667AD"/>
    <w:rsid w:val="00666921"/>
    <w:rsid w:val="00667118"/>
    <w:rsid w:val="00667837"/>
    <w:rsid w:val="0067004E"/>
    <w:rsid w:val="006700F5"/>
    <w:rsid w:val="0067221B"/>
    <w:rsid w:val="00672585"/>
    <w:rsid w:val="00672CA8"/>
    <w:rsid w:val="00674185"/>
    <w:rsid w:val="006745E8"/>
    <w:rsid w:val="00675601"/>
    <w:rsid w:val="00675930"/>
    <w:rsid w:val="00675EED"/>
    <w:rsid w:val="006764DD"/>
    <w:rsid w:val="00677503"/>
    <w:rsid w:val="00680397"/>
    <w:rsid w:val="0068093A"/>
    <w:rsid w:val="00680C66"/>
    <w:rsid w:val="00680DBD"/>
    <w:rsid w:val="00680F91"/>
    <w:rsid w:val="00681350"/>
    <w:rsid w:val="0068211F"/>
    <w:rsid w:val="0068242B"/>
    <w:rsid w:val="006825E3"/>
    <w:rsid w:val="00682B4C"/>
    <w:rsid w:val="00682E2C"/>
    <w:rsid w:val="006830F7"/>
    <w:rsid w:val="006835D4"/>
    <w:rsid w:val="00684965"/>
    <w:rsid w:val="00685E94"/>
    <w:rsid w:val="00686C1B"/>
    <w:rsid w:val="00687EA5"/>
    <w:rsid w:val="006903F0"/>
    <w:rsid w:val="00690460"/>
    <w:rsid w:val="00690DEF"/>
    <w:rsid w:val="00692316"/>
    <w:rsid w:val="00692594"/>
    <w:rsid w:val="00692781"/>
    <w:rsid w:val="00692A41"/>
    <w:rsid w:val="0069319F"/>
    <w:rsid w:val="006931FA"/>
    <w:rsid w:val="0069522B"/>
    <w:rsid w:val="00695C49"/>
    <w:rsid w:val="00696319"/>
    <w:rsid w:val="00696443"/>
    <w:rsid w:val="006965E8"/>
    <w:rsid w:val="00696D20"/>
    <w:rsid w:val="00696DF9"/>
    <w:rsid w:val="00697DDD"/>
    <w:rsid w:val="006A3BF7"/>
    <w:rsid w:val="006A3F3C"/>
    <w:rsid w:val="006A4413"/>
    <w:rsid w:val="006A4776"/>
    <w:rsid w:val="006A477C"/>
    <w:rsid w:val="006A4C11"/>
    <w:rsid w:val="006A5ECB"/>
    <w:rsid w:val="006A6599"/>
    <w:rsid w:val="006A7103"/>
    <w:rsid w:val="006A77C1"/>
    <w:rsid w:val="006A7FFE"/>
    <w:rsid w:val="006B09B2"/>
    <w:rsid w:val="006B0FC2"/>
    <w:rsid w:val="006B23C5"/>
    <w:rsid w:val="006B26E2"/>
    <w:rsid w:val="006B2851"/>
    <w:rsid w:val="006B2C8F"/>
    <w:rsid w:val="006B3234"/>
    <w:rsid w:val="006B3486"/>
    <w:rsid w:val="006B34DE"/>
    <w:rsid w:val="006B36AC"/>
    <w:rsid w:val="006B37A7"/>
    <w:rsid w:val="006B69FA"/>
    <w:rsid w:val="006C0408"/>
    <w:rsid w:val="006C16F2"/>
    <w:rsid w:val="006C1AF3"/>
    <w:rsid w:val="006C212A"/>
    <w:rsid w:val="006C2A67"/>
    <w:rsid w:val="006C3CD7"/>
    <w:rsid w:val="006C3F87"/>
    <w:rsid w:val="006C4265"/>
    <w:rsid w:val="006C5AED"/>
    <w:rsid w:val="006C5CB5"/>
    <w:rsid w:val="006C65EE"/>
    <w:rsid w:val="006C6FCB"/>
    <w:rsid w:val="006C78B2"/>
    <w:rsid w:val="006C7A32"/>
    <w:rsid w:val="006D1686"/>
    <w:rsid w:val="006D1FE3"/>
    <w:rsid w:val="006D2F63"/>
    <w:rsid w:val="006D3CF8"/>
    <w:rsid w:val="006D3F1E"/>
    <w:rsid w:val="006D4594"/>
    <w:rsid w:val="006D5194"/>
    <w:rsid w:val="006D531C"/>
    <w:rsid w:val="006D5986"/>
    <w:rsid w:val="006D5E50"/>
    <w:rsid w:val="006D6C2A"/>
    <w:rsid w:val="006D7FD3"/>
    <w:rsid w:val="006E0B51"/>
    <w:rsid w:val="006E0F89"/>
    <w:rsid w:val="006E1189"/>
    <w:rsid w:val="006E26D0"/>
    <w:rsid w:val="006E27AC"/>
    <w:rsid w:val="006E42F5"/>
    <w:rsid w:val="006E4B26"/>
    <w:rsid w:val="006E4E99"/>
    <w:rsid w:val="006E57E6"/>
    <w:rsid w:val="006E601E"/>
    <w:rsid w:val="006E6349"/>
    <w:rsid w:val="006E63AC"/>
    <w:rsid w:val="006E72C6"/>
    <w:rsid w:val="006E7BEB"/>
    <w:rsid w:val="006F0E4E"/>
    <w:rsid w:val="006F177E"/>
    <w:rsid w:val="006F1A96"/>
    <w:rsid w:val="006F2E67"/>
    <w:rsid w:val="006F3858"/>
    <w:rsid w:val="006F3DD4"/>
    <w:rsid w:val="006F4344"/>
    <w:rsid w:val="006F56C2"/>
    <w:rsid w:val="006F5DDF"/>
    <w:rsid w:val="006F667A"/>
    <w:rsid w:val="006F7206"/>
    <w:rsid w:val="007008DC"/>
    <w:rsid w:val="007015AA"/>
    <w:rsid w:val="007016E1"/>
    <w:rsid w:val="00702F0B"/>
    <w:rsid w:val="00704E75"/>
    <w:rsid w:val="00705EDD"/>
    <w:rsid w:val="0070690C"/>
    <w:rsid w:val="0070786B"/>
    <w:rsid w:val="00707958"/>
    <w:rsid w:val="00710317"/>
    <w:rsid w:val="0071068C"/>
    <w:rsid w:val="00710BE5"/>
    <w:rsid w:val="007115B2"/>
    <w:rsid w:val="007117EE"/>
    <w:rsid w:val="00712495"/>
    <w:rsid w:val="00713A59"/>
    <w:rsid w:val="007151FC"/>
    <w:rsid w:val="00715344"/>
    <w:rsid w:val="007154BE"/>
    <w:rsid w:val="0071575B"/>
    <w:rsid w:val="00715D11"/>
    <w:rsid w:val="00716834"/>
    <w:rsid w:val="00716CE3"/>
    <w:rsid w:val="00717F42"/>
    <w:rsid w:val="00720644"/>
    <w:rsid w:val="00720936"/>
    <w:rsid w:val="007227EB"/>
    <w:rsid w:val="00722C17"/>
    <w:rsid w:val="00723637"/>
    <w:rsid w:val="007238DE"/>
    <w:rsid w:val="00724737"/>
    <w:rsid w:val="00725AE0"/>
    <w:rsid w:val="00725B13"/>
    <w:rsid w:val="00725FDD"/>
    <w:rsid w:val="0072683E"/>
    <w:rsid w:val="00727CED"/>
    <w:rsid w:val="00730465"/>
    <w:rsid w:val="0073077E"/>
    <w:rsid w:val="00731019"/>
    <w:rsid w:val="007320C0"/>
    <w:rsid w:val="007327CB"/>
    <w:rsid w:val="00732A55"/>
    <w:rsid w:val="00733639"/>
    <w:rsid w:val="00733A0C"/>
    <w:rsid w:val="00733DCA"/>
    <w:rsid w:val="0073477C"/>
    <w:rsid w:val="0073591A"/>
    <w:rsid w:val="00736C9A"/>
    <w:rsid w:val="00737D9C"/>
    <w:rsid w:val="00742479"/>
    <w:rsid w:val="0074298C"/>
    <w:rsid w:val="00742EC4"/>
    <w:rsid w:val="00744095"/>
    <w:rsid w:val="00744683"/>
    <w:rsid w:val="00746B03"/>
    <w:rsid w:val="00747065"/>
    <w:rsid w:val="00747566"/>
    <w:rsid w:val="00750524"/>
    <w:rsid w:val="00750D43"/>
    <w:rsid w:val="007517D7"/>
    <w:rsid w:val="00751FE7"/>
    <w:rsid w:val="00752E80"/>
    <w:rsid w:val="00753372"/>
    <w:rsid w:val="007536FF"/>
    <w:rsid w:val="00754129"/>
    <w:rsid w:val="00755692"/>
    <w:rsid w:val="00755B04"/>
    <w:rsid w:val="007567DB"/>
    <w:rsid w:val="00756E3C"/>
    <w:rsid w:val="007574F5"/>
    <w:rsid w:val="00757EF4"/>
    <w:rsid w:val="00761662"/>
    <w:rsid w:val="007617F4"/>
    <w:rsid w:val="00762269"/>
    <w:rsid w:val="00762383"/>
    <w:rsid w:val="00762A5F"/>
    <w:rsid w:val="00762C53"/>
    <w:rsid w:val="007630BF"/>
    <w:rsid w:val="007639F4"/>
    <w:rsid w:val="00763FFE"/>
    <w:rsid w:val="00764582"/>
    <w:rsid w:val="00764A7B"/>
    <w:rsid w:val="00766019"/>
    <w:rsid w:val="00766FA7"/>
    <w:rsid w:val="007673F1"/>
    <w:rsid w:val="00767B08"/>
    <w:rsid w:val="00770CA1"/>
    <w:rsid w:val="007712AF"/>
    <w:rsid w:val="00774503"/>
    <w:rsid w:val="00774B9E"/>
    <w:rsid w:val="00775A64"/>
    <w:rsid w:val="00775ECE"/>
    <w:rsid w:val="007778B4"/>
    <w:rsid w:val="007804A1"/>
    <w:rsid w:val="007804E7"/>
    <w:rsid w:val="0078076B"/>
    <w:rsid w:val="007809B1"/>
    <w:rsid w:val="00780DFF"/>
    <w:rsid w:val="00780E38"/>
    <w:rsid w:val="00780E61"/>
    <w:rsid w:val="00781605"/>
    <w:rsid w:val="0078164B"/>
    <w:rsid w:val="00781AF0"/>
    <w:rsid w:val="00783BBF"/>
    <w:rsid w:val="00783D98"/>
    <w:rsid w:val="0078404A"/>
    <w:rsid w:val="00784135"/>
    <w:rsid w:val="0078437F"/>
    <w:rsid w:val="00784E60"/>
    <w:rsid w:val="00785095"/>
    <w:rsid w:val="0078564D"/>
    <w:rsid w:val="00785D22"/>
    <w:rsid w:val="007863D6"/>
    <w:rsid w:val="00786967"/>
    <w:rsid w:val="00786D8A"/>
    <w:rsid w:val="00787252"/>
    <w:rsid w:val="00787A1C"/>
    <w:rsid w:val="00791A3A"/>
    <w:rsid w:val="00792C0E"/>
    <w:rsid w:val="00793C0C"/>
    <w:rsid w:val="0079426E"/>
    <w:rsid w:val="0079430A"/>
    <w:rsid w:val="00794AE0"/>
    <w:rsid w:val="00794C66"/>
    <w:rsid w:val="00794C69"/>
    <w:rsid w:val="00795F92"/>
    <w:rsid w:val="007969C3"/>
    <w:rsid w:val="00796BEC"/>
    <w:rsid w:val="00797AE2"/>
    <w:rsid w:val="007A08C7"/>
    <w:rsid w:val="007A0CA3"/>
    <w:rsid w:val="007A1535"/>
    <w:rsid w:val="007A18FE"/>
    <w:rsid w:val="007A1B99"/>
    <w:rsid w:val="007A2F7D"/>
    <w:rsid w:val="007A344E"/>
    <w:rsid w:val="007A382F"/>
    <w:rsid w:val="007A3A6B"/>
    <w:rsid w:val="007A4136"/>
    <w:rsid w:val="007A419F"/>
    <w:rsid w:val="007A430B"/>
    <w:rsid w:val="007A56E7"/>
    <w:rsid w:val="007A626A"/>
    <w:rsid w:val="007A6D0E"/>
    <w:rsid w:val="007B02D5"/>
    <w:rsid w:val="007B05D2"/>
    <w:rsid w:val="007B07A8"/>
    <w:rsid w:val="007B0ACA"/>
    <w:rsid w:val="007B1714"/>
    <w:rsid w:val="007B1DE8"/>
    <w:rsid w:val="007B271C"/>
    <w:rsid w:val="007B2913"/>
    <w:rsid w:val="007B2DA0"/>
    <w:rsid w:val="007B37EA"/>
    <w:rsid w:val="007B3E4F"/>
    <w:rsid w:val="007B4EF5"/>
    <w:rsid w:val="007B5D03"/>
    <w:rsid w:val="007B5F4D"/>
    <w:rsid w:val="007B79A2"/>
    <w:rsid w:val="007B7ACB"/>
    <w:rsid w:val="007C0BE8"/>
    <w:rsid w:val="007C0CA0"/>
    <w:rsid w:val="007C0CF9"/>
    <w:rsid w:val="007C0D04"/>
    <w:rsid w:val="007C1758"/>
    <w:rsid w:val="007C199E"/>
    <w:rsid w:val="007C22FD"/>
    <w:rsid w:val="007C2323"/>
    <w:rsid w:val="007C353F"/>
    <w:rsid w:val="007C4575"/>
    <w:rsid w:val="007C4DA3"/>
    <w:rsid w:val="007C4F8A"/>
    <w:rsid w:val="007C567C"/>
    <w:rsid w:val="007C64D0"/>
    <w:rsid w:val="007C68EC"/>
    <w:rsid w:val="007C6D1C"/>
    <w:rsid w:val="007C7387"/>
    <w:rsid w:val="007C7959"/>
    <w:rsid w:val="007D037B"/>
    <w:rsid w:val="007D0874"/>
    <w:rsid w:val="007D09C5"/>
    <w:rsid w:val="007D0FCB"/>
    <w:rsid w:val="007D1FD8"/>
    <w:rsid w:val="007D2B49"/>
    <w:rsid w:val="007D30B9"/>
    <w:rsid w:val="007D4C0C"/>
    <w:rsid w:val="007D59BC"/>
    <w:rsid w:val="007E11E4"/>
    <w:rsid w:val="007E45C6"/>
    <w:rsid w:val="007E474F"/>
    <w:rsid w:val="007E47F4"/>
    <w:rsid w:val="007E4BF1"/>
    <w:rsid w:val="007E4E8C"/>
    <w:rsid w:val="007E4ED4"/>
    <w:rsid w:val="007E5E7A"/>
    <w:rsid w:val="007E69AC"/>
    <w:rsid w:val="007E7816"/>
    <w:rsid w:val="007F0434"/>
    <w:rsid w:val="007F0542"/>
    <w:rsid w:val="007F0B09"/>
    <w:rsid w:val="007F0D43"/>
    <w:rsid w:val="007F0ED7"/>
    <w:rsid w:val="007F1D91"/>
    <w:rsid w:val="007F1E83"/>
    <w:rsid w:val="007F242E"/>
    <w:rsid w:val="007F2976"/>
    <w:rsid w:val="007F32BE"/>
    <w:rsid w:val="007F3491"/>
    <w:rsid w:val="007F446F"/>
    <w:rsid w:val="007F47BE"/>
    <w:rsid w:val="007F4884"/>
    <w:rsid w:val="007F496B"/>
    <w:rsid w:val="007F5525"/>
    <w:rsid w:val="007F5FC4"/>
    <w:rsid w:val="007F698E"/>
    <w:rsid w:val="007F70BD"/>
    <w:rsid w:val="007F713B"/>
    <w:rsid w:val="007F7697"/>
    <w:rsid w:val="008004C3"/>
    <w:rsid w:val="008004FF"/>
    <w:rsid w:val="00800D7E"/>
    <w:rsid w:val="00801978"/>
    <w:rsid w:val="00801E0D"/>
    <w:rsid w:val="00801FC5"/>
    <w:rsid w:val="008029E7"/>
    <w:rsid w:val="00804F4B"/>
    <w:rsid w:val="00805140"/>
    <w:rsid w:val="0080562F"/>
    <w:rsid w:val="00805DCC"/>
    <w:rsid w:val="00805F36"/>
    <w:rsid w:val="00806162"/>
    <w:rsid w:val="00807784"/>
    <w:rsid w:val="00807A6A"/>
    <w:rsid w:val="008118EC"/>
    <w:rsid w:val="00813F97"/>
    <w:rsid w:val="0081450C"/>
    <w:rsid w:val="00814564"/>
    <w:rsid w:val="00814B9D"/>
    <w:rsid w:val="008150AA"/>
    <w:rsid w:val="00815C6B"/>
    <w:rsid w:val="00815E82"/>
    <w:rsid w:val="0081724C"/>
    <w:rsid w:val="00817F1A"/>
    <w:rsid w:val="00820596"/>
    <w:rsid w:val="00820720"/>
    <w:rsid w:val="00820796"/>
    <w:rsid w:val="00821347"/>
    <w:rsid w:val="00822109"/>
    <w:rsid w:val="008221DF"/>
    <w:rsid w:val="0082256A"/>
    <w:rsid w:val="008229EA"/>
    <w:rsid w:val="008234E3"/>
    <w:rsid w:val="0082384B"/>
    <w:rsid w:val="00823ABC"/>
    <w:rsid w:val="00823AEA"/>
    <w:rsid w:val="00824A90"/>
    <w:rsid w:val="00824C5F"/>
    <w:rsid w:val="008254EC"/>
    <w:rsid w:val="00825A39"/>
    <w:rsid w:val="00825FF2"/>
    <w:rsid w:val="00826B65"/>
    <w:rsid w:val="00826C26"/>
    <w:rsid w:val="00827891"/>
    <w:rsid w:val="00827BBB"/>
    <w:rsid w:val="008312E8"/>
    <w:rsid w:val="00831493"/>
    <w:rsid w:val="00831F25"/>
    <w:rsid w:val="008321D0"/>
    <w:rsid w:val="008323D5"/>
    <w:rsid w:val="00832EC1"/>
    <w:rsid w:val="00833486"/>
    <w:rsid w:val="0083348C"/>
    <w:rsid w:val="00834446"/>
    <w:rsid w:val="00835A91"/>
    <w:rsid w:val="00840203"/>
    <w:rsid w:val="0084023D"/>
    <w:rsid w:val="008404C5"/>
    <w:rsid w:val="00840D7D"/>
    <w:rsid w:val="00840D8E"/>
    <w:rsid w:val="00841943"/>
    <w:rsid w:val="00841EBA"/>
    <w:rsid w:val="0084266E"/>
    <w:rsid w:val="00842EA8"/>
    <w:rsid w:val="0084490C"/>
    <w:rsid w:val="00844EFD"/>
    <w:rsid w:val="00845013"/>
    <w:rsid w:val="00845D4E"/>
    <w:rsid w:val="00846124"/>
    <w:rsid w:val="008467B2"/>
    <w:rsid w:val="00846ABF"/>
    <w:rsid w:val="00846D44"/>
    <w:rsid w:val="008474C0"/>
    <w:rsid w:val="00847C5B"/>
    <w:rsid w:val="00850341"/>
    <w:rsid w:val="008507E7"/>
    <w:rsid w:val="00850DE2"/>
    <w:rsid w:val="00851692"/>
    <w:rsid w:val="00852052"/>
    <w:rsid w:val="0085209C"/>
    <w:rsid w:val="00852191"/>
    <w:rsid w:val="0085273D"/>
    <w:rsid w:val="00853C49"/>
    <w:rsid w:val="00854DC4"/>
    <w:rsid w:val="008559AB"/>
    <w:rsid w:val="008574B6"/>
    <w:rsid w:val="00857EC9"/>
    <w:rsid w:val="0086081D"/>
    <w:rsid w:val="00860C90"/>
    <w:rsid w:val="0086194F"/>
    <w:rsid w:val="00862210"/>
    <w:rsid w:val="008628CF"/>
    <w:rsid w:val="00862EF6"/>
    <w:rsid w:val="008632E9"/>
    <w:rsid w:val="008632FE"/>
    <w:rsid w:val="00863627"/>
    <w:rsid w:val="00863EE0"/>
    <w:rsid w:val="008656E9"/>
    <w:rsid w:val="00866558"/>
    <w:rsid w:val="00866E5E"/>
    <w:rsid w:val="00870823"/>
    <w:rsid w:val="00870C1A"/>
    <w:rsid w:val="00870D90"/>
    <w:rsid w:val="00870E68"/>
    <w:rsid w:val="00871D06"/>
    <w:rsid w:val="00871EEF"/>
    <w:rsid w:val="00872CA1"/>
    <w:rsid w:val="008736E4"/>
    <w:rsid w:val="00874049"/>
    <w:rsid w:val="00875596"/>
    <w:rsid w:val="00875A03"/>
    <w:rsid w:val="00875F2A"/>
    <w:rsid w:val="00876A54"/>
    <w:rsid w:val="008772FA"/>
    <w:rsid w:val="00877661"/>
    <w:rsid w:val="0087768D"/>
    <w:rsid w:val="00877C71"/>
    <w:rsid w:val="008809DE"/>
    <w:rsid w:val="00880C7E"/>
    <w:rsid w:val="00880D0B"/>
    <w:rsid w:val="00880E60"/>
    <w:rsid w:val="00882540"/>
    <w:rsid w:val="00882571"/>
    <w:rsid w:val="00882693"/>
    <w:rsid w:val="00883C28"/>
    <w:rsid w:val="0088590B"/>
    <w:rsid w:val="00885F2A"/>
    <w:rsid w:val="00886596"/>
    <w:rsid w:val="00886A78"/>
    <w:rsid w:val="008913E4"/>
    <w:rsid w:val="00892FCD"/>
    <w:rsid w:val="00894A9A"/>
    <w:rsid w:val="008959D6"/>
    <w:rsid w:val="00895A9A"/>
    <w:rsid w:val="00895E3B"/>
    <w:rsid w:val="0089660C"/>
    <w:rsid w:val="008967D4"/>
    <w:rsid w:val="00897472"/>
    <w:rsid w:val="0089796C"/>
    <w:rsid w:val="00897CC0"/>
    <w:rsid w:val="008A0219"/>
    <w:rsid w:val="008A2436"/>
    <w:rsid w:val="008A2568"/>
    <w:rsid w:val="008A3516"/>
    <w:rsid w:val="008A40CC"/>
    <w:rsid w:val="008A41F6"/>
    <w:rsid w:val="008A56C7"/>
    <w:rsid w:val="008A5DE5"/>
    <w:rsid w:val="008A672C"/>
    <w:rsid w:val="008A6808"/>
    <w:rsid w:val="008B0CCA"/>
    <w:rsid w:val="008B14D9"/>
    <w:rsid w:val="008B245A"/>
    <w:rsid w:val="008B2825"/>
    <w:rsid w:val="008B2AB7"/>
    <w:rsid w:val="008B362E"/>
    <w:rsid w:val="008B54D6"/>
    <w:rsid w:val="008B5523"/>
    <w:rsid w:val="008B65C8"/>
    <w:rsid w:val="008B6710"/>
    <w:rsid w:val="008B7AE7"/>
    <w:rsid w:val="008B7E46"/>
    <w:rsid w:val="008C1646"/>
    <w:rsid w:val="008C1728"/>
    <w:rsid w:val="008C291D"/>
    <w:rsid w:val="008C35B8"/>
    <w:rsid w:val="008C398F"/>
    <w:rsid w:val="008C57D2"/>
    <w:rsid w:val="008C5CB9"/>
    <w:rsid w:val="008C6420"/>
    <w:rsid w:val="008C70C6"/>
    <w:rsid w:val="008C72AE"/>
    <w:rsid w:val="008C7B79"/>
    <w:rsid w:val="008D010F"/>
    <w:rsid w:val="008D0881"/>
    <w:rsid w:val="008D1164"/>
    <w:rsid w:val="008D4063"/>
    <w:rsid w:val="008D5E26"/>
    <w:rsid w:val="008D6ABD"/>
    <w:rsid w:val="008D6B6E"/>
    <w:rsid w:val="008D7A6B"/>
    <w:rsid w:val="008E014D"/>
    <w:rsid w:val="008E03C5"/>
    <w:rsid w:val="008E083B"/>
    <w:rsid w:val="008E1AA5"/>
    <w:rsid w:val="008E1E33"/>
    <w:rsid w:val="008E24DB"/>
    <w:rsid w:val="008E2F71"/>
    <w:rsid w:val="008E3A11"/>
    <w:rsid w:val="008E42E1"/>
    <w:rsid w:val="008E58AC"/>
    <w:rsid w:val="008E58BC"/>
    <w:rsid w:val="008E5CEB"/>
    <w:rsid w:val="008E64CF"/>
    <w:rsid w:val="008E67D0"/>
    <w:rsid w:val="008F00CA"/>
    <w:rsid w:val="008F08AD"/>
    <w:rsid w:val="008F1056"/>
    <w:rsid w:val="008F1350"/>
    <w:rsid w:val="008F196E"/>
    <w:rsid w:val="008F2851"/>
    <w:rsid w:val="008F53E7"/>
    <w:rsid w:val="008F7435"/>
    <w:rsid w:val="008F7B21"/>
    <w:rsid w:val="008F7DB5"/>
    <w:rsid w:val="009006BE"/>
    <w:rsid w:val="00900ECA"/>
    <w:rsid w:val="00901078"/>
    <w:rsid w:val="00901284"/>
    <w:rsid w:val="009012BB"/>
    <w:rsid w:val="00901863"/>
    <w:rsid w:val="00902187"/>
    <w:rsid w:val="0090267C"/>
    <w:rsid w:val="009028F3"/>
    <w:rsid w:val="00902E9A"/>
    <w:rsid w:val="0090375B"/>
    <w:rsid w:val="00903C50"/>
    <w:rsid w:val="00903D12"/>
    <w:rsid w:val="009072D1"/>
    <w:rsid w:val="00907770"/>
    <w:rsid w:val="00907D69"/>
    <w:rsid w:val="00907D6C"/>
    <w:rsid w:val="00910617"/>
    <w:rsid w:val="009110AA"/>
    <w:rsid w:val="009115BF"/>
    <w:rsid w:val="00911BA3"/>
    <w:rsid w:val="009129CD"/>
    <w:rsid w:val="00912E21"/>
    <w:rsid w:val="009131E8"/>
    <w:rsid w:val="00913CCA"/>
    <w:rsid w:val="00913E7C"/>
    <w:rsid w:val="009143AF"/>
    <w:rsid w:val="0091477B"/>
    <w:rsid w:val="009160C5"/>
    <w:rsid w:val="009167FD"/>
    <w:rsid w:val="009179E8"/>
    <w:rsid w:val="00917CEB"/>
    <w:rsid w:val="009203DF"/>
    <w:rsid w:val="00920514"/>
    <w:rsid w:val="00920B98"/>
    <w:rsid w:val="00920CB4"/>
    <w:rsid w:val="00921BB3"/>
    <w:rsid w:val="00921E8F"/>
    <w:rsid w:val="00924511"/>
    <w:rsid w:val="009246C9"/>
    <w:rsid w:val="00924E28"/>
    <w:rsid w:val="00924F4D"/>
    <w:rsid w:val="009251AD"/>
    <w:rsid w:val="0092546A"/>
    <w:rsid w:val="009309C7"/>
    <w:rsid w:val="00931BEE"/>
    <w:rsid w:val="00932182"/>
    <w:rsid w:val="00932D9D"/>
    <w:rsid w:val="009330B9"/>
    <w:rsid w:val="009336AB"/>
    <w:rsid w:val="00933867"/>
    <w:rsid w:val="009338C5"/>
    <w:rsid w:val="00934766"/>
    <w:rsid w:val="00934BA1"/>
    <w:rsid w:val="00934FAF"/>
    <w:rsid w:val="009356DA"/>
    <w:rsid w:val="00935BB9"/>
    <w:rsid w:val="0093603E"/>
    <w:rsid w:val="00936A91"/>
    <w:rsid w:val="00936BCB"/>
    <w:rsid w:val="00936D0B"/>
    <w:rsid w:val="00940B0D"/>
    <w:rsid w:val="0094167C"/>
    <w:rsid w:val="00942124"/>
    <w:rsid w:val="00942173"/>
    <w:rsid w:val="00942A65"/>
    <w:rsid w:val="00942A73"/>
    <w:rsid w:val="00942C27"/>
    <w:rsid w:val="00943E4F"/>
    <w:rsid w:val="00944196"/>
    <w:rsid w:val="00944F08"/>
    <w:rsid w:val="00945437"/>
    <w:rsid w:val="009462C6"/>
    <w:rsid w:val="0094760A"/>
    <w:rsid w:val="009502D6"/>
    <w:rsid w:val="00950BF8"/>
    <w:rsid w:val="0095135B"/>
    <w:rsid w:val="00951CBB"/>
    <w:rsid w:val="00951FA5"/>
    <w:rsid w:val="00954270"/>
    <w:rsid w:val="009551DB"/>
    <w:rsid w:val="0095536F"/>
    <w:rsid w:val="00955927"/>
    <w:rsid w:val="00956396"/>
    <w:rsid w:val="00957EED"/>
    <w:rsid w:val="0096031B"/>
    <w:rsid w:val="0096043F"/>
    <w:rsid w:val="00960A3D"/>
    <w:rsid w:val="00960D07"/>
    <w:rsid w:val="009611A4"/>
    <w:rsid w:val="009628E1"/>
    <w:rsid w:val="00962A15"/>
    <w:rsid w:val="0096338D"/>
    <w:rsid w:val="0096413A"/>
    <w:rsid w:val="00964C21"/>
    <w:rsid w:val="00965075"/>
    <w:rsid w:val="0096548D"/>
    <w:rsid w:val="0096639F"/>
    <w:rsid w:val="00967F11"/>
    <w:rsid w:val="00970600"/>
    <w:rsid w:val="009727D9"/>
    <w:rsid w:val="00973E29"/>
    <w:rsid w:val="00974C99"/>
    <w:rsid w:val="00974E6F"/>
    <w:rsid w:val="009752E1"/>
    <w:rsid w:val="0097549B"/>
    <w:rsid w:val="00976A78"/>
    <w:rsid w:val="00977340"/>
    <w:rsid w:val="00980BF4"/>
    <w:rsid w:val="00980EF1"/>
    <w:rsid w:val="00981442"/>
    <w:rsid w:val="00981F1D"/>
    <w:rsid w:val="009828A3"/>
    <w:rsid w:val="009828D0"/>
    <w:rsid w:val="0098349D"/>
    <w:rsid w:val="009835AC"/>
    <w:rsid w:val="00983AB7"/>
    <w:rsid w:val="00984BCA"/>
    <w:rsid w:val="00986165"/>
    <w:rsid w:val="00990139"/>
    <w:rsid w:val="00990797"/>
    <w:rsid w:val="00990895"/>
    <w:rsid w:val="00990918"/>
    <w:rsid w:val="00992F36"/>
    <w:rsid w:val="00993994"/>
    <w:rsid w:val="0099432F"/>
    <w:rsid w:val="00995C63"/>
    <w:rsid w:val="00997356"/>
    <w:rsid w:val="009976AF"/>
    <w:rsid w:val="00997D6C"/>
    <w:rsid w:val="009A03E5"/>
    <w:rsid w:val="009A06B6"/>
    <w:rsid w:val="009A0EB1"/>
    <w:rsid w:val="009A3DC3"/>
    <w:rsid w:val="009A5D53"/>
    <w:rsid w:val="009A62D0"/>
    <w:rsid w:val="009A721B"/>
    <w:rsid w:val="009A77AE"/>
    <w:rsid w:val="009A7B88"/>
    <w:rsid w:val="009B10F4"/>
    <w:rsid w:val="009B21C0"/>
    <w:rsid w:val="009B222F"/>
    <w:rsid w:val="009B3553"/>
    <w:rsid w:val="009B360B"/>
    <w:rsid w:val="009B38C3"/>
    <w:rsid w:val="009B3C1B"/>
    <w:rsid w:val="009B4302"/>
    <w:rsid w:val="009B442A"/>
    <w:rsid w:val="009B4A97"/>
    <w:rsid w:val="009B536A"/>
    <w:rsid w:val="009B56EB"/>
    <w:rsid w:val="009B5F45"/>
    <w:rsid w:val="009B644F"/>
    <w:rsid w:val="009B68DB"/>
    <w:rsid w:val="009B69E9"/>
    <w:rsid w:val="009C347E"/>
    <w:rsid w:val="009C3CA7"/>
    <w:rsid w:val="009C482B"/>
    <w:rsid w:val="009C4B1A"/>
    <w:rsid w:val="009C5BCB"/>
    <w:rsid w:val="009C5F29"/>
    <w:rsid w:val="009C662E"/>
    <w:rsid w:val="009C6862"/>
    <w:rsid w:val="009C72AB"/>
    <w:rsid w:val="009D07C2"/>
    <w:rsid w:val="009D18B6"/>
    <w:rsid w:val="009D1E9E"/>
    <w:rsid w:val="009D1ED6"/>
    <w:rsid w:val="009D20BB"/>
    <w:rsid w:val="009D2857"/>
    <w:rsid w:val="009D2FE7"/>
    <w:rsid w:val="009D3F87"/>
    <w:rsid w:val="009D3FE8"/>
    <w:rsid w:val="009D4DF5"/>
    <w:rsid w:val="009D62AD"/>
    <w:rsid w:val="009D6529"/>
    <w:rsid w:val="009D71AB"/>
    <w:rsid w:val="009D7AFB"/>
    <w:rsid w:val="009D7BC5"/>
    <w:rsid w:val="009E00F0"/>
    <w:rsid w:val="009E1AC5"/>
    <w:rsid w:val="009E21CB"/>
    <w:rsid w:val="009E4DAA"/>
    <w:rsid w:val="009E537C"/>
    <w:rsid w:val="009E5546"/>
    <w:rsid w:val="009E5642"/>
    <w:rsid w:val="009E56C6"/>
    <w:rsid w:val="009E6988"/>
    <w:rsid w:val="009E6BE5"/>
    <w:rsid w:val="009E71DB"/>
    <w:rsid w:val="009E79CB"/>
    <w:rsid w:val="009F0603"/>
    <w:rsid w:val="009F1D30"/>
    <w:rsid w:val="009F1F40"/>
    <w:rsid w:val="009F1FE4"/>
    <w:rsid w:val="009F4888"/>
    <w:rsid w:val="009F5AA9"/>
    <w:rsid w:val="009F5C58"/>
    <w:rsid w:val="009F5CD3"/>
    <w:rsid w:val="009F5CF3"/>
    <w:rsid w:val="009F6070"/>
    <w:rsid w:val="009F666D"/>
    <w:rsid w:val="009F692B"/>
    <w:rsid w:val="009F740F"/>
    <w:rsid w:val="00A01A4C"/>
    <w:rsid w:val="00A01EB5"/>
    <w:rsid w:val="00A0318E"/>
    <w:rsid w:val="00A034F8"/>
    <w:rsid w:val="00A03665"/>
    <w:rsid w:val="00A03C9F"/>
    <w:rsid w:val="00A04306"/>
    <w:rsid w:val="00A04896"/>
    <w:rsid w:val="00A04E73"/>
    <w:rsid w:val="00A05395"/>
    <w:rsid w:val="00A057EE"/>
    <w:rsid w:val="00A06ED4"/>
    <w:rsid w:val="00A070EF"/>
    <w:rsid w:val="00A103EF"/>
    <w:rsid w:val="00A1061B"/>
    <w:rsid w:val="00A1149F"/>
    <w:rsid w:val="00A115E4"/>
    <w:rsid w:val="00A11A94"/>
    <w:rsid w:val="00A11AA8"/>
    <w:rsid w:val="00A128C1"/>
    <w:rsid w:val="00A12B89"/>
    <w:rsid w:val="00A1325E"/>
    <w:rsid w:val="00A13EA2"/>
    <w:rsid w:val="00A141BB"/>
    <w:rsid w:val="00A14E12"/>
    <w:rsid w:val="00A15016"/>
    <w:rsid w:val="00A152DC"/>
    <w:rsid w:val="00A16032"/>
    <w:rsid w:val="00A16252"/>
    <w:rsid w:val="00A17411"/>
    <w:rsid w:val="00A2074E"/>
    <w:rsid w:val="00A20A22"/>
    <w:rsid w:val="00A20D9A"/>
    <w:rsid w:val="00A21021"/>
    <w:rsid w:val="00A2173F"/>
    <w:rsid w:val="00A217F7"/>
    <w:rsid w:val="00A22231"/>
    <w:rsid w:val="00A225E5"/>
    <w:rsid w:val="00A228C5"/>
    <w:rsid w:val="00A23504"/>
    <w:rsid w:val="00A239D2"/>
    <w:rsid w:val="00A23F31"/>
    <w:rsid w:val="00A24C7E"/>
    <w:rsid w:val="00A2698A"/>
    <w:rsid w:val="00A2746A"/>
    <w:rsid w:val="00A30F72"/>
    <w:rsid w:val="00A315E2"/>
    <w:rsid w:val="00A318BC"/>
    <w:rsid w:val="00A31D28"/>
    <w:rsid w:val="00A3354F"/>
    <w:rsid w:val="00A33EBD"/>
    <w:rsid w:val="00A3427E"/>
    <w:rsid w:val="00A34DE4"/>
    <w:rsid w:val="00A34EBF"/>
    <w:rsid w:val="00A358F5"/>
    <w:rsid w:val="00A35A0B"/>
    <w:rsid w:val="00A35F2A"/>
    <w:rsid w:val="00A36A6C"/>
    <w:rsid w:val="00A36E33"/>
    <w:rsid w:val="00A3745A"/>
    <w:rsid w:val="00A37CFF"/>
    <w:rsid w:val="00A40E58"/>
    <w:rsid w:val="00A43667"/>
    <w:rsid w:val="00A441FC"/>
    <w:rsid w:val="00A44A18"/>
    <w:rsid w:val="00A450F0"/>
    <w:rsid w:val="00A4565B"/>
    <w:rsid w:val="00A45D8C"/>
    <w:rsid w:val="00A468E4"/>
    <w:rsid w:val="00A473EB"/>
    <w:rsid w:val="00A4772D"/>
    <w:rsid w:val="00A47970"/>
    <w:rsid w:val="00A47E00"/>
    <w:rsid w:val="00A47EFD"/>
    <w:rsid w:val="00A50B52"/>
    <w:rsid w:val="00A51DF7"/>
    <w:rsid w:val="00A523FC"/>
    <w:rsid w:val="00A5243A"/>
    <w:rsid w:val="00A52644"/>
    <w:rsid w:val="00A52687"/>
    <w:rsid w:val="00A527A3"/>
    <w:rsid w:val="00A536EC"/>
    <w:rsid w:val="00A53A3E"/>
    <w:rsid w:val="00A53BA5"/>
    <w:rsid w:val="00A53C7E"/>
    <w:rsid w:val="00A53D98"/>
    <w:rsid w:val="00A552F6"/>
    <w:rsid w:val="00A55ECD"/>
    <w:rsid w:val="00A56BF3"/>
    <w:rsid w:val="00A572A3"/>
    <w:rsid w:val="00A6097F"/>
    <w:rsid w:val="00A60E83"/>
    <w:rsid w:val="00A61562"/>
    <w:rsid w:val="00A621C8"/>
    <w:rsid w:val="00A644AF"/>
    <w:rsid w:val="00A64CBA"/>
    <w:rsid w:val="00A64D9C"/>
    <w:rsid w:val="00A66AE9"/>
    <w:rsid w:val="00A66E7A"/>
    <w:rsid w:val="00A6758F"/>
    <w:rsid w:val="00A70556"/>
    <w:rsid w:val="00A717D8"/>
    <w:rsid w:val="00A71E6C"/>
    <w:rsid w:val="00A729AA"/>
    <w:rsid w:val="00A72A65"/>
    <w:rsid w:val="00A73118"/>
    <w:rsid w:val="00A734E6"/>
    <w:rsid w:val="00A77C80"/>
    <w:rsid w:val="00A8002C"/>
    <w:rsid w:val="00A809F5"/>
    <w:rsid w:val="00A8235A"/>
    <w:rsid w:val="00A823A1"/>
    <w:rsid w:val="00A82817"/>
    <w:rsid w:val="00A830AB"/>
    <w:rsid w:val="00A83F9A"/>
    <w:rsid w:val="00A84945"/>
    <w:rsid w:val="00A84F79"/>
    <w:rsid w:val="00A84FB0"/>
    <w:rsid w:val="00A907E7"/>
    <w:rsid w:val="00A90940"/>
    <w:rsid w:val="00A90F19"/>
    <w:rsid w:val="00A92EAF"/>
    <w:rsid w:val="00A938A5"/>
    <w:rsid w:val="00A93DB9"/>
    <w:rsid w:val="00A93F04"/>
    <w:rsid w:val="00A9420C"/>
    <w:rsid w:val="00A94288"/>
    <w:rsid w:val="00A94C61"/>
    <w:rsid w:val="00A95768"/>
    <w:rsid w:val="00A9668C"/>
    <w:rsid w:val="00A971C6"/>
    <w:rsid w:val="00A9771B"/>
    <w:rsid w:val="00A9788B"/>
    <w:rsid w:val="00AA0010"/>
    <w:rsid w:val="00AA109C"/>
    <w:rsid w:val="00AA1DA2"/>
    <w:rsid w:val="00AA3488"/>
    <w:rsid w:val="00AA497C"/>
    <w:rsid w:val="00AA567F"/>
    <w:rsid w:val="00AA5EDD"/>
    <w:rsid w:val="00AA6D8E"/>
    <w:rsid w:val="00AA6E50"/>
    <w:rsid w:val="00AB09AF"/>
    <w:rsid w:val="00AB0E04"/>
    <w:rsid w:val="00AB11FA"/>
    <w:rsid w:val="00AB1BB6"/>
    <w:rsid w:val="00AB29A2"/>
    <w:rsid w:val="00AB3212"/>
    <w:rsid w:val="00AB380A"/>
    <w:rsid w:val="00AB4F49"/>
    <w:rsid w:val="00AB579A"/>
    <w:rsid w:val="00AB619C"/>
    <w:rsid w:val="00AB62B6"/>
    <w:rsid w:val="00AB7008"/>
    <w:rsid w:val="00AB7136"/>
    <w:rsid w:val="00AB7805"/>
    <w:rsid w:val="00AB7B72"/>
    <w:rsid w:val="00AB7D49"/>
    <w:rsid w:val="00AC0334"/>
    <w:rsid w:val="00AC0C5A"/>
    <w:rsid w:val="00AC17C6"/>
    <w:rsid w:val="00AC18B6"/>
    <w:rsid w:val="00AC1DC7"/>
    <w:rsid w:val="00AC2FC6"/>
    <w:rsid w:val="00AC3BFE"/>
    <w:rsid w:val="00AC5607"/>
    <w:rsid w:val="00AC65A2"/>
    <w:rsid w:val="00AC7A92"/>
    <w:rsid w:val="00AD057D"/>
    <w:rsid w:val="00AD0CC5"/>
    <w:rsid w:val="00AD1F36"/>
    <w:rsid w:val="00AD25C5"/>
    <w:rsid w:val="00AD28C5"/>
    <w:rsid w:val="00AD3265"/>
    <w:rsid w:val="00AD3387"/>
    <w:rsid w:val="00AD34CB"/>
    <w:rsid w:val="00AD35F6"/>
    <w:rsid w:val="00AD3AAD"/>
    <w:rsid w:val="00AD3B9E"/>
    <w:rsid w:val="00AD3FD2"/>
    <w:rsid w:val="00AD401D"/>
    <w:rsid w:val="00AD43CF"/>
    <w:rsid w:val="00AD4965"/>
    <w:rsid w:val="00AD4982"/>
    <w:rsid w:val="00AD5884"/>
    <w:rsid w:val="00AD5EE4"/>
    <w:rsid w:val="00AD613D"/>
    <w:rsid w:val="00AD6860"/>
    <w:rsid w:val="00AD7183"/>
    <w:rsid w:val="00AE01E6"/>
    <w:rsid w:val="00AE04C4"/>
    <w:rsid w:val="00AE0B92"/>
    <w:rsid w:val="00AE0CAF"/>
    <w:rsid w:val="00AE0FAA"/>
    <w:rsid w:val="00AE11D3"/>
    <w:rsid w:val="00AE242D"/>
    <w:rsid w:val="00AE3B17"/>
    <w:rsid w:val="00AE50F8"/>
    <w:rsid w:val="00AE52B1"/>
    <w:rsid w:val="00AE6CE9"/>
    <w:rsid w:val="00AE6EEF"/>
    <w:rsid w:val="00AE734F"/>
    <w:rsid w:val="00AE75A3"/>
    <w:rsid w:val="00AE7810"/>
    <w:rsid w:val="00AE7BA2"/>
    <w:rsid w:val="00AF0044"/>
    <w:rsid w:val="00AF0A62"/>
    <w:rsid w:val="00AF0A81"/>
    <w:rsid w:val="00AF15BB"/>
    <w:rsid w:val="00AF2231"/>
    <w:rsid w:val="00AF2C8C"/>
    <w:rsid w:val="00AF30B6"/>
    <w:rsid w:val="00AF3323"/>
    <w:rsid w:val="00AF404B"/>
    <w:rsid w:val="00AF507C"/>
    <w:rsid w:val="00AF5280"/>
    <w:rsid w:val="00AF5932"/>
    <w:rsid w:val="00AF595E"/>
    <w:rsid w:val="00AF62CC"/>
    <w:rsid w:val="00AF7960"/>
    <w:rsid w:val="00B00661"/>
    <w:rsid w:val="00B00D32"/>
    <w:rsid w:val="00B01825"/>
    <w:rsid w:val="00B01C4B"/>
    <w:rsid w:val="00B02E89"/>
    <w:rsid w:val="00B0319C"/>
    <w:rsid w:val="00B038B2"/>
    <w:rsid w:val="00B03E1C"/>
    <w:rsid w:val="00B053C9"/>
    <w:rsid w:val="00B05D40"/>
    <w:rsid w:val="00B05DF8"/>
    <w:rsid w:val="00B06087"/>
    <w:rsid w:val="00B0757A"/>
    <w:rsid w:val="00B07D4D"/>
    <w:rsid w:val="00B07E01"/>
    <w:rsid w:val="00B10220"/>
    <w:rsid w:val="00B107E6"/>
    <w:rsid w:val="00B10982"/>
    <w:rsid w:val="00B1105E"/>
    <w:rsid w:val="00B11365"/>
    <w:rsid w:val="00B11C10"/>
    <w:rsid w:val="00B130D8"/>
    <w:rsid w:val="00B1413A"/>
    <w:rsid w:val="00B142D9"/>
    <w:rsid w:val="00B14374"/>
    <w:rsid w:val="00B14704"/>
    <w:rsid w:val="00B14921"/>
    <w:rsid w:val="00B1749E"/>
    <w:rsid w:val="00B17B30"/>
    <w:rsid w:val="00B17F65"/>
    <w:rsid w:val="00B2053A"/>
    <w:rsid w:val="00B206EA"/>
    <w:rsid w:val="00B20E49"/>
    <w:rsid w:val="00B21625"/>
    <w:rsid w:val="00B21711"/>
    <w:rsid w:val="00B21B20"/>
    <w:rsid w:val="00B21DDC"/>
    <w:rsid w:val="00B22665"/>
    <w:rsid w:val="00B2284B"/>
    <w:rsid w:val="00B2382E"/>
    <w:rsid w:val="00B25056"/>
    <w:rsid w:val="00B263AE"/>
    <w:rsid w:val="00B30154"/>
    <w:rsid w:val="00B3117D"/>
    <w:rsid w:val="00B312B3"/>
    <w:rsid w:val="00B313E4"/>
    <w:rsid w:val="00B31F7F"/>
    <w:rsid w:val="00B3398C"/>
    <w:rsid w:val="00B34777"/>
    <w:rsid w:val="00B34926"/>
    <w:rsid w:val="00B35429"/>
    <w:rsid w:val="00B366AB"/>
    <w:rsid w:val="00B366CF"/>
    <w:rsid w:val="00B367A0"/>
    <w:rsid w:val="00B36813"/>
    <w:rsid w:val="00B37313"/>
    <w:rsid w:val="00B37382"/>
    <w:rsid w:val="00B374B6"/>
    <w:rsid w:val="00B37648"/>
    <w:rsid w:val="00B37B2A"/>
    <w:rsid w:val="00B37DEA"/>
    <w:rsid w:val="00B37FBD"/>
    <w:rsid w:val="00B401F1"/>
    <w:rsid w:val="00B403B2"/>
    <w:rsid w:val="00B406CD"/>
    <w:rsid w:val="00B40D05"/>
    <w:rsid w:val="00B4110D"/>
    <w:rsid w:val="00B41FD2"/>
    <w:rsid w:val="00B4225F"/>
    <w:rsid w:val="00B4261F"/>
    <w:rsid w:val="00B4428A"/>
    <w:rsid w:val="00B4463C"/>
    <w:rsid w:val="00B44A08"/>
    <w:rsid w:val="00B44A46"/>
    <w:rsid w:val="00B44B09"/>
    <w:rsid w:val="00B451D5"/>
    <w:rsid w:val="00B453F2"/>
    <w:rsid w:val="00B468E8"/>
    <w:rsid w:val="00B4703C"/>
    <w:rsid w:val="00B474F5"/>
    <w:rsid w:val="00B477F1"/>
    <w:rsid w:val="00B47A06"/>
    <w:rsid w:val="00B47BDE"/>
    <w:rsid w:val="00B47C84"/>
    <w:rsid w:val="00B47EED"/>
    <w:rsid w:val="00B5141B"/>
    <w:rsid w:val="00B51B0B"/>
    <w:rsid w:val="00B527C7"/>
    <w:rsid w:val="00B52A4C"/>
    <w:rsid w:val="00B536EA"/>
    <w:rsid w:val="00B541E3"/>
    <w:rsid w:val="00B54290"/>
    <w:rsid w:val="00B5455A"/>
    <w:rsid w:val="00B557FC"/>
    <w:rsid w:val="00B561AE"/>
    <w:rsid w:val="00B5633B"/>
    <w:rsid w:val="00B564D2"/>
    <w:rsid w:val="00B60197"/>
    <w:rsid w:val="00B60238"/>
    <w:rsid w:val="00B602EC"/>
    <w:rsid w:val="00B61598"/>
    <w:rsid w:val="00B618DB"/>
    <w:rsid w:val="00B62629"/>
    <w:rsid w:val="00B62966"/>
    <w:rsid w:val="00B63972"/>
    <w:rsid w:val="00B63F85"/>
    <w:rsid w:val="00B647E5"/>
    <w:rsid w:val="00B66A4B"/>
    <w:rsid w:val="00B6722E"/>
    <w:rsid w:val="00B67C27"/>
    <w:rsid w:val="00B7004B"/>
    <w:rsid w:val="00B70F62"/>
    <w:rsid w:val="00B71CD3"/>
    <w:rsid w:val="00B7347A"/>
    <w:rsid w:val="00B74279"/>
    <w:rsid w:val="00B7464C"/>
    <w:rsid w:val="00B746ED"/>
    <w:rsid w:val="00B75514"/>
    <w:rsid w:val="00B75784"/>
    <w:rsid w:val="00B75C90"/>
    <w:rsid w:val="00B76150"/>
    <w:rsid w:val="00B77A56"/>
    <w:rsid w:val="00B77E18"/>
    <w:rsid w:val="00B77FA0"/>
    <w:rsid w:val="00B80785"/>
    <w:rsid w:val="00B80F52"/>
    <w:rsid w:val="00B81198"/>
    <w:rsid w:val="00B82A62"/>
    <w:rsid w:val="00B82B39"/>
    <w:rsid w:val="00B83281"/>
    <w:rsid w:val="00B85B08"/>
    <w:rsid w:val="00B85FE4"/>
    <w:rsid w:val="00B86FCB"/>
    <w:rsid w:val="00B8747A"/>
    <w:rsid w:val="00B878B7"/>
    <w:rsid w:val="00B91304"/>
    <w:rsid w:val="00B91740"/>
    <w:rsid w:val="00B918C1"/>
    <w:rsid w:val="00B918CC"/>
    <w:rsid w:val="00B925AF"/>
    <w:rsid w:val="00B92680"/>
    <w:rsid w:val="00B931C6"/>
    <w:rsid w:val="00B93B30"/>
    <w:rsid w:val="00B93E4A"/>
    <w:rsid w:val="00B957E3"/>
    <w:rsid w:val="00B95F52"/>
    <w:rsid w:val="00B969A8"/>
    <w:rsid w:val="00B96DCA"/>
    <w:rsid w:val="00B96F24"/>
    <w:rsid w:val="00B97937"/>
    <w:rsid w:val="00B97BA3"/>
    <w:rsid w:val="00B97CA3"/>
    <w:rsid w:val="00B97EFF"/>
    <w:rsid w:val="00BA0081"/>
    <w:rsid w:val="00BA0158"/>
    <w:rsid w:val="00BA11BD"/>
    <w:rsid w:val="00BA24B5"/>
    <w:rsid w:val="00BA2C98"/>
    <w:rsid w:val="00BA2D6E"/>
    <w:rsid w:val="00BA4F50"/>
    <w:rsid w:val="00BA6931"/>
    <w:rsid w:val="00BA78B1"/>
    <w:rsid w:val="00BA7C3D"/>
    <w:rsid w:val="00BB13FD"/>
    <w:rsid w:val="00BB1E3E"/>
    <w:rsid w:val="00BB2044"/>
    <w:rsid w:val="00BB22C8"/>
    <w:rsid w:val="00BB27DF"/>
    <w:rsid w:val="00BB319A"/>
    <w:rsid w:val="00BB3312"/>
    <w:rsid w:val="00BB3D80"/>
    <w:rsid w:val="00BB477C"/>
    <w:rsid w:val="00BB4805"/>
    <w:rsid w:val="00BB5353"/>
    <w:rsid w:val="00BB5ACE"/>
    <w:rsid w:val="00BB718F"/>
    <w:rsid w:val="00BB74C4"/>
    <w:rsid w:val="00BC0161"/>
    <w:rsid w:val="00BC05A9"/>
    <w:rsid w:val="00BC08DB"/>
    <w:rsid w:val="00BC0BB6"/>
    <w:rsid w:val="00BC2CDC"/>
    <w:rsid w:val="00BC46A4"/>
    <w:rsid w:val="00BC4A5F"/>
    <w:rsid w:val="00BC579C"/>
    <w:rsid w:val="00BD00E3"/>
    <w:rsid w:val="00BD1024"/>
    <w:rsid w:val="00BD1451"/>
    <w:rsid w:val="00BD347D"/>
    <w:rsid w:val="00BD3EAD"/>
    <w:rsid w:val="00BD41B2"/>
    <w:rsid w:val="00BD47A1"/>
    <w:rsid w:val="00BD4906"/>
    <w:rsid w:val="00BD5102"/>
    <w:rsid w:val="00BD53CA"/>
    <w:rsid w:val="00BD5505"/>
    <w:rsid w:val="00BD5E14"/>
    <w:rsid w:val="00BD5F06"/>
    <w:rsid w:val="00BD6BCB"/>
    <w:rsid w:val="00BD6D74"/>
    <w:rsid w:val="00BD6E2A"/>
    <w:rsid w:val="00BD7200"/>
    <w:rsid w:val="00BD7C7C"/>
    <w:rsid w:val="00BE1DDF"/>
    <w:rsid w:val="00BE2B4D"/>
    <w:rsid w:val="00BE32FE"/>
    <w:rsid w:val="00BE3624"/>
    <w:rsid w:val="00BE4B71"/>
    <w:rsid w:val="00BE5458"/>
    <w:rsid w:val="00BE54B2"/>
    <w:rsid w:val="00BE5B72"/>
    <w:rsid w:val="00BE5DA4"/>
    <w:rsid w:val="00BE5E9D"/>
    <w:rsid w:val="00BE6160"/>
    <w:rsid w:val="00BE6256"/>
    <w:rsid w:val="00BE7629"/>
    <w:rsid w:val="00BF0572"/>
    <w:rsid w:val="00BF17DE"/>
    <w:rsid w:val="00BF1D64"/>
    <w:rsid w:val="00BF2A43"/>
    <w:rsid w:val="00BF2DF9"/>
    <w:rsid w:val="00BF3EED"/>
    <w:rsid w:val="00BF4112"/>
    <w:rsid w:val="00BF55BE"/>
    <w:rsid w:val="00BF5BF4"/>
    <w:rsid w:val="00BF5E41"/>
    <w:rsid w:val="00C00207"/>
    <w:rsid w:val="00C00FE0"/>
    <w:rsid w:val="00C01212"/>
    <w:rsid w:val="00C02288"/>
    <w:rsid w:val="00C02292"/>
    <w:rsid w:val="00C02BE7"/>
    <w:rsid w:val="00C02C1A"/>
    <w:rsid w:val="00C02F5C"/>
    <w:rsid w:val="00C031EC"/>
    <w:rsid w:val="00C0345D"/>
    <w:rsid w:val="00C037B4"/>
    <w:rsid w:val="00C03AD7"/>
    <w:rsid w:val="00C04303"/>
    <w:rsid w:val="00C04BC1"/>
    <w:rsid w:val="00C04FDC"/>
    <w:rsid w:val="00C05732"/>
    <w:rsid w:val="00C102D8"/>
    <w:rsid w:val="00C109FD"/>
    <w:rsid w:val="00C10D1E"/>
    <w:rsid w:val="00C10D49"/>
    <w:rsid w:val="00C11B2B"/>
    <w:rsid w:val="00C1250C"/>
    <w:rsid w:val="00C12DE5"/>
    <w:rsid w:val="00C12E15"/>
    <w:rsid w:val="00C13037"/>
    <w:rsid w:val="00C1339B"/>
    <w:rsid w:val="00C1393C"/>
    <w:rsid w:val="00C13F0D"/>
    <w:rsid w:val="00C1446E"/>
    <w:rsid w:val="00C15204"/>
    <w:rsid w:val="00C15729"/>
    <w:rsid w:val="00C15985"/>
    <w:rsid w:val="00C15B8E"/>
    <w:rsid w:val="00C1603D"/>
    <w:rsid w:val="00C16E08"/>
    <w:rsid w:val="00C16EBD"/>
    <w:rsid w:val="00C1720C"/>
    <w:rsid w:val="00C17AD3"/>
    <w:rsid w:val="00C17ADD"/>
    <w:rsid w:val="00C17B90"/>
    <w:rsid w:val="00C20007"/>
    <w:rsid w:val="00C20651"/>
    <w:rsid w:val="00C20A89"/>
    <w:rsid w:val="00C21004"/>
    <w:rsid w:val="00C21ED5"/>
    <w:rsid w:val="00C22AFF"/>
    <w:rsid w:val="00C22D56"/>
    <w:rsid w:val="00C237C3"/>
    <w:rsid w:val="00C244E0"/>
    <w:rsid w:val="00C259EC"/>
    <w:rsid w:val="00C26943"/>
    <w:rsid w:val="00C273A7"/>
    <w:rsid w:val="00C273B2"/>
    <w:rsid w:val="00C2784C"/>
    <w:rsid w:val="00C30EC0"/>
    <w:rsid w:val="00C3108F"/>
    <w:rsid w:val="00C3119D"/>
    <w:rsid w:val="00C31CB5"/>
    <w:rsid w:val="00C31F71"/>
    <w:rsid w:val="00C31F79"/>
    <w:rsid w:val="00C32378"/>
    <w:rsid w:val="00C32928"/>
    <w:rsid w:val="00C332A3"/>
    <w:rsid w:val="00C34025"/>
    <w:rsid w:val="00C34236"/>
    <w:rsid w:val="00C3429B"/>
    <w:rsid w:val="00C34A39"/>
    <w:rsid w:val="00C3736A"/>
    <w:rsid w:val="00C37494"/>
    <w:rsid w:val="00C37A8C"/>
    <w:rsid w:val="00C42D33"/>
    <w:rsid w:val="00C4499B"/>
    <w:rsid w:val="00C46122"/>
    <w:rsid w:val="00C46A39"/>
    <w:rsid w:val="00C46B7E"/>
    <w:rsid w:val="00C502CA"/>
    <w:rsid w:val="00C50659"/>
    <w:rsid w:val="00C51778"/>
    <w:rsid w:val="00C51B35"/>
    <w:rsid w:val="00C521E7"/>
    <w:rsid w:val="00C525AC"/>
    <w:rsid w:val="00C52CE5"/>
    <w:rsid w:val="00C533E9"/>
    <w:rsid w:val="00C5492B"/>
    <w:rsid w:val="00C56363"/>
    <w:rsid w:val="00C56B9A"/>
    <w:rsid w:val="00C56BBE"/>
    <w:rsid w:val="00C57726"/>
    <w:rsid w:val="00C578AB"/>
    <w:rsid w:val="00C57A66"/>
    <w:rsid w:val="00C60088"/>
    <w:rsid w:val="00C6029D"/>
    <w:rsid w:val="00C6137C"/>
    <w:rsid w:val="00C61D04"/>
    <w:rsid w:val="00C63545"/>
    <w:rsid w:val="00C63A8E"/>
    <w:rsid w:val="00C65AA8"/>
    <w:rsid w:val="00C66365"/>
    <w:rsid w:val="00C6658A"/>
    <w:rsid w:val="00C672B4"/>
    <w:rsid w:val="00C6761D"/>
    <w:rsid w:val="00C676DE"/>
    <w:rsid w:val="00C67A23"/>
    <w:rsid w:val="00C72089"/>
    <w:rsid w:val="00C73070"/>
    <w:rsid w:val="00C74307"/>
    <w:rsid w:val="00C747C8"/>
    <w:rsid w:val="00C75D7A"/>
    <w:rsid w:val="00C762E0"/>
    <w:rsid w:val="00C764AA"/>
    <w:rsid w:val="00C7651C"/>
    <w:rsid w:val="00C76974"/>
    <w:rsid w:val="00C771D8"/>
    <w:rsid w:val="00C77B1A"/>
    <w:rsid w:val="00C802B6"/>
    <w:rsid w:val="00C806AD"/>
    <w:rsid w:val="00C810E6"/>
    <w:rsid w:val="00C82C68"/>
    <w:rsid w:val="00C83EC2"/>
    <w:rsid w:val="00C84116"/>
    <w:rsid w:val="00C85A7A"/>
    <w:rsid w:val="00C865BC"/>
    <w:rsid w:val="00C8663C"/>
    <w:rsid w:val="00C86649"/>
    <w:rsid w:val="00C870A0"/>
    <w:rsid w:val="00C87705"/>
    <w:rsid w:val="00C904DD"/>
    <w:rsid w:val="00C90EDD"/>
    <w:rsid w:val="00C9119D"/>
    <w:rsid w:val="00C92047"/>
    <w:rsid w:val="00C93099"/>
    <w:rsid w:val="00C93209"/>
    <w:rsid w:val="00C938F5"/>
    <w:rsid w:val="00C94381"/>
    <w:rsid w:val="00C944F4"/>
    <w:rsid w:val="00C94773"/>
    <w:rsid w:val="00C94B54"/>
    <w:rsid w:val="00C95025"/>
    <w:rsid w:val="00C95DD9"/>
    <w:rsid w:val="00C9606B"/>
    <w:rsid w:val="00C967B8"/>
    <w:rsid w:val="00C96BDB"/>
    <w:rsid w:val="00C973F1"/>
    <w:rsid w:val="00C97A59"/>
    <w:rsid w:val="00C97C60"/>
    <w:rsid w:val="00CA01CD"/>
    <w:rsid w:val="00CA05E5"/>
    <w:rsid w:val="00CA2CEF"/>
    <w:rsid w:val="00CA464B"/>
    <w:rsid w:val="00CA4B73"/>
    <w:rsid w:val="00CA5954"/>
    <w:rsid w:val="00CA63BC"/>
    <w:rsid w:val="00CA6FA6"/>
    <w:rsid w:val="00CA7592"/>
    <w:rsid w:val="00CA7D3D"/>
    <w:rsid w:val="00CB110B"/>
    <w:rsid w:val="00CB1867"/>
    <w:rsid w:val="00CB19CA"/>
    <w:rsid w:val="00CB357F"/>
    <w:rsid w:val="00CB4021"/>
    <w:rsid w:val="00CB5A11"/>
    <w:rsid w:val="00CB5D9D"/>
    <w:rsid w:val="00CB5E0A"/>
    <w:rsid w:val="00CB65BC"/>
    <w:rsid w:val="00CB7AEF"/>
    <w:rsid w:val="00CB7D51"/>
    <w:rsid w:val="00CC06F8"/>
    <w:rsid w:val="00CC070F"/>
    <w:rsid w:val="00CC18F5"/>
    <w:rsid w:val="00CC1E04"/>
    <w:rsid w:val="00CC1FED"/>
    <w:rsid w:val="00CC2346"/>
    <w:rsid w:val="00CC2D81"/>
    <w:rsid w:val="00CC3091"/>
    <w:rsid w:val="00CC46DB"/>
    <w:rsid w:val="00CC473C"/>
    <w:rsid w:val="00CC51D5"/>
    <w:rsid w:val="00CC58D6"/>
    <w:rsid w:val="00CC67A8"/>
    <w:rsid w:val="00CD073A"/>
    <w:rsid w:val="00CD0FBF"/>
    <w:rsid w:val="00CD2CE8"/>
    <w:rsid w:val="00CD3E80"/>
    <w:rsid w:val="00CD4711"/>
    <w:rsid w:val="00CD4F33"/>
    <w:rsid w:val="00CD61E7"/>
    <w:rsid w:val="00CD66BC"/>
    <w:rsid w:val="00CD7BA8"/>
    <w:rsid w:val="00CD7DBC"/>
    <w:rsid w:val="00CE217D"/>
    <w:rsid w:val="00CE23E3"/>
    <w:rsid w:val="00CE5A53"/>
    <w:rsid w:val="00CE5AED"/>
    <w:rsid w:val="00CE6487"/>
    <w:rsid w:val="00CE740C"/>
    <w:rsid w:val="00CE7A96"/>
    <w:rsid w:val="00CF0FC2"/>
    <w:rsid w:val="00CF1430"/>
    <w:rsid w:val="00CF1E76"/>
    <w:rsid w:val="00CF257C"/>
    <w:rsid w:val="00CF2865"/>
    <w:rsid w:val="00CF33DB"/>
    <w:rsid w:val="00CF37E9"/>
    <w:rsid w:val="00CF42C4"/>
    <w:rsid w:val="00CF465D"/>
    <w:rsid w:val="00CF49FB"/>
    <w:rsid w:val="00CF4D20"/>
    <w:rsid w:val="00CF5C04"/>
    <w:rsid w:val="00CF6191"/>
    <w:rsid w:val="00CF61D1"/>
    <w:rsid w:val="00CF685C"/>
    <w:rsid w:val="00CF6879"/>
    <w:rsid w:val="00CF7291"/>
    <w:rsid w:val="00CF73B9"/>
    <w:rsid w:val="00CF73C7"/>
    <w:rsid w:val="00CF7AC9"/>
    <w:rsid w:val="00CF7BD1"/>
    <w:rsid w:val="00D00C56"/>
    <w:rsid w:val="00D012D8"/>
    <w:rsid w:val="00D0135A"/>
    <w:rsid w:val="00D0356A"/>
    <w:rsid w:val="00D04557"/>
    <w:rsid w:val="00D0559E"/>
    <w:rsid w:val="00D058D4"/>
    <w:rsid w:val="00D060B1"/>
    <w:rsid w:val="00D06CF9"/>
    <w:rsid w:val="00D07AD5"/>
    <w:rsid w:val="00D07D2F"/>
    <w:rsid w:val="00D07DA7"/>
    <w:rsid w:val="00D10471"/>
    <w:rsid w:val="00D113C9"/>
    <w:rsid w:val="00D12764"/>
    <w:rsid w:val="00D12871"/>
    <w:rsid w:val="00D13038"/>
    <w:rsid w:val="00D131A8"/>
    <w:rsid w:val="00D14DE4"/>
    <w:rsid w:val="00D14DF6"/>
    <w:rsid w:val="00D14FB2"/>
    <w:rsid w:val="00D1744D"/>
    <w:rsid w:val="00D22AAD"/>
    <w:rsid w:val="00D23267"/>
    <w:rsid w:val="00D23CE7"/>
    <w:rsid w:val="00D23DAD"/>
    <w:rsid w:val="00D24E2B"/>
    <w:rsid w:val="00D25114"/>
    <w:rsid w:val="00D2581F"/>
    <w:rsid w:val="00D25D27"/>
    <w:rsid w:val="00D27D54"/>
    <w:rsid w:val="00D31808"/>
    <w:rsid w:val="00D31D2E"/>
    <w:rsid w:val="00D31DE6"/>
    <w:rsid w:val="00D32977"/>
    <w:rsid w:val="00D32AF0"/>
    <w:rsid w:val="00D35146"/>
    <w:rsid w:val="00D36E8A"/>
    <w:rsid w:val="00D37A89"/>
    <w:rsid w:val="00D409AE"/>
    <w:rsid w:val="00D41436"/>
    <w:rsid w:val="00D41E80"/>
    <w:rsid w:val="00D427FC"/>
    <w:rsid w:val="00D43516"/>
    <w:rsid w:val="00D44A14"/>
    <w:rsid w:val="00D46B22"/>
    <w:rsid w:val="00D4728D"/>
    <w:rsid w:val="00D476B5"/>
    <w:rsid w:val="00D52021"/>
    <w:rsid w:val="00D52587"/>
    <w:rsid w:val="00D53F1F"/>
    <w:rsid w:val="00D5520A"/>
    <w:rsid w:val="00D55256"/>
    <w:rsid w:val="00D55506"/>
    <w:rsid w:val="00D556C8"/>
    <w:rsid w:val="00D556CE"/>
    <w:rsid w:val="00D570A9"/>
    <w:rsid w:val="00D57C33"/>
    <w:rsid w:val="00D609F9"/>
    <w:rsid w:val="00D60BC2"/>
    <w:rsid w:val="00D60C81"/>
    <w:rsid w:val="00D61659"/>
    <w:rsid w:val="00D61670"/>
    <w:rsid w:val="00D61B37"/>
    <w:rsid w:val="00D62132"/>
    <w:rsid w:val="00D621A5"/>
    <w:rsid w:val="00D62F87"/>
    <w:rsid w:val="00D632ED"/>
    <w:rsid w:val="00D63B9C"/>
    <w:rsid w:val="00D64413"/>
    <w:rsid w:val="00D64DF3"/>
    <w:rsid w:val="00D64F50"/>
    <w:rsid w:val="00D65232"/>
    <w:rsid w:val="00D66A88"/>
    <w:rsid w:val="00D67181"/>
    <w:rsid w:val="00D6742D"/>
    <w:rsid w:val="00D67871"/>
    <w:rsid w:val="00D67F46"/>
    <w:rsid w:val="00D71476"/>
    <w:rsid w:val="00D7150C"/>
    <w:rsid w:val="00D71BDF"/>
    <w:rsid w:val="00D73EF0"/>
    <w:rsid w:val="00D74DEA"/>
    <w:rsid w:val="00D74EDE"/>
    <w:rsid w:val="00D753AA"/>
    <w:rsid w:val="00D75E06"/>
    <w:rsid w:val="00D77412"/>
    <w:rsid w:val="00D77559"/>
    <w:rsid w:val="00D80608"/>
    <w:rsid w:val="00D81971"/>
    <w:rsid w:val="00D82045"/>
    <w:rsid w:val="00D829D5"/>
    <w:rsid w:val="00D83716"/>
    <w:rsid w:val="00D84390"/>
    <w:rsid w:val="00D8661F"/>
    <w:rsid w:val="00D86DDB"/>
    <w:rsid w:val="00D86DDF"/>
    <w:rsid w:val="00D874DB"/>
    <w:rsid w:val="00D902AD"/>
    <w:rsid w:val="00D90B16"/>
    <w:rsid w:val="00D919AD"/>
    <w:rsid w:val="00D928ED"/>
    <w:rsid w:val="00D92E6D"/>
    <w:rsid w:val="00D94456"/>
    <w:rsid w:val="00D94FA9"/>
    <w:rsid w:val="00D95816"/>
    <w:rsid w:val="00D97F8C"/>
    <w:rsid w:val="00DA14D0"/>
    <w:rsid w:val="00DA161F"/>
    <w:rsid w:val="00DA1F45"/>
    <w:rsid w:val="00DA25FC"/>
    <w:rsid w:val="00DA2711"/>
    <w:rsid w:val="00DA36E3"/>
    <w:rsid w:val="00DA3BBB"/>
    <w:rsid w:val="00DA471E"/>
    <w:rsid w:val="00DA5AC4"/>
    <w:rsid w:val="00DA5E20"/>
    <w:rsid w:val="00DA63AD"/>
    <w:rsid w:val="00DA691D"/>
    <w:rsid w:val="00DA6A27"/>
    <w:rsid w:val="00DA6D61"/>
    <w:rsid w:val="00DA7C2B"/>
    <w:rsid w:val="00DB0BA1"/>
    <w:rsid w:val="00DB1069"/>
    <w:rsid w:val="00DB1710"/>
    <w:rsid w:val="00DB221E"/>
    <w:rsid w:val="00DB2F1A"/>
    <w:rsid w:val="00DB4873"/>
    <w:rsid w:val="00DB4C32"/>
    <w:rsid w:val="00DB56BE"/>
    <w:rsid w:val="00DB5998"/>
    <w:rsid w:val="00DB732E"/>
    <w:rsid w:val="00DC0692"/>
    <w:rsid w:val="00DC0752"/>
    <w:rsid w:val="00DC095A"/>
    <w:rsid w:val="00DC0CFF"/>
    <w:rsid w:val="00DC0F61"/>
    <w:rsid w:val="00DC24A1"/>
    <w:rsid w:val="00DC2D5F"/>
    <w:rsid w:val="00DC41B7"/>
    <w:rsid w:val="00DC4B6B"/>
    <w:rsid w:val="00DC4F63"/>
    <w:rsid w:val="00DC5712"/>
    <w:rsid w:val="00DC632D"/>
    <w:rsid w:val="00DC73B5"/>
    <w:rsid w:val="00DC7A4D"/>
    <w:rsid w:val="00DD0DA3"/>
    <w:rsid w:val="00DD1029"/>
    <w:rsid w:val="00DD1906"/>
    <w:rsid w:val="00DD20A4"/>
    <w:rsid w:val="00DD27FD"/>
    <w:rsid w:val="00DD3D08"/>
    <w:rsid w:val="00DD4627"/>
    <w:rsid w:val="00DD49FE"/>
    <w:rsid w:val="00DD53E3"/>
    <w:rsid w:val="00DD5C01"/>
    <w:rsid w:val="00DD60AE"/>
    <w:rsid w:val="00DD62FB"/>
    <w:rsid w:val="00DD651F"/>
    <w:rsid w:val="00DD657D"/>
    <w:rsid w:val="00DD6645"/>
    <w:rsid w:val="00DD6D7B"/>
    <w:rsid w:val="00DD7393"/>
    <w:rsid w:val="00DE041D"/>
    <w:rsid w:val="00DE2119"/>
    <w:rsid w:val="00DE2678"/>
    <w:rsid w:val="00DE2FB3"/>
    <w:rsid w:val="00DE3507"/>
    <w:rsid w:val="00DE50CD"/>
    <w:rsid w:val="00DE60C9"/>
    <w:rsid w:val="00DF02B9"/>
    <w:rsid w:val="00DF077F"/>
    <w:rsid w:val="00DF0901"/>
    <w:rsid w:val="00DF10CE"/>
    <w:rsid w:val="00DF1635"/>
    <w:rsid w:val="00DF1DC4"/>
    <w:rsid w:val="00DF2991"/>
    <w:rsid w:val="00DF4B5F"/>
    <w:rsid w:val="00DF4B86"/>
    <w:rsid w:val="00DF4CC8"/>
    <w:rsid w:val="00DF4EE7"/>
    <w:rsid w:val="00DF5AF6"/>
    <w:rsid w:val="00DF6303"/>
    <w:rsid w:val="00DF7C62"/>
    <w:rsid w:val="00E00082"/>
    <w:rsid w:val="00E00BCE"/>
    <w:rsid w:val="00E02170"/>
    <w:rsid w:val="00E02EE4"/>
    <w:rsid w:val="00E033FD"/>
    <w:rsid w:val="00E03CB7"/>
    <w:rsid w:val="00E04629"/>
    <w:rsid w:val="00E053EF"/>
    <w:rsid w:val="00E058FD"/>
    <w:rsid w:val="00E05BB0"/>
    <w:rsid w:val="00E05F9D"/>
    <w:rsid w:val="00E07B78"/>
    <w:rsid w:val="00E07C89"/>
    <w:rsid w:val="00E07EA4"/>
    <w:rsid w:val="00E12D4B"/>
    <w:rsid w:val="00E13CF9"/>
    <w:rsid w:val="00E13E98"/>
    <w:rsid w:val="00E1443A"/>
    <w:rsid w:val="00E146E2"/>
    <w:rsid w:val="00E15598"/>
    <w:rsid w:val="00E15C92"/>
    <w:rsid w:val="00E17AAA"/>
    <w:rsid w:val="00E17AD3"/>
    <w:rsid w:val="00E20306"/>
    <w:rsid w:val="00E20645"/>
    <w:rsid w:val="00E20F4B"/>
    <w:rsid w:val="00E217A1"/>
    <w:rsid w:val="00E21D4D"/>
    <w:rsid w:val="00E22460"/>
    <w:rsid w:val="00E2272B"/>
    <w:rsid w:val="00E23726"/>
    <w:rsid w:val="00E23D04"/>
    <w:rsid w:val="00E24943"/>
    <w:rsid w:val="00E25DB3"/>
    <w:rsid w:val="00E25F0E"/>
    <w:rsid w:val="00E265DD"/>
    <w:rsid w:val="00E26FC5"/>
    <w:rsid w:val="00E305F9"/>
    <w:rsid w:val="00E31627"/>
    <w:rsid w:val="00E317EF"/>
    <w:rsid w:val="00E32EBD"/>
    <w:rsid w:val="00E33B3E"/>
    <w:rsid w:val="00E33D69"/>
    <w:rsid w:val="00E3476F"/>
    <w:rsid w:val="00E351EF"/>
    <w:rsid w:val="00E35637"/>
    <w:rsid w:val="00E357D7"/>
    <w:rsid w:val="00E35990"/>
    <w:rsid w:val="00E36555"/>
    <w:rsid w:val="00E36CB7"/>
    <w:rsid w:val="00E37FAF"/>
    <w:rsid w:val="00E40304"/>
    <w:rsid w:val="00E4154B"/>
    <w:rsid w:val="00E417E2"/>
    <w:rsid w:val="00E437C9"/>
    <w:rsid w:val="00E43804"/>
    <w:rsid w:val="00E43CCC"/>
    <w:rsid w:val="00E44EB2"/>
    <w:rsid w:val="00E45F06"/>
    <w:rsid w:val="00E469B9"/>
    <w:rsid w:val="00E46F00"/>
    <w:rsid w:val="00E472EF"/>
    <w:rsid w:val="00E473D0"/>
    <w:rsid w:val="00E5024B"/>
    <w:rsid w:val="00E512B1"/>
    <w:rsid w:val="00E51C86"/>
    <w:rsid w:val="00E51DDC"/>
    <w:rsid w:val="00E52368"/>
    <w:rsid w:val="00E52703"/>
    <w:rsid w:val="00E53119"/>
    <w:rsid w:val="00E54457"/>
    <w:rsid w:val="00E54B3A"/>
    <w:rsid w:val="00E54D77"/>
    <w:rsid w:val="00E55045"/>
    <w:rsid w:val="00E55263"/>
    <w:rsid w:val="00E563ED"/>
    <w:rsid w:val="00E56439"/>
    <w:rsid w:val="00E567CC"/>
    <w:rsid w:val="00E56875"/>
    <w:rsid w:val="00E56B32"/>
    <w:rsid w:val="00E601A5"/>
    <w:rsid w:val="00E60397"/>
    <w:rsid w:val="00E605FC"/>
    <w:rsid w:val="00E609E6"/>
    <w:rsid w:val="00E6167A"/>
    <w:rsid w:val="00E616A7"/>
    <w:rsid w:val="00E61C38"/>
    <w:rsid w:val="00E62365"/>
    <w:rsid w:val="00E62531"/>
    <w:rsid w:val="00E62B8B"/>
    <w:rsid w:val="00E631F6"/>
    <w:rsid w:val="00E63ECD"/>
    <w:rsid w:val="00E64326"/>
    <w:rsid w:val="00E644E8"/>
    <w:rsid w:val="00E64A8A"/>
    <w:rsid w:val="00E6510B"/>
    <w:rsid w:val="00E66C86"/>
    <w:rsid w:val="00E67256"/>
    <w:rsid w:val="00E67B45"/>
    <w:rsid w:val="00E67E54"/>
    <w:rsid w:val="00E719A2"/>
    <w:rsid w:val="00E72EB4"/>
    <w:rsid w:val="00E7320D"/>
    <w:rsid w:val="00E739B2"/>
    <w:rsid w:val="00E74950"/>
    <w:rsid w:val="00E76724"/>
    <w:rsid w:val="00E769EB"/>
    <w:rsid w:val="00E7786A"/>
    <w:rsid w:val="00E80D4A"/>
    <w:rsid w:val="00E811A9"/>
    <w:rsid w:val="00E822E2"/>
    <w:rsid w:val="00E8271F"/>
    <w:rsid w:val="00E82B5B"/>
    <w:rsid w:val="00E85A22"/>
    <w:rsid w:val="00E86991"/>
    <w:rsid w:val="00E869DB"/>
    <w:rsid w:val="00E86AE8"/>
    <w:rsid w:val="00E87B31"/>
    <w:rsid w:val="00E90A80"/>
    <w:rsid w:val="00E90DB8"/>
    <w:rsid w:val="00E91760"/>
    <w:rsid w:val="00E92287"/>
    <w:rsid w:val="00E9289C"/>
    <w:rsid w:val="00E942B8"/>
    <w:rsid w:val="00E95835"/>
    <w:rsid w:val="00E95EA1"/>
    <w:rsid w:val="00E96894"/>
    <w:rsid w:val="00E96D23"/>
    <w:rsid w:val="00E97FFE"/>
    <w:rsid w:val="00EA0512"/>
    <w:rsid w:val="00EA06F9"/>
    <w:rsid w:val="00EA0F46"/>
    <w:rsid w:val="00EA1363"/>
    <w:rsid w:val="00EA1A99"/>
    <w:rsid w:val="00EA225C"/>
    <w:rsid w:val="00EA2B9C"/>
    <w:rsid w:val="00EA571F"/>
    <w:rsid w:val="00EA5DA6"/>
    <w:rsid w:val="00EA611F"/>
    <w:rsid w:val="00EA61E4"/>
    <w:rsid w:val="00EA70C8"/>
    <w:rsid w:val="00EA7826"/>
    <w:rsid w:val="00EA7BCE"/>
    <w:rsid w:val="00EA7EC1"/>
    <w:rsid w:val="00EB1930"/>
    <w:rsid w:val="00EB1DA7"/>
    <w:rsid w:val="00EB3D04"/>
    <w:rsid w:val="00EB44E6"/>
    <w:rsid w:val="00EB4B4A"/>
    <w:rsid w:val="00EB6104"/>
    <w:rsid w:val="00EB718F"/>
    <w:rsid w:val="00EC0033"/>
    <w:rsid w:val="00EC0993"/>
    <w:rsid w:val="00EC1313"/>
    <w:rsid w:val="00EC1371"/>
    <w:rsid w:val="00EC16E3"/>
    <w:rsid w:val="00EC1BBF"/>
    <w:rsid w:val="00EC27E9"/>
    <w:rsid w:val="00EC28E6"/>
    <w:rsid w:val="00EC34BA"/>
    <w:rsid w:val="00EC3FDC"/>
    <w:rsid w:val="00EC46FE"/>
    <w:rsid w:val="00EC5012"/>
    <w:rsid w:val="00EC5DA5"/>
    <w:rsid w:val="00EC6F55"/>
    <w:rsid w:val="00EC7549"/>
    <w:rsid w:val="00EC7D22"/>
    <w:rsid w:val="00EC7EE6"/>
    <w:rsid w:val="00ED1A02"/>
    <w:rsid w:val="00ED2DB8"/>
    <w:rsid w:val="00ED4581"/>
    <w:rsid w:val="00ED55BB"/>
    <w:rsid w:val="00ED596E"/>
    <w:rsid w:val="00EE198D"/>
    <w:rsid w:val="00EE2293"/>
    <w:rsid w:val="00EE2F38"/>
    <w:rsid w:val="00EE370D"/>
    <w:rsid w:val="00EE3D54"/>
    <w:rsid w:val="00EE4467"/>
    <w:rsid w:val="00EE44FF"/>
    <w:rsid w:val="00EE504B"/>
    <w:rsid w:val="00EE6B5A"/>
    <w:rsid w:val="00EF0626"/>
    <w:rsid w:val="00EF075E"/>
    <w:rsid w:val="00EF0AE5"/>
    <w:rsid w:val="00EF119F"/>
    <w:rsid w:val="00EF11D3"/>
    <w:rsid w:val="00EF1D6E"/>
    <w:rsid w:val="00EF2C71"/>
    <w:rsid w:val="00EF542F"/>
    <w:rsid w:val="00EF56DD"/>
    <w:rsid w:val="00EF5864"/>
    <w:rsid w:val="00EF590C"/>
    <w:rsid w:val="00EF619D"/>
    <w:rsid w:val="00EF6948"/>
    <w:rsid w:val="00EF7599"/>
    <w:rsid w:val="00F00935"/>
    <w:rsid w:val="00F0203D"/>
    <w:rsid w:val="00F02FDC"/>
    <w:rsid w:val="00F03314"/>
    <w:rsid w:val="00F03669"/>
    <w:rsid w:val="00F052D2"/>
    <w:rsid w:val="00F0638D"/>
    <w:rsid w:val="00F06502"/>
    <w:rsid w:val="00F07155"/>
    <w:rsid w:val="00F0737D"/>
    <w:rsid w:val="00F07773"/>
    <w:rsid w:val="00F106B3"/>
    <w:rsid w:val="00F10DCF"/>
    <w:rsid w:val="00F11193"/>
    <w:rsid w:val="00F13077"/>
    <w:rsid w:val="00F140F5"/>
    <w:rsid w:val="00F14811"/>
    <w:rsid w:val="00F151EF"/>
    <w:rsid w:val="00F158A0"/>
    <w:rsid w:val="00F15EF5"/>
    <w:rsid w:val="00F16368"/>
    <w:rsid w:val="00F16F92"/>
    <w:rsid w:val="00F17238"/>
    <w:rsid w:val="00F17401"/>
    <w:rsid w:val="00F21B88"/>
    <w:rsid w:val="00F2253B"/>
    <w:rsid w:val="00F235FE"/>
    <w:rsid w:val="00F23EDF"/>
    <w:rsid w:val="00F26CC2"/>
    <w:rsid w:val="00F26EE4"/>
    <w:rsid w:val="00F2706B"/>
    <w:rsid w:val="00F27134"/>
    <w:rsid w:val="00F30386"/>
    <w:rsid w:val="00F30397"/>
    <w:rsid w:val="00F3211F"/>
    <w:rsid w:val="00F3237B"/>
    <w:rsid w:val="00F325F5"/>
    <w:rsid w:val="00F32A3F"/>
    <w:rsid w:val="00F33122"/>
    <w:rsid w:val="00F33676"/>
    <w:rsid w:val="00F34747"/>
    <w:rsid w:val="00F34893"/>
    <w:rsid w:val="00F34A86"/>
    <w:rsid w:val="00F35D7D"/>
    <w:rsid w:val="00F3649A"/>
    <w:rsid w:val="00F3650F"/>
    <w:rsid w:val="00F365AA"/>
    <w:rsid w:val="00F370CD"/>
    <w:rsid w:val="00F37108"/>
    <w:rsid w:val="00F376E5"/>
    <w:rsid w:val="00F40248"/>
    <w:rsid w:val="00F404FC"/>
    <w:rsid w:val="00F405D6"/>
    <w:rsid w:val="00F41518"/>
    <w:rsid w:val="00F419A0"/>
    <w:rsid w:val="00F423F1"/>
    <w:rsid w:val="00F43167"/>
    <w:rsid w:val="00F43D8F"/>
    <w:rsid w:val="00F43FB4"/>
    <w:rsid w:val="00F45B97"/>
    <w:rsid w:val="00F45D06"/>
    <w:rsid w:val="00F472E6"/>
    <w:rsid w:val="00F47954"/>
    <w:rsid w:val="00F47B5C"/>
    <w:rsid w:val="00F506D5"/>
    <w:rsid w:val="00F5083C"/>
    <w:rsid w:val="00F51ED9"/>
    <w:rsid w:val="00F523D5"/>
    <w:rsid w:val="00F5255D"/>
    <w:rsid w:val="00F52CC2"/>
    <w:rsid w:val="00F5307D"/>
    <w:rsid w:val="00F5496B"/>
    <w:rsid w:val="00F550E8"/>
    <w:rsid w:val="00F557AD"/>
    <w:rsid w:val="00F56218"/>
    <w:rsid w:val="00F57023"/>
    <w:rsid w:val="00F57BAD"/>
    <w:rsid w:val="00F603BC"/>
    <w:rsid w:val="00F6102F"/>
    <w:rsid w:val="00F61738"/>
    <w:rsid w:val="00F6243C"/>
    <w:rsid w:val="00F62573"/>
    <w:rsid w:val="00F627FD"/>
    <w:rsid w:val="00F63154"/>
    <w:rsid w:val="00F63331"/>
    <w:rsid w:val="00F63B0B"/>
    <w:rsid w:val="00F63C8D"/>
    <w:rsid w:val="00F6488E"/>
    <w:rsid w:val="00F64B5F"/>
    <w:rsid w:val="00F66A53"/>
    <w:rsid w:val="00F6731C"/>
    <w:rsid w:val="00F67FE5"/>
    <w:rsid w:val="00F704EA"/>
    <w:rsid w:val="00F70E32"/>
    <w:rsid w:val="00F716F8"/>
    <w:rsid w:val="00F71E80"/>
    <w:rsid w:val="00F7480E"/>
    <w:rsid w:val="00F75593"/>
    <w:rsid w:val="00F76396"/>
    <w:rsid w:val="00F76884"/>
    <w:rsid w:val="00F77590"/>
    <w:rsid w:val="00F77871"/>
    <w:rsid w:val="00F80E36"/>
    <w:rsid w:val="00F81C82"/>
    <w:rsid w:val="00F82060"/>
    <w:rsid w:val="00F82587"/>
    <w:rsid w:val="00F82D7A"/>
    <w:rsid w:val="00F83177"/>
    <w:rsid w:val="00F83A9D"/>
    <w:rsid w:val="00F84265"/>
    <w:rsid w:val="00F847DE"/>
    <w:rsid w:val="00F84E77"/>
    <w:rsid w:val="00F8589A"/>
    <w:rsid w:val="00F85997"/>
    <w:rsid w:val="00F85BC0"/>
    <w:rsid w:val="00F86EFF"/>
    <w:rsid w:val="00F8738A"/>
    <w:rsid w:val="00F911B7"/>
    <w:rsid w:val="00F92280"/>
    <w:rsid w:val="00F95891"/>
    <w:rsid w:val="00F95EE5"/>
    <w:rsid w:val="00F9610A"/>
    <w:rsid w:val="00F96FF0"/>
    <w:rsid w:val="00F9772E"/>
    <w:rsid w:val="00FA0489"/>
    <w:rsid w:val="00FA0E75"/>
    <w:rsid w:val="00FA1C10"/>
    <w:rsid w:val="00FA2961"/>
    <w:rsid w:val="00FA2C57"/>
    <w:rsid w:val="00FA32C0"/>
    <w:rsid w:val="00FA40BA"/>
    <w:rsid w:val="00FA4746"/>
    <w:rsid w:val="00FA60FA"/>
    <w:rsid w:val="00FB011E"/>
    <w:rsid w:val="00FB02B0"/>
    <w:rsid w:val="00FB06F2"/>
    <w:rsid w:val="00FB0B15"/>
    <w:rsid w:val="00FB0C4C"/>
    <w:rsid w:val="00FB1158"/>
    <w:rsid w:val="00FB1643"/>
    <w:rsid w:val="00FB2814"/>
    <w:rsid w:val="00FB3012"/>
    <w:rsid w:val="00FB30F6"/>
    <w:rsid w:val="00FB3374"/>
    <w:rsid w:val="00FB3DC5"/>
    <w:rsid w:val="00FB5091"/>
    <w:rsid w:val="00FB5336"/>
    <w:rsid w:val="00FB57B3"/>
    <w:rsid w:val="00FB6615"/>
    <w:rsid w:val="00FB712A"/>
    <w:rsid w:val="00FB7520"/>
    <w:rsid w:val="00FB7C2B"/>
    <w:rsid w:val="00FC00AF"/>
    <w:rsid w:val="00FC04B3"/>
    <w:rsid w:val="00FC09D1"/>
    <w:rsid w:val="00FC13CA"/>
    <w:rsid w:val="00FC2AE7"/>
    <w:rsid w:val="00FC2EAA"/>
    <w:rsid w:val="00FC347C"/>
    <w:rsid w:val="00FC37F1"/>
    <w:rsid w:val="00FC3E01"/>
    <w:rsid w:val="00FC439C"/>
    <w:rsid w:val="00FC5C41"/>
    <w:rsid w:val="00FC5E8A"/>
    <w:rsid w:val="00FC62F8"/>
    <w:rsid w:val="00FC6D42"/>
    <w:rsid w:val="00FD0FA1"/>
    <w:rsid w:val="00FD1008"/>
    <w:rsid w:val="00FD1912"/>
    <w:rsid w:val="00FD1989"/>
    <w:rsid w:val="00FD2BF5"/>
    <w:rsid w:val="00FD3DB5"/>
    <w:rsid w:val="00FD3DE2"/>
    <w:rsid w:val="00FD3E74"/>
    <w:rsid w:val="00FD56C3"/>
    <w:rsid w:val="00FD6100"/>
    <w:rsid w:val="00FD613A"/>
    <w:rsid w:val="00FE0694"/>
    <w:rsid w:val="00FE095E"/>
    <w:rsid w:val="00FE1049"/>
    <w:rsid w:val="00FE11DA"/>
    <w:rsid w:val="00FE3105"/>
    <w:rsid w:val="00FE35CB"/>
    <w:rsid w:val="00FE3F87"/>
    <w:rsid w:val="00FE48B4"/>
    <w:rsid w:val="00FE5BFE"/>
    <w:rsid w:val="00FE69B4"/>
    <w:rsid w:val="00FE69EB"/>
    <w:rsid w:val="00FE6F20"/>
    <w:rsid w:val="00FE7863"/>
    <w:rsid w:val="00FF0DD3"/>
    <w:rsid w:val="00FF2816"/>
    <w:rsid w:val="00FF2E73"/>
    <w:rsid w:val="00FF3BAF"/>
    <w:rsid w:val="00FF3CAF"/>
    <w:rsid w:val="00FF408A"/>
    <w:rsid w:val="00FF450B"/>
    <w:rsid w:val="00FF5A78"/>
    <w:rsid w:val="00FF5C57"/>
    <w:rsid w:val="00FF6845"/>
    <w:rsid w:val="00FF71C6"/>
    <w:rsid w:val="00FF79C8"/>
    <w:rsid w:val="00FF7B4E"/>
    <w:rsid w:val="09D03D80"/>
    <w:rsid w:val="0B3F947A"/>
    <w:rsid w:val="3ED80A0B"/>
    <w:rsid w:val="3F2118CA"/>
    <w:rsid w:val="54FCB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B923F"/>
  <w15:docId w15:val="{9C60CBA2-2FA2-44B5-A76B-FF28D9BF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7136"/>
    <w:pPr>
      <w:spacing w:before="120" w:after="120"/>
      <w:jc w:val="both"/>
    </w:pPr>
    <w:rPr>
      <w:rFonts w:asciiTheme="majorHAnsi" w:eastAsia="Times New Roman" w:hAnsiTheme="majorHAnsi" w:cs="Times New Roman"/>
      <w:lang w:eastAsia="cs-CZ" w:bidi="cs-CZ"/>
    </w:rPr>
  </w:style>
  <w:style w:type="paragraph" w:styleId="Nadpis1">
    <w:name w:val="heading 1"/>
    <w:basedOn w:val="slovanseznam"/>
    <w:next w:val="Normln"/>
    <w:link w:val="Nadpis1Char"/>
    <w:uiPriority w:val="9"/>
    <w:qFormat/>
    <w:rsid w:val="00DD4627"/>
    <w:pPr>
      <w:keepNext/>
      <w:keepLines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207647"/>
    <w:pPr>
      <w:numPr>
        <w:ilvl w:val="1"/>
        <w:numId w:val="3"/>
      </w:numPr>
      <w:spacing w:after="120"/>
    </w:pPr>
    <w:rPr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DA5E20"/>
    <w:pPr>
      <w:keepNext/>
      <w:keepLines/>
      <w:numPr>
        <w:ilvl w:val="2"/>
        <w:numId w:val="3"/>
      </w:numPr>
      <w:spacing w:before="40"/>
      <w:outlineLvl w:val="2"/>
    </w:pPr>
    <w:rPr>
      <w:rFonts w:eastAsiaTheme="majorEastAsia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F5CD3"/>
    <w:pPr>
      <w:keepNext/>
      <w:keepLines/>
      <w:numPr>
        <w:ilvl w:val="3"/>
        <w:numId w:val="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F5CD3"/>
    <w:pPr>
      <w:keepNext/>
      <w:keepLines/>
      <w:numPr>
        <w:ilvl w:val="4"/>
        <w:numId w:val="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F5CD3"/>
    <w:pPr>
      <w:keepNext/>
      <w:keepLines/>
      <w:numPr>
        <w:ilvl w:val="5"/>
        <w:numId w:val="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F5CD3"/>
    <w:pPr>
      <w:keepNext/>
      <w:keepLines/>
      <w:numPr>
        <w:ilvl w:val="6"/>
        <w:numId w:val="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F5CD3"/>
    <w:pPr>
      <w:keepNext/>
      <w:keepLines/>
      <w:numPr>
        <w:ilvl w:val="7"/>
        <w:numId w:val="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F5CD3"/>
    <w:pPr>
      <w:keepNext/>
      <w:keepLines/>
      <w:numPr>
        <w:ilvl w:val="8"/>
        <w:numId w:val="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4303A"/>
    <w:rPr>
      <w:rFonts w:asciiTheme="majorHAnsi" w:eastAsia="Times New Roman" w:hAnsiTheme="majorHAnsi" w:cs="Times New Roman"/>
      <w:b/>
      <w:u w:val="single"/>
      <w:lang w:eastAsia="cs-CZ"/>
    </w:rPr>
  </w:style>
  <w:style w:type="character" w:customStyle="1" w:styleId="HeaderorfooterSpacing2pt">
    <w:name w:val="Header or footer + Spacing 2 pt"/>
    <w:basedOn w:val="Standardnpsmoodstavce"/>
    <w:rsid w:val="00A6097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cs-CZ" w:eastAsia="cs-CZ" w:bidi="cs-CZ"/>
    </w:rPr>
  </w:style>
  <w:style w:type="paragraph" w:styleId="Zhlav">
    <w:name w:val="header"/>
    <w:basedOn w:val="Normln"/>
    <w:link w:val="ZhlavChar"/>
    <w:uiPriority w:val="99"/>
    <w:unhideWhenUsed/>
    <w:rsid w:val="00A609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097F"/>
    <w:rPr>
      <w:rFonts w:ascii="Times New Roman" w:eastAsia="Times New Roman" w:hAnsi="Times New Roman" w:cs="Times New Roman"/>
      <w:color w:val="000000"/>
      <w:sz w:val="24"/>
      <w:szCs w:val="24"/>
      <w:lang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9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097F"/>
    <w:rPr>
      <w:rFonts w:ascii="Tahoma" w:eastAsia="Times New Roman" w:hAnsi="Tahoma" w:cs="Tahoma"/>
      <w:color w:val="000000"/>
      <w:sz w:val="16"/>
      <w:szCs w:val="16"/>
      <w:lang w:eastAsia="cs-CZ" w:bidi="cs-CZ"/>
    </w:rPr>
  </w:style>
  <w:style w:type="paragraph" w:styleId="Bezmezer">
    <w:name w:val="No Spacing"/>
    <w:basedOn w:val="Normln"/>
    <w:link w:val="BezmezerChar"/>
    <w:uiPriority w:val="1"/>
    <w:rsid w:val="00B0319C"/>
  </w:style>
  <w:style w:type="character" w:customStyle="1" w:styleId="BezmezerChar">
    <w:name w:val="Bez mezer Char"/>
    <w:basedOn w:val="Standardnpsmoodstavce"/>
    <w:link w:val="Bezmezer"/>
    <w:uiPriority w:val="1"/>
    <w:rsid w:val="00B0319C"/>
    <w:rPr>
      <w:rFonts w:asciiTheme="majorHAnsi" w:eastAsia="Times New Roman" w:hAnsiTheme="majorHAnsi" w:cs="Times New Roman"/>
      <w:color w:val="000000"/>
      <w:lang w:eastAsia="cs-CZ" w:bidi="cs-CZ"/>
    </w:rPr>
  </w:style>
  <w:style w:type="character" w:styleId="Zstupntext">
    <w:name w:val="Placeholder Text"/>
    <w:basedOn w:val="Standardnpsmoodstavce"/>
    <w:uiPriority w:val="99"/>
    <w:semiHidden/>
    <w:rsid w:val="00F158A0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DD4627"/>
    <w:rPr>
      <w:rFonts w:asciiTheme="majorHAnsi" w:eastAsiaTheme="majorEastAsia" w:hAnsiTheme="majorHAnsi" w:cstheme="majorBidi"/>
      <w:b/>
      <w:sz w:val="24"/>
      <w:szCs w:val="32"/>
      <w:shd w:val="clear" w:color="auto" w:fill="D9D9D9" w:themeFill="background1" w:themeFillShade="D9"/>
      <w:lang w:eastAsia="cs-CZ" w:bidi="cs-CZ"/>
    </w:rPr>
  </w:style>
  <w:style w:type="character" w:styleId="Hypertextovodkaz">
    <w:name w:val="Hyperlink"/>
    <w:uiPriority w:val="99"/>
    <w:rsid w:val="009E21CB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qFormat/>
    <w:rsid w:val="00FF71C6"/>
    <w:pPr>
      <w:tabs>
        <w:tab w:val="left" w:pos="567"/>
        <w:tab w:val="right" w:leader="dot" w:pos="9632"/>
      </w:tabs>
    </w:pPr>
    <w:rPr>
      <w:b/>
      <w:bCs/>
      <w:noProof/>
      <w:lang w:bidi="ar-SA"/>
    </w:rPr>
  </w:style>
  <w:style w:type="paragraph" w:styleId="Odstavecseseznamem">
    <w:name w:val="List Paragraph"/>
    <w:aliases w:val="Styl2,Conclusion de partie"/>
    <w:basedOn w:val="Normln"/>
    <w:next w:val="Normln"/>
    <w:link w:val="OdstavecseseznamemChar"/>
    <w:qFormat/>
    <w:rsid w:val="007A08C7"/>
    <w:pPr>
      <w:keepNext/>
      <w:numPr>
        <w:numId w:val="2"/>
      </w:numPr>
      <w:spacing w:before="240" w:after="200"/>
      <w:outlineLvl w:val="1"/>
    </w:pPr>
    <w:rPr>
      <w:b/>
      <w:lang w:bidi="ar-SA"/>
    </w:rPr>
  </w:style>
  <w:style w:type="paragraph" w:styleId="slovanseznam">
    <w:name w:val="List Number"/>
    <w:basedOn w:val="Normln"/>
    <w:uiPriority w:val="99"/>
    <w:semiHidden/>
    <w:unhideWhenUsed/>
    <w:rsid w:val="009E21CB"/>
    <w:pPr>
      <w:numPr>
        <w:numId w:val="1"/>
      </w:numPr>
      <w:contextualSpacing/>
    </w:pPr>
  </w:style>
  <w:style w:type="character" w:customStyle="1" w:styleId="OdstavecseseznamemChar">
    <w:name w:val="Odstavec se seznamem Char"/>
    <w:aliases w:val="Styl2 Char,Conclusion de partie Char"/>
    <w:link w:val="Odstavecseseznamem"/>
    <w:rsid w:val="007A08C7"/>
    <w:rPr>
      <w:rFonts w:asciiTheme="majorHAnsi" w:eastAsia="Times New Roman" w:hAnsiTheme="majorHAnsi" w:cs="Times New Roman"/>
      <w:b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F5CD3"/>
    <w:rPr>
      <w:rFonts w:asciiTheme="majorHAnsi" w:eastAsiaTheme="majorEastAsia" w:hAnsiTheme="majorHAnsi" w:cstheme="majorBidi"/>
      <w:color w:val="243F60" w:themeColor="accent1" w:themeShade="7F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F5CD3"/>
    <w:rPr>
      <w:rFonts w:asciiTheme="majorHAnsi" w:eastAsiaTheme="majorEastAsia" w:hAnsiTheme="majorHAnsi" w:cstheme="majorBidi"/>
      <w:i/>
      <w:iCs/>
      <w:color w:val="365F91" w:themeColor="accent1" w:themeShade="BF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F5CD3"/>
    <w:rPr>
      <w:rFonts w:asciiTheme="majorHAnsi" w:eastAsiaTheme="majorEastAsia" w:hAnsiTheme="majorHAnsi" w:cstheme="majorBidi"/>
      <w:color w:val="365F91" w:themeColor="accent1" w:themeShade="BF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F5CD3"/>
    <w:rPr>
      <w:rFonts w:asciiTheme="majorHAnsi" w:eastAsiaTheme="majorEastAsia" w:hAnsiTheme="majorHAnsi" w:cstheme="majorBidi"/>
      <w:color w:val="243F60" w:themeColor="accent1" w:themeShade="7F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F5CD3"/>
    <w:rPr>
      <w:rFonts w:asciiTheme="majorHAnsi" w:eastAsiaTheme="majorEastAsia" w:hAnsiTheme="majorHAnsi" w:cstheme="majorBidi"/>
      <w:i/>
      <w:iCs/>
      <w:color w:val="243F60" w:themeColor="accent1" w:themeShade="7F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F5CD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F5CD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4A08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8CC"/>
    <w:rPr>
      <w:rFonts w:asciiTheme="majorHAnsi" w:eastAsia="Times New Roman" w:hAnsiTheme="majorHAnsi" w:cs="Times New Roman"/>
      <w:lang w:eastAsia="cs-CZ" w:bidi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C676DE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76DE"/>
    <w:rPr>
      <w:rFonts w:asciiTheme="majorHAnsi" w:eastAsia="Times New Roman" w:hAnsiTheme="majorHAnsi" w:cs="Times New Roman"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unhideWhenUsed/>
    <w:rsid w:val="00C676DE"/>
    <w:rPr>
      <w:vertAlign w:val="superscript"/>
    </w:rPr>
  </w:style>
  <w:style w:type="paragraph" w:styleId="Nzev">
    <w:name w:val="Title"/>
    <w:next w:val="Normln"/>
    <w:link w:val="NzevChar"/>
    <w:uiPriority w:val="10"/>
    <w:qFormat/>
    <w:rsid w:val="002B740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jc w:val="both"/>
    </w:pPr>
    <w:rPr>
      <w:rFonts w:asciiTheme="majorHAnsi" w:eastAsiaTheme="majorEastAsia" w:hAnsiTheme="majorHAnsi" w:cstheme="majorBidi"/>
      <w:b/>
      <w:sz w:val="24"/>
      <w:szCs w:val="32"/>
      <w:lang w:eastAsia="cs-CZ" w:bidi="cs-CZ"/>
    </w:rPr>
  </w:style>
  <w:style w:type="character" w:customStyle="1" w:styleId="NzevChar">
    <w:name w:val="Název Char"/>
    <w:basedOn w:val="Standardnpsmoodstavce"/>
    <w:link w:val="Nzev"/>
    <w:uiPriority w:val="10"/>
    <w:rsid w:val="002B740B"/>
    <w:rPr>
      <w:rFonts w:asciiTheme="majorHAnsi" w:eastAsiaTheme="majorEastAsia" w:hAnsiTheme="majorHAnsi" w:cstheme="majorBidi"/>
      <w:b/>
      <w:sz w:val="24"/>
      <w:szCs w:val="32"/>
      <w:shd w:val="clear" w:color="auto" w:fill="D9D9D9" w:themeFill="background1" w:themeFillShade="D9"/>
      <w:lang w:eastAsia="cs-CZ" w:bidi="cs-CZ"/>
    </w:rPr>
  </w:style>
  <w:style w:type="paragraph" w:customStyle="1" w:styleId="Normln-bodovseznam">
    <w:name w:val="Normální - bodový seznam"/>
    <w:basedOn w:val="Odstavecseseznamem"/>
    <w:link w:val="Normln-bodovseznamChar"/>
    <w:qFormat/>
    <w:rsid w:val="005816F9"/>
    <w:pPr>
      <w:keepNext w:val="0"/>
      <w:numPr>
        <w:numId w:val="4"/>
      </w:numPr>
      <w:spacing w:before="120" w:after="120"/>
    </w:pPr>
    <w:rPr>
      <w:b w:val="0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FF5C57"/>
    <w:pPr>
      <w:keepNext w:val="0"/>
      <w:numPr>
        <w:numId w:val="5"/>
      </w:numPr>
      <w:spacing w:before="120" w:after="120"/>
    </w:pPr>
    <w:rPr>
      <w:b w:val="0"/>
    </w:rPr>
  </w:style>
  <w:style w:type="character" w:customStyle="1" w:styleId="Normln-bodovseznamChar">
    <w:name w:val="Normální - bodový seznam Char"/>
    <w:basedOn w:val="OdstavecseseznamemChar"/>
    <w:link w:val="Normln-bodovseznam"/>
    <w:rsid w:val="005816F9"/>
    <w:rPr>
      <w:rFonts w:asciiTheme="majorHAnsi" w:eastAsia="Times New Roman" w:hAnsiTheme="majorHAnsi" w:cs="Times New Roman"/>
      <w:b w:val="0"/>
      <w:lang w:eastAsia="cs-CZ"/>
    </w:rPr>
  </w:style>
  <w:style w:type="character" w:customStyle="1" w:styleId="Normln-slovanseznamChar">
    <w:name w:val="Normální - číslovaný seznam Char"/>
    <w:basedOn w:val="OdstavecseseznamemChar"/>
    <w:link w:val="Normln-slovanseznam"/>
    <w:rsid w:val="00FF5C57"/>
    <w:rPr>
      <w:rFonts w:asciiTheme="majorHAnsi" w:eastAsia="Times New Roman" w:hAnsiTheme="majorHAnsi" w:cs="Times New Roman"/>
      <w:b w:val="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92E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2E6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92E6D"/>
    <w:rPr>
      <w:rFonts w:asciiTheme="majorHAnsi" w:eastAsia="Times New Roman" w:hAnsiTheme="majorHAnsi" w:cs="Times New Roman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2E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2E6D"/>
    <w:rPr>
      <w:rFonts w:asciiTheme="majorHAnsi" w:eastAsia="Times New Roman" w:hAnsiTheme="majorHAnsi" w:cs="Times New Roman"/>
      <w:b/>
      <w:bCs/>
      <w:sz w:val="20"/>
      <w:szCs w:val="20"/>
      <w:lang w:eastAsia="cs-CZ" w:bidi="cs-CZ"/>
    </w:rPr>
  </w:style>
  <w:style w:type="table" w:styleId="Mkatabulky">
    <w:name w:val="Table Grid"/>
    <w:basedOn w:val="Normlntabulka"/>
    <w:uiPriority w:val="59"/>
    <w:rsid w:val="00C33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606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Nromln">
    <w:name w:val="Nromální"/>
    <w:basedOn w:val="Odstavecseseznamem"/>
    <w:link w:val="NromlnChar"/>
    <w:qFormat/>
    <w:rsid w:val="008474C0"/>
    <w:pPr>
      <w:keepNext w:val="0"/>
      <w:numPr>
        <w:numId w:val="9"/>
      </w:numPr>
      <w:spacing w:before="120" w:after="120"/>
    </w:pPr>
    <w:rPr>
      <w:b w:val="0"/>
    </w:rPr>
  </w:style>
  <w:style w:type="character" w:customStyle="1" w:styleId="NromlnChar">
    <w:name w:val="Nromální Char"/>
    <w:basedOn w:val="OdstavecseseznamemChar"/>
    <w:link w:val="Nromln"/>
    <w:rsid w:val="008474C0"/>
    <w:rPr>
      <w:rFonts w:asciiTheme="majorHAnsi" w:eastAsia="Times New Roman" w:hAnsiTheme="majorHAnsi" w:cs="Times New Roman"/>
      <w:b w:val="0"/>
      <w:lang w:eastAsia="cs-CZ"/>
    </w:rPr>
  </w:style>
  <w:style w:type="character" w:customStyle="1" w:styleId="detail">
    <w:name w:val="detail"/>
    <w:basedOn w:val="Standardnpsmoodstavce"/>
    <w:rsid w:val="00ED55BB"/>
  </w:style>
  <w:style w:type="paragraph" w:styleId="Revize">
    <w:name w:val="Revision"/>
    <w:hidden/>
    <w:uiPriority w:val="99"/>
    <w:semiHidden/>
    <w:rsid w:val="00294F86"/>
    <w:pPr>
      <w:spacing w:after="0" w:line="240" w:lineRule="auto"/>
    </w:pPr>
    <w:rPr>
      <w:rFonts w:asciiTheme="majorHAnsi" w:eastAsia="Times New Roman" w:hAnsiTheme="majorHAnsi" w:cs="Times New Roman"/>
      <w:lang w:eastAsia="cs-CZ" w:bidi="cs-CZ"/>
    </w:rPr>
  </w:style>
  <w:style w:type="paragraph" w:customStyle="1" w:styleId="Podbodsmlouvyvramcibodu">
    <w:name w:val="Podbod smlouvy v ramci bodu"/>
    <w:basedOn w:val="Normln"/>
    <w:rsid w:val="00B00661"/>
    <w:pPr>
      <w:tabs>
        <w:tab w:val="num" w:pos="1500"/>
      </w:tabs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en-US" w:bidi="ar-SA"/>
    </w:rPr>
  </w:style>
  <w:style w:type="character" w:styleId="Sledovanodkaz">
    <w:name w:val="FollowedHyperlink"/>
    <w:basedOn w:val="Standardnpsmoodstavce"/>
    <w:uiPriority w:val="99"/>
    <w:semiHidden/>
    <w:unhideWhenUsed/>
    <w:rsid w:val="00C31F71"/>
    <w:rPr>
      <w:color w:val="800080" w:themeColor="followedHyperlink"/>
      <w:u w:val="single"/>
    </w:rPr>
  </w:style>
  <w:style w:type="character" w:customStyle="1" w:styleId="dn">
    <w:name w:val="Žádný"/>
    <w:rsid w:val="00445121"/>
  </w:style>
  <w:style w:type="paragraph" w:customStyle="1" w:styleId="Seznamsodrkamiodsazen">
    <w:name w:val="Seznam s odrážkami odsazený"/>
    <w:basedOn w:val="Seznamsodrkami"/>
    <w:rsid w:val="00660D71"/>
    <w:pPr>
      <w:tabs>
        <w:tab w:val="left" w:pos="567"/>
      </w:tabs>
      <w:spacing w:before="60" w:after="60"/>
      <w:ind w:left="432" w:hanging="432"/>
      <w:contextualSpacing w:val="0"/>
    </w:pPr>
    <w:rPr>
      <w:rFonts w:ascii="Calibri" w:hAnsi="Calibri"/>
      <w:szCs w:val="24"/>
      <w:lang w:bidi="ar-SA"/>
    </w:rPr>
  </w:style>
  <w:style w:type="paragraph" w:styleId="Seznamsodrkami">
    <w:name w:val="List Bullet"/>
    <w:basedOn w:val="Normln"/>
    <w:uiPriority w:val="99"/>
    <w:semiHidden/>
    <w:unhideWhenUsed/>
    <w:rsid w:val="00660D71"/>
    <w:pPr>
      <w:tabs>
        <w:tab w:val="num" w:pos="644"/>
      </w:tabs>
      <w:ind w:left="567" w:hanging="283"/>
      <w:contextualSpacing/>
    </w:pPr>
  </w:style>
  <w:style w:type="character" w:customStyle="1" w:styleId="upd">
    <w:name w:val="upd"/>
    <w:basedOn w:val="Standardnpsmoodstavce"/>
    <w:rsid w:val="00257C93"/>
  </w:style>
  <w:style w:type="paragraph" w:customStyle="1" w:styleId="p2">
    <w:name w:val="p2"/>
    <w:basedOn w:val="Normln"/>
    <w:rsid w:val="00257C93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bidi="ar-SA"/>
    </w:rPr>
  </w:style>
  <w:style w:type="character" w:customStyle="1" w:styleId="highlight">
    <w:name w:val="highlight"/>
    <w:basedOn w:val="Standardnpsmoodstavce"/>
    <w:rsid w:val="00257C93"/>
  </w:style>
  <w:style w:type="paragraph" w:customStyle="1" w:styleId="standardnte">
    <w:name w:val="standardnte"/>
    <w:basedOn w:val="Normln"/>
    <w:rsid w:val="0062057E"/>
    <w:pPr>
      <w:autoSpaceDE w:val="0"/>
      <w:autoSpaceDN w:val="0"/>
      <w:spacing w:before="0" w:after="0" w:line="240" w:lineRule="auto"/>
      <w:jc w:val="left"/>
    </w:pPr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pf0">
    <w:name w:val="pf0"/>
    <w:basedOn w:val="Normln"/>
    <w:rsid w:val="00BB477C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bidi="ar-SA"/>
    </w:rPr>
  </w:style>
  <w:style w:type="character" w:customStyle="1" w:styleId="cf01">
    <w:name w:val="cf01"/>
    <w:basedOn w:val="Standardnpsmoodstavce"/>
    <w:rsid w:val="00BB477C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Standardnpsmoodstavce"/>
    <w:rsid w:val="00BB477C"/>
    <w:rPr>
      <w:rFonts w:ascii="Segoe UI" w:hAnsi="Segoe UI" w:cs="Segoe UI" w:hint="default"/>
      <w:sz w:val="18"/>
      <w:szCs w:val="18"/>
      <w:shd w:val="clear" w:color="auto" w:fill="00FF00"/>
    </w:rPr>
  </w:style>
  <w:style w:type="paragraph" w:styleId="Normlnweb">
    <w:name w:val="Normal (Web)"/>
    <w:basedOn w:val="Normln"/>
    <w:uiPriority w:val="99"/>
    <w:semiHidden/>
    <w:unhideWhenUsed/>
    <w:rsid w:val="00BB477C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bidi="ar-SA"/>
    </w:rPr>
  </w:style>
  <w:style w:type="character" w:customStyle="1" w:styleId="cf31">
    <w:name w:val="cf31"/>
    <w:basedOn w:val="Standardnpsmoodstavce"/>
    <w:rsid w:val="00BB477C"/>
    <w:rPr>
      <w:rFonts w:ascii="Segoe UI" w:hAnsi="Segoe UI" w:cs="Segoe UI" w:hint="default"/>
      <w:b/>
      <w:bCs/>
      <w:i/>
      <w:iCs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2B4F31"/>
    <w:rPr>
      <w:color w:val="605E5C"/>
      <w:shd w:val="clear" w:color="auto" w:fill="E1DFDD"/>
    </w:rPr>
  </w:style>
  <w:style w:type="character" w:customStyle="1" w:styleId="ui-provider">
    <w:name w:val="ui-provider"/>
    <w:basedOn w:val="Standardnpsmoodstavce"/>
    <w:rsid w:val="00A55ECD"/>
  </w:style>
  <w:style w:type="character" w:customStyle="1" w:styleId="normaltextrun">
    <w:name w:val="normaltextrun"/>
    <w:basedOn w:val="Standardnpsmoodstavce"/>
    <w:rsid w:val="00C1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4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80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5355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1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34564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yperlink" Target="https://zakazky.cuni.cz/manual_2/ezak-manual-dodavatele-cdd-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zakazky.cuni.cz/" TargetMode="Externa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zakazky.cuni.cz/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onsilium.europa.eu/cs/policies/sanctions/" TargetMode="External"/><Relationship Id="rId20" Type="http://schemas.openxmlformats.org/officeDocument/2006/relationships/hyperlink" Target="https://cuni.cz/UK-11018-version1-7_pc599c3adloha20c48d20120_20strategie20odpovc49bdnc3a9ho20vec599ejnc3a9ho20zadc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financnianalytickyurad.cz/mezinarodni-sankce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s://zakazky.cuni.cz/test_index.htm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uni.cz/UK-9443.html" TargetMode="External"/><Relationship Id="rId22" Type="http://schemas.openxmlformats.org/officeDocument/2006/relationships/hyperlink" Target="mailto:ovz@ruk.cuni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8C5984AE2AF422683CBC324E4D1D6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5B32F-CC71-40C0-B09B-BBB0FF7549EC}"/>
      </w:docPartPr>
      <w:docPartBody>
        <w:p w:rsidR="002A49AC" w:rsidRDefault="00C36D30" w:rsidP="00C36D30">
          <w:pPr>
            <w:pStyle w:val="08C5984AE2AF422683CBC324E4D1D682"/>
          </w:pPr>
          <w:r w:rsidRPr="00C4499B">
            <w:rPr>
              <w:rStyle w:val="Zstupntext"/>
              <w:highlight w:val="green"/>
            </w:rPr>
            <w:t>zvolte položku</w:t>
          </w:r>
        </w:p>
      </w:docPartBody>
    </w:docPart>
    <w:docPart>
      <w:docPartPr>
        <w:name w:val="F742A805446743A59755E2C4E014E3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7A1277-E140-49E8-A608-8858C64DBFF6}"/>
      </w:docPartPr>
      <w:docPartBody>
        <w:p w:rsidR="00C521E7" w:rsidRDefault="00C521E7" w:rsidP="00C521E7">
          <w:pPr>
            <w:pStyle w:val="F742A805446743A59755E2C4E014E392"/>
          </w:pPr>
          <w:r w:rsidRPr="00196566">
            <w:rPr>
              <w:rStyle w:val="Zstupntext"/>
              <w:highlight w:val="green"/>
            </w:rPr>
            <w:t>dopl</w:t>
          </w:r>
          <w:r>
            <w:rPr>
              <w:rStyle w:val="Zstupntext"/>
              <w:highlight w:val="green"/>
            </w:rPr>
            <w:t>ňte</w:t>
          </w:r>
          <w:r w:rsidRPr="00196566">
            <w:rPr>
              <w:rStyle w:val="Zstupntext"/>
              <w:highlight w:val="green"/>
            </w:rPr>
            <w:t xml:space="preserve"> sídlo rektorátu/fakulty/součásti UK</w:t>
          </w:r>
        </w:p>
      </w:docPartBody>
    </w:docPart>
    <w:docPart>
      <w:docPartPr>
        <w:name w:val="E6074CE2C5BF404F86641BDE851769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F404A7-7424-4FEA-8A87-B335621DD6C3}"/>
      </w:docPartPr>
      <w:docPartBody>
        <w:p w:rsidR="005E2036" w:rsidRDefault="00C36D30" w:rsidP="00C36D30">
          <w:pPr>
            <w:pStyle w:val="E6074CE2C5BF404F86641BDE85176970"/>
          </w:pPr>
          <w:r>
            <w:rPr>
              <w:rStyle w:val="Zstupntext"/>
              <w:rFonts w:eastAsiaTheme="minorHAnsi"/>
              <w:highlight w:val="green"/>
            </w:rPr>
            <w:t>z</w:t>
          </w:r>
          <w:r w:rsidRPr="004007F3">
            <w:rPr>
              <w:rStyle w:val="Zstupntext"/>
              <w:rFonts w:eastAsiaTheme="minorHAnsi"/>
              <w:highlight w:val="green"/>
            </w:rPr>
            <w:t>volte položku</w:t>
          </w:r>
        </w:p>
      </w:docPartBody>
    </w:docPart>
    <w:docPart>
      <w:docPartPr>
        <w:name w:val="D92530E2931B4B8E9ED0B6B705AFF7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BC6012-03D9-45B0-A327-C87CDB96D367}"/>
      </w:docPartPr>
      <w:docPartBody>
        <w:p w:rsidR="00A71A59" w:rsidRDefault="00C36D30" w:rsidP="00C36D30">
          <w:pPr>
            <w:pStyle w:val="D92530E2931B4B8E9ED0B6B705AFF76C"/>
          </w:pPr>
          <w:r>
            <w:rPr>
              <w:rStyle w:val="Zstupntext"/>
              <w:rFonts w:eastAsiaTheme="minorHAnsi"/>
              <w:highlight w:val="green"/>
            </w:rPr>
            <w:t>z</w:t>
          </w:r>
          <w:r w:rsidRPr="00DF4CC8">
            <w:rPr>
              <w:rStyle w:val="Zstupntext"/>
              <w:rFonts w:eastAsiaTheme="minorHAnsi"/>
              <w:highlight w:val="green"/>
            </w:rPr>
            <w:t>volte položku</w:t>
          </w:r>
        </w:p>
      </w:docPartBody>
    </w:docPart>
    <w:docPart>
      <w:docPartPr>
        <w:name w:val="17DE86C2B83B4998A0FCE6FE70EC9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53F709-8FE1-4A62-B7D5-56955E7E55C3}"/>
      </w:docPartPr>
      <w:docPartBody>
        <w:p w:rsidR="00BC0CF3" w:rsidRDefault="00BC0CF3" w:rsidP="00BC0CF3">
          <w:pPr>
            <w:pStyle w:val="17DE86C2B83B4998A0FCE6FE70EC9BD3"/>
          </w:pPr>
          <w:r w:rsidRPr="00C4499B">
            <w:rPr>
              <w:rStyle w:val="Zstupntext"/>
              <w:highlight w:val="green"/>
            </w:rPr>
            <w:t>zvolte položku</w:t>
          </w:r>
        </w:p>
      </w:docPartBody>
    </w:docPart>
    <w:docPart>
      <w:docPartPr>
        <w:name w:val="1B86AC2D87334B3BBE727D035CDA01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46310D-8390-4B43-866B-D861068D74FC}"/>
      </w:docPartPr>
      <w:docPartBody>
        <w:p w:rsidR="00BC0CF3" w:rsidRDefault="00BC0CF3" w:rsidP="00BC0CF3">
          <w:pPr>
            <w:pStyle w:val="1B86AC2D87334B3BBE727D035CDA01A0"/>
          </w:pPr>
          <w:r w:rsidRPr="00C4499B">
            <w:rPr>
              <w:rStyle w:val="Zstupntext"/>
              <w:b/>
              <w:sz w:val="32"/>
              <w:highlight w:val="green"/>
            </w:rPr>
            <w:t>zvolte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278F1"/>
    <w:multiLevelType w:val="multilevel"/>
    <w:tmpl w:val="0AD04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FF825DF"/>
    <w:multiLevelType w:val="multilevel"/>
    <w:tmpl w:val="1150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48A3563"/>
    <w:multiLevelType w:val="multilevel"/>
    <w:tmpl w:val="B7A01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2AE0AB2"/>
    <w:multiLevelType w:val="multilevel"/>
    <w:tmpl w:val="0F04740A"/>
    <w:lvl w:ilvl="0">
      <w:start w:val="1"/>
      <w:numFmt w:val="decimal"/>
      <w:pStyle w:val="D92530E2931B4B8E9ED0B6B705AFF76C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29C0EB1"/>
    <w:multiLevelType w:val="multilevel"/>
    <w:tmpl w:val="BC7EA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C5402A2"/>
    <w:multiLevelType w:val="multilevel"/>
    <w:tmpl w:val="83D61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13933885">
    <w:abstractNumId w:val="1"/>
  </w:num>
  <w:num w:numId="2" w16cid:durableId="2107849580">
    <w:abstractNumId w:val="0"/>
  </w:num>
  <w:num w:numId="3" w16cid:durableId="1673798367">
    <w:abstractNumId w:val="5"/>
  </w:num>
  <w:num w:numId="4" w16cid:durableId="519591049">
    <w:abstractNumId w:val="4"/>
  </w:num>
  <w:num w:numId="5" w16cid:durableId="971442211">
    <w:abstractNumId w:val="3"/>
  </w:num>
  <w:num w:numId="6" w16cid:durableId="2095467867">
    <w:abstractNumId w:val="2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AC"/>
    <w:rsid w:val="00004386"/>
    <w:rsid w:val="00016D04"/>
    <w:rsid w:val="000F3949"/>
    <w:rsid w:val="000F7D87"/>
    <w:rsid w:val="00134A53"/>
    <w:rsid w:val="001614AC"/>
    <w:rsid w:val="001906CC"/>
    <w:rsid w:val="00190B90"/>
    <w:rsid w:val="001A3905"/>
    <w:rsid w:val="001D4E5D"/>
    <w:rsid w:val="002051A8"/>
    <w:rsid w:val="002057F8"/>
    <w:rsid w:val="0021529C"/>
    <w:rsid w:val="00245E67"/>
    <w:rsid w:val="002624E6"/>
    <w:rsid w:val="002A23B0"/>
    <w:rsid w:val="002A49AC"/>
    <w:rsid w:val="002C5EFA"/>
    <w:rsid w:val="002C708F"/>
    <w:rsid w:val="002E1A18"/>
    <w:rsid w:val="002F211D"/>
    <w:rsid w:val="003103D1"/>
    <w:rsid w:val="00326D4A"/>
    <w:rsid w:val="0034304A"/>
    <w:rsid w:val="00346BA2"/>
    <w:rsid w:val="0037392C"/>
    <w:rsid w:val="0039153F"/>
    <w:rsid w:val="003A0AD6"/>
    <w:rsid w:val="003B568A"/>
    <w:rsid w:val="003D2406"/>
    <w:rsid w:val="003F186F"/>
    <w:rsid w:val="003F681F"/>
    <w:rsid w:val="00403AC9"/>
    <w:rsid w:val="00407D97"/>
    <w:rsid w:val="0042363C"/>
    <w:rsid w:val="00435C60"/>
    <w:rsid w:val="00455C7F"/>
    <w:rsid w:val="004B2E22"/>
    <w:rsid w:val="004C4C1C"/>
    <w:rsid w:val="004E404E"/>
    <w:rsid w:val="00503780"/>
    <w:rsid w:val="00525EAC"/>
    <w:rsid w:val="005333CD"/>
    <w:rsid w:val="00556491"/>
    <w:rsid w:val="00563904"/>
    <w:rsid w:val="005A556D"/>
    <w:rsid w:val="005C2DA0"/>
    <w:rsid w:val="005E2036"/>
    <w:rsid w:val="005E4987"/>
    <w:rsid w:val="006348B8"/>
    <w:rsid w:val="00664B4C"/>
    <w:rsid w:val="006751AD"/>
    <w:rsid w:val="00686617"/>
    <w:rsid w:val="00695A89"/>
    <w:rsid w:val="006A0FDF"/>
    <w:rsid w:val="007024CB"/>
    <w:rsid w:val="00785CE5"/>
    <w:rsid w:val="007B029F"/>
    <w:rsid w:val="007C754F"/>
    <w:rsid w:val="007D3332"/>
    <w:rsid w:val="007E6D79"/>
    <w:rsid w:val="007E7A24"/>
    <w:rsid w:val="007F13B5"/>
    <w:rsid w:val="007F75F9"/>
    <w:rsid w:val="00802958"/>
    <w:rsid w:val="008039B8"/>
    <w:rsid w:val="00811453"/>
    <w:rsid w:val="00812619"/>
    <w:rsid w:val="00846A10"/>
    <w:rsid w:val="0086343B"/>
    <w:rsid w:val="00863F24"/>
    <w:rsid w:val="00865ED8"/>
    <w:rsid w:val="00873C3D"/>
    <w:rsid w:val="00892116"/>
    <w:rsid w:val="0089673E"/>
    <w:rsid w:val="008C42C4"/>
    <w:rsid w:val="008F00A9"/>
    <w:rsid w:val="008F175C"/>
    <w:rsid w:val="008F2503"/>
    <w:rsid w:val="0091109C"/>
    <w:rsid w:val="0093053C"/>
    <w:rsid w:val="009B276E"/>
    <w:rsid w:val="009C2E45"/>
    <w:rsid w:val="009F50E5"/>
    <w:rsid w:val="00A01230"/>
    <w:rsid w:val="00A12EC3"/>
    <w:rsid w:val="00A27856"/>
    <w:rsid w:val="00A3089A"/>
    <w:rsid w:val="00A400DC"/>
    <w:rsid w:val="00A41C37"/>
    <w:rsid w:val="00A46DA6"/>
    <w:rsid w:val="00A71A59"/>
    <w:rsid w:val="00A82B34"/>
    <w:rsid w:val="00A83055"/>
    <w:rsid w:val="00A837DB"/>
    <w:rsid w:val="00A845C6"/>
    <w:rsid w:val="00AB42FF"/>
    <w:rsid w:val="00AC2DD2"/>
    <w:rsid w:val="00AD65F9"/>
    <w:rsid w:val="00AE4351"/>
    <w:rsid w:val="00B17C47"/>
    <w:rsid w:val="00B26359"/>
    <w:rsid w:val="00B76A21"/>
    <w:rsid w:val="00B80A36"/>
    <w:rsid w:val="00B87766"/>
    <w:rsid w:val="00BB0615"/>
    <w:rsid w:val="00BB4805"/>
    <w:rsid w:val="00BB718F"/>
    <w:rsid w:val="00BC0CF3"/>
    <w:rsid w:val="00BC1F55"/>
    <w:rsid w:val="00BD32C2"/>
    <w:rsid w:val="00BE43B6"/>
    <w:rsid w:val="00BF2A8F"/>
    <w:rsid w:val="00BF5BD6"/>
    <w:rsid w:val="00C17C2B"/>
    <w:rsid w:val="00C21D13"/>
    <w:rsid w:val="00C36D30"/>
    <w:rsid w:val="00C46542"/>
    <w:rsid w:val="00C521E7"/>
    <w:rsid w:val="00C60A70"/>
    <w:rsid w:val="00C70255"/>
    <w:rsid w:val="00C756D6"/>
    <w:rsid w:val="00CD4711"/>
    <w:rsid w:val="00CE60D8"/>
    <w:rsid w:val="00CF009A"/>
    <w:rsid w:val="00D25B78"/>
    <w:rsid w:val="00D502DB"/>
    <w:rsid w:val="00D71982"/>
    <w:rsid w:val="00D74B25"/>
    <w:rsid w:val="00D83ECF"/>
    <w:rsid w:val="00D94254"/>
    <w:rsid w:val="00DC19EB"/>
    <w:rsid w:val="00E32E0C"/>
    <w:rsid w:val="00E35794"/>
    <w:rsid w:val="00E35AF0"/>
    <w:rsid w:val="00E60F0E"/>
    <w:rsid w:val="00E95835"/>
    <w:rsid w:val="00EB484F"/>
    <w:rsid w:val="00EB7748"/>
    <w:rsid w:val="00EE2EA3"/>
    <w:rsid w:val="00F0319F"/>
    <w:rsid w:val="00F1007C"/>
    <w:rsid w:val="00F2120C"/>
    <w:rsid w:val="00F32395"/>
    <w:rsid w:val="00F431D8"/>
    <w:rsid w:val="00F506D5"/>
    <w:rsid w:val="00F50B4E"/>
    <w:rsid w:val="00FC14B8"/>
    <w:rsid w:val="00FD6142"/>
    <w:rsid w:val="00FE2544"/>
    <w:rsid w:val="00FF41E2"/>
    <w:rsid w:val="00FF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061F56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C0CF3"/>
    <w:rPr>
      <w:color w:val="808080"/>
    </w:rPr>
  </w:style>
  <w:style w:type="character" w:styleId="Hypertextovodkaz">
    <w:name w:val="Hyperlink"/>
    <w:uiPriority w:val="99"/>
    <w:rsid w:val="002F211D"/>
    <w:rPr>
      <w:color w:val="0000FF"/>
      <w:u w:val="single"/>
    </w:rPr>
  </w:style>
  <w:style w:type="paragraph" w:customStyle="1" w:styleId="F742A805446743A59755E2C4E014E392">
    <w:name w:val="F742A805446743A59755E2C4E014E392"/>
    <w:rsid w:val="00C521E7"/>
  </w:style>
  <w:style w:type="paragraph" w:customStyle="1" w:styleId="E6074CE2C5BF404F86641BDE85176970">
    <w:name w:val="E6074CE2C5BF404F86641BDE85176970"/>
    <w:rsid w:val="00C36D30"/>
    <w:pPr>
      <w:spacing w:before="120" w:after="120" w:line="276" w:lineRule="auto"/>
      <w:jc w:val="both"/>
    </w:pPr>
    <w:rPr>
      <w:rFonts w:asciiTheme="majorHAnsi" w:eastAsia="Times New Roman" w:hAnsiTheme="majorHAnsi" w:cs="Times New Roman"/>
      <w:lang w:bidi="cs-CZ"/>
    </w:rPr>
  </w:style>
  <w:style w:type="paragraph" w:customStyle="1" w:styleId="08C5984AE2AF422683CBC324E4D1D682">
    <w:name w:val="08C5984AE2AF422683CBC324E4D1D682"/>
    <w:rsid w:val="00C36D30"/>
    <w:pPr>
      <w:spacing w:before="120" w:after="120" w:line="276" w:lineRule="auto"/>
      <w:jc w:val="both"/>
    </w:pPr>
    <w:rPr>
      <w:rFonts w:asciiTheme="majorHAnsi" w:eastAsia="Times New Roman" w:hAnsiTheme="majorHAnsi" w:cs="Times New Roman"/>
      <w:lang w:bidi="cs-CZ"/>
    </w:rPr>
  </w:style>
  <w:style w:type="paragraph" w:customStyle="1" w:styleId="D92530E2931B4B8E9ED0B6B705AFF76C">
    <w:name w:val="D92530E2931B4B8E9ED0B6B705AFF76C"/>
    <w:rsid w:val="00C36D30"/>
    <w:pPr>
      <w:numPr>
        <w:numId w:val="5"/>
      </w:numPr>
      <w:tabs>
        <w:tab w:val="clear" w:pos="720"/>
      </w:tabs>
      <w:spacing w:before="120" w:after="120" w:line="276" w:lineRule="auto"/>
      <w:ind w:hanging="360"/>
      <w:jc w:val="both"/>
      <w:outlineLvl w:val="1"/>
    </w:pPr>
    <w:rPr>
      <w:rFonts w:asciiTheme="majorHAnsi" w:eastAsia="Times New Roman" w:hAnsiTheme="majorHAnsi" w:cs="Times New Roman"/>
    </w:rPr>
  </w:style>
  <w:style w:type="paragraph" w:customStyle="1" w:styleId="17DE86C2B83B4998A0FCE6FE70EC9BD3">
    <w:name w:val="17DE86C2B83B4998A0FCE6FE70EC9BD3"/>
    <w:rsid w:val="00BC0C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86AC2D87334B3BBE727D035CDA01A0">
    <w:name w:val="1B86AC2D87334B3BBE727D035CDA01A0"/>
    <w:rsid w:val="00BC0CF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C07A9E80DABE49A914D740F28F9787" ma:contentTypeVersion="4" ma:contentTypeDescription="Vytvoří nový dokument" ma:contentTypeScope="" ma:versionID="211f132b29945a90170d0bce18a7b8b9">
  <xsd:schema xmlns:xsd="http://www.w3.org/2001/XMLSchema" xmlns:xs="http://www.w3.org/2001/XMLSchema" xmlns:p="http://schemas.microsoft.com/office/2006/metadata/properties" xmlns:ns2="472a2e50-a3a0-4127-bd2b-b59b3584b600" targetNamespace="http://schemas.microsoft.com/office/2006/metadata/properties" ma:root="true" ma:fieldsID="75ad3535aacf4fe535f61da1e925e7a8" ns2:_="">
    <xsd:import namespace="472a2e50-a3a0-4127-bd2b-b59b3584b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2e50-a3a0-4127-bd2b-b59b3584b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A6818E-FFF2-4EA1-8006-04920D3BB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2e50-a3a0-4127-bd2b-b59b3584b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7596A9-2AE5-4D76-9DCF-CDDFC03D02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224F45-8270-492B-B1CB-8532460F58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FEED89-AECF-4837-89EB-903F0E85C2FA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472a2e50-a3a0-4127-bd2b-b59b3584b600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12</Pages>
  <Words>3973</Words>
  <Characters>23447</Characters>
  <Application>Microsoft Office Word</Application>
  <DocSecurity>0</DocSecurity>
  <Lines>195</Lines>
  <Paragraphs>54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27366</CharactersWithSpaces>
  <SharedDoc>false</SharedDoc>
  <HLinks>
    <vt:vector size="54" baseType="variant">
      <vt:variant>
        <vt:i4>3604568</vt:i4>
      </vt:variant>
      <vt:variant>
        <vt:i4>84</vt:i4>
      </vt:variant>
      <vt:variant>
        <vt:i4>0</vt:i4>
      </vt:variant>
      <vt:variant>
        <vt:i4>5</vt:i4>
      </vt:variant>
      <vt:variant>
        <vt:lpwstr>mailto:ovz@ruk.cuni.cz</vt:lpwstr>
      </vt:variant>
      <vt:variant>
        <vt:lpwstr/>
      </vt:variant>
      <vt:variant>
        <vt:i4>262155</vt:i4>
      </vt:variant>
      <vt:variant>
        <vt:i4>81</vt:i4>
      </vt:variant>
      <vt:variant>
        <vt:i4>0</vt:i4>
      </vt:variant>
      <vt:variant>
        <vt:i4>5</vt:i4>
      </vt:variant>
      <vt:variant>
        <vt:lpwstr>https://zakazky.cuni.cz/</vt:lpwstr>
      </vt:variant>
      <vt:variant>
        <vt:lpwstr/>
      </vt:variant>
      <vt:variant>
        <vt:i4>1703963</vt:i4>
      </vt:variant>
      <vt:variant>
        <vt:i4>78</vt:i4>
      </vt:variant>
      <vt:variant>
        <vt:i4>0</vt:i4>
      </vt:variant>
      <vt:variant>
        <vt:i4>5</vt:i4>
      </vt:variant>
      <vt:variant>
        <vt:lpwstr>https://cuni.cz/UK-11018-version1-7_pc599c3adloha20c48d20120_20strategie20odpovc49bdnc3a9ho20vec599ejnc3a9ho20zadc.pdf</vt:lpwstr>
      </vt:variant>
      <vt:variant>
        <vt:lpwstr/>
      </vt:variant>
      <vt:variant>
        <vt:i4>6619138</vt:i4>
      </vt:variant>
      <vt:variant>
        <vt:i4>63</vt:i4>
      </vt:variant>
      <vt:variant>
        <vt:i4>0</vt:i4>
      </vt:variant>
      <vt:variant>
        <vt:i4>5</vt:i4>
      </vt:variant>
      <vt:variant>
        <vt:lpwstr>https://zakazky.cuni.cz/test_index.html</vt:lpwstr>
      </vt:variant>
      <vt:variant>
        <vt:lpwstr/>
      </vt:variant>
      <vt:variant>
        <vt:i4>7405663</vt:i4>
      </vt:variant>
      <vt:variant>
        <vt:i4>60</vt:i4>
      </vt:variant>
      <vt:variant>
        <vt:i4>0</vt:i4>
      </vt:variant>
      <vt:variant>
        <vt:i4>5</vt:i4>
      </vt:variant>
      <vt:variant>
        <vt:lpwstr>https://zakazky.cuni.cz/manual_2/ezak-manual-dodavatele-cdd-pdf</vt:lpwstr>
      </vt:variant>
      <vt:variant>
        <vt:lpwstr/>
      </vt:variant>
      <vt:variant>
        <vt:i4>262155</vt:i4>
      </vt:variant>
      <vt:variant>
        <vt:i4>57</vt:i4>
      </vt:variant>
      <vt:variant>
        <vt:i4>0</vt:i4>
      </vt:variant>
      <vt:variant>
        <vt:i4>5</vt:i4>
      </vt:variant>
      <vt:variant>
        <vt:lpwstr>https://zakazky.cuni.cz/</vt:lpwstr>
      </vt:variant>
      <vt:variant>
        <vt:lpwstr/>
      </vt:variant>
      <vt:variant>
        <vt:i4>4063289</vt:i4>
      </vt:variant>
      <vt:variant>
        <vt:i4>54</vt:i4>
      </vt:variant>
      <vt:variant>
        <vt:i4>0</vt:i4>
      </vt:variant>
      <vt:variant>
        <vt:i4>5</vt:i4>
      </vt:variant>
      <vt:variant>
        <vt:lpwstr>https://www.consilium.europa.eu/cs/policies/sanctions/</vt:lpwstr>
      </vt:variant>
      <vt:variant>
        <vt:lpwstr/>
      </vt:variant>
      <vt:variant>
        <vt:i4>1572959</vt:i4>
      </vt:variant>
      <vt:variant>
        <vt:i4>51</vt:i4>
      </vt:variant>
      <vt:variant>
        <vt:i4>0</vt:i4>
      </vt:variant>
      <vt:variant>
        <vt:i4>5</vt:i4>
      </vt:variant>
      <vt:variant>
        <vt:lpwstr>https://www.financnianalytickyurad.cz/mezinarodni-sankce</vt:lpwstr>
      </vt:variant>
      <vt:variant>
        <vt:lpwstr>mezinarodni-sankce-obecne</vt:lpwstr>
      </vt:variant>
      <vt:variant>
        <vt:i4>4718659</vt:i4>
      </vt:variant>
      <vt:variant>
        <vt:i4>48</vt:i4>
      </vt:variant>
      <vt:variant>
        <vt:i4>0</vt:i4>
      </vt:variant>
      <vt:variant>
        <vt:i4>5</vt:i4>
      </vt:variant>
      <vt:variant>
        <vt:lpwstr>https://www.cuni.cz/UK-9443.html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Buday Marek</dc:creator>
  <cp:keywords/>
  <cp:lastModifiedBy>David Sommer</cp:lastModifiedBy>
  <cp:revision>158</cp:revision>
  <cp:lastPrinted>2021-07-16T03:18:00Z</cp:lastPrinted>
  <dcterms:created xsi:type="dcterms:W3CDTF">2024-02-27T19:05:00Z</dcterms:created>
  <dcterms:modified xsi:type="dcterms:W3CDTF">2024-07-12T12:12:00Z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0x010100EBC07A9E80DABE49A914D740F28F9787</vt:lpwstr>
  </property>
  <property fmtid="{D5CDD505-2E9C-101B-9397-08002B2CF9AE}" pid="3" name="MediaServiceImageTags">
    <vt:lpwstr/>
  </property>
</Properties>
</file>