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644"/>
      </w:tblGrid>
      <w:tr w:rsidR="00F5458C" w14:paraId="0E1F7784" w14:textId="77777777" w:rsidTr="00F5458C">
        <w:trPr>
          <w:trHeight w:val="567"/>
        </w:trPr>
        <w:tc>
          <w:tcPr>
            <w:tcW w:w="1418" w:type="dxa"/>
            <w:vMerge w:val="restart"/>
          </w:tcPr>
          <w:p w14:paraId="5FFE0946" w14:textId="77777777" w:rsidR="00F5458C" w:rsidRDefault="00F5458C" w:rsidP="00DB0F0D">
            <w:r>
              <w:rPr>
                <w:noProof/>
              </w:rPr>
              <w:drawing>
                <wp:inline distT="0" distB="0" distL="0" distR="0" wp14:anchorId="5EB9EC6F" wp14:editId="1DB037C1">
                  <wp:extent cx="720000" cy="720000"/>
                  <wp:effectExtent l="0" t="0" r="4445" b="444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4" w:type="dxa"/>
            <w:vAlign w:val="bottom"/>
          </w:tcPr>
          <w:p w14:paraId="2FB6AD34" w14:textId="77777777" w:rsidR="00F5458C" w:rsidRPr="00F5458C" w:rsidRDefault="00F5458C" w:rsidP="00F5458C">
            <w:pPr>
              <w:rPr>
                <w:spacing w:val="20"/>
              </w:rPr>
            </w:pPr>
            <w:r w:rsidRPr="00F5458C">
              <w:rPr>
                <w:spacing w:val="20"/>
                <w:sz w:val="24"/>
                <w:szCs w:val="24"/>
              </w:rPr>
              <w:t>UNIVERZITA KARLOVA</w:t>
            </w:r>
          </w:p>
        </w:tc>
      </w:tr>
      <w:tr w:rsidR="00F5458C" w14:paraId="0A67C76D" w14:textId="77777777" w:rsidTr="00F5458C">
        <w:trPr>
          <w:trHeight w:val="567"/>
        </w:trPr>
        <w:tc>
          <w:tcPr>
            <w:tcW w:w="1418" w:type="dxa"/>
            <w:vMerge/>
          </w:tcPr>
          <w:p w14:paraId="6838AB56" w14:textId="77777777" w:rsidR="00F5458C" w:rsidRDefault="00F5458C" w:rsidP="00DB0F0D"/>
        </w:tc>
        <w:tc>
          <w:tcPr>
            <w:tcW w:w="7644" w:type="dxa"/>
          </w:tcPr>
          <w:p w14:paraId="6111FEC5" w14:textId="77777777" w:rsidR="00F5458C" w:rsidRPr="003D030F" w:rsidRDefault="0009037A" w:rsidP="00DB0F0D">
            <w:pPr>
              <w:rPr>
                <w:spacing w:val="20"/>
                <w:sz w:val="24"/>
                <w:szCs w:val="24"/>
              </w:rPr>
            </w:pPr>
            <w:sdt>
              <w:sdtPr>
                <w:rPr>
                  <w:spacing w:val="20"/>
                  <w:sz w:val="24"/>
                  <w:szCs w:val="24"/>
                </w:rPr>
                <w:alias w:val="Společnost"/>
                <w:tag w:val=""/>
                <w:id w:val="537246557"/>
                <w:placeholder>
                  <w:docPart w:val="EF9016C5FC054D969BA44EEBE35C4A1A"/>
                </w:placeholder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3D030F">
                  <w:rPr>
                    <w:spacing w:val="20"/>
                    <w:sz w:val="24"/>
                    <w:szCs w:val="24"/>
                  </w:rPr>
                  <w:t>Odbor</w:t>
                </w:r>
                <w:r w:rsidR="00700180">
                  <w:rPr>
                    <w:spacing w:val="20"/>
                    <w:sz w:val="24"/>
                    <w:szCs w:val="24"/>
                  </w:rPr>
                  <w:t xml:space="preserve"> výstavby RUK</w:t>
                </w:r>
              </w:sdtContent>
            </w:sdt>
            <w:r w:rsidR="00700180">
              <w:rPr>
                <w:spacing w:val="20"/>
                <w:sz w:val="24"/>
                <w:szCs w:val="24"/>
              </w:rPr>
              <w:t xml:space="preserve"> </w:t>
            </w:r>
          </w:p>
        </w:tc>
      </w:tr>
    </w:tbl>
    <w:p w14:paraId="4A5A5DBD" w14:textId="77777777" w:rsidR="003B7475" w:rsidRDefault="003B7475" w:rsidP="00DB0F0D">
      <w:pPr>
        <w:ind w:hanging="567"/>
      </w:pPr>
    </w:p>
    <w:p w14:paraId="07CAFDE5" w14:textId="77777777" w:rsidR="00080ECD" w:rsidRPr="00080ECD" w:rsidRDefault="00080ECD" w:rsidP="00DB0F0D">
      <w:pPr>
        <w:ind w:hanging="567"/>
      </w:pPr>
    </w:p>
    <w:p w14:paraId="117AF2B1" w14:textId="77777777" w:rsidR="00344C2D" w:rsidRDefault="00344C2D"/>
    <w:p w14:paraId="34BD2221" w14:textId="77777777" w:rsidR="00344C2D" w:rsidRDefault="00344C2D"/>
    <w:p w14:paraId="56D31DCF" w14:textId="77777777" w:rsidR="00344C2D" w:rsidRDefault="00344C2D"/>
    <w:p w14:paraId="7C2B7586" w14:textId="77777777" w:rsidR="00DB0F0D" w:rsidRDefault="00DB0F0D"/>
    <w:p w14:paraId="2A488207" w14:textId="77777777" w:rsidR="00344C2D" w:rsidRDefault="00344C2D"/>
    <w:p w14:paraId="3AB11332" w14:textId="77777777" w:rsidR="00DB0F0D" w:rsidRDefault="00DB0F0D"/>
    <w:p w14:paraId="363A3809" w14:textId="77777777" w:rsidR="00DB0F0D" w:rsidRDefault="00DB0F0D"/>
    <w:sdt>
      <w:sdtPr>
        <w:rPr>
          <w:b/>
          <w:bCs/>
          <w:sz w:val="52"/>
          <w:szCs w:val="52"/>
        </w:rPr>
        <w:alias w:val="Název"/>
        <w:tag w:val=""/>
        <w:id w:val="-822966566"/>
        <w:placeholder>
          <w:docPart w:val="570C7915122140B49134A00048759A1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7284870F" w14:textId="29D416FE" w:rsidR="00344C2D" w:rsidRPr="00781116" w:rsidRDefault="004D332B">
          <w:pPr>
            <w:rPr>
              <w:b/>
              <w:bCs/>
              <w:sz w:val="52"/>
              <w:szCs w:val="52"/>
            </w:rPr>
          </w:pPr>
          <w:r>
            <w:rPr>
              <w:b/>
              <w:bCs/>
              <w:sz w:val="52"/>
              <w:szCs w:val="52"/>
            </w:rPr>
            <w:t>Specifikace napojení GIS</w:t>
          </w:r>
        </w:p>
      </w:sdtContent>
    </w:sdt>
    <w:p w14:paraId="613E49D3" w14:textId="77777777" w:rsidR="00DB0F0D" w:rsidRDefault="00DB0F0D"/>
    <w:p w14:paraId="2DA31BC4" w14:textId="77777777" w:rsidR="0086353C" w:rsidRDefault="0086353C"/>
    <w:p w14:paraId="656CE832" w14:textId="77777777" w:rsidR="00781116" w:rsidRPr="00781116" w:rsidRDefault="00781116" w:rsidP="00781116">
      <w:pPr>
        <w:rPr>
          <w:b/>
          <w:bCs/>
          <w:sz w:val="40"/>
          <w:szCs w:val="40"/>
        </w:rPr>
      </w:pPr>
      <w:r w:rsidRPr="00781116">
        <w:rPr>
          <w:b/>
          <w:bCs/>
          <w:sz w:val="40"/>
          <w:szCs w:val="40"/>
        </w:rPr>
        <w:t>Projekt:</w:t>
      </w:r>
    </w:p>
    <w:sdt>
      <w:sdtPr>
        <w:rPr>
          <w:sz w:val="40"/>
          <w:szCs w:val="40"/>
        </w:rPr>
        <w:alias w:val="Předmět"/>
        <w:tag w:val=""/>
        <w:id w:val="841433937"/>
        <w:placeholder>
          <w:docPart w:val="8CFAFA2722AA48D98A739F8E4958A5E2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14:paraId="1BAF30FB" w14:textId="3974F616" w:rsidR="00781116" w:rsidRDefault="00A90B52" w:rsidP="00781116">
          <w:proofErr w:type="gramStart"/>
          <w:r w:rsidRPr="00A90B52">
            <w:rPr>
              <w:sz w:val="40"/>
              <w:szCs w:val="40"/>
            </w:rPr>
            <w:t>RUK - OV</w:t>
          </w:r>
          <w:proofErr w:type="gramEnd"/>
          <w:r w:rsidRPr="00A90B52">
            <w:rPr>
              <w:sz w:val="40"/>
              <w:szCs w:val="40"/>
            </w:rPr>
            <w:t xml:space="preserve"> - Dodávka, podpora a rozvoj CAFM systému na Univerzitě Karlově</w:t>
          </w:r>
        </w:p>
      </w:sdtContent>
    </w:sdt>
    <w:p w14:paraId="18CF2B15" w14:textId="77777777" w:rsidR="00A90B52" w:rsidRDefault="00A90B52" w:rsidP="00781116">
      <w:pPr>
        <w:rPr>
          <w:b/>
          <w:bCs/>
          <w:sz w:val="32"/>
          <w:szCs w:val="32"/>
        </w:rPr>
      </w:pPr>
    </w:p>
    <w:p w14:paraId="2AF6D5A4" w14:textId="34A4293F" w:rsidR="00781116" w:rsidRPr="00781116" w:rsidRDefault="00781116" w:rsidP="00781116">
      <w:pPr>
        <w:rPr>
          <w:b/>
          <w:bCs/>
          <w:sz w:val="32"/>
          <w:szCs w:val="32"/>
        </w:rPr>
      </w:pPr>
      <w:r w:rsidRPr="00781116">
        <w:rPr>
          <w:b/>
          <w:bCs/>
          <w:sz w:val="32"/>
          <w:szCs w:val="32"/>
        </w:rPr>
        <w:t>Fáze:</w:t>
      </w:r>
    </w:p>
    <w:sdt>
      <w:sdtPr>
        <w:rPr>
          <w:sz w:val="32"/>
          <w:szCs w:val="32"/>
        </w:rPr>
        <w:alias w:val="Stav"/>
        <w:tag w:val=""/>
        <w:id w:val="-963195424"/>
        <w:placeholder>
          <w:docPart w:val="A205D6794F3A45FABBAB1ADA65FD1318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p w14:paraId="5A6EC0DB" w14:textId="6182B162" w:rsidR="00781116" w:rsidRPr="00781116" w:rsidRDefault="00A90B52">
          <w:pPr>
            <w:rPr>
              <w:sz w:val="32"/>
              <w:szCs w:val="32"/>
            </w:rPr>
          </w:pPr>
          <w:r>
            <w:rPr>
              <w:sz w:val="32"/>
              <w:szCs w:val="32"/>
            </w:rPr>
            <w:t>VZ</w:t>
          </w:r>
        </w:p>
      </w:sdtContent>
    </w:sdt>
    <w:p w14:paraId="65E967F3" w14:textId="77777777" w:rsidR="00781116" w:rsidRDefault="00781116"/>
    <w:p w14:paraId="4645BFAD" w14:textId="77777777" w:rsidR="00781116" w:rsidRDefault="00781116"/>
    <w:p w14:paraId="7CD726FC" w14:textId="77777777" w:rsidR="00781116" w:rsidRDefault="00781116"/>
    <w:p w14:paraId="64FF9B43" w14:textId="77777777" w:rsidR="00781116" w:rsidRDefault="00781116">
      <w:pPr>
        <w:sectPr w:rsidR="00781116" w:rsidSect="00992926">
          <w:footerReference w:type="default" r:id="rId12"/>
          <w:pgSz w:w="11906" w:h="16838"/>
          <w:pgMar w:top="709" w:right="1417" w:bottom="1417" w:left="1417" w:header="708" w:footer="708" w:gutter="0"/>
          <w:cols w:space="708"/>
          <w:docGrid w:linePitch="360"/>
        </w:sectPr>
      </w:pPr>
    </w:p>
    <w:sdt>
      <w:sdtPr>
        <w:id w:val="1618639085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D1FE812" w14:textId="1155072A" w:rsidR="001036F2" w:rsidRPr="007D2AC5" w:rsidRDefault="00AA5D6E" w:rsidP="001F7B20">
          <w:pPr>
            <w:pStyle w:val="Bezmezer"/>
            <w:rPr>
              <w:b/>
              <w:bCs/>
              <w:sz w:val="32"/>
              <w:szCs w:val="32"/>
            </w:rPr>
          </w:pPr>
          <w:r w:rsidRPr="007D2AC5">
            <w:rPr>
              <w:b/>
              <w:bCs/>
              <w:sz w:val="32"/>
              <w:szCs w:val="32"/>
            </w:rPr>
            <w:t>Obsah</w:t>
          </w:r>
        </w:p>
        <w:p w14:paraId="33DEE215" w14:textId="31B0E040" w:rsidR="00701ACE" w:rsidRDefault="001036F2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1667384" w:history="1">
            <w:r w:rsidR="00701ACE" w:rsidRPr="00F8573A">
              <w:rPr>
                <w:rStyle w:val="Hypertextovodkaz"/>
                <w:noProof/>
              </w:rPr>
              <w:t>1</w:t>
            </w:r>
            <w:r w:rsidR="00701AC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01ACE" w:rsidRPr="00F8573A">
              <w:rPr>
                <w:rStyle w:val="Hypertextovodkaz"/>
                <w:noProof/>
              </w:rPr>
              <w:t>Úvod</w:t>
            </w:r>
            <w:r w:rsidR="00701ACE">
              <w:rPr>
                <w:noProof/>
                <w:webHidden/>
              </w:rPr>
              <w:tab/>
            </w:r>
            <w:r w:rsidR="00701ACE">
              <w:rPr>
                <w:noProof/>
                <w:webHidden/>
              </w:rPr>
              <w:fldChar w:fldCharType="begin"/>
            </w:r>
            <w:r w:rsidR="00701ACE">
              <w:rPr>
                <w:noProof/>
                <w:webHidden/>
              </w:rPr>
              <w:instrText xml:space="preserve"> PAGEREF _Toc171667384 \h </w:instrText>
            </w:r>
            <w:r w:rsidR="00701ACE">
              <w:rPr>
                <w:noProof/>
                <w:webHidden/>
              </w:rPr>
            </w:r>
            <w:r w:rsidR="00701ACE">
              <w:rPr>
                <w:noProof/>
                <w:webHidden/>
              </w:rPr>
              <w:fldChar w:fldCharType="separate"/>
            </w:r>
            <w:r w:rsidR="00701ACE">
              <w:rPr>
                <w:noProof/>
                <w:webHidden/>
              </w:rPr>
              <w:t>3</w:t>
            </w:r>
            <w:r w:rsidR="00701ACE">
              <w:rPr>
                <w:noProof/>
                <w:webHidden/>
              </w:rPr>
              <w:fldChar w:fldCharType="end"/>
            </w:r>
          </w:hyperlink>
        </w:p>
        <w:p w14:paraId="08941C78" w14:textId="49112888" w:rsidR="00701ACE" w:rsidRDefault="0009037A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67385" w:history="1">
            <w:r w:rsidR="00701ACE" w:rsidRPr="00F8573A">
              <w:rPr>
                <w:rStyle w:val="Hypertextovodkaz"/>
                <w:noProof/>
              </w:rPr>
              <w:t>2</w:t>
            </w:r>
            <w:r w:rsidR="00701AC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01ACE" w:rsidRPr="00F8573A">
              <w:rPr>
                <w:rStyle w:val="Hypertextovodkaz"/>
                <w:noProof/>
              </w:rPr>
              <w:t>Požadavky</w:t>
            </w:r>
            <w:r w:rsidR="00701ACE">
              <w:rPr>
                <w:noProof/>
                <w:webHidden/>
              </w:rPr>
              <w:tab/>
            </w:r>
            <w:r w:rsidR="00701ACE">
              <w:rPr>
                <w:noProof/>
                <w:webHidden/>
              </w:rPr>
              <w:fldChar w:fldCharType="begin"/>
            </w:r>
            <w:r w:rsidR="00701ACE">
              <w:rPr>
                <w:noProof/>
                <w:webHidden/>
              </w:rPr>
              <w:instrText xml:space="preserve"> PAGEREF _Toc171667385 \h </w:instrText>
            </w:r>
            <w:r w:rsidR="00701ACE">
              <w:rPr>
                <w:noProof/>
                <w:webHidden/>
              </w:rPr>
            </w:r>
            <w:r w:rsidR="00701ACE">
              <w:rPr>
                <w:noProof/>
                <w:webHidden/>
              </w:rPr>
              <w:fldChar w:fldCharType="separate"/>
            </w:r>
            <w:r w:rsidR="00701ACE">
              <w:rPr>
                <w:noProof/>
                <w:webHidden/>
              </w:rPr>
              <w:t>3</w:t>
            </w:r>
            <w:r w:rsidR="00701ACE">
              <w:rPr>
                <w:noProof/>
                <w:webHidden/>
              </w:rPr>
              <w:fldChar w:fldCharType="end"/>
            </w:r>
          </w:hyperlink>
        </w:p>
        <w:p w14:paraId="3514DD18" w14:textId="55A5E356" w:rsidR="00701ACE" w:rsidRDefault="0009037A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67386" w:history="1">
            <w:r w:rsidR="00701ACE" w:rsidRPr="00F8573A">
              <w:rPr>
                <w:rStyle w:val="Hypertextovodkaz"/>
                <w:noProof/>
              </w:rPr>
              <w:t>2.1</w:t>
            </w:r>
            <w:r w:rsidR="00701AC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01ACE" w:rsidRPr="00F8573A">
              <w:rPr>
                <w:rStyle w:val="Hypertextovodkaz"/>
                <w:noProof/>
              </w:rPr>
              <w:t>Všeobecná ustanovení</w:t>
            </w:r>
            <w:r w:rsidR="00701ACE">
              <w:rPr>
                <w:noProof/>
                <w:webHidden/>
              </w:rPr>
              <w:tab/>
            </w:r>
            <w:r w:rsidR="00701ACE">
              <w:rPr>
                <w:noProof/>
                <w:webHidden/>
              </w:rPr>
              <w:fldChar w:fldCharType="begin"/>
            </w:r>
            <w:r w:rsidR="00701ACE">
              <w:rPr>
                <w:noProof/>
                <w:webHidden/>
              </w:rPr>
              <w:instrText xml:space="preserve"> PAGEREF _Toc171667386 \h </w:instrText>
            </w:r>
            <w:r w:rsidR="00701ACE">
              <w:rPr>
                <w:noProof/>
                <w:webHidden/>
              </w:rPr>
            </w:r>
            <w:r w:rsidR="00701ACE">
              <w:rPr>
                <w:noProof/>
                <w:webHidden/>
              </w:rPr>
              <w:fldChar w:fldCharType="separate"/>
            </w:r>
            <w:r w:rsidR="00701ACE">
              <w:rPr>
                <w:noProof/>
                <w:webHidden/>
              </w:rPr>
              <w:t>3</w:t>
            </w:r>
            <w:r w:rsidR="00701ACE">
              <w:rPr>
                <w:noProof/>
                <w:webHidden/>
              </w:rPr>
              <w:fldChar w:fldCharType="end"/>
            </w:r>
          </w:hyperlink>
        </w:p>
        <w:p w14:paraId="7C72AFB7" w14:textId="68104051" w:rsidR="00701ACE" w:rsidRDefault="0009037A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67387" w:history="1">
            <w:r w:rsidR="00701ACE" w:rsidRPr="00F8573A">
              <w:rPr>
                <w:rStyle w:val="Hypertextovodkaz"/>
                <w:noProof/>
              </w:rPr>
              <w:t>2.2</w:t>
            </w:r>
            <w:r w:rsidR="00701AC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01ACE" w:rsidRPr="00F8573A">
              <w:rPr>
                <w:rStyle w:val="Hypertextovodkaz"/>
                <w:noProof/>
              </w:rPr>
              <w:t>Požadavky na integraci</w:t>
            </w:r>
            <w:r w:rsidR="00701ACE">
              <w:rPr>
                <w:noProof/>
                <w:webHidden/>
              </w:rPr>
              <w:tab/>
            </w:r>
            <w:r w:rsidR="00701ACE">
              <w:rPr>
                <w:noProof/>
                <w:webHidden/>
              </w:rPr>
              <w:fldChar w:fldCharType="begin"/>
            </w:r>
            <w:r w:rsidR="00701ACE">
              <w:rPr>
                <w:noProof/>
                <w:webHidden/>
              </w:rPr>
              <w:instrText xml:space="preserve"> PAGEREF _Toc171667387 \h </w:instrText>
            </w:r>
            <w:r w:rsidR="00701ACE">
              <w:rPr>
                <w:noProof/>
                <w:webHidden/>
              </w:rPr>
            </w:r>
            <w:r w:rsidR="00701ACE">
              <w:rPr>
                <w:noProof/>
                <w:webHidden/>
              </w:rPr>
              <w:fldChar w:fldCharType="separate"/>
            </w:r>
            <w:r w:rsidR="00701ACE">
              <w:rPr>
                <w:noProof/>
                <w:webHidden/>
              </w:rPr>
              <w:t>3</w:t>
            </w:r>
            <w:r w:rsidR="00701ACE">
              <w:rPr>
                <w:noProof/>
                <w:webHidden/>
              </w:rPr>
              <w:fldChar w:fldCharType="end"/>
            </w:r>
          </w:hyperlink>
        </w:p>
        <w:p w14:paraId="56CC030E" w14:textId="3FBC43FC" w:rsidR="00701ACE" w:rsidRDefault="0009037A">
          <w:pPr>
            <w:pStyle w:val="Obsah3"/>
            <w:tabs>
              <w:tab w:val="left" w:pos="12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67388" w:history="1">
            <w:r w:rsidR="00701ACE" w:rsidRPr="00F8573A">
              <w:rPr>
                <w:rStyle w:val="Hypertextovodkaz"/>
                <w:noProof/>
              </w:rPr>
              <w:t>2.2.1</w:t>
            </w:r>
            <w:r w:rsidR="00701AC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01ACE" w:rsidRPr="00F8573A">
              <w:rPr>
                <w:rStyle w:val="Hypertextovodkaz"/>
                <w:noProof/>
              </w:rPr>
              <w:t>Poskytování uživatelských dat CAFM systému skrze databázová view pro využití v GIS</w:t>
            </w:r>
            <w:r w:rsidR="00701ACE">
              <w:rPr>
                <w:noProof/>
                <w:webHidden/>
              </w:rPr>
              <w:tab/>
            </w:r>
            <w:r w:rsidR="00701ACE">
              <w:rPr>
                <w:noProof/>
                <w:webHidden/>
              </w:rPr>
              <w:fldChar w:fldCharType="begin"/>
            </w:r>
            <w:r w:rsidR="00701ACE">
              <w:rPr>
                <w:noProof/>
                <w:webHidden/>
              </w:rPr>
              <w:instrText xml:space="preserve"> PAGEREF _Toc171667388 \h </w:instrText>
            </w:r>
            <w:r w:rsidR="00701ACE">
              <w:rPr>
                <w:noProof/>
                <w:webHidden/>
              </w:rPr>
            </w:r>
            <w:r w:rsidR="00701ACE">
              <w:rPr>
                <w:noProof/>
                <w:webHidden/>
              </w:rPr>
              <w:fldChar w:fldCharType="separate"/>
            </w:r>
            <w:r w:rsidR="00701ACE">
              <w:rPr>
                <w:noProof/>
                <w:webHidden/>
              </w:rPr>
              <w:t>3</w:t>
            </w:r>
            <w:r w:rsidR="00701ACE">
              <w:rPr>
                <w:noProof/>
                <w:webHidden/>
              </w:rPr>
              <w:fldChar w:fldCharType="end"/>
            </w:r>
          </w:hyperlink>
        </w:p>
        <w:p w14:paraId="6B9E086D" w14:textId="4F467426" w:rsidR="00701ACE" w:rsidRDefault="0009037A">
          <w:pPr>
            <w:pStyle w:val="Obsah3"/>
            <w:tabs>
              <w:tab w:val="left" w:pos="12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67389" w:history="1">
            <w:r w:rsidR="00701ACE" w:rsidRPr="00F8573A">
              <w:rPr>
                <w:rStyle w:val="Hypertextovodkaz"/>
                <w:noProof/>
              </w:rPr>
              <w:t>2.2.2</w:t>
            </w:r>
            <w:r w:rsidR="00701AC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01ACE" w:rsidRPr="00F8573A">
              <w:rPr>
                <w:rStyle w:val="Hypertextovodkaz"/>
                <w:noProof/>
              </w:rPr>
              <w:t>Integrace GIS prohlížečky (mapové aplikace) do prostředí CAFM systému</w:t>
            </w:r>
            <w:r w:rsidR="00701ACE">
              <w:rPr>
                <w:noProof/>
                <w:webHidden/>
              </w:rPr>
              <w:tab/>
            </w:r>
            <w:r w:rsidR="00701ACE">
              <w:rPr>
                <w:noProof/>
                <w:webHidden/>
              </w:rPr>
              <w:fldChar w:fldCharType="begin"/>
            </w:r>
            <w:r w:rsidR="00701ACE">
              <w:rPr>
                <w:noProof/>
                <w:webHidden/>
              </w:rPr>
              <w:instrText xml:space="preserve"> PAGEREF _Toc171667389 \h </w:instrText>
            </w:r>
            <w:r w:rsidR="00701ACE">
              <w:rPr>
                <w:noProof/>
                <w:webHidden/>
              </w:rPr>
            </w:r>
            <w:r w:rsidR="00701ACE">
              <w:rPr>
                <w:noProof/>
                <w:webHidden/>
              </w:rPr>
              <w:fldChar w:fldCharType="separate"/>
            </w:r>
            <w:r w:rsidR="00701ACE">
              <w:rPr>
                <w:noProof/>
                <w:webHidden/>
              </w:rPr>
              <w:t>4</w:t>
            </w:r>
            <w:r w:rsidR="00701ACE">
              <w:rPr>
                <w:noProof/>
                <w:webHidden/>
              </w:rPr>
              <w:fldChar w:fldCharType="end"/>
            </w:r>
          </w:hyperlink>
        </w:p>
        <w:p w14:paraId="28B61D5C" w14:textId="67E99A1F" w:rsidR="00701ACE" w:rsidRDefault="0009037A">
          <w:pPr>
            <w:pStyle w:val="Obsah3"/>
            <w:tabs>
              <w:tab w:val="left" w:pos="12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67390" w:history="1">
            <w:r w:rsidR="00701ACE" w:rsidRPr="00F8573A">
              <w:rPr>
                <w:rStyle w:val="Hypertextovodkaz"/>
                <w:noProof/>
              </w:rPr>
              <w:t>2.2.3</w:t>
            </w:r>
            <w:r w:rsidR="00701AC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01ACE" w:rsidRPr="00F8573A">
              <w:rPr>
                <w:rStyle w:val="Hypertextovodkaz"/>
                <w:noProof/>
              </w:rPr>
              <w:t>Aktualizace dat mezi systémy a návrh postupu při jejich zavádění</w:t>
            </w:r>
            <w:r w:rsidR="00701ACE">
              <w:rPr>
                <w:noProof/>
                <w:webHidden/>
              </w:rPr>
              <w:tab/>
            </w:r>
            <w:r w:rsidR="00701ACE">
              <w:rPr>
                <w:noProof/>
                <w:webHidden/>
              </w:rPr>
              <w:fldChar w:fldCharType="begin"/>
            </w:r>
            <w:r w:rsidR="00701ACE">
              <w:rPr>
                <w:noProof/>
                <w:webHidden/>
              </w:rPr>
              <w:instrText xml:space="preserve"> PAGEREF _Toc171667390 \h </w:instrText>
            </w:r>
            <w:r w:rsidR="00701ACE">
              <w:rPr>
                <w:noProof/>
                <w:webHidden/>
              </w:rPr>
            </w:r>
            <w:r w:rsidR="00701ACE">
              <w:rPr>
                <w:noProof/>
                <w:webHidden/>
              </w:rPr>
              <w:fldChar w:fldCharType="separate"/>
            </w:r>
            <w:r w:rsidR="00701ACE">
              <w:rPr>
                <w:noProof/>
                <w:webHidden/>
              </w:rPr>
              <w:t>4</w:t>
            </w:r>
            <w:r w:rsidR="00701ACE">
              <w:rPr>
                <w:noProof/>
                <w:webHidden/>
              </w:rPr>
              <w:fldChar w:fldCharType="end"/>
            </w:r>
          </w:hyperlink>
        </w:p>
        <w:p w14:paraId="5C16E59C" w14:textId="6D910B4A" w:rsidR="001036F2" w:rsidRDefault="001036F2">
          <w:r>
            <w:rPr>
              <w:b/>
              <w:bCs/>
              <w:noProof/>
            </w:rPr>
            <w:fldChar w:fldCharType="end"/>
          </w:r>
        </w:p>
      </w:sdtContent>
    </w:sdt>
    <w:p w14:paraId="042B1B24" w14:textId="77777777" w:rsidR="00A60A9B" w:rsidRPr="003F3E6F" w:rsidRDefault="00A60A9B" w:rsidP="00A60A9B"/>
    <w:p w14:paraId="04BCEC17" w14:textId="77777777" w:rsidR="003F3E6F" w:rsidRDefault="003F3E6F" w:rsidP="00A84105"/>
    <w:p w14:paraId="6CC1C45F" w14:textId="77777777" w:rsidR="00C868CC" w:rsidRDefault="00C868CC" w:rsidP="00A84105"/>
    <w:p w14:paraId="284B422A" w14:textId="7D5F4F21" w:rsidR="001036F2" w:rsidRDefault="001036F2">
      <w:pPr>
        <w:jc w:val="left"/>
      </w:pPr>
      <w:r>
        <w:br w:type="page"/>
      </w:r>
    </w:p>
    <w:p w14:paraId="4C6B9EBF" w14:textId="5D7FC73D" w:rsidR="00C868CC" w:rsidRDefault="001036F2" w:rsidP="001F7B20">
      <w:pPr>
        <w:pStyle w:val="Nadpis1"/>
      </w:pPr>
      <w:bookmarkStart w:id="0" w:name="_Toc171667384"/>
      <w:r w:rsidRPr="001F7B20">
        <w:lastRenderedPageBreak/>
        <w:t>Úvod</w:t>
      </w:r>
      <w:bookmarkEnd w:id="0"/>
    </w:p>
    <w:p w14:paraId="3FE96AAD" w14:textId="03260441" w:rsidR="00BA506D" w:rsidRDefault="001036F2" w:rsidP="001036F2">
      <w:r>
        <w:t>Cílem tohoto dokumentu je specifikovat požadavky a možnosti integrace pořizovaného CAFM systému</w:t>
      </w:r>
      <w:r w:rsidR="00585660">
        <w:t xml:space="preserve"> s GIS. Univerzita Karlova</w:t>
      </w:r>
      <w:r w:rsidR="00CD504F">
        <w:t xml:space="preserve"> (dále jen „</w:t>
      </w:r>
      <w:r w:rsidR="0090398C">
        <w:t>Objednatel</w:t>
      </w:r>
      <w:r w:rsidR="00CD504F">
        <w:t>“)</w:t>
      </w:r>
      <w:r w:rsidR="00585660">
        <w:t xml:space="preserve"> </w:t>
      </w:r>
      <w:r w:rsidR="00305F1E">
        <w:t>využívá</w:t>
      </w:r>
      <w:r w:rsidR="00585660">
        <w:t xml:space="preserve"> </w:t>
      </w:r>
      <w:r w:rsidR="00EF2F61">
        <w:t xml:space="preserve">produkty od společnosti </w:t>
      </w:r>
      <w:proofErr w:type="spellStart"/>
      <w:r w:rsidR="00EF2F61">
        <w:t>Esri</w:t>
      </w:r>
      <w:proofErr w:type="spellEnd"/>
      <w:r w:rsidR="00EF2F61">
        <w:t xml:space="preserve"> </w:t>
      </w:r>
      <w:proofErr w:type="spellStart"/>
      <w:r w:rsidR="00EF2F61" w:rsidRPr="00EF2F61">
        <w:t>Environmental</w:t>
      </w:r>
      <w:proofErr w:type="spellEnd"/>
      <w:r w:rsidR="00EF2F61" w:rsidRPr="00EF2F61">
        <w:t xml:space="preserve"> Systems </w:t>
      </w:r>
      <w:proofErr w:type="spellStart"/>
      <w:r w:rsidR="00EF2F61" w:rsidRPr="00EF2F61">
        <w:t>Research</w:t>
      </w:r>
      <w:proofErr w:type="spellEnd"/>
      <w:r w:rsidR="00EF2F61" w:rsidRPr="00EF2F61">
        <w:t xml:space="preserve"> Institute, </w:t>
      </w:r>
      <w:proofErr w:type="spellStart"/>
      <w:r w:rsidR="00EF2F61" w:rsidRPr="00EF2F61">
        <w:t>Inc</w:t>
      </w:r>
      <w:proofErr w:type="spellEnd"/>
      <w:r w:rsidR="00CD504F">
        <w:t xml:space="preserve"> (dále jen „</w:t>
      </w:r>
      <w:proofErr w:type="spellStart"/>
      <w:r w:rsidR="00CD504F">
        <w:t>Esri</w:t>
      </w:r>
      <w:proofErr w:type="spellEnd"/>
      <w:r w:rsidR="00CD504F">
        <w:t>“)</w:t>
      </w:r>
      <w:r w:rsidR="00EF2F61" w:rsidRPr="00EF2F61">
        <w:t>.</w:t>
      </w:r>
      <w:r w:rsidR="00EF2F61">
        <w:t xml:space="preserve"> </w:t>
      </w:r>
      <w:r w:rsidR="00B240B7">
        <w:t xml:space="preserve">Produkty jsou </w:t>
      </w:r>
      <w:r w:rsidR="008D0181">
        <w:t>využívány</w:t>
      </w:r>
      <w:r w:rsidR="00B240B7">
        <w:t xml:space="preserve"> na základě </w:t>
      </w:r>
      <w:r w:rsidR="002D2934">
        <w:t>R</w:t>
      </w:r>
      <w:r w:rsidR="00D117EF">
        <w:t>ámcové licenční smlo</w:t>
      </w:r>
      <w:r w:rsidR="002D2934">
        <w:t>u</w:t>
      </w:r>
      <w:r w:rsidR="00D117EF">
        <w:t>vy</w:t>
      </w:r>
      <w:r w:rsidR="008D0181">
        <w:t xml:space="preserve"> a </w:t>
      </w:r>
      <w:proofErr w:type="spellStart"/>
      <w:r w:rsidR="00EF706D">
        <w:t>Education</w:t>
      </w:r>
      <w:proofErr w:type="spellEnd"/>
      <w:r w:rsidR="00EF706D">
        <w:t xml:space="preserve"> </w:t>
      </w:r>
      <w:proofErr w:type="spellStart"/>
      <w:r w:rsidR="00EF706D">
        <w:t>Institution</w:t>
      </w:r>
      <w:proofErr w:type="spellEnd"/>
      <w:r w:rsidR="00EF706D">
        <w:t xml:space="preserve"> </w:t>
      </w:r>
      <w:proofErr w:type="spellStart"/>
      <w:r w:rsidR="00EF706D">
        <w:t>Agreement</w:t>
      </w:r>
      <w:proofErr w:type="spellEnd"/>
      <w:r w:rsidR="00EF706D">
        <w:t xml:space="preserve"> (</w:t>
      </w:r>
      <w:r w:rsidR="00A97814">
        <w:t xml:space="preserve">Smlouvě </w:t>
      </w:r>
      <w:r w:rsidR="00EF706D">
        <w:t>se vzdělávací institucí)</w:t>
      </w:r>
      <w:r w:rsidR="00CD504F">
        <w:t xml:space="preserve">, které jsou uzavřeny mezi </w:t>
      </w:r>
      <w:r w:rsidR="00DB58F7">
        <w:t xml:space="preserve">UK a </w:t>
      </w:r>
      <w:proofErr w:type="spellStart"/>
      <w:r w:rsidR="00DB58F7">
        <w:t>Esri</w:t>
      </w:r>
      <w:proofErr w:type="spellEnd"/>
      <w:r w:rsidR="00DE723B">
        <w:t xml:space="preserve"> skrze lokálního distributora ARCDATA PRAHA, s.r.o.</w:t>
      </w:r>
      <w:r w:rsidR="00C569E9">
        <w:t xml:space="preserve"> (dále jen „</w:t>
      </w:r>
      <w:r w:rsidR="00276717">
        <w:t>ARCDATA PRAHA“)</w:t>
      </w:r>
      <w:r w:rsidR="00EF706D">
        <w:t>.</w:t>
      </w:r>
    </w:p>
    <w:p w14:paraId="23A83E73" w14:textId="4DCC1851" w:rsidR="007C56FE" w:rsidRDefault="004C2482" w:rsidP="00DA63FD">
      <w:pPr>
        <w:pStyle w:val="Nadpis1"/>
      </w:pPr>
      <w:bookmarkStart w:id="1" w:name="_Toc171667385"/>
      <w:r>
        <w:t>P</w:t>
      </w:r>
      <w:r w:rsidR="007C56FE">
        <w:t>ožadavky</w:t>
      </w:r>
      <w:bookmarkEnd w:id="1"/>
    </w:p>
    <w:p w14:paraId="56A3C15C" w14:textId="773DAB71" w:rsidR="004C2482" w:rsidRPr="004C2482" w:rsidRDefault="00EC0814" w:rsidP="00DA63FD">
      <w:pPr>
        <w:pStyle w:val="Nadpis2"/>
      </w:pPr>
      <w:bookmarkStart w:id="2" w:name="_Toc171667386"/>
      <w:r>
        <w:t>Všeobecná</w:t>
      </w:r>
      <w:r w:rsidR="004C2482">
        <w:t xml:space="preserve"> </w:t>
      </w:r>
      <w:r>
        <w:t>ustanovení</w:t>
      </w:r>
      <w:bookmarkEnd w:id="2"/>
    </w:p>
    <w:p w14:paraId="6541D427" w14:textId="0F2738AC" w:rsidR="007C56FE" w:rsidRPr="00671ABF" w:rsidRDefault="007C56FE" w:rsidP="007C56FE">
      <w:r>
        <w:t xml:space="preserve">Dodavatel musí vycházet </w:t>
      </w:r>
      <w:r w:rsidR="00E80605">
        <w:t>licenčních podmínek dle</w:t>
      </w:r>
      <w:r>
        <w:t xml:space="preserve"> Rámcové licenční smlouvy</w:t>
      </w:r>
      <w:r w:rsidR="00AA70B8">
        <w:t xml:space="preserve">, která je </w:t>
      </w:r>
      <w:r w:rsidR="00385868">
        <w:t xml:space="preserve">součástí přílohy </w:t>
      </w:r>
      <w:r w:rsidR="00671ABF" w:rsidRPr="00671ABF">
        <w:rPr>
          <w:highlight w:val="green"/>
        </w:rPr>
        <w:t>[bude doplněno ve finální verzi ZD]</w:t>
      </w:r>
      <w:r w:rsidR="00CD504F">
        <w:t xml:space="preserve"> </w:t>
      </w:r>
      <w:r w:rsidR="008A2BC5">
        <w:t xml:space="preserve">(dostupné také z webové adresy: </w:t>
      </w:r>
      <w:hyperlink r:id="rId13" w:history="1">
        <w:r w:rsidR="008A2BC5" w:rsidRPr="0004172D">
          <w:rPr>
            <w:rStyle w:val="Hypertextovodkaz"/>
          </w:rPr>
          <w:t>https://www.esri.com/content/dam/esrisites/en-us/media/legal/ma-translations/czech.pdf</w:t>
        </w:r>
      </w:hyperlink>
      <w:r w:rsidR="008A2BC5">
        <w:t xml:space="preserve">) </w:t>
      </w:r>
      <w:r w:rsidR="00CD504F">
        <w:t xml:space="preserve">a </w:t>
      </w:r>
      <w:proofErr w:type="spellStart"/>
      <w:r w:rsidR="00AA70B8">
        <w:t>Education</w:t>
      </w:r>
      <w:proofErr w:type="spellEnd"/>
      <w:r w:rsidR="00AA70B8">
        <w:t xml:space="preserve"> </w:t>
      </w:r>
      <w:proofErr w:type="spellStart"/>
      <w:r w:rsidR="00AA70B8">
        <w:t>Institution</w:t>
      </w:r>
      <w:proofErr w:type="spellEnd"/>
      <w:r w:rsidR="00AA70B8">
        <w:t xml:space="preserve"> </w:t>
      </w:r>
      <w:proofErr w:type="spellStart"/>
      <w:r w:rsidR="00AA70B8">
        <w:t>Agreement</w:t>
      </w:r>
      <w:proofErr w:type="spellEnd"/>
      <w:r w:rsidR="00AA70B8">
        <w:t>,</w:t>
      </w:r>
      <w:r w:rsidR="00385868">
        <w:t xml:space="preserve"> která je součástí přílohy</w:t>
      </w:r>
      <w:r w:rsidR="00AA70B8">
        <w:t xml:space="preserve"> </w:t>
      </w:r>
      <w:r w:rsidR="00671ABF" w:rsidRPr="00671ABF">
        <w:rPr>
          <w:highlight w:val="green"/>
        </w:rPr>
        <w:t>[bude doplněno ve finální verzi ZD</w:t>
      </w:r>
      <w:r w:rsidR="008A2BC5">
        <w:rPr>
          <w:highlight w:val="green"/>
        </w:rPr>
        <w:t xml:space="preserve">, </w:t>
      </w:r>
      <w:r w:rsidR="009F6061">
        <w:rPr>
          <w:highlight w:val="green"/>
        </w:rPr>
        <w:t>stanovuje</w:t>
      </w:r>
      <w:r w:rsidR="00803B3E">
        <w:rPr>
          <w:highlight w:val="green"/>
        </w:rPr>
        <w:t xml:space="preserve"> zejména</w:t>
      </w:r>
      <w:r w:rsidR="009F6061">
        <w:rPr>
          <w:highlight w:val="green"/>
        </w:rPr>
        <w:t xml:space="preserve"> možný počet využitelných licencí</w:t>
      </w:r>
      <w:r w:rsidR="00671ABF" w:rsidRPr="00671ABF">
        <w:rPr>
          <w:highlight w:val="green"/>
        </w:rPr>
        <w:t>]</w:t>
      </w:r>
      <w:r w:rsidR="00CD504F">
        <w:t>.</w:t>
      </w:r>
      <w:r w:rsidR="001A26D3">
        <w:t xml:space="preserve"> Dodavatel musí své řešení navrhnout v souladu s uvedenými dokumenty. </w:t>
      </w:r>
      <w:r w:rsidR="00B92A75">
        <w:t xml:space="preserve">V případě pochybností </w:t>
      </w:r>
      <w:r w:rsidR="009D491D">
        <w:t xml:space="preserve">souladu s podmínkami licenčních smluv </w:t>
      </w:r>
      <w:r w:rsidR="00C6789F">
        <w:t xml:space="preserve">vznesených </w:t>
      </w:r>
      <w:r w:rsidR="00C569E9">
        <w:t xml:space="preserve">na straně </w:t>
      </w:r>
      <w:r w:rsidR="0090398C">
        <w:t>Objednatele</w:t>
      </w:r>
      <w:r w:rsidR="00C569E9">
        <w:t xml:space="preserve">, </w:t>
      </w:r>
      <w:proofErr w:type="spellStart"/>
      <w:r w:rsidR="00C569E9" w:rsidRPr="00671ABF">
        <w:t>Esri</w:t>
      </w:r>
      <w:proofErr w:type="spellEnd"/>
      <w:r w:rsidR="00C569E9" w:rsidRPr="00671ABF">
        <w:t xml:space="preserve"> </w:t>
      </w:r>
      <w:r w:rsidR="00276717" w:rsidRPr="00671ABF">
        <w:t xml:space="preserve">nebo ARCDATA PRAHA </w:t>
      </w:r>
      <w:r w:rsidR="00B92A75" w:rsidRPr="00671ABF">
        <w:t xml:space="preserve">je nutné, aby Dodavatel doložil </w:t>
      </w:r>
      <w:r w:rsidR="008B2E26" w:rsidRPr="00671ABF">
        <w:t>potřebné podklady pro kontrolu.</w:t>
      </w:r>
    </w:p>
    <w:p w14:paraId="56AA1FAD" w14:textId="5BDC5AED" w:rsidR="009B7577" w:rsidRPr="00671ABF" w:rsidRDefault="004C070C" w:rsidP="007C56FE">
      <w:r w:rsidRPr="00671ABF">
        <w:t xml:space="preserve">Objednatel prohlašuje, že </w:t>
      </w:r>
      <w:r w:rsidR="00252C23" w:rsidRPr="00671ABF">
        <w:t xml:space="preserve">provozuje </w:t>
      </w:r>
      <w:proofErr w:type="spellStart"/>
      <w:r w:rsidR="00252C23" w:rsidRPr="00671ABF">
        <w:t>ArcGIS</w:t>
      </w:r>
      <w:proofErr w:type="spellEnd"/>
      <w:r w:rsidR="00252C23" w:rsidRPr="00671ABF">
        <w:t xml:space="preserve"> </w:t>
      </w:r>
      <w:proofErr w:type="spellStart"/>
      <w:r w:rsidR="00252C23" w:rsidRPr="00671ABF">
        <w:t>Enterprise</w:t>
      </w:r>
      <w:proofErr w:type="spellEnd"/>
      <w:r w:rsidR="00252C23" w:rsidRPr="00671ABF">
        <w:t xml:space="preserve"> ve verzi 11.</w:t>
      </w:r>
      <w:r w:rsidR="002A7558" w:rsidRPr="00671ABF">
        <w:t>3</w:t>
      </w:r>
      <w:r w:rsidR="00252C23" w:rsidRPr="00671ABF">
        <w:t xml:space="preserve"> na platformě Windows</w:t>
      </w:r>
      <w:r w:rsidR="00995544" w:rsidRPr="00671ABF">
        <w:t xml:space="preserve"> ve virtualizovaném </w:t>
      </w:r>
      <w:r w:rsidR="00A23018" w:rsidRPr="00671ABF">
        <w:t>prostředí</w:t>
      </w:r>
      <w:r w:rsidR="00C91DE7" w:rsidRPr="00671ABF">
        <w:t xml:space="preserve"> (</w:t>
      </w:r>
      <w:proofErr w:type="spellStart"/>
      <w:r w:rsidR="00C91DE7" w:rsidRPr="00671ABF">
        <w:t>VMware</w:t>
      </w:r>
      <w:proofErr w:type="spellEnd"/>
      <w:r w:rsidR="00E26FDE">
        <w:t xml:space="preserve"> </w:t>
      </w:r>
      <w:proofErr w:type="spellStart"/>
      <w:r w:rsidR="00E26FDE">
        <w:t>vSphere</w:t>
      </w:r>
      <w:proofErr w:type="spellEnd"/>
      <w:r w:rsidR="00C91DE7" w:rsidRPr="00671ABF">
        <w:t>)</w:t>
      </w:r>
      <w:r w:rsidR="00A23018" w:rsidRPr="00671ABF">
        <w:t xml:space="preserve"> na vlastním hardwaru.</w:t>
      </w:r>
      <w:r w:rsidR="00DB2D25" w:rsidRPr="00671ABF">
        <w:t xml:space="preserve"> </w:t>
      </w:r>
      <w:r w:rsidR="00F07890" w:rsidRPr="00671ABF">
        <w:t>Grafická d</w:t>
      </w:r>
      <w:r w:rsidR="00DB2D25" w:rsidRPr="00671ABF">
        <w:t xml:space="preserve">ata </w:t>
      </w:r>
      <w:r w:rsidR="00FA5A68" w:rsidRPr="00671ABF">
        <w:t xml:space="preserve">nemovitého majetku </w:t>
      </w:r>
      <w:r w:rsidR="00FE0187" w:rsidRPr="00671ABF">
        <w:t>pro CAFM</w:t>
      </w:r>
      <w:r w:rsidR="00DB2D25" w:rsidRPr="00671ABF">
        <w:t xml:space="preserve"> systém jsou </w:t>
      </w:r>
      <w:r w:rsidR="00AE09EB" w:rsidRPr="00671ABF">
        <w:t>evidována v</w:t>
      </w:r>
      <w:r w:rsidR="002A7558" w:rsidRPr="00671ABF">
        <w:t> </w:t>
      </w:r>
      <w:proofErr w:type="spellStart"/>
      <w:r w:rsidR="00AE09EB" w:rsidRPr="00671ABF">
        <w:t>geodatabázi</w:t>
      </w:r>
      <w:proofErr w:type="spellEnd"/>
      <w:r w:rsidR="002A7558" w:rsidRPr="00671ABF">
        <w:t xml:space="preserve"> </w:t>
      </w:r>
      <w:r w:rsidR="00663EB1" w:rsidRPr="00671ABF">
        <w:t>provozované v systému</w:t>
      </w:r>
      <w:r w:rsidR="00065022" w:rsidRPr="00671ABF">
        <w:t xml:space="preserve"> Oracle.</w:t>
      </w:r>
    </w:p>
    <w:p w14:paraId="5AF3AF13" w14:textId="72DC32E8" w:rsidR="00660270" w:rsidRDefault="009B7577" w:rsidP="00660270">
      <w:r w:rsidRPr="00671ABF">
        <w:t xml:space="preserve">Objednatel poskytne potřebné licence </w:t>
      </w:r>
      <w:r w:rsidR="00F839CE" w:rsidRPr="00671ABF">
        <w:t xml:space="preserve">produktů </w:t>
      </w:r>
      <w:proofErr w:type="spellStart"/>
      <w:r w:rsidR="00F839CE" w:rsidRPr="00671ABF">
        <w:t>Esri</w:t>
      </w:r>
      <w:proofErr w:type="spellEnd"/>
      <w:r w:rsidRPr="00671ABF">
        <w:t xml:space="preserve"> pro Dodavatele </w:t>
      </w:r>
      <w:r w:rsidR="00A4096E" w:rsidRPr="00671ABF">
        <w:t xml:space="preserve">po dobu integrace. Maximální počet uživatelů je omezen </w:t>
      </w:r>
      <w:r w:rsidR="000F02F2" w:rsidRPr="00671ABF">
        <w:t>dle licenčních podmínek.</w:t>
      </w:r>
      <w:r w:rsidR="0090458F" w:rsidRPr="00671ABF">
        <w:t xml:space="preserve"> Vzhledem k povaze využití</w:t>
      </w:r>
      <w:r w:rsidR="006671EC" w:rsidRPr="00671ABF">
        <w:t xml:space="preserve"> CAFM</w:t>
      </w:r>
      <w:r w:rsidR="006671EC">
        <w:t xml:space="preserve"> systému a GIS</w:t>
      </w:r>
      <w:r w:rsidR="0090458F">
        <w:t xml:space="preserve"> lze </w:t>
      </w:r>
      <w:r w:rsidR="00D16305">
        <w:t>v</w:t>
      </w:r>
      <w:r w:rsidR="0090458F">
        <w:t xml:space="preserve">yužít pouze </w:t>
      </w:r>
      <w:r w:rsidR="006A4C3B">
        <w:t xml:space="preserve">licence a produkty </w:t>
      </w:r>
      <w:r w:rsidR="00ED233B">
        <w:t xml:space="preserve">určené </w:t>
      </w:r>
      <w:r w:rsidR="006A4C3B">
        <w:t>k</w:t>
      </w:r>
      <w:r w:rsidR="00ED233B">
        <w:t> administrativnímu využití (</w:t>
      </w:r>
      <w:proofErr w:type="spellStart"/>
      <w:r w:rsidR="006A4C3B">
        <w:t>Administrative</w:t>
      </w:r>
      <w:proofErr w:type="spellEnd"/>
      <w:r w:rsidR="006A4C3B">
        <w:t xml:space="preserve"> Use</w:t>
      </w:r>
      <w:r w:rsidR="00ED233B">
        <w:t xml:space="preserve">), využití licencí a produktů pro </w:t>
      </w:r>
      <w:r w:rsidR="00312E20">
        <w:t>akademické využití (</w:t>
      </w:r>
      <w:proofErr w:type="spellStart"/>
      <w:r w:rsidR="00312E20">
        <w:t>Academic</w:t>
      </w:r>
      <w:proofErr w:type="spellEnd"/>
      <w:r w:rsidR="00312E20">
        <w:t xml:space="preserve"> Use)</w:t>
      </w:r>
      <w:r w:rsidR="00D16305">
        <w:t xml:space="preserve"> </w:t>
      </w:r>
      <w:r w:rsidR="006671EC">
        <w:t>není přípustné.</w:t>
      </w:r>
      <w:r w:rsidR="000F02F2">
        <w:t xml:space="preserve"> </w:t>
      </w:r>
      <w:r w:rsidR="00D9700F">
        <w:t>Dodavatel může licence využít pouze ve prospěch Objednatele, jiné využití není přípustné.</w:t>
      </w:r>
    </w:p>
    <w:p w14:paraId="00AE3DBC" w14:textId="1F3500F4" w:rsidR="004C2482" w:rsidRDefault="004C2482" w:rsidP="004C2482">
      <w:pPr>
        <w:pStyle w:val="Nadpis2"/>
      </w:pPr>
      <w:bookmarkStart w:id="3" w:name="_Toc171667387"/>
      <w:r>
        <w:t>Požadavky na integraci</w:t>
      </w:r>
      <w:bookmarkEnd w:id="3"/>
    </w:p>
    <w:p w14:paraId="134FCCD0" w14:textId="1A5B32C4" w:rsidR="00332B86" w:rsidRDefault="00C6789F" w:rsidP="004C2482">
      <w:r>
        <w:t xml:space="preserve">Součástí dodávky systému je integrace s vybranými produkty </w:t>
      </w:r>
      <w:proofErr w:type="spellStart"/>
      <w:r>
        <w:t>Esri</w:t>
      </w:r>
      <w:proofErr w:type="spellEnd"/>
      <w:r>
        <w:t>.</w:t>
      </w:r>
      <w:r w:rsidR="00332B86">
        <w:t xml:space="preserve"> Rozsah integrace je </w:t>
      </w:r>
      <w:r w:rsidR="00E25EE4">
        <w:t xml:space="preserve">požadován </w:t>
      </w:r>
      <w:r w:rsidR="00332B86">
        <w:t>následující:</w:t>
      </w:r>
    </w:p>
    <w:p w14:paraId="23AE4279" w14:textId="0B2FCE21" w:rsidR="00EF083E" w:rsidRDefault="00EF083E" w:rsidP="00EF083E">
      <w:pPr>
        <w:pStyle w:val="Odstavecseseznamem"/>
        <w:numPr>
          <w:ilvl w:val="0"/>
          <w:numId w:val="13"/>
        </w:numPr>
      </w:pPr>
      <w:r>
        <w:t xml:space="preserve">Poskytování uživatelských dat CAFM systému </w:t>
      </w:r>
      <w:r w:rsidR="00E25EE4">
        <w:t xml:space="preserve">skrze databázová </w:t>
      </w:r>
      <w:proofErr w:type="spellStart"/>
      <w:r w:rsidR="00E25EE4">
        <w:t>view</w:t>
      </w:r>
      <w:proofErr w:type="spellEnd"/>
      <w:r w:rsidR="00E25EE4">
        <w:t xml:space="preserve"> </w:t>
      </w:r>
      <w:r w:rsidR="00E461CA">
        <w:t>pro využití v GIS</w:t>
      </w:r>
    </w:p>
    <w:p w14:paraId="75CFF3A9" w14:textId="04CA01FE" w:rsidR="00E461CA" w:rsidRDefault="00E461CA" w:rsidP="00EF083E">
      <w:pPr>
        <w:pStyle w:val="Odstavecseseznamem"/>
        <w:numPr>
          <w:ilvl w:val="0"/>
          <w:numId w:val="13"/>
        </w:numPr>
      </w:pPr>
      <w:r>
        <w:t xml:space="preserve">Integrace </w:t>
      </w:r>
      <w:r w:rsidR="0073353A">
        <w:t xml:space="preserve">GIS </w:t>
      </w:r>
      <w:r>
        <w:t>pr</w:t>
      </w:r>
      <w:r w:rsidR="0073353A">
        <w:t xml:space="preserve">ohlížečky </w:t>
      </w:r>
      <w:r w:rsidR="00BE5394">
        <w:t>(</w:t>
      </w:r>
      <w:r w:rsidR="0073353A">
        <w:t>mapové aplikace</w:t>
      </w:r>
      <w:r w:rsidR="00BE5394">
        <w:t>)</w:t>
      </w:r>
      <w:r>
        <w:t xml:space="preserve"> do prostředí</w:t>
      </w:r>
      <w:r w:rsidR="0073353A">
        <w:t xml:space="preserve"> CAFM systému</w:t>
      </w:r>
    </w:p>
    <w:p w14:paraId="5C10B579" w14:textId="77777777" w:rsidR="008626BD" w:rsidRDefault="008626BD" w:rsidP="008626BD">
      <w:pPr>
        <w:pStyle w:val="Odstavecseseznamem"/>
        <w:numPr>
          <w:ilvl w:val="0"/>
          <w:numId w:val="13"/>
        </w:numPr>
      </w:pPr>
      <w:r>
        <w:t>Aktualizace dat mezi systémy a návrh postupu při jejich zavádění</w:t>
      </w:r>
    </w:p>
    <w:p w14:paraId="4521D762" w14:textId="245207B2" w:rsidR="00332B86" w:rsidRDefault="00F06127" w:rsidP="004C2482">
      <w:r>
        <w:t xml:space="preserve">Součástí dodávky není </w:t>
      </w:r>
      <w:r w:rsidR="002F68A0">
        <w:t xml:space="preserve">vytváření mapových aplikací, zavádění výkresů a informačních modelů </w:t>
      </w:r>
      <w:r w:rsidR="0011615F">
        <w:t>do prostředí GIS a</w:t>
      </w:r>
      <w:r w:rsidR="00543472">
        <w:t>ni jiných činností týkajících se obsahu GIS.</w:t>
      </w:r>
    </w:p>
    <w:p w14:paraId="531458D2" w14:textId="109BAA1C" w:rsidR="00DA63FD" w:rsidRPr="004C2482" w:rsidRDefault="00DA63FD" w:rsidP="00DA63FD">
      <w:r>
        <w:t xml:space="preserve">Dodavatel navrhne ve spolupráci s Objednatelem způsob integrace všech uvedených požadavků. </w:t>
      </w:r>
    </w:p>
    <w:p w14:paraId="5C2D5C65" w14:textId="77777777" w:rsidR="0097000D" w:rsidRPr="0097000D" w:rsidRDefault="0097000D" w:rsidP="0097000D">
      <w:pPr>
        <w:rPr>
          <w:b/>
          <w:bCs/>
        </w:rPr>
      </w:pPr>
      <w:r w:rsidRPr="0097000D">
        <w:rPr>
          <w:b/>
          <w:bCs/>
        </w:rPr>
        <w:t>Spolupráce Objednatele a Dodavatele:</w:t>
      </w:r>
    </w:p>
    <w:p w14:paraId="533E72B8" w14:textId="77777777" w:rsidR="0097000D" w:rsidRDefault="0097000D" w:rsidP="0097000D">
      <w:pPr>
        <w:pStyle w:val="Odstavecseseznamem"/>
        <w:numPr>
          <w:ilvl w:val="0"/>
          <w:numId w:val="18"/>
        </w:numPr>
      </w:pPr>
      <w:r>
        <w:t>Vytvoření pracovního týmu zástupců Objednatele a Dodavatele pro vypracování konkrétních postupů a technických detailů integrace.</w:t>
      </w:r>
    </w:p>
    <w:p w14:paraId="3207AF99" w14:textId="4DD9E64B" w:rsidR="00543472" w:rsidRDefault="0097000D" w:rsidP="00543472">
      <w:pPr>
        <w:pStyle w:val="Odstavecseseznamem"/>
        <w:numPr>
          <w:ilvl w:val="0"/>
          <w:numId w:val="18"/>
        </w:numPr>
      </w:pPr>
      <w:r>
        <w:t>Pravidelné schůzky a konzultace pro optimalizaci a přizpůsobení integrace podle aktuálních potřeb</w:t>
      </w:r>
    </w:p>
    <w:p w14:paraId="145AC840" w14:textId="496D8FBB" w:rsidR="00543472" w:rsidRDefault="00543472" w:rsidP="00543472">
      <w:pPr>
        <w:pStyle w:val="Nadpis3"/>
      </w:pPr>
      <w:bookmarkStart w:id="4" w:name="_Toc171667388"/>
      <w:r>
        <w:t xml:space="preserve">Poskytování uživatelských dat CAFM systému </w:t>
      </w:r>
      <w:r w:rsidR="0026695B">
        <w:t xml:space="preserve">skrze databázová </w:t>
      </w:r>
      <w:proofErr w:type="spellStart"/>
      <w:r w:rsidR="0026695B">
        <w:t>view</w:t>
      </w:r>
      <w:proofErr w:type="spellEnd"/>
      <w:r w:rsidR="0026695B">
        <w:t xml:space="preserve"> </w:t>
      </w:r>
      <w:r>
        <w:t>pro využití v GIS</w:t>
      </w:r>
      <w:bookmarkEnd w:id="4"/>
    </w:p>
    <w:p w14:paraId="5A2EEE10" w14:textId="2B3A4EBB" w:rsidR="00543472" w:rsidRDefault="00DA63FD" w:rsidP="00543472">
      <w:r>
        <w:t>Veškerá uživatelsk</w:t>
      </w:r>
      <w:r w:rsidR="00155097">
        <w:t>y vytvořená</w:t>
      </w:r>
      <w:r>
        <w:t xml:space="preserve"> data</w:t>
      </w:r>
      <w:r w:rsidR="00155097">
        <w:t xml:space="preserve"> uložená v</w:t>
      </w:r>
      <w:r w:rsidR="00BA506D">
        <w:t xml:space="preserve"> CAFM systému</w:t>
      </w:r>
      <w:r>
        <w:t xml:space="preserve"> musí být přístupná pro využití v</w:t>
      </w:r>
      <w:r w:rsidR="001F0350">
        <w:t xml:space="preserve"> GIS. Připojení </w:t>
      </w:r>
      <w:r w:rsidR="008178F4">
        <w:t>dat do mapových aplikací bude řešeno skrze</w:t>
      </w:r>
      <w:r w:rsidR="001F0350">
        <w:t xml:space="preserve"> </w:t>
      </w:r>
      <w:r w:rsidR="008178F4">
        <w:t>databázové náhledy (</w:t>
      </w:r>
      <w:proofErr w:type="spellStart"/>
      <w:r w:rsidR="008178F4">
        <w:t>view</w:t>
      </w:r>
      <w:proofErr w:type="spellEnd"/>
      <w:r w:rsidR="008178F4">
        <w:t xml:space="preserve">). </w:t>
      </w:r>
      <w:r w:rsidR="009A183D">
        <w:t>Databázový přístup musí být uživatelsky definovatelný, tudíž musí být zřízen přístup administrátorovi systému za UK do databáze</w:t>
      </w:r>
      <w:r w:rsidR="008178F4">
        <w:t xml:space="preserve"> CAFM systému</w:t>
      </w:r>
      <w:r w:rsidR="004B5D88">
        <w:t xml:space="preserve"> </w:t>
      </w:r>
      <w:r w:rsidR="009A183D">
        <w:t xml:space="preserve">a umožněno vytváření, </w:t>
      </w:r>
      <w:r w:rsidR="0094763D">
        <w:t xml:space="preserve">definování a úpravu databázových </w:t>
      </w:r>
      <w:r w:rsidR="00A6497D">
        <w:t>náhledů (</w:t>
      </w:r>
      <w:proofErr w:type="spellStart"/>
      <w:r w:rsidR="0094763D">
        <w:t>view</w:t>
      </w:r>
      <w:proofErr w:type="spellEnd"/>
      <w:r w:rsidR="00A6497D">
        <w:t>)</w:t>
      </w:r>
      <w:r w:rsidR="00D411B5">
        <w:t>.</w:t>
      </w:r>
    </w:p>
    <w:p w14:paraId="4A7ADCF0" w14:textId="4594DDA4" w:rsidR="008D2DC1" w:rsidRDefault="00F154BC" w:rsidP="00543472">
      <w:r>
        <w:lastRenderedPageBreak/>
        <w:t xml:space="preserve">Databázové připojení musí být kompatibilní </w:t>
      </w:r>
      <w:r w:rsidR="00E04349">
        <w:t xml:space="preserve">s následujícím výčtem možností připojení </w:t>
      </w:r>
      <w:proofErr w:type="spellStart"/>
      <w:r w:rsidR="000A01EF">
        <w:t>ArcGIS</w:t>
      </w:r>
      <w:proofErr w:type="spellEnd"/>
      <w:r w:rsidR="000A01EF">
        <w:t xml:space="preserve"> serveru: </w:t>
      </w:r>
      <w:hyperlink r:id="rId14" w:history="1">
        <w:r w:rsidR="000A01EF" w:rsidRPr="007865B3">
          <w:rPr>
            <w:rStyle w:val="Hypertextovodkaz"/>
          </w:rPr>
          <w:t>https://enterprise.arcgis.com/en/server/latest/manage-data/windows/configure-database-connection-for-arcgis-server.htm</w:t>
        </w:r>
      </w:hyperlink>
      <w:r w:rsidR="15542AED">
        <w:t xml:space="preserve"> </w:t>
      </w:r>
    </w:p>
    <w:p w14:paraId="25409FFC" w14:textId="535E2EEF" w:rsidR="008D2DC1" w:rsidRDefault="008D2DC1" w:rsidP="008D2DC1">
      <w:pPr>
        <w:pStyle w:val="Nadpis3"/>
      </w:pPr>
      <w:bookmarkStart w:id="5" w:name="_Toc171667389"/>
      <w:r>
        <w:t>Integrace GIS prohlížečky</w:t>
      </w:r>
      <w:r w:rsidR="00BE5394">
        <w:t xml:space="preserve"> (</w:t>
      </w:r>
      <w:r>
        <w:t>mapové aplikace</w:t>
      </w:r>
      <w:r w:rsidR="00BE5394">
        <w:t>)</w:t>
      </w:r>
      <w:r>
        <w:t xml:space="preserve"> do prostředí CAFM systému</w:t>
      </w:r>
      <w:bookmarkEnd w:id="5"/>
    </w:p>
    <w:p w14:paraId="711F9FDF" w14:textId="4AFDE23A" w:rsidR="00DA63FD" w:rsidRPr="00DA63FD" w:rsidRDefault="008D2DC1" w:rsidP="00DA63FD">
      <w:r>
        <w:t xml:space="preserve">Do CAFM systému je požadováno integrovat </w:t>
      </w:r>
      <w:r w:rsidR="00056226">
        <w:t xml:space="preserve">GIS </w:t>
      </w:r>
      <w:r>
        <w:t>prohlížečk</w:t>
      </w:r>
      <w:r w:rsidR="00102AB4">
        <w:t xml:space="preserve">u, která je schopna zobrazit libovolnou grafiku </w:t>
      </w:r>
      <w:r w:rsidR="00902290">
        <w:t xml:space="preserve">přiřazenou k datovému objektu </w:t>
      </w:r>
      <w:r w:rsidR="00077223">
        <w:t>uloženém v CAFM systému</w:t>
      </w:r>
      <w:r w:rsidR="00D27467">
        <w:t xml:space="preserve">. </w:t>
      </w:r>
      <w:r w:rsidR="00CB037E">
        <w:t>Na tuto integraci jsou kladeny následujíc požadavky:</w:t>
      </w:r>
    </w:p>
    <w:p w14:paraId="19A65F10" w14:textId="4967277C" w:rsidR="00CB037E" w:rsidRPr="0097000D" w:rsidRDefault="00CB037E" w:rsidP="00CB037E">
      <w:pPr>
        <w:rPr>
          <w:b/>
          <w:bCs/>
        </w:rPr>
      </w:pPr>
      <w:r w:rsidRPr="0097000D">
        <w:rPr>
          <w:b/>
          <w:bCs/>
        </w:rPr>
        <w:t xml:space="preserve">Umístění </w:t>
      </w:r>
      <w:r w:rsidR="00B7181E">
        <w:rPr>
          <w:b/>
          <w:bCs/>
        </w:rPr>
        <w:t>p</w:t>
      </w:r>
      <w:r w:rsidRPr="0097000D">
        <w:rPr>
          <w:b/>
          <w:bCs/>
        </w:rPr>
        <w:t>rohlížečky:</w:t>
      </w:r>
    </w:p>
    <w:p w14:paraId="09606E47" w14:textId="1F0760CC" w:rsidR="00CB037E" w:rsidRDefault="00CB037E" w:rsidP="00CB037E">
      <w:pPr>
        <w:pStyle w:val="Odstavecseseznamem"/>
        <w:numPr>
          <w:ilvl w:val="0"/>
          <w:numId w:val="16"/>
        </w:numPr>
      </w:pPr>
      <w:r>
        <w:t>Prohlížečka GIS může být umístěna přímo na kartě zařízení v rámci CAFM systému.</w:t>
      </w:r>
    </w:p>
    <w:p w14:paraId="0A81D511" w14:textId="413D948A" w:rsidR="00CB037E" w:rsidRDefault="00CB037E" w:rsidP="00CB037E">
      <w:pPr>
        <w:pStyle w:val="Odstavecseseznamem"/>
        <w:numPr>
          <w:ilvl w:val="0"/>
          <w:numId w:val="16"/>
        </w:numPr>
      </w:pPr>
      <w:r>
        <w:t>Alternativně může být prohlížečka přístupná přes proklik z hlavního rozhraní CAFM systému.</w:t>
      </w:r>
    </w:p>
    <w:p w14:paraId="08504529" w14:textId="19C45240" w:rsidR="000E65FF" w:rsidRDefault="00B9627D" w:rsidP="000E65FF">
      <w:r>
        <w:t>Finální umístění bude vyřešeno v rámci implementace s ohledem na optimalizaci výkonu</w:t>
      </w:r>
      <w:r w:rsidR="006D1B08">
        <w:t>.</w:t>
      </w:r>
    </w:p>
    <w:p w14:paraId="3AE159D2" w14:textId="037CCDAE" w:rsidR="00CB037E" w:rsidRPr="0097000D" w:rsidRDefault="00CB037E" w:rsidP="00CB037E">
      <w:pPr>
        <w:rPr>
          <w:b/>
          <w:bCs/>
        </w:rPr>
      </w:pPr>
      <w:r w:rsidRPr="0097000D">
        <w:rPr>
          <w:b/>
          <w:bCs/>
        </w:rPr>
        <w:t xml:space="preserve">Funkcionalita </w:t>
      </w:r>
      <w:r w:rsidR="00B7181E">
        <w:rPr>
          <w:b/>
          <w:bCs/>
        </w:rPr>
        <w:t>i</w:t>
      </w:r>
      <w:r w:rsidRPr="0097000D">
        <w:rPr>
          <w:b/>
          <w:bCs/>
        </w:rPr>
        <w:t>ntegrace:</w:t>
      </w:r>
    </w:p>
    <w:p w14:paraId="723F9930" w14:textId="374FCF63" w:rsidR="00CB037E" w:rsidRDefault="00CB037E" w:rsidP="00CB037E">
      <w:pPr>
        <w:pStyle w:val="Odstavecseseznamem"/>
        <w:numPr>
          <w:ilvl w:val="0"/>
          <w:numId w:val="15"/>
        </w:numPr>
      </w:pPr>
      <w:r>
        <w:t>Zajištění funkcionality umožňující zobrazení grafické části konkrétního datového objektu (např. budovy, zařízení</w:t>
      </w:r>
      <w:r w:rsidR="00A36150">
        <w:t>, zeleně, …</w:t>
      </w:r>
      <w:r>
        <w:t>) v GIS prohlížečce.</w:t>
      </w:r>
      <w:r w:rsidR="007F48B2" w:rsidRPr="007F48B2">
        <w:t xml:space="preserve"> </w:t>
      </w:r>
      <w:r w:rsidR="007F48B2">
        <w:t xml:space="preserve">Řešeno </w:t>
      </w:r>
      <w:r w:rsidR="00681E0C">
        <w:t xml:space="preserve">skrze </w:t>
      </w:r>
      <w:r w:rsidR="007F48B2">
        <w:t>provázání datového objektu v CAFM systému s odpovídající grafickou částí v</w:t>
      </w:r>
      <w:r w:rsidR="00681E0C">
        <w:t> mapové aplikaci</w:t>
      </w:r>
      <w:r w:rsidR="006B45C3">
        <w:t>, např. skrze unikátní ID.</w:t>
      </w:r>
    </w:p>
    <w:p w14:paraId="40274DF5" w14:textId="3371AFE5" w:rsidR="00CB037E" w:rsidRDefault="00CB037E" w:rsidP="00CB037E">
      <w:pPr>
        <w:pStyle w:val="Odstavecseseznamem"/>
        <w:numPr>
          <w:ilvl w:val="0"/>
          <w:numId w:val="15"/>
        </w:numPr>
      </w:pPr>
      <w:r>
        <w:t>Zajištění možnosti opačného prokliku – možnost vybrat prvek v GIS prohlížečce a přejít na odpovídající datový objekt v CAFM systému.</w:t>
      </w:r>
    </w:p>
    <w:p w14:paraId="206851F5" w14:textId="386C7EDE" w:rsidR="00CB037E" w:rsidRDefault="00A9553E" w:rsidP="00CB037E">
      <w:pPr>
        <w:pStyle w:val="Odstavecseseznamem"/>
        <w:numPr>
          <w:ilvl w:val="0"/>
          <w:numId w:val="15"/>
        </w:numPr>
      </w:pPr>
      <w:r>
        <w:t xml:space="preserve">Využití jednotného přihlášení (SSO), pro </w:t>
      </w:r>
      <w:r w:rsidR="0010175F">
        <w:t>plynulé přihlášení uživatele do</w:t>
      </w:r>
      <w:r w:rsidR="00532590">
        <w:t xml:space="preserve"> GIS </w:t>
      </w:r>
      <w:r w:rsidR="0010175F">
        <w:t xml:space="preserve">prohlížečky </w:t>
      </w:r>
      <w:r w:rsidR="00532590">
        <w:t>integrované do</w:t>
      </w:r>
      <w:r w:rsidR="00B811D1">
        <w:t> CAFM systému.</w:t>
      </w:r>
    </w:p>
    <w:p w14:paraId="398E584F" w14:textId="729CBA41" w:rsidR="00CB037E" w:rsidRPr="0097000D" w:rsidRDefault="00CB037E" w:rsidP="00CB037E">
      <w:pPr>
        <w:rPr>
          <w:b/>
          <w:bCs/>
        </w:rPr>
      </w:pPr>
      <w:r w:rsidRPr="0097000D">
        <w:rPr>
          <w:b/>
          <w:bCs/>
        </w:rPr>
        <w:t xml:space="preserve">Způsob </w:t>
      </w:r>
      <w:r w:rsidR="00B7181E">
        <w:rPr>
          <w:b/>
          <w:bCs/>
        </w:rPr>
        <w:t>ř</w:t>
      </w:r>
      <w:r w:rsidRPr="0097000D">
        <w:rPr>
          <w:b/>
          <w:bCs/>
        </w:rPr>
        <w:t>ešení Integrace:</w:t>
      </w:r>
    </w:p>
    <w:p w14:paraId="534FABD1" w14:textId="4C231115" w:rsidR="008A08A8" w:rsidRDefault="00500DE2" w:rsidP="008A08A8">
      <w:pPr>
        <w:pStyle w:val="Odstavecseseznamem"/>
        <w:numPr>
          <w:ilvl w:val="0"/>
          <w:numId w:val="19"/>
        </w:numPr>
      </w:pPr>
      <w:r>
        <w:t>Požadována</w:t>
      </w:r>
      <w:r w:rsidR="005D2D93">
        <w:t xml:space="preserve"> je integrace</w:t>
      </w:r>
      <w:r>
        <w:t xml:space="preserve"> aplikace vytvořené v</w:t>
      </w:r>
      <w:r w:rsidR="005D2D93">
        <w:t xml:space="preserve"> </w:t>
      </w:r>
      <w:proofErr w:type="spellStart"/>
      <w:r w:rsidR="00FE0808" w:rsidRPr="00FE0808">
        <w:t>ArcGIS</w:t>
      </w:r>
      <w:proofErr w:type="spellEnd"/>
      <w:r w:rsidR="00FE0808" w:rsidRPr="00FE0808">
        <w:t xml:space="preserve"> </w:t>
      </w:r>
      <w:proofErr w:type="spellStart"/>
      <w:r w:rsidR="00FE0808" w:rsidRPr="00FE0808">
        <w:t>Experience</w:t>
      </w:r>
      <w:proofErr w:type="spellEnd"/>
      <w:r w:rsidR="00FE0808" w:rsidRPr="00FE0808">
        <w:t xml:space="preserve"> </w:t>
      </w:r>
      <w:proofErr w:type="spellStart"/>
      <w:r w:rsidR="00FE0808" w:rsidRPr="00FE0808">
        <w:t>Builder</w:t>
      </w:r>
      <w:proofErr w:type="spellEnd"/>
      <w:r w:rsidR="0052394C">
        <w:t xml:space="preserve"> skrze </w:t>
      </w:r>
      <w:proofErr w:type="spellStart"/>
      <w:r w:rsidR="0052394C" w:rsidRPr="0052394C">
        <w:t>IFrame</w:t>
      </w:r>
      <w:proofErr w:type="spellEnd"/>
      <w:r w:rsidR="0052394C">
        <w:t>.</w:t>
      </w:r>
      <w:r w:rsidR="00185FC6">
        <w:t xml:space="preserve"> V případě, že Dodavatel nemůže</w:t>
      </w:r>
      <w:r w:rsidR="00CB1130">
        <w:t xml:space="preserve"> tuto variantu </w:t>
      </w:r>
      <w:r w:rsidR="005A06E3">
        <w:t>využít</w:t>
      </w:r>
      <w:r w:rsidR="00113E7D">
        <w:t xml:space="preserve"> nebo </w:t>
      </w:r>
      <w:proofErr w:type="gramStart"/>
      <w:r w:rsidR="005C03DB">
        <w:t>předloží</w:t>
      </w:r>
      <w:proofErr w:type="gramEnd"/>
      <w:r w:rsidR="005C03DB">
        <w:t xml:space="preserve"> důvody, proč není toto řešení vhodné</w:t>
      </w:r>
      <w:r w:rsidR="005A06E3">
        <w:t>, bude hledáno jiné řešení</w:t>
      </w:r>
      <w:r w:rsidR="00E449D9">
        <w:t xml:space="preserve"> (např. </w:t>
      </w:r>
      <w:proofErr w:type="spellStart"/>
      <w:r w:rsidR="00E449D9" w:rsidRPr="00E449D9">
        <w:t>ArcGIS</w:t>
      </w:r>
      <w:proofErr w:type="spellEnd"/>
      <w:r w:rsidR="00E449D9" w:rsidRPr="00E449D9">
        <w:t xml:space="preserve"> </w:t>
      </w:r>
      <w:proofErr w:type="spellStart"/>
      <w:r w:rsidR="00E449D9" w:rsidRPr="00E449D9">
        <w:t>Maps</w:t>
      </w:r>
      <w:proofErr w:type="spellEnd"/>
      <w:r w:rsidR="00E449D9" w:rsidRPr="00E449D9">
        <w:t xml:space="preserve"> SDK </w:t>
      </w:r>
      <w:proofErr w:type="spellStart"/>
      <w:r w:rsidR="00E449D9" w:rsidRPr="00E449D9">
        <w:t>for</w:t>
      </w:r>
      <w:proofErr w:type="spellEnd"/>
      <w:r w:rsidR="00E449D9" w:rsidRPr="00E449D9">
        <w:t xml:space="preserve"> Java</w:t>
      </w:r>
      <w:r w:rsidR="00AB1F04">
        <w:t>Script</w:t>
      </w:r>
      <w:r w:rsidR="005A4F6A">
        <w:t>, …)</w:t>
      </w:r>
      <w:r w:rsidR="005C03DB">
        <w:t>.</w:t>
      </w:r>
    </w:p>
    <w:p w14:paraId="1EB0B478" w14:textId="726C9F2A" w:rsidR="00533C62" w:rsidRDefault="008A08A8" w:rsidP="008A08A8">
      <w:pPr>
        <w:pStyle w:val="Odstavecseseznamem"/>
        <w:numPr>
          <w:ilvl w:val="0"/>
          <w:numId w:val="19"/>
        </w:numPr>
      </w:pPr>
      <w:r>
        <w:t>Detailní plán a postup integrace bude vypracován a schválen v rámci Implementačního plánu.</w:t>
      </w:r>
    </w:p>
    <w:p w14:paraId="6843E481" w14:textId="77777777" w:rsidR="008626BD" w:rsidRPr="008626BD" w:rsidRDefault="008626BD" w:rsidP="008626BD">
      <w:pPr>
        <w:pStyle w:val="Nadpis3"/>
      </w:pPr>
      <w:bookmarkStart w:id="6" w:name="_Toc171667390"/>
      <w:r w:rsidRPr="008626BD">
        <w:t>Aktualizace dat mezi systémy a návrh postupu při jejich zavádění</w:t>
      </w:r>
      <w:bookmarkEnd w:id="6"/>
    </w:p>
    <w:p w14:paraId="3CA99E93" w14:textId="12D75375" w:rsidR="00AF6514" w:rsidRDefault="00762646" w:rsidP="00AF6514">
      <w:r>
        <w:t>Součás</w:t>
      </w:r>
      <w:r w:rsidR="00803CDF">
        <w:t xml:space="preserve">tí integrace je </w:t>
      </w:r>
      <w:r w:rsidR="00DF2657">
        <w:t>i aktualizace dat me</w:t>
      </w:r>
      <w:r w:rsidR="00075427">
        <w:t>zi systémy</w:t>
      </w:r>
      <w:r w:rsidR="006364BD">
        <w:t xml:space="preserve"> a návrh postupu při jejich zavádění. </w:t>
      </w:r>
      <w:r w:rsidR="00D90C00">
        <w:t>Cílem aktualizace je synchronizovat vybraná data z</w:t>
      </w:r>
      <w:r w:rsidR="004521DB">
        <w:t> GIS do CAFM</w:t>
      </w:r>
      <w:r w:rsidR="00863A0A">
        <w:t xml:space="preserve"> </w:t>
      </w:r>
      <w:r w:rsidR="00CB0E38">
        <w:t xml:space="preserve">a opačně. V GIS budou </w:t>
      </w:r>
      <w:r w:rsidR="00DC2D5E">
        <w:t>primárně vytvářen</w:t>
      </w:r>
      <w:r w:rsidR="007562A2">
        <w:t xml:space="preserve">y rozměrové údaje </w:t>
      </w:r>
      <w:r w:rsidR="00DC2D5E">
        <w:t xml:space="preserve">(např. </w:t>
      </w:r>
      <w:r w:rsidR="00F5574F">
        <w:t>plocha místnosti a obvod)</w:t>
      </w:r>
      <w:r w:rsidR="00863A0A">
        <w:t>.</w:t>
      </w:r>
      <w:r w:rsidR="00F5574F">
        <w:t xml:space="preserve"> V rámci </w:t>
      </w:r>
      <w:r w:rsidR="00625183">
        <w:t>implementace</w:t>
      </w:r>
      <w:r w:rsidR="00F5574F">
        <w:t xml:space="preserve"> by měl být jasně stanoven postup pro zavádění nových </w:t>
      </w:r>
      <w:r w:rsidR="007104F2">
        <w:t>entit</w:t>
      </w:r>
      <w:r w:rsidR="004D416D">
        <w:t xml:space="preserve"> (např. budov, místností, …) aby došlo k propsání </w:t>
      </w:r>
      <w:r w:rsidR="006A530A">
        <w:t xml:space="preserve">z jednoho do druhého systému anebo byla umožněna </w:t>
      </w:r>
      <w:proofErr w:type="spellStart"/>
      <w:r w:rsidR="006A530A">
        <w:t>provazba</w:t>
      </w:r>
      <w:proofErr w:type="spellEnd"/>
      <w:r w:rsidR="006A530A">
        <w:t xml:space="preserve"> těchto entit mezi sebou.</w:t>
      </w:r>
      <w:r w:rsidR="00AA6F37">
        <w:t xml:space="preserve"> </w:t>
      </w:r>
      <w:r w:rsidR="00863A0A">
        <w:t xml:space="preserve"> </w:t>
      </w:r>
    </w:p>
    <w:p w14:paraId="0853F9CF" w14:textId="77777777" w:rsidR="00B43EED" w:rsidRDefault="00B43EED" w:rsidP="00B43EED"/>
    <w:p w14:paraId="18DEC5C6" w14:textId="77777777" w:rsidR="00B43EED" w:rsidRPr="004C2482" w:rsidRDefault="00B43EED" w:rsidP="00B43EED"/>
    <w:sectPr w:rsidR="00B43EED" w:rsidRPr="004C2482" w:rsidSect="0086353C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F6AA9A" w14:textId="77777777" w:rsidR="00D353C5" w:rsidRDefault="00D353C5" w:rsidP="00DB0F0D">
      <w:pPr>
        <w:spacing w:after="0" w:line="240" w:lineRule="auto"/>
      </w:pPr>
      <w:r>
        <w:separator/>
      </w:r>
    </w:p>
  </w:endnote>
  <w:endnote w:type="continuationSeparator" w:id="0">
    <w:p w14:paraId="3AC6BED6" w14:textId="77777777" w:rsidR="00D353C5" w:rsidRDefault="00D353C5" w:rsidP="00DB0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1E272" w14:textId="77777777" w:rsidR="00DB0F0D" w:rsidRPr="00F5458C" w:rsidRDefault="00DB0F0D" w:rsidP="003F3E6F">
    <w:pPr>
      <w:pStyle w:val="Zpat"/>
      <w:jc w:val="left"/>
      <w:rPr>
        <w:sz w:val="16"/>
        <w:szCs w:val="16"/>
      </w:rPr>
    </w:pPr>
    <w:r w:rsidRPr="00F5458C">
      <w:rPr>
        <w:sz w:val="16"/>
        <w:szCs w:val="16"/>
      </w:rPr>
      <w:t>Ovocný trh 560/5, 116 36 Praha 1</w:t>
    </w:r>
    <w:r w:rsidRPr="00F5458C">
      <w:rPr>
        <w:sz w:val="16"/>
        <w:szCs w:val="16"/>
      </w:rPr>
      <w:br/>
      <w:t>telefon: 224 491 317</w:t>
    </w:r>
    <w:r w:rsidRPr="00F5458C">
      <w:rPr>
        <w:sz w:val="16"/>
        <w:szCs w:val="16"/>
      </w:rPr>
      <w:br/>
      <w:t xml:space="preserve">fax: 224 491 625 </w:t>
    </w:r>
    <w:r w:rsidRPr="00F5458C">
      <w:rPr>
        <w:sz w:val="16"/>
        <w:szCs w:val="16"/>
      </w:rPr>
      <w:br/>
      <w:t>IČ: 00216208 DIČ: CZ00216208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52A6C" w14:textId="77777777" w:rsidR="00781116" w:rsidRPr="00F5458C" w:rsidRDefault="003D030F">
    <w:pPr>
      <w:pStyle w:val="Zpat"/>
      <w:rPr>
        <w:sz w:val="16"/>
        <w:szCs w:val="16"/>
      </w:rPr>
    </w:pPr>
    <w:r w:rsidRPr="003D030F">
      <w:rPr>
        <w:sz w:val="16"/>
        <w:szCs w:val="16"/>
      </w:rPr>
      <w:ptab w:relativeTo="margin" w:alignment="center" w:leader="none"/>
    </w:r>
    <w:r w:rsidRPr="003D030F">
      <w:rPr>
        <w:sz w:val="16"/>
        <w:szCs w:val="16"/>
      </w:rPr>
      <w:ptab w:relativeTo="margin" w:alignment="right" w:leader="none"/>
    </w:r>
    <w:r w:rsidRPr="003D030F">
      <w:rPr>
        <w:sz w:val="20"/>
        <w:szCs w:val="20"/>
      </w:rPr>
      <w:t xml:space="preserve">Stránka </w:t>
    </w:r>
    <w:r w:rsidRPr="003D030F">
      <w:rPr>
        <w:b/>
        <w:bCs/>
        <w:sz w:val="20"/>
        <w:szCs w:val="20"/>
      </w:rPr>
      <w:fldChar w:fldCharType="begin"/>
    </w:r>
    <w:r w:rsidRPr="003D030F">
      <w:rPr>
        <w:b/>
        <w:bCs/>
        <w:sz w:val="20"/>
        <w:szCs w:val="20"/>
      </w:rPr>
      <w:instrText>PAGE  \* Arabic  \* MERGEFORMAT</w:instrText>
    </w:r>
    <w:r w:rsidRPr="003D030F">
      <w:rPr>
        <w:b/>
        <w:bCs/>
        <w:sz w:val="20"/>
        <w:szCs w:val="20"/>
      </w:rPr>
      <w:fldChar w:fldCharType="separate"/>
    </w:r>
    <w:r w:rsidRPr="003D030F">
      <w:rPr>
        <w:b/>
        <w:bCs/>
        <w:sz w:val="20"/>
        <w:szCs w:val="20"/>
      </w:rPr>
      <w:t>1</w:t>
    </w:r>
    <w:r w:rsidRPr="003D030F">
      <w:rPr>
        <w:b/>
        <w:bCs/>
        <w:sz w:val="20"/>
        <w:szCs w:val="20"/>
      </w:rPr>
      <w:fldChar w:fldCharType="end"/>
    </w:r>
    <w:r w:rsidRPr="003D030F">
      <w:rPr>
        <w:sz w:val="20"/>
        <w:szCs w:val="20"/>
      </w:rPr>
      <w:t xml:space="preserve"> z </w:t>
    </w:r>
    <w:r w:rsidRPr="003D030F">
      <w:rPr>
        <w:b/>
        <w:bCs/>
        <w:sz w:val="20"/>
        <w:szCs w:val="20"/>
      </w:rPr>
      <w:fldChar w:fldCharType="begin"/>
    </w:r>
    <w:r w:rsidRPr="003D030F">
      <w:rPr>
        <w:b/>
        <w:bCs/>
        <w:sz w:val="20"/>
        <w:szCs w:val="20"/>
      </w:rPr>
      <w:instrText>NUMPAGES  \* Arabic  \* MERGEFORMAT</w:instrText>
    </w:r>
    <w:r w:rsidRPr="003D030F">
      <w:rPr>
        <w:b/>
        <w:bCs/>
        <w:sz w:val="20"/>
        <w:szCs w:val="20"/>
      </w:rPr>
      <w:fldChar w:fldCharType="separate"/>
    </w:r>
    <w:r w:rsidRPr="003D030F">
      <w:rPr>
        <w:b/>
        <w:bCs/>
        <w:sz w:val="20"/>
        <w:szCs w:val="20"/>
      </w:rPr>
      <w:t>2</w:t>
    </w:r>
    <w:r w:rsidRPr="003D030F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DC98DD" w14:textId="77777777" w:rsidR="00D353C5" w:rsidRDefault="00D353C5" w:rsidP="00DB0F0D">
      <w:pPr>
        <w:spacing w:after="0" w:line="240" w:lineRule="auto"/>
      </w:pPr>
      <w:r>
        <w:separator/>
      </w:r>
    </w:p>
  </w:footnote>
  <w:footnote w:type="continuationSeparator" w:id="0">
    <w:p w14:paraId="715CB732" w14:textId="77777777" w:rsidR="00D353C5" w:rsidRDefault="00D353C5" w:rsidP="00DB0F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93599" w14:textId="153AF391" w:rsidR="00781116" w:rsidRPr="002A74EA" w:rsidRDefault="003D030F" w:rsidP="003D030F">
    <w:pPr>
      <w:pBdr>
        <w:top w:val="single" w:sz="8" w:space="1" w:color="000000"/>
        <w:bottom w:val="single" w:sz="8" w:space="0" w:color="000000"/>
      </w:pBdr>
      <w:tabs>
        <w:tab w:val="center" w:pos="5670"/>
        <w:tab w:val="right" w:pos="9072"/>
      </w:tabs>
      <w:spacing w:line="100" w:lineRule="atLeast"/>
      <w:rPr>
        <w:rFonts w:cstheme="minorHAnsi"/>
        <w:szCs w:val="24"/>
      </w:rPr>
    </w:pPr>
    <w:r w:rsidRPr="00D81F45">
      <w:rPr>
        <w:rFonts w:cstheme="minorHAnsi"/>
        <w:b/>
        <w:sz w:val="20"/>
        <w:szCs w:val="20"/>
      </w:rPr>
      <w:t>UNIVERZITA KARLOVA</w:t>
    </w:r>
    <w:r w:rsidR="00455DE5">
      <w:rPr>
        <w:rFonts w:cstheme="minorHAnsi"/>
        <w:b/>
        <w:sz w:val="20"/>
        <w:szCs w:val="20"/>
      </w:rPr>
      <w:t xml:space="preserve"> -</w:t>
    </w:r>
    <w:r w:rsidRPr="00D81F45">
      <w:rPr>
        <w:rFonts w:cstheme="minorHAnsi"/>
        <w:b/>
        <w:sz w:val="20"/>
        <w:szCs w:val="20"/>
      </w:rPr>
      <w:t xml:space="preserve"> </w:t>
    </w:r>
    <w:sdt>
      <w:sdtPr>
        <w:rPr>
          <w:rFonts w:cstheme="minorHAnsi"/>
          <w:b/>
          <w:sz w:val="20"/>
          <w:szCs w:val="20"/>
        </w:rPr>
        <w:alias w:val="Společnost"/>
        <w:tag w:val=""/>
        <w:id w:val="-1292125698"/>
        <w:placeholder>
          <w:docPart w:val="D799D986993E48B68247B4A76EF6D6F8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700180">
          <w:rPr>
            <w:rFonts w:cstheme="minorHAnsi"/>
            <w:b/>
            <w:sz w:val="20"/>
            <w:szCs w:val="20"/>
          </w:rPr>
          <w:t>Odbor výstavby RUK</w:t>
        </w:r>
      </w:sdtContent>
    </w:sdt>
    <w:r w:rsidR="00781116" w:rsidRPr="003D030F">
      <w:rPr>
        <w:rFonts w:cstheme="minorHAnsi"/>
        <w:b/>
        <w:sz w:val="20"/>
        <w:szCs w:val="20"/>
      </w:rPr>
      <w:tab/>
    </w:r>
    <w:r w:rsidR="00781116" w:rsidRPr="002A74EA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Komentáře"/>
        <w:tag w:val=""/>
        <w:id w:val="-1976828964"/>
        <w:placeholder>
          <w:docPart w:val="5470ED890CD84957BC169653A5D97974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proofErr w:type="spellStart"/>
        <w:r w:rsidR="00A90B52">
          <w:rPr>
            <w:rFonts w:cstheme="minorHAnsi"/>
            <w:b/>
            <w:sz w:val="20"/>
            <w:szCs w:val="20"/>
            <w:lang w:val="en-US"/>
          </w:rPr>
          <w:t>Specifikace</w:t>
        </w:r>
        <w:proofErr w:type="spellEnd"/>
        <w:r w:rsidR="00A90B52">
          <w:rPr>
            <w:rFonts w:cstheme="minorHAnsi"/>
            <w:b/>
            <w:sz w:val="20"/>
            <w:szCs w:val="20"/>
            <w:lang w:val="en-US"/>
          </w:rPr>
          <w:t xml:space="preserve"> GIS</w:t>
        </w:r>
      </w:sdtContent>
    </w:sdt>
  </w:p>
  <w:p w14:paraId="4D49EB20" w14:textId="77777777" w:rsidR="00781116" w:rsidRDefault="0078111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2E87D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4EE54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7EC41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D70F8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2897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B062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8E49E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C3C1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5C62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66F4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3C3D2D"/>
    <w:multiLevelType w:val="hybridMultilevel"/>
    <w:tmpl w:val="62E6A8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E970E3"/>
    <w:multiLevelType w:val="hybridMultilevel"/>
    <w:tmpl w:val="2B06D3AA"/>
    <w:lvl w:ilvl="0" w:tplc="51B86632">
      <w:start w:val="1"/>
      <w:numFmt w:val="decimal"/>
      <w:pStyle w:val="Nadpis2-slovan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pStyle w:val="Nadpis2-slovan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F281785"/>
    <w:multiLevelType w:val="hybridMultilevel"/>
    <w:tmpl w:val="F32EE7C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747E97"/>
    <w:multiLevelType w:val="hybridMultilevel"/>
    <w:tmpl w:val="6BBA38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25354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1665849"/>
    <w:multiLevelType w:val="hybridMultilevel"/>
    <w:tmpl w:val="855810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227D56"/>
    <w:multiLevelType w:val="hybridMultilevel"/>
    <w:tmpl w:val="29EA65D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9F7D95"/>
    <w:multiLevelType w:val="hybridMultilevel"/>
    <w:tmpl w:val="0F5E0E3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306827">
    <w:abstractNumId w:val="8"/>
  </w:num>
  <w:num w:numId="2" w16cid:durableId="999700278">
    <w:abstractNumId w:val="3"/>
  </w:num>
  <w:num w:numId="3" w16cid:durableId="24866409">
    <w:abstractNumId w:val="2"/>
  </w:num>
  <w:num w:numId="4" w16cid:durableId="822698313">
    <w:abstractNumId w:val="1"/>
  </w:num>
  <w:num w:numId="5" w16cid:durableId="211116408">
    <w:abstractNumId w:val="0"/>
  </w:num>
  <w:num w:numId="6" w16cid:durableId="791244022">
    <w:abstractNumId w:val="9"/>
  </w:num>
  <w:num w:numId="7" w16cid:durableId="256138070">
    <w:abstractNumId w:val="7"/>
  </w:num>
  <w:num w:numId="8" w16cid:durableId="240261696">
    <w:abstractNumId w:val="6"/>
  </w:num>
  <w:num w:numId="9" w16cid:durableId="2076464992">
    <w:abstractNumId w:val="5"/>
  </w:num>
  <w:num w:numId="10" w16cid:durableId="2051149060">
    <w:abstractNumId w:val="4"/>
  </w:num>
  <w:num w:numId="11" w16cid:durableId="1897429183">
    <w:abstractNumId w:val="14"/>
  </w:num>
  <w:num w:numId="12" w16cid:durableId="1409116683">
    <w:abstractNumId w:val="11"/>
  </w:num>
  <w:num w:numId="13" w16cid:durableId="237448177">
    <w:abstractNumId w:val="17"/>
  </w:num>
  <w:num w:numId="14" w16cid:durableId="1006009241">
    <w:abstractNumId w:val="14"/>
  </w:num>
  <w:num w:numId="15" w16cid:durableId="1452089637">
    <w:abstractNumId w:val="15"/>
  </w:num>
  <w:num w:numId="16" w16cid:durableId="1948150269">
    <w:abstractNumId w:val="13"/>
  </w:num>
  <w:num w:numId="17" w16cid:durableId="1665740183">
    <w:abstractNumId w:val="12"/>
  </w:num>
  <w:num w:numId="18" w16cid:durableId="155464767">
    <w:abstractNumId w:val="16"/>
  </w:num>
  <w:num w:numId="19" w16cid:durableId="11649313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aFIQa3bdPf/c+kJtf7/bhpmd2zPR1E3QaXxsfWSJf8Q7cEEVTrUQEgVoyO5Bk6jRupqkgPksHfaQF1YetwP+eQ==" w:salt="ZVihxJp15zBC4bNzgSaYI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3EA"/>
    <w:rsid w:val="0000244A"/>
    <w:rsid w:val="00014239"/>
    <w:rsid w:val="000257D3"/>
    <w:rsid w:val="000273E1"/>
    <w:rsid w:val="000275DF"/>
    <w:rsid w:val="0004037C"/>
    <w:rsid w:val="00056226"/>
    <w:rsid w:val="00065022"/>
    <w:rsid w:val="00075427"/>
    <w:rsid w:val="00077223"/>
    <w:rsid w:val="00080ECD"/>
    <w:rsid w:val="0009037A"/>
    <w:rsid w:val="000A01EF"/>
    <w:rsid w:val="000A210C"/>
    <w:rsid w:val="000D4924"/>
    <w:rsid w:val="000E60BA"/>
    <w:rsid w:val="000E65FF"/>
    <w:rsid w:val="000F02F2"/>
    <w:rsid w:val="0010175F"/>
    <w:rsid w:val="00102AB4"/>
    <w:rsid w:val="001036F2"/>
    <w:rsid w:val="00113E7D"/>
    <w:rsid w:val="0011615F"/>
    <w:rsid w:val="001250A9"/>
    <w:rsid w:val="00155097"/>
    <w:rsid w:val="00185FC6"/>
    <w:rsid w:val="001863EE"/>
    <w:rsid w:val="001A26D3"/>
    <w:rsid w:val="001B50EC"/>
    <w:rsid w:val="001E0520"/>
    <w:rsid w:val="001F0350"/>
    <w:rsid w:val="001F2315"/>
    <w:rsid w:val="001F3CB8"/>
    <w:rsid w:val="001F7B20"/>
    <w:rsid w:val="00241674"/>
    <w:rsid w:val="00252C23"/>
    <w:rsid w:val="00265FE3"/>
    <w:rsid w:val="0026695B"/>
    <w:rsid w:val="00276717"/>
    <w:rsid w:val="00292E07"/>
    <w:rsid w:val="00293242"/>
    <w:rsid w:val="002A7558"/>
    <w:rsid w:val="002C3BF7"/>
    <w:rsid w:val="002D2934"/>
    <w:rsid w:val="002E271A"/>
    <w:rsid w:val="002F68A0"/>
    <w:rsid w:val="00305F1E"/>
    <w:rsid w:val="0031033C"/>
    <w:rsid w:val="00312E20"/>
    <w:rsid w:val="00332B86"/>
    <w:rsid w:val="003376D7"/>
    <w:rsid w:val="00344C2D"/>
    <w:rsid w:val="00385868"/>
    <w:rsid w:val="00390BE0"/>
    <w:rsid w:val="003B7475"/>
    <w:rsid w:val="003D030F"/>
    <w:rsid w:val="003F3E6F"/>
    <w:rsid w:val="00423D2C"/>
    <w:rsid w:val="00447B87"/>
    <w:rsid w:val="004521DB"/>
    <w:rsid w:val="00455DE5"/>
    <w:rsid w:val="004618F4"/>
    <w:rsid w:val="004A76D7"/>
    <w:rsid w:val="004B5D88"/>
    <w:rsid w:val="004C070C"/>
    <w:rsid w:val="004C2482"/>
    <w:rsid w:val="004C374F"/>
    <w:rsid w:val="004C7F8C"/>
    <w:rsid w:val="004D332B"/>
    <w:rsid w:val="004D36C2"/>
    <w:rsid w:val="004D416D"/>
    <w:rsid w:val="004D43BC"/>
    <w:rsid w:val="00500DE2"/>
    <w:rsid w:val="0052394C"/>
    <w:rsid w:val="00532590"/>
    <w:rsid w:val="0053297D"/>
    <w:rsid w:val="00533C62"/>
    <w:rsid w:val="00543472"/>
    <w:rsid w:val="00543D23"/>
    <w:rsid w:val="0057071C"/>
    <w:rsid w:val="00585660"/>
    <w:rsid w:val="00587188"/>
    <w:rsid w:val="005961E4"/>
    <w:rsid w:val="005A06E3"/>
    <w:rsid w:val="005A4F6A"/>
    <w:rsid w:val="005C03DB"/>
    <w:rsid w:val="005D0019"/>
    <w:rsid w:val="005D1F90"/>
    <w:rsid w:val="005D2D93"/>
    <w:rsid w:val="00611CAB"/>
    <w:rsid w:val="00625183"/>
    <w:rsid w:val="006364BD"/>
    <w:rsid w:val="00650864"/>
    <w:rsid w:val="00660270"/>
    <w:rsid w:val="00663EB1"/>
    <w:rsid w:val="006671EC"/>
    <w:rsid w:val="00671ABF"/>
    <w:rsid w:val="00673750"/>
    <w:rsid w:val="00681E0C"/>
    <w:rsid w:val="006A3779"/>
    <w:rsid w:val="006A3E80"/>
    <w:rsid w:val="006A4C3B"/>
    <w:rsid w:val="006A530A"/>
    <w:rsid w:val="006B21B6"/>
    <w:rsid w:val="006B45C3"/>
    <w:rsid w:val="006D1B08"/>
    <w:rsid w:val="006D34BB"/>
    <w:rsid w:val="006D3546"/>
    <w:rsid w:val="006E29A4"/>
    <w:rsid w:val="006F3593"/>
    <w:rsid w:val="00700180"/>
    <w:rsid w:val="00701ACE"/>
    <w:rsid w:val="007104F2"/>
    <w:rsid w:val="007139DB"/>
    <w:rsid w:val="00731504"/>
    <w:rsid w:val="0073353A"/>
    <w:rsid w:val="00740E5C"/>
    <w:rsid w:val="007562A2"/>
    <w:rsid w:val="00762646"/>
    <w:rsid w:val="007713BD"/>
    <w:rsid w:val="00774885"/>
    <w:rsid w:val="00781116"/>
    <w:rsid w:val="00786010"/>
    <w:rsid w:val="00795C1B"/>
    <w:rsid w:val="007A0EAE"/>
    <w:rsid w:val="007C1731"/>
    <w:rsid w:val="007C56FE"/>
    <w:rsid w:val="007D2AC5"/>
    <w:rsid w:val="007D54F9"/>
    <w:rsid w:val="007F48B2"/>
    <w:rsid w:val="00803B3E"/>
    <w:rsid w:val="00803CDF"/>
    <w:rsid w:val="008178F4"/>
    <w:rsid w:val="00850063"/>
    <w:rsid w:val="008626BD"/>
    <w:rsid w:val="0086353C"/>
    <w:rsid w:val="008636CC"/>
    <w:rsid w:val="00863A0A"/>
    <w:rsid w:val="00870F96"/>
    <w:rsid w:val="008724EC"/>
    <w:rsid w:val="00875FF7"/>
    <w:rsid w:val="008A08A8"/>
    <w:rsid w:val="008A2BC5"/>
    <w:rsid w:val="008A47E1"/>
    <w:rsid w:val="008B2E26"/>
    <w:rsid w:val="008D0181"/>
    <w:rsid w:val="008D2DC1"/>
    <w:rsid w:val="008E4D5D"/>
    <w:rsid w:val="00902290"/>
    <w:rsid w:val="0090398C"/>
    <w:rsid w:val="0090458F"/>
    <w:rsid w:val="0094763D"/>
    <w:rsid w:val="00953497"/>
    <w:rsid w:val="00961451"/>
    <w:rsid w:val="0097000D"/>
    <w:rsid w:val="00975389"/>
    <w:rsid w:val="00977BDF"/>
    <w:rsid w:val="009856BE"/>
    <w:rsid w:val="00992926"/>
    <w:rsid w:val="00995544"/>
    <w:rsid w:val="009A183D"/>
    <w:rsid w:val="009B7577"/>
    <w:rsid w:val="009D491D"/>
    <w:rsid w:val="009D6C74"/>
    <w:rsid w:val="009F6061"/>
    <w:rsid w:val="00A06A73"/>
    <w:rsid w:val="00A23018"/>
    <w:rsid w:val="00A254BD"/>
    <w:rsid w:val="00A36150"/>
    <w:rsid w:val="00A4096E"/>
    <w:rsid w:val="00A4548F"/>
    <w:rsid w:val="00A478A2"/>
    <w:rsid w:val="00A60A9B"/>
    <w:rsid w:val="00A6497D"/>
    <w:rsid w:val="00A73AB2"/>
    <w:rsid w:val="00A84105"/>
    <w:rsid w:val="00A90B52"/>
    <w:rsid w:val="00A9553E"/>
    <w:rsid w:val="00A97814"/>
    <w:rsid w:val="00AA35B1"/>
    <w:rsid w:val="00AA5D6E"/>
    <w:rsid w:val="00AA6F37"/>
    <w:rsid w:val="00AA70B8"/>
    <w:rsid w:val="00AB1F04"/>
    <w:rsid w:val="00AC3D5C"/>
    <w:rsid w:val="00AE09EB"/>
    <w:rsid w:val="00AF6514"/>
    <w:rsid w:val="00B02B3D"/>
    <w:rsid w:val="00B240B7"/>
    <w:rsid w:val="00B3491B"/>
    <w:rsid w:val="00B43EED"/>
    <w:rsid w:val="00B511E3"/>
    <w:rsid w:val="00B70FE4"/>
    <w:rsid w:val="00B7181E"/>
    <w:rsid w:val="00B811D1"/>
    <w:rsid w:val="00B92A75"/>
    <w:rsid w:val="00B9627D"/>
    <w:rsid w:val="00BA506D"/>
    <w:rsid w:val="00BC2713"/>
    <w:rsid w:val="00BE5394"/>
    <w:rsid w:val="00C107B2"/>
    <w:rsid w:val="00C4666F"/>
    <w:rsid w:val="00C569E9"/>
    <w:rsid w:val="00C6789F"/>
    <w:rsid w:val="00C770FB"/>
    <w:rsid w:val="00C868CC"/>
    <w:rsid w:val="00C91DE7"/>
    <w:rsid w:val="00CA000A"/>
    <w:rsid w:val="00CB037E"/>
    <w:rsid w:val="00CB0E38"/>
    <w:rsid w:val="00CB1130"/>
    <w:rsid w:val="00CD504F"/>
    <w:rsid w:val="00D117EF"/>
    <w:rsid w:val="00D16305"/>
    <w:rsid w:val="00D16864"/>
    <w:rsid w:val="00D2006E"/>
    <w:rsid w:val="00D27467"/>
    <w:rsid w:val="00D353C5"/>
    <w:rsid w:val="00D411B5"/>
    <w:rsid w:val="00D62BDD"/>
    <w:rsid w:val="00D72D9A"/>
    <w:rsid w:val="00D7757D"/>
    <w:rsid w:val="00D81F45"/>
    <w:rsid w:val="00D90B33"/>
    <w:rsid w:val="00D90C00"/>
    <w:rsid w:val="00D95680"/>
    <w:rsid w:val="00D9700F"/>
    <w:rsid w:val="00DA63FD"/>
    <w:rsid w:val="00DB0F0D"/>
    <w:rsid w:val="00DB2D25"/>
    <w:rsid w:val="00DB58F7"/>
    <w:rsid w:val="00DC2D5E"/>
    <w:rsid w:val="00DE723B"/>
    <w:rsid w:val="00DF2657"/>
    <w:rsid w:val="00DF66FC"/>
    <w:rsid w:val="00E04349"/>
    <w:rsid w:val="00E25EE4"/>
    <w:rsid w:val="00E26FDE"/>
    <w:rsid w:val="00E449D9"/>
    <w:rsid w:val="00E461CA"/>
    <w:rsid w:val="00E80605"/>
    <w:rsid w:val="00E97FBA"/>
    <w:rsid w:val="00EC0814"/>
    <w:rsid w:val="00EC09F8"/>
    <w:rsid w:val="00EC491D"/>
    <w:rsid w:val="00ED233B"/>
    <w:rsid w:val="00EE673A"/>
    <w:rsid w:val="00EF083E"/>
    <w:rsid w:val="00EF2F61"/>
    <w:rsid w:val="00EF706D"/>
    <w:rsid w:val="00F022A2"/>
    <w:rsid w:val="00F06127"/>
    <w:rsid w:val="00F07890"/>
    <w:rsid w:val="00F154BC"/>
    <w:rsid w:val="00F32A56"/>
    <w:rsid w:val="00F44B39"/>
    <w:rsid w:val="00F5458C"/>
    <w:rsid w:val="00F5574F"/>
    <w:rsid w:val="00F62730"/>
    <w:rsid w:val="00F733EA"/>
    <w:rsid w:val="00F839CE"/>
    <w:rsid w:val="00FA5A68"/>
    <w:rsid w:val="00FB30A4"/>
    <w:rsid w:val="00FC3071"/>
    <w:rsid w:val="00FD401E"/>
    <w:rsid w:val="00FE0187"/>
    <w:rsid w:val="00FE0808"/>
    <w:rsid w:val="00FE355C"/>
    <w:rsid w:val="15542AED"/>
    <w:rsid w:val="7D4B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501E66"/>
  <w15:chartTrackingRefBased/>
  <w15:docId w15:val="{0E408301-85FC-4E3A-867D-A4C5652BE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5FF7"/>
    <w:pPr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543472"/>
    <w:pPr>
      <w:keepNext/>
      <w:keepLines/>
      <w:numPr>
        <w:numId w:val="14"/>
      </w:numPr>
      <w:spacing w:before="240" w:after="120"/>
      <w:outlineLvl w:val="0"/>
    </w:pPr>
    <w:rPr>
      <w:rFonts w:eastAsiaTheme="majorEastAsia" w:cstheme="majorBidi"/>
      <w:b/>
      <w:sz w:val="44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43472"/>
    <w:pPr>
      <w:keepNext/>
      <w:keepLines/>
      <w:numPr>
        <w:ilvl w:val="1"/>
        <w:numId w:val="14"/>
      </w:numPr>
      <w:spacing w:before="120" w:after="120"/>
      <w:outlineLvl w:val="1"/>
    </w:pPr>
    <w:rPr>
      <w:rFonts w:eastAsiaTheme="majorEastAsia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43472"/>
    <w:pPr>
      <w:keepNext/>
      <w:keepLines/>
      <w:numPr>
        <w:ilvl w:val="2"/>
        <w:numId w:val="14"/>
      </w:numPr>
      <w:spacing w:before="120" w:after="120"/>
      <w:outlineLvl w:val="2"/>
    </w:pPr>
    <w:rPr>
      <w:rFonts w:eastAsiaTheme="majorEastAsia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62BDD"/>
    <w:pPr>
      <w:keepNext/>
      <w:keepLines/>
      <w:numPr>
        <w:ilvl w:val="3"/>
        <w:numId w:val="1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62BDD"/>
    <w:pPr>
      <w:keepNext/>
      <w:keepLines/>
      <w:numPr>
        <w:ilvl w:val="4"/>
        <w:numId w:val="14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62BDD"/>
    <w:pPr>
      <w:keepNext/>
      <w:keepLines/>
      <w:numPr>
        <w:ilvl w:val="5"/>
        <w:numId w:val="14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62BDD"/>
    <w:pPr>
      <w:keepNext/>
      <w:keepLines/>
      <w:numPr>
        <w:ilvl w:val="6"/>
        <w:numId w:val="1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62BDD"/>
    <w:pPr>
      <w:keepNext/>
      <w:keepLines/>
      <w:numPr>
        <w:ilvl w:val="7"/>
        <w:numId w:val="1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62BDD"/>
    <w:pPr>
      <w:keepNext/>
      <w:keepLines/>
      <w:numPr>
        <w:ilvl w:val="8"/>
        <w:numId w:val="1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0F0D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DB0F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0F0D"/>
  </w:style>
  <w:style w:type="paragraph" w:styleId="Zpat">
    <w:name w:val="footer"/>
    <w:basedOn w:val="Normln"/>
    <w:link w:val="ZpatChar"/>
    <w:uiPriority w:val="99"/>
    <w:unhideWhenUsed/>
    <w:rsid w:val="00DB0F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0F0D"/>
  </w:style>
  <w:style w:type="table" w:styleId="Mkatabulky">
    <w:name w:val="Table Grid"/>
    <w:basedOn w:val="Normlntabulka"/>
    <w:uiPriority w:val="39"/>
    <w:rsid w:val="00F54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basedOn w:val="Normln"/>
    <w:uiPriority w:val="1"/>
    <w:qFormat/>
    <w:rsid w:val="00A60A9B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543472"/>
    <w:rPr>
      <w:rFonts w:ascii="Arial Narrow" w:eastAsiaTheme="majorEastAsia" w:hAnsi="Arial Narrow" w:cstheme="majorBidi"/>
      <w:b/>
      <w:sz w:val="44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43472"/>
    <w:rPr>
      <w:rFonts w:ascii="Arial Narrow" w:eastAsiaTheme="majorEastAsia" w:hAnsi="Arial Narrow" w:cstheme="majorBidi"/>
      <w:b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43472"/>
    <w:rPr>
      <w:rFonts w:ascii="Arial Narrow" w:eastAsiaTheme="majorEastAsia" w:hAnsi="Arial Narrow" w:cstheme="majorBidi"/>
      <w:b/>
      <w:sz w:val="24"/>
      <w:szCs w:val="24"/>
    </w:rPr>
  </w:style>
  <w:style w:type="paragraph" w:customStyle="1" w:styleId="Nadpis1-slovan">
    <w:name w:val="Nadpis 1 - číslovaný"/>
    <w:basedOn w:val="Nadpis1"/>
    <w:next w:val="Normln"/>
    <w:rsid w:val="00D62BDD"/>
  </w:style>
  <w:style w:type="paragraph" w:customStyle="1" w:styleId="Nadpis2-slovan">
    <w:name w:val="Nadpis 2 - číslovaný"/>
    <w:basedOn w:val="Nadpis2"/>
    <w:next w:val="Normln"/>
    <w:rsid w:val="00D62BDD"/>
    <w:pPr>
      <w:numPr>
        <w:numId w:val="12"/>
      </w:numPr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D62BD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62BD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62BD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62BD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62BD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62BD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UKOV1">
    <w:name w:val="UK OV 1"/>
    <w:basedOn w:val="Normlntabulka"/>
    <w:uiPriority w:val="99"/>
    <w:rsid w:val="00A84105"/>
    <w:pPr>
      <w:spacing w:after="0" w:line="240" w:lineRule="auto"/>
    </w:p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2" w:space="0" w:color="D0CECE" w:themeColor="background2" w:themeShade="E6"/>
        <w:insideV w:val="single" w:sz="2" w:space="0" w:color="D0CECE" w:themeColor="background2" w:themeShade="E6"/>
      </w:tblBorders>
    </w:tblPr>
    <w:tblStylePr w:type="firstRow">
      <w:rPr>
        <w:rFonts w:asciiTheme="minorHAnsi" w:hAnsiTheme="minorHAnsi"/>
        <w:b/>
        <w:sz w:val="22"/>
      </w:rPr>
      <w:tblPr/>
      <w:tcPr>
        <w:tcBorders>
          <w:top w:val="single" w:sz="12" w:space="0" w:color="auto"/>
          <w:left w:val="single" w:sz="12" w:space="0" w:color="auto"/>
          <w:bottom w:val="nil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D0CECE" w:themeFill="background2" w:themeFillShade="E6"/>
      </w:tcPr>
    </w:tblStylePr>
  </w:style>
  <w:style w:type="table" w:customStyle="1" w:styleId="UKOV2">
    <w:name w:val="UK OV 2"/>
    <w:basedOn w:val="Normlntabulka"/>
    <w:uiPriority w:val="99"/>
    <w:rsid w:val="00977BDF"/>
    <w:pPr>
      <w:spacing w:after="0" w:line="240" w:lineRule="auto"/>
    </w:pPr>
    <w:tblPr/>
  </w:style>
  <w:style w:type="table" w:customStyle="1" w:styleId="UKOV3">
    <w:name w:val="UK OV 3"/>
    <w:basedOn w:val="Normlntabulka"/>
    <w:uiPriority w:val="99"/>
    <w:rsid w:val="006D34BB"/>
    <w:pPr>
      <w:spacing w:after="0" w:line="240" w:lineRule="auto"/>
    </w:p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2" w:space="0" w:color="D0CECE" w:themeColor="background2" w:themeShade="E6"/>
        <w:insideV w:val="single" w:sz="2" w:space="0" w:color="D0CECE" w:themeColor="background2" w:themeShade="E6"/>
      </w:tblBorders>
    </w:tblPr>
    <w:tblStylePr w:type="firstRow">
      <w:rPr>
        <w:rFonts w:asciiTheme="minorHAnsi" w:hAnsiTheme="minorHAnsi"/>
        <w:b/>
        <w:sz w:val="22"/>
      </w:rPr>
      <w:tblPr/>
      <w:tcPr>
        <w:tcBorders>
          <w:top w:val="single" w:sz="12" w:space="0" w:color="auto"/>
          <w:left w:val="single" w:sz="12" w:space="0" w:color="auto"/>
          <w:bottom w:val="nil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D0CECE" w:themeFill="background2" w:themeFillShade="E6"/>
      </w:tcPr>
    </w:tblStylePr>
    <w:tblStylePr w:type="firstCol">
      <w:tblPr/>
      <w:tcPr>
        <w:tcBorders>
          <w:top w:val="single" w:sz="2" w:space="0" w:color="auto"/>
          <w:left w:val="single" w:sz="12" w:space="0" w:color="auto"/>
          <w:bottom w:val="single" w:sz="12" w:space="0" w:color="auto"/>
          <w:right w:val="single" w:sz="4" w:space="0" w:color="D0CECE" w:themeColor="background2" w:themeShade="E6"/>
          <w:insideH w:val="nil"/>
          <w:insideV w:val="nil"/>
          <w:tl2br w:val="nil"/>
          <w:tr2bl w:val="nil"/>
        </w:tcBorders>
        <w:shd w:val="clear" w:color="auto" w:fill="E5E3E3"/>
      </w:tcPr>
    </w:tblStylePr>
  </w:style>
  <w:style w:type="table" w:customStyle="1" w:styleId="UKOV4">
    <w:name w:val="UK OV 4"/>
    <w:basedOn w:val="Normlntabulka"/>
    <w:uiPriority w:val="99"/>
    <w:rsid w:val="00975389"/>
    <w:pPr>
      <w:spacing w:after="0" w:line="240" w:lineRule="auto"/>
    </w:pPr>
    <w:tblPr>
      <w:tblStyleRowBandSize w:val="1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2" w:space="0" w:color="D0CECE" w:themeColor="background2" w:themeShade="E6"/>
        <w:insideV w:val="single" w:sz="2" w:space="0" w:color="D0CECE" w:themeColor="background2" w:themeShade="E6"/>
      </w:tblBorders>
    </w:tblPr>
    <w:tblStylePr w:type="firstRow">
      <w:tblPr/>
      <w:tcPr>
        <w:shd w:val="clear" w:color="auto" w:fill="D0CECE" w:themeFill="background2" w:themeFillShade="E6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styleId="Nadpisobsahu">
    <w:name w:val="TOC Heading"/>
    <w:basedOn w:val="Nadpis1"/>
    <w:next w:val="Normln"/>
    <w:uiPriority w:val="39"/>
    <w:unhideWhenUsed/>
    <w:qFormat/>
    <w:rsid w:val="001036F2"/>
    <w:pPr>
      <w:spacing w:after="0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val="en-US"/>
    </w:rPr>
  </w:style>
  <w:style w:type="paragraph" w:styleId="Obsah1">
    <w:name w:val="toc 1"/>
    <w:basedOn w:val="Normln"/>
    <w:next w:val="Normln"/>
    <w:autoRedefine/>
    <w:uiPriority w:val="39"/>
    <w:unhideWhenUsed/>
    <w:rsid w:val="001036F2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1036F2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EF083E"/>
    <w:pPr>
      <w:ind w:left="720"/>
      <w:contextualSpacing/>
    </w:pPr>
  </w:style>
  <w:style w:type="paragraph" w:customStyle="1" w:styleId="Nadpis11">
    <w:name w:val="Nadpis 11"/>
    <w:basedOn w:val="Normln"/>
    <w:rsid w:val="00850063"/>
  </w:style>
  <w:style w:type="paragraph" w:customStyle="1" w:styleId="Nadpis21">
    <w:name w:val="Nadpis 21"/>
    <w:basedOn w:val="Normln"/>
    <w:rsid w:val="00850063"/>
  </w:style>
  <w:style w:type="paragraph" w:customStyle="1" w:styleId="Nadpis31">
    <w:name w:val="Nadpis 31"/>
    <w:basedOn w:val="Normln"/>
    <w:rsid w:val="00850063"/>
  </w:style>
  <w:style w:type="paragraph" w:customStyle="1" w:styleId="Nadpis41">
    <w:name w:val="Nadpis 41"/>
    <w:basedOn w:val="Normln"/>
    <w:rsid w:val="00850063"/>
  </w:style>
  <w:style w:type="paragraph" w:customStyle="1" w:styleId="Nadpis51">
    <w:name w:val="Nadpis 51"/>
    <w:basedOn w:val="Normln"/>
    <w:rsid w:val="00850063"/>
  </w:style>
  <w:style w:type="paragraph" w:customStyle="1" w:styleId="Nadpis61">
    <w:name w:val="Nadpis 61"/>
    <w:basedOn w:val="Normln"/>
    <w:rsid w:val="00850063"/>
  </w:style>
  <w:style w:type="paragraph" w:customStyle="1" w:styleId="Nadpis71">
    <w:name w:val="Nadpis 71"/>
    <w:basedOn w:val="Normln"/>
    <w:rsid w:val="00850063"/>
  </w:style>
  <w:style w:type="paragraph" w:customStyle="1" w:styleId="Nadpis81">
    <w:name w:val="Nadpis 81"/>
    <w:basedOn w:val="Normln"/>
    <w:rsid w:val="00850063"/>
  </w:style>
  <w:style w:type="paragraph" w:customStyle="1" w:styleId="Nadpis91">
    <w:name w:val="Nadpis 91"/>
    <w:basedOn w:val="Normln"/>
    <w:rsid w:val="00850063"/>
  </w:style>
  <w:style w:type="paragraph" w:styleId="Obsah2">
    <w:name w:val="toc 2"/>
    <w:basedOn w:val="Normln"/>
    <w:next w:val="Normln"/>
    <w:autoRedefine/>
    <w:uiPriority w:val="39"/>
    <w:unhideWhenUsed/>
    <w:rsid w:val="0024167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41674"/>
    <w:pPr>
      <w:spacing w:after="100"/>
      <w:ind w:left="440"/>
    </w:pPr>
  </w:style>
  <w:style w:type="character" w:styleId="Odkaznakoment">
    <w:name w:val="annotation reference"/>
    <w:basedOn w:val="Standardnpsmoodstavce"/>
    <w:uiPriority w:val="99"/>
    <w:semiHidden/>
    <w:unhideWhenUsed/>
    <w:rsid w:val="00A649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6497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6497D"/>
    <w:rPr>
      <w:rFonts w:ascii="Arial Narrow" w:hAnsi="Arial Narrow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497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497D"/>
    <w:rPr>
      <w:rFonts w:ascii="Arial Narrow" w:hAnsi="Arial Narrow"/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795C1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265FE3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09037A"/>
    <w:pPr>
      <w:spacing w:after="0" w:line="240" w:lineRule="auto"/>
    </w:pPr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5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sri.com/content/dam/esrisites/en-us/media/legal/ma-translations/czech.pdf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nterprise.arcgis.com/en/server/latest/manage-data/windows/configure-database-connection-for-arcgis-server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chal\OneDrive%20-%20Univerzita%20Karlova\01_UK\01_Odbor%20vystavby\05_Sablony\Sablona_RUK_Odbor_vystavb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F9016C5FC054D969BA44EEBE35C4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E524F9-B3DA-4C9E-AF3D-97E298208436}"/>
      </w:docPartPr>
      <w:docPartBody>
        <w:p w:rsidR="00B02B3D" w:rsidRDefault="00B02B3D">
          <w:pPr>
            <w:pStyle w:val="EF9016C5FC054D969BA44EEBE35C4A1A"/>
          </w:pPr>
          <w:r w:rsidRPr="00133872">
            <w:rPr>
              <w:rStyle w:val="Zstupntext"/>
            </w:rPr>
            <w:t>[Společnost]</w:t>
          </w:r>
        </w:p>
      </w:docPartBody>
    </w:docPart>
    <w:docPart>
      <w:docPartPr>
        <w:name w:val="570C7915122140B49134A00048759A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3E466C-BE9C-4E41-8E93-95443140C3C3}"/>
      </w:docPartPr>
      <w:docPartBody>
        <w:p w:rsidR="00B02B3D" w:rsidRDefault="00B02B3D">
          <w:pPr>
            <w:pStyle w:val="570C7915122140B49134A00048759A1E"/>
          </w:pPr>
          <w:r w:rsidRPr="00D36D82">
            <w:rPr>
              <w:rStyle w:val="Zstupntext"/>
            </w:rPr>
            <w:t>[Název]</w:t>
          </w:r>
        </w:p>
      </w:docPartBody>
    </w:docPart>
    <w:docPart>
      <w:docPartPr>
        <w:name w:val="8CFAFA2722AA48D98A739F8E4958A5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87E4B-96D2-4A8A-B00C-895D52B8371A}"/>
      </w:docPartPr>
      <w:docPartBody>
        <w:p w:rsidR="00B02B3D" w:rsidRDefault="00B02B3D">
          <w:pPr>
            <w:pStyle w:val="8CFAFA2722AA48D98A739F8E4958A5E2"/>
          </w:pPr>
          <w:r w:rsidRPr="00133872">
            <w:rPr>
              <w:rStyle w:val="Zstupntext"/>
            </w:rPr>
            <w:t>[Předmět]</w:t>
          </w:r>
        </w:p>
      </w:docPartBody>
    </w:docPart>
    <w:docPart>
      <w:docPartPr>
        <w:name w:val="A205D6794F3A45FABBAB1ADA65FD13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4D6680-CF05-414C-BDAA-07C6B917FB9E}"/>
      </w:docPartPr>
      <w:docPartBody>
        <w:p w:rsidR="00B02B3D" w:rsidRDefault="00B02B3D">
          <w:pPr>
            <w:pStyle w:val="A205D6794F3A45FABBAB1ADA65FD1318"/>
          </w:pPr>
          <w:r w:rsidRPr="00133872">
            <w:rPr>
              <w:rStyle w:val="Zstupntext"/>
            </w:rPr>
            <w:t>[Stav]</w:t>
          </w:r>
        </w:p>
      </w:docPartBody>
    </w:docPart>
    <w:docPart>
      <w:docPartPr>
        <w:name w:val="D799D986993E48B68247B4A76EF6D6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A7E080-72F6-446D-9961-D69A5BCBD552}"/>
      </w:docPartPr>
      <w:docPartBody>
        <w:p w:rsidR="00B02B3D" w:rsidRDefault="00B02B3D">
          <w:pPr>
            <w:pStyle w:val="D799D986993E48B68247B4A76EF6D6F8"/>
          </w:pPr>
          <w:r w:rsidRPr="002A3D73">
            <w:rPr>
              <w:rStyle w:val="Zstupntext"/>
            </w:rPr>
            <w:t>[Společnost]</w:t>
          </w:r>
        </w:p>
      </w:docPartBody>
    </w:docPart>
    <w:docPart>
      <w:docPartPr>
        <w:name w:val="5470ED890CD84957BC169653A5D97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CC72CC-58CF-4C84-AF73-BC7A7AB301D8}"/>
      </w:docPartPr>
      <w:docPartBody>
        <w:p w:rsidR="00B02B3D" w:rsidRDefault="00B02B3D">
          <w:pPr>
            <w:pStyle w:val="5470ED890CD84957BC169653A5D97974"/>
          </w:pPr>
          <w:r w:rsidRPr="00133872">
            <w:rPr>
              <w:rStyle w:val="Zstupntext"/>
            </w:rPr>
            <w:t>[Komentáře]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B3D"/>
    <w:rsid w:val="000C4137"/>
    <w:rsid w:val="000D4924"/>
    <w:rsid w:val="00237716"/>
    <w:rsid w:val="00296067"/>
    <w:rsid w:val="00416669"/>
    <w:rsid w:val="0051407B"/>
    <w:rsid w:val="007502D9"/>
    <w:rsid w:val="00774885"/>
    <w:rsid w:val="007D54F9"/>
    <w:rsid w:val="008724EC"/>
    <w:rsid w:val="008A47E1"/>
    <w:rsid w:val="00B02B3D"/>
    <w:rsid w:val="00B70FE4"/>
    <w:rsid w:val="00DF66FC"/>
    <w:rsid w:val="00FB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EF9016C5FC054D969BA44EEBE35C4A1A">
    <w:name w:val="EF9016C5FC054D969BA44EEBE35C4A1A"/>
  </w:style>
  <w:style w:type="paragraph" w:customStyle="1" w:styleId="570C7915122140B49134A00048759A1E">
    <w:name w:val="570C7915122140B49134A00048759A1E"/>
  </w:style>
  <w:style w:type="paragraph" w:customStyle="1" w:styleId="8CFAFA2722AA48D98A739F8E4958A5E2">
    <w:name w:val="8CFAFA2722AA48D98A739F8E4958A5E2"/>
  </w:style>
  <w:style w:type="paragraph" w:customStyle="1" w:styleId="A205D6794F3A45FABBAB1ADA65FD1318">
    <w:name w:val="A205D6794F3A45FABBAB1ADA65FD1318"/>
  </w:style>
  <w:style w:type="paragraph" w:customStyle="1" w:styleId="D799D986993E48B68247B4A76EF6D6F8">
    <w:name w:val="D799D986993E48B68247B4A76EF6D6F8"/>
  </w:style>
  <w:style w:type="paragraph" w:customStyle="1" w:styleId="5470ED890CD84957BC169653A5D97974">
    <w:name w:val="5470ED890CD84957BC169653A5D979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C07A9E80DABE49A914D740F28F9787" ma:contentTypeVersion="4" ma:contentTypeDescription="Vytvoří nový dokument" ma:contentTypeScope="" ma:versionID="211f132b29945a90170d0bce18a7b8b9">
  <xsd:schema xmlns:xsd="http://www.w3.org/2001/XMLSchema" xmlns:xs="http://www.w3.org/2001/XMLSchema" xmlns:p="http://schemas.microsoft.com/office/2006/metadata/properties" xmlns:ns2="472a2e50-a3a0-4127-bd2b-b59b3584b600" targetNamespace="http://schemas.microsoft.com/office/2006/metadata/properties" ma:root="true" ma:fieldsID="75ad3535aacf4fe535f61da1e925e7a8" ns2:_="">
    <xsd:import namespace="472a2e50-a3a0-4127-bd2b-b59b3584b6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2e50-a3a0-4127-bd2b-b59b3584b6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4BBE80-A899-4F73-9DEF-0B0C150CA6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2626D6-3FF0-4BC4-884A-6C7661F481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B1560A-E284-42F2-82F7-D1E4830EC7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2e50-a3a0-4127-bd2b-b59b3584b6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DFA37C-9968-4E82-AFFB-9876B4C603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Sablona_RUK_Odbor_vystavby</Template>
  <TotalTime>155</TotalTime>
  <Pages>4</Pages>
  <Words>967</Words>
  <Characters>5708</Characters>
  <Application>Microsoft Office Word</Application>
  <DocSecurity>0</DocSecurity>
  <Lines>47</Lines>
  <Paragraphs>13</Paragraphs>
  <ScaleCrop>false</ScaleCrop>
  <Company>Odbor výstavby RUK</Company>
  <LinksUpToDate>false</LinksUpToDate>
  <CharactersWithSpaces>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Specifikace napojení GIS</dc:title>
  <dc:subject>RUK - OV - Dodávka, podpora a rozvoj CAFM systému na Univerzitě Karlově</dc:subject>
  <dc:creator>Bůcha Ladislav</dc:creator>
  <cp:keywords/>
  <dc:description>Specifikace GIS</dc:description>
  <cp:lastModifiedBy>David Sommer</cp:lastModifiedBy>
  <cp:revision>208</cp:revision>
  <dcterms:created xsi:type="dcterms:W3CDTF">2024-01-31T13:29:00Z</dcterms:created>
  <dcterms:modified xsi:type="dcterms:W3CDTF">2024-07-12T12:19:00Z</dcterms:modified>
  <cp:contentStatus>VZ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0x010100EBC07A9E80DABE49A914D740F28F9787</vt:lpwstr>
  </property>
</Properties>
</file>