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53DC" w14:textId="1BE7C310" w:rsidR="0065407D" w:rsidRDefault="0065407D" w:rsidP="007D4416">
      <w:pPr>
        <w:jc w:val="both"/>
        <w:rPr>
          <w:rFonts w:ascii="Times New Roman" w:hAnsi="Times New Roman" w:cs="Times New Roman"/>
          <w:i/>
        </w:rPr>
      </w:pPr>
      <w:r w:rsidRPr="00A40199">
        <w:rPr>
          <w:rFonts w:ascii="Times New Roman" w:hAnsi="Times New Roman" w:cs="Times New Roman"/>
          <w:i/>
        </w:rPr>
        <w:t xml:space="preserve">Příloha č. </w:t>
      </w:r>
      <w:r w:rsidR="00A90C0B">
        <w:rPr>
          <w:rFonts w:ascii="Times New Roman" w:hAnsi="Times New Roman" w:cs="Times New Roman"/>
          <w:i/>
        </w:rPr>
        <w:t>2</w:t>
      </w:r>
      <w:r w:rsidRPr="00A40199">
        <w:rPr>
          <w:rFonts w:ascii="Times New Roman" w:hAnsi="Times New Roman" w:cs="Times New Roman"/>
          <w:i/>
        </w:rPr>
        <w:t xml:space="preserve"> </w:t>
      </w:r>
      <w:r w:rsidR="00B26BD1" w:rsidRPr="00A40199">
        <w:rPr>
          <w:rFonts w:ascii="Times New Roman" w:hAnsi="Times New Roman" w:cs="Times New Roman"/>
          <w:i/>
        </w:rPr>
        <w:t xml:space="preserve">- </w:t>
      </w:r>
      <w:r w:rsidR="00FD30A6">
        <w:rPr>
          <w:rFonts w:ascii="Times New Roman" w:hAnsi="Times New Roman" w:cs="Times New Roman"/>
          <w:i/>
        </w:rPr>
        <w:t>zadávací dokumentace</w:t>
      </w:r>
    </w:p>
    <w:p w14:paraId="5661663B" w14:textId="0914E047" w:rsidR="00FD30A6" w:rsidRPr="003330EE" w:rsidRDefault="00FD30A6" w:rsidP="00FD3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EE">
        <w:rPr>
          <w:rFonts w:ascii="Times New Roman" w:hAnsi="Times New Roman" w:cs="Times New Roman"/>
          <w:b/>
          <w:sz w:val="32"/>
          <w:szCs w:val="32"/>
        </w:rPr>
        <w:t xml:space="preserve">Technická specifikace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FD30A6" w:rsidRPr="003330EE" w14:paraId="06394132" w14:textId="77777777" w:rsidTr="00D377D7">
        <w:tc>
          <w:tcPr>
            <w:tcW w:w="1367" w:type="pct"/>
            <w:shd w:val="clear" w:color="auto" w:fill="DBE5F1" w:themeFill="accent1" w:themeFillTint="33"/>
            <w:vAlign w:val="center"/>
          </w:tcPr>
          <w:p w14:paraId="719BD7B2" w14:textId="77777777" w:rsidR="00FD30A6" w:rsidRPr="003330EE" w:rsidRDefault="00FD30A6" w:rsidP="000C18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3330EE">
              <w:rPr>
                <w:rFonts w:ascii="Times New Roman" w:hAnsi="Times New Roman" w:cs="Times New Roman"/>
              </w:rPr>
              <w:t>Název veřejné zakázky</w:t>
            </w:r>
          </w:p>
        </w:tc>
        <w:tc>
          <w:tcPr>
            <w:tcW w:w="3633" w:type="pct"/>
          </w:tcPr>
          <w:p w14:paraId="02AEC7F2" w14:textId="6164426F" w:rsidR="00FD30A6" w:rsidRPr="003330EE" w:rsidRDefault="00FD30A6" w:rsidP="00D37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0199">
              <w:rPr>
                <w:rFonts w:ascii="Times New Roman" w:hAnsi="Times New Roman" w:cs="Times New Roman"/>
                <w:b/>
              </w:rPr>
              <w:t>Tandemový hmotnostní spektrometr typu trojitého kvadrupólu ve spojení s kapilární elektroforézou</w:t>
            </w:r>
          </w:p>
        </w:tc>
      </w:tr>
      <w:tr w:rsidR="00FD30A6" w:rsidRPr="003330EE" w14:paraId="2573E999" w14:textId="77777777" w:rsidTr="00D377D7">
        <w:tc>
          <w:tcPr>
            <w:tcW w:w="1367" w:type="pct"/>
            <w:shd w:val="clear" w:color="auto" w:fill="DBE5F1" w:themeFill="accent1" w:themeFillTint="33"/>
            <w:vAlign w:val="center"/>
          </w:tcPr>
          <w:p w14:paraId="5D86CA12" w14:textId="77777777" w:rsidR="00FD30A6" w:rsidRPr="003330EE" w:rsidRDefault="00FD30A6" w:rsidP="000C18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3330EE">
              <w:rPr>
                <w:rFonts w:ascii="Times New Roman" w:hAnsi="Times New Roman" w:cs="Times New Roman"/>
              </w:rPr>
              <w:t>Zadavatel</w:t>
            </w:r>
          </w:p>
        </w:tc>
        <w:tc>
          <w:tcPr>
            <w:tcW w:w="3633" w:type="pct"/>
          </w:tcPr>
          <w:p w14:paraId="1702FA23" w14:textId="77777777" w:rsidR="00FD30A6" w:rsidRPr="003330EE" w:rsidRDefault="00FD30A6" w:rsidP="000C18A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3330EE">
              <w:rPr>
                <w:rFonts w:ascii="Times New Roman" w:hAnsi="Times New Roman" w:cs="Times New Roman"/>
                <w:bCs/>
              </w:rPr>
              <w:t>Univerzita Karlova, Ovocný trh 560/5, 116 36 Praha 1</w:t>
            </w:r>
          </w:p>
          <w:p w14:paraId="6842C098" w14:textId="77777777" w:rsidR="00FD30A6" w:rsidRPr="003330EE" w:rsidRDefault="00FD30A6" w:rsidP="000C18A7">
            <w:pPr>
              <w:rPr>
                <w:rFonts w:ascii="Times New Roman" w:hAnsi="Times New Roman" w:cs="Times New Roman"/>
                <w:bCs/>
              </w:rPr>
            </w:pPr>
            <w:r w:rsidRPr="003330EE">
              <w:rPr>
                <w:rFonts w:ascii="Times New Roman" w:hAnsi="Times New Roman" w:cs="Times New Roman"/>
                <w:bCs/>
              </w:rPr>
              <w:t xml:space="preserve">Jednající součást: Farmaceutická fakulta v Hradci Králové, Akademika Heyrovského 1203/8, </w:t>
            </w:r>
            <w:r>
              <w:rPr>
                <w:rFonts w:ascii="Times New Roman" w:hAnsi="Times New Roman" w:cs="Times New Roman"/>
                <w:bCs/>
              </w:rPr>
              <w:t>500 05 Hradec Králové</w:t>
            </w:r>
          </w:p>
          <w:p w14:paraId="63E363AE" w14:textId="77777777" w:rsidR="00FD30A6" w:rsidRPr="003330EE" w:rsidRDefault="00FD30A6" w:rsidP="000C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0EE">
              <w:rPr>
                <w:rFonts w:ascii="Times New Roman" w:hAnsi="Times New Roman" w:cs="Times New Roman"/>
                <w:bCs/>
              </w:rPr>
              <w:t>IČ: 00216208, DIČ: CZ00216208</w:t>
            </w:r>
          </w:p>
        </w:tc>
      </w:tr>
      <w:tr w:rsidR="00FD30A6" w:rsidRPr="003330EE" w14:paraId="226106F0" w14:textId="77777777" w:rsidTr="00D377D7">
        <w:tc>
          <w:tcPr>
            <w:tcW w:w="1367" w:type="pct"/>
            <w:shd w:val="clear" w:color="auto" w:fill="DBE5F1" w:themeFill="accent1" w:themeFillTint="33"/>
          </w:tcPr>
          <w:p w14:paraId="6AD54ED2" w14:textId="77777777" w:rsidR="00FD30A6" w:rsidRPr="003330EE" w:rsidRDefault="00FD30A6" w:rsidP="000C18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3330EE">
              <w:rPr>
                <w:rFonts w:ascii="Times New Roman" w:hAnsi="Times New Roman" w:cs="Times New Roman"/>
              </w:rPr>
              <w:t>Druh řízení</w:t>
            </w:r>
          </w:p>
        </w:tc>
        <w:tc>
          <w:tcPr>
            <w:tcW w:w="3633" w:type="pct"/>
          </w:tcPr>
          <w:p w14:paraId="143DCFFE" w14:textId="77777777" w:rsidR="00FD30A6" w:rsidRPr="003330EE" w:rsidRDefault="00FD30A6" w:rsidP="000C18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330EE">
              <w:rPr>
                <w:rFonts w:ascii="Times New Roman" w:hAnsi="Times New Roman" w:cs="Times New Roman"/>
              </w:rPr>
              <w:t>tevřené řízení veřejné zakázky na dodávky v nadlimitním režimu</w:t>
            </w:r>
          </w:p>
        </w:tc>
      </w:tr>
    </w:tbl>
    <w:p w14:paraId="554515C7" w14:textId="77777777" w:rsidR="00FD30A6" w:rsidRPr="00A40199" w:rsidRDefault="00FD30A6" w:rsidP="007D4416">
      <w:pPr>
        <w:jc w:val="both"/>
        <w:rPr>
          <w:rFonts w:ascii="Times New Roman" w:hAnsi="Times New Roman" w:cs="Times New Roman"/>
          <w:i/>
        </w:rPr>
      </w:pPr>
    </w:p>
    <w:p w14:paraId="0983D3A9" w14:textId="367E9A73" w:rsidR="00CF33E6" w:rsidRPr="00A40199" w:rsidRDefault="004A2570" w:rsidP="007D4416">
      <w:pPr>
        <w:jc w:val="both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</w:rPr>
        <w:t>Tandemový hmotnostní spektrometr typu tr</w:t>
      </w:r>
      <w:r w:rsidR="00D412B2" w:rsidRPr="00A40199">
        <w:rPr>
          <w:rFonts w:ascii="Times New Roman" w:hAnsi="Times New Roman" w:cs="Times New Roman"/>
        </w:rPr>
        <w:t>ojitého kvadrupólu ve spojení s</w:t>
      </w:r>
      <w:r w:rsidR="00F86E42" w:rsidRPr="00A40199">
        <w:rPr>
          <w:rFonts w:ascii="Times New Roman" w:hAnsi="Times New Roman" w:cs="Times New Roman"/>
        </w:rPr>
        <w:t xml:space="preserve"> kapilární elektroforézou</w:t>
      </w:r>
      <w:r w:rsidRPr="00A40199">
        <w:rPr>
          <w:rFonts w:ascii="Times New Roman" w:hAnsi="Times New Roman" w:cs="Times New Roman"/>
          <w:bCs/>
          <w:szCs w:val="20"/>
        </w:rPr>
        <w:t>, který je předmětem této veřejné zakázky, musí splňovat následující technické parametry:</w:t>
      </w:r>
    </w:p>
    <w:p w14:paraId="4E440F59" w14:textId="7A634A46" w:rsidR="009D7770" w:rsidRPr="00A40199" w:rsidRDefault="00C1166F" w:rsidP="00560DE3">
      <w:pPr>
        <w:pStyle w:val="Odstavecseseznamem"/>
        <w:numPr>
          <w:ilvl w:val="0"/>
          <w:numId w:val="19"/>
        </w:numPr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Cs w:val="20"/>
        </w:rPr>
      </w:pPr>
      <w:r w:rsidRPr="00A40199">
        <w:rPr>
          <w:rFonts w:ascii="Times New Roman" w:hAnsi="Times New Roman" w:cs="Times New Roman"/>
          <w:b/>
          <w:bCs/>
          <w:szCs w:val="20"/>
        </w:rPr>
        <w:t>Hmotnostní spektrometr</w:t>
      </w:r>
    </w:p>
    <w:p w14:paraId="35EA58F4" w14:textId="77777777" w:rsidR="002F4722" w:rsidRPr="00A40199" w:rsidRDefault="002F4722" w:rsidP="002F4722">
      <w:pPr>
        <w:pStyle w:val="Odstavecseseznamem"/>
        <w:spacing w:after="0" w:line="264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67518407" w14:textId="5173A49E" w:rsidR="009D7770" w:rsidRPr="00A40199" w:rsidRDefault="009D7770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ta</w:t>
      </w:r>
      <w:r w:rsidR="008D4BEC" w:rsidRPr="00A40199">
        <w:rPr>
          <w:rFonts w:ascii="Times New Roman" w:hAnsi="Times New Roman" w:cs="Times New Roman"/>
        </w:rPr>
        <w:t xml:space="preserve">ndemový hmotnostní spektrometr </w:t>
      </w:r>
      <w:r w:rsidR="001D3E4E" w:rsidRPr="00A40199">
        <w:rPr>
          <w:rFonts w:ascii="Times New Roman" w:hAnsi="Times New Roman" w:cs="Times New Roman"/>
        </w:rPr>
        <w:t xml:space="preserve">(MS/MS) </w:t>
      </w:r>
      <w:r w:rsidR="008D4BEC" w:rsidRPr="00A40199">
        <w:rPr>
          <w:rFonts w:ascii="Times New Roman" w:hAnsi="Times New Roman" w:cs="Times New Roman"/>
        </w:rPr>
        <w:t>typu</w:t>
      </w:r>
      <w:r w:rsidR="00BD6B7E" w:rsidRPr="00A40199">
        <w:rPr>
          <w:rFonts w:ascii="Times New Roman" w:hAnsi="Times New Roman" w:cs="Times New Roman"/>
        </w:rPr>
        <w:t xml:space="preserve"> trojitého kvadrupó</w:t>
      </w:r>
      <w:r w:rsidR="008D4BEC" w:rsidRPr="00A40199">
        <w:rPr>
          <w:rFonts w:ascii="Times New Roman" w:hAnsi="Times New Roman" w:cs="Times New Roman"/>
        </w:rPr>
        <w:t>lu</w:t>
      </w:r>
    </w:p>
    <w:p w14:paraId="062E8E59" w14:textId="6A24E2EE" w:rsidR="008D4BEC" w:rsidRPr="00A40199" w:rsidRDefault="008D4BEC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musí umožňovat připojení </w:t>
      </w:r>
      <w:r w:rsidR="00CE59CB" w:rsidRPr="00A40199">
        <w:rPr>
          <w:rFonts w:ascii="Times New Roman" w:hAnsi="Times New Roman" w:cs="Times New Roman"/>
        </w:rPr>
        <w:t>kapilární elektroforézy (C</w:t>
      </w:r>
      <w:r w:rsidR="00F86E42" w:rsidRPr="00A40199">
        <w:rPr>
          <w:rFonts w:ascii="Times New Roman" w:hAnsi="Times New Roman" w:cs="Times New Roman"/>
        </w:rPr>
        <w:t xml:space="preserve">E) </w:t>
      </w:r>
      <w:r w:rsidRPr="00A40199">
        <w:rPr>
          <w:rFonts w:ascii="Times New Roman" w:hAnsi="Times New Roman" w:cs="Times New Roman"/>
        </w:rPr>
        <w:t xml:space="preserve">s ovládáním </w:t>
      </w:r>
      <w:r w:rsidR="00EB0676" w:rsidRPr="00A40199">
        <w:rPr>
          <w:rFonts w:ascii="Times New Roman" w:hAnsi="Times New Roman" w:cs="Times New Roman"/>
        </w:rPr>
        <w:t>pomocí jednoho software</w:t>
      </w:r>
      <w:r w:rsidRPr="00A40199">
        <w:rPr>
          <w:rFonts w:ascii="Times New Roman" w:hAnsi="Times New Roman" w:cs="Times New Roman"/>
        </w:rPr>
        <w:t xml:space="preserve"> –</w:t>
      </w:r>
      <w:r w:rsidR="004A2570" w:rsidRPr="00A40199">
        <w:rPr>
          <w:rFonts w:ascii="Times New Roman" w:hAnsi="Times New Roman" w:cs="Times New Roman"/>
        </w:rPr>
        <w:t xml:space="preserve"> </w:t>
      </w:r>
      <w:r w:rsidRPr="00A40199">
        <w:rPr>
          <w:rFonts w:ascii="Times New Roman" w:hAnsi="Times New Roman" w:cs="Times New Roman"/>
        </w:rPr>
        <w:t xml:space="preserve">podrobná specifikace </w:t>
      </w:r>
      <w:r w:rsidR="00AB00E5" w:rsidRPr="00A40199">
        <w:rPr>
          <w:rFonts w:ascii="Times New Roman" w:hAnsi="Times New Roman" w:cs="Times New Roman"/>
        </w:rPr>
        <w:t xml:space="preserve">kapilární elektroforézy </w:t>
      </w:r>
      <w:r w:rsidRPr="00A40199">
        <w:rPr>
          <w:rFonts w:ascii="Times New Roman" w:hAnsi="Times New Roman" w:cs="Times New Roman"/>
        </w:rPr>
        <w:t>níže</w:t>
      </w:r>
      <w:r w:rsidR="004E48C3" w:rsidRPr="00A40199">
        <w:rPr>
          <w:rFonts w:ascii="Times New Roman" w:hAnsi="Times New Roman" w:cs="Times New Roman"/>
        </w:rPr>
        <w:t xml:space="preserve"> v bodu 2</w:t>
      </w:r>
    </w:p>
    <w:p w14:paraId="29F8B1A0" w14:textId="1C8D154F" w:rsidR="008D4BEC" w:rsidRPr="00A40199" w:rsidRDefault="00BD6B7E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rozsah hmot minimálně </w:t>
      </w:r>
      <w:r w:rsidR="00135EB7" w:rsidRPr="00A40199">
        <w:rPr>
          <w:rFonts w:ascii="Times New Roman" w:hAnsi="Times New Roman" w:cs="Times New Roman"/>
        </w:rPr>
        <w:t>1</w:t>
      </w:r>
      <w:r w:rsidR="00CB5E0F" w:rsidRPr="00A40199">
        <w:rPr>
          <w:rFonts w:ascii="Times New Roman" w:hAnsi="Times New Roman" w:cs="Times New Roman"/>
        </w:rPr>
        <w:t>0</w:t>
      </w:r>
      <w:r w:rsidRPr="00A40199">
        <w:rPr>
          <w:rFonts w:ascii="Times New Roman" w:hAnsi="Times New Roman" w:cs="Times New Roman"/>
        </w:rPr>
        <w:t xml:space="preserve"> – </w:t>
      </w:r>
      <w:r w:rsidR="00CE017F" w:rsidRPr="00A40199">
        <w:rPr>
          <w:rFonts w:ascii="Times New Roman" w:hAnsi="Times New Roman" w:cs="Times New Roman"/>
        </w:rPr>
        <w:t>2.500</w:t>
      </w:r>
      <w:r w:rsidRPr="00A40199">
        <w:rPr>
          <w:rFonts w:ascii="Times New Roman" w:hAnsi="Times New Roman" w:cs="Times New Roman"/>
        </w:rPr>
        <w:t xml:space="preserve"> </w:t>
      </w:r>
      <w:r w:rsidR="00203028" w:rsidRPr="00A40199">
        <w:rPr>
          <w:rFonts w:ascii="Times New Roman" w:hAnsi="Times New Roman" w:cs="Times New Roman"/>
          <w:i/>
        </w:rPr>
        <w:t>m/z</w:t>
      </w:r>
    </w:p>
    <w:p w14:paraId="54431373" w14:textId="4DABA297" w:rsidR="00BD6B7E" w:rsidRPr="00A40199" w:rsidRDefault="00BD6B7E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lineární dynamický rozsah </w:t>
      </w:r>
      <w:r w:rsidR="00315004" w:rsidRPr="00A40199">
        <w:rPr>
          <w:rFonts w:ascii="Times New Roman" w:hAnsi="Times New Roman" w:cs="Times New Roman"/>
        </w:rPr>
        <w:t xml:space="preserve">minimálně </w:t>
      </w:r>
      <w:r w:rsidRPr="00A40199">
        <w:rPr>
          <w:rFonts w:ascii="Times New Roman" w:hAnsi="Times New Roman" w:cs="Times New Roman"/>
        </w:rPr>
        <w:t>6 řádů</w:t>
      </w:r>
    </w:p>
    <w:p w14:paraId="6BEDB281" w14:textId="6B090180" w:rsidR="00BD6B7E" w:rsidRPr="00A40199" w:rsidRDefault="00BD6B7E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rychlost skenování kvadrupolů minimálně </w:t>
      </w:r>
      <w:r w:rsidR="00F86E42" w:rsidRPr="00A40199">
        <w:rPr>
          <w:rFonts w:ascii="Times New Roman" w:hAnsi="Times New Roman" w:cs="Times New Roman"/>
        </w:rPr>
        <w:t>1</w:t>
      </w:r>
      <w:r w:rsidR="0070440F" w:rsidRPr="00A40199">
        <w:rPr>
          <w:rFonts w:ascii="Times New Roman" w:hAnsi="Times New Roman" w:cs="Times New Roman"/>
        </w:rPr>
        <w:t>5</w:t>
      </w:r>
      <w:r w:rsidRPr="00A40199">
        <w:rPr>
          <w:rFonts w:ascii="Times New Roman" w:hAnsi="Times New Roman" w:cs="Times New Roman"/>
        </w:rPr>
        <w:t>.000 amu/s</w:t>
      </w:r>
    </w:p>
    <w:p w14:paraId="18E5E4C5" w14:textId="3142E254" w:rsidR="00BD6B7E" w:rsidRPr="00A40199" w:rsidRDefault="00BD6B7E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minimální pozorovací čas („dwell time“) ≤ </w:t>
      </w:r>
      <w:r w:rsidR="0070440F" w:rsidRPr="00A40199">
        <w:rPr>
          <w:rFonts w:ascii="Times New Roman" w:hAnsi="Times New Roman" w:cs="Times New Roman"/>
        </w:rPr>
        <w:t>1</w:t>
      </w:r>
      <w:r w:rsidRPr="00A40199">
        <w:rPr>
          <w:rFonts w:ascii="Times New Roman" w:hAnsi="Times New Roman" w:cs="Times New Roman"/>
        </w:rPr>
        <w:t xml:space="preserve"> ms</w:t>
      </w:r>
    </w:p>
    <w:p w14:paraId="62692CBC" w14:textId="343008B9" w:rsidR="00777870" w:rsidRPr="00A40199" w:rsidRDefault="00777870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minimální počet SRM ≥ 500/s</w:t>
      </w:r>
    </w:p>
    <w:p w14:paraId="23E038BF" w14:textId="03AEEA13" w:rsidR="00BD6B7E" w:rsidRPr="00A40199" w:rsidRDefault="00BD6B7E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vysoká citlivost v pozitivn</w:t>
      </w:r>
      <w:r w:rsidR="00B03E00" w:rsidRPr="00A40199">
        <w:rPr>
          <w:rFonts w:ascii="Times New Roman" w:hAnsi="Times New Roman" w:cs="Times New Roman"/>
        </w:rPr>
        <w:t>ím i v negativním modu ionizace: poměr signál k šumu</w:t>
      </w:r>
      <w:r w:rsidRPr="00A40199">
        <w:rPr>
          <w:rFonts w:ascii="Times New Roman" w:hAnsi="Times New Roman" w:cs="Times New Roman"/>
        </w:rPr>
        <w:t xml:space="preserve"> ≥ </w:t>
      </w:r>
      <w:r w:rsidR="00CE017F" w:rsidRPr="00A40199">
        <w:rPr>
          <w:rFonts w:ascii="Times New Roman" w:hAnsi="Times New Roman" w:cs="Times New Roman"/>
        </w:rPr>
        <w:t>150</w:t>
      </w:r>
      <w:r w:rsidRPr="00A40199">
        <w:rPr>
          <w:rFonts w:ascii="Times New Roman" w:hAnsi="Times New Roman" w:cs="Times New Roman"/>
        </w:rPr>
        <w:t>.000</w:t>
      </w:r>
      <w:r w:rsidR="001A6A78" w:rsidRPr="00A40199">
        <w:rPr>
          <w:rFonts w:ascii="Times New Roman" w:hAnsi="Times New Roman" w:cs="Times New Roman"/>
        </w:rPr>
        <w:t>:1</w:t>
      </w:r>
      <w:r w:rsidRPr="00A40199">
        <w:rPr>
          <w:rFonts w:ascii="Times New Roman" w:hAnsi="Times New Roman" w:cs="Times New Roman"/>
        </w:rPr>
        <w:t xml:space="preserve"> při nástřiku 1 pg/kolonu</w:t>
      </w:r>
      <w:r w:rsidR="004A437B" w:rsidRPr="00A40199">
        <w:rPr>
          <w:rFonts w:ascii="Times New Roman" w:hAnsi="Times New Roman" w:cs="Times New Roman"/>
        </w:rPr>
        <w:t xml:space="preserve"> pro látky typicky používané k určení citlivosti hmotnostního spektrometru</w:t>
      </w:r>
      <w:r w:rsidR="005875E8" w:rsidRPr="00A40199">
        <w:rPr>
          <w:rFonts w:ascii="Times New Roman" w:hAnsi="Times New Roman" w:cs="Times New Roman"/>
        </w:rPr>
        <w:t xml:space="preserve"> (např. </w:t>
      </w:r>
      <w:r w:rsidR="006C5FF2" w:rsidRPr="00A40199">
        <w:rPr>
          <w:rFonts w:ascii="Times New Roman" w:hAnsi="Times New Roman" w:cs="Times New Roman"/>
        </w:rPr>
        <w:t>reserpin, chlor</w:t>
      </w:r>
      <w:r w:rsidR="005875E8" w:rsidRPr="00A40199">
        <w:rPr>
          <w:rFonts w:ascii="Times New Roman" w:hAnsi="Times New Roman" w:cs="Times New Roman"/>
        </w:rPr>
        <w:t>a</w:t>
      </w:r>
      <w:r w:rsidR="006C5FF2" w:rsidRPr="00A40199">
        <w:rPr>
          <w:rFonts w:ascii="Times New Roman" w:hAnsi="Times New Roman" w:cs="Times New Roman"/>
        </w:rPr>
        <w:t>m</w:t>
      </w:r>
      <w:r w:rsidR="005875E8" w:rsidRPr="00A40199">
        <w:rPr>
          <w:rFonts w:ascii="Times New Roman" w:hAnsi="Times New Roman" w:cs="Times New Roman"/>
        </w:rPr>
        <w:t>fenikol)</w:t>
      </w:r>
    </w:p>
    <w:p w14:paraId="4A4B2722" w14:textId="7E1B2B1E" w:rsidR="00135EB7" w:rsidRPr="00A40199" w:rsidRDefault="00CE017F" w:rsidP="006631B6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iontový zdroj typu elektrosprej (ESI) s pomocný</w:t>
      </w:r>
      <w:r w:rsidR="00135EB7" w:rsidRPr="00A40199">
        <w:rPr>
          <w:rFonts w:ascii="Times New Roman" w:hAnsi="Times New Roman" w:cs="Times New Roman"/>
        </w:rPr>
        <w:t>m koaxiálním fokusačním plynem</w:t>
      </w:r>
      <w:r w:rsidRPr="00A40199">
        <w:rPr>
          <w:rFonts w:ascii="Times New Roman" w:hAnsi="Times New Roman" w:cs="Times New Roman"/>
        </w:rPr>
        <w:t xml:space="preserve"> </w:t>
      </w:r>
    </w:p>
    <w:p w14:paraId="79086A4A" w14:textId="5F91BCC5" w:rsidR="006631B6" w:rsidRPr="00A40199" w:rsidRDefault="006631B6" w:rsidP="006631B6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rychlost přepínání polarity ≤ 30 ms</w:t>
      </w:r>
    </w:p>
    <w:p w14:paraId="24492DE7" w14:textId="77777777" w:rsidR="00CE017F" w:rsidRPr="00A40199" w:rsidRDefault="00CE017F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čištění vstupu do iontového zdroje bez přerušení vakua s vestavěným izolačním ventilem</w:t>
      </w:r>
    </w:p>
    <w:p w14:paraId="302F6739" w14:textId="6266CFDA" w:rsidR="007D4416" w:rsidRPr="00A40199" w:rsidRDefault="007D4416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  <w:bCs/>
        </w:rPr>
      </w:pPr>
      <w:r w:rsidRPr="00A40199">
        <w:rPr>
          <w:rFonts w:ascii="Times New Roman" w:hAnsi="Times New Roman" w:cs="Times New Roman"/>
          <w:bCs/>
        </w:rPr>
        <w:t>separace a zaostření iontového svazku mimo osu spojené s odstraněním nežádoucích interferencí pomocí vakua</w:t>
      </w:r>
    </w:p>
    <w:p w14:paraId="2F4BAD3B" w14:textId="77DFEB9D" w:rsidR="007C179B" w:rsidRPr="00A40199" w:rsidRDefault="00CE017F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kolizní cela pro fokusaci produktových iontů</w:t>
      </w:r>
    </w:p>
    <w:p w14:paraId="53E96F57" w14:textId="0980504D" w:rsidR="007C179B" w:rsidRPr="00A40199" w:rsidRDefault="007C179B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vakuové čerpadlo</w:t>
      </w:r>
    </w:p>
    <w:p w14:paraId="22F4826E" w14:textId="049527C9" w:rsidR="0040115D" w:rsidRPr="00A40199" w:rsidRDefault="0040115D" w:rsidP="006631B6">
      <w:pPr>
        <w:numPr>
          <w:ilvl w:val="0"/>
          <w:numId w:val="6"/>
        </w:numPr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dostupné režimy</w:t>
      </w:r>
      <w:r w:rsidR="00612E35" w:rsidRPr="00A40199">
        <w:rPr>
          <w:rFonts w:ascii="Times New Roman" w:hAnsi="Times New Roman" w:cs="Times New Roman"/>
        </w:rPr>
        <w:t xml:space="preserve"> </w:t>
      </w:r>
      <w:r w:rsidR="00612E35" w:rsidRPr="00A40199">
        <w:rPr>
          <w:rFonts w:ascii="Times New Roman" w:hAnsi="Times New Roman" w:cs="Times New Roman"/>
        </w:rPr>
        <w:t>měření</w:t>
      </w:r>
      <w:r w:rsidRPr="00A40199">
        <w:rPr>
          <w:rFonts w:ascii="Times New Roman" w:hAnsi="Times New Roman" w:cs="Times New Roman"/>
        </w:rPr>
        <w:t xml:space="preserve">: </w:t>
      </w:r>
      <w:r w:rsidR="00404612" w:rsidRPr="00A40199">
        <w:rPr>
          <w:rFonts w:ascii="Times New Roman" w:hAnsi="Times New Roman" w:cs="Times New Roman"/>
        </w:rPr>
        <w:t>sken produktových iontů</w:t>
      </w:r>
      <w:r w:rsidRPr="00A40199">
        <w:rPr>
          <w:rFonts w:ascii="Times New Roman" w:hAnsi="Times New Roman" w:cs="Times New Roman"/>
        </w:rPr>
        <w:t xml:space="preserve">, sken prekurzorových iontů, sken neutrálních ztrát, SRM, SRM </w:t>
      </w:r>
      <w:r w:rsidR="00404612" w:rsidRPr="00A40199">
        <w:rPr>
          <w:rFonts w:ascii="Times New Roman" w:hAnsi="Times New Roman" w:cs="Times New Roman"/>
        </w:rPr>
        <w:t>s možností měření doplnitelných SRM přechodů spo</w:t>
      </w:r>
      <w:r w:rsidR="00810AFE" w:rsidRPr="00A40199">
        <w:rPr>
          <w:rFonts w:ascii="Times New Roman" w:hAnsi="Times New Roman" w:cs="Times New Roman"/>
        </w:rPr>
        <w:t>u</w:t>
      </w:r>
      <w:r w:rsidR="00404612" w:rsidRPr="00A40199">
        <w:rPr>
          <w:rFonts w:ascii="Times New Roman" w:hAnsi="Times New Roman" w:cs="Times New Roman"/>
        </w:rPr>
        <w:t xml:space="preserve">štěných intenzitou hlavního přechodu </w:t>
      </w:r>
      <w:r w:rsidRPr="00A40199">
        <w:rPr>
          <w:rFonts w:ascii="Times New Roman" w:hAnsi="Times New Roman" w:cs="Times New Roman"/>
        </w:rPr>
        <w:t>a základní MS sken</w:t>
      </w:r>
    </w:p>
    <w:p w14:paraId="5DE6733B" w14:textId="77777777" w:rsidR="00404612" w:rsidRPr="00A40199" w:rsidRDefault="00404612" w:rsidP="006631B6">
      <w:pPr>
        <w:suppressAutoHyphens/>
        <w:autoSpaceDN w:val="0"/>
        <w:spacing w:after="0" w:line="240" w:lineRule="atLeast"/>
        <w:ind w:hanging="360"/>
        <w:jc w:val="both"/>
        <w:textAlignment w:val="baseline"/>
        <w:rPr>
          <w:rFonts w:ascii="Times New Roman" w:hAnsi="Times New Roman" w:cs="Times New Roman"/>
        </w:rPr>
      </w:pPr>
    </w:p>
    <w:p w14:paraId="1624C1B9" w14:textId="77777777" w:rsidR="00832159" w:rsidRPr="00A40199" w:rsidRDefault="00832159" w:rsidP="00832159">
      <w:pPr>
        <w:tabs>
          <w:tab w:val="left" w:pos="1800"/>
        </w:tabs>
        <w:suppressAutoHyphens/>
        <w:autoSpaceDN w:val="0"/>
        <w:spacing w:after="0" w:line="240" w:lineRule="atLeast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2) Kapilární elektroforéza</w:t>
      </w:r>
    </w:p>
    <w:p w14:paraId="1B2897D9" w14:textId="77777777" w:rsidR="00832159" w:rsidRPr="00A40199" w:rsidRDefault="00832159" w:rsidP="00832159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7F5617CD" w14:textId="134E8B3A" w:rsidR="00832159" w:rsidRPr="00A40199" w:rsidRDefault="008F506B" w:rsidP="004D00B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</w:t>
      </w:r>
      <w:r w:rsidR="00832159" w:rsidRPr="00A40199">
        <w:rPr>
          <w:rFonts w:ascii="Times New Roman" w:hAnsi="Times New Roman" w:cs="Times New Roman"/>
        </w:rPr>
        <w:t xml:space="preserve">ystém </w:t>
      </w:r>
      <w:r w:rsidR="00234168" w:rsidRPr="00A40199">
        <w:rPr>
          <w:rFonts w:ascii="Times New Roman" w:hAnsi="Times New Roman" w:cs="Times New Roman"/>
        </w:rPr>
        <w:t>umožňující práci</w:t>
      </w:r>
      <w:r w:rsidR="00832159" w:rsidRPr="00A40199">
        <w:rPr>
          <w:rFonts w:ascii="Times New Roman" w:hAnsi="Times New Roman" w:cs="Times New Roman"/>
        </w:rPr>
        <w:t xml:space="preserve"> v různých módech</w:t>
      </w:r>
      <w:r w:rsidR="00096B0D" w:rsidRPr="00A40199">
        <w:rPr>
          <w:rFonts w:ascii="Times New Roman" w:hAnsi="Times New Roman" w:cs="Times New Roman"/>
        </w:rPr>
        <w:t>, kterými jsou</w:t>
      </w:r>
      <w:r w:rsidR="00832159" w:rsidRPr="00A40199">
        <w:rPr>
          <w:rFonts w:ascii="Times New Roman" w:hAnsi="Times New Roman" w:cs="Times New Roman"/>
        </w:rPr>
        <w:t>: kapilární zónová elektroforéza (CZE), micelární elektroki</w:t>
      </w:r>
      <w:r w:rsidR="004D00B4" w:rsidRPr="00A40199">
        <w:rPr>
          <w:rFonts w:ascii="Times New Roman" w:hAnsi="Times New Roman" w:cs="Times New Roman"/>
        </w:rPr>
        <w:t xml:space="preserve">netická chromatografie (MEKC), kapilární elektrochromatografie (CEC), kapilární izotachoforéza (CITP), </w:t>
      </w:r>
      <w:r w:rsidR="00832159" w:rsidRPr="00A40199">
        <w:rPr>
          <w:rFonts w:ascii="Times New Roman" w:hAnsi="Times New Roman" w:cs="Times New Roman"/>
        </w:rPr>
        <w:t>kapilární gelová elektoforéza (CGE) a kapilární isoelektrická fokusace (CIEF).</w:t>
      </w:r>
    </w:p>
    <w:p w14:paraId="4F852B5E" w14:textId="3C8AE189" w:rsidR="000C461B" w:rsidRPr="00A40199" w:rsidRDefault="000C461B" w:rsidP="000C461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36FB1F5C" w14:textId="089C8AE6" w:rsidR="000C461B" w:rsidRPr="00A40199" w:rsidRDefault="000C461B" w:rsidP="000C461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2.1 Kazeta kapiláry</w:t>
      </w:r>
    </w:p>
    <w:p w14:paraId="28F960F5" w14:textId="029C4F74" w:rsidR="000C461B" w:rsidRPr="00A40199" w:rsidRDefault="008F506B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u</w:t>
      </w:r>
      <w:r w:rsidR="00832159" w:rsidRPr="00A40199">
        <w:rPr>
          <w:rFonts w:ascii="Times New Roman" w:hAnsi="Times New Roman" w:cs="Times New Roman"/>
        </w:rPr>
        <w:t>místění kapiláry v termostatované kazetě s regulací teploty v</w:t>
      </w:r>
      <w:r w:rsidR="003730E7" w:rsidRPr="00A40199">
        <w:rPr>
          <w:rFonts w:ascii="Times New Roman" w:hAnsi="Times New Roman" w:cs="Times New Roman"/>
        </w:rPr>
        <w:t xml:space="preserve"> rozmezí od 5</w:t>
      </w:r>
      <w:r w:rsidR="00832159" w:rsidRPr="00A40199">
        <w:rPr>
          <w:rFonts w:ascii="Times New Roman" w:hAnsi="Times New Roman" w:cs="Times New Roman"/>
        </w:rPr>
        <w:t xml:space="preserve"> °C pod teplotu laboratoře</w:t>
      </w:r>
      <w:r w:rsidR="009A4BD3" w:rsidRPr="00A40199">
        <w:rPr>
          <w:rFonts w:ascii="Times New Roman" w:hAnsi="Times New Roman" w:cs="Times New Roman"/>
        </w:rPr>
        <w:t xml:space="preserve"> do 60 °C</w:t>
      </w:r>
    </w:p>
    <w:p w14:paraId="3B35CE71" w14:textId="0BF47CD7" w:rsidR="000C461B" w:rsidRPr="00A40199" w:rsidRDefault="008F506B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t</w:t>
      </w:r>
      <w:r w:rsidR="00832159" w:rsidRPr="00A40199">
        <w:rPr>
          <w:rFonts w:ascii="Times New Roman" w:hAnsi="Times New Roman" w:cs="Times New Roman"/>
        </w:rPr>
        <w:t>eplotu lze</w:t>
      </w:r>
      <w:r w:rsidR="000C461B" w:rsidRPr="00A40199">
        <w:rPr>
          <w:rFonts w:ascii="Times New Roman" w:hAnsi="Times New Roman" w:cs="Times New Roman"/>
        </w:rPr>
        <w:t xml:space="preserve"> programovat v průběhu analýzy</w:t>
      </w:r>
    </w:p>
    <w:p w14:paraId="24DC079D" w14:textId="56027F67" w:rsidR="00832159" w:rsidRPr="00A40199" w:rsidRDefault="008F506B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</w:t>
      </w:r>
      <w:r w:rsidR="00832159" w:rsidRPr="00A40199">
        <w:rPr>
          <w:rFonts w:ascii="Times New Roman" w:hAnsi="Times New Roman" w:cs="Times New Roman"/>
        </w:rPr>
        <w:t>o kazety je možno umístit kapiláru</w:t>
      </w:r>
      <w:r w:rsidR="009252C4" w:rsidRPr="00A40199">
        <w:rPr>
          <w:rFonts w:ascii="Times New Roman" w:hAnsi="Times New Roman" w:cs="Times New Roman"/>
        </w:rPr>
        <w:t xml:space="preserve"> různých rozměrů</w:t>
      </w:r>
      <w:r w:rsidR="00275D41" w:rsidRPr="00A40199">
        <w:rPr>
          <w:rFonts w:ascii="Times New Roman" w:hAnsi="Times New Roman" w:cs="Times New Roman"/>
        </w:rPr>
        <w:t xml:space="preserve">, </w:t>
      </w:r>
      <w:r w:rsidR="005774AF" w:rsidRPr="00A40199">
        <w:rPr>
          <w:rFonts w:ascii="Times New Roman" w:hAnsi="Times New Roman" w:cs="Times New Roman"/>
        </w:rPr>
        <w:t xml:space="preserve">a to </w:t>
      </w:r>
      <w:r w:rsidR="00815DE6" w:rsidRPr="00A40199">
        <w:rPr>
          <w:rFonts w:ascii="Times New Roman" w:hAnsi="Times New Roman" w:cs="Times New Roman"/>
        </w:rPr>
        <w:t>minimálně 35</w:t>
      </w:r>
      <w:r w:rsidR="00275D41" w:rsidRPr="00A40199">
        <w:rPr>
          <w:rFonts w:ascii="Times New Roman" w:hAnsi="Times New Roman" w:cs="Times New Roman"/>
        </w:rPr>
        <w:t xml:space="preserve"> cm</w:t>
      </w:r>
      <w:r w:rsidR="009252C4" w:rsidRPr="00A40199">
        <w:rPr>
          <w:rFonts w:ascii="Times New Roman" w:hAnsi="Times New Roman" w:cs="Times New Roman"/>
        </w:rPr>
        <w:t xml:space="preserve"> délky</w:t>
      </w:r>
      <w:r w:rsidR="00AB00E5" w:rsidRPr="00A40199">
        <w:rPr>
          <w:rFonts w:ascii="Times New Roman" w:hAnsi="Times New Roman" w:cs="Times New Roman"/>
        </w:rPr>
        <w:t>;</w:t>
      </w:r>
      <w:r w:rsidR="00832159" w:rsidRPr="00A40199">
        <w:rPr>
          <w:rFonts w:ascii="Times New Roman" w:hAnsi="Times New Roman" w:cs="Times New Roman"/>
        </w:rPr>
        <w:t xml:space="preserve"> a</w:t>
      </w:r>
      <w:r w:rsidRPr="00A40199">
        <w:rPr>
          <w:rFonts w:ascii="Times New Roman" w:hAnsi="Times New Roman" w:cs="Times New Roman"/>
        </w:rPr>
        <w:t xml:space="preserve"> průměrů od 25 do 100 μm</w:t>
      </w:r>
      <w:r w:rsidR="00AB00E5" w:rsidRPr="00A40199">
        <w:rPr>
          <w:rFonts w:ascii="Times New Roman" w:hAnsi="Times New Roman" w:cs="Times New Roman"/>
        </w:rPr>
        <w:t xml:space="preserve"> i.d a 365 μm o.d.</w:t>
      </w:r>
    </w:p>
    <w:p w14:paraId="3E0073DB" w14:textId="77777777" w:rsidR="00815DE6" w:rsidRPr="00A40199" w:rsidRDefault="008F506B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k</w:t>
      </w:r>
      <w:r w:rsidR="009C33BB" w:rsidRPr="00A40199">
        <w:rPr>
          <w:rFonts w:ascii="Times New Roman" w:hAnsi="Times New Roman" w:cs="Times New Roman"/>
        </w:rPr>
        <w:t xml:space="preserve">ompatibilní s bublinovou kapilárou </w:t>
      </w:r>
    </w:p>
    <w:p w14:paraId="1F39D768" w14:textId="79AC69E8" w:rsidR="009C33BB" w:rsidRPr="00A40199" w:rsidRDefault="00815DE6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kompatibilní s kapilárou </w:t>
      </w:r>
      <w:r w:rsidR="00550E88" w:rsidRPr="00A40199">
        <w:rPr>
          <w:rFonts w:ascii="Times New Roman" w:hAnsi="Times New Roman" w:cs="Times New Roman"/>
        </w:rPr>
        <w:t>umožňující připojení Z-cely</w:t>
      </w:r>
    </w:p>
    <w:p w14:paraId="4676DC6A" w14:textId="4232B82B" w:rsidR="000C461B" w:rsidRPr="00A40199" w:rsidRDefault="000C461B" w:rsidP="000C461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2ED01AFF" w14:textId="396C23CD" w:rsidR="000C461B" w:rsidRPr="00A40199" w:rsidRDefault="000C461B" w:rsidP="000C461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2.2 Automatický dávkovač</w:t>
      </w:r>
    </w:p>
    <w:p w14:paraId="281CDA7E" w14:textId="66320BB0" w:rsidR="00832159" w:rsidRPr="00A40199" w:rsidRDefault="008F506B" w:rsidP="000C461B">
      <w:pPr>
        <w:numPr>
          <w:ilvl w:val="0"/>
          <w:numId w:val="6"/>
        </w:numPr>
        <w:suppressAutoHyphens/>
        <w:autoSpaceDN w:val="0"/>
        <w:spacing w:after="0" w:line="240" w:lineRule="atLeast"/>
        <w:ind w:left="425" w:hanging="357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k</w:t>
      </w:r>
      <w:r w:rsidR="000C461B" w:rsidRPr="00A40199">
        <w:rPr>
          <w:rFonts w:ascii="Times New Roman" w:hAnsi="Times New Roman" w:cs="Times New Roman"/>
        </w:rPr>
        <w:t>apacita</w:t>
      </w:r>
      <w:r w:rsidR="00832159" w:rsidRPr="00A40199">
        <w:rPr>
          <w:rFonts w:ascii="Times New Roman" w:hAnsi="Times New Roman" w:cs="Times New Roman"/>
        </w:rPr>
        <w:t xml:space="preserve"> min</w:t>
      </w:r>
      <w:r w:rsidR="000C461B" w:rsidRPr="00A40199">
        <w:rPr>
          <w:rFonts w:ascii="Times New Roman" w:hAnsi="Times New Roman" w:cs="Times New Roman"/>
        </w:rPr>
        <w:t>imálně 48</w:t>
      </w:r>
      <w:r w:rsidR="00832159" w:rsidRPr="00A40199">
        <w:rPr>
          <w:rFonts w:ascii="Times New Roman" w:hAnsi="Times New Roman" w:cs="Times New Roman"/>
        </w:rPr>
        <w:t xml:space="preserve"> pozic </w:t>
      </w:r>
    </w:p>
    <w:p w14:paraId="75F6E00C" w14:textId="2184E691" w:rsidR="00832159" w:rsidRPr="00A40199" w:rsidRDefault="00AB00E5" w:rsidP="000C461B">
      <w:pPr>
        <w:numPr>
          <w:ilvl w:val="0"/>
          <w:numId w:val="6"/>
        </w:numPr>
        <w:suppressAutoHyphens/>
        <w:autoSpaceDN w:val="0"/>
        <w:spacing w:after="0" w:line="240" w:lineRule="atLeast"/>
        <w:ind w:left="425" w:hanging="357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temperování</w:t>
      </w:r>
      <w:r w:rsidR="00832159" w:rsidRPr="00A40199">
        <w:rPr>
          <w:rFonts w:ascii="Times New Roman" w:hAnsi="Times New Roman" w:cs="Times New Roman"/>
        </w:rPr>
        <w:t xml:space="preserve"> prostoru dávkovače</w:t>
      </w:r>
      <w:r w:rsidR="000C461B" w:rsidRPr="00A40199">
        <w:rPr>
          <w:rFonts w:ascii="Times New Roman" w:hAnsi="Times New Roman" w:cs="Times New Roman"/>
        </w:rPr>
        <w:t xml:space="preserve"> v rozmezí minimálně od 10</w:t>
      </w:r>
      <w:r w:rsidR="0017225E" w:rsidRPr="00A40199">
        <w:rPr>
          <w:rFonts w:ascii="Times New Roman" w:hAnsi="Times New Roman" w:cs="Times New Roman"/>
        </w:rPr>
        <w:t>°</w:t>
      </w:r>
      <w:r w:rsidR="0090434A" w:rsidRPr="00A40199">
        <w:rPr>
          <w:rFonts w:ascii="Times New Roman" w:hAnsi="Times New Roman" w:cs="Times New Roman"/>
        </w:rPr>
        <w:t xml:space="preserve"> </w:t>
      </w:r>
      <w:r w:rsidRPr="00A40199">
        <w:rPr>
          <w:rFonts w:ascii="Times New Roman" w:hAnsi="Times New Roman" w:cs="Times New Roman"/>
        </w:rPr>
        <w:t>do 25</w:t>
      </w:r>
      <w:r w:rsidR="00096B0D" w:rsidRPr="00A40199">
        <w:rPr>
          <w:rFonts w:ascii="Times New Roman" w:hAnsi="Times New Roman" w:cs="Times New Roman"/>
        </w:rPr>
        <w:t> </w:t>
      </w:r>
      <w:r w:rsidR="000C461B" w:rsidRPr="00A40199">
        <w:rPr>
          <w:rFonts w:ascii="Times New Roman" w:hAnsi="Times New Roman" w:cs="Times New Roman"/>
        </w:rPr>
        <w:t>°C</w:t>
      </w:r>
    </w:p>
    <w:p w14:paraId="65307457" w14:textId="4D5992DC" w:rsidR="00B965DC" w:rsidRPr="00A40199" w:rsidRDefault="008F506B" w:rsidP="000C461B">
      <w:pPr>
        <w:numPr>
          <w:ilvl w:val="0"/>
          <w:numId w:val="6"/>
        </w:numPr>
        <w:suppressAutoHyphens/>
        <w:autoSpaceDN w:val="0"/>
        <w:spacing w:after="0" w:line="240" w:lineRule="atLeast"/>
        <w:ind w:left="425" w:hanging="357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r</w:t>
      </w:r>
      <w:r w:rsidR="000C461B" w:rsidRPr="00A40199">
        <w:rPr>
          <w:rFonts w:ascii="Times New Roman" w:hAnsi="Times New Roman" w:cs="Times New Roman"/>
        </w:rPr>
        <w:t xml:space="preserve">ůzné možnosti nástřiku: </w:t>
      </w:r>
    </w:p>
    <w:p w14:paraId="141F4176" w14:textId="1C345D96" w:rsidR="00B965DC" w:rsidRPr="00A40199" w:rsidRDefault="008F506B" w:rsidP="00B965DC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h</w:t>
      </w:r>
      <w:r w:rsidR="000C461B" w:rsidRPr="00A40199">
        <w:rPr>
          <w:rFonts w:ascii="Times New Roman" w:hAnsi="Times New Roman" w:cs="Times New Roman"/>
        </w:rPr>
        <w:t>ydrodynamický nástřik (</w:t>
      </w:r>
      <w:r w:rsidR="00B965DC" w:rsidRPr="00A40199">
        <w:rPr>
          <w:rFonts w:ascii="Times New Roman" w:hAnsi="Times New Roman" w:cs="Times New Roman"/>
        </w:rPr>
        <w:t>tlak</w:t>
      </w:r>
      <w:r w:rsidR="000C461B" w:rsidRPr="00A40199">
        <w:rPr>
          <w:rFonts w:ascii="Times New Roman" w:hAnsi="Times New Roman" w:cs="Times New Roman"/>
        </w:rPr>
        <w:t xml:space="preserve"> v rozsahu </w:t>
      </w:r>
      <w:r w:rsidR="00B965DC" w:rsidRPr="00A40199">
        <w:rPr>
          <w:rFonts w:ascii="Times New Roman" w:hAnsi="Times New Roman" w:cs="Times New Roman"/>
        </w:rPr>
        <w:t xml:space="preserve">minimálně -100 až </w:t>
      </w:r>
      <w:r w:rsidR="000C461B" w:rsidRPr="00A40199">
        <w:rPr>
          <w:rFonts w:ascii="Times New Roman" w:hAnsi="Times New Roman" w:cs="Times New Roman"/>
        </w:rPr>
        <w:t>100</w:t>
      </w:r>
      <w:r w:rsidR="00B965DC" w:rsidRPr="00A40199">
        <w:rPr>
          <w:rFonts w:ascii="Times New Roman" w:hAnsi="Times New Roman" w:cs="Times New Roman"/>
        </w:rPr>
        <w:t xml:space="preserve"> mbar)</w:t>
      </w:r>
      <w:r w:rsidR="000C461B" w:rsidRPr="00A40199">
        <w:rPr>
          <w:rFonts w:ascii="Times New Roman" w:hAnsi="Times New Roman" w:cs="Times New Roman"/>
        </w:rPr>
        <w:t xml:space="preserve"> </w:t>
      </w:r>
    </w:p>
    <w:p w14:paraId="6F66CEF1" w14:textId="229C8D8A" w:rsidR="000C461B" w:rsidRPr="00A40199" w:rsidRDefault="008F506B" w:rsidP="00B965DC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e</w:t>
      </w:r>
      <w:r w:rsidR="000C461B" w:rsidRPr="00A40199">
        <w:rPr>
          <w:rFonts w:ascii="Times New Roman" w:hAnsi="Times New Roman" w:cs="Times New Roman"/>
        </w:rPr>
        <w:t>lektrokinetický nástřik (</w:t>
      </w:r>
      <w:r w:rsidR="00B965DC" w:rsidRPr="00A40199">
        <w:rPr>
          <w:rFonts w:ascii="Times New Roman" w:hAnsi="Times New Roman" w:cs="Times New Roman"/>
        </w:rPr>
        <w:t>napětí v rozsahu minimálně -20 až 2</w:t>
      </w:r>
      <w:r w:rsidR="000C461B" w:rsidRPr="00A40199">
        <w:rPr>
          <w:rFonts w:ascii="Times New Roman" w:hAnsi="Times New Roman" w:cs="Times New Roman"/>
        </w:rPr>
        <w:t>0</w:t>
      </w:r>
      <w:r w:rsidR="00B965DC" w:rsidRPr="00A40199">
        <w:rPr>
          <w:rFonts w:ascii="Times New Roman" w:hAnsi="Times New Roman" w:cs="Times New Roman"/>
        </w:rPr>
        <w:t xml:space="preserve"> k</w:t>
      </w:r>
      <w:r w:rsidR="000C461B" w:rsidRPr="00A40199">
        <w:rPr>
          <w:rFonts w:ascii="Times New Roman" w:hAnsi="Times New Roman" w:cs="Times New Roman"/>
        </w:rPr>
        <w:t xml:space="preserve">V) </w:t>
      </w:r>
    </w:p>
    <w:p w14:paraId="561DF733" w14:textId="5987788B" w:rsidR="000C461B" w:rsidRPr="00A40199" w:rsidRDefault="008F506B" w:rsidP="000C461B">
      <w:pPr>
        <w:numPr>
          <w:ilvl w:val="0"/>
          <w:numId w:val="6"/>
        </w:numPr>
        <w:suppressAutoHyphens/>
        <w:autoSpaceDN w:val="0"/>
        <w:spacing w:after="0" w:line="240" w:lineRule="atLeast"/>
        <w:ind w:left="425" w:hanging="357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</w:t>
      </w:r>
      <w:r w:rsidR="000C461B" w:rsidRPr="00A40199">
        <w:rPr>
          <w:rFonts w:ascii="Times New Roman" w:hAnsi="Times New Roman" w:cs="Times New Roman"/>
        </w:rPr>
        <w:t>ožnos</w:t>
      </w:r>
      <w:r w:rsidR="00942D04" w:rsidRPr="00A40199">
        <w:rPr>
          <w:rFonts w:ascii="Times New Roman" w:hAnsi="Times New Roman" w:cs="Times New Roman"/>
        </w:rPr>
        <w:t>t nastavení vyšších tlaků (až 10</w:t>
      </w:r>
      <w:r w:rsidR="000C461B" w:rsidRPr="00A40199">
        <w:rPr>
          <w:rFonts w:ascii="Times New Roman" w:hAnsi="Times New Roman" w:cs="Times New Roman"/>
        </w:rPr>
        <w:t xml:space="preserve"> bar s externím zdrojem) pro aplikaci CEC </w:t>
      </w:r>
    </w:p>
    <w:p w14:paraId="12A1A3F9" w14:textId="4017221E" w:rsidR="000C461B" w:rsidRPr="00A40199" w:rsidRDefault="008F506B" w:rsidP="000C461B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</w:t>
      </w:r>
      <w:r w:rsidR="000C461B" w:rsidRPr="00A40199">
        <w:rPr>
          <w:rFonts w:ascii="Times New Roman" w:hAnsi="Times New Roman" w:cs="Times New Roman"/>
        </w:rPr>
        <w:t xml:space="preserve">ybavení systémem pro automatické doplňování a vyměňování pufru během analýzy, které je ovládáno ze softwaru </w:t>
      </w:r>
    </w:p>
    <w:p w14:paraId="3CC7BDD9" w14:textId="77777777" w:rsidR="00E9727C" w:rsidRPr="00A40199" w:rsidRDefault="00E9727C" w:rsidP="00E9727C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senzor zavření dveří přístroje</w:t>
      </w:r>
    </w:p>
    <w:p w14:paraId="55CB041C" w14:textId="77777777" w:rsidR="00E9727C" w:rsidRPr="00A40199" w:rsidRDefault="00E9727C" w:rsidP="00E9727C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senzor detekce proudu mimo nastavené hodnoty</w:t>
      </w:r>
    </w:p>
    <w:p w14:paraId="56A13EE9" w14:textId="133512FF" w:rsidR="000C461B" w:rsidRPr="00A40199" w:rsidRDefault="008F506B" w:rsidP="000F4B9D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5" w:hanging="357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</w:t>
      </w:r>
      <w:r w:rsidR="00096B0D" w:rsidRPr="00A40199">
        <w:rPr>
          <w:rFonts w:ascii="Times New Roman" w:hAnsi="Times New Roman" w:cs="Times New Roman"/>
        </w:rPr>
        <w:t>enz</w:t>
      </w:r>
      <w:r w:rsidR="000C461B" w:rsidRPr="00A40199">
        <w:rPr>
          <w:rFonts w:ascii="Times New Roman" w:hAnsi="Times New Roman" w:cs="Times New Roman"/>
        </w:rPr>
        <w:t>ory pro umístění vialek</w:t>
      </w:r>
    </w:p>
    <w:p w14:paraId="6004E092" w14:textId="370AC4A5" w:rsidR="000C461B" w:rsidRPr="00A40199" w:rsidRDefault="002C3F98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senzory </w:t>
      </w:r>
      <w:r w:rsidR="000C461B" w:rsidRPr="00A40199">
        <w:rPr>
          <w:rFonts w:ascii="Times New Roman" w:hAnsi="Times New Roman" w:cs="Times New Roman"/>
        </w:rPr>
        <w:t>úniku kapaliny</w:t>
      </w:r>
    </w:p>
    <w:p w14:paraId="5095CEB9" w14:textId="5CC16D47" w:rsidR="00F078E9" w:rsidRPr="00A40199" w:rsidRDefault="00F078E9" w:rsidP="00F078E9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038A2B2B" w14:textId="6E7D7FDA" w:rsidR="00F078E9" w:rsidRPr="00A40199" w:rsidRDefault="00F078E9" w:rsidP="00F078E9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2.3 Vysokonapěťový zdroj</w:t>
      </w:r>
    </w:p>
    <w:p w14:paraId="237C2803" w14:textId="28D3838E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r</w:t>
      </w:r>
      <w:r w:rsidR="00832159" w:rsidRPr="00A40199">
        <w:rPr>
          <w:rFonts w:ascii="Times New Roman" w:hAnsi="Times New Roman" w:cs="Times New Roman"/>
        </w:rPr>
        <w:t xml:space="preserve">ozsah nastavitelných napětí 0 až ± 30 kV </w:t>
      </w:r>
    </w:p>
    <w:p w14:paraId="6D17B2D6" w14:textId="44565389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n</w:t>
      </w:r>
      <w:r w:rsidR="00832159" w:rsidRPr="00A40199">
        <w:rPr>
          <w:rFonts w:ascii="Times New Roman" w:hAnsi="Times New Roman" w:cs="Times New Roman"/>
        </w:rPr>
        <w:t>astavitelný proud:  0</w:t>
      </w:r>
      <w:r w:rsidR="00D91C6E" w:rsidRPr="00A40199">
        <w:rPr>
          <w:rFonts w:ascii="Times New Roman" w:hAnsi="Times New Roman" w:cs="Times New Roman"/>
        </w:rPr>
        <w:t xml:space="preserve"> </w:t>
      </w:r>
      <w:r w:rsidR="00832159" w:rsidRPr="00A40199">
        <w:rPr>
          <w:rFonts w:ascii="Times New Roman" w:hAnsi="Times New Roman" w:cs="Times New Roman"/>
        </w:rPr>
        <w:t>–</w:t>
      </w:r>
      <w:r w:rsidR="00D91C6E" w:rsidRPr="00A40199">
        <w:rPr>
          <w:rFonts w:ascii="Times New Roman" w:hAnsi="Times New Roman" w:cs="Times New Roman"/>
        </w:rPr>
        <w:t xml:space="preserve"> </w:t>
      </w:r>
      <w:r w:rsidR="0070440F" w:rsidRPr="00A40199">
        <w:rPr>
          <w:rFonts w:ascii="Times New Roman" w:hAnsi="Times New Roman" w:cs="Times New Roman"/>
        </w:rPr>
        <w:t>250</w:t>
      </w:r>
      <w:r w:rsidR="00832159" w:rsidRPr="00A40199">
        <w:rPr>
          <w:rFonts w:ascii="Times New Roman" w:hAnsi="Times New Roman" w:cs="Times New Roman"/>
        </w:rPr>
        <w:t xml:space="preserve"> µA</w:t>
      </w:r>
    </w:p>
    <w:p w14:paraId="41349AFA" w14:textId="7222E8AD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</w:t>
      </w:r>
      <w:r w:rsidR="00832159" w:rsidRPr="00A40199">
        <w:rPr>
          <w:rFonts w:ascii="Times New Roman" w:hAnsi="Times New Roman" w:cs="Times New Roman"/>
        </w:rPr>
        <w:t xml:space="preserve">ožnost separace za konstantního výkonu v rozsahu minimálně 0 až </w:t>
      </w:r>
      <w:r w:rsidR="0070440F" w:rsidRPr="00A40199">
        <w:rPr>
          <w:rFonts w:ascii="Times New Roman" w:hAnsi="Times New Roman" w:cs="Times New Roman"/>
        </w:rPr>
        <w:t>5</w:t>
      </w:r>
      <w:r w:rsidR="00832159" w:rsidRPr="00A40199">
        <w:rPr>
          <w:rFonts w:ascii="Times New Roman" w:hAnsi="Times New Roman" w:cs="Times New Roman"/>
        </w:rPr>
        <w:t xml:space="preserve"> W</w:t>
      </w:r>
    </w:p>
    <w:p w14:paraId="1A2A3D91" w14:textId="634FC299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</w:t>
      </w:r>
      <w:r w:rsidR="00832159" w:rsidRPr="00A40199">
        <w:rPr>
          <w:rFonts w:ascii="Times New Roman" w:hAnsi="Times New Roman" w:cs="Times New Roman"/>
        </w:rPr>
        <w:t>rogramovatelné přepínání polarity</w:t>
      </w:r>
    </w:p>
    <w:p w14:paraId="5034A9FE" w14:textId="59F1B4C7" w:rsidR="000F4B9D" w:rsidRPr="00A40199" w:rsidRDefault="000F4B9D" w:rsidP="000F4B9D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28B10B1D" w14:textId="47923249" w:rsidR="000F4B9D" w:rsidRPr="00A40199" w:rsidRDefault="00F078E9" w:rsidP="000F4B9D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2.4</w:t>
      </w:r>
      <w:r w:rsidR="000F4B9D" w:rsidRPr="00A40199">
        <w:rPr>
          <w:rFonts w:ascii="Times New Roman" w:hAnsi="Times New Roman" w:cs="Times New Roman"/>
          <w:b/>
        </w:rPr>
        <w:t xml:space="preserve"> Detektor</w:t>
      </w:r>
    </w:p>
    <w:p w14:paraId="3C8D8494" w14:textId="249A5535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</w:t>
      </w:r>
      <w:r w:rsidR="00D91C6E" w:rsidRPr="00A40199">
        <w:rPr>
          <w:rFonts w:ascii="Times New Roman" w:hAnsi="Times New Roman" w:cs="Times New Roman"/>
        </w:rPr>
        <w:t>e</w:t>
      </w:r>
      <w:r w:rsidR="00832159" w:rsidRPr="00A40199">
        <w:rPr>
          <w:rFonts w:ascii="Times New Roman" w:hAnsi="Times New Roman" w:cs="Times New Roman"/>
        </w:rPr>
        <w:t>stavěný AD převodník</w:t>
      </w:r>
      <w:r w:rsidR="000F4B9D" w:rsidRPr="00A40199">
        <w:rPr>
          <w:rFonts w:ascii="Times New Roman" w:hAnsi="Times New Roman" w:cs="Times New Roman"/>
        </w:rPr>
        <w:t xml:space="preserve"> pro připojení externí</w:t>
      </w:r>
      <w:r w:rsidR="00D91C6E" w:rsidRPr="00A40199">
        <w:rPr>
          <w:rFonts w:ascii="Times New Roman" w:hAnsi="Times New Roman" w:cs="Times New Roman"/>
        </w:rPr>
        <w:t>ch detektorů (bezkontaktní vodivostní detektor, laserem indukovaná fluorescence</w:t>
      </w:r>
      <w:r w:rsidR="00832159" w:rsidRPr="00A40199">
        <w:rPr>
          <w:rFonts w:ascii="Times New Roman" w:hAnsi="Times New Roman" w:cs="Times New Roman"/>
        </w:rPr>
        <w:t>)</w:t>
      </w:r>
    </w:p>
    <w:p w14:paraId="1C2401D4" w14:textId="5AE4BF17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</w:t>
      </w:r>
      <w:r w:rsidR="00832159" w:rsidRPr="00A40199">
        <w:rPr>
          <w:rFonts w:ascii="Times New Roman" w:hAnsi="Times New Roman" w:cs="Times New Roman"/>
        </w:rPr>
        <w:t>etektor diodového pole (DAD) s vysokou citlivostí, který svojí konstrukcí umožňuje detekci přímo v</w:t>
      </w:r>
      <w:r w:rsidR="00072A34" w:rsidRPr="00A40199">
        <w:rPr>
          <w:rFonts w:ascii="Times New Roman" w:hAnsi="Times New Roman" w:cs="Times New Roman"/>
        </w:rPr>
        <w:t xml:space="preserve"> CE </w:t>
      </w:r>
      <w:r w:rsidR="00832159" w:rsidRPr="00A40199">
        <w:rPr>
          <w:rFonts w:ascii="Times New Roman" w:hAnsi="Times New Roman" w:cs="Times New Roman"/>
        </w:rPr>
        <w:t xml:space="preserve">kapiláře. </w:t>
      </w:r>
    </w:p>
    <w:p w14:paraId="2C66D03F" w14:textId="09A0EB3E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</w:t>
      </w:r>
      <w:r w:rsidR="00832159" w:rsidRPr="00A40199">
        <w:rPr>
          <w:rFonts w:ascii="Times New Roman" w:hAnsi="Times New Roman" w:cs="Times New Roman"/>
        </w:rPr>
        <w:t xml:space="preserve">etekční rozsah </w:t>
      </w:r>
      <w:r w:rsidR="000F4B9D" w:rsidRPr="00A40199">
        <w:rPr>
          <w:rFonts w:ascii="Times New Roman" w:hAnsi="Times New Roman" w:cs="Times New Roman"/>
        </w:rPr>
        <w:t xml:space="preserve">v rozmezí minimálně </w:t>
      </w:r>
      <w:r w:rsidR="00832159" w:rsidRPr="00A40199">
        <w:rPr>
          <w:rFonts w:ascii="Times New Roman" w:hAnsi="Times New Roman" w:cs="Times New Roman"/>
        </w:rPr>
        <w:t xml:space="preserve">190–600 nm s přesností </w:t>
      </w:r>
      <w:r w:rsidR="000F4B9D" w:rsidRPr="00A40199">
        <w:rPr>
          <w:rFonts w:ascii="Times New Roman" w:hAnsi="Times New Roman" w:cs="Times New Roman"/>
        </w:rPr>
        <w:t xml:space="preserve">minimálně </w:t>
      </w:r>
      <w:r w:rsidR="00832159" w:rsidRPr="00A40199">
        <w:rPr>
          <w:rFonts w:ascii="Times New Roman" w:hAnsi="Times New Roman" w:cs="Times New Roman"/>
        </w:rPr>
        <w:t>1 nm</w:t>
      </w:r>
    </w:p>
    <w:p w14:paraId="7F4FDD7F" w14:textId="2C9A57B7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</w:t>
      </w:r>
      <w:r w:rsidR="00832159" w:rsidRPr="00A40199">
        <w:rPr>
          <w:rFonts w:ascii="Times New Roman" w:hAnsi="Times New Roman" w:cs="Times New Roman"/>
        </w:rPr>
        <w:t>iodové pole s</w:t>
      </w:r>
      <w:r w:rsidR="000F4B9D" w:rsidRPr="00A40199">
        <w:rPr>
          <w:rFonts w:ascii="Times New Roman" w:hAnsi="Times New Roman" w:cs="Times New Roman"/>
        </w:rPr>
        <w:t xml:space="preserve"> minimálně </w:t>
      </w:r>
      <w:r w:rsidR="00832159" w:rsidRPr="00A40199">
        <w:rPr>
          <w:rFonts w:ascii="Times New Roman" w:hAnsi="Times New Roman" w:cs="Times New Roman"/>
        </w:rPr>
        <w:t>1024 diodami</w:t>
      </w:r>
    </w:p>
    <w:p w14:paraId="02F5E8F2" w14:textId="0DF3886E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š</w:t>
      </w:r>
      <w:r w:rsidR="000F4B9D" w:rsidRPr="00A40199">
        <w:rPr>
          <w:rFonts w:ascii="Times New Roman" w:hAnsi="Times New Roman" w:cs="Times New Roman"/>
        </w:rPr>
        <w:t>um detektoru &lt;50 µ</w:t>
      </w:r>
      <w:r w:rsidR="00832159" w:rsidRPr="00A40199">
        <w:rPr>
          <w:rFonts w:ascii="Times New Roman" w:hAnsi="Times New Roman" w:cs="Times New Roman"/>
        </w:rPr>
        <w:t>AU</w:t>
      </w:r>
    </w:p>
    <w:p w14:paraId="2EF6489B" w14:textId="77777777" w:rsidR="00832159" w:rsidRPr="00A40199" w:rsidRDefault="00832159" w:rsidP="00832159">
      <w:pPr>
        <w:tabs>
          <w:tab w:val="left" w:pos="1800"/>
        </w:tabs>
        <w:suppressAutoHyphens/>
        <w:autoSpaceDN w:val="0"/>
        <w:spacing w:after="0" w:line="240" w:lineRule="auto"/>
        <w:ind w:left="66"/>
        <w:jc w:val="both"/>
        <w:textAlignment w:val="baseline"/>
        <w:rPr>
          <w:rFonts w:ascii="Times New Roman" w:hAnsi="Times New Roman" w:cs="Times New Roman"/>
        </w:rPr>
      </w:pPr>
    </w:p>
    <w:p w14:paraId="3D6A1DF2" w14:textId="34327886" w:rsidR="00832159" w:rsidRPr="00A40199" w:rsidRDefault="0070440F" w:rsidP="00832159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2.5</w:t>
      </w:r>
      <w:r w:rsidR="00832159" w:rsidRPr="00A40199">
        <w:rPr>
          <w:rFonts w:ascii="Times New Roman" w:hAnsi="Times New Roman" w:cs="Times New Roman"/>
          <w:b/>
        </w:rPr>
        <w:t>. Rozhraní pro spojení kapilární elektroforézy z hmotnostním detektorem</w:t>
      </w:r>
    </w:p>
    <w:p w14:paraId="2B0B99CB" w14:textId="5AA1779E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i</w:t>
      </w:r>
      <w:r w:rsidR="00832159" w:rsidRPr="00A40199">
        <w:rPr>
          <w:rFonts w:ascii="Times New Roman" w:hAnsi="Times New Roman" w:cs="Times New Roman"/>
        </w:rPr>
        <w:t>onizace na principu elektrospreje</w:t>
      </w:r>
    </w:p>
    <w:p w14:paraId="7717C228" w14:textId="6E865655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k</w:t>
      </w:r>
      <w:r w:rsidR="0070440F" w:rsidRPr="00A40199">
        <w:rPr>
          <w:rFonts w:ascii="Times New Roman" w:hAnsi="Times New Roman" w:cs="Times New Roman"/>
        </w:rPr>
        <w:t>oaxiální uspořádání CE eluátu</w:t>
      </w:r>
      <w:r w:rsidR="00832159" w:rsidRPr="00A40199">
        <w:rPr>
          <w:rFonts w:ascii="Times New Roman" w:hAnsi="Times New Roman" w:cs="Times New Roman"/>
        </w:rPr>
        <w:t>, pomocné kapaliny a sprejovacího plynu</w:t>
      </w:r>
    </w:p>
    <w:p w14:paraId="65806853" w14:textId="5C79FD0E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b</w:t>
      </w:r>
      <w:r w:rsidR="00832159" w:rsidRPr="00A40199">
        <w:rPr>
          <w:rFonts w:ascii="Times New Roman" w:hAnsi="Times New Roman" w:cs="Times New Roman"/>
        </w:rPr>
        <w:t>ez nutnosti modifikace CE kapiláry na vstupu do elektrospreje</w:t>
      </w:r>
    </w:p>
    <w:p w14:paraId="0A2F124B" w14:textId="78A7F177" w:rsidR="00832159" w:rsidRPr="00A40199" w:rsidRDefault="008F506B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dělič toku</w:t>
      </w:r>
      <w:r w:rsidR="00832159" w:rsidRPr="00A40199">
        <w:rPr>
          <w:rFonts w:ascii="Times New Roman" w:hAnsi="Times New Roman" w:cs="Times New Roman"/>
        </w:rPr>
        <w:t xml:space="preserve"> pro přivádění pomocné kapaliny</w:t>
      </w:r>
    </w:p>
    <w:p w14:paraId="4ADD8E6D" w14:textId="77777777" w:rsidR="00832159" w:rsidRPr="00A40199" w:rsidRDefault="00832159" w:rsidP="00832159">
      <w:pPr>
        <w:spacing w:after="0" w:line="264" w:lineRule="auto"/>
        <w:jc w:val="both"/>
        <w:rPr>
          <w:rFonts w:ascii="Times New Roman" w:hAnsi="Times New Roman" w:cs="Times New Roman"/>
          <w:color w:val="0000FF"/>
          <w:sz w:val="24"/>
          <w:szCs w:val="23"/>
        </w:rPr>
      </w:pPr>
    </w:p>
    <w:p w14:paraId="30ADDADE" w14:textId="0DFD9396" w:rsidR="00832159" w:rsidRPr="00A40199" w:rsidRDefault="0070440F" w:rsidP="00832159">
      <w:pPr>
        <w:spacing w:after="0" w:line="264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A40199">
        <w:rPr>
          <w:rFonts w:ascii="Times New Roman" w:hAnsi="Times New Roman" w:cs="Times New Roman"/>
          <w:b/>
          <w:bCs/>
          <w:szCs w:val="20"/>
        </w:rPr>
        <w:t>2.6</w:t>
      </w:r>
      <w:r w:rsidR="00832159" w:rsidRPr="00A40199">
        <w:rPr>
          <w:rFonts w:ascii="Times New Roman" w:hAnsi="Times New Roman" w:cs="Times New Roman"/>
          <w:b/>
          <w:bCs/>
          <w:szCs w:val="20"/>
        </w:rPr>
        <w:t xml:space="preserve">. Pomocné kvarterní čerpadlo pro spojení </w:t>
      </w:r>
      <w:r w:rsidR="0015475D" w:rsidRPr="00A40199">
        <w:rPr>
          <w:rFonts w:ascii="Times New Roman" w:hAnsi="Times New Roman" w:cs="Times New Roman"/>
          <w:b/>
          <w:bCs/>
          <w:szCs w:val="20"/>
        </w:rPr>
        <w:t>CE a MS</w:t>
      </w:r>
    </w:p>
    <w:p w14:paraId="18B24660" w14:textId="7C393E78" w:rsidR="00832159" w:rsidRPr="00A40199" w:rsidRDefault="00832159" w:rsidP="0083215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rozsah průtoku minimálně do </w:t>
      </w:r>
      <w:r w:rsidR="0015475D" w:rsidRPr="00A40199">
        <w:rPr>
          <w:rFonts w:ascii="Times New Roman" w:hAnsi="Times New Roman" w:cs="Times New Roman"/>
        </w:rPr>
        <w:t>1</w:t>
      </w:r>
      <w:r w:rsidR="00AA149F" w:rsidRPr="00A40199">
        <w:rPr>
          <w:rFonts w:ascii="Times New Roman" w:hAnsi="Times New Roman" w:cs="Times New Roman"/>
        </w:rPr>
        <w:t xml:space="preserve"> mL</w:t>
      </w:r>
      <w:r w:rsidRPr="00A40199">
        <w:rPr>
          <w:rFonts w:ascii="Times New Roman" w:hAnsi="Times New Roman" w:cs="Times New Roman"/>
        </w:rPr>
        <w:t>/min</w:t>
      </w:r>
    </w:p>
    <w:p w14:paraId="5CBDA57D" w14:textId="32712E6C" w:rsidR="007F52D9" w:rsidRPr="00A40199" w:rsidRDefault="00832159" w:rsidP="007F52D9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vestavěný vakuový odplyňovač</w:t>
      </w:r>
    </w:p>
    <w:p w14:paraId="3B9B274B" w14:textId="77777777" w:rsidR="00D01377" w:rsidRPr="00A40199" w:rsidRDefault="00821645" w:rsidP="00D01377">
      <w:pPr>
        <w:spacing w:after="0" w:line="264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A40199">
        <w:rPr>
          <w:rFonts w:ascii="Times New Roman" w:hAnsi="Times New Roman" w:cs="Times New Roman"/>
          <w:color w:val="0000FF"/>
          <w:sz w:val="24"/>
          <w:szCs w:val="23"/>
        </w:rPr>
        <w:br/>
      </w:r>
      <w:r w:rsidR="007B1A2F" w:rsidRPr="00A40199">
        <w:rPr>
          <w:rFonts w:ascii="Times New Roman" w:hAnsi="Times New Roman" w:cs="Times New Roman"/>
          <w:b/>
          <w:bCs/>
          <w:szCs w:val="20"/>
        </w:rPr>
        <w:t>3</w:t>
      </w:r>
      <w:r w:rsidR="00CF33E6" w:rsidRPr="00A40199">
        <w:rPr>
          <w:rFonts w:ascii="Times New Roman" w:hAnsi="Times New Roman" w:cs="Times New Roman"/>
          <w:b/>
          <w:bCs/>
          <w:szCs w:val="20"/>
        </w:rPr>
        <w:t xml:space="preserve">) </w:t>
      </w:r>
      <w:r w:rsidR="001A7F0E" w:rsidRPr="00A40199">
        <w:rPr>
          <w:rFonts w:ascii="Times New Roman" w:hAnsi="Times New Roman" w:cs="Times New Roman"/>
          <w:b/>
          <w:bCs/>
          <w:szCs w:val="20"/>
        </w:rPr>
        <w:t xml:space="preserve"> </w:t>
      </w:r>
      <w:r w:rsidR="00D01377" w:rsidRPr="00A40199">
        <w:rPr>
          <w:rFonts w:ascii="Times New Roman" w:hAnsi="Times New Roman" w:cs="Times New Roman"/>
          <w:b/>
          <w:bCs/>
          <w:szCs w:val="20"/>
        </w:rPr>
        <w:t>Ultra-vysokoúčinný kapalinový chromatograf</w:t>
      </w:r>
    </w:p>
    <w:p w14:paraId="4A3F3246" w14:textId="77777777" w:rsidR="00D01377" w:rsidRPr="00A40199" w:rsidRDefault="00D01377" w:rsidP="00D01377">
      <w:pPr>
        <w:pStyle w:val="Odstavecseseznamem"/>
        <w:numPr>
          <w:ilvl w:val="0"/>
          <w:numId w:val="11"/>
        </w:numPr>
        <w:spacing w:after="0" w:line="264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szCs w:val="20"/>
        </w:rPr>
        <w:t xml:space="preserve">systém umožňující práci s kolonami naplněnými částicemi ˂ 2 µm </w:t>
      </w:r>
    </w:p>
    <w:p w14:paraId="757892F3" w14:textId="77777777" w:rsidR="00D01377" w:rsidRPr="00A40199" w:rsidRDefault="00D01377" w:rsidP="00D01377">
      <w:pPr>
        <w:pStyle w:val="Odstavecseseznamem"/>
        <w:numPr>
          <w:ilvl w:val="0"/>
          <w:numId w:val="11"/>
        </w:numPr>
        <w:spacing w:after="0" w:line="264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szCs w:val="20"/>
        </w:rPr>
        <w:t xml:space="preserve">tlakový limit systému ≥ 120 MPa </w:t>
      </w:r>
    </w:p>
    <w:p w14:paraId="2DAA6738" w14:textId="5A4F88B9" w:rsidR="00D01377" w:rsidRPr="00A40199" w:rsidRDefault="00D01377" w:rsidP="00D01377">
      <w:pPr>
        <w:pStyle w:val="Odstavecseseznamem"/>
        <w:numPr>
          <w:ilvl w:val="0"/>
          <w:numId w:val="11"/>
        </w:numPr>
        <w:spacing w:after="0" w:line="264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szCs w:val="20"/>
        </w:rPr>
        <w:t>senzory na únik kapaliny</w:t>
      </w:r>
    </w:p>
    <w:p w14:paraId="383CFC2C" w14:textId="72316F43" w:rsidR="006C4BE5" w:rsidRPr="00A40199" w:rsidRDefault="006C4BE5" w:rsidP="00D01377">
      <w:pPr>
        <w:pStyle w:val="Odstavecseseznamem"/>
        <w:numPr>
          <w:ilvl w:val="0"/>
          <w:numId w:val="11"/>
        </w:numPr>
        <w:spacing w:after="0" w:line="264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szCs w:val="20"/>
        </w:rPr>
        <w:t>ovládání tohoto systému ve spojení s hmotnostním spektrometrem v bodu 1 musí umožňovat jeden software</w:t>
      </w:r>
    </w:p>
    <w:p w14:paraId="7D469B64" w14:textId="77777777" w:rsidR="00D01377" w:rsidRPr="00A40199" w:rsidRDefault="00D01377" w:rsidP="00D01377">
      <w:pPr>
        <w:pStyle w:val="Odstavecseseznamem"/>
        <w:spacing w:after="0" w:line="264" w:lineRule="auto"/>
        <w:ind w:left="426"/>
        <w:jc w:val="both"/>
        <w:rPr>
          <w:rFonts w:ascii="Times New Roman" w:hAnsi="Times New Roman" w:cs="Times New Roman"/>
          <w:szCs w:val="20"/>
        </w:rPr>
      </w:pPr>
    </w:p>
    <w:p w14:paraId="18C4598B" w14:textId="68FF504A" w:rsidR="00D01377" w:rsidRPr="00A40199" w:rsidRDefault="00D01377" w:rsidP="00D01377">
      <w:pPr>
        <w:pStyle w:val="Odstavecseseznamem"/>
        <w:numPr>
          <w:ilvl w:val="1"/>
          <w:numId w:val="21"/>
        </w:numPr>
        <w:spacing w:after="0" w:line="264" w:lineRule="auto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b/>
        </w:rPr>
        <w:t>Čerpadlo mobilní fáze</w:t>
      </w:r>
    </w:p>
    <w:p w14:paraId="3FABFA0B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binární vysokotlaký gradient s možností využití minimálně dvou různých složek mobilní fáze pro každé čerpadlo</w:t>
      </w:r>
    </w:p>
    <w:p w14:paraId="43A45BF3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tlakový limit minimálně 120 MPa</w:t>
      </w:r>
    </w:p>
    <w:p w14:paraId="13685EF5" w14:textId="6D2227FB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mrtvý objem </w:t>
      </w:r>
      <w:r w:rsidRPr="00A40199">
        <w:rPr>
          <w:rFonts w:ascii="Times New Roman" w:hAnsi="Times New Roman" w:cs="Times New Roman"/>
          <w:lang w:val="en-US"/>
        </w:rPr>
        <w:t>&lt;</w:t>
      </w:r>
      <w:r w:rsidRPr="00A40199">
        <w:rPr>
          <w:rFonts w:ascii="Times New Roman" w:hAnsi="Times New Roman" w:cs="Times New Roman"/>
        </w:rPr>
        <w:t xml:space="preserve"> 100</w:t>
      </w:r>
      <w:r w:rsidR="00072A34" w:rsidRPr="00A40199">
        <w:rPr>
          <w:rFonts w:ascii="Times New Roman" w:hAnsi="Times New Roman" w:cs="Times New Roman"/>
        </w:rPr>
        <w:t xml:space="preserve"> µL</w:t>
      </w:r>
    </w:p>
    <w:p w14:paraId="260FA324" w14:textId="30243B3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rozsah průtoků minimálně 0,1 – </w:t>
      </w:r>
      <w:r w:rsidR="00471CD1" w:rsidRPr="00A40199">
        <w:rPr>
          <w:rFonts w:ascii="Times New Roman" w:hAnsi="Times New Roman" w:cs="Times New Roman"/>
        </w:rPr>
        <w:t>2</w:t>
      </w:r>
      <w:r w:rsidR="00EA045D" w:rsidRPr="00A40199">
        <w:rPr>
          <w:rFonts w:ascii="Times New Roman" w:hAnsi="Times New Roman" w:cs="Times New Roman"/>
        </w:rPr>
        <w:t xml:space="preserve"> mL</w:t>
      </w:r>
      <w:r w:rsidRPr="00A40199">
        <w:rPr>
          <w:rFonts w:ascii="Times New Roman" w:hAnsi="Times New Roman" w:cs="Times New Roman"/>
        </w:rPr>
        <w:t>/min</w:t>
      </w:r>
    </w:p>
    <w:p w14:paraId="40F25027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vestavěný vakuový odplyňovač mobilních fází</w:t>
      </w:r>
    </w:p>
    <w:p w14:paraId="2AF9CB3A" w14:textId="27DA541E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lastRenderedPageBreak/>
        <w:t>rozsah pH 2 – 12</w:t>
      </w:r>
    </w:p>
    <w:p w14:paraId="4BF6287E" w14:textId="77777777" w:rsidR="00D01377" w:rsidRPr="00A40199" w:rsidRDefault="00D01377" w:rsidP="00D01377">
      <w:pPr>
        <w:pStyle w:val="Odstavecseseznamem"/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3D7C3AFF" w14:textId="0220D5A8" w:rsidR="00D01377" w:rsidRPr="00A40199" w:rsidRDefault="00D01377" w:rsidP="00D01377">
      <w:pPr>
        <w:tabs>
          <w:tab w:val="left" w:pos="1800"/>
        </w:tabs>
        <w:suppressAutoHyphens/>
        <w:autoSpaceDN w:val="0"/>
        <w:spacing w:after="0" w:line="240" w:lineRule="auto"/>
        <w:ind w:left="6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b/>
          <w:bCs/>
          <w:szCs w:val="20"/>
        </w:rPr>
        <w:t>3.2 Automatický dávkovač vzorků</w:t>
      </w:r>
    </w:p>
    <w:p w14:paraId="61F01E94" w14:textId="36463082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szCs w:val="20"/>
        </w:rPr>
        <w:t>automatický dávkovač typu flow through needle (dávkovací jehla je součástí vysokotlaké cesty)</w:t>
      </w:r>
    </w:p>
    <w:p w14:paraId="53D1FAB7" w14:textId="0B6C3710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volitelný </w:t>
      </w:r>
      <w:r w:rsidR="00471CD1" w:rsidRPr="00A40199">
        <w:rPr>
          <w:rFonts w:ascii="Times New Roman" w:hAnsi="Times New Roman" w:cs="Times New Roman"/>
        </w:rPr>
        <w:t>objem nástřiku v rozsahu 0,1 – 1</w:t>
      </w:r>
      <w:r w:rsidRPr="00A40199">
        <w:rPr>
          <w:rFonts w:ascii="Times New Roman" w:hAnsi="Times New Roman" w:cs="Times New Roman"/>
        </w:rPr>
        <w:t>0,0 µL</w:t>
      </w:r>
    </w:p>
    <w:p w14:paraId="398C2E59" w14:textId="30F957F2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napToGrid w:val="0"/>
          <w:color w:val="000000"/>
        </w:rPr>
      </w:pPr>
      <w:r w:rsidRPr="00A40199">
        <w:rPr>
          <w:rFonts w:ascii="Times New Roman" w:hAnsi="Times New Roman" w:cs="Times New Roman"/>
        </w:rPr>
        <w:t xml:space="preserve">kapacita dávkovače minimálně </w:t>
      </w:r>
      <w:r w:rsidR="00471CD1" w:rsidRPr="00A40199">
        <w:rPr>
          <w:rFonts w:ascii="Times New Roman" w:hAnsi="Times New Roman" w:cs="Times New Roman"/>
          <w:snapToGrid w:val="0"/>
          <w:color w:val="000000"/>
        </w:rPr>
        <w:t>80</w:t>
      </w:r>
      <w:r w:rsidR="00AA149F" w:rsidRPr="00A40199">
        <w:rPr>
          <w:rFonts w:ascii="Times New Roman" w:hAnsi="Times New Roman" w:cs="Times New Roman"/>
          <w:snapToGrid w:val="0"/>
          <w:color w:val="000000"/>
        </w:rPr>
        <w:t xml:space="preserve"> pozic pro vialky o objemu 2 mL</w:t>
      </w:r>
    </w:p>
    <w:p w14:paraId="51DAED70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szCs w:val="20"/>
        </w:rPr>
        <w:t>termostatování vzorků v rozsahu minimálně + 5°C až + 40°C</w:t>
      </w:r>
      <w:r w:rsidRPr="00A40199">
        <w:rPr>
          <w:rFonts w:ascii="Times New Roman" w:hAnsi="Times New Roman" w:cs="Times New Roman"/>
          <w:snapToGrid w:val="0"/>
        </w:rPr>
        <w:t xml:space="preserve"> </w:t>
      </w:r>
    </w:p>
    <w:p w14:paraId="56D3CB1C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přenos vzorku &lt; 0,004%</w:t>
      </w:r>
    </w:p>
    <w:p w14:paraId="1623E0D1" w14:textId="77777777" w:rsidR="00D01377" w:rsidRPr="00A40199" w:rsidRDefault="00D01377" w:rsidP="00D01377">
      <w:pPr>
        <w:pStyle w:val="Odstavecseseznamem"/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</w:p>
    <w:p w14:paraId="79747E20" w14:textId="2B558027" w:rsidR="00D01377" w:rsidRPr="00A40199" w:rsidRDefault="00D01377" w:rsidP="00D01377">
      <w:pPr>
        <w:tabs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b/>
          <w:bCs/>
          <w:szCs w:val="20"/>
        </w:rPr>
        <w:t>3.3 Kolonový termostat</w:t>
      </w:r>
    </w:p>
    <w:p w14:paraId="0517876B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kolonový termostat minimálně pro 4 kolony o délce minimálně 300 mm </w:t>
      </w:r>
    </w:p>
    <w:p w14:paraId="72B2B5A9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rozsah teplot alespoň +5° C až +90°C</w:t>
      </w:r>
    </w:p>
    <w:p w14:paraId="4CF01186" w14:textId="77777777" w:rsidR="00D01377" w:rsidRPr="00A40199" w:rsidRDefault="00D01377" w:rsidP="00D01377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ventil pro přepínání alespoň mezi čtyřmi kolonami</w:t>
      </w:r>
    </w:p>
    <w:p w14:paraId="249A6DF8" w14:textId="77777777" w:rsidR="00D01377" w:rsidRPr="00A40199" w:rsidRDefault="00D01377" w:rsidP="007D4416">
      <w:pPr>
        <w:spacing w:after="0" w:line="264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5D6FCF23" w14:textId="6507C58C" w:rsidR="001A7F0E" w:rsidRPr="00A40199" w:rsidRDefault="00D01377" w:rsidP="007D4416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FF"/>
          <w:szCs w:val="20"/>
        </w:rPr>
      </w:pPr>
      <w:r w:rsidRPr="00A40199">
        <w:rPr>
          <w:rFonts w:ascii="Times New Roman" w:hAnsi="Times New Roman" w:cs="Times New Roman"/>
          <w:b/>
          <w:bCs/>
          <w:szCs w:val="20"/>
        </w:rPr>
        <w:t xml:space="preserve">4) </w:t>
      </w:r>
      <w:r w:rsidR="001A7F0E" w:rsidRPr="00A40199">
        <w:rPr>
          <w:rFonts w:ascii="Times New Roman" w:hAnsi="Times New Roman" w:cs="Times New Roman"/>
          <w:b/>
          <w:bCs/>
          <w:szCs w:val="20"/>
        </w:rPr>
        <w:t>Ovládací počítač s</w:t>
      </w:r>
      <w:r w:rsidR="00911844" w:rsidRPr="00A40199">
        <w:rPr>
          <w:rFonts w:ascii="Times New Roman" w:hAnsi="Times New Roman" w:cs="Times New Roman"/>
          <w:b/>
          <w:bCs/>
          <w:szCs w:val="20"/>
        </w:rPr>
        <w:t> </w:t>
      </w:r>
      <w:r w:rsidR="001A7F0E" w:rsidRPr="00A40199">
        <w:rPr>
          <w:rFonts w:ascii="Times New Roman" w:hAnsi="Times New Roman" w:cs="Times New Roman"/>
          <w:b/>
          <w:bCs/>
          <w:szCs w:val="20"/>
        </w:rPr>
        <w:t>monitorem</w:t>
      </w:r>
      <w:r w:rsidR="006D6D4E" w:rsidRPr="00A40199">
        <w:rPr>
          <w:rFonts w:ascii="Times New Roman" w:hAnsi="Times New Roman" w:cs="Times New Roman"/>
          <w:b/>
          <w:bCs/>
          <w:szCs w:val="20"/>
        </w:rPr>
        <w:t xml:space="preserve"> pro ovládání C</w:t>
      </w:r>
      <w:r w:rsidR="00911844" w:rsidRPr="00A40199">
        <w:rPr>
          <w:rFonts w:ascii="Times New Roman" w:hAnsi="Times New Roman" w:cs="Times New Roman"/>
          <w:b/>
          <w:bCs/>
          <w:szCs w:val="20"/>
        </w:rPr>
        <w:t>E-MS</w:t>
      </w:r>
      <w:r w:rsidR="006D6D4E" w:rsidRPr="00A40199">
        <w:rPr>
          <w:rFonts w:ascii="Times New Roman" w:hAnsi="Times New Roman" w:cs="Times New Roman"/>
          <w:b/>
          <w:bCs/>
          <w:szCs w:val="20"/>
        </w:rPr>
        <w:t>, a pro ovládání C</w:t>
      </w:r>
      <w:r w:rsidR="002B0F2E" w:rsidRPr="00A40199">
        <w:rPr>
          <w:rFonts w:ascii="Times New Roman" w:hAnsi="Times New Roman" w:cs="Times New Roman"/>
          <w:b/>
          <w:bCs/>
          <w:szCs w:val="20"/>
        </w:rPr>
        <w:t>E-DAD</w:t>
      </w:r>
    </w:p>
    <w:p w14:paraId="6944A383" w14:textId="77777777" w:rsidR="00911844" w:rsidRPr="00A40199" w:rsidRDefault="00911844" w:rsidP="00745940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7A703BF7" w14:textId="716583EF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procesor: CPU o výkonu min. 8900 bodů v programu Passmark CPU Mark</w:t>
      </w:r>
    </w:p>
    <w:p w14:paraId="3EB9752E" w14:textId="22E58FAD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pevný disk: dva HDD, každý </w:t>
      </w:r>
      <w:r w:rsidR="00CB4644" w:rsidRPr="00A40199">
        <w:rPr>
          <w:rFonts w:ascii="Times New Roman" w:hAnsi="Times New Roman" w:cs="Times New Roman"/>
        </w:rPr>
        <w:t>o velikosti min. 1 T</w:t>
      </w:r>
      <w:r w:rsidRPr="00A40199">
        <w:rPr>
          <w:rFonts w:ascii="Times New Roman" w:hAnsi="Times New Roman" w:cs="Times New Roman"/>
        </w:rPr>
        <w:t xml:space="preserve"> s rozhraním SATA 3</w:t>
      </w:r>
    </w:p>
    <w:p w14:paraId="6BD148B0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operační paměť: min. 16384 MB ve dvou modulech, DDR4, min. 2133 MHz</w:t>
      </w:r>
    </w:p>
    <w:p w14:paraId="56DE861E" w14:textId="4AB9794B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grafická karta, výstup na 2 monitory</w:t>
      </w:r>
    </w:p>
    <w:p w14:paraId="31CC023E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síťová karta: dvě, jedna integrovaná na základní desce a jedna přidaná do PCIe slotu, obě s rychlostí 10/100/1000 Mbit/s, RJ45, PXE, Wake on LAN, podpora standardu 802.1x</w:t>
      </w:r>
    </w:p>
    <w:p w14:paraId="7A7EDA17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operační systém: Microsoft Windows Professional 10 nebo 7, 64bit OEM, předinstalovaný na HDD </w:t>
      </w:r>
      <w:r w:rsidRPr="00A40199">
        <w:rPr>
          <w:rFonts w:ascii="Times New Roman" w:hAnsi="Times New Roman" w:cs="Times New Roman"/>
          <w:color w:val="000000"/>
        </w:rPr>
        <w:t>(požadováno z důvodu zajištění kompatibility se stávajícím přístrojovým vybavením zadavatele)</w:t>
      </w:r>
    </w:p>
    <w:p w14:paraId="6F818ED3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počet interních pozic pro HDD: min. 2x</w:t>
      </w:r>
    </w:p>
    <w:p w14:paraId="58513933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počet PCIe x16 slotů: min. 1x v. 3.0</w:t>
      </w:r>
    </w:p>
    <w:p w14:paraId="3F0C3FCE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počet PCIe x8 slotů: min. 1x v. 3.0</w:t>
      </w:r>
    </w:p>
    <w:p w14:paraId="7B81AE18" w14:textId="5AF177DD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další: optická mechanika, myš, klávesnice, vstupní </w:t>
      </w:r>
      <w:r w:rsidR="005512A6" w:rsidRPr="00A40199">
        <w:rPr>
          <w:rFonts w:ascii="Times New Roman" w:hAnsi="Times New Roman" w:cs="Times New Roman"/>
        </w:rPr>
        <w:t>a výstupní porty USB, analogový a</w:t>
      </w:r>
      <w:r w:rsidRPr="00A40199">
        <w:rPr>
          <w:rFonts w:ascii="Times New Roman" w:hAnsi="Times New Roman" w:cs="Times New Roman"/>
        </w:rPr>
        <w:t xml:space="preserve"> digitální</w:t>
      </w:r>
    </w:p>
    <w:p w14:paraId="3900B7B2" w14:textId="77777777" w:rsidR="00911844" w:rsidRPr="00A40199" w:rsidRDefault="00911844" w:rsidP="00911844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monitor s velikostí úhlopříčky min. 23,5”, rozlišení min. 1920x1080, technologie IPS</w:t>
      </w:r>
    </w:p>
    <w:p w14:paraId="1894B633" w14:textId="77777777" w:rsidR="00463F7F" w:rsidRPr="00A40199" w:rsidRDefault="00463F7F" w:rsidP="00463F7F">
      <w:pPr>
        <w:tabs>
          <w:tab w:val="left" w:pos="1800"/>
        </w:tabs>
        <w:suppressAutoHyphens/>
        <w:autoSpaceDN w:val="0"/>
        <w:spacing w:after="0" w:line="240" w:lineRule="atLeast"/>
        <w:textAlignment w:val="baseline"/>
        <w:rPr>
          <w:rFonts w:ascii="Times New Roman" w:hAnsi="Times New Roman" w:cs="Times New Roman"/>
        </w:rPr>
      </w:pPr>
    </w:p>
    <w:p w14:paraId="73105833" w14:textId="441ED3DF" w:rsidR="000028DA" w:rsidRPr="00A40199" w:rsidRDefault="00972332" w:rsidP="00CE59CB">
      <w:pPr>
        <w:ind w:left="66"/>
        <w:jc w:val="both"/>
        <w:rPr>
          <w:rFonts w:ascii="Times New Roman" w:hAnsi="Times New Roman" w:cs="Times New Roman"/>
          <w:szCs w:val="20"/>
        </w:rPr>
      </w:pPr>
      <w:r w:rsidRPr="00A40199">
        <w:rPr>
          <w:rFonts w:ascii="Times New Roman" w:hAnsi="Times New Roman" w:cs="Times New Roman"/>
          <w:b/>
          <w:bCs/>
          <w:szCs w:val="20"/>
        </w:rPr>
        <w:t>5</w:t>
      </w:r>
      <w:r w:rsidR="001A7F0E" w:rsidRPr="00A40199">
        <w:rPr>
          <w:rFonts w:ascii="Times New Roman" w:hAnsi="Times New Roman" w:cs="Times New Roman"/>
          <w:b/>
          <w:bCs/>
          <w:szCs w:val="20"/>
        </w:rPr>
        <w:t xml:space="preserve">) </w:t>
      </w:r>
      <w:r w:rsidR="00821645" w:rsidRPr="00A40199">
        <w:rPr>
          <w:rFonts w:ascii="Times New Roman" w:hAnsi="Times New Roman" w:cs="Times New Roman"/>
          <w:b/>
          <w:bCs/>
          <w:szCs w:val="20"/>
        </w:rPr>
        <w:t>Software</w:t>
      </w:r>
      <w:r w:rsidR="000028DA" w:rsidRPr="00A40199">
        <w:rPr>
          <w:rFonts w:ascii="Times New Roman" w:hAnsi="Times New Roman" w:cs="Times New Roman"/>
          <w:b/>
          <w:bCs/>
          <w:szCs w:val="20"/>
        </w:rPr>
        <w:t xml:space="preserve"> pro řízení, sběr dat a vyhodnocení  pro </w:t>
      </w:r>
      <w:r w:rsidR="002B0F2E" w:rsidRPr="00A40199">
        <w:rPr>
          <w:rFonts w:ascii="Times New Roman" w:hAnsi="Times New Roman" w:cs="Times New Roman"/>
          <w:b/>
          <w:szCs w:val="20"/>
        </w:rPr>
        <w:t>CE-</w:t>
      </w:r>
      <w:r w:rsidR="000028DA" w:rsidRPr="00A40199">
        <w:rPr>
          <w:rFonts w:ascii="Times New Roman" w:hAnsi="Times New Roman" w:cs="Times New Roman"/>
          <w:b/>
          <w:szCs w:val="20"/>
        </w:rPr>
        <w:t xml:space="preserve">MS </w:t>
      </w:r>
      <w:r w:rsidR="008A2B8B" w:rsidRPr="00A40199">
        <w:rPr>
          <w:rFonts w:ascii="Times New Roman" w:hAnsi="Times New Roman" w:cs="Times New Roman"/>
          <w:b/>
          <w:szCs w:val="20"/>
        </w:rPr>
        <w:t xml:space="preserve">a LC-MS </w:t>
      </w:r>
      <w:r w:rsidR="000028DA" w:rsidRPr="00A40199">
        <w:rPr>
          <w:rFonts w:ascii="Times New Roman" w:hAnsi="Times New Roman" w:cs="Times New Roman"/>
          <w:b/>
          <w:szCs w:val="20"/>
        </w:rPr>
        <w:t>systém</w:t>
      </w:r>
    </w:p>
    <w:p w14:paraId="0A4231B6" w14:textId="42352585" w:rsidR="000028DA" w:rsidRPr="00A40199" w:rsidRDefault="006C4BE5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</w:t>
      </w:r>
      <w:r w:rsidR="000028DA" w:rsidRPr="00A40199">
        <w:rPr>
          <w:rFonts w:ascii="Times New Roman" w:hAnsi="Times New Roman" w:cs="Times New Roman"/>
        </w:rPr>
        <w:t>inimálně 1 licence akvizičního software pro řízení systému a sběr dat a 1 licence vyhodnocovacího software pro kvalitativní a kvantitativní analýzu</w:t>
      </w:r>
    </w:p>
    <w:p w14:paraId="0084F209" w14:textId="6F779784" w:rsidR="000028DA" w:rsidRPr="00A40199" w:rsidRDefault="006C4BE5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s</w:t>
      </w:r>
      <w:r w:rsidR="000028DA" w:rsidRPr="00A40199">
        <w:rPr>
          <w:rFonts w:ascii="Times New Roman" w:hAnsi="Times New Roman" w:cs="Times New Roman"/>
        </w:rPr>
        <w:t>oftware pro vývoj metod, nastave</w:t>
      </w:r>
      <w:r w:rsidRPr="00A40199">
        <w:rPr>
          <w:rFonts w:ascii="Times New Roman" w:hAnsi="Times New Roman" w:cs="Times New Roman"/>
        </w:rPr>
        <w:t xml:space="preserve">ní SRM přechodů </w:t>
      </w:r>
      <w:r w:rsidR="000028DA" w:rsidRPr="00A40199">
        <w:rPr>
          <w:rFonts w:ascii="Times New Roman" w:hAnsi="Times New Roman" w:cs="Times New Roman"/>
        </w:rPr>
        <w:t>a jejich automatický export do měřící metody</w:t>
      </w:r>
    </w:p>
    <w:p w14:paraId="43A6C66A" w14:textId="3C6E8E21" w:rsidR="006C4BE5" w:rsidRPr="00A40199" w:rsidRDefault="00677D21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 xml:space="preserve">musí umožnit </w:t>
      </w:r>
      <w:r w:rsidR="006C4BE5" w:rsidRPr="00A40199">
        <w:rPr>
          <w:rFonts w:ascii="Times New Roman" w:hAnsi="Times New Roman" w:cs="Times New Roman"/>
        </w:rPr>
        <w:t>a</w:t>
      </w:r>
      <w:r w:rsidR="000028DA" w:rsidRPr="00A40199">
        <w:rPr>
          <w:rFonts w:ascii="Times New Roman" w:hAnsi="Times New Roman" w:cs="Times New Roman"/>
        </w:rPr>
        <w:t>utomat</w:t>
      </w:r>
      <w:r w:rsidRPr="00A40199">
        <w:rPr>
          <w:rFonts w:ascii="Times New Roman" w:hAnsi="Times New Roman" w:cs="Times New Roman"/>
        </w:rPr>
        <w:t>ickou tvorbu</w:t>
      </w:r>
      <w:r w:rsidR="006C4BE5" w:rsidRPr="00A40199">
        <w:rPr>
          <w:rFonts w:ascii="Times New Roman" w:hAnsi="Times New Roman" w:cs="Times New Roman"/>
        </w:rPr>
        <w:t xml:space="preserve"> časových oken pro S</w:t>
      </w:r>
      <w:r w:rsidR="000028DA" w:rsidRPr="00A40199">
        <w:rPr>
          <w:rFonts w:ascii="Times New Roman" w:hAnsi="Times New Roman" w:cs="Times New Roman"/>
        </w:rPr>
        <w:t xml:space="preserve">RM přechody </w:t>
      </w:r>
      <w:r w:rsidR="006C4BE5" w:rsidRPr="00A40199">
        <w:rPr>
          <w:rFonts w:ascii="Times New Roman" w:hAnsi="Times New Roman" w:cs="Times New Roman"/>
        </w:rPr>
        <w:t>podle retenčních časů analytů</w:t>
      </w:r>
    </w:p>
    <w:p w14:paraId="07EB4DE7" w14:textId="0FCE44C5" w:rsidR="000028DA" w:rsidRPr="00A40199" w:rsidRDefault="00677D21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musí umožnit automatické</w:t>
      </w:r>
      <w:r w:rsidR="000028DA" w:rsidRPr="00A40199">
        <w:rPr>
          <w:rFonts w:ascii="Times New Roman" w:hAnsi="Times New Roman" w:cs="Times New Roman"/>
        </w:rPr>
        <w:t xml:space="preserve"> </w:t>
      </w:r>
      <w:r w:rsidRPr="00A40199">
        <w:rPr>
          <w:rFonts w:ascii="Times New Roman" w:hAnsi="Times New Roman" w:cs="Times New Roman"/>
        </w:rPr>
        <w:t>nastavení</w:t>
      </w:r>
      <w:r w:rsidR="000028DA" w:rsidRPr="00A40199">
        <w:rPr>
          <w:rFonts w:ascii="Times New Roman" w:hAnsi="Times New Roman" w:cs="Times New Roman"/>
        </w:rPr>
        <w:t xml:space="preserve"> dwell time pro dosažení konstantního počtu bodů p</w:t>
      </w:r>
      <w:r w:rsidRPr="00A40199">
        <w:rPr>
          <w:rFonts w:ascii="Times New Roman" w:hAnsi="Times New Roman" w:cs="Times New Roman"/>
        </w:rPr>
        <w:t>řes každý chromatografický pík</w:t>
      </w:r>
    </w:p>
    <w:p w14:paraId="25EF6F19" w14:textId="77777777" w:rsidR="001D10D2" w:rsidRPr="00A40199" w:rsidRDefault="001D10D2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bCs/>
          <w:snapToGrid w:val="0"/>
        </w:rPr>
        <w:t>musí mít možnost cílené kvantifikace s využitím metod vnějšího a vnitřního standardu a variabilními možnostmi kalibračních křivek</w:t>
      </w:r>
    </w:p>
    <w:p w14:paraId="6D85CED9" w14:textId="77777777" w:rsidR="001D10D2" w:rsidRPr="00A40199" w:rsidRDefault="001D10D2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bCs/>
          <w:snapToGrid w:val="0"/>
        </w:rPr>
        <w:t>musí mít možnost určení parametru poměru signálu k šumu</w:t>
      </w:r>
    </w:p>
    <w:p w14:paraId="415D4096" w14:textId="77777777" w:rsidR="001D10D2" w:rsidRPr="00A40199" w:rsidRDefault="001D10D2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  <w:bCs/>
          <w:snapToGrid w:val="0"/>
        </w:rPr>
        <w:t>musí mít možnost hodnocení poměru dvou SRM přechodů</w:t>
      </w:r>
    </w:p>
    <w:p w14:paraId="28C69FF7" w14:textId="17DBEFFE" w:rsidR="00CE59CB" w:rsidRPr="00A40199" w:rsidRDefault="001D10D2" w:rsidP="00CA0388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  <w:bCs/>
          <w:snapToGrid w:val="0"/>
        </w:rPr>
      </w:pPr>
      <w:r w:rsidRPr="00A40199">
        <w:rPr>
          <w:rFonts w:ascii="Times New Roman" w:hAnsi="Times New Roman" w:cs="Times New Roman"/>
          <w:bCs/>
          <w:snapToGrid w:val="0"/>
        </w:rPr>
        <w:t xml:space="preserve">musí umožnit výpočet variačního koeficientu kalibrační křivky </w:t>
      </w:r>
    </w:p>
    <w:p w14:paraId="4A813F6D" w14:textId="77777777" w:rsidR="00CA0388" w:rsidRPr="00A40199" w:rsidRDefault="00CA0388" w:rsidP="00CE59C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</w:p>
    <w:p w14:paraId="056C5A04" w14:textId="490603A5" w:rsidR="000028DA" w:rsidRPr="00A40199" w:rsidRDefault="00972332" w:rsidP="00CE59C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>6</w:t>
      </w:r>
      <w:r w:rsidR="00D71916" w:rsidRPr="00A40199">
        <w:rPr>
          <w:rFonts w:ascii="Times New Roman" w:hAnsi="Times New Roman" w:cs="Times New Roman"/>
          <w:b/>
        </w:rPr>
        <w:t xml:space="preserve">) </w:t>
      </w:r>
      <w:r w:rsidR="000028DA" w:rsidRPr="00A40199">
        <w:rPr>
          <w:rFonts w:ascii="Times New Roman" w:hAnsi="Times New Roman" w:cs="Times New Roman"/>
          <w:b/>
        </w:rPr>
        <w:t>Software pro řízení,</w:t>
      </w:r>
      <w:r w:rsidR="006D6D4E" w:rsidRPr="00A40199">
        <w:rPr>
          <w:rFonts w:ascii="Times New Roman" w:hAnsi="Times New Roman" w:cs="Times New Roman"/>
          <w:b/>
        </w:rPr>
        <w:t xml:space="preserve"> sběr dat a vyhodnocení pro C</w:t>
      </w:r>
      <w:r w:rsidR="002B0F2E" w:rsidRPr="00A40199">
        <w:rPr>
          <w:rFonts w:ascii="Times New Roman" w:hAnsi="Times New Roman" w:cs="Times New Roman"/>
          <w:b/>
        </w:rPr>
        <w:t>E-</w:t>
      </w:r>
      <w:r w:rsidR="000028DA" w:rsidRPr="00A40199">
        <w:rPr>
          <w:rFonts w:ascii="Times New Roman" w:hAnsi="Times New Roman" w:cs="Times New Roman"/>
          <w:b/>
        </w:rPr>
        <w:t>DAD systém</w:t>
      </w:r>
    </w:p>
    <w:p w14:paraId="66F38A8A" w14:textId="77777777" w:rsidR="00CE59CB" w:rsidRPr="00A40199" w:rsidRDefault="00CE59CB" w:rsidP="00CE59CB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  <w:b/>
        </w:rPr>
      </w:pPr>
    </w:p>
    <w:p w14:paraId="381D3078" w14:textId="0426C354" w:rsidR="000028DA" w:rsidRPr="00A40199" w:rsidRDefault="006C4BE5" w:rsidP="001D10D2">
      <w:pPr>
        <w:pStyle w:val="Odstavecseseznamem"/>
        <w:numPr>
          <w:ilvl w:val="0"/>
          <w:numId w:val="14"/>
        </w:numPr>
        <w:tabs>
          <w:tab w:val="left" w:pos="1800"/>
        </w:tabs>
        <w:suppressAutoHyphens/>
        <w:autoSpaceDN w:val="0"/>
        <w:spacing w:after="0" w:line="240" w:lineRule="atLeast"/>
        <w:ind w:left="426"/>
        <w:jc w:val="both"/>
        <w:textAlignment w:val="baseline"/>
        <w:rPr>
          <w:rFonts w:ascii="Times New Roman" w:hAnsi="Times New Roman" w:cs="Times New Roman"/>
        </w:rPr>
      </w:pPr>
      <w:r w:rsidRPr="00A40199">
        <w:rPr>
          <w:rFonts w:ascii="Times New Roman" w:hAnsi="Times New Roman" w:cs="Times New Roman"/>
        </w:rPr>
        <w:t>m</w:t>
      </w:r>
      <w:r w:rsidR="000028DA" w:rsidRPr="00A40199">
        <w:rPr>
          <w:rFonts w:ascii="Times New Roman" w:hAnsi="Times New Roman" w:cs="Times New Roman"/>
        </w:rPr>
        <w:t>inimálně 1 licence akvizičního software pro řízení systému a sběr dat a 1 licence vyhodnocovacího software pro kvalitativní a kvantitativní analýzu</w:t>
      </w:r>
    </w:p>
    <w:p w14:paraId="3A66CB8F" w14:textId="2F3B6458" w:rsidR="00832159" w:rsidRPr="00A40199" w:rsidRDefault="00832159" w:rsidP="00832159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</w:p>
    <w:p w14:paraId="3F497323" w14:textId="3B8690BD" w:rsidR="00832159" w:rsidRPr="0070440F" w:rsidRDefault="00832159" w:rsidP="002E25B5">
      <w:pPr>
        <w:tabs>
          <w:tab w:val="left" w:pos="1800"/>
        </w:tabs>
        <w:suppressAutoHyphens/>
        <w:autoSpaceDN w:val="0"/>
        <w:spacing w:after="0" w:line="240" w:lineRule="atLeast"/>
        <w:ind w:left="66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832159" w:rsidRPr="0070440F" w:rsidSect="00D577AF">
      <w:headerReference w:type="default" r:id="rId7"/>
      <w:pgSz w:w="11906" w:h="16838"/>
      <w:pgMar w:top="1276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1D51" w14:textId="77777777" w:rsidR="00DA645C" w:rsidRDefault="00DA645C" w:rsidP="00D577AF">
      <w:pPr>
        <w:spacing w:after="0" w:line="240" w:lineRule="auto"/>
      </w:pPr>
      <w:r>
        <w:separator/>
      </w:r>
    </w:p>
  </w:endnote>
  <w:endnote w:type="continuationSeparator" w:id="0">
    <w:p w14:paraId="0D787FB2" w14:textId="77777777" w:rsidR="00DA645C" w:rsidRDefault="00DA645C" w:rsidP="00D5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B12A" w14:textId="77777777" w:rsidR="00DA645C" w:rsidRDefault="00DA645C" w:rsidP="00D577AF">
      <w:pPr>
        <w:spacing w:after="0" w:line="240" w:lineRule="auto"/>
      </w:pPr>
      <w:r>
        <w:separator/>
      </w:r>
    </w:p>
  </w:footnote>
  <w:footnote w:type="continuationSeparator" w:id="0">
    <w:p w14:paraId="36E76094" w14:textId="77777777" w:rsidR="00DA645C" w:rsidRDefault="00DA645C" w:rsidP="00D5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0766" w14:textId="012B462F" w:rsidR="00147A8C" w:rsidRDefault="00147A8C" w:rsidP="00D377D7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31F79B" wp14:editId="7A8E5BEB">
          <wp:extent cx="3932170" cy="881349"/>
          <wp:effectExtent l="0" t="0" r="0" b="0"/>
          <wp:docPr id="5" name="Obrázek 5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096" cy="90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572"/>
    <w:multiLevelType w:val="hybridMultilevel"/>
    <w:tmpl w:val="3ED27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D8B"/>
    <w:multiLevelType w:val="hybridMultilevel"/>
    <w:tmpl w:val="9A3EB734"/>
    <w:lvl w:ilvl="0" w:tplc="8F926C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B7E"/>
    <w:multiLevelType w:val="hybridMultilevel"/>
    <w:tmpl w:val="DE0AB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8C5"/>
    <w:multiLevelType w:val="hybridMultilevel"/>
    <w:tmpl w:val="467EAA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FEB"/>
    <w:multiLevelType w:val="hybridMultilevel"/>
    <w:tmpl w:val="55EE26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F90"/>
    <w:multiLevelType w:val="multilevel"/>
    <w:tmpl w:val="F9387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BE957A6"/>
    <w:multiLevelType w:val="hybridMultilevel"/>
    <w:tmpl w:val="8578D7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1659"/>
    <w:multiLevelType w:val="hybridMultilevel"/>
    <w:tmpl w:val="22DE188C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F185B4A">
      <w:numFmt w:val="bullet"/>
      <w:lvlText w:val="-"/>
      <w:lvlJc w:val="left"/>
      <w:pPr>
        <w:ind w:left="285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8F00AD"/>
    <w:multiLevelType w:val="hybridMultilevel"/>
    <w:tmpl w:val="2FB4950C"/>
    <w:lvl w:ilvl="0" w:tplc="6900914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13543"/>
    <w:multiLevelType w:val="hybridMultilevel"/>
    <w:tmpl w:val="51628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40B7E"/>
    <w:multiLevelType w:val="hybridMultilevel"/>
    <w:tmpl w:val="F91E9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1F1E"/>
    <w:multiLevelType w:val="hybridMultilevel"/>
    <w:tmpl w:val="FAD207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736A1"/>
    <w:multiLevelType w:val="hybridMultilevel"/>
    <w:tmpl w:val="C78A762E"/>
    <w:lvl w:ilvl="0" w:tplc="E722A4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74B3"/>
    <w:multiLevelType w:val="hybridMultilevel"/>
    <w:tmpl w:val="A0DA6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6927"/>
    <w:multiLevelType w:val="multilevel"/>
    <w:tmpl w:val="38A8EF1A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C5372E8"/>
    <w:multiLevelType w:val="multilevel"/>
    <w:tmpl w:val="E57C618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/>
        <w:color w:val="0000FF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cstheme="minorBidi" w:hint="default"/>
        <w:b/>
        <w:color w:val="0000FF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cstheme="minorBidi" w:hint="default"/>
        <w:b/>
        <w:color w:val="0000FF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cstheme="minorBidi"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cstheme="minorBidi"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cstheme="minorBidi"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cstheme="minorBidi"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cstheme="minorBidi" w:hint="default"/>
        <w:b/>
        <w:color w:val="0000FF"/>
      </w:rPr>
    </w:lvl>
  </w:abstractNum>
  <w:abstractNum w:abstractNumId="18" w15:restartNumberingAfterBreak="0">
    <w:nsid w:val="6DE5358F"/>
    <w:multiLevelType w:val="hybridMultilevel"/>
    <w:tmpl w:val="E7427A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2706"/>
    <w:multiLevelType w:val="hybridMultilevel"/>
    <w:tmpl w:val="8DCEB7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46470"/>
    <w:multiLevelType w:val="hybridMultilevel"/>
    <w:tmpl w:val="621AFC7C"/>
    <w:lvl w:ilvl="0" w:tplc="28906D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B1358E5"/>
    <w:multiLevelType w:val="hybridMultilevel"/>
    <w:tmpl w:val="2BF48A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6"/>
  </w:num>
  <w:num w:numId="8">
    <w:abstractNumId w:val="2"/>
  </w:num>
  <w:num w:numId="9">
    <w:abstractNumId w:val="18"/>
  </w:num>
  <w:num w:numId="10">
    <w:abstractNumId w:val="1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D"/>
    <w:rsid w:val="000028DA"/>
    <w:rsid w:val="00012223"/>
    <w:rsid w:val="00020815"/>
    <w:rsid w:val="00041A1F"/>
    <w:rsid w:val="000512A4"/>
    <w:rsid w:val="00056327"/>
    <w:rsid w:val="000578AF"/>
    <w:rsid w:val="00066B04"/>
    <w:rsid w:val="00071D1A"/>
    <w:rsid w:val="00072A34"/>
    <w:rsid w:val="00074E62"/>
    <w:rsid w:val="00080286"/>
    <w:rsid w:val="00096B0D"/>
    <w:rsid w:val="000C461B"/>
    <w:rsid w:val="000E3AC8"/>
    <w:rsid w:val="000E5709"/>
    <w:rsid w:val="000E6122"/>
    <w:rsid w:val="000F4B9D"/>
    <w:rsid w:val="00105A0D"/>
    <w:rsid w:val="00135EB7"/>
    <w:rsid w:val="00147A8C"/>
    <w:rsid w:val="00151C55"/>
    <w:rsid w:val="00154565"/>
    <w:rsid w:val="0015475D"/>
    <w:rsid w:val="0017225E"/>
    <w:rsid w:val="001803FA"/>
    <w:rsid w:val="001A6A78"/>
    <w:rsid w:val="001A7F0E"/>
    <w:rsid w:val="001D10D2"/>
    <w:rsid w:val="001D32CA"/>
    <w:rsid w:val="001D3E4E"/>
    <w:rsid w:val="00203028"/>
    <w:rsid w:val="00234168"/>
    <w:rsid w:val="002476BE"/>
    <w:rsid w:val="00261E5A"/>
    <w:rsid w:val="00275D41"/>
    <w:rsid w:val="00282436"/>
    <w:rsid w:val="002A02C8"/>
    <w:rsid w:val="002B0F2E"/>
    <w:rsid w:val="002B3A35"/>
    <w:rsid w:val="002B6033"/>
    <w:rsid w:val="002C3F98"/>
    <w:rsid w:val="002D18C0"/>
    <w:rsid w:val="002E25B5"/>
    <w:rsid w:val="002F4722"/>
    <w:rsid w:val="00314374"/>
    <w:rsid w:val="00315004"/>
    <w:rsid w:val="00356AF3"/>
    <w:rsid w:val="00371539"/>
    <w:rsid w:val="00371E02"/>
    <w:rsid w:val="003730E7"/>
    <w:rsid w:val="00383960"/>
    <w:rsid w:val="0038585C"/>
    <w:rsid w:val="003933C8"/>
    <w:rsid w:val="003E3EB9"/>
    <w:rsid w:val="0040115D"/>
    <w:rsid w:val="00404612"/>
    <w:rsid w:val="004212BD"/>
    <w:rsid w:val="00440123"/>
    <w:rsid w:val="004430E0"/>
    <w:rsid w:val="004441B7"/>
    <w:rsid w:val="00460ACD"/>
    <w:rsid w:val="00463F7F"/>
    <w:rsid w:val="00471CD1"/>
    <w:rsid w:val="004A2570"/>
    <w:rsid w:val="004A437B"/>
    <w:rsid w:val="004D00B4"/>
    <w:rsid w:val="004E48C3"/>
    <w:rsid w:val="004F3C5A"/>
    <w:rsid w:val="005340EE"/>
    <w:rsid w:val="00550E88"/>
    <w:rsid w:val="005512A6"/>
    <w:rsid w:val="00560DE3"/>
    <w:rsid w:val="00562705"/>
    <w:rsid w:val="005645BE"/>
    <w:rsid w:val="005774AF"/>
    <w:rsid w:val="005875E8"/>
    <w:rsid w:val="00595EF4"/>
    <w:rsid w:val="005D0DC6"/>
    <w:rsid w:val="005D61BD"/>
    <w:rsid w:val="005D686D"/>
    <w:rsid w:val="006071D9"/>
    <w:rsid w:val="0061214F"/>
    <w:rsid w:val="00612E35"/>
    <w:rsid w:val="006338B6"/>
    <w:rsid w:val="006419AE"/>
    <w:rsid w:val="0065407D"/>
    <w:rsid w:val="00660A3B"/>
    <w:rsid w:val="006631B6"/>
    <w:rsid w:val="00664B3C"/>
    <w:rsid w:val="0066679E"/>
    <w:rsid w:val="00677D21"/>
    <w:rsid w:val="00680155"/>
    <w:rsid w:val="006C4BE5"/>
    <w:rsid w:val="006C5FF2"/>
    <w:rsid w:val="006D3144"/>
    <w:rsid w:val="006D6D4E"/>
    <w:rsid w:val="0070440F"/>
    <w:rsid w:val="00727B04"/>
    <w:rsid w:val="0073256E"/>
    <w:rsid w:val="00745940"/>
    <w:rsid w:val="00756FAC"/>
    <w:rsid w:val="00777870"/>
    <w:rsid w:val="00791F30"/>
    <w:rsid w:val="007A2A25"/>
    <w:rsid w:val="007B1A2F"/>
    <w:rsid w:val="007C179B"/>
    <w:rsid w:val="007C71FE"/>
    <w:rsid w:val="007D4416"/>
    <w:rsid w:val="007F0B56"/>
    <w:rsid w:val="007F207C"/>
    <w:rsid w:val="007F52D9"/>
    <w:rsid w:val="00810AFE"/>
    <w:rsid w:val="00811936"/>
    <w:rsid w:val="00815DE6"/>
    <w:rsid w:val="00821645"/>
    <w:rsid w:val="00832159"/>
    <w:rsid w:val="00835775"/>
    <w:rsid w:val="00861ECE"/>
    <w:rsid w:val="008A2B8B"/>
    <w:rsid w:val="008A3F1A"/>
    <w:rsid w:val="008A5EE7"/>
    <w:rsid w:val="008B48F2"/>
    <w:rsid w:val="008C69F2"/>
    <w:rsid w:val="008D4BEC"/>
    <w:rsid w:val="008F43A2"/>
    <w:rsid w:val="008F506B"/>
    <w:rsid w:val="0090434A"/>
    <w:rsid w:val="00911844"/>
    <w:rsid w:val="009252C4"/>
    <w:rsid w:val="00942D04"/>
    <w:rsid w:val="009441A1"/>
    <w:rsid w:val="00972332"/>
    <w:rsid w:val="0098150A"/>
    <w:rsid w:val="00987FCE"/>
    <w:rsid w:val="00996170"/>
    <w:rsid w:val="009A4BD3"/>
    <w:rsid w:val="009C2F2E"/>
    <w:rsid w:val="009C33BB"/>
    <w:rsid w:val="009D7770"/>
    <w:rsid w:val="009E5CF3"/>
    <w:rsid w:val="00A24A79"/>
    <w:rsid w:val="00A40199"/>
    <w:rsid w:val="00A55B9B"/>
    <w:rsid w:val="00A56B5B"/>
    <w:rsid w:val="00A63001"/>
    <w:rsid w:val="00A90C0B"/>
    <w:rsid w:val="00AA149F"/>
    <w:rsid w:val="00AA7CF3"/>
    <w:rsid w:val="00AB00E5"/>
    <w:rsid w:val="00AC150B"/>
    <w:rsid w:val="00AD27A4"/>
    <w:rsid w:val="00B03E00"/>
    <w:rsid w:val="00B0669E"/>
    <w:rsid w:val="00B07B89"/>
    <w:rsid w:val="00B20E7A"/>
    <w:rsid w:val="00B21B41"/>
    <w:rsid w:val="00B26BD1"/>
    <w:rsid w:val="00B56C53"/>
    <w:rsid w:val="00B60B76"/>
    <w:rsid w:val="00B85515"/>
    <w:rsid w:val="00B965DC"/>
    <w:rsid w:val="00BD6B7E"/>
    <w:rsid w:val="00BE728E"/>
    <w:rsid w:val="00C05838"/>
    <w:rsid w:val="00C10B9A"/>
    <w:rsid w:val="00C1166F"/>
    <w:rsid w:val="00C41319"/>
    <w:rsid w:val="00C43DAE"/>
    <w:rsid w:val="00C67715"/>
    <w:rsid w:val="00C83682"/>
    <w:rsid w:val="00CA0388"/>
    <w:rsid w:val="00CB22BF"/>
    <w:rsid w:val="00CB2B1D"/>
    <w:rsid w:val="00CB4644"/>
    <w:rsid w:val="00CB5E0F"/>
    <w:rsid w:val="00CC7F34"/>
    <w:rsid w:val="00CE017F"/>
    <w:rsid w:val="00CE59CB"/>
    <w:rsid w:val="00CF33E6"/>
    <w:rsid w:val="00D01377"/>
    <w:rsid w:val="00D04550"/>
    <w:rsid w:val="00D12E0F"/>
    <w:rsid w:val="00D377D7"/>
    <w:rsid w:val="00D412B2"/>
    <w:rsid w:val="00D57042"/>
    <w:rsid w:val="00D577AF"/>
    <w:rsid w:val="00D71916"/>
    <w:rsid w:val="00D80C9A"/>
    <w:rsid w:val="00D86E15"/>
    <w:rsid w:val="00D91C6E"/>
    <w:rsid w:val="00DA645C"/>
    <w:rsid w:val="00DB7FA1"/>
    <w:rsid w:val="00DD498F"/>
    <w:rsid w:val="00DD5681"/>
    <w:rsid w:val="00E13C7E"/>
    <w:rsid w:val="00E22AC7"/>
    <w:rsid w:val="00E23003"/>
    <w:rsid w:val="00E23F4B"/>
    <w:rsid w:val="00E43794"/>
    <w:rsid w:val="00E46EE7"/>
    <w:rsid w:val="00E51A01"/>
    <w:rsid w:val="00E728BE"/>
    <w:rsid w:val="00E83C7F"/>
    <w:rsid w:val="00E9727C"/>
    <w:rsid w:val="00EA045D"/>
    <w:rsid w:val="00EB0676"/>
    <w:rsid w:val="00ED6DD9"/>
    <w:rsid w:val="00F077FB"/>
    <w:rsid w:val="00F078E9"/>
    <w:rsid w:val="00F4154F"/>
    <w:rsid w:val="00F81F3F"/>
    <w:rsid w:val="00F86E42"/>
    <w:rsid w:val="00FD30A6"/>
    <w:rsid w:val="00FE0392"/>
    <w:rsid w:val="00FE6077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43217"/>
  <w15:docId w15:val="{4BA7E0AD-867E-4DD5-A363-93391D3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0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5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20E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1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5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5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5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54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7AF"/>
  </w:style>
  <w:style w:type="paragraph" w:styleId="Zpat">
    <w:name w:val="footer"/>
    <w:basedOn w:val="Normln"/>
    <w:link w:val="ZpatChar"/>
    <w:uiPriority w:val="99"/>
    <w:unhideWhenUsed/>
    <w:rsid w:val="00D5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7AF"/>
  </w:style>
  <w:style w:type="character" w:customStyle="1" w:styleId="OdstavecseseznamemChar">
    <w:name w:val="Odstavec se seznamem Char"/>
    <w:link w:val="Odstavecseseznamem"/>
    <w:uiPriority w:val="34"/>
    <w:rsid w:val="00404612"/>
  </w:style>
  <w:style w:type="paragraph" w:customStyle="1" w:styleId="Style1">
    <w:name w:val="Style1"/>
    <w:basedOn w:val="Normln"/>
    <w:rsid w:val="00F07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bodu">
    <w:name w:val="Text bodu"/>
    <w:basedOn w:val="Normln"/>
    <w:rsid w:val="00835775"/>
    <w:pPr>
      <w:numPr>
        <w:ilvl w:val="2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35775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35775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1056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Brychtová</dc:creator>
  <cp:lastModifiedBy>Markéta Vítková</cp:lastModifiedBy>
  <cp:revision>17</cp:revision>
  <cp:lastPrinted>2018-03-23T17:22:00Z</cp:lastPrinted>
  <dcterms:created xsi:type="dcterms:W3CDTF">2018-03-27T13:55:00Z</dcterms:created>
  <dcterms:modified xsi:type="dcterms:W3CDTF">2018-04-11T10:52:00Z</dcterms:modified>
</cp:coreProperties>
</file>