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66A71" w14:textId="77777777" w:rsidR="00812201" w:rsidRDefault="00824EB9" w:rsidP="00824EB9">
      <w:pPr>
        <w:spacing w:after="0" w:line="240" w:lineRule="exact"/>
        <w:jc w:val="center"/>
        <w:rPr>
          <w:b/>
          <w:caps/>
          <w:color w:val="000000" w:themeColor="text1"/>
          <w:sz w:val="24"/>
          <w:szCs w:val="24"/>
        </w:rPr>
      </w:pPr>
      <w:r w:rsidRPr="00824EB9">
        <w:rPr>
          <w:b/>
          <w:caps/>
          <w:color w:val="000000" w:themeColor="text1"/>
          <w:sz w:val="24"/>
          <w:szCs w:val="24"/>
        </w:rPr>
        <w:t xml:space="preserve">Metodika stanovení podlahových ploch </w:t>
      </w:r>
    </w:p>
    <w:p w14:paraId="74AB0144" w14:textId="3FDB7D14" w:rsidR="00824EB9" w:rsidRPr="00824EB9" w:rsidRDefault="00824EB9" w:rsidP="00824EB9">
      <w:pPr>
        <w:spacing w:after="0" w:line="240" w:lineRule="exact"/>
        <w:jc w:val="center"/>
        <w:rPr>
          <w:b/>
          <w:caps/>
          <w:color w:val="000000" w:themeColor="text1"/>
          <w:sz w:val="24"/>
          <w:szCs w:val="24"/>
        </w:rPr>
      </w:pPr>
      <w:r w:rsidRPr="00824EB9">
        <w:rPr>
          <w:b/>
          <w:caps/>
          <w:color w:val="000000" w:themeColor="text1"/>
          <w:sz w:val="24"/>
          <w:szCs w:val="24"/>
        </w:rPr>
        <w:t>a jejich rozdělení dle způsobu užití u veřejných vysokých škol</w:t>
      </w:r>
    </w:p>
    <w:p w14:paraId="5F5C7CBF" w14:textId="77777777" w:rsidR="00824EB9" w:rsidRPr="00824EB9" w:rsidRDefault="00824EB9" w:rsidP="00824EB9">
      <w:pPr>
        <w:spacing w:after="0" w:line="240" w:lineRule="exact"/>
        <w:rPr>
          <w:b/>
          <w:caps/>
          <w:color w:val="000000" w:themeColor="text1"/>
          <w:sz w:val="24"/>
          <w:szCs w:val="24"/>
        </w:rPr>
      </w:pPr>
    </w:p>
    <w:p w14:paraId="512E3396" w14:textId="6ABFAC18" w:rsidR="008B4E37" w:rsidRDefault="008B4E37" w:rsidP="004B56B9">
      <w:pPr>
        <w:spacing w:after="0" w:line="240" w:lineRule="exact"/>
        <w:jc w:val="both"/>
        <w:rPr>
          <w:b/>
          <w:sz w:val="24"/>
          <w:szCs w:val="24"/>
        </w:rPr>
      </w:pPr>
      <w:r w:rsidRPr="008B4E37">
        <w:rPr>
          <w:b/>
          <w:sz w:val="24"/>
          <w:szCs w:val="24"/>
        </w:rPr>
        <w:t>Povinné položky</w:t>
      </w:r>
    </w:p>
    <w:p w14:paraId="074951C7" w14:textId="028777CA" w:rsidR="008B4E37" w:rsidRPr="008B4E37" w:rsidRDefault="008B4E37" w:rsidP="004B56B9">
      <w:pPr>
        <w:spacing w:after="0" w:line="240" w:lineRule="exact"/>
        <w:jc w:val="both"/>
        <w:rPr>
          <w:b/>
          <w:color w:val="FF0000"/>
          <w:sz w:val="24"/>
          <w:szCs w:val="24"/>
        </w:rPr>
      </w:pPr>
      <w:r w:rsidRPr="008B4E37">
        <w:rPr>
          <w:b/>
          <w:color w:val="FF0000"/>
          <w:sz w:val="24"/>
          <w:szCs w:val="24"/>
        </w:rPr>
        <w:t xml:space="preserve">Definice dle </w:t>
      </w:r>
      <w:r w:rsidR="00447235">
        <w:rPr>
          <w:b/>
          <w:color w:val="FF0000"/>
          <w:sz w:val="24"/>
          <w:szCs w:val="24"/>
        </w:rPr>
        <w:t>T</w:t>
      </w:r>
      <w:r w:rsidRPr="008B4E37">
        <w:rPr>
          <w:b/>
          <w:color w:val="FF0000"/>
          <w:sz w:val="24"/>
          <w:szCs w:val="24"/>
        </w:rPr>
        <w:t>echnických podkladů</w:t>
      </w:r>
      <w:r w:rsidR="00447235">
        <w:rPr>
          <w:b/>
          <w:color w:val="FF0000"/>
          <w:sz w:val="24"/>
          <w:szCs w:val="24"/>
        </w:rPr>
        <w:t xml:space="preserve"> pro zpracování stavebních programů pro výstavbu objektů vysokých škol a jejich účelových zařízení</w:t>
      </w:r>
    </w:p>
    <w:p w14:paraId="20465DBC" w14:textId="0895A936" w:rsidR="00A126DA" w:rsidRPr="00447235" w:rsidRDefault="009E17F1" w:rsidP="004B56B9">
      <w:pPr>
        <w:spacing w:after="0" w:line="240" w:lineRule="exact"/>
        <w:jc w:val="both"/>
        <w:rPr>
          <w:b/>
          <w:i/>
          <w:color w:val="B8CCE4" w:themeColor="accent1" w:themeTint="66"/>
          <w:sz w:val="24"/>
          <w:szCs w:val="24"/>
        </w:rPr>
      </w:pPr>
      <w:r w:rsidRPr="00447235">
        <w:rPr>
          <w:b/>
          <w:i/>
          <w:color w:val="B8CCE4" w:themeColor="accent1" w:themeTint="66"/>
          <w:sz w:val="24"/>
          <w:szCs w:val="24"/>
        </w:rPr>
        <w:t xml:space="preserve">Nepovinné </w:t>
      </w:r>
      <w:r w:rsidR="00342C5B">
        <w:rPr>
          <w:b/>
          <w:i/>
          <w:color w:val="B8CCE4" w:themeColor="accent1" w:themeTint="66"/>
          <w:sz w:val="24"/>
          <w:szCs w:val="24"/>
        </w:rPr>
        <w:t>položky</w:t>
      </w:r>
    </w:p>
    <w:p w14:paraId="4686A6C0" w14:textId="4A6F4567" w:rsidR="00A126DA" w:rsidRPr="009E17F1" w:rsidRDefault="00A126DA" w:rsidP="004B56B9">
      <w:pPr>
        <w:spacing w:after="0" w:line="240" w:lineRule="exact"/>
        <w:jc w:val="both"/>
        <w:rPr>
          <w:i/>
          <w:color w:val="B8CCE4" w:themeColor="accent1" w:themeTint="66"/>
          <w:sz w:val="24"/>
          <w:szCs w:val="24"/>
        </w:rPr>
      </w:pPr>
      <w:r w:rsidRPr="009E17F1">
        <w:rPr>
          <w:i/>
          <w:color w:val="B8CCE4" w:themeColor="accent1" w:themeTint="66"/>
          <w:sz w:val="24"/>
          <w:szCs w:val="24"/>
        </w:rPr>
        <w:t>Vzhledem k tomu, že</w:t>
      </w:r>
      <w:r w:rsidR="00912177" w:rsidRPr="009E17F1">
        <w:rPr>
          <w:i/>
          <w:color w:val="B8CCE4" w:themeColor="accent1" w:themeTint="66"/>
          <w:sz w:val="24"/>
          <w:szCs w:val="24"/>
        </w:rPr>
        <w:t xml:space="preserve"> neexistuje</w:t>
      </w:r>
      <w:r w:rsidRPr="009E17F1">
        <w:rPr>
          <w:i/>
          <w:color w:val="B8CCE4" w:themeColor="accent1" w:themeTint="66"/>
          <w:sz w:val="24"/>
          <w:szCs w:val="24"/>
        </w:rPr>
        <w:t xml:space="preserve"> jednotný názor na definici podlahové plochy</w:t>
      </w:r>
      <w:r w:rsidR="00912177" w:rsidRPr="009E17F1">
        <w:rPr>
          <w:i/>
          <w:color w:val="B8CCE4" w:themeColor="accent1" w:themeTint="66"/>
          <w:sz w:val="24"/>
          <w:szCs w:val="24"/>
        </w:rPr>
        <w:t xml:space="preserve">, </w:t>
      </w:r>
      <w:r w:rsidRPr="009E17F1">
        <w:rPr>
          <w:i/>
          <w:color w:val="B8CCE4" w:themeColor="accent1" w:themeTint="66"/>
          <w:sz w:val="24"/>
          <w:szCs w:val="24"/>
        </w:rPr>
        <w:t>vychází následující metodik</w:t>
      </w:r>
      <w:r w:rsidR="00812201" w:rsidRPr="009E17F1">
        <w:rPr>
          <w:i/>
          <w:color w:val="B8CCE4" w:themeColor="accent1" w:themeTint="66"/>
          <w:sz w:val="24"/>
          <w:szCs w:val="24"/>
        </w:rPr>
        <w:t>a</w:t>
      </w:r>
      <w:r w:rsidRPr="009E17F1">
        <w:rPr>
          <w:i/>
          <w:color w:val="B8CCE4" w:themeColor="accent1" w:themeTint="66"/>
          <w:sz w:val="24"/>
          <w:szCs w:val="24"/>
        </w:rPr>
        <w:t xml:space="preserve"> z tzv. </w:t>
      </w:r>
      <w:r w:rsidR="005C05F0" w:rsidRPr="009E17F1">
        <w:rPr>
          <w:i/>
          <w:color w:val="B8CCE4" w:themeColor="accent1" w:themeTint="66"/>
          <w:sz w:val="24"/>
          <w:szCs w:val="24"/>
        </w:rPr>
        <w:t>„</w:t>
      </w:r>
      <w:proofErr w:type="spellStart"/>
      <w:r w:rsidRPr="009E17F1">
        <w:rPr>
          <w:i/>
          <w:color w:val="B8CCE4" w:themeColor="accent1" w:themeTint="66"/>
          <w:sz w:val="24"/>
          <w:szCs w:val="24"/>
        </w:rPr>
        <w:t>Good</w:t>
      </w:r>
      <w:proofErr w:type="spellEnd"/>
      <w:r w:rsidRPr="009E17F1">
        <w:rPr>
          <w:i/>
          <w:color w:val="B8CCE4" w:themeColor="accent1" w:themeTint="66"/>
          <w:sz w:val="24"/>
          <w:szCs w:val="24"/>
        </w:rPr>
        <w:t xml:space="preserve"> </w:t>
      </w:r>
      <w:proofErr w:type="spellStart"/>
      <w:r w:rsidRPr="009E17F1">
        <w:rPr>
          <w:i/>
          <w:color w:val="B8CCE4" w:themeColor="accent1" w:themeTint="66"/>
          <w:sz w:val="24"/>
          <w:szCs w:val="24"/>
        </w:rPr>
        <w:t>practise</w:t>
      </w:r>
      <w:proofErr w:type="spellEnd"/>
      <w:r w:rsidR="005C05F0" w:rsidRPr="009E17F1">
        <w:rPr>
          <w:i/>
          <w:color w:val="B8CCE4" w:themeColor="accent1" w:themeTint="66"/>
          <w:sz w:val="24"/>
          <w:szCs w:val="24"/>
        </w:rPr>
        <w:t>“</w:t>
      </w:r>
      <w:r w:rsidR="00824EB9" w:rsidRPr="009E17F1">
        <w:rPr>
          <w:i/>
          <w:color w:val="B8CCE4" w:themeColor="accent1" w:themeTint="66"/>
          <w:sz w:val="24"/>
          <w:szCs w:val="24"/>
        </w:rPr>
        <w:t xml:space="preserve"> a </w:t>
      </w:r>
      <w:r w:rsidR="00912177" w:rsidRPr="009E17F1">
        <w:rPr>
          <w:i/>
          <w:color w:val="B8CCE4" w:themeColor="accent1" w:themeTint="66"/>
          <w:sz w:val="24"/>
          <w:szCs w:val="24"/>
        </w:rPr>
        <w:t xml:space="preserve">opírá </w:t>
      </w:r>
      <w:r w:rsidR="00824EB9" w:rsidRPr="009E17F1">
        <w:rPr>
          <w:i/>
          <w:color w:val="B8CCE4" w:themeColor="accent1" w:themeTint="66"/>
          <w:sz w:val="24"/>
          <w:szCs w:val="24"/>
        </w:rPr>
        <w:t xml:space="preserve">se </w:t>
      </w:r>
      <w:r w:rsidR="00912177" w:rsidRPr="009E17F1">
        <w:rPr>
          <w:i/>
          <w:color w:val="B8CCE4" w:themeColor="accent1" w:themeTint="66"/>
          <w:sz w:val="24"/>
          <w:szCs w:val="24"/>
        </w:rPr>
        <w:t>o znění</w:t>
      </w:r>
      <w:r w:rsidRPr="009E17F1">
        <w:rPr>
          <w:i/>
          <w:color w:val="B8CCE4" w:themeColor="accent1" w:themeTint="66"/>
          <w:sz w:val="24"/>
          <w:szCs w:val="24"/>
        </w:rPr>
        <w:t> ČSN EN 15221-6</w:t>
      </w:r>
      <w:r w:rsidR="00A101BF" w:rsidRPr="009E17F1">
        <w:rPr>
          <w:i/>
          <w:color w:val="B8CCE4" w:themeColor="accent1" w:themeTint="66"/>
          <w:sz w:val="24"/>
          <w:szCs w:val="24"/>
        </w:rPr>
        <w:t xml:space="preserve"> </w:t>
      </w:r>
      <w:proofErr w:type="spellStart"/>
      <w:r w:rsidR="00A101BF" w:rsidRPr="009E17F1">
        <w:rPr>
          <w:i/>
          <w:color w:val="B8CCE4" w:themeColor="accent1" w:themeTint="66"/>
          <w:sz w:val="24"/>
          <w:szCs w:val="24"/>
        </w:rPr>
        <w:t>Facility</w:t>
      </w:r>
      <w:proofErr w:type="spellEnd"/>
      <w:r w:rsidR="00A101BF" w:rsidRPr="009E17F1">
        <w:rPr>
          <w:i/>
          <w:color w:val="B8CCE4" w:themeColor="accent1" w:themeTint="66"/>
          <w:sz w:val="24"/>
          <w:szCs w:val="24"/>
        </w:rPr>
        <w:t xml:space="preserve"> management-část 6: </w:t>
      </w:r>
      <w:r w:rsidR="00824EB9" w:rsidRPr="009E17F1">
        <w:rPr>
          <w:i/>
          <w:color w:val="B8CCE4" w:themeColor="accent1" w:themeTint="66"/>
          <w:sz w:val="24"/>
          <w:szCs w:val="24"/>
        </w:rPr>
        <w:t>"</w:t>
      </w:r>
      <w:r w:rsidR="00A101BF" w:rsidRPr="009E17F1">
        <w:rPr>
          <w:i/>
          <w:color w:val="B8CCE4" w:themeColor="accent1" w:themeTint="66"/>
          <w:sz w:val="24"/>
          <w:szCs w:val="24"/>
        </w:rPr>
        <w:t xml:space="preserve">Měření ploch a prostorů ve </w:t>
      </w:r>
      <w:proofErr w:type="spellStart"/>
      <w:r w:rsidR="00A101BF" w:rsidRPr="009E17F1">
        <w:rPr>
          <w:i/>
          <w:color w:val="B8CCE4" w:themeColor="accent1" w:themeTint="66"/>
          <w:sz w:val="24"/>
          <w:szCs w:val="24"/>
        </w:rPr>
        <w:t>facility</w:t>
      </w:r>
      <w:proofErr w:type="spellEnd"/>
      <w:r w:rsidR="00A101BF" w:rsidRPr="009E17F1">
        <w:rPr>
          <w:i/>
          <w:color w:val="B8CCE4" w:themeColor="accent1" w:themeTint="66"/>
          <w:sz w:val="24"/>
          <w:szCs w:val="24"/>
        </w:rPr>
        <w:t xml:space="preserve"> managementu</w:t>
      </w:r>
      <w:r w:rsidR="00824EB9" w:rsidRPr="009E17F1">
        <w:rPr>
          <w:i/>
          <w:color w:val="B8CCE4" w:themeColor="accent1" w:themeTint="66"/>
          <w:sz w:val="24"/>
          <w:szCs w:val="24"/>
        </w:rPr>
        <w:t>"</w:t>
      </w:r>
      <w:r w:rsidR="00A82FBC" w:rsidRPr="009E17F1">
        <w:rPr>
          <w:i/>
          <w:color w:val="B8CCE4" w:themeColor="accent1" w:themeTint="66"/>
          <w:sz w:val="24"/>
          <w:szCs w:val="24"/>
        </w:rPr>
        <w:t>.</w:t>
      </w:r>
    </w:p>
    <w:p w14:paraId="36B7E918" w14:textId="77777777" w:rsidR="00824EB9" w:rsidRPr="009E17F1" w:rsidRDefault="00824EB9" w:rsidP="004B56B9">
      <w:pPr>
        <w:spacing w:after="0" w:line="240" w:lineRule="exact"/>
        <w:jc w:val="both"/>
        <w:rPr>
          <w:i/>
          <w:color w:val="B8CCE4" w:themeColor="accent1" w:themeTint="66"/>
          <w:sz w:val="24"/>
          <w:szCs w:val="24"/>
        </w:rPr>
      </w:pPr>
    </w:p>
    <w:p w14:paraId="48761349" w14:textId="77777777" w:rsidR="00A82FBC" w:rsidRPr="009E17F1" w:rsidRDefault="00824EB9" w:rsidP="004B56B9">
      <w:pPr>
        <w:spacing w:after="0" w:line="240" w:lineRule="exact"/>
        <w:jc w:val="both"/>
        <w:rPr>
          <w:i/>
          <w:color w:val="B8CCE4" w:themeColor="accent1" w:themeTint="66"/>
          <w:sz w:val="24"/>
          <w:szCs w:val="24"/>
        </w:rPr>
      </w:pPr>
      <w:r w:rsidRPr="009E17F1">
        <w:rPr>
          <w:i/>
          <w:color w:val="B8CCE4" w:themeColor="accent1" w:themeTint="66"/>
          <w:sz w:val="24"/>
          <w:szCs w:val="24"/>
        </w:rPr>
        <w:t>Podle této</w:t>
      </w:r>
      <w:r w:rsidR="00A82FBC" w:rsidRPr="009E17F1">
        <w:rPr>
          <w:i/>
          <w:color w:val="B8CCE4" w:themeColor="accent1" w:themeTint="66"/>
          <w:sz w:val="24"/>
          <w:szCs w:val="24"/>
        </w:rPr>
        <w:t xml:space="preserve"> evropsk</w:t>
      </w:r>
      <w:r w:rsidRPr="009E17F1">
        <w:rPr>
          <w:i/>
          <w:color w:val="B8CCE4" w:themeColor="accent1" w:themeTint="66"/>
          <w:sz w:val="24"/>
          <w:szCs w:val="24"/>
        </w:rPr>
        <w:t>é</w:t>
      </w:r>
      <w:r w:rsidR="00A82FBC" w:rsidRPr="009E17F1">
        <w:rPr>
          <w:i/>
          <w:color w:val="B8CCE4" w:themeColor="accent1" w:themeTint="66"/>
          <w:sz w:val="24"/>
          <w:szCs w:val="24"/>
        </w:rPr>
        <w:t xml:space="preserve"> norm</w:t>
      </w:r>
      <w:r w:rsidRPr="009E17F1">
        <w:rPr>
          <w:i/>
          <w:color w:val="B8CCE4" w:themeColor="accent1" w:themeTint="66"/>
          <w:sz w:val="24"/>
          <w:szCs w:val="24"/>
        </w:rPr>
        <w:t>y</w:t>
      </w:r>
      <w:r w:rsidR="00A82FBC" w:rsidRPr="009E17F1">
        <w:rPr>
          <w:i/>
          <w:color w:val="B8CCE4" w:themeColor="accent1" w:themeTint="66"/>
          <w:sz w:val="24"/>
          <w:szCs w:val="24"/>
        </w:rPr>
        <w:t xml:space="preserve"> </w:t>
      </w:r>
      <w:r w:rsidRPr="009E17F1">
        <w:rPr>
          <w:i/>
          <w:color w:val="B8CCE4" w:themeColor="accent1" w:themeTint="66"/>
          <w:sz w:val="24"/>
          <w:szCs w:val="24"/>
        </w:rPr>
        <w:t xml:space="preserve">se </w:t>
      </w:r>
      <w:r w:rsidR="00A82FBC" w:rsidRPr="009E17F1">
        <w:rPr>
          <w:i/>
          <w:color w:val="B8CCE4" w:themeColor="accent1" w:themeTint="66"/>
          <w:sz w:val="24"/>
          <w:szCs w:val="24"/>
        </w:rPr>
        <w:t xml:space="preserve">stanovuje společný základ pro plánování a navrhování, management ploch a prostorů a pro finanční oceňování a také nástroj </w:t>
      </w:r>
      <w:proofErr w:type="spellStart"/>
      <w:r w:rsidR="00A82FBC" w:rsidRPr="009E17F1">
        <w:rPr>
          <w:i/>
          <w:color w:val="B8CCE4" w:themeColor="accent1" w:themeTint="66"/>
          <w:sz w:val="24"/>
          <w:szCs w:val="24"/>
        </w:rPr>
        <w:t>benchmarking</w:t>
      </w:r>
      <w:proofErr w:type="spellEnd"/>
      <w:r w:rsidR="00A82FBC" w:rsidRPr="009E17F1">
        <w:rPr>
          <w:i/>
          <w:color w:val="B8CCE4" w:themeColor="accent1" w:themeTint="66"/>
          <w:sz w:val="24"/>
          <w:szCs w:val="24"/>
        </w:rPr>
        <w:t xml:space="preserve"> v oblasti </w:t>
      </w:r>
      <w:r w:rsidRPr="009E17F1">
        <w:rPr>
          <w:i/>
          <w:color w:val="B8CCE4" w:themeColor="accent1" w:themeTint="66"/>
          <w:sz w:val="24"/>
          <w:szCs w:val="24"/>
        </w:rPr>
        <w:t xml:space="preserve">správy nemovitostí, čili </w:t>
      </w:r>
      <w:proofErr w:type="spellStart"/>
      <w:r w:rsidR="00A82FBC" w:rsidRPr="009E17F1">
        <w:rPr>
          <w:i/>
          <w:color w:val="B8CCE4" w:themeColor="accent1" w:themeTint="66"/>
          <w:sz w:val="24"/>
          <w:szCs w:val="24"/>
        </w:rPr>
        <w:t>facility</w:t>
      </w:r>
      <w:proofErr w:type="spellEnd"/>
      <w:r w:rsidR="00A82FBC" w:rsidRPr="009E17F1">
        <w:rPr>
          <w:i/>
          <w:color w:val="B8CCE4" w:themeColor="accent1" w:themeTint="66"/>
          <w:sz w:val="24"/>
          <w:szCs w:val="24"/>
        </w:rPr>
        <w:t xml:space="preserve"> managementu (dále také jen FM). Norma zahrnuje měření ploch a prostorů ve stávajících budovách, a také v budovách ve fázi plánování nebo ve fázi přípravy.</w:t>
      </w:r>
      <w:r w:rsidR="00835516" w:rsidRPr="009E17F1">
        <w:rPr>
          <w:i/>
          <w:color w:val="B8CCE4" w:themeColor="accent1" w:themeTint="66"/>
          <w:sz w:val="24"/>
          <w:szCs w:val="24"/>
        </w:rPr>
        <w:t xml:space="preserve"> Poskytuje rámec pro měření podlahových ploch uvnitř budov a venkovních ploch a obsahuje jasné termíny, definice a metody pro měření vodorovných ploch a objemů v budovách nebo částech budov nezávisle na jejich funkci.</w:t>
      </w:r>
    </w:p>
    <w:p w14:paraId="74CEC1FD" w14:textId="77777777" w:rsidR="00824EB9" w:rsidRDefault="00824EB9" w:rsidP="004B56B9">
      <w:pPr>
        <w:spacing w:after="0" w:line="240" w:lineRule="exact"/>
        <w:jc w:val="both"/>
        <w:rPr>
          <w:sz w:val="24"/>
          <w:szCs w:val="24"/>
        </w:rPr>
      </w:pPr>
    </w:p>
    <w:p w14:paraId="3AF50B62" w14:textId="2EEA47A1" w:rsidR="00824EB9" w:rsidRPr="00C201DB" w:rsidRDefault="00C201DB" w:rsidP="004B56B9">
      <w:pPr>
        <w:spacing w:after="0" w:line="240" w:lineRule="exact"/>
        <w:jc w:val="both"/>
        <w:rPr>
          <w:b/>
          <w:bCs/>
          <w:caps/>
          <w:sz w:val="24"/>
          <w:szCs w:val="24"/>
        </w:rPr>
      </w:pPr>
      <w:r w:rsidRPr="00C201DB">
        <w:rPr>
          <w:b/>
          <w:bCs/>
          <w:caps/>
          <w:sz w:val="24"/>
          <w:szCs w:val="24"/>
        </w:rPr>
        <w:t xml:space="preserve">1. </w:t>
      </w:r>
      <w:r>
        <w:rPr>
          <w:b/>
          <w:bCs/>
          <w:caps/>
          <w:sz w:val="24"/>
          <w:szCs w:val="24"/>
        </w:rPr>
        <w:t>Základní pojmy</w:t>
      </w:r>
    </w:p>
    <w:p w14:paraId="65C28DD5" w14:textId="77777777" w:rsidR="005C05F0" w:rsidRPr="00824EB9" w:rsidRDefault="005C05F0" w:rsidP="004B56B9">
      <w:pPr>
        <w:spacing w:after="0" w:line="240" w:lineRule="exact"/>
        <w:jc w:val="both"/>
        <w:rPr>
          <w:sz w:val="24"/>
          <w:szCs w:val="24"/>
        </w:rPr>
      </w:pPr>
    </w:p>
    <w:p w14:paraId="73C81F69" w14:textId="38FE44D4" w:rsidR="00503A38" w:rsidRDefault="00C201DB" w:rsidP="004B56B9">
      <w:pPr>
        <w:spacing w:after="0" w:line="240" w:lineRule="exact"/>
        <w:jc w:val="both"/>
        <w:rPr>
          <w:sz w:val="24"/>
          <w:szCs w:val="24"/>
        </w:rPr>
      </w:pPr>
      <w:r>
        <w:rPr>
          <w:b/>
          <w:sz w:val="24"/>
          <w:szCs w:val="24"/>
        </w:rPr>
        <w:t xml:space="preserve">1.1 </w:t>
      </w:r>
      <w:r w:rsidR="00503A38" w:rsidRPr="00824EB9">
        <w:rPr>
          <w:b/>
          <w:sz w:val="24"/>
          <w:szCs w:val="24"/>
        </w:rPr>
        <w:t>Budova</w:t>
      </w:r>
      <w:r w:rsidR="00503A38" w:rsidRPr="00824EB9">
        <w:rPr>
          <w:sz w:val="24"/>
          <w:szCs w:val="24"/>
        </w:rPr>
        <w:t xml:space="preserve"> je nerozdělené přístřeší zahrnující prostor, který je úplně nebo částečně ohraničen konstrukcemi a je určen uživatelům pro konkrétní účely.</w:t>
      </w:r>
    </w:p>
    <w:p w14:paraId="5F69E2B9" w14:textId="77777777" w:rsidR="00824EB9" w:rsidRPr="00824EB9" w:rsidRDefault="00824EB9" w:rsidP="004B56B9">
      <w:pPr>
        <w:spacing w:after="0" w:line="240" w:lineRule="exact"/>
        <w:jc w:val="both"/>
        <w:rPr>
          <w:b/>
          <w:sz w:val="24"/>
          <w:szCs w:val="24"/>
        </w:rPr>
      </w:pPr>
    </w:p>
    <w:p w14:paraId="7C2BBC7A" w14:textId="0DA345AC" w:rsidR="00503A38" w:rsidRDefault="00C201DB" w:rsidP="004B56B9">
      <w:pPr>
        <w:spacing w:after="0" w:line="240" w:lineRule="exact"/>
        <w:jc w:val="both"/>
        <w:rPr>
          <w:sz w:val="24"/>
          <w:szCs w:val="24"/>
        </w:rPr>
      </w:pPr>
      <w:r>
        <w:rPr>
          <w:b/>
          <w:sz w:val="24"/>
          <w:szCs w:val="24"/>
        </w:rPr>
        <w:t xml:space="preserve">1.2 </w:t>
      </w:r>
      <w:r w:rsidR="00503A38" w:rsidRPr="00824EB9">
        <w:rPr>
          <w:b/>
          <w:sz w:val="24"/>
          <w:szCs w:val="24"/>
        </w:rPr>
        <w:t>Místnost</w:t>
      </w:r>
      <w:r w:rsidR="00503A38" w:rsidRPr="00824EB9">
        <w:rPr>
          <w:sz w:val="24"/>
          <w:szCs w:val="24"/>
        </w:rPr>
        <w:t xml:space="preserve"> je část budovy, přístupná osobám, úplně nebo částečně ohraničená dělícími prvky, jejíž podlaha a/nebo strop tvoří část konstrukce budovy.</w:t>
      </w:r>
    </w:p>
    <w:p w14:paraId="34EA9C64" w14:textId="77777777" w:rsidR="00824EB9" w:rsidRPr="00824EB9" w:rsidRDefault="00824EB9" w:rsidP="004B56B9">
      <w:pPr>
        <w:spacing w:after="0" w:line="240" w:lineRule="exact"/>
        <w:jc w:val="both"/>
        <w:rPr>
          <w:b/>
          <w:sz w:val="24"/>
          <w:szCs w:val="24"/>
        </w:rPr>
      </w:pPr>
    </w:p>
    <w:p w14:paraId="277E7CC6" w14:textId="4BB483FE" w:rsidR="00C450C3" w:rsidRDefault="00C201DB" w:rsidP="004B56B9">
      <w:pPr>
        <w:spacing w:after="0" w:line="240" w:lineRule="exact"/>
        <w:jc w:val="both"/>
        <w:rPr>
          <w:sz w:val="24"/>
          <w:szCs w:val="24"/>
        </w:rPr>
      </w:pPr>
      <w:r>
        <w:rPr>
          <w:b/>
          <w:sz w:val="24"/>
          <w:szCs w:val="24"/>
        </w:rPr>
        <w:t xml:space="preserve">1.3 </w:t>
      </w:r>
      <w:r w:rsidR="00503A38" w:rsidRPr="00824EB9">
        <w:rPr>
          <w:b/>
          <w:sz w:val="24"/>
          <w:szCs w:val="24"/>
        </w:rPr>
        <w:t>Plocha</w:t>
      </w:r>
      <w:r w:rsidR="00503A38" w:rsidRPr="00824EB9">
        <w:rPr>
          <w:sz w:val="24"/>
          <w:szCs w:val="24"/>
        </w:rPr>
        <w:t xml:space="preserve"> je číselné vyjádření dvourozměrné míry, vypočítané zpravidla jako součin dvou vzdáleností nebo součet dílčích ploch takto spočtených.</w:t>
      </w:r>
    </w:p>
    <w:p w14:paraId="3A85869B" w14:textId="77777777" w:rsidR="00824EB9" w:rsidRPr="00824EB9" w:rsidRDefault="00824EB9" w:rsidP="004B56B9">
      <w:pPr>
        <w:spacing w:after="0" w:line="240" w:lineRule="exact"/>
        <w:jc w:val="both"/>
        <w:rPr>
          <w:sz w:val="24"/>
          <w:szCs w:val="24"/>
        </w:rPr>
      </w:pPr>
    </w:p>
    <w:p w14:paraId="2F89B782" w14:textId="67387D10" w:rsidR="00503A38" w:rsidRDefault="00C201DB" w:rsidP="004B56B9">
      <w:pPr>
        <w:spacing w:after="0" w:line="240" w:lineRule="exact"/>
        <w:jc w:val="both"/>
        <w:rPr>
          <w:sz w:val="24"/>
          <w:szCs w:val="24"/>
        </w:rPr>
      </w:pPr>
      <w:r>
        <w:rPr>
          <w:b/>
          <w:sz w:val="24"/>
          <w:szCs w:val="24"/>
        </w:rPr>
        <w:t xml:space="preserve">1.4 </w:t>
      </w:r>
      <w:r w:rsidR="00503A38" w:rsidRPr="00824EB9">
        <w:rPr>
          <w:b/>
          <w:sz w:val="24"/>
          <w:szCs w:val="24"/>
        </w:rPr>
        <w:t>Prostor</w:t>
      </w:r>
      <w:r w:rsidR="00503A38" w:rsidRPr="00824EB9">
        <w:rPr>
          <w:sz w:val="24"/>
          <w:szCs w:val="24"/>
        </w:rPr>
        <w:t xml:space="preserve"> je skutečná nebo teoretická ohraničená plocha nebo objem.</w:t>
      </w:r>
    </w:p>
    <w:p w14:paraId="5151CFD7" w14:textId="77777777" w:rsidR="00824EB9" w:rsidRPr="00824EB9" w:rsidRDefault="00824EB9" w:rsidP="004B56B9">
      <w:pPr>
        <w:spacing w:after="0" w:line="240" w:lineRule="exact"/>
        <w:jc w:val="both"/>
        <w:rPr>
          <w:sz w:val="24"/>
          <w:szCs w:val="24"/>
        </w:rPr>
      </w:pPr>
    </w:p>
    <w:p w14:paraId="4A9F4E3C" w14:textId="7D22CE30" w:rsidR="00503A38" w:rsidRDefault="00C201DB" w:rsidP="004B56B9">
      <w:pPr>
        <w:spacing w:after="0" w:line="240" w:lineRule="exact"/>
        <w:jc w:val="both"/>
        <w:rPr>
          <w:sz w:val="24"/>
          <w:szCs w:val="24"/>
        </w:rPr>
      </w:pPr>
      <w:r>
        <w:rPr>
          <w:b/>
          <w:sz w:val="24"/>
          <w:szCs w:val="24"/>
        </w:rPr>
        <w:t xml:space="preserve">1.5 </w:t>
      </w:r>
      <w:r w:rsidR="00503A38" w:rsidRPr="00824EB9">
        <w:rPr>
          <w:b/>
          <w:sz w:val="24"/>
          <w:szCs w:val="24"/>
        </w:rPr>
        <w:t>Podlaha</w:t>
      </w:r>
      <w:r w:rsidR="00503A38" w:rsidRPr="00824EB9">
        <w:rPr>
          <w:sz w:val="24"/>
          <w:szCs w:val="24"/>
        </w:rPr>
        <w:t xml:space="preserve"> je obvykle spodní vodorovná konstrukce v místnosti, která tvoří ohraničující prvek budovy nebo její části.</w:t>
      </w:r>
    </w:p>
    <w:p w14:paraId="5C89398C" w14:textId="77777777" w:rsidR="00824EB9" w:rsidRPr="00824EB9" w:rsidRDefault="00824EB9" w:rsidP="004B56B9">
      <w:pPr>
        <w:spacing w:after="0" w:line="240" w:lineRule="exact"/>
        <w:jc w:val="both"/>
        <w:rPr>
          <w:sz w:val="24"/>
          <w:szCs w:val="24"/>
        </w:rPr>
      </w:pPr>
    </w:p>
    <w:p w14:paraId="1771A354" w14:textId="3B4CFF8C" w:rsidR="00503A38" w:rsidRPr="00824EB9" w:rsidRDefault="00C201DB" w:rsidP="004B56B9">
      <w:pPr>
        <w:spacing w:after="0" w:line="240" w:lineRule="exact"/>
        <w:jc w:val="both"/>
        <w:rPr>
          <w:sz w:val="24"/>
          <w:szCs w:val="24"/>
        </w:rPr>
      </w:pPr>
      <w:r>
        <w:rPr>
          <w:b/>
          <w:sz w:val="24"/>
          <w:szCs w:val="24"/>
        </w:rPr>
        <w:t xml:space="preserve">1.6 </w:t>
      </w:r>
      <w:r w:rsidR="00503A38" w:rsidRPr="00824EB9">
        <w:rPr>
          <w:b/>
          <w:sz w:val="24"/>
          <w:szCs w:val="24"/>
        </w:rPr>
        <w:t>Podlahovou plochou</w:t>
      </w:r>
      <w:r w:rsidR="00503A38" w:rsidRPr="00824EB9">
        <w:rPr>
          <w:sz w:val="24"/>
          <w:szCs w:val="24"/>
        </w:rPr>
        <w:t xml:space="preserve"> se rozumí plocha půdorysného řezu místností a prostorů stavebně upravovaných k účelovému využití ve stavbě.</w:t>
      </w:r>
    </w:p>
    <w:p w14:paraId="7D937D77" w14:textId="77777777" w:rsidR="00503A38" w:rsidRPr="00824EB9" w:rsidRDefault="00503A38" w:rsidP="004B56B9">
      <w:pPr>
        <w:spacing w:after="0" w:line="240" w:lineRule="exact"/>
        <w:jc w:val="both"/>
        <w:rPr>
          <w:b/>
          <w:sz w:val="24"/>
          <w:szCs w:val="24"/>
        </w:rPr>
      </w:pPr>
    </w:p>
    <w:p w14:paraId="1E414807" w14:textId="77777777" w:rsidR="00824EB9" w:rsidRPr="00C201DB" w:rsidRDefault="00503A38" w:rsidP="004B56B9">
      <w:pPr>
        <w:spacing w:after="0" w:line="240" w:lineRule="exact"/>
        <w:jc w:val="both"/>
        <w:rPr>
          <w:sz w:val="24"/>
          <w:szCs w:val="24"/>
        </w:rPr>
      </w:pPr>
      <w:r w:rsidRPr="00C201DB">
        <w:rPr>
          <w:sz w:val="24"/>
          <w:szCs w:val="24"/>
        </w:rPr>
        <w:t>Pro výpočet podlahové plochy místnosti platí:</w:t>
      </w:r>
    </w:p>
    <w:p w14:paraId="4974E984" w14:textId="77777777" w:rsidR="00503A38" w:rsidRPr="00824EB9" w:rsidRDefault="00503A38" w:rsidP="004B56B9">
      <w:pPr>
        <w:spacing w:after="0" w:line="240" w:lineRule="exact"/>
        <w:jc w:val="both"/>
        <w:rPr>
          <w:b/>
          <w:sz w:val="24"/>
          <w:szCs w:val="24"/>
        </w:rPr>
      </w:pPr>
      <w:r w:rsidRPr="00824EB9">
        <w:rPr>
          <w:b/>
          <w:sz w:val="24"/>
          <w:szCs w:val="24"/>
        </w:rPr>
        <w:tab/>
      </w:r>
    </w:p>
    <w:p w14:paraId="252F56E7" w14:textId="77777777" w:rsidR="00503A38" w:rsidRPr="00C201DB" w:rsidRDefault="00503A38" w:rsidP="004B56B9">
      <w:pPr>
        <w:pStyle w:val="Odstavecseseznamem"/>
        <w:numPr>
          <w:ilvl w:val="0"/>
          <w:numId w:val="1"/>
        </w:numPr>
        <w:spacing w:after="0" w:line="240" w:lineRule="exact"/>
        <w:ind w:left="426"/>
        <w:jc w:val="both"/>
        <w:rPr>
          <w:color w:val="000000" w:themeColor="text1"/>
          <w:sz w:val="24"/>
          <w:szCs w:val="24"/>
        </w:rPr>
      </w:pPr>
      <w:r w:rsidRPr="00C201DB">
        <w:rPr>
          <w:color w:val="000000" w:themeColor="text1"/>
          <w:sz w:val="24"/>
          <w:szCs w:val="24"/>
        </w:rPr>
        <w:t>plocha se měří v metrech čtverečních [m2] a zaokrouhluje se na dvě desetinná místa,</w:t>
      </w:r>
    </w:p>
    <w:p w14:paraId="2425AF9D" w14:textId="77777777" w:rsidR="00824EB9" w:rsidRPr="00824EB9" w:rsidRDefault="00824EB9" w:rsidP="004B56B9">
      <w:pPr>
        <w:spacing w:after="0" w:line="240" w:lineRule="exact"/>
        <w:ind w:left="66"/>
        <w:jc w:val="both"/>
        <w:rPr>
          <w:sz w:val="24"/>
          <w:szCs w:val="24"/>
        </w:rPr>
      </w:pPr>
    </w:p>
    <w:p w14:paraId="54CEEFC1" w14:textId="50303938" w:rsidR="00503A38" w:rsidRDefault="00503A38" w:rsidP="004B56B9">
      <w:pPr>
        <w:pStyle w:val="Odstavecseseznamem"/>
        <w:numPr>
          <w:ilvl w:val="0"/>
          <w:numId w:val="1"/>
        </w:numPr>
        <w:spacing w:after="0" w:line="240" w:lineRule="exact"/>
        <w:ind w:left="426"/>
        <w:jc w:val="both"/>
        <w:rPr>
          <w:sz w:val="24"/>
          <w:szCs w:val="24"/>
        </w:rPr>
      </w:pPr>
      <w:r w:rsidRPr="00824EB9">
        <w:rPr>
          <w:sz w:val="24"/>
          <w:szCs w:val="24"/>
        </w:rPr>
        <w:t>podlahová plocha je plocha půdorysného řezu místností a</w:t>
      </w:r>
      <w:r w:rsidR="004E22DE">
        <w:rPr>
          <w:sz w:val="24"/>
          <w:szCs w:val="24"/>
        </w:rPr>
        <w:t xml:space="preserve"> prostorů stavebně upravených k </w:t>
      </w:r>
      <w:r w:rsidRPr="00824EB9">
        <w:rPr>
          <w:sz w:val="24"/>
          <w:szCs w:val="24"/>
        </w:rPr>
        <w:t>účelovému využití ve stavbě, vedeného v úrovni horního líce podlahy podlaží, ve kterém se nacházejí,</w:t>
      </w:r>
    </w:p>
    <w:p w14:paraId="21D09129" w14:textId="77777777" w:rsidR="00824EB9" w:rsidRPr="00824EB9" w:rsidRDefault="00824EB9" w:rsidP="004B56B9">
      <w:pPr>
        <w:spacing w:after="0" w:line="240" w:lineRule="exact"/>
        <w:ind w:left="66"/>
        <w:jc w:val="both"/>
        <w:rPr>
          <w:sz w:val="24"/>
          <w:szCs w:val="24"/>
        </w:rPr>
      </w:pPr>
    </w:p>
    <w:p w14:paraId="595DA7C3" w14:textId="77777777" w:rsidR="00503A38" w:rsidRDefault="00503A38" w:rsidP="004B56B9">
      <w:pPr>
        <w:pStyle w:val="Odstavecseseznamem"/>
        <w:numPr>
          <w:ilvl w:val="0"/>
          <w:numId w:val="1"/>
        </w:numPr>
        <w:spacing w:after="0" w:line="240" w:lineRule="exact"/>
        <w:ind w:left="426"/>
        <w:jc w:val="both"/>
        <w:rPr>
          <w:sz w:val="24"/>
          <w:szCs w:val="24"/>
        </w:rPr>
      </w:pPr>
      <w:r w:rsidRPr="00824EB9">
        <w:rPr>
          <w:sz w:val="24"/>
          <w:szCs w:val="24"/>
        </w:rPr>
        <w:t>jednotlivé plochy jsou vymezeny vnitřním lícem svislých konstrukcí stěn včetně jejich povrchových úprav (např. omítky, obklady),</w:t>
      </w:r>
    </w:p>
    <w:p w14:paraId="78F9C3D2" w14:textId="77777777" w:rsidR="00824EB9" w:rsidRPr="00824EB9" w:rsidRDefault="00824EB9" w:rsidP="004B56B9">
      <w:pPr>
        <w:spacing w:after="0" w:line="240" w:lineRule="exact"/>
        <w:ind w:left="66"/>
        <w:jc w:val="both"/>
        <w:rPr>
          <w:sz w:val="24"/>
          <w:szCs w:val="24"/>
        </w:rPr>
      </w:pPr>
    </w:p>
    <w:p w14:paraId="20DA4348" w14:textId="77777777" w:rsidR="00503A38" w:rsidRDefault="00503A38" w:rsidP="004B56B9">
      <w:pPr>
        <w:pStyle w:val="Odstavecseseznamem"/>
        <w:numPr>
          <w:ilvl w:val="0"/>
          <w:numId w:val="1"/>
        </w:numPr>
        <w:spacing w:after="0" w:line="240" w:lineRule="exact"/>
        <w:ind w:left="426"/>
        <w:jc w:val="both"/>
        <w:rPr>
          <w:sz w:val="24"/>
          <w:szCs w:val="24"/>
        </w:rPr>
      </w:pPr>
      <w:r w:rsidRPr="00824EB9">
        <w:rPr>
          <w:sz w:val="24"/>
          <w:szCs w:val="24"/>
        </w:rPr>
        <w:t>do podlahové plochy místností se nezapočítávají nosné sloupy uprostřed místností, plocha dveřních a okenních ústupků</w:t>
      </w:r>
      <w:r w:rsidR="00BC6A59" w:rsidRPr="00824EB9">
        <w:rPr>
          <w:sz w:val="24"/>
          <w:szCs w:val="24"/>
        </w:rPr>
        <w:t xml:space="preserve"> (dveřní a okenní ústupek není legislativou blíže definován, pro účely této metodiky se jsou to plochy vzniklé rozdílem a výplní otvoru, např. parapet okna nebo práh dveří)</w:t>
      </w:r>
      <w:r w:rsidRPr="00824EB9">
        <w:rPr>
          <w:sz w:val="24"/>
          <w:szCs w:val="24"/>
        </w:rPr>
        <w:t>,</w:t>
      </w:r>
    </w:p>
    <w:p w14:paraId="7053DB86" w14:textId="77777777" w:rsidR="00824EB9" w:rsidRPr="00824EB9" w:rsidRDefault="00824EB9" w:rsidP="004B56B9">
      <w:pPr>
        <w:spacing w:after="0" w:line="240" w:lineRule="exact"/>
        <w:ind w:left="66"/>
        <w:jc w:val="both"/>
        <w:rPr>
          <w:sz w:val="24"/>
          <w:szCs w:val="24"/>
        </w:rPr>
      </w:pPr>
    </w:p>
    <w:p w14:paraId="5C1990A0" w14:textId="77777777" w:rsidR="00503A38" w:rsidRDefault="00503A38" w:rsidP="004B56B9">
      <w:pPr>
        <w:pStyle w:val="Odstavecseseznamem"/>
        <w:numPr>
          <w:ilvl w:val="0"/>
          <w:numId w:val="1"/>
        </w:numPr>
        <w:spacing w:after="0" w:line="240" w:lineRule="exact"/>
        <w:ind w:left="426"/>
        <w:jc w:val="both"/>
        <w:rPr>
          <w:sz w:val="24"/>
          <w:szCs w:val="24"/>
        </w:rPr>
      </w:pPr>
      <w:r w:rsidRPr="00824EB9">
        <w:rPr>
          <w:sz w:val="24"/>
          <w:szCs w:val="24"/>
        </w:rPr>
        <w:t xml:space="preserve">do podlahové plochy místností se započítávají plochy využité k zastavění zařizovacími předměty (např. nábytek, vestavěný nábytek, umyvadlo, vana včetně schodišťového stupně, kuchyňská linka, lednice, otopná tělesa); příčky, které nerozdělují místnosti a nejsou postaveny až ke stropu (např. dělící příčky </w:t>
      </w:r>
      <w:r w:rsidR="00BC6A59" w:rsidRPr="00824EB9">
        <w:rPr>
          <w:sz w:val="24"/>
          <w:szCs w:val="24"/>
        </w:rPr>
        <w:t xml:space="preserve">na sociálních zařízeních nebo </w:t>
      </w:r>
      <w:r w:rsidRPr="00824EB9">
        <w:rPr>
          <w:sz w:val="24"/>
          <w:szCs w:val="24"/>
        </w:rPr>
        <w:t>v</w:t>
      </w:r>
      <w:r w:rsidR="00BC6A59" w:rsidRPr="00824EB9">
        <w:rPr>
          <w:sz w:val="24"/>
          <w:szCs w:val="24"/>
        </w:rPr>
        <w:t> </w:t>
      </w:r>
      <w:r w:rsidRPr="00824EB9">
        <w:rPr>
          <w:sz w:val="24"/>
          <w:szCs w:val="24"/>
        </w:rPr>
        <w:t>koupelnách</w:t>
      </w:r>
      <w:r w:rsidR="00BC6A59" w:rsidRPr="00824EB9">
        <w:rPr>
          <w:sz w:val="24"/>
          <w:szCs w:val="24"/>
        </w:rPr>
        <w:t>,</w:t>
      </w:r>
      <w:r w:rsidRPr="00824EB9">
        <w:rPr>
          <w:sz w:val="24"/>
          <w:szCs w:val="24"/>
        </w:rPr>
        <w:t xml:space="preserve"> opticky oddělující záchodovou mísu od ostatního prostoru, mobilní příčky atd.),</w:t>
      </w:r>
    </w:p>
    <w:p w14:paraId="5BCE2829" w14:textId="77777777" w:rsidR="00824EB9" w:rsidRPr="00824EB9" w:rsidRDefault="00824EB9" w:rsidP="004B56B9">
      <w:pPr>
        <w:spacing w:after="0" w:line="240" w:lineRule="exact"/>
        <w:ind w:left="66"/>
        <w:jc w:val="both"/>
        <w:rPr>
          <w:sz w:val="24"/>
          <w:szCs w:val="24"/>
        </w:rPr>
      </w:pPr>
    </w:p>
    <w:p w14:paraId="0EE7852A" w14:textId="77777777" w:rsidR="00503A38" w:rsidRDefault="00503A38" w:rsidP="004B56B9">
      <w:pPr>
        <w:pStyle w:val="Odstavecseseznamem"/>
        <w:numPr>
          <w:ilvl w:val="0"/>
          <w:numId w:val="1"/>
        </w:numPr>
        <w:spacing w:after="0" w:line="240" w:lineRule="exact"/>
        <w:ind w:left="426"/>
        <w:jc w:val="both"/>
        <w:rPr>
          <w:sz w:val="24"/>
          <w:szCs w:val="24"/>
        </w:rPr>
      </w:pPr>
      <w:r w:rsidRPr="00824EB9">
        <w:rPr>
          <w:sz w:val="24"/>
          <w:szCs w:val="24"/>
        </w:rPr>
        <w:t>u místností se šikmými stropy se do plochy obytné místnosti nezapočítává plocha se světlou výškou menší než 1,2 m,</w:t>
      </w:r>
    </w:p>
    <w:p w14:paraId="62EC4EAF" w14:textId="77777777" w:rsidR="00824EB9" w:rsidRPr="00824EB9" w:rsidRDefault="00824EB9" w:rsidP="004B56B9">
      <w:pPr>
        <w:spacing w:after="0" w:line="240" w:lineRule="exact"/>
        <w:ind w:left="66"/>
        <w:jc w:val="both"/>
        <w:rPr>
          <w:sz w:val="24"/>
          <w:szCs w:val="24"/>
        </w:rPr>
      </w:pPr>
    </w:p>
    <w:p w14:paraId="1E9372C8" w14:textId="77777777" w:rsidR="00503A38" w:rsidRPr="00824EB9" w:rsidRDefault="00503A38" w:rsidP="004B56B9">
      <w:pPr>
        <w:pStyle w:val="Odstavecseseznamem"/>
        <w:numPr>
          <w:ilvl w:val="0"/>
          <w:numId w:val="1"/>
        </w:numPr>
        <w:spacing w:after="0" w:line="240" w:lineRule="exact"/>
        <w:ind w:left="426"/>
        <w:jc w:val="both"/>
        <w:rPr>
          <w:sz w:val="24"/>
          <w:szCs w:val="24"/>
        </w:rPr>
      </w:pPr>
      <w:r w:rsidRPr="00824EB9">
        <w:rPr>
          <w:sz w:val="24"/>
          <w:szCs w:val="24"/>
        </w:rPr>
        <w:t>při dvou patrech, která jsou spojeny schodištěm (betonové, ocelové i dřevěné) se započítává plo</w:t>
      </w:r>
      <w:r w:rsidR="00BC6A59" w:rsidRPr="00824EB9">
        <w:rPr>
          <w:sz w:val="24"/>
          <w:szCs w:val="24"/>
        </w:rPr>
        <w:t>cha dolního průmětu schodiště, přičemž p</w:t>
      </w:r>
      <w:r w:rsidRPr="00824EB9">
        <w:rPr>
          <w:sz w:val="24"/>
          <w:szCs w:val="24"/>
        </w:rPr>
        <w:t>locha otvoru v podlaze horní místnosti se nezapočítává.</w:t>
      </w:r>
    </w:p>
    <w:p w14:paraId="19A72904" w14:textId="77777777" w:rsidR="00503A38" w:rsidRPr="00824EB9" w:rsidRDefault="00503A38" w:rsidP="004B56B9">
      <w:pPr>
        <w:spacing w:after="0" w:line="240" w:lineRule="exact"/>
        <w:jc w:val="both"/>
        <w:rPr>
          <w:b/>
          <w:sz w:val="24"/>
          <w:szCs w:val="24"/>
        </w:rPr>
      </w:pPr>
    </w:p>
    <w:p w14:paraId="3CDD476F" w14:textId="6CCABE95" w:rsidR="00503A38" w:rsidRPr="009E17F1" w:rsidRDefault="00C201DB" w:rsidP="004B56B9">
      <w:pPr>
        <w:spacing w:after="0" w:line="240" w:lineRule="exact"/>
        <w:jc w:val="both"/>
        <w:rPr>
          <w:b/>
          <w:i/>
          <w:caps/>
          <w:color w:val="B8CCE4" w:themeColor="accent1" w:themeTint="66"/>
          <w:sz w:val="24"/>
          <w:szCs w:val="24"/>
        </w:rPr>
      </w:pPr>
      <w:r>
        <w:rPr>
          <w:b/>
          <w:caps/>
          <w:sz w:val="24"/>
          <w:szCs w:val="24"/>
        </w:rPr>
        <w:t xml:space="preserve">2. </w:t>
      </w:r>
      <w:r w:rsidR="00BC6A59" w:rsidRPr="00824EB9">
        <w:rPr>
          <w:b/>
          <w:caps/>
          <w:sz w:val="24"/>
          <w:szCs w:val="24"/>
        </w:rPr>
        <w:t xml:space="preserve">KATEGORIE TYPŮ PODLAHOVÝCH </w:t>
      </w:r>
      <w:r w:rsidR="00503A38" w:rsidRPr="00824EB9">
        <w:rPr>
          <w:b/>
          <w:caps/>
          <w:sz w:val="24"/>
          <w:szCs w:val="24"/>
        </w:rPr>
        <w:t xml:space="preserve">ploch </w:t>
      </w:r>
      <w:r w:rsidR="00503A38" w:rsidRPr="009E17F1">
        <w:rPr>
          <w:b/>
          <w:i/>
          <w:caps/>
          <w:color w:val="B8CCE4" w:themeColor="accent1" w:themeTint="66"/>
          <w:sz w:val="24"/>
          <w:szCs w:val="24"/>
        </w:rPr>
        <w:t>dle ČSN EN 15221-6</w:t>
      </w:r>
    </w:p>
    <w:p w14:paraId="100A4405" w14:textId="77777777" w:rsidR="00BC6A59" w:rsidRPr="00824EB9" w:rsidRDefault="00BC6A59" w:rsidP="004B56B9">
      <w:pPr>
        <w:spacing w:after="0" w:line="240" w:lineRule="exact"/>
        <w:jc w:val="both"/>
        <w:rPr>
          <w:b/>
          <w:sz w:val="24"/>
          <w:szCs w:val="24"/>
        </w:rPr>
      </w:pPr>
    </w:p>
    <w:p w14:paraId="480CA70F" w14:textId="332FACC7" w:rsidR="00906DB9" w:rsidRPr="00824EB9" w:rsidRDefault="00906DB9" w:rsidP="004B56B9">
      <w:pPr>
        <w:spacing w:after="0" w:line="240" w:lineRule="exact"/>
        <w:jc w:val="both"/>
        <w:rPr>
          <w:b/>
          <w:sz w:val="24"/>
          <w:szCs w:val="24"/>
        </w:rPr>
      </w:pPr>
      <w:r>
        <w:rPr>
          <w:b/>
          <w:sz w:val="24"/>
          <w:szCs w:val="24"/>
        </w:rPr>
        <w:t xml:space="preserve">2.1 </w:t>
      </w:r>
      <w:r w:rsidRPr="00824EB9">
        <w:rPr>
          <w:b/>
          <w:sz w:val="24"/>
          <w:szCs w:val="24"/>
        </w:rPr>
        <w:t xml:space="preserve">Hrubá podlahová plocha </w:t>
      </w:r>
      <w:r>
        <w:rPr>
          <w:b/>
          <w:sz w:val="24"/>
          <w:szCs w:val="24"/>
        </w:rPr>
        <w:t xml:space="preserve">GFA (Gross </w:t>
      </w:r>
      <w:proofErr w:type="spellStart"/>
      <w:r>
        <w:rPr>
          <w:b/>
          <w:sz w:val="24"/>
          <w:szCs w:val="24"/>
        </w:rPr>
        <w:t>Floor</w:t>
      </w:r>
      <w:proofErr w:type="spellEnd"/>
      <w:r>
        <w:rPr>
          <w:b/>
          <w:sz w:val="24"/>
          <w:szCs w:val="24"/>
        </w:rPr>
        <w:t xml:space="preserve"> Area)</w:t>
      </w:r>
      <w:r w:rsidR="00B41AFD">
        <w:rPr>
          <w:b/>
          <w:sz w:val="24"/>
          <w:szCs w:val="24"/>
        </w:rPr>
        <w:t xml:space="preserve">. </w:t>
      </w:r>
      <w:r w:rsidR="00B41AFD" w:rsidRPr="00612782">
        <w:rPr>
          <w:b/>
          <w:color w:val="FF0000"/>
          <w:sz w:val="24"/>
          <w:szCs w:val="24"/>
        </w:rPr>
        <w:t>Zastavěná plocha</w:t>
      </w:r>
    </w:p>
    <w:p w14:paraId="2871C1F8" w14:textId="77777777" w:rsidR="00906DB9" w:rsidRDefault="00906DB9" w:rsidP="004B56B9">
      <w:pPr>
        <w:spacing w:after="0" w:line="240" w:lineRule="exact"/>
        <w:jc w:val="both"/>
        <w:rPr>
          <w:sz w:val="24"/>
          <w:szCs w:val="24"/>
        </w:rPr>
      </w:pPr>
    </w:p>
    <w:p w14:paraId="2F2B0091" w14:textId="77777777" w:rsidR="00906DB9" w:rsidRPr="00612782" w:rsidRDefault="00906DB9" w:rsidP="004B56B9">
      <w:pPr>
        <w:spacing w:after="0" w:line="240" w:lineRule="exact"/>
        <w:jc w:val="both"/>
        <w:rPr>
          <w:i/>
          <w:color w:val="B8CCE4" w:themeColor="accent1" w:themeTint="66"/>
          <w:sz w:val="24"/>
          <w:szCs w:val="24"/>
        </w:rPr>
      </w:pPr>
      <w:r w:rsidRPr="00612782">
        <w:rPr>
          <w:i/>
          <w:color w:val="B8CCE4" w:themeColor="accent1" w:themeTint="66"/>
          <w:sz w:val="24"/>
          <w:szCs w:val="24"/>
        </w:rPr>
        <w:t xml:space="preserve">Hrubá podlahová plocha se vypočítá jako rozdíl plochy podlažní (LA) a nevyužitelné plochy podlaží (NLA). </w:t>
      </w:r>
    </w:p>
    <w:p w14:paraId="61343281" w14:textId="1B86436C" w:rsidR="00B41AFD" w:rsidRPr="00612782" w:rsidRDefault="00B41AFD" w:rsidP="004B56B9">
      <w:pPr>
        <w:spacing w:after="0" w:line="240" w:lineRule="exact"/>
        <w:jc w:val="both"/>
        <w:rPr>
          <w:b/>
          <w:color w:val="FF0000"/>
          <w:sz w:val="24"/>
          <w:szCs w:val="24"/>
        </w:rPr>
      </w:pPr>
      <w:r w:rsidRPr="00612782">
        <w:rPr>
          <w:b/>
          <w:color w:val="FF0000"/>
          <w:sz w:val="24"/>
          <w:szCs w:val="24"/>
        </w:rPr>
        <w:t>Plocha půdorysného řezu vymezená vnějším obvodem svislých konstrukcí budovy v rovině upraveného terénu</w:t>
      </w:r>
      <w:r>
        <w:rPr>
          <w:b/>
          <w:color w:val="FF0000"/>
          <w:sz w:val="24"/>
          <w:szCs w:val="24"/>
        </w:rPr>
        <w:t>.</w:t>
      </w:r>
    </w:p>
    <w:p w14:paraId="1FC17A5E" w14:textId="77777777" w:rsidR="00906DB9" w:rsidRDefault="00906DB9" w:rsidP="004B56B9">
      <w:pPr>
        <w:spacing w:after="0" w:line="240" w:lineRule="exact"/>
        <w:jc w:val="both"/>
        <w:rPr>
          <w:sz w:val="24"/>
          <w:szCs w:val="24"/>
        </w:rPr>
      </w:pPr>
    </w:p>
    <w:p w14:paraId="5C802AC2" w14:textId="77777777" w:rsidR="00906DB9" w:rsidRPr="00612782" w:rsidRDefault="00906DB9"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 xml:space="preserve">GFA = LA − NLA </w:t>
      </w:r>
    </w:p>
    <w:p w14:paraId="3BF540AC" w14:textId="77777777" w:rsidR="00906DB9" w:rsidRPr="00612782" w:rsidRDefault="00906DB9" w:rsidP="004B56B9">
      <w:pPr>
        <w:spacing w:after="0" w:line="240" w:lineRule="exact"/>
        <w:jc w:val="both"/>
        <w:rPr>
          <w:i/>
          <w:color w:val="B8CCE4" w:themeColor="accent1" w:themeTint="66"/>
          <w:sz w:val="24"/>
          <w:szCs w:val="24"/>
        </w:rPr>
      </w:pPr>
      <w:r w:rsidRPr="00612782">
        <w:rPr>
          <w:i/>
          <w:color w:val="B8CCE4" w:themeColor="accent1" w:themeTint="66"/>
          <w:sz w:val="24"/>
          <w:szCs w:val="24"/>
        </w:rPr>
        <w:t>kde je</w:t>
      </w:r>
    </w:p>
    <w:p w14:paraId="4ABEEB6A" w14:textId="77777777" w:rsidR="00906DB9" w:rsidRPr="00612782" w:rsidRDefault="00906DB9" w:rsidP="004B56B9">
      <w:pPr>
        <w:spacing w:after="0" w:line="240" w:lineRule="exact"/>
        <w:jc w:val="both"/>
        <w:rPr>
          <w:i/>
          <w:color w:val="B8CCE4" w:themeColor="accent1" w:themeTint="66"/>
          <w:sz w:val="24"/>
          <w:szCs w:val="24"/>
        </w:rPr>
      </w:pPr>
      <w:r w:rsidRPr="00612782">
        <w:rPr>
          <w:i/>
          <w:color w:val="B8CCE4" w:themeColor="accent1" w:themeTint="66"/>
          <w:sz w:val="24"/>
          <w:szCs w:val="24"/>
        </w:rPr>
        <w:t>LA</w:t>
      </w:r>
      <w:r w:rsidRPr="00612782">
        <w:rPr>
          <w:i/>
          <w:color w:val="B8CCE4" w:themeColor="accent1" w:themeTint="66"/>
          <w:sz w:val="24"/>
          <w:szCs w:val="24"/>
        </w:rPr>
        <w:tab/>
        <w:t>plocha podlaží</w:t>
      </w:r>
    </w:p>
    <w:p w14:paraId="195A0EB0" w14:textId="77777777" w:rsidR="00906DB9" w:rsidRPr="00612782" w:rsidRDefault="00906DB9" w:rsidP="004B56B9">
      <w:pPr>
        <w:spacing w:after="0" w:line="240" w:lineRule="exact"/>
        <w:jc w:val="both"/>
        <w:rPr>
          <w:i/>
          <w:color w:val="B8CCE4" w:themeColor="accent1" w:themeTint="66"/>
          <w:sz w:val="24"/>
          <w:szCs w:val="24"/>
        </w:rPr>
      </w:pPr>
      <w:r w:rsidRPr="00612782">
        <w:rPr>
          <w:i/>
          <w:color w:val="B8CCE4" w:themeColor="accent1" w:themeTint="66"/>
          <w:sz w:val="24"/>
          <w:szCs w:val="24"/>
        </w:rPr>
        <w:t>NLA</w:t>
      </w:r>
      <w:r w:rsidRPr="00612782">
        <w:rPr>
          <w:i/>
          <w:color w:val="B8CCE4" w:themeColor="accent1" w:themeTint="66"/>
          <w:sz w:val="24"/>
          <w:szCs w:val="24"/>
        </w:rPr>
        <w:tab/>
        <w:t>nevyužitelná plocha podlaží</w:t>
      </w:r>
    </w:p>
    <w:p w14:paraId="1BAFD33C" w14:textId="77777777" w:rsidR="00906DB9" w:rsidRPr="00612782" w:rsidRDefault="00906DB9" w:rsidP="004B56B9">
      <w:pPr>
        <w:spacing w:after="0" w:line="240" w:lineRule="exact"/>
        <w:jc w:val="both"/>
        <w:rPr>
          <w:i/>
          <w:color w:val="B8CCE4" w:themeColor="accent1" w:themeTint="66"/>
          <w:sz w:val="24"/>
          <w:szCs w:val="24"/>
        </w:rPr>
      </w:pPr>
    </w:p>
    <w:p w14:paraId="43475A12" w14:textId="77777777" w:rsidR="00906DB9" w:rsidRPr="00612782" w:rsidRDefault="00906DB9" w:rsidP="004B56B9">
      <w:pPr>
        <w:spacing w:after="0" w:line="240" w:lineRule="exact"/>
        <w:jc w:val="both"/>
        <w:rPr>
          <w:i/>
          <w:color w:val="B8CCE4" w:themeColor="accent1" w:themeTint="66"/>
          <w:sz w:val="24"/>
          <w:szCs w:val="24"/>
        </w:rPr>
      </w:pPr>
      <w:r w:rsidRPr="00612782">
        <w:rPr>
          <w:i/>
          <w:color w:val="B8CCE4" w:themeColor="accent1" w:themeTint="66"/>
          <w:sz w:val="24"/>
          <w:szCs w:val="24"/>
        </w:rPr>
        <w:t>Hrubá podlahová plocha tedy zahrnuje plochu od vnější strany obvodových stěn, směrem dovnitř.</w:t>
      </w:r>
    </w:p>
    <w:p w14:paraId="21F82769" w14:textId="77777777" w:rsidR="00906DB9" w:rsidRPr="00612782" w:rsidRDefault="00906DB9" w:rsidP="004B56B9">
      <w:pPr>
        <w:spacing w:after="0" w:line="240" w:lineRule="exact"/>
        <w:jc w:val="both"/>
        <w:rPr>
          <w:b/>
          <w:color w:val="B8CCE4" w:themeColor="accent1" w:themeTint="66"/>
          <w:sz w:val="24"/>
          <w:szCs w:val="24"/>
        </w:rPr>
      </w:pPr>
    </w:p>
    <w:p w14:paraId="3FD1AD53" w14:textId="750CEF62" w:rsidR="00C201DB" w:rsidRPr="00612782" w:rsidRDefault="00C201DB" w:rsidP="004B56B9">
      <w:pPr>
        <w:spacing w:after="0" w:line="240" w:lineRule="exact"/>
        <w:jc w:val="both"/>
        <w:rPr>
          <w:b/>
          <w:color w:val="FF0000"/>
          <w:sz w:val="24"/>
          <w:szCs w:val="24"/>
        </w:rPr>
      </w:pPr>
      <w:r>
        <w:rPr>
          <w:b/>
          <w:sz w:val="24"/>
          <w:szCs w:val="24"/>
        </w:rPr>
        <w:t>2.1</w:t>
      </w:r>
      <w:r w:rsidR="00906DB9">
        <w:rPr>
          <w:b/>
          <w:sz w:val="24"/>
          <w:szCs w:val="24"/>
        </w:rPr>
        <w:t>.1</w:t>
      </w:r>
      <w:r>
        <w:rPr>
          <w:b/>
          <w:sz w:val="24"/>
          <w:szCs w:val="24"/>
        </w:rPr>
        <w:t xml:space="preserve"> </w:t>
      </w:r>
      <w:r w:rsidR="00C450C3" w:rsidRPr="00824EB9">
        <w:rPr>
          <w:b/>
          <w:sz w:val="24"/>
          <w:szCs w:val="24"/>
        </w:rPr>
        <w:t xml:space="preserve">Plocha podlaží </w:t>
      </w:r>
      <w:r w:rsidR="00B1752A">
        <w:rPr>
          <w:b/>
          <w:sz w:val="24"/>
          <w:szCs w:val="24"/>
        </w:rPr>
        <w:t>LA (</w:t>
      </w:r>
      <w:proofErr w:type="spellStart"/>
      <w:r w:rsidR="00B1752A">
        <w:rPr>
          <w:b/>
          <w:sz w:val="24"/>
          <w:szCs w:val="24"/>
        </w:rPr>
        <w:t>Level</w:t>
      </w:r>
      <w:proofErr w:type="spellEnd"/>
      <w:r w:rsidR="00B1752A">
        <w:rPr>
          <w:b/>
          <w:sz w:val="24"/>
          <w:szCs w:val="24"/>
        </w:rPr>
        <w:t xml:space="preserve"> Area</w:t>
      </w:r>
      <w:r>
        <w:rPr>
          <w:b/>
          <w:sz w:val="24"/>
          <w:szCs w:val="24"/>
        </w:rPr>
        <w:t>)</w:t>
      </w:r>
      <w:r w:rsidR="00824EB9">
        <w:rPr>
          <w:b/>
          <w:sz w:val="24"/>
          <w:szCs w:val="24"/>
        </w:rPr>
        <w:t xml:space="preserve">. </w:t>
      </w:r>
      <w:r w:rsidR="00B41AFD" w:rsidRPr="00612782">
        <w:rPr>
          <w:b/>
          <w:color w:val="FF0000"/>
          <w:sz w:val="24"/>
          <w:szCs w:val="24"/>
        </w:rPr>
        <w:t>Plocha podlaží</w:t>
      </w:r>
      <w:r w:rsidR="00561A99">
        <w:rPr>
          <w:b/>
          <w:color w:val="FF0000"/>
          <w:sz w:val="24"/>
          <w:szCs w:val="24"/>
        </w:rPr>
        <w:t>. Plocha podlažní.</w:t>
      </w:r>
    </w:p>
    <w:p w14:paraId="2D0E58EA" w14:textId="77777777" w:rsidR="00C201DB" w:rsidRDefault="00C201DB" w:rsidP="004B56B9">
      <w:pPr>
        <w:spacing w:after="0" w:line="240" w:lineRule="exact"/>
        <w:jc w:val="both"/>
        <w:rPr>
          <w:b/>
          <w:sz w:val="24"/>
          <w:szCs w:val="24"/>
        </w:rPr>
      </w:pPr>
    </w:p>
    <w:p w14:paraId="74E02D5C" w14:textId="2E7B748F" w:rsidR="00E76B30" w:rsidRPr="00824EB9" w:rsidRDefault="00E76B30" w:rsidP="004B56B9">
      <w:pPr>
        <w:spacing w:after="0" w:line="240" w:lineRule="exact"/>
        <w:jc w:val="both"/>
        <w:rPr>
          <w:b/>
          <w:sz w:val="24"/>
          <w:szCs w:val="24"/>
        </w:rPr>
      </w:pPr>
      <w:r w:rsidRPr="00824EB9">
        <w:rPr>
          <w:sz w:val="24"/>
          <w:szCs w:val="24"/>
        </w:rPr>
        <w:t>Plocha podlaží je plocha jednoho podlaží, včetně všech vnitřních ploch, měřená k vnějšímu trvale dokončenému povrchu. Zahrnuje podkroví, mezaniny (mezilehlá</w:t>
      </w:r>
      <w:r w:rsidR="004E22DE">
        <w:rPr>
          <w:sz w:val="24"/>
          <w:szCs w:val="24"/>
        </w:rPr>
        <w:t xml:space="preserve"> a částečná podlaží), suterén a </w:t>
      </w:r>
      <w:r w:rsidRPr="00824EB9">
        <w:rPr>
          <w:sz w:val="24"/>
          <w:szCs w:val="24"/>
        </w:rPr>
        <w:t>uzavřené spojovací lávky a chodníky.</w:t>
      </w:r>
    </w:p>
    <w:p w14:paraId="57390F71" w14:textId="77777777" w:rsidR="00824EB9" w:rsidRDefault="00824EB9" w:rsidP="004B56B9">
      <w:pPr>
        <w:spacing w:after="0" w:line="240" w:lineRule="exact"/>
        <w:jc w:val="both"/>
        <w:rPr>
          <w:sz w:val="24"/>
          <w:szCs w:val="24"/>
        </w:rPr>
      </w:pPr>
    </w:p>
    <w:p w14:paraId="431246FB" w14:textId="77777777" w:rsidR="00C450C3" w:rsidRPr="00B1752A" w:rsidRDefault="00C450C3" w:rsidP="004B56B9">
      <w:pPr>
        <w:pStyle w:val="Odstavecseseznamem"/>
        <w:numPr>
          <w:ilvl w:val="0"/>
          <w:numId w:val="2"/>
        </w:numPr>
        <w:spacing w:after="0" w:line="240" w:lineRule="exact"/>
        <w:ind w:left="426"/>
        <w:jc w:val="both"/>
        <w:rPr>
          <w:sz w:val="24"/>
          <w:szCs w:val="24"/>
        </w:rPr>
      </w:pPr>
      <w:r w:rsidRPr="00B1752A">
        <w:rPr>
          <w:sz w:val="24"/>
          <w:szCs w:val="24"/>
        </w:rPr>
        <w:t>Jedná se o součet všech vnitřních ploch, které jsou součástí jednoho podlaží. Rozměry pro výpočet ploch jsou měřeny od vnějšího líce obvodového pláště.</w:t>
      </w:r>
    </w:p>
    <w:p w14:paraId="2F39D85C" w14:textId="77777777" w:rsidR="00824EB9" w:rsidRDefault="00824EB9" w:rsidP="004B56B9">
      <w:pPr>
        <w:spacing w:after="0" w:line="240" w:lineRule="exact"/>
        <w:ind w:left="426"/>
        <w:jc w:val="both"/>
        <w:rPr>
          <w:sz w:val="24"/>
          <w:szCs w:val="24"/>
        </w:rPr>
      </w:pPr>
    </w:p>
    <w:p w14:paraId="592E1EB5" w14:textId="3C75F929" w:rsidR="00C450C3" w:rsidRDefault="00C450C3" w:rsidP="004B56B9">
      <w:pPr>
        <w:pStyle w:val="Odstavecseseznamem"/>
        <w:numPr>
          <w:ilvl w:val="0"/>
          <w:numId w:val="2"/>
        </w:numPr>
        <w:spacing w:after="0" w:line="240" w:lineRule="exact"/>
        <w:ind w:left="426"/>
        <w:jc w:val="both"/>
        <w:rPr>
          <w:sz w:val="24"/>
          <w:szCs w:val="24"/>
        </w:rPr>
      </w:pPr>
      <w:r w:rsidRPr="00B1752A">
        <w:rPr>
          <w:sz w:val="24"/>
          <w:szCs w:val="24"/>
        </w:rPr>
        <w:t>Do ploch se započítávají: obvodové stěny, vnější sloupy a pilíře</w:t>
      </w:r>
      <w:r w:rsidR="004E22DE">
        <w:rPr>
          <w:sz w:val="24"/>
          <w:szCs w:val="24"/>
        </w:rPr>
        <w:t>, nosné stěny, vnitřní sloupy a </w:t>
      </w:r>
      <w:r w:rsidRPr="00B1752A">
        <w:rPr>
          <w:sz w:val="24"/>
          <w:szCs w:val="24"/>
        </w:rPr>
        <w:t xml:space="preserve">pilíře, nenosné stěny (příčky), variabilní stěny, místnosti technologického vybavení, místnosti ostatního technického vybavení, místnosti elektroinstalací, komunikační prostory (chodby), schodišťové prostory, šachty výtahů, eskalátory, prostory sociálního zázemí, společné pomocné prostory (kuchyňka, vstupní hala, </w:t>
      </w:r>
      <w:proofErr w:type="spellStart"/>
      <w:r w:rsidRPr="00B1752A">
        <w:rPr>
          <w:sz w:val="24"/>
          <w:szCs w:val="24"/>
        </w:rPr>
        <w:t>relax</w:t>
      </w:r>
      <w:proofErr w:type="spellEnd"/>
      <w:r w:rsidRPr="00B1752A">
        <w:rPr>
          <w:sz w:val="24"/>
          <w:szCs w:val="24"/>
        </w:rPr>
        <w:t>-koutek,…), lokální pomocné prostory (sklady, zasedací místnost,…), pracovní prostory (kanceláře, sály, obchody), balkony, verandy, terasy, konstrukční prostupy a atria.</w:t>
      </w:r>
    </w:p>
    <w:p w14:paraId="68F0FE52" w14:textId="77777777" w:rsidR="00B41AFD" w:rsidRPr="00612782" w:rsidRDefault="00B41AFD" w:rsidP="004B56B9">
      <w:pPr>
        <w:spacing w:after="0" w:line="240" w:lineRule="exact"/>
        <w:jc w:val="both"/>
        <w:rPr>
          <w:sz w:val="24"/>
          <w:szCs w:val="24"/>
        </w:rPr>
      </w:pPr>
    </w:p>
    <w:p w14:paraId="595CE510" w14:textId="3A5F9CEC" w:rsidR="00C450C3" w:rsidRDefault="00B41AFD" w:rsidP="004B56B9">
      <w:pPr>
        <w:spacing w:after="0" w:line="240" w:lineRule="exact"/>
        <w:jc w:val="both"/>
        <w:rPr>
          <w:b/>
          <w:color w:val="FF0000"/>
          <w:sz w:val="24"/>
          <w:szCs w:val="24"/>
        </w:rPr>
      </w:pPr>
      <w:r w:rsidRPr="00612782">
        <w:rPr>
          <w:b/>
          <w:color w:val="FF0000"/>
          <w:sz w:val="24"/>
          <w:szCs w:val="24"/>
        </w:rPr>
        <w:t>Plocha</w:t>
      </w:r>
      <w:r w:rsidR="003C364E">
        <w:rPr>
          <w:b/>
          <w:color w:val="FF0000"/>
          <w:sz w:val="24"/>
          <w:szCs w:val="24"/>
        </w:rPr>
        <w:t xml:space="preserve"> podlaží –</w:t>
      </w:r>
      <w:r w:rsidRPr="00612782">
        <w:rPr>
          <w:b/>
          <w:color w:val="FF0000"/>
          <w:sz w:val="24"/>
          <w:szCs w:val="24"/>
        </w:rPr>
        <w:t xml:space="preserve"> </w:t>
      </w:r>
      <w:r w:rsidR="003C364E">
        <w:rPr>
          <w:b/>
          <w:color w:val="FF0000"/>
          <w:sz w:val="24"/>
          <w:szCs w:val="24"/>
        </w:rPr>
        <w:t xml:space="preserve">plocha </w:t>
      </w:r>
      <w:r w:rsidRPr="00612782">
        <w:rPr>
          <w:b/>
          <w:color w:val="FF0000"/>
          <w:sz w:val="24"/>
          <w:szCs w:val="24"/>
        </w:rPr>
        <w:t>vymezená vnějšími líci svislých obvodových konstrukcí daného podlaží budovy</w:t>
      </w:r>
      <w:r>
        <w:rPr>
          <w:b/>
          <w:color w:val="FF0000"/>
          <w:sz w:val="24"/>
          <w:szCs w:val="24"/>
        </w:rPr>
        <w:t>.</w:t>
      </w:r>
    </w:p>
    <w:p w14:paraId="7BC790E1" w14:textId="77777777" w:rsidR="00561A99" w:rsidRDefault="00561A99" w:rsidP="004B56B9">
      <w:pPr>
        <w:spacing w:after="0" w:line="240" w:lineRule="exact"/>
        <w:jc w:val="both"/>
        <w:rPr>
          <w:b/>
          <w:color w:val="FF0000"/>
          <w:sz w:val="24"/>
          <w:szCs w:val="24"/>
        </w:rPr>
      </w:pPr>
    </w:p>
    <w:p w14:paraId="320DFBE1" w14:textId="1C57F2DE" w:rsidR="00561A99" w:rsidRDefault="00561A99" w:rsidP="004B56B9">
      <w:pPr>
        <w:spacing w:after="0" w:line="240" w:lineRule="exact"/>
        <w:jc w:val="both"/>
        <w:rPr>
          <w:b/>
          <w:color w:val="FF0000"/>
          <w:sz w:val="24"/>
          <w:szCs w:val="24"/>
        </w:rPr>
      </w:pPr>
      <w:r>
        <w:rPr>
          <w:b/>
          <w:color w:val="FF0000"/>
          <w:sz w:val="24"/>
          <w:szCs w:val="24"/>
        </w:rPr>
        <w:t>Plocha podlažní – součet ploch všech podlaží.</w:t>
      </w:r>
    </w:p>
    <w:p w14:paraId="5D84AF31" w14:textId="77777777" w:rsidR="00561A99" w:rsidRDefault="00561A99" w:rsidP="004B56B9">
      <w:pPr>
        <w:spacing w:after="0" w:line="240" w:lineRule="exact"/>
        <w:jc w:val="both"/>
        <w:rPr>
          <w:b/>
          <w:color w:val="FF0000"/>
          <w:sz w:val="24"/>
          <w:szCs w:val="24"/>
        </w:rPr>
      </w:pPr>
    </w:p>
    <w:p w14:paraId="01E512BD" w14:textId="77777777" w:rsidR="00B41AFD" w:rsidRPr="00824EB9" w:rsidRDefault="00B41AFD" w:rsidP="004B56B9">
      <w:pPr>
        <w:spacing w:after="0" w:line="240" w:lineRule="exact"/>
        <w:jc w:val="both"/>
        <w:rPr>
          <w:sz w:val="24"/>
          <w:szCs w:val="24"/>
        </w:rPr>
      </w:pPr>
    </w:p>
    <w:p w14:paraId="6E4F571C" w14:textId="5081CA5F" w:rsidR="00C201DB" w:rsidRPr="00612782" w:rsidRDefault="00C201DB"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2.</w:t>
      </w:r>
      <w:r w:rsidR="00906DB9" w:rsidRPr="00612782">
        <w:rPr>
          <w:b/>
          <w:i/>
          <w:color w:val="B8CCE4" w:themeColor="accent1" w:themeTint="66"/>
          <w:sz w:val="24"/>
          <w:szCs w:val="24"/>
        </w:rPr>
        <w:t>1.2</w:t>
      </w:r>
      <w:r w:rsidRPr="00612782">
        <w:rPr>
          <w:b/>
          <w:i/>
          <w:color w:val="B8CCE4" w:themeColor="accent1" w:themeTint="66"/>
          <w:sz w:val="24"/>
          <w:szCs w:val="24"/>
        </w:rPr>
        <w:t xml:space="preserve"> </w:t>
      </w:r>
      <w:r w:rsidR="00C450C3" w:rsidRPr="00612782">
        <w:rPr>
          <w:b/>
          <w:i/>
          <w:color w:val="B8CCE4" w:themeColor="accent1" w:themeTint="66"/>
          <w:sz w:val="24"/>
          <w:szCs w:val="24"/>
        </w:rPr>
        <w:t xml:space="preserve">Nevyužitelná plocha </w:t>
      </w:r>
      <w:r w:rsidR="00B1752A" w:rsidRPr="00612782">
        <w:rPr>
          <w:b/>
          <w:i/>
          <w:color w:val="B8CCE4" w:themeColor="accent1" w:themeTint="66"/>
          <w:sz w:val="24"/>
          <w:szCs w:val="24"/>
        </w:rPr>
        <w:t xml:space="preserve">NLA </w:t>
      </w:r>
      <w:r w:rsidR="00C450C3" w:rsidRPr="00612782">
        <w:rPr>
          <w:b/>
          <w:i/>
          <w:color w:val="B8CCE4" w:themeColor="accent1" w:themeTint="66"/>
          <w:sz w:val="24"/>
          <w:szCs w:val="24"/>
        </w:rPr>
        <w:t>(</w:t>
      </w:r>
      <w:r w:rsidR="00B1752A" w:rsidRPr="00612782">
        <w:rPr>
          <w:b/>
          <w:i/>
          <w:color w:val="B8CCE4" w:themeColor="accent1" w:themeTint="66"/>
          <w:sz w:val="24"/>
          <w:szCs w:val="24"/>
        </w:rPr>
        <w:t>Non-</w:t>
      </w:r>
      <w:proofErr w:type="spellStart"/>
      <w:r w:rsidR="00B1752A" w:rsidRPr="00612782">
        <w:rPr>
          <w:b/>
          <w:i/>
          <w:color w:val="B8CCE4" w:themeColor="accent1" w:themeTint="66"/>
          <w:sz w:val="24"/>
          <w:szCs w:val="24"/>
        </w:rPr>
        <w:t>functional</w:t>
      </w:r>
      <w:proofErr w:type="spellEnd"/>
      <w:r w:rsidR="00B1752A" w:rsidRPr="00612782">
        <w:rPr>
          <w:b/>
          <w:i/>
          <w:color w:val="B8CCE4" w:themeColor="accent1" w:themeTint="66"/>
          <w:sz w:val="24"/>
          <w:szCs w:val="24"/>
        </w:rPr>
        <w:t xml:space="preserve"> </w:t>
      </w:r>
      <w:proofErr w:type="spellStart"/>
      <w:r w:rsidR="00B1752A" w:rsidRPr="00612782">
        <w:rPr>
          <w:b/>
          <w:i/>
          <w:color w:val="B8CCE4" w:themeColor="accent1" w:themeTint="66"/>
          <w:sz w:val="24"/>
          <w:szCs w:val="24"/>
        </w:rPr>
        <w:t>Level</w:t>
      </w:r>
      <w:proofErr w:type="spellEnd"/>
      <w:r w:rsidR="00B1752A" w:rsidRPr="00612782">
        <w:rPr>
          <w:b/>
          <w:i/>
          <w:color w:val="B8CCE4" w:themeColor="accent1" w:themeTint="66"/>
          <w:sz w:val="24"/>
          <w:szCs w:val="24"/>
        </w:rPr>
        <w:t xml:space="preserve"> Area</w:t>
      </w:r>
      <w:r w:rsidR="00A24C1D" w:rsidRPr="00612782">
        <w:rPr>
          <w:b/>
          <w:i/>
          <w:color w:val="B8CCE4" w:themeColor="accent1" w:themeTint="66"/>
          <w:sz w:val="24"/>
          <w:szCs w:val="24"/>
        </w:rPr>
        <w:t>)</w:t>
      </w:r>
      <w:r w:rsidR="00B1752A" w:rsidRPr="00612782">
        <w:rPr>
          <w:b/>
          <w:i/>
          <w:color w:val="B8CCE4" w:themeColor="accent1" w:themeTint="66"/>
          <w:sz w:val="24"/>
          <w:szCs w:val="24"/>
        </w:rPr>
        <w:t xml:space="preserve">. </w:t>
      </w:r>
    </w:p>
    <w:p w14:paraId="11F71F8B" w14:textId="77777777" w:rsidR="00C201DB" w:rsidRPr="00612782" w:rsidRDefault="00C201DB" w:rsidP="004B56B9">
      <w:pPr>
        <w:spacing w:after="0" w:line="240" w:lineRule="exact"/>
        <w:jc w:val="both"/>
        <w:rPr>
          <w:b/>
          <w:i/>
          <w:color w:val="B8CCE4" w:themeColor="accent1" w:themeTint="66"/>
          <w:sz w:val="24"/>
          <w:szCs w:val="24"/>
        </w:rPr>
      </w:pPr>
    </w:p>
    <w:p w14:paraId="4D4F853C" w14:textId="74CDB073" w:rsidR="00C450C3" w:rsidRPr="00612782" w:rsidRDefault="00F40025" w:rsidP="004B56B9">
      <w:pPr>
        <w:spacing w:after="0" w:line="240" w:lineRule="exact"/>
        <w:jc w:val="both"/>
        <w:rPr>
          <w:b/>
          <w:i/>
          <w:color w:val="B8CCE4" w:themeColor="accent1" w:themeTint="66"/>
          <w:sz w:val="24"/>
          <w:szCs w:val="24"/>
        </w:rPr>
      </w:pPr>
      <w:r w:rsidRPr="00612782">
        <w:rPr>
          <w:i/>
          <w:color w:val="B8CCE4" w:themeColor="accent1" w:themeTint="66"/>
          <w:sz w:val="24"/>
          <w:szCs w:val="24"/>
        </w:rPr>
        <w:t xml:space="preserve">Nevyužitelná plocha podlaží je měřená plocha nevyužitelných konstrukčních prostupů, atrií a dutin (volné prostory v interiéru přes několik podlaží), instalačních šachet nebo i celých technických podlaží. </w:t>
      </w:r>
      <w:r w:rsidR="00C450C3" w:rsidRPr="00612782">
        <w:rPr>
          <w:i/>
          <w:color w:val="B8CCE4" w:themeColor="accent1" w:themeTint="66"/>
          <w:sz w:val="24"/>
          <w:szCs w:val="24"/>
        </w:rPr>
        <w:t>Je to plocha, kterou</w:t>
      </w:r>
      <w:r w:rsidRPr="00612782">
        <w:rPr>
          <w:i/>
          <w:color w:val="B8CCE4" w:themeColor="accent1" w:themeTint="66"/>
          <w:sz w:val="24"/>
          <w:szCs w:val="24"/>
        </w:rPr>
        <w:t xml:space="preserve"> není možnou využít pro provoz.</w:t>
      </w:r>
    </w:p>
    <w:p w14:paraId="027E5216" w14:textId="77777777" w:rsidR="00C450C3" w:rsidRPr="00612782" w:rsidRDefault="00C450C3" w:rsidP="004B56B9">
      <w:pPr>
        <w:spacing w:after="0" w:line="240" w:lineRule="exact"/>
        <w:jc w:val="both"/>
        <w:rPr>
          <w:color w:val="B8CCE4" w:themeColor="accent1" w:themeTint="66"/>
          <w:sz w:val="24"/>
          <w:szCs w:val="24"/>
        </w:rPr>
      </w:pPr>
    </w:p>
    <w:p w14:paraId="765663B9" w14:textId="77777777" w:rsidR="00906DB9" w:rsidRPr="00612782" w:rsidRDefault="00906DB9" w:rsidP="004B56B9">
      <w:pPr>
        <w:spacing w:after="0" w:line="240" w:lineRule="exact"/>
        <w:jc w:val="both"/>
        <w:rPr>
          <w:color w:val="B8CCE4" w:themeColor="accent1" w:themeTint="66"/>
          <w:sz w:val="24"/>
          <w:szCs w:val="24"/>
        </w:rPr>
      </w:pPr>
    </w:p>
    <w:p w14:paraId="63F549A7" w14:textId="67C01F68" w:rsidR="00C201DB" w:rsidRPr="00612782" w:rsidRDefault="00C201DB"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2.</w:t>
      </w:r>
      <w:r w:rsidR="00906DB9" w:rsidRPr="00612782">
        <w:rPr>
          <w:b/>
          <w:i/>
          <w:color w:val="B8CCE4" w:themeColor="accent1" w:themeTint="66"/>
          <w:sz w:val="24"/>
          <w:szCs w:val="24"/>
        </w:rPr>
        <w:t>2</w:t>
      </w:r>
      <w:r w:rsidRPr="00612782">
        <w:rPr>
          <w:b/>
          <w:i/>
          <w:color w:val="B8CCE4" w:themeColor="accent1" w:themeTint="66"/>
          <w:sz w:val="24"/>
          <w:szCs w:val="24"/>
        </w:rPr>
        <w:t xml:space="preserve"> </w:t>
      </w:r>
      <w:r w:rsidR="00C450C3" w:rsidRPr="00612782">
        <w:rPr>
          <w:b/>
          <w:i/>
          <w:color w:val="B8CCE4" w:themeColor="accent1" w:themeTint="66"/>
          <w:sz w:val="24"/>
          <w:szCs w:val="24"/>
        </w:rPr>
        <w:t xml:space="preserve">Vnitřní podlahová plocha </w:t>
      </w:r>
      <w:r w:rsidR="00B1752A" w:rsidRPr="00612782">
        <w:rPr>
          <w:b/>
          <w:i/>
          <w:color w:val="B8CCE4" w:themeColor="accent1" w:themeTint="66"/>
          <w:sz w:val="24"/>
          <w:szCs w:val="24"/>
        </w:rPr>
        <w:t>IFA (</w:t>
      </w:r>
      <w:proofErr w:type="spellStart"/>
      <w:r w:rsidR="00B1752A" w:rsidRPr="00612782">
        <w:rPr>
          <w:b/>
          <w:i/>
          <w:color w:val="B8CCE4" w:themeColor="accent1" w:themeTint="66"/>
          <w:sz w:val="24"/>
          <w:szCs w:val="24"/>
        </w:rPr>
        <w:t>Internal</w:t>
      </w:r>
      <w:proofErr w:type="spellEnd"/>
      <w:r w:rsidR="00B1752A" w:rsidRPr="00612782">
        <w:rPr>
          <w:b/>
          <w:i/>
          <w:color w:val="B8CCE4" w:themeColor="accent1" w:themeTint="66"/>
          <w:sz w:val="24"/>
          <w:szCs w:val="24"/>
        </w:rPr>
        <w:t xml:space="preserve"> </w:t>
      </w:r>
      <w:proofErr w:type="spellStart"/>
      <w:r w:rsidR="00B1752A" w:rsidRPr="00612782">
        <w:rPr>
          <w:b/>
          <w:i/>
          <w:color w:val="B8CCE4" w:themeColor="accent1" w:themeTint="66"/>
          <w:sz w:val="24"/>
          <w:szCs w:val="24"/>
        </w:rPr>
        <w:t>Floor</w:t>
      </w:r>
      <w:proofErr w:type="spellEnd"/>
      <w:r w:rsidR="00B1752A" w:rsidRPr="00612782">
        <w:rPr>
          <w:b/>
          <w:i/>
          <w:color w:val="B8CCE4" w:themeColor="accent1" w:themeTint="66"/>
          <w:sz w:val="24"/>
          <w:szCs w:val="24"/>
        </w:rPr>
        <w:t xml:space="preserve"> Area</w:t>
      </w:r>
      <w:r w:rsidR="00A24C1D" w:rsidRPr="00612782">
        <w:rPr>
          <w:b/>
          <w:i/>
          <w:color w:val="B8CCE4" w:themeColor="accent1" w:themeTint="66"/>
          <w:sz w:val="24"/>
          <w:szCs w:val="24"/>
        </w:rPr>
        <w:t>)</w:t>
      </w:r>
      <w:r w:rsidR="00B1752A" w:rsidRPr="00612782">
        <w:rPr>
          <w:b/>
          <w:i/>
          <w:color w:val="B8CCE4" w:themeColor="accent1" w:themeTint="66"/>
          <w:sz w:val="24"/>
          <w:szCs w:val="24"/>
        </w:rPr>
        <w:t xml:space="preserve">. </w:t>
      </w:r>
    </w:p>
    <w:p w14:paraId="22FC829D" w14:textId="77777777" w:rsidR="00C201DB" w:rsidRPr="00612782" w:rsidRDefault="00C201DB" w:rsidP="004B56B9">
      <w:pPr>
        <w:spacing w:after="0" w:line="240" w:lineRule="exact"/>
        <w:jc w:val="both"/>
        <w:rPr>
          <w:b/>
          <w:i/>
          <w:color w:val="B8CCE4" w:themeColor="accent1" w:themeTint="66"/>
          <w:sz w:val="24"/>
          <w:szCs w:val="24"/>
        </w:rPr>
      </w:pPr>
    </w:p>
    <w:p w14:paraId="331F6DB0" w14:textId="1CDE3ED5" w:rsidR="000D3B54" w:rsidRPr="00612782" w:rsidRDefault="000D3B54" w:rsidP="004B56B9">
      <w:pPr>
        <w:spacing w:after="0" w:line="240" w:lineRule="exact"/>
        <w:jc w:val="both"/>
        <w:rPr>
          <w:i/>
          <w:color w:val="B8CCE4" w:themeColor="accent1" w:themeTint="66"/>
          <w:sz w:val="24"/>
          <w:szCs w:val="24"/>
        </w:rPr>
      </w:pPr>
      <w:r w:rsidRPr="00612782">
        <w:rPr>
          <w:i/>
          <w:color w:val="B8CCE4" w:themeColor="accent1" w:themeTint="66"/>
          <w:sz w:val="24"/>
          <w:szCs w:val="24"/>
        </w:rPr>
        <w:lastRenderedPageBreak/>
        <w:t>Vnitřní podlahová plocha se vypočítá jako rozdíl hrubé podlahové plochy (GFA) a plochy obvodových konstrukcí (ECA).</w:t>
      </w:r>
      <w:r w:rsidR="009F124D" w:rsidRPr="00612782">
        <w:rPr>
          <w:i/>
          <w:color w:val="B8CCE4" w:themeColor="accent1" w:themeTint="66"/>
          <w:sz w:val="24"/>
          <w:szCs w:val="24"/>
        </w:rPr>
        <w:t xml:space="preserve"> Je plocha, do které nezahrnujeme plochy obvodových stěn a nevyužitelné plochy podlaží.</w:t>
      </w:r>
    </w:p>
    <w:p w14:paraId="0A6F24B3" w14:textId="77777777" w:rsidR="00B1752A" w:rsidRPr="00612782" w:rsidRDefault="00B1752A" w:rsidP="004B56B9">
      <w:pPr>
        <w:spacing w:after="0" w:line="240" w:lineRule="exact"/>
        <w:jc w:val="both"/>
        <w:rPr>
          <w:i/>
          <w:color w:val="B8CCE4" w:themeColor="accent1" w:themeTint="66"/>
          <w:sz w:val="24"/>
          <w:szCs w:val="24"/>
        </w:rPr>
      </w:pPr>
    </w:p>
    <w:p w14:paraId="57BFBA46" w14:textId="004B6325" w:rsidR="00C450C3" w:rsidRPr="00612782" w:rsidRDefault="00346A9E"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IFA = GFA − ECA</w:t>
      </w:r>
    </w:p>
    <w:p w14:paraId="7159F840" w14:textId="77777777" w:rsidR="00C450C3" w:rsidRPr="00612782" w:rsidRDefault="00C450C3" w:rsidP="004B56B9">
      <w:pPr>
        <w:spacing w:after="0" w:line="240" w:lineRule="exact"/>
        <w:jc w:val="both"/>
        <w:rPr>
          <w:i/>
          <w:color w:val="B8CCE4" w:themeColor="accent1" w:themeTint="66"/>
          <w:sz w:val="24"/>
          <w:szCs w:val="24"/>
        </w:rPr>
      </w:pPr>
      <w:r w:rsidRPr="00612782">
        <w:rPr>
          <w:i/>
          <w:color w:val="B8CCE4" w:themeColor="accent1" w:themeTint="66"/>
          <w:sz w:val="24"/>
          <w:szCs w:val="24"/>
        </w:rPr>
        <w:t>kde je</w:t>
      </w:r>
    </w:p>
    <w:p w14:paraId="237CB36F" w14:textId="77777777" w:rsidR="00A24C1D" w:rsidRPr="00612782" w:rsidRDefault="00C450C3" w:rsidP="004B56B9">
      <w:pPr>
        <w:spacing w:after="0" w:line="240" w:lineRule="exact"/>
        <w:jc w:val="both"/>
        <w:rPr>
          <w:i/>
          <w:color w:val="B8CCE4" w:themeColor="accent1" w:themeTint="66"/>
          <w:sz w:val="24"/>
          <w:szCs w:val="24"/>
        </w:rPr>
      </w:pPr>
      <w:r w:rsidRPr="00612782">
        <w:rPr>
          <w:i/>
          <w:color w:val="B8CCE4" w:themeColor="accent1" w:themeTint="66"/>
          <w:sz w:val="24"/>
          <w:szCs w:val="24"/>
        </w:rPr>
        <w:t>GFA</w:t>
      </w:r>
      <w:r w:rsidR="00B1752A" w:rsidRPr="00612782">
        <w:rPr>
          <w:i/>
          <w:color w:val="B8CCE4" w:themeColor="accent1" w:themeTint="66"/>
          <w:sz w:val="24"/>
          <w:szCs w:val="24"/>
        </w:rPr>
        <w:tab/>
      </w:r>
      <w:r w:rsidRPr="00612782">
        <w:rPr>
          <w:i/>
          <w:color w:val="B8CCE4" w:themeColor="accent1" w:themeTint="66"/>
          <w:sz w:val="24"/>
          <w:szCs w:val="24"/>
        </w:rPr>
        <w:t>hrubá podlahová plocha</w:t>
      </w:r>
    </w:p>
    <w:p w14:paraId="41225F55" w14:textId="01FC5D67" w:rsidR="00C450C3" w:rsidRPr="00612782" w:rsidRDefault="00C450C3" w:rsidP="004B56B9">
      <w:pPr>
        <w:spacing w:after="0" w:line="240" w:lineRule="exact"/>
        <w:jc w:val="both"/>
        <w:rPr>
          <w:i/>
          <w:color w:val="B8CCE4" w:themeColor="accent1" w:themeTint="66"/>
          <w:sz w:val="24"/>
          <w:szCs w:val="24"/>
        </w:rPr>
      </w:pPr>
      <w:r w:rsidRPr="00612782">
        <w:rPr>
          <w:i/>
          <w:color w:val="B8CCE4" w:themeColor="accent1" w:themeTint="66"/>
          <w:sz w:val="24"/>
          <w:szCs w:val="24"/>
        </w:rPr>
        <w:t>ECA</w:t>
      </w:r>
      <w:r w:rsidR="00B1752A" w:rsidRPr="00612782">
        <w:rPr>
          <w:i/>
          <w:color w:val="B8CCE4" w:themeColor="accent1" w:themeTint="66"/>
          <w:sz w:val="24"/>
          <w:szCs w:val="24"/>
        </w:rPr>
        <w:tab/>
      </w:r>
      <w:r w:rsidRPr="00612782">
        <w:rPr>
          <w:i/>
          <w:color w:val="B8CCE4" w:themeColor="accent1" w:themeTint="66"/>
          <w:sz w:val="24"/>
          <w:szCs w:val="24"/>
        </w:rPr>
        <w:t>plocha obvodových konstrukcí</w:t>
      </w:r>
    </w:p>
    <w:p w14:paraId="29E0403D" w14:textId="77777777" w:rsidR="00906DB9" w:rsidRPr="00612782" w:rsidRDefault="00906DB9" w:rsidP="004B56B9">
      <w:pPr>
        <w:spacing w:after="0" w:line="240" w:lineRule="exact"/>
        <w:jc w:val="both"/>
        <w:rPr>
          <w:i/>
          <w:color w:val="B8CCE4" w:themeColor="accent1" w:themeTint="66"/>
          <w:sz w:val="24"/>
          <w:szCs w:val="24"/>
        </w:rPr>
      </w:pPr>
    </w:p>
    <w:p w14:paraId="4889D7C0" w14:textId="077A242D" w:rsidR="00A24C1D" w:rsidRPr="00612782" w:rsidRDefault="00A24C1D"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 xml:space="preserve">2.2.1 Hrubá podlahová plocha GFA </w:t>
      </w:r>
      <w:r w:rsidR="009F124D" w:rsidRPr="00612782">
        <w:rPr>
          <w:b/>
          <w:i/>
          <w:color w:val="B8CCE4" w:themeColor="accent1" w:themeTint="66"/>
          <w:sz w:val="24"/>
          <w:szCs w:val="24"/>
        </w:rPr>
        <w:t xml:space="preserve">(Gross </w:t>
      </w:r>
      <w:proofErr w:type="spellStart"/>
      <w:r w:rsidR="009F124D" w:rsidRPr="00612782">
        <w:rPr>
          <w:b/>
          <w:i/>
          <w:color w:val="B8CCE4" w:themeColor="accent1" w:themeTint="66"/>
          <w:sz w:val="24"/>
          <w:szCs w:val="24"/>
        </w:rPr>
        <w:t>Floor</w:t>
      </w:r>
      <w:proofErr w:type="spellEnd"/>
      <w:r w:rsidR="009F124D" w:rsidRPr="00612782">
        <w:rPr>
          <w:b/>
          <w:i/>
          <w:color w:val="B8CCE4" w:themeColor="accent1" w:themeTint="66"/>
          <w:sz w:val="24"/>
          <w:szCs w:val="24"/>
        </w:rPr>
        <w:t xml:space="preserve"> Area)</w:t>
      </w:r>
    </w:p>
    <w:p w14:paraId="6B26BAE3" w14:textId="77777777" w:rsidR="00A24C1D" w:rsidRPr="00612782" w:rsidRDefault="00A24C1D" w:rsidP="004B56B9">
      <w:pPr>
        <w:spacing w:after="0" w:line="240" w:lineRule="exact"/>
        <w:jc w:val="both"/>
        <w:rPr>
          <w:b/>
          <w:i/>
          <w:color w:val="B8CCE4" w:themeColor="accent1" w:themeTint="66"/>
          <w:sz w:val="24"/>
          <w:szCs w:val="24"/>
        </w:rPr>
      </w:pPr>
    </w:p>
    <w:p w14:paraId="47DC8403" w14:textId="29DB5C15" w:rsidR="00A24C1D" w:rsidRPr="00612782" w:rsidRDefault="009F124D" w:rsidP="004B56B9">
      <w:pPr>
        <w:spacing w:after="0" w:line="240" w:lineRule="exact"/>
        <w:jc w:val="both"/>
        <w:rPr>
          <w:b/>
          <w:i/>
          <w:color w:val="B8CCE4" w:themeColor="accent1" w:themeTint="66"/>
          <w:sz w:val="24"/>
          <w:szCs w:val="24"/>
        </w:rPr>
      </w:pPr>
      <w:r w:rsidRPr="00612782">
        <w:rPr>
          <w:i/>
          <w:color w:val="B8CCE4" w:themeColor="accent1" w:themeTint="66"/>
          <w:sz w:val="24"/>
          <w:szCs w:val="24"/>
        </w:rPr>
        <w:t>viz 2.1</w:t>
      </w:r>
    </w:p>
    <w:p w14:paraId="4997F51C" w14:textId="77777777" w:rsidR="00A24C1D" w:rsidRPr="00612782" w:rsidRDefault="00A24C1D" w:rsidP="004B56B9">
      <w:pPr>
        <w:spacing w:after="0" w:line="240" w:lineRule="exact"/>
        <w:jc w:val="both"/>
        <w:rPr>
          <w:i/>
          <w:color w:val="B8CCE4" w:themeColor="accent1" w:themeTint="66"/>
          <w:sz w:val="24"/>
          <w:szCs w:val="24"/>
        </w:rPr>
      </w:pPr>
    </w:p>
    <w:p w14:paraId="0678FF84" w14:textId="77777777" w:rsidR="009F124D" w:rsidRPr="00612782" w:rsidRDefault="009F124D"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2.2.2 Plocha obvodových konstrukcí ECA (</w:t>
      </w:r>
      <w:proofErr w:type="spellStart"/>
      <w:r w:rsidRPr="00612782">
        <w:rPr>
          <w:b/>
          <w:i/>
          <w:color w:val="B8CCE4" w:themeColor="accent1" w:themeTint="66"/>
          <w:sz w:val="24"/>
          <w:szCs w:val="24"/>
        </w:rPr>
        <w:t>Exterior</w:t>
      </w:r>
      <w:proofErr w:type="spellEnd"/>
      <w:r w:rsidRPr="00612782">
        <w:rPr>
          <w:b/>
          <w:i/>
          <w:color w:val="B8CCE4" w:themeColor="accent1" w:themeTint="66"/>
          <w:sz w:val="24"/>
          <w:szCs w:val="24"/>
        </w:rPr>
        <w:t xml:space="preserve"> </w:t>
      </w:r>
      <w:proofErr w:type="spellStart"/>
      <w:r w:rsidRPr="00612782">
        <w:rPr>
          <w:b/>
          <w:i/>
          <w:color w:val="B8CCE4" w:themeColor="accent1" w:themeTint="66"/>
          <w:sz w:val="24"/>
          <w:szCs w:val="24"/>
        </w:rPr>
        <w:t>Construction</w:t>
      </w:r>
      <w:proofErr w:type="spellEnd"/>
      <w:r w:rsidRPr="00612782">
        <w:rPr>
          <w:b/>
          <w:i/>
          <w:color w:val="B8CCE4" w:themeColor="accent1" w:themeTint="66"/>
          <w:sz w:val="24"/>
          <w:szCs w:val="24"/>
        </w:rPr>
        <w:t xml:space="preserve"> Area). </w:t>
      </w:r>
    </w:p>
    <w:p w14:paraId="6AEF19B5" w14:textId="77777777" w:rsidR="009F124D" w:rsidRPr="00612782" w:rsidRDefault="009F124D" w:rsidP="004B56B9">
      <w:pPr>
        <w:spacing w:after="0" w:line="240" w:lineRule="exact"/>
        <w:jc w:val="both"/>
        <w:rPr>
          <w:b/>
          <w:i/>
          <w:color w:val="B8CCE4" w:themeColor="accent1" w:themeTint="66"/>
          <w:sz w:val="24"/>
          <w:szCs w:val="24"/>
        </w:rPr>
      </w:pPr>
    </w:p>
    <w:p w14:paraId="71BA1BC7" w14:textId="77777777" w:rsidR="009F124D" w:rsidRPr="00612782" w:rsidRDefault="009F124D" w:rsidP="004B56B9">
      <w:pPr>
        <w:spacing w:after="0" w:line="240" w:lineRule="exact"/>
        <w:jc w:val="both"/>
        <w:rPr>
          <w:b/>
          <w:i/>
          <w:color w:val="B8CCE4" w:themeColor="accent1" w:themeTint="66"/>
          <w:sz w:val="24"/>
          <w:szCs w:val="24"/>
        </w:rPr>
      </w:pPr>
      <w:r w:rsidRPr="00612782">
        <w:rPr>
          <w:i/>
          <w:color w:val="B8CCE4" w:themeColor="accent1" w:themeTint="66"/>
          <w:sz w:val="24"/>
          <w:szCs w:val="24"/>
        </w:rPr>
        <w:t>Plocha obvodových konstrukcí je měřená plocha skládající se z obvodových stěn včetně dokončeného povrchu obvodového pláště budovy v celé jejich tloušťce včetně obkladů a povrchových úprav obvodového pláště (zateplení, dřevěný obklad apod.). Zahrnuje také přídavné ztužení obvodových stěn, opěry a seizmické podpěry.</w:t>
      </w:r>
    </w:p>
    <w:p w14:paraId="0BC89835" w14:textId="77777777" w:rsidR="009F124D" w:rsidRPr="00612782" w:rsidRDefault="009F124D" w:rsidP="004B56B9">
      <w:pPr>
        <w:spacing w:after="0" w:line="240" w:lineRule="exact"/>
        <w:jc w:val="both"/>
        <w:rPr>
          <w:b/>
          <w:i/>
          <w:color w:val="B8CCE4" w:themeColor="accent1" w:themeTint="66"/>
          <w:sz w:val="24"/>
          <w:szCs w:val="24"/>
        </w:rPr>
      </w:pPr>
    </w:p>
    <w:p w14:paraId="2D73AD9D" w14:textId="151D2A8D" w:rsidR="00C450C3" w:rsidRPr="00612782" w:rsidRDefault="009F124D" w:rsidP="004B56B9">
      <w:pPr>
        <w:spacing w:after="0" w:line="240" w:lineRule="exact"/>
        <w:jc w:val="both"/>
        <w:rPr>
          <w:bCs/>
          <w:i/>
          <w:color w:val="B8CCE4" w:themeColor="accent1" w:themeTint="66"/>
          <w:sz w:val="24"/>
          <w:szCs w:val="24"/>
        </w:rPr>
      </w:pPr>
      <w:r w:rsidRPr="00612782">
        <w:rPr>
          <w:i/>
          <w:color w:val="B8CCE4" w:themeColor="accent1" w:themeTint="66"/>
          <w:sz w:val="24"/>
          <w:szCs w:val="24"/>
        </w:rPr>
        <w:t xml:space="preserve">Pozn. </w:t>
      </w:r>
      <w:r w:rsidR="00C450C3" w:rsidRPr="00612782">
        <w:rPr>
          <w:bCs/>
          <w:i/>
          <w:color w:val="B8CCE4" w:themeColor="accent1" w:themeTint="66"/>
          <w:sz w:val="24"/>
          <w:szCs w:val="24"/>
        </w:rPr>
        <w:t>Vnitřní podlahovou plochu (IFA) dělíme dále na:</w:t>
      </w:r>
    </w:p>
    <w:p w14:paraId="3BC10368" w14:textId="77777777" w:rsidR="00B1752A" w:rsidRPr="00612782" w:rsidRDefault="00B1752A" w:rsidP="004B56B9">
      <w:pPr>
        <w:spacing w:after="0" w:line="240" w:lineRule="exact"/>
        <w:jc w:val="both"/>
        <w:rPr>
          <w:b/>
          <w:i/>
          <w:caps/>
          <w:color w:val="B8CCE4" w:themeColor="accent1" w:themeTint="66"/>
          <w:sz w:val="24"/>
          <w:szCs w:val="24"/>
        </w:rPr>
      </w:pPr>
    </w:p>
    <w:p w14:paraId="49D83993" w14:textId="78476440" w:rsidR="00C450C3" w:rsidRPr="00612782" w:rsidRDefault="00C450C3" w:rsidP="004B56B9">
      <w:pPr>
        <w:pStyle w:val="Odstavecseseznamem"/>
        <w:numPr>
          <w:ilvl w:val="0"/>
          <w:numId w:val="3"/>
        </w:numPr>
        <w:spacing w:after="0" w:line="240" w:lineRule="exact"/>
        <w:ind w:left="426"/>
        <w:jc w:val="both"/>
        <w:rPr>
          <w:i/>
          <w:color w:val="B8CCE4" w:themeColor="accent1" w:themeTint="66"/>
          <w:sz w:val="24"/>
          <w:szCs w:val="24"/>
        </w:rPr>
      </w:pPr>
      <w:r w:rsidRPr="00612782">
        <w:rPr>
          <w:i/>
          <w:color w:val="B8CCE4" w:themeColor="accent1" w:themeTint="66"/>
          <w:sz w:val="24"/>
          <w:szCs w:val="24"/>
        </w:rPr>
        <w:t xml:space="preserve">Plochu vnitřních nosných konstrukcí </w:t>
      </w:r>
      <w:r w:rsidR="00B1752A" w:rsidRPr="00612782">
        <w:rPr>
          <w:i/>
          <w:color w:val="B8CCE4" w:themeColor="accent1" w:themeTint="66"/>
          <w:sz w:val="24"/>
          <w:szCs w:val="24"/>
        </w:rPr>
        <w:t xml:space="preserve">ICA </w:t>
      </w:r>
      <w:r w:rsidRPr="00612782">
        <w:rPr>
          <w:i/>
          <w:color w:val="B8CCE4" w:themeColor="accent1" w:themeTint="66"/>
          <w:sz w:val="24"/>
          <w:szCs w:val="24"/>
        </w:rPr>
        <w:t>(</w:t>
      </w:r>
      <w:proofErr w:type="spellStart"/>
      <w:r w:rsidRPr="00612782">
        <w:rPr>
          <w:i/>
          <w:color w:val="B8CCE4" w:themeColor="accent1" w:themeTint="66"/>
          <w:sz w:val="24"/>
          <w:szCs w:val="24"/>
        </w:rPr>
        <w:t>I</w:t>
      </w:r>
      <w:r w:rsidR="00B1752A" w:rsidRPr="00612782">
        <w:rPr>
          <w:i/>
          <w:color w:val="B8CCE4" w:themeColor="accent1" w:themeTint="66"/>
          <w:sz w:val="24"/>
          <w:szCs w:val="24"/>
        </w:rPr>
        <w:t>nterior</w:t>
      </w:r>
      <w:proofErr w:type="spellEnd"/>
      <w:r w:rsidR="00B1752A" w:rsidRPr="00612782">
        <w:rPr>
          <w:i/>
          <w:color w:val="B8CCE4" w:themeColor="accent1" w:themeTint="66"/>
          <w:sz w:val="24"/>
          <w:szCs w:val="24"/>
        </w:rPr>
        <w:t xml:space="preserve"> </w:t>
      </w:r>
      <w:proofErr w:type="spellStart"/>
      <w:r w:rsidR="00B1752A" w:rsidRPr="00612782">
        <w:rPr>
          <w:i/>
          <w:color w:val="B8CCE4" w:themeColor="accent1" w:themeTint="66"/>
          <w:sz w:val="24"/>
          <w:szCs w:val="24"/>
        </w:rPr>
        <w:t>Construction</w:t>
      </w:r>
      <w:proofErr w:type="spellEnd"/>
      <w:r w:rsidR="00B1752A" w:rsidRPr="00612782">
        <w:rPr>
          <w:i/>
          <w:color w:val="B8CCE4" w:themeColor="accent1" w:themeTint="66"/>
          <w:sz w:val="24"/>
          <w:szCs w:val="24"/>
        </w:rPr>
        <w:t xml:space="preserve"> Area)</w:t>
      </w:r>
      <w:r w:rsidRPr="00612782">
        <w:rPr>
          <w:i/>
          <w:color w:val="B8CCE4" w:themeColor="accent1" w:themeTint="66"/>
          <w:sz w:val="24"/>
          <w:szCs w:val="24"/>
        </w:rPr>
        <w:t>,</w:t>
      </w:r>
    </w:p>
    <w:p w14:paraId="07259891" w14:textId="1F337C0F" w:rsidR="00C450C3" w:rsidRPr="00612782" w:rsidRDefault="00C450C3" w:rsidP="004B56B9">
      <w:pPr>
        <w:pStyle w:val="Odstavecseseznamem"/>
        <w:numPr>
          <w:ilvl w:val="0"/>
          <w:numId w:val="3"/>
        </w:numPr>
        <w:spacing w:after="0" w:line="240" w:lineRule="exact"/>
        <w:ind w:left="426"/>
        <w:jc w:val="both"/>
        <w:rPr>
          <w:i/>
          <w:color w:val="B8CCE4" w:themeColor="accent1" w:themeTint="66"/>
          <w:sz w:val="24"/>
          <w:szCs w:val="24"/>
        </w:rPr>
      </w:pPr>
      <w:r w:rsidRPr="00612782">
        <w:rPr>
          <w:i/>
          <w:color w:val="B8CCE4" w:themeColor="accent1" w:themeTint="66"/>
          <w:sz w:val="24"/>
          <w:szCs w:val="24"/>
        </w:rPr>
        <w:t xml:space="preserve">Čistou podlahovou plochu </w:t>
      </w:r>
      <w:r w:rsidR="00B1752A" w:rsidRPr="00612782">
        <w:rPr>
          <w:i/>
          <w:color w:val="B8CCE4" w:themeColor="accent1" w:themeTint="66"/>
          <w:sz w:val="24"/>
          <w:szCs w:val="24"/>
        </w:rPr>
        <w:t xml:space="preserve">NFA (Net </w:t>
      </w:r>
      <w:proofErr w:type="spellStart"/>
      <w:r w:rsidR="00B1752A" w:rsidRPr="00612782">
        <w:rPr>
          <w:i/>
          <w:color w:val="B8CCE4" w:themeColor="accent1" w:themeTint="66"/>
          <w:sz w:val="24"/>
          <w:szCs w:val="24"/>
        </w:rPr>
        <w:t>Floor</w:t>
      </w:r>
      <w:proofErr w:type="spellEnd"/>
      <w:r w:rsidR="00B1752A" w:rsidRPr="00612782">
        <w:rPr>
          <w:i/>
          <w:color w:val="B8CCE4" w:themeColor="accent1" w:themeTint="66"/>
          <w:sz w:val="24"/>
          <w:szCs w:val="24"/>
        </w:rPr>
        <w:t xml:space="preserve"> Area)</w:t>
      </w:r>
      <w:r w:rsidRPr="00612782">
        <w:rPr>
          <w:i/>
          <w:color w:val="B8CCE4" w:themeColor="accent1" w:themeTint="66"/>
          <w:sz w:val="24"/>
          <w:szCs w:val="24"/>
        </w:rPr>
        <w:t>.</w:t>
      </w:r>
    </w:p>
    <w:p w14:paraId="485AB630" w14:textId="77777777" w:rsidR="00C450C3" w:rsidRPr="00612782" w:rsidRDefault="00C450C3" w:rsidP="004B56B9">
      <w:pPr>
        <w:spacing w:after="0" w:line="240" w:lineRule="exact"/>
        <w:jc w:val="both"/>
        <w:rPr>
          <w:i/>
          <w:color w:val="B8CCE4" w:themeColor="accent1" w:themeTint="66"/>
          <w:sz w:val="24"/>
          <w:szCs w:val="24"/>
        </w:rPr>
      </w:pPr>
    </w:p>
    <w:p w14:paraId="0EF67233" w14:textId="07FF7D3F" w:rsidR="009F124D" w:rsidRPr="00612782" w:rsidRDefault="009F124D"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 xml:space="preserve">2.3 Čistá podlahová plocha NFA (Net </w:t>
      </w:r>
      <w:proofErr w:type="spellStart"/>
      <w:r w:rsidRPr="00612782">
        <w:rPr>
          <w:b/>
          <w:i/>
          <w:color w:val="B8CCE4" w:themeColor="accent1" w:themeTint="66"/>
          <w:sz w:val="24"/>
          <w:szCs w:val="24"/>
        </w:rPr>
        <w:t>Floor</w:t>
      </w:r>
      <w:proofErr w:type="spellEnd"/>
      <w:r w:rsidRPr="00612782">
        <w:rPr>
          <w:b/>
          <w:i/>
          <w:color w:val="B8CCE4" w:themeColor="accent1" w:themeTint="66"/>
          <w:sz w:val="24"/>
          <w:szCs w:val="24"/>
        </w:rPr>
        <w:t xml:space="preserve"> Area). </w:t>
      </w:r>
    </w:p>
    <w:p w14:paraId="1F87D69C" w14:textId="77777777" w:rsidR="009F124D" w:rsidRPr="00612782" w:rsidRDefault="009F124D" w:rsidP="004B56B9">
      <w:pPr>
        <w:spacing w:after="0" w:line="240" w:lineRule="exact"/>
        <w:jc w:val="both"/>
        <w:rPr>
          <w:b/>
          <w:i/>
          <w:color w:val="B8CCE4" w:themeColor="accent1" w:themeTint="66"/>
          <w:sz w:val="24"/>
          <w:szCs w:val="24"/>
        </w:rPr>
      </w:pPr>
    </w:p>
    <w:p w14:paraId="3940EE79" w14:textId="77777777" w:rsidR="009F124D" w:rsidRPr="00612782" w:rsidRDefault="009F124D" w:rsidP="004B56B9">
      <w:pPr>
        <w:spacing w:after="0" w:line="240" w:lineRule="exact"/>
        <w:jc w:val="both"/>
        <w:rPr>
          <w:b/>
          <w:i/>
          <w:color w:val="B8CCE4" w:themeColor="accent1" w:themeTint="66"/>
          <w:sz w:val="24"/>
          <w:szCs w:val="24"/>
        </w:rPr>
      </w:pPr>
      <w:r w:rsidRPr="00612782">
        <w:rPr>
          <w:i/>
          <w:color w:val="B8CCE4" w:themeColor="accent1" w:themeTint="66"/>
          <w:sz w:val="24"/>
          <w:szCs w:val="24"/>
        </w:rPr>
        <w:t>Čistá podlahová plocha se vypočítá jako rozdíl vnitřní podlahové plochy (IFA) a plochy vnitřních nosných konstrukcí (ICA).</w:t>
      </w:r>
    </w:p>
    <w:p w14:paraId="0B095C98" w14:textId="77777777" w:rsidR="009F124D" w:rsidRPr="00612782" w:rsidRDefault="009F124D" w:rsidP="004B56B9">
      <w:pPr>
        <w:spacing w:after="0" w:line="240" w:lineRule="exact"/>
        <w:jc w:val="both"/>
        <w:rPr>
          <w:i/>
          <w:color w:val="B8CCE4" w:themeColor="accent1" w:themeTint="66"/>
          <w:sz w:val="24"/>
          <w:szCs w:val="24"/>
        </w:rPr>
      </w:pPr>
    </w:p>
    <w:p w14:paraId="0131F562" w14:textId="77777777" w:rsidR="009F124D" w:rsidRPr="00612782" w:rsidRDefault="009F124D"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 xml:space="preserve">NFA = IFA − ICA </w:t>
      </w:r>
    </w:p>
    <w:p w14:paraId="749F72FC" w14:textId="77777777" w:rsidR="009F124D" w:rsidRPr="00612782" w:rsidRDefault="009F124D" w:rsidP="004B56B9">
      <w:pPr>
        <w:spacing w:after="0" w:line="240" w:lineRule="exact"/>
        <w:jc w:val="both"/>
        <w:rPr>
          <w:i/>
          <w:color w:val="B8CCE4" w:themeColor="accent1" w:themeTint="66"/>
          <w:sz w:val="24"/>
          <w:szCs w:val="24"/>
        </w:rPr>
      </w:pPr>
      <w:r w:rsidRPr="00612782">
        <w:rPr>
          <w:i/>
          <w:color w:val="B8CCE4" w:themeColor="accent1" w:themeTint="66"/>
          <w:sz w:val="24"/>
          <w:szCs w:val="24"/>
        </w:rPr>
        <w:t>kde je</w:t>
      </w:r>
    </w:p>
    <w:p w14:paraId="240B2B34" w14:textId="77777777" w:rsidR="009F124D" w:rsidRPr="00612782" w:rsidRDefault="009F124D" w:rsidP="004B56B9">
      <w:pPr>
        <w:spacing w:after="0" w:line="240" w:lineRule="exact"/>
        <w:jc w:val="both"/>
        <w:rPr>
          <w:i/>
          <w:color w:val="B8CCE4" w:themeColor="accent1" w:themeTint="66"/>
          <w:sz w:val="24"/>
          <w:szCs w:val="24"/>
        </w:rPr>
      </w:pPr>
      <w:r w:rsidRPr="00612782">
        <w:rPr>
          <w:i/>
          <w:color w:val="B8CCE4" w:themeColor="accent1" w:themeTint="66"/>
          <w:sz w:val="24"/>
          <w:szCs w:val="24"/>
        </w:rPr>
        <w:t>IFA</w:t>
      </w:r>
      <w:r w:rsidRPr="00612782">
        <w:rPr>
          <w:i/>
          <w:color w:val="B8CCE4" w:themeColor="accent1" w:themeTint="66"/>
          <w:sz w:val="24"/>
          <w:szCs w:val="24"/>
        </w:rPr>
        <w:tab/>
        <w:t>vnitřní podlahová plocha</w:t>
      </w:r>
    </w:p>
    <w:p w14:paraId="5B85406E" w14:textId="77777777" w:rsidR="009F124D" w:rsidRPr="00612782" w:rsidRDefault="009F124D" w:rsidP="004B56B9">
      <w:pPr>
        <w:spacing w:after="0" w:line="240" w:lineRule="exact"/>
        <w:jc w:val="both"/>
        <w:rPr>
          <w:i/>
          <w:color w:val="B8CCE4" w:themeColor="accent1" w:themeTint="66"/>
          <w:sz w:val="24"/>
          <w:szCs w:val="24"/>
        </w:rPr>
      </w:pPr>
      <w:r w:rsidRPr="00612782">
        <w:rPr>
          <w:i/>
          <w:color w:val="B8CCE4" w:themeColor="accent1" w:themeTint="66"/>
          <w:sz w:val="24"/>
          <w:szCs w:val="24"/>
        </w:rPr>
        <w:t>ICA</w:t>
      </w:r>
      <w:r w:rsidRPr="00612782">
        <w:rPr>
          <w:i/>
          <w:color w:val="B8CCE4" w:themeColor="accent1" w:themeTint="66"/>
          <w:sz w:val="24"/>
          <w:szCs w:val="24"/>
        </w:rPr>
        <w:tab/>
        <w:t>plocha vnitřních nosných konstrukcí</w:t>
      </w:r>
    </w:p>
    <w:p w14:paraId="4FE29682" w14:textId="77777777" w:rsidR="009F124D" w:rsidRPr="00612782" w:rsidRDefault="009F124D" w:rsidP="004B56B9">
      <w:pPr>
        <w:spacing w:after="0" w:line="240" w:lineRule="exact"/>
        <w:jc w:val="both"/>
        <w:rPr>
          <w:i/>
          <w:color w:val="B8CCE4" w:themeColor="accent1" w:themeTint="66"/>
          <w:sz w:val="24"/>
          <w:szCs w:val="24"/>
        </w:rPr>
      </w:pPr>
    </w:p>
    <w:p w14:paraId="42B4DD55" w14:textId="77777777" w:rsidR="009F124D" w:rsidRPr="00612782" w:rsidRDefault="009F124D" w:rsidP="004B56B9">
      <w:pPr>
        <w:spacing w:after="0" w:line="240" w:lineRule="exact"/>
        <w:jc w:val="both"/>
        <w:rPr>
          <w:i/>
          <w:color w:val="B8CCE4" w:themeColor="accent1" w:themeTint="66"/>
          <w:sz w:val="24"/>
          <w:szCs w:val="24"/>
        </w:rPr>
      </w:pPr>
      <w:r w:rsidRPr="00612782">
        <w:rPr>
          <w:i/>
          <w:color w:val="B8CCE4" w:themeColor="accent1" w:themeTint="66"/>
          <w:sz w:val="24"/>
          <w:szCs w:val="24"/>
        </w:rPr>
        <w:t>Je to plocha jednoho podlaží, do které se neuvažují plochy vnitřních nosných konstrukcí, plochy vnějších konstrukcí (balkony, terasy), plochy obvodových konstrukcí a nevyužitelné plochy podlaží.</w:t>
      </w:r>
    </w:p>
    <w:p w14:paraId="5B2D8D2A" w14:textId="77777777" w:rsidR="00906DB9" w:rsidRPr="00612782" w:rsidRDefault="00906DB9" w:rsidP="004B56B9">
      <w:pPr>
        <w:spacing w:after="0" w:line="240" w:lineRule="exact"/>
        <w:jc w:val="both"/>
        <w:rPr>
          <w:b/>
          <w:i/>
          <w:color w:val="B8CCE4" w:themeColor="accent1" w:themeTint="66"/>
          <w:sz w:val="24"/>
          <w:szCs w:val="24"/>
        </w:rPr>
      </w:pPr>
    </w:p>
    <w:p w14:paraId="6593B821" w14:textId="2CE94A11" w:rsidR="009F124D" w:rsidRPr="00612782" w:rsidRDefault="009F124D"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2.3.1 Vnitřní podlahová plocha IFA (</w:t>
      </w:r>
      <w:proofErr w:type="spellStart"/>
      <w:r w:rsidRPr="00612782">
        <w:rPr>
          <w:b/>
          <w:i/>
          <w:color w:val="B8CCE4" w:themeColor="accent1" w:themeTint="66"/>
          <w:sz w:val="24"/>
          <w:szCs w:val="24"/>
        </w:rPr>
        <w:t>Internal</w:t>
      </w:r>
      <w:proofErr w:type="spellEnd"/>
      <w:r w:rsidRPr="00612782">
        <w:rPr>
          <w:b/>
          <w:i/>
          <w:color w:val="B8CCE4" w:themeColor="accent1" w:themeTint="66"/>
          <w:sz w:val="24"/>
          <w:szCs w:val="24"/>
        </w:rPr>
        <w:t xml:space="preserve"> </w:t>
      </w:r>
      <w:proofErr w:type="spellStart"/>
      <w:r w:rsidRPr="00612782">
        <w:rPr>
          <w:b/>
          <w:i/>
          <w:color w:val="B8CCE4" w:themeColor="accent1" w:themeTint="66"/>
          <w:sz w:val="24"/>
          <w:szCs w:val="24"/>
        </w:rPr>
        <w:t>Floor</w:t>
      </w:r>
      <w:proofErr w:type="spellEnd"/>
      <w:r w:rsidRPr="00612782">
        <w:rPr>
          <w:b/>
          <w:i/>
          <w:color w:val="B8CCE4" w:themeColor="accent1" w:themeTint="66"/>
          <w:sz w:val="24"/>
          <w:szCs w:val="24"/>
        </w:rPr>
        <w:t xml:space="preserve"> Area). </w:t>
      </w:r>
    </w:p>
    <w:p w14:paraId="146B7643" w14:textId="77777777" w:rsidR="009F124D" w:rsidRPr="00612782" w:rsidRDefault="009F124D" w:rsidP="004B56B9">
      <w:pPr>
        <w:spacing w:after="0" w:line="240" w:lineRule="exact"/>
        <w:jc w:val="both"/>
        <w:rPr>
          <w:b/>
          <w:i/>
          <w:color w:val="B8CCE4" w:themeColor="accent1" w:themeTint="66"/>
          <w:sz w:val="24"/>
          <w:szCs w:val="24"/>
        </w:rPr>
      </w:pPr>
    </w:p>
    <w:p w14:paraId="6D7F9428" w14:textId="57524221" w:rsidR="009F124D" w:rsidRPr="00612782" w:rsidRDefault="009F124D" w:rsidP="004B56B9">
      <w:pPr>
        <w:spacing w:after="0" w:line="240" w:lineRule="exact"/>
        <w:jc w:val="both"/>
        <w:rPr>
          <w:b/>
          <w:i/>
          <w:color w:val="B8CCE4" w:themeColor="accent1" w:themeTint="66"/>
          <w:sz w:val="24"/>
          <w:szCs w:val="24"/>
        </w:rPr>
      </w:pPr>
      <w:r w:rsidRPr="00612782">
        <w:rPr>
          <w:i/>
          <w:color w:val="B8CCE4" w:themeColor="accent1" w:themeTint="66"/>
          <w:sz w:val="24"/>
          <w:szCs w:val="24"/>
        </w:rPr>
        <w:t>viz 2.2</w:t>
      </w:r>
    </w:p>
    <w:p w14:paraId="3EF9C48F" w14:textId="77777777" w:rsidR="009F124D" w:rsidRPr="00612782" w:rsidRDefault="009F124D" w:rsidP="004B56B9">
      <w:pPr>
        <w:spacing w:after="0" w:line="240" w:lineRule="exact"/>
        <w:jc w:val="both"/>
        <w:rPr>
          <w:b/>
          <w:i/>
          <w:color w:val="B8CCE4" w:themeColor="accent1" w:themeTint="66"/>
          <w:sz w:val="24"/>
          <w:szCs w:val="24"/>
        </w:rPr>
      </w:pPr>
    </w:p>
    <w:p w14:paraId="3BFBE1EC" w14:textId="203CE359" w:rsidR="00C201DB" w:rsidRPr="00612782" w:rsidRDefault="00C201DB"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2.</w:t>
      </w:r>
      <w:r w:rsidR="009F124D" w:rsidRPr="00612782">
        <w:rPr>
          <w:b/>
          <w:i/>
          <w:color w:val="B8CCE4" w:themeColor="accent1" w:themeTint="66"/>
          <w:sz w:val="24"/>
          <w:szCs w:val="24"/>
        </w:rPr>
        <w:t>3.2</w:t>
      </w:r>
      <w:r w:rsidRPr="00612782">
        <w:rPr>
          <w:b/>
          <w:i/>
          <w:color w:val="B8CCE4" w:themeColor="accent1" w:themeTint="66"/>
          <w:sz w:val="24"/>
          <w:szCs w:val="24"/>
        </w:rPr>
        <w:t xml:space="preserve"> </w:t>
      </w:r>
      <w:r w:rsidR="00C450C3" w:rsidRPr="00612782">
        <w:rPr>
          <w:b/>
          <w:i/>
          <w:color w:val="B8CCE4" w:themeColor="accent1" w:themeTint="66"/>
          <w:sz w:val="24"/>
          <w:szCs w:val="24"/>
        </w:rPr>
        <w:t xml:space="preserve">Plocha vnitřních nosných konstrukcí </w:t>
      </w:r>
      <w:r w:rsidR="00D06497" w:rsidRPr="00612782">
        <w:rPr>
          <w:b/>
          <w:i/>
          <w:color w:val="B8CCE4" w:themeColor="accent1" w:themeTint="66"/>
          <w:sz w:val="24"/>
          <w:szCs w:val="24"/>
        </w:rPr>
        <w:t xml:space="preserve">ICA </w:t>
      </w:r>
      <w:r w:rsidR="00C450C3" w:rsidRPr="00612782">
        <w:rPr>
          <w:b/>
          <w:i/>
          <w:color w:val="B8CCE4" w:themeColor="accent1" w:themeTint="66"/>
          <w:sz w:val="24"/>
          <w:szCs w:val="24"/>
        </w:rPr>
        <w:t>(</w:t>
      </w:r>
      <w:proofErr w:type="spellStart"/>
      <w:r w:rsidR="00C450C3" w:rsidRPr="00612782">
        <w:rPr>
          <w:b/>
          <w:i/>
          <w:color w:val="B8CCE4" w:themeColor="accent1" w:themeTint="66"/>
          <w:sz w:val="24"/>
          <w:szCs w:val="24"/>
        </w:rPr>
        <w:t>I</w:t>
      </w:r>
      <w:r w:rsidR="00D06497" w:rsidRPr="00612782">
        <w:rPr>
          <w:b/>
          <w:i/>
          <w:color w:val="B8CCE4" w:themeColor="accent1" w:themeTint="66"/>
          <w:sz w:val="24"/>
          <w:szCs w:val="24"/>
        </w:rPr>
        <w:t>nterior</w:t>
      </w:r>
      <w:proofErr w:type="spellEnd"/>
      <w:r w:rsidR="00D06497" w:rsidRPr="00612782">
        <w:rPr>
          <w:b/>
          <w:i/>
          <w:color w:val="B8CCE4" w:themeColor="accent1" w:themeTint="66"/>
          <w:sz w:val="24"/>
          <w:szCs w:val="24"/>
        </w:rPr>
        <w:t xml:space="preserve"> </w:t>
      </w:r>
      <w:proofErr w:type="spellStart"/>
      <w:r w:rsidR="00D06497" w:rsidRPr="00612782">
        <w:rPr>
          <w:b/>
          <w:i/>
          <w:color w:val="B8CCE4" w:themeColor="accent1" w:themeTint="66"/>
          <w:sz w:val="24"/>
          <w:szCs w:val="24"/>
        </w:rPr>
        <w:t>Construction</w:t>
      </w:r>
      <w:proofErr w:type="spellEnd"/>
      <w:r w:rsidR="00D06497" w:rsidRPr="00612782">
        <w:rPr>
          <w:b/>
          <w:i/>
          <w:color w:val="B8CCE4" w:themeColor="accent1" w:themeTint="66"/>
          <w:sz w:val="24"/>
          <w:szCs w:val="24"/>
        </w:rPr>
        <w:t xml:space="preserve"> Area). </w:t>
      </w:r>
    </w:p>
    <w:p w14:paraId="12358B9E" w14:textId="77777777" w:rsidR="00C201DB" w:rsidRPr="00612782" w:rsidRDefault="00C201DB" w:rsidP="004B56B9">
      <w:pPr>
        <w:spacing w:after="0" w:line="240" w:lineRule="exact"/>
        <w:jc w:val="both"/>
        <w:rPr>
          <w:b/>
          <w:i/>
          <w:color w:val="B8CCE4" w:themeColor="accent1" w:themeTint="66"/>
          <w:sz w:val="24"/>
          <w:szCs w:val="24"/>
        </w:rPr>
      </w:pPr>
    </w:p>
    <w:p w14:paraId="19B0FDC2" w14:textId="691A25D8" w:rsidR="00C450C3" w:rsidRPr="00612782" w:rsidRDefault="000D3B54" w:rsidP="004B56B9">
      <w:pPr>
        <w:spacing w:after="0" w:line="240" w:lineRule="exact"/>
        <w:jc w:val="both"/>
        <w:rPr>
          <w:b/>
          <w:i/>
          <w:color w:val="B8CCE4" w:themeColor="accent1" w:themeTint="66"/>
          <w:sz w:val="24"/>
          <w:szCs w:val="24"/>
        </w:rPr>
      </w:pPr>
      <w:r w:rsidRPr="00612782">
        <w:rPr>
          <w:i/>
          <w:color w:val="B8CCE4" w:themeColor="accent1" w:themeTint="66"/>
          <w:sz w:val="24"/>
          <w:szCs w:val="24"/>
        </w:rPr>
        <w:t>Plocha vnitřních nosných konstrukcí je měřená plocha vnitřních nosných konstrukcí budovy (např. sloupy a nosné stěny.</w:t>
      </w:r>
      <w:r w:rsidR="00C201DB" w:rsidRPr="00612782">
        <w:rPr>
          <w:b/>
          <w:i/>
          <w:color w:val="B8CCE4" w:themeColor="accent1" w:themeTint="66"/>
          <w:sz w:val="24"/>
          <w:szCs w:val="24"/>
        </w:rPr>
        <w:t xml:space="preserve"> </w:t>
      </w:r>
      <w:r w:rsidR="00C450C3" w:rsidRPr="00612782">
        <w:rPr>
          <w:i/>
          <w:color w:val="B8CCE4" w:themeColor="accent1" w:themeTint="66"/>
          <w:sz w:val="24"/>
          <w:szCs w:val="24"/>
        </w:rPr>
        <w:t>Jedná se o součet všech vnitřních nosných konstrukcí v rámci jednoho podlaží.</w:t>
      </w:r>
    </w:p>
    <w:p w14:paraId="3603AEA7" w14:textId="77777777" w:rsidR="00C450C3" w:rsidRPr="00612782" w:rsidRDefault="00C450C3" w:rsidP="004B56B9">
      <w:pPr>
        <w:spacing w:after="0" w:line="240" w:lineRule="exact"/>
        <w:jc w:val="both"/>
        <w:rPr>
          <w:i/>
          <w:sz w:val="24"/>
          <w:szCs w:val="24"/>
        </w:rPr>
      </w:pPr>
    </w:p>
    <w:p w14:paraId="2985A8D1" w14:textId="77777777" w:rsidR="00B41AFD" w:rsidRPr="00612782" w:rsidRDefault="009F124D" w:rsidP="004B56B9">
      <w:pPr>
        <w:spacing w:after="0" w:line="240" w:lineRule="exact"/>
        <w:jc w:val="both"/>
        <w:rPr>
          <w:b/>
          <w:color w:val="FF0000"/>
          <w:sz w:val="24"/>
          <w:szCs w:val="24"/>
        </w:rPr>
      </w:pPr>
      <w:r w:rsidRPr="00612782">
        <w:rPr>
          <w:b/>
          <w:i/>
          <w:sz w:val="24"/>
          <w:szCs w:val="24"/>
        </w:rPr>
        <w:t xml:space="preserve">2.4 Čistá podlahová plocha místností NRA (Net </w:t>
      </w:r>
      <w:proofErr w:type="spellStart"/>
      <w:r w:rsidRPr="00612782">
        <w:rPr>
          <w:b/>
          <w:i/>
          <w:sz w:val="24"/>
          <w:szCs w:val="24"/>
        </w:rPr>
        <w:t>Room</w:t>
      </w:r>
      <w:proofErr w:type="spellEnd"/>
      <w:r w:rsidRPr="00612782">
        <w:rPr>
          <w:b/>
          <w:i/>
          <w:sz w:val="24"/>
          <w:szCs w:val="24"/>
        </w:rPr>
        <w:t xml:space="preserve"> Area</w:t>
      </w:r>
      <w:r w:rsidRPr="00612782">
        <w:rPr>
          <w:b/>
          <w:sz w:val="24"/>
          <w:szCs w:val="24"/>
        </w:rPr>
        <w:t xml:space="preserve">). </w:t>
      </w:r>
      <w:r w:rsidR="00B41AFD" w:rsidRPr="00612782">
        <w:rPr>
          <w:b/>
          <w:color w:val="FF0000"/>
          <w:sz w:val="24"/>
          <w:szCs w:val="24"/>
        </w:rPr>
        <w:t>Užitková plocha</w:t>
      </w:r>
    </w:p>
    <w:p w14:paraId="2FD1C7DB" w14:textId="77777777" w:rsidR="009F124D" w:rsidRPr="00612782" w:rsidRDefault="009F124D" w:rsidP="004B56B9">
      <w:pPr>
        <w:spacing w:after="0" w:line="240" w:lineRule="exact"/>
        <w:jc w:val="both"/>
        <w:rPr>
          <w:b/>
          <w:color w:val="FF0000"/>
          <w:sz w:val="24"/>
          <w:szCs w:val="24"/>
        </w:rPr>
      </w:pPr>
    </w:p>
    <w:p w14:paraId="27117497" w14:textId="77777777" w:rsidR="009F124D" w:rsidRPr="00612782" w:rsidRDefault="009F124D" w:rsidP="004B56B9">
      <w:pPr>
        <w:spacing w:after="0" w:line="240" w:lineRule="exact"/>
        <w:jc w:val="both"/>
        <w:rPr>
          <w:b/>
          <w:i/>
          <w:sz w:val="24"/>
          <w:szCs w:val="24"/>
        </w:rPr>
      </w:pPr>
    </w:p>
    <w:p w14:paraId="4E975B9E" w14:textId="2CC7105F" w:rsidR="00073FF6" w:rsidRDefault="00073FF6" w:rsidP="004B56B9">
      <w:pPr>
        <w:spacing w:after="0" w:line="240" w:lineRule="exact"/>
        <w:jc w:val="both"/>
        <w:rPr>
          <w:i/>
          <w:sz w:val="24"/>
          <w:szCs w:val="24"/>
        </w:rPr>
      </w:pPr>
      <w:r w:rsidRPr="00612782">
        <w:rPr>
          <w:i/>
          <w:sz w:val="24"/>
          <w:szCs w:val="24"/>
        </w:rPr>
        <w:t>Čistá podlahová plocha místností je součet vnitřních ploch všech místností měřených k vnitřním povrchům.</w:t>
      </w:r>
    </w:p>
    <w:p w14:paraId="3FA0B797" w14:textId="39C5B6D0" w:rsidR="000302D8" w:rsidRPr="00612782" w:rsidRDefault="000302D8" w:rsidP="004B56B9">
      <w:pPr>
        <w:spacing w:after="0" w:line="240" w:lineRule="exact"/>
        <w:jc w:val="both"/>
        <w:rPr>
          <w:b/>
          <w:color w:val="FF0000"/>
          <w:sz w:val="24"/>
          <w:szCs w:val="24"/>
        </w:rPr>
      </w:pPr>
      <w:r w:rsidRPr="00612782">
        <w:rPr>
          <w:b/>
          <w:color w:val="FF0000"/>
          <w:sz w:val="24"/>
          <w:szCs w:val="24"/>
        </w:rPr>
        <w:t>Podlahová plocha místností, tj. podlažní plocha bez plochy zaujímané svislými stavebními konstrukcemi, měřená na vnitřním obvodu zdí. U místností se sloupy a pilíři se</w:t>
      </w:r>
      <w:r>
        <w:rPr>
          <w:b/>
          <w:color w:val="FF0000"/>
          <w:sz w:val="24"/>
          <w:szCs w:val="24"/>
        </w:rPr>
        <w:t xml:space="preserve"> </w:t>
      </w:r>
      <w:r w:rsidRPr="00612782">
        <w:rPr>
          <w:b/>
          <w:color w:val="FF0000"/>
          <w:sz w:val="24"/>
          <w:szCs w:val="24"/>
        </w:rPr>
        <w:t>plocha užitková měří od os sloupů a pilířů a plocha jimi zaujímaná se neodečítá.</w:t>
      </w:r>
    </w:p>
    <w:p w14:paraId="1FA2A646" w14:textId="77777777" w:rsidR="00073FF6" w:rsidRPr="00612782" w:rsidRDefault="00073FF6" w:rsidP="004B56B9">
      <w:pPr>
        <w:spacing w:after="0" w:line="240" w:lineRule="exact"/>
        <w:jc w:val="both"/>
        <w:rPr>
          <w:b/>
          <w:color w:val="FF0000"/>
          <w:sz w:val="24"/>
          <w:szCs w:val="24"/>
        </w:rPr>
      </w:pPr>
    </w:p>
    <w:p w14:paraId="7CCAFA9C" w14:textId="3FE1429D" w:rsidR="00FA2825" w:rsidRPr="00612782" w:rsidRDefault="00FA2825"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A. Výpočet čisté podlahové plochy místností NRA</w:t>
      </w:r>
    </w:p>
    <w:p w14:paraId="37BE2255" w14:textId="77777777" w:rsidR="00FA2825" w:rsidRPr="00612782" w:rsidRDefault="00FA2825" w:rsidP="004B56B9">
      <w:pPr>
        <w:spacing w:after="0" w:line="240" w:lineRule="exact"/>
        <w:jc w:val="both"/>
        <w:rPr>
          <w:i/>
          <w:color w:val="B8CCE4" w:themeColor="accent1" w:themeTint="66"/>
          <w:sz w:val="24"/>
          <w:szCs w:val="24"/>
        </w:rPr>
      </w:pPr>
    </w:p>
    <w:p w14:paraId="7B65C8D6" w14:textId="0375C73C" w:rsidR="009F124D" w:rsidRPr="00612782" w:rsidRDefault="009F124D" w:rsidP="004B56B9">
      <w:pPr>
        <w:spacing w:after="0" w:line="240" w:lineRule="exact"/>
        <w:jc w:val="both"/>
        <w:rPr>
          <w:b/>
          <w:i/>
          <w:color w:val="B8CCE4" w:themeColor="accent1" w:themeTint="66"/>
          <w:sz w:val="24"/>
          <w:szCs w:val="24"/>
        </w:rPr>
      </w:pPr>
      <w:r w:rsidRPr="00612782">
        <w:rPr>
          <w:i/>
          <w:color w:val="B8CCE4" w:themeColor="accent1" w:themeTint="66"/>
          <w:sz w:val="24"/>
          <w:szCs w:val="24"/>
        </w:rPr>
        <w:lastRenderedPageBreak/>
        <w:t>Vypočítá se jako rozdíl čisté podlahové plochy (NFA) a plochy dělících konstrukcí (PWA).</w:t>
      </w:r>
    </w:p>
    <w:p w14:paraId="0AD6C530" w14:textId="77777777" w:rsidR="009F124D" w:rsidRPr="00612782" w:rsidRDefault="009F124D" w:rsidP="004B56B9">
      <w:pPr>
        <w:spacing w:after="0" w:line="240" w:lineRule="exact"/>
        <w:jc w:val="both"/>
        <w:rPr>
          <w:i/>
          <w:color w:val="B8CCE4" w:themeColor="accent1" w:themeTint="66"/>
          <w:sz w:val="24"/>
          <w:szCs w:val="24"/>
        </w:rPr>
      </w:pPr>
    </w:p>
    <w:p w14:paraId="6C577742" w14:textId="77777777" w:rsidR="009F124D" w:rsidRPr="00612782" w:rsidRDefault="009F124D"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 xml:space="preserve">NRA = NFA − PWA </w:t>
      </w:r>
    </w:p>
    <w:p w14:paraId="72872159" w14:textId="77777777" w:rsidR="009F124D" w:rsidRPr="00612782" w:rsidRDefault="009F124D" w:rsidP="004B56B9">
      <w:pPr>
        <w:spacing w:after="0" w:line="240" w:lineRule="exact"/>
        <w:jc w:val="both"/>
        <w:rPr>
          <w:i/>
          <w:color w:val="B8CCE4" w:themeColor="accent1" w:themeTint="66"/>
          <w:sz w:val="24"/>
          <w:szCs w:val="24"/>
        </w:rPr>
      </w:pPr>
      <w:r w:rsidRPr="00612782">
        <w:rPr>
          <w:i/>
          <w:color w:val="B8CCE4" w:themeColor="accent1" w:themeTint="66"/>
          <w:sz w:val="24"/>
          <w:szCs w:val="24"/>
        </w:rPr>
        <w:t>kde je</w:t>
      </w:r>
    </w:p>
    <w:p w14:paraId="451755A2" w14:textId="77777777" w:rsidR="009F124D" w:rsidRPr="00612782" w:rsidRDefault="009F124D" w:rsidP="004B56B9">
      <w:pPr>
        <w:spacing w:after="0" w:line="240" w:lineRule="exact"/>
        <w:jc w:val="both"/>
        <w:rPr>
          <w:i/>
          <w:color w:val="B8CCE4" w:themeColor="accent1" w:themeTint="66"/>
          <w:sz w:val="24"/>
          <w:szCs w:val="24"/>
        </w:rPr>
      </w:pPr>
    </w:p>
    <w:p w14:paraId="1AE57599" w14:textId="77777777" w:rsidR="00FA2825" w:rsidRPr="00612782" w:rsidRDefault="00FA2825" w:rsidP="004B56B9">
      <w:pPr>
        <w:spacing w:after="0" w:line="240" w:lineRule="exact"/>
        <w:jc w:val="both"/>
        <w:rPr>
          <w:i/>
          <w:color w:val="B8CCE4" w:themeColor="accent1" w:themeTint="66"/>
          <w:sz w:val="24"/>
          <w:szCs w:val="24"/>
        </w:rPr>
      </w:pPr>
      <w:r w:rsidRPr="00612782">
        <w:rPr>
          <w:i/>
          <w:color w:val="B8CCE4" w:themeColor="accent1" w:themeTint="66"/>
          <w:sz w:val="24"/>
          <w:szCs w:val="24"/>
        </w:rPr>
        <w:t>NFA</w:t>
      </w:r>
      <w:r w:rsidRPr="00612782">
        <w:rPr>
          <w:i/>
          <w:color w:val="B8CCE4" w:themeColor="accent1" w:themeTint="66"/>
          <w:sz w:val="24"/>
          <w:szCs w:val="24"/>
        </w:rPr>
        <w:tab/>
        <w:t>čistá podlahová plocha</w:t>
      </w:r>
    </w:p>
    <w:p w14:paraId="5DBEBD3F" w14:textId="77777777" w:rsidR="009F124D" w:rsidRPr="00612782" w:rsidRDefault="009F124D" w:rsidP="004B56B9">
      <w:pPr>
        <w:spacing w:after="0" w:line="240" w:lineRule="exact"/>
        <w:jc w:val="both"/>
        <w:rPr>
          <w:i/>
          <w:color w:val="B8CCE4" w:themeColor="accent1" w:themeTint="66"/>
          <w:sz w:val="24"/>
          <w:szCs w:val="24"/>
        </w:rPr>
      </w:pPr>
      <w:r w:rsidRPr="00612782">
        <w:rPr>
          <w:i/>
          <w:color w:val="B8CCE4" w:themeColor="accent1" w:themeTint="66"/>
          <w:sz w:val="24"/>
          <w:szCs w:val="24"/>
        </w:rPr>
        <w:t>PWA</w:t>
      </w:r>
      <w:r w:rsidRPr="00612782">
        <w:rPr>
          <w:i/>
          <w:color w:val="B8CCE4" w:themeColor="accent1" w:themeTint="66"/>
          <w:sz w:val="24"/>
          <w:szCs w:val="24"/>
        </w:rPr>
        <w:tab/>
        <w:t>plocha dělících konstrukcí</w:t>
      </w:r>
    </w:p>
    <w:p w14:paraId="357F7F15" w14:textId="77777777" w:rsidR="009F124D" w:rsidRPr="00612782" w:rsidRDefault="009F124D" w:rsidP="004B56B9">
      <w:pPr>
        <w:spacing w:after="0" w:line="240" w:lineRule="exact"/>
        <w:jc w:val="both"/>
        <w:rPr>
          <w:i/>
          <w:color w:val="C6D9F1" w:themeColor="text2" w:themeTint="33"/>
          <w:sz w:val="24"/>
          <w:szCs w:val="24"/>
        </w:rPr>
      </w:pPr>
    </w:p>
    <w:p w14:paraId="53E9C214" w14:textId="02CB5672" w:rsidR="009F124D" w:rsidRPr="00612782" w:rsidRDefault="009F124D"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 xml:space="preserve">2.4.1 Čistá podlahová plocha NFA (Net </w:t>
      </w:r>
      <w:proofErr w:type="spellStart"/>
      <w:r w:rsidRPr="00612782">
        <w:rPr>
          <w:b/>
          <w:i/>
          <w:color w:val="B8CCE4" w:themeColor="accent1" w:themeTint="66"/>
          <w:sz w:val="24"/>
          <w:szCs w:val="24"/>
        </w:rPr>
        <w:t>Floor</w:t>
      </w:r>
      <w:proofErr w:type="spellEnd"/>
      <w:r w:rsidRPr="00612782">
        <w:rPr>
          <w:b/>
          <w:i/>
          <w:color w:val="B8CCE4" w:themeColor="accent1" w:themeTint="66"/>
          <w:sz w:val="24"/>
          <w:szCs w:val="24"/>
        </w:rPr>
        <w:t xml:space="preserve"> Area). </w:t>
      </w:r>
    </w:p>
    <w:p w14:paraId="5AEA9F9A" w14:textId="77777777" w:rsidR="009F124D" w:rsidRPr="00612782" w:rsidRDefault="009F124D" w:rsidP="004B56B9">
      <w:pPr>
        <w:spacing w:after="0" w:line="240" w:lineRule="exact"/>
        <w:jc w:val="both"/>
        <w:rPr>
          <w:i/>
          <w:color w:val="B8CCE4" w:themeColor="accent1" w:themeTint="66"/>
          <w:sz w:val="24"/>
          <w:szCs w:val="24"/>
        </w:rPr>
      </w:pPr>
    </w:p>
    <w:p w14:paraId="09898378" w14:textId="4CD296A3" w:rsidR="009F124D" w:rsidRPr="00612782" w:rsidRDefault="009F124D" w:rsidP="004B56B9">
      <w:pPr>
        <w:spacing w:after="0" w:line="240" w:lineRule="exact"/>
        <w:jc w:val="both"/>
        <w:rPr>
          <w:i/>
          <w:color w:val="B8CCE4" w:themeColor="accent1" w:themeTint="66"/>
          <w:sz w:val="24"/>
          <w:szCs w:val="24"/>
        </w:rPr>
      </w:pPr>
      <w:r w:rsidRPr="00612782">
        <w:rPr>
          <w:i/>
          <w:color w:val="B8CCE4" w:themeColor="accent1" w:themeTint="66"/>
          <w:sz w:val="24"/>
          <w:szCs w:val="24"/>
        </w:rPr>
        <w:t>viz 2.3</w:t>
      </w:r>
    </w:p>
    <w:p w14:paraId="3DD86FEA" w14:textId="77777777" w:rsidR="00C450C3" w:rsidRPr="00612782" w:rsidRDefault="00C450C3" w:rsidP="004B56B9">
      <w:pPr>
        <w:spacing w:after="0" w:line="240" w:lineRule="exact"/>
        <w:jc w:val="both"/>
        <w:rPr>
          <w:i/>
          <w:color w:val="B8CCE4" w:themeColor="accent1" w:themeTint="66"/>
          <w:sz w:val="24"/>
          <w:szCs w:val="24"/>
        </w:rPr>
      </w:pPr>
    </w:p>
    <w:p w14:paraId="14ED3BFE" w14:textId="77777777" w:rsidR="009F124D" w:rsidRPr="00612782" w:rsidRDefault="009F124D" w:rsidP="004B56B9">
      <w:pPr>
        <w:spacing w:after="0" w:line="240" w:lineRule="exact"/>
        <w:jc w:val="both"/>
        <w:rPr>
          <w:b/>
          <w:i/>
          <w:color w:val="B8CCE4" w:themeColor="accent1" w:themeTint="66"/>
          <w:sz w:val="24"/>
          <w:szCs w:val="24"/>
        </w:rPr>
      </w:pPr>
      <w:r w:rsidRPr="00612782">
        <w:rPr>
          <w:b/>
          <w:i/>
          <w:color w:val="B8CCE4" w:themeColor="accent1" w:themeTint="66"/>
          <w:sz w:val="24"/>
          <w:szCs w:val="24"/>
        </w:rPr>
        <w:t xml:space="preserve">2.4.2 </w:t>
      </w:r>
      <w:r w:rsidR="00382500" w:rsidRPr="00612782">
        <w:rPr>
          <w:b/>
          <w:i/>
          <w:color w:val="B8CCE4" w:themeColor="accent1" w:themeTint="66"/>
          <w:sz w:val="24"/>
          <w:szCs w:val="24"/>
        </w:rPr>
        <w:t xml:space="preserve">Plocha dělících konstrukcí </w:t>
      </w:r>
      <w:r w:rsidR="00D06497" w:rsidRPr="00612782">
        <w:rPr>
          <w:b/>
          <w:i/>
          <w:color w:val="B8CCE4" w:themeColor="accent1" w:themeTint="66"/>
          <w:sz w:val="24"/>
          <w:szCs w:val="24"/>
        </w:rPr>
        <w:t xml:space="preserve">PWA </w:t>
      </w:r>
      <w:r w:rsidR="00382500" w:rsidRPr="00612782">
        <w:rPr>
          <w:b/>
          <w:i/>
          <w:color w:val="B8CCE4" w:themeColor="accent1" w:themeTint="66"/>
          <w:sz w:val="24"/>
          <w:szCs w:val="24"/>
        </w:rPr>
        <w:t>(</w:t>
      </w:r>
      <w:proofErr w:type="spellStart"/>
      <w:r w:rsidR="00382500" w:rsidRPr="00612782">
        <w:rPr>
          <w:b/>
          <w:i/>
          <w:color w:val="B8CCE4" w:themeColor="accent1" w:themeTint="66"/>
          <w:sz w:val="24"/>
          <w:szCs w:val="24"/>
        </w:rPr>
        <w:t>Partition</w:t>
      </w:r>
      <w:proofErr w:type="spellEnd"/>
      <w:r w:rsidR="00382500" w:rsidRPr="00612782">
        <w:rPr>
          <w:b/>
          <w:i/>
          <w:color w:val="B8CCE4" w:themeColor="accent1" w:themeTint="66"/>
          <w:sz w:val="24"/>
          <w:szCs w:val="24"/>
        </w:rPr>
        <w:t xml:space="preserve"> Wall Area PWA)</w:t>
      </w:r>
      <w:r w:rsidR="00D06497" w:rsidRPr="00612782">
        <w:rPr>
          <w:b/>
          <w:i/>
          <w:color w:val="B8CCE4" w:themeColor="accent1" w:themeTint="66"/>
          <w:sz w:val="24"/>
          <w:szCs w:val="24"/>
        </w:rPr>
        <w:t xml:space="preserve">. </w:t>
      </w:r>
    </w:p>
    <w:p w14:paraId="20BFFA7F" w14:textId="77777777" w:rsidR="009F124D" w:rsidRPr="00612782" w:rsidRDefault="009F124D" w:rsidP="004B56B9">
      <w:pPr>
        <w:spacing w:after="0" w:line="240" w:lineRule="exact"/>
        <w:jc w:val="both"/>
        <w:rPr>
          <w:b/>
          <w:i/>
          <w:color w:val="B8CCE4" w:themeColor="accent1" w:themeTint="66"/>
          <w:sz w:val="24"/>
          <w:szCs w:val="24"/>
        </w:rPr>
      </w:pPr>
    </w:p>
    <w:p w14:paraId="27806641" w14:textId="3E286BEC" w:rsidR="009F124D" w:rsidRPr="00612782" w:rsidRDefault="00382500" w:rsidP="004B56B9">
      <w:pPr>
        <w:spacing w:after="0" w:line="240" w:lineRule="exact"/>
        <w:jc w:val="both"/>
        <w:rPr>
          <w:i/>
          <w:color w:val="B8CCE4" w:themeColor="accent1" w:themeTint="66"/>
          <w:sz w:val="24"/>
          <w:szCs w:val="24"/>
        </w:rPr>
      </w:pPr>
      <w:r w:rsidRPr="00612782">
        <w:rPr>
          <w:i/>
          <w:color w:val="B8CCE4" w:themeColor="accent1" w:themeTint="66"/>
          <w:sz w:val="24"/>
          <w:szCs w:val="24"/>
        </w:rPr>
        <w:t>Plocha nenosných stěn je měřená plocha nenosných stěn</w:t>
      </w:r>
      <w:r w:rsidR="00FA2825" w:rsidRPr="00612782">
        <w:rPr>
          <w:i/>
          <w:color w:val="B8CCE4" w:themeColor="accent1" w:themeTint="66"/>
          <w:sz w:val="24"/>
          <w:szCs w:val="24"/>
        </w:rPr>
        <w:t xml:space="preserve"> </w:t>
      </w:r>
      <w:r w:rsidRPr="00612782">
        <w:rPr>
          <w:i/>
          <w:color w:val="B8CCE4" w:themeColor="accent1" w:themeTint="66"/>
          <w:sz w:val="24"/>
          <w:szCs w:val="24"/>
        </w:rPr>
        <w:t xml:space="preserve">a přemístitelných a pohyblivých příček </w:t>
      </w:r>
    </w:p>
    <w:p w14:paraId="3545AB8A" w14:textId="77777777" w:rsidR="009F124D" w:rsidRPr="00612782" w:rsidRDefault="009F124D" w:rsidP="004B56B9">
      <w:pPr>
        <w:spacing w:after="0" w:line="240" w:lineRule="exact"/>
        <w:jc w:val="both"/>
        <w:rPr>
          <w:i/>
          <w:color w:val="B8CCE4" w:themeColor="accent1" w:themeTint="66"/>
          <w:sz w:val="24"/>
          <w:szCs w:val="24"/>
        </w:rPr>
      </w:pPr>
    </w:p>
    <w:p w14:paraId="43477317" w14:textId="03DFA18F" w:rsidR="00382500" w:rsidRPr="00612782" w:rsidRDefault="009F124D" w:rsidP="004B56B9">
      <w:pPr>
        <w:spacing w:after="0" w:line="240" w:lineRule="exact"/>
        <w:jc w:val="both"/>
        <w:rPr>
          <w:b/>
          <w:i/>
          <w:color w:val="B8CCE4" w:themeColor="accent1" w:themeTint="66"/>
          <w:sz w:val="24"/>
          <w:szCs w:val="24"/>
        </w:rPr>
      </w:pPr>
      <w:r w:rsidRPr="00612782">
        <w:rPr>
          <w:i/>
          <w:color w:val="B8CCE4" w:themeColor="accent1" w:themeTint="66"/>
          <w:sz w:val="24"/>
          <w:szCs w:val="24"/>
        </w:rPr>
        <w:t xml:space="preserve">Pozn. </w:t>
      </w:r>
      <w:r w:rsidR="00382500" w:rsidRPr="00612782">
        <w:rPr>
          <w:i/>
          <w:color w:val="B8CCE4" w:themeColor="accent1" w:themeTint="66"/>
          <w:sz w:val="24"/>
          <w:szCs w:val="24"/>
        </w:rPr>
        <w:t>V případě pochybnosti o typu stěny se musí plocha započítat do plochy vnitřních nosných konstrukcí (ICA).</w:t>
      </w:r>
    </w:p>
    <w:p w14:paraId="271706C2" w14:textId="77777777" w:rsidR="008A0C7F" w:rsidRPr="00612782" w:rsidRDefault="008A0C7F" w:rsidP="004B56B9">
      <w:pPr>
        <w:spacing w:after="0" w:line="240" w:lineRule="exact"/>
        <w:jc w:val="both"/>
        <w:rPr>
          <w:color w:val="C6D9F1" w:themeColor="text2" w:themeTint="33"/>
          <w:sz w:val="24"/>
          <w:szCs w:val="24"/>
        </w:rPr>
      </w:pPr>
    </w:p>
    <w:p w14:paraId="045E29B3" w14:textId="1B82580D" w:rsidR="00FA2825" w:rsidRPr="00FA2825" w:rsidRDefault="00FA2825" w:rsidP="004B56B9">
      <w:pPr>
        <w:spacing w:after="0" w:line="240" w:lineRule="exact"/>
        <w:jc w:val="both"/>
        <w:rPr>
          <w:b/>
          <w:sz w:val="24"/>
          <w:szCs w:val="24"/>
        </w:rPr>
      </w:pPr>
      <w:r>
        <w:rPr>
          <w:b/>
          <w:sz w:val="24"/>
          <w:szCs w:val="24"/>
        </w:rPr>
        <w:t>B</w:t>
      </w:r>
      <w:r w:rsidRPr="00FA2825">
        <w:rPr>
          <w:b/>
          <w:sz w:val="24"/>
          <w:szCs w:val="24"/>
        </w:rPr>
        <w:t xml:space="preserve">. </w:t>
      </w:r>
      <w:r w:rsidR="00073FF6">
        <w:rPr>
          <w:b/>
          <w:sz w:val="24"/>
          <w:szCs w:val="24"/>
        </w:rPr>
        <w:t>Věcné č</w:t>
      </w:r>
      <w:r>
        <w:rPr>
          <w:b/>
          <w:sz w:val="24"/>
          <w:szCs w:val="24"/>
        </w:rPr>
        <w:t>lenění</w:t>
      </w:r>
      <w:r w:rsidRPr="00FA2825">
        <w:rPr>
          <w:b/>
          <w:sz w:val="24"/>
          <w:szCs w:val="24"/>
        </w:rPr>
        <w:t xml:space="preserve"> čisté podlahové plochy místností NRA</w:t>
      </w:r>
    </w:p>
    <w:p w14:paraId="4C56212D" w14:textId="77777777" w:rsidR="00FA2825" w:rsidRDefault="00FA2825" w:rsidP="004B56B9">
      <w:pPr>
        <w:spacing w:after="0" w:line="240" w:lineRule="exact"/>
        <w:jc w:val="both"/>
        <w:rPr>
          <w:bCs/>
          <w:sz w:val="24"/>
          <w:szCs w:val="24"/>
        </w:rPr>
      </w:pPr>
    </w:p>
    <w:p w14:paraId="11E7CD2D" w14:textId="0B9F5CDF" w:rsidR="00C450C3" w:rsidRPr="00D06497" w:rsidRDefault="00D06497" w:rsidP="004B56B9">
      <w:pPr>
        <w:spacing w:after="0" w:line="240" w:lineRule="exact"/>
        <w:jc w:val="both"/>
        <w:rPr>
          <w:bCs/>
          <w:sz w:val="24"/>
          <w:szCs w:val="24"/>
        </w:rPr>
      </w:pPr>
      <w:r w:rsidRPr="00D06497">
        <w:rPr>
          <w:bCs/>
          <w:sz w:val="24"/>
          <w:szCs w:val="24"/>
        </w:rPr>
        <w:t>Čistá podlahová plocha místností</w:t>
      </w:r>
      <w:r w:rsidR="00382500" w:rsidRPr="00D06497">
        <w:rPr>
          <w:bCs/>
          <w:sz w:val="24"/>
          <w:szCs w:val="24"/>
        </w:rPr>
        <w:t xml:space="preserve"> (NRA) </w:t>
      </w:r>
      <w:r w:rsidRPr="00D06497">
        <w:rPr>
          <w:bCs/>
          <w:sz w:val="24"/>
          <w:szCs w:val="24"/>
        </w:rPr>
        <w:t>se dělí</w:t>
      </w:r>
      <w:r w:rsidR="00382500" w:rsidRPr="00D06497">
        <w:rPr>
          <w:bCs/>
          <w:sz w:val="24"/>
          <w:szCs w:val="24"/>
        </w:rPr>
        <w:t xml:space="preserve"> dle </w:t>
      </w:r>
      <w:r w:rsidR="008A0C7F" w:rsidRPr="00D06497">
        <w:rPr>
          <w:bCs/>
          <w:sz w:val="24"/>
          <w:szCs w:val="24"/>
        </w:rPr>
        <w:t>hlavního účelu místností na:</w:t>
      </w:r>
    </w:p>
    <w:p w14:paraId="63ECFB2A" w14:textId="77777777" w:rsidR="00D06497" w:rsidRPr="00824EB9" w:rsidRDefault="00D06497" w:rsidP="004B56B9">
      <w:pPr>
        <w:spacing w:after="0" w:line="240" w:lineRule="exact"/>
        <w:jc w:val="both"/>
        <w:rPr>
          <w:b/>
          <w:caps/>
          <w:sz w:val="24"/>
          <w:szCs w:val="24"/>
        </w:rPr>
      </w:pPr>
    </w:p>
    <w:p w14:paraId="04B6E954" w14:textId="3250A95E" w:rsidR="00C450C3" w:rsidRPr="00D06497" w:rsidRDefault="00C450C3" w:rsidP="004B56B9">
      <w:pPr>
        <w:pStyle w:val="Odstavecseseznamem"/>
        <w:numPr>
          <w:ilvl w:val="0"/>
          <w:numId w:val="4"/>
        </w:numPr>
        <w:spacing w:after="0" w:line="240" w:lineRule="exact"/>
        <w:ind w:left="426"/>
        <w:jc w:val="both"/>
        <w:rPr>
          <w:sz w:val="24"/>
          <w:szCs w:val="24"/>
        </w:rPr>
      </w:pPr>
      <w:r w:rsidRPr="00D06497">
        <w:rPr>
          <w:b/>
          <w:sz w:val="24"/>
          <w:szCs w:val="24"/>
        </w:rPr>
        <w:t>Technické plochy</w:t>
      </w:r>
      <w:r w:rsidRPr="00D06497">
        <w:rPr>
          <w:sz w:val="24"/>
          <w:szCs w:val="24"/>
        </w:rPr>
        <w:t xml:space="preserve"> </w:t>
      </w:r>
      <w:r w:rsidR="00D06497">
        <w:rPr>
          <w:sz w:val="24"/>
          <w:szCs w:val="24"/>
        </w:rPr>
        <w:t>TA (</w:t>
      </w:r>
      <w:proofErr w:type="spellStart"/>
      <w:r w:rsidR="00D06497">
        <w:rPr>
          <w:sz w:val="24"/>
          <w:szCs w:val="24"/>
        </w:rPr>
        <w:t>Technical</w:t>
      </w:r>
      <w:proofErr w:type="spellEnd"/>
      <w:r w:rsidR="00D06497">
        <w:rPr>
          <w:sz w:val="24"/>
          <w:szCs w:val="24"/>
        </w:rPr>
        <w:t xml:space="preserve"> Area</w:t>
      </w:r>
      <w:r w:rsidRPr="00D06497">
        <w:rPr>
          <w:sz w:val="24"/>
          <w:szCs w:val="24"/>
        </w:rPr>
        <w:t>),</w:t>
      </w:r>
    </w:p>
    <w:p w14:paraId="7821F4E8" w14:textId="2A13FB88" w:rsidR="00C450C3" w:rsidRPr="00D06497" w:rsidRDefault="00C450C3" w:rsidP="004B56B9">
      <w:pPr>
        <w:pStyle w:val="Odstavecseseznamem"/>
        <w:numPr>
          <w:ilvl w:val="0"/>
          <w:numId w:val="4"/>
        </w:numPr>
        <w:spacing w:after="0" w:line="240" w:lineRule="exact"/>
        <w:ind w:left="426"/>
        <w:jc w:val="both"/>
        <w:rPr>
          <w:sz w:val="24"/>
          <w:szCs w:val="24"/>
        </w:rPr>
      </w:pPr>
      <w:r w:rsidRPr="00D06497">
        <w:rPr>
          <w:b/>
          <w:sz w:val="24"/>
          <w:szCs w:val="24"/>
        </w:rPr>
        <w:t>Komunikační plochy</w:t>
      </w:r>
      <w:r w:rsidR="00D06497">
        <w:rPr>
          <w:sz w:val="24"/>
          <w:szCs w:val="24"/>
        </w:rPr>
        <w:t xml:space="preserve"> CA (</w:t>
      </w:r>
      <w:proofErr w:type="spellStart"/>
      <w:r w:rsidRPr="00D06497">
        <w:rPr>
          <w:sz w:val="24"/>
          <w:szCs w:val="24"/>
        </w:rPr>
        <w:t>Circulation</w:t>
      </w:r>
      <w:proofErr w:type="spellEnd"/>
      <w:r w:rsidRPr="00D06497">
        <w:rPr>
          <w:sz w:val="24"/>
          <w:szCs w:val="24"/>
        </w:rPr>
        <w:t xml:space="preserve"> Area</w:t>
      </w:r>
      <w:r w:rsidR="00D06497">
        <w:rPr>
          <w:sz w:val="24"/>
          <w:szCs w:val="24"/>
        </w:rPr>
        <w:t>)</w:t>
      </w:r>
      <w:r w:rsidRPr="00D06497">
        <w:rPr>
          <w:sz w:val="24"/>
          <w:szCs w:val="24"/>
        </w:rPr>
        <w:t>,</w:t>
      </w:r>
    </w:p>
    <w:p w14:paraId="49BD6DBA" w14:textId="1C40242F" w:rsidR="00C450C3" w:rsidRPr="00D06497" w:rsidRDefault="00C450C3" w:rsidP="004B56B9">
      <w:pPr>
        <w:pStyle w:val="Odstavecseseznamem"/>
        <w:numPr>
          <w:ilvl w:val="0"/>
          <w:numId w:val="4"/>
        </w:numPr>
        <w:spacing w:after="0" w:line="240" w:lineRule="exact"/>
        <w:ind w:left="426"/>
        <w:jc w:val="both"/>
        <w:rPr>
          <w:sz w:val="24"/>
          <w:szCs w:val="24"/>
        </w:rPr>
      </w:pPr>
      <w:r w:rsidRPr="00D06497">
        <w:rPr>
          <w:b/>
          <w:sz w:val="24"/>
          <w:szCs w:val="24"/>
        </w:rPr>
        <w:t>Plochy</w:t>
      </w:r>
      <w:r w:rsidRPr="00D06497">
        <w:rPr>
          <w:sz w:val="24"/>
          <w:szCs w:val="24"/>
        </w:rPr>
        <w:t xml:space="preserve"> </w:t>
      </w:r>
      <w:r w:rsidRPr="00D06497">
        <w:rPr>
          <w:b/>
          <w:sz w:val="24"/>
          <w:szCs w:val="24"/>
        </w:rPr>
        <w:t>sociálního zázemí</w:t>
      </w:r>
      <w:r w:rsidRPr="00D06497">
        <w:rPr>
          <w:sz w:val="24"/>
          <w:szCs w:val="24"/>
        </w:rPr>
        <w:t xml:space="preserve"> </w:t>
      </w:r>
      <w:r w:rsidR="00D06497">
        <w:rPr>
          <w:sz w:val="24"/>
          <w:szCs w:val="24"/>
        </w:rPr>
        <w:t>AA (</w:t>
      </w:r>
      <w:proofErr w:type="spellStart"/>
      <w:r w:rsidR="00D06497">
        <w:rPr>
          <w:sz w:val="24"/>
          <w:szCs w:val="24"/>
        </w:rPr>
        <w:t>Amenity</w:t>
      </w:r>
      <w:proofErr w:type="spellEnd"/>
      <w:r w:rsidR="00D06497">
        <w:rPr>
          <w:sz w:val="24"/>
          <w:szCs w:val="24"/>
        </w:rPr>
        <w:t xml:space="preserve"> Area</w:t>
      </w:r>
      <w:r w:rsidRPr="00D06497">
        <w:rPr>
          <w:sz w:val="24"/>
          <w:szCs w:val="24"/>
        </w:rPr>
        <w:t>),</w:t>
      </w:r>
    </w:p>
    <w:p w14:paraId="032765BF" w14:textId="63980DD5" w:rsidR="00C450C3" w:rsidRPr="00D06497" w:rsidRDefault="00C450C3" w:rsidP="004B56B9">
      <w:pPr>
        <w:pStyle w:val="Odstavecseseznamem"/>
        <w:numPr>
          <w:ilvl w:val="0"/>
          <w:numId w:val="4"/>
        </w:numPr>
        <w:spacing w:after="0" w:line="240" w:lineRule="exact"/>
        <w:ind w:left="426"/>
        <w:jc w:val="both"/>
        <w:rPr>
          <w:sz w:val="24"/>
          <w:szCs w:val="24"/>
        </w:rPr>
      </w:pPr>
      <w:r w:rsidRPr="00D06497">
        <w:rPr>
          <w:b/>
          <w:sz w:val="24"/>
          <w:szCs w:val="24"/>
        </w:rPr>
        <w:t>Primární plochy</w:t>
      </w:r>
      <w:r w:rsidRPr="00D06497">
        <w:rPr>
          <w:sz w:val="24"/>
          <w:szCs w:val="24"/>
        </w:rPr>
        <w:t xml:space="preserve"> </w:t>
      </w:r>
      <w:r w:rsidR="00D06497">
        <w:rPr>
          <w:sz w:val="24"/>
          <w:szCs w:val="24"/>
        </w:rPr>
        <w:t xml:space="preserve">PA </w:t>
      </w:r>
      <w:r w:rsidRPr="00D06497">
        <w:rPr>
          <w:sz w:val="24"/>
          <w:szCs w:val="24"/>
        </w:rPr>
        <w:t>(</w:t>
      </w:r>
      <w:proofErr w:type="spellStart"/>
      <w:r w:rsidRPr="00D06497">
        <w:rPr>
          <w:sz w:val="24"/>
          <w:szCs w:val="24"/>
        </w:rPr>
        <w:t>Primary</w:t>
      </w:r>
      <w:proofErr w:type="spellEnd"/>
      <w:r w:rsidR="00D06497">
        <w:rPr>
          <w:sz w:val="24"/>
          <w:szCs w:val="24"/>
        </w:rPr>
        <w:t xml:space="preserve"> Area</w:t>
      </w:r>
      <w:r w:rsidRPr="00D06497">
        <w:rPr>
          <w:sz w:val="24"/>
          <w:szCs w:val="24"/>
        </w:rPr>
        <w:t>).</w:t>
      </w:r>
    </w:p>
    <w:p w14:paraId="1976F674" w14:textId="77777777" w:rsidR="00382500" w:rsidRPr="00824EB9" w:rsidRDefault="00382500" w:rsidP="004B56B9">
      <w:pPr>
        <w:spacing w:after="0" w:line="240" w:lineRule="exact"/>
        <w:jc w:val="both"/>
        <w:rPr>
          <w:sz w:val="24"/>
          <w:szCs w:val="24"/>
        </w:rPr>
      </w:pPr>
    </w:p>
    <w:p w14:paraId="03D97E1D" w14:textId="1A262B73" w:rsidR="00657273" w:rsidRPr="00612782" w:rsidRDefault="00657273" w:rsidP="004B56B9">
      <w:pPr>
        <w:spacing w:after="0" w:line="240" w:lineRule="exact"/>
        <w:jc w:val="both"/>
        <w:rPr>
          <w:b/>
          <w:sz w:val="24"/>
          <w:szCs w:val="24"/>
        </w:rPr>
      </w:pPr>
      <w:r w:rsidRPr="00612782">
        <w:rPr>
          <w:b/>
          <w:sz w:val="24"/>
          <w:szCs w:val="24"/>
        </w:rPr>
        <w:t>NRA = TA + CA + AA + PA</w:t>
      </w:r>
    </w:p>
    <w:p w14:paraId="455D9E70" w14:textId="77777777" w:rsidR="00D06497" w:rsidRDefault="00D06497" w:rsidP="004B56B9">
      <w:pPr>
        <w:spacing w:after="0" w:line="240" w:lineRule="exact"/>
        <w:jc w:val="both"/>
        <w:rPr>
          <w:sz w:val="24"/>
          <w:szCs w:val="24"/>
        </w:rPr>
      </w:pPr>
    </w:p>
    <w:p w14:paraId="5CC6E376" w14:textId="1500587B" w:rsidR="00C450C3" w:rsidRPr="00D06497" w:rsidRDefault="00657273" w:rsidP="004B56B9">
      <w:pPr>
        <w:spacing w:after="0" w:line="240" w:lineRule="exact"/>
        <w:jc w:val="both"/>
        <w:rPr>
          <w:sz w:val="24"/>
          <w:szCs w:val="24"/>
        </w:rPr>
      </w:pPr>
      <w:r w:rsidRPr="00824EB9">
        <w:rPr>
          <w:sz w:val="24"/>
          <w:szCs w:val="24"/>
        </w:rPr>
        <w:t>Při vzniku pochybnost</w:t>
      </w:r>
      <w:r w:rsidR="00073FF6">
        <w:rPr>
          <w:sz w:val="24"/>
          <w:szCs w:val="24"/>
        </w:rPr>
        <w:t>i</w:t>
      </w:r>
      <w:r w:rsidRPr="00824EB9">
        <w:rPr>
          <w:sz w:val="24"/>
          <w:szCs w:val="24"/>
        </w:rPr>
        <w:t xml:space="preserve"> při kategorizaci ploch musí být zvolen hlavní účel dané místnosti.</w:t>
      </w:r>
      <w:r w:rsidR="00D06497">
        <w:rPr>
          <w:sz w:val="24"/>
          <w:szCs w:val="24"/>
        </w:rPr>
        <w:t xml:space="preserve"> </w:t>
      </w:r>
    </w:p>
    <w:p w14:paraId="55110493" w14:textId="77777777" w:rsidR="00C450C3" w:rsidRPr="00824EB9" w:rsidRDefault="00C450C3" w:rsidP="004B56B9">
      <w:pPr>
        <w:spacing w:after="0" w:line="240" w:lineRule="exact"/>
        <w:jc w:val="both"/>
        <w:rPr>
          <w:b/>
          <w:sz w:val="24"/>
          <w:szCs w:val="24"/>
        </w:rPr>
      </w:pPr>
    </w:p>
    <w:p w14:paraId="5BD6FF50" w14:textId="5F902468" w:rsidR="00C450C3" w:rsidRDefault="00C450C3" w:rsidP="004B56B9">
      <w:pPr>
        <w:spacing w:after="0" w:line="240" w:lineRule="exact"/>
        <w:jc w:val="both"/>
        <w:rPr>
          <w:sz w:val="24"/>
          <w:szCs w:val="24"/>
        </w:rPr>
      </w:pPr>
      <w:r w:rsidRPr="00824EB9">
        <w:rPr>
          <w:b/>
          <w:sz w:val="24"/>
          <w:szCs w:val="24"/>
        </w:rPr>
        <w:t xml:space="preserve">Technické plochy </w:t>
      </w:r>
      <w:r w:rsidR="00346A9E">
        <w:rPr>
          <w:b/>
          <w:sz w:val="24"/>
          <w:szCs w:val="24"/>
        </w:rPr>
        <w:t>TA (</w:t>
      </w:r>
      <w:proofErr w:type="spellStart"/>
      <w:r w:rsidR="00346A9E">
        <w:rPr>
          <w:b/>
          <w:sz w:val="24"/>
          <w:szCs w:val="24"/>
        </w:rPr>
        <w:t>Technical</w:t>
      </w:r>
      <w:proofErr w:type="spellEnd"/>
      <w:r w:rsidR="00346A9E">
        <w:rPr>
          <w:b/>
          <w:sz w:val="24"/>
          <w:szCs w:val="24"/>
        </w:rPr>
        <w:t xml:space="preserve"> Area</w:t>
      </w:r>
      <w:r w:rsidRPr="00824EB9">
        <w:rPr>
          <w:b/>
          <w:sz w:val="24"/>
          <w:szCs w:val="24"/>
        </w:rPr>
        <w:t>)</w:t>
      </w:r>
      <w:r w:rsidR="00346A9E">
        <w:rPr>
          <w:b/>
          <w:sz w:val="24"/>
          <w:szCs w:val="24"/>
        </w:rPr>
        <w:t xml:space="preserve">. </w:t>
      </w:r>
      <w:r w:rsidR="00657273" w:rsidRPr="00824EB9">
        <w:rPr>
          <w:sz w:val="24"/>
          <w:szCs w:val="24"/>
        </w:rPr>
        <w:t xml:space="preserve">Technické plochy jsou částí čisté podlahové plochy místností určenou pro všechny technická zařízení a elektrické instalace. </w:t>
      </w:r>
      <w:r w:rsidR="00C201DB" w:rsidRPr="00C201DB">
        <w:rPr>
          <w:b/>
          <w:color w:val="0070C0"/>
          <w:sz w:val="24"/>
          <w:szCs w:val="24"/>
        </w:rPr>
        <w:t>Příklady.</w:t>
      </w:r>
      <w:r w:rsidR="00C201DB">
        <w:rPr>
          <w:sz w:val="24"/>
          <w:szCs w:val="24"/>
        </w:rPr>
        <w:t xml:space="preserve"> </w:t>
      </w:r>
      <w:r w:rsidRPr="00824EB9">
        <w:rPr>
          <w:sz w:val="24"/>
          <w:szCs w:val="24"/>
        </w:rPr>
        <w:t>Jedná se</w:t>
      </w:r>
      <w:r w:rsidR="00657273" w:rsidRPr="00824EB9">
        <w:rPr>
          <w:sz w:val="24"/>
          <w:szCs w:val="24"/>
        </w:rPr>
        <w:t xml:space="preserve"> </w:t>
      </w:r>
      <w:r w:rsidRPr="00824EB9">
        <w:rPr>
          <w:sz w:val="24"/>
          <w:szCs w:val="24"/>
        </w:rPr>
        <w:t xml:space="preserve">například </w:t>
      </w:r>
      <w:r w:rsidR="00657273" w:rsidRPr="00824EB9">
        <w:rPr>
          <w:sz w:val="24"/>
          <w:szCs w:val="24"/>
        </w:rPr>
        <w:t xml:space="preserve">o </w:t>
      </w:r>
      <w:r w:rsidRPr="00824EB9">
        <w:rPr>
          <w:sz w:val="24"/>
          <w:szCs w:val="24"/>
        </w:rPr>
        <w:t>plochy výtahových strojoven, vzduchotechnického zázemí, zázemí otopných a chladicích systémů, rozvoden,</w:t>
      </w:r>
      <w:r w:rsidR="00330A0D" w:rsidRPr="00824EB9">
        <w:rPr>
          <w:sz w:val="24"/>
          <w:szCs w:val="24"/>
        </w:rPr>
        <w:t xml:space="preserve"> telefonních ústředen, náhradních zdrojů, </w:t>
      </w:r>
      <w:r w:rsidR="00657273" w:rsidRPr="00824EB9">
        <w:rPr>
          <w:sz w:val="24"/>
          <w:szCs w:val="24"/>
        </w:rPr>
        <w:t>trafostanic, čistíren odpadních vod, uzávěrů</w:t>
      </w:r>
      <w:r w:rsidR="00330A0D" w:rsidRPr="00824EB9">
        <w:rPr>
          <w:sz w:val="24"/>
          <w:szCs w:val="24"/>
        </w:rPr>
        <w:t xml:space="preserve"> medií, </w:t>
      </w:r>
      <w:r w:rsidRPr="00824EB9">
        <w:rPr>
          <w:sz w:val="24"/>
          <w:szCs w:val="24"/>
        </w:rPr>
        <w:t xml:space="preserve">zařízení pro skladování odpadu, dílen, místností údržby, </w:t>
      </w:r>
      <w:r w:rsidR="00E24DAA">
        <w:rPr>
          <w:sz w:val="24"/>
          <w:szCs w:val="24"/>
        </w:rPr>
        <w:t xml:space="preserve">úklidových místností, </w:t>
      </w:r>
      <w:r w:rsidRPr="00824EB9">
        <w:rPr>
          <w:sz w:val="24"/>
          <w:szCs w:val="24"/>
        </w:rPr>
        <w:t>sklad</w:t>
      </w:r>
      <w:r w:rsidR="00657273" w:rsidRPr="00824EB9">
        <w:rPr>
          <w:sz w:val="24"/>
          <w:szCs w:val="24"/>
        </w:rPr>
        <w:t>ů</w:t>
      </w:r>
      <w:r w:rsidRPr="00824EB9">
        <w:rPr>
          <w:sz w:val="24"/>
          <w:szCs w:val="24"/>
        </w:rPr>
        <w:t xml:space="preserve"> technického rázu</w:t>
      </w:r>
      <w:r w:rsidR="00330A0D" w:rsidRPr="00824EB9">
        <w:rPr>
          <w:sz w:val="24"/>
          <w:szCs w:val="24"/>
        </w:rPr>
        <w:t xml:space="preserve"> a nevyužitelných prostor (</w:t>
      </w:r>
      <w:r w:rsidR="00657273" w:rsidRPr="00824EB9">
        <w:rPr>
          <w:sz w:val="24"/>
          <w:szCs w:val="24"/>
        </w:rPr>
        <w:t xml:space="preserve">např. </w:t>
      </w:r>
      <w:r w:rsidR="00330A0D" w:rsidRPr="00824EB9">
        <w:rPr>
          <w:sz w:val="24"/>
          <w:szCs w:val="24"/>
        </w:rPr>
        <w:t>nevyužitelné sklepní a půdní prostor</w:t>
      </w:r>
      <w:r w:rsidR="00657273" w:rsidRPr="00824EB9">
        <w:rPr>
          <w:sz w:val="24"/>
          <w:szCs w:val="24"/>
        </w:rPr>
        <w:t>y).</w:t>
      </w:r>
    </w:p>
    <w:p w14:paraId="4575A1E2" w14:textId="2E0E3D73" w:rsidR="000944C7" w:rsidRPr="00612782" w:rsidRDefault="000944C7" w:rsidP="004B56B9">
      <w:pPr>
        <w:spacing w:after="0" w:line="240" w:lineRule="exact"/>
        <w:jc w:val="both"/>
        <w:rPr>
          <w:b/>
          <w:color w:val="FF0000"/>
          <w:sz w:val="24"/>
          <w:szCs w:val="24"/>
        </w:rPr>
      </w:pPr>
      <w:r w:rsidRPr="00612782">
        <w:rPr>
          <w:b/>
          <w:color w:val="FF0000"/>
          <w:sz w:val="24"/>
          <w:szCs w:val="24"/>
        </w:rPr>
        <w:t>Plocha strojoven, kotelen, zásobníků paliv, předávacích stanic, rozvoden, apod.</w:t>
      </w:r>
    </w:p>
    <w:p w14:paraId="620D9386" w14:textId="77777777" w:rsidR="00C450C3" w:rsidRPr="00824EB9" w:rsidRDefault="00C450C3" w:rsidP="004B56B9">
      <w:pPr>
        <w:spacing w:after="0" w:line="240" w:lineRule="exact"/>
        <w:jc w:val="both"/>
        <w:rPr>
          <w:sz w:val="24"/>
          <w:szCs w:val="24"/>
        </w:rPr>
      </w:pPr>
    </w:p>
    <w:p w14:paraId="7D053A74" w14:textId="079F73BB" w:rsidR="00C450C3" w:rsidRDefault="00C450C3" w:rsidP="004B56B9">
      <w:pPr>
        <w:spacing w:after="0" w:line="240" w:lineRule="exact"/>
        <w:jc w:val="both"/>
        <w:rPr>
          <w:sz w:val="24"/>
          <w:szCs w:val="24"/>
        </w:rPr>
      </w:pPr>
      <w:r w:rsidRPr="00824EB9">
        <w:rPr>
          <w:b/>
          <w:sz w:val="24"/>
          <w:szCs w:val="24"/>
        </w:rPr>
        <w:t xml:space="preserve">Komunikační plochy </w:t>
      </w:r>
      <w:r w:rsidR="00C201DB">
        <w:rPr>
          <w:b/>
          <w:sz w:val="24"/>
          <w:szCs w:val="24"/>
        </w:rPr>
        <w:t>CA (</w:t>
      </w:r>
      <w:proofErr w:type="spellStart"/>
      <w:r w:rsidR="00C201DB">
        <w:rPr>
          <w:b/>
          <w:sz w:val="24"/>
          <w:szCs w:val="24"/>
        </w:rPr>
        <w:t>Circulation</w:t>
      </w:r>
      <w:proofErr w:type="spellEnd"/>
      <w:r w:rsidR="00C201DB">
        <w:rPr>
          <w:b/>
          <w:sz w:val="24"/>
          <w:szCs w:val="24"/>
        </w:rPr>
        <w:t xml:space="preserve"> Area</w:t>
      </w:r>
      <w:r w:rsidRPr="00824EB9">
        <w:rPr>
          <w:b/>
          <w:sz w:val="24"/>
          <w:szCs w:val="24"/>
        </w:rPr>
        <w:t>)</w:t>
      </w:r>
      <w:r w:rsidR="00C201DB">
        <w:rPr>
          <w:b/>
          <w:sz w:val="24"/>
          <w:szCs w:val="24"/>
        </w:rPr>
        <w:t xml:space="preserve">. </w:t>
      </w:r>
      <w:r w:rsidR="00657273" w:rsidRPr="00824EB9">
        <w:rPr>
          <w:sz w:val="24"/>
          <w:szCs w:val="24"/>
        </w:rPr>
        <w:t>Komunikační plochy jsou částí čisté podlahové plochy místností určenou pro horizontální i vertikální pohyb.</w:t>
      </w:r>
      <w:r w:rsidR="00C201DB">
        <w:rPr>
          <w:b/>
          <w:sz w:val="24"/>
          <w:szCs w:val="24"/>
        </w:rPr>
        <w:t xml:space="preserve"> </w:t>
      </w:r>
      <w:r w:rsidR="00C201DB" w:rsidRPr="00C201DB">
        <w:rPr>
          <w:b/>
          <w:color w:val="0070C0"/>
          <w:sz w:val="24"/>
          <w:szCs w:val="24"/>
        </w:rPr>
        <w:t>Příklady.</w:t>
      </w:r>
      <w:r w:rsidR="00C201DB">
        <w:rPr>
          <w:b/>
          <w:sz w:val="24"/>
          <w:szCs w:val="24"/>
        </w:rPr>
        <w:t xml:space="preserve"> </w:t>
      </w:r>
      <w:r w:rsidRPr="00824EB9">
        <w:rPr>
          <w:sz w:val="24"/>
          <w:szCs w:val="24"/>
        </w:rPr>
        <w:t>Jedná se například o plochy chodeb, vstupních hal</w:t>
      </w:r>
      <w:r w:rsidR="00EA1A37" w:rsidRPr="00824EB9">
        <w:rPr>
          <w:sz w:val="24"/>
          <w:szCs w:val="24"/>
        </w:rPr>
        <w:t xml:space="preserve"> a foyer</w:t>
      </w:r>
      <w:r w:rsidRPr="00824EB9">
        <w:rPr>
          <w:sz w:val="24"/>
          <w:szCs w:val="24"/>
        </w:rPr>
        <w:t>, únikových cest</w:t>
      </w:r>
      <w:r w:rsidR="00EA1A37" w:rsidRPr="00824EB9">
        <w:rPr>
          <w:sz w:val="24"/>
          <w:szCs w:val="24"/>
        </w:rPr>
        <w:t xml:space="preserve">, schodišť, výtahových šachet, eskalátorů a </w:t>
      </w:r>
      <w:proofErr w:type="spellStart"/>
      <w:r w:rsidR="00EA1A37" w:rsidRPr="00824EB9">
        <w:rPr>
          <w:sz w:val="24"/>
          <w:szCs w:val="24"/>
        </w:rPr>
        <w:t>travelátorů</w:t>
      </w:r>
      <w:proofErr w:type="spellEnd"/>
      <w:r w:rsidR="00EA1A37" w:rsidRPr="00824EB9">
        <w:rPr>
          <w:sz w:val="24"/>
          <w:szCs w:val="24"/>
        </w:rPr>
        <w:t xml:space="preserve">, spojovacích mostů, </w:t>
      </w:r>
      <w:r w:rsidR="00657273" w:rsidRPr="00824EB9">
        <w:rPr>
          <w:sz w:val="24"/>
          <w:szCs w:val="24"/>
        </w:rPr>
        <w:t xml:space="preserve">ramp a zvedacích plošin, </w:t>
      </w:r>
      <w:r w:rsidR="00EA1A37" w:rsidRPr="00824EB9">
        <w:rPr>
          <w:sz w:val="24"/>
          <w:szCs w:val="24"/>
        </w:rPr>
        <w:t>recepc</w:t>
      </w:r>
      <w:r w:rsidR="00657273" w:rsidRPr="00824EB9">
        <w:rPr>
          <w:sz w:val="24"/>
          <w:szCs w:val="24"/>
        </w:rPr>
        <w:t>í</w:t>
      </w:r>
      <w:r w:rsidR="00EA1A37" w:rsidRPr="00824EB9">
        <w:rPr>
          <w:sz w:val="24"/>
          <w:szCs w:val="24"/>
        </w:rPr>
        <w:t xml:space="preserve"> a vrátnic, balkon</w:t>
      </w:r>
      <w:r w:rsidR="00657273" w:rsidRPr="00824EB9">
        <w:rPr>
          <w:sz w:val="24"/>
          <w:szCs w:val="24"/>
        </w:rPr>
        <w:t>ů</w:t>
      </w:r>
      <w:r w:rsidR="00EA1A37" w:rsidRPr="00824EB9">
        <w:rPr>
          <w:sz w:val="24"/>
          <w:szCs w:val="24"/>
        </w:rPr>
        <w:t>, teras</w:t>
      </w:r>
      <w:r w:rsidR="00657273" w:rsidRPr="00824EB9">
        <w:rPr>
          <w:sz w:val="24"/>
          <w:szCs w:val="24"/>
        </w:rPr>
        <w:t>ů</w:t>
      </w:r>
      <w:r w:rsidR="00EA1A37" w:rsidRPr="00824EB9">
        <w:rPr>
          <w:sz w:val="24"/>
          <w:szCs w:val="24"/>
        </w:rPr>
        <w:t xml:space="preserve"> a lodži</w:t>
      </w:r>
      <w:r w:rsidR="00657273" w:rsidRPr="00824EB9">
        <w:rPr>
          <w:sz w:val="24"/>
          <w:szCs w:val="24"/>
        </w:rPr>
        <w:t>í</w:t>
      </w:r>
      <w:r w:rsidR="00EA1A37" w:rsidRPr="00824EB9">
        <w:rPr>
          <w:sz w:val="24"/>
          <w:szCs w:val="24"/>
        </w:rPr>
        <w:t>, anglických dvorků, šachet, průjezdů, světlíků</w:t>
      </w:r>
      <w:r w:rsidR="00657273" w:rsidRPr="00824EB9">
        <w:rPr>
          <w:sz w:val="24"/>
          <w:szCs w:val="24"/>
        </w:rPr>
        <w:t>, zásahových a požárních cest.</w:t>
      </w:r>
    </w:p>
    <w:p w14:paraId="6DCEA4E4" w14:textId="28D03B89" w:rsidR="00305F40" w:rsidRPr="00612782" w:rsidRDefault="00305F40" w:rsidP="004B56B9">
      <w:pPr>
        <w:spacing w:after="0" w:line="240" w:lineRule="exact"/>
        <w:jc w:val="both"/>
        <w:rPr>
          <w:b/>
          <w:color w:val="FF0000"/>
          <w:sz w:val="24"/>
          <w:szCs w:val="24"/>
        </w:rPr>
      </w:pPr>
      <w:r w:rsidRPr="00612782">
        <w:rPr>
          <w:b/>
          <w:color w:val="FF0000"/>
          <w:sz w:val="24"/>
          <w:szCs w:val="24"/>
        </w:rPr>
        <w:t>Plocha chodeb, schodi</w:t>
      </w:r>
      <w:r>
        <w:rPr>
          <w:b/>
          <w:color w:val="FF0000"/>
          <w:sz w:val="24"/>
          <w:szCs w:val="24"/>
        </w:rPr>
        <w:t>š</w:t>
      </w:r>
      <w:r w:rsidRPr="00612782">
        <w:rPr>
          <w:b/>
          <w:color w:val="FF0000"/>
          <w:sz w:val="24"/>
          <w:szCs w:val="24"/>
        </w:rPr>
        <w:t>ť, výtahových šachet, vstupních hal, zádveří, apod.</w:t>
      </w:r>
    </w:p>
    <w:p w14:paraId="4CA07D7C" w14:textId="77777777" w:rsidR="00C450C3" w:rsidRPr="00824EB9" w:rsidRDefault="00C450C3" w:rsidP="004B56B9">
      <w:pPr>
        <w:spacing w:after="0" w:line="240" w:lineRule="exact"/>
        <w:jc w:val="both"/>
        <w:rPr>
          <w:sz w:val="24"/>
          <w:szCs w:val="24"/>
        </w:rPr>
      </w:pPr>
    </w:p>
    <w:p w14:paraId="3560E3F3" w14:textId="3F539A0E" w:rsidR="00C450C3" w:rsidRPr="00C201DB" w:rsidRDefault="00C450C3" w:rsidP="004B56B9">
      <w:pPr>
        <w:spacing w:after="0" w:line="240" w:lineRule="exact"/>
        <w:jc w:val="both"/>
        <w:rPr>
          <w:b/>
          <w:sz w:val="24"/>
          <w:szCs w:val="24"/>
        </w:rPr>
      </w:pPr>
      <w:r w:rsidRPr="00824EB9">
        <w:rPr>
          <w:b/>
          <w:sz w:val="24"/>
          <w:szCs w:val="24"/>
        </w:rPr>
        <w:t xml:space="preserve">Plochy sociálního zázemí </w:t>
      </w:r>
      <w:r w:rsidR="00C201DB">
        <w:rPr>
          <w:b/>
          <w:sz w:val="24"/>
          <w:szCs w:val="24"/>
        </w:rPr>
        <w:t>AA (</w:t>
      </w:r>
      <w:proofErr w:type="spellStart"/>
      <w:r w:rsidR="00C201DB">
        <w:rPr>
          <w:b/>
          <w:sz w:val="24"/>
          <w:szCs w:val="24"/>
        </w:rPr>
        <w:t>Amenity</w:t>
      </w:r>
      <w:proofErr w:type="spellEnd"/>
      <w:r w:rsidR="00C201DB">
        <w:rPr>
          <w:b/>
          <w:sz w:val="24"/>
          <w:szCs w:val="24"/>
        </w:rPr>
        <w:t xml:space="preserve"> Area</w:t>
      </w:r>
      <w:r w:rsidRPr="00824EB9">
        <w:rPr>
          <w:b/>
          <w:sz w:val="24"/>
          <w:szCs w:val="24"/>
        </w:rPr>
        <w:t>)</w:t>
      </w:r>
      <w:r w:rsidR="00C201DB">
        <w:rPr>
          <w:b/>
          <w:sz w:val="24"/>
          <w:szCs w:val="24"/>
        </w:rPr>
        <w:t xml:space="preserve">. </w:t>
      </w:r>
      <w:r w:rsidR="00657273" w:rsidRPr="00824EB9">
        <w:rPr>
          <w:sz w:val="24"/>
          <w:szCs w:val="24"/>
        </w:rPr>
        <w:t>Plochy sociálního zázemí jsou částí čisté podlahové plochy určenou pro hygienické prostory a šatny.</w:t>
      </w:r>
      <w:r w:rsidR="00C201DB">
        <w:rPr>
          <w:b/>
          <w:sz w:val="24"/>
          <w:szCs w:val="24"/>
        </w:rPr>
        <w:t xml:space="preserve"> </w:t>
      </w:r>
      <w:r w:rsidR="00C201DB" w:rsidRPr="00C201DB">
        <w:rPr>
          <w:b/>
          <w:color w:val="0070C0"/>
          <w:sz w:val="24"/>
          <w:szCs w:val="24"/>
        </w:rPr>
        <w:t xml:space="preserve">Příklady. </w:t>
      </w:r>
      <w:r w:rsidRPr="00824EB9">
        <w:rPr>
          <w:sz w:val="24"/>
          <w:szCs w:val="24"/>
        </w:rPr>
        <w:t xml:space="preserve">Jedná se </w:t>
      </w:r>
      <w:r w:rsidR="00B20ABC" w:rsidRPr="00824EB9">
        <w:rPr>
          <w:sz w:val="24"/>
          <w:szCs w:val="24"/>
        </w:rPr>
        <w:t>například o plochy</w:t>
      </w:r>
      <w:r w:rsidR="008517D5" w:rsidRPr="00824EB9">
        <w:rPr>
          <w:sz w:val="24"/>
          <w:szCs w:val="24"/>
        </w:rPr>
        <w:t xml:space="preserve"> toalet, sprch a umýváren,</w:t>
      </w:r>
      <w:r w:rsidRPr="00824EB9">
        <w:rPr>
          <w:sz w:val="24"/>
          <w:szCs w:val="24"/>
        </w:rPr>
        <w:t xml:space="preserve"> šaten</w:t>
      </w:r>
      <w:r w:rsidR="008517D5" w:rsidRPr="00824EB9">
        <w:rPr>
          <w:sz w:val="24"/>
          <w:szCs w:val="24"/>
        </w:rPr>
        <w:t xml:space="preserve">, denních </w:t>
      </w:r>
      <w:r w:rsidR="00B20ABC" w:rsidRPr="00824EB9">
        <w:rPr>
          <w:sz w:val="24"/>
          <w:szCs w:val="24"/>
        </w:rPr>
        <w:t>místností, kuchyněk</w:t>
      </w:r>
      <w:r w:rsidR="008517D5" w:rsidRPr="00824EB9">
        <w:rPr>
          <w:sz w:val="24"/>
          <w:szCs w:val="24"/>
        </w:rPr>
        <w:t>, kuřáren.</w:t>
      </w:r>
    </w:p>
    <w:p w14:paraId="6115A5C3" w14:textId="77777777" w:rsidR="00C450C3" w:rsidRPr="00824EB9" w:rsidRDefault="00C450C3" w:rsidP="004B56B9">
      <w:pPr>
        <w:spacing w:after="0" w:line="240" w:lineRule="exact"/>
        <w:jc w:val="both"/>
        <w:rPr>
          <w:sz w:val="24"/>
          <w:szCs w:val="24"/>
        </w:rPr>
      </w:pPr>
    </w:p>
    <w:p w14:paraId="705DA356" w14:textId="16F324D3" w:rsidR="00C201DB" w:rsidRDefault="00C450C3" w:rsidP="004B56B9">
      <w:pPr>
        <w:spacing w:after="0" w:line="240" w:lineRule="exact"/>
        <w:jc w:val="both"/>
        <w:rPr>
          <w:b/>
          <w:sz w:val="24"/>
          <w:szCs w:val="24"/>
        </w:rPr>
      </w:pPr>
      <w:r w:rsidRPr="00824EB9">
        <w:rPr>
          <w:b/>
          <w:sz w:val="24"/>
          <w:szCs w:val="24"/>
        </w:rPr>
        <w:t xml:space="preserve">Primární plochy </w:t>
      </w:r>
      <w:r w:rsidR="00C201DB">
        <w:rPr>
          <w:b/>
          <w:sz w:val="24"/>
          <w:szCs w:val="24"/>
        </w:rPr>
        <w:t>PA (</w:t>
      </w:r>
      <w:proofErr w:type="spellStart"/>
      <w:r w:rsidR="00C201DB">
        <w:rPr>
          <w:b/>
          <w:sz w:val="24"/>
          <w:szCs w:val="24"/>
        </w:rPr>
        <w:t>Primary</w:t>
      </w:r>
      <w:proofErr w:type="spellEnd"/>
      <w:r w:rsidR="00C201DB">
        <w:rPr>
          <w:b/>
          <w:sz w:val="24"/>
          <w:szCs w:val="24"/>
        </w:rPr>
        <w:t xml:space="preserve"> Area</w:t>
      </w:r>
      <w:r w:rsidRPr="00824EB9">
        <w:rPr>
          <w:b/>
          <w:sz w:val="24"/>
          <w:szCs w:val="24"/>
        </w:rPr>
        <w:t>)</w:t>
      </w:r>
      <w:r w:rsidR="00C201DB">
        <w:rPr>
          <w:b/>
          <w:sz w:val="24"/>
          <w:szCs w:val="24"/>
        </w:rPr>
        <w:t xml:space="preserve">. </w:t>
      </w:r>
      <w:r w:rsidR="00B20ABC" w:rsidRPr="00824EB9">
        <w:rPr>
          <w:sz w:val="24"/>
          <w:szCs w:val="24"/>
        </w:rPr>
        <w:t>Primární plochy jsou částí č</w:t>
      </w:r>
      <w:r w:rsidR="004E22DE">
        <w:rPr>
          <w:sz w:val="24"/>
          <w:szCs w:val="24"/>
        </w:rPr>
        <w:t>isté podlahové plochy určenou a </w:t>
      </w:r>
      <w:r w:rsidR="00B20ABC" w:rsidRPr="00824EB9">
        <w:rPr>
          <w:sz w:val="24"/>
          <w:szCs w:val="24"/>
        </w:rPr>
        <w:t>sloužící pro potřeby zajištění výukových a výzkumných procesů (včetně centrální a místní podpory a pracovišť).</w:t>
      </w:r>
      <w:r w:rsidR="00C201DB">
        <w:rPr>
          <w:b/>
          <w:sz w:val="24"/>
          <w:szCs w:val="24"/>
        </w:rPr>
        <w:t xml:space="preserve"> </w:t>
      </w:r>
      <w:r w:rsidR="00C201DB" w:rsidRPr="00C201DB">
        <w:rPr>
          <w:b/>
          <w:color w:val="0070C0"/>
          <w:sz w:val="24"/>
          <w:szCs w:val="24"/>
        </w:rPr>
        <w:t>Příklady.</w:t>
      </w:r>
      <w:r w:rsidR="00C201DB">
        <w:rPr>
          <w:b/>
          <w:sz w:val="24"/>
          <w:szCs w:val="24"/>
        </w:rPr>
        <w:t xml:space="preserve"> </w:t>
      </w:r>
      <w:r w:rsidR="00B20ABC" w:rsidRPr="00824EB9">
        <w:rPr>
          <w:sz w:val="24"/>
          <w:szCs w:val="24"/>
        </w:rPr>
        <w:t xml:space="preserve">Jedná se například o plochy </w:t>
      </w:r>
      <w:r w:rsidR="00336F28" w:rsidRPr="00824EB9">
        <w:rPr>
          <w:sz w:val="24"/>
          <w:szCs w:val="24"/>
        </w:rPr>
        <w:t>kancelář</w:t>
      </w:r>
      <w:r w:rsidR="00B20ABC" w:rsidRPr="00824EB9">
        <w:rPr>
          <w:sz w:val="24"/>
          <w:szCs w:val="24"/>
        </w:rPr>
        <w:t>í</w:t>
      </w:r>
      <w:r w:rsidR="00336F28" w:rsidRPr="00824EB9">
        <w:rPr>
          <w:sz w:val="24"/>
          <w:szCs w:val="24"/>
        </w:rPr>
        <w:t xml:space="preserve"> akademiků a administrativních pracovníků, posluchár</w:t>
      </w:r>
      <w:r w:rsidR="00B20ABC" w:rsidRPr="00824EB9">
        <w:rPr>
          <w:sz w:val="24"/>
          <w:szCs w:val="24"/>
        </w:rPr>
        <w:t>e</w:t>
      </w:r>
      <w:r w:rsidR="00336F28" w:rsidRPr="00824EB9">
        <w:rPr>
          <w:sz w:val="24"/>
          <w:szCs w:val="24"/>
        </w:rPr>
        <w:t>n, cvičeb</w:t>
      </w:r>
      <w:r w:rsidR="00B20ABC" w:rsidRPr="00824EB9">
        <w:rPr>
          <w:sz w:val="24"/>
          <w:szCs w:val="24"/>
        </w:rPr>
        <w:t>e</w:t>
      </w:r>
      <w:r w:rsidR="00336F28" w:rsidRPr="00824EB9">
        <w:rPr>
          <w:sz w:val="24"/>
          <w:szCs w:val="24"/>
        </w:rPr>
        <w:t>n</w:t>
      </w:r>
      <w:r w:rsidR="00B20ABC" w:rsidRPr="00824EB9">
        <w:rPr>
          <w:sz w:val="24"/>
          <w:szCs w:val="24"/>
        </w:rPr>
        <w:t>, laboratoří včetně těžkých, ateliérů</w:t>
      </w:r>
      <w:r w:rsidR="00336F28" w:rsidRPr="00824EB9">
        <w:rPr>
          <w:sz w:val="24"/>
          <w:szCs w:val="24"/>
        </w:rPr>
        <w:t>, příprav</w:t>
      </w:r>
      <w:r w:rsidR="00B20ABC" w:rsidRPr="00824EB9">
        <w:rPr>
          <w:sz w:val="24"/>
          <w:szCs w:val="24"/>
        </w:rPr>
        <w:t>e</w:t>
      </w:r>
      <w:r w:rsidR="00336F28" w:rsidRPr="00824EB9">
        <w:rPr>
          <w:sz w:val="24"/>
          <w:szCs w:val="24"/>
        </w:rPr>
        <w:t>n</w:t>
      </w:r>
      <w:r w:rsidR="00B20ABC" w:rsidRPr="00824EB9">
        <w:rPr>
          <w:sz w:val="24"/>
          <w:szCs w:val="24"/>
        </w:rPr>
        <w:t>, pomocných</w:t>
      </w:r>
      <w:r w:rsidR="00336F28" w:rsidRPr="00824EB9">
        <w:rPr>
          <w:sz w:val="24"/>
          <w:szCs w:val="24"/>
        </w:rPr>
        <w:t xml:space="preserve"> pracov</w:t>
      </w:r>
      <w:r w:rsidR="00B20ABC" w:rsidRPr="00824EB9">
        <w:rPr>
          <w:sz w:val="24"/>
          <w:szCs w:val="24"/>
        </w:rPr>
        <w:t>e</w:t>
      </w:r>
      <w:r w:rsidR="00336F28" w:rsidRPr="00824EB9">
        <w:rPr>
          <w:sz w:val="24"/>
          <w:szCs w:val="24"/>
        </w:rPr>
        <w:t>n</w:t>
      </w:r>
      <w:r w:rsidR="00B20ABC" w:rsidRPr="00824EB9">
        <w:rPr>
          <w:sz w:val="24"/>
          <w:szCs w:val="24"/>
        </w:rPr>
        <w:t xml:space="preserve">, specializovaných pracoven, tělovýchovných prostor </w:t>
      </w:r>
      <w:r w:rsidR="00336F28" w:rsidRPr="00824EB9">
        <w:rPr>
          <w:sz w:val="24"/>
          <w:szCs w:val="24"/>
        </w:rPr>
        <w:t>-</w:t>
      </w:r>
      <w:r w:rsidR="00B20ABC" w:rsidRPr="00824EB9">
        <w:rPr>
          <w:sz w:val="24"/>
          <w:szCs w:val="24"/>
        </w:rPr>
        <w:t xml:space="preserve"> </w:t>
      </w:r>
      <w:r w:rsidR="00336F28" w:rsidRPr="00824EB9">
        <w:rPr>
          <w:sz w:val="24"/>
          <w:szCs w:val="24"/>
        </w:rPr>
        <w:t>tělocvič</w:t>
      </w:r>
      <w:r w:rsidR="00B20ABC" w:rsidRPr="00824EB9">
        <w:rPr>
          <w:sz w:val="24"/>
          <w:szCs w:val="24"/>
        </w:rPr>
        <w:t>e</w:t>
      </w:r>
      <w:r w:rsidR="00336F28" w:rsidRPr="00824EB9">
        <w:rPr>
          <w:sz w:val="24"/>
          <w:szCs w:val="24"/>
        </w:rPr>
        <w:t>n, bazén</w:t>
      </w:r>
      <w:r w:rsidR="00B20ABC" w:rsidRPr="00824EB9">
        <w:rPr>
          <w:sz w:val="24"/>
          <w:szCs w:val="24"/>
        </w:rPr>
        <w:t>u</w:t>
      </w:r>
      <w:r w:rsidR="00336F28" w:rsidRPr="00824EB9">
        <w:rPr>
          <w:sz w:val="24"/>
          <w:szCs w:val="24"/>
        </w:rPr>
        <w:t>, saun, odpočívár</w:t>
      </w:r>
      <w:r w:rsidR="00B20ABC" w:rsidRPr="00824EB9">
        <w:rPr>
          <w:sz w:val="24"/>
          <w:szCs w:val="24"/>
        </w:rPr>
        <w:t>e</w:t>
      </w:r>
      <w:r w:rsidR="00336F28" w:rsidRPr="00824EB9">
        <w:rPr>
          <w:sz w:val="24"/>
          <w:szCs w:val="24"/>
        </w:rPr>
        <w:t>n, posilov</w:t>
      </w:r>
      <w:r w:rsidR="00B20ABC" w:rsidRPr="00824EB9">
        <w:rPr>
          <w:sz w:val="24"/>
          <w:szCs w:val="24"/>
        </w:rPr>
        <w:t>e</w:t>
      </w:r>
      <w:r w:rsidR="00336F28" w:rsidRPr="00824EB9">
        <w:rPr>
          <w:sz w:val="24"/>
          <w:szCs w:val="24"/>
        </w:rPr>
        <w:t>n, nářaďov</w:t>
      </w:r>
      <w:r w:rsidR="00B20ABC" w:rsidRPr="00824EB9">
        <w:rPr>
          <w:sz w:val="24"/>
          <w:szCs w:val="24"/>
        </w:rPr>
        <w:t>e</w:t>
      </w:r>
      <w:r w:rsidR="00336F28" w:rsidRPr="00824EB9">
        <w:rPr>
          <w:sz w:val="24"/>
          <w:szCs w:val="24"/>
        </w:rPr>
        <w:t>n</w:t>
      </w:r>
      <w:r w:rsidR="00B20ABC" w:rsidRPr="00824EB9">
        <w:rPr>
          <w:sz w:val="24"/>
          <w:szCs w:val="24"/>
        </w:rPr>
        <w:t xml:space="preserve">, </w:t>
      </w:r>
      <w:r w:rsidR="009A5A89" w:rsidRPr="00824EB9">
        <w:rPr>
          <w:sz w:val="24"/>
          <w:szCs w:val="24"/>
        </w:rPr>
        <w:t>společensk</w:t>
      </w:r>
      <w:r w:rsidR="00B20ABC" w:rsidRPr="00824EB9">
        <w:rPr>
          <w:sz w:val="24"/>
          <w:szCs w:val="24"/>
        </w:rPr>
        <w:t>ých</w:t>
      </w:r>
      <w:r w:rsidR="009A5A89" w:rsidRPr="00824EB9">
        <w:rPr>
          <w:sz w:val="24"/>
          <w:szCs w:val="24"/>
        </w:rPr>
        <w:t xml:space="preserve"> a studijně informační</w:t>
      </w:r>
      <w:r w:rsidR="00B20ABC" w:rsidRPr="00824EB9">
        <w:rPr>
          <w:sz w:val="24"/>
          <w:szCs w:val="24"/>
        </w:rPr>
        <w:t>ch</w:t>
      </w:r>
      <w:r w:rsidR="009A5A89" w:rsidRPr="00824EB9">
        <w:rPr>
          <w:sz w:val="24"/>
          <w:szCs w:val="24"/>
        </w:rPr>
        <w:t xml:space="preserve"> prostor, stravovací</w:t>
      </w:r>
      <w:r w:rsidR="00B20ABC" w:rsidRPr="00824EB9">
        <w:rPr>
          <w:sz w:val="24"/>
          <w:szCs w:val="24"/>
        </w:rPr>
        <w:t>ch</w:t>
      </w:r>
      <w:r w:rsidR="004E22DE">
        <w:rPr>
          <w:sz w:val="24"/>
          <w:szCs w:val="24"/>
        </w:rPr>
        <w:t xml:space="preserve"> a </w:t>
      </w:r>
      <w:r w:rsidR="009A5A89" w:rsidRPr="00824EB9">
        <w:rPr>
          <w:sz w:val="24"/>
          <w:szCs w:val="24"/>
        </w:rPr>
        <w:t>ubytovací</w:t>
      </w:r>
      <w:r w:rsidR="00B20ABC" w:rsidRPr="00824EB9">
        <w:rPr>
          <w:sz w:val="24"/>
          <w:szCs w:val="24"/>
        </w:rPr>
        <w:t>ch</w:t>
      </w:r>
      <w:r w:rsidR="009A5A89" w:rsidRPr="00824EB9">
        <w:rPr>
          <w:sz w:val="24"/>
          <w:szCs w:val="24"/>
        </w:rPr>
        <w:t xml:space="preserve"> prostory, </w:t>
      </w:r>
      <w:r w:rsidR="00B20ABC" w:rsidRPr="00824EB9">
        <w:rPr>
          <w:sz w:val="24"/>
          <w:szCs w:val="24"/>
        </w:rPr>
        <w:t xml:space="preserve">dále </w:t>
      </w:r>
      <w:r w:rsidRPr="00824EB9">
        <w:rPr>
          <w:sz w:val="24"/>
          <w:szCs w:val="24"/>
        </w:rPr>
        <w:t>pomocných místností, jako jsou rec</w:t>
      </w:r>
      <w:r w:rsidR="00B20ABC" w:rsidRPr="00824EB9">
        <w:rPr>
          <w:sz w:val="24"/>
          <w:szCs w:val="24"/>
        </w:rPr>
        <w:t>epce, archivy, sklady, místností</w:t>
      </w:r>
      <w:r w:rsidRPr="00824EB9">
        <w:rPr>
          <w:sz w:val="24"/>
          <w:szCs w:val="24"/>
        </w:rPr>
        <w:t xml:space="preserve"> </w:t>
      </w:r>
      <w:r w:rsidRPr="00824EB9">
        <w:rPr>
          <w:sz w:val="24"/>
          <w:szCs w:val="24"/>
        </w:rPr>
        <w:lastRenderedPageBreak/>
        <w:t>sloužící pro stravování (jídel</w:t>
      </w:r>
      <w:r w:rsidR="00B20ABC" w:rsidRPr="00824EB9">
        <w:rPr>
          <w:sz w:val="24"/>
          <w:szCs w:val="24"/>
        </w:rPr>
        <w:t>e</w:t>
      </w:r>
      <w:r w:rsidRPr="00824EB9">
        <w:rPr>
          <w:sz w:val="24"/>
          <w:szCs w:val="24"/>
        </w:rPr>
        <w:t>n, restaurac</w:t>
      </w:r>
      <w:r w:rsidR="00B20ABC" w:rsidRPr="00824EB9">
        <w:rPr>
          <w:sz w:val="24"/>
          <w:szCs w:val="24"/>
        </w:rPr>
        <w:t>í</w:t>
      </w:r>
      <w:r w:rsidRPr="00824EB9">
        <w:rPr>
          <w:sz w:val="24"/>
          <w:szCs w:val="24"/>
        </w:rPr>
        <w:t>, kuchy</w:t>
      </w:r>
      <w:r w:rsidR="00B20ABC" w:rsidRPr="00824EB9">
        <w:rPr>
          <w:sz w:val="24"/>
          <w:szCs w:val="24"/>
        </w:rPr>
        <w:t>ní</w:t>
      </w:r>
      <w:r w:rsidRPr="00824EB9">
        <w:rPr>
          <w:sz w:val="24"/>
          <w:szCs w:val="24"/>
        </w:rPr>
        <w:t>), zasedací</w:t>
      </w:r>
      <w:r w:rsidR="00B20ABC" w:rsidRPr="00824EB9">
        <w:rPr>
          <w:sz w:val="24"/>
          <w:szCs w:val="24"/>
        </w:rPr>
        <w:t>ch</w:t>
      </w:r>
      <w:r w:rsidR="004E22DE">
        <w:rPr>
          <w:sz w:val="24"/>
          <w:szCs w:val="24"/>
        </w:rPr>
        <w:t xml:space="preserve"> místnost, prostor pro tisk a </w:t>
      </w:r>
      <w:r w:rsidRPr="00824EB9">
        <w:rPr>
          <w:sz w:val="24"/>
          <w:szCs w:val="24"/>
        </w:rPr>
        <w:t>kopírování, relaxační</w:t>
      </w:r>
      <w:r w:rsidR="00B20ABC" w:rsidRPr="00824EB9">
        <w:rPr>
          <w:sz w:val="24"/>
          <w:szCs w:val="24"/>
        </w:rPr>
        <w:t>ch a studijních zón.</w:t>
      </w:r>
    </w:p>
    <w:p w14:paraId="706AE7B1" w14:textId="77777777" w:rsidR="00073FF6" w:rsidRPr="00073FF6" w:rsidRDefault="00073FF6" w:rsidP="004B56B9">
      <w:pPr>
        <w:spacing w:after="0" w:line="240" w:lineRule="exact"/>
        <w:jc w:val="both"/>
        <w:rPr>
          <w:b/>
          <w:sz w:val="24"/>
          <w:szCs w:val="24"/>
        </w:rPr>
      </w:pPr>
    </w:p>
    <w:p w14:paraId="320162FC" w14:textId="6C57DC31" w:rsidR="00073FF6" w:rsidRPr="00612782" w:rsidRDefault="00907833" w:rsidP="004B56B9">
      <w:pPr>
        <w:spacing w:after="0" w:line="240" w:lineRule="exact"/>
        <w:jc w:val="both"/>
        <w:rPr>
          <w:i/>
          <w:color w:val="B8CCE4" w:themeColor="accent1" w:themeTint="66"/>
          <w:sz w:val="24"/>
          <w:szCs w:val="24"/>
        </w:rPr>
      </w:pPr>
      <w:r w:rsidRPr="00612782">
        <w:rPr>
          <w:i/>
          <w:color w:val="B8CCE4" w:themeColor="accent1" w:themeTint="66"/>
          <w:sz w:val="24"/>
          <w:szCs w:val="24"/>
        </w:rPr>
        <w:t xml:space="preserve">Pozn. </w:t>
      </w:r>
      <w:r w:rsidR="00073FF6" w:rsidRPr="00612782">
        <w:rPr>
          <w:i/>
          <w:color w:val="B8CCE4" w:themeColor="accent1" w:themeTint="66"/>
          <w:sz w:val="24"/>
          <w:szCs w:val="24"/>
        </w:rPr>
        <w:t>Každá složka čisté podlahové plochy místností (NRA) může být dále dělena na:</w:t>
      </w:r>
    </w:p>
    <w:p w14:paraId="7A3F1C69" w14:textId="77777777" w:rsidR="00073FF6" w:rsidRPr="00612782" w:rsidRDefault="00073FF6" w:rsidP="004B56B9">
      <w:pPr>
        <w:spacing w:after="0" w:line="240" w:lineRule="exact"/>
        <w:jc w:val="both"/>
        <w:rPr>
          <w:i/>
          <w:color w:val="B8CCE4" w:themeColor="accent1" w:themeTint="66"/>
          <w:sz w:val="24"/>
          <w:szCs w:val="24"/>
        </w:rPr>
      </w:pPr>
    </w:p>
    <w:p w14:paraId="6231D131" w14:textId="77777777" w:rsidR="00073FF6" w:rsidRPr="00612782" w:rsidRDefault="00073FF6" w:rsidP="004B56B9">
      <w:pPr>
        <w:pStyle w:val="Odstavecseseznamem"/>
        <w:numPr>
          <w:ilvl w:val="0"/>
          <w:numId w:val="5"/>
        </w:numPr>
        <w:spacing w:after="0" w:line="240" w:lineRule="exact"/>
        <w:ind w:left="426"/>
        <w:jc w:val="both"/>
        <w:rPr>
          <w:i/>
          <w:color w:val="B8CCE4" w:themeColor="accent1" w:themeTint="66"/>
          <w:sz w:val="24"/>
          <w:szCs w:val="24"/>
        </w:rPr>
      </w:pPr>
      <w:r w:rsidRPr="00612782">
        <w:rPr>
          <w:i/>
          <w:color w:val="B8CCE4" w:themeColor="accent1" w:themeTint="66"/>
          <w:sz w:val="24"/>
          <w:szCs w:val="24"/>
        </w:rPr>
        <w:t>Plochu bez omezeného přístupu</w:t>
      </w:r>
    </w:p>
    <w:p w14:paraId="2C33381E" w14:textId="77777777" w:rsidR="00073FF6" w:rsidRPr="00612782" w:rsidRDefault="00073FF6" w:rsidP="004B56B9">
      <w:pPr>
        <w:pStyle w:val="Odstavecseseznamem"/>
        <w:numPr>
          <w:ilvl w:val="0"/>
          <w:numId w:val="5"/>
        </w:numPr>
        <w:spacing w:after="0" w:line="240" w:lineRule="exact"/>
        <w:ind w:left="426"/>
        <w:jc w:val="both"/>
        <w:rPr>
          <w:i/>
          <w:color w:val="B8CCE4" w:themeColor="accent1" w:themeTint="66"/>
          <w:sz w:val="24"/>
          <w:szCs w:val="24"/>
        </w:rPr>
      </w:pPr>
      <w:r w:rsidRPr="00612782">
        <w:rPr>
          <w:i/>
          <w:color w:val="B8CCE4" w:themeColor="accent1" w:themeTint="66"/>
          <w:sz w:val="24"/>
          <w:szCs w:val="24"/>
        </w:rPr>
        <w:t>Plochu s omezeným přístupem (omezení dané nějakou podmínkou – výška místnosti, věk osoby, zvláštní povolení, organizační předpis, právní předpis).</w:t>
      </w:r>
    </w:p>
    <w:p w14:paraId="3E197E25" w14:textId="77777777" w:rsidR="00914668" w:rsidRDefault="00914668" w:rsidP="004B56B9">
      <w:pPr>
        <w:spacing w:after="0" w:line="240" w:lineRule="exact"/>
        <w:jc w:val="both"/>
        <w:rPr>
          <w:b/>
          <w:sz w:val="24"/>
          <w:szCs w:val="24"/>
        </w:rPr>
      </w:pPr>
    </w:p>
    <w:p w14:paraId="61B35407" w14:textId="18F3AB99" w:rsidR="00110EF4" w:rsidRPr="00597AA8" w:rsidRDefault="00597AA8" w:rsidP="004B56B9">
      <w:pPr>
        <w:spacing w:after="0" w:line="240" w:lineRule="exact"/>
        <w:jc w:val="both"/>
        <w:rPr>
          <w:b/>
          <w:sz w:val="24"/>
          <w:szCs w:val="24"/>
        </w:rPr>
      </w:pPr>
      <w:r w:rsidRPr="00597AA8">
        <w:rPr>
          <w:b/>
          <w:sz w:val="24"/>
          <w:szCs w:val="24"/>
        </w:rPr>
        <w:t>2.5 Plochy primární</w:t>
      </w:r>
    </w:p>
    <w:p w14:paraId="4C133C0D" w14:textId="77777777" w:rsidR="00597AA8" w:rsidRPr="00597AA8" w:rsidRDefault="00597AA8" w:rsidP="004B56B9">
      <w:pPr>
        <w:spacing w:after="0" w:line="240" w:lineRule="exact"/>
        <w:jc w:val="both"/>
        <w:rPr>
          <w:sz w:val="24"/>
          <w:szCs w:val="24"/>
        </w:rPr>
      </w:pPr>
    </w:p>
    <w:p w14:paraId="26ED9EBC" w14:textId="77777777" w:rsidR="00043F1F" w:rsidRDefault="00597AA8" w:rsidP="004B56B9">
      <w:pPr>
        <w:spacing w:after="0" w:line="240" w:lineRule="exact"/>
        <w:jc w:val="both"/>
        <w:rPr>
          <w:sz w:val="24"/>
          <w:szCs w:val="24"/>
        </w:rPr>
      </w:pPr>
      <w:r w:rsidRPr="00597AA8">
        <w:rPr>
          <w:sz w:val="24"/>
          <w:szCs w:val="24"/>
        </w:rPr>
        <w:t>Plochy primárn</w:t>
      </w:r>
      <w:r w:rsidR="00043F1F">
        <w:rPr>
          <w:sz w:val="24"/>
          <w:szCs w:val="24"/>
        </w:rPr>
        <w:t>í se na VVŠ člení dále na plochy:</w:t>
      </w:r>
    </w:p>
    <w:p w14:paraId="6DE0E5BB" w14:textId="77777777" w:rsidR="00043F1F" w:rsidRDefault="00043F1F" w:rsidP="004B56B9">
      <w:pPr>
        <w:spacing w:after="0" w:line="240" w:lineRule="exact"/>
        <w:jc w:val="both"/>
        <w:rPr>
          <w:sz w:val="24"/>
          <w:szCs w:val="24"/>
        </w:rPr>
      </w:pPr>
    </w:p>
    <w:p w14:paraId="7ECE1270" w14:textId="42A65E21" w:rsidR="00E24DAA" w:rsidRPr="00612782" w:rsidRDefault="00E24DAA" w:rsidP="004B56B9">
      <w:pPr>
        <w:spacing w:after="0" w:line="240" w:lineRule="exact"/>
        <w:jc w:val="both"/>
        <w:rPr>
          <w:b/>
          <w:sz w:val="24"/>
          <w:szCs w:val="24"/>
        </w:rPr>
      </w:pPr>
      <w:r w:rsidRPr="00612782">
        <w:rPr>
          <w:b/>
          <w:sz w:val="24"/>
          <w:szCs w:val="24"/>
        </w:rPr>
        <w:t xml:space="preserve">PP = </w:t>
      </w:r>
      <w:proofErr w:type="spellStart"/>
      <w:r w:rsidRPr="00612782">
        <w:rPr>
          <w:b/>
          <w:sz w:val="24"/>
          <w:szCs w:val="24"/>
        </w:rPr>
        <w:t>Ppu</w:t>
      </w:r>
      <w:proofErr w:type="spellEnd"/>
      <w:r w:rsidRPr="00612782">
        <w:rPr>
          <w:b/>
          <w:sz w:val="24"/>
          <w:szCs w:val="24"/>
        </w:rPr>
        <w:t xml:space="preserve"> + </w:t>
      </w:r>
      <w:proofErr w:type="spellStart"/>
      <w:r w:rsidRPr="00612782">
        <w:rPr>
          <w:b/>
          <w:sz w:val="24"/>
          <w:szCs w:val="24"/>
        </w:rPr>
        <w:t>Ppl</w:t>
      </w:r>
      <w:proofErr w:type="spellEnd"/>
      <w:r w:rsidRPr="00612782">
        <w:rPr>
          <w:b/>
          <w:sz w:val="24"/>
          <w:szCs w:val="24"/>
        </w:rPr>
        <w:t xml:space="preserve"> + </w:t>
      </w:r>
      <w:proofErr w:type="spellStart"/>
      <w:r w:rsidRPr="00612782">
        <w:rPr>
          <w:b/>
          <w:sz w:val="24"/>
          <w:szCs w:val="24"/>
        </w:rPr>
        <w:t>Ppk</w:t>
      </w:r>
      <w:proofErr w:type="spellEnd"/>
      <w:r w:rsidRPr="00612782">
        <w:rPr>
          <w:b/>
          <w:sz w:val="24"/>
          <w:szCs w:val="24"/>
        </w:rPr>
        <w:t xml:space="preserve"> + </w:t>
      </w:r>
      <w:proofErr w:type="spellStart"/>
      <w:r w:rsidRPr="00612782">
        <w:rPr>
          <w:b/>
          <w:sz w:val="24"/>
          <w:szCs w:val="24"/>
        </w:rPr>
        <w:t>Ppt</w:t>
      </w:r>
      <w:proofErr w:type="spellEnd"/>
      <w:r w:rsidRPr="00612782">
        <w:rPr>
          <w:b/>
          <w:sz w:val="24"/>
          <w:szCs w:val="24"/>
        </w:rPr>
        <w:t xml:space="preserve"> + </w:t>
      </w:r>
      <w:proofErr w:type="spellStart"/>
      <w:r w:rsidRPr="00612782">
        <w:rPr>
          <w:b/>
          <w:sz w:val="24"/>
          <w:szCs w:val="24"/>
        </w:rPr>
        <w:t>Pps</w:t>
      </w:r>
      <w:proofErr w:type="spellEnd"/>
      <w:r w:rsidRPr="00612782">
        <w:rPr>
          <w:b/>
          <w:sz w:val="24"/>
          <w:szCs w:val="24"/>
        </w:rPr>
        <w:t xml:space="preserve"> + </w:t>
      </w:r>
      <w:proofErr w:type="spellStart"/>
      <w:r w:rsidRPr="00612782">
        <w:rPr>
          <w:b/>
          <w:sz w:val="24"/>
          <w:szCs w:val="24"/>
        </w:rPr>
        <w:t>Ppu</w:t>
      </w:r>
      <w:proofErr w:type="spellEnd"/>
      <w:r w:rsidRPr="00612782">
        <w:rPr>
          <w:b/>
          <w:sz w:val="24"/>
          <w:szCs w:val="24"/>
        </w:rPr>
        <w:t xml:space="preserve"> + </w:t>
      </w:r>
      <w:proofErr w:type="spellStart"/>
      <w:r w:rsidRPr="00612782">
        <w:rPr>
          <w:b/>
          <w:sz w:val="24"/>
          <w:szCs w:val="24"/>
        </w:rPr>
        <w:t>Ppo</w:t>
      </w:r>
      <w:proofErr w:type="spellEnd"/>
    </w:p>
    <w:p w14:paraId="79E5E08D" w14:textId="77777777" w:rsidR="00E24DAA" w:rsidRDefault="00E24DAA" w:rsidP="004B56B9">
      <w:pPr>
        <w:spacing w:after="0" w:line="240" w:lineRule="exact"/>
        <w:jc w:val="both"/>
        <w:rPr>
          <w:sz w:val="24"/>
          <w:szCs w:val="24"/>
        </w:rPr>
      </w:pPr>
    </w:p>
    <w:p w14:paraId="0375F32E" w14:textId="5EFEE15C" w:rsidR="00E24DAA" w:rsidRDefault="00E24DAA" w:rsidP="004B56B9">
      <w:pPr>
        <w:spacing w:after="0" w:line="240" w:lineRule="exact"/>
        <w:jc w:val="both"/>
        <w:rPr>
          <w:sz w:val="24"/>
          <w:szCs w:val="24"/>
        </w:rPr>
      </w:pPr>
      <w:r>
        <w:rPr>
          <w:sz w:val="24"/>
          <w:szCs w:val="24"/>
        </w:rPr>
        <w:t xml:space="preserve">kde </w:t>
      </w:r>
    </w:p>
    <w:p w14:paraId="02E46C4D" w14:textId="77777777" w:rsidR="00E24DAA" w:rsidRDefault="00E24DAA" w:rsidP="004B56B9">
      <w:pPr>
        <w:spacing w:after="0" w:line="240" w:lineRule="exact"/>
        <w:jc w:val="both"/>
        <w:rPr>
          <w:sz w:val="24"/>
          <w:szCs w:val="24"/>
        </w:rPr>
      </w:pPr>
    </w:p>
    <w:p w14:paraId="470BA7D2" w14:textId="63BA2D91" w:rsidR="00043F1F" w:rsidRPr="00043F1F" w:rsidRDefault="00E24DAA" w:rsidP="004B56B9">
      <w:pPr>
        <w:spacing w:after="0" w:line="240" w:lineRule="exact"/>
        <w:jc w:val="both"/>
        <w:rPr>
          <w:sz w:val="24"/>
          <w:szCs w:val="24"/>
        </w:rPr>
      </w:pPr>
      <w:proofErr w:type="spellStart"/>
      <w:r>
        <w:rPr>
          <w:sz w:val="24"/>
          <w:szCs w:val="24"/>
        </w:rPr>
        <w:t>Ppu</w:t>
      </w:r>
      <w:proofErr w:type="spellEnd"/>
      <w:r>
        <w:rPr>
          <w:sz w:val="24"/>
          <w:szCs w:val="24"/>
        </w:rPr>
        <w:tab/>
      </w:r>
      <w:r w:rsidR="00597AA8" w:rsidRPr="00043F1F">
        <w:rPr>
          <w:sz w:val="24"/>
          <w:szCs w:val="24"/>
        </w:rPr>
        <w:t xml:space="preserve">Plochy primární učeben </w:t>
      </w:r>
      <w:proofErr w:type="spellStart"/>
      <w:r w:rsidR="00597AA8" w:rsidRPr="00043F1F">
        <w:rPr>
          <w:b/>
          <w:sz w:val="24"/>
          <w:szCs w:val="24"/>
        </w:rPr>
        <w:t>Ppu</w:t>
      </w:r>
      <w:proofErr w:type="spellEnd"/>
      <w:r w:rsidR="00043F1F" w:rsidRPr="00043F1F">
        <w:rPr>
          <w:sz w:val="24"/>
          <w:szCs w:val="24"/>
        </w:rPr>
        <w:t>,</w:t>
      </w:r>
    </w:p>
    <w:p w14:paraId="024CA0F9" w14:textId="33F038E5" w:rsidR="00043F1F" w:rsidRPr="00043F1F" w:rsidRDefault="00E24DAA" w:rsidP="004B56B9">
      <w:pPr>
        <w:spacing w:after="0" w:line="240" w:lineRule="exact"/>
        <w:jc w:val="both"/>
        <w:rPr>
          <w:sz w:val="24"/>
          <w:szCs w:val="24"/>
        </w:rPr>
      </w:pPr>
      <w:proofErr w:type="spellStart"/>
      <w:r>
        <w:rPr>
          <w:sz w:val="24"/>
          <w:szCs w:val="24"/>
        </w:rPr>
        <w:t>Ppl</w:t>
      </w:r>
      <w:proofErr w:type="spellEnd"/>
      <w:r>
        <w:rPr>
          <w:sz w:val="24"/>
          <w:szCs w:val="24"/>
        </w:rPr>
        <w:tab/>
      </w:r>
      <w:r w:rsidR="00597AA8" w:rsidRPr="00043F1F">
        <w:rPr>
          <w:sz w:val="24"/>
          <w:szCs w:val="24"/>
        </w:rPr>
        <w:t xml:space="preserve">Plochy primární laboratoří </w:t>
      </w:r>
      <w:proofErr w:type="spellStart"/>
      <w:r w:rsidR="00597AA8" w:rsidRPr="00043F1F">
        <w:rPr>
          <w:b/>
          <w:sz w:val="24"/>
          <w:szCs w:val="24"/>
        </w:rPr>
        <w:t>Ppl</w:t>
      </w:r>
      <w:proofErr w:type="spellEnd"/>
      <w:r w:rsidR="00043F1F" w:rsidRPr="00043F1F">
        <w:rPr>
          <w:sz w:val="24"/>
          <w:szCs w:val="24"/>
        </w:rPr>
        <w:t>,</w:t>
      </w:r>
    </w:p>
    <w:p w14:paraId="5EFA0C19" w14:textId="07C8334E" w:rsidR="00043F1F" w:rsidRPr="00043F1F" w:rsidRDefault="00E24DAA" w:rsidP="004B56B9">
      <w:pPr>
        <w:spacing w:after="0" w:line="240" w:lineRule="exact"/>
        <w:jc w:val="both"/>
        <w:rPr>
          <w:sz w:val="24"/>
          <w:szCs w:val="24"/>
        </w:rPr>
      </w:pPr>
      <w:proofErr w:type="spellStart"/>
      <w:r>
        <w:rPr>
          <w:sz w:val="24"/>
          <w:szCs w:val="24"/>
        </w:rPr>
        <w:t>Ppk</w:t>
      </w:r>
      <w:proofErr w:type="spellEnd"/>
      <w:r>
        <w:rPr>
          <w:sz w:val="24"/>
          <w:szCs w:val="24"/>
        </w:rPr>
        <w:tab/>
      </w:r>
      <w:r w:rsidR="00597AA8" w:rsidRPr="00043F1F">
        <w:rPr>
          <w:sz w:val="24"/>
          <w:szCs w:val="24"/>
        </w:rPr>
        <w:t xml:space="preserve">Plochy primární kanceláří </w:t>
      </w:r>
      <w:proofErr w:type="spellStart"/>
      <w:r w:rsidR="00597AA8" w:rsidRPr="00043F1F">
        <w:rPr>
          <w:b/>
          <w:sz w:val="24"/>
          <w:szCs w:val="24"/>
        </w:rPr>
        <w:t>Ppk</w:t>
      </w:r>
      <w:proofErr w:type="spellEnd"/>
      <w:r w:rsidR="00043F1F" w:rsidRPr="00043F1F">
        <w:rPr>
          <w:sz w:val="24"/>
          <w:szCs w:val="24"/>
        </w:rPr>
        <w:t>,</w:t>
      </w:r>
    </w:p>
    <w:p w14:paraId="688197C5" w14:textId="3F2606EE" w:rsidR="00043F1F" w:rsidRPr="00043F1F" w:rsidRDefault="00E24DAA" w:rsidP="004B56B9">
      <w:pPr>
        <w:spacing w:after="0" w:line="240" w:lineRule="exact"/>
        <w:jc w:val="both"/>
        <w:rPr>
          <w:sz w:val="24"/>
          <w:szCs w:val="24"/>
        </w:rPr>
      </w:pPr>
      <w:proofErr w:type="spellStart"/>
      <w:r>
        <w:rPr>
          <w:sz w:val="24"/>
          <w:szCs w:val="24"/>
        </w:rPr>
        <w:t>Ppt</w:t>
      </w:r>
      <w:proofErr w:type="spellEnd"/>
      <w:r>
        <w:rPr>
          <w:sz w:val="24"/>
          <w:szCs w:val="24"/>
        </w:rPr>
        <w:tab/>
      </w:r>
      <w:r w:rsidR="00043F1F" w:rsidRPr="00043F1F">
        <w:rPr>
          <w:sz w:val="24"/>
          <w:szCs w:val="24"/>
        </w:rPr>
        <w:t xml:space="preserve">Plochy primární tělovýchovné </w:t>
      </w:r>
      <w:proofErr w:type="spellStart"/>
      <w:r w:rsidR="00043F1F" w:rsidRPr="00043F1F">
        <w:rPr>
          <w:b/>
          <w:sz w:val="24"/>
          <w:szCs w:val="24"/>
        </w:rPr>
        <w:t>Ppt</w:t>
      </w:r>
      <w:proofErr w:type="spellEnd"/>
      <w:r w:rsidR="00043F1F" w:rsidRPr="00043F1F">
        <w:rPr>
          <w:sz w:val="24"/>
          <w:szCs w:val="24"/>
        </w:rPr>
        <w:t>,</w:t>
      </w:r>
    </w:p>
    <w:p w14:paraId="4A2E0308" w14:textId="42E076F5" w:rsidR="00043F1F" w:rsidRPr="00043F1F" w:rsidRDefault="00E24DAA" w:rsidP="004B56B9">
      <w:pPr>
        <w:spacing w:after="0" w:line="240" w:lineRule="exact"/>
        <w:jc w:val="both"/>
        <w:rPr>
          <w:sz w:val="24"/>
          <w:szCs w:val="24"/>
        </w:rPr>
      </w:pPr>
      <w:proofErr w:type="spellStart"/>
      <w:r>
        <w:rPr>
          <w:sz w:val="24"/>
          <w:szCs w:val="24"/>
        </w:rPr>
        <w:t>Pps</w:t>
      </w:r>
      <w:proofErr w:type="spellEnd"/>
      <w:r>
        <w:rPr>
          <w:sz w:val="24"/>
          <w:szCs w:val="24"/>
        </w:rPr>
        <w:tab/>
      </w:r>
      <w:r w:rsidR="00043F1F" w:rsidRPr="00043F1F">
        <w:rPr>
          <w:sz w:val="24"/>
          <w:szCs w:val="24"/>
        </w:rPr>
        <w:t xml:space="preserve">Plochy primární stravovací </w:t>
      </w:r>
      <w:proofErr w:type="spellStart"/>
      <w:r w:rsidR="00043F1F" w:rsidRPr="00043F1F">
        <w:rPr>
          <w:b/>
          <w:sz w:val="24"/>
          <w:szCs w:val="24"/>
        </w:rPr>
        <w:t>Pps</w:t>
      </w:r>
      <w:proofErr w:type="spellEnd"/>
      <w:r w:rsidR="00043F1F" w:rsidRPr="00043F1F">
        <w:rPr>
          <w:sz w:val="24"/>
          <w:szCs w:val="24"/>
        </w:rPr>
        <w:t>,</w:t>
      </w:r>
    </w:p>
    <w:p w14:paraId="7A181466" w14:textId="07C54C8A" w:rsidR="00043F1F" w:rsidRDefault="00E24DAA" w:rsidP="004B56B9">
      <w:pPr>
        <w:spacing w:after="0" w:line="240" w:lineRule="exact"/>
        <w:jc w:val="both"/>
        <w:rPr>
          <w:sz w:val="24"/>
          <w:szCs w:val="24"/>
        </w:rPr>
      </w:pPr>
      <w:proofErr w:type="spellStart"/>
      <w:r>
        <w:rPr>
          <w:sz w:val="24"/>
          <w:szCs w:val="24"/>
        </w:rPr>
        <w:t>Ppu</w:t>
      </w:r>
      <w:proofErr w:type="spellEnd"/>
      <w:r>
        <w:rPr>
          <w:sz w:val="24"/>
          <w:szCs w:val="24"/>
        </w:rPr>
        <w:tab/>
      </w:r>
      <w:r w:rsidR="00043F1F" w:rsidRPr="00043F1F">
        <w:rPr>
          <w:sz w:val="24"/>
          <w:szCs w:val="24"/>
        </w:rPr>
        <w:t xml:space="preserve">Plochy primární ubytovací </w:t>
      </w:r>
      <w:proofErr w:type="spellStart"/>
      <w:r w:rsidR="00043F1F" w:rsidRPr="00043F1F">
        <w:rPr>
          <w:b/>
          <w:sz w:val="24"/>
          <w:szCs w:val="24"/>
        </w:rPr>
        <w:t>Ppu</w:t>
      </w:r>
      <w:proofErr w:type="spellEnd"/>
      <w:r w:rsidR="00043F1F" w:rsidRPr="00043F1F">
        <w:rPr>
          <w:sz w:val="24"/>
          <w:szCs w:val="24"/>
        </w:rPr>
        <w:t>,</w:t>
      </w:r>
    </w:p>
    <w:p w14:paraId="22A95D76" w14:textId="514D6D30" w:rsidR="00E34F5B" w:rsidRPr="00E34F5B" w:rsidRDefault="00E34F5B" w:rsidP="004B56B9">
      <w:pPr>
        <w:spacing w:after="0" w:line="240" w:lineRule="exact"/>
        <w:jc w:val="both"/>
        <w:rPr>
          <w:b/>
          <w:sz w:val="24"/>
          <w:szCs w:val="24"/>
        </w:rPr>
      </w:pPr>
      <w:proofErr w:type="spellStart"/>
      <w:r>
        <w:rPr>
          <w:sz w:val="24"/>
          <w:szCs w:val="24"/>
        </w:rPr>
        <w:t>Ppa</w:t>
      </w:r>
      <w:proofErr w:type="spellEnd"/>
      <w:r>
        <w:rPr>
          <w:sz w:val="24"/>
          <w:szCs w:val="24"/>
        </w:rPr>
        <w:tab/>
        <w:t xml:space="preserve">Plochy primární archivní </w:t>
      </w:r>
      <w:proofErr w:type="spellStart"/>
      <w:r w:rsidRPr="00E34F5B">
        <w:rPr>
          <w:b/>
          <w:sz w:val="24"/>
          <w:szCs w:val="24"/>
        </w:rPr>
        <w:t>Ppa</w:t>
      </w:r>
      <w:proofErr w:type="spellEnd"/>
      <w:r w:rsidRPr="00E34F5B">
        <w:rPr>
          <w:sz w:val="24"/>
          <w:szCs w:val="24"/>
        </w:rPr>
        <w:t>,</w:t>
      </w:r>
    </w:p>
    <w:p w14:paraId="690C7B75" w14:textId="3B05319F" w:rsidR="00E34F5B" w:rsidRPr="00E34F5B" w:rsidRDefault="00E34F5B" w:rsidP="004B56B9">
      <w:pPr>
        <w:spacing w:after="0" w:line="240" w:lineRule="exact"/>
        <w:jc w:val="both"/>
        <w:rPr>
          <w:b/>
          <w:sz w:val="24"/>
          <w:szCs w:val="24"/>
        </w:rPr>
      </w:pPr>
      <w:r>
        <w:rPr>
          <w:sz w:val="24"/>
          <w:szCs w:val="24"/>
        </w:rPr>
        <w:t>Ppi</w:t>
      </w:r>
      <w:r>
        <w:rPr>
          <w:sz w:val="24"/>
          <w:szCs w:val="24"/>
        </w:rPr>
        <w:tab/>
        <w:t xml:space="preserve">Plochy primární informační </w:t>
      </w:r>
      <w:r w:rsidRPr="00E34F5B">
        <w:rPr>
          <w:b/>
          <w:sz w:val="24"/>
          <w:szCs w:val="24"/>
        </w:rPr>
        <w:t>Pp</w:t>
      </w:r>
      <w:r>
        <w:rPr>
          <w:b/>
          <w:sz w:val="24"/>
          <w:szCs w:val="24"/>
        </w:rPr>
        <w:t>i</w:t>
      </w:r>
      <w:r w:rsidRPr="00E34F5B">
        <w:rPr>
          <w:sz w:val="24"/>
          <w:szCs w:val="24"/>
        </w:rPr>
        <w:t>,</w:t>
      </w:r>
    </w:p>
    <w:p w14:paraId="7F7917F5" w14:textId="2262AEC5" w:rsidR="00043F1F" w:rsidRDefault="00E24DAA" w:rsidP="004B56B9">
      <w:pPr>
        <w:spacing w:after="0" w:line="240" w:lineRule="exact"/>
        <w:jc w:val="both"/>
        <w:rPr>
          <w:sz w:val="24"/>
          <w:szCs w:val="24"/>
        </w:rPr>
      </w:pPr>
      <w:proofErr w:type="spellStart"/>
      <w:r>
        <w:rPr>
          <w:sz w:val="24"/>
          <w:szCs w:val="24"/>
        </w:rPr>
        <w:t>Ppo</w:t>
      </w:r>
      <w:proofErr w:type="spellEnd"/>
      <w:r>
        <w:rPr>
          <w:sz w:val="24"/>
          <w:szCs w:val="24"/>
        </w:rPr>
        <w:tab/>
      </w:r>
      <w:r w:rsidR="00597AA8" w:rsidRPr="00597AA8">
        <w:rPr>
          <w:sz w:val="24"/>
          <w:szCs w:val="24"/>
        </w:rPr>
        <w:t xml:space="preserve">Plochy primární ostatní </w:t>
      </w:r>
      <w:proofErr w:type="spellStart"/>
      <w:r w:rsidR="00597AA8" w:rsidRPr="00597AA8">
        <w:rPr>
          <w:b/>
          <w:sz w:val="24"/>
          <w:szCs w:val="24"/>
        </w:rPr>
        <w:t>Ppo</w:t>
      </w:r>
      <w:proofErr w:type="spellEnd"/>
      <w:r w:rsidR="00E34F5B" w:rsidRPr="00E34F5B">
        <w:rPr>
          <w:sz w:val="24"/>
          <w:szCs w:val="24"/>
        </w:rPr>
        <w:t>.</w:t>
      </w:r>
    </w:p>
    <w:p w14:paraId="2D9DC796" w14:textId="77777777" w:rsidR="00E24DAA" w:rsidRDefault="00E24DAA" w:rsidP="004B56B9">
      <w:pPr>
        <w:spacing w:after="0" w:line="240" w:lineRule="exact"/>
        <w:jc w:val="both"/>
        <w:rPr>
          <w:sz w:val="24"/>
          <w:szCs w:val="24"/>
        </w:rPr>
      </w:pPr>
    </w:p>
    <w:p w14:paraId="18FE96A4" w14:textId="77777777" w:rsidR="00E24DAA" w:rsidRPr="00597AA8" w:rsidRDefault="00E24DAA" w:rsidP="004B56B9">
      <w:pPr>
        <w:spacing w:after="0" w:line="240" w:lineRule="exact"/>
        <w:jc w:val="both"/>
        <w:rPr>
          <w:sz w:val="24"/>
          <w:szCs w:val="24"/>
        </w:rPr>
      </w:pPr>
    </w:p>
    <w:p w14:paraId="6AC45C36" w14:textId="72CCBAE5" w:rsidR="00597AA8" w:rsidRDefault="002A5C08" w:rsidP="004B56B9">
      <w:pPr>
        <w:spacing w:after="0" w:line="240" w:lineRule="exact"/>
        <w:jc w:val="both"/>
        <w:rPr>
          <w:sz w:val="24"/>
          <w:szCs w:val="24"/>
        </w:rPr>
      </w:pPr>
      <w:r w:rsidRPr="002A5C08">
        <w:rPr>
          <w:sz w:val="24"/>
          <w:szCs w:val="24"/>
        </w:rPr>
        <w:t>2.5.1</w:t>
      </w:r>
      <w:r>
        <w:rPr>
          <w:b/>
          <w:sz w:val="24"/>
          <w:szCs w:val="24"/>
        </w:rPr>
        <w:t xml:space="preserve"> </w:t>
      </w:r>
      <w:r w:rsidR="00455AC3" w:rsidRPr="00455AC3">
        <w:rPr>
          <w:b/>
          <w:sz w:val="24"/>
          <w:szCs w:val="24"/>
        </w:rPr>
        <w:t xml:space="preserve">Plochy primární učeben </w:t>
      </w:r>
      <w:proofErr w:type="spellStart"/>
      <w:r w:rsidR="00455AC3" w:rsidRPr="00455AC3">
        <w:rPr>
          <w:b/>
          <w:sz w:val="24"/>
          <w:szCs w:val="24"/>
        </w:rPr>
        <w:t>Ppu</w:t>
      </w:r>
      <w:proofErr w:type="spellEnd"/>
      <w:r w:rsidR="00455AC3">
        <w:rPr>
          <w:sz w:val="24"/>
          <w:szCs w:val="24"/>
        </w:rPr>
        <w:t>. Zahrnují souhrnně plochy zejm. přednáškových sálů</w:t>
      </w:r>
      <w:r w:rsidR="004E22DE">
        <w:rPr>
          <w:sz w:val="24"/>
          <w:szCs w:val="24"/>
        </w:rPr>
        <w:t xml:space="preserve"> a </w:t>
      </w:r>
      <w:r w:rsidR="007524F9">
        <w:rPr>
          <w:sz w:val="24"/>
          <w:szCs w:val="24"/>
        </w:rPr>
        <w:t>poslucháren</w:t>
      </w:r>
      <w:r w:rsidR="00455AC3">
        <w:rPr>
          <w:sz w:val="24"/>
          <w:szCs w:val="24"/>
        </w:rPr>
        <w:t>,</w:t>
      </w:r>
      <w:r w:rsidR="007524F9">
        <w:rPr>
          <w:sz w:val="24"/>
          <w:szCs w:val="24"/>
        </w:rPr>
        <w:t xml:space="preserve"> cvičeben aj.</w:t>
      </w:r>
      <w:r w:rsidR="00455AC3">
        <w:rPr>
          <w:sz w:val="24"/>
          <w:szCs w:val="24"/>
        </w:rPr>
        <w:t xml:space="preserve"> učeben, ateliérů, aj.</w:t>
      </w:r>
      <w:r w:rsidR="007524F9">
        <w:rPr>
          <w:sz w:val="24"/>
          <w:szCs w:val="24"/>
        </w:rPr>
        <w:t xml:space="preserve"> výukových přípraven, </w:t>
      </w:r>
      <w:r w:rsidR="00043F1F">
        <w:rPr>
          <w:sz w:val="24"/>
          <w:szCs w:val="24"/>
        </w:rPr>
        <w:t xml:space="preserve">výukových dílen, </w:t>
      </w:r>
      <w:r w:rsidR="007524F9">
        <w:rPr>
          <w:sz w:val="24"/>
          <w:szCs w:val="24"/>
        </w:rPr>
        <w:t>specializovaných učeben</w:t>
      </w:r>
      <w:r w:rsidR="0008704E">
        <w:rPr>
          <w:sz w:val="24"/>
          <w:szCs w:val="24"/>
        </w:rPr>
        <w:t>, např. jazykové učebny apod.</w:t>
      </w:r>
    </w:p>
    <w:p w14:paraId="6DC3D563" w14:textId="77777777" w:rsidR="00455AC3" w:rsidRDefault="00455AC3" w:rsidP="004B56B9">
      <w:pPr>
        <w:spacing w:after="0" w:line="240" w:lineRule="exact"/>
        <w:jc w:val="both"/>
        <w:rPr>
          <w:sz w:val="24"/>
          <w:szCs w:val="24"/>
        </w:rPr>
      </w:pPr>
    </w:p>
    <w:p w14:paraId="793FF8FE" w14:textId="0FDB2602" w:rsidR="00455AC3" w:rsidRDefault="002A5C08" w:rsidP="004B56B9">
      <w:pPr>
        <w:spacing w:after="0" w:line="240" w:lineRule="exact"/>
        <w:jc w:val="both"/>
        <w:rPr>
          <w:sz w:val="24"/>
          <w:szCs w:val="24"/>
        </w:rPr>
      </w:pPr>
      <w:r w:rsidRPr="002A5C08">
        <w:rPr>
          <w:sz w:val="24"/>
          <w:szCs w:val="24"/>
        </w:rPr>
        <w:t>2.5.</w:t>
      </w:r>
      <w:r>
        <w:rPr>
          <w:sz w:val="24"/>
          <w:szCs w:val="24"/>
        </w:rPr>
        <w:t>2</w:t>
      </w:r>
      <w:r>
        <w:rPr>
          <w:b/>
          <w:sz w:val="24"/>
          <w:szCs w:val="24"/>
        </w:rPr>
        <w:t xml:space="preserve"> </w:t>
      </w:r>
      <w:r w:rsidR="00455AC3" w:rsidRPr="00455AC3">
        <w:rPr>
          <w:b/>
          <w:sz w:val="24"/>
          <w:szCs w:val="24"/>
        </w:rPr>
        <w:t xml:space="preserve">Plochy primární </w:t>
      </w:r>
      <w:r w:rsidR="00455AC3">
        <w:rPr>
          <w:b/>
          <w:sz w:val="24"/>
          <w:szCs w:val="24"/>
        </w:rPr>
        <w:t>laboratoří</w:t>
      </w:r>
      <w:r w:rsidR="00455AC3" w:rsidRPr="00455AC3">
        <w:rPr>
          <w:b/>
          <w:sz w:val="24"/>
          <w:szCs w:val="24"/>
        </w:rPr>
        <w:t xml:space="preserve"> </w:t>
      </w:r>
      <w:proofErr w:type="spellStart"/>
      <w:r w:rsidR="00455AC3" w:rsidRPr="00455AC3">
        <w:rPr>
          <w:b/>
          <w:sz w:val="24"/>
          <w:szCs w:val="24"/>
        </w:rPr>
        <w:t>Pp</w:t>
      </w:r>
      <w:r w:rsidR="00455AC3">
        <w:rPr>
          <w:b/>
          <w:sz w:val="24"/>
          <w:szCs w:val="24"/>
        </w:rPr>
        <w:t>l</w:t>
      </w:r>
      <w:proofErr w:type="spellEnd"/>
      <w:r w:rsidR="00455AC3">
        <w:rPr>
          <w:sz w:val="24"/>
          <w:szCs w:val="24"/>
        </w:rPr>
        <w:t>. Zahrnují souhrnně plochy zejm. výukových laboratoří, výzkumných a vývojových laboratoří</w:t>
      </w:r>
      <w:r w:rsidR="007524F9">
        <w:rPr>
          <w:sz w:val="24"/>
          <w:szCs w:val="24"/>
        </w:rPr>
        <w:t xml:space="preserve"> vč. těžkých laboratoří</w:t>
      </w:r>
      <w:r w:rsidR="00455AC3">
        <w:rPr>
          <w:sz w:val="24"/>
          <w:szCs w:val="24"/>
        </w:rPr>
        <w:t>, zkušeben</w:t>
      </w:r>
      <w:r w:rsidR="007524F9">
        <w:rPr>
          <w:sz w:val="24"/>
          <w:szCs w:val="24"/>
        </w:rPr>
        <w:t>,</w:t>
      </w:r>
      <w:r w:rsidR="00455AC3">
        <w:rPr>
          <w:sz w:val="24"/>
          <w:szCs w:val="24"/>
        </w:rPr>
        <w:t xml:space="preserve"> </w:t>
      </w:r>
      <w:r w:rsidR="007524F9">
        <w:rPr>
          <w:sz w:val="24"/>
          <w:szCs w:val="24"/>
        </w:rPr>
        <w:t xml:space="preserve">skleníků, </w:t>
      </w:r>
      <w:r w:rsidR="004E22DE">
        <w:rPr>
          <w:sz w:val="24"/>
          <w:szCs w:val="24"/>
        </w:rPr>
        <w:t>výzkumných a </w:t>
      </w:r>
      <w:r w:rsidR="00043F1F">
        <w:rPr>
          <w:sz w:val="24"/>
          <w:szCs w:val="24"/>
        </w:rPr>
        <w:t xml:space="preserve">prototypových dílen, laboratorních přípraven, aj. </w:t>
      </w:r>
      <w:r w:rsidR="007524F9">
        <w:rPr>
          <w:sz w:val="24"/>
          <w:szCs w:val="24"/>
        </w:rPr>
        <w:t xml:space="preserve">specializovaných místností určených pro </w:t>
      </w:r>
      <w:r w:rsidR="00043F1F">
        <w:rPr>
          <w:sz w:val="24"/>
          <w:szCs w:val="24"/>
        </w:rPr>
        <w:t xml:space="preserve">přípravu nebo </w:t>
      </w:r>
      <w:r w:rsidR="007524F9">
        <w:rPr>
          <w:sz w:val="24"/>
          <w:szCs w:val="24"/>
        </w:rPr>
        <w:t>provádění výzkumu a vývoje</w:t>
      </w:r>
    </w:p>
    <w:p w14:paraId="1D5FA4BF" w14:textId="77777777" w:rsidR="00455AC3" w:rsidRDefault="00455AC3" w:rsidP="004B56B9">
      <w:pPr>
        <w:spacing w:after="0" w:line="240" w:lineRule="exact"/>
        <w:jc w:val="both"/>
        <w:rPr>
          <w:sz w:val="24"/>
          <w:szCs w:val="24"/>
        </w:rPr>
      </w:pPr>
    </w:p>
    <w:p w14:paraId="1FDEB36E" w14:textId="7D1E4D2C" w:rsidR="00455AC3" w:rsidRDefault="002A5C08" w:rsidP="004B56B9">
      <w:pPr>
        <w:spacing w:after="0" w:line="240" w:lineRule="exact"/>
        <w:jc w:val="both"/>
        <w:rPr>
          <w:sz w:val="24"/>
          <w:szCs w:val="24"/>
        </w:rPr>
      </w:pPr>
      <w:r w:rsidRPr="002A5C08">
        <w:rPr>
          <w:sz w:val="24"/>
          <w:szCs w:val="24"/>
        </w:rPr>
        <w:t>2.5.</w:t>
      </w:r>
      <w:r>
        <w:rPr>
          <w:sz w:val="24"/>
          <w:szCs w:val="24"/>
        </w:rPr>
        <w:t>3</w:t>
      </w:r>
      <w:r>
        <w:rPr>
          <w:b/>
          <w:sz w:val="24"/>
          <w:szCs w:val="24"/>
        </w:rPr>
        <w:t xml:space="preserve"> </w:t>
      </w:r>
      <w:r w:rsidR="00455AC3" w:rsidRPr="00455AC3">
        <w:rPr>
          <w:b/>
          <w:sz w:val="24"/>
          <w:szCs w:val="24"/>
        </w:rPr>
        <w:t xml:space="preserve">Plochy primární </w:t>
      </w:r>
      <w:r w:rsidR="00420F33">
        <w:rPr>
          <w:b/>
          <w:sz w:val="24"/>
          <w:szCs w:val="24"/>
        </w:rPr>
        <w:t>kanceláří</w:t>
      </w:r>
      <w:r w:rsidR="00455AC3" w:rsidRPr="00455AC3">
        <w:rPr>
          <w:b/>
          <w:sz w:val="24"/>
          <w:szCs w:val="24"/>
        </w:rPr>
        <w:t xml:space="preserve"> </w:t>
      </w:r>
      <w:proofErr w:type="spellStart"/>
      <w:r w:rsidR="00455AC3" w:rsidRPr="00455AC3">
        <w:rPr>
          <w:b/>
          <w:sz w:val="24"/>
          <w:szCs w:val="24"/>
        </w:rPr>
        <w:t>Pp</w:t>
      </w:r>
      <w:r w:rsidR="00455AC3">
        <w:rPr>
          <w:b/>
          <w:sz w:val="24"/>
          <w:szCs w:val="24"/>
        </w:rPr>
        <w:t>k</w:t>
      </w:r>
      <w:proofErr w:type="spellEnd"/>
      <w:r w:rsidR="00455AC3">
        <w:rPr>
          <w:sz w:val="24"/>
          <w:szCs w:val="24"/>
        </w:rPr>
        <w:t xml:space="preserve">. Zahrnují souhrnně plochy kanceláří, </w:t>
      </w:r>
      <w:r w:rsidR="00812201">
        <w:rPr>
          <w:sz w:val="24"/>
          <w:szCs w:val="24"/>
        </w:rPr>
        <w:t xml:space="preserve">které se dále člení na kanceláře akademických a výzkumně-vývojových pracovníků </w:t>
      </w:r>
      <w:r w:rsidR="00455AC3">
        <w:rPr>
          <w:sz w:val="24"/>
          <w:szCs w:val="24"/>
        </w:rPr>
        <w:t xml:space="preserve">vč. kanceláří pro doktorské studenty, </w:t>
      </w:r>
      <w:r w:rsidR="00812201">
        <w:rPr>
          <w:sz w:val="24"/>
          <w:szCs w:val="24"/>
        </w:rPr>
        <w:t xml:space="preserve">kanceláře </w:t>
      </w:r>
      <w:proofErr w:type="spellStart"/>
      <w:r w:rsidR="00812201">
        <w:rPr>
          <w:sz w:val="24"/>
          <w:szCs w:val="24"/>
        </w:rPr>
        <w:t>technicko-hospodářských</w:t>
      </w:r>
      <w:proofErr w:type="spellEnd"/>
      <w:r w:rsidR="00812201">
        <w:rPr>
          <w:sz w:val="24"/>
          <w:szCs w:val="24"/>
        </w:rPr>
        <w:t xml:space="preserve"> </w:t>
      </w:r>
      <w:r w:rsidR="00455AC3">
        <w:rPr>
          <w:sz w:val="24"/>
          <w:szCs w:val="24"/>
        </w:rPr>
        <w:t xml:space="preserve">aj. </w:t>
      </w:r>
      <w:r w:rsidR="00812201">
        <w:rPr>
          <w:sz w:val="24"/>
          <w:szCs w:val="24"/>
        </w:rPr>
        <w:t>zaměstnanců</w:t>
      </w:r>
    </w:p>
    <w:p w14:paraId="38666493" w14:textId="77777777" w:rsidR="00812201" w:rsidRDefault="00812201" w:rsidP="004B56B9">
      <w:pPr>
        <w:spacing w:after="0" w:line="240" w:lineRule="exact"/>
        <w:jc w:val="both"/>
        <w:rPr>
          <w:sz w:val="24"/>
          <w:szCs w:val="24"/>
        </w:rPr>
      </w:pPr>
    </w:p>
    <w:p w14:paraId="21A52E95" w14:textId="774AB765" w:rsidR="00812201" w:rsidRPr="00612782" w:rsidRDefault="00812201" w:rsidP="004B56B9">
      <w:pPr>
        <w:spacing w:after="0" w:line="240" w:lineRule="exact"/>
        <w:jc w:val="both"/>
        <w:rPr>
          <w:b/>
          <w:sz w:val="24"/>
          <w:szCs w:val="24"/>
        </w:rPr>
      </w:pPr>
      <w:proofErr w:type="spellStart"/>
      <w:r w:rsidRPr="00612782">
        <w:rPr>
          <w:b/>
          <w:sz w:val="24"/>
          <w:szCs w:val="24"/>
        </w:rPr>
        <w:t>Ppk</w:t>
      </w:r>
      <w:proofErr w:type="spellEnd"/>
      <w:r w:rsidRPr="00612782">
        <w:rPr>
          <w:b/>
          <w:sz w:val="24"/>
          <w:szCs w:val="24"/>
        </w:rPr>
        <w:t xml:space="preserve"> = </w:t>
      </w:r>
      <w:proofErr w:type="spellStart"/>
      <w:r w:rsidRPr="00612782">
        <w:rPr>
          <w:b/>
          <w:sz w:val="24"/>
          <w:szCs w:val="24"/>
        </w:rPr>
        <w:t>Ppka</w:t>
      </w:r>
      <w:proofErr w:type="spellEnd"/>
      <w:r w:rsidRPr="00612782">
        <w:rPr>
          <w:b/>
          <w:sz w:val="24"/>
          <w:szCs w:val="24"/>
        </w:rPr>
        <w:t xml:space="preserve"> + </w:t>
      </w:r>
      <w:proofErr w:type="spellStart"/>
      <w:r w:rsidRPr="00612782">
        <w:rPr>
          <w:b/>
          <w:sz w:val="24"/>
          <w:szCs w:val="24"/>
        </w:rPr>
        <w:t>Ppkt</w:t>
      </w:r>
      <w:proofErr w:type="spellEnd"/>
    </w:p>
    <w:p w14:paraId="58F8DE32" w14:textId="77777777" w:rsidR="00812201" w:rsidRDefault="00812201" w:rsidP="004B56B9">
      <w:pPr>
        <w:spacing w:after="0" w:line="240" w:lineRule="exact"/>
        <w:jc w:val="both"/>
        <w:rPr>
          <w:sz w:val="24"/>
          <w:szCs w:val="24"/>
        </w:rPr>
      </w:pPr>
    </w:p>
    <w:p w14:paraId="5E711CB9" w14:textId="77777777" w:rsidR="00812201" w:rsidRDefault="00812201" w:rsidP="004B56B9">
      <w:pPr>
        <w:spacing w:after="0" w:line="240" w:lineRule="exact"/>
        <w:jc w:val="both"/>
        <w:rPr>
          <w:sz w:val="24"/>
          <w:szCs w:val="24"/>
        </w:rPr>
      </w:pPr>
      <w:r>
        <w:rPr>
          <w:sz w:val="24"/>
          <w:szCs w:val="24"/>
        </w:rPr>
        <w:t xml:space="preserve">kde </w:t>
      </w:r>
    </w:p>
    <w:p w14:paraId="6629E86F" w14:textId="442E9C13" w:rsidR="00812201" w:rsidRDefault="00812201" w:rsidP="004B56B9">
      <w:pPr>
        <w:spacing w:after="0" w:line="240" w:lineRule="exact"/>
        <w:jc w:val="both"/>
        <w:rPr>
          <w:sz w:val="24"/>
          <w:szCs w:val="24"/>
        </w:rPr>
      </w:pPr>
      <w:proofErr w:type="spellStart"/>
      <w:r w:rsidRPr="00EA6313">
        <w:rPr>
          <w:b/>
          <w:sz w:val="24"/>
          <w:szCs w:val="24"/>
        </w:rPr>
        <w:t>Ppk</w:t>
      </w:r>
      <w:r>
        <w:rPr>
          <w:b/>
          <w:sz w:val="24"/>
          <w:szCs w:val="24"/>
        </w:rPr>
        <w:t>a</w:t>
      </w:r>
      <w:proofErr w:type="spellEnd"/>
      <w:r>
        <w:rPr>
          <w:sz w:val="24"/>
          <w:szCs w:val="24"/>
        </w:rPr>
        <w:tab/>
        <w:t>plochy primární kanceláří akadem</w:t>
      </w:r>
      <w:r w:rsidR="00A61188">
        <w:rPr>
          <w:sz w:val="24"/>
          <w:szCs w:val="24"/>
        </w:rPr>
        <w:t>ických a výzkumně-vývojových pr</w:t>
      </w:r>
      <w:r>
        <w:rPr>
          <w:sz w:val="24"/>
          <w:szCs w:val="24"/>
        </w:rPr>
        <w:t xml:space="preserve">acovníků vč. kanceláří </w:t>
      </w:r>
    </w:p>
    <w:p w14:paraId="3467C903" w14:textId="199614ED" w:rsidR="00812201" w:rsidRDefault="00812201" w:rsidP="004B56B9">
      <w:pPr>
        <w:spacing w:after="0" w:line="240" w:lineRule="exact"/>
        <w:jc w:val="both"/>
        <w:rPr>
          <w:sz w:val="24"/>
          <w:szCs w:val="24"/>
        </w:rPr>
      </w:pPr>
      <w:r>
        <w:rPr>
          <w:sz w:val="24"/>
          <w:szCs w:val="24"/>
        </w:rPr>
        <w:tab/>
        <w:t>doktorských studentů</w:t>
      </w:r>
    </w:p>
    <w:p w14:paraId="0C974FD6" w14:textId="15F4066A" w:rsidR="00812201" w:rsidRDefault="00812201" w:rsidP="004B56B9">
      <w:pPr>
        <w:spacing w:after="0" w:line="240" w:lineRule="exact"/>
        <w:jc w:val="both"/>
        <w:rPr>
          <w:sz w:val="24"/>
          <w:szCs w:val="24"/>
        </w:rPr>
      </w:pPr>
      <w:proofErr w:type="spellStart"/>
      <w:r>
        <w:rPr>
          <w:b/>
          <w:sz w:val="24"/>
          <w:szCs w:val="24"/>
        </w:rPr>
        <w:t>Ppkt</w:t>
      </w:r>
      <w:proofErr w:type="spellEnd"/>
      <w:r>
        <w:rPr>
          <w:sz w:val="24"/>
          <w:szCs w:val="24"/>
        </w:rPr>
        <w:tab/>
        <w:t xml:space="preserve">plochy primární kanceláří </w:t>
      </w:r>
      <w:proofErr w:type="spellStart"/>
      <w:r>
        <w:rPr>
          <w:sz w:val="24"/>
          <w:szCs w:val="24"/>
        </w:rPr>
        <w:t>technicko-hospodářských</w:t>
      </w:r>
      <w:proofErr w:type="spellEnd"/>
      <w:r>
        <w:rPr>
          <w:sz w:val="24"/>
          <w:szCs w:val="24"/>
        </w:rPr>
        <w:t xml:space="preserve"> zaměstnanců</w:t>
      </w:r>
    </w:p>
    <w:p w14:paraId="4B2D3DB5" w14:textId="77777777" w:rsidR="00812201" w:rsidRDefault="00812201" w:rsidP="004B56B9">
      <w:pPr>
        <w:spacing w:after="0" w:line="240" w:lineRule="exact"/>
        <w:jc w:val="both"/>
        <w:rPr>
          <w:sz w:val="24"/>
          <w:szCs w:val="24"/>
        </w:rPr>
      </w:pPr>
    </w:p>
    <w:p w14:paraId="3A425DC8" w14:textId="77777777" w:rsidR="007524F9" w:rsidRDefault="007524F9" w:rsidP="004B56B9">
      <w:pPr>
        <w:spacing w:after="0" w:line="240" w:lineRule="exact"/>
        <w:jc w:val="both"/>
        <w:rPr>
          <w:sz w:val="24"/>
          <w:szCs w:val="24"/>
        </w:rPr>
      </w:pPr>
    </w:p>
    <w:p w14:paraId="7CD7C53D" w14:textId="52FC2BC0" w:rsidR="007524F9" w:rsidRDefault="002A5C08" w:rsidP="004B56B9">
      <w:pPr>
        <w:spacing w:after="0" w:line="240" w:lineRule="exact"/>
        <w:jc w:val="both"/>
        <w:rPr>
          <w:sz w:val="24"/>
          <w:szCs w:val="24"/>
        </w:rPr>
      </w:pPr>
      <w:r w:rsidRPr="002A5C08">
        <w:rPr>
          <w:sz w:val="24"/>
          <w:szCs w:val="24"/>
        </w:rPr>
        <w:t>2.5.</w:t>
      </w:r>
      <w:r>
        <w:rPr>
          <w:sz w:val="24"/>
          <w:szCs w:val="24"/>
        </w:rPr>
        <w:t>4</w:t>
      </w:r>
      <w:r>
        <w:rPr>
          <w:b/>
          <w:sz w:val="24"/>
          <w:szCs w:val="24"/>
        </w:rPr>
        <w:t xml:space="preserve"> </w:t>
      </w:r>
      <w:r w:rsidR="007524F9" w:rsidRPr="007524F9">
        <w:rPr>
          <w:b/>
          <w:sz w:val="24"/>
          <w:szCs w:val="24"/>
        </w:rPr>
        <w:t xml:space="preserve">Plochy primární tělovýchovné </w:t>
      </w:r>
      <w:proofErr w:type="spellStart"/>
      <w:r w:rsidR="007524F9" w:rsidRPr="007524F9">
        <w:rPr>
          <w:b/>
          <w:sz w:val="24"/>
          <w:szCs w:val="24"/>
        </w:rPr>
        <w:t>Ppt</w:t>
      </w:r>
      <w:proofErr w:type="spellEnd"/>
      <w:r w:rsidR="007524F9">
        <w:rPr>
          <w:sz w:val="24"/>
          <w:szCs w:val="24"/>
        </w:rPr>
        <w:t xml:space="preserve">. Zahrnují plochy </w:t>
      </w:r>
      <w:r w:rsidR="007524F9" w:rsidRPr="00824EB9">
        <w:rPr>
          <w:sz w:val="24"/>
          <w:szCs w:val="24"/>
        </w:rPr>
        <w:t>tělovýchovných prostor - tělocvičen, bazénu, saun, odpočíváren, posiloven, nářaďoven,</w:t>
      </w:r>
      <w:r w:rsidR="007524F9">
        <w:rPr>
          <w:sz w:val="24"/>
          <w:szCs w:val="24"/>
        </w:rPr>
        <w:t xml:space="preserve"> aj. </w:t>
      </w:r>
    </w:p>
    <w:p w14:paraId="3430AE09" w14:textId="77777777" w:rsidR="007F7F58" w:rsidRDefault="007F7F58" w:rsidP="004B56B9">
      <w:pPr>
        <w:spacing w:after="0" w:line="240" w:lineRule="exact"/>
        <w:jc w:val="both"/>
        <w:rPr>
          <w:sz w:val="24"/>
          <w:szCs w:val="24"/>
        </w:rPr>
      </w:pPr>
    </w:p>
    <w:p w14:paraId="4A9162D0" w14:textId="512CA8C6" w:rsidR="007F7F58" w:rsidRPr="00612782" w:rsidRDefault="007F7F58" w:rsidP="004B56B9">
      <w:pPr>
        <w:spacing w:after="0" w:line="240" w:lineRule="exact"/>
        <w:jc w:val="both"/>
        <w:rPr>
          <w:b/>
          <w:sz w:val="24"/>
          <w:szCs w:val="24"/>
        </w:rPr>
      </w:pPr>
      <w:proofErr w:type="spellStart"/>
      <w:r w:rsidRPr="00612782">
        <w:rPr>
          <w:b/>
          <w:sz w:val="24"/>
          <w:szCs w:val="24"/>
        </w:rPr>
        <w:t>Ppt</w:t>
      </w:r>
      <w:proofErr w:type="spellEnd"/>
      <w:r w:rsidRPr="00612782">
        <w:rPr>
          <w:b/>
          <w:sz w:val="24"/>
          <w:szCs w:val="24"/>
        </w:rPr>
        <w:t xml:space="preserve"> = </w:t>
      </w:r>
      <w:proofErr w:type="spellStart"/>
      <w:r w:rsidRPr="00612782">
        <w:rPr>
          <w:b/>
          <w:sz w:val="24"/>
          <w:szCs w:val="24"/>
        </w:rPr>
        <w:t>Pptk</w:t>
      </w:r>
      <w:proofErr w:type="spellEnd"/>
      <w:r w:rsidRPr="00612782">
        <w:rPr>
          <w:b/>
          <w:sz w:val="24"/>
          <w:szCs w:val="24"/>
        </w:rPr>
        <w:t xml:space="preserve"> + </w:t>
      </w:r>
      <w:proofErr w:type="spellStart"/>
      <w:r w:rsidRPr="00612782">
        <w:rPr>
          <w:b/>
          <w:sz w:val="24"/>
          <w:szCs w:val="24"/>
        </w:rPr>
        <w:t>Ppt</w:t>
      </w:r>
      <w:r w:rsidR="007F692A" w:rsidRPr="00612782">
        <w:rPr>
          <w:b/>
          <w:sz w:val="24"/>
          <w:szCs w:val="24"/>
        </w:rPr>
        <w:t>o</w:t>
      </w:r>
      <w:proofErr w:type="spellEnd"/>
    </w:p>
    <w:p w14:paraId="4688B3B5" w14:textId="77777777" w:rsidR="007F7F58" w:rsidRDefault="007F7F58" w:rsidP="004B56B9">
      <w:pPr>
        <w:spacing w:after="0" w:line="240" w:lineRule="exact"/>
        <w:jc w:val="both"/>
        <w:rPr>
          <w:sz w:val="24"/>
          <w:szCs w:val="24"/>
        </w:rPr>
      </w:pPr>
    </w:p>
    <w:p w14:paraId="422BD81D" w14:textId="7AA4DFC8" w:rsidR="007F7F58" w:rsidRDefault="007F7F58" w:rsidP="004B56B9">
      <w:pPr>
        <w:spacing w:after="0" w:line="240" w:lineRule="exact"/>
        <w:jc w:val="both"/>
        <w:rPr>
          <w:sz w:val="24"/>
          <w:szCs w:val="24"/>
        </w:rPr>
      </w:pPr>
      <w:r>
        <w:rPr>
          <w:sz w:val="24"/>
          <w:szCs w:val="24"/>
        </w:rPr>
        <w:t xml:space="preserve">kde </w:t>
      </w:r>
    </w:p>
    <w:p w14:paraId="270EB790" w14:textId="2AF11D03" w:rsidR="007F7F58" w:rsidRDefault="007F7F58" w:rsidP="004B56B9">
      <w:pPr>
        <w:spacing w:after="0" w:line="240" w:lineRule="exact"/>
        <w:jc w:val="both"/>
        <w:rPr>
          <w:sz w:val="24"/>
          <w:szCs w:val="24"/>
        </w:rPr>
      </w:pPr>
      <w:proofErr w:type="spellStart"/>
      <w:r w:rsidRPr="00EA6313">
        <w:rPr>
          <w:b/>
          <w:sz w:val="24"/>
          <w:szCs w:val="24"/>
        </w:rPr>
        <w:t>Pptk</w:t>
      </w:r>
      <w:proofErr w:type="spellEnd"/>
      <w:r>
        <w:rPr>
          <w:sz w:val="24"/>
          <w:szCs w:val="24"/>
        </w:rPr>
        <w:tab/>
        <w:t>plochy primární tělovýchovné kryté, tj. zastřešené</w:t>
      </w:r>
    </w:p>
    <w:p w14:paraId="462260FD" w14:textId="7AF8841C" w:rsidR="007F7F58" w:rsidRDefault="007F7F58" w:rsidP="004B56B9">
      <w:pPr>
        <w:spacing w:after="0" w:line="240" w:lineRule="exact"/>
        <w:jc w:val="both"/>
        <w:rPr>
          <w:sz w:val="24"/>
          <w:szCs w:val="24"/>
        </w:rPr>
      </w:pPr>
      <w:proofErr w:type="spellStart"/>
      <w:r w:rsidRPr="00EA6313">
        <w:rPr>
          <w:b/>
          <w:sz w:val="24"/>
          <w:szCs w:val="24"/>
        </w:rPr>
        <w:t>Ppto</w:t>
      </w:r>
      <w:proofErr w:type="spellEnd"/>
      <w:r>
        <w:rPr>
          <w:sz w:val="24"/>
          <w:szCs w:val="24"/>
        </w:rPr>
        <w:tab/>
        <w:t>plochy primární tělovýchovné otevřené, tj. v</w:t>
      </w:r>
      <w:r w:rsidR="00EA6313">
        <w:rPr>
          <w:sz w:val="24"/>
          <w:szCs w:val="24"/>
        </w:rPr>
        <w:t>enkovní</w:t>
      </w:r>
    </w:p>
    <w:p w14:paraId="20E55653" w14:textId="7FE42E2E" w:rsidR="00043F1F" w:rsidRPr="007524F9" w:rsidRDefault="00043F1F" w:rsidP="004B56B9">
      <w:pPr>
        <w:spacing w:after="0" w:line="240" w:lineRule="exact"/>
        <w:jc w:val="both"/>
        <w:rPr>
          <w:sz w:val="24"/>
          <w:szCs w:val="24"/>
        </w:rPr>
      </w:pPr>
    </w:p>
    <w:p w14:paraId="2B006590" w14:textId="0FC136B8" w:rsidR="00EA6313" w:rsidRDefault="002A5C08" w:rsidP="004B56B9">
      <w:pPr>
        <w:spacing w:after="0" w:line="240" w:lineRule="exact"/>
        <w:jc w:val="both"/>
        <w:rPr>
          <w:sz w:val="24"/>
          <w:szCs w:val="24"/>
        </w:rPr>
      </w:pPr>
      <w:r w:rsidRPr="002A5C08">
        <w:rPr>
          <w:sz w:val="24"/>
          <w:szCs w:val="24"/>
        </w:rPr>
        <w:lastRenderedPageBreak/>
        <w:t>2.5.</w:t>
      </w:r>
      <w:r>
        <w:rPr>
          <w:sz w:val="24"/>
          <w:szCs w:val="24"/>
        </w:rPr>
        <w:t>4.1</w:t>
      </w:r>
      <w:r>
        <w:rPr>
          <w:b/>
          <w:sz w:val="24"/>
          <w:szCs w:val="24"/>
        </w:rPr>
        <w:t xml:space="preserve"> </w:t>
      </w:r>
      <w:proofErr w:type="spellStart"/>
      <w:r w:rsidR="00EA6313" w:rsidRPr="00EA6313">
        <w:rPr>
          <w:b/>
          <w:sz w:val="24"/>
          <w:szCs w:val="24"/>
        </w:rPr>
        <w:t>Pptk</w:t>
      </w:r>
      <w:proofErr w:type="spellEnd"/>
      <w:r w:rsidR="00EA6313" w:rsidRPr="00EA6313">
        <w:rPr>
          <w:sz w:val="24"/>
          <w:szCs w:val="24"/>
        </w:rPr>
        <w:t xml:space="preserve"> zahrnují plochy krytých sportov</w:t>
      </w:r>
      <w:r w:rsidR="00EA6313">
        <w:rPr>
          <w:sz w:val="24"/>
          <w:szCs w:val="24"/>
        </w:rPr>
        <w:t xml:space="preserve">ních a tělovýchovných zařízení, např. </w:t>
      </w:r>
      <w:r w:rsidR="00EA6313" w:rsidRPr="00EA6313">
        <w:rPr>
          <w:sz w:val="24"/>
          <w:szCs w:val="24"/>
        </w:rPr>
        <w:t>tělocvičny, bazény, saun</w:t>
      </w:r>
      <w:r w:rsidR="00EA6313">
        <w:rPr>
          <w:sz w:val="24"/>
          <w:szCs w:val="24"/>
        </w:rPr>
        <w:t>y, posilovny, nářaďovny, šatny, aj</w:t>
      </w:r>
    </w:p>
    <w:p w14:paraId="60CBB497" w14:textId="77777777" w:rsidR="00EA6313" w:rsidRDefault="00EA6313" w:rsidP="004B56B9">
      <w:pPr>
        <w:spacing w:after="0" w:line="240" w:lineRule="exact"/>
        <w:jc w:val="both"/>
        <w:rPr>
          <w:sz w:val="24"/>
          <w:szCs w:val="24"/>
        </w:rPr>
      </w:pPr>
    </w:p>
    <w:p w14:paraId="01DC01B1" w14:textId="4378CF63" w:rsidR="00EA6313" w:rsidRPr="00EA6313" w:rsidRDefault="002A5C08" w:rsidP="004B56B9">
      <w:pPr>
        <w:spacing w:after="0" w:line="240" w:lineRule="exact"/>
        <w:jc w:val="both"/>
        <w:rPr>
          <w:sz w:val="24"/>
          <w:szCs w:val="24"/>
        </w:rPr>
      </w:pPr>
      <w:r w:rsidRPr="002A5C08">
        <w:rPr>
          <w:sz w:val="24"/>
          <w:szCs w:val="24"/>
        </w:rPr>
        <w:t>2.5.</w:t>
      </w:r>
      <w:r>
        <w:rPr>
          <w:sz w:val="24"/>
          <w:szCs w:val="24"/>
        </w:rPr>
        <w:t>4.2</w:t>
      </w:r>
      <w:r>
        <w:rPr>
          <w:b/>
          <w:sz w:val="24"/>
          <w:szCs w:val="24"/>
        </w:rPr>
        <w:t xml:space="preserve"> </w:t>
      </w:r>
      <w:proofErr w:type="spellStart"/>
      <w:r w:rsidR="00EA6313" w:rsidRPr="00EA6313">
        <w:rPr>
          <w:b/>
          <w:sz w:val="24"/>
          <w:szCs w:val="24"/>
        </w:rPr>
        <w:t>Ppt</w:t>
      </w:r>
      <w:r w:rsidR="00EA6313">
        <w:rPr>
          <w:b/>
          <w:sz w:val="24"/>
          <w:szCs w:val="24"/>
        </w:rPr>
        <w:t>o</w:t>
      </w:r>
      <w:proofErr w:type="spellEnd"/>
      <w:r w:rsidR="00EA6313" w:rsidRPr="00EA6313">
        <w:rPr>
          <w:sz w:val="24"/>
          <w:szCs w:val="24"/>
        </w:rPr>
        <w:t xml:space="preserve"> </w:t>
      </w:r>
      <w:r w:rsidR="00EA6313">
        <w:rPr>
          <w:sz w:val="24"/>
          <w:szCs w:val="24"/>
        </w:rPr>
        <w:t xml:space="preserve">zahrnují </w:t>
      </w:r>
      <w:r w:rsidR="00EA6313" w:rsidRPr="00EA6313">
        <w:rPr>
          <w:sz w:val="24"/>
          <w:szCs w:val="24"/>
        </w:rPr>
        <w:t xml:space="preserve">plochy </w:t>
      </w:r>
      <w:r w:rsidR="00EA6313">
        <w:rPr>
          <w:sz w:val="24"/>
          <w:szCs w:val="24"/>
        </w:rPr>
        <w:t xml:space="preserve">otevřených </w:t>
      </w:r>
      <w:r w:rsidR="00EA6313" w:rsidRPr="00EA6313">
        <w:rPr>
          <w:sz w:val="24"/>
          <w:szCs w:val="24"/>
        </w:rPr>
        <w:t>venkovních sportov</w:t>
      </w:r>
      <w:r w:rsidR="00EA6313">
        <w:rPr>
          <w:sz w:val="24"/>
          <w:szCs w:val="24"/>
        </w:rPr>
        <w:t xml:space="preserve">ních a tělovýchovných zařízení, </w:t>
      </w:r>
      <w:proofErr w:type="spellStart"/>
      <w:proofErr w:type="gramStart"/>
      <w:r w:rsidR="00EA6313">
        <w:rPr>
          <w:sz w:val="24"/>
          <w:szCs w:val="24"/>
        </w:rPr>
        <w:t>např.sportovní</w:t>
      </w:r>
      <w:proofErr w:type="spellEnd"/>
      <w:proofErr w:type="gramEnd"/>
      <w:r w:rsidR="00EA6313">
        <w:rPr>
          <w:sz w:val="24"/>
          <w:szCs w:val="24"/>
        </w:rPr>
        <w:t xml:space="preserve"> hřiště, </w:t>
      </w:r>
      <w:proofErr w:type="spellStart"/>
      <w:r w:rsidR="00EA6313">
        <w:rPr>
          <w:sz w:val="24"/>
          <w:szCs w:val="24"/>
        </w:rPr>
        <w:t>apod</w:t>
      </w:r>
      <w:proofErr w:type="spellEnd"/>
      <w:r w:rsidR="00EA6313">
        <w:rPr>
          <w:sz w:val="24"/>
          <w:szCs w:val="24"/>
        </w:rPr>
        <w:t>, apod.</w:t>
      </w:r>
    </w:p>
    <w:p w14:paraId="4945024E" w14:textId="77777777" w:rsidR="00EA6313" w:rsidRDefault="00EA6313" w:rsidP="004B56B9">
      <w:pPr>
        <w:spacing w:after="0" w:line="240" w:lineRule="exact"/>
        <w:jc w:val="both"/>
        <w:rPr>
          <w:b/>
          <w:sz w:val="24"/>
          <w:szCs w:val="24"/>
        </w:rPr>
      </w:pPr>
    </w:p>
    <w:p w14:paraId="755612A0" w14:textId="2DE18A7E" w:rsidR="00043F1F" w:rsidRDefault="002A5C08" w:rsidP="004B56B9">
      <w:pPr>
        <w:spacing w:after="0" w:line="240" w:lineRule="exact"/>
        <w:jc w:val="both"/>
        <w:rPr>
          <w:sz w:val="24"/>
          <w:szCs w:val="24"/>
        </w:rPr>
      </w:pPr>
      <w:r w:rsidRPr="002A5C08">
        <w:rPr>
          <w:sz w:val="24"/>
          <w:szCs w:val="24"/>
        </w:rPr>
        <w:t>2.5.</w:t>
      </w:r>
      <w:r>
        <w:rPr>
          <w:sz w:val="24"/>
          <w:szCs w:val="24"/>
        </w:rPr>
        <w:t>5</w:t>
      </w:r>
      <w:r>
        <w:rPr>
          <w:b/>
          <w:sz w:val="24"/>
          <w:szCs w:val="24"/>
        </w:rPr>
        <w:t xml:space="preserve"> </w:t>
      </w:r>
      <w:r w:rsidR="00043F1F" w:rsidRPr="007524F9">
        <w:rPr>
          <w:b/>
          <w:sz w:val="24"/>
          <w:szCs w:val="24"/>
        </w:rPr>
        <w:t xml:space="preserve">Plochy primární stravovací </w:t>
      </w:r>
      <w:proofErr w:type="spellStart"/>
      <w:r w:rsidR="00043F1F" w:rsidRPr="007524F9">
        <w:rPr>
          <w:b/>
          <w:sz w:val="24"/>
          <w:szCs w:val="24"/>
        </w:rPr>
        <w:t>Pps</w:t>
      </w:r>
      <w:proofErr w:type="spellEnd"/>
      <w:r w:rsidR="00043F1F">
        <w:rPr>
          <w:sz w:val="24"/>
          <w:szCs w:val="24"/>
        </w:rPr>
        <w:t>. Zahrnují m</w:t>
      </w:r>
      <w:r w:rsidR="00043F1F" w:rsidRPr="00824EB9">
        <w:rPr>
          <w:sz w:val="24"/>
          <w:szCs w:val="24"/>
        </w:rPr>
        <w:t>ístností sloužící pro stravování</w:t>
      </w:r>
      <w:r w:rsidR="00043F1F">
        <w:rPr>
          <w:sz w:val="24"/>
          <w:szCs w:val="24"/>
        </w:rPr>
        <w:t xml:space="preserve">: menzy, </w:t>
      </w:r>
      <w:r w:rsidR="00043F1F" w:rsidRPr="00824EB9">
        <w:rPr>
          <w:sz w:val="24"/>
          <w:szCs w:val="24"/>
        </w:rPr>
        <w:t>jídel</w:t>
      </w:r>
      <w:r w:rsidR="00043F1F">
        <w:rPr>
          <w:sz w:val="24"/>
          <w:szCs w:val="24"/>
        </w:rPr>
        <w:t>ny</w:t>
      </w:r>
      <w:r w:rsidR="00043F1F" w:rsidRPr="00824EB9">
        <w:rPr>
          <w:sz w:val="24"/>
          <w:szCs w:val="24"/>
        </w:rPr>
        <w:t>, restaurac</w:t>
      </w:r>
      <w:r w:rsidR="00043F1F">
        <w:rPr>
          <w:sz w:val="24"/>
          <w:szCs w:val="24"/>
        </w:rPr>
        <w:t>e</w:t>
      </w:r>
      <w:r w:rsidR="00043F1F" w:rsidRPr="00824EB9">
        <w:rPr>
          <w:sz w:val="24"/>
          <w:szCs w:val="24"/>
        </w:rPr>
        <w:t>, kuchyn</w:t>
      </w:r>
      <w:r w:rsidR="00043F1F">
        <w:rPr>
          <w:sz w:val="24"/>
          <w:szCs w:val="24"/>
        </w:rPr>
        <w:t>ě</w:t>
      </w:r>
      <w:r w:rsidR="00043F1F" w:rsidRPr="00824EB9">
        <w:rPr>
          <w:sz w:val="24"/>
          <w:szCs w:val="24"/>
        </w:rPr>
        <w:t>, kuchy</w:t>
      </w:r>
      <w:r w:rsidR="00043F1F">
        <w:rPr>
          <w:sz w:val="24"/>
          <w:szCs w:val="24"/>
        </w:rPr>
        <w:t>ňky</w:t>
      </w:r>
      <w:r w:rsidR="00043F1F" w:rsidRPr="00824EB9">
        <w:rPr>
          <w:sz w:val="24"/>
          <w:szCs w:val="24"/>
        </w:rPr>
        <w:t xml:space="preserve"> a </w:t>
      </w:r>
      <w:r w:rsidR="00043F1F">
        <w:rPr>
          <w:sz w:val="24"/>
          <w:szCs w:val="24"/>
        </w:rPr>
        <w:t>denní místnosti aj.</w:t>
      </w:r>
    </w:p>
    <w:p w14:paraId="021576D8" w14:textId="77777777" w:rsidR="00043F1F" w:rsidRDefault="00043F1F" w:rsidP="004B56B9">
      <w:pPr>
        <w:spacing w:after="0" w:line="240" w:lineRule="exact"/>
        <w:jc w:val="both"/>
        <w:rPr>
          <w:sz w:val="24"/>
          <w:szCs w:val="24"/>
        </w:rPr>
      </w:pPr>
    </w:p>
    <w:p w14:paraId="0C7CF38B" w14:textId="28455A27" w:rsidR="00043F1F" w:rsidRDefault="002A5C08" w:rsidP="004B56B9">
      <w:pPr>
        <w:spacing w:after="0" w:line="240" w:lineRule="exact"/>
        <w:jc w:val="both"/>
        <w:rPr>
          <w:sz w:val="24"/>
          <w:szCs w:val="24"/>
        </w:rPr>
      </w:pPr>
      <w:r w:rsidRPr="002A5C08">
        <w:rPr>
          <w:sz w:val="24"/>
          <w:szCs w:val="24"/>
        </w:rPr>
        <w:t>2.5.</w:t>
      </w:r>
      <w:r>
        <w:rPr>
          <w:sz w:val="24"/>
          <w:szCs w:val="24"/>
        </w:rPr>
        <w:t>6</w:t>
      </w:r>
      <w:r>
        <w:rPr>
          <w:b/>
          <w:sz w:val="24"/>
          <w:szCs w:val="24"/>
        </w:rPr>
        <w:t xml:space="preserve"> </w:t>
      </w:r>
      <w:r w:rsidR="00043F1F" w:rsidRPr="007524F9">
        <w:rPr>
          <w:b/>
          <w:sz w:val="24"/>
          <w:szCs w:val="24"/>
        </w:rPr>
        <w:t xml:space="preserve">Plochy primární </w:t>
      </w:r>
      <w:r w:rsidR="00043F1F">
        <w:rPr>
          <w:b/>
          <w:sz w:val="24"/>
          <w:szCs w:val="24"/>
        </w:rPr>
        <w:t>ubytovací</w:t>
      </w:r>
      <w:r w:rsidR="00043F1F" w:rsidRPr="007524F9">
        <w:rPr>
          <w:b/>
          <w:sz w:val="24"/>
          <w:szCs w:val="24"/>
        </w:rPr>
        <w:t xml:space="preserve"> </w:t>
      </w:r>
      <w:proofErr w:type="spellStart"/>
      <w:r w:rsidR="00043F1F" w:rsidRPr="007524F9">
        <w:rPr>
          <w:b/>
          <w:sz w:val="24"/>
          <w:szCs w:val="24"/>
        </w:rPr>
        <w:t>Pp</w:t>
      </w:r>
      <w:r w:rsidR="00043F1F">
        <w:rPr>
          <w:b/>
          <w:sz w:val="24"/>
          <w:szCs w:val="24"/>
        </w:rPr>
        <w:t>u</w:t>
      </w:r>
      <w:proofErr w:type="spellEnd"/>
      <w:r w:rsidR="00043F1F">
        <w:rPr>
          <w:sz w:val="24"/>
          <w:szCs w:val="24"/>
        </w:rPr>
        <w:t>. Zahrnují plochy ubytovací, zejm. koleje, aj. místnosti, pokoje určené pro bydlení</w:t>
      </w:r>
      <w:r w:rsidR="00E24DAA">
        <w:rPr>
          <w:sz w:val="24"/>
          <w:szCs w:val="24"/>
        </w:rPr>
        <w:t xml:space="preserve">, </w:t>
      </w:r>
    </w:p>
    <w:p w14:paraId="1A937495" w14:textId="77777777" w:rsidR="00420F33" w:rsidRDefault="00420F33" w:rsidP="004B56B9">
      <w:pPr>
        <w:spacing w:after="0" w:line="240" w:lineRule="exact"/>
        <w:jc w:val="both"/>
        <w:rPr>
          <w:sz w:val="24"/>
          <w:szCs w:val="24"/>
        </w:rPr>
      </w:pPr>
    </w:p>
    <w:p w14:paraId="5A3F315E" w14:textId="7ACA4F26" w:rsidR="00420F33" w:rsidRDefault="00420F33" w:rsidP="004B56B9">
      <w:pPr>
        <w:spacing w:after="0" w:line="240" w:lineRule="exact"/>
        <w:jc w:val="both"/>
        <w:rPr>
          <w:sz w:val="24"/>
          <w:szCs w:val="24"/>
        </w:rPr>
      </w:pPr>
      <w:r w:rsidRPr="002A5C08">
        <w:rPr>
          <w:sz w:val="24"/>
          <w:szCs w:val="24"/>
        </w:rPr>
        <w:t>2.5.</w:t>
      </w:r>
      <w:r>
        <w:rPr>
          <w:sz w:val="24"/>
          <w:szCs w:val="24"/>
        </w:rPr>
        <w:t>7</w:t>
      </w:r>
      <w:r>
        <w:rPr>
          <w:b/>
          <w:sz w:val="24"/>
          <w:szCs w:val="24"/>
        </w:rPr>
        <w:t xml:space="preserve"> </w:t>
      </w:r>
      <w:r w:rsidRPr="007524F9">
        <w:rPr>
          <w:b/>
          <w:sz w:val="24"/>
          <w:szCs w:val="24"/>
        </w:rPr>
        <w:t xml:space="preserve">Plochy primární </w:t>
      </w:r>
      <w:r>
        <w:rPr>
          <w:b/>
          <w:sz w:val="24"/>
          <w:szCs w:val="24"/>
        </w:rPr>
        <w:t>archivní</w:t>
      </w:r>
      <w:r w:rsidRPr="007524F9">
        <w:rPr>
          <w:b/>
          <w:sz w:val="24"/>
          <w:szCs w:val="24"/>
        </w:rPr>
        <w:t xml:space="preserve"> </w:t>
      </w:r>
      <w:proofErr w:type="spellStart"/>
      <w:r w:rsidRPr="007524F9">
        <w:rPr>
          <w:b/>
          <w:sz w:val="24"/>
          <w:szCs w:val="24"/>
        </w:rPr>
        <w:t>Pp</w:t>
      </w:r>
      <w:r>
        <w:rPr>
          <w:b/>
          <w:sz w:val="24"/>
          <w:szCs w:val="24"/>
        </w:rPr>
        <w:t>a</w:t>
      </w:r>
      <w:proofErr w:type="spellEnd"/>
      <w:r>
        <w:rPr>
          <w:sz w:val="24"/>
          <w:szCs w:val="24"/>
        </w:rPr>
        <w:t>. Zahrnují plochy archivu a spisoven</w:t>
      </w:r>
      <w:r w:rsidR="003276A2">
        <w:rPr>
          <w:sz w:val="24"/>
          <w:szCs w:val="24"/>
        </w:rPr>
        <w:t>, aj</w:t>
      </w:r>
      <w:r>
        <w:rPr>
          <w:sz w:val="24"/>
          <w:szCs w:val="24"/>
        </w:rPr>
        <w:t xml:space="preserve"> </w:t>
      </w:r>
    </w:p>
    <w:p w14:paraId="4501E90B" w14:textId="77777777" w:rsidR="00043F1F" w:rsidRDefault="00043F1F" w:rsidP="004B56B9">
      <w:pPr>
        <w:spacing w:after="0" w:line="240" w:lineRule="exact"/>
        <w:jc w:val="both"/>
        <w:rPr>
          <w:b/>
          <w:sz w:val="24"/>
          <w:szCs w:val="24"/>
        </w:rPr>
      </w:pPr>
    </w:p>
    <w:p w14:paraId="0E3510A9" w14:textId="19981231" w:rsidR="00420F33" w:rsidRDefault="00420F33" w:rsidP="004B56B9">
      <w:pPr>
        <w:spacing w:after="0" w:line="240" w:lineRule="exact"/>
        <w:jc w:val="both"/>
        <w:rPr>
          <w:sz w:val="24"/>
          <w:szCs w:val="24"/>
        </w:rPr>
      </w:pPr>
      <w:r w:rsidRPr="002A5C08">
        <w:rPr>
          <w:sz w:val="24"/>
          <w:szCs w:val="24"/>
        </w:rPr>
        <w:t>2.5.</w:t>
      </w:r>
      <w:r>
        <w:rPr>
          <w:sz w:val="24"/>
          <w:szCs w:val="24"/>
        </w:rPr>
        <w:t>8</w:t>
      </w:r>
      <w:r>
        <w:rPr>
          <w:b/>
          <w:sz w:val="24"/>
          <w:szCs w:val="24"/>
        </w:rPr>
        <w:t xml:space="preserve"> </w:t>
      </w:r>
      <w:r w:rsidRPr="007524F9">
        <w:rPr>
          <w:b/>
          <w:sz w:val="24"/>
          <w:szCs w:val="24"/>
        </w:rPr>
        <w:t xml:space="preserve">Plochy primární </w:t>
      </w:r>
      <w:r>
        <w:rPr>
          <w:b/>
          <w:sz w:val="24"/>
          <w:szCs w:val="24"/>
        </w:rPr>
        <w:t>informační</w:t>
      </w:r>
      <w:r w:rsidRPr="007524F9">
        <w:rPr>
          <w:b/>
          <w:sz w:val="24"/>
          <w:szCs w:val="24"/>
        </w:rPr>
        <w:t xml:space="preserve"> Pp</w:t>
      </w:r>
      <w:r>
        <w:rPr>
          <w:b/>
          <w:sz w:val="24"/>
          <w:szCs w:val="24"/>
        </w:rPr>
        <w:t>i</w:t>
      </w:r>
      <w:r>
        <w:rPr>
          <w:sz w:val="24"/>
          <w:szCs w:val="24"/>
        </w:rPr>
        <w:t>. Zahrnují plochy informačních center, knihoven aj.</w:t>
      </w:r>
    </w:p>
    <w:p w14:paraId="693F33D8" w14:textId="77777777" w:rsidR="00420F33" w:rsidRDefault="00420F33" w:rsidP="004B56B9">
      <w:pPr>
        <w:spacing w:after="0" w:line="240" w:lineRule="exact"/>
        <w:jc w:val="both"/>
        <w:rPr>
          <w:b/>
          <w:sz w:val="24"/>
          <w:szCs w:val="24"/>
        </w:rPr>
      </w:pPr>
    </w:p>
    <w:p w14:paraId="706BAD71" w14:textId="78B526FA" w:rsidR="00455AC3" w:rsidRPr="00043F1F" w:rsidRDefault="002A5C08" w:rsidP="004B56B9">
      <w:pPr>
        <w:spacing w:after="0" w:line="240" w:lineRule="exact"/>
        <w:jc w:val="both"/>
        <w:rPr>
          <w:b/>
          <w:sz w:val="24"/>
          <w:szCs w:val="24"/>
        </w:rPr>
      </w:pPr>
      <w:r w:rsidRPr="002A5C08">
        <w:rPr>
          <w:sz w:val="24"/>
          <w:szCs w:val="24"/>
        </w:rPr>
        <w:t>2.5.</w:t>
      </w:r>
      <w:r w:rsidR="00C96C24">
        <w:rPr>
          <w:sz w:val="24"/>
          <w:szCs w:val="24"/>
        </w:rPr>
        <w:t>9</w:t>
      </w:r>
      <w:r>
        <w:rPr>
          <w:b/>
          <w:sz w:val="24"/>
          <w:szCs w:val="24"/>
        </w:rPr>
        <w:t xml:space="preserve"> </w:t>
      </w:r>
      <w:r w:rsidR="00455AC3" w:rsidRPr="00043F1F">
        <w:rPr>
          <w:b/>
          <w:sz w:val="24"/>
          <w:szCs w:val="24"/>
        </w:rPr>
        <w:t xml:space="preserve">Plochy primární ostatní </w:t>
      </w:r>
      <w:proofErr w:type="spellStart"/>
      <w:r w:rsidR="00455AC3" w:rsidRPr="00043F1F">
        <w:rPr>
          <w:b/>
          <w:sz w:val="24"/>
          <w:szCs w:val="24"/>
        </w:rPr>
        <w:t>Ppo</w:t>
      </w:r>
      <w:proofErr w:type="spellEnd"/>
      <w:r w:rsidR="00455AC3" w:rsidRPr="00043F1F">
        <w:rPr>
          <w:b/>
          <w:sz w:val="24"/>
          <w:szCs w:val="24"/>
        </w:rPr>
        <w:t>.</w:t>
      </w:r>
      <w:r w:rsidR="00455AC3">
        <w:rPr>
          <w:sz w:val="24"/>
          <w:szCs w:val="24"/>
        </w:rPr>
        <w:t xml:space="preserve"> Zahrnují ostatní </w:t>
      </w:r>
      <w:r w:rsidR="007524F9">
        <w:rPr>
          <w:sz w:val="24"/>
          <w:szCs w:val="24"/>
        </w:rPr>
        <w:t xml:space="preserve">plochy </w:t>
      </w:r>
      <w:r w:rsidR="00043F1F" w:rsidRPr="00824EB9">
        <w:rPr>
          <w:sz w:val="24"/>
          <w:szCs w:val="24"/>
        </w:rPr>
        <w:t>zased</w:t>
      </w:r>
      <w:r w:rsidR="004E22DE">
        <w:rPr>
          <w:sz w:val="24"/>
          <w:szCs w:val="24"/>
        </w:rPr>
        <w:t>acích místnost, společenských a </w:t>
      </w:r>
      <w:r w:rsidR="00043F1F" w:rsidRPr="00824EB9">
        <w:rPr>
          <w:sz w:val="24"/>
          <w:szCs w:val="24"/>
        </w:rPr>
        <w:t>studijně informačních prostor, prostor pro tisk a kopírování, relaxačních a studijních zón</w:t>
      </w:r>
      <w:r w:rsidR="00043F1F">
        <w:rPr>
          <w:sz w:val="24"/>
          <w:szCs w:val="24"/>
        </w:rPr>
        <w:t xml:space="preserve">, </w:t>
      </w:r>
      <w:r w:rsidR="005B5CBA">
        <w:rPr>
          <w:sz w:val="24"/>
          <w:szCs w:val="24"/>
        </w:rPr>
        <w:t>plo</w:t>
      </w:r>
      <w:r w:rsidR="000B4AEB">
        <w:rPr>
          <w:sz w:val="24"/>
          <w:szCs w:val="24"/>
        </w:rPr>
        <w:t>c</w:t>
      </w:r>
      <w:r w:rsidR="005B5CBA">
        <w:rPr>
          <w:sz w:val="24"/>
          <w:szCs w:val="24"/>
        </w:rPr>
        <w:t xml:space="preserve">hy </w:t>
      </w:r>
      <w:r w:rsidR="000B4AEB">
        <w:rPr>
          <w:sz w:val="24"/>
          <w:szCs w:val="24"/>
        </w:rPr>
        <w:t xml:space="preserve">pro rekreaci, </w:t>
      </w:r>
      <w:r w:rsidR="00E24DAA">
        <w:rPr>
          <w:sz w:val="24"/>
          <w:szCs w:val="24"/>
        </w:rPr>
        <w:t xml:space="preserve">jiných </w:t>
      </w:r>
      <w:r w:rsidR="00043F1F" w:rsidRPr="00824EB9">
        <w:rPr>
          <w:sz w:val="24"/>
          <w:szCs w:val="24"/>
        </w:rPr>
        <w:t xml:space="preserve">pomocných místností, jako jsou recepce, </w:t>
      </w:r>
      <w:r w:rsidR="001965A3">
        <w:rPr>
          <w:sz w:val="24"/>
          <w:szCs w:val="24"/>
        </w:rPr>
        <w:t xml:space="preserve">vnitřní parkovací stání a plochy </w:t>
      </w:r>
      <w:r w:rsidR="003276A2">
        <w:rPr>
          <w:sz w:val="24"/>
          <w:szCs w:val="24"/>
        </w:rPr>
        <w:t>apod.</w:t>
      </w:r>
      <w:r w:rsidR="00043F1F">
        <w:rPr>
          <w:sz w:val="24"/>
          <w:szCs w:val="24"/>
        </w:rPr>
        <w:t xml:space="preserve"> </w:t>
      </w:r>
    </w:p>
    <w:p w14:paraId="5BAD5049" w14:textId="77777777" w:rsidR="00455AC3" w:rsidRDefault="00455AC3" w:rsidP="004B56B9">
      <w:pPr>
        <w:spacing w:after="0" w:line="240" w:lineRule="exact"/>
        <w:jc w:val="both"/>
        <w:rPr>
          <w:sz w:val="24"/>
          <w:szCs w:val="24"/>
        </w:rPr>
      </w:pPr>
    </w:p>
    <w:p w14:paraId="20AFF993" w14:textId="77777777" w:rsidR="001D3ABE" w:rsidRDefault="001D3ABE" w:rsidP="004B56B9">
      <w:pPr>
        <w:spacing w:after="0" w:line="240" w:lineRule="exact"/>
        <w:jc w:val="both"/>
        <w:rPr>
          <w:sz w:val="24"/>
          <w:szCs w:val="24"/>
        </w:rPr>
      </w:pPr>
    </w:p>
    <w:p w14:paraId="0F409224" w14:textId="01A73B04" w:rsidR="00073FF6" w:rsidRPr="00907833" w:rsidRDefault="00907833" w:rsidP="004B56B9">
      <w:pPr>
        <w:spacing w:after="0" w:line="240" w:lineRule="exact"/>
        <w:jc w:val="both"/>
        <w:rPr>
          <w:b/>
          <w:sz w:val="24"/>
          <w:szCs w:val="24"/>
        </w:rPr>
      </w:pPr>
      <w:r w:rsidRPr="00907833">
        <w:rPr>
          <w:b/>
          <w:sz w:val="24"/>
          <w:szCs w:val="24"/>
        </w:rPr>
        <w:t xml:space="preserve">3. </w:t>
      </w:r>
      <w:r w:rsidRPr="001D3ABE">
        <w:rPr>
          <w:b/>
          <w:bCs/>
          <w:caps/>
          <w:sz w:val="24"/>
          <w:szCs w:val="24"/>
        </w:rPr>
        <w:t>Převodník ploch</w:t>
      </w:r>
    </w:p>
    <w:p w14:paraId="0782F496" w14:textId="77777777" w:rsidR="00907833" w:rsidRDefault="00907833" w:rsidP="004B56B9">
      <w:pPr>
        <w:spacing w:after="0" w:line="240" w:lineRule="exact"/>
        <w:jc w:val="both"/>
        <w:rPr>
          <w:sz w:val="24"/>
          <w:szCs w:val="24"/>
        </w:rPr>
      </w:pPr>
    </w:p>
    <w:p w14:paraId="0F8BF6AD" w14:textId="45EDD8A3" w:rsidR="00907833" w:rsidRPr="00907833" w:rsidRDefault="00907833" w:rsidP="004B56B9">
      <w:pPr>
        <w:spacing w:after="0" w:line="240" w:lineRule="exact"/>
        <w:jc w:val="both"/>
        <w:rPr>
          <w:sz w:val="24"/>
          <w:szCs w:val="24"/>
        </w:rPr>
      </w:pPr>
      <w:r w:rsidRPr="00907833">
        <w:rPr>
          <w:sz w:val="24"/>
          <w:szCs w:val="24"/>
        </w:rPr>
        <w:t>Převodník názvosloví čistých podlahových ploch mezi ČSN EN 15221-6 a současnou praxí</w:t>
      </w:r>
      <w:r>
        <w:rPr>
          <w:sz w:val="24"/>
          <w:szCs w:val="24"/>
        </w:rPr>
        <w:t xml:space="preserve"> je následující:</w:t>
      </w:r>
    </w:p>
    <w:p w14:paraId="078FBBA2" w14:textId="77777777" w:rsidR="00907833" w:rsidRPr="00907833" w:rsidRDefault="00907833" w:rsidP="004B56B9">
      <w:pPr>
        <w:spacing w:after="0" w:line="240" w:lineRule="exact"/>
        <w:jc w:val="both"/>
        <w:rPr>
          <w:b/>
          <w:sz w:val="24"/>
          <w:szCs w:val="24"/>
        </w:rPr>
      </w:pPr>
    </w:p>
    <w:p w14:paraId="301DEBA7" w14:textId="4AE28DB9" w:rsidR="00907833" w:rsidRPr="00907833" w:rsidRDefault="00907833" w:rsidP="004B56B9">
      <w:pPr>
        <w:spacing w:after="0" w:line="240" w:lineRule="exact"/>
        <w:jc w:val="both"/>
        <w:rPr>
          <w:b/>
          <w:sz w:val="24"/>
          <w:szCs w:val="24"/>
        </w:rPr>
      </w:pPr>
      <w:r w:rsidRPr="00907833">
        <w:rPr>
          <w:b/>
          <w:sz w:val="24"/>
          <w:szCs w:val="24"/>
        </w:rPr>
        <w:t>3.1 Užitková plocha (PU)</w:t>
      </w:r>
    </w:p>
    <w:p w14:paraId="2DDCC3E1" w14:textId="77777777" w:rsidR="00907833" w:rsidRPr="00907833" w:rsidRDefault="00907833" w:rsidP="004B56B9">
      <w:pPr>
        <w:spacing w:after="0" w:line="240" w:lineRule="exact"/>
        <w:jc w:val="both"/>
        <w:rPr>
          <w:b/>
          <w:sz w:val="24"/>
          <w:szCs w:val="24"/>
        </w:rPr>
      </w:pPr>
    </w:p>
    <w:p w14:paraId="095354F3" w14:textId="5CEEA952" w:rsidR="00907833" w:rsidRPr="00612782" w:rsidRDefault="00907833" w:rsidP="004B56B9">
      <w:pPr>
        <w:spacing w:after="0" w:line="240" w:lineRule="exact"/>
        <w:jc w:val="both"/>
        <w:rPr>
          <w:b/>
          <w:sz w:val="24"/>
          <w:szCs w:val="24"/>
        </w:rPr>
      </w:pPr>
      <w:r w:rsidRPr="00612782">
        <w:rPr>
          <w:b/>
          <w:sz w:val="24"/>
          <w:szCs w:val="24"/>
        </w:rPr>
        <w:t>PU = NRA</w:t>
      </w:r>
    </w:p>
    <w:p w14:paraId="6CF34EEA" w14:textId="77777777" w:rsidR="00815CC4" w:rsidRDefault="00815CC4" w:rsidP="004B56B9">
      <w:pPr>
        <w:spacing w:after="0" w:line="240" w:lineRule="exact"/>
        <w:jc w:val="both"/>
        <w:rPr>
          <w:sz w:val="24"/>
          <w:szCs w:val="24"/>
        </w:rPr>
      </w:pPr>
    </w:p>
    <w:p w14:paraId="06E634AF" w14:textId="76666A04" w:rsidR="00907833" w:rsidRDefault="00907833" w:rsidP="004B56B9">
      <w:pPr>
        <w:spacing w:after="0" w:line="240" w:lineRule="exact"/>
        <w:jc w:val="both"/>
        <w:rPr>
          <w:sz w:val="24"/>
          <w:szCs w:val="24"/>
        </w:rPr>
      </w:pPr>
      <w:r w:rsidRPr="00907833">
        <w:rPr>
          <w:sz w:val="24"/>
          <w:szCs w:val="24"/>
        </w:rPr>
        <w:t xml:space="preserve">kde </w:t>
      </w:r>
    </w:p>
    <w:p w14:paraId="1BE25481" w14:textId="1D8E59F6" w:rsidR="00907833" w:rsidRDefault="00907833" w:rsidP="004B56B9">
      <w:pPr>
        <w:spacing w:after="0" w:line="240" w:lineRule="exact"/>
        <w:jc w:val="both"/>
        <w:rPr>
          <w:sz w:val="24"/>
          <w:szCs w:val="24"/>
        </w:rPr>
      </w:pPr>
      <w:r>
        <w:rPr>
          <w:sz w:val="24"/>
          <w:szCs w:val="24"/>
        </w:rPr>
        <w:t>NRA</w:t>
      </w:r>
      <w:r>
        <w:rPr>
          <w:sz w:val="24"/>
          <w:szCs w:val="24"/>
        </w:rPr>
        <w:tab/>
      </w:r>
      <w:r w:rsidRPr="00907833">
        <w:rPr>
          <w:sz w:val="24"/>
          <w:szCs w:val="24"/>
        </w:rPr>
        <w:t xml:space="preserve">Čistá podlahová plocha místností </w:t>
      </w:r>
    </w:p>
    <w:p w14:paraId="6176C363" w14:textId="77777777" w:rsidR="0072799C" w:rsidRPr="00A1279F" w:rsidRDefault="0072799C" w:rsidP="004B56B9">
      <w:pPr>
        <w:spacing w:after="0" w:line="240" w:lineRule="exact"/>
        <w:jc w:val="both"/>
        <w:rPr>
          <w:b/>
          <w:i/>
          <w:sz w:val="24"/>
          <w:szCs w:val="24"/>
        </w:rPr>
      </w:pPr>
    </w:p>
    <w:p w14:paraId="2432AAB2" w14:textId="77777777" w:rsidR="0072799C" w:rsidRDefault="0072799C" w:rsidP="004B56B9">
      <w:pPr>
        <w:spacing w:after="0" w:line="240" w:lineRule="exact"/>
        <w:jc w:val="both"/>
        <w:rPr>
          <w:i/>
          <w:sz w:val="24"/>
          <w:szCs w:val="24"/>
        </w:rPr>
      </w:pPr>
      <w:r w:rsidRPr="00A1279F">
        <w:rPr>
          <w:i/>
          <w:sz w:val="24"/>
          <w:szCs w:val="24"/>
        </w:rPr>
        <w:t>Čistá podlahová plocha místností je součet vnitřních ploch všech místností měřených k vnitřním povrchům.</w:t>
      </w:r>
    </w:p>
    <w:p w14:paraId="46CB4090" w14:textId="77777777" w:rsidR="0072799C" w:rsidRPr="00A1279F" w:rsidRDefault="0072799C" w:rsidP="004B56B9">
      <w:pPr>
        <w:spacing w:after="0" w:line="240" w:lineRule="exact"/>
        <w:jc w:val="both"/>
        <w:rPr>
          <w:b/>
          <w:color w:val="FF0000"/>
          <w:sz w:val="24"/>
          <w:szCs w:val="24"/>
        </w:rPr>
      </w:pPr>
      <w:r w:rsidRPr="00A1279F">
        <w:rPr>
          <w:b/>
          <w:color w:val="FF0000"/>
          <w:sz w:val="24"/>
          <w:szCs w:val="24"/>
        </w:rPr>
        <w:t>Podlahová plocha místností, tj. podlažní plocha bez plochy zaujímané svislými stavebními konstrukcemi, měřená na vnitřním obvodu zdí. U místností se sloupy a pilíři se</w:t>
      </w:r>
      <w:r>
        <w:rPr>
          <w:b/>
          <w:color w:val="FF0000"/>
          <w:sz w:val="24"/>
          <w:szCs w:val="24"/>
        </w:rPr>
        <w:t xml:space="preserve"> </w:t>
      </w:r>
      <w:r w:rsidRPr="00A1279F">
        <w:rPr>
          <w:b/>
          <w:color w:val="FF0000"/>
          <w:sz w:val="24"/>
          <w:szCs w:val="24"/>
        </w:rPr>
        <w:t>plocha užitková měří od os sloupů a pilířů a plocha jimi zaujímaná se neodečítá.</w:t>
      </w:r>
    </w:p>
    <w:p w14:paraId="27F62FC6" w14:textId="77777777" w:rsidR="00907833" w:rsidRPr="00907833" w:rsidRDefault="00907833" w:rsidP="004B56B9">
      <w:pPr>
        <w:spacing w:after="0" w:line="240" w:lineRule="exact"/>
        <w:jc w:val="both"/>
        <w:rPr>
          <w:sz w:val="24"/>
          <w:szCs w:val="24"/>
        </w:rPr>
      </w:pPr>
    </w:p>
    <w:p w14:paraId="3B3337FC" w14:textId="279AB61A" w:rsidR="00073FF6" w:rsidRPr="00907833" w:rsidRDefault="00907833" w:rsidP="004B56B9">
      <w:pPr>
        <w:spacing w:after="0" w:line="240" w:lineRule="exact"/>
        <w:jc w:val="both"/>
        <w:rPr>
          <w:b/>
          <w:sz w:val="24"/>
          <w:szCs w:val="24"/>
        </w:rPr>
      </w:pPr>
      <w:r w:rsidRPr="00907833">
        <w:rPr>
          <w:b/>
          <w:sz w:val="24"/>
          <w:szCs w:val="24"/>
        </w:rPr>
        <w:t>3.2 Čistá užitková plocha (</w:t>
      </w:r>
      <w:proofErr w:type="spellStart"/>
      <w:r w:rsidRPr="00907833">
        <w:rPr>
          <w:b/>
          <w:sz w:val="24"/>
          <w:szCs w:val="24"/>
        </w:rPr>
        <w:t>PUč</w:t>
      </w:r>
      <w:proofErr w:type="spellEnd"/>
      <w:r w:rsidRPr="00907833">
        <w:rPr>
          <w:b/>
          <w:sz w:val="24"/>
          <w:szCs w:val="24"/>
        </w:rPr>
        <w:t>)</w:t>
      </w:r>
    </w:p>
    <w:p w14:paraId="504FFC9B" w14:textId="77777777" w:rsidR="00907833" w:rsidRPr="00907833" w:rsidRDefault="00907833" w:rsidP="004B56B9">
      <w:pPr>
        <w:spacing w:after="0" w:line="240" w:lineRule="exact"/>
        <w:jc w:val="both"/>
        <w:rPr>
          <w:b/>
          <w:sz w:val="24"/>
          <w:szCs w:val="24"/>
        </w:rPr>
      </w:pPr>
    </w:p>
    <w:p w14:paraId="7548DD95" w14:textId="18006560" w:rsidR="00907833" w:rsidRPr="00612782" w:rsidRDefault="00907833" w:rsidP="004B56B9">
      <w:pPr>
        <w:spacing w:after="0" w:line="240" w:lineRule="exact"/>
        <w:jc w:val="both"/>
        <w:rPr>
          <w:b/>
          <w:color w:val="FF0000"/>
          <w:sz w:val="24"/>
          <w:szCs w:val="24"/>
        </w:rPr>
      </w:pPr>
      <w:proofErr w:type="spellStart"/>
      <w:r w:rsidRPr="00612782">
        <w:rPr>
          <w:b/>
          <w:sz w:val="24"/>
          <w:szCs w:val="24"/>
        </w:rPr>
        <w:t>PUč</w:t>
      </w:r>
      <w:proofErr w:type="spellEnd"/>
      <w:r w:rsidRPr="00612782">
        <w:rPr>
          <w:b/>
          <w:sz w:val="24"/>
          <w:szCs w:val="24"/>
        </w:rPr>
        <w:t xml:space="preserve"> = PA + AA</w:t>
      </w:r>
      <w:r w:rsidR="0072799C" w:rsidRPr="00612782">
        <w:rPr>
          <w:b/>
          <w:sz w:val="24"/>
          <w:szCs w:val="24"/>
        </w:rPr>
        <w:t xml:space="preserve"> </w:t>
      </w:r>
      <w:r w:rsidR="0072799C">
        <w:rPr>
          <w:b/>
          <w:sz w:val="24"/>
          <w:szCs w:val="24"/>
        </w:rPr>
        <w:tab/>
      </w:r>
      <w:r w:rsidR="0072799C">
        <w:rPr>
          <w:b/>
          <w:sz w:val="24"/>
          <w:szCs w:val="24"/>
        </w:rPr>
        <w:tab/>
      </w:r>
      <w:r w:rsidR="0072799C" w:rsidRPr="00612782">
        <w:rPr>
          <w:b/>
          <w:color w:val="FF0000"/>
          <w:sz w:val="24"/>
          <w:szCs w:val="24"/>
        </w:rPr>
        <w:t>PUČ=PU-</w:t>
      </w:r>
      <w:proofErr w:type="spellStart"/>
      <w:r w:rsidR="0072799C" w:rsidRPr="00612782">
        <w:rPr>
          <w:b/>
          <w:color w:val="FF0000"/>
          <w:sz w:val="24"/>
          <w:szCs w:val="24"/>
        </w:rPr>
        <w:t>Pk</w:t>
      </w:r>
      <w:proofErr w:type="spellEnd"/>
      <w:r w:rsidR="0072799C" w:rsidRPr="00612782">
        <w:rPr>
          <w:b/>
          <w:color w:val="FF0000"/>
          <w:sz w:val="24"/>
          <w:szCs w:val="24"/>
        </w:rPr>
        <w:t>-</w:t>
      </w:r>
      <w:proofErr w:type="spellStart"/>
      <w:r w:rsidR="0072799C" w:rsidRPr="00612782">
        <w:rPr>
          <w:b/>
          <w:color w:val="FF0000"/>
          <w:sz w:val="24"/>
          <w:szCs w:val="24"/>
        </w:rPr>
        <w:t>Ptv</w:t>
      </w:r>
      <w:proofErr w:type="spellEnd"/>
    </w:p>
    <w:p w14:paraId="3FE27019" w14:textId="77777777" w:rsidR="00815CC4" w:rsidRDefault="00815CC4" w:rsidP="004B56B9">
      <w:pPr>
        <w:spacing w:after="0" w:line="240" w:lineRule="exact"/>
        <w:jc w:val="both"/>
        <w:rPr>
          <w:sz w:val="24"/>
          <w:szCs w:val="24"/>
        </w:rPr>
      </w:pPr>
    </w:p>
    <w:p w14:paraId="4E8987B4" w14:textId="0E57B54F" w:rsidR="00907833" w:rsidRPr="00907833" w:rsidRDefault="00907833" w:rsidP="004B56B9">
      <w:pPr>
        <w:spacing w:after="0" w:line="240" w:lineRule="exact"/>
        <w:jc w:val="both"/>
        <w:rPr>
          <w:sz w:val="24"/>
          <w:szCs w:val="24"/>
        </w:rPr>
      </w:pPr>
      <w:r w:rsidRPr="00907833">
        <w:rPr>
          <w:sz w:val="24"/>
          <w:szCs w:val="24"/>
        </w:rPr>
        <w:t>kde</w:t>
      </w:r>
    </w:p>
    <w:p w14:paraId="4CCA7783" w14:textId="2653CAE2" w:rsidR="00907833" w:rsidRPr="00907833" w:rsidRDefault="00907833" w:rsidP="004B56B9">
      <w:pPr>
        <w:spacing w:after="0" w:line="240" w:lineRule="exact"/>
        <w:jc w:val="both"/>
        <w:rPr>
          <w:sz w:val="24"/>
          <w:szCs w:val="24"/>
        </w:rPr>
      </w:pPr>
      <w:r w:rsidRPr="00907833">
        <w:rPr>
          <w:sz w:val="24"/>
          <w:szCs w:val="24"/>
        </w:rPr>
        <w:t xml:space="preserve">PA </w:t>
      </w:r>
      <w:r w:rsidRPr="00907833">
        <w:rPr>
          <w:sz w:val="24"/>
          <w:szCs w:val="24"/>
        </w:rPr>
        <w:tab/>
        <w:t>Primární plocha</w:t>
      </w:r>
    </w:p>
    <w:p w14:paraId="55D34D92" w14:textId="779B08B4" w:rsidR="00907833" w:rsidRPr="00907833" w:rsidRDefault="00907833" w:rsidP="004B56B9">
      <w:pPr>
        <w:spacing w:after="0" w:line="240" w:lineRule="exact"/>
        <w:jc w:val="both"/>
        <w:rPr>
          <w:sz w:val="24"/>
          <w:szCs w:val="24"/>
        </w:rPr>
      </w:pPr>
      <w:r w:rsidRPr="00907833">
        <w:rPr>
          <w:sz w:val="24"/>
          <w:szCs w:val="24"/>
        </w:rPr>
        <w:t>AA</w:t>
      </w:r>
      <w:r w:rsidRPr="00907833">
        <w:rPr>
          <w:sz w:val="24"/>
          <w:szCs w:val="24"/>
        </w:rPr>
        <w:tab/>
        <w:t>Plocha sociálního zázemí</w:t>
      </w:r>
    </w:p>
    <w:p w14:paraId="172A5E6B" w14:textId="77777777" w:rsidR="0072799C" w:rsidRDefault="0072799C" w:rsidP="004B56B9">
      <w:pPr>
        <w:spacing w:after="0" w:line="240" w:lineRule="exact"/>
        <w:jc w:val="both"/>
        <w:rPr>
          <w:sz w:val="24"/>
          <w:szCs w:val="24"/>
        </w:rPr>
      </w:pPr>
    </w:p>
    <w:p w14:paraId="05F139A0" w14:textId="77777777" w:rsidR="0072799C" w:rsidRPr="00043F1F" w:rsidRDefault="0072799C" w:rsidP="004B56B9">
      <w:pPr>
        <w:spacing w:after="0" w:line="240" w:lineRule="exact"/>
        <w:jc w:val="both"/>
        <w:rPr>
          <w:sz w:val="24"/>
          <w:szCs w:val="24"/>
        </w:rPr>
      </w:pPr>
      <w:proofErr w:type="spellStart"/>
      <w:r>
        <w:rPr>
          <w:sz w:val="24"/>
          <w:szCs w:val="24"/>
        </w:rPr>
        <w:t>Ppu</w:t>
      </w:r>
      <w:proofErr w:type="spellEnd"/>
      <w:r>
        <w:rPr>
          <w:sz w:val="24"/>
          <w:szCs w:val="24"/>
        </w:rPr>
        <w:tab/>
      </w:r>
      <w:r w:rsidRPr="00043F1F">
        <w:rPr>
          <w:sz w:val="24"/>
          <w:szCs w:val="24"/>
        </w:rPr>
        <w:t xml:space="preserve">Plochy primární učeben </w:t>
      </w:r>
      <w:proofErr w:type="spellStart"/>
      <w:r w:rsidRPr="00043F1F">
        <w:rPr>
          <w:b/>
          <w:sz w:val="24"/>
          <w:szCs w:val="24"/>
        </w:rPr>
        <w:t>Ppu</w:t>
      </w:r>
      <w:proofErr w:type="spellEnd"/>
      <w:r w:rsidRPr="00043F1F">
        <w:rPr>
          <w:sz w:val="24"/>
          <w:szCs w:val="24"/>
        </w:rPr>
        <w:t>,</w:t>
      </w:r>
    </w:p>
    <w:p w14:paraId="123C5DBC" w14:textId="77777777" w:rsidR="0072799C" w:rsidRPr="00043F1F" w:rsidRDefault="0072799C" w:rsidP="004B56B9">
      <w:pPr>
        <w:spacing w:after="0" w:line="240" w:lineRule="exact"/>
        <w:jc w:val="both"/>
        <w:rPr>
          <w:sz w:val="24"/>
          <w:szCs w:val="24"/>
        </w:rPr>
      </w:pPr>
      <w:proofErr w:type="spellStart"/>
      <w:r>
        <w:rPr>
          <w:sz w:val="24"/>
          <w:szCs w:val="24"/>
        </w:rPr>
        <w:t>Ppl</w:t>
      </w:r>
      <w:proofErr w:type="spellEnd"/>
      <w:r>
        <w:rPr>
          <w:sz w:val="24"/>
          <w:szCs w:val="24"/>
        </w:rPr>
        <w:tab/>
      </w:r>
      <w:r w:rsidRPr="00043F1F">
        <w:rPr>
          <w:sz w:val="24"/>
          <w:szCs w:val="24"/>
        </w:rPr>
        <w:t xml:space="preserve">Plochy primární laboratoří </w:t>
      </w:r>
      <w:proofErr w:type="spellStart"/>
      <w:r w:rsidRPr="00043F1F">
        <w:rPr>
          <w:b/>
          <w:sz w:val="24"/>
          <w:szCs w:val="24"/>
        </w:rPr>
        <w:t>Ppl</w:t>
      </w:r>
      <w:proofErr w:type="spellEnd"/>
      <w:r w:rsidRPr="00043F1F">
        <w:rPr>
          <w:sz w:val="24"/>
          <w:szCs w:val="24"/>
        </w:rPr>
        <w:t>,</w:t>
      </w:r>
    </w:p>
    <w:p w14:paraId="30E4A806" w14:textId="77777777" w:rsidR="0072799C" w:rsidRPr="00043F1F" w:rsidRDefault="0072799C" w:rsidP="004B56B9">
      <w:pPr>
        <w:spacing w:after="0" w:line="240" w:lineRule="exact"/>
        <w:jc w:val="both"/>
        <w:rPr>
          <w:sz w:val="24"/>
          <w:szCs w:val="24"/>
        </w:rPr>
      </w:pPr>
      <w:proofErr w:type="spellStart"/>
      <w:r>
        <w:rPr>
          <w:sz w:val="24"/>
          <w:szCs w:val="24"/>
        </w:rPr>
        <w:t>Ppk</w:t>
      </w:r>
      <w:proofErr w:type="spellEnd"/>
      <w:r>
        <w:rPr>
          <w:sz w:val="24"/>
          <w:szCs w:val="24"/>
        </w:rPr>
        <w:tab/>
      </w:r>
      <w:r w:rsidRPr="00043F1F">
        <w:rPr>
          <w:sz w:val="24"/>
          <w:szCs w:val="24"/>
        </w:rPr>
        <w:t xml:space="preserve">Plochy primární kanceláří </w:t>
      </w:r>
      <w:proofErr w:type="spellStart"/>
      <w:r w:rsidRPr="00043F1F">
        <w:rPr>
          <w:b/>
          <w:sz w:val="24"/>
          <w:szCs w:val="24"/>
        </w:rPr>
        <w:t>Ppk</w:t>
      </w:r>
      <w:proofErr w:type="spellEnd"/>
      <w:r w:rsidRPr="00043F1F">
        <w:rPr>
          <w:sz w:val="24"/>
          <w:szCs w:val="24"/>
        </w:rPr>
        <w:t>,</w:t>
      </w:r>
    </w:p>
    <w:p w14:paraId="4F0EC6E5" w14:textId="77777777" w:rsidR="0072799C" w:rsidRPr="00043F1F" w:rsidRDefault="0072799C" w:rsidP="004B56B9">
      <w:pPr>
        <w:spacing w:after="0" w:line="240" w:lineRule="exact"/>
        <w:jc w:val="both"/>
        <w:rPr>
          <w:sz w:val="24"/>
          <w:szCs w:val="24"/>
        </w:rPr>
      </w:pPr>
      <w:proofErr w:type="spellStart"/>
      <w:r>
        <w:rPr>
          <w:sz w:val="24"/>
          <w:szCs w:val="24"/>
        </w:rPr>
        <w:t>Ppt</w:t>
      </w:r>
      <w:proofErr w:type="spellEnd"/>
      <w:r>
        <w:rPr>
          <w:sz w:val="24"/>
          <w:szCs w:val="24"/>
        </w:rPr>
        <w:tab/>
      </w:r>
      <w:r w:rsidRPr="00043F1F">
        <w:rPr>
          <w:sz w:val="24"/>
          <w:szCs w:val="24"/>
        </w:rPr>
        <w:t xml:space="preserve">Plochy primární tělovýchovné </w:t>
      </w:r>
      <w:proofErr w:type="spellStart"/>
      <w:r w:rsidRPr="00043F1F">
        <w:rPr>
          <w:b/>
          <w:sz w:val="24"/>
          <w:szCs w:val="24"/>
        </w:rPr>
        <w:t>Ppt</w:t>
      </w:r>
      <w:proofErr w:type="spellEnd"/>
      <w:r w:rsidRPr="00043F1F">
        <w:rPr>
          <w:sz w:val="24"/>
          <w:szCs w:val="24"/>
        </w:rPr>
        <w:t>,</w:t>
      </w:r>
    </w:p>
    <w:p w14:paraId="04F11B6F" w14:textId="77777777" w:rsidR="0072799C" w:rsidRPr="00043F1F" w:rsidRDefault="0072799C" w:rsidP="004B56B9">
      <w:pPr>
        <w:spacing w:after="0" w:line="240" w:lineRule="exact"/>
        <w:jc w:val="both"/>
        <w:rPr>
          <w:sz w:val="24"/>
          <w:szCs w:val="24"/>
        </w:rPr>
      </w:pPr>
      <w:proofErr w:type="spellStart"/>
      <w:r>
        <w:rPr>
          <w:sz w:val="24"/>
          <w:szCs w:val="24"/>
        </w:rPr>
        <w:t>Pps</w:t>
      </w:r>
      <w:proofErr w:type="spellEnd"/>
      <w:r>
        <w:rPr>
          <w:sz w:val="24"/>
          <w:szCs w:val="24"/>
        </w:rPr>
        <w:tab/>
      </w:r>
      <w:r w:rsidRPr="00043F1F">
        <w:rPr>
          <w:sz w:val="24"/>
          <w:szCs w:val="24"/>
        </w:rPr>
        <w:t xml:space="preserve">Plochy primární stravovací </w:t>
      </w:r>
      <w:proofErr w:type="spellStart"/>
      <w:r w:rsidRPr="00043F1F">
        <w:rPr>
          <w:b/>
          <w:sz w:val="24"/>
          <w:szCs w:val="24"/>
        </w:rPr>
        <w:t>Pps</w:t>
      </w:r>
      <w:proofErr w:type="spellEnd"/>
      <w:r w:rsidRPr="00043F1F">
        <w:rPr>
          <w:sz w:val="24"/>
          <w:szCs w:val="24"/>
        </w:rPr>
        <w:t>,</w:t>
      </w:r>
    </w:p>
    <w:p w14:paraId="30B61571" w14:textId="77777777" w:rsidR="0072799C" w:rsidRDefault="0072799C" w:rsidP="004B56B9">
      <w:pPr>
        <w:spacing w:after="0" w:line="240" w:lineRule="exact"/>
        <w:jc w:val="both"/>
        <w:rPr>
          <w:sz w:val="24"/>
          <w:szCs w:val="24"/>
        </w:rPr>
      </w:pPr>
      <w:proofErr w:type="spellStart"/>
      <w:r>
        <w:rPr>
          <w:sz w:val="24"/>
          <w:szCs w:val="24"/>
        </w:rPr>
        <w:t>Ppu</w:t>
      </w:r>
      <w:proofErr w:type="spellEnd"/>
      <w:r>
        <w:rPr>
          <w:sz w:val="24"/>
          <w:szCs w:val="24"/>
        </w:rPr>
        <w:tab/>
      </w:r>
      <w:r w:rsidRPr="00043F1F">
        <w:rPr>
          <w:sz w:val="24"/>
          <w:szCs w:val="24"/>
        </w:rPr>
        <w:t xml:space="preserve">Plochy primární ubytovací </w:t>
      </w:r>
      <w:proofErr w:type="spellStart"/>
      <w:r w:rsidRPr="00043F1F">
        <w:rPr>
          <w:b/>
          <w:sz w:val="24"/>
          <w:szCs w:val="24"/>
        </w:rPr>
        <w:t>Ppu</w:t>
      </w:r>
      <w:proofErr w:type="spellEnd"/>
      <w:r w:rsidRPr="00043F1F">
        <w:rPr>
          <w:sz w:val="24"/>
          <w:szCs w:val="24"/>
        </w:rPr>
        <w:t>,</w:t>
      </w:r>
    </w:p>
    <w:p w14:paraId="546158A8" w14:textId="77777777" w:rsidR="0072799C" w:rsidRPr="00E34F5B" w:rsidRDefault="0072799C" w:rsidP="004B56B9">
      <w:pPr>
        <w:spacing w:after="0" w:line="240" w:lineRule="exact"/>
        <w:jc w:val="both"/>
        <w:rPr>
          <w:b/>
          <w:sz w:val="24"/>
          <w:szCs w:val="24"/>
        </w:rPr>
      </w:pPr>
      <w:proofErr w:type="spellStart"/>
      <w:r>
        <w:rPr>
          <w:sz w:val="24"/>
          <w:szCs w:val="24"/>
        </w:rPr>
        <w:t>Ppa</w:t>
      </w:r>
      <w:proofErr w:type="spellEnd"/>
      <w:r>
        <w:rPr>
          <w:sz w:val="24"/>
          <w:szCs w:val="24"/>
        </w:rPr>
        <w:tab/>
        <w:t xml:space="preserve">Plochy primární archivní </w:t>
      </w:r>
      <w:proofErr w:type="spellStart"/>
      <w:r w:rsidRPr="00E34F5B">
        <w:rPr>
          <w:b/>
          <w:sz w:val="24"/>
          <w:szCs w:val="24"/>
        </w:rPr>
        <w:t>Ppa</w:t>
      </w:r>
      <w:proofErr w:type="spellEnd"/>
      <w:r w:rsidRPr="00E34F5B">
        <w:rPr>
          <w:sz w:val="24"/>
          <w:szCs w:val="24"/>
        </w:rPr>
        <w:t>,</w:t>
      </w:r>
    </w:p>
    <w:p w14:paraId="3592FF3F" w14:textId="77777777" w:rsidR="0072799C" w:rsidRPr="00E34F5B" w:rsidRDefault="0072799C" w:rsidP="004B56B9">
      <w:pPr>
        <w:spacing w:after="0" w:line="240" w:lineRule="exact"/>
        <w:jc w:val="both"/>
        <w:rPr>
          <w:b/>
          <w:sz w:val="24"/>
          <w:szCs w:val="24"/>
        </w:rPr>
      </w:pPr>
      <w:r>
        <w:rPr>
          <w:sz w:val="24"/>
          <w:szCs w:val="24"/>
        </w:rPr>
        <w:t>Ppi</w:t>
      </w:r>
      <w:r>
        <w:rPr>
          <w:sz w:val="24"/>
          <w:szCs w:val="24"/>
        </w:rPr>
        <w:tab/>
        <w:t xml:space="preserve">Plochy primární informační </w:t>
      </w:r>
      <w:r w:rsidRPr="00E34F5B">
        <w:rPr>
          <w:b/>
          <w:sz w:val="24"/>
          <w:szCs w:val="24"/>
        </w:rPr>
        <w:t>Pp</w:t>
      </w:r>
      <w:r>
        <w:rPr>
          <w:b/>
          <w:sz w:val="24"/>
          <w:szCs w:val="24"/>
        </w:rPr>
        <w:t>i</w:t>
      </w:r>
      <w:r w:rsidRPr="00E34F5B">
        <w:rPr>
          <w:sz w:val="24"/>
          <w:szCs w:val="24"/>
        </w:rPr>
        <w:t>,</w:t>
      </w:r>
    </w:p>
    <w:p w14:paraId="6356E209" w14:textId="77777777" w:rsidR="0072799C" w:rsidRDefault="0072799C" w:rsidP="004B56B9">
      <w:pPr>
        <w:spacing w:after="0" w:line="240" w:lineRule="exact"/>
        <w:jc w:val="both"/>
        <w:rPr>
          <w:sz w:val="24"/>
          <w:szCs w:val="24"/>
        </w:rPr>
      </w:pPr>
      <w:proofErr w:type="spellStart"/>
      <w:r>
        <w:rPr>
          <w:sz w:val="24"/>
          <w:szCs w:val="24"/>
        </w:rPr>
        <w:t>Ppo</w:t>
      </w:r>
      <w:proofErr w:type="spellEnd"/>
      <w:r>
        <w:rPr>
          <w:sz w:val="24"/>
          <w:szCs w:val="24"/>
        </w:rPr>
        <w:tab/>
      </w:r>
      <w:r w:rsidRPr="00597AA8">
        <w:rPr>
          <w:sz w:val="24"/>
          <w:szCs w:val="24"/>
        </w:rPr>
        <w:t xml:space="preserve">Plochy primární ostatní </w:t>
      </w:r>
      <w:proofErr w:type="spellStart"/>
      <w:r w:rsidRPr="00597AA8">
        <w:rPr>
          <w:b/>
          <w:sz w:val="24"/>
          <w:szCs w:val="24"/>
        </w:rPr>
        <w:t>Ppo</w:t>
      </w:r>
      <w:proofErr w:type="spellEnd"/>
      <w:r w:rsidRPr="00E34F5B">
        <w:rPr>
          <w:sz w:val="24"/>
          <w:szCs w:val="24"/>
        </w:rPr>
        <w:t>.</w:t>
      </w:r>
    </w:p>
    <w:p w14:paraId="2E2EFBFD" w14:textId="77777777" w:rsidR="0072799C" w:rsidRDefault="0072799C" w:rsidP="004B56B9">
      <w:pPr>
        <w:spacing w:after="0" w:line="240" w:lineRule="exact"/>
        <w:jc w:val="both"/>
        <w:rPr>
          <w:b/>
          <w:sz w:val="24"/>
          <w:szCs w:val="24"/>
        </w:rPr>
      </w:pPr>
    </w:p>
    <w:p w14:paraId="5B85DCCB" w14:textId="5D59E53B" w:rsidR="0072799C" w:rsidRDefault="0072799C" w:rsidP="004B56B9">
      <w:pPr>
        <w:spacing w:after="0" w:line="240" w:lineRule="exact"/>
        <w:jc w:val="both"/>
        <w:rPr>
          <w:sz w:val="24"/>
          <w:szCs w:val="24"/>
        </w:rPr>
      </w:pPr>
      <w:r w:rsidRPr="00824EB9">
        <w:rPr>
          <w:b/>
          <w:sz w:val="24"/>
          <w:szCs w:val="24"/>
        </w:rPr>
        <w:lastRenderedPageBreak/>
        <w:t xml:space="preserve">Plochy sociálního zázemí </w:t>
      </w:r>
      <w:r>
        <w:rPr>
          <w:b/>
          <w:sz w:val="24"/>
          <w:szCs w:val="24"/>
        </w:rPr>
        <w:t>AA (</w:t>
      </w:r>
      <w:proofErr w:type="spellStart"/>
      <w:r>
        <w:rPr>
          <w:b/>
          <w:sz w:val="24"/>
          <w:szCs w:val="24"/>
        </w:rPr>
        <w:t>Amenity</w:t>
      </w:r>
      <w:proofErr w:type="spellEnd"/>
      <w:r>
        <w:rPr>
          <w:b/>
          <w:sz w:val="24"/>
          <w:szCs w:val="24"/>
        </w:rPr>
        <w:t xml:space="preserve"> Area</w:t>
      </w:r>
      <w:r w:rsidRPr="00824EB9">
        <w:rPr>
          <w:b/>
          <w:sz w:val="24"/>
          <w:szCs w:val="24"/>
        </w:rPr>
        <w:t>)</w:t>
      </w:r>
      <w:r>
        <w:rPr>
          <w:b/>
          <w:sz w:val="24"/>
          <w:szCs w:val="24"/>
        </w:rPr>
        <w:t xml:space="preserve">. </w:t>
      </w:r>
      <w:r w:rsidRPr="00824EB9">
        <w:rPr>
          <w:sz w:val="24"/>
          <w:szCs w:val="24"/>
        </w:rPr>
        <w:t>Plochy sociálního zázemí jsou částí čisté podlahové plochy určenou pro hygienické prostory a šatny.</w:t>
      </w:r>
      <w:r>
        <w:rPr>
          <w:b/>
          <w:sz w:val="24"/>
          <w:szCs w:val="24"/>
        </w:rPr>
        <w:t xml:space="preserve"> </w:t>
      </w:r>
      <w:r w:rsidRPr="00C201DB">
        <w:rPr>
          <w:b/>
          <w:color w:val="0070C0"/>
          <w:sz w:val="24"/>
          <w:szCs w:val="24"/>
        </w:rPr>
        <w:t xml:space="preserve">Příklady. </w:t>
      </w:r>
      <w:r w:rsidRPr="00824EB9">
        <w:rPr>
          <w:sz w:val="24"/>
          <w:szCs w:val="24"/>
        </w:rPr>
        <w:t>Jedná se například o plochy toalet, sprch a umýváren, šaten, denních místností, kuchyněk, kuřáren.</w:t>
      </w:r>
    </w:p>
    <w:p w14:paraId="39744751" w14:textId="1A56D522" w:rsidR="0072799C" w:rsidRDefault="0072799C" w:rsidP="004B56B9">
      <w:pPr>
        <w:spacing w:after="0" w:line="240" w:lineRule="exact"/>
        <w:jc w:val="both"/>
        <w:rPr>
          <w:b/>
          <w:color w:val="FF0000"/>
          <w:sz w:val="24"/>
          <w:szCs w:val="24"/>
        </w:rPr>
      </w:pPr>
      <w:r w:rsidRPr="00612782">
        <w:rPr>
          <w:b/>
          <w:color w:val="FF0000"/>
          <w:sz w:val="24"/>
          <w:szCs w:val="24"/>
        </w:rPr>
        <w:t>Čistá užitková plocha (PUČ) – podlahová plocha místností, v nichž probíhá činnost, pro kterou je zařízení určeno. Je dána užitkovou plochou zmenšenou o plochu komunikací a technického vybavení.</w:t>
      </w:r>
    </w:p>
    <w:p w14:paraId="5CBC00B1" w14:textId="77777777" w:rsidR="00676DE1" w:rsidRDefault="00676DE1" w:rsidP="004B56B9">
      <w:pPr>
        <w:spacing w:after="0" w:line="240" w:lineRule="exact"/>
        <w:jc w:val="both"/>
        <w:rPr>
          <w:b/>
          <w:color w:val="FF0000"/>
          <w:sz w:val="24"/>
          <w:szCs w:val="24"/>
        </w:rPr>
      </w:pPr>
    </w:p>
    <w:p w14:paraId="46B10CE8" w14:textId="4234DF76" w:rsidR="00907833" w:rsidRPr="00907833" w:rsidRDefault="00907833" w:rsidP="004B56B9">
      <w:pPr>
        <w:spacing w:after="0" w:line="240" w:lineRule="exact"/>
        <w:jc w:val="both"/>
        <w:rPr>
          <w:b/>
          <w:sz w:val="24"/>
          <w:szCs w:val="24"/>
        </w:rPr>
      </w:pPr>
      <w:r w:rsidRPr="00907833">
        <w:rPr>
          <w:b/>
          <w:sz w:val="24"/>
          <w:szCs w:val="24"/>
        </w:rPr>
        <w:t>3.</w:t>
      </w:r>
      <w:r>
        <w:rPr>
          <w:b/>
          <w:sz w:val="24"/>
          <w:szCs w:val="24"/>
        </w:rPr>
        <w:t>3</w:t>
      </w:r>
      <w:r w:rsidRPr="00907833">
        <w:rPr>
          <w:b/>
          <w:sz w:val="24"/>
          <w:szCs w:val="24"/>
        </w:rPr>
        <w:t xml:space="preserve"> </w:t>
      </w:r>
      <w:r>
        <w:rPr>
          <w:b/>
          <w:sz w:val="24"/>
          <w:szCs w:val="24"/>
        </w:rPr>
        <w:t>Plocha komunikací</w:t>
      </w:r>
      <w:r w:rsidRPr="00907833">
        <w:rPr>
          <w:b/>
          <w:sz w:val="24"/>
          <w:szCs w:val="24"/>
        </w:rPr>
        <w:t xml:space="preserve"> (</w:t>
      </w:r>
      <w:proofErr w:type="spellStart"/>
      <w:r w:rsidRPr="00907833">
        <w:rPr>
          <w:b/>
          <w:sz w:val="24"/>
          <w:szCs w:val="24"/>
        </w:rPr>
        <w:t>P</w:t>
      </w:r>
      <w:r>
        <w:rPr>
          <w:b/>
          <w:sz w:val="24"/>
          <w:szCs w:val="24"/>
        </w:rPr>
        <w:t>k</w:t>
      </w:r>
      <w:proofErr w:type="spellEnd"/>
      <w:r w:rsidRPr="00907833">
        <w:rPr>
          <w:b/>
          <w:sz w:val="24"/>
          <w:szCs w:val="24"/>
        </w:rPr>
        <w:t>)</w:t>
      </w:r>
    </w:p>
    <w:p w14:paraId="1148F567" w14:textId="77777777" w:rsidR="00907833" w:rsidRPr="00907833" w:rsidRDefault="00907833" w:rsidP="004B56B9">
      <w:pPr>
        <w:spacing w:after="0" w:line="240" w:lineRule="exact"/>
        <w:jc w:val="both"/>
        <w:rPr>
          <w:b/>
          <w:sz w:val="24"/>
          <w:szCs w:val="24"/>
        </w:rPr>
      </w:pPr>
    </w:p>
    <w:p w14:paraId="36FB3115" w14:textId="3D244E31" w:rsidR="00907833" w:rsidRPr="00612782" w:rsidRDefault="00907833" w:rsidP="004B56B9">
      <w:pPr>
        <w:spacing w:after="0" w:line="240" w:lineRule="exact"/>
        <w:jc w:val="both"/>
        <w:rPr>
          <w:b/>
          <w:sz w:val="24"/>
          <w:szCs w:val="24"/>
        </w:rPr>
      </w:pPr>
      <w:proofErr w:type="spellStart"/>
      <w:r w:rsidRPr="00612782">
        <w:rPr>
          <w:b/>
          <w:sz w:val="24"/>
          <w:szCs w:val="24"/>
        </w:rPr>
        <w:t>Pk</w:t>
      </w:r>
      <w:proofErr w:type="spellEnd"/>
      <w:r w:rsidRPr="00612782">
        <w:rPr>
          <w:b/>
          <w:sz w:val="24"/>
          <w:szCs w:val="24"/>
        </w:rPr>
        <w:t xml:space="preserve"> = CA </w:t>
      </w:r>
    </w:p>
    <w:p w14:paraId="4D274D0F" w14:textId="77777777" w:rsidR="00815CC4" w:rsidRDefault="00815CC4" w:rsidP="004B56B9">
      <w:pPr>
        <w:spacing w:after="0" w:line="240" w:lineRule="exact"/>
        <w:jc w:val="both"/>
        <w:rPr>
          <w:sz w:val="24"/>
          <w:szCs w:val="24"/>
        </w:rPr>
      </w:pPr>
    </w:p>
    <w:p w14:paraId="5D96C31A" w14:textId="77777777" w:rsidR="00907833" w:rsidRPr="00907833" w:rsidRDefault="00907833" w:rsidP="004B56B9">
      <w:pPr>
        <w:spacing w:after="0" w:line="240" w:lineRule="exact"/>
        <w:jc w:val="both"/>
        <w:rPr>
          <w:sz w:val="24"/>
          <w:szCs w:val="24"/>
        </w:rPr>
      </w:pPr>
      <w:r w:rsidRPr="00907833">
        <w:rPr>
          <w:sz w:val="24"/>
          <w:szCs w:val="24"/>
        </w:rPr>
        <w:t>kde</w:t>
      </w:r>
    </w:p>
    <w:p w14:paraId="7BC7996E" w14:textId="24F67241" w:rsidR="00907833" w:rsidRPr="00907833" w:rsidRDefault="00907833" w:rsidP="004B56B9">
      <w:pPr>
        <w:spacing w:after="0" w:line="240" w:lineRule="exact"/>
        <w:jc w:val="both"/>
        <w:rPr>
          <w:sz w:val="24"/>
          <w:szCs w:val="24"/>
        </w:rPr>
      </w:pPr>
      <w:r>
        <w:rPr>
          <w:sz w:val="24"/>
          <w:szCs w:val="24"/>
        </w:rPr>
        <w:t>C</w:t>
      </w:r>
      <w:r w:rsidRPr="00907833">
        <w:rPr>
          <w:sz w:val="24"/>
          <w:szCs w:val="24"/>
        </w:rPr>
        <w:t xml:space="preserve">A </w:t>
      </w:r>
      <w:r w:rsidRPr="00907833">
        <w:rPr>
          <w:sz w:val="24"/>
          <w:szCs w:val="24"/>
        </w:rPr>
        <w:tab/>
      </w:r>
      <w:r w:rsidR="00815CC4">
        <w:rPr>
          <w:sz w:val="24"/>
          <w:szCs w:val="24"/>
        </w:rPr>
        <w:t>P</w:t>
      </w:r>
      <w:r w:rsidRPr="00907833">
        <w:rPr>
          <w:sz w:val="24"/>
          <w:szCs w:val="24"/>
        </w:rPr>
        <w:t>locha</w:t>
      </w:r>
      <w:r w:rsidR="00815CC4">
        <w:rPr>
          <w:sz w:val="24"/>
          <w:szCs w:val="24"/>
        </w:rPr>
        <w:t xml:space="preserve"> komunikací</w:t>
      </w:r>
    </w:p>
    <w:p w14:paraId="5219D118" w14:textId="77777777" w:rsidR="00073FF6" w:rsidRPr="00907833" w:rsidRDefault="00073FF6" w:rsidP="004B56B9">
      <w:pPr>
        <w:spacing w:after="0" w:line="240" w:lineRule="exact"/>
        <w:jc w:val="both"/>
        <w:rPr>
          <w:b/>
          <w:sz w:val="24"/>
          <w:szCs w:val="24"/>
        </w:rPr>
      </w:pPr>
    </w:p>
    <w:p w14:paraId="01CE3708" w14:textId="4DFDF0EB" w:rsidR="00815CC4" w:rsidRPr="00907833" w:rsidRDefault="00815CC4" w:rsidP="004B56B9">
      <w:pPr>
        <w:spacing w:after="0" w:line="240" w:lineRule="exact"/>
        <w:jc w:val="both"/>
        <w:rPr>
          <w:b/>
          <w:sz w:val="24"/>
          <w:szCs w:val="24"/>
        </w:rPr>
      </w:pPr>
      <w:r w:rsidRPr="00907833">
        <w:rPr>
          <w:b/>
          <w:sz w:val="24"/>
          <w:szCs w:val="24"/>
        </w:rPr>
        <w:t>3.</w:t>
      </w:r>
      <w:r>
        <w:rPr>
          <w:b/>
          <w:sz w:val="24"/>
          <w:szCs w:val="24"/>
        </w:rPr>
        <w:t>4</w:t>
      </w:r>
      <w:r w:rsidRPr="00907833">
        <w:rPr>
          <w:b/>
          <w:sz w:val="24"/>
          <w:szCs w:val="24"/>
        </w:rPr>
        <w:t xml:space="preserve"> </w:t>
      </w:r>
      <w:r>
        <w:rPr>
          <w:b/>
          <w:sz w:val="24"/>
          <w:szCs w:val="24"/>
        </w:rPr>
        <w:t>Plocha technického vybavení</w:t>
      </w:r>
      <w:r w:rsidRPr="00907833">
        <w:rPr>
          <w:b/>
          <w:sz w:val="24"/>
          <w:szCs w:val="24"/>
        </w:rPr>
        <w:t xml:space="preserve"> (</w:t>
      </w:r>
      <w:proofErr w:type="spellStart"/>
      <w:r w:rsidRPr="00907833">
        <w:rPr>
          <w:b/>
          <w:sz w:val="24"/>
          <w:szCs w:val="24"/>
        </w:rPr>
        <w:t>P</w:t>
      </w:r>
      <w:r>
        <w:rPr>
          <w:b/>
          <w:sz w:val="24"/>
          <w:szCs w:val="24"/>
        </w:rPr>
        <w:t>tv</w:t>
      </w:r>
      <w:proofErr w:type="spellEnd"/>
      <w:r w:rsidRPr="00907833">
        <w:rPr>
          <w:b/>
          <w:sz w:val="24"/>
          <w:szCs w:val="24"/>
        </w:rPr>
        <w:t>)</w:t>
      </w:r>
    </w:p>
    <w:p w14:paraId="5F21E161" w14:textId="77777777" w:rsidR="00815CC4" w:rsidRPr="00907833" w:rsidRDefault="00815CC4" w:rsidP="004B56B9">
      <w:pPr>
        <w:spacing w:after="0" w:line="240" w:lineRule="exact"/>
        <w:jc w:val="both"/>
        <w:rPr>
          <w:b/>
          <w:sz w:val="24"/>
          <w:szCs w:val="24"/>
        </w:rPr>
      </w:pPr>
    </w:p>
    <w:p w14:paraId="31D03E47" w14:textId="0C8579D3" w:rsidR="00815CC4" w:rsidRPr="00612782" w:rsidRDefault="00815CC4" w:rsidP="004B56B9">
      <w:pPr>
        <w:spacing w:after="0" w:line="240" w:lineRule="exact"/>
        <w:jc w:val="both"/>
        <w:rPr>
          <w:b/>
          <w:sz w:val="24"/>
          <w:szCs w:val="24"/>
        </w:rPr>
      </w:pPr>
      <w:proofErr w:type="spellStart"/>
      <w:r w:rsidRPr="00612782">
        <w:rPr>
          <w:b/>
          <w:sz w:val="24"/>
          <w:szCs w:val="24"/>
        </w:rPr>
        <w:t>Ptv</w:t>
      </w:r>
      <w:proofErr w:type="spellEnd"/>
      <w:r w:rsidRPr="00612782">
        <w:rPr>
          <w:b/>
          <w:sz w:val="24"/>
          <w:szCs w:val="24"/>
        </w:rPr>
        <w:t xml:space="preserve"> = TA </w:t>
      </w:r>
    </w:p>
    <w:p w14:paraId="1CF1F3D3" w14:textId="77777777" w:rsidR="00815CC4" w:rsidRPr="00907833" w:rsidRDefault="00815CC4" w:rsidP="004B56B9">
      <w:pPr>
        <w:spacing w:after="0" w:line="240" w:lineRule="exact"/>
        <w:jc w:val="both"/>
        <w:rPr>
          <w:sz w:val="24"/>
          <w:szCs w:val="24"/>
        </w:rPr>
      </w:pPr>
      <w:r w:rsidRPr="00907833">
        <w:rPr>
          <w:sz w:val="24"/>
          <w:szCs w:val="24"/>
        </w:rPr>
        <w:t>kde</w:t>
      </w:r>
    </w:p>
    <w:p w14:paraId="0923AAD1" w14:textId="225E2C68" w:rsidR="00815CC4" w:rsidRPr="00907833" w:rsidRDefault="00815CC4" w:rsidP="004B56B9">
      <w:pPr>
        <w:spacing w:after="0" w:line="240" w:lineRule="exact"/>
        <w:jc w:val="both"/>
        <w:rPr>
          <w:sz w:val="24"/>
          <w:szCs w:val="24"/>
        </w:rPr>
      </w:pPr>
      <w:r>
        <w:rPr>
          <w:sz w:val="24"/>
          <w:szCs w:val="24"/>
        </w:rPr>
        <w:t>T</w:t>
      </w:r>
      <w:r w:rsidRPr="00907833">
        <w:rPr>
          <w:sz w:val="24"/>
          <w:szCs w:val="24"/>
        </w:rPr>
        <w:t xml:space="preserve">A </w:t>
      </w:r>
      <w:r w:rsidRPr="00907833">
        <w:rPr>
          <w:sz w:val="24"/>
          <w:szCs w:val="24"/>
        </w:rPr>
        <w:tab/>
      </w:r>
      <w:r>
        <w:rPr>
          <w:sz w:val="24"/>
          <w:szCs w:val="24"/>
        </w:rPr>
        <w:t>Technická plocha</w:t>
      </w:r>
    </w:p>
    <w:p w14:paraId="6222D271" w14:textId="77777777" w:rsidR="00B628F4" w:rsidRDefault="00B628F4" w:rsidP="004B56B9">
      <w:pPr>
        <w:spacing w:after="0"/>
        <w:jc w:val="both"/>
        <w:rPr>
          <w:b/>
          <w:sz w:val="24"/>
          <w:szCs w:val="24"/>
        </w:rPr>
      </w:pPr>
    </w:p>
    <w:p w14:paraId="097A957A" w14:textId="77777777" w:rsidR="00E24DAA" w:rsidRDefault="00E24DAA" w:rsidP="004B56B9">
      <w:pPr>
        <w:spacing w:after="0" w:line="240" w:lineRule="exact"/>
        <w:jc w:val="both"/>
        <w:rPr>
          <w:rFonts w:ascii="Calibri Light" w:hAnsi="Calibri Light"/>
          <w:b/>
          <w:sz w:val="24"/>
          <w:szCs w:val="24"/>
        </w:rPr>
      </w:pPr>
      <w:r w:rsidRPr="00B20ABC">
        <w:rPr>
          <w:rFonts w:ascii="Calibri Light" w:hAnsi="Calibri Light"/>
          <w:b/>
          <w:sz w:val="24"/>
          <w:szCs w:val="24"/>
        </w:rPr>
        <w:t>Kategorie typů podlahových ploch v budově dle ČSN EN 15221-6</w:t>
      </w:r>
    </w:p>
    <w:p w14:paraId="3EC52C02" w14:textId="77777777" w:rsidR="00E24DAA" w:rsidRDefault="00E24DAA" w:rsidP="004B56B9">
      <w:pPr>
        <w:spacing w:after="0" w:line="240" w:lineRule="exact"/>
        <w:jc w:val="both"/>
        <w:rPr>
          <w:rFonts w:ascii="Calibri Light" w:hAnsi="Calibri Light"/>
          <w:b/>
          <w:sz w:val="24"/>
          <w:szCs w:val="24"/>
        </w:rPr>
      </w:pPr>
    </w:p>
    <w:tbl>
      <w:tblPr>
        <w:tblStyle w:val="Mkatabulky"/>
        <w:tblW w:w="9781" w:type="dxa"/>
        <w:tblInd w:w="108" w:type="dxa"/>
        <w:tblLayout w:type="fixed"/>
        <w:tblLook w:val="04A0" w:firstRow="1" w:lastRow="0" w:firstColumn="1" w:lastColumn="0" w:noHBand="0" w:noVBand="1"/>
      </w:tblPr>
      <w:tblGrid>
        <w:gridCol w:w="921"/>
        <w:gridCol w:w="922"/>
        <w:gridCol w:w="992"/>
        <w:gridCol w:w="851"/>
        <w:gridCol w:w="709"/>
        <w:gridCol w:w="742"/>
        <w:gridCol w:w="817"/>
        <w:gridCol w:w="709"/>
        <w:gridCol w:w="803"/>
        <w:gridCol w:w="756"/>
        <w:gridCol w:w="742"/>
        <w:gridCol w:w="817"/>
      </w:tblGrid>
      <w:tr w:rsidR="00E24DAA" w:rsidRPr="00907833" w14:paraId="0EE4BCDB" w14:textId="77777777" w:rsidTr="00A61188">
        <w:tc>
          <w:tcPr>
            <w:tcW w:w="9781" w:type="dxa"/>
            <w:gridSpan w:val="12"/>
          </w:tcPr>
          <w:p w14:paraId="2D361588" w14:textId="0FDBBBFD" w:rsidR="00E24DAA" w:rsidRPr="00597980" w:rsidRDefault="00E24DAA" w:rsidP="004B56B9">
            <w:pPr>
              <w:jc w:val="both"/>
              <w:rPr>
                <w:b/>
                <w:sz w:val="24"/>
                <w:szCs w:val="24"/>
                <w:highlight w:val="yellow"/>
              </w:rPr>
            </w:pPr>
            <w:r w:rsidRPr="004A323A">
              <w:rPr>
                <w:b/>
                <w:sz w:val="24"/>
                <w:szCs w:val="24"/>
              </w:rPr>
              <w:t xml:space="preserve">LA </w:t>
            </w:r>
            <w:r w:rsidRPr="004A323A">
              <w:rPr>
                <w:sz w:val="24"/>
                <w:szCs w:val="24"/>
              </w:rPr>
              <w:t>Plocha podlaž</w:t>
            </w:r>
            <w:r w:rsidR="00561A99" w:rsidRPr="004A323A">
              <w:rPr>
                <w:sz w:val="24"/>
                <w:szCs w:val="24"/>
              </w:rPr>
              <w:t>n</w:t>
            </w:r>
            <w:r w:rsidRPr="004A323A">
              <w:rPr>
                <w:sz w:val="24"/>
                <w:szCs w:val="24"/>
              </w:rPr>
              <w:t xml:space="preserve">í </w:t>
            </w:r>
            <w:r w:rsidR="0035674B" w:rsidRPr="0035674B">
              <w:rPr>
                <w:b/>
                <w:color w:val="FF0000"/>
                <w:sz w:val="24"/>
                <w:szCs w:val="24"/>
              </w:rPr>
              <w:t>Plocha podlaž</w:t>
            </w:r>
            <w:r w:rsidR="00561A99">
              <w:rPr>
                <w:b/>
                <w:color w:val="FF0000"/>
                <w:sz w:val="24"/>
                <w:szCs w:val="24"/>
              </w:rPr>
              <w:t>n</w:t>
            </w:r>
            <w:r w:rsidR="0035674B" w:rsidRPr="0035674B">
              <w:rPr>
                <w:b/>
                <w:color w:val="FF0000"/>
                <w:sz w:val="24"/>
                <w:szCs w:val="24"/>
              </w:rPr>
              <w:t>í</w:t>
            </w:r>
          </w:p>
        </w:tc>
      </w:tr>
      <w:tr w:rsidR="00BB372F" w:rsidRPr="00907833" w14:paraId="02BC7C07" w14:textId="77777777" w:rsidTr="00A61188">
        <w:tc>
          <w:tcPr>
            <w:tcW w:w="921" w:type="dxa"/>
            <w:vMerge w:val="restart"/>
            <w:textDirection w:val="btLr"/>
          </w:tcPr>
          <w:p w14:paraId="782DC4BE" w14:textId="2B3B84DC" w:rsidR="00BB372F" w:rsidRPr="00907833" w:rsidRDefault="00BB372F" w:rsidP="004B56B9">
            <w:pPr>
              <w:ind w:left="113" w:right="113"/>
              <w:jc w:val="both"/>
              <w:rPr>
                <w:b/>
                <w:sz w:val="24"/>
                <w:szCs w:val="24"/>
              </w:rPr>
            </w:pPr>
            <w:r w:rsidRPr="00597980">
              <w:rPr>
                <w:b/>
                <w:color w:val="DBE5F1" w:themeColor="accent1" w:themeTint="33"/>
                <w:sz w:val="24"/>
                <w:szCs w:val="24"/>
              </w:rPr>
              <w:t xml:space="preserve">NLA </w:t>
            </w:r>
            <w:r w:rsidRPr="00597980">
              <w:rPr>
                <w:color w:val="DBE5F1" w:themeColor="accent1" w:themeTint="33"/>
                <w:sz w:val="24"/>
                <w:szCs w:val="24"/>
              </w:rPr>
              <w:t>Nevyužitelná plocha</w:t>
            </w:r>
          </w:p>
        </w:tc>
        <w:tc>
          <w:tcPr>
            <w:tcW w:w="8860" w:type="dxa"/>
            <w:gridSpan w:val="11"/>
          </w:tcPr>
          <w:p w14:paraId="0EE1AD27" w14:textId="7BE6D806" w:rsidR="00BB372F" w:rsidRPr="00907833" w:rsidRDefault="00BB372F" w:rsidP="004B56B9">
            <w:pPr>
              <w:jc w:val="both"/>
              <w:rPr>
                <w:b/>
                <w:sz w:val="24"/>
                <w:szCs w:val="24"/>
              </w:rPr>
            </w:pPr>
            <w:r w:rsidRPr="00597980">
              <w:rPr>
                <w:b/>
                <w:sz w:val="24"/>
                <w:szCs w:val="24"/>
              </w:rPr>
              <w:t xml:space="preserve">GFA </w:t>
            </w:r>
            <w:r w:rsidRPr="00907833">
              <w:rPr>
                <w:sz w:val="24"/>
                <w:szCs w:val="24"/>
              </w:rPr>
              <w:t>Hrubá podlahová plocha</w:t>
            </w:r>
            <w:r w:rsidRPr="00907833">
              <w:rPr>
                <w:b/>
                <w:sz w:val="24"/>
                <w:szCs w:val="24"/>
              </w:rPr>
              <w:t xml:space="preserve"> </w:t>
            </w:r>
            <w:r w:rsidR="0035674B" w:rsidRPr="0035674B">
              <w:rPr>
                <w:b/>
                <w:color w:val="FF0000"/>
                <w:sz w:val="24"/>
                <w:szCs w:val="24"/>
              </w:rPr>
              <w:t>Zastavěná plocha</w:t>
            </w:r>
          </w:p>
        </w:tc>
      </w:tr>
      <w:tr w:rsidR="00BB372F" w:rsidRPr="00907833" w14:paraId="1F39CFD5" w14:textId="77777777" w:rsidTr="00A61188">
        <w:tc>
          <w:tcPr>
            <w:tcW w:w="921" w:type="dxa"/>
            <w:vMerge/>
          </w:tcPr>
          <w:p w14:paraId="13EEB744" w14:textId="77777777" w:rsidR="00BB372F" w:rsidRPr="00907833" w:rsidRDefault="00BB372F" w:rsidP="004B56B9">
            <w:pPr>
              <w:jc w:val="both"/>
              <w:rPr>
                <w:b/>
                <w:sz w:val="24"/>
                <w:szCs w:val="24"/>
              </w:rPr>
            </w:pPr>
          </w:p>
        </w:tc>
        <w:tc>
          <w:tcPr>
            <w:tcW w:w="922" w:type="dxa"/>
            <w:vMerge w:val="restart"/>
            <w:textDirection w:val="btLr"/>
          </w:tcPr>
          <w:p w14:paraId="0EA67C08" w14:textId="77777777" w:rsidR="00AF6A0C" w:rsidRPr="00597980" w:rsidRDefault="00BB372F" w:rsidP="004B56B9">
            <w:pPr>
              <w:ind w:left="113" w:right="113"/>
              <w:jc w:val="both"/>
              <w:rPr>
                <w:color w:val="DBE5F1" w:themeColor="accent1" w:themeTint="33"/>
                <w:sz w:val="24"/>
                <w:szCs w:val="24"/>
              </w:rPr>
            </w:pPr>
            <w:r w:rsidRPr="00597980">
              <w:rPr>
                <w:b/>
                <w:color w:val="DBE5F1" w:themeColor="accent1" w:themeTint="33"/>
                <w:sz w:val="24"/>
                <w:szCs w:val="24"/>
              </w:rPr>
              <w:t xml:space="preserve">ECA </w:t>
            </w:r>
            <w:r w:rsidRPr="00597980">
              <w:rPr>
                <w:color w:val="DBE5F1" w:themeColor="accent1" w:themeTint="33"/>
                <w:sz w:val="24"/>
                <w:szCs w:val="24"/>
              </w:rPr>
              <w:t xml:space="preserve">Plocha obvodových </w:t>
            </w:r>
          </w:p>
          <w:p w14:paraId="47F97150" w14:textId="23F0F17C" w:rsidR="00BB372F" w:rsidRPr="00907833" w:rsidRDefault="00BB372F" w:rsidP="004B56B9">
            <w:pPr>
              <w:ind w:left="113" w:right="113"/>
              <w:jc w:val="both"/>
              <w:rPr>
                <w:b/>
                <w:sz w:val="24"/>
                <w:szCs w:val="24"/>
              </w:rPr>
            </w:pPr>
            <w:r w:rsidRPr="00597980">
              <w:rPr>
                <w:color w:val="DBE5F1" w:themeColor="accent1" w:themeTint="33"/>
                <w:sz w:val="24"/>
                <w:szCs w:val="24"/>
              </w:rPr>
              <w:t>konstrukcí</w:t>
            </w:r>
          </w:p>
        </w:tc>
        <w:tc>
          <w:tcPr>
            <w:tcW w:w="7938" w:type="dxa"/>
            <w:gridSpan w:val="10"/>
          </w:tcPr>
          <w:p w14:paraId="477CF117" w14:textId="77777777" w:rsidR="00BB372F" w:rsidRPr="00597980" w:rsidRDefault="00BB372F" w:rsidP="004B56B9">
            <w:pPr>
              <w:jc w:val="both"/>
              <w:rPr>
                <w:b/>
                <w:i/>
                <w:color w:val="DBE5F1" w:themeColor="accent1" w:themeTint="33"/>
                <w:sz w:val="24"/>
                <w:szCs w:val="24"/>
              </w:rPr>
            </w:pPr>
            <w:r w:rsidRPr="00597980">
              <w:rPr>
                <w:b/>
                <w:i/>
                <w:color w:val="DBE5F1" w:themeColor="accent1" w:themeTint="33"/>
                <w:sz w:val="24"/>
                <w:szCs w:val="24"/>
              </w:rPr>
              <w:t xml:space="preserve">IFA </w:t>
            </w:r>
            <w:r w:rsidRPr="00597980">
              <w:rPr>
                <w:i/>
                <w:color w:val="DBE5F1" w:themeColor="accent1" w:themeTint="33"/>
                <w:sz w:val="24"/>
                <w:szCs w:val="24"/>
              </w:rPr>
              <w:t>Vnitřní podlahová plocha</w:t>
            </w:r>
          </w:p>
        </w:tc>
      </w:tr>
      <w:tr w:rsidR="00BB372F" w:rsidRPr="00907833" w14:paraId="397814FD" w14:textId="77777777" w:rsidTr="00A61188">
        <w:tc>
          <w:tcPr>
            <w:tcW w:w="921" w:type="dxa"/>
            <w:vMerge/>
          </w:tcPr>
          <w:p w14:paraId="07E6D501" w14:textId="77777777" w:rsidR="00BB372F" w:rsidRPr="00907833" w:rsidRDefault="00BB372F" w:rsidP="004B56B9">
            <w:pPr>
              <w:jc w:val="both"/>
              <w:rPr>
                <w:b/>
                <w:sz w:val="24"/>
                <w:szCs w:val="24"/>
              </w:rPr>
            </w:pPr>
          </w:p>
        </w:tc>
        <w:tc>
          <w:tcPr>
            <w:tcW w:w="922" w:type="dxa"/>
            <w:vMerge/>
          </w:tcPr>
          <w:p w14:paraId="3D864ACD" w14:textId="77777777" w:rsidR="00BB372F" w:rsidRPr="00907833" w:rsidRDefault="00BB372F" w:rsidP="004B56B9">
            <w:pPr>
              <w:jc w:val="both"/>
              <w:rPr>
                <w:b/>
                <w:sz w:val="24"/>
                <w:szCs w:val="24"/>
              </w:rPr>
            </w:pPr>
          </w:p>
        </w:tc>
        <w:tc>
          <w:tcPr>
            <w:tcW w:w="992" w:type="dxa"/>
            <w:vMerge w:val="restart"/>
            <w:textDirection w:val="btLr"/>
          </w:tcPr>
          <w:p w14:paraId="63F0603B" w14:textId="14F7730A" w:rsidR="00BB372F" w:rsidRPr="00597980" w:rsidRDefault="00BB372F" w:rsidP="004B56B9">
            <w:pPr>
              <w:ind w:left="113" w:right="113"/>
              <w:jc w:val="both"/>
              <w:rPr>
                <w:b/>
                <w:i/>
                <w:color w:val="DBE5F1" w:themeColor="accent1" w:themeTint="33"/>
                <w:sz w:val="24"/>
                <w:szCs w:val="24"/>
              </w:rPr>
            </w:pPr>
            <w:r w:rsidRPr="00597980">
              <w:rPr>
                <w:b/>
                <w:i/>
                <w:color w:val="DBE5F1" w:themeColor="accent1" w:themeTint="33"/>
                <w:sz w:val="24"/>
                <w:szCs w:val="24"/>
              </w:rPr>
              <w:t xml:space="preserve">ICA </w:t>
            </w:r>
            <w:r w:rsidRPr="00597980">
              <w:rPr>
                <w:i/>
                <w:color w:val="DBE5F1" w:themeColor="accent1" w:themeTint="33"/>
                <w:sz w:val="24"/>
                <w:szCs w:val="24"/>
              </w:rPr>
              <w:t>Plocha vnitřních nosných konstrukcí</w:t>
            </w:r>
          </w:p>
        </w:tc>
        <w:tc>
          <w:tcPr>
            <w:tcW w:w="6946" w:type="dxa"/>
            <w:gridSpan w:val="9"/>
          </w:tcPr>
          <w:p w14:paraId="17A89565" w14:textId="77777777" w:rsidR="00BB372F" w:rsidRPr="00597980" w:rsidRDefault="00BB372F" w:rsidP="004B56B9">
            <w:pPr>
              <w:jc w:val="both"/>
              <w:rPr>
                <w:b/>
                <w:i/>
                <w:color w:val="DBE5F1" w:themeColor="accent1" w:themeTint="33"/>
                <w:sz w:val="24"/>
                <w:szCs w:val="24"/>
              </w:rPr>
            </w:pPr>
            <w:r w:rsidRPr="00597980">
              <w:rPr>
                <w:b/>
                <w:i/>
                <w:color w:val="DBE5F1" w:themeColor="accent1" w:themeTint="33"/>
                <w:sz w:val="24"/>
                <w:szCs w:val="24"/>
              </w:rPr>
              <w:t xml:space="preserve">NFA </w:t>
            </w:r>
            <w:r w:rsidRPr="00597980">
              <w:rPr>
                <w:i/>
                <w:color w:val="DBE5F1" w:themeColor="accent1" w:themeTint="33"/>
                <w:sz w:val="24"/>
                <w:szCs w:val="24"/>
              </w:rPr>
              <w:t>Čistá podlahová plocha</w:t>
            </w:r>
          </w:p>
        </w:tc>
      </w:tr>
      <w:tr w:rsidR="00BB372F" w:rsidRPr="00907833" w14:paraId="48F6D8EB" w14:textId="77777777" w:rsidTr="00A61188">
        <w:tc>
          <w:tcPr>
            <w:tcW w:w="921" w:type="dxa"/>
            <w:vMerge/>
          </w:tcPr>
          <w:p w14:paraId="4ECA0AD2" w14:textId="77777777" w:rsidR="00BB372F" w:rsidRPr="00907833" w:rsidRDefault="00BB372F" w:rsidP="004B56B9">
            <w:pPr>
              <w:jc w:val="both"/>
              <w:rPr>
                <w:b/>
                <w:sz w:val="24"/>
                <w:szCs w:val="24"/>
              </w:rPr>
            </w:pPr>
          </w:p>
        </w:tc>
        <w:tc>
          <w:tcPr>
            <w:tcW w:w="922" w:type="dxa"/>
            <w:vMerge/>
          </w:tcPr>
          <w:p w14:paraId="380DFD1F" w14:textId="77777777" w:rsidR="00BB372F" w:rsidRPr="00907833" w:rsidRDefault="00BB372F" w:rsidP="004B56B9">
            <w:pPr>
              <w:jc w:val="both"/>
              <w:rPr>
                <w:b/>
                <w:sz w:val="24"/>
                <w:szCs w:val="24"/>
              </w:rPr>
            </w:pPr>
          </w:p>
        </w:tc>
        <w:tc>
          <w:tcPr>
            <w:tcW w:w="992" w:type="dxa"/>
            <w:vMerge/>
          </w:tcPr>
          <w:p w14:paraId="0BB45825" w14:textId="77777777" w:rsidR="00BB372F" w:rsidRPr="00597980" w:rsidRDefault="00BB372F" w:rsidP="004B56B9">
            <w:pPr>
              <w:jc w:val="both"/>
              <w:rPr>
                <w:b/>
                <w:i/>
                <w:color w:val="DBE5F1" w:themeColor="accent1" w:themeTint="33"/>
                <w:sz w:val="24"/>
                <w:szCs w:val="24"/>
              </w:rPr>
            </w:pPr>
          </w:p>
        </w:tc>
        <w:tc>
          <w:tcPr>
            <w:tcW w:w="851" w:type="dxa"/>
            <w:vMerge w:val="restart"/>
            <w:textDirection w:val="btLr"/>
          </w:tcPr>
          <w:p w14:paraId="20A63AAA" w14:textId="2BE53DFA" w:rsidR="00BB372F" w:rsidRPr="00597980" w:rsidRDefault="00BB372F" w:rsidP="004B56B9">
            <w:pPr>
              <w:ind w:left="113" w:right="113"/>
              <w:jc w:val="both"/>
              <w:rPr>
                <w:b/>
                <w:i/>
                <w:color w:val="DBE5F1" w:themeColor="accent1" w:themeTint="33"/>
                <w:sz w:val="24"/>
                <w:szCs w:val="24"/>
              </w:rPr>
            </w:pPr>
            <w:r w:rsidRPr="00597980">
              <w:rPr>
                <w:b/>
                <w:i/>
                <w:color w:val="DBE5F1" w:themeColor="accent1" w:themeTint="33"/>
                <w:sz w:val="24"/>
                <w:szCs w:val="24"/>
              </w:rPr>
              <w:t xml:space="preserve">PWA </w:t>
            </w:r>
            <w:r w:rsidRPr="00597980">
              <w:rPr>
                <w:i/>
                <w:color w:val="DBE5F1" w:themeColor="accent1" w:themeTint="33"/>
                <w:sz w:val="24"/>
                <w:szCs w:val="24"/>
              </w:rPr>
              <w:t>Plocha dělících konstrukcí</w:t>
            </w:r>
          </w:p>
        </w:tc>
        <w:tc>
          <w:tcPr>
            <w:tcW w:w="6095" w:type="dxa"/>
            <w:gridSpan w:val="8"/>
          </w:tcPr>
          <w:p w14:paraId="24256094" w14:textId="6652D034" w:rsidR="00BB372F" w:rsidRPr="00907833" w:rsidRDefault="00BB372F" w:rsidP="004B56B9">
            <w:pPr>
              <w:jc w:val="both"/>
              <w:rPr>
                <w:b/>
                <w:sz w:val="24"/>
                <w:szCs w:val="24"/>
              </w:rPr>
            </w:pPr>
            <w:r w:rsidRPr="00597980">
              <w:rPr>
                <w:b/>
                <w:sz w:val="24"/>
                <w:szCs w:val="24"/>
              </w:rPr>
              <w:t xml:space="preserve">NRA </w:t>
            </w:r>
            <w:r w:rsidRPr="00907833">
              <w:rPr>
                <w:sz w:val="24"/>
                <w:szCs w:val="24"/>
              </w:rPr>
              <w:t>Čistá podlahová plocha místností</w:t>
            </w:r>
            <w:r>
              <w:rPr>
                <w:sz w:val="24"/>
                <w:szCs w:val="24"/>
              </w:rPr>
              <w:t xml:space="preserve"> </w:t>
            </w:r>
            <w:r w:rsidR="00597980" w:rsidRPr="00597980">
              <w:rPr>
                <w:b/>
                <w:color w:val="FF0000"/>
                <w:sz w:val="24"/>
                <w:szCs w:val="24"/>
              </w:rPr>
              <w:t>PU</w:t>
            </w:r>
          </w:p>
        </w:tc>
      </w:tr>
      <w:tr w:rsidR="00BB372F" w:rsidRPr="00907833" w14:paraId="2203DB92" w14:textId="77777777" w:rsidTr="00A61188">
        <w:trPr>
          <w:trHeight w:val="907"/>
        </w:trPr>
        <w:tc>
          <w:tcPr>
            <w:tcW w:w="921" w:type="dxa"/>
            <w:vMerge/>
          </w:tcPr>
          <w:p w14:paraId="7E13EEEF" w14:textId="77777777" w:rsidR="00BB372F" w:rsidRPr="00907833" w:rsidRDefault="00BB372F" w:rsidP="004B56B9">
            <w:pPr>
              <w:jc w:val="both"/>
              <w:rPr>
                <w:b/>
                <w:sz w:val="24"/>
                <w:szCs w:val="24"/>
              </w:rPr>
            </w:pPr>
          </w:p>
        </w:tc>
        <w:tc>
          <w:tcPr>
            <w:tcW w:w="922" w:type="dxa"/>
            <w:vMerge/>
          </w:tcPr>
          <w:p w14:paraId="5DC24D52" w14:textId="77777777" w:rsidR="00BB372F" w:rsidRPr="00907833" w:rsidRDefault="00BB372F" w:rsidP="004B56B9">
            <w:pPr>
              <w:jc w:val="both"/>
              <w:rPr>
                <w:b/>
                <w:sz w:val="24"/>
                <w:szCs w:val="24"/>
              </w:rPr>
            </w:pPr>
          </w:p>
        </w:tc>
        <w:tc>
          <w:tcPr>
            <w:tcW w:w="992" w:type="dxa"/>
            <w:vMerge/>
          </w:tcPr>
          <w:p w14:paraId="021D1E6E" w14:textId="77777777" w:rsidR="00BB372F" w:rsidRPr="00907833" w:rsidRDefault="00BB372F" w:rsidP="004B56B9">
            <w:pPr>
              <w:jc w:val="both"/>
              <w:rPr>
                <w:b/>
                <w:sz w:val="24"/>
                <w:szCs w:val="24"/>
              </w:rPr>
            </w:pPr>
          </w:p>
        </w:tc>
        <w:tc>
          <w:tcPr>
            <w:tcW w:w="851" w:type="dxa"/>
            <w:vMerge/>
          </w:tcPr>
          <w:p w14:paraId="3ED1DCEB" w14:textId="0B956A19" w:rsidR="00BB372F" w:rsidRPr="00907833" w:rsidRDefault="00BB372F" w:rsidP="004B56B9">
            <w:pPr>
              <w:jc w:val="both"/>
              <w:rPr>
                <w:b/>
                <w:sz w:val="24"/>
                <w:szCs w:val="24"/>
              </w:rPr>
            </w:pPr>
          </w:p>
        </w:tc>
        <w:tc>
          <w:tcPr>
            <w:tcW w:w="1451" w:type="dxa"/>
            <w:gridSpan w:val="2"/>
          </w:tcPr>
          <w:p w14:paraId="1414F9D7" w14:textId="1567AAB2" w:rsidR="00BB372F" w:rsidRPr="00B11E78" w:rsidRDefault="00BB372F" w:rsidP="004B56B9">
            <w:pPr>
              <w:jc w:val="both"/>
              <w:rPr>
                <w:sz w:val="24"/>
                <w:szCs w:val="24"/>
              </w:rPr>
            </w:pPr>
            <w:r w:rsidRPr="00907833">
              <w:rPr>
                <w:b/>
                <w:color w:val="0070C0"/>
                <w:sz w:val="24"/>
                <w:szCs w:val="24"/>
              </w:rPr>
              <w:t xml:space="preserve">TA </w:t>
            </w:r>
            <w:r w:rsidRPr="00907833">
              <w:rPr>
                <w:sz w:val="24"/>
                <w:szCs w:val="24"/>
              </w:rPr>
              <w:t>Technické plochy</w:t>
            </w:r>
          </w:p>
        </w:tc>
        <w:tc>
          <w:tcPr>
            <w:tcW w:w="1526" w:type="dxa"/>
            <w:gridSpan w:val="2"/>
          </w:tcPr>
          <w:p w14:paraId="03C1781D" w14:textId="791AD4EE" w:rsidR="00BB372F" w:rsidRPr="00B11E78" w:rsidRDefault="00BB372F" w:rsidP="004B56B9">
            <w:pPr>
              <w:jc w:val="both"/>
              <w:rPr>
                <w:color w:val="000000" w:themeColor="text1"/>
                <w:sz w:val="24"/>
                <w:szCs w:val="24"/>
              </w:rPr>
            </w:pPr>
            <w:r w:rsidRPr="00907833">
              <w:rPr>
                <w:b/>
                <w:color w:val="0070C0"/>
                <w:sz w:val="24"/>
                <w:szCs w:val="24"/>
              </w:rPr>
              <w:t xml:space="preserve">CA </w:t>
            </w:r>
            <w:r>
              <w:rPr>
                <w:color w:val="000000" w:themeColor="text1"/>
                <w:sz w:val="24"/>
                <w:szCs w:val="24"/>
              </w:rPr>
              <w:t>Komunikační plochy</w:t>
            </w:r>
          </w:p>
        </w:tc>
        <w:tc>
          <w:tcPr>
            <w:tcW w:w="1559" w:type="dxa"/>
            <w:gridSpan w:val="2"/>
          </w:tcPr>
          <w:p w14:paraId="30299D32" w14:textId="77777777" w:rsidR="00BB372F" w:rsidRPr="00907833" w:rsidRDefault="00BB372F" w:rsidP="004B56B9">
            <w:pPr>
              <w:jc w:val="both"/>
              <w:rPr>
                <w:b/>
                <w:color w:val="0070C0"/>
                <w:sz w:val="24"/>
                <w:szCs w:val="24"/>
              </w:rPr>
            </w:pPr>
            <w:r w:rsidRPr="00907833">
              <w:rPr>
                <w:b/>
                <w:color w:val="0070C0"/>
                <w:sz w:val="24"/>
                <w:szCs w:val="24"/>
              </w:rPr>
              <w:t xml:space="preserve">AA </w:t>
            </w:r>
          </w:p>
          <w:p w14:paraId="47804488" w14:textId="77777777" w:rsidR="00BB372F" w:rsidRPr="00907833" w:rsidRDefault="00BB372F" w:rsidP="004B56B9">
            <w:pPr>
              <w:jc w:val="both"/>
              <w:rPr>
                <w:b/>
                <w:sz w:val="24"/>
                <w:szCs w:val="24"/>
              </w:rPr>
            </w:pPr>
            <w:proofErr w:type="spellStart"/>
            <w:r w:rsidRPr="00907833">
              <w:rPr>
                <w:sz w:val="24"/>
                <w:szCs w:val="24"/>
              </w:rPr>
              <w:t>Pl</w:t>
            </w:r>
            <w:proofErr w:type="spellEnd"/>
            <w:r w:rsidRPr="00907833">
              <w:rPr>
                <w:sz w:val="24"/>
                <w:szCs w:val="24"/>
              </w:rPr>
              <w:t>. sociálního zázemí</w:t>
            </w:r>
          </w:p>
        </w:tc>
        <w:tc>
          <w:tcPr>
            <w:tcW w:w="1559" w:type="dxa"/>
            <w:gridSpan w:val="2"/>
          </w:tcPr>
          <w:p w14:paraId="1ED1E62E" w14:textId="77777777" w:rsidR="00BB372F" w:rsidRPr="00907833" w:rsidRDefault="00BB372F" w:rsidP="004B56B9">
            <w:pPr>
              <w:jc w:val="both"/>
              <w:rPr>
                <w:b/>
                <w:color w:val="0070C0"/>
                <w:sz w:val="24"/>
                <w:szCs w:val="24"/>
              </w:rPr>
            </w:pPr>
            <w:r w:rsidRPr="00907833">
              <w:rPr>
                <w:b/>
                <w:color w:val="0070C0"/>
                <w:sz w:val="24"/>
                <w:szCs w:val="24"/>
              </w:rPr>
              <w:t>PA</w:t>
            </w:r>
          </w:p>
          <w:p w14:paraId="75784534" w14:textId="77777777" w:rsidR="00BB372F" w:rsidRPr="00907833" w:rsidRDefault="00BB372F" w:rsidP="004B56B9">
            <w:pPr>
              <w:jc w:val="both"/>
              <w:rPr>
                <w:sz w:val="24"/>
                <w:szCs w:val="24"/>
              </w:rPr>
            </w:pPr>
            <w:r w:rsidRPr="00907833">
              <w:rPr>
                <w:sz w:val="24"/>
                <w:szCs w:val="24"/>
              </w:rPr>
              <w:t>Primární plochy</w:t>
            </w:r>
          </w:p>
        </w:tc>
      </w:tr>
      <w:tr w:rsidR="00BB372F" w:rsidRPr="00907833" w14:paraId="38A250D5" w14:textId="77777777" w:rsidTr="00AF6A0C">
        <w:trPr>
          <w:cantSplit/>
          <w:trHeight w:val="1857"/>
        </w:trPr>
        <w:tc>
          <w:tcPr>
            <w:tcW w:w="921" w:type="dxa"/>
            <w:vMerge/>
          </w:tcPr>
          <w:p w14:paraId="079DC8B8" w14:textId="77777777" w:rsidR="00BB372F" w:rsidRPr="00907833" w:rsidRDefault="00BB372F" w:rsidP="004B56B9">
            <w:pPr>
              <w:jc w:val="both"/>
              <w:rPr>
                <w:b/>
                <w:sz w:val="24"/>
                <w:szCs w:val="24"/>
              </w:rPr>
            </w:pPr>
          </w:p>
        </w:tc>
        <w:tc>
          <w:tcPr>
            <w:tcW w:w="922" w:type="dxa"/>
            <w:vMerge/>
          </w:tcPr>
          <w:p w14:paraId="4B29E434" w14:textId="77777777" w:rsidR="00BB372F" w:rsidRPr="00907833" w:rsidRDefault="00BB372F" w:rsidP="004B56B9">
            <w:pPr>
              <w:jc w:val="both"/>
              <w:rPr>
                <w:b/>
                <w:sz w:val="24"/>
                <w:szCs w:val="24"/>
              </w:rPr>
            </w:pPr>
          </w:p>
        </w:tc>
        <w:tc>
          <w:tcPr>
            <w:tcW w:w="992" w:type="dxa"/>
            <w:vMerge/>
          </w:tcPr>
          <w:p w14:paraId="212482EC" w14:textId="77777777" w:rsidR="00BB372F" w:rsidRPr="00907833" w:rsidRDefault="00BB372F" w:rsidP="004B56B9">
            <w:pPr>
              <w:jc w:val="both"/>
              <w:rPr>
                <w:b/>
                <w:sz w:val="24"/>
                <w:szCs w:val="24"/>
              </w:rPr>
            </w:pPr>
          </w:p>
        </w:tc>
        <w:tc>
          <w:tcPr>
            <w:tcW w:w="851" w:type="dxa"/>
            <w:vMerge/>
          </w:tcPr>
          <w:p w14:paraId="10BF5E05" w14:textId="77777777" w:rsidR="00BB372F" w:rsidRPr="00907833" w:rsidRDefault="00BB372F" w:rsidP="004B56B9">
            <w:pPr>
              <w:jc w:val="both"/>
              <w:rPr>
                <w:b/>
                <w:sz w:val="24"/>
                <w:szCs w:val="24"/>
              </w:rPr>
            </w:pPr>
          </w:p>
        </w:tc>
        <w:tc>
          <w:tcPr>
            <w:tcW w:w="709" w:type="dxa"/>
            <w:textDirection w:val="btLr"/>
            <w:vAlign w:val="bottom"/>
          </w:tcPr>
          <w:p w14:paraId="1886A7D5" w14:textId="77777777" w:rsidR="00BB372F" w:rsidRPr="00907833" w:rsidRDefault="00BB372F" w:rsidP="004B56B9">
            <w:pPr>
              <w:ind w:left="113" w:right="113"/>
              <w:jc w:val="both"/>
              <w:rPr>
                <w:sz w:val="24"/>
                <w:szCs w:val="24"/>
              </w:rPr>
            </w:pPr>
            <w:r w:rsidRPr="00907833">
              <w:rPr>
                <w:sz w:val="24"/>
                <w:szCs w:val="24"/>
              </w:rPr>
              <w:t>TA bez omezení přístupu (UTA)</w:t>
            </w:r>
          </w:p>
        </w:tc>
        <w:tc>
          <w:tcPr>
            <w:tcW w:w="742" w:type="dxa"/>
            <w:textDirection w:val="btLr"/>
            <w:vAlign w:val="bottom"/>
          </w:tcPr>
          <w:p w14:paraId="00E14AD5" w14:textId="77777777" w:rsidR="00BB372F" w:rsidRPr="00907833" w:rsidRDefault="00BB372F" w:rsidP="004B56B9">
            <w:pPr>
              <w:ind w:left="113" w:right="113"/>
              <w:jc w:val="both"/>
              <w:rPr>
                <w:sz w:val="24"/>
                <w:szCs w:val="24"/>
              </w:rPr>
            </w:pPr>
            <w:r w:rsidRPr="00907833">
              <w:rPr>
                <w:sz w:val="24"/>
                <w:szCs w:val="24"/>
              </w:rPr>
              <w:t>TA s omezením přístupu (RTA)</w:t>
            </w:r>
          </w:p>
        </w:tc>
        <w:tc>
          <w:tcPr>
            <w:tcW w:w="817" w:type="dxa"/>
            <w:textDirection w:val="btLr"/>
            <w:vAlign w:val="bottom"/>
          </w:tcPr>
          <w:p w14:paraId="5E00868C" w14:textId="77777777" w:rsidR="00BB372F" w:rsidRPr="00907833" w:rsidRDefault="00BB372F" w:rsidP="004B56B9">
            <w:pPr>
              <w:ind w:left="113" w:right="113"/>
              <w:jc w:val="both"/>
              <w:rPr>
                <w:sz w:val="24"/>
                <w:szCs w:val="24"/>
              </w:rPr>
            </w:pPr>
            <w:r w:rsidRPr="00907833">
              <w:rPr>
                <w:sz w:val="24"/>
                <w:szCs w:val="24"/>
              </w:rPr>
              <w:t>CA bez omezení přístupu (UCA)</w:t>
            </w:r>
          </w:p>
        </w:tc>
        <w:tc>
          <w:tcPr>
            <w:tcW w:w="709" w:type="dxa"/>
            <w:textDirection w:val="btLr"/>
            <w:vAlign w:val="bottom"/>
          </w:tcPr>
          <w:p w14:paraId="55369967" w14:textId="77777777" w:rsidR="00BB372F" w:rsidRPr="00907833" w:rsidRDefault="00BB372F" w:rsidP="004B56B9">
            <w:pPr>
              <w:ind w:left="113" w:right="113"/>
              <w:jc w:val="both"/>
              <w:rPr>
                <w:sz w:val="24"/>
                <w:szCs w:val="24"/>
              </w:rPr>
            </w:pPr>
            <w:r w:rsidRPr="00907833">
              <w:rPr>
                <w:sz w:val="24"/>
                <w:szCs w:val="24"/>
              </w:rPr>
              <w:t>CA s omezením přístupu (RCA)</w:t>
            </w:r>
          </w:p>
        </w:tc>
        <w:tc>
          <w:tcPr>
            <w:tcW w:w="803" w:type="dxa"/>
            <w:textDirection w:val="btLr"/>
            <w:vAlign w:val="bottom"/>
          </w:tcPr>
          <w:p w14:paraId="2AA7E2FB" w14:textId="77777777" w:rsidR="00BB372F" w:rsidRPr="00907833" w:rsidRDefault="00BB372F" w:rsidP="004B56B9">
            <w:pPr>
              <w:ind w:left="113" w:right="113"/>
              <w:jc w:val="both"/>
              <w:rPr>
                <w:sz w:val="24"/>
                <w:szCs w:val="24"/>
              </w:rPr>
            </w:pPr>
            <w:r w:rsidRPr="00907833">
              <w:rPr>
                <w:sz w:val="24"/>
                <w:szCs w:val="24"/>
              </w:rPr>
              <w:t>AA bez omezení přístupu (UAA)</w:t>
            </w:r>
          </w:p>
        </w:tc>
        <w:tc>
          <w:tcPr>
            <w:tcW w:w="756" w:type="dxa"/>
            <w:textDirection w:val="btLr"/>
            <w:vAlign w:val="bottom"/>
          </w:tcPr>
          <w:p w14:paraId="05BB7381" w14:textId="77777777" w:rsidR="00BB372F" w:rsidRPr="00907833" w:rsidRDefault="00BB372F" w:rsidP="004B56B9">
            <w:pPr>
              <w:ind w:left="113" w:right="113"/>
              <w:jc w:val="both"/>
              <w:rPr>
                <w:sz w:val="24"/>
                <w:szCs w:val="24"/>
              </w:rPr>
            </w:pPr>
            <w:r w:rsidRPr="00907833">
              <w:rPr>
                <w:sz w:val="24"/>
                <w:szCs w:val="24"/>
              </w:rPr>
              <w:t>AA s omezením přístupu (RAA)</w:t>
            </w:r>
          </w:p>
        </w:tc>
        <w:tc>
          <w:tcPr>
            <w:tcW w:w="742" w:type="dxa"/>
            <w:textDirection w:val="btLr"/>
            <w:vAlign w:val="bottom"/>
          </w:tcPr>
          <w:p w14:paraId="034AD7CF" w14:textId="77777777" w:rsidR="00BB372F" w:rsidRPr="00907833" w:rsidRDefault="00BB372F" w:rsidP="004B56B9">
            <w:pPr>
              <w:ind w:left="113" w:right="113"/>
              <w:jc w:val="both"/>
              <w:rPr>
                <w:sz w:val="24"/>
                <w:szCs w:val="24"/>
              </w:rPr>
            </w:pPr>
            <w:r w:rsidRPr="00907833">
              <w:rPr>
                <w:sz w:val="24"/>
                <w:szCs w:val="24"/>
              </w:rPr>
              <w:t>PA bez omezení přístupu (UPA)</w:t>
            </w:r>
          </w:p>
        </w:tc>
        <w:tc>
          <w:tcPr>
            <w:tcW w:w="817" w:type="dxa"/>
            <w:textDirection w:val="btLr"/>
            <w:vAlign w:val="bottom"/>
          </w:tcPr>
          <w:p w14:paraId="6945DFA9" w14:textId="77777777" w:rsidR="00BB372F" w:rsidRPr="00907833" w:rsidRDefault="00BB372F" w:rsidP="004B56B9">
            <w:pPr>
              <w:ind w:left="113" w:right="113"/>
              <w:jc w:val="both"/>
              <w:rPr>
                <w:sz w:val="24"/>
                <w:szCs w:val="24"/>
              </w:rPr>
            </w:pPr>
            <w:r w:rsidRPr="00907833">
              <w:rPr>
                <w:sz w:val="24"/>
                <w:szCs w:val="24"/>
              </w:rPr>
              <w:t>PA s omezením přístupu (RPA)</w:t>
            </w:r>
          </w:p>
        </w:tc>
      </w:tr>
      <w:tr w:rsidR="00AF6A0C" w:rsidRPr="00907833" w14:paraId="481F8A72" w14:textId="77777777" w:rsidTr="001D2329">
        <w:tc>
          <w:tcPr>
            <w:tcW w:w="921" w:type="dxa"/>
          </w:tcPr>
          <w:p w14:paraId="038B3B65" w14:textId="77777777" w:rsidR="00AF6A0C" w:rsidRPr="00907833" w:rsidRDefault="00AF6A0C" w:rsidP="004B56B9">
            <w:pPr>
              <w:jc w:val="both"/>
              <w:rPr>
                <w:b/>
                <w:sz w:val="24"/>
                <w:szCs w:val="24"/>
              </w:rPr>
            </w:pPr>
          </w:p>
        </w:tc>
        <w:tc>
          <w:tcPr>
            <w:tcW w:w="922" w:type="dxa"/>
          </w:tcPr>
          <w:p w14:paraId="0F725488" w14:textId="77777777" w:rsidR="00AF6A0C" w:rsidRPr="00907833" w:rsidRDefault="00AF6A0C" w:rsidP="004B56B9">
            <w:pPr>
              <w:jc w:val="both"/>
              <w:rPr>
                <w:b/>
                <w:sz w:val="24"/>
                <w:szCs w:val="24"/>
              </w:rPr>
            </w:pPr>
          </w:p>
        </w:tc>
        <w:tc>
          <w:tcPr>
            <w:tcW w:w="992" w:type="dxa"/>
          </w:tcPr>
          <w:p w14:paraId="302199C8" w14:textId="77777777" w:rsidR="00AF6A0C" w:rsidRPr="00907833" w:rsidRDefault="00AF6A0C" w:rsidP="004B56B9">
            <w:pPr>
              <w:jc w:val="both"/>
              <w:rPr>
                <w:b/>
                <w:sz w:val="24"/>
                <w:szCs w:val="24"/>
              </w:rPr>
            </w:pPr>
          </w:p>
        </w:tc>
        <w:tc>
          <w:tcPr>
            <w:tcW w:w="851" w:type="dxa"/>
          </w:tcPr>
          <w:p w14:paraId="751F4D50" w14:textId="77777777" w:rsidR="00AF6A0C" w:rsidRPr="00907833" w:rsidRDefault="00AF6A0C" w:rsidP="004B56B9">
            <w:pPr>
              <w:jc w:val="both"/>
              <w:rPr>
                <w:b/>
                <w:sz w:val="24"/>
                <w:szCs w:val="24"/>
              </w:rPr>
            </w:pPr>
          </w:p>
        </w:tc>
        <w:tc>
          <w:tcPr>
            <w:tcW w:w="6095" w:type="dxa"/>
            <w:gridSpan w:val="8"/>
          </w:tcPr>
          <w:p w14:paraId="13FF6703" w14:textId="24A0FC8B" w:rsidR="00AF6A0C" w:rsidRPr="00907833" w:rsidRDefault="00AF6A0C" w:rsidP="004B56B9">
            <w:pPr>
              <w:jc w:val="both"/>
              <w:rPr>
                <w:b/>
                <w:sz w:val="24"/>
                <w:szCs w:val="24"/>
              </w:rPr>
            </w:pPr>
            <w:r w:rsidRPr="00B11E78">
              <w:rPr>
                <w:b/>
                <w:color w:val="FF0000"/>
                <w:sz w:val="24"/>
                <w:szCs w:val="24"/>
              </w:rPr>
              <w:t>PU</w:t>
            </w:r>
            <w:r>
              <w:rPr>
                <w:b/>
                <w:color w:val="FF0000"/>
                <w:sz w:val="24"/>
                <w:szCs w:val="24"/>
              </w:rPr>
              <w:t xml:space="preserve"> </w:t>
            </w:r>
            <w:r w:rsidRPr="00B11E78">
              <w:rPr>
                <w:color w:val="000000" w:themeColor="text1"/>
                <w:sz w:val="24"/>
                <w:szCs w:val="24"/>
              </w:rPr>
              <w:t>Plocha užitková</w:t>
            </w:r>
          </w:p>
        </w:tc>
      </w:tr>
      <w:tr w:rsidR="00BB372F" w:rsidRPr="00907833" w14:paraId="6A3B4F62" w14:textId="77777777" w:rsidTr="00A61188">
        <w:trPr>
          <w:trHeight w:val="429"/>
        </w:trPr>
        <w:tc>
          <w:tcPr>
            <w:tcW w:w="921" w:type="dxa"/>
          </w:tcPr>
          <w:p w14:paraId="390A2263" w14:textId="77777777" w:rsidR="00BB372F" w:rsidRPr="00907833" w:rsidRDefault="00BB372F" w:rsidP="004B56B9">
            <w:pPr>
              <w:jc w:val="both"/>
              <w:rPr>
                <w:b/>
                <w:sz w:val="24"/>
                <w:szCs w:val="24"/>
              </w:rPr>
            </w:pPr>
          </w:p>
        </w:tc>
        <w:tc>
          <w:tcPr>
            <w:tcW w:w="922" w:type="dxa"/>
          </w:tcPr>
          <w:p w14:paraId="54D5F460" w14:textId="77777777" w:rsidR="00BB372F" w:rsidRPr="00907833" w:rsidRDefault="00BB372F" w:rsidP="004B56B9">
            <w:pPr>
              <w:jc w:val="both"/>
              <w:rPr>
                <w:b/>
                <w:sz w:val="24"/>
                <w:szCs w:val="24"/>
              </w:rPr>
            </w:pPr>
          </w:p>
        </w:tc>
        <w:tc>
          <w:tcPr>
            <w:tcW w:w="992" w:type="dxa"/>
          </w:tcPr>
          <w:p w14:paraId="2F0CDA7F" w14:textId="77777777" w:rsidR="00BB372F" w:rsidRPr="00907833" w:rsidRDefault="00BB372F" w:rsidP="004B56B9">
            <w:pPr>
              <w:jc w:val="both"/>
              <w:rPr>
                <w:b/>
                <w:sz w:val="24"/>
                <w:szCs w:val="24"/>
              </w:rPr>
            </w:pPr>
          </w:p>
        </w:tc>
        <w:tc>
          <w:tcPr>
            <w:tcW w:w="851" w:type="dxa"/>
          </w:tcPr>
          <w:p w14:paraId="1B2708E4" w14:textId="77777777" w:rsidR="00BB372F" w:rsidRPr="00907833" w:rsidRDefault="00BB372F" w:rsidP="004B56B9">
            <w:pPr>
              <w:jc w:val="both"/>
              <w:rPr>
                <w:b/>
                <w:sz w:val="24"/>
                <w:szCs w:val="24"/>
              </w:rPr>
            </w:pPr>
          </w:p>
        </w:tc>
        <w:tc>
          <w:tcPr>
            <w:tcW w:w="1451" w:type="dxa"/>
            <w:gridSpan w:val="2"/>
          </w:tcPr>
          <w:p w14:paraId="438CC2A2" w14:textId="77777777" w:rsidR="00BB372F" w:rsidRPr="00B11E78" w:rsidRDefault="00BB372F" w:rsidP="004B56B9">
            <w:pPr>
              <w:jc w:val="both"/>
              <w:rPr>
                <w:b/>
                <w:color w:val="FF0000"/>
                <w:sz w:val="24"/>
                <w:szCs w:val="24"/>
              </w:rPr>
            </w:pPr>
            <w:proofErr w:type="spellStart"/>
            <w:r w:rsidRPr="00B11E78">
              <w:rPr>
                <w:b/>
                <w:color w:val="FF0000"/>
                <w:sz w:val="24"/>
                <w:szCs w:val="24"/>
              </w:rPr>
              <w:t>Ptv</w:t>
            </w:r>
            <w:proofErr w:type="spellEnd"/>
          </w:p>
          <w:p w14:paraId="0A139659" w14:textId="77777777" w:rsidR="00BB372F" w:rsidRPr="00B11E78" w:rsidRDefault="00BB372F" w:rsidP="004B56B9">
            <w:pPr>
              <w:jc w:val="both"/>
              <w:rPr>
                <w:color w:val="0070C0"/>
                <w:sz w:val="24"/>
                <w:szCs w:val="24"/>
              </w:rPr>
            </w:pPr>
            <w:r w:rsidRPr="00B11E78">
              <w:rPr>
                <w:color w:val="000000" w:themeColor="text1"/>
                <w:sz w:val="24"/>
                <w:szCs w:val="24"/>
              </w:rPr>
              <w:t>Plocha technického vybavení</w:t>
            </w:r>
          </w:p>
        </w:tc>
        <w:tc>
          <w:tcPr>
            <w:tcW w:w="1526" w:type="dxa"/>
            <w:gridSpan w:val="2"/>
          </w:tcPr>
          <w:p w14:paraId="2C7B917A" w14:textId="77777777" w:rsidR="00BB372F" w:rsidRPr="00B11E78" w:rsidRDefault="00BB372F" w:rsidP="004B56B9">
            <w:pPr>
              <w:jc w:val="both"/>
              <w:rPr>
                <w:b/>
                <w:color w:val="FF0000"/>
                <w:sz w:val="24"/>
                <w:szCs w:val="24"/>
              </w:rPr>
            </w:pPr>
            <w:proofErr w:type="spellStart"/>
            <w:r w:rsidRPr="00B11E78">
              <w:rPr>
                <w:b/>
                <w:color w:val="FF0000"/>
                <w:sz w:val="24"/>
                <w:szCs w:val="24"/>
              </w:rPr>
              <w:t>Pk</w:t>
            </w:r>
            <w:proofErr w:type="spellEnd"/>
          </w:p>
          <w:p w14:paraId="1B88B131" w14:textId="77777777" w:rsidR="00BB372F" w:rsidRPr="00907833" w:rsidRDefault="00BB372F" w:rsidP="004B56B9">
            <w:pPr>
              <w:jc w:val="both"/>
              <w:rPr>
                <w:b/>
                <w:color w:val="0070C0"/>
                <w:sz w:val="24"/>
                <w:szCs w:val="24"/>
              </w:rPr>
            </w:pPr>
            <w:r w:rsidRPr="00B11E78">
              <w:rPr>
                <w:color w:val="000000" w:themeColor="text1"/>
                <w:sz w:val="24"/>
                <w:szCs w:val="24"/>
              </w:rPr>
              <w:t xml:space="preserve">Plocha </w:t>
            </w:r>
            <w:r>
              <w:rPr>
                <w:color w:val="000000" w:themeColor="text1"/>
                <w:sz w:val="24"/>
                <w:szCs w:val="24"/>
              </w:rPr>
              <w:t>komunikací</w:t>
            </w:r>
          </w:p>
        </w:tc>
        <w:tc>
          <w:tcPr>
            <w:tcW w:w="3118" w:type="dxa"/>
            <w:gridSpan w:val="4"/>
          </w:tcPr>
          <w:p w14:paraId="66025D4B" w14:textId="77777777" w:rsidR="00BB372F" w:rsidRPr="00B11E78" w:rsidRDefault="00BB372F" w:rsidP="004B56B9">
            <w:pPr>
              <w:jc w:val="both"/>
              <w:rPr>
                <w:b/>
                <w:color w:val="FF0000"/>
                <w:sz w:val="24"/>
                <w:szCs w:val="24"/>
              </w:rPr>
            </w:pPr>
            <w:proofErr w:type="spellStart"/>
            <w:r w:rsidRPr="00B11E78">
              <w:rPr>
                <w:b/>
                <w:color w:val="FF0000"/>
                <w:sz w:val="24"/>
                <w:szCs w:val="24"/>
              </w:rPr>
              <w:t>PUč</w:t>
            </w:r>
            <w:proofErr w:type="spellEnd"/>
          </w:p>
          <w:p w14:paraId="03C204CE" w14:textId="77777777" w:rsidR="00BB372F" w:rsidRDefault="00BB372F" w:rsidP="004B56B9">
            <w:pPr>
              <w:jc w:val="both"/>
              <w:rPr>
                <w:color w:val="000000" w:themeColor="text1"/>
                <w:sz w:val="24"/>
                <w:szCs w:val="24"/>
              </w:rPr>
            </w:pPr>
            <w:r>
              <w:rPr>
                <w:color w:val="000000" w:themeColor="text1"/>
                <w:sz w:val="24"/>
                <w:szCs w:val="24"/>
              </w:rPr>
              <w:t>Čistá</w:t>
            </w:r>
            <w:r w:rsidRPr="00B11E78">
              <w:rPr>
                <w:color w:val="000000" w:themeColor="text1"/>
                <w:sz w:val="24"/>
                <w:szCs w:val="24"/>
              </w:rPr>
              <w:t xml:space="preserve"> </w:t>
            </w:r>
          </w:p>
          <w:p w14:paraId="453EFE4B" w14:textId="77777777" w:rsidR="00BB372F" w:rsidRDefault="00BB372F" w:rsidP="004B56B9">
            <w:pPr>
              <w:jc w:val="both"/>
              <w:rPr>
                <w:color w:val="000000" w:themeColor="text1"/>
                <w:sz w:val="24"/>
                <w:szCs w:val="24"/>
              </w:rPr>
            </w:pPr>
            <w:r>
              <w:rPr>
                <w:color w:val="000000" w:themeColor="text1"/>
                <w:sz w:val="24"/>
                <w:szCs w:val="24"/>
              </w:rPr>
              <w:t>užitková</w:t>
            </w:r>
            <w:r w:rsidRPr="00B11E78">
              <w:rPr>
                <w:color w:val="000000" w:themeColor="text1"/>
                <w:sz w:val="24"/>
                <w:szCs w:val="24"/>
              </w:rPr>
              <w:t xml:space="preserve"> </w:t>
            </w:r>
          </w:p>
          <w:p w14:paraId="1CAE6A93" w14:textId="77777777" w:rsidR="00BB372F" w:rsidRPr="00907833" w:rsidRDefault="00BB372F" w:rsidP="004B56B9">
            <w:pPr>
              <w:jc w:val="both"/>
              <w:rPr>
                <w:b/>
                <w:color w:val="0070C0"/>
                <w:sz w:val="24"/>
                <w:szCs w:val="24"/>
              </w:rPr>
            </w:pPr>
            <w:r>
              <w:rPr>
                <w:color w:val="000000" w:themeColor="text1"/>
                <w:sz w:val="24"/>
                <w:szCs w:val="24"/>
              </w:rPr>
              <w:t>plocha</w:t>
            </w:r>
          </w:p>
        </w:tc>
      </w:tr>
    </w:tbl>
    <w:p w14:paraId="4604975C" w14:textId="77777777" w:rsidR="00E24DAA" w:rsidRPr="00907833" w:rsidRDefault="00E24DAA" w:rsidP="004B56B9">
      <w:pPr>
        <w:spacing w:after="0"/>
        <w:jc w:val="both"/>
        <w:rPr>
          <w:b/>
          <w:sz w:val="24"/>
          <w:szCs w:val="24"/>
        </w:rPr>
      </w:pPr>
    </w:p>
    <w:p w14:paraId="34B298FE" w14:textId="77777777" w:rsidR="00F8527B" w:rsidRPr="00907833" w:rsidRDefault="00F8527B" w:rsidP="004B56B9">
      <w:pPr>
        <w:spacing w:after="0"/>
        <w:jc w:val="both"/>
        <w:rPr>
          <w:sz w:val="24"/>
          <w:szCs w:val="24"/>
        </w:rPr>
      </w:pPr>
    </w:p>
    <w:p w14:paraId="47B326C1" w14:textId="1ACBDE90" w:rsidR="00D33D01" w:rsidRDefault="001D3ABE" w:rsidP="004B56B9">
      <w:pPr>
        <w:spacing w:after="0" w:line="240" w:lineRule="exact"/>
        <w:jc w:val="both"/>
        <w:rPr>
          <w:b/>
          <w:caps/>
          <w:sz w:val="24"/>
          <w:szCs w:val="24"/>
        </w:rPr>
      </w:pPr>
      <w:r>
        <w:rPr>
          <w:b/>
          <w:caps/>
          <w:sz w:val="24"/>
          <w:szCs w:val="24"/>
        </w:rPr>
        <w:t>4</w:t>
      </w:r>
      <w:r w:rsidR="00D33D01">
        <w:rPr>
          <w:b/>
          <w:caps/>
          <w:sz w:val="24"/>
          <w:szCs w:val="24"/>
        </w:rPr>
        <w:t>. obestavěný prostor</w:t>
      </w:r>
      <w:r w:rsidR="00D33D01" w:rsidRPr="00824EB9">
        <w:rPr>
          <w:b/>
          <w:caps/>
          <w:sz w:val="24"/>
          <w:szCs w:val="24"/>
        </w:rPr>
        <w:t xml:space="preserve"> </w:t>
      </w:r>
    </w:p>
    <w:p w14:paraId="6DE2093C" w14:textId="77777777" w:rsidR="00D33D01" w:rsidRDefault="00D33D01" w:rsidP="004B56B9">
      <w:pPr>
        <w:spacing w:after="0" w:line="240" w:lineRule="exact"/>
        <w:jc w:val="both"/>
        <w:rPr>
          <w:b/>
          <w:caps/>
          <w:sz w:val="24"/>
          <w:szCs w:val="24"/>
        </w:rPr>
      </w:pPr>
    </w:p>
    <w:p w14:paraId="55DD725B" w14:textId="561C7719" w:rsidR="000B7910" w:rsidRDefault="00C61668" w:rsidP="004B56B9">
      <w:pPr>
        <w:spacing w:after="0" w:line="240" w:lineRule="exact"/>
        <w:jc w:val="both"/>
        <w:rPr>
          <w:color w:val="000000" w:themeColor="text1"/>
          <w:sz w:val="24"/>
          <w:szCs w:val="24"/>
        </w:rPr>
      </w:pPr>
      <w:r w:rsidRPr="000B281A">
        <w:rPr>
          <w:b/>
          <w:sz w:val="24"/>
          <w:szCs w:val="24"/>
        </w:rPr>
        <w:t>Obestavěný prostor (OP)</w:t>
      </w:r>
      <w:r>
        <w:rPr>
          <w:sz w:val="24"/>
          <w:szCs w:val="24"/>
        </w:rPr>
        <w:t xml:space="preserve"> </w:t>
      </w:r>
      <w:r w:rsidR="001D3ABE">
        <w:rPr>
          <w:sz w:val="24"/>
          <w:szCs w:val="24"/>
        </w:rPr>
        <w:t>definuje</w:t>
      </w:r>
      <w:r>
        <w:rPr>
          <w:sz w:val="24"/>
          <w:szCs w:val="24"/>
        </w:rPr>
        <w:t xml:space="preserve"> </w:t>
      </w:r>
      <w:r w:rsidR="001D3ABE">
        <w:rPr>
          <w:sz w:val="24"/>
          <w:szCs w:val="24"/>
        </w:rPr>
        <w:t xml:space="preserve">ČSN 73 4055 jako </w:t>
      </w:r>
      <w:r>
        <w:rPr>
          <w:sz w:val="24"/>
          <w:szCs w:val="24"/>
        </w:rPr>
        <w:t>součet základního obest</w:t>
      </w:r>
      <w:r w:rsidR="000B7910">
        <w:rPr>
          <w:sz w:val="24"/>
          <w:szCs w:val="24"/>
        </w:rPr>
        <w:t>av</w:t>
      </w:r>
      <w:r w:rsidR="004E22DE">
        <w:rPr>
          <w:sz w:val="24"/>
          <w:szCs w:val="24"/>
        </w:rPr>
        <w:t>ěného prostoru a </w:t>
      </w:r>
      <w:r>
        <w:rPr>
          <w:sz w:val="24"/>
          <w:szCs w:val="24"/>
        </w:rPr>
        <w:t>dílčích obestavěných prostorů</w:t>
      </w:r>
      <w:r w:rsidR="000B7910">
        <w:rPr>
          <w:sz w:val="24"/>
          <w:szCs w:val="24"/>
        </w:rPr>
        <w:t xml:space="preserve">. Měří se v metrech krychlových </w:t>
      </w:r>
      <w:r w:rsidR="000B7910">
        <w:rPr>
          <w:color w:val="000000" w:themeColor="text1"/>
          <w:sz w:val="24"/>
          <w:szCs w:val="24"/>
        </w:rPr>
        <w:t>[m3</w:t>
      </w:r>
      <w:r w:rsidR="000B7910" w:rsidRPr="00C201DB">
        <w:rPr>
          <w:color w:val="000000" w:themeColor="text1"/>
          <w:sz w:val="24"/>
          <w:szCs w:val="24"/>
        </w:rPr>
        <w:t>]</w:t>
      </w:r>
      <w:r w:rsidR="000B7910">
        <w:rPr>
          <w:color w:val="000000" w:themeColor="text1"/>
          <w:sz w:val="24"/>
          <w:szCs w:val="24"/>
        </w:rPr>
        <w:t>.</w:t>
      </w:r>
    </w:p>
    <w:p w14:paraId="1D11D63F" w14:textId="77777777" w:rsidR="004E22DE" w:rsidRDefault="004E22DE" w:rsidP="004B56B9">
      <w:pPr>
        <w:spacing w:after="0" w:line="240" w:lineRule="exact"/>
        <w:jc w:val="both"/>
        <w:rPr>
          <w:color w:val="000000" w:themeColor="text1"/>
          <w:sz w:val="24"/>
          <w:szCs w:val="24"/>
        </w:rPr>
      </w:pPr>
    </w:p>
    <w:p w14:paraId="5054F265" w14:textId="77777777" w:rsidR="004E22DE" w:rsidRDefault="004E22DE" w:rsidP="004B56B9">
      <w:pPr>
        <w:spacing w:after="0" w:line="240" w:lineRule="exact"/>
        <w:jc w:val="both"/>
        <w:rPr>
          <w:color w:val="000000" w:themeColor="text1"/>
          <w:sz w:val="24"/>
          <w:szCs w:val="24"/>
        </w:rPr>
      </w:pPr>
    </w:p>
    <w:p w14:paraId="65E3FFC7" w14:textId="77777777" w:rsidR="004E22DE" w:rsidRDefault="004E22DE" w:rsidP="004B56B9">
      <w:pPr>
        <w:spacing w:after="0" w:line="240" w:lineRule="exact"/>
        <w:jc w:val="both"/>
        <w:rPr>
          <w:color w:val="000000" w:themeColor="text1"/>
          <w:sz w:val="24"/>
          <w:szCs w:val="24"/>
        </w:rPr>
      </w:pPr>
    </w:p>
    <w:p w14:paraId="5B6C52A0" w14:textId="77777777" w:rsidR="000B7910" w:rsidRDefault="000B7910" w:rsidP="004B56B9">
      <w:pPr>
        <w:spacing w:after="0" w:line="240" w:lineRule="exact"/>
        <w:jc w:val="both"/>
        <w:rPr>
          <w:color w:val="000000" w:themeColor="text1"/>
          <w:sz w:val="24"/>
          <w:szCs w:val="24"/>
        </w:rPr>
      </w:pPr>
    </w:p>
    <w:p w14:paraId="079173A7" w14:textId="584D0E8E" w:rsidR="001F0DFA" w:rsidRDefault="001D3ABE" w:rsidP="004B56B9">
      <w:pPr>
        <w:spacing w:after="0" w:line="240" w:lineRule="exact"/>
        <w:jc w:val="both"/>
        <w:rPr>
          <w:b/>
          <w:color w:val="000000" w:themeColor="text1"/>
          <w:sz w:val="24"/>
          <w:szCs w:val="24"/>
        </w:rPr>
      </w:pPr>
      <w:r>
        <w:rPr>
          <w:b/>
          <w:color w:val="000000" w:themeColor="text1"/>
          <w:sz w:val="24"/>
          <w:szCs w:val="24"/>
        </w:rPr>
        <w:lastRenderedPageBreak/>
        <w:t>4</w:t>
      </w:r>
      <w:r w:rsidR="001F0DFA" w:rsidRPr="001D3ABE">
        <w:rPr>
          <w:b/>
          <w:color w:val="000000" w:themeColor="text1"/>
          <w:sz w:val="24"/>
          <w:szCs w:val="24"/>
        </w:rPr>
        <w:t xml:space="preserve">.1 </w:t>
      </w:r>
      <w:r w:rsidR="000B7910" w:rsidRPr="001D3ABE">
        <w:rPr>
          <w:b/>
          <w:color w:val="000000" w:themeColor="text1"/>
          <w:sz w:val="24"/>
          <w:szCs w:val="24"/>
        </w:rPr>
        <w:t>Základní obestavěný prostor</w:t>
      </w:r>
    </w:p>
    <w:p w14:paraId="1F34393A" w14:textId="77777777" w:rsidR="001D3ABE" w:rsidRPr="001D3ABE" w:rsidRDefault="001D3ABE" w:rsidP="004B56B9">
      <w:pPr>
        <w:spacing w:after="0" w:line="240" w:lineRule="exact"/>
        <w:jc w:val="both"/>
        <w:rPr>
          <w:color w:val="000000" w:themeColor="text1"/>
          <w:sz w:val="24"/>
          <w:szCs w:val="24"/>
        </w:rPr>
      </w:pPr>
    </w:p>
    <w:p w14:paraId="0CE295C8" w14:textId="69205ACE" w:rsidR="00C61668" w:rsidRDefault="000B281A" w:rsidP="004B56B9">
      <w:pPr>
        <w:spacing w:after="0" w:line="240" w:lineRule="exact"/>
        <w:jc w:val="both"/>
        <w:rPr>
          <w:sz w:val="24"/>
          <w:szCs w:val="24"/>
        </w:rPr>
      </w:pPr>
      <w:r>
        <w:rPr>
          <w:color w:val="000000" w:themeColor="text1"/>
          <w:sz w:val="24"/>
          <w:szCs w:val="24"/>
        </w:rPr>
        <w:t>je</w:t>
      </w:r>
      <w:r w:rsidR="000B7910">
        <w:rPr>
          <w:color w:val="000000" w:themeColor="text1"/>
          <w:sz w:val="24"/>
          <w:szCs w:val="24"/>
        </w:rPr>
        <w:t xml:space="preserve"> součet</w:t>
      </w:r>
      <w:r w:rsidR="000B7910" w:rsidRPr="00C201DB">
        <w:rPr>
          <w:color w:val="000000" w:themeColor="text1"/>
          <w:sz w:val="24"/>
          <w:szCs w:val="24"/>
        </w:rPr>
        <w:t xml:space="preserve"> </w:t>
      </w:r>
      <w:r w:rsidR="00C61668" w:rsidRPr="00C61668">
        <w:rPr>
          <w:sz w:val="24"/>
          <w:szCs w:val="24"/>
        </w:rPr>
        <w:t>obestavěných prostorů jednotlivých stavebně odlišných částí pozemního stavebního objektu, tj. obestavěný prostor základů Oz, spodní části objekt</w:t>
      </w:r>
      <w:r w:rsidR="004E22DE">
        <w:rPr>
          <w:sz w:val="24"/>
          <w:szCs w:val="24"/>
        </w:rPr>
        <w:t>u Os, vrchní části objektu Ov a </w:t>
      </w:r>
      <w:r w:rsidR="00C61668" w:rsidRPr="00C61668">
        <w:rPr>
          <w:sz w:val="24"/>
          <w:szCs w:val="24"/>
        </w:rPr>
        <w:t xml:space="preserve">zastřešení </w:t>
      </w:r>
      <w:proofErr w:type="spellStart"/>
      <w:r w:rsidR="00C61668" w:rsidRPr="00C61668">
        <w:rPr>
          <w:sz w:val="24"/>
          <w:szCs w:val="24"/>
        </w:rPr>
        <w:t>O</w:t>
      </w:r>
      <w:r w:rsidR="000B7910">
        <w:rPr>
          <w:sz w:val="24"/>
          <w:szCs w:val="24"/>
        </w:rPr>
        <w:t>t</w:t>
      </w:r>
      <w:proofErr w:type="spellEnd"/>
      <w:r w:rsidR="00C61668" w:rsidRPr="00C61668">
        <w:rPr>
          <w:sz w:val="24"/>
          <w:szCs w:val="24"/>
        </w:rPr>
        <w:t>:</w:t>
      </w:r>
    </w:p>
    <w:p w14:paraId="31841F2B" w14:textId="77777777" w:rsidR="001D3ABE" w:rsidRPr="00C61668" w:rsidRDefault="001D3ABE" w:rsidP="004B56B9">
      <w:pPr>
        <w:spacing w:after="0" w:line="240" w:lineRule="exact"/>
        <w:jc w:val="both"/>
        <w:rPr>
          <w:sz w:val="24"/>
          <w:szCs w:val="24"/>
        </w:rPr>
      </w:pPr>
    </w:p>
    <w:p w14:paraId="6B98BEBE" w14:textId="77777777" w:rsidR="00C61668" w:rsidRPr="00AA0EAD" w:rsidRDefault="00C61668" w:rsidP="004B56B9">
      <w:pPr>
        <w:spacing w:after="0" w:line="240" w:lineRule="exact"/>
        <w:jc w:val="both"/>
        <w:rPr>
          <w:b/>
          <w:sz w:val="24"/>
          <w:szCs w:val="24"/>
        </w:rPr>
      </w:pPr>
      <w:r w:rsidRPr="00AA0EAD">
        <w:rPr>
          <w:b/>
          <w:sz w:val="24"/>
          <w:szCs w:val="24"/>
        </w:rPr>
        <w:t>Op = Oz + Os + Ov + O,</w:t>
      </w:r>
    </w:p>
    <w:p w14:paraId="34AC77D5" w14:textId="77777777" w:rsidR="001D3ABE" w:rsidRPr="00AA0EAD" w:rsidRDefault="001D3ABE" w:rsidP="004B56B9">
      <w:pPr>
        <w:spacing w:after="0" w:line="240" w:lineRule="exact"/>
        <w:jc w:val="both"/>
        <w:rPr>
          <w:sz w:val="24"/>
          <w:szCs w:val="24"/>
        </w:rPr>
      </w:pPr>
    </w:p>
    <w:p w14:paraId="5DDA7BDA" w14:textId="77777777" w:rsidR="00C61668" w:rsidRDefault="00C61668" w:rsidP="004B56B9">
      <w:pPr>
        <w:spacing w:after="0" w:line="240" w:lineRule="exact"/>
        <w:jc w:val="both"/>
        <w:rPr>
          <w:sz w:val="24"/>
          <w:szCs w:val="24"/>
        </w:rPr>
      </w:pPr>
      <w:r w:rsidRPr="00C61668">
        <w:rPr>
          <w:sz w:val="24"/>
          <w:szCs w:val="24"/>
        </w:rPr>
        <w:t>Pro objekty nepodsklepené (bez podzemí) platí:</w:t>
      </w:r>
    </w:p>
    <w:p w14:paraId="577DFD98" w14:textId="77777777" w:rsidR="001D3ABE" w:rsidRPr="00C61668" w:rsidRDefault="001D3ABE" w:rsidP="004B56B9">
      <w:pPr>
        <w:spacing w:after="0" w:line="240" w:lineRule="exact"/>
        <w:jc w:val="both"/>
        <w:rPr>
          <w:sz w:val="24"/>
          <w:szCs w:val="24"/>
        </w:rPr>
      </w:pPr>
    </w:p>
    <w:p w14:paraId="21CE4B90" w14:textId="7D732161" w:rsidR="00C61668" w:rsidRPr="00AA0EAD" w:rsidRDefault="000B7910" w:rsidP="004B56B9">
      <w:pPr>
        <w:spacing w:after="0" w:line="240" w:lineRule="exact"/>
        <w:jc w:val="both"/>
        <w:rPr>
          <w:b/>
          <w:sz w:val="24"/>
          <w:szCs w:val="24"/>
        </w:rPr>
      </w:pPr>
      <w:r w:rsidRPr="00AA0EAD">
        <w:rPr>
          <w:b/>
          <w:sz w:val="24"/>
          <w:szCs w:val="24"/>
        </w:rPr>
        <w:t xml:space="preserve">Op = Oz + Ov + </w:t>
      </w:r>
      <w:proofErr w:type="spellStart"/>
      <w:r w:rsidRPr="00AA0EAD">
        <w:rPr>
          <w:b/>
          <w:sz w:val="24"/>
          <w:szCs w:val="24"/>
        </w:rPr>
        <w:t>Ot</w:t>
      </w:r>
      <w:proofErr w:type="spellEnd"/>
    </w:p>
    <w:p w14:paraId="17769A8B" w14:textId="77777777" w:rsidR="001D3ABE" w:rsidRPr="00C61668" w:rsidRDefault="001D3ABE" w:rsidP="004B56B9">
      <w:pPr>
        <w:spacing w:after="0" w:line="240" w:lineRule="exact"/>
        <w:jc w:val="both"/>
        <w:rPr>
          <w:sz w:val="24"/>
          <w:szCs w:val="24"/>
        </w:rPr>
      </w:pPr>
    </w:p>
    <w:p w14:paraId="0235A656" w14:textId="77777777" w:rsidR="00C61668" w:rsidRDefault="00C61668" w:rsidP="004B56B9">
      <w:pPr>
        <w:spacing w:after="0" w:line="240" w:lineRule="exact"/>
        <w:jc w:val="both"/>
        <w:rPr>
          <w:sz w:val="24"/>
          <w:szCs w:val="24"/>
        </w:rPr>
      </w:pPr>
      <w:r w:rsidRPr="00C61668">
        <w:rPr>
          <w:sz w:val="24"/>
          <w:szCs w:val="24"/>
        </w:rPr>
        <w:t>V obestavěném prostoru jednotlivých stavebně odlišných častí pozemního stavebního objektu je zahrnut i obestavěný prostor účelově odlišných částí.</w:t>
      </w:r>
    </w:p>
    <w:p w14:paraId="600C067C" w14:textId="77777777" w:rsidR="009F4A43" w:rsidRDefault="009F4A43" w:rsidP="004B56B9">
      <w:pPr>
        <w:spacing w:after="0" w:line="240" w:lineRule="exact"/>
        <w:jc w:val="both"/>
        <w:rPr>
          <w:sz w:val="24"/>
          <w:szCs w:val="24"/>
        </w:rPr>
      </w:pPr>
    </w:p>
    <w:p w14:paraId="4861B324" w14:textId="07EFF0B7" w:rsidR="009F4A43" w:rsidRPr="009F4A43" w:rsidRDefault="009F4A43" w:rsidP="004B56B9">
      <w:pPr>
        <w:spacing w:after="0" w:line="240" w:lineRule="exact"/>
        <w:jc w:val="both"/>
        <w:rPr>
          <w:b/>
          <w:color w:val="FF0000"/>
          <w:sz w:val="24"/>
          <w:szCs w:val="24"/>
        </w:rPr>
      </w:pPr>
      <w:r w:rsidRPr="009F4A43">
        <w:rPr>
          <w:b/>
          <w:color w:val="FF0000"/>
          <w:sz w:val="24"/>
          <w:szCs w:val="24"/>
        </w:rPr>
        <w:t>Obestavěný prostor</w:t>
      </w:r>
      <w:r>
        <w:rPr>
          <w:b/>
          <w:color w:val="FF0000"/>
          <w:sz w:val="24"/>
          <w:szCs w:val="24"/>
        </w:rPr>
        <w:t xml:space="preserve"> – součet obestavěných prostorů základů, spodní části objektu, vrchní části objektu a zastřešení.</w:t>
      </w:r>
    </w:p>
    <w:p w14:paraId="44D47DC0" w14:textId="77777777" w:rsidR="000B7910" w:rsidRPr="00C61668" w:rsidRDefault="000B7910" w:rsidP="004B56B9">
      <w:pPr>
        <w:spacing w:after="0" w:line="240" w:lineRule="exact"/>
        <w:jc w:val="both"/>
        <w:rPr>
          <w:sz w:val="24"/>
          <w:szCs w:val="24"/>
        </w:rPr>
      </w:pPr>
    </w:p>
    <w:p w14:paraId="5F3AEE9B" w14:textId="26E8FDCD" w:rsidR="00C61668" w:rsidRPr="00AA0EAD" w:rsidRDefault="00C61668" w:rsidP="004B56B9">
      <w:pPr>
        <w:spacing w:after="0" w:line="240" w:lineRule="exact"/>
        <w:jc w:val="both"/>
        <w:rPr>
          <w:i/>
          <w:color w:val="B8CCE4" w:themeColor="accent1" w:themeTint="66"/>
          <w:sz w:val="24"/>
          <w:szCs w:val="24"/>
        </w:rPr>
      </w:pPr>
      <w:r w:rsidRPr="00AA0EAD">
        <w:rPr>
          <w:i/>
          <w:color w:val="B8CCE4" w:themeColor="accent1" w:themeTint="66"/>
          <w:sz w:val="24"/>
          <w:szCs w:val="24"/>
        </w:rPr>
        <w:t>Od základního obestavěného prostoru se neodečítají:</w:t>
      </w:r>
    </w:p>
    <w:p w14:paraId="3C1396AC" w14:textId="77777777" w:rsidR="001D3ABE" w:rsidRPr="00AA0EAD" w:rsidRDefault="001D3ABE" w:rsidP="004B56B9">
      <w:pPr>
        <w:spacing w:after="0" w:line="240" w:lineRule="exact"/>
        <w:jc w:val="both"/>
        <w:rPr>
          <w:i/>
          <w:color w:val="B8CCE4" w:themeColor="accent1" w:themeTint="66"/>
          <w:sz w:val="24"/>
          <w:szCs w:val="24"/>
        </w:rPr>
      </w:pPr>
    </w:p>
    <w:p w14:paraId="72E0A772" w14:textId="4B3CBCB8" w:rsidR="00C61668" w:rsidRPr="00AA0EAD" w:rsidRDefault="00C61668" w:rsidP="004B56B9">
      <w:pPr>
        <w:pStyle w:val="Odstavecseseznamem"/>
        <w:numPr>
          <w:ilvl w:val="0"/>
          <w:numId w:val="6"/>
        </w:numPr>
        <w:spacing w:after="0" w:line="240" w:lineRule="exact"/>
        <w:jc w:val="both"/>
        <w:rPr>
          <w:i/>
          <w:color w:val="B8CCE4" w:themeColor="accent1" w:themeTint="66"/>
          <w:sz w:val="24"/>
          <w:szCs w:val="24"/>
        </w:rPr>
      </w:pPr>
      <w:r w:rsidRPr="00AA0EAD">
        <w:rPr>
          <w:i/>
          <w:color w:val="B8CCE4" w:themeColor="accent1" w:themeTint="66"/>
          <w:sz w:val="24"/>
          <w:szCs w:val="24"/>
        </w:rPr>
        <w:t>otvory a výklenky v obvodových zdech,</w:t>
      </w:r>
    </w:p>
    <w:p w14:paraId="2F84A9EA" w14:textId="017DA729" w:rsidR="00C61668" w:rsidRPr="00AA0EAD" w:rsidRDefault="00C61668" w:rsidP="004B56B9">
      <w:pPr>
        <w:pStyle w:val="Odstavecseseznamem"/>
        <w:numPr>
          <w:ilvl w:val="0"/>
          <w:numId w:val="6"/>
        </w:numPr>
        <w:spacing w:after="0" w:line="240" w:lineRule="exact"/>
        <w:jc w:val="both"/>
        <w:rPr>
          <w:i/>
          <w:color w:val="B8CCE4" w:themeColor="accent1" w:themeTint="66"/>
          <w:sz w:val="24"/>
          <w:szCs w:val="24"/>
        </w:rPr>
      </w:pPr>
      <w:r w:rsidRPr="00AA0EAD">
        <w:rPr>
          <w:i/>
          <w:color w:val="B8CCE4" w:themeColor="accent1" w:themeTint="66"/>
          <w:sz w:val="24"/>
          <w:szCs w:val="24"/>
        </w:rPr>
        <w:t>lodžie a zapuštěná závětří,</w:t>
      </w:r>
    </w:p>
    <w:p w14:paraId="0F774642" w14:textId="7123322E" w:rsidR="00C61668" w:rsidRPr="00AA0EAD" w:rsidRDefault="00C61668" w:rsidP="004B56B9">
      <w:pPr>
        <w:pStyle w:val="Odstavecseseznamem"/>
        <w:numPr>
          <w:ilvl w:val="0"/>
          <w:numId w:val="6"/>
        </w:numPr>
        <w:spacing w:after="0" w:line="240" w:lineRule="exact"/>
        <w:jc w:val="both"/>
        <w:rPr>
          <w:i/>
          <w:color w:val="B8CCE4" w:themeColor="accent1" w:themeTint="66"/>
          <w:sz w:val="24"/>
          <w:szCs w:val="24"/>
        </w:rPr>
      </w:pPr>
      <w:r w:rsidRPr="00AA0EAD">
        <w:rPr>
          <w:i/>
          <w:color w:val="B8CCE4" w:themeColor="accent1" w:themeTint="66"/>
          <w:sz w:val="24"/>
          <w:szCs w:val="24"/>
        </w:rPr>
        <w:t>průduchy a světlíky do 6 m2 vnitřní půdorysné plochy.</w:t>
      </w:r>
    </w:p>
    <w:p w14:paraId="535D6D26" w14:textId="77777777" w:rsidR="000B7910" w:rsidRPr="00AA0EAD" w:rsidRDefault="000B7910" w:rsidP="004B56B9">
      <w:pPr>
        <w:spacing w:after="0" w:line="240" w:lineRule="exact"/>
        <w:jc w:val="both"/>
        <w:rPr>
          <w:i/>
          <w:color w:val="B8CCE4" w:themeColor="accent1" w:themeTint="66"/>
          <w:sz w:val="24"/>
          <w:szCs w:val="24"/>
        </w:rPr>
      </w:pPr>
    </w:p>
    <w:p w14:paraId="6DCF1A0E" w14:textId="4231362D" w:rsidR="00C61668" w:rsidRPr="00AA0EAD" w:rsidRDefault="00C61668" w:rsidP="004B56B9">
      <w:pPr>
        <w:spacing w:after="0" w:line="240" w:lineRule="exact"/>
        <w:jc w:val="both"/>
        <w:rPr>
          <w:i/>
          <w:color w:val="B8CCE4" w:themeColor="accent1" w:themeTint="66"/>
          <w:sz w:val="24"/>
          <w:szCs w:val="24"/>
        </w:rPr>
      </w:pPr>
      <w:r w:rsidRPr="00AA0EAD">
        <w:rPr>
          <w:i/>
          <w:color w:val="B8CCE4" w:themeColor="accent1" w:themeTint="66"/>
          <w:sz w:val="24"/>
          <w:szCs w:val="24"/>
        </w:rPr>
        <w:t>Do obestavěného prostoru se nezapočítávají:</w:t>
      </w:r>
    </w:p>
    <w:p w14:paraId="56880599" w14:textId="77777777" w:rsidR="001D3ABE" w:rsidRPr="00AA0EAD" w:rsidRDefault="001D3ABE" w:rsidP="004B56B9">
      <w:pPr>
        <w:spacing w:after="0" w:line="240" w:lineRule="exact"/>
        <w:jc w:val="both"/>
        <w:rPr>
          <w:i/>
          <w:color w:val="B8CCE4" w:themeColor="accent1" w:themeTint="66"/>
          <w:sz w:val="24"/>
          <w:szCs w:val="24"/>
        </w:rPr>
      </w:pPr>
    </w:p>
    <w:p w14:paraId="3D278140" w14:textId="17720BD8" w:rsidR="00C61668" w:rsidRPr="00AA0EAD" w:rsidRDefault="00C61668" w:rsidP="004B56B9">
      <w:pPr>
        <w:pStyle w:val="Odstavecseseznamem"/>
        <w:numPr>
          <w:ilvl w:val="0"/>
          <w:numId w:val="6"/>
        </w:numPr>
        <w:spacing w:after="0" w:line="240" w:lineRule="exact"/>
        <w:jc w:val="both"/>
        <w:rPr>
          <w:i/>
          <w:color w:val="B8CCE4" w:themeColor="accent1" w:themeTint="66"/>
          <w:sz w:val="24"/>
          <w:szCs w:val="24"/>
        </w:rPr>
      </w:pPr>
      <w:r w:rsidRPr="00AA0EAD">
        <w:rPr>
          <w:i/>
          <w:color w:val="B8CCE4" w:themeColor="accent1" w:themeTint="66"/>
          <w:sz w:val="24"/>
          <w:szCs w:val="24"/>
        </w:rPr>
        <w:t>římsy a atiky,</w:t>
      </w:r>
    </w:p>
    <w:p w14:paraId="79842A58" w14:textId="048C44C6" w:rsidR="000B7910" w:rsidRPr="00AA0EAD" w:rsidRDefault="00C61668" w:rsidP="004B56B9">
      <w:pPr>
        <w:pStyle w:val="Odstavecseseznamem"/>
        <w:numPr>
          <w:ilvl w:val="0"/>
          <w:numId w:val="6"/>
        </w:numPr>
        <w:spacing w:after="0" w:line="240" w:lineRule="exact"/>
        <w:jc w:val="both"/>
        <w:rPr>
          <w:i/>
          <w:color w:val="B8CCE4" w:themeColor="accent1" w:themeTint="66"/>
          <w:sz w:val="24"/>
          <w:szCs w:val="24"/>
        </w:rPr>
      </w:pPr>
      <w:r w:rsidRPr="00AA0EAD">
        <w:rPr>
          <w:i/>
          <w:color w:val="B8CCE4" w:themeColor="accent1" w:themeTint="66"/>
          <w:sz w:val="24"/>
          <w:szCs w:val="24"/>
        </w:rPr>
        <w:t>nadstřešní zdivo (komíny, ventilace</w:t>
      </w:r>
      <w:r w:rsidR="000B7910" w:rsidRPr="00AA0EAD">
        <w:rPr>
          <w:i/>
          <w:color w:val="B8CCE4" w:themeColor="accent1" w:themeTint="66"/>
          <w:sz w:val="24"/>
          <w:szCs w:val="24"/>
        </w:rPr>
        <w:t>, požární a štítové zdi apod.).</w:t>
      </w:r>
    </w:p>
    <w:p w14:paraId="24AC7FB4" w14:textId="77777777" w:rsidR="000B7910" w:rsidRPr="00AA0EAD" w:rsidRDefault="000B7910" w:rsidP="004B56B9">
      <w:pPr>
        <w:spacing w:after="0" w:line="240" w:lineRule="exact"/>
        <w:jc w:val="both"/>
        <w:rPr>
          <w:i/>
          <w:color w:val="B8CCE4" w:themeColor="accent1" w:themeTint="66"/>
          <w:sz w:val="24"/>
          <w:szCs w:val="24"/>
        </w:rPr>
      </w:pPr>
    </w:p>
    <w:p w14:paraId="2F9638F6" w14:textId="32A66EA3" w:rsidR="00C61668" w:rsidRPr="00AA0EAD" w:rsidRDefault="001D3ABE" w:rsidP="004B56B9">
      <w:pPr>
        <w:spacing w:after="0" w:line="240" w:lineRule="exact"/>
        <w:jc w:val="both"/>
        <w:rPr>
          <w:b/>
          <w:i/>
          <w:color w:val="B8CCE4" w:themeColor="accent1" w:themeTint="66"/>
          <w:sz w:val="24"/>
          <w:szCs w:val="24"/>
        </w:rPr>
      </w:pPr>
      <w:r w:rsidRPr="00AA0EAD">
        <w:rPr>
          <w:b/>
          <w:i/>
          <w:color w:val="B8CCE4" w:themeColor="accent1" w:themeTint="66"/>
          <w:sz w:val="24"/>
          <w:szCs w:val="24"/>
        </w:rPr>
        <w:t>4</w:t>
      </w:r>
      <w:r w:rsidR="001F0DFA" w:rsidRPr="00AA0EAD">
        <w:rPr>
          <w:b/>
          <w:i/>
          <w:color w:val="B8CCE4" w:themeColor="accent1" w:themeTint="66"/>
          <w:sz w:val="24"/>
          <w:szCs w:val="24"/>
        </w:rPr>
        <w:t xml:space="preserve">.1.1 </w:t>
      </w:r>
      <w:r w:rsidR="00C61668" w:rsidRPr="00AA0EAD">
        <w:rPr>
          <w:b/>
          <w:i/>
          <w:color w:val="B8CCE4" w:themeColor="accent1" w:themeTint="66"/>
          <w:sz w:val="24"/>
          <w:szCs w:val="24"/>
        </w:rPr>
        <w:t>Základy</w:t>
      </w:r>
    </w:p>
    <w:p w14:paraId="35EF4453" w14:textId="77777777" w:rsidR="001D3ABE" w:rsidRPr="00AA0EAD" w:rsidRDefault="001D3ABE" w:rsidP="004B56B9">
      <w:pPr>
        <w:spacing w:after="0" w:line="240" w:lineRule="exact"/>
        <w:jc w:val="both"/>
        <w:rPr>
          <w:i/>
          <w:color w:val="B8CCE4" w:themeColor="accent1" w:themeTint="66"/>
          <w:sz w:val="24"/>
          <w:szCs w:val="24"/>
        </w:rPr>
      </w:pPr>
    </w:p>
    <w:p w14:paraId="000360E0" w14:textId="6ADEF242" w:rsidR="00C61668" w:rsidRPr="00AA0EAD" w:rsidRDefault="00C61668" w:rsidP="004B56B9">
      <w:pPr>
        <w:spacing w:after="0" w:line="240" w:lineRule="exact"/>
        <w:jc w:val="both"/>
        <w:rPr>
          <w:i/>
          <w:color w:val="B8CCE4" w:themeColor="accent1" w:themeTint="66"/>
          <w:sz w:val="24"/>
          <w:szCs w:val="24"/>
        </w:rPr>
      </w:pPr>
      <w:r w:rsidRPr="00AA0EAD">
        <w:rPr>
          <w:i/>
          <w:color w:val="B8CCE4" w:themeColor="accent1" w:themeTint="66"/>
          <w:sz w:val="24"/>
          <w:szCs w:val="24"/>
        </w:rPr>
        <w:t>Obestavěný prostor základů je objem základů, který je dán skutečnou kubaturou nosných základových konstrukcí.</w:t>
      </w:r>
      <w:r w:rsidR="001D3ABE" w:rsidRPr="00AA0EAD">
        <w:rPr>
          <w:i/>
          <w:color w:val="B8CCE4" w:themeColor="accent1" w:themeTint="66"/>
          <w:sz w:val="24"/>
          <w:szCs w:val="24"/>
        </w:rPr>
        <w:t xml:space="preserve"> </w:t>
      </w:r>
      <w:r w:rsidRPr="00AA0EAD">
        <w:rPr>
          <w:i/>
          <w:color w:val="B8CCE4" w:themeColor="accent1" w:themeTint="66"/>
          <w:sz w:val="24"/>
          <w:szCs w:val="24"/>
        </w:rPr>
        <w:t>Horní vymezující rovinou základu je:</w:t>
      </w:r>
    </w:p>
    <w:p w14:paraId="0600C08C" w14:textId="77777777" w:rsidR="001D3ABE" w:rsidRPr="00AA0EAD" w:rsidRDefault="001D3ABE" w:rsidP="004B56B9">
      <w:pPr>
        <w:spacing w:after="0" w:line="240" w:lineRule="exact"/>
        <w:jc w:val="both"/>
        <w:rPr>
          <w:i/>
          <w:color w:val="B8CCE4" w:themeColor="accent1" w:themeTint="66"/>
          <w:sz w:val="24"/>
          <w:szCs w:val="24"/>
        </w:rPr>
      </w:pPr>
    </w:p>
    <w:p w14:paraId="1CA8126C" w14:textId="62B8C3DB" w:rsidR="00C61668" w:rsidRPr="00AA0EAD" w:rsidRDefault="00C61668" w:rsidP="004B56B9">
      <w:pPr>
        <w:pStyle w:val="Odstavecseseznamem"/>
        <w:numPr>
          <w:ilvl w:val="0"/>
          <w:numId w:val="6"/>
        </w:numPr>
        <w:spacing w:after="0" w:line="240" w:lineRule="exact"/>
        <w:jc w:val="both"/>
        <w:rPr>
          <w:i/>
          <w:color w:val="B8CCE4" w:themeColor="accent1" w:themeTint="66"/>
          <w:sz w:val="24"/>
          <w:szCs w:val="24"/>
        </w:rPr>
      </w:pPr>
      <w:r w:rsidRPr="00AA0EAD">
        <w:rPr>
          <w:i/>
          <w:color w:val="B8CCE4" w:themeColor="accent1" w:themeTint="66"/>
          <w:sz w:val="24"/>
          <w:szCs w:val="24"/>
        </w:rPr>
        <w:t>rovina izolace,</w:t>
      </w:r>
    </w:p>
    <w:p w14:paraId="76D770AE" w14:textId="5EF79DA1" w:rsidR="00C61668" w:rsidRPr="00AA0EAD" w:rsidRDefault="00C61668" w:rsidP="004B56B9">
      <w:pPr>
        <w:pStyle w:val="Odstavecseseznamem"/>
        <w:numPr>
          <w:ilvl w:val="0"/>
          <w:numId w:val="6"/>
        </w:numPr>
        <w:spacing w:after="0" w:line="240" w:lineRule="exact"/>
        <w:jc w:val="both"/>
        <w:rPr>
          <w:i/>
          <w:color w:val="B8CCE4" w:themeColor="accent1" w:themeTint="66"/>
          <w:sz w:val="24"/>
          <w:szCs w:val="24"/>
        </w:rPr>
      </w:pPr>
      <w:r w:rsidRPr="00AA0EAD">
        <w:rPr>
          <w:i/>
          <w:color w:val="B8CCE4" w:themeColor="accent1" w:themeTint="66"/>
          <w:sz w:val="24"/>
          <w:szCs w:val="24"/>
        </w:rPr>
        <w:t>není-</w:t>
      </w:r>
      <w:r w:rsidR="000B7910" w:rsidRPr="00AA0EAD">
        <w:rPr>
          <w:i/>
          <w:color w:val="B8CCE4" w:themeColor="accent1" w:themeTint="66"/>
          <w:sz w:val="24"/>
          <w:szCs w:val="24"/>
        </w:rPr>
        <w:t>l</w:t>
      </w:r>
      <w:r w:rsidRPr="00AA0EAD">
        <w:rPr>
          <w:i/>
          <w:color w:val="B8CCE4" w:themeColor="accent1" w:themeTint="66"/>
          <w:sz w:val="24"/>
          <w:szCs w:val="24"/>
        </w:rPr>
        <w:t>i izolace provedena, pak spodní úroveň podlahové konstrukce nebo rovina upraveného terénu.</w:t>
      </w:r>
    </w:p>
    <w:p w14:paraId="6EE1F6CF" w14:textId="77777777" w:rsidR="000B7910" w:rsidRPr="00AA0EAD" w:rsidRDefault="000B7910" w:rsidP="004B56B9">
      <w:pPr>
        <w:spacing w:after="0" w:line="240" w:lineRule="exact"/>
        <w:jc w:val="both"/>
        <w:rPr>
          <w:i/>
          <w:color w:val="B8CCE4" w:themeColor="accent1" w:themeTint="66"/>
          <w:sz w:val="24"/>
          <w:szCs w:val="24"/>
        </w:rPr>
      </w:pPr>
    </w:p>
    <w:p w14:paraId="3FDFE6AA" w14:textId="1E312F9D" w:rsidR="00C61668" w:rsidRPr="00AA0EAD" w:rsidRDefault="001D3ABE" w:rsidP="004B56B9">
      <w:pPr>
        <w:spacing w:after="0" w:line="240" w:lineRule="exact"/>
        <w:jc w:val="both"/>
        <w:rPr>
          <w:b/>
          <w:i/>
          <w:color w:val="B8CCE4" w:themeColor="accent1" w:themeTint="66"/>
          <w:sz w:val="24"/>
          <w:szCs w:val="24"/>
        </w:rPr>
      </w:pPr>
      <w:r w:rsidRPr="00AA0EAD">
        <w:rPr>
          <w:b/>
          <w:i/>
          <w:color w:val="B8CCE4" w:themeColor="accent1" w:themeTint="66"/>
          <w:sz w:val="24"/>
          <w:szCs w:val="24"/>
        </w:rPr>
        <w:t>4</w:t>
      </w:r>
      <w:r w:rsidR="001F0DFA" w:rsidRPr="00AA0EAD">
        <w:rPr>
          <w:b/>
          <w:i/>
          <w:color w:val="B8CCE4" w:themeColor="accent1" w:themeTint="66"/>
          <w:sz w:val="24"/>
          <w:szCs w:val="24"/>
        </w:rPr>
        <w:t xml:space="preserve">.1.2 </w:t>
      </w:r>
      <w:r w:rsidR="00C61668" w:rsidRPr="00AA0EAD">
        <w:rPr>
          <w:b/>
          <w:i/>
          <w:color w:val="B8CCE4" w:themeColor="accent1" w:themeTint="66"/>
          <w:sz w:val="24"/>
          <w:szCs w:val="24"/>
        </w:rPr>
        <w:t>Spodní část objektu</w:t>
      </w:r>
    </w:p>
    <w:p w14:paraId="0BA0E233" w14:textId="54612A4E" w:rsidR="00C61668" w:rsidRPr="00AA0EAD" w:rsidRDefault="00C61668" w:rsidP="004B56B9">
      <w:pPr>
        <w:spacing w:after="0" w:line="240" w:lineRule="exact"/>
        <w:jc w:val="both"/>
        <w:rPr>
          <w:i/>
          <w:color w:val="B8CCE4" w:themeColor="accent1" w:themeTint="66"/>
          <w:sz w:val="24"/>
          <w:szCs w:val="24"/>
        </w:rPr>
      </w:pPr>
      <w:r w:rsidRPr="00AA0EAD">
        <w:rPr>
          <w:i/>
          <w:color w:val="B8CCE4" w:themeColor="accent1" w:themeTint="66"/>
          <w:sz w:val="24"/>
          <w:szCs w:val="24"/>
        </w:rPr>
        <w:t xml:space="preserve">Obestavěný prostor spodní </w:t>
      </w:r>
      <w:r w:rsidR="000B7910" w:rsidRPr="00AA0EAD">
        <w:rPr>
          <w:i/>
          <w:color w:val="B8CCE4" w:themeColor="accent1" w:themeTint="66"/>
          <w:sz w:val="24"/>
          <w:szCs w:val="24"/>
        </w:rPr>
        <w:t>č</w:t>
      </w:r>
      <w:r w:rsidRPr="00AA0EAD">
        <w:rPr>
          <w:i/>
          <w:color w:val="B8CCE4" w:themeColor="accent1" w:themeTint="66"/>
          <w:sz w:val="24"/>
          <w:szCs w:val="24"/>
        </w:rPr>
        <w:t xml:space="preserve">ásti </w:t>
      </w:r>
      <w:r w:rsidR="000B7910" w:rsidRPr="00AA0EAD">
        <w:rPr>
          <w:i/>
          <w:color w:val="B8CCE4" w:themeColor="accent1" w:themeTint="66"/>
          <w:sz w:val="24"/>
          <w:szCs w:val="24"/>
        </w:rPr>
        <w:t xml:space="preserve">pozemního stavebního objektu </w:t>
      </w:r>
      <w:r w:rsidRPr="00AA0EAD">
        <w:rPr>
          <w:i/>
          <w:color w:val="B8CCE4" w:themeColor="accent1" w:themeTint="66"/>
          <w:sz w:val="24"/>
          <w:szCs w:val="24"/>
        </w:rPr>
        <w:t>je ohraničen:</w:t>
      </w:r>
    </w:p>
    <w:p w14:paraId="5FFC6CD4" w14:textId="77777777" w:rsidR="001D3ABE" w:rsidRPr="00AA0EAD" w:rsidRDefault="001D3ABE" w:rsidP="004B56B9">
      <w:pPr>
        <w:spacing w:after="0" w:line="240" w:lineRule="exact"/>
        <w:jc w:val="both"/>
        <w:rPr>
          <w:i/>
          <w:color w:val="B8CCE4" w:themeColor="accent1" w:themeTint="66"/>
          <w:sz w:val="24"/>
          <w:szCs w:val="24"/>
        </w:rPr>
      </w:pPr>
    </w:p>
    <w:p w14:paraId="36127B38" w14:textId="1A2873F0" w:rsidR="00C61668" w:rsidRPr="00AA0EAD" w:rsidRDefault="00C61668" w:rsidP="004B56B9">
      <w:pPr>
        <w:pStyle w:val="Odstavecseseznamem"/>
        <w:numPr>
          <w:ilvl w:val="0"/>
          <w:numId w:val="7"/>
        </w:numPr>
        <w:spacing w:after="0" w:line="240" w:lineRule="exact"/>
        <w:jc w:val="both"/>
        <w:rPr>
          <w:i/>
          <w:color w:val="B8CCE4" w:themeColor="accent1" w:themeTint="66"/>
          <w:sz w:val="24"/>
          <w:szCs w:val="24"/>
        </w:rPr>
      </w:pPr>
      <w:r w:rsidRPr="00AA0EAD">
        <w:rPr>
          <w:i/>
          <w:color w:val="B8CCE4" w:themeColor="accent1" w:themeTint="66"/>
          <w:sz w:val="24"/>
          <w:szCs w:val="24"/>
        </w:rPr>
        <w:t>po stranách vnějšími plochami obvodových konstrukcí (izolační přizdívka se nezapočítává),</w:t>
      </w:r>
    </w:p>
    <w:p w14:paraId="7E0DF220" w14:textId="4B266629" w:rsidR="00C61668" w:rsidRPr="00AA0EAD" w:rsidRDefault="00C61668" w:rsidP="004B56B9">
      <w:pPr>
        <w:pStyle w:val="Odstavecseseznamem"/>
        <w:numPr>
          <w:ilvl w:val="0"/>
          <w:numId w:val="7"/>
        </w:numPr>
        <w:spacing w:after="0" w:line="240" w:lineRule="exact"/>
        <w:jc w:val="both"/>
        <w:rPr>
          <w:i/>
          <w:color w:val="B8CCE4" w:themeColor="accent1" w:themeTint="66"/>
          <w:sz w:val="24"/>
          <w:szCs w:val="24"/>
        </w:rPr>
      </w:pPr>
      <w:r w:rsidRPr="00AA0EAD">
        <w:rPr>
          <w:i/>
          <w:color w:val="B8CCE4" w:themeColor="accent1" w:themeTint="66"/>
          <w:sz w:val="24"/>
          <w:szCs w:val="24"/>
        </w:rPr>
        <w:t>dole úrovní ho</w:t>
      </w:r>
      <w:r w:rsidR="0027257B" w:rsidRPr="00AA0EAD">
        <w:rPr>
          <w:i/>
          <w:color w:val="B8CCE4" w:themeColor="accent1" w:themeTint="66"/>
          <w:sz w:val="24"/>
          <w:szCs w:val="24"/>
        </w:rPr>
        <w:t>rn</w:t>
      </w:r>
      <w:r w:rsidRPr="00AA0EAD">
        <w:rPr>
          <w:i/>
          <w:color w:val="B8CCE4" w:themeColor="accent1" w:themeTint="66"/>
          <w:sz w:val="24"/>
          <w:szCs w:val="24"/>
        </w:rPr>
        <w:t>í vymezující roviny základů, tj. rovinou izolace nebo spodní úrovní podlahové konstrukce, popř. rovinou upraveného zhutněného terénu,</w:t>
      </w:r>
    </w:p>
    <w:p w14:paraId="780EAD35" w14:textId="7252A8BD" w:rsidR="00C61668" w:rsidRPr="00AA0EAD" w:rsidRDefault="00C61668" w:rsidP="004B56B9">
      <w:pPr>
        <w:pStyle w:val="Odstavecseseznamem"/>
        <w:numPr>
          <w:ilvl w:val="0"/>
          <w:numId w:val="7"/>
        </w:numPr>
        <w:spacing w:after="0" w:line="240" w:lineRule="exact"/>
        <w:jc w:val="both"/>
        <w:rPr>
          <w:i/>
          <w:color w:val="B8CCE4" w:themeColor="accent1" w:themeTint="66"/>
          <w:sz w:val="24"/>
          <w:szCs w:val="24"/>
        </w:rPr>
      </w:pPr>
      <w:r w:rsidRPr="00AA0EAD">
        <w:rPr>
          <w:i/>
          <w:color w:val="B8CCE4" w:themeColor="accent1" w:themeTint="66"/>
          <w:sz w:val="24"/>
          <w:szCs w:val="24"/>
        </w:rPr>
        <w:t>nahoře úrovní horního povrchu nosné stropní konstrukce nad nejvyšším podlažím spodní části objektu.</w:t>
      </w:r>
    </w:p>
    <w:p w14:paraId="7D86AB6E" w14:textId="77777777" w:rsidR="000B7910" w:rsidRPr="00AA0EAD" w:rsidRDefault="000B7910" w:rsidP="004B56B9">
      <w:pPr>
        <w:spacing w:after="0" w:line="240" w:lineRule="exact"/>
        <w:jc w:val="both"/>
        <w:rPr>
          <w:i/>
          <w:color w:val="B8CCE4" w:themeColor="accent1" w:themeTint="66"/>
          <w:sz w:val="24"/>
          <w:szCs w:val="24"/>
        </w:rPr>
      </w:pPr>
    </w:p>
    <w:p w14:paraId="6617C68F" w14:textId="590F9304" w:rsidR="00C61668" w:rsidRPr="00AA0EAD" w:rsidRDefault="001D3ABE" w:rsidP="004B56B9">
      <w:pPr>
        <w:spacing w:after="0" w:line="240" w:lineRule="exact"/>
        <w:jc w:val="both"/>
        <w:rPr>
          <w:b/>
          <w:i/>
          <w:color w:val="B8CCE4" w:themeColor="accent1" w:themeTint="66"/>
          <w:sz w:val="24"/>
          <w:szCs w:val="24"/>
        </w:rPr>
      </w:pPr>
      <w:r w:rsidRPr="00AA0EAD">
        <w:rPr>
          <w:b/>
          <w:i/>
          <w:color w:val="B8CCE4" w:themeColor="accent1" w:themeTint="66"/>
          <w:sz w:val="24"/>
          <w:szCs w:val="24"/>
        </w:rPr>
        <w:t>4</w:t>
      </w:r>
      <w:r w:rsidR="001F0DFA" w:rsidRPr="00AA0EAD">
        <w:rPr>
          <w:b/>
          <w:i/>
          <w:color w:val="B8CCE4" w:themeColor="accent1" w:themeTint="66"/>
          <w:sz w:val="24"/>
          <w:szCs w:val="24"/>
        </w:rPr>
        <w:t xml:space="preserve">.1.3 </w:t>
      </w:r>
      <w:r w:rsidR="00C61668" w:rsidRPr="00AA0EAD">
        <w:rPr>
          <w:b/>
          <w:i/>
          <w:color w:val="B8CCE4" w:themeColor="accent1" w:themeTint="66"/>
          <w:sz w:val="24"/>
          <w:szCs w:val="24"/>
        </w:rPr>
        <w:t>Vrchní část objektu</w:t>
      </w:r>
    </w:p>
    <w:p w14:paraId="4587E3A8" w14:textId="77777777" w:rsidR="001D3ABE" w:rsidRPr="00AA0EAD" w:rsidRDefault="001D3ABE" w:rsidP="004B56B9">
      <w:pPr>
        <w:spacing w:after="0" w:line="240" w:lineRule="exact"/>
        <w:jc w:val="both"/>
        <w:rPr>
          <w:b/>
          <w:i/>
          <w:color w:val="B8CCE4" w:themeColor="accent1" w:themeTint="66"/>
          <w:sz w:val="24"/>
          <w:szCs w:val="24"/>
        </w:rPr>
      </w:pPr>
    </w:p>
    <w:p w14:paraId="392942FA" w14:textId="326B837D" w:rsidR="00C61668" w:rsidRPr="00AA0EAD" w:rsidRDefault="00C61668" w:rsidP="004B56B9">
      <w:pPr>
        <w:spacing w:after="0" w:line="240" w:lineRule="exact"/>
        <w:jc w:val="both"/>
        <w:rPr>
          <w:i/>
          <w:color w:val="B8CCE4" w:themeColor="accent1" w:themeTint="66"/>
          <w:sz w:val="24"/>
          <w:szCs w:val="24"/>
        </w:rPr>
      </w:pPr>
      <w:r w:rsidRPr="00AA0EAD">
        <w:rPr>
          <w:i/>
          <w:color w:val="B8CCE4" w:themeColor="accent1" w:themeTint="66"/>
          <w:sz w:val="24"/>
          <w:szCs w:val="24"/>
        </w:rPr>
        <w:t>Obestavěný prostor vrchní části pozemního stavebního objektu je ohraničen:</w:t>
      </w:r>
    </w:p>
    <w:p w14:paraId="093590C2" w14:textId="77777777" w:rsidR="001D3ABE" w:rsidRPr="00AA0EAD" w:rsidRDefault="001D3ABE" w:rsidP="004B56B9">
      <w:pPr>
        <w:spacing w:after="0" w:line="240" w:lineRule="exact"/>
        <w:jc w:val="both"/>
        <w:rPr>
          <w:i/>
          <w:color w:val="B8CCE4" w:themeColor="accent1" w:themeTint="66"/>
          <w:sz w:val="24"/>
          <w:szCs w:val="24"/>
        </w:rPr>
      </w:pPr>
    </w:p>
    <w:p w14:paraId="7EFB414A" w14:textId="1D8D1CE1" w:rsidR="00C61668" w:rsidRPr="00AA0EAD" w:rsidRDefault="00C61668" w:rsidP="004B56B9">
      <w:pPr>
        <w:pStyle w:val="Odstavecseseznamem"/>
        <w:numPr>
          <w:ilvl w:val="0"/>
          <w:numId w:val="8"/>
        </w:numPr>
        <w:spacing w:after="0" w:line="240" w:lineRule="exact"/>
        <w:jc w:val="both"/>
        <w:rPr>
          <w:i/>
          <w:color w:val="B8CCE4" w:themeColor="accent1" w:themeTint="66"/>
          <w:sz w:val="24"/>
          <w:szCs w:val="24"/>
        </w:rPr>
      </w:pPr>
      <w:r w:rsidRPr="00AA0EAD">
        <w:rPr>
          <w:i/>
          <w:color w:val="B8CCE4" w:themeColor="accent1" w:themeTint="66"/>
          <w:sz w:val="24"/>
          <w:szCs w:val="24"/>
        </w:rPr>
        <w:t xml:space="preserve">po stranách vnějšími plochami obvodových konstrukcí nebo myšlenými obalovými plochami vedenými vnějšími líci svislých konstrukcí (např. u objektů </w:t>
      </w:r>
      <w:proofErr w:type="spellStart"/>
      <w:r w:rsidRPr="00AA0EAD">
        <w:rPr>
          <w:i/>
          <w:color w:val="B8CCE4" w:themeColor="accent1" w:themeTint="66"/>
          <w:sz w:val="24"/>
          <w:szCs w:val="24"/>
        </w:rPr>
        <w:t>poloodkrytých</w:t>
      </w:r>
      <w:proofErr w:type="spellEnd"/>
      <w:r w:rsidRPr="00AA0EAD">
        <w:rPr>
          <w:i/>
          <w:color w:val="B8CCE4" w:themeColor="accent1" w:themeTint="66"/>
          <w:sz w:val="24"/>
          <w:szCs w:val="24"/>
        </w:rPr>
        <w:t xml:space="preserve"> a nezakrytých),</w:t>
      </w:r>
    </w:p>
    <w:p w14:paraId="0804B73C" w14:textId="1B2A03E5" w:rsidR="00C61668" w:rsidRPr="00AA0EAD" w:rsidRDefault="00C61668" w:rsidP="004B56B9">
      <w:pPr>
        <w:pStyle w:val="Odstavecseseznamem"/>
        <w:numPr>
          <w:ilvl w:val="0"/>
          <w:numId w:val="8"/>
        </w:numPr>
        <w:spacing w:after="0" w:line="240" w:lineRule="exact"/>
        <w:jc w:val="both"/>
        <w:rPr>
          <w:i/>
          <w:color w:val="B8CCE4" w:themeColor="accent1" w:themeTint="66"/>
          <w:sz w:val="24"/>
          <w:szCs w:val="24"/>
        </w:rPr>
      </w:pPr>
      <w:r w:rsidRPr="00AA0EAD">
        <w:rPr>
          <w:i/>
          <w:color w:val="B8CCE4" w:themeColor="accent1" w:themeTint="66"/>
          <w:sz w:val="24"/>
          <w:szCs w:val="24"/>
        </w:rPr>
        <w:t>dole úrovní horního povrchu nosné stropní konstrukce nad nejvyšším podlažím spodní části objektu nebo úrovní ho</w:t>
      </w:r>
      <w:r w:rsidR="0027257B" w:rsidRPr="00AA0EAD">
        <w:rPr>
          <w:i/>
          <w:color w:val="B8CCE4" w:themeColor="accent1" w:themeTint="66"/>
          <w:sz w:val="24"/>
          <w:szCs w:val="24"/>
        </w:rPr>
        <w:t>rn</w:t>
      </w:r>
      <w:r w:rsidRPr="00AA0EAD">
        <w:rPr>
          <w:i/>
          <w:color w:val="B8CCE4" w:themeColor="accent1" w:themeTint="66"/>
          <w:sz w:val="24"/>
          <w:szCs w:val="24"/>
        </w:rPr>
        <w:t>í vymezující roviny základů v případě, že spodní část objektu neexistuje,</w:t>
      </w:r>
    </w:p>
    <w:p w14:paraId="37F63C4F" w14:textId="685E5E24" w:rsidR="00C61668" w:rsidRPr="00AA0EAD" w:rsidRDefault="00C61668" w:rsidP="004B56B9">
      <w:pPr>
        <w:pStyle w:val="Odstavecseseznamem"/>
        <w:numPr>
          <w:ilvl w:val="0"/>
          <w:numId w:val="8"/>
        </w:numPr>
        <w:spacing w:after="0" w:line="240" w:lineRule="exact"/>
        <w:jc w:val="both"/>
        <w:rPr>
          <w:i/>
          <w:color w:val="B8CCE4" w:themeColor="accent1" w:themeTint="66"/>
          <w:sz w:val="24"/>
          <w:szCs w:val="24"/>
        </w:rPr>
      </w:pPr>
      <w:r w:rsidRPr="00AA0EAD">
        <w:rPr>
          <w:i/>
          <w:color w:val="B8CCE4" w:themeColor="accent1" w:themeTint="66"/>
          <w:sz w:val="24"/>
          <w:szCs w:val="24"/>
        </w:rPr>
        <w:t>nahoře úrovní horního povrchu nosné stropní konstrukce nad posledním podlažím; u objektů, jejichž vnitřní prostor probíhá až do střešní konstrukce, je obestavěný prostor ohraničen vnějšími plochami střešní konstrukce.</w:t>
      </w:r>
    </w:p>
    <w:p w14:paraId="2EA0CEB9" w14:textId="77777777" w:rsidR="000B7910" w:rsidRPr="00AA0EAD" w:rsidRDefault="000B7910" w:rsidP="004B56B9">
      <w:pPr>
        <w:spacing w:after="0" w:line="240" w:lineRule="exact"/>
        <w:jc w:val="both"/>
        <w:rPr>
          <w:i/>
          <w:color w:val="B8CCE4" w:themeColor="accent1" w:themeTint="66"/>
          <w:sz w:val="24"/>
          <w:szCs w:val="24"/>
        </w:rPr>
      </w:pPr>
    </w:p>
    <w:p w14:paraId="7C746F6C" w14:textId="193DB4FC" w:rsidR="00C61668" w:rsidRPr="00AA0EAD" w:rsidRDefault="00C61668" w:rsidP="004B56B9">
      <w:pPr>
        <w:spacing w:after="0" w:line="240" w:lineRule="exact"/>
        <w:jc w:val="both"/>
        <w:rPr>
          <w:i/>
          <w:color w:val="B8CCE4" w:themeColor="accent1" w:themeTint="66"/>
          <w:sz w:val="24"/>
          <w:szCs w:val="24"/>
        </w:rPr>
      </w:pPr>
      <w:r w:rsidRPr="00AA0EAD">
        <w:rPr>
          <w:i/>
          <w:color w:val="B8CCE4" w:themeColor="accent1" w:themeTint="66"/>
          <w:sz w:val="24"/>
          <w:szCs w:val="24"/>
        </w:rPr>
        <w:t>Do základního obestavěného prostoru vrchní části pozemního stavebního objektu se započítávají arkýře a zasklené pavlače, jejichž obestavěný prostor je ohraničen:</w:t>
      </w:r>
    </w:p>
    <w:p w14:paraId="4C0CE019" w14:textId="77777777" w:rsidR="001D3ABE" w:rsidRPr="00AA0EAD" w:rsidRDefault="001D3ABE" w:rsidP="004B56B9">
      <w:pPr>
        <w:spacing w:after="0" w:line="240" w:lineRule="exact"/>
        <w:jc w:val="both"/>
        <w:rPr>
          <w:i/>
          <w:color w:val="B8CCE4" w:themeColor="accent1" w:themeTint="66"/>
          <w:sz w:val="24"/>
          <w:szCs w:val="24"/>
        </w:rPr>
      </w:pPr>
    </w:p>
    <w:p w14:paraId="19E38270" w14:textId="239F6273" w:rsidR="00C61668" w:rsidRPr="00AA0EAD" w:rsidRDefault="00C61668" w:rsidP="004B56B9">
      <w:pPr>
        <w:pStyle w:val="Odstavecseseznamem"/>
        <w:numPr>
          <w:ilvl w:val="0"/>
          <w:numId w:val="8"/>
        </w:numPr>
        <w:spacing w:after="0" w:line="240" w:lineRule="exact"/>
        <w:jc w:val="both"/>
        <w:rPr>
          <w:i/>
          <w:color w:val="B8CCE4" w:themeColor="accent1" w:themeTint="66"/>
          <w:sz w:val="24"/>
          <w:szCs w:val="24"/>
        </w:rPr>
      </w:pPr>
      <w:r w:rsidRPr="00AA0EAD">
        <w:rPr>
          <w:i/>
          <w:color w:val="B8CCE4" w:themeColor="accent1" w:themeTint="66"/>
          <w:sz w:val="24"/>
          <w:szCs w:val="24"/>
        </w:rPr>
        <w:t>po stranách vnějšími plochami obvodových konstrukcí; v místě, kde přiléhají k hlavni části objektu, myšleným lícem vnější konstrukce objektu,</w:t>
      </w:r>
    </w:p>
    <w:p w14:paraId="480FD46F" w14:textId="29EBE87B" w:rsidR="00C61668" w:rsidRPr="00AA0EAD" w:rsidRDefault="00C61668" w:rsidP="004B56B9">
      <w:pPr>
        <w:pStyle w:val="Odstavecseseznamem"/>
        <w:numPr>
          <w:ilvl w:val="0"/>
          <w:numId w:val="8"/>
        </w:numPr>
        <w:spacing w:after="0" w:line="240" w:lineRule="exact"/>
        <w:jc w:val="both"/>
        <w:rPr>
          <w:i/>
          <w:color w:val="B8CCE4" w:themeColor="accent1" w:themeTint="66"/>
          <w:sz w:val="24"/>
          <w:szCs w:val="24"/>
        </w:rPr>
      </w:pPr>
      <w:r w:rsidRPr="00AA0EAD">
        <w:rPr>
          <w:i/>
          <w:color w:val="B8CCE4" w:themeColor="accent1" w:themeTint="66"/>
          <w:sz w:val="24"/>
          <w:szCs w:val="24"/>
        </w:rPr>
        <w:t>dole úrovní dolního povrchu převislé nosné konstrukce,</w:t>
      </w:r>
    </w:p>
    <w:p w14:paraId="225586AF" w14:textId="1BCA8338" w:rsidR="00C61668" w:rsidRPr="00AA0EAD" w:rsidRDefault="00C61668" w:rsidP="004B56B9">
      <w:pPr>
        <w:pStyle w:val="Odstavecseseznamem"/>
        <w:numPr>
          <w:ilvl w:val="0"/>
          <w:numId w:val="8"/>
        </w:numPr>
        <w:spacing w:after="0" w:line="240" w:lineRule="exact"/>
        <w:jc w:val="both"/>
        <w:rPr>
          <w:i/>
          <w:color w:val="B8CCE4" w:themeColor="accent1" w:themeTint="66"/>
          <w:sz w:val="24"/>
          <w:szCs w:val="24"/>
        </w:rPr>
      </w:pPr>
      <w:r w:rsidRPr="00AA0EAD">
        <w:rPr>
          <w:i/>
          <w:color w:val="B8CCE4" w:themeColor="accent1" w:themeTint="66"/>
          <w:sz w:val="24"/>
          <w:szCs w:val="24"/>
        </w:rPr>
        <w:t>nahoře úrovní horního povrchu nosné stropní konstrukce nebo vnějšími plochami jejich zastřešení.</w:t>
      </w:r>
    </w:p>
    <w:p w14:paraId="6F54E97B" w14:textId="77777777" w:rsidR="000B7910" w:rsidRPr="00AA0EAD" w:rsidRDefault="000B7910" w:rsidP="004B56B9">
      <w:pPr>
        <w:spacing w:after="0" w:line="240" w:lineRule="exact"/>
        <w:jc w:val="both"/>
        <w:rPr>
          <w:i/>
          <w:color w:val="B8CCE4" w:themeColor="accent1" w:themeTint="66"/>
          <w:sz w:val="24"/>
          <w:szCs w:val="24"/>
        </w:rPr>
      </w:pPr>
    </w:p>
    <w:p w14:paraId="55D92C56" w14:textId="60750102" w:rsidR="00C61668" w:rsidRPr="00AA0EAD" w:rsidRDefault="00C61668" w:rsidP="004B56B9">
      <w:pPr>
        <w:spacing w:after="0" w:line="240" w:lineRule="exact"/>
        <w:jc w:val="both"/>
        <w:rPr>
          <w:i/>
          <w:color w:val="B8CCE4" w:themeColor="accent1" w:themeTint="66"/>
          <w:sz w:val="24"/>
          <w:szCs w:val="24"/>
        </w:rPr>
      </w:pPr>
      <w:r w:rsidRPr="00AA0EAD">
        <w:rPr>
          <w:b/>
          <w:i/>
          <w:color w:val="B8CCE4" w:themeColor="accent1" w:themeTint="66"/>
          <w:sz w:val="24"/>
          <w:szCs w:val="24"/>
        </w:rPr>
        <w:t>Podkroví</w:t>
      </w:r>
      <w:r w:rsidRPr="00AA0EAD">
        <w:rPr>
          <w:i/>
          <w:color w:val="B8CCE4" w:themeColor="accent1" w:themeTint="66"/>
          <w:sz w:val="24"/>
          <w:szCs w:val="24"/>
        </w:rPr>
        <w:t xml:space="preserve"> se </w:t>
      </w:r>
      <w:r w:rsidR="000B7910" w:rsidRPr="00AA0EAD">
        <w:rPr>
          <w:i/>
          <w:color w:val="B8CCE4" w:themeColor="accent1" w:themeTint="66"/>
          <w:sz w:val="24"/>
          <w:szCs w:val="24"/>
        </w:rPr>
        <w:t>počítá</w:t>
      </w:r>
      <w:r w:rsidRPr="00AA0EAD">
        <w:rPr>
          <w:i/>
          <w:color w:val="B8CCE4" w:themeColor="accent1" w:themeTint="66"/>
          <w:sz w:val="24"/>
          <w:szCs w:val="24"/>
        </w:rPr>
        <w:t xml:space="preserve"> jako podlaží. Zaujímá-li podkroví jen část půdního prostoru, je jeho obestavěný prostor vymezen:</w:t>
      </w:r>
    </w:p>
    <w:p w14:paraId="77C164B8" w14:textId="77777777" w:rsidR="001D3ABE" w:rsidRPr="00AA0EAD" w:rsidRDefault="001D3ABE" w:rsidP="004B56B9">
      <w:pPr>
        <w:spacing w:after="0" w:line="240" w:lineRule="exact"/>
        <w:jc w:val="both"/>
        <w:rPr>
          <w:i/>
          <w:color w:val="B8CCE4" w:themeColor="accent1" w:themeTint="66"/>
          <w:sz w:val="24"/>
          <w:szCs w:val="24"/>
        </w:rPr>
      </w:pPr>
    </w:p>
    <w:p w14:paraId="0786CE11" w14:textId="2AC56426" w:rsidR="00C61668" w:rsidRPr="00AA0EAD" w:rsidRDefault="00C61668" w:rsidP="004B56B9">
      <w:pPr>
        <w:pStyle w:val="Odstavecseseznamem"/>
        <w:numPr>
          <w:ilvl w:val="0"/>
          <w:numId w:val="9"/>
        </w:numPr>
        <w:spacing w:after="0" w:line="240" w:lineRule="exact"/>
        <w:jc w:val="both"/>
        <w:rPr>
          <w:i/>
          <w:color w:val="B8CCE4" w:themeColor="accent1" w:themeTint="66"/>
          <w:sz w:val="24"/>
          <w:szCs w:val="24"/>
        </w:rPr>
      </w:pPr>
      <w:r w:rsidRPr="00AA0EAD">
        <w:rPr>
          <w:i/>
          <w:color w:val="B8CCE4" w:themeColor="accent1" w:themeTint="66"/>
          <w:sz w:val="24"/>
          <w:szCs w:val="24"/>
        </w:rPr>
        <w:t>po stranách vnějšími plochami ohraničujících stěnových konstrukcí,</w:t>
      </w:r>
    </w:p>
    <w:p w14:paraId="599C0817" w14:textId="33182C1F" w:rsidR="00C61668" w:rsidRPr="00AA0EAD" w:rsidRDefault="00C61668" w:rsidP="004B56B9">
      <w:pPr>
        <w:pStyle w:val="Odstavecseseznamem"/>
        <w:numPr>
          <w:ilvl w:val="0"/>
          <w:numId w:val="9"/>
        </w:numPr>
        <w:spacing w:after="0" w:line="240" w:lineRule="exact"/>
        <w:jc w:val="both"/>
        <w:rPr>
          <w:i/>
          <w:color w:val="B8CCE4" w:themeColor="accent1" w:themeTint="66"/>
          <w:sz w:val="24"/>
          <w:szCs w:val="24"/>
        </w:rPr>
      </w:pPr>
      <w:r w:rsidRPr="00AA0EAD">
        <w:rPr>
          <w:i/>
          <w:color w:val="B8CCE4" w:themeColor="accent1" w:themeTint="66"/>
          <w:sz w:val="24"/>
          <w:szCs w:val="24"/>
        </w:rPr>
        <w:t>dole úrovní horního povrchu nosné stropní konstrukce nad posledním (normálním) podlažím,</w:t>
      </w:r>
    </w:p>
    <w:p w14:paraId="51EF30BF" w14:textId="5406ED99" w:rsidR="00C61668" w:rsidRPr="00AA0EAD" w:rsidRDefault="00C61668" w:rsidP="004B56B9">
      <w:pPr>
        <w:pStyle w:val="Odstavecseseznamem"/>
        <w:numPr>
          <w:ilvl w:val="0"/>
          <w:numId w:val="9"/>
        </w:numPr>
        <w:spacing w:after="0" w:line="240" w:lineRule="exact"/>
        <w:jc w:val="both"/>
        <w:rPr>
          <w:i/>
          <w:color w:val="B8CCE4" w:themeColor="accent1" w:themeTint="66"/>
          <w:sz w:val="24"/>
          <w:szCs w:val="24"/>
        </w:rPr>
      </w:pPr>
      <w:r w:rsidRPr="00AA0EAD">
        <w:rPr>
          <w:i/>
          <w:color w:val="B8CCE4" w:themeColor="accent1" w:themeTint="66"/>
          <w:sz w:val="24"/>
          <w:szCs w:val="24"/>
        </w:rPr>
        <w:t>nahoře úrovní horního povrchu nosné stropní konstrukce ve využité části půdního prostoru, nebo úrovní horního povrchu stropní konstrukce v nevyužité části půdního prostoru.</w:t>
      </w:r>
    </w:p>
    <w:p w14:paraId="6A61E7EC" w14:textId="77777777" w:rsidR="001F0DFA" w:rsidRPr="00AA0EAD" w:rsidRDefault="001F0DFA" w:rsidP="004B56B9">
      <w:pPr>
        <w:spacing w:after="0" w:line="240" w:lineRule="exact"/>
        <w:jc w:val="both"/>
        <w:rPr>
          <w:i/>
          <w:color w:val="B8CCE4" w:themeColor="accent1" w:themeTint="66"/>
          <w:sz w:val="24"/>
          <w:szCs w:val="24"/>
        </w:rPr>
      </w:pPr>
    </w:p>
    <w:p w14:paraId="602DF9C9" w14:textId="43A5F96F" w:rsidR="00C61668" w:rsidRPr="00AA0EAD" w:rsidRDefault="001D3ABE" w:rsidP="004B56B9">
      <w:pPr>
        <w:spacing w:after="0" w:line="240" w:lineRule="exact"/>
        <w:jc w:val="both"/>
        <w:rPr>
          <w:b/>
          <w:i/>
          <w:color w:val="B8CCE4" w:themeColor="accent1" w:themeTint="66"/>
          <w:sz w:val="24"/>
          <w:szCs w:val="24"/>
        </w:rPr>
      </w:pPr>
      <w:r w:rsidRPr="00AA0EAD">
        <w:rPr>
          <w:b/>
          <w:i/>
          <w:color w:val="B8CCE4" w:themeColor="accent1" w:themeTint="66"/>
          <w:sz w:val="24"/>
          <w:szCs w:val="24"/>
        </w:rPr>
        <w:t>4</w:t>
      </w:r>
      <w:r w:rsidR="001F0DFA" w:rsidRPr="00AA0EAD">
        <w:rPr>
          <w:b/>
          <w:i/>
          <w:color w:val="B8CCE4" w:themeColor="accent1" w:themeTint="66"/>
          <w:sz w:val="24"/>
          <w:szCs w:val="24"/>
        </w:rPr>
        <w:t xml:space="preserve">.1.4 </w:t>
      </w:r>
      <w:r w:rsidR="00C61668" w:rsidRPr="00AA0EAD">
        <w:rPr>
          <w:b/>
          <w:i/>
          <w:color w:val="B8CCE4" w:themeColor="accent1" w:themeTint="66"/>
          <w:sz w:val="24"/>
          <w:szCs w:val="24"/>
        </w:rPr>
        <w:t>Zastřešení</w:t>
      </w:r>
    </w:p>
    <w:p w14:paraId="515EF5F5" w14:textId="77777777" w:rsidR="001D3ABE" w:rsidRPr="00AA0EAD" w:rsidRDefault="001D3ABE" w:rsidP="004B56B9">
      <w:pPr>
        <w:spacing w:after="0" w:line="240" w:lineRule="exact"/>
        <w:jc w:val="both"/>
        <w:rPr>
          <w:b/>
          <w:i/>
          <w:color w:val="B8CCE4" w:themeColor="accent1" w:themeTint="66"/>
          <w:sz w:val="24"/>
          <w:szCs w:val="24"/>
        </w:rPr>
      </w:pPr>
    </w:p>
    <w:p w14:paraId="161FE741" w14:textId="6F850FFD" w:rsidR="00C61668" w:rsidRPr="00AA0EAD" w:rsidRDefault="00C61668" w:rsidP="004B56B9">
      <w:pPr>
        <w:spacing w:after="0" w:line="240" w:lineRule="exact"/>
        <w:jc w:val="both"/>
        <w:rPr>
          <w:i/>
          <w:color w:val="B8CCE4" w:themeColor="accent1" w:themeTint="66"/>
          <w:sz w:val="24"/>
          <w:szCs w:val="24"/>
        </w:rPr>
      </w:pPr>
      <w:r w:rsidRPr="00AA0EAD">
        <w:rPr>
          <w:i/>
          <w:color w:val="B8CCE4" w:themeColor="accent1" w:themeTint="66"/>
          <w:sz w:val="24"/>
          <w:szCs w:val="24"/>
        </w:rPr>
        <w:t>Obestavěný prostor zastřešení je ohraničen:</w:t>
      </w:r>
    </w:p>
    <w:p w14:paraId="620BD379" w14:textId="77777777" w:rsidR="00AB603C" w:rsidRPr="00AA0EAD" w:rsidRDefault="00AB603C" w:rsidP="004B56B9">
      <w:pPr>
        <w:spacing w:after="0" w:line="240" w:lineRule="exact"/>
        <w:jc w:val="both"/>
        <w:rPr>
          <w:i/>
          <w:color w:val="B8CCE4" w:themeColor="accent1" w:themeTint="66"/>
          <w:sz w:val="24"/>
          <w:szCs w:val="24"/>
        </w:rPr>
      </w:pPr>
    </w:p>
    <w:p w14:paraId="60F7568B" w14:textId="4A0CBF3B" w:rsidR="00C61668" w:rsidRPr="00AA0EAD" w:rsidRDefault="00C61668" w:rsidP="004B56B9">
      <w:pPr>
        <w:pStyle w:val="Odstavecseseznamem"/>
        <w:numPr>
          <w:ilvl w:val="0"/>
          <w:numId w:val="10"/>
        </w:numPr>
        <w:spacing w:after="0" w:line="240" w:lineRule="exact"/>
        <w:jc w:val="both"/>
        <w:rPr>
          <w:i/>
          <w:color w:val="B8CCE4" w:themeColor="accent1" w:themeTint="66"/>
          <w:sz w:val="24"/>
          <w:szCs w:val="24"/>
        </w:rPr>
      </w:pPr>
      <w:r w:rsidRPr="00AA0EAD">
        <w:rPr>
          <w:i/>
          <w:color w:val="B8CCE4" w:themeColor="accent1" w:themeTint="66"/>
          <w:sz w:val="24"/>
          <w:szCs w:val="24"/>
        </w:rPr>
        <w:t>po stranách vnějšími plochami obvodových konstrukcí,</w:t>
      </w:r>
    </w:p>
    <w:p w14:paraId="0BBFF99A" w14:textId="397EA2ED" w:rsidR="00C61668" w:rsidRPr="00AA0EAD" w:rsidRDefault="00C61668" w:rsidP="004B56B9">
      <w:pPr>
        <w:pStyle w:val="Odstavecseseznamem"/>
        <w:numPr>
          <w:ilvl w:val="0"/>
          <w:numId w:val="10"/>
        </w:numPr>
        <w:spacing w:after="0" w:line="240" w:lineRule="exact"/>
        <w:jc w:val="both"/>
        <w:rPr>
          <w:i/>
          <w:color w:val="B8CCE4" w:themeColor="accent1" w:themeTint="66"/>
          <w:sz w:val="24"/>
          <w:szCs w:val="24"/>
        </w:rPr>
      </w:pPr>
      <w:r w:rsidRPr="00AA0EAD">
        <w:rPr>
          <w:i/>
          <w:color w:val="B8CCE4" w:themeColor="accent1" w:themeTint="66"/>
          <w:sz w:val="24"/>
          <w:szCs w:val="24"/>
        </w:rPr>
        <w:t>dole úrovní horního povrchu nosné stropní konstrukce nad posledním podlažím nebo úrovní horního povrchu stropní konstrukce nad podkrovím,</w:t>
      </w:r>
    </w:p>
    <w:p w14:paraId="783C9FE5" w14:textId="77777777" w:rsidR="001D3ABE" w:rsidRPr="00AA0EAD" w:rsidRDefault="001D3ABE" w:rsidP="004B56B9">
      <w:pPr>
        <w:spacing w:after="0" w:line="240" w:lineRule="exact"/>
        <w:jc w:val="both"/>
        <w:rPr>
          <w:i/>
          <w:color w:val="B8CCE4" w:themeColor="accent1" w:themeTint="66"/>
          <w:sz w:val="24"/>
          <w:szCs w:val="24"/>
        </w:rPr>
      </w:pPr>
    </w:p>
    <w:p w14:paraId="5ED73A06" w14:textId="4EDB43FE" w:rsidR="00C61668" w:rsidRPr="00AA0EAD" w:rsidRDefault="00C61668" w:rsidP="004B56B9">
      <w:pPr>
        <w:pStyle w:val="Odstavecseseznamem"/>
        <w:numPr>
          <w:ilvl w:val="1"/>
          <w:numId w:val="10"/>
        </w:numPr>
        <w:spacing w:after="0" w:line="240" w:lineRule="exact"/>
        <w:ind w:left="709"/>
        <w:jc w:val="both"/>
        <w:rPr>
          <w:i/>
          <w:color w:val="B8CCE4" w:themeColor="accent1" w:themeTint="66"/>
          <w:sz w:val="24"/>
          <w:szCs w:val="24"/>
        </w:rPr>
      </w:pPr>
      <w:r w:rsidRPr="00AA0EAD">
        <w:rPr>
          <w:i/>
          <w:color w:val="B8CCE4" w:themeColor="accent1" w:themeTint="66"/>
          <w:sz w:val="24"/>
          <w:szCs w:val="24"/>
        </w:rPr>
        <w:t>u objektů, které nemají stropní konstrukci nad posledním podlažím a střešní konstrukce je opatřena podhledem - úrovní spodní plochy podhledu,</w:t>
      </w:r>
    </w:p>
    <w:p w14:paraId="01D9D10C" w14:textId="366F1E99" w:rsidR="00C61668" w:rsidRPr="00AA0EAD" w:rsidRDefault="00C61668" w:rsidP="004B56B9">
      <w:pPr>
        <w:pStyle w:val="Odstavecseseznamem"/>
        <w:numPr>
          <w:ilvl w:val="1"/>
          <w:numId w:val="10"/>
        </w:numPr>
        <w:spacing w:after="0" w:line="240" w:lineRule="exact"/>
        <w:ind w:left="709"/>
        <w:jc w:val="both"/>
        <w:rPr>
          <w:i/>
          <w:color w:val="B8CCE4" w:themeColor="accent1" w:themeTint="66"/>
          <w:sz w:val="24"/>
          <w:szCs w:val="24"/>
        </w:rPr>
      </w:pPr>
      <w:r w:rsidRPr="00AA0EAD">
        <w:rPr>
          <w:i/>
          <w:color w:val="B8CCE4" w:themeColor="accent1" w:themeTint="66"/>
          <w:sz w:val="24"/>
          <w:szCs w:val="24"/>
        </w:rPr>
        <w:t>u objektů, jejichž vnitřní prostor probíhá do střešní konstrukce (např. průmyslové haly), pokud lze prostor zastřešení oddělit od vrchní části objektu -</w:t>
      </w:r>
      <w:r w:rsidR="001F0DFA" w:rsidRPr="00AA0EAD">
        <w:rPr>
          <w:i/>
          <w:color w:val="B8CCE4" w:themeColor="accent1" w:themeTint="66"/>
          <w:sz w:val="24"/>
          <w:szCs w:val="24"/>
        </w:rPr>
        <w:t xml:space="preserve"> </w:t>
      </w:r>
      <w:r w:rsidRPr="00AA0EAD">
        <w:rPr>
          <w:i/>
          <w:color w:val="B8CCE4" w:themeColor="accent1" w:themeTint="66"/>
          <w:sz w:val="24"/>
          <w:szCs w:val="24"/>
        </w:rPr>
        <w:t>úrovní spodního líce konstrukce (vazníku), nesoucí střešní plášť,</w:t>
      </w:r>
    </w:p>
    <w:p w14:paraId="685B2B7D" w14:textId="77777777" w:rsidR="001D3ABE" w:rsidRPr="00AA0EAD" w:rsidRDefault="001D3ABE" w:rsidP="004B56B9">
      <w:pPr>
        <w:spacing w:after="0" w:line="240" w:lineRule="exact"/>
        <w:ind w:left="349"/>
        <w:jc w:val="both"/>
        <w:rPr>
          <w:i/>
          <w:color w:val="B8CCE4" w:themeColor="accent1" w:themeTint="66"/>
          <w:sz w:val="24"/>
          <w:szCs w:val="24"/>
        </w:rPr>
      </w:pPr>
    </w:p>
    <w:p w14:paraId="1C357D2C" w14:textId="39CC00AC" w:rsidR="00C61668" w:rsidRPr="00AA0EAD" w:rsidRDefault="00C61668" w:rsidP="004B56B9">
      <w:pPr>
        <w:pStyle w:val="Odstavecseseznamem"/>
        <w:numPr>
          <w:ilvl w:val="0"/>
          <w:numId w:val="11"/>
        </w:numPr>
        <w:spacing w:after="0" w:line="240" w:lineRule="exact"/>
        <w:jc w:val="both"/>
        <w:rPr>
          <w:i/>
          <w:color w:val="B8CCE4" w:themeColor="accent1" w:themeTint="66"/>
          <w:sz w:val="24"/>
          <w:szCs w:val="24"/>
        </w:rPr>
      </w:pPr>
      <w:r w:rsidRPr="00AA0EAD">
        <w:rPr>
          <w:i/>
          <w:color w:val="B8CCE4" w:themeColor="accent1" w:themeTint="66"/>
          <w:sz w:val="24"/>
          <w:szCs w:val="24"/>
        </w:rPr>
        <w:t>nahoře vnějšími plochami střechy u sedlových, valbových, pultových, obloukových a segmentových střech nebo střední úrovní mezi nejvyšším a nejnižším místem spádu u plochých střech.</w:t>
      </w:r>
    </w:p>
    <w:p w14:paraId="03BE4F85" w14:textId="77777777" w:rsidR="001F0DFA" w:rsidRPr="00AA0EAD" w:rsidRDefault="001F0DFA" w:rsidP="004B56B9">
      <w:pPr>
        <w:spacing w:after="0" w:line="240" w:lineRule="exact"/>
        <w:jc w:val="both"/>
        <w:rPr>
          <w:i/>
          <w:color w:val="B8CCE4" w:themeColor="accent1" w:themeTint="66"/>
          <w:sz w:val="24"/>
          <w:szCs w:val="24"/>
        </w:rPr>
      </w:pPr>
    </w:p>
    <w:p w14:paraId="4B0FC339" w14:textId="4AD2601F" w:rsidR="00C61668" w:rsidRPr="00AA0EAD" w:rsidRDefault="00C61668" w:rsidP="004B56B9">
      <w:pPr>
        <w:spacing w:after="0" w:line="240" w:lineRule="exact"/>
        <w:jc w:val="both"/>
        <w:rPr>
          <w:i/>
          <w:color w:val="B8CCE4" w:themeColor="accent1" w:themeTint="66"/>
          <w:sz w:val="24"/>
          <w:szCs w:val="24"/>
        </w:rPr>
      </w:pPr>
      <w:r w:rsidRPr="00AA0EAD">
        <w:rPr>
          <w:b/>
          <w:i/>
          <w:color w:val="B8CCE4" w:themeColor="accent1" w:themeTint="66"/>
          <w:sz w:val="24"/>
          <w:szCs w:val="24"/>
        </w:rPr>
        <w:t>Terasy</w:t>
      </w:r>
      <w:r w:rsidRPr="00AA0EAD">
        <w:rPr>
          <w:i/>
          <w:color w:val="B8CCE4" w:themeColor="accent1" w:themeTint="66"/>
          <w:sz w:val="24"/>
          <w:szCs w:val="24"/>
        </w:rPr>
        <w:t xml:space="preserve"> nad arkýřem nebo terasy v ustupujícím podlaží se do obestavěného prostoru zastřešení započítávají objemem vymezeným:</w:t>
      </w:r>
    </w:p>
    <w:p w14:paraId="36C14211" w14:textId="0855F6B9" w:rsidR="00C61668" w:rsidRPr="00AA0EAD" w:rsidRDefault="00C61668" w:rsidP="004B56B9">
      <w:pPr>
        <w:pStyle w:val="Odstavecseseznamem"/>
        <w:numPr>
          <w:ilvl w:val="0"/>
          <w:numId w:val="11"/>
        </w:numPr>
        <w:spacing w:after="0" w:line="240" w:lineRule="exact"/>
        <w:jc w:val="both"/>
        <w:rPr>
          <w:i/>
          <w:color w:val="B8CCE4" w:themeColor="accent1" w:themeTint="66"/>
          <w:sz w:val="24"/>
          <w:szCs w:val="24"/>
        </w:rPr>
      </w:pPr>
      <w:r w:rsidRPr="00AA0EAD">
        <w:rPr>
          <w:i/>
          <w:color w:val="B8CCE4" w:themeColor="accent1" w:themeTint="66"/>
          <w:sz w:val="24"/>
          <w:szCs w:val="24"/>
        </w:rPr>
        <w:t>po stranách obrysem půdorysné plochy terasy,</w:t>
      </w:r>
    </w:p>
    <w:p w14:paraId="2F105048" w14:textId="5F40FAB6" w:rsidR="00C61668" w:rsidRPr="00AA0EAD" w:rsidRDefault="00C61668" w:rsidP="004B56B9">
      <w:pPr>
        <w:pStyle w:val="Odstavecseseznamem"/>
        <w:numPr>
          <w:ilvl w:val="0"/>
          <w:numId w:val="11"/>
        </w:numPr>
        <w:spacing w:after="0" w:line="240" w:lineRule="exact"/>
        <w:jc w:val="both"/>
        <w:rPr>
          <w:i/>
          <w:color w:val="B8CCE4" w:themeColor="accent1" w:themeTint="66"/>
          <w:sz w:val="24"/>
          <w:szCs w:val="24"/>
        </w:rPr>
      </w:pPr>
      <w:r w:rsidRPr="00AA0EAD">
        <w:rPr>
          <w:i/>
          <w:color w:val="B8CCE4" w:themeColor="accent1" w:themeTint="66"/>
          <w:sz w:val="24"/>
          <w:szCs w:val="24"/>
        </w:rPr>
        <w:t>dole úrovní horního povrchu nosné konstrukce,</w:t>
      </w:r>
    </w:p>
    <w:p w14:paraId="1FE4A649" w14:textId="35B26079" w:rsidR="00C61668" w:rsidRPr="00AA0EAD" w:rsidRDefault="00C61668" w:rsidP="004B56B9">
      <w:pPr>
        <w:pStyle w:val="Odstavecseseznamem"/>
        <w:numPr>
          <w:ilvl w:val="0"/>
          <w:numId w:val="11"/>
        </w:numPr>
        <w:spacing w:after="0" w:line="240" w:lineRule="exact"/>
        <w:jc w:val="both"/>
        <w:rPr>
          <w:i/>
          <w:color w:val="B8CCE4" w:themeColor="accent1" w:themeTint="66"/>
          <w:sz w:val="24"/>
          <w:szCs w:val="24"/>
        </w:rPr>
      </w:pPr>
      <w:r w:rsidRPr="00AA0EAD">
        <w:rPr>
          <w:i/>
          <w:color w:val="B8CCE4" w:themeColor="accent1" w:themeTint="66"/>
          <w:sz w:val="24"/>
          <w:szCs w:val="24"/>
        </w:rPr>
        <w:t>nahoře úrovní horního povrchu podlahové konstrukce terasy.</w:t>
      </w:r>
    </w:p>
    <w:p w14:paraId="36FD607B" w14:textId="77777777" w:rsidR="001F0DFA" w:rsidRPr="00AA0EAD" w:rsidRDefault="001F0DFA" w:rsidP="004B56B9">
      <w:pPr>
        <w:spacing w:after="0" w:line="240" w:lineRule="exact"/>
        <w:jc w:val="both"/>
        <w:rPr>
          <w:i/>
          <w:color w:val="B8CCE4" w:themeColor="accent1" w:themeTint="66"/>
          <w:sz w:val="24"/>
          <w:szCs w:val="24"/>
        </w:rPr>
      </w:pPr>
    </w:p>
    <w:p w14:paraId="7A83DA64" w14:textId="25BAD1D4" w:rsidR="001F0DFA" w:rsidRPr="00AA0EAD" w:rsidRDefault="001D3ABE" w:rsidP="004B56B9">
      <w:pPr>
        <w:spacing w:after="0" w:line="240" w:lineRule="exact"/>
        <w:jc w:val="both"/>
        <w:rPr>
          <w:b/>
          <w:i/>
          <w:color w:val="B8CCE4" w:themeColor="accent1" w:themeTint="66"/>
          <w:sz w:val="24"/>
          <w:szCs w:val="24"/>
        </w:rPr>
      </w:pPr>
      <w:r w:rsidRPr="00AA0EAD">
        <w:rPr>
          <w:b/>
          <w:i/>
          <w:color w:val="B8CCE4" w:themeColor="accent1" w:themeTint="66"/>
          <w:sz w:val="24"/>
          <w:szCs w:val="24"/>
        </w:rPr>
        <w:t>4</w:t>
      </w:r>
      <w:r w:rsidR="001F0DFA" w:rsidRPr="00AA0EAD">
        <w:rPr>
          <w:b/>
          <w:i/>
          <w:color w:val="B8CCE4" w:themeColor="accent1" w:themeTint="66"/>
          <w:sz w:val="24"/>
          <w:szCs w:val="24"/>
        </w:rPr>
        <w:t xml:space="preserve">.1.5 </w:t>
      </w:r>
      <w:r w:rsidR="00C61668" w:rsidRPr="00AA0EAD">
        <w:rPr>
          <w:b/>
          <w:i/>
          <w:color w:val="B8CCE4" w:themeColor="accent1" w:themeTint="66"/>
          <w:sz w:val="24"/>
          <w:szCs w:val="24"/>
        </w:rPr>
        <w:t>Účelově odlišné části objektu</w:t>
      </w:r>
    </w:p>
    <w:p w14:paraId="7B2298A3" w14:textId="77777777" w:rsidR="001D3ABE" w:rsidRPr="00AA0EAD" w:rsidRDefault="001D3ABE" w:rsidP="004B56B9">
      <w:pPr>
        <w:spacing w:after="0" w:line="240" w:lineRule="exact"/>
        <w:jc w:val="both"/>
        <w:rPr>
          <w:i/>
          <w:color w:val="B8CCE4" w:themeColor="accent1" w:themeTint="66"/>
          <w:sz w:val="24"/>
          <w:szCs w:val="24"/>
        </w:rPr>
      </w:pPr>
    </w:p>
    <w:p w14:paraId="2B347119" w14:textId="5D9CB524" w:rsidR="00C61668" w:rsidRPr="00AA0EAD" w:rsidRDefault="00C61668" w:rsidP="004B56B9">
      <w:pPr>
        <w:spacing w:after="0" w:line="240" w:lineRule="exact"/>
        <w:jc w:val="both"/>
        <w:rPr>
          <w:i/>
          <w:color w:val="B8CCE4" w:themeColor="accent1" w:themeTint="66"/>
          <w:sz w:val="24"/>
          <w:szCs w:val="24"/>
        </w:rPr>
      </w:pPr>
      <w:r w:rsidRPr="00AA0EAD">
        <w:rPr>
          <w:i/>
          <w:color w:val="B8CCE4" w:themeColor="accent1" w:themeTint="66"/>
          <w:sz w:val="24"/>
          <w:szCs w:val="24"/>
        </w:rPr>
        <w:t xml:space="preserve">Obestavěný prostor účelově odlišné části </w:t>
      </w:r>
      <w:r w:rsidR="001D2329" w:rsidRPr="00AA0EAD">
        <w:rPr>
          <w:i/>
          <w:color w:val="B8CCE4" w:themeColor="accent1" w:themeTint="66"/>
          <w:sz w:val="24"/>
          <w:szCs w:val="24"/>
        </w:rPr>
        <w:t xml:space="preserve">pozemního </w:t>
      </w:r>
      <w:r w:rsidRPr="00AA0EAD">
        <w:rPr>
          <w:i/>
          <w:color w:val="B8CCE4" w:themeColor="accent1" w:themeTint="66"/>
          <w:sz w:val="24"/>
          <w:szCs w:val="24"/>
        </w:rPr>
        <w:t>stavebního objektu je ohraničen:</w:t>
      </w:r>
    </w:p>
    <w:p w14:paraId="0B107215" w14:textId="77777777" w:rsidR="001D3ABE" w:rsidRPr="00AA0EAD" w:rsidRDefault="001D3ABE" w:rsidP="004B56B9">
      <w:pPr>
        <w:spacing w:after="0" w:line="240" w:lineRule="exact"/>
        <w:jc w:val="both"/>
        <w:rPr>
          <w:b/>
          <w:i/>
          <w:color w:val="B8CCE4" w:themeColor="accent1" w:themeTint="66"/>
          <w:sz w:val="24"/>
          <w:szCs w:val="24"/>
        </w:rPr>
      </w:pPr>
    </w:p>
    <w:p w14:paraId="15E3A27A" w14:textId="5FDE1AF7" w:rsidR="00C61668" w:rsidRPr="00AA0EAD" w:rsidRDefault="00C61668" w:rsidP="004B56B9">
      <w:pPr>
        <w:pStyle w:val="Odstavecseseznamem"/>
        <w:numPr>
          <w:ilvl w:val="0"/>
          <w:numId w:val="12"/>
        </w:numPr>
        <w:spacing w:after="0" w:line="240" w:lineRule="exact"/>
        <w:jc w:val="both"/>
        <w:rPr>
          <w:i/>
          <w:color w:val="B8CCE4" w:themeColor="accent1" w:themeTint="66"/>
          <w:sz w:val="24"/>
          <w:szCs w:val="24"/>
        </w:rPr>
      </w:pPr>
      <w:r w:rsidRPr="00AA0EAD">
        <w:rPr>
          <w:i/>
          <w:color w:val="B8CCE4" w:themeColor="accent1" w:themeTint="66"/>
          <w:sz w:val="24"/>
          <w:szCs w:val="24"/>
        </w:rPr>
        <w:t xml:space="preserve">po stranách vnějšími plochami obvodových konstrukcí (případná izolační </w:t>
      </w:r>
      <w:r w:rsidR="001D2329" w:rsidRPr="00AA0EAD">
        <w:rPr>
          <w:i/>
          <w:color w:val="B8CCE4" w:themeColor="accent1" w:themeTint="66"/>
          <w:sz w:val="24"/>
          <w:szCs w:val="24"/>
        </w:rPr>
        <w:t xml:space="preserve">přizdívka </w:t>
      </w:r>
      <w:r w:rsidRPr="00AA0EAD">
        <w:rPr>
          <w:i/>
          <w:color w:val="B8CCE4" w:themeColor="accent1" w:themeTint="66"/>
          <w:sz w:val="24"/>
          <w:szCs w:val="24"/>
        </w:rPr>
        <w:t>se nezapočítává); zaujímá-li účelově odlišná část jen část podlaží, pak v místech, kde sousedí s prostory jiného účelu, je její obestavěný prostor ohraničen plochami vedenými v ose dělicích konstrukcí,</w:t>
      </w:r>
    </w:p>
    <w:p w14:paraId="58DCE65B" w14:textId="79C6224C" w:rsidR="00C61668" w:rsidRPr="00AA0EAD" w:rsidRDefault="00C61668" w:rsidP="004B56B9">
      <w:pPr>
        <w:pStyle w:val="Odstavecseseznamem"/>
        <w:numPr>
          <w:ilvl w:val="0"/>
          <w:numId w:val="12"/>
        </w:numPr>
        <w:spacing w:after="0" w:line="240" w:lineRule="exact"/>
        <w:jc w:val="both"/>
        <w:rPr>
          <w:i/>
          <w:color w:val="B8CCE4" w:themeColor="accent1" w:themeTint="66"/>
          <w:sz w:val="24"/>
          <w:szCs w:val="24"/>
        </w:rPr>
      </w:pPr>
      <w:r w:rsidRPr="00AA0EAD">
        <w:rPr>
          <w:i/>
          <w:color w:val="B8CCE4" w:themeColor="accent1" w:themeTint="66"/>
          <w:sz w:val="24"/>
          <w:szCs w:val="24"/>
        </w:rPr>
        <w:t>dole úrovní horní vymezující roviny základů nebo úrovní horního povrchu nosné stropní konstrukce pod touto účelově odlišnou částí,</w:t>
      </w:r>
    </w:p>
    <w:p w14:paraId="113B8703" w14:textId="5DC2723B" w:rsidR="00D33D01" w:rsidRPr="00AA0EAD" w:rsidRDefault="00C61668" w:rsidP="004B56B9">
      <w:pPr>
        <w:pStyle w:val="Odstavecseseznamem"/>
        <w:numPr>
          <w:ilvl w:val="0"/>
          <w:numId w:val="12"/>
        </w:numPr>
        <w:spacing w:after="0" w:line="240" w:lineRule="exact"/>
        <w:jc w:val="both"/>
        <w:rPr>
          <w:i/>
          <w:color w:val="B8CCE4" w:themeColor="accent1" w:themeTint="66"/>
          <w:sz w:val="24"/>
          <w:szCs w:val="24"/>
        </w:rPr>
      </w:pPr>
      <w:r w:rsidRPr="00AA0EAD">
        <w:rPr>
          <w:i/>
          <w:color w:val="B8CCE4" w:themeColor="accent1" w:themeTint="66"/>
          <w:sz w:val="24"/>
          <w:szCs w:val="24"/>
        </w:rPr>
        <w:t>nahoře úrovní horního povrchu nosné stropní konstrukce nad touto účelově odlišnou částí.</w:t>
      </w:r>
    </w:p>
    <w:p w14:paraId="42A42483" w14:textId="77777777" w:rsidR="004F3C76" w:rsidRPr="00AA0EAD" w:rsidRDefault="004F3C76" w:rsidP="004B56B9">
      <w:pPr>
        <w:spacing w:after="0"/>
        <w:jc w:val="both"/>
        <w:rPr>
          <w:i/>
          <w:color w:val="B8CCE4" w:themeColor="accent1" w:themeTint="66"/>
          <w:sz w:val="24"/>
          <w:szCs w:val="24"/>
        </w:rPr>
      </w:pPr>
    </w:p>
    <w:p w14:paraId="1D49FDBA" w14:textId="0AE60A27" w:rsidR="001F0DFA" w:rsidRPr="00AA0EAD" w:rsidRDefault="001D3ABE" w:rsidP="004B56B9">
      <w:pPr>
        <w:spacing w:after="0"/>
        <w:jc w:val="both"/>
        <w:rPr>
          <w:b/>
          <w:i/>
          <w:color w:val="B8CCE4" w:themeColor="accent1" w:themeTint="66"/>
          <w:sz w:val="24"/>
          <w:szCs w:val="24"/>
        </w:rPr>
      </w:pPr>
      <w:r w:rsidRPr="00AA0EAD">
        <w:rPr>
          <w:b/>
          <w:i/>
          <w:color w:val="B8CCE4" w:themeColor="accent1" w:themeTint="66"/>
          <w:sz w:val="24"/>
          <w:szCs w:val="24"/>
        </w:rPr>
        <w:t>4</w:t>
      </w:r>
      <w:r w:rsidR="001F0DFA" w:rsidRPr="00AA0EAD">
        <w:rPr>
          <w:b/>
          <w:i/>
          <w:color w:val="B8CCE4" w:themeColor="accent1" w:themeTint="66"/>
          <w:sz w:val="24"/>
          <w:szCs w:val="24"/>
        </w:rPr>
        <w:t>.2 Dílčí obestavěný prostor</w:t>
      </w:r>
    </w:p>
    <w:p w14:paraId="3620373C" w14:textId="77777777" w:rsidR="001D3ABE" w:rsidRPr="00AA0EAD" w:rsidRDefault="001D3ABE" w:rsidP="004B56B9">
      <w:pPr>
        <w:spacing w:after="0" w:line="240" w:lineRule="exact"/>
        <w:jc w:val="both"/>
        <w:rPr>
          <w:b/>
          <w:i/>
          <w:color w:val="B8CCE4" w:themeColor="accent1" w:themeTint="66"/>
          <w:sz w:val="24"/>
          <w:szCs w:val="24"/>
        </w:rPr>
      </w:pPr>
    </w:p>
    <w:p w14:paraId="798847FD" w14:textId="77777777" w:rsidR="00994D80" w:rsidRPr="00AA0EAD" w:rsidRDefault="00994D80" w:rsidP="004B56B9">
      <w:pPr>
        <w:spacing w:after="0" w:line="240" w:lineRule="exact"/>
        <w:jc w:val="both"/>
        <w:rPr>
          <w:i/>
          <w:color w:val="B8CCE4" w:themeColor="accent1" w:themeTint="66"/>
          <w:sz w:val="24"/>
          <w:szCs w:val="24"/>
        </w:rPr>
      </w:pPr>
      <w:r w:rsidRPr="00AA0EAD">
        <w:rPr>
          <w:b/>
          <w:i/>
          <w:color w:val="B8CCE4" w:themeColor="accent1" w:themeTint="66"/>
          <w:sz w:val="24"/>
          <w:szCs w:val="24"/>
        </w:rPr>
        <w:lastRenderedPageBreak/>
        <w:t>Osvětlovací, zásobovací apod. šachty</w:t>
      </w:r>
      <w:r w:rsidRPr="00AA0EAD">
        <w:rPr>
          <w:i/>
          <w:color w:val="B8CCE4" w:themeColor="accent1" w:themeTint="66"/>
          <w:sz w:val="24"/>
          <w:szCs w:val="24"/>
        </w:rPr>
        <w:t>, které jsou prostorově mimo vlastní stavební objekt, ale těsně s ním souvisí a jsou širší než 1,5 m a hlubší než 2 m ve vnějších rozměrech, počítají se kubaturou vymezenou vnějšími rozměry.</w:t>
      </w:r>
    </w:p>
    <w:p w14:paraId="16080902" w14:textId="77777777" w:rsidR="00994D80" w:rsidRPr="00AA0EAD" w:rsidRDefault="00994D80" w:rsidP="004B56B9">
      <w:pPr>
        <w:spacing w:after="0" w:line="240" w:lineRule="exact"/>
        <w:jc w:val="both"/>
        <w:rPr>
          <w:b/>
          <w:i/>
          <w:color w:val="B8CCE4" w:themeColor="accent1" w:themeTint="66"/>
          <w:sz w:val="24"/>
          <w:szCs w:val="24"/>
        </w:rPr>
      </w:pPr>
    </w:p>
    <w:p w14:paraId="5C3F0A45" w14:textId="12CD6E1D" w:rsidR="00994D80" w:rsidRPr="00AA0EAD" w:rsidRDefault="00994D80" w:rsidP="004B56B9">
      <w:pPr>
        <w:spacing w:after="0" w:line="240" w:lineRule="exact"/>
        <w:jc w:val="both"/>
        <w:rPr>
          <w:i/>
          <w:color w:val="B8CCE4" w:themeColor="accent1" w:themeTint="66"/>
          <w:sz w:val="24"/>
          <w:szCs w:val="24"/>
        </w:rPr>
      </w:pPr>
      <w:r w:rsidRPr="00AA0EAD">
        <w:rPr>
          <w:b/>
          <w:i/>
          <w:color w:val="B8CCE4" w:themeColor="accent1" w:themeTint="66"/>
          <w:sz w:val="24"/>
          <w:szCs w:val="24"/>
        </w:rPr>
        <w:t>Balkóny</w:t>
      </w:r>
      <w:r w:rsidRPr="00AA0EAD">
        <w:rPr>
          <w:i/>
          <w:color w:val="B8CCE4" w:themeColor="accent1" w:themeTint="66"/>
          <w:sz w:val="24"/>
          <w:szCs w:val="24"/>
        </w:rPr>
        <w:t xml:space="preserve"> s vyložením větším než 0,5 m a otevřené </w:t>
      </w:r>
      <w:r w:rsidRPr="00AA0EAD">
        <w:rPr>
          <w:b/>
          <w:i/>
          <w:color w:val="B8CCE4" w:themeColor="accent1" w:themeTint="66"/>
          <w:sz w:val="24"/>
          <w:szCs w:val="24"/>
        </w:rPr>
        <w:t>pavlače</w:t>
      </w:r>
      <w:r w:rsidRPr="00AA0EAD">
        <w:rPr>
          <w:i/>
          <w:color w:val="B8CCE4" w:themeColor="accent1" w:themeTint="66"/>
          <w:sz w:val="24"/>
          <w:szCs w:val="24"/>
        </w:rPr>
        <w:t xml:space="preserve"> se počítají kubaturou vymezenou vnějšími rozměry při neměnné výšce 1 m.</w:t>
      </w:r>
    </w:p>
    <w:p w14:paraId="03B37123" w14:textId="77777777" w:rsidR="00994D80" w:rsidRPr="00AA0EAD" w:rsidRDefault="00994D80" w:rsidP="004B56B9">
      <w:pPr>
        <w:spacing w:after="0" w:line="240" w:lineRule="exact"/>
        <w:jc w:val="both"/>
        <w:rPr>
          <w:b/>
          <w:i/>
          <w:color w:val="B8CCE4" w:themeColor="accent1" w:themeTint="66"/>
          <w:sz w:val="24"/>
          <w:szCs w:val="24"/>
        </w:rPr>
      </w:pPr>
    </w:p>
    <w:p w14:paraId="338F62A0" w14:textId="77777777" w:rsidR="00994D80" w:rsidRPr="00AA0EAD" w:rsidRDefault="00994D80" w:rsidP="004B56B9">
      <w:pPr>
        <w:spacing w:after="0" w:line="240" w:lineRule="exact"/>
        <w:jc w:val="both"/>
        <w:rPr>
          <w:i/>
          <w:color w:val="B8CCE4" w:themeColor="accent1" w:themeTint="66"/>
          <w:sz w:val="24"/>
          <w:szCs w:val="24"/>
        </w:rPr>
      </w:pPr>
      <w:r w:rsidRPr="00AA0EAD">
        <w:rPr>
          <w:b/>
          <w:i/>
          <w:color w:val="B8CCE4" w:themeColor="accent1" w:themeTint="66"/>
          <w:sz w:val="24"/>
          <w:szCs w:val="24"/>
        </w:rPr>
        <w:t>Přístřešky</w:t>
      </w:r>
      <w:r w:rsidRPr="00AA0EAD">
        <w:rPr>
          <w:i/>
          <w:color w:val="B8CCE4" w:themeColor="accent1" w:themeTint="66"/>
          <w:sz w:val="24"/>
          <w:szCs w:val="24"/>
        </w:rPr>
        <w:t xml:space="preserve"> tvořené převislou částí střešní konstrukce a jiné přístřešky s vyložením větším než 1 m se počítají kubaturou ohraničenou:</w:t>
      </w:r>
    </w:p>
    <w:p w14:paraId="38F2E249" w14:textId="77777777" w:rsidR="001D3ABE" w:rsidRPr="00AA0EAD" w:rsidRDefault="001D3ABE" w:rsidP="004B56B9">
      <w:pPr>
        <w:spacing w:after="0" w:line="240" w:lineRule="exact"/>
        <w:jc w:val="both"/>
        <w:rPr>
          <w:i/>
          <w:color w:val="B8CCE4" w:themeColor="accent1" w:themeTint="66"/>
          <w:sz w:val="24"/>
          <w:szCs w:val="24"/>
        </w:rPr>
      </w:pPr>
    </w:p>
    <w:p w14:paraId="1EC75251" w14:textId="6CC56989" w:rsidR="00994D80" w:rsidRPr="00AA0EAD" w:rsidRDefault="00994D80" w:rsidP="004B56B9">
      <w:pPr>
        <w:pStyle w:val="Odstavecseseznamem"/>
        <w:numPr>
          <w:ilvl w:val="0"/>
          <w:numId w:val="13"/>
        </w:numPr>
        <w:spacing w:after="0" w:line="240" w:lineRule="exact"/>
        <w:jc w:val="both"/>
        <w:rPr>
          <w:i/>
          <w:color w:val="B8CCE4" w:themeColor="accent1" w:themeTint="66"/>
          <w:sz w:val="24"/>
          <w:szCs w:val="24"/>
        </w:rPr>
      </w:pPr>
      <w:r w:rsidRPr="00AA0EAD">
        <w:rPr>
          <w:i/>
          <w:color w:val="B8CCE4" w:themeColor="accent1" w:themeTint="66"/>
          <w:sz w:val="24"/>
          <w:szCs w:val="24"/>
        </w:rPr>
        <w:t>po stranách myšlenými obalovými plochami, vedenými po obvodě vyložené střešní konstrukce nebo přístřešku</w:t>
      </w:r>
    </w:p>
    <w:p w14:paraId="5FADBE1F" w14:textId="47F38402" w:rsidR="00994D80" w:rsidRPr="00AA0EAD" w:rsidRDefault="00994D80" w:rsidP="004B56B9">
      <w:pPr>
        <w:pStyle w:val="Odstavecseseznamem"/>
        <w:numPr>
          <w:ilvl w:val="0"/>
          <w:numId w:val="13"/>
        </w:numPr>
        <w:spacing w:after="0" w:line="240" w:lineRule="exact"/>
        <w:jc w:val="both"/>
        <w:rPr>
          <w:i/>
          <w:color w:val="B8CCE4" w:themeColor="accent1" w:themeTint="66"/>
          <w:sz w:val="24"/>
          <w:szCs w:val="24"/>
        </w:rPr>
      </w:pPr>
      <w:r w:rsidRPr="00AA0EAD">
        <w:rPr>
          <w:i/>
          <w:color w:val="B8CCE4" w:themeColor="accent1" w:themeTint="66"/>
          <w:sz w:val="24"/>
          <w:szCs w:val="24"/>
        </w:rPr>
        <w:t>dole rovinou opraveného terénu</w:t>
      </w:r>
    </w:p>
    <w:p w14:paraId="27639D28" w14:textId="672FB1B3" w:rsidR="00994D80" w:rsidRPr="00AA0EAD" w:rsidRDefault="00994D80" w:rsidP="004B56B9">
      <w:pPr>
        <w:pStyle w:val="Odstavecseseznamem"/>
        <w:numPr>
          <w:ilvl w:val="0"/>
          <w:numId w:val="13"/>
        </w:numPr>
        <w:spacing w:after="0" w:line="240" w:lineRule="exact"/>
        <w:jc w:val="both"/>
        <w:rPr>
          <w:i/>
          <w:color w:val="B8CCE4" w:themeColor="accent1" w:themeTint="66"/>
          <w:sz w:val="24"/>
          <w:szCs w:val="24"/>
        </w:rPr>
      </w:pPr>
      <w:r w:rsidRPr="00AA0EAD">
        <w:rPr>
          <w:i/>
          <w:color w:val="B8CCE4" w:themeColor="accent1" w:themeTint="66"/>
          <w:sz w:val="24"/>
          <w:szCs w:val="24"/>
        </w:rPr>
        <w:t>nahoře vnějšími plochami zastřešení</w:t>
      </w:r>
    </w:p>
    <w:p w14:paraId="394769D2" w14:textId="77777777" w:rsidR="00994D80" w:rsidRPr="00AA0EAD" w:rsidRDefault="00994D80" w:rsidP="004B56B9">
      <w:pPr>
        <w:spacing w:after="0" w:line="240" w:lineRule="exact"/>
        <w:jc w:val="both"/>
        <w:rPr>
          <w:b/>
          <w:i/>
          <w:color w:val="B8CCE4" w:themeColor="accent1" w:themeTint="66"/>
          <w:sz w:val="24"/>
          <w:szCs w:val="24"/>
        </w:rPr>
      </w:pPr>
    </w:p>
    <w:p w14:paraId="6A39B632" w14:textId="77777777" w:rsidR="00994D80" w:rsidRPr="00AA0EAD" w:rsidRDefault="00994D80" w:rsidP="004B56B9">
      <w:pPr>
        <w:spacing w:after="0" w:line="240" w:lineRule="exact"/>
        <w:jc w:val="both"/>
        <w:rPr>
          <w:i/>
          <w:color w:val="B8CCE4" w:themeColor="accent1" w:themeTint="66"/>
          <w:sz w:val="24"/>
          <w:szCs w:val="24"/>
        </w:rPr>
      </w:pPr>
      <w:r w:rsidRPr="00AA0EAD">
        <w:rPr>
          <w:b/>
          <w:i/>
          <w:color w:val="B8CCE4" w:themeColor="accent1" w:themeTint="66"/>
          <w:sz w:val="24"/>
          <w:szCs w:val="24"/>
        </w:rPr>
        <w:t>Světlíky a střešní nástavby</w:t>
      </w:r>
      <w:r w:rsidRPr="00AA0EAD">
        <w:rPr>
          <w:i/>
          <w:color w:val="B8CCE4" w:themeColor="accent1" w:themeTint="66"/>
          <w:sz w:val="24"/>
          <w:szCs w:val="24"/>
        </w:rPr>
        <w:t xml:space="preserve"> (např. výtahové strojovny, výparníky, dýmníky, lapače apod.) s přední pohledovou plochou větší než 2 m2 se počítají kubaturou ohraničenou:</w:t>
      </w:r>
    </w:p>
    <w:p w14:paraId="0114FB21" w14:textId="77777777" w:rsidR="001D3ABE" w:rsidRPr="00AA0EAD" w:rsidRDefault="001D3ABE" w:rsidP="004B56B9">
      <w:pPr>
        <w:spacing w:after="0" w:line="240" w:lineRule="exact"/>
        <w:jc w:val="both"/>
        <w:rPr>
          <w:i/>
          <w:color w:val="B8CCE4" w:themeColor="accent1" w:themeTint="66"/>
          <w:sz w:val="24"/>
          <w:szCs w:val="24"/>
        </w:rPr>
      </w:pPr>
    </w:p>
    <w:p w14:paraId="430F7C5F" w14:textId="74366865" w:rsidR="00994D80" w:rsidRPr="00AA0EAD" w:rsidRDefault="00994D80" w:rsidP="004B56B9">
      <w:pPr>
        <w:pStyle w:val="Odstavecseseznamem"/>
        <w:numPr>
          <w:ilvl w:val="0"/>
          <w:numId w:val="14"/>
        </w:numPr>
        <w:spacing w:after="0" w:line="240" w:lineRule="exact"/>
        <w:jc w:val="both"/>
        <w:rPr>
          <w:i/>
          <w:color w:val="B8CCE4" w:themeColor="accent1" w:themeTint="66"/>
          <w:sz w:val="24"/>
          <w:szCs w:val="24"/>
        </w:rPr>
      </w:pPr>
      <w:r w:rsidRPr="00AA0EAD">
        <w:rPr>
          <w:i/>
          <w:color w:val="B8CCE4" w:themeColor="accent1" w:themeTint="66"/>
          <w:sz w:val="24"/>
          <w:szCs w:val="24"/>
        </w:rPr>
        <w:t>po stranách vnějšími plochami ohraničující konstrukcí</w:t>
      </w:r>
    </w:p>
    <w:p w14:paraId="44232B0B" w14:textId="444C4CEA" w:rsidR="00994D80" w:rsidRPr="00AA0EAD" w:rsidRDefault="00994D80" w:rsidP="004B56B9">
      <w:pPr>
        <w:pStyle w:val="Odstavecseseznamem"/>
        <w:numPr>
          <w:ilvl w:val="0"/>
          <w:numId w:val="14"/>
        </w:numPr>
        <w:spacing w:after="0" w:line="240" w:lineRule="exact"/>
        <w:jc w:val="both"/>
        <w:rPr>
          <w:i/>
          <w:color w:val="B8CCE4" w:themeColor="accent1" w:themeTint="66"/>
          <w:sz w:val="24"/>
          <w:szCs w:val="24"/>
        </w:rPr>
      </w:pPr>
      <w:r w:rsidRPr="00AA0EAD">
        <w:rPr>
          <w:i/>
          <w:color w:val="B8CCE4" w:themeColor="accent1" w:themeTint="66"/>
          <w:sz w:val="24"/>
          <w:szCs w:val="24"/>
        </w:rPr>
        <w:t>dole vnější plochou zastřešení v místě, nad nějž tyto části vystupují</w:t>
      </w:r>
    </w:p>
    <w:p w14:paraId="1437195E" w14:textId="7F68B142" w:rsidR="00994D80" w:rsidRPr="00AA0EAD" w:rsidRDefault="00994D80" w:rsidP="004B56B9">
      <w:pPr>
        <w:pStyle w:val="Odstavecseseznamem"/>
        <w:numPr>
          <w:ilvl w:val="0"/>
          <w:numId w:val="14"/>
        </w:numPr>
        <w:spacing w:after="0" w:line="240" w:lineRule="exact"/>
        <w:jc w:val="both"/>
        <w:rPr>
          <w:i/>
          <w:color w:val="B8CCE4" w:themeColor="accent1" w:themeTint="66"/>
          <w:sz w:val="24"/>
          <w:szCs w:val="24"/>
        </w:rPr>
      </w:pPr>
      <w:r w:rsidRPr="00AA0EAD">
        <w:rPr>
          <w:i/>
          <w:color w:val="B8CCE4" w:themeColor="accent1" w:themeTint="66"/>
          <w:sz w:val="24"/>
          <w:szCs w:val="24"/>
        </w:rPr>
        <w:t>nahoře vnějšími plochami vlastního zastřešení</w:t>
      </w:r>
    </w:p>
    <w:p w14:paraId="634E5B2E" w14:textId="77777777" w:rsidR="001D3ABE" w:rsidRPr="00AA0EAD" w:rsidRDefault="001D3ABE" w:rsidP="004B56B9">
      <w:pPr>
        <w:spacing w:after="0" w:line="240" w:lineRule="exact"/>
        <w:jc w:val="both"/>
        <w:rPr>
          <w:i/>
          <w:color w:val="B8CCE4" w:themeColor="accent1" w:themeTint="66"/>
          <w:sz w:val="24"/>
          <w:szCs w:val="24"/>
        </w:rPr>
      </w:pPr>
    </w:p>
    <w:p w14:paraId="4CF726FA" w14:textId="77777777" w:rsidR="00994D80" w:rsidRPr="00AA0EAD" w:rsidRDefault="00994D80" w:rsidP="004B56B9">
      <w:pPr>
        <w:spacing w:after="0" w:line="240" w:lineRule="exact"/>
        <w:jc w:val="both"/>
        <w:rPr>
          <w:i/>
          <w:color w:val="B8CCE4" w:themeColor="accent1" w:themeTint="66"/>
          <w:sz w:val="24"/>
          <w:szCs w:val="24"/>
        </w:rPr>
      </w:pPr>
      <w:r w:rsidRPr="00AA0EAD">
        <w:rPr>
          <w:b/>
          <w:i/>
          <w:color w:val="B8CCE4" w:themeColor="accent1" w:themeTint="66"/>
          <w:sz w:val="24"/>
          <w:szCs w:val="24"/>
        </w:rPr>
        <w:t>Verandy, otevřené přístavky, kryté podjezdy a loubí</w:t>
      </w:r>
      <w:r w:rsidRPr="00AA0EAD">
        <w:rPr>
          <w:i/>
          <w:color w:val="B8CCE4" w:themeColor="accent1" w:themeTint="66"/>
          <w:sz w:val="24"/>
          <w:szCs w:val="24"/>
        </w:rPr>
        <w:t xml:space="preserve"> se počítají kubaturou vymezenou vnějšími plochami ohraničující konstrukcí a úrovní upraveného terénu.</w:t>
      </w:r>
    </w:p>
    <w:p w14:paraId="64B2C549" w14:textId="77777777" w:rsidR="00994D80" w:rsidRPr="00AA0EAD" w:rsidRDefault="00994D80" w:rsidP="004B56B9">
      <w:pPr>
        <w:spacing w:after="0" w:line="240" w:lineRule="exact"/>
        <w:jc w:val="both"/>
        <w:rPr>
          <w:i/>
          <w:color w:val="B8CCE4" w:themeColor="accent1" w:themeTint="66"/>
          <w:sz w:val="24"/>
          <w:szCs w:val="24"/>
        </w:rPr>
      </w:pPr>
    </w:p>
    <w:p w14:paraId="355394F4" w14:textId="77777777" w:rsidR="00994D80" w:rsidRPr="00AA0EAD" w:rsidRDefault="00994D80" w:rsidP="004B56B9">
      <w:pPr>
        <w:spacing w:after="0" w:line="240" w:lineRule="exact"/>
        <w:jc w:val="both"/>
        <w:rPr>
          <w:i/>
          <w:color w:val="B8CCE4" w:themeColor="accent1" w:themeTint="66"/>
          <w:sz w:val="24"/>
          <w:szCs w:val="24"/>
        </w:rPr>
      </w:pPr>
      <w:proofErr w:type="spellStart"/>
      <w:r w:rsidRPr="00AA0EAD">
        <w:rPr>
          <w:i/>
          <w:color w:val="B8CCE4" w:themeColor="accent1" w:themeTint="66"/>
          <w:sz w:val="24"/>
          <w:szCs w:val="24"/>
        </w:rPr>
        <w:t>Představěné</w:t>
      </w:r>
      <w:proofErr w:type="spellEnd"/>
      <w:r w:rsidRPr="00AA0EAD">
        <w:rPr>
          <w:i/>
          <w:color w:val="B8CCE4" w:themeColor="accent1" w:themeTint="66"/>
          <w:sz w:val="24"/>
          <w:szCs w:val="24"/>
        </w:rPr>
        <w:t xml:space="preserve"> nepodsklepené </w:t>
      </w:r>
      <w:r w:rsidRPr="00AA0EAD">
        <w:rPr>
          <w:b/>
          <w:i/>
          <w:color w:val="B8CCE4" w:themeColor="accent1" w:themeTint="66"/>
          <w:sz w:val="24"/>
          <w:szCs w:val="24"/>
        </w:rPr>
        <w:t>terasy</w:t>
      </w:r>
      <w:r w:rsidRPr="00AA0EAD">
        <w:rPr>
          <w:i/>
          <w:color w:val="B8CCE4" w:themeColor="accent1" w:themeTint="66"/>
          <w:sz w:val="24"/>
          <w:szCs w:val="24"/>
        </w:rPr>
        <w:t xml:space="preserve"> se počítají kubaturou vymezenou:</w:t>
      </w:r>
    </w:p>
    <w:p w14:paraId="500CDD5C" w14:textId="77777777" w:rsidR="001D3ABE" w:rsidRPr="00AA0EAD" w:rsidRDefault="001D3ABE" w:rsidP="004B56B9">
      <w:pPr>
        <w:spacing w:after="0" w:line="240" w:lineRule="exact"/>
        <w:jc w:val="both"/>
        <w:rPr>
          <w:i/>
          <w:color w:val="B8CCE4" w:themeColor="accent1" w:themeTint="66"/>
          <w:sz w:val="24"/>
          <w:szCs w:val="24"/>
        </w:rPr>
      </w:pPr>
    </w:p>
    <w:p w14:paraId="62861FDE" w14:textId="0F48F1CD" w:rsidR="00994D80" w:rsidRPr="00AA0EAD" w:rsidRDefault="00994D80" w:rsidP="004B56B9">
      <w:pPr>
        <w:pStyle w:val="Odstavecseseznamem"/>
        <w:numPr>
          <w:ilvl w:val="0"/>
          <w:numId w:val="15"/>
        </w:numPr>
        <w:spacing w:after="0" w:line="240" w:lineRule="exact"/>
        <w:jc w:val="both"/>
        <w:rPr>
          <w:i/>
          <w:color w:val="B8CCE4" w:themeColor="accent1" w:themeTint="66"/>
          <w:sz w:val="24"/>
          <w:szCs w:val="24"/>
        </w:rPr>
      </w:pPr>
      <w:r w:rsidRPr="00AA0EAD">
        <w:rPr>
          <w:i/>
          <w:color w:val="B8CCE4" w:themeColor="accent1" w:themeTint="66"/>
          <w:sz w:val="24"/>
          <w:szCs w:val="24"/>
        </w:rPr>
        <w:t>po stranách vnějším obrysem půdorysné plochy</w:t>
      </w:r>
    </w:p>
    <w:p w14:paraId="4E816F93" w14:textId="310DCBF3" w:rsidR="00994D80" w:rsidRPr="00AA0EAD" w:rsidRDefault="00994D80" w:rsidP="004B56B9">
      <w:pPr>
        <w:pStyle w:val="Odstavecseseznamem"/>
        <w:numPr>
          <w:ilvl w:val="0"/>
          <w:numId w:val="15"/>
        </w:numPr>
        <w:spacing w:after="0" w:line="240" w:lineRule="exact"/>
        <w:jc w:val="both"/>
        <w:rPr>
          <w:i/>
          <w:color w:val="B8CCE4" w:themeColor="accent1" w:themeTint="66"/>
          <w:sz w:val="24"/>
          <w:szCs w:val="24"/>
        </w:rPr>
      </w:pPr>
      <w:r w:rsidRPr="00AA0EAD">
        <w:rPr>
          <w:i/>
          <w:color w:val="B8CCE4" w:themeColor="accent1" w:themeTint="66"/>
          <w:sz w:val="24"/>
          <w:szCs w:val="24"/>
        </w:rPr>
        <w:t>dole úrovní upraveného terénu</w:t>
      </w:r>
    </w:p>
    <w:p w14:paraId="56A231C5" w14:textId="03197ECE" w:rsidR="00994D80" w:rsidRPr="00AA0EAD" w:rsidRDefault="00994D80" w:rsidP="004B56B9">
      <w:pPr>
        <w:pStyle w:val="Odstavecseseznamem"/>
        <w:numPr>
          <w:ilvl w:val="0"/>
          <w:numId w:val="15"/>
        </w:numPr>
        <w:spacing w:after="0" w:line="240" w:lineRule="exact"/>
        <w:jc w:val="both"/>
        <w:rPr>
          <w:i/>
          <w:color w:val="B8CCE4" w:themeColor="accent1" w:themeTint="66"/>
          <w:sz w:val="24"/>
          <w:szCs w:val="24"/>
        </w:rPr>
      </w:pPr>
      <w:r w:rsidRPr="00AA0EAD">
        <w:rPr>
          <w:i/>
          <w:color w:val="B8CCE4" w:themeColor="accent1" w:themeTint="66"/>
          <w:sz w:val="24"/>
          <w:szCs w:val="24"/>
        </w:rPr>
        <w:t>nahoře horní plochou podlahové konstrukce (dlažby)</w:t>
      </w:r>
    </w:p>
    <w:p w14:paraId="18B7F806" w14:textId="77777777" w:rsidR="00994D80" w:rsidRPr="00AA0EAD" w:rsidRDefault="00994D80" w:rsidP="004B56B9">
      <w:pPr>
        <w:spacing w:after="0" w:line="240" w:lineRule="exact"/>
        <w:jc w:val="both"/>
        <w:rPr>
          <w:b/>
          <w:i/>
          <w:color w:val="B8CCE4" w:themeColor="accent1" w:themeTint="66"/>
          <w:sz w:val="24"/>
          <w:szCs w:val="24"/>
        </w:rPr>
      </w:pPr>
    </w:p>
    <w:p w14:paraId="4A6C5A1F" w14:textId="77777777" w:rsidR="00994D80" w:rsidRPr="00AA0EAD" w:rsidRDefault="00994D80" w:rsidP="004B56B9">
      <w:pPr>
        <w:spacing w:after="0" w:line="240" w:lineRule="exact"/>
        <w:jc w:val="both"/>
        <w:rPr>
          <w:i/>
          <w:color w:val="B8CCE4" w:themeColor="accent1" w:themeTint="66"/>
          <w:sz w:val="24"/>
          <w:szCs w:val="24"/>
        </w:rPr>
      </w:pPr>
      <w:r w:rsidRPr="00AA0EAD">
        <w:rPr>
          <w:b/>
          <w:i/>
          <w:color w:val="B8CCE4" w:themeColor="accent1" w:themeTint="66"/>
          <w:sz w:val="24"/>
          <w:szCs w:val="24"/>
        </w:rPr>
        <w:t>Předložené schody</w:t>
      </w:r>
      <w:r w:rsidRPr="00AA0EAD">
        <w:rPr>
          <w:i/>
          <w:color w:val="B8CCE4" w:themeColor="accent1" w:themeTint="66"/>
          <w:sz w:val="24"/>
          <w:szCs w:val="24"/>
        </w:rPr>
        <w:t xml:space="preserve"> a více než 3 stupni se počítají kubaturou, vymezenou dole úrovní terénu.</w:t>
      </w:r>
    </w:p>
    <w:p w14:paraId="6407C25B" w14:textId="77777777" w:rsidR="00994D80" w:rsidRPr="00AA0EAD" w:rsidRDefault="00994D80" w:rsidP="004B56B9">
      <w:pPr>
        <w:spacing w:after="0" w:line="240" w:lineRule="exact"/>
        <w:jc w:val="both"/>
        <w:rPr>
          <w:b/>
          <w:i/>
          <w:color w:val="B8CCE4" w:themeColor="accent1" w:themeTint="66"/>
          <w:sz w:val="24"/>
          <w:szCs w:val="24"/>
        </w:rPr>
      </w:pPr>
    </w:p>
    <w:p w14:paraId="1AD93A7E" w14:textId="77777777" w:rsidR="00994D80" w:rsidRPr="00AA0EAD" w:rsidRDefault="00994D80" w:rsidP="004B56B9">
      <w:pPr>
        <w:spacing w:after="0" w:line="240" w:lineRule="exact"/>
        <w:jc w:val="both"/>
        <w:rPr>
          <w:i/>
          <w:color w:val="B8CCE4" w:themeColor="accent1" w:themeTint="66"/>
          <w:sz w:val="24"/>
          <w:szCs w:val="24"/>
        </w:rPr>
      </w:pPr>
      <w:r w:rsidRPr="00AA0EAD">
        <w:rPr>
          <w:b/>
          <w:i/>
          <w:color w:val="B8CCE4" w:themeColor="accent1" w:themeTint="66"/>
          <w:sz w:val="24"/>
          <w:szCs w:val="24"/>
        </w:rPr>
        <w:t>Rampy</w:t>
      </w:r>
      <w:r w:rsidRPr="00AA0EAD">
        <w:rPr>
          <w:i/>
          <w:color w:val="B8CCE4" w:themeColor="accent1" w:themeTint="66"/>
          <w:sz w:val="24"/>
          <w:szCs w:val="24"/>
        </w:rPr>
        <w:t>, jejichž šířka je větší než 0,5 m, se počítají kubaturou ohraničenou:</w:t>
      </w:r>
    </w:p>
    <w:p w14:paraId="4111C9DF" w14:textId="77777777" w:rsidR="001D3ABE" w:rsidRPr="00AA0EAD" w:rsidRDefault="001D3ABE" w:rsidP="004B56B9">
      <w:pPr>
        <w:spacing w:after="0" w:line="240" w:lineRule="exact"/>
        <w:jc w:val="both"/>
        <w:rPr>
          <w:i/>
          <w:color w:val="B8CCE4" w:themeColor="accent1" w:themeTint="66"/>
          <w:sz w:val="24"/>
          <w:szCs w:val="24"/>
        </w:rPr>
      </w:pPr>
    </w:p>
    <w:p w14:paraId="1AA5BD35" w14:textId="2DBEA9BB" w:rsidR="00994D80" w:rsidRPr="00AA0EAD" w:rsidRDefault="00994D80" w:rsidP="004B56B9">
      <w:pPr>
        <w:pStyle w:val="Odstavecseseznamem"/>
        <w:numPr>
          <w:ilvl w:val="0"/>
          <w:numId w:val="16"/>
        </w:numPr>
        <w:spacing w:after="0" w:line="240" w:lineRule="exact"/>
        <w:jc w:val="both"/>
        <w:rPr>
          <w:i/>
          <w:color w:val="B8CCE4" w:themeColor="accent1" w:themeTint="66"/>
          <w:sz w:val="24"/>
          <w:szCs w:val="24"/>
        </w:rPr>
      </w:pPr>
      <w:r w:rsidRPr="00AA0EAD">
        <w:rPr>
          <w:i/>
          <w:color w:val="B8CCE4" w:themeColor="accent1" w:themeTint="66"/>
          <w:sz w:val="24"/>
          <w:szCs w:val="24"/>
        </w:rPr>
        <w:t>po stranách vnějším obrysem půdorysné plochy</w:t>
      </w:r>
    </w:p>
    <w:p w14:paraId="63584E07" w14:textId="5C2D5905" w:rsidR="00994D80" w:rsidRPr="00AA0EAD" w:rsidRDefault="00994D80" w:rsidP="004B56B9">
      <w:pPr>
        <w:pStyle w:val="Odstavecseseznamem"/>
        <w:numPr>
          <w:ilvl w:val="0"/>
          <w:numId w:val="16"/>
        </w:numPr>
        <w:spacing w:after="0" w:line="240" w:lineRule="exact"/>
        <w:jc w:val="both"/>
        <w:rPr>
          <w:i/>
          <w:color w:val="B8CCE4" w:themeColor="accent1" w:themeTint="66"/>
          <w:sz w:val="24"/>
          <w:szCs w:val="24"/>
        </w:rPr>
      </w:pPr>
      <w:r w:rsidRPr="00AA0EAD">
        <w:rPr>
          <w:i/>
          <w:color w:val="B8CCE4" w:themeColor="accent1" w:themeTint="66"/>
          <w:sz w:val="24"/>
          <w:szCs w:val="24"/>
        </w:rPr>
        <w:t>dole úrovní upraveného terénu</w:t>
      </w:r>
    </w:p>
    <w:p w14:paraId="4DB65016" w14:textId="7C1371F4" w:rsidR="00994D80" w:rsidRPr="00AA0EAD" w:rsidRDefault="00994D80" w:rsidP="004B56B9">
      <w:pPr>
        <w:pStyle w:val="Odstavecseseznamem"/>
        <w:numPr>
          <w:ilvl w:val="0"/>
          <w:numId w:val="16"/>
        </w:numPr>
        <w:spacing w:after="0" w:line="240" w:lineRule="exact"/>
        <w:jc w:val="both"/>
        <w:rPr>
          <w:i/>
          <w:color w:val="B8CCE4" w:themeColor="accent1" w:themeTint="66"/>
          <w:sz w:val="24"/>
          <w:szCs w:val="24"/>
        </w:rPr>
      </w:pPr>
      <w:r w:rsidRPr="00AA0EAD">
        <w:rPr>
          <w:i/>
          <w:color w:val="B8CCE4" w:themeColor="accent1" w:themeTint="66"/>
          <w:sz w:val="24"/>
          <w:szCs w:val="24"/>
        </w:rPr>
        <w:t>nahoře horní plochou podlahové konstrukce (dlažby)</w:t>
      </w:r>
    </w:p>
    <w:p w14:paraId="232F2E16" w14:textId="77777777" w:rsidR="00994D80" w:rsidRPr="00AA0EAD" w:rsidRDefault="00994D80" w:rsidP="004B56B9">
      <w:pPr>
        <w:spacing w:after="0" w:line="240" w:lineRule="exact"/>
        <w:jc w:val="both"/>
        <w:rPr>
          <w:b/>
          <w:i/>
          <w:color w:val="B8CCE4" w:themeColor="accent1" w:themeTint="66"/>
          <w:sz w:val="24"/>
          <w:szCs w:val="24"/>
        </w:rPr>
      </w:pPr>
    </w:p>
    <w:p w14:paraId="4B234977" w14:textId="612F6386" w:rsidR="001F0DFA" w:rsidRPr="00AA0EAD" w:rsidRDefault="00994D80" w:rsidP="004B56B9">
      <w:pPr>
        <w:spacing w:after="0" w:line="240" w:lineRule="exact"/>
        <w:jc w:val="both"/>
        <w:rPr>
          <w:i/>
          <w:color w:val="B8CCE4" w:themeColor="accent1" w:themeTint="66"/>
          <w:sz w:val="24"/>
          <w:szCs w:val="24"/>
        </w:rPr>
      </w:pPr>
      <w:r w:rsidRPr="00AA0EAD">
        <w:rPr>
          <w:b/>
          <w:i/>
          <w:color w:val="B8CCE4" w:themeColor="accent1" w:themeTint="66"/>
          <w:sz w:val="24"/>
          <w:szCs w:val="24"/>
        </w:rPr>
        <w:t>Kanály, podzemní průchody, kontrolní chodby, montážní šachty</w:t>
      </w:r>
      <w:r w:rsidRPr="00AA0EAD">
        <w:rPr>
          <w:i/>
          <w:color w:val="B8CCE4" w:themeColor="accent1" w:themeTint="66"/>
          <w:sz w:val="24"/>
          <w:szCs w:val="24"/>
        </w:rPr>
        <w:t xml:space="preserve"> apod., jejichž průřezová plocha, stanovená z vnějšíc</w:t>
      </w:r>
      <w:r w:rsidR="001D3ABE" w:rsidRPr="00AA0EAD">
        <w:rPr>
          <w:i/>
          <w:color w:val="B8CCE4" w:themeColor="accent1" w:themeTint="66"/>
          <w:sz w:val="24"/>
          <w:szCs w:val="24"/>
        </w:rPr>
        <w:t>h rozměrů, je větší než 0,5 m2</w:t>
      </w:r>
      <w:r w:rsidRPr="00AA0EAD">
        <w:rPr>
          <w:i/>
          <w:color w:val="B8CCE4" w:themeColor="accent1" w:themeTint="66"/>
          <w:sz w:val="24"/>
          <w:szCs w:val="24"/>
        </w:rPr>
        <w:t>, se počítají kubaturou vymezenou vnějšími rozměry.</w:t>
      </w:r>
    </w:p>
    <w:p w14:paraId="48B73B67" w14:textId="77777777" w:rsidR="0008025A" w:rsidRDefault="0008025A" w:rsidP="004B56B9">
      <w:pPr>
        <w:spacing w:after="0" w:line="240" w:lineRule="exact"/>
        <w:jc w:val="both"/>
        <w:rPr>
          <w:sz w:val="24"/>
          <w:szCs w:val="24"/>
        </w:rPr>
      </w:pPr>
    </w:p>
    <w:p w14:paraId="386EC3A6" w14:textId="77777777" w:rsidR="0008025A" w:rsidRDefault="0008025A" w:rsidP="004B56B9">
      <w:pPr>
        <w:spacing w:after="0" w:line="240" w:lineRule="exact"/>
        <w:jc w:val="both"/>
        <w:rPr>
          <w:sz w:val="24"/>
          <w:szCs w:val="24"/>
        </w:rPr>
      </w:pPr>
    </w:p>
    <w:p w14:paraId="0C5479FF" w14:textId="079B2AAC" w:rsidR="0008025A" w:rsidRPr="00C33046" w:rsidRDefault="0008025A" w:rsidP="004B56B9">
      <w:pPr>
        <w:spacing w:after="0" w:line="240" w:lineRule="exact"/>
        <w:jc w:val="both"/>
        <w:rPr>
          <w:b/>
          <w:sz w:val="24"/>
          <w:szCs w:val="24"/>
        </w:rPr>
      </w:pPr>
      <w:r w:rsidRPr="00C33046">
        <w:rPr>
          <w:b/>
          <w:sz w:val="24"/>
          <w:szCs w:val="24"/>
        </w:rPr>
        <w:t xml:space="preserve">5. VYSVĚTLIVKY K TABULKÁM 1-4 </w:t>
      </w:r>
    </w:p>
    <w:p w14:paraId="6C721A8C" w14:textId="77777777" w:rsidR="0008025A" w:rsidRDefault="0008025A" w:rsidP="004B56B9">
      <w:pPr>
        <w:spacing w:after="0" w:line="240" w:lineRule="exact"/>
        <w:jc w:val="both"/>
        <w:rPr>
          <w:sz w:val="24"/>
          <w:szCs w:val="24"/>
        </w:rPr>
      </w:pPr>
    </w:p>
    <w:p w14:paraId="70716186" w14:textId="37B2E00E" w:rsidR="0008025A" w:rsidRPr="00961628" w:rsidRDefault="0008025A" w:rsidP="004B56B9">
      <w:pPr>
        <w:spacing w:after="0" w:line="240" w:lineRule="exact"/>
        <w:jc w:val="both"/>
        <w:rPr>
          <w:b/>
          <w:sz w:val="24"/>
          <w:szCs w:val="24"/>
        </w:rPr>
      </w:pPr>
      <w:r w:rsidRPr="00961628">
        <w:rPr>
          <w:b/>
          <w:sz w:val="24"/>
          <w:szCs w:val="24"/>
        </w:rPr>
        <w:t xml:space="preserve">5.1 </w:t>
      </w:r>
      <w:r w:rsidRPr="005448BB">
        <w:rPr>
          <w:b/>
          <w:sz w:val="24"/>
          <w:szCs w:val="24"/>
          <w:u w:val="single"/>
        </w:rPr>
        <w:t>Tabulka 1.</w:t>
      </w:r>
      <w:r w:rsidRPr="00961628">
        <w:rPr>
          <w:b/>
          <w:sz w:val="24"/>
          <w:szCs w:val="24"/>
        </w:rPr>
        <w:t xml:space="preserve"> </w:t>
      </w:r>
      <w:r w:rsidR="00961628" w:rsidRPr="00961628">
        <w:rPr>
          <w:b/>
          <w:sz w:val="24"/>
          <w:szCs w:val="24"/>
        </w:rPr>
        <w:t>Pasport budov VVŠ</w:t>
      </w:r>
    </w:p>
    <w:p w14:paraId="644A47D5" w14:textId="77777777" w:rsidR="00961628" w:rsidRDefault="00961628" w:rsidP="004B56B9">
      <w:pPr>
        <w:spacing w:after="0" w:line="240" w:lineRule="exact"/>
        <w:jc w:val="both"/>
        <w:rPr>
          <w:sz w:val="24"/>
          <w:szCs w:val="24"/>
        </w:rPr>
      </w:pPr>
    </w:p>
    <w:p w14:paraId="084DD179" w14:textId="0D0E8963" w:rsidR="00961628" w:rsidRPr="00063282" w:rsidRDefault="00961628" w:rsidP="004B56B9">
      <w:pPr>
        <w:pStyle w:val="Odstavecseseznamem"/>
        <w:numPr>
          <w:ilvl w:val="0"/>
          <w:numId w:val="17"/>
        </w:numPr>
        <w:spacing w:after="0" w:line="240" w:lineRule="exact"/>
        <w:ind w:left="426" w:hanging="426"/>
        <w:jc w:val="both"/>
        <w:rPr>
          <w:sz w:val="24"/>
          <w:szCs w:val="24"/>
        </w:rPr>
      </w:pPr>
      <w:proofErr w:type="spellStart"/>
      <w:r w:rsidRPr="00A61188">
        <w:rPr>
          <w:b/>
          <w:sz w:val="24"/>
          <w:szCs w:val="24"/>
        </w:rPr>
        <w:t>Poř</w:t>
      </w:r>
      <w:proofErr w:type="spellEnd"/>
      <w:r w:rsidRPr="00A61188">
        <w:rPr>
          <w:b/>
          <w:sz w:val="24"/>
          <w:szCs w:val="24"/>
        </w:rPr>
        <w:t>. č.:</w:t>
      </w:r>
      <w:r w:rsidRPr="00063282">
        <w:rPr>
          <w:sz w:val="24"/>
          <w:szCs w:val="24"/>
        </w:rPr>
        <w:t xml:space="preserve"> </w:t>
      </w:r>
      <w:r w:rsidR="00A61188">
        <w:rPr>
          <w:sz w:val="24"/>
          <w:szCs w:val="24"/>
        </w:rPr>
        <w:t xml:space="preserve">uvést </w:t>
      </w:r>
      <w:r w:rsidRPr="00063282">
        <w:rPr>
          <w:sz w:val="24"/>
          <w:szCs w:val="24"/>
        </w:rPr>
        <w:t>pořadové číslo objektu</w:t>
      </w:r>
    </w:p>
    <w:p w14:paraId="2C69BDB7" w14:textId="01B9635A" w:rsidR="00961628" w:rsidRPr="00063282" w:rsidRDefault="00961628" w:rsidP="004B56B9">
      <w:pPr>
        <w:pStyle w:val="Odstavecseseznamem"/>
        <w:numPr>
          <w:ilvl w:val="0"/>
          <w:numId w:val="17"/>
        </w:numPr>
        <w:spacing w:after="0" w:line="240" w:lineRule="exact"/>
        <w:ind w:left="426" w:hanging="426"/>
        <w:jc w:val="both"/>
        <w:rPr>
          <w:sz w:val="24"/>
          <w:szCs w:val="24"/>
        </w:rPr>
      </w:pPr>
      <w:r w:rsidRPr="00A61188">
        <w:rPr>
          <w:b/>
          <w:sz w:val="24"/>
          <w:szCs w:val="24"/>
        </w:rPr>
        <w:t>Název objektu</w:t>
      </w:r>
      <w:r w:rsidRPr="00063282">
        <w:rPr>
          <w:sz w:val="24"/>
          <w:szCs w:val="24"/>
        </w:rPr>
        <w:t xml:space="preserve">: </w:t>
      </w:r>
      <w:r w:rsidR="00A61188">
        <w:rPr>
          <w:sz w:val="24"/>
          <w:szCs w:val="24"/>
        </w:rPr>
        <w:t xml:space="preserve">uvést </w:t>
      </w:r>
      <w:r w:rsidRPr="00063282">
        <w:rPr>
          <w:sz w:val="24"/>
          <w:szCs w:val="24"/>
        </w:rPr>
        <w:t>název ev. označení objektu slovy, písmeny, číslicemi</w:t>
      </w:r>
    </w:p>
    <w:p w14:paraId="6F9FD624" w14:textId="6948F81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61188">
        <w:rPr>
          <w:b/>
          <w:sz w:val="24"/>
          <w:szCs w:val="24"/>
        </w:rPr>
        <w:t>Identifikace dle vnitřní pasportizace</w:t>
      </w:r>
      <w:r w:rsidRPr="00063282">
        <w:rPr>
          <w:sz w:val="24"/>
          <w:szCs w:val="24"/>
        </w:rPr>
        <w:t xml:space="preserve">: </w:t>
      </w:r>
      <w:r w:rsidR="00A61188">
        <w:rPr>
          <w:sz w:val="24"/>
          <w:szCs w:val="24"/>
        </w:rPr>
        <w:t>uvést vnitřní označení dle pasportizace</w:t>
      </w:r>
    </w:p>
    <w:p w14:paraId="733284FE" w14:textId="77777777" w:rsidR="00A61188" w:rsidRDefault="00961628" w:rsidP="004B56B9">
      <w:pPr>
        <w:pStyle w:val="Odstavecseseznamem"/>
        <w:numPr>
          <w:ilvl w:val="0"/>
          <w:numId w:val="17"/>
        </w:numPr>
        <w:spacing w:after="0" w:line="240" w:lineRule="exact"/>
        <w:ind w:left="426" w:hanging="426"/>
        <w:jc w:val="both"/>
        <w:rPr>
          <w:sz w:val="24"/>
          <w:szCs w:val="24"/>
        </w:rPr>
      </w:pPr>
      <w:r w:rsidRPr="00A61188">
        <w:rPr>
          <w:b/>
          <w:sz w:val="24"/>
          <w:szCs w:val="24"/>
        </w:rPr>
        <w:t>Součást spravující objekt</w:t>
      </w:r>
      <w:r w:rsidRPr="00063282">
        <w:rPr>
          <w:sz w:val="24"/>
          <w:szCs w:val="24"/>
        </w:rPr>
        <w:t xml:space="preserve">: </w:t>
      </w:r>
      <w:r w:rsidR="00A61188">
        <w:rPr>
          <w:sz w:val="24"/>
          <w:szCs w:val="24"/>
        </w:rPr>
        <w:t xml:space="preserve">uvést </w:t>
      </w:r>
      <w:r w:rsidRPr="00063282">
        <w:rPr>
          <w:sz w:val="24"/>
          <w:szCs w:val="24"/>
        </w:rPr>
        <w:t xml:space="preserve">údaj o konkrétním správci, kterým je konkrétní fakulta, vysokoškolský ústav, účelové </w:t>
      </w:r>
      <w:r w:rsidR="00A61188">
        <w:rPr>
          <w:sz w:val="24"/>
          <w:szCs w:val="24"/>
        </w:rPr>
        <w:t xml:space="preserve">zařízení nebo jiná součást VVŠ. </w:t>
      </w:r>
    </w:p>
    <w:p w14:paraId="4C1B0334" w14:textId="77777777" w:rsidR="00A61188" w:rsidRPr="00A61188" w:rsidRDefault="00A61188" w:rsidP="004B56B9">
      <w:pPr>
        <w:spacing w:after="0" w:line="240" w:lineRule="exact"/>
        <w:jc w:val="both"/>
        <w:rPr>
          <w:sz w:val="24"/>
          <w:szCs w:val="24"/>
        </w:rPr>
      </w:pPr>
    </w:p>
    <w:p w14:paraId="61E719EA" w14:textId="74250AC4" w:rsidR="00961628" w:rsidRPr="00F846F8" w:rsidRDefault="00A61188" w:rsidP="004B56B9">
      <w:pPr>
        <w:spacing w:after="0" w:line="240" w:lineRule="exact"/>
        <w:ind w:left="426"/>
        <w:jc w:val="both"/>
        <w:rPr>
          <w:i/>
          <w:sz w:val="24"/>
          <w:szCs w:val="24"/>
        </w:rPr>
      </w:pPr>
      <w:r w:rsidRPr="00F846F8">
        <w:rPr>
          <w:i/>
          <w:sz w:val="24"/>
          <w:szCs w:val="24"/>
        </w:rPr>
        <w:t xml:space="preserve">Pozn. </w:t>
      </w:r>
      <w:r w:rsidR="00961628" w:rsidRPr="00F846F8">
        <w:rPr>
          <w:i/>
          <w:sz w:val="24"/>
          <w:szCs w:val="24"/>
        </w:rPr>
        <w:t xml:space="preserve">uveďte v prvním řádku celkové hodnoty za celý objekt a následně na samostatné řádky hodnoty za </w:t>
      </w:r>
      <w:r w:rsidRPr="00F846F8">
        <w:rPr>
          <w:i/>
          <w:sz w:val="24"/>
          <w:szCs w:val="24"/>
        </w:rPr>
        <w:t>každou součást užívající objekt</w:t>
      </w:r>
    </w:p>
    <w:p w14:paraId="61BEE4ED" w14:textId="77777777" w:rsidR="00A61188" w:rsidRPr="00A61188" w:rsidRDefault="00A61188" w:rsidP="004B56B9">
      <w:pPr>
        <w:spacing w:after="0" w:line="240" w:lineRule="exact"/>
        <w:ind w:left="426"/>
        <w:jc w:val="both"/>
        <w:rPr>
          <w:sz w:val="24"/>
          <w:szCs w:val="24"/>
        </w:rPr>
      </w:pPr>
    </w:p>
    <w:p w14:paraId="79DA0324"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61188">
        <w:rPr>
          <w:b/>
          <w:sz w:val="24"/>
          <w:szCs w:val="24"/>
        </w:rPr>
        <w:lastRenderedPageBreak/>
        <w:t>Součást užívající objekt</w:t>
      </w:r>
      <w:r w:rsidRPr="00063282">
        <w:rPr>
          <w:sz w:val="24"/>
          <w:szCs w:val="24"/>
        </w:rPr>
        <w:t>: údaj o konkrétním uživateli, kterým je konkrétní fakulta, vysokoškolský ústav, účelové zařízení nebo jiná součást VVŠ (uveďte každou součást užívající objekt na samostatný řádek)</w:t>
      </w:r>
    </w:p>
    <w:p w14:paraId="3BB773D0" w14:textId="77777777" w:rsidR="00961628" w:rsidRDefault="00961628" w:rsidP="004B56B9">
      <w:pPr>
        <w:pStyle w:val="Odstavecseseznamem"/>
        <w:numPr>
          <w:ilvl w:val="0"/>
          <w:numId w:val="17"/>
        </w:numPr>
        <w:spacing w:after="0" w:line="240" w:lineRule="exact"/>
        <w:ind w:left="426" w:hanging="426"/>
        <w:jc w:val="both"/>
        <w:rPr>
          <w:sz w:val="24"/>
          <w:szCs w:val="24"/>
        </w:rPr>
      </w:pPr>
      <w:r w:rsidRPr="00A61188">
        <w:rPr>
          <w:b/>
          <w:sz w:val="24"/>
          <w:szCs w:val="24"/>
        </w:rPr>
        <w:t>Adresa</w:t>
      </w:r>
      <w:r w:rsidRPr="00063282">
        <w:rPr>
          <w:sz w:val="24"/>
          <w:szCs w:val="24"/>
        </w:rPr>
        <w:t>: ulice a obec</w:t>
      </w:r>
    </w:p>
    <w:p w14:paraId="194890BE" w14:textId="77777777" w:rsidR="004E22DE" w:rsidRDefault="004E22DE" w:rsidP="004E22DE">
      <w:pPr>
        <w:pStyle w:val="Odstavecseseznamem"/>
        <w:spacing w:after="0" w:line="240" w:lineRule="exact"/>
        <w:ind w:left="426"/>
        <w:jc w:val="both"/>
        <w:rPr>
          <w:b/>
          <w:sz w:val="24"/>
          <w:szCs w:val="24"/>
        </w:rPr>
      </w:pPr>
    </w:p>
    <w:p w14:paraId="0FE57ED3" w14:textId="77777777" w:rsidR="004E22DE" w:rsidRPr="00063282" w:rsidRDefault="004E22DE" w:rsidP="004E22DE">
      <w:pPr>
        <w:pStyle w:val="Odstavecseseznamem"/>
        <w:spacing w:after="0" w:line="240" w:lineRule="exact"/>
        <w:ind w:left="426"/>
        <w:jc w:val="both"/>
        <w:rPr>
          <w:sz w:val="24"/>
          <w:szCs w:val="24"/>
        </w:rPr>
      </w:pPr>
    </w:p>
    <w:p w14:paraId="581C4987" w14:textId="4213BC35" w:rsidR="00961628" w:rsidRPr="00063282" w:rsidRDefault="00961628" w:rsidP="004B56B9">
      <w:pPr>
        <w:pStyle w:val="Odstavecseseznamem"/>
        <w:numPr>
          <w:ilvl w:val="0"/>
          <w:numId w:val="17"/>
        </w:numPr>
        <w:spacing w:after="0" w:line="240" w:lineRule="exact"/>
        <w:ind w:left="426" w:hanging="426"/>
        <w:jc w:val="both"/>
        <w:rPr>
          <w:sz w:val="24"/>
          <w:szCs w:val="24"/>
        </w:rPr>
      </w:pPr>
      <w:r w:rsidRPr="00A61188">
        <w:rPr>
          <w:b/>
          <w:sz w:val="24"/>
          <w:szCs w:val="24"/>
        </w:rPr>
        <w:t>Technický stav objektu</w:t>
      </w:r>
      <w:r w:rsidRPr="00063282">
        <w:rPr>
          <w:sz w:val="24"/>
          <w:szCs w:val="24"/>
        </w:rPr>
        <w:t>: použijte označení dle číselníku</w:t>
      </w:r>
    </w:p>
    <w:p w14:paraId="4043627D" w14:textId="77777777" w:rsidR="00961628" w:rsidRPr="00063282" w:rsidRDefault="00961628" w:rsidP="004B56B9">
      <w:pPr>
        <w:spacing w:after="0" w:line="240" w:lineRule="exact"/>
        <w:jc w:val="both"/>
        <w:rPr>
          <w:sz w:val="24"/>
          <w:szCs w:val="24"/>
        </w:rPr>
      </w:pPr>
    </w:p>
    <w:p w14:paraId="633561B0" w14:textId="77777777" w:rsidR="00961628" w:rsidRPr="00063282" w:rsidRDefault="00961628" w:rsidP="004B56B9">
      <w:pPr>
        <w:pStyle w:val="Odstavecseseznamem"/>
        <w:numPr>
          <w:ilvl w:val="2"/>
          <w:numId w:val="18"/>
        </w:numPr>
        <w:spacing w:after="0" w:line="240" w:lineRule="exact"/>
        <w:ind w:left="851"/>
        <w:jc w:val="both"/>
        <w:rPr>
          <w:sz w:val="24"/>
          <w:szCs w:val="24"/>
        </w:rPr>
      </w:pPr>
      <w:r w:rsidRPr="00063282">
        <w:rPr>
          <w:sz w:val="24"/>
          <w:szCs w:val="24"/>
        </w:rPr>
        <w:t>dobrý bez závad</w:t>
      </w:r>
    </w:p>
    <w:p w14:paraId="657D4110" w14:textId="77777777" w:rsidR="00961628" w:rsidRPr="00063282" w:rsidRDefault="00961628" w:rsidP="004B56B9">
      <w:pPr>
        <w:pStyle w:val="Odstavecseseznamem"/>
        <w:numPr>
          <w:ilvl w:val="2"/>
          <w:numId w:val="18"/>
        </w:numPr>
        <w:spacing w:after="0" w:line="240" w:lineRule="exact"/>
        <w:ind w:left="851"/>
        <w:jc w:val="both"/>
        <w:rPr>
          <w:sz w:val="24"/>
          <w:szCs w:val="24"/>
        </w:rPr>
      </w:pPr>
      <w:r w:rsidRPr="00063282">
        <w:rPr>
          <w:sz w:val="24"/>
          <w:szCs w:val="24"/>
        </w:rPr>
        <w:t>vyhovující s drobnými závadami</w:t>
      </w:r>
    </w:p>
    <w:p w14:paraId="1BFA3E88" w14:textId="77777777" w:rsidR="00961628" w:rsidRPr="00063282" w:rsidRDefault="00961628" w:rsidP="004B56B9">
      <w:pPr>
        <w:pStyle w:val="Odstavecseseznamem"/>
        <w:numPr>
          <w:ilvl w:val="2"/>
          <w:numId w:val="18"/>
        </w:numPr>
        <w:spacing w:after="0" w:line="240" w:lineRule="exact"/>
        <w:ind w:left="851"/>
        <w:jc w:val="both"/>
        <w:rPr>
          <w:sz w:val="24"/>
          <w:szCs w:val="24"/>
        </w:rPr>
      </w:pPr>
      <w:r w:rsidRPr="00063282">
        <w:rPr>
          <w:sz w:val="24"/>
          <w:szCs w:val="24"/>
        </w:rPr>
        <w:t>střední opotřebení</w:t>
      </w:r>
    </w:p>
    <w:p w14:paraId="784FAAF1" w14:textId="77777777" w:rsidR="00961628" w:rsidRPr="00063282" w:rsidRDefault="00961628" w:rsidP="004B56B9">
      <w:pPr>
        <w:pStyle w:val="Odstavecseseznamem"/>
        <w:numPr>
          <w:ilvl w:val="2"/>
          <w:numId w:val="18"/>
        </w:numPr>
        <w:spacing w:after="0" w:line="240" w:lineRule="exact"/>
        <w:ind w:left="851"/>
        <w:jc w:val="both"/>
        <w:rPr>
          <w:sz w:val="24"/>
          <w:szCs w:val="24"/>
        </w:rPr>
      </w:pPr>
      <w:r w:rsidRPr="00063282">
        <w:rPr>
          <w:sz w:val="24"/>
          <w:szCs w:val="24"/>
        </w:rPr>
        <w:t>nadprůměrné opotřebení se závažnými poruchami</w:t>
      </w:r>
    </w:p>
    <w:p w14:paraId="07E2D698" w14:textId="235DD62A" w:rsidR="00961628" w:rsidRPr="00063282" w:rsidRDefault="00961628" w:rsidP="004B56B9">
      <w:pPr>
        <w:pStyle w:val="Odstavecseseznamem"/>
        <w:numPr>
          <w:ilvl w:val="2"/>
          <w:numId w:val="18"/>
        </w:numPr>
        <w:spacing w:after="0" w:line="240" w:lineRule="exact"/>
        <w:ind w:left="851"/>
        <w:jc w:val="both"/>
        <w:rPr>
          <w:sz w:val="24"/>
          <w:szCs w:val="24"/>
        </w:rPr>
      </w:pPr>
      <w:r w:rsidRPr="00063282">
        <w:rPr>
          <w:sz w:val="24"/>
          <w:szCs w:val="24"/>
        </w:rPr>
        <w:t>havarijní</w:t>
      </w:r>
    </w:p>
    <w:p w14:paraId="04099752" w14:textId="77777777" w:rsidR="00961628" w:rsidRDefault="00961628" w:rsidP="004B56B9">
      <w:pPr>
        <w:spacing w:after="0" w:line="240" w:lineRule="exact"/>
        <w:ind w:left="491"/>
        <w:jc w:val="both"/>
        <w:rPr>
          <w:sz w:val="24"/>
          <w:szCs w:val="24"/>
        </w:rPr>
      </w:pPr>
    </w:p>
    <w:p w14:paraId="689BD85E" w14:textId="77777777" w:rsidR="00F846F8" w:rsidRPr="00063282" w:rsidRDefault="00F846F8" w:rsidP="004B56B9">
      <w:pPr>
        <w:spacing w:after="0" w:line="240" w:lineRule="exact"/>
        <w:ind w:left="491"/>
        <w:jc w:val="both"/>
        <w:rPr>
          <w:sz w:val="24"/>
          <w:szCs w:val="24"/>
        </w:rPr>
      </w:pPr>
    </w:p>
    <w:p w14:paraId="0A280317"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61188">
        <w:rPr>
          <w:b/>
          <w:sz w:val="24"/>
          <w:szCs w:val="24"/>
        </w:rPr>
        <w:t>Stávající využití</w:t>
      </w:r>
      <w:r w:rsidRPr="00063282">
        <w:rPr>
          <w:sz w:val="24"/>
          <w:szCs w:val="24"/>
        </w:rPr>
        <w:t xml:space="preserve">: </w:t>
      </w:r>
    </w:p>
    <w:p w14:paraId="3994A78A" w14:textId="77777777" w:rsidR="00167D53" w:rsidRPr="00063282" w:rsidRDefault="00167D53" w:rsidP="004B56B9">
      <w:pPr>
        <w:spacing w:after="0" w:line="240" w:lineRule="exact"/>
        <w:jc w:val="both"/>
        <w:rPr>
          <w:sz w:val="24"/>
          <w:szCs w:val="24"/>
        </w:rPr>
      </w:pPr>
    </w:p>
    <w:p w14:paraId="10BB5338" w14:textId="77777777" w:rsidR="00821C0A" w:rsidRDefault="00821C0A" w:rsidP="004B56B9">
      <w:pPr>
        <w:spacing w:after="0" w:line="240" w:lineRule="exact"/>
        <w:ind w:left="491"/>
        <w:jc w:val="both"/>
        <w:rPr>
          <w:sz w:val="24"/>
          <w:szCs w:val="24"/>
        </w:rPr>
      </w:pPr>
      <w:proofErr w:type="gramStart"/>
      <w:r>
        <w:rPr>
          <w:sz w:val="24"/>
          <w:szCs w:val="24"/>
        </w:rPr>
        <w:t xml:space="preserve">A    </w:t>
      </w:r>
      <w:r w:rsidRPr="00821C0A">
        <w:rPr>
          <w:sz w:val="24"/>
          <w:szCs w:val="24"/>
        </w:rPr>
        <w:t>objekt</w:t>
      </w:r>
      <w:proofErr w:type="gramEnd"/>
      <w:r w:rsidRPr="00821C0A">
        <w:rPr>
          <w:sz w:val="24"/>
          <w:szCs w:val="24"/>
        </w:rPr>
        <w:t xml:space="preserve"> nebo jeho část využívá VVŠ pro vla</w:t>
      </w:r>
      <w:r>
        <w:rPr>
          <w:sz w:val="24"/>
          <w:szCs w:val="24"/>
        </w:rPr>
        <w:t>stní potřebu</w:t>
      </w:r>
      <w:r>
        <w:rPr>
          <w:sz w:val="24"/>
          <w:szCs w:val="24"/>
        </w:rPr>
        <w:tab/>
      </w:r>
      <w:r>
        <w:rPr>
          <w:sz w:val="24"/>
          <w:szCs w:val="24"/>
        </w:rPr>
        <w:tab/>
      </w:r>
      <w:r>
        <w:rPr>
          <w:sz w:val="24"/>
          <w:szCs w:val="24"/>
        </w:rPr>
        <w:tab/>
      </w:r>
      <w:r>
        <w:rPr>
          <w:sz w:val="24"/>
          <w:szCs w:val="24"/>
        </w:rPr>
        <w:tab/>
      </w:r>
      <w:r>
        <w:rPr>
          <w:sz w:val="24"/>
          <w:szCs w:val="24"/>
        </w:rPr>
        <w:tab/>
      </w:r>
    </w:p>
    <w:p w14:paraId="44C46B8C" w14:textId="77777777" w:rsidR="00821C0A" w:rsidRDefault="00821C0A" w:rsidP="004B56B9">
      <w:pPr>
        <w:spacing w:after="0" w:line="240" w:lineRule="exact"/>
        <w:ind w:left="491"/>
        <w:jc w:val="both"/>
        <w:rPr>
          <w:sz w:val="24"/>
          <w:szCs w:val="24"/>
        </w:rPr>
      </w:pPr>
      <w:r>
        <w:rPr>
          <w:sz w:val="24"/>
          <w:szCs w:val="24"/>
        </w:rPr>
        <w:t>B</w:t>
      </w:r>
      <w:r>
        <w:rPr>
          <w:sz w:val="24"/>
          <w:szCs w:val="24"/>
        </w:rPr>
        <w:tab/>
        <w:t xml:space="preserve">   </w:t>
      </w:r>
      <w:r w:rsidRPr="00821C0A">
        <w:rPr>
          <w:sz w:val="24"/>
          <w:szCs w:val="24"/>
        </w:rPr>
        <w:t>objekt nebo jeho část VVŠ dlouhodobě pronajímá (rok a déle) - nájemce či jiné případné upřes</w:t>
      </w:r>
      <w:r>
        <w:rPr>
          <w:sz w:val="24"/>
          <w:szCs w:val="24"/>
        </w:rPr>
        <w:t>nění uveďte do komentáře</w:t>
      </w:r>
    </w:p>
    <w:p w14:paraId="522F0B0D" w14:textId="77777777" w:rsidR="00821C0A" w:rsidRDefault="00821C0A" w:rsidP="004B56B9">
      <w:pPr>
        <w:spacing w:after="0" w:line="240" w:lineRule="exact"/>
        <w:ind w:left="491"/>
        <w:jc w:val="both"/>
        <w:rPr>
          <w:sz w:val="24"/>
          <w:szCs w:val="24"/>
        </w:rPr>
      </w:pPr>
    </w:p>
    <w:p w14:paraId="21942D69" w14:textId="737CB527" w:rsidR="00167D53" w:rsidRPr="00561A99" w:rsidRDefault="00821C0A" w:rsidP="004B56B9">
      <w:pPr>
        <w:spacing w:after="0" w:line="240" w:lineRule="exact"/>
        <w:ind w:left="491"/>
        <w:jc w:val="both"/>
        <w:rPr>
          <w:i/>
          <w:sz w:val="24"/>
          <w:szCs w:val="24"/>
        </w:rPr>
      </w:pPr>
      <w:r w:rsidRPr="00561A99">
        <w:rPr>
          <w:i/>
          <w:sz w:val="24"/>
          <w:szCs w:val="24"/>
        </w:rPr>
        <w:t xml:space="preserve">Pozn. V případě, že část objektu VŠ využívá pro vlastní potřebu (A) a další část pronajímá jinému subjektu (B), uveďte tuto skutečnost do dvou samostatných řádků se stejnou identifikací objektu a do každého řádku v sloupcích využitelnosti uveďte odpovídající výměru ploch dané části a rovněž uveďte odpovídající finanční zdroje pořízení. Součet výměr </w:t>
      </w:r>
      <w:r w:rsidR="00E454A7" w:rsidRPr="00561A99">
        <w:rPr>
          <w:i/>
          <w:sz w:val="24"/>
          <w:szCs w:val="24"/>
        </w:rPr>
        <w:t>ploch</w:t>
      </w:r>
      <w:r w:rsidRPr="00561A99">
        <w:rPr>
          <w:i/>
          <w:sz w:val="24"/>
          <w:szCs w:val="24"/>
        </w:rPr>
        <w:t xml:space="preserve"> v řádcích pro daný objekt pak musí odpovídat celkovým hodnotám za objekt. V případě potřeby lze ještě variantně kombinovat s technickým stavem objektu</w:t>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r w:rsidRPr="00561A99">
        <w:rPr>
          <w:i/>
          <w:sz w:val="24"/>
          <w:szCs w:val="24"/>
        </w:rPr>
        <w:tab/>
      </w:r>
    </w:p>
    <w:p w14:paraId="111055E1" w14:textId="1A315D4E" w:rsidR="00961628" w:rsidRPr="00063282" w:rsidRDefault="00961628" w:rsidP="004B56B9">
      <w:pPr>
        <w:pStyle w:val="Odstavecseseznamem"/>
        <w:numPr>
          <w:ilvl w:val="0"/>
          <w:numId w:val="17"/>
        </w:numPr>
        <w:spacing w:after="0" w:line="240" w:lineRule="exact"/>
        <w:ind w:left="426" w:hanging="426"/>
        <w:jc w:val="both"/>
        <w:rPr>
          <w:sz w:val="24"/>
          <w:szCs w:val="24"/>
        </w:rPr>
      </w:pPr>
      <w:r w:rsidRPr="00A61188">
        <w:rPr>
          <w:b/>
          <w:sz w:val="24"/>
          <w:szCs w:val="24"/>
        </w:rPr>
        <w:t>Výhledové využití</w:t>
      </w:r>
      <w:r w:rsidRPr="00063282">
        <w:rPr>
          <w:sz w:val="24"/>
          <w:szCs w:val="24"/>
        </w:rPr>
        <w:t>:</w:t>
      </w:r>
      <w:r w:rsidR="00167D53" w:rsidRPr="00063282">
        <w:rPr>
          <w:sz w:val="24"/>
          <w:szCs w:val="24"/>
        </w:rPr>
        <w:t xml:space="preserve"> </w:t>
      </w:r>
    </w:p>
    <w:p w14:paraId="1080044B" w14:textId="77777777" w:rsidR="00167D53" w:rsidRPr="00063282" w:rsidRDefault="00167D53" w:rsidP="004B56B9">
      <w:pPr>
        <w:spacing w:after="0" w:line="240" w:lineRule="exact"/>
        <w:jc w:val="both"/>
        <w:rPr>
          <w:sz w:val="24"/>
          <w:szCs w:val="24"/>
        </w:rPr>
      </w:pPr>
    </w:p>
    <w:p w14:paraId="17E83969" w14:textId="37C03866" w:rsidR="00821C0A" w:rsidRPr="00821C0A" w:rsidRDefault="00821C0A" w:rsidP="004B56B9">
      <w:pPr>
        <w:spacing w:after="0" w:line="240" w:lineRule="exact"/>
        <w:ind w:left="426"/>
        <w:jc w:val="both"/>
        <w:rPr>
          <w:sz w:val="24"/>
          <w:szCs w:val="24"/>
        </w:rPr>
      </w:pPr>
      <w:r>
        <w:rPr>
          <w:sz w:val="24"/>
          <w:szCs w:val="24"/>
        </w:rPr>
        <w:t>1</w:t>
      </w:r>
      <w:r>
        <w:rPr>
          <w:sz w:val="24"/>
          <w:szCs w:val="24"/>
        </w:rPr>
        <w:tab/>
      </w:r>
      <w:r w:rsidRPr="00821C0A">
        <w:rPr>
          <w:sz w:val="24"/>
          <w:szCs w:val="24"/>
        </w:rPr>
        <w:t>beze změn</w:t>
      </w:r>
    </w:p>
    <w:p w14:paraId="42EF3268" w14:textId="14C96221" w:rsidR="00821C0A" w:rsidRPr="00821C0A" w:rsidRDefault="00821C0A" w:rsidP="004B56B9">
      <w:pPr>
        <w:spacing w:after="0" w:line="240" w:lineRule="exact"/>
        <w:ind w:left="426"/>
        <w:jc w:val="both"/>
        <w:rPr>
          <w:sz w:val="24"/>
          <w:szCs w:val="24"/>
        </w:rPr>
      </w:pPr>
      <w:r>
        <w:rPr>
          <w:sz w:val="24"/>
          <w:szCs w:val="24"/>
        </w:rPr>
        <w:t>2</w:t>
      </w:r>
      <w:r>
        <w:rPr>
          <w:sz w:val="24"/>
          <w:szCs w:val="24"/>
        </w:rPr>
        <w:tab/>
      </w:r>
      <w:r w:rsidRPr="00821C0A">
        <w:rPr>
          <w:sz w:val="24"/>
          <w:szCs w:val="24"/>
        </w:rPr>
        <w:t>prodej</w:t>
      </w:r>
    </w:p>
    <w:p w14:paraId="7BC543F3" w14:textId="2FDBE31B" w:rsidR="00167D53" w:rsidRDefault="00821C0A" w:rsidP="004B56B9">
      <w:pPr>
        <w:spacing w:after="0" w:line="240" w:lineRule="exact"/>
        <w:ind w:left="426"/>
        <w:jc w:val="both"/>
        <w:rPr>
          <w:sz w:val="24"/>
          <w:szCs w:val="24"/>
        </w:rPr>
      </w:pPr>
      <w:r>
        <w:rPr>
          <w:sz w:val="24"/>
          <w:szCs w:val="24"/>
        </w:rPr>
        <w:t xml:space="preserve">3 </w:t>
      </w:r>
      <w:r>
        <w:rPr>
          <w:sz w:val="24"/>
          <w:szCs w:val="24"/>
        </w:rPr>
        <w:tab/>
      </w:r>
      <w:r w:rsidRPr="00821C0A">
        <w:rPr>
          <w:sz w:val="24"/>
          <w:szCs w:val="24"/>
        </w:rPr>
        <w:t>jiné (redislokace stávajících pracovišť, pronájem, demolice apod.) - nutné blíže specifikovat v komentáři, uveďte důvody redislokace a podrobný popis plánovaných změn v určitém časovém horizontu</w:t>
      </w:r>
    </w:p>
    <w:p w14:paraId="21A45382" w14:textId="77777777" w:rsidR="00821C0A" w:rsidRPr="00063282" w:rsidRDefault="00821C0A" w:rsidP="004B56B9">
      <w:pPr>
        <w:spacing w:after="0" w:line="240" w:lineRule="exact"/>
        <w:ind w:left="426"/>
        <w:jc w:val="both"/>
        <w:rPr>
          <w:sz w:val="24"/>
          <w:szCs w:val="24"/>
        </w:rPr>
      </w:pPr>
    </w:p>
    <w:p w14:paraId="38DAC426" w14:textId="43768B3F" w:rsidR="00167D53" w:rsidRPr="00063282" w:rsidRDefault="00961628" w:rsidP="004B56B9">
      <w:pPr>
        <w:pStyle w:val="Odstavecseseznamem"/>
        <w:numPr>
          <w:ilvl w:val="0"/>
          <w:numId w:val="17"/>
        </w:numPr>
        <w:spacing w:after="0" w:line="240" w:lineRule="exact"/>
        <w:ind w:left="426" w:hanging="426"/>
        <w:jc w:val="both"/>
        <w:rPr>
          <w:sz w:val="24"/>
          <w:szCs w:val="24"/>
        </w:rPr>
      </w:pPr>
      <w:r w:rsidRPr="005711F5">
        <w:rPr>
          <w:b/>
          <w:sz w:val="24"/>
          <w:szCs w:val="24"/>
        </w:rPr>
        <w:t>Pořízení objektu</w:t>
      </w:r>
      <w:r w:rsidRPr="00063282">
        <w:rPr>
          <w:sz w:val="24"/>
          <w:szCs w:val="24"/>
        </w:rPr>
        <w:t>-</w:t>
      </w:r>
      <w:r w:rsidRPr="005711F5">
        <w:rPr>
          <w:b/>
          <w:sz w:val="24"/>
          <w:szCs w:val="24"/>
        </w:rPr>
        <w:t>převodem</w:t>
      </w:r>
      <w:r w:rsidRPr="00063282">
        <w:rPr>
          <w:sz w:val="24"/>
          <w:szCs w:val="24"/>
        </w:rPr>
        <w:t>-</w:t>
      </w:r>
      <w:r w:rsidRPr="005711F5">
        <w:rPr>
          <w:b/>
          <w:sz w:val="24"/>
          <w:szCs w:val="24"/>
        </w:rPr>
        <w:t>rok</w:t>
      </w:r>
      <w:r w:rsidRPr="00063282">
        <w:rPr>
          <w:sz w:val="24"/>
          <w:szCs w:val="24"/>
        </w:rPr>
        <w:t>: je-li relevantní, vyplní se rok pořízení objektu získaného převodem (obvykle převodem majetku k 1.</w:t>
      </w:r>
      <w:r w:rsidR="000D3435">
        <w:rPr>
          <w:sz w:val="24"/>
          <w:szCs w:val="24"/>
        </w:rPr>
        <w:t xml:space="preserve"> </w:t>
      </w:r>
      <w:r w:rsidRPr="00063282">
        <w:rPr>
          <w:sz w:val="24"/>
          <w:szCs w:val="24"/>
        </w:rPr>
        <w:t>1.</w:t>
      </w:r>
      <w:r w:rsidR="000D3435">
        <w:rPr>
          <w:sz w:val="24"/>
          <w:szCs w:val="24"/>
        </w:rPr>
        <w:t xml:space="preserve"> </w:t>
      </w:r>
      <w:r w:rsidRPr="00063282">
        <w:rPr>
          <w:sz w:val="24"/>
          <w:szCs w:val="24"/>
        </w:rPr>
        <w:t>1999)</w:t>
      </w:r>
    </w:p>
    <w:p w14:paraId="3E8D09F9"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5711F5">
        <w:rPr>
          <w:b/>
          <w:sz w:val="24"/>
          <w:szCs w:val="24"/>
        </w:rPr>
        <w:t>Pořízení objektu-koupí-rok</w:t>
      </w:r>
      <w:r w:rsidRPr="00063282">
        <w:rPr>
          <w:sz w:val="24"/>
          <w:szCs w:val="24"/>
        </w:rPr>
        <w:t>: je-li relevantní, vyplní se rok pořízení objektu koupí</w:t>
      </w:r>
    </w:p>
    <w:p w14:paraId="43C45FA3"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5711F5">
        <w:rPr>
          <w:b/>
          <w:sz w:val="24"/>
          <w:szCs w:val="24"/>
        </w:rPr>
        <w:t>Pořízení objektu-vlastní výstavbou-rok</w:t>
      </w:r>
      <w:r w:rsidRPr="00063282">
        <w:rPr>
          <w:sz w:val="24"/>
          <w:szCs w:val="24"/>
        </w:rPr>
        <w:t>: je-li relevantní, vyplní se rok pořízení objektu výstavbou (rozhodné je datum kolaudace nebo datum uvedení do zkušebního provozu)</w:t>
      </w:r>
    </w:p>
    <w:p w14:paraId="5F95C34F" w14:textId="326922F9" w:rsidR="00961628" w:rsidRDefault="00961628" w:rsidP="004B56B9">
      <w:pPr>
        <w:pStyle w:val="Odstavecseseznamem"/>
        <w:numPr>
          <w:ilvl w:val="0"/>
          <w:numId w:val="17"/>
        </w:numPr>
        <w:spacing w:after="0" w:line="240" w:lineRule="exact"/>
        <w:ind w:left="426" w:hanging="426"/>
        <w:jc w:val="both"/>
        <w:rPr>
          <w:sz w:val="24"/>
          <w:szCs w:val="24"/>
        </w:rPr>
      </w:pPr>
      <w:r w:rsidRPr="005711F5">
        <w:rPr>
          <w:b/>
          <w:sz w:val="24"/>
          <w:szCs w:val="24"/>
        </w:rPr>
        <w:t>Pořízení objektu-finanční zdroj</w:t>
      </w:r>
      <w:r w:rsidRPr="00063282">
        <w:rPr>
          <w:sz w:val="24"/>
          <w:szCs w:val="24"/>
        </w:rPr>
        <w:t xml:space="preserve">: zdroj nebo kombinace zdroje financování </w:t>
      </w:r>
    </w:p>
    <w:p w14:paraId="066F6DD2" w14:textId="77777777" w:rsidR="00C0170B" w:rsidRPr="00C0170B" w:rsidRDefault="00C0170B" w:rsidP="004B56B9">
      <w:pPr>
        <w:spacing w:after="0" w:line="240" w:lineRule="exact"/>
        <w:jc w:val="both"/>
        <w:rPr>
          <w:sz w:val="24"/>
          <w:szCs w:val="24"/>
        </w:rPr>
      </w:pPr>
    </w:p>
    <w:p w14:paraId="298DADFC" w14:textId="04B8F826" w:rsidR="00C0170B" w:rsidRPr="00C0170B" w:rsidRDefault="00C0170B" w:rsidP="004B56B9">
      <w:pPr>
        <w:pStyle w:val="Odstavecseseznamem"/>
        <w:numPr>
          <w:ilvl w:val="2"/>
          <w:numId w:val="19"/>
        </w:numPr>
        <w:spacing w:after="0" w:line="240" w:lineRule="exact"/>
        <w:ind w:left="851"/>
        <w:jc w:val="both"/>
        <w:rPr>
          <w:sz w:val="24"/>
          <w:szCs w:val="24"/>
        </w:rPr>
      </w:pPr>
      <w:r w:rsidRPr="00C0170B">
        <w:rPr>
          <w:sz w:val="24"/>
          <w:szCs w:val="24"/>
        </w:rPr>
        <w:t>ISPROFIN – programové financování</w:t>
      </w:r>
      <w:r w:rsidR="007752B7">
        <w:rPr>
          <w:sz w:val="24"/>
          <w:szCs w:val="24"/>
        </w:rPr>
        <w:t xml:space="preserve"> - veškeré</w:t>
      </w:r>
    </w:p>
    <w:p w14:paraId="3B585C63" w14:textId="77777777" w:rsidR="00C0170B" w:rsidRPr="00C0170B" w:rsidRDefault="00C0170B" w:rsidP="004B56B9">
      <w:pPr>
        <w:pStyle w:val="Odstavecseseznamem"/>
        <w:numPr>
          <w:ilvl w:val="2"/>
          <w:numId w:val="19"/>
        </w:numPr>
        <w:spacing w:after="0" w:line="240" w:lineRule="exact"/>
        <w:ind w:left="851"/>
        <w:jc w:val="both"/>
        <w:rPr>
          <w:sz w:val="24"/>
          <w:szCs w:val="24"/>
        </w:rPr>
      </w:pPr>
      <w:r w:rsidRPr="00C0170B">
        <w:rPr>
          <w:sz w:val="24"/>
          <w:szCs w:val="24"/>
        </w:rPr>
        <w:t xml:space="preserve">OP </w:t>
      </w:r>
      <w:proofErr w:type="spellStart"/>
      <w:r w:rsidRPr="00C0170B">
        <w:rPr>
          <w:sz w:val="24"/>
          <w:szCs w:val="24"/>
        </w:rPr>
        <w:t>VaVpI</w:t>
      </w:r>
      <w:proofErr w:type="spellEnd"/>
    </w:p>
    <w:p w14:paraId="47DD1283" w14:textId="77777777" w:rsidR="00C0170B" w:rsidRPr="00C0170B" w:rsidRDefault="00C0170B" w:rsidP="004B56B9">
      <w:pPr>
        <w:pStyle w:val="Odstavecseseznamem"/>
        <w:numPr>
          <w:ilvl w:val="2"/>
          <w:numId w:val="19"/>
        </w:numPr>
        <w:spacing w:after="0" w:line="240" w:lineRule="exact"/>
        <w:ind w:left="851"/>
        <w:jc w:val="both"/>
        <w:rPr>
          <w:sz w:val="24"/>
          <w:szCs w:val="24"/>
        </w:rPr>
      </w:pPr>
      <w:r w:rsidRPr="00C0170B">
        <w:rPr>
          <w:sz w:val="24"/>
          <w:szCs w:val="24"/>
        </w:rPr>
        <w:t>OP VK</w:t>
      </w:r>
    </w:p>
    <w:p w14:paraId="071C0F8C" w14:textId="77777777" w:rsidR="00C0170B" w:rsidRPr="00C0170B" w:rsidRDefault="00C0170B" w:rsidP="004B56B9">
      <w:pPr>
        <w:pStyle w:val="Odstavecseseznamem"/>
        <w:numPr>
          <w:ilvl w:val="2"/>
          <w:numId w:val="19"/>
        </w:numPr>
        <w:spacing w:after="0" w:line="240" w:lineRule="exact"/>
        <w:ind w:left="851"/>
        <w:jc w:val="both"/>
        <w:rPr>
          <w:sz w:val="24"/>
          <w:szCs w:val="24"/>
        </w:rPr>
      </w:pPr>
      <w:r w:rsidRPr="00C0170B">
        <w:rPr>
          <w:sz w:val="24"/>
          <w:szCs w:val="24"/>
        </w:rPr>
        <w:t>ROP</w:t>
      </w:r>
    </w:p>
    <w:p w14:paraId="5A8D2D2C" w14:textId="387E2DED" w:rsidR="00C0170B" w:rsidRPr="00C0170B" w:rsidRDefault="009D2CF2" w:rsidP="004B56B9">
      <w:pPr>
        <w:pStyle w:val="Odstavecseseznamem"/>
        <w:numPr>
          <w:ilvl w:val="2"/>
          <w:numId w:val="19"/>
        </w:numPr>
        <w:spacing w:after="0" w:line="240" w:lineRule="exact"/>
        <w:ind w:left="851"/>
        <w:jc w:val="both"/>
        <w:rPr>
          <w:sz w:val="24"/>
          <w:szCs w:val="24"/>
        </w:rPr>
      </w:pPr>
      <w:r>
        <w:rPr>
          <w:sz w:val="24"/>
          <w:szCs w:val="24"/>
        </w:rPr>
        <w:t xml:space="preserve">jiné operační programy (např. </w:t>
      </w:r>
      <w:r w:rsidR="00C0170B" w:rsidRPr="00C0170B">
        <w:rPr>
          <w:sz w:val="24"/>
          <w:szCs w:val="24"/>
        </w:rPr>
        <w:t>OP PK</w:t>
      </w:r>
      <w:r w:rsidR="007E24FF">
        <w:rPr>
          <w:sz w:val="24"/>
          <w:szCs w:val="24"/>
        </w:rPr>
        <w:t>, OP PI</w:t>
      </w:r>
      <w:r>
        <w:rPr>
          <w:sz w:val="24"/>
          <w:szCs w:val="24"/>
        </w:rPr>
        <w:t>K, OPPI</w:t>
      </w:r>
      <w:r w:rsidR="00D45A94">
        <w:rPr>
          <w:sz w:val="24"/>
          <w:szCs w:val="24"/>
        </w:rPr>
        <w:t>, OP ŽP</w:t>
      </w:r>
      <w:r>
        <w:rPr>
          <w:sz w:val="24"/>
          <w:szCs w:val="24"/>
        </w:rPr>
        <w:t xml:space="preserve"> </w:t>
      </w:r>
      <w:r w:rsidR="00D22C59">
        <w:rPr>
          <w:sz w:val="24"/>
          <w:szCs w:val="24"/>
        </w:rPr>
        <w:t xml:space="preserve">apod. </w:t>
      </w:r>
      <w:r>
        <w:rPr>
          <w:sz w:val="24"/>
          <w:szCs w:val="24"/>
        </w:rPr>
        <w:t>- specifikujte v komentáři)</w:t>
      </w:r>
    </w:p>
    <w:p w14:paraId="750ADD7A" w14:textId="153FB3A5" w:rsidR="00C0170B" w:rsidRPr="00C0170B" w:rsidRDefault="00C0170B" w:rsidP="004B56B9">
      <w:pPr>
        <w:pStyle w:val="Odstavecseseznamem"/>
        <w:numPr>
          <w:ilvl w:val="2"/>
          <w:numId w:val="19"/>
        </w:numPr>
        <w:spacing w:after="0" w:line="240" w:lineRule="exact"/>
        <w:ind w:left="851"/>
        <w:jc w:val="both"/>
        <w:rPr>
          <w:sz w:val="24"/>
          <w:szCs w:val="24"/>
        </w:rPr>
      </w:pPr>
      <w:r w:rsidRPr="00C0170B">
        <w:rPr>
          <w:sz w:val="24"/>
          <w:szCs w:val="24"/>
        </w:rPr>
        <w:t>dotace z dalších titulů státního rozpočtu (např.</w:t>
      </w:r>
      <w:r w:rsidR="00D45A94">
        <w:rPr>
          <w:sz w:val="24"/>
          <w:szCs w:val="24"/>
        </w:rPr>
        <w:t xml:space="preserve"> stavební</w:t>
      </w:r>
      <w:r w:rsidRPr="00C0170B">
        <w:rPr>
          <w:sz w:val="24"/>
          <w:szCs w:val="24"/>
        </w:rPr>
        <w:t xml:space="preserve"> infrastruktura </w:t>
      </w:r>
      <w:proofErr w:type="spellStart"/>
      <w:r w:rsidRPr="00C0170B">
        <w:rPr>
          <w:sz w:val="24"/>
          <w:szCs w:val="24"/>
        </w:rPr>
        <w:t>VaVaI</w:t>
      </w:r>
      <w:proofErr w:type="spellEnd"/>
      <w:r w:rsidR="00D45A94">
        <w:rPr>
          <w:sz w:val="24"/>
          <w:szCs w:val="24"/>
        </w:rPr>
        <w:t xml:space="preserve"> – nad 10 mil. Kč</w:t>
      </w:r>
      <w:r w:rsidR="00576C96">
        <w:rPr>
          <w:sz w:val="24"/>
          <w:szCs w:val="24"/>
        </w:rPr>
        <w:t xml:space="preserve"> včetně</w:t>
      </w:r>
      <w:r w:rsidRPr="00C0170B">
        <w:rPr>
          <w:sz w:val="24"/>
          <w:szCs w:val="24"/>
        </w:rPr>
        <w:t>)</w:t>
      </w:r>
    </w:p>
    <w:p w14:paraId="3CDF921F" w14:textId="77777777" w:rsidR="00C0170B" w:rsidRPr="00C0170B" w:rsidRDefault="00C0170B" w:rsidP="004B56B9">
      <w:pPr>
        <w:pStyle w:val="Odstavecseseznamem"/>
        <w:numPr>
          <w:ilvl w:val="2"/>
          <w:numId w:val="19"/>
        </w:numPr>
        <w:spacing w:after="0" w:line="240" w:lineRule="exact"/>
        <w:ind w:left="851"/>
        <w:jc w:val="both"/>
        <w:rPr>
          <w:sz w:val="24"/>
          <w:szCs w:val="24"/>
        </w:rPr>
      </w:pPr>
      <w:r w:rsidRPr="00C0170B">
        <w:rPr>
          <w:sz w:val="24"/>
          <w:szCs w:val="24"/>
        </w:rPr>
        <w:t>finanční zdroje z vyšších samosprávných celků (krajů)</w:t>
      </w:r>
    </w:p>
    <w:p w14:paraId="67F59264" w14:textId="77777777" w:rsidR="00C0170B" w:rsidRPr="00C0170B" w:rsidRDefault="00C0170B" w:rsidP="004B56B9">
      <w:pPr>
        <w:pStyle w:val="Odstavecseseznamem"/>
        <w:numPr>
          <w:ilvl w:val="2"/>
          <w:numId w:val="19"/>
        </w:numPr>
        <w:spacing w:after="0" w:line="240" w:lineRule="exact"/>
        <w:ind w:left="851"/>
        <w:jc w:val="both"/>
        <w:rPr>
          <w:sz w:val="24"/>
          <w:szCs w:val="24"/>
        </w:rPr>
      </w:pPr>
      <w:r w:rsidRPr="00C0170B">
        <w:rPr>
          <w:sz w:val="24"/>
          <w:szCs w:val="24"/>
        </w:rPr>
        <w:t>vlastní finanční zdroje – interní (včetně úvěrů splácených z vlastních zdrojů)</w:t>
      </w:r>
    </w:p>
    <w:p w14:paraId="52FDEC14" w14:textId="77777777" w:rsidR="00C0170B" w:rsidRPr="00C0170B" w:rsidRDefault="00C0170B" w:rsidP="004B56B9">
      <w:pPr>
        <w:pStyle w:val="Odstavecseseznamem"/>
        <w:numPr>
          <w:ilvl w:val="2"/>
          <w:numId w:val="19"/>
        </w:numPr>
        <w:spacing w:after="0" w:line="240" w:lineRule="exact"/>
        <w:ind w:left="851"/>
        <w:jc w:val="both"/>
        <w:rPr>
          <w:sz w:val="24"/>
          <w:szCs w:val="24"/>
        </w:rPr>
      </w:pPr>
      <w:r w:rsidRPr="00C0170B">
        <w:rPr>
          <w:sz w:val="24"/>
          <w:szCs w:val="24"/>
        </w:rPr>
        <w:t>vlastní finanční zdroje – jiné subjekty (např. dary)</w:t>
      </w:r>
    </w:p>
    <w:p w14:paraId="7256AEBA" w14:textId="77777777" w:rsidR="00C0170B" w:rsidRPr="00C0170B" w:rsidRDefault="00C0170B" w:rsidP="004B56B9">
      <w:pPr>
        <w:pStyle w:val="Odstavecseseznamem"/>
        <w:numPr>
          <w:ilvl w:val="2"/>
          <w:numId w:val="19"/>
        </w:numPr>
        <w:spacing w:after="0" w:line="240" w:lineRule="exact"/>
        <w:ind w:left="851"/>
        <w:jc w:val="both"/>
        <w:rPr>
          <w:sz w:val="24"/>
          <w:szCs w:val="24"/>
        </w:rPr>
      </w:pPr>
      <w:r w:rsidRPr="00C0170B">
        <w:rPr>
          <w:sz w:val="24"/>
          <w:szCs w:val="24"/>
        </w:rPr>
        <w:t>původní majetek – převod podle zákona č. 111/1998 Sb.</w:t>
      </w:r>
    </w:p>
    <w:p w14:paraId="201B04AF" w14:textId="77777777" w:rsidR="00C0170B" w:rsidRDefault="00C0170B" w:rsidP="004B56B9">
      <w:pPr>
        <w:spacing w:after="0" w:line="240" w:lineRule="exact"/>
        <w:jc w:val="both"/>
        <w:rPr>
          <w:sz w:val="24"/>
          <w:szCs w:val="24"/>
        </w:rPr>
      </w:pPr>
    </w:p>
    <w:p w14:paraId="2E3F7159" w14:textId="69EB089D" w:rsidR="00C0170B" w:rsidRPr="00F846F8" w:rsidRDefault="00C0170B" w:rsidP="004B56B9">
      <w:pPr>
        <w:spacing w:after="0" w:line="240" w:lineRule="exact"/>
        <w:ind w:left="426"/>
        <w:jc w:val="both"/>
        <w:rPr>
          <w:i/>
          <w:sz w:val="24"/>
          <w:szCs w:val="24"/>
        </w:rPr>
      </w:pPr>
      <w:r w:rsidRPr="00F846F8">
        <w:rPr>
          <w:i/>
          <w:sz w:val="24"/>
          <w:szCs w:val="24"/>
        </w:rPr>
        <w:t>Pozn. zdroje lze kombinovat</w:t>
      </w:r>
      <w:r w:rsidR="005711F5" w:rsidRPr="00F846F8">
        <w:rPr>
          <w:i/>
          <w:sz w:val="24"/>
          <w:szCs w:val="24"/>
        </w:rPr>
        <w:t xml:space="preserve"> - uveďte na samostatném řádku údaje ke každému zdroji financování</w:t>
      </w:r>
    </w:p>
    <w:p w14:paraId="52EC3454" w14:textId="77777777" w:rsidR="00C0170B" w:rsidRPr="00C0170B" w:rsidRDefault="00C0170B" w:rsidP="004B56B9">
      <w:pPr>
        <w:spacing w:after="0" w:line="240" w:lineRule="exact"/>
        <w:jc w:val="both"/>
        <w:rPr>
          <w:sz w:val="24"/>
          <w:szCs w:val="24"/>
        </w:rPr>
      </w:pPr>
    </w:p>
    <w:p w14:paraId="0F729867"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0D022B">
        <w:rPr>
          <w:b/>
          <w:sz w:val="24"/>
          <w:szCs w:val="24"/>
        </w:rPr>
        <w:lastRenderedPageBreak/>
        <w:t>Rekonstrukce objektu-generální-rok</w:t>
      </w:r>
      <w:r w:rsidRPr="00063282">
        <w:rPr>
          <w:sz w:val="24"/>
          <w:szCs w:val="24"/>
        </w:rPr>
        <w:t>: je-li relevantní, vyplní se rok dokončení poslední celkové rekonstrukce objektu</w:t>
      </w:r>
    </w:p>
    <w:p w14:paraId="3A4D4DB5" w14:textId="77777777" w:rsidR="00961628" w:rsidRDefault="00961628" w:rsidP="004B56B9">
      <w:pPr>
        <w:pStyle w:val="Odstavecseseznamem"/>
        <w:numPr>
          <w:ilvl w:val="0"/>
          <w:numId w:val="17"/>
        </w:numPr>
        <w:spacing w:after="0" w:line="240" w:lineRule="exact"/>
        <w:ind w:left="426" w:hanging="426"/>
        <w:jc w:val="both"/>
        <w:rPr>
          <w:sz w:val="24"/>
          <w:szCs w:val="24"/>
        </w:rPr>
      </w:pPr>
      <w:r w:rsidRPr="000D022B">
        <w:rPr>
          <w:b/>
          <w:sz w:val="24"/>
          <w:szCs w:val="24"/>
        </w:rPr>
        <w:t>Rekonstrukce objektu-dílčí-rok</w:t>
      </w:r>
      <w:r w:rsidRPr="00063282">
        <w:rPr>
          <w:sz w:val="24"/>
          <w:szCs w:val="24"/>
        </w:rPr>
        <w:t>: je-li relevantní, vyplní se rok dokončení poslední dílčí rekonstrukce objektu</w:t>
      </w:r>
    </w:p>
    <w:p w14:paraId="723F2829" w14:textId="77777777" w:rsidR="004E22DE" w:rsidRDefault="004E22DE" w:rsidP="004E22DE">
      <w:pPr>
        <w:spacing w:after="0" w:line="240" w:lineRule="exact"/>
        <w:jc w:val="both"/>
        <w:rPr>
          <w:sz w:val="24"/>
          <w:szCs w:val="24"/>
        </w:rPr>
      </w:pPr>
    </w:p>
    <w:p w14:paraId="41A78EC4" w14:textId="77777777" w:rsidR="004E22DE" w:rsidRPr="004E22DE" w:rsidRDefault="004E22DE" w:rsidP="004E22DE">
      <w:pPr>
        <w:spacing w:after="0" w:line="240" w:lineRule="exact"/>
        <w:jc w:val="both"/>
        <w:rPr>
          <w:sz w:val="24"/>
          <w:szCs w:val="24"/>
        </w:rPr>
      </w:pPr>
    </w:p>
    <w:p w14:paraId="42AAEBA0" w14:textId="585DC07A" w:rsidR="00961628" w:rsidRDefault="00961628" w:rsidP="004B56B9">
      <w:pPr>
        <w:pStyle w:val="Odstavecseseznamem"/>
        <w:numPr>
          <w:ilvl w:val="0"/>
          <w:numId w:val="17"/>
        </w:numPr>
        <w:spacing w:after="0" w:line="240" w:lineRule="exact"/>
        <w:ind w:left="426" w:hanging="426"/>
        <w:jc w:val="both"/>
        <w:rPr>
          <w:sz w:val="24"/>
          <w:szCs w:val="24"/>
        </w:rPr>
      </w:pPr>
      <w:r w:rsidRPr="000D022B">
        <w:rPr>
          <w:b/>
          <w:sz w:val="24"/>
          <w:szCs w:val="24"/>
        </w:rPr>
        <w:t>Rekonstrukce objektu-finanční zdroj</w:t>
      </w:r>
      <w:r w:rsidRPr="00063282">
        <w:rPr>
          <w:sz w:val="24"/>
          <w:szCs w:val="24"/>
        </w:rPr>
        <w:t xml:space="preserve">: zdroj nebo kombinace zdroje financování </w:t>
      </w:r>
    </w:p>
    <w:p w14:paraId="1FAE0048" w14:textId="77777777" w:rsidR="00567D52" w:rsidRDefault="00567D52" w:rsidP="004B56B9">
      <w:pPr>
        <w:spacing w:after="0" w:line="240" w:lineRule="exact"/>
        <w:jc w:val="both"/>
        <w:rPr>
          <w:sz w:val="24"/>
          <w:szCs w:val="24"/>
        </w:rPr>
      </w:pPr>
    </w:p>
    <w:p w14:paraId="260BA06E" w14:textId="478E3D74" w:rsidR="000A22EA" w:rsidRPr="00C0170B" w:rsidRDefault="000A22EA" w:rsidP="004B56B9">
      <w:pPr>
        <w:pStyle w:val="Odstavecseseznamem"/>
        <w:numPr>
          <w:ilvl w:val="0"/>
          <w:numId w:val="20"/>
        </w:numPr>
        <w:spacing w:after="0" w:line="240" w:lineRule="exact"/>
        <w:ind w:left="851"/>
        <w:jc w:val="both"/>
        <w:rPr>
          <w:sz w:val="24"/>
          <w:szCs w:val="24"/>
        </w:rPr>
      </w:pPr>
      <w:r w:rsidRPr="00C0170B">
        <w:rPr>
          <w:sz w:val="24"/>
          <w:szCs w:val="24"/>
        </w:rPr>
        <w:t>ISPROFIN – programové financování</w:t>
      </w:r>
      <w:r w:rsidR="007752B7">
        <w:rPr>
          <w:sz w:val="24"/>
          <w:szCs w:val="24"/>
        </w:rPr>
        <w:t xml:space="preserve"> – veškeré </w:t>
      </w:r>
    </w:p>
    <w:p w14:paraId="2716628C" w14:textId="77777777" w:rsidR="000A22EA" w:rsidRPr="00C0170B" w:rsidRDefault="000A22EA" w:rsidP="004B56B9">
      <w:pPr>
        <w:pStyle w:val="Odstavecseseznamem"/>
        <w:numPr>
          <w:ilvl w:val="0"/>
          <w:numId w:val="20"/>
        </w:numPr>
        <w:spacing w:after="0" w:line="240" w:lineRule="exact"/>
        <w:ind w:left="851"/>
        <w:jc w:val="both"/>
        <w:rPr>
          <w:sz w:val="24"/>
          <w:szCs w:val="24"/>
        </w:rPr>
      </w:pPr>
      <w:r w:rsidRPr="00C0170B">
        <w:rPr>
          <w:sz w:val="24"/>
          <w:szCs w:val="24"/>
        </w:rPr>
        <w:t xml:space="preserve">OP </w:t>
      </w:r>
      <w:proofErr w:type="spellStart"/>
      <w:r w:rsidRPr="00C0170B">
        <w:rPr>
          <w:sz w:val="24"/>
          <w:szCs w:val="24"/>
        </w:rPr>
        <w:t>VaVpI</w:t>
      </w:r>
      <w:proofErr w:type="spellEnd"/>
    </w:p>
    <w:p w14:paraId="20CF4C62" w14:textId="77777777" w:rsidR="000A22EA" w:rsidRPr="00C0170B" w:rsidRDefault="000A22EA" w:rsidP="004B56B9">
      <w:pPr>
        <w:pStyle w:val="Odstavecseseznamem"/>
        <w:numPr>
          <w:ilvl w:val="0"/>
          <w:numId w:val="20"/>
        </w:numPr>
        <w:spacing w:after="0" w:line="240" w:lineRule="exact"/>
        <w:ind w:left="851"/>
        <w:jc w:val="both"/>
        <w:rPr>
          <w:sz w:val="24"/>
          <w:szCs w:val="24"/>
        </w:rPr>
      </w:pPr>
      <w:r w:rsidRPr="00C0170B">
        <w:rPr>
          <w:sz w:val="24"/>
          <w:szCs w:val="24"/>
        </w:rPr>
        <w:t>OP VK</w:t>
      </w:r>
    </w:p>
    <w:p w14:paraId="4BB215EE" w14:textId="77777777" w:rsidR="000A22EA" w:rsidRPr="00C0170B" w:rsidRDefault="000A22EA" w:rsidP="004B56B9">
      <w:pPr>
        <w:pStyle w:val="Odstavecseseznamem"/>
        <w:numPr>
          <w:ilvl w:val="0"/>
          <w:numId w:val="20"/>
        </w:numPr>
        <w:spacing w:after="0" w:line="240" w:lineRule="exact"/>
        <w:ind w:left="851"/>
        <w:jc w:val="both"/>
        <w:rPr>
          <w:sz w:val="24"/>
          <w:szCs w:val="24"/>
        </w:rPr>
      </w:pPr>
      <w:r w:rsidRPr="00C0170B">
        <w:rPr>
          <w:sz w:val="24"/>
          <w:szCs w:val="24"/>
        </w:rPr>
        <w:t>ROP</w:t>
      </w:r>
    </w:p>
    <w:p w14:paraId="0A002C7F" w14:textId="057CB88B" w:rsidR="000A22EA" w:rsidRPr="00C0170B" w:rsidRDefault="00D22C59" w:rsidP="004B56B9">
      <w:pPr>
        <w:pStyle w:val="Odstavecseseznamem"/>
        <w:numPr>
          <w:ilvl w:val="0"/>
          <w:numId w:val="20"/>
        </w:numPr>
        <w:spacing w:after="0" w:line="240" w:lineRule="exact"/>
        <w:ind w:left="851"/>
        <w:jc w:val="both"/>
        <w:rPr>
          <w:sz w:val="24"/>
          <w:szCs w:val="24"/>
        </w:rPr>
      </w:pPr>
      <w:r>
        <w:rPr>
          <w:sz w:val="24"/>
          <w:szCs w:val="24"/>
        </w:rPr>
        <w:t xml:space="preserve">jiné operační programy (např. </w:t>
      </w:r>
      <w:r w:rsidR="000A22EA" w:rsidRPr="00C0170B">
        <w:rPr>
          <w:sz w:val="24"/>
          <w:szCs w:val="24"/>
        </w:rPr>
        <w:t>OP PK</w:t>
      </w:r>
      <w:r w:rsidR="007E24FF">
        <w:rPr>
          <w:sz w:val="24"/>
          <w:szCs w:val="24"/>
        </w:rPr>
        <w:t>, OP PI</w:t>
      </w:r>
      <w:r>
        <w:rPr>
          <w:sz w:val="24"/>
          <w:szCs w:val="24"/>
        </w:rPr>
        <w:t>K, OPPI</w:t>
      </w:r>
      <w:r w:rsidR="00F846F8">
        <w:rPr>
          <w:sz w:val="24"/>
          <w:szCs w:val="24"/>
        </w:rPr>
        <w:t>, OP ŽP</w:t>
      </w:r>
      <w:r w:rsidR="007E24FF">
        <w:rPr>
          <w:sz w:val="24"/>
          <w:szCs w:val="24"/>
        </w:rPr>
        <w:t xml:space="preserve"> apod. </w:t>
      </w:r>
      <w:r>
        <w:rPr>
          <w:sz w:val="24"/>
          <w:szCs w:val="24"/>
        </w:rPr>
        <w:t xml:space="preserve">- </w:t>
      </w:r>
      <w:r w:rsidR="007E24FF">
        <w:rPr>
          <w:sz w:val="24"/>
          <w:szCs w:val="24"/>
        </w:rPr>
        <w:t>specifikujte v komentáři</w:t>
      </w:r>
      <w:r>
        <w:rPr>
          <w:sz w:val="24"/>
          <w:szCs w:val="24"/>
        </w:rPr>
        <w:t>)</w:t>
      </w:r>
    </w:p>
    <w:p w14:paraId="43B7C03B" w14:textId="451481FE" w:rsidR="000A22EA" w:rsidRPr="00C0170B" w:rsidRDefault="000A22EA" w:rsidP="004B56B9">
      <w:pPr>
        <w:pStyle w:val="Odstavecseseznamem"/>
        <w:numPr>
          <w:ilvl w:val="0"/>
          <w:numId w:val="20"/>
        </w:numPr>
        <w:spacing w:after="0" w:line="240" w:lineRule="exact"/>
        <w:ind w:left="851"/>
        <w:jc w:val="both"/>
        <w:rPr>
          <w:sz w:val="24"/>
          <w:szCs w:val="24"/>
        </w:rPr>
      </w:pPr>
      <w:r w:rsidRPr="00C0170B">
        <w:rPr>
          <w:sz w:val="24"/>
          <w:szCs w:val="24"/>
        </w:rPr>
        <w:t xml:space="preserve">dotace z dalších titulů státního rozpočtu </w:t>
      </w:r>
      <w:r w:rsidR="00DE75FE">
        <w:rPr>
          <w:sz w:val="24"/>
          <w:szCs w:val="24"/>
        </w:rPr>
        <w:t>(jen stavební akce)</w:t>
      </w:r>
    </w:p>
    <w:p w14:paraId="7B5664D5" w14:textId="77777777" w:rsidR="000A22EA" w:rsidRPr="00C0170B" w:rsidRDefault="000A22EA" w:rsidP="004B56B9">
      <w:pPr>
        <w:pStyle w:val="Odstavecseseznamem"/>
        <w:numPr>
          <w:ilvl w:val="0"/>
          <w:numId w:val="20"/>
        </w:numPr>
        <w:spacing w:after="0" w:line="240" w:lineRule="exact"/>
        <w:ind w:left="851"/>
        <w:jc w:val="both"/>
        <w:rPr>
          <w:sz w:val="24"/>
          <w:szCs w:val="24"/>
        </w:rPr>
      </w:pPr>
      <w:r w:rsidRPr="00C0170B">
        <w:rPr>
          <w:sz w:val="24"/>
          <w:szCs w:val="24"/>
        </w:rPr>
        <w:t>finanční zdroje z vyšších samosprávných celků (krajů)</w:t>
      </w:r>
    </w:p>
    <w:p w14:paraId="3C673192" w14:textId="77777777" w:rsidR="000A22EA" w:rsidRPr="00C0170B" w:rsidRDefault="000A22EA" w:rsidP="004B56B9">
      <w:pPr>
        <w:pStyle w:val="Odstavecseseznamem"/>
        <w:numPr>
          <w:ilvl w:val="0"/>
          <w:numId w:val="20"/>
        </w:numPr>
        <w:spacing w:after="0" w:line="240" w:lineRule="exact"/>
        <w:ind w:left="851"/>
        <w:jc w:val="both"/>
        <w:rPr>
          <w:sz w:val="24"/>
          <w:szCs w:val="24"/>
        </w:rPr>
      </w:pPr>
      <w:r w:rsidRPr="00C0170B">
        <w:rPr>
          <w:sz w:val="24"/>
          <w:szCs w:val="24"/>
        </w:rPr>
        <w:t>vlastní finanční zdroje – interní (včetně úvěrů splácených z vlastních zdrojů)</w:t>
      </w:r>
    </w:p>
    <w:p w14:paraId="5DE580FC" w14:textId="77777777" w:rsidR="000A22EA" w:rsidRPr="00C0170B" w:rsidRDefault="000A22EA" w:rsidP="004B56B9">
      <w:pPr>
        <w:pStyle w:val="Odstavecseseznamem"/>
        <w:numPr>
          <w:ilvl w:val="0"/>
          <w:numId w:val="20"/>
        </w:numPr>
        <w:spacing w:after="0" w:line="240" w:lineRule="exact"/>
        <w:ind w:left="851"/>
        <w:jc w:val="both"/>
        <w:rPr>
          <w:sz w:val="24"/>
          <w:szCs w:val="24"/>
        </w:rPr>
      </w:pPr>
      <w:r w:rsidRPr="00C0170B">
        <w:rPr>
          <w:sz w:val="24"/>
          <w:szCs w:val="24"/>
        </w:rPr>
        <w:t>vlastní finanční zdroje – jiné subjekty (např. dary)</w:t>
      </w:r>
    </w:p>
    <w:p w14:paraId="4892204F" w14:textId="77777777" w:rsidR="000A22EA" w:rsidRPr="00C0170B" w:rsidRDefault="000A22EA" w:rsidP="004B56B9">
      <w:pPr>
        <w:pStyle w:val="Odstavecseseznamem"/>
        <w:numPr>
          <w:ilvl w:val="0"/>
          <w:numId w:val="20"/>
        </w:numPr>
        <w:spacing w:after="0" w:line="240" w:lineRule="exact"/>
        <w:ind w:left="851"/>
        <w:jc w:val="both"/>
        <w:rPr>
          <w:sz w:val="24"/>
          <w:szCs w:val="24"/>
        </w:rPr>
      </w:pPr>
      <w:r w:rsidRPr="00C0170B">
        <w:rPr>
          <w:sz w:val="24"/>
          <w:szCs w:val="24"/>
        </w:rPr>
        <w:t>původní majetek – převod podle zákona č. 111/1998 Sb.</w:t>
      </w:r>
    </w:p>
    <w:p w14:paraId="28EE4B98" w14:textId="77777777" w:rsidR="000A22EA" w:rsidRDefault="000A22EA" w:rsidP="004B56B9">
      <w:pPr>
        <w:spacing w:after="0" w:line="240" w:lineRule="exact"/>
        <w:ind w:left="851"/>
        <w:jc w:val="both"/>
        <w:rPr>
          <w:sz w:val="24"/>
          <w:szCs w:val="24"/>
        </w:rPr>
      </w:pPr>
    </w:p>
    <w:p w14:paraId="00BE7C8C" w14:textId="58D6D857" w:rsidR="00567D52" w:rsidRPr="00C33046" w:rsidRDefault="000A22EA" w:rsidP="004B56B9">
      <w:pPr>
        <w:spacing w:after="0" w:line="240" w:lineRule="exact"/>
        <w:ind w:left="851"/>
        <w:jc w:val="both"/>
        <w:rPr>
          <w:i/>
          <w:sz w:val="24"/>
          <w:szCs w:val="24"/>
        </w:rPr>
      </w:pPr>
      <w:r w:rsidRPr="00C33046">
        <w:rPr>
          <w:i/>
          <w:sz w:val="24"/>
          <w:szCs w:val="24"/>
        </w:rPr>
        <w:t>Pozn. zdroje lze kombinovat</w:t>
      </w:r>
    </w:p>
    <w:p w14:paraId="5E5C356F" w14:textId="77777777" w:rsidR="00567D52" w:rsidRPr="00567D52" w:rsidRDefault="00567D52" w:rsidP="004B56B9">
      <w:pPr>
        <w:spacing w:after="0" w:line="240" w:lineRule="exact"/>
        <w:jc w:val="both"/>
        <w:rPr>
          <w:sz w:val="24"/>
          <w:szCs w:val="24"/>
        </w:rPr>
      </w:pPr>
    </w:p>
    <w:p w14:paraId="321E2EEB" w14:textId="1DCC0600"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Opatření k energetickým úsporám provedené v letech 2008-2016</w:t>
      </w:r>
      <w:r w:rsidRPr="00063282">
        <w:rPr>
          <w:sz w:val="24"/>
          <w:szCs w:val="24"/>
        </w:rPr>
        <w:t>:</w:t>
      </w:r>
      <w:r w:rsidR="00F75D05">
        <w:rPr>
          <w:sz w:val="24"/>
          <w:szCs w:val="24"/>
        </w:rPr>
        <w:t xml:space="preserve"> uveďte</w:t>
      </w:r>
    </w:p>
    <w:p w14:paraId="4AFAC663" w14:textId="157E133E"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Bezbariérovost</w:t>
      </w:r>
      <w:r w:rsidRPr="00063282">
        <w:rPr>
          <w:sz w:val="24"/>
          <w:szCs w:val="24"/>
        </w:rPr>
        <w:t xml:space="preserve">: </w:t>
      </w:r>
      <w:r w:rsidR="00167D53" w:rsidRPr="00063282">
        <w:rPr>
          <w:sz w:val="24"/>
          <w:szCs w:val="24"/>
        </w:rPr>
        <w:t xml:space="preserve">uveďte - </w:t>
      </w:r>
      <w:r w:rsidRPr="00063282">
        <w:rPr>
          <w:sz w:val="24"/>
          <w:szCs w:val="24"/>
        </w:rPr>
        <w:t xml:space="preserve">ano </w:t>
      </w:r>
      <w:r w:rsidR="00167D53" w:rsidRPr="00063282">
        <w:rPr>
          <w:sz w:val="24"/>
          <w:szCs w:val="24"/>
        </w:rPr>
        <w:t>|</w:t>
      </w:r>
      <w:r w:rsidRPr="00063282">
        <w:rPr>
          <w:sz w:val="24"/>
          <w:szCs w:val="24"/>
        </w:rPr>
        <w:t xml:space="preserve"> částečně </w:t>
      </w:r>
      <w:r w:rsidR="00167D53" w:rsidRPr="00063282">
        <w:rPr>
          <w:sz w:val="24"/>
          <w:szCs w:val="24"/>
        </w:rPr>
        <w:t>|</w:t>
      </w:r>
      <w:r w:rsidRPr="00063282">
        <w:rPr>
          <w:sz w:val="24"/>
          <w:szCs w:val="24"/>
        </w:rPr>
        <w:t xml:space="preserve"> ne </w:t>
      </w:r>
    </w:p>
    <w:p w14:paraId="4C114779" w14:textId="4740C9A6" w:rsidR="00961628"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Komentář</w:t>
      </w:r>
      <w:r w:rsidRPr="00063282">
        <w:rPr>
          <w:sz w:val="24"/>
          <w:szCs w:val="24"/>
        </w:rPr>
        <w:t>: prostor pro případný komentář nebo doplnění</w:t>
      </w:r>
    </w:p>
    <w:p w14:paraId="39592464" w14:textId="77777777" w:rsidR="00FC3C72" w:rsidRPr="00FC3C72" w:rsidRDefault="00FC3C72" w:rsidP="004B56B9">
      <w:pPr>
        <w:spacing w:after="0" w:line="240" w:lineRule="exact"/>
        <w:jc w:val="both"/>
        <w:rPr>
          <w:sz w:val="24"/>
          <w:szCs w:val="24"/>
        </w:rPr>
      </w:pPr>
    </w:p>
    <w:p w14:paraId="4DEFDD6D" w14:textId="5BF25963"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 xml:space="preserve">OP - Obestavěný prostor </w:t>
      </w:r>
      <w:r w:rsidRPr="00C33046">
        <w:rPr>
          <w:b/>
          <w:i/>
          <w:color w:val="B8CCE4" w:themeColor="accent1" w:themeTint="66"/>
          <w:sz w:val="24"/>
          <w:szCs w:val="24"/>
        </w:rPr>
        <w:t>dle ČSN 73 4055</w:t>
      </w:r>
      <w:r w:rsidR="00F75D05">
        <w:rPr>
          <w:sz w:val="24"/>
          <w:szCs w:val="24"/>
        </w:rPr>
        <w:t xml:space="preserve">: je </w:t>
      </w:r>
      <w:r w:rsidRPr="00063282">
        <w:rPr>
          <w:sz w:val="24"/>
          <w:szCs w:val="24"/>
        </w:rPr>
        <w:t>tvořený součtem základního OP</w:t>
      </w:r>
      <w:r w:rsidR="00F75D05">
        <w:rPr>
          <w:sz w:val="24"/>
          <w:szCs w:val="24"/>
        </w:rPr>
        <w:t xml:space="preserve"> - viz metodika v kapitole 4.</w:t>
      </w:r>
      <w:r w:rsidRPr="00063282">
        <w:rPr>
          <w:sz w:val="24"/>
          <w:szCs w:val="24"/>
        </w:rPr>
        <w:t xml:space="preserve">, tj. obestavěných prostorů jednotlivých stavebně odlišných částí pozemního stavebního objektu, tj. obestavěný prostor základů Oz, spodní části objektu Os, vrchní části objektu Ov a zastřešení </w:t>
      </w:r>
      <w:proofErr w:type="spellStart"/>
      <w:r w:rsidRPr="00063282">
        <w:rPr>
          <w:sz w:val="24"/>
          <w:szCs w:val="24"/>
        </w:rPr>
        <w:t>Ot</w:t>
      </w:r>
      <w:proofErr w:type="spellEnd"/>
      <w:r w:rsidRPr="00063282">
        <w:rPr>
          <w:sz w:val="24"/>
          <w:szCs w:val="24"/>
        </w:rPr>
        <w:t xml:space="preserve"> a dílčích OP</w:t>
      </w:r>
    </w:p>
    <w:p w14:paraId="060E6ABB" w14:textId="1546E289"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LA (</w:t>
      </w:r>
      <w:proofErr w:type="spellStart"/>
      <w:r w:rsidRPr="00F75D05">
        <w:rPr>
          <w:b/>
          <w:sz w:val="24"/>
          <w:szCs w:val="24"/>
        </w:rPr>
        <w:t>Level</w:t>
      </w:r>
      <w:proofErr w:type="spellEnd"/>
      <w:r w:rsidRPr="00F75D05">
        <w:rPr>
          <w:b/>
          <w:sz w:val="24"/>
          <w:szCs w:val="24"/>
        </w:rPr>
        <w:t xml:space="preserve"> Area) - Plocha podlaž</w:t>
      </w:r>
      <w:r w:rsidR="00561A99">
        <w:rPr>
          <w:b/>
          <w:sz w:val="24"/>
          <w:szCs w:val="24"/>
        </w:rPr>
        <w:t>n</w:t>
      </w:r>
      <w:r w:rsidRPr="00F75D05">
        <w:rPr>
          <w:b/>
          <w:sz w:val="24"/>
          <w:szCs w:val="24"/>
        </w:rPr>
        <w:t>í</w:t>
      </w:r>
      <w:r w:rsidRPr="00063282">
        <w:rPr>
          <w:sz w:val="24"/>
          <w:szCs w:val="24"/>
        </w:rPr>
        <w:t>: plocha všech podlaží budovy měřená k vnějšímu trvale dokončenému povrchu</w:t>
      </w:r>
    </w:p>
    <w:p w14:paraId="72212A06"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 xml:space="preserve">GFA (Gross </w:t>
      </w:r>
      <w:proofErr w:type="spellStart"/>
      <w:r w:rsidRPr="00F75D05">
        <w:rPr>
          <w:b/>
          <w:sz w:val="24"/>
          <w:szCs w:val="24"/>
        </w:rPr>
        <w:t>Floor</w:t>
      </w:r>
      <w:proofErr w:type="spellEnd"/>
      <w:r w:rsidRPr="00F75D05">
        <w:rPr>
          <w:b/>
          <w:sz w:val="24"/>
          <w:szCs w:val="24"/>
        </w:rPr>
        <w:t xml:space="preserve"> Area) - Hrubá podlahová plocha</w:t>
      </w:r>
      <w:r w:rsidRPr="00063282">
        <w:rPr>
          <w:sz w:val="24"/>
          <w:szCs w:val="24"/>
        </w:rPr>
        <w:t>:</w:t>
      </w:r>
      <w:r w:rsidRPr="00063282">
        <w:t xml:space="preserve"> </w:t>
      </w:r>
      <w:r w:rsidRPr="00063282">
        <w:rPr>
          <w:sz w:val="24"/>
          <w:szCs w:val="24"/>
        </w:rPr>
        <w:t>plocha všech podlaží budovy měřená od vnější strany obvodových stěn, směrem dovnitř</w:t>
      </w:r>
    </w:p>
    <w:p w14:paraId="7D561AD1" w14:textId="77777777" w:rsidR="00961628" w:rsidRPr="00C33046" w:rsidRDefault="00961628" w:rsidP="004B56B9">
      <w:pPr>
        <w:pStyle w:val="Odstavecseseznamem"/>
        <w:numPr>
          <w:ilvl w:val="0"/>
          <w:numId w:val="17"/>
        </w:numPr>
        <w:spacing w:after="0" w:line="240" w:lineRule="exact"/>
        <w:ind w:left="426" w:hanging="426"/>
        <w:jc w:val="both"/>
        <w:rPr>
          <w:color w:val="B8CCE4" w:themeColor="accent1" w:themeTint="66"/>
          <w:sz w:val="24"/>
          <w:szCs w:val="24"/>
        </w:rPr>
      </w:pPr>
      <w:r w:rsidRPr="00C33046">
        <w:rPr>
          <w:b/>
          <w:color w:val="B8CCE4" w:themeColor="accent1" w:themeTint="66"/>
          <w:sz w:val="24"/>
          <w:szCs w:val="24"/>
        </w:rPr>
        <w:t>IFA (</w:t>
      </w:r>
      <w:proofErr w:type="spellStart"/>
      <w:r w:rsidRPr="00C33046">
        <w:rPr>
          <w:b/>
          <w:color w:val="B8CCE4" w:themeColor="accent1" w:themeTint="66"/>
          <w:sz w:val="24"/>
          <w:szCs w:val="24"/>
        </w:rPr>
        <w:t>Internal</w:t>
      </w:r>
      <w:proofErr w:type="spellEnd"/>
      <w:r w:rsidRPr="00C33046">
        <w:rPr>
          <w:b/>
          <w:color w:val="B8CCE4" w:themeColor="accent1" w:themeTint="66"/>
          <w:sz w:val="24"/>
          <w:szCs w:val="24"/>
        </w:rPr>
        <w:t xml:space="preserve"> </w:t>
      </w:r>
      <w:proofErr w:type="spellStart"/>
      <w:r w:rsidRPr="00C33046">
        <w:rPr>
          <w:b/>
          <w:color w:val="B8CCE4" w:themeColor="accent1" w:themeTint="66"/>
          <w:sz w:val="24"/>
          <w:szCs w:val="24"/>
        </w:rPr>
        <w:t>Floor</w:t>
      </w:r>
      <w:proofErr w:type="spellEnd"/>
      <w:r w:rsidRPr="00C33046">
        <w:rPr>
          <w:b/>
          <w:color w:val="B8CCE4" w:themeColor="accent1" w:themeTint="66"/>
          <w:sz w:val="24"/>
          <w:szCs w:val="24"/>
        </w:rPr>
        <w:t xml:space="preserve"> Area) - Vnitřní podlahová plocha</w:t>
      </w:r>
      <w:r w:rsidRPr="00C33046">
        <w:rPr>
          <w:color w:val="B8CCE4" w:themeColor="accent1" w:themeTint="66"/>
          <w:sz w:val="24"/>
          <w:szCs w:val="24"/>
        </w:rPr>
        <w:t>: plocha všech podlaží budovy, do které se nezahrnují plochy obvodových stěn a nevyužitelné plochy podlaží</w:t>
      </w:r>
    </w:p>
    <w:p w14:paraId="6B4FC0D4" w14:textId="77777777" w:rsidR="00961628" w:rsidRPr="00C33046" w:rsidRDefault="00961628" w:rsidP="004B56B9">
      <w:pPr>
        <w:pStyle w:val="Odstavecseseznamem"/>
        <w:numPr>
          <w:ilvl w:val="0"/>
          <w:numId w:val="17"/>
        </w:numPr>
        <w:spacing w:after="0" w:line="240" w:lineRule="exact"/>
        <w:ind w:left="426" w:hanging="426"/>
        <w:jc w:val="both"/>
        <w:rPr>
          <w:color w:val="B8CCE4" w:themeColor="accent1" w:themeTint="66"/>
          <w:sz w:val="24"/>
          <w:szCs w:val="24"/>
        </w:rPr>
      </w:pPr>
      <w:r w:rsidRPr="00C33046">
        <w:rPr>
          <w:b/>
          <w:color w:val="B8CCE4" w:themeColor="accent1" w:themeTint="66"/>
          <w:sz w:val="24"/>
          <w:szCs w:val="24"/>
        </w:rPr>
        <w:t xml:space="preserve">NFA (Net </w:t>
      </w:r>
      <w:proofErr w:type="spellStart"/>
      <w:r w:rsidRPr="00C33046">
        <w:rPr>
          <w:b/>
          <w:color w:val="B8CCE4" w:themeColor="accent1" w:themeTint="66"/>
          <w:sz w:val="24"/>
          <w:szCs w:val="24"/>
        </w:rPr>
        <w:t>Floor</w:t>
      </w:r>
      <w:proofErr w:type="spellEnd"/>
      <w:r w:rsidRPr="00C33046">
        <w:rPr>
          <w:b/>
          <w:color w:val="B8CCE4" w:themeColor="accent1" w:themeTint="66"/>
          <w:sz w:val="24"/>
          <w:szCs w:val="24"/>
        </w:rPr>
        <w:t xml:space="preserve"> Area) - Čistá podlahová plocha</w:t>
      </w:r>
      <w:r w:rsidRPr="00C33046">
        <w:rPr>
          <w:color w:val="B8CCE4" w:themeColor="accent1" w:themeTint="66"/>
          <w:sz w:val="24"/>
          <w:szCs w:val="24"/>
        </w:rPr>
        <w:t>: plocha všech podlaží budovy, do které se neuvažují plochy vnitřních nosných konstrukcí, plochy vnějších konstrukcí (balkony, terasy), plochy obvodových konstrukcí a nevyužitelné plochy podlaží</w:t>
      </w:r>
    </w:p>
    <w:p w14:paraId="6DA57D6C"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 xml:space="preserve">NRA (Net </w:t>
      </w:r>
      <w:proofErr w:type="spellStart"/>
      <w:r w:rsidRPr="00F75D05">
        <w:rPr>
          <w:b/>
          <w:sz w:val="24"/>
          <w:szCs w:val="24"/>
        </w:rPr>
        <w:t>Room</w:t>
      </w:r>
      <w:proofErr w:type="spellEnd"/>
      <w:r w:rsidRPr="00F75D05">
        <w:rPr>
          <w:b/>
          <w:sz w:val="24"/>
          <w:szCs w:val="24"/>
        </w:rPr>
        <w:t xml:space="preserve"> Area) - Čistá podlahová plocha místností</w:t>
      </w:r>
      <w:r w:rsidRPr="00063282">
        <w:rPr>
          <w:sz w:val="24"/>
          <w:szCs w:val="24"/>
        </w:rPr>
        <w:t xml:space="preserve"> (dříve PU - plocha užitná):</w:t>
      </w:r>
      <w:r w:rsidRPr="00063282">
        <w:t xml:space="preserve"> </w:t>
      </w:r>
      <w:r w:rsidRPr="00063282">
        <w:rPr>
          <w:sz w:val="24"/>
          <w:szCs w:val="24"/>
        </w:rPr>
        <w:t>je součet vnitřních ploch všech místností měřených k vnitřním povrchům</w:t>
      </w:r>
    </w:p>
    <w:p w14:paraId="00C9948B"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TA (</w:t>
      </w:r>
      <w:proofErr w:type="spellStart"/>
      <w:r w:rsidRPr="00F75D05">
        <w:rPr>
          <w:b/>
          <w:sz w:val="24"/>
          <w:szCs w:val="24"/>
        </w:rPr>
        <w:t>Technical</w:t>
      </w:r>
      <w:proofErr w:type="spellEnd"/>
      <w:r w:rsidRPr="00F75D05">
        <w:rPr>
          <w:b/>
          <w:sz w:val="24"/>
          <w:szCs w:val="24"/>
        </w:rPr>
        <w:t xml:space="preserve"> Area) - Technická plocha (dříve </w:t>
      </w:r>
      <w:proofErr w:type="spellStart"/>
      <w:r w:rsidRPr="00F75D05">
        <w:rPr>
          <w:b/>
          <w:sz w:val="24"/>
          <w:szCs w:val="24"/>
        </w:rPr>
        <w:t>Ptv</w:t>
      </w:r>
      <w:proofErr w:type="spellEnd"/>
      <w:r w:rsidRPr="00F75D05">
        <w:rPr>
          <w:b/>
          <w:sz w:val="24"/>
          <w:szCs w:val="24"/>
        </w:rPr>
        <w:t xml:space="preserve"> - plocha technického vybavení)</w:t>
      </w:r>
      <w:r w:rsidRPr="00063282">
        <w:rPr>
          <w:sz w:val="24"/>
          <w:szCs w:val="24"/>
        </w:rPr>
        <w:t>: příklady ploch uvedeny v metodice</w:t>
      </w:r>
    </w:p>
    <w:p w14:paraId="50545929" w14:textId="77777777" w:rsidR="00961628"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CA (</w:t>
      </w:r>
      <w:proofErr w:type="spellStart"/>
      <w:r w:rsidRPr="00F75D05">
        <w:rPr>
          <w:b/>
          <w:sz w:val="24"/>
          <w:szCs w:val="24"/>
        </w:rPr>
        <w:t>Circulation</w:t>
      </w:r>
      <w:proofErr w:type="spellEnd"/>
      <w:r w:rsidRPr="00F75D05">
        <w:rPr>
          <w:b/>
          <w:sz w:val="24"/>
          <w:szCs w:val="24"/>
        </w:rPr>
        <w:t xml:space="preserve"> Area) Plocha komunikací (dříve </w:t>
      </w:r>
      <w:proofErr w:type="spellStart"/>
      <w:r w:rsidRPr="00F75D05">
        <w:rPr>
          <w:b/>
          <w:sz w:val="24"/>
          <w:szCs w:val="24"/>
        </w:rPr>
        <w:t>Pk</w:t>
      </w:r>
      <w:proofErr w:type="spellEnd"/>
      <w:r w:rsidRPr="00F75D05">
        <w:rPr>
          <w:b/>
          <w:sz w:val="24"/>
          <w:szCs w:val="24"/>
        </w:rPr>
        <w:t xml:space="preserve"> - plocha komunikací)</w:t>
      </w:r>
      <w:r w:rsidRPr="00063282">
        <w:rPr>
          <w:sz w:val="24"/>
          <w:szCs w:val="24"/>
        </w:rPr>
        <w:t>: příklady ploch uvedeny v metodice</w:t>
      </w:r>
    </w:p>
    <w:p w14:paraId="000582F6" w14:textId="31199528" w:rsidR="00B96C8E" w:rsidRPr="00063282" w:rsidRDefault="002E65A0" w:rsidP="004B56B9">
      <w:pPr>
        <w:pStyle w:val="Odstavecseseznamem"/>
        <w:numPr>
          <w:ilvl w:val="0"/>
          <w:numId w:val="17"/>
        </w:numPr>
        <w:spacing w:after="0" w:line="240" w:lineRule="exact"/>
        <w:ind w:left="426" w:hanging="426"/>
        <w:jc w:val="both"/>
        <w:rPr>
          <w:sz w:val="24"/>
          <w:szCs w:val="24"/>
        </w:rPr>
      </w:pPr>
      <w:proofErr w:type="spellStart"/>
      <w:r w:rsidRPr="002E65A0">
        <w:rPr>
          <w:b/>
          <w:sz w:val="24"/>
          <w:szCs w:val="24"/>
        </w:rPr>
        <w:t>PUč</w:t>
      </w:r>
      <w:proofErr w:type="spellEnd"/>
      <w:r w:rsidRPr="002E65A0">
        <w:rPr>
          <w:b/>
          <w:sz w:val="24"/>
          <w:szCs w:val="24"/>
        </w:rPr>
        <w:t xml:space="preserve"> (Plocha užitná čistá):</w:t>
      </w:r>
      <w:r>
        <w:rPr>
          <w:sz w:val="24"/>
          <w:szCs w:val="24"/>
        </w:rPr>
        <w:t xml:space="preserve"> počítaná jako součet AA+PA</w:t>
      </w:r>
    </w:p>
    <w:p w14:paraId="4EED4A5E" w14:textId="142E44A4" w:rsidR="00961628" w:rsidRPr="00063282" w:rsidRDefault="00961628" w:rsidP="004B56B9">
      <w:pPr>
        <w:pStyle w:val="Odstavecseseznamem"/>
        <w:numPr>
          <w:ilvl w:val="0"/>
          <w:numId w:val="17"/>
        </w:numPr>
        <w:spacing w:after="0" w:line="240" w:lineRule="exact"/>
        <w:ind w:left="426" w:hanging="426"/>
        <w:jc w:val="both"/>
        <w:rPr>
          <w:sz w:val="24"/>
          <w:szCs w:val="24"/>
        </w:rPr>
      </w:pPr>
      <w:r w:rsidRPr="00133BDD">
        <w:rPr>
          <w:b/>
          <w:sz w:val="24"/>
          <w:szCs w:val="24"/>
        </w:rPr>
        <w:t>AA (</w:t>
      </w:r>
      <w:proofErr w:type="spellStart"/>
      <w:r w:rsidRPr="00133BDD">
        <w:rPr>
          <w:b/>
          <w:sz w:val="24"/>
          <w:szCs w:val="24"/>
        </w:rPr>
        <w:t>Amenity</w:t>
      </w:r>
      <w:proofErr w:type="spellEnd"/>
      <w:r w:rsidRPr="00133BDD">
        <w:rPr>
          <w:b/>
          <w:sz w:val="24"/>
          <w:szCs w:val="24"/>
        </w:rPr>
        <w:t xml:space="preserve"> Area) - Plocha sociálního zázemí</w:t>
      </w:r>
      <w:r w:rsidRPr="00063282">
        <w:rPr>
          <w:sz w:val="24"/>
          <w:szCs w:val="24"/>
        </w:rPr>
        <w:t>: příklady ploch uvedeny v metodice</w:t>
      </w:r>
    </w:p>
    <w:p w14:paraId="004AE09A" w14:textId="59E8BEF4" w:rsidR="00961628" w:rsidRDefault="00961628" w:rsidP="004B56B9">
      <w:pPr>
        <w:pStyle w:val="Odstavecseseznamem"/>
        <w:numPr>
          <w:ilvl w:val="0"/>
          <w:numId w:val="17"/>
        </w:numPr>
        <w:spacing w:after="0" w:line="240" w:lineRule="exact"/>
        <w:ind w:left="426" w:hanging="426"/>
        <w:jc w:val="both"/>
        <w:rPr>
          <w:sz w:val="24"/>
          <w:szCs w:val="24"/>
        </w:rPr>
      </w:pPr>
      <w:r w:rsidRPr="00133BDD">
        <w:rPr>
          <w:b/>
          <w:sz w:val="24"/>
          <w:szCs w:val="24"/>
        </w:rPr>
        <w:t>PA (</w:t>
      </w:r>
      <w:proofErr w:type="spellStart"/>
      <w:r w:rsidRPr="00133BDD">
        <w:rPr>
          <w:b/>
          <w:sz w:val="24"/>
          <w:szCs w:val="24"/>
        </w:rPr>
        <w:t>Primary</w:t>
      </w:r>
      <w:proofErr w:type="spellEnd"/>
      <w:r w:rsidRPr="00133BDD">
        <w:rPr>
          <w:b/>
          <w:sz w:val="24"/>
          <w:szCs w:val="24"/>
        </w:rPr>
        <w:t xml:space="preserve"> Area) - Plocha primární</w:t>
      </w:r>
      <w:r w:rsidRPr="00063282">
        <w:rPr>
          <w:sz w:val="24"/>
          <w:szCs w:val="24"/>
        </w:rPr>
        <w:t>: součet všech primárních ploch v budově bez tělovýchovných ploch otevřených; příklady ploch uvedeny v metodice</w:t>
      </w:r>
    </w:p>
    <w:p w14:paraId="4E0BFECD" w14:textId="77777777" w:rsidR="00F75D05" w:rsidRDefault="00F75D05" w:rsidP="004B56B9">
      <w:pPr>
        <w:spacing w:after="0" w:line="240" w:lineRule="exact"/>
        <w:jc w:val="both"/>
        <w:rPr>
          <w:sz w:val="24"/>
          <w:szCs w:val="24"/>
        </w:rPr>
      </w:pPr>
    </w:p>
    <w:p w14:paraId="4E37AB94" w14:textId="7C370C14" w:rsidR="00F75D05" w:rsidRPr="00C33046" w:rsidRDefault="00F75D05" w:rsidP="004B56B9">
      <w:pPr>
        <w:spacing w:after="0" w:line="240" w:lineRule="exact"/>
        <w:ind w:left="426"/>
        <w:jc w:val="both"/>
        <w:rPr>
          <w:i/>
          <w:sz w:val="24"/>
          <w:szCs w:val="24"/>
        </w:rPr>
      </w:pPr>
      <w:r w:rsidRPr="00C33046">
        <w:rPr>
          <w:i/>
          <w:sz w:val="24"/>
          <w:szCs w:val="24"/>
        </w:rPr>
        <w:t xml:space="preserve">Pozn. </w:t>
      </w:r>
      <w:proofErr w:type="spellStart"/>
      <w:r w:rsidRPr="00C33046">
        <w:rPr>
          <w:i/>
          <w:sz w:val="24"/>
          <w:szCs w:val="24"/>
        </w:rPr>
        <w:t>PUč</w:t>
      </w:r>
      <w:proofErr w:type="spellEnd"/>
      <w:r w:rsidR="00F14634">
        <w:rPr>
          <w:i/>
          <w:sz w:val="24"/>
          <w:szCs w:val="24"/>
        </w:rPr>
        <w:t xml:space="preserve"> = PA+AA - plocha užitková</w:t>
      </w:r>
      <w:r w:rsidRPr="00C33046">
        <w:rPr>
          <w:i/>
          <w:sz w:val="24"/>
          <w:szCs w:val="24"/>
        </w:rPr>
        <w:t xml:space="preserve"> čistá</w:t>
      </w:r>
    </w:p>
    <w:p w14:paraId="3D3AD34B" w14:textId="77777777" w:rsidR="00F75D05" w:rsidRPr="00F75D05" w:rsidRDefault="00F75D05" w:rsidP="004B56B9">
      <w:pPr>
        <w:spacing w:after="0" w:line="240" w:lineRule="exact"/>
        <w:jc w:val="both"/>
        <w:rPr>
          <w:sz w:val="24"/>
          <w:szCs w:val="24"/>
        </w:rPr>
      </w:pPr>
    </w:p>
    <w:p w14:paraId="53972F5D" w14:textId="510A0491"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 xml:space="preserve">PA-uč - </w:t>
      </w:r>
      <w:proofErr w:type="spellStart"/>
      <w:r w:rsidR="00167D53" w:rsidRPr="00F75D05">
        <w:rPr>
          <w:b/>
          <w:sz w:val="24"/>
          <w:szCs w:val="24"/>
        </w:rPr>
        <w:t>Ppu</w:t>
      </w:r>
      <w:proofErr w:type="spellEnd"/>
      <w:r w:rsidRPr="00063282">
        <w:rPr>
          <w:sz w:val="24"/>
          <w:szCs w:val="24"/>
        </w:rPr>
        <w:t xml:space="preserve">: plocha učeben v budově v m2 </w:t>
      </w:r>
    </w:p>
    <w:p w14:paraId="6A00DE32"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PA-uč - # uč</w:t>
      </w:r>
      <w:r w:rsidRPr="00063282">
        <w:rPr>
          <w:sz w:val="24"/>
          <w:szCs w:val="24"/>
        </w:rPr>
        <w:t>: počet učeben v budově</w:t>
      </w:r>
    </w:p>
    <w:p w14:paraId="3E592378" w14:textId="444FC91E"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t>PA-uč - # míst</w:t>
      </w:r>
      <w:r w:rsidRPr="00063282">
        <w:rPr>
          <w:sz w:val="24"/>
          <w:szCs w:val="24"/>
        </w:rPr>
        <w:t xml:space="preserve">: počet míst k sezení studentů </w:t>
      </w:r>
      <w:r w:rsidR="00F75D05">
        <w:rPr>
          <w:sz w:val="24"/>
          <w:szCs w:val="24"/>
        </w:rPr>
        <w:t xml:space="preserve">v učebnách </w:t>
      </w:r>
      <w:r w:rsidRPr="00063282">
        <w:rPr>
          <w:sz w:val="24"/>
          <w:szCs w:val="24"/>
        </w:rPr>
        <w:t>v budově</w:t>
      </w:r>
    </w:p>
    <w:p w14:paraId="7CB27D5E" w14:textId="60DBC154" w:rsidR="00961628" w:rsidRPr="00063282" w:rsidRDefault="00167D53" w:rsidP="004B56B9">
      <w:pPr>
        <w:pStyle w:val="Odstavecseseznamem"/>
        <w:numPr>
          <w:ilvl w:val="0"/>
          <w:numId w:val="17"/>
        </w:numPr>
        <w:spacing w:after="0" w:line="240" w:lineRule="exact"/>
        <w:ind w:left="426" w:hanging="426"/>
        <w:jc w:val="both"/>
        <w:rPr>
          <w:sz w:val="24"/>
          <w:szCs w:val="24"/>
        </w:rPr>
      </w:pPr>
      <w:r w:rsidRPr="00F75D05">
        <w:rPr>
          <w:b/>
          <w:sz w:val="24"/>
          <w:szCs w:val="24"/>
        </w:rPr>
        <w:t>PA-</w:t>
      </w:r>
      <w:proofErr w:type="spellStart"/>
      <w:r w:rsidRPr="00F75D05">
        <w:rPr>
          <w:b/>
          <w:sz w:val="24"/>
          <w:szCs w:val="24"/>
        </w:rPr>
        <w:t>lab</w:t>
      </w:r>
      <w:proofErr w:type="spellEnd"/>
      <w:r w:rsidRPr="00F75D05">
        <w:rPr>
          <w:b/>
          <w:sz w:val="24"/>
          <w:szCs w:val="24"/>
        </w:rPr>
        <w:t xml:space="preserve"> </w:t>
      </w:r>
      <w:r w:rsidR="00961628" w:rsidRPr="00F75D05">
        <w:rPr>
          <w:b/>
          <w:sz w:val="24"/>
          <w:szCs w:val="24"/>
        </w:rPr>
        <w:t xml:space="preserve">- </w:t>
      </w:r>
      <w:proofErr w:type="spellStart"/>
      <w:r w:rsidR="00961628" w:rsidRPr="00F75D05">
        <w:rPr>
          <w:b/>
          <w:sz w:val="24"/>
          <w:szCs w:val="24"/>
        </w:rPr>
        <w:t>P</w:t>
      </w:r>
      <w:r w:rsidRPr="00F75D05">
        <w:rPr>
          <w:b/>
          <w:sz w:val="24"/>
          <w:szCs w:val="24"/>
        </w:rPr>
        <w:t>pl</w:t>
      </w:r>
      <w:proofErr w:type="spellEnd"/>
      <w:r w:rsidR="00961628" w:rsidRPr="00063282">
        <w:rPr>
          <w:sz w:val="24"/>
          <w:szCs w:val="24"/>
        </w:rPr>
        <w:t>: plocha laboratoří výukových i výzkumných vč. těžkých v budově v m2</w:t>
      </w:r>
    </w:p>
    <w:p w14:paraId="668089FD" w14:textId="065E06F0" w:rsidR="00961628" w:rsidRDefault="00167D53" w:rsidP="004B56B9">
      <w:pPr>
        <w:pStyle w:val="Odstavecseseznamem"/>
        <w:numPr>
          <w:ilvl w:val="0"/>
          <w:numId w:val="17"/>
        </w:numPr>
        <w:spacing w:after="0" w:line="240" w:lineRule="exact"/>
        <w:ind w:left="426" w:hanging="426"/>
        <w:jc w:val="both"/>
        <w:rPr>
          <w:sz w:val="24"/>
          <w:szCs w:val="24"/>
        </w:rPr>
      </w:pPr>
      <w:r w:rsidRPr="00F75D05">
        <w:rPr>
          <w:b/>
          <w:sz w:val="24"/>
          <w:szCs w:val="24"/>
        </w:rPr>
        <w:t>PA-</w:t>
      </w:r>
      <w:proofErr w:type="spellStart"/>
      <w:r w:rsidRPr="00F75D05">
        <w:rPr>
          <w:b/>
          <w:sz w:val="24"/>
          <w:szCs w:val="24"/>
        </w:rPr>
        <w:t>lab</w:t>
      </w:r>
      <w:proofErr w:type="spellEnd"/>
      <w:r w:rsidRPr="00F75D05">
        <w:rPr>
          <w:b/>
          <w:sz w:val="24"/>
          <w:szCs w:val="24"/>
        </w:rPr>
        <w:t xml:space="preserve"> </w:t>
      </w:r>
      <w:r w:rsidR="00961628" w:rsidRPr="00F75D05">
        <w:rPr>
          <w:b/>
          <w:sz w:val="24"/>
          <w:szCs w:val="24"/>
        </w:rPr>
        <w:t xml:space="preserve">- # </w:t>
      </w:r>
      <w:proofErr w:type="spellStart"/>
      <w:r w:rsidR="00961628" w:rsidRPr="00F75D05">
        <w:rPr>
          <w:b/>
          <w:sz w:val="24"/>
          <w:szCs w:val="24"/>
        </w:rPr>
        <w:t>lab</w:t>
      </w:r>
      <w:proofErr w:type="spellEnd"/>
      <w:r w:rsidR="00961628" w:rsidRPr="00063282">
        <w:rPr>
          <w:sz w:val="24"/>
          <w:szCs w:val="24"/>
        </w:rPr>
        <w:t>: počet laboratoří výukových i výzkumných celkem vč. těžkých</w:t>
      </w:r>
    </w:p>
    <w:p w14:paraId="4FEE8CD3" w14:textId="34F9A273" w:rsidR="002E65A0" w:rsidRPr="00063282" w:rsidRDefault="002E65A0" w:rsidP="004B56B9">
      <w:pPr>
        <w:pStyle w:val="Odstavecseseznamem"/>
        <w:numPr>
          <w:ilvl w:val="0"/>
          <w:numId w:val="17"/>
        </w:numPr>
        <w:spacing w:after="0" w:line="240" w:lineRule="exact"/>
        <w:ind w:left="426" w:hanging="426"/>
        <w:jc w:val="both"/>
        <w:rPr>
          <w:sz w:val="24"/>
          <w:szCs w:val="24"/>
        </w:rPr>
      </w:pPr>
      <w:r w:rsidRPr="00F75D05">
        <w:rPr>
          <w:b/>
          <w:sz w:val="24"/>
          <w:szCs w:val="24"/>
        </w:rPr>
        <w:t>PA-</w:t>
      </w:r>
      <w:proofErr w:type="spellStart"/>
      <w:r w:rsidRPr="00F75D05">
        <w:rPr>
          <w:b/>
          <w:sz w:val="24"/>
          <w:szCs w:val="24"/>
        </w:rPr>
        <w:t>kanc</w:t>
      </w:r>
      <w:proofErr w:type="spellEnd"/>
      <w:r w:rsidRPr="00F75D05">
        <w:rPr>
          <w:b/>
          <w:sz w:val="24"/>
          <w:szCs w:val="24"/>
        </w:rPr>
        <w:t xml:space="preserve"> - </w:t>
      </w:r>
      <w:proofErr w:type="spellStart"/>
      <w:r w:rsidRPr="00F75D05">
        <w:rPr>
          <w:b/>
          <w:sz w:val="24"/>
          <w:szCs w:val="24"/>
        </w:rPr>
        <w:t>Ppk</w:t>
      </w:r>
      <w:proofErr w:type="spellEnd"/>
      <w:r w:rsidRPr="00063282">
        <w:rPr>
          <w:sz w:val="24"/>
          <w:szCs w:val="24"/>
        </w:rPr>
        <w:t xml:space="preserve">: plocha kanceláří </w:t>
      </w:r>
      <w:r>
        <w:rPr>
          <w:sz w:val="24"/>
          <w:szCs w:val="24"/>
        </w:rPr>
        <w:t>celkem</w:t>
      </w:r>
      <w:r w:rsidRPr="00063282">
        <w:rPr>
          <w:sz w:val="24"/>
          <w:szCs w:val="24"/>
        </w:rPr>
        <w:t xml:space="preserve"> v budově v m2</w:t>
      </w:r>
    </w:p>
    <w:p w14:paraId="561AF135" w14:textId="244ABBB2" w:rsidR="002E65A0" w:rsidRPr="002E65A0" w:rsidRDefault="002E65A0" w:rsidP="004B56B9">
      <w:pPr>
        <w:pStyle w:val="Odstavecseseznamem"/>
        <w:numPr>
          <w:ilvl w:val="0"/>
          <w:numId w:val="17"/>
        </w:numPr>
        <w:spacing w:after="0" w:line="240" w:lineRule="exact"/>
        <w:ind w:left="426" w:hanging="426"/>
        <w:jc w:val="both"/>
        <w:rPr>
          <w:sz w:val="24"/>
          <w:szCs w:val="24"/>
        </w:rPr>
      </w:pPr>
      <w:r w:rsidRPr="00F75D05">
        <w:rPr>
          <w:b/>
          <w:sz w:val="24"/>
          <w:szCs w:val="24"/>
        </w:rPr>
        <w:t>PA-</w:t>
      </w:r>
      <w:proofErr w:type="spellStart"/>
      <w:r w:rsidRPr="00F75D05">
        <w:rPr>
          <w:b/>
          <w:sz w:val="24"/>
          <w:szCs w:val="24"/>
        </w:rPr>
        <w:t>kanc</w:t>
      </w:r>
      <w:proofErr w:type="spellEnd"/>
      <w:r>
        <w:rPr>
          <w:b/>
          <w:sz w:val="24"/>
          <w:szCs w:val="24"/>
        </w:rPr>
        <w:t xml:space="preserve"> - # </w:t>
      </w:r>
      <w:proofErr w:type="spellStart"/>
      <w:r w:rsidRPr="00F75D05">
        <w:rPr>
          <w:b/>
          <w:sz w:val="24"/>
          <w:szCs w:val="24"/>
        </w:rPr>
        <w:t>kanc</w:t>
      </w:r>
      <w:proofErr w:type="spellEnd"/>
      <w:r w:rsidRPr="00F75D05">
        <w:rPr>
          <w:sz w:val="24"/>
          <w:szCs w:val="24"/>
        </w:rPr>
        <w:t xml:space="preserve">: </w:t>
      </w:r>
      <w:r>
        <w:rPr>
          <w:sz w:val="24"/>
          <w:szCs w:val="24"/>
        </w:rPr>
        <w:t xml:space="preserve">počet </w:t>
      </w:r>
      <w:r w:rsidRPr="00063282">
        <w:rPr>
          <w:sz w:val="24"/>
          <w:szCs w:val="24"/>
        </w:rPr>
        <w:t xml:space="preserve">kanceláří </w:t>
      </w:r>
      <w:r>
        <w:rPr>
          <w:sz w:val="24"/>
          <w:szCs w:val="24"/>
        </w:rPr>
        <w:t>celkem</w:t>
      </w:r>
      <w:r w:rsidRPr="00063282">
        <w:rPr>
          <w:sz w:val="24"/>
          <w:szCs w:val="24"/>
        </w:rPr>
        <w:t xml:space="preserve"> v budově </w:t>
      </w:r>
    </w:p>
    <w:p w14:paraId="6C3A9F13" w14:textId="66BD5D5B" w:rsidR="00961628" w:rsidRPr="00063282" w:rsidRDefault="00961628" w:rsidP="004B56B9">
      <w:pPr>
        <w:pStyle w:val="Odstavecseseznamem"/>
        <w:numPr>
          <w:ilvl w:val="0"/>
          <w:numId w:val="17"/>
        </w:numPr>
        <w:spacing w:after="0" w:line="240" w:lineRule="exact"/>
        <w:ind w:left="426" w:hanging="426"/>
        <w:jc w:val="both"/>
        <w:rPr>
          <w:sz w:val="24"/>
          <w:szCs w:val="24"/>
        </w:rPr>
      </w:pPr>
      <w:r w:rsidRPr="00F75D05">
        <w:rPr>
          <w:b/>
          <w:sz w:val="24"/>
          <w:szCs w:val="24"/>
        </w:rPr>
        <w:lastRenderedPageBreak/>
        <w:t>PA-</w:t>
      </w:r>
      <w:proofErr w:type="spellStart"/>
      <w:r w:rsidRPr="00F75D05">
        <w:rPr>
          <w:b/>
          <w:sz w:val="24"/>
          <w:szCs w:val="24"/>
        </w:rPr>
        <w:t>kanc</w:t>
      </w:r>
      <w:proofErr w:type="spellEnd"/>
      <w:r w:rsidRPr="00F75D05">
        <w:rPr>
          <w:b/>
          <w:sz w:val="24"/>
          <w:szCs w:val="24"/>
        </w:rPr>
        <w:t xml:space="preserve"> - </w:t>
      </w:r>
      <w:proofErr w:type="spellStart"/>
      <w:r w:rsidR="00167D53" w:rsidRPr="00F75D05">
        <w:rPr>
          <w:b/>
          <w:sz w:val="24"/>
          <w:szCs w:val="24"/>
        </w:rPr>
        <w:t>Ppk</w:t>
      </w:r>
      <w:r w:rsidR="00F75D05" w:rsidRPr="00F75D05">
        <w:rPr>
          <w:b/>
          <w:sz w:val="24"/>
          <w:szCs w:val="24"/>
        </w:rPr>
        <w:t>a</w:t>
      </w:r>
      <w:proofErr w:type="spellEnd"/>
      <w:r w:rsidRPr="00063282">
        <w:rPr>
          <w:sz w:val="24"/>
          <w:szCs w:val="24"/>
        </w:rPr>
        <w:t xml:space="preserve">: plocha kanceláří </w:t>
      </w:r>
      <w:r w:rsidR="00F75D05">
        <w:rPr>
          <w:sz w:val="24"/>
          <w:szCs w:val="24"/>
        </w:rPr>
        <w:t>akademických</w:t>
      </w:r>
      <w:r w:rsidR="00065D14">
        <w:rPr>
          <w:sz w:val="24"/>
          <w:szCs w:val="24"/>
        </w:rPr>
        <w:t xml:space="preserve"> a </w:t>
      </w:r>
      <w:r w:rsidR="00F75D05">
        <w:rPr>
          <w:sz w:val="24"/>
          <w:szCs w:val="24"/>
        </w:rPr>
        <w:t>výzkumných a vývojových</w:t>
      </w:r>
      <w:r w:rsidR="00065D14">
        <w:rPr>
          <w:sz w:val="24"/>
          <w:szCs w:val="24"/>
        </w:rPr>
        <w:t xml:space="preserve"> </w:t>
      </w:r>
      <w:r w:rsidR="00F75D05">
        <w:rPr>
          <w:sz w:val="24"/>
          <w:szCs w:val="24"/>
        </w:rPr>
        <w:t xml:space="preserve">pracovníků </w:t>
      </w:r>
      <w:r w:rsidRPr="00063282">
        <w:rPr>
          <w:sz w:val="24"/>
          <w:szCs w:val="24"/>
        </w:rPr>
        <w:t>vč. kanceláří PhD studentů v budově v m2</w:t>
      </w:r>
    </w:p>
    <w:p w14:paraId="6DEE8174" w14:textId="09B34DEB" w:rsidR="00F75D05" w:rsidRDefault="00167D53" w:rsidP="004B56B9">
      <w:pPr>
        <w:pStyle w:val="Odstavecseseznamem"/>
        <w:numPr>
          <w:ilvl w:val="0"/>
          <w:numId w:val="17"/>
        </w:numPr>
        <w:spacing w:after="0" w:line="240" w:lineRule="exact"/>
        <w:ind w:left="426" w:hanging="426"/>
        <w:jc w:val="both"/>
        <w:rPr>
          <w:sz w:val="24"/>
          <w:szCs w:val="24"/>
        </w:rPr>
      </w:pPr>
      <w:r w:rsidRPr="00F75D05">
        <w:rPr>
          <w:b/>
          <w:sz w:val="24"/>
          <w:szCs w:val="24"/>
        </w:rPr>
        <w:t>PA-</w:t>
      </w:r>
      <w:proofErr w:type="spellStart"/>
      <w:r w:rsidRPr="00F75D05">
        <w:rPr>
          <w:b/>
          <w:sz w:val="24"/>
          <w:szCs w:val="24"/>
        </w:rPr>
        <w:t>kan</w:t>
      </w:r>
      <w:r w:rsidR="00961628" w:rsidRPr="00F75D05">
        <w:rPr>
          <w:b/>
          <w:sz w:val="24"/>
          <w:szCs w:val="24"/>
        </w:rPr>
        <w:t>c</w:t>
      </w:r>
      <w:proofErr w:type="spellEnd"/>
      <w:r w:rsidR="00F75D05">
        <w:rPr>
          <w:b/>
          <w:sz w:val="24"/>
          <w:szCs w:val="24"/>
        </w:rPr>
        <w:t xml:space="preserve"> - # </w:t>
      </w:r>
      <w:proofErr w:type="spellStart"/>
      <w:r w:rsidR="00961628" w:rsidRPr="00F75D05">
        <w:rPr>
          <w:b/>
          <w:sz w:val="24"/>
          <w:szCs w:val="24"/>
        </w:rPr>
        <w:t>kanc</w:t>
      </w:r>
      <w:proofErr w:type="spellEnd"/>
      <w:r w:rsidR="00F75D05">
        <w:rPr>
          <w:b/>
          <w:sz w:val="24"/>
          <w:szCs w:val="24"/>
        </w:rPr>
        <w:t>-a</w:t>
      </w:r>
      <w:r w:rsidR="00961628" w:rsidRPr="00F75D05">
        <w:rPr>
          <w:sz w:val="24"/>
          <w:szCs w:val="24"/>
        </w:rPr>
        <w:t xml:space="preserve">: </w:t>
      </w:r>
      <w:r w:rsidR="00F75D05">
        <w:rPr>
          <w:sz w:val="24"/>
          <w:szCs w:val="24"/>
        </w:rPr>
        <w:t xml:space="preserve">počet </w:t>
      </w:r>
      <w:r w:rsidR="00F75D05" w:rsidRPr="00063282">
        <w:rPr>
          <w:sz w:val="24"/>
          <w:szCs w:val="24"/>
        </w:rPr>
        <w:t xml:space="preserve">kanceláří </w:t>
      </w:r>
      <w:r w:rsidR="00F75D05">
        <w:rPr>
          <w:sz w:val="24"/>
          <w:szCs w:val="24"/>
        </w:rPr>
        <w:t xml:space="preserve">akademických a výzkumných a vývojových pracovníků </w:t>
      </w:r>
      <w:r w:rsidR="00F75D05" w:rsidRPr="00063282">
        <w:rPr>
          <w:sz w:val="24"/>
          <w:szCs w:val="24"/>
        </w:rPr>
        <w:t xml:space="preserve">vč. kanceláří PhD studentů v budově </w:t>
      </w:r>
    </w:p>
    <w:p w14:paraId="12152F6F" w14:textId="3EC0EC64" w:rsidR="00065D14" w:rsidRPr="00F75D05" w:rsidRDefault="00065D14" w:rsidP="004B56B9">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kanc</w:t>
      </w:r>
      <w:proofErr w:type="spellEnd"/>
      <w:r w:rsidRPr="00AB603C">
        <w:rPr>
          <w:b/>
          <w:sz w:val="24"/>
          <w:szCs w:val="24"/>
        </w:rPr>
        <w:t xml:space="preserve"> - </w:t>
      </w:r>
      <w:proofErr w:type="spellStart"/>
      <w:r w:rsidRPr="00AB603C">
        <w:rPr>
          <w:b/>
          <w:sz w:val="24"/>
          <w:szCs w:val="24"/>
        </w:rPr>
        <w:t>Ppk</w:t>
      </w:r>
      <w:r w:rsidR="00F75D05" w:rsidRPr="00AB603C">
        <w:rPr>
          <w:b/>
          <w:sz w:val="24"/>
          <w:szCs w:val="24"/>
        </w:rPr>
        <w:t>t</w:t>
      </w:r>
      <w:proofErr w:type="spellEnd"/>
      <w:r w:rsidRPr="00F75D05">
        <w:rPr>
          <w:sz w:val="24"/>
          <w:szCs w:val="24"/>
        </w:rPr>
        <w:t xml:space="preserve">: plocha kanceláří </w:t>
      </w:r>
      <w:proofErr w:type="spellStart"/>
      <w:r w:rsidR="00F75D05">
        <w:rPr>
          <w:sz w:val="24"/>
          <w:szCs w:val="24"/>
        </w:rPr>
        <w:t>technicko-hospodářských</w:t>
      </w:r>
      <w:proofErr w:type="spellEnd"/>
      <w:r w:rsidR="00F75D05">
        <w:rPr>
          <w:sz w:val="24"/>
          <w:szCs w:val="24"/>
        </w:rPr>
        <w:t xml:space="preserve"> a </w:t>
      </w:r>
      <w:r w:rsidRPr="00F75D05">
        <w:rPr>
          <w:sz w:val="24"/>
          <w:szCs w:val="24"/>
        </w:rPr>
        <w:t>administrativních pracovníků v budově v m2</w:t>
      </w:r>
    </w:p>
    <w:p w14:paraId="7F0EACCA" w14:textId="0A397EC4" w:rsidR="00AB603C" w:rsidRDefault="00065D14" w:rsidP="004B56B9">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kanc</w:t>
      </w:r>
      <w:proofErr w:type="spellEnd"/>
      <w:r w:rsidRPr="00AB603C">
        <w:rPr>
          <w:b/>
          <w:sz w:val="24"/>
          <w:szCs w:val="24"/>
        </w:rPr>
        <w:t xml:space="preserve"> - # </w:t>
      </w:r>
      <w:proofErr w:type="spellStart"/>
      <w:r w:rsidRPr="00AB603C">
        <w:rPr>
          <w:b/>
          <w:sz w:val="24"/>
          <w:szCs w:val="24"/>
        </w:rPr>
        <w:t>kan</w:t>
      </w:r>
      <w:r w:rsidR="00F75D05" w:rsidRPr="00AB603C">
        <w:rPr>
          <w:b/>
          <w:sz w:val="24"/>
          <w:szCs w:val="24"/>
        </w:rPr>
        <w:t>c</w:t>
      </w:r>
      <w:proofErr w:type="spellEnd"/>
      <w:r w:rsidR="00F75D05" w:rsidRPr="00AB603C">
        <w:rPr>
          <w:b/>
          <w:sz w:val="24"/>
          <w:szCs w:val="24"/>
        </w:rPr>
        <w:t>-t</w:t>
      </w:r>
      <w:r w:rsidRPr="00AB603C">
        <w:rPr>
          <w:sz w:val="24"/>
          <w:szCs w:val="24"/>
        </w:rPr>
        <w:t xml:space="preserve">: počet kanceláří </w:t>
      </w:r>
      <w:proofErr w:type="spellStart"/>
      <w:r w:rsidR="00AB603C">
        <w:rPr>
          <w:sz w:val="24"/>
          <w:szCs w:val="24"/>
        </w:rPr>
        <w:t>technicko-hospodářských</w:t>
      </w:r>
      <w:proofErr w:type="spellEnd"/>
      <w:r w:rsidR="00AB603C">
        <w:rPr>
          <w:sz w:val="24"/>
          <w:szCs w:val="24"/>
        </w:rPr>
        <w:t xml:space="preserve"> a </w:t>
      </w:r>
      <w:r w:rsidR="00AB603C" w:rsidRPr="00F75D05">
        <w:rPr>
          <w:sz w:val="24"/>
          <w:szCs w:val="24"/>
        </w:rPr>
        <w:t>administrativních pracovníků v budově</w:t>
      </w:r>
      <w:r w:rsidR="00AB603C" w:rsidRPr="00AB603C">
        <w:rPr>
          <w:sz w:val="24"/>
          <w:szCs w:val="24"/>
        </w:rPr>
        <w:t xml:space="preserve"> </w:t>
      </w:r>
    </w:p>
    <w:p w14:paraId="2BF6EF0B" w14:textId="04B11673" w:rsidR="00961628" w:rsidRPr="00AB603C"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tv</w:t>
      </w:r>
      <w:proofErr w:type="spellEnd"/>
      <w:r w:rsidRPr="00AB603C">
        <w:rPr>
          <w:b/>
          <w:sz w:val="24"/>
          <w:szCs w:val="24"/>
        </w:rPr>
        <w:t xml:space="preserve"> -</w:t>
      </w:r>
      <w:r w:rsidR="00167D53" w:rsidRPr="00AB603C">
        <w:rPr>
          <w:b/>
          <w:sz w:val="24"/>
          <w:szCs w:val="24"/>
        </w:rPr>
        <w:t xml:space="preserve"> </w:t>
      </w:r>
      <w:proofErr w:type="spellStart"/>
      <w:r w:rsidRPr="00AB603C">
        <w:rPr>
          <w:b/>
          <w:sz w:val="24"/>
          <w:szCs w:val="24"/>
        </w:rPr>
        <w:t>P</w:t>
      </w:r>
      <w:r w:rsidR="00167D53" w:rsidRPr="00AB603C">
        <w:rPr>
          <w:b/>
          <w:sz w:val="24"/>
          <w:szCs w:val="24"/>
        </w:rPr>
        <w:t>ptk</w:t>
      </w:r>
      <w:proofErr w:type="spellEnd"/>
      <w:r w:rsidRPr="00AB603C">
        <w:rPr>
          <w:sz w:val="24"/>
          <w:szCs w:val="24"/>
        </w:rPr>
        <w:t>: plocha krytých tělovýchovných zařízení vytápěných nebo jinak energeticky náročných v budově v m2</w:t>
      </w:r>
      <w:r w:rsidR="007A7C8F">
        <w:rPr>
          <w:sz w:val="24"/>
          <w:szCs w:val="24"/>
        </w:rPr>
        <w:t xml:space="preserve">, plochy zázemí uveďte do sloupců dle jejich charakteristiky (např. plochy sociálního zázemí apod.) </w:t>
      </w:r>
    </w:p>
    <w:p w14:paraId="3B3D43C6"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tv</w:t>
      </w:r>
      <w:proofErr w:type="spellEnd"/>
      <w:r w:rsidRPr="00AB603C">
        <w:rPr>
          <w:b/>
          <w:sz w:val="24"/>
          <w:szCs w:val="24"/>
        </w:rPr>
        <w:t xml:space="preserve"> - # </w:t>
      </w:r>
      <w:proofErr w:type="spellStart"/>
      <w:r w:rsidRPr="00AB603C">
        <w:rPr>
          <w:b/>
          <w:sz w:val="24"/>
          <w:szCs w:val="24"/>
        </w:rPr>
        <w:t>tvk</w:t>
      </w:r>
      <w:proofErr w:type="spellEnd"/>
      <w:r w:rsidRPr="00063282">
        <w:rPr>
          <w:sz w:val="24"/>
          <w:szCs w:val="24"/>
        </w:rPr>
        <w:t>: počet krytých tělovýchovných zařízení vytápěných nebo jinak energeticky náročných</w:t>
      </w:r>
    </w:p>
    <w:p w14:paraId="385DE769" w14:textId="4AFD02A9" w:rsidR="00961628" w:rsidRPr="007A7C8F" w:rsidRDefault="00961628" w:rsidP="007A7C8F">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tv</w:t>
      </w:r>
      <w:proofErr w:type="spellEnd"/>
      <w:r w:rsidRPr="00AB603C">
        <w:rPr>
          <w:b/>
          <w:sz w:val="24"/>
          <w:szCs w:val="24"/>
        </w:rPr>
        <w:t xml:space="preserve"> - </w:t>
      </w:r>
      <w:proofErr w:type="spellStart"/>
      <w:r w:rsidR="00167D53" w:rsidRPr="00AB603C">
        <w:rPr>
          <w:b/>
          <w:sz w:val="24"/>
          <w:szCs w:val="24"/>
        </w:rPr>
        <w:t>Ppto</w:t>
      </w:r>
      <w:proofErr w:type="spellEnd"/>
      <w:r w:rsidRPr="00063282">
        <w:rPr>
          <w:sz w:val="24"/>
          <w:szCs w:val="24"/>
        </w:rPr>
        <w:t>: plocha tělovýchovných zařízení otevřených – venkovních v m2</w:t>
      </w:r>
      <w:r w:rsidR="007A7C8F">
        <w:rPr>
          <w:sz w:val="24"/>
          <w:szCs w:val="24"/>
        </w:rPr>
        <w:t xml:space="preserve">, plochy zázemí uveďte do sloupců dle jejich charakteristiky (např. plochy sociálního zázemí apod.) </w:t>
      </w:r>
    </w:p>
    <w:p w14:paraId="058370E1" w14:textId="0AEC0681"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tv</w:t>
      </w:r>
      <w:proofErr w:type="spellEnd"/>
      <w:r w:rsidRPr="00AB603C">
        <w:rPr>
          <w:b/>
          <w:sz w:val="24"/>
          <w:szCs w:val="24"/>
        </w:rPr>
        <w:t xml:space="preserve"> - # </w:t>
      </w:r>
      <w:proofErr w:type="spellStart"/>
      <w:r w:rsidRPr="00AB603C">
        <w:rPr>
          <w:b/>
          <w:sz w:val="24"/>
          <w:szCs w:val="24"/>
        </w:rPr>
        <w:t>tvo</w:t>
      </w:r>
      <w:proofErr w:type="spellEnd"/>
      <w:r w:rsidRPr="00063282">
        <w:rPr>
          <w:sz w:val="24"/>
          <w:szCs w:val="24"/>
        </w:rPr>
        <w:t>: počet tělovýchovných zařízení otevřených – venkovních</w:t>
      </w:r>
      <w:r w:rsidR="007A7C8F">
        <w:rPr>
          <w:sz w:val="24"/>
          <w:szCs w:val="24"/>
        </w:rPr>
        <w:t xml:space="preserve"> (= počet jednotlivých hřišť)</w:t>
      </w:r>
    </w:p>
    <w:p w14:paraId="1E8E1107" w14:textId="32051265"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 xml:space="preserve">PA-strav - </w:t>
      </w:r>
      <w:proofErr w:type="spellStart"/>
      <w:r w:rsidRPr="00AB603C">
        <w:rPr>
          <w:b/>
          <w:sz w:val="24"/>
          <w:szCs w:val="24"/>
        </w:rPr>
        <w:t>P</w:t>
      </w:r>
      <w:r w:rsidR="00167D53" w:rsidRPr="00AB603C">
        <w:rPr>
          <w:b/>
          <w:sz w:val="24"/>
          <w:szCs w:val="24"/>
        </w:rPr>
        <w:t>ps</w:t>
      </w:r>
      <w:proofErr w:type="spellEnd"/>
      <w:r w:rsidRPr="00063282">
        <w:rPr>
          <w:sz w:val="24"/>
          <w:szCs w:val="24"/>
        </w:rPr>
        <w:t>: plocha stravovacích zařízení (menzy, kuchyně, jídelny) v budově v m2</w:t>
      </w:r>
    </w:p>
    <w:p w14:paraId="4B2FF03E" w14:textId="31D37A8A" w:rsidR="00961628"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PA-strav - # strav</w:t>
      </w:r>
      <w:r w:rsidRPr="00063282">
        <w:rPr>
          <w:sz w:val="24"/>
          <w:szCs w:val="24"/>
        </w:rPr>
        <w:t>: počet stravovacích zařízení (menzy, kuchyně, jídelny) v budově</w:t>
      </w:r>
    </w:p>
    <w:p w14:paraId="433B6A09" w14:textId="77777777" w:rsidR="00AB603C" w:rsidRPr="00AB603C" w:rsidRDefault="00AB603C" w:rsidP="004B56B9">
      <w:pPr>
        <w:spacing w:after="0" w:line="240" w:lineRule="exact"/>
        <w:jc w:val="both"/>
        <w:rPr>
          <w:sz w:val="24"/>
          <w:szCs w:val="24"/>
        </w:rPr>
      </w:pPr>
    </w:p>
    <w:p w14:paraId="47B802CB" w14:textId="1FDB82F3" w:rsidR="00AB603C" w:rsidRPr="00C33046" w:rsidRDefault="00AB603C" w:rsidP="004B56B9">
      <w:pPr>
        <w:spacing w:after="0" w:line="240" w:lineRule="exact"/>
        <w:ind w:left="426"/>
        <w:jc w:val="both"/>
        <w:rPr>
          <w:i/>
          <w:sz w:val="24"/>
          <w:szCs w:val="24"/>
        </w:rPr>
      </w:pPr>
      <w:r w:rsidRPr="00C33046">
        <w:rPr>
          <w:i/>
          <w:sz w:val="24"/>
          <w:szCs w:val="24"/>
        </w:rPr>
        <w:t>Pozn. Kuchyňky a denní místností jsou uvedeny v plochách AA</w:t>
      </w:r>
    </w:p>
    <w:p w14:paraId="26F78FC8" w14:textId="77777777" w:rsidR="00AB603C" w:rsidRPr="00AB603C" w:rsidRDefault="00AB603C" w:rsidP="004B56B9">
      <w:pPr>
        <w:spacing w:after="0" w:line="240" w:lineRule="exact"/>
        <w:ind w:left="426"/>
        <w:jc w:val="both"/>
        <w:rPr>
          <w:color w:val="548DD4" w:themeColor="text2" w:themeTint="99"/>
          <w:sz w:val="24"/>
          <w:szCs w:val="24"/>
        </w:rPr>
      </w:pPr>
    </w:p>
    <w:p w14:paraId="092044EE" w14:textId="5B554413"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PA-strav - # míst</w:t>
      </w:r>
      <w:r w:rsidRPr="00063282">
        <w:rPr>
          <w:sz w:val="24"/>
          <w:szCs w:val="24"/>
        </w:rPr>
        <w:t>: celkový počet míst k sezení v</w:t>
      </w:r>
      <w:r w:rsidR="00EE129D">
        <w:rPr>
          <w:sz w:val="24"/>
          <w:szCs w:val="24"/>
        </w:rPr>
        <w:t> </w:t>
      </w:r>
      <w:r w:rsidRPr="00063282">
        <w:rPr>
          <w:sz w:val="24"/>
          <w:szCs w:val="24"/>
        </w:rPr>
        <w:t>budově</w:t>
      </w:r>
      <w:r w:rsidR="00EE129D">
        <w:rPr>
          <w:sz w:val="24"/>
          <w:szCs w:val="24"/>
        </w:rPr>
        <w:t xml:space="preserve"> - stravovacím provozu</w:t>
      </w:r>
    </w:p>
    <w:p w14:paraId="36012019" w14:textId="4188FA49"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 xml:space="preserve">PA-ubyt - </w:t>
      </w:r>
      <w:proofErr w:type="spellStart"/>
      <w:r w:rsidRPr="00AB603C">
        <w:rPr>
          <w:b/>
          <w:sz w:val="24"/>
          <w:szCs w:val="24"/>
        </w:rPr>
        <w:t>P</w:t>
      </w:r>
      <w:r w:rsidR="00167D53" w:rsidRPr="00AB603C">
        <w:rPr>
          <w:b/>
          <w:sz w:val="24"/>
          <w:szCs w:val="24"/>
        </w:rPr>
        <w:t>pu</w:t>
      </w:r>
      <w:proofErr w:type="spellEnd"/>
      <w:r w:rsidRPr="00063282">
        <w:rPr>
          <w:sz w:val="24"/>
          <w:szCs w:val="24"/>
        </w:rPr>
        <w:t>: plocha ubytovacích zařízení v budově v m2</w:t>
      </w:r>
      <w:r w:rsidR="003C5C3D">
        <w:rPr>
          <w:sz w:val="24"/>
          <w:szCs w:val="24"/>
        </w:rPr>
        <w:t>, vč. ploch pronajatých bytů (popište v komentáři)</w:t>
      </w:r>
    </w:p>
    <w:p w14:paraId="64393D6A"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PA-ubyt - # lůžek</w:t>
      </w:r>
      <w:r w:rsidRPr="00063282">
        <w:rPr>
          <w:sz w:val="24"/>
          <w:szCs w:val="24"/>
        </w:rPr>
        <w:t>: celkový počet lůžek v budově</w:t>
      </w:r>
    </w:p>
    <w:p w14:paraId="02F5FFA7"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PA-ubyt - # lůžko-dny</w:t>
      </w:r>
      <w:r w:rsidRPr="00063282">
        <w:rPr>
          <w:sz w:val="24"/>
          <w:szCs w:val="24"/>
        </w:rPr>
        <w:t>: počet tzv. lůžko-dnů využitých za daný kalendářní rok</w:t>
      </w:r>
    </w:p>
    <w:p w14:paraId="325D4B9D" w14:textId="6E66D0B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 xml:space="preserve">PA-arch - </w:t>
      </w:r>
      <w:proofErr w:type="spellStart"/>
      <w:r w:rsidRPr="00AB603C">
        <w:rPr>
          <w:b/>
          <w:sz w:val="24"/>
          <w:szCs w:val="24"/>
        </w:rPr>
        <w:t>P</w:t>
      </w:r>
      <w:r w:rsidR="00167D53" w:rsidRPr="00AB603C">
        <w:rPr>
          <w:b/>
          <w:sz w:val="24"/>
          <w:szCs w:val="24"/>
        </w:rPr>
        <w:t>pa</w:t>
      </w:r>
      <w:proofErr w:type="spellEnd"/>
      <w:r w:rsidRPr="00063282">
        <w:rPr>
          <w:sz w:val="24"/>
          <w:szCs w:val="24"/>
        </w:rPr>
        <w:t>: plocha místností užívaných pro účely archivace dokumentace a spisovny v budově v m2</w:t>
      </w:r>
    </w:p>
    <w:p w14:paraId="402A8461"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PA-arch - # arch</w:t>
      </w:r>
      <w:r w:rsidRPr="00063282">
        <w:rPr>
          <w:sz w:val="24"/>
          <w:szCs w:val="24"/>
        </w:rPr>
        <w:t>: počet místností užívaných pro účely archivace dokumentace a spisovny v budově</w:t>
      </w:r>
    </w:p>
    <w:p w14:paraId="3A254C83" w14:textId="3B8FC0B5"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ick</w:t>
      </w:r>
      <w:proofErr w:type="spellEnd"/>
      <w:r w:rsidRPr="00AB603C">
        <w:rPr>
          <w:b/>
          <w:sz w:val="24"/>
          <w:szCs w:val="24"/>
        </w:rPr>
        <w:t xml:space="preserve"> - P</w:t>
      </w:r>
      <w:r w:rsidR="00167D53" w:rsidRPr="00AB603C">
        <w:rPr>
          <w:b/>
          <w:sz w:val="24"/>
          <w:szCs w:val="24"/>
        </w:rPr>
        <w:t>pi</w:t>
      </w:r>
      <w:r w:rsidRPr="00063282">
        <w:rPr>
          <w:sz w:val="24"/>
          <w:szCs w:val="24"/>
        </w:rPr>
        <w:t>: plocha místností knihoven a informačních center v budově v m2</w:t>
      </w:r>
    </w:p>
    <w:p w14:paraId="43F51E2C"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ick</w:t>
      </w:r>
      <w:proofErr w:type="spellEnd"/>
      <w:r w:rsidRPr="00AB603C">
        <w:rPr>
          <w:b/>
          <w:sz w:val="24"/>
          <w:szCs w:val="24"/>
        </w:rPr>
        <w:t xml:space="preserve"> - # </w:t>
      </w:r>
      <w:proofErr w:type="spellStart"/>
      <w:r w:rsidRPr="00AB603C">
        <w:rPr>
          <w:b/>
          <w:sz w:val="24"/>
          <w:szCs w:val="24"/>
        </w:rPr>
        <w:t>ick</w:t>
      </w:r>
      <w:proofErr w:type="spellEnd"/>
      <w:r w:rsidRPr="00063282">
        <w:rPr>
          <w:sz w:val="24"/>
          <w:szCs w:val="24"/>
        </w:rPr>
        <w:t>: počet místností knihoven a informačních center v budově</w:t>
      </w:r>
    </w:p>
    <w:p w14:paraId="2D935CFF" w14:textId="09A1EBE6"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ost</w:t>
      </w:r>
      <w:proofErr w:type="spellEnd"/>
      <w:r w:rsidRPr="00AB603C">
        <w:rPr>
          <w:b/>
          <w:sz w:val="24"/>
          <w:szCs w:val="24"/>
        </w:rPr>
        <w:t xml:space="preserve"> - </w:t>
      </w:r>
      <w:proofErr w:type="spellStart"/>
      <w:r w:rsidRPr="00AB603C">
        <w:rPr>
          <w:b/>
          <w:sz w:val="24"/>
          <w:szCs w:val="24"/>
        </w:rPr>
        <w:t>P</w:t>
      </w:r>
      <w:r w:rsidR="00167D53" w:rsidRPr="00AB603C">
        <w:rPr>
          <w:b/>
          <w:sz w:val="24"/>
          <w:szCs w:val="24"/>
        </w:rPr>
        <w:t>po</w:t>
      </w:r>
      <w:proofErr w:type="spellEnd"/>
      <w:r w:rsidRPr="00063282">
        <w:rPr>
          <w:sz w:val="24"/>
          <w:szCs w:val="24"/>
        </w:rPr>
        <w:t>: plocha ostatních místností bez rozlišení v budově v m2</w:t>
      </w:r>
    </w:p>
    <w:p w14:paraId="09636268"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PA-</w:t>
      </w:r>
      <w:proofErr w:type="spellStart"/>
      <w:r w:rsidRPr="00AB603C">
        <w:rPr>
          <w:b/>
          <w:sz w:val="24"/>
          <w:szCs w:val="24"/>
        </w:rPr>
        <w:t>ost</w:t>
      </w:r>
      <w:proofErr w:type="spellEnd"/>
      <w:r w:rsidRPr="00AB603C">
        <w:rPr>
          <w:b/>
          <w:sz w:val="24"/>
          <w:szCs w:val="24"/>
        </w:rPr>
        <w:t xml:space="preserve"> - # </w:t>
      </w:r>
      <w:proofErr w:type="spellStart"/>
      <w:r w:rsidRPr="00AB603C">
        <w:rPr>
          <w:b/>
          <w:sz w:val="24"/>
          <w:szCs w:val="24"/>
        </w:rPr>
        <w:t>ost</w:t>
      </w:r>
      <w:proofErr w:type="spellEnd"/>
      <w:r w:rsidRPr="00063282">
        <w:rPr>
          <w:sz w:val="24"/>
          <w:szCs w:val="24"/>
        </w:rPr>
        <w:t>: počet ostatních místností bez rozlišení v budově</w:t>
      </w:r>
    </w:p>
    <w:p w14:paraId="44C2D2FF" w14:textId="77777777" w:rsidR="00961628" w:rsidRPr="00063282" w:rsidRDefault="00961628" w:rsidP="004B56B9">
      <w:pPr>
        <w:spacing w:after="0" w:line="240" w:lineRule="exact"/>
        <w:ind w:left="426" w:hanging="426"/>
        <w:jc w:val="both"/>
        <w:rPr>
          <w:sz w:val="24"/>
          <w:szCs w:val="24"/>
        </w:rPr>
      </w:pPr>
    </w:p>
    <w:p w14:paraId="012568B7"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Spotřeba energií a médií - teplo</w:t>
      </w:r>
      <w:r w:rsidRPr="00063282">
        <w:rPr>
          <w:sz w:val="24"/>
          <w:szCs w:val="24"/>
        </w:rPr>
        <w:t>: uveďte spotřebu tepla za celý objekt dle měření na patě objektu (pokud není měření prováděno na patě objektu, uveďte poměrný podíl)</w:t>
      </w:r>
    </w:p>
    <w:p w14:paraId="132EF36C"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Spotřeba energií a médií - EE</w:t>
      </w:r>
      <w:r w:rsidRPr="00063282">
        <w:rPr>
          <w:sz w:val="24"/>
          <w:szCs w:val="24"/>
        </w:rPr>
        <w:t>: uveďte spotřebu elektrické energie za celý objekt dle měření na patě objektu (pokud není měření prováděno na patě objektu, uveďte poměrný podíl)</w:t>
      </w:r>
    </w:p>
    <w:p w14:paraId="0B3D3FE5"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Spotřeba energií a médií - plyn</w:t>
      </w:r>
      <w:r w:rsidRPr="00063282">
        <w:rPr>
          <w:sz w:val="24"/>
          <w:szCs w:val="24"/>
        </w:rPr>
        <w:t>: uveďte spotřebu plynu za celý objekt dle měření na patě objektu (pokud není měření prováděno na patě objektu, uveďte poměrný podíl)</w:t>
      </w:r>
    </w:p>
    <w:p w14:paraId="00935690" w14:textId="233AECE9" w:rsidR="00961628"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Spotřeba energií a médií - voda</w:t>
      </w:r>
      <w:r w:rsidRPr="00063282">
        <w:rPr>
          <w:sz w:val="24"/>
          <w:szCs w:val="24"/>
        </w:rPr>
        <w:t>: uveďte spotřebu vody za celý objekt dle měření na patě objektu (pokud není měření prováděno na patě objektu, uveďte poměrný podíl)</w:t>
      </w:r>
    </w:p>
    <w:p w14:paraId="269F6762" w14:textId="77777777" w:rsidR="00AB603C" w:rsidRPr="00AB603C" w:rsidRDefault="00AB603C" w:rsidP="004B56B9">
      <w:pPr>
        <w:spacing w:after="0" w:line="240" w:lineRule="exact"/>
        <w:jc w:val="both"/>
        <w:rPr>
          <w:sz w:val="24"/>
          <w:szCs w:val="24"/>
        </w:rPr>
      </w:pPr>
    </w:p>
    <w:p w14:paraId="2F6C766E"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Odpisy a oprávky - Pořizovací cena</w:t>
      </w:r>
      <w:r w:rsidRPr="00063282">
        <w:rPr>
          <w:sz w:val="24"/>
          <w:szCs w:val="24"/>
        </w:rPr>
        <w:t>: pořizovací cena objektu dle účetnictví</w:t>
      </w:r>
    </w:p>
    <w:p w14:paraId="6F082291"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Odpisy a oprávky - Oprávky</w:t>
      </w:r>
      <w:r w:rsidRPr="00063282">
        <w:rPr>
          <w:sz w:val="24"/>
          <w:szCs w:val="24"/>
        </w:rPr>
        <w:t>: oprávky za objekt z rozvahy</w:t>
      </w:r>
    </w:p>
    <w:p w14:paraId="2622FA65"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Odpisy a oprávky - O-celkem</w:t>
      </w:r>
      <w:r w:rsidRPr="00063282">
        <w:rPr>
          <w:sz w:val="24"/>
          <w:szCs w:val="24"/>
        </w:rPr>
        <w:t>:</w:t>
      </w:r>
    </w:p>
    <w:p w14:paraId="26ECAB2B"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Odpisy a oprávky - O-ND/rok</w:t>
      </w:r>
      <w:r w:rsidRPr="00063282">
        <w:rPr>
          <w:sz w:val="24"/>
          <w:szCs w:val="24"/>
        </w:rPr>
        <w:t>: odpisy nedotační na objekt dle účetnictví za příslušný kalendářní rok</w:t>
      </w:r>
    </w:p>
    <w:p w14:paraId="27E1E144" w14:textId="077098B8" w:rsidR="00961628"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Odpisy a oprávky - O-D/rok</w:t>
      </w:r>
      <w:r w:rsidRPr="00063282">
        <w:rPr>
          <w:sz w:val="24"/>
          <w:szCs w:val="24"/>
        </w:rPr>
        <w:t>: odpisy dotační na objekt dle účetnictví za příslušný kalendářní rok</w:t>
      </w:r>
    </w:p>
    <w:p w14:paraId="2B50AFFD" w14:textId="77777777" w:rsidR="00FC3C72" w:rsidRPr="00FC3C72" w:rsidRDefault="00FC3C72" w:rsidP="004B56B9">
      <w:pPr>
        <w:spacing w:after="0" w:line="240" w:lineRule="exact"/>
        <w:jc w:val="both"/>
        <w:rPr>
          <w:sz w:val="24"/>
          <w:szCs w:val="24"/>
        </w:rPr>
      </w:pPr>
    </w:p>
    <w:p w14:paraId="1F8BA48E"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Dlouhodobé pronájmy -</w:t>
      </w:r>
      <w:proofErr w:type="spellStart"/>
      <w:r w:rsidRPr="00AB603C">
        <w:rPr>
          <w:b/>
          <w:sz w:val="24"/>
          <w:szCs w:val="24"/>
        </w:rPr>
        <w:t>PUč</w:t>
      </w:r>
      <w:proofErr w:type="spellEnd"/>
      <w:r w:rsidRPr="00AB603C">
        <w:rPr>
          <w:b/>
          <w:sz w:val="24"/>
          <w:szCs w:val="24"/>
        </w:rPr>
        <w:t>-p-</w:t>
      </w:r>
      <w:proofErr w:type="spellStart"/>
      <w:r w:rsidRPr="00AB603C">
        <w:rPr>
          <w:b/>
          <w:sz w:val="24"/>
          <w:szCs w:val="24"/>
        </w:rPr>
        <w:t>ext</w:t>
      </w:r>
      <w:proofErr w:type="spellEnd"/>
      <w:r w:rsidRPr="00063282">
        <w:rPr>
          <w:sz w:val="24"/>
          <w:szCs w:val="24"/>
        </w:rPr>
        <w:t>:</w:t>
      </w:r>
    </w:p>
    <w:p w14:paraId="4B348D90" w14:textId="3EF6A0C8" w:rsidR="00961628" w:rsidRPr="00063282" w:rsidRDefault="00961628" w:rsidP="004B56B9">
      <w:pPr>
        <w:pStyle w:val="Odstavecseseznamem"/>
        <w:numPr>
          <w:ilvl w:val="0"/>
          <w:numId w:val="17"/>
        </w:numPr>
        <w:spacing w:after="0" w:line="240" w:lineRule="exact"/>
        <w:ind w:left="426" w:hanging="426"/>
        <w:jc w:val="both"/>
        <w:rPr>
          <w:sz w:val="24"/>
          <w:szCs w:val="24"/>
        </w:rPr>
      </w:pPr>
      <w:r w:rsidRPr="00AB603C">
        <w:rPr>
          <w:b/>
          <w:sz w:val="24"/>
          <w:szCs w:val="24"/>
        </w:rPr>
        <w:t>Dlouhodobé pronájmy - výnos/měsíc</w:t>
      </w:r>
      <w:r w:rsidRPr="00063282">
        <w:rPr>
          <w:sz w:val="24"/>
          <w:szCs w:val="24"/>
        </w:rPr>
        <w:t>: přepočtený výnos z pronájmu třetím subjektům na jeden měsíc z celkových výnosů z pronájmu za příslušný kalendářní rok - dle aktuálně platící smlouvy uzavřené na dobu neurčitou anebo na dobu delší než 6 měsíců (nezapočítávají se krátkodobé pronájmy kratší než 6 měsíců)</w:t>
      </w:r>
    </w:p>
    <w:p w14:paraId="3A27AD12"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FC3C72">
        <w:rPr>
          <w:b/>
          <w:sz w:val="24"/>
          <w:szCs w:val="24"/>
        </w:rPr>
        <w:lastRenderedPageBreak/>
        <w:t>Dlouhodobé pronájmy -</w:t>
      </w:r>
      <w:proofErr w:type="spellStart"/>
      <w:r w:rsidRPr="00FC3C72">
        <w:rPr>
          <w:b/>
          <w:sz w:val="24"/>
          <w:szCs w:val="24"/>
        </w:rPr>
        <w:t>PUč</w:t>
      </w:r>
      <w:proofErr w:type="spellEnd"/>
      <w:r w:rsidRPr="00FC3C72">
        <w:rPr>
          <w:b/>
          <w:sz w:val="24"/>
          <w:szCs w:val="24"/>
        </w:rPr>
        <w:t>-p-</w:t>
      </w:r>
      <w:proofErr w:type="spellStart"/>
      <w:r w:rsidRPr="00FC3C72">
        <w:rPr>
          <w:b/>
          <w:sz w:val="24"/>
          <w:szCs w:val="24"/>
        </w:rPr>
        <w:t>int</w:t>
      </w:r>
      <w:proofErr w:type="spellEnd"/>
      <w:r w:rsidRPr="00063282">
        <w:rPr>
          <w:sz w:val="24"/>
          <w:szCs w:val="24"/>
        </w:rPr>
        <w:t>: uveďte pro každou součást samostatný řádek - aktuálně platící smlouva nebo dohoda uzavřená na dobu neurčitou anebo na dobu delší než 6 měsíců (nezapočítávají se krátkodobé pronájmy kratší než 6 měsíců)</w:t>
      </w:r>
    </w:p>
    <w:p w14:paraId="1F276AA0" w14:textId="77777777" w:rsidR="00961628" w:rsidRPr="00063282" w:rsidRDefault="00961628" w:rsidP="004B56B9">
      <w:pPr>
        <w:pStyle w:val="Odstavecseseznamem"/>
        <w:numPr>
          <w:ilvl w:val="0"/>
          <w:numId w:val="17"/>
        </w:numPr>
        <w:spacing w:after="0" w:line="240" w:lineRule="exact"/>
        <w:ind w:left="426" w:hanging="426"/>
        <w:jc w:val="both"/>
        <w:rPr>
          <w:sz w:val="24"/>
          <w:szCs w:val="24"/>
        </w:rPr>
      </w:pPr>
      <w:r w:rsidRPr="00FC3C72">
        <w:rPr>
          <w:b/>
          <w:sz w:val="24"/>
          <w:szCs w:val="24"/>
        </w:rPr>
        <w:t>Dlouhodobé pronájmy - součást</w:t>
      </w:r>
      <w:r w:rsidRPr="00063282">
        <w:rPr>
          <w:sz w:val="24"/>
          <w:szCs w:val="24"/>
        </w:rPr>
        <w:t>: součást VVŠ, která plochu užívá - dle aktuálně platící dohody uzavřené na dobu neurčitou anebo na dobu delší než 6 měsíců (nezapočítává se krátkodobé využití kratší než 6 měsíců)</w:t>
      </w:r>
    </w:p>
    <w:p w14:paraId="5856AE86" w14:textId="40369337" w:rsidR="00557B46" w:rsidRDefault="00961628" w:rsidP="004B56B9">
      <w:pPr>
        <w:pStyle w:val="Odstavecseseznamem"/>
        <w:numPr>
          <w:ilvl w:val="0"/>
          <w:numId w:val="17"/>
        </w:numPr>
        <w:spacing w:after="0" w:line="240" w:lineRule="exact"/>
        <w:ind w:left="426" w:hanging="426"/>
        <w:jc w:val="both"/>
        <w:rPr>
          <w:sz w:val="24"/>
          <w:szCs w:val="24"/>
        </w:rPr>
      </w:pPr>
      <w:r w:rsidRPr="00FC3C72">
        <w:rPr>
          <w:b/>
          <w:sz w:val="24"/>
          <w:szCs w:val="24"/>
        </w:rPr>
        <w:t>Dlouhodobé pronájmy</w:t>
      </w:r>
      <w:r w:rsidR="00E454A7" w:rsidRPr="00FC3C72">
        <w:rPr>
          <w:b/>
          <w:sz w:val="24"/>
          <w:szCs w:val="24"/>
        </w:rPr>
        <w:t xml:space="preserve"> - </w:t>
      </w:r>
      <w:r w:rsidR="001D2329">
        <w:rPr>
          <w:b/>
          <w:sz w:val="24"/>
          <w:szCs w:val="24"/>
        </w:rPr>
        <w:t xml:space="preserve">Puč </w:t>
      </w:r>
      <w:proofErr w:type="spellStart"/>
      <w:r w:rsidRPr="00FC3C72">
        <w:rPr>
          <w:b/>
          <w:sz w:val="24"/>
          <w:szCs w:val="24"/>
        </w:rPr>
        <w:t>nv</w:t>
      </w:r>
      <w:proofErr w:type="spellEnd"/>
      <w:r w:rsidRPr="00FC3C72">
        <w:rPr>
          <w:b/>
          <w:sz w:val="24"/>
          <w:szCs w:val="24"/>
        </w:rPr>
        <w:t xml:space="preserve">: </w:t>
      </w:r>
      <w:r w:rsidRPr="001D2329">
        <w:rPr>
          <w:sz w:val="24"/>
          <w:szCs w:val="24"/>
        </w:rPr>
        <w:t>plocha,</w:t>
      </w:r>
      <w:r w:rsidRPr="00063282">
        <w:rPr>
          <w:sz w:val="24"/>
          <w:szCs w:val="24"/>
        </w:rPr>
        <w:t xml:space="preserve"> která buď aktuálně není využívána k hlavní činnosti anebo je určena k pronájmu nebo prodeji</w:t>
      </w:r>
    </w:p>
    <w:p w14:paraId="65312DEF" w14:textId="77777777" w:rsidR="00557B46" w:rsidRDefault="00557B46" w:rsidP="004B56B9">
      <w:pPr>
        <w:jc w:val="both"/>
        <w:rPr>
          <w:sz w:val="24"/>
          <w:szCs w:val="24"/>
        </w:rPr>
      </w:pPr>
      <w:r>
        <w:rPr>
          <w:sz w:val="24"/>
          <w:szCs w:val="24"/>
        </w:rPr>
        <w:br w:type="page"/>
      </w:r>
    </w:p>
    <w:p w14:paraId="68E0C189" w14:textId="0944497A" w:rsidR="00CA190B" w:rsidRDefault="00CA190B" w:rsidP="004B56B9">
      <w:pPr>
        <w:spacing w:after="0" w:line="240" w:lineRule="exact"/>
        <w:jc w:val="both"/>
        <w:rPr>
          <w:sz w:val="24"/>
          <w:szCs w:val="24"/>
        </w:rPr>
      </w:pPr>
      <w:r w:rsidRPr="003039DD">
        <w:rPr>
          <w:b/>
          <w:sz w:val="24"/>
          <w:szCs w:val="24"/>
        </w:rPr>
        <w:lastRenderedPageBreak/>
        <w:t xml:space="preserve">5.2 </w:t>
      </w:r>
      <w:r w:rsidRPr="005448BB">
        <w:rPr>
          <w:b/>
          <w:sz w:val="24"/>
          <w:szCs w:val="24"/>
          <w:u w:val="single"/>
        </w:rPr>
        <w:t>Tabulka 2.</w:t>
      </w:r>
      <w:r w:rsidRPr="005448BB">
        <w:rPr>
          <w:b/>
          <w:sz w:val="24"/>
          <w:szCs w:val="24"/>
        </w:rPr>
        <w:t xml:space="preserve"> </w:t>
      </w:r>
      <w:r w:rsidR="00595C90" w:rsidRPr="00595C90">
        <w:rPr>
          <w:b/>
          <w:sz w:val="24"/>
          <w:szCs w:val="24"/>
        </w:rPr>
        <w:t>Pasport externích pronájmů budov nebo jejich částí pro potřeby VVŠ</w:t>
      </w:r>
    </w:p>
    <w:p w14:paraId="35CC1CBA" w14:textId="77777777" w:rsidR="00CA190B" w:rsidRDefault="00CA190B" w:rsidP="004B56B9">
      <w:pPr>
        <w:spacing w:after="0" w:line="240" w:lineRule="exact"/>
        <w:jc w:val="both"/>
        <w:rPr>
          <w:sz w:val="24"/>
          <w:szCs w:val="24"/>
        </w:rPr>
      </w:pPr>
    </w:p>
    <w:p w14:paraId="239392B2" w14:textId="0F88A58A" w:rsidR="00CA190B" w:rsidRPr="00CA190B" w:rsidRDefault="00CA190B" w:rsidP="004B56B9">
      <w:pPr>
        <w:numPr>
          <w:ilvl w:val="0"/>
          <w:numId w:val="21"/>
        </w:numPr>
        <w:spacing w:after="0" w:line="240" w:lineRule="exact"/>
        <w:ind w:left="360"/>
        <w:jc w:val="both"/>
        <w:rPr>
          <w:sz w:val="24"/>
          <w:szCs w:val="24"/>
        </w:rPr>
      </w:pPr>
      <w:proofErr w:type="spellStart"/>
      <w:r w:rsidRPr="00FC3C72">
        <w:rPr>
          <w:b/>
          <w:sz w:val="24"/>
          <w:szCs w:val="24"/>
        </w:rPr>
        <w:t>Poř</w:t>
      </w:r>
      <w:proofErr w:type="spellEnd"/>
      <w:r w:rsidRPr="00FC3C72">
        <w:rPr>
          <w:b/>
          <w:sz w:val="24"/>
          <w:szCs w:val="24"/>
        </w:rPr>
        <w:t>. č.</w:t>
      </w:r>
      <w:r w:rsidRPr="00CA190B">
        <w:rPr>
          <w:sz w:val="24"/>
          <w:szCs w:val="24"/>
        </w:rPr>
        <w:t xml:space="preserve">: </w:t>
      </w:r>
      <w:r w:rsidR="00FC3C72">
        <w:rPr>
          <w:sz w:val="24"/>
          <w:szCs w:val="24"/>
        </w:rPr>
        <w:t xml:space="preserve">uveďte </w:t>
      </w:r>
      <w:r w:rsidRPr="00CA190B">
        <w:rPr>
          <w:sz w:val="24"/>
          <w:szCs w:val="24"/>
        </w:rPr>
        <w:t>pořadové číslo objektu</w:t>
      </w:r>
    </w:p>
    <w:p w14:paraId="6F6F79A6" w14:textId="77777777"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Název objektu</w:t>
      </w:r>
      <w:r w:rsidRPr="00CA190B">
        <w:rPr>
          <w:sz w:val="24"/>
          <w:szCs w:val="24"/>
        </w:rPr>
        <w:t>: název ev. označení objektu slovy, písmeny, číslicemi</w:t>
      </w:r>
    </w:p>
    <w:p w14:paraId="229ABDFB" w14:textId="77777777"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Vlastník objektu</w:t>
      </w:r>
      <w:r w:rsidRPr="00CA190B">
        <w:rPr>
          <w:sz w:val="24"/>
          <w:szCs w:val="24"/>
        </w:rPr>
        <w:t>: uveďte obchodní název vlastníka objektu</w:t>
      </w:r>
    </w:p>
    <w:p w14:paraId="25771695" w14:textId="77777777"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IČ vlastníka objektu</w:t>
      </w:r>
      <w:r w:rsidRPr="00CA190B">
        <w:rPr>
          <w:sz w:val="24"/>
          <w:szCs w:val="24"/>
        </w:rPr>
        <w:t>: uveďte IČ vlastníka objektu</w:t>
      </w:r>
    </w:p>
    <w:p w14:paraId="64AA2825" w14:textId="77777777"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Součást užívající objekt</w:t>
      </w:r>
      <w:r w:rsidRPr="00CA190B">
        <w:rPr>
          <w:sz w:val="24"/>
          <w:szCs w:val="24"/>
        </w:rPr>
        <w:t>: uveďte každou součást užívající objekt na samostatný řádek</w:t>
      </w:r>
    </w:p>
    <w:p w14:paraId="6ED3015C" w14:textId="0843510A"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Adresa</w:t>
      </w:r>
      <w:r w:rsidRPr="00CA190B">
        <w:rPr>
          <w:sz w:val="24"/>
          <w:szCs w:val="24"/>
        </w:rPr>
        <w:t>: ulice a obec</w:t>
      </w:r>
      <w:r w:rsidR="00FC3C72">
        <w:rPr>
          <w:sz w:val="24"/>
          <w:szCs w:val="24"/>
        </w:rPr>
        <w:t xml:space="preserve"> objektu</w:t>
      </w:r>
    </w:p>
    <w:p w14:paraId="5B8A50DD" w14:textId="77777777" w:rsidR="00595C90" w:rsidRDefault="00CA190B" w:rsidP="004B56B9">
      <w:pPr>
        <w:numPr>
          <w:ilvl w:val="0"/>
          <w:numId w:val="21"/>
        </w:numPr>
        <w:spacing w:after="0" w:line="240" w:lineRule="exact"/>
        <w:ind w:left="360"/>
        <w:jc w:val="both"/>
        <w:rPr>
          <w:sz w:val="24"/>
          <w:szCs w:val="24"/>
        </w:rPr>
      </w:pPr>
      <w:r w:rsidRPr="00FC3C72">
        <w:rPr>
          <w:b/>
          <w:sz w:val="24"/>
          <w:szCs w:val="24"/>
        </w:rPr>
        <w:t>Technický stav objektu</w:t>
      </w:r>
      <w:r w:rsidRPr="00CA190B">
        <w:rPr>
          <w:sz w:val="24"/>
          <w:szCs w:val="24"/>
        </w:rPr>
        <w:t xml:space="preserve">: </w:t>
      </w:r>
    </w:p>
    <w:p w14:paraId="3991B839" w14:textId="77777777" w:rsidR="00595C90" w:rsidRDefault="00595C90" w:rsidP="004B56B9">
      <w:pPr>
        <w:spacing w:after="0" w:line="240" w:lineRule="exact"/>
        <w:jc w:val="both"/>
        <w:rPr>
          <w:sz w:val="24"/>
          <w:szCs w:val="24"/>
        </w:rPr>
      </w:pPr>
    </w:p>
    <w:p w14:paraId="6199D2F0" w14:textId="77777777" w:rsidR="00595C90" w:rsidRPr="00063282" w:rsidRDefault="00595C90" w:rsidP="004B56B9">
      <w:pPr>
        <w:pStyle w:val="Odstavecseseznamem"/>
        <w:numPr>
          <w:ilvl w:val="0"/>
          <w:numId w:val="22"/>
        </w:numPr>
        <w:spacing w:after="0" w:line="240" w:lineRule="exact"/>
        <w:ind w:left="709"/>
        <w:jc w:val="both"/>
        <w:rPr>
          <w:sz w:val="24"/>
          <w:szCs w:val="24"/>
        </w:rPr>
      </w:pPr>
      <w:r w:rsidRPr="00063282">
        <w:rPr>
          <w:sz w:val="24"/>
          <w:szCs w:val="24"/>
        </w:rPr>
        <w:t>dobrý bez závad</w:t>
      </w:r>
    </w:p>
    <w:p w14:paraId="653E1F00" w14:textId="77777777" w:rsidR="00595C90" w:rsidRPr="00063282" w:rsidRDefault="00595C90" w:rsidP="004B56B9">
      <w:pPr>
        <w:pStyle w:val="Odstavecseseznamem"/>
        <w:numPr>
          <w:ilvl w:val="0"/>
          <w:numId w:val="22"/>
        </w:numPr>
        <w:spacing w:after="0" w:line="240" w:lineRule="exact"/>
        <w:ind w:left="709"/>
        <w:jc w:val="both"/>
        <w:rPr>
          <w:sz w:val="24"/>
          <w:szCs w:val="24"/>
        </w:rPr>
      </w:pPr>
      <w:r w:rsidRPr="00063282">
        <w:rPr>
          <w:sz w:val="24"/>
          <w:szCs w:val="24"/>
        </w:rPr>
        <w:t>vyhovující s drobnými závadami</w:t>
      </w:r>
    </w:p>
    <w:p w14:paraId="1B381D5E" w14:textId="77777777" w:rsidR="00595C90" w:rsidRPr="00063282" w:rsidRDefault="00595C90" w:rsidP="004B56B9">
      <w:pPr>
        <w:pStyle w:val="Odstavecseseznamem"/>
        <w:numPr>
          <w:ilvl w:val="0"/>
          <w:numId w:val="22"/>
        </w:numPr>
        <w:spacing w:after="0" w:line="240" w:lineRule="exact"/>
        <w:ind w:left="709"/>
        <w:jc w:val="both"/>
        <w:rPr>
          <w:sz w:val="24"/>
          <w:szCs w:val="24"/>
        </w:rPr>
      </w:pPr>
      <w:r w:rsidRPr="00063282">
        <w:rPr>
          <w:sz w:val="24"/>
          <w:szCs w:val="24"/>
        </w:rPr>
        <w:t>střední opotřebení</w:t>
      </w:r>
    </w:p>
    <w:p w14:paraId="52CB54DF" w14:textId="77777777" w:rsidR="00595C90" w:rsidRPr="00063282" w:rsidRDefault="00595C90" w:rsidP="004B56B9">
      <w:pPr>
        <w:pStyle w:val="Odstavecseseznamem"/>
        <w:numPr>
          <w:ilvl w:val="0"/>
          <w:numId w:val="22"/>
        </w:numPr>
        <w:spacing w:after="0" w:line="240" w:lineRule="exact"/>
        <w:ind w:left="709"/>
        <w:jc w:val="both"/>
        <w:rPr>
          <w:sz w:val="24"/>
          <w:szCs w:val="24"/>
        </w:rPr>
      </w:pPr>
      <w:r w:rsidRPr="00063282">
        <w:rPr>
          <w:sz w:val="24"/>
          <w:szCs w:val="24"/>
        </w:rPr>
        <w:t>nadprůměrné opotřebení se závažnými poruchami</w:t>
      </w:r>
    </w:p>
    <w:p w14:paraId="5D83D1EA" w14:textId="77777777" w:rsidR="00595C90" w:rsidRPr="00063282" w:rsidRDefault="00595C90" w:rsidP="004B56B9">
      <w:pPr>
        <w:pStyle w:val="Odstavecseseznamem"/>
        <w:numPr>
          <w:ilvl w:val="0"/>
          <w:numId w:val="22"/>
        </w:numPr>
        <w:spacing w:after="0" w:line="240" w:lineRule="exact"/>
        <w:ind w:left="709"/>
        <w:jc w:val="both"/>
        <w:rPr>
          <w:sz w:val="24"/>
          <w:szCs w:val="24"/>
        </w:rPr>
      </w:pPr>
      <w:r w:rsidRPr="00063282">
        <w:rPr>
          <w:sz w:val="24"/>
          <w:szCs w:val="24"/>
        </w:rPr>
        <w:t>havarijní</w:t>
      </w:r>
    </w:p>
    <w:p w14:paraId="2BD5FD01" w14:textId="77777777" w:rsidR="00595C90" w:rsidRDefault="00595C90" w:rsidP="004B56B9">
      <w:pPr>
        <w:spacing w:after="0" w:line="240" w:lineRule="exact"/>
        <w:jc w:val="both"/>
        <w:rPr>
          <w:sz w:val="24"/>
          <w:szCs w:val="24"/>
        </w:rPr>
      </w:pPr>
    </w:p>
    <w:p w14:paraId="750DDD40" w14:textId="77777777"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Doba pronájmu - začátek</w:t>
      </w:r>
      <w:r w:rsidRPr="00CA190B">
        <w:rPr>
          <w:sz w:val="24"/>
          <w:szCs w:val="24"/>
        </w:rPr>
        <w:t>: vyplní se rok zahájení nájmu</w:t>
      </w:r>
    </w:p>
    <w:p w14:paraId="2FEDD417" w14:textId="77777777"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Doba pronájmu - konec</w:t>
      </w:r>
      <w:r w:rsidRPr="00CA190B">
        <w:rPr>
          <w:sz w:val="24"/>
          <w:szCs w:val="24"/>
        </w:rPr>
        <w:t>: vyplní se rok známého nebo předpokládaného ukončení nájmu</w:t>
      </w:r>
    </w:p>
    <w:p w14:paraId="51EE494D" w14:textId="77777777"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Sazba pronájmu</w:t>
      </w:r>
      <w:r w:rsidRPr="00CA190B">
        <w:rPr>
          <w:sz w:val="24"/>
          <w:szCs w:val="24"/>
        </w:rPr>
        <w:t>: výše nájmu hrazeného vlastníkovi dle smlouvy v Kč/m2/rok</w:t>
      </w:r>
    </w:p>
    <w:p w14:paraId="3D7EEBBC" w14:textId="77777777"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Provozní náklady</w:t>
      </w:r>
      <w:r w:rsidRPr="00CA190B">
        <w:rPr>
          <w:sz w:val="24"/>
          <w:szCs w:val="24"/>
        </w:rPr>
        <w:t>: přepočtené provozní náklady hrazené mimo nájem (např. energie, služby, apod.) dle smlouvy v Kč/m2/rok</w:t>
      </w:r>
    </w:p>
    <w:p w14:paraId="49266031" w14:textId="19889F10" w:rsidR="00CA190B" w:rsidRPr="00CA190B" w:rsidRDefault="00CA190B" w:rsidP="004B56B9">
      <w:pPr>
        <w:numPr>
          <w:ilvl w:val="0"/>
          <w:numId w:val="21"/>
        </w:numPr>
        <w:spacing w:after="0" w:line="240" w:lineRule="exact"/>
        <w:ind w:left="360"/>
        <w:jc w:val="both"/>
        <w:rPr>
          <w:sz w:val="24"/>
          <w:szCs w:val="24"/>
        </w:rPr>
      </w:pPr>
      <w:r w:rsidRPr="00FC3C72">
        <w:rPr>
          <w:b/>
          <w:sz w:val="24"/>
          <w:szCs w:val="24"/>
        </w:rPr>
        <w:t>Celkové náklady/rok</w:t>
      </w:r>
      <w:r w:rsidRPr="00CA190B">
        <w:rPr>
          <w:sz w:val="24"/>
          <w:szCs w:val="24"/>
        </w:rPr>
        <w:t xml:space="preserve">: celkové náklady </w:t>
      </w:r>
      <w:r w:rsidR="00FC3C72">
        <w:rPr>
          <w:sz w:val="24"/>
          <w:szCs w:val="24"/>
        </w:rPr>
        <w:t xml:space="preserve">pronájmu </w:t>
      </w:r>
      <w:r w:rsidRPr="00CA190B">
        <w:rPr>
          <w:sz w:val="24"/>
          <w:szCs w:val="24"/>
        </w:rPr>
        <w:t>hrazené za kalendářní rok za nájem a provozní náklady v mil. Kč/rok</w:t>
      </w:r>
    </w:p>
    <w:p w14:paraId="16EA8E90" w14:textId="77777777" w:rsidR="00595C90" w:rsidRDefault="00CA190B" w:rsidP="004B56B9">
      <w:pPr>
        <w:numPr>
          <w:ilvl w:val="0"/>
          <w:numId w:val="21"/>
        </w:numPr>
        <w:spacing w:after="0" w:line="240" w:lineRule="exact"/>
        <w:ind w:left="360"/>
        <w:jc w:val="both"/>
        <w:rPr>
          <w:sz w:val="24"/>
          <w:szCs w:val="24"/>
        </w:rPr>
      </w:pPr>
      <w:r w:rsidRPr="00FC3C72">
        <w:rPr>
          <w:b/>
          <w:sz w:val="24"/>
          <w:szCs w:val="24"/>
        </w:rPr>
        <w:t>Komentář</w:t>
      </w:r>
      <w:r w:rsidRPr="00CA190B">
        <w:rPr>
          <w:sz w:val="24"/>
          <w:szCs w:val="24"/>
        </w:rPr>
        <w:t>: prostor pro případný komentář nebo doplnění</w:t>
      </w:r>
    </w:p>
    <w:p w14:paraId="294AE5A8" w14:textId="77777777" w:rsidR="00FC3C72" w:rsidRDefault="00FC3C72" w:rsidP="004B56B9">
      <w:pPr>
        <w:spacing w:after="0" w:line="240" w:lineRule="exact"/>
        <w:jc w:val="both"/>
        <w:rPr>
          <w:sz w:val="24"/>
          <w:szCs w:val="24"/>
        </w:rPr>
      </w:pPr>
    </w:p>
    <w:p w14:paraId="7CB68503" w14:textId="0188FBAD" w:rsidR="00FC3C72" w:rsidRPr="005448BB" w:rsidRDefault="00FC3C72" w:rsidP="004B56B9">
      <w:pPr>
        <w:spacing w:after="0" w:line="240" w:lineRule="exact"/>
        <w:jc w:val="both"/>
        <w:rPr>
          <w:b/>
          <w:sz w:val="24"/>
          <w:szCs w:val="24"/>
        </w:rPr>
      </w:pPr>
      <w:r w:rsidRPr="005448BB">
        <w:rPr>
          <w:b/>
          <w:sz w:val="24"/>
          <w:szCs w:val="24"/>
        </w:rPr>
        <w:t>Sloupce 14-5</w:t>
      </w:r>
      <w:r w:rsidR="002E65A0" w:rsidRPr="005448BB">
        <w:rPr>
          <w:b/>
          <w:sz w:val="24"/>
          <w:szCs w:val="24"/>
        </w:rPr>
        <w:t>0</w:t>
      </w:r>
      <w:r w:rsidRPr="005448BB">
        <w:rPr>
          <w:b/>
          <w:sz w:val="24"/>
          <w:szCs w:val="24"/>
        </w:rPr>
        <w:t xml:space="preserve"> viz sloupce 21-5</w:t>
      </w:r>
      <w:r w:rsidR="002E65A0" w:rsidRPr="005448BB">
        <w:rPr>
          <w:b/>
          <w:sz w:val="24"/>
          <w:szCs w:val="24"/>
        </w:rPr>
        <w:t>7</w:t>
      </w:r>
      <w:r w:rsidRPr="005448BB">
        <w:rPr>
          <w:b/>
          <w:sz w:val="24"/>
          <w:szCs w:val="24"/>
        </w:rPr>
        <w:t xml:space="preserve"> v Tabulce 1</w:t>
      </w:r>
    </w:p>
    <w:p w14:paraId="0119B370" w14:textId="77777777" w:rsidR="00FC3C72" w:rsidRDefault="00FC3C72" w:rsidP="004B56B9">
      <w:pPr>
        <w:spacing w:after="0" w:line="240" w:lineRule="exact"/>
        <w:jc w:val="both"/>
        <w:rPr>
          <w:sz w:val="24"/>
          <w:szCs w:val="24"/>
        </w:rPr>
      </w:pPr>
    </w:p>
    <w:p w14:paraId="10B2B2EA" w14:textId="77777777" w:rsidR="00961628" w:rsidRDefault="00961628" w:rsidP="004B56B9">
      <w:pPr>
        <w:spacing w:after="0" w:line="240" w:lineRule="exact"/>
        <w:jc w:val="both"/>
        <w:rPr>
          <w:sz w:val="24"/>
          <w:szCs w:val="24"/>
        </w:rPr>
      </w:pPr>
    </w:p>
    <w:p w14:paraId="66C0BBE2" w14:textId="77777777" w:rsidR="0008025A" w:rsidRDefault="0008025A" w:rsidP="004B56B9">
      <w:pPr>
        <w:spacing w:after="0" w:line="240" w:lineRule="exact"/>
        <w:jc w:val="both"/>
        <w:rPr>
          <w:sz w:val="24"/>
          <w:szCs w:val="24"/>
        </w:rPr>
      </w:pPr>
    </w:p>
    <w:p w14:paraId="3775A0BA" w14:textId="77777777" w:rsidR="00F92CD2" w:rsidRDefault="00F92CD2" w:rsidP="004B56B9">
      <w:pPr>
        <w:jc w:val="both"/>
        <w:rPr>
          <w:b/>
          <w:sz w:val="24"/>
          <w:szCs w:val="24"/>
        </w:rPr>
      </w:pPr>
      <w:r>
        <w:rPr>
          <w:b/>
          <w:sz w:val="24"/>
          <w:szCs w:val="24"/>
        </w:rPr>
        <w:br w:type="page"/>
      </w:r>
    </w:p>
    <w:p w14:paraId="36F17B1E" w14:textId="63738020" w:rsidR="00E60E8B" w:rsidRDefault="00E60E8B" w:rsidP="004B56B9">
      <w:pPr>
        <w:spacing w:after="0" w:line="240" w:lineRule="exact"/>
        <w:jc w:val="both"/>
        <w:rPr>
          <w:b/>
          <w:sz w:val="24"/>
          <w:szCs w:val="24"/>
        </w:rPr>
      </w:pPr>
      <w:r w:rsidRPr="003039DD">
        <w:rPr>
          <w:b/>
          <w:sz w:val="24"/>
          <w:szCs w:val="24"/>
        </w:rPr>
        <w:lastRenderedPageBreak/>
        <w:t>5.</w:t>
      </w:r>
      <w:r>
        <w:rPr>
          <w:b/>
          <w:sz w:val="24"/>
          <w:szCs w:val="24"/>
        </w:rPr>
        <w:t>3</w:t>
      </w:r>
      <w:r w:rsidRPr="003039DD">
        <w:rPr>
          <w:b/>
          <w:sz w:val="24"/>
          <w:szCs w:val="24"/>
        </w:rPr>
        <w:t xml:space="preserve"> </w:t>
      </w:r>
      <w:r w:rsidRPr="005448BB">
        <w:rPr>
          <w:b/>
          <w:sz w:val="24"/>
          <w:szCs w:val="24"/>
          <w:u w:val="single"/>
        </w:rPr>
        <w:t>Tabulka 3.</w:t>
      </w:r>
      <w:r w:rsidRPr="005448BB">
        <w:rPr>
          <w:b/>
          <w:sz w:val="24"/>
          <w:szCs w:val="24"/>
        </w:rPr>
        <w:t xml:space="preserve"> </w:t>
      </w:r>
      <w:r w:rsidR="00F92CD2" w:rsidRPr="00F92CD2">
        <w:rPr>
          <w:b/>
          <w:sz w:val="24"/>
          <w:szCs w:val="24"/>
        </w:rPr>
        <w:t>Přehled minulých stavebně-investičních projektů VVŠ podpořených z dotací 2</w:t>
      </w:r>
      <w:r w:rsidR="00903D12">
        <w:rPr>
          <w:b/>
          <w:sz w:val="24"/>
          <w:szCs w:val="24"/>
        </w:rPr>
        <w:t>007</w:t>
      </w:r>
      <w:r w:rsidR="00F92CD2" w:rsidRPr="00F92CD2">
        <w:rPr>
          <w:b/>
          <w:sz w:val="24"/>
          <w:szCs w:val="24"/>
        </w:rPr>
        <w:t>-201</w:t>
      </w:r>
      <w:r w:rsidR="00A21605">
        <w:rPr>
          <w:b/>
          <w:sz w:val="24"/>
          <w:szCs w:val="24"/>
        </w:rPr>
        <w:t xml:space="preserve">7 </w:t>
      </w:r>
      <w:r w:rsidR="00903D12">
        <w:rPr>
          <w:b/>
          <w:sz w:val="24"/>
          <w:szCs w:val="24"/>
        </w:rPr>
        <w:t>vč.</w:t>
      </w:r>
      <w:r w:rsidR="00A21605">
        <w:rPr>
          <w:b/>
          <w:sz w:val="24"/>
          <w:szCs w:val="24"/>
        </w:rPr>
        <w:t xml:space="preserve"> akcí plánovaných k realizaci v rámci programu 133 210 v letech 2018-2019</w:t>
      </w:r>
    </w:p>
    <w:p w14:paraId="74984249" w14:textId="77777777" w:rsidR="00F92CD2" w:rsidRDefault="00F92CD2" w:rsidP="004B56B9">
      <w:pPr>
        <w:spacing w:after="0" w:line="240" w:lineRule="exact"/>
        <w:jc w:val="both"/>
        <w:rPr>
          <w:b/>
          <w:sz w:val="24"/>
          <w:szCs w:val="24"/>
        </w:rPr>
      </w:pPr>
    </w:p>
    <w:p w14:paraId="3687A22B" w14:textId="5848414B" w:rsidR="00473F83" w:rsidRPr="00D66BE8" w:rsidRDefault="00473F83" w:rsidP="004B56B9">
      <w:pPr>
        <w:spacing w:after="0" w:line="240" w:lineRule="exact"/>
        <w:jc w:val="both"/>
        <w:rPr>
          <w:sz w:val="24"/>
          <w:szCs w:val="24"/>
          <w:highlight w:val="yellow"/>
        </w:rPr>
      </w:pPr>
      <w:r w:rsidRPr="00C33046">
        <w:rPr>
          <w:sz w:val="24"/>
          <w:szCs w:val="24"/>
          <w:highlight w:val="yellow"/>
        </w:rPr>
        <w:t xml:space="preserve">Pozn. </w:t>
      </w:r>
      <w:r w:rsidR="00A36487" w:rsidRPr="00C33046">
        <w:rPr>
          <w:sz w:val="24"/>
          <w:szCs w:val="24"/>
          <w:highlight w:val="yellow"/>
        </w:rPr>
        <w:t>Uveďte rovněž akce plánované v rámci Programu 133 210, které probíhají nebo jsou plánovány a ještě mají být zahájeny, ale také dokončeny do konce Programu do 31.</w:t>
      </w:r>
      <w:r w:rsidR="00C33046" w:rsidRPr="00C33046">
        <w:rPr>
          <w:sz w:val="24"/>
          <w:szCs w:val="24"/>
          <w:highlight w:val="yellow"/>
        </w:rPr>
        <w:t xml:space="preserve"> </w:t>
      </w:r>
      <w:r w:rsidR="00A36487" w:rsidRPr="00C33046">
        <w:rPr>
          <w:sz w:val="24"/>
          <w:szCs w:val="24"/>
          <w:highlight w:val="yellow"/>
        </w:rPr>
        <w:t>12.</w:t>
      </w:r>
      <w:r w:rsidR="00C33046" w:rsidRPr="00C33046">
        <w:rPr>
          <w:sz w:val="24"/>
          <w:szCs w:val="24"/>
          <w:highlight w:val="yellow"/>
        </w:rPr>
        <w:t xml:space="preserve"> </w:t>
      </w:r>
      <w:r w:rsidR="00A36487" w:rsidRPr="00C33046">
        <w:rPr>
          <w:sz w:val="24"/>
          <w:szCs w:val="24"/>
          <w:highlight w:val="yellow"/>
        </w:rPr>
        <w:t>2019. Označte ty stavby v Programu 133 210</w:t>
      </w:r>
      <w:r w:rsidR="000D30DF" w:rsidRPr="00C33046">
        <w:rPr>
          <w:sz w:val="24"/>
          <w:szCs w:val="24"/>
          <w:highlight w:val="yellow"/>
        </w:rPr>
        <w:t>, které sice máte naplánovány, ale které není možné</w:t>
      </w:r>
      <w:r w:rsidR="00A36487" w:rsidRPr="00C33046">
        <w:rPr>
          <w:sz w:val="24"/>
          <w:szCs w:val="24"/>
          <w:highlight w:val="yellow"/>
        </w:rPr>
        <w:t xml:space="preserve"> reálně </w:t>
      </w:r>
      <w:r w:rsidR="000D30DF" w:rsidRPr="00C33046">
        <w:rPr>
          <w:sz w:val="24"/>
          <w:szCs w:val="24"/>
          <w:highlight w:val="yellow"/>
        </w:rPr>
        <w:t>ukončit</w:t>
      </w:r>
      <w:r w:rsidR="00A36487" w:rsidRPr="00C33046">
        <w:rPr>
          <w:sz w:val="24"/>
          <w:szCs w:val="24"/>
          <w:highlight w:val="yellow"/>
        </w:rPr>
        <w:t xml:space="preserve"> do 31.</w:t>
      </w:r>
      <w:r w:rsidR="00676DE1">
        <w:rPr>
          <w:sz w:val="24"/>
          <w:szCs w:val="24"/>
          <w:highlight w:val="yellow"/>
        </w:rPr>
        <w:t xml:space="preserve"> </w:t>
      </w:r>
      <w:r w:rsidR="00A36487" w:rsidRPr="00C33046">
        <w:rPr>
          <w:sz w:val="24"/>
          <w:szCs w:val="24"/>
          <w:highlight w:val="yellow"/>
        </w:rPr>
        <w:t>12.</w:t>
      </w:r>
      <w:r w:rsidR="00676DE1">
        <w:rPr>
          <w:sz w:val="24"/>
          <w:szCs w:val="24"/>
          <w:highlight w:val="yellow"/>
        </w:rPr>
        <w:t xml:space="preserve"> </w:t>
      </w:r>
      <w:r w:rsidR="00A36487" w:rsidRPr="00C33046">
        <w:rPr>
          <w:sz w:val="24"/>
          <w:szCs w:val="24"/>
          <w:highlight w:val="yellow"/>
        </w:rPr>
        <w:t>2019</w:t>
      </w:r>
      <w:r w:rsidR="00D66BE8" w:rsidRPr="00D66BE8">
        <w:rPr>
          <w:sz w:val="24"/>
          <w:szCs w:val="24"/>
          <w:highlight w:val="yellow"/>
        </w:rPr>
        <w:t>. V rámci ISPROFIN neuvádějte stavby z programů řady „2“ (233 310, 233 320, 233 330, 233 340)</w:t>
      </w:r>
      <w:r w:rsidR="00D66BE8">
        <w:rPr>
          <w:sz w:val="24"/>
          <w:szCs w:val="24"/>
          <w:highlight w:val="yellow"/>
        </w:rPr>
        <w:t>.</w:t>
      </w:r>
    </w:p>
    <w:p w14:paraId="498A504F" w14:textId="77777777" w:rsidR="00A36487" w:rsidRPr="00473F83" w:rsidRDefault="00A36487" w:rsidP="004B56B9">
      <w:pPr>
        <w:spacing w:after="0" w:line="240" w:lineRule="exact"/>
        <w:jc w:val="both"/>
        <w:rPr>
          <w:sz w:val="24"/>
          <w:szCs w:val="24"/>
        </w:rPr>
      </w:pPr>
    </w:p>
    <w:p w14:paraId="335EA5EB" w14:textId="77777777" w:rsidR="00F92CD2" w:rsidRPr="00C91949" w:rsidRDefault="00F92CD2" w:rsidP="004B56B9">
      <w:pPr>
        <w:pStyle w:val="Odstavecseseznamem"/>
        <w:numPr>
          <w:ilvl w:val="0"/>
          <w:numId w:val="25"/>
        </w:numPr>
        <w:spacing w:after="0" w:line="240" w:lineRule="exact"/>
        <w:ind w:left="360"/>
        <w:jc w:val="both"/>
        <w:rPr>
          <w:sz w:val="24"/>
          <w:szCs w:val="24"/>
        </w:rPr>
      </w:pPr>
      <w:proofErr w:type="spellStart"/>
      <w:r w:rsidRPr="00A36487">
        <w:rPr>
          <w:b/>
          <w:sz w:val="24"/>
          <w:szCs w:val="24"/>
        </w:rPr>
        <w:t>Poř</w:t>
      </w:r>
      <w:proofErr w:type="spellEnd"/>
      <w:r w:rsidRPr="00A36487">
        <w:rPr>
          <w:b/>
          <w:sz w:val="24"/>
          <w:szCs w:val="24"/>
        </w:rPr>
        <w:t>. č</w:t>
      </w:r>
      <w:r w:rsidRPr="00C91949">
        <w:rPr>
          <w:sz w:val="24"/>
          <w:szCs w:val="24"/>
        </w:rPr>
        <w:t>.: Pořadové číslo projektu</w:t>
      </w:r>
    </w:p>
    <w:p w14:paraId="510FECDB" w14:textId="1A94C9BE"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Název stavebního projektu</w:t>
      </w:r>
      <w:r w:rsidRPr="00C91949">
        <w:rPr>
          <w:sz w:val="24"/>
          <w:szCs w:val="24"/>
        </w:rPr>
        <w:t xml:space="preserve">: název projektu ev. zkrácený </w:t>
      </w:r>
      <w:r w:rsidR="00EF03CD">
        <w:rPr>
          <w:sz w:val="24"/>
          <w:szCs w:val="24"/>
        </w:rPr>
        <w:t>název projektu dle rozhodnutí o </w:t>
      </w:r>
      <w:r w:rsidRPr="00C91949">
        <w:rPr>
          <w:sz w:val="24"/>
          <w:szCs w:val="24"/>
        </w:rPr>
        <w:t>registraci akce nebo dle rozhodnutí o poskytnutí dotace ev. jiného rozhodnutí</w:t>
      </w:r>
    </w:p>
    <w:p w14:paraId="1659B4BA" w14:textId="5046F54D"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Program financování</w:t>
      </w:r>
      <w:r w:rsidRPr="00C91949">
        <w:rPr>
          <w:sz w:val="24"/>
          <w:szCs w:val="24"/>
        </w:rPr>
        <w:t xml:space="preserve">: uveďte pro každý zdroj - program financování u dané stavby na samostatný řádek: např. Program 233 33x, Program 133 210, Program OP </w:t>
      </w:r>
      <w:proofErr w:type="spellStart"/>
      <w:r w:rsidRPr="00C91949">
        <w:rPr>
          <w:sz w:val="24"/>
          <w:szCs w:val="24"/>
        </w:rPr>
        <w:t>VaVpI</w:t>
      </w:r>
      <w:proofErr w:type="spellEnd"/>
      <w:r w:rsidRPr="00C91949">
        <w:rPr>
          <w:sz w:val="24"/>
          <w:szCs w:val="24"/>
        </w:rPr>
        <w:t>, jiný</w:t>
      </w:r>
    </w:p>
    <w:p w14:paraId="4D3D681C" w14:textId="77777777" w:rsidR="00F92CD2" w:rsidRPr="00C91949" w:rsidRDefault="00F92CD2" w:rsidP="004B56B9">
      <w:pPr>
        <w:spacing w:after="0" w:line="240" w:lineRule="exact"/>
        <w:jc w:val="both"/>
        <w:rPr>
          <w:sz w:val="24"/>
          <w:szCs w:val="24"/>
        </w:rPr>
      </w:pPr>
    </w:p>
    <w:p w14:paraId="44DB844B" w14:textId="0791F0FB" w:rsidR="00F92CD2" w:rsidRPr="00C91949" w:rsidRDefault="00F92CD2" w:rsidP="004B56B9">
      <w:pPr>
        <w:pStyle w:val="Odstavecseseznamem"/>
        <w:numPr>
          <w:ilvl w:val="0"/>
          <w:numId w:val="26"/>
        </w:numPr>
        <w:spacing w:after="0" w:line="240" w:lineRule="exact"/>
        <w:jc w:val="both"/>
        <w:rPr>
          <w:sz w:val="24"/>
          <w:szCs w:val="24"/>
        </w:rPr>
      </w:pPr>
      <w:r w:rsidRPr="00C91949">
        <w:rPr>
          <w:sz w:val="24"/>
          <w:szCs w:val="24"/>
        </w:rPr>
        <w:t>ISPROFIN – EDS programové financování</w:t>
      </w:r>
    </w:p>
    <w:p w14:paraId="346F1700" w14:textId="77777777" w:rsidR="00F92CD2" w:rsidRPr="00C91949" w:rsidRDefault="00F92CD2" w:rsidP="004B56B9">
      <w:pPr>
        <w:pStyle w:val="Odstavecseseznamem"/>
        <w:numPr>
          <w:ilvl w:val="0"/>
          <w:numId w:val="26"/>
        </w:numPr>
        <w:spacing w:after="0" w:line="240" w:lineRule="exact"/>
        <w:jc w:val="both"/>
        <w:rPr>
          <w:sz w:val="24"/>
          <w:szCs w:val="24"/>
        </w:rPr>
      </w:pPr>
      <w:r w:rsidRPr="00C91949">
        <w:rPr>
          <w:sz w:val="24"/>
          <w:szCs w:val="24"/>
        </w:rPr>
        <w:t xml:space="preserve">OP </w:t>
      </w:r>
      <w:proofErr w:type="spellStart"/>
      <w:r w:rsidRPr="00C91949">
        <w:rPr>
          <w:sz w:val="24"/>
          <w:szCs w:val="24"/>
        </w:rPr>
        <w:t>VaVpI</w:t>
      </w:r>
      <w:proofErr w:type="spellEnd"/>
    </w:p>
    <w:p w14:paraId="2D5943C4" w14:textId="77777777" w:rsidR="00F92CD2" w:rsidRPr="00C91949" w:rsidRDefault="00F92CD2" w:rsidP="004B56B9">
      <w:pPr>
        <w:pStyle w:val="Odstavecseseznamem"/>
        <w:numPr>
          <w:ilvl w:val="0"/>
          <w:numId w:val="26"/>
        </w:numPr>
        <w:spacing w:after="0" w:line="240" w:lineRule="exact"/>
        <w:jc w:val="both"/>
        <w:rPr>
          <w:sz w:val="24"/>
          <w:szCs w:val="24"/>
        </w:rPr>
      </w:pPr>
      <w:r w:rsidRPr="00C91949">
        <w:rPr>
          <w:sz w:val="24"/>
          <w:szCs w:val="24"/>
        </w:rPr>
        <w:t>ROP</w:t>
      </w:r>
    </w:p>
    <w:p w14:paraId="35ADB355" w14:textId="4AE58A08" w:rsidR="00A333F8" w:rsidRPr="00C0170B" w:rsidRDefault="00A333F8" w:rsidP="004B56B9">
      <w:pPr>
        <w:pStyle w:val="Odstavecseseznamem"/>
        <w:numPr>
          <w:ilvl w:val="0"/>
          <w:numId w:val="26"/>
        </w:numPr>
        <w:spacing w:after="0" w:line="240" w:lineRule="exact"/>
        <w:jc w:val="both"/>
        <w:rPr>
          <w:sz w:val="24"/>
          <w:szCs w:val="24"/>
        </w:rPr>
      </w:pPr>
      <w:r>
        <w:rPr>
          <w:sz w:val="24"/>
          <w:szCs w:val="24"/>
        </w:rPr>
        <w:t xml:space="preserve">jiné operační programy (např. </w:t>
      </w:r>
      <w:r w:rsidRPr="00C0170B">
        <w:rPr>
          <w:sz w:val="24"/>
          <w:szCs w:val="24"/>
        </w:rPr>
        <w:t>OP PK</w:t>
      </w:r>
      <w:r w:rsidR="00C33046">
        <w:rPr>
          <w:sz w:val="24"/>
          <w:szCs w:val="24"/>
        </w:rPr>
        <w:t xml:space="preserve">, OP PIK, OPPI, OP ŽP, </w:t>
      </w:r>
      <w:r>
        <w:rPr>
          <w:sz w:val="24"/>
          <w:szCs w:val="24"/>
        </w:rPr>
        <w:t>apod. - specifikujte v komentáři)</w:t>
      </w:r>
    </w:p>
    <w:p w14:paraId="3817F954" w14:textId="67A8781B" w:rsidR="00F92CD2" w:rsidRPr="00C91949" w:rsidRDefault="00F92CD2" w:rsidP="004B56B9">
      <w:pPr>
        <w:pStyle w:val="Odstavecseseznamem"/>
        <w:numPr>
          <w:ilvl w:val="0"/>
          <w:numId w:val="26"/>
        </w:numPr>
        <w:spacing w:after="0" w:line="240" w:lineRule="exact"/>
        <w:jc w:val="both"/>
        <w:rPr>
          <w:sz w:val="24"/>
          <w:szCs w:val="24"/>
        </w:rPr>
      </w:pPr>
      <w:r w:rsidRPr="00C91949">
        <w:rPr>
          <w:sz w:val="24"/>
          <w:szCs w:val="24"/>
        </w:rPr>
        <w:t xml:space="preserve">dotace z dalších titulů státního rozpočtu </w:t>
      </w:r>
      <w:r w:rsidR="00DE75FE">
        <w:rPr>
          <w:sz w:val="24"/>
          <w:szCs w:val="24"/>
        </w:rPr>
        <w:t>(jen stavební akce)</w:t>
      </w:r>
    </w:p>
    <w:p w14:paraId="0AC4EE80" w14:textId="77777777" w:rsidR="00F92CD2" w:rsidRPr="00C91949" w:rsidRDefault="00F92CD2" w:rsidP="004B56B9">
      <w:pPr>
        <w:pStyle w:val="Odstavecseseznamem"/>
        <w:numPr>
          <w:ilvl w:val="0"/>
          <w:numId w:val="26"/>
        </w:numPr>
        <w:spacing w:after="0" w:line="240" w:lineRule="exact"/>
        <w:jc w:val="both"/>
        <w:rPr>
          <w:sz w:val="24"/>
          <w:szCs w:val="24"/>
        </w:rPr>
      </w:pPr>
      <w:r w:rsidRPr="00C91949">
        <w:rPr>
          <w:sz w:val="24"/>
          <w:szCs w:val="24"/>
        </w:rPr>
        <w:t>finanční zdroje z vyšších samosprávných celků (krajů)</w:t>
      </w:r>
    </w:p>
    <w:p w14:paraId="7F9F35FF" w14:textId="77777777" w:rsidR="00F92CD2" w:rsidRPr="00C91949" w:rsidRDefault="00F92CD2" w:rsidP="004B56B9">
      <w:pPr>
        <w:pStyle w:val="Odstavecseseznamem"/>
        <w:numPr>
          <w:ilvl w:val="0"/>
          <w:numId w:val="26"/>
        </w:numPr>
        <w:spacing w:after="0" w:line="240" w:lineRule="exact"/>
        <w:jc w:val="both"/>
        <w:rPr>
          <w:sz w:val="24"/>
          <w:szCs w:val="24"/>
        </w:rPr>
      </w:pPr>
      <w:proofErr w:type="spellStart"/>
      <w:proofErr w:type="gramStart"/>
      <w:r w:rsidRPr="00F92CD2">
        <w:rPr>
          <w:rFonts w:eastAsia="Times New Roman" w:cs="Arial"/>
          <w:iCs/>
          <w:sz w:val="24"/>
          <w:szCs w:val="24"/>
          <w:lang w:val="en-US"/>
        </w:rPr>
        <w:t>vlastní</w:t>
      </w:r>
      <w:proofErr w:type="spellEnd"/>
      <w:proofErr w:type="gram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finanční</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zdroje</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nad</w:t>
      </w:r>
      <w:proofErr w:type="spellEnd"/>
      <w:r w:rsidRPr="00F92CD2">
        <w:rPr>
          <w:rFonts w:eastAsia="Times New Roman" w:cs="Arial"/>
          <w:iCs/>
          <w:sz w:val="24"/>
          <w:szCs w:val="24"/>
          <w:lang w:val="en-US"/>
        </w:rPr>
        <w:t xml:space="preserve"> 10 mil. </w:t>
      </w:r>
      <w:proofErr w:type="spellStart"/>
      <w:r w:rsidRPr="00F92CD2">
        <w:rPr>
          <w:rFonts w:eastAsia="Times New Roman" w:cs="Arial"/>
          <w:iCs/>
          <w:sz w:val="24"/>
          <w:szCs w:val="24"/>
          <w:lang w:val="en-US"/>
        </w:rPr>
        <w:t>Kč</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včetně</w:t>
      </w:r>
      <w:proofErr w:type="spellEnd"/>
      <w:r w:rsidRPr="00F92CD2">
        <w:rPr>
          <w:rFonts w:eastAsia="Times New Roman" w:cs="Arial"/>
          <w:iCs/>
          <w:sz w:val="24"/>
          <w:szCs w:val="24"/>
          <w:lang w:val="en-US"/>
        </w:rPr>
        <w:t xml:space="preserve"> – </w:t>
      </w:r>
      <w:proofErr w:type="spellStart"/>
      <w:r w:rsidRPr="00F92CD2">
        <w:rPr>
          <w:rFonts w:eastAsia="Times New Roman" w:cs="Arial"/>
          <w:iCs/>
          <w:sz w:val="24"/>
          <w:szCs w:val="24"/>
          <w:lang w:val="en-US"/>
        </w:rPr>
        <w:t>interní</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včetně</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úvěrů</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splácených</w:t>
      </w:r>
      <w:proofErr w:type="spellEnd"/>
      <w:r w:rsidRPr="00F92CD2">
        <w:rPr>
          <w:rFonts w:eastAsia="Times New Roman" w:cs="Arial"/>
          <w:iCs/>
          <w:sz w:val="24"/>
          <w:szCs w:val="24"/>
          <w:lang w:val="en-US"/>
        </w:rPr>
        <w:t xml:space="preserve"> z </w:t>
      </w:r>
      <w:proofErr w:type="spellStart"/>
      <w:r w:rsidRPr="00F92CD2">
        <w:rPr>
          <w:rFonts w:eastAsia="Times New Roman" w:cs="Arial"/>
          <w:iCs/>
          <w:sz w:val="24"/>
          <w:szCs w:val="24"/>
          <w:lang w:val="en-US"/>
        </w:rPr>
        <w:t>vlastních</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zdrojů</w:t>
      </w:r>
      <w:proofErr w:type="spellEnd"/>
      <w:r w:rsidRPr="00F92CD2">
        <w:rPr>
          <w:rFonts w:eastAsia="Times New Roman" w:cs="Arial"/>
          <w:iCs/>
          <w:sz w:val="24"/>
          <w:szCs w:val="24"/>
          <w:lang w:val="en-US"/>
        </w:rPr>
        <w:t>)</w:t>
      </w:r>
    </w:p>
    <w:p w14:paraId="1B3446FD" w14:textId="19E7791E" w:rsidR="00F92CD2" w:rsidRPr="00C91949" w:rsidRDefault="00F92CD2" w:rsidP="004B56B9">
      <w:pPr>
        <w:pStyle w:val="Odstavecseseznamem"/>
        <w:numPr>
          <w:ilvl w:val="0"/>
          <w:numId w:val="26"/>
        </w:numPr>
        <w:spacing w:after="0" w:line="240" w:lineRule="exact"/>
        <w:jc w:val="both"/>
        <w:rPr>
          <w:sz w:val="24"/>
          <w:szCs w:val="24"/>
        </w:rPr>
      </w:pPr>
      <w:r w:rsidRPr="00C91949">
        <w:rPr>
          <w:sz w:val="24"/>
          <w:szCs w:val="24"/>
        </w:rPr>
        <w:t>vlastní finanční zdroje – jiné subjekty (např. dary)</w:t>
      </w:r>
    </w:p>
    <w:p w14:paraId="2F10CFE2" w14:textId="77777777" w:rsidR="00F92CD2" w:rsidRPr="00C91949" w:rsidRDefault="00F92CD2" w:rsidP="004B56B9">
      <w:pPr>
        <w:spacing w:after="0" w:line="240" w:lineRule="exact"/>
        <w:jc w:val="both"/>
        <w:rPr>
          <w:sz w:val="24"/>
          <w:szCs w:val="24"/>
        </w:rPr>
      </w:pPr>
    </w:p>
    <w:p w14:paraId="3CEE446F"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Poskytovatel:</w:t>
      </w:r>
      <w:r w:rsidRPr="00C91949">
        <w:rPr>
          <w:sz w:val="24"/>
          <w:szCs w:val="24"/>
        </w:rPr>
        <w:t xml:space="preserve"> Název poskytovatele/poskytovatelů dotace (zdroje financování)</w:t>
      </w:r>
    </w:p>
    <w:p w14:paraId="1BC42CDE"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Součást užívající objekt</w:t>
      </w:r>
      <w:r w:rsidRPr="00C91949">
        <w:rPr>
          <w:sz w:val="24"/>
          <w:szCs w:val="24"/>
        </w:rPr>
        <w:t>: uveďte každou součást užívající objekt/objekty na samostatný řádek</w:t>
      </w:r>
    </w:p>
    <w:p w14:paraId="4FFA129F"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Adresa</w:t>
      </w:r>
      <w:r w:rsidRPr="00C91949">
        <w:rPr>
          <w:sz w:val="24"/>
          <w:szCs w:val="24"/>
        </w:rPr>
        <w:t>: ulice a obec</w:t>
      </w:r>
    </w:p>
    <w:p w14:paraId="601E2294"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Předmět stavebního projektu</w:t>
      </w:r>
      <w:r w:rsidRPr="00C91949">
        <w:rPr>
          <w:sz w:val="24"/>
          <w:szCs w:val="24"/>
        </w:rPr>
        <w:t xml:space="preserve">: </w:t>
      </w:r>
    </w:p>
    <w:p w14:paraId="0CF1D916" w14:textId="77777777" w:rsidR="00F92CD2" w:rsidRPr="00C91949" w:rsidRDefault="00F92CD2" w:rsidP="004B56B9">
      <w:pPr>
        <w:spacing w:after="0" w:line="240" w:lineRule="exact"/>
        <w:jc w:val="both"/>
        <w:rPr>
          <w:sz w:val="24"/>
          <w:szCs w:val="24"/>
        </w:rPr>
      </w:pPr>
    </w:p>
    <w:p w14:paraId="53394A95" w14:textId="3FC388E0" w:rsidR="000A5721" w:rsidRDefault="000A5721" w:rsidP="004B56B9">
      <w:pPr>
        <w:spacing w:after="0" w:line="240" w:lineRule="exact"/>
        <w:ind w:left="360"/>
        <w:jc w:val="both"/>
        <w:rPr>
          <w:sz w:val="24"/>
          <w:szCs w:val="24"/>
        </w:rPr>
      </w:pPr>
      <w:proofErr w:type="gramStart"/>
      <w:r>
        <w:rPr>
          <w:sz w:val="24"/>
          <w:szCs w:val="24"/>
        </w:rPr>
        <w:t>K</w:t>
      </w:r>
      <w:r>
        <w:rPr>
          <w:sz w:val="24"/>
          <w:szCs w:val="24"/>
        </w:rPr>
        <w:tab/>
      </w:r>
      <w:r>
        <w:rPr>
          <w:sz w:val="24"/>
          <w:szCs w:val="24"/>
        </w:rPr>
        <w:tab/>
        <w:t>koupě</w:t>
      </w:r>
      <w:proofErr w:type="gramEnd"/>
      <w:r>
        <w:rPr>
          <w:sz w:val="24"/>
          <w:szCs w:val="24"/>
        </w:rPr>
        <w:t xml:space="preserve"> hotové novostavby od cizího vlastníka, která nevyžadovala stavební úpravy</w:t>
      </w:r>
    </w:p>
    <w:p w14:paraId="57EF1D87" w14:textId="77777777" w:rsidR="000A5721" w:rsidRDefault="000A5721" w:rsidP="004B56B9">
      <w:pPr>
        <w:spacing w:after="0" w:line="240" w:lineRule="exact"/>
        <w:ind w:left="360"/>
        <w:jc w:val="both"/>
        <w:rPr>
          <w:sz w:val="24"/>
          <w:szCs w:val="24"/>
        </w:rPr>
      </w:pPr>
      <w:r>
        <w:rPr>
          <w:sz w:val="24"/>
          <w:szCs w:val="24"/>
        </w:rPr>
        <w:t>K-GR</w:t>
      </w:r>
      <w:r>
        <w:rPr>
          <w:sz w:val="24"/>
          <w:szCs w:val="24"/>
        </w:rPr>
        <w:tab/>
        <w:t>koupě objektu od cizího vlastníka a generální rekonstrukce objektu</w:t>
      </w:r>
    </w:p>
    <w:p w14:paraId="0B4CB75C" w14:textId="77777777" w:rsidR="000A5721" w:rsidRDefault="000A5721" w:rsidP="004B56B9">
      <w:pPr>
        <w:spacing w:after="0" w:line="240" w:lineRule="exact"/>
        <w:ind w:left="360"/>
        <w:jc w:val="both"/>
        <w:rPr>
          <w:sz w:val="24"/>
          <w:szCs w:val="24"/>
        </w:rPr>
      </w:pPr>
      <w:r>
        <w:rPr>
          <w:sz w:val="24"/>
          <w:szCs w:val="24"/>
        </w:rPr>
        <w:t>K-DR</w:t>
      </w:r>
      <w:r>
        <w:rPr>
          <w:sz w:val="24"/>
          <w:szCs w:val="24"/>
        </w:rPr>
        <w:tab/>
        <w:t>koupě objektu od cizího vlastníka a dílčí rekonstrukce objektu</w:t>
      </w:r>
    </w:p>
    <w:p w14:paraId="19230CCE" w14:textId="77777777" w:rsidR="000A5721" w:rsidRPr="00C91949" w:rsidRDefault="000A5721" w:rsidP="004B56B9">
      <w:pPr>
        <w:spacing w:after="0" w:line="240" w:lineRule="exact"/>
        <w:ind w:left="360"/>
        <w:jc w:val="both"/>
        <w:rPr>
          <w:sz w:val="24"/>
          <w:szCs w:val="24"/>
        </w:rPr>
      </w:pPr>
      <w:r w:rsidRPr="00C91949">
        <w:rPr>
          <w:sz w:val="24"/>
          <w:szCs w:val="24"/>
        </w:rPr>
        <w:t>GR</w:t>
      </w:r>
      <w:r>
        <w:rPr>
          <w:sz w:val="24"/>
          <w:szCs w:val="24"/>
        </w:rPr>
        <w:tab/>
      </w:r>
      <w:r>
        <w:rPr>
          <w:sz w:val="24"/>
          <w:szCs w:val="24"/>
        </w:rPr>
        <w:tab/>
      </w:r>
      <w:r w:rsidRPr="00C91949">
        <w:rPr>
          <w:sz w:val="24"/>
          <w:szCs w:val="24"/>
        </w:rPr>
        <w:t>generální rekonstrukce</w:t>
      </w:r>
    </w:p>
    <w:p w14:paraId="70AF0024" w14:textId="77777777" w:rsidR="000A5721" w:rsidRPr="00C91949" w:rsidRDefault="000A5721" w:rsidP="004B56B9">
      <w:pPr>
        <w:spacing w:after="0" w:line="240" w:lineRule="exact"/>
        <w:ind w:left="360"/>
        <w:jc w:val="both"/>
        <w:rPr>
          <w:sz w:val="24"/>
          <w:szCs w:val="24"/>
        </w:rPr>
      </w:pPr>
      <w:r w:rsidRPr="00C91949">
        <w:rPr>
          <w:sz w:val="24"/>
          <w:szCs w:val="24"/>
        </w:rPr>
        <w:t>DR</w:t>
      </w:r>
      <w:r>
        <w:rPr>
          <w:sz w:val="24"/>
          <w:szCs w:val="24"/>
        </w:rPr>
        <w:tab/>
      </w:r>
      <w:r>
        <w:rPr>
          <w:sz w:val="24"/>
          <w:szCs w:val="24"/>
        </w:rPr>
        <w:tab/>
      </w:r>
      <w:r w:rsidRPr="00C91949">
        <w:rPr>
          <w:sz w:val="24"/>
          <w:szCs w:val="24"/>
        </w:rPr>
        <w:t>dílčí rekonstrukce</w:t>
      </w:r>
    </w:p>
    <w:p w14:paraId="04A565F5" w14:textId="77777777" w:rsidR="000A5721" w:rsidRPr="00C91949" w:rsidRDefault="000A5721" w:rsidP="004B56B9">
      <w:pPr>
        <w:spacing w:after="0" w:line="240" w:lineRule="exact"/>
        <w:ind w:left="360"/>
        <w:jc w:val="both"/>
        <w:rPr>
          <w:sz w:val="24"/>
          <w:szCs w:val="24"/>
        </w:rPr>
      </w:pPr>
      <w:proofErr w:type="gramStart"/>
      <w:r w:rsidRPr="00C91949">
        <w:rPr>
          <w:sz w:val="24"/>
          <w:szCs w:val="24"/>
        </w:rPr>
        <w:t>Z</w:t>
      </w:r>
      <w:r>
        <w:rPr>
          <w:sz w:val="24"/>
          <w:szCs w:val="24"/>
        </w:rPr>
        <w:tab/>
      </w:r>
      <w:r>
        <w:rPr>
          <w:sz w:val="24"/>
          <w:szCs w:val="24"/>
        </w:rPr>
        <w:tab/>
      </w:r>
      <w:r w:rsidRPr="00C91949">
        <w:rPr>
          <w:sz w:val="24"/>
          <w:szCs w:val="24"/>
        </w:rPr>
        <w:t>zateplení</w:t>
      </w:r>
      <w:proofErr w:type="gramEnd"/>
    </w:p>
    <w:p w14:paraId="58452BAA" w14:textId="77777777" w:rsidR="000A5721" w:rsidRDefault="000A5721" w:rsidP="004B56B9">
      <w:pPr>
        <w:spacing w:after="0" w:line="240" w:lineRule="exact"/>
        <w:ind w:left="360"/>
        <w:jc w:val="both"/>
        <w:rPr>
          <w:sz w:val="24"/>
          <w:szCs w:val="24"/>
        </w:rPr>
      </w:pPr>
      <w:r>
        <w:rPr>
          <w:sz w:val="24"/>
          <w:szCs w:val="24"/>
        </w:rPr>
        <w:t>NV</w:t>
      </w:r>
      <w:r>
        <w:rPr>
          <w:sz w:val="24"/>
          <w:szCs w:val="24"/>
        </w:rPr>
        <w:tab/>
      </w:r>
      <w:r>
        <w:rPr>
          <w:sz w:val="24"/>
          <w:szCs w:val="24"/>
        </w:rPr>
        <w:tab/>
      </w:r>
      <w:r w:rsidRPr="00C91949">
        <w:rPr>
          <w:sz w:val="24"/>
          <w:szCs w:val="24"/>
        </w:rPr>
        <w:t xml:space="preserve">nová výstavba </w:t>
      </w:r>
      <w:r>
        <w:rPr>
          <w:sz w:val="24"/>
          <w:szCs w:val="24"/>
        </w:rPr>
        <w:t>(na vlastních pozemcích)</w:t>
      </w:r>
    </w:p>
    <w:p w14:paraId="70A8F36B" w14:textId="77777777" w:rsidR="000A5721" w:rsidRDefault="000A5721" w:rsidP="004B56B9">
      <w:pPr>
        <w:spacing w:after="0" w:line="240" w:lineRule="exact"/>
        <w:ind w:left="360"/>
        <w:jc w:val="both"/>
        <w:rPr>
          <w:sz w:val="24"/>
          <w:szCs w:val="24"/>
        </w:rPr>
      </w:pPr>
      <w:r>
        <w:rPr>
          <w:sz w:val="24"/>
          <w:szCs w:val="24"/>
        </w:rPr>
        <w:t>D</w:t>
      </w:r>
      <w:r>
        <w:rPr>
          <w:sz w:val="24"/>
          <w:szCs w:val="24"/>
        </w:rPr>
        <w:tab/>
      </w:r>
      <w:r>
        <w:rPr>
          <w:sz w:val="24"/>
          <w:szCs w:val="24"/>
        </w:rPr>
        <w:tab/>
      </w:r>
      <w:r w:rsidRPr="00C91949">
        <w:rPr>
          <w:sz w:val="24"/>
          <w:szCs w:val="24"/>
        </w:rPr>
        <w:t>dostavba</w:t>
      </w:r>
    </w:p>
    <w:p w14:paraId="64F7AE98" w14:textId="77777777" w:rsidR="00F92CD2" w:rsidRPr="00C91949" w:rsidRDefault="00F92CD2" w:rsidP="004B56B9">
      <w:pPr>
        <w:spacing w:after="0" w:line="240" w:lineRule="exact"/>
        <w:ind w:left="360"/>
        <w:jc w:val="both"/>
        <w:rPr>
          <w:sz w:val="24"/>
          <w:szCs w:val="24"/>
        </w:rPr>
      </w:pPr>
    </w:p>
    <w:p w14:paraId="40233380"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Období přípravy stavby - začátek</w:t>
      </w:r>
      <w:r w:rsidRPr="00C91949">
        <w:rPr>
          <w:sz w:val="24"/>
          <w:szCs w:val="24"/>
        </w:rPr>
        <w:t>: rok zahájení přípravy stavby, tedy období od schválení návrhu - projektu stavby poskytovatelem / zařazení stavby do programu financování, přes období projektování až do úspěšně ukončeného zadávacího řízení na generální dodávku stavby podle projektu</w:t>
      </w:r>
    </w:p>
    <w:p w14:paraId="217B82C1"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Období přípravy stavby - konec</w:t>
      </w:r>
      <w:r w:rsidRPr="00C91949">
        <w:rPr>
          <w:sz w:val="24"/>
          <w:szCs w:val="24"/>
        </w:rPr>
        <w:t>: rok dokončení přípravy stavby</w:t>
      </w:r>
    </w:p>
    <w:p w14:paraId="1A53E402" w14:textId="502CFF06"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Období přípravy stavby - počet měsíců</w:t>
      </w:r>
      <w:r w:rsidRPr="00C91949">
        <w:rPr>
          <w:sz w:val="24"/>
          <w:szCs w:val="24"/>
        </w:rPr>
        <w:t>: období od zahájen</w:t>
      </w:r>
      <w:r w:rsidR="003B1F55">
        <w:rPr>
          <w:sz w:val="24"/>
          <w:szCs w:val="24"/>
        </w:rPr>
        <w:t>í po ukončení přípravy stavby v </w:t>
      </w:r>
      <w:r w:rsidRPr="00C91949">
        <w:rPr>
          <w:sz w:val="24"/>
          <w:szCs w:val="24"/>
        </w:rPr>
        <w:t xml:space="preserve">měsících </w:t>
      </w:r>
    </w:p>
    <w:p w14:paraId="1F5ED58E"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Období výstavby - začátek</w:t>
      </w:r>
      <w:r w:rsidRPr="00C91949">
        <w:rPr>
          <w:sz w:val="24"/>
          <w:szCs w:val="24"/>
        </w:rPr>
        <w:t>: rok zahájení výstavby (rozhodné je datum podpisu smlouvy o dílo)</w:t>
      </w:r>
    </w:p>
    <w:p w14:paraId="14335E3D"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Období výstavby - konec</w:t>
      </w:r>
      <w:r w:rsidRPr="00C91949">
        <w:rPr>
          <w:sz w:val="24"/>
          <w:szCs w:val="24"/>
        </w:rPr>
        <w:t>: rok dokončení výstavby (rozhodné je datum kolaudace nebo datum uvedení do zkušebního provozu)</w:t>
      </w:r>
    </w:p>
    <w:p w14:paraId="11B2FFBD"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Období výstavby - počet měsíců</w:t>
      </w:r>
      <w:r w:rsidRPr="00C91949">
        <w:rPr>
          <w:sz w:val="24"/>
          <w:szCs w:val="24"/>
        </w:rPr>
        <w:t>: období od zahájení po ukončení výstavby v měsících</w:t>
      </w:r>
    </w:p>
    <w:p w14:paraId="3ED6A83B" w14:textId="3F4CB4AF" w:rsidR="00C91949" w:rsidRDefault="00F92CD2" w:rsidP="004B56B9">
      <w:pPr>
        <w:pStyle w:val="Odstavecseseznamem"/>
        <w:numPr>
          <w:ilvl w:val="0"/>
          <w:numId w:val="25"/>
        </w:numPr>
        <w:spacing w:after="0" w:line="240" w:lineRule="exact"/>
        <w:ind w:left="360"/>
        <w:jc w:val="both"/>
        <w:rPr>
          <w:sz w:val="24"/>
          <w:szCs w:val="24"/>
        </w:rPr>
      </w:pPr>
      <w:r w:rsidRPr="00A36487">
        <w:rPr>
          <w:b/>
          <w:sz w:val="24"/>
          <w:szCs w:val="24"/>
        </w:rPr>
        <w:t>Stav výstavby</w:t>
      </w:r>
      <w:r w:rsidRPr="00C91949">
        <w:rPr>
          <w:sz w:val="24"/>
          <w:szCs w:val="24"/>
        </w:rPr>
        <w:t xml:space="preserve">: </w:t>
      </w:r>
      <w:r w:rsidR="009F0C5E">
        <w:rPr>
          <w:sz w:val="24"/>
          <w:szCs w:val="24"/>
        </w:rPr>
        <w:t>Identifikujte:</w:t>
      </w:r>
    </w:p>
    <w:p w14:paraId="023B7D90" w14:textId="77777777" w:rsidR="009F0C5E" w:rsidRPr="009F0C5E" w:rsidRDefault="009F0C5E" w:rsidP="004B56B9">
      <w:pPr>
        <w:spacing w:after="0" w:line="240" w:lineRule="exact"/>
        <w:jc w:val="both"/>
        <w:rPr>
          <w:sz w:val="24"/>
          <w:szCs w:val="24"/>
        </w:rPr>
      </w:pPr>
    </w:p>
    <w:p w14:paraId="415C5735" w14:textId="4996ED2A" w:rsidR="00F16CB9" w:rsidRDefault="00F92CD2" w:rsidP="004B56B9">
      <w:pPr>
        <w:spacing w:after="0" w:line="240" w:lineRule="exact"/>
        <w:ind w:left="360"/>
        <w:jc w:val="both"/>
        <w:rPr>
          <w:sz w:val="24"/>
          <w:szCs w:val="24"/>
        </w:rPr>
      </w:pPr>
      <w:r w:rsidRPr="00C91949">
        <w:rPr>
          <w:sz w:val="24"/>
          <w:szCs w:val="24"/>
        </w:rPr>
        <w:t>P</w:t>
      </w:r>
      <w:r w:rsidR="009F0C5E">
        <w:rPr>
          <w:sz w:val="24"/>
          <w:szCs w:val="24"/>
        </w:rPr>
        <w:tab/>
      </w:r>
      <w:r w:rsidR="009F0C5E">
        <w:rPr>
          <w:sz w:val="24"/>
          <w:szCs w:val="24"/>
        </w:rPr>
        <w:tab/>
      </w:r>
      <w:r w:rsidRPr="00C91949">
        <w:rPr>
          <w:sz w:val="24"/>
          <w:szCs w:val="24"/>
        </w:rPr>
        <w:t xml:space="preserve">ve fázi přípravy resp. </w:t>
      </w:r>
      <w:r w:rsidR="00F16CB9" w:rsidRPr="00C91949">
        <w:rPr>
          <w:sz w:val="24"/>
          <w:szCs w:val="24"/>
        </w:rPr>
        <w:t>P</w:t>
      </w:r>
      <w:r w:rsidRPr="00C91949">
        <w:rPr>
          <w:sz w:val="24"/>
          <w:szCs w:val="24"/>
        </w:rPr>
        <w:t>lánování</w:t>
      </w:r>
      <w:r w:rsidR="00F16CB9">
        <w:rPr>
          <w:sz w:val="24"/>
          <w:szCs w:val="24"/>
        </w:rPr>
        <w:t xml:space="preserve"> (ideový návrh)</w:t>
      </w:r>
    </w:p>
    <w:p w14:paraId="2066CF80" w14:textId="4DA351C8" w:rsidR="00F16CB9" w:rsidRDefault="00F16CB9" w:rsidP="004B56B9">
      <w:pPr>
        <w:spacing w:after="0" w:line="240" w:lineRule="exact"/>
        <w:ind w:left="360"/>
        <w:jc w:val="both"/>
        <w:rPr>
          <w:sz w:val="24"/>
          <w:szCs w:val="24"/>
        </w:rPr>
      </w:pPr>
      <w:r>
        <w:rPr>
          <w:sz w:val="24"/>
          <w:szCs w:val="24"/>
        </w:rPr>
        <w:t>A</w:t>
      </w:r>
      <w:r w:rsidR="009F0C5E">
        <w:rPr>
          <w:sz w:val="24"/>
          <w:szCs w:val="24"/>
        </w:rPr>
        <w:tab/>
      </w:r>
      <w:r w:rsidR="009F0C5E">
        <w:rPr>
          <w:sz w:val="24"/>
          <w:szCs w:val="24"/>
        </w:rPr>
        <w:tab/>
      </w:r>
      <w:r>
        <w:rPr>
          <w:sz w:val="24"/>
          <w:szCs w:val="24"/>
        </w:rPr>
        <w:t>architektonická studie zpracována</w:t>
      </w:r>
      <w:r w:rsidR="00A043F2">
        <w:rPr>
          <w:sz w:val="24"/>
          <w:szCs w:val="24"/>
        </w:rPr>
        <w:t>,</w:t>
      </w:r>
    </w:p>
    <w:p w14:paraId="4BE6215D" w14:textId="31668868" w:rsidR="005575B4" w:rsidRDefault="00F92CD2" w:rsidP="004B56B9">
      <w:pPr>
        <w:spacing w:after="0" w:line="240" w:lineRule="exact"/>
        <w:ind w:left="360"/>
        <w:jc w:val="both"/>
        <w:rPr>
          <w:sz w:val="24"/>
          <w:szCs w:val="24"/>
        </w:rPr>
      </w:pPr>
      <w:r w:rsidRPr="00C91949">
        <w:rPr>
          <w:sz w:val="24"/>
          <w:szCs w:val="24"/>
        </w:rPr>
        <w:t>S</w:t>
      </w:r>
      <w:r w:rsidR="009F0C5E">
        <w:rPr>
          <w:sz w:val="24"/>
          <w:szCs w:val="24"/>
        </w:rPr>
        <w:tab/>
      </w:r>
      <w:r w:rsidR="009F0C5E">
        <w:rPr>
          <w:sz w:val="24"/>
          <w:szCs w:val="24"/>
        </w:rPr>
        <w:tab/>
      </w:r>
      <w:r w:rsidRPr="00C91949">
        <w:rPr>
          <w:sz w:val="24"/>
          <w:szCs w:val="24"/>
        </w:rPr>
        <w:t xml:space="preserve">ve fázi schvalování akce </w:t>
      </w:r>
      <w:r w:rsidR="009F0C5E">
        <w:rPr>
          <w:sz w:val="24"/>
          <w:szCs w:val="24"/>
        </w:rPr>
        <w:t xml:space="preserve">poskytovatelem </w:t>
      </w:r>
      <w:r w:rsidRPr="00C91949">
        <w:rPr>
          <w:sz w:val="24"/>
          <w:szCs w:val="24"/>
        </w:rPr>
        <w:t>- projektu</w:t>
      </w:r>
      <w:r w:rsidR="005575B4">
        <w:rPr>
          <w:sz w:val="24"/>
          <w:szCs w:val="24"/>
        </w:rPr>
        <w:t xml:space="preserve"> (popište v komentáři)</w:t>
      </w:r>
    </w:p>
    <w:p w14:paraId="14471206" w14:textId="63222EB4" w:rsidR="00C91949" w:rsidRDefault="00F92CD2" w:rsidP="004B56B9">
      <w:pPr>
        <w:spacing w:after="0" w:line="240" w:lineRule="exact"/>
        <w:ind w:left="360"/>
        <w:jc w:val="both"/>
        <w:rPr>
          <w:sz w:val="24"/>
          <w:szCs w:val="24"/>
        </w:rPr>
      </w:pPr>
      <w:r w:rsidRPr="00C91949">
        <w:rPr>
          <w:sz w:val="24"/>
          <w:szCs w:val="24"/>
        </w:rPr>
        <w:t>PD</w:t>
      </w:r>
      <w:r w:rsidR="009F0C5E">
        <w:rPr>
          <w:sz w:val="24"/>
          <w:szCs w:val="24"/>
        </w:rPr>
        <w:tab/>
      </w:r>
      <w:r w:rsidR="009F0C5E">
        <w:rPr>
          <w:sz w:val="24"/>
          <w:szCs w:val="24"/>
        </w:rPr>
        <w:tab/>
      </w:r>
      <w:r w:rsidRPr="00C91949">
        <w:rPr>
          <w:sz w:val="24"/>
          <w:szCs w:val="24"/>
        </w:rPr>
        <w:t>ve fázi přípravy dokumentací - konkrétně</w:t>
      </w:r>
    </w:p>
    <w:p w14:paraId="4A16C556" w14:textId="1FA54E67" w:rsidR="00C91949" w:rsidRDefault="00F92CD2" w:rsidP="004B56B9">
      <w:pPr>
        <w:spacing w:after="0" w:line="240" w:lineRule="exact"/>
        <w:ind w:left="360"/>
        <w:jc w:val="both"/>
        <w:rPr>
          <w:sz w:val="24"/>
          <w:szCs w:val="24"/>
        </w:rPr>
      </w:pPr>
      <w:r w:rsidRPr="00C91949">
        <w:rPr>
          <w:sz w:val="24"/>
          <w:szCs w:val="24"/>
        </w:rPr>
        <w:t>DUR</w:t>
      </w:r>
      <w:r w:rsidR="009F0C5E">
        <w:rPr>
          <w:sz w:val="24"/>
          <w:szCs w:val="24"/>
        </w:rPr>
        <w:tab/>
      </w:r>
      <w:r w:rsidRPr="00C91949">
        <w:rPr>
          <w:sz w:val="24"/>
          <w:szCs w:val="24"/>
        </w:rPr>
        <w:t>dokumentace pro územní souhlas</w:t>
      </w:r>
      <w:r w:rsidR="00F16CB9">
        <w:rPr>
          <w:sz w:val="24"/>
          <w:szCs w:val="24"/>
        </w:rPr>
        <w:t xml:space="preserve"> zpracována</w:t>
      </w:r>
      <w:r w:rsidRPr="00C91949">
        <w:rPr>
          <w:sz w:val="24"/>
          <w:szCs w:val="24"/>
        </w:rPr>
        <w:t xml:space="preserve">, </w:t>
      </w:r>
    </w:p>
    <w:p w14:paraId="66BB7EA7" w14:textId="3A37D3CF" w:rsidR="00F16CB9" w:rsidRDefault="00F16CB9" w:rsidP="004B56B9">
      <w:pPr>
        <w:spacing w:after="0" w:line="240" w:lineRule="exact"/>
        <w:ind w:left="360"/>
        <w:jc w:val="both"/>
        <w:rPr>
          <w:sz w:val="24"/>
          <w:szCs w:val="24"/>
        </w:rPr>
      </w:pPr>
      <w:r>
        <w:rPr>
          <w:sz w:val="24"/>
          <w:szCs w:val="24"/>
        </w:rPr>
        <w:t>ÚS</w:t>
      </w:r>
      <w:r w:rsidR="009F0C5E">
        <w:rPr>
          <w:sz w:val="24"/>
          <w:szCs w:val="24"/>
        </w:rPr>
        <w:tab/>
      </w:r>
      <w:r w:rsidR="009F0C5E">
        <w:rPr>
          <w:sz w:val="24"/>
          <w:szCs w:val="24"/>
        </w:rPr>
        <w:tab/>
      </w:r>
      <w:r>
        <w:rPr>
          <w:sz w:val="24"/>
          <w:szCs w:val="24"/>
        </w:rPr>
        <w:t>pravomocný územní souhlas vydán,</w:t>
      </w:r>
    </w:p>
    <w:p w14:paraId="3AB559B7" w14:textId="54191D4F" w:rsidR="00C91949" w:rsidRDefault="00F92CD2" w:rsidP="004B56B9">
      <w:pPr>
        <w:spacing w:after="0" w:line="240" w:lineRule="exact"/>
        <w:ind w:left="360"/>
        <w:jc w:val="both"/>
        <w:rPr>
          <w:sz w:val="24"/>
          <w:szCs w:val="24"/>
        </w:rPr>
      </w:pPr>
      <w:r w:rsidRPr="00C91949">
        <w:rPr>
          <w:sz w:val="24"/>
          <w:szCs w:val="24"/>
        </w:rPr>
        <w:lastRenderedPageBreak/>
        <w:t>DSP</w:t>
      </w:r>
      <w:r w:rsidR="009F0C5E">
        <w:rPr>
          <w:sz w:val="24"/>
          <w:szCs w:val="24"/>
        </w:rPr>
        <w:tab/>
      </w:r>
      <w:r w:rsidRPr="00C91949">
        <w:rPr>
          <w:sz w:val="24"/>
          <w:szCs w:val="24"/>
        </w:rPr>
        <w:t xml:space="preserve">dokumentace pro stavební povolení, </w:t>
      </w:r>
    </w:p>
    <w:p w14:paraId="5A60A553" w14:textId="51D5FAC1" w:rsidR="00F16CB9" w:rsidRDefault="00F16CB9" w:rsidP="004B56B9">
      <w:pPr>
        <w:spacing w:after="0" w:line="240" w:lineRule="exact"/>
        <w:ind w:left="360"/>
        <w:jc w:val="both"/>
        <w:rPr>
          <w:sz w:val="24"/>
          <w:szCs w:val="24"/>
        </w:rPr>
      </w:pPr>
      <w:r>
        <w:rPr>
          <w:sz w:val="24"/>
          <w:szCs w:val="24"/>
        </w:rPr>
        <w:t>SP</w:t>
      </w:r>
      <w:r w:rsidR="009F0C5E">
        <w:rPr>
          <w:sz w:val="24"/>
          <w:szCs w:val="24"/>
        </w:rPr>
        <w:tab/>
      </w:r>
      <w:r w:rsidR="009F0C5E">
        <w:rPr>
          <w:sz w:val="24"/>
          <w:szCs w:val="24"/>
        </w:rPr>
        <w:tab/>
      </w:r>
      <w:r>
        <w:rPr>
          <w:sz w:val="24"/>
          <w:szCs w:val="24"/>
        </w:rPr>
        <w:t>pravomocné stavební povolení vydáno,</w:t>
      </w:r>
    </w:p>
    <w:p w14:paraId="66239542" w14:textId="77777777" w:rsidR="009F0C5E" w:rsidRDefault="009F0C5E" w:rsidP="004B56B9">
      <w:pPr>
        <w:spacing w:after="0" w:line="240" w:lineRule="exact"/>
        <w:ind w:left="360"/>
        <w:jc w:val="both"/>
        <w:rPr>
          <w:sz w:val="24"/>
          <w:szCs w:val="24"/>
        </w:rPr>
      </w:pPr>
      <w:r>
        <w:rPr>
          <w:sz w:val="24"/>
          <w:szCs w:val="24"/>
        </w:rPr>
        <w:t>TPD/</w:t>
      </w:r>
      <w:r w:rsidR="00F92CD2" w:rsidRPr="00C91949">
        <w:rPr>
          <w:sz w:val="24"/>
          <w:szCs w:val="24"/>
        </w:rPr>
        <w:t xml:space="preserve">DVD </w:t>
      </w:r>
      <w:r>
        <w:rPr>
          <w:sz w:val="24"/>
          <w:szCs w:val="24"/>
        </w:rPr>
        <w:tab/>
      </w:r>
      <w:r w:rsidR="00F92CD2" w:rsidRPr="00C91949">
        <w:rPr>
          <w:sz w:val="24"/>
          <w:szCs w:val="24"/>
        </w:rPr>
        <w:t>tendrová projektová dokumentace nebo dokumentace pro výběr dodavatele</w:t>
      </w:r>
      <w:r w:rsidR="00A043F2">
        <w:rPr>
          <w:sz w:val="24"/>
          <w:szCs w:val="24"/>
        </w:rPr>
        <w:t xml:space="preserve"> je </w:t>
      </w:r>
    </w:p>
    <w:p w14:paraId="56F1168B" w14:textId="77FD0099" w:rsidR="00C91949" w:rsidRDefault="009F0C5E" w:rsidP="004B56B9">
      <w:pPr>
        <w:spacing w:after="0" w:line="240" w:lineRule="exact"/>
        <w:ind w:left="360"/>
        <w:jc w:val="both"/>
        <w:rPr>
          <w:sz w:val="24"/>
          <w:szCs w:val="24"/>
        </w:rPr>
      </w:pPr>
      <w:r>
        <w:rPr>
          <w:sz w:val="24"/>
          <w:szCs w:val="24"/>
        </w:rPr>
        <w:tab/>
      </w:r>
      <w:r>
        <w:rPr>
          <w:sz w:val="24"/>
          <w:szCs w:val="24"/>
        </w:rPr>
        <w:tab/>
      </w:r>
      <w:r w:rsidR="00A043F2">
        <w:rPr>
          <w:sz w:val="24"/>
          <w:szCs w:val="24"/>
        </w:rPr>
        <w:t>zpracována</w:t>
      </w:r>
      <w:r w:rsidR="00F92CD2" w:rsidRPr="00C91949">
        <w:rPr>
          <w:sz w:val="24"/>
          <w:szCs w:val="24"/>
        </w:rPr>
        <w:t xml:space="preserve">, </w:t>
      </w:r>
    </w:p>
    <w:p w14:paraId="25C1A99F" w14:textId="7C87AC60" w:rsidR="00C91949" w:rsidRDefault="00A333F8" w:rsidP="004B56B9">
      <w:pPr>
        <w:spacing w:after="0" w:line="240" w:lineRule="exact"/>
        <w:ind w:left="360"/>
        <w:jc w:val="both"/>
        <w:rPr>
          <w:sz w:val="24"/>
          <w:szCs w:val="24"/>
        </w:rPr>
      </w:pPr>
      <w:r>
        <w:rPr>
          <w:sz w:val="24"/>
          <w:szCs w:val="24"/>
        </w:rPr>
        <w:t>DPS</w:t>
      </w:r>
      <w:r w:rsidR="009F0C5E">
        <w:rPr>
          <w:sz w:val="24"/>
          <w:szCs w:val="24"/>
        </w:rPr>
        <w:tab/>
      </w:r>
      <w:r w:rsidR="00F92CD2" w:rsidRPr="00C91949">
        <w:rPr>
          <w:sz w:val="24"/>
          <w:szCs w:val="24"/>
        </w:rPr>
        <w:t xml:space="preserve">dokumentace </w:t>
      </w:r>
      <w:r>
        <w:rPr>
          <w:sz w:val="24"/>
          <w:szCs w:val="24"/>
        </w:rPr>
        <w:t xml:space="preserve">pro provedení </w:t>
      </w:r>
      <w:r w:rsidR="00F92CD2" w:rsidRPr="00C91949">
        <w:rPr>
          <w:sz w:val="24"/>
          <w:szCs w:val="24"/>
        </w:rPr>
        <w:t>stavby</w:t>
      </w:r>
      <w:r w:rsidR="00A043F2">
        <w:rPr>
          <w:sz w:val="24"/>
          <w:szCs w:val="24"/>
        </w:rPr>
        <w:t xml:space="preserve"> zpracována,</w:t>
      </w:r>
    </w:p>
    <w:p w14:paraId="1685FB40" w14:textId="6A62AA13" w:rsidR="00A043F2" w:rsidRDefault="00A043F2" w:rsidP="004B56B9">
      <w:pPr>
        <w:spacing w:after="0" w:line="240" w:lineRule="exact"/>
        <w:ind w:left="360"/>
        <w:jc w:val="both"/>
        <w:rPr>
          <w:sz w:val="24"/>
          <w:szCs w:val="24"/>
        </w:rPr>
      </w:pPr>
      <w:r>
        <w:rPr>
          <w:sz w:val="24"/>
          <w:szCs w:val="24"/>
        </w:rPr>
        <w:t>Z</w:t>
      </w:r>
      <w:r w:rsidR="00F92CD2" w:rsidRPr="00C91949">
        <w:rPr>
          <w:sz w:val="24"/>
          <w:szCs w:val="24"/>
        </w:rPr>
        <w:t>VDS</w:t>
      </w:r>
      <w:r w:rsidR="009F0C5E">
        <w:rPr>
          <w:sz w:val="24"/>
          <w:szCs w:val="24"/>
        </w:rPr>
        <w:tab/>
      </w:r>
      <w:r>
        <w:rPr>
          <w:sz w:val="24"/>
          <w:szCs w:val="24"/>
        </w:rPr>
        <w:t>v</w:t>
      </w:r>
      <w:r w:rsidRPr="00A043F2">
        <w:rPr>
          <w:sz w:val="24"/>
          <w:szCs w:val="24"/>
        </w:rPr>
        <w:t>yhlášeno zadávací řízení na zhotovitele stavby</w:t>
      </w:r>
      <w:r>
        <w:rPr>
          <w:sz w:val="24"/>
          <w:szCs w:val="24"/>
        </w:rPr>
        <w:t>,</w:t>
      </w:r>
    </w:p>
    <w:p w14:paraId="5B1CDFB2" w14:textId="6D6C2F62" w:rsidR="00C91949" w:rsidRDefault="00A043F2" w:rsidP="004B56B9">
      <w:pPr>
        <w:spacing w:after="0" w:line="240" w:lineRule="exact"/>
        <w:ind w:left="360"/>
        <w:jc w:val="both"/>
        <w:rPr>
          <w:sz w:val="24"/>
          <w:szCs w:val="24"/>
        </w:rPr>
      </w:pPr>
      <w:r>
        <w:rPr>
          <w:sz w:val="24"/>
          <w:szCs w:val="24"/>
        </w:rPr>
        <w:t>UVDS</w:t>
      </w:r>
      <w:r w:rsidR="009F0C5E">
        <w:rPr>
          <w:sz w:val="24"/>
          <w:szCs w:val="24"/>
        </w:rPr>
        <w:tab/>
      </w:r>
      <w:r w:rsidR="00F92CD2" w:rsidRPr="00C91949">
        <w:rPr>
          <w:sz w:val="24"/>
          <w:szCs w:val="24"/>
        </w:rPr>
        <w:t>výběr dodavatele stavby</w:t>
      </w:r>
      <w:r>
        <w:rPr>
          <w:sz w:val="24"/>
          <w:szCs w:val="24"/>
        </w:rPr>
        <w:t xml:space="preserve"> ukončen,</w:t>
      </w:r>
    </w:p>
    <w:p w14:paraId="2C2C637A" w14:textId="2DE62694" w:rsidR="00C91949" w:rsidRDefault="00F92CD2" w:rsidP="004B56B9">
      <w:pPr>
        <w:spacing w:after="0" w:line="240" w:lineRule="exact"/>
        <w:ind w:left="360"/>
        <w:jc w:val="both"/>
        <w:rPr>
          <w:sz w:val="24"/>
          <w:szCs w:val="24"/>
        </w:rPr>
      </w:pPr>
      <w:r w:rsidRPr="00C91949">
        <w:rPr>
          <w:sz w:val="24"/>
          <w:szCs w:val="24"/>
        </w:rPr>
        <w:t>SZ</w:t>
      </w:r>
      <w:r w:rsidR="009F0C5E">
        <w:rPr>
          <w:sz w:val="24"/>
          <w:szCs w:val="24"/>
        </w:rPr>
        <w:tab/>
      </w:r>
      <w:r w:rsidRPr="00C91949">
        <w:rPr>
          <w:sz w:val="24"/>
          <w:szCs w:val="24"/>
        </w:rPr>
        <w:t xml:space="preserve"> </w:t>
      </w:r>
      <w:r w:rsidR="009F0C5E">
        <w:rPr>
          <w:sz w:val="24"/>
          <w:szCs w:val="24"/>
        </w:rPr>
        <w:tab/>
      </w:r>
      <w:r w:rsidRPr="00C91949">
        <w:rPr>
          <w:sz w:val="24"/>
          <w:szCs w:val="24"/>
        </w:rPr>
        <w:t>stavba zahájena</w:t>
      </w:r>
      <w:r w:rsidR="00A043F2">
        <w:rPr>
          <w:sz w:val="24"/>
          <w:szCs w:val="24"/>
        </w:rPr>
        <w:t>, probíhá</w:t>
      </w:r>
      <w:r w:rsidR="00BD64C3">
        <w:rPr>
          <w:sz w:val="24"/>
          <w:szCs w:val="24"/>
        </w:rPr>
        <w:t>,</w:t>
      </w:r>
    </w:p>
    <w:p w14:paraId="2293A11E" w14:textId="74D7ED70" w:rsidR="00C91949" w:rsidRDefault="00F92CD2" w:rsidP="004B56B9">
      <w:pPr>
        <w:spacing w:after="0" w:line="240" w:lineRule="exact"/>
        <w:ind w:left="360"/>
        <w:jc w:val="both"/>
        <w:rPr>
          <w:sz w:val="24"/>
          <w:szCs w:val="24"/>
        </w:rPr>
      </w:pPr>
      <w:r w:rsidRPr="00C91949">
        <w:rPr>
          <w:sz w:val="24"/>
          <w:szCs w:val="24"/>
        </w:rPr>
        <w:t>SD</w:t>
      </w:r>
      <w:r w:rsidR="009F0C5E">
        <w:rPr>
          <w:sz w:val="24"/>
          <w:szCs w:val="24"/>
        </w:rPr>
        <w:tab/>
      </w:r>
      <w:r w:rsidR="009F0C5E">
        <w:rPr>
          <w:sz w:val="24"/>
          <w:szCs w:val="24"/>
        </w:rPr>
        <w:tab/>
      </w:r>
      <w:r w:rsidRPr="00C91949">
        <w:rPr>
          <w:sz w:val="24"/>
          <w:szCs w:val="24"/>
        </w:rPr>
        <w:t>stavba dokončena</w:t>
      </w:r>
      <w:r w:rsidR="00A043F2">
        <w:rPr>
          <w:sz w:val="24"/>
          <w:szCs w:val="24"/>
        </w:rPr>
        <w:t xml:space="preserve"> (protokolárně)</w:t>
      </w:r>
      <w:r w:rsidR="00BD64C3">
        <w:rPr>
          <w:sz w:val="24"/>
          <w:szCs w:val="24"/>
        </w:rPr>
        <w:t>,</w:t>
      </w:r>
    </w:p>
    <w:p w14:paraId="57C5E9BF" w14:textId="5AEDBCAD" w:rsidR="009F0C5E" w:rsidRDefault="00F92CD2" w:rsidP="004B56B9">
      <w:pPr>
        <w:spacing w:after="0" w:line="240" w:lineRule="exact"/>
        <w:ind w:left="360"/>
        <w:jc w:val="both"/>
        <w:rPr>
          <w:sz w:val="24"/>
          <w:szCs w:val="24"/>
        </w:rPr>
      </w:pPr>
      <w:r w:rsidRPr="00C91949">
        <w:rPr>
          <w:sz w:val="24"/>
          <w:szCs w:val="24"/>
        </w:rPr>
        <w:t>SU</w:t>
      </w:r>
      <w:r w:rsidR="009F0C5E">
        <w:rPr>
          <w:sz w:val="24"/>
          <w:szCs w:val="24"/>
        </w:rPr>
        <w:tab/>
      </w:r>
      <w:r w:rsidR="009F0C5E">
        <w:rPr>
          <w:sz w:val="24"/>
          <w:szCs w:val="24"/>
        </w:rPr>
        <w:tab/>
      </w:r>
      <w:r w:rsidRPr="00C91949">
        <w:rPr>
          <w:sz w:val="24"/>
          <w:szCs w:val="24"/>
        </w:rPr>
        <w:t>stavba užívána</w:t>
      </w:r>
      <w:r w:rsidR="00A043F2">
        <w:rPr>
          <w:sz w:val="24"/>
          <w:szCs w:val="24"/>
        </w:rPr>
        <w:t xml:space="preserve"> (kolaudační souhlas nebo souhlas s předčasným užíváním by vydán)</w:t>
      </w:r>
      <w:r w:rsidR="00BD64C3">
        <w:rPr>
          <w:sz w:val="24"/>
          <w:szCs w:val="24"/>
        </w:rPr>
        <w:t>,</w:t>
      </w:r>
    </w:p>
    <w:p w14:paraId="424493C3" w14:textId="4AAF0DE8" w:rsidR="00C91949" w:rsidRDefault="00BD64C3" w:rsidP="004B56B9">
      <w:pPr>
        <w:spacing w:after="0" w:line="240" w:lineRule="exact"/>
        <w:ind w:left="360"/>
        <w:jc w:val="both"/>
        <w:rPr>
          <w:sz w:val="24"/>
          <w:szCs w:val="24"/>
        </w:rPr>
      </w:pPr>
      <w:r>
        <w:rPr>
          <w:sz w:val="24"/>
          <w:szCs w:val="24"/>
        </w:rPr>
        <w:t>UD</w:t>
      </w:r>
      <w:r w:rsidR="009F0C5E">
        <w:rPr>
          <w:sz w:val="24"/>
          <w:szCs w:val="24"/>
        </w:rPr>
        <w:tab/>
      </w:r>
      <w:r w:rsidR="009F0C5E">
        <w:rPr>
          <w:sz w:val="24"/>
          <w:szCs w:val="24"/>
        </w:rPr>
        <w:tab/>
      </w:r>
      <w:r>
        <w:rPr>
          <w:sz w:val="24"/>
          <w:szCs w:val="24"/>
        </w:rPr>
        <w:t>veškeré dodávky byly ukončeny (protokolárně)</w:t>
      </w:r>
      <w:r w:rsidR="0085444B">
        <w:rPr>
          <w:sz w:val="24"/>
          <w:szCs w:val="24"/>
        </w:rPr>
        <w:t xml:space="preserve"> – týká se i nestavebních akcí</w:t>
      </w:r>
      <w:r>
        <w:rPr>
          <w:sz w:val="24"/>
          <w:szCs w:val="24"/>
        </w:rPr>
        <w:t>.</w:t>
      </w:r>
    </w:p>
    <w:p w14:paraId="38B5480F" w14:textId="77777777" w:rsidR="009F0C5E" w:rsidRPr="00C91949" w:rsidRDefault="009F0C5E" w:rsidP="004B56B9">
      <w:pPr>
        <w:spacing w:after="0" w:line="240" w:lineRule="exact"/>
        <w:ind w:left="360"/>
        <w:jc w:val="both"/>
        <w:rPr>
          <w:sz w:val="24"/>
          <w:szCs w:val="24"/>
        </w:rPr>
      </w:pPr>
    </w:p>
    <w:p w14:paraId="59F60FDF" w14:textId="79766057" w:rsidR="008D55FF" w:rsidRDefault="008D55FF" w:rsidP="004B56B9">
      <w:pPr>
        <w:pStyle w:val="Odstavecseseznamem"/>
        <w:numPr>
          <w:ilvl w:val="0"/>
          <w:numId w:val="25"/>
        </w:numPr>
        <w:spacing w:after="0" w:line="240" w:lineRule="exact"/>
        <w:ind w:left="360"/>
        <w:jc w:val="both"/>
        <w:rPr>
          <w:sz w:val="24"/>
          <w:szCs w:val="24"/>
        </w:rPr>
      </w:pPr>
      <w:r w:rsidRPr="002155F9">
        <w:rPr>
          <w:b/>
          <w:sz w:val="24"/>
          <w:szCs w:val="24"/>
        </w:rPr>
        <w:t>Reálné dokončení do 31.</w:t>
      </w:r>
      <w:r w:rsidR="000711AB">
        <w:rPr>
          <w:b/>
          <w:sz w:val="24"/>
          <w:szCs w:val="24"/>
        </w:rPr>
        <w:t xml:space="preserve"> </w:t>
      </w:r>
      <w:r w:rsidRPr="002155F9">
        <w:rPr>
          <w:b/>
          <w:sz w:val="24"/>
          <w:szCs w:val="24"/>
        </w:rPr>
        <w:t>12.</w:t>
      </w:r>
      <w:r w:rsidR="000711AB">
        <w:rPr>
          <w:b/>
          <w:sz w:val="24"/>
          <w:szCs w:val="24"/>
        </w:rPr>
        <w:t xml:space="preserve"> </w:t>
      </w:r>
      <w:r w:rsidRPr="002155F9">
        <w:rPr>
          <w:b/>
          <w:sz w:val="24"/>
          <w:szCs w:val="24"/>
        </w:rPr>
        <w:t>2019?</w:t>
      </w:r>
      <w:r>
        <w:rPr>
          <w:sz w:val="24"/>
          <w:szCs w:val="24"/>
        </w:rPr>
        <w:t xml:space="preserve"> Uveďte </w:t>
      </w:r>
      <w:r w:rsidR="002155F9">
        <w:rPr>
          <w:sz w:val="24"/>
          <w:szCs w:val="24"/>
        </w:rPr>
        <w:t xml:space="preserve">ano/ne - </w:t>
      </w:r>
      <w:r>
        <w:rPr>
          <w:sz w:val="24"/>
          <w:szCs w:val="24"/>
        </w:rPr>
        <w:t>realisticky</w:t>
      </w:r>
      <w:r w:rsidR="002155F9">
        <w:rPr>
          <w:sz w:val="24"/>
          <w:szCs w:val="24"/>
        </w:rPr>
        <w:t xml:space="preserve"> posuďte u staveb financovaných v Programu 133 210 proveditelnost dokončení stavby s ohledem na aktuální stav výstavby</w:t>
      </w:r>
    </w:p>
    <w:p w14:paraId="57E399F6" w14:textId="77777777" w:rsidR="007637C9" w:rsidRPr="007637C9" w:rsidRDefault="007637C9" w:rsidP="004B56B9">
      <w:pPr>
        <w:spacing w:after="0" w:line="240" w:lineRule="exact"/>
        <w:jc w:val="both"/>
        <w:rPr>
          <w:sz w:val="24"/>
          <w:szCs w:val="24"/>
        </w:rPr>
      </w:pPr>
    </w:p>
    <w:p w14:paraId="5BEF9DCB"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Celkové náklady - INV</w:t>
      </w:r>
      <w:r w:rsidRPr="00C91949">
        <w:rPr>
          <w:sz w:val="24"/>
          <w:szCs w:val="24"/>
        </w:rPr>
        <w:t>: celkové náklady investiční v mil. Kč bez DPH</w:t>
      </w:r>
    </w:p>
    <w:p w14:paraId="12854D77"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Celkové náklady - NEI</w:t>
      </w:r>
      <w:r w:rsidRPr="00C91949">
        <w:rPr>
          <w:sz w:val="24"/>
          <w:szCs w:val="24"/>
        </w:rPr>
        <w:t>: celkové náklady neinvestiční v mil. Kč bez DPH</w:t>
      </w:r>
    </w:p>
    <w:p w14:paraId="1EF9841B" w14:textId="7178708D" w:rsidR="00F92CD2" w:rsidRPr="00C91949" w:rsidRDefault="00F92CD2" w:rsidP="004B56B9">
      <w:pPr>
        <w:pStyle w:val="Odstavecseseznamem"/>
        <w:numPr>
          <w:ilvl w:val="0"/>
          <w:numId w:val="25"/>
        </w:numPr>
        <w:spacing w:after="0" w:line="240" w:lineRule="exact"/>
        <w:ind w:left="360"/>
        <w:jc w:val="both"/>
        <w:rPr>
          <w:color w:val="FF0000"/>
          <w:sz w:val="24"/>
          <w:szCs w:val="24"/>
        </w:rPr>
      </w:pPr>
      <w:r w:rsidRPr="008446FF">
        <w:rPr>
          <w:b/>
          <w:sz w:val="24"/>
          <w:szCs w:val="24"/>
        </w:rPr>
        <w:t>Příprava a dokumentace INV</w:t>
      </w:r>
      <w:r w:rsidRPr="00C91949">
        <w:rPr>
          <w:sz w:val="24"/>
          <w:szCs w:val="24"/>
        </w:rPr>
        <w:t>: investiční náklady v mil. Kč be</w:t>
      </w:r>
      <w:r w:rsidR="003B1F55">
        <w:rPr>
          <w:sz w:val="24"/>
          <w:szCs w:val="24"/>
        </w:rPr>
        <w:t>z DPH na studie a průzkumy (vč. </w:t>
      </w:r>
      <w:r w:rsidRPr="00C91949">
        <w:rPr>
          <w:sz w:val="24"/>
          <w:szCs w:val="24"/>
        </w:rPr>
        <w:t>architektonických studií, studií proveditelnosti, energetické audity, EIA, IGP aj.), DUR, DSP, TPD nebo DVD (tendrová projektová dokumentace nebo doku</w:t>
      </w:r>
      <w:r w:rsidR="00EF03CD">
        <w:rPr>
          <w:sz w:val="24"/>
          <w:szCs w:val="24"/>
        </w:rPr>
        <w:t>mentace pro výběr dodavatele) a </w:t>
      </w:r>
      <w:r w:rsidRPr="00C91949">
        <w:rPr>
          <w:sz w:val="24"/>
          <w:szCs w:val="24"/>
        </w:rPr>
        <w:t>RDS (realizační dokumentace stavby) v případě, že ji zpracovává zadavatel (indikujte ve sloupci č. 19)</w:t>
      </w:r>
    </w:p>
    <w:p w14:paraId="654DCA49" w14:textId="763B9AEE"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Příprava a dokumentace NEI</w:t>
      </w:r>
      <w:r w:rsidRPr="00C91949">
        <w:rPr>
          <w:sz w:val="24"/>
          <w:szCs w:val="24"/>
        </w:rPr>
        <w:t>: neinvestiční náklady v mil. Kč be</w:t>
      </w:r>
      <w:r w:rsidR="003B1F55">
        <w:rPr>
          <w:sz w:val="24"/>
          <w:szCs w:val="24"/>
        </w:rPr>
        <w:t>z DPH na studie a průzkumy (vč. </w:t>
      </w:r>
      <w:r w:rsidRPr="00C91949">
        <w:rPr>
          <w:sz w:val="24"/>
          <w:szCs w:val="24"/>
        </w:rPr>
        <w:t>architektonických studií, studií proveditelnosti, energetické audity, EIA, IGP aj.), DUR, DSP, TPD nebo DVD (tendrová projektová dokumentace nebo dokumentace pro v</w:t>
      </w:r>
      <w:r w:rsidR="003B1F55">
        <w:rPr>
          <w:sz w:val="24"/>
          <w:szCs w:val="24"/>
        </w:rPr>
        <w:t>ýběr dodavatele) a </w:t>
      </w:r>
      <w:r w:rsidRPr="00C91949">
        <w:rPr>
          <w:sz w:val="24"/>
          <w:szCs w:val="24"/>
        </w:rPr>
        <w:t>RDS (realizační dokumentace stavby) v případě, že ji zpracovává zadavatel (indikujte ve sloupci č. 19)</w:t>
      </w:r>
    </w:p>
    <w:p w14:paraId="7456417C"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Příprava a dokumentace - RDS zahrnuta</w:t>
      </w:r>
      <w:r w:rsidRPr="00C91949">
        <w:rPr>
          <w:sz w:val="24"/>
          <w:szCs w:val="24"/>
        </w:rPr>
        <w:t xml:space="preserve">: vyplní se </w:t>
      </w:r>
      <w:r w:rsidRPr="00C91949">
        <w:rPr>
          <w:sz w:val="24"/>
          <w:szCs w:val="24"/>
          <w:u w:val="single"/>
        </w:rPr>
        <w:t>ano</w:t>
      </w:r>
      <w:r w:rsidRPr="00C91949">
        <w:rPr>
          <w:sz w:val="24"/>
          <w:szCs w:val="24"/>
        </w:rPr>
        <w:t xml:space="preserve"> v případě, že RDS zpracovává zadavatel stavby a náklady na její pořízení jsou zahrnuty do celkových nákladů na přípravu a pořízení dokumentace; vyplní se </w:t>
      </w:r>
      <w:r w:rsidRPr="00C91949">
        <w:rPr>
          <w:sz w:val="24"/>
          <w:szCs w:val="24"/>
          <w:u w:val="single"/>
        </w:rPr>
        <w:t>ne</w:t>
      </w:r>
      <w:r w:rsidRPr="00C91949">
        <w:rPr>
          <w:sz w:val="24"/>
          <w:szCs w:val="24"/>
        </w:rPr>
        <w:t xml:space="preserve"> v případě, že RDS nezpracovává zadavatel stavby a náklady na její pořízení nejsou zahrnuty do celkových nákladů na přípravu a pořízení dokumentace (například v případě využití postupu dle </w:t>
      </w:r>
      <w:proofErr w:type="spellStart"/>
      <w:r w:rsidRPr="00C91949">
        <w:rPr>
          <w:sz w:val="24"/>
          <w:szCs w:val="24"/>
        </w:rPr>
        <w:t>The</w:t>
      </w:r>
      <w:proofErr w:type="spellEnd"/>
      <w:r w:rsidRPr="00C91949">
        <w:rPr>
          <w:sz w:val="24"/>
          <w:szCs w:val="24"/>
        </w:rPr>
        <w:t xml:space="preserve"> </w:t>
      </w:r>
      <w:proofErr w:type="spellStart"/>
      <w:r w:rsidRPr="00C91949">
        <w:rPr>
          <w:sz w:val="24"/>
          <w:szCs w:val="24"/>
        </w:rPr>
        <w:t>Yellow</w:t>
      </w:r>
      <w:proofErr w:type="spellEnd"/>
      <w:r w:rsidRPr="00C91949">
        <w:rPr>
          <w:sz w:val="24"/>
          <w:szCs w:val="24"/>
        </w:rPr>
        <w:t xml:space="preserve"> </w:t>
      </w:r>
      <w:proofErr w:type="spellStart"/>
      <w:r w:rsidRPr="00C91949">
        <w:rPr>
          <w:sz w:val="24"/>
          <w:szCs w:val="24"/>
        </w:rPr>
        <w:t>Book</w:t>
      </w:r>
      <w:proofErr w:type="spellEnd"/>
      <w:r w:rsidRPr="00C91949">
        <w:rPr>
          <w:sz w:val="24"/>
          <w:szCs w:val="24"/>
        </w:rPr>
        <w:t xml:space="preserve"> </w:t>
      </w:r>
      <w:proofErr w:type="spellStart"/>
      <w:r w:rsidRPr="00C91949">
        <w:rPr>
          <w:sz w:val="24"/>
          <w:szCs w:val="24"/>
        </w:rPr>
        <w:t>of</w:t>
      </w:r>
      <w:proofErr w:type="spellEnd"/>
      <w:r w:rsidRPr="00C91949">
        <w:rPr>
          <w:sz w:val="24"/>
          <w:szCs w:val="24"/>
        </w:rPr>
        <w:t xml:space="preserve"> FIDIC: „</w:t>
      </w:r>
      <w:proofErr w:type="spellStart"/>
      <w:r w:rsidRPr="00C91949">
        <w:rPr>
          <w:sz w:val="24"/>
          <w:szCs w:val="24"/>
        </w:rPr>
        <w:t>Conditions</w:t>
      </w:r>
      <w:proofErr w:type="spellEnd"/>
      <w:r w:rsidRPr="00C91949">
        <w:rPr>
          <w:sz w:val="24"/>
          <w:szCs w:val="24"/>
        </w:rPr>
        <w:t xml:space="preserve"> </w:t>
      </w:r>
      <w:proofErr w:type="spellStart"/>
      <w:r w:rsidRPr="00C91949">
        <w:rPr>
          <w:sz w:val="24"/>
          <w:szCs w:val="24"/>
        </w:rPr>
        <w:t>of</w:t>
      </w:r>
      <w:proofErr w:type="spellEnd"/>
      <w:r w:rsidRPr="00C91949">
        <w:rPr>
          <w:sz w:val="24"/>
          <w:szCs w:val="24"/>
        </w:rPr>
        <w:t xml:space="preserve"> </w:t>
      </w:r>
      <w:proofErr w:type="spellStart"/>
      <w:r w:rsidRPr="00C91949">
        <w:rPr>
          <w:sz w:val="24"/>
          <w:szCs w:val="24"/>
        </w:rPr>
        <w:t>Contracts</w:t>
      </w:r>
      <w:proofErr w:type="spellEnd"/>
      <w:r w:rsidRPr="00C91949">
        <w:rPr>
          <w:sz w:val="24"/>
          <w:szCs w:val="24"/>
        </w:rPr>
        <w:t xml:space="preserve"> </w:t>
      </w:r>
      <w:proofErr w:type="spellStart"/>
      <w:r w:rsidRPr="00C91949">
        <w:rPr>
          <w:sz w:val="24"/>
          <w:szCs w:val="24"/>
        </w:rPr>
        <w:t>for</w:t>
      </w:r>
      <w:proofErr w:type="spellEnd"/>
      <w:r w:rsidRPr="00C91949">
        <w:rPr>
          <w:sz w:val="24"/>
          <w:szCs w:val="24"/>
        </w:rPr>
        <w:t xml:space="preserve"> Plant and Design-</w:t>
      </w:r>
      <w:proofErr w:type="spellStart"/>
      <w:r w:rsidRPr="00C91949">
        <w:rPr>
          <w:sz w:val="24"/>
          <w:szCs w:val="24"/>
        </w:rPr>
        <w:t>Build</w:t>
      </w:r>
      <w:proofErr w:type="spellEnd"/>
      <w:r w:rsidRPr="00C91949">
        <w:rPr>
          <w:sz w:val="24"/>
          <w:szCs w:val="24"/>
        </w:rPr>
        <w:t>“, tzv. Žlutá kniha FIDIC)</w:t>
      </w:r>
    </w:p>
    <w:p w14:paraId="2C1B32A0"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Inženýrská činnost - INV</w:t>
      </w:r>
      <w:r w:rsidRPr="00C91949">
        <w:rPr>
          <w:sz w:val="24"/>
          <w:szCs w:val="24"/>
        </w:rPr>
        <w:t>: investiční náklady v mil. Kč bez DPH na inženýrskou činnost, tj. IČ, služby TDI, služby AD, služby manažera/správce stavby, poradců, konzultantů aj.</w:t>
      </w:r>
    </w:p>
    <w:p w14:paraId="2A71F247"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Inženýrská činnost - NEI</w:t>
      </w:r>
      <w:r w:rsidRPr="00C91949">
        <w:rPr>
          <w:sz w:val="24"/>
          <w:szCs w:val="24"/>
        </w:rPr>
        <w:t>: neinvestiční náklady v mil. Kč bez DPH na inženýrskou činnost, tj. IČ, služby TDI, služby AD, služby manažera/správce stavby, poradců, konzultantů aj.</w:t>
      </w:r>
    </w:p>
    <w:p w14:paraId="70685293"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Pořízení stavby - INV</w:t>
      </w:r>
      <w:r w:rsidRPr="00C91949">
        <w:rPr>
          <w:sz w:val="24"/>
          <w:szCs w:val="24"/>
        </w:rPr>
        <w:t>: investiční náklady v mil. Kč bez DPH spojené s pořízením stavby, tedy vybudováním stavebních a inženýrských objektů a provozních souborů</w:t>
      </w:r>
    </w:p>
    <w:p w14:paraId="6D34C7DD"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Pořízení stavby - NEI</w:t>
      </w:r>
      <w:r w:rsidRPr="00C91949">
        <w:rPr>
          <w:sz w:val="24"/>
          <w:szCs w:val="24"/>
        </w:rPr>
        <w:t>: neinvestiční náklady v mil. Kč bez DPH spojené s pořízením stavby, tedy vybudováním stavebních a inženýrských objektů a provozních souborů</w:t>
      </w:r>
    </w:p>
    <w:p w14:paraId="1CE449DF" w14:textId="77777777" w:rsidR="00F92CD2" w:rsidRPr="00C91949" w:rsidRDefault="00F92CD2" w:rsidP="004B56B9">
      <w:pPr>
        <w:pStyle w:val="Odstavecseseznamem"/>
        <w:numPr>
          <w:ilvl w:val="0"/>
          <w:numId w:val="25"/>
        </w:numPr>
        <w:spacing w:after="0" w:line="240" w:lineRule="exact"/>
        <w:ind w:left="360"/>
        <w:jc w:val="both"/>
        <w:rPr>
          <w:color w:val="FF0000"/>
          <w:sz w:val="24"/>
          <w:szCs w:val="24"/>
        </w:rPr>
      </w:pPr>
      <w:r w:rsidRPr="008446FF">
        <w:rPr>
          <w:b/>
          <w:sz w:val="24"/>
          <w:szCs w:val="24"/>
        </w:rPr>
        <w:t>Prvotní vybavení - INV</w:t>
      </w:r>
      <w:r w:rsidRPr="00C91949">
        <w:rPr>
          <w:sz w:val="24"/>
          <w:szCs w:val="24"/>
        </w:rPr>
        <w:t>: investiční náklady v mil. Kč bez DPH na prvotní vybavení, tedy investiční (zpravidla pevně spojený s budovou) mobiliář a jiné vybavení; nejedná se o přístrojové vybavení a vybavení technologiemi pro primární činnost</w:t>
      </w:r>
    </w:p>
    <w:p w14:paraId="7CF2A8BB" w14:textId="6EF8A9D0" w:rsidR="00F92CD2" w:rsidRPr="00C91949" w:rsidRDefault="00F92CD2" w:rsidP="004B56B9">
      <w:pPr>
        <w:pStyle w:val="Odstavecseseznamem"/>
        <w:numPr>
          <w:ilvl w:val="0"/>
          <w:numId w:val="25"/>
        </w:numPr>
        <w:spacing w:after="0" w:line="240" w:lineRule="exact"/>
        <w:ind w:left="360"/>
        <w:jc w:val="both"/>
        <w:rPr>
          <w:color w:val="FF0000"/>
          <w:sz w:val="24"/>
          <w:szCs w:val="24"/>
        </w:rPr>
      </w:pPr>
      <w:r w:rsidRPr="008446FF">
        <w:rPr>
          <w:b/>
          <w:sz w:val="24"/>
          <w:szCs w:val="24"/>
        </w:rPr>
        <w:t>Prvotní vybavení - NEI</w:t>
      </w:r>
      <w:r w:rsidRPr="00C91949">
        <w:rPr>
          <w:sz w:val="24"/>
          <w:szCs w:val="24"/>
        </w:rPr>
        <w:t>: neinvestiční náklady v mil. Kč bez DPH na prvotní vybavení, tedy neinvestiční (zpravidla volný) mobiliář a jiné vybavení; neje</w:t>
      </w:r>
      <w:r w:rsidR="003B1F55">
        <w:rPr>
          <w:sz w:val="24"/>
          <w:szCs w:val="24"/>
        </w:rPr>
        <w:t>dná se o přístrojové vybavení a </w:t>
      </w:r>
      <w:r w:rsidRPr="00C91949">
        <w:rPr>
          <w:sz w:val="24"/>
          <w:szCs w:val="24"/>
        </w:rPr>
        <w:t>vybavení technologiemi pro primární činnost</w:t>
      </w:r>
    </w:p>
    <w:p w14:paraId="043FFB08"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Způsobilé náklady - INV</w:t>
      </w:r>
      <w:r w:rsidRPr="00C91949">
        <w:rPr>
          <w:sz w:val="24"/>
          <w:szCs w:val="24"/>
        </w:rPr>
        <w:t>: způsobilé investiční náklady akce vůči dotaci - uveďte pro každý zdroj financování samostatný řádek s identifikací programu</w:t>
      </w:r>
    </w:p>
    <w:p w14:paraId="258E275E"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Způsobilé náklady - NEI</w:t>
      </w:r>
      <w:r w:rsidRPr="00C91949">
        <w:rPr>
          <w:sz w:val="24"/>
          <w:szCs w:val="24"/>
        </w:rPr>
        <w:t>: způsobilé neinvestiční náklady akce vůči dotaci - uveďte pro každý zdroj financování samostatný řádek s identifikací programu</w:t>
      </w:r>
    </w:p>
    <w:p w14:paraId="5989033C"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Dotace - INV</w:t>
      </w:r>
      <w:r w:rsidRPr="00C91949">
        <w:rPr>
          <w:sz w:val="24"/>
          <w:szCs w:val="24"/>
        </w:rPr>
        <w:t>: uveďte pro každý investiční zdroj financování samostatný řádek s identifikací programu</w:t>
      </w:r>
    </w:p>
    <w:p w14:paraId="784DF693"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Dotace -NEI</w:t>
      </w:r>
      <w:r w:rsidRPr="00C91949">
        <w:rPr>
          <w:sz w:val="24"/>
          <w:szCs w:val="24"/>
        </w:rPr>
        <w:t>: uveďte pro každý neinvestiční zdroj financování samostatný řádek s identifikací programu</w:t>
      </w:r>
    </w:p>
    <w:p w14:paraId="61F9672D" w14:textId="3157A7A6"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Vlastní zdroje veřejné</w:t>
      </w:r>
      <w:r w:rsidR="008446FF">
        <w:rPr>
          <w:b/>
          <w:sz w:val="24"/>
          <w:szCs w:val="24"/>
        </w:rPr>
        <w:t xml:space="preserve"> </w:t>
      </w:r>
      <w:r w:rsidRPr="008446FF">
        <w:rPr>
          <w:b/>
          <w:sz w:val="24"/>
          <w:szCs w:val="24"/>
        </w:rPr>
        <w:t>- INV</w:t>
      </w:r>
      <w:r w:rsidRPr="00C91949">
        <w:rPr>
          <w:sz w:val="24"/>
          <w:szCs w:val="24"/>
        </w:rPr>
        <w:t xml:space="preserve">: </w:t>
      </w:r>
      <w:r w:rsidR="0025286E">
        <w:rPr>
          <w:sz w:val="24"/>
          <w:szCs w:val="24"/>
        </w:rPr>
        <w:t>zejm. z nespotřebovaného investičního Příspěvku převedeného do FRIM (pouze na akce do 10mKč)</w:t>
      </w:r>
    </w:p>
    <w:p w14:paraId="37F81A44" w14:textId="3F687A76"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lastRenderedPageBreak/>
        <w:t>Vlastní zdroje veřejné</w:t>
      </w:r>
      <w:r w:rsidR="008446FF">
        <w:rPr>
          <w:b/>
          <w:sz w:val="24"/>
          <w:szCs w:val="24"/>
        </w:rPr>
        <w:t xml:space="preserve"> </w:t>
      </w:r>
      <w:r w:rsidRPr="008446FF">
        <w:rPr>
          <w:b/>
          <w:sz w:val="24"/>
          <w:szCs w:val="24"/>
        </w:rPr>
        <w:t>- NEI</w:t>
      </w:r>
      <w:r w:rsidRPr="00C91949">
        <w:rPr>
          <w:sz w:val="24"/>
          <w:szCs w:val="24"/>
        </w:rPr>
        <w:t xml:space="preserve">: </w:t>
      </w:r>
      <w:r w:rsidR="0025286E">
        <w:rPr>
          <w:sz w:val="24"/>
          <w:szCs w:val="24"/>
        </w:rPr>
        <w:t>zejm. z fondů tvořených z převodu nespotřebovaného NEI příspěvku, např. FPP, ze zisku hospodářské činnosti před zdaněním, apod.</w:t>
      </w:r>
    </w:p>
    <w:p w14:paraId="44147247" w14:textId="52B6C243"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Vlastní zdroje neveřejné - INV</w:t>
      </w:r>
      <w:r w:rsidRPr="00C91949">
        <w:rPr>
          <w:sz w:val="24"/>
          <w:szCs w:val="24"/>
        </w:rPr>
        <w:t>:</w:t>
      </w:r>
      <w:r w:rsidR="008446FF">
        <w:rPr>
          <w:sz w:val="24"/>
          <w:szCs w:val="24"/>
        </w:rPr>
        <w:t xml:space="preserve"> zejm. zdroje vytvořené z hospodářského výsledku, </w:t>
      </w:r>
      <w:r w:rsidR="0025286E">
        <w:rPr>
          <w:sz w:val="24"/>
          <w:szCs w:val="24"/>
        </w:rPr>
        <w:t>např</w:t>
      </w:r>
      <w:r w:rsidR="008446FF">
        <w:rPr>
          <w:sz w:val="24"/>
          <w:szCs w:val="24"/>
        </w:rPr>
        <w:t>. FRIM</w:t>
      </w:r>
      <w:r w:rsidR="003B1F55">
        <w:rPr>
          <w:sz w:val="24"/>
          <w:szCs w:val="24"/>
        </w:rPr>
        <w:t xml:space="preserve"> z </w:t>
      </w:r>
      <w:r w:rsidR="0025286E">
        <w:rPr>
          <w:sz w:val="24"/>
          <w:szCs w:val="24"/>
        </w:rPr>
        <w:t>HV, vč. FRIM tvořený vůči nedotačním odpisům</w:t>
      </w:r>
    </w:p>
    <w:p w14:paraId="5F70E3E2" w14:textId="3582BA6D"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Vlastní zdroje neveřejné - NEI</w:t>
      </w:r>
      <w:r w:rsidRPr="00C91949">
        <w:rPr>
          <w:sz w:val="24"/>
          <w:szCs w:val="24"/>
        </w:rPr>
        <w:t>:</w:t>
      </w:r>
      <w:r w:rsidR="008446FF">
        <w:rPr>
          <w:sz w:val="24"/>
          <w:szCs w:val="24"/>
        </w:rPr>
        <w:t xml:space="preserve"> zejm.</w:t>
      </w:r>
      <w:r w:rsidR="0025286E">
        <w:rPr>
          <w:sz w:val="24"/>
          <w:szCs w:val="24"/>
        </w:rPr>
        <w:t xml:space="preserve"> zdroje vytvořené z hospodářského výsledku, např. Rezervní fond, </w:t>
      </w:r>
    </w:p>
    <w:p w14:paraId="08E349FE" w14:textId="77777777" w:rsidR="00F92CD2" w:rsidRPr="00C91949" w:rsidRDefault="00F92CD2" w:rsidP="004B56B9">
      <w:pPr>
        <w:pStyle w:val="Odstavecseseznamem"/>
        <w:numPr>
          <w:ilvl w:val="0"/>
          <w:numId w:val="25"/>
        </w:numPr>
        <w:spacing w:after="0" w:line="240" w:lineRule="exact"/>
        <w:ind w:left="360"/>
        <w:jc w:val="both"/>
        <w:rPr>
          <w:sz w:val="24"/>
          <w:szCs w:val="24"/>
        </w:rPr>
      </w:pPr>
      <w:r w:rsidRPr="008446FF">
        <w:rPr>
          <w:b/>
          <w:sz w:val="24"/>
          <w:szCs w:val="24"/>
        </w:rPr>
        <w:t>Komentář</w:t>
      </w:r>
      <w:r w:rsidRPr="00C91949">
        <w:rPr>
          <w:sz w:val="24"/>
          <w:szCs w:val="24"/>
        </w:rPr>
        <w:t>: prostor pro případný komentář nebo doplnění</w:t>
      </w:r>
    </w:p>
    <w:p w14:paraId="1033EED9" w14:textId="77777777" w:rsidR="00F92CD2" w:rsidRPr="00C91949" w:rsidRDefault="00F92CD2" w:rsidP="004B56B9">
      <w:pPr>
        <w:spacing w:after="0" w:line="240" w:lineRule="exact"/>
        <w:jc w:val="both"/>
        <w:rPr>
          <w:sz w:val="24"/>
          <w:szCs w:val="24"/>
        </w:rPr>
      </w:pPr>
    </w:p>
    <w:p w14:paraId="61D27E84" w14:textId="3765ECBE" w:rsidR="00E60E8B" w:rsidRDefault="0025286E" w:rsidP="004B56B9">
      <w:pPr>
        <w:spacing w:after="0" w:line="240" w:lineRule="exact"/>
        <w:jc w:val="both"/>
        <w:rPr>
          <w:b/>
          <w:sz w:val="24"/>
          <w:szCs w:val="24"/>
        </w:rPr>
      </w:pPr>
      <w:r w:rsidRPr="005448BB">
        <w:rPr>
          <w:b/>
          <w:sz w:val="24"/>
          <w:szCs w:val="24"/>
        </w:rPr>
        <w:t xml:space="preserve">Sloupce </w:t>
      </w:r>
      <w:r w:rsidR="00133BDD" w:rsidRPr="005448BB">
        <w:rPr>
          <w:b/>
          <w:sz w:val="24"/>
          <w:szCs w:val="24"/>
        </w:rPr>
        <w:t>3</w:t>
      </w:r>
      <w:r w:rsidR="002155F9" w:rsidRPr="005448BB">
        <w:rPr>
          <w:b/>
          <w:sz w:val="24"/>
          <w:szCs w:val="24"/>
        </w:rPr>
        <w:t>6</w:t>
      </w:r>
      <w:r w:rsidRPr="005448BB">
        <w:rPr>
          <w:b/>
          <w:sz w:val="24"/>
          <w:szCs w:val="24"/>
        </w:rPr>
        <w:t>-</w:t>
      </w:r>
      <w:r w:rsidR="002E65A0" w:rsidRPr="005448BB">
        <w:rPr>
          <w:b/>
          <w:sz w:val="24"/>
          <w:szCs w:val="24"/>
        </w:rPr>
        <w:t>7</w:t>
      </w:r>
      <w:r w:rsidR="002155F9" w:rsidRPr="005448BB">
        <w:rPr>
          <w:b/>
          <w:sz w:val="24"/>
          <w:szCs w:val="24"/>
        </w:rPr>
        <w:t>3</w:t>
      </w:r>
      <w:r w:rsidRPr="005448BB">
        <w:rPr>
          <w:b/>
          <w:sz w:val="24"/>
          <w:szCs w:val="24"/>
        </w:rPr>
        <w:t xml:space="preserve"> viz sloupce 2</w:t>
      </w:r>
      <w:r w:rsidR="00133BDD" w:rsidRPr="005448BB">
        <w:rPr>
          <w:b/>
          <w:sz w:val="24"/>
          <w:szCs w:val="24"/>
        </w:rPr>
        <w:t>0</w:t>
      </w:r>
      <w:r w:rsidRPr="005448BB">
        <w:rPr>
          <w:b/>
          <w:sz w:val="24"/>
          <w:szCs w:val="24"/>
        </w:rPr>
        <w:t>-5</w:t>
      </w:r>
      <w:r w:rsidR="002E65A0" w:rsidRPr="005448BB">
        <w:rPr>
          <w:b/>
          <w:sz w:val="24"/>
          <w:szCs w:val="24"/>
        </w:rPr>
        <w:t>7</w:t>
      </w:r>
      <w:r w:rsidRPr="005448BB">
        <w:rPr>
          <w:b/>
          <w:sz w:val="24"/>
          <w:szCs w:val="24"/>
        </w:rPr>
        <w:t xml:space="preserve"> v Tabulce 1</w:t>
      </w:r>
      <w:r w:rsidR="00557B46" w:rsidRPr="005448BB">
        <w:rPr>
          <w:sz w:val="24"/>
          <w:szCs w:val="24"/>
        </w:rPr>
        <w:br w:type="page"/>
      </w:r>
      <w:r w:rsidR="00557B46" w:rsidRPr="003039DD">
        <w:rPr>
          <w:b/>
          <w:sz w:val="24"/>
          <w:szCs w:val="24"/>
        </w:rPr>
        <w:lastRenderedPageBreak/>
        <w:t>5.</w:t>
      </w:r>
      <w:r w:rsidR="00557B46">
        <w:rPr>
          <w:b/>
          <w:sz w:val="24"/>
          <w:szCs w:val="24"/>
        </w:rPr>
        <w:t>4</w:t>
      </w:r>
      <w:r w:rsidR="00557B46" w:rsidRPr="003039DD">
        <w:rPr>
          <w:b/>
          <w:sz w:val="24"/>
          <w:szCs w:val="24"/>
        </w:rPr>
        <w:t xml:space="preserve"> </w:t>
      </w:r>
      <w:r w:rsidR="00557B46" w:rsidRPr="005448BB">
        <w:rPr>
          <w:b/>
          <w:sz w:val="24"/>
          <w:szCs w:val="24"/>
          <w:u w:val="single"/>
        </w:rPr>
        <w:t>Tabulka 4.</w:t>
      </w:r>
      <w:r w:rsidR="00557B46" w:rsidRPr="005448BB">
        <w:rPr>
          <w:b/>
          <w:sz w:val="24"/>
          <w:szCs w:val="24"/>
        </w:rPr>
        <w:t xml:space="preserve"> </w:t>
      </w:r>
      <w:r w:rsidR="00621146" w:rsidRPr="00621146">
        <w:rPr>
          <w:b/>
          <w:sz w:val="24"/>
          <w:szCs w:val="24"/>
        </w:rPr>
        <w:t xml:space="preserve">Přehled plánovaných stavebně-investičních projektů VVŠ do nového Programu 133 220 Rozvoj a obnova MTZ VVŠ, OP VVV a dalších </w:t>
      </w:r>
      <w:r w:rsidR="0038737E">
        <w:rPr>
          <w:b/>
          <w:sz w:val="24"/>
          <w:szCs w:val="24"/>
        </w:rPr>
        <w:t>programů</w:t>
      </w:r>
    </w:p>
    <w:p w14:paraId="1E33007C" w14:textId="77777777" w:rsidR="00621146" w:rsidRDefault="00621146" w:rsidP="004B56B9">
      <w:pPr>
        <w:spacing w:after="0" w:line="240" w:lineRule="exact"/>
        <w:jc w:val="both"/>
        <w:rPr>
          <w:b/>
          <w:sz w:val="24"/>
          <w:szCs w:val="24"/>
        </w:rPr>
      </w:pPr>
    </w:p>
    <w:p w14:paraId="2B314B17" w14:textId="7582729B" w:rsidR="001E48BA" w:rsidRPr="00CF3C84" w:rsidRDefault="001E48BA" w:rsidP="004B56B9">
      <w:pPr>
        <w:spacing w:after="0" w:line="240" w:lineRule="exact"/>
        <w:ind w:left="426"/>
        <w:jc w:val="both"/>
        <w:rPr>
          <w:sz w:val="24"/>
          <w:szCs w:val="24"/>
        </w:rPr>
      </w:pPr>
      <w:proofErr w:type="gramStart"/>
      <w:r w:rsidRPr="00CF3C84">
        <w:rPr>
          <w:sz w:val="24"/>
          <w:szCs w:val="24"/>
          <w:highlight w:val="yellow"/>
        </w:rPr>
        <w:t>Pozn.  Nezahrnovat</w:t>
      </w:r>
      <w:proofErr w:type="gramEnd"/>
      <w:r w:rsidRPr="00CF3C84">
        <w:rPr>
          <w:sz w:val="24"/>
          <w:szCs w:val="24"/>
          <w:highlight w:val="yellow"/>
        </w:rPr>
        <w:t xml:space="preserve"> akce plánované v rámci programu 133 210 s reálným ukončením stavební realizace do konce roku 2019.  Pokud není akce již registrovaná reálná ke stavebnímu ukončení k 31.</w:t>
      </w:r>
      <w:r w:rsidR="00CF3C84">
        <w:rPr>
          <w:sz w:val="24"/>
          <w:szCs w:val="24"/>
          <w:highlight w:val="yellow"/>
        </w:rPr>
        <w:t xml:space="preserve"> </w:t>
      </w:r>
      <w:r w:rsidRPr="00CF3C84">
        <w:rPr>
          <w:sz w:val="24"/>
          <w:szCs w:val="24"/>
          <w:highlight w:val="yellow"/>
        </w:rPr>
        <w:t>12.</w:t>
      </w:r>
      <w:r w:rsidR="00CF3C84">
        <w:rPr>
          <w:sz w:val="24"/>
          <w:szCs w:val="24"/>
          <w:highlight w:val="yellow"/>
        </w:rPr>
        <w:t xml:space="preserve"> </w:t>
      </w:r>
      <w:r w:rsidRPr="00CF3C84">
        <w:rPr>
          <w:sz w:val="24"/>
          <w:szCs w:val="24"/>
          <w:highlight w:val="yellow"/>
        </w:rPr>
        <w:t>2019, uveďte v této tabulce (přeregistrace akce je možná před zadáním stavby)</w:t>
      </w:r>
    </w:p>
    <w:p w14:paraId="7D9C8846" w14:textId="77777777" w:rsidR="001E48BA" w:rsidRDefault="001E48BA" w:rsidP="004B56B9">
      <w:pPr>
        <w:spacing w:after="0" w:line="240" w:lineRule="exact"/>
        <w:jc w:val="both"/>
        <w:rPr>
          <w:b/>
          <w:sz w:val="24"/>
          <w:szCs w:val="24"/>
        </w:rPr>
      </w:pPr>
    </w:p>
    <w:p w14:paraId="09333CDD" w14:textId="77777777" w:rsidR="001E48BA" w:rsidRDefault="00621146" w:rsidP="004B56B9">
      <w:pPr>
        <w:numPr>
          <w:ilvl w:val="0"/>
          <w:numId w:val="29"/>
        </w:numPr>
        <w:spacing w:after="0" w:line="240" w:lineRule="exact"/>
        <w:ind w:left="426"/>
        <w:jc w:val="both"/>
        <w:rPr>
          <w:sz w:val="24"/>
          <w:szCs w:val="24"/>
        </w:rPr>
      </w:pPr>
      <w:proofErr w:type="spellStart"/>
      <w:r w:rsidRPr="00D33582">
        <w:rPr>
          <w:b/>
          <w:sz w:val="24"/>
          <w:szCs w:val="24"/>
        </w:rPr>
        <w:t>Poř</w:t>
      </w:r>
      <w:proofErr w:type="spellEnd"/>
      <w:r w:rsidRPr="00D33582">
        <w:rPr>
          <w:b/>
          <w:sz w:val="24"/>
          <w:szCs w:val="24"/>
        </w:rPr>
        <w:t>. č.:</w:t>
      </w:r>
      <w:r w:rsidRPr="00621146">
        <w:rPr>
          <w:sz w:val="24"/>
          <w:szCs w:val="24"/>
        </w:rPr>
        <w:t xml:space="preserve"> Pořadové číslo projektu</w:t>
      </w:r>
      <w:r w:rsidR="0038737E">
        <w:rPr>
          <w:sz w:val="24"/>
          <w:szCs w:val="24"/>
        </w:rPr>
        <w:t xml:space="preserve"> </w:t>
      </w:r>
    </w:p>
    <w:p w14:paraId="16920814" w14:textId="77777777" w:rsidR="001E48BA" w:rsidRDefault="001E48BA" w:rsidP="004B56B9">
      <w:pPr>
        <w:spacing w:after="0" w:line="240" w:lineRule="exact"/>
        <w:ind w:left="66"/>
        <w:jc w:val="both"/>
        <w:rPr>
          <w:sz w:val="24"/>
          <w:szCs w:val="24"/>
        </w:rPr>
      </w:pPr>
    </w:p>
    <w:p w14:paraId="7B637E5E" w14:textId="28739DFE" w:rsidR="00621146" w:rsidRPr="00CF3C84" w:rsidRDefault="001E48BA" w:rsidP="004B56B9">
      <w:pPr>
        <w:spacing w:after="0" w:line="240" w:lineRule="exact"/>
        <w:ind w:left="426"/>
        <w:jc w:val="both"/>
        <w:rPr>
          <w:sz w:val="24"/>
          <w:szCs w:val="24"/>
          <w:highlight w:val="yellow"/>
        </w:rPr>
      </w:pPr>
      <w:r w:rsidRPr="00CF3C84">
        <w:rPr>
          <w:sz w:val="24"/>
          <w:szCs w:val="24"/>
          <w:highlight w:val="yellow"/>
        </w:rPr>
        <w:t xml:space="preserve">Pozn. </w:t>
      </w:r>
      <w:r w:rsidR="0038737E" w:rsidRPr="00CF3C84">
        <w:rPr>
          <w:sz w:val="24"/>
          <w:szCs w:val="24"/>
          <w:highlight w:val="yellow"/>
        </w:rPr>
        <w:t xml:space="preserve"> uveďte </w:t>
      </w:r>
      <w:r w:rsidR="0036732A" w:rsidRPr="00CF3C84">
        <w:rPr>
          <w:sz w:val="24"/>
          <w:szCs w:val="24"/>
          <w:highlight w:val="yellow"/>
        </w:rPr>
        <w:t xml:space="preserve">v pořadí </w:t>
      </w:r>
      <w:r w:rsidRPr="00CF3C84">
        <w:rPr>
          <w:sz w:val="24"/>
          <w:szCs w:val="24"/>
          <w:highlight w:val="yellow"/>
        </w:rPr>
        <w:t xml:space="preserve">akcí/projektů podle </w:t>
      </w:r>
      <w:proofErr w:type="gramStart"/>
      <w:r w:rsidRPr="00CF3C84">
        <w:rPr>
          <w:sz w:val="24"/>
          <w:szCs w:val="24"/>
          <w:highlight w:val="yellow"/>
        </w:rPr>
        <w:t>priorit !</w:t>
      </w:r>
      <w:r w:rsidR="00CF3C84" w:rsidRPr="00CF3C84">
        <w:rPr>
          <w:sz w:val="24"/>
          <w:szCs w:val="24"/>
          <w:highlight w:val="yellow"/>
        </w:rPr>
        <w:t>!!</w:t>
      </w:r>
      <w:proofErr w:type="gramEnd"/>
    </w:p>
    <w:p w14:paraId="453DD82B" w14:textId="77777777" w:rsidR="001E48BA" w:rsidRPr="001E48BA" w:rsidRDefault="001E48BA" w:rsidP="004B56B9">
      <w:pPr>
        <w:spacing w:after="0" w:line="240" w:lineRule="exact"/>
        <w:ind w:left="426"/>
        <w:jc w:val="both"/>
        <w:rPr>
          <w:color w:val="548DD4" w:themeColor="text2" w:themeTint="99"/>
          <w:sz w:val="24"/>
          <w:szCs w:val="24"/>
        </w:rPr>
      </w:pPr>
    </w:p>
    <w:p w14:paraId="32F3E186" w14:textId="77777777"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Název stavebního projektu</w:t>
      </w:r>
      <w:r w:rsidRPr="00621146">
        <w:rPr>
          <w:sz w:val="24"/>
          <w:szCs w:val="24"/>
        </w:rPr>
        <w:t>: název projektu ev. zkrácený název projektu</w:t>
      </w:r>
    </w:p>
    <w:p w14:paraId="511F9171" w14:textId="6D83E510" w:rsidR="00621146" w:rsidRDefault="00621146" w:rsidP="004B56B9">
      <w:pPr>
        <w:numPr>
          <w:ilvl w:val="0"/>
          <w:numId w:val="29"/>
        </w:numPr>
        <w:spacing w:after="0" w:line="240" w:lineRule="exact"/>
        <w:ind w:left="426"/>
        <w:jc w:val="both"/>
        <w:rPr>
          <w:sz w:val="24"/>
          <w:szCs w:val="24"/>
        </w:rPr>
      </w:pPr>
      <w:r w:rsidRPr="00D33582">
        <w:rPr>
          <w:b/>
          <w:sz w:val="24"/>
          <w:szCs w:val="24"/>
        </w:rPr>
        <w:t>Program financování</w:t>
      </w:r>
      <w:r w:rsidRPr="00621146">
        <w:rPr>
          <w:sz w:val="24"/>
          <w:szCs w:val="24"/>
        </w:rPr>
        <w:t xml:space="preserve">: uveďte pro každý plánovaný či známý zdroj - program financování u dané stavby na samostatný řádek: </w:t>
      </w:r>
    </w:p>
    <w:p w14:paraId="044F0EC2" w14:textId="77777777" w:rsidR="00621146" w:rsidRPr="00C91949" w:rsidRDefault="00621146" w:rsidP="004B56B9">
      <w:pPr>
        <w:spacing w:after="0" w:line="240" w:lineRule="exact"/>
        <w:jc w:val="both"/>
        <w:rPr>
          <w:sz w:val="24"/>
          <w:szCs w:val="24"/>
        </w:rPr>
      </w:pPr>
    </w:p>
    <w:p w14:paraId="67F5D19C" w14:textId="77777777" w:rsidR="00621146" w:rsidRPr="00C91949" w:rsidRDefault="00621146" w:rsidP="004B56B9">
      <w:pPr>
        <w:pStyle w:val="Odstavecseseznamem"/>
        <w:numPr>
          <w:ilvl w:val="0"/>
          <w:numId w:val="30"/>
        </w:numPr>
        <w:spacing w:after="0" w:line="240" w:lineRule="exact"/>
        <w:jc w:val="both"/>
        <w:rPr>
          <w:sz w:val="24"/>
          <w:szCs w:val="24"/>
        </w:rPr>
      </w:pPr>
      <w:r w:rsidRPr="00C91949">
        <w:rPr>
          <w:sz w:val="24"/>
          <w:szCs w:val="24"/>
        </w:rPr>
        <w:t>ISPROFIN – EDS programové financování</w:t>
      </w:r>
    </w:p>
    <w:p w14:paraId="5C774328" w14:textId="0C7ED5A7" w:rsidR="00621146" w:rsidRPr="00C91949" w:rsidRDefault="00621146" w:rsidP="004B56B9">
      <w:pPr>
        <w:pStyle w:val="Odstavecseseznamem"/>
        <w:numPr>
          <w:ilvl w:val="0"/>
          <w:numId w:val="30"/>
        </w:numPr>
        <w:spacing w:after="0" w:line="240" w:lineRule="exact"/>
        <w:jc w:val="both"/>
        <w:rPr>
          <w:sz w:val="24"/>
          <w:szCs w:val="24"/>
        </w:rPr>
      </w:pPr>
      <w:r w:rsidRPr="00C91949">
        <w:rPr>
          <w:sz w:val="24"/>
          <w:szCs w:val="24"/>
        </w:rPr>
        <w:t xml:space="preserve">OP </w:t>
      </w:r>
      <w:r w:rsidR="0038737E">
        <w:rPr>
          <w:sz w:val="24"/>
          <w:szCs w:val="24"/>
        </w:rPr>
        <w:t>VVV</w:t>
      </w:r>
    </w:p>
    <w:p w14:paraId="66584E8A" w14:textId="7B191671" w:rsidR="00621146" w:rsidRPr="00C91949" w:rsidRDefault="008E360C" w:rsidP="004B56B9">
      <w:pPr>
        <w:pStyle w:val="Odstavecseseznamem"/>
        <w:numPr>
          <w:ilvl w:val="0"/>
          <w:numId w:val="30"/>
        </w:numPr>
        <w:spacing w:after="0" w:line="240" w:lineRule="exact"/>
        <w:jc w:val="both"/>
        <w:rPr>
          <w:sz w:val="24"/>
          <w:szCs w:val="24"/>
        </w:rPr>
      </w:pPr>
      <w:r>
        <w:rPr>
          <w:sz w:val="24"/>
          <w:szCs w:val="24"/>
        </w:rPr>
        <w:t>I</w:t>
      </w:r>
      <w:r w:rsidR="00621146" w:rsidRPr="00C91949">
        <w:rPr>
          <w:sz w:val="24"/>
          <w:szCs w:val="24"/>
        </w:rPr>
        <w:t>ROP</w:t>
      </w:r>
      <w:r w:rsidR="00D33582">
        <w:rPr>
          <w:sz w:val="24"/>
          <w:szCs w:val="24"/>
        </w:rPr>
        <w:t xml:space="preserve"> (Integrovaný regionální OP)</w:t>
      </w:r>
    </w:p>
    <w:p w14:paraId="19AC7A77" w14:textId="229F0395" w:rsidR="00583C51" w:rsidRPr="00C0170B" w:rsidRDefault="00583C51" w:rsidP="004B56B9">
      <w:pPr>
        <w:pStyle w:val="Odstavecseseznamem"/>
        <w:numPr>
          <w:ilvl w:val="0"/>
          <w:numId w:val="30"/>
        </w:numPr>
        <w:spacing w:after="0" w:line="240" w:lineRule="exact"/>
        <w:jc w:val="both"/>
        <w:rPr>
          <w:sz w:val="24"/>
          <w:szCs w:val="24"/>
        </w:rPr>
      </w:pPr>
      <w:r>
        <w:rPr>
          <w:sz w:val="24"/>
          <w:szCs w:val="24"/>
        </w:rPr>
        <w:t xml:space="preserve">jiné operační programy (např. </w:t>
      </w:r>
      <w:r w:rsidRPr="00C0170B">
        <w:rPr>
          <w:sz w:val="24"/>
          <w:szCs w:val="24"/>
        </w:rPr>
        <w:t>OP PK</w:t>
      </w:r>
      <w:r w:rsidR="00FF072A">
        <w:rPr>
          <w:sz w:val="24"/>
          <w:szCs w:val="24"/>
        </w:rPr>
        <w:t xml:space="preserve">, OP PIK, OPPI, OP ŽP, </w:t>
      </w:r>
      <w:r>
        <w:rPr>
          <w:sz w:val="24"/>
          <w:szCs w:val="24"/>
        </w:rPr>
        <w:t>apod. - specifikujte v komentáři)</w:t>
      </w:r>
    </w:p>
    <w:p w14:paraId="3157F3FB" w14:textId="3ECBD37A" w:rsidR="00621146" w:rsidRPr="00C91949" w:rsidRDefault="00621146" w:rsidP="004B56B9">
      <w:pPr>
        <w:pStyle w:val="Odstavecseseznamem"/>
        <w:numPr>
          <w:ilvl w:val="0"/>
          <w:numId w:val="30"/>
        </w:numPr>
        <w:spacing w:after="0" w:line="240" w:lineRule="exact"/>
        <w:jc w:val="both"/>
        <w:rPr>
          <w:sz w:val="24"/>
          <w:szCs w:val="24"/>
        </w:rPr>
      </w:pPr>
      <w:r w:rsidRPr="00C91949">
        <w:rPr>
          <w:sz w:val="24"/>
          <w:szCs w:val="24"/>
        </w:rPr>
        <w:t xml:space="preserve">dotace z dalších titulů státního rozpočtu </w:t>
      </w:r>
      <w:r w:rsidR="00DE75FE">
        <w:rPr>
          <w:sz w:val="24"/>
          <w:szCs w:val="24"/>
        </w:rPr>
        <w:t xml:space="preserve">(jen </w:t>
      </w:r>
      <w:bookmarkStart w:id="0" w:name="_GoBack"/>
      <w:bookmarkEnd w:id="0"/>
      <w:r w:rsidR="00DE75FE">
        <w:rPr>
          <w:sz w:val="24"/>
          <w:szCs w:val="24"/>
        </w:rPr>
        <w:t>stavební akce)</w:t>
      </w:r>
    </w:p>
    <w:p w14:paraId="1637B4CF" w14:textId="77777777" w:rsidR="00621146" w:rsidRPr="00C91949" w:rsidRDefault="00621146" w:rsidP="004B56B9">
      <w:pPr>
        <w:pStyle w:val="Odstavecseseznamem"/>
        <w:numPr>
          <w:ilvl w:val="0"/>
          <w:numId w:val="30"/>
        </w:numPr>
        <w:spacing w:after="0" w:line="240" w:lineRule="exact"/>
        <w:jc w:val="both"/>
        <w:rPr>
          <w:sz w:val="24"/>
          <w:szCs w:val="24"/>
        </w:rPr>
      </w:pPr>
      <w:r w:rsidRPr="00C91949">
        <w:rPr>
          <w:sz w:val="24"/>
          <w:szCs w:val="24"/>
        </w:rPr>
        <w:t>finanční zdroje z vyšších samosprávných celků (krajů)</w:t>
      </w:r>
    </w:p>
    <w:p w14:paraId="72202DC2" w14:textId="77777777" w:rsidR="00621146" w:rsidRPr="00C91949" w:rsidRDefault="00621146" w:rsidP="004B56B9">
      <w:pPr>
        <w:pStyle w:val="Odstavecseseznamem"/>
        <w:numPr>
          <w:ilvl w:val="0"/>
          <w:numId w:val="30"/>
        </w:numPr>
        <w:spacing w:after="0" w:line="240" w:lineRule="exact"/>
        <w:jc w:val="both"/>
        <w:rPr>
          <w:sz w:val="24"/>
          <w:szCs w:val="24"/>
        </w:rPr>
      </w:pPr>
      <w:proofErr w:type="spellStart"/>
      <w:proofErr w:type="gramStart"/>
      <w:r w:rsidRPr="00F92CD2">
        <w:rPr>
          <w:rFonts w:eastAsia="Times New Roman" w:cs="Arial"/>
          <w:iCs/>
          <w:sz w:val="24"/>
          <w:szCs w:val="24"/>
          <w:lang w:val="en-US"/>
        </w:rPr>
        <w:t>vlastní</w:t>
      </w:r>
      <w:proofErr w:type="spellEnd"/>
      <w:proofErr w:type="gram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finanční</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zdroje</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nad</w:t>
      </w:r>
      <w:proofErr w:type="spellEnd"/>
      <w:r w:rsidRPr="00F92CD2">
        <w:rPr>
          <w:rFonts w:eastAsia="Times New Roman" w:cs="Arial"/>
          <w:iCs/>
          <w:sz w:val="24"/>
          <w:szCs w:val="24"/>
          <w:lang w:val="en-US"/>
        </w:rPr>
        <w:t xml:space="preserve"> 10 mil. </w:t>
      </w:r>
      <w:proofErr w:type="spellStart"/>
      <w:r w:rsidRPr="00F92CD2">
        <w:rPr>
          <w:rFonts w:eastAsia="Times New Roman" w:cs="Arial"/>
          <w:iCs/>
          <w:sz w:val="24"/>
          <w:szCs w:val="24"/>
          <w:lang w:val="en-US"/>
        </w:rPr>
        <w:t>Kč</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včetně</w:t>
      </w:r>
      <w:proofErr w:type="spellEnd"/>
      <w:r w:rsidRPr="00F92CD2">
        <w:rPr>
          <w:rFonts w:eastAsia="Times New Roman" w:cs="Arial"/>
          <w:iCs/>
          <w:sz w:val="24"/>
          <w:szCs w:val="24"/>
          <w:lang w:val="en-US"/>
        </w:rPr>
        <w:t xml:space="preserve"> – </w:t>
      </w:r>
      <w:proofErr w:type="spellStart"/>
      <w:r w:rsidRPr="00F92CD2">
        <w:rPr>
          <w:rFonts w:eastAsia="Times New Roman" w:cs="Arial"/>
          <w:iCs/>
          <w:sz w:val="24"/>
          <w:szCs w:val="24"/>
          <w:lang w:val="en-US"/>
        </w:rPr>
        <w:t>interní</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včetně</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úvěrů</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splácených</w:t>
      </w:r>
      <w:proofErr w:type="spellEnd"/>
      <w:r w:rsidRPr="00F92CD2">
        <w:rPr>
          <w:rFonts w:eastAsia="Times New Roman" w:cs="Arial"/>
          <w:iCs/>
          <w:sz w:val="24"/>
          <w:szCs w:val="24"/>
          <w:lang w:val="en-US"/>
        </w:rPr>
        <w:t xml:space="preserve"> z </w:t>
      </w:r>
      <w:proofErr w:type="spellStart"/>
      <w:r w:rsidRPr="00F92CD2">
        <w:rPr>
          <w:rFonts w:eastAsia="Times New Roman" w:cs="Arial"/>
          <w:iCs/>
          <w:sz w:val="24"/>
          <w:szCs w:val="24"/>
          <w:lang w:val="en-US"/>
        </w:rPr>
        <w:t>vlastních</w:t>
      </w:r>
      <w:proofErr w:type="spellEnd"/>
      <w:r w:rsidRPr="00F92CD2">
        <w:rPr>
          <w:rFonts w:eastAsia="Times New Roman" w:cs="Arial"/>
          <w:iCs/>
          <w:sz w:val="24"/>
          <w:szCs w:val="24"/>
          <w:lang w:val="en-US"/>
        </w:rPr>
        <w:t xml:space="preserve"> </w:t>
      </w:r>
      <w:proofErr w:type="spellStart"/>
      <w:r w:rsidRPr="00F92CD2">
        <w:rPr>
          <w:rFonts w:eastAsia="Times New Roman" w:cs="Arial"/>
          <w:iCs/>
          <w:sz w:val="24"/>
          <w:szCs w:val="24"/>
          <w:lang w:val="en-US"/>
        </w:rPr>
        <w:t>zdrojů</w:t>
      </w:r>
      <w:proofErr w:type="spellEnd"/>
      <w:r w:rsidRPr="00F92CD2">
        <w:rPr>
          <w:rFonts w:eastAsia="Times New Roman" w:cs="Arial"/>
          <w:iCs/>
          <w:sz w:val="24"/>
          <w:szCs w:val="24"/>
          <w:lang w:val="en-US"/>
        </w:rPr>
        <w:t>)</w:t>
      </w:r>
    </w:p>
    <w:p w14:paraId="57884D08" w14:textId="77777777" w:rsidR="00621146" w:rsidRPr="00C91949" w:rsidRDefault="00621146" w:rsidP="004B56B9">
      <w:pPr>
        <w:pStyle w:val="Odstavecseseznamem"/>
        <w:numPr>
          <w:ilvl w:val="0"/>
          <w:numId w:val="30"/>
        </w:numPr>
        <w:spacing w:after="0" w:line="240" w:lineRule="exact"/>
        <w:jc w:val="both"/>
        <w:rPr>
          <w:sz w:val="24"/>
          <w:szCs w:val="24"/>
        </w:rPr>
      </w:pPr>
      <w:r w:rsidRPr="00C91949">
        <w:rPr>
          <w:sz w:val="24"/>
          <w:szCs w:val="24"/>
        </w:rPr>
        <w:t>vlastní finanční zdroje – jiné subjekty (např. dary)</w:t>
      </w:r>
    </w:p>
    <w:p w14:paraId="47F45AE0" w14:textId="77777777" w:rsidR="00621146" w:rsidRPr="00621146" w:rsidRDefault="00621146" w:rsidP="004B56B9">
      <w:pPr>
        <w:spacing w:after="0" w:line="240" w:lineRule="exact"/>
        <w:ind w:left="66"/>
        <w:jc w:val="both"/>
        <w:rPr>
          <w:sz w:val="24"/>
          <w:szCs w:val="24"/>
        </w:rPr>
      </w:pPr>
    </w:p>
    <w:p w14:paraId="431B8BFE" w14:textId="77777777"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Poskytovatel</w:t>
      </w:r>
      <w:r w:rsidRPr="00621146">
        <w:rPr>
          <w:sz w:val="24"/>
          <w:szCs w:val="24"/>
        </w:rPr>
        <w:t>: Název poskytovatele/poskytovatelů dotace (zdroje financování)</w:t>
      </w:r>
    </w:p>
    <w:p w14:paraId="12D6775A" w14:textId="77777777"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Součást užívající objekt</w:t>
      </w:r>
      <w:r w:rsidRPr="00621146">
        <w:rPr>
          <w:sz w:val="24"/>
          <w:szCs w:val="24"/>
        </w:rPr>
        <w:t>: uveďte každou součást užívající objekt/objekty na samostatný řádek</w:t>
      </w:r>
    </w:p>
    <w:p w14:paraId="48AD76A3" w14:textId="77777777"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Adresa</w:t>
      </w:r>
      <w:r w:rsidRPr="00621146">
        <w:rPr>
          <w:sz w:val="24"/>
          <w:szCs w:val="24"/>
        </w:rPr>
        <w:t>: ulice a obec</w:t>
      </w:r>
    </w:p>
    <w:p w14:paraId="41AD14DF" w14:textId="091F2CD1" w:rsidR="00621146" w:rsidRDefault="00621146" w:rsidP="004B56B9">
      <w:pPr>
        <w:numPr>
          <w:ilvl w:val="0"/>
          <w:numId w:val="29"/>
        </w:numPr>
        <w:spacing w:after="0" w:line="240" w:lineRule="exact"/>
        <w:ind w:left="426"/>
        <w:jc w:val="both"/>
        <w:rPr>
          <w:sz w:val="24"/>
          <w:szCs w:val="24"/>
        </w:rPr>
      </w:pPr>
      <w:r w:rsidRPr="00D33582">
        <w:rPr>
          <w:b/>
          <w:sz w:val="24"/>
          <w:szCs w:val="24"/>
        </w:rPr>
        <w:t>Předmět stavebního projektu</w:t>
      </w:r>
      <w:r w:rsidRPr="00621146">
        <w:rPr>
          <w:sz w:val="24"/>
          <w:szCs w:val="24"/>
        </w:rPr>
        <w:t xml:space="preserve">: </w:t>
      </w:r>
    </w:p>
    <w:p w14:paraId="0C0703BA" w14:textId="77777777" w:rsidR="00621146" w:rsidRDefault="00621146" w:rsidP="004B56B9">
      <w:pPr>
        <w:spacing w:after="0" w:line="240" w:lineRule="exact"/>
        <w:ind w:left="66"/>
        <w:jc w:val="both"/>
        <w:rPr>
          <w:sz w:val="24"/>
          <w:szCs w:val="24"/>
        </w:rPr>
      </w:pPr>
    </w:p>
    <w:p w14:paraId="13B280E5" w14:textId="34992FE2" w:rsidR="000A5721" w:rsidRDefault="000A5721" w:rsidP="004B56B9">
      <w:pPr>
        <w:spacing w:after="0" w:line="240" w:lineRule="exact"/>
        <w:ind w:left="360"/>
        <w:jc w:val="both"/>
        <w:rPr>
          <w:sz w:val="24"/>
          <w:szCs w:val="24"/>
        </w:rPr>
      </w:pPr>
      <w:proofErr w:type="gramStart"/>
      <w:r>
        <w:rPr>
          <w:sz w:val="24"/>
          <w:szCs w:val="24"/>
        </w:rPr>
        <w:t>K</w:t>
      </w:r>
      <w:r>
        <w:rPr>
          <w:sz w:val="24"/>
          <w:szCs w:val="24"/>
        </w:rPr>
        <w:tab/>
      </w:r>
      <w:r>
        <w:rPr>
          <w:sz w:val="24"/>
          <w:szCs w:val="24"/>
        </w:rPr>
        <w:tab/>
        <w:t>koupě</w:t>
      </w:r>
      <w:proofErr w:type="gramEnd"/>
      <w:r>
        <w:rPr>
          <w:sz w:val="24"/>
          <w:szCs w:val="24"/>
        </w:rPr>
        <w:t xml:space="preserve"> hotové novostavby od cizího vlastníka, která nevyžaduje stavební úpravy</w:t>
      </w:r>
    </w:p>
    <w:p w14:paraId="42077ED3" w14:textId="5BA8FB1F" w:rsidR="000A5721" w:rsidRDefault="000A5721" w:rsidP="004B56B9">
      <w:pPr>
        <w:spacing w:after="0" w:line="240" w:lineRule="exact"/>
        <w:ind w:left="360"/>
        <w:jc w:val="both"/>
        <w:rPr>
          <w:sz w:val="24"/>
          <w:szCs w:val="24"/>
        </w:rPr>
      </w:pPr>
      <w:r>
        <w:rPr>
          <w:sz w:val="24"/>
          <w:szCs w:val="24"/>
        </w:rPr>
        <w:t>K-GR</w:t>
      </w:r>
      <w:r>
        <w:rPr>
          <w:sz w:val="24"/>
          <w:szCs w:val="24"/>
        </w:rPr>
        <w:tab/>
        <w:t>koupě objektu od cizího vlastníka a generální rekonstrukce objektu</w:t>
      </w:r>
    </w:p>
    <w:p w14:paraId="7CB6CCAB" w14:textId="0BD6B85B" w:rsidR="000A5721" w:rsidRDefault="000A5721" w:rsidP="004B56B9">
      <w:pPr>
        <w:spacing w:after="0" w:line="240" w:lineRule="exact"/>
        <w:ind w:left="360"/>
        <w:jc w:val="both"/>
        <w:rPr>
          <w:sz w:val="24"/>
          <w:szCs w:val="24"/>
        </w:rPr>
      </w:pPr>
      <w:r>
        <w:rPr>
          <w:sz w:val="24"/>
          <w:szCs w:val="24"/>
        </w:rPr>
        <w:t>K-DR</w:t>
      </w:r>
      <w:r>
        <w:rPr>
          <w:sz w:val="24"/>
          <w:szCs w:val="24"/>
        </w:rPr>
        <w:tab/>
        <w:t>koupě objektu od cizího vlastníka a dílčí rekonstrukce objektu</w:t>
      </w:r>
    </w:p>
    <w:p w14:paraId="25E4D841" w14:textId="15359275" w:rsidR="00621146" w:rsidRPr="00C91949" w:rsidRDefault="00621146" w:rsidP="004B56B9">
      <w:pPr>
        <w:spacing w:after="0" w:line="240" w:lineRule="exact"/>
        <w:ind w:left="360"/>
        <w:jc w:val="both"/>
        <w:rPr>
          <w:sz w:val="24"/>
          <w:szCs w:val="24"/>
        </w:rPr>
      </w:pPr>
      <w:r w:rsidRPr="00C91949">
        <w:rPr>
          <w:sz w:val="24"/>
          <w:szCs w:val="24"/>
        </w:rPr>
        <w:t>GR</w:t>
      </w:r>
      <w:r w:rsidR="000A5721">
        <w:rPr>
          <w:sz w:val="24"/>
          <w:szCs w:val="24"/>
        </w:rPr>
        <w:tab/>
      </w:r>
      <w:r w:rsidR="000A5721">
        <w:rPr>
          <w:sz w:val="24"/>
          <w:szCs w:val="24"/>
        </w:rPr>
        <w:tab/>
      </w:r>
      <w:r w:rsidRPr="00C91949">
        <w:rPr>
          <w:sz w:val="24"/>
          <w:szCs w:val="24"/>
        </w:rPr>
        <w:t>generální rekonstrukce</w:t>
      </w:r>
    </w:p>
    <w:p w14:paraId="57490257" w14:textId="6BCEC062" w:rsidR="00621146" w:rsidRPr="00C91949" w:rsidRDefault="00621146" w:rsidP="004B56B9">
      <w:pPr>
        <w:spacing w:after="0" w:line="240" w:lineRule="exact"/>
        <w:ind w:left="360"/>
        <w:jc w:val="both"/>
        <w:rPr>
          <w:sz w:val="24"/>
          <w:szCs w:val="24"/>
        </w:rPr>
      </w:pPr>
      <w:r w:rsidRPr="00C91949">
        <w:rPr>
          <w:sz w:val="24"/>
          <w:szCs w:val="24"/>
        </w:rPr>
        <w:t>DR</w:t>
      </w:r>
      <w:r w:rsidR="000A5721">
        <w:rPr>
          <w:sz w:val="24"/>
          <w:szCs w:val="24"/>
        </w:rPr>
        <w:tab/>
      </w:r>
      <w:r w:rsidR="000A5721">
        <w:rPr>
          <w:sz w:val="24"/>
          <w:szCs w:val="24"/>
        </w:rPr>
        <w:tab/>
      </w:r>
      <w:r w:rsidRPr="00C91949">
        <w:rPr>
          <w:sz w:val="24"/>
          <w:szCs w:val="24"/>
        </w:rPr>
        <w:t>dílčí rekonstrukce</w:t>
      </w:r>
    </w:p>
    <w:p w14:paraId="26EB9D72" w14:textId="4A2A2CDA" w:rsidR="00621146" w:rsidRPr="00C91949" w:rsidRDefault="00621146" w:rsidP="004B56B9">
      <w:pPr>
        <w:spacing w:after="0" w:line="240" w:lineRule="exact"/>
        <w:ind w:left="360"/>
        <w:jc w:val="both"/>
        <w:rPr>
          <w:sz w:val="24"/>
          <w:szCs w:val="24"/>
        </w:rPr>
      </w:pPr>
      <w:proofErr w:type="gramStart"/>
      <w:r w:rsidRPr="00C91949">
        <w:rPr>
          <w:sz w:val="24"/>
          <w:szCs w:val="24"/>
        </w:rPr>
        <w:t>Z</w:t>
      </w:r>
      <w:r w:rsidR="000A5721">
        <w:rPr>
          <w:sz w:val="24"/>
          <w:szCs w:val="24"/>
        </w:rPr>
        <w:tab/>
      </w:r>
      <w:r w:rsidR="000A5721">
        <w:rPr>
          <w:sz w:val="24"/>
          <w:szCs w:val="24"/>
        </w:rPr>
        <w:tab/>
      </w:r>
      <w:r w:rsidRPr="00C91949">
        <w:rPr>
          <w:sz w:val="24"/>
          <w:szCs w:val="24"/>
        </w:rPr>
        <w:t>zateplení</w:t>
      </w:r>
      <w:proofErr w:type="gramEnd"/>
    </w:p>
    <w:p w14:paraId="18893DE9" w14:textId="43404561" w:rsidR="000A5721" w:rsidRDefault="000A5721" w:rsidP="004B56B9">
      <w:pPr>
        <w:spacing w:after="0" w:line="240" w:lineRule="exact"/>
        <w:ind w:left="360"/>
        <w:jc w:val="both"/>
        <w:rPr>
          <w:sz w:val="24"/>
          <w:szCs w:val="24"/>
        </w:rPr>
      </w:pPr>
      <w:r>
        <w:rPr>
          <w:sz w:val="24"/>
          <w:szCs w:val="24"/>
        </w:rPr>
        <w:t>NV</w:t>
      </w:r>
      <w:r>
        <w:rPr>
          <w:sz w:val="24"/>
          <w:szCs w:val="24"/>
        </w:rPr>
        <w:tab/>
      </w:r>
      <w:r>
        <w:rPr>
          <w:sz w:val="24"/>
          <w:szCs w:val="24"/>
        </w:rPr>
        <w:tab/>
      </w:r>
      <w:r w:rsidR="00621146" w:rsidRPr="00C91949">
        <w:rPr>
          <w:sz w:val="24"/>
          <w:szCs w:val="24"/>
        </w:rPr>
        <w:t xml:space="preserve">nová výstavba </w:t>
      </w:r>
      <w:r>
        <w:rPr>
          <w:sz w:val="24"/>
          <w:szCs w:val="24"/>
        </w:rPr>
        <w:t>(na vlastních pozemcích)</w:t>
      </w:r>
    </w:p>
    <w:p w14:paraId="3FB1DFD6" w14:textId="28FFDAE1" w:rsidR="00621146" w:rsidRDefault="000A5721" w:rsidP="004B56B9">
      <w:pPr>
        <w:spacing w:after="0" w:line="240" w:lineRule="exact"/>
        <w:ind w:left="360"/>
        <w:jc w:val="both"/>
        <w:rPr>
          <w:sz w:val="24"/>
          <w:szCs w:val="24"/>
        </w:rPr>
      </w:pPr>
      <w:r>
        <w:rPr>
          <w:sz w:val="24"/>
          <w:szCs w:val="24"/>
        </w:rPr>
        <w:t>D</w:t>
      </w:r>
      <w:r>
        <w:rPr>
          <w:sz w:val="24"/>
          <w:szCs w:val="24"/>
        </w:rPr>
        <w:tab/>
      </w:r>
      <w:r>
        <w:rPr>
          <w:sz w:val="24"/>
          <w:szCs w:val="24"/>
        </w:rPr>
        <w:tab/>
      </w:r>
      <w:r w:rsidR="00621146" w:rsidRPr="00C91949">
        <w:rPr>
          <w:sz w:val="24"/>
          <w:szCs w:val="24"/>
        </w:rPr>
        <w:t>dostavba</w:t>
      </w:r>
    </w:p>
    <w:p w14:paraId="60F8A3FE" w14:textId="77777777" w:rsidR="006B7794" w:rsidRPr="00621146" w:rsidRDefault="006B7794" w:rsidP="004B56B9">
      <w:pPr>
        <w:spacing w:after="0" w:line="240" w:lineRule="exact"/>
        <w:ind w:left="66"/>
        <w:jc w:val="both"/>
        <w:rPr>
          <w:sz w:val="24"/>
          <w:szCs w:val="24"/>
        </w:rPr>
      </w:pPr>
    </w:p>
    <w:p w14:paraId="280677B2" w14:textId="0667C43E"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Období přípravy stavby - začátek</w:t>
      </w:r>
      <w:r w:rsidRPr="00621146">
        <w:rPr>
          <w:sz w:val="24"/>
          <w:szCs w:val="24"/>
        </w:rPr>
        <w:t>: plánovaný či známý rok zahájení přípravy stavby, tedy období od schválení návrhu - projektu stavby poskytovatelem / zařazení stavby do programu financování, přes období projektování až do úspěšně ukončeného zadávacího řízení na generální dodávku stavby podle projektu</w:t>
      </w:r>
    </w:p>
    <w:p w14:paraId="1B2AA27C" w14:textId="77777777"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Období přípravy stavby - konec</w:t>
      </w:r>
      <w:r w:rsidRPr="00621146">
        <w:rPr>
          <w:sz w:val="24"/>
          <w:szCs w:val="24"/>
        </w:rPr>
        <w:t>: plánovaný či známý rok dokončení přípravy stavby</w:t>
      </w:r>
    </w:p>
    <w:p w14:paraId="4DA83913" w14:textId="77777777"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Období přípravy stavby - počet měsíců</w:t>
      </w:r>
      <w:r w:rsidRPr="00621146">
        <w:rPr>
          <w:sz w:val="24"/>
          <w:szCs w:val="24"/>
        </w:rPr>
        <w:t xml:space="preserve">: plánované období od zahájení po ukončení přípravy stavby v měsících </w:t>
      </w:r>
    </w:p>
    <w:p w14:paraId="49A2796D" w14:textId="77777777"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Období výstavby - začátek</w:t>
      </w:r>
      <w:r w:rsidRPr="00621146">
        <w:rPr>
          <w:sz w:val="24"/>
          <w:szCs w:val="24"/>
        </w:rPr>
        <w:t>: plánovaný rok zahájení výstavby (rozhodné je datum podpisu smlouvy o dílo)</w:t>
      </w:r>
    </w:p>
    <w:p w14:paraId="7919172C" w14:textId="77777777"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Období výstavby - konec</w:t>
      </w:r>
      <w:r w:rsidRPr="00621146">
        <w:rPr>
          <w:sz w:val="24"/>
          <w:szCs w:val="24"/>
        </w:rPr>
        <w:t>: plánovaný rok dokončení výstavby (rozhodné je datum kolaudace nebo datum uvedení do zkušebního provozu)</w:t>
      </w:r>
    </w:p>
    <w:p w14:paraId="529AE540" w14:textId="77777777" w:rsidR="00621146" w:rsidRPr="00621146" w:rsidRDefault="00621146" w:rsidP="004B56B9">
      <w:pPr>
        <w:numPr>
          <w:ilvl w:val="0"/>
          <w:numId w:val="29"/>
        </w:numPr>
        <w:spacing w:after="0" w:line="240" w:lineRule="exact"/>
        <w:ind w:left="426"/>
        <w:jc w:val="both"/>
        <w:rPr>
          <w:sz w:val="24"/>
          <w:szCs w:val="24"/>
        </w:rPr>
      </w:pPr>
      <w:r w:rsidRPr="00D33582">
        <w:rPr>
          <w:b/>
          <w:sz w:val="24"/>
          <w:szCs w:val="24"/>
        </w:rPr>
        <w:t>Období výstavby - počet měsíců</w:t>
      </w:r>
      <w:r w:rsidRPr="00621146">
        <w:rPr>
          <w:sz w:val="24"/>
          <w:szCs w:val="24"/>
        </w:rPr>
        <w:t>: plánované období od zahájení po ukončení výstavby v měsících</w:t>
      </w:r>
    </w:p>
    <w:p w14:paraId="3BDA45C2" w14:textId="77777777" w:rsidR="00970CFB" w:rsidRDefault="00621146" w:rsidP="004B56B9">
      <w:pPr>
        <w:numPr>
          <w:ilvl w:val="0"/>
          <w:numId w:val="29"/>
        </w:numPr>
        <w:spacing w:after="0" w:line="240" w:lineRule="exact"/>
        <w:ind w:left="426"/>
        <w:jc w:val="both"/>
        <w:rPr>
          <w:sz w:val="24"/>
          <w:szCs w:val="24"/>
        </w:rPr>
      </w:pPr>
      <w:r w:rsidRPr="00D33582">
        <w:rPr>
          <w:b/>
          <w:sz w:val="24"/>
          <w:szCs w:val="24"/>
        </w:rPr>
        <w:t>Stav výstavby</w:t>
      </w:r>
      <w:r w:rsidRPr="00621146">
        <w:rPr>
          <w:sz w:val="24"/>
          <w:szCs w:val="24"/>
        </w:rPr>
        <w:t xml:space="preserve">: </w:t>
      </w:r>
    </w:p>
    <w:p w14:paraId="500BE557" w14:textId="77777777" w:rsidR="00970CFB" w:rsidRDefault="00970CFB" w:rsidP="004B56B9">
      <w:pPr>
        <w:spacing w:after="0" w:line="240" w:lineRule="exact"/>
        <w:ind w:left="66"/>
        <w:jc w:val="both"/>
        <w:rPr>
          <w:sz w:val="24"/>
          <w:szCs w:val="24"/>
        </w:rPr>
      </w:pPr>
    </w:p>
    <w:p w14:paraId="59C46D2B" w14:textId="09578D3E" w:rsidR="00D33582" w:rsidRPr="000711AB" w:rsidRDefault="00D33582" w:rsidP="004B56B9">
      <w:pPr>
        <w:spacing w:after="0" w:line="240" w:lineRule="exact"/>
        <w:ind w:left="426"/>
        <w:jc w:val="both"/>
        <w:rPr>
          <w:i/>
          <w:sz w:val="24"/>
          <w:szCs w:val="24"/>
        </w:rPr>
      </w:pPr>
      <w:r w:rsidRPr="000711AB">
        <w:rPr>
          <w:i/>
          <w:sz w:val="24"/>
          <w:szCs w:val="24"/>
        </w:rPr>
        <w:t>Pozn. Pro registraci IZ na stavbu bude povinné minimálně ÚR, lze se ale dohodnout, že jeden IZ bude možno v programu 133 220 rozdělit na dva – přípravné fáze a stavbu za předpokladu, že stavba bude ukončena v tomto programu.</w:t>
      </w:r>
    </w:p>
    <w:p w14:paraId="271C723E" w14:textId="77777777" w:rsidR="00D33582" w:rsidRPr="000711AB" w:rsidRDefault="00D33582" w:rsidP="004B56B9">
      <w:pPr>
        <w:spacing w:after="0" w:line="240" w:lineRule="exact"/>
        <w:ind w:left="426"/>
        <w:jc w:val="both"/>
        <w:rPr>
          <w:i/>
          <w:sz w:val="24"/>
          <w:szCs w:val="24"/>
        </w:rPr>
      </w:pPr>
    </w:p>
    <w:p w14:paraId="0B9642EA" w14:textId="6D49F886" w:rsidR="00970CFB" w:rsidRDefault="00D33582" w:rsidP="004B56B9">
      <w:pPr>
        <w:spacing w:after="0" w:line="240" w:lineRule="exact"/>
        <w:ind w:left="360"/>
        <w:jc w:val="both"/>
        <w:rPr>
          <w:sz w:val="24"/>
          <w:szCs w:val="24"/>
        </w:rPr>
      </w:pPr>
      <w:r>
        <w:rPr>
          <w:sz w:val="24"/>
          <w:szCs w:val="24"/>
        </w:rPr>
        <w:lastRenderedPageBreak/>
        <w:t>P</w:t>
      </w:r>
      <w:r>
        <w:rPr>
          <w:sz w:val="24"/>
          <w:szCs w:val="24"/>
        </w:rPr>
        <w:tab/>
      </w:r>
      <w:r>
        <w:rPr>
          <w:sz w:val="24"/>
          <w:szCs w:val="24"/>
        </w:rPr>
        <w:tab/>
        <w:t>v</w:t>
      </w:r>
      <w:r w:rsidR="00970CFB" w:rsidRPr="00C91949">
        <w:rPr>
          <w:sz w:val="24"/>
          <w:szCs w:val="24"/>
        </w:rPr>
        <w:t>e fázi přípravy resp. plánování</w:t>
      </w:r>
    </w:p>
    <w:p w14:paraId="1E91CCCC" w14:textId="1BC39D29" w:rsidR="00970CFB" w:rsidRDefault="00970CFB" w:rsidP="004B56B9">
      <w:pPr>
        <w:spacing w:after="0" w:line="240" w:lineRule="exact"/>
        <w:ind w:left="360"/>
        <w:jc w:val="both"/>
        <w:rPr>
          <w:sz w:val="24"/>
          <w:szCs w:val="24"/>
        </w:rPr>
      </w:pPr>
      <w:r w:rsidRPr="00C91949">
        <w:rPr>
          <w:sz w:val="24"/>
          <w:szCs w:val="24"/>
        </w:rPr>
        <w:t>S</w:t>
      </w:r>
      <w:r w:rsidR="00D33582">
        <w:rPr>
          <w:sz w:val="24"/>
          <w:szCs w:val="24"/>
        </w:rPr>
        <w:tab/>
      </w:r>
      <w:r w:rsidR="00D33582">
        <w:rPr>
          <w:sz w:val="24"/>
          <w:szCs w:val="24"/>
        </w:rPr>
        <w:tab/>
      </w:r>
      <w:r w:rsidRPr="00C91949">
        <w:rPr>
          <w:sz w:val="24"/>
          <w:szCs w:val="24"/>
        </w:rPr>
        <w:t>ve fázi schvalování akce - projektu</w:t>
      </w:r>
    </w:p>
    <w:p w14:paraId="5A6A7404" w14:textId="3CAF4401" w:rsidR="00970CFB" w:rsidRDefault="00D33582" w:rsidP="004B56B9">
      <w:pPr>
        <w:spacing w:after="0" w:line="240" w:lineRule="exact"/>
        <w:ind w:left="360"/>
        <w:jc w:val="both"/>
        <w:rPr>
          <w:sz w:val="24"/>
          <w:szCs w:val="24"/>
        </w:rPr>
      </w:pPr>
      <w:r>
        <w:rPr>
          <w:sz w:val="24"/>
          <w:szCs w:val="24"/>
        </w:rPr>
        <w:t>PD</w:t>
      </w:r>
      <w:r>
        <w:rPr>
          <w:sz w:val="24"/>
          <w:szCs w:val="24"/>
        </w:rPr>
        <w:tab/>
      </w:r>
      <w:r>
        <w:rPr>
          <w:sz w:val="24"/>
          <w:szCs w:val="24"/>
        </w:rPr>
        <w:tab/>
      </w:r>
      <w:r w:rsidR="00970CFB" w:rsidRPr="00C91949">
        <w:rPr>
          <w:sz w:val="24"/>
          <w:szCs w:val="24"/>
        </w:rPr>
        <w:t xml:space="preserve">ve fázi přípravy dokumentací - konkrétně </w:t>
      </w:r>
    </w:p>
    <w:p w14:paraId="40F1A95A" w14:textId="205F45F1" w:rsidR="00970CFB" w:rsidRDefault="00970CFB" w:rsidP="004B56B9">
      <w:pPr>
        <w:spacing w:after="0" w:line="240" w:lineRule="exact"/>
        <w:ind w:left="360"/>
        <w:jc w:val="both"/>
        <w:rPr>
          <w:sz w:val="24"/>
          <w:szCs w:val="24"/>
        </w:rPr>
      </w:pPr>
      <w:r w:rsidRPr="00C91949">
        <w:rPr>
          <w:sz w:val="24"/>
          <w:szCs w:val="24"/>
        </w:rPr>
        <w:t>DUR</w:t>
      </w:r>
      <w:r w:rsidR="00D33582">
        <w:rPr>
          <w:sz w:val="24"/>
          <w:szCs w:val="24"/>
        </w:rPr>
        <w:tab/>
      </w:r>
      <w:r w:rsidRPr="00C91949">
        <w:rPr>
          <w:sz w:val="24"/>
          <w:szCs w:val="24"/>
        </w:rPr>
        <w:t xml:space="preserve">dokumentace pro územní souhlas, </w:t>
      </w:r>
    </w:p>
    <w:p w14:paraId="11FAAAC1" w14:textId="76BED603" w:rsidR="00970CFB" w:rsidRDefault="00970CFB" w:rsidP="004B56B9">
      <w:pPr>
        <w:spacing w:after="0" w:line="240" w:lineRule="exact"/>
        <w:ind w:left="360"/>
        <w:jc w:val="both"/>
        <w:rPr>
          <w:sz w:val="24"/>
          <w:szCs w:val="24"/>
        </w:rPr>
      </w:pPr>
      <w:r w:rsidRPr="00C91949">
        <w:rPr>
          <w:sz w:val="24"/>
          <w:szCs w:val="24"/>
        </w:rPr>
        <w:t>DSP</w:t>
      </w:r>
      <w:r w:rsidR="00D33582">
        <w:rPr>
          <w:sz w:val="24"/>
          <w:szCs w:val="24"/>
        </w:rPr>
        <w:tab/>
      </w:r>
      <w:r w:rsidRPr="00C91949">
        <w:rPr>
          <w:sz w:val="24"/>
          <w:szCs w:val="24"/>
        </w:rPr>
        <w:t xml:space="preserve">dokumentace pro stavební povolení, </w:t>
      </w:r>
    </w:p>
    <w:p w14:paraId="58756569" w14:textId="22B03139" w:rsidR="00970CFB" w:rsidRDefault="00D33582" w:rsidP="004B56B9">
      <w:pPr>
        <w:spacing w:after="0" w:line="240" w:lineRule="exact"/>
        <w:ind w:left="360"/>
        <w:jc w:val="both"/>
        <w:rPr>
          <w:sz w:val="24"/>
          <w:szCs w:val="24"/>
        </w:rPr>
      </w:pPr>
      <w:r>
        <w:rPr>
          <w:sz w:val="24"/>
          <w:szCs w:val="24"/>
        </w:rPr>
        <w:t>TPD/</w:t>
      </w:r>
      <w:r w:rsidR="00970CFB" w:rsidRPr="00C91949">
        <w:rPr>
          <w:sz w:val="24"/>
          <w:szCs w:val="24"/>
        </w:rPr>
        <w:t xml:space="preserve">DVD </w:t>
      </w:r>
      <w:r>
        <w:rPr>
          <w:sz w:val="24"/>
          <w:szCs w:val="24"/>
        </w:rPr>
        <w:tab/>
      </w:r>
      <w:r w:rsidR="00970CFB" w:rsidRPr="00C91949">
        <w:rPr>
          <w:sz w:val="24"/>
          <w:szCs w:val="24"/>
        </w:rPr>
        <w:t xml:space="preserve">tendrová projektová dokumentace nebo dokumentace pro výběr dodavatele, </w:t>
      </w:r>
    </w:p>
    <w:p w14:paraId="2AC048EF" w14:textId="590CB37C" w:rsidR="00970CFB" w:rsidRDefault="00583C51" w:rsidP="004B56B9">
      <w:pPr>
        <w:spacing w:after="0" w:line="240" w:lineRule="exact"/>
        <w:ind w:left="360"/>
        <w:jc w:val="both"/>
        <w:rPr>
          <w:sz w:val="24"/>
          <w:szCs w:val="24"/>
        </w:rPr>
      </w:pPr>
      <w:r>
        <w:rPr>
          <w:sz w:val="24"/>
          <w:szCs w:val="24"/>
        </w:rPr>
        <w:t>DPS</w:t>
      </w:r>
      <w:r w:rsidR="00D33582">
        <w:rPr>
          <w:sz w:val="24"/>
          <w:szCs w:val="24"/>
        </w:rPr>
        <w:tab/>
      </w:r>
      <w:r w:rsidR="00970CFB" w:rsidRPr="00C91949">
        <w:rPr>
          <w:sz w:val="24"/>
          <w:szCs w:val="24"/>
        </w:rPr>
        <w:t xml:space="preserve">dokumentace </w:t>
      </w:r>
      <w:r>
        <w:rPr>
          <w:sz w:val="24"/>
          <w:szCs w:val="24"/>
        </w:rPr>
        <w:t xml:space="preserve">pro provedení </w:t>
      </w:r>
      <w:r w:rsidR="00970CFB" w:rsidRPr="00C91949">
        <w:rPr>
          <w:sz w:val="24"/>
          <w:szCs w:val="24"/>
        </w:rPr>
        <w:t>stavby</w:t>
      </w:r>
    </w:p>
    <w:p w14:paraId="2DBABFDC" w14:textId="64BF9DBF" w:rsidR="00970CFB" w:rsidRDefault="00970CFB" w:rsidP="004B56B9">
      <w:pPr>
        <w:spacing w:after="0" w:line="240" w:lineRule="exact"/>
        <w:ind w:left="360"/>
        <w:jc w:val="both"/>
        <w:rPr>
          <w:sz w:val="24"/>
          <w:szCs w:val="24"/>
        </w:rPr>
      </w:pPr>
      <w:r w:rsidRPr="00C91949">
        <w:rPr>
          <w:sz w:val="24"/>
          <w:szCs w:val="24"/>
        </w:rPr>
        <w:t>VDS</w:t>
      </w:r>
      <w:r w:rsidR="00D33582">
        <w:rPr>
          <w:sz w:val="24"/>
          <w:szCs w:val="24"/>
        </w:rPr>
        <w:tab/>
      </w:r>
      <w:r w:rsidRPr="00C91949">
        <w:rPr>
          <w:sz w:val="24"/>
          <w:szCs w:val="24"/>
        </w:rPr>
        <w:t>výběr dodavatele stavby</w:t>
      </w:r>
    </w:p>
    <w:p w14:paraId="05DD205C" w14:textId="77777777" w:rsidR="00970CFB" w:rsidRDefault="00970CFB" w:rsidP="004B56B9">
      <w:pPr>
        <w:spacing w:after="0" w:line="240" w:lineRule="exact"/>
        <w:ind w:left="66"/>
        <w:jc w:val="both"/>
        <w:rPr>
          <w:sz w:val="24"/>
          <w:szCs w:val="24"/>
        </w:rPr>
      </w:pPr>
    </w:p>
    <w:p w14:paraId="0ADECFE6" w14:textId="77777777" w:rsidR="00D33582" w:rsidRPr="005448BB" w:rsidRDefault="00D33582" w:rsidP="004B56B9">
      <w:pPr>
        <w:spacing w:after="0" w:line="240" w:lineRule="exact"/>
        <w:ind w:left="66"/>
        <w:jc w:val="both"/>
        <w:rPr>
          <w:b/>
          <w:sz w:val="24"/>
          <w:szCs w:val="24"/>
        </w:rPr>
      </w:pPr>
      <w:r w:rsidRPr="005448BB">
        <w:rPr>
          <w:b/>
          <w:sz w:val="24"/>
          <w:szCs w:val="24"/>
        </w:rPr>
        <w:t>Sloupce 15-34 viz sloupce 15-34 v Tabulce 3</w:t>
      </w:r>
    </w:p>
    <w:p w14:paraId="721A2450" w14:textId="77777777" w:rsidR="00D33582" w:rsidRPr="005448BB" w:rsidRDefault="00D33582" w:rsidP="004B56B9">
      <w:pPr>
        <w:spacing w:after="0" w:line="240" w:lineRule="exact"/>
        <w:ind w:left="66"/>
        <w:jc w:val="both"/>
        <w:rPr>
          <w:b/>
          <w:sz w:val="24"/>
          <w:szCs w:val="24"/>
        </w:rPr>
      </w:pPr>
    </w:p>
    <w:p w14:paraId="25A66453" w14:textId="2595CE82" w:rsidR="00621146" w:rsidRPr="005448BB" w:rsidRDefault="00D33582" w:rsidP="004B56B9">
      <w:pPr>
        <w:spacing w:after="0" w:line="240" w:lineRule="exact"/>
        <w:ind w:left="66"/>
        <w:jc w:val="both"/>
        <w:rPr>
          <w:b/>
          <w:sz w:val="24"/>
          <w:szCs w:val="24"/>
        </w:rPr>
      </w:pPr>
      <w:r w:rsidRPr="005448BB">
        <w:rPr>
          <w:b/>
          <w:sz w:val="24"/>
          <w:szCs w:val="24"/>
        </w:rPr>
        <w:t>Sloupce 35-</w:t>
      </w:r>
      <w:r w:rsidR="002E65A0" w:rsidRPr="005448BB">
        <w:rPr>
          <w:b/>
          <w:sz w:val="24"/>
          <w:szCs w:val="24"/>
        </w:rPr>
        <w:t>72</w:t>
      </w:r>
      <w:r w:rsidRPr="005448BB">
        <w:rPr>
          <w:b/>
          <w:sz w:val="24"/>
          <w:szCs w:val="24"/>
        </w:rPr>
        <w:t xml:space="preserve"> viz sloupce 20-5</w:t>
      </w:r>
      <w:r w:rsidR="002E65A0" w:rsidRPr="005448BB">
        <w:rPr>
          <w:b/>
          <w:sz w:val="24"/>
          <w:szCs w:val="24"/>
        </w:rPr>
        <w:t>7</w:t>
      </w:r>
      <w:r w:rsidRPr="005448BB">
        <w:rPr>
          <w:b/>
          <w:sz w:val="24"/>
          <w:szCs w:val="24"/>
        </w:rPr>
        <w:t xml:space="preserve"> v Tabulce 1</w:t>
      </w:r>
    </w:p>
    <w:p w14:paraId="2521C968" w14:textId="77777777" w:rsidR="009E17F1" w:rsidRPr="005448BB" w:rsidRDefault="009E17F1" w:rsidP="004B56B9">
      <w:pPr>
        <w:spacing w:after="0" w:line="240" w:lineRule="exact"/>
        <w:ind w:left="66"/>
        <w:jc w:val="both"/>
        <w:rPr>
          <w:b/>
          <w:sz w:val="24"/>
          <w:szCs w:val="24"/>
        </w:rPr>
      </w:pPr>
    </w:p>
    <w:sectPr w:rsidR="009E17F1" w:rsidRPr="005448BB" w:rsidSect="00503A38">
      <w:pgSz w:w="11906" w:h="16838"/>
      <w:pgMar w:top="1417" w:right="1133"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54E00"/>
    <w:multiLevelType w:val="hybridMultilevel"/>
    <w:tmpl w:val="3A24DF04"/>
    <w:lvl w:ilvl="0" w:tplc="6434A23E">
      <w:start w:val="1"/>
      <w:numFmt w:val="decimal"/>
      <w:lvlText w:val="%1."/>
      <w:lvlJc w:val="left"/>
      <w:pPr>
        <w:ind w:left="720" w:hanging="360"/>
      </w:pPr>
      <w:rPr>
        <w:rFonts w:hint="default"/>
        <w:sz w:val="24"/>
        <w:szCs w:val="24"/>
      </w:rPr>
    </w:lvl>
    <w:lvl w:ilvl="1" w:tplc="04090001">
      <w:start w:val="1"/>
      <w:numFmt w:val="bullet"/>
      <w:lvlText w:val=""/>
      <w:lvlJc w:val="left"/>
      <w:pPr>
        <w:ind w:left="360" w:hanging="360"/>
      </w:pPr>
      <w:rPr>
        <w:rFonts w:ascii="Symbol" w:hAnsi="Symbol" w:hint="default"/>
      </w:rPr>
    </w:lvl>
    <w:lvl w:ilvl="2" w:tplc="52EE0CA2">
      <w:start w:val="1"/>
      <w:numFmt w:val="decimal"/>
      <w:lvlText w:val="%3"/>
      <w:lvlJc w:val="left"/>
      <w:pPr>
        <w:ind w:left="360" w:hanging="36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F52DD9"/>
    <w:multiLevelType w:val="hybridMultilevel"/>
    <w:tmpl w:val="2B70B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BE4A5B"/>
    <w:multiLevelType w:val="hybridMultilevel"/>
    <w:tmpl w:val="B0182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E543A"/>
    <w:multiLevelType w:val="hybridMultilevel"/>
    <w:tmpl w:val="21D0B1E8"/>
    <w:lvl w:ilvl="0" w:tplc="9E2C71DE">
      <w:start w:val="1"/>
      <w:numFmt w:val="decimal"/>
      <w:lvlText w:val="%1."/>
      <w:lvlJc w:val="left"/>
      <w:pPr>
        <w:ind w:left="720" w:hanging="360"/>
      </w:pPr>
      <w:rPr>
        <w:rFonts w:hint="default"/>
        <w:color w:val="auto"/>
        <w:sz w:val="24"/>
        <w:szCs w:val="24"/>
      </w:rPr>
    </w:lvl>
    <w:lvl w:ilvl="1" w:tplc="04090001">
      <w:start w:val="1"/>
      <w:numFmt w:val="bullet"/>
      <w:lvlText w:val=""/>
      <w:lvlJc w:val="left"/>
      <w:pPr>
        <w:ind w:left="360" w:hanging="360"/>
      </w:pPr>
      <w:rPr>
        <w:rFonts w:ascii="Symbol" w:hAnsi="Symbol" w:hint="default"/>
      </w:rPr>
    </w:lvl>
    <w:lvl w:ilvl="2" w:tplc="52EE0CA2">
      <w:start w:val="1"/>
      <w:numFmt w:val="decimal"/>
      <w:lvlText w:val="%3"/>
      <w:lvlJc w:val="left"/>
      <w:pPr>
        <w:ind w:left="360" w:hanging="36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52A2EF7"/>
    <w:multiLevelType w:val="hybridMultilevel"/>
    <w:tmpl w:val="0CC07A88"/>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89424DF"/>
    <w:multiLevelType w:val="hybridMultilevel"/>
    <w:tmpl w:val="4C409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CF22B6B"/>
    <w:multiLevelType w:val="hybridMultilevel"/>
    <w:tmpl w:val="C0840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35C2A22"/>
    <w:multiLevelType w:val="hybridMultilevel"/>
    <w:tmpl w:val="9996A754"/>
    <w:lvl w:ilvl="0" w:tplc="04090001">
      <w:start w:val="1"/>
      <w:numFmt w:val="bullet"/>
      <w:lvlText w:val=""/>
      <w:lvlJc w:val="left"/>
      <w:pPr>
        <w:ind w:left="360" w:hanging="360"/>
      </w:pPr>
      <w:rPr>
        <w:rFonts w:ascii="Symbol" w:hAnsi="Symbol" w:hint="default"/>
      </w:rPr>
    </w:lvl>
    <w:lvl w:ilvl="1" w:tplc="E0AA99D0">
      <w:start w:val="2"/>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4FD3CB6"/>
    <w:multiLevelType w:val="hybridMultilevel"/>
    <w:tmpl w:val="8842D9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5184983"/>
    <w:multiLevelType w:val="hybridMultilevel"/>
    <w:tmpl w:val="E2D23200"/>
    <w:lvl w:ilvl="0" w:tplc="52EE0CA2">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nsid w:val="25E56D92"/>
    <w:multiLevelType w:val="multilevel"/>
    <w:tmpl w:val="CCE60BBC"/>
    <w:lvl w:ilvl="0">
      <w:start w:val="1"/>
      <w:numFmt w:val="decimal"/>
      <w:lvlText w:val="%1."/>
      <w:lvlJc w:val="left"/>
      <w:pPr>
        <w:ind w:left="720" w:hanging="360"/>
      </w:pPr>
      <w:rPr>
        <w:rFonts w:hint="default"/>
        <w:sz w:val="24"/>
        <w:szCs w:val="24"/>
      </w:rPr>
    </w:lvl>
    <w:lvl w:ilvl="1">
      <w:start w:val="1"/>
      <w:numFmt w:val="bullet"/>
      <w:lvlText w:val=""/>
      <w:lvlJc w:val="left"/>
      <w:pPr>
        <w:ind w:left="360" w:hanging="360"/>
      </w:pPr>
      <w:rPr>
        <w:rFonts w:ascii="Symbol" w:hAnsi="Symbol" w:hint="default"/>
      </w:rPr>
    </w:lvl>
    <w:lvl w:ilvl="2">
      <w:start w:val="1"/>
      <w:numFmt w:val="decimal"/>
      <w:lvlText w:val="%3"/>
      <w:lvlJc w:val="left"/>
      <w:pPr>
        <w:ind w:left="36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E16DA8"/>
    <w:multiLevelType w:val="hybridMultilevel"/>
    <w:tmpl w:val="FC26C51E"/>
    <w:lvl w:ilvl="0" w:tplc="52EE0CA2">
      <w:start w:val="1"/>
      <w:numFmt w:val="decimal"/>
      <w:lvlText w:val="%1"/>
      <w:lvlJc w:val="left"/>
      <w:pPr>
        <w:ind w:left="851" w:hanging="360"/>
      </w:pPr>
      <w:rPr>
        <w:rFonts w:hint="default"/>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12">
    <w:nsid w:val="31274F43"/>
    <w:multiLevelType w:val="multilevel"/>
    <w:tmpl w:val="5200566E"/>
    <w:lvl w:ilvl="0">
      <w:start w:val="1"/>
      <w:numFmt w:val="decimal"/>
      <w:lvlText w:val="%1."/>
      <w:lvlJc w:val="left"/>
      <w:pPr>
        <w:ind w:left="720" w:hanging="360"/>
      </w:pPr>
      <w:rPr>
        <w:rFonts w:hint="default"/>
        <w:sz w:val="24"/>
        <w:szCs w:val="24"/>
      </w:rPr>
    </w:lvl>
    <w:lvl w:ilvl="1">
      <w:start w:val="1"/>
      <w:numFmt w:val="bullet"/>
      <w:lvlText w:val=""/>
      <w:lvlJc w:val="left"/>
      <w:pPr>
        <w:ind w:left="360" w:hanging="360"/>
      </w:pPr>
      <w:rPr>
        <w:rFonts w:ascii="Symbol" w:hAnsi="Symbol" w:hint="default"/>
      </w:rPr>
    </w:lvl>
    <w:lvl w:ilvl="2">
      <w:start w:val="1"/>
      <w:numFmt w:val="decimal"/>
      <w:lvlText w:val="%3"/>
      <w:lvlJc w:val="left"/>
      <w:pPr>
        <w:ind w:left="36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2EF3C07"/>
    <w:multiLevelType w:val="hybridMultilevel"/>
    <w:tmpl w:val="85C2D470"/>
    <w:lvl w:ilvl="0" w:tplc="6434A23E">
      <w:start w:val="1"/>
      <w:numFmt w:val="decimal"/>
      <w:lvlText w:val="%1."/>
      <w:lvlJc w:val="left"/>
      <w:pPr>
        <w:ind w:left="720" w:hanging="360"/>
      </w:pPr>
      <w:rPr>
        <w:rFonts w:hint="default"/>
        <w:sz w:val="24"/>
        <w:szCs w:val="24"/>
      </w:rPr>
    </w:lvl>
    <w:lvl w:ilvl="1" w:tplc="04090001">
      <w:start w:val="1"/>
      <w:numFmt w:val="bullet"/>
      <w:lvlText w:val=""/>
      <w:lvlJc w:val="left"/>
      <w:pPr>
        <w:ind w:left="360" w:hanging="360"/>
      </w:pPr>
      <w:rPr>
        <w:rFonts w:ascii="Symbol" w:hAnsi="Symbol" w:hint="default"/>
      </w:rPr>
    </w:lvl>
    <w:lvl w:ilvl="2" w:tplc="52EE0CA2">
      <w:start w:val="1"/>
      <w:numFmt w:val="decimal"/>
      <w:lvlText w:val="%3"/>
      <w:lvlJc w:val="left"/>
      <w:pPr>
        <w:ind w:left="360" w:hanging="36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06527C1"/>
    <w:multiLevelType w:val="hybridMultilevel"/>
    <w:tmpl w:val="BBD46BC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422429EB"/>
    <w:multiLevelType w:val="hybridMultilevel"/>
    <w:tmpl w:val="6E762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1D1999"/>
    <w:multiLevelType w:val="hybridMultilevel"/>
    <w:tmpl w:val="5200566E"/>
    <w:lvl w:ilvl="0" w:tplc="6434A23E">
      <w:start w:val="1"/>
      <w:numFmt w:val="decimal"/>
      <w:lvlText w:val="%1."/>
      <w:lvlJc w:val="left"/>
      <w:pPr>
        <w:ind w:left="720" w:hanging="360"/>
      </w:pPr>
      <w:rPr>
        <w:rFonts w:hint="default"/>
        <w:sz w:val="24"/>
        <w:szCs w:val="24"/>
      </w:rPr>
    </w:lvl>
    <w:lvl w:ilvl="1" w:tplc="04090001">
      <w:start w:val="1"/>
      <w:numFmt w:val="bullet"/>
      <w:lvlText w:val=""/>
      <w:lvlJc w:val="left"/>
      <w:pPr>
        <w:ind w:left="360" w:hanging="360"/>
      </w:pPr>
      <w:rPr>
        <w:rFonts w:ascii="Symbol" w:hAnsi="Symbol" w:hint="default"/>
      </w:rPr>
    </w:lvl>
    <w:lvl w:ilvl="2" w:tplc="52EE0CA2">
      <w:start w:val="1"/>
      <w:numFmt w:val="decimal"/>
      <w:lvlText w:val="%3"/>
      <w:lvlJc w:val="left"/>
      <w:pPr>
        <w:ind w:left="360" w:hanging="36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53551D1"/>
    <w:multiLevelType w:val="hybridMultilevel"/>
    <w:tmpl w:val="FC26C51E"/>
    <w:lvl w:ilvl="0" w:tplc="52EE0C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14168FD"/>
    <w:multiLevelType w:val="hybridMultilevel"/>
    <w:tmpl w:val="16E82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5C82001"/>
    <w:multiLevelType w:val="hybridMultilevel"/>
    <w:tmpl w:val="FC26C51E"/>
    <w:lvl w:ilvl="0" w:tplc="52EE0CA2">
      <w:start w:val="1"/>
      <w:numFmt w:val="decimal"/>
      <w:lvlText w:val="%1"/>
      <w:lvlJc w:val="left"/>
      <w:pPr>
        <w:ind w:left="851" w:hanging="360"/>
      </w:pPr>
      <w:rPr>
        <w:rFonts w:hint="default"/>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20">
    <w:nsid w:val="58DF1F38"/>
    <w:multiLevelType w:val="hybridMultilevel"/>
    <w:tmpl w:val="C1BA8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9EE4AA5"/>
    <w:multiLevelType w:val="hybridMultilevel"/>
    <w:tmpl w:val="DCD43622"/>
    <w:lvl w:ilvl="0" w:tplc="0409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62790A1C"/>
    <w:multiLevelType w:val="hybridMultilevel"/>
    <w:tmpl w:val="F5FE9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49A3F31"/>
    <w:multiLevelType w:val="hybridMultilevel"/>
    <w:tmpl w:val="18A4D418"/>
    <w:lvl w:ilvl="0" w:tplc="6434A23E">
      <w:start w:val="1"/>
      <w:numFmt w:val="decimal"/>
      <w:lvlText w:val="%1."/>
      <w:lvlJc w:val="left"/>
      <w:pPr>
        <w:ind w:left="720" w:hanging="360"/>
      </w:pPr>
      <w:rPr>
        <w:rFonts w:hint="default"/>
        <w:sz w:val="24"/>
        <w:szCs w:val="24"/>
      </w:rPr>
    </w:lvl>
    <w:lvl w:ilvl="1" w:tplc="04090001">
      <w:start w:val="1"/>
      <w:numFmt w:val="bullet"/>
      <w:lvlText w:val=""/>
      <w:lvlJc w:val="left"/>
      <w:pPr>
        <w:ind w:left="360" w:hanging="360"/>
      </w:pPr>
      <w:rPr>
        <w:rFonts w:ascii="Symbol" w:hAnsi="Symbol" w:hint="default"/>
      </w:rPr>
    </w:lvl>
    <w:lvl w:ilvl="2" w:tplc="52EE0CA2">
      <w:start w:val="1"/>
      <w:numFmt w:val="decimal"/>
      <w:lvlText w:val="%3"/>
      <w:lvlJc w:val="left"/>
      <w:pPr>
        <w:ind w:left="360" w:hanging="36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5E678F3"/>
    <w:multiLevelType w:val="hybridMultilevel"/>
    <w:tmpl w:val="8668A7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EF745C6"/>
    <w:multiLevelType w:val="hybridMultilevel"/>
    <w:tmpl w:val="1B6445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706231B5"/>
    <w:multiLevelType w:val="multilevel"/>
    <w:tmpl w:val="5200566E"/>
    <w:lvl w:ilvl="0">
      <w:start w:val="1"/>
      <w:numFmt w:val="decimal"/>
      <w:lvlText w:val="%1."/>
      <w:lvlJc w:val="left"/>
      <w:pPr>
        <w:ind w:left="720" w:hanging="360"/>
      </w:pPr>
      <w:rPr>
        <w:rFonts w:hint="default"/>
        <w:sz w:val="24"/>
        <w:szCs w:val="24"/>
      </w:rPr>
    </w:lvl>
    <w:lvl w:ilvl="1">
      <w:start w:val="1"/>
      <w:numFmt w:val="bullet"/>
      <w:lvlText w:val=""/>
      <w:lvlJc w:val="left"/>
      <w:pPr>
        <w:ind w:left="360" w:hanging="360"/>
      </w:pPr>
      <w:rPr>
        <w:rFonts w:ascii="Symbol" w:hAnsi="Symbol" w:hint="default"/>
      </w:rPr>
    </w:lvl>
    <w:lvl w:ilvl="2">
      <w:start w:val="1"/>
      <w:numFmt w:val="decimal"/>
      <w:lvlText w:val="%3"/>
      <w:lvlJc w:val="left"/>
      <w:pPr>
        <w:ind w:left="36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1BA3B4E"/>
    <w:multiLevelType w:val="multilevel"/>
    <w:tmpl w:val="5200566E"/>
    <w:lvl w:ilvl="0">
      <w:start w:val="1"/>
      <w:numFmt w:val="decimal"/>
      <w:lvlText w:val="%1."/>
      <w:lvlJc w:val="left"/>
      <w:pPr>
        <w:ind w:left="720" w:hanging="360"/>
      </w:pPr>
      <w:rPr>
        <w:rFonts w:hint="default"/>
        <w:sz w:val="24"/>
        <w:szCs w:val="24"/>
      </w:rPr>
    </w:lvl>
    <w:lvl w:ilvl="1">
      <w:start w:val="1"/>
      <w:numFmt w:val="bullet"/>
      <w:lvlText w:val=""/>
      <w:lvlJc w:val="left"/>
      <w:pPr>
        <w:ind w:left="360" w:hanging="360"/>
      </w:pPr>
      <w:rPr>
        <w:rFonts w:ascii="Symbol" w:hAnsi="Symbol" w:hint="default"/>
      </w:rPr>
    </w:lvl>
    <w:lvl w:ilvl="2">
      <w:start w:val="1"/>
      <w:numFmt w:val="decimal"/>
      <w:lvlText w:val="%3"/>
      <w:lvlJc w:val="left"/>
      <w:pPr>
        <w:ind w:left="36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1E76ADC"/>
    <w:multiLevelType w:val="hybridMultilevel"/>
    <w:tmpl w:val="78781A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43A24EF"/>
    <w:multiLevelType w:val="hybridMultilevel"/>
    <w:tmpl w:val="1C10F960"/>
    <w:lvl w:ilvl="0" w:tplc="6434A23E">
      <w:start w:val="1"/>
      <w:numFmt w:val="decimal"/>
      <w:lvlText w:val="%1."/>
      <w:lvlJc w:val="left"/>
      <w:pPr>
        <w:ind w:left="720" w:hanging="360"/>
      </w:pPr>
      <w:rPr>
        <w:rFonts w:hint="default"/>
        <w:sz w:val="24"/>
        <w:szCs w:val="24"/>
      </w:rPr>
    </w:lvl>
    <w:lvl w:ilvl="1" w:tplc="04090001">
      <w:start w:val="1"/>
      <w:numFmt w:val="bullet"/>
      <w:lvlText w:val=""/>
      <w:lvlJc w:val="left"/>
      <w:pPr>
        <w:ind w:left="360" w:hanging="360"/>
      </w:pPr>
      <w:rPr>
        <w:rFonts w:ascii="Symbol" w:hAnsi="Symbol" w:hint="default"/>
      </w:rPr>
    </w:lvl>
    <w:lvl w:ilvl="2" w:tplc="52EE0CA2">
      <w:start w:val="1"/>
      <w:numFmt w:val="decimal"/>
      <w:lvlText w:val="%3"/>
      <w:lvlJc w:val="left"/>
      <w:pPr>
        <w:ind w:left="360" w:hanging="36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A381B5B"/>
    <w:multiLevelType w:val="multilevel"/>
    <w:tmpl w:val="5200566E"/>
    <w:lvl w:ilvl="0">
      <w:start w:val="1"/>
      <w:numFmt w:val="decimal"/>
      <w:lvlText w:val="%1."/>
      <w:lvlJc w:val="left"/>
      <w:pPr>
        <w:ind w:left="720" w:hanging="360"/>
      </w:pPr>
      <w:rPr>
        <w:rFonts w:hint="default"/>
        <w:sz w:val="24"/>
        <w:szCs w:val="24"/>
      </w:rPr>
    </w:lvl>
    <w:lvl w:ilvl="1">
      <w:start w:val="1"/>
      <w:numFmt w:val="bullet"/>
      <w:lvlText w:val=""/>
      <w:lvlJc w:val="left"/>
      <w:pPr>
        <w:ind w:left="360" w:hanging="360"/>
      </w:pPr>
      <w:rPr>
        <w:rFonts w:ascii="Symbol" w:hAnsi="Symbol" w:hint="default"/>
      </w:rPr>
    </w:lvl>
    <w:lvl w:ilvl="2">
      <w:start w:val="1"/>
      <w:numFmt w:val="decimal"/>
      <w:lvlText w:val="%3"/>
      <w:lvlJc w:val="left"/>
      <w:pPr>
        <w:ind w:left="36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2"/>
  </w:num>
  <w:num w:numId="3">
    <w:abstractNumId w:val="4"/>
  </w:num>
  <w:num w:numId="4">
    <w:abstractNumId w:val="25"/>
  </w:num>
  <w:num w:numId="5">
    <w:abstractNumId w:val="14"/>
  </w:num>
  <w:num w:numId="6">
    <w:abstractNumId w:val="24"/>
  </w:num>
  <w:num w:numId="7">
    <w:abstractNumId w:val="28"/>
  </w:num>
  <w:num w:numId="8">
    <w:abstractNumId w:val="8"/>
  </w:num>
  <w:num w:numId="9">
    <w:abstractNumId w:val="18"/>
  </w:num>
  <w:num w:numId="10">
    <w:abstractNumId w:val="7"/>
  </w:num>
  <w:num w:numId="11">
    <w:abstractNumId w:val="15"/>
  </w:num>
  <w:num w:numId="12">
    <w:abstractNumId w:val="1"/>
  </w:num>
  <w:num w:numId="13">
    <w:abstractNumId w:val="20"/>
  </w:num>
  <w:num w:numId="14">
    <w:abstractNumId w:val="6"/>
  </w:num>
  <w:num w:numId="15">
    <w:abstractNumId w:val="5"/>
  </w:num>
  <w:num w:numId="16">
    <w:abstractNumId w:val="22"/>
  </w:num>
  <w:num w:numId="17">
    <w:abstractNumId w:val="16"/>
  </w:num>
  <w:num w:numId="18">
    <w:abstractNumId w:val="29"/>
  </w:num>
  <w:num w:numId="19">
    <w:abstractNumId w:val="23"/>
  </w:num>
  <w:num w:numId="20">
    <w:abstractNumId w:val="17"/>
  </w:num>
  <w:num w:numId="21">
    <w:abstractNumId w:val="0"/>
  </w:num>
  <w:num w:numId="22">
    <w:abstractNumId w:val="9"/>
  </w:num>
  <w:num w:numId="23">
    <w:abstractNumId w:val="30"/>
  </w:num>
  <w:num w:numId="24">
    <w:abstractNumId w:val="12"/>
  </w:num>
  <w:num w:numId="25">
    <w:abstractNumId w:val="3"/>
  </w:num>
  <w:num w:numId="26">
    <w:abstractNumId w:val="11"/>
  </w:num>
  <w:num w:numId="27">
    <w:abstractNumId w:val="27"/>
  </w:num>
  <w:num w:numId="28">
    <w:abstractNumId w:val="26"/>
  </w:num>
  <w:num w:numId="29">
    <w:abstractNumId w:val="13"/>
  </w:num>
  <w:num w:numId="30">
    <w:abstractNumId w:val="19"/>
  </w:num>
  <w:num w:numId="31">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6DA"/>
    <w:rsid w:val="0000206E"/>
    <w:rsid w:val="000302D8"/>
    <w:rsid w:val="00043F1F"/>
    <w:rsid w:val="00054B4F"/>
    <w:rsid w:val="0006101F"/>
    <w:rsid w:val="00063282"/>
    <w:rsid w:val="00065D14"/>
    <w:rsid w:val="00070F45"/>
    <w:rsid w:val="000711AB"/>
    <w:rsid w:val="00073FF6"/>
    <w:rsid w:val="0008025A"/>
    <w:rsid w:val="0008704E"/>
    <w:rsid w:val="000944C7"/>
    <w:rsid w:val="000A22EA"/>
    <w:rsid w:val="000A5721"/>
    <w:rsid w:val="000B281A"/>
    <w:rsid w:val="000B3D2B"/>
    <w:rsid w:val="000B4AEB"/>
    <w:rsid w:val="000B7910"/>
    <w:rsid w:val="000C1F49"/>
    <w:rsid w:val="000C219B"/>
    <w:rsid w:val="000D022B"/>
    <w:rsid w:val="000D30DF"/>
    <w:rsid w:val="000D3435"/>
    <w:rsid w:val="000D3B54"/>
    <w:rsid w:val="000F4767"/>
    <w:rsid w:val="0011036C"/>
    <w:rsid w:val="00110EF4"/>
    <w:rsid w:val="00133BDD"/>
    <w:rsid w:val="00167D53"/>
    <w:rsid w:val="001965A3"/>
    <w:rsid w:val="001C732B"/>
    <w:rsid w:val="001D2329"/>
    <w:rsid w:val="001D3ABE"/>
    <w:rsid w:val="001E48BA"/>
    <w:rsid w:val="001E6F2D"/>
    <w:rsid w:val="001F0DFA"/>
    <w:rsid w:val="002034D0"/>
    <w:rsid w:val="00214A11"/>
    <w:rsid w:val="002155F9"/>
    <w:rsid w:val="0025286E"/>
    <w:rsid w:val="00253278"/>
    <w:rsid w:val="0027257B"/>
    <w:rsid w:val="00285319"/>
    <w:rsid w:val="002A5C08"/>
    <w:rsid w:val="002D0A39"/>
    <w:rsid w:val="002D0DCD"/>
    <w:rsid w:val="002E65A0"/>
    <w:rsid w:val="00303805"/>
    <w:rsid w:val="003039DD"/>
    <w:rsid w:val="00305F40"/>
    <w:rsid w:val="003276A2"/>
    <w:rsid w:val="00330A0D"/>
    <w:rsid w:val="00336F28"/>
    <w:rsid w:val="00342C5B"/>
    <w:rsid w:val="00346A9E"/>
    <w:rsid w:val="003542C4"/>
    <w:rsid w:val="003546FD"/>
    <w:rsid w:val="0035674B"/>
    <w:rsid w:val="0036732A"/>
    <w:rsid w:val="00382500"/>
    <w:rsid w:val="0038737E"/>
    <w:rsid w:val="003B1F55"/>
    <w:rsid w:val="003B6F6A"/>
    <w:rsid w:val="003C364E"/>
    <w:rsid w:val="003C5C3D"/>
    <w:rsid w:val="00420F33"/>
    <w:rsid w:val="00447235"/>
    <w:rsid w:val="00455AC3"/>
    <w:rsid w:val="00473F83"/>
    <w:rsid w:val="004A323A"/>
    <w:rsid w:val="004A6155"/>
    <w:rsid w:val="004B56B9"/>
    <w:rsid w:val="004D0079"/>
    <w:rsid w:val="004E22DE"/>
    <w:rsid w:val="004F3C76"/>
    <w:rsid w:val="00503A38"/>
    <w:rsid w:val="00504E78"/>
    <w:rsid w:val="00507FE2"/>
    <w:rsid w:val="005448BB"/>
    <w:rsid w:val="00553119"/>
    <w:rsid w:val="005575B4"/>
    <w:rsid w:val="00557B46"/>
    <w:rsid w:val="00561A99"/>
    <w:rsid w:val="00567D52"/>
    <w:rsid w:val="005711F5"/>
    <w:rsid w:val="00576C96"/>
    <w:rsid w:val="00583C51"/>
    <w:rsid w:val="00585107"/>
    <w:rsid w:val="005946F0"/>
    <w:rsid w:val="00595C90"/>
    <w:rsid w:val="00597980"/>
    <w:rsid w:val="00597AA8"/>
    <w:rsid w:val="005B5CBA"/>
    <w:rsid w:val="005C05F0"/>
    <w:rsid w:val="00601259"/>
    <w:rsid w:val="00612782"/>
    <w:rsid w:val="00621146"/>
    <w:rsid w:val="006221D5"/>
    <w:rsid w:val="00657273"/>
    <w:rsid w:val="00676DE1"/>
    <w:rsid w:val="006B7794"/>
    <w:rsid w:val="00720C88"/>
    <w:rsid w:val="0072799C"/>
    <w:rsid w:val="00746D00"/>
    <w:rsid w:val="007524F9"/>
    <w:rsid w:val="007637C9"/>
    <w:rsid w:val="007752B7"/>
    <w:rsid w:val="0077542C"/>
    <w:rsid w:val="007870D4"/>
    <w:rsid w:val="007A7C8F"/>
    <w:rsid w:val="007E24FF"/>
    <w:rsid w:val="007F43CD"/>
    <w:rsid w:val="007F692A"/>
    <w:rsid w:val="007F7F58"/>
    <w:rsid w:val="00812201"/>
    <w:rsid w:val="00815CC4"/>
    <w:rsid w:val="00821C0A"/>
    <w:rsid w:val="00824EB9"/>
    <w:rsid w:val="00834561"/>
    <w:rsid w:val="00835516"/>
    <w:rsid w:val="008446FF"/>
    <w:rsid w:val="008517D5"/>
    <w:rsid w:val="0085444B"/>
    <w:rsid w:val="008A0C7F"/>
    <w:rsid w:val="008B4E37"/>
    <w:rsid w:val="008D55FF"/>
    <w:rsid w:val="008E360C"/>
    <w:rsid w:val="00903D12"/>
    <w:rsid w:val="00906DB9"/>
    <w:rsid w:val="00907833"/>
    <w:rsid w:val="00912177"/>
    <w:rsid w:val="00914668"/>
    <w:rsid w:val="00961628"/>
    <w:rsid w:val="00970CFB"/>
    <w:rsid w:val="00981B77"/>
    <w:rsid w:val="0099071F"/>
    <w:rsid w:val="00994D80"/>
    <w:rsid w:val="009A5A89"/>
    <w:rsid w:val="009C467F"/>
    <w:rsid w:val="009D003A"/>
    <w:rsid w:val="009D2CF2"/>
    <w:rsid w:val="009E17F1"/>
    <w:rsid w:val="009E4281"/>
    <w:rsid w:val="009F0C5E"/>
    <w:rsid w:val="009F124D"/>
    <w:rsid w:val="009F4A43"/>
    <w:rsid w:val="00A043F2"/>
    <w:rsid w:val="00A101BF"/>
    <w:rsid w:val="00A126DA"/>
    <w:rsid w:val="00A21605"/>
    <w:rsid w:val="00A24C1D"/>
    <w:rsid w:val="00A333F8"/>
    <w:rsid w:val="00A36487"/>
    <w:rsid w:val="00A61188"/>
    <w:rsid w:val="00A61F72"/>
    <w:rsid w:val="00A82FBC"/>
    <w:rsid w:val="00AA0EAD"/>
    <w:rsid w:val="00AA3044"/>
    <w:rsid w:val="00AB4732"/>
    <w:rsid w:val="00AB603C"/>
    <w:rsid w:val="00AC4471"/>
    <w:rsid w:val="00AE3E9B"/>
    <w:rsid w:val="00AE70F0"/>
    <w:rsid w:val="00AF6A0C"/>
    <w:rsid w:val="00B108A5"/>
    <w:rsid w:val="00B11E78"/>
    <w:rsid w:val="00B1752A"/>
    <w:rsid w:val="00B20ABC"/>
    <w:rsid w:val="00B2574A"/>
    <w:rsid w:val="00B41AFD"/>
    <w:rsid w:val="00B44FBD"/>
    <w:rsid w:val="00B628F4"/>
    <w:rsid w:val="00B67BFD"/>
    <w:rsid w:val="00B96C8E"/>
    <w:rsid w:val="00BA7568"/>
    <w:rsid w:val="00BB372F"/>
    <w:rsid w:val="00BC1E65"/>
    <w:rsid w:val="00BC6A59"/>
    <w:rsid w:val="00BD64C3"/>
    <w:rsid w:val="00C0170B"/>
    <w:rsid w:val="00C201DB"/>
    <w:rsid w:val="00C33046"/>
    <w:rsid w:val="00C42D22"/>
    <w:rsid w:val="00C450C3"/>
    <w:rsid w:val="00C61668"/>
    <w:rsid w:val="00C91949"/>
    <w:rsid w:val="00C96C24"/>
    <w:rsid w:val="00CA190B"/>
    <w:rsid w:val="00CF3C84"/>
    <w:rsid w:val="00D06497"/>
    <w:rsid w:val="00D22C59"/>
    <w:rsid w:val="00D26DB9"/>
    <w:rsid w:val="00D33582"/>
    <w:rsid w:val="00D33D01"/>
    <w:rsid w:val="00D45A94"/>
    <w:rsid w:val="00D61766"/>
    <w:rsid w:val="00D66BE8"/>
    <w:rsid w:val="00D77807"/>
    <w:rsid w:val="00DA3A91"/>
    <w:rsid w:val="00DA7D47"/>
    <w:rsid w:val="00DE75FE"/>
    <w:rsid w:val="00E24DAA"/>
    <w:rsid w:val="00E34F5B"/>
    <w:rsid w:val="00E454A7"/>
    <w:rsid w:val="00E60E8B"/>
    <w:rsid w:val="00E76B30"/>
    <w:rsid w:val="00E87C14"/>
    <w:rsid w:val="00E946D4"/>
    <w:rsid w:val="00EA1A37"/>
    <w:rsid w:val="00EA6313"/>
    <w:rsid w:val="00EE129D"/>
    <w:rsid w:val="00EF03CD"/>
    <w:rsid w:val="00EF7741"/>
    <w:rsid w:val="00F14634"/>
    <w:rsid w:val="00F16CB9"/>
    <w:rsid w:val="00F40025"/>
    <w:rsid w:val="00F75D05"/>
    <w:rsid w:val="00F846F8"/>
    <w:rsid w:val="00F8527B"/>
    <w:rsid w:val="00F92CD2"/>
    <w:rsid w:val="00FA2825"/>
    <w:rsid w:val="00FB1C35"/>
    <w:rsid w:val="00FC3C72"/>
    <w:rsid w:val="00FF07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DC50C"/>
  <w15:docId w15:val="{1CB27FC6-BED2-4DED-A03B-F55E3649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799C"/>
  </w:style>
  <w:style w:type="paragraph" w:styleId="Nadpis3">
    <w:name w:val="heading 3"/>
    <w:basedOn w:val="Normln"/>
    <w:link w:val="Nadpis3Char"/>
    <w:uiPriority w:val="1"/>
    <w:qFormat/>
    <w:rsid w:val="003542C4"/>
    <w:pPr>
      <w:widowControl w:val="0"/>
      <w:spacing w:after="0" w:line="240" w:lineRule="auto"/>
      <w:ind w:left="118"/>
      <w:outlineLvl w:val="2"/>
    </w:pPr>
    <w:rPr>
      <w:rFonts w:ascii="Arial" w:eastAsia="Arial" w:hAnsi="Arial"/>
      <w:b/>
      <w:bCs/>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1"/>
    <w:rsid w:val="003542C4"/>
    <w:rPr>
      <w:rFonts w:ascii="Arial" w:eastAsia="Arial" w:hAnsi="Arial"/>
      <w:b/>
      <w:bCs/>
      <w:lang w:val="en-US"/>
    </w:rPr>
  </w:style>
  <w:style w:type="paragraph" w:styleId="Zkladntext">
    <w:name w:val="Body Text"/>
    <w:basedOn w:val="Normln"/>
    <w:link w:val="ZkladntextChar"/>
    <w:uiPriority w:val="1"/>
    <w:qFormat/>
    <w:rsid w:val="003542C4"/>
    <w:pPr>
      <w:widowControl w:val="0"/>
      <w:spacing w:after="0" w:line="240" w:lineRule="auto"/>
      <w:ind w:left="912"/>
    </w:pPr>
    <w:rPr>
      <w:rFonts w:ascii="Arial" w:eastAsia="Arial" w:hAnsi="Arial"/>
      <w:lang w:val="en-US"/>
    </w:rPr>
  </w:style>
  <w:style w:type="character" w:customStyle="1" w:styleId="ZkladntextChar">
    <w:name w:val="Základní text Char"/>
    <w:basedOn w:val="Standardnpsmoodstavce"/>
    <w:link w:val="Zkladntext"/>
    <w:uiPriority w:val="1"/>
    <w:rsid w:val="003542C4"/>
    <w:rPr>
      <w:rFonts w:ascii="Arial" w:eastAsia="Arial" w:hAnsi="Arial"/>
      <w:lang w:val="en-US"/>
    </w:rPr>
  </w:style>
  <w:style w:type="paragraph" w:styleId="Textbubliny">
    <w:name w:val="Balloon Text"/>
    <w:basedOn w:val="Normln"/>
    <w:link w:val="TextbublinyChar"/>
    <w:uiPriority w:val="99"/>
    <w:semiHidden/>
    <w:unhideWhenUsed/>
    <w:rsid w:val="00C450C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450C3"/>
    <w:rPr>
      <w:rFonts w:ascii="Tahoma" w:hAnsi="Tahoma" w:cs="Tahoma"/>
      <w:sz w:val="16"/>
      <w:szCs w:val="16"/>
    </w:rPr>
  </w:style>
  <w:style w:type="paragraph" w:styleId="Odstavecseseznamem">
    <w:name w:val="List Paragraph"/>
    <w:basedOn w:val="Normln"/>
    <w:uiPriority w:val="34"/>
    <w:qFormat/>
    <w:rsid w:val="00503A38"/>
    <w:pPr>
      <w:ind w:left="720"/>
      <w:contextualSpacing/>
    </w:pPr>
  </w:style>
  <w:style w:type="table" w:styleId="Mkatabulky">
    <w:name w:val="Table Grid"/>
    <w:basedOn w:val="Normlntabulka"/>
    <w:uiPriority w:val="59"/>
    <w:rsid w:val="00073F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basedOn w:val="Standardnpsmoodstavce"/>
    <w:uiPriority w:val="99"/>
    <w:semiHidden/>
    <w:unhideWhenUsed/>
    <w:rsid w:val="00961628"/>
    <w:rPr>
      <w:sz w:val="16"/>
      <w:szCs w:val="16"/>
    </w:rPr>
  </w:style>
  <w:style w:type="paragraph" w:styleId="Textkomente">
    <w:name w:val="annotation text"/>
    <w:basedOn w:val="Normln"/>
    <w:link w:val="TextkomenteChar"/>
    <w:uiPriority w:val="99"/>
    <w:semiHidden/>
    <w:unhideWhenUsed/>
    <w:rsid w:val="00961628"/>
    <w:pPr>
      <w:spacing w:line="240" w:lineRule="auto"/>
    </w:pPr>
    <w:rPr>
      <w:sz w:val="20"/>
      <w:szCs w:val="20"/>
    </w:rPr>
  </w:style>
  <w:style w:type="character" w:customStyle="1" w:styleId="TextkomenteChar">
    <w:name w:val="Text komentáře Char"/>
    <w:basedOn w:val="Standardnpsmoodstavce"/>
    <w:link w:val="Textkomente"/>
    <w:uiPriority w:val="99"/>
    <w:semiHidden/>
    <w:rsid w:val="00961628"/>
    <w:rPr>
      <w:sz w:val="20"/>
      <w:szCs w:val="20"/>
    </w:rPr>
  </w:style>
  <w:style w:type="paragraph" w:styleId="Pedmtkomente">
    <w:name w:val="annotation subject"/>
    <w:basedOn w:val="Textkomente"/>
    <w:next w:val="Textkomente"/>
    <w:link w:val="PedmtkomenteChar"/>
    <w:uiPriority w:val="99"/>
    <w:semiHidden/>
    <w:unhideWhenUsed/>
    <w:rsid w:val="002034D0"/>
    <w:rPr>
      <w:b/>
      <w:bCs/>
    </w:rPr>
  </w:style>
  <w:style w:type="character" w:customStyle="1" w:styleId="PedmtkomenteChar">
    <w:name w:val="Předmět komentáře Char"/>
    <w:basedOn w:val="TextkomenteChar"/>
    <w:link w:val="Pedmtkomente"/>
    <w:uiPriority w:val="99"/>
    <w:semiHidden/>
    <w:rsid w:val="00203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269177">
      <w:bodyDiv w:val="1"/>
      <w:marLeft w:val="0"/>
      <w:marRight w:val="0"/>
      <w:marTop w:val="0"/>
      <w:marBottom w:val="0"/>
      <w:divBdr>
        <w:top w:val="none" w:sz="0" w:space="0" w:color="auto"/>
        <w:left w:val="none" w:sz="0" w:space="0" w:color="auto"/>
        <w:bottom w:val="none" w:sz="0" w:space="0" w:color="auto"/>
        <w:right w:val="none" w:sz="0" w:space="0" w:color="auto"/>
      </w:divBdr>
    </w:div>
    <w:div w:id="771628326">
      <w:bodyDiv w:val="1"/>
      <w:marLeft w:val="0"/>
      <w:marRight w:val="0"/>
      <w:marTop w:val="0"/>
      <w:marBottom w:val="0"/>
      <w:divBdr>
        <w:top w:val="none" w:sz="0" w:space="0" w:color="auto"/>
        <w:left w:val="none" w:sz="0" w:space="0" w:color="auto"/>
        <w:bottom w:val="none" w:sz="0" w:space="0" w:color="auto"/>
        <w:right w:val="none" w:sz="0" w:space="0" w:color="auto"/>
      </w:divBdr>
    </w:div>
    <w:div w:id="1660576098">
      <w:bodyDiv w:val="1"/>
      <w:marLeft w:val="0"/>
      <w:marRight w:val="0"/>
      <w:marTop w:val="0"/>
      <w:marBottom w:val="0"/>
      <w:divBdr>
        <w:top w:val="none" w:sz="0" w:space="0" w:color="auto"/>
        <w:left w:val="none" w:sz="0" w:space="0" w:color="auto"/>
        <w:bottom w:val="none" w:sz="0" w:space="0" w:color="auto"/>
        <w:right w:val="none" w:sz="0" w:space="0" w:color="auto"/>
      </w:divBdr>
    </w:div>
    <w:div w:id="1818842913">
      <w:bodyDiv w:val="1"/>
      <w:marLeft w:val="0"/>
      <w:marRight w:val="0"/>
      <w:marTop w:val="0"/>
      <w:marBottom w:val="0"/>
      <w:divBdr>
        <w:top w:val="none" w:sz="0" w:space="0" w:color="auto"/>
        <w:left w:val="none" w:sz="0" w:space="0" w:color="auto"/>
        <w:bottom w:val="none" w:sz="0" w:space="0" w:color="auto"/>
        <w:right w:val="none" w:sz="0" w:space="0" w:color="auto"/>
      </w:divBdr>
    </w:div>
    <w:div w:id="192938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C07A9E80DABE49A914D740F28F9787" ma:contentTypeVersion="11" ma:contentTypeDescription="Vytvoří nový dokument" ma:contentTypeScope="" ma:versionID="1ca636e2dae72612288eb7b42444c87e">
  <xsd:schema xmlns:xsd="http://www.w3.org/2001/XMLSchema" xmlns:xs="http://www.w3.org/2001/XMLSchema" xmlns:p="http://schemas.microsoft.com/office/2006/metadata/properties" xmlns:ns2="472a2e50-a3a0-4127-bd2b-b59b3584b600" targetNamespace="http://schemas.microsoft.com/office/2006/metadata/properties" ma:root="true" ma:fieldsID="d638697cc1ffe4bf5e3d9a21c20737df" ns2:_="">
    <xsd:import namespace="472a2e50-a3a0-4127-bd2b-b59b3584b6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2e50-a3a0-4127-bd2b-b59b3584b6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ede2c221-80ea-42f2-a6ce-7f19966b5da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2a2e50-a3a0-4127-bd2b-b59b3584b6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E0677C-2D76-4851-9DA5-9D021531E11C}"/>
</file>

<file path=customXml/itemProps2.xml><?xml version="1.0" encoding="utf-8"?>
<ds:datastoreItem xmlns:ds="http://schemas.openxmlformats.org/officeDocument/2006/customXml" ds:itemID="{6FEAB63D-8CDA-4C0A-92E2-923EF6787EDD}"/>
</file>

<file path=customXml/itemProps3.xml><?xml version="1.0" encoding="utf-8"?>
<ds:datastoreItem xmlns:ds="http://schemas.openxmlformats.org/officeDocument/2006/customXml" ds:itemID="{44A3F43D-C232-4B42-8D81-80283E233561}"/>
</file>

<file path=docProps/app.xml><?xml version="1.0" encoding="utf-8"?>
<Properties xmlns="http://schemas.openxmlformats.org/officeDocument/2006/extended-properties" xmlns:vt="http://schemas.openxmlformats.org/officeDocument/2006/docPropsVTypes">
  <Template>Normal</Template>
  <TotalTime>185</TotalTime>
  <Pages>20</Pages>
  <Words>6491</Words>
  <Characters>38301</Characters>
  <Application>Microsoft Office Word</Application>
  <DocSecurity>0</DocSecurity>
  <Lines>319</Lines>
  <Paragraphs>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Kurfürstová Yveta</dc:creator>
  <cp:lastModifiedBy>Kurfürstová Yveta</cp:lastModifiedBy>
  <cp:revision>8</cp:revision>
  <dcterms:created xsi:type="dcterms:W3CDTF">2017-03-31T08:43:00Z</dcterms:created>
  <dcterms:modified xsi:type="dcterms:W3CDTF">2017-03-31T13:54:00Z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0x010100EBC07A9E80DABE49A914D740F28F9787</vt:lpwstr>
  </property>
</Properties>
</file>