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C86A88" w14:textId="281C769A" w:rsidR="00113FB3" w:rsidRPr="00F208CE" w:rsidRDefault="00C3214E" w:rsidP="00F51E18">
      <w:pPr>
        <w:jc w:val="center"/>
        <w:rPr>
          <w:b/>
          <w:bCs/>
          <w:sz w:val="32"/>
          <w:szCs w:val="32"/>
        </w:rPr>
      </w:pPr>
      <w:r w:rsidRPr="00F208CE">
        <w:rPr>
          <w:b/>
          <w:bCs/>
          <w:sz w:val="32"/>
          <w:szCs w:val="32"/>
        </w:rPr>
        <w:t>Formulář nabídky dodavatele</w:t>
      </w:r>
    </w:p>
    <w:p w14:paraId="2139C084" w14:textId="283096E3" w:rsidR="00C3214E" w:rsidRPr="00F208CE" w:rsidRDefault="00C3214E" w:rsidP="00C3214E">
      <w:pPr>
        <w:pStyle w:val="Nadpis1"/>
      </w:pPr>
      <w:r w:rsidRPr="00F208CE">
        <w:t>Identifikace zadavatele</w:t>
      </w:r>
    </w:p>
    <w:tbl>
      <w:tblPr>
        <w:tblStyle w:val="Mkatabulky"/>
        <w:tblW w:w="0" w:type="auto"/>
        <w:tblLook w:val="04A0" w:firstRow="1" w:lastRow="0" w:firstColumn="1" w:lastColumn="0" w:noHBand="0" w:noVBand="1"/>
      </w:tblPr>
      <w:tblGrid>
        <w:gridCol w:w="3256"/>
        <w:gridCol w:w="5806"/>
      </w:tblGrid>
      <w:tr w:rsidR="003C3CA2" w:rsidRPr="003C3CA2" w14:paraId="526F9DDA" w14:textId="77777777" w:rsidTr="00BE317E">
        <w:tc>
          <w:tcPr>
            <w:tcW w:w="3256" w:type="dxa"/>
            <w:shd w:val="clear" w:color="auto" w:fill="D9D9D9" w:themeFill="background1" w:themeFillShade="D9"/>
            <w:vAlign w:val="center"/>
          </w:tcPr>
          <w:p w14:paraId="447FE21E" w14:textId="77777777" w:rsidR="00C3214E" w:rsidRPr="003C3CA2" w:rsidRDefault="00C3214E" w:rsidP="009C20C1">
            <w:pPr>
              <w:spacing w:before="0" w:line="276" w:lineRule="auto"/>
              <w:rPr>
                <w:szCs w:val="23"/>
              </w:rPr>
            </w:pPr>
            <w:r w:rsidRPr="003C3CA2">
              <w:rPr>
                <w:szCs w:val="23"/>
              </w:rPr>
              <w:t>Zadavatel:</w:t>
            </w:r>
          </w:p>
        </w:tc>
        <w:tc>
          <w:tcPr>
            <w:tcW w:w="5806" w:type="dxa"/>
            <w:vAlign w:val="center"/>
          </w:tcPr>
          <w:p w14:paraId="791269BE" w14:textId="77777777" w:rsidR="00C3214E" w:rsidRPr="003C3CA2" w:rsidRDefault="00C3214E" w:rsidP="009C20C1">
            <w:pPr>
              <w:spacing w:before="0" w:line="276" w:lineRule="auto"/>
              <w:rPr>
                <w:b/>
                <w:bCs/>
                <w:szCs w:val="23"/>
              </w:rPr>
            </w:pPr>
            <w:r w:rsidRPr="003C3CA2">
              <w:rPr>
                <w:b/>
                <w:bCs/>
                <w:szCs w:val="23"/>
              </w:rPr>
              <w:t>Univerzita Karlova, Filozofická fakulta</w:t>
            </w:r>
          </w:p>
        </w:tc>
      </w:tr>
      <w:tr w:rsidR="003C3CA2" w:rsidRPr="003C3CA2" w14:paraId="11B59F3C" w14:textId="77777777" w:rsidTr="00BE317E">
        <w:tc>
          <w:tcPr>
            <w:tcW w:w="3256" w:type="dxa"/>
            <w:shd w:val="clear" w:color="auto" w:fill="D9D9D9" w:themeFill="background1" w:themeFillShade="D9"/>
            <w:vAlign w:val="center"/>
          </w:tcPr>
          <w:p w14:paraId="6126FF81" w14:textId="2EC1FF84" w:rsidR="00F47850" w:rsidRPr="003C3CA2" w:rsidRDefault="00F47850" w:rsidP="00F47850">
            <w:pPr>
              <w:spacing w:before="0" w:line="276" w:lineRule="auto"/>
              <w:rPr>
                <w:szCs w:val="23"/>
              </w:rPr>
            </w:pPr>
            <w:r w:rsidRPr="003C3CA2">
              <w:rPr>
                <w:szCs w:val="23"/>
              </w:rPr>
              <w:t>Sídlo:</w:t>
            </w:r>
          </w:p>
        </w:tc>
        <w:tc>
          <w:tcPr>
            <w:tcW w:w="5806" w:type="dxa"/>
            <w:vAlign w:val="center"/>
          </w:tcPr>
          <w:p w14:paraId="3024E017" w14:textId="63743B0D" w:rsidR="00F47850" w:rsidRPr="003C3CA2" w:rsidRDefault="00F47850" w:rsidP="00F47850">
            <w:pPr>
              <w:spacing w:before="0" w:line="276" w:lineRule="auto"/>
              <w:rPr>
                <w:b/>
                <w:bCs/>
                <w:szCs w:val="23"/>
              </w:rPr>
            </w:pPr>
            <w:r w:rsidRPr="003C3CA2">
              <w:rPr>
                <w:rFonts w:eastAsia="SimSun"/>
                <w:bCs/>
                <w:szCs w:val="23"/>
              </w:rPr>
              <w:t>nám. Jana Palacha 1/2, 116 38 Praha 1</w:t>
            </w:r>
          </w:p>
        </w:tc>
      </w:tr>
      <w:tr w:rsidR="003C3CA2" w:rsidRPr="003C3CA2" w14:paraId="13D5E581" w14:textId="77777777" w:rsidTr="00BE317E">
        <w:tc>
          <w:tcPr>
            <w:tcW w:w="3256" w:type="dxa"/>
            <w:shd w:val="clear" w:color="auto" w:fill="D9D9D9" w:themeFill="background1" w:themeFillShade="D9"/>
            <w:vAlign w:val="center"/>
          </w:tcPr>
          <w:p w14:paraId="1F07898A" w14:textId="2DA1D259" w:rsidR="00F47850" w:rsidRPr="003C3CA2" w:rsidRDefault="00F47850" w:rsidP="00F47850">
            <w:pPr>
              <w:spacing w:before="0" w:line="276" w:lineRule="auto"/>
              <w:rPr>
                <w:szCs w:val="23"/>
              </w:rPr>
            </w:pPr>
            <w:r w:rsidRPr="003C3CA2">
              <w:rPr>
                <w:szCs w:val="23"/>
              </w:rPr>
              <w:t>IČO:</w:t>
            </w:r>
          </w:p>
        </w:tc>
        <w:tc>
          <w:tcPr>
            <w:tcW w:w="5806" w:type="dxa"/>
            <w:vAlign w:val="center"/>
          </w:tcPr>
          <w:p w14:paraId="7F3448B3" w14:textId="340F6711" w:rsidR="00F47850" w:rsidRPr="003C3CA2" w:rsidRDefault="00F47850" w:rsidP="00F47850">
            <w:pPr>
              <w:spacing w:before="0" w:line="276" w:lineRule="auto"/>
              <w:rPr>
                <w:rFonts w:eastAsia="SimSun"/>
                <w:bCs/>
                <w:szCs w:val="23"/>
              </w:rPr>
            </w:pPr>
            <w:r w:rsidRPr="003C3CA2">
              <w:rPr>
                <w:rFonts w:eastAsia="SimSun"/>
                <w:bCs/>
                <w:szCs w:val="23"/>
              </w:rPr>
              <w:t>00216208</w:t>
            </w:r>
          </w:p>
        </w:tc>
      </w:tr>
      <w:tr w:rsidR="003C3CA2" w:rsidRPr="003C3CA2" w14:paraId="76765884" w14:textId="77777777" w:rsidTr="00BE317E">
        <w:tc>
          <w:tcPr>
            <w:tcW w:w="3256" w:type="dxa"/>
            <w:shd w:val="clear" w:color="auto" w:fill="D9D9D9" w:themeFill="background1" w:themeFillShade="D9"/>
            <w:vAlign w:val="center"/>
          </w:tcPr>
          <w:p w14:paraId="0323171B" w14:textId="67A7DE76" w:rsidR="00F47850" w:rsidRPr="003C3CA2" w:rsidRDefault="00F47850" w:rsidP="00F47850">
            <w:pPr>
              <w:spacing w:before="0" w:line="276" w:lineRule="auto"/>
              <w:rPr>
                <w:szCs w:val="23"/>
              </w:rPr>
            </w:pPr>
            <w:r w:rsidRPr="003C3CA2">
              <w:rPr>
                <w:szCs w:val="23"/>
              </w:rPr>
              <w:t>Zadávající útvar:</w:t>
            </w:r>
          </w:p>
        </w:tc>
        <w:tc>
          <w:tcPr>
            <w:tcW w:w="5806" w:type="dxa"/>
            <w:vAlign w:val="center"/>
          </w:tcPr>
          <w:p w14:paraId="743A2A51" w14:textId="3F21B37A" w:rsidR="00F47850" w:rsidRPr="003C3CA2" w:rsidRDefault="0027153A" w:rsidP="00F47850">
            <w:pPr>
              <w:spacing w:before="0" w:line="276" w:lineRule="auto"/>
              <w:rPr>
                <w:rFonts w:eastAsia="SimSun"/>
                <w:bCs/>
                <w:szCs w:val="23"/>
              </w:rPr>
            </w:pPr>
            <w:r w:rsidRPr="003C3CA2">
              <w:rPr>
                <w:szCs w:val="23"/>
              </w:rPr>
              <w:t>Laboratoř výpočetní techniky</w:t>
            </w:r>
          </w:p>
        </w:tc>
      </w:tr>
    </w:tbl>
    <w:p w14:paraId="7A14886F" w14:textId="5685650B" w:rsidR="00C3214E" w:rsidRPr="003C3CA2" w:rsidRDefault="00C3214E" w:rsidP="00C3214E">
      <w:pPr>
        <w:pStyle w:val="Nadpis1"/>
      </w:pPr>
      <w:r w:rsidRPr="003C3CA2">
        <w:t>Identifikace veřejné zakázky</w:t>
      </w:r>
    </w:p>
    <w:tbl>
      <w:tblPr>
        <w:tblStyle w:val="Mkatabulky"/>
        <w:tblW w:w="0" w:type="auto"/>
        <w:tblLook w:val="04A0" w:firstRow="1" w:lastRow="0" w:firstColumn="1" w:lastColumn="0" w:noHBand="0" w:noVBand="1"/>
      </w:tblPr>
      <w:tblGrid>
        <w:gridCol w:w="3256"/>
        <w:gridCol w:w="5806"/>
      </w:tblGrid>
      <w:tr w:rsidR="003C3CA2" w:rsidRPr="003C3CA2" w14:paraId="38B5C83A" w14:textId="77777777" w:rsidTr="00BE317E">
        <w:tc>
          <w:tcPr>
            <w:tcW w:w="3256" w:type="dxa"/>
            <w:shd w:val="clear" w:color="auto" w:fill="D9D9D9" w:themeFill="background1" w:themeFillShade="D9"/>
            <w:vAlign w:val="center"/>
          </w:tcPr>
          <w:p w14:paraId="2C5DF01D" w14:textId="7FB21CDF" w:rsidR="00C3214E" w:rsidRPr="009D6B46" w:rsidRDefault="00BE317E" w:rsidP="009C20C1">
            <w:pPr>
              <w:spacing w:before="0" w:line="276" w:lineRule="auto"/>
              <w:jc w:val="left"/>
              <w:rPr>
                <w:b/>
                <w:bCs/>
                <w:szCs w:val="23"/>
              </w:rPr>
            </w:pPr>
            <w:r w:rsidRPr="009D6B46">
              <w:rPr>
                <w:b/>
                <w:bCs/>
                <w:szCs w:val="23"/>
              </w:rPr>
              <w:t>Název zakázky:</w:t>
            </w:r>
          </w:p>
        </w:tc>
        <w:tc>
          <w:tcPr>
            <w:tcW w:w="5806" w:type="dxa"/>
            <w:vAlign w:val="center"/>
          </w:tcPr>
          <w:p w14:paraId="2AD140F5" w14:textId="55E8D57F" w:rsidR="00C3214E" w:rsidRPr="009D6B46" w:rsidRDefault="00BE317E" w:rsidP="009C20C1">
            <w:pPr>
              <w:spacing w:before="0" w:line="276" w:lineRule="auto"/>
              <w:jc w:val="left"/>
              <w:rPr>
                <w:rFonts w:cs="Tahoma"/>
                <w:b/>
                <w:szCs w:val="23"/>
              </w:rPr>
            </w:pPr>
            <w:r w:rsidRPr="009D6B46">
              <w:rPr>
                <w:b/>
                <w:szCs w:val="23"/>
              </w:rPr>
              <w:t>UK</w:t>
            </w:r>
            <w:r w:rsidRPr="006743A5">
              <w:rPr>
                <w:b/>
                <w:szCs w:val="23"/>
              </w:rPr>
              <w:t>-</w:t>
            </w:r>
            <w:r w:rsidR="00ED42B3" w:rsidRPr="006743A5">
              <w:rPr>
                <w:b/>
                <w:szCs w:val="23"/>
              </w:rPr>
              <w:t>FF – LVT</w:t>
            </w:r>
            <w:r w:rsidRPr="006743A5">
              <w:rPr>
                <w:b/>
                <w:szCs w:val="23"/>
              </w:rPr>
              <w:t xml:space="preserve"> – </w:t>
            </w:r>
            <w:r w:rsidR="006743A5" w:rsidRPr="006743A5">
              <w:rPr>
                <w:b/>
                <w:szCs w:val="23"/>
              </w:rPr>
              <w:t>ICT vybavení 202</w:t>
            </w:r>
            <w:r w:rsidR="00901DCA">
              <w:rPr>
                <w:b/>
                <w:szCs w:val="23"/>
              </w:rPr>
              <w:t>5</w:t>
            </w:r>
          </w:p>
        </w:tc>
      </w:tr>
      <w:tr w:rsidR="003C3CA2" w:rsidRPr="003C3CA2" w14:paraId="43A30880" w14:textId="77777777" w:rsidTr="00BE317E">
        <w:tc>
          <w:tcPr>
            <w:tcW w:w="3256" w:type="dxa"/>
            <w:shd w:val="clear" w:color="auto" w:fill="D9D9D9" w:themeFill="background1" w:themeFillShade="D9"/>
            <w:vAlign w:val="center"/>
          </w:tcPr>
          <w:p w14:paraId="30CF2F04" w14:textId="041D4A41" w:rsidR="00C3214E" w:rsidRPr="003C3CA2" w:rsidRDefault="00BE317E" w:rsidP="009C20C1">
            <w:pPr>
              <w:spacing w:before="0" w:line="276" w:lineRule="auto"/>
              <w:jc w:val="left"/>
              <w:rPr>
                <w:szCs w:val="23"/>
              </w:rPr>
            </w:pPr>
            <w:r w:rsidRPr="003C3CA2">
              <w:rPr>
                <w:szCs w:val="23"/>
              </w:rPr>
              <w:t>Název části veřejné zakázky</w:t>
            </w:r>
            <w:r w:rsidR="00600F55">
              <w:rPr>
                <w:szCs w:val="23"/>
              </w:rPr>
              <w:t>:</w:t>
            </w:r>
            <w:r w:rsidR="00600F55" w:rsidRPr="00D85614">
              <w:rPr>
                <w:rStyle w:val="Znakapoznpodarou"/>
                <w:color w:val="FF0000"/>
                <w:szCs w:val="23"/>
              </w:rPr>
              <w:footnoteReference w:id="1"/>
            </w:r>
          </w:p>
        </w:tc>
        <w:tc>
          <w:tcPr>
            <w:tcW w:w="5806" w:type="dxa"/>
            <w:vAlign w:val="center"/>
          </w:tcPr>
          <w:p w14:paraId="39FF8C62" w14:textId="77777777" w:rsidR="00C3214E" w:rsidRDefault="006743A5" w:rsidP="009C20C1">
            <w:pPr>
              <w:spacing w:before="0" w:line="276" w:lineRule="auto"/>
              <w:rPr>
                <w:rFonts w:cs="Tahoma"/>
                <w:b/>
                <w:bCs/>
                <w:szCs w:val="23"/>
              </w:rPr>
            </w:pPr>
            <w:r>
              <w:rPr>
                <w:rFonts w:cs="Tahoma"/>
                <w:b/>
                <w:bCs/>
                <w:szCs w:val="23"/>
              </w:rPr>
              <w:t xml:space="preserve">Část 1: </w:t>
            </w:r>
            <w:r w:rsidRPr="0075596D">
              <w:rPr>
                <w:rFonts w:cs="Tahoma"/>
                <w:b/>
                <w:bCs/>
                <w:szCs w:val="23"/>
              </w:rPr>
              <w:t>Serverové vybavení</w:t>
            </w:r>
          </w:p>
          <w:p w14:paraId="174B6D0B" w14:textId="4A3D65BA" w:rsidR="00DD4E70" w:rsidRPr="001F136B" w:rsidRDefault="00DD4E70" w:rsidP="009C20C1">
            <w:pPr>
              <w:spacing w:before="0" w:line="276" w:lineRule="auto"/>
              <w:rPr>
                <w:rFonts w:eastAsia="SimSun"/>
                <w:b/>
                <w:szCs w:val="23"/>
              </w:rPr>
            </w:pPr>
            <w:r w:rsidRPr="001F136B">
              <w:rPr>
                <w:rFonts w:cs="Tahoma"/>
                <w:b/>
                <w:szCs w:val="23"/>
              </w:rPr>
              <w:t>Část 2: Multifunkční tiskárn</w:t>
            </w:r>
            <w:r w:rsidR="00450B54">
              <w:rPr>
                <w:rFonts w:cs="Tahoma"/>
                <w:b/>
                <w:szCs w:val="23"/>
              </w:rPr>
              <w:t>y</w:t>
            </w:r>
          </w:p>
        </w:tc>
      </w:tr>
      <w:tr w:rsidR="003C3CA2" w:rsidRPr="003C3CA2" w14:paraId="0573BA9A" w14:textId="77777777" w:rsidTr="00BE317E">
        <w:tc>
          <w:tcPr>
            <w:tcW w:w="3256" w:type="dxa"/>
            <w:shd w:val="clear" w:color="auto" w:fill="D9D9D9" w:themeFill="background1" w:themeFillShade="D9"/>
            <w:vAlign w:val="center"/>
          </w:tcPr>
          <w:p w14:paraId="6B2D1AC0" w14:textId="20A21281" w:rsidR="00F47850" w:rsidRPr="003C3CA2" w:rsidRDefault="00F47850" w:rsidP="009C20C1">
            <w:pPr>
              <w:spacing w:before="0" w:line="276" w:lineRule="auto"/>
              <w:jc w:val="left"/>
              <w:rPr>
                <w:szCs w:val="23"/>
              </w:rPr>
            </w:pPr>
            <w:r w:rsidRPr="003C3CA2">
              <w:rPr>
                <w:szCs w:val="23"/>
              </w:rPr>
              <w:t>Režim veřejné zakázky:</w:t>
            </w:r>
          </w:p>
        </w:tc>
        <w:tc>
          <w:tcPr>
            <w:tcW w:w="5806" w:type="dxa"/>
            <w:vAlign w:val="center"/>
          </w:tcPr>
          <w:p w14:paraId="3C683987" w14:textId="73766ED0" w:rsidR="00F47850" w:rsidRPr="003C3CA2" w:rsidRDefault="00F47850" w:rsidP="009C20C1">
            <w:pPr>
              <w:spacing w:before="0" w:line="276" w:lineRule="auto"/>
              <w:rPr>
                <w:rFonts w:eastAsia="SimSun"/>
                <w:bCs/>
                <w:szCs w:val="23"/>
              </w:rPr>
            </w:pPr>
            <w:r w:rsidRPr="003C3CA2">
              <w:rPr>
                <w:rFonts w:eastAsia="SimSun"/>
                <w:bCs/>
                <w:szCs w:val="23"/>
              </w:rPr>
              <w:t>Nadlimitní</w:t>
            </w:r>
          </w:p>
        </w:tc>
      </w:tr>
      <w:tr w:rsidR="003C3CA2" w:rsidRPr="003C3CA2" w14:paraId="45299B94" w14:textId="77777777" w:rsidTr="00BE317E">
        <w:tc>
          <w:tcPr>
            <w:tcW w:w="3256" w:type="dxa"/>
            <w:shd w:val="clear" w:color="auto" w:fill="D9D9D9" w:themeFill="background1" w:themeFillShade="D9"/>
            <w:vAlign w:val="center"/>
          </w:tcPr>
          <w:p w14:paraId="6089F79B" w14:textId="50678B58" w:rsidR="00C3214E" w:rsidRPr="003C3CA2" w:rsidRDefault="00F47850" w:rsidP="009C20C1">
            <w:pPr>
              <w:spacing w:before="0" w:line="276" w:lineRule="auto"/>
              <w:jc w:val="left"/>
              <w:rPr>
                <w:szCs w:val="23"/>
              </w:rPr>
            </w:pPr>
            <w:r w:rsidRPr="003C3CA2">
              <w:rPr>
                <w:szCs w:val="23"/>
              </w:rPr>
              <w:t>D</w:t>
            </w:r>
            <w:r w:rsidR="00BE317E" w:rsidRPr="003C3CA2">
              <w:rPr>
                <w:szCs w:val="23"/>
              </w:rPr>
              <w:t>ruh veřejné zakázky</w:t>
            </w:r>
            <w:r w:rsidR="00C3214E" w:rsidRPr="003C3CA2">
              <w:rPr>
                <w:szCs w:val="23"/>
              </w:rPr>
              <w:t>:</w:t>
            </w:r>
          </w:p>
        </w:tc>
        <w:tc>
          <w:tcPr>
            <w:tcW w:w="5806" w:type="dxa"/>
            <w:vAlign w:val="center"/>
          </w:tcPr>
          <w:p w14:paraId="27ECDEBC" w14:textId="21860F1C" w:rsidR="00C3214E" w:rsidRPr="003C3CA2" w:rsidRDefault="00BE317E" w:rsidP="009C20C1">
            <w:pPr>
              <w:spacing w:before="0" w:line="276" w:lineRule="auto"/>
              <w:rPr>
                <w:rFonts w:eastAsia="SimSun"/>
                <w:bCs/>
                <w:szCs w:val="23"/>
              </w:rPr>
            </w:pPr>
            <w:r w:rsidRPr="003C3CA2">
              <w:rPr>
                <w:rFonts w:eastAsia="SimSun"/>
                <w:bCs/>
                <w:szCs w:val="23"/>
              </w:rPr>
              <w:t>veřejná zakázka na dodávky</w:t>
            </w:r>
          </w:p>
        </w:tc>
      </w:tr>
      <w:tr w:rsidR="003C3CA2" w:rsidRPr="003C3CA2" w14:paraId="6A70B378" w14:textId="77777777" w:rsidTr="00BE317E">
        <w:tc>
          <w:tcPr>
            <w:tcW w:w="3256" w:type="dxa"/>
            <w:shd w:val="clear" w:color="auto" w:fill="D9D9D9" w:themeFill="background1" w:themeFillShade="D9"/>
            <w:vAlign w:val="center"/>
          </w:tcPr>
          <w:p w14:paraId="684248F7" w14:textId="707EF5D5" w:rsidR="00BE317E" w:rsidRPr="003C3CA2" w:rsidRDefault="00BE317E" w:rsidP="009C20C1">
            <w:pPr>
              <w:spacing w:before="0" w:line="276" w:lineRule="auto"/>
              <w:jc w:val="left"/>
              <w:rPr>
                <w:szCs w:val="23"/>
              </w:rPr>
            </w:pPr>
            <w:r w:rsidRPr="003C3CA2">
              <w:rPr>
                <w:szCs w:val="23"/>
              </w:rPr>
              <w:t>Druh výběrového řízení:</w:t>
            </w:r>
          </w:p>
        </w:tc>
        <w:tc>
          <w:tcPr>
            <w:tcW w:w="5806" w:type="dxa"/>
            <w:vAlign w:val="center"/>
          </w:tcPr>
          <w:p w14:paraId="51F62184" w14:textId="2EFE6E3A" w:rsidR="00BE317E" w:rsidRPr="003C3CA2" w:rsidRDefault="004670B4" w:rsidP="009C20C1">
            <w:pPr>
              <w:spacing w:before="0" w:line="276" w:lineRule="auto"/>
              <w:rPr>
                <w:rFonts w:eastAsia="SimSun"/>
                <w:bCs/>
                <w:szCs w:val="23"/>
              </w:rPr>
            </w:pPr>
            <w:r w:rsidRPr="003C3CA2">
              <w:rPr>
                <w:szCs w:val="23"/>
              </w:rPr>
              <w:t>otevřená</w:t>
            </w:r>
          </w:p>
        </w:tc>
      </w:tr>
      <w:tr w:rsidR="003C3CA2" w:rsidRPr="003C3CA2" w14:paraId="5A066587" w14:textId="77777777" w:rsidTr="00BE317E">
        <w:tc>
          <w:tcPr>
            <w:tcW w:w="3256" w:type="dxa"/>
            <w:shd w:val="clear" w:color="auto" w:fill="D9D9D9" w:themeFill="background1" w:themeFillShade="D9"/>
            <w:vAlign w:val="center"/>
          </w:tcPr>
          <w:p w14:paraId="00A1FFBA" w14:textId="6480013C" w:rsidR="00BE317E" w:rsidRPr="003C3CA2" w:rsidRDefault="00BE317E" w:rsidP="009C20C1">
            <w:pPr>
              <w:spacing w:before="0" w:line="276" w:lineRule="auto"/>
              <w:jc w:val="left"/>
              <w:rPr>
                <w:szCs w:val="23"/>
              </w:rPr>
            </w:pPr>
            <w:r w:rsidRPr="003C3CA2">
              <w:rPr>
                <w:szCs w:val="23"/>
              </w:rPr>
              <w:t>Adresa veřejné zakázky:</w:t>
            </w:r>
          </w:p>
        </w:tc>
        <w:tc>
          <w:tcPr>
            <w:tcW w:w="5806" w:type="dxa"/>
            <w:vAlign w:val="center"/>
          </w:tcPr>
          <w:p w14:paraId="61DC4315" w14:textId="6C1574F9" w:rsidR="00BE317E" w:rsidRPr="003C3CA2" w:rsidRDefault="009716D5" w:rsidP="009C20C1">
            <w:pPr>
              <w:spacing w:before="0" w:line="276" w:lineRule="auto"/>
              <w:rPr>
                <w:rFonts w:eastAsia="SimSun"/>
                <w:bCs/>
                <w:szCs w:val="23"/>
              </w:rPr>
            </w:pPr>
            <w:r w:rsidRPr="009716D5">
              <w:rPr>
                <w:szCs w:val="23"/>
              </w:rPr>
              <w:t>https://zakazky.cuni.cz/contract_display_</w:t>
            </w:r>
            <w:r w:rsidR="00D76344">
              <w:rPr>
                <w:szCs w:val="23"/>
              </w:rPr>
              <w:t>9821</w:t>
            </w:r>
            <w:r w:rsidRPr="009716D5">
              <w:rPr>
                <w:szCs w:val="23"/>
              </w:rPr>
              <w:t>.html</w:t>
            </w:r>
          </w:p>
        </w:tc>
      </w:tr>
    </w:tbl>
    <w:p w14:paraId="539D7413" w14:textId="22D55F85" w:rsidR="00C3214E" w:rsidRPr="00F208CE" w:rsidRDefault="00C3214E" w:rsidP="00C3214E">
      <w:pPr>
        <w:pStyle w:val="Nadpis1"/>
      </w:pPr>
      <w:r w:rsidRPr="00F208CE">
        <w:t>Identifikační údaje dodavatele</w:t>
      </w:r>
    </w:p>
    <w:tbl>
      <w:tblPr>
        <w:tblStyle w:val="Mkatabulky"/>
        <w:tblW w:w="0" w:type="auto"/>
        <w:tblLook w:val="04A0" w:firstRow="1" w:lastRow="0" w:firstColumn="1" w:lastColumn="0" w:noHBand="0" w:noVBand="1"/>
      </w:tblPr>
      <w:tblGrid>
        <w:gridCol w:w="3256"/>
        <w:gridCol w:w="5806"/>
      </w:tblGrid>
      <w:tr w:rsidR="003C3CA2" w:rsidRPr="003C3CA2" w14:paraId="242A12BA" w14:textId="77777777" w:rsidTr="00BE317E">
        <w:tc>
          <w:tcPr>
            <w:tcW w:w="3256" w:type="dxa"/>
            <w:shd w:val="clear" w:color="auto" w:fill="D9D9D9" w:themeFill="background1" w:themeFillShade="D9"/>
            <w:vAlign w:val="center"/>
          </w:tcPr>
          <w:p w14:paraId="3AAE5105" w14:textId="6A43158F" w:rsidR="00C3214E" w:rsidRPr="003C3CA2" w:rsidRDefault="004670B4" w:rsidP="00C274C3">
            <w:pPr>
              <w:spacing w:before="0" w:line="276" w:lineRule="auto"/>
              <w:jc w:val="left"/>
              <w:rPr>
                <w:b/>
                <w:bCs/>
                <w:szCs w:val="23"/>
              </w:rPr>
            </w:pPr>
            <w:r w:rsidRPr="003C3CA2">
              <w:rPr>
                <w:b/>
                <w:bCs/>
                <w:szCs w:val="23"/>
              </w:rPr>
              <w:t>Obchodní firma / název / jméno a příjmení:</w:t>
            </w:r>
          </w:p>
        </w:tc>
        <w:tc>
          <w:tcPr>
            <w:tcW w:w="5806" w:type="dxa"/>
            <w:vAlign w:val="center"/>
          </w:tcPr>
          <w:p w14:paraId="4C66F0A0" w14:textId="395615BC" w:rsidR="00C3214E" w:rsidRPr="003C3CA2" w:rsidRDefault="004670B4" w:rsidP="009C20C1">
            <w:pPr>
              <w:spacing w:before="0" w:line="276" w:lineRule="auto"/>
              <w:rPr>
                <w:b/>
                <w:bCs/>
                <w:color w:val="7F7F7F" w:themeColor="text1" w:themeTint="80"/>
                <w:szCs w:val="23"/>
              </w:rPr>
            </w:pPr>
            <w:r w:rsidRPr="003C3CA2">
              <w:rPr>
                <w:color w:val="7F7F7F" w:themeColor="text1" w:themeTint="80"/>
                <w:szCs w:val="23"/>
                <w:highlight w:val="yellow"/>
              </w:rPr>
              <w:fldChar w:fldCharType="begin">
                <w:ffData>
                  <w:name w:val=""/>
                  <w:enabled/>
                  <w:calcOnExit w:val="0"/>
                  <w:textInput>
                    <w:default w:val="Uveďte obchodní firmu/název"/>
                  </w:textInput>
                </w:ffData>
              </w:fldChar>
            </w:r>
            <w:r w:rsidRPr="003C3CA2">
              <w:rPr>
                <w:color w:val="7F7F7F" w:themeColor="text1" w:themeTint="80"/>
                <w:szCs w:val="23"/>
                <w:highlight w:val="yellow"/>
              </w:rPr>
              <w:instrText xml:space="preserve"> FORMTEXT </w:instrText>
            </w:r>
            <w:r w:rsidRPr="003C3CA2">
              <w:rPr>
                <w:color w:val="7F7F7F" w:themeColor="text1" w:themeTint="80"/>
                <w:szCs w:val="23"/>
                <w:highlight w:val="yellow"/>
              </w:rPr>
            </w:r>
            <w:r w:rsidRPr="003C3CA2">
              <w:rPr>
                <w:color w:val="7F7F7F" w:themeColor="text1" w:themeTint="80"/>
                <w:szCs w:val="23"/>
                <w:highlight w:val="yellow"/>
              </w:rPr>
              <w:fldChar w:fldCharType="separate"/>
            </w:r>
            <w:r w:rsidRPr="003C3CA2">
              <w:rPr>
                <w:noProof/>
                <w:color w:val="7F7F7F" w:themeColor="text1" w:themeTint="80"/>
                <w:szCs w:val="23"/>
                <w:highlight w:val="yellow"/>
              </w:rPr>
              <w:t>Uveďte obchodní firmu/název</w:t>
            </w:r>
            <w:r w:rsidRPr="003C3CA2">
              <w:rPr>
                <w:color w:val="7F7F7F" w:themeColor="text1" w:themeTint="80"/>
                <w:szCs w:val="23"/>
                <w:highlight w:val="yellow"/>
              </w:rPr>
              <w:fldChar w:fldCharType="end"/>
            </w:r>
          </w:p>
        </w:tc>
      </w:tr>
      <w:tr w:rsidR="003C3CA2" w:rsidRPr="003C3CA2" w14:paraId="4066FF85" w14:textId="77777777" w:rsidTr="00BE317E">
        <w:tc>
          <w:tcPr>
            <w:tcW w:w="3256" w:type="dxa"/>
            <w:shd w:val="clear" w:color="auto" w:fill="D9D9D9" w:themeFill="background1" w:themeFillShade="D9"/>
            <w:vAlign w:val="center"/>
          </w:tcPr>
          <w:p w14:paraId="7D1D32EC" w14:textId="77777777" w:rsidR="00C3214E" w:rsidRPr="003C3CA2" w:rsidRDefault="00C3214E" w:rsidP="009C20C1">
            <w:pPr>
              <w:spacing w:before="0" w:line="276" w:lineRule="auto"/>
              <w:rPr>
                <w:szCs w:val="23"/>
              </w:rPr>
            </w:pPr>
            <w:r w:rsidRPr="003C3CA2">
              <w:rPr>
                <w:szCs w:val="23"/>
              </w:rPr>
              <w:t>Sídlo:</w:t>
            </w:r>
          </w:p>
        </w:tc>
        <w:tc>
          <w:tcPr>
            <w:tcW w:w="5806" w:type="dxa"/>
            <w:vAlign w:val="center"/>
          </w:tcPr>
          <w:p w14:paraId="64378144" w14:textId="68776158" w:rsidR="00C3214E" w:rsidRPr="003C3CA2" w:rsidRDefault="004670B4" w:rsidP="009C20C1">
            <w:pPr>
              <w:spacing w:before="0" w:line="276" w:lineRule="auto"/>
              <w:rPr>
                <w:rFonts w:eastAsia="SimSun"/>
                <w:bCs/>
                <w:color w:val="7F7F7F" w:themeColor="text1" w:themeTint="80"/>
                <w:szCs w:val="23"/>
              </w:rPr>
            </w:pPr>
            <w:r w:rsidRPr="003C3CA2">
              <w:rPr>
                <w:color w:val="7F7F7F" w:themeColor="text1" w:themeTint="80"/>
                <w:szCs w:val="23"/>
                <w:highlight w:val="yellow"/>
              </w:rPr>
              <w:fldChar w:fldCharType="begin">
                <w:ffData>
                  <w:name w:val=""/>
                  <w:enabled/>
                  <w:calcOnExit w:val="0"/>
                  <w:textInput>
                    <w:default w:val="Uveďte sídlo"/>
                  </w:textInput>
                </w:ffData>
              </w:fldChar>
            </w:r>
            <w:r w:rsidRPr="003C3CA2">
              <w:rPr>
                <w:color w:val="7F7F7F" w:themeColor="text1" w:themeTint="80"/>
                <w:szCs w:val="23"/>
                <w:highlight w:val="yellow"/>
              </w:rPr>
              <w:instrText xml:space="preserve"> FORMTEXT </w:instrText>
            </w:r>
            <w:r w:rsidRPr="003C3CA2">
              <w:rPr>
                <w:color w:val="7F7F7F" w:themeColor="text1" w:themeTint="80"/>
                <w:szCs w:val="23"/>
                <w:highlight w:val="yellow"/>
              </w:rPr>
            </w:r>
            <w:r w:rsidRPr="003C3CA2">
              <w:rPr>
                <w:color w:val="7F7F7F" w:themeColor="text1" w:themeTint="80"/>
                <w:szCs w:val="23"/>
                <w:highlight w:val="yellow"/>
              </w:rPr>
              <w:fldChar w:fldCharType="separate"/>
            </w:r>
            <w:r w:rsidRPr="003C3CA2">
              <w:rPr>
                <w:noProof/>
                <w:color w:val="7F7F7F" w:themeColor="text1" w:themeTint="80"/>
                <w:szCs w:val="23"/>
                <w:highlight w:val="yellow"/>
              </w:rPr>
              <w:t>Uveďte sídlo</w:t>
            </w:r>
            <w:r w:rsidRPr="003C3CA2">
              <w:rPr>
                <w:color w:val="7F7F7F" w:themeColor="text1" w:themeTint="80"/>
                <w:szCs w:val="23"/>
                <w:highlight w:val="yellow"/>
              </w:rPr>
              <w:fldChar w:fldCharType="end"/>
            </w:r>
          </w:p>
        </w:tc>
      </w:tr>
      <w:tr w:rsidR="003C3CA2" w:rsidRPr="003C3CA2" w14:paraId="78099A32" w14:textId="77777777" w:rsidTr="00BE317E">
        <w:tc>
          <w:tcPr>
            <w:tcW w:w="3256" w:type="dxa"/>
            <w:shd w:val="clear" w:color="auto" w:fill="D9D9D9" w:themeFill="background1" w:themeFillShade="D9"/>
            <w:vAlign w:val="center"/>
          </w:tcPr>
          <w:p w14:paraId="4A6567C9" w14:textId="77777777" w:rsidR="00C3214E" w:rsidRPr="003C3CA2" w:rsidRDefault="00C3214E" w:rsidP="009C20C1">
            <w:pPr>
              <w:spacing w:before="0" w:line="276" w:lineRule="auto"/>
              <w:rPr>
                <w:szCs w:val="23"/>
              </w:rPr>
            </w:pPr>
            <w:r w:rsidRPr="003C3CA2">
              <w:rPr>
                <w:szCs w:val="23"/>
              </w:rPr>
              <w:t>IČO:</w:t>
            </w:r>
          </w:p>
        </w:tc>
        <w:tc>
          <w:tcPr>
            <w:tcW w:w="5806" w:type="dxa"/>
            <w:vAlign w:val="center"/>
          </w:tcPr>
          <w:p w14:paraId="2F4B5506" w14:textId="53B96C15" w:rsidR="00C3214E" w:rsidRPr="003C3CA2" w:rsidRDefault="004670B4" w:rsidP="009C20C1">
            <w:pPr>
              <w:spacing w:before="0" w:line="276" w:lineRule="auto"/>
              <w:rPr>
                <w:rFonts w:eastAsia="SimSun"/>
                <w:bCs/>
                <w:color w:val="7F7F7F" w:themeColor="text1" w:themeTint="80"/>
                <w:szCs w:val="23"/>
              </w:rPr>
            </w:pPr>
            <w:r w:rsidRPr="003C3CA2">
              <w:rPr>
                <w:color w:val="7F7F7F" w:themeColor="text1" w:themeTint="80"/>
                <w:szCs w:val="23"/>
                <w:highlight w:val="yellow"/>
              </w:rPr>
              <w:fldChar w:fldCharType="begin">
                <w:ffData>
                  <w:name w:val=""/>
                  <w:enabled/>
                  <w:calcOnExit w:val="0"/>
                  <w:textInput>
                    <w:default w:val="Uveďte IČO"/>
                  </w:textInput>
                </w:ffData>
              </w:fldChar>
            </w:r>
            <w:r w:rsidRPr="003C3CA2">
              <w:rPr>
                <w:color w:val="7F7F7F" w:themeColor="text1" w:themeTint="80"/>
                <w:szCs w:val="23"/>
                <w:highlight w:val="yellow"/>
              </w:rPr>
              <w:instrText xml:space="preserve"> FORMTEXT </w:instrText>
            </w:r>
            <w:r w:rsidRPr="003C3CA2">
              <w:rPr>
                <w:color w:val="7F7F7F" w:themeColor="text1" w:themeTint="80"/>
                <w:szCs w:val="23"/>
                <w:highlight w:val="yellow"/>
              </w:rPr>
            </w:r>
            <w:r w:rsidRPr="003C3CA2">
              <w:rPr>
                <w:color w:val="7F7F7F" w:themeColor="text1" w:themeTint="80"/>
                <w:szCs w:val="23"/>
                <w:highlight w:val="yellow"/>
              </w:rPr>
              <w:fldChar w:fldCharType="separate"/>
            </w:r>
            <w:r w:rsidRPr="003C3CA2">
              <w:rPr>
                <w:noProof/>
                <w:color w:val="7F7F7F" w:themeColor="text1" w:themeTint="80"/>
                <w:szCs w:val="23"/>
                <w:highlight w:val="yellow"/>
              </w:rPr>
              <w:t>Uveďte IČO</w:t>
            </w:r>
            <w:r w:rsidRPr="003C3CA2">
              <w:rPr>
                <w:color w:val="7F7F7F" w:themeColor="text1" w:themeTint="80"/>
                <w:szCs w:val="23"/>
                <w:highlight w:val="yellow"/>
              </w:rPr>
              <w:fldChar w:fldCharType="end"/>
            </w:r>
          </w:p>
        </w:tc>
      </w:tr>
      <w:tr w:rsidR="003C3CA2" w:rsidRPr="003C3CA2" w14:paraId="7B2AA61D" w14:textId="77777777" w:rsidTr="00BE317E">
        <w:tc>
          <w:tcPr>
            <w:tcW w:w="3256" w:type="dxa"/>
            <w:shd w:val="clear" w:color="auto" w:fill="D9D9D9" w:themeFill="background1" w:themeFillShade="D9"/>
            <w:vAlign w:val="center"/>
          </w:tcPr>
          <w:p w14:paraId="236D7A42" w14:textId="77777777" w:rsidR="00C3214E" w:rsidRPr="003C3CA2" w:rsidRDefault="00C3214E" w:rsidP="009C20C1">
            <w:pPr>
              <w:spacing w:before="0" w:line="276" w:lineRule="auto"/>
              <w:rPr>
                <w:szCs w:val="23"/>
              </w:rPr>
            </w:pPr>
            <w:r w:rsidRPr="003C3CA2">
              <w:rPr>
                <w:szCs w:val="23"/>
              </w:rPr>
              <w:t>DIČ:</w:t>
            </w:r>
          </w:p>
        </w:tc>
        <w:tc>
          <w:tcPr>
            <w:tcW w:w="5806" w:type="dxa"/>
            <w:vAlign w:val="center"/>
          </w:tcPr>
          <w:p w14:paraId="39F806D3" w14:textId="40E53E74" w:rsidR="00C3214E" w:rsidRPr="003C3CA2" w:rsidRDefault="004670B4" w:rsidP="009C20C1">
            <w:pPr>
              <w:spacing w:before="0" w:line="276" w:lineRule="auto"/>
              <w:rPr>
                <w:rFonts w:eastAsia="SimSun"/>
                <w:bCs/>
                <w:color w:val="7F7F7F" w:themeColor="text1" w:themeTint="80"/>
                <w:szCs w:val="23"/>
              </w:rPr>
            </w:pPr>
            <w:r w:rsidRPr="003C3CA2">
              <w:rPr>
                <w:color w:val="7F7F7F" w:themeColor="text1" w:themeTint="80"/>
                <w:szCs w:val="23"/>
                <w:highlight w:val="yellow"/>
              </w:rPr>
              <w:fldChar w:fldCharType="begin">
                <w:ffData>
                  <w:name w:val=""/>
                  <w:enabled/>
                  <w:calcOnExit w:val="0"/>
                  <w:textInput>
                    <w:default w:val="Uveďte DIČ"/>
                  </w:textInput>
                </w:ffData>
              </w:fldChar>
            </w:r>
            <w:r w:rsidRPr="003C3CA2">
              <w:rPr>
                <w:color w:val="7F7F7F" w:themeColor="text1" w:themeTint="80"/>
                <w:szCs w:val="23"/>
                <w:highlight w:val="yellow"/>
              </w:rPr>
              <w:instrText xml:space="preserve"> FORMTEXT </w:instrText>
            </w:r>
            <w:r w:rsidRPr="003C3CA2">
              <w:rPr>
                <w:color w:val="7F7F7F" w:themeColor="text1" w:themeTint="80"/>
                <w:szCs w:val="23"/>
                <w:highlight w:val="yellow"/>
              </w:rPr>
            </w:r>
            <w:r w:rsidRPr="003C3CA2">
              <w:rPr>
                <w:color w:val="7F7F7F" w:themeColor="text1" w:themeTint="80"/>
                <w:szCs w:val="23"/>
                <w:highlight w:val="yellow"/>
              </w:rPr>
              <w:fldChar w:fldCharType="separate"/>
            </w:r>
            <w:r w:rsidRPr="003C3CA2">
              <w:rPr>
                <w:noProof/>
                <w:color w:val="7F7F7F" w:themeColor="text1" w:themeTint="80"/>
                <w:szCs w:val="23"/>
                <w:highlight w:val="yellow"/>
              </w:rPr>
              <w:t>Uveďte DIČ</w:t>
            </w:r>
            <w:r w:rsidRPr="003C3CA2">
              <w:rPr>
                <w:color w:val="7F7F7F" w:themeColor="text1" w:themeTint="80"/>
                <w:szCs w:val="23"/>
                <w:highlight w:val="yellow"/>
              </w:rPr>
              <w:fldChar w:fldCharType="end"/>
            </w:r>
          </w:p>
        </w:tc>
      </w:tr>
      <w:tr w:rsidR="003C3CA2" w:rsidRPr="003C3CA2" w14:paraId="21743AEC" w14:textId="77777777" w:rsidTr="00BE317E">
        <w:tc>
          <w:tcPr>
            <w:tcW w:w="3256" w:type="dxa"/>
            <w:shd w:val="clear" w:color="auto" w:fill="D9D9D9" w:themeFill="background1" w:themeFillShade="D9"/>
            <w:vAlign w:val="center"/>
          </w:tcPr>
          <w:p w14:paraId="2E33A218" w14:textId="3967C6C2" w:rsidR="00C3214E" w:rsidRPr="003C3CA2" w:rsidRDefault="004670B4" w:rsidP="00957BDF">
            <w:pPr>
              <w:spacing w:before="0" w:line="276" w:lineRule="auto"/>
              <w:jc w:val="left"/>
              <w:rPr>
                <w:szCs w:val="23"/>
              </w:rPr>
            </w:pPr>
            <w:r w:rsidRPr="003C3CA2">
              <w:rPr>
                <w:szCs w:val="23"/>
              </w:rPr>
              <w:t>Osoba oprávněná jednat za dodavatele:</w:t>
            </w:r>
          </w:p>
        </w:tc>
        <w:tc>
          <w:tcPr>
            <w:tcW w:w="5806" w:type="dxa"/>
            <w:vAlign w:val="center"/>
          </w:tcPr>
          <w:p w14:paraId="0DDE3A6E" w14:textId="72666B5F" w:rsidR="00C3214E" w:rsidRPr="003C3CA2" w:rsidRDefault="004670B4" w:rsidP="009C20C1">
            <w:pPr>
              <w:spacing w:before="0" w:line="276" w:lineRule="auto"/>
              <w:rPr>
                <w:rFonts w:eastAsia="SimSun"/>
                <w:bCs/>
                <w:color w:val="7F7F7F" w:themeColor="text1" w:themeTint="80"/>
                <w:szCs w:val="23"/>
              </w:rPr>
            </w:pPr>
            <w:r w:rsidRPr="003C3CA2">
              <w:rPr>
                <w:color w:val="7F7F7F" w:themeColor="text1" w:themeTint="80"/>
                <w:szCs w:val="23"/>
                <w:highlight w:val="yellow"/>
              </w:rPr>
              <w:fldChar w:fldCharType="begin">
                <w:ffData>
                  <w:name w:val=""/>
                  <w:enabled/>
                  <w:calcOnExit w:val="0"/>
                  <w:textInput>
                    <w:default w:val="Uveďte jméno, příjmení a funkci"/>
                  </w:textInput>
                </w:ffData>
              </w:fldChar>
            </w:r>
            <w:r w:rsidRPr="003C3CA2">
              <w:rPr>
                <w:color w:val="7F7F7F" w:themeColor="text1" w:themeTint="80"/>
                <w:szCs w:val="23"/>
                <w:highlight w:val="yellow"/>
              </w:rPr>
              <w:instrText xml:space="preserve"> FORMTEXT </w:instrText>
            </w:r>
            <w:r w:rsidRPr="003C3CA2">
              <w:rPr>
                <w:color w:val="7F7F7F" w:themeColor="text1" w:themeTint="80"/>
                <w:szCs w:val="23"/>
                <w:highlight w:val="yellow"/>
              </w:rPr>
            </w:r>
            <w:r w:rsidRPr="003C3CA2">
              <w:rPr>
                <w:color w:val="7F7F7F" w:themeColor="text1" w:themeTint="80"/>
                <w:szCs w:val="23"/>
                <w:highlight w:val="yellow"/>
              </w:rPr>
              <w:fldChar w:fldCharType="separate"/>
            </w:r>
            <w:r w:rsidRPr="003C3CA2">
              <w:rPr>
                <w:noProof/>
                <w:color w:val="7F7F7F" w:themeColor="text1" w:themeTint="80"/>
                <w:szCs w:val="23"/>
                <w:highlight w:val="yellow"/>
              </w:rPr>
              <w:t>Uveďte jméno, příjmení a funkci</w:t>
            </w:r>
            <w:r w:rsidRPr="003C3CA2">
              <w:rPr>
                <w:color w:val="7F7F7F" w:themeColor="text1" w:themeTint="80"/>
                <w:szCs w:val="23"/>
                <w:highlight w:val="yellow"/>
              </w:rPr>
              <w:fldChar w:fldCharType="end"/>
            </w:r>
          </w:p>
        </w:tc>
      </w:tr>
      <w:tr w:rsidR="003C3CA2" w:rsidRPr="003C3CA2" w14:paraId="60F2C126" w14:textId="77777777" w:rsidTr="00BE317E">
        <w:tc>
          <w:tcPr>
            <w:tcW w:w="3256" w:type="dxa"/>
            <w:shd w:val="clear" w:color="auto" w:fill="D9D9D9" w:themeFill="background1" w:themeFillShade="D9"/>
            <w:vAlign w:val="center"/>
          </w:tcPr>
          <w:p w14:paraId="0305229D" w14:textId="5FFA6A36" w:rsidR="004670B4" w:rsidRPr="003C3CA2" w:rsidRDefault="004670B4" w:rsidP="009C20C1">
            <w:pPr>
              <w:spacing w:before="0" w:line="276" w:lineRule="auto"/>
              <w:rPr>
                <w:szCs w:val="23"/>
              </w:rPr>
            </w:pPr>
            <w:r w:rsidRPr="003C3CA2">
              <w:rPr>
                <w:szCs w:val="23"/>
              </w:rPr>
              <w:t>Kontaktní osoba:</w:t>
            </w:r>
          </w:p>
        </w:tc>
        <w:tc>
          <w:tcPr>
            <w:tcW w:w="5806" w:type="dxa"/>
            <w:vAlign w:val="center"/>
          </w:tcPr>
          <w:p w14:paraId="770DA152" w14:textId="306F9419" w:rsidR="00C3214E" w:rsidRPr="003C3CA2" w:rsidRDefault="004670B4" w:rsidP="009C20C1">
            <w:pPr>
              <w:spacing w:before="0" w:line="276" w:lineRule="auto"/>
              <w:rPr>
                <w:rFonts w:eastAsia="SimSun"/>
                <w:bCs/>
                <w:color w:val="7F7F7F" w:themeColor="text1" w:themeTint="80"/>
                <w:szCs w:val="23"/>
              </w:rPr>
            </w:pPr>
            <w:r w:rsidRPr="003C3CA2">
              <w:rPr>
                <w:color w:val="7F7F7F" w:themeColor="text1" w:themeTint="80"/>
                <w:szCs w:val="23"/>
                <w:highlight w:val="yellow"/>
              </w:rPr>
              <w:fldChar w:fldCharType="begin">
                <w:ffData>
                  <w:name w:val=""/>
                  <w:enabled/>
                  <w:calcOnExit w:val="0"/>
                  <w:textInput>
                    <w:default w:val="Uveďte jméno, příjmení kontaktní osoby"/>
                  </w:textInput>
                </w:ffData>
              </w:fldChar>
            </w:r>
            <w:r w:rsidRPr="003C3CA2">
              <w:rPr>
                <w:color w:val="7F7F7F" w:themeColor="text1" w:themeTint="80"/>
                <w:szCs w:val="23"/>
                <w:highlight w:val="yellow"/>
              </w:rPr>
              <w:instrText xml:space="preserve"> FORMTEXT </w:instrText>
            </w:r>
            <w:r w:rsidRPr="003C3CA2">
              <w:rPr>
                <w:color w:val="7F7F7F" w:themeColor="text1" w:themeTint="80"/>
                <w:szCs w:val="23"/>
                <w:highlight w:val="yellow"/>
              </w:rPr>
            </w:r>
            <w:r w:rsidRPr="003C3CA2">
              <w:rPr>
                <w:color w:val="7F7F7F" w:themeColor="text1" w:themeTint="80"/>
                <w:szCs w:val="23"/>
                <w:highlight w:val="yellow"/>
              </w:rPr>
              <w:fldChar w:fldCharType="separate"/>
            </w:r>
            <w:r w:rsidRPr="003C3CA2">
              <w:rPr>
                <w:noProof/>
                <w:color w:val="7F7F7F" w:themeColor="text1" w:themeTint="80"/>
                <w:szCs w:val="23"/>
                <w:highlight w:val="yellow"/>
              </w:rPr>
              <w:t>Uveďte jméno, příjmení kontaktní osoby</w:t>
            </w:r>
            <w:r w:rsidRPr="003C3CA2">
              <w:rPr>
                <w:color w:val="7F7F7F" w:themeColor="text1" w:themeTint="80"/>
                <w:szCs w:val="23"/>
                <w:highlight w:val="yellow"/>
              </w:rPr>
              <w:fldChar w:fldCharType="end"/>
            </w:r>
          </w:p>
        </w:tc>
      </w:tr>
      <w:tr w:rsidR="003C3CA2" w:rsidRPr="003C3CA2" w14:paraId="7D38A175" w14:textId="77777777" w:rsidTr="00BE317E">
        <w:tc>
          <w:tcPr>
            <w:tcW w:w="3256" w:type="dxa"/>
            <w:shd w:val="clear" w:color="auto" w:fill="D9D9D9" w:themeFill="background1" w:themeFillShade="D9"/>
            <w:vAlign w:val="center"/>
          </w:tcPr>
          <w:p w14:paraId="3F66BC38" w14:textId="7BF74780" w:rsidR="004670B4" w:rsidRPr="003C3CA2" w:rsidRDefault="004670B4" w:rsidP="009C20C1">
            <w:pPr>
              <w:spacing w:before="0" w:line="276" w:lineRule="auto"/>
              <w:rPr>
                <w:szCs w:val="23"/>
              </w:rPr>
            </w:pPr>
            <w:r w:rsidRPr="003C3CA2">
              <w:rPr>
                <w:szCs w:val="23"/>
              </w:rPr>
              <w:t>Telefon:</w:t>
            </w:r>
          </w:p>
        </w:tc>
        <w:tc>
          <w:tcPr>
            <w:tcW w:w="5806" w:type="dxa"/>
            <w:vAlign w:val="center"/>
          </w:tcPr>
          <w:p w14:paraId="634F889C" w14:textId="3D8780A8" w:rsidR="004670B4" w:rsidRPr="003C3CA2" w:rsidRDefault="004670B4" w:rsidP="009C20C1">
            <w:pPr>
              <w:spacing w:before="0" w:line="276" w:lineRule="auto"/>
              <w:rPr>
                <w:rFonts w:eastAsia="SimSun"/>
                <w:bCs/>
                <w:color w:val="7F7F7F" w:themeColor="text1" w:themeTint="80"/>
                <w:szCs w:val="23"/>
              </w:rPr>
            </w:pPr>
            <w:r w:rsidRPr="003C3CA2">
              <w:rPr>
                <w:color w:val="7F7F7F" w:themeColor="text1" w:themeTint="80"/>
                <w:szCs w:val="23"/>
                <w:highlight w:val="yellow"/>
              </w:rPr>
              <w:fldChar w:fldCharType="begin">
                <w:ffData>
                  <w:name w:val=""/>
                  <w:enabled/>
                  <w:calcOnExit w:val="0"/>
                  <w:textInput>
                    <w:default w:val="Uveďte telefon kontaktní osoby"/>
                  </w:textInput>
                </w:ffData>
              </w:fldChar>
            </w:r>
            <w:r w:rsidRPr="003C3CA2">
              <w:rPr>
                <w:color w:val="7F7F7F" w:themeColor="text1" w:themeTint="80"/>
                <w:szCs w:val="23"/>
                <w:highlight w:val="yellow"/>
              </w:rPr>
              <w:instrText xml:space="preserve"> FORMTEXT </w:instrText>
            </w:r>
            <w:r w:rsidRPr="003C3CA2">
              <w:rPr>
                <w:color w:val="7F7F7F" w:themeColor="text1" w:themeTint="80"/>
                <w:szCs w:val="23"/>
                <w:highlight w:val="yellow"/>
              </w:rPr>
            </w:r>
            <w:r w:rsidRPr="003C3CA2">
              <w:rPr>
                <w:color w:val="7F7F7F" w:themeColor="text1" w:themeTint="80"/>
                <w:szCs w:val="23"/>
                <w:highlight w:val="yellow"/>
              </w:rPr>
              <w:fldChar w:fldCharType="separate"/>
            </w:r>
            <w:r w:rsidRPr="003C3CA2">
              <w:rPr>
                <w:noProof/>
                <w:color w:val="7F7F7F" w:themeColor="text1" w:themeTint="80"/>
                <w:szCs w:val="23"/>
                <w:highlight w:val="yellow"/>
              </w:rPr>
              <w:t>Uveďte telefon kontaktní osoby</w:t>
            </w:r>
            <w:r w:rsidRPr="003C3CA2">
              <w:rPr>
                <w:color w:val="7F7F7F" w:themeColor="text1" w:themeTint="80"/>
                <w:szCs w:val="23"/>
                <w:highlight w:val="yellow"/>
              </w:rPr>
              <w:fldChar w:fldCharType="end"/>
            </w:r>
          </w:p>
        </w:tc>
      </w:tr>
      <w:tr w:rsidR="003C3CA2" w:rsidRPr="003C3CA2" w14:paraId="3D7B3BDC" w14:textId="77777777" w:rsidTr="00BE317E">
        <w:tc>
          <w:tcPr>
            <w:tcW w:w="3256" w:type="dxa"/>
            <w:shd w:val="clear" w:color="auto" w:fill="D9D9D9" w:themeFill="background1" w:themeFillShade="D9"/>
            <w:vAlign w:val="center"/>
          </w:tcPr>
          <w:p w14:paraId="3214A042" w14:textId="09895A20" w:rsidR="004670B4" w:rsidRPr="003C3CA2" w:rsidRDefault="004670B4" w:rsidP="009C20C1">
            <w:pPr>
              <w:spacing w:before="0" w:line="276" w:lineRule="auto"/>
              <w:rPr>
                <w:szCs w:val="23"/>
              </w:rPr>
            </w:pPr>
            <w:r w:rsidRPr="003C3CA2">
              <w:rPr>
                <w:szCs w:val="23"/>
              </w:rPr>
              <w:t>E-mail:</w:t>
            </w:r>
          </w:p>
        </w:tc>
        <w:tc>
          <w:tcPr>
            <w:tcW w:w="5806" w:type="dxa"/>
            <w:vAlign w:val="center"/>
          </w:tcPr>
          <w:p w14:paraId="5C54D4F9" w14:textId="2B937F49" w:rsidR="004670B4" w:rsidRPr="003C3CA2" w:rsidRDefault="004670B4" w:rsidP="009C20C1">
            <w:pPr>
              <w:spacing w:before="0" w:line="276" w:lineRule="auto"/>
              <w:rPr>
                <w:rFonts w:eastAsia="SimSun"/>
                <w:bCs/>
                <w:color w:val="7F7F7F" w:themeColor="text1" w:themeTint="80"/>
                <w:szCs w:val="23"/>
              </w:rPr>
            </w:pPr>
            <w:r w:rsidRPr="003C3CA2">
              <w:rPr>
                <w:color w:val="7F7F7F" w:themeColor="text1" w:themeTint="80"/>
                <w:szCs w:val="23"/>
                <w:highlight w:val="yellow"/>
              </w:rPr>
              <w:fldChar w:fldCharType="begin">
                <w:ffData>
                  <w:name w:val=""/>
                  <w:enabled/>
                  <w:calcOnExit w:val="0"/>
                  <w:textInput>
                    <w:default w:val="Uveďte e-mail kontaktní osoby"/>
                  </w:textInput>
                </w:ffData>
              </w:fldChar>
            </w:r>
            <w:r w:rsidRPr="003C3CA2">
              <w:rPr>
                <w:color w:val="7F7F7F" w:themeColor="text1" w:themeTint="80"/>
                <w:szCs w:val="23"/>
                <w:highlight w:val="yellow"/>
              </w:rPr>
              <w:instrText xml:space="preserve"> FORMTEXT </w:instrText>
            </w:r>
            <w:r w:rsidRPr="003C3CA2">
              <w:rPr>
                <w:color w:val="7F7F7F" w:themeColor="text1" w:themeTint="80"/>
                <w:szCs w:val="23"/>
                <w:highlight w:val="yellow"/>
              </w:rPr>
            </w:r>
            <w:r w:rsidRPr="003C3CA2">
              <w:rPr>
                <w:color w:val="7F7F7F" w:themeColor="text1" w:themeTint="80"/>
                <w:szCs w:val="23"/>
                <w:highlight w:val="yellow"/>
              </w:rPr>
              <w:fldChar w:fldCharType="separate"/>
            </w:r>
            <w:r w:rsidRPr="003C3CA2">
              <w:rPr>
                <w:noProof/>
                <w:color w:val="7F7F7F" w:themeColor="text1" w:themeTint="80"/>
                <w:szCs w:val="23"/>
                <w:highlight w:val="yellow"/>
              </w:rPr>
              <w:t>Uveďte e-mail kontaktní osoby</w:t>
            </w:r>
            <w:r w:rsidRPr="003C3CA2">
              <w:rPr>
                <w:color w:val="7F7F7F" w:themeColor="text1" w:themeTint="80"/>
                <w:szCs w:val="23"/>
                <w:highlight w:val="yellow"/>
              </w:rPr>
              <w:fldChar w:fldCharType="end"/>
            </w:r>
          </w:p>
        </w:tc>
      </w:tr>
      <w:tr w:rsidR="003C3CA2" w:rsidRPr="003C3CA2" w14:paraId="6F8CC200" w14:textId="77777777" w:rsidTr="00BE317E">
        <w:tc>
          <w:tcPr>
            <w:tcW w:w="3256" w:type="dxa"/>
            <w:shd w:val="clear" w:color="auto" w:fill="D9D9D9" w:themeFill="background1" w:themeFillShade="D9"/>
            <w:vAlign w:val="center"/>
          </w:tcPr>
          <w:p w14:paraId="11D73761" w14:textId="17197FC9" w:rsidR="004670B4" w:rsidRPr="003C3CA2" w:rsidRDefault="004670B4" w:rsidP="009C20C1">
            <w:pPr>
              <w:spacing w:before="0" w:line="276" w:lineRule="auto"/>
              <w:rPr>
                <w:szCs w:val="23"/>
              </w:rPr>
            </w:pPr>
            <w:r w:rsidRPr="003C3CA2">
              <w:rPr>
                <w:szCs w:val="23"/>
              </w:rPr>
              <w:t>ID datové schránky:</w:t>
            </w:r>
          </w:p>
        </w:tc>
        <w:tc>
          <w:tcPr>
            <w:tcW w:w="5806" w:type="dxa"/>
            <w:vAlign w:val="center"/>
          </w:tcPr>
          <w:p w14:paraId="08744521" w14:textId="32DBB583" w:rsidR="004670B4" w:rsidRPr="003C3CA2" w:rsidRDefault="004670B4" w:rsidP="009C20C1">
            <w:pPr>
              <w:spacing w:before="0" w:line="276" w:lineRule="auto"/>
              <w:rPr>
                <w:rFonts w:eastAsia="SimSun"/>
                <w:bCs/>
                <w:color w:val="7F7F7F" w:themeColor="text1" w:themeTint="80"/>
                <w:szCs w:val="23"/>
              </w:rPr>
            </w:pPr>
            <w:r w:rsidRPr="003C3CA2">
              <w:rPr>
                <w:color w:val="7F7F7F" w:themeColor="text1" w:themeTint="80"/>
                <w:szCs w:val="23"/>
                <w:highlight w:val="yellow"/>
              </w:rPr>
              <w:fldChar w:fldCharType="begin">
                <w:ffData>
                  <w:name w:val=""/>
                  <w:enabled/>
                  <w:calcOnExit w:val="0"/>
                  <w:textInput>
                    <w:default w:val="Uveďte ID datové schránky"/>
                  </w:textInput>
                </w:ffData>
              </w:fldChar>
            </w:r>
            <w:r w:rsidRPr="003C3CA2">
              <w:rPr>
                <w:color w:val="7F7F7F" w:themeColor="text1" w:themeTint="80"/>
                <w:szCs w:val="23"/>
                <w:highlight w:val="yellow"/>
              </w:rPr>
              <w:instrText xml:space="preserve"> FORMTEXT </w:instrText>
            </w:r>
            <w:r w:rsidRPr="003C3CA2">
              <w:rPr>
                <w:color w:val="7F7F7F" w:themeColor="text1" w:themeTint="80"/>
                <w:szCs w:val="23"/>
                <w:highlight w:val="yellow"/>
              </w:rPr>
            </w:r>
            <w:r w:rsidRPr="003C3CA2">
              <w:rPr>
                <w:color w:val="7F7F7F" w:themeColor="text1" w:themeTint="80"/>
                <w:szCs w:val="23"/>
                <w:highlight w:val="yellow"/>
              </w:rPr>
              <w:fldChar w:fldCharType="separate"/>
            </w:r>
            <w:r w:rsidRPr="003C3CA2">
              <w:rPr>
                <w:noProof/>
                <w:color w:val="7F7F7F" w:themeColor="text1" w:themeTint="80"/>
                <w:szCs w:val="23"/>
                <w:highlight w:val="yellow"/>
              </w:rPr>
              <w:t>Uveďte ID datové schránky</w:t>
            </w:r>
            <w:r w:rsidRPr="003C3CA2">
              <w:rPr>
                <w:color w:val="7F7F7F" w:themeColor="text1" w:themeTint="80"/>
                <w:szCs w:val="23"/>
                <w:highlight w:val="yellow"/>
              </w:rPr>
              <w:fldChar w:fldCharType="end"/>
            </w:r>
          </w:p>
        </w:tc>
      </w:tr>
      <w:tr w:rsidR="003C3CA2" w:rsidRPr="003C3CA2" w14:paraId="26322A21" w14:textId="77777777" w:rsidTr="00BE317E">
        <w:tc>
          <w:tcPr>
            <w:tcW w:w="3256" w:type="dxa"/>
            <w:shd w:val="clear" w:color="auto" w:fill="D9D9D9" w:themeFill="background1" w:themeFillShade="D9"/>
            <w:vAlign w:val="center"/>
          </w:tcPr>
          <w:p w14:paraId="16357F1C" w14:textId="769BB623" w:rsidR="004670B4" w:rsidRPr="003C3CA2" w:rsidRDefault="004670B4" w:rsidP="009C20C1">
            <w:pPr>
              <w:spacing w:before="0" w:line="276" w:lineRule="auto"/>
              <w:rPr>
                <w:szCs w:val="23"/>
              </w:rPr>
            </w:pPr>
            <w:r w:rsidRPr="003C3CA2">
              <w:rPr>
                <w:szCs w:val="23"/>
              </w:rPr>
              <w:t xml:space="preserve">Informace, zda se jedná o malý či střední podnik </w:t>
            </w:r>
            <w:r w:rsidRPr="00415DC2">
              <w:rPr>
                <w:rStyle w:val="Znakapoznpodarou"/>
                <w:color w:val="FF0000"/>
              </w:rPr>
              <w:footnoteReference w:id="2"/>
            </w:r>
          </w:p>
        </w:tc>
        <w:tc>
          <w:tcPr>
            <w:tcW w:w="5806" w:type="dxa"/>
            <w:vAlign w:val="center"/>
          </w:tcPr>
          <w:p w14:paraId="1D5A2460" w14:textId="2D5AB8A4" w:rsidR="004670B4" w:rsidRPr="003C3CA2" w:rsidRDefault="004670B4" w:rsidP="009C20C1">
            <w:pPr>
              <w:spacing w:before="0" w:line="276" w:lineRule="auto"/>
              <w:rPr>
                <w:rFonts w:eastAsia="SimSun"/>
                <w:bCs/>
                <w:color w:val="7F7F7F" w:themeColor="text1" w:themeTint="80"/>
                <w:szCs w:val="23"/>
              </w:rPr>
            </w:pPr>
            <w:r w:rsidRPr="003C3CA2">
              <w:rPr>
                <w:color w:val="7F7F7F" w:themeColor="text1" w:themeTint="80"/>
                <w:szCs w:val="23"/>
                <w:highlight w:val="yellow"/>
              </w:rPr>
              <w:fldChar w:fldCharType="begin">
                <w:ffData>
                  <w:name w:val=""/>
                  <w:enabled/>
                  <w:calcOnExit w:val="0"/>
                  <w:textInput>
                    <w:default w:val="Uveďte ANO/NE"/>
                  </w:textInput>
                </w:ffData>
              </w:fldChar>
            </w:r>
            <w:r w:rsidRPr="003C3CA2">
              <w:rPr>
                <w:color w:val="7F7F7F" w:themeColor="text1" w:themeTint="80"/>
                <w:szCs w:val="23"/>
                <w:highlight w:val="yellow"/>
              </w:rPr>
              <w:instrText xml:space="preserve"> FORMTEXT </w:instrText>
            </w:r>
            <w:r w:rsidRPr="003C3CA2">
              <w:rPr>
                <w:color w:val="7F7F7F" w:themeColor="text1" w:themeTint="80"/>
                <w:szCs w:val="23"/>
                <w:highlight w:val="yellow"/>
              </w:rPr>
            </w:r>
            <w:r w:rsidRPr="003C3CA2">
              <w:rPr>
                <w:color w:val="7F7F7F" w:themeColor="text1" w:themeTint="80"/>
                <w:szCs w:val="23"/>
                <w:highlight w:val="yellow"/>
              </w:rPr>
              <w:fldChar w:fldCharType="separate"/>
            </w:r>
            <w:r w:rsidRPr="003C3CA2">
              <w:rPr>
                <w:noProof/>
                <w:color w:val="7F7F7F" w:themeColor="text1" w:themeTint="80"/>
                <w:szCs w:val="23"/>
                <w:highlight w:val="yellow"/>
              </w:rPr>
              <w:t>Uveďte ANO/NE</w:t>
            </w:r>
            <w:r w:rsidRPr="003C3CA2">
              <w:rPr>
                <w:color w:val="7F7F7F" w:themeColor="text1" w:themeTint="80"/>
                <w:szCs w:val="23"/>
                <w:highlight w:val="yellow"/>
              </w:rPr>
              <w:fldChar w:fldCharType="end"/>
            </w:r>
          </w:p>
        </w:tc>
      </w:tr>
      <w:tr w:rsidR="003C3CA2" w:rsidRPr="003C3CA2" w14:paraId="7D976353" w14:textId="77777777" w:rsidTr="00BE317E">
        <w:tc>
          <w:tcPr>
            <w:tcW w:w="3256" w:type="dxa"/>
            <w:shd w:val="clear" w:color="auto" w:fill="D9D9D9" w:themeFill="background1" w:themeFillShade="D9"/>
            <w:vAlign w:val="center"/>
          </w:tcPr>
          <w:p w14:paraId="184BA63E" w14:textId="4D39692A" w:rsidR="004670B4" w:rsidRPr="003C3CA2" w:rsidRDefault="004670B4" w:rsidP="009C20C1">
            <w:pPr>
              <w:spacing w:before="0" w:line="276" w:lineRule="auto"/>
              <w:rPr>
                <w:szCs w:val="23"/>
              </w:rPr>
            </w:pPr>
            <w:r w:rsidRPr="003C3CA2">
              <w:rPr>
                <w:szCs w:val="23"/>
              </w:rPr>
              <w:t>Zápis v obchodním rejstříku</w:t>
            </w:r>
          </w:p>
        </w:tc>
        <w:tc>
          <w:tcPr>
            <w:tcW w:w="5806" w:type="dxa"/>
            <w:vAlign w:val="center"/>
          </w:tcPr>
          <w:p w14:paraId="293551FF" w14:textId="3969B1F8" w:rsidR="004670B4" w:rsidRPr="003C3CA2" w:rsidRDefault="004670B4" w:rsidP="009C20C1">
            <w:pPr>
              <w:spacing w:before="0" w:line="276" w:lineRule="auto"/>
              <w:rPr>
                <w:rFonts w:eastAsia="SimSun"/>
                <w:bCs/>
                <w:color w:val="7F7F7F" w:themeColor="text1" w:themeTint="80"/>
                <w:szCs w:val="23"/>
              </w:rPr>
            </w:pPr>
            <w:r w:rsidRPr="003C3CA2">
              <w:rPr>
                <w:color w:val="7F7F7F" w:themeColor="text1" w:themeTint="80"/>
                <w:szCs w:val="23"/>
                <w:highlight w:val="yellow"/>
              </w:rPr>
              <w:fldChar w:fldCharType="begin">
                <w:ffData>
                  <w:name w:val=""/>
                  <w:enabled/>
                  <w:calcOnExit w:val="0"/>
                  <w:textInput>
                    <w:default w:val="Uveďte"/>
                  </w:textInput>
                </w:ffData>
              </w:fldChar>
            </w:r>
            <w:r w:rsidRPr="003C3CA2">
              <w:rPr>
                <w:color w:val="7F7F7F" w:themeColor="text1" w:themeTint="80"/>
                <w:szCs w:val="23"/>
                <w:highlight w:val="yellow"/>
              </w:rPr>
              <w:instrText xml:space="preserve"> FORMTEXT </w:instrText>
            </w:r>
            <w:r w:rsidRPr="003C3CA2">
              <w:rPr>
                <w:color w:val="7F7F7F" w:themeColor="text1" w:themeTint="80"/>
                <w:szCs w:val="23"/>
                <w:highlight w:val="yellow"/>
              </w:rPr>
            </w:r>
            <w:r w:rsidRPr="003C3CA2">
              <w:rPr>
                <w:color w:val="7F7F7F" w:themeColor="text1" w:themeTint="80"/>
                <w:szCs w:val="23"/>
                <w:highlight w:val="yellow"/>
              </w:rPr>
              <w:fldChar w:fldCharType="separate"/>
            </w:r>
            <w:r w:rsidRPr="003C3CA2">
              <w:rPr>
                <w:noProof/>
                <w:color w:val="7F7F7F" w:themeColor="text1" w:themeTint="80"/>
                <w:szCs w:val="23"/>
                <w:highlight w:val="yellow"/>
              </w:rPr>
              <w:t>Uveďte</w:t>
            </w:r>
            <w:r w:rsidRPr="003C3CA2">
              <w:rPr>
                <w:color w:val="7F7F7F" w:themeColor="text1" w:themeTint="80"/>
                <w:szCs w:val="23"/>
                <w:highlight w:val="yellow"/>
              </w:rPr>
              <w:fldChar w:fldCharType="end"/>
            </w:r>
          </w:p>
        </w:tc>
      </w:tr>
      <w:tr w:rsidR="003C3CA2" w:rsidRPr="003C3CA2" w14:paraId="1B49D85E" w14:textId="77777777" w:rsidTr="00BE317E">
        <w:tc>
          <w:tcPr>
            <w:tcW w:w="3256" w:type="dxa"/>
            <w:shd w:val="clear" w:color="auto" w:fill="D9D9D9" w:themeFill="background1" w:themeFillShade="D9"/>
            <w:vAlign w:val="center"/>
          </w:tcPr>
          <w:p w14:paraId="1E9C1A8A" w14:textId="0D78776A" w:rsidR="004670B4" w:rsidRPr="003C3CA2" w:rsidRDefault="004670B4" w:rsidP="009C20C1">
            <w:pPr>
              <w:spacing w:before="0" w:line="276" w:lineRule="auto"/>
              <w:rPr>
                <w:szCs w:val="23"/>
              </w:rPr>
            </w:pPr>
            <w:r w:rsidRPr="003C3CA2">
              <w:rPr>
                <w:szCs w:val="23"/>
              </w:rPr>
              <w:t>Bankovní spojení:</w:t>
            </w:r>
          </w:p>
        </w:tc>
        <w:tc>
          <w:tcPr>
            <w:tcW w:w="5806" w:type="dxa"/>
            <w:vAlign w:val="center"/>
          </w:tcPr>
          <w:p w14:paraId="65B2E6B7" w14:textId="368E7B6A" w:rsidR="004670B4" w:rsidRPr="003C3CA2" w:rsidRDefault="004670B4" w:rsidP="009C20C1">
            <w:pPr>
              <w:spacing w:before="0" w:line="276" w:lineRule="auto"/>
              <w:rPr>
                <w:rFonts w:eastAsia="SimSun"/>
                <w:bCs/>
                <w:color w:val="7F7F7F" w:themeColor="text1" w:themeTint="80"/>
                <w:szCs w:val="23"/>
              </w:rPr>
            </w:pPr>
            <w:r w:rsidRPr="003C3CA2">
              <w:rPr>
                <w:color w:val="7F7F7F" w:themeColor="text1" w:themeTint="80"/>
                <w:szCs w:val="23"/>
                <w:highlight w:val="yellow"/>
              </w:rPr>
              <w:fldChar w:fldCharType="begin">
                <w:ffData>
                  <w:name w:val=""/>
                  <w:enabled/>
                  <w:calcOnExit w:val="0"/>
                  <w:textInput>
                    <w:default w:val="Uveďte"/>
                  </w:textInput>
                </w:ffData>
              </w:fldChar>
            </w:r>
            <w:r w:rsidRPr="003C3CA2">
              <w:rPr>
                <w:color w:val="7F7F7F" w:themeColor="text1" w:themeTint="80"/>
                <w:szCs w:val="23"/>
                <w:highlight w:val="yellow"/>
              </w:rPr>
              <w:instrText xml:space="preserve"> FORMTEXT </w:instrText>
            </w:r>
            <w:r w:rsidRPr="003C3CA2">
              <w:rPr>
                <w:color w:val="7F7F7F" w:themeColor="text1" w:themeTint="80"/>
                <w:szCs w:val="23"/>
                <w:highlight w:val="yellow"/>
              </w:rPr>
            </w:r>
            <w:r w:rsidRPr="003C3CA2">
              <w:rPr>
                <w:color w:val="7F7F7F" w:themeColor="text1" w:themeTint="80"/>
                <w:szCs w:val="23"/>
                <w:highlight w:val="yellow"/>
              </w:rPr>
              <w:fldChar w:fldCharType="separate"/>
            </w:r>
            <w:r w:rsidRPr="003C3CA2">
              <w:rPr>
                <w:noProof/>
                <w:color w:val="7F7F7F" w:themeColor="text1" w:themeTint="80"/>
                <w:szCs w:val="23"/>
                <w:highlight w:val="yellow"/>
              </w:rPr>
              <w:t>Uveďte</w:t>
            </w:r>
            <w:r w:rsidRPr="003C3CA2">
              <w:rPr>
                <w:color w:val="7F7F7F" w:themeColor="text1" w:themeTint="80"/>
                <w:szCs w:val="23"/>
                <w:highlight w:val="yellow"/>
              </w:rPr>
              <w:fldChar w:fldCharType="end"/>
            </w:r>
          </w:p>
        </w:tc>
      </w:tr>
    </w:tbl>
    <w:p w14:paraId="0375AB01" w14:textId="0F01C9D0" w:rsidR="00C3214E" w:rsidRPr="00F208CE" w:rsidRDefault="00430945" w:rsidP="00430945">
      <w:pPr>
        <w:rPr>
          <w:lang w:eastAsia="cs-CZ"/>
        </w:rPr>
      </w:pPr>
      <w:r w:rsidRPr="00F208CE">
        <w:rPr>
          <w:lang w:eastAsia="cs-CZ"/>
        </w:rPr>
        <w:t>Pokud se o veřejnou zakázku uchází více dodavatelů společně ve smyslu § 82 ZZVZ, uvede účastník identifikační údaje všech ostatních zúčastněných dodavatelů a rovněž uvede, jaké bude rozdělení odpovědnosti za plnění veřejné zakázky.</w:t>
      </w:r>
    </w:p>
    <w:p w14:paraId="2353C804" w14:textId="43CBE1DE" w:rsidR="005B1A29" w:rsidRPr="00F208CE" w:rsidRDefault="005B1A29" w:rsidP="005B1A29">
      <w:pPr>
        <w:pStyle w:val="Nadpis1"/>
        <w:rPr>
          <w:lang w:eastAsia="cs-CZ"/>
        </w:rPr>
      </w:pPr>
      <w:r w:rsidRPr="00F208CE">
        <w:rPr>
          <w:lang w:eastAsia="cs-CZ"/>
        </w:rPr>
        <w:lastRenderedPageBreak/>
        <w:t>Kvalifikace dodavatele</w:t>
      </w:r>
    </w:p>
    <w:p w14:paraId="74CBC9FF" w14:textId="77777777" w:rsidR="005B1A29" w:rsidRPr="00F208CE" w:rsidRDefault="005B1A29" w:rsidP="007C46AB">
      <w:pPr>
        <w:pStyle w:val="Nadpis2"/>
      </w:pPr>
      <w:r w:rsidRPr="00F208CE">
        <w:t>Základní způsobilost</w:t>
      </w:r>
    </w:p>
    <w:p w14:paraId="38EDA313" w14:textId="6AB82E62" w:rsidR="00F47850" w:rsidRPr="00F208CE" w:rsidRDefault="00F47850" w:rsidP="00415DC2">
      <w:pPr>
        <w:spacing w:before="60"/>
        <w:rPr>
          <w:rFonts w:cs="Times New Roman"/>
          <w:sz w:val="22"/>
        </w:rPr>
      </w:pPr>
      <w:r w:rsidRPr="00F208CE">
        <w:rPr>
          <w:rFonts w:cs="Times New Roman"/>
        </w:rPr>
        <w:t xml:space="preserve">Dodavatel </w:t>
      </w:r>
      <w:r w:rsidRPr="00F208CE">
        <w:rPr>
          <w:rFonts w:cs="Times New Roman"/>
          <w:b/>
          <w:bCs/>
        </w:rPr>
        <w:t>čestně prohlašuje</w:t>
      </w:r>
      <w:r w:rsidRPr="00F208CE">
        <w:rPr>
          <w:rFonts w:cs="Times New Roman"/>
        </w:rPr>
        <w:t xml:space="preserve">, že </w:t>
      </w:r>
      <w:r w:rsidRPr="00F208CE">
        <w:rPr>
          <w:rFonts w:cs="Times New Roman"/>
          <w:b/>
        </w:rPr>
        <w:t xml:space="preserve">splňuje základní způsobilost dle § 74 odst. 1 </w:t>
      </w:r>
      <w:r w:rsidRPr="00F208CE">
        <w:rPr>
          <w:rFonts w:cs="Times New Roman"/>
        </w:rPr>
        <w:t>zákona č. 134/2016 Sb., o zadávání veřejných zakázek, ve znění pozdějších předpisů</w:t>
      </w:r>
      <w:r w:rsidRPr="00F208CE">
        <w:rPr>
          <w:rFonts w:cs="Times New Roman"/>
          <w:b/>
        </w:rPr>
        <w:t xml:space="preserve"> </w:t>
      </w:r>
      <w:r w:rsidRPr="00F208CE">
        <w:rPr>
          <w:rFonts w:cs="Times New Roman"/>
        </w:rPr>
        <w:t>(dále jen</w:t>
      </w:r>
      <w:r w:rsidRPr="00F208CE">
        <w:rPr>
          <w:rFonts w:cs="Times New Roman"/>
          <w:b/>
        </w:rPr>
        <w:t xml:space="preserve"> </w:t>
      </w:r>
      <w:r w:rsidRPr="00F208CE">
        <w:rPr>
          <w:rFonts w:cs="Times New Roman"/>
        </w:rPr>
        <w:t>„</w:t>
      </w:r>
      <w:r w:rsidRPr="00F208CE">
        <w:rPr>
          <w:rFonts w:cs="Times New Roman"/>
          <w:b/>
          <w:i/>
        </w:rPr>
        <w:t>ZZVZ</w:t>
      </w:r>
      <w:r w:rsidRPr="00F208CE">
        <w:rPr>
          <w:rFonts w:cs="Times New Roman"/>
        </w:rPr>
        <w:t xml:space="preserve">“), tj. že </w:t>
      </w:r>
      <w:r w:rsidRPr="00F208CE">
        <w:rPr>
          <w:rFonts w:cs="Times New Roman"/>
          <w:b/>
          <w:bCs/>
        </w:rPr>
        <w:t>je</w:t>
      </w:r>
      <w:r w:rsidRPr="00F208CE">
        <w:rPr>
          <w:rFonts w:cs="Times New Roman"/>
        </w:rPr>
        <w:t xml:space="preserve"> dodavatelem, který:</w:t>
      </w:r>
      <w:r w:rsidRPr="00F208CE">
        <w:rPr>
          <w:rStyle w:val="Znakapoznpodarou"/>
          <w:rFonts w:cs="Times New Roman"/>
        </w:rPr>
        <w:footnoteReference w:id="3"/>
      </w:r>
    </w:p>
    <w:p w14:paraId="45BB576D" w14:textId="77777777" w:rsidR="00F47850" w:rsidRPr="00F208CE" w:rsidRDefault="00F47850" w:rsidP="00CA7D8F">
      <w:pPr>
        <w:keepNext/>
        <w:numPr>
          <w:ilvl w:val="0"/>
          <w:numId w:val="29"/>
        </w:numPr>
        <w:spacing w:before="80"/>
        <w:ind w:left="709" w:hanging="357"/>
      </w:pPr>
      <w:r w:rsidRPr="00F208CE">
        <w:t>nebyl v posledních 5 letech před zahájením zadávacího řízení pravomocně odsouzen pro trestný čin uvedený v příloze č. 3 k zákonu č. 134/2016 Sb., o zadávání veřejných zakázek, ve znění pozdějších předpisů (dále jen „ZZVZ“ nebo „zákon“) nebo obdobný trestný čin podle právního řadu země sídla dodavatele; k zahlazeným odsouzením se nepřihlíží; je-li dodavatel právnickou osobou, splňují tuto podmínku rovněž všichni členové statutárního orgánu dodavatele ve smyslu § 74 odst. 2 ZZVZ; účastní-li se zadávacího řízení pobočka závodu, splňují tuto podmínku rovněž všechny osoby ve smyslu § 74 odst. 3 ZZVZ;</w:t>
      </w:r>
    </w:p>
    <w:p w14:paraId="1FD1C9C2" w14:textId="77777777" w:rsidR="00F47850" w:rsidRPr="00F208CE" w:rsidRDefault="00F47850" w:rsidP="00CA7D8F">
      <w:pPr>
        <w:keepNext/>
        <w:numPr>
          <w:ilvl w:val="0"/>
          <w:numId w:val="29"/>
        </w:numPr>
        <w:spacing w:before="80"/>
        <w:ind w:left="709" w:hanging="357"/>
      </w:pPr>
      <w:bookmarkStart w:id="0" w:name="_Hlk144825817"/>
      <w:r w:rsidRPr="00F208CE">
        <w:t>nemá v České republice nebo v zemi svého sídla v evidenci daní zachycen splatný daňový nedoplatek;</w:t>
      </w:r>
    </w:p>
    <w:bookmarkEnd w:id="0"/>
    <w:p w14:paraId="4E35C901" w14:textId="77777777" w:rsidR="00F47850" w:rsidRPr="00F208CE" w:rsidRDefault="00F47850" w:rsidP="00CA7D8F">
      <w:pPr>
        <w:keepNext/>
        <w:numPr>
          <w:ilvl w:val="0"/>
          <w:numId w:val="29"/>
        </w:numPr>
        <w:spacing w:before="80"/>
        <w:ind w:left="709" w:hanging="357"/>
      </w:pPr>
      <w:r w:rsidRPr="00F208CE">
        <w:t>nemá v České republice nebo v zemi svého sídla splatný nedoplatek na pojistném nebo na penále na veřejné zdravotní pojištění;</w:t>
      </w:r>
    </w:p>
    <w:p w14:paraId="006D07AE" w14:textId="77777777" w:rsidR="00F47850" w:rsidRPr="00F208CE" w:rsidRDefault="00F47850" w:rsidP="00CA7D8F">
      <w:pPr>
        <w:keepNext/>
        <w:numPr>
          <w:ilvl w:val="0"/>
          <w:numId w:val="29"/>
        </w:numPr>
        <w:spacing w:before="80"/>
        <w:ind w:left="709" w:hanging="357"/>
      </w:pPr>
      <w:r w:rsidRPr="00F208CE">
        <w:t>nemá v České republice nebo v zemi svého sídla splatný nedoplatek na pojistném nebo na penále na sociální zabezpečení a příspěvku na státní politiku zaměstnanosti;</w:t>
      </w:r>
    </w:p>
    <w:p w14:paraId="7342A531" w14:textId="43834FF4" w:rsidR="005B1A29" w:rsidRPr="00761B58" w:rsidRDefault="00F47850" w:rsidP="00761B58">
      <w:pPr>
        <w:keepNext/>
        <w:numPr>
          <w:ilvl w:val="0"/>
          <w:numId w:val="29"/>
        </w:numPr>
        <w:spacing w:before="80"/>
        <w:ind w:left="709" w:hanging="357"/>
      </w:pPr>
      <w:r w:rsidRPr="00F208CE">
        <w:t>není v likvidaci, nebylo proti němu vydáno rozhodnutí o úpadku, nebyla vůči němu nařízena nucená správa podle jiného právního předpisu nebo není v obdobné situaci podle právního řádu země sídla dodavatele.</w:t>
      </w:r>
    </w:p>
    <w:p w14:paraId="15173BF6" w14:textId="77777777" w:rsidR="005B1A29" w:rsidRPr="00F208CE" w:rsidRDefault="005B1A29" w:rsidP="007C46AB">
      <w:pPr>
        <w:pStyle w:val="Nadpis2"/>
      </w:pPr>
      <w:r w:rsidRPr="00F208CE">
        <w:t>Profesní způsobilost</w:t>
      </w:r>
    </w:p>
    <w:p w14:paraId="7F1AF922" w14:textId="6FDB6E29" w:rsidR="004E080C" w:rsidRPr="00F208CE" w:rsidRDefault="005B1A29" w:rsidP="00885D03">
      <w:pPr>
        <w:spacing w:before="60"/>
        <w:rPr>
          <w:rFonts w:cs="Times New Roman"/>
          <w:lang w:eastAsia="cs-CZ"/>
        </w:rPr>
      </w:pPr>
      <w:r w:rsidRPr="00F208CE">
        <w:rPr>
          <w:rFonts w:cs="Times New Roman"/>
          <w:lang w:eastAsia="cs-CZ"/>
        </w:rPr>
        <w:t xml:space="preserve">Dodavatel prohlašuje, že </w:t>
      </w:r>
      <w:r w:rsidR="00733A77" w:rsidRPr="00F208CE">
        <w:rPr>
          <w:rFonts w:cs="Times New Roman"/>
          <w:b/>
          <w:lang w:eastAsia="cs-CZ"/>
        </w:rPr>
        <w:t xml:space="preserve">splňuje profesní způsobilost </w:t>
      </w:r>
      <w:r w:rsidR="00733A77" w:rsidRPr="00F208CE">
        <w:rPr>
          <w:rFonts w:cs="Times New Roman"/>
          <w:b/>
        </w:rPr>
        <w:t>dle § 77 odst. 1 ZZVZ</w:t>
      </w:r>
      <w:r w:rsidR="00733A77" w:rsidRPr="00F208CE">
        <w:rPr>
          <w:rFonts w:cs="Times New Roman"/>
        </w:rPr>
        <w:t>,</w:t>
      </w:r>
      <w:r w:rsidR="00733A77" w:rsidRPr="00F208CE">
        <w:rPr>
          <w:rFonts w:cs="Times New Roman"/>
          <w:lang w:eastAsia="cs-CZ"/>
        </w:rPr>
        <w:t xml:space="preserve"> což dokládá </w:t>
      </w:r>
      <w:r w:rsidRPr="00F208CE">
        <w:rPr>
          <w:rFonts w:cs="Times New Roman"/>
          <w:lang w:eastAsia="cs-CZ"/>
        </w:rPr>
        <w:t xml:space="preserve">předložením </w:t>
      </w:r>
      <w:r w:rsidR="00733A77" w:rsidRPr="00F208CE">
        <w:rPr>
          <w:rFonts w:cs="Times New Roman"/>
          <w:lang w:eastAsia="cs-CZ"/>
        </w:rPr>
        <w:t>webového odkazu dle následujícího:</w:t>
      </w:r>
    </w:p>
    <w:p w14:paraId="435F5494" w14:textId="2745769E" w:rsidR="00733A77" w:rsidRDefault="005B1A29" w:rsidP="00733A77">
      <w:pPr>
        <w:pStyle w:val="Odstavecseseznamem"/>
        <w:numPr>
          <w:ilvl w:val="0"/>
          <w:numId w:val="28"/>
        </w:numPr>
        <w:rPr>
          <w:rFonts w:cs="Times New Roman"/>
          <w:lang w:eastAsia="cs-CZ"/>
        </w:rPr>
      </w:pPr>
      <w:r w:rsidRPr="00F208CE">
        <w:rPr>
          <w:u w:val="single"/>
        </w:rPr>
        <w:t>výpisu z obchodního rejstříku</w:t>
      </w:r>
      <w:r w:rsidRPr="00F208CE">
        <w:t xml:space="preserve"> nebo z jiné obdobné evidence, pokud je dodavatel v takové evidenci zapsán, </w:t>
      </w:r>
      <w:r w:rsidRPr="00F208CE">
        <w:rPr>
          <w:rFonts w:cs="Times New Roman"/>
          <w:lang w:eastAsia="cs-CZ"/>
        </w:rPr>
        <w:t xml:space="preserve">což dokládá následujícím webovým odkazem (tj. internetovou adresou) nebo výpisem ze seznamu kvalifikovaných dodavatelů, který je přílohou této nabídky. </w:t>
      </w:r>
    </w:p>
    <w:p w14:paraId="0FA31C56" w14:textId="77777777" w:rsidR="0087041A" w:rsidRDefault="0087041A" w:rsidP="0087041A">
      <w:pPr>
        <w:pStyle w:val="Odstavecseseznamem"/>
        <w:spacing w:before="240"/>
        <w:rPr>
          <w:rStyle w:val="Zstupntext"/>
          <w:rFonts w:cs="Times New Roman"/>
          <w:szCs w:val="23"/>
          <w:highlight w:val="yellow"/>
        </w:rPr>
      </w:pPr>
      <w:r>
        <w:rPr>
          <w:rStyle w:val="Zstupntext"/>
          <w:rFonts w:cs="Times New Roman"/>
          <w:szCs w:val="23"/>
          <w:highlight w:val="yellow"/>
        </w:rPr>
        <w:t xml:space="preserve">Uveďte </w:t>
      </w:r>
      <w:proofErr w:type="spellStart"/>
      <w:r>
        <w:rPr>
          <w:rStyle w:val="Zstupntext"/>
          <w:rFonts w:cs="Times New Roman"/>
          <w:szCs w:val="23"/>
          <w:highlight w:val="yellow"/>
        </w:rPr>
        <w:t>url</w:t>
      </w:r>
      <w:proofErr w:type="spellEnd"/>
      <w:r>
        <w:rPr>
          <w:rStyle w:val="Zstupntext"/>
          <w:rFonts w:cs="Times New Roman"/>
          <w:szCs w:val="23"/>
          <w:highlight w:val="yellow"/>
        </w:rPr>
        <w:t xml:space="preserve"> odkaz </w:t>
      </w:r>
      <w:r>
        <w:rPr>
          <w:rStyle w:val="Zstupntext"/>
          <w:rFonts w:cs="Times New Roman"/>
          <w:b/>
          <w:bCs/>
          <w:szCs w:val="23"/>
          <w:highlight w:val="yellow"/>
        </w:rPr>
        <w:t>Vašeho</w:t>
      </w:r>
      <w:r>
        <w:rPr>
          <w:rStyle w:val="Zstupntext"/>
          <w:rFonts w:cs="Times New Roman"/>
          <w:szCs w:val="23"/>
          <w:highlight w:val="yellow"/>
        </w:rPr>
        <w:t xml:space="preserve"> výpisu z obchodního rejstříku (viz </w:t>
      </w:r>
      <w:hyperlink r:id="rId11" w:history="1">
        <w:r>
          <w:rPr>
            <w:rStyle w:val="Hypertextovodkaz"/>
            <w:highlight w:val="yellow"/>
          </w:rPr>
          <w:t>https://justice.cz/</w:t>
        </w:r>
      </w:hyperlink>
      <w:r>
        <w:rPr>
          <w:highlight w:val="yellow"/>
        </w:rPr>
        <w:t xml:space="preserve"> </w:t>
      </w:r>
      <w:r>
        <w:rPr>
          <w:rStyle w:val="Zstupntext"/>
          <w:rFonts w:cs="Times New Roman"/>
          <w:szCs w:val="23"/>
          <w:highlight w:val="yellow"/>
        </w:rPr>
        <w:t>)</w:t>
      </w:r>
    </w:p>
    <w:p w14:paraId="3763F607" w14:textId="0FEA25B1" w:rsidR="005B1A29" w:rsidRPr="000918EC" w:rsidRDefault="005B1A29" w:rsidP="00885D03">
      <w:pPr>
        <w:pStyle w:val="Odstavecseseznamem"/>
        <w:numPr>
          <w:ilvl w:val="0"/>
          <w:numId w:val="28"/>
        </w:numPr>
        <w:ind w:left="714" w:hanging="357"/>
        <w:contextualSpacing w:val="0"/>
        <w:rPr>
          <w:rFonts w:cs="Times New Roman"/>
          <w:lang w:eastAsia="cs-CZ"/>
        </w:rPr>
      </w:pPr>
      <w:r w:rsidRPr="00F208CE">
        <w:rPr>
          <w:rFonts w:cs="Times New Roman"/>
          <w:u w:val="single"/>
          <w:lang w:eastAsia="cs-CZ"/>
        </w:rPr>
        <w:t>výpisu ze živnostenského rejstříku</w:t>
      </w:r>
    </w:p>
    <w:p w14:paraId="2344B815" w14:textId="77777777" w:rsidR="0087041A" w:rsidRPr="0087041A" w:rsidRDefault="0087041A" w:rsidP="0087041A">
      <w:pPr>
        <w:pStyle w:val="Odstavecseseznamem"/>
        <w:rPr>
          <w:rStyle w:val="Zstupntext"/>
          <w:rFonts w:cs="Times New Roman"/>
          <w:color w:val="767171" w:themeColor="background2" w:themeShade="80"/>
          <w:szCs w:val="23"/>
          <w:highlight w:val="yellow"/>
        </w:rPr>
      </w:pPr>
      <w:r w:rsidRPr="0087041A">
        <w:rPr>
          <w:rStyle w:val="Zstupntext"/>
          <w:rFonts w:cs="Times New Roman"/>
          <w:color w:val="767171" w:themeColor="background2" w:themeShade="80"/>
          <w:szCs w:val="23"/>
          <w:highlight w:val="yellow"/>
        </w:rPr>
        <w:t xml:space="preserve">Uveďte </w:t>
      </w:r>
      <w:proofErr w:type="spellStart"/>
      <w:r w:rsidRPr="0087041A">
        <w:rPr>
          <w:rStyle w:val="Zstupntext"/>
          <w:rFonts w:cs="Times New Roman"/>
          <w:color w:val="767171" w:themeColor="background2" w:themeShade="80"/>
          <w:szCs w:val="23"/>
          <w:highlight w:val="yellow"/>
        </w:rPr>
        <w:t>url</w:t>
      </w:r>
      <w:proofErr w:type="spellEnd"/>
      <w:r w:rsidRPr="0087041A">
        <w:rPr>
          <w:rStyle w:val="Zstupntext"/>
          <w:rFonts w:cs="Times New Roman"/>
          <w:color w:val="767171" w:themeColor="background2" w:themeShade="80"/>
          <w:szCs w:val="23"/>
          <w:highlight w:val="yellow"/>
        </w:rPr>
        <w:t xml:space="preserve"> odkaz Vašeho výpisu (viz: </w:t>
      </w:r>
      <w:hyperlink r:id="rId12" w:history="1">
        <w:r w:rsidRPr="0087041A">
          <w:rPr>
            <w:rStyle w:val="Hypertextovodkaz"/>
            <w:color w:val="033160"/>
            <w:highlight w:val="yellow"/>
          </w:rPr>
          <w:t>https://www.rzp.cz/verejne-udaje/cs/udaje/vyber-subjektu</w:t>
        </w:r>
      </w:hyperlink>
      <w:r w:rsidRPr="0087041A">
        <w:rPr>
          <w:color w:val="767171" w:themeColor="background2" w:themeShade="80"/>
          <w:highlight w:val="yellow"/>
        </w:rPr>
        <w:t xml:space="preserve"> )</w:t>
      </w:r>
    </w:p>
    <w:p w14:paraId="3AEBFCA8" w14:textId="77777777" w:rsidR="0087041A" w:rsidRPr="0087041A" w:rsidRDefault="0087041A" w:rsidP="0087041A">
      <w:pPr>
        <w:rPr>
          <w:rFonts w:cs="Times New Roman"/>
          <w:color w:val="808080"/>
          <w:szCs w:val="23"/>
          <w:highlight w:val="yellow"/>
        </w:rPr>
      </w:pPr>
      <w:r w:rsidRPr="0087041A">
        <w:rPr>
          <w:rFonts w:cs="Times New Roman"/>
          <w:color w:val="808080"/>
          <w:szCs w:val="23"/>
          <w:highlight w:val="yellow"/>
        </w:rPr>
        <w:lastRenderedPageBreak/>
        <w:t xml:space="preserve">Uveďte </w:t>
      </w:r>
      <w:proofErr w:type="spellStart"/>
      <w:r w:rsidRPr="0087041A">
        <w:rPr>
          <w:rFonts w:cs="Times New Roman"/>
          <w:color w:val="808080"/>
          <w:szCs w:val="23"/>
          <w:highlight w:val="yellow"/>
        </w:rPr>
        <w:t>url</w:t>
      </w:r>
      <w:proofErr w:type="spellEnd"/>
      <w:r w:rsidRPr="0087041A">
        <w:rPr>
          <w:rFonts w:cs="Times New Roman"/>
          <w:color w:val="808080"/>
          <w:szCs w:val="23"/>
          <w:highlight w:val="yellow"/>
        </w:rPr>
        <w:t xml:space="preserve"> odkaz </w:t>
      </w:r>
      <w:r w:rsidRPr="0087041A">
        <w:rPr>
          <w:rFonts w:cs="Times New Roman"/>
          <w:b/>
          <w:bCs/>
          <w:color w:val="808080"/>
          <w:szCs w:val="23"/>
          <w:highlight w:val="yellow"/>
        </w:rPr>
        <w:t>Vašeho</w:t>
      </w:r>
      <w:r w:rsidRPr="0087041A">
        <w:rPr>
          <w:rFonts w:cs="Times New Roman"/>
          <w:color w:val="808080"/>
          <w:szCs w:val="23"/>
          <w:highlight w:val="yellow"/>
        </w:rPr>
        <w:t xml:space="preserve"> výpisu ze seznamu kvalifikovaných dodavatelů či obdobného informačního systému (viz </w:t>
      </w:r>
      <w:hyperlink r:id="rId13" w:history="1">
        <w:r w:rsidRPr="0087041A">
          <w:rPr>
            <w:rStyle w:val="Hypertextovodkaz"/>
            <w:rFonts w:cs="Times New Roman"/>
            <w:szCs w:val="23"/>
            <w:highlight w:val="yellow"/>
          </w:rPr>
          <w:t>https://skd.nipez.cz/ISVZ/Podpora/ISVZ.aspx</w:t>
        </w:r>
      </w:hyperlink>
      <w:r w:rsidRPr="0087041A">
        <w:rPr>
          <w:rFonts w:cs="Times New Roman"/>
          <w:color w:val="808080"/>
          <w:szCs w:val="23"/>
          <w:highlight w:val="yellow"/>
        </w:rPr>
        <w:t xml:space="preserve">  )</w:t>
      </w:r>
    </w:p>
    <w:p w14:paraId="454E333B" w14:textId="533A3C18" w:rsidR="005B1A29" w:rsidRPr="00F208CE" w:rsidRDefault="005B1A29" w:rsidP="007C46AB">
      <w:pPr>
        <w:pStyle w:val="Nadpis2"/>
      </w:pPr>
      <w:r w:rsidRPr="00F208CE">
        <w:t>Technická kvalifikace</w:t>
      </w:r>
      <w:r w:rsidR="004B27A9">
        <w:t xml:space="preserve"> pro č. 1 </w:t>
      </w:r>
      <w:r w:rsidR="00CE5B1C">
        <w:t>VZ: Serverové</w:t>
      </w:r>
      <w:r w:rsidR="004B27A9">
        <w:t xml:space="preserve"> vybavení</w:t>
      </w:r>
    </w:p>
    <w:p w14:paraId="7D031E2F" w14:textId="77777777" w:rsidR="00203D14" w:rsidRPr="00B258DF" w:rsidRDefault="00203D14" w:rsidP="00D01B87">
      <w:pPr>
        <w:autoSpaceDE w:val="0"/>
        <w:autoSpaceDN w:val="0"/>
        <w:adjustRightInd w:val="0"/>
        <w:spacing w:after="120"/>
        <w:rPr>
          <w:rFonts w:cs="Calibri"/>
          <w:color w:val="000000"/>
          <w:kern w:val="0"/>
          <w:szCs w:val="23"/>
          <w:u w:val="single"/>
        </w:rPr>
      </w:pPr>
      <w:r w:rsidRPr="00B258DF">
        <w:rPr>
          <w:rFonts w:cs="Calibri"/>
          <w:b/>
          <w:bCs/>
          <w:color w:val="000000"/>
          <w:kern w:val="0"/>
          <w:szCs w:val="23"/>
          <w:u w:val="single"/>
        </w:rPr>
        <w:t xml:space="preserve">Kritérium technické kvalifikace podle § 79 odst. 2 písm. b) zákona </w:t>
      </w:r>
    </w:p>
    <w:p w14:paraId="17E466D6" w14:textId="789C5210" w:rsidR="00242BF9" w:rsidRPr="009A638C" w:rsidRDefault="00242BF9" w:rsidP="00242BF9">
      <w:pPr>
        <w:autoSpaceDE w:val="0"/>
        <w:autoSpaceDN w:val="0"/>
        <w:adjustRightInd w:val="0"/>
        <w:spacing w:before="0"/>
        <w:rPr>
          <w:rFonts w:cs="Calibri"/>
          <w:color w:val="000000"/>
          <w:kern w:val="0"/>
          <w:szCs w:val="23"/>
        </w:rPr>
      </w:pPr>
      <w:r w:rsidRPr="00242BF9">
        <w:rPr>
          <w:rFonts w:cs="Calibri"/>
          <w:color w:val="000000"/>
          <w:kern w:val="0"/>
          <w:szCs w:val="23"/>
          <w:u w:val="single"/>
        </w:rPr>
        <w:t xml:space="preserve">K </w:t>
      </w:r>
      <w:r w:rsidRPr="00E13E12">
        <w:rPr>
          <w:rFonts w:cs="Calibri"/>
          <w:color w:val="000000"/>
          <w:kern w:val="0"/>
          <w:szCs w:val="23"/>
          <w:u w:val="single"/>
        </w:rPr>
        <w:t>prokázání kritéri</w:t>
      </w:r>
      <w:r w:rsidR="00614826" w:rsidRPr="00E13E12">
        <w:rPr>
          <w:rFonts w:cs="Calibri"/>
          <w:color w:val="000000"/>
          <w:kern w:val="0"/>
          <w:szCs w:val="23"/>
          <w:u w:val="single"/>
        </w:rPr>
        <w:t>a</w:t>
      </w:r>
      <w:r w:rsidRPr="00242BF9">
        <w:rPr>
          <w:rFonts w:cs="Calibri"/>
          <w:color w:val="000000"/>
          <w:kern w:val="0"/>
          <w:szCs w:val="23"/>
          <w:u w:val="single"/>
        </w:rPr>
        <w:t xml:space="preserve"> technické kvalifikace zadavatel požaduje</w:t>
      </w:r>
      <w:r w:rsidRPr="00B258DF">
        <w:rPr>
          <w:rFonts w:cs="Calibri"/>
          <w:color w:val="000000"/>
          <w:kern w:val="0"/>
          <w:szCs w:val="23"/>
        </w:rPr>
        <w:t xml:space="preserve">: </w:t>
      </w:r>
    </w:p>
    <w:p w14:paraId="7BA9FA6B" w14:textId="72AFFBA1" w:rsidR="00203D14" w:rsidRPr="009F07DB" w:rsidRDefault="00203D14" w:rsidP="00095C14">
      <w:pPr>
        <w:pStyle w:val="Odstavecseseznamem"/>
        <w:numPr>
          <w:ilvl w:val="0"/>
          <w:numId w:val="33"/>
        </w:numPr>
        <w:spacing w:before="80"/>
        <w:ind w:left="714" w:hanging="357"/>
        <w:contextualSpacing w:val="0"/>
        <w:rPr>
          <w:rFonts w:cs="Calibri"/>
          <w:color w:val="000000"/>
          <w:kern w:val="0"/>
          <w:szCs w:val="23"/>
        </w:rPr>
      </w:pPr>
      <w:r w:rsidRPr="009F07DB">
        <w:rPr>
          <w:rFonts w:cs="Calibri"/>
          <w:color w:val="000000"/>
          <w:kern w:val="0"/>
          <w:szCs w:val="23"/>
        </w:rPr>
        <w:t xml:space="preserve">Zadavatel v souladu s § 79 odst. 2 písm. b) zákona požaduje, aby dodavatel předložil </w:t>
      </w:r>
      <w:r w:rsidRPr="009F07DB">
        <w:rPr>
          <w:rFonts w:cs="Calibri"/>
          <w:b/>
          <w:bCs/>
          <w:color w:val="000000"/>
          <w:kern w:val="0"/>
          <w:szCs w:val="23"/>
        </w:rPr>
        <w:t xml:space="preserve">seznam významných dodávek </w:t>
      </w:r>
      <w:r w:rsidRPr="009F07DB">
        <w:rPr>
          <w:rFonts w:cs="Calibri"/>
          <w:color w:val="000000"/>
          <w:kern w:val="0"/>
          <w:szCs w:val="23"/>
        </w:rPr>
        <w:t xml:space="preserve">poskytnutých za </w:t>
      </w:r>
      <w:r w:rsidRPr="009F07DB">
        <w:rPr>
          <w:rFonts w:cs="Calibri"/>
          <w:b/>
          <w:bCs/>
          <w:color w:val="000000"/>
          <w:kern w:val="0"/>
          <w:szCs w:val="23"/>
        </w:rPr>
        <w:t xml:space="preserve">poslední 3 roky </w:t>
      </w:r>
      <w:r w:rsidRPr="009F07DB">
        <w:rPr>
          <w:rFonts w:cs="Calibri"/>
          <w:color w:val="000000"/>
          <w:kern w:val="0"/>
          <w:szCs w:val="23"/>
        </w:rPr>
        <w:t>před zahájením zadávacího řízení, včetně uvedení stručného věcného popisu, ceny, doby jejich poskytnutí, identifikace objednatele a kontaktní osoby objednatele.</w:t>
      </w:r>
    </w:p>
    <w:p w14:paraId="42F8C9B1" w14:textId="082F6EF9" w:rsidR="00203D14" w:rsidRPr="009F07DB" w:rsidRDefault="00203D14" w:rsidP="00095C14">
      <w:pPr>
        <w:pStyle w:val="Odstavecseseznamem"/>
        <w:numPr>
          <w:ilvl w:val="0"/>
          <w:numId w:val="33"/>
        </w:numPr>
        <w:autoSpaceDE w:val="0"/>
        <w:autoSpaceDN w:val="0"/>
        <w:adjustRightInd w:val="0"/>
        <w:spacing w:before="80"/>
        <w:ind w:left="714" w:hanging="357"/>
        <w:contextualSpacing w:val="0"/>
        <w:rPr>
          <w:rFonts w:cs="Calibri"/>
          <w:color w:val="000000"/>
          <w:kern w:val="0"/>
          <w:szCs w:val="23"/>
        </w:rPr>
      </w:pPr>
      <w:r w:rsidRPr="009F07DB">
        <w:rPr>
          <w:rFonts w:cs="Calibri"/>
          <w:color w:val="000000"/>
          <w:kern w:val="0"/>
          <w:szCs w:val="23"/>
        </w:rPr>
        <w:t xml:space="preserve">Z předložených dokladů musí jednoznačně vyplývat, že dodavatel ve stanovené době poskytnul </w:t>
      </w:r>
      <w:r w:rsidRPr="009F07DB">
        <w:rPr>
          <w:rFonts w:cs="Calibri"/>
          <w:b/>
          <w:bCs/>
          <w:color w:val="000000"/>
          <w:kern w:val="0"/>
          <w:szCs w:val="23"/>
        </w:rPr>
        <w:t xml:space="preserve">nejméně 2 významné dodávky. </w:t>
      </w:r>
    </w:p>
    <w:p w14:paraId="5D5E57A7" w14:textId="60F22BD7" w:rsidR="00203D14" w:rsidRPr="009F07DB" w:rsidRDefault="00203D14" w:rsidP="00095C14">
      <w:pPr>
        <w:pStyle w:val="Odstavecseseznamem"/>
        <w:numPr>
          <w:ilvl w:val="0"/>
          <w:numId w:val="33"/>
        </w:numPr>
        <w:autoSpaceDE w:val="0"/>
        <w:autoSpaceDN w:val="0"/>
        <w:adjustRightInd w:val="0"/>
        <w:spacing w:before="80"/>
        <w:ind w:left="714" w:hanging="357"/>
        <w:contextualSpacing w:val="0"/>
        <w:rPr>
          <w:rFonts w:cs="Calibri"/>
          <w:color w:val="000000"/>
          <w:kern w:val="0"/>
          <w:szCs w:val="23"/>
        </w:rPr>
      </w:pPr>
      <w:r w:rsidRPr="009F07DB">
        <w:rPr>
          <w:rFonts w:cs="Calibri"/>
          <w:color w:val="000000"/>
          <w:kern w:val="0"/>
          <w:szCs w:val="23"/>
        </w:rPr>
        <w:t xml:space="preserve">Za </w:t>
      </w:r>
      <w:r w:rsidRPr="009F07DB">
        <w:rPr>
          <w:rFonts w:cs="Calibri"/>
          <w:b/>
          <w:bCs/>
          <w:color w:val="000000"/>
          <w:kern w:val="0"/>
          <w:szCs w:val="23"/>
        </w:rPr>
        <w:t>významnou dodávku</w:t>
      </w:r>
      <w:r w:rsidRPr="009F07DB">
        <w:rPr>
          <w:rFonts w:cs="Calibri"/>
          <w:color w:val="000000"/>
          <w:kern w:val="0"/>
          <w:szCs w:val="23"/>
        </w:rPr>
        <w:t xml:space="preserve"> se pro účely dokumentace zadávacího řízení považuje dodávka, jejímž předmětem byla dodávka zařízení sloužícího k obdobnému účelu, k jakému zadavatel pořizuje předmět plnění veřejné zakázky, tj. dodávka serverů nebo serverových sestav pro provoz virtuálních prostředí jako např. samostatné servery, konvergovaná řešení apod. </w:t>
      </w:r>
    </w:p>
    <w:p w14:paraId="07557F08" w14:textId="6BBA7CFC" w:rsidR="00203D14" w:rsidRPr="009F07DB" w:rsidRDefault="00203D14" w:rsidP="00095C14">
      <w:pPr>
        <w:pStyle w:val="Odstavecseseznamem"/>
        <w:numPr>
          <w:ilvl w:val="0"/>
          <w:numId w:val="33"/>
        </w:numPr>
        <w:autoSpaceDE w:val="0"/>
        <w:autoSpaceDN w:val="0"/>
        <w:adjustRightInd w:val="0"/>
        <w:spacing w:before="80"/>
        <w:ind w:left="714" w:hanging="357"/>
        <w:contextualSpacing w:val="0"/>
        <w:rPr>
          <w:rFonts w:cs="Calibri"/>
          <w:color w:val="000000"/>
          <w:kern w:val="0"/>
          <w:szCs w:val="23"/>
        </w:rPr>
      </w:pPr>
      <w:r w:rsidRPr="009F07DB">
        <w:rPr>
          <w:rFonts w:cs="Calibri"/>
          <w:color w:val="000000"/>
          <w:kern w:val="0"/>
          <w:szCs w:val="23"/>
        </w:rPr>
        <w:t xml:space="preserve">Z předložených dokladů musí dále jednoznačně vyplývat, že </w:t>
      </w:r>
      <w:r w:rsidRPr="009F07DB">
        <w:rPr>
          <w:rFonts w:cs="Calibri"/>
          <w:b/>
          <w:bCs/>
          <w:color w:val="000000"/>
          <w:kern w:val="0"/>
          <w:szCs w:val="23"/>
        </w:rPr>
        <w:t xml:space="preserve">finanční objem </w:t>
      </w:r>
      <w:r w:rsidRPr="009F07DB">
        <w:rPr>
          <w:rFonts w:cs="Calibri"/>
          <w:color w:val="000000"/>
          <w:kern w:val="0"/>
          <w:szCs w:val="23"/>
        </w:rPr>
        <w:t xml:space="preserve">významných dodávek podle předchozího odstavce </w:t>
      </w:r>
      <w:r w:rsidRPr="009F07DB">
        <w:rPr>
          <w:rFonts w:cs="Calibri"/>
          <w:b/>
          <w:bCs/>
          <w:color w:val="000000"/>
          <w:kern w:val="0"/>
          <w:szCs w:val="23"/>
        </w:rPr>
        <w:t>činil nejméně 3 000 000 Kč bez DPH za 1</w:t>
      </w:r>
      <w:r w:rsidRPr="009F07DB">
        <w:rPr>
          <w:b/>
          <w:bCs/>
          <w:szCs w:val="23"/>
        </w:rPr>
        <w:t> </w:t>
      </w:r>
      <w:r w:rsidRPr="009F07DB">
        <w:rPr>
          <w:rFonts w:cs="Calibri"/>
          <w:b/>
          <w:bCs/>
          <w:color w:val="000000"/>
          <w:kern w:val="0"/>
          <w:szCs w:val="23"/>
        </w:rPr>
        <w:t xml:space="preserve">významnou dodávku. </w:t>
      </w:r>
    </w:p>
    <w:p w14:paraId="230CF0CF" w14:textId="643B0DBB" w:rsidR="00203D14" w:rsidRPr="009F07DB" w:rsidRDefault="00203D14" w:rsidP="00095C14">
      <w:pPr>
        <w:pStyle w:val="Odstavecseseznamem"/>
        <w:numPr>
          <w:ilvl w:val="0"/>
          <w:numId w:val="33"/>
        </w:numPr>
        <w:autoSpaceDE w:val="0"/>
        <w:autoSpaceDN w:val="0"/>
        <w:adjustRightInd w:val="0"/>
        <w:spacing w:before="80"/>
        <w:ind w:left="714" w:hanging="357"/>
        <w:contextualSpacing w:val="0"/>
        <w:rPr>
          <w:rFonts w:cs="Calibri"/>
          <w:color w:val="000000"/>
          <w:kern w:val="0"/>
          <w:szCs w:val="23"/>
        </w:rPr>
      </w:pPr>
      <w:r w:rsidRPr="009F07DB">
        <w:rPr>
          <w:rFonts w:cs="Calibri"/>
          <w:b/>
          <w:bCs/>
          <w:color w:val="000000"/>
          <w:kern w:val="0"/>
          <w:szCs w:val="23"/>
        </w:rPr>
        <w:t>Seznam významných dodávek</w:t>
      </w:r>
      <w:r w:rsidRPr="009F07DB">
        <w:rPr>
          <w:rFonts w:cs="Calibri"/>
          <w:color w:val="000000"/>
          <w:kern w:val="0"/>
          <w:szCs w:val="23"/>
        </w:rPr>
        <w:t xml:space="preserve"> přiloží dodavatel </w:t>
      </w:r>
      <w:r w:rsidR="00741C1F" w:rsidRPr="009F07DB">
        <w:rPr>
          <w:rFonts w:cs="Calibri"/>
          <w:color w:val="000000"/>
          <w:kern w:val="0"/>
          <w:szCs w:val="23"/>
        </w:rPr>
        <w:t xml:space="preserve">jako přílohu </w:t>
      </w:r>
      <w:r w:rsidR="00A31636" w:rsidRPr="009F07DB">
        <w:rPr>
          <w:rFonts w:cs="Calibri"/>
          <w:color w:val="000000"/>
          <w:kern w:val="0"/>
          <w:szCs w:val="23"/>
        </w:rPr>
        <w:t>Formuláře</w:t>
      </w:r>
      <w:r w:rsidR="00D473FC" w:rsidRPr="009F07DB">
        <w:rPr>
          <w:rFonts w:cs="Calibri"/>
          <w:color w:val="000000"/>
          <w:kern w:val="0"/>
          <w:szCs w:val="23"/>
        </w:rPr>
        <w:t xml:space="preserve"> </w:t>
      </w:r>
      <w:r w:rsidRPr="009F07DB">
        <w:rPr>
          <w:rFonts w:cs="Calibri"/>
          <w:color w:val="000000"/>
          <w:kern w:val="0"/>
          <w:szCs w:val="23"/>
        </w:rPr>
        <w:t>nabíd</w:t>
      </w:r>
      <w:r w:rsidR="00D473FC" w:rsidRPr="009F07DB">
        <w:rPr>
          <w:rFonts w:cs="Calibri"/>
          <w:color w:val="000000"/>
          <w:kern w:val="0"/>
          <w:szCs w:val="23"/>
        </w:rPr>
        <w:t>ky</w:t>
      </w:r>
      <w:r w:rsidR="00464AE4" w:rsidRPr="009F07DB">
        <w:rPr>
          <w:rFonts w:cs="Calibri"/>
          <w:color w:val="000000"/>
          <w:kern w:val="0"/>
          <w:szCs w:val="23"/>
        </w:rPr>
        <w:t>.</w:t>
      </w:r>
      <w:r w:rsidR="000B5C77" w:rsidRPr="009F07DB">
        <w:rPr>
          <w:rFonts w:cs="Calibri"/>
          <w:color w:val="000000"/>
          <w:kern w:val="0"/>
          <w:szCs w:val="23"/>
        </w:rPr>
        <w:t xml:space="preserve"> </w:t>
      </w:r>
      <w:r w:rsidRPr="009F07DB">
        <w:rPr>
          <w:rFonts w:cs="Calibri"/>
          <w:color w:val="000000"/>
          <w:kern w:val="0"/>
          <w:szCs w:val="23"/>
        </w:rPr>
        <w:t>(</w:t>
      </w:r>
      <w:r w:rsidR="00177BA8" w:rsidRPr="009F07DB">
        <w:rPr>
          <w:rFonts w:cs="Calibri"/>
          <w:color w:val="000000"/>
          <w:kern w:val="0"/>
          <w:szCs w:val="23"/>
        </w:rPr>
        <w:t xml:space="preserve">Příloha </w:t>
      </w:r>
      <w:r w:rsidRPr="009F07DB">
        <w:rPr>
          <w:rFonts w:cs="Calibri"/>
          <w:color w:val="000000"/>
          <w:kern w:val="0"/>
          <w:szCs w:val="23"/>
        </w:rPr>
        <w:t xml:space="preserve">č. </w:t>
      </w:r>
      <w:r w:rsidR="003D4253">
        <w:rPr>
          <w:rFonts w:cs="Calibri"/>
          <w:color w:val="000000"/>
          <w:kern w:val="0"/>
          <w:szCs w:val="23"/>
        </w:rPr>
        <w:t>2</w:t>
      </w:r>
      <w:r w:rsidRPr="009F07DB">
        <w:rPr>
          <w:rFonts w:cs="Calibri"/>
          <w:color w:val="000000"/>
          <w:kern w:val="0"/>
          <w:szCs w:val="23"/>
        </w:rPr>
        <w:t xml:space="preserve"> </w:t>
      </w:r>
      <w:r w:rsidR="005A71AB" w:rsidRPr="009F07DB">
        <w:rPr>
          <w:rFonts w:cs="Calibri"/>
          <w:color w:val="000000"/>
          <w:kern w:val="0"/>
          <w:szCs w:val="23"/>
        </w:rPr>
        <w:t>Formuláře nabídky</w:t>
      </w:r>
      <w:r w:rsidRPr="009F07DB">
        <w:rPr>
          <w:rFonts w:cs="Calibri"/>
          <w:color w:val="000000"/>
          <w:kern w:val="0"/>
          <w:szCs w:val="23"/>
        </w:rPr>
        <w:t>)</w:t>
      </w:r>
      <w:r w:rsidRPr="009F07DB">
        <w:rPr>
          <w:rFonts w:cs="Calibri"/>
          <w:b/>
          <w:bCs/>
          <w:color w:val="000000"/>
          <w:kern w:val="0"/>
          <w:szCs w:val="23"/>
        </w:rPr>
        <w:t xml:space="preserve"> </w:t>
      </w:r>
    </w:p>
    <w:p w14:paraId="427EEEAB" w14:textId="7BB9789F" w:rsidR="00203D14" w:rsidRPr="009F07DB" w:rsidRDefault="00203D14" w:rsidP="00095C14">
      <w:pPr>
        <w:pStyle w:val="Odstavecseseznamem"/>
        <w:numPr>
          <w:ilvl w:val="0"/>
          <w:numId w:val="33"/>
        </w:numPr>
        <w:autoSpaceDE w:val="0"/>
        <w:autoSpaceDN w:val="0"/>
        <w:adjustRightInd w:val="0"/>
        <w:spacing w:before="80"/>
        <w:ind w:left="714" w:hanging="357"/>
        <w:contextualSpacing w:val="0"/>
        <w:rPr>
          <w:rFonts w:cs="Calibri"/>
          <w:color w:val="000000"/>
          <w:kern w:val="0"/>
          <w:szCs w:val="23"/>
        </w:rPr>
      </w:pPr>
      <w:r w:rsidRPr="009F07DB">
        <w:rPr>
          <w:rFonts w:cs="Calibri"/>
          <w:color w:val="000000"/>
          <w:kern w:val="0"/>
          <w:szCs w:val="23"/>
        </w:rPr>
        <w:t xml:space="preserve">Zadavatel v souladu s § 79 odst. 4 zákona stanovuje, že dodavatel může k prokázání poskytnutí významných dodávek použít dodávky, které poskytl společně s jinými dodavateli nebo jako poddodavatel jiného dodavatele, a to v rozsahu, v jakém se na plnění takových dodávek přímo podílel. </w:t>
      </w:r>
    </w:p>
    <w:p w14:paraId="49331C46" w14:textId="2A391C28" w:rsidR="00203D14" w:rsidRPr="009F07DB" w:rsidRDefault="00203D14" w:rsidP="00095C14">
      <w:pPr>
        <w:pStyle w:val="Odstavecseseznamem"/>
        <w:numPr>
          <w:ilvl w:val="0"/>
          <w:numId w:val="33"/>
        </w:numPr>
        <w:spacing w:before="80"/>
        <w:ind w:left="714" w:hanging="357"/>
        <w:contextualSpacing w:val="0"/>
        <w:rPr>
          <w:szCs w:val="23"/>
        </w:rPr>
      </w:pPr>
      <w:r w:rsidRPr="009F07DB">
        <w:rPr>
          <w:rFonts w:cs="Calibri"/>
          <w:color w:val="000000"/>
          <w:kern w:val="0"/>
          <w:szCs w:val="23"/>
        </w:rPr>
        <w:t>Pro přepočty finančních údajů v cizí měně (tedy v jiné měně než korunách českých) předložených při prokazování splnění technické kvalifikace bude použit devizový kurz České národní banky vyhlášený ke dni ukončení realizace plnění, jímž dodavatel prokazuje technickou kvalifikaci.</w:t>
      </w:r>
    </w:p>
    <w:p w14:paraId="7FF6B342" w14:textId="77777777" w:rsidR="005B295B" w:rsidRPr="00F208CE" w:rsidRDefault="005B295B" w:rsidP="00430945">
      <w:pPr>
        <w:rPr>
          <w:szCs w:val="23"/>
        </w:rPr>
      </w:pPr>
    </w:p>
    <w:p w14:paraId="1A0BDB79" w14:textId="6703658F" w:rsidR="005B1A29" w:rsidRPr="00F208CE" w:rsidRDefault="005B1A29" w:rsidP="005B1A29">
      <w:pPr>
        <w:pStyle w:val="Nadpis1"/>
      </w:pPr>
      <w:r w:rsidRPr="00F208CE">
        <w:t>Další požadavky zadavatele na osobu dodavatele</w:t>
      </w:r>
    </w:p>
    <w:p w14:paraId="1A400297" w14:textId="77777777" w:rsidR="005B1A29" w:rsidRPr="00F208CE" w:rsidRDefault="005B1A29" w:rsidP="007C46AB">
      <w:pPr>
        <w:pStyle w:val="Nadpis2"/>
      </w:pPr>
      <w:r w:rsidRPr="00F208CE">
        <w:t>Požadavky vyplývající ze zákona č. 159/2006 Sb.</w:t>
      </w:r>
    </w:p>
    <w:p w14:paraId="24B00B56" w14:textId="77777777" w:rsidR="005B1A29" w:rsidRPr="00F208CE" w:rsidRDefault="005B1A29" w:rsidP="00175D5F">
      <w:pPr>
        <w:spacing w:before="60"/>
        <w:rPr>
          <w:lang w:eastAsia="cs-CZ"/>
        </w:rPr>
      </w:pPr>
      <w:r w:rsidRPr="00F208CE">
        <w:rPr>
          <w:lang w:eastAsia="cs-CZ"/>
        </w:rPr>
        <w:t>Dodavatel čestně prohlašuje, že se na něj nevztahuje § 4b zákona č. 159/2006 Sb., o střetu zájmů, ve znění pozdějších předpisů (dále jen „</w:t>
      </w:r>
      <w:r w:rsidRPr="00F208CE">
        <w:rPr>
          <w:bCs/>
          <w:i/>
          <w:iCs/>
          <w:lang w:eastAsia="cs-CZ"/>
        </w:rPr>
        <w:t>ZSZ</w:t>
      </w:r>
      <w:r w:rsidRPr="00F208CE">
        <w:rPr>
          <w:lang w:eastAsia="cs-CZ"/>
        </w:rPr>
        <w:t>“), tj. že není obchodní společností, ve které veřejný funkcionář uvedený v § 2 odst. 1 písm. c) ZSZ nebo jím ovládaná osoba vlastní podíl představující alespoň 25 % účasti společníka v obchodní společnosti.</w:t>
      </w:r>
    </w:p>
    <w:p w14:paraId="6724C00F" w14:textId="51E556B9" w:rsidR="00B119BF" w:rsidRPr="00F208CE" w:rsidRDefault="00B119BF" w:rsidP="007C46AB">
      <w:pPr>
        <w:pStyle w:val="Nadpis2"/>
        <w:rPr>
          <w:rFonts w:eastAsia="Times New Roman"/>
          <w:lang w:eastAsia="cs-CZ"/>
        </w:rPr>
      </w:pPr>
      <w:r w:rsidRPr="00F208CE">
        <w:rPr>
          <w:rFonts w:eastAsia="Times New Roman"/>
          <w:lang w:eastAsia="cs-CZ"/>
        </w:rPr>
        <w:t xml:space="preserve">Požadavky vyplývající ze zákona o provádění mezinárodních </w:t>
      </w:r>
      <w:r w:rsidR="00B900BB" w:rsidRPr="00F208CE">
        <w:rPr>
          <w:rFonts w:eastAsia="Times New Roman"/>
          <w:lang w:eastAsia="cs-CZ"/>
        </w:rPr>
        <w:t>sankcí – nařízení</w:t>
      </w:r>
      <w:r w:rsidRPr="00F208CE">
        <w:rPr>
          <w:noProof/>
          <w:lang w:val="cs"/>
        </w:rPr>
        <w:t xml:space="preserve"> Rady EU č. 2022/576</w:t>
      </w:r>
    </w:p>
    <w:p w14:paraId="3831FD5F" w14:textId="77777777" w:rsidR="00480027" w:rsidRPr="00F208CE" w:rsidRDefault="00480027" w:rsidP="00175D5F">
      <w:pPr>
        <w:spacing w:before="60"/>
      </w:pPr>
      <w:r w:rsidRPr="00F208CE">
        <w:t>Dodavatel čestně prohlašuje, že se na něj nevztahují mezinárodní sankce dle § 2 zákona č. 69/2006 Sb., o provádění mezinárodních sankcí, ve znění pozdějších předpisů, a že si není vědom skutečnosti, že by se tyto sankce vztahovaly na některého z jeho poddodavatelů, jejichž prostřednictvím bude plnit předmětnou veřejnou zakázku nebo její část.</w:t>
      </w:r>
    </w:p>
    <w:p w14:paraId="10AFA9BA" w14:textId="77777777" w:rsidR="005B1A29" w:rsidRPr="00F208CE" w:rsidRDefault="005B1A29" w:rsidP="007C46AB">
      <w:pPr>
        <w:pStyle w:val="Nadpis2"/>
        <w:rPr>
          <w:rFonts w:eastAsia="Times New Roman" w:cs="Times New Roman"/>
          <w:lang w:eastAsia="cs-CZ"/>
        </w:rPr>
      </w:pPr>
      <w:r w:rsidRPr="00F208CE">
        <w:rPr>
          <w:rFonts w:eastAsia="Times New Roman"/>
          <w:lang w:eastAsia="cs-CZ"/>
        </w:rPr>
        <w:t>Seznam dodavatelů, poddodavatelů a skutečných majitelů</w:t>
      </w:r>
    </w:p>
    <w:p w14:paraId="5AD3B153" w14:textId="62C3BB30" w:rsidR="00480027" w:rsidRPr="00F208CE" w:rsidRDefault="00480027" w:rsidP="00175D5F">
      <w:pPr>
        <w:spacing w:before="60"/>
      </w:pPr>
      <w:r w:rsidRPr="00F208CE">
        <w:t>Dodavatel za účelem prokázání skutečností prohlášených v čl. 5.1 a 5.2 tohoto formuláře nabídky předkládá seznam, ve kterém jsou uvedeny identifikační údaje:</w:t>
      </w:r>
    </w:p>
    <w:p w14:paraId="01310815" w14:textId="478126E9" w:rsidR="005B1A29" w:rsidRPr="00F208CE" w:rsidRDefault="005B1A29" w:rsidP="002C12C7">
      <w:pPr>
        <w:pStyle w:val="Odstavecseseznamem"/>
        <w:numPr>
          <w:ilvl w:val="0"/>
          <w:numId w:val="19"/>
        </w:numPr>
        <w:contextualSpacing w:val="0"/>
        <w:rPr>
          <w:rFonts w:eastAsia="Calibri" w:cs="Times New Roman"/>
          <w:lang w:eastAsia="cs-CZ"/>
        </w:rPr>
      </w:pPr>
      <w:r w:rsidRPr="00F208CE">
        <w:rPr>
          <w:rFonts w:eastAsia="Calibri" w:cs="Times New Roman"/>
          <w:lang w:eastAsia="cs-CZ"/>
        </w:rPr>
        <w:t>dodavatele (popř. všech právnických a/nebo fyzických osob tvořících sdružení dodavatelů) a jeho (jejich) skutečných majitelů ve smyslu § 2 písm. e) zákona č. 37/2021 Sb., o evidenci skutečných majitelů, (dále jen „skuteční majitelé“) a</w:t>
      </w:r>
    </w:p>
    <w:p w14:paraId="67E36CA6" w14:textId="3A0F14BF" w:rsidR="005A7015" w:rsidRDefault="005B1A29" w:rsidP="002C12C7">
      <w:pPr>
        <w:pStyle w:val="Odstavecseseznamem"/>
        <w:numPr>
          <w:ilvl w:val="0"/>
          <w:numId w:val="19"/>
        </w:numPr>
        <w:contextualSpacing w:val="0"/>
        <w:rPr>
          <w:rFonts w:eastAsia="Calibri" w:cs="Times New Roman"/>
          <w:lang w:eastAsia="cs-CZ"/>
        </w:rPr>
      </w:pPr>
      <w:r w:rsidRPr="00F208CE">
        <w:rPr>
          <w:rFonts w:eastAsia="Calibri" w:cs="Times New Roman"/>
          <w:lang w:eastAsia="cs-CZ"/>
        </w:rPr>
        <w:t>poddodavatelů dodavatele, kteří se na předmětu plnění této veřejné zakázky budou podílet více než 10% předpokládané hodnoty veřejné zakázky a kteří jsou dodavateli ke dni podání jeho nabídky známí, a jejich skutečných majitelů.</w:t>
      </w:r>
    </w:p>
    <w:p w14:paraId="710220BF" w14:textId="2BA98CDA" w:rsidR="00B85854" w:rsidRPr="00F208CE" w:rsidRDefault="00E274CF" w:rsidP="000A1128">
      <w:pPr>
        <w:pStyle w:val="Odstavecseseznamem"/>
        <w:spacing w:before="240"/>
        <w:ind w:left="0"/>
        <w:contextualSpacing w:val="0"/>
        <w:rPr>
          <w:rFonts w:eastAsia="Calibri" w:cs="Times New Roman"/>
          <w:lang w:eastAsia="cs-CZ"/>
        </w:rPr>
      </w:pPr>
      <w:r>
        <w:rPr>
          <w:rFonts w:eastAsia="Calibri" w:cs="Times New Roman"/>
          <w:lang w:eastAsia="cs-CZ"/>
        </w:rPr>
        <w:t>Vyplnit</w:t>
      </w:r>
      <w:r w:rsidR="000A6A24">
        <w:rPr>
          <w:rFonts w:eastAsia="Calibri" w:cs="Times New Roman"/>
          <w:lang w:eastAsia="cs-CZ"/>
        </w:rPr>
        <w:t>:</w:t>
      </w:r>
    </w:p>
    <w:tbl>
      <w:tblPr>
        <w:tblStyle w:val="Mkatabulky"/>
        <w:tblW w:w="9209" w:type="dxa"/>
        <w:jc w:val="center"/>
        <w:tblLook w:val="04A0" w:firstRow="1" w:lastRow="0" w:firstColumn="1" w:lastColumn="0" w:noHBand="0" w:noVBand="1"/>
      </w:tblPr>
      <w:tblGrid>
        <w:gridCol w:w="2833"/>
        <w:gridCol w:w="1875"/>
        <w:gridCol w:w="961"/>
        <w:gridCol w:w="1414"/>
        <w:gridCol w:w="2126"/>
      </w:tblGrid>
      <w:tr w:rsidR="00083A53" w:rsidRPr="00F208CE" w14:paraId="4BABCD47" w14:textId="14A62565" w:rsidTr="002F73B7">
        <w:trPr>
          <w:trHeight w:val="1441"/>
          <w:jc w:val="center"/>
        </w:trPr>
        <w:tc>
          <w:tcPr>
            <w:tcW w:w="2833" w:type="dxa"/>
            <w:tcBorders>
              <w:bottom w:val="single" w:sz="4" w:space="0" w:color="auto"/>
            </w:tcBorders>
            <w:shd w:val="clear" w:color="auto" w:fill="D9D9D9" w:themeFill="background1" w:themeFillShade="D9"/>
            <w:vAlign w:val="center"/>
          </w:tcPr>
          <w:p w14:paraId="5C2EC988" w14:textId="5010E977" w:rsidR="00256697" w:rsidRPr="00F208CE" w:rsidRDefault="00256697" w:rsidP="005B00F0">
            <w:pPr>
              <w:jc w:val="center"/>
              <w:rPr>
                <w:szCs w:val="23"/>
              </w:rPr>
            </w:pPr>
            <w:r w:rsidRPr="00F208CE">
              <w:rPr>
                <w:szCs w:val="23"/>
              </w:rPr>
              <w:t>Dodavatel/</w:t>
            </w:r>
            <w:r w:rsidR="00742812">
              <w:rPr>
                <w:szCs w:val="23"/>
              </w:rPr>
              <w:br/>
            </w:r>
            <w:r w:rsidR="00083A53" w:rsidRPr="00F208CE">
              <w:rPr>
                <w:szCs w:val="23"/>
              </w:rPr>
              <w:t>Č</w:t>
            </w:r>
            <w:r w:rsidRPr="00F208CE">
              <w:rPr>
                <w:szCs w:val="23"/>
              </w:rPr>
              <w:t>len sdružení dodavatelů</w:t>
            </w:r>
            <w:r w:rsidR="00742812">
              <w:rPr>
                <w:szCs w:val="23"/>
              </w:rPr>
              <w:t xml:space="preserve"> </w:t>
            </w:r>
            <w:r w:rsidRPr="00F208CE">
              <w:rPr>
                <w:szCs w:val="23"/>
              </w:rPr>
              <w:t>/Poddodavatel</w:t>
            </w:r>
            <w:r w:rsidR="005641A3" w:rsidRPr="00140FA3">
              <w:rPr>
                <w:rFonts w:eastAsia="Calibri"/>
                <w:color w:val="FF0000"/>
                <w:szCs w:val="23"/>
                <w:vertAlign w:val="superscript"/>
              </w:rPr>
              <w:footnoteReference w:id="4"/>
            </w:r>
          </w:p>
        </w:tc>
        <w:tc>
          <w:tcPr>
            <w:tcW w:w="1875" w:type="dxa"/>
            <w:tcBorders>
              <w:bottom w:val="single" w:sz="4" w:space="0" w:color="auto"/>
            </w:tcBorders>
            <w:shd w:val="clear" w:color="auto" w:fill="D9D9D9" w:themeFill="background1" w:themeFillShade="D9"/>
            <w:vAlign w:val="center"/>
          </w:tcPr>
          <w:p w14:paraId="0DB827D3" w14:textId="77777777" w:rsidR="005B00F0" w:rsidRDefault="005641A3" w:rsidP="00077FCE">
            <w:pPr>
              <w:spacing w:before="0"/>
              <w:jc w:val="center"/>
              <w:rPr>
                <w:szCs w:val="23"/>
              </w:rPr>
            </w:pPr>
            <w:r w:rsidRPr="00F208CE">
              <w:rPr>
                <w:szCs w:val="23"/>
              </w:rPr>
              <w:t>Název/</w:t>
            </w:r>
          </w:p>
          <w:p w14:paraId="09F65F1F" w14:textId="29B1312C" w:rsidR="00256697" w:rsidRPr="00F208CE" w:rsidRDefault="005641A3" w:rsidP="00077FCE">
            <w:pPr>
              <w:spacing w:before="0"/>
              <w:jc w:val="center"/>
              <w:rPr>
                <w:szCs w:val="23"/>
              </w:rPr>
            </w:pPr>
            <w:r w:rsidRPr="00F208CE">
              <w:rPr>
                <w:szCs w:val="23"/>
              </w:rPr>
              <w:t>Obchodní firma</w:t>
            </w:r>
          </w:p>
        </w:tc>
        <w:tc>
          <w:tcPr>
            <w:tcW w:w="961" w:type="dxa"/>
            <w:tcBorders>
              <w:bottom w:val="single" w:sz="4" w:space="0" w:color="auto"/>
            </w:tcBorders>
            <w:shd w:val="clear" w:color="auto" w:fill="D9D9D9" w:themeFill="background1" w:themeFillShade="D9"/>
            <w:vAlign w:val="center"/>
          </w:tcPr>
          <w:p w14:paraId="542FB326" w14:textId="5AA91C57" w:rsidR="00256697" w:rsidRPr="00F208CE" w:rsidRDefault="00861AA1" w:rsidP="00077FCE">
            <w:pPr>
              <w:spacing w:before="0"/>
              <w:jc w:val="center"/>
              <w:rPr>
                <w:szCs w:val="23"/>
              </w:rPr>
            </w:pPr>
            <w:r w:rsidRPr="00F208CE">
              <w:rPr>
                <w:szCs w:val="23"/>
              </w:rPr>
              <w:t>IČO</w:t>
            </w:r>
          </w:p>
        </w:tc>
        <w:tc>
          <w:tcPr>
            <w:tcW w:w="1414" w:type="dxa"/>
            <w:tcBorders>
              <w:bottom w:val="single" w:sz="4" w:space="0" w:color="auto"/>
            </w:tcBorders>
            <w:shd w:val="clear" w:color="auto" w:fill="D9D9D9" w:themeFill="background1" w:themeFillShade="D9"/>
            <w:vAlign w:val="center"/>
          </w:tcPr>
          <w:p w14:paraId="236CC0F0" w14:textId="68D38CAF" w:rsidR="00256697" w:rsidRPr="00F208CE" w:rsidRDefault="00861AA1" w:rsidP="00077FCE">
            <w:pPr>
              <w:spacing w:before="0"/>
              <w:jc w:val="center"/>
              <w:rPr>
                <w:szCs w:val="23"/>
              </w:rPr>
            </w:pPr>
            <w:r w:rsidRPr="00F208CE">
              <w:rPr>
                <w:szCs w:val="23"/>
              </w:rPr>
              <w:t>Sídlo</w:t>
            </w:r>
          </w:p>
        </w:tc>
        <w:tc>
          <w:tcPr>
            <w:tcW w:w="2126" w:type="dxa"/>
            <w:tcBorders>
              <w:bottom w:val="single" w:sz="4" w:space="0" w:color="auto"/>
            </w:tcBorders>
            <w:shd w:val="clear" w:color="auto" w:fill="D9D9D9" w:themeFill="background1" w:themeFillShade="D9"/>
            <w:vAlign w:val="center"/>
          </w:tcPr>
          <w:p w14:paraId="0CED5F27" w14:textId="77777777" w:rsidR="002F73B7" w:rsidRDefault="00861AA1" w:rsidP="002F73B7">
            <w:pPr>
              <w:spacing w:before="0"/>
              <w:jc w:val="center"/>
              <w:rPr>
                <w:szCs w:val="23"/>
              </w:rPr>
            </w:pPr>
            <w:r w:rsidRPr="00F208CE">
              <w:rPr>
                <w:szCs w:val="23"/>
              </w:rPr>
              <w:t>Skutečný</w:t>
            </w:r>
            <w:r w:rsidR="00B75B84" w:rsidRPr="00F208CE">
              <w:rPr>
                <w:szCs w:val="23"/>
              </w:rPr>
              <w:t xml:space="preserve"> majitel</w:t>
            </w:r>
            <w:r w:rsidR="00297599">
              <w:rPr>
                <w:szCs w:val="23"/>
              </w:rPr>
              <w:t xml:space="preserve"> </w:t>
            </w:r>
            <w:r w:rsidR="00B75B84" w:rsidRPr="00F208CE">
              <w:rPr>
                <w:szCs w:val="23"/>
              </w:rPr>
              <w:t>/majitelé</w:t>
            </w:r>
            <w:r w:rsidR="00083A53" w:rsidRPr="00F208CE">
              <w:rPr>
                <w:szCs w:val="23"/>
              </w:rPr>
              <w:t xml:space="preserve"> </w:t>
            </w:r>
          </w:p>
          <w:p w14:paraId="78122118" w14:textId="6A8C84FC" w:rsidR="002F73B7" w:rsidRDefault="00083A53" w:rsidP="002F73B7">
            <w:pPr>
              <w:spacing w:before="0"/>
              <w:jc w:val="center"/>
              <w:rPr>
                <w:szCs w:val="23"/>
              </w:rPr>
            </w:pPr>
            <w:r w:rsidRPr="00F208CE">
              <w:rPr>
                <w:szCs w:val="23"/>
              </w:rPr>
              <w:t>(</w:t>
            </w:r>
            <w:r w:rsidR="00B75B84" w:rsidRPr="00F208CE">
              <w:rPr>
                <w:szCs w:val="23"/>
              </w:rPr>
              <w:t>jméno a příjmení</w:t>
            </w:r>
            <w:r w:rsidR="002F73B7">
              <w:rPr>
                <w:szCs w:val="23"/>
              </w:rPr>
              <w:t xml:space="preserve"> </w:t>
            </w:r>
            <w:r w:rsidR="00B75B84" w:rsidRPr="00F208CE">
              <w:rPr>
                <w:szCs w:val="23"/>
              </w:rPr>
              <w:t>/Datum narození/</w:t>
            </w:r>
          </w:p>
          <w:p w14:paraId="44F5594D" w14:textId="09680EF2" w:rsidR="00256697" w:rsidRPr="00F208CE" w:rsidRDefault="00B75B84" w:rsidP="002F73B7">
            <w:pPr>
              <w:spacing w:before="0"/>
              <w:jc w:val="center"/>
              <w:rPr>
                <w:szCs w:val="23"/>
              </w:rPr>
            </w:pPr>
            <w:r w:rsidRPr="00F208CE">
              <w:rPr>
                <w:szCs w:val="23"/>
              </w:rPr>
              <w:t>Bydliště)</w:t>
            </w:r>
          </w:p>
        </w:tc>
      </w:tr>
      <w:tr w:rsidR="00083A53" w:rsidRPr="00F208CE" w14:paraId="1072B729" w14:textId="19260883" w:rsidTr="00742812">
        <w:trPr>
          <w:jc w:val="center"/>
        </w:trPr>
        <w:tc>
          <w:tcPr>
            <w:tcW w:w="2833" w:type="dxa"/>
            <w:shd w:val="clear" w:color="auto" w:fill="FFFF00"/>
            <w:vAlign w:val="center"/>
          </w:tcPr>
          <w:p w14:paraId="18EEEC4B" w14:textId="02145709" w:rsidR="00256697" w:rsidRPr="00F208CE" w:rsidRDefault="00256697" w:rsidP="00E41642">
            <w:pPr>
              <w:rPr>
                <w:szCs w:val="23"/>
              </w:rPr>
            </w:pPr>
          </w:p>
        </w:tc>
        <w:tc>
          <w:tcPr>
            <w:tcW w:w="1875" w:type="dxa"/>
            <w:shd w:val="clear" w:color="auto" w:fill="FFFF00"/>
            <w:vAlign w:val="center"/>
          </w:tcPr>
          <w:p w14:paraId="20EBC85F" w14:textId="7C17C31F" w:rsidR="00256697" w:rsidRPr="00F208CE" w:rsidRDefault="00256697" w:rsidP="00E41642">
            <w:pPr>
              <w:rPr>
                <w:rFonts w:eastAsia="SimSun"/>
                <w:bCs/>
                <w:szCs w:val="23"/>
              </w:rPr>
            </w:pPr>
          </w:p>
        </w:tc>
        <w:tc>
          <w:tcPr>
            <w:tcW w:w="961" w:type="dxa"/>
            <w:shd w:val="clear" w:color="auto" w:fill="FFFF00"/>
          </w:tcPr>
          <w:p w14:paraId="1AB27B21" w14:textId="77777777" w:rsidR="00256697" w:rsidRPr="00F208CE" w:rsidRDefault="00256697" w:rsidP="00E41642">
            <w:pPr>
              <w:rPr>
                <w:szCs w:val="23"/>
                <w:highlight w:val="cyan"/>
              </w:rPr>
            </w:pPr>
          </w:p>
        </w:tc>
        <w:tc>
          <w:tcPr>
            <w:tcW w:w="1414" w:type="dxa"/>
            <w:shd w:val="clear" w:color="auto" w:fill="FFFF00"/>
          </w:tcPr>
          <w:p w14:paraId="14C2166F" w14:textId="77777777" w:rsidR="00256697" w:rsidRPr="00F208CE" w:rsidRDefault="00256697" w:rsidP="00E41642">
            <w:pPr>
              <w:rPr>
                <w:szCs w:val="23"/>
                <w:highlight w:val="cyan"/>
              </w:rPr>
            </w:pPr>
          </w:p>
        </w:tc>
        <w:tc>
          <w:tcPr>
            <w:tcW w:w="2126" w:type="dxa"/>
            <w:shd w:val="clear" w:color="auto" w:fill="FFFF00"/>
          </w:tcPr>
          <w:p w14:paraId="63214D19" w14:textId="77777777" w:rsidR="00256697" w:rsidRPr="00F208CE" w:rsidRDefault="00256697" w:rsidP="00E41642">
            <w:pPr>
              <w:rPr>
                <w:szCs w:val="23"/>
                <w:highlight w:val="cyan"/>
              </w:rPr>
            </w:pPr>
          </w:p>
        </w:tc>
      </w:tr>
      <w:tr w:rsidR="00083A53" w:rsidRPr="00F208CE" w14:paraId="2CB12FE5" w14:textId="2056C054" w:rsidTr="00742812">
        <w:trPr>
          <w:jc w:val="center"/>
        </w:trPr>
        <w:tc>
          <w:tcPr>
            <w:tcW w:w="2833" w:type="dxa"/>
            <w:shd w:val="clear" w:color="auto" w:fill="FFFF00"/>
            <w:vAlign w:val="center"/>
          </w:tcPr>
          <w:p w14:paraId="1BE960C9" w14:textId="428BA3B6" w:rsidR="00256697" w:rsidRPr="00F208CE" w:rsidRDefault="00256697" w:rsidP="00E41642">
            <w:pPr>
              <w:rPr>
                <w:szCs w:val="23"/>
              </w:rPr>
            </w:pPr>
          </w:p>
        </w:tc>
        <w:tc>
          <w:tcPr>
            <w:tcW w:w="1875" w:type="dxa"/>
            <w:shd w:val="clear" w:color="auto" w:fill="FFFF00"/>
            <w:vAlign w:val="center"/>
          </w:tcPr>
          <w:p w14:paraId="6332BE08" w14:textId="7EB836B5" w:rsidR="00256697" w:rsidRPr="00F208CE" w:rsidRDefault="00256697" w:rsidP="00E41642">
            <w:pPr>
              <w:rPr>
                <w:rFonts w:eastAsia="SimSun"/>
                <w:bCs/>
                <w:szCs w:val="23"/>
              </w:rPr>
            </w:pPr>
          </w:p>
        </w:tc>
        <w:tc>
          <w:tcPr>
            <w:tcW w:w="961" w:type="dxa"/>
            <w:shd w:val="clear" w:color="auto" w:fill="FFFF00"/>
          </w:tcPr>
          <w:p w14:paraId="1787D92C" w14:textId="77777777" w:rsidR="00256697" w:rsidRPr="00F208CE" w:rsidRDefault="00256697" w:rsidP="00E41642">
            <w:pPr>
              <w:rPr>
                <w:rFonts w:eastAsia="SimSun"/>
                <w:bCs/>
                <w:szCs w:val="23"/>
              </w:rPr>
            </w:pPr>
          </w:p>
        </w:tc>
        <w:tc>
          <w:tcPr>
            <w:tcW w:w="1414" w:type="dxa"/>
            <w:shd w:val="clear" w:color="auto" w:fill="FFFF00"/>
          </w:tcPr>
          <w:p w14:paraId="305439FF" w14:textId="77777777" w:rsidR="00256697" w:rsidRPr="00F208CE" w:rsidRDefault="00256697" w:rsidP="00E41642">
            <w:pPr>
              <w:rPr>
                <w:rFonts w:eastAsia="SimSun"/>
                <w:bCs/>
                <w:szCs w:val="23"/>
              </w:rPr>
            </w:pPr>
          </w:p>
        </w:tc>
        <w:tc>
          <w:tcPr>
            <w:tcW w:w="2126" w:type="dxa"/>
            <w:shd w:val="clear" w:color="auto" w:fill="FFFF00"/>
          </w:tcPr>
          <w:p w14:paraId="3B1D098B" w14:textId="77777777" w:rsidR="00256697" w:rsidRPr="00F208CE" w:rsidRDefault="00256697" w:rsidP="00E41642">
            <w:pPr>
              <w:rPr>
                <w:rFonts w:eastAsia="SimSun"/>
                <w:bCs/>
                <w:szCs w:val="23"/>
              </w:rPr>
            </w:pPr>
          </w:p>
        </w:tc>
      </w:tr>
      <w:tr w:rsidR="00083A53" w:rsidRPr="00F208CE" w14:paraId="76AAB034" w14:textId="3E1CFC58" w:rsidTr="00742812">
        <w:trPr>
          <w:jc w:val="center"/>
        </w:trPr>
        <w:tc>
          <w:tcPr>
            <w:tcW w:w="2833" w:type="dxa"/>
            <w:shd w:val="clear" w:color="auto" w:fill="FFFF00"/>
            <w:vAlign w:val="center"/>
          </w:tcPr>
          <w:p w14:paraId="248728C1" w14:textId="077C1DC6" w:rsidR="00256697" w:rsidRPr="00F208CE" w:rsidRDefault="00256697" w:rsidP="00E41642">
            <w:pPr>
              <w:rPr>
                <w:szCs w:val="23"/>
              </w:rPr>
            </w:pPr>
          </w:p>
        </w:tc>
        <w:tc>
          <w:tcPr>
            <w:tcW w:w="1875" w:type="dxa"/>
            <w:shd w:val="clear" w:color="auto" w:fill="FFFF00"/>
            <w:vAlign w:val="center"/>
          </w:tcPr>
          <w:p w14:paraId="70332F4E" w14:textId="3254EA95" w:rsidR="00256697" w:rsidRPr="00F208CE" w:rsidRDefault="00256697" w:rsidP="00E41642">
            <w:pPr>
              <w:rPr>
                <w:rFonts w:eastAsia="SimSun"/>
                <w:bCs/>
                <w:szCs w:val="23"/>
              </w:rPr>
            </w:pPr>
          </w:p>
        </w:tc>
        <w:tc>
          <w:tcPr>
            <w:tcW w:w="961" w:type="dxa"/>
            <w:shd w:val="clear" w:color="auto" w:fill="FFFF00"/>
          </w:tcPr>
          <w:p w14:paraId="453E3767" w14:textId="77777777" w:rsidR="00256697" w:rsidRPr="00F208CE" w:rsidRDefault="00256697" w:rsidP="00E41642">
            <w:pPr>
              <w:rPr>
                <w:rFonts w:eastAsia="SimSun"/>
                <w:bCs/>
                <w:szCs w:val="23"/>
              </w:rPr>
            </w:pPr>
          </w:p>
        </w:tc>
        <w:tc>
          <w:tcPr>
            <w:tcW w:w="1414" w:type="dxa"/>
            <w:shd w:val="clear" w:color="auto" w:fill="FFFF00"/>
          </w:tcPr>
          <w:p w14:paraId="3EBC8286" w14:textId="77777777" w:rsidR="00256697" w:rsidRPr="00F208CE" w:rsidRDefault="00256697" w:rsidP="00E41642">
            <w:pPr>
              <w:rPr>
                <w:rFonts w:eastAsia="SimSun"/>
                <w:bCs/>
                <w:szCs w:val="23"/>
              </w:rPr>
            </w:pPr>
          </w:p>
        </w:tc>
        <w:tc>
          <w:tcPr>
            <w:tcW w:w="2126" w:type="dxa"/>
            <w:shd w:val="clear" w:color="auto" w:fill="FFFF00"/>
          </w:tcPr>
          <w:p w14:paraId="79099CD9" w14:textId="77777777" w:rsidR="00256697" w:rsidRPr="00F208CE" w:rsidRDefault="00256697" w:rsidP="00E41642">
            <w:pPr>
              <w:rPr>
                <w:rFonts w:eastAsia="SimSun"/>
                <w:bCs/>
                <w:szCs w:val="23"/>
              </w:rPr>
            </w:pPr>
          </w:p>
        </w:tc>
      </w:tr>
    </w:tbl>
    <w:p w14:paraId="533A2A05" w14:textId="77777777" w:rsidR="00480027" w:rsidRPr="00F208CE" w:rsidRDefault="00480027" w:rsidP="00553A0C">
      <w:pPr>
        <w:spacing w:before="0"/>
      </w:pPr>
    </w:p>
    <w:p w14:paraId="1770400E" w14:textId="6554208A" w:rsidR="00480027" w:rsidRPr="00F208CE" w:rsidRDefault="00480027" w:rsidP="00480027">
      <w:pPr>
        <w:pStyle w:val="Nadpis1"/>
      </w:pPr>
      <w:r w:rsidRPr="00F208CE">
        <w:t>Návrh smlouvy</w:t>
      </w:r>
    </w:p>
    <w:p w14:paraId="4B5ADC3E" w14:textId="62E9BFE3" w:rsidR="00480027" w:rsidRPr="00F208CE" w:rsidRDefault="00480027" w:rsidP="00480027">
      <w:pPr>
        <w:rPr>
          <w:lang w:eastAsia="cs-CZ"/>
        </w:rPr>
      </w:pPr>
      <w:r w:rsidRPr="00F208CE">
        <w:rPr>
          <w:lang w:eastAsia="cs-CZ"/>
        </w:rPr>
        <w:t xml:space="preserve">Dodavatel prohlašuje, že vyplněním a podáním tohoto formuláře nabídky v plném rozsahu akceptuje obchodní a platební podmínky </w:t>
      </w:r>
      <w:r w:rsidRPr="00B900BB">
        <w:rPr>
          <w:lang w:eastAsia="cs-CZ"/>
        </w:rPr>
        <w:t xml:space="preserve">uvedené v Příloze č. 2 </w:t>
      </w:r>
      <w:r w:rsidR="00527CB1" w:rsidRPr="00B900BB">
        <w:rPr>
          <w:lang w:eastAsia="cs-CZ"/>
        </w:rPr>
        <w:t>zadávací dokumentace</w:t>
      </w:r>
      <w:r w:rsidRPr="00B900BB">
        <w:rPr>
          <w:lang w:eastAsia="cs-CZ"/>
        </w:rPr>
        <w:t xml:space="preserve"> – Návrh Smlouvy.</w:t>
      </w:r>
    </w:p>
    <w:p w14:paraId="77C01D2C" w14:textId="77777777" w:rsidR="00480027" w:rsidRPr="00F208CE" w:rsidRDefault="00480027" w:rsidP="00480027">
      <w:r w:rsidRPr="00F208CE">
        <w:rPr>
          <w:lang w:eastAsia="cs-CZ"/>
        </w:rPr>
        <w:t xml:space="preserve">Dodavatel </w:t>
      </w:r>
      <w:r w:rsidRPr="00F208CE">
        <w:rPr>
          <w:b/>
          <w:bCs/>
          <w:lang w:eastAsia="cs-CZ"/>
        </w:rPr>
        <w:t>čestně prohlašuje</w:t>
      </w:r>
      <w:r w:rsidRPr="00F208CE">
        <w:t xml:space="preserve">, že je schopen a oprávněn tuto veřejnou zakázku splnit. </w:t>
      </w:r>
    </w:p>
    <w:p w14:paraId="481BA821" w14:textId="5A486BEE" w:rsidR="00441742" w:rsidRDefault="00441742" w:rsidP="00441742">
      <w:pPr>
        <w:rPr>
          <w:b/>
          <w:bCs/>
          <w:lang w:eastAsia="cs-CZ"/>
        </w:rPr>
      </w:pPr>
      <w:r w:rsidRPr="00F208CE">
        <w:rPr>
          <w:b/>
          <w:bCs/>
          <w:lang w:eastAsia="cs-CZ"/>
        </w:rPr>
        <w:t xml:space="preserve">Účastník </w:t>
      </w:r>
      <w:r w:rsidR="00401635" w:rsidRPr="005A71AB">
        <w:rPr>
          <w:b/>
          <w:bCs/>
          <w:lang w:eastAsia="cs-CZ"/>
        </w:rPr>
        <w:t>zadávacího řízení</w:t>
      </w:r>
      <w:r w:rsidRPr="00F208CE">
        <w:rPr>
          <w:b/>
          <w:bCs/>
          <w:lang w:eastAsia="cs-CZ"/>
        </w:rPr>
        <w:t xml:space="preserve"> nemusí </w:t>
      </w:r>
      <w:r w:rsidR="005A71AB">
        <w:rPr>
          <w:b/>
          <w:bCs/>
          <w:lang w:eastAsia="cs-CZ"/>
        </w:rPr>
        <w:t>S</w:t>
      </w:r>
      <w:r w:rsidRPr="00F208CE">
        <w:rPr>
          <w:b/>
          <w:bCs/>
          <w:lang w:eastAsia="cs-CZ"/>
        </w:rPr>
        <w:t xml:space="preserve">mlouvu do nabídky přikládat. </w:t>
      </w:r>
    </w:p>
    <w:p w14:paraId="3ECA1816" w14:textId="77777777" w:rsidR="000A3667" w:rsidRDefault="000A3667" w:rsidP="00553A0C">
      <w:pPr>
        <w:spacing w:before="0"/>
        <w:rPr>
          <w:b/>
          <w:bCs/>
          <w:lang w:eastAsia="cs-CZ"/>
        </w:rPr>
      </w:pPr>
    </w:p>
    <w:p w14:paraId="3D6A4791" w14:textId="77777777" w:rsidR="00EE0D2E" w:rsidRPr="00F208CE" w:rsidRDefault="00EE0D2E" w:rsidP="00553A0C">
      <w:pPr>
        <w:spacing w:before="0"/>
        <w:rPr>
          <w:b/>
          <w:bCs/>
          <w:lang w:eastAsia="cs-CZ"/>
        </w:rPr>
      </w:pPr>
    </w:p>
    <w:p w14:paraId="558B5648" w14:textId="04CB17F7" w:rsidR="00480027" w:rsidRPr="00F208CE" w:rsidRDefault="00480027" w:rsidP="00480027">
      <w:pPr>
        <w:pStyle w:val="Nadpis1"/>
      </w:pPr>
      <w:r w:rsidRPr="00F208CE">
        <w:t>Údaje pro hodnocení</w:t>
      </w:r>
    </w:p>
    <w:p w14:paraId="6DC4AD5E" w14:textId="631DFB47" w:rsidR="00BA0DDB" w:rsidRDefault="00E9013C" w:rsidP="00480027">
      <w:pPr>
        <w:rPr>
          <w:szCs w:val="23"/>
          <w:lang w:eastAsia="cs-CZ"/>
        </w:rPr>
      </w:pPr>
      <w:r w:rsidRPr="00D82E38">
        <w:rPr>
          <w:szCs w:val="23"/>
          <w:lang w:eastAsia="cs-CZ"/>
        </w:rPr>
        <w:t>Účastník</w:t>
      </w:r>
      <w:r w:rsidR="00480027" w:rsidRPr="00D82E38">
        <w:rPr>
          <w:szCs w:val="23"/>
          <w:lang w:eastAsia="cs-CZ"/>
        </w:rPr>
        <w:t xml:space="preserve"> pro účely hodnocení dle čl. </w:t>
      </w:r>
      <w:r w:rsidR="00F8699A" w:rsidRPr="00D82E38">
        <w:rPr>
          <w:szCs w:val="23"/>
          <w:lang w:eastAsia="cs-CZ"/>
        </w:rPr>
        <w:t>9</w:t>
      </w:r>
      <w:r w:rsidR="00480027" w:rsidRPr="00D82E38">
        <w:rPr>
          <w:szCs w:val="23"/>
          <w:lang w:eastAsia="cs-CZ"/>
        </w:rPr>
        <w:t xml:space="preserve"> </w:t>
      </w:r>
      <w:r w:rsidR="00527CB1" w:rsidRPr="00D82E38">
        <w:rPr>
          <w:szCs w:val="23"/>
          <w:lang w:eastAsia="cs-CZ"/>
        </w:rPr>
        <w:t>zadávací dokumentace</w:t>
      </w:r>
      <w:r w:rsidR="00480027" w:rsidRPr="00D82E38">
        <w:rPr>
          <w:szCs w:val="23"/>
          <w:lang w:eastAsia="cs-CZ"/>
        </w:rPr>
        <w:t xml:space="preserve"> předkládá</w:t>
      </w:r>
      <w:r w:rsidR="00BA0DDB" w:rsidRPr="00D82E38">
        <w:rPr>
          <w:szCs w:val="23"/>
          <w:lang w:eastAsia="cs-CZ"/>
        </w:rPr>
        <w:t>:</w:t>
      </w:r>
    </w:p>
    <w:p w14:paraId="4214AAA6" w14:textId="77777777" w:rsidR="00EE0D2E" w:rsidRPr="00D82E38" w:rsidRDefault="00EE0D2E" w:rsidP="00480027">
      <w:pPr>
        <w:rPr>
          <w:szCs w:val="23"/>
          <w:lang w:eastAsia="cs-CZ"/>
        </w:rPr>
      </w:pPr>
    </w:p>
    <w:p w14:paraId="3944E63E" w14:textId="77777777" w:rsidR="00BA0DDB" w:rsidRPr="00D82E38" w:rsidRDefault="00BA0DDB" w:rsidP="00480027">
      <w:pPr>
        <w:rPr>
          <w:szCs w:val="23"/>
          <w:u w:val="single"/>
          <w:lang w:eastAsia="cs-CZ"/>
        </w:rPr>
      </w:pPr>
      <w:r w:rsidRPr="00D82E38">
        <w:rPr>
          <w:szCs w:val="23"/>
          <w:u w:val="single"/>
          <w:lang w:eastAsia="cs-CZ"/>
        </w:rPr>
        <w:t>Pro č. 1 VZ: Serverové vybavení</w:t>
      </w:r>
    </w:p>
    <w:p w14:paraId="4D83B2BB" w14:textId="11A42D0A" w:rsidR="00381B8D" w:rsidRPr="00D562E9" w:rsidRDefault="00480027" w:rsidP="00381B8D">
      <w:pPr>
        <w:pStyle w:val="Odstavecseseznamem"/>
        <w:numPr>
          <w:ilvl w:val="0"/>
          <w:numId w:val="31"/>
        </w:numPr>
        <w:spacing w:after="120"/>
        <w:ind w:left="284" w:hanging="284"/>
        <w:contextualSpacing w:val="0"/>
        <w:jc w:val="left"/>
        <w:rPr>
          <w:szCs w:val="23"/>
        </w:rPr>
      </w:pPr>
      <w:r w:rsidRPr="00D82E38">
        <w:rPr>
          <w:szCs w:val="23"/>
          <w:lang w:eastAsia="cs-CZ"/>
        </w:rPr>
        <w:t xml:space="preserve">vyplněnou </w:t>
      </w:r>
      <w:r w:rsidR="003E5301" w:rsidRPr="00D82E38">
        <w:rPr>
          <w:szCs w:val="23"/>
        </w:rPr>
        <w:t xml:space="preserve">Přílohu č. 1a  </w:t>
      </w:r>
      <w:r w:rsidR="00971B2B">
        <w:rPr>
          <w:szCs w:val="23"/>
        </w:rPr>
        <w:t>Kupní s</w:t>
      </w:r>
      <w:r w:rsidR="003E5301" w:rsidRPr="00D82E38">
        <w:rPr>
          <w:szCs w:val="23"/>
        </w:rPr>
        <w:t xml:space="preserve">mlouvy – Podrobná specifikace Předmětu koupě pro část 1 </w:t>
      </w:r>
      <w:r w:rsidR="00381B8D" w:rsidRPr="00D562E9">
        <w:rPr>
          <w:szCs w:val="23"/>
        </w:rPr>
        <w:t>VZ: Serverové vybavení</w:t>
      </w:r>
    </w:p>
    <w:p w14:paraId="1CD9DE69" w14:textId="31632D45" w:rsidR="0072763E" w:rsidRPr="00D82E38" w:rsidRDefault="0072763E" w:rsidP="00E82424">
      <w:pPr>
        <w:spacing w:before="60"/>
        <w:ind w:left="284" w:hanging="284"/>
        <w:rPr>
          <w:szCs w:val="23"/>
        </w:rPr>
      </w:pPr>
      <w:r w:rsidRPr="00D82E38">
        <w:rPr>
          <w:szCs w:val="23"/>
        </w:rPr>
        <w:t>-</w:t>
      </w:r>
      <w:r w:rsidRPr="00D82E38">
        <w:rPr>
          <w:szCs w:val="23"/>
        </w:rPr>
        <w:tab/>
        <w:t xml:space="preserve">vyplněnou Přílohu č. </w:t>
      </w:r>
      <w:r w:rsidR="00BE75A8">
        <w:rPr>
          <w:szCs w:val="23"/>
        </w:rPr>
        <w:t>1</w:t>
      </w:r>
      <w:r w:rsidRPr="00D82E38">
        <w:rPr>
          <w:szCs w:val="23"/>
        </w:rPr>
        <w:t xml:space="preserve"> </w:t>
      </w:r>
      <w:r w:rsidR="00AC3DE7">
        <w:rPr>
          <w:szCs w:val="23"/>
        </w:rPr>
        <w:t xml:space="preserve">Formuláře </w:t>
      </w:r>
      <w:r w:rsidRPr="00D82E38">
        <w:rPr>
          <w:szCs w:val="23"/>
        </w:rPr>
        <w:t xml:space="preserve">– Čestné prohlášení </w:t>
      </w:r>
      <w:r w:rsidRPr="00D82E38">
        <w:rPr>
          <w:rFonts w:cs="Verdana"/>
          <w:szCs w:val="23"/>
        </w:rPr>
        <w:t>k odpovědnému zadávání a plnění veřejné zakázky</w:t>
      </w:r>
      <w:r w:rsidR="00E82424" w:rsidRPr="00D82E38">
        <w:rPr>
          <w:rFonts w:cs="Verdana"/>
          <w:szCs w:val="23"/>
        </w:rPr>
        <w:t>,</w:t>
      </w:r>
    </w:p>
    <w:p w14:paraId="59D3F514" w14:textId="77777777" w:rsidR="00BE6D57" w:rsidRDefault="00BA0DDB" w:rsidP="00E82424">
      <w:pPr>
        <w:spacing w:before="60"/>
        <w:ind w:left="284" w:hanging="284"/>
        <w:rPr>
          <w:szCs w:val="23"/>
        </w:rPr>
      </w:pPr>
      <w:r w:rsidRPr="00D82E38">
        <w:rPr>
          <w:szCs w:val="23"/>
        </w:rPr>
        <w:t xml:space="preserve">- </w:t>
      </w:r>
      <w:r w:rsidRPr="00D82E38">
        <w:rPr>
          <w:szCs w:val="23"/>
        </w:rPr>
        <w:tab/>
        <w:t xml:space="preserve">vyplněnou </w:t>
      </w:r>
      <w:r w:rsidR="007E7793" w:rsidRPr="00D82E38">
        <w:rPr>
          <w:szCs w:val="23"/>
        </w:rPr>
        <w:t xml:space="preserve">Přílohou č. </w:t>
      </w:r>
      <w:r w:rsidR="00BE75A8">
        <w:rPr>
          <w:szCs w:val="23"/>
        </w:rPr>
        <w:t>2</w:t>
      </w:r>
      <w:r w:rsidRPr="00D82E38">
        <w:rPr>
          <w:szCs w:val="23"/>
        </w:rPr>
        <w:t xml:space="preserve"> </w:t>
      </w:r>
      <w:r w:rsidR="00AC3DE7">
        <w:rPr>
          <w:szCs w:val="23"/>
        </w:rPr>
        <w:t xml:space="preserve">Formuláře </w:t>
      </w:r>
      <w:r w:rsidR="00B01F28" w:rsidRPr="00D82E38">
        <w:rPr>
          <w:szCs w:val="23"/>
        </w:rPr>
        <w:t>–</w:t>
      </w:r>
      <w:r w:rsidRPr="00D82E38">
        <w:rPr>
          <w:szCs w:val="23"/>
        </w:rPr>
        <w:t xml:space="preserve"> </w:t>
      </w:r>
      <w:r w:rsidR="00B01F28" w:rsidRPr="00D82E38">
        <w:rPr>
          <w:szCs w:val="23"/>
        </w:rPr>
        <w:t xml:space="preserve">Předloha </w:t>
      </w:r>
      <w:r w:rsidR="007E7793" w:rsidRPr="00D82E38">
        <w:rPr>
          <w:szCs w:val="23"/>
        </w:rPr>
        <w:t>Seznam</w:t>
      </w:r>
      <w:r w:rsidR="00B01F28" w:rsidRPr="00D82E38">
        <w:rPr>
          <w:szCs w:val="23"/>
        </w:rPr>
        <w:t>u</w:t>
      </w:r>
      <w:r w:rsidR="007E7793" w:rsidRPr="00D82E38">
        <w:rPr>
          <w:szCs w:val="23"/>
        </w:rPr>
        <w:t xml:space="preserve"> významných dodávek pro část 1</w:t>
      </w:r>
      <w:r w:rsidR="00676FFC" w:rsidRPr="00F208CE">
        <w:t> </w:t>
      </w:r>
      <w:r w:rsidR="007E7793" w:rsidRPr="00D82E38">
        <w:rPr>
          <w:szCs w:val="23"/>
        </w:rPr>
        <w:t>ZD</w:t>
      </w:r>
      <w:r w:rsidR="00E82424" w:rsidRPr="00D82E38">
        <w:rPr>
          <w:szCs w:val="23"/>
        </w:rPr>
        <w:t>,</w:t>
      </w:r>
    </w:p>
    <w:p w14:paraId="51323E15" w14:textId="4BE752AD" w:rsidR="00BE6D57" w:rsidRPr="00D82E38" w:rsidRDefault="00BE6D57" w:rsidP="00E82424">
      <w:pPr>
        <w:spacing w:before="60"/>
        <w:ind w:left="284" w:hanging="284"/>
        <w:rPr>
          <w:szCs w:val="23"/>
        </w:rPr>
      </w:pPr>
      <w:r>
        <w:rPr>
          <w:szCs w:val="23"/>
        </w:rPr>
        <w:t xml:space="preserve">- </w:t>
      </w:r>
      <w:r w:rsidR="00DF1A40">
        <w:rPr>
          <w:szCs w:val="23"/>
        </w:rPr>
        <w:tab/>
      </w:r>
      <w:r w:rsidRPr="00D82E38">
        <w:rPr>
          <w:szCs w:val="23"/>
        </w:rPr>
        <w:t xml:space="preserve">vyplněnou Přílohou č. </w:t>
      </w:r>
      <w:r>
        <w:rPr>
          <w:szCs w:val="23"/>
        </w:rPr>
        <w:t>3</w:t>
      </w:r>
      <w:r w:rsidRPr="00D82E38">
        <w:rPr>
          <w:szCs w:val="23"/>
        </w:rPr>
        <w:t xml:space="preserve"> </w:t>
      </w:r>
      <w:r>
        <w:rPr>
          <w:szCs w:val="23"/>
        </w:rPr>
        <w:t>Formuláře – Čestné</w:t>
      </w:r>
      <w:r w:rsidRPr="005804E3">
        <w:rPr>
          <w:szCs w:val="23"/>
        </w:rPr>
        <w:t xml:space="preserve"> prohlášení dodavatele o neexistenci střetu zájmů</w:t>
      </w:r>
    </w:p>
    <w:p w14:paraId="7EFA27C8" w14:textId="34CEB4CA" w:rsidR="00BA0DDB" w:rsidRPr="00D82E38" w:rsidRDefault="00BA0DDB" w:rsidP="00E82424">
      <w:pPr>
        <w:spacing w:before="160"/>
        <w:rPr>
          <w:szCs w:val="23"/>
          <w:u w:val="single"/>
        </w:rPr>
      </w:pPr>
      <w:r w:rsidRPr="00D82E38">
        <w:rPr>
          <w:szCs w:val="23"/>
          <w:u w:val="single"/>
        </w:rPr>
        <w:t>Pro část 2</w:t>
      </w:r>
      <w:r w:rsidR="00E82424" w:rsidRPr="00D82E38">
        <w:rPr>
          <w:szCs w:val="23"/>
          <w:u w:val="single"/>
        </w:rPr>
        <w:t xml:space="preserve"> </w:t>
      </w:r>
      <w:r w:rsidRPr="00D82E38">
        <w:rPr>
          <w:szCs w:val="23"/>
          <w:u w:val="single"/>
        </w:rPr>
        <w:t>VZ: Multifunkční tiskárny</w:t>
      </w:r>
    </w:p>
    <w:p w14:paraId="5B032316" w14:textId="4DB03692" w:rsidR="00BA0DDB" w:rsidRPr="00D82E38" w:rsidRDefault="00BA0DDB" w:rsidP="00E82424">
      <w:pPr>
        <w:spacing w:before="60"/>
        <w:ind w:left="284" w:hanging="284"/>
        <w:rPr>
          <w:szCs w:val="23"/>
        </w:rPr>
      </w:pPr>
      <w:r w:rsidRPr="00D82E38">
        <w:rPr>
          <w:szCs w:val="23"/>
        </w:rPr>
        <w:t xml:space="preserve">- </w:t>
      </w:r>
      <w:r w:rsidRPr="00D82E38">
        <w:rPr>
          <w:szCs w:val="23"/>
        </w:rPr>
        <w:tab/>
        <w:t xml:space="preserve">vyplněnou </w:t>
      </w:r>
      <w:r w:rsidR="003E5301" w:rsidRPr="00D82E38">
        <w:rPr>
          <w:szCs w:val="23"/>
        </w:rPr>
        <w:t xml:space="preserve">Přílohu č. 1b </w:t>
      </w:r>
      <w:r w:rsidR="0074405D">
        <w:rPr>
          <w:szCs w:val="23"/>
        </w:rPr>
        <w:t>Kupní s</w:t>
      </w:r>
      <w:r w:rsidR="003E5301" w:rsidRPr="00D82E38">
        <w:rPr>
          <w:szCs w:val="23"/>
        </w:rPr>
        <w:t>mlouvy – Podrobná specifikace Předmětu koupě pro část 2</w:t>
      </w:r>
      <w:r w:rsidR="0001221F" w:rsidRPr="00F208CE">
        <w:t> </w:t>
      </w:r>
      <w:r w:rsidR="004E086B" w:rsidRPr="005F13E5">
        <w:rPr>
          <w:szCs w:val="23"/>
        </w:rPr>
        <w:t>VZ: Multifunkční tiskárny</w:t>
      </w:r>
      <w:r w:rsidR="00E82424" w:rsidRPr="00D82E38">
        <w:rPr>
          <w:szCs w:val="23"/>
        </w:rPr>
        <w:t>,</w:t>
      </w:r>
    </w:p>
    <w:p w14:paraId="14F60566" w14:textId="53CC0FD4" w:rsidR="0072763E" w:rsidRDefault="0072763E" w:rsidP="00E82424">
      <w:pPr>
        <w:spacing w:before="60"/>
        <w:ind w:left="284" w:hanging="284"/>
        <w:rPr>
          <w:rFonts w:cs="Verdana"/>
          <w:szCs w:val="23"/>
        </w:rPr>
      </w:pPr>
      <w:r w:rsidRPr="00D82E38">
        <w:rPr>
          <w:szCs w:val="23"/>
        </w:rPr>
        <w:t>-</w:t>
      </w:r>
      <w:r w:rsidRPr="00D82E38">
        <w:rPr>
          <w:szCs w:val="23"/>
        </w:rPr>
        <w:tab/>
        <w:t xml:space="preserve">vyplněnou Přílohu č. </w:t>
      </w:r>
      <w:r w:rsidR="00BE75A8">
        <w:rPr>
          <w:szCs w:val="23"/>
        </w:rPr>
        <w:t>1</w:t>
      </w:r>
      <w:r w:rsidRPr="00D82E38">
        <w:rPr>
          <w:szCs w:val="23"/>
        </w:rPr>
        <w:t xml:space="preserve"> </w:t>
      </w:r>
      <w:r w:rsidR="00AC3DE7">
        <w:rPr>
          <w:szCs w:val="23"/>
        </w:rPr>
        <w:t xml:space="preserve">Formuláře </w:t>
      </w:r>
      <w:r w:rsidRPr="00D82E38">
        <w:rPr>
          <w:szCs w:val="23"/>
        </w:rPr>
        <w:t xml:space="preserve">– Čestné prohlášení </w:t>
      </w:r>
      <w:r w:rsidRPr="00D82E38">
        <w:rPr>
          <w:rFonts w:cs="Verdana"/>
          <w:szCs w:val="23"/>
        </w:rPr>
        <w:t>k odpovědnému zadávání a plnění veřejné zakázky</w:t>
      </w:r>
      <w:r w:rsidR="00E82424" w:rsidRPr="00D82E38">
        <w:rPr>
          <w:rFonts w:cs="Verdana"/>
          <w:szCs w:val="23"/>
        </w:rPr>
        <w:t>,</w:t>
      </w:r>
    </w:p>
    <w:p w14:paraId="58497426" w14:textId="7EB84F6C" w:rsidR="00F16FD0" w:rsidRPr="00D82E38" w:rsidRDefault="00715CF3" w:rsidP="00E82424">
      <w:pPr>
        <w:spacing w:before="60"/>
        <w:ind w:left="284" w:hanging="284"/>
        <w:rPr>
          <w:szCs w:val="23"/>
        </w:rPr>
      </w:pPr>
      <w:r>
        <w:rPr>
          <w:szCs w:val="23"/>
        </w:rPr>
        <w:t xml:space="preserve">- </w:t>
      </w:r>
      <w:r>
        <w:rPr>
          <w:szCs w:val="23"/>
        </w:rPr>
        <w:tab/>
      </w:r>
      <w:r w:rsidR="00F16FD0" w:rsidRPr="00D82E38">
        <w:rPr>
          <w:szCs w:val="23"/>
        </w:rPr>
        <w:t xml:space="preserve">vyplněnou Přílohou č. </w:t>
      </w:r>
      <w:r w:rsidR="00F16FD0">
        <w:rPr>
          <w:szCs w:val="23"/>
        </w:rPr>
        <w:t>3</w:t>
      </w:r>
      <w:r w:rsidR="00F16FD0" w:rsidRPr="00D82E38">
        <w:rPr>
          <w:szCs w:val="23"/>
        </w:rPr>
        <w:t xml:space="preserve"> </w:t>
      </w:r>
      <w:r w:rsidR="00F16FD0">
        <w:rPr>
          <w:szCs w:val="23"/>
        </w:rPr>
        <w:t>Formuláře – Čestné</w:t>
      </w:r>
      <w:r w:rsidR="00F16FD0" w:rsidRPr="005804E3">
        <w:rPr>
          <w:szCs w:val="23"/>
        </w:rPr>
        <w:t xml:space="preserve"> prohlášení dodavatele o neexistenci střetu zájmů</w:t>
      </w:r>
    </w:p>
    <w:p w14:paraId="04DB56FD" w14:textId="207BB5DC" w:rsidR="00480027" w:rsidRPr="00D82E38" w:rsidRDefault="00480027" w:rsidP="00BA0DDB">
      <w:pPr>
        <w:rPr>
          <w:szCs w:val="23"/>
          <w:lang w:eastAsia="cs-CZ"/>
        </w:rPr>
      </w:pPr>
      <w:r w:rsidRPr="00D82E38">
        <w:rPr>
          <w:b/>
          <w:bCs/>
          <w:szCs w:val="23"/>
          <w:lang w:eastAsia="cs-CZ"/>
        </w:rPr>
        <w:t>kter</w:t>
      </w:r>
      <w:r w:rsidR="00BA0DDB" w:rsidRPr="00D82E38">
        <w:rPr>
          <w:b/>
          <w:bCs/>
          <w:szCs w:val="23"/>
          <w:lang w:eastAsia="cs-CZ"/>
        </w:rPr>
        <w:t>é</w:t>
      </w:r>
      <w:r w:rsidRPr="00D82E38">
        <w:rPr>
          <w:b/>
          <w:bCs/>
          <w:szCs w:val="23"/>
          <w:lang w:eastAsia="cs-CZ"/>
        </w:rPr>
        <w:t xml:space="preserve"> přiloží jako příloh</w:t>
      </w:r>
      <w:r w:rsidR="00F06101" w:rsidRPr="00D82E38">
        <w:rPr>
          <w:b/>
          <w:bCs/>
          <w:szCs w:val="23"/>
          <w:lang w:eastAsia="cs-CZ"/>
        </w:rPr>
        <w:t>y</w:t>
      </w:r>
      <w:r w:rsidRPr="00D82E38">
        <w:rPr>
          <w:b/>
          <w:bCs/>
          <w:szCs w:val="23"/>
          <w:lang w:eastAsia="cs-CZ"/>
        </w:rPr>
        <w:t xml:space="preserve"> k tomuto </w:t>
      </w:r>
      <w:r w:rsidR="00FD5AAB" w:rsidRPr="00D82E38">
        <w:rPr>
          <w:b/>
          <w:bCs/>
          <w:szCs w:val="23"/>
          <w:lang w:eastAsia="cs-CZ"/>
        </w:rPr>
        <w:t>F</w:t>
      </w:r>
      <w:r w:rsidRPr="00D82E38">
        <w:rPr>
          <w:b/>
          <w:bCs/>
          <w:szCs w:val="23"/>
          <w:lang w:eastAsia="cs-CZ"/>
        </w:rPr>
        <w:t>ormuláři</w:t>
      </w:r>
      <w:r w:rsidR="00FD5AAB" w:rsidRPr="00D82E38">
        <w:rPr>
          <w:b/>
          <w:bCs/>
          <w:szCs w:val="23"/>
          <w:lang w:eastAsia="cs-CZ"/>
        </w:rPr>
        <w:t xml:space="preserve"> nabídky</w:t>
      </w:r>
      <w:r w:rsidRPr="00D82E38">
        <w:rPr>
          <w:b/>
          <w:bCs/>
          <w:szCs w:val="23"/>
          <w:lang w:eastAsia="cs-CZ"/>
        </w:rPr>
        <w:t>.</w:t>
      </w:r>
      <w:r w:rsidRPr="00D82E38">
        <w:rPr>
          <w:szCs w:val="23"/>
          <w:lang w:eastAsia="cs-CZ"/>
        </w:rPr>
        <w:t xml:space="preserve"> </w:t>
      </w:r>
    </w:p>
    <w:p w14:paraId="73484305" w14:textId="77777777" w:rsidR="005056A2" w:rsidRPr="00F208CE" w:rsidRDefault="005056A2" w:rsidP="00FE353D">
      <w:pPr>
        <w:spacing w:before="0"/>
        <w:rPr>
          <w:lang w:eastAsia="cs-CZ"/>
        </w:rPr>
      </w:pPr>
    </w:p>
    <w:p w14:paraId="365008E1" w14:textId="35C5D1E6" w:rsidR="00480027" w:rsidRPr="00F208CE" w:rsidRDefault="00480027" w:rsidP="00480027">
      <w:pPr>
        <w:pStyle w:val="Nadpis1"/>
      </w:pPr>
      <w:r w:rsidRPr="00F208CE">
        <w:t>Čestné prohlášení</w:t>
      </w:r>
    </w:p>
    <w:p w14:paraId="01892AA2" w14:textId="77777777" w:rsidR="00480027" w:rsidRPr="00F208CE" w:rsidRDefault="00480027" w:rsidP="00480027">
      <w:r w:rsidRPr="00F208CE">
        <w:rPr>
          <w:b/>
          <w:bCs/>
          <w:lang w:eastAsia="cs-CZ"/>
        </w:rPr>
        <w:t>Účastník čestně prohlašuje</w:t>
      </w:r>
      <w:r w:rsidRPr="00F208CE">
        <w:t>, že:</w:t>
      </w:r>
    </w:p>
    <w:p w14:paraId="14D4A764" w14:textId="53C30FE0" w:rsidR="004B373E" w:rsidRPr="00F208CE" w:rsidRDefault="00480027" w:rsidP="002C12C7">
      <w:pPr>
        <w:pStyle w:val="Odstavecseseznamem"/>
        <w:numPr>
          <w:ilvl w:val="0"/>
          <w:numId w:val="25"/>
        </w:numPr>
        <w:contextualSpacing w:val="0"/>
      </w:pPr>
      <w:r w:rsidRPr="00F208CE">
        <w:t>se v plném rozsahu seznámil s podmínkami zadávacího řízení, veškerou dokumentací a dalšími skutečnostmi podstatnými pro toto zadávací řízení;</w:t>
      </w:r>
    </w:p>
    <w:p w14:paraId="7CE167B9" w14:textId="5C9B8000" w:rsidR="004B373E" w:rsidRPr="00F208CE" w:rsidRDefault="00480027" w:rsidP="00AE6A98">
      <w:pPr>
        <w:pStyle w:val="Odstavecseseznamem"/>
        <w:numPr>
          <w:ilvl w:val="0"/>
          <w:numId w:val="25"/>
        </w:numPr>
        <w:spacing w:before="60"/>
        <w:contextualSpacing w:val="0"/>
      </w:pPr>
      <w:r w:rsidRPr="00F208CE">
        <w:t>informace, prohlášení a další skutečnosti, které uvedl v nabídce jsou úplné a pravdivé;</w:t>
      </w:r>
    </w:p>
    <w:p w14:paraId="7DCBDCB9" w14:textId="77777777" w:rsidR="004B373E" w:rsidRPr="00F208CE" w:rsidRDefault="00480027" w:rsidP="00AE6A98">
      <w:pPr>
        <w:pStyle w:val="Odstavecseseznamem"/>
        <w:numPr>
          <w:ilvl w:val="0"/>
          <w:numId w:val="25"/>
        </w:numPr>
        <w:spacing w:before="60"/>
        <w:contextualSpacing w:val="0"/>
      </w:pPr>
      <w:r w:rsidRPr="00F208CE">
        <w:t>si před podáním nabídky vyjasnil veškerá sporná ustanovení nebo nejasnosti v podmínkách zadávacího řízení;</w:t>
      </w:r>
    </w:p>
    <w:p w14:paraId="0CE865CA" w14:textId="77777777" w:rsidR="004B373E" w:rsidRPr="00F208CE" w:rsidRDefault="00480027" w:rsidP="00AE6A98">
      <w:pPr>
        <w:pStyle w:val="Odstavecseseznamem"/>
        <w:numPr>
          <w:ilvl w:val="0"/>
          <w:numId w:val="25"/>
        </w:numPr>
        <w:spacing w:before="60"/>
        <w:contextualSpacing w:val="0"/>
      </w:pPr>
      <w:r w:rsidRPr="00F208CE">
        <w:t>s podmínkami zadávacího řízení souhlasí a respektuje je;</w:t>
      </w:r>
    </w:p>
    <w:p w14:paraId="3A44D0DB" w14:textId="77777777" w:rsidR="004B373E" w:rsidRPr="00F208CE" w:rsidRDefault="00480027" w:rsidP="00AE6A98">
      <w:pPr>
        <w:pStyle w:val="Odstavecseseznamem"/>
        <w:numPr>
          <w:ilvl w:val="0"/>
          <w:numId w:val="25"/>
        </w:numPr>
        <w:spacing w:before="60"/>
        <w:contextualSpacing w:val="0"/>
      </w:pPr>
      <w:r w:rsidRPr="00F208CE">
        <w:t>se na něj nevztahují mezinárodní sankce dle § 2 zákona č. 69/2006 Sb., o provádění mezinárodních sankcí, ve znění pozdějších předpisů, a že si není vědom skutečnosti, že by se tyto sankce vztahovaly na některého z jeho poddodavatelů, jejichž prostřednictvím bude plnit předmětnou veřejnou zakázku nebo její část;</w:t>
      </w:r>
    </w:p>
    <w:p w14:paraId="046472BA" w14:textId="77777777" w:rsidR="004B373E" w:rsidRPr="00F208CE" w:rsidRDefault="00480027" w:rsidP="00AE6A98">
      <w:pPr>
        <w:pStyle w:val="Odstavecseseznamem"/>
        <w:numPr>
          <w:ilvl w:val="0"/>
          <w:numId w:val="25"/>
        </w:numPr>
        <w:spacing w:before="60"/>
        <w:contextualSpacing w:val="0"/>
      </w:pPr>
      <w:r w:rsidRPr="00F208CE">
        <w:t>splňuje veškeré požadavky zadavatele vztahující se k plnění veřejné zakázky;</w:t>
      </w:r>
    </w:p>
    <w:p w14:paraId="3E114E45" w14:textId="77777777" w:rsidR="004B373E" w:rsidRPr="00F208CE" w:rsidRDefault="00480027" w:rsidP="00AE6A98">
      <w:pPr>
        <w:pStyle w:val="Odstavecseseznamem"/>
        <w:numPr>
          <w:ilvl w:val="0"/>
          <w:numId w:val="25"/>
        </w:numPr>
        <w:spacing w:before="60"/>
        <w:contextualSpacing w:val="0"/>
      </w:pPr>
      <w:r w:rsidRPr="00F208CE">
        <w:t>je pro případ uzavření Smlouvy na veřejnou zakázku vázán veškerými obchodními podmínkami zadavatele, které jsou specifikovány v předloze Smlouvy jakožto součásti zadávacích podmínek;</w:t>
      </w:r>
    </w:p>
    <w:p w14:paraId="17FBC2C7" w14:textId="306C193F" w:rsidR="004B373E" w:rsidRPr="00F208CE" w:rsidRDefault="00480027" w:rsidP="00AE6A98">
      <w:pPr>
        <w:pStyle w:val="Odstavecseseznamem"/>
        <w:keepNext/>
        <w:numPr>
          <w:ilvl w:val="0"/>
          <w:numId w:val="25"/>
        </w:numPr>
        <w:spacing w:before="60"/>
        <w:ind w:left="714" w:hanging="357"/>
        <w:contextualSpacing w:val="0"/>
      </w:pPr>
      <w:r w:rsidRPr="00F208CE">
        <w:t>přijímá elektronický nástroj E-ZAK jako výhradní prostředek komunikace v zadávacím řízení, nestanoví-li zadavatel u konkrétního úkonu jinak a</w:t>
      </w:r>
      <w:r w:rsidRPr="00F208CE">
        <w:rPr>
          <w:rFonts w:eastAsia="Calibri" w:cs="Arial"/>
          <w:noProof/>
        </w:rPr>
        <w:t xml:space="preserve"> </w:t>
      </w:r>
      <w:r w:rsidRPr="00F208CE">
        <w:t>je srozuměn s tím, že veškeré písemnosti zasílané prostřednictvím elektronického nástroje E-ZAK se považují za řádně doručené dnem jejich doručení do uživatelského účtu adresáta písemnosti v elektronickém nástroji E-ZAK;</w:t>
      </w:r>
    </w:p>
    <w:p w14:paraId="5ADA5ABD" w14:textId="6D05F102" w:rsidR="00480027" w:rsidRPr="00F208CE" w:rsidRDefault="00480027" w:rsidP="00AE6A98">
      <w:pPr>
        <w:pStyle w:val="Odstavecseseznamem"/>
        <w:keepNext/>
        <w:numPr>
          <w:ilvl w:val="0"/>
          <w:numId w:val="25"/>
        </w:numPr>
        <w:spacing w:before="60"/>
        <w:ind w:left="714" w:hanging="357"/>
        <w:contextualSpacing w:val="0"/>
      </w:pPr>
      <w:r w:rsidRPr="00F208CE">
        <w:t>při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udržitelnost či možnosti cirkulární ekonomiky a pokud je to možné a vhodné bude implementovat nové nebo značně zlepšené produkty, služby nebo postupy související s předmětem veřejné zakázky a bude dodržovat další požadavky na společenskou a environmentální odpovědnost a inovace uvedené v obchodních a jiných smluvních podmínkách; splnění uvedených požadavků zajistí účastník i u svých poddodavatelů.</w:t>
      </w:r>
    </w:p>
    <w:p w14:paraId="20CFEBBC" w14:textId="77777777" w:rsidR="00480027" w:rsidRPr="00F208CE" w:rsidRDefault="00480027" w:rsidP="00480027"/>
    <w:p w14:paraId="733DCAAA" w14:textId="310ED361" w:rsidR="00480027" w:rsidRPr="00F208CE" w:rsidRDefault="00480027" w:rsidP="004B373E">
      <w:pPr>
        <w:pStyle w:val="Nadpis1"/>
      </w:pPr>
      <w:r w:rsidRPr="00F208CE">
        <w:t>Přílohy</w:t>
      </w:r>
    </w:p>
    <w:p w14:paraId="6AB20E03" w14:textId="77777777" w:rsidR="00480027" w:rsidRPr="00D82E38" w:rsidRDefault="00480027" w:rsidP="00480027">
      <w:pPr>
        <w:rPr>
          <w:szCs w:val="23"/>
          <w:lang w:eastAsia="cs-CZ"/>
        </w:rPr>
      </w:pPr>
      <w:r w:rsidRPr="00D82E38">
        <w:rPr>
          <w:szCs w:val="23"/>
          <w:lang w:eastAsia="cs-CZ"/>
        </w:rPr>
        <w:t>Dodavatel prohlašuje, že součástí tohoto formuláře nabídky jsou následující přílohy:</w:t>
      </w:r>
    </w:p>
    <w:p w14:paraId="06DFCDE9" w14:textId="386FB970" w:rsidR="00C23AFD" w:rsidRPr="00D562E9" w:rsidRDefault="00C23AFD" w:rsidP="00B4758B">
      <w:pPr>
        <w:pStyle w:val="Odstavecseseznamem"/>
        <w:numPr>
          <w:ilvl w:val="0"/>
          <w:numId w:val="31"/>
        </w:numPr>
        <w:spacing w:after="120"/>
        <w:ind w:left="284" w:hanging="284"/>
        <w:contextualSpacing w:val="0"/>
        <w:jc w:val="left"/>
        <w:rPr>
          <w:szCs w:val="23"/>
        </w:rPr>
      </w:pPr>
      <w:r w:rsidRPr="00D562E9">
        <w:rPr>
          <w:szCs w:val="23"/>
        </w:rPr>
        <w:t xml:space="preserve">Příloha č. 1 </w:t>
      </w:r>
      <w:proofErr w:type="spellStart"/>
      <w:r w:rsidRPr="00D562E9">
        <w:rPr>
          <w:szCs w:val="23"/>
        </w:rPr>
        <w:t>Formuláře</w:t>
      </w:r>
      <w:r w:rsidR="00751958">
        <w:rPr>
          <w:szCs w:val="23"/>
        </w:rPr>
        <w:t>_</w:t>
      </w:r>
      <w:r w:rsidRPr="00D562E9">
        <w:rPr>
          <w:szCs w:val="23"/>
        </w:rPr>
        <w:t>Čestné</w:t>
      </w:r>
      <w:proofErr w:type="spellEnd"/>
      <w:r w:rsidRPr="00D562E9">
        <w:rPr>
          <w:szCs w:val="23"/>
        </w:rPr>
        <w:t xml:space="preserve"> prohlášení </w:t>
      </w:r>
      <w:r w:rsidRPr="00D562E9">
        <w:rPr>
          <w:rFonts w:cs="Verdana"/>
          <w:szCs w:val="23"/>
        </w:rPr>
        <w:t>k odpovědnému zadávání a plnění veřejné zakázky</w:t>
      </w:r>
    </w:p>
    <w:p w14:paraId="52EB0510" w14:textId="5F26063E" w:rsidR="00C23AFD" w:rsidRDefault="00C23AFD" w:rsidP="00B4758B">
      <w:pPr>
        <w:pStyle w:val="Odstavecseseznamem"/>
        <w:numPr>
          <w:ilvl w:val="0"/>
          <w:numId w:val="31"/>
        </w:numPr>
        <w:spacing w:after="120"/>
        <w:ind w:left="284" w:hanging="284"/>
        <w:contextualSpacing w:val="0"/>
        <w:jc w:val="left"/>
        <w:rPr>
          <w:szCs w:val="23"/>
        </w:rPr>
      </w:pPr>
      <w:r w:rsidRPr="00D562E9">
        <w:rPr>
          <w:szCs w:val="23"/>
        </w:rPr>
        <w:t xml:space="preserve">Příloha č. 2 </w:t>
      </w:r>
      <w:proofErr w:type="spellStart"/>
      <w:r w:rsidRPr="00D562E9">
        <w:rPr>
          <w:szCs w:val="23"/>
        </w:rPr>
        <w:t>Formuláře</w:t>
      </w:r>
      <w:r w:rsidR="00AF2219">
        <w:rPr>
          <w:szCs w:val="23"/>
        </w:rPr>
        <w:t>_</w:t>
      </w:r>
      <w:r w:rsidRPr="00D562E9">
        <w:rPr>
          <w:szCs w:val="23"/>
        </w:rPr>
        <w:t>Předloha</w:t>
      </w:r>
      <w:proofErr w:type="spellEnd"/>
      <w:r w:rsidRPr="00D562E9">
        <w:rPr>
          <w:szCs w:val="23"/>
        </w:rPr>
        <w:t xml:space="preserve"> Seznamu významných dodávek pro část 1 ZD: Serverové vybavení</w:t>
      </w:r>
    </w:p>
    <w:p w14:paraId="7AEFBC4D" w14:textId="04081283" w:rsidR="00ED31C2" w:rsidRPr="00ED31C2" w:rsidRDefault="00ED31C2" w:rsidP="00ED31C2">
      <w:pPr>
        <w:pStyle w:val="Odstavecseseznamem"/>
        <w:numPr>
          <w:ilvl w:val="0"/>
          <w:numId w:val="31"/>
        </w:numPr>
        <w:spacing w:after="120"/>
        <w:ind w:left="284" w:hanging="284"/>
        <w:contextualSpacing w:val="0"/>
        <w:jc w:val="left"/>
        <w:rPr>
          <w:szCs w:val="23"/>
        </w:rPr>
      </w:pPr>
      <w:r w:rsidRPr="00D82E38">
        <w:rPr>
          <w:szCs w:val="23"/>
        </w:rPr>
        <w:t>Příloh</w:t>
      </w:r>
      <w:r>
        <w:rPr>
          <w:szCs w:val="23"/>
        </w:rPr>
        <w:t>a</w:t>
      </w:r>
      <w:r w:rsidRPr="00D82E38">
        <w:rPr>
          <w:szCs w:val="23"/>
        </w:rPr>
        <w:t xml:space="preserve"> č. </w:t>
      </w:r>
      <w:r>
        <w:rPr>
          <w:szCs w:val="23"/>
        </w:rPr>
        <w:t>3</w:t>
      </w:r>
      <w:r w:rsidRPr="00D82E38">
        <w:rPr>
          <w:szCs w:val="23"/>
        </w:rPr>
        <w:t xml:space="preserve"> </w:t>
      </w:r>
      <w:proofErr w:type="spellStart"/>
      <w:r>
        <w:rPr>
          <w:szCs w:val="23"/>
        </w:rPr>
        <w:t>Formuláře_Čestné</w:t>
      </w:r>
      <w:proofErr w:type="spellEnd"/>
      <w:r w:rsidRPr="005804E3">
        <w:rPr>
          <w:szCs w:val="23"/>
        </w:rPr>
        <w:t xml:space="preserve"> prohlášení dodavatele o neexistenci střetu zájmů</w:t>
      </w:r>
    </w:p>
    <w:p w14:paraId="37C69C05" w14:textId="1D01E4D2" w:rsidR="000C6A13" w:rsidRPr="00D562E9" w:rsidRDefault="000C6A13" w:rsidP="00B4758B">
      <w:pPr>
        <w:pStyle w:val="Odstavecseseznamem"/>
        <w:numPr>
          <w:ilvl w:val="0"/>
          <w:numId w:val="31"/>
        </w:numPr>
        <w:spacing w:after="120"/>
        <w:ind w:left="284" w:hanging="284"/>
        <w:contextualSpacing w:val="0"/>
        <w:jc w:val="left"/>
        <w:rPr>
          <w:szCs w:val="23"/>
        </w:rPr>
      </w:pPr>
      <w:r w:rsidRPr="00D562E9">
        <w:rPr>
          <w:szCs w:val="23"/>
        </w:rPr>
        <w:t>Příloh</w:t>
      </w:r>
      <w:r w:rsidR="00FA46F0" w:rsidRPr="00D562E9">
        <w:rPr>
          <w:szCs w:val="23"/>
        </w:rPr>
        <w:t>a</w:t>
      </w:r>
      <w:r w:rsidRPr="00D562E9">
        <w:rPr>
          <w:szCs w:val="23"/>
        </w:rPr>
        <w:t xml:space="preserve"> č. </w:t>
      </w:r>
      <w:r w:rsidR="00A13808" w:rsidRPr="00D562E9">
        <w:rPr>
          <w:szCs w:val="23"/>
        </w:rPr>
        <w:t xml:space="preserve">1a </w:t>
      </w:r>
      <w:r w:rsidR="00787BBF" w:rsidRPr="00D562E9">
        <w:rPr>
          <w:szCs w:val="23"/>
        </w:rPr>
        <w:t xml:space="preserve">Kupní </w:t>
      </w:r>
      <w:proofErr w:type="spellStart"/>
      <w:r w:rsidR="00787BBF" w:rsidRPr="00D562E9">
        <w:rPr>
          <w:szCs w:val="23"/>
        </w:rPr>
        <w:t>s</w:t>
      </w:r>
      <w:r w:rsidR="00A13808" w:rsidRPr="00D562E9">
        <w:rPr>
          <w:szCs w:val="23"/>
        </w:rPr>
        <w:t>mlouvy</w:t>
      </w:r>
      <w:r w:rsidR="00620C12">
        <w:rPr>
          <w:szCs w:val="23"/>
        </w:rPr>
        <w:t>_</w:t>
      </w:r>
      <w:r w:rsidRPr="00D562E9">
        <w:rPr>
          <w:szCs w:val="23"/>
        </w:rPr>
        <w:t>Podrobná</w:t>
      </w:r>
      <w:proofErr w:type="spellEnd"/>
      <w:r w:rsidRPr="00D562E9">
        <w:rPr>
          <w:szCs w:val="23"/>
        </w:rPr>
        <w:t xml:space="preserve"> specifikace</w:t>
      </w:r>
      <w:r w:rsidR="008572D2" w:rsidRPr="00D562E9">
        <w:rPr>
          <w:szCs w:val="23"/>
        </w:rPr>
        <w:t xml:space="preserve"> </w:t>
      </w:r>
      <w:r w:rsidR="007E36EC" w:rsidRPr="00D562E9">
        <w:rPr>
          <w:szCs w:val="23"/>
        </w:rPr>
        <w:t>P</w:t>
      </w:r>
      <w:r w:rsidR="008572D2" w:rsidRPr="00D562E9">
        <w:rPr>
          <w:szCs w:val="23"/>
        </w:rPr>
        <w:t>ředmětu koupě</w:t>
      </w:r>
      <w:r w:rsidR="007E36EC" w:rsidRPr="00D562E9">
        <w:rPr>
          <w:szCs w:val="23"/>
        </w:rPr>
        <w:t xml:space="preserve"> pro část 1 VZ: Serverové vybavení</w:t>
      </w:r>
    </w:p>
    <w:p w14:paraId="1C380FA0" w14:textId="77777777" w:rsidR="005F13E5" w:rsidRPr="005F13E5" w:rsidRDefault="007E36EC" w:rsidP="00F15240">
      <w:pPr>
        <w:pStyle w:val="Odstavecseseznamem"/>
        <w:numPr>
          <w:ilvl w:val="0"/>
          <w:numId w:val="31"/>
        </w:numPr>
        <w:spacing w:after="120"/>
        <w:ind w:left="284" w:hanging="284"/>
        <w:contextualSpacing w:val="0"/>
        <w:jc w:val="left"/>
        <w:rPr>
          <w:color w:val="808080" w:themeColor="background1" w:themeShade="80"/>
          <w:szCs w:val="23"/>
        </w:rPr>
      </w:pPr>
      <w:r w:rsidRPr="005F13E5">
        <w:rPr>
          <w:szCs w:val="23"/>
        </w:rPr>
        <w:t xml:space="preserve">Příloha č. </w:t>
      </w:r>
      <w:r w:rsidR="00A13808" w:rsidRPr="005F13E5">
        <w:rPr>
          <w:szCs w:val="23"/>
        </w:rPr>
        <w:t xml:space="preserve">1b </w:t>
      </w:r>
      <w:r w:rsidR="008D645A" w:rsidRPr="005F13E5">
        <w:rPr>
          <w:szCs w:val="23"/>
        </w:rPr>
        <w:t>Kupní</w:t>
      </w:r>
      <w:r w:rsidR="00787BBF" w:rsidRPr="005F13E5">
        <w:rPr>
          <w:szCs w:val="23"/>
        </w:rPr>
        <w:t xml:space="preserve"> </w:t>
      </w:r>
      <w:proofErr w:type="spellStart"/>
      <w:r w:rsidR="00787BBF" w:rsidRPr="005F13E5">
        <w:rPr>
          <w:szCs w:val="23"/>
        </w:rPr>
        <w:t>s</w:t>
      </w:r>
      <w:r w:rsidR="00A13808" w:rsidRPr="005F13E5">
        <w:rPr>
          <w:szCs w:val="23"/>
        </w:rPr>
        <w:t>mlouvy</w:t>
      </w:r>
      <w:r w:rsidR="00620C12" w:rsidRPr="005F13E5">
        <w:rPr>
          <w:szCs w:val="23"/>
        </w:rPr>
        <w:t>_</w:t>
      </w:r>
      <w:r w:rsidRPr="005F13E5">
        <w:rPr>
          <w:szCs w:val="23"/>
        </w:rPr>
        <w:t>Podrobná</w:t>
      </w:r>
      <w:proofErr w:type="spellEnd"/>
      <w:r w:rsidRPr="005F13E5">
        <w:rPr>
          <w:szCs w:val="23"/>
        </w:rPr>
        <w:t xml:space="preserve"> specifikace Předmětu koupě pro část 2 VZ: Multifunkční tiskárny</w:t>
      </w:r>
    </w:p>
    <w:p w14:paraId="6CAF8378" w14:textId="6508C345" w:rsidR="004B373E" w:rsidRPr="005F13E5" w:rsidRDefault="004B373E" w:rsidP="00F15240">
      <w:pPr>
        <w:pStyle w:val="Odstavecseseznamem"/>
        <w:numPr>
          <w:ilvl w:val="0"/>
          <w:numId w:val="31"/>
        </w:numPr>
        <w:spacing w:after="120"/>
        <w:ind w:left="284" w:hanging="284"/>
        <w:contextualSpacing w:val="0"/>
        <w:jc w:val="left"/>
        <w:rPr>
          <w:color w:val="808080" w:themeColor="background1" w:themeShade="80"/>
          <w:szCs w:val="23"/>
        </w:rPr>
      </w:pPr>
      <w:r w:rsidRPr="005F13E5">
        <w:rPr>
          <w:color w:val="808080" w:themeColor="background1" w:themeShade="80"/>
          <w:szCs w:val="23"/>
          <w:highlight w:val="yellow"/>
        </w:rPr>
        <w:fldChar w:fldCharType="begin">
          <w:ffData>
            <w:name w:val=""/>
            <w:enabled/>
            <w:calcOnExit w:val="0"/>
            <w:textInput>
              <w:default w:val="Uveďte název přílohy a opakujte dle potřeby"/>
            </w:textInput>
          </w:ffData>
        </w:fldChar>
      </w:r>
      <w:r w:rsidRPr="005F13E5">
        <w:rPr>
          <w:color w:val="808080" w:themeColor="background1" w:themeShade="80"/>
          <w:szCs w:val="23"/>
          <w:highlight w:val="yellow"/>
        </w:rPr>
        <w:instrText xml:space="preserve"> FORMTEXT </w:instrText>
      </w:r>
      <w:r w:rsidRPr="005F13E5">
        <w:rPr>
          <w:color w:val="808080" w:themeColor="background1" w:themeShade="80"/>
          <w:szCs w:val="23"/>
          <w:highlight w:val="yellow"/>
        </w:rPr>
      </w:r>
      <w:r w:rsidRPr="005F13E5">
        <w:rPr>
          <w:color w:val="808080" w:themeColor="background1" w:themeShade="80"/>
          <w:szCs w:val="23"/>
          <w:highlight w:val="yellow"/>
        </w:rPr>
        <w:fldChar w:fldCharType="separate"/>
      </w:r>
      <w:r w:rsidRPr="005F13E5">
        <w:rPr>
          <w:noProof/>
          <w:color w:val="808080" w:themeColor="background1" w:themeShade="80"/>
          <w:szCs w:val="23"/>
          <w:highlight w:val="yellow"/>
        </w:rPr>
        <w:t>Uveďte název přílohy a opakujte dle potřeby</w:t>
      </w:r>
      <w:r w:rsidRPr="005F13E5">
        <w:rPr>
          <w:color w:val="808080" w:themeColor="background1" w:themeShade="80"/>
          <w:szCs w:val="23"/>
          <w:highlight w:val="yellow"/>
        </w:rPr>
        <w:fldChar w:fldCharType="end"/>
      </w:r>
    </w:p>
    <w:p w14:paraId="4E45DC95" w14:textId="77777777" w:rsidR="00480027" w:rsidRPr="00D82E38" w:rsidRDefault="00480027" w:rsidP="00480027">
      <w:pPr>
        <w:rPr>
          <w:szCs w:val="23"/>
        </w:rPr>
      </w:pPr>
    </w:p>
    <w:p w14:paraId="502A72D9" w14:textId="77777777" w:rsidR="009C20C1" w:rsidRPr="00D82E38" w:rsidRDefault="009C20C1" w:rsidP="009C20C1">
      <w:pPr>
        <w:rPr>
          <w:szCs w:val="23"/>
          <w:lang w:eastAsia="cs-CZ"/>
        </w:rPr>
      </w:pPr>
      <w:r w:rsidRPr="00D82E38">
        <w:rPr>
          <w:szCs w:val="23"/>
        </w:rPr>
        <w:t xml:space="preserve">V </w:t>
      </w:r>
      <w:r w:rsidRPr="00D82E38">
        <w:rPr>
          <w:szCs w:val="23"/>
          <w:highlight w:val="yellow"/>
          <w:lang w:eastAsia="cs-CZ"/>
        </w:rPr>
        <w:fldChar w:fldCharType="begin">
          <w:ffData>
            <w:name w:val="Text105"/>
            <w:enabled/>
            <w:calcOnExit w:val="0"/>
            <w:textInput/>
          </w:ffData>
        </w:fldChar>
      </w:r>
      <w:r w:rsidRPr="00D82E38">
        <w:rPr>
          <w:szCs w:val="23"/>
          <w:highlight w:val="yellow"/>
          <w:lang w:eastAsia="cs-CZ"/>
        </w:rPr>
        <w:instrText xml:space="preserve"> FORMTEXT </w:instrText>
      </w:r>
      <w:r w:rsidRPr="00D82E38">
        <w:rPr>
          <w:szCs w:val="23"/>
          <w:highlight w:val="yellow"/>
          <w:lang w:eastAsia="cs-CZ"/>
        </w:rPr>
      </w:r>
      <w:r w:rsidRPr="00D82E38">
        <w:rPr>
          <w:szCs w:val="23"/>
          <w:highlight w:val="yellow"/>
          <w:lang w:eastAsia="cs-CZ"/>
        </w:rPr>
        <w:fldChar w:fldCharType="separate"/>
      </w:r>
      <w:r w:rsidRPr="00D82E38">
        <w:rPr>
          <w:noProof/>
          <w:szCs w:val="23"/>
          <w:highlight w:val="yellow"/>
          <w:lang w:eastAsia="cs-CZ"/>
        </w:rPr>
        <w:t> </w:t>
      </w:r>
      <w:r w:rsidRPr="00D82E38">
        <w:rPr>
          <w:noProof/>
          <w:szCs w:val="23"/>
          <w:highlight w:val="yellow"/>
          <w:lang w:eastAsia="cs-CZ"/>
        </w:rPr>
        <w:t> </w:t>
      </w:r>
      <w:r w:rsidRPr="00D82E38">
        <w:rPr>
          <w:noProof/>
          <w:szCs w:val="23"/>
          <w:highlight w:val="yellow"/>
          <w:lang w:eastAsia="cs-CZ"/>
        </w:rPr>
        <w:t> </w:t>
      </w:r>
      <w:r w:rsidRPr="00D82E38">
        <w:rPr>
          <w:noProof/>
          <w:szCs w:val="23"/>
          <w:highlight w:val="yellow"/>
          <w:lang w:eastAsia="cs-CZ"/>
        </w:rPr>
        <w:t> </w:t>
      </w:r>
      <w:r w:rsidRPr="00D82E38">
        <w:rPr>
          <w:noProof/>
          <w:szCs w:val="23"/>
          <w:highlight w:val="yellow"/>
          <w:lang w:eastAsia="cs-CZ"/>
        </w:rPr>
        <w:t> </w:t>
      </w:r>
      <w:r w:rsidRPr="00D82E38">
        <w:rPr>
          <w:szCs w:val="23"/>
          <w:highlight w:val="yellow"/>
          <w:lang w:eastAsia="cs-CZ"/>
        </w:rPr>
        <w:fldChar w:fldCharType="end"/>
      </w:r>
      <w:r w:rsidRPr="00D82E38">
        <w:rPr>
          <w:szCs w:val="23"/>
        </w:rPr>
        <w:t xml:space="preserve"> dne </w:t>
      </w:r>
      <w:r w:rsidRPr="00D82E38">
        <w:rPr>
          <w:szCs w:val="23"/>
          <w:highlight w:val="yellow"/>
          <w:lang w:eastAsia="cs-CZ"/>
        </w:rPr>
        <w:fldChar w:fldCharType="begin">
          <w:ffData>
            <w:name w:val="Text105"/>
            <w:enabled/>
            <w:calcOnExit w:val="0"/>
            <w:textInput/>
          </w:ffData>
        </w:fldChar>
      </w:r>
      <w:r w:rsidRPr="00D82E38">
        <w:rPr>
          <w:szCs w:val="23"/>
          <w:highlight w:val="yellow"/>
          <w:lang w:eastAsia="cs-CZ"/>
        </w:rPr>
        <w:instrText xml:space="preserve"> FORMTEXT </w:instrText>
      </w:r>
      <w:r w:rsidRPr="00D82E38">
        <w:rPr>
          <w:szCs w:val="23"/>
          <w:highlight w:val="yellow"/>
          <w:lang w:eastAsia="cs-CZ"/>
        </w:rPr>
      </w:r>
      <w:r w:rsidRPr="00D82E38">
        <w:rPr>
          <w:szCs w:val="23"/>
          <w:highlight w:val="yellow"/>
          <w:lang w:eastAsia="cs-CZ"/>
        </w:rPr>
        <w:fldChar w:fldCharType="separate"/>
      </w:r>
      <w:r w:rsidRPr="00D82E38">
        <w:rPr>
          <w:noProof/>
          <w:szCs w:val="23"/>
          <w:highlight w:val="yellow"/>
          <w:lang w:eastAsia="cs-CZ"/>
        </w:rPr>
        <w:t> </w:t>
      </w:r>
      <w:r w:rsidRPr="00D82E38">
        <w:rPr>
          <w:noProof/>
          <w:szCs w:val="23"/>
          <w:highlight w:val="yellow"/>
          <w:lang w:eastAsia="cs-CZ"/>
        </w:rPr>
        <w:t> </w:t>
      </w:r>
      <w:r w:rsidRPr="00D82E38">
        <w:rPr>
          <w:noProof/>
          <w:szCs w:val="23"/>
          <w:highlight w:val="yellow"/>
          <w:lang w:eastAsia="cs-CZ"/>
        </w:rPr>
        <w:t> </w:t>
      </w:r>
      <w:r w:rsidRPr="00D82E38">
        <w:rPr>
          <w:noProof/>
          <w:szCs w:val="23"/>
          <w:highlight w:val="yellow"/>
          <w:lang w:eastAsia="cs-CZ"/>
        </w:rPr>
        <w:t> </w:t>
      </w:r>
      <w:r w:rsidRPr="00D82E38">
        <w:rPr>
          <w:noProof/>
          <w:szCs w:val="23"/>
          <w:highlight w:val="yellow"/>
          <w:lang w:eastAsia="cs-CZ"/>
        </w:rPr>
        <w:t> </w:t>
      </w:r>
      <w:r w:rsidRPr="00D82E38">
        <w:rPr>
          <w:szCs w:val="23"/>
          <w:highlight w:val="yellow"/>
          <w:lang w:eastAsia="cs-CZ"/>
        </w:rPr>
        <w:fldChar w:fldCharType="end"/>
      </w:r>
    </w:p>
    <w:p w14:paraId="0784DC62" w14:textId="249710A3" w:rsidR="009C20C1" w:rsidRPr="00D82E38" w:rsidRDefault="007042F8" w:rsidP="007042F8">
      <w:pPr>
        <w:tabs>
          <w:tab w:val="right" w:pos="3828"/>
          <w:tab w:val="right" w:leader="dot" w:pos="8931"/>
        </w:tabs>
        <w:spacing w:before="840"/>
        <w:rPr>
          <w:szCs w:val="23"/>
          <w:lang w:eastAsia="cs-CZ"/>
        </w:rPr>
      </w:pPr>
      <w:r w:rsidRPr="00D82E38">
        <w:rPr>
          <w:szCs w:val="23"/>
          <w:lang w:eastAsia="cs-CZ"/>
        </w:rPr>
        <w:tab/>
      </w:r>
      <w:r w:rsidRPr="00D82E38">
        <w:rPr>
          <w:szCs w:val="23"/>
          <w:lang w:eastAsia="cs-CZ"/>
        </w:rPr>
        <w:tab/>
      </w:r>
    </w:p>
    <w:p w14:paraId="0F073E26" w14:textId="77777777" w:rsidR="009C20C1" w:rsidRPr="00D82E38" w:rsidRDefault="009C20C1" w:rsidP="007042F8">
      <w:pPr>
        <w:tabs>
          <w:tab w:val="center" w:pos="6379"/>
        </w:tabs>
        <w:ind w:left="2977"/>
        <w:rPr>
          <w:i/>
          <w:szCs w:val="23"/>
          <w:lang w:eastAsia="cs-CZ"/>
        </w:rPr>
      </w:pPr>
      <w:r w:rsidRPr="00D82E38">
        <w:rPr>
          <w:szCs w:val="23"/>
          <w:lang w:eastAsia="cs-CZ"/>
        </w:rPr>
        <w:tab/>
      </w:r>
      <w:r w:rsidRPr="00D82E38">
        <w:rPr>
          <w:i/>
          <w:szCs w:val="23"/>
          <w:lang w:eastAsia="cs-CZ"/>
        </w:rPr>
        <w:t>podpis</w:t>
      </w:r>
    </w:p>
    <w:p w14:paraId="23E7E12B" w14:textId="77777777" w:rsidR="009C20C1" w:rsidRPr="00D82E38" w:rsidRDefault="009C20C1" w:rsidP="007042F8">
      <w:pPr>
        <w:spacing w:after="120"/>
        <w:ind w:left="2977"/>
        <w:rPr>
          <w:szCs w:val="23"/>
          <w:lang w:eastAsia="cs-CZ"/>
        </w:rPr>
      </w:pPr>
      <w:r w:rsidRPr="00D82E38">
        <w:rPr>
          <w:szCs w:val="23"/>
          <w:lang w:eastAsia="cs-CZ"/>
        </w:rPr>
        <w:t>jméno a příjmení:</w:t>
      </w:r>
      <w:r w:rsidRPr="00D82E38">
        <w:rPr>
          <w:szCs w:val="23"/>
          <w:lang w:eastAsia="cs-CZ"/>
        </w:rPr>
        <w:tab/>
      </w:r>
      <w:r w:rsidRPr="00D82E38">
        <w:rPr>
          <w:szCs w:val="23"/>
          <w:highlight w:val="yellow"/>
          <w:lang w:eastAsia="cs-CZ"/>
        </w:rPr>
        <w:fldChar w:fldCharType="begin">
          <w:ffData>
            <w:name w:val="Text105"/>
            <w:enabled/>
            <w:calcOnExit w:val="0"/>
            <w:textInput/>
          </w:ffData>
        </w:fldChar>
      </w:r>
      <w:r w:rsidRPr="00D82E38">
        <w:rPr>
          <w:szCs w:val="23"/>
          <w:highlight w:val="yellow"/>
          <w:lang w:eastAsia="cs-CZ"/>
        </w:rPr>
        <w:instrText xml:space="preserve"> FORMTEXT </w:instrText>
      </w:r>
      <w:r w:rsidRPr="00D82E38">
        <w:rPr>
          <w:szCs w:val="23"/>
          <w:highlight w:val="yellow"/>
          <w:lang w:eastAsia="cs-CZ"/>
        </w:rPr>
      </w:r>
      <w:r w:rsidRPr="00D82E38">
        <w:rPr>
          <w:szCs w:val="23"/>
          <w:highlight w:val="yellow"/>
          <w:lang w:eastAsia="cs-CZ"/>
        </w:rPr>
        <w:fldChar w:fldCharType="separate"/>
      </w:r>
      <w:r w:rsidRPr="00D82E38">
        <w:rPr>
          <w:noProof/>
          <w:szCs w:val="23"/>
          <w:highlight w:val="yellow"/>
          <w:lang w:eastAsia="cs-CZ"/>
        </w:rPr>
        <w:t> </w:t>
      </w:r>
      <w:r w:rsidRPr="00D82E38">
        <w:rPr>
          <w:noProof/>
          <w:szCs w:val="23"/>
          <w:highlight w:val="yellow"/>
          <w:lang w:eastAsia="cs-CZ"/>
        </w:rPr>
        <w:t> </w:t>
      </w:r>
      <w:r w:rsidRPr="00D82E38">
        <w:rPr>
          <w:noProof/>
          <w:szCs w:val="23"/>
          <w:highlight w:val="yellow"/>
          <w:lang w:eastAsia="cs-CZ"/>
        </w:rPr>
        <w:t> </w:t>
      </w:r>
      <w:r w:rsidRPr="00D82E38">
        <w:rPr>
          <w:noProof/>
          <w:szCs w:val="23"/>
          <w:highlight w:val="yellow"/>
          <w:lang w:eastAsia="cs-CZ"/>
        </w:rPr>
        <w:t> </w:t>
      </w:r>
      <w:r w:rsidRPr="00D82E38">
        <w:rPr>
          <w:noProof/>
          <w:szCs w:val="23"/>
          <w:highlight w:val="yellow"/>
          <w:lang w:eastAsia="cs-CZ"/>
        </w:rPr>
        <w:t> </w:t>
      </w:r>
      <w:r w:rsidRPr="00D82E38">
        <w:rPr>
          <w:szCs w:val="23"/>
          <w:highlight w:val="yellow"/>
          <w:lang w:eastAsia="cs-CZ"/>
        </w:rPr>
        <w:fldChar w:fldCharType="end"/>
      </w:r>
    </w:p>
    <w:p w14:paraId="1C1E442F" w14:textId="5BF16C33" w:rsidR="009C20C1" w:rsidRPr="00D82E38" w:rsidRDefault="009C20C1" w:rsidP="007042F8">
      <w:pPr>
        <w:spacing w:after="120"/>
        <w:ind w:left="2977"/>
        <w:rPr>
          <w:szCs w:val="23"/>
        </w:rPr>
      </w:pPr>
      <w:r w:rsidRPr="00D82E38">
        <w:rPr>
          <w:szCs w:val="23"/>
          <w:lang w:eastAsia="cs-CZ"/>
        </w:rPr>
        <w:t xml:space="preserve">funkce (titul) opravňující osobu zastupovat účastníka: </w:t>
      </w:r>
      <w:r w:rsidRPr="00D82E38">
        <w:rPr>
          <w:szCs w:val="23"/>
          <w:highlight w:val="yellow"/>
          <w:lang w:eastAsia="cs-CZ"/>
        </w:rPr>
        <w:fldChar w:fldCharType="begin">
          <w:ffData>
            <w:name w:val="Text105"/>
            <w:enabled/>
            <w:calcOnExit w:val="0"/>
            <w:textInput/>
          </w:ffData>
        </w:fldChar>
      </w:r>
      <w:r w:rsidRPr="00D82E38">
        <w:rPr>
          <w:szCs w:val="23"/>
          <w:highlight w:val="yellow"/>
          <w:lang w:eastAsia="cs-CZ"/>
        </w:rPr>
        <w:instrText xml:space="preserve"> FORMTEXT </w:instrText>
      </w:r>
      <w:r w:rsidRPr="00D82E38">
        <w:rPr>
          <w:szCs w:val="23"/>
          <w:highlight w:val="yellow"/>
          <w:lang w:eastAsia="cs-CZ"/>
        </w:rPr>
      </w:r>
      <w:r w:rsidRPr="00D82E38">
        <w:rPr>
          <w:szCs w:val="23"/>
          <w:highlight w:val="yellow"/>
          <w:lang w:eastAsia="cs-CZ"/>
        </w:rPr>
        <w:fldChar w:fldCharType="separate"/>
      </w:r>
      <w:r w:rsidRPr="00D82E38">
        <w:rPr>
          <w:noProof/>
          <w:szCs w:val="23"/>
          <w:highlight w:val="yellow"/>
          <w:lang w:eastAsia="cs-CZ"/>
        </w:rPr>
        <w:t> </w:t>
      </w:r>
      <w:r w:rsidRPr="00D82E38">
        <w:rPr>
          <w:noProof/>
          <w:szCs w:val="23"/>
          <w:highlight w:val="yellow"/>
          <w:lang w:eastAsia="cs-CZ"/>
        </w:rPr>
        <w:t> </w:t>
      </w:r>
      <w:r w:rsidRPr="00D82E38">
        <w:rPr>
          <w:noProof/>
          <w:szCs w:val="23"/>
          <w:highlight w:val="yellow"/>
          <w:lang w:eastAsia="cs-CZ"/>
        </w:rPr>
        <w:t> </w:t>
      </w:r>
      <w:r w:rsidRPr="00D82E38">
        <w:rPr>
          <w:noProof/>
          <w:szCs w:val="23"/>
          <w:highlight w:val="yellow"/>
          <w:lang w:eastAsia="cs-CZ"/>
        </w:rPr>
        <w:t> </w:t>
      </w:r>
      <w:r w:rsidRPr="00D82E38">
        <w:rPr>
          <w:noProof/>
          <w:szCs w:val="23"/>
          <w:highlight w:val="yellow"/>
          <w:lang w:eastAsia="cs-CZ"/>
        </w:rPr>
        <w:t> </w:t>
      </w:r>
      <w:r w:rsidRPr="00D82E38">
        <w:rPr>
          <w:szCs w:val="23"/>
          <w:highlight w:val="yellow"/>
          <w:lang w:eastAsia="cs-CZ"/>
        </w:rPr>
        <w:fldChar w:fldCharType="end"/>
      </w:r>
    </w:p>
    <w:sectPr w:rsidR="009C20C1" w:rsidRPr="00D82E38">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F91E59" w14:textId="77777777" w:rsidR="00566C6F" w:rsidRDefault="00566C6F" w:rsidP="00FC013A">
      <w:pPr>
        <w:spacing w:before="0"/>
      </w:pPr>
      <w:r>
        <w:separator/>
      </w:r>
    </w:p>
  </w:endnote>
  <w:endnote w:type="continuationSeparator" w:id="0">
    <w:p w14:paraId="49BCC1E5" w14:textId="77777777" w:rsidR="00566C6F" w:rsidRDefault="00566C6F" w:rsidP="00FC013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altName w:val="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7149384"/>
      <w:docPartObj>
        <w:docPartGallery w:val="Page Numbers (Bottom of Page)"/>
        <w:docPartUnique/>
      </w:docPartObj>
    </w:sdtPr>
    <w:sdtEndPr/>
    <w:sdtContent>
      <w:p w14:paraId="11F72166" w14:textId="47959989" w:rsidR="00FC013A" w:rsidRDefault="00FC013A">
        <w:pPr>
          <w:pStyle w:val="Zpat"/>
          <w:jc w:val="right"/>
        </w:pPr>
        <w:r>
          <w:t xml:space="preserve">Stránka | </w:t>
        </w:r>
        <w:r>
          <w:fldChar w:fldCharType="begin"/>
        </w:r>
        <w:r>
          <w:instrText>PAGE   \* MERGEFORMAT</w:instrText>
        </w:r>
        <w:r>
          <w:fldChar w:fldCharType="separate"/>
        </w:r>
        <w:r>
          <w:t>2</w:t>
        </w:r>
        <w:r>
          <w:fldChar w:fldCharType="end"/>
        </w:r>
        <w:r>
          <w:t xml:space="preserve"> </w:t>
        </w:r>
      </w:p>
    </w:sdtContent>
  </w:sdt>
  <w:p w14:paraId="79B26854" w14:textId="77777777" w:rsidR="00FC013A" w:rsidRDefault="00FC013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A2DBEB" w14:textId="77777777" w:rsidR="00566C6F" w:rsidRDefault="00566C6F" w:rsidP="00FC013A">
      <w:pPr>
        <w:spacing w:before="0"/>
      </w:pPr>
      <w:r>
        <w:separator/>
      </w:r>
    </w:p>
  </w:footnote>
  <w:footnote w:type="continuationSeparator" w:id="0">
    <w:p w14:paraId="34824FA5" w14:textId="77777777" w:rsidR="00566C6F" w:rsidRDefault="00566C6F" w:rsidP="00FC013A">
      <w:pPr>
        <w:spacing w:before="0"/>
      </w:pPr>
      <w:r>
        <w:continuationSeparator/>
      </w:r>
    </w:p>
  </w:footnote>
  <w:footnote w:id="1">
    <w:p w14:paraId="24DAEE30" w14:textId="233B1C33" w:rsidR="00600F55" w:rsidRDefault="00600F55">
      <w:pPr>
        <w:pStyle w:val="Textpoznpodarou"/>
      </w:pPr>
      <w:r w:rsidRPr="003A59B0">
        <w:rPr>
          <w:rStyle w:val="Znakapoznpodarou"/>
          <w:color w:val="FF0000"/>
        </w:rPr>
        <w:footnoteRef/>
      </w:r>
      <w:r w:rsidRPr="003A59B0">
        <w:rPr>
          <w:color w:val="FF0000"/>
        </w:rPr>
        <w:t xml:space="preserve"> </w:t>
      </w:r>
      <w:r w:rsidRPr="004A6CAD">
        <w:rPr>
          <w:rFonts w:ascii="Cambria" w:hAnsi="Cambria"/>
        </w:rPr>
        <w:t>Účastník vybere jednu nebo obě možnosti</w:t>
      </w:r>
    </w:p>
  </w:footnote>
  <w:footnote w:id="2">
    <w:p w14:paraId="3B3090FD" w14:textId="77777777" w:rsidR="004670B4" w:rsidRPr="00F53B07" w:rsidRDefault="004670B4" w:rsidP="004670B4">
      <w:pPr>
        <w:pStyle w:val="Textpoznpodarou"/>
        <w:rPr>
          <w:rFonts w:ascii="Cambria" w:hAnsi="Cambria"/>
        </w:rPr>
      </w:pPr>
      <w:r w:rsidRPr="003A7559">
        <w:rPr>
          <w:rStyle w:val="Znakapoznpodarou"/>
          <w:color w:val="FF0000"/>
        </w:rPr>
        <w:footnoteRef/>
      </w:r>
      <w:r>
        <w:t xml:space="preserve"> </w:t>
      </w:r>
      <w:r w:rsidRPr="00F53B07">
        <w:rPr>
          <w:rFonts w:ascii="Cambria" w:hAnsi="Cambria"/>
        </w:rPr>
        <w:t>Dle Doporučení Komise 2003/361/ES</w:t>
      </w:r>
    </w:p>
    <w:p w14:paraId="513709DC" w14:textId="77777777" w:rsidR="004670B4" w:rsidRPr="00F53B07" w:rsidRDefault="004670B4" w:rsidP="004670B4">
      <w:pPr>
        <w:pStyle w:val="Textpoznpodarou"/>
        <w:rPr>
          <w:rFonts w:ascii="Cambria" w:hAnsi="Cambria"/>
        </w:rPr>
      </w:pPr>
      <w:r w:rsidRPr="00F53B07">
        <w:rPr>
          <w:rFonts w:ascii="Cambria" w:hAnsi="Cambria"/>
        </w:rPr>
        <w:t>Malý podnik: méně než 50 zaměstnanců a roční obrat nebo rozvaha do 10 milionů EUR. Střední podnik: méně než 250 zaměstnanců a roční obrat do 50 milionů EUR nebo rozvaha do 43 milionů EUR.</w:t>
      </w:r>
    </w:p>
  </w:footnote>
  <w:footnote w:id="3">
    <w:p w14:paraId="0F95F3B6" w14:textId="77777777" w:rsidR="00F47850" w:rsidRPr="00F47850" w:rsidRDefault="00F47850" w:rsidP="00F47850">
      <w:pPr>
        <w:pStyle w:val="Textpoznpodarou"/>
        <w:rPr>
          <w:rFonts w:ascii="Cambria" w:hAnsi="Cambria"/>
        </w:rPr>
      </w:pPr>
      <w:r w:rsidRPr="00F47850">
        <w:rPr>
          <w:rStyle w:val="Znakapoznpodarou"/>
          <w:rFonts w:ascii="Cambria" w:hAnsi="Cambria"/>
        </w:rPr>
        <w:footnoteRef/>
      </w:r>
      <w:r w:rsidRPr="00F47850">
        <w:rPr>
          <w:rFonts w:ascii="Cambria" w:hAnsi="Cambria"/>
        </w:rPr>
        <w:t xml:space="preserve"> Dodavatel bere na vědomí, že pokud bude zadavatelem vybrán k uzavření smlouvy ve smyslu § 122 odst. 1 ZZVZ, tak před jejím podpisem bude povinen dle § 122 odst. 3 písm. a) a odst. 7 ZZVZ předložit doklady o jeho kvalifikaci, které zadavatel požadoval a nemá je k dispozici, a to včetně dokladů podle § 83 odst. 1 ZZVZ. Doklady o základní způsobilosti musí prokazovat splnění požadovaného kritéria způsobilosti v době podle § 86 odst. 3 ZZVZ. V případě základní způsobilosti </w:t>
      </w:r>
      <w:r w:rsidRPr="00F47850">
        <w:rPr>
          <w:rFonts w:ascii="Cambria" w:hAnsi="Cambria"/>
          <w:u w:val="single"/>
        </w:rPr>
        <w:t>vybraný dodavatel předloží doklady uvedené v § 75 odst. 1 písm. a), b) a e) ZZVZ</w:t>
      </w:r>
      <w:r w:rsidRPr="00F47850">
        <w:rPr>
          <w:rFonts w:ascii="Cambria" w:hAnsi="Cambria"/>
        </w:rPr>
        <w:t xml:space="preserve"> (tj. výpisy z evidence Rejstříku trestů, potvrzení příslušného finančního úřadu a potvrzení příslušné okresní správy sociálního zabezpečení) </w:t>
      </w:r>
      <w:r w:rsidRPr="00F47850">
        <w:rPr>
          <w:rFonts w:ascii="Cambria" w:hAnsi="Cambria"/>
          <w:u w:val="single"/>
        </w:rPr>
        <w:t>nebo alternativně předloží výpis ze seznamu kvalifikovaných dodavatelů dle § 226 a násl. ZZVZ, popř. alternativně předloží certifikát vydaný v rámci schváleného systému certifikovaných dodavatelů dle § 233 a násl. ZZVZ</w:t>
      </w:r>
      <w:r w:rsidRPr="00F47850">
        <w:rPr>
          <w:rFonts w:ascii="Cambria" w:hAnsi="Cambria"/>
        </w:rPr>
        <w:t>.</w:t>
      </w:r>
    </w:p>
  </w:footnote>
  <w:footnote w:id="4">
    <w:p w14:paraId="30DD86A9" w14:textId="77777777" w:rsidR="005641A3" w:rsidRPr="005641A3" w:rsidRDefault="005641A3" w:rsidP="005641A3">
      <w:pPr>
        <w:pStyle w:val="Textpoznpodarou"/>
        <w:rPr>
          <w:rFonts w:ascii="Cambria" w:hAnsi="Cambria"/>
        </w:rPr>
      </w:pPr>
      <w:r w:rsidRPr="00140FA3">
        <w:rPr>
          <w:rStyle w:val="Znakapoznpodarou"/>
          <w:rFonts w:ascii="Cambria" w:hAnsi="Cambria"/>
          <w:color w:val="FF0000"/>
        </w:rPr>
        <w:footnoteRef/>
      </w:r>
      <w:r w:rsidRPr="005641A3">
        <w:rPr>
          <w:rFonts w:ascii="Cambria" w:hAnsi="Cambria"/>
        </w:rPr>
        <w:t xml:space="preserve"> Dodavatel v této tabulce vyplní své identifikační údaje a v případě, že je právnickou osobou, i své skutečné majitele ve smyslu § 2 písm. e) zákona č. 37/2021 Sb., o evidenci skutečných majitelů. Dále dodavatel vyplní identifikační údaje a skutečné majitele všech jemu (v době podání nabídky) známých poddodavatelů. Poddodavatelem, kterého je dodavatel povinen v tabulce vyplnit, může být i fyzická osoba, např. osoba samostatně výdělečně činná (OSVČ). Příkladem mohou být členové realizačního týmu, kteří nejsou zaměstnanci dodavatele (zaměstnanci dodavatele nejsou za poddodavatele považováni).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375EFB" w14:textId="7D158A09" w:rsidR="00FC013A" w:rsidRDefault="002404C8">
    <w:pPr>
      <w:pStyle w:val="Zhlav"/>
    </w:pPr>
    <w:r>
      <w:rPr>
        <w:noProof/>
      </w:rPr>
      <w:drawing>
        <wp:inline distT="0" distB="0" distL="0" distR="0" wp14:anchorId="3E5D70AF" wp14:editId="21B8B554">
          <wp:extent cx="3078000" cy="849600"/>
          <wp:effectExtent l="0" t="0" r="0" b="8255"/>
          <wp:docPr id="906806067" name="Obrázek 906806067" descr="Obsah obrázku text, Písmo,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text, Písmo, design&#10;&#10;Popis byl vytvořen automaticky"/>
                  <pic:cNvPicPr/>
                </pic:nvPicPr>
                <pic:blipFill rotWithShape="1">
                  <a:blip r:embed="rId1">
                    <a:extLst>
                      <a:ext uri="{28A0092B-C50C-407E-A947-70E740481C1C}">
                        <a14:useLocalDpi xmlns:a14="http://schemas.microsoft.com/office/drawing/2010/main" val="0"/>
                      </a:ext>
                    </a:extLst>
                  </a:blip>
                  <a:srcRect l="4560" t="14756" r="13626" b="12283"/>
                  <a:stretch/>
                </pic:blipFill>
                <pic:spPr bwMode="auto">
                  <a:xfrm>
                    <a:off x="0" y="0"/>
                    <a:ext cx="3078000" cy="84960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F79D9"/>
    <w:multiLevelType w:val="hybridMultilevel"/>
    <w:tmpl w:val="98C42BB6"/>
    <w:lvl w:ilvl="0" w:tplc="3FACFB3E">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2077B0B"/>
    <w:multiLevelType w:val="hybridMultilevel"/>
    <w:tmpl w:val="4AB8094A"/>
    <w:lvl w:ilvl="0" w:tplc="04050017">
      <w:start w:val="1"/>
      <w:numFmt w:val="lowerLetter"/>
      <w:lvlText w:val="%1)"/>
      <w:lvlJc w:val="left"/>
      <w:pPr>
        <w:ind w:left="6173" w:hanging="360"/>
      </w:pPr>
      <w:rPr>
        <w:rFonts w:hint="default"/>
      </w:rPr>
    </w:lvl>
    <w:lvl w:ilvl="1" w:tplc="04050003">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 w15:restartNumberingAfterBreak="0">
    <w:nsid w:val="0BAE397F"/>
    <w:multiLevelType w:val="hybridMultilevel"/>
    <w:tmpl w:val="1632FF5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EC307F4"/>
    <w:multiLevelType w:val="hybridMultilevel"/>
    <w:tmpl w:val="25885A78"/>
    <w:lvl w:ilvl="0" w:tplc="E6C6EC20">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4246CFD"/>
    <w:multiLevelType w:val="hybridMultilevel"/>
    <w:tmpl w:val="6FCC82B2"/>
    <w:lvl w:ilvl="0" w:tplc="04050001">
      <w:start w:val="1"/>
      <w:numFmt w:val="bullet"/>
      <w:lvlText w:val=""/>
      <w:lvlJc w:val="left"/>
      <w:pPr>
        <w:ind w:left="765"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5" w15:restartNumberingAfterBreak="0">
    <w:nsid w:val="15150824"/>
    <w:multiLevelType w:val="hybridMultilevel"/>
    <w:tmpl w:val="1C38E3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5DE0A27"/>
    <w:multiLevelType w:val="multilevel"/>
    <w:tmpl w:val="AB986C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61C7277"/>
    <w:multiLevelType w:val="multilevel"/>
    <w:tmpl w:val="A3405186"/>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8" w15:restartNumberingAfterBreak="0">
    <w:nsid w:val="196448AE"/>
    <w:multiLevelType w:val="hybridMultilevel"/>
    <w:tmpl w:val="043825C4"/>
    <w:lvl w:ilvl="0" w:tplc="A7D40D96">
      <w:start w:val="1"/>
      <w:numFmt w:val="decimal"/>
      <w:lvlText w:val="%1."/>
      <w:lvlJc w:val="left"/>
      <w:pPr>
        <w:ind w:left="720" w:hanging="360"/>
      </w:pPr>
      <w:rPr>
        <w:rFonts w:ascii="Cambria" w:hAnsi="Cambria" w:hint="default"/>
        <w:sz w:val="23"/>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02D15D4"/>
    <w:multiLevelType w:val="hybridMultilevel"/>
    <w:tmpl w:val="C90C51EC"/>
    <w:lvl w:ilvl="0" w:tplc="67E2E9C0">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5AB3FB6"/>
    <w:multiLevelType w:val="hybridMultilevel"/>
    <w:tmpl w:val="E164786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842183C"/>
    <w:multiLevelType w:val="hybridMultilevel"/>
    <w:tmpl w:val="F7C4B370"/>
    <w:lvl w:ilvl="0" w:tplc="C238910C">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87727AD"/>
    <w:multiLevelType w:val="hybridMultilevel"/>
    <w:tmpl w:val="0186C71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B04138"/>
    <w:multiLevelType w:val="hybridMultilevel"/>
    <w:tmpl w:val="4C1E9E4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F1026D4"/>
    <w:multiLevelType w:val="hybridMultilevel"/>
    <w:tmpl w:val="7E7CD4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529270E"/>
    <w:multiLevelType w:val="hybridMultilevel"/>
    <w:tmpl w:val="DF22B6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9082299"/>
    <w:multiLevelType w:val="hybridMultilevel"/>
    <w:tmpl w:val="0B0C316E"/>
    <w:lvl w:ilvl="0" w:tplc="AE3CEA4C">
      <w:start w:val="1"/>
      <w:numFmt w:val="upperRoman"/>
      <w:lvlText w:val="%1."/>
      <w:lvlJc w:val="right"/>
      <w:pPr>
        <w:ind w:left="1288" w:hanging="1288"/>
      </w:pPr>
      <w:rPr>
        <w:rFonts w:hint="default"/>
      </w:rPr>
    </w:lvl>
    <w:lvl w:ilvl="1" w:tplc="04050019" w:tentative="1">
      <w:start w:val="1"/>
      <w:numFmt w:val="lowerLetter"/>
      <w:lvlText w:val="%2."/>
      <w:lvlJc w:val="left"/>
      <w:pPr>
        <w:ind w:left="2008" w:hanging="360"/>
      </w:pPr>
    </w:lvl>
    <w:lvl w:ilvl="2" w:tplc="0405001B" w:tentative="1">
      <w:start w:val="1"/>
      <w:numFmt w:val="lowerRoman"/>
      <w:lvlText w:val="%3."/>
      <w:lvlJc w:val="right"/>
      <w:pPr>
        <w:ind w:left="2728" w:hanging="180"/>
      </w:pPr>
    </w:lvl>
    <w:lvl w:ilvl="3" w:tplc="0405000F" w:tentative="1">
      <w:start w:val="1"/>
      <w:numFmt w:val="decimal"/>
      <w:lvlText w:val="%4."/>
      <w:lvlJc w:val="left"/>
      <w:pPr>
        <w:ind w:left="3448" w:hanging="360"/>
      </w:pPr>
    </w:lvl>
    <w:lvl w:ilvl="4" w:tplc="04050019" w:tentative="1">
      <w:start w:val="1"/>
      <w:numFmt w:val="lowerLetter"/>
      <w:lvlText w:val="%5."/>
      <w:lvlJc w:val="left"/>
      <w:pPr>
        <w:ind w:left="4168" w:hanging="360"/>
      </w:pPr>
    </w:lvl>
    <w:lvl w:ilvl="5" w:tplc="0405001B" w:tentative="1">
      <w:start w:val="1"/>
      <w:numFmt w:val="lowerRoman"/>
      <w:lvlText w:val="%6."/>
      <w:lvlJc w:val="right"/>
      <w:pPr>
        <w:ind w:left="4888" w:hanging="180"/>
      </w:pPr>
    </w:lvl>
    <w:lvl w:ilvl="6" w:tplc="0405000F" w:tentative="1">
      <w:start w:val="1"/>
      <w:numFmt w:val="decimal"/>
      <w:lvlText w:val="%7."/>
      <w:lvlJc w:val="left"/>
      <w:pPr>
        <w:ind w:left="5608" w:hanging="360"/>
      </w:pPr>
    </w:lvl>
    <w:lvl w:ilvl="7" w:tplc="04050019" w:tentative="1">
      <w:start w:val="1"/>
      <w:numFmt w:val="lowerLetter"/>
      <w:lvlText w:val="%8."/>
      <w:lvlJc w:val="left"/>
      <w:pPr>
        <w:ind w:left="6328" w:hanging="360"/>
      </w:pPr>
    </w:lvl>
    <w:lvl w:ilvl="8" w:tplc="0405001B" w:tentative="1">
      <w:start w:val="1"/>
      <w:numFmt w:val="lowerRoman"/>
      <w:lvlText w:val="%9."/>
      <w:lvlJc w:val="right"/>
      <w:pPr>
        <w:ind w:left="7048" w:hanging="180"/>
      </w:pPr>
    </w:lvl>
  </w:abstractNum>
  <w:abstractNum w:abstractNumId="17" w15:restartNumberingAfterBreak="0">
    <w:nsid w:val="3F613ADE"/>
    <w:multiLevelType w:val="hybridMultilevel"/>
    <w:tmpl w:val="6F523E7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5F33301"/>
    <w:multiLevelType w:val="hybridMultilevel"/>
    <w:tmpl w:val="D0AC14D0"/>
    <w:lvl w:ilvl="0" w:tplc="1B669BBA">
      <w:start w:val="1"/>
      <w:numFmt w:val="bullet"/>
      <w:lvlText w:val="-"/>
      <w:lvlJc w:val="left"/>
      <w:pPr>
        <w:ind w:left="720" w:hanging="360"/>
      </w:pPr>
      <w:rPr>
        <w:rFonts w:ascii="Cambria" w:eastAsia="Times New Roman" w:hAnsi="Cambri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81F0F5E"/>
    <w:multiLevelType w:val="hybridMultilevel"/>
    <w:tmpl w:val="859AEA8C"/>
    <w:lvl w:ilvl="0" w:tplc="04050017">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96733B5"/>
    <w:multiLevelType w:val="hybridMultilevel"/>
    <w:tmpl w:val="E5DCF08C"/>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065775E"/>
    <w:multiLevelType w:val="hybridMultilevel"/>
    <w:tmpl w:val="460E0A32"/>
    <w:lvl w:ilvl="0" w:tplc="8FD0C28C">
      <w:start w:val="1"/>
      <w:numFmt w:val="upperLetter"/>
      <w:lvlText w:val="%1."/>
      <w:lvlJc w:val="left"/>
      <w:pPr>
        <w:ind w:left="720" w:hanging="360"/>
      </w:pPr>
      <w:rPr>
        <w:rFonts w:ascii="Cambria" w:eastAsia="Times New Roman" w:hAnsi="Cambria" w:cs="Tahoma"/>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56B2872"/>
    <w:multiLevelType w:val="hybridMultilevel"/>
    <w:tmpl w:val="4AB8094A"/>
    <w:lvl w:ilvl="0" w:tplc="04050017">
      <w:start w:val="1"/>
      <w:numFmt w:val="lowerLetter"/>
      <w:lvlText w:val="%1)"/>
      <w:lvlJc w:val="left"/>
      <w:pPr>
        <w:ind w:left="6173" w:hanging="360"/>
      </w:pPr>
      <w:rPr>
        <w:rFonts w:hint="default"/>
      </w:rPr>
    </w:lvl>
    <w:lvl w:ilvl="1" w:tplc="04050003">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3" w15:restartNumberingAfterBreak="0">
    <w:nsid w:val="5E897F10"/>
    <w:multiLevelType w:val="hybridMultilevel"/>
    <w:tmpl w:val="FB5A5E1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18027E0"/>
    <w:multiLevelType w:val="hybridMultilevel"/>
    <w:tmpl w:val="D346BC2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2756D15"/>
    <w:multiLevelType w:val="hybridMultilevel"/>
    <w:tmpl w:val="7012C95C"/>
    <w:lvl w:ilvl="0" w:tplc="E05A7470">
      <w:numFmt w:val="bullet"/>
      <w:lvlText w:val="-"/>
      <w:lvlJc w:val="left"/>
      <w:pPr>
        <w:ind w:left="720" w:hanging="360"/>
      </w:pPr>
      <w:rPr>
        <w:rFonts w:ascii="Cambria" w:eastAsiaTheme="minorHAnsi" w:hAnsi="Cambria"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C0F5612"/>
    <w:multiLevelType w:val="hybridMultilevel"/>
    <w:tmpl w:val="69FC70E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402401A"/>
    <w:multiLevelType w:val="hybridMultilevel"/>
    <w:tmpl w:val="D0D2865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CCD2324"/>
    <w:multiLevelType w:val="hybridMultilevel"/>
    <w:tmpl w:val="C2E2D9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DB257F0"/>
    <w:multiLevelType w:val="hybridMultilevel"/>
    <w:tmpl w:val="A934A150"/>
    <w:lvl w:ilvl="0" w:tplc="1A80F278">
      <w:start w:val="1"/>
      <w:numFmt w:val="lowerLetter"/>
      <w:lvlText w:val="%1)"/>
      <w:lvlJc w:val="left"/>
      <w:pPr>
        <w:ind w:left="720" w:hanging="360"/>
      </w:pPr>
      <w:rPr>
        <w:rFonts w:ascii="Cambria" w:eastAsiaTheme="minorHAnsi" w:hAnsi="Cambria"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E23463B"/>
    <w:multiLevelType w:val="hybridMultilevel"/>
    <w:tmpl w:val="F89AE48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351565632">
    <w:abstractNumId w:val="23"/>
  </w:num>
  <w:num w:numId="2" w16cid:durableId="1101754374">
    <w:abstractNumId w:val="24"/>
  </w:num>
  <w:num w:numId="3" w16cid:durableId="2108303673">
    <w:abstractNumId w:val="11"/>
  </w:num>
  <w:num w:numId="4" w16cid:durableId="1419672267">
    <w:abstractNumId w:val="9"/>
  </w:num>
  <w:num w:numId="5" w16cid:durableId="1191799782">
    <w:abstractNumId w:val="17"/>
  </w:num>
  <w:num w:numId="6" w16cid:durableId="813251529">
    <w:abstractNumId w:val="21"/>
  </w:num>
  <w:num w:numId="7" w16cid:durableId="42365133">
    <w:abstractNumId w:val="13"/>
  </w:num>
  <w:num w:numId="8" w16cid:durableId="1668553660">
    <w:abstractNumId w:val="18"/>
  </w:num>
  <w:num w:numId="9" w16cid:durableId="606498444">
    <w:abstractNumId w:val="7"/>
  </w:num>
  <w:num w:numId="10" w16cid:durableId="384910264">
    <w:abstractNumId w:val="4"/>
  </w:num>
  <w:num w:numId="11" w16cid:durableId="125510146">
    <w:abstractNumId w:val="16"/>
  </w:num>
  <w:num w:numId="12" w16cid:durableId="1687245955">
    <w:abstractNumId w:val="14"/>
  </w:num>
  <w:num w:numId="13" w16cid:durableId="2113165536">
    <w:abstractNumId w:val="2"/>
  </w:num>
  <w:num w:numId="14" w16cid:durableId="1722318012">
    <w:abstractNumId w:val="8"/>
  </w:num>
  <w:num w:numId="15" w16cid:durableId="450175381">
    <w:abstractNumId w:val="3"/>
  </w:num>
  <w:num w:numId="16" w16cid:durableId="2069185322">
    <w:abstractNumId w:val="6"/>
  </w:num>
  <w:num w:numId="17" w16cid:durableId="1924334280">
    <w:abstractNumId w:val="5"/>
  </w:num>
  <w:num w:numId="18" w16cid:durableId="1962489673">
    <w:abstractNumId w:val="27"/>
  </w:num>
  <w:num w:numId="19" w16cid:durableId="1992247473">
    <w:abstractNumId w:val="20"/>
  </w:num>
  <w:num w:numId="20" w16cid:durableId="14693239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45720679">
    <w:abstractNumId w:val="22"/>
  </w:num>
  <w:num w:numId="22" w16cid:durableId="736250220">
    <w:abstractNumId w:val="12"/>
  </w:num>
  <w:num w:numId="23" w16cid:durableId="564952490">
    <w:abstractNumId w:val="10"/>
  </w:num>
  <w:num w:numId="24" w16cid:durableId="1635259098">
    <w:abstractNumId w:val="15"/>
  </w:num>
  <w:num w:numId="25" w16cid:durableId="1740519590">
    <w:abstractNumId w:val="30"/>
  </w:num>
  <w:num w:numId="26" w16cid:durableId="1664242759">
    <w:abstractNumId w:val="28"/>
  </w:num>
  <w:num w:numId="27" w16cid:durableId="996957928">
    <w:abstractNumId w:val="19"/>
  </w:num>
  <w:num w:numId="28" w16cid:durableId="740058650">
    <w:abstractNumId w:val="29"/>
  </w:num>
  <w:num w:numId="29" w16cid:durableId="216288277">
    <w:abstractNumId w:val="1"/>
  </w:num>
  <w:num w:numId="30" w16cid:durableId="255019707">
    <w:abstractNumId w:val="28"/>
  </w:num>
  <w:num w:numId="31" w16cid:durableId="2132045837">
    <w:abstractNumId w:val="0"/>
  </w:num>
  <w:num w:numId="32" w16cid:durableId="754862594">
    <w:abstractNumId w:val="25"/>
  </w:num>
  <w:num w:numId="33" w16cid:durableId="195664297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13A"/>
    <w:rsid w:val="00010902"/>
    <w:rsid w:val="00011A69"/>
    <w:rsid w:val="0001221F"/>
    <w:rsid w:val="000303CD"/>
    <w:rsid w:val="00042819"/>
    <w:rsid w:val="00053D72"/>
    <w:rsid w:val="000547CB"/>
    <w:rsid w:val="00077FCE"/>
    <w:rsid w:val="00082883"/>
    <w:rsid w:val="00083A53"/>
    <w:rsid w:val="000918EC"/>
    <w:rsid w:val="000932C2"/>
    <w:rsid w:val="000936F1"/>
    <w:rsid w:val="00094132"/>
    <w:rsid w:val="00095C14"/>
    <w:rsid w:val="000A1128"/>
    <w:rsid w:val="000A3667"/>
    <w:rsid w:val="000A6A24"/>
    <w:rsid w:val="000B269F"/>
    <w:rsid w:val="000B3D8A"/>
    <w:rsid w:val="000B5C77"/>
    <w:rsid w:val="000C6A13"/>
    <w:rsid w:val="000F70E5"/>
    <w:rsid w:val="000F716A"/>
    <w:rsid w:val="000F7D9B"/>
    <w:rsid w:val="00105E7B"/>
    <w:rsid w:val="00113FB3"/>
    <w:rsid w:val="0013305C"/>
    <w:rsid w:val="00133DC9"/>
    <w:rsid w:val="00140FA3"/>
    <w:rsid w:val="001425EF"/>
    <w:rsid w:val="0014361F"/>
    <w:rsid w:val="00145E2F"/>
    <w:rsid w:val="00156E31"/>
    <w:rsid w:val="00172998"/>
    <w:rsid w:val="00173A54"/>
    <w:rsid w:val="00175D5F"/>
    <w:rsid w:val="00177A6F"/>
    <w:rsid w:val="00177BA8"/>
    <w:rsid w:val="001857EB"/>
    <w:rsid w:val="00195A14"/>
    <w:rsid w:val="001A3C12"/>
    <w:rsid w:val="001C5F47"/>
    <w:rsid w:val="001C65DF"/>
    <w:rsid w:val="001D6D2C"/>
    <w:rsid w:val="001F136B"/>
    <w:rsid w:val="001F1491"/>
    <w:rsid w:val="00200C75"/>
    <w:rsid w:val="00203D14"/>
    <w:rsid w:val="002404C8"/>
    <w:rsid w:val="00242BF9"/>
    <w:rsid w:val="00244D58"/>
    <w:rsid w:val="002541DA"/>
    <w:rsid w:val="0025650C"/>
    <w:rsid w:val="00256697"/>
    <w:rsid w:val="0027153A"/>
    <w:rsid w:val="00297599"/>
    <w:rsid w:val="002A783F"/>
    <w:rsid w:val="002B0802"/>
    <w:rsid w:val="002C0CE5"/>
    <w:rsid w:val="002C12C7"/>
    <w:rsid w:val="002C60BE"/>
    <w:rsid w:val="002D5CD3"/>
    <w:rsid w:val="002E2D6F"/>
    <w:rsid w:val="002F32FC"/>
    <w:rsid w:val="002F73B7"/>
    <w:rsid w:val="00315A73"/>
    <w:rsid w:val="00317149"/>
    <w:rsid w:val="003217C6"/>
    <w:rsid w:val="003544E2"/>
    <w:rsid w:val="00373EC4"/>
    <w:rsid w:val="00380802"/>
    <w:rsid w:val="00381B8D"/>
    <w:rsid w:val="00383B00"/>
    <w:rsid w:val="00383F07"/>
    <w:rsid w:val="00384DD9"/>
    <w:rsid w:val="003A59B0"/>
    <w:rsid w:val="003A73ED"/>
    <w:rsid w:val="003A7559"/>
    <w:rsid w:val="003C0628"/>
    <w:rsid w:val="003C3CA2"/>
    <w:rsid w:val="003D309C"/>
    <w:rsid w:val="003D4253"/>
    <w:rsid w:val="003D51E8"/>
    <w:rsid w:val="003E5301"/>
    <w:rsid w:val="00401635"/>
    <w:rsid w:val="004148CF"/>
    <w:rsid w:val="00415DC2"/>
    <w:rsid w:val="00417071"/>
    <w:rsid w:val="00424369"/>
    <w:rsid w:val="00430945"/>
    <w:rsid w:val="00441742"/>
    <w:rsid w:val="00450B54"/>
    <w:rsid w:val="00464691"/>
    <w:rsid w:val="00464AE4"/>
    <w:rsid w:val="004670B4"/>
    <w:rsid w:val="004763BF"/>
    <w:rsid w:val="00480027"/>
    <w:rsid w:val="00493D44"/>
    <w:rsid w:val="004A2024"/>
    <w:rsid w:val="004A695F"/>
    <w:rsid w:val="004A6CAD"/>
    <w:rsid w:val="004A7B6A"/>
    <w:rsid w:val="004B27A9"/>
    <w:rsid w:val="004B373E"/>
    <w:rsid w:val="004B753B"/>
    <w:rsid w:val="004E080C"/>
    <w:rsid w:val="004E086B"/>
    <w:rsid w:val="005056A2"/>
    <w:rsid w:val="0051000C"/>
    <w:rsid w:val="005105BD"/>
    <w:rsid w:val="00517A49"/>
    <w:rsid w:val="00527CB1"/>
    <w:rsid w:val="005352BA"/>
    <w:rsid w:val="00537989"/>
    <w:rsid w:val="00546132"/>
    <w:rsid w:val="005503ED"/>
    <w:rsid w:val="00553A0C"/>
    <w:rsid w:val="00555237"/>
    <w:rsid w:val="00563369"/>
    <w:rsid w:val="005641A3"/>
    <w:rsid w:val="00566C6F"/>
    <w:rsid w:val="00583CD0"/>
    <w:rsid w:val="0059130A"/>
    <w:rsid w:val="00592A55"/>
    <w:rsid w:val="005A4F56"/>
    <w:rsid w:val="005A7015"/>
    <w:rsid w:val="005A71AB"/>
    <w:rsid w:val="005A76DC"/>
    <w:rsid w:val="005B00F0"/>
    <w:rsid w:val="005B136D"/>
    <w:rsid w:val="005B1A29"/>
    <w:rsid w:val="005B295B"/>
    <w:rsid w:val="005B541C"/>
    <w:rsid w:val="005C2F28"/>
    <w:rsid w:val="005C639C"/>
    <w:rsid w:val="005D2A1C"/>
    <w:rsid w:val="005D7D79"/>
    <w:rsid w:val="005F13E5"/>
    <w:rsid w:val="005F39CE"/>
    <w:rsid w:val="00600F55"/>
    <w:rsid w:val="00613282"/>
    <w:rsid w:val="00614826"/>
    <w:rsid w:val="00620C12"/>
    <w:rsid w:val="00631B41"/>
    <w:rsid w:val="006331D7"/>
    <w:rsid w:val="00635C2A"/>
    <w:rsid w:val="006743A5"/>
    <w:rsid w:val="00676FFC"/>
    <w:rsid w:val="00685D52"/>
    <w:rsid w:val="0069220D"/>
    <w:rsid w:val="006C481A"/>
    <w:rsid w:val="006F19A1"/>
    <w:rsid w:val="007042F8"/>
    <w:rsid w:val="007116A1"/>
    <w:rsid w:val="00714003"/>
    <w:rsid w:val="00715CF3"/>
    <w:rsid w:val="0071615C"/>
    <w:rsid w:val="0072763E"/>
    <w:rsid w:val="00733A77"/>
    <w:rsid w:val="00741C1F"/>
    <w:rsid w:val="00742812"/>
    <w:rsid w:val="0074405D"/>
    <w:rsid w:val="00744A28"/>
    <w:rsid w:val="00746936"/>
    <w:rsid w:val="00751958"/>
    <w:rsid w:val="00755770"/>
    <w:rsid w:val="00761B58"/>
    <w:rsid w:val="00763CC5"/>
    <w:rsid w:val="00787BBF"/>
    <w:rsid w:val="0079064C"/>
    <w:rsid w:val="007C46AB"/>
    <w:rsid w:val="007E0A63"/>
    <w:rsid w:val="007E351F"/>
    <w:rsid w:val="007E36EC"/>
    <w:rsid w:val="007E7793"/>
    <w:rsid w:val="00805A1A"/>
    <w:rsid w:val="0082607A"/>
    <w:rsid w:val="008339A5"/>
    <w:rsid w:val="008360D4"/>
    <w:rsid w:val="00850156"/>
    <w:rsid w:val="008572D2"/>
    <w:rsid w:val="00860975"/>
    <w:rsid w:val="00861AA1"/>
    <w:rsid w:val="0087041A"/>
    <w:rsid w:val="00885D03"/>
    <w:rsid w:val="008B2D32"/>
    <w:rsid w:val="008D645A"/>
    <w:rsid w:val="008E053D"/>
    <w:rsid w:val="008E5C87"/>
    <w:rsid w:val="008F23B5"/>
    <w:rsid w:val="00901DCA"/>
    <w:rsid w:val="00957BDF"/>
    <w:rsid w:val="009716D5"/>
    <w:rsid w:val="00971B2B"/>
    <w:rsid w:val="009B6AF7"/>
    <w:rsid w:val="009B6F7C"/>
    <w:rsid w:val="009C20C1"/>
    <w:rsid w:val="009C5BFE"/>
    <w:rsid w:val="009D6B46"/>
    <w:rsid w:val="009F07DB"/>
    <w:rsid w:val="00A100F7"/>
    <w:rsid w:val="00A13808"/>
    <w:rsid w:val="00A1556D"/>
    <w:rsid w:val="00A31636"/>
    <w:rsid w:val="00A33181"/>
    <w:rsid w:val="00A33F04"/>
    <w:rsid w:val="00A411DB"/>
    <w:rsid w:val="00A67D26"/>
    <w:rsid w:val="00A7235A"/>
    <w:rsid w:val="00A8764A"/>
    <w:rsid w:val="00AA275B"/>
    <w:rsid w:val="00AA27DC"/>
    <w:rsid w:val="00AA4375"/>
    <w:rsid w:val="00AA45B6"/>
    <w:rsid w:val="00AC3DE7"/>
    <w:rsid w:val="00AD002F"/>
    <w:rsid w:val="00AD16EA"/>
    <w:rsid w:val="00AE6A98"/>
    <w:rsid w:val="00AF2219"/>
    <w:rsid w:val="00AF4BF3"/>
    <w:rsid w:val="00AF5277"/>
    <w:rsid w:val="00B01F28"/>
    <w:rsid w:val="00B119BF"/>
    <w:rsid w:val="00B1598F"/>
    <w:rsid w:val="00B43C5D"/>
    <w:rsid w:val="00B44EEC"/>
    <w:rsid w:val="00B45974"/>
    <w:rsid w:val="00B4758B"/>
    <w:rsid w:val="00B54956"/>
    <w:rsid w:val="00B64F5E"/>
    <w:rsid w:val="00B66D7B"/>
    <w:rsid w:val="00B714B0"/>
    <w:rsid w:val="00B75B84"/>
    <w:rsid w:val="00B81125"/>
    <w:rsid w:val="00B85854"/>
    <w:rsid w:val="00B900BB"/>
    <w:rsid w:val="00B953FD"/>
    <w:rsid w:val="00BA0DDB"/>
    <w:rsid w:val="00BB2C5F"/>
    <w:rsid w:val="00BC1ECE"/>
    <w:rsid w:val="00BD1D80"/>
    <w:rsid w:val="00BE317E"/>
    <w:rsid w:val="00BE6D57"/>
    <w:rsid w:val="00BE75A8"/>
    <w:rsid w:val="00C02579"/>
    <w:rsid w:val="00C23AFD"/>
    <w:rsid w:val="00C2443E"/>
    <w:rsid w:val="00C274C3"/>
    <w:rsid w:val="00C3214E"/>
    <w:rsid w:val="00C67405"/>
    <w:rsid w:val="00C76001"/>
    <w:rsid w:val="00CA68C2"/>
    <w:rsid w:val="00CA7D8F"/>
    <w:rsid w:val="00CB085C"/>
    <w:rsid w:val="00CB4534"/>
    <w:rsid w:val="00CE31D4"/>
    <w:rsid w:val="00CE5B1C"/>
    <w:rsid w:val="00D01B87"/>
    <w:rsid w:val="00D14FA8"/>
    <w:rsid w:val="00D473FC"/>
    <w:rsid w:val="00D50BF6"/>
    <w:rsid w:val="00D562E9"/>
    <w:rsid w:val="00D76344"/>
    <w:rsid w:val="00D82E38"/>
    <w:rsid w:val="00D85614"/>
    <w:rsid w:val="00DA57EB"/>
    <w:rsid w:val="00DD4E70"/>
    <w:rsid w:val="00DF1A40"/>
    <w:rsid w:val="00DF20CB"/>
    <w:rsid w:val="00E00BB6"/>
    <w:rsid w:val="00E13E12"/>
    <w:rsid w:val="00E233D6"/>
    <w:rsid w:val="00E240E7"/>
    <w:rsid w:val="00E274CF"/>
    <w:rsid w:val="00E302B4"/>
    <w:rsid w:val="00E36102"/>
    <w:rsid w:val="00E57721"/>
    <w:rsid w:val="00E65925"/>
    <w:rsid w:val="00E73CF7"/>
    <w:rsid w:val="00E751ED"/>
    <w:rsid w:val="00E82030"/>
    <w:rsid w:val="00E82424"/>
    <w:rsid w:val="00E9013C"/>
    <w:rsid w:val="00EA2848"/>
    <w:rsid w:val="00EA5DA4"/>
    <w:rsid w:val="00EC47A1"/>
    <w:rsid w:val="00ED31C2"/>
    <w:rsid w:val="00ED42B3"/>
    <w:rsid w:val="00EE0D2E"/>
    <w:rsid w:val="00EE4DA9"/>
    <w:rsid w:val="00EF470B"/>
    <w:rsid w:val="00F06101"/>
    <w:rsid w:val="00F102DD"/>
    <w:rsid w:val="00F16414"/>
    <w:rsid w:val="00F16FD0"/>
    <w:rsid w:val="00F208CE"/>
    <w:rsid w:val="00F26AD1"/>
    <w:rsid w:val="00F35A3F"/>
    <w:rsid w:val="00F3734C"/>
    <w:rsid w:val="00F47850"/>
    <w:rsid w:val="00F51E18"/>
    <w:rsid w:val="00F56C40"/>
    <w:rsid w:val="00F61B03"/>
    <w:rsid w:val="00F7093F"/>
    <w:rsid w:val="00F8699A"/>
    <w:rsid w:val="00FA3F0F"/>
    <w:rsid w:val="00FA46F0"/>
    <w:rsid w:val="00FB64BB"/>
    <w:rsid w:val="00FC013A"/>
    <w:rsid w:val="00FC0EB9"/>
    <w:rsid w:val="00FD5AAB"/>
    <w:rsid w:val="00FE353D"/>
    <w:rsid w:val="00FF587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716F1F"/>
  <w15:chartTrackingRefBased/>
  <w15:docId w15:val="{F6EDA581-1CCF-49A4-98F2-19DD3B080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2"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240E7"/>
    <w:pPr>
      <w:spacing w:before="120" w:after="0" w:line="240" w:lineRule="auto"/>
      <w:jc w:val="both"/>
    </w:pPr>
    <w:rPr>
      <w:rFonts w:ascii="Cambria" w:hAnsi="Cambria"/>
      <w:sz w:val="23"/>
    </w:rPr>
  </w:style>
  <w:style w:type="paragraph" w:styleId="Nadpis1">
    <w:name w:val="heading 1"/>
    <w:basedOn w:val="Normln"/>
    <w:next w:val="Normln"/>
    <w:link w:val="Nadpis1Char"/>
    <w:autoRedefine/>
    <w:qFormat/>
    <w:rsid w:val="00C3214E"/>
    <w:pPr>
      <w:keepNext/>
      <w:keepLines/>
      <w:numPr>
        <w:numId w:val="9"/>
      </w:numPr>
      <w:pBdr>
        <w:top w:val="single" w:sz="4" w:space="1" w:color="auto"/>
        <w:left w:val="single" w:sz="4" w:space="17" w:color="auto"/>
        <w:bottom w:val="single" w:sz="4" w:space="1" w:color="auto"/>
        <w:right w:val="single" w:sz="4" w:space="17" w:color="auto"/>
      </w:pBdr>
      <w:shd w:val="clear" w:color="auto" w:fill="D9D9D9" w:themeFill="background1" w:themeFillShade="D9"/>
      <w:spacing w:before="240" w:after="120"/>
      <w:ind w:left="431" w:hanging="431"/>
      <w:jc w:val="center"/>
      <w:outlineLvl w:val="0"/>
    </w:pPr>
    <w:rPr>
      <w:rFonts w:eastAsiaTheme="majorEastAsia" w:cstheme="majorBidi"/>
      <w:b/>
      <w:sz w:val="24"/>
      <w:szCs w:val="32"/>
    </w:rPr>
  </w:style>
  <w:style w:type="paragraph" w:styleId="Nadpis2">
    <w:name w:val="heading 2"/>
    <w:basedOn w:val="Normln"/>
    <w:next w:val="Normln"/>
    <w:link w:val="Nadpis2Char"/>
    <w:autoRedefine/>
    <w:uiPriority w:val="2"/>
    <w:unhideWhenUsed/>
    <w:qFormat/>
    <w:rsid w:val="007C46AB"/>
    <w:pPr>
      <w:keepNext/>
      <w:keepLines/>
      <w:numPr>
        <w:ilvl w:val="1"/>
        <w:numId w:val="9"/>
      </w:numPr>
      <w:spacing w:before="240"/>
      <w:ind w:left="578" w:hanging="578"/>
      <w:jc w:val="left"/>
      <w:outlineLvl w:val="1"/>
    </w:pPr>
    <w:rPr>
      <w:rFonts w:eastAsiaTheme="majorEastAsia" w:cstheme="majorBidi"/>
      <w:b/>
      <w:sz w:val="24"/>
      <w:szCs w:val="26"/>
    </w:rPr>
  </w:style>
  <w:style w:type="paragraph" w:styleId="Nadpis3">
    <w:name w:val="heading 3"/>
    <w:basedOn w:val="Normln"/>
    <w:next w:val="Normln"/>
    <w:link w:val="Nadpis3Char"/>
    <w:uiPriority w:val="9"/>
    <w:semiHidden/>
    <w:unhideWhenUsed/>
    <w:qFormat/>
    <w:rsid w:val="005A4F56"/>
    <w:pPr>
      <w:keepNext/>
      <w:keepLines/>
      <w:numPr>
        <w:ilvl w:val="2"/>
        <w:numId w:val="9"/>
      </w:numPr>
      <w:spacing w:before="40"/>
      <w:outlineLvl w:val="2"/>
    </w:pPr>
    <w:rPr>
      <w:rFonts w:asciiTheme="majorHAnsi" w:eastAsiaTheme="majorEastAsia" w:hAnsiTheme="majorHAnsi" w:cstheme="majorBidi"/>
      <w:color w:val="1F3763" w:themeColor="accent1" w:themeShade="7F"/>
      <w:sz w:val="24"/>
      <w:szCs w:val="24"/>
    </w:rPr>
  </w:style>
  <w:style w:type="paragraph" w:styleId="Nadpis4">
    <w:name w:val="heading 4"/>
    <w:basedOn w:val="Normln"/>
    <w:next w:val="Normln"/>
    <w:link w:val="Nadpis4Char"/>
    <w:uiPriority w:val="9"/>
    <w:semiHidden/>
    <w:unhideWhenUsed/>
    <w:qFormat/>
    <w:rsid w:val="005A4F56"/>
    <w:pPr>
      <w:keepNext/>
      <w:keepLines/>
      <w:numPr>
        <w:ilvl w:val="3"/>
        <w:numId w:val="9"/>
      </w:numPr>
      <w:spacing w:before="4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5A4F56"/>
    <w:pPr>
      <w:keepNext/>
      <w:keepLines/>
      <w:numPr>
        <w:ilvl w:val="4"/>
        <w:numId w:val="9"/>
      </w:numPr>
      <w:spacing w:before="4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5A4F56"/>
    <w:pPr>
      <w:keepNext/>
      <w:keepLines/>
      <w:numPr>
        <w:ilvl w:val="5"/>
        <w:numId w:val="9"/>
      </w:numPr>
      <w:spacing w:before="4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5A4F56"/>
    <w:pPr>
      <w:keepNext/>
      <w:keepLines/>
      <w:numPr>
        <w:ilvl w:val="6"/>
        <w:numId w:val="9"/>
      </w:numPr>
      <w:spacing w:before="4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5A4F56"/>
    <w:pPr>
      <w:keepNext/>
      <w:keepLines/>
      <w:numPr>
        <w:ilvl w:val="7"/>
        <w:numId w:val="9"/>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5A4F56"/>
    <w:pPr>
      <w:keepNext/>
      <w:keepLines/>
      <w:numPr>
        <w:ilvl w:val="8"/>
        <w:numId w:val="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3214E"/>
    <w:rPr>
      <w:rFonts w:ascii="Cambria" w:eastAsiaTheme="majorEastAsia" w:hAnsi="Cambria" w:cstheme="majorBidi"/>
      <w:b/>
      <w:sz w:val="24"/>
      <w:szCs w:val="32"/>
      <w:shd w:val="clear" w:color="auto" w:fill="D9D9D9" w:themeFill="background1" w:themeFillShade="D9"/>
    </w:rPr>
  </w:style>
  <w:style w:type="character" w:customStyle="1" w:styleId="Nadpis2Char">
    <w:name w:val="Nadpis 2 Char"/>
    <w:basedOn w:val="Standardnpsmoodstavce"/>
    <w:link w:val="Nadpis2"/>
    <w:uiPriority w:val="2"/>
    <w:rsid w:val="007C46AB"/>
    <w:rPr>
      <w:rFonts w:ascii="Cambria" w:eastAsiaTheme="majorEastAsia" w:hAnsi="Cambria" w:cstheme="majorBidi"/>
      <w:b/>
      <w:sz w:val="24"/>
      <w:szCs w:val="26"/>
    </w:rPr>
  </w:style>
  <w:style w:type="paragraph" w:styleId="Zhlav">
    <w:name w:val="header"/>
    <w:basedOn w:val="Normln"/>
    <w:link w:val="ZhlavChar"/>
    <w:uiPriority w:val="99"/>
    <w:unhideWhenUsed/>
    <w:rsid w:val="00FC013A"/>
    <w:pPr>
      <w:tabs>
        <w:tab w:val="center" w:pos="4536"/>
        <w:tab w:val="right" w:pos="9072"/>
      </w:tabs>
    </w:pPr>
  </w:style>
  <w:style w:type="character" w:customStyle="1" w:styleId="ZhlavChar">
    <w:name w:val="Záhlaví Char"/>
    <w:basedOn w:val="Standardnpsmoodstavce"/>
    <w:link w:val="Zhlav"/>
    <w:uiPriority w:val="99"/>
    <w:rsid w:val="00FC013A"/>
    <w:rPr>
      <w:rFonts w:ascii="Cambria" w:hAnsi="Cambria"/>
      <w:sz w:val="24"/>
    </w:rPr>
  </w:style>
  <w:style w:type="paragraph" w:styleId="Zpat">
    <w:name w:val="footer"/>
    <w:basedOn w:val="Normln"/>
    <w:link w:val="ZpatChar"/>
    <w:uiPriority w:val="99"/>
    <w:unhideWhenUsed/>
    <w:rsid w:val="00FC013A"/>
    <w:pPr>
      <w:tabs>
        <w:tab w:val="center" w:pos="4536"/>
        <w:tab w:val="right" w:pos="9072"/>
      </w:tabs>
    </w:pPr>
  </w:style>
  <w:style w:type="character" w:customStyle="1" w:styleId="ZpatChar">
    <w:name w:val="Zápatí Char"/>
    <w:basedOn w:val="Standardnpsmoodstavce"/>
    <w:link w:val="Zpat"/>
    <w:uiPriority w:val="99"/>
    <w:rsid w:val="00FC013A"/>
    <w:rPr>
      <w:rFonts w:ascii="Cambria" w:hAnsi="Cambria"/>
      <w:sz w:val="24"/>
    </w:rPr>
  </w:style>
  <w:style w:type="character" w:styleId="Hypertextovodkaz">
    <w:name w:val="Hyperlink"/>
    <w:uiPriority w:val="99"/>
    <w:unhideWhenUsed/>
    <w:rsid w:val="00FC013A"/>
    <w:rPr>
      <w:color w:val="0563C1"/>
      <w:u w:val="single"/>
    </w:rPr>
  </w:style>
  <w:style w:type="table" w:styleId="Mkatabulky">
    <w:name w:val="Table Grid"/>
    <w:basedOn w:val="Normlntabulka"/>
    <w:uiPriority w:val="39"/>
    <w:rsid w:val="00FC01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ln"/>
    <w:rsid w:val="00E240E7"/>
    <w:pPr>
      <w:spacing w:before="100" w:beforeAutospacing="1" w:after="100" w:afterAutospacing="1"/>
      <w:jc w:val="left"/>
    </w:pPr>
    <w:rPr>
      <w:rFonts w:ascii="Times New Roman" w:eastAsia="Times New Roman" w:hAnsi="Times New Roman" w:cs="Times New Roman"/>
      <w:kern w:val="0"/>
      <w:szCs w:val="24"/>
      <w:lang w:eastAsia="cs-CZ"/>
      <w14:ligatures w14:val="none"/>
    </w:rPr>
  </w:style>
  <w:style w:type="character" w:customStyle="1" w:styleId="cf01">
    <w:name w:val="cf01"/>
    <w:basedOn w:val="Standardnpsmoodstavce"/>
    <w:rsid w:val="00E240E7"/>
    <w:rPr>
      <w:rFonts w:ascii="Segoe UI" w:hAnsi="Segoe UI" w:cs="Segoe UI" w:hint="default"/>
      <w:sz w:val="18"/>
      <w:szCs w:val="18"/>
    </w:rPr>
  </w:style>
  <w:style w:type="paragraph" w:styleId="Odstavecseseznamem">
    <w:name w:val="List Paragraph"/>
    <w:aliases w:val="Styl2,Conclusion de partie"/>
    <w:basedOn w:val="Normln"/>
    <w:link w:val="OdstavecseseznamemChar"/>
    <w:qFormat/>
    <w:rsid w:val="000F716A"/>
    <w:pPr>
      <w:ind w:left="720"/>
      <w:contextualSpacing/>
    </w:pPr>
  </w:style>
  <w:style w:type="character" w:styleId="Odkaznakoment">
    <w:name w:val="annotation reference"/>
    <w:basedOn w:val="Standardnpsmoodstavce"/>
    <w:uiPriority w:val="99"/>
    <w:semiHidden/>
    <w:unhideWhenUsed/>
    <w:rsid w:val="009C5BFE"/>
    <w:rPr>
      <w:sz w:val="16"/>
      <w:szCs w:val="16"/>
    </w:rPr>
  </w:style>
  <w:style w:type="paragraph" w:styleId="Textkomente">
    <w:name w:val="annotation text"/>
    <w:basedOn w:val="Normln"/>
    <w:link w:val="TextkomenteChar"/>
    <w:uiPriority w:val="99"/>
    <w:unhideWhenUsed/>
    <w:rsid w:val="009C5BFE"/>
    <w:rPr>
      <w:sz w:val="20"/>
      <w:szCs w:val="20"/>
    </w:rPr>
  </w:style>
  <w:style w:type="character" w:customStyle="1" w:styleId="TextkomenteChar">
    <w:name w:val="Text komentáře Char"/>
    <w:basedOn w:val="Standardnpsmoodstavce"/>
    <w:link w:val="Textkomente"/>
    <w:uiPriority w:val="99"/>
    <w:rsid w:val="009C5BFE"/>
    <w:rPr>
      <w:rFonts w:ascii="Cambria" w:hAnsi="Cambria"/>
      <w:sz w:val="20"/>
      <w:szCs w:val="20"/>
    </w:rPr>
  </w:style>
  <w:style w:type="paragraph" w:styleId="Pedmtkomente">
    <w:name w:val="annotation subject"/>
    <w:basedOn w:val="Textkomente"/>
    <w:next w:val="Textkomente"/>
    <w:link w:val="PedmtkomenteChar"/>
    <w:uiPriority w:val="99"/>
    <w:semiHidden/>
    <w:unhideWhenUsed/>
    <w:rsid w:val="009C5BFE"/>
    <w:rPr>
      <w:b/>
      <w:bCs/>
    </w:rPr>
  </w:style>
  <w:style w:type="character" w:customStyle="1" w:styleId="PedmtkomenteChar">
    <w:name w:val="Předmět komentáře Char"/>
    <w:basedOn w:val="TextkomenteChar"/>
    <w:link w:val="Pedmtkomente"/>
    <w:uiPriority w:val="99"/>
    <w:semiHidden/>
    <w:rsid w:val="009C5BFE"/>
    <w:rPr>
      <w:rFonts w:ascii="Cambria" w:hAnsi="Cambria"/>
      <w:b/>
      <w:bCs/>
      <w:sz w:val="20"/>
      <w:szCs w:val="20"/>
    </w:rPr>
  </w:style>
  <w:style w:type="character" w:customStyle="1" w:styleId="OdstavecseseznamemChar">
    <w:name w:val="Odstavec se seznamem Char"/>
    <w:aliases w:val="Styl2 Char,Conclusion de partie Char"/>
    <w:link w:val="Odstavecseseznamem"/>
    <w:rsid w:val="00E57721"/>
    <w:rPr>
      <w:rFonts w:ascii="Cambria" w:hAnsi="Cambria"/>
      <w:sz w:val="23"/>
    </w:rPr>
  </w:style>
  <w:style w:type="paragraph" w:customStyle="1" w:styleId="BodySingle">
    <w:name w:val="Body Single"/>
    <w:basedOn w:val="Zkladntext"/>
    <w:uiPriority w:val="99"/>
    <w:rsid w:val="00E57721"/>
    <w:pPr>
      <w:spacing w:before="80" w:line="240" w:lineRule="exact"/>
    </w:pPr>
    <w:rPr>
      <w:rFonts w:eastAsia="Calibri" w:cs="Times New Roman"/>
      <w:kern w:val="0"/>
      <w:szCs w:val="16"/>
      <w:lang w:eastAsia="cs-CZ"/>
      <w14:ligatures w14:val="none"/>
    </w:rPr>
  </w:style>
  <w:style w:type="paragraph" w:styleId="Zkladntext">
    <w:name w:val="Body Text"/>
    <w:basedOn w:val="Normln"/>
    <w:link w:val="ZkladntextChar"/>
    <w:uiPriority w:val="99"/>
    <w:semiHidden/>
    <w:unhideWhenUsed/>
    <w:rsid w:val="00E57721"/>
    <w:pPr>
      <w:spacing w:after="120"/>
    </w:pPr>
  </w:style>
  <w:style w:type="character" w:customStyle="1" w:styleId="ZkladntextChar">
    <w:name w:val="Základní text Char"/>
    <w:basedOn w:val="Standardnpsmoodstavce"/>
    <w:link w:val="Zkladntext"/>
    <w:uiPriority w:val="99"/>
    <w:semiHidden/>
    <w:rsid w:val="00E57721"/>
    <w:rPr>
      <w:rFonts w:ascii="Cambria" w:hAnsi="Cambria"/>
      <w:sz w:val="23"/>
    </w:rPr>
  </w:style>
  <w:style w:type="character" w:customStyle="1" w:styleId="Nadpis3Char">
    <w:name w:val="Nadpis 3 Char"/>
    <w:basedOn w:val="Standardnpsmoodstavce"/>
    <w:link w:val="Nadpis3"/>
    <w:uiPriority w:val="9"/>
    <w:semiHidden/>
    <w:rsid w:val="005A4F56"/>
    <w:rPr>
      <w:rFonts w:asciiTheme="majorHAnsi" w:eastAsiaTheme="majorEastAsia" w:hAnsiTheme="majorHAnsi" w:cstheme="majorBidi"/>
      <w:color w:val="1F3763" w:themeColor="accent1" w:themeShade="7F"/>
      <w:sz w:val="24"/>
      <w:szCs w:val="24"/>
    </w:rPr>
  </w:style>
  <w:style w:type="character" w:customStyle="1" w:styleId="Nadpis4Char">
    <w:name w:val="Nadpis 4 Char"/>
    <w:basedOn w:val="Standardnpsmoodstavce"/>
    <w:link w:val="Nadpis4"/>
    <w:uiPriority w:val="9"/>
    <w:semiHidden/>
    <w:rsid w:val="005A4F56"/>
    <w:rPr>
      <w:rFonts w:asciiTheme="majorHAnsi" w:eastAsiaTheme="majorEastAsia" w:hAnsiTheme="majorHAnsi" w:cstheme="majorBidi"/>
      <w:i/>
      <w:iCs/>
      <w:color w:val="2F5496" w:themeColor="accent1" w:themeShade="BF"/>
      <w:sz w:val="23"/>
    </w:rPr>
  </w:style>
  <w:style w:type="character" w:customStyle="1" w:styleId="Nadpis5Char">
    <w:name w:val="Nadpis 5 Char"/>
    <w:basedOn w:val="Standardnpsmoodstavce"/>
    <w:link w:val="Nadpis5"/>
    <w:uiPriority w:val="9"/>
    <w:semiHidden/>
    <w:rsid w:val="005A4F56"/>
    <w:rPr>
      <w:rFonts w:asciiTheme="majorHAnsi" w:eastAsiaTheme="majorEastAsia" w:hAnsiTheme="majorHAnsi" w:cstheme="majorBidi"/>
      <w:color w:val="2F5496" w:themeColor="accent1" w:themeShade="BF"/>
      <w:sz w:val="23"/>
    </w:rPr>
  </w:style>
  <w:style w:type="character" w:customStyle="1" w:styleId="Nadpis6Char">
    <w:name w:val="Nadpis 6 Char"/>
    <w:basedOn w:val="Standardnpsmoodstavce"/>
    <w:link w:val="Nadpis6"/>
    <w:uiPriority w:val="9"/>
    <w:semiHidden/>
    <w:rsid w:val="005A4F56"/>
    <w:rPr>
      <w:rFonts w:asciiTheme="majorHAnsi" w:eastAsiaTheme="majorEastAsia" w:hAnsiTheme="majorHAnsi" w:cstheme="majorBidi"/>
      <w:color w:val="1F3763" w:themeColor="accent1" w:themeShade="7F"/>
      <w:sz w:val="23"/>
    </w:rPr>
  </w:style>
  <w:style w:type="character" w:customStyle="1" w:styleId="Nadpis7Char">
    <w:name w:val="Nadpis 7 Char"/>
    <w:basedOn w:val="Standardnpsmoodstavce"/>
    <w:link w:val="Nadpis7"/>
    <w:uiPriority w:val="9"/>
    <w:semiHidden/>
    <w:rsid w:val="005A4F56"/>
    <w:rPr>
      <w:rFonts w:asciiTheme="majorHAnsi" w:eastAsiaTheme="majorEastAsia" w:hAnsiTheme="majorHAnsi" w:cstheme="majorBidi"/>
      <w:i/>
      <w:iCs/>
      <w:color w:val="1F3763" w:themeColor="accent1" w:themeShade="7F"/>
      <w:sz w:val="23"/>
    </w:rPr>
  </w:style>
  <w:style w:type="character" w:customStyle="1" w:styleId="Nadpis8Char">
    <w:name w:val="Nadpis 8 Char"/>
    <w:basedOn w:val="Standardnpsmoodstavce"/>
    <w:link w:val="Nadpis8"/>
    <w:uiPriority w:val="9"/>
    <w:semiHidden/>
    <w:rsid w:val="005A4F56"/>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5A4F56"/>
    <w:rPr>
      <w:rFonts w:asciiTheme="majorHAnsi" w:eastAsiaTheme="majorEastAsia" w:hAnsiTheme="majorHAnsi" w:cstheme="majorBidi"/>
      <w:i/>
      <w:iCs/>
      <w:color w:val="272727" w:themeColor="text1" w:themeTint="D8"/>
      <w:sz w:val="21"/>
      <w:szCs w:val="21"/>
    </w:rPr>
  </w:style>
  <w:style w:type="paragraph" w:customStyle="1" w:styleId="Default">
    <w:name w:val="Default"/>
    <w:rsid w:val="00E73CF7"/>
    <w:pPr>
      <w:autoSpaceDE w:val="0"/>
      <w:autoSpaceDN w:val="0"/>
      <w:adjustRightInd w:val="0"/>
      <w:spacing w:after="0" w:line="240" w:lineRule="auto"/>
    </w:pPr>
    <w:rPr>
      <w:rFonts w:ascii="Cambria" w:eastAsia="Calibri" w:hAnsi="Cambria" w:cs="Cambria"/>
      <w:color w:val="000000"/>
      <w:kern w:val="0"/>
      <w:sz w:val="24"/>
      <w:szCs w:val="24"/>
      <w14:ligatures w14:val="none"/>
    </w:rPr>
  </w:style>
  <w:style w:type="character" w:styleId="Zstupntext">
    <w:name w:val="Placeholder Text"/>
    <w:basedOn w:val="Standardnpsmoodstavce"/>
    <w:uiPriority w:val="99"/>
    <w:semiHidden/>
    <w:rsid w:val="00BE317E"/>
    <w:rPr>
      <w:color w:val="808080"/>
    </w:rPr>
  </w:style>
  <w:style w:type="paragraph" w:styleId="Textpoznpodarou">
    <w:name w:val="footnote text"/>
    <w:basedOn w:val="Normln"/>
    <w:link w:val="TextpoznpodarouChar"/>
    <w:uiPriority w:val="99"/>
    <w:semiHidden/>
    <w:unhideWhenUsed/>
    <w:rsid w:val="004670B4"/>
    <w:pPr>
      <w:spacing w:before="0"/>
      <w:jc w:val="left"/>
    </w:pPr>
    <w:rPr>
      <w:rFonts w:ascii="Calibri" w:eastAsia="Calibri" w:hAnsi="Calibri" w:cs="Times New Roman"/>
      <w:noProof/>
      <w:kern w:val="0"/>
      <w:sz w:val="20"/>
      <w:szCs w:val="20"/>
      <w14:ligatures w14:val="none"/>
    </w:rPr>
  </w:style>
  <w:style w:type="character" w:customStyle="1" w:styleId="TextpoznpodarouChar">
    <w:name w:val="Text pozn. pod čarou Char"/>
    <w:basedOn w:val="Standardnpsmoodstavce"/>
    <w:link w:val="Textpoznpodarou"/>
    <w:uiPriority w:val="99"/>
    <w:semiHidden/>
    <w:rsid w:val="004670B4"/>
    <w:rPr>
      <w:rFonts w:ascii="Calibri" w:eastAsia="Calibri" w:hAnsi="Calibri" w:cs="Times New Roman"/>
      <w:noProof/>
      <w:kern w:val="0"/>
      <w:sz w:val="20"/>
      <w:szCs w:val="20"/>
      <w14:ligatures w14:val="none"/>
    </w:rPr>
  </w:style>
  <w:style w:type="character" w:styleId="Znakapoznpodarou">
    <w:name w:val="footnote reference"/>
    <w:uiPriority w:val="99"/>
    <w:unhideWhenUsed/>
    <w:rsid w:val="004670B4"/>
    <w:rPr>
      <w:vertAlign w:val="superscript"/>
    </w:rPr>
  </w:style>
  <w:style w:type="character" w:styleId="Nevyeenzmnka">
    <w:name w:val="Unresolved Mention"/>
    <w:basedOn w:val="Standardnpsmoodstavce"/>
    <w:uiPriority w:val="99"/>
    <w:semiHidden/>
    <w:unhideWhenUsed/>
    <w:rsid w:val="005B1A29"/>
    <w:rPr>
      <w:color w:val="605E5C"/>
      <w:shd w:val="clear" w:color="auto" w:fill="E1DFDD"/>
    </w:rPr>
  </w:style>
  <w:style w:type="table" w:customStyle="1" w:styleId="Mkatabulky1">
    <w:name w:val="Mřížka tabulky1"/>
    <w:basedOn w:val="Normlntabulka"/>
    <w:next w:val="Mkatabulky"/>
    <w:uiPriority w:val="39"/>
    <w:rsid w:val="005B1A29"/>
    <w:pPr>
      <w:spacing w:after="0" w:line="240" w:lineRule="auto"/>
    </w:pPr>
    <w:rPr>
      <w:rFonts w:ascii="Times New Roman" w:eastAsia="Times New Roman" w:hAnsi="Times New Roman" w:cs="Times New Roman"/>
      <w:kern w:val="0"/>
      <w:sz w:val="20"/>
      <w:szCs w:val="20"/>
      <w:lang w:eastAsia="cs-CZ"/>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5B1A29"/>
    <w:pPr>
      <w:spacing w:after="0" w:line="240" w:lineRule="auto"/>
      <w:jc w:val="both"/>
    </w:pPr>
    <w:rPr>
      <w:rFonts w:ascii="Cambria" w:hAnsi="Cambria"/>
      <w:sz w:val="23"/>
    </w:rPr>
  </w:style>
  <w:style w:type="paragraph" w:styleId="Textvysvtlivek">
    <w:name w:val="endnote text"/>
    <w:basedOn w:val="Normln"/>
    <w:link w:val="TextvysvtlivekChar"/>
    <w:uiPriority w:val="99"/>
    <w:semiHidden/>
    <w:unhideWhenUsed/>
    <w:rsid w:val="004A6CAD"/>
    <w:pPr>
      <w:spacing w:before="0"/>
    </w:pPr>
    <w:rPr>
      <w:sz w:val="20"/>
      <w:szCs w:val="20"/>
    </w:rPr>
  </w:style>
  <w:style w:type="character" w:customStyle="1" w:styleId="TextvysvtlivekChar">
    <w:name w:val="Text vysvětlivek Char"/>
    <w:basedOn w:val="Standardnpsmoodstavce"/>
    <w:link w:val="Textvysvtlivek"/>
    <w:uiPriority w:val="99"/>
    <w:semiHidden/>
    <w:rsid w:val="004A6CAD"/>
    <w:rPr>
      <w:rFonts w:ascii="Cambria" w:hAnsi="Cambria"/>
      <w:sz w:val="20"/>
      <w:szCs w:val="20"/>
    </w:rPr>
  </w:style>
  <w:style w:type="character" w:styleId="Odkaznavysvtlivky">
    <w:name w:val="endnote reference"/>
    <w:basedOn w:val="Standardnpsmoodstavce"/>
    <w:uiPriority w:val="99"/>
    <w:semiHidden/>
    <w:unhideWhenUsed/>
    <w:rsid w:val="004A6CA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9472">
      <w:bodyDiv w:val="1"/>
      <w:marLeft w:val="0"/>
      <w:marRight w:val="0"/>
      <w:marTop w:val="0"/>
      <w:marBottom w:val="0"/>
      <w:divBdr>
        <w:top w:val="none" w:sz="0" w:space="0" w:color="auto"/>
        <w:left w:val="none" w:sz="0" w:space="0" w:color="auto"/>
        <w:bottom w:val="none" w:sz="0" w:space="0" w:color="auto"/>
        <w:right w:val="none" w:sz="0" w:space="0" w:color="auto"/>
      </w:divBdr>
    </w:div>
    <w:div w:id="701445563">
      <w:bodyDiv w:val="1"/>
      <w:marLeft w:val="0"/>
      <w:marRight w:val="0"/>
      <w:marTop w:val="0"/>
      <w:marBottom w:val="0"/>
      <w:divBdr>
        <w:top w:val="none" w:sz="0" w:space="0" w:color="auto"/>
        <w:left w:val="none" w:sz="0" w:space="0" w:color="auto"/>
        <w:bottom w:val="none" w:sz="0" w:space="0" w:color="auto"/>
        <w:right w:val="none" w:sz="0" w:space="0" w:color="auto"/>
      </w:divBdr>
    </w:div>
    <w:div w:id="714744064">
      <w:bodyDiv w:val="1"/>
      <w:marLeft w:val="0"/>
      <w:marRight w:val="0"/>
      <w:marTop w:val="0"/>
      <w:marBottom w:val="0"/>
      <w:divBdr>
        <w:top w:val="none" w:sz="0" w:space="0" w:color="auto"/>
        <w:left w:val="none" w:sz="0" w:space="0" w:color="auto"/>
        <w:bottom w:val="none" w:sz="0" w:space="0" w:color="auto"/>
        <w:right w:val="none" w:sz="0" w:space="0" w:color="auto"/>
      </w:divBdr>
    </w:div>
    <w:div w:id="1460416631">
      <w:bodyDiv w:val="1"/>
      <w:marLeft w:val="0"/>
      <w:marRight w:val="0"/>
      <w:marTop w:val="0"/>
      <w:marBottom w:val="0"/>
      <w:divBdr>
        <w:top w:val="none" w:sz="0" w:space="0" w:color="auto"/>
        <w:left w:val="none" w:sz="0" w:space="0" w:color="auto"/>
        <w:bottom w:val="none" w:sz="0" w:space="0" w:color="auto"/>
        <w:right w:val="none" w:sz="0" w:space="0" w:color="auto"/>
      </w:divBdr>
    </w:div>
    <w:div w:id="1680038317">
      <w:bodyDiv w:val="1"/>
      <w:marLeft w:val="0"/>
      <w:marRight w:val="0"/>
      <w:marTop w:val="0"/>
      <w:marBottom w:val="0"/>
      <w:divBdr>
        <w:top w:val="none" w:sz="0" w:space="0" w:color="auto"/>
        <w:left w:val="none" w:sz="0" w:space="0" w:color="auto"/>
        <w:bottom w:val="none" w:sz="0" w:space="0" w:color="auto"/>
        <w:right w:val="none" w:sz="0" w:space="0" w:color="auto"/>
      </w:divBdr>
    </w:div>
    <w:div w:id="1801653657">
      <w:bodyDiv w:val="1"/>
      <w:marLeft w:val="0"/>
      <w:marRight w:val="0"/>
      <w:marTop w:val="0"/>
      <w:marBottom w:val="0"/>
      <w:divBdr>
        <w:top w:val="none" w:sz="0" w:space="0" w:color="auto"/>
        <w:left w:val="none" w:sz="0" w:space="0" w:color="auto"/>
        <w:bottom w:val="none" w:sz="0" w:space="0" w:color="auto"/>
        <w:right w:val="none" w:sz="0" w:space="0" w:color="auto"/>
      </w:divBdr>
    </w:div>
    <w:div w:id="2048137572">
      <w:bodyDiv w:val="1"/>
      <w:marLeft w:val="0"/>
      <w:marRight w:val="0"/>
      <w:marTop w:val="0"/>
      <w:marBottom w:val="0"/>
      <w:divBdr>
        <w:top w:val="none" w:sz="0" w:space="0" w:color="auto"/>
        <w:left w:val="none" w:sz="0" w:space="0" w:color="auto"/>
        <w:bottom w:val="none" w:sz="0" w:space="0" w:color="auto"/>
        <w:right w:val="none" w:sz="0" w:space="0" w:color="auto"/>
      </w:divBdr>
    </w:div>
    <w:div w:id="2064404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kd.nipez.cz/ISVZ/Podpora/ISVZ.asp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zp.cz/verejne-udaje/cs/udaje/vyber-subjekt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ustice.c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ddd4955e-e515-422d-8a4e-24f85441c1a6" xsi:nil="true"/>
    <_ip_UnifiedCompliancePolicyProperties xmlns="http://schemas.microsoft.com/sharepoint/v3" xsi:nil="true"/>
    <lcf76f155ced4ddcb4097134ff3c332f xmlns="2cc8f6b0-09d2-430d-97b5-8a8f54f75257">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CD0B85D1244A164F875200A8C0985437" ma:contentTypeVersion="20" ma:contentTypeDescription="Vytvoří nový dokument" ma:contentTypeScope="" ma:versionID="29faea10cbf48390cfec0b1db4f5b68a">
  <xsd:schema xmlns:xsd="http://www.w3.org/2001/XMLSchema" xmlns:xs="http://www.w3.org/2001/XMLSchema" xmlns:p="http://schemas.microsoft.com/office/2006/metadata/properties" xmlns:ns1="http://schemas.microsoft.com/sharepoint/v3" xmlns:ns2="a4ef2b50-3622-4ff4-bc96-df7d141494c7" xmlns:ns3="2cc8f6b0-09d2-430d-97b5-8a8f54f75257" xmlns:ns4="ddd4955e-e515-422d-8a4e-24f85441c1a6" targetNamespace="http://schemas.microsoft.com/office/2006/metadata/properties" ma:root="true" ma:fieldsID="725da431c30a6dce715feb45bd269558" ns1:_="" ns2:_="" ns3:_="" ns4:_="">
    <xsd:import namespace="http://schemas.microsoft.com/sharepoint/v3"/>
    <xsd:import namespace="a4ef2b50-3622-4ff4-bc96-df7d141494c7"/>
    <xsd:import namespace="2cc8f6b0-09d2-430d-97b5-8a8f54f75257"/>
    <xsd:import namespace="ddd4955e-e515-422d-8a4e-24f85441c1a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Location" minOccurs="0"/>
                <xsd:element ref="ns3:MediaServiceSearchProperties" minOccurs="0"/>
                <xsd:element ref="ns1:_ip_UnifiedCompliancePolicyProperties" minOccurs="0"/>
                <xsd:element ref="ns1:_ip_UnifiedCompliancePolicyUIAc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Vlastnosti zásad jednotného dodržování předpisů" ma:hidden="true" ma:internalName="_ip_UnifiedCompliancePolicyProperties">
      <xsd:simpleType>
        <xsd:restriction base="dms:Note"/>
      </xsd:simpleType>
    </xsd:element>
    <xsd:element name="_ip_UnifiedCompliancePolicyUIAction" ma:index="25" nillable="true" ma:displayName="Akce uživatelského rozhraní zásad jednotného dodržování předpisů"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ef2b50-3622-4ff4-bc96-df7d141494c7"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c8f6b0-09d2-430d-97b5-8a8f54f7525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Značky obrázků" ma:readOnly="false" ma:fieldId="{5cf76f15-5ced-4ddc-b409-7134ff3c332f}" ma:taxonomyMulti="true" ma:sspId="51e6f024-4790-4b5c-b7d7-a90983c0c478"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d4955e-e515-422d-8a4e-24f85441c1a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F27E6CC0-902B-4C72-9D3D-7CABCACE4EC6}" ma:internalName="TaxCatchAll" ma:showField="CatchAllData" ma:web="{a4ef2b50-3622-4ff4-bc96-df7d141494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EDF969-CC2B-4D86-A8AB-498EEDB5CD02}">
  <ds:schemaRefs>
    <ds:schemaRef ds:uri="http://schemas.microsoft.com/sharepoint/v3/contenttype/forms"/>
  </ds:schemaRefs>
</ds:datastoreItem>
</file>

<file path=customXml/itemProps2.xml><?xml version="1.0" encoding="utf-8"?>
<ds:datastoreItem xmlns:ds="http://schemas.openxmlformats.org/officeDocument/2006/customXml" ds:itemID="{BF9B4B17-555F-48BD-A680-8F13A34BDAF3}">
  <ds:schemaRefs>
    <ds:schemaRef ds:uri="http://schemas.microsoft.com/office/2006/metadata/properties"/>
    <ds:schemaRef ds:uri="http://schemas.microsoft.com/office/infopath/2007/PartnerControls"/>
    <ds:schemaRef ds:uri="http://schemas.microsoft.com/sharepoint/v3"/>
    <ds:schemaRef ds:uri="ddd4955e-e515-422d-8a4e-24f85441c1a6"/>
    <ds:schemaRef ds:uri="2cc8f6b0-09d2-430d-97b5-8a8f54f75257"/>
  </ds:schemaRefs>
</ds:datastoreItem>
</file>

<file path=customXml/itemProps3.xml><?xml version="1.0" encoding="utf-8"?>
<ds:datastoreItem xmlns:ds="http://schemas.openxmlformats.org/officeDocument/2006/customXml" ds:itemID="{E1399D05-6F06-440D-80FF-4DE85930846F}">
  <ds:schemaRefs>
    <ds:schemaRef ds:uri="http://schemas.openxmlformats.org/officeDocument/2006/bibliography"/>
  </ds:schemaRefs>
</ds:datastoreItem>
</file>

<file path=customXml/itemProps4.xml><?xml version="1.0" encoding="utf-8"?>
<ds:datastoreItem xmlns:ds="http://schemas.openxmlformats.org/officeDocument/2006/customXml" ds:itemID="{36DF7B55-8557-4428-9E77-4D11A62520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4ef2b50-3622-4ff4-bc96-df7d141494c7"/>
    <ds:schemaRef ds:uri="2cc8f6b0-09d2-430d-97b5-8a8f54f75257"/>
    <ds:schemaRef ds:uri="ddd4955e-e515-422d-8a4e-24f85441c1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1682</Words>
  <Characters>9928</Characters>
  <Application>Microsoft Office Word</Application>
  <DocSecurity>0</DocSecurity>
  <Lines>82</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Bolfová, Soňa</dc:creator>
  <cp:keywords/>
  <dc:description/>
  <cp:lastModifiedBy>Chrastilová, Daniela</cp:lastModifiedBy>
  <cp:revision>8</cp:revision>
  <cp:lastPrinted>2024-09-03T14:03:00Z</cp:lastPrinted>
  <dcterms:created xsi:type="dcterms:W3CDTF">2025-03-12T10:34:00Z</dcterms:created>
  <dcterms:modified xsi:type="dcterms:W3CDTF">2025-03-17T15:11:00Z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0x010100CD0B85D1244A164F875200A8C0985437</vt:lpwstr>
  </property>
  <property fmtid="{D5CDD505-2E9C-101B-9397-08002B2CF9AE}" pid="3" name="MediaServiceImageTags">
    <vt:lpwstr/>
  </property>
</Properties>
</file>