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F8E4" w14:textId="77777777" w:rsidR="00270AF3" w:rsidRDefault="00270AF3" w:rsidP="00270AF3">
      <w:pPr>
        <w:spacing w:after="0"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6FBAA6DC" w14:textId="6C35D4F0" w:rsidR="004532A3" w:rsidRPr="00AD75C0" w:rsidRDefault="004532A3" w:rsidP="004532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5C0">
        <w:rPr>
          <w:rFonts w:ascii="Arial" w:hAnsi="Arial" w:cs="Arial"/>
          <w:b/>
          <w:sz w:val="28"/>
          <w:szCs w:val="28"/>
        </w:rPr>
        <w:t>ČESTNÉ PROHLÁŠENÍ</w:t>
      </w:r>
    </w:p>
    <w:p w14:paraId="5E619EB2" w14:textId="20073350" w:rsidR="007B32C1" w:rsidRDefault="007B32C1" w:rsidP="004532A3">
      <w:pPr>
        <w:shd w:val="clear" w:color="auto" w:fill="FFFFFF" w:themeFill="background1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532A3">
        <w:rPr>
          <w:rFonts w:ascii="Arial" w:hAnsi="Arial" w:cs="Arial"/>
          <w:b/>
          <w:sz w:val="28"/>
          <w:szCs w:val="28"/>
        </w:rPr>
        <w:t xml:space="preserve">ke střetu zájmů, </w:t>
      </w:r>
      <w:r w:rsidR="005F2F22">
        <w:rPr>
          <w:rFonts w:ascii="Arial" w:hAnsi="Arial" w:cs="Arial"/>
          <w:b/>
          <w:sz w:val="28"/>
          <w:szCs w:val="28"/>
        </w:rPr>
        <w:t xml:space="preserve">k </w:t>
      </w:r>
      <w:r w:rsidRPr="004532A3">
        <w:rPr>
          <w:rFonts w:ascii="Arial" w:hAnsi="Arial" w:cs="Arial"/>
          <w:b/>
          <w:sz w:val="28"/>
          <w:szCs w:val="28"/>
        </w:rPr>
        <w:t>mezinárodní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sankcí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a seznam poddodavatelů</w:t>
      </w: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4532A3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0D8531AD" w:rsidR="00ED3D27" w:rsidRPr="008E58E8" w:rsidRDefault="007C4D48" w:rsidP="00453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58E8">
              <w:rPr>
                <w:rFonts w:ascii="Arial" w:hAnsi="Arial" w:cs="Arial"/>
                <w:b/>
                <w:sz w:val="20"/>
                <w:szCs w:val="20"/>
              </w:rPr>
              <w:t>Laboratorní materiál  0</w:t>
            </w:r>
            <w:r w:rsidR="001F4DB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E58E8">
              <w:rPr>
                <w:rFonts w:ascii="Arial" w:hAnsi="Arial" w:cs="Arial"/>
                <w:b/>
                <w:sz w:val="20"/>
                <w:szCs w:val="20"/>
              </w:rPr>
              <w:t>/2025</w:t>
            </w:r>
          </w:p>
        </w:tc>
      </w:tr>
      <w:tr w:rsidR="00ED3D27" w:rsidRPr="004532A3" w14:paraId="50870511" w14:textId="77777777" w:rsidTr="00C856BF">
        <w:trPr>
          <w:trHeight w:val="731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051AA78" w14:textId="77777777" w:rsidR="007C4D48" w:rsidRPr="008E58E8" w:rsidRDefault="007C4D48" w:rsidP="007C4D4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 xml:space="preserve">Dynamický nákupní systém „DNS - dodávka laboratorního materiálu pro </w:t>
            </w:r>
            <w:proofErr w:type="spellStart"/>
            <w:r w:rsidRPr="008E58E8">
              <w:rPr>
                <w:rFonts w:ascii="Arial" w:hAnsi="Arial" w:cs="Arial"/>
                <w:sz w:val="20"/>
                <w:szCs w:val="20"/>
              </w:rPr>
              <w:t>FaF</w:t>
            </w:r>
            <w:proofErr w:type="spellEnd"/>
            <w:r w:rsidRPr="008E58E8">
              <w:rPr>
                <w:rFonts w:ascii="Arial" w:hAnsi="Arial" w:cs="Arial"/>
                <w:sz w:val="20"/>
                <w:szCs w:val="20"/>
              </w:rPr>
              <w:t xml:space="preserve"> UK v období 2020 - 2028“</w:t>
            </w:r>
          </w:p>
          <w:p w14:paraId="631C521D" w14:textId="0805A4D9" w:rsidR="00ED3D27" w:rsidRPr="008E58E8" w:rsidRDefault="007C4D48" w:rsidP="007C4D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>Dodávka, užší řízení postupem pro nadlimitní veřejnou zakázku</w:t>
            </w:r>
          </w:p>
        </w:tc>
      </w:tr>
      <w:tr w:rsidR="00ED3D27" w:rsidRPr="004532A3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8E58E8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Univerzita Karlova, Farmaceutická fakulta v Hradci Králové</w:t>
            </w:r>
          </w:p>
          <w:p w14:paraId="5FAF80FF" w14:textId="032FC6D3" w:rsidR="00ED3D27" w:rsidRPr="008E58E8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Akademika Heyrovského 1203/8, 500 0</w:t>
            </w:r>
            <w:r w:rsidR="005C0685"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3</w:t>
            </w: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Hradec Králové</w:t>
            </w:r>
          </w:p>
        </w:tc>
      </w:tr>
      <w:tr w:rsidR="00ED3D27" w:rsidRPr="004532A3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8E58E8" w:rsidRDefault="00ED3D27" w:rsidP="00453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>doc. PharmDr. Jaroslav Roh, Ph.D., děkan</w:t>
            </w:r>
          </w:p>
        </w:tc>
      </w:tr>
    </w:tbl>
    <w:p w14:paraId="3BE57121" w14:textId="77777777" w:rsidR="00ED3D27" w:rsidRPr="004532A3" w:rsidRDefault="00ED3D27" w:rsidP="004532A3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4532A3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4532A3" w:rsidRDefault="00ED3D27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Identifikační údaje dodavatele /dále jen „dodavatel“/</w:t>
            </w:r>
          </w:p>
        </w:tc>
      </w:tr>
      <w:tr w:rsidR="004532A3" w:rsidRPr="004532A3" w14:paraId="3D96B02E" w14:textId="77777777" w:rsidTr="00074ADA">
        <w:tc>
          <w:tcPr>
            <w:tcW w:w="1786" w:type="pct"/>
            <w:shd w:val="clear" w:color="auto" w:fill="DEEAF6"/>
            <w:vAlign w:val="center"/>
          </w:tcPr>
          <w:p w14:paraId="17E4CBEB" w14:textId="07EF8ED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Obchodní firma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/název</w:t>
            </w:r>
          </w:p>
        </w:tc>
        <w:tc>
          <w:tcPr>
            <w:tcW w:w="3214" w:type="pct"/>
            <w:shd w:val="clear" w:color="auto" w:fill="auto"/>
          </w:tcPr>
          <w:p w14:paraId="3F6FC2F3" w14:textId="2DA6415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03EE1C7A" w14:textId="77777777" w:rsidTr="00074ADA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5E253058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6A865C72" w14:textId="77777777" w:rsidTr="00074ADA">
        <w:tc>
          <w:tcPr>
            <w:tcW w:w="1786" w:type="pct"/>
            <w:shd w:val="clear" w:color="auto" w:fill="DEEAF6"/>
          </w:tcPr>
          <w:p w14:paraId="60C71C8E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53BC9156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40740457" w14:textId="77777777" w:rsidTr="00074ADA">
        <w:tc>
          <w:tcPr>
            <w:tcW w:w="1786" w:type="pct"/>
            <w:shd w:val="clear" w:color="auto" w:fill="DEEAF6"/>
          </w:tcPr>
          <w:p w14:paraId="53420388" w14:textId="06D87DE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214" w:type="pct"/>
            <w:shd w:val="clear" w:color="auto" w:fill="auto"/>
          </w:tcPr>
          <w:p w14:paraId="268E698D" w14:textId="0420634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9AFED61" w14:textId="77777777" w:rsidR="00BC6AFD" w:rsidRPr="004532A3" w:rsidRDefault="00BC6AFD" w:rsidP="004532A3">
      <w:pPr>
        <w:pStyle w:val="Nadpis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bookmarkStart w:id="0" w:name="_Toc120731836"/>
      <w:bookmarkStart w:id="1" w:name="_Toc122426931"/>
      <w:r w:rsidRPr="004532A3">
        <w:rPr>
          <w:rFonts w:ascii="Arial" w:hAnsi="Arial" w:cs="Arial"/>
          <w:sz w:val="20"/>
          <w:szCs w:val="20"/>
        </w:rPr>
        <w:t>Další požadavky zadavatele na osobu dodavatele</w:t>
      </w:r>
      <w:bookmarkEnd w:id="0"/>
      <w:bookmarkEnd w:id="1"/>
    </w:p>
    <w:p w14:paraId="1D329F39" w14:textId="1389BCC8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střetu zájmů</w:t>
      </w:r>
    </w:p>
    <w:p w14:paraId="3A130049" w14:textId="5456E2CA" w:rsidR="00BC6AFD" w:rsidRPr="004532A3" w:rsidRDefault="008841A3" w:rsidP="004532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ani na jeho poddodavatele, kterým(i) prokazuje profesní způsobilost, ekonomickou a/nebo technickou kvalifikaci, nevztahuje § 4b zákona č. 159/2006 Sb., o střetu zájmů, ve znění pozdějších předpisů (dále jen „</w:t>
      </w:r>
      <w:r w:rsidRPr="004915D8">
        <w:rPr>
          <w:rFonts w:ascii="Arial" w:hAnsi="Arial" w:cs="Arial"/>
          <w:b/>
          <w:i/>
          <w:sz w:val="20"/>
          <w:szCs w:val="20"/>
        </w:rPr>
        <w:t>ZSZ</w:t>
      </w:r>
      <w:r w:rsidRPr="004915D8">
        <w:rPr>
          <w:rFonts w:ascii="Arial" w:hAnsi="Arial" w:cs="Arial"/>
          <w:sz w:val="20"/>
          <w:szCs w:val="20"/>
        </w:rPr>
        <w:t>“), tj. že není obchodní společností, ve které veřejný funkcionář uvedený v § 2 odst. 1 písm. c) ZSZ nebo jím ovládaná osoba vlastní podíl představující alespoň 25 % účasti společníka v obchodní společnosti</w:t>
      </w:r>
      <w:r w:rsidR="00BC6AFD" w:rsidRPr="004532A3">
        <w:rPr>
          <w:rFonts w:ascii="Arial" w:hAnsi="Arial" w:cs="Arial"/>
          <w:sz w:val="20"/>
          <w:szCs w:val="20"/>
        </w:rPr>
        <w:t>.</w:t>
      </w:r>
    </w:p>
    <w:p w14:paraId="05FEBB4D" w14:textId="261C0672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provádění mezinárodních sankcí</w:t>
      </w:r>
    </w:p>
    <w:p w14:paraId="195899C1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770F4020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29B1AD2C" w14:textId="77777777" w:rsidR="006B40F4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noProof w:val="0"/>
          <w:sz w:val="20"/>
          <w:szCs w:val="20"/>
        </w:rPr>
        <w:t>není ruským státním příslušníkem, fyzickou či právnickou osobou, subjektem či orgánem se sídlem v Rusku,</w:t>
      </w:r>
    </w:p>
    <w:p w14:paraId="109D0599" w14:textId="388A38CC" w:rsidR="008841A3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lastRenderedPageBreak/>
        <w:t>není právnickou osobou, subjektem nebo orgánem, které jsou z více než 50 % přímo či nepřímo vlastněny některým ze subjektů uvedených v písm. a),</w:t>
      </w:r>
    </w:p>
    <w:p w14:paraId="72EC79C6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dodavatelem jednajícím jménem nebo na pokyn některého ze subjektů uvedených v písm. a) nebo b),</w:t>
      </w:r>
    </w:p>
    <w:p w14:paraId="75088DCC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sdružením dodavatelů (ve smyslu § 82 ZZVZ), jehož člen je subjektem uvedeným v písm. a), b) nebo c) a</w:t>
      </w:r>
    </w:p>
    <w:p w14:paraId="72FD4547" w14:textId="296EDCEB" w:rsidR="00BC6AFD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</w:t>
      </w:r>
      <w:r w:rsidR="00BC6AFD" w:rsidRPr="006B40F4">
        <w:rPr>
          <w:rFonts w:ascii="Arial" w:hAnsi="Arial" w:cs="Arial"/>
          <w:sz w:val="20"/>
          <w:szCs w:val="20"/>
        </w:rPr>
        <w:t>.</w:t>
      </w:r>
    </w:p>
    <w:p w14:paraId="1F83A375" w14:textId="77777777" w:rsidR="001F4DBE" w:rsidRDefault="001F4DBE" w:rsidP="001F4DBE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18228471" w14:textId="77777777" w:rsidR="001F4DBE" w:rsidRDefault="001F4DBE" w:rsidP="001F4DBE">
      <w:pPr>
        <w:pStyle w:val="Nadpis2"/>
        <w:numPr>
          <w:ilvl w:val="1"/>
          <w:numId w:val="6"/>
        </w:numPr>
        <w:tabs>
          <w:tab w:val="clear" w:pos="1701"/>
          <w:tab w:val="num" w:pos="360"/>
        </w:tabs>
        <w:ind w:left="576" w:hanging="576"/>
        <w:rPr>
          <w:rFonts w:ascii="Times New Roman" w:hAnsi="Times New Roman"/>
          <w:b w:val="0"/>
          <w:u w:val="none"/>
        </w:rPr>
      </w:pPr>
      <w:r w:rsidRPr="00D82401">
        <w:rPr>
          <w:rFonts w:ascii="Times New Roman" w:hAnsi="Times New Roman"/>
          <w:bCs/>
        </w:rPr>
        <w:t>Dodržování zásady „významně nepoškozovat“</w:t>
      </w:r>
    </w:p>
    <w:p w14:paraId="7F3F9AB8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Dodavatel prohlašuje, že při plnění veřejné zakázky bude dodržovat zásady „významně nepoškozovat“ („do no </w:t>
      </w:r>
      <w:proofErr w:type="spellStart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>significant</w:t>
      </w:r>
      <w:proofErr w:type="spellEnd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 </w:t>
      </w:r>
      <w:proofErr w:type="spellStart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>harm</w:t>
      </w:r>
      <w:proofErr w:type="spellEnd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“ - „DNSH“), tj. nepodporovat nebo nevykonávat hospodářské činnosti, které významně poškozují některý ze šesti environmentálních cílů EU: </w:t>
      </w:r>
    </w:p>
    <w:p w14:paraId="461F8379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a) zmírňování změny klimatu, </w:t>
      </w:r>
    </w:p>
    <w:p w14:paraId="420391E6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b) přizpůsobování se změně klimatu, </w:t>
      </w:r>
    </w:p>
    <w:p w14:paraId="1E00EF56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c) udržitelné využívání a ochranu vodních a mořských zdrojů, </w:t>
      </w:r>
    </w:p>
    <w:p w14:paraId="24EA745C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d) oběhové hospodářství nebo jej významně zatěžuje, </w:t>
      </w:r>
    </w:p>
    <w:p w14:paraId="517EB727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e) prevenci a omezování znečištění, </w:t>
      </w:r>
    </w:p>
    <w:p w14:paraId="054522D2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</w:pPr>
      <w:r w:rsidRPr="00D82401">
        <w:rPr>
          <w:rFonts w:ascii="Times New Roman" w:hAnsi="Times New Roman" w:cs="Times New Roman"/>
          <w:sz w:val="22"/>
        </w:rPr>
        <w:t>f) ochranu a obnovu biologické rozmanitosti a ekosystémů.</w:t>
      </w:r>
    </w:p>
    <w:p w14:paraId="696ABE3F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b/>
          <w:noProof w:val="0"/>
          <w:sz w:val="20"/>
          <w:szCs w:val="20"/>
        </w:rPr>
      </w:pPr>
    </w:p>
    <w:p w14:paraId="703DD8F6" w14:textId="7CE46F7B" w:rsidR="004B6A26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6A26" w:rsidRPr="004532A3">
        <w:rPr>
          <w:rFonts w:ascii="Arial" w:hAnsi="Arial" w:cs="Arial"/>
          <w:sz w:val="20"/>
          <w:szCs w:val="20"/>
        </w:rPr>
        <w:t>Seznam dodavatelů, poddodavatelů a skutečných majitelů</w:t>
      </w:r>
    </w:p>
    <w:p w14:paraId="259E0ACB" w14:textId="77777777" w:rsidR="008841A3" w:rsidRPr="008841A3" w:rsidRDefault="008841A3" w:rsidP="008841A3">
      <w:pPr>
        <w:rPr>
          <w:rFonts w:ascii="Arial" w:hAnsi="Arial" w:cs="Arial"/>
          <w:sz w:val="20"/>
          <w:szCs w:val="20"/>
        </w:rPr>
      </w:pPr>
      <w:r w:rsidRPr="008841A3">
        <w:rPr>
          <w:rFonts w:ascii="Arial" w:hAnsi="Arial" w:cs="Arial"/>
          <w:sz w:val="20"/>
          <w:szCs w:val="20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3B10E75C" w14:textId="77777777" w:rsidR="008841A3" w:rsidRPr="008841A3" w:rsidRDefault="008841A3" w:rsidP="008841A3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8841A3">
        <w:rPr>
          <w:rFonts w:ascii="Arial" w:hAnsi="Arial" w:cs="Arial"/>
          <w:b/>
          <w:i/>
          <w:noProof w:val="0"/>
          <w:sz w:val="20"/>
          <w:szCs w:val="20"/>
        </w:rPr>
        <w:t>skuteční majitelé</w:t>
      </w:r>
      <w:r w:rsidRPr="008841A3">
        <w:rPr>
          <w:rFonts w:ascii="Arial" w:hAnsi="Arial" w:cs="Arial"/>
          <w:noProof w:val="0"/>
          <w:sz w:val="20"/>
          <w:szCs w:val="20"/>
        </w:rPr>
        <w:t>“) a</w:t>
      </w:r>
    </w:p>
    <w:p w14:paraId="50618577" w14:textId="1288978E" w:rsidR="004B6A26" w:rsidRPr="008841A3" w:rsidRDefault="008841A3" w:rsidP="003D1660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poddodavatelů dodavatele, kteří se na předmětu plnění této veřejné zakázky budou podílet a kteří jsou dodavateli ke dni podání jeho nabídky známi, a jejich skutečných majitelů</w:t>
      </w:r>
      <w:r w:rsidR="004B6A26" w:rsidRPr="008841A3">
        <w:rPr>
          <w:rFonts w:ascii="Arial" w:hAnsi="Arial" w:cs="Arial"/>
          <w:noProof w:val="0"/>
          <w:sz w:val="20"/>
          <w:szCs w:val="20"/>
        </w:rPr>
        <w:t>.</w:t>
      </w:r>
    </w:p>
    <w:p w14:paraId="1E763A86" w14:textId="77777777" w:rsidR="004B6A26" w:rsidRPr="004532A3" w:rsidRDefault="004B6A26" w:rsidP="004532A3">
      <w:pPr>
        <w:rPr>
          <w:rFonts w:ascii="Arial" w:hAnsi="Arial" w:cs="Arial"/>
          <w:sz w:val="20"/>
          <w:szCs w:val="20"/>
        </w:rPr>
      </w:pPr>
    </w:p>
    <w:p w14:paraId="052F6F72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43FCCCD7" w14:textId="249425E7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Za dodavatele dne ……………………………</w:t>
      </w:r>
    </w:p>
    <w:p w14:paraId="627ED5B9" w14:textId="36DA0D00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663176F7" w14:textId="56DA5E0E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12572451" w14:textId="3418FA1D" w:rsidR="004B6A26" w:rsidRPr="004532A3" w:rsidRDefault="004B6A26" w:rsidP="004532A3">
      <w:pPr>
        <w:spacing w:after="0"/>
        <w:rPr>
          <w:rFonts w:ascii="Arial" w:hAnsi="Arial" w:cs="Arial"/>
          <w:sz w:val="20"/>
          <w:szCs w:val="20"/>
        </w:rPr>
      </w:pPr>
    </w:p>
    <w:p w14:paraId="544B36DC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</w:rPr>
        <w:t>…..……………………………………</w:t>
      </w:r>
    </w:p>
    <w:p w14:paraId="64847F32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4A1082DF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oprávněné jednat za vybraného dodavatele</w:t>
      </w:r>
    </w:p>
    <w:p w14:paraId="025D9A8C" w14:textId="6CF16677" w:rsidR="00BC6AFD" w:rsidRPr="00DF52BA" w:rsidRDefault="00BC6AFD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</w:rPr>
        <w:br w:type="page"/>
      </w:r>
    </w:p>
    <w:p w14:paraId="5BFEAE45" w14:textId="77777777" w:rsidR="00BC6AFD" w:rsidRPr="00DF52BA" w:rsidRDefault="00BC6AF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  <w:sectPr w:rsidR="00BC6AFD" w:rsidRPr="00DF52BA" w:rsidSect="00270AF3">
          <w:headerReference w:type="default" r:id="rId8"/>
          <w:footerReference w:type="default" r:id="rId9"/>
          <w:pgSz w:w="11906" w:h="16838"/>
          <w:pgMar w:top="1256" w:right="1134" w:bottom="1134" w:left="1134" w:header="284" w:footer="567" w:gutter="0"/>
          <w:cols w:space="708"/>
          <w:docGrid w:linePitch="360"/>
        </w:sectPr>
      </w:pPr>
    </w:p>
    <w:p w14:paraId="7A722DFD" w14:textId="77777777" w:rsidR="00E378C0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p w14:paraId="5980ADBD" w14:textId="4E8C6100" w:rsidR="008841A3" w:rsidRDefault="008841A3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  <w:r w:rsidRPr="004915D8">
        <w:rPr>
          <w:rFonts w:ascii="Arial" w:hAnsi="Arial" w:cs="Arial"/>
          <w:b/>
          <w:smallCaps/>
          <w:sz w:val="32"/>
        </w:rPr>
        <w:t>Příloha č. 1 - Seznam dodavatelů, poddodavatelů a skutečných majitelů</w:t>
      </w:r>
    </w:p>
    <w:p w14:paraId="0CAC06FA" w14:textId="77777777" w:rsidR="00E378C0" w:rsidRPr="004915D8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8841A3" w:rsidRPr="004915D8" w14:paraId="717FCD16" w14:textId="77777777" w:rsidTr="00E46BC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8961A6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378C0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8841A3" w:rsidRPr="004915D8" w14:paraId="58500425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EEBC5DE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612BFAC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8841A3" w:rsidRPr="004915D8" w14:paraId="58069673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10BBF768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160EFCD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36EE1DED" w14:textId="77777777" w:rsidR="00E378C0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0FC6AB86" w14:textId="0AD20A9F" w:rsidR="008841A3" w:rsidRDefault="008841A3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8841A3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8841A3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8841A3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8841A3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353F8147" w14:textId="77777777" w:rsidR="00E378C0" w:rsidRPr="008841A3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4395"/>
      </w:tblGrid>
      <w:tr w:rsidR="00E378C0" w:rsidRPr="00DF52BA" w14:paraId="1FD0DFFE" w14:textId="77777777" w:rsidTr="001055EC">
        <w:trPr>
          <w:trHeight w:val="397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7A72F50F" w14:textId="29D6DA67" w:rsidR="00E378C0" w:rsidRPr="00DF52BA" w:rsidRDefault="00E378C0" w:rsidP="00E378C0">
            <w:pPr>
              <w:tabs>
                <w:tab w:val="left" w:pos="3828"/>
              </w:tabs>
              <w:spacing w:before="0" w:after="0"/>
              <w:ind w:left="22" w:hanging="81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7304B4B" w14:textId="11D23DAA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Název/Obchodní firma</w:t>
            </w:r>
            <w:r>
              <w:rPr>
                <w:rFonts w:ascii="Times New Roman" w:hAnsi="Times New Roman"/>
                <w:b/>
              </w:rPr>
              <w:t>, IČO, sídlo</w:t>
            </w:r>
          </w:p>
        </w:tc>
        <w:tc>
          <w:tcPr>
            <w:tcW w:w="4395" w:type="dxa"/>
            <w:shd w:val="clear" w:color="auto" w:fill="D9D9D9"/>
          </w:tcPr>
          <w:p w14:paraId="2CE0DD8D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Skutečný majitel/majitelé</w:t>
            </w:r>
          </w:p>
          <w:p w14:paraId="49A025A4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(Jméno a příjmení/Datum narození/Bydliště)</w:t>
            </w:r>
          </w:p>
        </w:tc>
      </w:tr>
      <w:tr w:rsidR="00E378C0" w:rsidRPr="00DF52BA" w14:paraId="663A73F0" w14:textId="77777777" w:rsidTr="001055EC">
        <w:trPr>
          <w:trHeight w:val="397"/>
          <w:jc w:val="center"/>
        </w:trPr>
        <w:tc>
          <w:tcPr>
            <w:tcW w:w="2263" w:type="dxa"/>
            <w:vAlign w:val="center"/>
          </w:tcPr>
          <w:p w14:paraId="2B2DDDD4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18D59005DDF4B01B9F5363C8BFD5F1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vAlign w:val="center"/>
          </w:tcPr>
          <w:p w14:paraId="4BED8DFF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29350F8E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3C256DCD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vAlign w:val="center"/>
          </w:tcPr>
          <w:p w14:paraId="7D2DEF18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382B3314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4778684ECB1A45728A6552D1AAF50C2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D91837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F9A091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715D096C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E1496355AF314E36AF05FF24A1895E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6B14C216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F10867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70294">
      <w:pPr>
        <w:jc w:val="left"/>
        <w:rPr>
          <w:szCs w:val="22"/>
        </w:rPr>
      </w:pPr>
    </w:p>
    <w:sectPr w:rsidR="00E9447F" w:rsidRPr="00E9447F" w:rsidSect="00F5403D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D226" w14:textId="77777777" w:rsidR="002A3F9E" w:rsidRDefault="002A3F9E" w:rsidP="003C640B">
      <w:r>
        <w:separator/>
      </w:r>
    </w:p>
    <w:p w14:paraId="20CBE681" w14:textId="77777777" w:rsidR="002A3F9E" w:rsidRDefault="002A3F9E" w:rsidP="003C640B"/>
  </w:endnote>
  <w:endnote w:type="continuationSeparator" w:id="0">
    <w:p w14:paraId="1D982DD4" w14:textId="77777777" w:rsidR="002A3F9E" w:rsidRDefault="002A3F9E" w:rsidP="003C640B">
      <w:r>
        <w:continuationSeparator/>
      </w:r>
    </w:p>
    <w:p w14:paraId="7222CD71" w14:textId="77777777" w:rsidR="002A3F9E" w:rsidRDefault="002A3F9E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71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5E7146" w14:textId="428AF806" w:rsidR="00F709BE" w:rsidRDefault="00F709BE" w:rsidP="00E70294">
            <w:pPr>
              <w:pStyle w:val="Zpat"/>
              <w:jc w:val="left"/>
            </w:pPr>
          </w:p>
          <w:p w14:paraId="2F4F6411" w14:textId="395105F6" w:rsidR="001B6261" w:rsidRDefault="001B62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91D3" w14:textId="77777777" w:rsidR="002A3F9E" w:rsidRDefault="002A3F9E" w:rsidP="00FE2E4C">
      <w:pPr>
        <w:spacing w:before="0" w:after="0"/>
      </w:pPr>
      <w:r>
        <w:separator/>
      </w:r>
    </w:p>
  </w:footnote>
  <w:footnote w:type="continuationSeparator" w:id="0">
    <w:p w14:paraId="53DACB5B" w14:textId="77777777" w:rsidR="002A3F9E" w:rsidRDefault="002A3F9E" w:rsidP="003C640B">
      <w:r>
        <w:continuationSeparator/>
      </w:r>
    </w:p>
    <w:p w14:paraId="0BB84198" w14:textId="77777777" w:rsidR="002A3F9E" w:rsidRDefault="002A3F9E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04F" w14:textId="0413AEF2" w:rsidR="00632A34" w:rsidRDefault="006B40F4" w:rsidP="006B40F4">
    <w:pPr>
      <w:pStyle w:val="Zhlav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drawing>
        <wp:inline distT="0" distB="0" distL="0" distR="0" wp14:anchorId="022B29A6" wp14:editId="4CE96D77">
          <wp:extent cx="4229100" cy="60192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925" cy="6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5C65DA" w:rsidRDefault="001B6261" w:rsidP="005C6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58EA6"/>
    <w:multiLevelType w:val="hybridMultilevel"/>
    <w:tmpl w:val="508B369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A27"/>
    <w:multiLevelType w:val="multilevel"/>
    <w:tmpl w:val="96863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52947590">
    <w:abstractNumId w:val="2"/>
  </w:num>
  <w:num w:numId="2" w16cid:durableId="1301348596">
    <w:abstractNumId w:val="10"/>
  </w:num>
  <w:num w:numId="3" w16cid:durableId="662515517">
    <w:abstractNumId w:val="3"/>
  </w:num>
  <w:num w:numId="4" w16cid:durableId="1441871061">
    <w:abstractNumId w:val="5"/>
  </w:num>
  <w:num w:numId="5" w16cid:durableId="775713843">
    <w:abstractNumId w:val="6"/>
  </w:num>
  <w:num w:numId="6" w16cid:durableId="922420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27169">
    <w:abstractNumId w:val="1"/>
  </w:num>
  <w:num w:numId="8" w16cid:durableId="539443995">
    <w:abstractNumId w:val="7"/>
  </w:num>
  <w:num w:numId="9" w16cid:durableId="913319351">
    <w:abstractNumId w:val="9"/>
  </w:num>
  <w:num w:numId="10" w16cid:durableId="589898530">
    <w:abstractNumId w:val="1"/>
    <w:lvlOverride w:ilvl="0">
      <w:startOverride w:val="1"/>
    </w:lvlOverride>
  </w:num>
  <w:num w:numId="11" w16cid:durableId="11368714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3546503">
    <w:abstractNumId w:val="8"/>
  </w:num>
  <w:num w:numId="13" w16cid:durableId="18845618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80169110">
    <w:abstractNumId w:val="1"/>
  </w:num>
  <w:num w:numId="15" w16cid:durableId="1921058774">
    <w:abstractNumId w:val="1"/>
  </w:num>
  <w:num w:numId="16" w16cid:durableId="49112019">
    <w:abstractNumId w:val="1"/>
  </w:num>
  <w:num w:numId="17" w16cid:durableId="36510617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4ADA"/>
    <w:rsid w:val="000750F1"/>
    <w:rsid w:val="0007645C"/>
    <w:rsid w:val="00080A32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28AE"/>
    <w:rsid w:val="000A366C"/>
    <w:rsid w:val="000A53AF"/>
    <w:rsid w:val="000A583B"/>
    <w:rsid w:val="000A660A"/>
    <w:rsid w:val="000B2727"/>
    <w:rsid w:val="000B3578"/>
    <w:rsid w:val="000B4AA5"/>
    <w:rsid w:val="000B4E37"/>
    <w:rsid w:val="000B5168"/>
    <w:rsid w:val="000B5C79"/>
    <w:rsid w:val="000B6E64"/>
    <w:rsid w:val="000B7BB5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055EC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05C9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6CB4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6D6"/>
    <w:rsid w:val="001A2E88"/>
    <w:rsid w:val="001A4230"/>
    <w:rsid w:val="001A5652"/>
    <w:rsid w:val="001A637D"/>
    <w:rsid w:val="001A7E24"/>
    <w:rsid w:val="001B13BC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4DBE"/>
    <w:rsid w:val="001F559F"/>
    <w:rsid w:val="001F666A"/>
    <w:rsid w:val="001F70DE"/>
    <w:rsid w:val="00206050"/>
    <w:rsid w:val="002126F4"/>
    <w:rsid w:val="002155B0"/>
    <w:rsid w:val="0021763B"/>
    <w:rsid w:val="002204CA"/>
    <w:rsid w:val="0022274F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57156"/>
    <w:rsid w:val="00261384"/>
    <w:rsid w:val="002623AE"/>
    <w:rsid w:val="00262DD6"/>
    <w:rsid w:val="002668C4"/>
    <w:rsid w:val="002676DA"/>
    <w:rsid w:val="00267F01"/>
    <w:rsid w:val="00270AF3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B8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3F9E"/>
    <w:rsid w:val="002A6965"/>
    <w:rsid w:val="002B066C"/>
    <w:rsid w:val="002B3228"/>
    <w:rsid w:val="002B4F4D"/>
    <w:rsid w:val="002B6376"/>
    <w:rsid w:val="002B6BBC"/>
    <w:rsid w:val="002B7A61"/>
    <w:rsid w:val="002C385B"/>
    <w:rsid w:val="002C470A"/>
    <w:rsid w:val="002D3B01"/>
    <w:rsid w:val="002D6E5E"/>
    <w:rsid w:val="002D7CB0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153"/>
    <w:rsid w:val="00350DF0"/>
    <w:rsid w:val="00351AFB"/>
    <w:rsid w:val="0035794F"/>
    <w:rsid w:val="00366ADE"/>
    <w:rsid w:val="003745EA"/>
    <w:rsid w:val="00381B23"/>
    <w:rsid w:val="00381FFF"/>
    <w:rsid w:val="003825F3"/>
    <w:rsid w:val="00383ACD"/>
    <w:rsid w:val="00390583"/>
    <w:rsid w:val="0039372C"/>
    <w:rsid w:val="00397225"/>
    <w:rsid w:val="003A005B"/>
    <w:rsid w:val="003A3D09"/>
    <w:rsid w:val="003A5243"/>
    <w:rsid w:val="003A5785"/>
    <w:rsid w:val="003B0EE7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1660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2D0C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37044"/>
    <w:rsid w:val="00440B11"/>
    <w:rsid w:val="00440EBF"/>
    <w:rsid w:val="0044181B"/>
    <w:rsid w:val="004430AB"/>
    <w:rsid w:val="00443A56"/>
    <w:rsid w:val="004503F9"/>
    <w:rsid w:val="004507F0"/>
    <w:rsid w:val="00450851"/>
    <w:rsid w:val="004532A3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6A26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E571A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045B"/>
    <w:rsid w:val="00523848"/>
    <w:rsid w:val="00530516"/>
    <w:rsid w:val="00531AF6"/>
    <w:rsid w:val="00532D6D"/>
    <w:rsid w:val="00537688"/>
    <w:rsid w:val="00542296"/>
    <w:rsid w:val="00544798"/>
    <w:rsid w:val="00545905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2BF5"/>
    <w:rsid w:val="0057474C"/>
    <w:rsid w:val="00574C20"/>
    <w:rsid w:val="00576AFA"/>
    <w:rsid w:val="005934CB"/>
    <w:rsid w:val="005944D1"/>
    <w:rsid w:val="0059490E"/>
    <w:rsid w:val="005964EB"/>
    <w:rsid w:val="005A4E38"/>
    <w:rsid w:val="005B3B5F"/>
    <w:rsid w:val="005B508F"/>
    <w:rsid w:val="005B5FBF"/>
    <w:rsid w:val="005B63CB"/>
    <w:rsid w:val="005C0685"/>
    <w:rsid w:val="005C389A"/>
    <w:rsid w:val="005C65D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22"/>
    <w:rsid w:val="005F2F52"/>
    <w:rsid w:val="005F471C"/>
    <w:rsid w:val="005F651D"/>
    <w:rsid w:val="006030A6"/>
    <w:rsid w:val="00603FA2"/>
    <w:rsid w:val="00605F4B"/>
    <w:rsid w:val="00613771"/>
    <w:rsid w:val="00614654"/>
    <w:rsid w:val="00615E19"/>
    <w:rsid w:val="00625907"/>
    <w:rsid w:val="00626BA2"/>
    <w:rsid w:val="006278BB"/>
    <w:rsid w:val="00632118"/>
    <w:rsid w:val="00632A34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08F3"/>
    <w:rsid w:val="006636D4"/>
    <w:rsid w:val="00663BBE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75DD"/>
    <w:rsid w:val="006A0317"/>
    <w:rsid w:val="006A598D"/>
    <w:rsid w:val="006A71F9"/>
    <w:rsid w:val="006A7FAC"/>
    <w:rsid w:val="006B093C"/>
    <w:rsid w:val="006B0D39"/>
    <w:rsid w:val="006B2018"/>
    <w:rsid w:val="006B40F4"/>
    <w:rsid w:val="006B663E"/>
    <w:rsid w:val="006B71B6"/>
    <w:rsid w:val="006B72A3"/>
    <w:rsid w:val="006B7A07"/>
    <w:rsid w:val="006C0CF4"/>
    <w:rsid w:val="006C0DF3"/>
    <w:rsid w:val="006C294F"/>
    <w:rsid w:val="006C45AE"/>
    <w:rsid w:val="006C4B09"/>
    <w:rsid w:val="006C5277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765C1"/>
    <w:rsid w:val="0078318C"/>
    <w:rsid w:val="007857E1"/>
    <w:rsid w:val="00793BF2"/>
    <w:rsid w:val="007A2F3A"/>
    <w:rsid w:val="007B01F9"/>
    <w:rsid w:val="007B0B4B"/>
    <w:rsid w:val="007B2139"/>
    <w:rsid w:val="007B32C1"/>
    <w:rsid w:val="007B46F7"/>
    <w:rsid w:val="007B5D0D"/>
    <w:rsid w:val="007B686A"/>
    <w:rsid w:val="007C18A0"/>
    <w:rsid w:val="007C4D48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E5EEB"/>
    <w:rsid w:val="007F0180"/>
    <w:rsid w:val="007F1060"/>
    <w:rsid w:val="007F328A"/>
    <w:rsid w:val="00802DDE"/>
    <w:rsid w:val="00810E3B"/>
    <w:rsid w:val="00816E47"/>
    <w:rsid w:val="008177BF"/>
    <w:rsid w:val="008206B0"/>
    <w:rsid w:val="00823556"/>
    <w:rsid w:val="00824750"/>
    <w:rsid w:val="008252B8"/>
    <w:rsid w:val="008262F0"/>
    <w:rsid w:val="00827223"/>
    <w:rsid w:val="0082759B"/>
    <w:rsid w:val="00833B79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841A3"/>
    <w:rsid w:val="00890012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07F"/>
    <w:rsid w:val="008E5399"/>
    <w:rsid w:val="008E58E8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0E5C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642D0"/>
    <w:rsid w:val="00970148"/>
    <w:rsid w:val="009704FF"/>
    <w:rsid w:val="00970AE8"/>
    <w:rsid w:val="00971603"/>
    <w:rsid w:val="009724D3"/>
    <w:rsid w:val="00972995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C75C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9F6660"/>
    <w:rsid w:val="00A06DBA"/>
    <w:rsid w:val="00A107F4"/>
    <w:rsid w:val="00A130C9"/>
    <w:rsid w:val="00A146CF"/>
    <w:rsid w:val="00A16B6A"/>
    <w:rsid w:val="00A205A6"/>
    <w:rsid w:val="00A206DE"/>
    <w:rsid w:val="00A249AA"/>
    <w:rsid w:val="00A26649"/>
    <w:rsid w:val="00A2688B"/>
    <w:rsid w:val="00A31772"/>
    <w:rsid w:val="00A3274F"/>
    <w:rsid w:val="00A329D3"/>
    <w:rsid w:val="00A34226"/>
    <w:rsid w:val="00A344F1"/>
    <w:rsid w:val="00A34F3D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5615E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0D81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5E25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7B7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3D1E"/>
    <w:rsid w:val="00B342C1"/>
    <w:rsid w:val="00B345BD"/>
    <w:rsid w:val="00B36ECE"/>
    <w:rsid w:val="00B370AC"/>
    <w:rsid w:val="00B379DD"/>
    <w:rsid w:val="00B40AF5"/>
    <w:rsid w:val="00B40FC9"/>
    <w:rsid w:val="00B42E09"/>
    <w:rsid w:val="00B474C9"/>
    <w:rsid w:val="00B51E56"/>
    <w:rsid w:val="00B60561"/>
    <w:rsid w:val="00B60F14"/>
    <w:rsid w:val="00B649EE"/>
    <w:rsid w:val="00B64AAC"/>
    <w:rsid w:val="00B66AC0"/>
    <w:rsid w:val="00B777E0"/>
    <w:rsid w:val="00B8023B"/>
    <w:rsid w:val="00B827E9"/>
    <w:rsid w:val="00B86AE0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1CAA"/>
    <w:rsid w:val="00BE2967"/>
    <w:rsid w:val="00BE3DDC"/>
    <w:rsid w:val="00BE5CCF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37FC2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B0E"/>
    <w:rsid w:val="00C84B14"/>
    <w:rsid w:val="00C84F50"/>
    <w:rsid w:val="00C856BF"/>
    <w:rsid w:val="00C85A88"/>
    <w:rsid w:val="00C86057"/>
    <w:rsid w:val="00C866AB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3167"/>
    <w:rsid w:val="00DB5079"/>
    <w:rsid w:val="00DB7353"/>
    <w:rsid w:val="00DC5353"/>
    <w:rsid w:val="00DC5E95"/>
    <w:rsid w:val="00DD0202"/>
    <w:rsid w:val="00DD07F4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52BA"/>
    <w:rsid w:val="00DF6D18"/>
    <w:rsid w:val="00DF7EAF"/>
    <w:rsid w:val="00E01040"/>
    <w:rsid w:val="00E01968"/>
    <w:rsid w:val="00E13A43"/>
    <w:rsid w:val="00E140C7"/>
    <w:rsid w:val="00E17C5C"/>
    <w:rsid w:val="00E26263"/>
    <w:rsid w:val="00E26475"/>
    <w:rsid w:val="00E30168"/>
    <w:rsid w:val="00E378C0"/>
    <w:rsid w:val="00E4173C"/>
    <w:rsid w:val="00E4204A"/>
    <w:rsid w:val="00E42217"/>
    <w:rsid w:val="00E434A0"/>
    <w:rsid w:val="00E43883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0294"/>
    <w:rsid w:val="00E75B17"/>
    <w:rsid w:val="00E8050A"/>
    <w:rsid w:val="00E8128A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179"/>
    <w:rsid w:val="00EA7485"/>
    <w:rsid w:val="00EA7E30"/>
    <w:rsid w:val="00EB4249"/>
    <w:rsid w:val="00EB4592"/>
    <w:rsid w:val="00EB5350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B02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4DBC"/>
    <w:rsid w:val="00F26552"/>
    <w:rsid w:val="00F27F08"/>
    <w:rsid w:val="00F3051C"/>
    <w:rsid w:val="00F30795"/>
    <w:rsid w:val="00F357C8"/>
    <w:rsid w:val="00F43D54"/>
    <w:rsid w:val="00F45D14"/>
    <w:rsid w:val="00F5403D"/>
    <w:rsid w:val="00F57B1A"/>
    <w:rsid w:val="00F60B30"/>
    <w:rsid w:val="00F64B39"/>
    <w:rsid w:val="00F67F15"/>
    <w:rsid w:val="00F709BE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1A4E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325A"/>
    <w:rsid w:val="00FE5D60"/>
    <w:rsid w:val="00FE69FD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ind w:left="2880" w:hanging="36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ind w:left="3600" w:hanging="36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ind w:left="4320" w:hanging="36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ind w:left="5040" w:hanging="36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ind w:left="5760" w:hanging="36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ind w:left="6480" w:hanging="36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7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9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vitkovamarke\Desktop\EUMSMT-Barevne\EU+M&#352;MT%20Barevn&#233;\EU+M&#352;MT%20Barevn&#233;%20RGB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8D59005DDF4B01B9F5363C8BFD5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E662C-A185-407C-812C-852E79D91DEE}"/>
      </w:docPartPr>
      <w:docPartBody>
        <w:p w:rsidR="00CE7498" w:rsidRDefault="009334B6" w:rsidP="009334B6">
          <w:pPr>
            <w:pStyle w:val="418D59005DDF4B01B9F5363C8BFD5F1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778684ECB1A45728A6552D1AAF50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314C7-75BD-4CAF-A9A8-0ED651E7CD56}"/>
      </w:docPartPr>
      <w:docPartBody>
        <w:p w:rsidR="00CE7498" w:rsidRDefault="009334B6" w:rsidP="009334B6">
          <w:pPr>
            <w:pStyle w:val="4778684ECB1A45728A6552D1AAF50C2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1496355AF314E36AF05FF24A1895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6680-A8DD-4216-B108-33E62E2A41FB}"/>
      </w:docPartPr>
      <w:docPartBody>
        <w:p w:rsidR="00CE7498" w:rsidRDefault="009334B6" w:rsidP="009334B6">
          <w:pPr>
            <w:pStyle w:val="E1496355AF314E36AF05FF24A1895E4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A7B13"/>
    <w:rsid w:val="000B6E64"/>
    <w:rsid w:val="000C1E41"/>
    <w:rsid w:val="0017549B"/>
    <w:rsid w:val="00186CB4"/>
    <w:rsid w:val="001B0A01"/>
    <w:rsid w:val="002503EF"/>
    <w:rsid w:val="00286F59"/>
    <w:rsid w:val="002A3336"/>
    <w:rsid w:val="002D67CD"/>
    <w:rsid w:val="002F573A"/>
    <w:rsid w:val="0030546B"/>
    <w:rsid w:val="003D37BB"/>
    <w:rsid w:val="00467B2A"/>
    <w:rsid w:val="00467D31"/>
    <w:rsid w:val="00512086"/>
    <w:rsid w:val="00542296"/>
    <w:rsid w:val="0056165A"/>
    <w:rsid w:val="0058270B"/>
    <w:rsid w:val="005B415D"/>
    <w:rsid w:val="005D4CE2"/>
    <w:rsid w:val="00613771"/>
    <w:rsid w:val="007630C1"/>
    <w:rsid w:val="00837616"/>
    <w:rsid w:val="008A4309"/>
    <w:rsid w:val="008E507F"/>
    <w:rsid w:val="00916CE0"/>
    <w:rsid w:val="009334B6"/>
    <w:rsid w:val="009733E5"/>
    <w:rsid w:val="00A1798B"/>
    <w:rsid w:val="00B345BD"/>
    <w:rsid w:val="00B40FC9"/>
    <w:rsid w:val="00B702CB"/>
    <w:rsid w:val="00B93C28"/>
    <w:rsid w:val="00BE1CAA"/>
    <w:rsid w:val="00BE5CCF"/>
    <w:rsid w:val="00BF748F"/>
    <w:rsid w:val="00C340B1"/>
    <w:rsid w:val="00C42409"/>
    <w:rsid w:val="00C95F77"/>
    <w:rsid w:val="00CE7498"/>
    <w:rsid w:val="00D561D4"/>
    <w:rsid w:val="00DE6263"/>
    <w:rsid w:val="00E10542"/>
    <w:rsid w:val="00E463E6"/>
    <w:rsid w:val="00F57CDF"/>
    <w:rsid w:val="00FC2546"/>
    <w:rsid w:val="00FF228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34B6"/>
    <w:rPr>
      <w:color w:val="808080"/>
    </w:rPr>
  </w:style>
  <w:style w:type="paragraph" w:customStyle="1" w:styleId="418D59005DDF4B01B9F5363C8BFD5F17">
    <w:name w:val="418D59005DDF4B01B9F5363C8BFD5F17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8684ECB1A45728A6552D1AAF50C20">
    <w:name w:val="4778684ECB1A45728A6552D1AAF50C20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96355AF314E36AF05FF24A1895E4A">
    <w:name w:val="E1496355AF314E36AF05FF24A1895E4A"/>
    <w:rsid w:val="009334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61</cp:revision>
  <cp:lastPrinted>2023-07-17T12:25:00Z</cp:lastPrinted>
  <dcterms:created xsi:type="dcterms:W3CDTF">2023-01-02T13:35:00Z</dcterms:created>
  <dcterms:modified xsi:type="dcterms:W3CDTF">2025-04-10T23:11:00Z</dcterms:modified>
</cp:coreProperties>
</file>