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DE3" w:rsidRDefault="00BD076B">
      <w:pPr>
        <w:spacing w:before="60" w:after="60" w:line="276" w:lineRule="auto"/>
        <w:jc w:val="center"/>
        <w:rPr>
          <w:rFonts w:asciiTheme="minorHAnsi" w:hAnsiTheme="minorHAnsi" w:cstheme="minorHAnsi"/>
          <w:b/>
          <w:sz w:val="28"/>
          <w:szCs w:val="22"/>
        </w:rPr>
      </w:pPr>
      <w:r>
        <w:rPr>
          <w:rFonts w:asciiTheme="minorHAnsi" w:hAnsiTheme="minorHAnsi" w:cstheme="minorHAnsi"/>
          <w:b/>
          <w:sz w:val="28"/>
          <w:szCs w:val="22"/>
        </w:rPr>
        <w:t>Smlouva o dílo č. …………………………………………….</w:t>
      </w:r>
    </w:p>
    <w:p w:rsidR="00C56DE3" w:rsidRDefault="00BD076B">
      <w:pPr>
        <w:spacing w:before="60" w:after="60" w:line="276" w:lineRule="auto"/>
        <w:jc w:val="center"/>
        <w:rPr>
          <w:rFonts w:asciiTheme="minorHAnsi" w:hAnsiTheme="minorHAnsi" w:cstheme="minorHAnsi"/>
          <w:sz w:val="22"/>
          <w:szCs w:val="22"/>
        </w:rPr>
      </w:pPr>
      <w:r>
        <w:rPr>
          <w:rFonts w:asciiTheme="minorHAnsi" w:hAnsiTheme="minorHAnsi" w:cstheme="minorHAnsi"/>
          <w:szCs w:val="22"/>
        </w:rPr>
        <w:t>uzavřená dle ustanovení § 2586 a násl. zákona č. 89/2012 Sb., občanský zákoník, v platném znění (dále jen „NOZ“)</w:t>
      </w:r>
    </w:p>
    <w:p w:rsidR="00C56DE3" w:rsidRDefault="00C56DE3">
      <w:pPr>
        <w:spacing w:before="60" w:after="60" w:line="276" w:lineRule="auto"/>
        <w:jc w:val="both"/>
        <w:rPr>
          <w:rFonts w:asciiTheme="minorHAnsi" w:hAnsiTheme="minorHAnsi" w:cstheme="minorHAnsi"/>
          <w:b/>
          <w:bCs/>
          <w:sz w:val="22"/>
          <w:szCs w:val="22"/>
        </w:rPr>
      </w:pPr>
    </w:p>
    <w:p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I.</w:t>
      </w:r>
    </w:p>
    <w:p w:rsidR="00C56DE3" w:rsidRDefault="00BD076B">
      <w:pPr>
        <w:tabs>
          <w:tab w:val="left" w:pos="2010"/>
          <w:tab w:val="center" w:pos="4535"/>
        </w:tabs>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Smluvní strany</w:t>
      </w:r>
    </w:p>
    <w:p w:rsidR="00C56DE3" w:rsidRDefault="00C56DE3">
      <w:pPr>
        <w:spacing w:before="60" w:after="60" w:line="276" w:lineRule="auto"/>
        <w:rPr>
          <w:rFonts w:asciiTheme="minorHAnsi" w:hAnsiTheme="minorHAnsi" w:cstheme="minorHAnsi"/>
          <w:sz w:val="22"/>
          <w:szCs w:val="22"/>
          <w:lang w:eastAsia="ar-SA"/>
        </w:rPr>
      </w:pPr>
    </w:p>
    <w:p w:rsidR="00C56DE3" w:rsidRDefault="00BD076B">
      <w:pPr>
        <w:spacing w:before="60" w:after="60" w:line="276" w:lineRule="auto"/>
      </w:pPr>
      <w:r>
        <w:rPr>
          <w:rFonts w:ascii="Calibri" w:hAnsi="Calibri"/>
          <w:b/>
          <w:sz w:val="22"/>
          <w:szCs w:val="22"/>
        </w:rPr>
        <w:t>Univerzita Karlova, 3. lékařská fakulta</w:t>
      </w:r>
    </w:p>
    <w:p w:rsidR="00C56DE3" w:rsidRDefault="00BD076B">
      <w:pPr>
        <w:spacing w:before="60" w:after="60" w:line="276" w:lineRule="auto"/>
        <w:ind w:left="2835" w:hanging="2835"/>
      </w:pPr>
      <w:r>
        <w:rPr>
          <w:rFonts w:ascii="Calibri" w:eastAsia="Calibri" w:hAnsi="Calibri" w:cs="Arial"/>
          <w:sz w:val="22"/>
          <w:szCs w:val="22"/>
        </w:rPr>
        <w:t>sídlo:</w:t>
      </w:r>
      <w:r>
        <w:rPr>
          <w:rFonts w:ascii="Calibri" w:eastAsia="Calibri" w:hAnsi="Calibri" w:cs="Arial"/>
          <w:sz w:val="22"/>
          <w:szCs w:val="22"/>
        </w:rPr>
        <w:tab/>
      </w:r>
      <w:r>
        <w:rPr>
          <w:rFonts w:ascii="Calibri" w:eastAsia="Calibri" w:hAnsi="Calibri" w:cs="Calibri"/>
          <w:bCs/>
          <w:sz w:val="22"/>
          <w:szCs w:val="22"/>
        </w:rPr>
        <w:t>Ruská 87, Praha 10</w:t>
      </w:r>
    </w:p>
    <w:p w:rsidR="00C56DE3" w:rsidRDefault="00BD076B">
      <w:pPr>
        <w:spacing w:before="60" w:after="60" w:line="276" w:lineRule="auto"/>
        <w:ind w:left="2835" w:hanging="2835"/>
      </w:pPr>
      <w:r>
        <w:rPr>
          <w:rFonts w:ascii="Calibri" w:eastAsia="Calibri" w:hAnsi="Calibri" w:cs="Arial"/>
          <w:sz w:val="22"/>
          <w:szCs w:val="22"/>
        </w:rPr>
        <w:t>jednající:</w:t>
      </w:r>
      <w:r>
        <w:rPr>
          <w:rFonts w:ascii="Calibri" w:eastAsia="Calibri" w:hAnsi="Calibri" w:cs="Arial"/>
          <w:sz w:val="22"/>
          <w:szCs w:val="22"/>
        </w:rPr>
        <w:tab/>
        <w:t xml:space="preserve">prof. MUDr. Petr </w:t>
      </w:r>
      <w:proofErr w:type="spellStart"/>
      <w:r>
        <w:rPr>
          <w:rFonts w:ascii="Calibri" w:eastAsia="Calibri" w:hAnsi="Calibri" w:cs="Arial"/>
          <w:sz w:val="22"/>
          <w:szCs w:val="22"/>
        </w:rPr>
        <w:t>Widimský</w:t>
      </w:r>
      <w:proofErr w:type="spellEnd"/>
      <w:r>
        <w:rPr>
          <w:rFonts w:ascii="Calibri" w:eastAsia="Calibri" w:hAnsi="Calibri" w:cs="Arial"/>
          <w:sz w:val="22"/>
          <w:szCs w:val="22"/>
        </w:rPr>
        <w:t xml:space="preserve">, DrSc., děkan </w:t>
      </w:r>
    </w:p>
    <w:p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IČ:</w:t>
      </w:r>
      <w:r>
        <w:rPr>
          <w:rFonts w:ascii="Calibri" w:hAnsi="Calibri"/>
          <w:sz w:val="22"/>
          <w:szCs w:val="22"/>
        </w:rPr>
        <w:tab/>
        <w:t>00216208</w:t>
      </w:r>
    </w:p>
    <w:p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DIČ:</w:t>
      </w:r>
      <w:r>
        <w:rPr>
          <w:rFonts w:ascii="Calibri" w:hAnsi="Calibri"/>
          <w:sz w:val="22"/>
          <w:szCs w:val="22"/>
        </w:rPr>
        <w:tab/>
        <w:t>CZ00216208</w:t>
      </w:r>
    </w:p>
    <w:p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ID datové schránky:</w:t>
      </w:r>
      <w:r>
        <w:rPr>
          <w:rFonts w:ascii="Calibri" w:hAnsi="Calibri"/>
          <w:sz w:val="22"/>
          <w:szCs w:val="22"/>
        </w:rPr>
        <w:tab/>
        <w:t>piyj9b4</w:t>
      </w:r>
    </w:p>
    <w:p w:rsidR="00C56DE3" w:rsidRDefault="00BD076B">
      <w:pPr>
        <w:tabs>
          <w:tab w:val="left" w:pos="-2977"/>
        </w:tabs>
        <w:spacing w:before="60" w:after="60" w:line="276" w:lineRule="auto"/>
        <w:ind w:left="2835" w:hanging="2835"/>
      </w:pPr>
      <w:r>
        <w:rPr>
          <w:rFonts w:ascii="Calibri" w:hAnsi="Calibri"/>
          <w:sz w:val="22"/>
          <w:szCs w:val="22"/>
        </w:rPr>
        <w:t>bankovní spojení:</w:t>
      </w:r>
      <w:r>
        <w:rPr>
          <w:rFonts w:ascii="Calibri" w:hAnsi="Calibri"/>
          <w:sz w:val="22"/>
          <w:szCs w:val="22"/>
        </w:rPr>
        <w:tab/>
        <w:t>Komerční banka Praha 10, č. účtu 22734101/0100</w:t>
      </w:r>
    </w:p>
    <w:p w:rsidR="00C56DE3" w:rsidRDefault="00BD076B">
      <w:pPr>
        <w:tabs>
          <w:tab w:val="left" w:pos="-2977"/>
        </w:tabs>
        <w:spacing w:before="60" w:after="60" w:line="276" w:lineRule="auto"/>
        <w:ind w:left="2835" w:hanging="2835"/>
      </w:pPr>
      <w:r>
        <w:rPr>
          <w:rFonts w:ascii="Calibri" w:hAnsi="Calibri"/>
          <w:sz w:val="22"/>
          <w:szCs w:val="22"/>
        </w:rPr>
        <w:t>kontaktní osoba:</w:t>
      </w:r>
      <w:r>
        <w:rPr>
          <w:rFonts w:ascii="Calibri" w:hAnsi="Calibri"/>
          <w:sz w:val="22"/>
          <w:szCs w:val="22"/>
        </w:rPr>
        <w:tab/>
        <w:t>JUDr. Zdeňka Mužíková</w:t>
      </w:r>
    </w:p>
    <w:p w:rsidR="00C56DE3" w:rsidRDefault="00BD076B">
      <w:pPr>
        <w:tabs>
          <w:tab w:val="left" w:pos="-2977"/>
        </w:tabs>
        <w:spacing w:before="60" w:after="60" w:line="276" w:lineRule="auto"/>
        <w:ind w:left="2835" w:hanging="2835"/>
      </w:pPr>
      <w:r>
        <w:rPr>
          <w:rFonts w:ascii="Calibri" w:hAnsi="Calibri"/>
          <w:sz w:val="22"/>
          <w:szCs w:val="22"/>
        </w:rPr>
        <w:t>telefon:</w:t>
      </w:r>
      <w:r>
        <w:rPr>
          <w:rFonts w:ascii="Calibri" w:hAnsi="Calibri"/>
          <w:sz w:val="22"/>
          <w:szCs w:val="22"/>
        </w:rPr>
        <w:tab/>
        <w:t>+420 267 102 233</w:t>
      </w:r>
    </w:p>
    <w:p w:rsidR="00C56DE3" w:rsidRDefault="00BD076B">
      <w:pPr>
        <w:tabs>
          <w:tab w:val="left" w:pos="-2977"/>
        </w:tabs>
        <w:spacing w:before="60" w:after="60" w:line="276" w:lineRule="auto"/>
        <w:ind w:left="2835" w:hanging="2835"/>
      </w:pPr>
      <w:r>
        <w:rPr>
          <w:rFonts w:ascii="Calibri" w:hAnsi="Calibri"/>
          <w:sz w:val="22"/>
          <w:szCs w:val="22"/>
        </w:rPr>
        <w:t>e-mail:</w:t>
      </w:r>
      <w:r>
        <w:rPr>
          <w:rFonts w:ascii="Calibri" w:hAnsi="Calibri"/>
          <w:sz w:val="22"/>
          <w:szCs w:val="22"/>
        </w:rPr>
        <w:tab/>
      </w:r>
      <w:hyperlink r:id="rId9">
        <w:r>
          <w:rPr>
            <w:rStyle w:val="Internetovodkaz"/>
            <w:rFonts w:ascii="Calibri" w:hAnsi="Calibri"/>
            <w:sz w:val="22"/>
            <w:szCs w:val="22"/>
          </w:rPr>
          <w:t>zdenka.muzikova@lf3.cuni.cz</w:t>
        </w:r>
      </w:hyperlink>
      <w:r>
        <w:rPr>
          <w:rFonts w:ascii="Calibri" w:hAnsi="Calibri"/>
          <w:sz w:val="22"/>
          <w:szCs w:val="22"/>
        </w:rPr>
        <w:t xml:space="preserve">  </w:t>
      </w:r>
    </w:p>
    <w:p w:rsidR="00C56DE3" w:rsidRDefault="00BD076B">
      <w:pPr>
        <w:spacing w:before="60" w:after="60" w:line="276" w:lineRule="auto"/>
        <w:rPr>
          <w:rFonts w:ascii="Calibri" w:hAnsi="Calibri"/>
          <w:sz w:val="22"/>
          <w:szCs w:val="22"/>
        </w:rPr>
      </w:pPr>
      <w:r>
        <w:rPr>
          <w:rFonts w:ascii="Calibri" w:hAnsi="Calibri"/>
          <w:sz w:val="22"/>
          <w:szCs w:val="22"/>
        </w:rPr>
        <w:t>(dále jen „objednatel“)</w:t>
      </w:r>
    </w:p>
    <w:p w:rsidR="00C56DE3" w:rsidRDefault="00C56DE3">
      <w:pPr>
        <w:spacing w:before="60" w:after="60" w:line="276" w:lineRule="auto"/>
        <w:rPr>
          <w:rFonts w:ascii="Calibri" w:hAnsi="Calibri"/>
          <w:sz w:val="22"/>
          <w:szCs w:val="22"/>
        </w:rPr>
      </w:pPr>
    </w:p>
    <w:p w:rsidR="00C56DE3" w:rsidRDefault="00BD076B">
      <w:pPr>
        <w:spacing w:before="60" w:after="60" w:line="276" w:lineRule="auto"/>
        <w:rPr>
          <w:rFonts w:ascii="Calibri" w:hAnsi="Calibri"/>
          <w:sz w:val="22"/>
          <w:szCs w:val="22"/>
        </w:rPr>
      </w:pPr>
      <w:r>
        <w:rPr>
          <w:rFonts w:ascii="Calibri" w:hAnsi="Calibri"/>
          <w:sz w:val="22"/>
          <w:szCs w:val="22"/>
        </w:rPr>
        <w:t>a</w:t>
      </w:r>
    </w:p>
    <w:p w:rsidR="00C56DE3" w:rsidRDefault="00C56DE3">
      <w:pPr>
        <w:spacing w:before="60" w:after="60" w:line="276" w:lineRule="auto"/>
        <w:rPr>
          <w:rFonts w:ascii="Calibri" w:hAnsi="Calibri"/>
          <w:b/>
          <w:bCs/>
          <w:sz w:val="22"/>
          <w:szCs w:val="22"/>
        </w:rPr>
      </w:pPr>
    </w:p>
    <w:p w:rsidR="00C56DE3" w:rsidRDefault="00BD076B">
      <w:pPr>
        <w:spacing w:before="60" w:after="60" w:line="276" w:lineRule="auto"/>
        <w:rPr>
          <w:rFonts w:ascii="Calibri" w:hAnsi="Calibri"/>
          <w:b/>
          <w:sz w:val="22"/>
          <w:szCs w:val="22"/>
        </w:rPr>
      </w:pPr>
      <w:permStart w:id="108551267" w:edGrp="everyone"/>
      <w:r>
        <w:rPr>
          <w:rFonts w:asciiTheme="minorHAnsi" w:hAnsiTheme="minorHAnsi" w:cs="Calibri"/>
          <w:b/>
          <w:sz w:val="22"/>
          <w:szCs w:val="22"/>
          <w:highlight w:val="yellow"/>
        </w:rPr>
        <w:t>...........................................................................................................</w:t>
      </w:r>
      <w:permEnd w:id="108551267"/>
    </w:p>
    <w:p w:rsidR="00C56DE3" w:rsidRDefault="00BD076B">
      <w:pPr>
        <w:spacing w:before="60" w:after="60" w:line="276" w:lineRule="auto"/>
        <w:ind w:left="2835" w:hanging="2835"/>
        <w:rPr>
          <w:rFonts w:ascii="Calibri" w:hAnsi="Calibri"/>
          <w:sz w:val="22"/>
          <w:szCs w:val="22"/>
        </w:rPr>
      </w:pPr>
      <w:proofErr w:type="gramStart"/>
      <w:r>
        <w:rPr>
          <w:rFonts w:ascii="Calibri" w:hAnsi="Calibri"/>
          <w:sz w:val="22"/>
          <w:szCs w:val="22"/>
        </w:rPr>
        <w:t>sídlo:</w:t>
      </w:r>
      <w:r>
        <w:rPr>
          <w:rFonts w:ascii="Calibri" w:hAnsi="Calibri"/>
          <w:sz w:val="22"/>
          <w:szCs w:val="22"/>
        </w:rPr>
        <w:tab/>
      </w:r>
      <w:permStart w:id="1172919646" w:edGrp="everyone"/>
      <w:r>
        <w:rPr>
          <w:rFonts w:asciiTheme="minorHAnsi" w:hAnsiTheme="minorHAnsi" w:cs="Calibri"/>
          <w:sz w:val="22"/>
          <w:szCs w:val="22"/>
          <w:highlight w:val="yellow"/>
        </w:rPr>
        <w:t>...............................................................</w:t>
      </w:r>
      <w:permEnd w:id="1172919646"/>
      <w:proofErr w:type="gramEnd"/>
    </w:p>
    <w:p w:rsidR="00C56DE3" w:rsidRDefault="00BD076B">
      <w:pPr>
        <w:spacing w:before="60" w:after="60" w:line="276" w:lineRule="auto"/>
        <w:ind w:left="2835" w:hanging="2835"/>
        <w:rPr>
          <w:rFonts w:ascii="Calibri" w:hAnsi="Calibri"/>
          <w:sz w:val="22"/>
          <w:szCs w:val="22"/>
        </w:rPr>
      </w:pPr>
      <w:proofErr w:type="gramStart"/>
      <w:r>
        <w:rPr>
          <w:rFonts w:ascii="Calibri" w:hAnsi="Calibri"/>
          <w:sz w:val="22"/>
          <w:szCs w:val="22"/>
        </w:rPr>
        <w:t>jednající/zastupující:</w:t>
      </w:r>
      <w:r>
        <w:rPr>
          <w:rFonts w:ascii="Calibri" w:hAnsi="Calibri"/>
          <w:sz w:val="22"/>
          <w:szCs w:val="22"/>
        </w:rPr>
        <w:tab/>
      </w:r>
      <w:permStart w:id="662450329" w:edGrp="everyone"/>
      <w:r>
        <w:rPr>
          <w:rFonts w:asciiTheme="minorHAnsi" w:hAnsiTheme="minorHAnsi" w:cs="Calibri"/>
          <w:sz w:val="22"/>
          <w:szCs w:val="22"/>
          <w:highlight w:val="yellow"/>
        </w:rPr>
        <w:t>...............................................................</w:t>
      </w:r>
      <w:permEnd w:id="662450329"/>
      <w:proofErr w:type="gramEnd"/>
    </w:p>
    <w:p w:rsidR="00C56DE3" w:rsidRDefault="00BD076B">
      <w:pPr>
        <w:spacing w:before="60" w:after="60" w:line="276" w:lineRule="auto"/>
        <w:ind w:left="2835" w:hanging="2835"/>
        <w:rPr>
          <w:rFonts w:ascii="Calibri" w:hAnsi="Calibri"/>
          <w:color w:val="808080"/>
          <w:sz w:val="22"/>
          <w:szCs w:val="22"/>
        </w:rPr>
      </w:pPr>
      <w:proofErr w:type="gramStart"/>
      <w:r>
        <w:rPr>
          <w:rFonts w:ascii="Calibri" w:hAnsi="Calibri"/>
          <w:sz w:val="22"/>
          <w:szCs w:val="22"/>
        </w:rPr>
        <w:t>IČ:</w:t>
      </w:r>
      <w:r>
        <w:rPr>
          <w:rFonts w:ascii="Calibri" w:hAnsi="Calibri"/>
          <w:sz w:val="22"/>
          <w:szCs w:val="22"/>
        </w:rPr>
        <w:tab/>
      </w:r>
      <w:permStart w:id="758018146" w:edGrp="everyone"/>
      <w:r>
        <w:rPr>
          <w:rFonts w:asciiTheme="minorHAnsi" w:hAnsiTheme="minorHAnsi" w:cs="Calibri"/>
          <w:sz w:val="22"/>
          <w:szCs w:val="22"/>
          <w:highlight w:val="yellow"/>
        </w:rPr>
        <w:t>...............................................................</w:t>
      </w:r>
      <w:permEnd w:id="758018146"/>
      <w:proofErr w:type="gramEnd"/>
    </w:p>
    <w:p w:rsidR="00C56DE3" w:rsidRDefault="00BD076B">
      <w:pPr>
        <w:spacing w:before="60" w:after="60" w:line="276" w:lineRule="auto"/>
        <w:ind w:left="2835" w:hanging="2835"/>
        <w:rPr>
          <w:rFonts w:ascii="Calibri" w:hAnsi="Calibri"/>
          <w:color w:val="808080"/>
          <w:sz w:val="22"/>
          <w:szCs w:val="22"/>
        </w:rPr>
      </w:pPr>
      <w:proofErr w:type="gramStart"/>
      <w:r>
        <w:rPr>
          <w:rFonts w:ascii="Calibri" w:hAnsi="Calibri"/>
          <w:sz w:val="22"/>
          <w:szCs w:val="22"/>
        </w:rPr>
        <w:t>DIČ:</w:t>
      </w:r>
      <w:r>
        <w:rPr>
          <w:rFonts w:ascii="Calibri" w:hAnsi="Calibri"/>
          <w:sz w:val="22"/>
          <w:szCs w:val="22"/>
        </w:rPr>
        <w:tab/>
      </w:r>
      <w:permStart w:id="1782384979" w:edGrp="everyone"/>
      <w:r>
        <w:rPr>
          <w:rFonts w:asciiTheme="minorHAnsi" w:hAnsiTheme="minorHAnsi" w:cs="Calibri"/>
          <w:sz w:val="22"/>
          <w:szCs w:val="22"/>
          <w:highlight w:val="yellow"/>
        </w:rPr>
        <w:t>...............................................................</w:t>
      </w:r>
      <w:permEnd w:id="1782384979"/>
      <w:proofErr w:type="gramEnd"/>
    </w:p>
    <w:p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 xml:space="preserve">ID datové </w:t>
      </w:r>
      <w:proofErr w:type="gramStart"/>
      <w:r>
        <w:rPr>
          <w:rFonts w:ascii="Calibri" w:hAnsi="Calibri"/>
          <w:sz w:val="22"/>
          <w:szCs w:val="22"/>
        </w:rPr>
        <w:t>schránky:</w:t>
      </w:r>
      <w:r>
        <w:rPr>
          <w:rFonts w:ascii="Calibri" w:hAnsi="Calibri"/>
          <w:sz w:val="22"/>
          <w:szCs w:val="22"/>
        </w:rPr>
        <w:tab/>
      </w:r>
      <w:permStart w:id="2051306923" w:edGrp="everyone"/>
      <w:r>
        <w:rPr>
          <w:rFonts w:asciiTheme="minorHAnsi" w:hAnsiTheme="minorHAnsi" w:cs="Calibri"/>
          <w:sz w:val="22"/>
          <w:szCs w:val="22"/>
          <w:highlight w:val="yellow"/>
        </w:rPr>
        <w:t>...............................................................</w:t>
      </w:r>
      <w:permEnd w:id="2051306923"/>
      <w:proofErr w:type="gramEnd"/>
    </w:p>
    <w:p w:rsidR="00C56DE3" w:rsidRDefault="00BD076B">
      <w:pPr>
        <w:spacing w:before="60" w:after="60" w:line="276" w:lineRule="auto"/>
        <w:ind w:left="2835" w:hanging="2835"/>
        <w:rPr>
          <w:rFonts w:ascii="Calibri" w:hAnsi="Calibri"/>
          <w:sz w:val="22"/>
          <w:szCs w:val="22"/>
        </w:rPr>
      </w:pPr>
      <w:r>
        <w:rPr>
          <w:rFonts w:ascii="Calibri" w:hAnsi="Calibri"/>
          <w:sz w:val="22"/>
          <w:szCs w:val="22"/>
        </w:rPr>
        <w:t xml:space="preserve">bankovní </w:t>
      </w:r>
      <w:proofErr w:type="gramStart"/>
      <w:r>
        <w:rPr>
          <w:rFonts w:ascii="Calibri" w:hAnsi="Calibri"/>
          <w:sz w:val="22"/>
          <w:szCs w:val="22"/>
        </w:rPr>
        <w:t>spojení:</w:t>
      </w:r>
      <w:r>
        <w:rPr>
          <w:rFonts w:ascii="Calibri" w:hAnsi="Calibri"/>
          <w:sz w:val="22"/>
          <w:szCs w:val="22"/>
        </w:rPr>
        <w:tab/>
      </w:r>
      <w:permStart w:id="1826119198" w:edGrp="everyone"/>
      <w:r>
        <w:rPr>
          <w:rFonts w:asciiTheme="minorHAnsi" w:hAnsiTheme="minorHAnsi" w:cs="Calibri"/>
          <w:sz w:val="22"/>
          <w:szCs w:val="22"/>
          <w:highlight w:val="yellow"/>
        </w:rPr>
        <w:t>...............................................................</w:t>
      </w:r>
      <w:permEnd w:id="1826119198"/>
      <w:proofErr w:type="gramEnd"/>
    </w:p>
    <w:p w:rsidR="00C56DE3" w:rsidRDefault="00BD076B">
      <w:pPr>
        <w:spacing w:before="60" w:after="60" w:line="276" w:lineRule="auto"/>
        <w:ind w:left="2835" w:hanging="2835"/>
        <w:rPr>
          <w:rFonts w:ascii="Calibri" w:hAnsi="Calibri"/>
          <w:sz w:val="22"/>
          <w:szCs w:val="22"/>
        </w:rPr>
      </w:pPr>
      <w:r>
        <w:rPr>
          <w:rFonts w:ascii="Calibri" w:hAnsi="Calibri"/>
          <w:sz w:val="22"/>
          <w:szCs w:val="22"/>
        </w:rPr>
        <w:t xml:space="preserve">kontaktní </w:t>
      </w:r>
      <w:proofErr w:type="gramStart"/>
      <w:r>
        <w:rPr>
          <w:rFonts w:ascii="Calibri" w:hAnsi="Calibri"/>
          <w:sz w:val="22"/>
          <w:szCs w:val="22"/>
        </w:rPr>
        <w:t>osoba:</w:t>
      </w:r>
      <w:r>
        <w:rPr>
          <w:rFonts w:ascii="Calibri" w:hAnsi="Calibri"/>
          <w:sz w:val="22"/>
          <w:szCs w:val="22"/>
        </w:rPr>
        <w:tab/>
      </w:r>
      <w:permStart w:id="198076930" w:edGrp="everyone"/>
      <w:r>
        <w:rPr>
          <w:rFonts w:asciiTheme="minorHAnsi" w:hAnsiTheme="minorHAnsi" w:cs="Calibri"/>
          <w:sz w:val="22"/>
          <w:szCs w:val="22"/>
          <w:highlight w:val="yellow"/>
        </w:rPr>
        <w:t>...............................................................</w:t>
      </w:r>
      <w:permEnd w:id="198076930"/>
      <w:proofErr w:type="gramEnd"/>
    </w:p>
    <w:p w:rsidR="00C56DE3" w:rsidRDefault="00BD076B">
      <w:pPr>
        <w:spacing w:before="60" w:after="60" w:line="276" w:lineRule="auto"/>
        <w:ind w:left="2835" w:hanging="2835"/>
        <w:rPr>
          <w:rFonts w:ascii="Calibri" w:hAnsi="Calibri"/>
          <w:sz w:val="22"/>
          <w:szCs w:val="22"/>
        </w:rPr>
      </w:pPr>
      <w:proofErr w:type="gramStart"/>
      <w:r>
        <w:rPr>
          <w:rFonts w:ascii="Calibri" w:hAnsi="Calibri"/>
          <w:sz w:val="22"/>
          <w:szCs w:val="22"/>
        </w:rPr>
        <w:t>telefon:</w:t>
      </w:r>
      <w:r>
        <w:rPr>
          <w:rFonts w:ascii="Calibri" w:hAnsi="Calibri"/>
          <w:sz w:val="22"/>
          <w:szCs w:val="22"/>
        </w:rPr>
        <w:tab/>
      </w:r>
      <w:permStart w:id="882909073" w:edGrp="everyone"/>
      <w:r>
        <w:rPr>
          <w:rFonts w:asciiTheme="minorHAnsi" w:hAnsiTheme="minorHAnsi" w:cs="Calibri"/>
          <w:sz w:val="22"/>
          <w:szCs w:val="22"/>
          <w:highlight w:val="yellow"/>
        </w:rPr>
        <w:t>...............................................................</w:t>
      </w:r>
      <w:permEnd w:id="882909073"/>
      <w:proofErr w:type="gramEnd"/>
    </w:p>
    <w:p w:rsidR="00C56DE3" w:rsidRDefault="00BD076B">
      <w:pPr>
        <w:spacing w:before="60" w:after="60" w:line="276" w:lineRule="auto"/>
        <w:ind w:left="2835" w:hanging="2835"/>
        <w:rPr>
          <w:rFonts w:ascii="Calibri" w:hAnsi="Calibri"/>
          <w:sz w:val="22"/>
          <w:szCs w:val="22"/>
        </w:rPr>
      </w:pPr>
      <w:proofErr w:type="gramStart"/>
      <w:r>
        <w:rPr>
          <w:rFonts w:ascii="Calibri" w:hAnsi="Calibri"/>
          <w:sz w:val="22"/>
          <w:szCs w:val="22"/>
        </w:rPr>
        <w:t>e-mail:</w:t>
      </w:r>
      <w:r>
        <w:rPr>
          <w:rFonts w:ascii="Calibri" w:hAnsi="Calibri"/>
          <w:sz w:val="22"/>
          <w:szCs w:val="22"/>
        </w:rPr>
        <w:tab/>
      </w:r>
      <w:permStart w:id="1672226386" w:edGrp="everyone"/>
      <w:r>
        <w:rPr>
          <w:rFonts w:asciiTheme="minorHAnsi" w:hAnsiTheme="minorHAnsi" w:cs="Calibri"/>
          <w:sz w:val="22"/>
          <w:szCs w:val="22"/>
          <w:highlight w:val="yellow"/>
        </w:rPr>
        <w:t>...............................................................</w:t>
      </w:r>
      <w:permEnd w:id="1672226386"/>
      <w:proofErr w:type="gramEnd"/>
    </w:p>
    <w:p w:rsidR="00C56DE3" w:rsidRDefault="00BD076B">
      <w:pPr>
        <w:spacing w:before="60" w:after="60" w:line="276" w:lineRule="auto"/>
        <w:rPr>
          <w:rFonts w:ascii="Calibri" w:hAnsi="Calibri" w:cs="Calibri"/>
          <w:bCs/>
          <w:sz w:val="22"/>
          <w:szCs w:val="22"/>
        </w:rPr>
      </w:pPr>
      <w:r>
        <w:rPr>
          <w:rFonts w:ascii="Calibri" w:hAnsi="Calibri" w:cs="Calibri"/>
          <w:bCs/>
          <w:sz w:val="22"/>
          <w:szCs w:val="22"/>
        </w:rPr>
        <w:t>(dále jen „zhotovitel“)</w:t>
      </w:r>
    </w:p>
    <w:p w:rsidR="00C56DE3" w:rsidRDefault="00C56DE3">
      <w:pPr>
        <w:spacing w:before="60" w:after="60" w:line="276" w:lineRule="auto"/>
        <w:jc w:val="both"/>
        <w:rPr>
          <w:rFonts w:asciiTheme="minorHAnsi" w:hAnsiTheme="minorHAnsi" w:cstheme="minorHAnsi"/>
          <w:sz w:val="22"/>
          <w:szCs w:val="22"/>
        </w:rPr>
      </w:pPr>
    </w:p>
    <w:p w:rsidR="00C56DE3" w:rsidRDefault="00BD076B">
      <w:pPr>
        <w:spacing w:before="60" w:after="60" w:line="276" w:lineRule="auto"/>
        <w:jc w:val="both"/>
        <w:rPr>
          <w:rFonts w:asciiTheme="minorHAnsi" w:hAnsiTheme="minorHAnsi" w:cstheme="minorHAnsi"/>
          <w:sz w:val="22"/>
          <w:szCs w:val="22"/>
        </w:rPr>
      </w:pPr>
      <w:proofErr w:type="gramStart"/>
      <w:r>
        <w:rPr>
          <w:rFonts w:asciiTheme="minorHAnsi" w:hAnsiTheme="minorHAnsi" w:cstheme="minorHAnsi"/>
          <w:sz w:val="22"/>
          <w:szCs w:val="22"/>
        </w:rPr>
        <w:t>se dohodly</w:t>
      </w:r>
      <w:proofErr w:type="gramEnd"/>
      <w:r>
        <w:rPr>
          <w:rFonts w:asciiTheme="minorHAnsi" w:hAnsiTheme="minorHAnsi" w:cstheme="minorHAnsi"/>
          <w:sz w:val="22"/>
          <w:szCs w:val="22"/>
        </w:rPr>
        <w:t xml:space="preserve"> v souladu s ustanovením § 2586 a násl. NOZ na uzavření této smlouvy o dílo (dále jen „smlouva"):</w:t>
      </w:r>
    </w:p>
    <w:p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II.</w:t>
      </w:r>
    </w:p>
    <w:p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Úvodní ustanovení</w:t>
      </w:r>
    </w:p>
    <w:p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sz w:val="22"/>
          <w:szCs w:val="22"/>
          <w:lang w:eastAsia="ar-SA"/>
        </w:rPr>
        <w:lastRenderedPageBreak/>
        <w:t>2.1</w:t>
      </w:r>
      <w:r>
        <w:rPr>
          <w:rFonts w:asciiTheme="minorHAnsi" w:hAnsiTheme="minorHAnsi" w:cstheme="minorHAnsi"/>
          <w:sz w:val="22"/>
          <w:szCs w:val="22"/>
          <w:lang w:eastAsia="ar-SA"/>
        </w:rPr>
        <w:tab/>
        <w:t>Objednatel má zájem realizovat investiční záměr s názvem „</w:t>
      </w:r>
      <w:r>
        <w:rPr>
          <w:rFonts w:asciiTheme="minorHAnsi" w:hAnsiTheme="minorHAnsi" w:cstheme="minorHAnsi"/>
          <w:b/>
          <w:sz w:val="22"/>
          <w:szCs w:val="22"/>
          <w:lang w:eastAsia="ar-SA"/>
        </w:rPr>
        <w:t>UK – 3. LF – Klimatizace a vzduchotechnika budovy Ruská 87</w:t>
      </w:r>
      <w:r w:rsidR="000C3149">
        <w:rPr>
          <w:rFonts w:asciiTheme="minorHAnsi" w:hAnsiTheme="minorHAnsi" w:cstheme="minorHAnsi"/>
          <w:b/>
          <w:sz w:val="22"/>
          <w:szCs w:val="22"/>
          <w:lang w:eastAsia="ar-SA"/>
        </w:rPr>
        <w:t xml:space="preserve"> II</w:t>
      </w:r>
      <w:r>
        <w:rPr>
          <w:rFonts w:asciiTheme="minorHAnsi" w:hAnsiTheme="minorHAnsi" w:cstheme="minorHAnsi"/>
          <w:b/>
          <w:sz w:val="22"/>
          <w:szCs w:val="22"/>
          <w:lang w:eastAsia="ar-SA"/>
        </w:rPr>
        <w:t>“</w:t>
      </w:r>
      <w:r>
        <w:rPr>
          <w:rFonts w:asciiTheme="minorHAnsi" w:hAnsiTheme="minorHAnsi" w:cstheme="minorHAnsi"/>
          <w:sz w:val="22"/>
          <w:szCs w:val="22"/>
          <w:lang w:eastAsia="ar-SA"/>
        </w:rPr>
        <w:t>, (dále jen „projekt“), na adrese Ruská 87, Praha 10.</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lang w:eastAsia="ar-SA"/>
        </w:rPr>
      </w:pPr>
      <w:r>
        <w:rPr>
          <w:rFonts w:asciiTheme="minorHAnsi" w:hAnsiTheme="minorHAnsi" w:cstheme="minorHAnsi"/>
          <w:sz w:val="22"/>
          <w:szCs w:val="22"/>
          <w:lang w:eastAsia="ar-SA"/>
        </w:rPr>
        <w:t>2.2</w:t>
      </w:r>
      <w:r>
        <w:rPr>
          <w:rFonts w:asciiTheme="minorHAnsi" w:hAnsiTheme="minorHAnsi" w:cstheme="minorHAnsi"/>
          <w:sz w:val="22"/>
          <w:szCs w:val="22"/>
          <w:lang w:eastAsia="ar-SA"/>
        </w:rPr>
        <w:tab/>
        <w:t>Objednatel provedl v souladu se zákonem č. 134/2016 Sb., o zadávání veřejných zakázek, ve znění pozdějších předpisů (dále jen „ZZVZ"), nadlimitní veřejnou zakázku v otevřeném řízení za účelem uzavření této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lang w:eastAsia="ar-SA"/>
        </w:rPr>
      </w:pPr>
      <w:r>
        <w:rPr>
          <w:rFonts w:asciiTheme="minorHAnsi" w:hAnsiTheme="minorHAnsi" w:cstheme="minorHAnsi"/>
          <w:sz w:val="22"/>
          <w:szCs w:val="22"/>
          <w:lang w:eastAsia="ar-SA"/>
        </w:rPr>
        <w:t>2.3</w:t>
      </w:r>
      <w:r>
        <w:rPr>
          <w:rFonts w:asciiTheme="minorHAnsi" w:hAnsiTheme="minorHAnsi" w:cstheme="minorHAnsi"/>
          <w:sz w:val="22"/>
          <w:szCs w:val="22"/>
          <w:lang w:eastAsia="ar-SA"/>
        </w:rPr>
        <w:tab/>
        <w:t>Nabídka zhotovitele byla v souladu se ZZVZ a zadávacími podmínkami veřejné zakázky vybrána jako nejvhodnější.</w:t>
      </w:r>
    </w:p>
    <w:p w:rsidR="00C56DE3" w:rsidRDefault="00C56DE3">
      <w:pPr>
        <w:spacing w:before="60" w:after="60" w:line="276" w:lineRule="auto"/>
        <w:jc w:val="center"/>
        <w:rPr>
          <w:rFonts w:asciiTheme="minorHAnsi" w:hAnsiTheme="minorHAnsi" w:cstheme="minorHAnsi"/>
          <w:b/>
          <w:bCs/>
          <w:sz w:val="22"/>
          <w:szCs w:val="22"/>
        </w:rPr>
      </w:pPr>
    </w:p>
    <w:p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III.</w:t>
      </w:r>
    </w:p>
    <w:p w:rsidR="00C56DE3" w:rsidRDefault="00BD076B">
      <w:pPr>
        <w:spacing w:before="60" w:after="60" w:line="276" w:lineRule="auto"/>
        <w:ind w:left="567" w:hanging="567"/>
        <w:jc w:val="center"/>
        <w:rPr>
          <w:rFonts w:asciiTheme="minorHAnsi" w:hAnsiTheme="minorHAnsi" w:cstheme="minorHAnsi"/>
          <w:bCs/>
          <w:szCs w:val="22"/>
        </w:rPr>
      </w:pPr>
      <w:r>
        <w:rPr>
          <w:rFonts w:asciiTheme="minorHAnsi" w:hAnsiTheme="minorHAnsi" w:cstheme="minorHAnsi"/>
          <w:b/>
          <w:bCs/>
          <w:szCs w:val="22"/>
        </w:rPr>
        <w:t>Předmět smlouvy</w:t>
      </w:r>
    </w:p>
    <w:p w:rsidR="00617D5F" w:rsidRDefault="00BD076B" w:rsidP="00617D5F">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3.1</w:t>
      </w:r>
      <w:r>
        <w:rPr>
          <w:rFonts w:asciiTheme="minorHAnsi" w:hAnsiTheme="minorHAnsi" w:cstheme="minorHAnsi"/>
          <w:bCs/>
          <w:sz w:val="22"/>
          <w:szCs w:val="22"/>
        </w:rPr>
        <w:tab/>
        <w:t>Předmětem smlouvy jsou stavební a montážní práce a s tím spojené dodávky</w:t>
      </w:r>
      <w:r>
        <w:rPr>
          <w:rFonts w:asciiTheme="minorHAnsi" w:hAnsiTheme="minorHAnsi" w:cstheme="minorHAnsi"/>
          <w:sz w:val="22"/>
          <w:szCs w:val="22"/>
        </w:rPr>
        <w:t xml:space="preserve"> zboží a služeb v rámci</w:t>
      </w:r>
      <w:r>
        <w:rPr>
          <w:rFonts w:asciiTheme="minorHAnsi" w:hAnsiTheme="minorHAnsi" w:cstheme="minorHAnsi"/>
          <w:bCs/>
          <w:sz w:val="22"/>
          <w:szCs w:val="22"/>
        </w:rPr>
        <w:t xml:space="preserve"> akce</w:t>
      </w:r>
      <w:r>
        <w:rPr>
          <w:rFonts w:asciiTheme="minorHAnsi" w:hAnsiTheme="minorHAnsi" w:cstheme="minorHAnsi"/>
          <w:b/>
          <w:bCs/>
          <w:sz w:val="22"/>
          <w:szCs w:val="22"/>
        </w:rPr>
        <w:t xml:space="preserve"> </w:t>
      </w:r>
      <w:r>
        <w:rPr>
          <w:rFonts w:asciiTheme="minorHAnsi" w:hAnsiTheme="minorHAnsi" w:cstheme="minorHAnsi"/>
          <w:bCs/>
          <w:sz w:val="22"/>
          <w:szCs w:val="22"/>
          <w:lang w:eastAsia="ar-SA"/>
        </w:rPr>
        <w:t>„</w:t>
      </w:r>
      <w:r>
        <w:rPr>
          <w:rFonts w:asciiTheme="minorHAnsi" w:hAnsiTheme="minorHAnsi" w:cstheme="minorHAnsi"/>
          <w:b/>
          <w:bCs/>
          <w:sz w:val="22"/>
          <w:szCs w:val="22"/>
          <w:lang w:eastAsia="ar-SA"/>
        </w:rPr>
        <w:t>UK – 3. LF – Klimatizace a vzduchotechnika budovy Ruská 87</w:t>
      </w:r>
      <w:r w:rsidR="000C3149">
        <w:rPr>
          <w:rFonts w:asciiTheme="minorHAnsi" w:hAnsiTheme="minorHAnsi" w:cstheme="minorHAnsi"/>
          <w:b/>
          <w:bCs/>
          <w:sz w:val="22"/>
          <w:szCs w:val="22"/>
          <w:lang w:eastAsia="ar-SA"/>
        </w:rPr>
        <w:t xml:space="preserve"> II</w:t>
      </w:r>
      <w:r>
        <w:rPr>
          <w:rFonts w:asciiTheme="minorHAnsi" w:hAnsiTheme="minorHAnsi" w:cstheme="minorHAnsi"/>
          <w:b/>
          <w:bCs/>
          <w:sz w:val="22"/>
          <w:szCs w:val="22"/>
          <w:lang w:eastAsia="ar-SA"/>
        </w:rPr>
        <w:t xml:space="preserve">“ </w:t>
      </w:r>
      <w:r>
        <w:rPr>
          <w:rFonts w:asciiTheme="minorHAnsi" w:hAnsiTheme="minorHAnsi" w:cstheme="minorHAnsi"/>
          <w:bCs/>
          <w:sz w:val="22"/>
          <w:szCs w:val="22"/>
        </w:rPr>
        <w:t>(dále jen „dílo“)</w:t>
      </w:r>
      <w:r>
        <w:rPr>
          <w:rFonts w:asciiTheme="minorHAnsi" w:hAnsiTheme="minorHAnsi" w:cstheme="minorHAnsi"/>
          <w:b/>
          <w:bCs/>
          <w:sz w:val="22"/>
          <w:szCs w:val="22"/>
          <w:lang w:eastAsia="ar-SA"/>
        </w:rPr>
        <w:t xml:space="preserve">. </w:t>
      </w:r>
      <w:r w:rsidR="00EE054E">
        <w:rPr>
          <w:rFonts w:asciiTheme="minorHAnsi" w:hAnsiTheme="minorHAnsi" w:cstheme="minorHAnsi"/>
          <w:sz w:val="22"/>
          <w:szCs w:val="22"/>
        </w:rPr>
        <w:t xml:space="preserve">Dílo </w:t>
      </w:r>
      <w:r>
        <w:rPr>
          <w:rFonts w:asciiTheme="minorHAnsi" w:hAnsiTheme="minorHAnsi" w:cstheme="minorHAnsi"/>
          <w:sz w:val="22"/>
          <w:szCs w:val="22"/>
        </w:rPr>
        <w:t>zahrnuje dodávku a instalaci klimatizace, vzduchotechniky („VZT“)</w:t>
      </w:r>
      <w:r w:rsidR="00454E1F">
        <w:rPr>
          <w:rFonts w:asciiTheme="minorHAnsi" w:hAnsiTheme="minorHAnsi" w:cstheme="minorHAnsi"/>
          <w:sz w:val="22"/>
          <w:szCs w:val="22"/>
        </w:rPr>
        <w:t>, dodávku a instalaci aktivního hromosvodu</w:t>
      </w:r>
      <w:r>
        <w:rPr>
          <w:rFonts w:asciiTheme="minorHAnsi" w:hAnsiTheme="minorHAnsi" w:cstheme="minorHAnsi"/>
          <w:sz w:val="22"/>
          <w:szCs w:val="22"/>
        </w:rPr>
        <w:t xml:space="preserve"> a rekonstrukci trafostanice v budově Objednatele na adrese Ruská 87, Praha 10</w:t>
      </w:r>
      <w:r w:rsidR="00454E1F">
        <w:rPr>
          <w:rFonts w:asciiTheme="minorHAnsi" w:hAnsiTheme="minorHAnsi" w:cstheme="minorHAnsi"/>
          <w:sz w:val="22"/>
          <w:szCs w:val="22"/>
        </w:rPr>
        <w:t xml:space="preserve"> dle stávající projektové dokumentace</w:t>
      </w:r>
      <w:r>
        <w:rPr>
          <w:rFonts w:asciiTheme="minorHAnsi" w:hAnsiTheme="minorHAnsi" w:cstheme="minorHAnsi"/>
          <w:sz w:val="22"/>
          <w:szCs w:val="22"/>
        </w:rPr>
        <w:t xml:space="preserve">. </w:t>
      </w:r>
      <w:r>
        <w:rPr>
          <w:rFonts w:asciiTheme="minorHAnsi" w:hAnsiTheme="minorHAnsi" w:cstheme="minorHAnsi"/>
          <w:bCs/>
          <w:sz w:val="22"/>
          <w:szCs w:val="22"/>
        </w:rPr>
        <w:t>Zhotovitel je povinen v rámci předmětu plnění provést veškeré dodávky, práce a služby, kterých je třeba trvale nebo dočasně k zahájení, provedení, dokončení a předání předmětu plnění a jeho uvedení do řádného provozu v souladu s projektovou dokumentací, platnými právními předpisy a technickými normami platnými na území České republiky. Součástí díla je tedy i demontáž stávající VZT včetně její doložitelné ekologické likvidace, jakožto i doložitelná ekologická likvidace dalšího odpadu vzniklého při realizaci díla. Součástí díla jsou dále také veškeré činnosti spojené s pracemi týkajícími se příslušné trafostanice. Projektová dokumentace</w:t>
      </w:r>
      <w:r w:rsidR="00454E1F">
        <w:rPr>
          <w:rFonts w:asciiTheme="minorHAnsi" w:hAnsiTheme="minorHAnsi" w:cstheme="minorHAnsi"/>
          <w:bCs/>
          <w:sz w:val="22"/>
          <w:szCs w:val="22"/>
        </w:rPr>
        <w:t xml:space="preserve"> ze dne </w:t>
      </w:r>
      <w:proofErr w:type="gramStart"/>
      <w:r w:rsidR="00454E1F">
        <w:rPr>
          <w:rFonts w:asciiTheme="minorHAnsi" w:hAnsiTheme="minorHAnsi" w:cstheme="minorHAnsi"/>
          <w:bCs/>
          <w:sz w:val="22"/>
          <w:szCs w:val="22"/>
        </w:rPr>
        <w:t>29.9.2020</w:t>
      </w:r>
      <w:proofErr w:type="gramEnd"/>
      <w:r w:rsidR="008E1536" w:rsidRPr="008E1536">
        <w:t xml:space="preserve"> </w:t>
      </w:r>
      <w:r w:rsidR="008E1536">
        <w:rPr>
          <w:rFonts w:asciiTheme="minorHAnsi" w:hAnsiTheme="minorHAnsi" w:cstheme="minorHAnsi"/>
          <w:bCs/>
          <w:sz w:val="22"/>
          <w:szCs w:val="22"/>
        </w:rPr>
        <w:t xml:space="preserve">zpracovaná </w:t>
      </w:r>
      <w:r w:rsidR="008E1536" w:rsidRPr="008E1536">
        <w:rPr>
          <w:rFonts w:asciiTheme="minorHAnsi" w:hAnsiTheme="minorHAnsi" w:cstheme="minorHAnsi"/>
          <w:bCs/>
          <w:sz w:val="22"/>
          <w:szCs w:val="22"/>
        </w:rPr>
        <w:t xml:space="preserve">společností </w:t>
      </w:r>
      <w:proofErr w:type="spellStart"/>
      <w:r w:rsidR="008E1536" w:rsidRPr="008E1536">
        <w:rPr>
          <w:rFonts w:asciiTheme="minorHAnsi" w:hAnsiTheme="minorHAnsi" w:cstheme="minorHAnsi"/>
          <w:bCs/>
          <w:sz w:val="22"/>
          <w:szCs w:val="22"/>
        </w:rPr>
        <w:t>TechOrg</w:t>
      </w:r>
      <w:proofErr w:type="spellEnd"/>
      <w:r w:rsidR="008E1536" w:rsidRPr="008E1536">
        <w:rPr>
          <w:rFonts w:asciiTheme="minorHAnsi" w:hAnsiTheme="minorHAnsi" w:cstheme="minorHAnsi"/>
          <w:bCs/>
          <w:sz w:val="22"/>
          <w:szCs w:val="22"/>
        </w:rPr>
        <w:t xml:space="preserve"> s.r.o., IČ: 27624242, se sídlem Havlovská 1113/12, Praha 6</w:t>
      </w:r>
      <w:r w:rsidR="00720D0F">
        <w:rPr>
          <w:rFonts w:asciiTheme="minorHAnsi" w:hAnsiTheme="minorHAnsi" w:cstheme="minorHAnsi"/>
          <w:bCs/>
          <w:sz w:val="22"/>
          <w:szCs w:val="22"/>
        </w:rPr>
        <w:t>,</w:t>
      </w:r>
      <w:r w:rsidR="00720D0F" w:rsidRPr="00720D0F">
        <w:t xml:space="preserve"> </w:t>
      </w:r>
      <w:r w:rsidR="00720D0F" w:rsidRPr="00720D0F">
        <w:rPr>
          <w:rFonts w:asciiTheme="minorHAnsi" w:hAnsiTheme="minorHAnsi" w:cstheme="minorHAnsi"/>
          <w:bCs/>
          <w:sz w:val="22"/>
          <w:szCs w:val="22"/>
        </w:rPr>
        <w:t xml:space="preserve">projektová dokumentace ze srpna 2019 na rekonstrukci Transformační stanice </w:t>
      </w:r>
      <w:r w:rsidR="00720D0F">
        <w:rPr>
          <w:rFonts w:asciiTheme="minorHAnsi" w:hAnsiTheme="minorHAnsi" w:cstheme="minorHAnsi"/>
          <w:bCs/>
          <w:sz w:val="22"/>
          <w:szCs w:val="22"/>
        </w:rPr>
        <w:t xml:space="preserve">PRE </w:t>
      </w:r>
      <w:r w:rsidR="00720D0F" w:rsidRPr="00720D0F">
        <w:rPr>
          <w:rFonts w:asciiTheme="minorHAnsi" w:hAnsiTheme="minorHAnsi" w:cstheme="minorHAnsi"/>
          <w:bCs/>
          <w:sz w:val="22"/>
          <w:szCs w:val="22"/>
        </w:rPr>
        <w:t xml:space="preserve">zpracovaná společností F-ELEKTRO s.r.o., IČ: 04136560, se sídlem Na </w:t>
      </w:r>
      <w:proofErr w:type="spellStart"/>
      <w:r w:rsidR="00720D0F" w:rsidRPr="00720D0F">
        <w:rPr>
          <w:rFonts w:asciiTheme="minorHAnsi" w:hAnsiTheme="minorHAnsi" w:cstheme="minorHAnsi"/>
          <w:bCs/>
          <w:sz w:val="22"/>
          <w:szCs w:val="22"/>
        </w:rPr>
        <w:t>Zlíchově</w:t>
      </w:r>
      <w:proofErr w:type="spellEnd"/>
      <w:r w:rsidR="00720D0F" w:rsidRPr="00720D0F">
        <w:rPr>
          <w:rFonts w:asciiTheme="minorHAnsi" w:hAnsiTheme="minorHAnsi" w:cstheme="minorHAnsi"/>
          <w:bCs/>
          <w:sz w:val="22"/>
          <w:szCs w:val="22"/>
        </w:rPr>
        <w:t xml:space="preserve"> 228/4, Praha 5 a projektová dokumentace na aktivní hromosvod ze září 2020 zpracovaná Ing. Jaroslavem Mikul</w:t>
      </w:r>
      <w:r w:rsidR="00523086">
        <w:rPr>
          <w:rFonts w:asciiTheme="minorHAnsi" w:hAnsiTheme="minorHAnsi" w:cstheme="minorHAnsi"/>
          <w:bCs/>
          <w:sz w:val="22"/>
          <w:szCs w:val="22"/>
        </w:rPr>
        <w:t>áškem IČ: 42542421 se sídlem Don</w:t>
      </w:r>
      <w:bookmarkStart w:id="0" w:name="_GoBack"/>
      <w:bookmarkEnd w:id="0"/>
      <w:r w:rsidR="00720D0F" w:rsidRPr="00720D0F">
        <w:rPr>
          <w:rFonts w:asciiTheme="minorHAnsi" w:hAnsiTheme="minorHAnsi" w:cstheme="minorHAnsi"/>
          <w:bCs/>
          <w:sz w:val="22"/>
          <w:szCs w:val="22"/>
        </w:rPr>
        <w:t>ovalská 393/2a, Praha 4 j</w:t>
      </w:r>
      <w:r w:rsidR="00720D0F">
        <w:rPr>
          <w:rFonts w:asciiTheme="minorHAnsi" w:hAnsiTheme="minorHAnsi" w:cstheme="minorHAnsi"/>
          <w:bCs/>
          <w:sz w:val="22"/>
          <w:szCs w:val="22"/>
        </w:rPr>
        <w:t>sou</w:t>
      </w:r>
      <w:r w:rsidR="00617D5F">
        <w:rPr>
          <w:rFonts w:asciiTheme="minorHAnsi" w:hAnsiTheme="minorHAnsi" w:cstheme="minorHAnsi"/>
          <w:bCs/>
          <w:sz w:val="22"/>
          <w:szCs w:val="22"/>
        </w:rPr>
        <w:t xml:space="preserve"> </w:t>
      </w:r>
      <w:r>
        <w:rPr>
          <w:rFonts w:asciiTheme="minorHAnsi" w:hAnsiTheme="minorHAnsi" w:cstheme="minorHAnsi"/>
          <w:bCs/>
          <w:sz w:val="22"/>
          <w:szCs w:val="22"/>
        </w:rPr>
        <w:t>přílohou č. 1 této smlouvy.</w:t>
      </w:r>
    </w:p>
    <w:p w:rsidR="00617D5F" w:rsidRDefault="00617D5F" w:rsidP="00617D5F">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3.2</w:t>
      </w:r>
      <w:r>
        <w:rPr>
          <w:rFonts w:asciiTheme="minorHAnsi" w:hAnsiTheme="minorHAnsi" w:cstheme="minorHAnsi"/>
          <w:bCs/>
          <w:sz w:val="22"/>
          <w:szCs w:val="22"/>
        </w:rPr>
        <w:tab/>
        <w:t>Dílo bude splňovat minimálně následující technické parametry:</w:t>
      </w:r>
    </w:p>
    <w:p w:rsidR="00617D5F" w:rsidRPr="00617D5F" w:rsidRDefault="00617D5F" w:rsidP="00617D5F">
      <w:pPr>
        <w:pStyle w:val="Odstavecseseznamem"/>
        <w:jc w:val="both"/>
        <w:rPr>
          <w:rFonts w:asciiTheme="minorHAnsi" w:hAnsiTheme="minorHAnsi" w:cstheme="minorHAnsi"/>
          <w:sz w:val="22"/>
          <w:szCs w:val="22"/>
        </w:rPr>
      </w:pPr>
      <w:r>
        <w:rPr>
          <w:rFonts w:asciiTheme="minorHAnsi" w:hAnsiTheme="minorHAnsi" w:cstheme="minorHAnsi"/>
        </w:rPr>
        <w:t xml:space="preserve">a) </w:t>
      </w:r>
      <w:r w:rsidRPr="00617D5F">
        <w:rPr>
          <w:rFonts w:asciiTheme="minorHAnsi" w:hAnsiTheme="minorHAnsi" w:cstheme="minorHAnsi"/>
          <w:sz w:val="22"/>
          <w:szCs w:val="22"/>
        </w:rPr>
        <w:t xml:space="preserve">chladící zařízení musí mít Certifikaci </w:t>
      </w:r>
      <w:proofErr w:type="spellStart"/>
      <w:r w:rsidRPr="00617D5F">
        <w:rPr>
          <w:rFonts w:asciiTheme="minorHAnsi" w:hAnsiTheme="minorHAnsi" w:cstheme="minorHAnsi"/>
          <w:sz w:val="22"/>
          <w:szCs w:val="22"/>
        </w:rPr>
        <w:t>Eurovent</w:t>
      </w:r>
      <w:proofErr w:type="spellEnd"/>
      <w:r w:rsidRPr="00617D5F">
        <w:rPr>
          <w:rFonts w:asciiTheme="minorHAnsi" w:hAnsiTheme="minorHAnsi" w:cstheme="minorHAnsi"/>
          <w:sz w:val="22"/>
          <w:szCs w:val="22"/>
        </w:rPr>
        <w:t xml:space="preserve">. </w:t>
      </w:r>
    </w:p>
    <w:p w:rsidR="00617D5F" w:rsidRPr="00617D5F" w:rsidRDefault="00617D5F" w:rsidP="00617D5F">
      <w:pPr>
        <w:pStyle w:val="Odstavecseseznamem"/>
        <w:jc w:val="both"/>
        <w:rPr>
          <w:rFonts w:asciiTheme="minorHAnsi" w:hAnsiTheme="minorHAnsi" w:cstheme="minorHAnsi"/>
          <w:sz w:val="22"/>
          <w:szCs w:val="22"/>
        </w:rPr>
      </w:pPr>
      <w:r w:rsidRPr="00617D5F">
        <w:rPr>
          <w:rFonts w:asciiTheme="minorHAnsi" w:hAnsiTheme="minorHAnsi" w:cstheme="minorHAnsi"/>
          <w:sz w:val="22"/>
          <w:szCs w:val="22"/>
        </w:rPr>
        <w:t xml:space="preserve">b) venkovní zařízení musí splnit hodnoty z tabulky hluků venkovních jednotek, </w:t>
      </w:r>
      <w:proofErr w:type="gramStart"/>
      <w:r w:rsidRPr="00617D5F">
        <w:rPr>
          <w:rFonts w:asciiTheme="minorHAnsi" w:hAnsiTheme="minorHAnsi" w:cstheme="minorHAnsi"/>
          <w:sz w:val="22"/>
          <w:szCs w:val="22"/>
        </w:rPr>
        <w:t>která        koresponduje</w:t>
      </w:r>
      <w:proofErr w:type="gramEnd"/>
      <w:r w:rsidRPr="00617D5F">
        <w:rPr>
          <w:rFonts w:asciiTheme="minorHAnsi" w:hAnsiTheme="minorHAnsi" w:cstheme="minorHAnsi"/>
          <w:sz w:val="22"/>
          <w:szCs w:val="22"/>
        </w:rPr>
        <w:t xml:space="preserve"> s hlukovou studií.</w:t>
      </w:r>
    </w:p>
    <w:p w:rsidR="00617D5F" w:rsidRPr="00617D5F" w:rsidRDefault="00617D5F" w:rsidP="00617D5F">
      <w:pPr>
        <w:pStyle w:val="Odstavecseseznamem"/>
        <w:jc w:val="both"/>
        <w:rPr>
          <w:rFonts w:asciiTheme="minorHAnsi" w:hAnsiTheme="minorHAnsi" w:cstheme="minorHAnsi"/>
          <w:sz w:val="22"/>
          <w:szCs w:val="22"/>
        </w:rPr>
      </w:pPr>
      <w:r w:rsidRPr="00617D5F">
        <w:rPr>
          <w:rFonts w:asciiTheme="minorHAnsi" w:hAnsiTheme="minorHAnsi" w:cstheme="minorHAnsi"/>
          <w:sz w:val="22"/>
          <w:szCs w:val="22"/>
        </w:rPr>
        <w:t>c) venkovní jednotky musí mít výměník tepla opatřen nátěrem epoxidovou pryskyřicí pro účinnou ochranu proti různým korozivním vnějším podmínkám, dále hydrofilní film chránící žebra výměníku proti hromadění vody.</w:t>
      </w:r>
    </w:p>
    <w:p w:rsidR="00617D5F" w:rsidRPr="00617D5F" w:rsidRDefault="00617D5F" w:rsidP="00617D5F">
      <w:pPr>
        <w:pStyle w:val="Odstavecseseznamem"/>
        <w:jc w:val="both"/>
        <w:rPr>
          <w:rFonts w:asciiTheme="minorHAnsi" w:hAnsiTheme="minorHAnsi" w:cstheme="minorHAnsi"/>
          <w:sz w:val="22"/>
          <w:szCs w:val="22"/>
        </w:rPr>
      </w:pPr>
      <w:r w:rsidRPr="00617D5F">
        <w:rPr>
          <w:rFonts w:asciiTheme="minorHAnsi" w:hAnsiTheme="minorHAnsi" w:cstheme="minorHAnsi"/>
          <w:sz w:val="22"/>
          <w:szCs w:val="22"/>
        </w:rPr>
        <w:t>d) minimální účinnosti venkovních jednotek: EER - 3,2, COP - 3,8. Podíl připojitelných vnitřních jednotek je možný z 50-160%.</w:t>
      </w:r>
    </w:p>
    <w:p w:rsidR="00617D5F" w:rsidRPr="00617D5F" w:rsidRDefault="00617D5F" w:rsidP="00617D5F">
      <w:pPr>
        <w:ind w:left="708"/>
        <w:jc w:val="both"/>
        <w:rPr>
          <w:rFonts w:asciiTheme="minorHAnsi" w:hAnsiTheme="minorHAnsi" w:cstheme="minorHAnsi"/>
          <w:sz w:val="22"/>
          <w:szCs w:val="22"/>
        </w:rPr>
      </w:pPr>
      <w:r w:rsidRPr="00617D5F">
        <w:rPr>
          <w:rFonts w:asciiTheme="minorHAnsi" w:hAnsiTheme="minorHAnsi" w:cstheme="minorHAnsi"/>
          <w:sz w:val="22"/>
          <w:szCs w:val="22"/>
        </w:rPr>
        <w:t xml:space="preserve">e) venkovní jednotky budou vybaveny </w:t>
      </w:r>
      <w:proofErr w:type="spellStart"/>
      <w:r w:rsidRPr="00617D5F">
        <w:rPr>
          <w:rFonts w:asciiTheme="minorHAnsi" w:hAnsiTheme="minorHAnsi" w:cstheme="minorHAnsi"/>
          <w:sz w:val="22"/>
          <w:szCs w:val="22"/>
        </w:rPr>
        <w:t>scroll</w:t>
      </w:r>
      <w:proofErr w:type="spellEnd"/>
      <w:r w:rsidRPr="00617D5F">
        <w:rPr>
          <w:rFonts w:asciiTheme="minorHAnsi" w:hAnsiTheme="minorHAnsi" w:cstheme="minorHAnsi"/>
          <w:sz w:val="22"/>
          <w:szCs w:val="22"/>
        </w:rPr>
        <w:t xml:space="preserve"> kompresorem s invertorem a rozsahem frekvence 15 – 150 Hz</w:t>
      </w:r>
    </w:p>
    <w:p w:rsidR="00617D5F" w:rsidRDefault="00617D5F" w:rsidP="00617D5F">
      <w:pPr>
        <w:ind w:left="708"/>
        <w:jc w:val="both"/>
        <w:rPr>
          <w:rFonts w:asciiTheme="minorHAnsi" w:hAnsiTheme="minorHAnsi" w:cstheme="minorHAnsi"/>
          <w:sz w:val="22"/>
          <w:szCs w:val="22"/>
        </w:rPr>
      </w:pPr>
      <w:r w:rsidRPr="00617D5F">
        <w:rPr>
          <w:rFonts w:asciiTheme="minorHAnsi" w:hAnsiTheme="minorHAnsi" w:cstheme="minorHAnsi"/>
          <w:sz w:val="22"/>
          <w:szCs w:val="22"/>
        </w:rPr>
        <w:t xml:space="preserve">f) systém bude vybaven variabilním okruhem výměníku tepla (inteligentní výběr výměníkové cesty dle teplot a provozních režimů, zvýšení </w:t>
      </w:r>
      <w:proofErr w:type="spellStart"/>
      <w:r w:rsidRPr="00617D5F">
        <w:rPr>
          <w:rFonts w:asciiTheme="minorHAnsi" w:hAnsiTheme="minorHAnsi" w:cstheme="minorHAnsi"/>
          <w:sz w:val="22"/>
          <w:szCs w:val="22"/>
        </w:rPr>
        <w:t>energ</w:t>
      </w:r>
      <w:proofErr w:type="spellEnd"/>
      <w:r w:rsidRPr="00617D5F">
        <w:rPr>
          <w:rFonts w:asciiTheme="minorHAnsi" w:hAnsiTheme="minorHAnsi" w:cstheme="minorHAnsi"/>
          <w:sz w:val="22"/>
          <w:szCs w:val="22"/>
        </w:rPr>
        <w:t>. účinnosti), dále regulací teploty a tlaku – tlakové čidlo snímá a reguluje tlak pro rychlejší a přesnější odezvu na kolísání zátěže</w:t>
      </w:r>
      <w:r>
        <w:rPr>
          <w:rFonts w:asciiTheme="minorHAnsi" w:hAnsiTheme="minorHAnsi" w:cstheme="minorHAnsi"/>
          <w:sz w:val="22"/>
          <w:szCs w:val="22"/>
        </w:rPr>
        <w:t>.</w:t>
      </w:r>
    </w:p>
    <w:p w:rsidR="00617D5F" w:rsidRPr="00617D5F" w:rsidRDefault="00617D5F" w:rsidP="00617D5F">
      <w:pPr>
        <w:ind w:left="708"/>
        <w:jc w:val="both"/>
        <w:rPr>
          <w:rFonts w:asciiTheme="minorHAnsi" w:hAnsiTheme="minorHAnsi" w:cstheme="minorHAnsi"/>
          <w:sz w:val="22"/>
          <w:szCs w:val="22"/>
        </w:rPr>
      </w:pPr>
      <w:r>
        <w:rPr>
          <w:rFonts w:asciiTheme="minorHAnsi" w:hAnsiTheme="minorHAnsi" w:cstheme="minorHAnsi"/>
          <w:sz w:val="22"/>
          <w:szCs w:val="22"/>
        </w:rPr>
        <w:t xml:space="preserve">g) </w:t>
      </w:r>
      <w:r w:rsidRPr="00617D5F">
        <w:rPr>
          <w:rFonts w:asciiTheme="minorHAnsi" w:hAnsiTheme="minorHAnsi" w:cstheme="minorHAnsi"/>
          <w:sz w:val="22"/>
          <w:szCs w:val="22"/>
        </w:rPr>
        <w:t>Zhotovitel bere na vědomí, že nejdelší potrubní trasa má délku 150 m, ekvivalentní délku 175 m, součtová délka 300 m, převýšení mezi venkovní a vnitřními jednotkami 50m.</w:t>
      </w:r>
    </w:p>
    <w:p w:rsidR="00617D5F" w:rsidRPr="00617D5F" w:rsidRDefault="00617D5F" w:rsidP="00617D5F">
      <w:pPr>
        <w:pStyle w:val="Odstavecseseznamem"/>
        <w:suppressAutoHyphens/>
        <w:ind w:left="720"/>
        <w:jc w:val="both"/>
        <w:rPr>
          <w:rFonts w:asciiTheme="minorHAnsi" w:hAnsiTheme="minorHAnsi" w:cstheme="minorHAnsi"/>
          <w:sz w:val="22"/>
          <w:szCs w:val="22"/>
        </w:rPr>
      </w:pPr>
      <w:r>
        <w:rPr>
          <w:rFonts w:asciiTheme="minorHAnsi" w:hAnsiTheme="minorHAnsi" w:cstheme="minorHAnsi"/>
          <w:sz w:val="22"/>
          <w:szCs w:val="22"/>
        </w:rPr>
        <w:t xml:space="preserve">h) </w:t>
      </w:r>
      <w:r w:rsidRPr="00617D5F">
        <w:rPr>
          <w:rFonts w:asciiTheme="minorHAnsi" w:hAnsiTheme="minorHAnsi" w:cstheme="minorHAnsi"/>
          <w:sz w:val="22"/>
          <w:szCs w:val="22"/>
        </w:rPr>
        <w:t>Při návrhu systému je nutné respektovat normy ČSN EN 378-1 a 378-3, které specifikují množství chladiva v systému vůči velikosti místností, kterými procházejí.</w:t>
      </w:r>
    </w:p>
    <w:p w:rsidR="00617D5F" w:rsidRPr="00617D5F" w:rsidRDefault="00617D5F" w:rsidP="00617D5F">
      <w:pPr>
        <w:pStyle w:val="Odstavecseseznamem"/>
        <w:suppressAutoHyphens/>
        <w:ind w:left="720"/>
        <w:jc w:val="both"/>
        <w:rPr>
          <w:rFonts w:asciiTheme="minorHAnsi" w:hAnsiTheme="minorHAnsi" w:cstheme="minorHAnsi"/>
          <w:sz w:val="22"/>
          <w:szCs w:val="22"/>
        </w:rPr>
      </w:pPr>
      <w:r>
        <w:rPr>
          <w:rFonts w:asciiTheme="minorHAnsi" w:hAnsiTheme="minorHAnsi" w:cstheme="minorHAnsi"/>
          <w:sz w:val="22"/>
          <w:szCs w:val="22"/>
        </w:rPr>
        <w:lastRenderedPageBreak/>
        <w:t xml:space="preserve">i) </w:t>
      </w:r>
      <w:r w:rsidRPr="00617D5F">
        <w:rPr>
          <w:rFonts w:asciiTheme="minorHAnsi" w:hAnsiTheme="minorHAnsi" w:cstheme="minorHAnsi"/>
          <w:sz w:val="22"/>
          <w:szCs w:val="22"/>
        </w:rPr>
        <w:t xml:space="preserve">Vnitřní jednotky budou mít standardně </w:t>
      </w:r>
      <w:proofErr w:type="spellStart"/>
      <w:r w:rsidRPr="00617D5F">
        <w:rPr>
          <w:rFonts w:asciiTheme="minorHAnsi" w:hAnsiTheme="minorHAnsi" w:cstheme="minorHAnsi"/>
          <w:sz w:val="22"/>
          <w:szCs w:val="22"/>
        </w:rPr>
        <w:t>wifi</w:t>
      </w:r>
      <w:proofErr w:type="spellEnd"/>
      <w:r w:rsidRPr="00617D5F">
        <w:rPr>
          <w:rFonts w:asciiTheme="minorHAnsi" w:hAnsiTheme="minorHAnsi" w:cstheme="minorHAnsi"/>
          <w:sz w:val="22"/>
          <w:szCs w:val="22"/>
        </w:rPr>
        <w:t xml:space="preserve"> přijímač a jednobodový digitální vstup. Kabelový ovladač bude v českém jazyce.</w:t>
      </w:r>
    </w:p>
    <w:p w:rsidR="00617D5F" w:rsidRPr="00617D5F" w:rsidRDefault="00617D5F" w:rsidP="00617D5F">
      <w:pPr>
        <w:pStyle w:val="Odstavecseseznamem"/>
        <w:suppressAutoHyphens/>
        <w:ind w:left="720"/>
        <w:jc w:val="both"/>
        <w:rPr>
          <w:rFonts w:asciiTheme="minorHAnsi" w:hAnsiTheme="minorHAnsi" w:cstheme="minorHAnsi"/>
          <w:sz w:val="22"/>
          <w:szCs w:val="22"/>
        </w:rPr>
      </w:pPr>
      <w:r>
        <w:rPr>
          <w:rFonts w:asciiTheme="minorHAnsi" w:hAnsiTheme="minorHAnsi" w:cstheme="minorHAnsi"/>
          <w:sz w:val="22"/>
          <w:szCs w:val="22"/>
        </w:rPr>
        <w:t xml:space="preserve">j) </w:t>
      </w:r>
      <w:r w:rsidRPr="00617D5F">
        <w:rPr>
          <w:rFonts w:asciiTheme="minorHAnsi" w:hAnsiTheme="minorHAnsi" w:cstheme="minorHAnsi"/>
          <w:sz w:val="22"/>
          <w:szCs w:val="22"/>
        </w:rPr>
        <w:t xml:space="preserve">Hlukové parametry vnitřních jednotek musí splnit následující hluková kritéria: </w:t>
      </w:r>
      <w:proofErr w:type="spellStart"/>
      <w:proofErr w:type="gramStart"/>
      <w:r w:rsidRPr="00617D5F">
        <w:rPr>
          <w:rFonts w:asciiTheme="minorHAnsi" w:hAnsiTheme="minorHAnsi" w:cstheme="minorHAnsi"/>
          <w:sz w:val="22"/>
          <w:szCs w:val="22"/>
        </w:rPr>
        <w:t>Max.akustický</w:t>
      </w:r>
      <w:proofErr w:type="spellEnd"/>
      <w:proofErr w:type="gramEnd"/>
      <w:r w:rsidRPr="00617D5F">
        <w:rPr>
          <w:rFonts w:asciiTheme="minorHAnsi" w:hAnsiTheme="minorHAnsi" w:cstheme="minorHAnsi"/>
          <w:sz w:val="22"/>
          <w:szCs w:val="22"/>
        </w:rPr>
        <w:t xml:space="preserve"> tlak 30 </w:t>
      </w:r>
      <w:proofErr w:type="spellStart"/>
      <w:r w:rsidRPr="00617D5F">
        <w:rPr>
          <w:rFonts w:asciiTheme="minorHAnsi" w:hAnsiTheme="minorHAnsi" w:cstheme="minorHAnsi"/>
          <w:sz w:val="22"/>
          <w:szCs w:val="22"/>
        </w:rPr>
        <w:t>dBA</w:t>
      </w:r>
      <w:proofErr w:type="spellEnd"/>
      <w:r w:rsidRPr="00617D5F">
        <w:rPr>
          <w:rFonts w:asciiTheme="minorHAnsi" w:hAnsiTheme="minorHAnsi" w:cstheme="minorHAnsi"/>
          <w:sz w:val="22"/>
          <w:szCs w:val="22"/>
        </w:rPr>
        <w:t xml:space="preserve"> (1,6 kW), 32 </w:t>
      </w:r>
      <w:proofErr w:type="spellStart"/>
      <w:r w:rsidRPr="00617D5F">
        <w:rPr>
          <w:rFonts w:asciiTheme="minorHAnsi" w:hAnsiTheme="minorHAnsi" w:cstheme="minorHAnsi"/>
          <w:sz w:val="22"/>
          <w:szCs w:val="22"/>
        </w:rPr>
        <w:t>dBA</w:t>
      </w:r>
      <w:proofErr w:type="spellEnd"/>
      <w:r w:rsidRPr="00617D5F">
        <w:rPr>
          <w:rFonts w:asciiTheme="minorHAnsi" w:hAnsiTheme="minorHAnsi" w:cstheme="minorHAnsi"/>
          <w:sz w:val="22"/>
          <w:szCs w:val="22"/>
        </w:rPr>
        <w:t xml:space="preserve"> (2,2 kW), 34 </w:t>
      </w:r>
      <w:proofErr w:type="spellStart"/>
      <w:r w:rsidRPr="00617D5F">
        <w:rPr>
          <w:rFonts w:asciiTheme="minorHAnsi" w:hAnsiTheme="minorHAnsi" w:cstheme="minorHAnsi"/>
          <w:sz w:val="22"/>
          <w:szCs w:val="22"/>
        </w:rPr>
        <w:t>dBA</w:t>
      </w:r>
      <w:proofErr w:type="spellEnd"/>
      <w:r w:rsidRPr="00617D5F">
        <w:rPr>
          <w:rFonts w:asciiTheme="minorHAnsi" w:hAnsiTheme="minorHAnsi" w:cstheme="minorHAnsi"/>
          <w:sz w:val="22"/>
          <w:szCs w:val="22"/>
        </w:rPr>
        <w:t xml:space="preserve"> (2,8 kW), 37 </w:t>
      </w:r>
      <w:proofErr w:type="spellStart"/>
      <w:r w:rsidRPr="00617D5F">
        <w:rPr>
          <w:rFonts w:asciiTheme="minorHAnsi" w:hAnsiTheme="minorHAnsi" w:cstheme="minorHAnsi"/>
          <w:sz w:val="22"/>
          <w:szCs w:val="22"/>
        </w:rPr>
        <w:t>dBA</w:t>
      </w:r>
      <w:proofErr w:type="spellEnd"/>
      <w:r w:rsidRPr="00617D5F">
        <w:rPr>
          <w:rFonts w:asciiTheme="minorHAnsi" w:hAnsiTheme="minorHAnsi" w:cstheme="minorHAnsi"/>
          <w:sz w:val="22"/>
          <w:szCs w:val="22"/>
        </w:rPr>
        <w:t xml:space="preserve"> (3,6 kW)</w:t>
      </w:r>
    </w:p>
    <w:p w:rsidR="00617D5F" w:rsidRPr="00617D5F" w:rsidRDefault="00617D5F" w:rsidP="00617D5F">
      <w:pPr>
        <w:rPr>
          <w:rFonts w:asciiTheme="minorHAnsi" w:hAnsiTheme="minorHAnsi" w:cstheme="minorHAnsi"/>
          <w:b/>
          <w:color w:val="FF0000"/>
          <w:sz w:val="22"/>
          <w:szCs w:val="22"/>
        </w:rPr>
      </w:pPr>
    </w:p>
    <w:p w:rsidR="00617D5F" w:rsidRPr="00617D5F" w:rsidRDefault="00617D5F" w:rsidP="00617D5F">
      <w:pPr>
        <w:pStyle w:val="Obsahtabulky"/>
        <w:spacing w:after="0" w:line="240" w:lineRule="auto"/>
        <w:ind w:firstLine="708"/>
        <w:rPr>
          <w:rFonts w:cstheme="minorHAnsi"/>
          <w:color w:val="000000"/>
        </w:rPr>
      </w:pPr>
      <w:r w:rsidRPr="00617D5F">
        <w:rPr>
          <w:rFonts w:cstheme="minorHAnsi"/>
          <w:color w:val="000000"/>
        </w:rPr>
        <w:t xml:space="preserve">k) </w:t>
      </w:r>
      <w:r>
        <w:rPr>
          <w:rFonts w:cstheme="minorHAnsi"/>
          <w:color w:val="000000"/>
        </w:rPr>
        <w:t>Hluková kritéria venkovních jednotek:</w:t>
      </w:r>
    </w:p>
    <w:p w:rsidR="00617D5F" w:rsidRPr="00617D5F" w:rsidRDefault="00617D5F" w:rsidP="00617D5F">
      <w:pPr>
        <w:rPr>
          <w:rFonts w:asciiTheme="minorHAnsi" w:hAnsiTheme="minorHAnsi" w:cstheme="minorHAnsi"/>
          <w:b/>
          <w:color w:val="FF0000"/>
          <w:sz w:val="22"/>
          <w:szCs w:val="22"/>
        </w:rPr>
      </w:pPr>
    </w:p>
    <w:tbl>
      <w:tblPr>
        <w:tblW w:w="8388" w:type="dxa"/>
        <w:tblInd w:w="96" w:type="dxa"/>
        <w:tblCellMar>
          <w:top w:w="55" w:type="dxa"/>
          <w:left w:w="50" w:type="dxa"/>
          <w:bottom w:w="55" w:type="dxa"/>
          <w:right w:w="55" w:type="dxa"/>
        </w:tblCellMar>
        <w:tblLook w:val="04A0" w:firstRow="1" w:lastRow="0" w:firstColumn="1" w:lastColumn="0" w:noHBand="0" w:noVBand="1"/>
      </w:tblPr>
      <w:tblGrid>
        <w:gridCol w:w="3800"/>
        <w:gridCol w:w="1525"/>
        <w:gridCol w:w="1425"/>
        <w:gridCol w:w="1638"/>
      </w:tblGrid>
      <w:tr w:rsidR="00617D5F" w:rsidRPr="00617D5F" w:rsidTr="00F94F2D">
        <w:trPr>
          <w:trHeight w:hRule="exact" w:val="680"/>
        </w:trPr>
        <w:tc>
          <w:tcPr>
            <w:tcW w:w="3799"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pStyle w:val="Obsahtabulky"/>
              <w:keepNext/>
              <w:rPr>
                <w:rFonts w:cstheme="minorHAnsi"/>
                <w:color w:val="000000"/>
              </w:rPr>
            </w:pPr>
          </w:p>
        </w:tc>
        <w:tc>
          <w:tcPr>
            <w:tcW w:w="15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rPr>
                <w:rFonts w:asciiTheme="minorHAnsi" w:hAnsiTheme="minorHAnsi" w:cstheme="minorHAnsi"/>
                <w:color w:val="000000"/>
                <w:sz w:val="22"/>
                <w:szCs w:val="22"/>
              </w:rPr>
            </w:pPr>
            <w:r w:rsidRPr="00617D5F">
              <w:rPr>
                <w:rFonts w:asciiTheme="minorHAnsi" w:hAnsiTheme="minorHAnsi" w:cstheme="minorHAnsi"/>
                <w:color w:val="000000"/>
                <w:sz w:val="22"/>
                <w:szCs w:val="22"/>
              </w:rPr>
              <w:t>VRF - 22,4 kW chladící výkon</w:t>
            </w:r>
          </w:p>
          <w:p w:rsidR="00617D5F" w:rsidRPr="00617D5F" w:rsidRDefault="00617D5F" w:rsidP="00F94F2D">
            <w:pPr>
              <w:rPr>
                <w:rFonts w:asciiTheme="minorHAnsi" w:hAnsiTheme="minorHAnsi" w:cstheme="minorHAnsi"/>
                <w:color w:val="000000"/>
                <w:sz w:val="22"/>
                <w:szCs w:val="22"/>
              </w:rPr>
            </w:pPr>
          </w:p>
        </w:tc>
        <w:tc>
          <w:tcPr>
            <w:tcW w:w="14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rPr>
                <w:rFonts w:asciiTheme="minorHAnsi" w:hAnsiTheme="minorHAnsi" w:cstheme="minorHAnsi"/>
                <w:color w:val="000000"/>
                <w:sz w:val="22"/>
                <w:szCs w:val="22"/>
              </w:rPr>
            </w:pPr>
            <w:r w:rsidRPr="00617D5F">
              <w:rPr>
                <w:rFonts w:asciiTheme="minorHAnsi" w:hAnsiTheme="minorHAnsi" w:cstheme="minorHAnsi"/>
                <w:color w:val="000000"/>
                <w:sz w:val="22"/>
                <w:szCs w:val="22"/>
              </w:rPr>
              <w:t>VRF - 28,0 kW chladící výkon</w:t>
            </w:r>
          </w:p>
          <w:p w:rsidR="00617D5F" w:rsidRPr="00617D5F" w:rsidRDefault="00617D5F" w:rsidP="00F94F2D">
            <w:pPr>
              <w:rPr>
                <w:rFonts w:asciiTheme="minorHAnsi" w:hAnsiTheme="minorHAnsi" w:cstheme="minorHAnsi"/>
                <w:color w:val="000000"/>
                <w:sz w:val="22"/>
                <w:szCs w:val="22"/>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rsidR="00617D5F" w:rsidRPr="00617D5F" w:rsidRDefault="00617D5F" w:rsidP="00F94F2D">
            <w:pPr>
              <w:rPr>
                <w:rFonts w:asciiTheme="minorHAnsi" w:hAnsiTheme="minorHAnsi" w:cstheme="minorHAnsi"/>
                <w:color w:val="000000"/>
                <w:sz w:val="22"/>
                <w:szCs w:val="22"/>
              </w:rPr>
            </w:pPr>
            <w:r w:rsidRPr="00617D5F">
              <w:rPr>
                <w:rFonts w:asciiTheme="minorHAnsi" w:hAnsiTheme="minorHAnsi" w:cstheme="minorHAnsi"/>
                <w:color w:val="000000"/>
                <w:sz w:val="22"/>
                <w:szCs w:val="22"/>
              </w:rPr>
              <w:t>VRF - 33,6 kW chladící výkon</w:t>
            </w:r>
          </w:p>
          <w:p w:rsidR="00617D5F" w:rsidRPr="00617D5F" w:rsidRDefault="00617D5F" w:rsidP="00F94F2D">
            <w:pPr>
              <w:rPr>
                <w:rFonts w:asciiTheme="minorHAnsi" w:hAnsiTheme="minorHAnsi" w:cstheme="minorHAnsi"/>
                <w:color w:val="000000"/>
                <w:sz w:val="22"/>
                <w:szCs w:val="22"/>
              </w:rPr>
            </w:pPr>
          </w:p>
        </w:tc>
      </w:tr>
      <w:tr w:rsidR="00617D5F" w:rsidRPr="00617D5F" w:rsidTr="00F94F2D">
        <w:trPr>
          <w:trHeight w:hRule="exact" w:val="397"/>
        </w:trPr>
        <w:tc>
          <w:tcPr>
            <w:tcW w:w="3799"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keepNext/>
              <w:rPr>
                <w:rFonts w:asciiTheme="minorHAnsi" w:hAnsiTheme="minorHAnsi" w:cstheme="minorHAnsi"/>
                <w:color w:val="000000"/>
                <w:sz w:val="22"/>
                <w:szCs w:val="22"/>
              </w:rPr>
            </w:pPr>
            <w:r w:rsidRPr="00617D5F">
              <w:rPr>
                <w:rFonts w:asciiTheme="minorHAnsi" w:hAnsiTheme="minorHAnsi" w:cstheme="minorHAnsi"/>
                <w:color w:val="000000"/>
                <w:sz w:val="22"/>
                <w:szCs w:val="22"/>
              </w:rPr>
              <w:t>Akustický tlak (</w:t>
            </w:r>
            <w:proofErr w:type="spellStart"/>
            <w:r w:rsidRPr="00617D5F">
              <w:rPr>
                <w:rFonts w:asciiTheme="minorHAnsi" w:hAnsiTheme="minorHAnsi" w:cstheme="minorHAnsi"/>
                <w:color w:val="000000"/>
                <w:sz w:val="22"/>
                <w:szCs w:val="22"/>
              </w:rPr>
              <w:t>dBA</w:t>
            </w:r>
            <w:proofErr w:type="spellEnd"/>
            <w:r w:rsidRPr="00617D5F">
              <w:rPr>
                <w:rFonts w:asciiTheme="minorHAnsi" w:hAnsiTheme="minorHAnsi" w:cstheme="minorHAnsi"/>
                <w:color w:val="000000"/>
                <w:sz w:val="22"/>
                <w:szCs w:val="22"/>
              </w:rPr>
              <w:t>) v 1m jmenovitý</w:t>
            </w:r>
          </w:p>
          <w:p w:rsidR="00617D5F" w:rsidRPr="00617D5F" w:rsidRDefault="00617D5F" w:rsidP="00F94F2D">
            <w:pPr>
              <w:rPr>
                <w:rFonts w:asciiTheme="minorHAnsi" w:hAnsiTheme="minorHAnsi" w:cstheme="minorHAnsi"/>
                <w:color w:val="000000"/>
                <w:sz w:val="22"/>
                <w:szCs w:val="22"/>
              </w:rPr>
            </w:pPr>
            <w:r w:rsidRPr="00617D5F">
              <w:rPr>
                <w:rFonts w:asciiTheme="minorHAnsi" w:hAnsiTheme="minorHAnsi" w:cstheme="minorHAnsi"/>
                <w:color w:val="000000"/>
                <w:sz w:val="22"/>
                <w:szCs w:val="22"/>
              </w:rPr>
              <w:t>jmenovitý</w:t>
            </w:r>
          </w:p>
        </w:tc>
        <w:tc>
          <w:tcPr>
            <w:tcW w:w="15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57</w:t>
            </w:r>
          </w:p>
        </w:tc>
        <w:tc>
          <w:tcPr>
            <w:tcW w:w="14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58</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60</w:t>
            </w:r>
          </w:p>
        </w:tc>
      </w:tr>
      <w:tr w:rsidR="00617D5F" w:rsidRPr="00617D5F" w:rsidTr="00F94F2D">
        <w:trPr>
          <w:trHeight w:hRule="exact" w:val="397"/>
        </w:trPr>
        <w:tc>
          <w:tcPr>
            <w:tcW w:w="3799"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keepNext/>
              <w:rPr>
                <w:rFonts w:asciiTheme="minorHAnsi" w:hAnsiTheme="minorHAnsi" w:cstheme="minorHAnsi"/>
                <w:color w:val="000000"/>
                <w:sz w:val="22"/>
                <w:szCs w:val="22"/>
              </w:rPr>
            </w:pPr>
            <w:r w:rsidRPr="00617D5F">
              <w:rPr>
                <w:rFonts w:asciiTheme="minorHAnsi" w:hAnsiTheme="minorHAnsi" w:cstheme="minorHAnsi"/>
                <w:color w:val="000000"/>
                <w:sz w:val="22"/>
                <w:szCs w:val="22"/>
              </w:rPr>
              <w:t xml:space="preserve">noční režim, nejnižší </w:t>
            </w:r>
            <w:proofErr w:type="spellStart"/>
            <w:r w:rsidRPr="00617D5F">
              <w:rPr>
                <w:rFonts w:asciiTheme="minorHAnsi" w:hAnsiTheme="minorHAnsi" w:cstheme="minorHAnsi"/>
                <w:color w:val="000000"/>
                <w:sz w:val="22"/>
                <w:szCs w:val="22"/>
              </w:rPr>
              <w:t>ot</w:t>
            </w:r>
            <w:proofErr w:type="spellEnd"/>
            <w:r w:rsidRPr="00617D5F">
              <w:rPr>
                <w:rFonts w:asciiTheme="minorHAnsi" w:hAnsiTheme="minorHAnsi" w:cstheme="minorHAnsi"/>
                <w:color w:val="000000"/>
                <w:sz w:val="22"/>
                <w:szCs w:val="22"/>
              </w:rPr>
              <w:t>.</w:t>
            </w:r>
          </w:p>
          <w:p w:rsidR="00617D5F" w:rsidRPr="00617D5F" w:rsidRDefault="00617D5F" w:rsidP="00F94F2D">
            <w:pPr>
              <w:rPr>
                <w:rFonts w:asciiTheme="minorHAnsi" w:hAnsiTheme="minorHAnsi" w:cstheme="minorHAnsi"/>
                <w:color w:val="000000"/>
                <w:sz w:val="22"/>
                <w:szCs w:val="22"/>
              </w:rPr>
            </w:pPr>
          </w:p>
        </w:tc>
        <w:tc>
          <w:tcPr>
            <w:tcW w:w="15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53</w:t>
            </w:r>
          </w:p>
        </w:tc>
        <w:tc>
          <w:tcPr>
            <w:tcW w:w="14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57</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57</w:t>
            </w:r>
          </w:p>
        </w:tc>
      </w:tr>
      <w:tr w:rsidR="00617D5F" w:rsidRPr="00617D5F" w:rsidTr="00F94F2D">
        <w:trPr>
          <w:trHeight w:hRule="exact" w:val="397"/>
        </w:trPr>
        <w:tc>
          <w:tcPr>
            <w:tcW w:w="3799"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keepNext/>
              <w:rPr>
                <w:rFonts w:asciiTheme="minorHAnsi" w:hAnsiTheme="minorHAnsi" w:cstheme="minorHAnsi"/>
                <w:color w:val="000000"/>
                <w:sz w:val="22"/>
                <w:szCs w:val="22"/>
              </w:rPr>
            </w:pPr>
            <w:r w:rsidRPr="00617D5F">
              <w:rPr>
                <w:rFonts w:asciiTheme="minorHAnsi" w:hAnsiTheme="minorHAnsi" w:cstheme="minorHAnsi"/>
                <w:color w:val="000000"/>
                <w:sz w:val="22"/>
                <w:szCs w:val="22"/>
              </w:rPr>
              <w:t>Akustický výkon (</w:t>
            </w:r>
            <w:proofErr w:type="spellStart"/>
            <w:r w:rsidRPr="00617D5F">
              <w:rPr>
                <w:rFonts w:asciiTheme="minorHAnsi" w:hAnsiTheme="minorHAnsi" w:cstheme="minorHAnsi"/>
                <w:color w:val="000000"/>
                <w:sz w:val="22"/>
                <w:szCs w:val="22"/>
              </w:rPr>
              <w:t>dBA</w:t>
            </w:r>
            <w:proofErr w:type="spellEnd"/>
            <w:r w:rsidRPr="00617D5F">
              <w:rPr>
                <w:rFonts w:asciiTheme="minorHAnsi" w:hAnsiTheme="minorHAnsi" w:cstheme="minorHAnsi"/>
                <w:color w:val="000000"/>
                <w:sz w:val="22"/>
                <w:szCs w:val="22"/>
              </w:rPr>
              <w:t>) jmenovitý</w:t>
            </w:r>
          </w:p>
          <w:p w:rsidR="00617D5F" w:rsidRPr="00617D5F" w:rsidRDefault="00617D5F" w:rsidP="00F94F2D">
            <w:pPr>
              <w:rPr>
                <w:rFonts w:asciiTheme="minorHAnsi" w:hAnsiTheme="minorHAnsi" w:cstheme="minorHAnsi"/>
                <w:color w:val="000000"/>
                <w:sz w:val="22"/>
                <w:szCs w:val="22"/>
              </w:rPr>
            </w:pPr>
            <w:r w:rsidRPr="00617D5F">
              <w:rPr>
                <w:rFonts w:asciiTheme="minorHAnsi" w:hAnsiTheme="minorHAnsi" w:cstheme="minorHAnsi"/>
                <w:color w:val="000000"/>
                <w:sz w:val="22"/>
                <w:szCs w:val="22"/>
              </w:rPr>
              <w:t>jmenovitý</w:t>
            </w:r>
          </w:p>
          <w:p w:rsidR="00617D5F" w:rsidRPr="00617D5F" w:rsidRDefault="00617D5F" w:rsidP="00F94F2D">
            <w:pPr>
              <w:rPr>
                <w:rFonts w:asciiTheme="minorHAnsi" w:hAnsiTheme="minorHAnsi" w:cstheme="minorHAnsi"/>
                <w:color w:val="000000"/>
                <w:sz w:val="22"/>
                <w:szCs w:val="22"/>
              </w:rPr>
            </w:pPr>
          </w:p>
        </w:tc>
        <w:tc>
          <w:tcPr>
            <w:tcW w:w="15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74</w:t>
            </w:r>
          </w:p>
        </w:tc>
        <w:tc>
          <w:tcPr>
            <w:tcW w:w="14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77</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78</w:t>
            </w:r>
          </w:p>
        </w:tc>
      </w:tr>
      <w:tr w:rsidR="00617D5F" w:rsidRPr="00617D5F" w:rsidTr="00F94F2D">
        <w:trPr>
          <w:trHeight w:hRule="exact" w:val="397"/>
        </w:trPr>
        <w:tc>
          <w:tcPr>
            <w:tcW w:w="3799"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rPr>
                <w:rFonts w:asciiTheme="minorHAnsi" w:hAnsiTheme="minorHAnsi" w:cstheme="minorHAnsi"/>
                <w:color w:val="000000"/>
                <w:sz w:val="22"/>
                <w:szCs w:val="22"/>
              </w:rPr>
            </w:pPr>
            <w:r w:rsidRPr="00617D5F">
              <w:rPr>
                <w:rFonts w:asciiTheme="minorHAnsi" w:hAnsiTheme="minorHAnsi" w:cstheme="minorHAnsi"/>
                <w:color w:val="000000"/>
                <w:sz w:val="22"/>
                <w:szCs w:val="22"/>
              </w:rPr>
              <w:t xml:space="preserve">noční režim, nejnižší </w:t>
            </w:r>
            <w:proofErr w:type="spellStart"/>
            <w:r w:rsidRPr="00617D5F">
              <w:rPr>
                <w:rFonts w:asciiTheme="minorHAnsi" w:hAnsiTheme="minorHAnsi" w:cstheme="minorHAnsi"/>
                <w:color w:val="000000"/>
                <w:sz w:val="22"/>
                <w:szCs w:val="22"/>
              </w:rPr>
              <w:t>ot</w:t>
            </w:r>
            <w:proofErr w:type="spellEnd"/>
            <w:r w:rsidRPr="00617D5F">
              <w:rPr>
                <w:rFonts w:asciiTheme="minorHAnsi" w:hAnsiTheme="minorHAnsi" w:cstheme="minorHAnsi"/>
                <w:color w:val="000000"/>
                <w:sz w:val="22"/>
                <w:szCs w:val="22"/>
              </w:rPr>
              <w:t>.</w:t>
            </w:r>
          </w:p>
          <w:p w:rsidR="00617D5F" w:rsidRPr="00617D5F" w:rsidRDefault="00617D5F" w:rsidP="00F94F2D">
            <w:pPr>
              <w:rPr>
                <w:rFonts w:asciiTheme="minorHAnsi" w:hAnsiTheme="minorHAnsi" w:cstheme="minorHAnsi"/>
                <w:color w:val="000000"/>
                <w:sz w:val="22"/>
                <w:szCs w:val="22"/>
              </w:rPr>
            </w:pPr>
          </w:p>
        </w:tc>
        <w:tc>
          <w:tcPr>
            <w:tcW w:w="15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70</w:t>
            </w:r>
          </w:p>
        </w:tc>
        <w:tc>
          <w:tcPr>
            <w:tcW w:w="1425" w:type="dxa"/>
            <w:tcBorders>
              <w:top w:val="single" w:sz="4" w:space="0" w:color="000000"/>
              <w:left w:val="single" w:sz="4" w:space="0" w:color="000000"/>
              <w:bottom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71</w:t>
            </w:r>
          </w:p>
        </w:tc>
        <w:tc>
          <w:tcPr>
            <w:tcW w:w="1638" w:type="dxa"/>
            <w:tcBorders>
              <w:top w:val="single" w:sz="4" w:space="0" w:color="000000"/>
              <w:left w:val="single" w:sz="4" w:space="0" w:color="000000"/>
              <w:bottom w:val="single" w:sz="4" w:space="0" w:color="000000"/>
              <w:right w:val="single" w:sz="4" w:space="0" w:color="000000"/>
            </w:tcBorders>
            <w:shd w:val="clear" w:color="auto" w:fill="auto"/>
          </w:tcPr>
          <w:p w:rsidR="00617D5F" w:rsidRPr="00617D5F" w:rsidRDefault="00617D5F" w:rsidP="00F94F2D">
            <w:pPr>
              <w:pStyle w:val="Obsahtabulky"/>
              <w:rPr>
                <w:rFonts w:cstheme="minorHAnsi"/>
                <w:color w:val="000000"/>
              </w:rPr>
            </w:pPr>
            <w:r w:rsidRPr="00617D5F">
              <w:rPr>
                <w:rFonts w:cstheme="minorHAnsi"/>
                <w:color w:val="000000"/>
              </w:rPr>
              <w:t>71</w:t>
            </w:r>
          </w:p>
        </w:tc>
      </w:tr>
    </w:tbl>
    <w:p w:rsidR="00617D5F" w:rsidRPr="00617D5F" w:rsidRDefault="00617D5F" w:rsidP="00617D5F">
      <w:pPr>
        <w:rPr>
          <w:rFonts w:asciiTheme="minorHAnsi" w:hAnsiTheme="minorHAnsi" w:cstheme="minorHAnsi"/>
          <w:b/>
          <w:color w:val="FF0000"/>
          <w:sz w:val="22"/>
          <w:szCs w:val="22"/>
        </w:rPr>
      </w:pPr>
    </w:p>
    <w:p w:rsidR="00617D5F" w:rsidRPr="00617D5F" w:rsidRDefault="00617D5F" w:rsidP="00617D5F">
      <w:pPr>
        <w:pStyle w:val="Odstavecseseznamem"/>
        <w:numPr>
          <w:ilvl w:val="0"/>
          <w:numId w:val="6"/>
        </w:numPr>
        <w:suppressAutoHyphens/>
        <w:jc w:val="both"/>
        <w:rPr>
          <w:rFonts w:asciiTheme="minorHAnsi" w:hAnsiTheme="minorHAnsi" w:cstheme="minorHAnsi"/>
          <w:sz w:val="22"/>
          <w:szCs w:val="22"/>
        </w:rPr>
      </w:pPr>
      <w:r w:rsidRPr="00617D5F">
        <w:rPr>
          <w:rFonts w:asciiTheme="minorHAnsi" w:hAnsiTheme="minorHAnsi" w:cstheme="minorHAnsi"/>
          <w:sz w:val="22"/>
          <w:szCs w:val="22"/>
        </w:rPr>
        <w:t>požadavek na VZT:</w:t>
      </w:r>
    </w:p>
    <w:p w:rsidR="00617D5F" w:rsidRPr="00617D5F" w:rsidRDefault="00617D5F" w:rsidP="00617D5F">
      <w:pPr>
        <w:ind w:left="708"/>
        <w:jc w:val="both"/>
        <w:rPr>
          <w:rFonts w:asciiTheme="minorHAnsi" w:hAnsiTheme="minorHAnsi" w:cstheme="minorHAnsi"/>
          <w:sz w:val="22"/>
          <w:szCs w:val="22"/>
        </w:rPr>
      </w:pPr>
      <w:r w:rsidRPr="00617D5F">
        <w:rPr>
          <w:rFonts w:asciiTheme="minorHAnsi" w:hAnsiTheme="minorHAnsi" w:cstheme="minorHAnsi"/>
          <w:sz w:val="22"/>
          <w:szCs w:val="22"/>
        </w:rPr>
        <w:t xml:space="preserve">U následujících zařízení je třeba dodržet </w:t>
      </w:r>
      <w:proofErr w:type="spellStart"/>
      <w:r w:rsidRPr="00617D5F">
        <w:rPr>
          <w:rFonts w:asciiTheme="minorHAnsi" w:hAnsiTheme="minorHAnsi" w:cstheme="minorHAnsi"/>
          <w:sz w:val="22"/>
          <w:szCs w:val="22"/>
        </w:rPr>
        <w:t>SFPv</w:t>
      </w:r>
      <w:proofErr w:type="spellEnd"/>
      <w:r w:rsidRPr="00617D5F">
        <w:rPr>
          <w:rFonts w:asciiTheme="minorHAnsi" w:hAnsiTheme="minorHAnsi" w:cstheme="minorHAnsi"/>
          <w:sz w:val="22"/>
          <w:szCs w:val="22"/>
        </w:rPr>
        <w:t xml:space="preserve"> faktory a účinnost rekuperátoru alespoň v těchto úrovních:</w:t>
      </w:r>
    </w:p>
    <w:p w:rsidR="00617D5F" w:rsidRPr="00617D5F" w:rsidRDefault="00617D5F" w:rsidP="00617D5F">
      <w:pPr>
        <w:pStyle w:val="Odstavecseseznamem"/>
        <w:numPr>
          <w:ilvl w:val="0"/>
          <w:numId w:val="7"/>
        </w:numPr>
        <w:jc w:val="both"/>
        <w:rPr>
          <w:rFonts w:asciiTheme="minorHAnsi" w:hAnsiTheme="minorHAnsi" w:cstheme="minorHAnsi"/>
          <w:sz w:val="22"/>
          <w:szCs w:val="22"/>
        </w:rPr>
      </w:pPr>
      <w:r w:rsidRPr="00617D5F">
        <w:rPr>
          <w:rFonts w:asciiTheme="minorHAnsi" w:hAnsiTheme="minorHAnsi" w:cstheme="minorHAnsi"/>
          <w:sz w:val="22"/>
          <w:szCs w:val="22"/>
        </w:rPr>
        <w:t xml:space="preserve">Zařízení 1.1a - </w:t>
      </w:r>
      <w:proofErr w:type="spellStart"/>
      <w:r w:rsidRPr="00617D5F">
        <w:rPr>
          <w:rFonts w:asciiTheme="minorHAnsi" w:hAnsiTheme="minorHAnsi" w:cstheme="minorHAnsi"/>
          <w:sz w:val="22"/>
          <w:szCs w:val="22"/>
        </w:rPr>
        <w:t>SFPv</w:t>
      </w:r>
      <w:proofErr w:type="spellEnd"/>
      <w:r w:rsidRPr="00617D5F">
        <w:rPr>
          <w:rFonts w:asciiTheme="minorHAnsi" w:hAnsiTheme="minorHAnsi" w:cstheme="minorHAnsi"/>
          <w:sz w:val="22"/>
          <w:szCs w:val="22"/>
        </w:rPr>
        <w:t>: 1,49 kW/(m3/s); deskový rekuperátor s účinností (mokrá / suchá dle EN 308 na 6000 m3/h): 80,2 % / 75 %</w:t>
      </w:r>
    </w:p>
    <w:p w:rsidR="00617D5F" w:rsidRPr="00617D5F" w:rsidRDefault="00617D5F" w:rsidP="00617D5F">
      <w:pPr>
        <w:pStyle w:val="Odstavecseseznamem"/>
        <w:numPr>
          <w:ilvl w:val="0"/>
          <w:numId w:val="7"/>
        </w:numPr>
        <w:jc w:val="both"/>
        <w:rPr>
          <w:rFonts w:asciiTheme="minorHAnsi" w:hAnsiTheme="minorHAnsi" w:cstheme="minorHAnsi"/>
          <w:sz w:val="22"/>
          <w:szCs w:val="22"/>
        </w:rPr>
      </w:pPr>
      <w:r w:rsidRPr="00617D5F">
        <w:rPr>
          <w:rFonts w:asciiTheme="minorHAnsi" w:hAnsiTheme="minorHAnsi" w:cstheme="minorHAnsi"/>
          <w:sz w:val="22"/>
          <w:szCs w:val="22"/>
        </w:rPr>
        <w:t xml:space="preserve">Zařízení 1.1b - </w:t>
      </w:r>
      <w:proofErr w:type="spellStart"/>
      <w:r w:rsidRPr="00617D5F">
        <w:rPr>
          <w:rFonts w:asciiTheme="minorHAnsi" w:hAnsiTheme="minorHAnsi" w:cstheme="minorHAnsi"/>
          <w:sz w:val="22"/>
          <w:szCs w:val="22"/>
        </w:rPr>
        <w:t>SFPv</w:t>
      </w:r>
      <w:proofErr w:type="spellEnd"/>
      <w:r w:rsidRPr="00617D5F">
        <w:rPr>
          <w:rFonts w:asciiTheme="minorHAnsi" w:hAnsiTheme="minorHAnsi" w:cstheme="minorHAnsi"/>
          <w:sz w:val="22"/>
          <w:szCs w:val="22"/>
        </w:rPr>
        <w:t>: 1,49 kW/(m3/s); deskový rekuperátor s účinností (mokrá / suchá dle EN 308 na 8000 m3/h): 79 % / 74 %</w:t>
      </w:r>
    </w:p>
    <w:p w:rsidR="00617D5F" w:rsidRPr="00617D5F" w:rsidRDefault="00617D5F" w:rsidP="00617D5F">
      <w:pPr>
        <w:pStyle w:val="Odstavecseseznamem"/>
        <w:numPr>
          <w:ilvl w:val="0"/>
          <w:numId w:val="7"/>
        </w:numPr>
        <w:jc w:val="both"/>
        <w:rPr>
          <w:rFonts w:asciiTheme="minorHAnsi" w:hAnsiTheme="minorHAnsi" w:cstheme="minorHAnsi"/>
          <w:sz w:val="22"/>
          <w:szCs w:val="22"/>
        </w:rPr>
      </w:pPr>
      <w:r w:rsidRPr="00617D5F">
        <w:rPr>
          <w:rFonts w:asciiTheme="minorHAnsi" w:hAnsiTheme="minorHAnsi" w:cstheme="minorHAnsi"/>
          <w:sz w:val="22"/>
          <w:szCs w:val="22"/>
        </w:rPr>
        <w:t xml:space="preserve">Zařízení 2.1 - </w:t>
      </w:r>
      <w:proofErr w:type="spellStart"/>
      <w:r w:rsidRPr="00617D5F">
        <w:rPr>
          <w:rFonts w:asciiTheme="minorHAnsi" w:hAnsiTheme="minorHAnsi" w:cstheme="minorHAnsi"/>
          <w:sz w:val="22"/>
          <w:szCs w:val="22"/>
        </w:rPr>
        <w:t>SFPv</w:t>
      </w:r>
      <w:proofErr w:type="spellEnd"/>
      <w:r w:rsidRPr="00617D5F">
        <w:rPr>
          <w:rFonts w:asciiTheme="minorHAnsi" w:hAnsiTheme="minorHAnsi" w:cstheme="minorHAnsi"/>
          <w:sz w:val="22"/>
          <w:szCs w:val="22"/>
        </w:rPr>
        <w:t>: 2,16 kW/(m3/s); deskový rekuperátor s účinností (mokrá / suchá dle EN 308 na 5000 m3/h): 87,4 % / 81 %</w:t>
      </w:r>
    </w:p>
    <w:p w:rsidR="00617D5F" w:rsidRPr="00617D5F" w:rsidRDefault="00617D5F" w:rsidP="00617D5F">
      <w:pPr>
        <w:rPr>
          <w:rFonts w:asciiTheme="minorHAnsi" w:hAnsiTheme="minorHAnsi" w:cstheme="minorHAnsi"/>
          <w:sz w:val="22"/>
          <w:szCs w:val="22"/>
        </w:rPr>
      </w:pPr>
    </w:p>
    <w:p w:rsidR="00617D5F" w:rsidRPr="00617D5F" w:rsidRDefault="00617D5F" w:rsidP="00617D5F">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proofErr w:type="gramStart"/>
      <w:r>
        <w:rPr>
          <w:rFonts w:asciiTheme="minorHAnsi" w:hAnsiTheme="minorHAnsi" w:cstheme="minorHAnsi"/>
          <w:sz w:val="22"/>
          <w:szCs w:val="22"/>
        </w:rPr>
        <w:t>3.3</w:t>
      </w:r>
      <w:proofErr w:type="gramEnd"/>
      <w:r>
        <w:rPr>
          <w:rFonts w:asciiTheme="minorHAnsi" w:hAnsiTheme="minorHAnsi" w:cstheme="minorHAnsi"/>
          <w:sz w:val="22"/>
          <w:szCs w:val="22"/>
        </w:rPr>
        <w:t>.</w:t>
      </w:r>
      <w:r>
        <w:rPr>
          <w:rFonts w:asciiTheme="minorHAnsi" w:hAnsiTheme="minorHAnsi" w:cstheme="minorHAnsi"/>
          <w:sz w:val="22"/>
          <w:szCs w:val="22"/>
        </w:rPr>
        <w:tab/>
      </w:r>
      <w:r w:rsidRPr="00617D5F">
        <w:rPr>
          <w:rFonts w:asciiTheme="minorHAnsi" w:hAnsiTheme="minorHAnsi" w:cstheme="minorHAnsi"/>
          <w:sz w:val="22"/>
          <w:szCs w:val="22"/>
        </w:rPr>
        <w:t>Předmět plnění musí být nový, nepoužitý, nerepasovaný, nezastavený, nezapůjčený, nezatížený leasingem ani jinými právními vadami a nesmí porušovat žádná práva třetích osob k patentu nebo k jiné formě duševního vlastnictví</w:t>
      </w:r>
    </w:p>
    <w:p w:rsidR="00617D5F" w:rsidRDefault="00617D5F">
      <w:pPr>
        <w:pStyle w:val="Zkladntextodsazen"/>
        <w:suppressAutoHyphens/>
        <w:overflowPunct w:val="0"/>
        <w:spacing w:before="60" w:after="60" w:line="276" w:lineRule="auto"/>
        <w:ind w:left="567" w:hanging="567"/>
        <w:jc w:val="both"/>
        <w:textAlignment w:val="auto"/>
      </w:pPr>
    </w:p>
    <w:p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bCs/>
          <w:sz w:val="22"/>
          <w:szCs w:val="22"/>
        </w:rPr>
        <w:t>3.</w:t>
      </w:r>
      <w:r w:rsidR="00617D5F">
        <w:rPr>
          <w:rFonts w:asciiTheme="minorHAnsi" w:hAnsiTheme="minorHAnsi" w:cstheme="minorHAnsi"/>
          <w:bCs/>
          <w:sz w:val="22"/>
          <w:szCs w:val="22"/>
        </w:rPr>
        <w:t>4</w:t>
      </w:r>
      <w:r>
        <w:rPr>
          <w:rFonts w:asciiTheme="minorHAnsi" w:hAnsiTheme="minorHAnsi" w:cstheme="minorHAnsi"/>
          <w:bCs/>
          <w:sz w:val="22"/>
          <w:szCs w:val="22"/>
        </w:rPr>
        <w:tab/>
        <w:t>Vyžádá-li si provedení a uvedení díla do řádného provozu zajištění jakýchkoliv dalších veřejnoprávních povolení, souhlasů či rozhodnutí nad rámec platného stavebního povolení pro tuto akci, je toto rovněž předmětem této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w:t>
      </w:r>
      <w:r w:rsidR="00617D5F">
        <w:rPr>
          <w:rFonts w:asciiTheme="minorHAnsi" w:hAnsiTheme="minorHAnsi" w:cstheme="minorHAnsi"/>
          <w:bCs/>
          <w:sz w:val="22"/>
          <w:szCs w:val="22"/>
        </w:rPr>
        <w:t>5</w:t>
      </w:r>
      <w:r>
        <w:rPr>
          <w:rFonts w:asciiTheme="minorHAnsi" w:hAnsiTheme="minorHAnsi" w:cstheme="minorHAnsi"/>
          <w:bCs/>
          <w:sz w:val="22"/>
          <w:szCs w:val="22"/>
        </w:rPr>
        <w:tab/>
        <w:t>Zhotovitel se zavazuje jako součást díla předat objednateli též závěrečnou zprávu s dokumentací skutečného provedení, kterou zpracuje ve dvou vyhotoveních, spolu s výkresovou dokumentací skutečně provedeného díla ve dvou listinných provedeních a totéž také v elektronické verzi na CD.</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w:t>
      </w:r>
      <w:r w:rsidR="00617D5F">
        <w:rPr>
          <w:rFonts w:asciiTheme="minorHAnsi" w:hAnsiTheme="minorHAnsi" w:cstheme="minorHAnsi"/>
          <w:bCs/>
          <w:sz w:val="22"/>
          <w:szCs w:val="22"/>
        </w:rPr>
        <w:t>6</w:t>
      </w:r>
      <w:r>
        <w:rPr>
          <w:rFonts w:asciiTheme="minorHAnsi" w:hAnsiTheme="minorHAnsi" w:cstheme="minorHAnsi"/>
          <w:bCs/>
          <w:sz w:val="22"/>
          <w:szCs w:val="22"/>
        </w:rPr>
        <w:tab/>
        <w:t>Součástí této smlouvy je harmonogram postupu realizace díla. Zhotovitel předloží nejpozději ke dni podpisu smlouvy podrobný harmonogram realizace díla, který bude odpovídat požadavkům objednatele uvedeným zejména v příloze č. 2 smlouvy. Předmětný harmonogram bude následně tvořit závaznou součást přílohy č. 2 a je předmětem předchozího odsouhlasení ze strany Objednatele.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w:t>
      </w:r>
      <w:r w:rsidR="00617D5F">
        <w:rPr>
          <w:rFonts w:asciiTheme="minorHAnsi" w:hAnsiTheme="minorHAnsi" w:cstheme="minorHAnsi"/>
          <w:bCs/>
          <w:sz w:val="22"/>
          <w:szCs w:val="22"/>
        </w:rPr>
        <w:t>7</w:t>
      </w:r>
      <w:r>
        <w:rPr>
          <w:rFonts w:asciiTheme="minorHAnsi" w:hAnsiTheme="minorHAnsi" w:cstheme="minorHAnsi"/>
          <w:bCs/>
          <w:sz w:val="22"/>
          <w:szCs w:val="22"/>
        </w:rPr>
        <w:tab/>
        <w:t xml:space="preserve">Zhotovitel potvrzuje, že se v plném rozsahu seznámil s rozsahem a povahou díla, že jsou mu známy veškeré technické, kvalitativní a jiné podmínky nezbytné k jeho realizaci, a dále potvrzuje, že disponuje takovými kapacitami (zejména, nikoli však výlučně, výrobními, personálními a technickými) a odbornými znalostmi, které jsou k provedení díla potřebné. </w:t>
      </w:r>
      <w:r>
        <w:rPr>
          <w:rFonts w:asciiTheme="minorHAnsi" w:hAnsiTheme="minorHAnsi" w:cstheme="minorHAnsi"/>
          <w:bCs/>
          <w:sz w:val="22"/>
          <w:szCs w:val="22"/>
        </w:rPr>
        <w:lastRenderedPageBreak/>
        <w:t>Zhotovitel dále potvrzuje, že se podrobně seznámil s projektovou dokumentací a podklady pro realizaci díla od objednatele.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w:t>
      </w:r>
      <w:r w:rsidR="00617D5F">
        <w:rPr>
          <w:rFonts w:asciiTheme="minorHAnsi" w:hAnsiTheme="minorHAnsi" w:cstheme="minorHAnsi"/>
          <w:bCs/>
          <w:sz w:val="22"/>
          <w:szCs w:val="22"/>
        </w:rPr>
        <w:t>8</w:t>
      </w:r>
      <w:r>
        <w:rPr>
          <w:rFonts w:asciiTheme="minorHAnsi" w:hAnsiTheme="minorHAnsi" w:cstheme="minorHAnsi"/>
          <w:bCs/>
          <w:sz w:val="22"/>
          <w:szCs w:val="22"/>
        </w:rPr>
        <w:tab/>
        <w:t>Objednatel se zavazuje řádně provedené dílo převzít ve smluvně sjednané době předání a za řádně provedené dílo zaplatit zhotoviteli cenu podle čl. IV. smlouvy. Objednatel převezme dílo na základě protokolů o předání a převzetí díla, nebo jeho ucelené části.</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w:t>
      </w:r>
      <w:r w:rsidR="00617D5F">
        <w:rPr>
          <w:rFonts w:asciiTheme="minorHAnsi" w:hAnsiTheme="minorHAnsi" w:cstheme="minorHAnsi"/>
          <w:bCs/>
          <w:sz w:val="22"/>
          <w:szCs w:val="22"/>
        </w:rPr>
        <w:t>9</w:t>
      </w:r>
      <w:r>
        <w:rPr>
          <w:rFonts w:asciiTheme="minorHAnsi" w:hAnsiTheme="minorHAnsi" w:cstheme="minorHAnsi"/>
          <w:bCs/>
          <w:sz w:val="22"/>
          <w:szCs w:val="22"/>
        </w:rPr>
        <w:tab/>
        <w:t xml:space="preserve">Dojde-li při realizaci díla k jakýmkoliv změnám předmětu plnění, bude postupováno v souladu se ZZVZ, přičemž zhotovitel je povinen provést soupis těchto změn, ocenit jej a předložit tento soupis objednateli. Teprve po případném odsouhlasení objednatelem má zhotovitel právo na realizaci těchto změn a na jejich úhradu. Pokud tak zhotovitel neučiní, má se za to, že práce a dodávky jím realizované byly v předmětu plnění a v jeho ceně zahrnuty. Pro vyloučení pochybností se za změny předmětu plnění nepovažují takové změny, jejichž nutnost mohl zhotovitel jakožto odborník zjistit nejpozději při uzavření této smlouvy. </w:t>
      </w:r>
    </w:p>
    <w:p w:rsidR="00C56DE3" w:rsidRDefault="00C56DE3">
      <w:pPr>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 xml:space="preserve">IV. </w:t>
      </w:r>
    </w:p>
    <w:p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Cena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4.1</w:t>
      </w:r>
      <w:r>
        <w:rPr>
          <w:rFonts w:asciiTheme="minorHAnsi" w:hAnsiTheme="minorHAnsi" w:cstheme="minorHAnsi"/>
          <w:sz w:val="22"/>
          <w:szCs w:val="22"/>
        </w:rPr>
        <w:tab/>
        <w:t xml:space="preserve">Celková cena díla je dle odst. 4.2 smlouvy určena na základě rozpočtu zpracovaného zhotovitelem dle § 2620 a násl. </w:t>
      </w:r>
      <w:r>
        <w:rPr>
          <w:rFonts w:asciiTheme="minorHAnsi" w:hAnsiTheme="minorHAnsi" w:cstheme="minorHAnsi"/>
          <w:bCs/>
          <w:sz w:val="22"/>
          <w:szCs w:val="22"/>
        </w:rPr>
        <w:t>NOZ</w:t>
      </w:r>
      <w:r>
        <w:rPr>
          <w:rFonts w:asciiTheme="minorHAnsi" w:hAnsiTheme="minorHAnsi" w:cstheme="minorHAnsi"/>
          <w:sz w:val="22"/>
          <w:szCs w:val="22"/>
        </w:rPr>
        <w:t xml:space="preserve"> a je stanovena jako cena pevná, maximální a nejvýše přípustná za celý objem prací a dodávek dle čl. III. smlouvy. Celková cena díla zahrnuje veškeré práce, materiály a náklady nutné ke </w:t>
      </w:r>
      <w:r>
        <w:rPr>
          <w:rFonts w:asciiTheme="minorHAnsi" w:hAnsiTheme="minorHAnsi" w:cstheme="minorHAnsi"/>
          <w:bCs/>
          <w:sz w:val="22"/>
          <w:szCs w:val="22"/>
        </w:rPr>
        <w:t>kvalitnímu</w:t>
      </w:r>
      <w:r>
        <w:rPr>
          <w:rFonts w:asciiTheme="minorHAnsi" w:hAnsiTheme="minorHAnsi" w:cstheme="minorHAnsi"/>
          <w:sz w:val="22"/>
          <w:szCs w:val="22"/>
        </w:rPr>
        <w:t xml:space="preserve"> provedení díla, včetně zisku zhotovitele, a je obsažena v cenové nabídce - ve vyplněném výkazu výměr, který tvoří nedílnou součást - přílohu č. 3 smlouvy. Smluvní strany považují předmětný vyplněný výkaz výměr za úplný a závazný. Smluvní strany se tímto výslovně dohodly, že zhotovitel ve smyslu § 2620 odst. 2 věta druhá NOZ nese nebezpečí změny okolností.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4.2</w:t>
      </w:r>
      <w:r>
        <w:rPr>
          <w:rFonts w:asciiTheme="minorHAnsi" w:hAnsiTheme="minorHAnsi" w:cstheme="minorHAnsi"/>
          <w:sz w:val="22"/>
          <w:szCs w:val="22"/>
        </w:rPr>
        <w:tab/>
      </w:r>
      <w:r>
        <w:rPr>
          <w:rFonts w:asciiTheme="minorHAnsi" w:hAnsiTheme="minorHAnsi" w:cstheme="minorHAnsi"/>
          <w:bCs/>
          <w:sz w:val="22"/>
          <w:szCs w:val="22"/>
        </w:rPr>
        <w:t>Smluvní</w:t>
      </w:r>
      <w:r>
        <w:rPr>
          <w:rFonts w:asciiTheme="minorHAnsi" w:hAnsiTheme="minorHAnsi" w:cstheme="minorHAnsi"/>
          <w:sz w:val="22"/>
          <w:szCs w:val="22"/>
        </w:rPr>
        <w:t xml:space="preserve"> strany se dohodly, že cena díla činí dle vyplněného výkazu výměr:</w:t>
      </w:r>
    </w:p>
    <w:p w:rsidR="00C56DE3" w:rsidRDefault="00BD076B">
      <w:pPr>
        <w:pStyle w:val="Odstavecseseznamem"/>
        <w:spacing w:before="60" w:after="60" w:line="276" w:lineRule="auto"/>
        <w:ind w:left="3969" w:hanging="3402"/>
        <w:rPr>
          <w:rFonts w:asciiTheme="minorHAnsi" w:hAnsiTheme="minorHAnsi" w:cstheme="minorHAnsi"/>
          <w:b/>
          <w:sz w:val="22"/>
          <w:szCs w:val="22"/>
        </w:rPr>
      </w:pPr>
      <w:r>
        <w:rPr>
          <w:rFonts w:asciiTheme="minorHAnsi" w:hAnsiTheme="minorHAnsi" w:cstheme="minorHAnsi"/>
          <w:b/>
          <w:sz w:val="22"/>
          <w:szCs w:val="22"/>
        </w:rPr>
        <w:t xml:space="preserve">Celková cena bez DPH v </w:t>
      </w:r>
      <w:proofErr w:type="gramStart"/>
      <w:r>
        <w:rPr>
          <w:rFonts w:asciiTheme="minorHAnsi" w:hAnsiTheme="minorHAnsi" w:cstheme="minorHAnsi"/>
          <w:b/>
          <w:sz w:val="22"/>
          <w:szCs w:val="22"/>
        </w:rPr>
        <w:t xml:space="preserve">Kč: </w:t>
      </w:r>
      <w:r>
        <w:rPr>
          <w:rFonts w:asciiTheme="minorHAnsi" w:hAnsiTheme="minorHAnsi" w:cstheme="minorHAnsi"/>
          <w:b/>
          <w:sz w:val="22"/>
          <w:szCs w:val="22"/>
        </w:rPr>
        <w:tab/>
      </w:r>
      <w:permStart w:id="1856770214" w:edGrp="everyone"/>
      <w:r>
        <w:rPr>
          <w:b/>
          <w:bCs/>
          <w:highlight w:val="yellow"/>
        </w:rPr>
        <w:t>.......................................................................</w:t>
      </w:r>
      <w:permEnd w:id="1856770214"/>
      <w:proofErr w:type="gramEnd"/>
    </w:p>
    <w:p w:rsidR="00C56DE3" w:rsidRDefault="00BD076B">
      <w:pPr>
        <w:pStyle w:val="Odstavecseseznamem"/>
        <w:spacing w:before="60" w:after="60" w:line="276" w:lineRule="auto"/>
        <w:ind w:left="3969" w:hanging="3402"/>
        <w:rPr>
          <w:rFonts w:asciiTheme="minorHAnsi" w:hAnsiTheme="minorHAnsi" w:cstheme="minorHAnsi"/>
          <w:b/>
          <w:sz w:val="22"/>
          <w:szCs w:val="22"/>
        </w:rPr>
      </w:pPr>
      <w:proofErr w:type="gramStart"/>
      <w:r>
        <w:rPr>
          <w:rFonts w:asciiTheme="minorHAnsi" w:hAnsiTheme="minorHAnsi" w:cstheme="minorHAnsi"/>
          <w:b/>
          <w:sz w:val="22"/>
          <w:szCs w:val="22"/>
        </w:rPr>
        <w:t>DPH v %:</w:t>
      </w:r>
      <w:r>
        <w:rPr>
          <w:rFonts w:asciiTheme="minorHAnsi" w:hAnsiTheme="minorHAnsi" w:cstheme="minorHAnsi"/>
          <w:b/>
          <w:sz w:val="22"/>
          <w:szCs w:val="22"/>
        </w:rPr>
        <w:tab/>
      </w:r>
      <w:permStart w:id="720963217" w:edGrp="everyone"/>
      <w:r>
        <w:rPr>
          <w:bCs/>
          <w:highlight w:val="yellow"/>
        </w:rPr>
        <w:t>.......................................................................</w:t>
      </w:r>
      <w:permEnd w:id="720963217"/>
      <w:proofErr w:type="gramEnd"/>
    </w:p>
    <w:p w:rsidR="00C56DE3" w:rsidRDefault="00BD076B">
      <w:pPr>
        <w:pStyle w:val="Odstavecseseznamem"/>
        <w:spacing w:before="60" w:after="60" w:line="276" w:lineRule="auto"/>
        <w:ind w:left="3969" w:hanging="3402"/>
        <w:rPr>
          <w:rFonts w:asciiTheme="minorHAnsi" w:hAnsiTheme="minorHAnsi" w:cstheme="minorHAnsi"/>
          <w:b/>
          <w:sz w:val="22"/>
          <w:szCs w:val="22"/>
        </w:rPr>
      </w:pPr>
      <w:r>
        <w:rPr>
          <w:rFonts w:asciiTheme="minorHAnsi" w:hAnsiTheme="minorHAnsi" w:cstheme="minorHAnsi"/>
          <w:b/>
          <w:sz w:val="22"/>
          <w:szCs w:val="22"/>
        </w:rPr>
        <w:t xml:space="preserve">DPH v </w:t>
      </w:r>
      <w:proofErr w:type="gramStart"/>
      <w:r>
        <w:rPr>
          <w:rFonts w:asciiTheme="minorHAnsi" w:hAnsiTheme="minorHAnsi" w:cstheme="minorHAnsi"/>
          <w:b/>
          <w:sz w:val="22"/>
          <w:szCs w:val="22"/>
        </w:rPr>
        <w:t>Kč:</w:t>
      </w:r>
      <w:r>
        <w:rPr>
          <w:rFonts w:asciiTheme="minorHAnsi" w:hAnsiTheme="minorHAnsi" w:cstheme="minorHAnsi"/>
          <w:b/>
          <w:sz w:val="22"/>
          <w:szCs w:val="22"/>
        </w:rPr>
        <w:tab/>
      </w:r>
      <w:permStart w:id="1004882389" w:edGrp="everyone"/>
      <w:r>
        <w:rPr>
          <w:bCs/>
          <w:highlight w:val="yellow"/>
        </w:rPr>
        <w:t>.......................................................................</w:t>
      </w:r>
      <w:permEnd w:id="1004882389"/>
      <w:proofErr w:type="gramEnd"/>
    </w:p>
    <w:p w:rsidR="00B7720D" w:rsidRDefault="00BD076B" w:rsidP="00B7720D">
      <w:pPr>
        <w:pStyle w:val="Zkladntextodsazen"/>
        <w:suppressAutoHyphens/>
        <w:overflowPunct w:val="0"/>
        <w:spacing w:before="60" w:after="60" w:line="276" w:lineRule="auto"/>
        <w:ind w:left="567"/>
        <w:jc w:val="both"/>
        <w:textAlignment w:val="auto"/>
        <w:rPr>
          <w:bCs/>
        </w:rPr>
      </w:pPr>
      <w:r>
        <w:rPr>
          <w:rFonts w:asciiTheme="minorHAnsi" w:hAnsiTheme="minorHAnsi" w:cstheme="minorHAnsi"/>
          <w:b/>
          <w:sz w:val="22"/>
          <w:szCs w:val="22"/>
        </w:rPr>
        <w:t xml:space="preserve">Celková cena včetně DPH v </w:t>
      </w:r>
      <w:proofErr w:type="gramStart"/>
      <w:r>
        <w:rPr>
          <w:rFonts w:asciiTheme="minorHAnsi" w:hAnsiTheme="minorHAnsi" w:cstheme="minorHAnsi"/>
          <w:b/>
          <w:sz w:val="22"/>
          <w:szCs w:val="22"/>
        </w:rPr>
        <w:t>Kč:</w:t>
      </w:r>
      <w:r w:rsidR="00B7720D">
        <w:rPr>
          <w:rFonts w:asciiTheme="minorHAnsi" w:hAnsiTheme="minorHAnsi" w:cstheme="minorHAnsi"/>
          <w:b/>
          <w:sz w:val="22"/>
          <w:szCs w:val="22"/>
        </w:rPr>
        <w:tab/>
        <w:t xml:space="preserve">        </w:t>
      </w:r>
      <w:r>
        <w:rPr>
          <w:rFonts w:asciiTheme="minorHAnsi" w:hAnsiTheme="minorHAnsi" w:cstheme="minorHAnsi"/>
          <w:b/>
          <w:sz w:val="22"/>
          <w:szCs w:val="22"/>
        </w:rPr>
        <w:t xml:space="preserve"> </w:t>
      </w:r>
      <w:permStart w:id="1517780078" w:edGrp="everyone"/>
      <w:r>
        <w:rPr>
          <w:bCs/>
          <w:highlight w:val="yellow"/>
        </w:rPr>
        <w:t>.......................................................................</w:t>
      </w:r>
      <w:proofErr w:type="gramEnd"/>
    </w:p>
    <w:permEnd w:id="1517780078"/>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4.3</w:t>
      </w:r>
      <w:r>
        <w:rPr>
          <w:rFonts w:asciiTheme="minorHAnsi" w:hAnsiTheme="minorHAnsi" w:cstheme="minorHAnsi"/>
          <w:sz w:val="22"/>
          <w:szCs w:val="22"/>
        </w:rPr>
        <w:tab/>
        <w:t>Dohodnutá cena bude zhotovitelem navýšena o částku daně z přidané hodnoty ve výši odpovídající sazby daně. Věta první se nepoužije v případě uskutečněných plnění spadajících do režimu přenesení daňové povinnosti podle § 92 e) zákona č. 235/2004 Sb., o dani z přidané hodnoty, v platném znění, kdy povinnost přiznat a zaplatit daň má objednatel na základě zákonného sdělení od zhotovitele.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4.4</w:t>
      </w:r>
      <w:r>
        <w:rPr>
          <w:rFonts w:asciiTheme="minorHAnsi" w:hAnsiTheme="minorHAnsi" w:cstheme="minorHAnsi"/>
          <w:sz w:val="22"/>
          <w:szCs w:val="22"/>
        </w:rPr>
        <w:tab/>
        <w:t xml:space="preserve">Ke změně cen uvedených v čl. IV. odst. 4.2 smlouvy může bez dalšího dojít pouze jejich snížením, a to na základě předchozího písemného dodatku ke smlouvě, odsouhlaseného a podepsaného zástupci obou smluvních stran, z důvodu, že v průběhu realizace díla dojde ke snížení nákladů na základě vzájemně odsouhlasených úsporných řešení nebo změny materiálů navržených objednatelem nebo zhotovitelem nebo z důvodu objednatelem poskytnutého materiálu (vznik </w:t>
      </w:r>
      <w:proofErr w:type="spellStart"/>
      <w:r>
        <w:rPr>
          <w:rFonts w:asciiTheme="minorHAnsi" w:hAnsiTheme="minorHAnsi" w:cstheme="minorHAnsi"/>
          <w:sz w:val="22"/>
          <w:szCs w:val="22"/>
        </w:rPr>
        <w:t>méněprací</w:t>
      </w:r>
      <w:proofErr w:type="spellEnd"/>
      <w:r>
        <w:rPr>
          <w:rFonts w:asciiTheme="minorHAnsi" w:hAnsiTheme="minorHAnsi" w:cstheme="minorHAnsi"/>
          <w:sz w:val="22"/>
          <w:szCs w:val="22"/>
        </w:rPr>
        <w:t xml:space="preserve">). </w:t>
      </w:r>
    </w:p>
    <w:p w:rsidR="00C56DE3" w:rsidRDefault="00C56DE3">
      <w:pPr>
        <w:tabs>
          <w:tab w:val="left" w:pos="360"/>
        </w:tabs>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 xml:space="preserve">V. </w:t>
      </w:r>
    </w:p>
    <w:p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lastRenderedPageBreak/>
        <w:t>Místo a termíny plnění smluvních závazků</w:t>
      </w:r>
    </w:p>
    <w:p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sz w:val="22"/>
          <w:szCs w:val="22"/>
        </w:rPr>
        <w:t>5.1</w:t>
      </w:r>
      <w:r>
        <w:rPr>
          <w:rFonts w:asciiTheme="minorHAnsi" w:hAnsiTheme="minorHAnsi" w:cstheme="minorHAnsi"/>
          <w:sz w:val="22"/>
          <w:szCs w:val="22"/>
        </w:rPr>
        <w:tab/>
        <w:t>Místem plnění i realizace díla je budova 3. lékařské fakulty UK, na adrese Ruská 87, Praha 10.</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5.2</w:t>
      </w:r>
      <w:r>
        <w:rPr>
          <w:rFonts w:asciiTheme="minorHAnsi" w:hAnsiTheme="minorHAnsi" w:cstheme="minorHAnsi"/>
          <w:sz w:val="22"/>
          <w:szCs w:val="22"/>
        </w:rPr>
        <w:tab/>
        <w:t>Hlavní termíny a lhůty pro zhotovení díla nebo jeho části:</w:t>
      </w:r>
    </w:p>
    <w:p w:rsidR="00C56DE3" w:rsidRDefault="00BD076B" w:rsidP="00454E1F">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termín převzetí staveniště a zahájení fyzické realizace prací: květen </w:t>
      </w:r>
      <w:r w:rsidR="00A7589F">
        <w:rPr>
          <w:rFonts w:asciiTheme="minorHAnsi" w:hAnsiTheme="minorHAnsi" w:cstheme="minorHAnsi"/>
          <w:sz w:val="22"/>
          <w:szCs w:val="22"/>
        </w:rPr>
        <w:t>2021</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termín předání dokončeného díla: nejpozději </w:t>
      </w:r>
      <w:r w:rsidR="00720D0F">
        <w:rPr>
          <w:rFonts w:asciiTheme="minorHAnsi" w:hAnsiTheme="minorHAnsi" w:cstheme="minorHAnsi"/>
          <w:sz w:val="22"/>
          <w:szCs w:val="22"/>
        </w:rPr>
        <w:t xml:space="preserve">prosinec </w:t>
      </w:r>
      <w:r w:rsidR="00A7589F">
        <w:rPr>
          <w:rFonts w:asciiTheme="minorHAnsi" w:hAnsiTheme="minorHAnsi" w:cstheme="minorHAnsi"/>
          <w:sz w:val="22"/>
          <w:szCs w:val="22"/>
        </w:rPr>
        <w:t>2021</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vyklizení a uklizení místa provedení díla (staveniště): do 7 kalendářních dnů od předání díla a odstranění veškerých vad a nedodělků.</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dále dle harmonogramu uvedeného v příloze č. 2</w:t>
      </w:r>
    </w:p>
    <w:p w:rsidR="00C56DE3" w:rsidRDefault="00BD076B">
      <w:pPr>
        <w:pStyle w:val="Zkladntextodsazen"/>
        <w:suppressAutoHyphens/>
        <w:spacing w:before="60" w:after="60"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5.3</w:t>
      </w:r>
      <w:r>
        <w:rPr>
          <w:rFonts w:asciiTheme="minorHAnsi" w:hAnsiTheme="minorHAnsi" w:cstheme="minorHAnsi"/>
          <w:sz w:val="22"/>
          <w:szCs w:val="22"/>
        </w:rPr>
        <w:tab/>
        <w:t xml:space="preserve">Zhotovitel bere na vědomí, že dílo bude prováděno za provozu objednatele (výuka a významné výzkumné práce) a zavazuje se přijmout přiměřená opatření k tomu, aby byl tento provoz co nejméně narušen. Zhotovitel se zavazuje při provádění díla postupovat v souladu s pokyny objednatele a časovým harmonogramem provádění díla ve smyslu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xml:space="preserve">. </w:t>
      </w:r>
      <w:proofErr w:type="gramStart"/>
      <w:r>
        <w:rPr>
          <w:rFonts w:asciiTheme="minorHAnsi" w:hAnsiTheme="minorHAnsi" w:cstheme="minorHAnsi"/>
          <w:sz w:val="22"/>
          <w:szCs w:val="22"/>
        </w:rPr>
        <w:t>čl.</w:t>
      </w:r>
      <w:proofErr w:type="gramEnd"/>
      <w:r>
        <w:rPr>
          <w:rFonts w:asciiTheme="minorHAnsi" w:hAnsiTheme="minorHAnsi" w:cstheme="minorHAnsi"/>
          <w:sz w:val="22"/>
          <w:szCs w:val="22"/>
        </w:rPr>
        <w:t xml:space="preserve"> III. odst. 3.4 smlouvy, nedohodnou-li se smluvní strany písemně jinak. V tomto ohledu je nutné rovněž omezit prašnost prací a používat mechanizaci na vysoké technické úrovni. Hlučné práce je možné provádět pouze od </w:t>
      </w:r>
      <w:proofErr w:type="gramStart"/>
      <w:r>
        <w:rPr>
          <w:rFonts w:asciiTheme="minorHAnsi" w:hAnsiTheme="minorHAnsi" w:cstheme="minorHAnsi"/>
          <w:sz w:val="22"/>
          <w:szCs w:val="22"/>
        </w:rPr>
        <w:t>1.7. do</w:t>
      </w:r>
      <w:proofErr w:type="gramEnd"/>
      <w:r>
        <w:rPr>
          <w:rFonts w:asciiTheme="minorHAnsi" w:hAnsiTheme="minorHAnsi" w:cstheme="minorHAnsi"/>
          <w:sz w:val="22"/>
          <w:szCs w:val="22"/>
        </w:rPr>
        <w:t xml:space="preserve"> 30.9. </w:t>
      </w:r>
      <w:r w:rsidR="00A7589F">
        <w:rPr>
          <w:rFonts w:asciiTheme="minorHAnsi" w:hAnsiTheme="minorHAnsi" w:cstheme="minorHAnsi"/>
          <w:sz w:val="22"/>
          <w:szCs w:val="22"/>
        </w:rPr>
        <w:t xml:space="preserve">2021 </w:t>
      </w:r>
      <w:r>
        <w:rPr>
          <w:rFonts w:asciiTheme="minorHAnsi" w:hAnsiTheme="minorHAnsi" w:cstheme="minorHAnsi"/>
          <w:sz w:val="22"/>
          <w:szCs w:val="22"/>
        </w:rPr>
        <w:t xml:space="preserve">a to vždy po dohodě s objednatelem (zejména soboty, neděle a </w:t>
      </w:r>
      <w:r w:rsidR="00720D0F">
        <w:rPr>
          <w:rFonts w:asciiTheme="minorHAnsi" w:hAnsiTheme="minorHAnsi" w:cstheme="minorHAnsi"/>
          <w:sz w:val="22"/>
          <w:szCs w:val="22"/>
        </w:rPr>
        <w:t xml:space="preserve">odpolední </w:t>
      </w:r>
      <w:r>
        <w:rPr>
          <w:rFonts w:asciiTheme="minorHAnsi" w:hAnsiTheme="minorHAnsi" w:cstheme="minorHAnsi"/>
          <w:sz w:val="22"/>
          <w:szCs w:val="22"/>
        </w:rPr>
        <w:t>směny).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5.4</w:t>
      </w:r>
      <w:r>
        <w:rPr>
          <w:rFonts w:asciiTheme="minorHAnsi" w:hAnsiTheme="minorHAnsi" w:cstheme="minorHAnsi"/>
          <w:sz w:val="22"/>
          <w:szCs w:val="22"/>
        </w:rPr>
        <w:tab/>
        <w:t>Objednatel se zavazuje zhotoviteli zajistit ke splnění závazku dle odst. 5.2 smlouvy přístup k předmětu díla v nezbytném rozsahu a poskytnout zhotoviteli veškerou potřebnou součinnost.</w:t>
      </w:r>
    </w:p>
    <w:p w:rsidR="00C56DE3" w:rsidRDefault="00C56DE3">
      <w:pPr>
        <w:tabs>
          <w:tab w:val="left" w:pos="360"/>
        </w:tabs>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VI.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bCs/>
          <w:szCs w:val="22"/>
        </w:rPr>
        <w:t>Vlastnická</w:t>
      </w:r>
      <w:r>
        <w:rPr>
          <w:rFonts w:asciiTheme="minorHAnsi" w:hAnsiTheme="minorHAnsi" w:cstheme="minorHAnsi"/>
          <w:b/>
          <w:szCs w:val="22"/>
        </w:rPr>
        <w:t xml:space="preserve"> práva, náhrada škody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6.1</w:t>
      </w:r>
      <w:r>
        <w:rPr>
          <w:rFonts w:asciiTheme="minorHAnsi" w:hAnsiTheme="minorHAnsi" w:cstheme="minorHAnsi"/>
          <w:sz w:val="22"/>
          <w:szCs w:val="22"/>
        </w:rPr>
        <w:tab/>
        <w:t>Vlastníkem předmětu díla je od počátku objednatel, přičemž nebezpečí škody na zhotovovaném předmětu díla nese až do jeho předání objednateli zhotovitel.</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6.2</w:t>
      </w:r>
      <w:r>
        <w:rPr>
          <w:rFonts w:asciiTheme="minorHAnsi" w:hAnsiTheme="minorHAnsi" w:cstheme="minorHAnsi"/>
          <w:sz w:val="22"/>
          <w:szCs w:val="22"/>
        </w:rPr>
        <w:tab/>
        <w:t xml:space="preserve">Vlastníkem používaných strojů, mechanismů a dalších věcí potřebných pro provedení díla je zhotovitel.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6.3</w:t>
      </w:r>
      <w:r>
        <w:rPr>
          <w:rFonts w:asciiTheme="minorHAnsi" w:hAnsiTheme="minorHAnsi" w:cstheme="minorHAnsi"/>
          <w:sz w:val="22"/>
          <w:szCs w:val="22"/>
        </w:rPr>
        <w:tab/>
        <w:t>Zhotovitel prohlašuje, že přede dnem nabytí účinnosti smlouvy uzavřel s pojišťovnou se sídlem na území České republiky pojistnou smlouvu, jejímž předmětem je pojištění proti škodám vzniklým na díle v době provádění díla z titulu veškerých v úvahu připadajících pojistitelných rizik, a to do výše limitu pojistného plnění v částce min. 30 000 000 Kč z jedné pojistné události, a dále prohlašuje, že přede dnem nabytí účinnosti smlouvy uzavřel s pojišťovnou se sídlem na území České republiky pojistnou smlouvu, jejímž předmětem je pojištění odpovědnosti za škodu vzniklou v souvislosti s poskytováním plnění podle smlouvy, a to s limitem pojistného plnění nejméně v částce 30 000 000 Kč z jedné pojistné události, přičemž zhotovitel se zavazuje kdykoliv na požádání objednatele bezodkladně, nejpozději však do 5 pracovních dnů od doručení písemné výzvy objednatele, předložit objednateli certifikát pojišťovny prokazující existenci příslušných smluv. O změnách týkajících se pojištění odpovědnosti za škodu má zhotovitel povinnost objednatele informovat, a to nejpozději do 7 dnů od uskutečněné změny. Zhotovitel se zavazuje, že pojistné smlouvy zůstanou v účinnosti v tomto rozsahu po celou dobu realizace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lastRenderedPageBreak/>
        <w:t>6.4</w:t>
      </w:r>
      <w:r>
        <w:rPr>
          <w:rFonts w:asciiTheme="minorHAnsi" w:hAnsiTheme="minorHAnsi" w:cstheme="minorHAnsi"/>
          <w:sz w:val="22"/>
          <w:szCs w:val="22"/>
        </w:rPr>
        <w:tab/>
        <w:t>Zhotovitel odpovídá po dobu realizace díla dle smlouvy za stav a provoz všech zařízení a věcí uvedených v odst. 6.2 smlouvy, a rovněž odpovídá za prokazatelné škody vzniklé jejich provozováním.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6.5</w:t>
      </w:r>
      <w:r>
        <w:rPr>
          <w:rFonts w:asciiTheme="minorHAnsi" w:hAnsiTheme="minorHAnsi" w:cstheme="minorHAnsi"/>
          <w:sz w:val="22"/>
          <w:szCs w:val="22"/>
        </w:rPr>
        <w:tab/>
        <w:t>V případě, že při činnosti prováděné zhotovitelem dojde ke způsobení takové prokazatelné škody objednateli nebo třetím osobám, která nebude kryta pojištěním sjednaným ve smyslu odst. 6.3 smlouvy, je zhotovitel povinen tyto škody uhradit z vlastních prostředků, a to nejpozději do 30 dnů ode dne doručení oznámení objednatele o vzniku škod.</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6.6</w:t>
      </w:r>
      <w:r>
        <w:rPr>
          <w:rFonts w:asciiTheme="minorHAnsi" w:hAnsiTheme="minorHAnsi" w:cstheme="minorHAnsi"/>
          <w:sz w:val="22"/>
          <w:szCs w:val="22"/>
        </w:rPr>
        <w:tab/>
        <w:t>Zhotovitel se zavazuje, že ve smlouvách se svými jednotlivými poddodavateli nebude sjednána tzv. výhrada vlastnictví, tedy takové ustanovení, které by sankcionovalo, že předmět plnění či jakákoliv jeho část je až do úplného zaplacení kupní ceny ve vlastnictví poddodavatele. Objednatel je oprávněn vyžádat si k nahlédnutí smlouvy mezi zhotovitelem a jeho poddodavateli a zhotovitel je povinen smluvně s poddodavateli zajistit, aby mu tyto smlouvy mohl předložit, a tyto smlouvy předložit do 5 pracovních dnů od doručení výzvy objednatele.</w:t>
      </w:r>
    </w:p>
    <w:p w:rsidR="00C56DE3" w:rsidRDefault="00C56DE3">
      <w:pPr>
        <w:tabs>
          <w:tab w:val="left" w:pos="360"/>
        </w:tabs>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VII.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Fakturace a platební podmínky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7.1</w:t>
      </w:r>
      <w:r>
        <w:rPr>
          <w:rFonts w:asciiTheme="minorHAnsi" w:hAnsiTheme="minorHAnsi" w:cstheme="minorHAnsi"/>
          <w:sz w:val="22"/>
          <w:szCs w:val="22"/>
        </w:rPr>
        <w:tab/>
        <w:t>Konečná faktura za provedení díla obsahující podrobné vyúčtování ceny díla bude vystavena do 5 pracovních dnů bezprostředně následujících po dni předání a převzetí díla dle harmonogramu. V případě převzetí plnění s vadami a nedodělky, které nebrání řádnému užívání, bude konečná faktura konstatovat pozastavení zaplacení zádržného ve výši 10 % celkové ceny až do jejich úplného a řádného odstranění. Zádržné bude uvolněno do 14 dnů od podpisu oprávněného zástupce objednatele na protokolu potvrzujícím odstranění těchto vad a nedodělků.</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7.2</w:t>
      </w:r>
      <w:r>
        <w:rPr>
          <w:rFonts w:asciiTheme="minorHAnsi" w:hAnsiTheme="minorHAnsi" w:cstheme="minorHAnsi"/>
          <w:sz w:val="22"/>
          <w:szCs w:val="22"/>
        </w:rPr>
        <w:tab/>
        <w:t xml:space="preserve">Nenastoupí-li zhotovitel k odstranění reklamovaných vad a nedodělků dle odst. 7.1 smlouvy ve sjednaném termínu, nemá zhotovitel nárok na vyplacení pozastavené částky dle čl. 7.1 smlouvy a objednatel má právo z této částky uhradit jejich odstranění jiným zhotovitelem. V případě, že by částka za odstranění reklamovaných vad a nedodělků dle odst. 7.1 smlouvy převyšovala zádržné, zhotovitel je povinen uhradit tuto částku objednateli do 14 dnů na základě výzvy objednatele.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7.3</w:t>
      </w:r>
      <w:r>
        <w:rPr>
          <w:rFonts w:asciiTheme="minorHAnsi" w:hAnsiTheme="minorHAnsi" w:cstheme="minorHAnsi"/>
          <w:sz w:val="22"/>
          <w:szCs w:val="22"/>
        </w:rPr>
        <w:tab/>
        <w:t xml:space="preserve">Zhotovitel - plátce DPH - je oprávněn vystavit objednateli za každý kalendářní měsíc dílčí fakturu na konkrétní zdanitelné plnění (účetní a daňový doklad), jejíž nedílnou součástí bude soupis skutečně a řádně provedených prací a dodaného materiálu, písemně odsouhlasený objednatelem. Na základě potvrzeného soupisu prací vystaví zhotovitel fakturu ve výši odpovídající ceně stanovené pro provedené práce výkazem výměr, který tvoří přílohu č. 3 smlouvy. Písemně odsouhlasenou konečnou fakturu předá zhotovitel objednateli nejpozději </w:t>
      </w:r>
      <w:proofErr w:type="gramStart"/>
      <w:r>
        <w:rPr>
          <w:rFonts w:asciiTheme="minorHAnsi" w:hAnsiTheme="minorHAnsi" w:cstheme="minorHAnsi"/>
          <w:sz w:val="22"/>
          <w:szCs w:val="22"/>
        </w:rPr>
        <w:t>15.1</w:t>
      </w:r>
      <w:r w:rsidR="00B7720D">
        <w:rPr>
          <w:rFonts w:asciiTheme="minorHAnsi" w:hAnsiTheme="minorHAnsi" w:cstheme="minorHAnsi"/>
          <w:sz w:val="22"/>
          <w:szCs w:val="22"/>
        </w:rPr>
        <w:t>2</w:t>
      </w:r>
      <w:r>
        <w:rPr>
          <w:rFonts w:asciiTheme="minorHAnsi" w:hAnsiTheme="minorHAnsi" w:cstheme="minorHAnsi"/>
          <w:sz w:val="22"/>
          <w:szCs w:val="22"/>
        </w:rPr>
        <w:t>.202</w:t>
      </w:r>
      <w:r w:rsidR="00B7720D">
        <w:rPr>
          <w:rFonts w:asciiTheme="minorHAnsi" w:hAnsiTheme="minorHAnsi" w:cstheme="minorHAnsi"/>
          <w:sz w:val="22"/>
          <w:szCs w:val="22"/>
        </w:rPr>
        <w:t>1</w:t>
      </w:r>
      <w:proofErr w:type="gramEnd"/>
      <w:r>
        <w:rPr>
          <w:rFonts w:asciiTheme="minorHAnsi" w:hAnsiTheme="minorHAnsi" w:cstheme="minorHAnsi"/>
          <w:sz w:val="22"/>
          <w:szCs w:val="22"/>
        </w:rPr>
        <w:t>.</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7.4</w:t>
      </w:r>
      <w:r>
        <w:rPr>
          <w:rFonts w:asciiTheme="minorHAnsi" w:hAnsiTheme="minorHAnsi" w:cstheme="minorHAnsi"/>
          <w:sz w:val="22"/>
          <w:szCs w:val="22"/>
        </w:rPr>
        <w:tab/>
        <w:t>Splatnost faktury bude 30 dnů ode dne jejího prokazatelného doručení objednateli. Faktura je považována za včas uhrazenou, dojde-li nejpozději poslední den její splatnosti k odepsání příslušné částky z účtu objednatele. Stejný termín splatnosti platí pro smluvní strany i při úhradě jiných plateb (úroků z prodlení, smluvních pokut, náhrady škody aj.).</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7.5</w:t>
      </w:r>
      <w:r>
        <w:rPr>
          <w:rFonts w:asciiTheme="minorHAnsi" w:hAnsiTheme="minorHAnsi" w:cstheme="minorHAnsi"/>
          <w:sz w:val="22"/>
          <w:szCs w:val="22"/>
        </w:rPr>
        <w:tab/>
        <w:t xml:space="preserve">Faktura bude kromě náležitostí stanovených zákonem č. 235/2004 Sb., o dani z přidané hodnoty, v platném znění (dále jen „zákon o DPH“), obsahovat náležitosti obchodní listiny 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xml:space="preserve">. § 435 NOZ. Kromě toho bude faktura obsahovat číslo smlouvy a den jejího uzavření </w:t>
      </w:r>
      <w:r>
        <w:rPr>
          <w:rFonts w:asciiTheme="minorHAnsi" w:hAnsiTheme="minorHAnsi" w:cstheme="minorHAnsi"/>
          <w:sz w:val="22"/>
          <w:szCs w:val="22"/>
        </w:rPr>
        <w:lastRenderedPageBreak/>
        <w:t xml:space="preserve">a název a </w:t>
      </w:r>
      <w:proofErr w:type="spellStart"/>
      <w:r>
        <w:rPr>
          <w:rFonts w:asciiTheme="minorHAnsi" w:hAnsiTheme="minorHAnsi" w:cstheme="minorHAnsi"/>
          <w:sz w:val="22"/>
          <w:szCs w:val="22"/>
        </w:rPr>
        <w:t>reg</w:t>
      </w:r>
      <w:proofErr w:type="spellEnd"/>
      <w:r>
        <w:rPr>
          <w:rFonts w:asciiTheme="minorHAnsi" w:hAnsiTheme="minorHAnsi" w:cstheme="minorHAnsi"/>
          <w:sz w:val="22"/>
          <w:szCs w:val="22"/>
        </w:rPr>
        <w:t xml:space="preserve">. </w:t>
      </w:r>
      <w:proofErr w:type="gramStart"/>
      <w:r>
        <w:rPr>
          <w:rFonts w:asciiTheme="minorHAnsi" w:hAnsiTheme="minorHAnsi" w:cstheme="minorHAnsi"/>
          <w:sz w:val="22"/>
          <w:szCs w:val="22"/>
        </w:rPr>
        <w:t>č.</w:t>
      </w:r>
      <w:proofErr w:type="gramEnd"/>
      <w:r>
        <w:rPr>
          <w:rFonts w:asciiTheme="minorHAnsi" w:hAnsiTheme="minorHAnsi" w:cstheme="minorHAnsi"/>
          <w:sz w:val="22"/>
          <w:szCs w:val="22"/>
        </w:rPr>
        <w:t xml:space="preserve"> investičního záměru uvedené v čl. II. smlouvy. V případě, že faktury nebudou mít odpovídající náležitosti a přílohu - soupis skutečně a řádně provedených prací dle odst. 7.3 smlouvy, je objednatel oprávněn zaslat je ve lhůtě splatnosti zpět zhotoviteli k doplnění, aniž se tak dostane do prodlení se splatností; lhůta splatnosti počíná běžet znovu ode dne opětovného doručení náležitě doplněné či opravené faktury.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7.6</w:t>
      </w:r>
      <w:r>
        <w:rPr>
          <w:rFonts w:asciiTheme="minorHAnsi" w:hAnsiTheme="minorHAnsi" w:cstheme="minorHAnsi"/>
          <w:sz w:val="22"/>
          <w:szCs w:val="22"/>
        </w:rPr>
        <w:tab/>
        <w:t>V případě, že se zhotovitel stane nespolehlivým plátcem ve smyslu § 106a zákona o DPH, je povinen o tom neprodleně písemně informovat objednatele. Bude-li zhotovitel ke dni uskutečnění zdanitelného plnění veden jako nespolehlivý plátce, bude část ceny za dílo odpovídající dani z přidané hodnoty uhrazena přímo na účet správce daně v souladu s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109a zákona o DPH. O tuto částku bude ponížena celková cena a zhotovitel obdrží cenu za dílo bez DPH. V případě, že se zhotovitel stane nespolehlivým plátcem ve smyslu tohoto odstavce, má objednatel současně právo od smlouvy odstoupit.</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7.7</w:t>
      </w:r>
      <w:r>
        <w:rPr>
          <w:rFonts w:asciiTheme="minorHAnsi" w:hAnsiTheme="minorHAnsi" w:cstheme="minorHAnsi"/>
          <w:sz w:val="22"/>
          <w:szCs w:val="22"/>
        </w:rPr>
        <w:tab/>
        <w:t>Objednatel je oprávněn jednostranně započítat jakoukoliv smluvní pokutu dle čl. XIV. smlouvy proti splatné faktuře zhotovitele.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7.8</w:t>
      </w:r>
      <w:r>
        <w:rPr>
          <w:rFonts w:asciiTheme="minorHAnsi" w:hAnsiTheme="minorHAnsi" w:cstheme="minorHAnsi"/>
          <w:sz w:val="22"/>
          <w:szCs w:val="22"/>
        </w:rPr>
        <w:tab/>
        <w:t>Zhotoviteli nebudou hrazeny zálohy.</w:t>
      </w:r>
    </w:p>
    <w:p w:rsidR="00C56DE3" w:rsidRDefault="00C56DE3">
      <w:pPr>
        <w:spacing w:before="60" w:after="60" w:line="276" w:lineRule="auto"/>
        <w:ind w:left="539" w:hanging="539"/>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VIII.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Provádění dozoru nad plněním předmětu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8.1</w:t>
      </w:r>
      <w:r>
        <w:rPr>
          <w:rFonts w:asciiTheme="minorHAnsi" w:hAnsiTheme="minorHAnsi" w:cstheme="minorHAnsi"/>
          <w:sz w:val="22"/>
          <w:szCs w:val="22"/>
        </w:rPr>
        <w:tab/>
        <w:t>Zhotovitel je povinen kdykoliv umožnit provedení kontroly zhotovování díla všem osobám pověřených objednatelem.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8.2</w:t>
      </w:r>
      <w:r>
        <w:rPr>
          <w:rFonts w:asciiTheme="minorHAnsi" w:hAnsiTheme="minorHAnsi" w:cstheme="minorHAnsi"/>
          <w:sz w:val="22"/>
          <w:szCs w:val="22"/>
        </w:rPr>
        <w:tab/>
        <w:t>Osoba pověřená objednatelem k provádění technického dozoru investora je oprávněna vykonávat na místě provedení díla dozor nad plněním podmínek smlouvy a v jeho průběhu zejména sledovat, zda práce zhotovitele jsou prováděny podle smluvených podmínek, technických norem, doporučujících norem a jiných právních předpisů. Za tímto účelem má kdykoliv přístup do prostor v místě provedení díla. Pokud tyto osoby upozorní zhotovitele na nedostatky zjištěné v průběhu prací, musí zhotovitele neprodleně upozornit zápisem do stavebního deníku a stanovit mu lhůtu pro odstranění vzniklých vad, a zhotovitel musí neprodleně tyto vady či nedostatky odstranit. Zhotovitel se zavazuje poskytnout osobě vykonávající technický dozor investora součinnost nezbytnou k provádění tohoto dozoru.</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8.3</w:t>
      </w:r>
      <w:r>
        <w:rPr>
          <w:rFonts w:asciiTheme="minorHAnsi" w:hAnsiTheme="minorHAnsi" w:cstheme="minorHAnsi"/>
          <w:sz w:val="22"/>
          <w:szCs w:val="22"/>
        </w:rPr>
        <w:tab/>
        <w:t xml:space="preserve">Osoba pověřená objednatelem k provádění technického dozoru investora je oprávněna zastavit práce v případech, kdy: </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hrozí nebezpečí vzniku majetkové škody,</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je ohroženo zdraví a bezpečnost zaměstnanců nebo jiných osob,</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je ohrožena bezpečnost stavby,</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hrozí výrazné zhoršení kvality prováděného díla.</w:t>
      </w:r>
    </w:p>
    <w:p w:rsidR="00C56DE3" w:rsidRDefault="00BD076B" w:rsidP="00A7589F">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8.4</w:t>
      </w:r>
      <w:r>
        <w:rPr>
          <w:rFonts w:asciiTheme="minorHAnsi" w:hAnsiTheme="minorHAnsi" w:cstheme="minorHAnsi"/>
          <w:sz w:val="22"/>
          <w:szCs w:val="22"/>
        </w:rPr>
        <w:tab/>
      </w:r>
      <w:r>
        <w:rPr>
          <w:rFonts w:asciiTheme="minorHAnsi" w:hAnsiTheme="minorHAnsi" w:cstheme="minorHAnsi"/>
          <w:color w:val="222222"/>
          <w:sz w:val="22"/>
          <w:szCs w:val="22"/>
          <w:shd w:val="clear" w:color="auto" w:fill="FFFFFF"/>
        </w:rPr>
        <w:t>Zhotovitel i objednatel jsou povinni zajistit účast pověřeného pracovníka na místě provádění díla při demontážních a montážních pracích.</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IX.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Stavební deník</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9.1</w:t>
      </w:r>
      <w:r>
        <w:rPr>
          <w:rFonts w:asciiTheme="minorHAnsi" w:hAnsiTheme="minorHAnsi" w:cstheme="minorHAnsi"/>
          <w:sz w:val="22"/>
          <w:szCs w:val="22"/>
        </w:rPr>
        <w:tab/>
        <w:t xml:space="preserve">Zhotovitel je povinen vést ode dne převzetí staveniště o pracích, které provádí, stavební deník v souladu s platnými právními předpisy (zejména zákonem č. 183/2006 Sb., stavební zákon, </w:t>
      </w:r>
      <w:r>
        <w:rPr>
          <w:rFonts w:asciiTheme="minorHAnsi" w:hAnsiTheme="minorHAnsi" w:cstheme="minorHAnsi"/>
          <w:sz w:val="22"/>
          <w:szCs w:val="22"/>
        </w:rPr>
        <w:lastRenderedPageBreak/>
        <w:t>v platném znění), do kterého je povinen zapisovat všechny skutečnosti rozhodné pro plnění smlouvy. Zejména je povinen zapisovat údaje o časovém postupu prací, jejich jakosti, zdůvodnění odchylek prováděných prací od podmínek stavby apod. Povinnost vést stavební deník končí předáním a převzetím stavby. Stavební deník musí být stále přístupný na staveništi.</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9.2</w:t>
      </w:r>
      <w:r>
        <w:rPr>
          <w:rFonts w:asciiTheme="minorHAnsi" w:hAnsiTheme="minorHAnsi" w:cstheme="minorHAnsi"/>
          <w:sz w:val="22"/>
          <w:szCs w:val="22"/>
        </w:rPr>
        <w:tab/>
        <w:t>Ve stavebním deníku musí být vedeno mimo jiné:</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zhotovitele</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objednatele</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zpracovatele projektové dokumentace (je-li relevantní)</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osoby vykonávající technický dozor investora a koordinátora BOZP</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přehled všech provedených zkoušek jakosti</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seznam dokumentace stavby včetně všech změn a doplňků (je-li relevantní)</w:t>
      </w:r>
    </w:p>
    <w:p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seznam dokladů a úředních opatření týkajících se stavby (je-li relevantní)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9.3</w:t>
      </w:r>
      <w:r>
        <w:rPr>
          <w:rFonts w:asciiTheme="minorHAnsi" w:hAnsiTheme="minorHAnsi" w:cstheme="minorHAnsi"/>
          <w:sz w:val="22"/>
          <w:szCs w:val="22"/>
        </w:rPr>
        <w:tab/>
        <w:t>Zhotovitel je povinen zajistit, aby stavbu trvale vedla kvalifikovaná osoba (stavbyvedoucí) schválená objednatelem, jejíž kvalifikaci zhotovitel objednateli doloží.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9.4</w:t>
      </w:r>
      <w:r>
        <w:rPr>
          <w:rFonts w:asciiTheme="minorHAnsi" w:hAnsiTheme="minorHAnsi" w:cstheme="minorHAnsi"/>
          <w:sz w:val="22"/>
          <w:szCs w:val="22"/>
        </w:rPr>
        <w:tab/>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pověřená osoba, zpracovatel projektové dokumentace nebo příslušné orgány státní správy.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9.5</w:t>
      </w:r>
      <w:r>
        <w:rPr>
          <w:rFonts w:asciiTheme="minorHAnsi" w:hAnsiTheme="minorHAnsi" w:cstheme="minorHAnsi"/>
          <w:sz w:val="22"/>
          <w:szCs w:val="22"/>
        </w:rPr>
        <w:tab/>
        <w:t>Nesouhlasí-li stavbyvedoucí se zápisem, který učinil objednatel nebo jím pověřená osoba, případně zpracovatel projektové dokumentace do stavebního deníku, musí k tomuto zápisu připojit svoje stanovisko nejpozději do 3 pracovních dnů, jinak se má za to, že s uvedeným zápisem souhlasí, přičemž pracovními dny se rozumí státem uznané pracovní dny.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9.6</w:t>
      </w:r>
      <w:r>
        <w:rPr>
          <w:rFonts w:asciiTheme="minorHAnsi" w:hAnsiTheme="minorHAnsi" w:cstheme="minorHAnsi"/>
          <w:sz w:val="22"/>
          <w:szCs w:val="22"/>
        </w:rPr>
        <w:tab/>
        <w:t>Objednatel nebo jím pověřená osoba jsou povinni se k zápisům ve stavebním deníku učiněným zhotovitelem vyjadřovat nejpozději do 3 pracovních dnů, zhotovitel je povinen informovat pověřenou osobu objednatele o provedení zápisu do stavebního deníku, který vyžaduje jeho reakci, písemně prostřednictvím e-mailové zprávy.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9.7</w:t>
      </w:r>
      <w:r>
        <w:rPr>
          <w:rFonts w:asciiTheme="minorHAnsi" w:hAnsiTheme="minorHAnsi" w:cstheme="minorHAnsi"/>
          <w:sz w:val="22"/>
          <w:szCs w:val="22"/>
        </w:rPr>
        <w:tab/>
        <w:t>Zápisy ve stavebním deníku se nepovažují za změnu smlouvy, ale slouží jako doklad pro vypracování případných doplňků (dodatků) a změn smlouvy.</w:t>
      </w:r>
    </w:p>
    <w:p w:rsidR="00C56DE3" w:rsidRDefault="00C56DE3">
      <w:pPr>
        <w:spacing w:before="60" w:after="60" w:line="276" w:lineRule="auto"/>
        <w:ind w:left="567" w:hanging="567"/>
        <w:jc w:val="center"/>
        <w:rPr>
          <w:rFonts w:asciiTheme="minorHAnsi" w:hAnsiTheme="minorHAnsi" w:cstheme="minorHAnsi"/>
          <w:b/>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X.</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Provádění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sz w:val="22"/>
          <w:szCs w:val="22"/>
        </w:rPr>
        <w:t>10.1</w:t>
      </w:r>
      <w:r>
        <w:rPr>
          <w:rFonts w:asciiTheme="minorHAnsi" w:hAnsiTheme="minorHAnsi" w:cstheme="minorHAnsi"/>
          <w:sz w:val="22"/>
          <w:szCs w:val="22"/>
        </w:rPr>
        <w:tab/>
        <w:t xml:space="preserve">Zhotovitel se zavazuje provést dílo svým jménem, na svůj náklad a na vlastní odpovědnost, řádně a včas. V případě, že pověří provedením části díla jinou osobu, má zhotovitel odpovědnost, jako by dílo provedl sám. </w:t>
      </w:r>
      <w:r>
        <w:rPr>
          <w:rFonts w:asciiTheme="minorHAnsi" w:hAnsiTheme="minorHAnsi" w:cstheme="minorHAnsi"/>
          <w:bCs/>
          <w:sz w:val="22"/>
          <w:szCs w:val="22"/>
        </w:rPr>
        <w:t>Zhotovitel je povinen opatřit věci potřebné k provedení díla, pokud mu tyto neposkytne objednatel.</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bCs/>
          <w:sz w:val="22"/>
          <w:szCs w:val="22"/>
        </w:rPr>
        <w:t>10.2</w:t>
      </w:r>
      <w:r>
        <w:rPr>
          <w:rFonts w:asciiTheme="minorHAnsi" w:hAnsiTheme="minorHAnsi" w:cstheme="minorHAnsi"/>
          <w:bCs/>
          <w:sz w:val="22"/>
          <w:szCs w:val="22"/>
        </w:rPr>
        <w:tab/>
      </w:r>
      <w:r>
        <w:rPr>
          <w:rFonts w:asciiTheme="minorHAnsi" w:hAnsiTheme="minorHAnsi" w:cstheme="minorHAnsi"/>
          <w:sz w:val="22"/>
          <w:szCs w:val="22"/>
        </w:rPr>
        <w:t>Zhotovitel se zavazuje realizovat práce vyžadující zvláštní způsobilost nebo povolení podle příslušných předpisů osobami, které tuto podmínku splňují.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10.3</w:t>
      </w:r>
      <w:r>
        <w:rPr>
          <w:rFonts w:asciiTheme="minorHAnsi" w:hAnsiTheme="minorHAnsi" w:cstheme="minorHAnsi"/>
          <w:sz w:val="22"/>
          <w:szCs w:val="22"/>
        </w:rPr>
        <w:tab/>
        <w:t>Zjistí-li zhotovitel při provádění díla skryté překážky bránící řádnému provedení díla, je povinen to bez odkladu písemně oznámit objednateli a konzultovat s ním další postup.</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10.4</w:t>
      </w:r>
      <w:r>
        <w:rPr>
          <w:rFonts w:asciiTheme="minorHAnsi" w:hAnsiTheme="minorHAnsi" w:cstheme="minorHAnsi"/>
          <w:sz w:val="22"/>
          <w:szCs w:val="22"/>
        </w:rPr>
        <w:tab/>
        <w:t xml:space="preserve">Zhotovitel je povinen bez odkladu písemně upozornit objednatele na případnou nevhodnost realizace jeho pokynů nebo na případné rozpory či chyby v dokumentech, jež tvoří přílohy </w:t>
      </w:r>
      <w:r>
        <w:rPr>
          <w:rFonts w:asciiTheme="minorHAnsi" w:hAnsiTheme="minorHAnsi" w:cstheme="minorHAnsi"/>
          <w:sz w:val="22"/>
          <w:szCs w:val="22"/>
        </w:rPr>
        <w:lastRenderedPageBreak/>
        <w:t>smlouvy, jinak odpovídá za újmy z toho vzniklé. Veškeré práce a činnosti zhotovitele musejí být prováděny tak, aby nedošlo k poškození stávajících stavebních konstrukcí, zařízení a vybavení.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10.5</w:t>
      </w:r>
      <w:r>
        <w:rPr>
          <w:rFonts w:asciiTheme="minorHAnsi" w:hAnsiTheme="minorHAnsi" w:cstheme="minorHAnsi"/>
          <w:sz w:val="22"/>
          <w:szCs w:val="22"/>
        </w:rPr>
        <w:tab/>
        <w:t>Zhotovitel je povinen zajistit realizaci díla tak, aby nedošlo k ohrožování, nadměrnému nebo zbytečnému obtěžování okolí (především hlukem, prašností a vibracemi), ke znečišťování komunikací, a při plném respektování ochrany životního prostředí a majetku třetích osob.</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10.6</w:t>
      </w:r>
      <w:r>
        <w:rPr>
          <w:rFonts w:asciiTheme="minorHAnsi" w:hAnsiTheme="minorHAnsi" w:cstheme="minorHAnsi"/>
          <w:sz w:val="22"/>
          <w:szCs w:val="22"/>
        </w:rPr>
        <w:tab/>
        <w:t>Zhotovitel je v průběhu provádění díla odpovědný za zajištění bezpečnosti a ochrany zdraví při práci a bezpečnosti provozu technických zařízení a vybavení, za dodržování stanovených provozních a organizačních podmínek objednatele zajišťujících zachování plynulosti a bezpečnosti aktivit v místě realizace díla a za dodržování veškerých stavebních předpisů. Zhotovitel bere na vědomí, že v objektu platí přísný zákaz kouření a používání otevřeného ohně.</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10.7</w:t>
      </w:r>
      <w:r>
        <w:rPr>
          <w:rFonts w:asciiTheme="minorHAnsi" w:hAnsiTheme="minorHAnsi" w:cstheme="minorHAnsi"/>
          <w:sz w:val="22"/>
          <w:szCs w:val="22"/>
        </w:rPr>
        <w:tab/>
        <w:t>Zhotovitel je povinen průběžně udržovat na staveništi a okolních prostranstvích či komunikacích pořádek a čistotu, je povinen odstraňovat bez zbytečného odkladu a na svůj náklad odpady a nečistoty vzniklé jeho činností. Zhotovitel zajistí, aby s odpady bylo nakládáno způsobem, který je v souladu s ustanoveními zákona č. 185/2001 Sb., o odpadech, v platném znění, včetně prováděcích předpisů.</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10.8</w:t>
      </w:r>
      <w:r>
        <w:rPr>
          <w:rFonts w:asciiTheme="minorHAnsi" w:hAnsiTheme="minorHAnsi" w:cstheme="minorHAnsi"/>
          <w:sz w:val="22"/>
          <w:szCs w:val="22"/>
        </w:rPr>
        <w:tab/>
        <w:t xml:space="preserve">Dále je zhotovitel při realizaci díla vázán pokyny objednatele (např. hlučné práce budou koordinovány dle požadavků objednatele tak, aby se minimalizovalo narušování provozu). V případě nejistoty ohledně pokynů objednatele je zhotovitel povinen si vyžádat od objednatele jejich upřesnění.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10.9</w:t>
      </w:r>
      <w:r>
        <w:rPr>
          <w:rFonts w:asciiTheme="minorHAnsi" w:hAnsiTheme="minorHAnsi" w:cstheme="minorHAnsi"/>
          <w:sz w:val="22"/>
          <w:szCs w:val="22"/>
        </w:rPr>
        <w:tab/>
        <w:t>Zhotovitel je povinen nahradit objednateli či jakékoli třetí osobě jakoukoli újmu, která vznikne v souvislosti s realizací díla anebo v souvislosti s odstraňováním jakýchkoli vad díla či jeho části zhotovitelem.</w:t>
      </w:r>
    </w:p>
    <w:p w:rsidR="00C56DE3" w:rsidRDefault="00C56DE3">
      <w:pPr>
        <w:widowControl w:val="0"/>
        <w:tabs>
          <w:tab w:val="left" w:pos="0"/>
        </w:tabs>
        <w:spacing w:before="60" w:after="60" w:line="276" w:lineRule="auto"/>
        <w:jc w:val="both"/>
        <w:rPr>
          <w:rFonts w:ascii="Arial" w:hAnsi="Arial" w:cs="Arial"/>
          <w:sz w:val="20"/>
          <w:szCs w:val="20"/>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Kvalitativní podmínky předmětu díla, jakost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11.1</w:t>
      </w:r>
      <w:r>
        <w:rPr>
          <w:rFonts w:asciiTheme="minorHAnsi" w:hAnsiTheme="minorHAnsi" w:cstheme="minorHAnsi"/>
          <w:sz w:val="22"/>
          <w:szCs w:val="22"/>
        </w:rPr>
        <w:tab/>
        <w:t>Zhotovitel se zavazuje k tomu, že celkový souhrn vlastností provedeného díla bude dávat schopnost uspokojit stanovené potřeby, tj. využitelnost, bezpečnost, pohotovost, bezporuchovost, udržovatelnost a hospodárnost při dodržení zásad ochrany životního prostředí. Tyto vlastnosti díla budou odpovídat platné a účinné právní úpravě, českým technickým normám, běžným technologickým postupům; k tomu se zhotovitel zavazuje použít výhradně materiály a konstrukce, vyhovující požadavkům kladeným na jakost a mající Prohlášení o shodě.</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11.2</w:t>
      </w:r>
      <w:r>
        <w:rPr>
          <w:rFonts w:asciiTheme="minorHAnsi" w:hAnsiTheme="minorHAnsi" w:cstheme="minorHAnsi"/>
          <w:sz w:val="22"/>
          <w:szCs w:val="22"/>
        </w:rPr>
        <w:tab/>
        <w:t>Zhotovitel je povinen postupovat při provádění díla v souladu s platnými a účinnými právními předpisy, podle schválených technologických postupů stanovených platnými technickými normami včetně doporučujících a bezpečnostními předpisy, v souladu se současným standardem u používaných technologií a postupů pro tento typ díla a pokyny výrobců či dodavatelů instalovaných zařízení tak, aby dodržel smluvenou kvalitu díla. Dodržení kvality všech prací a dodávek sjednaných ve smlouvě je závaznou povinností zhotovitele. Zjištěné vady a nedodělky je povinen zhotovitel odstranit na své náklady.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11.3</w:t>
      </w:r>
      <w:r>
        <w:rPr>
          <w:rFonts w:asciiTheme="minorHAnsi" w:hAnsiTheme="minorHAnsi" w:cstheme="minorHAnsi"/>
          <w:sz w:val="22"/>
          <w:szCs w:val="22"/>
        </w:rPr>
        <w:tab/>
        <w:t xml:space="preserve">V případě, že bude nutno použít postupy a materiály, které nebyly uvedeny v původní specifikaci, lze použít pouze takových, které v době realizace díla budou v souladu s platnými </w:t>
      </w:r>
      <w:r>
        <w:rPr>
          <w:rFonts w:asciiTheme="minorHAnsi" w:hAnsiTheme="minorHAnsi" w:cstheme="minorHAnsi"/>
          <w:sz w:val="22"/>
          <w:szCs w:val="22"/>
        </w:rPr>
        <w:lastRenderedPageBreak/>
        <w:t>ČSN, včetně doporučujících. Jakékoliv změny musí být předem písemně odsouhlaseny objednatelem.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11.4</w:t>
      </w:r>
      <w:r>
        <w:rPr>
          <w:rFonts w:asciiTheme="minorHAnsi" w:hAnsiTheme="minorHAnsi" w:cstheme="minorHAnsi"/>
          <w:sz w:val="22"/>
          <w:szCs w:val="22"/>
        </w:rPr>
        <w:tab/>
        <w:t>Při realizaci díla nesmí zhotovitel použít jakýchkoliv materiálů s karcinogenními nebo jinými účinky, které negativně působí na lidské zdraví, o nichž tuto skutečnost zhotovitel v době zabudování měl nebo mohl vědět. V případě zjištění této skutečnosti je povinností zhotovitele provést náhradu a výměnu i již zabudovaných výrobků a materiálů na své náklady.</w:t>
      </w:r>
    </w:p>
    <w:p w:rsidR="00C56DE3" w:rsidRDefault="00C56DE3">
      <w:pPr>
        <w:spacing w:before="60" w:after="60" w:line="276" w:lineRule="auto"/>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Odpovědnost za vady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w:t>
      </w:r>
      <w:r>
        <w:rPr>
          <w:rFonts w:asciiTheme="minorHAnsi" w:hAnsiTheme="minorHAnsi" w:cstheme="minorHAnsi"/>
          <w:sz w:val="22"/>
          <w:szCs w:val="22"/>
        </w:rPr>
        <w:tab/>
        <w:t>Zhotovitel odpovídá za úplnost a funkčnost předmětu díla, za jeho kvalitu, která bude odpovídat požadavkům objednatele, platným a účinným právním předpisům, normám ČSN, vztahujícím se na daný předmět plnění, standardům a pokynům výrobců a dodavatelů instalovaných materiálů a zařízení.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12.2</w:t>
      </w:r>
      <w:r>
        <w:rPr>
          <w:rFonts w:asciiTheme="minorHAnsi" w:hAnsiTheme="minorHAnsi" w:cstheme="minorHAnsi"/>
          <w:sz w:val="22"/>
          <w:szCs w:val="22"/>
        </w:rPr>
        <w:tab/>
        <w:t>Zhotovitel je povinen zajistit a financovat veškeré případné poddodavatelské práce nutné k řádnému splnění jeho povinností dle smlouvy a nese za ně odpovědnost v plném rozsahu. Seznam poddodavatelů je uveden v příloze č. 4 smlouvy. Jinou osobu, než která je uvedena v seznamu v této příloze, je zhotovitel oprávněn pověřit provedením části předmětu smlouvy pouze s předchozím písemným souhlasem objednatele. Pokud nebude zhotovitel poddodavatele využívat, bude přílohou č. 4 smlouvy čestné prohlášení, že plnění provede zhotovitel výhradně sám bez poddodavatelů.</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w:t>
      </w:r>
      <w:r w:rsidR="003B09D0">
        <w:rPr>
          <w:rFonts w:asciiTheme="minorHAnsi" w:hAnsiTheme="minorHAnsi" w:cstheme="minorHAnsi"/>
          <w:sz w:val="22"/>
          <w:szCs w:val="22"/>
        </w:rPr>
        <w:t>3</w:t>
      </w:r>
      <w:r>
        <w:rPr>
          <w:rFonts w:asciiTheme="minorHAnsi" w:hAnsiTheme="minorHAnsi" w:cstheme="minorHAnsi"/>
          <w:sz w:val="22"/>
          <w:szCs w:val="22"/>
        </w:rPr>
        <w:tab/>
        <w:t xml:space="preserve">Zhotovitel odpovídá za vady díla, které se projeví </w:t>
      </w:r>
      <w:r w:rsidR="00A7589F">
        <w:rPr>
          <w:rFonts w:asciiTheme="minorHAnsi" w:hAnsiTheme="minorHAnsi" w:cstheme="minorHAnsi"/>
          <w:sz w:val="22"/>
          <w:szCs w:val="22"/>
        </w:rPr>
        <w:t>i po protokolárním předání díla</w:t>
      </w:r>
      <w:r>
        <w:rPr>
          <w:rFonts w:asciiTheme="minorHAnsi" w:hAnsiTheme="minorHAnsi" w:cstheme="minorHAnsi"/>
          <w:sz w:val="22"/>
          <w:szCs w:val="22"/>
        </w:rPr>
        <w:t>, s výjimkou vad, které byly způsobeny užíváním díla v rozporu se zhotovitelem poskytnutými návody či manuály, případně byly způsobeny běžným opotřebením.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w:t>
      </w:r>
      <w:r w:rsidR="003B09D0">
        <w:rPr>
          <w:rFonts w:asciiTheme="minorHAnsi" w:hAnsiTheme="minorHAnsi" w:cstheme="minorHAnsi"/>
          <w:sz w:val="22"/>
          <w:szCs w:val="22"/>
        </w:rPr>
        <w:t>4</w:t>
      </w:r>
      <w:r>
        <w:rPr>
          <w:rFonts w:asciiTheme="minorHAnsi" w:hAnsiTheme="minorHAnsi" w:cstheme="minorHAnsi"/>
          <w:sz w:val="22"/>
          <w:szCs w:val="22"/>
        </w:rPr>
        <w:tab/>
        <w:t>Objednatel je povinen vady písemně reklamovat u zhotovitele po jejich zjištění. V reklamaci musí být uvedeno, o jakou vadu jde, případně jak se vada projevuje. Dále v reklamaci objednatel uvede, jakým způsobem požaduje sjednat nápravu. Objednatel je oprávněn požadovat:</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odstranění vady dodáním náhradního zboží (u vad materiálů, zařizovacích předmětů apod.),</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odstranění vady opravou, je-li vada opravitelná,</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přiměřenou slevu ze sjednané ceny,</w:t>
      </w:r>
    </w:p>
    <w:p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odstoupení od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w:t>
      </w:r>
      <w:r w:rsidR="003B09D0">
        <w:rPr>
          <w:rFonts w:asciiTheme="minorHAnsi" w:hAnsiTheme="minorHAnsi" w:cstheme="minorHAnsi"/>
          <w:sz w:val="22"/>
          <w:szCs w:val="22"/>
        </w:rPr>
        <w:t>5</w:t>
      </w:r>
      <w:r>
        <w:rPr>
          <w:rFonts w:asciiTheme="minorHAnsi" w:hAnsiTheme="minorHAnsi" w:cstheme="minorHAnsi"/>
          <w:sz w:val="22"/>
          <w:szCs w:val="22"/>
        </w:rPr>
        <w:tab/>
        <w:t>Zhotovitel svolá na základě oznámení učiněného v souladu s odst. 12.5 smlouvy ihned reklamační jednání, nedohodnou-li se strany v konkrétním případě jinak, a na reklamovaných vadách započne s odstraňováním vady tak, aby byl splněn termín dohodnutý ve smlouvě, popřípadě v reklamačním jednání. V případě havárie započne s odstraněním vady ihned po jejím ohlášení. Vada bránící provozu díla musí být odstraněna nejpozději do 24 hod. od jejího ohlášení, pokud se smluvní strany písemně nedohodnou jinak. Vada nebránící provozu díla musí být odstraněna nejpozději do 10 kalendářních dnů od jejího ohlášení, pokud se smluvní strany písemně nedohodnou jinak. V případě pochybností o charakteru vady se má za to, že se jedná o vadu bránící provozu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w:t>
      </w:r>
      <w:r w:rsidR="003B09D0">
        <w:rPr>
          <w:rFonts w:asciiTheme="minorHAnsi" w:hAnsiTheme="minorHAnsi" w:cstheme="minorHAnsi"/>
          <w:sz w:val="22"/>
          <w:szCs w:val="22"/>
        </w:rPr>
        <w:t>6</w:t>
      </w:r>
      <w:r>
        <w:rPr>
          <w:rFonts w:asciiTheme="minorHAnsi" w:hAnsiTheme="minorHAnsi" w:cstheme="minorHAnsi"/>
          <w:sz w:val="22"/>
          <w:szCs w:val="22"/>
        </w:rPr>
        <w:tab/>
        <w:t>Objednatel je povinen umožnit zhotoviteli odstranění vady.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lastRenderedPageBreak/>
        <w:t>12.</w:t>
      </w:r>
      <w:r w:rsidR="003B09D0">
        <w:rPr>
          <w:rFonts w:asciiTheme="minorHAnsi" w:hAnsiTheme="minorHAnsi" w:cstheme="minorHAnsi"/>
          <w:sz w:val="22"/>
          <w:szCs w:val="22"/>
        </w:rPr>
        <w:t>7</w:t>
      </w:r>
      <w:r>
        <w:rPr>
          <w:rFonts w:asciiTheme="minorHAnsi" w:hAnsiTheme="minorHAnsi" w:cstheme="minorHAnsi"/>
          <w:sz w:val="22"/>
          <w:szCs w:val="22"/>
        </w:rPr>
        <w:tab/>
        <w:t xml:space="preserve">Reklamaci lze uplatnit nejpozději posledního dne </w:t>
      </w:r>
      <w:r w:rsidR="003B09D0">
        <w:rPr>
          <w:rFonts w:asciiTheme="minorHAnsi" w:hAnsiTheme="minorHAnsi" w:cstheme="minorHAnsi"/>
          <w:sz w:val="22"/>
          <w:szCs w:val="22"/>
        </w:rPr>
        <w:t xml:space="preserve">zákonné </w:t>
      </w:r>
      <w:r>
        <w:rPr>
          <w:rFonts w:asciiTheme="minorHAnsi" w:hAnsiTheme="minorHAnsi" w:cstheme="minorHAnsi"/>
          <w:sz w:val="22"/>
          <w:szCs w:val="22"/>
        </w:rPr>
        <w:t xml:space="preserve">lhůty, přičemž i reklamace odeslaná v poslední den </w:t>
      </w:r>
      <w:r w:rsidR="003B09D0">
        <w:rPr>
          <w:rFonts w:asciiTheme="minorHAnsi" w:hAnsiTheme="minorHAnsi" w:cstheme="minorHAnsi"/>
          <w:sz w:val="22"/>
          <w:szCs w:val="22"/>
        </w:rPr>
        <w:t xml:space="preserve">zákonné </w:t>
      </w:r>
      <w:r>
        <w:rPr>
          <w:rFonts w:asciiTheme="minorHAnsi" w:hAnsiTheme="minorHAnsi" w:cstheme="minorHAnsi"/>
          <w:sz w:val="22"/>
          <w:szCs w:val="22"/>
        </w:rPr>
        <w:t>lhůty se považuje za včas uplatněnou. Rozhodující je datum uvedené na razítku pošty na obálce a podacím lístku, datum odeslání do datové schránky, případně jiný prokazatelný způsob odeslání v písemné podobě.</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w:t>
      </w:r>
      <w:r w:rsidR="003B09D0">
        <w:rPr>
          <w:rFonts w:asciiTheme="minorHAnsi" w:hAnsiTheme="minorHAnsi" w:cstheme="minorHAnsi"/>
          <w:sz w:val="22"/>
          <w:szCs w:val="22"/>
        </w:rPr>
        <w:t>8</w:t>
      </w:r>
      <w:r>
        <w:rPr>
          <w:rFonts w:asciiTheme="minorHAnsi" w:hAnsiTheme="minorHAnsi" w:cstheme="minorHAnsi"/>
          <w:sz w:val="22"/>
          <w:szCs w:val="22"/>
        </w:rPr>
        <w:tab/>
        <w:t>Objednatel je oprávněn odstranit vadu na předaném díle na náklady zhotovitele bez újmy svých práv, jestliže dá zhotovitel objednateli k takovému odstranění vady písemný souhlas, nebo jestliže zhotovitel bez závažného důvodu, sděleného písemně objednateli, neodstranil vady ve lhůtě sjednané dle odst. 12.6 smlouvy, a nezačne s odstraňováním vady ani do 15 kalendářních dnů bezprostředně následujících po doručení písemného upozornění objednatele, že vady odstraní sám. Stejný postup platí v případě, že zhotovitel bez závažného důvodu nepokračuje v odstraňování vady, nebo že vadu neodstranil do termínu stanoveného ve smlouvě.</w:t>
      </w:r>
    </w:p>
    <w:p w:rsidR="00C56DE3" w:rsidRDefault="00BD076B" w:rsidP="00A7589F">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w:t>
      </w:r>
      <w:r w:rsidR="003B09D0">
        <w:rPr>
          <w:rFonts w:asciiTheme="minorHAnsi" w:hAnsiTheme="minorHAnsi" w:cstheme="minorHAnsi"/>
          <w:sz w:val="22"/>
          <w:szCs w:val="22"/>
        </w:rPr>
        <w:t>9</w:t>
      </w:r>
      <w:r>
        <w:rPr>
          <w:rFonts w:asciiTheme="minorHAnsi" w:hAnsiTheme="minorHAnsi" w:cstheme="minorHAnsi"/>
          <w:sz w:val="22"/>
          <w:szCs w:val="22"/>
        </w:rPr>
        <w:tab/>
        <w:t>Náklady na odstranění vady, které je z titulu své odpovědnosti povinen uhradit zhotovitel, zahrnují veškeré náklady související s úplným odstraněním vady, tedy zejména cenu vyměňovaných dílů, použitého materiálu, náklady na pracovní síly při demontáži, opravě, opětovné montáži a náklady na dopravu pro opravu použitých dílů a materiálů.</w:t>
      </w:r>
    </w:p>
    <w:p w:rsidR="00C56DE3" w:rsidRDefault="00BD076B" w:rsidP="00B7720D">
      <w:pPr>
        <w:pStyle w:val="Zkladntextodsazen"/>
        <w:suppressAutoHyphens/>
        <w:overflowPunct w:val="0"/>
        <w:spacing w:before="60" w:after="60" w:line="276" w:lineRule="auto"/>
        <w:ind w:left="0"/>
        <w:jc w:val="both"/>
        <w:textAlignment w:val="auto"/>
        <w:rPr>
          <w:rFonts w:asciiTheme="minorHAnsi" w:hAnsiTheme="minorHAnsi" w:cstheme="minorHAnsi"/>
          <w:sz w:val="22"/>
          <w:szCs w:val="22"/>
        </w:rPr>
      </w:pPr>
      <w:r>
        <w:rPr>
          <w:rFonts w:asciiTheme="minorHAnsi" w:hAnsiTheme="minorHAnsi" w:cstheme="minorHAnsi"/>
          <w:sz w:val="22"/>
          <w:szCs w:val="22"/>
        </w:rPr>
        <w:t>.</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w:t>
      </w:r>
      <w:r w:rsidR="00A7589F">
        <w:rPr>
          <w:rFonts w:asciiTheme="minorHAnsi" w:hAnsiTheme="minorHAnsi" w:cstheme="minorHAnsi"/>
          <w:sz w:val="22"/>
          <w:szCs w:val="22"/>
        </w:rPr>
        <w:t>1</w:t>
      </w:r>
      <w:r w:rsidR="003B09D0">
        <w:rPr>
          <w:rFonts w:asciiTheme="minorHAnsi" w:hAnsiTheme="minorHAnsi" w:cstheme="minorHAnsi"/>
          <w:sz w:val="22"/>
          <w:szCs w:val="22"/>
        </w:rPr>
        <w:t>0</w:t>
      </w:r>
      <w:r>
        <w:rPr>
          <w:rFonts w:asciiTheme="minorHAnsi" w:hAnsiTheme="minorHAnsi" w:cstheme="minorHAnsi"/>
          <w:sz w:val="22"/>
          <w:szCs w:val="22"/>
        </w:rPr>
        <w:tab/>
        <w:t>O každé vadě, oznámené objednatelem, sepíší smluvní strany protokol - zápis z reklamačního řízení - v němž uvedou způsob a termíny odstranění vad. Zhotovitel v protokolu uvede, zda svou odpovědnost uznává či nikoliv včetně uvedení důvodu.</w:t>
      </w:r>
    </w:p>
    <w:p w:rsidR="00C56DE3" w:rsidRDefault="00C56DE3">
      <w:pPr>
        <w:spacing w:before="60" w:after="60" w:line="276" w:lineRule="auto"/>
        <w:jc w:val="both"/>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Předání a převzetí díla</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13.1</w:t>
      </w:r>
      <w:r>
        <w:rPr>
          <w:rFonts w:asciiTheme="minorHAnsi" w:hAnsiTheme="minorHAnsi" w:cstheme="minorHAnsi"/>
          <w:sz w:val="22"/>
          <w:szCs w:val="22"/>
        </w:rPr>
        <w:tab/>
        <w:t>Přejímací řízení bude zahájeno v následujícím dnu po termínu dokončení díla dle harmonogramu v příloze č. 2 smlouvy. Zhotovitel je povinen písemně vyzvat objednatele k předání a převzetí předmětu díla bez vad a nedodělků, a to nejpozději 3 pracovní dny před plánovaným ukončením prací.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13.2</w:t>
      </w:r>
      <w:r>
        <w:rPr>
          <w:rFonts w:asciiTheme="minorHAnsi" w:hAnsiTheme="minorHAnsi" w:cstheme="minorHAnsi"/>
          <w:sz w:val="22"/>
          <w:szCs w:val="22"/>
        </w:rPr>
        <w:tab/>
        <w:t>K přejímce díla nebo jeho ucelené části je zhotovitel povinen objednateli předem předložit všechny doklady, které si od zhotovitele vyžádá objednatel. Tyto doklady budou zahrnovat zejména doklady dle stavebního zákona č. 183/2006 Sb., v platném znění, a dalších souvisejících právních předpisů, a dále výsledky zkoušek a revizí, atesty, prohlášení o shodě a ostatní doklady potvrzující kvalitativní a technické parametry výrobků. Bez těchto dokladů nelze považovat dílo za dokončené a schopné předání. Zhotovitel je povinen rovněž předat objednateli veškerou dokumentaci související s prováděním díla, dokumentaci skutečného provedení díla, veškeré obslužné návody, manipulační řády, certifikáty a doklady o ekologické likvidaci vybouraných materiálů, atd.</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13.3</w:t>
      </w:r>
      <w:r>
        <w:rPr>
          <w:rFonts w:asciiTheme="minorHAnsi" w:hAnsiTheme="minorHAnsi" w:cstheme="minorHAnsi"/>
          <w:sz w:val="22"/>
          <w:szCs w:val="22"/>
        </w:rPr>
        <w:tab/>
        <w:t>O předání a převzetí díla nebo jeho ucelené části sepíší smluvní strany protokol, ve kterém budou uvedeny tyto základní údaje: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označení díla, identifikace objednatele a zhotovitele,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číslo smlouvy a datum jejího uzavření, dodatky ke smlouvě,</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zahájení a dokončení prací na díle,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lastRenderedPageBreak/>
        <w:t>•</w:t>
      </w:r>
      <w:r>
        <w:rPr>
          <w:rFonts w:asciiTheme="minorHAnsi" w:hAnsiTheme="minorHAnsi" w:cstheme="minorHAnsi"/>
          <w:sz w:val="22"/>
          <w:szCs w:val="22"/>
        </w:rPr>
        <w:tab/>
        <w:t>prohlášení o úplnosti a komplexnosti díla, příp. uvedení drobných vad a nedodělků, které samy o sobě nebo ve spojitosti s jinými nebrání provozu díla, jakož i způsob a termíny jejich odstranění,</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prohlášení objednatele, že dílo přejímá,</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datum předání a převzetí díla,</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seznam převzaté dokumentace,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datum a místo sepsání protokolu,</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jména a podpisy zástupců objednatele a zhotovitele,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další dokumenty podle odst. 13.2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13.4</w:t>
      </w:r>
      <w:r>
        <w:rPr>
          <w:rFonts w:asciiTheme="minorHAnsi" w:hAnsiTheme="minorHAnsi" w:cstheme="minorHAnsi"/>
          <w:sz w:val="22"/>
          <w:szCs w:val="22"/>
        </w:rPr>
        <w:tab/>
        <w:t>Po podepsání předmětného protokolu oprávněnými zástupci obou smluvních stran se považují veškerá opatření a lhůty v něm uvedené za dohodnuté, pokud některá ze stran neuvede, že s určitými jeho body nesouhlasí.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13.5</w:t>
      </w:r>
      <w:r>
        <w:rPr>
          <w:rFonts w:asciiTheme="minorHAnsi" w:hAnsiTheme="minorHAnsi" w:cstheme="minorHAnsi"/>
          <w:sz w:val="22"/>
          <w:szCs w:val="22"/>
        </w:rPr>
        <w:tab/>
        <w:t>Objednatel není povinen převzít dílo vykazující vady a/nebo nedodělky, pokud se nejedná o ojedinělé drobné vady, které samy o sobě ani ve spojení s jinými nebrání užívání díla funkčně nebo esteticky, ani jeho užívání podstatným způsobem neomezují. V případě, že se objednatel rozhodne dílo převzít i přesto, že vykazuje vady a/nebo nedodělky, převezme dílo tzv. s výhradami, přičemž tyto výhrady uvede do protokolu dle tohoto článku, včetně stanovení lhůt k odstranění všech vad a/nebo nedodělků.</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13.6</w:t>
      </w:r>
      <w:r>
        <w:rPr>
          <w:rFonts w:asciiTheme="minorHAnsi" w:hAnsiTheme="minorHAnsi" w:cstheme="minorHAnsi"/>
          <w:sz w:val="22"/>
          <w:szCs w:val="22"/>
        </w:rPr>
        <w:tab/>
        <w:t>Vadou se pro účely smlouvy rozumí odchylka v kvalitě, rozsahu nebo parametrech plnění, stanovených projektovou dokumentací (je-li relevantní), smlouvou a obecně závaznými předpisy.</w:t>
      </w:r>
    </w:p>
    <w:p w:rsidR="00C56DE3" w:rsidRDefault="00C56DE3">
      <w:pPr>
        <w:pStyle w:val="Zkladntextodsazen"/>
        <w:tabs>
          <w:tab w:val="left" w:pos="476"/>
        </w:tabs>
        <w:suppressAutoHyphens/>
        <w:overflowPunct w:val="0"/>
        <w:spacing w:before="60" w:after="60" w:line="276" w:lineRule="auto"/>
        <w:ind w:left="476"/>
        <w:jc w:val="both"/>
        <w:textAlignment w:val="auto"/>
        <w:rPr>
          <w:rFonts w:asciiTheme="minorHAnsi" w:hAnsiTheme="minorHAnsi" w:cstheme="minorHAnsi"/>
          <w:sz w:val="22"/>
          <w:szCs w:val="22"/>
        </w:rPr>
      </w:pPr>
    </w:p>
    <w:p w:rsidR="00C56DE3" w:rsidRDefault="00C56DE3">
      <w:pPr>
        <w:pStyle w:val="Zkladntextodsazen"/>
        <w:tabs>
          <w:tab w:val="left" w:pos="476"/>
        </w:tabs>
        <w:suppressAutoHyphens/>
        <w:overflowPunct w:val="0"/>
        <w:spacing w:before="60" w:after="60" w:line="276" w:lineRule="auto"/>
        <w:ind w:left="476"/>
        <w:jc w:val="both"/>
        <w:textAlignment w:val="auto"/>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XIV.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Smluvní pokuty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w:t>
      </w:r>
      <w:r>
        <w:rPr>
          <w:rFonts w:asciiTheme="minorHAnsi" w:hAnsiTheme="minorHAnsi" w:cstheme="minorHAnsi"/>
          <w:sz w:val="22"/>
          <w:szCs w:val="22"/>
        </w:rPr>
        <w:tab/>
        <w:t>Při nedodržení, respektive překročení termínu převzetí staveniště a zahájení prací sjednaného v odst. 5.2 smlouvy je zhotovitel povinen uhradit objednateli smluvní pokutu ve výši 5.000 Kč za každý i jen započatý den prodlení s řádným a včasným splněním některé z těchto povinností do dne jejího dodatečného splnění.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14.2</w:t>
      </w:r>
      <w:r>
        <w:rPr>
          <w:rFonts w:asciiTheme="minorHAnsi" w:hAnsiTheme="minorHAnsi" w:cstheme="minorHAnsi"/>
          <w:sz w:val="22"/>
          <w:szCs w:val="22"/>
        </w:rPr>
        <w:tab/>
        <w:t>Při nedodržení, respektive překročení termínu předání díla sjednaného v odst. 5.2 smlouvy je zhotovitel povinen uhradit objednateli smluvní pokutu ve výši 10.000 Kč za každý i jen započatý den prodlení s řádným a včasným splněním některé z těchto povinností do dne jejího dodatečného splnění.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14.3</w:t>
      </w:r>
      <w:r>
        <w:rPr>
          <w:rFonts w:asciiTheme="minorHAnsi" w:hAnsiTheme="minorHAnsi" w:cstheme="minorHAnsi"/>
          <w:sz w:val="22"/>
          <w:szCs w:val="22"/>
        </w:rPr>
        <w:tab/>
        <w:t>Při nedodržení termínu pro uklizení a vyklizení místa provedení díla (staveniště) sjednaného v odst. 5.2 smlouvy je zhotovitel povinen uhradit objednateli za každý i jen započatý den prodlení rovněž smluvní pokutu ve výši 7.000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14.4</w:t>
      </w:r>
      <w:r>
        <w:rPr>
          <w:rFonts w:asciiTheme="minorHAnsi" w:hAnsiTheme="minorHAnsi" w:cstheme="minorHAnsi"/>
          <w:sz w:val="22"/>
          <w:szCs w:val="22"/>
        </w:rPr>
        <w:tab/>
        <w:t>Při nedodržení termínu pro odstranění vady bránící provozu díla dle odst. 12.6 věta třetí smlouvy je zhotovitel povinen uhradit objednateli za každý i jen započatý den prodlení a každou jednotlivou vadu smluvní pokutu ve výši 8.000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lastRenderedPageBreak/>
        <w:t>14.5</w:t>
      </w:r>
      <w:r>
        <w:rPr>
          <w:rFonts w:asciiTheme="minorHAnsi" w:hAnsiTheme="minorHAnsi" w:cstheme="minorHAnsi"/>
          <w:sz w:val="22"/>
          <w:szCs w:val="22"/>
        </w:rPr>
        <w:tab/>
        <w:t>Při nedodržení termínu pro odstranění vady nebránící provozu díla dle odst. 12.6 věta čtvrtá smlouvy je zhotovitel povinen uhradit objednateli za každý i jen započatý den prodlení a za každou jednotlivou vadu smluvní pokutu ve výši 4.000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14.6</w:t>
      </w:r>
      <w:r>
        <w:rPr>
          <w:rFonts w:asciiTheme="minorHAnsi" w:hAnsiTheme="minorHAnsi" w:cstheme="minorHAnsi"/>
          <w:sz w:val="22"/>
          <w:szCs w:val="22"/>
        </w:rPr>
        <w:tab/>
        <w:t>Oznámí-li zhotovitel objednateli, že dílo je připraveno k předání, a při přejímacím řízení se zjistí, že dílo není podle podmínek smlouvy dodáno či připraveno k odevzdání, je zhotovitel povinen uhradit objednateli smluvní pokutu 10.000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14.7</w:t>
      </w:r>
      <w:r>
        <w:rPr>
          <w:rFonts w:asciiTheme="minorHAnsi" w:hAnsiTheme="minorHAnsi" w:cstheme="minorHAnsi"/>
          <w:sz w:val="22"/>
          <w:szCs w:val="22"/>
        </w:rPr>
        <w:tab/>
        <w:t>Za každý zjištěný případ porušení předpisů BOZP a PO zaplatí zhotovitel smluvní pokutu ve výši 5.000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14.8</w:t>
      </w:r>
      <w:r>
        <w:rPr>
          <w:rFonts w:asciiTheme="minorHAnsi" w:hAnsiTheme="minorHAnsi" w:cstheme="minorHAnsi"/>
          <w:sz w:val="22"/>
          <w:szCs w:val="22"/>
        </w:rPr>
        <w:tab/>
        <w:t>V případě, že zhotovitel poruší závazky uvedené v odst. 6.3 smlouvy, je objednatel oprávněn uplatnit vůči zhotoviteli jednorázovou smluvní pokutu ve výši 50 000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14.9</w:t>
      </w:r>
      <w:r>
        <w:rPr>
          <w:rFonts w:asciiTheme="minorHAnsi" w:hAnsiTheme="minorHAnsi" w:cstheme="minorHAnsi"/>
          <w:sz w:val="22"/>
          <w:szCs w:val="22"/>
        </w:rPr>
        <w:tab/>
        <w:t>Za jakékoliv porušení povinnosti stanovené v odst. 6.6 smlouvy bude zhotovitel povinen zaplatit objednateli smluvní pokutu ve výši 20 000 Kč.</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14.10</w:t>
      </w:r>
      <w:r>
        <w:rPr>
          <w:rFonts w:asciiTheme="minorHAnsi" w:hAnsiTheme="minorHAnsi" w:cstheme="minorHAnsi"/>
          <w:sz w:val="22"/>
          <w:szCs w:val="22"/>
        </w:rPr>
        <w:tab/>
        <w:t>Objednatel se zavazuje zaplatit zhotoviteli úrok z prodlení ve výši 0,05 % z dlužné částky za každý započatý den prodlení s úhradou faktury.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14.11</w:t>
      </w:r>
      <w:r>
        <w:rPr>
          <w:rFonts w:asciiTheme="minorHAnsi" w:hAnsiTheme="minorHAnsi" w:cstheme="minorHAnsi"/>
          <w:sz w:val="22"/>
          <w:szCs w:val="22"/>
        </w:rPr>
        <w:tab/>
        <w:t>Zhotovitel není oprávněn jakékoliv jeho pohledávky vůči objednateli, které vzniknou na základě smlouvy, postoupit ani započítat jednostranným právním úkonem.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14.12</w:t>
      </w:r>
      <w:r>
        <w:rPr>
          <w:rFonts w:asciiTheme="minorHAnsi" w:hAnsiTheme="minorHAnsi" w:cstheme="minorHAnsi"/>
          <w:sz w:val="22"/>
          <w:szCs w:val="22"/>
        </w:rPr>
        <w:tab/>
        <w:t xml:space="preserve">Smluvní pokuty jsou splatné do 30 dnů ode dne doručení písemného oznámení o uplatnění práva na zaplacení smluvní pokuty zhotoviteli. Úhradou smluvní pokuty zhotovitelem nezanikají žádné povinnosti vyplývající z ujednání smlouvy utvrzených uhrazenou smluvní pokutou. Uhrazením smluvní pokuty není dotčeno právo objednatele na případnou náhradu újmy vzniklé porušením povinnosti, za níž se smluvní pokuta platí, a to v plné výši (tedy vedle smluvní pokuty).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XV.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Vyšší moc</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15.1</w:t>
      </w:r>
      <w:r>
        <w:rPr>
          <w:rFonts w:asciiTheme="minorHAnsi" w:hAnsiTheme="minorHAnsi" w:cstheme="minorHAnsi"/>
          <w:sz w:val="22"/>
          <w:szCs w:val="22"/>
        </w:rPr>
        <w:tab/>
        <w:t>Zhotovitel není odpovědný za částečné nebo úplné nesplnění smluvních závazků, jestliže se tak stalo v důsledku vyšší moci. Pro účely smlouvy se za vyšší moc považují skutečnosti, které vznikly po uzavření smlouvy v důsledku stranami nepředvídatelných a neodvratitelných událostí mimořádné povahy, které mají bezprostřední vliv na plnění předmětu smlouvy jako např. živelné pohromy, stávky, nařízený archeologický průzkum apod.</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15.2</w:t>
      </w:r>
      <w:r>
        <w:rPr>
          <w:rFonts w:asciiTheme="minorHAnsi" w:hAnsiTheme="minorHAnsi" w:cstheme="minorHAnsi"/>
          <w:sz w:val="22"/>
          <w:szCs w:val="22"/>
        </w:rPr>
        <w:tab/>
        <w:t xml:space="preserve">Pokud nastoupí vyšší moc, jejíž vliv na plnění smlouvy není zřejmý, je zhotovitel povinen o jejím vzniku a vlivu na plnění okamžitě písemně informovat objednatele a provést neodkladně taková opatření, aby byly zmírněny, popřípadě vyloučeny škody jí způsobené a z ní plynoucího neplnění závazků.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15.3</w:t>
      </w:r>
      <w:r>
        <w:rPr>
          <w:rFonts w:asciiTheme="minorHAnsi" w:hAnsiTheme="minorHAnsi" w:cstheme="minorHAnsi"/>
          <w:sz w:val="22"/>
          <w:szCs w:val="22"/>
        </w:rPr>
        <w:tab/>
        <w:t>Pokud se plnění smlouvy stane nemožné vlivem zásahu vyšší moci, smluvní strany se dohodnou na odpovídající změně smlouvy ve vztahu k předmětu, ceně a době plnění díla písemným dodatkem ke smlouvě.</w:t>
      </w:r>
    </w:p>
    <w:p w:rsidR="00C56DE3" w:rsidRDefault="00C56DE3">
      <w:pPr>
        <w:pStyle w:val="Zkladntextodsazen"/>
        <w:tabs>
          <w:tab w:val="left" w:pos="476"/>
        </w:tabs>
        <w:suppressAutoHyphens/>
        <w:overflowPunct w:val="0"/>
        <w:spacing w:before="60" w:after="60" w:line="276" w:lineRule="auto"/>
        <w:ind w:left="476"/>
        <w:jc w:val="both"/>
        <w:textAlignment w:val="auto"/>
        <w:rPr>
          <w:rFonts w:asciiTheme="minorHAnsi" w:hAnsiTheme="minorHAnsi" w:cstheme="minorHAnsi"/>
          <w:sz w:val="22"/>
          <w:szCs w:val="22"/>
        </w:rPr>
      </w:pP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XVI.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Odstoupení od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16.1</w:t>
      </w:r>
      <w:r>
        <w:rPr>
          <w:rFonts w:asciiTheme="minorHAnsi" w:hAnsiTheme="minorHAnsi" w:cstheme="minorHAnsi"/>
          <w:sz w:val="22"/>
          <w:szCs w:val="22"/>
        </w:rPr>
        <w:tab/>
        <w:t>Tuto smlouvu lze ukončit doručením písemného oznámení o odstoupení druhé smluvní straně v případě porušení smlouvy podstatným způsobem druhou smluvní stranou za podmínek uvedených níže.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lastRenderedPageBreak/>
        <w:t>16.2</w:t>
      </w:r>
      <w:r>
        <w:rPr>
          <w:rFonts w:asciiTheme="minorHAnsi" w:hAnsiTheme="minorHAnsi" w:cstheme="minorHAnsi"/>
          <w:sz w:val="22"/>
          <w:szCs w:val="22"/>
        </w:rPr>
        <w:tab/>
        <w:t>Smluvní strany se v souladu se zněním § 2002 NOZ dohodly, že za podstatné porušení smlouvy považují následující skutečnosti:</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pokud dílo nebude prováděno v souladu s pokyny objednatele a v průběhu prací bude vykazovat vady, přestože na tyto skutečnosti bude zhotovitel písemně objednatelem upozorněn a tento nezjedná okamžitou nápravu;</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pokud bude zhotovitel porušovat své povinnosti vyplývající ze smlouvy a nezjedná okamžitou nápravu ani po doručení písemného upozornění objednatele;</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prodlení zhotovitele s předáním díla bez vad a nedodělků bránících provozu díla trvajícím déle než 10 dní oproti termínu sjednanému v odst. 5.2 smlouvy; </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oznámení o zvýšení ceny díla oproti položkovému rozpočtu dle odst. 4.2 smlouvy, není-li písemně dohodnuto jinak;</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zhotovitel se ocitne v úpadku ve smyslu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3 zákona č. 182/2006 Sb., o úpadku a způsobech jeho řešení (insolvenční zákon), v platném znění.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16.3</w:t>
      </w:r>
      <w:r>
        <w:rPr>
          <w:rFonts w:asciiTheme="minorHAnsi" w:hAnsiTheme="minorHAnsi" w:cstheme="minorHAnsi"/>
          <w:sz w:val="22"/>
          <w:szCs w:val="22"/>
        </w:rPr>
        <w:tab/>
        <w:t>Dohodnou-li se smluvní strany na zrušení smlouvy, nebo dojde-li k zániku smlouvy na základě odstoupení, jsou smluvní strany povinny v souladu s NOZ učinit tyto kroky:</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zhotovitel zpracuje do 10 pracovních dnů soupis všech realizovaných dodávek a provedených prací, a to v souladu s cenovou nabídkou zhotovitele, na základě které byla určena cena díla (oceněný výkaz výměr);</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zhotovitel zpracuje finanční vyčíslení provedených prací, vypracuje konečnou fakturu a předá ji neprodleně objednateli k odsouhlasení;</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dle podmínek v čl. XIII. smlouvy vyzve zhotovitel objednatele k dílčímu předání a převzetí rozpracovaného díla;</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obě smluvní strany vypracují do 10 pracovních dnů ode dne vzájemného odsouhlasení konečné faktury seznam jim vzniklých škod, včetně jejich finančního vyčíslení a předají jej druhé smluvní straně;</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smluvní strana, která porušila své smluvní povinnosti, nebo na jejíž straně leží důvod zániku smlouvy, je povinna uhradit druhé smluvní straně veškeré prokazatelné náklady a škody, které jí vznikly z důvodu zrušení smlouvy, ledaže k zániku smlouvy došlo v důsledku vyšší moci.</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16.4</w:t>
      </w:r>
      <w:r>
        <w:rPr>
          <w:rFonts w:asciiTheme="minorHAnsi" w:hAnsiTheme="minorHAnsi" w:cstheme="minorHAnsi"/>
          <w:sz w:val="22"/>
          <w:szCs w:val="22"/>
        </w:rPr>
        <w:tab/>
        <w:t>Odstoupením od smlouvy nezaniká nárok na náhradu újmy vzniklý porušením smlouvy a rovněž nezaniká nárok na zaplacení smluvní pokuty oprávněné smluvní straně. Újmou se rozumí i to, co by případně musel objednatel vynaložit navíc nad cenu díla stanovenou smlouvou, pokud by identické dílo dokončil jiný zhotovitel.</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16.5</w:t>
      </w:r>
      <w:r>
        <w:rPr>
          <w:rFonts w:asciiTheme="minorHAnsi" w:hAnsiTheme="minorHAnsi" w:cstheme="minorHAnsi"/>
          <w:sz w:val="22"/>
          <w:szCs w:val="22"/>
        </w:rPr>
        <w:tab/>
        <w:t>Objednatel je oprávněn odstoupit bez jakýchkoliv sankcí od smlouvy v případě, že objednateli nebude udělena finanční dotace k pořízení předmětu plnění, nebo mu bude dotace odejmuta, nebo by některé z výdajů měly být prohlášeny za nezpůsobilé. Zhotoviteli budou uhrazeny náklady rozpracovanosti.</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XVII. </w:t>
      </w:r>
    </w:p>
    <w:p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Závěrečná ustanovení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w:t>
      </w:r>
      <w:r>
        <w:rPr>
          <w:rFonts w:asciiTheme="minorHAnsi" w:hAnsiTheme="minorHAnsi" w:cstheme="minorHAnsi"/>
          <w:sz w:val="22"/>
          <w:szCs w:val="22"/>
        </w:rPr>
        <w:tab/>
        <w:t xml:space="preserve">Osoby podepisující smlouvu svým podpisem stvrzují platnost svých oprávnění k jednání za smluvní strany. Smluvní strany zároveň prohlašují, že před uzavřením smlouvy řádně splnily veškeré hmotněprávní podmínky pro platné uzavření smlouvy, vyplývající z platných </w:t>
      </w:r>
      <w:r>
        <w:rPr>
          <w:rFonts w:asciiTheme="minorHAnsi" w:hAnsiTheme="minorHAnsi" w:cstheme="minorHAnsi"/>
          <w:sz w:val="22"/>
          <w:szCs w:val="22"/>
        </w:rPr>
        <w:lastRenderedPageBreak/>
        <w:t>a účinných právních předpisů, jakož i podmínky vyplývající z jejich platných a účinných vnitřních předpisů, a dále prohlašují, že uzavřením smlouvy nedojde k porušení jakýchkoliv jejich zákonných či smluvních povinností.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17.2</w:t>
      </w:r>
      <w:r>
        <w:rPr>
          <w:rFonts w:asciiTheme="minorHAnsi" w:hAnsiTheme="minorHAnsi" w:cstheme="minorHAnsi"/>
          <w:sz w:val="22"/>
          <w:szCs w:val="22"/>
        </w:rPr>
        <w:tab/>
        <w:t>Zhotovitel prohlašuje, že před podpisem smlouvy:</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prověřil požadovaný rozsah předmětu plnění,</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dostatečně prověřil místní podmínky na budoucím staveništi,</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zahrnul všechny technické a dodací podmínky plnění do kompletní kalkulace cen,</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je plně seznámen s veškerými podmínkami plnění vyplývajícími ze smlouvy,</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nejsou mu známy žádné překážky, které by vedly k dodatečným požadavkům na změnu rozsahu plnění.</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17.3</w:t>
      </w:r>
      <w:r>
        <w:rPr>
          <w:rFonts w:asciiTheme="minorHAnsi" w:hAnsiTheme="minorHAnsi" w:cstheme="minorHAnsi"/>
          <w:sz w:val="22"/>
          <w:szCs w:val="22"/>
        </w:rPr>
        <w:tab/>
        <w:t>Pro případ, že kterékoliv ustanovení smlouvy se stane neúčinným nebo neplatným, popřípadě bude považováno za zdánlivé, smluvní strany se zavazují bez zbytečných odkladů nahradit takové ustanovení novým.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17.4</w:t>
      </w:r>
      <w:r>
        <w:rPr>
          <w:rFonts w:asciiTheme="minorHAnsi" w:hAnsiTheme="minorHAnsi" w:cstheme="minorHAnsi"/>
          <w:sz w:val="22"/>
          <w:szCs w:val="22"/>
        </w:rPr>
        <w:tab/>
        <w:t>Týká-li se důvod neplatnosti jen takové části právního jednání, kterou lze od jeho ostatního obsahu oddělit, je neplatnou jen tato část, lze-li předpokládat, že by k právnímu jednání došlo i bez neplatné části, rozpoznala-li by strana neplatnost včas.</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17.5</w:t>
      </w:r>
      <w:r>
        <w:rPr>
          <w:rFonts w:asciiTheme="minorHAnsi" w:hAnsiTheme="minorHAnsi" w:cstheme="minorHAnsi"/>
          <w:sz w:val="22"/>
          <w:szCs w:val="22"/>
        </w:rPr>
        <w:tab/>
        <w:t xml:space="preserve">Ukáže-li se některé z ustanovení smlouvy zdánlivým (nicotným), posoudí se vliv této vady na ostatní ustanovení smlouvy obdobně podle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xml:space="preserve">. § 576 NOZ.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17.6</w:t>
      </w:r>
      <w:r>
        <w:rPr>
          <w:rFonts w:asciiTheme="minorHAnsi" w:hAnsiTheme="minorHAnsi" w:cstheme="minorHAnsi"/>
          <w:sz w:val="22"/>
          <w:szCs w:val="22"/>
        </w:rPr>
        <w:tab/>
        <w:t>Smlouvu lze měnit nebo doplňovat pouze formou písemných, vzestupně číslovaných dodatků, podepsaných oprávněnými zástupci obou smluvních stran. Za písemnou formu nebude pro tento účel považována výměna e-mailových, či jiných elektronických zpráv.</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17.7</w:t>
      </w:r>
      <w:r>
        <w:rPr>
          <w:rFonts w:asciiTheme="minorHAnsi" w:hAnsiTheme="minorHAnsi" w:cstheme="minorHAnsi"/>
          <w:sz w:val="22"/>
          <w:szCs w:val="22"/>
        </w:rPr>
        <w:tab/>
        <w:t xml:space="preserve">Práva vzniklá ze smlouvy nesmí zhotovitel postoupit bez předchozího písemného souhlasu objednatele. </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17.8</w:t>
      </w:r>
      <w:r>
        <w:rPr>
          <w:rFonts w:asciiTheme="minorHAnsi" w:hAnsiTheme="minorHAnsi" w:cstheme="minorHAnsi"/>
          <w:sz w:val="22"/>
          <w:szCs w:val="22"/>
        </w:rPr>
        <w:tab/>
        <w:t>Kterákoliv ze smluvních stran může namítnout neplatnost smlouvy anebo jejího dodatku z důvodu nedodržení formy kdykoliv, a to i když již bylo započato s plněním.</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17.9</w:t>
      </w:r>
      <w:r>
        <w:rPr>
          <w:rFonts w:asciiTheme="minorHAnsi" w:hAnsiTheme="minorHAnsi" w:cstheme="minorHAnsi"/>
          <w:sz w:val="22"/>
          <w:szCs w:val="22"/>
        </w:rPr>
        <w:tab/>
        <w:t>Smluvní strany se dohodly na doručování zásilek formou doporučených dopisů s tím, že zásilka je považována za doručenou 3. den po dni jejího odeslání prostřednictvím držitele poštovní licence na adresu příslušné smluvní strany uvedenou v čl. I. smlouvy, a to i v případě, kdy ji adresát odmítne převzít nebo si ji nevyzvedne. Za srovnatelnou formu doručování zásilek se považuje zaslání do datové schránky.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17.10</w:t>
      </w:r>
      <w:r>
        <w:rPr>
          <w:rFonts w:asciiTheme="minorHAnsi" w:hAnsiTheme="minorHAnsi" w:cstheme="minorHAnsi"/>
          <w:sz w:val="22"/>
          <w:szCs w:val="22"/>
        </w:rPr>
        <w:tab/>
        <w:t>Všechny spory, vyplývající ze smlouvy nebo v souvislosti s ní vzniklé, se zavazují smluvní strany přednostně řešit jednáním s cílem dosáhnout vyřešení sporu dohodou. Nedojde-li k dohodě, budou spory předány k rozhodnutí místně a věcně příslušnému soudu.</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17.11</w:t>
      </w:r>
      <w:r>
        <w:rPr>
          <w:rFonts w:asciiTheme="minorHAnsi" w:hAnsiTheme="minorHAnsi" w:cstheme="minorHAnsi"/>
          <w:sz w:val="22"/>
          <w:szCs w:val="22"/>
        </w:rPr>
        <w:tab/>
        <w:t>Pokud není ve smlouvě ujednáno jinak, řídí se práva a povinnosti smluvních stran, jakož i právní vztahy z ní vyplývající nebo vznikající, NOZ a právním řádem České republiky.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17.12</w:t>
      </w:r>
      <w:r>
        <w:rPr>
          <w:rFonts w:asciiTheme="minorHAnsi" w:hAnsiTheme="minorHAnsi" w:cstheme="minorHAnsi"/>
          <w:sz w:val="22"/>
          <w:szCs w:val="22"/>
        </w:rPr>
        <w:tab/>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17.13</w:t>
      </w:r>
      <w:r>
        <w:rPr>
          <w:rFonts w:asciiTheme="minorHAnsi" w:hAnsiTheme="minorHAnsi" w:cstheme="minorHAnsi"/>
          <w:sz w:val="22"/>
          <w:szCs w:val="22"/>
        </w:rPr>
        <w:tab/>
        <w:t xml:space="preserve">Smluvní strany výslovně prohlašují, že si nepřejí, aby nad rámec výslovných ustanovení smlouvy byly jakákoliv práva a povinnosti dovozovány z budoucí praxe zavedené mezi </w:t>
      </w:r>
      <w:r>
        <w:rPr>
          <w:rFonts w:asciiTheme="minorHAnsi" w:hAnsiTheme="minorHAnsi" w:cstheme="minorHAnsi"/>
          <w:sz w:val="22"/>
          <w:szCs w:val="22"/>
        </w:rPr>
        <w:lastRenderedPageBreak/>
        <w:t>smluvními stranami či zvyklostí zachovávaných obecně či v odvětví týkajícím se předmětu plnění smlouvy, ledaže je ve smlouvě výslovně stanoveno jinak. Zároveň smluvní strany prohlašují, že si nejsou vědomy žádných dosud mezi nimi zavedených obchodních zvyklostí či praxe.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17.14</w:t>
      </w:r>
      <w:r>
        <w:rPr>
          <w:rFonts w:asciiTheme="minorHAnsi" w:hAnsiTheme="minorHAnsi" w:cstheme="minorHAnsi"/>
          <w:sz w:val="22"/>
          <w:szCs w:val="22"/>
        </w:rPr>
        <w:tab/>
        <w:t>Smlouva je vypracována ve třech vyhotoveních, z nichž každé má platnost originálu, přičemž dva výtisky obdrží objednatel a jeden výtisk obdrží zhotovitel.</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17.15</w:t>
      </w:r>
      <w:r>
        <w:rPr>
          <w:rFonts w:asciiTheme="minorHAnsi" w:hAnsiTheme="minorHAnsi" w:cstheme="minorHAnsi"/>
          <w:sz w:val="22"/>
          <w:szCs w:val="22"/>
        </w:rPr>
        <w:tab/>
        <w:t>Zhotovitel bere na vědomí, že je povinen dle § 2 písm. e) a § 13 zákona č. 320/2001 Sb., o finanční kontrole ve veřejné správě, v platném znění, spolupůsobit při výkonu finanční kontroly. V tomto smyslu se zhotovitel zavazuje poskytnout objednateli a dalším kontrolním orgánům v rámci kontroly dle předchozí věty potřebnou součinnost v rozsahu daném uvedeným zákonem a poskytnout přístup ke všem dokumentům souvisejícím se zadáním a realizací předmětu smlouvy, včetně dokumentů podléhajících ochraně podle zvláštních právních předpisů. Zhotovitel bere dále na vědomí, že obdobnou povinností je povinen smluvně zavázat své případné poddodavatele.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17.16</w:t>
      </w:r>
      <w:r>
        <w:rPr>
          <w:rFonts w:asciiTheme="minorHAnsi" w:hAnsiTheme="minorHAnsi" w:cstheme="minorHAnsi"/>
          <w:sz w:val="22"/>
          <w:szCs w:val="22"/>
        </w:rPr>
        <w:tab/>
        <w:t>Zhotovitel je povinen archivovat originální vyhotovení smlouvy včetně jejích případných dodatků, originály účetních dokladů a dalších dokladů vztahujících se k realizaci předmětu smlouvy po dobu alespoň 10 let ode dne nabytí účinnosti smlouvy. Po tuto dobu je zhotovitel povinen umožnit osobám oprávněným k výkonu kontroly projektu provést kontrolu dokladů souvisejících s plněním smlouvy.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17.17</w:t>
      </w:r>
      <w:r>
        <w:rPr>
          <w:rFonts w:asciiTheme="minorHAnsi" w:hAnsiTheme="minorHAnsi" w:cstheme="minorHAnsi"/>
          <w:sz w:val="22"/>
          <w:szCs w:val="22"/>
        </w:rPr>
        <w:tab/>
        <w:t>Smluvní strany shodně prohlašují, že si smlouvu před jejím podepsáním přečetly, že byla uzavřena po vzájemném projednání podle jejich pravé a svobodné vůle, určitě, vážně a srozumitelně, a její autentičnost stvrzují svými podpisy.</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17.18</w:t>
      </w:r>
      <w:r>
        <w:rPr>
          <w:rFonts w:asciiTheme="minorHAnsi" w:hAnsiTheme="minorHAnsi" w:cstheme="minorHAnsi"/>
          <w:sz w:val="22"/>
          <w:szCs w:val="22"/>
        </w:rPr>
        <w:tab/>
        <w:t>Seznam smluvních dokumentů v pořadí, v jakém jsou seřazeny podle důležitosti:</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tato smlouva </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zadávací podmínky zadávacího řízení, na jehož základě je tato smlouva uzavřena</w:t>
      </w:r>
    </w:p>
    <w:p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nabídka zhotovitele</w:t>
      </w:r>
    </w:p>
    <w:p w:rsidR="00C56DE3" w:rsidRDefault="00BD076B">
      <w:pPr>
        <w:pStyle w:val="Zkladntextodsazen"/>
        <w:suppressAutoHyphens/>
        <w:overflowPunct w:val="0"/>
        <w:spacing w:before="60" w:after="60" w:line="276" w:lineRule="auto"/>
        <w:ind w:left="567"/>
        <w:jc w:val="both"/>
        <w:textAlignment w:val="auto"/>
        <w:rPr>
          <w:rFonts w:asciiTheme="minorHAnsi" w:hAnsiTheme="minorHAnsi" w:cstheme="minorHAnsi"/>
          <w:sz w:val="22"/>
          <w:szCs w:val="22"/>
        </w:rPr>
      </w:pPr>
      <w:r>
        <w:rPr>
          <w:rFonts w:asciiTheme="minorHAnsi" w:hAnsiTheme="minorHAnsi" w:cstheme="minorHAnsi"/>
          <w:sz w:val="22"/>
          <w:szCs w:val="22"/>
        </w:rPr>
        <w:t>V případě, že si tyto dokumenty protiřečí, platí vždy znění dokumentu vyšší důležitosti.</w:t>
      </w:r>
    </w:p>
    <w:p w:rsidR="00C56DE3" w:rsidRDefault="00BD076B">
      <w:pPr>
        <w:pStyle w:val="Zkladntextodsazen"/>
        <w:suppressAutoHyphens/>
        <w:spacing w:before="60" w:after="60"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17.19</w:t>
      </w:r>
      <w:r>
        <w:rPr>
          <w:rFonts w:asciiTheme="minorHAnsi" w:hAnsiTheme="minorHAnsi" w:cstheme="minorHAnsi"/>
          <w:sz w:val="22"/>
          <w:szCs w:val="22"/>
        </w:rPr>
        <w:tab/>
        <w:t>Tato smlouva nabývá platnosti a účinnosti dnem jejího podpisu oběma smluvními stranami. V případě, že cena za poskytnutí předmětu plnění je vyšší než 50 000,00 Kč bez DPH, nastává účinnost této smlouvy až jejím uveřejněním v registru smluv podle zákona č. 340/2015 Sb., přičemž zhotovitel s tímto uveřejněním tímto výslovně souhlasí.</w:t>
      </w:r>
    </w:p>
    <w:p w:rsidR="00C56DE3" w:rsidRDefault="00BD076B">
      <w:pPr>
        <w:pStyle w:val="Zkladntextodsazen"/>
        <w:suppressAutoHyphens/>
        <w:overflowPunct w:val="0"/>
        <w:spacing w:before="60" w:after="60" w:line="276" w:lineRule="auto"/>
        <w:ind w:left="567"/>
        <w:jc w:val="both"/>
        <w:textAlignment w:val="auto"/>
        <w:rPr>
          <w:rFonts w:asciiTheme="minorHAnsi" w:hAnsiTheme="minorHAnsi" w:cstheme="minorHAnsi"/>
          <w:sz w:val="22"/>
          <w:szCs w:val="22"/>
        </w:rPr>
      </w:pPr>
      <w:r>
        <w:rPr>
          <w:rFonts w:asciiTheme="minorHAnsi" w:hAnsiTheme="minorHAnsi" w:cstheme="minorHAnsi"/>
          <w:sz w:val="22"/>
          <w:szCs w:val="22"/>
        </w:rPr>
        <w:t>Zaslání smlouvy do registru smluv zajistí objednatel neprodleně po podpisu smlouvy. Objednatel se současně zavazuje informovat druhou smluvní stranu o provedení registrace tak, že zašle druhé smluvní straně kopii potvrzení správce registru smluv o uveřejnění smlouvy bez zbytečného odkladu poté, kdy sama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17.20</w:t>
      </w:r>
      <w:r>
        <w:rPr>
          <w:rFonts w:asciiTheme="minorHAnsi" w:hAnsiTheme="minorHAnsi" w:cstheme="minorHAnsi"/>
          <w:sz w:val="22"/>
          <w:szCs w:val="22"/>
        </w:rPr>
        <w:tab/>
        <w:t>Zhotovitel je povinen při výkonu činnosti dle této smlouvy postupovat v souladu s touto smlouvou, platnými právní předpisy a Podmínkami a pokyny pro další přípravu akce, zadání akce a čerpání prostředků</w:t>
      </w:r>
      <w:r w:rsidR="00DC042C">
        <w:rPr>
          <w:rFonts w:asciiTheme="minorHAnsi" w:hAnsiTheme="minorHAnsi" w:cstheme="minorHAnsi"/>
          <w:sz w:val="22"/>
          <w:szCs w:val="22"/>
        </w:rPr>
        <w:t xml:space="preserve"> ze</w:t>
      </w:r>
      <w:r>
        <w:rPr>
          <w:rFonts w:asciiTheme="minorHAnsi" w:hAnsiTheme="minorHAnsi" w:cstheme="minorHAnsi"/>
          <w:sz w:val="22"/>
          <w:szCs w:val="22"/>
        </w:rPr>
        <w:t xml:space="preserve"> státního rozpočtu, které jsou přílohou č. </w:t>
      </w:r>
      <w:r w:rsidR="00DC042C">
        <w:rPr>
          <w:rFonts w:asciiTheme="minorHAnsi" w:hAnsiTheme="minorHAnsi" w:cstheme="minorHAnsi"/>
          <w:sz w:val="22"/>
          <w:szCs w:val="22"/>
        </w:rPr>
        <w:t>5</w:t>
      </w:r>
      <w:r>
        <w:rPr>
          <w:rFonts w:asciiTheme="minorHAnsi" w:hAnsiTheme="minorHAnsi" w:cstheme="minorHAnsi"/>
          <w:sz w:val="22"/>
          <w:szCs w:val="22"/>
        </w:rPr>
        <w:t xml:space="preserve"> této smlouvy, dále je povinen dodržet závazné údaje uvedené ve formuláři Registrac</w:t>
      </w:r>
      <w:r w:rsidR="00DC042C">
        <w:rPr>
          <w:rFonts w:asciiTheme="minorHAnsi" w:hAnsiTheme="minorHAnsi" w:cstheme="minorHAnsi"/>
          <w:sz w:val="22"/>
          <w:szCs w:val="22"/>
        </w:rPr>
        <w:t>e akce, který tvoří přílohu č. 6</w:t>
      </w:r>
      <w:r>
        <w:rPr>
          <w:rFonts w:asciiTheme="minorHAnsi" w:hAnsiTheme="minorHAnsi" w:cstheme="minorHAnsi"/>
          <w:sz w:val="22"/>
          <w:szCs w:val="22"/>
        </w:rPr>
        <w:t xml:space="preserve"> této smlouvy, a následně v Rozhodnutí o poskytnutí dotace.</w:t>
      </w:r>
    </w:p>
    <w:p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lastRenderedPageBreak/>
        <w:t>17.21</w:t>
      </w:r>
      <w:r>
        <w:rPr>
          <w:rFonts w:asciiTheme="minorHAnsi" w:hAnsiTheme="minorHAnsi" w:cstheme="minorHAnsi"/>
          <w:sz w:val="22"/>
          <w:szCs w:val="22"/>
        </w:rPr>
        <w:tab/>
        <w:t>Prodávající bez jakýchkoliv výhrad souhlasí se zveřejněním svých identifikačních údajů a dalších údajů uvedených v této smlouvě, včetně nabídkové ceny za předmět plnění.</w:t>
      </w:r>
    </w:p>
    <w:p w:rsidR="00C56DE3" w:rsidRDefault="00BD076B">
      <w:pPr>
        <w:pStyle w:val="Zkladntextodsazen"/>
        <w:numPr>
          <w:ilvl w:val="1"/>
          <w:numId w:val="3"/>
        </w:numPr>
        <w:tabs>
          <w:tab w:val="left" w:pos="567"/>
        </w:tabs>
        <w:suppressAutoHyphens/>
        <w:overflowPunct w:val="0"/>
        <w:spacing w:before="60" w:after="60"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Nedílnou součástí smlouvy jsou následující přílohy:</w:t>
      </w:r>
    </w:p>
    <w:p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1 - Projektová dokumentace</w:t>
      </w:r>
    </w:p>
    <w:p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2 - Harmonogram prováděných prací</w:t>
      </w:r>
    </w:p>
    <w:p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3 - Oceněný výkaz výměr</w:t>
      </w:r>
    </w:p>
    <w:p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4 - Seznam poddodavatelů nebo Čestné prohlášení zhotovitele o poddodavatelích</w:t>
      </w:r>
    </w:p>
    <w:p w:rsidR="00DC042C" w:rsidRDefault="00DC042C">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5 - Podmínky a pokyny pro další přípravu akce, zadání akce a čerpání prostředků ze státního rozpočtu</w:t>
      </w:r>
    </w:p>
    <w:p w:rsidR="00DC042C" w:rsidRDefault="00DC042C">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6 – Registrace akce</w:t>
      </w:r>
    </w:p>
    <w:p w:rsidR="00C56DE3" w:rsidRDefault="00C56DE3">
      <w:pPr>
        <w:spacing w:before="60" w:after="60" w:line="276" w:lineRule="auto"/>
        <w:rPr>
          <w:rFonts w:asciiTheme="minorHAnsi" w:hAnsiTheme="minorHAnsi" w:cstheme="minorHAnsi"/>
          <w:sz w:val="22"/>
          <w:szCs w:val="22"/>
        </w:rPr>
      </w:pPr>
    </w:p>
    <w:p w:rsidR="00C56DE3" w:rsidRDefault="00BD076B">
      <w:pPr>
        <w:spacing w:before="60" w:after="60" w:line="276" w:lineRule="auto"/>
        <w:rPr>
          <w:rFonts w:asciiTheme="minorHAnsi" w:hAnsiTheme="minorHAnsi" w:cstheme="minorHAnsi"/>
          <w:sz w:val="22"/>
          <w:szCs w:val="22"/>
        </w:rPr>
      </w:pPr>
      <w:r>
        <w:rPr>
          <w:rFonts w:asciiTheme="minorHAnsi" w:hAnsiTheme="minorHAnsi" w:cstheme="minorHAnsi"/>
          <w:sz w:val="22"/>
          <w:szCs w:val="22"/>
        </w:rPr>
        <w:tab/>
      </w:r>
    </w:p>
    <w:p w:rsidR="00C56DE3" w:rsidRDefault="00BD076B">
      <w:pPr>
        <w:pStyle w:val="Zkladntextodsazen"/>
        <w:spacing w:before="60" w:after="60" w:line="276" w:lineRule="auto"/>
        <w:ind w:left="4536" w:hanging="4536"/>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V Praze dne ……………………………………</w:t>
      </w:r>
      <w:proofErr w:type="gramStart"/>
      <w:r>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ab/>
        <w:t xml:space="preserve">V </w:t>
      </w:r>
      <w:r>
        <w:rPr>
          <w:rFonts w:asciiTheme="minorHAnsi" w:hAnsiTheme="minorHAnsi" w:cstheme="minorHAnsi"/>
          <w:sz w:val="22"/>
          <w:szCs w:val="22"/>
        </w:rPr>
        <w:t xml:space="preserve"> </w:t>
      </w:r>
      <w:permStart w:id="2078366051" w:edGrp="everyone"/>
      <w:r>
        <w:rPr>
          <w:bCs/>
          <w:highlight w:val="yellow"/>
        </w:rPr>
        <w:t>...............................</w:t>
      </w:r>
      <w:r>
        <w:rPr>
          <w:rFonts w:asciiTheme="minorHAnsi" w:eastAsiaTheme="minorHAnsi" w:hAnsiTheme="minorHAnsi" w:cstheme="minorHAnsi"/>
          <w:sz w:val="22"/>
          <w:szCs w:val="22"/>
          <w:lang w:eastAsia="en-US"/>
        </w:rPr>
        <w:t xml:space="preserve"> dne</w:t>
      </w:r>
      <w:proofErr w:type="gramEnd"/>
      <w:r>
        <w:rPr>
          <w:rFonts w:asciiTheme="minorHAnsi" w:eastAsiaTheme="minorHAnsi" w:hAnsiTheme="minorHAnsi" w:cstheme="minorHAnsi"/>
          <w:sz w:val="22"/>
          <w:szCs w:val="22"/>
          <w:lang w:eastAsia="en-US"/>
        </w:rPr>
        <w:t xml:space="preserve"> </w:t>
      </w:r>
      <w:r>
        <w:rPr>
          <w:rFonts w:asciiTheme="minorHAnsi" w:hAnsiTheme="minorHAnsi" w:cstheme="minorHAnsi"/>
          <w:sz w:val="22"/>
          <w:szCs w:val="22"/>
        </w:rPr>
        <w:t xml:space="preserve"> </w:t>
      </w:r>
      <w:permStart w:id="1243889189" w:edGrp="everyone"/>
      <w:r>
        <w:rPr>
          <w:bCs/>
          <w:highlight w:val="yellow"/>
        </w:rPr>
        <w:t>...............................</w:t>
      </w:r>
      <w:permEnd w:id="2078366051"/>
      <w:permEnd w:id="1243889189"/>
    </w:p>
    <w:p w:rsidR="00C56DE3" w:rsidRDefault="00BD076B">
      <w:pPr>
        <w:pStyle w:val="Zkladntextodsazen"/>
        <w:spacing w:before="60" w:after="60" w:line="276" w:lineRule="auto"/>
        <w:ind w:left="4536" w:hanging="4536"/>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Za objednatele:</w:t>
      </w:r>
      <w:r>
        <w:rPr>
          <w:rFonts w:asciiTheme="minorHAnsi" w:eastAsiaTheme="minorHAnsi" w:hAnsiTheme="minorHAnsi" w:cstheme="minorHAnsi"/>
          <w:sz w:val="22"/>
          <w:szCs w:val="22"/>
          <w:lang w:eastAsia="en-US"/>
        </w:rPr>
        <w:tab/>
        <w:t>Za zhotovitele:</w:t>
      </w:r>
    </w:p>
    <w:p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rsidR="00C56DE3" w:rsidRDefault="00BD076B">
      <w:pPr>
        <w:pStyle w:val="Zkladntextodsazen"/>
        <w:spacing w:before="60" w:after="60" w:line="276" w:lineRule="auto"/>
        <w:ind w:left="4536" w:hanging="4536"/>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ab/>
      </w:r>
      <w:permStart w:id="1545174026" w:edGrp="everyone"/>
      <w:r>
        <w:rPr>
          <w:bCs/>
          <w:highlight w:val="yellow"/>
        </w:rPr>
        <w:t>.............................................................................</w:t>
      </w:r>
      <w:permEnd w:id="1545174026"/>
    </w:p>
    <w:p w:rsidR="00C56DE3" w:rsidRDefault="00BD076B">
      <w:pPr>
        <w:pStyle w:val="Zkladntextodsazen"/>
        <w:spacing w:before="60" w:after="60" w:line="276" w:lineRule="auto"/>
        <w:ind w:left="4536" w:hanging="4536"/>
      </w:pPr>
      <w:r>
        <w:rPr>
          <w:rFonts w:asciiTheme="minorHAnsi" w:eastAsiaTheme="minorHAnsi" w:hAnsiTheme="minorHAnsi" w:cstheme="minorHAnsi"/>
          <w:sz w:val="22"/>
          <w:szCs w:val="22"/>
          <w:lang w:eastAsia="en-US"/>
        </w:rPr>
        <w:t xml:space="preserve">prof. MUDr. Petr </w:t>
      </w:r>
      <w:proofErr w:type="spellStart"/>
      <w:r>
        <w:rPr>
          <w:rFonts w:asciiTheme="minorHAnsi" w:eastAsiaTheme="minorHAnsi" w:hAnsiTheme="minorHAnsi" w:cstheme="minorHAnsi"/>
          <w:sz w:val="22"/>
          <w:szCs w:val="22"/>
          <w:lang w:eastAsia="en-US"/>
        </w:rPr>
        <w:t>Widimský</w:t>
      </w:r>
      <w:proofErr w:type="spellEnd"/>
      <w:r>
        <w:rPr>
          <w:rFonts w:asciiTheme="minorHAnsi" w:eastAsiaTheme="minorHAnsi" w:hAnsiTheme="minorHAnsi" w:cstheme="minorHAnsi"/>
          <w:sz w:val="22"/>
          <w:szCs w:val="22"/>
          <w:lang w:eastAsia="en-US"/>
        </w:rPr>
        <w:t xml:space="preserve">, </w:t>
      </w:r>
      <w:proofErr w:type="gramStart"/>
      <w:r>
        <w:rPr>
          <w:rFonts w:asciiTheme="minorHAnsi" w:eastAsiaTheme="minorHAnsi" w:hAnsiTheme="minorHAnsi" w:cstheme="minorHAnsi"/>
          <w:sz w:val="22"/>
          <w:szCs w:val="22"/>
          <w:lang w:eastAsia="en-US"/>
        </w:rPr>
        <w:t>DrSc.</w:t>
      </w:r>
      <w:r>
        <w:rPr>
          <w:rFonts w:asciiTheme="minorHAnsi" w:eastAsiaTheme="minorHAnsi" w:hAnsiTheme="minorHAnsi" w:cstheme="minorHAnsi"/>
          <w:sz w:val="22"/>
          <w:szCs w:val="22"/>
          <w:lang w:eastAsia="en-US"/>
        </w:rPr>
        <w:tab/>
      </w:r>
      <w:permStart w:id="1873281506" w:edGrp="everyone"/>
      <w:r>
        <w:rPr>
          <w:bCs/>
          <w:highlight w:val="yellow"/>
        </w:rPr>
        <w:t>.............................................................................</w:t>
      </w:r>
      <w:permEnd w:id="1873281506"/>
      <w:proofErr w:type="gramEnd"/>
    </w:p>
    <w:p w:rsidR="00C56DE3" w:rsidRDefault="00BD076B">
      <w:pPr>
        <w:pStyle w:val="Zkladntextodsazen"/>
        <w:spacing w:before="60" w:after="60" w:line="276" w:lineRule="auto"/>
        <w:ind w:left="4536" w:hanging="4536"/>
      </w:pPr>
      <w:r>
        <w:rPr>
          <w:rFonts w:asciiTheme="minorHAnsi" w:eastAsiaTheme="minorHAnsi" w:hAnsiTheme="minorHAnsi" w:cstheme="minorHAnsi"/>
          <w:sz w:val="22"/>
          <w:szCs w:val="22"/>
          <w:lang w:eastAsia="en-US"/>
        </w:rPr>
        <w:t xml:space="preserve">děkan 3. lékařské fakulty </w:t>
      </w:r>
      <w:proofErr w:type="gramStart"/>
      <w:r>
        <w:rPr>
          <w:rFonts w:asciiTheme="minorHAnsi" w:eastAsiaTheme="minorHAnsi" w:hAnsiTheme="minorHAnsi" w:cstheme="minorHAnsi"/>
          <w:sz w:val="22"/>
          <w:szCs w:val="22"/>
          <w:lang w:eastAsia="en-US"/>
        </w:rPr>
        <w:t>UK</w:t>
      </w:r>
      <w:r>
        <w:rPr>
          <w:rFonts w:asciiTheme="minorHAnsi" w:eastAsiaTheme="minorHAnsi" w:hAnsiTheme="minorHAnsi" w:cstheme="minorHAnsi"/>
          <w:sz w:val="22"/>
          <w:szCs w:val="22"/>
          <w:lang w:eastAsia="en-US"/>
        </w:rPr>
        <w:tab/>
      </w:r>
      <w:permStart w:id="712591065" w:edGrp="everyone"/>
      <w:r>
        <w:rPr>
          <w:bCs/>
          <w:highlight w:val="yellow"/>
        </w:rPr>
        <w:t>.............................................................................</w:t>
      </w:r>
      <w:permEnd w:id="712591065"/>
      <w:proofErr w:type="gramEnd"/>
    </w:p>
    <w:sectPr w:rsidR="00C56DE3">
      <w:footerReference w:type="default" r:id="rId10"/>
      <w:pgSz w:w="11906" w:h="16838"/>
      <w:pgMar w:top="1417" w:right="1417" w:bottom="1417" w:left="1417" w:header="0"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63F" w:rsidRDefault="00F3163F">
      <w:r>
        <w:separator/>
      </w:r>
    </w:p>
  </w:endnote>
  <w:endnote w:type="continuationSeparator" w:id="0">
    <w:p w:rsidR="00F3163F" w:rsidRDefault="00F3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DE3" w:rsidRDefault="00BD076B">
    <w:pPr>
      <w:pStyle w:val="Zpat"/>
      <w:ind w:right="360"/>
    </w:pPr>
    <w:r>
      <w:rPr>
        <w:noProof/>
      </w:rPr>
      <mc:AlternateContent>
        <mc:Choice Requires="wps">
          <w:drawing>
            <wp:anchor distT="0" distB="0" distL="0" distR="0" simplePos="0" relativeHeight="17" behindDoc="1" locked="0" layoutInCell="1" allowOverlap="1" wp14:anchorId="38708154">
              <wp:simplePos x="0" y="0"/>
              <wp:positionH relativeFrom="margin">
                <wp:align>right</wp:align>
              </wp:positionH>
              <wp:positionV relativeFrom="paragraph">
                <wp:posOffset>635</wp:posOffset>
              </wp:positionV>
              <wp:extent cx="143510" cy="170180"/>
              <wp:effectExtent l="0" t="0" r="0" b="0"/>
              <wp:wrapSquare wrapText="largest"/>
              <wp:docPr id="1" name="Rámec1"/>
              <wp:cNvGraphicFramePr/>
              <a:graphic xmlns:a="http://schemas.openxmlformats.org/drawingml/2006/main">
                <a:graphicData uri="http://schemas.microsoft.com/office/word/2010/wordprocessingShape">
                  <wps:wsp>
                    <wps:cNvSpPr/>
                    <wps:spPr>
                      <a:xfrm>
                        <a:off x="0" y="0"/>
                        <a:ext cx="142920" cy="169560"/>
                      </a:xfrm>
                      <a:prstGeom prst="rect">
                        <a:avLst/>
                      </a:prstGeom>
                      <a:noFill/>
                      <a:ln>
                        <a:noFill/>
                      </a:ln>
                    </wps:spPr>
                    <wps:style>
                      <a:lnRef idx="0">
                        <a:scrgbClr r="0" g="0" b="0"/>
                      </a:lnRef>
                      <a:fillRef idx="0">
                        <a:scrgbClr r="0" g="0" b="0"/>
                      </a:fillRef>
                      <a:effectRef idx="0">
                        <a:scrgbClr r="0" g="0" b="0"/>
                      </a:effectRef>
                      <a:fontRef idx="minor"/>
                    </wps:style>
                    <wps:txbx>
                      <w:txbxContent>
                        <w:p w:rsidR="00C56DE3" w:rsidRDefault="00BD076B">
                          <w:pPr>
                            <w:pStyle w:val="Zpat"/>
                          </w:pPr>
                          <w:r>
                            <w:rPr>
                              <w:rStyle w:val="slostrnky"/>
                              <w:rFonts w:ascii="Calibri" w:hAnsi="Calibri" w:cs="Calibri"/>
                              <w:color w:val="000000"/>
                              <w:sz w:val="22"/>
                              <w:szCs w:val="20"/>
                            </w:rPr>
                            <w:fldChar w:fldCharType="begin"/>
                          </w:r>
                          <w:r>
                            <w:rPr>
                              <w:rStyle w:val="slostrnky"/>
                              <w:rFonts w:ascii="Calibri" w:hAnsi="Calibri" w:cs="Calibri"/>
                              <w:sz w:val="22"/>
                              <w:szCs w:val="20"/>
                            </w:rPr>
                            <w:instrText>PAGE</w:instrText>
                          </w:r>
                          <w:r>
                            <w:rPr>
                              <w:rStyle w:val="slostrnky"/>
                              <w:rFonts w:ascii="Calibri" w:hAnsi="Calibri" w:cs="Calibri"/>
                              <w:sz w:val="22"/>
                              <w:szCs w:val="20"/>
                            </w:rPr>
                            <w:fldChar w:fldCharType="separate"/>
                          </w:r>
                          <w:r w:rsidR="00523086">
                            <w:rPr>
                              <w:rStyle w:val="slostrnky"/>
                              <w:rFonts w:ascii="Calibri" w:hAnsi="Calibri" w:cs="Calibri"/>
                              <w:noProof/>
                              <w:sz w:val="22"/>
                              <w:szCs w:val="20"/>
                            </w:rPr>
                            <w:t>2</w:t>
                          </w:r>
                          <w:r>
                            <w:rPr>
                              <w:rStyle w:val="slostrnky"/>
                              <w:rFonts w:ascii="Calibri" w:hAnsi="Calibri" w:cs="Calibri"/>
                              <w:sz w:val="22"/>
                              <w:szCs w:val="20"/>
                            </w:rPr>
                            <w:fldChar w:fldCharType="end"/>
                          </w:r>
                        </w:p>
                      </w:txbxContent>
                    </wps:txbx>
                    <wps:bodyPr lIns="0" tIns="0" rIns="0" bIns="0">
                      <a:spAutoFit/>
                    </wps:bodyPr>
                  </wps:wsp>
                </a:graphicData>
              </a:graphic>
            </wp:anchor>
          </w:drawing>
        </mc:Choice>
        <mc:Fallback>
          <w:pict>
            <v:rect id="Rámec1" o:spid="_x0000_s1026" style="position:absolute;margin-left:-39.9pt;margin-top:.05pt;width:11.3pt;height:13.4pt;z-index:-50331646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" filled="f" stroked="f">
              <v:textbox style="mso-fit-shape-to-text:t" inset="0,0,0,0">
                <w:txbxContent>
                  <w:p w:rsidR="00C56DE3" w:rsidRDefault="00BD076B">
                    <w:pPr>
                      <w:pStyle w:val="Zpat"/>
                    </w:pPr>
                    <w:r>
                      <w:rPr>
                        <w:rStyle w:val="slostrnky"/>
                        <w:rFonts w:ascii="Calibri" w:hAnsi="Calibri" w:cs="Calibri"/>
                        <w:color w:val="000000"/>
                        <w:sz w:val="22"/>
                        <w:szCs w:val="20"/>
                      </w:rPr>
                      <w:fldChar w:fldCharType="begin"/>
                    </w:r>
                    <w:r>
                      <w:rPr>
                        <w:rStyle w:val="slostrnky"/>
                        <w:rFonts w:ascii="Calibri" w:hAnsi="Calibri" w:cs="Calibri"/>
                        <w:sz w:val="22"/>
                        <w:szCs w:val="20"/>
                      </w:rPr>
                      <w:instrText>PAGE</w:instrText>
                    </w:r>
                    <w:r>
                      <w:rPr>
                        <w:rStyle w:val="slostrnky"/>
                        <w:rFonts w:ascii="Calibri" w:hAnsi="Calibri" w:cs="Calibri"/>
                        <w:sz w:val="22"/>
                        <w:szCs w:val="20"/>
                      </w:rPr>
                      <w:fldChar w:fldCharType="separate"/>
                    </w:r>
                    <w:r w:rsidR="00523086">
                      <w:rPr>
                        <w:rStyle w:val="slostrnky"/>
                        <w:rFonts w:ascii="Calibri" w:hAnsi="Calibri" w:cs="Calibri"/>
                        <w:noProof/>
                        <w:sz w:val="22"/>
                        <w:szCs w:val="20"/>
                      </w:rPr>
                      <w:t>2</w:t>
                    </w:r>
                    <w:r>
                      <w:rPr>
                        <w:rStyle w:val="slostrnky"/>
                        <w:rFonts w:ascii="Calibri" w:hAnsi="Calibri" w:cs="Calibri"/>
                        <w:sz w:val="22"/>
                        <w:szCs w:val="20"/>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63F" w:rsidRDefault="00F3163F">
      <w:r>
        <w:separator/>
      </w:r>
    </w:p>
  </w:footnote>
  <w:footnote w:type="continuationSeparator" w:id="0">
    <w:p w:rsidR="00F3163F" w:rsidRDefault="00F31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816D3"/>
    <w:multiLevelType w:val="hybridMultilevel"/>
    <w:tmpl w:val="BC929C6A"/>
    <w:lvl w:ilvl="0" w:tplc="6CFECF86">
      <w:start w:val="11"/>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nsid w:val="144B488D"/>
    <w:multiLevelType w:val="multilevel"/>
    <w:tmpl w:val="35209898"/>
    <w:lvl w:ilvl="0">
      <w:start w:val="1"/>
      <w:numFmt w:val="bullet"/>
      <w:lvlText w:val=""/>
      <w:lvlJc w:val="left"/>
      <w:pPr>
        <w:ind w:left="1196" w:hanging="360"/>
      </w:pPr>
      <w:rPr>
        <w:rFonts w:ascii="Symbol" w:hAnsi="Symbol" w:cs="Symbol" w:hint="default"/>
        <w:sz w:val="22"/>
      </w:rPr>
    </w:lvl>
    <w:lvl w:ilvl="1">
      <w:start w:val="1"/>
      <w:numFmt w:val="bullet"/>
      <w:lvlText w:val="o"/>
      <w:lvlJc w:val="left"/>
      <w:pPr>
        <w:ind w:left="1916" w:hanging="360"/>
      </w:pPr>
      <w:rPr>
        <w:rFonts w:ascii="Courier New" w:hAnsi="Courier New" w:cs="Courier New" w:hint="default"/>
      </w:rPr>
    </w:lvl>
    <w:lvl w:ilvl="2">
      <w:start w:val="1"/>
      <w:numFmt w:val="bullet"/>
      <w:lvlText w:val=""/>
      <w:lvlJc w:val="left"/>
      <w:pPr>
        <w:ind w:left="2636" w:hanging="360"/>
      </w:pPr>
      <w:rPr>
        <w:rFonts w:ascii="Wingdings" w:hAnsi="Wingdings" w:cs="Wingdings" w:hint="default"/>
      </w:rPr>
    </w:lvl>
    <w:lvl w:ilvl="3">
      <w:start w:val="1"/>
      <w:numFmt w:val="bullet"/>
      <w:lvlText w:val=""/>
      <w:lvlJc w:val="left"/>
      <w:pPr>
        <w:ind w:left="3356" w:hanging="360"/>
      </w:pPr>
      <w:rPr>
        <w:rFonts w:ascii="Symbol" w:hAnsi="Symbol" w:cs="Symbol" w:hint="default"/>
      </w:rPr>
    </w:lvl>
    <w:lvl w:ilvl="4">
      <w:start w:val="1"/>
      <w:numFmt w:val="bullet"/>
      <w:lvlText w:val="o"/>
      <w:lvlJc w:val="left"/>
      <w:pPr>
        <w:ind w:left="4076" w:hanging="360"/>
      </w:pPr>
      <w:rPr>
        <w:rFonts w:ascii="Courier New" w:hAnsi="Courier New" w:cs="Courier New" w:hint="default"/>
      </w:rPr>
    </w:lvl>
    <w:lvl w:ilvl="5">
      <w:start w:val="1"/>
      <w:numFmt w:val="bullet"/>
      <w:lvlText w:val=""/>
      <w:lvlJc w:val="left"/>
      <w:pPr>
        <w:ind w:left="4796" w:hanging="360"/>
      </w:pPr>
      <w:rPr>
        <w:rFonts w:ascii="Wingdings" w:hAnsi="Wingdings" w:cs="Wingdings" w:hint="default"/>
      </w:rPr>
    </w:lvl>
    <w:lvl w:ilvl="6">
      <w:start w:val="1"/>
      <w:numFmt w:val="bullet"/>
      <w:lvlText w:val=""/>
      <w:lvlJc w:val="left"/>
      <w:pPr>
        <w:ind w:left="5516" w:hanging="360"/>
      </w:pPr>
      <w:rPr>
        <w:rFonts w:ascii="Symbol" w:hAnsi="Symbol" w:cs="Symbol" w:hint="default"/>
      </w:rPr>
    </w:lvl>
    <w:lvl w:ilvl="7">
      <w:start w:val="1"/>
      <w:numFmt w:val="bullet"/>
      <w:lvlText w:val="o"/>
      <w:lvlJc w:val="left"/>
      <w:pPr>
        <w:ind w:left="6236" w:hanging="360"/>
      </w:pPr>
      <w:rPr>
        <w:rFonts w:ascii="Courier New" w:hAnsi="Courier New" w:cs="Courier New" w:hint="default"/>
      </w:rPr>
    </w:lvl>
    <w:lvl w:ilvl="8">
      <w:start w:val="1"/>
      <w:numFmt w:val="bullet"/>
      <w:lvlText w:val=""/>
      <w:lvlJc w:val="left"/>
      <w:pPr>
        <w:ind w:left="6956" w:hanging="360"/>
      </w:pPr>
      <w:rPr>
        <w:rFonts w:ascii="Wingdings" w:hAnsi="Wingdings" w:cs="Wingdings" w:hint="default"/>
      </w:rPr>
    </w:lvl>
  </w:abstractNum>
  <w:abstractNum w:abstractNumId="2">
    <w:nsid w:val="181E6C17"/>
    <w:multiLevelType w:val="multilevel"/>
    <w:tmpl w:val="0A384184"/>
    <w:lvl w:ilvl="0">
      <w:start w:val="17"/>
      <w:numFmt w:val="decimal"/>
      <w:lvlText w:val="%1"/>
      <w:lvlJc w:val="left"/>
      <w:pPr>
        <w:ind w:left="480" w:hanging="480"/>
      </w:pPr>
    </w:lvl>
    <w:lvl w:ilvl="1">
      <w:start w:val="2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nsid w:val="21834974"/>
    <w:multiLevelType w:val="multilevel"/>
    <w:tmpl w:val="6B38A71E"/>
    <w:lvl w:ilvl="0">
      <w:numFmt w:val="bullet"/>
      <w:lvlText w:val="-"/>
      <w:lvlJc w:val="left"/>
      <w:pPr>
        <w:tabs>
          <w:tab w:val="num" w:pos="720"/>
        </w:tabs>
        <w:ind w:left="720" w:hanging="360"/>
      </w:pPr>
      <w:rPr>
        <w:rFonts w:ascii="Calibri" w:hAnsi="Calibri" w:cs="Calibri"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
    <w:nsid w:val="44C44B33"/>
    <w:multiLevelType w:val="hybridMultilevel"/>
    <w:tmpl w:val="7932112E"/>
    <w:lvl w:ilvl="0" w:tplc="04050017">
      <w:start w:val="12"/>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47AA79A4"/>
    <w:multiLevelType w:val="multilevel"/>
    <w:tmpl w:val="B164F010"/>
    <w:lvl w:ilvl="0">
      <w:start w:val="1"/>
      <w:numFmt w:val="bullet"/>
      <w:lvlText w:val=""/>
      <w:lvlJc w:val="left"/>
      <w:pPr>
        <w:ind w:left="1128" w:hanging="360"/>
      </w:pPr>
      <w:rPr>
        <w:rFonts w:ascii="Symbol" w:hAnsi="Symbol" w:cs="Symbol" w:hint="default"/>
      </w:rPr>
    </w:lvl>
    <w:lvl w:ilvl="1">
      <w:start w:val="1"/>
      <w:numFmt w:val="bullet"/>
      <w:lvlText w:val="o"/>
      <w:lvlJc w:val="left"/>
      <w:pPr>
        <w:ind w:left="1848" w:hanging="360"/>
      </w:pPr>
      <w:rPr>
        <w:rFonts w:ascii="Courier New" w:hAnsi="Courier New" w:cs="Courier New" w:hint="default"/>
      </w:rPr>
    </w:lvl>
    <w:lvl w:ilvl="2">
      <w:start w:val="1"/>
      <w:numFmt w:val="bullet"/>
      <w:lvlText w:val=""/>
      <w:lvlJc w:val="left"/>
      <w:pPr>
        <w:ind w:left="2568" w:hanging="360"/>
      </w:pPr>
      <w:rPr>
        <w:rFonts w:ascii="Wingdings" w:hAnsi="Wingdings" w:cs="Wingdings" w:hint="default"/>
      </w:rPr>
    </w:lvl>
    <w:lvl w:ilvl="3">
      <w:start w:val="1"/>
      <w:numFmt w:val="bullet"/>
      <w:lvlText w:val=""/>
      <w:lvlJc w:val="left"/>
      <w:pPr>
        <w:ind w:left="3288" w:hanging="360"/>
      </w:pPr>
      <w:rPr>
        <w:rFonts w:ascii="Symbol" w:hAnsi="Symbol" w:cs="Symbol" w:hint="default"/>
      </w:rPr>
    </w:lvl>
    <w:lvl w:ilvl="4">
      <w:start w:val="1"/>
      <w:numFmt w:val="bullet"/>
      <w:lvlText w:val="o"/>
      <w:lvlJc w:val="left"/>
      <w:pPr>
        <w:ind w:left="4008" w:hanging="360"/>
      </w:pPr>
      <w:rPr>
        <w:rFonts w:ascii="Courier New" w:hAnsi="Courier New" w:cs="Courier New" w:hint="default"/>
      </w:rPr>
    </w:lvl>
    <w:lvl w:ilvl="5">
      <w:start w:val="1"/>
      <w:numFmt w:val="bullet"/>
      <w:lvlText w:val=""/>
      <w:lvlJc w:val="left"/>
      <w:pPr>
        <w:ind w:left="4728" w:hanging="360"/>
      </w:pPr>
      <w:rPr>
        <w:rFonts w:ascii="Wingdings" w:hAnsi="Wingdings" w:cs="Wingdings" w:hint="default"/>
      </w:rPr>
    </w:lvl>
    <w:lvl w:ilvl="6">
      <w:start w:val="1"/>
      <w:numFmt w:val="bullet"/>
      <w:lvlText w:val=""/>
      <w:lvlJc w:val="left"/>
      <w:pPr>
        <w:ind w:left="5448" w:hanging="360"/>
      </w:pPr>
      <w:rPr>
        <w:rFonts w:ascii="Symbol" w:hAnsi="Symbol" w:cs="Symbol" w:hint="default"/>
      </w:rPr>
    </w:lvl>
    <w:lvl w:ilvl="7">
      <w:start w:val="1"/>
      <w:numFmt w:val="bullet"/>
      <w:lvlText w:val="o"/>
      <w:lvlJc w:val="left"/>
      <w:pPr>
        <w:ind w:left="6168" w:hanging="360"/>
      </w:pPr>
      <w:rPr>
        <w:rFonts w:ascii="Courier New" w:hAnsi="Courier New" w:cs="Courier New" w:hint="default"/>
      </w:rPr>
    </w:lvl>
    <w:lvl w:ilvl="8">
      <w:start w:val="1"/>
      <w:numFmt w:val="bullet"/>
      <w:lvlText w:val=""/>
      <w:lvlJc w:val="left"/>
      <w:pPr>
        <w:ind w:left="6888" w:hanging="360"/>
      </w:pPr>
      <w:rPr>
        <w:rFonts w:ascii="Wingdings" w:hAnsi="Wingdings" w:cs="Wingdings" w:hint="default"/>
      </w:rPr>
    </w:lvl>
  </w:abstractNum>
  <w:abstractNum w:abstractNumId="6">
    <w:nsid w:val="612938BA"/>
    <w:multiLevelType w:val="multilevel"/>
    <w:tmpl w:val="DA9C3E2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5"/>
  </w:num>
  <w:num w:numId="3">
    <w:abstractNumId w:val="2"/>
  </w:num>
  <w:num w:numId="4">
    <w:abstractNumId w:val="6"/>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DE3"/>
    <w:rsid w:val="000C3149"/>
    <w:rsid w:val="001A4AF4"/>
    <w:rsid w:val="003B09D0"/>
    <w:rsid w:val="00454E1F"/>
    <w:rsid w:val="00523086"/>
    <w:rsid w:val="00613F49"/>
    <w:rsid w:val="00617D5F"/>
    <w:rsid w:val="00720D0F"/>
    <w:rsid w:val="008E1536"/>
    <w:rsid w:val="00990C1C"/>
    <w:rsid w:val="00A7589F"/>
    <w:rsid w:val="00B7720D"/>
    <w:rsid w:val="00BD076B"/>
    <w:rsid w:val="00C56DE3"/>
    <w:rsid w:val="00C70081"/>
    <w:rsid w:val="00DC042C"/>
    <w:rsid w:val="00EE054E"/>
    <w:rsid w:val="00F3163F"/>
    <w:rsid w:val="00F727D5"/>
    <w:rsid w:val="00F80771"/>
  </w:rsids>
  <m:mathPr>
    <m:mathFont m:val="Cambria Math"/>
    <m:brkBin m:val="before"/>
    <m:brkBinSub m:val="--"/>
    <m:smallFrac m:val="0"/>
    <m:dispDef/>
    <m:lMargin m:val="0"/>
    <m:rMargin m:val="0"/>
    <m:defJc m:val="centerGroup"/>
    <m:wrapIndent m:val="1440"/>
    <m:intLim m:val="subSup"/>
    <m:naryLim m:val="undOvr"/>
  </m:mathPr>
  <w:themeFontLang w:val="cs-CZ"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6AA2"/>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C6AA2"/>
    <w:pPr>
      <w:keepNext/>
      <w:shd w:val="pct20" w:color="auto" w:fill="auto"/>
      <w:jc w:val="center"/>
      <w:outlineLvl w:val="0"/>
    </w:pPr>
    <w:rPr>
      <w:b/>
      <w:sz w:val="22"/>
      <w:szCs w:val="20"/>
    </w:rPr>
  </w:style>
  <w:style w:type="paragraph" w:styleId="Nadpis2">
    <w:name w:val="heading 2"/>
    <w:basedOn w:val="Normln"/>
    <w:next w:val="Normln"/>
    <w:link w:val="Nadpis2Char"/>
    <w:qFormat/>
    <w:rsid w:val="00AC6AA2"/>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AC6AA2"/>
    <w:rPr>
      <w:rFonts w:ascii="Times New Roman" w:eastAsia="Times New Roman" w:hAnsi="Times New Roman" w:cs="Times New Roman"/>
      <w:szCs w:val="20"/>
      <w:shd w:val="clear" w:color="auto" w:fill="CCCCCC"/>
      <w:lang w:eastAsia="cs-CZ"/>
    </w:rPr>
  </w:style>
  <w:style w:type="character" w:customStyle="1" w:styleId="Nadpis2Char">
    <w:name w:val="Nadpis 2 Char"/>
    <w:basedOn w:val="Standardnpsmoodstavce"/>
    <w:link w:val="Nadpis2"/>
    <w:qFormat/>
    <w:rsid w:val="00AC6AA2"/>
    <w:rPr>
      <w:rFonts w:ascii="Arial" w:eastAsia="Times New Roman" w:hAnsi="Arial" w:cs="Arial"/>
      <w:b/>
      <w:bCs/>
      <w:i/>
      <w:iCs/>
      <w:sz w:val="28"/>
      <w:szCs w:val="28"/>
      <w:lang w:eastAsia="cs-CZ"/>
    </w:rPr>
  </w:style>
  <w:style w:type="character" w:customStyle="1" w:styleId="Internetovodkaz">
    <w:name w:val="Internetový odkaz"/>
    <w:basedOn w:val="Standardnpsmoodstavce"/>
    <w:unhideWhenUsed/>
    <w:rsid w:val="00C02E60"/>
    <w:rPr>
      <w:color w:val="0563C1" w:themeColor="hyperlink"/>
      <w:u w:val="single"/>
    </w:rPr>
  </w:style>
  <w:style w:type="character" w:customStyle="1" w:styleId="TextpoznpodarouChar">
    <w:name w:val="Text pozn. pod čarou Char"/>
    <w:basedOn w:val="Standardnpsmoodstavce"/>
    <w:link w:val="Textpoznpodarou"/>
    <w:semiHidden/>
    <w:qFormat/>
    <w:rsid w:val="00AC6AA2"/>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qFormat/>
    <w:rsid w:val="00AC6AA2"/>
    <w:rPr>
      <w:rFonts w:ascii="Times New Roman" w:eastAsia="Times New Roman" w:hAnsi="Times New Roman" w:cs="Times New Roman"/>
      <w:sz w:val="24"/>
      <w:szCs w:val="24"/>
      <w:lang w:eastAsia="cs-CZ"/>
    </w:rPr>
  </w:style>
  <w:style w:type="character" w:styleId="slostrnky">
    <w:name w:val="page number"/>
    <w:basedOn w:val="Standardnpsmoodstavce"/>
    <w:qFormat/>
    <w:rsid w:val="00AC6AA2"/>
  </w:style>
  <w:style w:type="character" w:customStyle="1" w:styleId="ZkladntextodsazenChar">
    <w:name w:val="Základní text odsazený Char"/>
    <w:basedOn w:val="Standardnpsmoodstavce"/>
    <w:link w:val="Zkladntextodsazen"/>
    <w:qFormat/>
    <w:rsid w:val="00AC6AA2"/>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qFormat/>
    <w:rsid w:val="00AC6AA2"/>
    <w:rPr>
      <w:rFonts w:ascii="Times New Roman" w:eastAsia="Times New Roman" w:hAnsi="Times New Roman" w:cs="Times New Roman"/>
      <w:sz w:val="24"/>
      <w:szCs w:val="24"/>
      <w:lang w:eastAsia="cs-CZ"/>
    </w:rPr>
  </w:style>
  <w:style w:type="character" w:customStyle="1" w:styleId="Zdraznn1">
    <w:name w:val="Zdůraznění1"/>
    <w:qFormat/>
    <w:rsid w:val="00AC6AA2"/>
    <w:rPr>
      <w:b/>
      <w:bCs/>
      <w:i w:val="0"/>
      <w:iCs w:val="0"/>
    </w:rPr>
  </w:style>
  <w:style w:type="character" w:customStyle="1" w:styleId="TextbublinyChar">
    <w:name w:val="Text bubliny Char"/>
    <w:basedOn w:val="Standardnpsmoodstavce"/>
    <w:link w:val="Textbubliny"/>
    <w:semiHidden/>
    <w:qFormat/>
    <w:rsid w:val="00AC6AA2"/>
    <w:rPr>
      <w:rFonts w:ascii="Tahoma" w:eastAsia="Times New Roman" w:hAnsi="Tahoma" w:cs="Tahoma"/>
      <w:sz w:val="16"/>
      <w:szCs w:val="16"/>
      <w:lang w:eastAsia="cs-CZ"/>
    </w:rPr>
  </w:style>
  <w:style w:type="character" w:styleId="Odkaznakoment">
    <w:name w:val="annotation reference"/>
    <w:qFormat/>
    <w:rsid w:val="00AC6AA2"/>
    <w:rPr>
      <w:sz w:val="16"/>
      <w:szCs w:val="16"/>
    </w:rPr>
  </w:style>
  <w:style w:type="character" w:customStyle="1" w:styleId="TextkomenteChar">
    <w:name w:val="Text komentáře Char"/>
    <w:basedOn w:val="Standardnpsmoodstavce"/>
    <w:link w:val="Textkomente"/>
    <w:qFormat/>
    <w:rsid w:val="00AC6AA2"/>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qFormat/>
    <w:rsid w:val="00AC6AA2"/>
    <w:rPr>
      <w:rFonts w:ascii="Times New Roman" w:eastAsia="Times New Roman" w:hAnsi="Times New Roman" w:cs="Times New Roman"/>
      <w:b/>
      <w:bCs/>
      <w:sz w:val="20"/>
      <w:szCs w:val="20"/>
      <w:lang w:eastAsia="cs-CZ"/>
    </w:rPr>
  </w:style>
  <w:style w:type="character" w:customStyle="1" w:styleId="RozloendokumentuChar">
    <w:name w:val="Rozložení dokumentu Char"/>
    <w:basedOn w:val="Standardnpsmoodstavce"/>
    <w:link w:val="Rozloendokumentu"/>
    <w:semiHidden/>
    <w:qFormat/>
    <w:rsid w:val="00AC6AA2"/>
    <w:rPr>
      <w:rFonts w:ascii="Tahoma" w:eastAsia="Times New Roman" w:hAnsi="Tahoma" w:cs="Tahoma"/>
      <w:sz w:val="20"/>
      <w:szCs w:val="20"/>
      <w:shd w:val="clear" w:color="auto" w:fill="000080"/>
      <w:lang w:eastAsia="cs-CZ"/>
    </w:rPr>
  </w:style>
  <w:style w:type="character" w:customStyle="1" w:styleId="NoSpacingChar">
    <w:name w:val="No Spacing Char"/>
    <w:link w:val="Bezmezer1"/>
    <w:uiPriority w:val="99"/>
    <w:qFormat/>
    <w:locked/>
    <w:rsid w:val="00AC6AA2"/>
    <w:rPr>
      <w:rFonts w:cs="Calibri"/>
    </w:rPr>
  </w:style>
  <w:style w:type="character" w:customStyle="1" w:styleId="Zkladntextodsazen3Char">
    <w:name w:val="Základní text odsazený 3 Char"/>
    <w:basedOn w:val="Standardnpsmoodstavce"/>
    <w:link w:val="Zkladntextodsazen3"/>
    <w:uiPriority w:val="99"/>
    <w:semiHidden/>
    <w:qFormat/>
    <w:rsid w:val="00993D86"/>
    <w:rPr>
      <w:rFonts w:ascii="Times New Roman" w:eastAsia="Times New Roman" w:hAnsi="Times New Roman" w:cs="Times New Roman"/>
      <w:sz w:val="16"/>
      <w:szCs w:val="16"/>
      <w:lang w:eastAsia="cs-CZ"/>
    </w:rPr>
  </w:style>
  <w:style w:type="character" w:customStyle="1" w:styleId="ListLabel1">
    <w:name w:val="ListLabel 1"/>
    <w:qFormat/>
    <w:rPr>
      <w:b w:val="0"/>
      <w:sz w:val="20"/>
      <w:szCs w:val="20"/>
    </w:rPr>
  </w:style>
  <w:style w:type="character" w:customStyle="1" w:styleId="ListLabel2">
    <w:name w:val="ListLabel 2"/>
    <w:qFormat/>
    <w:rPr>
      <w:b w:val="0"/>
      <w:sz w:val="20"/>
      <w:szCs w:val="20"/>
    </w:rPr>
  </w:style>
  <w:style w:type="character" w:customStyle="1" w:styleId="ListLabel3">
    <w:name w:val="ListLabel 3"/>
    <w:qFormat/>
    <w:rPr>
      <w:b w:val="0"/>
      <w:sz w:val="20"/>
      <w:szCs w:val="20"/>
    </w:rPr>
  </w:style>
  <w:style w:type="character" w:customStyle="1" w:styleId="ListLabel4">
    <w:name w:val="ListLabel 4"/>
    <w:qFormat/>
    <w:rPr>
      <w:b w:val="0"/>
      <w:sz w:val="20"/>
      <w:szCs w:val="2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sz w:val="20"/>
      <w:szCs w:val="20"/>
    </w:rPr>
  </w:style>
  <w:style w:type="character" w:customStyle="1" w:styleId="ListLabel9">
    <w:name w:val="ListLabel 9"/>
    <w:qFormat/>
    <w:rPr>
      <w:b w:val="0"/>
      <w:sz w:val="20"/>
      <w:szCs w:val="20"/>
    </w:rPr>
  </w:style>
  <w:style w:type="character" w:customStyle="1" w:styleId="ListLabel10">
    <w:name w:val="ListLabel 10"/>
    <w:qFormat/>
    <w:rPr>
      <w:b w:val="0"/>
      <w:sz w:val="20"/>
      <w:szCs w:val="20"/>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val="0"/>
      <w:sz w:val="20"/>
      <w:szCs w:val="20"/>
    </w:rPr>
  </w:style>
  <w:style w:type="character" w:customStyle="1" w:styleId="ListLabel15">
    <w:name w:val="ListLabel 15"/>
    <w:qFormat/>
    <w:rPr>
      <w:b w:val="0"/>
      <w:sz w:val="20"/>
      <w:szCs w:val="20"/>
    </w:rPr>
  </w:style>
  <w:style w:type="character" w:customStyle="1" w:styleId="ListLabel16">
    <w:name w:val="ListLabel 16"/>
    <w:qFormat/>
    <w:rPr>
      <w:b w:val="0"/>
      <w:sz w:val="20"/>
      <w:szCs w:val="20"/>
    </w:rPr>
  </w:style>
  <w:style w:type="character" w:customStyle="1" w:styleId="ListLabel17">
    <w:name w:val="ListLabel 17"/>
    <w:qFormat/>
    <w:rPr>
      <w:b w:val="0"/>
      <w:sz w:val="20"/>
      <w:szCs w:val="20"/>
    </w:rPr>
  </w:style>
  <w:style w:type="character" w:customStyle="1" w:styleId="ListLabel18">
    <w:name w:val="ListLabel 18"/>
    <w:qFormat/>
    <w:rPr>
      <w:b w:val="0"/>
      <w:sz w:val="20"/>
      <w:szCs w:val="20"/>
    </w:rPr>
  </w:style>
  <w:style w:type="character" w:customStyle="1" w:styleId="ListLabel19">
    <w:name w:val="ListLabel 19"/>
    <w:qFormat/>
    <w:rPr>
      <w:b w:val="0"/>
      <w:sz w:val="20"/>
      <w:szCs w:val="20"/>
    </w:rPr>
  </w:style>
  <w:style w:type="character" w:customStyle="1" w:styleId="ListLabel20">
    <w:name w:val="ListLabel 20"/>
    <w:qFormat/>
    <w:rPr>
      <w:b w:val="0"/>
      <w:sz w:val="20"/>
      <w:szCs w:val="20"/>
    </w:rPr>
  </w:style>
  <w:style w:type="character" w:customStyle="1" w:styleId="ListLabel21">
    <w:name w:val="ListLabel 21"/>
    <w:qFormat/>
    <w:rPr>
      <w:b w:val="0"/>
      <w:sz w:val="20"/>
      <w:szCs w:val="20"/>
    </w:rPr>
  </w:style>
  <w:style w:type="character" w:customStyle="1" w:styleId="ListLabel22">
    <w:name w:val="ListLabel 22"/>
    <w:qFormat/>
    <w:rPr>
      <w:b w:val="0"/>
      <w:sz w:val="20"/>
      <w:szCs w:val="20"/>
    </w:rPr>
  </w:style>
  <w:style w:type="character" w:customStyle="1" w:styleId="ListLabel23">
    <w:name w:val="ListLabel 23"/>
    <w:qFormat/>
    <w:rPr>
      <w:b w:val="0"/>
      <w:sz w:val="20"/>
      <w:szCs w:val="20"/>
    </w:rPr>
  </w:style>
  <w:style w:type="character" w:customStyle="1" w:styleId="ListLabel24">
    <w:name w:val="ListLabel 24"/>
    <w:qFormat/>
    <w:rPr>
      <w:rFonts w:ascii="Calibri" w:hAnsi="Calibri" w:cs="Symbol"/>
      <w:sz w:val="22"/>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sz w:val="22"/>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Times New Roman"/>
    </w:rPr>
  </w:style>
  <w:style w:type="character" w:customStyle="1" w:styleId="ListLabel49">
    <w:name w:val="ListLabel 49"/>
    <w:qFormat/>
    <w:rPr>
      <w:rFonts w:cs="Times New Roman"/>
      <w:b/>
      <w:i w:val="0"/>
      <w:sz w:val="20"/>
    </w:rPr>
  </w:style>
  <w:style w:type="character" w:customStyle="1" w:styleId="ListLabel50">
    <w:name w:val="ListLabel 50"/>
    <w:qFormat/>
    <w:rPr>
      <w:rFonts w:cs="Times New Roman"/>
      <w:b/>
      <w:i w:val="0"/>
      <w:sz w:val="20"/>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ascii="Calibri" w:hAnsi="Calibri"/>
      <w:sz w:val="22"/>
      <w:szCs w:val="22"/>
    </w:rPr>
  </w:style>
  <w:style w:type="paragraph" w:customStyle="1" w:styleId="Nadpis">
    <w:name w:val="Nadpis"/>
    <w:basedOn w:val="Normln"/>
    <w:next w:val="Zkladntext"/>
    <w:qFormat/>
    <w:pPr>
      <w:keepNext/>
      <w:spacing w:before="240" w:after="120"/>
    </w:pPr>
    <w:rPr>
      <w:rFonts w:ascii="Liberation Sans" w:eastAsia="Droid Sans Fallback" w:hAnsi="Liberation Sans" w:cs="Droid Sans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Droid Sans Devanagari"/>
    </w:rPr>
  </w:style>
  <w:style w:type="paragraph" w:styleId="Titulek">
    <w:name w:val="caption"/>
    <w:basedOn w:val="Normln"/>
    <w:qFormat/>
    <w:pPr>
      <w:suppressLineNumbers/>
      <w:spacing w:before="120" w:after="120"/>
    </w:pPr>
    <w:rPr>
      <w:rFonts w:cs="Droid Sans Devanagari"/>
      <w:i/>
      <w:iCs/>
    </w:rPr>
  </w:style>
  <w:style w:type="paragraph" w:customStyle="1" w:styleId="Rejstk">
    <w:name w:val="Rejstřík"/>
    <w:basedOn w:val="Normln"/>
    <w:qFormat/>
    <w:pPr>
      <w:suppressLineNumbers/>
    </w:pPr>
    <w:rPr>
      <w:rFonts w:cs="Droid Sans Devanagari"/>
    </w:rPr>
  </w:style>
  <w:style w:type="paragraph" w:styleId="Textpoznpodarou">
    <w:name w:val="footnote text"/>
    <w:basedOn w:val="Normln"/>
    <w:link w:val="TextpoznpodarouChar"/>
    <w:semiHidden/>
    <w:rsid w:val="00AC6AA2"/>
    <w:rPr>
      <w:sz w:val="20"/>
      <w:szCs w:val="20"/>
    </w:rPr>
  </w:style>
  <w:style w:type="paragraph" w:styleId="Zpat">
    <w:name w:val="footer"/>
    <w:basedOn w:val="Normln"/>
    <w:link w:val="ZpatChar"/>
    <w:rsid w:val="00AC6AA2"/>
    <w:pPr>
      <w:tabs>
        <w:tab w:val="center" w:pos="4536"/>
        <w:tab w:val="right" w:pos="9072"/>
      </w:tabs>
    </w:pPr>
  </w:style>
  <w:style w:type="paragraph" w:customStyle="1" w:styleId="slodstavec">
    <w:name w:val="Čísl.odstavec"/>
    <w:basedOn w:val="Normln"/>
    <w:qFormat/>
    <w:rsid w:val="00AC6AA2"/>
    <w:pPr>
      <w:spacing w:before="120"/>
      <w:ind w:left="273" w:hanging="273"/>
      <w:jc w:val="both"/>
    </w:pPr>
    <w:rPr>
      <w:sz w:val="20"/>
      <w:szCs w:val="20"/>
    </w:rPr>
  </w:style>
  <w:style w:type="paragraph" w:styleId="Zkladntextodsazen">
    <w:name w:val="Body Text Indent"/>
    <w:basedOn w:val="Normln"/>
    <w:link w:val="ZkladntextodsazenChar"/>
    <w:rsid w:val="00AC6AA2"/>
    <w:pPr>
      <w:spacing w:after="120"/>
      <w:ind w:left="283"/>
      <w:textAlignment w:val="baseline"/>
    </w:pPr>
    <w:rPr>
      <w:sz w:val="20"/>
      <w:szCs w:val="20"/>
    </w:rPr>
  </w:style>
  <w:style w:type="paragraph" w:styleId="Zhlav">
    <w:name w:val="header"/>
    <w:basedOn w:val="Normln"/>
    <w:link w:val="ZhlavChar"/>
    <w:rsid w:val="00AC6AA2"/>
    <w:pPr>
      <w:tabs>
        <w:tab w:val="center" w:pos="4536"/>
        <w:tab w:val="right" w:pos="9072"/>
      </w:tabs>
    </w:pPr>
  </w:style>
  <w:style w:type="paragraph" w:styleId="Odstavecseseznamem">
    <w:name w:val="List Paragraph"/>
    <w:aliases w:val="Nad,Odstavec_muj,Odstavec cíl se seznamem,Odstavec se seznamem5,Odrážky"/>
    <w:basedOn w:val="Normln"/>
    <w:link w:val="OdstavecseseznamemChar"/>
    <w:uiPriority w:val="34"/>
    <w:qFormat/>
    <w:rsid w:val="00AC6AA2"/>
    <w:pPr>
      <w:ind w:left="708"/>
    </w:pPr>
  </w:style>
  <w:style w:type="paragraph" w:styleId="Textbubliny">
    <w:name w:val="Balloon Text"/>
    <w:basedOn w:val="Normln"/>
    <w:link w:val="TextbublinyChar"/>
    <w:semiHidden/>
    <w:qFormat/>
    <w:rsid w:val="00AC6AA2"/>
    <w:rPr>
      <w:rFonts w:ascii="Tahoma" w:hAnsi="Tahoma" w:cs="Tahoma"/>
      <w:sz w:val="16"/>
      <w:szCs w:val="16"/>
    </w:rPr>
  </w:style>
  <w:style w:type="paragraph" w:styleId="Textkomente">
    <w:name w:val="annotation text"/>
    <w:basedOn w:val="Normln"/>
    <w:link w:val="TextkomenteChar"/>
    <w:qFormat/>
    <w:rsid w:val="00AC6AA2"/>
    <w:rPr>
      <w:sz w:val="20"/>
      <w:szCs w:val="20"/>
    </w:rPr>
  </w:style>
  <w:style w:type="paragraph" w:styleId="Pedmtkomente">
    <w:name w:val="annotation subject"/>
    <w:basedOn w:val="Textkomente"/>
    <w:next w:val="Textkomente"/>
    <w:link w:val="PedmtkomenteChar"/>
    <w:qFormat/>
    <w:rsid w:val="00AC6AA2"/>
    <w:rPr>
      <w:b/>
      <w:bCs/>
    </w:rPr>
  </w:style>
  <w:style w:type="paragraph" w:customStyle="1" w:styleId="Level2CtrlShiftL2">
    <w:name w:val="Level 2 (CtrlShift L+2)"/>
    <w:qFormat/>
    <w:rsid w:val="00AC6AA2"/>
    <w:pPr>
      <w:tabs>
        <w:tab w:val="left" w:pos="680"/>
      </w:tabs>
      <w:spacing w:after="140" w:line="288" w:lineRule="auto"/>
      <w:ind w:left="680" w:hanging="680"/>
      <w:jc w:val="both"/>
    </w:pPr>
    <w:rPr>
      <w:rFonts w:ascii="Verdana" w:eastAsia="Times New Roman" w:hAnsi="Verdana" w:cs="Times New Roman"/>
      <w:kern w:val="2"/>
      <w:sz w:val="18"/>
      <w:szCs w:val="28"/>
    </w:rPr>
  </w:style>
  <w:style w:type="paragraph" w:styleId="Rozloendokumentu">
    <w:name w:val="Document Map"/>
    <w:basedOn w:val="Normln"/>
    <w:link w:val="RozloendokumentuChar"/>
    <w:semiHidden/>
    <w:qFormat/>
    <w:rsid w:val="00AC6AA2"/>
    <w:pPr>
      <w:shd w:val="clear" w:color="auto" w:fill="000080"/>
    </w:pPr>
    <w:rPr>
      <w:rFonts w:ascii="Tahoma" w:hAnsi="Tahoma" w:cs="Tahoma"/>
      <w:sz w:val="20"/>
      <w:szCs w:val="20"/>
    </w:rPr>
  </w:style>
  <w:style w:type="paragraph" w:customStyle="1" w:styleId="Bezmezer1">
    <w:name w:val="Bez mezer1"/>
    <w:link w:val="NoSpacingChar"/>
    <w:uiPriority w:val="99"/>
    <w:qFormat/>
    <w:rsid w:val="00AC6AA2"/>
    <w:pPr>
      <w:ind w:left="1066" w:hanging="641"/>
      <w:jc w:val="both"/>
    </w:pPr>
    <w:rPr>
      <w:rFonts w:cs="Calibri"/>
      <w:sz w:val="24"/>
    </w:rPr>
  </w:style>
  <w:style w:type="paragraph" w:styleId="Revize">
    <w:name w:val="Revision"/>
    <w:uiPriority w:val="99"/>
    <w:semiHidden/>
    <w:qFormat/>
    <w:rsid w:val="00AC6AA2"/>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qFormat/>
    <w:rsid w:val="00993D86"/>
    <w:pPr>
      <w:spacing w:after="120"/>
      <w:ind w:left="283"/>
    </w:pPr>
    <w:rPr>
      <w:sz w:val="16"/>
      <w:szCs w:val="16"/>
    </w:rPr>
  </w:style>
  <w:style w:type="paragraph" w:customStyle="1" w:styleId="Obsahrmce">
    <w:name w:val="Obsah rámce"/>
    <w:basedOn w:val="Normln"/>
    <w:qFormat/>
  </w:style>
  <w:style w:type="paragraph" w:customStyle="1" w:styleId="Odstavecseseznamem1">
    <w:name w:val="Odstavec se seznamem1"/>
    <w:basedOn w:val="Normln"/>
    <w:qFormat/>
    <w:rsid w:val="004F5FE6"/>
    <w:pPr>
      <w:spacing w:after="200" w:line="276" w:lineRule="auto"/>
      <w:ind w:left="720"/>
      <w:contextualSpacing/>
    </w:pPr>
    <w:rPr>
      <w:rFonts w:ascii="Calibri" w:hAnsi="Calibri"/>
      <w:sz w:val="22"/>
      <w:szCs w:val="22"/>
      <w:lang w:eastAsia="en-US"/>
    </w:rPr>
  </w:style>
  <w:style w:type="character" w:customStyle="1" w:styleId="OdstavecseseznamemChar">
    <w:name w:val="Odstavec se seznamem Char"/>
    <w:aliases w:val="Nad Char,Odstavec_muj Char,Odstavec cíl se seznamem Char,Odstavec se seznamem5 Char,Odrážky Char"/>
    <w:link w:val="Odstavecseseznamem"/>
    <w:uiPriority w:val="34"/>
    <w:qFormat/>
    <w:rsid w:val="00617D5F"/>
    <w:rPr>
      <w:rFonts w:ascii="Times New Roman" w:eastAsia="Times New Roman" w:hAnsi="Times New Roman" w:cs="Times New Roman"/>
      <w:sz w:val="24"/>
      <w:szCs w:val="24"/>
      <w:lang w:eastAsia="cs-CZ"/>
    </w:rPr>
  </w:style>
  <w:style w:type="paragraph" w:customStyle="1" w:styleId="Obsahtabulky">
    <w:name w:val="Obsah tabulky"/>
    <w:basedOn w:val="Normln"/>
    <w:qFormat/>
    <w:rsid w:val="00617D5F"/>
    <w:pPr>
      <w:suppressLineNumbers/>
      <w:spacing w:after="200" w:line="276" w:lineRule="auto"/>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6AA2"/>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C6AA2"/>
    <w:pPr>
      <w:keepNext/>
      <w:shd w:val="pct20" w:color="auto" w:fill="auto"/>
      <w:jc w:val="center"/>
      <w:outlineLvl w:val="0"/>
    </w:pPr>
    <w:rPr>
      <w:b/>
      <w:sz w:val="22"/>
      <w:szCs w:val="20"/>
    </w:rPr>
  </w:style>
  <w:style w:type="paragraph" w:styleId="Nadpis2">
    <w:name w:val="heading 2"/>
    <w:basedOn w:val="Normln"/>
    <w:next w:val="Normln"/>
    <w:link w:val="Nadpis2Char"/>
    <w:qFormat/>
    <w:rsid w:val="00AC6AA2"/>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AC6AA2"/>
    <w:rPr>
      <w:rFonts w:ascii="Times New Roman" w:eastAsia="Times New Roman" w:hAnsi="Times New Roman" w:cs="Times New Roman"/>
      <w:szCs w:val="20"/>
      <w:shd w:val="clear" w:color="auto" w:fill="CCCCCC"/>
      <w:lang w:eastAsia="cs-CZ"/>
    </w:rPr>
  </w:style>
  <w:style w:type="character" w:customStyle="1" w:styleId="Nadpis2Char">
    <w:name w:val="Nadpis 2 Char"/>
    <w:basedOn w:val="Standardnpsmoodstavce"/>
    <w:link w:val="Nadpis2"/>
    <w:qFormat/>
    <w:rsid w:val="00AC6AA2"/>
    <w:rPr>
      <w:rFonts w:ascii="Arial" w:eastAsia="Times New Roman" w:hAnsi="Arial" w:cs="Arial"/>
      <w:b/>
      <w:bCs/>
      <w:i/>
      <w:iCs/>
      <w:sz w:val="28"/>
      <w:szCs w:val="28"/>
      <w:lang w:eastAsia="cs-CZ"/>
    </w:rPr>
  </w:style>
  <w:style w:type="character" w:customStyle="1" w:styleId="Internetovodkaz">
    <w:name w:val="Internetový odkaz"/>
    <w:basedOn w:val="Standardnpsmoodstavce"/>
    <w:unhideWhenUsed/>
    <w:rsid w:val="00C02E60"/>
    <w:rPr>
      <w:color w:val="0563C1" w:themeColor="hyperlink"/>
      <w:u w:val="single"/>
    </w:rPr>
  </w:style>
  <w:style w:type="character" w:customStyle="1" w:styleId="TextpoznpodarouChar">
    <w:name w:val="Text pozn. pod čarou Char"/>
    <w:basedOn w:val="Standardnpsmoodstavce"/>
    <w:link w:val="Textpoznpodarou"/>
    <w:semiHidden/>
    <w:qFormat/>
    <w:rsid w:val="00AC6AA2"/>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qFormat/>
    <w:rsid w:val="00AC6AA2"/>
    <w:rPr>
      <w:rFonts w:ascii="Times New Roman" w:eastAsia="Times New Roman" w:hAnsi="Times New Roman" w:cs="Times New Roman"/>
      <w:sz w:val="24"/>
      <w:szCs w:val="24"/>
      <w:lang w:eastAsia="cs-CZ"/>
    </w:rPr>
  </w:style>
  <w:style w:type="character" w:styleId="slostrnky">
    <w:name w:val="page number"/>
    <w:basedOn w:val="Standardnpsmoodstavce"/>
    <w:qFormat/>
    <w:rsid w:val="00AC6AA2"/>
  </w:style>
  <w:style w:type="character" w:customStyle="1" w:styleId="ZkladntextodsazenChar">
    <w:name w:val="Základní text odsazený Char"/>
    <w:basedOn w:val="Standardnpsmoodstavce"/>
    <w:link w:val="Zkladntextodsazen"/>
    <w:qFormat/>
    <w:rsid w:val="00AC6AA2"/>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qFormat/>
    <w:rsid w:val="00AC6AA2"/>
    <w:rPr>
      <w:rFonts w:ascii="Times New Roman" w:eastAsia="Times New Roman" w:hAnsi="Times New Roman" w:cs="Times New Roman"/>
      <w:sz w:val="24"/>
      <w:szCs w:val="24"/>
      <w:lang w:eastAsia="cs-CZ"/>
    </w:rPr>
  </w:style>
  <w:style w:type="character" w:customStyle="1" w:styleId="Zdraznn1">
    <w:name w:val="Zdůraznění1"/>
    <w:qFormat/>
    <w:rsid w:val="00AC6AA2"/>
    <w:rPr>
      <w:b/>
      <w:bCs/>
      <w:i w:val="0"/>
      <w:iCs w:val="0"/>
    </w:rPr>
  </w:style>
  <w:style w:type="character" w:customStyle="1" w:styleId="TextbublinyChar">
    <w:name w:val="Text bubliny Char"/>
    <w:basedOn w:val="Standardnpsmoodstavce"/>
    <w:link w:val="Textbubliny"/>
    <w:semiHidden/>
    <w:qFormat/>
    <w:rsid w:val="00AC6AA2"/>
    <w:rPr>
      <w:rFonts w:ascii="Tahoma" w:eastAsia="Times New Roman" w:hAnsi="Tahoma" w:cs="Tahoma"/>
      <w:sz w:val="16"/>
      <w:szCs w:val="16"/>
      <w:lang w:eastAsia="cs-CZ"/>
    </w:rPr>
  </w:style>
  <w:style w:type="character" w:styleId="Odkaznakoment">
    <w:name w:val="annotation reference"/>
    <w:qFormat/>
    <w:rsid w:val="00AC6AA2"/>
    <w:rPr>
      <w:sz w:val="16"/>
      <w:szCs w:val="16"/>
    </w:rPr>
  </w:style>
  <w:style w:type="character" w:customStyle="1" w:styleId="TextkomenteChar">
    <w:name w:val="Text komentáře Char"/>
    <w:basedOn w:val="Standardnpsmoodstavce"/>
    <w:link w:val="Textkomente"/>
    <w:qFormat/>
    <w:rsid w:val="00AC6AA2"/>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qFormat/>
    <w:rsid w:val="00AC6AA2"/>
    <w:rPr>
      <w:rFonts w:ascii="Times New Roman" w:eastAsia="Times New Roman" w:hAnsi="Times New Roman" w:cs="Times New Roman"/>
      <w:b/>
      <w:bCs/>
      <w:sz w:val="20"/>
      <w:szCs w:val="20"/>
      <w:lang w:eastAsia="cs-CZ"/>
    </w:rPr>
  </w:style>
  <w:style w:type="character" w:customStyle="1" w:styleId="RozloendokumentuChar">
    <w:name w:val="Rozložení dokumentu Char"/>
    <w:basedOn w:val="Standardnpsmoodstavce"/>
    <w:link w:val="Rozloendokumentu"/>
    <w:semiHidden/>
    <w:qFormat/>
    <w:rsid w:val="00AC6AA2"/>
    <w:rPr>
      <w:rFonts w:ascii="Tahoma" w:eastAsia="Times New Roman" w:hAnsi="Tahoma" w:cs="Tahoma"/>
      <w:sz w:val="20"/>
      <w:szCs w:val="20"/>
      <w:shd w:val="clear" w:color="auto" w:fill="000080"/>
      <w:lang w:eastAsia="cs-CZ"/>
    </w:rPr>
  </w:style>
  <w:style w:type="character" w:customStyle="1" w:styleId="NoSpacingChar">
    <w:name w:val="No Spacing Char"/>
    <w:link w:val="Bezmezer1"/>
    <w:uiPriority w:val="99"/>
    <w:qFormat/>
    <w:locked/>
    <w:rsid w:val="00AC6AA2"/>
    <w:rPr>
      <w:rFonts w:cs="Calibri"/>
    </w:rPr>
  </w:style>
  <w:style w:type="character" w:customStyle="1" w:styleId="Zkladntextodsazen3Char">
    <w:name w:val="Základní text odsazený 3 Char"/>
    <w:basedOn w:val="Standardnpsmoodstavce"/>
    <w:link w:val="Zkladntextodsazen3"/>
    <w:uiPriority w:val="99"/>
    <w:semiHidden/>
    <w:qFormat/>
    <w:rsid w:val="00993D86"/>
    <w:rPr>
      <w:rFonts w:ascii="Times New Roman" w:eastAsia="Times New Roman" w:hAnsi="Times New Roman" w:cs="Times New Roman"/>
      <w:sz w:val="16"/>
      <w:szCs w:val="16"/>
      <w:lang w:eastAsia="cs-CZ"/>
    </w:rPr>
  </w:style>
  <w:style w:type="character" w:customStyle="1" w:styleId="ListLabel1">
    <w:name w:val="ListLabel 1"/>
    <w:qFormat/>
    <w:rPr>
      <w:b w:val="0"/>
      <w:sz w:val="20"/>
      <w:szCs w:val="20"/>
    </w:rPr>
  </w:style>
  <w:style w:type="character" w:customStyle="1" w:styleId="ListLabel2">
    <w:name w:val="ListLabel 2"/>
    <w:qFormat/>
    <w:rPr>
      <w:b w:val="0"/>
      <w:sz w:val="20"/>
      <w:szCs w:val="20"/>
    </w:rPr>
  </w:style>
  <w:style w:type="character" w:customStyle="1" w:styleId="ListLabel3">
    <w:name w:val="ListLabel 3"/>
    <w:qFormat/>
    <w:rPr>
      <w:b w:val="0"/>
      <w:sz w:val="20"/>
      <w:szCs w:val="20"/>
    </w:rPr>
  </w:style>
  <w:style w:type="character" w:customStyle="1" w:styleId="ListLabel4">
    <w:name w:val="ListLabel 4"/>
    <w:qFormat/>
    <w:rPr>
      <w:b w:val="0"/>
      <w:sz w:val="20"/>
      <w:szCs w:val="2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sz w:val="20"/>
      <w:szCs w:val="20"/>
    </w:rPr>
  </w:style>
  <w:style w:type="character" w:customStyle="1" w:styleId="ListLabel9">
    <w:name w:val="ListLabel 9"/>
    <w:qFormat/>
    <w:rPr>
      <w:b w:val="0"/>
      <w:sz w:val="20"/>
      <w:szCs w:val="20"/>
    </w:rPr>
  </w:style>
  <w:style w:type="character" w:customStyle="1" w:styleId="ListLabel10">
    <w:name w:val="ListLabel 10"/>
    <w:qFormat/>
    <w:rPr>
      <w:b w:val="0"/>
      <w:sz w:val="20"/>
      <w:szCs w:val="20"/>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val="0"/>
      <w:sz w:val="20"/>
      <w:szCs w:val="20"/>
    </w:rPr>
  </w:style>
  <w:style w:type="character" w:customStyle="1" w:styleId="ListLabel15">
    <w:name w:val="ListLabel 15"/>
    <w:qFormat/>
    <w:rPr>
      <w:b w:val="0"/>
      <w:sz w:val="20"/>
      <w:szCs w:val="20"/>
    </w:rPr>
  </w:style>
  <w:style w:type="character" w:customStyle="1" w:styleId="ListLabel16">
    <w:name w:val="ListLabel 16"/>
    <w:qFormat/>
    <w:rPr>
      <w:b w:val="0"/>
      <w:sz w:val="20"/>
      <w:szCs w:val="20"/>
    </w:rPr>
  </w:style>
  <w:style w:type="character" w:customStyle="1" w:styleId="ListLabel17">
    <w:name w:val="ListLabel 17"/>
    <w:qFormat/>
    <w:rPr>
      <w:b w:val="0"/>
      <w:sz w:val="20"/>
      <w:szCs w:val="20"/>
    </w:rPr>
  </w:style>
  <w:style w:type="character" w:customStyle="1" w:styleId="ListLabel18">
    <w:name w:val="ListLabel 18"/>
    <w:qFormat/>
    <w:rPr>
      <w:b w:val="0"/>
      <w:sz w:val="20"/>
      <w:szCs w:val="20"/>
    </w:rPr>
  </w:style>
  <w:style w:type="character" w:customStyle="1" w:styleId="ListLabel19">
    <w:name w:val="ListLabel 19"/>
    <w:qFormat/>
    <w:rPr>
      <w:b w:val="0"/>
      <w:sz w:val="20"/>
      <w:szCs w:val="20"/>
    </w:rPr>
  </w:style>
  <w:style w:type="character" w:customStyle="1" w:styleId="ListLabel20">
    <w:name w:val="ListLabel 20"/>
    <w:qFormat/>
    <w:rPr>
      <w:b w:val="0"/>
      <w:sz w:val="20"/>
      <w:szCs w:val="20"/>
    </w:rPr>
  </w:style>
  <w:style w:type="character" w:customStyle="1" w:styleId="ListLabel21">
    <w:name w:val="ListLabel 21"/>
    <w:qFormat/>
    <w:rPr>
      <w:b w:val="0"/>
      <w:sz w:val="20"/>
      <w:szCs w:val="20"/>
    </w:rPr>
  </w:style>
  <w:style w:type="character" w:customStyle="1" w:styleId="ListLabel22">
    <w:name w:val="ListLabel 22"/>
    <w:qFormat/>
    <w:rPr>
      <w:b w:val="0"/>
      <w:sz w:val="20"/>
      <w:szCs w:val="20"/>
    </w:rPr>
  </w:style>
  <w:style w:type="character" w:customStyle="1" w:styleId="ListLabel23">
    <w:name w:val="ListLabel 23"/>
    <w:qFormat/>
    <w:rPr>
      <w:b w:val="0"/>
      <w:sz w:val="20"/>
      <w:szCs w:val="20"/>
    </w:rPr>
  </w:style>
  <w:style w:type="character" w:customStyle="1" w:styleId="ListLabel24">
    <w:name w:val="ListLabel 24"/>
    <w:qFormat/>
    <w:rPr>
      <w:rFonts w:ascii="Calibri" w:hAnsi="Calibri" w:cs="Symbol"/>
      <w:sz w:val="22"/>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sz w:val="22"/>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Times New Roman"/>
    </w:rPr>
  </w:style>
  <w:style w:type="character" w:customStyle="1" w:styleId="ListLabel49">
    <w:name w:val="ListLabel 49"/>
    <w:qFormat/>
    <w:rPr>
      <w:rFonts w:cs="Times New Roman"/>
      <w:b/>
      <w:i w:val="0"/>
      <w:sz w:val="20"/>
    </w:rPr>
  </w:style>
  <w:style w:type="character" w:customStyle="1" w:styleId="ListLabel50">
    <w:name w:val="ListLabel 50"/>
    <w:qFormat/>
    <w:rPr>
      <w:rFonts w:cs="Times New Roman"/>
      <w:b/>
      <w:i w:val="0"/>
      <w:sz w:val="20"/>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ascii="Calibri" w:hAnsi="Calibri"/>
      <w:sz w:val="22"/>
      <w:szCs w:val="22"/>
    </w:rPr>
  </w:style>
  <w:style w:type="paragraph" w:customStyle="1" w:styleId="Nadpis">
    <w:name w:val="Nadpis"/>
    <w:basedOn w:val="Normln"/>
    <w:next w:val="Zkladntext"/>
    <w:qFormat/>
    <w:pPr>
      <w:keepNext/>
      <w:spacing w:before="240" w:after="120"/>
    </w:pPr>
    <w:rPr>
      <w:rFonts w:ascii="Liberation Sans" w:eastAsia="Droid Sans Fallback" w:hAnsi="Liberation Sans" w:cs="Droid Sans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Droid Sans Devanagari"/>
    </w:rPr>
  </w:style>
  <w:style w:type="paragraph" w:styleId="Titulek">
    <w:name w:val="caption"/>
    <w:basedOn w:val="Normln"/>
    <w:qFormat/>
    <w:pPr>
      <w:suppressLineNumbers/>
      <w:spacing w:before="120" w:after="120"/>
    </w:pPr>
    <w:rPr>
      <w:rFonts w:cs="Droid Sans Devanagari"/>
      <w:i/>
      <w:iCs/>
    </w:rPr>
  </w:style>
  <w:style w:type="paragraph" w:customStyle="1" w:styleId="Rejstk">
    <w:name w:val="Rejstřík"/>
    <w:basedOn w:val="Normln"/>
    <w:qFormat/>
    <w:pPr>
      <w:suppressLineNumbers/>
    </w:pPr>
    <w:rPr>
      <w:rFonts w:cs="Droid Sans Devanagari"/>
    </w:rPr>
  </w:style>
  <w:style w:type="paragraph" w:styleId="Textpoznpodarou">
    <w:name w:val="footnote text"/>
    <w:basedOn w:val="Normln"/>
    <w:link w:val="TextpoznpodarouChar"/>
    <w:semiHidden/>
    <w:rsid w:val="00AC6AA2"/>
    <w:rPr>
      <w:sz w:val="20"/>
      <w:szCs w:val="20"/>
    </w:rPr>
  </w:style>
  <w:style w:type="paragraph" w:styleId="Zpat">
    <w:name w:val="footer"/>
    <w:basedOn w:val="Normln"/>
    <w:link w:val="ZpatChar"/>
    <w:rsid w:val="00AC6AA2"/>
    <w:pPr>
      <w:tabs>
        <w:tab w:val="center" w:pos="4536"/>
        <w:tab w:val="right" w:pos="9072"/>
      </w:tabs>
    </w:pPr>
  </w:style>
  <w:style w:type="paragraph" w:customStyle="1" w:styleId="slodstavec">
    <w:name w:val="Čísl.odstavec"/>
    <w:basedOn w:val="Normln"/>
    <w:qFormat/>
    <w:rsid w:val="00AC6AA2"/>
    <w:pPr>
      <w:spacing w:before="120"/>
      <w:ind w:left="273" w:hanging="273"/>
      <w:jc w:val="both"/>
    </w:pPr>
    <w:rPr>
      <w:sz w:val="20"/>
      <w:szCs w:val="20"/>
    </w:rPr>
  </w:style>
  <w:style w:type="paragraph" w:styleId="Zkladntextodsazen">
    <w:name w:val="Body Text Indent"/>
    <w:basedOn w:val="Normln"/>
    <w:link w:val="ZkladntextodsazenChar"/>
    <w:rsid w:val="00AC6AA2"/>
    <w:pPr>
      <w:spacing w:after="120"/>
      <w:ind w:left="283"/>
      <w:textAlignment w:val="baseline"/>
    </w:pPr>
    <w:rPr>
      <w:sz w:val="20"/>
      <w:szCs w:val="20"/>
    </w:rPr>
  </w:style>
  <w:style w:type="paragraph" w:styleId="Zhlav">
    <w:name w:val="header"/>
    <w:basedOn w:val="Normln"/>
    <w:link w:val="ZhlavChar"/>
    <w:rsid w:val="00AC6AA2"/>
    <w:pPr>
      <w:tabs>
        <w:tab w:val="center" w:pos="4536"/>
        <w:tab w:val="right" w:pos="9072"/>
      </w:tabs>
    </w:pPr>
  </w:style>
  <w:style w:type="paragraph" w:styleId="Odstavecseseznamem">
    <w:name w:val="List Paragraph"/>
    <w:aliases w:val="Nad,Odstavec_muj,Odstavec cíl se seznamem,Odstavec se seznamem5,Odrážky"/>
    <w:basedOn w:val="Normln"/>
    <w:link w:val="OdstavecseseznamemChar"/>
    <w:uiPriority w:val="34"/>
    <w:qFormat/>
    <w:rsid w:val="00AC6AA2"/>
    <w:pPr>
      <w:ind w:left="708"/>
    </w:pPr>
  </w:style>
  <w:style w:type="paragraph" w:styleId="Textbubliny">
    <w:name w:val="Balloon Text"/>
    <w:basedOn w:val="Normln"/>
    <w:link w:val="TextbublinyChar"/>
    <w:semiHidden/>
    <w:qFormat/>
    <w:rsid w:val="00AC6AA2"/>
    <w:rPr>
      <w:rFonts w:ascii="Tahoma" w:hAnsi="Tahoma" w:cs="Tahoma"/>
      <w:sz w:val="16"/>
      <w:szCs w:val="16"/>
    </w:rPr>
  </w:style>
  <w:style w:type="paragraph" w:styleId="Textkomente">
    <w:name w:val="annotation text"/>
    <w:basedOn w:val="Normln"/>
    <w:link w:val="TextkomenteChar"/>
    <w:qFormat/>
    <w:rsid w:val="00AC6AA2"/>
    <w:rPr>
      <w:sz w:val="20"/>
      <w:szCs w:val="20"/>
    </w:rPr>
  </w:style>
  <w:style w:type="paragraph" w:styleId="Pedmtkomente">
    <w:name w:val="annotation subject"/>
    <w:basedOn w:val="Textkomente"/>
    <w:next w:val="Textkomente"/>
    <w:link w:val="PedmtkomenteChar"/>
    <w:qFormat/>
    <w:rsid w:val="00AC6AA2"/>
    <w:rPr>
      <w:b/>
      <w:bCs/>
    </w:rPr>
  </w:style>
  <w:style w:type="paragraph" w:customStyle="1" w:styleId="Level2CtrlShiftL2">
    <w:name w:val="Level 2 (CtrlShift L+2)"/>
    <w:qFormat/>
    <w:rsid w:val="00AC6AA2"/>
    <w:pPr>
      <w:tabs>
        <w:tab w:val="left" w:pos="680"/>
      </w:tabs>
      <w:spacing w:after="140" w:line="288" w:lineRule="auto"/>
      <w:ind w:left="680" w:hanging="680"/>
      <w:jc w:val="both"/>
    </w:pPr>
    <w:rPr>
      <w:rFonts w:ascii="Verdana" w:eastAsia="Times New Roman" w:hAnsi="Verdana" w:cs="Times New Roman"/>
      <w:kern w:val="2"/>
      <w:sz w:val="18"/>
      <w:szCs w:val="28"/>
    </w:rPr>
  </w:style>
  <w:style w:type="paragraph" w:styleId="Rozloendokumentu">
    <w:name w:val="Document Map"/>
    <w:basedOn w:val="Normln"/>
    <w:link w:val="RozloendokumentuChar"/>
    <w:semiHidden/>
    <w:qFormat/>
    <w:rsid w:val="00AC6AA2"/>
    <w:pPr>
      <w:shd w:val="clear" w:color="auto" w:fill="000080"/>
    </w:pPr>
    <w:rPr>
      <w:rFonts w:ascii="Tahoma" w:hAnsi="Tahoma" w:cs="Tahoma"/>
      <w:sz w:val="20"/>
      <w:szCs w:val="20"/>
    </w:rPr>
  </w:style>
  <w:style w:type="paragraph" w:customStyle="1" w:styleId="Bezmezer1">
    <w:name w:val="Bez mezer1"/>
    <w:link w:val="NoSpacingChar"/>
    <w:uiPriority w:val="99"/>
    <w:qFormat/>
    <w:rsid w:val="00AC6AA2"/>
    <w:pPr>
      <w:ind w:left="1066" w:hanging="641"/>
      <w:jc w:val="both"/>
    </w:pPr>
    <w:rPr>
      <w:rFonts w:cs="Calibri"/>
      <w:sz w:val="24"/>
    </w:rPr>
  </w:style>
  <w:style w:type="paragraph" w:styleId="Revize">
    <w:name w:val="Revision"/>
    <w:uiPriority w:val="99"/>
    <w:semiHidden/>
    <w:qFormat/>
    <w:rsid w:val="00AC6AA2"/>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qFormat/>
    <w:rsid w:val="00993D86"/>
    <w:pPr>
      <w:spacing w:after="120"/>
      <w:ind w:left="283"/>
    </w:pPr>
    <w:rPr>
      <w:sz w:val="16"/>
      <w:szCs w:val="16"/>
    </w:rPr>
  </w:style>
  <w:style w:type="paragraph" w:customStyle="1" w:styleId="Obsahrmce">
    <w:name w:val="Obsah rámce"/>
    <w:basedOn w:val="Normln"/>
    <w:qFormat/>
  </w:style>
  <w:style w:type="paragraph" w:customStyle="1" w:styleId="Odstavecseseznamem1">
    <w:name w:val="Odstavec se seznamem1"/>
    <w:basedOn w:val="Normln"/>
    <w:qFormat/>
    <w:rsid w:val="004F5FE6"/>
    <w:pPr>
      <w:spacing w:after="200" w:line="276" w:lineRule="auto"/>
      <w:ind w:left="720"/>
      <w:contextualSpacing/>
    </w:pPr>
    <w:rPr>
      <w:rFonts w:ascii="Calibri" w:hAnsi="Calibri"/>
      <w:sz w:val="22"/>
      <w:szCs w:val="22"/>
      <w:lang w:eastAsia="en-US"/>
    </w:rPr>
  </w:style>
  <w:style w:type="character" w:customStyle="1" w:styleId="OdstavecseseznamemChar">
    <w:name w:val="Odstavec se seznamem Char"/>
    <w:aliases w:val="Nad Char,Odstavec_muj Char,Odstavec cíl se seznamem Char,Odstavec se seznamem5 Char,Odrážky Char"/>
    <w:link w:val="Odstavecseseznamem"/>
    <w:uiPriority w:val="34"/>
    <w:qFormat/>
    <w:rsid w:val="00617D5F"/>
    <w:rPr>
      <w:rFonts w:ascii="Times New Roman" w:eastAsia="Times New Roman" w:hAnsi="Times New Roman" w:cs="Times New Roman"/>
      <w:sz w:val="24"/>
      <w:szCs w:val="24"/>
      <w:lang w:eastAsia="cs-CZ"/>
    </w:rPr>
  </w:style>
  <w:style w:type="paragraph" w:customStyle="1" w:styleId="Obsahtabulky">
    <w:name w:val="Obsah tabulky"/>
    <w:basedOn w:val="Normln"/>
    <w:qFormat/>
    <w:rsid w:val="00617D5F"/>
    <w:pPr>
      <w:suppressLineNumbers/>
      <w:spacing w:after="200" w:line="276"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denka.muzikova@lf3.cuni.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A1089084-F734-4C1E-81DD-4E096DFA7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6858</Words>
  <Characters>40467</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Holsteinová, Lenka</dc:creator>
  <cp:lastModifiedBy>Marek Tošovský</cp:lastModifiedBy>
  <cp:revision>4</cp:revision>
  <cp:lastPrinted>2016-04-06T09:44:00Z</cp:lastPrinted>
  <dcterms:created xsi:type="dcterms:W3CDTF">2020-11-05T19:17:00Z</dcterms:created>
  <dcterms:modified xsi:type="dcterms:W3CDTF">2020-11-06T09:35:00Z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